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A3" w:rsidRPr="00F16EF4" w:rsidRDefault="00211FFD" w:rsidP="00D62E4D">
      <w:pPr>
        <w:spacing w:line="276" w:lineRule="auto"/>
        <w:jc w:val="center"/>
        <w:rPr>
          <w:rFonts w:ascii="Garamond" w:hAnsi="Garamond" w:cs="Times New Roman"/>
          <w:b/>
        </w:rPr>
      </w:pPr>
      <w:r w:rsidRPr="00F16EF4">
        <w:rPr>
          <w:rFonts w:ascii="Garamond" w:hAnsi="Garamond" w:cs="Times New Roman"/>
          <w:b/>
        </w:rPr>
        <w:t>Disagreement, Drugs, etc.: From Accuracy to Akrasia</w:t>
      </w:r>
      <w:r w:rsidR="00A52288">
        <w:rPr>
          <w:rStyle w:val="FootnoteReference"/>
          <w:rFonts w:ascii="Garamond" w:hAnsi="Garamond" w:cs="Times New Roman"/>
          <w:b/>
        </w:rPr>
        <w:footnoteReference w:id="1"/>
      </w:r>
    </w:p>
    <w:p w:rsidR="00D51DE8" w:rsidRPr="00F16EF4" w:rsidRDefault="00D51DE8" w:rsidP="00D62E4D">
      <w:pPr>
        <w:spacing w:line="276" w:lineRule="auto"/>
        <w:jc w:val="center"/>
        <w:rPr>
          <w:rFonts w:ascii="Garamond" w:hAnsi="Garamond" w:cs="Times New Roman"/>
        </w:rPr>
      </w:pPr>
      <w:r w:rsidRPr="00F16EF4">
        <w:rPr>
          <w:rFonts w:ascii="Garamond" w:hAnsi="Garamond" w:cs="Times New Roman"/>
        </w:rPr>
        <w:t>David Christensen</w:t>
      </w:r>
    </w:p>
    <w:p w:rsidR="00211FFD" w:rsidRPr="00F16EF4" w:rsidRDefault="00211FFD" w:rsidP="00211FFD">
      <w:pPr>
        <w:spacing w:line="276" w:lineRule="auto"/>
        <w:rPr>
          <w:rFonts w:ascii="Garamond" w:hAnsi="Garamond" w:cs="Times New Roman"/>
        </w:rPr>
      </w:pPr>
    </w:p>
    <w:p w:rsidR="00211FFD" w:rsidRPr="00F16EF4" w:rsidRDefault="00211FFD" w:rsidP="00211FFD">
      <w:pPr>
        <w:spacing w:line="276" w:lineRule="auto"/>
        <w:rPr>
          <w:rFonts w:ascii="Garamond" w:hAnsi="Garamond" w:cs="Times New Roman"/>
          <w:b/>
        </w:rPr>
      </w:pPr>
      <w:r w:rsidRPr="00F16EF4">
        <w:rPr>
          <w:rFonts w:ascii="Garamond" w:hAnsi="Garamond" w:cs="Times New Roman"/>
          <w:b/>
        </w:rPr>
        <w:t>Introduction</w:t>
      </w:r>
    </w:p>
    <w:p w:rsidR="00620999" w:rsidRPr="00F16EF4" w:rsidRDefault="00211FFD" w:rsidP="00620999">
      <w:pPr>
        <w:spacing w:line="276" w:lineRule="auto"/>
        <w:ind w:firstLine="720"/>
        <w:rPr>
          <w:rFonts w:ascii="Garamond" w:hAnsi="Garamond" w:cs="Times New Roman"/>
        </w:rPr>
      </w:pPr>
      <w:r w:rsidRPr="00F16EF4">
        <w:rPr>
          <w:rFonts w:ascii="Garamond" w:hAnsi="Garamond" w:cs="Times New Roman"/>
        </w:rPr>
        <w:t xml:space="preserve">We often get evidence concerning the reliability of our own thinking on some particular matter. </w:t>
      </w:r>
      <w:r w:rsidR="00620999" w:rsidRPr="00F16EF4">
        <w:rPr>
          <w:rFonts w:ascii="Garamond" w:hAnsi="Garamond" w:cs="Times New Roman"/>
        </w:rPr>
        <w:t>This happens frequently when</w:t>
      </w:r>
      <w:r w:rsidRPr="00F16EF4">
        <w:rPr>
          <w:rFonts w:ascii="Garamond" w:hAnsi="Garamond" w:cs="Times New Roman"/>
        </w:rPr>
        <w:t xml:space="preserve"> we learn about factors that can impair our cognitive reliability.</w:t>
      </w:r>
      <w:r w:rsidR="00620999" w:rsidRPr="00F16EF4">
        <w:rPr>
          <w:rFonts w:ascii="Garamond" w:hAnsi="Garamond"/>
        </w:rPr>
        <w:t xml:space="preserve"> </w:t>
      </w:r>
      <w:r w:rsidR="00620999" w:rsidRPr="00F16EF4">
        <w:rPr>
          <w:rFonts w:ascii="Garamond" w:hAnsi="Garamond" w:cs="Times New Roman"/>
        </w:rPr>
        <w:t>Examples of such evidence are pretty common and obvious: think of what we know about the epistemic effects of insufficient sleep or oxygen, of alcohol and other drugs, of emotional ties to other people, or of implicit biases based on race, nationality, or gender. And spending a few hours reading a book like Kahneman (2011) reveals a depressing plethora of unexpected and unobvious factors that subtly but significantly disrupt reliable cognition. Once one gets evidence that such a factor may be influencing one’s own belief on some matter, it seems that rationality requires one to take account of this evidence. In many cases, this will require adjusting one’s credence.</w:t>
      </w:r>
    </w:p>
    <w:p w:rsidR="00211FFD" w:rsidRPr="00F16EF4" w:rsidRDefault="00211FFD" w:rsidP="00620999">
      <w:pPr>
        <w:spacing w:line="276" w:lineRule="auto"/>
        <w:ind w:firstLine="720"/>
        <w:rPr>
          <w:rFonts w:ascii="Garamond" w:hAnsi="Garamond" w:cs="Times New Roman"/>
        </w:rPr>
      </w:pPr>
      <w:r w:rsidRPr="00F16EF4">
        <w:rPr>
          <w:rFonts w:ascii="Garamond" w:hAnsi="Garamond" w:cs="Times New Roman"/>
        </w:rPr>
        <w:t xml:space="preserve">I think that something similar is true about </w:t>
      </w:r>
      <w:r w:rsidR="00303307" w:rsidRPr="00F16EF4">
        <w:rPr>
          <w:rFonts w:ascii="Garamond" w:hAnsi="Garamond" w:cs="Times New Roman"/>
        </w:rPr>
        <w:t xml:space="preserve">a kind of evidence that has attracted a </w:t>
      </w:r>
      <w:r w:rsidR="00B64708" w:rsidRPr="00F16EF4">
        <w:rPr>
          <w:rFonts w:ascii="Garamond" w:hAnsi="Garamond" w:cs="Times New Roman"/>
        </w:rPr>
        <w:t>lot</w:t>
      </w:r>
      <w:r w:rsidR="00303307" w:rsidRPr="00F16EF4">
        <w:rPr>
          <w:rFonts w:ascii="Garamond" w:hAnsi="Garamond" w:cs="Times New Roman"/>
        </w:rPr>
        <w:t xml:space="preserve"> of attention recently: evidence provided by the disagreement of others. The connection is particularly clear in cases where one has good reason to regard those who disagree as </w:t>
      </w:r>
      <w:r w:rsidR="00B64708" w:rsidRPr="00F16EF4">
        <w:rPr>
          <w:rFonts w:ascii="Garamond" w:hAnsi="Garamond" w:cs="Times New Roman"/>
        </w:rPr>
        <w:t>reliable thinkers who</w:t>
      </w:r>
      <w:r w:rsidR="00303307" w:rsidRPr="00F16EF4">
        <w:rPr>
          <w:rFonts w:ascii="Garamond" w:hAnsi="Garamond" w:cs="Times New Roman"/>
        </w:rPr>
        <w:t xml:space="preserve"> share one’s evidence relevant to the disputed matter. The disagreement may not point to any particular physiological or psychological factor as likely to have caused one to think unreliably. But it makes it more likely that one’s thinking has not been reliable, for some reason or other. And as in the case of particular disruptive factors, it seems that rationality can require one to modify one’s crede</w:t>
      </w:r>
      <w:r w:rsidR="00394363" w:rsidRPr="00F16EF4">
        <w:rPr>
          <w:rFonts w:ascii="Garamond" w:hAnsi="Garamond" w:cs="Times New Roman"/>
        </w:rPr>
        <w:t>nces in response to this sort of evidence</w:t>
      </w:r>
      <w:r w:rsidR="00303307" w:rsidRPr="00F16EF4">
        <w:rPr>
          <w:rFonts w:ascii="Garamond" w:hAnsi="Garamond" w:cs="Times New Roman"/>
        </w:rPr>
        <w:t>.</w:t>
      </w:r>
    </w:p>
    <w:p w:rsidR="00A42F3C" w:rsidRDefault="00394363" w:rsidP="00211FFD">
      <w:pPr>
        <w:spacing w:line="276" w:lineRule="auto"/>
        <w:rPr>
          <w:rFonts w:ascii="Garamond" w:hAnsi="Garamond" w:cs="Times New Roman"/>
        </w:rPr>
      </w:pPr>
      <w:r w:rsidRPr="00F16EF4">
        <w:rPr>
          <w:rFonts w:ascii="Garamond" w:hAnsi="Garamond" w:cs="Times New Roman"/>
        </w:rPr>
        <w:tab/>
        <w:t xml:space="preserve">Of course, these are not </w:t>
      </w:r>
      <w:r w:rsidR="00251788" w:rsidRPr="00F16EF4">
        <w:rPr>
          <w:rFonts w:ascii="Garamond" w:hAnsi="Garamond" w:cs="Times New Roman"/>
        </w:rPr>
        <w:t>uncontroversial claim</w:t>
      </w:r>
      <w:r w:rsidRPr="00F16EF4">
        <w:rPr>
          <w:rFonts w:ascii="Garamond" w:hAnsi="Garamond" w:cs="Times New Roman"/>
        </w:rPr>
        <w:t>s</w:t>
      </w:r>
      <w:r w:rsidR="00251788" w:rsidRPr="00F16EF4">
        <w:rPr>
          <w:rFonts w:ascii="Garamond" w:hAnsi="Garamond" w:cs="Times New Roman"/>
        </w:rPr>
        <w:t xml:space="preserve">. </w:t>
      </w:r>
      <w:r w:rsidR="00D62E4D" w:rsidRPr="00F16EF4">
        <w:rPr>
          <w:rFonts w:ascii="Garamond" w:hAnsi="Garamond" w:cs="Times New Roman"/>
        </w:rPr>
        <w:t>Let us call this sort of evidence—roughly, evidence that constrains one’s crede</w:t>
      </w:r>
      <w:r w:rsidRPr="00F16EF4">
        <w:rPr>
          <w:rFonts w:ascii="Garamond" w:hAnsi="Garamond" w:cs="Times New Roman"/>
        </w:rPr>
        <w:t xml:space="preserve">nce on some subject-matter </w:t>
      </w:r>
      <w:r w:rsidR="00D62E4D" w:rsidRPr="00F16EF4">
        <w:rPr>
          <w:rFonts w:ascii="Garamond" w:hAnsi="Garamond" w:cs="Times New Roman"/>
        </w:rPr>
        <w:t>via bearing on the reliability of one’s thinking about that subject-ma</w:t>
      </w:r>
      <w:r w:rsidR="007E53FA" w:rsidRPr="00F16EF4">
        <w:rPr>
          <w:rFonts w:ascii="Garamond" w:hAnsi="Garamond" w:cs="Times New Roman"/>
        </w:rPr>
        <w:t>tter—higher-order evidence</w:t>
      </w:r>
      <w:r w:rsidR="00D62E4D" w:rsidRPr="00F16EF4">
        <w:rPr>
          <w:rFonts w:ascii="Garamond" w:hAnsi="Garamond" w:cs="Times New Roman"/>
        </w:rPr>
        <w:t>.</w:t>
      </w:r>
      <w:r w:rsidR="000C2987">
        <w:rPr>
          <w:rFonts w:ascii="Garamond" w:hAnsi="Garamond" w:cs="Times New Roman"/>
        </w:rPr>
        <w:t xml:space="preserve"> </w:t>
      </w:r>
      <w:r w:rsidR="000C2987" w:rsidRPr="00F16EF4">
        <w:rPr>
          <w:rFonts w:ascii="Garamond" w:hAnsi="Garamond" w:cs="Times New Roman"/>
        </w:rPr>
        <w:t xml:space="preserve"> </w:t>
      </w:r>
      <w:r w:rsidR="00251788" w:rsidRPr="00F16EF4">
        <w:rPr>
          <w:rFonts w:ascii="Garamond" w:hAnsi="Garamond" w:cs="Times New Roman"/>
        </w:rPr>
        <w:t xml:space="preserve">Some have doubted that rational belief is sensitive to </w:t>
      </w:r>
      <w:r w:rsidR="007E53FA" w:rsidRPr="00F16EF4">
        <w:rPr>
          <w:rFonts w:ascii="Garamond" w:hAnsi="Garamond" w:cs="Times New Roman"/>
        </w:rPr>
        <w:t>higher-order evidence</w:t>
      </w:r>
      <w:r w:rsidR="00251788" w:rsidRPr="00F16EF4">
        <w:rPr>
          <w:rFonts w:ascii="Garamond" w:hAnsi="Garamond" w:cs="Times New Roman"/>
        </w:rPr>
        <w:t>.</w:t>
      </w:r>
      <w:r w:rsidR="005318F2" w:rsidRPr="00F16EF4">
        <w:rPr>
          <w:rStyle w:val="FootnoteReference"/>
          <w:rFonts w:ascii="Garamond" w:hAnsi="Garamond" w:cs="Times New Roman"/>
        </w:rPr>
        <w:footnoteReference w:id="2"/>
      </w:r>
      <w:r w:rsidR="00251788" w:rsidRPr="00F16EF4">
        <w:rPr>
          <w:rFonts w:ascii="Garamond" w:hAnsi="Garamond" w:cs="Times New Roman"/>
        </w:rPr>
        <w:t xml:space="preserve"> But I’m going to presuppose that rational belief is sensitive to </w:t>
      </w:r>
      <w:r w:rsidR="007E53FA" w:rsidRPr="00F16EF4">
        <w:rPr>
          <w:rFonts w:ascii="Garamond" w:hAnsi="Garamond" w:cs="Times New Roman"/>
        </w:rPr>
        <w:t>higher-order evidence</w:t>
      </w:r>
      <w:r w:rsidR="00251788" w:rsidRPr="00F16EF4">
        <w:rPr>
          <w:rFonts w:ascii="Garamond" w:hAnsi="Garamond" w:cs="Times New Roman"/>
        </w:rPr>
        <w:t>, and that it would be good to work out rational norms for responding to this kind of evidence. So here, I’ll try to make progress on this front.</w:t>
      </w:r>
      <w:r w:rsidR="00DF7B61">
        <w:rPr>
          <w:rFonts w:ascii="Garamond" w:hAnsi="Garamond" w:cs="Times New Roman"/>
        </w:rPr>
        <w:t xml:space="preserve"> </w:t>
      </w:r>
      <w:r w:rsidR="00DF7B61" w:rsidRPr="00DF7B61">
        <w:rPr>
          <w:rFonts w:ascii="Garamond" w:hAnsi="Garamond" w:cs="Times New Roman"/>
        </w:rPr>
        <w:t>I’ll look at some plusses and minuses of two fairly general models</w:t>
      </w:r>
      <w:bookmarkStart w:id="0" w:name="_GoBack"/>
      <w:bookmarkEnd w:id="0"/>
      <w:r w:rsidR="00DF7B61" w:rsidRPr="00DF7B61">
        <w:rPr>
          <w:rFonts w:ascii="Garamond" w:hAnsi="Garamond" w:cs="Times New Roman"/>
        </w:rPr>
        <w:t xml:space="preserve"> for accommodating higher-order evidence.</w:t>
      </w:r>
      <w:r w:rsidR="00A42F3C" w:rsidRPr="00A42F3C">
        <w:rPr>
          <w:rStyle w:val="FootnoteReference"/>
          <w:rFonts w:ascii="Garamond" w:hAnsi="Garamond" w:cs="Times New Roman"/>
        </w:rPr>
        <w:t xml:space="preserve"> </w:t>
      </w:r>
      <w:r w:rsidR="00A42F3C" w:rsidRPr="00F16EF4">
        <w:rPr>
          <w:rStyle w:val="FootnoteReference"/>
          <w:rFonts w:ascii="Garamond" w:hAnsi="Garamond" w:cs="Times New Roman"/>
        </w:rPr>
        <w:footnoteReference w:id="3"/>
      </w:r>
      <w:r w:rsidR="00DF7B61" w:rsidRPr="00DF7B61">
        <w:rPr>
          <w:rFonts w:ascii="Garamond" w:hAnsi="Garamond" w:cs="Times New Roman"/>
        </w:rPr>
        <w:t xml:space="preserve"> </w:t>
      </w:r>
    </w:p>
    <w:p w:rsidR="00251788" w:rsidRDefault="00A42F3C" w:rsidP="006602B4">
      <w:pPr>
        <w:spacing w:line="276" w:lineRule="auto"/>
        <w:ind w:firstLine="720"/>
        <w:rPr>
          <w:rFonts w:ascii="Garamond" w:hAnsi="Garamond" w:cs="Times New Roman"/>
        </w:rPr>
      </w:pPr>
      <w:r>
        <w:rPr>
          <w:rFonts w:ascii="Garamond" w:hAnsi="Garamond" w:cs="Times New Roman"/>
        </w:rPr>
        <w:lastRenderedPageBreak/>
        <w:t xml:space="preserve">As it turns out, the model </w:t>
      </w:r>
      <w:r w:rsidR="00DF7B61" w:rsidRPr="00DF7B61">
        <w:rPr>
          <w:rFonts w:ascii="Garamond" w:hAnsi="Garamond" w:cs="Times New Roman"/>
        </w:rPr>
        <w:t xml:space="preserve">that currently seems most promising to me also </w:t>
      </w:r>
      <w:r w:rsidR="00060590">
        <w:rPr>
          <w:rFonts w:ascii="Garamond" w:hAnsi="Garamond" w:cs="Times New Roman"/>
        </w:rPr>
        <w:t>has</w:t>
      </w:r>
      <w:r w:rsidR="00DF7B61" w:rsidRPr="00DF7B61">
        <w:rPr>
          <w:rFonts w:ascii="Garamond" w:hAnsi="Garamond" w:cs="Times New Roman"/>
        </w:rPr>
        <w:t xml:space="preserve"> interesting implications for the question of whether </w:t>
      </w:r>
      <w:r w:rsidR="009D45CE">
        <w:rPr>
          <w:rFonts w:ascii="Garamond" w:hAnsi="Garamond" w:cs="Times New Roman"/>
        </w:rPr>
        <w:t xml:space="preserve">it can be rational to be </w:t>
      </w:r>
      <w:r w:rsidR="00DF7B61" w:rsidRPr="00DF7B61">
        <w:rPr>
          <w:rFonts w:ascii="Garamond" w:hAnsi="Garamond" w:cs="Times New Roman"/>
        </w:rPr>
        <w:t>epistemically akratic.</w:t>
      </w:r>
      <w:r w:rsidR="00033B59" w:rsidRPr="00F16EF4">
        <w:rPr>
          <w:rFonts w:ascii="Garamond" w:hAnsi="Garamond" w:cs="Times New Roman"/>
        </w:rPr>
        <w:t xml:space="preserve"> </w:t>
      </w:r>
      <w:r w:rsidRPr="00A42F3C">
        <w:rPr>
          <w:rFonts w:ascii="Garamond" w:hAnsi="Garamond" w:cs="Times New Roman"/>
        </w:rPr>
        <w:t>Epistemic akrasia might be glossed as believing something while thinking that it’s not the epistemically rational thing for one to believe in one’s situation.</w:t>
      </w:r>
      <w:r>
        <w:rPr>
          <w:rFonts w:ascii="Garamond" w:hAnsi="Garamond" w:cs="Times New Roman"/>
        </w:rPr>
        <w:t xml:space="preserve"> </w:t>
      </w:r>
      <w:r w:rsidRPr="00A42F3C">
        <w:rPr>
          <w:rFonts w:ascii="Garamond" w:hAnsi="Garamond" w:cs="Times New Roman"/>
        </w:rPr>
        <w:t xml:space="preserve">A little less roughly, we might gloss </w:t>
      </w:r>
      <w:r w:rsidR="009D45CE">
        <w:rPr>
          <w:rFonts w:ascii="Garamond" w:hAnsi="Garamond" w:cs="Times New Roman"/>
        </w:rPr>
        <w:t>it</w:t>
      </w:r>
      <w:r w:rsidRPr="00A42F3C">
        <w:rPr>
          <w:rFonts w:ascii="Garamond" w:hAnsi="Garamond" w:cs="Times New Roman"/>
        </w:rPr>
        <w:t xml:space="preserve"> as having a certain belief, or degree of belief,</w:t>
      </w:r>
      <w:r>
        <w:rPr>
          <w:rFonts w:ascii="Garamond" w:hAnsi="Garamond" w:cs="Times New Roman"/>
        </w:rPr>
        <w:t xml:space="preserve"> </w:t>
      </w:r>
      <w:r w:rsidRPr="00A42F3C">
        <w:rPr>
          <w:rFonts w:ascii="Garamond" w:hAnsi="Garamond" w:cs="Times New Roman"/>
        </w:rPr>
        <w:t xml:space="preserve">while also thinking that some particular other belief, or degree of belief, would be more epistemically rational in one’s situation. </w:t>
      </w:r>
      <w:r>
        <w:rPr>
          <w:rFonts w:ascii="Garamond" w:hAnsi="Garamond" w:cs="Times New Roman"/>
        </w:rPr>
        <w:t>It is natural to doubt that</w:t>
      </w:r>
      <w:r w:rsidRPr="00A42F3C">
        <w:rPr>
          <w:rFonts w:ascii="Garamond" w:hAnsi="Garamond" w:cs="Times New Roman"/>
        </w:rPr>
        <w:t xml:space="preserve"> it can be rational to be epistemically akratic in roughly this way. After all, if I’m confident that there’s some other belief that would be more rational in my situation, how can I rationally maintain my current belief?</w:t>
      </w:r>
      <w:r>
        <w:rPr>
          <w:rFonts w:ascii="Garamond" w:hAnsi="Garamond" w:cs="Times New Roman"/>
        </w:rPr>
        <w:t xml:space="preserve"> </w:t>
      </w:r>
      <w:r w:rsidRPr="00A42F3C">
        <w:rPr>
          <w:rFonts w:ascii="Garamond" w:hAnsi="Garamond" w:cs="Times New Roman"/>
        </w:rPr>
        <w:t xml:space="preserve">Wouldn’t rationality require me to adopt the belief </w:t>
      </w:r>
      <w:r w:rsidR="009D45CE">
        <w:rPr>
          <w:rFonts w:ascii="Garamond" w:hAnsi="Garamond" w:cs="Times New Roman"/>
        </w:rPr>
        <w:t xml:space="preserve">that </w:t>
      </w:r>
      <w:r w:rsidRPr="00A42F3C">
        <w:rPr>
          <w:rFonts w:ascii="Garamond" w:hAnsi="Garamond" w:cs="Times New Roman"/>
        </w:rPr>
        <w:t>I’m confident is more rational?</w:t>
      </w:r>
      <w:r>
        <w:rPr>
          <w:rFonts w:ascii="Garamond" w:hAnsi="Garamond" w:cs="Times New Roman"/>
        </w:rPr>
        <w:t xml:space="preserve"> Epistemic akrasia may even seem Moore-paradoxical: </w:t>
      </w:r>
      <w:r w:rsidRPr="00A42F3C">
        <w:rPr>
          <w:rFonts w:ascii="Garamond" w:hAnsi="Garamond" w:cs="Times New Roman"/>
        </w:rPr>
        <w:t xml:space="preserve"> It’s </w:t>
      </w:r>
      <w:r w:rsidR="00E110AF">
        <w:rPr>
          <w:rFonts w:ascii="Garamond" w:hAnsi="Garamond" w:cs="Times New Roman"/>
        </w:rPr>
        <w:t xml:space="preserve">certainly </w:t>
      </w:r>
      <w:r w:rsidRPr="00A42F3C">
        <w:rPr>
          <w:rFonts w:ascii="Garamond" w:hAnsi="Garamond" w:cs="Times New Roman"/>
        </w:rPr>
        <w:t>not inconceivable that P is true even though my total evidence supports ~P. But there seems to be something wrong with</w:t>
      </w:r>
      <w:r w:rsidR="00E110AF">
        <w:rPr>
          <w:rFonts w:ascii="Garamond" w:hAnsi="Garamond" w:cs="Times New Roman"/>
        </w:rPr>
        <w:t xml:space="preserve"> me</w:t>
      </w:r>
      <w:r w:rsidRPr="00A42F3C">
        <w:rPr>
          <w:rFonts w:ascii="Garamond" w:hAnsi="Garamond" w:cs="Times New Roman"/>
        </w:rPr>
        <w:t xml:space="preserve"> believing “P, but my total evidence supports ~P”.</w:t>
      </w:r>
      <w:r>
        <w:rPr>
          <w:rFonts w:ascii="Garamond" w:hAnsi="Garamond" w:cs="Times New Roman"/>
        </w:rPr>
        <w:t xml:space="preserve"> </w:t>
      </w:r>
      <w:r w:rsidR="00E110AF">
        <w:rPr>
          <w:rFonts w:ascii="Garamond" w:hAnsi="Garamond" w:cs="Times New Roman"/>
        </w:rPr>
        <w:t>S</w:t>
      </w:r>
      <w:r w:rsidRPr="00A42F3C">
        <w:rPr>
          <w:rFonts w:ascii="Garamond" w:hAnsi="Garamond" w:cs="Times New Roman"/>
        </w:rPr>
        <w:t xml:space="preserve">ome </w:t>
      </w:r>
      <w:r w:rsidR="002C0C1F">
        <w:rPr>
          <w:rFonts w:ascii="Garamond" w:hAnsi="Garamond" w:cs="Times New Roman"/>
        </w:rPr>
        <w:t xml:space="preserve">(Adler </w:t>
      </w:r>
      <w:r w:rsidR="002C0C1F" w:rsidRPr="002C0C1F">
        <w:rPr>
          <w:rFonts w:ascii="Garamond" w:hAnsi="Garamond" w:cs="Times New Roman"/>
        </w:rPr>
        <w:t>2002)</w:t>
      </w:r>
      <w:r w:rsidR="002C0C1F">
        <w:rPr>
          <w:rFonts w:ascii="Garamond" w:hAnsi="Garamond" w:cs="Times New Roman"/>
        </w:rPr>
        <w:t xml:space="preserve"> </w:t>
      </w:r>
      <w:r w:rsidRPr="00A42F3C">
        <w:rPr>
          <w:rFonts w:ascii="Garamond" w:hAnsi="Garamond" w:cs="Times New Roman"/>
        </w:rPr>
        <w:t>have even argued that clear-eyed epistem</w:t>
      </w:r>
      <w:r>
        <w:rPr>
          <w:rFonts w:ascii="Garamond" w:hAnsi="Garamond" w:cs="Times New Roman"/>
        </w:rPr>
        <w:t xml:space="preserve">ic akrasia is simply impossible. However, </w:t>
      </w:r>
      <w:r w:rsidRPr="00A42F3C">
        <w:rPr>
          <w:rFonts w:ascii="Garamond" w:hAnsi="Garamond" w:cs="Times New Roman"/>
        </w:rPr>
        <w:t xml:space="preserve">it now seems to me that reflecting on higher-order evidence may show us that, in some strange situations, and even in a number of fairly ordinary situations, epistemic akrasia may be </w:t>
      </w:r>
      <w:r w:rsidR="00E110AF">
        <w:rPr>
          <w:rFonts w:ascii="Garamond" w:hAnsi="Garamond" w:cs="Times New Roman"/>
        </w:rPr>
        <w:t xml:space="preserve">not only </w:t>
      </w:r>
      <w:r w:rsidRPr="00A42F3C">
        <w:rPr>
          <w:rFonts w:ascii="Garamond" w:hAnsi="Garamond" w:cs="Times New Roman"/>
        </w:rPr>
        <w:t>permissible</w:t>
      </w:r>
      <w:r w:rsidR="00E110AF">
        <w:rPr>
          <w:rFonts w:ascii="Garamond" w:hAnsi="Garamond" w:cs="Times New Roman"/>
        </w:rPr>
        <w:t xml:space="preserve">, but </w:t>
      </w:r>
      <w:r w:rsidRPr="00A42F3C">
        <w:rPr>
          <w:rFonts w:ascii="Garamond" w:hAnsi="Garamond" w:cs="Times New Roman"/>
        </w:rPr>
        <w:t>rationally required.</w:t>
      </w:r>
    </w:p>
    <w:p w:rsidR="000C2987" w:rsidRPr="00F16EF4" w:rsidRDefault="000C2987" w:rsidP="000C2987">
      <w:pPr>
        <w:spacing w:line="276" w:lineRule="auto"/>
        <w:ind w:firstLine="720"/>
        <w:rPr>
          <w:rFonts w:ascii="Garamond" w:hAnsi="Garamond" w:cs="Times New Roman"/>
        </w:rPr>
      </w:pPr>
      <w:r w:rsidRPr="000C2987">
        <w:rPr>
          <w:rFonts w:ascii="Garamond" w:hAnsi="Garamond" w:cs="Times New Roman"/>
        </w:rPr>
        <w:t xml:space="preserve">I should note that higher-order evidence often comes mixed with ordinary evidence. In fact, I doubt that in such cases we can always even in principle divide the evidence up into the purely higher-order bits and the first-order bits. I suspect that the best way to think about things will turn out to be in terms of different ways that evidence bears on a proposition, rather than in terms of different bits of evidence. Here, I will sometimes be careful about this, but I’ll mostly write as if the bits of evidence can be separated. While this </w:t>
      </w:r>
      <w:r w:rsidR="00471283">
        <w:rPr>
          <w:rFonts w:ascii="Garamond" w:hAnsi="Garamond" w:cs="Times New Roman"/>
        </w:rPr>
        <w:t>no doubt can cover</w:t>
      </w:r>
      <w:r w:rsidRPr="000C2987">
        <w:rPr>
          <w:rFonts w:ascii="Garamond" w:hAnsi="Garamond" w:cs="Times New Roman"/>
        </w:rPr>
        <w:t xml:space="preserve"> up some real difficulties, I hope that simplifying the discussion in this way will allow other difficulties to be studied more easily. But I do think that a fully satisfactory account of higher-order evidence will require better understanding of this issue.</w:t>
      </w:r>
    </w:p>
    <w:p w:rsidR="00827D72" w:rsidRPr="00F16EF4" w:rsidRDefault="00827D72" w:rsidP="00211FFD">
      <w:pPr>
        <w:spacing w:line="276" w:lineRule="auto"/>
        <w:rPr>
          <w:rFonts w:ascii="Garamond" w:hAnsi="Garamond" w:cs="Times New Roman"/>
        </w:rPr>
      </w:pPr>
    </w:p>
    <w:p w:rsidR="00827D72" w:rsidRPr="00F16EF4" w:rsidRDefault="00827D72" w:rsidP="00211FFD">
      <w:pPr>
        <w:spacing w:line="276" w:lineRule="auto"/>
        <w:rPr>
          <w:rFonts w:ascii="Garamond" w:hAnsi="Garamond" w:cs="Times New Roman"/>
        </w:rPr>
      </w:pPr>
      <w:r w:rsidRPr="00F16EF4">
        <w:rPr>
          <w:rFonts w:ascii="Garamond" w:hAnsi="Garamond" w:cs="Times New Roman"/>
          <w:b/>
        </w:rPr>
        <w:t>1. Disagreement, and setting up the question</w:t>
      </w:r>
    </w:p>
    <w:p w:rsidR="00827D72" w:rsidRPr="00F16EF4" w:rsidRDefault="00827D72" w:rsidP="006B1200">
      <w:pPr>
        <w:spacing w:line="276" w:lineRule="auto"/>
        <w:ind w:firstLine="720"/>
        <w:rPr>
          <w:rFonts w:ascii="Garamond" w:hAnsi="Garamond" w:cs="Times New Roman"/>
        </w:rPr>
      </w:pPr>
      <w:r w:rsidRPr="00F16EF4">
        <w:rPr>
          <w:rFonts w:ascii="Garamond" w:hAnsi="Garamond" w:cs="Times New Roman"/>
        </w:rPr>
        <w:t>Let’s begin with a disagreement example, which will set up the main question:</w:t>
      </w:r>
    </w:p>
    <w:p w:rsidR="00827D72" w:rsidRPr="00F16EF4" w:rsidRDefault="00827D72" w:rsidP="00827D72">
      <w:pPr>
        <w:spacing w:line="276" w:lineRule="auto"/>
        <w:rPr>
          <w:rFonts w:ascii="Garamond" w:hAnsi="Garamond" w:cs="Times New Roman"/>
        </w:rPr>
      </w:pPr>
    </w:p>
    <w:p w:rsidR="00827D72" w:rsidRPr="00F16EF4" w:rsidRDefault="00827D72" w:rsidP="00A11A78">
      <w:pPr>
        <w:spacing w:line="276" w:lineRule="auto"/>
        <w:ind w:firstLine="720"/>
        <w:rPr>
          <w:rFonts w:ascii="Garamond" w:hAnsi="Garamond" w:cs="Times New Roman"/>
        </w:rPr>
      </w:pPr>
      <w:r w:rsidRPr="00F16EF4">
        <w:rPr>
          <w:rFonts w:ascii="Garamond" w:hAnsi="Garamond" w:cs="Times New Roman"/>
          <w:b/>
        </w:rPr>
        <w:t>Logic Disagreement</w:t>
      </w:r>
      <w:r w:rsidRPr="00F16EF4">
        <w:rPr>
          <w:rFonts w:ascii="Garamond" w:hAnsi="Garamond" w:cs="Times New Roman"/>
        </w:rPr>
        <w:t>:</w:t>
      </w:r>
      <w:r w:rsidRPr="00F16EF4">
        <w:rPr>
          <w:rFonts w:ascii="Garamond" w:hAnsi="Garamond" w:cs="Times New Roman"/>
        </w:rPr>
        <w:tab/>
      </w:r>
      <w:r w:rsidR="00855903">
        <w:rPr>
          <w:rFonts w:ascii="Garamond" w:hAnsi="Garamond" w:cs="Times New Roman"/>
        </w:rPr>
        <w:t>Alison</w:t>
      </w:r>
      <w:r w:rsidRPr="00F16EF4">
        <w:rPr>
          <w:rFonts w:ascii="Garamond" w:hAnsi="Garamond" w:cs="Times New Roman"/>
        </w:rPr>
        <w:t xml:space="preserve"> is told the following two things by an impeccable source: </w:t>
      </w:r>
    </w:p>
    <w:p w:rsidR="00827D72" w:rsidRPr="00F16EF4" w:rsidRDefault="00827D72" w:rsidP="00827D72">
      <w:pPr>
        <w:spacing w:line="276" w:lineRule="auto"/>
        <w:rPr>
          <w:rFonts w:ascii="Garamond" w:hAnsi="Garamond" w:cs="Times New Roman"/>
        </w:rPr>
      </w:pPr>
    </w:p>
    <w:p w:rsidR="00827D72" w:rsidRPr="00F16EF4" w:rsidRDefault="00B33C4A" w:rsidP="00A11A78">
      <w:pPr>
        <w:spacing w:line="276" w:lineRule="auto"/>
        <w:ind w:left="720" w:firstLine="720"/>
        <w:rPr>
          <w:rFonts w:ascii="Garamond" w:hAnsi="Garamond" w:cs="Times New Roman"/>
        </w:rPr>
      </w:pPr>
      <w:r>
        <w:rPr>
          <w:rFonts w:ascii="Garamond" w:hAnsi="Garamond" w:cs="Times New Roman"/>
        </w:rPr>
        <w:t>(P1) Karl</w:t>
      </w:r>
      <w:r w:rsidR="00736281">
        <w:rPr>
          <w:rFonts w:ascii="Garamond" w:hAnsi="Garamond" w:cs="Times New Roman"/>
        </w:rPr>
        <w:t>a</w:t>
      </w:r>
      <w:r w:rsidR="00827D72" w:rsidRPr="00F16EF4">
        <w:rPr>
          <w:rFonts w:ascii="Garamond" w:hAnsi="Garamond" w:cs="Times New Roman"/>
        </w:rPr>
        <w:t xml:space="preserve"> went to the party if and only if Kayla didn’t; and </w:t>
      </w:r>
    </w:p>
    <w:p w:rsidR="00827D72" w:rsidRPr="00F16EF4" w:rsidRDefault="00827D72" w:rsidP="00827D72">
      <w:pPr>
        <w:spacing w:line="276" w:lineRule="auto"/>
        <w:rPr>
          <w:rFonts w:ascii="Garamond" w:hAnsi="Garamond" w:cs="Times New Roman"/>
        </w:rPr>
      </w:pPr>
    </w:p>
    <w:p w:rsidR="00827D72" w:rsidRPr="00F16EF4" w:rsidRDefault="00827D72" w:rsidP="00A11A78">
      <w:pPr>
        <w:spacing w:line="276" w:lineRule="auto"/>
        <w:ind w:left="720" w:firstLine="720"/>
        <w:rPr>
          <w:rFonts w:ascii="Garamond" w:hAnsi="Garamond" w:cs="Times New Roman"/>
        </w:rPr>
      </w:pPr>
      <w:r w:rsidRPr="00F16EF4">
        <w:rPr>
          <w:rFonts w:ascii="Garamond" w:hAnsi="Garamond" w:cs="Times New Roman"/>
        </w:rPr>
        <w:t xml:space="preserve">(P2) Either Kayla went or Layla and Lola, the Lumpkin twins, both went. </w:t>
      </w:r>
    </w:p>
    <w:p w:rsidR="00827D72" w:rsidRPr="00F16EF4" w:rsidRDefault="00827D72" w:rsidP="00827D72">
      <w:pPr>
        <w:spacing w:line="276" w:lineRule="auto"/>
        <w:rPr>
          <w:rFonts w:ascii="Garamond" w:hAnsi="Garamond" w:cs="Times New Roman"/>
        </w:rPr>
      </w:pPr>
    </w:p>
    <w:p w:rsidR="00827D72" w:rsidRPr="00F16EF4" w:rsidRDefault="00855903" w:rsidP="00A11A78">
      <w:pPr>
        <w:spacing w:line="276" w:lineRule="auto"/>
        <w:ind w:firstLine="720"/>
        <w:rPr>
          <w:rFonts w:ascii="Garamond" w:hAnsi="Garamond" w:cs="Times New Roman"/>
        </w:rPr>
      </w:pPr>
      <w:r>
        <w:rPr>
          <w:rFonts w:ascii="Garamond" w:hAnsi="Garamond" w:cs="Times New Roman"/>
        </w:rPr>
        <w:t>Alison</w:t>
      </w:r>
      <w:r w:rsidR="00827D72" w:rsidRPr="00F16EF4">
        <w:rPr>
          <w:rFonts w:ascii="Garamond" w:hAnsi="Garamond" w:cs="Times New Roman"/>
        </w:rPr>
        <w:t xml:space="preserve"> thinks </w:t>
      </w:r>
      <w:r w:rsidR="00736281">
        <w:rPr>
          <w:rFonts w:ascii="Garamond" w:hAnsi="Garamond" w:cs="Times New Roman"/>
        </w:rPr>
        <w:t>about these facts, and becomes confident</w:t>
      </w:r>
      <w:r w:rsidR="00827D72" w:rsidRPr="00F16EF4">
        <w:rPr>
          <w:rFonts w:ascii="Garamond" w:hAnsi="Garamond" w:cs="Times New Roman"/>
        </w:rPr>
        <w:t xml:space="preserve"> that </w:t>
      </w:r>
    </w:p>
    <w:p w:rsidR="00827D72" w:rsidRPr="00F16EF4" w:rsidRDefault="00827D72" w:rsidP="00827D72">
      <w:pPr>
        <w:spacing w:line="276" w:lineRule="auto"/>
        <w:rPr>
          <w:rFonts w:ascii="Garamond" w:hAnsi="Garamond" w:cs="Times New Roman"/>
        </w:rPr>
      </w:pPr>
    </w:p>
    <w:p w:rsidR="00827D72" w:rsidRPr="00F16EF4" w:rsidRDefault="00827D72" w:rsidP="00A11A78">
      <w:pPr>
        <w:spacing w:line="276" w:lineRule="auto"/>
        <w:ind w:left="720" w:firstLine="720"/>
        <w:rPr>
          <w:rFonts w:ascii="Garamond" w:hAnsi="Garamond" w:cs="Times New Roman"/>
        </w:rPr>
      </w:pPr>
      <w:r w:rsidRPr="00F16EF4">
        <w:rPr>
          <w:rFonts w:ascii="Garamond" w:hAnsi="Garamond" w:cs="Times New Roman"/>
        </w:rPr>
        <w:t>(C): If Layla Lumpkin d</w:t>
      </w:r>
      <w:r w:rsidR="00B33C4A">
        <w:rPr>
          <w:rFonts w:ascii="Garamond" w:hAnsi="Garamond" w:cs="Times New Roman"/>
        </w:rPr>
        <w:t>idn’t go, then neither did Karl</w:t>
      </w:r>
      <w:r w:rsidR="00736281">
        <w:rPr>
          <w:rFonts w:ascii="Garamond" w:hAnsi="Garamond" w:cs="Times New Roman"/>
        </w:rPr>
        <w:t>a</w:t>
      </w:r>
      <w:r w:rsidRPr="00F16EF4">
        <w:rPr>
          <w:rFonts w:ascii="Garamond" w:hAnsi="Garamond" w:cs="Times New Roman"/>
        </w:rPr>
        <w:t>.</w:t>
      </w:r>
    </w:p>
    <w:p w:rsidR="00827D72" w:rsidRPr="00F16EF4" w:rsidRDefault="00827D72" w:rsidP="00827D72">
      <w:pPr>
        <w:spacing w:line="276" w:lineRule="auto"/>
        <w:rPr>
          <w:rFonts w:ascii="Garamond" w:hAnsi="Garamond" w:cs="Times New Roman"/>
        </w:rPr>
      </w:pPr>
    </w:p>
    <w:p w:rsidR="00827D72" w:rsidRDefault="00827D72" w:rsidP="00A11A78">
      <w:pPr>
        <w:spacing w:line="276" w:lineRule="auto"/>
        <w:ind w:left="720"/>
        <w:rPr>
          <w:rFonts w:ascii="Garamond" w:hAnsi="Garamond" w:cs="Times New Roman"/>
        </w:rPr>
      </w:pPr>
      <w:r w:rsidRPr="00F16EF4">
        <w:rPr>
          <w:rFonts w:ascii="Garamond" w:hAnsi="Garamond" w:cs="Times New Roman"/>
        </w:rPr>
        <w:t xml:space="preserve">Then </w:t>
      </w:r>
      <w:r w:rsidR="00855903">
        <w:rPr>
          <w:rFonts w:ascii="Garamond" w:hAnsi="Garamond" w:cs="Times New Roman"/>
        </w:rPr>
        <w:t>Alison</w:t>
      </w:r>
      <w:r w:rsidRPr="00F16EF4">
        <w:rPr>
          <w:rFonts w:ascii="Garamond" w:hAnsi="Garamond" w:cs="Times New Roman"/>
        </w:rPr>
        <w:t xml:space="preserve"> learns</w:t>
      </w:r>
      <w:r w:rsidR="00D0247D" w:rsidRPr="00F16EF4">
        <w:rPr>
          <w:rFonts w:ascii="Garamond" w:hAnsi="Garamond" w:cs="Times New Roman"/>
        </w:rPr>
        <w:t xml:space="preserve"> that her friend Ben, who has a</w:t>
      </w:r>
      <w:r w:rsidRPr="00F16EF4">
        <w:rPr>
          <w:rFonts w:ascii="Garamond" w:hAnsi="Garamond" w:cs="Times New Roman"/>
        </w:rPr>
        <w:t xml:space="preserve"> long and excellent record of accuracy in exactly this sort of reasoning, has a low credence in C. But this is not because Ben doubts either of the premises </w:t>
      </w:r>
      <w:r w:rsidR="00855903">
        <w:rPr>
          <w:rFonts w:ascii="Garamond" w:hAnsi="Garamond" w:cs="Times New Roman"/>
        </w:rPr>
        <w:t>Alison</w:t>
      </w:r>
      <w:r w:rsidRPr="00F16EF4">
        <w:rPr>
          <w:rFonts w:ascii="Garamond" w:hAnsi="Garamond" w:cs="Times New Roman"/>
        </w:rPr>
        <w:t xml:space="preserve"> started with. In fact, Ben is highly confident of both, but doesn’t think that they entail C. </w:t>
      </w:r>
      <w:r w:rsidR="00855903">
        <w:rPr>
          <w:rFonts w:ascii="Garamond" w:hAnsi="Garamond" w:cs="Times New Roman"/>
        </w:rPr>
        <w:t>Alison</w:t>
      </w:r>
      <w:r w:rsidRPr="00F16EF4">
        <w:rPr>
          <w:rFonts w:ascii="Garamond" w:hAnsi="Garamond" w:cs="Times New Roman"/>
        </w:rPr>
        <w:t xml:space="preserve"> reflects on the fact that she makes mistakes in this</w:t>
      </w:r>
      <w:r w:rsidR="00D0247D" w:rsidRPr="00F16EF4">
        <w:rPr>
          <w:rFonts w:ascii="Garamond" w:hAnsi="Garamond" w:cs="Times New Roman"/>
        </w:rPr>
        <w:t xml:space="preserve"> sort of reasoning </w:t>
      </w:r>
      <w:r w:rsidRPr="00F16EF4">
        <w:rPr>
          <w:rFonts w:ascii="Garamond" w:hAnsi="Garamond" w:cs="Times New Roman"/>
        </w:rPr>
        <w:t xml:space="preserve">at least as often as Ben does. This is true even when—as in the present case—it seems to </w:t>
      </w:r>
      <w:r w:rsidR="00855903">
        <w:rPr>
          <w:rFonts w:ascii="Garamond" w:hAnsi="Garamond" w:cs="Times New Roman"/>
        </w:rPr>
        <w:t>Alison</w:t>
      </w:r>
      <w:r w:rsidRPr="00F16EF4">
        <w:rPr>
          <w:rFonts w:ascii="Garamond" w:hAnsi="Garamond" w:cs="Times New Roman"/>
        </w:rPr>
        <w:t xml:space="preserve"> that she can clearly see why certain premises entail a particular conclusion. And so </w:t>
      </w:r>
      <w:r w:rsidR="00855903">
        <w:rPr>
          <w:rFonts w:ascii="Garamond" w:hAnsi="Garamond" w:cs="Times New Roman"/>
        </w:rPr>
        <w:t>Alison</w:t>
      </w:r>
      <w:r w:rsidRPr="00F16EF4">
        <w:rPr>
          <w:rFonts w:ascii="Garamond" w:hAnsi="Garamond" w:cs="Times New Roman"/>
        </w:rPr>
        <w:t xml:space="preserve"> becomes significantly less confident in C.</w:t>
      </w:r>
    </w:p>
    <w:p w:rsidR="00A11A78" w:rsidRPr="00F16EF4" w:rsidRDefault="00A11A78" w:rsidP="00A11A78">
      <w:pPr>
        <w:spacing w:line="276" w:lineRule="auto"/>
        <w:ind w:left="720"/>
        <w:rPr>
          <w:rFonts w:ascii="Garamond" w:hAnsi="Garamond" w:cs="Times New Roman"/>
        </w:rPr>
      </w:pPr>
    </w:p>
    <w:p w:rsidR="00827D72" w:rsidRPr="00F16EF4" w:rsidRDefault="00827D72" w:rsidP="00827D72">
      <w:pPr>
        <w:spacing w:line="276" w:lineRule="auto"/>
        <w:rPr>
          <w:rFonts w:ascii="Garamond" w:hAnsi="Garamond" w:cs="Times New Roman"/>
        </w:rPr>
      </w:pPr>
      <w:r w:rsidRPr="00F16EF4">
        <w:rPr>
          <w:rFonts w:ascii="Garamond" w:hAnsi="Garamond" w:cs="Times New Roman"/>
        </w:rPr>
        <w:tab/>
        <w:t xml:space="preserve">A common reaction to such cases is that it is rational for </w:t>
      </w:r>
      <w:r w:rsidR="00855903">
        <w:rPr>
          <w:rFonts w:ascii="Garamond" w:hAnsi="Garamond" w:cs="Times New Roman"/>
        </w:rPr>
        <w:t>Alison</w:t>
      </w:r>
      <w:r w:rsidRPr="00F16EF4">
        <w:rPr>
          <w:rFonts w:ascii="Garamond" w:hAnsi="Garamond" w:cs="Times New Roman"/>
        </w:rPr>
        <w:t xml:space="preserve"> to have a very high pre-disagreement credence in C, but after learning of Ben’s disagreement, she must reduce her confidence considerably. Let us suppose that this reaction is correct. How might we explain it?</w:t>
      </w:r>
    </w:p>
    <w:p w:rsidR="00827D72" w:rsidRPr="00F16EF4" w:rsidRDefault="00827D72" w:rsidP="00827D72">
      <w:pPr>
        <w:spacing w:line="276" w:lineRule="auto"/>
        <w:rPr>
          <w:rFonts w:ascii="Garamond" w:hAnsi="Garamond" w:cs="Times New Roman"/>
        </w:rPr>
      </w:pPr>
      <w:r w:rsidRPr="00F16EF4">
        <w:rPr>
          <w:rFonts w:ascii="Garamond" w:hAnsi="Garamond" w:cs="Times New Roman"/>
        </w:rPr>
        <w:tab/>
        <w:t>Part of what’s relevant is some sort of</w:t>
      </w:r>
      <w:r w:rsidR="00C25532" w:rsidRPr="00F16EF4">
        <w:rPr>
          <w:rFonts w:ascii="Garamond" w:hAnsi="Garamond" w:cs="Times New Roman"/>
        </w:rPr>
        <w:t xml:space="preserve"> assessment </w:t>
      </w:r>
      <w:r w:rsidR="00855903">
        <w:rPr>
          <w:rFonts w:ascii="Garamond" w:hAnsi="Garamond" w:cs="Times New Roman"/>
        </w:rPr>
        <w:t>Alison</w:t>
      </w:r>
      <w:r w:rsidR="00C25532" w:rsidRPr="00F16EF4">
        <w:rPr>
          <w:rFonts w:ascii="Garamond" w:hAnsi="Garamond" w:cs="Times New Roman"/>
        </w:rPr>
        <w:t xml:space="preserve"> should make about the likelihoods of Ben having made a mistake and herself having made a mistake. For example, if she ha</w:t>
      </w:r>
      <w:r w:rsidR="00D22FA9">
        <w:rPr>
          <w:rFonts w:ascii="Garamond" w:hAnsi="Garamond" w:cs="Times New Roman"/>
        </w:rPr>
        <w:t>s</w:t>
      </w:r>
      <w:r w:rsidR="00C25532" w:rsidRPr="00F16EF4">
        <w:rPr>
          <w:rFonts w:ascii="Garamond" w:hAnsi="Garamond" w:cs="Times New Roman"/>
        </w:rPr>
        <w:t xml:space="preserve"> good evidence that Ben is generally a much more reliable logician than she is, </w:t>
      </w:r>
      <w:r w:rsidR="00855903">
        <w:rPr>
          <w:rFonts w:ascii="Garamond" w:hAnsi="Garamond" w:cs="Times New Roman"/>
        </w:rPr>
        <w:t>Alison</w:t>
      </w:r>
      <w:r w:rsidR="00C25532" w:rsidRPr="00F16EF4">
        <w:rPr>
          <w:rFonts w:ascii="Garamond" w:hAnsi="Garamond" w:cs="Times New Roman"/>
        </w:rPr>
        <w:t xml:space="preserve"> sh</w:t>
      </w:r>
      <w:r w:rsidR="00724014" w:rsidRPr="00F16EF4">
        <w:rPr>
          <w:rFonts w:ascii="Garamond" w:hAnsi="Garamond" w:cs="Times New Roman"/>
        </w:rPr>
        <w:t>ould assess him as less likely to have made a mistake</w:t>
      </w:r>
      <w:r w:rsidR="00C25532" w:rsidRPr="00F16EF4">
        <w:rPr>
          <w:rFonts w:ascii="Garamond" w:hAnsi="Garamond" w:cs="Times New Roman"/>
        </w:rPr>
        <w:t xml:space="preserve">, and </w:t>
      </w:r>
      <w:r w:rsidR="00724014" w:rsidRPr="00F16EF4">
        <w:rPr>
          <w:rFonts w:ascii="Garamond" w:hAnsi="Garamond" w:cs="Times New Roman"/>
        </w:rPr>
        <w:t xml:space="preserve">should </w:t>
      </w:r>
      <w:r w:rsidR="00C25532" w:rsidRPr="00F16EF4">
        <w:rPr>
          <w:rFonts w:ascii="Garamond" w:hAnsi="Garamond" w:cs="Times New Roman"/>
        </w:rPr>
        <w:t>lose more confidence in C</w:t>
      </w:r>
      <w:r w:rsidR="0014108E" w:rsidRPr="00F16EF4">
        <w:rPr>
          <w:rFonts w:ascii="Garamond" w:hAnsi="Garamond" w:cs="Times New Roman"/>
        </w:rPr>
        <w:t>,</w:t>
      </w:r>
      <w:r w:rsidR="00C25532" w:rsidRPr="00F16EF4">
        <w:rPr>
          <w:rFonts w:ascii="Garamond" w:hAnsi="Garamond" w:cs="Times New Roman"/>
        </w:rPr>
        <w:t xml:space="preserve"> than she should if she has evidence that he is generally equally reliable. And the information that bears on the question of who’s likely to have made a mistake today need not be restricted to information about general reliability. For example, if </w:t>
      </w:r>
      <w:r w:rsidR="00855903">
        <w:rPr>
          <w:rFonts w:ascii="Garamond" w:hAnsi="Garamond" w:cs="Times New Roman"/>
        </w:rPr>
        <w:t>Alison</w:t>
      </w:r>
      <w:r w:rsidR="00C25532" w:rsidRPr="00F16EF4">
        <w:rPr>
          <w:rFonts w:ascii="Garamond" w:hAnsi="Garamond" w:cs="Times New Roman"/>
        </w:rPr>
        <w:t xml:space="preserve"> knows that Ben is drunk, she should think him more likely to have made a mistake than otherwise, and lose less confidence in C than otherwise.</w:t>
      </w:r>
    </w:p>
    <w:p w:rsidR="00C25532" w:rsidRPr="00F16EF4" w:rsidRDefault="00C25532" w:rsidP="00724014">
      <w:pPr>
        <w:spacing w:line="276" w:lineRule="auto"/>
        <w:ind w:firstLine="720"/>
        <w:rPr>
          <w:rFonts w:ascii="Garamond" w:hAnsi="Garamond" w:cs="Times New Roman"/>
        </w:rPr>
      </w:pPr>
      <w:r w:rsidRPr="00F16EF4">
        <w:rPr>
          <w:rFonts w:ascii="Garamond" w:hAnsi="Garamond" w:cs="Times New Roman"/>
        </w:rPr>
        <w:t xml:space="preserve">That said, there seems to be an important limitation on the factors that can bear on the assessment it’s rational for </w:t>
      </w:r>
      <w:r w:rsidR="00855903">
        <w:rPr>
          <w:rFonts w:ascii="Garamond" w:hAnsi="Garamond" w:cs="Times New Roman"/>
        </w:rPr>
        <w:t>Alison</w:t>
      </w:r>
      <w:r w:rsidRPr="00F16EF4">
        <w:rPr>
          <w:rFonts w:ascii="Garamond" w:hAnsi="Garamond" w:cs="Times New Roman"/>
        </w:rPr>
        <w:t xml:space="preserve"> to make of Ben’s reliability. It would seem irrational for her to dismiss Ben’s disagreement completely by reasoning as follows:</w:t>
      </w:r>
    </w:p>
    <w:p w:rsidR="00C25532" w:rsidRPr="00F16EF4" w:rsidRDefault="00C25532" w:rsidP="00C25532">
      <w:pPr>
        <w:spacing w:line="276" w:lineRule="auto"/>
        <w:rPr>
          <w:rFonts w:ascii="Garamond" w:hAnsi="Garamond" w:cs="Times New Roman"/>
        </w:rPr>
      </w:pPr>
    </w:p>
    <w:p w:rsidR="00C25532" w:rsidRPr="00F16EF4" w:rsidRDefault="00C25532" w:rsidP="00A11A78">
      <w:pPr>
        <w:spacing w:line="276" w:lineRule="auto"/>
        <w:ind w:firstLine="720"/>
        <w:rPr>
          <w:rFonts w:ascii="Garamond" w:hAnsi="Garamond" w:cs="Times New Roman"/>
        </w:rPr>
      </w:pPr>
      <w:r w:rsidRPr="00F16EF4">
        <w:rPr>
          <w:rFonts w:ascii="Garamond" w:hAnsi="Garamond" w:cs="Times New Roman"/>
          <w:b/>
        </w:rPr>
        <w:t>Quick Argument</w:t>
      </w:r>
      <w:r w:rsidRPr="00F16EF4">
        <w:rPr>
          <w:rFonts w:ascii="Garamond" w:hAnsi="Garamond" w:cs="Times New Roman"/>
        </w:rPr>
        <w:t xml:space="preserve"> for dismissing Ben’s disagreement:</w:t>
      </w:r>
    </w:p>
    <w:p w:rsidR="00C25532" w:rsidRPr="00F16EF4" w:rsidRDefault="00C25532" w:rsidP="00C25532">
      <w:pPr>
        <w:spacing w:line="276" w:lineRule="auto"/>
        <w:rPr>
          <w:rFonts w:ascii="Garamond" w:hAnsi="Garamond" w:cs="Times New Roman"/>
        </w:rPr>
      </w:pPr>
    </w:p>
    <w:p w:rsidR="00C25532" w:rsidRPr="00F16EF4" w:rsidRDefault="00C25532" w:rsidP="00A11A78">
      <w:pPr>
        <w:spacing w:line="276" w:lineRule="auto"/>
        <w:ind w:left="720" w:firstLine="720"/>
        <w:rPr>
          <w:rFonts w:ascii="Garamond" w:hAnsi="Garamond" w:cs="Times New Roman"/>
        </w:rPr>
      </w:pPr>
      <w:r w:rsidRPr="00F16EF4">
        <w:rPr>
          <w:rFonts w:ascii="Garamond" w:hAnsi="Garamond" w:cs="Times New Roman"/>
        </w:rPr>
        <w:t xml:space="preserve">1. P1 </w:t>
      </w:r>
    </w:p>
    <w:p w:rsidR="00C25532" w:rsidRPr="00F16EF4" w:rsidRDefault="00C25532" w:rsidP="00A11A78">
      <w:pPr>
        <w:spacing w:line="276" w:lineRule="auto"/>
        <w:ind w:left="720" w:firstLine="720"/>
        <w:rPr>
          <w:rFonts w:ascii="Garamond" w:hAnsi="Garamond" w:cs="Times New Roman"/>
        </w:rPr>
      </w:pPr>
      <w:r w:rsidRPr="00F16EF4">
        <w:rPr>
          <w:rFonts w:ascii="Garamond" w:hAnsi="Garamond" w:cs="Times New Roman"/>
        </w:rPr>
        <w:t>2. P2</w:t>
      </w:r>
    </w:p>
    <w:p w:rsidR="00C25532" w:rsidRPr="00F16EF4" w:rsidRDefault="007E7BDF" w:rsidP="007E7BDF">
      <w:pPr>
        <w:spacing w:line="276" w:lineRule="auto"/>
        <w:rPr>
          <w:rFonts w:ascii="Garamond" w:hAnsi="Garamond" w:cs="Times New Roman"/>
        </w:rPr>
      </w:pPr>
      <w:r w:rsidRPr="00F16EF4">
        <w:rPr>
          <w:rFonts w:ascii="Garamond" w:hAnsi="Garamond" w:cs="Times New Roman"/>
        </w:rPr>
        <w:t xml:space="preserve">  </w:t>
      </w:r>
      <w:r w:rsidR="00A11A78">
        <w:rPr>
          <w:rFonts w:ascii="Garamond" w:hAnsi="Garamond" w:cs="Times New Roman"/>
        </w:rPr>
        <w:tab/>
      </w:r>
      <w:r w:rsidRPr="00F16EF4">
        <w:rPr>
          <w:rFonts w:ascii="Garamond" w:hAnsi="Garamond" w:cs="Times New Roman"/>
        </w:rPr>
        <w:t xml:space="preserve">So, </w:t>
      </w:r>
      <w:r w:rsidRPr="00F16EF4">
        <w:rPr>
          <w:rFonts w:ascii="Garamond" w:hAnsi="Garamond" w:cs="Times New Roman"/>
        </w:rPr>
        <w:tab/>
      </w:r>
      <w:r w:rsidR="00C25532" w:rsidRPr="00F16EF4">
        <w:rPr>
          <w:rFonts w:ascii="Garamond" w:hAnsi="Garamond" w:cs="Times New Roman"/>
        </w:rPr>
        <w:t>3. C</w:t>
      </w:r>
    </w:p>
    <w:p w:rsidR="00C25532" w:rsidRPr="00F16EF4" w:rsidRDefault="00C25532" w:rsidP="00A11A78">
      <w:pPr>
        <w:spacing w:line="276" w:lineRule="auto"/>
        <w:ind w:left="720" w:firstLine="720"/>
        <w:rPr>
          <w:rFonts w:ascii="Garamond" w:hAnsi="Garamond" w:cs="Times New Roman"/>
        </w:rPr>
      </w:pPr>
      <w:r w:rsidRPr="00F16EF4">
        <w:rPr>
          <w:rFonts w:ascii="Garamond" w:hAnsi="Garamond" w:cs="Times New Roman"/>
        </w:rPr>
        <w:t>4. Ben believes ~C</w:t>
      </w:r>
    </w:p>
    <w:p w:rsidR="00C25532" w:rsidRPr="00F16EF4" w:rsidRDefault="007E7BDF" w:rsidP="007E7BDF">
      <w:pPr>
        <w:spacing w:line="276" w:lineRule="auto"/>
        <w:rPr>
          <w:rFonts w:ascii="Garamond" w:hAnsi="Garamond" w:cs="Times New Roman"/>
        </w:rPr>
      </w:pPr>
      <w:r w:rsidRPr="00F16EF4">
        <w:rPr>
          <w:rFonts w:ascii="Garamond" w:hAnsi="Garamond" w:cs="Times New Roman"/>
        </w:rPr>
        <w:t xml:space="preserve"> </w:t>
      </w:r>
      <w:r w:rsidR="00A11A78">
        <w:rPr>
          <w:rFonts w:ascii="Garamond" w:hAnsi="Garamond" w:cs="Times New Roman"/>
        </w:rPr>
        <w:tab/>
      </w:r>
      <w:r w:rsidRPr="00F16EF4">
        <w:rPr>
          <w:rFonts w:ascii="Garamond" w:hAnsi="Garamond" w:cs="Times New Roman"/>
        </w:rPr>
        <w:t>So,</w:t>
      </w:r>
      <w:r w:rsidRPr="00F16EF4">
        <w:rPr>
          <w:rFonts w:ascii="Garamond" w:hAnsi="Garamond" w:cs="Times New Roman"/>
        </w:rPr>
        <w:tab/>
      </w:r>
      <w:r w:rsidR="00C25532" w:rsidRPr="00F16EF4">
        <w:rPr>
          <w:rFonts w:ascii="Garamond" w:hAnsi="Garamond" w:cs="Times New Roman"/>
        </w:rPr>
        <w:t xml:space="preserve">5. Ben </w:t>
      </w:r>
      <w:r w:rsidR="006107AB">
        <w:rPr>
          <w:rFonts w:ascii="Garamond" w:hAnsi="Garamond" w:cs="Times New Roman"/>
        </w:rPr>
        <w:t>is wrong</w:t>
      </w:r>
      <w:r w:rsidR="00C25532" w:rsidRPr="00F16EF4">
        <w:rPr>
          <w:rFonts w:ascii="Garamond" w:hAnsi="Garamond" w:cs="Times New Roman"/>
        </w:rPr>
        <w:t xml:space="preserve"> this time</w:t>
      </w:r>
      <w:r w:rsidRPr="00F16EF4">
        <w:rPr>
          <w:rFonts w:ascii="Garamond" w:hAnsi="Garamond" w:cs="Times New Roman"/>
        </w:rPr>
        <w:t>!</w:t>
      </w:r>
    </w:p>
    <w:p w:rsidR="00C25532" w:rsidRPr="00F16EF4" w:rsidRDefault="00C25532" w:rsidP="00C25532">
      <w:pPr>
        <w:spacing w:line="276" w:lineRule="auto"/>
        <w:rPr>
          <w:rFonts w:ascii="Garamond" w:hAnsi="Garamond" w:cs="Times New Roman"/>
        </w:rPr>
      </w:pPr>
    </w:p>
    <w:p w:rsidR="00C25532" w:rsidRPr="00F16EF4" w:rsidRDefault="00C25532" w:rsidP="00C25532">
      <w:pPr>
        <w:spacing w:line="276" w:lineRule="auto"/>
        <w:rPr>
          <w:rFonts w:ascii="Garamond" w:hAnsi="Garamond" w:cs="Times New Roman"/>
        </w:rPr>
      </w:pPr>
      <w:r w:rsidRPr="00F16EF4">
        <w:rPr>
          <w:rFonts w:ascii="Garamond" w:hAnsi="Garamond" w:cs="Times New Roman"/>
        </w:rPr>
        <w:tab/>
        <w:t xml:space="preserve">What seems wrong here is that this would dismiss Ben’s disagreement on the basis of the very reasoning whose correctness was brought into question by Ben’s dissent. If rationality requires </w:t>
      </w:r>
      <w:r w:rsidR="00855903">
        <w:rPr>
          <w:rFonts w:ascii="Garamond" w:hAnsi="Garamond" w:cs="Times New Roman"/>
        </w:rPr>
        <w:t>Alison</w:t>
      </w:r>
      <w:r w:rsidRPr="00F16EF4">
        <w:rPr>
          <w:rFonts w:ascii="Garamond" w:hAnsi="Garamond" w:cs="Times New Roman"/>
        </w:rPr>
        <w:t xml:space="preserve"> to take the evidence of Ben’s dissent seriously, what seems to be needed is an assessment of Ben’s likelihood of error that’s </w:t>
      </w:r>
      <w:r w:rsidRPr="00F16EF4">
        <w:rPr>
          <w:rFonts w:ascii="Garamond" w:hAnsi="Garamond" w:cs="Times New Roman"/>
          <w:i/>
        </w:rPr>
        <w:t xml:space="preserve">independent </w:t>
      </w:r>
      <w:r w:rsidRPr="00F16EF4">
        <w:rPr>
          <w:rFonts w:ascii="Garamond" w:hAnsi="Garamond" w:cs="Times New Roman"/>
        </w:rPr>
        <w:t xml:space="preserve">of that reasoning. The need for this sort of independence is particularly clear in examples involving disagreements over logic. After all, the Quick Argument above has unquestioned premises and is clearly valid. So it’s not the sort of argument whose force will be affected by adding premises that provide probabilistic empirical considerations suggesting that Ben is likely to be correct. There’s a clear sense in which, taking all of </w:t>
      </w:r>
      <w:r w:rsidR="00855903">
        <w:rPr>
          <w:rFonts w:ascii="Garamond" w:hAnsi="Garamond" w:cs="Times New Roman"/>
        </w:rPr>
        <w:t>Alison</w:t>
      </w:r>
      <w:r w:rsidRPr="00F16EF4">
        <w:rPr>
          <w:rFonts w:ascii="Garamond" w:hAnsi="Garamond" w:cs="Times New Roman"/>
        </w:rPr>
        <w:t xml:space="preserve">’s evidence at “full </w:t>
      </w:r>
      <w:r w:rsidRPr="00F16EF4">
        <w:rPr>
          <w:rFonts w:ascii="Garamond" w:hAnsi="Garamond" w:cs="Times New Roman"/>
        </w:rPr>
        <w:lastRenderedPageBreak/>
        <w:t>strength,” Ben’s dissent could quickly and simply be dismissed, no m</w:t>
      </w:r>
      <w:r w:rsidR="00D726AF">
        <w:rPr>
          <w:rFonts w:ascii="Garamond" w:hAnsi="Garamond" w:cs="Times New Roman"/>
        </w:rPr>
        <w:t xml:space="preserve">atter how much evidence </w:t>
      </w:r>
      <w:r w:rsidR="00855903">
        <w:rPr>
          <w:rFonts w:ascii="Garamond" w:hAnsi="Garamond" w:cs="Times New Roman"/>
        </w:rPr>
        <w:t>Alison</w:t>
      </w:r>
      <w:r w:rsidR="00D726AF">
        <w:rPr>
          <w:rFonts w:ascii="Garamond" w:hAnsi="Garamond" w:cs="Times New Roman"/>
        </w:rPr>
        <w:t xml:space="preserve"> had</w:t>
      </w:r>
      <w:r w:rsidRPr="00F16EF4">
        <w:rPr>
          <w:rFonts w:ascii="Garamond" w:hAnsi="Garamond" w:cs="Times New Roman"/>
        </w:rPr>
        <w:t xml:space="preserve"> about Ben’s greater reliability in just this sort of problem.</w:t>
      </w:r>
      <w:r w:rsidR="005E2D49" w:rsidRPr="00F16EF4">
        <w:rPr>
          <w:rStyle w:val="FootnoteReference"/>
          <w:rFonts w:ascii="Garamond" w:hAnsi="Garamond" w:cs="Times New Roman"/>
        </w:rPr>
        <w:footnoteReference w:id="4"/>
      </w:r>
      <w:r w:rsidRPr="00F16EF4">
        <w:rPr>
          <w:rFonts w:ascii="Garamond" w:hAnsi="Garamond" w:cs="Times New Roman"/>
        </w:rPr>
        <w:t xml:space="preserve"> </w:t>
      </w:r>
    </w:p>
    <w:p w:rsidR="00D11051" w:rsidRPr="00F16EF4" w:rsidRDefault="00C25532" w:rsidP="00C25532">
      <w:pPr>
        <w:spacing w:line="276" w:lineRule="auto"/>
        <w:rPr>
          <w:rFonts w:ascii="Garamond" w:hAnsi="Garamond" w:cs="Times New Roman"/>
        </w:rPr>
      </w:pPr>
      <w:r w:rsidRPr="00F16EF4">
        <w:rPr>
          <w:rFonts w:ascii="Garamond" w:hAnsi="Garamond" w:cs="Times New Roman"/>
        </w:rPr>
        <w:tab/>
        <w:t xml:space="preserve">For this reason, various writers have </w:t>
      </w:r>
      <w:r w:rsidR="005C2E94">
        <w:rPr>
          <w:rFonts w:ascii="Garamond" w:hAnsi="Garamond" w:cs="Times New Roman"/>
        </w:rPr>
        <w:t>argued that</w:t>
      </w:r>
      <w:r w:rsidRPr="00F16EF4">
        <w:rPr>
          <w:rFonts w:ascii="Garamond" w:hAnsi="Garamond" w:cs="Times New Roman"/>
        </w:rPr>
        <w:t xml:space="preserve"> what’s rational for agents to believe in disagreement situations depends in part on some assessment of the probative force of the disagreement that’s independent of the particular reasoning in question.</w:t>
      </w:r>
      <w:r w:rsidR="00DD27A6" w:rsidRPr="00F16EF4">
        <w:rPr>
          <w:rStyle w:val="FootnoteReference"/>
          <w:rFonts w:ascii="Garamond" w:hAnsi="Garamond" w:cs="Times New Roman"/>
        </w:rPr>
        <w:footnoteReference w:id="5"/>
      </w:r>
      <w:r w:rsidRPr="00F16EF4">
        <w:rPr>
          <w:rFonts w:ascii="Garamond" w:hAnsi="Garamond" w:cs="Times New Roman"/>
        </w:rPr>
        <w:t xml:space="preserve">  At this point, these “independence principles” have been quite vague, and real difficulties arise in thinking about how to make them precise. For example: how exactly are we to delimit what must b</w:t>
      </w:r>
      <w:r w:rsidR="00263B21" w:rsidRPr="00F16EF4">
        <w:rPr>
          <w:rFonts w:ascii="Garamond" w:hAnsi="Garamond" w:cs="Times New Roman"/>
        </w:rPr>
        <w:t xml:space="preserve">e put aside or bracketed in </w:t>
      </w:r>
      <w:r w:rsidRPr="00F16EF4">
        <w:rPr>
          <w:rFonts w:ascii="Garamond" w:hAnsi="Garamond" w:cs="Times New Roman"/>
        </w:rPr>
        <w:t xml:space="preserve">supporting the agent’s independent assessment of how likely it is that her friend has made a mistake this time? But I want to put these difficulties aside here. </w:t>
      </w:r>
      <w:r w:rsidR="005708FB" w:rsidRPr="00F16EF4">
        <w:rPr>
          <w:rFonts w:ascii="Garamond" w:hAnsi="Garamond" w:cs="Times New Roman"/>
        </w:rPr>
        <w:t>If</w:t>
      </w:r>
      <w:r w:rsidRPr="00F16EF4">
        <w:rPr>
          <w:rFonts w:ascii="Garamond" w:hAnsi="Garamond" w:cs="Times New Roman"/>
        </w:rPr>
        <w:t xml:space="preserve"> some sort of independence requirement will be part of the right theory of rationally accommodating </w:t>
      </w:r>
      <w:r w:rsidR="007E53FA" w:rsidRPr="00F16EF4">
        <w:rPr>
          <w:rFonts w:ascii="Garamond" w:hAnsi="Garamond" w:cs="Times New Roman"/>
        </w:rPr>
        <w:t>higher-order evidence</w:t>
      </w:r>
      <w:r w:rsidRPr="00F16EF4">
        <w:rPr>
          <w:rFonts w:ascii="Garamond" w:hAnsi="Garamond" w:cs="Times New Roman"/>
        </w:rPr>
        <w:t xml:space="preserve">, perhaps we can make progress on other fronts by postponing those worries, and just supposing that some sort of independence requirement applies. So I will concentrate on a different question about rational requirements in disagreement situations: Supposing </w:t>
      </w:r>
      <w:r w:rsidR="004D41A8">
        <w:rPr>
          <w:rFonts w:ascii="Garamond" w:hAnsi="Garamond" w:cs="Times New Roman"/>
        </w:rPr>
        <w:t xml:space="preserve">that </w:t>
      </w:r>
      <w:r w:rsidRPr="00F16EF4">
        <w:rPr>
          <w:rFonts w:ascii="Garamond" w:hAnsi="Garamond" w:cs="Times New Roman"/>
        </w:rPr>
        <w:t xml:space="preserve">our agent forms some suitably independent reliability assessments of herself and her friend, </w:t>
      </w:r>
      <w:r w:rsidRPr="00F16EF4">
        <w:rPr>
          <w:rFonts w:ascii="Garamond" w:hAnsi="Garamond" w:cs="Times New Roman"/>
          <w:i/>
        </w:rPr>
        <w:t>how in general is this assessment supposed to figure in constraining rational belief</w:t>
      </w:r>
      <w:r w:rsidRPr="00F16EF4">
        <w:rPr>
          <w:rFonts w:ascii="Garamond" w:hAnsi="Garamond" w:cs="Times New Roman"/>
        </w:rPr>
        <w:t>?</w:t>
      </w:r>
      <w:r w:rsidR="00D11051" w:rsidRPr="00F16EF4">
        <w:rPr>
          <w:rFonts w:ascii="Garamond" w:hAnsi="Garamond" w:cs="Times New Roman"/>
        </w:rPr>
        <w:t xml:space="preserve"> In the next section, I’ll look at one answer to this question about disagreement, and at how it might be extended to answer similar questions about other </w:t>
      </w:r>
      <w:r w:rsidR="00443B96" w:rsidRPr="00F16EF4">
        <w:rPr>
          <w:rFonts w:ascii="Garamond" w:hAnsi="Garamond" w:cs="Times New Roman"/>
        </w:rPr>
        <w:t xml:space="preserve">sorts of </w:t>
      </w:r>
      <w:r w:rsidR="007E53FA" w:rsidRPr="00F16EF4">
        <w:rPr>
          <w:rFonts w:ascii="Garamond" w:hAnsi="Garamond" w:cs="Times New Roman"/>
        </w:rPr>
        <w:t>higher-order evidence</w:t>
      </w:r>
      <w:r w:rsidR="00D11051" w:rsidRPr="00F16EF4">
        <w:rPr>
          <w:rFonts w:ascii="Garamond" w:hAnsi="Garamond" w:cs="Times New Roman"/>
        </w:rPr>
        <w:t>.</w:t>
      </w:r>
    </w:p>
    <w:p w:rsidR="00443B96" w:rsidRPr="00F16EF4" w:rsidRDefault="00443B96" w:rsidP="00C25532">
      <w:pPr>
        <w:spacing w:line="276" w:lineRule="auto"/>
        <w:rPr>
          <w:rFonts w:ascii="Garamond" w:hAnsi="Garamond" w:cs="Times New Roman"/>
        </w:rPr>
      </w:pPr>
    </w:p>
    <w:p w:rsidR="00443B96" w:rsidRPr="00F16EF4" w:rsidRDefault="00443B96" w:rsidP="00C25532">
      <w:pPr>
        <w:spacing w:line="276" w:lineRule="auto"/>
        <w:rPr>
          <w:rFonts w:ascii="Garamond" w:hAnsi="Garamond" w:cs="Times New Roman"/>
        </w:rPr>
      </w:pPr>
      <w:r w:rsidRPr="00F16EF4">
        <w:rPr>
          <w:rFonts w:ascii="Garamond" w:hAnsi="Garamond" w:cs="Times New Roman"/>
          <w:b/>
        </w:rPr>
        <w:t>2. The Simple Thermometer Model</w:t>
      </w:r>
      <w:r w:rsidR="007C63A0" w:rsidRPr="00F16EF4">
        <w:rPr>
          <w:rFonts w:ascii="Garamond" w:hAnsi="Garamond" w:cs="Times New Roman"/>
          <w:b/>
        </w:rPr>
        <w:t xml:space="preserve"> (STM)</w:t>
      </w:r>
    </w:p>
    <w:p w:rsidR="008257B2" w:rsidRPr="00F16EF4" w:rsidRDefault="00443B96" w:rsidP="007C63A0">
      <w:pPr>
        <w:spacing w:line="276" w:lineRule="auto"/>
        <w:rPr>
          <w:rFonts w:ascii="Garamond" w:hAnsi="Garamond" w:cs="Times New Roman"/>
        </w:rPr>
      </w:pPr>
      <w:r w:rsidRPr="00F16EF4">
        <w:rPr>
          <w:rFonts w:ascii="Garamond" w:hAnsi="Garamond" w:cs="Times New Roman"/>
        </w:rPr>
        <w:tab/>
        <w:t>In thinking about the Logic Disagreement case, one natural answer to our question would</w:t>
      </w:r>
      <w:r w:rsidR="007C63A0" w:rsidRPr="00F16EF4">
        <w:rPr>
          <w:rFonts w:ascii="Garamond" w:hAnsi="Garamond" w:cs="Times New Roman"/>
        </w:rPr>
        <w:t xml:space="preserve"> see the relevant rational requirement on </w:t>
      </w:r>
      <w:r w:rsidR="00855903">
        <w:rPr>
          <w:rFonts w:ascii="Garamond" w:hAnsi="Garamond" w:cs="Times New Roman"/>
        </w:rPr>
        <w:t>Alison</w:t>
      </w:r>
      <w:r w:rsidR="007C63A0" w:rsidRPr="00F16EF4">
        <w:rPr>
          <w:rFonts w:ascii="Garamond" w:hAnsi="Garamond" w:cs="Times New Roman"/>
        </w:rPr>
        <w:t xml:space="preserve">’s post-disagreement credence in terms of two main bits of evidence: Ben’s credence, and her own initial credence. The idea is that both of these psychological states would be taken as indicators of the truth of C (hence the thermometer metaphor). The way in which these two indicators constrain </w:t>
      </w:r>
      <w:r w:rsidR="00855903">
        <w:rPr>
          <w:rFonts w:ascii="Garamond" w:hAnsi="Garamond" w:cs="Times New Roman"/>
        </w:rPr>
        <w:t>Alison</w:t>
      </w:r>
      <w:r w:rsidR="007C63A0" w:rsidRPr="00F16EF4">
        <w:rPr>
          <w:rFonts w:ascii="Garamond" w:hAnsi="Garamond" w:cs="Times New Roman"/>
        </w:rPr>
        <w:t xml:space="preserve">’s final credence would be determined by </w:t>
      </w:r>
      <w:r w:rsidR="00855903">
        <w:rPr>
          <w:rFonts w:ascii="Garamond" w:hAnsi="Garamond" w:cs="Times New Roman"/>
        </w:rPr>
        <w:t>Alison</w:t>
      </w:r>
      <w:r w:rsidR="007C63A0" w:rsidRPr="00F16EF4">
        <w:rPr>
          <w:rFonts w:ascii="Garamond" w:hAnsi="Garamond" w:cs="Times New Roman"/>
        </w:rPr>
        <w:t xml:space="preserve">’s dispute-independent assessment of her own and Ben’s reliabilities. So, for example, if </w:t>
      </w:r>
      <w:r w:rsidR="00855903">
        <w:rPr>
          <w:rFonts w:ascii="Garamond" w:hAnsi="Garamond" w:cs="Times New Roman"/>
        </w:rPr>
        <w:t>Alison</w:t>
      </w:r>
      <w:r w:rsidR="007C63A0" w:rsidRPr="00F16EF4">
        <w:rPr>
          <w:rFonts w:ascii="Garamond" w:hAnsi="Garamond" w:cs="Times New Roman"/>
        </w:rPr>
        <w:t>’s independent assessment has herself and Ben being equ</w:t>
      </w:r>
      <w:r w:rsidR="008257B2">
        <w:rPr>
          <w:rFonts w:ascii="Garamond" w:hAnsi="Garamond" w:cs="Times New Roman"/>
        </w:rPr>
        <w:t xml:space="preserve">ally reliable, STM might </w:t>
      </w:r>
      <w:r w:rsidR="008257B2">
        <w:rPr>
          <w:rFonts w:ascii="Garamond" w:hAnsi="Garamond" w:cs="Times New Roman"/>
        </w:rPr>
        <w:lastRenderedPageBreak/>
        <w:t xml:space="preserve">require </w:t>
      </w:r>
      <w:r w:rsidR="009608FE" w:rsidRPr="00F16EF4">
        <w:rPr>
          <w:rFonts w:ascii="Garamond" w:hAnsi="Garamond" w:cs="Times New Roman"/>
        </w:rPr>
        <w:t>that her final credence roughly</w:t>
      </w:r>
      <w:r w:rsidR="007C63A0" w:rsidRPr="00F16EF4">
        <w:rPr>
          <w:rFonts w:ascii="Garamond" w:hAnsi="Garamond" w:cs="Times New Roman"/>
        </w:rPr>
        <w:t xml:space="preserve"> split the difference between her own initial credence and Ben’s.</w:t>
      </w:r>
      <w:r w:rsidR="008257B2">
        <w:rPr>
          <w:rFonts w:ascii="Garamond" w:hAnsi="Garamond" w:cs="Times New Roman"/>
        </w:rPr>
        <w:t xml:space="preserve"> </w:t>
      </w:r>
      <w:r w:rsidR="00040947">
        <w:rPr>
          <w:rStyle w:val="FootnoteReference"/>
          <w:rFonts w:ascii="Garamond" w:hAnsi="Garamond" w:cs="Times New Roman"/>
        </w:rPr>
        <w:footnoteReference w:id="6"/>
      </w:r>
      <w:r w:rsidR="008257B2">
        <w:rPr>
          <w:rFonts w:ascii="Garamond" w:hAnsi="Garamond" w:cs="Times New Roman"/>
        </w:rPr>
        <w:t xml:space="preserve"> </w:t>
      </w:r>
    </w:p>
    <w:p w:rsidR="00FA4823" w:rsidRPr="00F16EF4" w:rsidRDefault="004E51F2" w:rsidP="00FA4823">
      <w:pPr>
        <w:spacing w:line="276" w:lineRule="auto"/>
        <w:rPr>
          <w:rFonts w:ascii="Garamond" w:hAnsi="Garamond" w:cs="Times New Roman"/>
        </w:rPr>
      </w:pPr>
      <w:r w:rsidRPr="00F16EF4">
        <w:rPr>
          <w:rFonts w:ascii="Garamond" w:hAnsi="Garamond" w:cs="Times New Roman"/>
        </w:rPr>
        <w:tab/>
      </w:r>
      <w:r w:rsidR="00AE73CC" w:rsidRPr="00F16EF4">
        <w:rPr>
          <w:rFonts w:ascii="Garamond" w:hAnsi="Garamond" w:cs="Times New Roman"/>
        </w:rPr>
        <w:t xml:space="preserve">By having the agent treat herself and her friend as thermometers, this sort of model nicely captures the insight that rationally responding to disagreement requires avoiding a certain sort of question-begging reliance on one’s own reasoning. The model </w:t>
      </w:r>
      <w:r w:rsidR="00AA102D" w:rsidRPr="00F16EF4">
        <w:rPr>
          <w:rFonts w:ascii="Garamond" w:hAnsi="Garamond" w:cs="Times New Roman"/>
        </w:rPr>
        <w:t xml:space="preserve">also runs into intuitive difficulties. But before trying to state the model somewhat more carefully, and before delving into </w:t>
      </w:r>
      <w:r w:rsidR="008148E7" w:rsidRPr="00F16EF4">
        <w:rPr>
          <w:rFonts w:ascii="Garamond" w:hAnsi="Garamond" w:cs="Times New Roman"/>
        </w:rPr>
        <w:t>its problems, let’s see how the</w:t>
      </w:r>
      <w:r w:rsidR="00AA102D" w:rsidRPr="00F16EF4">
        <w:rPr>
          <w:rFonts w:ascii="Garamond" w:hAnsi="Garamond" w:cs="Times New Roman"/>
        </w:rPr>
        <w:t xml:space="preserve"> basic idea might be extended to other sorts of </w:t>
      </w:r>
      <w:r w:rsidR="007E53FA" w:rsidRPr="00F16EF4">
        <w:rPr>
          <w:rFonts w:ascii="Garamond" w:hAnsi="Garamond" w:cs="Times New Roman"/>
        </w:rPr>
        <w:t>higher-order evidence</w:t>
      </w:r>
      <w:r w:rsidR="00AA102D" w:rsidRPr="00F16EF4">
        <w:rPr>
          <w:rFonts w:ascii="Garamond" w:hAnsi="Garamond" w:cs="Times New Roman"/>
        </w:rPr>
        <w:t xml:space="preserve"> cases.</w:t>
      </w:r>
      <w:r w:rsidR="00FA4823" w:rsidRPr="00F16EF4">
        <w:rPr>
          <w:rFonts w:ascii="Garamond" w:hAnsi="Garamond" w:cs="Times New Roman"/>
        </w:rPr>
        <w:t xml:space="preserve"> We can begin with an example:</w:t>
      </w:r>
    </w:p>
    <w:p w:rsidR="00FA4823" w:rsidRPr="00F16EF4" w:rsidRDefault="00FA4823" w:rsidP="00FA4823">
      <w:pPr>
        <w:spacing w:line="276" w:lineRule="auto"/>
        <w:rPr>
          <w:rFonts w:ascii="Garamond" w:hAnsi="Garamond" w:cs="Times New Roman"/>
        </w:rPr>
      </w:pPr>
    </w:p>
    <w:p w:rsidR="00FA4823" w:rsidRPr="00F16EF4" w:rsidRDefault="00FA4823" w:rsidP="000E0CCC">
      <w:pPr>
        <w:spacing w:line="276" w:lineRule="auto"/>
        <w:ind w:left="720"/>
        <w:rPr>
          <w:rFonts w:ascii="Garamond" w:hAnsi="Garamond" w:cs="Times New Roman"/>
        </w:rPr>
      </w:pPr>
      <w:r w:rsidRPr="00F16EF4">
        <w:rPr>
          <w:rFonts w:ascii="Garamond" w:hAnsi="Garamond" w:cs="Times New Roman"/>
          <w:b/>
        </w:rPr>
        <w:t>Logic on Drugs:</w:t>
      </w:r>
      <w:r w:rsidRPr="00F16EF4">
        <w:rPr>
          <w:rFonts w:ascii="Garamond" w:hAnsi="Garamond" w:cs="Times New Roman"/>
        </w:rPr>
        <w:t xml:space="preserve"> </w:t>
      </w:r>
      <w:r w:rsidR="00855903">
        <w:rPr>
          <w:rFonts w:ascii="Garamond" w:hAnsi="Garamond" w:cs="Times New Roman"/>
        </w:rPr>
        <w:t>Carmen</w:t>
      </w:r>
      <w:r w:rsidRPr="00F16EF4">
        <w:rPr>
          <w:rFonts w:ascii="Garamond" w:hAnsi="Garamond" w:cs="Times New Roman"/>
        </w:rPr>
        <w:t xml:space="preserve"> is told P1 and P2 by an impeccable source. </w:t>
      </w:r>
      <w:r w:rsidR="00855903">
        <w:rPr>
          <w:rFonts w:ascii="Garamond" w:hAnsi="Garamond" w:cs="Times New Roman"/>
        </w:rPr>
        <w:t>Carmen</w:t>
      </w:r>
      <w:r w:rsidRPr="00F16EF4">
        <w:rPr>
          <w:rFonts w:ascii="Garamond" w:hAnsi="Garamond" w:cs="Times New Roman"/>
        </w:rPr>
        <w:t xml:space="preserve"> thinks </w:t>
      </w:r>
      <w:r w:rsidR="006D2041">
        <w:rPr>
          <w:rFonts w:ascii="Garamond" w:hAnsi="Garamond" w:cs="Times New Roman"/>
        </w:rPr>
        <w:t>about these facts, and becomes highly confident</w:t>
      </w:r>
      <w:r w:rsidRPr="00F16EF4">
        <w:rPr>
          <w:rFonts w:ascii="Garamond" w:hAnsi="Garamond" w:cs="Times New Roman"/>
        </w:rPr>
        <w:t xml:space="preserve"> that C. Then </w:t>
      </w:r>
      <w:r w:rsidR="00855903">
        <w:rPr>
          <w:rFonts w:ascii="Garamond" w:hAnsi="Garamond" w:cs="Times New Roman"/>
        </w:rPr>
        <w:t>Carmen</w:t>
      </w:r>
      <w:r w:rsidRPr="00F16EF4">
        <w:rPr>
          <w:rFonts w:ascii="Garamond" w:hAnsi="Garamond" w:cs="Times New Roman"/>
        </w:rPr>
        <w:t xml:space="preserve"> learns that before she started to think about the party, someone slipped her a powerful drug. The drug distorts people’s truth-functional reasoning about complex social situations. It causes people doing this sort of reasoning to reach incorrect conclusions in 20% of the time. </w:t>
      </w:r>
      <w:r w:rsidR="00855903">
        <w:rPr>
          <w:rFonts w:ascii="Garamond" w:hAnsi="Garamond" w:cs="Times New Roman"/>
        </w:rPr>
        <w:t>Carmen</w:t>
      </w:r>
      <w:r w:rsidRPr="00F16EF4">
        <w:rPr>
          <w:rFonts w:ascii="Garamond" w:hAnsi="Garamond" w:cs="Times New Roman"/>
        </w:rPr>
        <w:t xml:space="preserve"> has played with this drug before, at parties. She has a long history of reaching wrong conclusions 20% of the time, even while feeling as if she’s perfectly clear-headed. She reflects on all this, and becomes less confident in C—say, she reduces her confidence to around .8. I will assume that this is the most rational credence for her to adopt.</w:t>
      </w:r>
    </w:p>
    <w:p w:rsidR="00FA4823" w:rsidRPr="00F16EF4" w:rsidRDefault="00FA4823" w:rsidP="00FA4823">
      <w:pPr>
        <w:spacing w:line="276" w:lineRule="auto"/>
        <w:rPr>
          <w:rFonts w:ascii="Garamond" w:hAnsi="Garamond" w:cs="Times New Roman"/>
        </w:rPr>
      </w:pPr>
    </w:p>
    <w:p w:rsidR="00FA4823" w:rsidRPr="00F16EF4" w:rsidRDefault="00FA4823" w:rsidP="000E0CCC">
      <w:pPr>
        <w:spacing w:line="276" w:lineRule="auto"/>
        <w:ind w:firstLine="720"/>
        <w:rPr>
          <w:rFonts w:ascii="Garamond" w:hAnsi="Garamond" w:cs="Times New Roman"/>
        </w:rPr>
      </w:pPr>
      <w:r w:rsidRPr="00F16EF4">
        <w:rPr>
          <w:rFonts w:ascii="Garamond" w:hAnsi="Garamond" w:cs="Times New Roman"/>
        </w:rPr>
        <w:t xml:space="preserve">To explain how this is rational, we have to invoke </w:t>
      </w:r>
      <w:r w:rsidR="00855903">
        <w:rPr>
          <w:rFonts w:ascii="Garamond" w:hAnsi="Garamond" w:cs="Times New Roman"/>
        </w:rPr>
        <w:t>Carmen</w:t>
      </w:r>
      <w:r w:rsidRPr="00F16EF4">
        <w:rPr>
          <w:rFonts w:ascii="Garamond" w:hAnsi="Garamond" w:cs="Times New Roman"/>
        </w:rPr>
        <w:t>’s independent reliability assessment of herself.</w:t>
      </w:r>
      <w:r w:rsidR="003D151F" w:rsidRPr="003D151F">
        <w:rPr>
          <w:rStyle w:val="FootnoteReference"/>
          <w:rFonts w:ascii="Garamond" w:hAnsi="Garamond" w:cs="Times New Roman"/>
        </w:rPr>
        <w:t xml:space="preserve"> </w:t>
      </w:r>
      <w:r w:rsidR="003D151F">
        <w:rPr>
          <w:rStyle w:val="FootnoteReference"/>
          <w:rFonts w:ascii="Garamond" w:hAnsi="Garamond" w:cs="Times New Roman"/>
        </w:rPr>
        <w:footnoteReference w:id="7"/>
      </w:r>
      <w:r w:rsidRPr="00F16EF4">
        <w:rPr>
          <w:rFonts w:ascii="Garamond" w:hAnsi="Garamond" w:cs="Times New Roman"/>
        </w:rPr>
        <w:t xml:space="preserve"> For example, the more powerful the drug tends to be, the less </w:t>
      </w:r>
      <w:r w:rsidR="00855903">
        <w:rPr>
          <w:rFonts w:ascii="Garamond" w:hAnsi="Garamond" w:cs="Times New Roman"/>
        </w:rPr>
        <w:t>Carmen</w:t>
      </w:r>
      <w:r w:rsidRPr="00F16EF4">
        <w:rPr>
          <w:rFonts w:ascii="Garamond" w:hAnsi="Garamond" w:cs="Times New Roman"/>
        </w:rPr>
        <w:t xml:space="preserve"> should trust her own reasoning. So we have to ask</w:t>
      </w:r>
      <w:r w:rsidR="000E0CCC" w:rsidRPr="00F16EF4">
        <w:rPr>
          <w:rFonts w:ascii="Garamond" w:hAnsi="Garamond" w:cs="Times New Roman"/>
        </w:rPr>
        <w:t xml:space="preserve"> a question analogous to the one we asked about </w:t>
      </w:r>
      <w:r w:rsidR="00855903">
        <w:rPr>
          <w:rFonts w:ascii="Garamond" w:hAnsi="Garamond" w:cs="Times New Roman"/>
        </w:rPr>
        <w:t>Alison</w:t>
      </w:r>
      <w:r w:rsidR="000E0CCC" w:rsidRPr="00F16EF4">
        <w:rPr>
          <w:rFonts w:ascii="Garamond" w:hAnsi="Garamond" w:cs="Times New Roman"/>
        </w:rPr>
        <w:t xml:space="preserve"> in Logic Disagreement</w:t>
      </w:r>
      <w:r w:rsidRPr="00F16EF4">
        <w:rPr>
          <w:rFonts w:ascii="Garamond" w:hAnsi="Garamond" w:cs="Times New Roman"/>
        </w:rPr>
        <w:t xml:space="preserve">: </w:t>
      </w:r>
      <w:r w:rsidR="008148E7" w:rsidRPr="00F16EF4">
        <w:rPr>
          <w:rFonts w:ascii="Garamond" w:hAnsi="Garamond" w:cs="Times New Roman"/>
        </w:rPr>
        <w:t xml:space="preserve">in cases like this, </w:t>
      </w:r>
      <w:r w:rsidRPr="00F16EF4">
        <w:rPr>
          <w:rFonts w:ascii="Garamond" w:hAnsi="Garamond" w:cs="Times New Roman"/>
        </w:rPr>
        <w:t xml:space="preserve">how in general is </w:t>
      </w:r>
      <w:r w:rsidR="00855903">
        <w:rPr>
          <w:rFonts w:ascii="Garamond" w:hAnsi="Garamond" w:cs="Times New Roman"/>
        </w:rPr>
        <w:t>Carmen</w:t>
      </w:r>
      <w:r w:rsidRPr="00F16EF4">
        <w:rPr>
          <w:rFonts w:ascii="Garamond" w:hAnsi="Garamond" w:cs="Times New Roman"/>
        </w:rPr>
        <w:t>’s independent assessment of her own</w:t>
      </w:r>
      <w:r w:rsidR="00D12982" w:rsidRPr="00F16EF4">
        <w:rPr>
          <w:rFonts w:ascii="Garamond" w:hAnsi="Garamond" w:cs="Times New Roman"/>
        </w:rPr>
        <w:t xml:space="preserve"> reliability supposed to figure</w:t>
      </w:r>
      <w:r w:rsidRPr="00F16EF4">
        <w:rPr>
          <w:rFonts w:ascii="Garamond" w:hAnsi="Garamond" w:cs="Times New Roman"/>
        </w:rPr>
        <w:t xml:space="preserve"> in constraining her rational credence?</w:t>
      </w:r>
    </w:p>
    <w:p w:rsidR="00FA4823" w:rsidRPr="00F16EF4" w:rsidRDefault="00D12982" w:rsidP="00FA4823">
      <w:pPr>
        <w:spacing w:line="276" w:lineRule="auto"/>
        <w:rPr>
          <w:rFonts w:ascii="Garamond" w:hAnsi="Garamond" w:cs="Times New Roman"/>
        </w:rPr>
      </w:pPr>
      <w:r w:rsidRPr="00F16EF4">
        <w:rPr>
          <w:rFonts w:ascii="Garamond" w:hAnsi="Garamond" w:cs="Times New Roman"/>
        </w:rPr>
        <w:tab/>
      </w:r>
      <w:r w:rsidR="00FA4823" w:rsidRPr="00F16EF4">
        <w:rPr>
          <w:rFonts w:ascii="Garamond" w:hAnsi="Garamond" w:cs="Times New Roman"/>
        </w:rPr>
        <w:t xml:space="preserve">In our particular example, where </w:t>
      </w:r>
      <w:r w:rsidR="00855903">
        <w:rPr>
          <w:rFonts w:ascii="Garamond" w:hAnsi="Garamond" w:cs="Times New Roman"/>
        </w:rPr>
        <w:t>Carmen</w:t>
      </w:r>
      <w:r w:rsidR="00FA4823" w:rsidRPr="00F16EF4">
        <w:rPr>
          <w:rFonts w:ascii="Garamond" w:hAnsi="Garamond" w:cs="Times New Roman"/>
        </w:rPr>
        <w:t>’s initial credence in C is high, the intuitively right result is lowered creden</w:t>
      </w:r>
      <w:r w:rsidR="003D151F">
        <w:rPr>
          <w:rFonts w:ascii="Garamond" w:hAnsi="Garamond" w:cs="Times New Roman"/>
        </w:rPr>
        <w:t>ce, with the degree of lowering</w:t>
      </w:r>
      <w:r w:rsidR="00FA4823" w:rsidRPr="00F16EF4">
        <w:rPr>
          <w:rFonts w:ascii="Garamond" w:hAnsi="Garamond" w:cs="Times New Roman"/>
        </w:rPr>
        <w:t xml:space="preserve"> corresponding to the strength of the drug.</w:t>
      </w:r>
      <w:r w:rsidRPr="00F16EF4">
        <w:rPr>
          <w:rFonts w:ascii="Garamond" w:hAnsi="Garamond" w:cs="Times New Roman"/>
        </w:rPr>
        <w:t xml:space="preserve"> But lowering credence can’t be the general prescription. </w:t>
      </w:r>
      <w:r w:rsidR="00FA4823" w:rsidRPr="00F16EF4">
        <w:rPr>
          <w:rFonts w:ascii="Garamond" w:hAnsi="Garamond" w:cs="Times New Roman"/>
        </w:rPr>
        <w:t>For example, consider an agent forecasting the weather who reaches .6 credence in rain tomorrow.</w:t>
      </w:r>
      <w:r w:rsidRPr="00F16EF4">
        <w:rPr>
          <w:rFonts w:ascii="Garamond" w:hAnsi="Garamond" w:cs="Times New Roman"/>
        </w:rPr>
        <w:t xml:space="preserve"> </w:t>
      </w:r>
      <w:r w:rsidR="00FA4823" w:rsidRPr="00F16EF4">
        <w:rPr>
          <w:rFonts w:ascii="Garamond" w:hAnsi="Garamond" w:cs="Times New Roman"/>
        </w:rPr>
        <w:t>Then she gets evidence that her forecasts are often dis</w:t>
      </w:r>
      <w:r w:rsidR="003D151F">
        <w:rPr>
          <w:rFonts w:ascii="Garamond" w:hAnsi="Garamond" w:cs="Times New Roman"/>
        </w:rPr>
        <w:t>torted by wishful thinking. And</w:t>
      </w:r>
      <w:r w:rsidR="00FA4823" w:rsidRPr="00F16EF4">
        <w:rPr>
          <w:rFonts w:ascii="Garamond" w:hAnsi="Garamond" w:cs="Times New Roman"/>
        </w:rPr>
        <w:t xml:space="preserve"> she’s planning a picnic for tomorrow. Here, it seems that this </w:t>
      </w:r>
      <w:r w:rsidR="003D151F">
        <w:rPr>
          <w:rFonts w:ascii="Garamond" w:hAnsi="Garamond" w:cs="Times New Roman"/>
        </w:rPr>
        <w:t xml:space="preserve">evidence </w:t>
      </w:r>
      <w:r w:rsidR="00FA4823" w:rsidRPr="00F16EF4">
        <w:rPr>
          <w:rFonts w:ascii="Garamond" w:hAnsi="Garamond" w:cs="Times New Roman"/>
        </w:rPr>
        <w:t>should push her credence higher, not lower.</w:t>
      </w:r>
    </w:p>
    <w:p w:rsidR="00211FFD" w:rsidRPr="00F16EF4" w:rsidRDefault="00443B96" w:rsidP="004D4AEF">
      <w:pPr>
        <w:spacing w:line="276" w:lineRule="auto"/>
        <w:rPr>
          <w:rFonts w:ascii="Garamond" w:hAnsi="Garamond" w:cs="Times New Roman"/>
        </w:rPr>
      </w:pPr>
      <w:r w:rsidRPr="00F16EF4">
        <w:rPr>
          <w:rFonts w:ascii="Garamond" w:hAnsi="Garamond" w:cs="Times New Roman"/>
        </w:rPr>
        <w:tab/>
      </w:r>
      <w:r w:rsidR="00D832CD">
        <w:rPr>
          <w:rFonts w:ascii="Garamond" w:hAnsi="Garamond" w:cs="Times New Roman"/>
        </w:rPr>
        <w:t>One attractive idea</w:t>
      </w:r>
      <w:r w:rsidR="004D4AEF" w:rsidRPr="00F16EF4">
        <w:rPr>
          <w:rFonts w:ascii="Garamond" w:hAnsi="Garamond" w:cs="Times New Roman"/>
        </w:rPr>
        <w:t xml:space="preserve"> here is to extend</w:t>
      </w:r>
      <w:r w:rsidR="00D832CD">
        <w:rPr>
          <w:rFonts w:ascii="Garamond" w:hAnsi="Garamond" w:cs="Times New Roman"/>
        </w:rPr>
        <w:t xml:space="preserve"> the thermometer approach</w:t>
      </w:r>
      <w:r w:rsidR="004D4AEF" w:rsidRPr="00F16EF4">
        <w:rPr>
          <w:rFonts w:ascii="Garamond" w:hAnsi="Garamond" w:cs="Times New Roman"/>
        </w:rPr>
        <w:t xml:space="preserve"> to </w:t>
      </w:r>
      <w:r w:rsidR="00855903">
        <w:rPr>
          <w:rFonts w:ascii="Garamond" w:hAnsi="Garamond" w:cs="Times New Roman"/>
        </w:rPr>
        <w:t>Carmen</w:t>
      </w:r>
      <w:r w:rsidR="004D4AEF" w:rsidRPr="00F16EF4">
        <w:rPr>
          <w:rFonts w:ascii="Garamond" w:hAnsi="Garamond" w:cs="Times New Roman"/>
        </w:rPr>
        <w:t>’s sort of case.</w:t>
      </w:r>
      <w:r w:rsidR="00F54B16" w:rsidRPr="00F16EF4">
        <w:rPr>
          <w:rFonts w:ascii="Garamond" w:hAnsi="Garamond"/>
        </w:rPr>
        <w:t xml:space="preserve"> </w:t>
      </w:r>
      <w:r w:rsidR="00855903">
        <w:rPr>
          <w:rFonts w:ascii="Garamond" w:hAnsi="Garamond" w:cs="Times New Roman"/>
        </w:rPr>
        <w:t>Carmen</w:t>
      </w:r>
      <w:r w:rsidR="004D4AEF" w:rsidRPr="00F16EF4">
        <w:rPr>
          <w:rFonts w:ascii="Garamond" w:hAnsi="Garamond" w:cs="Times New Roman"/>
        </w:rPr>
        <w:t xml:space="preserve"> would simply treat herself like a thermometer—that is, she would treat her initial credence as an indicator of the truth of C. The import of this indicator would be given by </w:t>
      </w:r>
      <w:r w:rsidR="00855903">
        <w:rPr>
          <w:rFonts w:ascii="Garamond" w:hAnsi="Garamond" w:cs="Times New Roman"/>
        </w:rPr>
        <w:t>Carmen</w:t>
      </w:r>
      <w:r w:rsidR="004D4AEF" w:rsidRPr="00F16EF4">
        <w:rPr>
          <w:rFonts w:ascii="Garamond" w:hAnsi="Garamond" w:cs="Times New Roman"/>
        </w:rPr>
        <w:t xml:space="preserve">’s independent assessment of her reliability. </w:t>
      </w:r>
      <w:r w:rsidR="00BC70D7" w:rsidRPr="00F16EF4">
        <w:rPr>
          <w:rFonts w:ascii="Garamond" w:hAnsi="Garamond" w:cs="Times New Roman"/>
        </w:rPr>
        <w:t xml:space="preserve">On this view, </w:t>
      </w:r>
      <w:r w:rsidR="00855903">
        <w:rPr>
          <w:rFonts w:ascii="Garamond" w:hAnsi="Garamond" w:cs="Times New Roman"/>
        </w:rPr>
        <w:t>Carmen</w:t>
      </w:r>
      <w:r w:rsidR="004D4AEF" w:rsidRPr="00F16EF4">
        <w:rPr>
          <w:rFonts w:ascii="Garamond" w:hAnsi="Garamond" w:cs="Times New Roman"/>
        </w:rPr>
        <w:t>’s final credence in C should match the crede</w:t>
      </w:r>
      <w:r w:rsidR="009419B3">
        <w:rPr>
          <w:rFonts w:ascii="Garamond" w:hAnsi="Garamond" w:cs="Times New Roman"/>
        </w:rPr>
        <w:t>nce in C that would be rational</w:t>
      </w:r>
      <w:r w:rsidR="004D4AEF" w:rsidRPr="00F16EF4">
        <w:rPr>
          <w:rFonts w:ascii="Garamond" w:hAnsi="Garamond" w:cs="Times New Roman"/>
        </w:rPr>
        <w:t xml:space="preserve"> given </w:t>
      </w:r>
      <w:r w:rsidR="00855903">
        <w:rPr>
          <w:rFonts w:ascii="Garamond" w:hAnsi="Garamond" w:cs="Times New Roman"/>
        </w:rPr>
        <w:t>Carmen</w:t>
      </w:r>
      <w:r w:rsidR="004D4AEF" w:rsidRPr="00F16EF4">
        <w:rPr>
          <w:rFonts w:ascii="Garamond" w:hAnsi="Garamond" w:cs="Times New Roman"/>
        </w:rPr>
        <w:t xml:space="preserve">’s initial credence in C, interpreted as an indicator of C, via </w:t>
      </w:r>
      <w:r w:rsidR="00855903">
        <w:rPr>
          <w:rFonts w:ascii="Garamond" w:hAnsi="Garamond" w:cs="Times New Roman"/>
        </w:rPr>
        <w:t>Carmen</w:t>
      </w:r>
      <w:r w:rsidR="004D4AEF" w:rsidRPr="00F16EF4">
        <w:rPr>
          <w:rFonts w:ascii="Garamond" w:hAnsi="Garamond" w:cs="Times New Roman"/>
        </w:rPr>
        <w:t xml:space="preserve">’s independent reliability assessment of herself. It’s plausible that </w:t>
      </w:r>
      <w:r w:rsidR="004D4AEF" w:rsidRPr="00F16EF4">
        <w:rPr>
          <w:rFonts w:ascii="Garamond" w:hAnsi="Garamond" w:cs="Times New Roman"/>
        </w:rPr>
        <w:lastRenderedPageBreak/>
        <w:t xml:space="preserve">something along these lines would yield the reasonable verdict that </w:t>
      </w:r>
      <w:r w:rsidR="00855903">
        <w:rPr>
          <w:rFonts w:ascii="Garamond" w:hAnsi="Garamond" w:cs="Times New Roman"/>
        </w:rPr>
        <w:t>Carmen</w:t>
      </w:r>
      <w:r w:rsidR="004D4AEF" w:rsidRPr="00F16EF4">
        <w:rPr>
          <w:rFonts w:ascii="Garamond" w:hAnsi="Garamond" w:cs="Times New Roman"/>
        </w:rPr>
        <w:t xml:space="preserve"> should have about .8 confidence in C.</w:t>
      </w:r>
    </w:p>
    <w:p w:rsidR="006E581E" w:rsidRPr="00F16EF4" w:rsidRDefault="006E581E" w:rsidP="004D4AEF">
      <w:pPr>
        <w:spacing w:line="276" w:lineRule="auto"/>
        <w:rPr>
          <w:rFonts w:ascii="Garamond" w:hAnsi="Garamond" w:cs="Times New Roman"/>
        </w:rPr>
      </w:pPr>
      <w:r w:rsidRPr="00F16EF4">
        <w:rPr>
          <w:rFonts w:ascii="Garamond" w:hAnsi="Garamond" w:cs="Times New Roman"/>
        </w:rPr>
        <w:tab/>
      </w:r>
      <w:r w:rsidR="001F0C25" w:rsidRPr="00F16EF4">
        <w:rPr>
          <w:rFonts w:ascii="Garamond" w:hAnsi="Garamond" w:cs="Times New Roman"/>
        </w:rPr>
        <w:t>Now I realiz</w:t>
      </w:r>
      <w:r w:rsidR="009419B3">
        <w:rPr>
          <w:rFonts w:ascii="Garamond" w:hAnsi="Garamond" w:cs="Times New Roman"/>
        </w:rPr>
        <w:t>e that these descriptions of</w:t>
      </w:r>
      <w:r w:rsidR="001F0C25" w:rsidRPr="00F16EF4">
        <w:rPr>
          <w:rFonts w:ascii="Garamond" w:hAnsi="Garamond" w:cs="Times New Roman"/>
        </w:rPr>
        <w:t xml:space="preserve"> STM have been extremely vague. So I want to try to give a slightly less sketchy sketch. In particular, I want to be a little bit clearer on what a reliability assessment might look like, and how it might be applied to agent’s initial credences to yield a final credence.</w:t>
      </w:r>
    </w:p>
    <w:p w:rsidR="00FB605C" w:rsidRPr="00F16EF4" w:rsidRDefault="00C62A4C" w:rsidP="00FB605C">
      <w:pPr>
        <w:spacing w:line="276" w:lineRule="auto"/>
        <w:rPr>
          <w:rFonts w:ascii="Garamond" w:hAnsi="Garamond" w:cs="Times New Roman"/>
        </w:rPr>
      </w:pPr>
      <w:r>
        <w:rPr>
          <w:rFonts w:ascii="Garamond" w:hAnsi="Garamond" w:cs="Times New Roman"/>
        </w:rPr>
        <w:tab/>
        <w:t>First, it seems</w:t>
      </w:r>
      <w:r w:rsidR="00FB605C" w:rsidRPr="00F16EF4">
        <w:rPr>
          <w:rFonts w:ascii="Garamond" w:hAnsi="Garamond" w:cs="Times New Roman"/>
        </w:rPr>
        <w:t xml:space="preserve"> that </w:t>
      </w:r>
      <w:r w:rsidR="00DA3E43" w:rsidRPr="00F16EF4">
        <w:rPr>
          <w:rFonts w:ascii="Garamond" w:hAnsi="Garamond" w:cs="Times New Roman"/>
        </w:rPr>
        <w:t xml:space="preserve">the relevant sort of </w:t>
      </w:r>
      <w:r w:rsidR="00FB605C" w:rsidRPr="00F16EF4">
        <w:rPr>
          <w:rFonts w:ascii="Garamond" w:hAnsi="Garamond" w:cs="Times New Roman"/>
        </w:rPr>
        <w:t>reliability</w:t>
      </w:r>
      <w:r w:rsidR="00DA3E43" w:rsidRPr="00F16EF4">
        <w:rPr>
          <w:rFonts w:ascii="Garamond" w:hAnsi="Garamond" w:cs="Times New Roman"/>
        </w:rPr>
        <w:t xml:space="preserve"> assessment cannot be represented as</w:t>
      </w:r>
      <w:r w:rsidR="00FB605C" w:rsidRPr="00F16EF4">
        <w:rPr>
          <w:rFonts w:ascii="Garamond" w:hAnsi="Garamond" w:cs="Times New Roman"/>
        </w:rPr>
        <w:t xml:space="preserve"> a simple number that captures a person’s general tendency to get things right. It should be useable when the agent gets evidence that she tends to be overconfident, or underconfident, or unreliable in other, more complicated ways.</w:t>
      </w:r>
      <w:r w:rsidR="00FB605C" w:rsidRPr="00F16EF4">
        <w:rPr>
          <w:rFonts w:ascii="Garamond" w:hAnsi="Garamond"/>
        </w:rPr>
        <w:t xml:space="preserve"> </w:t>
      </w:r>
      <w:r w:rsidR="00FB605C" w:rsidRPr="00F16EF4">
        <w:rPr>
          <w:rFonts w:ascii="Garamond" w:hAnsi="Garamond" w:cs="Times New Roman"/>
        </w:rPr>
        <w:t>A thermometer can be useful if one has reason to believe it reads too high when in direct sunlight, or too low in the range below 20 degrees. Similarly, a person’s credences can be evidentially useful if one has reason to believe that she’s often underconfident in unpleasant prospects, or overconfident when hungry. And so on.</w:t>
      </w:r>
      <w:r w:rsidR="001A3AE9">
        <w:rPr>
          <w:rStyle w:val="FootnoteReference"/>
          <w:rFonts w:ascii="Garamond" w:hAnsi="Garamond" w:cs="Times New Roman"/>
        </w:rPr>
        <w:footnoteReference w:id="8"/>
      </w:r>
    </w:p>
    <w:p w:rsidR="00FB605C" w:rsidRPr="00F16EF4" w:rsidRDefault="00FB605C" w:rsidP="00F10F8D">
      <w:pPr>
        <w:spacing w:line="276" w:lineRule="auto"/>
        <w:rPr>
          <w:rFonts w:ascii="Garamond" w:hAnsi="Garamond" w:cs="Times New Roman"/>
        </w:rPr>
      </w:pPr>
      <w:r w:rsidRPr="00F16EF4">
        <w:rPr>
          <w:rFonts w:ascii="Garamond" w:hAnsi="Garamond" w:cs="Times New Roman"/>
        </w:rPr>
        <w:tab/>
      </w:r>
      <w:r w:rsidR="00F10F8D" w:rsidRPr="00F16EF4">
        <w:rPr>
          <w:rFonts w:ascii="Garamond" w:hAnsi="Garamond" w:cs="Times New Roman"/>
        </w:rPr>
        <w:t>A second point is about what sort of notion reliability is. Some people who have discussed this sort of model have understood reliability in terms of objective chances, or expectations of objective chances.</w:t>
      </w:r>
      <w:r w:rsidR="00F10F8D" w:rsidRPr="00F16EF4">
        <w:rPr>
          <w:rStyle w:val="FootnoteReference"/>
          <w:rFonts w:ascii="Garamond" w:hAnsi="Garamond" w:cs="Times New Roman"/>
        </w:rPr>
        <w:footnoteReference w:id="9"/>
      </w:r>
      <w:r w:rsidR="00F10F8D" w:rsidRPr="00F16EF4">
        <w:rPr>
          <w:rFonts w:ascii="Garamond" w:hAnsi="Garamond" w:cs="Times New Roman"/>
        </w:rPr>
        <w:t xml:space="preserve"> And perhaps it is right to think that there is an objective chance of my reacting in certain particular ways when I’m hungry, and other ways when I’m hungry and mildly tired on a sunny d</w:t>
      </w:r>
      <w:r w:rsidR="009F794B" w:rsidRPr="00F16EF4">
        <w:rPr>
          <w:rFonts w:ascii="Garamond" w:hAnsi="Garamond" w:cs="Times New Roman"/>
        </w:rPr>
        <w:t>ay. I’m not sure. But it would be nicer</w:t>
      </w:r>
      <w:r w:rsidR="00F10F8D" w:rsidRPr="00F16EF4">
        <w:rPr>
          <w:rFonts w:ascii="Garamond" w:hAnsi="Garamond" w:cs="Times New Roman"/>
        </w:rPr>
        <w:t xml:space="preserve"> not be committed to the claim that these objective chances exist. And I don’t think that conciliatory responses to </w:t>
      </w:r>
      <w:r w:rsidR="007E53FA" w:rsidRPr="00F16EF4">
        <w:rPr>
          <w:rFonts w:ascii="Garamond" w:hAnsi="Garamond" w:cs="Times New Roman"/>
        </w:rPr>
        <w:t>higher-order evidence</w:t>
      </w:r>
      <w:r w:rsidR="00F10F8D" w:rsidRPr="00F16EF4">
        <w:rPr>
          <w:rFonts w:ascii="Garamond" w:hAnsi="Garamond" w:cs="Times New Roman"/>
        </w:rPr>
        <w:t xml:space="preserve"> should </w:t>
      </w:r>
      <w:r w:rsidR="00635AF2" w:rsidRPr="00F16EF4">
        <w:rPr>
          <w:rFonts w:ascii="Garamond" w:hAnsi="Garamond" w:cs="Times New Roman"/>
        </w:rPr>
        <w:t>require such objective chances to do any significant work</w:t>
      </w:r>
      <w:r w:rsidR="00F10F8D" w:rsidRPr="00F16EF4">
        <w:rPr>
          <w:rFonts w:ascii="Garamond" w:hAnsi="Garamond" w:cs="Times New Roman"/>
        </w:rPr>
        <w:t>.</w:t>
      </w:r>
      <w:r w:rsidR="00135FB5" w:rsidRPr="00F16EF4">
        <w:rPr>
          <w:rFonts w:ascii="Garamond" w:hAnsi="Garamond" w:cs="Times New Roman"/>
        </w:rPr>
        <w:t xml:space="preserve"> (For example</w:t>
      </w:r>
      <w:r w:rsidR="00F10F8D" w:rsidRPr="00F16EF4">
        <w:rPr>
          <w:rFonts w:ascii="Garamond" w:hAnsi="Garamond" w:cs="Times New Roman"/>
        </w:rPr>
        <w:t xml:space="preserve">, I think that someone who believes that nontrivial objective chances require indeterminism, and who also believes that determinism is true, should still take </w:t>
      </w:r>
      <w:r w:rsidR="007E53FA" w:rsidRPr="00F16EF4">
        <w:rPr>
          <w:rFonts w:ascii="Garamond" w:hAnsi="Garamond" w:cs="Times New Roman"/>
        </w:rPr>
        <w:t>higher-order evidence</w:t>
      </w:r>
      <w:r w:rsidR="00F10F8D" w:rsidRPr="00F16EF4">
        <w:rPr>
          <w:rFonts w:ascii="Garamond" w:hAnsi="Garamond" w:cs="Times New Roman"/>
        </w:rPr>
        <w:t xml:space="preserve"> seriously.) So I’d prefer to leave objective chances out of our understanding of the sort of reliability assessments that figure into STM.</w:t>
      </w:r>
    </w:p>
    <w:p w:rsidR="00442622" w:rsidRPr="00F16EF4" w:rsidRDefault="00135FB5" w:rsidP="00442622">
      <w:pPr>
        <w:spacing w:line="276" w:lineRule="auto"/>
        <w:rPr>
          <w:rFonts w:ascii="Garamond" w:hAnsi="Garamond" w:cs="Times New Roman"/>
        </w:rPr>
      </w:pPr>
      <w:r w:rsidRPr="00F16EF4">
        <w:rPr>
          <w:rFonts w:ascii="Garamond" w:hAnsi="Garamond" w:cs="Times New Roman"/>
        </w:rPr>
        <w:tab/>
      </w:r>
      <w:r w:rsidR="00442622" w:rsidRPr="00F16EF4">
        <w:rPr>
          <w:rFonts w:ascii="Garamond" w:hAnsi="Garamond" w:cs="Times New Roman"/>
        </w:rPr>
        <w:t xml:space="preserve">Instead, we might understand the independent reliability assessments in terms of hypothetical credences. For example, in Logic on Drugs, the following might be true of rational </w:t>
      </w:r>
      <w:r w:rsidR="00855903">
        <w:rPr>
          <w:rFonts w:ascii="Garamond" w:hAnsi="Garamond" w:cs="Times New Roman"/>
        </w:rPr>
        <w:t>Alison</w:t>
      </w:r>
      <w:r w:rsidR="00442622" w:rsidRPr="00F16EF4">
        <w:rPr>
          <w:rFonts w:ascii="Garamond" w:hAnsi="Garamond" w:cs="Times New Roman"/>
        </w:rPr>
        <w:t>: bracketing her specific reasoning from P1 and P2 to C, her hypothetical credence in C, given that her</w:t>
      </w:r>
      <w:r w:rsidR="00635AF2" w:rsidRPr="00F16EF4">
        <w:rPr>
          <w:rFonts w:ascii="Garamond" w:hAnsi="Garamond" w:cs="Times New Roman"/>
        </w:rPr>
        <w:t xml:space="preserve"> actual</w:t>
      </w:r>
      <w:r w:rsidR="00442622" w:rsidRPr="00F16EF4">
        <w:rPr>
          <w:rFonts w:ascii="Garamond" w:hAnsi="Garamond" w:cs="Times New Roman"/>
        </w:rPr>
        <w:t xml:space="preserve"> initial credence in C was very high, that she’s a very reliable thinker, that she’s been drugged </w:t>
      </w:r>
      <w:r w:rsidR="002A3A58">
        <w:rPr>
          <w:rFonts w:ascii="Garamond" w:hAnsi="Garamond" w:cs="Times New Roman"/>
        </w:rPr>
        <w:t>in a certain way, etc., is .8. As noted, t</w:t>
      </w:r>
      <w:r w:rsidR="00442622" w:rsidRPr="00F16EF4">
        <w:rPr>
          <w:rFonts w:ascii="Garamond" w:hAnsi="Garamond" w:cs="Times New Roman"/>
        </w:rPr>
        <w:t xml:space="preserve">his way of thinking about reliability is very close to </w:t>
      </w:r>
      <w:r w:rsidR="002A3A58">
        <w:rPr>
          <w:rFonts w:ascii="Garamond" w:hAnsi="Garamond" w:cs="Times New Roman"/>
        </w:rPr>
        <w:t xml:space="preserve">that employed in </w:t>
      </w:r>
      <w:r w:rsidR="00442622" w:rsidRPr="00F16EF4">
        <w:rPr>
          <w:rFonts w:ascii="Garamond" w:hAnsi="Garamond" w:cs="Times New Roman"/>
        </w:rPr>
        <w:t>Elga</w:t>
      </w:r>
      <w:r w:rsidR="007C3FC1">
        <w:rPr>
          <w:rFonts w:ascii="Garamond" w:hAnsi="Garamond" w:cs="Times New Roman"/>
        </w:rPr>
        <w:t>’s</w:t>
      </w:r>
      <w:r w:rsidR="00442622" w:rsidRPr="00F16EF4">
        <w:rPr>
          <w:rFonts w:ascii="Garamond" w:hAnsi="Garamond" w:cs="Times New Roman"/>
        </w:rPr>
        <w:t xml:space="preserve"> (2007) </w:t>
      </w:r>
      <w:r w:rsidR="002A3A58">
        <w:rPr>
          <w:rFonts w:ascii="Garamond" w:hAnsi="Garamond" w:cs="Times New Roman"/>
        </w:rPr>
        <w:t>account of</w:t>
      </w:r>
      <w:r w:rsidR="00442622" w:rsidRPr="00F16EF4">
        <w:rPr>
          <w:rFonts w:ascii="Garamond" w:hAnsi="Garamond" w:cs="Times New Roman"/>
        </w:rPr>
        <w:t xml:space="preserve"> disagreement evidence. </w:t>
      </w:r>
      <w:r w:rsidR="002A3A58">
        <w:rPr>
          <w:rFonts w:ascii="Garamond" w:hAnsi="Garamond" w:cs="Times New Roman"/>
        </w:rPr>
        <w:t xml:space="preserve">But while </w:t>
      </w:r>
      <w:r w:rsidR="00442622" w:rsidRPr="00F16EF4">
        <w:rPr>
          <w:rFonts w:ascii="Garamond" w:hAnsi="Garamond" w:cs="Times New Roman"/>
        </w:rPr>
        <w:t>Elga put his proposal in terms of conditional probabil</w:t>
      </w:r>
      <w:r w:rsidR="002A3A58">
        <w:rPr>
          <w:rFonts w:ascii="Garamond" w:hAnsi="Garamond" w:cs="Times New Roman"/>
        </w:rPr>
        <w:t>ities,</w:t>
      </w:r>
      <w:r w:rsidR="00E63664" w:rsidRPr="00F16EF4">
        <w:rPr>
          <w:rFonts w:ascii="Garamond" w:hAnsi="Garamond" w:cs="Times New Roman"/>
        </w:rPr>
        <w:t xml:space="preserve"> I want to avoid taking these hypothetical credences to be </w:t>
      </w:r>
      <w:r w:rsidR="008F34B4" w:rsidRPr="00F16EF4">
        <w:rPr>
          <w:rFonts w:ascii="Garamond" w:hAnsi="Garamond" w:cs="Times New Roman"/>
        </w:rPr>
        <w:t xml:space="preserve">literally </w:t>
      </w:r>
      <w:r w:rsidR="00E63664" w:rsidRPr="00F16EF4">
        <w:rPr>
          <w:rFonts w:ascii="Garamond" w:hAnsi="Garamond" w:cs="Times New Roman"/>
        </w:rPr>
        <w:t>probabilities</w:t>
      </w:r>
      <w:r w:rsidR="00442622" w:rsidRPr="00F16EF4">
        <w:rPr>
          <w:rFonts w:ascii="Garamond" w:hAnsi="Garamond" w:cs="Times New Roman"/>
        </w:rPr>
        <w:t xml:space="preserve">, because probabilities bring in problems of logical omniscience. </w:t>
      </w:r>
      <w:r w:rsidR="002A3A58">
        <w:rPr>
          <w:rFonts w:ascii="Garamond" w:hAnsi="Garamond" w:cs="Times New Roman"/>
        </w:rPr>
        <w:t>However,</w:t>
      </w:r>
      <w:r w:rsidR="00442622" w:rsidRPr="00F16EF4">
        <w:rPr>
          <w:rFonts w:ascii="Garamond" w:hAnsi="Garamond" w:cs="Times New Roman"/>
        </w:rPr>
        <w:t xml:space="preserve"> I think we can understand these credences in a way that doesn’t assume that they’re probabilistically kosher.</w:t>
      </w:r>
    </w:p>
    <w:p w:rsidR="00003F55" w:rsidRPr="00F16EF4" w:rsidRDefault="00003F55" w:rsidP="00003F55">
      <w:pPr>
        <w:spacing w:line="276" w:lineRule="auto"/>
        <w:ind w:firstLine="720"/>
        <w:rPr>
          <w:rFonts w:ascii="Garamond" w:hAnsi="Garamond" w:cs="Times New Roman"/>
        </w:rPr>
      </w:pPr>
      <w:r w:rsidRPr="00F16EF4">
        <w:rPr>
          <w:rFonts w:ascii="Garamond" w:hAnsi="Garamond" w:cs="Times New Roman"/>
        </w:rPr>
        <w:t>If we can think of the relevant sort of reliability-assessm</w:t>
      </w:r>
      <w:r w:rsidR="00023C2C" w:rsidRPr="00F16EF4">
        <w:rPr>
          <w:rFonts w:ascii="Garamond" w:hAnsi="Garamond" w:cs="Times New Roman"/>
        </w:rPr>
        <w:t>ents in terms of these hypothetical</w:t>
      </w:r>
      <w:r w:rsidRPr="00F16EF4">
        <w:rPr>
          <w:rFonts w:ascii="Garamond" w:hAnsi="Garamond" w:cs="Times New Roman"/>
        </w:rPr>
        <w:t xml:space="preserve"> credences, then STM will look something like this, when applied to </w:t>
      </w:r>
      <w:r w:rsidR="00855903">
        <w:rPr>
          <w:rFonts w:ascii="Garamond" w:hAnsi="Garamond" w:cs="Times New Roman"/>
        </w:rPr>
        <w:t>Carmen</w:t>
      </w:r>
      <w:r w:rsidRPr="00F16EF4">
        <w:rPr>
          <w:rFonts w:ascii="Garamond" w:hAnsi="Garamond" w:cs="Times New Roman"/>
        </w:rPr>
        <w:t>’s case:</w:t>
      </w:r>
    </w:p>
    <w:p w:rsidR="00003F55" w:rsidRPr="00F16EF4" w:rsidRDefault="00855903" w:rsidP="00003F55">
      <w:pPr>
        <w:spacing w:line="276" w:lineRule="auto"/>
        <w:ind w:left="720"/>
        <w:rPr>
          <w:rFonts w:ascii="Garamond" w:hAnsi="Garamond" w:cs="Times New Roman"/>
        </w:rPr>
      </w:pPr>
      <w:r>
        <w:rPr>
          <w:rFonts w:ascii="Garamond" w:hAnsi="Garamond" w:cs="Times New Roman"/>
        </w:rPr>
        <w:lastRenderedPageBreak/>
        <w:t>Carmen</w:t>
      </w:r>
      <w:r w:rsidR="00003F55" w:rsidRPr="00F16EF4">
        <w:rPr>
          <w:rFonts w:ascii="Garamond" w:hAnsi="Garamond" w:cs="Times New Roman"/>
        </w:rPr>
        <w:t xml:space="preserve">’s final credence in C should match her </w:t>
      </w:r>
      <w:r w:rsidR="00003F55" w:rsidRPr="00F16EF4">
        <w:rPr>
          <w:rFonts w:ascii="Garamond" w:hAnsi="Garamond" w:cs="Times New Roman"/>
          <w:i/>
        </w:rPr>
        <w:t>independent hypothetical credence</w:t>
      </w:r>
      <w:r w:rsidR="00003F55" w:rsidRPr="00F16EF4">
        <w:rPr>
          <w:rFonts w:ascii="Garamond" w:hAnsi="Garamond" w:cs="Times New Roman"/>
        </w:rPr>
        <w:t xml:space="preserve"> in C: that is, her credence in C, independent of her reasoning from P1 and P2 to C, but taking into account the fact that she reached her initial very high credence in C.</w:t>
      </w:r>
    </w:p>
    <w:p w:rsidR="00003F55" w:rsidRPr="00F16EF4" w:rsidRDefault="00003F55" w:rsidP="00003F55">
      <w:pPr>
        <w:spacing w:line="276" w:lineRule="auto"/>
        <w:rPr>
          <w:rFonts w:ascii="Garamond" w:hAnsi="Garamond" w:cs="Times New Roman"/>
        </w:rPr>
      </w:pPr>
      <w:r w:rsidRPr="00F16EF4">
        <w:rPr>
          <w:rFonts w:ascii="Garamond" w:hAnsi="Garamond" w:cs="Times New Roman"/>
        </w:rPr>
        <w:t xml:space="preserve">It’s understood that while this hypothetical credence will bracket </w:t>
      </w:r>
      <w:r w:rsidR="00855903">
        <w:rPr>
          <w:rFonts w:ascii="Garamond" w:hAnsi="Garamond" w:cs="Times New Roman"/>
        </w:rPr>
        <w:t>Carmen</w:t>
      </w:r>
      <w:r w:rsidRPr="00F16EF4">
        <w:rPr>
          <w:rFonts w:ascii="Garamond" w:hAnsi="Garamond" w:cs="Times New Roman"/>
        </w:rPr>
        <w:t>’s reasoning from P1 and P2 to C, it will take account of not only her having reached very high initial credence in C, but other evidence that’s relevant to her reliability.</w:t>
      </w:r>
      <w:r w:rsidR="00AE2AD9" w:rsidRPr="00F16EF4">
        <w:rPr>
          <w:rFonts w:ascii="Garamond" w:hAnsi="Garamond" w:cs="Times New Roman"/>
        </w:rPr>
        <w:t xml:space="preserve"> </w:t>
      </w:r>
      <w:r w:rsidRPr="00F16EF4">
        <w:rPr>
          <w:rFonts w:ascii="Garamond" w:hAnsi="Garamond" w:cs="Times New Roman"/>
        </w:rPr>
        <w:t>This would include, of course, the information about the drug. And in other cases, it would include information about fatigue, wishful thinking, implicit bias, etc.</w:t>
      </w:r>
    </w:p>
    <w:p w:rsidR="00003F55" w:rsidRPr="00F16EF4" w:rsidRDefault="00003F55" w:rsidP="00003F55">
      <w:pPr>
        <w:spacing w:line="276" w:lineRule="auto"/>
        <w:rPr>
          <w:rFonts w:ascii="Garamond" w:hAnsi="Garamond" w:cs="Times New Roman"/>
        </w:rPr>
      </w:pPr>
      <w:r w:rsidRPr="00F16EF4">
        <w:rPr>
          <w:rFonts w:ascii="Garamond" w:hAnsi="Garamond" w:cs="Times New Roman"/>
        </w:rPr>
        <w:tab/>
        <w:t xml:space="preserve">In general then, we arrive at the following </w:t>
      </w:r>
      <w:r w:rsidR="00F21575" w:rsidRPr="00F16EF4">
        <w:rPr>
          <w:rFonts w:ascii="Garamond" w:hAnsi="Garamond" w:cs="Times New Roman"/>
        </w:rPr>
        <w:t xml:space="preserve">(somewhat-less-vague) </w:t>
      </w:r>
      <w:r w:rsidRPr="00F16EF4">
        <w:rPr>
          <w:rFonts w:ascii="Garamond" w:hAnsi="Garamond" w:cs="Times New Roman"/>
        </w:rPr>
        <w:t xml:space="preserve">model for accommodating </w:t>
      </w:r>
      <w:r w:rsidR="0060202B">
        <w:rPr>
          <w:rFonts w:ascii="Garamond" w:hAnsi="Garamond" w:cs="Times New Roman"/>
        </w:rPr>
        <w:t xml:space="preserve">the sort of </w:t>
      </w:r>
      <w:r w:rsidR="007E53FA" w:rsidRPr="00F16EF4">
        <w:rPr>
          <w:rFonts w:ascii="Garamond" w:hAnsi="Garamond" w:cs="Times New Roman"/>
        </w:rPr>
        <w:t>higher-order evidence</w:t>
      </w:r>
      <w:r w:rsidR="0060202B">
        <w:rPr>
          <w:rFonts w:ascii="Garamond" w:hAnsi="Garamond" w:cs="Times New Roman"/>
        </w:rPr>
        <w:t xml:space="preserve"> </w:t>
      </w:r>
      <w:r w:rsidR="00855903">
        <w:rPr>
          <w:rFonts w:ascii="Garamond" w:hAnsi="Garamond" w:cs="Times New Roman"/>
        </w:rPr>
        <w:t>Carmen</w:t>
      </w:r>
      <w:r w:rsidR="0060202B">
        <w:rPr>
          <w:rFonts w:ascii="Garamond" w:hAnsi="Garamond" w:cs="Times New Roman"/>
        </w:rPr>
        <w:t xml:space="preserve"> gets in the Drugs case</w:t>
      </w:r>
      <w:r w:rsidRPr="00F16EF4">
        <w:rPr>
          <w:rFonts w:ascii="Garamond" w:hAnsi="Garamond" w:cs="Times New Roman"/>
        </w:rPr>
        <w:t>:</w:t>
      </w:r>
    </w:p>
    <w:p w:rsidR="00003F55" w:rsidRPr="00F16EF4" w:rsidRDefault="00003F55" w:rsidP="00003F55">
      <w:pPr>
        <w:spacing w:line="276" w:lineRule="auto"/>
        <w:rPr>
          <w:rFonts w:ascii="Garamond" w:hAnsi="Garamond" w:cs="Times New Roman"/>
        </w:rPr>
      </w:pPr>
    </w:p>
    <w:p w:rsidR="00003F55" w:rsidRPr="00F16EF4" w:rsidRDefault="0096596D" w:rsidP="00003F55">
      <w:pPr>
        <w:spacing w:line="276" w:lineRule="auto"/>
        <w:ind w:left="720"/>
        <w:rPr>
          <w:rFonts w:ascii="Garamond" w:hAnsi="Garamond" w:cs="Times New Roman"/>
        </w:rPr>
      </w:pPr>
      <w:r w:rsidRPr="00F16EF4">
        <w:rPr>
          <w:rFonts w:ascii="Garamond" w:hAnsi="Garamond" w:cs="Times New Roman"/>
          <w:b/>
        </w:rPr>
        <w:t>Simple Thermometer Model</w:t>
      </w:r>
      <w:r w:rsidR="0016411A" w:rsidRPr="00F16EF4">
        <w:rPr>
          <w:rFonts w:ascii="Garamond" w:hAnsi="Garamond" w:cs="Times New Roman"/>
          <w:b/>
        </w:rPr>
        <w:t xml:space="preserve"> (STM)</w:t>
      </w:r>
      <w:r w:rsidR="00003F55" w:rsidRPr="00F16EF4">
        <w:rPr>
          <w:rFonts w:ascii="Garamond" w:hAnsi="Garamond" w:cs="Times New Roman"/>
        </w:rPr>
        <w:t xml:space="preserve">: in cases where the agent A has reached an initial credence in C, and then gets some </w:t>
      </w:r>
      <w:r w:rsidR="007E53FA" w:rsidRPr="00F16EF4">
        <w:rPr>
          <w:rFonts w:ascii="Garamond" w:hAnsi="Garamond" w:cs="Times New Roman"/>
        </w:rPr>
        <w:t>higher-order evidence</w:t>
      </w:r>
      <w:r w:rsidR="00AE2AD9" w:rsidRPr="00F16EF4">
        <w:rPr>
          <w:rFonts w:ascii="Garamond" w:hAnsi="Garamond" w:cs="Times New Roman"/>
        </w:rPr>
        <w:t>, A</w:t>
      </w:r>
      <w:r w:rsidR="00003F55" w:rsidRPr="00F16EF4">
        <w:rPr>
          <w:rFonts w:ascii="Garamond" w:hAnsi="Garamond" w:cs="Times New Roman"/>
        </w:rPr>
        <w:t xml:space="preserve">’s final </w:t>
      </w:r>
      <w:r w:rsidR="00AA3337">
        <w:rPr>
          <w:rFonts w:ascii="Garamond" w:hAnsi="Garamond" w:cs="Times New Roman"/>
        </w:rPr>
        <w:t>credence in C should match her independent hypothetical c</w:t>
      </w:r>
      <w:r w:rsidR="00003F55" w:rsidRPr="00F16EF4">
        <w:rPr>
          <w:rFonts w:ascii="Garamond" w:hAnsi="Garamond" w:cs="Times New Roman"/>
        </w:rPr>
        <w:t>redence in C.</w:t>
      </w:r>
    </w:p>
    <w:p w:rsidR="00003F55" w:rsidRPr="00F16EF4" w:rsidRDefault="00003F55" w:rsidP="00003F55">
      <w:pPr>
        <w:spacing w:line="276" w:lineRule="auto"/>
        <w:ind w:left="720"/>
        <w:rPr>
          <w:rFonts w:ascii="Garamond" w:hAnsi="Garamond" w:cs="Times New Roman"/>
        </w:rPr>
      </w:pPr>
    </w:p>
    <w:p w:rsidR="00003F55" w:rsidRPr="00F16EF4" w:rsidRDefault="00003F55" w:rsidP="00527705">
      <w:pPr>
        <w:spacing w:line="276" w:lineRule="auto"/>
        <w:ind w:firstLine="720"/>
        <w:rPr>
          <w:rFonts w:ascii="Garamond" w:hAnsi="Garamond" w:cs="Times New Roman"/>
        </w:rPr>
      </w:pPr>
      <w:r w:rsidRPr="00F16EF4">
        <w:rPr>
          <w:rFonts w:ascii="Garamond" w:hAnsi="Garamond" w:cs="Times New Roman"/>
        </w:rPr>
        <w:t>It seems to me that that this general model of a</w:t>
      </w:r>
      <w:r w:rsidR="00023C2C" w:rsidRPr="00F16EF4">
        <w:rPr>
          <w:rFonts w:ascii="Garamond" w:hAnsi="Garamond" w:cs="Times New Roman"/>
        </w:rPr>
        <w:t xml:space="preserve">ccommodating </w:t>
      </w:r>
      <w:r w:rsidR="007E53FA" w:rsidRPr="00F16EF4">
        <w:rPr>
          <w:rFonts w:ascii="Garamond" w:hAnsi="Garamond" w:cs="Times New Roman"/>
        </w:rPr>
        <w:t>higher-order evidence</w:t>
      </w:r>
      <w:r w:rsidR="00023C2C" w:rsidRPr="00F16EF4">
        <w:rPr>
          <w:rFonts w:ascii="Garamond" w:hAnsi="Garamond" w:cs="Times New Roman"/>
        </w:rPr>
        <w:t xml:space="preserve"> should be able to cover</w:t>
      </w:r>
      <w:r w:rsidRPr="00F16EF4">
        <w:rPr>
          <w:rFonts w:ascii="Garamond" w:hAnsi="Garamond" w:cs="Times New Roman"/>
        </w:rPr>
        <w:t xml:space="preserve"> disagreement cases as well.</w:t>
      </w:r>
      <w:r w:rsidR="00527705" w:rsidRPr="00F16EF4">
        <w:rPr>
          <w:rFonts w:ascii="Garamond" w:hAnsi="Garamond" w:cs="Times New Roman"/>
        </w:rPr>
        <w:t xml:space="preserve"> </w:t>
      </w:r>
      <w:r w:rsidRPr="00F16EF4">
        <w:rPr>
          <w:rFonts w:ascii="Garamond" w:hAnsi="Garamond" w:cs="Times New Roman"/>
        </w:rPr>
        <w:t xml:space="preserve">The disagreement of others can be seen as basically providing specific information relevant to the reliability of my thinking on the disputed matter. In typical cases, when a friend is more confident in C, it’s evidence that I am underconfident; and vice-versa. And the strength of this evidence varies with my evidence about the reliability of my friend. So the idea would be that the disagreement would </w:t>
      </w:r>
      <w:r w:rsidR="00F21575" w:rsidRPr="00F16EF4">
        <w:rPr>
          <w:rFonts w:ascii="Garamond" w:hAnsi="Garamond" w:cs="Times New Roman"/>
        </w:rPr>
        <w:t>bear on an agent’s final credence by way of figuring</w:t>
      </w:r>
      <w:r w:rsidRPr="00F16EF4">
        <w:rPr>
          <w:rFonts w:ascii="Garamond" w:hAnsi="Garamond" w:cs="Times New Roman"/>
        </w:rPr>
        <w:t xml:space="preserve"> in</w:t>
      </w:r>
      <w:r w:rsidR="00F734A4">
        <w:rPr>
          <w:rFonts w:ascii="Garamond" w:hAnsi="Garamond" w:cs="Times New Roman"/>
        </w:rPr>
        <w:t>to the reliability-assessment the</w:t>
      </w:r>
      <w:r w:rsidRPr="00F16EF4">
        <w:rPr>
          <w:rFonts w:ascii="Garamond" w:hAnsi="Garamond" w:cs="Times New Roman"/>
        </w:rPr>
        <w:t xml:space="preserve"> agent should make about her </w:t>
      </w:r>
      <w:r w:rsidR="00527705" w:rsidRPr="00F16EF4">
        <w:rPr>
          <w:rFonts w:ascii="Garamond" w:hAnsi="Garamond" w:cs="Times New Roman"/>
        </w:rPr>
        <w:t xml:space="preserve">own </w:t>
      </w:r>
      <w:r w:rsidRPr="00F16EF4">
        <w:rPr>
          <w:rFonts w:ascii="Garamond" w:hAnsi="Garamond" w:cs="Times New Roman"/>
        </w:rPr>
        <w:t>thinking on the relevant topic</w:t>
      </w:r>
      <w:r w:rsidR="00C50DD3">
        <w:rPr>
          <w:rFonts w:ascii="Garamond" w:hAnsi="Garamond" w:cs="Times New Roman"/>
        </w:rPr>
        <w:t xml:space="preserve"> (just as the disagreement of a friend’s thermometer may bear on the reliability assessment I should make of my own thermometer)</w:t>
      </w:r>
      <w:r w:rsidRPr="00F16EF4">
        <w:rPr>
          <w:rFonts w:ascii="Garamond" w:hAnsi="Garamond" w:cs="Times New Roman"/>
        </w:rPr>
        <w:t>.</w:t>
      </w:r>
      <w:r w:rsidR="00034B30" w:rsidRPr="00F16EF4">
        <w:rPr>
          <w:rStyle w:val="FootnoteReference"/>
          <w:rFonts w:ascii="Garamond" w:hAnsi="Garamond" w:cs="Times New Roman"/>
        </w:rPr>
        <w:footnoteReference w:id="10"/>
      </w:r>
    </w:p>
    <w:p w:rsidR="00527705" w:rsidRPr="00F16EF4" w:rsidRDefault="00527705" w:rsidP="00527705">
      <w:pPr>
        <w:spacing w:line="276" w:lineRule="auto"/>
        <w:rPr>
          <w:rFonts w:ascii="Garamond" w:hAnsi="Garamond" w:cs="Times New Roman"/>
        </w:rPr>
      </w:pPr>
      <w:r w:rsidRPr="00F16EF4">
        <w:rPr>
          <w:rFonts w:ascii="Garamond" w:hAnsi="Garamond" w:cs="Times New Roman"/>
        </w:rPr>
        <w:tab/>
      </w:r>
      <w:r w:rsidR="00003F55" w:rsidRPr="00F16EF4">
        <w:rPr>
          <w:rFonts w:ascii="Garamond" w:hAnsi="Garamond" w:cs="Times New Roman"/>
        </w:rPr>
        <w:t>This would make sense of the sorts of “weighted average”-style conciliatory verdict</w:t>
      </w:r>
      <w:r w:rsidR="00F21575" w:rsidRPr="00F16EF4">
        <w:rPr>
          <w:rFonts w:ascii="Garamond" w:hAnsi="Garamond" w:cs="Times New Roman"/>
        </w:rPr>
        <w:t>s that often seem right in</w:t>
      </w:r>
      <w:r w:rsidR="00003F55" w:rsidRPr="00F16EF4">
        <w:rPr>
          <w:rFonts w:ascii="Garamond" w:hAnsi="Garamond" w:cs="Times New Roman"/>
        </w:rPr>
        <w:t xml:space="preserve"> cases discussed in the disagreement literature.</w:t>
      </w:r>
      <w:r w:rsidRPr="00F16EF4">
        <w:rPr>
          <w:rFonts w:ascii="Garamond" w:hAnsi="Garamond"/>
        </w:rPr>
        <w:t xml:space="preserve"> </w:t>
      </w:r>
      <w:r w:rsidRPr="00F16EF4">
        <w:rPr>
          <w:rFonts w:ascii="Garamond" w:hAnsi="Garamond" w:cs="Times New Roman"/>
        </w:rPr>
        <w:t xml:space="preserve">For example, consider an ordinary case where I rationally reach credence .3 in C, and my equally-informed friend has credence .7. If I have excellent </w:t>
      </w:r>
      <w:r w:rsidR="009608FE" w:rsidRPr="00F16EF4">
        <w:rPr>
          <w:rFonts w:ascii="Garamond" w:hAnsi="Garamond" w:cs="Times New Roman"/>
        </w:rPr>
        <w:t xml:space="preserve">independent </w:t>
      </w:r>
      <w:r w:rsidRPr="00F16EF4">
        <w:rPr>
          <w:rFonts w:ascii="Garamond" w:hAnsi="Garamond" w:cs="Times New Roman"/>
        </w:rPr>
        <w:t>reason to think she’s equally reliable</w:t>
      </w:r>
      <w:r w:rsidR="009608FE" w:rsidRPr="00F16EF4">
        <w:rPr>
          <w:rFonts w:ascii="Garamond" w:hAnsi="Garamond" w:cs="Times New Roman"/>
        </w:rPr>
        <w:t xml:space="preserve"> on this issue</w:t>
      </w:r>
      <w:r w:rsidR="00F21575" w:rsidRPr="00F16EF4">
        <w:rPr>
          <w:rFonts w:ascii="Garamond" w:hAnsi="Garamond" w:cs="Times New Roman"/>
        </w:rPr>
        <w:t>, the weighted-average verdict is that</w:t>
      </w:r>
      <w:r w:rsidRPr="00F16EF4">
        <w:rPr>
          <w:rFonts w:ascii="Garamond" w:hAnsi="Garamond" w:cs="Times New Roman"/>
        </w:rPr>
        <w:t xml:space="preserve"> I should (at least roughly) split the difference. But if I have reason to think she’s generally much more reliable th</w:t>
      </w:r>
      <w:r w:rsidR="00F21575" w:rsidRPr="00F16EF4">
        <w:rPr>
          <w:rFonts w:ascii="Garamond" w:hAnsi="Garamond" w:cs="Times New Roman"/>
        </w:rPr>
        <w:t>an I, the weighted-average verdict is</w:t>
      </w:r>
      <w:r w:rsidRPr="00F16EF4">
        <w:rPr>
          <w:rFonts w:ascii="Garamond" w:hAnsi="Garamond" w:cs="Times New Roman"/>
        </w:rPr>
        <w:t xml:space="preserve"> that I should move my credence closer to .7. I think that STM should be able to give similar results, since in the second case the disagreement serves as stronger evidence that my credence is too low.</w:t>
      </w:r>
    </w:p>
    <w:p w:rsidR="00527705" w:rsidRPr="00F16EF4" w:rsidRDefault="00527705" w:rsidP="00527705">
      <w:pPr>
        <w:spacing w:line="276" w:lineRule="auto"/>
        <w:rPr>
          <w:rFonts w:ascii="Garamond" w:hAnsi="Garamond" w:cs="Times New Roman"/>
        </w:rPr>
      </w:pPr>
      <w:r w:rsidRPr="00F16EF4">
        <w:rPr>
          <w:rFonts w:ascii="Garamond" w:hAnsi="Garamond" w:cs="Times New Roman"/>
        </w:rPr>
        <w:tab/>
        <w:t xml:space="preserve">I also think the STM could make sense of cases where the </w:t>
      </w:r>
      <w:r w:rsidR="00F21575" w:rsidRPr="00F16EF4">
        <w:rPr>
          <w:rFonts w:ascii="Garamond" w:hAnsi="Garamond" w:cs="Times New Roman"/>
        </w:rPr>
        <w:t>simple weighted-average idea</w:t>
      </w:r>
      <w:r w:rsidRPr="00F16EF4">
        <w:rPr>
          <w:rFonts w:ascii="Garamond" w:hAnsi="Garamond" w:cs="Times New Roman"/>
        </w:rPr>
        <w:t xml:space="preserve"> does not seem to give the right results. So consider a case where I disagree with five other reliable agents. It may well matter whether these agents tend to think alike—so their mistakes would tend to be correlated. Suppose there were several ways of thinking about the issue in question, and I had </w:t>
      </w:r>
      <w:r w:rsidRPr="00F16EF4">
        <w:rPr>
          <w:rFonts w:ascii="Garamond" w:hAnsi="Garamond" w:cs="Times New Roman"/>
        </w:rPr>
        <w:lastRenderedPageBreak/>
        <w:t>information about whether the five are likely to have thought about the issue in similar, or dissimilar, ways. If the other five were very similar reliable thinkers, it would seem that I had weaker evidence of my own unreliability. And this could obviously affect the amount of revision rationally required.</w:t>
      </w:r>
      <w:r w:rsidR="007B62FE">
        <w:rPr>
          <w:rStyle w:val="FootnoteReference"/>
          <w:rFonts w:ascii="Garamond" w:hAnsi="Garamond" w:cs="Times New Roman"/>
        </w:rPr>
        <w:footnoteReference w:id="11"/>
      </w:r>
    </w:p>
    <w:p w:rsidR="00AE4B42" w:rsidRPr="00F16EF4" w:rsidRDefault="00527705" w:rsidP="00F21575">
      <w:pPr>
        <w:spacing w:line="276" w:lineRule="auto"/>
        <w:ind w:firstLine="720"/>
        <w:rPr>
          <w:rFonts w:ascii="Garamond" w:hAnsi="Garamond" w:cs="Times New Roman"/>
        </w:rPr>
      </w:pPr>
      <w:r w:rsidRPr="00F16EF4">
        <w:rPr>
          <w:rFonts w:ascii="Garamond" w:hAnsi="Garamond" w:cs="Times New Roman"/>
        </w:rPr>
        <w:t xml:space="preserve">Finally, there are cases where no sort of averaging seems to be correct. For example, suppose that </w:t>
      </w:r>
      <w:r w:rsidR="00855903">
        <w:rPr>
          <w:rFonts w:ascii="Garamond" w:hAnsi="Garamond" w:cs="Times New Roman"/>
        </w:rPr>
        <w:t>Alison</w:t>
      </w:r>
      <w:r w:rsidRPr="00F16EF4">
        <w:rPr>
          <w:rFonts w:ascii="Garamond" w:hAnsi="Garamond" w:cs="Times New Roman"/>
        </w:rPr>
        <w:t xml:space="preserve"> in the Logic Disagreement story rationally forms .98 initial credence in C, then finds out that Ben formed credence .97. Here, it seems that learning of Ben’s credence should cause </w:t>
      </w:r>
      <w:r w:rsidR="00855903">
        <w:rPr>
          <w:rFonts w:ascii="Garamond" w:hAnsi="Garamond" w:cs="Times New Roman"/>
        </w:rPr>
        <w:t>Alison</w:t>
      </w:r>
      <w:r w:rsidRPr="00F16EF4">
        <w:rPr>
          <w:rFonts w:ascii="Garamond" w:hAnsi="Garamond" w:cs="Times New Roman"/>
        </w:rPr>
        <w:t xml:space="preserve"> to be more confident </w:t>
      </w:r>
      <w:r w:rsidR="00D52834" w:rsidRPr="00F16EF4">
        <w:rPr>
          <w:rFonts w:ascii="Garamond" w:hAnsi="Garamond" w:cs="Times New Roman"/>
        </w:rPr>
        <w:t>that C is true, not less, as an</w:t>
      </w:r>
      <w:r w:rsidRPr="00F16EF4">
        <w:rPr>
          <w:rFonts w:ascii="Garamond" w:hAnsi="Garamond" w:cs="Times New Roman"/>
        </w:rPr>
        <w:t xml:space="preserve"> averaging account would have it. For these reasons, it seems to me that if something along the lines of the STM could work, it might help us unify our </w:t>
      </w:r>
      <w:r w:rsidR="00D52834" w:rsidRPr="00F16EF4">
        <w:rPr>
          <w:rFonts w:ascii="Garamond" w:hAnsi="Garamond" w:cs="Times New Roman"/>
        </w:rPr>
        <w:t>treatment of disagreement cases</w:t>
      </w:r>
      <w:r w:rsidRPr="00F16EF4">
        <w:rPr>
          <w:rFonts w:ascii="Garamond" w:hAnsi="Garamond" w:cs="Times New Roman"/>
        </w:rPr>
        <w:t xml:space="preserve"> and other cases involving higher-order evidence.</w:t>
      </w:r>
      <w:r w:rsidR="00AE4B42" w:rsidRPr="00F16EF4">
        <w:rPr>
          <w:rFonts w:ascii="Garamond" w:hAnsi="Garamond" w:cs="Times New Roman"/>
        </w:rPr>
        <w:t xml:space="preserve"> </w:t>
      </w:r>
    </w:p>
    <w:p w:rsidR="00AE4B42" w:rsidRPr="00F16EF4" w:rsidRDefault="00AE4B42" w:rsidP="00AE4B42">
      <w:pPr>
        <w:spacing w:line="276" w:lineRule="auto"/>
        <w:ind w:firstLine="720"/>
        <w:rPr>
          <w:rFonts w:ascii="Garamond" w:hAnsi="Garamond" w:cs="Times New Roman"/>
        </w:rPr>
      </w:pPr>
      <w:r w:rsidRPr="00F16EF4">
        <w:rPr>
          <w:rFonts w:ascii="Garamond" w:hAnsi="Garamond" w:cs="Times New Roman"/>
        </w:rPr>
        <w:t>There are, however, a number of (at least apparent) p</w:t>
      </w:r>
      <w:r w:rsidR="00D52834" w:rsidRPr="00F16EF4">
        <w:rPr>
          <w:rFonts w:ascii="Garamond" w:hAnsi="Garamond" w:cs="Times New Roman"/>
        </w:rPr>
        <w:t>roblems with STM. Let us turn to examine</w:t>
      </w:r>
      <w:r w:rsidRPr="00F16EF4">
        <w:rPr>
          <w:rFonts w:ascii="Garamond" w:hAnsi="Garamond" w:cs="Times New Roman"/>
        </w:rPr>
        <w:t xml:space="preserve"> three of them.</w:t>
      </w:r>
    </w:p>
    <w:p w:rsidR="00003F55" w:rsidRPr="00F16EF4" w:rsidRDefault="00003F55" w:rsidP="00003F55">
      <w:pPr>
        <w:spacing w:line="276" w:lineRule="auto"/>
        <w:rPr>
          <w:rFonts w:ascii="Garamond" w:hAnsi="Garamond" w:cs="Times New Roman"/>
        </w:rPr>
      </w:pPr>
    </w:p>
    <w:p w:rsidR="00F61060" w:rsidRPr="00F16EF4" w:rsidRDefault="00F61060" w:rsidP="00003F55">
      <w:pPr>
        <w:spacing w:line="276" w:lineRule="auto"/>
        <w:rPr>
          <w:rFonts w:ascii="Garamond" w:hAnsi="Garamond" w:cs="Times New Roman"/>
        </w:rPr>
      </w:pPr>
      <w:r w:rsidRPr="00F16EF4">
        <w:rPr>
          <w:rFonts w:ascii="Garamond" w:hAnsi="Garamond" w:cs="Times New Roman"/>
          <w:b/>
        </w:rPr>
        <w:t xml:space="preserve">3. </w:t>
      </w:r>
      <w:r w:rsidR="00623D5D" w:rsidRPr="00F16EF4">
        <w:rPr>
          <w:rFonts w:ascii="Garamond" w:hAnsi="Garamond" w:cs="Times New Roman"/>
          <w:b/>
        </w:rPr>
        <w:t>Worries about</w:t>
      </w:r>
      <w:r w:rsidRPr="00F16EF4">
        <w:rPr>
          <w:rFonts w:ascii="Garamond" w:hAnsi="Garamond" w:cs="Times New Roman"/>
          <w:b/>
        </w:rPr>
        <w:t xml:space="preserve"> STM</w:t>
      </w:r>
    </w:p>
    <w:p w:rsidR="00F61060" w:rsidRPr="00F16EF4" w:rsidRDefault="00F61060" w:rsidP="00003F55">
      <w:pPr>
        <w:spacing w:line="276" w:lineRule="auto"/>
        <w:rPr>
          <w:rFonts w:ascii="Garamond" w:hAnsi="Garamond" w:cs="Times New Roman"/>
        </w:rPr>
      </w:pPr>
    </w:p>
    <w:p w:rsidR="00F61060" w:rsidRPr="00F16EF4" w:rsidRDefault="00F61060" w:rsidP="00003F55">
      <w:pPr>
        <w:spacing w:line="276" w:lineRule="auto"/>
        <w:rPr>
          <w:rFonts w:ascii="Garamond" w:hAnsi="Garamond" w:cs="Times New Roman"/>
        </w:rPr>
      </w:pPr>
      <w:r w:rsidRPr="00F16EF4">
        <w:rPr>
          <w:rFonts w:ascii="Garamond" w:hAnsi="Garamond" w:cs="Times New Roman"/>
          <w:b/>
        </w:rPr>
        <w:t xml:space="preserve">a. </w:t>
      </w:r>
      <w:r w:rsidR="00C3052B" w:rsidRPr="00F16EF4">
        <w:rPr>
          <w:rFonts w:ascii="Garamond" w:hAnsi="Garamond" w:cs="Times New Roman"/>
          <w:b/>
        </w:rPr>
        <w:t xml:space="preserve">First </w:t>
      </w:r>
      <w:r w:rsidR="00623D5D" w:rsidRPr="00F16EF4">
        <w:rPr>
          <w:rFonts w:ascii="Garamond" w:hAnsi="Garamond" w:cs="Times New Roman"/>
          <w:b/>
        </w:rPr>
        <w:t>Worry</w:t>
      </w:r>
      <w:r w:rsidR="00C3052B" w:rsidRPr="00F16EF4">
        <w:rPr>
          <w:rFonts w:ascii="Garamond" w:hAnsi="Garamond" w:cs="Times New Roman"/>
          <w:b/>
        </w:rPr>
        <w:t xml:space="preserve">: </w:t>
      </w:r>
      <w:r w:rsidR="00B459E6">
        <w:rPr>
          <w:rFonts w:ascii="Garamond" w:hAnsi="Garamond" w:cs="Times New Roman"/>
          <w:b/>
        </w:rPr>
        <w:t xml:space="preserve">Satisfying </w:t>
      </w:r>
      <w:r w:rsidR="00C3052B" w:rsidRPr="00F16EF4">
        <w:rPr>
          <w:rFonts w:ascii="Garamond" w:hAnsi="Garamond" w:cs="Times New Roman"/>
          <w:b/>
        </w:rPr>
        <w:t xml:space="preserve">STM requires </w:t>
      </w:r>
      <w:r w:rsidR="00B459E6">
        <w:rPr>
          <w:rFonts w:ascii="Garamond" w:hAnsi="Garamond" w:cs="Times New Roman"/>
          <w:b/>
        </w:rPr>
        <w:t xml:space="preserve">having </w:t>
      </w:r>
      <w:r w:rsidR="00C3052B" w:rsidRPr="00F16EF4">
        <w:rPr>
          <w:rFonts w:ascii="Garamond" w:hAnsi="Garamond" w:cs="Times New Roman"/>
          <w:b/>
        </w:rPr>
        <w:t>irrational credences</w:t>
      </w:r>
    </w:p>
    <w:p w:rsidR="00C3052B" w:rsidRPr="00F16EF4" w:rsidRDefault="00D52834" w:rsidP="00C51A2F">
      <w:pPr>
        <w:spacing w:line="276" w:lineRule="auto"/>
        <w:ind w:firstLine="720"/>
        <w:rPr>
          <w:rFonts w:ascii="Garamond" w:hAnsi="Garamond" w:cs="Times New Roman"/>
        </w:rPr>
      </w:pPr>
      <w:r w:rsidRPr="00F16EF4">
        <w:rPr>
          <w:rFonts w:ascii="Garamond" w:hAnsi="Garamond" w:cs="Times New Roman"/>
        </w:rPr>
        <w:t>One version of this worry</w:t>
      </w:r>
      <w:r w:rsidR="00C3052B" w:rsidRPr="00F16EF4">
        <w:rPr>
          <w:rFonts w:ascii="Garamond" w:hAnsi="Garamond" w:cs="Times New Roman"/>
        </w:rPr>
        <w:t xml:space="preserve"> has been brought out very clearly by Kelly in the disagreement debate.</w:t>
      </w:r>
      <w:r w:rsidR="00C3052B" w:rsidRPr="00F16EF4">
        <w:rPr>
          <w:rStyle w:val="FootnoteReference"/>
          <w:rFonts w:ascii="Garamond" w:hAnsi="Garamond" w:cs="Times New Roman"/>
        </w:rPr>
        <w:footnoteReference w:id="12"/>
      </w:r>
      <w:r w:rsidR="00C51A2F" w:rsidRPr="00F16EF4">
        <w:rPr>
          <w:rFonts w:ascii="Garamond" w:hAnsi="Garamond" w:cs="Times New Roman"/>
        </w:rPr>
        <w:t xml:space="preserve"> T</w:t>
      </w:r>
      <w:r w:rsidR="00C3052B" w:rsidRPr="00F16EF4">
        <w:rPr>
          <w:rFonts w:ascii="Garamond" w:hAnsi="Garamond" w:cs="Times New Roman"/>
        </w:rPr>
        <w:t xml:space="preserve">he problem cases involve agents who form </w:t>
      </w:r>
      <w:r w:rsidR="00C3052B" w:rsidRPr="00F16EF4">
        <w:rPr>
          <w:rFonts w:ascii="Garamond" w:hAnsi="Garamond" w:cs="Times New Roman"/>
          <w:i/>
        </w:rPr>
        <w:t>irrational</w:t>
      </w:r>
      <w:r w:rsidR="00C3052B" w:rsidRPr="00F16EF4">
        <w:rPr>
          <w:rFonts w:ascii="Garamond" w:hAnsi="Garamond" w:cs="Times New Roman"/>
        </w:rPr>
        <w:t xml:space="preserve"> initial credences, then follow the model.</w:t>
      </w:r>
      <w:r w:rsidR="00C51A2F" w:rsidRPr="00F16EF4">
        <w:rPr>
          <w:rFonts w:ascii="Garamond" w:hAnsi="Garamond" w:cs="Times New Roman"/>
        </w:rPr>
        <w:t xml:space="preserve"> </w:t>
      </w:r>
      <w:r w:rsidR="00C3052B" w:rsidRPr="00F16EF4">
        <w:rPr>
          <w:rFonts w:ascii="Garamond" w:hAnsi="Garamond" w:cs="Times New Roman"/>
        </w:rPr>
        <w:t>For example, think about Ben in Logic Disagreement, who formed an irrationally low initial credence in C.</w:t>
      </w:r>
      <w:r w:rsidR="00C51A2F" w:rsidRPr="00F16EF4">
        <w:rPr>
          <w:rFonts w:ascii="Garamond" w:hAnsi="Garamond" w:cs="Times New Roman"/>
        </w:rPr>
        <w:t xml:space="preserve"> </w:t>
      </w:r>
      <w:r w:rsidR="00C3052B" w:rsidRPr="00F16EF4">
        <w:rPr>
          <w:rFonts w:ascii="Garamond" w:hAnsi="Garamond" w:cs="Times New Roman"/>
        </w:rPr>
        <w:t xml:space="preserve">If he compromises with </w:t>
      </w:r>
      <w:r w:rsidR="00855903">
        <w:rPr>
          <w:rFonts w:ascii="Garamond" w:hAnsi="Garamond" w:cs="Times New Roman"/>
        </w:rPr>
        <w:t>Alison</w:t>
      </w:r>
      <w:r w:rsidR="00C3052B" w:rsidRPr="00F16EF4">
        <w:rPr>
          <w:rFonts w:ascii="Garamond" w:hAnsi="Garamond" w:cs="Times New Roman"/>
        </w:rPr>
        <w:t>’s credence, satisfying STM, his middling credence still doesn’t seem rational.</w:t>
      </w:r>
      <w:r w:rsidR="00C51A2F" w:rsidRPr="00F16EF4">
        <w:rPr>
          <w:rFonts w:ascii="Garamond" w:hAnsi="Garamond" w:cs="Times New Roman"/>
        </w:rPr>
        <w:t xml:space="preserve"> After all, P1 and P2 entail C. And </w:t>
      </w:r>
      <w:r w:rsidR="00855903">
        <w:rPr>
          <w:rFonts w:ascii="Garamond" w:hAnsi="Garamond" w:cs="Times New Roman"/>
        </w:rPr>
        <w:t>Alison</w:t>
      </w:r>
      <w:r w:rsidR="00C3052B" w:rsidRPr="00F16EF4">
        <w:rPr>
          <w:rFonts w:ascii="Garamond" w:hAnsi="Garamond" w:cs="Times New Roman"/>
        </w:rPr>
        <w:t>’s high initial credence, if anything, gives Ben more reason to be highly confident in C.</w:t>
      </w:r>
      <w:r w:rsidR="00C51A2F" w:rsidRPr="00F16EF4">
        <w:rPr>
          <w:rFonts w:ascii="Garamond" w:hAnsi="Garamond" w:cs="Times New Roman"/>
        </w:rPr>
        <w:t xml:space="preserve"> </w:t>
      </w:r>
      <w:r w:rsidR="00C3052B" w:rsidRPr="00F16EF4">
        <w:rPr>
          <w:rFonts w:ascii="Garamond" w:hAnsi="Garamond" w:cs="Times New Roman"/>
        </w:rPr>
        <w:t xml:space="preserve">So </w:t>
      </w:r>
      <w:r w:rsidR="00B459E6">
        <w:rPr>
          <w:rFonts w:ascii="Garamond" w:hAnsi="Garamond" w:cs="Times New Roman"/>
        </w:rPr>
        <w:t xml:space="preserve">satisfying </w:t>
      </w:r>
      <w:r w:rsidR="00C3052B" w:rsidRPr="00F16EF4">
        <w:rPr>
          <w:rFonts w:ascii="Garamond" w:hAnsi="Garamond" w:cs="Times New Roman"/>
        </w:rPr>
        <w:t>STM seems to require</w:t>
      </w:r>
      <w:r w:rsidR="00B459E6">
        <w:rPr>
          <w:rFonts w:ascii="Garamond" w:hAnsi="Garamond" w:cs="Times New Roman"/>
        </w:rPr>
        <w:t xml:space="preserve"> having</w:t>
      </w:r>
      <w:r w:rsidR="00C3052B" w:rsidRPr="00F16EF4">
        <w:rPr>
          <w:rFonts w:ascii="Garamond" w:hAnsi="Garamond" w:cs="Times New Roman"/>
        </w:rPr>
        <w:t xml:space="preserve"> an irrational credence in this case.</w:t>
      </w:r>
    </w:p>
    <w:p w:rsidR="00C3052B" w:rsidRPr="00F16EF4" w:rsidRDefault="00C51A2F" w:rsidP="00C51A2F">
      <w:pPr>
        <w:spacing w:line="276" w:lineRule="auto"/>
        <w:ind w:firstLine="720"/>
        <w:rPr>
          <w:rFonts w:ascii="Garamond" w:hAnsi="Garamond" w:cs="Times New Roman"/>
        </w:rPr>
      </w:pPr>
      <w:r w:rsidRPr="00F16EF4">
        <w:rPr>
          <w:rFonts w:ascii="Garamond" w:hAnsi="Garamond" w:cs="Times New Roman"/>
        </w:rPr>
        <w:t>And a</w:t>
      </w:r>
      <w:r w:rsidR="00C3052B" w:rsidRPr="00F16EF4">
        <w:rPr>
          <w:rFonts w:ascii="Garamond" w:hAnsi="Garamond" w:cs="Times New Roman"/>
        </w:rPr>
        <w:t>s Kelly shows, this problem is especially vivid in cases where both agents initially screw up in the same direction.</w:t>
      </w:r>
      <w:r w:rsidRPr="00F16EF4">
        <w:rPr>
          <w:rFonts w:ascii="Garamond" w:hAnsi="Garamond"/>
        </w:rPr>
        <w:t xml:space="preserve"> </w:t>
      </w:r>
      <w:r w:rsidRPr="00F16EF4">
        <w:rPr>
          <w:rFonts w:ascii="Garamond" w:hAnsi="Garamond" w:cs="Times New Roman"/>
        </w:rPr>
        <w:t>So consider a va</w:t>
      </w:r>
      <w:r w:rsidR="00E857DF">
        <w:rPr>
          <w:rFonts w:ascii="Garamond" w:hAnsi="Garamond" w:cs="Times New Roman"/>
        </w:rPr>
        <w:t xml:space="preserve">riant case in which Ben and </w:t>
      </w:r>
      <w:r w:rsidR="00855903">
        <w:rPr>
          <w:rFonts w:ascii="Garamond" w:hAnsi="Garamond" w:cs="Times New Roman"/>
        </w:rPr>
        <w:t>Bob</w:t>
      </w:r>
      <w:r w:rsidRPr="00F16EF4">
        <w:rPr>
          <w:rFonts w:ascii="Garamond" w:hAnsi="Garamond" w:cs="Times New Roman"/>
        </w:rPr>
        <w:t xml:space="preserve"> reach different irrationally low initial credences in C. STM would have them end up with a compromise low credence. But it’s pretty implausible that that this compromise low credence would be rational.</w:t>
      </w:r>
    </w:p>
    <w:p w:rsidR="00C3052B" w:rsidRPr="00F16EF4" w:rsidRDefault="00C3052B" w:rsidP="00C51A2F">
      <w:pPr>
        <w:spacing w:line="276" w:lineRule="auto"/>
        <w:ind w:firstLine="720"/>
        <w:rPr>
          <w:rFonts w:ascii="Garamond" w:hAnsi="Garamond" w:cs="Times New Roman"/>
        </w:rPr>
      </w:pPr>
      <w:r w:rsidRPr="00F16EF4">
        <w:rPr>
          <w:rFonts w:ascii="Garamond" w:hAnsi="Garamond" w:cs="Times New Roman"/>
        </w:rPr>
        <w:t>It’s also worth noting t</w:t>
      </w:r>
      <w:r w:rsidR="00C51A2F" w:rsidRPr="00F16EF4">
        <w:rPr>
          <w:rFonts w:ascii="Garamond" w:hAnsi="Garamond" w:cs="Times New Roman"/>
        </w:rPr>
        <w:t>hat the same problem occurs in one</w:t>
      </w:r>
      <w:r w:rsidRPr="00F16EF4">
        <w:rPr>
          <w:rFonts w:ascii="Garamond" w:hAnsi="Garamond" w:cs="Times New Roman"/>
        </w:rPr>
        <w:t xml:space="preserve">-person cases. Consider </w:t>
      </w:r>
      <w:r w:rsidR="00BC292D">
        <w:rPr>
          <w:rFonts w:ascii="Garamond" w:hAnsi="Garamond" w:cs="Times New Roman"/>
        </w:rPr>
        <w:t>Dan</w:t>
      </w:r>
      <w:r w:rsidRPr="00F16EF4">
        <w:rPr>
          <w:rFonts w:ascii="Garamond" w:hAnsi="Garamond" w:cs="Times New Roman"/>
        </w:rPr>
        <w:t xml:space="preserve">, who is in a situation just like </w:t>
      </w:r>
      <w:r w:rsidR="00855903">
        <w:rPr>
          <w:rFonts w:ascii="Garamond" w:hAnsi="Garamond" w:cs="Times New Roman"/>
        </w:rPr>
        <w:t>Carmen</w:t>
      </w:r>
      <w:r w:rsidRPr="00F16EF4">
        <w:rPr>
          <w:rFonts w:ascii="Garamond" w:hAnsi="Garamond" w:cs="Times New Roman"/>
        </w:rPr>
        <w:t>’s in Logic on Drugs</w:t>
      </w:r>
      <w:r w:rsidR="00C51A2F" w:rsidRPr="00F16EF4">
        <w:rPr>
          <w:rFonts w:ascii="Garamond" w:hAnsi="Garamond" w:cs="Times New Roman"/>
        </w:rPr>
        <w:t xml:space="preserve">. </w:t>
      </w:r>
      <w:r w:rsidRPr="00F16EF4">
        <w:rPr>
          <w:rFonts w:ascii="Garamond" w:hAnsi="Garamond" w:cs="Times New Roman"/>
        </w:rPr>
        <w:t xml:space="preserve">But </w:t>
      </w:r>
      <w:r w:rsidR="00BC292D">
        <w:rPr>
          <w:rFonts w:ascii="Garamond" w:hAnsi="Garamond" w:cs="Times New Roman"/>
        </w:rPr>
        <w:t>Dan</w:t>
      </w:r>
      <w:r w:rsidRPr="00F16EF4">
        <w:rPr>
          <w:rFonts w:ascii="Garamond" w:hAnsi="Garamond" w:cs="Times New Roman"/>
        </w:rPr>
        <w:t xml:space="preserve"> botches his initial reasoning completely</w:t>
      </w:r>
      <w:r w:rsidR="00C51A2F" w:rsidRPr="00F16EF4">
        <w:rPr>
          <w:rFonts w:ascii="Garamond" w:hAnsi="Garamond" w:cs="Times New Roman"/>
        </w:rPr>
        <w:t>.</w:t>
      </w:r>
      <w:r w:rsidRPr="00F16EF4">
        <w:rPr>
          <w:rFonts w:ascii="Garamond" w:hAnsi="Garamond" w:cs="Times New Roman"/>
        </w:rPr>
        <w:t xml:space="preserve"> He forms an irrational extremely high initial credence in ~C. He then takes account of the drug information, and treats himself like a thermometer</w:t>
      </w:r>
      <w:r w:rsidR="00C30EC9">
        <w:rPr>
          <w:rFonts w:ascii="Garamond" w:hAnsi="Garamond" w:cs="Times New Roman"/>
        </w:rPr>
        <w:t>, scaling back his confidence in</w:t>
      </w:r>
      <w:r w:rsidRPr="00F16EF4">
        <w:rPr>
          <w:rFonts w:ascii="Garamond" w:hAnsi="Garamond" w:cs="Times New Roman"/>
        </w:rPr>
        <w:t xml:space="preserve"> ~C a bit—say, to .8. Here, it does not seem that </w:t>
      </w:r>
      <w:r w:rsidR="00BC292D">
        <w:rPr>
          <w:rFonts w:ascii="Garamond" w:hAnsi="Garamond" w:cs="Times New Roman"/>
        </w:rPr>
        <w:t>Dan</w:t>
      </w:r>
      <w:r w:rsidRPr="00F16EF4">
        <w:rPr>
          <w:rFonts w:ascii="Garamond" w:hAnsi="Garamond" w:cs="Times New Roman"/>
        </w:rPr>
        <w:t>’s high credence in ~C is rational.</w:t>
      </w:r>
    </w:p>
    <w:p w:rsidR="0069517D" w:rsidRPr="00F16EF4" w:rsidRDefault="0069517D" w:rsidP="0069517D">
      <w:pPr>
        <w:spacing w:line="276" w:lineRule="auto"/>
        <w:rPr>
          <w:rFonts w:ascii="Garamond" w:hAnsi="Garamond" w:cs="Times New Roman"/>
        </w:rPr>
      </w:pPr>
      <w:r w:rsidRPr="00F16EF4">
        <w:rPr>
          <w:rFonts w:ascii="Garamond" w:hAnsi="Garamond" w:cs="Times New Roman"/>
        </w:rPr>
        <w:tab/>
        <w:t xml:space="preserve">So, how bad is that problem? First, I’m inclined to accept Kelly’s insight here: the final beliefs of these agents are irrational. So these cases show that satisfying STM is not sufficient for rational belief. </w:t>
      </w:r>
    </w:p>
    <w:p w:rsidR="0069517D" w:rsidRPr="00F16EF4" w:rsidRDefault="0069517D" w:rsidP="0069517D">
      <w:pPr>
        <w:spacing w:line="276" w:lineRule="auto"/>
        <w:ind w:firstLine="720"/>
        <w:rPr>
          <w:rFonts w:ascii="Garamond" w:hAnsi="Garamond" w:cs="Times New Roman"/>
        </w:rPr>
      </w:pPr>
      <w:r w:rsidRPr="00F16EF4">
        <w:rPr>
          <w:rFonts w:ascii="Garamond" w:hAnsi="Garamond" w:cs="Times New Roman"/>
        </w:rPr>
        <w:t xml:space="preserve">But I’d also point out that rational requirements need not be shown wrong by this sort of result. This is a familiar point made in thinking about requirements on agents who have in some way </w:t>
      </w:r>
      <w:r w:rsidRPr="00F16EF4">
        <w:rPr>
          <w:rFonts w:ascii="Garamond" w:hAnsi="Garamond" w:cs="Times New Roman"/>
        </w:rPr>
        <w:lastRenderedPageBreak/>
        <w:t>failed rationally.</w:t>
      </w:r>
      <w:r w:rsidR="0016411A" w:rsidRPr="00F16EF4">
        <w:rPr>
          <w:rStyle w:val="FootnoteReference"/>
          <w:rFonts w:ascii="Garamond" w:hAnsi="Garamond" w:cs="Times New Roman"/>
        </w:rPr>
        <w:footnoteReference w:id="13"/>
      </w:r>
      <w:r w:rsidRPr="00F16EF4">
        <w:rPr>
          <w:rFonts w:ascii="Garamond" w:hAnsi="Garamond" w:cs="Times New Roman"/>
        </w:rPr>
        <w:t xml:space="preserve"> So consider Jocko, who irrationally believes that all black cats bring bad luck. He meets Fluffy, and comes to believe that Fluffy is a black cat. Now it may be a rational coherence requirement that:</w:t>
      </w:r>
    </w:p>
    <w:p w:rsidR="00404A39" w:rsidRPr="00F16EF4" w:rsidRDefault="00404A39" w:rsidP="0069517D">
      <w:pPr>
        <w:spacing w:line="276" w:lineRule="auto"/>
        <w:ind w:firstLine="720"/>
        <w:rPr>
          <w:rFonts w:ascii="Garamond" w:hAnsi="Garamond" w:cs="Times New Roman"/>
        </w:rPr>
      </w:pPr>
    </w:p>
    <w:p w:rsidR="0069517D" w:rsidRPr="00F16EF4" w:rsidRDefault="007328FE" w:rsidP="00632F32">
      <w:pPr>
        <w:spacing w:line="276" w:lineRule="auto"/>
        <w:ind w:left="720"/>
        <w:rPr>
          <w:rFonts w:ascii="Garamond" w:hAnsi="Garamond" w:cs="Times New Roman"/>
        </w:rPr>
      </w:pPr>
      <w:r>
        <w:rPr>
          <w:rFonts w:ascii="Garamond" w:hAnsi="Garamond" w:cs="Times New Roman"/>
        </w:rPr>
        <w:t>If you believe that x</w:t>
      </w:r>
      <w:r w:rsidR="0069517D" w:rsidRPr="00F16EF4">
        <w:rPr>
          <w:rFonts w:ascii="Garamond" w:hAnsi="Garamond" w:cs="Times New Roman"/>
        </w:rPr>
        <w:t xml:space="preserve"> is an F, and you believe that t</w:t>
      </w:r>
      <w:r>
        <w:rPr>
          <w:rFonts w:ascii="Garamond" w:hAnsi="Garamond" w:cs="Times New Roman"/>
        </w:rPr>
        <w:t>hat all Fs are Gs, you believe x</w:t>
      </w:r>
      <w:r w:rsidR="0069517D" w:rsidRPr="00F16EF4">
        <w:rPr>
          <w:rFonts w:ascii="Garamond" w:hAnsi="Garamond" w:cs="Times New Roman"/>
        </w:rPr>
        <w:t xml:space="preserve"> is a G.</w:t>
      </w:r>
      <w:r w:rsidR="0069517D" w:rsidRPr="00F16EF4">
        <w:rPr>
          <w:rStyle w:val="FootnoteReference"/>
          <w:rFonts w:ascii="Garamond" w:hAnsi="Garamond" w:cs="Times New Roman"/>
        </w:rPr>
        <w:footnoteReference w:id="14"/>
      </w:r>
    </w:p>
    <w:p w:rsidR="00404A39" w:rsidRPr="00F16EF4" w:rsidRDefault="00404A39" w:rsidP="0069517D">
      <w:pPr>
        <w:spacing w:line="276" w:lineRule="auto"/>
        <w:ind w:firstLine="720"/>
        <w:rPr>
          <w:rFonts w:ascii="Garamond" w:hAnsi="Garamond" w:cs="Times New Roman"/>
        </w:rPr>
      </w:pPr>
    </w:p>
    <w:p w:rsidR="0069517D" w:rsidRPr="00F16EF4" w:rsidRDefault="0069517D" w:rsidP="0069517D">
      <w:pPr>
        <w:spacing w:line="276" w:lineRule="auto"/>
        <w:rPr>
          <w:rFonts w:ascii="Garamond" w:hAnsi="Garamond" w:cs="Times New Roman"/>
        </w:rPr>
      </w:pPr>
      <w:r w:rsidRPr="00F16EF4">
        <w:rPr>
          <w:rFonts w:ascii="Garamond" w:hAnsi="Garamond" w:cs="Times New Roman"/>
        </w:rPr>
        <w:t>Holding fixed Jocko’s irrational belief that black cats bring bad luck, and his belief that Fluffy is a black cat, the only way Jocko can satisfy the coherence requirement is by believing that Fluffy brings bad luck. If he does this, of course, this belief won’t be rational.</w:t>
      </w:r>
      <w:r w:rsidR="0007355F" w:rsidRPr="00F16EF4">
        <w:rPr>
          <w:rFonts w:ascii="Garamond" w:hAnsi="Garamond" w:cs="Times New Roman"/>
        </w:rPr>
        <w:t xml:space="preserve"> </w:t>
      </w:r>
      <w:r w:rsidRPr="00F16EF4">
        <w:rPr>
          <w:rFonts w:ascii="Garamond" w:hAnsi="Garamond" w:cs="Times New Roman"/>
        </w:rPr>
        <w:t>But that doesn’t show the coherence requirement incorrect.</w:t>
      </w:r>
    </w:p>
    <w:p w:rsidR="00404A39" w:rsidRPr="00F16EF4" w:rsidRDefault="00404A39" w:rsidP="00404A39">
      <w:pPr>
        <w:spacing w:line="276" w:lineRule="auto"/>
        <w:ind w:firstLine="720"/>
        <w:rPr>
          <w:rFonts w:ascii="Garamond" w:hAnsi="Garamond" w:cs="Times New Roman"/>
        </w:rPr>
      </w:pPr>
      <w:r w:rsidRPr="00F16EF4">
        <w:rPr>
          <w:rFonts w:ascii="Garamond" w:hAnsi="Garamond" w:cs="Times New Roman"/>
        </w:rPr>
        <w:t>With this in mind, it’s worth noting that Kelly-style cases involve agents who’ve already formed irrational initial credences in the relevant propositions. And on the most natural interpretation of these cases, the agent</w:t>
      </w:r>
      <w:r w:rsidR="00632F32" w:rsidRPr="00F16EF4">
        <w:rPr>
          <w:rFonts w:ascii="Garamond" w:hAnsi="Garamond" w:cs="Times New Roman"/>
        </w:rPr>
        <w:t xml:space="preserve">s’ failures to </w:t>
      </w:r>
      <w:r w:rsidRPr="00F16EF4">
        <w:rPr>
          <w:rFonts w:ascii="Garamond" w:hAnsi="Garamond" w:cs="Times New Roman"/>
        </w:rPr>
        <w:t xml:space="preserve">assess the import of their </w:t>
      </w:r>
      <w:r w:rsidR="007E53FA" w:rsidRPr="00F16EF4">
        <w:rPr>
          <w:rFonts w:ascii="Garamond" w:hAnsi="Garamond" w:cs="Times New Roman"/>
        </w:rPr>
        <w:t>first-order evidence</w:t>
      </w:r>
      <w:r w:rsidR="00632F32" w:rsidRPr="00F16EF4">
        <w:rPr>
          <w:rFonts w:ascii="Garamond" w:hAnsi="Garamond" w:cs="Times New Roman"/>
        </w:rPr>
        <w:t xml:space="preserve"> correctly</w:t>
      </w:r>
      <w:r w:rsidRPr="00F16EF4">
        <w:rPr>
          <w:rFonts w:ascii="Garamond" w:hAnsi="Garamond" w:cs="Times New Roman"/>
        </w:rPr>
        <w:t xml:space="preserve"> persist. So the irrationality of their final credences may not flow from their reacting improperly to their </w:t>
      </w:r>
      <w:r w:rsidR="007E53FA" w:rsidRPr="00F16EF4">
        <w:rPr>
          <w:rFonts w:ascii="Garamond" w:hAnsi="Garamond" w:cs="Times New Roman"/>
        </w:rPr>
        <w:t>higher-order evidence</w:t>
      </w:r>
      <w:r w:rsidRPr="00F16EF4">
        <w:rPr>
          <w:rFonts w:ascii="Garamond" w:hAnsi="Garamond" w:cs="Times New Roman"/>
        </w:rPr>
        <w:t xml:space="preserve">. It may flow from their continuing irrational misreading of their </w:t>
      </w:r>
      <w:r w:rsidR="007E53FA" w:rsidRPr="00F16EF4">
        <w:rPr>
          <w:rFonts w:ascii="Garamond" w:hAnsi="Garamond" w:cs="Times New Roman"/>
        </w:rPr>
        <w:t>first-order evidence</w:t>
      </w:r>
      <w:r w:rsidRPr="00F16EF4">
        <w:rPr>
          <w:rFonts w:ascii="Garamond" w:hAnsi="Garamond" w:cs="Times New Roman"/>
        </w:rPr>
        <w:t>.</w:t>
      </w:r>
    </w:p>
    <w:p w:rsidR="00404A39" w:rsidRPr="00F16EF4" w:rsidRDefault="00404A39" w:rsidP="00404A39">
      <w:pPr>
        <w:spacing w:line="276" w:lineRule="auto"/>
        <w:ind w:firstLine="720"/>
        <w:rPr>
          <w:rFonts w:ascii="Garamond" w:hAnsi="Garamond" w:cs="Times New Roman"/>
        </w:rPr>
      </w:pPr>
      <w:r w:rsidRPr="00F16EF4">
        <w:rPr>
          <w:rFonts w:ascii="Garamond" w:hAnsi="Garamond" w:cs="Times New Roman"/>
        </w:rPr>
        <w:t xml:space="preserve">We can put this point in terms of our thermometer metaphor: Rationality does not just require properly treating oneself as a thermometer. It requires properly </w:t>
      </w:r>
      <w:r w:rsidRPr="00F16EF4">
        <w:rPr>
          <w:rFonts w:ascii="Garamond" w:hAnsi="Garamond" w:cs="Times New Roman"/>
          <w:i/>
        </w:rPr>
        <w:t>being</w:t>
      </w:r>
      <w:r w:rsidRPr="00F16EF4">
        <w:rPr>
          <w:rFonts w:ascii="Garamond" w:hAnsi="Garamond" w:cs="Times New Roman"/>
        </w:rPr>
        <w:t xml:space="preserve"> a thermometer as well. STM is an instance of the former requirement, but it does not speak to the latter.</w:t>
      </w:r>
    </w:p>
    <w:p w:rsidR="00404A39" w:rsidRPr="00F16EF4" w:rsidRDefault="00404A39" w:rsidP="00404A39">
      <w:pPr>
        <w:spacing w:line="276" w:lineRule="auto"/>
        <w:ind w:firstLine="720"/>
        <w:rPr>
          <w:rFonts w:ascii="Garamond" w:hAnsi="Garamond" w:cs="Times New Roman"/>
        </w:rPr>
      </w:pPr>
      <w:r w:rsidRPr="00F16EF4">
        <w:rPr>
          <w:rFonts w:ascii="Garamond" w:hAnsi="Garamond" w:cs="Times New Roman"/>
        </w:rPr>
        <w:t xml:space="preserve">I think that this point is strengthened by thinking of another sort of case where agents form irrational beliefs by reacting to </w:t>
      </w:r>
      <w:r w:rsidR="007E53FA" w:rsidRPr="00F16EF4">
        <w:rPr>
          <w:rFonts w:ascii="Garamond" w:hAnsi="Garamond" w:cs="Times New Roman"/>
        </w:rPr>
        <w:t>higher-order evidence</w:t>
      </w:r>
      <w:r w:rsidRPr="00F16EF4">
        <w:rPr>
          <w:rFonts w:ascii="Garamond" w:hAnsi="Garamond" w:cs="Times New Roman"/>
        </w:rPr>
        <w:t xml:space="preserve"> as STM recommends. This second sort of cases have not received the kind of attention Kelly-style cases have, but they seem illuminating. Consider </w:t>
      </w:r>
      <w:r w:rsidR="007E53B0">
        <w:rPr>
          <w:rFonts w:ascii="Garamond" w:hAnsi="Garamond" w:cs="Times New Roman"/>
        </w:rPr>
        <w:t>Dex</w:t>
      </w:r>
      <w:r w:rsidRPr="00F16EF4">
        <w:rPr>
          <w:rFonts w:ascii="Garamond" w:hAnsi="Garamond" w:cs="Times New Roman"/>
        </w:rPr>
        <w:t xml:space="preserve">, who is about to look at the logic problem we’ve been considering. Suppose that </w:t>
      </w:r>
      <w:r w:rsidR="007E53B0">
        <w:rPr>
          <w:rFonts w:ascii="Garamond" w:hAnsi="Garamond" w:cs="Times New Roman"/>
        </w:rPr>
        <w:t>Dex</w:t>
      </w:r>
      <w:r w:rsidRPr="00F16EF4">
        <w:rPr>
          <w:rFonts w:ascii="Garamond" w:hAnsi="Garamond" w:cs="Times New Roman"/>
        </w:rPr>
        <w:t xml:space="preserve"> knows of the existence our special reason-distorting drugs. And suppose he also has a </w:t>
      </w:r>
      <w:r w:rsidR="0019498D" w:rsidRPr="00F16EF4">
        <w:rPr>
          <w:rFonts w:ascii="Garamond" w:hAnsi="Garamond" w:cs="Times New Roman"/>
        </w:rPr>
        <w:t>long track-</w:t>
      </w:r>
      <w:r w:rsidRPr="00F16EF4">
        <w:rPr>
          <w:rFonts w:ascii="Garamond" w:hAnsi="Garamond" w:cs="Times New Roman"/>
        </w:rPr>
        <w:t xml:space="preserve">record of making mistakes in 20% of cases where the drugs were given to him. But </w:t>
      </w:r>
      <w:r w:rsidR="007E53B0">
        <w:rPr>
          <w:rFonts w:ascii="Garamond" w:hAnsi="Garamond" w:cs="Times New Roman"/>
        </w:rPr>
        <w:t>Dex</w:t>
      </w:r>
      <w:r w:rsidRPr="00F16EF4">
        <w:rPr>
          <w:rFonts w:ascii="Garamond" w:hAnsi="Garamond" w:cs="Times New Roman"/>
        </w:rPr>
        <w:t xml:space="preserve"> is affected by a strong case of epistemic arrogance. He thinks he’s too intellectually strong to be affected by drugs; he puts his own bad past performance under the drug down to repeated bad luck. So, before looking at the problem, </w:t>
      </w:r>
      <w:r w:rsidR="007E53B0">
        <w:rPr>
          <w:rFonts w:ascii="Garamond" w:hAnsi="Garamond" w:cs="Times New Roman"/>
        </w:rPr>
        <w:t>Dex</w:t>
      </w:r>
      <w:r w:rsidRPr="00F16EF4">
        <w:rPr>
          <w:rFonts w:ascii="Garamond" w:hAnsi="Garamond" w:cs="Times New Roman"/>
        </w:rPr>
        <w:t>’s credence in any answer he arrives at, even conditional on his having been drugged, is very high.</w:t>
      </w:r>
    </w:p>
    <w:p w:rsidR="00404A39" w:rsidRPr="00F16EF4" w:rsidRDefault="00404A39" w:rsidP="00404A39">
      <w:pPr>
        <w:spacing w:line="276" w:lineRule="auto"/>
        <w:rPr>
          <w:rFonts w:ascii="Garamond" w:hAnsi="Garamond" w:cs="Times New Roman"/>
        </w:rPr>
      </w:pPr>
      <w:r w:rsidRPr="00F16EF4">
        <w:rPr>
          <w:rFonts w:ascii="Garamond" w:hAnsi="Garamond" w:cs="Times New Roman"/>
        </w:rPr>
        <w:tab/>
        <w:t xml:space="preserve">Suppose </w:t>
      </w:r>
      <w:r w:rsidR="007E53B0">
        <w:rPr>
          <w:rFonts w:ascii="Garamond" w:hAnsi="Garamond" w:cs="Times New Roman"/>
        </w:rPr>
        <w:t>Dex</w:t>
      </w:r>
      <w:r w:rsidRPr="00F16EF4">
        <w:rPr>
          <w:rFonts w:ascii="Garamond" w:hAnsi="Garamond" w:cs="Times New Roman"/>
        </w:rPr>
        <w:t xml:space="preserve"> is given the problem, thinks about P1 and P2, and becomes highly confident in C. He then is told that that he was drugged before thinking the problem through. Now let’s also suppose that </w:t>
      </w:r>
      <w:r w:rsidR="007E53B0">
        <w:rPr>
          <w:rFonts w:ascii="Garamond" w:hAnsi="Garamond" w:cs="Times New Roman"/>
        </w:rPr>
        <w:t>Dex</w:t>
      </w:r>
      <w:r w:rsidRPr="00F16EF4">
        <w:rPr>
          <w:rFonts w:ascii="Garamond" w:hAnsi="Garamond" w:cs="Times New Roman"/>
        </w:rPr>
        <w:t xml:space="preserve"> has come under the influence of conciliationist </w:t>
      </w:r>
      <w:r w:rsidR="00503BB6">
        <w:rPr>
          <w:rFonts w:ascii="Garamond" w:hAnsi="Garamond" w:cs="Times New Roman"/>
        </w:rPr>
        <w:t xml:space="preserve">pro-STM </w:t>
      </w:r>
      <w:r w:rsidRPr="00F16EF4">
        <w:rPr>
          <w:rFonts w:ascii="Garamond" w:hAnsi="Garamond" w:cs="Times New Roman"/>
        </w:rPr>
        <w:t xml:space="preserve">propaganda. So he wants to treat himself like a thermometer. But of course, this entails interpreting his initial credence according to his independent reliability assessment of himself. And, as we’ve seen, his independent </w:t>
      </w:r>
      <w:r w:rsidRPr="00F16EF4">
        <w:rPr>
          <w:rFonts w:ascii="Garamond" w:hAnsi="Garamond" w:cs="Times New Roman"/>
        </w:rPr>
        <w:lastRenderedPageBreak/>
        <w:t>estimate of his own reliability is pret</w:t>
      </w:r>
      <w:r w:rsidR="009E25EC" w:rsidRPr="00F16EF4">
        <w:rPr>
          <w:rFonts w:ascii="Garamond" w:hAnsi="Garamond" w:cs="Times New Roman"/>
        </w:rPr>
        <w:t>ty high.</w:t>
      </w:r>
      <w:r w:rsidRPr="00F16EF4">
        <w:rPr>
          <w:rFonts w:ascii="Garamond" w:hAnsi="Garamond" w:cs="Times New Roman"/>
        </w:rPr>
        <w:t xml:space="preserve"> So</w:t>
      </w:r>
      <w:r w:rsidR="009E25EC" w:rsidRPr="00F16EF4">
        <w:rPr>
          <w:rFonts w:ascii="Garamond" w:hAnsi="Garamond" w:cs="Times New Roman"/>
        </w:rPr>
        <w:t>,</w:t>
      </w:r>
      <w:r w:rsidRPr="00F16EF4">
        <w:rPr>
          <w:rFonts w:ascii="Garamond" w:hAnsi="Garamond" w:cs="Times New Roman"/>
        </w:rPr>
        <w:t xml:space="preserve"> despite the evidence about the drugs, </w:t>
      </w:r>
      <w:r w:rsidR="007E53B0">
        <w:rPr>
          <w:rFonts w:ascii="Garamond" w:hAnsi="Garamond" w:cs="Times New Roman"/>
        </w:rPr>
        <w:t>Dex</w:t>
      </w:r>
      <w:r w:rsidRPr="00F16EF4">
        <w:rPr>
          <w:rFonts w:ascii="Garamond" w:hAnsi="Garamond" w:cs="Times New Roman"/>
        </w:rPr>
        <w:t xml:space="preserve"> remains extremely confident in his initial answer.</w:t>
      </w:r>
    </w:p>
    <w:p w:rsidR="00404A39" w:rsidRPr="00F16EF4" w:rsidRDefault="00404A39" w:rsidP="00404A39">
      <w:pPr>
        <w:spacing w:line="276" w:lineRule="auto"/>
        <w:rPr>
          <w:rFonts w:ascii="Garamond" w:hAnsi="Garamond" w:cs="Times New Roman"/>
        </w:rPr>
      </w:pPr>
      <w:r w:rsidRPr="00F16EF4">
        <w:rPr>
          <w:rFonts w:ascii="Garamond" w:hAnsi="Garamond" w:cs="Times New Roman"/>
        </w:rPr>
        <w:tab/>
        <w:t xml:space="preserve">To my mind, this is another sort of example where someone follows STM, and still ends up with an irrational belief. </w:t>
      </w:r>
      <w:r w:rsidR="007E53B0">
        <w:rPr>
          <w:rFonts w:ascii="Garamond" w:hAnsi="Garamond" w:cs="Times New Roman"/>
        </w:rPr>
        <w:t>Dex</w:t>
      </w:r>
      <w:r w:rsidRPr="00F16EF4">
        <w:rPr>
          <w:rFonts w:ascii="Garamond" w:hAnsi="Garamond" w:cs="Times New Roman"/>
        </w:rPr>
        <w:t>’s ca</w:t>
      </w:r>
      <w:r w:rsidR="003B0E83" w:rsidRPr="00F16EF4">
        <w:rPr>
          <w:rFonts w:ascii="Garamond" w:hAnsi="Garamond" w:cs="Times New Roman"/>
        </w:rPr>
        <w:t>se involved an extreme sort of epistemic arrogance. Perhaps a more common kind of epistemic arrogance occurs when p</w:t>
      </w:r>
      <w:r w:rsidR="00A345AA">
        <w:rPr>
          <w:rFonts w:ascii="Garamond" w:hAnsi="Garamond" w:cs="Times New Roman"/>
        </w:rPr>
        <w:t>eople consider most others</w:t>
      </w:r>
      <w:r w:rsidR="003B0E83" w:rsidRPr="00F16EF4">
        <w:rPr>
          <w:rFonts w:ascii="Garamond" w:hAnsi="Garamond" w:cs="Times New Roman"/>
        </w:rPr>
        <w:t xml:space="preserve"> their epistemic inferiors, even independent of any disagreement, and in spite of ample evidence that the others are equally likely to get things right.</w:t>
      </w:r>
      <w:r w:rsidRPr="00F16EF4">
        <w:rPr>
          <w:rFonts w:ascii="Garamond" w:hAnsi="Garamond" w:cs="Times New Roman"/>
        </w:rPr>
        <w:t xml:space="preserve"> But in general, the issue will arise in cases where agents have irrational self-assessments, for whatever reason.</w:t>
      </w:r>
    </w:p>
    <w:p w:rsidR="00404A39" w:rsidRPr="00F16EF4" w:rsidRDefault="003B0E83" w:rsidP="00404A39">
      <w:pPr>
        <w:spacing w:line="276" w:lineRule="auto"/>
        <w:rPr>
          <w:rFonts w:ascii="Garamond" w:hAnsi="Garamond" w:cs="Times New Roman"/>
        </w:rPr>
      </w:pPr>
      <w:r w:rsidRPr="00F16EF4">
        <w:rPr>
          <w:rFonts w:ascii="Garamond" w:hAnsi="Garamond" w:cs="Times New Roman"/>
        </w:rPr>
        <w:tab/>
      </w:r>
      <w:r w:rsidR="00404A39" w:rsidRPr="00F16EF4">
        <w:rPr>
          <w:rFonts w:ascii="Garamond" w:hAnsi="Garamond" w:cs="Times New Roman"/>
        </w:rPr>
        <w:t>And again, we don’t have to see such cases as constituting a problem with STM</w:t>
      </w:r>
      <w:r w:rsidR="00D915B7">
        <w:rPr>
          <w:rFonts w:ascii="Garamond" w:hAnsi="Garamond" w:cs="Times New Roman"/>
        </w:rPr>
        <w:t>; they really help show that satisfying STM should not be expected to be sufficient for rational belief</w:t>
      </w:r>
      <w:r w:rsidRPr="00F16EF4">
        <w:rPr>
          <w:rFonts w:ascii="Garamond" w:hAnsi="Garamond" w:cs="Times New Roman"/>
        </w:rPr>
        <w:t>.</w:t>
      </w:r>
      <w:r w:rsidR="00404A39" w:rsidRPr="00F16EF4">
        <w:rPr>
          <w:rFonts w:ascii="Garamond" w:hAnsi="Garamond" w:cs="Times New Roman"/>
        </w:rPr>
        <w:t xml:space="preserve"> STM takes the agent’s initial credence, and her independent reliability assessment, and uses those to constrain the agent’s final credence. But when the inputs to the model are irrational, the output can inherit that irrationality. And this does not show that STM is itself defective—just that it’s incomplete.</w:t>
      </w:r>
    </w:p>
    <w:p w:rsidR="00623D5D" w:rsidRPr="00F16EF4" w:rsidRDefault="00623D5D" w:rsidP="00404A39">
      <w:pPr>
        <w:spacing w:line="276" w:lineRule="auto"/>
        <w:rPr>
          <w:rFonts w:ascii="Garamond" w:hAnsi="Garamond" w:cs="Times New Roman"/>
        </w:rPr>
      </w:pPr>
    </w:p>
    <w:p w:rsidR="00623D5D" w:rsidRPr="00F16EF4" w:rsidRDefault="00623D5D" w:rsidP="00404A39">
      <w:pPr>
        <w:spacing w:line="276" w:lineRule="auto"/>
        <w:rPr>
          <w:rFonts w:ascii="Garamond" w:hAnsi="Garamond" w:cs="Times New Roman"/>
        </w:rPr>
      </w:pPr>
      <w:r w:rsidRPr="00F16EF4">
        <w:rPr>
          <w:rFonts w:ascii="Garamond" w:hAnsi="Garamond" w:cs="Times New Roman"/>
          <w:b/>
        </w:rPr>
        <w:t xml:space="preserve">b. Second </w:t>
      </w:r>
      <w:r w:rsidR="008E691C" w:rsidRPr="00F16EF4">
        <w:rPr>
          <w:rFonts w:ascii="Garamond" w:hAnsi="Garamond" w:cs="Times New Roman"/>
          <w:b/>
        </w:rPr>
        <w:t>Worry</w:t>
      </w:r>
      <w:r w:rsidRPr="00F16EF4">
        <w:rPr>
          <w:rFonts w:ascii="Garamond" w:hAnsi="Garamond" w:cs="Times New Roman"/>
          <w:b/>
        </w:rPr>
        <w:t>: STM leaves certain agents epistemically screwed</w:t>
      </w:r>
    </w:p>
    <w:p w:rsidR="001843A5" w:rsidRPr="00F16EF4" w:rsidRDefault="001843A5" w:rsidP="001843A5">
      <w:pPr>
        <w:spacing w:line="276" w:lineRule="auto"/>
        <w:ind w:firstLine="720"/>
        <w:rPr>
          <w:rFonts w:ascii="Garamond" w:hAnsi="Garamond" w:cs="Times New Roman"/>
        </w:rPr>
      </w:pPr>
      <w:r w:rsidRPr="00F16EF4">
        <w:rPr>
          <w:rFonts w:ascii="Garamond" w:hAnsi="Garamond" w:cs="Times New Roman"/>
        </w:rPr>
        <w:t xml:space="preserve">Suppose </w:t>
      </w:r>
      <w:r w:rsidR="008E691C" w:rsidRPr="00F16EF4">
        <w:rPr>
          <w:rFonts w:ascii="Garamond" w:hAnsi="Garamond" w:cs="Times New Roman"/>
        </w:rPr>
        <w:t>that</w:t>
      </w:r>
      <w:r w:rsidRPr="00F16EF4">
        <w:rPr>
          <w:rFonts w:ascii="Garamond" w:hAnsi="Garamond" w:cs="Times New Roman"/>
        </w:rPr>
        <w:t xml:space="preserve"> we allow that STM provides only a necessary condition for rational belief, and thus is not shown wrong by failing to prohibit </w:t>
      </w:r>
      <w:r w:rsidR="00BC292D">
        <w:rPr>
          <w:rFonts w:ascii="Garamond" w:hAnsi="Garamond" w:cs="Times New Roman"/>
        </w:rPr>
        <w:t>Dan</w:t>
      </w:r>
      <w:r w:rsidRPr="00F16EF4">
        <w:rPr>
          <w:rFonts w:ascii="Garamond" w:hAnsi="Garamond" w:cs="Times New Roman"/>
        </w:rPr>
        <w:t xml:space="preserve">’s or </w:t>
      </w:r>
      <w:r w:rsidR="007E53B0">
        <w:rPr>
          <w:rFonts w:ascii="Garamond" w:hAnsi="Garamond" w:cs="Times New Roman"/>
        </w:rPr>
        <w:t>Dex</w:t>
      </w:r>
      <w:r w:rsidRPr="00F16EF4">
        <w:rPr>
          <w:rFonts w:ascii="Garamond" w:hAnsi="Garamond" w:cs="Times New Roman"/>
        </w:rPr>
        <w:t xml:space="preserve">’s irrational credences. Still, one might think that there was </w:t>
      </w:r>
      <w:r w:rsidR="00F727D9">
        <w:rPr>
          <w:rFonts w:ascii="Garamond" w:hAnsi="Garamond" w:cs="Times New Roman"/>
        </w:rPr>
        <w:t xml:space="preserve">something </w:t>
      </w:r>
      <w:r w:rsidRPr="00F16EF4">
        <w:rPr>
          <w:rFonts w:ascii="Garamond" w:hAnsi="Garamond" w:cs="Times New Roman"/>
        </w:rPr>
        <w:t>more disturbing ab</w:t>
      </w:r>
      <w:r w:rsidR="00140796">
        <w:rPr>
          <w:rFonts w:ascii="Garamond" w:hAnsi="Garamond" w:cs="Times New Roman"/>
        </w:rPr>
        <w:t>out the way STM applies to their</w:t>
      </w:r>
      <w:r w:rsidRPr="00F16EF4">
        <w:rPr>
          <w:rFonts w:ascii="Garamond" w:hAnsi="Garamond" w:cs="Times New Roman"/>
        </w:rPr>
        <w:t xml:space="preserve"> cases. On the one hand, the credences they arrive at in accordance with STM are not fully rational. On the other hand, one might worry that if STM is a rational requirement, then any other credence they adopted would also violate a rational requirement! So they’d seem to be in a way epistemically screwed.</w:t>
      </w:r>
      <w:r w:rsidR="005E701A" w:rsidRPr="00F16EF4">
        <w:rPr>
          <w:rStyle w:val="FootnoteReference"/>
          <w:rFonts w:ascii="Garamond" w:hAnsi="Garamond" w:cs="Times New Roman"/>
        </w:rPr>
        <w:footnoteReference w:id="15"/>
      </w:r>
    </w:p>
    <w:p w:rsidR="001843A5" w:rsidRPr="00F16EF4" w:rsidRDefault="00140796" w:rsidP="001843A5">
      <w:pPr>
        <w:spacing w:line="276" w:lineRule="auto"/>
        <w:ind w:firstLine="720"/>
        <w:rPr>
          <w:rFonts w:ascii="Garamond" w:hAnsi="Garamond" w:cs="Times New Roman"/>
        </w:rPr>
      </w:pPr>
      <w:r>
        <w:rPr>
          <w:rFonts w:ascii="Garamond" w:hAnsi="Garamond" w:cs="Times New Roman"/>
        </w:rPr>
        <w:t xml:space="preserve">In assessing </w:t>
      </w:r>
      <w:r w:rsidR="001843A5" w:rsidRPr="00F16EF4">
        <w:rPr>
          <w:rFonts w:ascii="Garamond" w:hAnsi="Garamond" w:cs="Times New Roman"/>
        </w:rPr>
        <w:t xml:space="preserve">this worry, I think it’s helpful to think back to Jocko and the black cats. In particular, let’s ask whether </w:t>
      </w:r>
      <w:r w:rsidR="00BC292D">
        <w:rPr>
          <w:rFonts w:ascii="Garamond" w:hAnsi="Garamond" w:cs="Times New Roman"/>
        </w:rPr>
        <w:t>Dan</w:t>
      </w:r>
      <w:r w:rsidR="001843A5" w:rsidRPr="00F16EF4">
        <w:rPr>
          <w:rFonts w:ascii="Garamond" w:hAnsi="Garamond" w:cs="Times New Roman"/>
        </w:rPr>
        <w:t xml:space="preserve"> or </w:t>
      </w:r>
      <w:r w:rsidR="007E53B0">
        <w:rPr>
          <w:rFonts w:ascii="Garamond" w:hAnsi="Garamond" w:cs="Times New Roman"/>
        </w:rPr>
        <w:t>Dex</w:t>
      </w:r>
      <w:r w:rsidR="001843A5" w:rsidRPr="00F16EF4">
        <w:rPr>
          <w:rFonts w:ascii="Garamond" w:hAnsi="Garamond" w:cs="Times New Roman"/>
        </w:rPr>
        <w:t xml:space="preserve"> is faced with a problem more severe than the problem that faces Jocko.</w:t>
      </w:r>
      <w:r w:rsidR="00125276" w:rsidRPr="00F16EF4">
        <w:rPr>
          <w:rFonts w:ascii="Garamond" w:hAnsi="Garamond" w:cs="Times New Roman"/>
        </w:rPr>
        <w:t xml:space="preserve"> In the black cat</w:t>
      </w:r>
      <w:r w:rsidR="001843A5" w:rsidRPr="00F16EF4">
        <w:rPr>
          <w:rFonts w:ascii="Garamond" w:hAnsi="Garamond" w:cs="Times New Roman"/>
        </w:rPr>
        <w:t xml:space="preserve"> case, </w:t>
      </w:r>
      <w:r>
        <w:rPr>
          <w:rFonts w:ascii="Garamond" w:hAnsi="Garamond" w:cs="Times New Roman"/>
        </w:rPr>
        <w:t>perhaps Jocko actually does</w:t>
      </w:r>
      <w:r w:rsidR="001843A5" w:rsidRPr="00F16EF4">
        <w:rPr>
          <w:rFonts w:ascii="Garamond" w:hAnsi="Garamond" w:cs="Times New Roman"/>
        </w:rPr>
        <w:t xml:space="preserve"> have an option that doe</w:t>
      </w:r>
      <w:r>
        <w:rPr>
          <w:rFonts w:ascii="Garamond" w:hAnsi="Garamond" w:cs="Times New Roman"/>
        </w:rPr>
        <w:t>sn’t violate any rational requirements</w:t>
      </w:r>
      <w:r w:rsidR="001843A5" w:rsidRPr="00F16EF4">
        <w:rPr>
          <w:rFonts w:ascii="Garamond" w:hAnsi="Garamond" w:cs="Times New Roman"/>
        </w:rPr>
        <w:t xml:space="preserve">. He could satisfy both the coherence norm and respect for the evidence by giving up his irrational belief about black cats. He may not do this. But the fact that he can’t satisfy all the rational requirements </w:t>
      </w:r>
      <w:r w:rsidR="001843A5" w:rsidRPr="00AC753D">
        <w:rPr>
          <w:rFonts w:ascii="Garamond" w:hAnsi="Garamond" w:cs="Times New Roman"/>
          <w:i/>
        </w:rPr>
        <w:t>while continuing to believe that black cats bring bad luck</w:t>
      </w:r>
      <w:r w:rsidR="001843A5" w:rsidRPr="00F16EF4">
        <w:rPr>
          <w:rFonts w:ascii="Garamond" w:hAnsi="Garamond" w:cs="Times New Roman"/>
        </w:rPr>
        <w:t xml:space="preserve"> should not worry us at all.</w:t>
      </w:r>
    </w:p>
    <w:p w:rsidR="001843A5" w:rsidRPr="00F16EF4" w:rsidRDefault="00AB5194" w:rsidP="00AB5194">
      <w:pPr>
        <w:spacing w:line="276" w:lineRule="auto"/>
        <w:ind w:firstLine="720"/>
        <w:rPr>
          <w:rFonts w:ascii="Garamond" w:hAnsi="Garamond" w:cs="Times New Roman"/>
        </w:rPr>
      </w:pPr>
      <w:r w:rsidRPr="00F16EF4">
        <w:rPr>
          <w:rFonts w:ascii="Garamond" w:hAnsi="Garamond" w:cs="Times New Roman"/>
        </w:rPr>
        <w:t xml:space="preserve">Now I think it’s plausible that </w:t>
      </w:r>
      <w:r w:rsidR="007E53B0">
        <w:rPr>
          <w:rFonts w:ascii="Garamond" w:hAnsi="Garamond" w:cs="Times New Roman"/>
        </w:rPr>
        <w:t>Dex</w:t>
      </w:r>
      <w:r w:rsidR="005E1CB9">
        <w:rPr>
          <w:rFonts w:ascii="Garamond" w:hAnsi="Garamond" w:cs="Times New Roman"/>
        </w:rPr>
        <w:t>’s situation is similar to Jocko’s</w:t>
      </w:r>
      <w:r w:rsidRPr="00F16EF4">
        <w:rPr>
          <w:rFonts w:ascii="Garamond" w:hAnsi="Garamond" w:cs="Times New Roman"/>
        </w:rPr>
        <w:t>.</w:t>
      </w:r>
      <w:r w:rsidR="001843A5" w:rsidRPr="00F16EF4">
        <w:rPr>
          <w:rFonts w:ascii="Garamond" w:hAnsi="Garamond" w:cs="Times New Roman"/>
        </w:rPr>
        <w:t xml:space="preserve"> If we think of all the evidence he has, </w:t>
      </w:r>
      <w:r w:rsidRPr="00F16EF4">
        <w:rPr>
          <w:rFonts w:ascii="Garamond" w:hAnsi="Garamond" w:cs="Times New Roman"/>
        </w:rPr>
        <w:t>he seems to have</w:t>
      </w:r>
      <w:r w:rsidR="001843A5" w:rsidRPr="00F16EF4">
        <w:rPr>
          <w:rFonts w:ascii="Garamond" w:hAnsi="Garamond" w:cs="Times New Roman"/>
        </w:rPr>
        <w:t xml:space="preserve"> a</w:t>
      </w:r>
      <w:r w:rsidR="00EA62F9">
        <w:rPr>
          <w:rFonts w:ascii="Garamond" w:hAnsi="Garamond" w:cs="Times New Roman"/>
        </w:rPr>
        <w:t xml:space="preserve"> similar option</w:t>
      </w:r>
      <w:r w:rsidR="001843A5" w:rsidRPr="00F16EF4">
        <w:rPr>
          <w:rFonts w:ascii="Garamond" w:hAnsi="Garamond" w:cs="Times New Roman"/>
        </w:rPr>
        <w:t xml:space="preserve">: </w:t>
      </w:r>
      <w:r w:rsidRPr="00F16EF4">
        <w:rPr>
          <w:rFonts w:ascii="Garamond" w:hAnsi="Garamond" w:cs="Times New Roman"/>
        </w:rPr>
        <w:t xml:space="preserve">He should give up </w:t>
      </w:r>
      <w:r w:rsidR="001843A5" w:rsidRPr="00F16EF4">
        <w:rPr>
          <w:rFonts w:ascii="Garamond" w:hAnsi="Garamond" w:cs="Times New Roman"/>
        </w:rPr>
        <w:t>his irrationally arrogant self-assessment.</w:t>
      </w:r>
      <w:r w:rsidRPr="00F16EF4">
        <w:rPr>
          <w:rFonts w:ascii="Garamond" w:hAnsi="Garamond" w:cs="Times New Roman"/>
        </w:rPr>
        <w:t xml:space="preserve"> </w:t>
      </w:r>
      <w:r w:rsidR="001843A5" w:rsidRPr="00F16EF4">
        <w:rPr>
          <w:rFonts w:ascii="Garamond" w:hAnsi="Garamond" w:cs="Times New Roman"/>
        </w:rPr>
        <w:t>We might imagine him becoming suddenly rational, and realizing that the evidence requires a less sanguine assessment of his reliability. I</w:t>
      </w:r>
      <w:r w:rsidRPr="00F16EF4">
        <w:rPr>
          <w:rFonts w:ascii="Garamond" w:hAnsi="Garamond" w:cs="Times New Roman"/>
        </w:rPr>
        <w:t>f he did that, and then formed a new credence in C in accordance with</w:t>
      </w:r>
      <w:r w:rsidR="001843A5" w:rsidRPr="00F16EF4">
        <w:rPr>
          <w:rFonts w:ascii="Garamond" w:hAnsi="Garamond" w:cs="Times New Roman"/>
        </w:rPr>
        <w:t xml:space="preserve"> STM, it would seem that his final credence would be as rational as </w:t>
      </w:r>
      <w:r w:rsidR="00855903">
        <w:rPr>
          <w:rFonts w:ascii="Garamond" w:hAnsi="Garamond" w:cs="Times New Roman"/>
        </w:rPr>
        <w:t>Carmen</w:t>
      </w:r>
      <w:r w:rsidR="001843A5" w:rsidRPr="00F16EF4">
        <w:rPr>
          <w:rFonts w:ascii="Garamond" w:hAnsi="Garamond" w:cs="Times New Roman"/>
        </w:rPr>
        <w:t>’s</w:t>
      </w:r>
      <w:r w:rsidR="00765BB6" w:rsidRPr="00F16EF4">
        <w:rPr>
          <w:rFonts w:ascii="Garamond" w:hAnsi="Garamond" w:cs="Times New Roman"/>
        </w:rPr>
        <w:t>—in fact, the credence he reaches might be just the same as the one she reaches, and it would be based on analogous considerations</w:t>
      </w:r>
      <w:r w:rsidR="001843A5" w:rsidRPr="00F16EF4">
        <w:rPr>
          <w:rFonts w:ascii="Garamond" w:hAnsi="Garamond" w:cs="Times New Roman"/>
        </w:rPr>
        <w:t>.</w:t>
      </w:r>
      <w:r w:rsidR="00765BB6" w:rsidRPr="00F16EF4">
        <w:rPr>
          <w:rFonts w:ascii="Garamond" w:hAnsi="Garamond" w:cs="Times New Roman"/>
        </w:rPr>
        <w:t xml:space="preserve"> So it doesn’t seem that </w:t>
      </w:r>
      <w:r w:rsidR="007E53B0">
        <w:rPr>
          <w:rFonts w:ascii="Garamond" w:hAnsi="Garamond" w:cs="Times New Roman"/>
        </w:rPr>
        <w:t>Dex</w:t>
      </w:r>
      <w:r w:rsidR="00765BB6" w:rsidRPr="00F16EF4">
        <w:rPr>
          <w:rFonts w:ascii="Garamond" w:hAnsi="Garamond" w:cs="Times New Roman"/>
        </w:rPr>
        <w:t xml:space="preserve">’s case poses any </w:t>
      </w:r>
      <w:r w:rsidR="00315790">
        <w:rPr>
          <w:rFonts w:ascii="Garamond" w:hAnsi="Garamond" w:cs="Times New Roman"/>
        </w:rPr>
        <w:t>special</w:t>
      </w:r>
      <w:r w:rsidR="00765BB6" w:rsidRPr="00F16EF4">
        <w:rPr>
          <w:rFonts w:ascii="Garamond" w:hAnsi="Garamond" w:cs="Times New Roman"/>
        </w:rPr>
        <w:t xml:space="preserve"> problem for STM.</w:t>
      </w:r>
    </w:p>
    <w:p w:rsidR="001843A5" w:rsidRPr="00F16EF4" w:rsidRDefault="00125276" w:rsidP="001843A5">
      <w:pPr>
        <w:spacing w:line="276" w:lineRule="auto"/>
        <w:rPr>
          <w:rFonts w:ascii="Garamond" w:hAnsi="Garamond" w:cs="Times New Roman"/>
        </w:rPr>
      </w:pPr>
      <w:r w:rsidRPr="00F16EF4">
        <w:rPr>
          <w:rFonts w:ascii="Garamond" w:hAnsi="Garamond" w:cs="Times New Roman"/>
        </w:rPr>
        <w:tab/>
        <w:t>T</w:t>
      </w:r>
      <w:r w:rsidR="00765BB6" w:rsidRPr="00F16EF4">
        <w:rPr>
          <w:rFonts w:ascii="Garamond" w:hAnsi="Garamond" w:cs="Times New Roman"/>
        </w:rPr>
        <w:t xml:space="preserve">hings are not obviously that simple for </w:t>
      </w:r>
      <w:r w:rsidR="00BC292D">
        <w:rPr>
          <w:rFonts w:ascii="Garamond" w:hAnsi="Garamond" w:cs="Times New Roman"/>
        </w:rPr>
        <w:t>Dan</w:t>
      </w:r>
      <w:r w:rsidR="00765BB6" w:rsidRPr="00F16EF4">
        <w:rPr>
          <w:rFonts w:ascii="Garamond" w:hAnsi="Garamond" w:cs="Times New Roman"/>
        </w:rPr>
        <w:t>.</w:t>
      </w:r>
      <w:r w:rsidR="001843A5" w:rsidRPr="00F16EF4">
        <w:rPr>
          <w:rFonts w:ascii="Garamond" w:hAnsi="Garamond" w:cs="Times New Roman"/>
        </w:rPr>
        <w:t xml:space="preserve"> Suppose we ask: given </w:t>
      </w:r>
      <w:r w:rsidR="00BC292D">
        <w:rPr>
          <w:rFonts w:ascii="Garamond" w:hAnsi="Garamond" w:cs="Times New Roman"/>
        </w:rPr>
        <w:t>Dan</w:t>
      </w:r>
      <w:r w:rsidR="001843A5" w:rsidRPr="00F16EF4">
        <w:rPr>
          <w:rFonts w:ascii="Garamond" w:hAnsi="Garamond" w:cs="Times New Roman"/>
        </w:rPr>
        <w:t xml:space="preserve">’s evidence, what set of beliefs would be most rational for him to have? To make things vivid, we could imagine </w:t>
      </w:r>
      <w:r w:rsidR="00BC292D">
        <w:rPr>
          <w:rFonts w:ascii="Garamond" w:hAnsi="Garamond" w:cs="Times New Roman"/>
        </w:rPr>
        <w:t>Dan</w:t>
      </w:r>
      <w:r w:rsidR="001843A5" w:rsidRPr="00F16EF4">
        <w:rPr>
          <w:rFonts w:ascii="Garamond" w:hAnsi="Garamond" w:cs="Times New Roman"/>
        </w:rPr>
        <w:t xml:space="preserve">, </w:t>
      </w:r>
      <w:r w:rsidR="001843A5" w:rsidRPr="00F16EF4">
        <w:rPr>
          <w:rFonts w:ascii="Garamond" w:hAnsi="Garamond" w:cs="Times New Roman"/>
        </w:rPr>
        <w:lastRenderedPageBreak/>
        <w:t xml:space="preserve">too, suddenly becoming rational. So the first thing to notice is that P1 and P2 would no longer seem to </w:t>
      </w:r>
      <w:r w:rsidR="00BC292D">
        <w:rPr>
          <w:rFonts w:ascii="Garamond" w:hAnsi="Garamond" w:cs="Times New Roman"/>
        </w:rPr>
        <w:t>Dan</w:t>
      </w:r>
      <w:r w:rsidR="001843A5" w:rsidRPr="00F16EF4">
        <w:rPr>
          <w:rFonts w:ascii="Garamond" w:hAnsi="Garamond" w:cs="Times New Roman"/>
        </w:rPr>
        <w:t xml:space="preserve"> to support ~C, as </w:t>
      </w:r>
      <w:r w:rsidR="008B1DB0">
        <w:rPr>
          <w:rFonts w:ascii="Garamond" w:hAnsi="Garamond" w:cs="Times New Roman"/>
        </w:rPr>
        <w:t xml:space="preserve">they did in our original story; presumably, he’d give up his initial credence for reasons entirely separate from his higher-order evidence about the drug. </w:t>
      </w:r>
      <w:r w:rsidR="00970F08">
        <w:rPr>
          <w:rFonts w:ascii="Garamond" w:hAnsi="Garamond" w:cs="Times New Roman"/>
        </w:rPr>
        <w:t>We might even imagine him forming a provisional credence in C based on just his first-order considerations, before adjusting for his higher-order evidence.</w:t>
      </w:r>
      <w:r w:rsidR="001B26A1">
        <w:rPr>
          <w:rStyle w:val="FootnoteReference"/>
          <w:rFonts w:ascii="Garamond" w:hAnsi="Garamond" w:cs="Times New Roman"/>
        </w:rPr>
        <w:footnoteReference w:id="16"/>
      </w:r>
      <w:r w:rsidR="00970F08">
        <w:rPr>
          <w:rFonts w:ascii="Garamond" w:hAnsi="Garamond" w:cs="Times New Roman"/>
        </w:rPr>
        <w:t xml:space="preserve"> Presumably, this provisional credence would match </w:t>
      </w:r>
      <w:r w:rsidR="00855903">
        <w:rPr>
          <w:rFonts w:ascii="Garamond" w:hAnsi="Garamond" w:cs="Times New Roman"/>
        </w:rPr>
        <w:t>Carmen</w:t>
      </w:r>
      <w:r w:rsidR="00970F08">
        <w:rPr>
          <w:rFonts w:ascii="Garamond" w:hAnsi="Garamond" w:cs="Times New Roman"/>
        </w:rPr>
        <w:t xml:space="preserve">’s initial credence. </w:t>
      </w:r>
      <w:r w:rsidR="008B1DB0">
        <w:rPr>
          <w:rFonts w:ascii="Garamond" w:hAnsi="Garamond" w:cs="Times New Roman"/>
        </w:rPr>
        <w:t>Does thi</w:t>
      </w:r>
      <w:r w:rsidR="001843A5" w:rsidRPr="00F16EF4">
        <w:rPr>
          <w:rFonts w:ascii="Garamond" w:hAnsi="Garamond" w:cs="Times New Roman"/>
        </w:rPr>
        <w:t xml:space="preserve">s mean that he, too, would be in a situation essentially like </w:t>
      </w:r>
      <w:r w:rsidR="00855903">
        <w:rPr>
          <w:rFonts w:ascii="Garamond" w:hAnsi="Garamond" w:cs="Times New Roman"/>
        </w:rPr>
        <w:t>Carmen</w:t>
      </w:r>
      <w:r w:rsidR="001843A5" w:rsidRPr="00F16EF4">
        <w:rPr>
          <w:rFonts w:ascii="Garamond" w:hAnsi="Garamond" w:cs="Times New Roman"/>
        </w:rPr>
        <w:t>’s?</w:t>
      </w:r>
    </w:p>
    <w:p w:rsidR="001843A5" w:rsidRPr="00F16EF4" w:rsidRDefault="000E5D64" w:rsidP="001843A5">
      <w:pPr>
        <w:spacing w:line="276" w:lineRule="auto"/>
        <w:rPr>
          <w:rFonts w:ascii="Garamond" w:hAnsi="Garamond" w:cs="Times New Roman"/>
        </w:rPr>
      </w:pPr>
      <w:r w:rsidRPr="00F16EF4">
        <w:rPr>
          <w:rFonts w:ascii="Garamond" w:hAnsi="Garamond" w:cs="Times New Roman"/>
        </w:rPr>
        <w:tab/>
        <w:t>T</w:t>
      </w:r>
      <w:r w:rsidR="001843A5" w:rsidRPr="00F16EF4">
        <w:rPr>
          <w:rFonts w:ascii="Garamond" w:hAnsi="Garamond" w:cs="Times New Roman"/>
        </w:rPr>
        <w:t xml:space="preserve">o make the strongest case for this possibility, we might imagine </w:t>
      </w:r>
      <w:r w:rsidR="008B1DB0">
        <w:rPr>
          <w:rFonts w:ascii="Garamond" w:hAnsi="Garamond" w:cs="Times New Roman"/>
        </w:rPr>
        <w:t xml:space="preserve">that if </w:t>
      </w:r>
      <w:r w:rsidR="00BC292D">
        <w:rPr>
          <w:rFonts w:ascii="Garamond" w:hAnsi="Garamond" w:cs="Times New Roman"/>
        </w:rPr>
        <w:t>Dan</w:t>
      </w:r>
      <w:r w:rsidR="001843A5" w:rsidRPr="00F16EF4">
        <w:rPr>
          <w:rFonts w:ascii="Garamond" w:hAnsi="Garamond" w:cs="Times New Roman"/>
        </w:rPr>
        <w:t xml:space="preserve"> </w:t>
      </w:r>
      <w:r w:rsidR="00F727D9">
        <w:rPr>
          <w:rFonts w:ascii="Garamond" w:hAnsi="Garamond" w:cs="Times New Roman"/>
        </w:rPr>
        <w:t>were</w:t>
      </w:r>
      <w:r w:rsidR="008B1DB0">
        <w:rPr>
          <w:rFonts w:ascii="Garamond" w:hAnsi="Garamond" w:cs="Times New Roman"/>
        </w:rPr>
        <w:t xml:space="preserve"> fully rational he’d have</w:t>
      </w:r>
      <w:r w:rsidR="001843A5" w:rsidRPr="00F16EF4">
        <w:rPr>
          <w:rFonts w:ascii="Garamond" w:hAnsi="Garamond" w:cs="Times New Roman"/>
        </w:rPr>
        <w:t xml:space="preserve"> an “aha!” moment. In this moment, we might imagine him see</w:t>
      </w:r>
      <w:r w:rsidR="00F727D9">
        <w:rPr>
          <w:rFonts w:ascii="Garamond" w:hAnsi="Garamond" w:cs="Times New Roman"/>
        </w:rPr>
        <w:t>ing exactly where he went wrong</w:t>
      </w:r>
      <w:r w:rsidR="001843A5" w:rsidRPr="00F16EF4">
        <w:rPr>
          <w:rFonts w:ascii="Garamond" w:hAnsi="Garamond" w:cs="Times New Roman"/>
        </w:rPr>
        <w:t xml:space="preserve"> in his initial thinking about P1 and P2. And it seems clear that having this sort of experience would support giving</w:t>
      </w:r>
      <w:r w:rsidR="001B26A1">
        <w:rPr>
          <w:rFonts w:ascii="Garamond" w:hAnsi="Garamond" w:cs="Times New Roman"/>
        </w:rPr>
        <w:t xml:space="preserve"> his initial credence</w:t>
      </w:r>
      <w:r w:rsidR="001843A5" w:rsidRPr="00F16EF4">
        <w:rPr>
          <w:rFonts w:ascii="Garamond" w:hAnsi="Garamond" w:cs="Times New Roman"/>
        </w:rPr>
        <w:t xml:space="preserve"> less weight.</w:t>
      </w:r>
      <w:r w:rsidRPr="00F16EF4">
        <w:rPr>
          <w:rFonts w:ascii="Garamond" w:hAnsi="Garamond" w:cs="Times New Roman"/>
        </w:rPr>
        <w:t xml:space="preserve"> W</w:t>
      </w:r>
      <w:r w:rsidR="001843A5" w:rsidRPr="00F16EF4">
        <w:rPr>
          <w:rFonts w:ascii="Garamond" w:hAnsi="Garamond" w:cs="Times New Roman"/>
        </w:rPr>
        <w:t>ould this make his initial credence completely insignificant</w:t>
      </w:r>
      <w:r w:rsidRPr="00F16EF4">
        <w:rPr>
          <w:rFonts w:ascii="Garamond" w:hAnsi="Garamond" w:cs="Times New Roman"/>
        </w:rPr>
        <w:t>, so he’d be in an epistemic</w:t>
      </w:r>
      <w:r w:rsidR="001843A5" w:rsidRPr="00F16EF4">
        <w:rPr>
          <w:rFonts w:ascii="Garamond" w:hAnsi="Garamond" w:cs="Times New Roman"/>
        </w:rPr>
        <w:t xml:space="preserve"> situation</w:t>
      </w:r>
      <w:r w:rsidRPr="00F16EF4">
        <w:rPr>
          <w:rFonts w:ascii="Garamond" w:hAnsi="Garamond" w:cs="Times New Roman"/>
        </w:rPr>
        <w:t xml:space="preserve"> parallel to </w:t>
      </w:r>
      <w:r w:rsidR="00855903">
        <w:rPr>
          <w:rFonts w:ascii="Garamond" w:hAnsi="Garamond" w:cs="Times New Roman"/>
        </w:rPr>
        <w:t>Carmen</w:t>
      </w:r>
      <w:r w:rsidRPr="00F16EF4">
        <w:rPr>
          <w:rFonts w:ascii="Garamond" w:hAnsi="Garamond" w:cs="Times New Roman"/>
        </w:rPr>
        <w:t>’s</w:t>
      </w:r>
      <w:r w:rsidR="001843A5" w:rsidRPr="00F16EF4">
        <w:rPr>
          <w:rFonts w:ascii="Garamond" w:hAnsi="Garamond" w:cs="Times New Roman"/>
        </w:rPr>
        <w:t xml:space="preserve">? If it did, then maybe we could treat both </w:t>
      </w:r>
      <w:r w:rsidR="00BC292D">
        <w:rPr>
          <w:rFonts w:ascii="Garamond" w:hAnsi="Garamond" w:cs="Times New Roman"/>
        </w:rPr>
        <w:t>Dan</w:t>
      </w:r>
      <w:r w:rsidR="001843A5" w:rsidRPr="00F16EF4">
        <w:rPr>
          <w:rFonts w:ascii="Garamond" w:hAnsi="Garamond" w:cs="Times New Roman"/>
        </w:rPr>
        <w:t xml:space="preserve">’s and </w:t>
      </w:r>
      <w:r w:rsidR="007E53B0">
        <w:rPr>
          <w:rFonts w:ascii="Garamond" w:hAnsi="Garamond" w:cs="Times New Roman"/>
        </w:rPr>
        <w:t>Dex</w:t>
      </w:r>
      <w:r w:rsidR="001843A5" w:rsidRPr="00F16EF4">
        <w:rPr>
          <w:rFonts w:ascii="Garamond" w:hAnsi="Garamond" w:cs="Times New Roman"/>
        </w:rPr>
        <w:t>’s cases like we treated Jocko’s.</w:t>
      </w:r>
    </w:p>
    <w:p w:rsidR="001843A5" w:rsidRPr="00F16EF4" w:rsidRDefault="000E5D64" w:rsidP="001843A5">
      <w:pPr>
        <w:spacing w:line="276" w:lineRule="auto"/>
        <w:rPr>
          <w:rFonts w:ascii="Garamond" w:hAnsi="Garamond" w:cs="Times New Roman"/>
        </w:rPr>
      </w:pPr>
      <w:r w:rsidRPr="00F16EF4">
        <w:rPr>
          <w:rFonts w:ascii="Garamond" w:hAnsi="Garamond" w:cs="Times New Roman"/>
        </w:rPr>
        <w:tab/>
        <w:t xml:space="preserve">Unfortunately, I </w:t>
      </w:r>
      <w:r w:rsidR="001843A5" w:rsidRPr="00F16EF4">
        <w:rPr>
          <w:rFonts w:ascii="Garamond" w:hAnsi="Garamond" w:cs="Times New Roman"/>
        </w:rPr>
        <w:t xml:space="preserve">don’t think that all versions of Suddenly Rational </w:t>
      </w:r>
      <w:r w:rsidR="00BC292D">
        <w:rPr>
          <w:rFonts w:ascii="Garamond" w:hAnsi="Garamond" w:cs="Times New Roman"/>
        </w:rPr>
        <w:t>Dan</w:t>
      </w:r>
      <w:r w:rsidR="001843A5" w:rsidRPr="00F16EF4">
        <w:rPr>
          <w:rFonts w:ascii="Garamond" w:hAnsi="Garamond" w:cs="Times New Roman"/>
        </w:rPr>
        <w:t>’s case will work out so neatly. In part, this will depend on how we fill out the details.</w:t>
      </w:r>
      <w:r w:rsidRPr="00F16EF4">
        <w:rPr>
          <w:rFonts w:ascii="Garamond" w:hAnsi="Garamond" w:cs="Times New Roman"/>
        </w:rPr>
        <w:t xml:space="preserve"> We should recognize that</w:t>
      </w:r>
      <w:r w:rsidR="001843A5" w:rsidRPr="00F16EF4">
        <w:rPr>
          <w:rFonts w:ascii="Garamond" w:hAnsi="Garamond" w:cs="Times New Roman"/>
        </w:rPr>
        <w:t xml:space="preserve"> it’s consistent with having an “aha!” moment that one get things wrong</w:t>
      </w:r>
      <w:r w:rsidR="00C2612A" w:rsidRPr="00F16EF4">
        <w:rPr>
          <w:rFonts w:ascii="Garamond" w:hAnsi="Garamond" w:cs="Times New Roman"/>
        </w:rPr>
        <w:t xml:space="preserve"> after all</w:t>
      </w:r>
      <w:r w:rsidR="001843A5" w:rsidRPr="00F16EF4">
        <w:rPr>
          <w:rFonts w:ascii="Garamond" w:hAnsi="Garamond" w:cs="Times New Roman"/>
        </w:rPr>
        <w:t>.</w:t>
      </w:r>
      <w:r w:rsidR="000C6189" w:rsidRPr="00F16EF4">
        <w:rPr>
          <w:rFonts w:ascii="Garamond" w:hAnsi="Garamond" w:cs="Times New Roman"/>
        </w:rPr>
        <w:t xml:space="preserve"> </w:t>
      </w:r>
      <w:r w:rsidR="001843A5" w:rsidRPr="00F16EF4">
        <w:rPr>
          <w:rFonts w:ascii="Garamond" w:hAnsi="Garamond" w:cs="Times New Roman"/>
        </w:rPr>
        <w:t xml:space="preserve">So </w:t>
      </w:r>
      <w:r w:rsidR="000C6189" w:rsidRPr="00F16EF4">
        <w:rPr>
          <w:rFonts w:ascii="Garamond" w:hAnsi="Garamond" w:cs="Times New Roman"/>
        </w:rPr>
        <w:t xml:space="preserve">to fill in details in a way most likely to cause trouble for STM, we might </w:t>
      </w:r>
      <w:r w:rsidR="001843A5" w:rsidRPr="00F16EF4">
        <w:rPr>
          <w:rFonts w:ascii="Garamond" w:hAnsi="Garamond" w:cs="Times New Roman"/>
        </w:rPr>
        <w:t xml:space="preserve">imagine </w:t>
      </w:r>
      <w:r w:rsidR="00BC292D">
        <w:rPr>
          <w:rFonts w:ascii="Garamond" w:hAnsi="Garamond" w:cs="Times New Roman"/>
        </w:rPr>
        <w:t>Dan</w:t>
      </w:r>
      <w:r w:rsidR="001843A5" w:rsidRPr="00F16EF4">
        <w:rPr>
          <w:rFonts w:ascii="Garamond" w:hAnsi="Garamond" w:cs="Times New Roman"/>
        </w:rPr>
        <w:t xml:space="preserve"> remembering a </w:t>
      </w:r>
      <w:r w:rsidR="00146043">
        <w:rPr>
          <w:rFonts w:ascii="Garamond" w:hAnsi="Garamond" w:cs="Times New Roman"/>
        </w:rPr>
        <w:t xml:space="preserve">long </w:t>
      </w:r>
      <w:r w:rsidR="001843A5" w:rsidRPr="00F16EF4">
        <w:rPr>
          <w:rFonts w:ascii="Garamond" w:hAnsi="Garamond" w:cs="Times New Roman"/>
        </w:rPr>
        <w:t>series of misleading “aha!” moments while drugged.</w:t>
      </w:r>
      <w:r w:rsidR="000C6189" w:rsidRPr="00F16EF4">
        <w:rPr>
          <w:rFonts w:ascii="Garamond" w:hAnsi="Garamond" w:cs="Times New Roman"/>
        </w:rPr>
        <w:t xml:space="preserve"> </w:t>
      </w:r>
      <w:r w:rsidR="001843A5" w:rsidRPr="00F16EF4">
        <w:rPr>
          <w:rFonts w:ascii="Garamond" w:hAnsi="Garamond" w:cs="Times New Roman"/>
        </w:rPr>
        <w:t xml:space="preserve">What credence would be rational for </w:t>
      </w:r>
      <w:r w:rsidR="00BC292D">
        <w:rPr>
          <w:rFonts w:ascii="Garamond" w:hAnsi="Garamond" w:cs="Times New Roman"/>
        </w:rPr>
        <w:t>Dan</w:t>
      </w:r>
      <w:r w:rsidR="001843A5" w:rsidRPr="00F16EF4">
        <w:rPr>
          <w:rFonts w:ascii="Garamond" w:hAnsi="Garamond" w:cs="Times New Roman"/>
        </w:rPr>
        <w:t xml:space="preserve"> in </w:t>
      </w:r>
      <w:r w:rsidR="00BC4AD6">
        <w:rPr>
          <w:rFonts w:ascii="Garamond" w:hAnsi="Garamond" w:cs="Times New Roman"/>
        </w:rPr>
        <w:t>that sort of case</w:t>
      </w:r>
      <w:r w:rsidR="001843A5" w:rsidRPr="00F16EF4">
        <w:rPr>
          <w:rFonts w:ascii="Garamond" w:hAnsi="Garamond" w:cs="Times New Roman"/>
        </w:rPr>
        <w:t xml:space="preserve">? </w:t>
      </w:r>
    </w:p>
    <w:p w:rsidR="008E2A80" w:rsidRPr="00F16EF4" w:rsidRDefault="00C2612A" w:rsidP="00146043">
      <w:pPr>
        <w:spacing w:line="276" w:lineRule="auto"/>
        <w:rPr>
          <w:rFonts w:ascii="Garamond" w:hAnsi="Garamond" w:cs="Times New Roman"/>
        </w:rPr>
      </w:pPr>
      <w:r w:rsidRPr="00F16EF4">
        <w:rPr>
          <w:rFonts w:ascii="Garamond" w:hAnsi="Garamond" w:cs="Times New Roman"/>
        </w:rPr>
        <w:tab/>
      </w:r>
      <w:r w:rsidR="00164D55" w:rsidRPr="00164D55">
        <w:rPr>
          <w:rFonts w:ascii="Garamond" w:hAnsi="Garamond" w:cs="Times New Roman"/>
        </w:rPr>
        <w:t xml:space="preserve">We can see </w:t>
      </w:r>
      <w:r w:rsidR="00BC292D">
        <w:rPr>
          <w:rFonts w:ascii="Garamond" w:hAnsi="Garamond" w:cs="Times New Roman"/>
        </w:rPr>
        <w:t>Dan</w:t>
      </w:r>
      <w:r w:rsidR="00164D55" w:rsidRPr="00164D55">
        <w:rPr>
          <w:rFonts w:ascii="Garamond" w:hAnsi="Garamond" w:cs="Times New Roman"/>
        </w:rPr>
        <w:t xml:space="preserve"> in this </w:t>
      </w:r>
      <w:r w:rsidR="00BC4AD6">
        <w:rPr>
          <w:rFonts w:ascii="Garamond" w:hAnsi="Garamond" w:cs="Times New Roman"/>
        </w:rPr>
        <w:t xml:space="preserve">sort of </w:t>
      </w:r>
      <w:r w:rsidR="00164D55" w:rsidRPr="00164D55">
        <w:rPr>
          <w:rFonts w:ascii="Garamond" w:hAnsi="Garamond" w:cs="Times New Roman"/>
        </w:rPr>
        <w:t>case as in a sense disag</w:t>
      </w:r>
      <w:r w:rsidR="008B1DB0">
        <w:rPr>
          <w:rFonts w:ascii="Garamond" w:hAnsi="Garamond" w:cs="Times New Roman"/>
        </w:rPr>
        <w:t>reeing with his past self. W</w:t>
      </w:r>
      <w:r w:rsidR="00164D55" w:rsidRPr="00164D55">
        <w:rPr>
          <w:rFonts w:ascii="Garamond" w:hAnsi="Garamond" w:cs="Times New Roman"/>
        </w:rPr>
        <w:t xml:space="preserve">e </w:t>
      </w:r>
      <w:r w:rsidR="004D0442">
        <w:rPr>
          <w:rFonts w:ascii="Garamond" w:hAnsi="Garamond" w:cs="Times New Roman"/>
        </w:rPr>
        <w:t xml:space="preserve">also </w:t>
      </w:r>
      <w:r w:rsidR="00164D55" w:rsidRPr="00164D55">
        <w:rPr>
          <w:rFonts w:ascii="Garamond" w:hAnsi="Garamond" w:cs="Times New Roman"/>
        </w:rPr>
        <w:t xml:space="preserve">saw that a friend’s disagreement can affect the credence that STM recommends. It does this by feeding into the independent reliability assessment the agent should make. This is </w:t>
      </w:r>
      <w:r w:rsidR="007A2A66">
        <w:rPr>
          <w:rFonts w:ascii="Garamond" w:hAnsi="Garamond" w:cs="Times New Roman"/>
        </w:rPr>
        <w:t>how</w:t>
      </w:r>
      <w:r w:rsidR="00164D55" w:rsidRPr="00164D55">
        <w:rPr>
          <w:rFonts w:ascii="Garamond" w:hAnsi="Garamond" w:cs="Times New Roman"/>
        </w:rPr>
        <w:t xml:space="preserve"> STM can explain why </w:t>
      </w:r>
      <w:r w:rsidR="00855903">
        <w:rPr>
          <w:rFonts w:ascii="Garamond" w:hAnsi="Garamond" w:cs="Times New Roman"/>
        </w:rPr>
        <w:t>Alison</w:t>
      </w:r>
      <w:r w:rsidR="00164D55" w:rsidRPr="00164D55">
        <w:rPr>
          <w:rFonts w:ascii="Garamond" w:hAnsi="Garamond" w:cs="Times New Roman"/>
        </w:rPr>
        <w:t xml:space="preserve"> should lower her credence in cases where Ben disagrees with her. But this suggests that when we apply the model to </w:t>
      </w:r>
      <w:r w:rsidR="00BC292D">
        <w:rPr>
          <w:rFonts w:ascii="Garamond" w:hAnsi="Garamond" w:cs="Times New Roman"/>
        </w:rPr>
        <w:t>Dan</w:t>
      </w:r>
      <w:r w:rsidR="00146043">
        <w:rPr>
          <w:rFonts w:ascii="Garamond" w:hAnsi="Garamond" w:cs="Times New Roman"/>
        </w:rPr>
        <w:t xml:space="preserve">’s situation, we should treat </w:t>
      </w:r>
      <w:r w:rsidR="00BC292D">
        <w:rPr>
          <w:rFonts w:ascii="Garamond" w:hAnsi="Garamond" w:cs="Times New Roman"/>
        </w:rPr>
        <w:t>Dan</w:t>
      </w:r>
      <w:r w:rsidR="00146043">
        <w:rPr>
          <w:rFonts w:ascii="Garamond" w:hAnsi="Garamond" w:cs="Times New Roman"/>
        </w:rPr>
        <w:t>’s initial credence as evidence against the reliability of his</w:t>
      </w:r>
      <w:r w:rsidR="007479F7">
        <w:rPr>
          <w:rFonts w:ascii="Garamond" w:hAnsi="Garamond" w:cs="Times New Roman"/>
        </w:rPr>
        <w:t xml:space="preserve"> </w:t>
      </w:r>
      <w:r w:rsidR="00146043">
        <w:rPr>
          <w:rFonts w:ascii="Garamond" w:hAnsi="Garamond" w:cs="Times New Roman"/>
        </w:rPr>
        <w:t>provisional credence.</w:t>
      </w:r>
      <w:r w:rsidR="00164D55" w:rsidRPr="00164D55">
        <w:rPr>
          <w:rFonts w:ascii="Garamond" w:hAnsi="Garamond" w:cs="Times New Roman"/>
        </w:rPr>
        <w:t xml:space="preserve"> If he has in fact had a series of misleading </w:t>
      </w:r>
      <w:r w:rsidR="008B6570">
        <w:rPr>
          <w:rFonts w:ascii="Garamond" w:hAnsi="Garamond" w:cs="Times New Roman"/>
        </w:rPr>
        <w:t>“aha”</w:t>
      </w:r>
      <w:r w:rsidR="00164D55" w:rsidRPr="00164D55">
        <w:rPr>
          <w:rFonts w:ascii="Garamond" w:hAnsi="Garamond" w:cs="Times New Roman"/>
        </w:rPr>
        <w:t xml:space="preserve"> moments when drugged, then his initial credence will still be </w:t>
      </w:r>
      <w:r w:rsidR="00146043">
        <w:rPr>
          <w:rFonts w:ascii="Garamond" w:hAnsi="Garamond" w:cs="Times New Roman"/>
        </w:rPr>
        <w:t xml:space="preserve">quite </w:t>
      </w:r>
      <w:r w:rsidR="00164D55" w:rsidRPr="00164D55">
        <w:rPr>
          <w:rFonts w:ascii="Garamond" w:hAnsi="Garamond" w:cs="Times New Roman"/>
        </w:rPr>
        <w:t xml:space="preserve">evidentially significant. If that’s right, then it would seem that STM would recommend a final credence in C for </w:t>
      </w:r>
      <w:r w:rsidR="00BC292D">
        <w:rPr>
          <w:rFonts w:ascii="Garamond" w:hAnsi="Garamond" w:cs="Times New Roman"/>
        </w:rPr>
        <w:t>Dan</w:t>
      </w:r>
      <w:r w:rsidR="00164D55" w:rsidRPr="00164D55">
        <w:rPr>
          <w:rFonts w:ascii="Garamond" w:hAnsi="Garamond" w:cs="Times New Roman"/>
        </w:rPr>
        <w:t xml:space="preserve"> that’s significantly lower than the one </w:t>
      </w:r>
      <w:r w:rsidR="00855903">
        <w:rPr>
          <w:rFonts w:ascii="Garamond" w:hAnsi="Garamond" w:cs="Times New Roman"/>
        </w:rPr>
        <w:t>Carmen</w:t>
      </w:r>
      <w:r w:rsidR="00164D55" w:rsidRPr="00164D55">
        <w:rPr>
          <w:rFonts w:ascii="Garamond" w:hAnsi="Garamond" w:cs="Times New Roman"/>
        </w:rPr>
        <w:t xml:space="preserve"> ended up with. So </w:t>
      </w:r>
      <w:r w:rsidR="00BC292D">
        <w:rPr>
          <w:rFonts w:ascii="Garamond" w:hAnsi="Garamond" w:cs="Times New Roman"/>
        </w:rPr>
        <w:t>Dan</w:t>
      </w:r>
      <w:r w:rsidR="00164D55" w:rsidRPr="00164D55">
        <w:rPr>
          <w:rFonts w:ascii="Garamond" w:hAnsi="Garamond" w:cs="Times New Roman"/>
        </w:rPr>
        <w:t xml:space="preserve">’s situation would not be just like </w:t>
      </w:r>
      <w:r w:rsidR="00855903">
        <w:rPr>
          <w:rFonts w:ascii="Garamond" w:hAnsi="Garamond" w:cs="Times New Roman"/>
        </w:rPr>
        <w:t>Carmen</w:t>
      </w:r>
      <w:r w:rsidR="00164D55" w:rsidRPr="00164D55">
        <w:rPr>
          <w:rFonts w:ascii="Garamond" w:hAnsi="Garamond" w:cs="Times New Roman"/>
        </w:rPr>
        <w:t>’s</w:t>
      </w:r>
      <w:r w:rsidR="008B6570">
        <w:rPr>
          <w:rFonts w:ascii="Garamond" w:hAnsi="Garamond" w:cs="Times New Roman"/>
        </w:rPr>
        <w:t>,</w:t>
      </w:r>
      <w:r w:rsidR="00164D55" w:rsidRPr="00164D55">
        <w:rPr>
          <w:rFonts w:ascii="Garamond" w:hAnsi="Garamond" w:cs="Times New Roman"/>
        </w:rPr>
        <w:t xml:space="preserve"> and the easy analogy to Jocko’s case disappears.</w:t>
      </w:r>
      <w:r w:rsidR="001843A5" w:rsidRPr="00F16EF4">
        <w:rPr>
          <w:rFonts w:ascii="Garamond" w:hAnsi="Garamond" w:cs="Times New Roman"/>
        </w:rPr>
        <w:t xml:space="preserve"> </w:t>
      </w:r>
    </w:p>
    <w:p w:rsidR="001843A5" w:rsidRPr="00F16EF4" w:rsidRDefault="001843A5" w:rsidP="008E2A80">
      <w:pPr>
        <w:spacing w:line="276" w:lineRule="auto"/>
        <w:ind w:firstLine="720"/>
        <w:rPr>
          <w:rFonts w:ascii="Garamond" w:hAnsi="Garamond" w:cs="Times New Roman"/>
        </w:rPr>
      </w:pPr>
      <w:r w:rsidRPr="00F16EF4">
        <w:rPr>
          <w:rFonts w:ascii="Garamond" w:hAnsi="Garamond" w:cs="Times New Roman"/>
        </w:rPr>
        <w:t xml:space="preserve">Does that mean that Suddenly Rational </w:t>
      </w:r>
      <w:r w:rsidR="00BC292D">
        <w:rPr>
          <w:rFonts w:ascii="Garamond" w:hAnsi="Garamond" w:cs="Times New Roman"/>
        </w:rPr>
        <w:t>Dan</w:t>
      </w:r>
      <w:r w:rsidRPr="00F16EF4">
        <w:rPr>
          <w:rFonts w:ascii="Garamond" w:hAnsi="Garamond" w:cs="Times New Roman"/>
        </w:rPr>
        <w:t xml:space="preserve"> is in a position, vis-à-vis the rationality of his final credence, that’s worse than </w:t>
      </w:r>
      <w:r w:rsidR="00855903">
        <w:rPr>
          <w:rFonts w:ascii="Garamond" w:hAnsi="Garamond" w:cs="Times New Roman"/>
        </w:rPr>
        <w:t>Carmen</w:t>
      </w:r>
      <w:r w:rsidRPr="00F16EF4">
        <w:rPr>
          <w:rFonts w:ascii="Garamond" w:hAnsi="Garamond" w:cs="Times New Roman"/>
        </w:rPr>
        <w:t xml:space="preserve">’s? I think that answer, at least arguably, is “no”. </w:t>
      </w:r>
      <w:r w:rsidR="00BC292D">
        <w:rPr>
          <w:rFonts w:ascii="Garamond" w:hAnsi="Garamond" w:cs="Times New Roman"/>
        </w:rPr>
        <w:t>Dan</w:t>
      </w:r>
      <w:r w:rsidRPr="00F16EF4">
        <w:rPr>
          <w:rFonts w:ascii="Garamond" w:hAnsi="Garamond" w:cs="Times New Roman"/>
        </w:rPr>
        <w:t xml:space="preserve">’s situation is different from </w:t>
      </w:r>
      <w:r w:rsidR="00855903">
        <w:rPr>
          <w:rFonts w:ascii="Garamond" w:hAnsi="Garamond" w:cs="Times New Roman"/>
        </w:rPr>
        <w:t>Carmen</w:t>
      </w:r>
      <w:r w:rsidRPr="00F16EF4">
        <w:rPr>
          <w:rFonts w:ascii="Garamond" w:hAnsi="Garamond" w:cs="Times New Roman"/>
        </w:rPr>
        <w:t xml:space="preserve">’s in that </w:t>
      </w:r>
      <w:r w:rsidR="00BC292D">
        <w:rPr>
          <w:rFonts w:ascii="Garamond" w:hAnsi="Garamond" w:cs="Times New Roman"/>
        </w:rPr>
        <w:t>Dan</w:t>
      </w:r>
      <w:r w:rsidRPr="00F16EF4">
        <w:rPr>
          <w:rFonts w:ascii="Garamond" w:hAnsi="Garamond" w:cs="Times New Roman"/>
        </w:rPr>
        <w:t xml:space="preserve"> has a bit of evidence</w:t>
      </w:r>
      <w:r w:rsidR="008E2A80" w:rsidRPr="00F16EF4">
        <w:rPr>
          <w:rFonts w:ascii="Garamond" w:hAnsi="Garamond" w:cs="Times New Roman"/>
        </w:rPr>
        <w:t xml:space="preserve">—his </w:t>
      </w:r>
      <w:r w:rsidRPr="00F16EF4">
        <w:rPr>
          <w:rFonts w:ascii="Garamond" w:hAnsi="Garamond" w:cs="Times New Roman"/>
        </w:rPr>
        <w:t xml:space="preserve">own low initial credence in C—that </w:t>
      </w:r>
      <w:r w:rsidR="00855903">
        <w:rPr>
          <w:rFonts w:ascii="Garamond" w:hAnsi="Garamond" w:cs="Times New Roman"/>
        </w:rPr>
        <w:t>Carmen</w:t>
      </w:r>
      <w:r w:rsidRPr="00F16EF4">
        <w:rPr>
          <w:rFonts w:ascii="Garamond" w:hAnsi="Garamond" w:cs="Times New Roman"/>
        </w:rPr>
        <w:t xml:space="preserve"> lacks. So his ending up with a credence different from hers need not itself mean that he falls more short rationally.</w:t>
      </w:r>
      <w:r w:rsidR="008E2A80" w:rsidRPr="00F16EF4">
        <w:rPr>
          <w:rFonts w:ascii="Garamond" w:hAnsi="Garamond" w:cs="Times New Roman"/>
        </w:rPr>
        <w:t xml:space="preserve"> </w:t>
      </w:r>
      <w:r w:rsidRPr="00F16EF4">
        <w:rPr>
          <w:rFonts w:ascii="Garamond" w:hAnsi="Garamond" w:cs="Times New Roman"/>
        </w:rPr>
        <w:t>If that’s right, then there may w</w:t>
      </w:r>
      <w:r w:rsidR="008E2A80" w:rsidRPr="00F16EF4">
        <w:rPr>
          <w:rFonts w:ascii="Garamond" w:hAnsi="Garamond" w:cs="Times New Roman"/>
        </w:rPr>
        <w:t xml:space="preserve">ell be an option for </w:t>
      </w:r>
      <w:r w:rsidR="00BC292D">
        <w:rPr>
          <w:rFonts w:ascii="Garamond" w:hAnsi="Garamond" w:cs="Times New Roman"/>
        </w:rPr>
        <w:t>Dan</w:t>
      </w:r>
      <w:r w:rsidR="008E2A80" w:rsidRPr="00F16EF4">
        <w:rPr>
          <w:rFonts w:ascii="Garamond" w:hAnsi="Garamond" w:cs="Times New Roman"/>
        </w:rPr>
        <w:t xml:space="preserve"> that is</w:t>
      </w:r>
      <w:r w:rsidRPr="00F16EF4">
        <w:rPr>
          <w:rFonts w:ascii="Garamond" w:hAnsi="Garamond" w:cs="Times New Roman"/>
        </w:rPr>
        <w:t xml:space="preserve"> just as rational as the most rational option for </w:t>
      </w:r>
      <w:r w:rsidR="00855903">
        <w:rPr>
          <w:rFonts w:ascii="Garamond" w:hAnsi="Garamond" w:cs="Times New Roman"/>
        </w:rPr>
        <w:t>Carmen</w:t>
      </w:r>
      <w:r w:rsidRPr="00F16EF4">
        <w:rPr>
          <w:rFonts w:ascii="Garamond" w:hAnsi="Garamond" w:cs="Times New Roman"/>
        </w:rPr>
        <w:t>.</w:t>
      </w:r>
      <w:r w:rsidR="0025642F">
        <w:rPr>
          <w:rFonts w:ascii="Garamond" w:hAnsi="Garamond" w:cs="Times New Roman"/>
        </w:rPr>
        <w:t xml:space="preserve"> Insofar as that’s right,</w:t>
      </w:r>
      <w:r w:rsidR="008E2A80" w:rsidRPr="00F16EF4">
        <w:rPr>
          <w:rFonts w:ascii="Garamond" w:hAnsi="Garamond" w:cs="Times New Roman"/>
        </w:rPr>
        <w:t xml:space="preserve"> </w:t>
      </w:r>
      <w:r w:rsidR="00BC292D">
        <w:rPr>
          <w:rFonts w:ascii="Garamond" w:hAnsi="Garamond" w:cs="Times New Roman"/>
        </w:rPr>
        <w:t>Dan</w:t>
      </w:r>
      <w:r w:rsidR="008E2A80" w:rsidRPr="00F16EF4">
        <w:rPr>
          <w:rFonts w:ascii="Garamond" w:hAnsi="Garamond" w:cs="Times New Roman"/>
        </w:rPr>
        <w:t xml:space="preserve">, like </w:t>
      </w:r>
      <w:r w:rsidR="007E53B0">
        <w:rPr>
          <w:rFonts w:ascii="Garamond" w:hAnsi="Garamond" w:cs="Times New Roman"/>
        </w:rPr>
        <w:t>Dex</w:t>
      </w:r>
      <w:r w:rsidR="008E2A80" w:rsidRPr="00F16EF4">
        <w:rPr>
          <w:rFonts w:ascii="Garamond" w:hAnsi="Garamond" w:cs="Times New Roman"/>
        </w:rPr>
        <w:t>, would pose no special problem for STM.</w:t>
      </w:r>
    </w:p>
    <w:p w:rsidR="001843A5" w:rsidRPr="00F16EF4" w:rsidRDefault="005014CB" w:rsidP="001843A5">
      <w:pPr>
        <w:spacing w:line="276" w:lineRule="auto"/>
        <w:rPr>
          <w:rFonts w:ascii="Garamond" w:hAnsi="Garamond" w:cs="Times New Roman"/>
        </w:rPr>
      </w:pPr>
      <w:r w:rsidRPr="00F16EF4">
        <w:rPr>
          <w:rFonts w:ascii="Garamond" w:hAnsi="Garamond" w:cs="Times New Roman"/>
        </w:rPr>
        <w:tab/>
      </w:r>
      <w:r w:rsidR="000E1BEE">
        <w:rPr>
          <w:rFonts w:ascii="Garamond" w:hAnsi="Garamond" w:cs="Times New Roman"/>
        </w:rPr>
        <w:t>But</w:t>
      </w:r>
      <w:r w:rsidR="001843A5" w:rsidRPr="00F16EF4">
        <w:rPr>
          <w:rFonts w:ascii="Garamond" w:hAnsi="Garamond" w:cs="Times New Roman"/>
        </w:rPr>
        <w:t xml:space="preserve"> I should also say that I can</w:t>
      </w:r>
      <w:r w:rsidR="004D0442">
        <w:rPr>
          <w:rFonts w:ascii="Garamond" w:hAnsi="Garamond" w:cs="Times New Roman"/>
        </w:rPr>
        <w:t xml:space="preserve"> see reasons for</w:t>
      </w:r>
      <w:r w:rsidR="001843A5" w:rsidRPr="00F16EF4">
        <w:rPr>
          <w:rFonts w:ascii="Garamond" w:hAnsi="Garamond" w:cs="Times New Roman"/>
        </w:rPr>
        <w:t xml:space="preserve"> resisting this verdict. After all, the bit of evidence that’s lowering </w:t>
      </w:r>
      <w:r w:rsidR="00BC292D">
        <w:rPr>
          <w:rFonts w:ascii="Garamond" w:hAnsi="Garamond" w:cs="Times New Roman"/>
        </w:rPr>
        <w:t>Dan</w:t>
      </w:r>
      <w:r w:rsidR="001843A5" w:rsidRPr="00F16EF4">
        <w:rPr>
          <w:rFonts w:ascii="Garamond" w:hAnsi="Garamond" w:cs="Times New Roman"/>
        </w:rPr>
        <w:t xml:space="preserve">’s final credence is his own initial credence. And that was the direct </w:t>
      </w:r>
      <w:r w:rsidR="001843A5" w:rsidRPr="00F16EF4">
        <w:rPr>
          <w:rFonts w:ascii="Garamond" w:hAnsi="Garamond" w:cs="Times New Roman"/>
        </w:rPr>
        <w:lastRenderedPageBreak/>
        <w:t xml:space="preserve">product of his own rational blunder. So, </w:t>
      </w:r>
      <w:r w:rsidR="009F7D21">
        <w:rPr>
          <w:rFonts w:ascii="Garamond" w:hAnsi="Garamond" w:cs="Times New Roman"/>
        </w:rPr>
        <w:t>one of the rational determinants</w:t>
      </w:r>
      <w:r w:rsidR="001843A5" w:rsidRPr="00F16EF4">
        <w:rPr>
          <w:rFonts w:ascii="Garamond" w:hAnsi="Garamond" w:cs="Times New Roman"/>
        </w:rPr>
        <w:t xml:space="preserve"> of his final credence </w:t>
      </w:r>
      <w:r w:rsidR="009F7D21">
        <w:rPr>
          <w:rFonts w:ascii="Garamond" w:hAnsi="Garamond" w:cs="Times New Roman"/>
        </w:rPr>
        <w:t xml:space="preserve">is </w:t>
      </w:r>
      <w:r w:rsidR="001843A5" w:rsidRPr="00F16EF4">
        <w:rPr>
          <w:rFonts w:ascii="Garamond" w:hAnsi="Garamond" w:cs="Times New Roman"/>
        </w:rPr>
        <w:t>his own irrational</w:t>
      </w:r>
      <w:r w:rsidR="009F7D21">
        <w:rPr>
          <w:rFonts w:ascii="Garamond" w:hAnsi="Garamond" w:cs="Times New Roman"/>
        </w:rPr>
        <w:t xml:space="preserve"> initial</w:t>
      </w:r>
      <w:r w:rsidR="001843A5" w:rsidRPr="00F16EF4">
        <w:rPr>
          <w:rFonts w:ascii="Garamond" w:hAnsi="Garamond" w:cs="Times New Roman"/>
        </w:rPr>
        <w:t xml:space="preserve"> belief. For this reason, some may be inclined to deny that his final credence is rational.</w:t>
      </w:r>
      <w:r w:rsidR="00BB419D" w:rsidRPr="00F16EF4">
        <w:rPr>
          <w:rFonts w:ascii="Garamond" w:hAnsi="Garamond" w:cs="Times New Roman"/>
        </w:rPr>
        <w:t xml:space="preserve"> If that’s right, then </w:t>
      </w:r>
      <w:r w:rsidR="00BC292D">
        <w:rPr>
          <w:rFonts w:ascii="Garamond" w:hAnsi="Garamond" w:cs="Times New Roman"/>
        </w:rPr>
        <w:t>Dan</w:t>
      </w:r>
      <w:r w:rsidR="00BB419D" w:rsidRPr="00F16EF4">
        <w:rPr>
          <w:rFonts w:ascii="Garamond" w:hAnsi="Garamond" w:cs="Times New Roman"/>
        </w:rPr>
        <w:t xml:space="preserve"> may be in a situation importantly different from Jocko’s.</w:t>
      </w:r>
    </w:p>
    <w:p w:rsidR="002D296D" w:rsidRPr="00F16EF4" w:rsidRDefault="005014CB" w:rsidP="001843A5">
      <w:pPr>
        <w:spacing w:line="276" w:lineRule="auto"/>
        <w:rPr>
          <w:rFonts w:ascii="Garamond" w:hAnsi="Garamond" w:cs="Times New Roman"/>
        </w:rPr>
      </w:pPr>
      <w:r w:rsidRPr="00F16EF4">
        <w:rPr>
          <w:rFonts w:ascii="Garamond" w:hAnsi="Garamond" w:cs="Times New Roman"/>
        </w:rPr>
        <w:tab/>
      </w:r>
      <w:r w:rsidR="001843A5" w:rsidRPr="00F16EF4">
        <w:rPr>
          <w:rFonts w:ascii="Garamond" w:hAnsi="Garamond" w:cs="Times New Roman"/>
        </w:rPr>
        <w:t>I’m n</w:t>
      </w:r>
      <w:r w:rsidRPr="00F16EF4">
        <w:rPr>
          <w:rFonts w:ascii="Garamond" w:hAnsi="Garamond" w:cs="Times New Roman"/>
        </w:rPr>
        <w:t>ot sure what to say about this. But</w:t>
      </w:r>
      <w:r w:rsidR="00790D2E" w:rsidRPr="00F16EF4">
        <w:rPr>
          <w:rFonts w:ascii="Garamond" w:hAnsi="Garamond" w:cs="Times New Roman"/>
        </w:rPr>
        <w:t xml:space="preserve"> it is worth pointing out that even if Kelly-style cases do leave </w:t>
      </w:r>
      <w:r w:rsidR="00BC292D">
        <w:rPr>
          <w:rFonts w:ascii="Garamond" w:hAnsi="Garamond" w:cs="Times New Roman"/>
        </w:rPr>
        <w:t>Dan</w:t>
      </w:r>
      <w:r w:rsidR="00790D2E" w:rsidRPr="00F16EF4">
        <w:rPr>
          <w:rFonts w:ascii="Garamond" w:hAnsi="Garamond" w:cs="Times New Roman"/>
        </w:rPr>
        <w:t xml:space="preserve"> epistemically screwed</w:t>
      </w:r>
      <w:r w:rsidR="002D296D" w:rsidRPr="00F16EF4">
        <w:rPr>
          <w:rFonts w:ascii="Garamond" w:hAnsi="Garamond" w:cs="Times New Roman"/>
        </w:rPr>
        <w:t>,</w:t>
      </w:r>
      <w:r w:rsidR="00790D2E" w:rsidRPr="00F16EF4">
        <w:rPr>
          <w:rFonts w:ascii="Garamond" w:hAnsi="Garamond" w:cs="Times New Roman"/>
        </w:rPr>
        <w:t xml:space="preserve"> in the sense of having to violate some requirement of rationality, it’s not clear that this poses a particular problem for STM that’s not already present in any view which takes higher-order evidence seriously. </w:t>
      </w:r>
      <w:r w:rsidR="00BB419D" w:rsidRPr="00F16EF4">
        <w:rPr>
          <w:rFonts w:ascii="Garamond" w:hAnsi="Garamond" w:cs="Times New Roman"/>
        </w:rPr>
        <w:t>That’s because it’s plausible that</w:t>
      </w:r>
      <w:r w:rsidR="00790D2E" w:rsidRPr="00F16EF4">
        <w:rPr>
          <w:rFonts w:ascii="Garamond" w:hAnsi="Garamond" w:cs="Times New Roman"/>
        </w:rPr>
        <w:t xml:space="preserve"> even </w:t>
      </w:r>
      <w:r w:rsidR="00033B59" w:rsidRPr="00F16EF4">
        <w:rPr>
          <w:rFonts w:ascii="Garamond" w:hAnsi="Garamond" w:cs="Times New Roman"/>
        </w:rPr>
        <w:t xml:space="preserve">agents such as </w:t>
      </w:r>
      <w:r w:rsidR="00790D2E" w:rsidRPr="00F16EF4">
        <w:rPr>
          <w:rFonts w:ascii="Garamond" w:hAnsi="Garamond" w:cs="Times New Roman"/>
        </w:rPr>
        <w:t>m</w:t>
      </w:r>
      <w:r w:rsidR="00BB419D" w:rsidRPr="00F16EF4">
        <w:rPr>
          <w:rFonts w:ascii="Garamond" w:hAnsi="Garamond" w:cs="Times New Roman"/>
        </w:rPr>
        <w:t>axi</w:t>
      </w:r>
      <w:r w:rsidR="00033B59" w:rsidRPr="00F16EF4">
        <w:rPr>
          <w:rFonts w:ascii="Garamond" w:hAnsi="Garamond" w:cs="Times New Roman"/>
        </w:rPr>
        <w:t xml:space="preserve">mally rational </w:t>
      </w:r>
      <w:r w:rsidR="00855903">
        <w:rPr>
          <w:rFonts w:ascii="Garamond" w:hAnsi="Garamond" w:cs="Times New Roman"/>
        </w:rPr>
        <w:t>Carmen</w:t>
      </w:r>
      <w:r w:rsidR="00033B59" w:rsidRPr="00F16EF4">
        <w:rPr>
          <w:rFonts w:ascii="Garamond" w:hAnsi="Garamond" w:cs="Times New Roman"/>
        </w:rPr>
        <w:t xml:space="preserve"> are</w:t>
      </w:r>
      <w:r w:rsidR="00790D2E" w:rsidRPr="00F16EF4">
        <w:rPr>
          <w:rFonts w:ascii="Garamond" w:hAnsi="Garamond" w:cs="Times New Roman"/>
        </w:rPr>
        <w:t xml:space="preserve"> faced with violating some requirement of rationality. </w:t>
      </w:r>
      <w:r w:rsidR="001843A5" w:rsidRPr="00F16EF4">
        <w:rPr>
          <w:rFonts w:ascii="Garamond" w:hAnsi="Garamond" w:cs="Times New Roman"/>
        </w:rPr>
        <w:t xml:space="preserve">It’s plausible that logic supports a rational requirement that one be at least as confident in C as in (P1 &amp; P2). If </w:t>
      </w:r>
      <w:r w:rsidR="00855903">
        <w:rPr>
          <w:rFonts w:ascii="Garamond" w:hAnsi="Garamond" w:cs="Times New Roman"/>
        </w:rPr>
        <w:t>Carmen</w:t>
      </w:r>
      <w:r w:rsidR="001843A5" w:rsidRPr="00F16EF4">
        <w:rPr>
          <w:rFonts w:ascii="Garamond" w:hAnsi="Garamond" w:cs="Times New Roman"/>
        </w:rPr>
        <w:t xml:space="preserve"> is required to lose confidence in C while leaving her confidence in (P1 &amp; P2) intact, then it seems to me that we already have conflicting rational requirements. So I think that conflicting rational requiremen</w:t>
      </w:r>
      <w:r w:rsidR="00064557">
        <w:rPr>
          <w:rFonts w:ascii="Garamond" w:hAnsi="Garamond" w:cs="Times New Roman"/>
        </w:rPr>
        <w:t>ts come</w:t>
      </w:r>
      <w:r w:rsidR="001843A5" w:rsidRPr="00F16EF4">
        <w:rPr>
          <w:rFonts w:ascii="Garamond" w:hAnsi="Garamond" w:cs="Times New Roman"/>
        </w:rPr>
        <w:t xml:space="preserve"> with the territory, when one takes </w:t>
      </w:r>
      <w:r w:rsidR="007E53FA" w:rsidRPr="00F16EF4">
        <w:rPr>
          <w:rFonts w:ascii="Garamond" w:hAnsi="Garamond" w:cs="Times New Roman"/>
        </w:rPr>
        <w:t>higher-order evidence</w:t>
      </w:r>
      <w:r w:rsidR="001843A5" w:rsidRPr="00F16EF4">
        <w:rPr>
          <w:rFonts w:ascii="Garamond" w:hAnsi="Garamond" w:cs="Times New Roman"/>
        </w:rPr>
        <w:t xml:space="preserve"> seriously as a constraint on rational belief.</w:t>
      </w:r>
      <w:r w:rsidRPr="00F16EF4">
        <w:rPr>
          <w:rStyle w:val="FootnoteReference"/>
          <w:rFonts w:ascii="Garamond" w:hAnsi="Garamond" w:cs="Times New Roman"/>
        </w:rPr>
        <w:footnoteReference w:id="17"/>
      </w:r>
      <w:r w:rsidR="00BB419D" w:rsidRPr="00F16EF4">
        <w:rPr>
          <w:rFonts w:ascii="Garamond" w:hAnsi="Garamond" w:cs="Times New Roman"/>
        </w:rPr>
        <w:t xml:space="preserve"> </w:t>
      </w:r>
      <w:r w:rsidR="00435E74" w:rsidRPr="00F16EF4">
        <w:rPr>
          <w:rFonts w:ascii="Garamond" w:hAnsi="Garamond" w:cs="Times New Roman"/>
        </w:rPr>
        <w:t>If that is right, then the main thing that Kelly-style cases show about STM</w:t>
      </w:r>
      <w:r w:rsidR="002D296D" w:rsidRPr="00F16EF4">
        <w:rPr>
          <w:rFonts w:ascii="Garamond" w:hAnsi="Garamond" w:cs="Times New Roman"/>
        </w:rPr>
        <w:t xml:space="preserve"> is what we saw in the previous section: that it’s incomplete, in the sense of </w:t>
      </w:r>
      <w:r w:rsidR="00793EFA">
        <w:rPr>
          <w:rFonts w:ascii="Garamond" w:hAnsi="Garamond" w:cs="Times New Roman"/>
        </w:rPr>
        <w:t xml:space="preserve">not </w:t>
      </w:r>
      <w:r w:rsidR="002D296D" w:rsidRPr="00F16EF4">
        <w:rPr>
          <w:rFonts w:ascii="Garamond" w:hAnsi="Garamond" w:cs="Times New Roman"/>
        </w:rPr>
        <w:t xml:space="preserve">providing a </w:t>
      </w:r>
      <w:r w:rsidR="00793EFA">
        <w:rPr>
          <w:rFonts w:ascii="Garamond" w:hAnsi="Garamond" w:cs="Times New Roman"/>
        </w:rPr>
        <w:t>sufficient</w:t>
      </w:r>
      <w:r w:rsidR="002D296D" w:rsidRPr="00F16EF4">
        <w:rPr>
          <w:rFonts w:ascii="Garamond" w:hAnsi="Garamond" w:cs="Times New Roman"/>
        </w:rPr>
        <w:t xml:space="preserve"> condition on rational credence.</w:t>
      </w:r>
    </w:p>
    <w:p w:rsidR="005014CB" w:rsidRPr="00F16EF4" w:rsidRDefault="005014CB" w:rsidP="001843A5">
      <w:pPr>
        <w:spacing w:line="276" w:lineRule="auto"/>
        <w:rPr>
          <w:rFonts w:ascii="Garamond" w:hAnsi="Garamond" w:cs="Times New Roman"/>
        </w:rPr>
      </w:pPr>
    </w:p>
    <w:p w:rsidR="005014CB" w:rsidRPr="00F16EF4" w:rsidRDefault="005014CB" w:rsidP="001843A5">
      <w:pPr>
        <w:spacing w:line="276" w:lineRule="auto"/>
        <w:rPr>
          <w:rFonts w:ascii="Garamond" w:hAnsi="Garamond" w:cs="Times New Roman"/>
          <w:b/>
        </w:rPr>
      </w:pPr>
      <w:r w:rsidRPr="00F16EF4">
        <w:rPr>
          <w:rFonts w:ascii="Garamond" w:hAnsi="Garamond" w:cs="Times New Roman"/>
          <w:b/>
        </w:rPr>
        <w:t xml:space="preserve">c. Third </w:t>
      </w:r>
      <w:r w:rsidR="008E691C" w:rsidRPr="00F16EF4">
        <w:rPr>
          <w:rFonts w:ascii="Garamond" w:hAnsi="Garamond" w:cs="Times New Roman"/>
          <w:b/>
        </w:rPr>
        <w:t>Worry</w:t>
      </w:r>
      <w:r w:rsidRPr="00F16EF4">
        <w:rPr>
          <w:rFonts w:ascii="Garamond" w:hAnsi="Garamond" w:cs="Times New Roman"/>
          <w:b/>
        </w:rPr>
        <w:t>: STM is incomplete</w:t>
      </w:r>
      <w:r w:rsidR="00435E74" w:rsidRPr="00F16EF4">
        <w:rPr>
          <w:rFonts w:ascii="Garamond" w:hAnsi="Garamond" w:cs="Times New Roman"/>
          <w:b/>
        </w:rPr>
        <w:t xml:space="preserve"> </w:t>
      </w:r>
      <w:r w:rsidR="00544568" w:rsidRPr="00F16EF4">
        <w:rPr>
          <w:rFonts w:ascii="Garamond" w:hAnsi="Garamond" w:cs="Times New Roman"/>
          <w:b/>
        </w:rPr>
        <w:t>i</w:t>
      </w:r>
      <w:r w:rsidR="00435E74" w:rsidRPr="00F16EF4">
        <w:rPr>
          <w:rFonts w:ascii="Garamond" w:hAnsi="Garamond" w:cs="Times New Roman"/>
          <w:b/>
        </w:rPr>
        <w:t>n a more serious way</w:t>
      </w:r>
    </w:p>
    <w:p w:rsidR="00FD3373" w:rsidRPr="00F16EF4" w:rsidRDefault="00FD3373" w:rsidP="00FD3373">
      <w:pPr>
        <w:spacing w:line="276" w:lineRule="auto"/>
        <w:ind w:firstLine="720"/>
        <w:rPr>
          <w:rFonts w:ascii="Garamond" w:hAnsi="Garamond" w:cs="Times New Roman"/>
        </w:rPr>
      </w:pPr>
      <w:r w:rsidRPr="00F16EF4">
        <w:rPr>
          <w:rFonts w:ascii="Garamond" w:hAnsi="Garamond" w:cs="Times New Roman"/>
        </w:rPr>
        <w:t xml:space="preserve">The third </w:t>
      </w:r>
      <w:r w:rsidR="008E691C" w:rsidRPr="00F16EF4">
        <w:rPr>
          <w:rFonts w:ascii="Garamond" w:hAnsi="Garamond" w:cs="Times New Roman"/>
        </w:rPr>
        <w:t xml:space="preserve">worry about </w:t>
      </w:r>
      <w:r w:rsidRPr="00F16EF4">
        <w:rPr>
          <w:rFonts w:ascii="Garamond" w:hAnsi="Garamond" w:cs="Times New Roman"/>
        </w:rPr>
        <w:t xml:space="preserve">STM does not involve problems in applying it to cases where agents have adopted irrational initial credences. Instead, it involves agents who don’t have the credences that STM takes as inputs. Most obviously, there are cases where agents have not formed any initial credence on the basis of a batch of </w:t>
      </w:r>
      <w:r w:rsidR="007E53FA" w:rsidRPr="00F16EF4">
        <w:rPr>
          <w:rFonts w:ascii="Garamond" w:hAnsi="Garamond" w:cs="Times New Roman"/>
        </w:rPr>
        <w:t>first-order evidence</w:t>
      </w:r>
      <w:r w:rsidRPr="00F16EF4">
        <w:rPr>
          <w:rFonts w:ascii="Garamond" w:hAnsi="Garamond" w:cs="Times New Roman"/>
        </w:rPr>
        <w:t xml:space="preserve"> before they get the </w:t>
      </w:r>
      <w:r w:rsidR="007E53FA" w:rsidRPr="00F16EF4">
        <w:rPr>
          <w:rFonts w:ascii="Garamond" w:hAnsi="Garamond" w:cs="Times New Roman"/>
        </w:rPr>
        <w:t>higher-order evidence</w:t>
      </w:r>
      <w:r w:rsidRPr="00F16EF4">
        <w:rPr>
          <w:rFonts w:ascii="Garamond" w:hAnsi="Garamond" w:cs="Times New Roman"/>
        </w:rPr>
        <w:t>.</w:t>
      </w:r>
    </w:p>
    <w:p w:rsidR="00FD3373" w:rsidRPr="00F16EF4" w:rsidRDefault="00FD3373" w:rsidP="00FD3373">
      <w:pPr>
        <w:spacing w:line="276" w:lineRule="auto"/>
        <w:ind w:firstLine="720"/>
        <w:rPr>
          <w:rFonts w:ascii="Garamond" w:hAnsi="Garamond" w:cs="Times New Roman"/>
        </w:rPr>
      </w:pPr>
      <w:r w:rsidRPr="00F16EF4">
        <w:rPr>
          <w:rFonts w:ascii="Garamond" w:hAnsi="Garamond" w:cs="Times New Roman"/>
        </w:rPr>
        <w:t xml:space="preserve">For example, consider maximally rational </w:t>
      </w:r>
      <w:r w:rsidR="00855903">
        <w:rPr>
          <w:rFonts w:ascii="Garamond" w:hAnsi="Garamond" w:cs="Times New Roman"/>
        </w:rPr>
        <w:t>Elena</w:t>
      </w:r>
      <w:r w:rsidRPr="00F16EF4">
        <w:rPr>
          <w:rFonts w:ascii="Garamond" w:hAnsi="Garamond" w:cs="Times New Roman"/>
        </w:rPr>
        <w:t xml:space="preserve">, who goes to solve our logic problem </w:t>
      </w:r>
      <w:r w:rsidRPr="007F781C">
        <w:rPr>
          <w:rFonts w:ascii="Garamond" w:hAnsi="Garamond" w:cs="Times New Roman"/>
          <w:i/>
        </w:rPr>
        <w:t>knowing in advance</w:t>
      </w:r>
      <w:r w:rsidRPr="00F16EF4">
        <w:rPr>
          <w:rFonts w:ascii="Garamond" w:hAnsi="Garamond" w:cs="Times New Roman"/>
        </w:rPr>
        <w:t xml:space="preserve"> that she’s been drugged. Since she knows she’s been drugged, </w:t>
      </w:r>
      <w:r w:rsidR="00855903">
        <w:rPr>
          <w:rFonts w:ascii="Garamond" w:hAnsi="Garamond" w:cs="Times New Roman"/>
        </w:rPr>
        <w:t>Elena</w:t>
      </w:r>
      <w:r w:rsidRPr="00F16EF4">
        <w:rPr>
          <w:rFonts w:ascii="Garamond" w:hAnsi="Garamond" w:cs="Times New Roman"/>
        </w:rPr>
        <w:t xml:space="preserve"> won’t become extremely confident in C, even though it seems to her that P1 and P2 entail it. So she never forms an “initial credence”—that is, a credence that’s formed independently of the </w:t>
      </w:r>
      <w:r w:rsidR="007E53FA" w:rsidRPr="00F16EF4">
        <w:rPr>
          <w:rFonts w:ascii="Garamond" w:hAnsi="Garamond" w:cs="Times New Roman"/>
        </w:rPr>
        <w:t>higher-order evidence</w:t>
      </w:r>
      <w:r w:rsidRPr="00F16EF4">
        <w:rPr>
          <w:rFonts w:ascii="Garamond" w:hAnsi="Garamond" w:cs="Times New Roman"/>
        </w:rPr>
        <w:t xml:space="preserve"> about the drug. So STM simply doesn’t apply to her case.</w:t>
      </w:r>
      <w:r w:rsidRPr="00F16EF4">
        <w:rPr>
          <w:rStyle w:val="FootnoteReference"/>
          <w:rFonts w:ascii="Garamond" w:hAnsi="Garamond" w:cs="Times New Roman"/>
        </w:rPr>
        <w:footnoteReference w:id="18"/>
      </w:r>
      <w:r w:rsidRPr="00F16EF4">
        <w:rPr>
          <w:rFonts w:ascii="Garamond" w:hAnsi="Garamond" w:cs="Times New Roman"/>
        </w:rPr>
        <w:t xml:space="preserve">  </w:t>
      </w:r>
    </w:p>
    <w:p w:rsidR="00623D5D" w:rsidRPr="00F16EF4" w:rsidRDefault="00FD3373" w:rsidP="00FD3373">
      <w:pPr>
        <w:spacing w:line="276" w:lineRule="auto"/>
        <w:ind w:firstLine="720"/>
        <w:rPr>
          <w:rFonts w:ascii="Garamond" w:hAnsi="Garamond" w:cs="Times New Roman"/>
        </w:rPr>
      </w:pPr>
      <w:r w:rsidRPr="00F16EF4">
        <w:rPr>
          <w:rFonts w:ascii="Garamond" w:hAnsi="Garamond" w:cs="Times New Roman"/>
        </w:rPr>
        <w:t xml:space="preserve">A similar problem will obviously apply to an agent who is missing the other input to STM: the independent reliability assessment. So it looks like STM </w:t>
      </w:r>
      <w:r w:rsidR="008856E6" w:rsidRPr="00F16EF4">
        <w:rPr>
          <w:rFonts w:ascii="Garamond" w:hAnsi="Garamond" w:cs="Times New Roman"/>
        </w:rPr>
        <w:t xml:space="preserve">suffers from an incompleteness that’s more disappointing than the one revealed by Kelly-style cases. </w:t>
      </w:r>
      <w:r w:rsidR="006A4348" w:rsidRPr="00F16EF4">
        <w:rPr>
          <w:rFonts w:ascii="Garamond" w:hAnsi="Garamond" w:cs="Times New Roman"/>
        </w:rPr>
        <w:t xml:space="preserve">Kelly-style cases show that even if STM correctly captures the constraints that higher-order evidence places on belief, it does not yield sufficient conditions for rational belief, because it doesn’t account for other constraints evidence places on rational belief. But the case of </w:t>
      </w:r>
      <w:r w:rsidR="00855903">
        <w:rPr>
          <w:rFonts w:ascii="Garamond" w:hAnsi="Garamond" w:cs="Times New Roman"/>
        </w:rPr>
        <w:t>Elena</w:t>
      </w:r>
      <w:r w:rsidR="006A4348" w:rsidRPr="00F16EF4">
        <w:rPr>
          <w:rFonts w:ascii="Garamond" w:hAnsi="Garamond" w:cs="Times New Roman"/>
        </w:rPr>
        <w:t xml:space="preserve"> seems to show that STM cannot even capture the constraints that higher-order evidence places on beliefs in some cases. </w:t>
      </w:r>
      <w:r w:rsidR="00D67573">
        <w:rPr>
          <w:rFonts w:ascii="Garamond" w:hAnsi="Garamond" w:cs="Times New Roman"/>
        </w:rPr>
        <w:t>Perhaps</w:t>
      </w:r>
      <w:r w:rsidRPr="00F16EF4">
        <w:rPr>
          <w:rFonts w:ascii="Garamond" w:hAnsi="Garamond" w:cs="Times New Roman"/>
        </w:rPr>
        <w:t xml:space="preserve"> this does not show that it’s wrong as far as it goes. But since the cases where it does not apply are cases in which we </w:t>
      </w:r>
      <w:r w:rsidRPr="00F16EF4">
        <w:rPr>
          <w:rFonts w:ascii="Garamond" w:hAnsi="Garamond" w:cs="Times New Roman"/>
        </w:rPr>
        <w:lastRenderedPageBreak/>
        <w:t xml:space="preserve">want to know how an agent should take </w:t>
      </w:r>
      <w:r w:rsidR="007E53FA" w:rsidRPr="00F16EF4">
        <w:rPr>
          <w:rFonts w:ascii="Garamond" w:hAnsi="Garamond" w:cs="Times New Roman"/>
        </w:rPr>
        <w:t>higher-order evidence</w:t>
      </w:r>
      <w:r w:rsidRPr="00F16EF4">
        <w:rPr>
          <w:rFonts w:ascii="Garamond" w:hAnsi="Garamond" w:cs="Times New Roman"/>
        </w:rPr>
        <w:t xml:space="preserve"> into account, it would </w:t>
      </w:r>
      <w:r w:rsidR="00066EE0" w:rsidRPr="00F16EF4">
        <w:rPr>
          <w:rFonts w:ascii="Garamond" w:hAnsi="Garamond" w:cs="Times New Roman"/>
        </w:rPr>
        <w:t xml:space="preserve">obviously </w:t>
      </w:r>
      <w:r w:rsidRPr="00F16EF4">
        <w:rPr>
          <w:rFonts w:ascii="Garamond" w:hAnsi="Garamond" w:cs="Times New Roman"/>
        </w:rPr>
        <w:t>be nice to have a</w:t>
      </w:r>
      <w:r w:rsidR="00066EE0" w:rsidRPr="00F16EF4">
        <w:rPr>
          <w:rFonts w:ascii="Garamond" w:hAnsi="Garamond" w:cs="Times New Roman"/>
        </w:rPr>
        <w:t xml:space="preserve">n </w:t>
      </w:r>
      <w:r w:rsidRPr="00F16EF4">
        <w:rPr>
          <w:rFonts w:ascii="Garamond" w:hAnsi="Garamond" w:cs="Times New Roman"/>
        </w:rPr>
        <w:t>account</w:t>
      </w:r>
      <w:r w:rsidR="00066EE0" w:rsidRPr="00F16EF4">
        <w:rPr>
          <w:rFonts w:ascii="Garamond" w:hAnsi="Garamond" w:cs="Times New Roman"/>
        </w:rPr>
        <w:t xml:space="preserve"> without this limitation</w:t>
      </w:r>
      <w:r w:rsidRPr="00F16EF4">
        <w:rPr>
          <w:rFonts w:ascii="Garamond" w:hAnsi="Garamond" w:cs="Times New Roman"/>
        </w:rPr>
        <w:t>.</w:t>
      </w:r>
      <w:r w:rsidR="00001E59">
        <w:rPr>
          <w:rFonts w:ascii="Garamond" w:hAnsi="Garamond" w:cs="Times New Roman"/>
        </w:rPr>
        <w:t xml:space="preserve"> In the remainder of the paper, I’ll examine an account that strives for greater generality.</w:t>
      </w:r>
    </w:p>
    <w:p w:rsidR="008F6426" w:rsidRPr="00F16EF4" w:rsidRDefault="008F6426" w:rsidP="008F6426">
      <w:pPr>
        <w:spacing w:line="276" w:lineRule="auto"/>
        <w:rPr>
          <w:rFonts w:ascii="Garamond" w:hAnsi="Garamond" w:cs="Times New Roman"/>
        </w:rPr>
      </w:pPr>
    </w:p>
    <w:p w:rsidR="008F6426" w:rsidRPr="00F16EF4" w:rsidRDefault="008F6426" w:rsidP="008F6426">
      <w:pPr>
        <w:spacing w:line="276" w:lineRule="auto"/>
        <w:rPr>
          <w:rFonts w:ascii="Garamond" w:hAnsi="Garamond" w:cs="Times New Roman"/>
          <w:b/>
        </w:rPr>
      </w:pPr>
      <w:r w:rsidRPr="00F16EF4">
        <w:rPr>
          <w:rFonts w:ascii="Garamond" w:hAnsi="Garamond" w:cs="Times New Roman"/>
          <w:b/>
        </w:rPr>
        <w:t>4. T</w:t>
      </w:r>
      <w:r w:rsidR="006768E2">
        <w:rPr>
          <w:rFonts w:ascii="Garamond" w:hAnsi="Garamond" w:cs="Times New Roman"/>
          <w:b/>
        </w:rPr>
        <w:t>he Idealized Thermometer Model</w:t>
      </w:r>
    </w:p>
    <w:p w:rsidR="00777EB6" w:rsidRPr="00F16EF4" w:rsidRDefault="008F6426" w:rsidP="00777EB6">
      <w:pPr>
        <w:spacing w:line="276" w:lineRule="auto"/>
        <w:rPr>
          <w:rFonts w:ascii="Garamond" w:hAnsi="Garamond" w:cs="Times New Roman"/>
        </w:rPr>
      </w:pPr>
      <w:r w:rsidRPr="00F16EF4">
        <w:rPr>
          <w:rFonts w:ascii="Garamond" w:hAnsi="Garamond" w:cs="Times New Roman"/>
        </w:rPr>
        <w:tab/>
        <w:t xml:space="preserve">In thinking about how </w:t>
      </w:r>
      <w:r w:rsidR="00855903">
        <w:rPr>
          <w:rFonts w:ascii="Garamond" w:hAnsi="Garamond" w:cs="Times New Roman"/>
        </w:rPr>
        <w:t>Elena</w:t>
      </w:r>
      <w:r w:rsidRPr="00F16EF4">
        <w:rPr>
          <w:rFonts w:ascii="Garamond" w:hAnsi="Garamond" w:cs="Times New Roman"/>
        </w:rPr>
        <w:t xml:space="preserve"> should react to her </w:t>
      </w:r>
      <w:r w:rsidR="007E53FA" w:rsidRPr="00F16EF4">
        <w:rPr>
          <w:rFonts w:ascii="Garamond" w:hAnsi="Garamond" w:cs="Times New Roman"/>
        </w:rPr>
        <w:t>higher-order evidence</w:t>
      </w:r>
      <w:r w:rsidRPr="00F16EF4">
        <w:rPr>
          <w:rFonts w:ascii="Garamond" w:hAnsi="Garamond" w:cs="Times New Roman"/>
        </w:rPr>
        <w:t>,</w:t>
      </w:r>
      <w:r w:rsidR="00777EB6" w:rsidRPr="00F16EF4">
        <w:rPr>
          <w:rFonts w:ascii="Garamond" w:hAnsi="Garamond" w:cs="Times New Roman"/>
        </w:rPr>
        <w:t xml:space="preserve"> an attractive way to begin is with the supposition that </w:t>
      </w:r>
      <w:r w:rsidR="00855903">
        <w:rPr>
          <w:rFonts w:ascii="Garamond" w:hAnsi="Garamond" w:cs="Times New Roman"/>
        </w:rPr>
        <w:t>Elena</w:t>
      </w:r>
      <w:r w:rsidR="00777EB6" w:rsidRPr="00F16EF4">
        <w:rPr>
          <w:rFonts w:ascii="Garamond" w:hAnsi="Garamond" w:cs="Times New Roman"/>
        </w:rPr>
        <w:t xml:space="preserve"> should end up with the same credence </w:t>
      </w:r>
      <w:r w:rsidR="00855903">
        <w:rPr>
          <w:rFonts w:ascii="Garamond" w:hAnsi="Garamond" w:cs="Times New Roman"/>
        </w:rPr>
        <w:t>Carmen</w:t>
      </w:r>
      <w:r w:rsidR="00777EB6" w:rsidRPr="00F16EF4">
        <w:rPr>
          <w:rFonts w:ascii="Garamond" w:hAnsi="Garamond" w:cs="Times New Roman"/>
        </w:rPr>
        <w:t xml:space="preserve"> ends up with.</w:t>
      </w:r>
      <w:r w:rsidR="00777EB6" w:rsidRPr="00F16EF4">
        <w:rPr>
          <w:rFonts w:ascii="Garamond" w:hAnsi="Garamond"/>
        </w:rPr>
        <w:t xml:space="preserve"> </w:t>
      </w:r>
      <w:r w:rsidR="00777EB6" w:rsidRPr="00F16EF4">
        <w:rPr>
          <w:rFonts w:ascii="Garamond" w:hAnsi="Garamond" w:cs="Times New Roman"/>
        </w:rPr>
        <w:t xml:space="preserve">That’s where she’d be if she’d gotten the same evidence, but in a different order, and had formed the rational initial credence on the basis of P1 and P2, and then followed STM when she learned about being drugged. </w:t>
      </w:r>
      <w:r w:rsidR="006C7B47" w:rsidRPr="00F16EF4">
        <w:rPr>
          <w:rFonts w:ascii="Garamond" w:hAnsi="Garamond" w:cs="Times New Roman"/>
        </w:rPr>
        <w:t xml:space="preserve">In effect, we’d be substituting the credence that’s </w:t>
      </w:r>
      <w:r w:rsidR="006C7B47" w:rsidRPr="00F16EF4">
        <w:rPr>
          <w:rFonts w:ascii="Garamond" w:hAnsi="Garamond" w:cs="Times New Roman"/>
          <w:i/>
        </w:rPr>
        <w:t>rational</w:t>
      </w:r>
      <w:r w:rsidR="006C7B47" w:rsidRPr="00F16EF4">
        <w:rPr>
          <w:rFonts w:ascii="Garamond" w:hAnsi="Garamond" w:cs="Times New Roman"/>
        </w:rPr>
        <w:t xml:space="preserve"> given P1 and P2 for the credence the agent </w:t>
      </w:r>
      <w:r w:rsidR="006C7B47" w:rsidRPr="007F781C">
        <w:rPr>
          <w:rFonts w:ascii="Garamond" w:hAnsi="Garamond" w:cs="Times New Roman"/>
          <w:i/>
        </w:rPr>
        <w:t>actually forms</w:t>
      </w:r>
      <w:r w:rsidR="006C7B47" w:rsidRPr="00F16EF4">
        <w:rPr>
          <w:rFonts w:ascii="Garamond" w:hAnsi="Garamond" w:cs="Times New Roman"/>
        </w:rPr>
        <w:t xml:space="preserve"> on P1 and P2.</w:t>
      </w:r>
      <w:r w:rsidR="00836F62" w:rsidRPr="00836F62">
        <w:rPr>
          <w:rStyle w:val="FootnoteReference"/>
          <w:rFonts w:ascii="Garamond" w:hAnsi="Garamond" w:cs="Times New Roman"/>
        </w:rPr>
        <w:t xml:space="preserve"> </w:t>
      </w:r>
      <w:r w:rsidR="00836F62">
        <w:rPr>
          <w:rStyle w:val="FootnoteReference"/>
          <w:rFonts w:ascii="Garamond" w:hAnsi="Garamond" w:cs="Times New Roman"/>
        </w:rPr>
        <w:footnoteReference w:id="19"/>
      </w:r>
      <w:r w:rsidR="00836F62" w:rsidRPr="00F16EF4">
        <w:rPr>
          <w:rFonts w:ascii="Garamond" w:hAnsi="Garamond" w:cs="Times New Roman"/>
        </w:rPr>
        <w:t xml:space="preserve"> </w:t>
      </w:r>
      <w:r w:rsidR="006C7B47" w:rsidRPr="00F16EF4">
        <w:rPr>
          <w:rFonts w:ascii="Garamond" w:hAnsi="Garamond" w:cs="Times New Roman"/>
        </w:rPr>
        <w:t xml:space="preserve"> </w:t>
      </w:r>
    </w:p>
    <w:p w:rsidR="0096596D" w:rsidRPr="00F16EF4" w:rsidRDefault="006C7B47" w:rsidP="00777EB6">
      <w:pPr>
        <w:spacing w:line="276" w:lineRule="auto"/>
        <w:rPr>
          <w:rFonts w:ascii="Garamond" w:hAnsi="Garamond" w:cs="Times New Roman"/>
        </w:rPr>
      </w:pPr>
      <w:r w:rsidRPr="00F16EF4">
        <w:rPr>
          <w:rFonts w:ascii="Garamond" w:hAnsi="Garamond" w:cs="Times New Roman"/>
        </w:rPr>
        <w:tab/>
        <w:t xml:space="preserve">We can make a similar move with respect to the independent reliability estimate: invoking the assessment it would be </w:t>
      </w:r>
      <w:r w:rsidRPr="00F16EF4">
        <w:rPr>
          <w:rFonts w:ascii="Garamond" w:hAnsi="Garamond" w:cs="Times New Roman"/>
          <w:i/>
        </w:rPr>
        <w:t>rational</w:t>
      </w:r>
      <w:r w:rsidRPr="00F16EF4">
        <w:rPr>
          <w:rFonts w:ascii="Garamond" w:hAnsi="Garamond" w:cs="Times New Roman"/>
        </w:rPr>
        <w:t xml:space="preserve"> for the agent to make where STM would take account of the agent’s actual assessment. </w:t>
      </w:r>
      <w:r w:rsidR="00777EB6" w:rsidRPr="00F16EF4">
        <w:rPr>
          <w:rFonts w:ascii="Garamond" w:hAnsi="Garamond" w:cs="Times New Roman"/>
        </w:rPr>
        <w:t xml:space="preserve">Thinking along these lines suggests a requirement along </w:t>
      </w:r>
      <w:r w:rsidR="00B16466">
        <w:rPr>
          <w:rFonts w:ascii="Garamond" w:hAnsi="Garamond" w:cs="Times New Roman"/>
        </w:rPr>
        <w:t xml:space="preserve">roughly </w:t>
      </w:r>
      <w:r w:rsidR="00777EB6" w:rsidRPr="00F16EF4">
        <w:rPr>
          <w:rFonts w:ascii="Garamond" w:hAnsi="Garamond" w:cs="Times New Roman"/>
        </w:rPr>
        <w:t xml:space="preserve">the following lines: </w:t>
      </w:r>
      <w:r w:rsidR="00855903">
        <w:rPr>
          <w:rFonts w:ascii="Garamond" w:hAnsi="Garamond" w:cs="Times New Roman"/>
        </w:rPr>
        <w:t>Elena</w:t>
      </w:r>
      <w:r w:rsidR="00777EB6" w:rsidRPr="00F16EF4">
        <w:rPr>
          <w:rFonts w:ascii="Garamond" w:hAnsi="Garamond" w:cs="Times New Roman"/>
        </w:rPr>
        <w:t xml:space="preserve">’s final credence in C should match the credence in C that would be rational, given </w:t>
      </w:r>
      <w:r w:rsidR="00AE46EA">
        <w:rPr>
          <w:rFonts w:ascii="Garamond" w:hAnsi="Garamond" w:cs="Times New Roman"/>
        </w:rPr>
        <w:t xml:space="preserve">an agent like </w:t>
      </w:r>
      <w:r w:rsidR="00855903">
        <w:rPr>
          <w:rFonts w:ascii="Garamond" w:hAnsi="Garamond" w:cs="Times New Roman"/>
        </w:rPr>
        <w:t>Elena</w:t>
      </w:r>
      <w:r w:rsidR="006D7E99" w:rsidRPr="00F16EF4">
        <w:rPr>
          <w:rFonts w:ascii="Garamond" w:hAnsi="Garamond" w:cs="Times New Roman"/>
        </w:rPr>
        <w:t>’s</w:t>
      </w:r>
      <w:r w:rsidR="00777EB6" w:rsidRPr="00F16EF4">
        <w:rPr>
          <w:rFonts w:ascii="Garamond" w:hAnsi="Garamond" w:cs="Times New Roman"/>
        </w:rPr>
        <w:t xml:space="preserve"> having the credence in C that would be rational given </w:t>
      </w:r>
      <w:r w:rsidR="0096596D" w:rsidRPr="00F16EF4">
        <w:rPr>
          <w:rFonts w:ascii="Garamond" w:hAnsi="Garamond" w:cs="Times New Roman"/>
        </w:rPr>
        <w:t>her</w:t>
      </w:r>
      <w:r w:rsidR="00777EB6" w:rsidRPr="00F16EF4">
        <w:rPr>
          <w:rFonts w:ascii="Garamond" w:hAnsi="Garamond" w:cs="Times New Roman"/>
        </w:rPr>
        <w:t xml:space="preserve"> </w:t>
      </w:r>
      <w:r w:rsidR="007E53FA" w:rsidRPr="00F16EF4">
        <w:rPr>
          <w:rFonts w:ascii="Garamond" w:hAnsi="Garamond" w:cs="Times New Roman"/>
        </w:rPr>
        <w:t>first-order evidence</w:t>
      </w:r>
      <w:r w:rsidR="00777EB6" w:rsidRPr="00F16EF4">
        <w:rPr>
          <w:rFonts w:ascii="Garamond" w:hAnsi="Garamond" w:cs="Times New Roman"/>
        </w:rPr>
        <w:t>,</w:t>
      </w:r>
      <w:r w:rsidR="007F781C">
        <w:rPr>
          <w:rFonts w:ascii="Garamond" w:hAnsi="Garamond" w:cs="Times New Roman"/>
        </w:rPr>
        <w:t xml:space="preserve"> when that credence is</w:t>
      </w:r>
      <w:r w:rsidR="00777EB6" w:rsidRPr="00F16EF4">
        <w:rPr>
          <w:rFonts w:ascii="Garamond" w:hAnsi="Garamond" w:cs="Times New Roman"/>
        </w:rPr>
        <w:t xml:space="preserve"> </w:t>
      </w:r>
      <w:r w:rsidR="0096596D" w:rsidRPr="00F16EF4">
        <w:rPr>
          <w:rFonts w:ascii="Garamond" w:hAnsi="Garamond" w:cs="Times New Roman"/>
        </w:rPr>
        <w:t>i</w:t>
      </w:r>
      <w:r w:rsidR="00777EB6" w:rsidRPr="00F16EF4">
        <w:rPr>
          <w:rFonts w:ascii="Garamond" w:hAnsi="Garamond" w:cs="Times New Roman"/>
        </w:rPr>
        <w:t xml:space="preserve">nterpreted as an indicator of C, via the independent reliability assessment it would be rational for </w:t>
      </w:r>
      <w:r w:rsidR="00855903">
        <w:rPr>
          <w:rFonts w:ascii="Garamond" w:hAnsi="Garamond" w:cs="Times New Roman"/>
        </w:rPr>
        <w:t>Elena</w:t>
      </w:r>
      <w:r w:rsidR="00777EB6" w:rsidRPr="00F16EF4">
        <w:rPr>
          <w:rFonts w:ascii="Garamond" w:hAnsi="Garamond" w:cs="Times New Roman"/>
        </w:rPr>
        <w:t xml:space="preserve"> to have of herself.</w:t>
      </w:r>
      <w:r w:rsidR="0096596D" w:rsidRPr="00F16EF4">
        <w:rPr>
          <w:rFonts w:ascii="Garamond" w:hAnsi="Garamond" w:cs="Times New Roman"/>
        </w:rPr>
        <w:t xml:space="preserve"> </w:t>
      </w:r>
      <w:r w:rsidR="00777EB6" w:rsidRPr="00F16EF4">
        <w:rPr>
          <w:rFonts w:ascii="Garamond" w:hAnsi="Garamond" w:cs="Times New Roman"/>
        </w:rPr>
        <w:t>If we spell out the general idea in terms of hypothetical credence, as we did for STM, we get something like</w:t>
      </w:r>
      <w:r w:rsidR="0096596D" w:rsidRPr="00F16EF4">
        <w:rPr>
          <w:rFonts w:ascii="Garamond" w:hAnsi="Garamond" w:cs="Times New Roman"/>
        </w:rPr>
        <w:t xml:space="preserve"> this:</w:t>
      </w:r>
    </w:p>
    <w:p w:rsidR="0096596D" w:rsidRPr="00F16EF4" w:rsidRDefault="0096596D" w:rsidP="00777EB6">
      <w:pPr>
        <w:spacing w:line="276" w:lineRule="auto"/>
        <w:rPr>
          <w:rFonts w:ascii="Garamond" w:hAnsi="Garamond" w:cs="Times New Roman"/>
        </w:rPr>
      </w:pPr>
    </w:p>
    <w:p w:rsidR="00777EB6" w:rsidRPr="00F16EF4" w:rsidRDefault="006D7E99" w:rsidP="00EB3A5B">
      <w:pPr>
        <w:spacing w:line="276" w:lineRule="auto"/>
        <w:ind w:left="720"/>
        <w:rPr>
          <w:rFonts w:ascii="Garamond" w:hAnsi="Garamond" w:cs="Times New Roman"/>
          <w:b/>
        </w:rPr>
      </w:pPr>
      <w:r w:rsidRPr="00F16EF4">
        <w:rPr>
          <w:rFonts w:ascii="Garamond" w:hAnsi="Garamond" w:cs="Times New Roman"/>
          <w:b/>
        </w:rPr>
        <w:t>Idealized Thermometer Model (</w:t>
      </w:r>
      <w:r w:rsidR="00777EB6" w:rsidRPr="00F16EF4">
        <w:rPr>
          <w:rFonts w:ascii="Garamond" w:hAnsi="Garamond" w:cs="Times New Roman"/>
          <w:b/>
        </w:rPr>
        <w:t>ITM):</w:t>
      </w:r>
    </w:p>
    <w:p w:rsidR="00777EB6" w:rsidRPr="00F16EF4" w:rsidRDefault="00777EB6" w:rsidP="00EB3A5B">
      <w:pPr>
        <w:spacing w:line="276" w:lineRule="auto"/>
        <w:ind w:left="720"/>
        <w:rPr>
          <w:rFonts w:ascii="Garamond" w:hAnsi="Garamond" w:cs="Times New Roman"/>
        </w:rPr>
      </w:pPr>
    </w:p>
    <w:p w:rsidR="00777EB6" w:rsidRPr="00F16EF4" w:rsidRDefault="00EB3A5B" w:rsidP="00EB3A5B">
      <w:pPr>
        <w:spacing w:line="276" w:lineRule="auto"/>
        <w:ind w:left="720"/>
        <w:rPr>
          <w:rFonts w:ascii="Garamond" w:hAnsi="Garamond" w:cs="Times New Roman"/>
        </w:rPr>
      </w:pPr>
      <w:r w:rsidRPr="00F16EF4">
        <w:rPr>
          <w:rFonts w:ascii="Garamond" w:hAnsi="Garamond" w:cs="Times New Roman"/>
        </w:rPr>
        <w:t xml:space="preserve">Let’s use </w:t>
      </w:r>
      <w:r w:rsidRPr="00AE46EA">
        <w:rPr>
          <w:rFonts w:ascii="Garamond" w:hAnsi="Garamond" w:cs="Times New Roman"/>
          <w:i/>
        </w:rPr>
        <w:t>n</w:t>
      </w:r>
      <w:r w:rsidR="00777EB6" w:rsidRPr="00F16EF4">
        <w:rPr>
          <w:rFonts w:ascii="Garamond" w:hAnsi="Garamond" w:cs="Times New Roman"/>
        </w:rPr>
        <w:t xml:space="preserve"> to stand for the credence in C that would be rational </w:t>
      </w:r>
      <w:r w:rsidR="00DE0292" w:rsidRPr="00DE0292">
        <w:rPr>
          <w:rFonts w:ascii="Garamond" w:hAnsi="Garamond" w:cs="Times New Roman"/>
        </w:rPr>
        <w:t>given C’s first-order support by the agent’s</w:t>
      </w:r>
      <w:r w:rsidR="007E53FA" w:rsidRPr="00F16EF4">
        <w:rPr>
          <w:rFonts w:ascii="Garamond" w:hAnsi="Garamond" w:cs="Times New Roman"/>
        </w:rPr>
        <w:t xml:space="preserve"> evidence</w:t>
      </w:r>
      <w:r w:rsidR="00777EB6" w:rsidRPr="00F16EF4">
        <w:rPr>
          <w:rFonts w:ascii="Garamond" w:hAnsi="Garamond" w:cs="Times New Roman"/>
        </w:rPr>
        <w:t xml:space="preserve">. </w:t>
      </w:r>
    </w:p>
    <w:p w:rsidR="00777EB6" w:rsidRPr="00F16EF4" w:rsidRDefault="00777EB6" w:rsidP="00EB3A5B">
      <w:pPr>
        <w:spacing w:line="276" w:lineRule="auto"/>
        <w:ind w:left="720"/>
        <w:rPr>
          <w:rFonts w:ascii="Garamond" w:hAnsi="Garamond" w:cs="Times New Roman"/>
        </w:rPr>
      </w:pPr>
    </w:p>
    <w:p w:rsidR="00777EB6" w:rsidRPr="00F16EF4" w:rsidRDefault="00777EB6" w:rsidP="00EB3A5B">
      <w:pPr>
        <w:spacing w:line="276" w:lineRule="auto"/>
        <w:ind w:left="720"/>
        <w:rPr>
          <w:rFonts w:ascii="Garamond" w:hAnsi="Garamond" w:cs="Times New Roman"/>
        </w:rPr>
      </w:pPr>
      <w:r w:rsidRPr="00F16EF4">
        <w:rPr>
          <w:rFonts w:ascii="Garamond" w:hAnsi="Garamond" w:cs="Times New Roman"/>
        </w:rPr>
        <w:t>Then the credence</w:t>
      </w:r>
      <w:r w:rsidR="007F781C">
        <w:rPr>
          <w:rFonts w:ascii="Garamond" w:hAnsi="Garamond" w:cs="Times New Roman"/>
        </w:rPr>
        <w:t xml:space="preserve"> in C</w:t>
      </w:r>
      <w:r w:rsidRPr="00F16EF4">
        <w:rPr>
          <w:rFonts w:ascii="Garamond" w:hAnsi="Garamond" w:cs="Times New Roman"/>
        </w:rPr>
        <w:t xml:space="preserve"> it would be rational for the agent to form, given </w:t>
      </w:r>
      <w:r w:rsidRPr="00F16EF4">
        <w:rPr>
          <w:rFonts w:ascii="Garamond" w:hAnsi="Garamond" w:cs="Times New Roman"/>
          <w:i/>
        </w:rPr>
        <w:t>all</w:t>
      </w:r>
      <w:r w:rsidRPr="00F16EF4">
        <w:rPr>
          <w:rFonts w:ascii="Garamond" w:hAnsi="Garamond" w:cs="Times New Roman"/>
        </w:rPr>
        <w:t xml:space="preserve"> her evidence, is the credence in C that would be rational:</w:t>
      </w:r>
    </w:p>
    <w:p w:rsidR="00777EB6" w:rsidRPr="00F16EF4" w:rsidRDefault="00777EB6" w:rsidP="00EB3A5B">
      <w:pPr>
        <w:spacing w:line="276" w:lineRule="auto"/>
        <w:ind w:left="720"/>
        <w:rPr>
          <w:rFonts w:ascii="Garamond" w:hAnsi="Garamond" w:cs="Times New Roman"/>
        </w:rPr>
      </w:pPr>
      <w:r w:rsidRPr="00F16EF4">
        <w:rPr>
          <w:rFonts w:ascii="Garamond" w:hAnsi="Garamond" w:cs="Times New Roman"/>
        </w:rPr>
        <w:t xml:space="preserve">-  independent of C’s support from first-order considerations, </w:t>
      </w:r>
    </w:p>
    <w:p w:rsidR="00777EB6" w:rsidRDefault="00777EB6" w:rsidP="00EB3A5B">
      <w:pPr>
        <w:spacing w:line="276" w:lineRule="auto"/>
        <w:ind w:left="720"/>
        <w:rPr>
          <w:rFonts w:ascii="Garamond" w:hAnsi="Garamond" w:cs="Times New Roman"/>
        </w:rPr>
      </w:pPr>
      <w:r w:rsidRPr="00F16EF4">
        <w:rPr>
          <w:rFonts w:ascii="Garamond" w:hAnsi="Garamond" w:cs="Times New Roman"/>
        </w:rPr>
        <w:t xml:space="preserve">- </w:t>
      </w:r>
      <w:r w:rsidR="006D7E99" w:rsidRPr="00F16EF4">
        <w:rPr>
          <w:rFonts w:ascii="Garamond" w:hAnsi="Garamond" w:cs="Times New Roman"/>
        </w:rPr>
        <w:t xml:space="preserve"> </w:t>
      </w:r>
      <w:r w:rsidRPr="00F16EF4">
        <w:rPr>
          <w:rFonts w:ascii="Garamond" w:hAnsi="Garamond" w:cs="Times New Roman"/>
        </w:rPr>
        <w:t>con</w:t>
      </w:r>
      <w:r w:rsidR="00EB3A5B" w:rsidRPr="00F16EF4">
        <w:rPr>
          <w:rFonts w:ascii="Garamond" w:hAnsi="Garamond" w:cs="Times New Roman"/>
        </w:rPr>
        <w:t xml:space="preserve">ditional on </w:t>
      </w:r>
      <w:r w:rsidR="00C15FD6">
        <w:rPr>
          <w:rFonts w:ascii="Garamond" w:hAnsi="Garamond" w:cs="Times New Roman"/>
        </w:rPr>
        <w:t>a relevantly similar</w:t>
      </w:r>
      <w:r w:rsidR="00EB3A5B" w:rsidRPr="00F16EF4">
        <w:rPr>
          <w:rFonts w:ascii="Garamond" w:hAnsi="Garamond" w:cs="Times New Roman"/>
        </w:rPr>
        <w:t xml:space="preserve"> agent adopting credence</w:t>
      </w:r>
      <w:r w:rsidR="00EB3A5B" w:rsidRPr="00AE46EA">
        <w:rPr>
          <w:rFonts w:ascii="Garamond" w:hAnsi="Garamond" w:cs="Times New Roman"/>
          <w:i/>
        </w:rPr>
        <w:t xml:space="preserve"> n</w:t>
      </w:r>
      <w:r w:rsidR="00EB3A5B" w:rsidRPr="00F16EF4">
        <w:rPr>
          <w:rFonts w:ascii="Garamond" w:hAnsi="Garamond" w:cs="Times New Roman"/>
        </w:rPr>
        <w:t xml:space="preserve"> in C</w:t>
      </w:r>
      <w:r w:rsidRPr="00F16EF4">
        <w:rPr>
          <w:rFonts w:ascii="Garamond" w:hAnsi="Garamond" w:cs="Times New Roman"/>
        </w:rPr>
        <w:t xml:space="preserve"> on the basis of </w:t>
      </w:r>
      <w:r w:rsidR="006F6CB0" w:rsidRPr="006F6CB0">
        <w:rPr>
          <w:rFonts w:ascii="Garamond" w:hAnsi="Garamond" w:cs="Times New Roman"/>
        </w:rPr>
        <w:t>first-order support from the agent’s evidence</w:t>
      </w:r>
      <w:r w:rsidRPr="00F16EF4">
        <w:rPr>
          <w:rFonts w:ascii="Garamond" w:hAnsi="Garamond" w:cs="Times New Roman"/>
        </w:rPr>
        <w:t>.</w:t>
      </w:r>
    </w:p>
    <w:p w:rsidR="00EF5012" w:rsidRPr="00F16EF4" w:rsidRDefault="00EF5012" w:rsidP="00EB3A5B">
      <w:pPr>
        <w:spacing w:line="276" w:lineRule="auto"/>
        <w:ind w:left="720"/>
        <w:rPr>
          <w:rFonts w:ascii="Garamond" w:hAnsi="Garamond" w:cs="Times New Roman"/>
        </w:rPr>
      </w:pPr>
    </w:p>
    <w:p w:rsidR="00EF5012" w:rsidRPr="00EF5012" w:rsidRDefault="00015E5B" w:rsidP="00EF5012">
      <w:pPr>
        <w:spacing w:line="276" w:lineRule="auto"/>
        <w:ind w:left="720"/>
        <w:rPr>
          <w:rFonts w:ascii="Garamond" w:hAnsi="Garamond" w:cs="Times New Roman"/>
        </w:rPr>
      </w:pPr>
      <w:r>
        <w:rPr>
          <w:rFonts w:ascii="Garamond" w:hAnsi="Garamond" w:cs="Times New Roman"/>
        </w:rPr>
        <w:t>By “relevantly similar,”</w:t>
      </w:r>
      <w:r w:rsidR="00EF5012" w:rsidRPr="00EF5012">
        <w:rPr>
          <w:rFonts w:ascii="Garamond" w:hAnsi="Garamond" w:cs="Times New Roman"/>
        </w:rPr>
        <w:t xml:space="preserve"> I mean someone who is similar with respect to the reliability evide</w:t>
      </w:r>
      <w:r w:rsidR="00EF5012">
        <w:rPr>
          <w:rFonts w:ascii="Garamond" w:hAnsi="Garamond" w:cs="Times New Roman"/>
        </w:rPr>
        <w:t>nce the agent has about herself.</w:t>
      </w:r>
      <w:r w:rsidR="00EF5012" w:rsidRPr="00EF5012">
        <w:rPr>
          <w:rFonts w:ascii="Garamond" w:hAnsi="Garamond" w:cs="Times New Roman"/>
        </w:rPr>
        <w:t xml:space="preserve"> So the evidence that this hypothetical credence is based on </w:t>
      </w:r>
      <w:r w:rsidR="00EF5012">
        <w:rPr>
          <w:rFonts w:ascii="Garamond" w:hAnsi="Garamond" w:cs="Times New Roman"/>
        </w:rPr>
        <w:t>would include</w:t>
      </w:r>
      <w:r w:rsidR="00EF5012" w:rsidRPr="00EF5012">
        <w:rPr>
          <w:rFonts w:ascii="Garamond" w:hAnsi="Garamond" w:cs="Times New Roman"/>
        </w:rPr>
        <w:t xml:space="preserve"> evidence about the agent’s track record, exposure to drugs, the presence of disagreeing agents, etc.</w:t>
      </w:r>
    </w:p>
    <w:p w:rsidR="00777EB6" w:rsidRPr="00F16EF4" w:rsidRDefault="00777EB6" w:rsidP="00EB3A5B">
      <w:pPr>
        <w:spacing w:line="276" w:lineRule="auto"/>
        <w:ind w:left="720"/>
        <w:rPr>
          <w:rFonts w:ascii="Garamond" w:hAnsi="Garamond" w:cs="Times New Roman"/>
        </w:rPr>
      </w:pPr>
    </w:p>
    <w:p w:rsidR="00816DD9" w:rsidRDefault="00777EB6" w:rsidP="00816DD9">
      <w:pPr>
        <w:spacing w:line="276" w:lineRule="auto"/>
        <w:rPr>
          <w:rFonts w:ascii="Garamond" w:hAnsi="Garamond" w:cs="Times New Roman"/>
        </w:rPr>
      </w:pPr>
      <w:r w:rsidRPr="00F16EF4">
        <w:rPr>
          <w:rFonts w:ascii="Garamond" w:hAnsi="Garamond" w:cs="Times New Roman"/>
        </w:rPr>
        <w:lastRenderedPageBreak/>
        <w:t xml:space="preserve">Something like ITM seems a natural way of extending the insights behind STM to cases where agents don’t have the initial credences that STM takes as inputs. </w:t>
      </w:r>
    </w:p>
    <w:p w:rsidR="00777EB6" w:rsidRPr="00F16EF4" w:rsidRDefault="00816DD9" w:rsidP="00816DD9">
      <w:pPr>
        <w:spacing w:line="276" w:lineRule="auto"/>
        <w:ind w:firstLine="720"/>
        <w:rPr>
          <w:rFonts w:ascii="Garamond" w:hAnsi="Garamond" w:cs="Times New Roman"/>
        </w:rPr>
      </w:pPr>
      <w:r>
        <w:rPr>
          <w:rFonts w:ascii="Garamond" w:hAnsi="Garamond" w:cs="Times New Roman"/>
        </w:rPr>
        <w:t xml:space="preserve">Moreover, </w:t>
      </w:r>
      <w:r w:rsidR="00777EB6" w:rsidRPr="00F16EF4">
        <w:rPr>
          <w:rFonts w:ascii="Garamond" w:hAnsi="Garamond" w:cs="Times New Roman"/>
        </w:rPr>
        <w:t xml:space="preserve">I think that ITM also </w:t>
      </w:r>
      <w:r>
        <w:rPr>
          <w:rFonts w:ascii="Garamond" w:hAnsi="Garamond" w:cs="Times New Roman"/>
        </w:rPr>
        <w:t>addresses</w:t>
      </w:r>
      <w:r w:rsidR="00777EB6" w:rsidRPr="00F16EF4">
        <w:rPr>
          <w:rFonts w:ascii="Garamond" w:hAnsi="Garamond" w:cs="Times New Roman"/>
        </w:rPr>
        <w:t xml:space="preserve"> a different limitation of STM. In thinking about the worry that Kelly-style cases seemed to pose for STM, we saw that STM required agents to treat themselves as thermometers, but that this was not sufficient for rational belief. One way of putting it was to say that rationality requires not only treating oneself as a thermometer, but also requir</w:t>
      </w:r>
      <w:r w:rsidR="00EB3A5B" w:rsidRPr="00F16EF4">
        <w:rPr>
          <w:rFonts w:ascii="Garamond" w:hAnsi="Garamond" w:cs="Times New Roman"/>
        </w:rPr>
        <w:t xml:space="preserve">es properly being a thermometer, </w:t>
      </w:r>
      <w:r w:rsidR="00777EB6" w:rsidRPr="00F16EF4">
        <w:rPr>
          <w:rFonts w:ascii="Garamond" w:hAnsi="Garamond" w:cs="Times New Roman"/>
        </w:rPr>
        <w:t>where prope</w:t>
      </w:r>
      <w:r w:rsidR="00182E99" w:rsidRPr="00F16EF4">
        <w:rPr>
          <w:rFonts w:ascii="Garamond" w:hAnsi="Garamond" w:cs="Times New Roman"/>
        </w:rPr>
        <w:t>rly being a thermometer involves</w:t>
      </w:r>
      <w:r w:rsidR="00777EB6" w:rsidRPr="00F16EF4">
        <w:rPr>
          <w:rFonts w:ascii="Garamond" w:hAnsi="Garamond" w:cs="Times New Roman"/>
        </w:rPr>
        <w:t xml:space="preserve"> </w:t>
      </w:r>
      <w:r w:rsidR="00182E99" w:rsidRPr="00F16EF4">
        <w:rPr>
          <w:rFonts w:ascii="Garamond" w:hAnsi="Garamond" w:cs="Times New Roman"/>
        </w:rPr>
        <w:t>reacting rationally to</w:t>
      </w:r>
      <w:r w:rsidR="00777EB6" w:rsidRPr="00F16EF4">
        <w:rPr>
          <w:rFonts w:ascii="Garamond" w:hAnsi="Garamond" w:cs="Times New Roman"/>
        </w:rPr>
        <w:t xml:space="preserve"> one’s </w:t>
      </w:r>
      <w:r w:rsidR="007E53FA" w:rsidRPr="00F16EF4">
        <w:rPr>
          <w:rFonts w:ascii="Garamond" w:hAnsi="Garamond" w:cs="Times New Roman"/>
        </w:rPr>
        <w:t>first-order evidence</w:t>
      </w:r>
      <w:r w:rsidR="00777EB6" w:rsidRPr="00F16EF4">
        <w:rPr>
          <w:rFonts w:ascii="Garamond" w:hAnsi="Garamond" w:cs="Times New Roman"/>
        </w:rPr>
        <w:t>.</w:t>
      </w:r>
      <w:r w:rsidR="0096596D" w:rsidRPr="00F16EF4">
        <w:rPr>
          <w:rFonts w:ascii="Garamond" w:hAnsi="Garamond" w:cs="Times New Roman"/>
        </w:rPr>
        <w:t xml:space="preserve"> Now IT</w:t>
      </w:r>
      <w:r w:rsidR="00777EB6" w:rsidRPr="00F16EF4">
        <w:rPr>
          <w:rFonts w:ascii="Garamond" w:hAnsi="Garamond" w:cs="Times New Roman"/>
        </w:rPr>
        <w:t xml:space="preserve">M puts </w:t>
      </w:r>
      <w:r w:rsidR="00777EB6" w:rsidRPr="00F16EF4">
        <w:rPr>
          <w:rFonts w:ascii="Garamond" w:hAnsi="Garamond" w:cs="Times New Roman"/>
          <w:i/>
        </w:rPr>
        <w:t xml:space="preserve">rational </w:t>
      </w:r>
      <w:r w:rsidR="00777EB6" w:rsidRPr="00F16EF4">
        <w:rPr>
          <w:rFonts w:ascii="Garamond" w:hAnsi="Garamond" w:cs="Times New Roman"/>
        </w:rPr>
        <w:t xml:space="preserve">credences where STM had the agent’s </w:t>
      </w:r>
      <w:r w:rsidR="00777EB6" w:rsidRPr="00F16EF4">
        <w:rPr>
          <w:rFonts w:ascii="Garamond" w:hAnsi="Garamond" w:cs="Times New Roman"/>
          <w:i/>
        </w:rPr>
        <w:t>actual</w:t>
      </w:r>
      <w:r w:rsidR="00777EB6" w:rsidRPr="00F16EF4">
        <w:rPr>
          <w:rFonts w:ascii="Garamond" w:hAnsi="Garamond" w:cs="Times New Roman"/>
        </w:rPr>
        <w:t xml:space="preserve"> initial credences. In doing this, it effectively incorporates (at least part of) the requirement that agents be good thermometers.</w:t>
      </w:r>
      <w:r w:rsidR="00CD0A12">
        <w:rPr>
          <w:rFonts w:ascii="Garamond" w:hAnsi="Garamond" w:cs="Times New Roman"/>
        </w:rPr>
        <w:t xml:space="preserve"> </w:t>
      </w:r>
    </w:p>
    <w:p w:rsidR="00CD0A12" w:rsidRDefault="00777EB6" w:rsidP="00915ED8">
      <w:pPr>
        <w:spacing w:line="276" w:lineRule="auto"/>
        <w:ind w:firstLine="720"/>
        <w:rPr>
          <w:rFonts w:ascii="Garamond" w:hAnsi="Garamond" w:cs="Times New Roman"/>
        </w:rPr>
      </w:pPr>
      <w:r w:rsidRPr="00F16EF4">
        <w:rPr>
          <w:rFonts w:ascii="Garamond" w:hAnsi="Garamond" w:cs="Times New Roman"/>
        </w:rPr>
        <w:t xml:space="preserve">Thinking about ITM this way suggests that it’s not just a companion to STM, useful because it applies to cases where STM is silent. It may offer a more complete assessment of the rational requirements on even agents who have formed the relevant initial credences. So, we might notice that ITM, unlike STM, does condemn the credence that </w:t>
      </w:r>
      <w:r w:rsidR="00BC292D">
        <w:rPr>
          <w:rFonts w:ascii="Garamond" w:hAnsi="Garamond" w:cs="Times New Roman"/>
        </w:rPr>
        <w:t>Dan</w:t>
      </w:r>
      <w:r w:rsidRPr="00F16EF4">
        <w:rPr>
          <w:rFonts w:ascii="Garamond" w:hAnsi="Garamond" w:cs="Times New Roman"/>
        </w:rPr>
        <w:t xml:space="preserve"> ends up with in the Kelly-style case, when he adopts .2 credence in C. </w:t>
      </w:r>
      <w:r w:rsidR="00CD0A12">
        <w:rPr>
          <w:rFonts w:ascii="Garamond" w:hAnsi="Garamond" w:cs="Times New Roman"/>
        </w:rPr>
        <w:t xml:space="preserve">ITM seeks, in a way that STM does not, to capture the way that first-order </w:t>
      </w:r>
      <w:r w:rsidR="00D4591E">
        <w:rPr>
          <w:rFonts w:ascii="Garamond" w:hAnsi="Garamond" w:cs="Times New Roman"/>
        </w:rPr>
        <w:t>evidence and</w:t>
      </w:r>
      <w:r w:rsidR="00CD0A12">
        <w:rPr>
          <w:rFonts w:ascii="Garamond" w:hAnsi="Garamond" w:cs="Times New Roman"/>
        </w:rPr>
        <w:t xml:space="preserve"> higher-order evidence interact in constraining rational credence.</w:t>
      </w:r>
      <w:r w:rsidR="00A62AFD">
        <w:rPr>
          <w:rStyle w:val="FootnoteReference"/>
          <w:rFonts w:ascii="Garamond" w:hAnsi="Garamond" w:cs="Times New Roman"/>
        </w:rPr>
        <w:footnoteReference w:id="20"/>
      </w:r>
      <w:r w:rsidR="00CD0A12">
        <w:rPr>
          <w:rFonts w:ascii="Garamond" w:hAnsi="Garamond" w:cs="Times New Roman"/>
        </w:rPr>
        <w:t xml:space="preserve"> An</w:t>
      </w:r>
      <w:r w:rsidR="00A761F6">
        <w:rPr>
          <w:rFonts w:ascii="Garamond" w:hAnsi="Garamond" w:cs="Times New Roman"/>
        </w:rPr>
        <w:t>d it does so in a way that avoids a worry mentioned above about views like Kelly’s Total Evidence view: since the first-order and higher-order evidence don’t simply get “weighed” against each other, ITM makes clear how higher-order evidence can play a role in constraining one’s credence in C even in cases where one’</w:t>
      </w:r>
      <w:r w:rsidR="00D4591E">
        <w:rPr>
          <w:rFonts w:ascii="Garamond" w:hAnsi="Garamond" w:cs="Times New Roman"/>
        </w:rPr>
        <w:t>s first-order evidence entails C</w:t>
      </w:r>
      <w:r w:rsidR="00A761F6">
        <w:rPr>
          <w:rFonts w:ascii="Garamond" w:hAnsi="Garamond" w:cs="Times New Roman"/>
        </w:rPr>
        <w:t>.</w:t>
      </w:r>
      <w:r w:rsidR="00D4591E">
        <w:rPr>
          <w:rFonts w:ascii="Garamond" w:hAnsi="Garamond" w:cs="Times New Roman"/>
        </w:rPr>
        <w:t xml:space="preserve"> </w:t>
      </w:r>
      <w:r w:rsidR="002A5CC7">
        <w:rPr>
          <w:rFonts w:ascii="Garamond" w:hAnsi="Garamond" w:cs="Times New Roman"/>
        </w:rPr>
        <w:t xml:space="preserve">ITM would also condemn the credence arrogant Dex ends up </w:t>
      </w:r>
      <w:r w:rsidR="00776D32">
        <w:rPr>
          <w:rFonts w:ascii="Garamond" w:hAnsi="Garamond" w:cs="Times New Roman"/>
        </w:rPr>
        <w:t>when he remains extreme</w:t>
      </w:r>
      <w:r w:rsidR="002A5CC7">
        <w:rPr>
          <w:rFonts w:ascii="Garamond" w:hAnsi="Garamond" w:cs="Times New Roman"/>
        </w:rPr>
        <w:t>ly confident in C despite the drug evidence, due to his irrationally high assessment of his own reliability.</w:t>
      </w:r>
    </w:p>
    <w:p w:rsidR="00AE4B42" w:rsidRPr="00F16EF4" w:rsidRDefault="00777EB6" w:rsidP="00915ED8">
      <w:pPr>
        <w:spacing w:line="276" w:lineRule="auto"/>
        <w:ind w:firstLine="720"/>
        <w:rPr>
          <w:rFonts w:ascii="Garamond" w:hAnsi="Garamond" w:cs="Times New Roman"/>
        </w:rPr>
      </w:pPr>
      <w:r w:rsidRPr="00F16EF4">
        <w:rPr>
          <w:rFonts w:ascii="Garamond" w:hAnsi="Garamond" w:cs="Times New Roman"/>
        </w:rPr>
        <w:t xml:space="preserve">For these reasons, ITM seems to me to be worthy of exploration as a more general account of the rational requirements imposed by </w:t>
      </w:r>
      <w:r w:rsidR="007E53FA" w:rsidRPr="00F16EF4">
        <w:rPr>
          <w:rFonts w:ascii="Garamond" w:hAnsi="Garamond" w:cs="Times New Roman"/>
        </w:rPr>
        <w:t>higher-order evidence</w:t>
      </w:r>
      <w:r w:rsidRPr="00F16EF4">
        <w:rPr>
          <w:rFonts w:ascii="Garamond" w:hAnsi="Garamond" w:cs="Times New Roman"/>
        </w:rPr>
        <w:t>.</w:t>
      </w:r>
    </w:p>
    <w:p w:rsidR="00915ED8" w:rsidRPr="00F16EF4" w:rsidRDefault="00777EB6" w:rsidP="00915ED8">
      <w:pPr>
        <w:spacing w:line="276" w:lineRule="auto"/>
        <w:ind w:firstLine="720"/>
        <w:rPr>
          <w:rFonts w:ascii="Garamond" w:hAnsi="Garamond" w:cs="Times New Roman"/>
        </w:rPr>
      </w:pPr>
      <w:r w:rsidRPr="00F16EF4">
        <w:rPr>
          <w:rFonts w:ascii="Garamond" w:hAnsi="Garamond" w:cs="Times New Roman"/>
        </w:rPr>
        <w:t xml:space="preserve">Nevertheless, there are a </w:t>
      </w:r>
      <w:r w:rsidR="00007CCF" w:rsidRPr="00F16EF4">
        <w:rPr>
          <w:rFonts w:ascii="Garamond" w:hAnsi="Garamond" w:cs="Times New Roman"/>
        </w:rPr>
        <w:t>number of worries one might have</w:t>
      </w:r>
      <w:r w:rsidRPr="00F16EF4">
        <w:rPr>
          <w:rFonts w:ascii="Garamond" w:hAnsi="Garamond" w:cs="Times New Roman"/>
        </w:rPr>
        <w:t xml:space="preserve"> </w:t>
      </w:r>
      <w:r w:rsidR="00007CCF" w:rsidRPr="00F16EF4">
        <w:rPr>
          <w:rFonts w:ascii="Garamond" w:hAnsi="Garamond" w:cs="Times New Roman"/>
        </w:rPr>
        <w:t xml:space="preserve">about </w:t>
      </w:r>
      <w:r w:rsidRPr="00F16EF4">
        <w:rPr>
          <w:rFonts w:ascii="Garamond" w:hAnsi="Garamond" w:cs="Times New Roman"/>
        </w:rPr>
        <w:t>ITM</w:t>
      </w:r>
      <w:r w:rsidR="00915ED8" w:rsidRPr="00F16EF4">
        <w:rPr>
          <w:rFonts w:ascii="Garamond" w:hAnsi="Garamond" w:cs="Times New Roman"/>
        </w:rPr>
        <w:t>—some, no doubt, that I haven’t seen</w:t>
      </w:r>
      <w:r w:rsidRPr="00F16EF4">
        <w:rPr>
          <w:rFonts w:ascii="Garamond" w:hAnsi="Garamond" w:cs="Times New Roman"/>
        </w:rPr>
        <w:t>.</w:t>
      </w:r>
      <w:r w:rsidR="00915ED8" w:rsidRPr="00F16EF4">
        <w:rPr>
          <w:rFonts w:ascii="Garamond" w:hAnsi="Garamond" w:cs="Times New Roman"/>
        </w:rPr>
        <w:t xml:space="preserve"> In the remainder of the paper, I’ll look at </w:t>
      </w:r>
      <w:r w:rsidR="009C1C58">
        <w:rPr>
          <w:rFonts w:ascii="Garamond" w:hAnsi="Garamond" w:cs="Times New Roman"/>
        </w:rPr>
        <w:t>four</w:t>
      </w:r>
      <w:r w:rsidR="00915ED8" w:rsidRPr="00F16EF4">
        <w:rPr>
          <w:rFonts w:ascii="Garamond" w:hAnsi="Garamond" w:cs="Times New Roman"/>
        </w:rPr>
        <w:t xml:space="preserve"> of the </w:t>
      </w:r>
      <w:r w:rsidR="00182E99" w:rsidRPr="00F16EF4">
        <w:rPr>
          <w:rFonts w:ascii="Garamond" w:hAnsi="Garamond" w:cs="Times New Roman"/>
        </w:rPr>
        <w:t xml:space="preserve">most interesting </w:t>
      </w:r>
      <w:r w:rsidR="00915ED8" w:rsidRPr="00F16EF4">
        <w:rPr>
          <w:rFonts w:ascii="Garamond" w:hAnsi="Garamond" w:cs="Times New Roman"/>
        </w:rPr>
        <w:t>worries that have occurred to me.</w:t>
      </w:r>
    </w:p>
    <w:p w:rsidR="00915ED8" w:rsidRPr="00F16EF4" w:rsidRDefault="00915ED8" w:rsidP="00915ED8">
      <w:pPr>
        <w:spacing w:line="276" w:lineRule="auto"/>
        <w:rPr>
          <w:rFonts w:ascii="Garamond" w:hAnsi="Garamond" w:cs="Times New Roman"/>
        </w:rPr>
      </w:pPr>
    </w:p>
    <w:p w:rsidR="00404A39" w:rsidRDefault="00F354A6" w:rsidP="00915ED8">
      <w:pPr>
        <w:spacing w:line="276" w:lineRule="auto"/>
        <w:rPr>
          <w:rFonts w:ascii="Garamond" w:hAnsi="Garamond" w:cs="Times New Roman"/>
        </w:rPr>
      </w:pPr>
      <w:r w:rsidRPr="00F16EF4">
        <w:rPr>
          <w:rFonts w:ascii="Garamond" w:hAnsi="Garamond" w:cs="Times New Roman"/>
          <w:b/>
        </w:rPr>
        <w:t>5. Worries a</w:t>
      </w:r>
      <w:r w:rsidR="0062144E" w:rsidRPr="00F16EF4">
        <w:rPr>
          <w:rFonts w:ascii="Garamond" w:hAnsi="Garamond" w:cs="Times New Roman"/>
          <w:b/>
        </w:rPr>
        <w:t>bout ITM</w:t>
      </w:r>
      <w:r w:rsidR="00915ED8" w:rsidRPr="00F16EF4">
        <w:rPr>
          <w:rFonts w:ascii="Garamond" w:hAnsi="Garamond" w:cs="Times New Roman"/>
        </w:rPr>
        <w:t xml:space="preserve"> </w:t>
      </w:r>
    </w:p>
    <w:p w:rsidR="00286DB1" w:rsidRDefault="00286DB1" w:rsidP="00915ED8">
      <w:pPr>
        <w:spacing w:line="276" w:lineRule="auto"/>
        <w:rPr>
          <w:rFonts w:ascii="Garamond" w:hAnsi="Garamond" w:cs="Times New Roman"/>
        </w:rPr>
      </w:pPr>
    </w:p>
    <w:p w:rsidR="00286DB1" w:rsidRPr="00286DB1" w:rsidRDefault="00286DB1" w:rsidP="00286DB1">
      <w:pPr>
        <w:spacing w:line="276" w:lineRule="auto"/>
        <w:rPr>
          <w:rFonts w:ascii="Garamond" w:hAnsi="Garamond" w:cs="Times New Roman"/>
          <w:b/>
        </w:rPr>
      </w:pPr>
      <w:r w:rsidRPr="00286DB1">
        <w:rPr>
          <w:rFonts w:ascii="Garamond" w:hAnsi="Garamond" w:cs="Times New Roman"/>
          <w:b/>
        </w:rPr>
        <w:t>a. First Worry: ITM ignores important evidence.</w:t>
      </w:r>
    </w:p>
    <w:p w:rsidR="00286DB1" w:rsidRPr="00286DB1" w:rsidRDefault="00286DB1" w:rsidP="00286DB1">
      <w:pPr>
        <w:spacing w:line="276" w:lineRule="auto"/>
        <w:ind w:firstLine="720"/>
        <w:rPr>
          <w:rFonts w:ascii="Garamond" w:hAnsi="Garamond" w:cs="Times New Roman"/>
        </w:rPr>
      </w:pPr>
      <w:r w:rsidRPr="00286DB1">
        <w:rPr>
          <w:rFonts w:ascii="Garamond" w:hAnsi="Garamond" w:cs="Times New Roman"/>
        </w:rPr>
        <w:t>The first worry centers on a factor that is crucial in constraining rational credence in STM, but which seems to have dropped out of sight in ITM: the agent’s initial credence (in cases where these credences exist). To make the problem vivid, I’ll use a kind of example due to Dominik Berger</w:t>
      </w:r>
      <w:r w:rsidR="007B4F70">
        <w:rPr>
          <w:rFonts w:ascii="Garamond" w:hAnsi="Garamond" w:cs="Times New Roman"/>
        </w:rPr>
        <w:t xml:space="preserve"> (</w:t>
      </w:r>
      <w:proofErr w:type="spellStart"/>
      <w:r w:rsidR="007B4F70">
        <w:rPr>
          <w:rFonts w:ascii="Garamond" w:hAnsi="Garamond" w:cs="Times New Roman"/>
        </w:rPr>
        <w:t>ms</w:t>
      </w:r>
      <w:proofErr w:type="spellEnd"/>
      <w:r w:rsidR="007B4F70">
        <w:rPr>
          <w:rFonts w:ascii="Garamond" w:hAnsi="Garamond" w:cs="Times New Roman"/>
        </w:rPr>
        <w:t>)</w:t>
      </w:r>
      <w:r w:rsidR="004510FC">
        <w:rPr>
          <w:rFonts w:ascii="Garamond" w:hAnsi="Garamond" w:cs="Times New Roman"/>
        </w:rPr>
        <w:t>.</w:t>
      </w:r>
      <w:r w:rsidRPr="00286DB1">
        <w:rPr>
          <w:rFonts w:ascii="Garamond" w:hAnsi="Garamond" w:cs="Times New Roman"/>
        </w:rPr>
        <w:t xml:space="preserve"> Consider a variant of our Logic Disagreement case where Ben begins with very good dispute-independent reason to believe that he’s a </w:t>
      </w:r>
      <w:r w:rsidRPr="009C1C58">
        <w:rPr>
          <w:rFonts w:ascii="Garamond" w:hAnsi="Garamond" w:cs="Times New Roman"/>
          <w:i/>
        </w:rPr>
        <w:t>much better</w:t>
      </w:r>
      <w:r w:rsidRPr="00286DB1">
        <w:rPr>
          <w:rFonts w:ascii="Garamond" w:hAnsi="Garamond" w:cs="Times New Roman"/>
        </w:rPr>
        <w:t xml:space="preserve"> logician than </w:t>
      </w:r>
      <w:r w:rsidR="00855903">
        <w:rPr>
          <w:rFonts w:ascii="Garamond" w:hAnsi="Garamond" w:cs="Times New Roman"/>
        </w:rPr>
        <w:t>Alison</w:t>
      </w:r>
      <w:r w:rsidRPr="00286DB1">
        <w:rPr>
          <w:rFonts w:ascii="Garamond" w:hAnsi="Garamond" w:cs="Times New Roman"/>
        </w:rPr>
        <w:t xml:space="preserve">. In particular, he has a long track record indicating that when he and </w:t>
      </w:r>
      <w:r w:rsidR="00855903">
        <w:rPr>
          <w:rFonts w:ascii="Garamond" w:hAnsi="Garamond" w:cs="Times New Roman"/>
        </w:rPr>
        <w:t>Alison</w:t>
      </w:r>
      <w:r w:rsidRPr="00286DB1">
        <w:rPr>
          <w:rFonts w:ascii="Garamond" w:hAnsi="Garamond" w:cs="Times New Roman"/>
        </w:rPr>
        <w:t xml:space="preserve"> disagree in thinking about logic problems, he’s almost invariably the one who’s right. Today, however, he blunders and forms a very low initial credence in C, despite being extremely confident of P1 and P2. He then learns that </w:t>
      </w:r>
      <w:r w:rsidR="00855903">
        <w:rPr>
          <w:rFonts w:ascii="Garamond" w:hAnsi="Garamond" w:cs="Times New Roman"/>
        </w:rPr>
        <w:t>Alison</w:t>
      </w:r>
      <w:r w:rsidRPr="00286DB1">
        <w:rPr>
          <w:rFonts w:ascii="Garamond" w:hAnsi="Garamond" w:cs="Times New Roman"/>
        </w:rPr>
        <w:t xml:space="preserve"> is quite confident in C on the basis of P1 and P2.</w:t>
      </w:r>
    </w:p>
    <w:p w:rsidR="00286DB1" w:rsidRPr="00286DB1" w:rsidRDefault="00286DB1" w:rsidP="00286DB1">
      <w:pPr>
        <w:spacing w:line="276" w:lineRule="auto"/>
        <w:rPr>
          <w:rFonts w:ascii="Garamond" w:hAnsi="Garamond" w:cs="Times New Roman"/>
        </w:rPr>
      </w:pPr>
      <w:r w:rsidRPr="00286DB1">
        <w:rPr>
          <w:rFonts w:ascii="Garamond" w:hAnsi="Garamond" w:cs="Times New Roman"/>
        </w:rPr>
        <w:lastRenderedPageBreak/>
        <w:tab/>
        <w:t xml:space="preserve">One might worry that if ITM has replaced the agent’s actual initial credence with the initial credence it would be rational for the agent to have, then Ben’s having reached his low initial credence would become irrelevant. Given that the rational initial credence in C is very high, and </w:t>
      </w:r>
      <w:r w:rsidR="00855903">
        <w:rPr>
          <w:rFonts w:ascii="Garamond" w:hAnsi="Garamond" w:cs="Times New Roman"/>
        </w:rPr>
        <w:t>Alison</w:t>
      </w:r>
      <w:r w:rsidRPr="00286DB1">
        <w:rPr>
          <w:rFonts w:ascii="Garamond" w:hAnsi="Garamond" w:cs="Times New Roman"/>
        </w:rPr>
        <w:t xml:space="preserve">’s high initial credence in C would only seem to support the reliability of that high credence, one might think that ITM would say that Ben should be extremely confident in C. And this might seem wrong: after all, Ben has excellent reason to think himself a highly reliable reasoner in the relevant sort of matter. If a </w:t>
      </w:r>
      <w:r w:rsidRPr="00BC4AD6">
        <w:rPr>
          <w:rFonts w:ascii="Garamond" w:hAnsi="Garamond" w:cs="Times New Roman"/>
          <w:i/>
        </w:rPr>
        <w:t xml:space="preserve">different </w:t>
      </w:r>
      <w:r w:rsidRPr="00286DB1">
        <w:rPr>
          <w:rFonts w:ascii="Garamond" w:hAnsi="Garamond" w:cs="Times New Roman"/>
        </w:rPr>
        <w:t>highly reliable reasoner had reached low confidence in C on the basis of P1 and P2, ITM would certainly require Ben to take that into account. That’s because disagreement evidence is like drug evidence—it’s figured into the independent reliability assessment, as it is in STM. So Ben’s final credence in C should in general take into account the fact that a highly-reliable logician became highly confident in ~C on the basis</w:t>
      </w:r>
      <w:r w:rsidR="004D41A8">
        <w:rPr>
          <w:rFonts w:ascii="Garamond" w:hAnsi="Garamond" w:cs="Times New Roman"/>
        </w:rPr>
        <w:t xml:space="preserve"> of </w:t>
      </w:r>
      <w:r w:rsidRPr="00286DB1">
        <w:rPr>
          <w:rFonts w:ascii="Garamond" w:hAnsi="Garamond" w:cs="Times New Roman"/>
        </w:rPr>
        <w:t>P1 and P2. The fact that this highly reliable logician happens to</w:t>
      </w:r>
      <w:r w:rsidR="009C1C58">
        <w:rPr>
          <w:rFonts w:ascii="Garamond" w:hAnsi="Garamond" w:cs="Times New Roman"/>
        </w:rPr>
        <w:t xml:space="preserve"> be himself should not disqualify it as useful evidence</w:t>
      </w:r>
      <w:r w:rsidRPr="00286DB1">
        <w:rPr>
          <w:rFonts w:ascii="Garamond" w:hAnsi="Garamond" w:cs="Times New Roman"/>
        </w:rPr>
        <w:t>.</w:t>
      </w:r>
      <w:r w:rsidR="001C0131" w:rsidRPr="001C0131">
        <w:rPr>
          <w:rStyle w:val="FootnoteReference"/>
          <w:rFonts w:ascii="Garamond" w:hAnsi="Garamond" w:cs="Times New Roman"/>
        </w:rPr>
        <w:t xml:space="preserve"> </w:t>
      </w:r>
      <w:r w:rsidR="001C0131">
        <w:rPr>
          <w:rStyle w:val="FootnoteReference"/>
          <w:rFonts w:ascii="Garamond" w:hAnsi="Garamond" w:cs="Times New Roman"/>
        </w:rPr>
        <w:footnoteReference w:id="21"/>
      </w:r>
    </w:p>
    <w:p w:rsidR="00E314E6" w:rsidRPr="00F16EF4" w:rsidRDefault="00286DB1" w:rsidP="008B570E">
      <w:pPr>
        <w:spacing w:line="276" w:lineRule="auto"/>
        <w:rPr>
          <w:rFonts w:ascii="Garamond" w:hAnsi="Garamond" w:cs="Times New Roman"/>
        </w:rPr>
      </w:pPr>
      <w:r w:rsidRPr="00286DB1">
        <w:rPr>
          <w:rFonts w:ascii="Garamond" w:hAnsi="Garamond" w:cs="Times New Roman"/>
        </w:rPr>
        <w:tab/>
        <w:t xml:space="preserve">I think it’s clearly right that Ben’s low initial credence should have a significant effect on the credence it’s rational for him to end up with. But I think </w:t>
      </w:r>
      <w:r w:rsidR="001C0131">
        <w:rPr>
          <w:rFonts w:ascii="Garamond" w:hAnsi="Garamond" w:cs="Times New Roman"/>
        </w:rPr>
        <w:t xml:space="preserve">also think </w:t>
      </w:r>
      <w:r w:rsidRPr="00286DB1">
        <w:rPr>
          <w:rFonts w:ascii="Garamond" w:hAnsi="Garamond" w:cs="Times New Roman"/>
        </w:rPr>
        <w:t>that ITM</w:t>
      </w:r>
      <w:r w:rsidR="001C0131">
        <w:rPr>
          <w:rFonts w:ascii="Garamond" w:hAnsi="Garamond" w:cs="Times New Roman"/>
        </w:rPr>
        <w:t>, properly understood,</w:t>
      </w:r>
      <w:r w:rsidR="007C3FC1">
        <w:rPr>
          <w:rFonts w:ascii="Garamond" w:hAnsi="Garamond" w:cs="Times New Roman"/>
        </w:rPr>
        <w:t xml:space="preserve"> will give this result. A relevantly similar</w:t>
      </w:r>
      <w:r w:rsidRPr="00286DB1">
        <w:rPr>
          <w:rFonts w:ascii="Garamond" w:hAnsi="Garamond" w:cs="Times New Roman"/>
        </w:rPr>
        <w:t xml:space="preserve"> agent in Ben’s epistemic position, who now forms the rational (high) </w:t>
      </w:r>
      <w:r w:rsidR="00CB0795">
        <w:rPr>
          <w:rFonts w:ascii="Garamond" w:hAnsi="Garamond" w:cs="Times New Roman"/>
        </w:rPr>
        <w:t xml:space="preserve">first-order-based </w:t>
      </w:r>
      <w:r w:rsidRPr="00286DB1">
        <w:rPr>
          <w:rFonts w:ascii="Garamond" w:hAnsi="Garamond" w:cs="Times New Roman"/>
        </w:rPr>
        <w:t>credence in C will have</w:t>
      </w:r>
      <w:r w:rsidR="001C0131">
        <w:rPr>
          <w:rFonts w:ascii="Garamond" w:hAnsi="Garamond" w:cs="Times New Roman"/>
        </w:rPr>
        <w:t>,</w:t>
      </w:r>
      <w:r w:rsidRPr="00286DB1">
        <w:rPr>
          <w:rFonts w:ascii="Garamond" w:hAnsi="Garamond" w:cs="Times New Roman"/>
        </w:rPr>
        <w:t xml:space="preserve"> as part of his </w:t>
      </w:r>
      <w:r w:rsidR="001C0131">
        <w:rPr>
          <w:rFonts w:ascii="Garamond" w:hAnsi="Garamond" w:cs="Times New Roman"/>
        </w:rPr>
        <w:t xml:space="preserve">reliability-relevant </w:t>
      </w:r>
      <w:r w:rsidRPr="00286DB1">
        <w:rPr>
          <w:rFonts w:ascii="Garamond" w:hAnsi="Garamond" w:cs="Times New Roman"/>
        </w:rPr>
        <w:t xml:space="preserve">evidence, the information that he initially had formed a low credence in C. And this, just like the information that a different agent had formed a low credence in C, will affect the reliability assessment </w:t>
      </w:r>
      <w:r w:rsidR="008B570E">
        <w:rPr>
          <w:rFonts w:ascii="Garamond" w:hAnsi="Garamond" w:cs="Times New Roman"/>
        </w:rPr>
        <w:t xml:space="preserve">that ITM applies to the </w:t>
      </w:r>
      <w:r w:rsidR="00A86588">
        <w:rPr>
          <w:rFonts w:ascii="Garamond" w:hAnsi="Garamond" w:cs="Times New Roman"/>
        </w:rPr>
        <w:t>rational</w:t>
      </w:r>
      <w:r w:rsidR="001C0131">
        <w:rPr>
          <w:rFonts w:ascii="Garamond" w:hAnsi="Garamond" w:cs="Times New Roman"/>
        </w:rPr>
        <w:t xml:space="preserve"> </w:t>
      </w:r>
      <w:r w:rsidRPr="00286DB1">
        <w:rPr>
          <w:rFonts w:ascii="Garamond" w:hAnsi="Garamond" w:cs="Times New Roman"/>
        </w:rPr>
        <w:t xml:space="preserve">first-order-based credence in C. </w:t>
      </w:r>
      <w:r w:rsidR="001D4F15">
        <w:rPr>
          <w:rFonts w:ascii="Garamond" w:hAnsi="Garamond" w:cs="Times New Roman"/>
        </w:rPr>
        <w:t>I</w:t>
      </w:r>
      <w:r w:rsidR="00CB0795">
        <w:rPr>
          <w:rFonts w:ascii="Garamond" w:hAnsi="Garamond" w:cs="Times New Roman"/>
        </w:rPr>
        <w:t>n</w:t>
      </w:r>
      <w:r w:rsidR="001D4F15">
        <w:rPr>
          <w:rFonts w:ascii="Garamond" w:hAnsi="Garamond" w:cs="Times New Roman"/>
        </w:rPr>
        <w:t xml:space="preserve"> particular, it will have the effect of moving the final credence Ben should adopt closer to his initial credence than it would be if he had never formed that initial credence. </w:t>
      </w:r>
      <w:r w:rsidRPr="00286DB1">
        <w:rPr>
          <w:rFonts w:ascii="Garamond" w:hAnsi="Garamond" w:cs="Times New Roman"/>
        </w:rPr>
        <w:t xml:space="preserve">So Ben’s </w:t>
      </w:r>
      <w:r w:rsidR="001D4F15">
        <w:rPr>
          <w:rFonts w:ascii="Garamond" w:hAnsi="Garamond" w:cs="Times New Roman"/>
        </w:rPr>
        <w:t xml:space="preserve">initial </w:t>
      </w:r>
      <w:r w:rsidRPr="00286DB1">
        <w:rPr>
          <w:rFonts w:ascii="Garamond" w:hAnsi="Garamond" w:cs="Times New Roman"/>
        </w:rPr>
        <w:t>low initial credence does not drop out of the picture after all.</w:t>
      </w:r>
    </w:p>
    <w:p w:rsidR="008E691C" w:rsidRPr="00F16EF4" w:rsidRDefault="008E691C" w:rsidP="00915ED8">
      <w:pPr>
        <w:spacing w:line="276" w:lineRule="auto"/>
        <w:rPr>
          <w:rFonts w:ascii="Garamond" w:hAnsi="Garamond" w:cs="Times New Roman"/>
        </w:rPr>
      </w:pPr>
    </w:p>
    <w:p w:rsidR="008E691C" w:rsidRPr="00F16EF4" w:rsidRDefault="00E314E6" w:rsidP="00915ED8">
      <w:pPr>
        <w:spacing w:line="276" w:lineRule="auto"/>
        <w:rPr>
          <w:rFonts w:ascii="Garamond" w:hAnsi="Garamond" w:cs="Times New Roman"/>
        </w:rPr>
      </w:pPr>
      <w:r>
        <w:rPr>
          <w:rFonts w:ascii="Garamond" w:hAnsi="Garamond" w:cs="Times New Roman"/>
          <w:b/>
        </w:rPr>
        <w:t>b</w:t>
      </w:r>
      <w:r w:rsidR="008E691C" w:rsidRPr="00F16EF4">
        <w:rPr>
          <w:rFonts w:ascii="Garamond" w:hAnsi="Garamond" w:cs="Times New Roman"/>
          <w:b/>
        </w:rPr>
        <w:t xml:space="preserve">. </w:t>
      </w:r>
      <w:r>
        <w:rPr>
          <w:rFonts w:ascii="Garamond" w:hAnsi="Garamond" w:cs="Times New Roman"/>
          <w:b/>
        </w:rPr>
        <w:t>Second</w:t>
      </w:r>
      <w:r w:rsidR="008E691C" w:rsidRPr="00F16EF4">
        <w:rPr>
          <w:rFonts w:ascii="Garamond" w:hAnsi="Garamond" w:cs="Times New Roman"/>
          <w:b/>
        </w:rPr>
        <w:t xml:space="preserve"> Worry: ITM is not followable</w:t>
      </w:r>
    </w:p>
    <w:p w:rsidR="00AE4B42" w:rsidRPr="00F16EF4" w:rsidRDefault="00E314E6" w:rsidP="00AE4B42">
      <w:pPr>
        <w:spacing w:line="276" w:lineRule="auto"/>
        <w:rPr>
          <w:rFonts w:ascii="Garamond" w:hAnsi="Garamond" w:cs="Times New Roman"/>
        </w:rPr>
      </w:pPr>
      <w:r>
        <w:rPr>
          <w:rFonts w:ascii="Garamond" w:hAnsi="Garamond" w:cs="Times New Roman"/>
        </w:rPr>
        <w:tab/>
        <w:t>The second</w:t>
      </w:r>
      <w:r w:rsidR="00AE4B42" w:rsidRPr="00F16EF4">
        <w:rPr>
          <w:rFonts w:ascii="Garamond" w:hAnsi="Garamond" w:cs="Times New Roman"/>
        </w:rPr>
        <w:t xml:space="preserve"> worry </w:t>
      </w:r>
      <w:r>
        <w:rPr>
          <w:rFonts w:ascii="Garamond" w:hAnsi="Garamond" w:cs="Times New Roman"/>
        </w:rPr>
        <w:t xml:space="preserve">I want to examine </w:t>
      </w:r>
      <w:r w:rsidR="00AE4B42" w:rsidRPr="00F16EF4">
        <w:rPr>
          <w:rFonts w:ascii="Garamond" w:hAnsi="Garamond" w:cs="Times New Roman"/>
        </w:rPr>
        <w:t>is similar to one</w:t>
      </w:r>
      <w:r w:rsidR="00AE4B42" w:rsidRPr="00F16EF4">
        <w:rPr>
          <w:rFonts w:ascii="Garamond" w:hAnsi="Garamond"/>
        </w:rPr>
        <w:t xml:space="preserve"> </w:t>
      </w:r>
      <w:r w:rsidR="00AE4B42" w:rsidRPr="00F16EF4">
        <w:rPr>
          <w:rFonts w:ascii="Garamond" w:hAnsi="Garamond" w:cs="Times New Roman"/>
        </w:rPr>
        <w:t>that has been brought up as a criticism of “Right Reasons” views of disagreement (e.g. Kelly (2005), or even Kelly’s more modera</w:t>
      </w:r>
      <w:r w:rsidR="0087022C">
        <w:rPr>
          <w:rFonts w:ascii="Garamond" w:hAnsi="Garamond" w:cs="Times New Roman"/>
        </w:rPr>
        <w:t xml:space="preserve">te </w:t>
      </w:r>
      <w:r w:rsidR="00BC4AD6">
        <w:rPr>
          <w:rFonts w:ascii="Garamond" w:hAnsi="Garamond" w:cs="Times New Roman"/>
        </w:rPr>
        <w:t xml:space="preserve">(2010) </w:t>
      </w:r>
      <w:r w:rsidR="0087022C">
        <w:rPr>
          <w:rFonts w:ascii="Garamond" w:hAnsi="Garamond" w:cs="Times New Roman"/>
        </w:rPr>
        <w:t>“Total Evidence” view</w:t>
      </w:r>
      <w:r w:rsidR="00746D78">
        <w:rPr>
          <w:rFonts w:ascii="Garamond" w:hAnsi="Garamond" w:cs="Times New Roman"/>
        </w:rPr>
        <w:t xml:space="preserve">. </w:t>
      </w:r>
      <w:r w:rsidR="00AE4B42" w:rsidRPr="00F16EF4">
        <w:rPr>
          <w:rFonts w:ascii="Garamond" w:hAnsi="Garamond" w:cs="Times New Roman"/>
        </w:rPr>
        <w:t>On these views of disagreement, the requirements on agents in disagreement situations may be asymmetrical, even when the agents have very strong dispute-independent evidence of equal reliability.</w:t>
      </w:r>
      <w:r w:rsidR="003773A8" w:rsidRPr="00F16EF4">
        <w:rPr>
          <w:rFonts w:ascii="Garamond" w:hAnsi="Garamond" w:cs="Times New Roman"/>
        </w:rPr>
        <w:t xml:space="preserve"> </w:t>
      </w:r>
      <w:r w:rsidR="00445D5D">
        <w:rPr>
          <w:rFonts w:ascii="Garamond" w:hAnsi="Garamond" w:cs="Times New Roman"/>
        </w:rPr>
        <w:t>In a case like Logic Disagreement, where Alison</w:t>
      </w:r>
      <w:r w:rsidR="00445D5D" w:rsidRPr="00F16EF4">
        <w:rPr>
          <w:rFonts w:ascii="Garamond" w:hAnsi="Garamond" w:cs="Times New Roman"/>
        </w:rPr>
        <w:t xml:space="preserve"> has initially evaluated the first-order evidence correctly, and </w:t>
      </w:r>
      <w:r w:rsidR="00445D5D">
        <w:rPr>
          <w:rFonts w:ascii="Garamond" w:hAnsi="Garamond" w:cs="Times New Roman"/>
        </w:rPr>
        <w:t>Ben</w:t>
      </w:r>
      <w:r w:rsidR="00445D5D" w:rsidRPr="00F16EF4">
        <w:rPr>
          <w:rFonts w:ascii="Garamond" w:hAnsi="Garamond" w:cs="Times New Roman"/>
        </w:rPr>
        <w:t xml:space="preserve"> has evaluated it incorrectly, these views say that </w:t>
      </w:r>
      <w:r w:rsidR="00445D5D">
        <w:rPr>
          <w:rFonts w:ascii="Garamond" w:hAnsi="Garamond" w:cs="Times New Roman"/>
        </w:rPr>
        <w:t>Alison</w:t>
      </w:r>
      <w:r w:rsidR="00445D5D" w:rsidRPr="00F16EF4">
        <w:rPr>
          <w:rFonts w:ascii="Garamond" w:hAnsi="Garamond" w:cs="Times New Roman"/>
        </w:rPr>
        <w:t xml:space="preserve"> is required to compromise less, or not at all, with </w:t>
      </w:r>
      <w:r w:rsidR="00445D5D">
        <w:rPr>
          <w:rFonts w:ascii="Garamond" w:hAnsi="Garamond" w:cs="Times New Roman"/>
        </w:rPr>
        <w:t>Ben</w:t>
      </w:r>
      <w:r w:rsidR="00445D5D" w:rsidRPr="00F16EF4">
        <w:rPr>
          <w:rFonts w:ascii="Garamond" w:hAnsi="Garamond" w:cs="Times New Roman"/>
        </w:rPr>
        <w:t xml:space="preserve">. But </w:t>
      </w:r>
      <w:r w:rsidR="00445D5D">
        <w:rPr>
          <w:rFonts w:ascii="Garamond" w:hAnsi="Garamond" w:cs="Times New Roman"/>
        </w:rPr>
        <w:t>Ben</w:t>
      </w:r>
      <w:r w:rsidR="00445D5D" w:rsidRPr="00F16EF4">
        <w:rPr>
          <w:rFonts w:ascii="Garamond" w:hAnsi="Garamond" w:cs="Times New Roman"/>
        </w:rPr>
        <w:t xml:space="preserve"> should move significantly closer to </w:t>
      </w:r>
      <w:r w:rsidR="00445D5D">
        <w:rPr>
          <w:rFonts w:ascii="Garamond" w:hAnsi="Garamond" w:cs="Times New Roman"/>
        </w:rPr>
        <w:t>Alison</w:t>
      </w:r>
      <w:r w:rsidR="00445D5D" w:rsidRPr="00F16EF4">
        <w:rPr>
          <w:rFonts w:ascii="Garamond" w:hAnsi="Garamond" w:cs="Times New Roman"/>
        </w:rPr>
        <w:t>’s initial credence.</w:t>
      </w:r>
      <w:r w:rsidR="00445D5D">
        <w:rPr>
          <w:rFonts w:ascii="Garamond" w:hAnsi="Garamond" w:cs="Times New Roman"/>
        </w:rPr>
        <w:t xml:space="preserve"> </w:t>
      </w:r>
      <w:r w:rsidR="00BA1F27">
        <w:rPr>
          <w:rFonts w:ascii="Garamond" w:hAnsi="Garamond" w:cs="Times New Roman"/>
        </w:rPr>
        <w:t xml:space="preserve">People sometimes object to these </w:t>
      </w:r>
      <w:r w:rsidR="00AE4B42" w:rsidRPr="00F16EF4">
        <w:rPr>
          <w:rFonts w:ascii="Garamond" w:hAnsi="Garamond" w:cs="Times New Roman"/>
        </w:rPr>
        <w:t>view</w:t>
      </w:r>
      <w:r w:rsidR="00BA1F27">
        <w:rPr>
          <w:rFonts w:ascii="Garamond" w:hAnsi="Garamond" w:cs="Times New Roman"/>
        </w:rPr>
        <w:t>s that they’re</w:t>
      </w:r>
      <w:r w:rsidR="00AE4B42" w:rsidRPr="00F16EF4">
        <w:rPr>
          <w:rFonts w:ascii="Garamond" w:hAnsi="Garamond" w:cs="Times New Roman"/>
        </w:rPr>
        <w:t xml:space="preserve"> not followable in a certain sense. </w:t>
      </w:r>
      <w:r w:rsidR="008865E6" w:rsidRPr="00F16EF4">
        <w:rPr>
          <w:rFonts w:ascii="Garamond" w:hAnsi="Garamond" w:cs="Times New Roman"/>
        </w:rPr>
        <w:t xml:space="preserve">After all, </w:t>
      </w:r>
      <w:r w:rsidR="00AE4B42" w:rsidRPr="00F16EF4">
        <w:rPr>
          <w:rFonts w:ascii="Garamond" w:hAnsi="Garamond" w:cs="Times New Roman"/>
        </w:rPr>
        <w:t xml:space="preserve">when one is actually in such a disagreement situation, </w:t>
      </w:r>
      <w:r w:rsidR="008865E6" w:rsidRPr="00F16EF4">
        <w:rPr>
          <w:rFonts w:ascii="Garamond" w:hAnsi="Garamond" w:cs="Times New Roman"/>
        </w:rPr>
        <w:t xml:space="preserve">it seems that </w:t>
      </w:r>
      <w:r w:rsidR="00AE4B42" w:rsidRPr="00F16EF4">
        <w:rPr>
          <w:rFonts w:ascii="Garamond" w:hAnsi="Garamond" w:cs="Times New Roman"/>
        </w:rPr>
        <w:t xml:space="preserve">one can’t tell whether one is </w:t>
      </w:r>
      <w:r w:rsidR="00445D5D">
        <w:rPr>
          <w:rFonts w:ascii="Garamond" w:hAnsi="Garamond" w:cs="Times New Roman"/>
        </w:rPr>
        <w:t>in Alison’s position, or in Ben’s</w:t>
      </w:r>
      <w:r w:rsidR="00AE4B42" w:rsidRPr="00F16EF4">
        <w:rPr>
          <w:rFonts w:ascii="Garamond" w:hAnsi="Garamond" w:cs="Times New Roman"/>
        </w:rPr>
        <w:t>.</w:t>
      </w:r>
      <w:r w:rsidR="00E54DF5" w:rsidRPr="00F16EF4">
        <w:rPr>
          <w:rFonts w:ascii="Garamond" w:hAnsi="Garamond" w:cs="Times New Roman"/>
        </w:rPr>
        <w:t xml:space="preserve"> </w:t>
      </w:r>
      <w:r w:rsidR="00AE4B42" w:rsidRPr="00F16EF4">
        <w:rPr>
          <w:rFonts w:ascii="Garamond" w:hAnsi="Garamond" w:cs="Times New Roman"/>
        </w:rPr>
        <w:t>So one can’t use the theory to decide whether, or how much, to compromise.</w:t>
      </w:r>
      <w:r w:rsidR="00E54DF5" w:rsidRPr="00F16EF4">
        <w:rPr>
          <w:rStyle w:val="FootnoteReference"/>
          <w:rFonts w:ascii="Garamond" w:hAnsi="Garamond" w:cs="Times New Roman"/>
        </w:rPr>
        <w:footnoteReference w:id="22"/>
      </w:r>
    </w:p>
    <w:p w:rsidR="00AE4B42" w:rsidRPr="00F16EF4" w:rsidRDefault="00E54DF5" w:rsidP="00AE4B42">
      <w:pPr>
        <w:spacing w:line="276" w:lineRule="auto"/>
        <w:rPr>
          <w:rFonts w:ascii="Garamond" w:hAnsi="Garamond" w:cs="Times New Roman"/>
        </w:rPr>
      </w:pPr>
      <w:r w:rsidRPr="00F16EF4">
        <w:rPr>
          <w:rFonts w:ascii="Garamond" w:hAnsi="Garamond" w:cs="Times New Roman"/>
        </w:rPr>
        <w:lastRenderedPageBreak/>
        <w:tab/>
      </w:r>
      <w:r w:rsidR="00AE4B42" w:rsidRPr="00F16EF4">
        <w:rPr>
          <w:rFonts w:ascii="Garamond" w:hAnsi="Garamond" w:cs="Times New Roman"/>
        </w:rPr>
        <w:t xml:space="preserve">One might make a similar complaint against ITM. ITM </w:t>
      </w:r>
      <w:r w:rsidR="0065605F" w:rsidRPr="00F16EF4">
        <w:rPr>
          <w:rFonts w:ascii="Garamond" w:hAnsi="Garamond" w:cs="Times New Roman"/>
        </w:rPr>
        <w:t>applies</w:t>
      </w:r>
      <w:r w:rsidR="00AE4B42" w:rsidRPr="00F16EF4">
        <w:rPr>
          <w:rFonts w:ascii="Garamond" w:hAnsi="Garamond" w:cs="Times New Roman"/>
        </w:rPr>
        <w:t xml:space="preserve"> a reliability assessment to </w:t>
      </w:r>
      <w:r w:rsidR="0054482F">
        <w:rPr>
          <w:rFonts w:ascii="Garamond" w:hAnsi="Garamond" w:cs="Times New Roman"/>
        </w:rPr>
        <w:t>an agent</w:t>
      </w:r>
      <w:r w:rsidR="00AE4B42" w:rsidRPr="00F16EF4">
        <w:rPr>
          <w:rFonts w:ascii="Garamond" w:hAnsi="Garamond" w:cs="Times New Roman"/>
        </w:rPr>
        <w:t xml:space="preserve">’s having the credence that the </w:t>
      </w:r>
      <w:r w:rsidR="00894972" w:rsidRPr="00F16EF4">
        <w:rPr>
          <w:rFonts w:ascii="Garamond" w:hAnsi="Garamond" w:cs="Times New Roman"/>
        </w:rPr>
        <w:t xml:space="preserve">first-order </w:t>
      </w:r>
      <w:r w:rsidR="00AE4B42" w:rsidRPr="00F16EF4">
        <w:rPr>
          <w:rFonts w:ascii="Garamond" w:hAnsi="Garamond" w:cs="Times New Roman"/>
        </w:rPr>
        <w:t>evidence actually supports.</w:t>
      </w:r>
      <w:r w:rsidRPr="00F16EF4">
        <w:rPr>
          <w:rFonts w:ascii="Garamond" w:hAnsi="Garamond" w:cs="Times New Roman"/>
        </w:rPr>
        <w:t xml:space="preserve"> </w:t>
      </w:r>
      <w:r w:rsidR="00AE4B42" w:rsidRPr="00F16EF4">
        <w:rPr>
          <w:rFonts w:ascii="Garamond" w:hAnsi="Garamond" w:cs="Times New Roman"/>
        </w:rPr>
        <w:t>But if one is unsure what that credence is, the objection would go, one can’t use the theory to determine what credence it is rational to end up with.</w:t>
      </w:r>
      <w:r w:rsidR="00894972" w:rsidRPr="00F16EF4">
        <w:rPr>
          <w:rFonts w:ascii="Garamond" w:hAnsi="Garamond" w:cs="Times New Roman"/>
        </w:rPr>
        <w:t xml:space="preserve"> As Baron Reed pointed out to me, it might even be particularly hard for an agent to assess what the first-order evidence supports when she has higher-order evidence as well</w:t>
      </w:r>
      <w:r w:rsidR="00C65EF4" w:rsidRPr="00F16EF4">
        <w:rPr>
          <w:rFonts w:ascii="Garamond" w:hAnsi="Garamond" w:cs="Times New Roman"/>
        </w:rPr>
        <w:t>. Since</w:t>
      </w:r>
      <w:r w:rsidR="00DE06F3" w:rsidRPr="00F16EF4">
        <w:rPr>
          <w:rFonts w:ascii="Garamond" w:hAnsi="Garamond" w:cs="Times New Roman"/>
        </w:rPr>
        <w:t>, as psychologists tell us,</w:t>
      </w:r>
      <w:r w:rsidR="00C65EF4" w:rsidRPr="00F16EF4">
        <w:rPr>
          <w:rFonts w:ascii="Garamond" w:hAnsi="Garamond" w:cs="Times New Roman"/>
        </w:rPr>
        <w:t xml:space="preserve"> expectations affect cognition,</w:t>
      </w:r>
      <w:r w:rsidR="00894972" w:rsidRPr="00F16EF4">
        <w:rPr>
          <w:rFonts w:ascii="Garamond" w:hAnsi="Garamond" w:cs="Times New Roman"/>
        </w:rPr>
        <w:t xml:space="preserve"> </w:t>
      </w:r>
      <w:r w:rsidR="00DE06F3" w:rsidRPr="00F16EF4">
        <w:rPr>
          <w:rFonts w:ascii="Garamond" w:hAnsi="Garamond" w:cs="Times New Roman"/>
        </w:rPr>
        <w:t>an agent’s</w:t>
      </w:r>
      <w:r w:rsidR="00894972" w:rsidRPr="00F16EF4">
        <w:rPr>
          <w:rFonts w:ascii="Garamond" w:hAnsi="Garamond" w:cs="Times New Roman"/>
        </w:rPr>
        <w:t xml:space="preserve"> </w:t>
      </w:r>
      <w:r w:rsidR="00DE06F3" w:rsidRPr="00F16EF4">
        <w:rPr>
          <w:rFonts w:ascii="Garamond" w:hAnsi="Garamond" w:cs="Times New Roman"/>
        </w:rPr>
        <w:t>assessment</w:t>
      </w:r>
      <w:r w:rsidR="00894972" w:rsidRPr="00F16EF4">
        <w:rPr>
          <w:rFonts w:ascii="Garamond" w:hAnsi="Garamond" w:cs="Times New Roman"/>
        </w:rPr>
        <w:t xml:space="preserve"> of the first-order evidence’s import may be </w:t>
      </w:r>
      <w:r w:rsidR="00C65EF4" w:rsidRPr="00F16EF4">
        <w:rPr>
          <w:rFonts w:ascii="Garamond" w:hAnsi="Garamond" w:cs="Times New Roman"/>
        </w:rPr>
        <w:t>distorted</w:t>
      </w:r>
      <w:r w:rsidR="00894972" w:rsidRPr="00F16EF4">
        <w:rPr>
          <w:rFonts w:ascii="Garamond" w:hAnsi="Garamond" w:cs="Times New Roman"/>
        </w:rPr>
        <w:t xml:space="preserve"> by her concerns about her own thinking on the relevant matter.</w:t>
      </w:r>
    </w:p>
    <w:p w:rsidR="008E691C" w:rsidRPr="00F16EF4" w:rsidRDefault="0065605F" w:rsidP="00AE4B42">
      <w:pPr>
        <w:spacing w:line="276" w:lineRule="auto"/>
        <w:rPr>
          <w:rFonts w:ascii="Garamond" w:hAnsi="Garamond" w:cs="Times New Roman"/>
        </w:rPr>
      </w:pPr>
      <w:r w:rsidRPr="00F16EF4">
        <w:rPr>
          <w:rFonts w:ascii="Garamond" w:hAnsi="Garamond" w:cs="Times New Roman"/>
        </w:rPr>
        <w:tab/>
      </w:r>
      <w:r w:rsidR="00AE4B42" w:rsidRPr="00F16EF4">
        <w:rPr>
          <w:rFonts w:ascii="Garamond" w:hAnsi="Garamond" w:cs="Times New Roman"/>
        </w:rPr>
        <w:t xml:space="preserve">Now I think that Kelly has made an important point </w:t>
      </w:r>
      <w:r w:rsidR="000131A9" w:rsidRPr="00F16EF4">
        <w:rPr>
          <w:rFonts w:ascii="Garamond" w:hAnsi="Garamond" w:cs="Times New Roman"/>
        </w:rPr>
        <w:t xml:space="preserve">that’s relevant </w:t>
      </w:r>
      <w:r w:rsidR="00AE4B42" w:rsidRPr="00F16EF4">
        <w:rPr>
          <w:rFonts w:ascii="Garamond" w:hAnsi="Garamond" w:cs="Times New Roman"/>
        </w:rPr>
        <w:t xml:space="preserve">to this </w:t>
      </w:r>
      <w:r w:rsidR="00894972" w:rsidRPr="00F16EF4">
        <w:rPr>
          <w:rFonts w:ascii="Garamond" w:hAnsi="Garamond" w:cs="Times New Roman"/>
        </w:rPr>
        <w:t xml:space="preserve">general </w:t>
      </w:r>
      <w:r w:rsidR="00A75CD0" w:rsidRPr="00F16EF4">
        <w:rPr>
          <w:rFonts w:ascii="Garamond" w:hAnsi="Garamond" w:cs="Times New Roman"/>
        </w:rPr>
        <w:t xml:space="preserve">sort of </w:t>
      </w:r>
      <w:r w:rsidR="00AE4B42" w:rsidRPr="00F16EF4">
        <w:rPr>
          <w:rFonts w:ascii="Garamond" w:hAnsi="Garamond" w:cs="Times New Roman"/>
        </w:rPr>
        <w:t>criticism.</w:t>
      </w:r>
      <w:r w:rsidRPr="00F16EF4">
        <w:rPr>
          <w:rFonts w:ascii="Garamond" w:hAnsi="Garamond" w:cs="Times New Roman"/>
        </w:rPr>
        <w:t xml:space="preserve"> </w:t>
      </w:r>
      <w:r w:rsidR="00A75CD0" w:rsidRPr="00F16EF4">
        <w:rPr>
          <w:rFonts w:ascii="Garamond" w:hAnsi="Garamond" w:cs="Times New Roman"/>
        </w:rPr>
        <w:t>The same</w:t>
      </w:r>
      <w:r w:rsidR="000131A9" w:rsidRPr="00F16EF4">
        <w:rPr>
          <w:rFonts w:ascii="Garamond" w:hAnsi="Garamond" w:cs="Times New Roman"/>
        </w:rPr>
        <w:t xml:space="preserve"> </w:t>
      </w:r>
      <w:r w:rsidR="00894972" w:rsidRPr="00F16EF4">
        <w:rPr>
          <w:rFonts w:ascii="Garamond" w:hAnsi="Garamond" w:cs="Times New Roman"/>
        </w:rPr>
        <w:t xml:space="preserve">sort of </w:t>
      </w:r>
      <w:r w:rsidR="000131A9" w:rsidRPr="00F16EF4">
        <w:rPr>
          <w:rFonts w:ascii="Garamond" w:hAnsi="Garamond" w:cs="Times New Roman"/>
        </w:rPr>
        <w:t>phenomenon exists</w:t>
      </w:r>
      <w:r w:rsidR="00AE4B42" w:rsidRPr="00F16EF4">
        <w:rPr>
          <w:rFonts w:ascii="Garamond" w:hAnsi="Garamond" w:cs="Times New Roman"/>
        </w:rPr>
        <w:t xml:space="preserve">, even if we put aside </w:t>
      </w:r>
      <w:r w:rsidR="007E53FA" w:rsidRPr="00F16EF4">
        <w:rPr>
          <w:rFonts w:ascii="Garamond" w:hAnsi="Garamond" w:cs="Times New Roman"/>
        </w:rPr>
        <w:t>higher-order evidence</w:t>
      </w:r>
      <w:r w:rsidR="000131A9" w:rsidRPr="00F16EF4">
        <w:rPr>
          <w:rFonts w:ascii="Garamond" w:hAnsi="Garamond" w:cs="Times New Roman"/>
        </w:rPr>
        <w:t xml:space="preserve">. As Kelly </w:t>
      </w:r>
      <w:r w:rsidR="004C33EC" w:rsidRPr="00F16EF4">
        <w:rPr>
          <w:rFonts w:ascii="Garamond" w:hAnsi="Garamond" w:cs="Times New Roman"/>
        </w:rPr>
        <w:t>(2005, 180)</w:t>
      </w:r>
      <w:r w:rsidRPr="00F16EF4">
        <w:rPr>
          <w:rFonts w:ascii="Garamond" w:hAnsi="Garamond" w:cs="Times New Roman"/>
        </w:rPr>
        <w:t xml:space="preserve"> says, “[H]ere as elsewhere, l</w:t>
      </w:r>
      <w:r w:rsidR="00AE4B42" w:rsidRPr="00F16EF4">
        <w:rPr>
          <w:rFonts w:ascii="Garamond" w:hAnsi="Garamond" w:cs="Times New Roman"/>
        </w:rPr>
        <w:t>ife is difficult. On any plausible account of evidence, we will be extremely fallible with respect to questions about what our evidence supports.”</w:t>
      </w:r>
      <w:r w:rsidR="007E15BA">
        <w:rPr>
          <w:rFonts w:ascii="Garamond" w:hAnsi="Garamond" w:cs="Times New Roman"/>
        </w:rPr>
        <w:t xml:space="preserve"> </w:t>
      </w:r>
      <w:r w:rsidR="002B59E4" w:rsidRPr="00F16EF4">
        <w:rPr>
          <w:rFonts w:ascii="Garamond" w:hAnsi="Garamond" w:cs="Times New Roman"/>
        </w:rPr>
        <w:t>But it’s pr</w:t>
      </w:r>
      <w:r w:rsidR="006677DC">
        <w:rPr>
          <w:rFonts w:ascii="Garamond" w:hAnsi="Garamond" w:cs="Times New Roman"/>
        </w:rPr>
        <w:t xml:space="preserve">esumably nonetheless a </w:t>
      </w:r>
      <w:r w:rsidR="002B59E4" w:rsidRPr="00F16EF4">
        <w:rPr>
          <w:rFonts w:ascii="Garamond" w:hAnsi="Garamond" w:cs="Times New Roman"/>
        </w:rPr>
        <w:t xml:space="preserve">requirement </w:t>
      </w:r>
      <w:r w:rsidR="006677DC">
        <w:rPr>
          <w:rFonts w:ascii="Garamond" w:hAnsi="Garamond" w:cs="Times New Roman"/>
        </w:rPr>
        <w:t xml:space="preserve">of rationality </w:t>
      </w:r>
      <w:r w:rsidR="002B59E4" w:rsidRPr="00F16EF4">
        <w:rPr>
          <w:rFonts w:ascii="Garamond" w:hAnsi="Garamond" w:cs="Times New Roman"/>
        </w:rPr>
        <w:t xml:space="preserve">to have the credence supported by one’s evidence. So </w:t>
      </w:r>
      <w:r w:rsidR="0087022C">
        <w:rPr>
          <w:rFonts w:ascii="Garamond" w:hAnsi="Garamond" w:cs="Times New Roman"/>
        </w:rPr>
        <w:t>acknowledging</w:t>
      </w:r>
      <w:r w:rsidR="00AE4B42" w:rsidRPr="00F16EF4">
        <w:rPr>
          <w:rFonts w:ascii="Garamond" w:hAnsi="Garamond" w:cs="Times New Roman"/>
        </w:rPr>
        <w:t xml:space="preserve"> that we can’t always get evidential relations right</w:t>
      </w:r>
      <w:r w:rsidR="002B59E4" w:rsidRPr="00F16EF4">
        <w:rPr>
          <w:rFonts w:ascii="Garamond" w:hAnsi="Garamond" w:cs="Times New Roman"/>
        </w:rPr>
        <w:t>, or be certain that we have gotten them right,</w:t>
      </w:r>
      <w:r w:rsidR="00AE4B42" w:rsidRPr="00F16EF4">
        <w:rPr>
          <w:rFonts w:ascii="Garamond" w:hAnsi="Garamond" w:cs="Times New Roman"/>
        </w:rPr>
        <w:t xml:space="preserve"> </w:t>
      </w:r>
      <w:r w:rsidR="0087022C">
        <w:rPr>
          <w:rFonts w:ascii="Garamond" w:hAnsi="Garamond" w:cs="Times New Roman"/>
        </w:rPr>
        <w:t>is</w:t>
      </w:r>
      <w:r w:rsidR="00E90C21">
        <w:rPr>
          <w:rFonts w:ascii="Garamond" w:hAnsi="Garamond" w:cs="Times New Roman"/>
        </w:rPr>
        <w:t xml:space="preserve"> compatible with holding that f</w:t>
      </w:r>
      <w:r w:rsidR="006677DC">
        <w:rPr>
          <w:rFonts w:ascii="Garamond" w:hAnsi="Garamond" w:cs="Times New Roman"/>
        </w:rPr>
        <w:t xml:space="preserve">ailure to get evidential relations right is a rational failure. </w:t>
      </w:r>
      <w:r w:rsidR="00C65EF4" w:rsidRPr="00F16EF4">
        <w:rPr>
          <w:rFonts w:ascii="Garamond" w:hAnsi="Garamond" w:cs="Times New Roman"/>
        </w:rPr>
        <w:t xml:space="preserve">In epistemology, as in ethics, the correct norms may put perfection beyond </w:t>
      </w:r>
      <w:r w:rsidR="00DE06F3" w:rsidRPr="00F16EF4">
        <w:rPr>
          <w:rFonts w:ascii="Garamond" w:hAnsi="Garamond" w:cs="Times New Roman"/>
        </w:rPr>
        <w:t xml:space="preserve">what </w:t>
      </w:r>
      <w:r w:rsidR="00C65EF4" w:rsidRPr="00F16EF4">
        <w:rPr>
          <w:rFonts w:ascii="Garamond" w:hAnsi="Garamond" w:cs="Times New Roman"/>
        </w:rPr>
        <w:t>ordinary human</w:t>
      </w:r>
      <w:r w:rsidR="00DE06F3" w:rsidRPr="00F16EF4">
        <w:rPr>
          <w:rFonts w:ascii="Garamond" w:hAnsi="Garamond" w:cs="Times New Roman"/>
        </w:rPr>
        <w:t>s can generally achieve</w:t>
      </w:r>
      <w:r w:rsidR="00C65EF4" w:rsidRPr="00F16EF4">
        <w:rPr>
          <w:rFonts w:ascii="Garamond" w:hAnsi="Garamond" w:cs="Times New Roman"/>
        </w:rPr>
        <w:t>.</w:t>
      </w:r>
      <w:r w:rsidR="00DE06F3" w:rsidRPr="00F16EF4">
        <w:rPr>
          <w:rFonts w:ascii="Garamond" w:hAnsi="Garamond" w:cs="Times New Roman"/>
        </w:rPr>
        <w:t xml:space="preserve"> </w:t>
      </w:r>
      <w:r w:rsidR="00AE4B42" w:rsidRPr="00F16EF4">
        <w:rPr>
          <w:rFonts w:ascii="Garamond" w:hAnsi="Garamond" w:cs="Times New Roman"/>
        </w:rPr>
        <w:t xml:space="preserve">So I think that we should not reject ITM </w:t>
      </w:r>
      <w:r w:rsidR="002B59E4" w:rsidRPr="00F16EF4">
        <w:rPr>
          <w:rFonts w:ascii="Garamond" w:hAnsi="Garamond" w:cs="Times New Roman"/>
        </w:rPr>
        <w:t xml:space="preserve">simply </w:t>
      </w:r>
      <w:r w:rsidR="00AE4B42" w:rsidRPr="00F16EF4">
        <w:rPr>
          <w:rFonts w:ascii="Garamond" w:hAnsi="Garamond" w:cs="Times New Roman"/>
        </w:rPr>
        <w:t>on the grounds that it’s not followable in some very strong sense.</w:t>
      </w:r>
      <w:r w:rsidR="000D6942" w:rsidRPr="00F16EF4">
        <w:rPr>
          <w:rStyle w:val="FootnoteReference"/>
          <w:rFonts w:ascii="Garamond" w:hAnsi="Garamond" w:cs="Times New Roman"/>
        </w:rPr>
        <w:footnoteReference w:id="23"/>
      </w:r>
    </w:p>
    <w:p w:rsidR="00A75CD0" w:rsidRPr="00F16EF4" w:rsidRDefault="00A75CD0" w:rsidP="00AE4B42">
      <w:pPr>
        <w:spacing w:line="276" w:lineRule="auto"/>
        <w:rPr>
          <w:rFonts w:ascii="Garamond" w:hAnsi="Garamond" w:cs="Times New Roman"/>
        </w:rPr>
      </w:pPr>
    </w:p>
    <w:p w:rsidR="00A75CD0" w:rsidRPr="00F16EF4" w:rsidRDefault="00E314E6" w:rsidP="00AE4B42">
      <w:pPr>
        <w:spacing w:line="276" w:lineRule="auto"/>
        <w:rPr>
          <w:rFonts w:ascii="Garamond" w:hAnsi="Garamond" w:cs="Times New Roman"/>
          <w:b/>
        </w:rPr>
      </w:pPr>
      <w:r>
        <w:rPr>
          <w:rFonts w:ascii="Garamond" w:hAnsi="Garamond" w:cs="Times New Roman"/>
          <w:b/>
        </w:rPr>
        <w:t>c. Third</w:t>
      </w:r>
      <w:r w:rsidR="00A75CD0" w:rsidRPr="00F16EF4">
        <w:rPr>
          <w:rFonts w:ascii="Garamond" w:hAnsi="Garamond" w:cs="Times New Roman"/>
          <w:b/>
        </w:rPr>
        <w:t xml:space="preserve"> Worry: ITM </w:t>
      </w:r>
      <w:r w:rsidR="00B63ED3" w:rsidRPr="00F16EF4">
        <w:rPr>
          <w:rFonts w:ascii="Garamond" w:hAnsi="Garamond" w:cs="Times New Roman"/>
          <w:b/>
        </w:rPr>
        <w:t xml:space="preserve">denies </w:t>
      </w:r>
      <w:r w:rsidR="00855903">
        <w:rPr>
          <w:rFonts w:ascii="Garamond" w:hAnsi="Garamond" w:cs="Times New Roman"/>
          <w:b/>
        </w:rPr>
        <w:t>Elena</w:t>
      </w:r>
      <w:r w:rsidR="00B63ED3" w:rsidRPr="00F16EF4">
        <w:rPr>
          <w:rFonts w:ascii="Garamond" w:hAnsi="Garamond" w:cs="Times New Roman"/>
          <w:b/>
        </w:rPr>
        <w:t xml:space="preserve"> </w:t>
      </w:r>
      <w:r w:rsidR="00B63ED3" w:rsidRPr="007D1CFB">
        <w:rPr>
          <w:rFonts w:ascii="Garamond" w:hAnsi="Garamond" w:cs="Times New Roman"/>
          <w:b/>
        </w:rPr>
        <w:t xml:space="preserve">doxastically </w:t>
      </w:r>
      <w:r w:rsidR="00B63ED3" w:rsidRPr="00F16EF4">
        <w:rPr>
          <w:rFonts w:ascii="Garamond" w:hAnsi="Garamond" w:cs="Times New Roman"/>
          <w:b/>
        </w:rPr>
        <w:t>rational credences</w:t>
      </w:r>
    </w:p>
    <w:p w:rsidR="00A75CD0" w:rsidRPr="00F16EF4" w:rsidRDefault="00B63ED3" w:rsidP="00B63ED3">
      <w:pPr>
        <w:spacing w:line="276" w:lineRule="auto"/>
        <w:rPr>
          <w:rFonts w:ascii="Garamond" w:hAnsi="Garamond" w:cs="Times New Roman"/>
        </w:rPr>
      </w:pPr>
      <w:r w:rsidRPr="00F16EF4">
        <w:rPr>
          <w:rFonts w:ascii="Garamond" w:hAnsi="Garamond" w:cs="Times New Roman"/>
        </w:rPr>
        <w:tab/>
        <w:t xml:space="preserve">A related worry centers on the doxastic notion of rationality. Presumably, if an agent arrives at the ITM-sanctioned credence by guessing, her credence will still not be </w:t>
      </w:r>
      <w:r w:rsidRPr="00F16EF4">
        <w:rPr>
          <w:rFonts w:ascii="Garamond" w:hAnsi="Garamond" w:cs="Times New Roman"/>
          <w:i/>
        </w:rPr>
        <w:t>doxastically</w:t>
      </w:r>
      <w:r w:rsidRPr="00F16EF4">
        <w:rPr>
          <w:rFonts w:ascii="Garamond" w:hAnsi="Garamond" w:cs="Times New Roman"/>
        </w:rPr>
        <w:t xml:space="preserve"> rational. In order for </w:t>
      </w:r>
      <w:r w:rsidR="00855903">
        <w:rPr>
          <w:rFonts w:ascii="Garamond" w:hAnsi="Garamond" w:cs="Times New Roman"/>
        </w:rPr>
        <w:t>Elena</w:t>
      </w:r>
      <w:r w:rsidRPr="00F16EF4">
        <w:rPr>
          <w:rFonts w:ascii="Garamond" w:hAnsi="Garamond" w:cs="Times New Roman"/>
        </w:rPr>
        <w:t xml:space="preserve">’s credence to be doxastically rational, it’s plausible that it must be produced or sustained by the factors that make that credence propositionally rational. So although </w:t>
      </w:r>
      <w:r w:rsidR="00855903">
        <w:rPr>
          <w:rFonts w:ascii="Garamond" w:hAnsi="Garamond" w:cs="Times New Roman"/>
        </w:rPr>
        <w:t>Elena</w:t>
      </w:r>
      <w:r w:rsidRPr="00F16EF4">
        <w:rPr>
          <w:rFonts w:ascii="Garamond" w:hAnsi="Garamond" w:cs="Times New Roman"/>
        </w:rPr>
        <w:t xml:space="preserve"> never formed a credence on the basis of P1 and P2 alone, her final credence would have to be produced or sustained in a way that was sensitive to </w:t>
      </w:r>
      <w:r w:rsidR="007C5EE8">
        <w:rPr>
          <w:rFonts w:ascii="Garamond" w:hAnsi="Garamond" w:cs="Times New Roman"/>
        </w:rPr>
        <w:t>the degree of first-order support that P1 and P2 actually give to C</w:t>
      </w:r>
      <w:r w:rsidRPr="00F16EF4">
        <w:rPr>
          <w:rFonts w:ascii="Garamond" w:hAnsi="Garamond" w:cs="Times New Roman"/>
        </w:rPr>
        <w:t xml:space="preserve">. If that seems impossible, then one might worry that ITM-sanctioned credences could not come out doxastically rational, even for maximally rational agents in </w:t>
      </w:r>
      <w:r w:rsidR="00855903">
        <w:rPr>
          <w:rFonts w:ascii="Garamond" w:hAnsi="Garamond" w:cs="Times New Roman"/>
        </w:rPr>
        <w:t>Elena</w:t>
      </w:r>
      <w:r w:rsidRPr="00F16EF4">
        <w:rPr>
          <w:rFonts w:ascii="Garamond" w:hAnsi="Garamond" w:cs="Times New Roman"/>
        </w:rPr>
        <w:t>’s kind of situation.</w:t>
      </w:r>
    </w:p>
    <w:p w:rsidR="00E8251E" w:rsidRPr="00F16EF4" w:rsidRDefault="00E8251E" w:rsidP="00E8251E">
      <w:pPr>
        <w:spacing w:line="276" w:lineRule="auto"/>
        <w:rPr>
          <w:rFonts w:ascii="Garamond" w:hAnsi="Garamond" w:cs="Times New Roman"/>
        </w:rPr>
      </w:pPr>
      <w:r w:rsidRPr="00F16EF4">
        <w:rPr>
          <w:rFonts w:ascii="Garamond" w:hAnsi="Garamond" w:cs="Times New Roman"/>
        </w:rPr>
        <w:tab/>
        <w:t xml:space="preserve">I don’t think that it really is impossible for </w:t>
      </w:r>
      <w:r w:rsidR="00855903">
        <w:rPr>
          <w:rFonts w:ascii="Garamond" w:hAnsi="Garamond" w:cs="Times New Roman"/>
        </w:rPr>
        <w:t>Elena</w:t>
      </w:r>
      <w:r w:rsidRPr="00F16EF4">
        <w:rPr>
          <w:rFonts w:ascii="Garamond" w:hAnsi="Garamond" w:cs="Times New Roman"/>
        </w:rPr>
        <w:t>’s credence to be causally sensitive in the appropriate way to the factors which make it rational on ITM. Of course, the causal-inferential relations responsible for doxastic rationali</w:t>
      </w:r>
      <w:r w:rsidR="008D12CE">
        <w:rPr>
          <w:rFonts w:ascii="Garamond" w:hAnsi="Garamond" w:cs="Times New Roman"/>
        </w:rPr>
        <w:t>ty need not—and typically will not—</w:t>
      </w:r>
      <w:r w:rsidRPr="00F16EF4">
        <w:rPr>
          <w:rFonts w:ascii="Garamond" w:hAnsi="Garamond" w:cs="Times New Roman"/>
        </w:rPr>
        <w:t xml:space="preserve">be conscious. But we might be able to throw some light on the problem by thinking about how </w:t>
      </w:r>
      <w:r w:rsidR="00E95BDE">
        <w:rPr>
          <w:rFonts w:ascii="Garamond" w:hAnsi="Garamond" w:cs="Times New Roman"/>
        </w:rPr>
        <w:t xml:space="preserve">maximally rational </w:t>
      </w:r>
      <w:r w:rsidR="00855903">
        <w:rPr>
          <w:rFonts w:ascii="Garamond" w:hAnsi="Garamond" w:cs="Times New Roman"/>
        </w:rPr>
        <w:t>Elena</w:t>
      </w:r>
      <w:r w:rsidR="00E95BDE">
        <w:rPr>
          <w:rFonts w:ascii="Garamond" w:hAnsi="Garamond" w:cs="Times New Roman"/>
        </w:rPr>
        <w:t xml:space="preserve"> might consciously</w:t>
      </w:r>
      <w:r w:rsidRPr="00F16EF4">
        <w:rPr>
          <w:rFonts w:ascii="Garamond" w:hAnsi="Garamond" w:cs="Times New Roman"/>
        </w:rPr>
        <w:t xml:space="preserve"> go about trying to form an accurate credence in C.</w:t>
      </w:r>
    </w:p>
    <w:p w:rsidR="00E8251E" w:rsidRPr="00F16EF4" w:rsidRDefault="00E8251E" w:rsidP="00E8251E">
      <w:pPr>
        <w:spacing w:line="276" w:lineRule="auto"/>
        <w:rPr>
          <w:rFonts w:ascii="Garamond" w:hAnsi="Garamond" w:cs="Times New Roman"/>
        </w:rPr>
      </w:pPr>
      <w:r w:rsidRPr="00F16EF4">
        <w:rPr>
          <w:rFonts w:ascii="Garamond" w:hAnsi="Garamond" w:cs="Times New Roman"/>
        </w:rPr>
        <w:tab/>
      </w:r>
      <w:r w:rsidR="00C61BE9" w:rsidRPr="00F16EF4">
        <w:rPr>
          <w:rFonts w:ascii="Garamond" w:hAnsi="Garamond" w:cs="Times New Roman"/>
        </w:rPr>
        <w:t>First, s</w:t>
      </w:r>
      <w:r w:rsidRPr="00F16EF4">
        <w:rPr>
          <w:rFonts w:ascii="Garamond" w:hAnsi="Garamond" w:cs="Times New Roman"/>
        </w:rPr>
        <w:t>he would notice (correctly, of course) that P1 and P2 seemed to support C</w:t>
      </w:r>
      <w:r w:rsidR="00C61BE9" w:rsidRPr="00F16EF4">
        <w:rPr>
          <w:rFonts w:ascii="Garamond" w:hAnsi="Garamond" w:cs="Times New Roman"/>
        </w:rPr>
        <w:t xml:space="preserve">. </w:t>
      </w:r>
      <w:r w:rsidRPr="00F16EF4">
        <w:rPr>
          <w:rFonts w:ascii="Garamond" w:hAnsi="Garamond" w:cs="Times New Roman"/>
        </w:rPr>
        <w:t>And then she’d use her reliability assessment of herself</w:t>
      </w:r>
      <w:r w:rsidR="00C61BE9" w:rsidRPr="00F16EF4">
        <w:rPr>
          <w:rFonts w:ascii="Garamond" w:hAnsi="Garamond" w:cs="Times New Roman"/>
        </w:rPr>
        <w:t>—informed by her information about the drug—to t</w:t>
      </w:r>
      <w:r w:rsidRPr="00F16EF4">
        <w:rPr>
          <w:rFonts w:ascii="Garamond" w:hAnsi="Garamond" w:cs="Times New Roman"/>
        </w:rPr>
        <w:t>reat her first judgment as an indicator</w:t>
      </w:r>
      <w:r w:rsidR="00C61BE9" w:rsidRPr="00F16EF4">
        <w:rPr>
          <w:rFonts w:ascii="Garamond" w:hAnsi="Garamond" w:cs="Times New Roman"/>
        </w:rPr>
        <w:t>. In our case, she would reduce</w:t>
      </w:r>
      <w:r w:rsidRPr="00F16EF4">
        <w:rPr>
          <w:rFonts w:ascii="Garamond" w:hAnsi="Garamond" w:cs="Times New Roman"/>
        </w:rPr>
        <w:t xml:space="preserve"> the high credence that P1 and </w:t>
      </w:r>
      <w:r w:rsidRPr="00F16EF4">
        <w:rPr>
          <w:rFonts w:ascii="Garamond" w:hAnsi="Garamond" w:cs="Times New Roman"/>
        </w:rPr>
        <w:lastRenderedPageBreak/>
        <w:t>P2 seemed to her to support, to a lower credence in C.</w:t>
      </w:r>
      <w:r w:rsidR="00C61BE9" w:rsidRPr="00F16EF4">
        <w:rPr>
          <w:rFonts w:ascii="Garamond" w:hAnsi="Garamond" w:cs="Times New Roman"/>
        </w:rPr>
        <w:t xml:space="preserve"> </w:t>
      </w:r>
      <w:r w:rsidRPr="00F16EF4">
        <w:rPr>
          <w:rFonts w:ascii="Garamond" w:hAnsi="Garamond" w:cs="Times New Roman"/>
        </w:rPr>
        <w:t>And</w:t>
      </w:r>
      <w:r w:rsidR="00C61BE9" w:rsidRPr="00F16EF4">
        <w:rPr>
          <w:rFonts w:ascii="Garamond" w:hAnsi="Garamond" w:cs="Times New Roman"/>
        </w:rPr>
        <w:t xml:space="preserve"> being maximally rational,</w:t>
      </w:r>
      <w:r w:rsidRPr="00F16EF4">
        <w:rPr>
          <w:rFonts w:ascii="Garamond" w:hAnsi="Garamond" w:cs="Times New Roman"/>
        </w:rPr>
        <w:t xml:space="preserve"> she’d presumably get that </w:t>
      </w:r>
      <w:r w:rsidR="00C61BE9" w:rsidRPr="00F16EF4">
        <w:rPr>
          <w:rFonts w:ascii="Garamond" w:hAnsi="Garamond" w:cs="Times New Roman"/>
        </w:rPr>
        <w:t xml:space="preserve">part </w:t>
      </w:r>
      <w:r w:rsidRPr="00F16EF4">
        <w:rPr>
          <w:rFonts w:ascii="Garamond" w:hAnsi="Garamond" w:cs="Times New Roman"/>
        </w:rPr>
        <w:t>right, too.</w:t>
      </w:r>
      <w:r w:rsidR="000F6AD0" w:rsidRPr="00F16EF4">
        <w:rPr>
          <w:rStyle w:val="FootnoteReference"/>
          <w:rFonts w:ascii="Garamond" w:hAnsi="Garamond" w:cs="Times New Roman"/>
        </w:rPr>
        <w:footnoteReference w:id="24"/>
      </w:r>
    </w:p>
    <w:p w:rsidR="00E8251E" w:rsidRPr="00F16EF4" w:rsidRDefault="00C61BE9" w:rsidP="00E8251E">
      <w:pPr>
        <w:spacing w:line="276" w:lineRule="auto"/>
        <w:rPr>
          <w:rFonts w:ascii="Garamond" w:hAnsi="Garamond" w:cs="Times New Roman"/>
        </w:rPr>
      </w:pPr>
      <w:r w:rsidRPr="00F16EF4">
        <w:rPr>
          <w:rFonts w:ascii="Garamond" w:hAnsi="Garamond" w:cs="Times New Roman"/>
        </w:rPr>
        <w:tab/>
      </w:r>
      <w:r w:rsidR="00E8251E" w:rsidRPr="00F16EF4">
        <w:rPr>
          <w:rFonts w:ascii="Garamond" w:hAnsi="Garamond" w:cs="Times New Roman"/>
        </w:rPr>
        <w:t>These things don’t seem to be impossible to do consciously.</w:t>
      </w:r>
      <w:r w:rsidR="009E57A1" w:rsidRPr="00F16EF4">
        <w:rPr>
          <w:rFonts w:ascii="Garamond" w:hAnsi="Garamond" w:cs="Times New Roman"/>
        </w:rPr>
        <w:t xml:space="preserve"> </w:t>
      </w:r>
      <w:r w:rsidR="00E8251E" w:rsidRPr="00F16EF4">
        <w:rPr>
          <w:rFonts w:ascii="Garamond" w:hAnsi="Garamond" w:cs="Times New Roman"/>
        </w:rPr>
        <w:t>And if that’s correct, then a well-functioning agent may</w:t>
      </w:r>
      <w:r w:rsidRPr="00F16EF4">
        <w:rPr>
          <w:rFonts w:ascii="Garamond" w:hAnsi="Garamond" w:cs="Times New Roman"/>
        </w:rPr>
        <w:t xml:space="preserve"> after all</w:t>
      </w:r>
      <w:r w:rsidR="00E8251E" w:rsidRPr="00F16EF4">
        <w:rPr>
          <w:rFonts w:ascii="Garamond" w:hAnsi="Garamond" w:cs="Times New Roman"/>
        </w:rPr>
        <w:t xml:space="preserve"> be sensitive to the </w:t>
      </w:r>
      <w:r w:rsidRPr="00F16EF4">
        <w:rPr>
          <w:rFonts w:ascii="Garamond" w:hAnsi="Garamond" w:cs="Times New Roman"/>
        </w:rPr>
        <w:t>right things—the factors responsible for a certain level of credence being maximally rational in her situation</w:t>
      </w:r>
      <w:r w:rsidR="00E8251E" w:rsidRPr="00F16EF4">
        <w:rPr>
          <w:rFonts w:ascii="Garamond" w:hAnsi="Garamond" w:cs="Times New Roman"/>
        </w:rPr>
        <w:t>.</w:t>
      </w:r>
      <w:r w:rsidRPr="00F16EF4">
        <w:rPr>
          <w:rFonts w:ascii="Garamond" w:hAnsi="Garamond" w:cs="Times New Roman"/>
        </w:rPr>
        <w:t xml:space="preserve"> So</w:t>
      </w:r>
      <w:r w:rsidR="00E8251E" w:rsidRPr="00F16EF4">
        <w:rPr>
          <w:rFonts w:ascii="Garamond" w:hAnsi="Garamond" w:cs="Times New Roman"/>
        </w:rPr>
        <w:t xml:space="preserve"> I see no clear obstacle to </w:t>
      </w:r>
      <w:r w:rsidR="00855903">
        <w:rPr>
          <w:rFonts w:ascii="Garamond" w:hAnsi="Garamond" w:cs="Times New Roman"/>
        </w:rPr>
        <w:t>Elena</w:t>
      </w:r>
      <w:r w:rsidR="00E8251E" w:rsidRPr="00F16EF4">
        <w:rPr>
          <w:rFonts w:ascii="Garamond" w:hAnsi="Garamond" w:cs="Times New Roman"/>
        </w:rPr>
        <w:t>’s forming a doxastically rational credence in C, even if ITM is true.</w:t>
      </w:r>
    </w:p>
    <w:p w:rsidR="000F6AD0" w:rsidRPr="00F16EF4" w:rsidRDefault="000F6AD0" w:rsidP="00E8251E">
      <w:pPr>
        <w:spacing w:line="276" w:lineRule="auto"/>
        <w:rPr>
          <w:rFonts w:ascii="Garamond" w:hAnsi="Garamond" w:cs="Times New Roman"/>
        </w:rPr>
      </w:pPr>
    </w:p>
    <w:p w:rsidR="000F6AD0" w:rsidRPr="00F16EF4" w:rsidRDefault="00E314E6" w:rsidP="00E8251E">
      <w:pPr>
        <w:spacing w:line="276" w:lineRule="auto"/>
        <w:rPr>
          <w:rFonts w:ascii="Garamond" w:hAnsi="Garamond" w:cs="Times New Roman"/>
        </w:rPr>
      </w:pPr>
      <w:r>
        <w:rPr>
          <w:rFonts w:ascii="Garamond" w:hAnsi="Garamond" w:cs="Times New Roman"/>
          <w:b/>
        </w:rPr>
        <w:t>d. Fourth</w:t>
      </w:r>
      <w:r w:rsidR="000F6AD0" w:rsidRPr="00F16EF4">
        <w:rPr>
          <w:rFonts w:ascii="Garamond" w:hAnsi="Garamond" w:cs="Times New Roman"/>
          <w:b/>
        </w:rPr>
        <w:t xml:space="preserve"> Worry: ITM breeds akrasia</w:t>
      </w:r>
    </w:p>
    <w:p w:rsidR="003012B6" w:rsidRPr="00F16EF4" w:rsidRDefault="000F6AD0" w:rsidP="003012B6">
      <w:pPr>
        <w:spacing w:line="276" w:lineRule="auto"/>
        <w:rPr>
          <w:rFonts w:ascii="Garamond" w:hAnsi="Garamond" w:cs="Times New Roman"/>
        </w:rPr>
      </w:pPr>
      <w:r w:rsidRPr="00F16EF4">
        <w:rPr>
          <w:rFonts w:ascii="Garamond" w:hAnsi="Garamond" w:cs="Times New Roman"/>
        </w:rPr>
        <w:tab/>
        <w:t xml:space="preserve">The final worry I want to discuss </w:t>
      </w:r>
      <w:r w:rsidR="003012B6" w:rsidRPr="00F16EF4">
        <w:rPr>
          <w:rFonts w:ascii="Garamond" w:hAnsi="Garamond" w:cs="Times New Roman"/>
        </w:rPr>
        <w:t>here concerns an agent’s attitudes toward her own ITM-sanctioned credences.</w:t>
      </w:r>
      <w:r w:rsidR="003012B6" w:rsidRPr="00F16EF4">
        <w:rPr>
          <w:rFonts w:ascii="Garamond" w:hAnsi="Garamond"/>
        </w:rPr>
        <w:t xml:space="preserve"> </w:t>
      </w:r>
      <w:r w:rsidR="003012B6" w:rsidRPr="00F16EF4">
        <w:rPr>
          <w:rFonts w:ascii="Garamond" w:hAnsi="Garamond" w:cs="Times New Roman"/>
        </w:rPr>
        <w:t xml:space="preserve">As we saw, it’s not impossible for </w:t>
      </w:r>
      <w:r w:rsidR="00855903">
        <w:rPr>
          <w:rFonts w:ascii="Garamond" w:hAnsi="Garamond" w:cs="Times New Roman"/>
        </w:rPr>
        <w:t>Elena</w:t>
      </w:r>
      <w:r w:rsidR="00693E2B" w:rsidRPr="00F16EF4">
        <w:rPr>
          <w:rFonts w:ascii="Garamond" w:hAnsi="Garamond" w:cs="Times New Roman"/>
        </w:rPr>
        <w:t>, in trying to believe accurately,</w:t>
      </w:r>
      <w:r w:rsidR="003012B6" w:rsidRPr="00F16EF4">
        <w:rPr>
          <w:rFonts w:ascii="Garamond" w:hAnsi="Garamond" w:cs="Times New Roman"/>
        </w:rPr>
        <w:t xml:space="preserve"> to succeed in </w:t>
      </w:r>
      <w:r w:rsidR="0006773C" w:rsidRPr="00F16EF4">
        <w:rPr>
          <w:rFonts w:ascii="Garamond" w:hAnsi="Garamond" w:cs="Times New Roman"/>
        </w:rPr>
        <w:t>forming the credence ITM prescribes</w:t>
      </w:r>
      <w:r w:rsidR="003012B6" w:rsidRPr="00F16EF4">
        <w:rPr>
          <w:rFonts w:ascii="Garamond" w:hAnsi="Garamond" w:cs="Times New Roman"/>
        </w:rPr>
        <w:t>. But it’s worth thinking about how she might regard herself when she</w:t>
      </w:r>
      <w:r w:rsidR="00682066">
        <w:rPr>
          <w:rFonts w:ascii="Garamond" w:hAnsi="Garamond" w:cs="Times New Roman"/>
        </w:rPr>
        <w:t xml:space="preserve"> has done</w:t>
      </w:r>
      <w:r w:rsidR="003012B6" w:rsidRPr="00F16EF4">
        <w:rPr>
          <w:rFonts w:ascii="Garamond" w:hAnsi="Garamond" w:cs="Times New Roman"/>
        </w:rPr>
        <w:t xml:space="preserve"> this—especially if we keep in mind the insight behind the above worry about followability. The insight there was that even those who comply with ITM precisely cannot be sure that they are doing so. And this of course appl</w:t>
      </w:r>
      <w:r w:rsidR="0065725A">
        <w:rPr>
          <w:rFonts w:ascii="Garamond" w:hAnsi="Garamond" w:cs="Times New Roman"/>
        </w:rPr>
        <w:t>i</w:t>
      </w:r>
      <w:r w:rsidR="003012B6" w:rsidRPr="00F16EF4">
        <w:rPr>
          <w:rFonts w:ascii="Garamond" w:hAnsi="Garamond" w:cs="Times New Roman"/>
        </w:rPr>
        <w:t xml:space="preserve">es to </w:t>
      </w:r>
      <w:r w:rsidR="00855903">
        <w:rPr>
          <w:rFonts w:ascii="Garamond" w:hAnsi="Garamond" w:cs="Times New Roman"/>
        </w:rPr>
        <w:t>Elena</w:t>
      </w:r>
      <w:r w:rsidR="003012B6" w:rsidRPr="00F16EF4">
        <w:rPr>
          <w:rFonts w:ascii="Garamond" w:hAnsi="Garamond" w:cs="Times New Roman"/>
        </w:rPr>
        <w:t xml:space="preserve">, even if she is thinking exactly as ITM requires. At the end of the process, </w:t>
      </w:r>
      <w:r w:rsidR="0013518F" w:rsidRPr="00F16EF4">
        <w:rPr>
          <w:rFonts w:ascii="Garamond" w:hAnsi="Garamond" w:cs="Times New Roman"/>
        </w:rPr>
        <w:t xml:space="preserve">it seems clear </w:t>
      </w:r>
      <w:r w:rsidR="0065725A">
        <w:rPr>
          <w:rFonts w:ascii="Garamond" w:hAnsi="Garamond" w:cs="Times New Roman"/>
        </w:rPr>
        <w:t xml:space="preserve">that </w:t>
      </w:r>
      <w:r w:rsidR="003012B6" w:rsidRPr="00F16EF4">
        <w:rPr>
          <w:rFonts w:ascii="Garamond" w:hAnsi="Garamond" w:cs="Times New Roman"/>
        </w:rPr>
        <w:t xml:space="preserve">she should have significant doubts about whether she has </w:t>
      </w:r>
      <w:r w:rsidR="007464A3" w:rsidRPr="00F16EF4">
        <w:rPr>
          <w:rFonts w:ascii="Garamond" w:hAnsi="Garamond" w:cs="Times New Roman"/>
        </w:rPr>
        <w:t>complied with</w:t>
      </w:r>
      <w:r w:rsidR="003012B6" w:rsidRPr="00F16EF4">
        <w:rPr>
          <w:rFonts w:ascii="Garamond" w:hAnsi="Garamond" w:cs="Times New Roman"/>
        </w:rPr>
        <w:t xml:space="preserve"> ITM.</w:t>
      </w:r>
      <w:r w:rsidR="007464A3" w:rsidRPr="00F16EF4">
        <w:rPr>
          <w:rFonts w:ascii="Garamond" w:hAnsi="Garamond" w:cs="Times New Roman"/>
        </w:rPr>
        <w:t xml:space="preserve"> </w:t>
      </w:r>
      <w:r w:rsidR="003012B6" w:rsidRPr="00F16EF4">
        <w:rPr>
          <w:rFonts w:ascii="Garamond" w:hAnsi="Garamond" w:cs="Times New Roman"/>
        </w:rPr>
        <w:t xml:space="preserve">After all, as she can plainly see, she has in fact </w:t>
      </w:r>
      <w:r w:rsidR="007464A3" w:rsidRPr="00F16EF4">
        <w:rPr>
          <w:rFonts w:ascii="Garamond" w:hAnsi="Garamond" w:cs="Times New Roman"/>
        </w:rPr>
        <w:t>complied with</w:t>
      </w:r>
      <w:r w:rsidR="003012B6" w:rsidRPr="00F16EF4">
        <w:rPr>
          <w:rFonts w:ascii="Garamond" w:hAnsi="Garamond" w:cs="Times New Roman"/>
        </w:rPr>
        <w:t xml:space="preserve"> ITM only if her </w:t>
      </w:r>
      <w:r w:rsidR="0013518F" w:rsidRPr="00F16EF4">
        <w:rPr>
          <w:rFonts w:ascii="Garamond" w:hAnsi="Garamond" w:cs="Times New Roman"/>
        </w:rPr>
        <w:t>assessment</w:t>
      </w:r>
      <w:r w:rsidR="003012B6" w:rsidRPr="00F16EF4">
        <w:rPr>
          <w:rFonts w:ascii="Garamond" w:hAnsi="Garamond" w:cs="Times New Roman"/>
        </w:rPr>
        <w:t xml:space="preserve"> of the </w:t>
      </w:r>
      <w:r w:rsidR="007E53FA" w:rsidRPr="00F16EF4">
        <w:rPr>
          <w:rFonts w:ascii="Garamond" w:hAnsi="Garamond" w:cs="Times New Roman"/>
        </w:rPr>
        <w:t>first-order evidence</w:t>
      </w:r>
      <w:r w:rsidR="003012B6" w:rsidRPr="00F16EF4">
        <w:rPr>
          <w:rFonts w:ascii="Garamond" w:hAnsi="Garamond" w:cs="Times New Roman"/>
        </w:rPr>
        <w:t xml:space="preserve"> was </w:t>
      </w:r>
      <w:r w:rsidR="007464A3" w:rsidRPr="00F16EF4">
        <w:rPr>
          <w:rFonts w:ascii="Garamond" w:hAnsi="Garamond" w:cs="Times New Roman"/>
        </w:rPr>
        <w:t>rational—that is</w:t>
      </w:r>
      <w:r w:rsidR="0013518F" w:rsidRPr="00F16EF4">
        <w:rPr>
          <w:rFonts w:ascii="Garamond" w:hAnsi="Garamond" w:cs="Times New Roman"/>
        </w:rPr>
        <w:t>,</w:t>
      </w:r>
      <w:r w:rsidR="007464A3" w:rsidRPr="00F16EF4">
        <w:rPr>
          <w:rFonts w:ascii="Garamond" w:hAnsi="Garamond" w:cs="Times New Roman"/>
        </w:rPr>
        <w:t xml:space="preserve"> if it was </w:t>
      </w:r>
      <w:r w:rsidR="003012B6" w:rsidRPr="00F16EF4">
        <w:rPr>
          <w:rFonts w:ascii="Garamond" w:hAnsi="Garamond" w:cs="Times New Roman"/>
        </w:rPr>
        <w:t>not distorted by the drug.</w:t>
      </w:r>
      <w:r w:rsidR="007464A3" w:rsidRPr="00F16EF4">
        <w:rPr>
          <w:rFonts w:ascii="Garamond" w:hAnsi="Garamond" w:cs="Times New Roman"/>
        </w:rPr>
        <w:t xml:space="preserve"> </w:t>
      </w:r>
      <w:r w:rsidR="0013518F" w:rsidRPr="00F16EF4">
        <w:rPr>
          <w:rFonts w:ascii="Garamond" w:hAnsi="Garamond" w:cs="Times New Roman"/>
        </w:rPr>
        <w:t>But</w:t>
      </w:r>
      <w:r w:rsidR="003012B6" w:rsidRPr="00F16EF4">
        <w:rPr>
          <w:rFonts w:ascii="Garamond" w:hAnsi="Garamond" w:cs="Times New Roman"/>
        </w:rPr>
        <w:t xml:space="preserve"> the whole rationale for her reducing confidence in C is that she </w:t>
      </w:r>
      <w:r w:rsidR="007464A3" w:rsidRPr="00F16EF4">
        <w:rPr>
          <w:rFonts w:ascii="Garamond" w:hAnsi="Garamond" w:cs="Times New Roman"/>
        </w:rPr>
        <w:t>should give</w:t>
      </w:r>
      <w:r w:rsidR="003012B6" w:rsidRPr="00F16EF4">
        <w:rPr>
          <w:rFonts w:ascii="Garamond" w:hAnsi="Garamond" w:cs="Times New Roman"/>
        </w:rPr>
        <w:t xml:space="preserve"> significant credence to the possibility that her appreciation of the </w:t>
      </w:r>
      <w:r w:rsidR="007E53FA" w:rsidRPr="00F16EF4">
        <w:rPr>
          <w:rFonts w:ascii="Garamond" w:hAnsi="Garamond" w:cs="Times New Roman"/>
        </w:rPr>
        <w:t>first-order evidence</w:t>
      </w:r>
      <w:r w:rsidR="003012B6" w:rsidRPr="00F16EF4">
        <w:rPr>
          <w:rFonts w:ascii="Garamond" w:hAnsi="Garamond" w:cs="Times New Roman"/>
        </w:rPr>
        <w:t xml:space="preserve"> </w:t>
      </w:r>
      <w:r w:rsidR="003012B6" w:rsidRPr="00F16EF4">
        <w:rPr>
          <w:rFonts w:ascii="Garamond" w:hAnsi="Garamond" w:cs="Times New Roman"/>
          <w:i/>
        </w:rPr>
        <w:t>was</w:t>
      </w:r>
      <w:r w:rsidR="003012B6" w:rsidRPr="00F16EF4">
        <w:rPr>
          <w:rFonts w:ascii="Garamond" w:hAnsi="Garamond" w:cs="Times New Roman"/>
        </w:rPr>
        <w:t xml:space="preserve"> distorted by the drug.</w:t>
      </w:r>
      <w:r w:rsidR="00817A65">
        <w:rPr>
          <w:rFonts w:ascii="Garamond" w:hAnsi="Garamond" w:cs="Times New Roman"/>
        </w:rPr>
        <w:t xml:space="preserve"> And if it was, her current credence in C is too high.</w:t>
      </w:r>
      <w:r w:rsidR="00817A65">
        <w:rPr>
          <w:rStyle w:val="FootnoteReference"/>
          <w:rFonts w:ascii="Garamond" w:hAnsi="Garamond" w:cs="Times New Roman"/>
        </w:rPr>
        <w:footnoteReference w:id="25"/>
      </w:r>
    </w:p>
    <w:p w:rsidR="007464A3" w:rsidRPr="00F16EF4" w:rsidRDefault="00D10C11" w:rsidP="00D10C11">
      <w:pPr>
        <w:spacing w:line="276" w:lineRule="auto"/>
        <w:ind w:firstLine="720"/>
        <w:rPr>
          <w:rFonts w:ascii="Garamond" w:hAnsi="Garamond" w:cs="Times New Roman"/>
        </w:rPr>
      </w:pPr>
      <w:r w:rsidRPr="00F16EF4">
        <w:rPr>
          <w:rFonts w:ascii="Garamond" w:hAnsi="Garamond" w:cs="Times New Roman"/>
        </w:rPr>
        <w:t>Now this</w:t>
      </w:r>
      <w:r w:rsidR="007464A3" w:rsidRPr="00F16EF4">
        <w:rPr>
          <w:rFonts w:ascii="Garamond" w:hAnsi="Garamond" w:cs="Times New Roman"/>
        </w:rPr>
        <w:t xml:space="preserve"> might not seem </w:t>
      </w:r>
      <w:r w:rsidRPr="00F16EF4">
        <w:rPr>
          <w:rFonts w:ascii="Garamond" w:hAnsi="Garamond" w:cs="Times New Roman"/>
        </w:rPr>
        <w:t>like much of a worry</w:t>
      </w:r>
      <w:r w:rsidR="007464A3" w:rsidRPr="00F16EF4">
        <w:rPr>
          <w:rFonts w:ascii="Garamond" w:hAnsi="Garamond" w:cs="Times New Roman"/>
        </w:rPr>
        <w:t xml:space="preserve">. But </w:t>
      </w:r>
      <w:r w:rsidRPr="00F16EF4">
        <w:rPr>
          <w:rFonts w:ascii="Garamond" w:hAnsi="Garamond" w:cs="Times New Roman"/>
        </w:rPr>
        <w:t>the potential worry</w:t>
      </w:r>
      <w:r w:rsidR="007464A3" w:rsidRPr="00F16EF4">
        <w:rPr>
          <w:rFonts w:ascii="Garamond" w:hAnsi="Garamond" w:cs="Times New Roman"/>
        </w:rPr>
        <w:t xml:space="preserve"> can be sharpened using a kind of example </w:t>
      </w:r>
      <w:r w:rsidRPr="00F16EF4">
        <w:rPr>
          <w:rFonts w:ascii="Garamond" w:hAnsi="Garamond" w:cs="Times New Roman"/>
        </w:rPr>
        <w:t>Schoe</w:t>
      </w:r>
      <w:r w:rsidR="00313071" w:rsidRPr="00F16EF4">
        <w:rPr>
          <w:rFonts w:ascii="Garamond" w:hAnsi="Garamond" w:cs="Times New Roman"/>
        </w:rPr>
        <w:t>nfield (</w:t>
      </w:r>
      <w:r w:rsidR="008763BE">
        <w:rPr>
          <w:rFonts w:ascii="Garamond" w:hAnsi="Garamond" w:cs="Times New Roman"/>
        </w:rPr>
        <w:t>2014</w:t>
      </w:r>
      <w:r w:rsidR="00313071" w:rsidRPr="00F16EF4">
        <w:rPr>
          <w:rFonts w:ascii="Garamond" w:hAnsi="Garamond" w:cs="Times New Roman"/>
        </w:rPr>
        <w:t>)</w:t>
      </w:r>
      <w:r w:rsidR="00AA7A10">
        <w:rPr>
          <w:rFonts w:ascii="Garamond" w:hAnsi="Garamond" w:cs="Times New Roman"/>
        </w:rPr>
        <w:t xml:space="preserve"> has deployed</w:t>
      </w:r>
      <w:r w:rsidR="007464A3" w:rsidRPr="00F16EF4">
        <w:rPr>
          <w:rFonts w:ascii="Garamond" w:hAnsi="Garamond" w:cs="Times New Roman"/>
        </w:rPr>
        <w:t xml:space="preserve"> in cri</w:t>
      </w:r>
      <w:r w:rsidR="00034100" w:rsidRPr="00F16EF4">
        <w:rPr>
          <w:rFonts w:ascii="Garamond" w:hAnsi="Garamond" w:cs="Times New Roman"/>
        </w:rPr>
        <w:t xml:space="preserve">ticizing </w:t>
      </w:r>
      <w:r w:rsidR="007D1CFB">
        <w:rPr>
          <w:rFonts w:ascii="Garamond" w:hAnsi="Garamond" w:cs="Times New Roman"/>
        </w:rPr>
        <w:t>Sliwa and Horowitz’s Evidential</w:t>
      </w:r>
      <w:r w:rsidR="00AC32D6">
        <w:rPr>
          <w:rFonts w:ascii="Garamond" w:hAnsi="Garamond" w:cs="Times New Roman"/>
        </w:rPr>
        <w:t xml:space="preserve"> Calibration</w:t>
      </w:r>
      <w:r w:rsidR="00817A65">
        <w:rPr>
          <w:rFonts w:ascii="Garamond" w:hAnsi="Garamond" w:cs="Times New Roman"/>
        </w:rPr>
        <w:t xml:space="preserve"> principle</w:t>
      </w:r>
      <w:r w:rsidRPr="00F16EF4">
        <w:rPr>
          <w:rFonts w:ascii="Garamond" w:hAnsi="Garamond" w:cs="Times New Roman"/>
        </w:rPr>
        <w:t>. Schoenfield</w:t>
      </w:r>
      <w:r w:rsidR="007464A3" w:rsidRPr="00F16EF4">
        <w:rPr>
          <w:rFonts w:ascii="Garamond" w:hAnsi="Garamond" w:cs="Times New Roman"/>
        </w:rPr>
        <w:t xml:space="preserve"> suggests that we consider cases where agents get very good evidence of their </w:t>
      </w:r>
      <w:r w:rsidR="007464A3" w:rsidRPr="00F16EF4">
        <w:rPr>
          <w:rFonts w:ascii="Garamond" w:hAnsi="Garamond" w:cs="Times New Roman"/>
          <w:i/>
        </w:rPr>
        <w:t>anti-reliability</w:t>
      </w:r>
      <w:r w:rsidR="007464A3" w:rsidRPr="00F16EF4">
        <w:rPr>
          <w:rFonts w:ascii="Garamond" w:hAnsi="Garamond" w:cs="Times New Roman"/>
        </w:rPr>
        <w:t xml:space="preserve"> in forming correct assessments of the </w:t>
      </w:r>
      <w:r w:rsidR="007E53FA" w:rsidRPr="00F16EF4">
        <w:rPr>
          <w:rFonts w:ascii="Garamond" w:hAnsi="Garamond" w:cs="Times New Roman"/>
        </w:rPr>
        <w:t>first-order evidence</w:t>
      </w:r>
      <w:r w:rsidR="007464A3" w:rsidRPr="00F16EF4">
        <w:rPr>
          <w:rFonts w:ascii="Garamond" w:hAnsi="Garamond" w:cs="Times New Roman"/>
        </w:rPr>
        <w:t>.</w:t>
      </w:r>
      <w:r w:rsidRPr="00F16EF4">
        <w:rPr>
          <w:rStyle w:val="FootnoteReference"/>
          <w:rFonts w:ascii="Garamond" w:hAnsi="Garamond" w:cs="Times New Roman"/>
        </w:rPr>
        <w:footnoteReference w:id="26"/>
      </w:r>
    </w:p>
    <w:p w:rsidR="003012B6" w:rsidRPr="00F16EF4" w:rsidRDefault="00D10C11" w:rsidP="007464A3">
      <w:pPr>
        <w:spacing w:line="276" w:lineRule="auto"/>
        <w:rPr>
          <w:rFonts w:ascii="Garamond" w:hAnsi="Garamond" w:cs="Times New Roman"/>
        </w:rPr>
      </w:pPr>
      <w:r w:rsidRPr="00F16EF4">
        <w:rPr>
          <w:rFonts w:ascii="Garamond" w:hAnsi="Garamond" w:cs="Times New Roman"/>
        </w:rPr>
        <w:lastRenderedPageBreak/>
        <w:tab/>
        <w:t>So let us</w:t>
      </w:r>
      <w:r w:rsidR="007464A3" w:rsidRPr="00F16EF4">
        <w:rPr>
          <w:rFonts w:ascii="Garamond" w:hAnsi="Garamond" w:cs="Times New Roman"/>
        </w:rPr>
        <w:t xml:space="preserve"> </w:t>
      </w:r>
      <w:r w:rsidRPr="00F16EF4">
        <w:rPr>
          <w:rFonts w:ascii="Garamond" w:hAnsi="Garamond" w:cs="Times New Roman"/>
        </w:rPr>
        <w:t xml:space="preserve">consider a variant of our </w:t>
      </w:r>
      <w:r w:rsidR="00855903">
        <w:rPr>
          <w:rFonts w:ascii="Garamond" w:hAnsi="Garamond" w:cs="Times New Roman"/>
        </w:rPr>
        <w:t>Elena</w:t>
      </w:r>
      <w:r w:rsidRPr="00F16EF4">
        <w:rPr>
          <w:rFonts w:ascii="Garamond" w:hAnsi="Garamond" w:cs="Times New Roman"/>
        </w:rPr>
        <w:t xml:space="preserve"> story. S</w:t>
      </w:r>
      <w:r w:rsidR="007464A3" w:rsidRPr="00F16EF4">
        <w:rPr>
          <w:rFonts w:ascii="Garamond" w:hAnsi="Garamond" w:cs="Times New Roman"/>
        </w:rPr>
        <w:t xml:space="preserve">uppose that maximally rational </w:t>
      </w:r>
      <w:r w:rsidR="00855903">
        <w:rPr>
          <w:rFonts w:ascii="Garamond" w:hAnsi="Garamond" w:cs="Times New Roman"/>
        </w:rPr>
        <w:t>Elena</w:t>
      </w:r>
      <w:r w:rsidR="007464A3" w:rsidRPr="00F16EF4">
        <w:rPr>
          <w:rFonts w:ascii="Garamond" w:hAnsi="Garamond" w:cs="Times New Roman"/>
        </w:rPr>
        <w:t xml:space="preserve"> gets evidence that she’s been dos</w:t>
      </w:r>
      <w:r w:rsidR="00DE2806" w:rsidRPr="00F16EF4">
        <w:rPr>
          <w:rFonts w:ascii="Garamond" w:hAnsi="Garamond" w:cs="Times New Roman"/>
        </w:rPr>
        <w:t>ed with an even more powerful, Extra-S</w:t>
      </w:r>
      <w:r w:rsidR="007464A3" w:rsidRPr="00F16EF4">
        <w:rPr>
          <w:rFonts w:ascii="Garamond" w:hAnsi="Garamond" w:cs="Times New Roman"/>
        </w:rPr>
        <w:t>trength version of our favorite drug.</w:t>
      </w:r>
      <w:r w:rsidR="00DE2806" w:rsidRPr="00F16EF4">
        <w:rPr>
          <w:rFonts w:ascii="Garamond" w:hAnsi="Garamond" w:cs="Times New Roman"/>
        </w:rPr>
        <w:t xml:space="preserve"> </w:t>
      </w:r>
      <w:r w:rsidR="007464A3" w:rsidRPr="00F16EF4">
        <w:rPr>
          <w:rFonts w:ascii="Garamond" w:hAnsi="Garamond" w:cs="Times New Roman"/>
        </w:rPr>
        <w:t xml:space="preserve">People under its influence almost always reach credences diametrically opposite to the ones supported by their </w:t>
      </w:r>
      <w:r w:rsidR="007E53FA" w:rsidRPr="00F16EF4">
        <w:rPr>
          <w:rFonts w:ascii="Garamond" w:hAnsi="Garamond" w:cs="Times New Roman"/>
        </w:rPr>
        <w:t>first-order evidence</w:t>
      </w:r>
      <w:r w:rsidR="00A24385">
        <w:rPr>
          <w:rFonts w:ascii="Garamond" w:hAnsi="Garamond" w:cs="Times New Roman"/>
        </w:rPr>
        <w:t xml:space="preserve"> when doing complex truth-functional reasoning about social situations. </w:t>
      </w:r>
      <w:r w:rsidR="007464A3" w:rsidRPr="00F16EF4">
        <w:rPr>
          <w:rFonts w:ascii="Garamond" w:hAnsi="Garamond" w:cs="Times New Roman"/>
        </w:rPr>
        <w:t xml:space="preserve">When </w:t>
      </w:r>
      <w:r w:rsidR="00855903">
        <w:rPr>
          <w:rFonts w:ascii="Garamond" w:hAnsi="Garamond" w:cs="Times New Roman"/>
        </w:rPr>
        <w:t>Elena</w:t>
      </w:r>
      <w:r w:rsidR="007464A3" w:rsidRPr="00F16EF4">
        <w:rPr>
          <w:rFonts w:ascii="Garamond" w:hAnsi="Garamond" w:cs="Times New Roman"/>
        </w:rPr>
        <w:t xml:space="preserve"> is then given P1 and P2, ITM says that she’s rationally required to form a very </w:t>
      </w:r>
      <w:r w:rsidR="007464A3" w:rsidRPr="00F16EF4">
        <w:rPr>
          <w:rFonts w:ascii="Garamond" w:hAnsi="Garamond" w:cs="Times New Roman"/>
          <w:i/>
        </w:rPr>
        <w:t>low</w:t>
      </w:r>
      <w:r w:rsidR="007464A3" w:rsidRPr="00F16EF4">
        <w:rPr>
          <w:rFonts w:ascii="Garamond" w:hAnsi="Garamond" w:cs="Times New Roman"/>
        </w:rPr>
        <w:t xml:space="preserve"> credence in C.</w:t>
      </w:r>
      <w:r w:rsidR="00196A25" w:rsidRPr="00F16EF4">
        <w:rPr>
          <w:rFonts w:ascii="Garamond" w:hAnsi="Garamond" w:cs="Times New Roman"/>
        </w:rPr>
        <w:t xml:space="preserve"> (The rational credence in C on just P1 and P2 is very high, so treating this</w:t>
      </w:r>
      <w:r w:rsidR="00367BB9" w:rsidRPr="00F16EF4">
        <w:rPr>
          <w:rFonts w:ascii="Garamond" w:hAnsi="Garamond" w:cs="Times New Roman"/>
        </w:rPr>
        <w:t xml:space="preserve"> high</w:t>
      </w:r>
      <w:r w:rsidR="00196A25" w:rsidRPr="00F16EF4">
        <w:rPr>
          <w:rFonts w:ascii="Garamond" w:hAnsi="Garamond" w:cs="Times New Roman"/>
        </w:rPr>
        <w:t xml:space="preserve"> credence as an indicator, when one has excellent reason to think that one has been dosed by a strong anti-reliability drug, yields the opposite, very low</w:t>
      </w:r>
      <w:r w:rsidR="00817A65">
        <w:rPr>
          <w:rFonts w:ascii="Garamond" w:hAnsi="Garamond" w:cs="Times New Roman"/>
        </w:rPr>
        <w:t>,</w:t>
      </w:r>
      <w:r w:rsidR="00196A25" w:rsidRPr="00F16EF4">
        <w:rPr>
          <w:rFonts w:ascii="Garamond" w:hAnsi="Garamond" w:cs="Times New Roman"/>
        </w:rPr>
        <w:t xml:space="preserve"> credence.) S</w:t>
      </w:r>
      <w:r w:rsidR="007464A3" w:rsidRPr="00F16EF4">
        <w:rPr>
          <w:rFonts w:ascii="Garamond" w:hAnsi="Garamond" w:cs="Times New Roman"/>
        </w:rPr>
        <w:t xml:space="preserve">o let’s suppose that </w:t>
      </w:r>
      <w:r w:rsidR="00855903">
        <w:rPr>
          <w:rFonts w:ascii="Garamond" w:hAnsi="Garamond" w:cs="Times New Roman"/>
        </w:rPr>
        <w:t>Elena</w:t>
      </w:r>
      <w:r w:rsidR="00196A25" w:rsidRPr="00F16EF4">
        <w:rPr>
          <w:rFonts w:ascii="Garamond" w:hAnsi="Garamond" w:cs="Times New Roman"/>
        </w:rPr>
        <w:t xml:space="preserve"> forms the requisite very low credence in C. </w:t>
      </w:r>
      <w:r w:rsidR="007464A3" w:rsidRPr="00F16EF4">
        <w:rPr>
          <w:rFonts w:ascii="Garamond" w:hAnsi="Garamond" w:cs="Times New Roman"/>
        </w:rPr>
        <w:t>And let’s ask some questions about what she should think of her low credence.</w:t>
      </w:r>
    </w:p>
    <w:p w:rsidR="00BD7849" w:rsidRPr="00F16EF4" w:rsidRDefault="00BD7849" w:rsidP="001F0EA4">
      <w:pPr>
        <w:spacing w:line="276" w:lineRule="auto"/>
        <w:ind w:firstLine="720"/>
        <w:rPr>
          <w:rFonts w:ascii="Garamond" w:hAnsi="Garamond" w:cs="Times New Roman"/>
        </w:rPr>
      </w:pPr>
      <w:r w:rsidRPr="00F16EF4">
        <w:rPr>
          <w:rFonts w:ascii="Garamond" w:hAnsi="Garamond" w:cs="Times New Roman"/>
        </w:rPr>
        <w:t xml:space="preserve">First let’s ask: should she think her </w:t>
      </w:r>
      <w:r w:rsidR="007E53FA" w:rsidRPr="00FC131A">
        <w:rPr>
          <w:rFonts w:ascii="Garamond" w:hAnsi="Garamond" w:cs="Times New Roman"/>
          <w:i/>
        </w:rPr>
        <w:t>first-order</w:t>
      </w:r>
      <w:r w:rsidR="007E53FA" w:rsidRPr="00F16EF4">
        <w:rPr>
          <w:rFonts w:ascii="Garamond" w:hAnsi="Garamond" w:cs="Times New Roman"/>
        </w:rPr>
        <w:t xml:space="preserve"> evidence</w:t>
      </w:r>
      <w:r w:rsidRPr="00F16EF4">
        <w:rPr>
          <w:rFonts w:ascii="Garamond" w:hAnsi="Garamond" w:cs="Times New Roman"/>
        </w:rPr>
        <w:t xml:space="preserve"> supports C, or ~C? I think it’s clear that she should think that</w:t>
      </w:r>
      <w:r w:rsidR="009E57A1" w:rsidRPr="00F16EF4">
        <w:rPr>
          <w:rFonts w:ascii="Garamond" w:hAnsi="Garamond" w:cs="Times New Roman"/>
        </w:rPr>
        <w:t xml:space="preserve"> it supports ~C.</w:t>
      </w:r>
      <w:r w:rsidR="001F0EA4" w:rsidRPr="00F16EF4">
        <w:rPr>
          <w:rFonts w:ascii="Garamond" w:hAnsi="Garamond" w:cs="Times New Roman"/>
        </w:rPr>
        <w:t xml:space="preserve"> </w:t>
      </w:r>
      <w:r w:rsidR="00367BB9" w:rsidRPr="00F16EF4">
        <w:rPr>
          <w:rFonts w:ascii="Garamond" w:hAnsi="Garamond" w:cs="Times New Roman"/>
        </w:rPr>
        <w:t xml:space="preserve">In most cases, </w:t>
      </w:r>
      <w:r w:rsidRPr="00F16EF4">
        <w:rPr>
          <w:rFonts w:ascii="Garamond" w:hAnsi="Garamond" w:cs="Times New Roman"/>
        </w:rPr>
        <w:t xml:space="preserve">it’s plausible that one </w:t>
      </w:r>
      <w:r w:rsidR="00367BB9" w:rsidRPr="00F16EF4">
        <w:rPr>
          <w:rFonts w:ascii="Garamond" w:hAnsi="Garamond" w:cs="Times New Roman"/>
        </w:rPr>
        <w:t xml:space="preserve">should </w:t>
      </w:r>
      <w:r w:rsidRPr="00F16EF4">
        <w:rPr>
          <w:rFonts w:ascii="Garamond" w:hAnsi="Garamond" w:cs="Times New Roman"/>
        </w:rPr>
        <w:t xml:space="preserve">expect </w:t>
      </w:r>
      <w:r w:rsidR="001F0EA4" w:rsidRPr="00F16EF4">
        <w:rPr>
          <w:rFonts w:ascii="Garamond" w:hAnsi="Garamond" w:cs="Times New Roman"/>
        </w:rPr>
        <w:t>that whatever</w:t>
      </w:r>
      <w:r w:rsidRPr="00F16EF4">
        <w:rPr>
          <w:rFonts w:ascii="Garamond" w:hAnsi="Garamond" w:cs="Times New Roman"/>
        </w:rPr>
        <w:t xml:space="preserve"> credence </w:t>
      </w:r>
      <w:r w:rsidR="001F0EA4" w:rsidRPr="00F16EF4">
        <w:rPr>
          <w:rFonts w:ascii="Garamond" w:hAnsi="Garamond" w:cs="Times New Roman"/>
        </w:rPr>
        <w:t xml:space="preserve">is </w:t>
      </w:r>
      <w:r w:rsidR="00FC131A">
        <w:rPr>
          <w:rFonts w:ascii="Garamond" w:hAnsi="Garamond" w:cs="Times New Roman"/>
        </w:rPr>
        <w:t xml:space="preserve">actually </w:t>
      </w:r>
      <w:r w:rsidRPr="00F16EF4">
        <w:rPr>
          <w:rFonts w:ascii="Garamond" w:hAnsi="Garamond" w:cs="Times New Roman"/>
        </w:rPr>
        <w:t xml:space="preserve">supported by one’s </w:t>
      </w:r>
      <w:r w:rsidR="007E53FA" w:rsidRPr="00F16EF4">
        <w:rPr>
          <w:rFonts w:ascii="Garamond" w:hAnsi="Garamond" w:cs="Times New Roman"/>
        </w:rPr>
        <w:t>first-order evidence</w:t>
      </w:r>
      <w:r w:rsidRPr="00F16EF4">
        <w:rPr>
          <w:rFonts w:ascii="Garamond" w:hAnsi="Garamond" w:cs="Times New Roman"/>
        </w:rPr>
        <w:t xml:space="preserve"> </w:t>
      </w:r>
      <w:r w:rsidR="001F0EA4" w:rsidRPr="00F16EF4">
        <w:rPr>
          <w:rFonts w:ascii="Garamond" w:hAnsi="Garamond" w:cs="Times New Roman"/>
        </w:rPr>
        <w:t>is</w:t>
      </w:r>
      <w:r w:rsidRPr="00F16EF4">
        <w:rPr>
          <w:rFonts w:ascii="Garamond" w:hAnsi="Garamond" w:cs="Times New Roman"/>
        </w:rPr>
        <w:t xml:space="preserve"> more accurate than a credence that’s opposite to the one supported by one’s </w:t>
      </w:r>
      <w:r w:rsidR="007E53FA" w:rsidRPr="00F16EF4">
        <w:rPr>
          <w:rFonts w:ascii="Garamond" w:hAnsi="Garamond" w:cs="Times New Roman"/>
        </w:rPr>
        <w:t>first-order evidence</w:t>
      </w:r>
      <w:r w:rsidRPr="00F16EF4">
        <w:rPr>
          <w:rFonts w:ascii="Garamond" w:hAnsi="Garamond" w:cs="Times New Roman"/>
        </w:rPr>
        <w:t>.</w:t>
      </w:r>
      <w:r w:rsidR="001F0EA4" w:rsidRPr="00F16EF4">
        <w:rPr>
          <w:rFonts w:ascii="Garamond" w:hAnsi="Garamond" w:cs="Times New Roman"/>
        </w:rPr>
        <w:t xml:space="preserve"> And this is true independent of whether one is in a good position to tell wh</w:t>
      </w:r>
      <w:r w:rsidR="007011FC" w:rsidRPr="00F16EF4">
        <w:rPr>
          <w:rFonts w:ascii="Garamond" w:hAnsi="Garamond" w:cs="Times New Roman"/>
        </w:rPr>
        <w:t>ich</w:t>
      </w:r>
      <w:r w:rsidR="001F0EA4" w:rsidRPr="00F16EF4">
        <w:rPr>
          <w:rFonts w:ascii="Garamond" w:hAnsi="Garamond" w:cs="Times New Roman"/>
        </w:rPr>
        <w:t xml:space="preserve"> credence is in fact the one </w:t>
      </w:r>
      <w:r w:rsidR="007011FC" w:rsidRPr="00F16EF4">
        <w:rPr>
          <w:rFonts w:ascii="Garamond" w:hAnsi="Garamond" w:cs="Times New Roman"/>
        </w:rPr>
        <w:t xml:space="preserve">that </w:t>
      </w:r>
      <w:r w:rsidR="001F0EA4" w:rsidRPr="00F16EF4">
        <w:rPr>
          <w:rFonts w:ascii="Garamond" w:hAnsi="Garamond" w:cs="Times New Roman"/>
        </w:rPr>
        <w:t xml:space="preserve">one’s </w:t>
      </w:r>
      <w:r w:rsidR="007E53FA" w:rsidRPr="00F16EF4">
        <w:rPr>
          <w:rFonts w:ascii="Garamond" w:hAnsi="Garamond" w:cs="Times New Roman"/>
        </w:rPr>
        <w:t>first-order evidence</w:t>
      </w:r>
      <w:r w:rsidR="001F0EA4" w:rsidRPr="00F16EF4">
        <w:rPr>
          <w:rFonts w:ascii="Garamond" w:hAnsi="Garamond" w:cs="Times New Roman"/>
        </w:rPr>
        <w:t xml:space="preserve"> supports. This is particularly clear in the case of l</w:t>
      </w:r>
      <w:r w:rsidRPr="00F16EF4">
        <w:rPr>
          <w:rFonts w:ascii="Garamond" w:hAnsi="Garamond" w:cs="Times New Roman"/>
        </w:rPr>
        <w:t>ogic problems with true premises.</w:t>
      </w:r>
      <w:r w:rsidR="001F0EA4" w:rsidRPr="00F16EF4">
        <w:rPr>
          <w:rFonts w:ascii="Garamond" w:hAnsi="Garamond" w:cs="Times New Roman"/>
        </w:rPr>
        <w:t xml:space="preserve"> </w:t>
      </w:r>
      <w:r w:rsidRPr="00F16EF4">
        <w:rPr>
          <w:rFonts w:ascii="Garamond" w:hAnsi="Garamond" w:cs="Times New Roman"/>
        </w:rPr>
        <w:t xml:space="preserve">So I think it would make no sense for </w:t>
      </w:r>
      <w:r w:rsidR="00855903">
        <w:rPr>
          <w:rFonts w:ascii="Garamond" w:hAnsi="Garamond" w:cs="Times New Roman"/>
        </w:rPr>
        <w:t>Elena</w:t>
      </w:r>
      <w:r w:rsidRPr="00F16EF4">
        <w:rPr>
          <w:rFonts w:ascii="Garamond" w:hAnsi="Garamond" w:cs="Times New Roman"/>
        </w:rPr>
        <w:t xml:space="preserve"> both to have low credence in C and to think that her </w:t>
      </w:r>
      <w:r w:rsidR="007E53FA" w:rsidRPr="00F16EF4">
        <w:rPr>
          <w:rFonts w:ascii="Garamond" w:hAnsi="Garamond" w:cs="Times New Roman"/>
        </w:rPr>
        <w:t>first-order evidence</w:t>
      </w:r>
      <w:r w:rsidRPr="00F16EF4">
        <w:rPr>
          <w:rFonts w:ascii="Garamond" w:hAnsi="Garamond" w:cs="Times New Roman"/>
        </w:rPr>
        <w:t xml:space="preserve"> supported high credence in C.</w:t>
      </w:r>
      <w:r w:rsidR="001F0EA4" w:rsidRPr="00F16EF4">
        <w:rPr>
          <w:rFonts w:ascii="Garamond" w:hAnsi="Garamond" w:cs="Times New Roman"/>
        </w:rPr>
        <w:t xml:space="preserve"> </w:t>
      </w:r>
      <w:r w:rsidR="007011FC" w:rsidRPr="00F16EF4">
        <w:rPr>
          <w:rFonts w:ascii="Garamond" w:hAnsi="Garamond" w:cs="Times New Roman"/>
        </w:rPr>
        <w:t>Given that</w:t>
      </w:r>
      <w:r w:rsidRPr="00F16EF4">
        <w:rPr>
          <w:rFonts w:ascii="Garamond" w:hAnsi="Garamond" w:cs="Times New Roman"/>
        </w:rPr>
        <w:t xml:space="preserve"> </w:t>
      </w:r>
      <w:r w:rsidR="00855903">
        <w:rPr>
          <w:rFonts w:ascii="Garamond" w:hAnsi="Garamond" w:cs="Times New Roman"/>
        </w:rPr>
        <w:t>Elena</w:t>
      </w:r>
      <w:r w:rsidR="007011FC" w:rsidRPr="00F16EF4">
        <w:rPr>
          <w:rFonts w:ascii="Garamond" w:hAnsi="Garamond" w:cs="Times New Roman"/>
        </w:rPr>
        <w:t xml:space="preserve"> rationally</w:t>
      </w:r>
      <w:r w:rsidRPr="00F16EF4">
        <w:rPr>
          <w:rFonts w:ascii="Garamond" w:hAnsi="Garamond" w:cs="Times New Roman"/>
        </w:rPr>
        <w:t xml:space="preserve"> has low credence in C, she should also </w:t>
      </w:r>
      <w:r w:rsidR="00FC131A">
        <w:rPr>
          <w:rFonts w:ascii="Garamond" w:hAnsi="Garamond" w:cs="Times New Roman"/>
        </w:rPr>
        <w:t>be confident</w:t>
      </w:r>
      <w:r w:rsidRPr="00F16EF4">
        <w:rPr>
          <w:rFonts w:ascii="Garamond" w:hAnsi="Garamond" w:cs="Times New Roman"/>
        </w:rPr>
        <w:t xml:space="preserve"> that her </w:t>
      </w:r>
      <w:r w:rsidR="007E53FA" w:rsidRPr="00F16EF4">
        <w:rPr>
          <w:rFonts w:ascii="Garamond" w:hAnsi="Garamond" w:cs="Times New Roman"/>
        </w:rPr>
        <w:t>first-order evidence</w:t>
      </w:r>
      <w:r w:rsidR="00FC131A">
        <w:rPr>
          <w:rFonts w:ascii="Garamond" w:hAnsi="Garamond" w:cs="Times New Roman"/>
        </w:rPr>
        <w:t xml:space="preserve"> </w:t>
      </w:r>
      <w:r w:rsidRPr="00F16EF4">
        <w:rPr>
          <w:rFonts w:ascii="Garamond" w:hAnsi="Garamond" w:cs="Times New Roman"/>
        </w:rPr>
        <w:t>supports low credence in C.</w:t>
      </w:r>
    </w:p>
    <w:p w:rsidR="00C3052B" w:rsidRPr="00F16EF4" w:rsidRDefault="001F0EA4" w:rsidP="00003F55">
      <w:pPr>
        <w:spacing w:line="276" w:lineRule="auto"/>
        <w:rPr>
          <w:rFonts w:ascii="Garamond" w:hAnsi="Garamond" w:cs="Times New Roman"/>
        </w:rPr>
      </w:pPr>
      <w:r w:rsidRPr="00F16EF4">
        <w:rPr>
          <w:rFonts w:ascii="Garamond" w:hAnsi="Garamond" w:cs="Times New Roman"/>
        </w:rPr>
        <w:tab/>
      </w:r>
      <w:r w:rsidR="007C223D">
        <w:rPr>
          <w:rFonts w:ascii="Garamond" w:hAnsi="Garamond" w:cs="Times New Roman"/>
        </w:rPr>
        <w:t>This also seems right</w:t>
      </w:r>
      <w:r w:rsidR="00BD7849" w:rsidRPr="00F16EF4">
        <w:rPr>
          <w:rFonts w:ascii="Garamond" w:hAnsi="Garamond" w:cs="Times New Roman"/>
        </w:rPr>
        <w:t xml:space="preserve"> from a common-sens</w:t>
      </w:r>
      <w:r w:rsidR="00C42018" w:rsidRPr="00F16EF4">
        <w:rPr>
          <w:rFonts w:ascii="Garamond" w:hAnsi="Garamond" w:cs="Times New Roman"/>
        </w:rPr>
        <w:t xml:space="preserve">e psychological point of view. </w:t>
      </w:r>
      <w:r w:rsidR="00BD7849" w:rsidRPr="00F16EF4">
        <w:rPr>
          <w:rFonts w:ascii="Garamond" w:hAnsi="Garamond" w:cs="Times New Roman"/>
        </w:rPr>
        <w:t xml:space="preserve">When </w:t>
      </w:r>
      <w:r w:rsidR="00855903">
        <w:rPr>
          <w:rFonts w:ascii="Garamond" w:hAnsi="Garamond" w:cs="Times New Roman"/>
        </w:rPr>
        <w:t>Elena</w:t>
      </w:r>
      <w:r w:rsidR="00BD7849" w:rsidRPr="00F16EF4">
        <w:rPr>
          <w:rFonts w:ascii="Garamond" w:hAnsi="Garamond" w:cs="Times New Roman"/>
        </w:rPr>
        <w:t xml:space="preserve"> thinks about P1 and P2, it will seem to her that they entail C.</w:t>
      </w:r>
      <w:r w:rsidRPr="00F16EF4">
        <w:rPr>
          <w:rFonts w:ascii="Garamond" w:hAnsi="Garamond" w:cs="Times New Roman"/>
        </w:rPr>
        <w:t xml:space="preserve"> </w:t>
      </w:r>
      <w:r w:rsidR="00BD7849" w:rsidRPr="00F16EF4">
        <w:rPr>
          <w:rFonts w:ascii="Garamond" w:hAnsi="Garamond" w:cs="Times New Roman"/>
        </w:rPr>
        <w:t>But given her excellent evidence about being drugged, sh</w:t>
      </w:r>
      <w:r w:rsidR="007011FC" w:rsidRPr="00F16EF4">
        <w:rPr>
          <w:rFonts w:ascii="Garamond" w:hAnsi="Garamond" w:cs="Times New Roman"/>
        </w:rPr>
        <w:t>e will not trust that seeming—</w:t>
      </w:r>
      <w:r w:rsidR="00BD7849" w:rsidRPr="00F16EF4">
        <w:rPr>
          <w:rFonts w:ascii="Garamond" w:hAnsi="Garamond" w:cs="Times New Roman"/>
        </w:rPr>
        <w:t>in fact, she’ll take it as evidence that P1 and P2 entail ~C.</w:t>
      </w:r>
    </w:p>
    <w:p w:rsidR="00453BC9" w:rsidRPr="00F16EF4" w:rsidRDefault="00453BC9" w:rsidP="00453BC9">
      <w:pPr>
        <w:spacing w:line="276" w:lineRule="auto"/>
        <w:rPr>
          <w:rFonts w:ascii="Garamond" w:hAnsi="Garamond" w:cs="Times New Roman"/>
        </w:rPr>
      </w:pPr>
      <w:r w:rsidRPr="00F16EF4">
        <w:rPr>
          <w:rFonts w:ascii="Garamond" w:hAnsi="Garamond" w:cs="Times New Roman"/>
        </w:rPr>
        <w:tab/>
        <w:t xml:space="preserve">So far, this may seem perfectly reasonable. But now let’s ask a second question: Should </w:t>
      </w:r>
      <w:r w:rsidR="00855903">
        <w:rPr>
          <w:rFonts w:ascii="Garamond" w:hAnsi="Garamond" w:cs="Times New Roman"/>
        </w:rPr>
        <w:t>Elena</w:t>
      </w:r>
      <w:r w:rsidRPr="00F16EF4">
        <w:rPr>
          <w:rFonts w:ascii="Garamond" w:hAnsi="Garamond" w:cs="Times New Roman"/>
        </w:rPr>
        <w:t xml:space="preserve"> think that her current low credence in C is supported by her </w:t>
      </w:r>
      <w:r w:rsidRPr="00F16EF4">
        <w:rPr>
          <w:rFonts w:ascii="Garamond" w:hAnsi="Garamond" w:cs="Times New Roman"/>
          <w:i/>
        </w:rPr>
        <w:t>total evidence</w:t>
      </w:r>
      <w:r w:rsidRPr="00F16EF4">
        <w:rPr>
          <w:rFonts w:ascii="Garamond" w:hAnsi="Garamond" w:cs="Times New Roman"/>
        </w:rPr>
        <w:t>?</w:t>
      </w:r>
    </w:p>
    <w:p w:rsidR="00453BC9" w:rsidRPr="00F16EF4" w:rsidRDefault="00453BC9" w:rsidP="00453BC9">
      <w:pPr>
        <w:spacing w:line="276" w:lineRule="auto"/>
        <w:rPr>
          <w:rFonts w:ascii="Garamond" w:hAnsi="Garamond" w:cs="Times New Roman"/>
        </w:rPr>
      </w:pPr>
      <w:r w:rsidRPr="00F16EF4">
        <w:rPr>
          <w:rFonts w:ascii="Garamond" w:hAnsi="Garamond" w:cs="Times New Roman"/>
        </w:rPr>
        <w:tab/>
        <w:t xml:space="preserve">The first thing to notice is that if </w:t>
      </w:r>
      <w:r w:rsidR="00855903">
        <w:rPr>
          <w:rFonts w:ascii="Garamond" w:hAnsi="Garamond" w:cs="Times New Roman"/>
        </w:rPr>
        <w:t>Elena</w:t>
      </w:r>
      <w:r w:rsidRPr="00F16EF4">
        <w:rPr>
          <w:rFonts w:ascii="Garamond" w:hAnsi="Garamond" w:cs="Times New Roman"/>
        </w:rPr>
        <w:t xml:space="preserve"> thinks that her </w:t>
      </w:r>
      <w:r w:rsidR="007E53FA" w:rsidRPr="00F16EF4">
        <w:rPr>
          <w:rFonts w:ascii="Garamond" w:hAnsi="Garamond" w:cs="Times New Roman"/>
        </w:rPr>
        <w:t>first-order evidence</w:t>
      </w:r>
      <w:r w:rsidR="00725049" w:rsidRPr="00F16EF4">
        <w:rPr>
          <w:rFonts w:ascii="Garamond" w:hAnsi="Garamond" w:cs="Times New Roman"/>
        </w:rPr>
        <w:t xml:space="preserve"> supports ~</w:t>
      </w:r>
      <w:r w:rsidRPr="00F16EF4">
        <w:rPr>
          <w:rFonts w:ascii="Garamond" w:hAnsi="Garamond" w:cs="Times New Roman"/>
        </w:rPr>
        <w:t xml:space="preserve">C, then she cannot think that her current low credence in C is sanctioned by ITM! That’s because, if the </w:t>
      </w:r>
      <w:r w:rsidR="007E53FA" w:rsidRPr="00F16EF4">
        <w:rPr>
          <w:rFonts w:ascii="Garamond" w:hAnsi="Garamond" w:cs="Times New Roman"/>
        </w:rPr>
        <w:t>first-order evidence</w:t>
      </w:r>
      <w:r w:rsidRPr="00F16EF4">
        <w:rPr>
          <w:rFonts w:ascii="Garamond" w:hAnsi="Garamond" w:cs="Times New Roman"/>
        </w:rPr>
        <w:t xml:space="preserve"> really did support ~ C, ITM would say (given </w:t>
      </w:r>
      <w:r w:rsidR="00855903">
        <w:rPr>
          <w:rFonts w:ascii="Garamond" w:hAnsi="Garamond" w:cs="Times New Roman"/>
        </w:rPr>
        <w:t>Elena</w:t>
      </w:r>
      <w:r w:rsidRPr="00F16EF4">
        <w:rPr>
          <w:rFonts w:ascii="Garamond" w:hAnsi="Garamond" w:cs="Times New Roman"/>
        </w:rPr>
        <w:t xml:space="preserve">’s anti-reliability evidence) that she should have </w:t>
      </w:r>
      <w:r w:rsidRPr="00F16EF4">
        <w:rPr>
          <w:rFonts w:ascii="Garamond" w:hAnsi="Garamond" w:cs="Times New Roman"/>
          <w:i/>
        </w:rPr>
        <w:t>high</w:t>
      </w:r>
      <w:r w:rsidRPr="00F16EF4">
        <w:rPr>
          <w:rFonts w:ascii="Garamond" w:hAnsi="Garamond" w:cs="Times New Roman"/>
        </w:rPr>
        <w:t xml:space="preserve"> credence in C. And it’s not just that she can’t be </w:t>
      </w:r>
      <w:r w:rsidRPr="00F16EF4">
        <w:rPr>
          <w:rFonts w:ascii="Garamond" w:hAnsi="Garamond" w:cs="Times New Roman"/>
          <w:i/>
        </w:rPr>
        <w:t>sure</w:t>
      </w:r>
      <w:r w:rsidRPr="00F16EF4">
        <w:rPr>
          <w:rFonts w:ascii="Garamond" w:hAnsi="Garamond" w:cs="Times New Roman"/>
        </w:rPr>
        <w:t xml:space="preserve"> that her credence is the one supported by ITM, as we saw in </w:t>
      </w:r>
      <w:r w:rsidR="00855903">
        <w:rPr>
          <w:rFonts w:ascii="Garamond" w:hAnsi="Garamond" w:cs="Times New Roman"/>
        </w:rPr>
        <w:t>Carmen</w:t>
      </w:r>
      <w:r w:rsidRPr="00F16EF4">
        <w:rPr>
          <w:rFonts w:ascii="Garamond" w:hAnsi="Garamond" w:cs="Times New Roman"/>
        </w:rPr>
        <w:t xml:space="preserve">’s case. </w:t>
      </w:r>
      <w:r w:rsidR="00855903">
        <w:rPr>
          <w:rFonts w:ascii="Garamond" w:hAnsi="Garamond" w:cs="Times New Roman"/>
        </w:rPr>
        <w:t>Elena</w:t>
      </w:r>
      <w:r w:rsidRPr="00F16EF4">
        <w:rPr>
          <w:rFonts w:ascii="Garamond" w:hAnsi="Garamond" w:cs="Times New Roman"/>
        </w:rPr>
        <w:t xml:space="preserve"> must actually be </w:t>
      </w:r>
      <w:r w:rsidRPr="00F16EF4">
        <w:rPr>
          <w:rFonts w:ascii="Garamond" w:hAnsi="Garamond" w:cs="Times New Roman"/>
          <w:i/>
        </w:rPr>
        <w:t>highly confident</w:t>
      </w:r>
      <w:r w:rsidRPr="00F16EF4">
        <w:rPr>
          <w:rFonts w:ascii="Garamond" w:hAnsi="Garamond" w:cs="Times New Roman"/>
        </w:rPr>
        <w:t xml:space="preserve"> that her credence is quite </w:t>
      </w:r>
      <w:r w:rsidRPr="00F16EF4">
        <w:rPr>
          <w:rFonts w:ascii="Garamond" w:hAnsi="Garamond" w:cs="Times New Roman"/>
          <w:i/>
        </w:rPr>
        <w:t>opposite</w:t>
      </w:r>
      <w:r w:rsidRPr="00F16EF4">
        <w:rPr>
          <w:rFonts w:ascii="Garamond" w:hAnsi="Garamond" w:cs="Times New Roman"/>
        </w:rPr>
        <w:t xml:space="preserve"> to the one ITM prescribes!</w:t>
      </w:r>
    </w:p>
    <w:p w:rsidR="00453BC9" w:rsidRPr="00F16EF4" w:rsidRDefault="00453BC9" w:rsidP="00453BC9">
      <w:pPr>
        <w:spacing w:line="276" w:lineRule="auto"/>
        <w:rPr>
          <w:rFonts w:ascii="Garamond" w:hAnsi="Garamond" w:cs="Times New Roman"/>
        </w:rPr>
      </w:pPr>
      <w:r w:rsidRPr="00F16EF4">
        <w:rPr>
          <w:rFonts w:ascii="Garamond" w:hAnsi="Garamond" w:cs="Times New Roman"/>
        </w:rPr>
        <w:tab/>
        <w:t xml:space="preserve">Now suppose that </w:t>
      </w:r>
      <w:r w:rsidR="00D169DB">
        <w:rPr>
          <w:rFonts w:ascii="Garamond" w:hAnsi="Garamond" w:cs="Times New Roman"/>
        </w:rPr>
        <w:t xml:space="preserve">ITM is true and that </w:t>
      </w:r>
      <w:r w:rsidR="00855903">
        <w:rPr>
          <w:rFonts w:ascii="Garamond" w:hAnsi="Garamond" w:cs="Times New Roman"/>
        </w:rPr>
        <w:t>Elena</w:t>
      </w:r>
      <w:r w:rsidR="00D169DB">
        <w:rPr>
          <w:rFonts w:ascii="Garamond" w:hAnsi="Garamond" w:cs="Times New Roman"/>
        </w:rPr>
        <w:t xml:space="preserve"> accepts it</w:t>
      </w:r>
      <w:r w:rsidRPr="00F16EF4">
        <w:rPr>
          <w:rFonts w:ascii="Garamond" w:hAnsi="Garamond" w:cs="Times New Roman"/>
        </w:rPr>
        <w:t xml:space="preserve">. Insofar as she’s confident that ITM </w:t>
      </w:r>
      <w:r w:rsidR="007063AE" w:rsidRPr="00F16EF4">
        <w:rPr>
          <w:rFonts w:ascii="Garamond" w:hAnsi="Garamond" w:cs="Times New Roman"/>
        </w:rPr>
        <w:t xml:space="preserve">is </w:t>
      </w:r>
      <w:r w:rsidRPr="00F16EF4">
        <w:rPr>
          <w:rFonts w:ascii="Garamond" w:hAnsi="Garamond" w:cs="Times New Roman"/>
        </w:rPr>
        <w:t xml:space="preserve">correct, she must be highly confident that her own low credence is far below the one supported by her total evidence. In other words, she </w:t>
      </w:r>
      <w:r w:rsidR="007063AE" w:rsidRPr="00F16EF4">
        <w:rPr>
          <w:rFonts w:ascii="Garamond" w:hAnsi="Garamond" w:cs="Times New Roman"/>
        </w:rPr>
        <w:t>is rationally required</w:t>
      </w:r>
      <w:r w:rsidRPr="00F16EF4">
        <w:rPr>
          <w:rFonts w:ascii="Garamond" w:hAnsi="Garamond" w:cs="Times New Roman"/>
        </w:rPr>
        <w:t xml:space="preserve"> </w:t>
      </w:r>
      <w:r w:rsidR="00F40F66" w:rsidRPr="00F16EF4">
        <w:rPr>
          <w:rFonts w:ascii="Garamond" w:hAnsi="Garamond" w:cs="Times New Roman"/>
        </w:rPr>
        <w:t xml:space="preserve">both to have a very low credence in C, and to </w:t>
      </w:r>
      <w:r w:rsidRPr="00F16EF4">
        <w:rPr>
          <w:rFonts w:ascii="Garamond" w:hAnsi="Garamond" w:cs="Times New Roman"/>
        </w:rPr>
        <w:t>be highly confident that her low credence in C is irrational!</w:t>
      </w:r>
    </w:p>
    <w:p w:rsidR="005A508C" w:rsidRPr="00F16EF4" w:rsidRDefault="005A508C" w:rsidP="00453BC9">
      <w:pPr>
        <w:spacing w:line="276" w:lineRule="auto"/>
        <w:rPr>
          <w:rFonts w:ascii="Garamond" w:hAnsi="Garamond" w:cs="Times New Roman"/>
        </w:rPr>
      </w:pPr>
      <w:r w:rsidRPr="00F16EF4">
        <w:rPr>
          <w:rFonts w:ascii="Garamond" w:hAnsi="Garamond" w:cs="Times New Roman"/>
        </w:rPr>
        <w:tab/>
        <w:t xml:space="preserve">So it seems that ITM will require maximally rational agents—at least those who accept ITM—to be </w:t>
      </w:r>
      <w:r w:rsidR="00725049" w:rsidRPr="00F16EF4">
        <w:rPr>
          <w:rFonts w:ascii="Garamond" w:hAnsi="Garamond" w:cs="Times New Roman"/>
        </w:rPr>
        <w:t xml:space="preserve">very </w:t>
      </w:r>
      <w:r w:rsidRPr="00F16EF4">
        <w:rPr>
          <w:rFonts w:ascii="Garamond" w:hAnsi="Garamond" w:cs="Times New Roman"/>
        </w:rPr>
        <w:t>sharply akratic in certain situations. Should we see this as a mark against ITM—or even a fatal defect? It seems to me that</w:t>
      </w:r>
      <w:r w:rsidR="00725049" w:rsidRPr="00F16EF4">
        <w:rPr>
          <w:rFonts w:ascii="Garamond" w:hAnsi="Garamond" w:cs="Times New Roman"/>
        </w:rPr>
        <w:t>, on closer inspection,</w:t>
      </w:r>
      <w:r w:rsidRPr="00F16EF4">
        <w:rPr>
          <w:rFonts w:ascii="Garamond" w:hAnsi="Garamond" w:cs="Times New Roman"/>
        </w:rPr>
        <w:t xml:space="preserve"> we should not. In fact, once we see clearly the source of the akrasia</w:t>
      </w:r>
      <w:r w:rsidR="000E729E" w:rsidRPr="00F16EF4">
        <w:rPr>
          <w:rFonts w:ascii="Garamond" w:hAnsi="Garamond" w:cs="Times New Roman"/>
        </w:rPr>
        <w:t xml:space="preserve"> ITM requires</w:t>
      </w:r>
      <w:r w:rsidRPr="00F16EF4">
        <w:rPr>
          <w:rFonts w:ascii="Garamond" w:hAnsi="Garamond" w:cs="Times New Roman"/>
        </w:rPr>
        <w:t>, we should consign it to the ‘feature, not bug’ category.</w:t>
      </w:r>
      <w:r w:rsidR="005F2959" w:rsidRPr="00F16EF4">
        <w:rPr>
          <w:rStyle w:val="FootnoteReference"/>
          <w:rFonts w:ascii="Garamond" w:hAnsi="Garamond" w:cs="Times New Roman"/>
        </w:rPr>
        <w:footnoteReference w:id="27"/>
      </w:r>
    </w:p>
    <w:p w:rsidR="006E5678" w:rsidRPr="00F16EF4" w:rsidRDefault="006E5678" w:rsidP="00453BC9">
      <w:pPr>
        <w:spacing w:line="276" w:lineRule="auto"/>
        <w:rPr>
          <w:rFonts w:ascii="Garamond" w:hAnsi="Garamond" w:cs="Times New Roman"/>
        </w:rPr>
      </w:pPr>
    </w:p>
    <w:p w:rsidR="006E5678" w:rsidRPr="00F16EF4" w:rsidRDefault="00E314E6" w:rsidP="00453BC9">
      <w:pPr>
        <w:spacing w:line="276" w:lineRule="auto"/>
        <w:rPr>
          <w:rFonts w:ascii="Garamond" w:hAnsi="Garamond" w:cs="Times New Roman"/>
          <w:b/>
        </w:rPr>
      </w:pPr>
      <w:r>
        <w:rPr>
          <w:rFonts w:ascii="Garamond" w:hAnsi="Garamond" w:cs="Times New Roman"/>
          <w:b/>
        </w:rPr>
        <w:t>e</w:t>
      </w:r>
      <w:r w:rsidR="006E5678" w:rsidRPr="00F16EF4">
        <w:rPr>
          <w:rFonts w:ascii="Garamond" w:hAnsi="Garamond" w:cs="Times New Roman"/>
          <w:b/>
        </w:rPr>
        <w:t xml:space="preserve">. </w:t>
      </w:r>
      <w:r w:rsidR="006A3AB7" w:rsidRPr="00F16EF4">
        <w:rPr>
          <w:rFonts w:ascii="Garamond" w:hAnsi="Garamond" w:cs="Times New Roman"/>
          <w:b/>
        </w:rPr>
        <w:t>In Praise of Akrasia</w:t>
      </w:r>
    </w:p>
    <w:p w:rsidR="003E41A6" w:rsidRPr="00F16EF4" w:rsidRDefault="000E729E" w:rsidP="003E41A6">
      <w:pPr>
        <w:spacing w:line="276" w:lineRule="auto"/>
        <w:rPr>
          <w:rFonts w:ascii="Garamond" w:hAnsi="Garamond" w:cs="Times New Roman"/>
        </w:rPr>
      </w:pPr>
      <w:r w:rsidRPr="00F16EF4">
        <w:rPr>
          <w:rFonts w:ascii="Garamond" w:hAnsi="Garamond" w:cs="Times New Roman"/>
        </w:rPr>
        <w:tab/>
      </w:r>
      <w:r w:rsidR="003E41A6" w:rsidRPr="00F16EF4">
        <w:rPr>
          <w:rFonts w:ascii="Garamond" w:hAnsi="Garamond" w:cs="Times New Roman"/>
        </w:rPr>
        <w:t>There is, of course, something that feels a bit unseemly about this sort of epistemic akrasia, at least at first. But it’s worth noting that this sort of akrasia will arise on any view that respects a certain sort of verdict about cases where agents get very strong evidence of their own anti-reliability in assessing the first-order evidence. The verdict is this: When an agent has this sort of evidence about herself, what she’s most rational to believe in the end is the opposite of what her first-ord</w:t>
      </w:r>
      <w:r w:rsidR="00C062DA" w:rsidRPr="00F16EF4">
        <w:rPr>
          <w:rFonts w:ascii="Garamond" w:hAnsi="Garamond" w:cs="Times New Roman"/>
        </w:rPr>
        <w:t xml:space="preserve">er evidence actually supports. </w:t>
      </w:r>
      <w:r w:rsidR="003E41A6" w:rsidRPr="00F16EF4">
        <w:rPr>
          <w:rFonts w:ascii="Garamond" w:hAnsi="Garamond" w:cs="Times New Roman"/>
        </w:rPr>
        <w:t>That’s because, if she’s maximally rational, she’ll actually manage to assess the first-order evidence correctly, so that when she takes her anti-reliability evidence into account, she’ll end up reversing the c</w:t>
      </w:r>
      <w:r w:rsidR="00C062DA" w:rsidRPr="00F16EF4">
        <w:rPr>
          <w:rFonts w:ascii="Garamond" w:hAnsi="Garamond" w:cs="Times New Roman"/>
        </w:rPr>
        <w:t>orrect first-order assessment.</w:t>
      </w:r>
      <w:r w:rsidR="003E41A6" w:rsidRPr="00F16EF4">
        <w:rPr>
          <w:rFonts w:ascii="Garamond" w:hAnsi="Garamond" w:cs="Times New Roman"/>
        </w:rPr>
        <w:t xml:space="preserve"> So insofar as we find this verdict plausible, we’ll hold that if an agent with strong anti-reliability evidence does manage—against what she should expect, given her higher-order evidence—to react to </w:t>
      </w:r>
      <w:r w:rsidR="003E41A6" w:rsidRPr="00D20101">
        <w:rPr>
          <w:rFonts w:ascii="Garamond" w:hAnsi="Garamond" w:cs="Times New Roman"/>
          <w:i/>
        </w:rPr>
        <w:t>all</w:t>
      </w:r>
      <w:r w:rsidR="003E41A6" w:rsidRPr="00F16EF4">
        <w:rPr>
          <w:rFonts w:ascii="Garamond" w:hAnsi="Garamond" w:cs="Times New Roman"/>
        </w:rPr>
        <w:t xml:space="preserve"> of her evidence as she should, she will up with beliefs that are opposite to the beliefs that are actually supported by her first-order evidence.</w:t>
      </w:r>
    </w:p>
    <w:p w:rsidR="003E41A6" w:rsidRPr="00F16EF4" w:rsidRDefault="003E41A6" w:rsidP="003E41A6">
      <w:pPr>
        <w:spacing w:line="276" w:lineRule="auto"/>
        <w:rPr>
          <w:rFonts w:ascii="Garamond" w:hAnsi="Garamond" w:cs="Times New Roman"/>
        </w:rPr>
      </w:pPr>
      <w:r w:rsidRPr="00F16EF4">
        <w:rPr>
          <w:rFonts w:ascii="Garamond" w:hAnsi="Garamond" w:cs="Times New Roman"/>
        </w:rPr>
        <w:tab/>
      </w:r>
      <w:r w:rsidR="00A67969" w:rsidRPr="00F16EF4">
        <w:rPr>
          <w:rFonts w:ascii="Garamond" w:hAnsi="Garamond" w:cs="Times New Roman"/>
        </w:rPr>
        <w:t>Naturally</w:t>
      </w:r>
      <w:r w:rsidRPr="00F16EF4">
        <w:rPr>
          <w:rFonts w:ascii="Garamond" w:hAnsi="Garamond" w:cs="Times New Roman"/>
        </w:rPr>
        <w:t xml:space="preserve">, such beliefs will tend to be inaccurate. And a rational agent who accepts </w:t>
      </w:r>
      <w:r w:rsidR="00614F7B">
        <w:rPr>
          <w:rFonts w:ascii="Garamond" w:hAnsi="Garamond" w:cs="Times New Roman"/>
        </w:rPr>
        <w:t>principles of rational</w:t>
      </w:r>
      <w:r w:rsidR="00A811F6">
        <w:rPr>
          <w:rFonts w:ascii="Garamond" w:hAnsi="Garamond" w:cs="Times New Roman"/>
        </w:rPr>
        <w:t>i</w:t>
      </w:r>
      <w:r w:rsidR="00614F7B">
        <w:rPr>
          <w:rFonts w:ascii="Garamond" w:hAnsi="Garamond" w:cs="Times New Roman"/>
        </w:rPr>
        <w:t>ty</w:t>
      </w:r>
      <w:r w:rsidRPr="00F16EF4">
        <w:rPr>
          <w:rFonts w:ascii="Garamond" w:hAnsi="Garamond" w:cs="Times New Roman"/>
        </w:rPr>
        <w:t xml:space="preserve"> that respect the verdict will be able to see this. So if she has very strong anti-reliability evidence about herself, she’ll see that she is faced with two possibilities: either (a) believing something likely to be inaccurate, or (b) believing something irrational. What should such an agent do? She won’t </w:t>
      </w:r>
      <w:r w:rsidR="00C140E4">
        <w:rPr>
          <w:rFonts w:ascii="Garamond" w:hAnsi="Garamond" w:cs="Times New Roman"/>
        </w:rPr>
        <w:t>aim for</w:t>
      </w:r>
      <w:r w:rsidRPr="00F16EF4">
        <w:rPr>
          <w:rFonts w:ascii="Garamond" w:hAnsi="Garamond" w:cs="Times New Roman"/>
        </w:rPr>
        <w:t xml:space="preserve"> (a), since having high confidence that P is too close to having high confidence that a belief that P is accurate. So of course she’ll </w:t>
      </w:r>
      <w:r w:rsidR="00C140E4">
        <w:rPr>
          <w:rFonts w:ascii="Garamond" w:hAnsi="Garamond" w:cs="Times New Roman"/>
        </w:rPr>
        <w:t xml:space="preserve">aim for (b): she’ll </w:t>
      </w:r>
      <w:r w:rsidRPr="00F16EF4">
        <w:rPr>
          <w:rFonts w:ascii="Garamond" w:hAnsi="Garamond" w:cs="Times New Roman"/>
        </w:rPr>
        <w:t>aim for accuracy over rationality.</w:t>
      </w:r>
      <w:r w:rsidR="006B7539">
        <w:rPr>
          <w:rStyle w:val="FootnoteReference"/>
          <w:rFonts w:ascii="Garamond" w:hAnsi="Garamond" w:cs="Times New Roman"/>
        </w:rPr>
        <w:footnoteReference w:id="28"/>
      </w:r>
    </w:p>
    <w:p w:rsidR="003E41A6" w:rsidRPr="00F16EF4" w:rsidRDefault="00A67969" w:rsidP="003E41A6">
      <w:pPr>
        <w:spacing w:line="276" w:lineRule="auto"/>
        <w:rPr>
          <w:rFonts w:ascii="Garamond" w:hAnsi="Garamond" w:cs="Times New Roman"/>
        </w:rPr>
      </w:pPr>
      <w:r w:rsidRPr="00F16EF4">
        <w:rPr>
          <w:rFonts w:ascii="Garamond" w:hAnsi="Garamond" w:cs="Times New Roman"/>
        </w:rPr>
        <w:tab/>
      </w:r>
      <w:r w:rsidR="003E41A6" w:rsidRPr="00F16EF4">
        <w:rPr>
          <w:rFonts w:ascii="Garamond" w:hAnsi="Garamond" w:cs="Times New Roman"/>
        </w:rPr>
        <w:t xml:space="preserve">Now, if she somehow manages, against all odds, to assess the first-order evidence correctly, then she will </w:t>
      </w:r>
      <w:r w:rsidR="0040138A" w:rsidRPr="00F16EF4">
        <w:rPr>
          <w:rFonts w:ascii="Garamond" w:hAnsi="Garamond" w:cs="Times New Roman"/>
        </w:rPr>
        <w:t xml:space="preserve">usually </w:t>
      </w:r>
      <w:r w:rsidR="003E41A6" w:rsidRPr="00F16EF4">
        <w:rPr>
          <w:rFonts w:ascii="Garamond" w:hAnsi="Garamond" w:cs="Times New Roman"/>
        </w:rPr>
        <w:t>end up with inaccurate beliefs when she also takes proper account of her higher-order evidence. However, she’ll also very reasonably have very low credence</w:t>
      </w:r>
      <w:r w:rsidR="00AE46EA">
        <w:rPr>
          <w:rFonts w:ascii="Garamond" w:hAnsi="Garamond" w:cs="Times New Roman"/>
        </w:rPr>
        <w:t xml:space="preserve"> that she has </w:t>
      </w:r>
      <w:r w:rsidR="003E41A6" w:rsidRPr="00F16EF4">
        <w:rPr>
          <w:rFonts w:ascii="Garamond" w:hAnsi="Garamond" w:cs="Times New Roman"/>
        </w:rPr>
        <w:t xml:space="preserve">ended up in that situation, since she’ll think it’s highly unlikely that she </w:t>
      </w:r>
      <w:r w:rsidR="00297277">
        <w:rPr>
          <w:rFonts w:ascii="Garamond" w:hAnsi="Garamond" w:cs="Times New Roman"/>
        </w:rPr>
        <w:t>has</w:t>
      </w:r>
      <w:r w:rsidR="003E41A6" w:rsidRPr="00F16EF4">
        <w:rPr>
          <w:rFonts w:ascii="Garamond" w:hAnsi="Garamond" w:cs="Times New Roman"/>
        </w:rPr>
        <w:t xml:space="preserve"> directly assessed her first-order evidence in the rational way. She’ll end up seeing her own belief as likely to be accurate but irrational.</w:t>
      </w:r>
    </w:p>
    <w:p w:rsidR="00286FCA" w:rsidRPr="00F16EF4" w:rsidRDefault="003E41A6" w:rsidP="003E41A6">
      <w:pPr>
        <w:spacing w:line="276" w:lineRule="auto"/>
        <w:rPr>
          <w:rFonts w:ascii="Garamond" w:hAnsi="Garamond" w:cs="Times New Roman"/>
        </w:rPr>
      </w:pPr>
      <w:r w:rsidRPr="00F16EF4">
        <w:rPr>
          <w:rFonts w:ascii="Garamond" w:hAnsi="Garamond" w:cs="Times New Roman"/>
        </w:rPr>
        <w:tab/>
        <w:t>We can see a similar point from a different angle by leaving aside ITM, and thinking</w:t>
      </w:r>
      <w:r w:rsidR="00286FCA" w:rsidRPr="00F16EF4">
        <w:rPr>
          <w:rFonts w:ascii="Garamond" w:hAnsi="Garamond" w:cs="Times New Roman"/>
        </w:rPr>
        <w:t xml:space="preserve"> back to STM</w:t>
      </w:r>
      <w:r w:rsidR="00324C19" w:rsidRPr="00F16EF4">
        <w:rPr>
          <w:rFonts w:ascii="Garamond" w:hAnsi="Garamond" w:cs="Times New Roman"/>
        </w:rPr>
        <w:t>. Let</w:t>
      </w:r>
      <w:r w:rsidR="0040138A" w:rsidRPr="00F16EF4">
        <w:rPr>
          <w:rFonts w:ascii="Garamond" w:hAnsi="Garamond" w:cs="Times New Roman"/>
        </w:rPr>
        <w:t xml:space="preserve"> us consider a variation of </w:t>
      </w:r>
      <w:r w:rsidR="00855903">
        <w:rPr>
          <w:rFonts w:ascii="Garamond" w:hAnsi="Garamond" w:cs="Times New Roman"/>
        </w:rPr>
        <w:t>Carmen</w:t>
      </w:r>
      <w:r w:rsidR="00324C19" w:rsidRPr="00F16EF4">
        <w:rPr>
          <w:rFonts w:ascii="Garamond" w:hAnsi="Garamond" w:cs="Times New Roman"/>
        </w:rPr>
        <w:t xml:space="preserve">’s story. As before, suppose that </w:t>
      </w:r>
      <w:r w:rsidR="00855903">
        <w:rPr>
          <w:rFonts w:ascii="Garamond" w:hAnsi="Garamond" w:cs="Times New Roman"/>
        </w:rPr>
        <w:t>Carmen</w:t>
      </w:r>
      <w:r w:rsidR="00324C19" w:rsidRPr="00F16EF4">
        <w:rPr>
          <w:rFonts w:ascii="Garamond" w:hAnsi="Garamond" w:cs="Times New Roman"/>
        </w:rPr>
        <w:t xml:space="preserve"> first learns P1 and P2, and rationally forms </w:t>
      </w:r>
      <w:r w:rsidR="00297277">
        <w:rPr>
          <w:rFonts w:ascii="Garamond" w:hAnsi="Garamond" w:cs="Times New Roman"/>
        </w:rPr>
        <w:t xml:space="preserve">an </w:t>
      </w:r>
      <w:r w:rsidR="00324C19" w:rsidRPr="00F16EF4">
        <w:rPr>
          <w:rFonts w:ascii="Garamond" w:hAnsi="Garamond" w:cs="Times New Roman"/>
        </w:rPr>
        <w:t>extremely high credence in C. Then suppose she learns that she was slipped the Extra Strength version of our drug.</w:t>
      </w:r>
      <w:r w:rsidR="00181D8D" w:rsidRPr="00F16EF4">
        <w:rPr>
          <w:rFonts w:ascii="Garamond" w:hAnsi="Garamond" w:cs="Times New Roman"/>
        </w:rPr>
        <w:t xml:space="preserve"> </w:t>
      </w:r>
      <w:r w:rsidR="00324C19" w:rsidRPr="00F16EF4">
        <w:rPr>
          <w:rFonts w:ascii="Garamond" w:hAnsi="Garamond" w:cs="Times New Roman"/>
        </w:rPr>
        <w:t xml:space="preserve">In that case, she should think </w:t>
      </w:r>
      <w:r w:rsidR="00286FCA" w:rsidRPr="00F16EF4">
        <w:rPr>
          <w:rFonts w:ascii="Garamond" w:hAnsi="Garamond" w:cs="Times New Roman"/>
        </w:rPr>
        <w:t xml:space="preserve">(falsely, of course) that her initial high credence in C is irrational, and </w:t>
      </w:r>
      <w:r w:rsidR="00324C19" w:rsidRPr="00F16EF4">
        <w:rPr>
          <w:rFonts w:ascii="Garamond" w:hAnsi="Garamond" w:cs="Times New Roman"/>
        </w:rPr>
        <w:t xml:space="preserve">thus </w:t>
      </w:r>
      <w:r w:rsidR="00286FCA" w:rsidRPr="00F16EF4">
        <w:rPr>
          <w:rFonts w:ascii="Garamond" w:hAnsi="Garamond" w:cs="Times New Roman"/>
        </w:rPr>
        <w:t>likely to be inaccurate.</w:t>
      </w:r>
      <w:r w:rsidR="00324C19" w:rsidRPr="00F16EF4">
        <w:rPr>
          <w:rFonts w:ascii="Garamond" w:hAnsi="Garamond" w:cs="Times New Roman"/>
        </w:rPr>
        <w:t xml:space="preserve"> </w:t>
      </w:r>
      <w:r w:rsidR="00286FCA" w:rsidRPr="00F16EF4">
        <w:rPr>
          <w:rFonts w:ascii="Garamond" w:hAnsi="Garamond" w:cs="Times New Roman"/>
        </w:rPr>
        <w:t>And so she’ll adopt a very low confidence in C (as STM would advise), which she’ll see as more likely to be accurate.</w:t>
      </w:r>
    </w:p>
    <w:p w:rsidR="00286FCA" w:rsidRPr="00F16EF4" w:rsidRDefault="00324C19" w:rsidP="00286FCA">
      <w:pPr>
        <w:spacing w:line="276" w:lineRule="auto"/>
        <w:rPr>
          <w:rFonts w:ascii="Garamond" w:hAnsi="Garamond" w:cs="Times New Roman"/>
        </w:rPr>
      </w:pPr>
      <w:r w:rsidRPr="00F16EF4">
        <w:rPr>
          <w:rFonts w:ascii="Garamond" w:hAnsi="Garamond" w:cs="Times New Roman"/>
        </w:rPr>
        <w:lastRenderedPageBreak/>
        <w:tab/>
      </w:r>
      <w:r w:rsidR="000331AB" w:rsidRPr="00F16EF4">
        <w:rPr>
          <w:rFonts w:ascii="Garamond" w:hAnsi="Garamond" w:cs="Times New Roman"/>
        </w:rPr>
        <w:t>Now,</w:t>
      </w:r>
      <w:r w:rsidR="00286FCA" w:rsidRPr="00F16EF4">
        <w:rPr>
          <w:rFonts w:ascii="Garamond" w:hAnsi="Garamond" w:cs="Times New Roman"/>
        </w:rPr>
        <w:t xml:space="preserve"> suppose we take on board Kelly’s insight:</w:t>
      </w:r>
      <w:r w:rsidR="00DB47C2" w:rsidRPr="00F16EF4">
        <w:rPr>
          <w:rFonts w:ascii="Garamond" w:hAnsi="Garamond" w:cs="Times New Roman"/>
        </w:rPr>
        <w:t xml:space="preserve"> t</w:t>
      </w:r>
      <w:r w:rsidR="00286FCA" w:rsidRPr="00F16EF4">
        <w:rPr>
          <w:rFonts w:ascii="Garamond" w:hAnsi="Garamond" w:cs="Times New Roman"/>
        </w:rPr>
        <w:t xml:space="preserve">hat is, that a person who begins by having an irrational initial credence, and then corrects according to her </w:t>
      </w:r>
      <w:r w:rsidR="007E53FA" w:rsidRPr="00F16EF4">
        <w:rPr>
          <w:rFonts w:ascii="Garamond" w:hAnsi="Garamond" w:cs="Times New Roman"/>
        </w:rPr>
        <w:t>higher-order evidence</w:t>
      </w:r>
      <w:r w:rsidR="00286FCA" w:rsidRPr="00F16EF4">
        <w:rPr>
          <w:rFonts w:ascii="Garamond" w:hAnsi="Garamond" w:cs="Times New Roman"/>
        </w:rPr>
        <w:t>, still has an irrational credence.</w:t>
      </w:r>
      <w:r w:rsidRPr="00F16EF4">
        <w:rPr>
          <w:rFonts w:ascii="Garamond" w:hAnsi="Garamond" w:cs="Times New Roman"/>
        </w:rPr>
        <w:t xml:space="preserve"> </w:t>
      </w:r>
      <w:r w:rsidR="00286FCA" w:rsidRPr="00F16EF4">
        <w:rPr>
          <w:rFonts w:ascii="Garamond" w:hAnsi="Garamond" w:cs="Times New Roman"/>
        </w:rPr>
        <w:t xml:space="preserve">And suppose that </w:t>
      </w:r>
      <w:r w:rsidR="00855903">
        <w:rPr>
          <w:rFonts w:ascii="Garamond" w:hAnsi="Garamond" w:cs="Times New Roman"/>
        </w:rPr>
        <w:t>Carmen</w:t>
      </w:r>
      <w:r w:rsidR="00286FCA" w:rsidRPr="00F16EF4">
        <w:rPr>
          <w:rFonts w:ascii="Garamond" w:hAnsi="Garamond" w:cs="Times New Roman"/>
        </w:rPr>
        <w:t>, being her maximally rational self, shares Kelly’s insight.</w:t>
      </w:r>
      <w:r w:rsidRPr="00F16EF4">
        <w:rPr>
          <w:rFonts w:ascii="Garamond" w:hAnsi="Garamond" w:cs="Times New Roman"/>
        </w:rPr>
        <w:t xml:space="preserve"> </w:t>
      </w:r>
      <w:r w:rsidR="00286FCA" w:rsidRPr="00F16EF4">
        <w:rPr>
          <w:rFonts w:ascii="Garamond" w:hAnsi="Garamond" w:cs="Times New Roman"/>
        </w:rPr>
        <w:t xml:space="preserve">If </w:t>
      </w:r>
      <w:r w:rsidR="00855903">
        <w:rPr>
          <w:rFonts w:ascii="Garamond" w:hAnsi="Garamond" w:cs="Times New Roman"/>
        </w:rPr>
        <w:t>Carmen</w:t>
      </w:r>
      <w:r w:rsidR="00286FCA" w:rsidRPr="00F16EF4">
        <w:rPr>
          <w:rFonts w:ascii="Garamond" w:hAnsi="Garamond" w:cs="Times New Roman"/>
        </w:rPr>
        <w:t xml:space="preserve"> reflects on her own situation, she should be confident that her own final crede</w:t>
      </w:r>
      <w:r w:rsidR="00DB47C2" w:rsidRPr="00F16EF4">
        <w:rPr>
          <w:rFonts w:ascii="Garamond" w:hAnsi="Garamond" w:cs="Times New Roman"/>
        </w:rPr>
        <w:t>nce i</w:t>
      </w:r>
      <w:r w:rsidR="00286FCA" w:rsidRPr="00F16EF4">
        <w:rPr>
          <w:rFonts w:ascii="Garamond" w:hAnsi="Garamond" w:cs="Times New Roman"/>
        </w:rPr>
        <w:t>s irrational</w:t>
      </w:r>
      <w:r w:rsidR="006F4795" w:rsidRPr="00F16EF4">
        <w:rPr>
          <w:rFonts w:ascii="Garamond" w:hAnsi="Garamond" w:cs="Times New Roman"/>
        </w:rPr>
        <w:t>, even if she has successfully followed STM</w:t>
      </w:r>
      <w:r w:rsidR="00286FCA" w:rsidRPr="00F16EF4">
        <w:rPr>
          <w:rFonts w:ascii="Garamond" w:hAnsi="Garamond" w:cs="Times New Roman"/>
        </w:rPr>
        <w:t>.</w:t>
      </w:r>
      <w:r w:rsidRPr="00F16EF4">
        <w:rPr>
          <w:rFonts w:ascii="Garamond" w:hAnsi="Garamond" w:cs="Times New Roman"/>
        </w:rPr>
        <w:t xml:space="preserve"> Nevertheless,</w:t>
      </w:r>
      <w:r w:rsidR="00286FCA" w:rsidRPr="00F16EF4">
        <w:rPr>
          <w:rFonts w:ascii="Garamond" w:hAnsi="Garamond" w:cs="Times New Roman"/>
        </w:rPr>
        <w:t xml:space="preserve"> she’ll also be confident </w:t>
      </w:r>
      <w:r w:rsidR="00544175">
        <w:rPr>
          <w:rFonts w:ascii="Garamond" w:hAnsi="Garamond" w:cs="Times New Roman"/>
        </w:rPr>
        <w:t>that it’s accurate, and that a fully</w:t>
      </w:r>
      <w:r w:rsidR="00286FCA" w:rsidRPr="00F16EF4">
        <w:rPr>
          <w:rFonts w:ascii="Garamond" w:hAnsi="Garamond" w:cs="Times New Roman"/>
        </w:rPr>
        <w:t xml:space="preserve"> rational credence would not have been accurate.</w:t>
      </w:r>
    </w:p>
    <w:p w:rsidR="0004174D" w:rsidRPr="00F16EF4" w:rsidRDefault="00DB47C2" w:rsidP="00286FCA">
      <w:pPr>
        <w:spacing w:line="276" w:lineRule="auto"/>
        <w:rPr>
          <w:rFonts w:ascii="Garamond" w:hAnsi="Garamond" w:cs="Times New Roman"/>
        </w:rPr>
      </w:pPr>
      <w:r w:rsidRPr="00F16EF4">
        <w:rPr>
          <w:rFonts w:ascii="Garamond" w:hAnsi="Garamond" w:cs="Times New Roman"/>
        </w:rPr>
        <w:tab/>
        <w:t>W</w:t>
      </w:r>
      <w:r w:rsidR="00286FCA" w:rsidRPr="00F16EF4">
        <w:rPr>
          <w:rFonts w:ascii="Garamond" w:hAnsi="Garamond" w:cs="Times New Roman"/>
        </w:rPr>
        <w:t>hen we</w:t>
      </w:r>
      <w:r w:rsidRPr="00F16EF4">
        <w:rPr>
          <w:rFonts w:ascii="Garamond" w:hAnsi="Garamond" w:cs="Times New Roman"/>
        </w:rPr>
        <w:t xml:space="preserve"> see matters</w:t>
      </w:r>
      <w:r w:rsidR="00286FCA" w:rsidRPr="00F16EF4">
        <w:rPr>
          <w:rFonts w:ascii="Garamond" w:hAnsi="Garamond" w:cs="Times New Roman"/>
        </w:rPr>
        <w:t xml:space="preserve"> this way, the akrasia turns out to be not so </w:t>
      </w:r>
      <w:r w:rsidRPr="00F16EF4">
        <w:rPr>
          <w:rFonts w:ascii="Garamond" w:hAnsi="Garamond" w:cs="Times New Roman"/>
        </w:rPr>
        <w:t>implausible after all</w:t>
      </w:r>
      <w:r w:rsidR="00286FCA" w:rsidRPr="00F16EF4">
        <w:rPr>
          <w:rFonts w:ascii="Garamond" w:hAnsi="Garamond" w:cs="Times New Roman"/>
        </w:rPr>
        <w:t>.</w:t>
      </w:r>
      <w:r w:rsidRPr="00F16EF4">
        <w:rPr>
          <w:rFonts w:ascii="Garamond" w:hAnsi="Garamond" w:cs="Times New Roman"/>
        </w:rPr>
        <w:t xml:space="preserve"> The reason, I think, relates</w:t>
      </w:r>
      <w:r w:rsidR="00C27FA9" w:rsidRPr="00F16EF4">
        <w:rPr>
          <w:rFonts w:ascii="Garamond" w:hAnsi="Garamond" w:cs="Times New Roman"/>
        </w:rPr>
        <w:t xml:space="preserve"> closely to an observation made</w:t>
      </w:r>
      <w:r w:rsidR="00E92258" w:rsidRPr="00F16EF4">
        <w:rPr>
          <w:rFonts w:ascii="Garamond" w:hAnsi="Garamond" w:cs="Times New Roman"/>
        </w:rPr>
        <w:t xml:space="preserve"> in Horowitz (2013)</w:t>
      </w:r>
      <w:r w:rsidR="00061641" w:rsidRPr="00F16EF4">
        <w:rPr>
          <w:rFonts w:ascii="Garamond" w:hAnsi="Garamond" w:cs="Times New Roman"/>
        </w:rPr>
        <w:t>,</w:t>
      </w:r>
      <w:r w:rsidR="00C27FA9" w:rsidRPr="00F16EF4">
        <w:rPr>
          <w:rFonts w:ascii="Garamond" w:hAnsi="Garamond" w:cs="Times New Roman"/>
        </w:rPr>
        <w:t xml:space="preserve"> a paper mostly devoted to arguing that epistemic akrasia is typically irrational</w:t>
      </w:r>
      <w:r w:rsidR="00061641" w:rsidRPr="00F16EF4">
        <w:rPr>
          <w:rFonts w:ascii="Garamond" w:hAnsi="Garamond" w:cs="Times New Roman"/>
        </w:rPr>
        <w:t>. Horowitz discusses</w:t>
      </w:r>
      <w:r w:rsidR="00940D4D" w:rsidRPr="00F16EF4">
        <w:rPr>
          <w:rFonts w:ascii="Garamond" w:hAnsi="Garamond" w:cs="Times New Roman"/>
        </w:rPr>
        <w:t xml:space="preserve"> a</w:t>
      </w:r>
      <w:r w:rsidR="00286FCA" w:rsidRPr="00F16EF4">
        <w:rPr>
          <w:rFonts w:ascii="Garamond" w:hAnsi="Garamond" w:cs="Times New Roman"/>
        </w:rPr>
        <w:t xml:space="preserve"> strange sort of case devised by </w:t>
      </w:r>
      <w:r w:rsidR="00971A74" w:rsidRPr="00F16EF4">
        <w:rPr>
          <w:rFonts w:ascii="Garamond" w:hAnsi="Garamond" w:cs="Times New Roman"/>
        </w:rPr>
        <w:t xml:space="preserve">Timothy </w:t>
      </w:r>
      <w:r w:rsidR="00286FCA" w:rsidRPr="00F16EF4">
        <w:rPr>
          <w:rFonts w:ascii="Garamond" w:hAnsi="Garamond" w:cs="Times New Roman"/>
        </w:rPr>
        <w:t>Williamson, where uncertainty about one’s evidence leads to strong akrasia.</w:t>
      </w:r>
      <w:r w:rsidRPr="00F16EF4">
        <w:rPr>
          <w:rStyle w:val="FootnoteReference"/>
          <w:rFonts w:ascii="Garamond" w:hAnsi="Garamond" w:cs="Times New Roman"/>
        </w:rPr>
        <w:footnoteReference w:id="29"/>
      </w:r>
      <w:r w:rsidR="005258E4">
        <w:rPr>
          <w:rFonts w:ascii="Garamond" w:hAnsi="Garamond" w:cs="Times New Roman"/>
        </w:rPr>
        <w:t xml:space="preserve"> She</w:t>
      </w:r>
      <w:r w:rsidRPr="00F16EF4">
        <w:rPr>
          <w:rFonts w:ascii="Garamond" w:hAnsi="Garamond" w:cs="Times New Roman"/>
        </w:rPr>
        <w:t xml:space="preserve"> </w:t>
      </w:r>
      <w:r w:rsidR="00286FCA" w:rsidRPr="00F16EF4">
        <w:rPr>
          <w:rFonts w:ascii="Garamond" w:hAnsi="Garamond" w:cs="Times New Roman"/>
        </w:rPr>
        <w:t>points out two differences between Williamson’s sort of case and the kind of self-doubt cases she mostly concentrates on.</w:t>
      </w:r>
      <w:r w:rsidRPr="00F16EF4">
        <w:rPr>
          <w:rFonts w:ascii="Garamond" w:hAnsi="Garamond" w:cs="Times New Roman"/>
        </w:rPr>
        <w:t xml:space="preserve"> </w:t>
      </w:r>
      <w:r w:rsidR="00C00B14" w:rsidRPr="00F16EF4">
        <w:rPr>
          <w:rFonts w:ascii="Garamond" w:hAnsi="Garamond" w:cs="Times New Roman"/>
        </w:rPr>
        <w:t>One is that Williamson’s</w:t>
      </w:r>
      <w:r w:rsidR="00286FCA" w:rsidRPr="00F16EF4">
        <w:rPr>
          <w:rFonts w:ascii="Garamond" w:hAnsi="Garamond" w:cs="Times New Roman"/>
        </w:rPr>
        <w:t xml:space="preserve"> case</w:t>
      </w:r>
      <w:r w:rsidR="00C00B14" w:rsidRPr="00F16EF4">
        <w:rPr>
          <w:rFonts w:ascii="Garamond" w:hAnsi="Garamond" w:cs="Times New Roman"/>
        </w:rPr>
        <w:t>s</w:t>
      </w:r>
      <w:r w:rsidR="00286FCA" w:rsidRPr="00F16EF4">
        <w:rPr>
          <w:rFonts w:ascii="Garamond" w:hAnsi="Garamond" w:cs="Times New Roman"/>
        </w:rPr>
        <w:t xml:space="preserve">, unlike </w:t>
      </w:r>
      <w:r w:rsidR="00C00B14" w:rsidRPr="00F16EF4">
        <w:rPr>
          <w:rFonts w:ascii="Garamond" w:hAnsi="Garamond" w:cs="Times New Roman"/>
        </w:rPr>
        <w:t>usual self-doubt cases, involve</w:t>
      </w:r>
      <w:r w:rsidR="00286FCA" w:rsidRPr="00F16EF4">
        <w:rPr>
          <w:rFonts w:ascii="Garamond" w:hAnsi="Garamond" w:cs="Times New Roman"/>
        </w:rPr>
        <w:t xml:space="preserve"> uncertainty about what one’s evidence is.</w:t>
      </w:r>
      <w:r w:rsidRPr="00F16EF4">
        <w:rPr>
          <w:rFonts w:ascii="Garamond" w:hAnsi="Garamond" w:cs="Times New Roman"/>
        </w:rPr>
        <w:t xml:space="preserve"> </w:t>
      </w:r>
      <w:r w:rsidR="00286FCA" w:rsidRPr="00F16EF4">
        <w:rPr>
          <w:rFonts w:ascii="Garamond" w:hAnsi="Garamond" w:cs="Times New Roman"/>
        </w:rPr>
        <w:t>That won’t help us here, because if something like ITM is right, akrasia occurs even in cases where one knows exactly what one’s evidence is.</w:t>
      </w:r>
      <w:r w:rsidR="00BF48D7" w:rsidRPr="00F16EF4">
        <w:rPr>
          <w:rFonts w:ascii="Garamond" w:hAnsi="Garamond" w:cs="Times New Roman"/>
        </w:rPr>
        <w:t xml:space="preserve"> </w:t>
      </w:r>
      <w:r w:rsidR="00286FCA" w:rsidRPr="00F16EF4">
        <w:rPr>
          <w:rFonts w:ascii="Garamond" w:hAnsi="Garamond" w:cs="Times New Roman"/>
        </w:rPr>
        <w:t>But the other difference, which is the one she concentrates on, is more helpful</w:t>
      </w:r>
      <w:r w:rsidR="0004174D" w:rsidRPr="00F16EF4">
        <w:rPr>
          <w:rFonts w:ascii="Garamond" w:hAnsi="Garamond" w:cs="Times New Roman"/>
        </w:rPr>
        <w:t xml:space="preserve">: </w:t>
      </w:r>
      <w:r w:rsidR="00E8648A" w:rsidRPr="00F16EF4">
        <w:rPr>
          <w:rFonts w:ascii="Garamond" w:hAnsi="Garamond" w:cs="Times New Roman"/>
        </w:rPr>
        <w:t>i</w:t>
      </w:r>
      <w:r w:rsidR="00286FCA" w:rsidRPr="00F16EF4">
        <w:rPr>
          <w:rFonts w:ascii="Garamond" w:hAnsi="Garamond" w:cs="Times New Roman"/>
        </w:rPr>
        <w:t>n Williamson-style cases, one can see in advance that on</w:t>
      </w:r>
      <w:r w:rsidR="00BF48D7" w:rsidRPr="00F16EF4">
        <w:rPr>
          <w:rFonts w:ascii="Garamond" w:hAnsi="Garamond" w:cs="Times New Roman"/>
        </w:rPr>
        <w:t xml:space="preserve">e’s evidence will be misleading. </w:t>
      </w:r>
    </w:p>
    <w:p w:rsidR="00FA6D79" w:rsidRPr="00F16EF4" w:rsidRDefault="00577C66" w:rsidP="0004174D">
      <w:pPr>
        <w:spacing w:line="276" w:lineRule="auto"/>
        <w:ind w:firstLine="720"/>
        <w:rPr>
          <w:rFonts w:ascii="Garamond" w:hAnsi="Garamond" w:cs="Times New Roman"/>
        </w:rPr>
      </w:pPr>
      <w:r w:rsidRPr="00F16EF4">
        <w:rPr>
          <w:rFonts w:ascii="Garamond" w:hAnsi="Garamond" w:cs="Times New Roman"/>
        </w:rPr>
        <w:t>It is</w:t>
      </w:r>
      <w:r w:rsidR="00286FCA" w:rsidRPr="00F16EF4">
        <w:rPr>
          <w:rFonts w:ascii="Garamond" w:hAnsi="Garamond" w:cs="Times New Roman"/>
        </w:rPr>
        <w:t xml:space="preserve"> obvious in general that rational agents confronted with misleading evidence tend to reach inaccurate beliefs.</w:t>
      </w:r>
      <w:r w:rsidR="00BF48D7" w:rsidRPr="00F16EF4">
        <w:rPr>
          <w:rFonts w:ascii="Garamond" w:hAnsi="Garamond" w:cs="Times New Roman"/>
        </w:rPr>
        <w:t xml:space="preserve"> </w:t>
      </w:r>
      <w:r w:rsidR="00286FCA" w:rsidRPr="00F16EF4">
        <w:rPr>
          <w:rFonts w:ascii="Garamond" w:hAnsi="Garamond" w:cs="Times New Roman"/>
        </w:rPr>
        <w:t>That’s just what we mean by calling certain evidence “misleading”.</w:t>
      </w:r>
      <w:r w:rsidR="00BF48D7" w:rsidRPr="00F16EF4">
        <w:rPr>
          <w:rFonts w:ascii="Garamond" w:hAnsi="Garamond" w:cs="Times New Roman"/>
        </w:rPr>
        <w:t xml:space="preserve"> </w:t>
      </w:r>
      <w:r w:rsidR="0004174D" w:rsidRPr="00F16EF4">
        <w:rPr>
          <w:rFonts w:ascii="Garamond" w:hAnsi="Garamond" w:cs="Times New Roman"/>
        </w:rPr>
        <w:t xml:space="preserve">So it’s a feature of misleading evidence in general that agents </w:t>
      </w:r>
      <w:r w:rsidR="00FA6D79" w:rsidRPr="00F16EF4">
        <w:rPr>
          <w:rFonts w:ascii="Garamond" w:hAnsi="Garamond" w:cs="Times New Roman"/>
        </w:rPr>
        <w:t xml:space="preserve">who have such evidence </w:t>
      </w:r>
      <w:r w:rsidR="0004174D" w:rsidRPr="00F16EF4">
        <w:rPr>
          <w:rFonts w:ascii="Garamond" w:hAnsi="Garamond" w:cs="Times New Roman"/>
        </w:rPr>
        <w:t xml:space="preserve">can form accurate beliefs, or rational beliefs, but not both. But </w:t>
      </w:r>
      <w:r w:rsidR="00FA6D79" w:rsidRPr="00F16EF4">
        <w:rPr>
          <w:rFonts w:ascii="Garamond" w:hAnsi="Garamond" w:cs="Times New Roman"/>
        </w:rPr>
        <w:t>in most cases, misleading evidence will lead</w:t>
      </w:r>
      <w:r w:rsidR="0004174D" w:rsidRPr="00F16EF4">
        <w:rPr>
          <w:rFonts w:ascii="Garamond" w:hAnsi="Garamond" w:cs="Times New Roman"/>
        </w:rPr>
        <w:t xml:space="preserve"> rational agents to inaccuracy, </w:t>
      </w:r>
      <w:r w:rsidR="00FA6D79" w:rsidRPr="00F16EF4">
        <w:rPr>
          <w:rFonts w:ascii="Garamond" w:hAnsi="Garamond" w:cs="Times New Roman"/>
        </w:rPr>
        <w:t>but not to</w:t>
      </w:r>
      <w:r w:rsidR="0004174D" w:rsidRPr="00F16EF4">
        <w:rPr>
          <w:rFonts w:ascii="Garamond" w:hAnsi="Garamond" w:cs="Times New Roman"/>
        </w:rPr>
        <w:t xml:space="preserve"> akrasia</w:t>
      </w:r>
      <w:r w:rsidR="00467026">
        <w:rPr>
          <w:rFonts w:ascii="Garamond" w:hAnsi="Garamond" w:cs="Times New Roman"/>
        </w:rPr>
        <w:t>, since the agents will have no idea that their evidence is misleading</w:t>
      </w:r>
      <w:r w:rsidR="0004174D" w:rsidRPr="00F16EF4">
        <w:rPr>
          <w:rFonts w:ascii="Garamond" w:hAnsi="Garamond" w:cs="Times New Roman"/>
        </w:rPr>
        <w:t>.</w:t>
      </w:r>
      <w:r w:rsidR="00FA6D79" w:rsidRPr="00F16EF4">
        <w:rPr>
          <w:rFonts w:ascii="Garamond" w:hAnsi="Garamond" w:cs="Times New Roman"/>
        </w:rPr>
        <w:t xml:space="preserve"> </w:t>
      </w:r>
      <w:r w:rsidR="00286FCA" w:rsidRPr="00F16EF4">
        <w:rPr>
          <w:rFonts w:ascii="Garamond" w:hAnsi="Garamond" w:cs="Times New Roman"/>
        </w:rPr>
        <w:t>The strange thing about Williamson-style cases</w:t>
      </w:r>
      <w:r w:rsidR="00FA6D79" w:rsidRPr="00F16EF4">
        <w:rPr>
          <w:rFonts w:ascii="Garamond" w:hAnsi="Garamond" w:cs="Times New Roman"/>
        </w:rPr>
        <w:t>—and, if something like ITM is correct, certain cases of self-doubt—</w:t>
      </w:r>
      <w:r w:rsidR="00BF48D7" w:rsidRPr="00F16EF4">
        <w:rPr>
          <w:rFonts w:ascii="Garamond" w:hAnsi="Garamond" w:cs="Times New Roman"/>
        </w:rPr>
        <w:t>i</w:t>
      </w:r>
      <w:r w:rsidR="00286FCA" w:rsidRPr="00F16EF4">
        <w:rPr>
          <w:rFonts w:ascii="Garamond" w:hAnsi="Garamond" w:cs="Times New Roman"/>
        </w:rPr>
        <w:t>s t</w:t>
      </w:r>
      <w:r w:rsidR="00873ADD" w:rsidRPr="00F16EF4">
        <w:rPr>
          <w:rFonts w:ascii="Garamond" w:hAnsi="Garamond" w:cs="Times New Roman"/>
        </w:rPr>
        <w:t xml:space="preserve">hat they’re cases where </w:t>
      </w:r>
      <w:r w:rsidR="0072109A" w:rsidRPr="00F16EF4">
        <w:rPr>
          <w:rFonts w:ascii="Garamond" w:hAnsi="Garamond" w:cs="Times New Roman"/>
        </w:rPr>
        <w:t xml:space="preserve">one’s evidence is of a type that’s </w:t>
      </w:r>
      <w:r w:rsidR="0072109A" w:rsidRPr="00F16EF4">
        <w:rPr>
          <w:rFonts w:ascii="Garamond" w:hAnsi="Garamond" w:cs="Times New Roman"/>
          <w:i/>
        </w:rPr>
        <w:t>systematically misleading</w:t>
      </w:r>
      <w:r w:rsidR="00286FCA" w:rsidRPr="00F16EF4">
        <w:rPr>
          <w:rFonts w:ascii="Garamond" w:hAnsi="Garamond" w:cs="Times New Roman"/>
        </w:rPr>
        <w:t>.</w:t>
      </w:r>
      <w:r w:rsidR="004A7E21">
        <w:rPr>
          <w:rStyle w:val="FootnoteReference"/>
          <w:rFonts w:ascii="Garamond" w:hAnsi="Garamond" w:cs="Times New Roman"/>
        </w:rPr>
        <w:footnoteReference w:id="30"/>
      </w:r>
      <w:r w:rsidR="00BF48D7" w:rsidRPr="00F16EF4">
        <w:rPr>
          <w:rFonts w:ascii="Garamond" w:hAnsi="Garamond" w:cs="Times New Roman"/>
        </w:rPr>
        <w:t xml:space="preserve"> </w:t>
      </w:r>
    </w:p>
    <w:p w:rsidR="00286FCA" w:rsidRPr="00F16EF4" w:rsidRDefault="00FA6D79" w:rsidP="00FA6D79">
      <w:pPr>
        <w:spacing w:line="276" w:lineRule="auto"/>
        <w:ind w:firstLine="720"/>
        <w:rPr>
          <w:rFonts w:ascii="Garamond" w:hAnsi="Garamond" w:cs="Times New Roman"/>
        </w:rPr>
      </w:pPr>
      <w:r w:rsidRPr="00F16EF4">
        <w:rPr>
          <w:rFonts w:ascii="Garamond" w:hAnsi="Garamond" w:cs="Times New Roman"/>
        </w:rPr>
        <w:t>To see the contrast, consider</w:t>
      </w:r>
      <w:r w:rsidR="00286FCA" w:rsidRPr="00F16EF4">
        <w:rPr>
          <w:rFonts w:ascii="Garamond" w:hAnsi="Garamond" w:cs="Times New Roman"/>
        </w:rPr>
        <w:t xml:space="preserve"> an ordinary case of misleading evidence:</w:t>
      </w:r>
      <w:r w:rsidRPr="00F16EF4">
        <w:rPr>
          <w:rFonts w:ascii="Garamond" w:hAnsi="Garamond" w:cs="Times New Roman"/>
        </w:rPr>
        <w:t xml:space="preserve"> S</w:t>
      </w:r>
      <w:r w:rsidR="00286FCA" w:rsidRPr="00F16EF4">
        <w:rPr>
          <w:rFonts w:ascii="Garamond" w:hAnsi="Garamond" w:cs="Times New Roman"/>
        </w:rPr>
        <w:t>uppose Theo flips a strange coin ten times, and gets ten heads in a row.</w:t>
      </w:r>
      <w:r w:rsidRPr="00F16EF4">
        <w:rPr>
          <w:rFonts w:ascii="Garamond" w:hAnsi="Garamond" w:cs="Times New Roman"/>
        </w:rPr>
        <w:t xml:space="preserve"> </w:t>
      </w:r>
      <w:r w:rsidR="00286FCA" w:rsidRPr="00F16EF4">
        <w:rPr>
          <w:rFonts w:ascii="Garamond" w:hAnsi="Garamond" w:cs="Times New Roman"/>
        </w:rPr>
        <w:t>He becomes confident it’s biased toward heads; but he’s wrong: it’s a fair coin that happened to land heads ten times in a row.</w:t>
      </w:r>
      <w:r w:rsidRPr="00F16EF4">
        <w:rPr>
          <w:rFonts w:ascii="Garamond" w:hAnsi="Garamond" w:cs="Times New Roman"/>
        </w:rPr>
        <w:t xml:space="preserve"> </w:t>
      </w:r>
      <w:r w:rsidR="002166BB" w:rsidRPr="00F16EF4">
        <w:rPr>
          <w:rFonts w:ascii="Garamond" w:hAnsi="Garamond" w:cs="Times New Roman"/>
        </w:rPr>
        <w:t>Now Theo just got unlucky—m</w:t>
      </w:r>
      <w:r w:rsidR="00286FCA" w:rsidRPr="00F16EF4">
        <w:rPr>
          <w:rFonts w:ascii="Garamond" w:hAnsi="Garamond" w:cs="Times New Roman"/>
        </w:rPr>
        <w:t>ost of the time when agents form rational credences in response to “ten heads in a row” evidence, the credences will be accurate.</w:t>
      </w:r>
      <w:r w:rsidRPr="00F16EF4">
        <w:rPr>
          <w:rFonts w:ascii="Garamond" w:hAnsi="Garamond" w:cs="Times New Roman"/>
        </w:rPr>
        <w:t xml:space="preserve"> </w:t>
      </w:r>
      <w:r w:rsidR="00286FCA" w:rsidRPr="00F16EF4">
        <w:rPr>
          <w:rFonts w:ascii="Garamond" w:hAnsi="Garamond" w:cs="Times New Roman"/>
        </w:rPr>
        <w:t>So these evidential situation</w:t>
      </w:r>
      <w:r w:rsidR="002166BB" w:rsidRPr="00F16EF4">
        <w:rPr>
          <w:rFonts w:ascii="Garamond" w:hAnsi="Garamond" w:cs="Times New Roman"/>
        </w:rPr>
        <w:t xml:space="preserve">s are typically non-misleading, since </w:t>
      </w:r>
      <w:r w:rsidR="00286FCA" w:rsidRPr="00F16EF4">
        <w:rPr>
          <w:rFonts w:ascii="Garamond" w:hAnsi="Garamond" w:cs="Times New Roman"/>
        </w:rPr>
        <w:t>rationality and accuracy are strongly correlated.</w:t>
      </w:r>
      <w:r w:rsidRPr="00F16EF4">
        <w:rPr>
          <w:rFonts w:ascii="Garamond" w:hAnsi="Garamond" w:cs="Times New Roman"/>
        </w:rPr>
        <w:t xml:space="preserve"> </w:t>
      </w:r>
      <w:r w:rsidR="00286FCA" w:rsidRPr="00F16EF4">
        <w:rPr>
          <w:rFonts w:ascii="Garamond" w:hAnsi="Garamond" w:cs="Times New Roman"/>
        </w:rPr>
        <w:t>And as Horowitz points out, this is related to the fact that akrasia in such situations is irrational: if my belief is irrational, it’s likely to be inaccurate.</w:t>
      </w:r>
      <w:r w:rsidR="00CF08D8" w:rsidRPr="00F16EF4">
        <w:rPr>
          <w:rStyle w:val="FootnoteReference"/>
          <w:rFonts w:ascii="Garamond" w:hAnsi="Garamond" w:cs="Times New Roman"/>
        </w:rPr>
        <w:footnoteReference w:id="31"/>
      </w:r>
    </w:p>
    <w:p w:rsidR="00286FCA" w:rsidRPr="00F16EF4" w:rsidRDefault="00286FCA" w:rsidP="00286FCA">
      <w:pPr>
        <w:spacing w:line="276" w:lineRule="auto"/>
        <w:rPr>
          <w:rFonts w:ascii="Garamond" w:hAnsi="Garamond" w:cs="Times New Roman"/>
        </w:rPr>
      </w:pPr>
      <w:r w:rsidRPr="00F16EF4">
        <w:rPr>
          <w:rFonts w:ascii="Garamond" w:hAnsi="Garamond" w:cs="Times New Roman"/>
        </w:rPr>
        <w:lastRenderedPageBreak/>
        <w:tab/>
        <w:t xml:space="preserve">By contrast, anti-reliability </w:t>
      </w:r>
      <w:r w:rsidR="007E53FA" w:rsidRPr="00F16EF4">
        <w:rPr>
          <w:rFonts w:ascii="Garamond" w:hAnsi="Garamond" w:cs="Times New Roman"/>
        </w:rPr>
        <w:t>higher-order evidence</w:t>
      </w:r>
      <w:r w:rsidRPr="00F16EF4">
        <w:rPr>
          <w:rFonts w:ascii="Garamond" w:hAnsi="Garamond" w:cs="Times New Roman"/>
        </w:rPr>
        <w:t xml:space="preserve"> </w:t>
      </w:r>
      <w:r w:rsidR="00A2121D" w:rsidRPr="00F16EF4">
        <w:rPr>
          <w:rFonts w:ascii="Garamond" w:hAnsi="Garamond" w:cs="Times New Roman"/>
        </w:rPr>
        <w:t>situations</w:t>
      </w:r>
      <w:r w:rsidRPr="00F16EF4">
        <w:rPr>
          <w:rFonts w:ascii="Garamond" w:hAnsi="Garamond" w:cs="Times New Roman"/>
        </w:rPr>
        <w:t xml:space="preserve"> are misleading in a non-accidental way</w:t>
      </w:r>
      <w:r w:rsidR="00577C66" w:rsidRPr="00F16EF4">
        <w:rPr>
          <w:rFonts w:ascii="Garamond" w:hAnsi="Garamond" w:cs="Times New Roman"/>
        </w:rPr>
        <w:t>:</w:t>
      </w:r>
      <w:r w:rsidRPr="00F16EF4">
        <w:rPr>
          <w:rFonts w:ascii="Garamond" w:hAnsi="Garamond" w:cs="Times New Roman"/>
        </w:rPr>
        <w:t xml:space="preserve"> rationality and accuracy are anti-correlated.</w:t>
      </w:r>
      <w:r w:rsidR="00FA6D79" w:rsidRPr="00F16EF4">
        <w:rPr>
          <w:rFonts w:ascii="Garamond" w:hAnsi="Garamond" w:cs="Times New Roman"/>
        </w:rPr>
        <w:t xml:space="preserve"> </w:t>
      </w:r>
      <w:r w:rsidRPr="00F16EF4">
        <w:rPr>
          <w:rFonts w:ascii="Garamond" w:hAnsi="Garamond" w:cs="Times New Roman"/>
        </w:rPr>
        <w:t>So being akratic in such situations can be rational, precisely because it does not suggest that one’s beliefs are inaccurate.</w:t>
      </w:r>
      <w:r w:rsidR="00A2121D" w:rsidRPr="00F16EF4">
        <w:rPr>
          <w:rFonts w:ascii="Garamond" w:hAnsi="Garamond" w:cs="Times New Roman"/>
        </w:rPr>
        <w:t xml:space="preserve"> In fact, given that one </w:t>
      </w:r>
      <w:r w:rsidR="00FE3BFA" w:rsidRPr="00F16EF4">
        <w:rPr>
          <w:rFonts w:ascii="Garamond" w:hAnsi="Garamond" w:cs="Times New Roman"/>
        </w:rPr>
        <w:t>must expect</w:t>
      </w:r>
      <w:r w:rsidR="00A2121D" w:rsidRPr="00F16EF4">
        <w:rPr>
          <w:rFonts w:ascii="Garamond" w:hAnsi="Garamond" w:cs="Times New Roman"/>
        </w:rPr>
        <w:t xml:space="preserve"> from the outset that one’s belief</w:t>
      </w:r>
      <w:r w:rsidR="00FE3BFA" w:rsidRPr="00F16EF4">
        <w:rPr>
          <w:rFonts w:ascii="Garamond" w:hAnsi="Garamond" w:cs="Times New Roman"/>
        </w:rPr>
        <w:t xml:space="preserve"> will</w:t>
      </w:r>
      <w:r w:rsidR="00A2121D" w:rsidRPr="00F16EF4">
        <w:rPr>
          <w:rFonts w:ascii="Garamond" w:hAnsi="Garamond" w:cs="Times New Roman"/>
        </w:rPr>
        <w:t xml:space="preserve"> be accurate only if it’s irrational, akrasia is rationally required.</w:t>
      </w:r>
    </w:p>
    <w:p w:rsidR="00A555EF" w:rsidRPr="00F16EF4" w:rsidRDefault="00A555EF" w:rsidP="00286FCA">
      <w:pPr>
        <w:spacing w:line="276" w:lineRule="auto"/>
        <w:rPr>
          <w:rFonts w:ascii="Garamond" w:hAnsi="Garamond" w:cs="Times New Roman"/>
        </w:rPr>
      </w:pPr>
      <w:r w:rsidRPr="00F16EF4">
        <w:rPr>
          <w:rFonts w:ascii="Garamond" w:hAnsi="Garamond" w:cs="Times New Roman"/>
        </w:rPr>
        <w:tab/>
        <w:t>The lesson about akrasia that we can take from the extreme anti-reliability cases should apply more generally. The fundamental lesson, I think, is this: Epistemic akrasia is not, per se, a problem</w:t>
      </w:r>
      <w:r w:rsidR="00467026">
        <w:rPr>
          <w:rFonts w:ascii="Garamond" w:hAnsi="Garamond" w:cs="Times New Roman"/>
        </w:rPr>
        <w:t xml:space="preserve"> at all</w:t>
      </w:r>
      <w:r w:rsidRPr="00F16EF4">
        <w:rPr>
          <w:rFonts w:ascii="Garamond" w:hAnsi="Garamond" w:cs="Times New Roman"/>
        </w:rPr>
        <w:t xml:space="preserve">. Thinking that </w:t>
      </w:r>
      <w:r w:rsidR="00171E0B">
        <w:rPr>
          <w:rFonts w:ascii="Garamond" w:hAnsi="Garamond" w:cs="Times New Roman"/>
        </w:rPr>
        <w:t>a</w:t>
      </w:r>
      <w:r w:rsidRPr="00F16EF4">
        <w:rPr>
          <w:rFonts w:ascii="Garamond" w:hAnsi="Garamond" w:cs="Times New Roman"/>
        </w:rPr>
        <w:t xml:space="preserve"> belief</w:t>
      </w:r>
      <w:r w:rsidR="00171E0B">
        <w:rPr>
          <w:rFonts w:ascii="Garamond" w:hAnsi="Garamond" w:cs="Times New Roman"/>
        </w:rPr>
        <w:t xml:space="preserve"> of yours</w:t>
      </w:r>
      <w:r w:rsidRPr="00F16EF4">
        <w:rPr>
          <w:rFonts w:ascii="Garamond" w:hAnsi="Garamond" w:cs="Times New Roman"/>
        </w:rPr>
        <w:t xml:space="preserve"> is irrational in a particular way should disturb you</w:t>
      </w:r>
      <w:r w:rsidR="00EA111B">
        <w:rPr>
          <w:rFonts w:ascii="Garamond" w:hAnsi="Garamond" w:cs="Times New Roman"/>
        </w:rPr>
        <w:t xml:space="preserve">—that </w:t>
      </w:r>
      <w:r w:rsidR="004A7854">
        <w:rPr>
          <w:rFonts w:ascii="Garamond" w:hAnsi="Garamond" w:cs="Times New Roman"/>
        </w:rPr>
        <w:t xml:space="preserve">is, </w:t>
      </w:r>
      <w:r w:rsidR="00EA111B">
        <w:rPr>
          <w:rFonts w:ascii="Garamond" w:hAnsi="Garamond" w:cs="Times New Roman"/>
        </w:rPr>
        <w:t xml:space="preserve">give you a reason to change </w:t>
      </w:r>
      <w:r w:rsidR="00171E0B">
        <w:rPr>
          <w:rFonts w:ascii="Garamond" w:hAnsi="Garamond" w:cs="Times New Roman"/>
        </w:rPr>
        <w:t>that</w:t>
      </w:r>
      <w:r w:rsidR="00EA111B">
        <w:rPr>
          <w:rFonts w:ascii="Garamond" w:hAnsi="Garamond" w:cs="Times New Roman"/>
        </w:rPr>
        <w:t xml:space="preserve"> belief—</w:t>
      </w:r>
      <w:r w:rsidR="00171E0B">
        <w:rPr>
          <w:rFonts w:ascii="Garamond" w:hAnsi="Garamond" w:cs="Times New Roman"/>
        </w:rPr>
        <w:t>only insofar as the</w:t>
      </w:r>
      <w:r w:rsidRPr="00F16EF4">
        <w:rPr>
          <w:rFonts w:ascii="Garamond" w:hAnsi="Garamond" w:cs="Times New Roman"/>
        </w:rPr>
        <w:t xml:space="preserve"> particular irrationality indicates </w:t>
      </w:r>
      <w:r w:rsidR="00A35D32" w:rsidRPr="00F16EF4">
        <w:rPr>
          <w:rFonts w:ascii="Garamond" w:hAnsi="Garamond" w:cs="Times New Roman"/>
        </w:rPr>
        <w:t xml:space="preserve">that a different belief </w:t>
      </w:r>
      <w:r w:rsidR="00EA111B">
        <w:rPr>
          <w:rFonts w:ascii="Garamond" w:hAnsi="Garamond" w:cs="Times New Roman"/>
        </w:rPr>
        <w:t>would have greater expected accuracy</w:t>
      </w:r>
      <w:r w:rsidRPr="00F16EF4">
        <w:rPr>
          <w:rFonts w:ascii="Garamond" w:hAnsi="Garamond" w:cs="Times New Roman"/>
        </w:rPr>
        <w:t>.</w:t>
      </w:r>
    </w:p>
    <w:p w:rsidR="00B743A2" w:rsidRPr="00F16EF4" w:rsidRDefault="00B743A2" w:rsidP="00286FCA">
      <w:pPr>
        <w:spacing w:line="276" w:lineRule="auto"/>
        <w:rPr>
          <w:rFonts w:ascii="Garamond" w:hAnsi="Garamond" w:cs="Times New Roman"/>
        </w:rPr>
      </w:pPr>
    </w:p>
    <w:p w:rsidR="00B743A2" w:rsidRPr="00F16EF4" w:rsidRDefault="00B743A2" w:rsidP="00286FCA">
      <w:pPr>
        <w:spacing w:line="276" w:lineRule="auto"/>
        <w:rPr>
          <w:rFonts w:ascii="Garamond" w:hAnsi="Garamond" w:cs="Times New Roman"/>
          <w:b/>
        </w:rPr>
      </w:pPr>
      <w:r w:rsidRPr="00F16EF4">
        <w:rPr>
          <w:rFonts w:ascii="Garamond" w:hAnsi="Garamond" w:cs="Times New Roman"/>
          <w:b/>
        </w:rPr>
        <w:t>6. Conclusion</w:t>
      </w:r>
      <w:r w:rsidR="00F0544F" w:rsidRPr="00F16EF4">
        <w:rPr>
          <w:rFonts w:ascii="Garamond" w:hAnsi="Garamond" w:cs="Times New Roman"/>
          <w:b/>
        </w:rPr>
        <w:t>/Preview of Coming Attractions</w:t>
      </w:r>
    </w:p>
    <w:p w:rsidR="00152A84" w:rsidRPr="00F16EF4" w:rsidRDefault="00152A84" w:rsidP="00286FCA">
      <w:pPr>
        <w:spacing w:line="276" w:lineRule="auto"/>
        <w:rPr>
          <w:rFonts w:ascii="Garamond" w:hAnsi="Garamond" w:cs="Times New Roman"/>
          <w:b/>
        </w:rPr>
      </w:pPr>
    </w:p>
    <w:p w:rsidR="00942002" w:rsidRPr="00F16EF4" w:rsidRDefault="00DB3F72" w:rsidP="00286FCA">
      <w:pPr>
        <w:spacing w:line="276" w:lineRule="auto"/>
        <w:rPr>
          <w:rFonts w:ascii="Garamond" w:hAnsi="Garamond" w:cs="Times New Roman"/>
        </w:rPr>
      </w:pPr>
      <w:r w:rsidRPr="00F16EF4">
        <w:rPr>
          <w:rFonts w:ascii="Garamond" w:hAnsi="Garamond" w:cs="Times New Roman"/>
        </w:rPr>
        <w:tab/>
      </w:r>
      <w:r w:rsidR="00B743A2" w:rsidRPr="00F16EF4">
        <w:rPr>
          <w:rFonts w:ascii="Garamond" w:hAnsi="Garamond" w:cs="Times New Roman"/>
        </w:rPr>
        <w:t xml:space="preserve">It’s worth noting </w:t>
      </w:r>
      <w:r w:rsidRPr="00F16EF4">
        <w:rPr>
          <w:rFonts w:ascii="Garamond" w:hAnsi="Garamond" w:cs="Times New Roman"/>
        </w:rPr>
        <w:t>that</w:t>
      </w:r>
      <w:r w:rsidR="00942002" w:rsidRPr="00F16EF4">
        <w:rPr>
          <w:rFonts w:ascii="Garamond" w:hAnsi="Garamond" w:cs="Times New Roman"/>
        </w:rPr>
        <w:t xml:space="preserve"> the sort of extreme anti-reliability evidence w</w:t>
      </w:r>
      <w:r w:rsidR="000B7496" w:rsidRPr="00F16EF4">
        <w:rPr>
          <w:rFonts w:ascii="Garamond" w:hAnsi="Garamond" w:cs="Times New Roman"/>
        </w:rPr>
        <w:t>e’ve been imagining is very</w:t>
      </w:r>
      <w:r w:rsidR="00B743A2" w:rsidRPr="00F16EF4">
        <w:rPr>
          <w:rFonts w:ascii="Garamond" w:hAnsi="Garamond" w:cs="Times New Roman"/>
        </w:rPr>
        <w:t xml:space="preserve"> rare. Most cases of self-doubt—the ones </w:t>
      </w:r>
      <w:r w:rsidR="0049169B" w:rsidRPr="00F16EF4">
        <w:rPr>
          <w:rFonts w:ascii="Garamond" w:hAnsi="Garamond" w:cs="Times New Roman"/>
        </w:rPr>
        <w:t xml:space="preserve">that </w:t>
      </w:r>
      <w:r w:rsidR="00B743A2" w:rsidRPr="00F16EF4">
        <w:rPr>
          <w:rFonts w:ascii="Garamond" w:hAnsi="Garamond" w:cs="Times New Roman"/>
        </w:rPr>
        <w:t xml:space="preserve">help make the problem of </w:t>
      </w:r>
      <w:r w:rsidR="007E53FA" w:rsidRPr="00F16EF4">
        <w:rPr>
          <w:rFonts w:ascii="Garamond" w:hAnsi="Garamond" w:cs="Times New Roman"/>
        </w:rPr>
        <w:t>higher-order evidence</w:t>
      </w:r>
      <w:r w:rsidR="00B743A2" w:rsidRPr="00F16EF4">
        <w:rPr>
          <w:rFonts w:ascii="Garamond" w:hAnsi="Garamond" w:cs="Times New Roman"/>
        </w:rPr>
        <w:t xml:space="preserve"> seem more pressing—</w:t>
      </w:r>
      <w:r w:rsidR="00942002" w:rsidRPr="00F16EF4">
        <w:rPr>
          <w:rFonts w:ascii="Garamond" w:hAnsi="Garamond" w:cs="Times New Roman"/>
        </w:rPr>
        <w:t>involve much milder evidence of unreliability. So it’s worth asking whe</w:t>
      </w:r>
      <w:r w:rsidR="00DD64B9" w:rsidRPr="00F16EF4">
        <w:rPr>
          <w:rFonts w:ascii="Garamond" w:hAnsi="Garamond" w:cs="Times New Roman"/>
        </w:rPr>
        <w:t>ther the</w:t>
      </w:r>
      <w:r w:rsidR="007643B8" w:rsidRPr="00F16EF4">
        <w:rPr>
          <w:rFonts w:ascii="Garamond" w:hAnsi="Garamond" w:cs="Times New Roman"/>
        </w:rPr>
        <w:t xml:space="preserve"> sort of</w:t>
      </w:r>
      <w:r w:rsidR="00DD64B9" w:rsidRPr="00F16EF4">
        <w:rPr>
          <w:rFonts w:ascii="Garamond" w:hAnsi="Garamond" w:cs="Times New Roman"/>
        </w:rPr>
        <w:t xml:space="preserve"> akrasia we see in the extreme anti-reliability</w:t>
      </w:r>
      <w:r w:rsidR="00942002" w:rsidRPr="00F16EF4">
        <w:rPr>
          <w:rFonts w:ascii="Garamond" w:hAnsi="Garamond" w:cs="Times New Roman"/>
        </w:rPr>
        <w:t xml:space="preserve"> cases is peculiar to a few recherché thought experiments.</w:t>
      </w:r>
    </w:p>
    <w:p w:rsidR="000C09CE" w:rsidRPr="00F16EF4" w:rsidRDefault="00942002" w:rsidP="00286FCA">
      <w:pPr>
        <w:spacing w:line="276" w:lineRule="auto"/>
        <w:rPr>
          <w:rFonts w:ascii="Garamond" w:hAnsi="Garamond" w:cs="Times New Roman"/>
        </w:rPr>
      </w:pPr>
      <w:r w:rsidRPr="00F16EF4">
        <w:rPr>
          <w:rFonts w:ascii="Garamond" w:hAnsi="Garamond" w:cs="Times New Roman"/>
        </w:rPr>
        <w:tab/>
        <w:t>It seems to me that it is not. T</w:t>
      </w:r>
      <w:r w:rsidR="00286FCA" w:rsidRPr="00F16EF4">
        <w:rPr>
          <w:rFonts w:ascii="Garamond" w:hAnsi="Garamond" w:cs="Times New Roman"/>
        </w:rPr>
        <w:t>he sort of acute</w:t>
      </w:r>
      <w:r w:rsidR="000C09CE" w:rsidRPr="00F16EF4">
        <w:rPr>
          <w:rFonts w:ascii="Garamond" w:hAnsi="Garamond" w:cs="Times New Roman"/>
        </w:rPr>
        <w:t xml:space="preserve"> self-doubt</w:t>
      </w:r>
      <w:r w:rsidR="00286FCA" w:rsidRPr="00F16EF4">
        <w:rPr>
          <w:rFonts w:ascii="Garamond" w:hAnsi="Garamond" w:cs="Times New Roman"/>
        </w:rPr>
        <w:t xml:space="preserve"> we see in anti-reliability cases</w:t>
      </w:r>
      <w:r w:rsidR="005B3D39" w:rsidRPr="00F16EF4">
        <w:rPr>
          <w:rFonts w:ascii="Garamond" w:hAnsi="Garamond" w:cs="Times New Roman"/>
        </w:rPr>
        <w:t xml:space="preserve"> lies at one end of a spectrum—one </w:t>
      </w:r>
      <w:r w:rsidR="00286FCA" w:rsidRPr="00F16EF4">
        <w:rPr>
          <w:rFonts w:ascii="Garamond" w:hAnsi="Garamond" w:cs="Times New Roman"/>
        </w:rPr>
        <w:t>that will include many more ordinary cases of self-doubt.</w:t>
      </w:r>
      <w:r w:rsidR="005B3D39" w:rsidRPr="00F16EF4">
        <w:rPr>
          <w:rFonts w:ascii="Garamond" w:hAnsi="Garamond" w:cs="Times New Roman"/>
        </w:rPr>
        <w:t xml:space="preserve"> </w:t>
      </w:r>
      <w:r w:rsidR="000C09CE" w:rsidRPr="00F16EF4">
        <w:rPr>
          <w:rFonts w:ascii="Garamond" w:hAnsi="Garamond" w:cs="Times New Roman"/>
        </w:rPr>
        <w:t xml:space="preserve">And just as ITM mandates acute akrasia in anti-reliability cases, it will mandate a spectrum of </w:t>
      </w:r>
      <w:r w:rsidR="008247F3" w:rsidRPr="00F16EF4">
        <w:rPr>
          <w:rFonts w:ascii="Garamond" w:hAnsi="Garamond" w:cs="Times New Roman"/>
        </w:rPr>
        <w:t xml:space="preserve">less severely </w:t>
      </w:r>
      <w:r w:rsidR="000C09CE" w:rsidRPr="00F16EF4">
        <w:rPr>
          <w:rFonts w:ascii="Garamond" w:hAnsi="Garamond" w:cs="Times New Roman"/>
        </w:rPr>
        <w:t>akratic responses to more ordinary cases.</w:t>
      </w:r>
      <w:r w:rsidR="000435D3">
        <w:rPr>
          <w:rStyle w:val="FootnoteReference"/>
          <w:rFonts w:ascii="Garamond" w:hAnsi="Garamond" w:cs="Times New Roman"/>
        </w:rPr>
        <w:footnoteReference w:id="32"/>
      </w:r>
    </w:p>
    <w:p w:rsidR="00286FCA" w:rsidRPr="00F16EF4" w:rsidRDefault="000C09CE" w:rsidP="00286FCA">
      <w:pPr>
        <w:spacing w:line="276" w:lineRule="auto"/>
        <w:rPr>
          <w:rFonts w:ascii="Garamond" w:hAnsi="Garamond" w:cs="Times New Roman"/>
        </w:rPr>
      </w:pPr>
      <w:r w:rsidRPr="00F16EF4">
        <w:rPr>
          <w:rFonts w:ascii="Garamond" w:hAnsi="Garamond" w:cs="Times New Roman"/>
        </w:rPr>
        <w:tab/>
      </w:r>
      <w:r w:rsidR="00D11F29" w:rsidRPr="00F16EF4">
        <w:rPr>
          <w:rFonts w:ascii="Garamond" w:hAnsi="Garamond" w:cs="Times New Roman"/>
        </w:rPr>
        <w:t>At the mild</w:t>
      </w:r>
      <w:r w:rsidR="00CD5A34" w:rsidRPr="00F16EF4">
        <w:rPr>
          <w:rFonts w:ascii="Garamond" w:hAnsi="Garamond" w:cs="Times New Roman"/>
        </w:rPr>
        <w:t>er</w:t>
      </w:r>
      <w:r w:rsidR="00D11F29" w:rsidRPr="00F16EF4">
        <w:rPr>
          <w:rFonts w:ascii="Garamond" w:hAnsi="Garamond" w:cs="Times New Roman"/>
        </w:rPr>
        <w:t xml:space="preserve"> end of the spectrum, c</w:t>
      </w:r>
      <w:r w:rsidR="005B3D39" w:rsidRPr="00F16EF4">
        <w:rPr>
          <w:rFonts w:ascii="Garamond" w:hAnsi="Garamond" w:cs="Times New Roman"/>
        </w:rPr>
        <w:t xml:space="preserve">onsider a </w:t>
      </w:r>
      <w:r w:rsidR="009446AE" w:rsidRPr="00F16EF4">
        <w:rPr>
          <w:rFonts w:ascii="Garamond" w:hAnsi="Garamond" w:cs="Times New Roman"/>
        </w:rPr>
        <w:t>m</w:t>
      </w:r>
      <w:r w:rsidR="006B7493" w:rsidRPr="00F16EF4">
        <w:rPr>
          <w:rFonts w:ascii="Garamond" w:hAnsi="Garamond" w:cs="Times New Roman"/>
        </w:rPr>
        <w:t>edical resident who calculates the</w:t>
      </w:r>
      <w:r w:rsidR="009446AE" w:rsidRPr="00F16EF4">
        <w:rPr>
          <w:rFonts w:ascii="Garamond" w:hAnsi="Garamond" w:cs="Times New Roman"/>
        </w:rPr>
        <w:t xml:space="preserve"> </w:t>
      </w:r>
      <w:r w:rsidR="006B7493" w:rsidRPr="00F16EF4">
        <w:rPr>
          <w:rFonts w:ascii="Garamond" w:hAnsi="Garamond" w:cs="Times New Roman"/>
        </w:rPr>
        <w:t xml:space="preserve">recommended </w:t>
      </w:r>
      <w:r w:rsidR="009446AE" w:rsidRPr="00F16EF4">
        <w:rPr>
          <w:rFonts w:ascii="Garamond" w:hAnsi="Garamond" w:cs="Times New Roman"/>
        </w:rPr>
        <w:t>dosage</w:t>
      </w:r>
      <w:r w:rsidR="005B3D39" w:rsidRPr="00F16EF4">
        <w:rPr>
          <w:rFonts w:ascii="Garamond" w:hAnsi="Garamond" w:cs="Times New Roman"/>
        </w:rPr>
        <w:t xml:space="preserve"> </w:t>
      </w:r>
      <w:r w:rsidR="006B7493" w:rsidRPr="00F16EF4">
        <w:rPr>
          <w:rFonts w:ascii="Garamond" w:hAnsi="Garamond" w:cs="Times New Roman"/>
        </w:rPr>
        <w:t xml:space="preserve">of a drug, </w:t>
      </w:r>
      <w:r w:rsidR="005B3D39" w:rsidRPr="00F16EF4">
        <w:rPr>
          <w:rFonts w:ascii="Garamond" w:hAnsi="Garamond" w:cs="Times New Roman"/>
        </w:rPr>
        <w:t>knowing that she</w:t>
      </w:r>
      <w:r w:rsidR="00CB2E51" w:rsidRPr="00F16EF4">
        <w:rPr>
          <w:rFonts w:ascii="Garamond" w:hAnsi="Garamond" w:cs="Times New Roman"/>
        </w:rPr>
        <w:t>’s been awake for 27</w:t>
      </w:r>
      <w:r w:rsidR="009446AE" w:rsidRPr="00F16EF4">
        <w:rPr>
          <w:rFonts w:ascii="Garamond" w:hAnsi="Garamond" w:cs="Times New Roman"/>
        </w:rPr>
        <w:t xml:space="preserve"> hours</w:t>
      </w:r>
      <w:r w:rsidR="005B3D39" w:rsidRPr="00F16EF4">
        <w:rPr>
          <w:rFonts w:ascii="Garamond" w:hAnsi="Garamond" w:cs="Times New Roman"/>
        </w:rPr>
        <w:t xml:space="preserve">. Or a </w:t>
      </w:r>
      <w:r w:rsidR="00F62FA7" w:rsidRPr="00F16EF4">
        <w:rPr>
          <w:rFonts w:ascii="Garamond" w:hAnsi="Garamond" w:cs="Times New Roman"/>
        </w:rPr>
        <w:t xml:space="preserve">conscientious </w:t>
      </w:r>
      <w:r w:rsidR="005B3D39" w:rsidRPr="00F16EF4">
        <w:rPr>
          <w:rFonts w:ascii="Garamond" w:hAnsi="Garamond" w:cs="Times New Roman"/>
        </w:rPr>
        <w:t xml:space="preserve">manager evaluating resumes, having good reason to think that he’s </w:t>
      </w:r>
      <w:r w:rsidR="00CD5A34" w:rsidRPr="00F16EF4">
        <w:rPr>
          <w:rFonts w:ascii="Garamond" w:hAnsi="Garamond" w:cs="Times New Roman"/>
        </w:rPr>
        <w:t xml:space="preserve">somewhat </w:t>
      </w:r>
      <w:r w:rsidR="005B3D39" w:rsidRPr="00F16EF4">
        <w:rPr>
          <w:rFonts w:ascii="Garamond" w:hAnsi="Garamond" w:cs="Times New Roman"/>
        </w:rPr>
        <w:t>implicitly biased against female candidates.</w:t>
      </w:r>
      <w:r w:rsidR="00F62FA7" w:rsidRPr="00F16EF4">
        <w:rPr>
          <w:rFonts w:ascii="Garamond" w:hAnsi="Garamond" w:cs="Times New Roman"/>
        </w:rPr>
        <w:t xml:space="preserve"> </w:t>
      </w:r>
      <w:r w:rsidRPr="00F16EF4">
        <w:rPr>
          <w:rFonts w:ascii="Garamond" w:hAnsi="Garamond" w:cs="Times New Roman"/>
        </w:rPr>
        <w:t xml:space="preserve">Or a mother, trying to evaluate </w:t>
      </w:r>
      <w:r w:rsidR="002B5810">
        <w:rPr>
          <w:rFonts w:ascii="Garamond" w:hAnsi="Garamond" w:cs="Times New Roman"/>
        </w:rPr>
        <w:t>whether her child should get the lead role in the school play</w:t>
      </w:r>
      <w:r w:rsidR="006C4982" w:rsidRPr="00F16EF4">
        <w:rPr>
          <w:rFonts w:ascii="Garamond" w:hAnsi="Garamond" w:cs="Times New Roman"/>
        </w:rPr>
        <w:t xml:space="preserve">, while aware that parents tend to overvalue their children’s </w:t>
      </w:r>
      <w:r w:rsidR="002B5810">
        <w:rPr>
          <w:rFonts w:ascii="Garamond" w:hAnsi="Garamond" w:cs="Times New Roman"/>
        </w:rPr>
        <w:t>tal</w:t>
      </w:r>
      <w:r w:rsidR="006C4982" w:rsidRPr="00F16EF4">
        <w:rPr>
          <w:rFonts w:ascii="Garamond" w:hAnsi="Garamond" w:cs="Times New Roman"/>
        </w:rPr>
        <w:t>ents</w:t>
      </w:r>
      <w:r w:rsidRPr="00F16EF4">
        <w:rPr>
          <w:rFonts w:ascii="Garamond" w:hAnsi="Garamond" w:cs="Times New Roman"/>
        </w:rPr>
        <w:t xml:space="preserve">. </w:t>
      </w:r>
      <w:r w:rsidR="00054AE2" w:rsidRPr="00F16EF4">
        <w:rPr>
          <w:rFonts w:ascii="Garamond" w:hAnsi="Garamond" w:cs="Times New Roman"/>
        </w:rPr>
        <w:t xml:space="preserve">In any of these cases, the </w:t>
      </w:r>
      <w:r w:rsidR="007E53FA" w:rsidRPr="00F16EF4">
        <w:rPr>
          <w:rFonts w:ascii="Garamond" w:hAnsi="Garamond" w:cs="Times New Roman"/>
        </w:rPr>
        <w:t>first-order evidence</w:t>
      </w:r>
      <w:r w:rsidR="00054AE2" w:rsidRPr="00F16EF4">
        <w:rPr>
          <w:rFonts w:ascii="Garamond" w:hAnsi="Garamond" w:cs="Times New Roman"/>
        </w:rPr>
        <w:t xml:space="preserve"> might strike the agent as strongly supporting some claim P, but the agent might </w:t>
      </w:r>
      <w:r w:rsidR="00AD1A80" w:rsidRPr="00F16EF4">
        <w:rPr>
          <w:rFonts w:ascii="Garamond" w:hAnsi="Garamond" w:cs="Times New Roman"/>
        </w:rPr>
        <w:t xml:space="preserve">reasonably </w:t>
      </w:r>
      <w:r w:rsidR="00054AE2" w:rsidRPr="00F16EF4">
        <w:rPr>
          <w:rFonts w:ascii="Garamond" w:hAnsi="Garamond" w:cs="Times New Roman"/>
        </w:rPr>
        <w:t>reduce confidence</w:t>
      </w:r>
      <w:r w:rsidR="00645CF0">
        <w:rPr>
          <w:rFonts w:ascii="Garamond" w:hAnsi="Garamond" w:cs="Times New Roman"/>
        </w:rPr>
        <w:t xml:space="preserve"> in P</w:t>
      </w:r>
      <w:r w:rsidR="00CD5A34" w:rsidRPr="00F16EF4">
        <w:rPr>
          <w:rFonts w:ascii="Garamond" w:hAnsi="Garamond" w:cs="Times New Roman"/>
        </w:rPr>
        <w:t xml:space="preserve"> in response to her </w:t>
      </w:r>
      <w:r w:rsidR="007E53FA" w:rsidRPr="00F16EF4">
        <w:rPr>
          <w:rFonts w:ascii="Garamond" w:hAnsi="Garamond" w:cs="Times New Roman"/>
        </w:rPr>
        <w:t>higher-order evidence</w:t>
      </w:r>
      <w:r w:rsidR="00054AE2" w:rsidRPr="00F16EF4">
        <w:rPr>
          <w:rFonts w:ascii="Garamond" w:hAnsi="Garamond" w:cs="Times New Roman"/>
        </w:rPr>
        <w:t xml:space="preserve">—say from .98 to .8. If the agent accepts ITM, she’ll see that </w:t>
      </w:r>
      <w:r w:rsidR="00853A4B">
        <w:rPr>
          <w:rFonts w:ascii="Garamond" w:hAnsi="Garamond" w:cs="Times New Roman"/>
        </w:rPr>
        <w:t>her .8 credence is rational</w:t>
      </w:r>
      <w:r w:rsidR="00054AE2" w:rsidRPr="00F16EF4">
        <w:rPr>
          <w:rFonts w:ascii="Garamond" w:hAnsi="Garamond" w:cs="Times New Roman"/>
        </w:rPr>
        <w:t xml:space="preserve"> if her direct take on the </w:t>
      </w:r>
      <w:r w:rsidR="007E53FA" w:rsidRPr="00F16EF4">
        <w:rPr>
          <w:rFonts w:ascii="Garamond" w:hAnsi="Garamond" w:cs="Times New Roman"/>
        </w:rPr>
        <w:t>first-order evidence</w:t>
      </w:r>
      <w:r w:rsidR="00853A4B">
        <w:rPr>
          <w:rFonts w:ascii="Garamond" w:hAnsi="Garamond" w:cs="Times New Roman"/>
        </w:rPr>
        <w:t xml:space="preserve"> wa</w:t>
      </w:r>
      <w:r w:rsidR="007643B8" w:rsidRPr="00F16EF4">
        <w:rPr>
          <w:rFonts w:ascii="Garamond" w:hAnsi="Garamond" w:cs="Times New Roman"/>
        </w:rPr>
        <w:t>s correct. But she may</w:t>
      </w:r>
      <w:r w:rsidR="00054AE2" w:rsidRPr="00F16EF4">
        <w:rPr>
          <w:rFonts w:ascii="Garamond" w:hAnsi="Garamond" w:cs="Times New Roman"/>
        </w:rPr>
        <w:t xml:space="preserve"> also</w:t>
      </w:r>
      <w:r w:rsidR="007643B8" w:rsidRPr="00F16EF4">
        <w:rPr>
          <w:rFonts w:ascii="Garamond" w:hAnsi="Garamond" w:cs="Times New Roman"/>
        </w:rPr>
        <w:t xml:space="preserve"> be able to see</w:t>
      </w:r>
      <w:r w:rsidR="006B7493" w:rsidRPr="00F16EF4">
        <w:rPr>
          <w:rFonts w:ascii="Garamond" w:hAnsi="Garamond" w:cs="Times New Roman"/>
        </w:rPr>
        <w:t xml:space="preserve"> </w:t>
      </w:r>
      <w:r w:rsidR="00853A4B">
        <w:rPr>
          <w:rFonts w:ascii="Garamond" w:hAnsi="Garamond" w:cs="Times New Roman"/>
        </w:rPr>
        <w:t>that if it wa</w:t>
      </w:r>
      <w:r w:rsidR="00054AE2" w:rsidRPr="00F16EF4">
        <w:rPr>
          <w:rFonts w:ascii="Garamond" w:hAnsi="Garamond" w:cs="Times New Roman"/>
        </w:rPr>
        <w:t>sn’t</w:t>
      </w:r>
      <w:r w:rsidR="00CD5A34" w:rsidRPr="00F16EF4">
        <w:rPr>
          <w:rFonts w:ascii="Garamond" w:hAnsi="Garamond" w:cs="Times New Roman"/>
        </w:rPr>
        <w:t xml:space="preserve"> correct,</w:t>
      </w:r>
      <w:r w:rsidR="00054AE2" w:rsidRPr="00F16EF4">
        <w:rPr>
          <w:rFonts w:ascii="Garamond" w:hAnsi="Garamond" w:cs="Times New Roman"/>
        </w:rPr>
        <w:t xml:space="preserve"> </w:t>
      </w:r>
      <w:r w:rsidR="00286FCA" w:rsidRPr="00F16EF4">
        <w:rPr>
          <w:rFonts w:ascii="Garamond" w:hAnsi="Garamond" w:cs="Times New Roman"/>
        </w:rPr>
        <w:t>then ITM re</w:t>
      </w:r>
      <w:r w:rsidR="00355E50" w:rsidRPr="00F16EF4">
        <w:rPr>
          <w:rFonts w:ascii="Garamond" w:hAnsi="Garamond" w:cs="Times New Roman"/>
        </w:rPr>
        <w:t>quires</w:t>
      </w:r>
      <w:r w:rsidR="006B7493" w:rsidRPr="00F16EF4">
        <w:rPr>
          <w:rFonts w:ascii="Garamond" w:hAnsi="Garamond" w:cs="Times New Roman"/>
        </w:rPr>
        <w:t xml:space="preserve"> a </w:t>
      </w:r>
      <w:r w:rsidR="00286FCA" w:rsidRPr="00F16EF4">
        <w:rPr>
          <w:rFonts w:ascii="Garamond" w:hAnsi="Garamond" w:cs="Times New Roman"/>
        </w:rPr>
        <w:t>lower credence.</w:t>
      </w:r>
      <w:r w:rsidR="00054AE2" w:rsidRPr="00F16EF4">
        <w:rPr>
          <w:rFonts w:ascii="Garamond" w:hAnsi="Garamond" w:cs="Times New Roman"/>
        </w:rPr>
        <w:t xml:space="preserve"> </w:t>
      </w:r>
      <w:r w:rsidR="00286FCA" w:rsidRPr="00F16EF4">
        <w:rPr>
          <w:rFonts w:ascii="Garamond" w:hAnsi="Garamond" w:cs="Times New Roman"/>
        </w:rPr>
        <w:t xml:space="preserve">Since she rationally gives significant credence to that possibility, she has to give significant credence to the possibility that </w:t>
      </w:r>
      <w:r w:rsidR="00355E50" w:rsidRPr="00F16EF4">
        <w:rPr>
          <w:rFonts w:ascii="Garamond" w:hAnsi="Garamond" w:cs="Times New Roman"/>
        </w:rPr>
        <w:t>her</w:t>
      </w:r>
      <w:r w:rsidR="00310472">
        <w:rPr>
          <w:rFonts w:ascii="Garamond" w:hAnsi="Garamond" w:cs="Times New Roman"/>
        </w:rPr>
        <w:t xml:space="preserve"> </w:t>
      </w:r>
      <w:r w:rsidR="00054AE2" w:rsidRPr="00F16EF4">
        <w:rPr>
          <w:rFonts w:ascii="Garamond" w:hAnsi="Garamond" w:cs="Times New Roman"/>
        </w:rPr>
        <w:t>.8</w:t>
      </w:r>
      <w:r w:rsidR="00286FCA" w:rsidRPr="00F16EF4">
        <w:rPr>
          <w:rFonts w:ascii="Garamond" w:hAnsi="Garamond" w:cs="Times New Roman"/>
        </w:rPr>
        <w:t xml:space="preserve"> credence </w:t>
      </w:r>
      <w:r w:rsidR="00853A4B">
        <w:rPr>
          <w:rFonts w:ascii="Garamond" w:hAnsi="Garamond" w:cs="Times New Roman"/>
        </w:rPr>
        <w:t>is</w:t>
      </w:r>
      <w:r w:rsidR="00286FCA" w:rsidRPr="00F16EF4">
        <w:rPr>
          <w:rFonts w:ascii="Garamond" w:hAnsi="Garamond" w:cs="Times New Roman"/>
        </w:rPr>
        <w:t xml:space="preserve"> irrationally high.</w:t>
      </w:r>
      <w:r w:rsidR="00054AE2" w:rsidRPr="00F16EF4">
        <w:rPr>
          <w:rFonts w:ascii="Garamond" w:hAnsi="Garamond" w:cs="Times New Roman"/>
        </w:rPr>
        <w:t xml:space="preserve"> </w:t>
      </w:r>
      <w:r w:rsidR="00853A4B">
        <w:rPr>
          <w:rFonts w:ascii="Garamond" w:hAnsi="Garamond" w:cs="Times New Roman"/>
        </w:rPr>
        <w:t>So very</w:t>
      </w:r>
      <w:r w:rsidR="00286FCA" w:rsidRPr="00F16EF4">
        <w:rPr>
          <w:rFonts w:ascii="Garamond" w:hAnsi="Garamond" w:cs="Times New Roman"/>
        </w:rPr>
        <w:t xml:space="preserve"> ordinary situations of self-doubt </w:t>
      </w:r>
      <w:r w:rsidR="007643B8" w:rsidRPr="00F16EF4">
        <w:rPr>
          <w:rFonts w:ascii="Garamond" w:hAnsi="Garamond" w:cs="Times New Roman"/>
        </w:rPr>
        <w:t>may</w:t>
      </w:r>
      <w:r w:rsidR="00286FCA" w:rsidRPr="00F16EF4">
        <w:rPr>
          <w:rFonts w:ascii="Garamond" w:hAnsi="Garamond" w:cs="Times New Roman"/>
        </w:rPr>
        <w:t xml:space="preserve"> engender at least mild degrees of akrasia.</w:t>
      </w:r>
      <w:r w:rsidR="00AD1A80" w:rsidRPr="00F16EF4">
        <w:rPr>
          <w:rStyle w:val="FootnoteReference"/>
          <w:rFonts w:ascii="Garamond" w:hAnsi="Garamond" w:cs="Times New Roman"/>
        </w:rPr>
        <w:footnoteReference w:id="33"/>
      </w:r>
    </w:p>
    <w:p w:rsidR="00214700" w:rsidRPr="00F16EF4" w:rsidRDefault="00077003" w:rsidP="00286FCA">
      <w:pPr>
        <w:spacing w:line="276" w:lineRule="auto"/>
        <w:rPr>
          <w:rFonts w:ascii="Garamond" w:hAnsi="Garamond" w:cs="Times New Roman"/>
        </w:rPr>
      </w:pPr>
      <w:r w:rsidRPr="00F16EF4">
        <w:rPr>
          <w:rFonts w:ascii="Garamond" w:hAnsi="Garamond" w:cs="Times New Roman"/>
        </w:rPr>
        <w:lastRenderedPageBreak/>
        <w:tab/>
        <w:t xml:space="preserve">Stronger evidence of unreliability </w:t>
      </w:r>
      <w:r w:rsidR="00794E91" w:rsidRPr="00F16EF4">
        <w:rPr>
          <w:rFonts w:ascii="Garamond" w:hAnsi="Garamond" w:cs="Times New Roman"/>
        </w:rPr>
        <w:t>can induce</w:t>
      </w:r>
      <w:r w:rsidRPr="00F16EF4">
        <w:rPr>
          <w:rFonts w:ascii="Garamond" w:hAnsi="Garamond" w:cs="Times New Roman"/>
        </w:rPr>
        <w:t xml:space="preserve"> correspondingly stronger </w:t>
      </w:r>
      <w:r w:rsidR="002D39DE" w:rsidRPr="00F16EF4">
        <w:rPr>
          <w:rFonts w:ascii="Garamond" w:hAnsi="Garamond" w:cs="Times New Roman"/>
        </w:rPr>
        <w:t xml:space="preserve">akrasia. This might occur when an agent is evaluating a </w:t>
      </w:r>
      <w:r w:rsidR="006C4982" w:rsidRPr="00F16EF4">
        <w:rPr>
          <w:rFonts w:ascii="Garamond" w:hAnsi="Garamond" w:cs="Times New Roman"/>
        </w:rPr>
        <w:t xml:space="preserve">complicated </w:t>
      </w:r>
      <w:r w:rsidR="002D39DE" w:rsidRPr="00F16EF4">
        <w:rPr>
          <w:rFonts w:ascii="Garamond" w:hAnsi="Garamond" w:cs="Times New Roman"/>
        </w:rPr>
        <w:t xml:space="preserve">social policy that will greatly benefit him, or thinking through a </w:t>
      </w:r>
      <w:r w:rsidR="00873295">
        <w:rPr>
          <w:rFonts w:ascii="Garamond" w:hAnsi="Garamond" w:cs="Times New Roman"/>
        </w:rPr>
        <w:t xml:space="preserve">subtle </w:t>
      </w:r>
      <w:r w:rsidR="0049169B" w:rsidRPr="00F16EF4">
        <w:rPr>
          <w:rFonts w:ascii="Garamond" w:hAnsi="Garamond" w:cs="Times New Roman"/>
        </w:rPr>
        <w:t xml:space="preserve">new </w:t>
      </w:r>
      <w:r w:rsidR="002D39DE" w:rsidRPr="00F16EF4">
        <w:rPr>
          <w:rFonts w:ascii="Garamond" w:hAnsi="Garamond" w:cs="Times New Roman"/>
        </w:rPr>
        <w:t xml:space="preserve">philosophical argument after enjoying a </w:t>
      </w:r>
      <w:r w:rsidR="00645CF0">
        <w:rPr>
          <w:rFonts w:ascii="Garamond" w:hAnsi="Garamond" w:cs="Times New Roman"/>
        </w:rPr>
        <w:t>couple of generous M</w:t>
      </w:r>
      <w:r w:rsidR="002D39DE" w:rsidRPr="00F16EF4">
        <w:rPr>
          <w:rFonts w:ascii="Garamond" w:hAnsi="Garamond" w:cs="Times New Roman"/>
        </w:rPr>
        <w:t>artinis. And I think that moderate</w:t>
      </w:r>
      <w:r w:rsidR="00FA7091" w:rsidRPr="00F16EF4">
        <w:rPr>
          <w:rFonts w:ascii="Garamond" w:hAnsi="Garamond" w:cs="Times New Roman"/>
        </w:rPr>
        <w:t>ly strong</w:t>
      </w:r>
      <w:r w:rsidR="002D39DE" w:rsidRPr="00F16EF4">
        <w:rPr>
          <w:rFonts w:ascii="Garamond" w:hAnsi="Garamond" w:cs="Times New Roman"/>
        </w:rPr>
        <w:t xml:space="preserve"> akrasia should occur in </w:t>
      </w:r>
      <w:r w:rsidR="00AD1A80" w:rsidRPr="00F16EF4">
        <w:rPr>
          <w:rFonts w:ascii="Garamond" w:hAnsi="Garamond" w:cs="Times New Roman"/>
        </w:rPr>
        <w:t xml:space="preserve">certain </w:t>
      </w:r>
      <w:r w:rsidR="002D39DE" w:rsidRPr="00F16EF4">
        <w:rPr>
          <w:rFonts w:ascii="Garamond" w:hAnsi="Garamond" w:cs="Times New Roman"/>
        </w:rPr>
        <w:t>cases of apparent peer disagreement.</w:t>
      </w:r>
    </w:p>
    <w:p w:rsidR="00AD1A80" w:rsidRPr="00F16EF4" w:rsidRDefault="002D39DE" w:rsidP="00D9366F">
      <w:pPr>
        <w:spacing w:line="276" w:lineRule="auto"/>
        <w:rPr>
          <w:rFonts w:ascii="Garamond" w:hAnsi="Garamond" w:cs="Times New Roman"/>
        </w:rPr>
      </w:pPr>
      <w:r w:rsidRPr="00F16EF4">
        <w:rPr>
          <w:rFonts w:ascii="Garamond" w:hAnsi="Garamond" w:cs="Times New Roman"/>
        </w:rPr>
        <w:tab/>
      </w:r>
      <w:r w:rsidR="00214700" w:rsidRPr="00F16EF4">
        <w:rPr>
          <w:rFonts w:ascii="Garamond" w:hAnsi="Garamond" w:cs="Times New Roman"/>
        </w:rPr>
        <w:t>For a</w:t>
      </w:r>
      <w:r w:rsidRPr="00F16EF4">
        <w:rPr>
          <w:rFonts w:ascii="Garamond" w:hAnsi="Garamond" w:cs="Times New Roman"/>
        </w:rPr>
        <w:t xml:space="preserve"> simplified</w:t>
      </w:r>
      <w:r w:rsidR="00214700" w:rsidRPr="00F16EF4">
        <w:rPr>
          <w:rFonts w:ascii="Garamond" w:hAnsi="Garamond" w:cs="Times New Roman"/>
        </w:rPr>
        <w:t xml:space="preserve"> illustration, </w:t>
      </w:r>
      <w:r w:rsidR="00794E91" w:rsidRPr="00F16EF4">
        <w:rPr>
          <w:rFonts w:ascii="Garamond" w:hAnsi="Garamond" w:cs="Times New Roman"/>
        </w:rPr>
        <w:t>think back to</w:t>
      </w:r>
      <w:r w:rsidR="0021360E" w:rsidRPr="00F16EF4">
        <w:rPr>
          <w:rFonts w:ascii="Garamond" w:hAnsi="Garamond" w:cs="Times New Roman"/>
        </w:rPr>
        <w:t xml:space="preserve"> </w:t>
      </w:r>
      <w:r w:rsidR="00855903">
        <w:rPr>
          <w:rFonts w:ascii="Garamond" w:hAnsi="Garamond" w:cs="Times New Roman"/>
        </w:rPr>
        <w:t>Alison</w:t>
      </w:r>
      <w:r w:rsidR="0021360E" w:rsidRPr="00F16EF4">
        <w:rPr>
          <w:rFonts w:ascii="Garamond" w:hAnsi="Garamond" w:cs="Times New Roman"/>
        </w:rPr>
        <w:t xml:space="preserve">, in our Logic Disagreement case. Suppose she arrives at </w:t>
      </w:r>
      <w:r w:rsidRPr="00F16EF4">
        <w:rPr>
          <w:rFonts w:ascii="Garamond" w:hAnsi="Garamond" w:cs="Times New Roman"/>
        </w:rPr>
        <w:t xml:space="preserve">about </w:t>
      </w:r>
      <w:r w:rsidR="0021360E" w:rsidRPr="00F16EF4">
        <w:rPr>
          <w:rFonts w:ascii="Garamond" w:hAnsi="Garamond" w:cs="Times New Roman"/>
        </w:rPr>
        <w:t xml:space="preserve">.5 </w:t>
      </w:r>
      <w:r w:rsidR="00794E91" w:rsidRPr="00F16EF4">
        <w:rPr>
          <w:rFonts w:ascii="Garamond" w:hAnsi="Garamond" w:cs="Times New Roman"/>
        </w:rPr>
        <w:t xml:space="preserve">final </w:t>
      </w:r>
      <w:r w:rsidR="0021360E" w:rsidRPr="00F16EF4">
        <w:rPr>
          <w:rFonts w:ascii="Garamond" w:hAnsi="Garamond" w:cs="Times New Roman"/>
        </w:rPr>
        <w:t>credence in C after</w:t>
      </w:r>
      <w:r w:rsidR="00794E91" w:rsidRPr="00F16EF4">
        <w:rPr>
          <w:rFonts w:ascii="Garamond" w:hAnsi="Garamond" w:cs="Times New Roman"/>
        </w:rPr>
        <w:t xml:space="preserve"> taking account</w:t>
      </w:r>
      <w:r w:rsidR="0021360E" w:rsidRPr="00F16EF4">
        <w:rPr>
          <w:rFonts w:ascii="Garamond" w:hAnsi="Garamond" w:cs="Times New Roman"/>
        </w:rPr>
        <w:t xml:space="preserve"> of Ben’s disagreement</w:t>
      </w:r>
      <w:r w:rsidR="0008475D">
        <w:rPr>
          <w:rFonts w:ascii="Garamond" w:hAnsi="Garamond" w:cs="Times New Roman"/>
        </w:rPr>
        <w:t>, and that this is what ITM requires</w:t>
      </w:r>
      <w:r w:rsidR="0021360E" w:rsidRPr="00F16EF4">
        <w:rPr>
          <w:rFonts w:ascii="Garamond" w:hAnsi="Garamond" w:cs="Times New Roman"/>
        </w:rPr>
        <w:t xml:space="preserve">. </w:t>
      </w:r>
      <w:r w:rsidR="00855903">
        <w:rPr>
          <w:rFonts w:ascii="Garamond" w:hAnsi="Garamond" w:cs="Times New Roman"/>
        </w:rPr>
        <w:t>Alison</w:t>
      </w:r>
      <w:r w:rsidR="0021360E" w:rsidRPr="00F16EF4">
        <w:rPr>
          <w:rFonts w:ascii="Garamond" w:hAnsi="Garamond" w:cs="Times New Roman"/>
        </w:rPr>
        <w:t xml:space="preserve"> can see that, given ITM, if </w:t>
      </w:r>
      <w:r w:rsidR="0079144B" w:rsidRPr="00F16EF4">
        <w:rPr>
          <w:rFonts w:ascii="Garamond" w:hAnsi="Garamond" w:cs="Times New Roman"/>
        </w:rPr>
        <w:t xml:space="preserve">her initial take on </w:t>
      </w:r>
      <w:r w:rsidR="0021360E" w:rsidRPr="00F16EF4">
        <w:rPr>
          <w:rFonts w:ascii="Garamond" w:hAnsi="Garamond" w:cs="Times New Roman"/>
        </w:rPr>
        <w:t>P1 and P2</w:t>
      </w:r>
      <w:r w:rsidR="0079144B" w:rsidRPr="00F16EF4">
        <w:rPr>
          <w:rFonts w:ascii="Garamond" w:hAnsi="Garamond" w:cs="Times New Roman"/>
        </w:rPr>
        <w:t xml:space="preserve"> was correct, and they</w:t>
      </w:r>
      <w:r w:rsidR="0021360E" w:rsidRPr="00F16EF4">
        <w:rPr>
          <w:rFonts w:ascii="Garamond" w:hAnsi="Garamond" w:cs="Times New Roman"/>
        </w:rPr>
        <w:t xml:space="preserve"> support C, then her </w:t>
      </w:r>
      <w:r w:rsidR="00794E91" w:rsidRPr="00F16EF4">
        <w:rPr>
          <w:rFonts w:ascii="Garamond" w:hAnsi="Garamond" w:cs="Times New Roman"/>
        </w:rPr>
        <w:t xml:space="preserve">current </w:t>
      </w:r>
      <w:r w:rsidRPr="00F16EF4">
        <w:rPr>
          <w:rFonts w:ascii="Garamond" w:hAnsi="Garamond" w:cs="Times New Roman"/>
        </w:rPr>
        <w:t>middling</w:t>
      </w:r>
      <w:r w:rsidR="0021360E" w:rsidRPr="00F16EF4">
        <w:rPr>
          <w:rFonts w:ascii="Garamond" w:hAnsi="Garamond" w:cs="Times New Roman"/>
        </w:rPr>
        <w:t xml:space="preserve"> credence</w:t>
      </w:r>
      <w:r w:rsidR="0079144B" w:rsidRPr="00F16EF4">
        <w:rPr>
          <w:rFonts w:ascii="Garamond" w:hAnsi="Garamond" w:cs="Times New Roman"/>
        </w:rPr>
        <w:t xml:space="preserve"> in C</w:t>
      </w:r>
      <w:r w:rsidR="0021360E" w:rsidRPr="00F16EF4">
        <w:rPr>
          <w:rFonts w:ascii="Garamond" w:hAnsi="Garamond" w:cs="Times New Roman"/>
        </w:rPr>
        <w:t xml:space="preserve"> is rational. But </w:t>
      </w:r>
      <w:r w:rsidR="003E556D">
        <w:rPr>
          <w:rFonts w:ascii="Garamond" w:hAnsi="Garamond" w:cs="Times New Roman"/>
        </w:rPr>
        <w:t xml:space="preserve">what </w:t>
      </w:r>
      <w:r w:rsidR="0021360E" w:rsidRPr="00F16EF4">
        <w:rPr>
          <w:rFonts w:ascii="Garamond" w:hAnsi="Garamond" w:cs="Times New Roman"/>
        </w:rPr>
        <w:t xml:space="preserve">if Ben was </w:t>
      </w:r>
      <w:r w:rsidRPr="00F16EF4">
        <w:rPr>
          <w:rFonts w:ascii="Garamond" w:hAnsi="Garamond" w:cs="Times New Roman"/>
        </w:rPr>
        <w:t xml:space="preserve">the one who was </w:t>
      </w:r>
      <w:r w:rsidR="0021360E" w:rsidRPr="00F16EF4">
        <w:rPr>
          <w:rFonts w:ascii="Garamond" w:hAnsi="Garamond" w:cs="Times New Roman"/>
        </w:rPr>
        <w:t>correct this time</w:t>
      </w:r>
      <w:r w:rsidR="003E556D">
        <w:rPr>
          <w:rFonts w:ascii="Garamond" w:hAnsi="Garamond" w:cs="Times New Roman"/>
        </w:rPr>
        <w:t>? T</w:t>
      </w:r>
      <w:r w:rsidR="0079144B" w:rsidRPr="00F16EF4">
        <w:rPr>
          <w:rFonts w:ascii="Garamond" w:hAnsi="Garamond" w:cs="Times New Roman"/>
        </w:rPr>
        <w:t xml:space="preserve">hat is, </w:t>
      </w:r>
      <w:r w:rsidR="003E556D">
        <w:rPr>
          <w:rFonts w:ascii="Garamond" w:hAnsi="Garamond" w:cs="Times New Roman"/>
        </w:rPr>
        <w:t xml:space="preserve">what </w:t>
      </w:r>
      <w:r w:rsidR="0079144B" w:rsidRPr="00F16EF4">
        <w:rPr>
          <w:rFonts w:ascii="Garamond" w:hAnsi="Garamond" w:cs="Times New Roman"/>
        </w:rPr>
        <w:t xml:space="preserve">if P1 and P2 </w:t>
      </w:r>
      <w:r w:rsidR="003501D3">
        <w:rPr>
          <w:rFonts w:ascii="Garamond" w:hAnsi="Garamond" w:cs="Times New Roman"/>
        </w:rPr>
        <w:t xml:space="preserve">actually </w:t>
      </w:r>
      <w:r w:rsidR="0079144B" w:rsidRPr="00F16EF4">
        <w:rPr>
          <w:rFonts w:ascii="Garamond" w:hAnsi="Garamond" w:cs="Times New Roman"/>
        </w:rPr>
        <w:t>support ~C</w:t>
      </w:r>
      <w:r w:rsidR="003E556D">
        <w:rPr>
          <w:rFonts w:ascii="Garamond" w:hAnsi="Garamond" w:cs="Times New Roman"/>
        </w:rPr>
        <w:t>? In that case,</w:t>
      </w:r>
      <w:r w:rsidR="0079144B" w:rsidRPr="00F16EF4">
        <w:rPr>
          <w:rFonts w:ascii="Garamond" w:hAnsi="Garamond" w:cs="Times New Roman"/>
        </w:rPr>
        <w:t xml:space="preserve"> </w:t>
      </w:r>
      <w:r w:rsidR="0021360E" w:rsidRPr="00F16EF4">
        <w:rPr>
          <w:rFonts w:ascii="Garamond" w:hAnsi="Garamond" w:cs="Times New Roman"/>
        </w:rPr>
        <w:t xml:space="preserve">the rational credence for </w:t>
      </w:r>
      <w:r w:rsidR="00855903">
        <w:rPr>
          <w:rFonts w:ascii="Garamond" w:hAnsi="Garamond" w:cs="Times New Roman"/>
        </w:rPr>
        <w:t>Alison</w:t>
      </w:r>
      <w:r w:rsidRPr="00F16EF4">
        <w:rPr>
          <w:rFonts w:ascii="Garamond" w:hAnsi="Garamond" w:cs="Times New Roman"/>
        </w:rPr>
        <w:t xml:space="preserve"> to have</w:t>
      </w:r>
      <w:r w:rsidR="0021360E" w:rsidRPr="00F16EF4">
        <w:rPr>
          <w:rFonts w:ascii="Garamond" w:hAnsi="Garamond" w:cs="Times New Roman"/>
        </w:rPr>
        <w:t xml:space="preserve"> in C </w:t>
      </w:r>
      <w:r w:rsidR="00794E91" w:rsidRPr="00F16EF4">
        <w:rPr>
          <w:rFonts w:ascii="Garamond" w:hAnsi="Garamond" w:cs="Times New Roman"/>
        </w:rPr>
        <w:t>would be</w:t>
      </w:r>
      <w:r w:rsidR="0049169B" w:rsidRPr="00F16EF4">
        <w:rPr>
          <w:rFonts w:ascii="Garamond" w:hAnsi="Garamond" w:cs="Times New Roman"/>
        </w:rPr>
        <w:t xml:space="preserve"> </w:t>
      </w:r>
      <w:r w:rsidR="00FF3A01" w:rsidRPr="00F16EF4">
        <w:rPr>
          <w:rFonts w:ascii="Garamond" w:hAnsi="Garamond" w:cs="Times New Roman"/>
        </w:rPr>
        <w:t>quite a bit</w:t>
      </w:r>
      <w:r w:rsidR="00D4621C">
        <w:rPr>
          <w:rFonts w:ascii="Garamond" w:hAnsi="Garamond" w:cs="Times New Roman"/>
        </w:rPr>
        <w:t xml:space="preserve"> lower than .5.</w:t>
      </w:r>
      <w:r w:rsidR="00D9366F" w:rsidRPr="00F16EF4">
        <w:rPr>
          <w:rFonts w:ascii="Garamond" w:hAnsi="Garamond" w:cs="Times New Roman"/>
        </w:rPr>
        <w:t xml:space="preserve"> (This is because the rational credence for </w:t>
      </w:r>
      <w:r w:rsidR="00855903">
        <w:rPr>
          <w:rFonts w:ascii="Garamond" w:hAnsi="Garamond" w:cs="Times New Roman"/>
        </w:rPr>
        <w:t>Alison</w:t>
      </w:r>
      <w:r w:rsidR="00D9366F" w:rsidRPr="00F16EF4">
        <w:rPr>
          <w:rFonts w:ascii="Garamond" w:hAnsi="Garamond" w:cs="Times New Roman"/>
        </w:rPr>
        <w:t xml:space="preserve"> to have in C before taking Ben’s disagreement into account </w:t>
      </w:r>
      <w:r w:rsidR="00794E91" w:rsidRPr="00F16EF4">
        <w:rPr>
          <w:rFonts w:ascii="Garamond" w:hAnsi="Garamond" w:cs="Times New Roman"/>
        </w:rPr>
        <w:t>would be</w:t>
      </w:r>
      <w:r w:rsidR="00D9366F" w:rsidRPr="00F16EF4">
        <w:rPr>
          <w:rFonts w:ascii="Garamond" w:hAnsi="Garamond" w:cs="Times New Roman"/>
        </w:rPr>
        <w:t xml:space="preserve"> very low, and the </w:t>
      </w:r>
      <w:r w:rsidR="007E53FA" w:rsidRPr="00F16EF4">
        <w:rPr>
          <w:rFonts w:ascii="Garamond" w:hAnsi="Garamond" w:cs="Times New Roman"/>
        </w:rPr>
        <w:t>higher-order evidence</w:t>
      </w:r>
      <w:r w:rsidR="00D9366F" w:rsidRPr="00F16EF4">
        <w:rPr>
          <w:rFonts w:ascii="Garamond" w:hAnsi="Garamond" w:cs="Times New Roman"/>
        </w:rPr>
        <w:t xml:space="preserve"> of Ben’s very low </w:t>
      </w:r>
      <w:r w:rsidR="00FF3A01" w:rsidRPr="00F16EF4">
        <w:rPr>
          <w:rFonts w:ascii="Garamond" w:hAnsi="Garamond" w:cs="Times New Roman"/>
        </w:rPr>
        <w:t xml:space="preserve">initial </w:t>
      </w:r>
      <w:r w:rsidR="00D9366F" w:rsidRPr="00F16EF4">
        <w:rPr>
          <w:rFonts w:ascii="Garamond" w:hAnsi="Garamond" w:cs="Times New Roman"/>
        </w:rPr>
        <w:t>credence in C would support the reliability of very low credences in C.)</w:t>
      </w:r>
      <w:r w:rsidR="00175FDF" w:rsidRPr="00F16EF4">
        <w:rPr>
          <w:rFonts w:ascii="Garamond" w:hAnsi="Garamond" w:cs="Times New Roman"/>
        </w:rPr>
        <w:t xml:space="preserve"> </w:t>
      </w:r>
      <w:r w:rsidR="00D9366F" w:rsidRPr="00F16EF4">
        <w:rPr>
          <w:rFonts w:ascii="Garamond" w:hAnsi="Garamond" w:cs="Times New Roman"/>
        </w:rPr>
        <w:t>Now</w:t>
      </w:r>
      <w:r w:rsidRPr="00F16EF4">
        <w:rPr>
          <w:rFonts w:ascii="Garamond" w:hAnsi="Garamond" w:cs="Times New Roman"/>
        </w:rPr>
        <w:t xml:space="preserve"> </w:t>
      </w:r>
      <w:r w:rsidR="0079144B" w:rsidRPr="00F16EF4">
        <w:rPr>
          <w:rFonts w:ascii="Garamond" w:hAnsi="Garamond" w:cs="Times New Roman"/>
        </w:rPr>
        <w:t xml:space="preserve">given our story, </w:t>
      </w:r>
      <w:r w:rsidR="00855903">
        <w:rPr>
          <w:rFonts w:ascii="Garamond" w:hAnsi="Garamond" w:cs="Times New Roman"/>
        </w:rPr>
        <w:t>Alison</w:t>
      </w:r>
      <w:r w:rsidRPr="00F16EF4">
        <w:rPr>
          <w:rFonts w:ascii="Garamond" w:hAnsi="Garamond" w:cs="Times New Roman"/>
        </w:rPr>
        <w:t xml:space="preserve"> quite reasonably thinks it’s as likely as not that it was indeed Ben who was right this time. </w:t>
      </w:r>
      <w:r w:rsidR="00175FDF" w:rsidRPr="00F16EF4">
        <w:rPr>
          <w:rFonts w:ascii="Garamond" w:hAnsi="Garamond" w:cs="Times New Roman"/>
        </w:rPr>
        <w:t xml:space="preserve">So she should think it as likely as not that her </w:t>
      </w:r>
      <w:r w:rsidR="0079144B" w:rsidRPr="00F16EF4">
        <w:rPr>
          <w:rFonts w:ascii="Garamond" w:hAnsi="Garamond" w:cs="Times New Roman"/>
        </w:rPr>
        <w:t xml:space="preserve">final </w:t>
      </w:r>
      <w:r w:rsidR="00175FDF" w:rsidRPr="00F16EF4">
        <w:rPr>
          <w:rFonts w:ascii="Garamond" w:hAnsi="Garamond" w:cs="Times New Roman"/>
        </w:rPr>
        <w:t xml:space="preserve">credence is </w:t>
      </w:r>
      <w:r w:rsidR="00FF3A01" w:rsidRPr="00F16EF4">
        <w:rPr>
          <w:rFonts w:ascii="Garamond" w:hAnsi="Garamond" w:cs="Times New Roman"/>
        </w:rPr>
        <w:t xml:space="preserve">quite a bit </w:t>
      </w:r>
      <w:r w:rsidR="00175FDF" w:rsidRPr="00F16EF4">
        <w:rPr>
          <w:rFonts w:ascii="Garamond" w:hAnsi="Garamond" w:cs="Times New Roman"/>
        </w:rPr>
        <w:t>too high.</w:t>
      </w:r>
      <w:r w:rsidR="00DD2239">
        <w:rPr>
          <w:rStyle w:val="FootnoteReference"/>
          <w:rFonts w:ascii="Garamond" w:hAnsi="Garamond" w:cs="Times New Roman"/>
        </w:rPr>
        <w:footnoteReference w:id="34"/>
      </w:r>
      <w:r w:rsidR="00D9366F" w:rsidRPr="00F16EF4">
        <w:rPr>
          <w:rFonts w:ascii="Garamond" w:hAnsi="Garamond" w:cs="Times New Roman"/>
        </w:rPr>
        <w:t xml:space="preserve"> </w:t>
      </w:r>
    </w:p>
    <w:p w:rsidR="00454301" w:rsidRPr="00F16EF4" w:rsidRDefault="00794E91" w:rsidP="00155750">
      <w:pPr>
        <w:spacing w:line="276" w:lineRule="auto"/>
        <w:rPr>
          <w:rFonts w:ascii="Garamond" w:hAnsi="Garamond" w:cs="Times New Roman"/>
        </w:rPr>
      </w:pPr>
      <w:r w:rsidRPr="00F16EF4">
        <w:rPr>
          <w:rFonts w:ascii="Garamond" w:hAnsi="Garamond" w:cs="Times New Roman"/>
        </w:rPr>
        <w:tab/>
      </w:r>
      <w:r w:rsidR="004B7F76" w:rsidRPr="00F16EF4">
        <w:rPr>
          <w:rFonts w:ascii="Garamond" w:hAnsi="Garamond" w:cs="Times New Roman"/>
        </w:rPr>
        <w:t xml:space="preserve">So </w:t>
      </w:r>
      <w:r w:rsidR="00F0544F" w:rsidRPr="00F16EF4">
        <w:rPr>
          <w:rFonts w:ascii="Garamond" w:hAnsi="Garamond" w:cs="Times New Roman"/>
        </w:rPr>
        <w:t>given</w:t>
      </w:r>
      <w:r w:rsidR="004B7F76" w:rsidRPr="00F16EF4">
        <w:rPr>
          <w:rFonts w:ascii="Garamond" w:hAnsi="Garamond" w:cs="Times New Roman"/>
        </w:rPr>
        <w:t xml:space="preserve"> ITM, </w:t>
      </w:r>
      <w:r w:rsidRPr="00F16EF4">
        <w:rPr>
          <w:rFonts w:ascii="Garamond" w:hAnsi="Garamond" w:cs="Times New Roman"/>
        </w:rPr>
        <w:t>mild-to-moderate akrasia will be commonly required in everyday life</w:t>
      </w:r>
      <w:r w:rsidR="0049169B" w:rsidRPr="00F16EF4">
        <w:rPr>
          <w:rFonts w:ascii="Garamond" w:hAnsi="Garamond" w:cs="Times New Roman"/>
        </w:rPr>
        <w:t xml:space="preserve"> (at least for those who have the correct theory of rational belief)</w:t>
      </w:r>
      <w:r w:rsidR="00DA7751" w:rsidRPr="00F16EF4">
        <w:rPr>
          <w:rFonts w:ascii="Garamond" w:hAnsi="Garamond" w:cs="Times New Roman"/>
        </w:rPr>
        <w:t xml:space="preserve">. </w:t>
      </w:r>
      <w:r w:rsidR="00155750" w:rsidRPr="00F16EF4">
        <w:rPr>
          <w:rFonts w:ascii="Garamond" w:hAnsi="Garamond" w:cs="Times New Roman"/>
        </w:rPr>
        <w:t xml:space="preserve">Does this give us more </w:t>
      </w:r>
      <w:r w:rsidR="00DA7751" w:rsidRPr="00F16EF4">
        <w:rPr>
          <w:rFonts w:ascii="Garamond" w:hAnsi="Garamond" w:cs="Times New Roman"/>
        </w:rPr>
        <w:t xml:space="preserve">reason to be suspicious of ITM—or even to reject it? I </w:t>
      </w:r>
      <w:r w:rsidR="00B743A2" w:rsidRPr="00F16EF4">
        <w:rPr>
          <w:rFonts w:ascii="Garamond" w:hAnsi="Garamond" w:cs="Times New Roman"/>
        </w:rPr>
        <w:t>suspect</w:t>
      </w:r>
      <w:r w:rsidR="00DA7751" w:rsidRPr="00F16EF4">
        <w:rPr>
          <w:rFonts w:ascii="Garamond" w:hAnsi="Garamond" w:cs="Times New Roman"/>
        </w:rPr>
        <w:t xml:space="preserve"> not</w:t>
      </w:r>
      <w:r w:rsidR="00B743A2" w:rsidRPr="00F16EF4">
        <w:rPr>
          <w:rFonts w:ascii="Garamond" w:hAnsi="Garamond" w:cs="Times New Roman"/>
        </w:rPr>
        <w:t xml:space="preserve">, though more detailed work on this question will be required. Nothing argued for above </w:t>
      </w:r>
      <w:r w:rsidR="004F66B8" w:rsidRPr="00F16EF4">
        <w:rPr>
          <w:rFonts w:ascii="Garamond" w:hAnsi="Garamond" w:cs="Times New Roman"/>
        </w:rPr>
        <w:t>tells against the view</w:t>
      </w:r>
      <w:r w:rsidR="00155750" w:rsidRPr="00F16EF4">
        <w:rPr>
          <w:rFonts w:ascii="Garamond" w:hAnsi="Garamond" w:cs="Times New Roman"/>
        </w:rPr>
        <w:t xml:space="preserve"> </w:t>
      </w:r>
      <w:r w:rsidR="00EF2DF6" w:rsidRPr="00F16EF4">
        <w:rPr>
          <w:rFonts w:ascii="Garamond" w:hAnsi="Garamond" w:cs="Times New Roman"/>
        </w:rPr>
        <w:t xml:space="preserve">that there are kinds of akrasia that do </w:t>
      </w:r>
      <w:r w:rsidR="00035642">
        <w:rPr>
          <w:rFonts w:ascii="Garamond" w:hAnsi="Garamond" w:cs="Times New Roman"/>
        </w:rPr>
        <w:t>indica</w:t>
      </w:r>
      <w:r w:rsidR="00EF2DF6" w:rsidRPr="00F16EF4">
        <w:rPr>
          <w:rFonts w:ascii="Garamond" w:hAnsi="Garamond" w:cs="Times New Roman"/>
        </w:rPr>
        <w:t xml:space="preserve">te significant failures of rationality. In fact, I am persuaded that many </w:t>
      </w:r>
      <w:r w:rsidR="00521213" w:rsidRPr="00F16EF4">
        <w:rPr>
          <w:rFonts w:ascii="Garamond" w:hAnsi="Garamond" w:cs="Times New Roman"/>
        </w:rPr>
        <w:t>instances</w:t>
      </w:r>
      <w:r w:rsidR="00EF2DF6" w:rsidRPr="00F16EF4">
        <w:rPr>
          <w:rFonts w:ascii="Garamond" w:hAnsi="Garamond" w:cs="Times New Roman"/>
        </w:rPr>
        <w:t xml:space="preserve"> of epistemic akrasia are quite irrational.</w:t>
      </w:r>
      <w:r w:rsidR="00EF2DF6" w:rsidRPr="00F16EF4">
        <w:rPr>
          <w:rStyle w:val="FootnoteReference"/>
          <w:rFonts w:ascii="Garamond" w:hAnsi="Garamond" w:cs="Times New Roman"/>
        </w:rPr>
        <w:footnoteReference w:id="35"/>
      </w:r>
      <w:r w:rsidR="00EF2DF6" w:rsidRPr="00F16EF4">
        <w:rPr>
          <w:rFonts w:ascii="Garamond" w:hAnsi="Garamond" w:cs="Times New Roman"/>
        </w:rPr>
        <w:t xml:space="preserve"> </w:t>
      </w:r>
      <w:r w:rsidR="00464B4F">
        <w:rPr>
          <w:rFonts w:ascii="Garamond" w:hAnsi="Garamond" w:cs="Times New Roman"/>
        </w:rPr>
        <w:t>T</w:t>
      </w:r>
      <w:r w:rsidR="004E7DE8" w:rsidRPr="00F16EF4">
        <w:rPr>
          <w:rFonts w:ascii="Garamond" w:hAnsi="Garamond" w:cs="Times New Roman"/>
        </w:rPr>
        <w:t xml:space="preserve">he question of whether the cases of akrasia required by ITM </w:t>
      </w:r>
      <w:r w:rsidR="00155750" w:rsidRPr="00F16EF4">
        <w:rPr>
          <w:rFonts w:ascii="Garamond" w:hAnsi="Garamond" w:cs="Times New Roman"/>
        </w:rPr>
        <w:t xml:space="preserve">are problematic </w:t>
      </w:r>
      <w:r w:rsidR="004E7DE8" w:rsidRPr="00F16EF4">
        <w:rPr>
          <w:rFonts w:ascii="Garamond" w:hAnsi="Garamond" w:cs="Times New Roman"/>
        </w:rPr>
        <w:t xml:space="preserve">will depend on whether they indicate inaccuracy in a problematic way. </w:t>
      </w:r>
      <w:r w:rsidR="00155750" w:rsidRPr="00F16EF4">
        <w:rPr>
          <w:rFonts w:ascii="Garamond" w:hAnsi="Garamond" w:cs="Times New Roman"/>
        </w:rPr>
        <w:t xml:space="preserve">Settling this issue is perhaps easier in extreme anti-reliability cases, since they involve such sharp divergences between rationality and accuracy. </w:t>
      </w:r>
      <w:r w:rsidR="00F0544F" w:rsidRPr="00F16EF4">
        <w:rPr>
          <w:rFonts w:ascii="Garamond" w:hAnsi="Garamond" w:cs="Times New Roman"/>
        </w:rPr>
        <w:t>S</w:t>
      </w:r>
      <w:r w:rsidR="00155750" w:rsidRPr="00F16EF4">
        <w:rPr>
          <w:rFonts w:ascii="Garamond" w:hAnsi="Garamond" w:cs="Times New Roman"/>
        </w:rPr>
        <w:t xml:space="preserve">ettling the issue in milder cases will involve careful attention to what exactly the connections are between rationality and accuracy—or, more generally, </w:t>
      </w:r>
      <w:r w:rsidR="00DF3431">
        <w:rPr>
          <w:rFonts w:ascii="Garamond" w:hAnsi="Garamond" w:cs="Times New Roman"/>
        </w:rPr>
        <w:t xml:space="preserve">what the connections are </w:t>
      </w:r>
      <w:r w:rsidR="00155750" w:rsidRPr="00F16EF4">
        <w:rPr>
          <w:rFonts w:ascii="Garamond" w:hAnsi="Garamond" w:cs="Times New Roman"/>
        </w:rPr>
        <w:t xml:space="preserve">between </w:t>
      </w:r>
      <w:r w:rsidR="00413BA7">
        <w:rPr>
          <w:rFonts w:ascii="Garamond" w:hAnsi="Garamond" w:cs="Times New Roman"/>
        </w:rPr>
        <w:t>a rational agent’s</w:t>
      </w:r>
      <w:r w:rsidR="00EA264D" w:rsidRPr="00F16EF4">
        <w:rPr>
          <w:rFonts w:ascii="Garamond" w:hAnsi="Garamond" w:cs="Times New Roman"/>
        </w:rPr>
        <w:t xml:space="preserve"> credences</w:t>
      </w:r>
      <w:r w:rsidR="00A536CD" w:rsidRPr="00F16EF4">
        <w:rPr>
          <w:rFonts w:ascii="Garamond" w:hAnsi="Garamond" w:cs="Times New Roman"/>
        </w:rPr>
        <w:t xml:space="preserve"> about which </w:t>
      </w:r>
      <w:r w:rsidR="00EA264D" w:rsidRPr="00F16EF4">
        <w:rPr>
          <w:rFonts w:ascii="Garamond" w:hAnsi="Garamond" w:cs="Times New Roman"/>
        </w:rPr>
        <w:t>credences</w:t>
      </w:r>
      <w:r w:rsidR="00A536CD" w:rsidRPr="00F16EF4">
        <w:rPr>
          <w:rFonts w:ascii="Garamond" w:hAnsi="Garamond" w:cs="Times New Roman"/>
        </w:rPr>
        <w:t xml:space="preserve"> are rational in her </w:t>
      </w:r>
      <w:r w:rsidR="00A536CD" w:rsidRPr="00F16EF4">
        <w:rPr>
          <w:rFonts w:ascii="Garamond" w:hAnsi="Garamond" w:cs="Times New Roman"/>
        </w:rPr>
        <w:lastRenderedPageBreak/>
        <w:t>situation, and her</w:t>
      </w:r>
      <w:r w:rsidR="00413BA7">
        <w:rPr>
          <w:rFonts w:ascii="Garamond" w:hAnsi="Garamond" w:cs="Times New Roman"/>
        </w:rPr>
        <w:t xml:space="preserve"> ordinary </w:t>
      </w:r>
      <w:r w:rsidR="00EA264D" w:rsidRPr="00F16EF4">
        <w:rPr>
          <w:rFonts w:ascii="Garamond" w:hAnsi="Garamond" w:cs="Times New Roman"/>
        </w:rPr>
        <w:t>credences</w:t>
      </w:r>
      <w:r w:rsidR="00A536CD" w:rsidRPr="00F16EF4">
        <w:rPr>
          <w:rFonts w:ascii="Garamond" w:hAnsi="Garamond" w:cs="Times New Roman"/>
        </w:rPr>
        <w:t>.</w:t>
      </w:r>
      <w:r w:rsidR="00D72C12" w:rsidRPr="00F16EF4">
        <w:rPr>
          <w:rFonts w:ascii="Garamond" w:hAnsi="Garamond" w:cs="Times New Roman"/>
        </w:rPr>
        <w:t xml:space="preserve"> Elga (2013) proposes a “level-connecting” principle, New Rational Reflection (NRR), which is aimed at providing an account of this relationship, and which is specifically designed to get the</w:t>
      </w:r>
      <w:r w:rsidR="00EA264D" w:rsidRPr="00F16EF4">
        <w:rPr>
          <w:rFonts w:ascii="Garamond" w:hAnsi="Garamond" w:cs="Times New Roman"/>
        </w:rPr>
        <w:t xml:space="preserve"> Williamson cases right. </w:t>
      </w:r>
      <w:r w:rsidR="00D72C12" w:rsidRPr="00F16EF4">
        <w:rPr>
          <w:rFonts w:ascii="Garamond" w:hAnsi="Garamond" w:cs="Times New Roman"/>
        </w:rPr>
        <w:t>It is too early to say whether NRR will prove satisfactory in the end.</w:t>
      </w:r>
      <w:r w:rsidR="00500142">
        <w:rPr>
          <w:rStyle w:val="FootnoteReference"/>
          <w:rFonts w:ascii="Garamond" w:hAnsi="Garamond" w:cs="Times New Roman"/>
        </w:rPr>
        <w:footnoteReference w:id="36"/>
      </w:r>
      <w:r w:rsidR="00B750C5" w:rsidRPr="00F16EF4">
        <w:rPr>
          <w:rFonts w:ascii="Garamond" w:hAnsi="Garamond" w:cs="Times New Roman"/>
        </w:rPr>
        <w:t xml:space="preserve"> </w:t>
      </w:r>
      <w:r w:rsidR="00784BCC" w:rsidRPr="00F16EF4">
        <w:rPr>
          <w:rFonts w:ascii="Garamond" w:hAnsi="Garamond" w:cs="Times New Roman"/>
        </w:rPr>
        <w:t xml:space="preserve">But </w:t>
      </w:r>
      <w:r w:rsidR="00436EA7">
        <w:rPr>
          <w:rFonts w:ascii="Garamond" w:hAnsi="Garamond" w:cs="Times New Roman"/>
        </w:rPr>
        <w:t>it’s perhaps interesting that</w:t>
      </w:r>
      <w:r w:rsidR="00EA264D" w:rsidRPr="00F16EF4">
        <w:rPr>
          <w:rFonts w:ascii="Garamond" w:hAnsi="Garamond" w:cs="Times New Roman"/>
        </w:rPr>
        <w:t xml:space="preserve"> a bit of preliminary experimentation with NRR</w:t>
      </w:r>
      <w:r w:rsidR="00436EA7">
        <w:rPr>
          <w:rFonts w:ascii="Garamond" w:hAnsi="Garamond" w:cs="Times New Roman"/>
        </w:rPr>
        <w:t xml:space="preserve"> </w:t>
      </w:r>
      <w:r w:rsidR="00EA264D" w:rsidRPr="00F16EF4">
        <w:rPr>
          <w:rFonts w:ascii="Garamond" w:hAnsi="Garamond" w:cs="Times New Roman"/>
        </w:rPr>
        <w:t xml:space="preserve">suggests that ITM-induced akrasia </w:t>
      </w:r>
      <w:r w:rsidR="00873295">
        <w:rPr>
          <w:rFonts w:ascii="Garamond" w:hAnsi="Garamond" w:cs="Times New Roman"/>
        </w:rPr>
        <w:t>is consistent with</w:t>
      </w:r>
      <w:r w:rsidR="00195A2D">
        <w:rPr>
          <w:rFonts w:ascii="Garamond" w:hAnsi="Garamond" w:cs="Times New Roman"/>
        </w:rPr>
        <w:t xml:space="preserve"> something like</w:t>
      </w:r>
      <w:r w:rsidR="00EA264D" w:rsidRPr="00F16EF4">
        <w:rPr>
          <w:rFonts w:ascii="Garamond" w:hAnsi="Garamond" w:cs="Times New Roman"/>
        </w:rPr>
        <w:t xml:space="preserve"> NRR’s way of connecting levels.</w:t>
      </w:r>
      <w:r w:rsidR="001F6461" w:rsidRPr="00F16EF4">
        <w:rPr>
          <w:rFonts w:ascii="Garamond" w:hAnsi="Garamond" w:cs="Times New Roman"/>
        </w:rPr>
        <w:t xml:space="preserve"> (See </w:t>
      </w:r>
      <w:r w:rsidR="00884A1B">
        <w:rPr>
          <w:rFonts w:ascii="Garamond" w:hAnsi="Garamond" w:cs="Times New Roman"/>
        </w:rPr>
        <w:t xml:space="preserve">the </w:t>
      </w:r>
      <w:r w:rsidR="00464B4F">
        <w:rPr>
          <w:rFonts w:ascii="Garamond" w:hAnsi="Garamond" w:cs="Times New Roman"/>
        </w:rPr>
        <w:t>A</w:t>
      </w:r>
      <w:r w:rsidR="001F6461" w:rsidRPr="00F16EF4">
        <w:rPr>
          <w:rFonts w:ascii="Garamond" w:hAnsi="Garamond" w:cs="Times New Roman"/>
        </w:rPr>
        <w:t>ppendi</w:t>
      </w:r>
      <w:r w:rsidR="00784BCC" w:rsidRPr="00F16EF4">
        <w:rPr>
          <w:rFonts w:ascii="Garamond" w:hAnsi="Garamond" w:cs="Times New Roman"/>
        </w:rPr>
        <w:t>x for a couple of examples.) A</w:t>
      </w:r>
      <w:r w:rsidR="009245C5" w:rsidRPr="00F16EF4">
        <w:rPr>
          <w:rFonts w:ascii="Garamond" w:hAnsi="Garamond" w:cs="Times New Roman"/>
        </w:rPr>
        <w:t>t this poi</w:t>
      </w:r>
      <w:r w:rsidR="00B750C5" w:rsidRPr="00F16EF4">
        <w:rPr>
          <w:rFonts w:ascii="Garamond" w:hAnsi="Garamond" w:cs="Times New Roman"/>
        </w:rPr>
        <w:t>nt,</w:t>
      </w:r>
      <w:r w:rsidR="00784BCC" w:rsidRPr="00F16EF4">
        <w:rPr>
          <w:rFonts w:ascii="Garamond" w:hAnsi="Garamond" w:cs="Times New Roman"/>
        </w:rPr>
        <w:t xml:space="preserve"> however,</w:t>
      </w:r>
      <w:r w:rsidR="00B750C5" w:rsidRPr="00F16EF4">
        <w:rPr>
          <w:rFonts w:ascii="Garamond" w:hAnsi="Garamond" w:cs="Times New Roman"/>
        </w:rPr>
        <w:t xml:space="preserve"> I cannot say</w:t>
      </w:r>
      <w:r w:rsidR="00784BCC" w:rsidRPr="00F16EF4">
        <w:rPr>
          <w:rFonts w:ascii="Garamond" w:hAnsi="Garamond" w:cs="Times New Roman"/>
        </w:rPr>
        <w:t xml:space="preserve"> anything more definite</w:t>
      </w:r>
      <w:r w:rsidR="009245C5" w:rsidRPr="00F16EF4">
        <w:rPr>
          <w:rFonts w:ascii="Garamond" w:hAnsi="Garamond" w:cs="Times New Roman"/>
        </w:rPr>
        <w:t>.</w:t>
      </w:r>
    </w:p>
    <w:p w:rsidR="00794E91" w:rsidRDefault="009245C5" w:rsidP="009245C5">
      <w:pPr>
        <w:spacing w:line="276" w:lineRule="auto"/>
        <w:rPr>
          <w:rFonts w:ascii="Garamond" w:hAnsi="Garamond" w:cs="Times New Roman"/>
        </w:rPr>
      </w:pPr>
      <w:r w:rsidRPr="00F16EF4">
        <w:rPr>
          <w:rFonts w:ascii="Garamond" w:hAnsi="Garamond" w:cs="Times New Roman"/>
        </w:rPr>
        <w:tab/>
        <w:t xml:space="preserve">Nevertheless, I think we can see reason to </w:t>
      </w:r>
      <w:r w:rsidR="00B750C5" w:rsidRPr="00F16EF4">
        <w:rPr>
          <w:rFonts w:ascii="Garamond" w:hAnsi="Garamond" w:cs="Times New Roman"/>
        </w:rPr>
        <w:t>expect</w:t>
      </w:r>
      <w:r w:rsidRPr="00F16EF4">
        <w:rPr>
          <w:rFonts w:ascii="Garamond" w:hAnsi="Garamond" w:cs="Times New Roman"/>
        </w:rPr>
        <w:t xml:space="preserve"> that the correct theory of accommodating </w:t>
      </w:r>
      <w:r w:rsidR="007E53FA" w:rsidRPr="00F16EF4">
        <w:rPr>
          <w:rFonts w:ascii="Garamond" w:hAnsi="Garamond" w:cs="Times New Roman"/>
        </w:rPr>
        <w:t>higher-order evidence</w:t>
      </w:r>
      <w:r w:rsidRPr="00F16EF4">
        <w:rPr>
          <w:rFonts w:ascii="Garamond" w:hAnsi="Garamond" w:cs="Times New Roman"/>
        </w:rPr>
        <w:t xml:space="preserve"> </w:t>
      </w:r>
      <w:r w:rsidR="00B750C5" w:rsidRPr="00F16EF4">
        <w:rPr>
          <w:rFonts w:ascii="Garamond" w:hAnsi="Garamond" w:cs="Times New Roman"/>
        </w:rPr>
        <w:t>will</w:t>
      </w:r>
      <w:r w:rsidRPr="00F16EF4">
        <w:rPr>
          <w:rFonts w:ascii="Garamond" w:hAnsi="Garamond" w:cs="Times New Roman"/>
        </w:rPr>
        <w:t xml:space="preserve"> </w:t>
      </w:r>
      <w:r w:rsidR="00B9016E">
        <w:rPr>
          <w:rFonts w:ascii="Garamond" w:hAnsi="Garamond" w:cs="Times New Roman"/>
        </w:rPr>
        <w:t>require</w:t>
      </w:r>
      <w:r w:rsidRPr="00F16EF4">
        <w:rPr>
          <w:rFonts w:ascii="Garamond" w:hAnsi="Garamond" w:cs="Times New Roman"/>
        </w:rPr>
        <w:t xml:space="preserve"> at least mild epistemic</w:t>
      </w:r>
      <w:r w:rsidR="00EF2DF6" w:rsidRPr="00F16EF4">
        <w:rPr>
          <w:rFonts w:ascii="Garamond" w:hAnsi="Garamond" w:cs="Times New Roman"/>
        </w:rPr>
        <w:t xml:space="preserve"> akrasia fairly </w:t>
      </w:r>
      <w:r w:rsidR="00B9016E">
        <w:rPr>
          <w:rFonts w:ascii="Garamond" w:hAnsi="Garamond" w:cs="Times New Roman"/>
        </w:rPr>
        <w:t>frequently</w:t>
      </w:r>
      <w:r w:rsidR="00EF2DF6" w:rsidRPr="00F16EF4">
        <w:rPr>
          <w:rFonts w:ascii="Garamond" w:hAnsi="Garamond" w:cs="Times New Roman"/>
        </w:rPr>
        <w:t>. O</w:t>
      </w:r>
      <w:r w:rsidR="004B7F76" w:rsidRPr="00F16EF4">
        <w:rPr>
          <w:rFonts w:ascii="Garamond" w:hAnsi="Garamond" w:cs="Times New Roman"/>
        </w:rPr>
        <w:t xml:space="preserve">ne of the main reasons that </w:t>
      </w:r>
      <w:r w:rsidR="007E53FA" w:rsidRPr="00F16EF4">
        <w:rPr>
          <w:rFonts w:ascii="Garamond" w:hAnsi="Garamond" w:cs="Times New Roman"/>
        </w:rPr>
        <w:t>higher-order evidence</w:t>
      </w:r>
      <w:r w:rsidR="004B7F76" w:rsidRPr="00F16EF4">
        <w:rPr>
          <w:rFonts w:ascii="Garamond" w:hAnsi="Garamond" w:cs="Times New Roman"/>
        </w:rPr>
        <w:t xml:space="preserve"> has the epistemic importance it does is that we humans are very fallible </w:t>
      </w:r>
      <w:r w:rsidR="00DA7751" w:rsidRPr="00F16EF4">
        <w:rPr>
          <w:rFonts w:ascii="Garamond" w:hAnsi="Garamond" w:cs="Times New Roman"/>
        </w:rPr>
        <w:t>in thinking about our ordinary evidence</w:t>
      </w:r>
      <w:r w:rsidR="004B7F76" w:rsidRPr="00F16EF4">
        <w:rPr>
          <w:rFonts w:ascii="Garamond" w:hAnsi="Garamond" w:cs="Times New Roman"/>
        </w:rPr>
        <w:t>,</w:t>
      </w:r>
      <w:r w:rsidR="00DA7751" w:rsidRPr="00F16EF4">
        <w:rPr>
          <w:rFonts w:ascii="Garamond" w:hAnsi="Garamond" w:cs="Times New Roman"/>
        </w:rPr>
        <w:t xml:space="preserve"> and</w:t>
      </w:r>
      <w:r w:rsidR="004B7F76" w:rsidRPr="00F16EF4">
        <w:rPr>
          <w:rFonts w:ascii="Garamond" w:hAnsi="Garamond" w:cs="Times New Roman"/>
        </w:rPr>
        <w:t xml:space="preserve"> prone to making epistemic mistakes</w:t>
      </w:r>
      <w:r w:rsidR="00DA7751" w:rsidRPr="00F16EF4">
        <w:rPr>
          <w:rFonts w:ascii="Garamond" w:hAnsi="Garamond" w:cs="Times New Roman"/>
        </w:rPr>
        <w:t xml:space="preserve"> pretty frequently. Knowing this about ourselves is useful, but </w:t>
      </w:r>
      <w:r w:rsidR="00630026" w:rsidRPr="00F16EF4">
        <w:rPr>
          <w:rFonts w:ascii="Garamond" w:hAnsi="Garamond" w:cs="Times New Roman"/>
        </w:rPr>
        <w:t>not because this knowledge somehow</w:t>
      </w:r>
      <w:r w:rsidR="00DA7751" w:rsidRPr="00F16EF4">
        <w:rPr>
          <w:rFonts w:ascii="Garamond" w:hAnsi="Garamond" w:cs="Times New Roman"/>
        </w:rPr>
        <w:t xml:space="preserve"> confer</w:t>
      </w:r>
      <w:r w:rsidR="00630026" w:rsidRPr="00F16EF4">
        <w:rPr>
          <w:rFonts w:ascii="Garamond" w:hAnsi="Garamond" w:cs="Times New Roman"/>
        </w:rPr>
        <w:t>s</w:t>
      </w:r>
      <w:r w:rsidR="00DA7751" w:rsidRPr="00F16EF4">
        <w:rPr>
          <w:rFonts w:ascii="Garamond" w:hAnsi="Garamond" w:cs="Times New Roman"/>
        </w:rPr>
        <w:t xml:space="preserve"> upon us the epistemic grace to see the first</w:t>
      </w:r>
      <w:r w:rsidR="00E03EA4" w:rsidRPr="00F16EF4">
        <w:rPr>
          <w:rFonts w:ascii="Garamond" w:hAnsi="Garamond" w:cs="Times New Roman"/>
        </w:rPr>
        <w:t>-</w:t>
      </w:r>
      <w:r w:rsidR="00DA7751" w:rsidRPr="00F16EF4">
        <w:rPr>
          <w:rFonts w:ascii="Garamond" w:hAnsi="Garamond" w:cs="Times New Roman"/>
        </w:rPr>
        <w:t xml:space="preserve">order evidence correctly. </w:t>
      </w:r>
      <w:r w:rsidR="00630026" w:rsidRPr="00F16EF4">
        <w:rPr>
          <w:rFonts w:ascii="Garamond" w:hAnsi="Garamond" w:cs="Times New Roman"/>
        </w:rPr>
        <w:t xml:space="preserve">Instead, </w:t>
      </w:r>
      <w:r w:rsidR="004F66B8" w:rsidRPr="00F16EF4">
        <w:rPr>
          <w:rFonts w:ascii="Garamond" w:hAnsi="Garamond" w:cs="Times New Roman"/>
        </w:rPr>
        <w:t xml:space="preserve">in certain sorts of cases, </w:t>
      </w:r>
      <w:r w:rsidR="00630026" w:rsidRPr="00F16EF4">
        <w:rPr>
          <w:rFonts w:ascii="Garamond" w:hAnsi="Garamond" w:cs="Times New Roman"/>
        </w:rPr>
        <w:t>this knowledge allows us</w:t>
      </w:r>
      <w:r w:rsidR="0084156F" w:rsidRPr="00F16EF4">
        <w:rPr>
          <w:rFonts w:ascii="Garamond" w:hAnsi="Garamond" w:cs="Times New Roman"/>
        </w:rPr>
        <w:t xml:space="preserve">, in effect, </w:t>
      </w:r>
      <w:r w:rsidR="00630026" w:rsidRPr="00F16EF4">
        <w:rPr>
          <w:rFonts w:ascii="Garamond" w:hAnsi="Garamond" w:cs="Times New Roman"/>
        </w:rPr>
        <w:t xml:space="preserve">to </w:t>
      </w:r>
      <w:r w:rsidR="0084156F" w:rsidRPr="00F16EF4">
        <w:rPr>
          <w:rFonts w:ascii="Garamond" w:hAnsi="Garamond" w:cs="Times New Roman"/>
        </w:rPr>
        <w:t xml:space="preserve">hedge our </w:t>
      </w:r>
      <w:r w:rsidR="00035642">
        <w:rPr>
          <w:rFonts w:ascii="Garamond" w:hAnsi="Garamond" w:cs="Times New Roman"/>
        </w:rPr>
        <w:t>doxastic</w:t>
      </w:r>
      <w:r w:rsidR="00C70BAB">
        <w:rPr>
          <w:rFonts w:ascii="Garamond" w:hAnsi="Garamond" w:cs="Times New Roman"/>
        </w:rPr>
        <w:t xml:space="preserve"> </w:t>
      </w:r>
      <w:r w:rsidR="0084156F" w:rsidRPr="00F16EF4">
        <w:rPr>
          <w:rFonts w:ascii="Garamond" w:hAnsi="Garamond" w:cs="Times New Roman"/>
        </w:rPr>
        <w:t xml:space="preserve">bets. But as Kelly has shown us, an agent who gets things wrong and </w:t>
      </w:r>
      <w:r w:rsidR="00B67C46">
        <w:rPr>
          <w:rFonts w:ascii="Garamond" w:hAnsi="Garamond" w:cs="Times New Roman"/>
        </w:rPr>
        <w:t xml:space="preserve">then </w:t>
      </w:r>
      <w:r w:rsidR="00A277D1">
        <w:rPr>
          <w:rFonts w:ascii="Garamond" w:hAnsi="Garamond" w:cs="Times New Roman"/>
        </w:rPr>
        <w:t>hedges his</w:t>
      </w:r>
      <w:r w:rsidR="0084156F" w:rsidRPr="00F16EF4">
        <w:rPr>
          <w:rFonts w:ascii="Garamond" w:hAnsi="Garamond" w:cs="Times New Roman"/>
        </w:rPr>
        <w:t xml:space="preserve"> bets </w:t>
      </w:r>
      <w:r w:rsidR="00035642">
        <w:rPr>
          <w:rFonts w:ascii="Garamond" w:hAnsi="Garamond" w:cs="Times New Roman"/>
        </w:rPr>
        <w:t>in response</w:t>
      </w:r>
      <w:r w:rsidR="00724359">
        <w:rPr>
          <w:rFonts w:ascii="Garamond" w:hAnsi="Garamond" w:cs="Times New Roman"/>
        </w:rPr>
        <w:t xml:space="preserve"> </w:t>
      </w:r>
      <w:r w:rsidR="00436EA7">
        <w:rPr>
          <w:rFonts w:ascii="Garamond" w:hAnsi="Garamond" w:cs="Times New Roman"/>
        </w:rPr>
        <w:t xml:space="preserve">to higher-order evidence </w:t>
      </w:r>
      <w:r w:rsidR="0084156F" w:rsidRPr="00F16EF4">
        <w:rPr>
          <w:rFonts w:ascii="Garamond" w:hAnsi="Garamond" w:cs="Times New Roman"/>
        </w:rPr>
        <w:t xml:space="preserve">does not thereby </w:t>
      </w:r>
      <w:r w:rsidR="00A277D1">
        <w:rPr>
          <w:rFonts w:ascii="Garamond" w:hAnsi="Garamond" w:cs="Times New Roman"/>
        </w:rPr>
        <w:t>escape the rational taint of his</w:t>
      </w:r>
      <w:r w:rsidR="0084156F" w:rsidRPr="00F16EF4">
        <w:rPr>
          <w:rFonts w:ascii="Garamond" w:hAnsi="Garamond" w:cs="Times New Roman"/>
        </w:rPr>
        <w:t xml:space="preserve"> original error.</w:t>
      </w:r>
      <w:r w:rsidR="00E03EA4" w:rsidRPr="00F16EF4">
        <w:rPr>
          <w:rFonts w:ascii="Garamond" w:hAnsi="Garamond" w:cs="Times New Roman"/>
        </w:rPr>
        <w:t xml:space="preserve"> Given that</w:t>
      </w:r>
      <w:r w:rsidR="0084156F" w:rsidRPr="00F16EF4">
        <w:rPr>
          <w:rFonts w:ascii="Garamond" w:hAnsi="Garamond" w:cs="Times New Roman"/>
        </w:rPr>
        <w:t xml:space="preserve"> we </w:t>
      </w:r>
      <w:r w:rsidR="00A277D1">
        <w:rPr>
          <w:rFonts w:ascii="Garamond" w:hAnsi="Garamond" w:cs="Times New Roman"/>
        </w:rPr>
        <w:t xml:space="preserve">all </w:t>
      </w:r>
      <w:r w:rsidR="0084156F" w:rsidRPr="00F16EF4">
        <w:rPr>
          <w:rFonts w:ascii="Garamond" w:hAnsi="Garamond" w:cs="Times New Roman"/>
        </w:rPr>
        <w:t xml:space="preserve">must </w:t>
      </w:r>
      <w:r w:rsidR="00436C10">
        <w:rPr>
          <w:rFonts w:ascii="Garamond" w:hAnsi="Garamond" w:cs="Times New Roman"/>
        </w:rPr>
        <w:t xml:space="preserve">fairly </w:t>
      </w:r>
      <w:r w:rsidR="0084156F" w:rsidRPr="00F16EF4">
        <w:rPr>
          <w:rFonts w:ascii="Garamond" w:hAnsi="Garamond" w:cs="Times New Roman"/>
        </w:rPr>
        <w:t xml:space="preserve">frequently hedge our bets by taking </w:t>
      </w:r>
      <w:r w:rsidR="00E03EA4" w:rsidRPr="00F16EF4">
        <w:rPr>
          <w:rFonts w:ascii="Garamond" w:hAnsi="Garamond" w:cs="Times New Roman"/>
        </w:rPr>
        <w:t>seriously</w:t>
      </w:r>
      <w:r w:rsidR="0084156F" w:rsidRPr="00F16EF4">
        <w:rPr>
          <w:rFonts w:ascii="Garamond" w:hAnsi="Garamond" w:cs="Times New Roman"/>
        </w:rPr>
        <w:t xml:space="preserve"> evidence of our possible unreliability, we must </w:t>
      </w:r>
      <w:r w:rsidR="00436C10">
        <w:rPr>
          <w:rFonts w:ascii="Garamond" w:hAnsi="Garamond" w:cs="Times New Roman"/>
        </w:rPr>
        <w:t xml:space="preserve">fairly </w:t>
      </w:r>
      <w:r w:rsidR="009425A7" w:rsidRPr="00F16EF4">
        <w:rPr>
          <w:rFonts w:ascii="Garamond" w:hAnsi="Garamond" w:cs="Times New Roman"/>
        </w:rPr>
        <w:t xml:space="preserve">frequently </w:t>
      </w:r>
      <w:r w:rsidR="0084156F" w:rsidRPr="00F16EF4">
        <w:rPr>
          <w:rFonts w:ascii="Garamond" w:hAnsi="Garamond" w:cs="Times New Roman"/>
        </w:rPr>
        <w:t>see ourselves as likely to</w:t>
      </w:r>
      <w:r w:rsidR="009425A7" w:rsidRPr="00F16EF4">
        <w:rPr>
          <w:rFonts w:ascii="Garamond" w:hAnsi="Garamond" w:cs="Times New Roman"/>
        </w:rPr>
        <w:t xml:space="preserve"> have</w:t>
      </w:r>
      <w:r w:rsidR="0084156F" w:rsidRPr="00F16EF4">
        <w:rPr>
          <w:rFonts w:ascii="Garamond" w:hAnsi="Garamond" w:cs="Times New Roman"/>
        </w:rPr>
        <w:t xml:space="preserve"> end</w:t>
      </w:r>
      <w:r w:rsidR="009425A7" w:rsidRPr="00F16EF4">
        <w:rPr>
          <w:rFonts w:ascii="Garamond" w:hAnsi="Garamond" w:cs="Times New Roman"/>
        </w:rPr>
        <w:t>ed</w:t>
      </w:r>
      <w:r w:rsidR="0084156F" w:rsidRPr="00F16EF4">
        <w:rPr>
          <w:rFonts w:ascii="Garamond" w:hAnsi="Garamond" w:cs="Times New Roman"/>
        </w:rPr>
        <w:t xml:space="preserve"> up with beliefs that are tainted. </w:t>
      </w:r>
      <w:r w:rsidR="000E0931">
        <w:rPr>
          <w:rFonts w:ascii="Garamond" w:hAnsi="Garamond" w:cs="Times New Roman"/>
        </w:rPr>
        <w:t>Given the nature of much of this evidence of possible unreliability, we will also often have a good idea which direction we’ve erred in, provided that we erred. We must, then</w:t>
      </w:r>
      <w:r w:rsidR="0084156F" w:rsidRPr="00F16EF4">
        <w:rPr>
          <w:rFonts w:ascii="Garamond" w:hAnsi="Garamond" w:cs="Times New Roman"/>
        </w:rPr>
        <w:t xml:space="preserve">, </w:t>
      </w:r>
      <w:r w:rsidR="000E0931">
        <w:rPr>
          <w:rFonts w:ascii="Garamond" w:hAnsi="Garamond" w:cs="Times New Roman"/>
        </w:rPr>
        <w:t xml:space="preserve">often </w:t>
      </w:r>
      <w:r w:rsidR="00E03EA4" w:rsidRPr="00F16EF4">
        <w:rPr>
          <w:rFonts w:ascii="Garamond" w:hAnsi="Garamond" w:cs="Times New Roman"/>
        </w:rPr>
        <w:t>end up with</w:t>
      </w:r>
      <w:r w:rsidR="000E0931">
        <w:rPr>
          <w:rFonts w:ascii="Garamond" w:hAnsi="Garamond" w:cs="Times New Roman"/>
        </w:rPr>
        <w:t xml:space="preserve"> credences</w:t>
      </w:r>
      <w:r w:rsidR="0084156F" w:rsidRPr="00F16EF4">
        <w:rPr>
          <w:rFonts w:ascii="Garamond" w:hAnsi="Garamond" w:cs="Times New Roman"/>
        </w:rPr>
        <w:t xml:space="preserve"> that we</w:t>
      </w:r>
      <w:r w:rsidR="000E0931">
        <w:rPr>
          <w:rFonts w:ascii="Garamond" w:hAnsi="Garamond" w:cs="Times New Roman"/>
        </w:rPr>
        <w:t xml:space="preserve"> should</w:t>
      </w:r>
      <w:r w:rsidR="0084156F" w:rsidRPr="00F16EF4">
        <w:rPr>
          <w:rFonts w:ascii="Garamond" w:hAnsi="Garamond" w:cs="Times New Roman"/>
        </w:rPr>
        <w:t xml:space="preserve"> see as likely to be </w:t>
      </w:r>
      <w:r w:rsidR="000E0931">
        <w:rPr>
          <w:rFonts w:ascii="Garamond" w:hAnsi="Garamond" w:cs="Times New Roman"/>
        </w:rPr>
        <w:t>ir</w:t>
      </w:r>
      <w:r w:rsidR="0084156F" w:rsidRPr="00F16EF4">
        <w:rPr>
          <w:rFonts w:ascii="Garamond" w:hAnsi="Garamond" w:cs="Times New Roman"/>
        </w:rPr>
        <w:t xml:space="preserve">rationally </w:t>
      </w:r>
      <w:r w:rsidR="000E0931">
        <w:rPr>
          <w:rFonts w:ascii="Garamond" w:hAnsi="Garamond" w:cs="Times New Roman"/>
        </w:rPr>
        <w:t>high (or, in different cases, irrationally low).</w:t>
      </w:r>
      <w:r w:rsidR="0084156F" w:rsidRPr="00F16EF4">
        <w:rPr>
          <w:rFonts w:ascii="Garamond" w:hAnsi="Garamond" w:cs="Times New Roman"/>
        </w:rPr>
        <w:t xml:space="preserve"> The fact that </w:t>
      </w:r>
      <w:r w:rsidR="00E16319" w:rsidRPr="00F16EF4">
        <w:rPr>
          <w:rFonts w:ascii="Garamond" w:hAnsi="Garamond" w:cs="Times New Roman"/>
        </w:rPr>
        <w:t xml:space="preserve">rationally required </w:t>
      </w:r>
      <w:r w:rsidR="0084156F" w:rsidRPr="00F16EF4">
        <w:rPr>
          <w:rFonts w:ascii="Garamond" w:hAnsi="Garamond" w:cs="Times New Roman"/>
        </w:rPr>
        <w:t xml:space="preserve">akrasia will be </w:t>
      </w:r>
      <w:r w:rsidR="00AD0739">
        <w:rPr>
          <w:rFonts w:ascii="Garamond" w:hAnsi="Garamond" w:cs="Times New Roman"/>
        </w:rPr>
        <w:t xml:space="preserve">fairly </w:t>
      </w:r>
      <w:r w:rsidR="0084156F" w:rsidRPr="00F16EF4">
        <w:rPr>
          <w:rFonts w:ascii="Garamond" w:hAnsi="Garamond" w:cs="Times New Roman"/>
        </w:rPr>
        <w:t>common</w:t>
      </w:r>
      <w:r w:rsidR="00E03EA4" w:rsidRPr="00F16EF4">
        <w:rPr>
          <w:rFonts w:ascii="Garamond" w:hAnsi="Garamond" w:cs="Times New Roman"/>
        </w:rPr>
        <w:t>, then,</w:t>
      </w:r>
      <w:r w:rsidR="0084156F" w:rsidRPr="00F16EF4">
        <w:rPr>
          <w:rFonts w:ascii="Garamond" w:hAnsi="Garamond" w:cs="Times New Roman"/>
        </w:rPr>
        <w:t xml:space="preserve"> </w:t>
      </w:r>
      <w:r w:rsidR="004F66B8" w:rsidRPr="00F16EF4">
        <w:rPr>
          <w:rFonts w:ascii="Garamond" w:hAnsi="Garamond" w:cs="Times New Roman"/>
        </w:rPr>
        <w:t xml:space="preserve">is entirely to be expected. It </w:t>
      </w:r>
      <w:r w:rsidR="0084156F" w:rsidRPr="00F16EF4">
        <w:rPr>
          <w:rFonts w:ascii="Garamond" w:hAnsi="Garamond" w:cs="Times New Roman"/>
        </w:rPr>
        <w:t xml:space="preserve">merely reflects </w:t>
      </w:r>
      <w:r w:rsidR="00E16319" w:rsidRPr="00F16EF4">
        <w:rPr>
          <w:rFonts w:ascii="Garamond" w:hAnsi="Garamond" w:cs="Times New Roman"/>
        </w:rPr>
        <w:t xml:space="preserve">the </w:t>
      </w:r>
      <w:r w:rsidR="004F48DA" w:rsidRPr="00F16EF4">
        <w:rPr>
          <w:rFonts w:ascii="Garamond" w:hAnsi="Garamond" w:cs="Times New Roman"/>
        </w:rPr>
        <w:t xml:space="preserve">commonness of situations in which we’re </w:t>
      </w:r>
      <w:r w:rsidR="00E16319" w:rsidRPr="00F16EF4">
        <w:rPr>
          <w:rFonts w:ascii="Garamond" w:hAnsi="Garamond" w:cs="Times New Roman"/>
        </w:rPr>
        <w:t>rational</w:t>
      </w:r>
      <w:r w:rsidR="004F48DA" w:rsidRPr="00F16EF4">
        <w:rPr>
          <w:rFonts w:ascii="Garamond" w:hAnsi="Garamond" w:cs="Times New Roman"/>
        </w:rPr>
        <w:t>ly required to acknowledge</w:t>
      </w:r>
      <w:r w:rsidR="00544377" w:rsidRPr="00F16EF4">
        <w:rPr>
          <w:rFonts w:ascii="Garamond" w:hAnsi="Garamond" w:cs="Times New Roman"/>
        </w:rPr>
        <w:t xml:space="preserve">, and </w:t>
      </w:r>
      <w:r w:rsidR="007C00D6">
        <w:rPr>
          <w:rFonts w:ascii="Garamond" w:hAnsi="Garamond" w:cs="Times New Roman"/>
        </w:rPr>
        <w:t xml:space="preserve">to </w:t>
      </w:r>
      <w:r w:rsidR="00544377" w:rsidRPr="00F16EF4">
        <w:rPr>
          <w:rFonts w:ascii="Garamond" w:hAnsi="Garamond" w:cs="Times New Roman"/>
        </w:rPr>
        <w:t>take seriously,</w:t>
      </w:r>
      <w:r w:rsidR="00E16319" w:rsidRPr="00F16EF4">
        <w:rPr>
          <w:rFonts w:ascii="Garamond" w:hAnsi="Garamond" w:cs="Times New Roman"/>
        </w:rPr>
        <w:t xml:space="preserve"> </w:t>
      </w:r>
      <w:r w:rsidR="007C00D6">
        <w:rPr>
          <w:rFonts w:ascii="Garamond" w:hAnsi="Garamond" w:cs="Times New Roman"/>
        </w:rPr>
        <w:t>ordinary</w:t>
      </w:r>
      <w:r w:rsidR="000E0931">
        <w:rPr>
          <w:rFonts w:ascii="Garamond" w:hAnsi="Garamond" w:cs="Times New Roman"/>
        </w:rPr>
        <w:t xml:space="preserve"> indicators of </w:t>
      </w:r>
      <w:r w:rsidR="00E16319" w:rsidRPr="00F16EF4">
        <w:rPr>
          <w:rFonts w:ascii="Garamond" w:hAnsi="Garamond" w:cs="Times New Roman"/>
        </w:rPr>
        <w:t xml:space="preserve">our </w:t>
      </w:r>
      <w:r w:rsidR="004F66B8" w:rsidRPr="00F16EF4">
        <w:rPr>
          <w:rFonts w:ascii="Garamond" w:hAnsi="Garamond" w:cs="Times New Roman"/>
        </w:rPr>
        <w:t xml:space="preserve">own </w:t>
      </w:r>
      <w:r w:rsidR="003E5A76" w:rsidRPr="00F16EF4">
        <w:rPr>
          <w:rFonts w:ascii="Garamond" w:hAnsi="Garamond" w:cs="Times New Roman"/>
        </w:rPr>
        <w:t xml:space="preserve">epistemic </w:t>
      </w:r>
      <w:r w:rsidR="00E16319" w:rsidRPr="00F16EF4">
        <w:rPr>
          <w:rFonts w:ascii="Garamond" w:hAnsi="Garamond" w:cs="Times New Roman"/>
        </w:rPr>
        <w:t>fallibility.</w:t>
      </w:r>
    </w:p>
    <w:p w:rsidR="00BA3D2B" w:rsidRDefault="00BA3D2B" w:rsidP="009245C5">
      <w:pPr>
        <w:spacing w:line="276" w:lineRule="auto"/>
        <w:rPr>
          <w:rFonts w:ascii="Garamond" w:hAnsi="Garamond" w:cs="Times New Roman"/>
        </w:rPr>
      </w:pPr>
    </w:p>
    <w:p w:rsidR="006602B4" w:rsidRPr="00F16EF4" w:rsidRDefault="006602B4" w:rsidP="009245C5">
      <w:pPr>
        <w:spacing w:line="276" w:lineRule="auto"/>
        <w:rPr>
          <w:rFonts w:ascii="Garamond" w:hAnsi="Garamond" w:cs="Times New Roman"/>
        </w:rPr>
      </w:pPr>
    </w:p>
    <w:p w:rsidR="000340E9" w:rsidRPr="00F16EF4" w:rsidRDefault="000340E9" w:rsidP="009245C5">
      <w:pPr>
        <w:spacing w:line="276" w:lineRule="auto"/>
        <w:rPr>
          <w:rFonts w:ascii="Garamond" w:hAnsi="Garamond" w:cs="Times New Roman"/>
        </w:rPr>
      </w:pPr>
    </w:p>
    <w:p w:rsidR="00F16EF4" w:rsidRPr="00F16EF4" w:rsidRDefault="00F16EF4" w:rsidP="00F16EF4">
      <w:pPr>
        <w:rPr>
          <w:rFonts w:ascii="Garamond" w:hAnsi="Garamond" w:cs="Times New Roman"/>
          <w:b/>
        </w:rPr>
      </w:pPr>
      <w:r w:rsidRPr="00F16EF4">
        <w:rPr>
          <w:rFonts w:ascii="Garamond" w:hAnsi="Garamond" w:cs="Times New Roman"/>
          <w:b/>
        </w:rPr>
        <w:t>Appendix</w:t>
      </w:r>
    </w:p>
    <w:p w:rsidR="00F16EF4" w:rsidRPr="00F16EF4" w:rsidRDefault="00F16EF4" w:rsidP="00F16EF4">
      <w:pPr>
        <w:rPr>
          <w:rFonts w:ascii="Garamond" w:hAnsi="Garamond" w:cs="Times New Roman"/>
        </w:rPr>
      </w:pPr>
    </w:p>
    <w:p w:rsidR="00F16EF4" w:rsidRPr="00F16EF4" w:rsidRDefault="00F16EF4" w:rsidP="005F4AD9">
      <w:pPr>
        <w:ind w:firstLine="720"/>
        <w:rPr>
          <w:rFonts w:ascii="Garamond" w:hAnsi="Garamond" w:cs="Times New Roman"/>
        </w:rPr>
      </w:pPr>
      <w:r w:rsidRPr="00F16EF4">
        <w:rPr>
          <w:rFonts w:ascii="Garamond" w:hAnsi="Garamond" w:cs="Times New Roman"/>
        </w:rPr>
        <w:t xml:space="preserve">Here are a couple of worked examples showing how the sort of akrasia induced by ITM </w:t>
      </w:r>
      <w:r w:rsidR="00500142">
        <w:rPr>
          <w:rFonts w:ascii="Garamond" w:hAnsi="Garamond" w:cs="Times New Roman"/>
        </w:rPr>
        <w:t>might interact</w:t>
      </w:r>
      <w:r w:rsidRPr="00F16EF4">
        <w:rPr>
          <w:rFonts w:ascii="Garamond" w:hAnsi="Garamond" w:cs="Times New Roman"/>
        </w:rPr>
        <w:t xml:space="preserve"> with Elga’s NRR principle. NRR is a coherence requirement which constrains an agent’s ordinary credences by relating them to her creden</w:t>
      </w:r>
      <w:r w:rsidR="007B2F33">
        <w:rPr>
          <w:rFonts w:ascii="Garamond" w:hAnsi="Garamond" w:cs="Times New Roman"/>
        </w:rPr>
        <w:t>ces about what credence func</w:t>
      </w:r>
      <w:r w:rsidRPr="00F16EF4">
        <w:rPr>
          <w:rFonts w:ascii="Garamond" w:hAnsi="Garamond" w:cs="Times New Roman"/>
        </w:rPr>
        <w:t>tions would be ideally rational in her situation. I</w:t>
      </w:r>
      <w:r w:rsidR="007E186B">
        <w:rPr>
          <w:rFonts w:ascii="Garamond" w:hAnsi="Garamond" w:cs="Times New Roman"/>
        </w:rPr>
        <w:t>f we</w:t>
      </w:r>
      <w:r w:rsidRPr="00F16EF4">
        <w:rPr>
          <w:rFonts w:ascii="Garamond" w:hAnsi="Garamond" w:cs="Times New Roman"/>
        </w:rPr>
        <w:t xml:space="preserve"> let </w:t>
      </w:r>
      <w:proofErr w:type="spellStart"/>
      <w:r w:rsidRPr="00F16EF4">
        <w:rPr>
          <w:rFonts w:ascii="Garamond" w:hAnsi="Garamond" w:cs="Times New Roman"/>
        </w:rPr>
        <w:t>cr</w:t>
      </w:r>
      <w:proofErr w:type="spellEnd"/>
      <w:r w:rsidRPr="00F16EF4">
        <w:rPr>
          <w:rFonts w:ascii="Garamond" w:hAnsi="Garamond" w:cs="Times New Roman"/>
        </w:rPr>
        <w:t xml:space="preserve"> stand for the agent’s credence function, and let </w:t>
      </w:r>
      <w:proofErr w:type="spellStart"/>
      <w:r w:rsidRPr="00F16EF4">
        <w:rPr>
          <w:rFonts w:ascii="Garamond" w:hAnsi="Garamond" w:cs="Times New Roman"/>
        </w:rPr>
        <w:t>pr</w:t>
      </w:r>
      <w:proofErr w:type="spellEnd"/>
      <w:r w:rsidRPr="00F16EF4">
        <w:rPr>
          <w:rFonts w:ascii="Garamond" w:hAnsi="Garamond" w:cs="Times New Roman"/>
        </w:rPr>
        <w:t xml:space="preserve"> stand for other credenc</w:t>
      </w:r>
      <w:r w:rsidR="00195A2D">
        <w:rPr>
          <w:rFonts w:ascii="Garamond" w:hAnsi="Garamond" w:cs="Times New Roman"/>
        </w:rPr>
        <w:t>e functions that might be ideal</w:t>
      </w:r>
      <w:r w:rsidR="007E186B">
        <w:rPr>
          <w:rFonts w:ascii="Garamond" w:hAnsi="Garamond" w:cs="Times New Roman"/>
        </w:rPr>
        <w:t xml:space="preserve">, </w:t>
      </w:r>
      <w:r w:rsidR="006E08CA">
        <w:rPr>
          <w:rFonts w:ascii="Garamond" w:hAnsi="Garamond" w:cs="Times New Roman"/>
        </w:rPr>
        <w:t>the</w:t>
      </w:r>
      <w:r w:rsidR="007E186B">
        <w:rPr>
          <w:rFonts w:ascii="Garamond" w:hAnsi="Garamond" w:cs="Times New Roman"/>
        </w:rPr>
        <w:t xml:space="preserve"> principle is as follows</w:t>
      </w:r>
      <w:r w:rsidR="00195A2D">
        <w:rPr>
          <w:rFonts w:ascii="Garamond" w:hAnsi="Garamond" w:cs="Times New Roman"/>
        </w:rPr>
        <w:t>:</w:t>
      </w:r>
      <w:r w:rsidRPr="00F16EF4">
        <w:rPr>
          <w:rFonts w:ascii="Garamond" w:hAnsi="Garamond" w:cs="Times New Roman"/>
        </w:rPr>
        <w:t xml:space="preserve"> </w:t>
      </w:r>
    </w:p>
    <w:p w:rsidR="00F16EF4" w:rsidRPr="00F16EF4" w:rsidRDefault="00F16EF4" w:rsidP="00F16EF4">
      <w:pPr>
        <w:rPr>
          <w:rFonts w:ascii="Garamond" w:hAnsi="Garamond" w:cs="Times New Roman"/>
        </w:rPr>
      </w:pPr>
    </w:p>
    <w:p w:rsidR="00F16EF4" w:rsidRDefault="00F16EF4" w:rsidP="007E186B">
      <w:pPr>
        <w:rPr>
          <w:rFonts w:ascii="Garamond" w:hAnsi="Garamond" w:cs="Times New Roman"/>
        </w:rPr>
      </w:pPr>
      <w:r w:rsidRPr="00F16EF4">
        <w:rPr>
          <w:rFonts w:ascii="Garamond" w:hAnsi="Garamond" w:cs="Times New Roman"/>
        </w:rPr>
        <w:t xml:space="preserve">NRR:  </w:t>
      </w:r>
      <w:proofErr w:type="spellStart"/>
      <w:r w:rsidRPr="00F16EF4">
        <w:rPr>
          <w:rFonts w:ascii="Garamond" w:hAnsi="Garamond" w:cs="Times New Roman"/>
        </w:rPr>
        <w:t>cr</w:t>
      </w:r>
      <w:proofErr w:type="spellEnd"/>
      <w:r w:rsidRPr="00F16EF4">
        <w:rPr>
          <w:rFonts w:ascii="Garamond" w:hAnsi="Garamond" w:cs="Times New Roman"/>
        </w:rPr>
        <w:t xml:space="preserve">(A| </w:t>
      </w:r>
      <w:proofErr w:type="spellStart"/>
      <w:r w:rsidRPr="00F16EF4">
        <w:rPr>
          <w:rFonts w:ascii="Garamond" w:hAnsi="Garamond" w:cs="Times New Roman"/>
        </w:rPr>
        <w:t>pr</w:t>
      </w:r>
      <w:proofErr w:type="spellEnd"/>
      <w:r w:rsidRPr="00F16EF4">
        <w:rPr>
          <w:rFonts w:ascii="Garamond" w:hAnsi="Garamond" w:cs="Times New Roman"/>
        </w:rPr>
        <w:t xml:space="preserve"> is ideal) = </w:t>
      </w:r>
      <w:proofErr w:type="spellStart"/>
      <w:r w:rsidRPr="00F16EF4">
        <w:rPr>
          <w:rFonts w:ascii="Garamond" w:hAnsi="Garamond" w:cs="Times New Roman"/>
        </w:rPr>
        <w:t>pr</w:t>
      </w:r>
      <w:proofErr w:type="spellEnd"/>
      <w:r w:rsidRPr="00F16EF4">
        <w:rPr>
          <w:rFonts w:ascii="Garamond" w:hAnsi="Garamond" w:cs="Times New Roman"/>
        </w:rPr>
        <w:t xml:space="preserve"> (A| </w:t>
      </w:r>
      <w:proofErr w:type="spellStart"/>
      <w:r w:rsidRPr="00F16EF4">
        <w:rPr>
          <w:rFonts w:ascii="Garamond" w:hAnsi="Garamond" w:cs="Times New Roman"/>
        </w:rPr>
        <w:t>pr</w:t>
      </w:r>
      <w:proofErr w:type="spellEnd"/>
      <w:r w:rsidRPr="00F16EF4">
        <w:rPr>
          <w:rFonts w:ascii="Garamond" w:hAnsi="Garamond" w:cs="Times New Roman"/>
        </w:rPr>
        <w:t xml:space="preserve"> is ideal)</w:t>
      </w:r>
    </w:p>
    <w:p w:rsidR="00195A2D" w:rsidRDefault="00195A2D" w:rsidP="00F16EF4">
      <w:pPr>
        <w:rPr>
          <w:rFonts w:ascii="Garamond" w:hAnsi="Garamond" w:cs="Times New Roman"/>
        </w:rPr>
      </w:pPr>
    </w:p>
    <w:p w:rsidR="00195A2D" w:rsidRPr="00F16EF4" w:rsidRDefault="00195A2D" w:rsidP="00E16ECA">
      <w:pPr>
        <w:ind w:firstLine="720"/>
        <w:rPr>
          <w:rFonts w:ascii="Garamond" w:hAnsi="Garamond" w:cs="Times New Roman"/>
        </w:rPr>
      </w:pPr>
      <w:r w:rsidRPr="00F16EF4">
        <w:rPr>
          <w:rFonts w:ascii="Garamond" w:hAnsi="Garamond" w:cs="Times New Roman"/>
        </w:rPr>
        <w:t xml:space="preserve">The examples </w:t>
      </w:r>
      <w:r>
        <w:rPr>
          <w:rFonts w:ascii="Garamond" w:hAnsi="Garamond" w:cs="Times New Roman"/>
        </w:rPr>
        <w:t xml:space="preserve">below </w:t>
      </w:r>
      <w:r w:rsidRPr="00F16EF4">
        <w:rPr>
          <w:rFonts w:ascii="Garamond" w:hAnsi="Garamond" w:cs="Times New Roman"/>
        </w:rPr>
        <w:t>are idealized and vastly simpler than real cases, but this allows us to use numbers tractably.</w:t>
      </w:r>
      <w:r>
        <w:rPr>
          <w:rFonts w:ascii="Garamond" w:hAnsi="Garamond" w:cs="Times New Roman"/>
        </w:rPr>
        <w:t xml:space="preserve"> More importantly, my treatment of the examples will cheat in a potentially more serious way: I’ll treat the various credence functions as if they obey the rules of probability. As noted above, I don’t think this is generally right for maximally rational credence functions. But I don’t think that the ways probabilistic coherence </w:t>
      </w:r>
      <w:r w:rsidR="00E16ECA">
        <w:rPr>
          <w:rFonts w:ascii="Garamond" w:hAnsi="Garamond" w:cs="Times New Roman"/>
        </w:rPr>
        <w:t xml:space="preserve">gets used </w:t>
      </w:r>
      <w:r>
        <w:rPr>
          <w:rFonts w:ascii="Garamond" w:hAnsi="Garamond" w:cs="Times New Roman"/>
        </w:rPr>
        <w:t xml:space="preserve">below </w:t>
      </w:r>
      <w:r w:rsidR="00E16ECA">
        <w:rPr>
          <w:rFonts w:ascii="Garamond" w:hAnsi="Garamond" w:cs="Times New Roman"/>
        </w:rPr>
        <w:t xml:space="preserve">spoils the point of the examples, which </w:t>
      </w:r>
      <w:r w:rsidR="00E16ECA">
        <w:rPr>
          <w:rFonts w:ascii="Garamond" w:hAnsi="Garamond" w:cs="Times New Roman"/>
        </w:rPr>
        <w:lastRenderedPageBreak/>
        <w:t>is just to illustrate one possible way in which a certain kind “level-connecting” principle (one which connects rational beliefs to beliefs about the rationality)</w:t>
      </w:r>
      <w:r w:rsidR="007664D9">
        <w:rPr>
          <w:rFonts w:ascii="Garamond" w:hAnsi="Garamond" w:cs="Times New Roman"/>
        </w:rPr>
        <w:t xml:space="preserve"> may allow </w:t>
      </w:r>
      <w:r w:rsidR="00FC6F69">
        <w:rPr>
          <w:rFonts w:ascii="Garamond" w:hAnsi="Garamond" w:cs="Times New Roman"/>
        </w:rPr>
        <w:t xml:space="preserve">for </w:t>
      </w:r>
      <w:r w:rsidR="00E16ECA">
        <w:rPr>
          <w:rFonts w:ascii="Garamond" w:hAnsi="Garamond" w:cs="Times New Roman"/>
        </w:rPr>
        <w:t>the sort of akrasia required by ITM.</w:t>
      </w:r>
    </w:p>
    <w:p w:rsidR="00F16EF4" w:rsidRPr="00F16EF4" w:rsidRDefault="00F16EF4" w:rsidP="00F16EF4">
      <w:pPr>
        <w:rPr>
          <w:rFonts w:ascii="Garamond" w:hAnsi="Garamond" w:cs="Times New Roman"/>
        </w:rPr>
      </w:pPr>
    </w:p>
    <w:p w:rsidR="00F16EF4" w:rsidRPr="00F16EF4" w:rsidRDefault="00BA3D2B" w:rsidP="00F16EF4">
      <w:pPr>
        <w:rPr>
          <w:rFonts w:ascii="Garamond" w:hAnsi="Garamond" w:cs="Times New Roman"/>
          <w:b/>
        </w:rPr>
      </w:pPr>
      <w:r>
        <w:rPr>
          <w:rFonts w:ascii="Garamond" w:hAnsi="Garamond" w:cs="Times New Roman"/>
          <w:b/>
        </w:rPr>
        <w:t>A</w:t>
      </w:r>
      <w:r w:rsidR="00F16EF4" w:rsidRPr="00F16EF4">
        <w:rPr>
          <w:rFonts w:ascii="Garamond" w:hAnsi="Garamond" w:cs="Times New Roman"/>
          <w:b/>
        </w:rPr>
        <w:t xml:space="preserve">. Acute Akrasia: </w:t>
      </w:r>
      <w:r w:rsidR="00855903">
        <w:rPr>
          <w:rFonts w:ascii="Garamond" w:hAnsi="Garamond" w:cs="Times New Roman"/>
          <w:b/>
        </w:rPr>
        <w:t>Elena</w:t>
      </w:r>
      <w:r w:rsidR="00F16EF4" w:rsidRPr="00F16EF4">
        <w:rPr>
          <w:rFonts w:ascii="Garamond" w:hAnsi="Garamond" w:cs="Times New Roman"/>
          <w:b/>
        </w:rPr>
        <w:t>, Logic, and Extra-Strength Drugs.</w:t>
      </w:r>
    </w:p>
    <w:p w:rsidR="00F16EF4" w:rsidRPr="00F16EF4" w:rsidRDefault="00F16EF4" w:rsidP="00F16EF4">
      <w:pPr>
        <w:rPr>
          <w:rFonts w:ascii="Garamond" w:hAnsi="Garamond" w:cs="Times New Roman"/>
        </w:rPr>
      </w:pPr>
    </w:p>
    <w:p w:rsidR="00F16EF4" w:rsidRPr="00F16EF4" w:rsidRDefault="00855903" w:rsidP="005F4AD9">
      <w:pPr>
        <w:ind w:firstLine="720"/>
        <w:rPr>
          <w:rFonts w:ascii="Garamond" w:hAnsi="Garamond" w:cs="Times New Roman"/>
        </w:rPr>
      </w:pPr>
      <w:r>
        <w:rPr>
          <w:rFonts w:ascii="Garamond" w:hAnsi="Garamond" w:cs="Times New Roman"/>
        </w:rPr>
        <w:t>Elena</w:t>
      </w:r>
      <w:r w:rsidR="00F16EF4" w:rsidRPr="00F16EF4">
        <w:rPr>
          <w:rFonts w:ascii="Garamond" w:hAnsi="Garamond" w:cs="Times New Roman"/>
        </w:rPr>
        <w:t xml:space="preserve"> is certain that she’s taken an anti-reliability drug that messes with </w:t>
      </w:r>
      <w:r w:rsidR="00544629">
        <w:rPr>
          <w:rFonts w:ascii="Garamond" w:hAnsi="Garamond" w:cs="Times New Roman"/>
        </w:rPr>
        <w:t xml:space="preserve">people’s performance on </w:t>
      </w:r>
      <w:r w:rsidR="00F16EF4" w:rsidRPr="00F16EF4">
        <w:rPr>
          <w:rFonts w:ascii="Garamond" w:hAnsi="Garamond" w:cs="Times New Roman"/>
        </w:rPr>
        <w:t>truth-functional reasoning</w:t>
      </w:r>
      <w:r w:rsidR="00544629">
        <w:rPr>
          <w:rFonts w:ascii="Garamond" w:hAnsi="Garamond" w:cs="Times New Roman"/>
        </w:rPr>
        <w:t xml:space="preserve"> about complex social situations</w:t>
      </w:r>
      <w:r w:rsidR="00F16EF4" w:rsidRPr="00F16EF4">
        <w:rPr>
          <w:rFonts w:ascii="Garamond" w:hAnsi="Garamond" w:cs="Times New Roman"/>
        </w:rPr>
        <w:t xml:space="preserve"> (99% of the time, it makes valid arguments seem invalid, and vice-versa; 1% of the time, people assess the arguments correctly). </w:t>
      </w:r>
      <w:r>
        <w:rPr>
          <w:rFonts w:ascii="Garamond" w:hAnsi="Garamond" w:cs="Times New Roman"/>
        </w:rPr>
        <w:t>Elena</w:t>
      </w:r>
      <w:r w:rsidR="00F16EF4" w:rsidRPr="00F16EF4">
        <w:rPr>
          <w:rFonts w:ascii="Garamond" w:hAnsi="Garamond" w:cs="Times New Roman"/>
        </w:rPr>
        <w:t xml:space="preserve"> is given the argument from P1 and P2 to C, and asked whether it’s valid or invalid. </w:t>
      </w:r>
      <w:r>
        <w:rPr>
          <w:rFonts w:ascii="Garamond" w:hAnsi="Garamond" w:cs="Times New Roman"/>
        </w:rPr>
        <w:t>Elena</w:t>
      </w:r>
      <w:r w:rsidR="00F16EF4" w:rsidRPr="00F16EF4">
        <w:rPr>
          <w:rFonts w:ascii="Garamond" w:hAnsi="Garamond" w:cs="Times New Roman"/>
        </w:rPr>
        <w:t xml:space="preserve"> thinks about all this, and rationally adopts .01 credence in V (the claim that the argument is valid). This is what ITM would recommend: the rational credence in V on just </w:t>
      </w:r>
      <w:r>
        <w:rPr>
          <w:rFonts w:ascii="Garamond" w:hAnsi="Garamond" w:cs="Times New Roman"/>
        </w:rPr>
        <w:t>Elena</w:t>
      </w:r>
      <w:r w:rsidR="00F16EF4" w:rsidRPr="00F16EF4">
        <w:rPr>
          <w:rFonts w:ascii="Garamond" w:hAnsi="Garamond" w:cs="Times New Roman"/>
        </w:rPr>
        <w:t xml:space="preserve">’s first-order evidence is very high, and treating </w:t>
      </w:r>
      <w:r w:rsidR="00CC1854">
        <w:rPr>
          <w:rFonts w:ascii="Garamond" w:hAnsi="Garamond" w:cs="Times New Roman"/>
        </w:rPr>
        <w:t xml:space="preserve">an agent relevantly similar to </w:t>
      </w:r>
      <w:r>
        <w:rPr>
          <w:rFonts w:ascii="Garamond" w:hAnsi="Garamond" w:cs="Times New Roman"/>
        </w:rPr>
        <w:t>Elena</w:t>
      </w:r>
      <w:r w:rsidR="00F16EF4" w:rsidRPr="00F16EF4">
        <w:rPr>
          <w:rFonts w:ascii="Garamond" w:hAnsi="Garamond" w:cs="Times New Roman"/>
        </w:rPr>
        <w:t xml:space="preserve">’s forming this </w:t>
      </w:r>
      <w:r w:rsidR="00CC1854">
        <w:rPr>
          <w:rFonts w:ascii="Garamond" w:hAnsi="Garamond" w:cs="Times New Roman"/>
        </w:rPr>
        <w:t xml:space="preserve">high </w:t>
      </w:r>
      <w:r w:rsidR="00F16EF4" w:rsidRPr="00F16EF4">
        <w:rPr>
          <w:rFonts w:ascii="Garamond" w:hAnsi="Garamond" w:cs="Times New Roman"/>
        </w:rPr>
        <w:t>credence as an indicator</w:t>
      </w:r>
      <w:r w:rsidR="00CC1854">
        <w:rPr>
          <w:rFonts w:ascii="Garamond" w:hAnsi="Garamond" w:cs="Times New Roman"/>
        </w:rPr>
        <w:t>,</w:t>
      </w:r>
      <w:r w:rsidR="00F16EF4" w:rsidRPr="00F16EF4">
        <w:rPr>
          <w:rFonts w:ascii="Garamond" w:hAnsi="Garamond" w:cs="Times New Roman"/>
        </w:rPr>
        <w:t xml:space="preserve"> in light of the information about how she was drugged</w:t>
      </w:r>
      <w:r w:rsidR="00CC1854">
        <w:rPr>
          <w:rFonts w:ascii="Garamond" w:hAnsi="Garamond" w:cs="Times New Roman"/>
        </w:rPr>
        <w:t>,</w:t>
      </w:r>
      <w:r w:rsidR="00F16EF4" w:rsidRPr="00F16EF4">
        <w:rPr>
          <w:rFonts w:ascii="Garamond" w:hAnsi="Garamond" w:cs="Times New Roman"/>
        </w:rPr>
        <w:t xml:space="preserve"> would</w:t>
      </w:r>
      <w:r w:rsidR="00CC1854">
        <w:rPr>
          <w:rFonts w:ascii="Garamond" w:hAnsi="Garamond" w:cs="Times New Roman"/>
        </w:rPr>
        <w:t xml:space="preserve"> give us .01 probability for V.</w:t>
      </w:r>
    </w:p>
    <w:p w:rsidR="00F16EF4" w:rsidRPr="00F16EF4" w:rsidRDefault="00F16EF4" w:rsidP="00F16EF4">
      <w:pPr>
        <w:rPr>
          <w:rFonts w:ascii="Garamond" w:hAnsi="Garamond" w:cs="Times New Roman"/>
        </w:rPr>
      </w:pPr>
      <w:r w:rsidRPr="00F16EF4">
        <w:rPr>
          <w:rFonts w:ascii="Garamond" w:hAnsi="Garamond" w:cs="Times New Roman"/>
        </w:rPr>
        <w:tab/>
        <w:t xml:space="preserve">Now suppose that </w:t>
      </w:r>
      <w:r w:rsidR="00855903">
        <w:rPr>
          <w:rFonts w:ascii="Garamond" w:hAnsi="Garamond" w:cs="Times New Roman"/>
        </w:rPr>
        <w:t>Elena</w:t>
      </w:r>
      <w:r w:rsidRPr="00F16EF4">
        <w:rPr>
          <w:rFonts w:ascii="Garamond" w:hAnsi="Garamond" w:cs="Times New Roman"/>
        </w:rPr>
        <w:t xml:space="preserve"> accepts ITM. So she sees her low credence in V as rational only if the argument is in fact valid</w:t>
      </w:r>
      <w:r w:rsidR="00BA3D2B">
        <w:rPr>
          <w:rFonts w:ascii="Garamond" w:hAnsi="Garamond" w:cs="Times New Roman"/>
        </w:rPr>
        <w:t>, and as way too low if it’s in fact invalid</w:t>
      </w:r>
      <w:r w:rsidRPr="00F16EF4">
        <w:rPr>
          <w:rFonts w:ascii="Garamond" w:hAnsi="Garamond" w:cs="Times New Roman"/>
        </w:rPr>
        <w:t>. Since she’s highly confident that it’s invalid, she must be severely akratic. Let’s see how her credences fare vis-à-vis NRR:</w:t>
      </w:r>
    </w:p>
    <w:p w:rsidR="00F16EF4" w:rsidRPr="00F16EF4" w:rsidRDefault="00F16EF4" w:rsidP="00F16EF4">
      <w:pPr>
        <w:rPr>
          <w:rFonts w:ascii="Garamond" w:hAnsi="Garamond" w:cs="Times New Roman"/>
        </w:rPr>
      </w:pPr>
    </w:p>
    <w:p w:rsidR="00F16EF4" w:rsidRPr="00F16EF4" w:rsidRDefault="00F16EF4" w:rsidP="00F16EF4">
      <w:pPr>
        <w:rPr>
          <w:rFonts w:ascii="Garamond" w:hAnsi="Garamond" w:cs="Times New Roman"/>
        </w:rPr>
      </w:pPr>
      <w:r w:rsidRPr="00F16EF4">
        <w:rPr>
          <w:rFonts w:ascii="Garamond" w:hAnsi="Garamond" w:cs="Times New Roman"/>
        </w:rPr>
        <w:t xml:space="preserve">Given our stipulations about the case, </w:t>
      </w:r>
      <w:r w:rsidR="00855903">
        <w:rPr>
          <w:rFonts w:ascii="Garamond" w:hAnsi="Garamond" w:cs="Times New Roman"/>
        </w:rPr>
        <w:t>Elena</w:t>
      </w:r>
      <w:r w:rsidRPr="00F16EF4">
        <w:rPr>
          <w:rFonts w:ascii="Garamond" w:hAnsi="Garamond" w:cs="Times New Roman"/>
        </w:rPr>
        <w:t xml:space="preserve"> can be certain that one of two situations obtains:</w:t>
      </w:r>
    </w:p>
    <w:p w:rsidR="00F16EF4" w:rsidRPr="00F16EF4" w:rsidRDefault="00F16EF4" w:rsidP="00F16EF4">
      <w:pPr>
        <w:rPr>
          <w:rFonts w:ascii="Garamond" w:hAnsi="Garamond" w:cs="Times New Roman"/>
        </w:rPr>
      </w:pPr>
    </w:p>
    <w:p w:rsidR="00F16EF4" w:rsidRPr="00F16EF4" w:rsidRDefault="00F16EF4" w:rsidP="00F16EF4">
      <w:pPr>
        <w:rPr>
          <w:rFonts w:ascii="Garamond" w:hAnsi="Garamond" w:cs="Times New Roman"/>
        </w:rPr>
      </w:pPr>
      <w:r w:rsidRPr="00F16EF4">
        <w:rPr>
          <w:rFonts w:ascii="Garamond" w:hAnsi="Garamond" w:cs="Times New Roman"/>
        </w:rPr>
        <w:t>(V) The argument is valid (and the rational credence for V is .01).</w:t>
      </w:r>
    </w:p>
    <w:p w:rsidR="00F16EF4" w:rsidRPr="00F16EF4" w:rsidRDefault="00F16EF4" w:rsidP="00F16EF4">
      <w:pPr>
        <w:rPr>
          <w:rFonts w:ascii="Garamond" w:hAnsi="Garamond" w:cs="Times New Roman"/>
        </w:rPr>
      </w:pPr>
      <w:r w:rsidRPr="00F16EF4">
        <w:rPr>
          <w:rFonts w:ascii="Garamond" w:hAnsi="Garamond" w:cs="Times New Roman"/>
        </w:rPr>
        <w:t>(I)  The argument is invalid (and the rational credence for V is .99).</w:t>
      </w:r>
    </w:p>
    <w:p w:rsidR="00F16EF4" w:rsidRPr="00F16EF4" w:rsidRDefault="00F16EF4" w:rsidP="00F16EF4">
      <w:pPr>
        <w:rPr>
          <w:rFonts w:ascii="Garamond" w:hAnsi="Garamond" w:cs="Times New Roman"/>
        </w:rPr>
      </w:pPr>
    </w:p>
    <w:p w:rsidR="00F16EF4" w:rsidRPr="00F16EF4" w:rsidRDefault="00855903" w:rsidP="00F16EF4">
      <w:pPr>
        <w:rPr>
          <w:rFonts w:ascii="Garamond" w:hAnsi="Garamond" w:cs="Times New Roman"/>
        </w:rPr>
      </w:pPr>
      <w:r>
        <w:rPr>
          <w:rFonts w:ascii="Garamond" w:hAnsi="Garamond" w:cs="Times New Roman"/>
        </w:rPr>
        <w:t>Elena</w:t>
      </w:r>
      <w:r w:rsidR="00F16EF4" w:rsidRPr="00F16EF4">
        <w:rPr>
          <w:rFonts w:ascii="Garamond" w:hAnsi="Garamond" w:cs="Times New Roman"/>
        </w:rPr>
        <w:t xml:space="preserve"> has .01 credence in (V) and .99 credence in (I).</w:t>
      </w:r>
    </w:p>
    <w:p w:rsidR="00F16EF4" w:rsidRPr="00F16EF4" w:rsidRDefault="00F16EF4" w:rsidP="00F16EF4">
      <w:pPr>
        <w:rPr>
          <w:rFonts w:ascii="Garamond" w:hAnsi="Garamond" w:cs="Times New Roman"/>
        </w:rPr>
      </w:pPr>
    </w:p>
    <w:p w:rsidR="00F16EF4" w:rsidRPr="00F16EF4" w:rsidRDefault="00F16EF4" w:rsidP="00F16EF4">
      <w:pPr>
        <w:rPr>
          <w:rFonts w:ascii="Garamond" w:hAnsi="Garamond" w:cs="Times New Roman"/>
        </w:rPr>
      </w:pPr>
      <w:r w:rsidRPr="00F16EF4">
        <w:rPr>
          <w:rFonts w:ascii="Garamond" w:hAnsi="Garamond" w:cs="Times New Roman"/>
        </w:rPr>
        <w:t xml:space="preserve">Let’s use </w:t>
      </w:r>
      <w:proofErr w:type="spellStart"/>
      <w:r w:rsidRPr="00F16EF4">
        <w:rPr>
          <w:rFonts w:ascii="Garamond" w:hAnsi="Garamond" w:cs="Times New Roman"/>
        </w:rPr>
        <w:t>cr</w:t>
      </w:r>
      <w:proofErr w:type="spellEnd"/>
      <w:r w:rsidRPr="00F16EF4">
        <w:rPr>
          <w:rFonts w:ascii="Garamond" w:hAnsi="Garamond" w:cs="Times New Roman"/>
        </w:rPr>
        <w:t xml:space="preserve"> for </w:t>
      </w:r>
      <w:r w:rsidR="00855903">
        <w:rPr>
          <w:rFonts w:ascii="Garamond" w:hAnsi="Garamond" w:cs="Times New Roman"/>
        </w:rPr>
        <w:t>Elena</w:t>
      </w:r>
      <w:r w:rsidRPr="00F16EF4">
        <w:rPr>
          <w:rFonts w:ascii="Garamond" w:hAnsi="Garamond" w:cs="Times New Roman"/>
        </w:rPr>
        <w:t xml:space="preserve">’s credence function, </w:t>
      </w:r>
      <w:proofErr w:type="spellStart"/>
      <w:r w:rsidR="00FB1501" w:rsidRPr="00F16EF4">
        <w:rPr>
          <w:rFonts w:ascii="Garamond" w:hAnsi="Garamond" w:cs="Times New Roman"/>
        </w:rPr>
        <w:t>pr</w:t>
      </w:r>
      <w:r w:rsidR="00FB1501" w:rsidRPr="00F16EF4">
        <w:rPr>
          <w:rFonts w:ascii="Garamond" w:hAnsi="Garamond" w:cs="Times New Roman"/>
          <w:vertAlign w:val="subscript"/>
        </w:rPr>
        <w:t>V</w:t>
      </w:r>
      <w:proofErr w:type="spellEnd"/>
      <w:r w:rsidRPr="00F16EF4">
        <w:rPr>
          <w:rFonts w:ascii="Garamond" w:hAnsi="Garamond" w:cs="Times New Roman"/>
          <w:sz w:val="22"/>
        </w:rPr>
        <w:t xml:space="preserve"> </w:t>
      </w:r>
      <w:r w:rsidRPr="00F16EF4">
        <w:rPr>
          <w:rFonts w:ascii="Garamond" w:hAnsi="Garamond" w:cs="Times New Roman"/>
        </w:rPr>
        <w:t xml:space="preserve">for the credence function that’s ideal if (V) obtains, and </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for the credence function that’s ideal if (I) obtains. Probabilistic coherence give</w:t>
      </w:r>
      <w:r w:rsidR="00BA3D2B">
        <w:rPr>
          <w:rFonts w:ascii="Garamond" w:hAnsi="Garamond" w:cs="Times New Roman"/>
        </w:rPr>
        <w:t>s</w:t>
      </w:r>
      <w:r w:rsidRPr="00F16EF4">
        <w:rPr>
          <w:rFonts w:ascii="Garamond" w:hAnsi="Garamond" w:cs="Times New Roman"/>
        </w:rPr>
        <w:t xml:space="preserve"> us:</w:t>
      </w:r>
    </w:p>
    <w:p w:rsidR="00F16EF4" w:rsidRPr="00F16EF4" w:rsidRDefault="00F16EF4" w:rsidP="00F16EF4">
      <w:pPr>
        <w:rPr>
          <w:rFonts w:ascii="Garamond" w:hAnsi="Garamond" w:cs="Times New Roman"/>
        </w:rPr>
      </w:pPr>
    </w:p>
    <w:p w:rsidR="00F16EF4" w:rsidRPr="00F16EF4" w:rsidRDefault="00F16EF4" w:rsidP="00FB1267">
      <w:pPr>
        <w:ind w:firstLine="720"/>
        <w:rPr>
          <w:rFonts w:ascii="Garamond" w:hAnsi="Garamond" w:cs="Times New Roman"/>
        </w:rPr>
      </w:pPr>
      <w:r w:rsidRPr="00F16EF4">
        <w:rPr>
          <w:rFonts w:ascii="Garamond" w:hAnsi="Garamond" w:cs="Times New Roman"/>
        </w:rPr>
        <w:t xml:space="preserve">1. </w:t>
      </w:r>
      <w:proofErr w:type="spellStart"/>
      <w:r w:rsidRPr="00F16EF4">
        <w:rPr>
          <w:rFonts w:ascii="Garamond" w:hAnsi="Garamond" w:cs="Times New Roman"/>
        </w:rPr>
        <w:t>cr</w:t>
      </w:r>
      <w:proofErr w:type="spellEnd"/>
      <w:r w:rsidRPr="00F16EF4">
        <w:rPr>
          <w:rFonts w:ascii="Garamond" w:hAnsi="Garamond" w:cs="Times New Roman"/>
        </w:rPr>
        <w:t xml:space="preserve">(V)  =  </w:t>
      </w:r>
      <w:proofErr w:type="spellStart"/>
      <w:r w:rsidRPr="00F16EF4">
        <w:rPr>
          <w:rFonts w:ascii="Garamond" w:hAnsi="Garamond" w:cs="Times New Roman"/>
        </w:rPr>
        <w:t>cr</w:t>
      </w:r>
      <w:proofErr w:type="spellEnd"/>
      <w:r w:rsidRPr="00F16EF4">
        <w:rPr>
          <w:rFonts w:ascii="Garamond" w:hAnsi="Garamond" w:cs="Times New Roman"/>
        </w:rPr>
        <w:t xml:space="preserve">(V| </w:t>
      </w:r>
      <w:proofErr w:type="spellStart"/>
      <w:r w:rsidRPr="00F16EF4">
        <w:rPr>
          <w:rFonts w:ascii="Garamond" w:hAnsi="Garamond" w:cs="Times New Roman"/>
        </w:rPr>
        <w:t>pr</w:t>
      </w:r>
      <w:r w:rsidRPr="00F16EF4">
        <w:rPr>
          <w:rFonts w:ascii="Garamond" w:hAnsi="Garamond" w:cs="Times New Roman"/>
          <w:vertAlign w:val="subscript"/>
        </w:rPr>
        <w:t>V</w:t>
      </w:r>
      <w:proofErr w:type="spellEnd"/>
      <w:r w:rsidRPr="00F16EF4">
        <w:rPr>
          <w:rFonts w:ascii="Garamond" w:hAnsi="Garamond" w:cs="Times New Roman"/>
        </w:rPr>
        <w:t xml:space="preserve"> is ideal)  </w:t>
      </w:r>
      <w:r w:rsidR="00BA3D2B">
        <w:rPr>
          <w:rFonts w:ascii="Garamond" w:hAnsi="Garamond" w:cs="Times New Roman"/>
        </w:rPr>
        <w:t>·</w:t>
      </w:r>
      <w:r w:rsidRPr="00F16EF4">
        <w:rPr>
          <w:rFonts w:ascii="Garamond" w:hAnsi="Garamond" w:cs="Times New Roman"/>
        </w:rPr>
        <w:t xml:space="preserve">  </w:t>
      </w:r>
      <w:proofErr w:type="spellStart"/>
      <w:r w:rsidRPr="00F16EF4">
        <w:rPr>
          <w:rFonts w:ascii="Garamond" w:hAnsi="Garamond" w:cs="Times New Roman"/>
        </w:rPr>
        <w:t>cr</w:t>
      </w:r>
      <w:proofErr w:type="spellEnd"/>
      <w:r w:rsidRPr="00F16EF4">
        <w:rPr>
          <w:rFonts w:ascii="Garamond" w:hAnsi="Garamond" w:cs="Times New Roman"/>
        </w:rPr>
        <w:t>(</w:t>
      </w:r>
      <w:proofErr w:type="spellStart"/>
      <w:r w:rsidRPr="00F16EF4">
        <w:rPr>
          <w:rFonts w:ascii="Garamond" w:hAnsi="Garamond" w:cs="Times New Roman"/>
        </w:rPr>
        <w:t>pr</w:t>
      </w:r>
      <w:r w:rsidRPr="00F16EF4">
        <w:rPr>
          <w:rFonts w:ascii="Garamond" w:hAnsi="Garamond" w:cs="Times New Roman"/>
          <w:vertAlign w:val="subscript"/>
        </w:rPr>
        <w:t>V</w:t>
      </w:r>
      <w:proofErr w:type="spellEnd"/>
      <w:r w:rsidRPr="00F16EF4">
        <w:rPr>
          <w:rFonts w:ascii="Garamond" w:hAnsi="Garamond" w:cs="Times New Roman"/>
        </w:rPr>
        <w:t xml:space="preserve"> is ideal)   </w:t>
      </w:r>
      <w:r w:rsidR="00084A05">
        <w:rPr>
          <w:rFonts w:ascii="Garamond" w:hAnsi="Garamond" w:cs="Times New Roman"/>
        </w:rPr>
        <w:t xml:space="preserve"> </w:t>
      </w:r>
      <w:r w:rsidRPr="00F16EF4">
        <w:rPr>
          <w:rFonts w:ascii="Garamond" w:hAnsi="Garamond" w:cs="Times New Roman"/>
        </w:rPr>
        <w:t>+</w:t>
      </w:r>
      <w:r w:rsidR="00084A05">
        <w:rPr>
          <w:rFonts w:ascii="Garamond" w:hAnsi="Garamond" w:cs="Times New Roman"/>
        </w:rPr>
        <w:t xml:space="preserve">  </w:t>
      </w:r>
      <w:r w:rsidRPr="00F16EF4">
        <w:rPr>
          <w:rFonts w:ascii="Garamond" w:hAnsi="Garamond" w:cs="Times New Roman"/>
        </w:rPr>
        <w:t xml:space="preserve">   </w:t>
      </w:r>
      <w:proofErr w:type="spellStart"/>
      <w:r w:rsidRPr="00F16EF4">
        <w:rPr>
          <w:rFonts w:ascii="Garamond" w:hAnsi="Garamond" w:cs="Times New Roman"/>
        </w:rPr>
        <w:t>cr</w:t>
      </w:r>
      <w:proofErr w:type="spellEnd"/>
      <w:r w:rsidRPr="00F16EF4">
        <w:rPr>
          <w:rFonts w:ascii="Garamond" w:hAnsi="Garamond" w:cs="Times New Roman"/>
        </w:rPr>
        <w:t xml:space="preserve">(V| </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is ideal)  </w:t>
      </w:r>
      <w:r w:rsidR="00084A05">
        <w:rPr>
          <w:rFonts w:ascii="Garamond" w:hAnsi="Garamond" w:cs="Times New Roman"/>
        </w:rPr>
        <w:t>·</w:t>
      </w:r>
      <w:r w:rsidRPr="00F16EF4">
        <w:rPr>
          <w:rFonts w:ascii="Garamond" w:hAnsi="Garamond" w:cs="Times New Roman"/>
        </w:rPr>
        <w:t xml:space="preserve">  </w:t>
      </w:r>
      <w:proofErr w:type="spellStart"/>
      <w:r w:rsidRPr="00F16EF4">
        <w:rPr>
          <w:rFonts w:ascii="Garamond" w:hAnsi="Garamond" w:cs="Times New Roman"/>
        </w:rPr>
        <w:t>cr</w:t>
      </w:r>
      <w:proofErr w:type="spellEnd"/>
      <w:r w:rsidRPr="00F16EF4">
        <w:rPr>
          <w:rFonts w:ascii="Garamond" w:hAnsi="Garamond" w:cs="Times New Roman"/>
        </w:rPr>
        <w:t>(</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is ideal).</w:t>
      </w:r>
    </w:p>
    <w:p w:rsidR="00F16EF4" w:rsidRPr="00F16EF4" w:rsidRDefault="00F16EF4" w:rsidP="00F16EF4">
      <w:pPr>
        <w:rPr>
          <w:rFonts w:ascii="Garamond" w:hAnsi="Garamond" w:cs="Times New Roman"/>
        </w:rPr>
      </w:pPr>
    </w:p>
    <w:p w:rsidR="00F16EF4" w:rsidRPr="00F16EF4" w:rsidRDefault="00855903" w:rsidP="00F16EF4">
      <w:pPr>
        <w:rPr>
          <w:rFonts w:ascii="Garamond" w:hAnsi="Garamond" w:cs="Times New Roman"/>
        </w:rPr>
      </w:pPr>
      <w:r>
        <w:rPr>
          <w:rFonts w:ascii="Garamond" w:hAnsi="Garamond" w:cs="Times New Roman"/>
        </w:rPr>
        <w:t>Elena</w:t>
      </w:r>
      <w:r w:rsidR="00F16EF4" w:rsidRPr="00F16EF4">
        <w:rPr>
          <w:rFonts w:ascii="Garamond" w:hAnsi="Garamond" w:cs="Times New Roman"/>
        </w:rPr>
        <w:t>’s credences in V and I fix the right sides of both summands, so:</w:t>
      </w:r>
    </w:p>
    <w:p w:rsidR="00F16EF4" w:rsidRPr="00F16EF4" w:rsidRDefault="00F16EF4" w:rsidP="00F16EF4">
      <w:pPr>
        <w:rPr>
          <w:rFonts w:ascii="Garamond" w:hAnsi="Garamond" w:cs="Times New Roman"/>
        </w:rPr>
      </w:pPr>
    </w:p>
    <w:p w:rsidR="00F16EF4" w:rsidRPr="00F16EF4" w:rsidRDefault="00F16EF4" w:rsidP="00FB1267">
      <w:pPr>
        <w:ind w:firstLine="720"/>
        <w:rPr>
          <w:rFonts w:ascii="Garamond" w:hAnsi="Garamond" w:cs="Times New Roman"/>
        </w:rPr>
      </w:pPr>
      <w:r w:rsidRPr="00F16EF4">
        <w:rPr>
          <w:rFonts w:ascii="Garamond" w:hAnsi="Garamond" w:cs="Times New Roman"/>
        </w:rPr>
        <w:t xml:space="preserve">2.  </w:t>
      </w:r>
      <w:proofErr w:type="spellStart"/>
      <w:r w:rsidRPr="00F16EF4">
        <w:rPr>
          <w:rFonts w:ascii="Garamond" w:hAnsi="Garamond" w:cs="Times New Roman"/>
        </w:rPr>
        <w:t>cr</w:t>
      </w:r>
      <w:proofErr w:type="spellEnd"/>
      <w:r w:rsidRPr="00F16EF4">
        <w:rPr>
          <w:rFonts w:ascii="Garamond" w:hAnsi="Garamond" w:cs="Times New Roman"/>
        </w:rPr>
        <w:t xml:space="preserve">(V)  =  </w:t>
      </w:r>
      <w:proofErr w:type="spellStart"/>
      <w:r w:rsidRPr="00F16EF4">
        <w:rPr>
          <w:rFonts w:ascii="Garamond" w:hAnsi="Garamond" w:cs="Times New Roman"/>
        </w:rPr>
        <w:t>cr</w:t>
      </w:r>
      <w:proofErr w:type="spellEnd"/>
      <w:r w:rsidRPr="00F16EF4">
        <w:rPr>
          <w:rFonts w:ascii="Garamond" w:hAnsi="Garamond" w:cs="Times New Roman"/>
        </w:rPr>
        <w:t xml:space="preserve">(V| </w:t>
      </w:r>
      <w:proofErr w:type="spellStart"/>
      <w:r w:rsidRPr="00F16EF4">
        <w:rPr>
          <w:rFonts w:ascii="Garamond" w:hAnsi="Garamond" w:cs="Times New Roman"/>
        </w:rPr>
        <w:t>pr</w:t>
      </w:r>
      <w:r w:rsidRPr="00F16EF4">
        <w:rPr>
          <w:rFonts w:ascii="Garamond" w:hAnsi="Garamond" w:cs="Times New Roman"/>
          <w:vertAlign w:val="subscript"/>
        </w:rPr>
        <w:t>V</w:t>
      </w:r>
      <w:proofErr w:type="spellEnd"/>
      <w:r w:rsidRPr="00F16EF4">
        <w:rPr>
          <w:rFonts w:ascii="Garamond" w:hAnsi="Garamond" w:cs="Times New Roman"/>
        </w:rPr>
        <w:t xml:space="preserve"> is ideal)  </w:t>
      </w:r>
      <w:r w:rsidR="00084A05">
        <w:rPr>
          <w:rFonts w:ascii="Garamond" w:hAnsi="Garamond" w:cs="Times New Roman"/>
        </w:rPr>
        <w:t xml:space="preserve">· </w:t>
      </w:r>
      <w:r w:rsidRPr="00F16EF4">
        <w:rPr>
          <w:rFonts w:ascii="Garamond" w:hAnsi="Garamond" w:cs="Times New Roman"/>
        </w:rPr>
        <w:t xml:space="preserve">  .01   </w:t>
      </w:r>
      <w:r w:rsidR="00084A05">
        <w:rPr>
          <w:rFonts w:ascii="Garamond" w:hAnsi="Garamond" w:cs="Times New Roman"/>
        </w:rPr>
        <w:t xml:space="preserve">  </w:t>
      </w:r>
      <w:r w:rsidRPr="00F16EF4">
        <w:rPr>
          <w:rFonts w:ascii="Garamond" w:hAnsi="Garamond" w:cs="Times New Roman"/>
        </w:rPr>
        <w:t xml:space="preserve">+  </w:t>
      </w:r>
      <w:r w:rsidR="00084A05">
        <w:rPr>
          <w:rFonts w:ascii="Garamond" w:hAnsi="Garamond" w:cs="Times New Roman"/>
        </w:rPr>
        <w:t xml:space="preserve">  </w:t>
      </w:r>
      <w:r w:rsidRPr="00F16EF4">
        <w:rPr>
          <w:rFonts w:ascii="Garamond" w:hAnsi="Garamond" w:cs="Times New Roman"/>
        </w:rPr>
        <w:t xml:space="preserve"> </w:t>
      </w:r>
      <w:proofErr w:type="spellStart"/>
      <w:r w:rsidRPr="00F16EF4">
        <w:rPr>
          <w:rFonts w:ascii="Garamond" w:hAnsi="Garamond" w:cs="Times New Roman"/>
        </w:rPr>
        <w:t>cr</w:t>
      </w:r>
      <w:proofErr w:type="spellEnd"/>
      <w:r w:rsidRPr="00F16EF4">
        <w:rPr>
          <w:rFonts w:ascii="Garamond" w:hAnsi="Garamond" w:cs="Times New Roman"/>
        </w:rPr>
        <w:t xml:space="preserve">(V| </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is ideal)  </w:t>
      </w:r>
      <w:r w:rsidR="00084A05">
        <w:rPr>
          <w:rFonts w:ascii="Garamond" w:hAnsi="Garamond" w:cs="Times New Roman"/>
        </w:rPr>
        <w:t xml:space="preserve">· </w:t>
      </w:r>
      <w:r w:rsidRPr="00F16EF4">
        <w:rPr>
          <w:rFonts w:ascii="Garamond" w:hAnsi="Garamond" w:cs="Times New Roman"/>
        </w:rPr>
        <w:t xml:space="preserve">  .99.</w:t>
      </w:r>
    </w:p>
    <w:p w:rsidR="00F16EF4" w:rsidRPr="00F16EF4" w:rsidRDefault="00F16EF4" w:rsidP="00F16EF4">
      <w:pPr>
        <w:rPr>
          <w:rFonts w:ascii="Garamond" w:hAnsi="Garamond" w:cs="Times New Roman"/>
        </w:rPr>
      </w:pPr>
    </w:p>
    <w:p w:rsidR="00F16EF4" w:rsidRPr="00F16EF4" w:rsidRDefault="00F16EF4" w:rsidP="00F16EF4">
      <w:pPr>
        <w:rPr>
          <w:rFonts w:ascii="Garamond" w:hAnsi="Garamond" w:cs="Times New Roman"/>
        </w:rPr>
      </w:pPr>
      <w:r w:rsidRPr="00F16EF4">
        <w:rPr>
          <w:rFonts w:ascii="Garamond" w:hAnsi="Garamond" w:cs="Times New Roman"/>
        </w:rPr>
        <w:t xml:space="preserve">NRR says that the left sides of the summands should be rewritable as follows: </w:t>
      </w:r>
    </w:p>
    <w:p w:rsidR="00F16EF4" w:rsidRPr="00F16EF4" w:rsidRDefault="00F16EF4" w:rsidP="00F16EF4">
      <w:pPr>
        <w:rPr>
          <w:rFonts w:ascii="Garamond" w:hAnsi="Garamond" w:cs="Times New Roman"/>
        </w:rPr>
      </w:pPr>
    </w:p>
    <w:p w:rsidR="00F16EF4" w:rsidRPr="00F16EF4" w:rsidRDefault="00F16EF4" w:rsidP="00652F83">
      <w:pPr>
        <w:ind w:firstLine="720"/>
        <w:rPr>
          <w:rFonts w:ascii="Garamond" w:hAnsi="Garamond" w:cs="Times New Roman"/>
        </w:rPr>
      </w:pPr>
      <w:r w:rsidRPr="00F16EF4">
        <w:rPr>
          <w:rFonts w:ascii="Garamond" w:hAnsi="Garamond" w:cs="Times New Roman"/>
        </w:rPr>
        <w:t>3.</w:t>
      </w:r>
      <w:r w:rsidR="00652F83">
        <w:rPr>
          <w:rFonts w:ascii="Garamond" w:hAnsi="Garamond" w:cs="Times New Roman"/>
        </w:rPr>
        <w:t xml:space="preserve"> </w:t>
      </w:r>
      <w:r w:rsidRPr="00F16EF4">
        <w:rPr>
          <w:rFonts w:ascii="Garamond" w:hAnsi="Garamond" w:cs="Times New Roman"/>
        </w:rPr>
        <w:t xml:space="preserve"> </w:t>
      </w:r>
      <w:proofErr w:type="spellStart"/>
      <w:r w:rsidRPr="00F16EF4">
        <w:rPr>
          <w:rFonts w:ascii="Garamond" w:hAnsi="Garamond" w:cs="Times New Roman"/>
        </w:rPr>
        <w:t>cr</w:t>
      </w:r>
      <w:proofErr w:type="spellEnd"/>
      <w:r w:rsidRPr="00F16EF4">
        <w:rPr>
          <w:rFonts w:ascii="Garamond" w:hAnsi="Garamond" w:cs="Times New Roman"/>
        </w:rPr>
        <w:t xml:space="preserve">(V)  =  </w:t>
      </w:r>
      <w:proofErr w:type="spellStart"/>
      <w:r w:rsidRPr="00F16EF4">
        <w:rPr>
          <w:rFonts w:ascii="Garamond" w:hAnsi="Garamond" w:cs="Times New Roman"/>
        </w:rPr>
        <w:t>pr</w:t>
      </w:r>
      <w:r w:rsidRPr="00F16EF4">
        <w:rPr>
          <w:rFonts w:ascii="Garamond" w:hAnsi="Garamond" w:cs="Times New Roman"/>
          <w:vertAlign w:val="subscript"/>
        </w:rPr>
        <w:t>V</w:t>
      </w:r>
      <w:proofErr w:type="spellEnd"/>
      <w:r w:rsidRPr="00F16EF4">
        <w:rPr>
          <w:rFonts w:ascii="Garamond" w:hAnsi="Garamond" w:cs="Times New Roman"/>
        </w:rPr>
        <w:t xml:space="preserve"> (V| </w:t>
      </w:r>
      <w:proofErr w:type="spellStart"/>
      <w:r w:rsidRPr="00F16EF4">
        <w:rPr>
          <w:rFonts w:ascii="Garamond" w:hAnsi="Garamond" w:cs="Times New Roman"/>
        </w:rPr>
        <w:t>pr</w:t>
      </w:r>
      <w:r w:rsidRPr="00F16EF4">
        <w:rPr>
          <w:rFonts w:ascii="Garamond" w:hAnsi="Garamond" w:cs="Times New Roman"/>
          <w:vertAlign w:val="subscript"/>
        </w:rPr>
        <w:t>V</w:t>
      </w:r>
      <w:proofErr w:type="spellEnd"/>
      <w:r w:rsidRPr="00F16EF4">
        <w:rPr>
          <w:rFonts w:ascii="Garamond" w:hAnsi="Garamond" w:cs="Times New Roman"/>
        </w:rPr>
        <w:t xml:space="preserve"> is ideal)  </w:t>
      </w:r>
      <w:r w:rsidR="00084A05">
        <w:rPr>
          <w:rFonts w:ascii="Garamond" w:hAnsi="Garamond" w:cs="Times New Roman"/>
        </w:rPr>
        <w:t xml:space="preserve">· </w:t>
      </w:r>
      <w:r w:rsidRPr="00F16EF4">
        <w:rPr>
          <w:rFonts w:ascii="Garamond" w:hAnsi="Garamond" w:cs="Times New Roman"/>
        </w:rPr>
        <w:t xml:space="preserve">  .01   +   </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(V| </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is ideal)  </w:t>
      </w:r>
      <w:r w:rsidR="00084A05">
        <w:rPr>
          <w:rFonts w:ascii="Garamond" w:hAnsi="Garamond" w:cs="Times New Roman"/>
        </w:rPr>
        <w:t xml:space="preserve">· </w:t>
      </w:r>
      <w:r w:rsidRPr="00F16EF4">
        <w:rPr>
          <w:rFonts w:ascii="Garamond" w:hAnsi="Garamond" w:cs="Times New Roman"/>
        </w:rPr>
        <w:t xml:space="preserve">  .99</w:t>
      </w:r>
      <w:r w:rsidR="00FB1501">
        <w:rPr>
          <w:rFonts w:ascii="Garamond" w:hAnsi="Garamond" w:cs="Times New Roman"/>
        </w:rPr>
        <w:t>.</w:t>
      </w:r>
    </w:p>
    <w:p w:rsidR="00F16EF4" w:rsidRPr="00F16EF4" w:rsidRDefault="00F16EF4" w:rsidP="00F16EF4">
      <w:pPr>
        <w:rPr>
          <w:rFonts w:ascii="Garamond" w:hAnsi="Garamond" w:cs="Times New Roman"/>
        </w:rPr>
      </w:pPr>
    </w:p>
    <w:p w:rsidR="00F16EF4" w:rsidRPr="00F16EF4" w:rsidRDefault="00F16EF4" w:rsidP="00F16EF4">
      <w:pPr>
        <w:rPr>
          <w:rFonts w:ascii="Garamond" w:hAnsi="Garamond" w:cs="Times New Roman"/>
        </w:rPr>
      </w:pPr>
      <w:r w:rsidRPr="00F16EF4">
        <w:rPr>
          <w:rFonts w:ascii="Garamond" w:hAnsi="Garamond" w:cs="Times New Roman"/>
        </w:rPr>
        <w:t xml:space="preserve">Since </w:t>
      </w:r>
      <w:r w:rsidR="00855903">
        <w:rPr>
          <w:rFonts w:ascii="Garamond" w:hAnsi="Garamond" w:cs="Times New Roman"/>
        </w:rPr>
        <w:t>Elena</w:t>
      </w:r>
      <w:r w:rsidRPr="00F16EF4">
        <w:rPr>
          <w:rFonts w:ascii="Garamond" w:hAnsi="Garamond" w:cs="Times New Roman"/>
        </w:rPr>
        <w:t xml:space="preserve"> knows that V is true if </w:t>
      </w:r>
      <w:proofErr w:type="spellStart"/>
      <w:r w:rsidRPr="00F16EF4">
        <w:rPr>
          <w:rFonts w:ascii="Garamond" w:hAnsi="Garamond" w:cs="Times New Roman"/>
        </w:rPr>
        <w:t>pr</w:t>
      </w:r>
      <w:r w:rsidRPr="00F16EF4">
        <w:rPr>
          <w:rFonts w:ascii="Garamond" w:hAnsi="Garamond" w:cs="Times New Roman"/>
          <w:vertAlign w:val="subscript"/>
        </w:rPr>
        <w:t>V</w:t>
      </w:r>
      <w:proofErr w:type="spellEnd"/>
      <w:r w:rsidRPr="00F16EF4">
        <w:rPr>
          <w:rFonts w:ascii="Garamond" w:hAnsi="Garamond" w:cs="Times New Roman"/>
        </w:rPr>
        <w:t xml:space="preserve"> is ideal, and that V is false if </w:t>
      </w:r>
      <w:proofErr w:type="spellStart"/>
      <w:r w:rsidRPr="00F16EF4">
        <w:rPr>
          <w:rFonts w:ascii="Garamond" w:hAnsi="Garamond" w:cs="Times New Roman"/>
        </w:rPr>
        <w:t>pr</w:t>
      </w:r>
      <w:r w:rsidRPr="00F16EF4">
        <w:rPr>
          <w:rFonts w:ascii="Garamond" w:hAnsi="Garamond" w:cs="Times New Roman"/>
          <w:vertAlign w:val="subscript"/>
        </w:rPr>
        <w:t>I</w:t>
      </w:r>
      <w:proofErr w:type="spellEnd"/>
      <w:r w:rsidRPr="00F16EF4">
        <w:rPr>
          <w:rFonts w:ascii="Garamond" w:hAnsi="Garamond" w:cs="Times New Roman"/>
        </w:rPr>
        <w:t xml:space="preserve"> is ideal, we get:</w:t>
      </w:r>
    </w:p>
    <w:p w:rsidR="00F16EF4" w:rsidRPr="00F16EF4" w:rsidRDefault="00F16EF4" w:rsidP="00F16EF4">
      <w:pPr>
        <w:rPr>
          <w:rFonts w:ascii="Garamond" w:hAnsi="Garamond" w:cs="Times New Roman"/>
        </w:rPr>
      </w:pPr>
    </w:p>
    <w:p w:rsidR="00F16EF4" w:rsidRDefault="00F16EF4" w:rsidP="00652F83">
      <w:pPr>
        <w:ind w:firstLine="720"/>
        <w:rPr>
          <w:rFonts w:ascii="Garamond" w:hAnsi="Garamond" w:cs="Times New Roman"/>
        </w:rPr>
      </w:pPr>
      <w:r w:rsidRPr="00F16EF4">
        <w:rPr>
          <w:rFonts w:ascii="Garamond" w:hAnsi="Garamond" w:cs="Times New Roman"/>
        </w:rPr>
        <w:t>4.</w:t>
      </w:r>
      <w:r w:rsidR="00652F83">
        <w:rPr>
          <w:rFonts w:ascii="Garamond" w:hAnsi="Garamond" w:cs="Times New Roman"/>
        </w:rPr>
        <w:t xml:space="preserve"> </w:t>
      </w:r>
      <w:r w:rsidRPr="00F16EF4">
        <w:rPr>
          <w:rFonts w:ascii="Garamond" w:hAnsi="Garamond" w:cs="Times New Roman"/>
        </w:rPr>
        <w:t xml:space="preserve"> </w:t>
      </w:r>
      <w:proofErr w:type="spellStart"/>
      <w:r w:rsidRPr="00F16EF4">
        <w:rPr>
          <w:rFonts w:ascii="Garamond" w:hAnsi="Garamond" w:cs="Times New Roman"/>
        </w:rPr>
        <w:t>cr</w:t>
      </w:r>
      <w:proofErr w:type="spellEnd"/>
      <w:r w:rsidRPr="00F16EF4">
        <w:rPr>
          <w:rFonts w:ascii="Garamond" w:hAnsi="Garamond" w:cs="Times New Roman"/>
        </w:rPr>
        <w:t>(V)</w:t>
      </w:r>
      <w:r w:rsidR="00084A05">
        <w:rPr>
          <w:rFonts w:ascii="Garamond" w:hAnsi="Garamond" w:cs="Times New Roman"/>
        </w:rPr>
        <w:t xml:space="preserve">  =  </w:t>
      </w:r>
      <w:r w:rsidR="00084A05">
        <w:rPr>
          <w:rFonts w:ascii="Garamond" w:hAnsi="Garamond" w:cs="Times New Roman"/>
        </w:rPr>
        <w:tab/>
        <w:t xml:space="preserve">       </w:t>
      </w:r>
      <w:r w:rsidRPr="00F16EF4">
        <w:rPr>
          <w:rFonts w:ascii="Garamond" w:hAnsi="Garamond" w:cs="Times New Roman"/>
        </w:rPr>
        <w:t xml:space="preserve">1         </w:t>
      </w:r>
      <w:r w:rsidR="00084A05">
        <w:rPr>
          <w:rFonts w:ascii="Garamond" w:hAnsi="Garamond" w:cs="Times New Roman"/>
        </w:rPr>
        <w:t xml:space="preserve">·          </w:t>
      </w:r>
      <w:r w:rsidRPr="00F16EF4">
        <w:rPr>
          <w:rFonts w:ascii="Garamond" w:hAnsi="Garamond" w:cs="Times New Roman"/>
        </w:rPr>
        <w:t xml:space="preserve">.01 </w:t>
      </w:r>
      <w:r w:rsidR="00084A05">
        <w:rPr>
          <w:rFonts w:ascii="Garamond" w:hAnsi="Garamond" w:cs="Times New Roman"/>
        </w:rPr>
        <w:t xml:space="preserve">       +            0         </w:t>
      </w:r>
      <w:r w:rsidRPr="00F16EF4">
        <w:rPr>
          <w:rFonts w:ascii="Garamond" w:hAnsi="Garamond" w:cs="Times New Roman"/>
        </w:rPr>
        <w:t xml:space="preserve"> </w:t>
      </w:r>
      <w:r w:rsidR="00084A05">
        <w:rPr>
          <w:rFonts w:ascii="Garamond" w:hAnsi="Garamond" w:cs="Times New Roman"/>
        </w:rPr>
        <w:t xml:space="preserve">· </w:t>
      </w:r>
      <w:r w:rsidRPr="00F16EF4">
        <w:rPr>
          <w:rFonts w:ascii="Garamond" w:hAnsi="Garamond" w:cs="Times New Roman"/>
        </w:rPr>
        <w:t xml:space="preserve">       .99 .</w:t>
      </w:r>
    </w:p>
    <w:p w:rsidR="00BA3D2B" w:rsidRPr="00F16EF4" w:rsidRDefault="00BA3D2B" w:rsidP="00F16EF4">
      <w:pPr>
        <w:rPr>
          <w:rFonts w:ascii="Garamond" w:hAnsi="Garamond" w:cs="Times New Roman"/>
        </w:rPr>
      </w:pPr>
    </w:p>
    <w:p w:rsidR="00F16EF4" w:rsidRDefault="00F16EF4" w:rsidP="00F16EF4">
      <w:pPr>
        <w:rPr>
          <w:rFonts w:ascii="Garamond" w:hAnsi="Garamond" w:cs="Times New Roman"/>
        </w:rPr>
      </w:pPr>
      <w:r w:rsidRPr="00F16EF4">
        <w:rPr>
          <w:rFonts w:ascii="Garamond" w:hAnsi="Garamond" w:cs="Times New Roman"/>
        </w:rPr>
        <w:t xml:space="preserve">So </w:t>
      </w:r>
      <w:proofErr w:type="spellStart"/>
      <w:r w:rsidRPr="00F16EF4">
        <w:rPr>
          <w:rFonts w:ascii="Garamond" w:hAnsi="Garamond" w:cs="Times New Roman"/>
        </w:rPr>
        <w:t>cr</w:t>
      </w:r>
      <w:proofErr w:type="spellEnd"/>
      <w:r w:rsidRPr="00F16EF4">
        <w:rPr>
          <w:rFonts w:ascii="Garamond" w:hAnsi="Garamond" w:cs="Times New Roman"/>
        </w:rPr>
        <w:t xml:space="preserve">(V) = .01, and </w:t>
      </w:r>
      <w:r w:rsidR="00855903">
        <w:rPr>
          <w:rFonts w:ascii="Garamond" w:hAnsi="Garamond" w:cs="Times New Roman"/>
        </w:rPr>
        <w:t>Elena</w:t>
      </w:r>
      <w:r w:rsidRPr="00F16EF4">
        <w:rPr>
          <w:rFonts w:ascii="Garamond" w:hAnsi="Garamond" w:cs="Times New Roman"/>
        </w:rPr>
        <w:t>’s extremely akratic state still complies with NRR.</w:t>
      </w:r>
    </w:p>
    <w:p w:rsidR="00084A05" w:rsidRPr="00F16EF4" w:rsidRDefault="00084A05" w:rsidP="00F16EF4">
      <w:pPr>
        <w:rPr>
          <w:rFonts w:ascii="Garamond" w:hAnsi="Garamond" w:cs="Times New Roman"/>
        </w:rPr>
      </w:pPr>
    </w:p>
    <w:p w:rsidR="00F16EF4" w:rsidRPr="00F16EF4" w:rsidRDefault="00F16EF4" w:rsidP="00F16EF4">
      <w:pPr>
        <w:rPr>
          <w:rFonts w:ascii="Garamond" w:hAnsi="Garamond" w:cs="Times New Roman"/>
        </w:rPr>
      </w:pPr>
    </w:p>
    <w:p w:rsidR="00704118" w:rsidRPr="00704118" w:rsidRDefault="00704118" w:rsidP="00704118">
      <w:pPr>
        <w:rPr>
          <w:rFonts w:ascii="Garamond" w:hAnsi="Garamond"/>
          <w:b/>
        </w:rPr>
      </w:pPr>
      <w:r w:rsidRPr="00704118">
        <w:rPr>
          <w:rFonts w:ascii="Garamond" w:hAnsi="Garamond"/>
          <w:b/>
        </w:rPr>
        <w:t>B. Moderate Akrasia: Disagreeing about the Weather</w:t>
      </w:r>
    </w:p>
    <w:p w:rsidR="00704118" w:rsidRPr="00704118" w:rsidRDefault="00704118" w:rsidP="00704118">
      <w:pPr>
        <w:rPr>
          <w:rFonts w:ascii="Garamond" w:hAnsi="Garamond"/>
        </w:rPr>
      </w:pPr>
    </w:p>
    <w:p w:rsidR="00704118" w:rsidRPr="00704118" w:rsidRDefault="00704118" w:rsidP="005F4AD9">
      <w:pPr>
        <w:ind w:firstLine="720"/>
        <w:rPr>
          <w:rFonts w:ascii="Garamond" w:hAnsi="Garamond"/>
        </w:rPr>
      </w:pPr>
      <w:r w:rsidRPr="00704118">
        <w:rPr>
          <w:rFonts w:ascii="Garamond" w:hAnsi="Garamond"/>
        </w:rPr>
        <w:lastRenderedPageBreak/>
        <w:t>Fatima and Gus are very reliable meteorologists, with access the same meteorological evidence, which rationalizes .8 credence in the claim that it will rain tomorrow (R). They have extensive, equally good, track records of predicting rain. Fatima studies the data and arrives at .8 credence in R, then learns that Gus has arrived at .2. For a bit more simplification, let us suppose that the Epistemology Oracle lets them know that one of them (she of course won’t say which) has arrived at the credence that’s rational on their meteorological evidence. And let us suppose that ITM prescribes a .5 credence in R for Fatima in this situation, and that Fatima in fact adopts .5 credence in R.</w:t>
      </w:r>
    </w:p>
    <w:p w:rsidR="00704118" w:rsidRPr="00704118" w:rsidRDefault="00704118" w:rsidP="00704118">
      <w:pPr>
        <w:rPr>
          <w:rFonts w:ascii="Garamond" w:hAnsi="Garamond"/>
        </w:rPr>
      </w:pPr>
      <w:r w:rsidRPr="00704118">
        <w:rPr>
          <w:rFonts w:ascii="Garamond" w:hAnsi="Garamond"/>
        </w:rPr>
        <w:tab/>
        <w:t>How will Fatima, who accepts ITM, see her credence? She’ll see that her .5 credence is rational only if she’s the one who assessed the meteorological evidence correctly. But she thinks that it’s equally likely that Gus was the one who assessed the meteorological evidence correctly, in which case her .5 credence is irrationally high. Let us suppose that ITM would put the rational credence for Fatima in that case at .25 .</w:t>
      </w:r>
      <w:r w:rsidR="000B376A">
        <w:rPr>
          <w:rStyle w:val="FootnoteReference"/>
          <w:rFonts w:ascii="Garamond" w:hAnsi="Garamond"/>
        </w:rPr>
        <w:footnoteReference w:id="37"/>
      </w:r>
      <w:r w:rsidRPr="00704118">
        <w:rPr>
          <w:rFonts w:ascii="Garamond" w:hAnsi="Garamond"/>
        </w:rPr>
        <w:t xml:space="preserve"> So Fatima is as confident as not that her credence is significantly too high; this is an example of moderate akrasia. </w:t>
      </w:r>
    </w:p>
    <w:p w:rsidR="00704118" w:rsidRPr="00704118" w:rsidRDefault="00704118" w:rsidP="00704118">
      <w:pPr>
        <w:rPr>
          <w:rFonts w:ascii="Garamond" w:hAnsi="Garamond"/>
        </w:rPr>
      </w:pPr>
      <w:r w:rsidRPr="00704118">
        <w:rPr>
          <w:rFonts w:ascii="Garamond" w:hAnsi="Garamond"/>
        </w:rPr>
        <w:tab/>
        <w:t>Applying NRR, we can see that Fatima should recognize two possibilities, and think them equally likely:</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(F) Fatima assessed the meteorological evidence correctly (i.e. it rationalizes .8 credence in rain).</w:t>
      </w:r>
    </w:p>
    <w:p w:rsidR="00704118" w:rsidRPr="00704118" w:rsidRDefault="00704118" w:rsidP="00704118">
      <w:pPr>
        <w:rPr>
          <w:rFonts w:ascii="Garamond" w:hAnsi="Garamond"/>
        </w:rPr>
      </w:pPr>
      <w:r w:rsidRPr="00704118">
        <w:rPr>
          <w:rFonts w:ascii="Garamond" w:hAnsi="Garamond"/>
        </w:rPr>
        <w:t>(G) Gus assessed the meteorological evidence correctly (i.e., it rationalizes .2 credence in rain).</w:t>
      </w:r>
    </w:p>
    <w:p w:rsidR="00704118" w:rsidRPr="00704118" w:rsidRDefault="00704118" w:rsidP="00704118">
      <w:pPr>
        <w:rPr>
          <w:rFonts w:ascii="Garamond" w:hAnsi="Garamond"/>
        </w:rPr>
      </w:pPr>
    </w:p>
    <w:p w:rsidR="00704118" w:rsidRPr="00704118" w:rsidRDefault="00C6429B" w:rsidP="00704118">
      <w:pPr>
        <w:rPr>
          <w:rFonts w:ascii="Garamond" w:hAnsi="Garamond"/>
        </w:rPr>
      </w:pPr>
      <w:r>
        <w:rPr>
          <w:rFonts w:ascii="Garamond" w:hAnsi="Garamond"/>
        </w:rPr>
        <w:t>Let’s</w:t>
      </w:r>
      <w:r w:rsidR="00704118" w:rsidRPr="00704118">
        <w:rPr>
          <w:rFonts w:ascii="Garamond" w:hAnsi="Garamond"/>
        </w:rPr>
        <w:t xml:space="preserve"> use </w:t>
      </w:r>
      <w:proofErr w:type="spellStart"/>
      <w:r w:rsidR="00704118" w:rsidRPr="00704118">
        <w:rPr>
          <w:rFonts w:ascii="Garamond" w:hAnsi="Garamond"/>
        </w:rPr>
        <w:t>pr</w:t>
      </w:r>
      <w:r w:rsidR="00704118" w:rsidRPr="00704118">
        <w:rPr>
          <w:rFonts w:ascii="Garamond" w:hAnsi="Garamond"/>
          <w:sz w:val="22"/>
          <w:vertAlign w:val="subscript"/>
        </w:rPr>
        <w:t>F</w:t>
      </w:r>
      <w:proofErr w:type="spellEnd"/>
      <w:r w:rsidR="00704118" w:rsidRPr="00704118">
        <w:rPr>
          <w:rFonts w:ascii="Garamond" w:hAnsi="Garamond"/>
        </w:rPr>
        <w:t xml:space="preserve"> for the credence function that is ideal if (F) obtains, and </w:t>
      </w:r>
      <w:proofErr w:type="spellStart"/>
      <w:r w:rsidR="00356F96" w:rsidRPr="00704118">
        <w:rPr>
          <w:rFonts w:ascii="Garamond" w:hAnsi="Garamond"/>
        </w:rPr>
        <w:t>pr</w:t>
      </w:r>
      <w:r w:rsidR="00356F96" w:rsidRPr="00704118">
        <w:rPr>
          <w:rFonts w:ascii="Garamond" w:hAnsi="Garamond"/>
          <w:vertAlign w:val="subscript"/>
        </w:rPr>
        <w:t>G</w:t>
      </w:r>
      <w:proofErr w:type="spellEnd"/>
      <w:r w:rsidR="00704118" w:rsidRPr="00704118">
        <w:rPr>
          <w:rFonts w:ascii="Garamond" w:hAnsi="Garamond"/>
        </w:rPr>
        <w:t xml:space="preserve"> for the credence function that is ideal if (G) obtains. Probabilistic coherence gives us:</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 xml:space="preserve">1. </w:t>
      </w:r>
      <w:proofErr w:type="spellStart"/>
      <w:r w:rsidRPr="00704118">
        <w:rPr>
          <w:rFonts w:ascii="Garamond" w:hAnsi="Garamond"/>
        </w:rPr>
        <w:t>cr</w:t>
      </w:r>
      <w:proofErr w:type="spellEnd"/>
      <w:r w:rsidRPr="00704118">
        <w:rPr>
          <w:rFonts w:ascii="Garamond" w:hAnsi="Garamond"/>
        </w:rPr>
        <w:t xml:space="preserve">(R)  =  </w:t>
      </w:r>
      <w:proofErr w:type="spellStart"/>
      <w:r w:rsidRPr="00704118">
        <w:rPr>
          <w:rFonts w:ascii="Garamond" w:hAnsi="Garamond"/>
        </w:rPr>
        <w:t>cr</w:t>
      </w:r>
      <w:proofErr w:type="spellEnd"/>
      <w:r w:rsidRPr="00704118">
        <w:rPr>
          <w:rFonts w:ascii="Garamond" w:hAnsi="Garamond"/>
        </w:rPr>
        <w:t xml:space="preserve">(R| </w:t>
      </w:r>
      <w:proofErr w:type="spellStart"/>
      <w:r w:rsidRPr="00704118">
        <w:rPr>
          <w:rFonts w:ascii="Garamond" w:hAnsi="Garamond"/>
        </w:rPr>
        <w:t>pr</w:t>
      </w:r>
      <w:r w:rsidRPr="00704118">
        <w:rPr>
          <w:rFonts w:ascii="Garamond" w:hAnsi="Garamond"/>
          <w:vertAlign w:val="subscript"/>
        </w:rPr>
        <w:t>F</w:t>
      </w:r>
      <w:proofErr w:type="spellEnd"/>
      <w:r w:rsidRPr="00704118">
        <w:rPr>
          <w:rFonts w:ascii="Garamond" w:hAnsi="Garamond"/>
        </w:rPr>
        <w:t xml:space="preserve">  is ideal)  ·  </w:t>
      </w:r>
      <w:proofErr w:type="spellStart"/>
      <w:r w:rsidRPr="00704118">
        <w:rPr>
          <w:rFonts w:ascii="Garamond" w:hAnsi="Garamond"/>
        </w:rPr>
        <w:t>cr</w:t>
      </w:r>
      <w:proofErr w:type="spellEnd"/>
      <w:r w:rsidRPr="00704118">
        <w:rPr>
          <w:rFonts w:ascii="Garamond" w:hAnsi="Garamond"/>
        </w:rPr>
        <w:t>(</w:t>
      </w:r>
      <w:proofErr w:type="spellStart"/>
      <w:r w:rsidRPr="00704118">
        <w:rPr>
          <w:rFonts w:ascii="Garamond" w:hAnsi="Garamond"/>
        </w:rPr>
        <w:t>pr</w:t>
      </w:r>
      <w:r w:rsidRPr="00704118">
        <w:rPr>
          <w:rFonts w:ascii="Garamond" w:hAnsi="Garamond"/>
          <w:vertAlign w:val="subscript"/>
        </w:rPr>
        <w:t>F</w:t>
      </w:r>
      <w:proofErr w:type="spellEnd"/>
      <w:r w:rsidRPr="00704118">
        <w:rPr>
          <w:rFonts w:ascii="Garamond" w:hAnsi="Garamond"/>
        </w:rPr>
        <w:t xml:space="preserve"> is ideal)   +     </w:t>
      </w:r>
      <w:proofErr w:type="spellStart"/>
      <w:r w:rsidRPr="00704118">
        <w:rPr>
          <w:rFonts w:ascii="Garamond" w:hAnsi="Garamond"/>
        </w:rPr>
        <w:t>cr</w:t>
      </w:r>
      <w:proofErr w:type="spellEnd"/>
      <w:r w:rsidRPr="00704118">
        <w:rPr>
          <w:rFonts w:ascii="Garamond" w:hAnsi="Garamond"/>
        </w:rPr>
        <w:t xml:space="preserve">(R| </w:t>
      </w:r>
      <w:proofErr w:type="spellStart"/>
      <w:r w:rsidRPr="00704118">
        <w:rPr>
          <w:rFonts w:ascii="Garamond" w:hAnsi="Garamond"/>
        </w:rPr>
        <w:t>pr</w:t>
      </w:r>
      <w:r w:rsidRPr="00704118">
        <w:rPr>
          <w:rFonts w:ascii="Garamond" w:hAnsi="Garamond"/>
          <w:vertAlign w:val="subscript"/>
        </w:rPr>
        <w:t>G</w:t>
      </w:r>
      <w:proofErr w:type="spellEnd"/>
      <w:r w:rsidRPr="00704118">
        <w:rPr>
          <w:rFonts w:ascii="Garamond" w:hAnsi="Garamond"/>
        </w:rPr>
        <w:t xml:space="preserve"> is ideal)  ·   </w:t>
      </w:r>
      <w:proofErr w:type="spellStart"/>
      <w:r w:rsidRPr="00704118">
        <w:rPr>
          <w:rFonts w:ascii="Garamond" w:hAnsi="Garamond"/>
        </w:rPr>
        <w:t>cr</w:t>
      </w:r>
      <w:proofErr w:type="spellEnd"/>
      <w:r w:rsidRPr="00704118">
        <w:rPr>
          <w:rFonts w:ascii="Garamond" w:hAnsi="Garamond"/>
        </w:rPr>
        <w:t>(</w:t>
      </w:r>
      <w:proofErr w:type="spellStart"/>
      <w:r w:rsidRPr="00704118">
        <w:rPr>
          <w:rFonts w:ascii="Garamond" w:hAnsi="Garamond"/>
        </w:rPr>
        <w:t>pr</w:t>
      </w:r>
      <w:r w:rsidRPr="00704118">
        <w:rPr>
          <w:rFonts w:ascii="Garamond" w:hAnsi="Garamond"/>
          <w:vertAlign w:val="subscript"/>
        </w:rPr>
        <w:t>G</w:t>
      </w:r>
      <w:proofErr w:type="spellEnd"/>
      <w:r w:rsidRPr="00704118">
        <w:rPr>
          <w:rFonts w:ascii="Garamond" w:hAnsi="Garamond"/>
        </w:rPr>
        <w:t xml:space="preserve"> is ideal).</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Fatima’s credences in (F) and (G) fix the right sides of both summands, so:</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 xml:space="preserve">2.  </w:t>
      </w:r>
      <w:proofErr w:type="spellStart"/>
      <w:r w:rsidRPr="00704118">
        <w:rPr>
          <w:rFonts w:ascii="Garamond" w:hAnsi="Garamond"/>
        </w:rPr>
        <w:t>cr</w:t>
      </w:r>
      <w:proofErr w:type="spellEnd"/>
      <w:r w:rsidRPr="00704118">
        <w:rPr>
          <w:rFonts w:ascii="Garamond" w:hAnsi="Garamond"/>
        </w:rPr>
        <w:t xml:space="preserve">(R)  =  </w:t>
      </w:r>
      <w:proofErr w:type="spellStart"/>
      <w:r w:rsidRPr="00704118">
        <w:rPr>
          <w:rFonts w:ascii="Garamond" w:hAnsi="Garamond"/>
        </w:rPr>
        <w:t>cr</w:t>
      </w:r>
      <w:proofErr w:type="spellEnd"/>
      <w:r w:rsidRPr="00704118">
        <w:rPr>
          <w:rFonts w:ascii="Garamond" w:hAnsi="Garamond"/>
        </w:rPr>
        <w:t xml:space="preserve">(R| </w:t>
      </w:r>
      <w:proofErr w:type="spellStart"/>
      <w:r w:rsidRPr="00704118">
        <w:rPr>
          <w:rFonts w:ascii="Garamond" w:hAnsi="Garamond"/>
        </w:rPr>
        <w:t>pr</w:t>
      </w:r>
      <w:r w:rsidRPr="00704118">
        <w:rPr>
          <w:rFonts w:ascii="Garamond" w:hAnsi="Garamond"/>
          <w:vertAlign w:val="subscript"/>
        </w:rPr>
        <w:t>F</w:t>
      </w:r>
      <w:proofErr w:type="spellEnd"/>
      <w:r w:rsidRPr="00704118">
        <w:rPr>
          <w:rFonts w:ascii="Garamond" w:hAnsi="Garamond"/>
        </w:rPr>
        <w:t xml:space="preserve"> is ideal)   ·   .5   +   </w:t>
      </w:r>
      <w:proofErr w:type="spellStart"/>
      <w:r w:rsidRPr="00704118">
        <w:rPr>
          <w:rFonts w:ascii="Garamond" w:hAnsi="Garamond"/>
        </w:rPr>
        <w:t>cr</w:t>
      </w:r>
      <w:proofErr w:type="spellEnd"/>
      <w:r w:rsidRPr="00704118">
        <w:rPr>
          <w:rFonts w:ascii="Garamond" w:hAnsi="Garamond"/>
        </w:rPr>
        <w:t xml:space="preserve">(R| </w:t>
      </w:r>
      <w:proofErr w:type="spellStart"/>
      <w:r w:rsidRPr="00704118">
        <w:rPr>
          <w:rFonts w:ascii="Garamond" w:hAnsi="Garamond"/>
        </w:rPr>
        <w:t>pr</w:t>
      </w:r>
      <w:r w:rsidRPr="00704118">
        <w:rPr>
          <w:rFonts w:ascii="Garamond" w:hAnsi="Garamond"/>
          <w:vertAlign w:val="subscript"/>
        </w:rPr>
        <w:t>G</w:t>
      </w:r>
      <w:proofErr w:type="spellEnd"/>
      <w:r w:rsidRPr="00704118">
        <w:rPr>
          <w:rFonts w:ascii="Garamond" w:hAnsi="Garamond"/>
        </w:rPr>
        <w:t xml:space="preserve"> is ideal)  ·   .5.</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 xml:space="preserve">NRR says that the left sides of the summands should be rewritable as follows: </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 xml:space="preserve">3. </w:t>
      </w:r>
      <w:proofErr w:type="spellStart"/>
      <w:r w:rsidRPr="00704118">
        <w:rPr>
          <w:rFonts w:ascii="Garamond" w:hAnsi="Garamond"/>
        </w:rPr>
        <w:t>cr</w:t>
      </w:r>
      <w:proofErr w:type="spellEnd"/>
      <w:r w:rsidRPr="00704118">
        <w:rPr>
          <w:rFonts w:ascii="Garamond" w:hAnsi="Garamond"/>
        </w:rPr>
        <w:t xml:space="preserve">(R)  =  </w:t>
      </w:r>
      <w:proofErr w:type="spellStart"/>
      <w:r w:rsidRPr="00704118">
        <w:rPr>
          <w:rFonts w:ascii="Garamond" w:hAnsi="Garamond"/>
        </w:rPr>
        <w:t>pr</w:t>
      </w:r>
      <w:r w:rsidRPr="00704118">
        <w:rPr>
          <w:rFonts w:ascii="Garamond" w:hAnsi="Garamond"/>
          <w:vertAlign w:val="subscript"/>
        </w:rPr>
        <w:t>F</w:t>
      </w:r>
      <w:proofErr w:type="spellEnd"/>
      <w:r w:rsidRPr="00704118">
        <w:rPr>
          <w:rFonts w:ascii="Garamond" w:hAnsi="Garamond"/>
        </w:rPr>
        <w:t xml:space="preserve"> (R| </w:t>
      </w:r>
      <w:proofErr w:type="spellStart"/>
      <w:r w:rsidRPr="00704118">
        <w:rPr>
          <w:rFonts w:ascii="Garamond" w:hAnsi="Garamond"/>
        </w:rPr>
        <w:t>pr</w:t>
      </w:r>
      <w:r w:rsidRPr="00704118">
        <w:rPr>
          <w:rFonts w:ascii="Garamond" w:hAnsi="Garamond"/>
          <w:vertAlign w:val="subscript"/>
        </w:rPr>
        <w:t>F</w:t>
      </w:r>
      <w:proofErr w:type="spellEnd"/>
      <w:r w:rsidRPr="00704118">
        <w:rPr>
          <w:rFonts w:ascii="Garamond" w:hAnsi="Garamond"/>
        </w:rPr>
        <w:t xml:space="preserve"> is ideal)  ·   .5    +    </w:t>
      </w:r>
      <w:proofErr w:type="spellStart"/>
      <w:r w:rsidRPr="00704118">
        <w:rPr>
          <w:rFonts w:ascii="Garamond" w:hAnsi="Garamond"/>
        </w:rPr>
        <w:t>pr</w:t>
      </w:r>
      <w:r w:rsidRPr="00704118">
        <w:rPr>
          <w:rFonts w:ascii="Garamond" w:hAnsi="Garamond"/>
          <w:vertAlign w:val="subscript"/>
        </w:rPr>
        <w:t>G</w:t>
      </w:r>
      <w:proofErr w:type="spellEnd"/>
      <w:r w:rsidR="00E73723">
        <w:rPr>
          <w:rFonts w:ascii="Garamond" w:hAnsi="Garamond"/>
        </w:rPr>
        <w:t xml:space="preserve"> </w:t>
      </w:r>
      <w:r w:rsidRPr="00704118">
        <w:rPr>
          <w:rFonts w:ascii="Garamond" w:hAnsi="Garamond"/>
        </w:rPr>
        <w:t xml:space="preserve">(R| </w:t>
      </w:r>
      <w:proofErr w:type="spellStart"/>
      <w:r w:rsidRPr="00704118">
        <w:rPr>
          <w:rFonts w:ascii="Garamond" w:hAnsi="Garamond"/>
        </w:rPr>
        <w:t>pr</w:t>
      </w:r>
      <w:r w:rsidRPr="00704118">
        <w:rPr>
          <w:rFonts w:ascii="Garamond" w:hAnsi="Garamond"/>
          <w:vertAlign w:val="subscript"/>
        </w:rPr>
        <w:t>G</w:t>
      </w:r>
      <w:proofErr w:type="spellEnd"/>
      <w:r w:rsidRPr="00704118">
        <w:rPr>
          <w:rFonts w:ascii="Garamond" w:hAnsi="Garamond"/>
        </w:rPr>
        <w:t xml:space="preserve"> is ideal)  ·   .5.</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 xml:space="preserve">Now it seems that in Fatima’s situation, conditional on (F) obtaining, it’s rational to think rain .8 probable, and conditional on </w:t>
      </w:r>
      <w:r w:rsidR="0056473C">
        <w:rPr>
          <w:rFonts w:ascii="Garamond" w:hAnsi="Garamond"/>
        </w:rPr>
        <w:t>(</w:t>
      </w:r>
      <w:r w:rsidR="00356F96">
        <w:rPr>
          <w:rFonts w:ascii="Garamond" w:hAnsi="Garamond"/>
        </w:rPr>
        <w:t>G</w:t>
      </w:r>
      <w:r w:rsidR="0056473C">
        <w:rPr>
          <w:rFonts w:ascii="Garamond" w:hAnsi="Garamond"/>
        </w:rPr>
        <w:t>)</w:t>
      </w:r>
      <w:r w:rsidRPr="00704118">
        <w:rPr>
          <w:rFonts w:ascii="Garamond" w:hAnsi="Garamond"/>
        </w:rPr>
        <w:t xml:space="preserve"> obtaining, it’s rational to think rain .2 probable. These conditional credences should be reflected in whichever credence function is ideal in Fatima’s situation. So we get:</w:t>
      </w:r>
    </w:p>
    <w:p w:rsidR="00704118" w:rsidRPr="00704118" w:rsidRDefault="00704118" w:rsidP="00704118">
      <w:pPr>
        <w:rPr>
          <w:rFonts w:ascii="Garamond" w:hAnsi="Garamond"/>
        </w:rPr>
      </w:pPr>
    </w:p>
    <w:p w:rsidR="00704118" w:rsidRPr="00704118" w:rsidRDefault="00704118" w:rsidP="00704118">
      <w:pPr>
        <w:rPr>
          <w:rFonts w:ascii="Garamond" w:hAnsi="Garamond"/>
        </w:rPr>
      </w:pPr>
      <w:r w:rsidRPr="00704118">
        <w:rPr>
          <w:rFonts w:ascii="Garamond" w:hAnsi="Garamond"/>
        </w:rPr>
        <w:t xml:space="preserve">4. </w:t>
      </w:r>
      <w:proofErr w:type="spellStart"/>
      <w:r w:rsidRPr="00704118">
        <w:rPr>
          <w:rFonts w:ascii="Garamond" w:hAnsi="Garamond"/>
        </w:rPr>
        <w:t>cr</w:t>
      </w:r>
      <w:proofErr w:type="spellEnd"/>
      <w:r w:rsidRPr="00704118">
        <w:rPr>
          <w:rFonts w:ascii="Garamond" w:hAnsi="Garamond"/>
        </w:rPr>
        <w:t xml:space="preserve">(R)   =  </w:t>
      </w:r>
      <w:r w:rsidRPr="00704118">
        <w:rPr>
          <w:rFonts w:ascii="Garamond" w:hAnsi="Garamond"/>
        </w:rPr>
        <w:tab/>
        <w:t xml:space="preserve">     .8           ·        .5          +            .2       ·       .5 .</w:t>
      </w:r>
    </w:p>
    <w:p w:rsidR="00704118" w:rsidRPr="00704118" w:rsidRDefault="00704118" w:rsidP="00704118">
      <w:pPr>
        <w:rPr>
          <w:rFonts w:ascii="Garamond" w:hAnsi="Garamond"/>
        </w:rPr>
      </w:pPr>
    </w:p>
    <w:p w:rsidR="008879C5" w:rsidRDefault="00704118">
      <w:pPr>
        <w:rPr>
          <w:rFonts w:ascii="Garamond" w:hAnsi="Garamond"/>
        </w:rPr>
      </w:pPr>
      <w:r w:rsidRPr="00704118">
        <w:rPr>
          <w:rFonts w:ascii="Garamond" w:hAnsi="Garamond"/>
        </w:rPr>
        <w:lastRenderedPageBreak/>
        <w:t xml:space="preserve">So </w:t>
      </w:r>
      <w:proofErr w:type="spellStart"/>
      <w:r w:rsidRPr="00704118">
        <w:rPr>
          <w:rFonts w:ascii="Garamond" w:hAnsi="Garamond"/>
        </w:rPr>
        <w:t>cr</w:t>
      </w:r>
      <w:proofErr w:type="spellEnd"/>
      <w:r w:rsidRPr="00704118">
        <w:rPr>
          <w:rFonts w:ascii="Garamond" w:hAnsi="Garamond"/>
        </w:rPr>
        <w:t>(R) = .5, and Fatima’s moderately akratic state complies with NRR.</w:t>
      </w:r>
    </w:p>
    <w:p w:rsidR="008879C5" w:rsidRDefault="008879C5">
      <w:pPr>
        <w:contextualSpacing w:val="0"/>
        <w:rPr>
          <w:rFonts w:ascii="Garamond" w:hAnsi="Garamond"/>
        </w:rPr>
      </w:pPr>
      <w:r>
        <w:rPr>
          <w:rFonts w:ascii="Garamond" w:hAnsi="Garamond"/>
        </w:rPr>
        <w:br w:type="page"/>
      </w:r>
    </w:p>
    <w:p w:rsidR="008879C5" w:rsidRPr="008879C5" w:rsidRDefault="008879C5">
      <w:pPr>
        <w:rPr>
          <w:rFonts w:ascii="Garamond" w:hAnsi="Garamond"/>
        </w:rPr>
      </w:pPr>
    </w:p>
    <w:p w:rsidR="00373A54" w:rsidRPr="00F16EF4" w:rsidRDefault="00373A54">
      <w:pPr>
        <w:contextualSpacing w:val="0"/>
        <w:rPr>
          <w:rFonts w:ascii="Garamond" w:hAnsi="Garamond" w:cs="Times New Roman"/>
        </w:rPr>
      </w:pPr>
    </w:p>
    <w:p w:rsidR="00373A54" w:rsidRPr="00F16EF4" w:rsidRDefault="006D4379" w:rsidP="00034B85">
      <w:pPr>
        <w:spacing w:line="276" w:lineRule="auto"/>
        <w:jc w:val="center"/>
        <w:rPr>
          <w:rFonts w:ascii="Garamond" w:hAnsi="Garamond" w:cs="Times New Roman"/>
        </w:rPr>
      </w:pPr>
      <w:r>
        <w:rPr>
          <w:rFonts w:ascii="Garamond" w:hAnsi="Garamond" w:cs="Times New Roman"/>
          <w:b/>
        </w:rPr>
        <w:t>References</w:t>
      </w:r>
    </w:p>
    <w:p w:rsidR="00DD27A6" w:rsidRPr="00F16EF4" w:rsidRDefault="00DD27A6" w:rsidP="00DD27A6">
      <w:pPr>
        <w:spacing w:line="276" w:lineRule="auto"/>
        <w:rPr>
          <w:rFonts w:ascii="Garamond" w:hAnsi="Garamond" w:cs="Times New Roman"/>
        </w:rPr>
      </w:pPr>
    </w:p>
    <w:p w:rsidR="00D01E37" w:rsidRDefault="00D01E37" w:rsidP="0028716A">
      <w:pPr>
        <w:spacing w:line="276" w:lineRule="auto"/>
        <w:ind w:left="720" w:hanging="720"/>
        <w:rPr>
          <w:rFonts w:ascii="Garamond" w:hAnsi="Garamond" w:cs="Times New Roman"/>
        </w:rPr>
      </w:pPr>
      <w:r w:rsidRPr="00D01E37">
        <w:rPr>
          <w:rFonts w:ascii="Garamond" w:hAnsi="Garamond" w:cs="Times New Roman"/>
        </w:rPr>
        <w:t>Adler, J</w:t>
      </w:r>
      <w:r>
        <w:rPr>
          <w:rFonts w:ascii="Garamond" w:hAnsi="Garamond" w:cs="Times New Roman"/>
        </w:rPr>
        <w:t>.</w:t>
      </w:r>
      <w:r w:rsidRPr="00D01E37">
        <w:rPr>
          <w:rFonts w:ascii="Garamond" w:hAnsi="Garamond" w:cs="Times New Roman"/>
        </w:rPr>
        <w:t xml:space="preserve"> E. (2002), </w:t>
      </w:r>
      <w:r w:rsidRPr="00D01E37">
        <w:rPr>
          <w:rFonts w:ascii="Garamond" w:hAnsi="Garamond" w:cs="Times New Roman"/>
          <w:i/>
        </w:rPr>
        <w:t>Belief’s Own Ethics</w:t>
      </w:r>
      <w:r w:rsidRPr="00D01E37">
        <w:rPr>
          <w:rFonts w:ascii="Garamond" w:hAnsi="Garamond" w:cs="Times New Roman"/>
        </w:rPr>
        <w:t xml:space="preserve"> (Cambridge, MA: MIT Press).</w:t>
      </w:r>
    </w:p>
    <w:p w:rsidR="00D01E37" w:rsidRDefault="00D01E37" w:rsidP="0028716A">
      <w:pPr>
        <w:spacing w:line="276" w:lineRule="auto"/>
        <w:ind w:left="720" w:hanging="720"/>
        <w:rPr>
          <w:rFonts w:ascii="Garamond" w:hAnsi="Garamond" w:cs="Times New Roman"/>
        </w:rPr>
      </w:pPr>
    </w:p>
    <w:p w:rsidR="005C2E8C" w:rsidRDefault="005C2E8C" w:rsidP="0028716A">
      <w:pPr>
        <w:spacing w:line="276" w:lineRule="auto"/>
        <w:ind w:left="720" w:hanging="720"/>
        <w:rPr>
          <w:rFonts w:ascii="Garamond" w:hAnsi="Garamond" w:cs="Times New Roman"/>
        </w:rPr>
      </w:pPr>
      <w:r>
        <w:rPr>
          <w:rFonts w:ascii="Garamond" w:hAnsi="Garamond" w:cs="Times New Roman"/>
        </w:rPr>
        <w:t>Barnett, Z. (</w:t>
      </w:r>
      <w:proofErr w:type="spellStart"/>
      <w:r>
        <w:rPr>
          <w:rFonts w:ascii="Garamond" w:hAnsi="Garamond" w:cs="Times New Roman"/>
        </w:rPr>
        <w:t>ms.</w:t>
      </w:r>
      <w:proofErr w:type="spellEnd"/>
      <w:r>
        <w:rPr>
          <w:rFonts w:ascii="Garamond" w:hAnsi="Garamond" w:cs="Times New Roman"/>
        </w:rPr>
        <w:t>), “</w:t>
      </w:r>
      <w:r w:rsidR="00E77005">
        <w:rPr>
          <w:rFonts w:ascii="Garamond" w:hAnsi="Garamond" w:cs="Times New Roman"/>
        </w:rPr>
        <w:t>Disagreement and Belief Dependence: Showing When and How the Numbers Count</w:t>
      </w:r>
      <w:r>
        <w:rPr>
          <w:rFonts w:ascii="Garamond" w:hAnsi="Garamond" w:cs="Times New Roman"/>
        </w:rPr>
        <w:t>”.</w:t>
      </w:r>
      <w:r w:rsidR="000D2532">
        <w:rPr>
          <w:rFonts w:ascii="Garamond" w:hAnsi="Garamond" w:cs="Times New Roman"/>
        </w:rPr>
        <w:tab/>
      </w:r>
    </w:p>
    <w:p w:rsidR="005C2E8C" w:rsidRDefault="005C2E8C" w:rsidP="0028716A">
      <w:pPr>
        <w:spacing w:line="276" w:lineRule="auto"/>
        <w:ind w:left="720" w:hanging="720"/>
        <w:rPr>
          <w:rFonts w:ascii="Garamond" w:hAnsi="Garamond" w:cs="Times New Roman"/>
        </w:rPr>
      </w:pPr>
    </w:p>
    <w:p w:rsidR="00286DB1" w:rsidRDefault="00286DB1" w:rsidP="0028716A">
      <w:pPr>
        <w:spacing w:line="276" w:lineRule="auto"/>
        <w:ind w:left="720" w:hanging="720"/>
        <w:rPr>
          <w:rFonts w:ascii="Garamond" w:hAnsi="Garamond" w:cs="Times New Roman"/>
        </w:rPr>
      </w:pPr>
      <w:r w:rsidRPr="00286DB1">
        <w:rPr>
          <w:rFonts w:ascii="Garamond" w:hAnsi="Garamond" w:cs="Times New Roman"/>
        </w:rPr>
        <w:t xml:space="preserve">Berger, D. (ms.), </w:t>
      </w:r>
      <w:r w:rsidRPr="00286DB1">
        <w:rPr>
          <w:rFonts w:ascii="Garamond" w:hAnsi="Garamond" w:cs="Times New Roman"/>
          <w:i/>
        </w:rPr>
        <w:t>Rational and Reasonable Beliefs - Two dimensions of Epistemic Criticizability and an Alternative to Conciliationism</w:t>
      </w:r>
      <w:r w:rsidRPr="00286DB1">
        <w:rPr>
          <w:rFonts w:ascii="Garamond" w:hAnsi="Garamond" w:cs="Times New Roman"/>
        </w:rPr>
        <w:t>, Senior Honors Thesis, Brown University.</w:t>
      </w:r>
    </w:p>
    <w:p w:rsidR="00286DB1" w:rsidRDefault="00286DB1" w:rsidP="0028716A">
      <w:pPr>
        <w:spacing w:line="276" w:lineRule="auto"/>
        <w:ind w:left="720" w:hanging="720"/>
        <w:rPr>
          <w:rFonts w:ascii="Garamond" w:hAnsi="Garamond" w:cs="Times New Roman"/>
        </w:rPr>
      </w:pPr>
    </w:p>
    <w:p w:rsidR="0028716A" w:rsidRPr="00F16EF4" w:rsidRDefault="0028716A" w:rsidP="0028716A">
      <w:pPr>
        <w:spacing w:line="276" w:lineRule="auto"/>
        <w:ind w:left="720" w:hanging="720"/>
        <w:rPr>
          <w:rFonts w:ascii="Garamond" w:hAnsi="Garamond" w:cs="Times New Roman"/>
        </w:rPr>
      </w:pPr>
      <w:r w:rsidRPr="00F16EF4">
        <w:rPr>
          <w:rFonts w:ascii="Garamond" w:hAnsi="Garamond" w:cs="Times New Roman"/>
        </w:rPr>
        <w:t>Christensen, D. (2007a), “Epistemology of Disagreement: The Good News”, Philosophical Review 116: 187–217.</w:t>
      </w:r>
    </w:p>
    <w:p w:rsidR="0028716A" w:rsidRPr="00F16EF4" w:rsidRDefault="0028716A" w:rsidP="0028716A">
      <w:pPr>
        <w:spacing w:line="276" w:lineRule="auto"/>
        <w:ind w:left="720" w:hanging="720"/>
        <w:rPr>
          <w:rFonts w:ascii="Garamond" w:hAnsi="Garamond" w:cs="Times New Roman"/>
        </w:rPr>
      </w:pPr>
    </w:p>
    <w:p w:rsidR="00DD27A6" w:rsidRPr="00F16EF4" w:rsidRDefault="00687A5A" w:rsidP="0028716A">
      <w:pPr>
        <w:spacing w:line="276" w:lineRule="auto"/>
        <w:ind w:left="720" w:hanging="720"/>
        <w:rPr>
          <w:rFonts w:ascii="Garamond" w:hAnsi="Garamond" w:cs="Times New Roman"/>
        </w:rPr>
      </w:pPr>
      <w:r w:rsidRPr="00F16EF4">
        <w:rPr>
          <w:rFonts w:ascii="Garamond" w:hAnsi="Garamond" w:cs="Times New Roman"/>
        </w:rPr>
        <w:t xml:space="preserve">---. </w:t>
      </w:r>
      <w:r w:rsidR="0028716A" w:rsidRPr="00F16EF4">
        <w:rPr>
          <w:rFonts w:ascii="Garamond" w:hAnsi="Garamond" w:cs="Times New Roman"/>
        </w:rPr>
        <w:t>(2007b), "Does Murphy's Law Apply in Epistemology? Self-Doubt and Rational Ideals," Oxford Studies in Epistemology 2: 3-31.</w:t>
      </w:r>
    </w:p>
    <w:p w:rsidR="0028716A" w:rsidRPr="00F16EF4" w:rsidRDefault="0028716A" w:rsidP="0028716A">
      <w:pPr>
        <w:spacing w:line="276" w:lineRule="auto"/>
        <w:ind w:left="720" w:hanging="720"/>
        <w:rPr>
          <w:rFonts w:ascii="Garamond" w:hAnsi="Garamond" w:cs="Times New Roman"/>
        </w:rPr>
      </w:pPr>
    </w:p>
    <w:p w:rsidR="00373A54" w:rsidRPr="00F16EF4" w:rsidRDefault="00C93A64" w:rsidP="0019297F">
      <w:pPr>
        <w:spacing w:line="276" w:lineRule="auto"/>
        <w:ind w:left="720" w:hanging="720"/>
        <w:rPr>
          <w:rFonts w:ascii="Garamond" w:hAnsi="Garamond" w:cs="Times New Roman"/>
        </w:rPr>
      </w:pPr>
      <w:r w:rsidRPr="00F16EF4">
        <w:rPr>
          <w:rFonts w:ascii="Garamond" w:hAnsi="Garamond" w:cs="Times New Roman"/>
        </w:rPr>
        <w:t xml:space="preserve">---. </w:t>
      </w:r>
      <w:r w:rsidR="00373A54" w:rsidRPr="00F16EF4">
        <w:rPr>
          <w:rFonts w:ascii="Garamond" w:hAnsi="Garamond" w:cs="Times New Roman"/>
        </w:rPr>
        <w:t xml:space="preserve">(2010), “Higher-Order Evidence," </w:t>
      </w:r>
      <w:r w:rsidR="00373A54" w:rsidRPr="00F16EF4">
        <w:rPr>
          <w:rFonts w:ascii="Garamond" w:hAnsi="Garamond" w:cs="Times New Roman"/>
          <w:i/>
        </w:rPr>
        <w:t xml:space="preserve">Philosophy and Phenomenological Research </w:t>
      </w:r>
      <w:r w:rsidR="00373A54" w:rsidRPr="00F16EF4">
        <w:rPr>
          <w:rFonts w:ascii="Garamond" w:hAnsi="Garamond" w:cs="Times New Roman"/>
        </w:rPr>
        <w:t>81: 185-215.</w:t>
      </w:r>
    </w:p>
    <w:p w:rsidR="00373A54" w:rsidRPr="00F16EF4" w:rsidRDefault="00373A54" w:rsidP="00373A54">
      <w:pPr>
        <w:spacing w:line="276" w:lineRule="auto"/>
        <w:rPr>
          <w:rFonts w:ascii="Garamond" w:hAnsi="Garamond" w:cs="Times New Roman"/>
        </w:rPr>
      </w:pPr>
    </w:p>
    <w:p w:rsidR="00373A54" w:rsidRPr="00F16EF4" w:rsidRDefault="00373A54" w:rsidP="0019297F">
      <w:pPr>
        <w:spacing w:line="276" w:lineRule="auto"/>
        <w:ind w:left="720" w:hanging="720"/>
        <w:rPr>
          <w:rFonts w:ascii="Garamond" w:hAnsi="Garamond" w:cs="Times New Roman"/>
        </w:rPr>
      </w:pPr>
      <w:r w:rsidRPr="00F16EF4">
        <w:rPr>
          <w:rFonts w:ascii="Garamond" w:hAnsi="Garamond" w:cs="Times New Roman"/>
        </w:rPr>
        <w:t>---. (2011), “Disagreement, Question-Begging and Epistemic Self-Criticism</w:t>
      </w:r>
      <w:r w:rsidR="00E87B05" w:rsidRPr="00F16EF4">
        <w:rPr>
          <w:rFonts w:ascii="Garamond" w:hAnsi="Garamond" w:cs="Times New Roman"/>
        </w:rPr>
        <w:t>,”</w:t>
      </w:r>
      <w:r w:rsidRPr="00F16EF4">
        <w:rPr>
          <w:rFonts w:ascii="Garamond" w:hAnsi="Garamond" w:cs="Times New Roman"/>
        </w:rPr>
        <w:t xml:space="preserve"> </w:t>
      </w:r>
      <w:r w:rsidRPr="00F16EF4">
        <w:rPr>
          <w:rFonts w:ascii="Garamond" w:hAnsi="Garamond" w:cs="Times New Roman"/>
          <w:i/>
        </w:rPr>
        <w:t xml:space="preserve">Philosophers’ Imprint </w:t>
      </w:r>
      <w:r w:rsidRPr="00F16EF4">
        <w:rPr>
          <w:rFonts w:ascii="Garamond" w:hAnsi="Garamond" w:cs="Times New Roman"/>
        </w:rPr>
        <w:t>11, no. 6.</w:t>
      </w:r>
    </w:p>
    <w:p w:rsidR="00034B30" w:rsidRPr="00F16EF4" w:rsidRDefault="00034B30" w:rsidP="0019297F">
      <w:pPr>
        <w:spacing w:line="276" w:lineRule="auto"/>
        <w:ind w:left="720" w:hanging="720"/>
        <w:rPr>
          <w:rFonts w:ascii="Garamond" w:hAnsi="Garamond" w:cs="Times New Roman"/>
        </w:rPr>
      </w:pPr>
    </w:p>
    <w:p w:rsidR="00034B30" w:rsidRPr="00F16EF4" w:rsidRDefault="00604FA5" w:rsidP="0019297F">
      <w:pPr>
        <w:spacing w:line="276" w:lineRule="auto"/>
        <w:ind w:left="720" w:hanging="720"/>
        <w:rPr>
          <w:rFonts w:ascii="Garamond" w:hAnsi="Garamond" w:cs="Times New Roman"/>
        </w:rPr>
      </w:pPr>
      <w:r>
        <w:rPr>
          <w:rFonts w:ascii="Garamond" w:hAnsi="Garamond" w:cs="Times New Roman"/>
        </w:rPr>
        <w:t>---. (2014</w:t>
      </w:r>
      <w:r w:rsidR="00034B30" w:rsidRPr="00F16EF4">
        <w:rPr>
          <w:rFonts w:ascii="Garamond" w:hAnsi="Garamond" w:cs="Times New Roman"/>
        </w:rPr>
        <w:t xml:space="preserve">), </w:t>
      </w:r>
      <w:r w:rsidR="005E701A" w:rsidRPr="00F16EF4">
        <w:rPr>
          <w:rFonts w:ascii="Garamond" w:hAnsi="Garamond" w:cs="Times New Roman"/>
        </w:rPr>
        <w:t xml:space="preserve">"Conciliation, Uniqueness and Rational Toxicity," </w:t>
      </w:r>
      <w:r w:rsidR="005E701A" w:rsidRPr="00F16EF4">
        <w:rPr>
          <w:rFonts w:ascii="Garamond" w:hAnsi="Garamond" w:cs="Times New Roman"/>
          <w:i/>
        </w:rPr>
        <w:t>Noûs</w:t>
      </w:r>
      <w:r>
        <w:rPr>
          <w:rFonts w:ascii="Garamond" w:hAnsi="Garamond" w:cs="Times New Roman"/>
        </w:rPr>
        <w:t xml:space="preserve">  Early View</w:t>
      </w:r>
      <w:r w:rsidRPr="00604FA5">
        <w:rPr>
          <w:rFonts w:ascii="Garamond" w:hAnsi="Garamond" w:cs="Times New Roman"/>
        </w:rPr>
        <w:t xml:space="preserve"> </w:t>
      </w:r>
      <w:r>
        <w:rPr>
          <w:rFonts w:ascii="Garamond" w:hAnsi="Garamond" w:cs="Times New Roman"/>
        </w:rPr>
        <w:t>(</w:t>
      </w:r>
      <w:r w:rsidRPr="00604FA5">
        <w:rPr>
          <w:rFonts w:ascii="Garamond" w:hAnsi="Garamond" w:cs="Times New Roman"/>
        </w:rPr>
        <w:t>DOI 10.1111/nous.12077)</w:t>
      </w:r>
      <w:r>
        <w:rPr>
          <w:rFonts w:ascii="Garamond" w:hAnsi="Garamond" w:cs="Times New Roman"/>
        </w:rPr>
        <w:t>.</w:t>
      </w:r>
    </w:p>
    <w:p w:rsidR="00E04066" w:rsidRPr="00F16EF4" w:rsidRDefault="00E04066" w:rsidP="0019297F">
      <w:pPr>
        <w:spacing w:line="276" w:lineRule="auto"/>
        <w:ind w:left="720" w:hanging="720"/>
        <w:rPr>
          <w:rFonts w:ascii="Garamond" w:hAnsi="Garamond" w:cs="Times New Roman"/>
        </w:rPr>
      </w:pPr>
    </w:p>
    <w:p w:rsidR="00E04066" w:rsidRPr="00F16EF4" w:rsidRDefault="00E04066" w:rsidP="0019297F">
      <w:pPr>
        <w:spacing w:line="276" w:lineRule="auto"/>
        <w:ind w:left="720" w:hanging="720"/>
        <w:rPr>
          <w:rFonts w:ascii="Garamond" w:hAnsi="Garamond" w:cs="Times New Roman"/>
        </w:rPr>
      </w:pPr>
      <w:r w:rsidRPr="00F16EF4">
        <w:rPr>
          <w:rFonts w:ascii="Garamond" w:hAnsi="Garamond" w:cs="Times New Roman"/>
        </w:rPr>
        <w:t xml:space="preserve">Coates, A. (2012), “Rational Epistemic Akrasia,” </w:t>
      </w:r>
      <w:r w:rsidRPr="00F16EF4">
        <w:rPr>
          <w:rFonts w:ascii="Garamond" w:hAnsi="Garamond" w:cs="Times New Roman"/>
          <w:i/>
        </w:rPr>
        <w:t>American Philosophical Quarterly</w:t>
      </w:r>
      <w:r w:rsidRPr="00F16EF4">
        <w:rPr>
          <w:rFonts w:ascii="Garamond" w:hAnsi="Garamond" w:cs="Times New Roman"/>
        </w:rPr>
        <w:t xml:space="preserve"> 49: 113-124.</w:t>
      </w:r>
    </w:p>
    <w:p w:rsidR="00DD27A6" w:rsidRPr="00F16EF4" w:rsidRDefault="00DD27A6" w:rsidP="0019297F">
      <w:pPr>
        <w:spacing w:line="276" w:lineRule="auto"/>
        <w:ind w:left="720" w:hanging="720"/>
        <w:rPr>
          <w:rFonts w:ascii="Garamond" w:hAnsi="Garamond" w:cs="Times New Roman"/>
        </w:rPr>
      </w:pPr>
    </w:p>
    <w:p w:rsidR="00DD27A6" w:rsidRPr="00F16EF4" w:rsidRDefault="00DD27A6" w:rsidP="0019297F">
      <w:pPr>
        <w:spacing w:line="276" w:lineRule="auto"/>
        <w:ind w:left="720" w:hanging="720"/>
        <w:rPr>
          <w:rFonts w:ascii="Garamond" w:hAnsi="Garamond" w:cs="Times New Roman"/>
        </w:rPr>
      </w:pPr>
      <w:r w:rsidRPr="00F16EF4">
        <w:rPr>
          <w:rFonts w:ascii="Garamond" w:hAnsi="Garamond" w:cs="Times New Roman"/>
        </w:rPr>
        <w:t xml:space="preserve">Cohen, S. (2013), “A Defense of the (Almost) Equal Weight View,” in D. Christensen and J. Lackey, eds., </w:t>
      </w:r>
      <w:r w:rsidRPr="00F16EF4">
        <w:rPr>
          <w:rFonts w:ascii="Garamond" w:hAnsi="Garamond" w:cs="Times New Roman"/>
          <w:i/>
        </w:rPr>
        <w:t>The Epistemology of Disagreement: New Essays</w:t>
      </w:r>
      <w:r w:rsidRPr="00F16EF4">
        <w:rPr>
          <w:rFonts w:ascii="Garamond" w:hAnsi="Garamond" w:cs="Times New Roman"/>
        </w:rPr>
        <w:t xml:space="preserve"> (Oxford: Oxford University Press).</w:t>
      </w:r>
    </w:p>
    <w:p w:rsidR="00373A54" w:rsidRPr="00F16EF4" w:rsidRDefault="00373A54" w:rsidP="00373A54">
      <w:pPr>
        <w:spacing w:line="276" w:lineRule="auto"/>
        <w:rPr>
          <w:rFonts w:ascii="Garamond" w:hAnsi="Garamond" w:cs="Times New Roman"/>
        </w:rPr>
      </w:pPr>
    </w:p>
    <w:p w:rsidR="00373A54" w:rsidRPr="00F16EF4" w:rsidRDefault="00373A54" w:rsidP="00373A54">
      <w:pPr>
        <w:spacing w:line="276" w:lineRule="auto"/>
        <w:rPr>
          <w:rFonts w:ascii="Garamond" w:hAnsi="Garamond" w:cs="Times New Roman"/>
        </w:rPr>
      </w:pPr>
      <w:r w:rsidRPr="00F16EF4">
        <w:rPr>
          <w:rFonts w:ascii="Garamond" w:hAnsi="Garamond" w:cs="Times New Roman"/>
        </w:rPr>
        <w:t xml:space="preserve">Elga, A. (2007), “Reflection and Disagreement,” </w:t>
      </w:r>
      <w:r w:rsidRPr="00F16EF4">
        <w:rPr>
          <w:rFonts w:ascii="Garamond" w:hAnsi="Garamond" w:cs="Times New Roman"/>
          <w:i/>
        </w:rPr>
        <w:t>Noûs</w:t>
      </w:r>
      <w:r w:rsidRPr="00F16EF4">
        <w:rPr>
          <w:rFonts w:ascii="Garamond" w:hAnsi="Garamond" w:cs="Times New Roman"/>
        </w:rPr>
        <w:t xml:space="preserve"> 41: 478-502.</w:t>
      </w:r>
    </w:p>
    <w:p w:rsidR="00A46ABA" w:rsidRPr="00F16EF4" w:rsidRDefault="00A46ABA" w:rsidP="00373A54">
      <w:pPr>
        <w:spacing w:line="276" w:lineRule="auto"/>
        <w:rPr>
          <w:rFonts w:ascii="Garamond" w:hAnsi="Garamond" w:cs="Times New Roman"/>
        </w:rPr>
      </w:pPr>
    </w:p>
    <w:p w:rsidR="00D05B28" w:rsidRPr="00F16EF4" w:rsidRDefault="00A46ABA" w:rsidP="00660405">
      <w:pPr>
        <w:spacing w:line="276" w:lineRule="auto"/>
        <w:ind w:left="720" w:hanging="720"/>
        <w:rPr>
          <w:rFonts w:ascii="Garamond" w:hAnsi="Garamond" w:cs="Times New Roman"/>
        </w:rPr>
      </w:pPr>
      <w:r w:rsidRPr="00F16EF4">
        <w:rPr>
          <w:rFonts w:ascii="Garamond" w:hAnsi="Garamond" w:cs="Times New Roman"/>
        </w:rPr>
        <w:t xml:space="preserve">---. </w:t>
      </w:r>
      <w:r w:rsidR="00660405" w:rsidRPr="00F16EF4">
        <w:rPr>
          <w:rFonts w:ascii="Garamond" w:hAnsi="Garamond" w:cs="Times New Roman"/>
        </w:rPr>
        <w:t xml:space="preserve">(2013), “The puzzle of the unmarked clock and the new rational reflection principle,”  </w:t>
      </w:r>
      <w:r w:rsidR="00660405" w:rsidRPr="00F16EF4">
        <w:rPr>
          <w:rFonts w:ascii="Garamond" w:hAnsi="Garamond" w:cs="Times New Roman"/>
          <w:i/>
        </w:rPr>
        <w:t>Philosophical Studies</w:t>
      </w:r>
      <w:r w:rsidR="00660405" w:rsidRPr="00F16EF4">
        <w:rPr>
          <w:rFonts w:ascii="Garamond" w:hAnsi="Garamond" w:cs="Times New Roman"/>
        </w:rPr>
        <w:t xml:space="preserve"> 164(1): 127-139</w:t>
      </w:r>
    </w:p>
    <w:p w:rsidR="00660405" w:rsidRPr="00F16EF4" w:rsidRDefault="00660405" w:rsidP="00373A54">
      <w:pPr>
        <w:spacing w:line="276" w:lineRule="auto"/>
        <w:rPr>
          <w:rFonts w:ascii="Garamond" w:hAnsi="Garamond" w:cs="Times New Roman"/>
        </w:rPr>
      </w:pPr>
    </w:p>
    <w:p w:rsidR="00D05B28" w:rsidRPr="00F16EF4" w:rsidRDefault="00D05B28" w:rsidP="00D05B28">
      <w:pPr>
        <w:spacing w:line="276" w:lineRule="auto"/>
        <w:ind w:left="720" w:hanging="720"/>
        <w:rPr>
          <w:rFonts w:ascii="Garamond" w:hAnsi="Garamond" w:cs="Times New Roman"/>
        </w:rPr>
      </w:pPr>
      <w:r w:rsidRPr="00F16EF4">
        <w:rPr>
          <w:rFonts w:ascii="Garamond" w:hAnsi="Garamond" w:cs="Times New Roman"/>
        </w:rPr>
        <w:t xml:space="preserve">Enoch, D. (2010), “Not Just a Truthometer: Taking Oneself Seriously (but not Too Seriously) in Cases of Peer Disagreement,” </w:t>
      </w:r>
      <w:r w:rsidRPr="00F16EF4">
        <w:rPr>
          <w:rFonts w:ascii="Garamond" w:hAnsi="Garamond" w:cs="Times New Roman"/>
          <w:i/>
        </w:rPr>
        <w:t>Mind</w:t>
      </w:r>
      <w:r w:rsidRPr="00F16EF4">
        <w:rPr>
          <w:rFonts w:ascii="Garamond" w:hAnsi="Garamond" w:cs="Times New Roman"/>
        </w:rPr>
        <w:t xml:space="preserve"> 119: 953-997.</w:t>
      </w:r>
    </w:p>
    <w:p w:rsidR="00C93A64" w:rsidRPr="00F16EF4" w:rsidRDefault="00C93A64" w:rsidP="00D05B28">
      <w:pPr>
        <w:spacing w:line="276" w:lineRule="auto"/>
        <w:ind w:left="720" w:hanging="720"/>
        <w:rPr>
          <w:rFonts w:ascii="Garamond" w:hAnsi="Garamond" w:cs="Times New Roman"/>
        </w:rPr>
      </w:pPr>
    </w:p>
    <w:p w:rsidR="00C93A64" w:rsidRDefault="00C93A64" w:rsidP="00D05B28">
      <w:pPr>
        <w:spacing w:line="276" w:lineRule="auto"/>
        <w:ind w:left="720" w:hanging="720"/>
        <w:rPr>
          <w:rFonts w:ascii="Garamond" w:hAnsi="Garamond" w:cs="Times New Roman"/>
        </w:rPr>
      </w:pPr>
      <w:r w:rsidRPr="00F16EF4">
        <w:rPr>
          <w:rFonts w:ascii="Garamond" w:hAnsi="Garamond" w:cs="Times New Roman"/>
        </w:rPr>
        <w:t xml:space="preserve">Feldman, R. and T. Warfield, eds. (2010), </w:t>
      </w:r>
      <w:r w:rsidRPr="00F16EF4">
        <w:rPr>
          <w:rFonts w:ascii="Garamond" w:hAnsi="Garamond" w:cs="Times New Roman"/>
          <w:i/>
        </w:rPr>
        <w:t>Disagreement</w:t>
      </w:r>
      <w:r w:rsidRPr="00F16EF4">
        <w:rPr>
          <w:rFonts w:ascii="Garamond" w:hAnsi="Garamond" w:cs="Times New Roman"/>
        </w:rPr>
        <w:t xml:space="preserve"> (Oxford: Oxford University Press).</w:t>
      </w:r>
    </w:p>
    <w:p w:rsidR="00D97486" w:rsidRDefault="00D97486" w:rsidP="00D05B28">
      <w:pPr>
        <w:spacing w:line="276" w:lineRule="auto"/>
        <w:ind w:left="720" w:hanging="720"/>
        <w:rPr>
          <w:rFonts w:ascii="Garamond" w:hAnsi="Garamond" w:cs="Times New Roman"/>
        </w:rPr>
      </w:pPr>
    </w:p>
    <w:p w:rsidR="00D97486" w:rsidRPr="00F16EF4" w:rsidRDefault="008E17A9" w:rsidP="00D05B28">
      <w:pPr>
        <w:spacing w:line="276" w:lineRule="auto"/>
        <w:ind w:left="720" w:hanging="720"/>
        <w:rPr>
          <w:rFonts w:ascii="Garamond" w:hAnsi="Garamond" w:cs="Times New Roman"/>
        </w:rPr>
      </w:pPr>
      <w:r w:rsidRPr="008E17A9">
        <w:rPr>
          <w:rFonts w:ascii="Garamond" w:hAnsi="Garamond" w:cs="Times New Roman"/>
        </w:rPr>
        <w:t xml:space="preserve">Greco, D. (2014), “A Puzzle about Epistemic Akrasia,” </w:t>
      </w:r>
      <w:r w:rsidRPr="008E17A9">
        <w:rPr>
          <w:rFonts w:ascii="Garamond" w:hAnsi="Garamond" w:cs="Times New Roman"/>
          <w:i/>
        </w:rPr>
        <w:t>Philosophical Studies</w:t>
      </w:r>
      <w:r w:rsidRPr="008E17A9">
        <w:rPr>
          <w:rFonts w:ascii="Garamond" w:hAnsi="Garamond" w:cs="Times New Roman"/>
        </w:rPr>
        <w:t xml:space="preserve"> 167:</w:t>
      </w:r>
      <w:r>
        <w:rPr>
          <w:rFonts w:ascii="Garamond" w:hAnsi="Garamond" w:cs="Times New Roman"/>
        </w:rPr>
        <w:t xml:space="preserve"> </w:t>
      </w:r>
      <w:r w:rsidRPr="008E17A9">
        <w:rPr>
          <w:rFonts w:ascii="Garamond" w:hAnsi="Garamond" w:cs="Times New Roman"/>
        </w:rPr>
        <w:t>201–219.</w:t>
      </w:r>
    </w:p>
    <w:p w:rsidR="00373A54" w:rsidRPr="00F16EF4" w:rsidRDefault="00373A54" w:rsidP="00373A54">
      <w:pPr>
        <w:spacing w:line="276" w:lineRule="auto"/>
        <w:rPr>
          <w:rFonts w:ascii="Garamond" w:hAnsi="Garamond" w:cs="Times New Roman"/>
        </w:rPr>
      </w:pPr>
    </w:p>
    <w:p w:rsidR="00373A54" w:rsidRDefault="006718A2" w:rsidP="00373A54">
      <w:pPr>
        <w:spacing w:line="276" w:lineRule="auto"/>
        <w:rPr>
          <w:rFonts w:ascii="Garamond" w:hAnsi="Garamond" w:cs="Times New Roman"/>
        </w:rPr>
      </w:pPr>
      <w:r w:rsidRPr="00F16EF4">
        <w:rPr>
          <w:rFonts w:ascii="Garamond" w:hAnsi="Garamond" w:cs="Times New Roman"/>
        </w:rPr>
        <w:t>Horowitz, S. (2013</w:t>
      </w:r>
      <w:r w:rsidR="00373A54" w:rsidRPr="00F16EF4">
        <w:rPr>
          <w:rFonts w:ascii="Garamond" w:hAnsi="Garamond" w:cs="Times New Roman"/>
        </w:rPr>
        <w:t xml:space="preserve">), “Epistemic Akrasia,” </w:t>
      </w:r>
      <w:r w:rsidR="00373A54" w:rsidRPr="00F16EF4">
        <w:rPr>
          <w:rFonts w:ascii="Garamond" w:hAnsi="Garamond" w:cs="Times New Roman"/>
          <w:i/>
        </w:rPr>
        <w:t>Noûs</w:t>
      </w:r>
      <w:r w:rsidRPr="00F16EF4">
        <w:rPr>
          <w:rFonts w:ascii="Garamond" w:hAnsi="Garamond" w:cs="Times New Roman"/>
        </w:rPr>
        <w:t xml:space="preserve"> online first</w:t>
      </w:r>
      <w:r w:rsidR="0065552D" w:rsidRPr="00F16EF4">
        <w:rPr>
          <w:rFonts w:ascii="Garamond" w:hAnsi="Garamond" w:cs="Times New Roman"/>
        </w:rPr>
        <w:t xml:space="preserve"> (DOI: 10.1111/nous.12026)</w:t>
      </w:r>
      <w:r w:rsidR="00373A54" w:rsidRPr="00F16EF4">
        <w:rPr>
          <w:rFonts w:ascii="Garamond" w:hAnsi="Garamond" w:cs="Times New Roman"/>
        </w:rPr>
        <w:t>.</w:t>
      </w:r>
    </w:p>
    <w:p w:rsidR="007B5756" w:rsidRDefault="007B5756" w:rsidP="00373A54">
      <w:pPr>
        <w:spacing w:line="276" w:lineRule="auto"/>
        <w:rPr>
          <w:rFonts w:ascii="Garamond" w:hAnsi="Garamond" w:cs="Times New Roman"/>
        </w:rPr>
      </w:pPr>
    </w:p>
    <w:p w:rsidR="007B5756" w:rsidRPr="00F16EF4" w:rsidRDefault="0073579B" w:rsidP="007B5756">
      <w:pPr>
        <w:spacing w:line="276" w:lineRule="auto"/>
        <w:ind w:left="720" w:hanging="720"/>
        <w:rPr>
          <w:rFonts w:ascii="Garamond" w:hAnsi="Garamond" w:cs="Times New Roman"/>
        </w:rPr>
      </w:pPr>
      <w:r>
        <w:rPr>
          <w:rFonts w:ascii="Garamond" w:hAnsi="Garamond" w:cs="Times New Roman"/>
        </w:rPr>
        <w:t>---.  (</w:t>
      </w:r>
      <w:proofErr w:type="spellStart"/>
      <w:r>
        <w:rPr>
          <w:rFonts w:ascii="Garamond" w:hAnsi="Garamond" w:cs="Times New Roman"/>
        </w:rPr>
        <w:t>ms</w:t>
      </w:r>
      <w:proofErr w:type="spellEnd"/>
      <w:r>
        <w:rPr>
          <w:rFonts w:ascii="Garamond" w:hAnsi="Garamond" w:cs="Times New Roman"/>
        </w:rPr>
        <w:t>)</w:t>
      </w:r>
      <w:r w:rsidR="007B5756">
        <w:rPr>
          <w:rFonts w:ascii="Garamond" w:hAnsi="Garamond" w:cs="Times New Roman"/>
        </w:rPr>
        <w:t>, “</w:t>
      </w:r>
      <w:r>
        <w:rPr>
          <w:rFonts w:ascii="Garamond" w:hAnsi="Garamond" w:cs="Times New Roman"/>
        </w:rPr>
        <w:t>Predictably Misleading Evidence</w:t>
      </w:r>
      <w:r w:rsidR="007B5756">
        <w:rPr>
          <w:rFonts w:ascii="Garamond" w:hAnsi="Garamond" w:cs="Times New Roman"/>
        </w:rPr>
        <w:t>”.</w:t>
      </w:r>
    </w:p>
    <w:p w:rsidR="00373A54" w:rsidRPr="00F16EF4" w:rsidRDefault="00373A54" w:rsidP="00373A54">
      <w:pPr>
        <w:spacing w:line="276" w:lineRule="auto"/>
        <w:rPr>
          <w:rFonts w:ascii="Garamond" w:hAnsi="Garamond" w:cs="Times New Roman"/>
        </w:rPr>
      </w:pPr>
    </w:p>
    <w:p w:rsidR="00373A54" w:rsidRPr="00F16EF4" w:rsidRDefault="00373A54" w:rsidP="00373A54">
      <w:pPr>
        <w:spacing w:line="276" w:lineRule="auto"/>
        <w:rPr>
          <w:rFonts w:ascii="Garamond" w:hAnsi="Garamond" w:cs="Times New Roman"/>
        </w:rPr>
      </w:pPr>
      <w:r w:rsidRPr="00F16EF4">
        <w:rPr>
          <w:rFonts w:ascii="Garamond" w:hAnsi="Garamond" w:cs="Times New Roman"/>
        </w:rPr>
        <w:t xml:space="preserve">Kahneman, D. (2011), </w:t>
      </w:r>
      <w:r w:rsidRPr="00F16EF4">
        <w:rPr>
          <w:rFonts w:ascii="Garamond" w:hAnsi="Garamond" w:cs="Times New Roman"/>
          <w:i/>
        </w:rPr>
        <w:t>Thinking, Fast and Slow</w:t>
      </w:r>
      <w:r w:rsidRPr="00F16EF4">
        <w:rPr>
          <w:rFonts w:ascii="Garamond" w:hAnsi="Garamond" w:cs="Times New Roman"/>
        </w:rPr>
        <w:t xml:space="preserve"> (New York: Farrar, Straus and Giroux).</w:t>
      </w:r>
    </w:p>
    <w:p w:rsidR="00373A54" w:rsidRPr="00F16EF4" w:rsidRDefault="00373A54" w:rsidP="00373A54">
      <w:pPr>
        <w:spacing w:line="276" w:lineRule="auto"/>
        <w:rPr>
          <w:rFonts w:ascii="Garamond" w:hAnsi="Garamond" w:cs="Times New Roman"/>
        </w:rPr>
      </w:pPr>
    </w:p>
    <w:p w:rsidR="00373A54" w:rsidRPr="00F16EF4" w:rsidRDefault="00373A54" w:rsidP="00E87B05">
      <w:pPr>
        <w:spacing w:line="276" w:lineRule="auto"/>
        <w:ind w:left="720" w:hanging="720"/>
        <w:rPr>
          <w:rFonts w:ascii="Garamond" w:hAnsi="Garamond" w:cs="Times New Roman"/>
        </w:rPr>
      </w:pPr>
      <w:r w:rsidRPr="00F16EF4">
        <w:rPr>
          <w:rFonts w:ascii="Garamond" w:hAnsi="Garamond" w:cs="Times New Roman"/>
        </w:rPr>
        <w:t>Kelly, T. (2005)</w:t>
      </w:r>
      <w:r w:rsidR="005E2D49" w:rsidRPr="00F16EF4">
        <w:rPr>
          <w:rFonts w:ascii="Garamond" w:hAnsi="Garamond" w:cs="Times New Roman"/>
        </w:rPr>
        <w:t xml:space="preserve">, </w:t>
      </w:r>
      <w:r w:rsidRPr="00F16EF4">
        <w:rPr>
          <w:rFonts w:ascii="Garamond" w:hAnsi="Garamond" w:cs="Times New Roman"/>
        </w:rPr>
        <w:t xml:space="preserve"> “The Epistemic Significance of Disagreement,” </w:t>
      </w:r>
      <w:r w:rsidRPr="00F16EF4">
        <w:rPr>
          <w:rFonts w:ascii="Garamond" w:hAnsi="Garamond" w:cs="Times New Roman"/>
          <w:i/>
        </w:rPr>
        <w:t xml:space="preserve">Oxford Studies in Epistemology </w:t>
      </w:r>
      <w:r w:rsidRPr="00F16EF4">
        <w:rPr>
          <w:rFonts w:ascii="Garamond" w:hAnsi="Garamond" w:cs="Times New Roman"/>
        </w:rPr>
        <w:t>1: 167-96.</w:t>
      </w:r>
    </w:p>
    <w:p w:rsidR="00373A54" w:rsidRPr="00F16EF4" w:rsidRDefault="00373A54" w:rsidP="00373A54">
      <w:pPr>
        <w:spacing w:line="276" w:lineRule="auto"/>
        <w:rPr>
          <w:rFonts w:ascii="Garamond" w:hAnsi="Garamond" w:cs="Times New Roman"/>
        </w:rPr>
      </w:pPr>
    </w:p>
    <w:p w:rsidR="00286FCA" w:rsidRPr="00F16EF4" w:rsidRDefault="00373A54" w:rsidP="00373A54">
      <w:pPr>
        <w:spacing w:line="276" w:lineRule="auto"/>
        <w:rPr>
          <w:rFonts w:ascii="Garamond" w:hAnsi="Garamond" w:cs="Times New Roman"/>
        </w:rPr>
      </w:pPr>
      <w:r w:rsidRPr="00F16EF4">
        <w:rPr>
          <w:rFonts w:ascii="Garamond" w:hAnsi="Garamond" w:cs="Times New Roman"/>
        </w:rPr>
        <w:t>---. (2010), “Peer Disagreement and Higher-Order Evidence,” in Feldman and Warfield.</w:t>
      </w:r>
    </w:p>
    <w:p w:rsidR="005E2D49" w:rsidRPr="00F16EF4" w:rsidRDefault="005E2D49" w:rsidP="00373A54">
      <w:pPr>
        <w:spacing w:line="276" w:lineRule="auto"/>
        <w:rPr>
          <w:rFonts w:ascii="Garamond" w:hAnsi="Garamond" w:cs="Times New Roman"/>
        </w:rPr>
      </w:pPr>
    </w:p>
    <w:p w:rsidR="005E2D49" w:rsidRPr="00F16EF4" w:rsidRDefault="005E2D49" w:rsidP="00B145B0">
      <w:pPr>
        <w:spacing w:line="276" w:lineRule="auto"/>
        <w:ind w:left="720" w:hanging="720"/>
        <w:rPr>
          <w:rFonts w:ascii="Garamond" w:hAnsi="Garamond" w:cs="Times New Roman"/>
        </w:rPr>
      </w:pPr>
      <w:r w:rsidRPr="00F16EF4">
        <w:rPr>
          <w:rFonts w:ascii="Garamond" w:hAnsi="Garamond" w:cs="Times New Roman"/>
        </w:rPr>
        <w:t xml:space="preserve">---. (2013), “Disagreement and the Burdens of Judgment,” in </w:t>
      </w:r>
      <w:r w:rsidR="00B145B0" w:rsidRPr="00F16EF4">
        <w:rPr>
          <w:rFonts w:ascii="Garamond" w:hAnsi="Garamond" w:cs="Times New Roman"/>
        </w:rPr>
        <w:t xml:space="preserve">D. </w:t>
      </w:r>
      <w:r w:rsidRPr="00F16EF4">
        <w:rPr>
          <w:rFonts w:ascii="Garamond" w:hAnsi="Garamond" w:cs="Times New Roman"/>
        </w:rPr>
        <w:t xml:space="preserve">Christensen and </w:t>
      </w:r>
      <w:r w:rsidR="00B145B0" w:rsidRPr="00F16EF4">
        <w:rPr>
          <w:rFonts w:ascii="Garamond" w:hAnsi="Garamond" w:cs="Times New Roman"/>
        </w:rPr>
        <w:t xml:space="preserve">J. </w:t>
      </w:r>
      <w:r w:rsidRPr="00F16EF4">
        <w:rPr>
          <w:rFonts w:ascii="Garamond" w:hAnsi="Garamond" w:cs="Times New Roman"/>
        </w:rPr>
        <w:t>Lackey</w:t>
      </w:r>
      <w:r w:rsidR="00B145B0" w:rsidRPr="00F16EF4">
        <w:rPr>
          <w:rFonts w:ascii="Garamond" w:hAnsi="Garamond" w:cs="Times New Roman"/>
        </w:rPr>
        <w:t xml:space="preserve">, eds., </w:t>
      </w:r>
      <w:r w:rsidR="00B145B0" w:rsidRPr="00F16EF4">
        <w:rPr>
          <w:rFonts w:ascii="Garamond" w:hAnsi="Garamond" w:cs="Times New Roman"/>
          <w:i/>
        </w:rPr>
        <w:t>The Epistemology of Disagreement: New Essays</w:t>
      </w:r>
      <w:r w:rsidR="00B145B0" w:rsidRPr="00F16EF4">
        <w:rPr>
          <w:rFonts w:ascii="Garamond" w:hAnsi="Garamond" w:cs="Times New Roman"/>
        </w:rPr>
        <w:t xml:space="preserve"> (Oxford: Oxford University Press).</w:t>
      </w:r>
    </w:p>
    <w:p w:rsidR="00C93A64" w:rsidRPr="00F16EF4" w:rsidRDefault="00C93A64" w:rsidP="00373A54">
      <w:pPr>
        <w:spacing w:line="276" w:lineRule="auto"/>
        <w:rPr>
          <w:rFonts w:ascii="Garamond" w:hAnsi="Garamond" w:cs="Times New Roman"/>
        </w:rPr>
      </w:pPr>
    </w:p>
    <w:p w:rsidR="00C93A64" w:rsidRPr="00F16EF4" w:rsidRDefault="00C93A64" w:rsidP="00373A54">
      <w:pPr>
        <w:spacing w:line="276" w:lineRule="auto"/>
        <w:rPr>
          <w:rFonts w:ascii="Garamond" w:hAnsi="Garamond" w:cs="Times New Roman"/>
        </w:rPr>
      </w:pPr>
      <w:r w:rsidRPr="00F16EF4">
        <w:rPr>
          <w:rFonts w:ascii="Garamond" w:hAnsi="Garamond" w:cs="Times New Roman"/>
        </w:rPr>
        <w:t>Kornblith, H. (2010), “Belief in the Face of Controversy,” in Feldman and Warfield.</w:t>
      </w:r>
    </w:p>
    <w:p w:rsidR="00B145B0" w:rsidRPr="00F16EF4" w:rsidRDefault="00B145B0" w:rsidP="00373A54">
      <w:pPr>
        <w:spacing w:line="276" w:lineRule="auto"/>
        <w:rPr>
          <w:rFonts w:ascii="Garamond" w:hAnsi="Garamond" w:cs="Times New Roman"/>
        </w:rPr>
      </w:pPr>
    </w:p>
    <w:p w:rsidR="005E2D49" w:rsidRDefault="005E2D49" w:rsidP="005E2D49">
      <w:pPr>
        <w:spacing w:line="276" w:lineRule="auto"/>
        <w:ind w:left="720" w:hanging="720"/>
        <w:rPr>
          <w:rFonts w:ascii="Garamond" w:hAnsi="Garamond" w:cs="Times New Roman"/>
        </w:rPr>
      </w:pPr>
      <w:r w:rsidRPr="00F16EF4">
        <w:rPr>
          <w:rFonts w:ascii="Garamond" w:hAnsi="Garamond" w:cs="Times New Roman"/>
        </w:rPr>
        <w:t xml:space="preserve">Lackey, J. (2010), “A Justificationist View of Disagreement’s Epistemic Significance”, in A. Haddock, A. Millar, and D. Pritchard (eds.), </w:t>
      </w:r>
      <w:r w:rsidRPr="00F16EF4">
        <w:rPr>
          <w:rFonts w:ascii="Garamond" w:hAnsi="Garamond" w:cs="Times New Roman"/>
          <w:i/>
        </w:rPr>
        <w:t>Social Epistemology</w:t>
      </w:r>
      <w:r w:rsidRPr="00F16EF4">
        <w:rPr>
          <w:rFonts w:ascii="Garamond" w:hAnsi="Garamond" w:cs="Times New Roman"/>
        </w:rPr>
        <w:t xml:space="preserve"> (Oxford: Oxford University Press).</w:t>
      </w:r>
    </w:p>
    <w:p w:rsidR="008C6EFF" w:rsidRDefault="008C6EFF" w:rsidP="005E2D49">
      <w:pPr>
        <w:spacing w:line="276" w:lineRule="auto"/>
        <w:ind w:left="720" w:hanging="720"/>
        <w:rPr>
          <w:rFonts w:ascii="Garamond" w:hAnsi="Garamond" w:cs="Times New Roman"/>
        </w:rPr>
      </w:pPr>
    </w:p>
    <w:p w:rsidR="008C6EFF" w:rsidRPr="00F16EF4" w:rsidRDefault="008C6EFF" w:rsidP="005E2D49">
      <w:pPr>
        <w:spacing w:line="276" w:lineRule="auto"/>
        <w:ind w:left="720" w:hanging="720"/>
        <w:rPr>
          <w:rFonts w:ascii="Garamond" w:hAnsi="Garamond" w:cs="Times New Roman"/>
        </w:rPr>
      </w:pPr>
      <w:r>
        <w:rPr>
          <w:rFonts w:ascii="Garamond" w:hAnsi="Garamond" w:cs="Times New Roman"/>
        </w:rPr>
        <w:t xml:space="preserve">---. (2013), “Disagreement and Belief Dependence: Why Numbers Matter,” in </w:t>
      </w:r>
      <w:r w:rsidRPr="00F16EF4">
        <w:rPr>
          <w:rFonts w:ascii="Garamond" w:hAnsi="Garamond" w:cs="Times New Roman"/>
        </w:rPr>
        <w:t xml:space="preserve">D. Christensen and J. Lackey, eds., </w:t>
      </w:r>
      <w:r w:rsidRPr="00F16EF4">
        <w:rPr>
          <w:rFonts w:ascii="Garamond" w:hAnsi="Garamond" w:cs="Times New Roman"/>
          <w:i/>
        </w:rPr>
        <w:t>The Epistemology of Disagreement: New Essays</w:t>
      </w:r>
      <w:r w:rsidRPr="00F16EF4">
        <w:rPr>
          <w:rFonts w:ascii="Garamond" w:hAnsi="Garamond" w:cs="Times New Roman"/>
        </w:rPr>
        <w:t xml:space="preserve"> (Oxford: Oxford University Press).</w:t>
      </w:r>
    </w:p>
    <w:p w:rsidR="004108F0" w:rsidRPr="00F16EF4" w:rsidRDefault="004108F0" w:rsidP="00373A54">
      <w:pPr>
        <w:spacing w:line="276" w:lineRule="auto"/>
        <w:rPr>
          <w:rFonts w:ascii="Garamond" w:hAnsi="Garamond" w:cs="Times New Roman"/>
        </w:rPr>
      </w:pPr>
    </w:p>
    <w:p w:rsidR="004108F0" w:rsidRDefault="00604FA5" w:rsidP="00E87B05">
      <w:pPr>
        <w:spacing w:line="276" w:lineRule="auto"/>
        <w:ind w:left="720" w:hanging="720"/>
        <w:rPr>
          <w:rFonts w:ascii="Garamond" w:hAnsi="Garamond" w:cs="Times New Roman"/>
        </w:rPr>
      </w:pPr>
      <w:r>
        <w:rPr>
          <w:rFonts w:ascii="Garamond" w:hAnsi="Garamond" w:cs="Times New Roman"/>
        </w:rPr>
        <w:t>Lasonen-Aarnio, M. (2014</w:t>
      </w:r>
      <w:r w:rsidR="004108F0" w:rsidRPr="00F16EF4">
        <w:rPr>
          <w:rFonts w:ascii="Garamond" w:hAnsi="Garamond" w:cs="Times New Roman"/>
        </w:rPr>
        <w:t xml:space="preserve">), “Higher-Order Evidence and the Limits of Defeat,” </w:t>
      </w:r>
      <w:r w:rsidR="004108F0" w:rsidRPr="00F16EF4">
        <w:rPr>
          <w:rFonts w:ascii="Garamond" w:hAnsi="Garamond" w:cs="Times New Roman"/>
          <w:i/>
        </w:rPr>
        <w:t>Philosophy and Phenomenological Research</w:t>
      </w:r>
      <w:r>
        <w:rPr>
          <w:rFonts w:ascii="Garamond" w:hAnsi="Garamond" w:cs="Times New Roman"/>
        </w:rPr>
        <w:t xml:space="preserve"> 88: 314-345.</w:t>
      </w:r>
    </w:p>
    <w:p w:rsidR="00710AC3" w:rsidRDefault="00710AC3" w:rsidP="00E87B05">
      <w:pPr>
        <w:spacing w:line="276" w:lineRule="auto"/>
        <w:ind w:left="720" w:hanging="720"/>
        <w:rPr>
          <w:rFonts w:ascii="Garamond" w:hAnsi="Garamond" w:cs="Times New Roman"/>
        </w:rPr>
      </w:pPr>
    </w:p>
    <w:p w:rsidR="00710AC3" w:rsidRPr="00710AC3" w:rsidRDefault="00710AC3" w:rsidP="00E87B05">
      <w:pPr>
        <w:spacing w:line="276" w:lineRule="auto"/>
        <w:ind w:left="720" w:hanging="720"/>
        <w:rPr>
          <w:rFonts w:ascii="Garamond" w:hAnsi="Garamond" w:cs="Times New Roman"/>
        </w:rPr>
      </w:pPr>
      <w:r>
        <w:rPr>
          <w:rFonts w:ascii="Garamond" w:hAnsi="Garamond" w:cs="Times New Roman"/>
        </w:rPr>
        <w:t xml:space="preserve">---. (2015), “New Rational Reflection and Internalism about Rationality,” </w:t>
      </w:r>
      <w:r>
        <w:rPr>
          <w:rFonts w:ascii="Garamond" w:hAnsi="Garamond" w:cs="Times New Roman"/>
          <w:i/>
        </w:rPr>
        <w:t>Oxford Studies in Epistemology 5</w:t>
      </w:r>
      <w:r>
        <w:rPr>
          <w:rFonts w:ascii="Garamond" w:hAnsi="Garamond" w:cs="Times New Roman"/>
        </w:rPr>
        <w:t>: 145-171.</w:t>
      </w:r>
    </w:p>
    <w:p w:rsidR="005E701A" w:rsidRPr="00F16EF4" w:rsidRDefault="005E701A" w:rsidP="00E87B05">
      <w:pPr>
        <w:spacing w:line="276" w:lineRule="auto"/>
        <w:ind w:left="720" w:hanging="720"/>
        <w:rPr>
          <w:rFonts w:ascii="Garamond" w:hAnsi="Garamond" w:cs="Times New Roman"/>
        </w:rPr>
      </w:pPr>
    </w:p>
    <w:p w:rsidR="005E701A" w:rsidRPr="00F16EF4" w:rsidRDefault="005E701A" w:rsidP="00E87B05">
      <w:pPr>
        <w:spacing w:line="276" w:lineRule="auto"/>
        <w:ind w:left="720" w:hanging="720"/>
        <w:rPr>
          <w:rFonts w:ascii="Garamond" w:hAnsi="Garamond" w:cs="Times New Roman"/>
        </w:rPr>
      </w:pPr>
      <w:r w:rsidRPr="00F16EF4">
        <w:rPr>
          <w:rFonts w:ascii="Garamond" w:hAnsi="Garamond" w:cs="Times New Roman"/>
        </w:rPr>
        <w:t>Schechter, J. (2013), “Rational Self-Doubt and the Failure of Closure,"</w:t>
      </w:r>
      <w:r w:rsidRPr="00F16EF4">
        <w:rPr>
          <w:rFonts w:ascii="Garamond" w:hAnsi="Garamond" w:cs="Times New Roman"/>
          <w:i/>
        </w:rPr>
        <w:t xml:space="preserve"> Philosophical Studies</w:t>
      </w:r>
      <w:r w:rsidRPr="00F16EF4">
        <w:rPr>
          <w:rFonts w:ascii="Garamond" w:hAnsi="Garamond" w:cs="Times New Roman"/>
        </w:rPr>
        <w:t xml:space="preserve">  163: 428–452.</w:t>
      </w:r>
    </w:p>
    <w:p w:rsidR="00373A54" w:rsidRPr="00F16EF4" w:rsidRDefault="00373A54" w:rsidP="00373A54">
      <w:pPr>
        <w:spacing w:line="276" w:lineRule="auto"/>
        <w:rPr>
          <w:rFonts w:ascii="Garamond" w:hAnsi="Garamond" w:cs="Times New Roman"/>
        </w:rPr>
      </w:pPr>
    </w:p>
    <w:p w:rsidR="00034B30" w:rsidRPr="00F16EF4" w:rsidRDefault="00373A54" w:rsidP="00034B30">
      <w:pPr>
        <w:spacing w:line="276" w:lineRule="auto"/>
        <w:ind w:left="720" w:hanging="720"/>
        <w:rPr>
          <w:rFonts w:ascii="Garamond" w:hAnsi="Garamond" w:cs="Times New Roman"/>
        </w:rPr>
      </w:pPr>
      <w:r w:rsidRPr="00F16EF4">
        <w:rPr>
          <w:rFonts w:ascii="Garamond" w:hAnsi="Garamond" w:cs="Times New Roman"/>
        </w:rPr>
        <w:t>Schoenfield, M.</w:t>
      </w:r>
      <w:r w:rsidR="00034B30" w:rsidRPr="00F16EF4">
        <w:rPr>
          <w:rFonts w:ascii="Garamond" w:hAnsi="Garamond" w:cs="Times New Roman"/>
        </w:rPr>
        <w:t xml:space="preserve"> (2014), </w:t>
      </w:r>
      <w:r w:rsidRPr="00F16EF4">
        <w:rPr>
          <w:rFonts w:ascii="Garamond" w:hAnsi="Garamond" w:cs="Times New Roman"/>
        </w:rPr>
        <w:t xml:space="preserve"> </w:t>
      </w:r>
      <w:r w:rsidR="00034B30" w:rsidRPr="00F16EF4">
        <w:rPr>
          <w:rFonts w:ascii="Garamond" w:hAnsi="Garamond" w:cs="Times New Roman"/>
        </w:rPr>
        <w:t xml:space="preserve">“Permission to Believe: Why Permissivism is True and What it Tells Us About Irrelevant Influences on Belief,” </w:t>
      </w:r>
      <w:r w:rsidR="00034B30" w:rsidRPr="00F16EF4">
        <w:rPr>
          <w:rFonts w:ascii="Garamond" w:hAnsi="Garamond" w:cs="Times New Roman"/>
          <w:i/>
        </w:rPr>
        <w:t>Noûs</w:t>
      </w:r>
      <w:r w:rsidR="00034B30" w:rsidRPr="00F16EF4">
        <w:rPr>
          <w:rFonts w:ascii="Garamond" w:hAnsi="Garamond" w:cs="Times New Roman"/>
        </w:rPr>
        <w:t xml:space="preserve">  48: 193-218</w:t>
      </w:r>
    </w:p>
    <w:p w:rsidR="00034B30" w:rsidRPr="00F16EF4" w:rsidRDefault="00034B30" w:rsidP="00E87B05">
      <w:pPr>
        <w:spacing w:line="276" w:lineRule="auto"/>
        <w:ind w:left="720" w:hanging="720"/>
        <w:rPr>
          <w:rFonts w:ascii="Garamond" w:hAnsi="Garamond" w:cs="Times New Roman"/>
        </w:rPr>
      </w:pPr>
    </w:p>
    <w:p w:rsidR="00373A54" w:rsidRPr="00F16EF4" w:rsidRDefault="00034B30" w:rsidP="00E87B05">
      <w:pPr>
        <w:spacing w:line="276" w:lineRule="auto"/>
        <w:ind w:left="720" w:hanging="720"/>
        <w:rPr>
          <w:rFonts w:ascii="Garamond" w:hAnsi="Garamond" w:cs="Times New Roman"/>
        </w:rPr>
      </w:pPr>
      <w:r w:rsidRPr="00F16EF4">
        <w:rPr>
          <w:rFonts w:ascii="Garamond" w:hAnsi="Garamond" w:cs="Times New Roman"/>
        </w:rPr>
        <w:t xml:space="preserve">---. </w:t>
      </w:r>
      <w:r w:rsidR="00DE551E">
        <w:rPr>
          <w:rFonts w:ascii="Garamond" w:hAnsi="Garamond" w:cs="Times New Roman"/>
        </w:rPr>
        <w:t>(2014</w:t>
      </w:r>
      <w:r w:rsidR="00373A54" w:rsidRPr="00F16EF4">
        <w:rPr>
          <w:rFonts w:ascii="Garamond" w:hAnsi="Garamond" w:cs="Times New Roman"/>
        </w:rPr>
        <w:t xml:space="preserve">), “A Dilemma for Calibrationism,” </w:t>
      </w:r>
      <w:r w:rsidR="00373A54" w:rsidRPr="00F16EF4">
        <w:rPr>
          <w:rFonts w:ascii="Garamond" w:hAnsi="Garamond" w:cs="Times New Roman"/>
          <w:i/>
        </w:rPr>
        <w:t>Philosophy and Phenomenological Research</w:t>
      </w:r>
      <w:r w:rsidR="00DE551E">
        <w:rPr>
          <w:rFonts w:ascii="Garamond" w:hAnsi="Garamond" w:cs="Times New Roman"/>
        </w:rPr>
        <w:t xml:space="preserve"> Early View (</w:t>
      </w:r>
      <w:r w:rsidR="00DE551E" w:rsidRPr="00DE551E">
        <w:rPr>
          <w:rFonts w:ascii="Garamond" w:hAnsi="Garamond" w:cs="Times New Roman"/>
        </w:rPr>
        <w:t>DOI: 10.1111/phpr.12125</w:t>
      </w:r>
      <w:r w:rsidR="00DE551E">
        <w:rPr>
          <w:rFonts w:ascii="Garamond" w:hAnsi="Garamond" w:cs="Times New Roman"/>
        </w:rPr>
        <w:t>).</w:t>
      </w:r>
    </w:p>
    <w:p w:rsidR="0094285B" w:rsidRPr="00F16EF4" w:rsidRDefault="0094285B" w:rsidP="00E87B05">
      <w:pPr>
        <w:spacing w:line="276" w:lineRule="auto"/>
        <w:ind w:left="720" w:hanging="720"/>
        <w:rPr>
          <w:rFonts w:ascii="Garamond" w:hAnsi="Garamond" w:cs="Times New Roman"/>
        </w:rPr>
      </w:pPr>
    </w:p>
    <w:p w:rsidR="0094285B" w:rsidRDefault="008F12F8" w:rsidP="00E87B05">
      <w:pPr>
        <w:spacing w:line="276" w:lineRule="auto"/>
        <w:ind w:left="720" w:hanging="720"/>
        <w:rPr>
          <w:rFonts w:ascii="Garamond" w:hAnsi="Garamond" w:cs="Times New Roman"/>
        </w:rPr>
      </w:pPr>
      <w:r>
        <w:rPr>
          <w:rFonts w:ascii="Garamond" w:hAnsi="Garamond" w:cs="Times New Roman"/>
        </w:rPr>
        <w:t>---. (forthcoming</w:t>
      </w:r>
      <w:r w:rsidR="0094285B" w:rsidRPr="00F16EF4">
        <w:rPr>
          <w:rFonts w:ascii="Garamond" w:hAnsi="Garamond" w:cs="Times New Roman"/>
        </w:rPr>
        <w:t xml:space="preserve">), “Bridging Rationality and Accuracy,” </w:t>
      </w:r>
      <w:r w:rsidR="0094285B" w:rsidRPr="00F16EF4">
        <w:rPr>
          <w:rFonts w:ascii="Garamond" w:hAnsi="Garamond" w:cs="Times New Roman"/>
          <w:i/>
        </w:rPr>
        <w:t>Journal of Philosophy</w:t>
      </w:r>
      <w:r w:rsidR="0094285B" w:rsidRPr="00F16EF4">
        <w:rPr>
          <w:rFonts w:ascii="Garamond" w:hAnsi="Garamond" w:cs="Times New Roman"/>
        </w:rPr>
        <w:t>.</w:t>
      </w:r>
    </w:p>
    <w:p w:rsidR="00DE6775" w:rsidRDefault="00DE6775" w:rsidP="00E87B05">
      <w:pPr>
        <w:spacing w:line="276" w:lineRule="auto"/>
        <w:ind w:left="720" w:hanging="720"/>
        <w:rPr>
          <w:rFonts w:ascii="Garamond" w:hAnsi="Garamond" w:cs="Times New Roman"/>
        </w:rPr>
      </w:pPr>
    </w:p>
    <w:p w:rsidR="00DE6775" w:rsidRPr="00F16EF4" w:rsidRDefault="00DE6775" w:rsidP="00E87B05">
      <w:pPr>
        <w:spacing w:line="276" w:lineRule="auto"/>
        <w:ind w:left="720" w:hanging="720"/>
        <w:rPr>
          <w:rFonts w:ascii="Garamond" w:hAnsi="Garamond" w:cs="Times New Roman"/>
        </w:rPr>
      </w:pPr>
      <w:r>
        <w:rPr>
          <w:rFonts w:ascii="Garamond" w:hAnsi="Garamond" w:cs="Times New Roman"/>
        </w:rPr>
        <w:lastRenderedPageBreak/>
        <w:t>Sliwa, P and S. Horowitz (2015)</w:t>
      </w:r>
      <w:r w:rsidRPr="00F16EF4">
        <w:rPr>
          <w:rFonts w:ascii="Garamond" w:hAnsi="Garamond" w:cs="Times New Roman"/>
        </w:rPr>
        <w:t xml:space="preserve">, “Respecting </w:t>
      </w:r>
      <w:r>
        <w:rPr>
          <w:rFonts w:ascii="Garamond" w:hAnsi="Garamond" w:cs="Times New Roman"/>
          <w:i/>
        </w:rPr>
        <w:t>a</w:t>
      </w:r>
      <w:r w:rsidRPr="00F16EF4">
        <w:rPr>
          <w:rFonts w:ascii="Garamond" w:hAnsi="Garamond" w:cs="Times New Roman"/>
          <w:i/>
        </w:rPr>
        <w:t>ll</w:t>
      </w:r>
      <w:r>
        <w:rPr>
          <w:rFonts w:ascii="Garamond" w:hAnsi="Garamond" w:cs="Times New Roman"/>
        </w:rPr>
        <w:t xml:space="preserve"> the e</w:t>
      </w:r>
      <w:r w:rsidRPr="00F16EF4">
        <w:rPr>
          <w:rFonts w:ascii="Garamond" w:hAnsi="Garamond" w:cs="Times New Roman"/>
        </w:rPr>
        <w:t xml:space="preserve">vidence,” </w:t>
      </w:r>
      <w:r w:rsidRPr="00F16EF4">
        <w:rPr>
          <w:rFonts w:ascii="Garamond" w:hAnsi="Garamond" w:cs="Times New Roman"/>
          <w:i/>
        </w:rPr>
        <w:t>Philosophical Studies</w:t>
      </w:r>
      <w:r>
        <w:rPr>
          <w:rFonts w:ascii="Garamond" w:hAnsi="Garamond" w:cs="Times New Roman"/>
        </w:rPr>
        <w:t xml:space="preserve"> online first (</w:t>
      </w:r>
      <w:r w:rsidRPr="00DE6775">
        <w:rPr>
          <w:rFonts w:ascii="Garamond" w:hAnsi="Garamond" w:cs="Times New Roman"/>
        </w:rPr>
        <w:t>DOI 10.1007/s11098-015-0446-9</w:t>
      </w:r>
      <w:r>
        <w:rPr>
          <w:rFonts w:ascii="Garamond" w:hAnsi="Garamond" w:cs="Times New Roman"/>
        </w:rPr>
        <w:t>).</w:t>
      </w:r>
    </w:p>
    <w:p w:rsidR="004108F0" w:rsidRPr="00F16EF4" w:rsidRDefault="004108F0" w:rsidP="004108F0">
      <w:pPr>
        <w:spacing w:line="276" w:lineRule="auto"/>
        <w:rPr>
          <w:rFonts w:ascii="Garamond" w:hAnsi="Garamond" w:cs="Times New Roman"/>
        </w:rPr>
      </w:pPr>
    </w:p>
    <w:p w:rsidR="004108F0" w:rsidRDefault="007060B4" w:rsidP="00E87B05">
      <w:pPr>
        <w:spacing w:line="276" w:lineRule="auto"/>
        <w:ind w:left="720" w:hanging="720"/>
        <w:rPr>
          <w:rFonts w:ascii="Garamond" w:hAnsi="Garamond" w:cs="Times New Roman"/>
        </w:rPr>
      </w:pPr>
      <w:r>
        <w:rPr>
          <w:rFonts w:ascii="Garamond" w:hAnsi="Garamond" w:cs="Times New Roman"/>
        </w:rPr>
        <w:t>Titelbaum, M. (2015</w:t>
      </w:r>
      <w:r w:rsidR="004108F0" w:rsidRPr="00F16EF4">
        <w:rPr>
          <w:rFonts w:ascii="Garamond" w:hAnsi="Garamond" w:cs="Times New Roman"/>
        </w:rPr>
        <w:t xml:space="preserve">), “Rationality’s Fixed Point (Or: In Defense of Right Reason)”, </w:t>
      </w:r>
      <w:r w:rsidR="004108F0" w:rsidRPr="00F16EF4">
        <w:rPr>
          <w:rFonts w:ascii="Garamond" w:hAnsi="Garamond" w:cs="Times New Roman"/>
          <w:i/>
        </w:rPr>
        <w:t>Oxford Studies in Epistemology</w:t>
      </w:r>
      <w:r>
        <w:rPr>
          <w:rFonts w:ascii="Garamond" w:hAnsi="Garamond" w:cs="Times New Roman"/>
        </w:rPr>
        <w:t xml:space="preserve"> 5: 253-294</w:t>
      </w:r>
      <w:r w:rsidR="00341FBB">
        <w:rPr>
          <w:rFonts w:ascii="Garamond" w:hAnsi="Garamond" w:cs="Times New Roman"/>
        </w:rPr>
        <w:t>.</w:t>
      </w:r>
    </w:p>
    <w:p w:rsidR="00436EA7" w:rsidRDefault="00436EA7" w:rsidP="00E87B05">
      <w:pPr>
        <w:spacing w:line="276" w:lineRule="auto"/>
        <w:ind w:left="720" w:hanging="720"/>
        <w:rPr>
          <w:rFonts w:ascii="Garamond" w:hAnsi="Garamond" w:cs="Times New Roman"/>
        </w:rPr>
      </w:pPr>
    </w:p>
    <w:p w:rsidR="00436EA7" w:rsidRPr="00F16EF4" w:rsidRDefault="00436EA7" w:rsidP="00E87B05">
      <w:pPr>
        <w:spacing w:line="276" w:lineRule="auto"/>
        <w:ind w:left="720" w:hanging="720"/>
        <w:rPr>
          <w:rFonts w:ascii="Garamond" w:hAnsi="Garamond" w:cs="Times New Roman"/>
        </w:rPr>
      </w:pPr>
      <w:r>
        <w:rPr>
          <w:rFonts w:ascii="Garamond" w:hAnsi="Garamond" w:cs="Times New Roman"/>
        </w:rPr>
        <w:t>Weatherson, B. (ms.), “Do Judgments Screen Evidence?”</w:t>
      </w:r>
    </w:p>
    <w:p w:rsidR="008E7D5D" w:rsidRPr="00F16EF4" w:rsidRDefault="008E7D5D" w:rsidP="004108F0">
      <w:pPr>
        <w:spacing w:line="276" w:lineRule="auto"/>
        <w:rPr>
          <w:rFonts w:ascii="Garamond" w:hAnsi="Garamond" w:cs="Times New Roman"/>
        </w:rPr>
      </w:pPr>
    </w:p>
    <w:p w:rsidR="008E7D5D" w:rsidRPr="00F16EF4" w:rsidRDefault="008E7D5D" w:rsidP="004108F0">
      <w:pPr>
        <w:spacing w:line="276" w:lineRule="auto"/>
        <w:rPr>
          <w:rFonts w:ascii="Garamond" w:hAnsi="Garamond" w:cs="Times New Roman"/>
        </w:rPr>
      </w:pPr>
      <w:r w:rsidRPr="00F16EF4">
        <w:rPr>
          <w:rFonts w:ascii="Garamond" w:hAnsi="Garamond" w:cs="Times New Roman"/>
        </w:rPr>
        <w:t xml:space="preserve">White, R. (2009), “On Treating Oneself and Others as Thermometers,” </w:t>
      </w:r>
      <w:r w:rsidRPr="00F16EF4">
        <w:rPr>
          <w:rFonts w:ascii="Garamond" w:hAnsi="Garamond" w:cs="Times New Roman"/>
          <w:i/>
        </w:rPr>
        <w:t>Episteme</w:t>
      </w:r>
      <w:r w:rsidRPr="00F16EF4">
        <w:rPr>
          <w:rFonts w:ascii="Garamond" w:hAnsi="Garamond" w:cs="Times New Roman"/>
        </w:rPr>
        <w:t xml:space="preserve"> 6: 233-250.</w:t>
      </w:r>
    </w:p>
    <w:p w:rsidR="0070482D" w:rsidRPr="00F16EF4" w:rsidRDefault="0070482D" w:rsidP="004108F0">
      <w:pPr>
        <w:spacing w:line="276" w:lineRule="auto"/>
        <w:rPr>
          <w:rFonts w:ascii="Garamond" w:hAnsi="Garamond" w:cs="Times New Roman"/>
        </w:rPr>
      </w:pPr>
    </w:p>
    <w:p w:rsidR="0070482D" w:rsidRPr="00F16EF4" w:rsidRDefault="0070482D" w:rsidP="00421836">
      <w:pPr>
        <w:spacing w:line="276" w:lineRule="auto"/>
        <w:ind w:left="720" w:hanging="720"/>
        <w:rPr>
          <w:rFonts w:ascii="Garamond" w:hAnsi="Garamond" w:cs="Times New Roman"/>
        </w:rPr>
      </w:pPr>
      <w:r w:rsidRPr="00F16EF4">
        <w:rPr>
          <w:rFonts w:ascii="Garamond" w:hAnsi="Garamond" w:cs="Times New Roman"/>
        </w:rPr>
        <w:t xml:space="preserve">Williamson, T. </w:t>
      </w:r>
      <w:r w:rsidR="00421836" w:rsidRPr="00F16EF4">
        <w:rPr>
          <w:rFonts w:ascii="Garamond" w:hAnsi="Garamond" w:cs="Times New Roman"/>
        </w:rPr>
        <w:t>(2011), “Improbable knowing,”</w:t>
      </w:r>
      <w:r w:rsidRPr="00F16EF4">
        <w:rPr>
          <w:rFonts w:ascii="Garamond" w:hAnsi="Garamond" w:cs="Times New Roman"/>
        </w:rPr>
        <w:t xml:space="preserve"> in T. Dougherty, ed., </w:t>
      </w:r>
      <w:r w:rsidRPr="00F16EF4">
        <w:rPr>
          <w:rFonts w:ascii="Garamond" w:hAnsi="Garamond" w:cs="Times New Roman"/>
          <w:i/>
        </w:rPr>
        <w:t>Evidentialism and its Discontents</w:t>
      </w:r>
      <w:r w:rsidR="00421836" w:rsidRPr="00F16EF4">
        <w:rPr>
          <w:rFonts w:ascii="Garamond" w:hAnsi="Garamond" w:cs="Times New Roman"/>
        </w:rPr>
        <w:t xml:space="preserve"> (Oxford: </w:t>
      </w:r>
      <w:r w:rsidRPr="00F16EF4">
        <w:rPr>
          <w:rFonts w:ascii="Garamond" w:hAnsi="Garamond" w:cs="Times New Roman"/>
        </w:rPr>
        <w:t>Oxford University Press</w:t>
      </w:r>
      <w:r w:rsidR="00421836" w:rsidRPr="00F16EF4">
        <w:rPr>
          <w:rFonts w:ascii="Garamond" w:hAnsi="Garamond" w:cs="Times New Roman"/>
        </w:rPr>
        <w:t>).</w:t>
      </w:r>
      <w:r w:rsidRPr="00F16EF4">
        <w:rPr>
          <w:rFonts w:ascii="Garamond" w:hAnsi="Garamond" w:cs="Times New Roman"/>
        </w:rPr>
        <w:t xml:space="preserve"> </w:t>
      </w:r>
    </w:p>
    <w:p w:rsidR="00421836" w:rsidRPr="00F16EF4" w:rsidRDefault="00421836" w:rsidP="00421836">
      <w:pPr>
        <w:spacing w:line="276" w:lineRule="auto"/>
        <w:ind w:left="720" w:hanging="720"/>
        <w:rPr>
          <w:rFonts w:ascii="Garamond" w:hAnsi="Garamond" w:cs="Times New Roman"/>
        </w:rPr>
      </w:pPr>
    </w:p>
    <w:p w:rsidR="00421836" w:rsidRPr="00F16EF4" w:rsidRDefault="00421836" w:rsidP="00421836">
      <w:pPr>
        <w:spacing w:line="276" w:lineRule="auto"/>
        <w:ind w:left="720" w:hanging="720"/>
        <w:rPr>
          <w:rFonts w:ascii="Garamond" w:hAnsi="Garamond" w:cs="Times New Roman"/>
        </w:rPr>
      </w:pPr>
      <w:r w:rsidRPr="00F16EF4">
        <w:rPr>
          <w:rFonts w:ascii="Garamond" w:hAnsi="Garamond" w:cs="Times New Roman"/>
        </w:rPr>
        <w:t xml:space="preserve">---. (2014), “Very improbable knowing,” </w:t>
      </w:r>
      <w:r w:rsidRPr="00F16EF4">
        <w:rPr>
          <w:rFonts w:ascii="Garamond" w:hAnsi="Garamond" w:cs="Times New Roman"/>
          <w:i/>
        </w:rPr>
        <w:t>Erkenntnis</w:t>
      </w:r>
      <w:r w:rsidRPr="00F16EF4">
        <w:rPr>
          <w:rFonts w:ascii="Garamond" w:hAnsi="Garamond" w:cs="Times New Roman"/>
        </w:rPr>
        <w:t xml:space="preserve"> 79: 971-999.</w:t>
      </w:r>
    </w:p>
    <w:sectPr w:rsidR="00421836" w:rsidRPr="00F16EF4" w:rsidSect="006B120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56" w:rsidRDefault="00961A56" w:rsidP="00251788">
      <w:r>
        <w:separator/>
      </w:r>
    </w:p>
  </w:endnote>
  <w:endnote w:type="continuationSeparator" w:id="0">
    <w:p w:rsidR="00961A56" w:rsidRDefault="00961A56" w:rsidP="0025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56" w:rsidRDefault="00961A56" w:rsidP="00251788">
      <w:r>
        <w:separator/>
      </w:r>
    </w:p>
  </w:footnote>
  <w:footnote w:type="continuationSeparator" w:id="0">
    <w:p w:rsidR="00961A56" w:rsidRDefault="00961A56" w:rsidP="00251788">
      <w:r>
        <w:continuationSeparator/>
      </w:r>
    </w:p>
  </w:footnote>
  <w:footnote w:id="1">
    <w:p w:rsidR="00855903" w:rsidRDefault="00855903">
      <w:pPr>
        <w:pStyle w:val="FootnoteText"/>
      </w:pPr>
      <w:r>
        <w:rPr>
          <w:rStyle w:val="FootnoteReference"/>
        </w:rPr>
        <w:footnoteRef/>
      </w:r>
      <w:r>
        <w:t xml:space="preserve"> </w:t>
      </w:r>
      <w:r w:rsidRPr="00A52288">
        <w:t>Ancestors and earlier drafts of this paper were presented at the Center for Advanced Studies, Ludwig Maximilians-Universität; the Midwest Epistemology Workshop at the University of Michigan; Brandei</w:t>
      </w:r>
      <w:r w:rsidR="00EF604C">
        <w:t>s</w:t>
      </w:r>
      <w:r w:rsidR="00D36969">
        <w:t xml:space="preserve"> University</w:t>
      </w:r>
      <w:r w:rsidR="00EF604C">
        <w:t>; Northwe</w:t>
      </w:r>
      <w:r>
        <w:t xml:space="preserve">stern University; </w:t>
      </w:r>
      <w:r w:rsidRPr="00A52288">
        <w:t>the Episteme Conference in Phuket, Thailand</w:t>
      </w:r>
      <w:r>
        <w:t>; the University of Rochester</w:t>
      </w:r>
      <w:r w:rsidR="0022761D">
        <w:t>;</w:t>
      </w:r>
      <w:r w:rsidR="007B10E2">
        <w:t xml:space="preserve"> </w:t>
      </w:r>
      <w:r>
        <w:t>the University of Copenhagen</w:t>
      </w:r>
      <w:r w:rsidR="007B10E2">
        <w:t>; Simon Fraser University</w:t>
      </w:r>
      <w:r w:rsidR="00CB323E">
        <w:t xml:space="preserve">; </w:t>
      </w:r>
      <w:r w:rsidR="00D33F65">
        <w:t>Union College</w:t>
      </w:r>
      <w:r w:rsidR="00CB323E">
        <w:t>; University of Vermont; and LOGOS at the University of Barcelona</w:t>
      </w:r>
      <w:r>
        <w:t>.</w:t>
      </w:r>
      <w:r w:rsidRPr="00A52288">
        <w:t xml:space="preserve"> I’d like to thank the audiences at those presentations, and my commentator at the </w:t>
      </w:r>
      <w:r>
        <w:t>Episteme conference</w:t>
      </w:r>
      <w:r w:rsidRPr="00A52288">
        <w:t xml:space="preserve">, Lauren Leydon-Hardy, for valuable comments and questions. Special thanks to Dominik Berger, </w:t>
      </w:r>
      <w:r>
        <w:t xml:space="preserve">Stew Cohen, </w:t>
      </w:r>
      <w:r w:rsidRPr="00A52288">
        <w:t xml:space="preserve">Jeremy Fantl, Sophie Horowitz, </w:t>
      </w:r>
      <w:r w:rsidR="00BC1E6B" w:rsidRPr="00BC1E6B">
        <w:t>Zoë Johnson-King</w:t>
      </w:r>
      <w:r w:rsidR="00BC1E6B">
        <w:t xml:space="preserve">, </w:t>
      </w:r>
      <w:r w:rsidRPr="00A52288">
        <w:t>Sarah Moss, Baron Reed, Blake Roeb</w:t>
      </w:r>
      <w:r w:rsidR="0022761D">
        <w:t>er, Andrew Rotondo, Josh</w:t>
      </w:r>
      <w:r w:rsidRPr="00A52288">
        <w:t xml:space="preserve"> Schechter, Miriam Schoenfield, Robert Steel, and Jonathan Vogel for very helpful discussions of these issues and/or comments on earlier drafts.</w:t>
      </w:r>
    </w:p>
    <w:p w:rsidR="00855903" w:rsidRDefault="00855903">
      <w:pPr>
        <w:pStyle w:val="FootnoteText"/>
      </w:pPr>
    </w:p>
  </w:footnote>
  <w:footnote w:id="2">
    <w:p w:rsidR="00855903" w:rsidRPr="005318F2" w:rsidRDefault="00855903" w:rsidP="005318F2">
      <w:pPr>
        <w:pStyle w:val="FootnoteText"/>
        <w:rPr>
          <w:rFonts w:cs="Times New Roman"/>
        </w:rPr>
      </w:pPr>
      <w:r w:rsidRPr="005318F2">
        <w:rPr>
          <w:rStyle w:val="FootnoteReference"/>
          <w:rFonts w:cs="Times New Roman"/>
        </w:rPr>
        <w:footnoteRef/>
      </w:r>
      <w:r w:rsidRPr="005318F2">
        <w:rPr>
          <w:rFonts w:cs="Times New Roman"/>
        </w:rPr>
        <w:t xml:space="preserve"> For some examples of this position (or closely-related positions), see Kelly (20</w:t>
      </w:r>
      <w:r>
        <w:rPr>
          <w:rFonts w:cs="Times New Roman"/>
        </w:rPr>
        <w:t xml:space="preserve">05), Lasonen-Aarnio (2014), </w:t>
      </w:r>
      <w:r w:rsidRPr="005318F2">
        <w:rPr>
          <w:rFonts w:cs="Times New Roman"/>
        </w:rPr>
        <w:t>Schoenfield (</w:t>
      </w:r>
      <w:r>
        <w:rPr>
          <w:rFonts w:cs="Times New Roman"/>
        </w:rPr>
        <w:t>2014</w:t>
      </w:r>
      <w:r w:rsidRPr="005318F2">
        <w:rPr>
          <w:rFonts w:cs="Times New Roman"/>
        </w:rPr>
        <w:t>)</w:t>
      </w:r>
      <w:r>
        <w:rPr>
          <w:rFonts w:cs="Times New Roman"/>
        </w:rPr>
        <w:t>, or Titelbaum (2015)</w:t>
      </w:r>
      <w:r w:rsidRPr="005318F2">
        <w:rPr>
          <w:rFonts w:cs="Times New Roman"/>
        </w:rPr>
        <w:t>.</w:t>
      </w:r>
    </w:p>
    <w:p w:rsidR="00855903" w:rsidRDefault="00855903" w:rsidP="005318F2">
      <w:pPr>
        <w:pStyle w:val="FootnoteText"/>
      </w:pPr>
      <w:r>
        <w:t xml:space="preserve"> </w:t>
      </w:r>
    </w:p>
  </w:footnote>
  <w:footnote w:id="3">
    <w:p w:rsidR="00A42F3C" w:rsidRPr="00C629F5" w:rsidRDefault="00A42F3C" w:rsidP="00A42F3C">
      <w:pPr>
        <w:pStyle w:val="FootnoteText"/>
        <w:rPr>
          <w:rFonts w:cs="Times New Roman"/>
        </w:rPr>
      </w:pPr>
      <w:r w:rsidRPr="00C629F5">
        <w:rPr>
          <w:rStyle w:val="FootnoteReference"/>
          <w:rFonts w:cs="Times New Roman"/>
        </w:rPr>
        <w:footnoteRef/>
      </w:r>
      <w:r w:rsidRPr="00C629F5">
        <w:rPr>
          <w:rFonts w:cs="Times New Roman"/>
        </w:rPr>
        <w:t xml:space="preserve"> I’ve tried in the past to say somewhat general things about how </w:t>
      </w:r>
      <w:r>
        <w:rPr>
          <w:rFonts w:cs="Times New Roman"/>
        </w:rPr>
        <w:t>higher-order evidence</w:t>
      </w:r>
      <w:r w:rsidRPr="00C629F5">
        <w:rPr>
          <w:rFonts w:cs="Times New Roman"/>
        </w:rPr>
        <w:t xml:space="preserve"> should be accommodated</w:t>
      </w:r>
      <w:r>
        <w:rPr>
          <w:rFonts w:cs="Times New Roman"/>
        </w:rPr>
        <w:t xml:space="preserve"> (Christensen 2010, 2011)</w:t>
      </w:r>
      <w:r w:rsidRPr="00C629F5">
        <w:rPr>
          <w:rFonts w:cs="Times New Roman"/>
        </w:rPr>
        <w:t xml:space="preserve">, but I’ve never tried to </w:t>
      </w:r>
      <w:r>
        <w:rPr>
          <w:rFonts w:cs="Times New Roman"/>
        </w:rPr>
        <w:t xml:space="preserve">develop really general principles. The present paper is heavily influenced by two papers which do deal directly with that issue. Paulina Sliwa and Sophie Horowitz (2015) discuss two general principles they call “Guess Calibration” and “Evidential Calibration,” and endorse the latter. Miriam Schoenfield (2014) poses </w:t>
      </w:r>
      <w:r w:rsidRPr="00C629F5">
        <w:rPr>
          <w:rFonts w:cs="Times New Roman"/>
        </w:rPr>
        <w:t xml:space="preserve">difficulties for several </w:t>
      </w:r>
      <w:r>
        <w:rPr>
          <w:rFonts w:cs="Times New Roman"/>
        </w:rPr>
        <w:t xml:space="preserve">proposals, including Sliwa and Horowitz’s. The principles </w:t>
      </w:r>
      <w:r w:rsidRPr="00C629F5">
        <w:rPr>
          <w:rFonts w:cs="Times New Roman"/>
        </w:rPr>
        <w:t>I’ll consider are importantly s</w:t>
      </w:r>
      <w:r>
        <w:rPr>
          <w:rFonts w:cs="Times New Roman"/>
        </w:rPr>
        <w:t>imilar to the ones they discuss, though they’re also</w:t>
      </w:r>
      <w:r w:rsidRPr="00C629F5">
        <w:rPr>
          <w:rFonts w:cs="Times New Roman"/>
        </w:rPr>
        <w:t xml:space="preserve"> importantly different</w:t>
      </w:r>
      <w:r>
        <w:rPr>
          <w:rFonts w:cs="Times New Roman"/>
        </w:rPr>
        <w:t xml:space="preserve">. Related ideas are also discussed in White (2009). </w:t>
      </w:r>
      <w:r w:rsidRPr="00C629F5">
        <w:rPr>
          <w:rFonts w:cs="Times New Roman"/>
        </w:rPr>
        <w:t xml:space="preserve">I won’t </w:t>
      </w:r>
      <w:r>
        <w:rPr>
          <w:rFonts w:cs="Times New Roman"/>
        </w:rPr>
        <w:t>have space here to discuss</w:t>
      </w:r>
      <w:r w:rsidRPr="00C629F5">
        <w:rPr>
          <w:rFonts w:cs="Times New Roman"/>
        </w:rPr>
        <w:t xml:space="preserve"> the similarities and differences</w:t>
      </w:r>
      <w:r>
        <w:rPr>
          <w:rFonts w:cs="Times New Roman"/>
        </w:rPr>
        <w:t xml:space="preserve"> properly, but I recommend these papers to interested readers.</w:t>
      </w:r>
    </w:p>
  </w:footnote>
  <w:footnote w:id="4">
    <w:p w:rsidR="00855903" w:rsidRDefault="00855903" w:rsidP="005E2D49">
      <w:pPr>
        <w:pStyle w:val="FootnoteText"/>
      </w:pPr>
      <w:r>
        <w:rPr>
          <w:rStyle w:val="FootnoteReference"/>
        </w:rPr>
        <w:footnoteRef/>
      </w:r>
      <w:r>
        <w:t xml:space="preserve"> This is why even somewhat conciliatory views—e.g., </w:t>
      </w:r>
      <w:r w:rsidR="002A3A58">
        <w:t xml:space="preserve">Thomas </w:t>
      </w:r>
      <w:r>
        <w:t xml:space="preserve">Kelly’s (2010) “Total Evidence View” or </w:t>
      </w:r>
      <w:r w:rsidR="002A3A58">
        <w:t xml:space="preserve">Jennifer </w:t>
      </w:r>
      <w:r>
        <w:t xml:space="preserve">Lackey’s (2010) “Justificationist View”—will have to employ some form of independent evaluation of the probative force of the other’s disagreement. See Christensen (2011) for more discussion of this point. </w:t>
      </w:r>
    </w:p>
    <w:p w:rsidR="00855903" w:rsidRDefault="00855903" w:rsidP="005E2D49">
      <w:pPr>
        <w:pStyle w:val="FootnoteText"/>
        <w:ind w:firstLine="720"/>
      </w:pPr>
      <w:r>
        <w:t>Kelly (2013) resists this argument on the grounds that deductive reasoning does not justify absolute certainty, even absent disagreement. But this is compatible with the plausible view that in ordinary, disagreement-free situations, we typically do have higher-order reason to have less than complete confidence in our reasoning. If taking such considerations into account generally requires independent assessments, then independent reliability assessment would figure into explaining our lack of rational certainty even in disagreement-free situations.</w:t>
      </w:r>
    </w:p>
    <w:p w:rsidR="00855903" w:rsidRDefault="00855903" w:rsidP="005E2D49">
      <w:pPr>
        <w:pStyle w:val="FootnoteText"/>
        <w:ind w:firstLine="720"/>
      </w:pPr>
      <w:r>
        <w:t>Moreover, rejecting any sort of independence requirement leaves a key fact unexplained. The Quick argument would be an excellent way of dismissing Ben’s dissent if, for example, Ben’s opinion was just an ordinary inductive indicator of ~C. If Ben did not know P1 and P2, and his low credence in C was just due to his knowledge of statistics to the effect that C was only true for 1/5 of the parties that took place in Alison and Ben’s social group, it would seem that the Quick Argument would easily justify Alison in retaining very high confidence in C. There’s more to be said here, but it will have to wait.</w:t>
      </w:r>
    </w:p>
    <w:p w:rsidR="00855903" w:rsidRDefault="00855903" w:rsidP="005E2D49">
      <w:pPr>
        <w:pStyle w:val="FootnoteText"/>
        <w:ind w:firstLine="720"/>
      </w:pPr>
    </w:p>
  </w:footnote>
  <w:footnote w:id="5">
    <w:p w:rsidR="00855903" w:rsidRDefault="00855903">
      <w:pPr>
        <w:pStyle w:val="FootnoteText"/>
      </w:pPr>
      <w:r>
        <w:rPr>
          <w:rStyle w:val="FootnoteReference"/>
        </w:rPr>
        <w:footnoteRef/>
      </w:r>
      <w:r>
        <w:t xml:space="preserve"> </w:t>
      </w:r>
      <w:r w:rsidRPr="00DD27A6">
        <w:t>See, for example, Christensen (2007</w:t>
      </w:r>
      <w:r>
        <w:t>a</w:t>
      </w:r>
      <w:r w:rsidRPr="00DD27A6">
        <w:t>, 2011), Elga (2007), Kornblith (2010).</w:t>
      </w:r>
    </w:p>
    <w:p w:rsidR="00855903" w:rsidRDefault="00855903">
      <w:pPr>
        <w:pStyle w:val="FootnoteText"/>
      </w:pPr>
    </w:p>
  </w:footnote>
  <w:footnote w:id="6">
    <w:p w:rsidR="00855903" w:rsidRDefault="00855903">
      <w:pPr>
        <w:pStyle w:val="FootnoteText"/>
      </w:pPr>
      <w:r>
        <w:rPr>
          <w:rStyle w:val="FootnoteReference"/>
        </w:rPr>
        <w:footnoteRef/>
      </w:r>
      <w:r>
        <w:t xml:space="preserve"> The basic idea here, and the way STM is developed below, is very similar to Elga’s (2007) Equal-Weight View of disagreement. See White (2009) for an extended development and critical discussion of the thermometer idea. Also see Enoch (2010) for related discussion.</w:t>
      </w:r>
    </w:p>
  </w:footnote>
  <w:footnote w:id="7">
    <w:p w:rsidR="00855903" w:rsidRDefault="00855903" w:rsidP="003D151F">
      <w:pPr>
        <w:pStyle w:val="FootnoteText"/>
      </w:pPr>
      <w:r>
        <w:rPr>
          <w:rStyle w:val="FootnoteReference"/>
        </w:rPr>
        <w:footnoteRef/>
      </w:r>
      <w:r>
        <w:t xml:space="preserve"> Why “independent”? If it were rational for Carmen to base her reliability assessment on her reasoning from P1 and P2 to C, an analogue of the Quick Argument above would allow her to dismiss the possibility that the drug had distorted her reasoning.</w:t>
      </w:r>
    </w:p>
  </w:footnote>
  <w:footnote w:id="8">
    <w:p w:rsidR="001A3AE9" w:rsidRDefault="001A3AE9">
      <w:pPr>
        <w:pStyle w:val="FootnoteText"/>
      </w:pPr>
      <w:r>
        <w:rPr>
          <w:rStyle w:val="FootnoteReference"/>
        </w:rPr>
        <w:footnoteRef/>
      </w:r>
      <w:r>
        <w:t xml:space="preserve"> </w:t>
      </w:r>
      <w:r w:rsidRPr="001A3AE9">
        <w:t>For these reasons, knowing</w:t>
      </w:r>
      <w:r w:rsidR="00CB7DC1">
        <w:t xml:space="preserve"> a person’s level of credence in</w:t>
      </w:r>
      <w:r w:rsidRPr="001A3AE9">
        <w:t xml:space="preserve"> P </w:t>
      </w:r>
      <w:r w:rsidR="00CB7DC1">
        <w:t xml:space="preserve">is </w:t>
      </w:r>
      <w:r w:rsidRPr="001A3AE9">
        <w:t>more informative than just knowing which of P or ~P the person has more credence in. I believe that the way STM takes the former into account gives it an advantage over Sliwa and Horowitz’s “Guess Calibration” or Schoenfield’s “J-Calibration</w:t>
      </w:r>
      <w:r w:rsidR="00CB7DC1">
        <w:t>,</w:t>
      </w:r>
      <w:r w:rsidRPr="001A3AE9">
        <w:t>”</w:t>
      </w:r>
      <w:r w:rsidR="00CB7DC1">
        <w:t xml:space="preserve"> which work with the latter</w:t>
      </w:r>
      <w:r w:rsidRPr="001A3AE9">
        <w:t xml:space="preserve">. I’m not fully sure of this, </w:t>
      </w:r>
      <w:r w:rsidR="00CB7DC1">
        <w:t xml:space="preserve">though, </w:t>
      </w:r>
      <w:r w:rsidRPr="001A3AE9">
        <w:t xml:space="preserve">as some of the related issues are complicated. </w:t>
      </w:r>
    </w:p>
    <w:p w:rsidR="00CB7DC1" w:rsidRDefault="00CB7DC1">
      <w:pPr>
        <w:pStyle w:val="FootnoteText"/>
      </w:pPr>
    </w:p>
  </w:footnote>
  <w:footnote w:id="9">
    <w:p w:rsidR="00855903" w:rsidRPr="00F10F8D" w:rsidRDefault="00855903">
      <w:pPr>
        <w:pStyle w:val="FootnoteText"/>
        <w:rPr>
          <w:rFonts w:cs="Times New Roman"/>
        </w:rPr>
      </w:pPr>
      <w:r w:rsidRPr="00F10F8D">
        <w:rPr>
          <w:rStyle w:val="FootnoteReference"/>
          <w:rFonts w:cs="Times New Roman"/>
        </w:rPr>
        <w:footnoteRef/>
      </w:r>
      <w:r w:rsidRPr="00F10F8D">
        <w:rPr>
          <w:rFonts w:cs="Times New Roman"/>
        </w:rPr>
        <w:t xml:space="preserve"> </w:t>
      </w:r>
      <w:r>
        <w:rPr>
          <w:rFonts w:cs="Times New Roman"/>
        </w:rPr>
        <w:t xml:space="preserve">See </w:t>
      </w:r>
      <w:r w:rsidRPr="00F10F8D">
        <w:rPr>
          <w:rFonts w:cs="Times New Roman"/>
        </w:rPr>
        <w:t>White</w:t>
      </w:r>
      <w:r>
        <w:rPr>
          <w:rFonts w:cs="Times New Roman"/>
        </w:rPr>
        <w:t xml:space="preserve"> (2009), Sliwa and Horowitz (2015)</w:t>
      </w:r>
      <w:r w:rsidRPr="00F10F8D">
        <w:rPr>
          <w:rFonts w:cs="Times New Roman"/>
        </w:rPr>
        <w:t xml:space="preserve">, </w:t>
      </w:r>
      <w:r>
        <w:rPr>
          <w:rFonts w:cs="Times New Roman"/>
        </w:rPr>
        <w:t xml:space="preserve">and </w:t>
      </w:r>
      <w:r w:rsidRPr="00F10F8D">
        <w:rPr>
          <w:rFonts w:cs="Times New Roman"/>
        </w:rPr>
        <w:t>S</w:t>
      </w:r>
      <w:r>
        <w:rPr>
          <w:rFonts w:cs="Times New Roman"/>
        </w:rPr>
        <w:t>c</w:t>
      </w:r>
      <w:r w:rsidRPr="00F10F8D">
        <w:rPr>
          <w:rFonts w:cs="Times New Roman"/>
        </w:rPr>
        <w:t>hoenfield</w:t>
      </w:r>
      <w:r>
        <w:rPr>
          <w:rFonts w:cs="Times New Roman"/>
        </w:rPr>
        <w:t xml:space="preserve"> (2014).</w:t>
      </w:r>
    </w:p>
  </w:footnote>
  <w:footnote w:id="10">
    <w:p w:rsidR="00855903" w:rsidRDefault="00855903">
      <w:pPr>
        <w:pStyle w:val="FootnoteText"/>
      </w:pPr>
      <w:r>
        <w:rPr>
          <w:rStyle w:val="FootnoteReference"/>
        </w:rPr>
        <w:footnoteRef/>
      </w:r>
      <w:r>
        <w:t xml:space="preserve"> </w:t>
      </w:r>
      <w:r w:rsidRPr="00034B30">
        <w:t xml:space="preserve">Seeing disagreement in this way goes most naturally with one of the two main ways “peerhood” has been understood in the disagreement literature. Some of the literature sees peerhood in terms of rationality, and some sees it in terms of reliability. These parts of the literature are not wholly distinct, as some of it </w:t>
      </w:r>
      <w:r>
        <w:t>(for example, Christensen (2007a</w:t>
      </w:r>
      <w:r w:rsidRPr="00034B30">
        <w:t>)) confuses the two notions. The present approach goes most naturally with the reliability notion. See Schoenfield (2014) and Christe</w:t>
      </w:r>
      <w:r>
        <w:t>nsen (2014</w:t>
      </w:r>
      <w:r w:rsidRPr="00034B30">
        <w:t>) for more on the implications of this issue.</w:t>
      </w:r>
    </w:p>
    <w:p w:rsidR="00855903" w:rsidRDefault="00855903">
      <w:pPr>
        <w:pStyle w:val="FootnoteText"/>
      </w:pPr>
    </w:p>
  </w:footnote>
  <w:footnote w:id="11">
    <w:p w:rsidR="00855903" w:rsidRDefault="00855903">
      <w:pPr>
        <w:pStyle w:val="FootnoteText"/>
      </w:pPr>
      <w:r>
        <w:rPr>
          <w:rStyle w:val="FootnoteReference"/>
        </w:rPr>
        <w:footnoteRef/>
      </w:r>
      <w:r>
        <w:t xml:space="preserve"> There are interesting complexities here; see Lackey (2013)</w:t>
      </w:r>
      <w:r w:rsidR="00A96594">
        <w:t>, Barnett (</w:t>
      </w:r>
      <w:proofErr w:type="spellStart"/>
      <w:r w:rsidR="00A96594">
        <w:t>ms</w:t>
      </w:r>
      <w:proofErr w:type="spellEnd"/>
      <w:r w:rsidR="00A96594">
        <w:t>)</w:t>
      </w:r>
      <w:r>
        <w:t>.</w:t>
      </w:r>
    </w:p>
    <w:p w:rsidR="00855903" w:rsidRDefault="00855903">
      <w:pPr>
        <w:pStyle w:val="FootnoteText"/>
      </w:pPr>
    </w:p>
  </w:footnote>
  <w:footnote w:id="12">
    <w:p w:rsidR="00855903" w:rsidRDefault="00855903" w:rsidP="00C3052B">
      <w:pPr>
        <w:pStyle w:val="FootnoteText"/>
      </w:pPr>
      <w:r>
        <w:rPr>
          <w:rStyle w:val="FootnoteReference"/>
        </w:rPr>
        <w:footnoteRef/>
      </w:r>
      <w:r>
        <w:t xml:space="preserve"> See Kelly (2010). Others have discussed the problem as well, including </w:t>
      </w:r>
      <w:r w:rsidR="00C60A73">
        <w:t>Schoenfield (2014)</w:t>
      </w:r>
      <w:r w:rsidR="00C60A73">
        <w:t xml:space="preserve"> and </w:t>
      </w:r>
      <w:r w:rsidR="002C741A" w:rsidRPr="002C741A">
        <w:t>Sliwa and Horowitz (2015)</w:t>
      </w:r>
      <w:r>
        <w:t xml:space="preserve">. </w:t>
      </w:r>
      <w:r w:rsidRPr="00DD27A6">
        <w:t>Cohen (2013) sketches a way in which this sort of model might be defended against the objection, at least in cases where the agent’s mistake is not egregious.</w:t>
      </w:r>
    </w:p>
    <w:p w:rsidR="00855903" w:rsidRDefault="00855903" w:rsidP="00C3052B">
      <w:pPr>
        <w:pStyle w:val="FootnoteText"/>
      </w:pPr>
    </w:p>
  </w:footnote>
  <w:footnote w:id="13">
    <w:p w:rsidR="00855903" w:rsidRDefault="00855903">
      <w:pPr>
        <w:pStyle w:val="FootnoteText"/>
      </w:pPr>
      <w:r>
        <w:rPr>
          <w:rStyle w:val="FootnoteReference"/>
        </w:rPr>
        <w:footnoteRef/>
      </w:r>
      <w:r>
        <w:t xml:space="preserve"> Similar points are often</w:t>
      </w:r>
      <w:r w:rsidRPr="0016411A">
        <w:t xml:space="preserve"> made by supporters of “wide-scope” rational requirements. The point that satisfying a particular model for rational response to disagreement need not mean that the agent’s resulting belief is fully rational is made in Christensen (2011) in response to Kelly (2010). See Cohen (2013) and Schoenfield (</w:t>
      </w:r>
      <w:r>
        <w:t>2014</w:t>
      </w:r>
      <w:r w:rsidRPr="0016411A">
        <w:t>) for more discussion of this issue.</w:t>
      </w:r>
    </w:p>
    <w:p w:rsidR="00855903" w:rsidRDefault="00855903">
      <w:pPr>
        <w:pStyle w:val="FootnoteText"/>
      </w:pPr>
    </w:p>
  </w:footnote>
  <w:footnote w:id="14">
    <w:p w:rsidR="00855903" w:rsidRDefault="00855903">
      <w:pPr>
        <w:pStyle w:val="FootnoteText"/>
      </w:pPr>
      <w:r>
        <w:rPr>
          <w:rStyle w:val="FootnoteReference"/>
        </w:rPr>
        <w:footnoteRef/>
      </w:r>
      <w:r>
        <w:t xml:space="preserve"> I actually doubt that this is a rational requirement for categorical belief, for reasons related to preface cases. But there are requirements that are close enough, and the differences will not matter here.</w:t>
      </w:r>
    </w:p>
  </w:footnote>
  <w:footnote w:id="15">
    <w:p w:rsidR="00855903" w:rsidRDefault="00855903">
      <w:pPr>
        <w:pStyle w:val="FootnoteText"/>
      </w:pPr>
      <w:r>
        <w:rPr>
          <w:rStyle w:val="FootnoteReference"/>
        </w:rPr>
        <w:footnoteRef/>
      </w:r>
      <w:r>
        <w:t xml:space="preserve"> See Schoenfield (2014</w:t>
      </w:r>
      <w:r w:rsidRPr="005E701A">
        <w:t>) for a closely-related objection to a</w:t>
      </w:r>
      <w:r>
        <w:t xml:space="preserve"> relative of STM.</w:t>
      </w:r>
      <w:r w:rsidRPr="005E701A">
        <w:t xml:space="preserve"> For worries about this general sort of issue see Schechter (2013), Lasonen-Aarnio </w:t>
      </w:r>
      <w:r>
        <w:t>(2014) and Titelbaum (2015</w:t>
      </w:r>
      <w:r w:rsidRPr="005E701A">
        <w:t>).</w:t>
      </w:r>
    </w:p>
    <w:p w:rsidR="00855903" w:rsidRDefault="00855903">
      <w:pPr>
        <w:pStyle w:val="FootnoteText"/>
      </w:pPr>
    </w:p>
  </w:footnote>
  <w:footnote w:id="16">
    <w:p w:rsidR="00855903" w:rsidRDefault="00855903">
      <w:pPr>
        <w:pStyle w:val="FootnoteText"/>
      </w:pPr>
      <w:r>
        <w:rPr>
          <w:rStyle w:val="FootnoteReference"/>
        </w:rPr>
        <w:footnoteRef/>
      </w:r>
      <w:r>
        <w:t xml:space="preserve"> One might worry that this provisional credence wouldn’t really be a credence, or, more directly, that Suddenly Rational </w:t>
      </w:r>
      <w:r w:rsidR="00BC292D">
        <w:t>Dan</w:t>
      </w:r>
      <w:r>
        <w:t xml:space="preserve"> may lose his initial credence without forming a provisional credence based on just P1 and P2. Seen this way, the case will be an example of the problem discussed in the next subsection.</w:t>
      </w:r>
    </w:p>
  </w:footnote>
  <w:footnote w:id="17">
    <w:p w:rsidR="00855903" w:rsidRDefault="00855903">
      <w:pPr>
        <w:pStyle w:val="FootnoteText"/>
      </w:pPr>
      <w:r>
        <w:rPr>
          <w:rStyle w:val="FootnoteReference"/>
        </w:rPr>
        <w:footnoteRef/>
      </w:r>
      <w:r>
        <w:t xml:space="preserve"> Some may see the</w:t>
      </w:r>
      <w:r w:rsidRPr="00C741A5">
        <w:t xml:space="preserve"> </w:t>
      </w:r>
      <w:r>
        <w:t xml:space="preserve">predicament that Carmen ends up in </w:t>
      </w:r>
      <w:r w:rsidRPr="00C741A5">
        <w:t>as more theoretically problematic</w:t>
      </w:r>
      <w:r>
        <w:t xml:space="preserve"> than the one </w:t>
      </w:r>
      <w:r w:rsidR="00BC292D">
        <w:t>Dan</w:t>
      </w:r>
      <w:r>
        <w:t xml:space="preserve"> faces</w:t>
      </w:r>
      <w:r w:rsidRPr="00C741A5">
        <w:t xml:space="preserve">. At least in the moral case, some have been attracted to the view that the correct account of morality should only allow conflicting moral requirements to arise in situations agents have gotten themselves into through their own prior moral failure. See Christensen (2007b, 2010) for defense of the picture </w:t>
      </w:r>
      <w:r>
        <w:t>on which epistemic conflicts will</w:t>
      </w:r>
      <w:r w:rsidRPr="00C741A5">
        <w:t xml:space="preserve"> arise even for those innocent of prior epistemic sin.</w:t>
      </w:r>
    </w:p>
    <w:p w:rsidR="00855903" w:rsidRDefault="00855903">
      <w:pPr>
        <w:pStyle w:val="FootnoteText"/>
      </w:pPr>
    </w:p>
  </w:footnote>
  <w:footnote w:id="18">
    <w:p w:rsidR="00855903" w:rsidRDefault="00855903">
      <w:pPr>
        <w:pStyle w:val="FootnoteText"/>
      </w:pPr>
      <w:r>
        <w:rPr>
          <w:rStyle w:val="FootnoteReference"/>
        </w:rPr>
        <w:footnoteRef/>
      </w:r>
      <w:r>
        <w:t xml:space="preserve"> This basic point also applies to Elga’s (2007) account of disagreement, in cases where someone learns of her friend’s opinion before confronting the first-order evidence.</w:t>
      </w:r>
    </w:p>
  </w:footnote>
  <w:footnote w:id="19">
    <w:p w:rsidR="00836F62" w:rsidRDefault="00836F62" w:rsidP="00836F62">
      <w:pPr>
        <w:pStyle w:val="FootnoteText"/>
      </w:pPr>
      <w:r>
        <w:rPr>
          <w:rStyle w:val="FootnoteReference"/>
        </w:rPr>
        <w:footnoteRef/>
      </w:r>
      <w:r>
        <w:t xml:space="preserve"> This move is analogous to Sliwa and Horowitz’s move from Guess Calibration to their Evidential Calibration. One difference is this: Evidential Calibration applies a reliability assessment to whichever of P or ~P the agent’s first-order evidence rationally supports more strongly (if either). ITM applies such an assessment to the level of credence in P that would be rational given first-order support from the agent’s evidence. ITM is thus directly sensitive to degree of first-order support in a way that Evidential Calibration is not. See Sliwa and Horowitz (2015), §5.2 for discussion of this issue.</w:t>
      </w:r>
    </w:p>
  </w:footnote>
  <w:footnote w:id="20">
    <w:p w:rsidR="00A62AFD" w:rsidRDefault="00A62AFD">
      <w:pPr>
        <w:pStyle w:val="FootnoteText"/>
      </w:pPr>
      <w:r>
        <w:rPr>
          <w:rStyle w:val="FootnoteReference"/>
        </w:rPr>
        <w:footnoteRef/>
      </w:r>
      <w:r>
        <w:t xml:space="preserve"> Sliwa and Horowitz make a parallel point about their Evidential Calibration.</w:t>
      </w:r>
    </w:p>
  </w:footnote>
  <w:footnote w:id="21">
    <w:p w:rsidR="00855903" w:rsidRDefault="00855903" w:rsidP="001C0131">
      <w:pPr>
        <w:pStyle w:val="FootnoteText"/>
      </w:pPr>
      <w:r>
        <w:rPr>
          <w:rStyle w:val="FootnoteReference"/>
        </w:rPr>
        <w:footnoteRef/>
      </w:r>
      <w:r>
        <w:t xml:space="preserve"> One of Berger’s targets is Christensen (2011, 6-7) which suggests that the important determinants of rational belief in disagreement situations are the first-order evidence and the other agent’s credence, and that “the first-person psychological evidence is relatively inert”. I now think that that can’t be quite right. See also Schoenfield (2014) for a related, but different, way of raising difficulties in this neighborhood.</w:t>
      </w:r>
    </w:p>
    <w:p w:rsidR="00855903" w:rsidRDefault="00855903" w:rsidP="001C0131">
      <w:pPr>
        <w:pStyle w:val="FootnoteText"/>
      </w:pPr>
    </w:p>
  </w:footnote>
  <w:footnote w:id="22">
    <w:p w:rsidR="00855903" w:rsidRDefault="00855903">
      <w:pPr>
        <w:pStyle w:val="FootnoteText"/>
      </w:pPr>
      <w:r>
        <w:rPr>
          <w:rStyle w:val="FootnoteReference"/>
        </w:rPr>
        <w:footnoteRef/>
      </w:r>
      <w:r>
        <w:t xml:space="preserve"> See, for example, Enoch (2010). Schoenfield (2014) takes this sort of point to undermine a possible line of motivation for the relative of ITM that she discusses.</w:t>
      </w:r>
    </w:p>
    <w:p w:rsidR="00855903" w:rsidRDefault="00855903">
      <w:pPr>
        <w:pStyle w:val="FootnoteText"/>
      </w:pPr>
    </w:p>
  </w:footnote>
  <w:footnote w:id="23">
    <w:p w:rsidR="00855903" w:rsidRDefault="00855903">
      <w:pPr>
        <w:pStyle w:val="FootnoteText"/>
      </w:pPr>
      <w:r>
        <w:rPr>
          <w:rStyle w:val="FootnoteReference"/>
        </w:rPr>
        <w:footnoteRef/>
      </w:r>
      <w:r>
        <w:t xml:space="preserve"> But might some degree of followability be part of any adequate account of rational belief? Kelly’s point may help us resist very strong followability requirements, but one might still worry that ITM was not followable </w:t>
      </w:r>
      <w:r w:rsidRPr="00DE06F3">
        <w:rPr>
          <w:i/>
        </w:rPr>
        <w:t>enough</w:t>
      </w:r>
      <w:r>
        <w:t>. See Leydon-Hardy (this issue) for a nice presentation of this sort of worry. At this point, it’s not clear to me exactly what sort of followability requirements should constrain our theory of rational belief. So I’ll leave this issue unsettled, with the hope that ITM is followable enough to be worth exploring further.</w:t>
      </w:r>
    </w:p>
    <w:p w:rsidR="00855903" w:rsidRDefault="00855903">
      <w:pPr>
        <w:pStyle w:val="FootnoteText"/>
      </w:pPr>
    </w:p>
  </w:footnote>
  <w:footnote w:id="24">
    <w:p w:rsidR="00855903" w:rsidRDefault="00855903" w:rsidP="00F06A20">
      <w:pPr>
        <w:pStyle w:val="FootnoteText"/>
      </w:pPr>
      <w:r>
        <w:rPr>
          <w:rStyle w:val="FootnoteReference"/>
        </w:rPr>
        <w:footnoteRef/>
      </w:r>
      <w:r>
        <w:t xml:space="preserve"> There is nothing too strange, I think, about the idea that </w:t>
      </w:r>
      <w:r w:rsidRPr="000F6AD0">
        <w:t xml:space="preserve">an agent can be rationally bound by a condition that makes reference to what some portion of her evidence supports, without going </w:t>
      </w:r>
      <w:r>
        <w:t>so far as to form</w:t>
      </w:r>
      <w:r w:rsidRPr="000F6AD0">
        <w:t xml:space="preserve"> a credence on the basis of</w:t>
      </w:r>
      <w:r>
        <w:t xml:space="preserve"> just that evidence: Consider a</w:t>
      </w:r>
      <w:r w:rsidRPr="000F6AD0">
        <w:t xml:space="preserve"> </w:t>
      </w:r>
      <w:r>
        <w:t xml:space="preserve">detective who discovers that the mob’s henchperson has gone around planting misleading evidence—say, evidence that would (considered on its own) strongly suggest the guilt of someone who is in fact innocent. And suppose that the evidence she discovers (considered on its own) strongly suggests that </w:t>
      </w:r>
      <w:r w:rsidR="00027814">
        <w:t>Lee</w:t>
      </w:r>
      <w:r>
        <w:t xml:space="preserve"> is guilty. It would seem that our detective should, and could, form her credence as follows: She would not</w:t>
      </w:r>
      <w:r w:rsidRPr="000F6AD0">
        <w:t xml:space="preserve"> form </w:t>
      </w:r>
      <w:r>
        <w:t>an initial credence</w:t>
      </w:r>
      <w:r w:rsidRPr="000F6AD0">
        <w:t xml:space="preserve"> in conformance with </w:t>
      </w:r>
      <w:r>
        <w:t xml:space="preserve">what her ordinary forensic </w:t>
      </w:r>
      <w:r w:rsidRPr="000F6AD0">
        <w:t>evidence</w:t>
      </w:r>
      <w:r>
        <w:t xml:space="preserve"> supported—she would never believe Lee guilty. But he</w:t>
      </w:r>
      <w:r w:rsidRPr="000F6AD0">
        <w:t xml:space="preserve">r final assessment would have to be sensitive to what </w:t>
      </w:r>
      <w:r>
        <w:t>that evidence supported, so she would end up rationally confident that Lee was innocent.</w:t>
      </w:r>
    </w:p>
    <w:p w:rsidR="00855903" w:rsidRDefault="00855903">
      <w:pPr>
        <w:pStyle w:val="FootnoteText"/>
      </w:pPr>
    </w:p>
  </w:footnote>
  <w:footnote w:id="25">
    <w:p w:rsidR="00817A65" w:rsidRDefault="00817A65">
      <w:pPr>
        <w:pStyle w:val="FootnoteText"/>
      </w:pPr>
      <w:r>
        <w:rPr>
          <w:rStyle w:val="FootnoteReference"/>
        </w:rPr>
        <w:footnoteRef/>
      </w:r>
      <w:r>
        <w:t xml:space="preserve"> Sliwa and Horowitz (2015, §4.4) use a similar example </w:t>
      </w:r>
      <w:r w:rsidR="00614F7B">
        <w:t>in acknowledging</w:t>
      </w:r>
      <w:r>
        <w:t xml:space="preserve"> that their Evidential Calibration principle would require violations of Rational Reflection, which is a kind of anti-akratic principle.</w:t>
      </w:r>
    </w:p>
    <w:p w:rsidR="00817A65" w:rsidRDefault="00817A65">
      <w:pPr>
        <w:pStyle w:val="FootnoteText"/>
      </w:pPr>
    </w:p>
  </w:footnote>
  <w:footnote w:id="26">
    <w:p w:rsidR="00280C03" w:rsidRDefault="00855903" w:rsidP="00D10C11">
      <w:pPr>
        <w:pStyle w:val="FootnoteText"/>
      </w:pPr>
      <w:r>
        <w:rPr>
          <w:rStyle w:val="FootnoteReference"/>
        </w:rPr>
        <w:footnoteRef/>
      </w:r>
      <w:r>
        <w:t xml:space="preserve">  I should note that I’m not going to take this sort of example in the same way Schoenfield (2014) does. Part of this may be due to differences between ITM and the model she’s criticizing. And part may be due to my being inclined to go a different way with this sort of example. In her subsequent (forthcoming), Schoenfield revisits this sort of example briefly. There, she does not treat it so much as an objection to the ITM-</w:t>
      </w:r>
      <w:r w:rsidR="002E195B">
        <w:t>like</w:t>
      </w:r>
      <w:r>
        <w:t xml:space="preserve"> model she’s describing, but as a way of showing that this sort of model is inconsistent with a principle about rational belief which she takes as plausible, but which she thinks may have to be given up on certain attractive views about rationality.</w:t>
      </w:r>
    </w:p>
  </w:footnote>
  <w:footnote w:id="27">
    <w:p w:rsidR="00855903" w:rsidRDefault="00855903" w:rsidP="00B633B2">
      <w:pPr>
        <w:pStyle w:val="FootnoteText"/>
      </w:pPr>
      <w:r>
        <w:rPr>
          <w:rStyle w:val="FootnoteReference"/>
        </w:rPr>
        <w:footnoteRef/>
      </w:r>
      <w:r>
        <w:t xml:space="preserve"> I should note I’m working with an intuitive notion of akrasia for credences here, according to which being highly confident that your credence in C is way below the credence it would be rational for you to have in C counts as acute akrasia. This is much more intuitively problematic than, say, being confident that your credence in C is different from the ideally rational one, but having no idea whether it’s higher or lower. A rough gloss on the notion might be that credence-akrasia involves there being some other credence such that one expects it to be more rational than the credence one has. There are, of course, many different ways to make the rough notion precise. But I take it that the intuitive worry here is clear enough.</w:t>
      </w:r>
    </w:p>
    <w:p w:rsidR="00855903" w:rsidRDefault="00855903">
      <w:pPr>
        <w:pStyle w:val="FootnoteText"/>
      </w:pPr>
    </w:p>
  </w:footnote>
  <w:footnote w:id="28">
    <w:p w:rsidR="00855903" w:rsidRDefault="00855903">
      <w:pPr>
        <w:pStyle w:val="FootnoteText"/>
      </w:pPr>
      <w:r>
        <w:rPr>
          <w:rStyle w:val="FootnoteReference"/>
        </w:rPr>
        <w:footnoteRef/>
      </w:r>
      <w:r>
        <w:t xml:space="preserve"> Schoenfield (forthcoming) makes a related point in arguing that on accounts of rationality that take higher-order evidence into account, agents should prefer credences rationalized by certain proper subsets of their evidence over credences rationalized by their total evidence.</w:t>
      </w:r>
    </w:p>
    <w:p w:rsidR="00D20101" w:rsidRDefault="00D20101">
      <w:pPr>
        <w:pStyle w:val="FootnoteText"/>
      </w:pPr>
    </w:p>
  </w:footnote>
  <w:footnote w:id="29">
    <w:p w:rsidR="00855903" w:rsidRDefault="00855903" w:rsidP="00940D4D">
      <w:pPr>
        <w:pStyle w:val="FootnoteText"/>
      </w:pPr>
      <w:r>
        <w:rPr>
          <w:rStyle w:val="FootnoteReference"/>
        </w:rPr>
        <w:footnoteRef/>
      </w:r>
      <w:r>
        <w:t xml:space="preserve"> See Williamson (2011, 2014). </w:t>
      </w:r>
    </w:p>
    <w:p w:rsidR="00855903" w:rsidRDefault="00855903">
      <w:pPr>
        <w:pStyle w:val="FootnoteText"/>
      </w:pPr>
      <w:r>
        <w:t xml:space="preserve"> </w:t>
      </w:r>
    </w:p>
  </w:footnote>
  <w:footnote w:id="30">
    <w:p w:rsidR="00855903" w:rsidRDefault="00855903">
      <w:pPr>
        <w:pStyle w:val="FootnoteText"/>
      </w:pPr>
      <w:r>
        <w:rPr>
          <w:rStyle w:val="FootnoteReference"/>
        </w:rPr>
        <w:footnoteRef/>
      </w:r>
      <w:r>
        <w:t xml:space="preserve"> </w:t>
      </w:r>
      <w:r w:rsidRPr="004A7E21">
        <w:t>Horowitz, in a subsequent paper (</w:t>
      </w:r>
      <w:proofErr w:type="spellStart"/>
      <w:r w:rsidRPr="004A7E21">
        <w:t>ms</w:t>
      </w:r>
      <w:proofErr w:type="spellEnd"/>
      <w:r w:rsidRPr="004A7E21">
        <w:t xml:space="preserve">), </w:t>
      </w:r>
      <w:r>
        <w:t xml:space="preserve">also </w:t>
      </w:r>
      <w:r w:rsidRPr="004A7E21">
        <w:t>argues that higher-order evidence should als</w:t>
      </w:r>
      <w:r>
        <w:t>o often be expected to be misleading.</w:t>
      </w:r>
    </w:p>
    <w:p w:rsidR="00855903" w:rsidRDefault="00855903">
      <w:pPr>
        <w:pStyle w:val="FootnoteText"/>
      </w:pPr>
    </w:p>
  </w:footnote>
  <w:footnote w:id="31">
    <w:p w:rsidR="00855903" w:rsidRDefault="00855903">
      <w:pPr>
        <w:pStyle w:val="FootnoteText"/>
      </w:pPr>
      <w:r>
        <w:rPr>
          <w:rStyle w:val="FootnoteReference"/>
        </w:rPr>
        <w:footnoteRef/>
      </w:r>
      <w:r>
        <w:t xml:space="preserve"> A rel</w:t>
      </w:r>
      <w:r w:rsidR="00751838">
        <w:t xml:space="preserve">ated point is also made by </w:t>
      </w:r>
      <w:r>
        <w:t xml:space="preserve">Elga </w:t>
      </w:r>
      <w:r w:rsidRPr="00061641">
        <w:t xml:space="preserve">in </w:t>
      </w:r>
      <w:r>
        <w:t xml:space="preserve">his (2013), </w:t>
      </w:r>
      <w:r w:rsidRPr="00061641">
        <w:t xml:space="preserve">a paper </w:t>
      </w:r>
      <w:r>
        <w:t xml:space="preserve">responding to Williamson cases, and </w:t>
      </w:r>
      <w:r w:rsidRPr="00061641">
        <w:t>proposing a formal principle describing how a rational agent’s credences in general relate to her credences about what credences would be rational for her</w:t>
      </w:r>
      <w:r>
        <w:t>. Elga puts his point by noting that in Williamson-style cases, the rational credence for some proposition A, on the condition that the ideally rational credence for A is n, will be very different from n.</w:t>
      </w:r>
      <w:r w:rsidRPr="005258E4">
        <w:t xml:space="preserve"> </w:t>
      </w:r>
      <w:r>
        <w:t>I’ll discuss Elga’s principle further below.</w:t>
      </w:r>
    </w:p>
    <w:p w:rsidR="00855903" w:rsidRDefault="00855903">
      <w:pPr>
        <w:pStyle w:val="FootnoteText"/>
      </w:pPr>
    </w:p>
  </w:footnote>
  <w:footnote w:id="32">
    <w:p w:rsidR="00855903" w:rsidRDefault="00855903">
      <w:pPr>
        <w:pStyle w:val="FootnoteText"/>
      </w:pPr>
      <w:r>
        <w:rPr>
          <w:rStyle w:val="FootnoteReference"/>
        </w:rPr>
        <w:footnoteRef/>
      </w:r>
      <w:r>
        <w:t xml:space="preserve"> Thanks to Andrew Rotondo for prompting me to develop this line of thought.</w:t>
      </w:r>
    </w:p>
    <w:p w:rsidR="005D2556" w:rsidRDefault="005D2556">
      <w:pPr>
        <w:pStyle w:val="FootnoteText"/>
      </w:pPr>
    </w:p>
  </w:footnote>
  <w:footnote w:id="33">
    <w:p w:rsidR="00855903" w:rsidRDefault="00855903">
      <w:pPr>
        <w:pStyle w:val="FootnoteText"/>
      </w:pPr>
      <w:r>
        <w:rPr>
          <w:rStyle w:val="FootnoteReference"/>
        </w:rPr>
        <w:footnoteRef/>
      </w:r>
      <w:r>
        <w:t xml:space="preserve"> The akrasia in some of these cases may be mild in one dimension, but more severe in another. The medical resident may have relatively low credence that her original judgment was distorted, and thus that her present judgment falls short rationally. But she may also may think that if her initial judgment was distorted, her current credence is quite far from the one rationally required.</w:t>
      </w:r>
    </w:p>
    <w:p w:rsidR="00855903" w:rsidRDefault="00855903">
      <w:pPr>
        <w:pStyle w:val="FootnoteText"/>
      </w:pPr>
    </w:p>
  </w:footnote>
  <w:footnote w:id="34">
    <w:p w:rsidR="00855903" w:rsidRDefault="00855903">
      <w:pPr>
        <w:pStyle w:val="FootnoteText"/>
      </w:pPr>
      <w:r>
        <w:rPr>
          <w:rStyle w:val="FootnoteReference"/>
        </w:rPr>
        <w:footnoteRef/>
      </w:r>
      <w:r>
        <w:t xml:space="preserve"> While </w:t>
      </w:r>
      <w:r w:rsidRPr="00DD2239">
        <w:t xml:space="preserve">moderate akrasia should arise in many two-person disagreements, it’s worth noting that conciliatory responses to large group disagreements among rough peers should be much less sharply akratic. That’s because the evidential import of someone in the agent’s position forming </w:t>
      </w:r>
      <w:r>
        <w:t>one</w:t>
      </w:r>
      <w:r w:rsidRPr="00DD2239">
        <w:t xml:space="preserve"> credence</w:t>
      </w:r>
      <w:r>
        <w:t xml:space="preserve"> rather than another</w:t>
      </w:r>
      <w:r w:rsidRPr="00DD2239">
        <w:t xml:space="preserve"> will be relatively small, given all the other opinions of parties to the disagreement. So the difference between the credence that’s rational if the agent’s take on the first-order evidence was correct, and the credence that’s rational if the agent’s take on the first-order evidence was incorrect, will be small.</w:t>
      </w:r>
    </w:p>
    <w:p w:rsidR="00855903" w:rsidRDefault="00855903">
      <w:pPr>
        <w:pStyle w:val="FootnoteText"/>
      </w:pPr>
    </w:p>
  </w:footnote>
  <w:footnote w:id="35">
    <w:p w:rsidR="00855903" w:rsidRDefault="00855903" w:rsidP="00EF2DF6">
      <w:pPr>
        <w:pStyle w:val="FootnoteText"/>
      </w:pPr>
      <w:r>
        <w:rPr>
          <w:rStyle w:val="FootnoteReference"/>
        </w:rPr>
        <w:footnoteRef/>
      </w:r>
      <w:r>
        <w:t xml:space="preserve"> This includes the sorts of cases of akrasia defended in Coates (2012)</w:t>
      </w:r>
      <w:r w:rsidR="00436EA7">
        <w:t xml:space="preserve">, Weatherson (ms.) and Lasonen-Aarnio </w:t>
      </w:r>
      <w:r w:rsidR="00436EA7" w:rsidRPr="00436EA7">
        <w:t>(2014)</w:t>
      </w:r>
      <w:r>
        <w:t xml:space="preserve">. See Horowitz (2013) for discussion of this point. </w:t>
      </w:r>
      <w:r w:rsidR="00F059C1" w:rsidRPr="00F059C1">
        <w:t xml:space="preserve">It also includes the central case of irrational akrasia discussed in Greco (2014), which uses an expressivist analysis of beliefs about justification or rationality to defend the view that epistemic akrasia is always irrational. Greco notes that those who think epistemic akrasia can sometimes be rational are faced with the task of explaining the appeal of the view that it’s always irrational. If the irrationality of </w:t>
      </w:r>
      <w:r w:rsidR="00F059C1">
        <w:t>typical</w:t>
      </w:r>
      <w:r w:rsidR="00F059C1" w:rsidRPr="00F059C1">
        <w:t xml:space="preserve"> cases of akrasia traces to their indicating inaccuracy, </w:t>
      </w:r>
      <w:r w:rsidR="00F059C1">
        <w:t xml:space="preserve">we might well expect that akrasia would </w:t>
      </w:r>
      <w:r w:rsidR="00E976B4">
        <w:t>strike us as</w:t>
      </w:r>
      <w:r w:rsidR="00F059C1">
        <w:t xml:space="preserve"> generally </w:t>
      </w:r>
      <w:r w:rsidR="00E976B4">
        <w:t>irrational. Since rationality and accuracy are generally correlated, reason to think that a belief of mine is irrational is typically reason to think that the belief is inaccurate.</w:t>
      </w:r>
    </w:p>
    <w:p w:rsidR="00855903" w:rsidRDefault="00855903" w:rsidP="00EF2DF6">
      <w:pPr>
        <w:pStyle w:val="FootnoteText"/>
      </w:pPr>
    </w:p>
  </w:footnote>
  <w:footnote w:id="36">
    <w:p w:rsidR="00500142" w:rsidRDefault="00500142">
      <w:pPr>
        <w:pStyle w:val="FootnoteText"/>
      </w:pPr>
      <w:r>
        <w:rPr>
          <w:rStyle w:val="FootnoteReference"/>
        </w:rPr>
        <w:footnoteRef/>
      </w:r>
      <w:r>
        <w:t xml:space="preserve"> For some doubts, see Lasonen-Aarnio (</w:t>
      </w:r>
      <w:r w:rsidR="00710AC3">
        <w:t>2015).</w:t>
      </w:r>
    </w:p>
  </w:footnote>
  <w:footnote w:id="37">
    <w:p w:rsidR="000B376A" w:rsidRDefault="000B376A">
      <w:pPr>
        <w:pStyle w:val="FootnoteText"/>
      </w:pPr>
      <w:r>
        <w:rPr>
          <w:rStyle w:val="FootnoteReference"/>
        </w:rPr>
        <w:footnoteRef/>
      </w:r>
      <w:r>
        <w:t xml:space="preserve"> Why not .2? ITM will assess the reliability of an agent relevantly similar to Fatima reaching .2 credence in R. But I take it that this assessment should take into account not only Gus’s reaching .2, but the agent’s former self having reached .8. While it’s not clear what precise credence ITM would recommend in this case (it would depend on </w:t>
      </w:r>
      <w:r w:rsidR="002C24D7">
        <w:t xml:space="preserve">evidence about </w:t>
      </w:r>
      <w:r>
        <w:t>just how reliable Fatima and Gus were at assessing meteorological evidence), it’s quite plausible that it would</w:t>
      </w:r>
      <w:r w:rsidR="005A63DF">
        <w:t xml:space="preserve"> be somewhat higher than .2, but much closer to .2 than .8. For present purposes, however, the exact number will not matter, since it will not affect whether Fatima’s credences satisfy NRR.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70816"/>
      <w:docPartObj>
        <w:docPartGallery w:val="Page Numbers (Top of Page)"/>
        <w:docPartUnique/>
      </w:docPartObj>
    </w:sdtPr>
    <w:sdtEndPr>
      <w:rPr>
        <w:rFonts w:ascii="Times New Roman" w:hAnsi="Times New Roman" w:cs="Times New Roman"/>
        <w:noProof/>
        <w:sz w:val="20"/>
        <w:szCs w:val="20"/>
      </w:rPr>
    </w:sdtEndPr>
    <w:sdtContent>
      <w:p w:rsidR="00855903" w:rsidRPr="006B1200" w:rsidRDefault="00855903">
        <w:pPr>
          <w:pStyle w:val="Header"/>
          <w:jc w:val="center"/>
          <w:rPr>
            <w:rFonts w:ascii="Times New Roman" w:hAnsi="Times New Roman" w:cs="Times New Roman"/>
            <w:sz w:val="20"/>
            <w:szCs w:val="20"/>
          </w:rPr>
        </w:pPr>
        <w:r w:rsidRPr="006B1200">
          <w:rPr>
            <w:rFonts w:ascii="Times New Roman" w:hAnsi="Times New Roman" w:cs="Times New Roman"/>
            <w:sz w:val="20"/>
            <w:szCs w:val="20"/>
          </w:rPr>
          <w:t>-</w:t>
        </w:r>
        <w:r w:rsidRPr="006B1200">
          <w:rPr>
            <w:rFonts w:ascii="Times New Roman" w:hAnsi="Times New Roman" w:cs="Times New Roman"/>
            <w:sz w:val="20"/>
            <w:szCs w:val="20"/>
          </w:rPr>
          <w:fldChar w:fldCharType="begin"/>
        </w:r>
        <w:r w:rsidRPr="006B1200">
          <w:rPr>
            <w:rFonts w:ascii="Times New Roman" w:hAnsi="Times New Roman" w:cs="Times New Roman"/>
            <w:sz w:val="20"/>
            <w:szCs w:val="20"/>
          </w:rPr>
          <w:instrText xml:space="preserve"> PAGE   \* MERGEFORMAT </w:instrText>
        </w:r>
        <w:r w:rsidRPr="006B1200">
          <w:rPr>
            <w:rFonts w:ascii="Times New Roman" w:hAnsi="Times New Roman" w:cs="Times New Roman"/>
            <w:sz w:val="20"/>
            <w:szCs w:val="20"/>
          </w:rPr>
          <w:fldChar w:fldCharType="separate"/>
        </w:r>
        <w:r w:rsidR="008942B2">
          <w:rPr>
            <w:rFonts w:ascii="Times New Roman" w:hAnsi="Times New Roman" w:cs="Times New Roman"/>
            <w:noProof/>
            <w:sz w:val="20"/>
            <w:szCs w:val="20"/>
          </w:rPr>
          <w:t>29</w:t>
        </w:r>
        <w:r w:rsidRPr="006B1200">
          <w:rPr>
            <w:rFonts w:ascii="Times New Roman" w:hAnsi="Times New Roman" w:cs="Times New Roman"/>
            <w:noProof/>
            <w:sz w:val="20"/>
            <w:szCs w:val="20"/>
          </w:rPr>
          <w:fldChar w:fldCharType="end"/>
        </w:r>
        <w:r w:rsidRPr="006B1200">
          <w:rPr>
            <w:rFonts w:ascii="Times New Roman" w:hAnsi="Times New Roman" w:cs="Times New Roman"/>
            <w:noProof/>
            <w:sz w:val="20"/>
            <w:szCs w:val="20"/>
          </w:rPr>
          <w:t>-</w:t>
        </w:r>
      </w:p>
    </w:sdtContent>
  </w:sdt>
  <w:p w:rsidR="00855903" w:rsidRDefault="00855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9F"/>
    <w:rsid w:val="0000036B"/>
    <w:rsid w:val="00001E59"/>
    <w:rsid w:val="00003F55"/>
    <w:rsid w:val="000041A1"/>
    <w:rsid w:val="00005F77"/>
    <w:rsid w:val="00007CCF"/>
    <w:rsid w:val="000131A9"/>
    <w:rsid w:val="000147CF"/>
    <w:rsid w:val="0001551F"/>
    <w:rsid w:val="00015E5B"/>
    <w:rsid w:val="000224CB"/>
    <w:rsid w:val="00023C2C"/>
    <w:rsid w:val="00027814"/>
    <w:rsid w:val="00032DB2"/>
    <w:rsid w:val="000331AB"/>
    <w:rsid w:val="00033B59"/>
    <w:rsid w:val="000340E9"/>
    <w:rsid w:val="00034100"/>
    <w:rsid w:val="00034B30"/>
    <w:rsid w:val="00034B85"/>
    <w:rsid w:val="00034B92"/>
    <w:rsid w:val="00035642"/>
    <w:rsid w:val="00040947"/>
    <w:rsid w:val="0004166D"/>
    <w:rsid w:val="0004174D"/>
    <w:rsid w:val="000435D3"/>
    <w:rsid w:val="00047E1D"/>
    <w:rsid w:val="00054AE2"/>
    <w:rsid w:val="00060590"/>
    <w:rsid w:val="00061641"/>
    <w:rsid w:val="00062777"/>
    <w:rsid w:val="00064557"/>
    <w:rsid w:val="00064DAB"/>
    <w:rsid w:val="00066EE0"/>
    <w:rsid w:val="0006773C"/>
    <w:rsid w:val="0007355F"/>
    <w:rsid w:val="000743F7"/>
    <w:rsid w:val="00074B14"/>
    <w:rsid w:val="00077003"/>
    <w:rsid w:val="000804EA"/>
    <w:rsid w:val="0008475D"/>
    <w:rsid w:val="00084A05"/>
    <w:rsid w:val="000939C3"/>
    <w:rsid w:val="00093CDA"/>
    <w:rsid w:val="00094027"/>
    <w:rsid w:val="000959E1"/>
    <w:rsid w:val="00097D67"/>
    <w:rsid w:val="000A269B"/>
    <w:rsid w:val="000A2B1F"/>
    <w:rsid w:val="000A327B"/>
    <w:rsid w:val="000B376A"/>
    <w:rsid w:val="000B7496"/>
    <w:rsid w:val="000C09CE"/>
    <w:rsid w:val="000C2987"/>
    <w:rsid w:val="000C6189"/>
    <w:rsid w:val="000D2532"/>
    <w:rsid w:val="000D6942"/>
    <w:rsid w:val="000D7B32"/>
    <w:rsid w:val="000E0931"/>
    <w:rsid w:val="000E0CCC"/>
    <w:rsid w:val="000E1BEE"/>
    <w:rsid w:val="000E26C3"/>
    <w:rsid w:val="000E5D64"/>
    <w:rsid w:val="000E729E"/>
    <w:rsid w:val="000F1818"/>
    <w:rsid w:val="000F49B0"/>
    <w:rsid w:val="000F6AD0"/>
    <w:rsid w:val="00100A68"/>
    <w:rsid w:val="00105F3E"/>
    <w:rsid w:val="00106702"/>
    <w:rsid w:val="00116B0B"/>
    <w:rsid w:val="00125276"/>
    <w:rsid w:val="0013518F"/>
    <w:rsid w:val="00135FB5"/>
    <w:rsid w:val="00140438"/>
    <w:rsid w:val="00140796"/>
    <w:rsid w:val="0014108E"/>
    <w:rsid w:val="001434E1"/>
    <w:rsid w:val="00146043"/>
    <w:rsid w:val="001511C0"/>
    <w:rsid w:val="00152A84"/>
    <w:rsid w:val="00155750"/>
    <w:rsid w:val="00157286"/>
    <w:rsid w:val="0016411A"/>
    <w:rsid w:val="00164D55"/>
    <w:rsid w:val="00171E0B"/>
    <w:rsid w:val="00175FDF"/>
    <w:rsid w:val="00177B84"/>
    <w:rsid w:val="00181D8D"/>
    <w:rsid w:val="00182E99"/>
    <w:rsid w:val="001843A5"/>
    <w:rsid w:val="0019297F"/>
    <w:rsid w:val="0019498D"/>
    <w:rsid w:val="00195A2D"/>
    <w:rsid w:val="00196A25"/>
    <w:rsid w:val="00197381"/>
    <w:rsid w:val="001A3AE9"/>
    <w:rsid w:val="001A4BFF"/>
    <w:rsid w:val="001B26A1"/>
    <w:rsid w:val="001B3307"/>
    <w:rsid w:val="001B6E00"/>
    <w:rsid w:val="001C0131"/>
    <w:rsid w:val="001C539D"/>
    <w:rsid w:val="001D42B6"/>
    <w:rsid w:val="001D4F15"/>
    <w:rsid w:val="001E054B"/>
    <w:rsid w:val="001E1C9A"/>
    <w:rsid w:val="001F02C3"/>
    <w:rsid w:val="001F0C25"/>
    <w:rsid w:val="001F0EA4"/>
    <w:rsid w:val="001F1C57"/>
    <w:rsid w:val="001F6461"/>
    <w:rsid w:val="00201ADE"/>
    <w:rsid w:val="00204607"/>
    <w:rsid w:val="00211FFD"/>
    <w:rsid w:val="0021360E"/>
    <w:rsid w:val="00214700"/>
    <w:rsid w:val="002166BB"/>
    <w:rsid w:val="00221C1D"/>
    <w:rsid w:val="0022761D"/>
    <w:rsid w:val="00230422"/>
    <w:rsid w:val="0023410F"/>
    <w:rsid w:val="002436BE"/>
    <w:rsid w:val="00251699"/>
    <w:rsid w:val="00251788"/>
    <w:rsid w:val="00254A3E"/>
    <w:rsid w:val="0025642F"/>
    <w:rsid w:val="002625E9"/>
    <w:rsid w:val="00263B21"/>
    <w:rsid w:val="002729D3"/>
    <w:rsid w:val="0027588F"/>
    <w:rsid w:val="00276150"/>
    <w:rsid w:val="00280C03"/>
    <w:rsid w:val="0028120F"/>
    <w:rsid w:val="002820E2"/>
    <w:rsid w:val="00283513"/>
    <w:rsid w:val="00286DB1"/>
    <w:rsid w:val="00286FCA"/>
    <w:rsid w:val="0028716A"/>
    <w:rsid w:val="0029306F"/>
    <w:rsid w:val="00297277"/>
    <w:rsid w:val="002A3A58"/>
    <w:rsid w:val="002A5CC7"/>
    <w:rsid w:val="002B12E9"/>
    <w:rsid w:val="002B33E0"/>
    <w:rsid w:val="002B5810"/>
    <w:rsid w:val="002B59E4"/>
    <w:rsid w:val="002C0C1F"/>
    <w:rsid w:val="002C24D7"/>
    <w:rsid w:val="002C4A01"/>
    <w:rsid w:val="002C741A"/>
    <w:rsid w:val="002D296D"/>
    <w:rsid w:val="002D39DE"/>
    <w:rsid w:val="002D432C"/>
    <w:rsid w:val="002E195B"/>
    <w:rsid w:val="002E220B"/>
    <w:rsid w:val="002F0EF7"/>
    <w:rsid w:val="002F2627"/>
    <w:rsid w:val="002F6456"/>
    <w:rsid w:val="00300900"/>
    <w:rsid w:val="003012B6"/>
    <w:rsid w:val="00303307"/>
    <w:rsid w:val="00305637"/>
    <w:rsid w:val="00310472"/>
    <w:rsid w:val="00313071"/>
    <w:rsid w:val="0031526E"/>
    <w:rsid w:val="00315790"/>
    <w:rsid w:val="00316877"/>
    <w:rsid w:val="00324C19"/>
    <w:rsid w:val="00325DF7"/>
    <w:rsid w:val="00331A50"/>
    <w:rsid w:val="00335E7D"/>
    <w:rsid w:val="00341FBB"/>
    <w:rsid w:val="003479F4"/>
    <w:rsid w:val="003501D3"/>
    <w:rsid w:val="00352450"/>
    <w:rsid w:val="00353690"/>
    <w:rsid w:val="00355E50"/>
    <w:rsid w:val="00356F96"/>
    <w:rsid w:val="00367BB9"/>
    <w:rsid w:val="00372984"/>
    <w:rsid w:val="00372FF1"/>
    <w:rsid w:val="00373A54"/>
    <w:rsid w:val="00373D7C"/>
    <w:rsid w:val="003773A8"/>
    <w:rsid w:val="0038493F"/>
    <w:rsid w:val="00385048"/>
    <w:rsid w:val="003913B8"/>
    <w:rsid w:val="00394363"/>
    <w:rsid w:val="00397DE4"/>
    <w:rsid w:val="003A1CDE"/>
    <w:rsid w:val="003A4B4C"/>
    <w:rsid w:val="003A7EAC"/>
    <w:rsid w:val="003B0656"/>
    <w:rsid w:val="003B0666"/>
    <w:rsid w:val="003B0E83"/>
    <w:rsid w:val="003B240D"/>
    <w:rsid w:val="003D151F"/>
    <w:rsid w:val="003E1822"/>
    <w:rsid w:val="003E41A6"/>
    <w:rsid w:val="003E556D"/>
    <w:rsid w:val="003E5A76"/>
    <w:rsid w:val="003F546E"/>
    <w:rsid w:val="003F5DA4"/>
    <w:rsid w:val="0040138A"/>
    <w:rsid w:val="00403BA2"/>
    <w:rsid w:val="00404A39"/>
    <w:rsid w:val="00405EDF"/>
    <w:rsid w:val="004064E0"/>
    <w:rsid w:val="0041053C"/>
    <w:rsid w:val="004108F0"/>
    <w:rsid w:val="0041215E"/>
    <w:rsid w:val="00413BA7"/>
    <w:rsid w:val="00415362"/>
    <w:rsid w:val="0041646B"/>
    <w:rsid w:val="00421836"/>
    <w:rsid w:val="00423970"/>
    <w:rsid w:val="004279F7"/>
    <w:rsid w:val="00427C04"/>
    <w:rsid w:val="0043270E"/>
    <w:rsid w:val="00434723"/>
    <w:rsid w:val="00435E74"/>
    <w:rsid w:val="00436C10"/>
    <w:rsid w:val="00436EA7"/>
    <w:rsid w:val="00442622"/>
    <w:rsid w:val="00443B96"/>
    <w:rsid w:val="00444B32"/>
    <w:rsid w:val="0044574F"/>
    <w:rsid w:val="00445D5D"/>
    <w:rsid w:val="004510FC"/>
    <w:rsid w:val="00453BC9"/>
    <w:rsid w:val="00454301"/>
    <w:rsid w:val="004565B0"/>
    <w:rsid w:val="00464B4F"/>
    <w:rsid w:val="004669D1"/>
    <w:rsid w:val="00467026"/>
    <w:rsid w:val="00471283"/>
    <w:rsid w:val="004827BE"/>
    <w:rsid w:val="00490474"/>
    <w:rsid w:val="0049169B"/>
    <w:rsid w:val="00494EDF"/>
    <w:rsid w:val="004977BC"/>
    <w:rsid w:val="004A1BB1"/>
    <w:rsid w:val="004A52FC"/>
    <w:rsid w:val="004A7854"/>
    <w:rsid w:val="004A7E21"/>
    <w:rsid w:val="004B5B77"/>
    <w:rsid w:val="004B7F76"/>
    <w:rsid w:val="004C2326"/>
    <w:rsid w:val="004C33EC"/>
    <w:rsid w:val="004D0442"/>
    <w:rsid w:val="004D25F0"/>
    <w:rsid w:val="004D41A8"/>
    <w:rsid w:val="004D4AEF"/>
    <w:rsid w:val="004D6F5D"/>
    <w:rsid w:val="004E3872"/>
    <w:rsid w:val="004E51F2"/>
    <w:rsid w:val="004E7DE8"/>
    <w:rsid w:val="004F3D37"/>
    <w:rsid w:val="004F48DA"/>
    <w:rsid w:val="004F5FD4"/>
    <w:rsid w:val="004F66B8"/>
    <w:rsid w:val="00500142"/>
    <w:rsid w:val="00500FFD"/>
    <w:rsid w:val="005014CB"/>
    <w:rsid w:val="00503BB6"/>
    <w:rsid w:val="00521213"/>
    <w:rsid w:val="0052191A"/>
    <w:rsid w:val="005258E4"/>
    <w:rsid w:val="00526D01"/>
    <w:rsid w:val="00527705"/>
    <w:rsid w:val="005318F2"/>
    <w:rsid w:val="005401C1"/>
    <w:rsid w:val="00543A26"/>
    <w:rsid w:val="00544175"/>
    <w:rsid w:val="00544377"/>
    <w:rsid w:val="00544568"/>
    <w:rsid w:val="00544629"/>
    <w:rsid w:val="0054482F"/>
    <w:rsid w:val="00556210"/>
    <w:rsid w:val="0056473C"/>
    <w:rsid w:val="005676A5"/>
    <w:rsid w:val="005708FB"/>
    <w:rsid w:val="00570CB3"/>
    <w:rsid w:val="00577C66"/>
    <w:rsid w:val="0058001D"/>
    <w:rsid w:val="00580650"/>
    <w:rsid w:val="0058095D"/>
    <w:rsid w:val="00580E2C"/>
    <w:rsid w:val="00582B77"/>
    <w:rsid w:val="005847C3"/>
    <w:rsid w:val="005968BD"/>
    <w:rsid w:val="005A508C"/>
    <w:rsid w:val="005A63DF"/>
    <w:rsid w:val="005A6734"/>
    <w:rsid w:val="005B1104"/>
    <w:rsid w:val="005B3D39"/>
    <w:rsid w:val="005C2E8C"/>
    <w:rsid w:val="005C2E94"/>
    <w:rsid w:val="005D1D42"/>
    <w:rsid w:val="005D2556"/>
    <w:rsid w:val="005D2E44"/>
    <w:rsid w:val="005D41D2"/>
    <w:rsid w:val="005D45A6"/>
    <w:rsid w:val="005E1CB9"/>
    <w:rsid w:val="005E2D49"/>
    <w:rsid w:val="005E3068"/>
    <w:rsid w:val="005E701A"/>
    <w:rsid w:val="005F2959"/>
    <w:rsid w:val="005F4AD9"/>
    <w:rsid w:val="0060202B"/>
    <w:rsid w:val="00604FA5"/>
    <w:rsid w:val="006057A9"/>
    <w:rsid w:val="00606B58"/>
    <w:rsid w:val="006107AB"/>
    <w:rsid w:val="00613341"/>
    <w:rsid w:val="00613B75"/>
    <w:rsid w:val="00614F7B"/>
    <w:rsid w:val="00620999"/>
    <w:rsid w:val="0062144E"/>
    <w:rsid w:val="00622822"/>
    <w:rsid w:val="00623D5D"/>
    <w:rsid w:val="00630026"/>
    <w:rsid w:val="00630FA8"/>
    <w:rsid w:val="00632F32"/>
    <w:rsid w:val="00635AF2"/>
    <w:rsid w:val="006372A7"/>
    <w:rsid w:val="00640373"/>
    <w:rsid w:val="006437EA"/>
    <w:rsid w:val="00645CF0"/>
    <w:rsid w:val="00651A4B"/>
    <w:rsid w:val="00652F83"/>
    <w:rsid w:val="00653619"/>
    <w:rsid w:val="0065552D"/>
    <w:rsid w:val="0065605F"/>
    <w:rsid w:val="0065725A"/>
    <w:rsid w:val="006602B4"/>
    <w:rsid w:val="00660405"/>
    <w:rsid w:val="00660B9C"/>
    <w:rsid w:val="006671CF"/>
    <w:rsid w:val="006677DC"/>
    <w:rsid w:val="00670862"/>
    <w:rsid w:val="00670D18"/>
    <w:rsid w:val="006718A2"/>
    <w:rsid w:val="006768E2"/>
    <w:rsid w:val="00682066"/>
    <w:rsid w:val="0068222C"/>
    <w:rsid w:val="00683452"/>
    <w:rsid w:val="00687A5A"/>
    <w:rsid w:val="00693E2B"/>
    <w:rsid w:val="0069517D"/>
    <w:rsid w:val="006A3AB7"/>
    <w:rsid w:val="006A4348"/>
    <w:rsid w:val="006B1200"/>
    <w:rsid w:val="006B7493"/>
    <w:rsid w:val="006B7539"/>
    <w:rsid w:val="006C4982"/>
    <w:rsid w:val="006C7B47"/>
    <w:rsid w:val="006C7BA8"/>
    <w:rsid w:val="006D2041"/>
    <w:rsid w:val="006D4379"/>
    <w:rsid w:val="006D48B3"/>
    <w:rsid w:val="006D7E99"/>
    <w:rsid w:val="006E08CA"/>
    <w:rsid w:val="006E5678"/>
    <w:rsid w:val="006E581E"/>
    <w:rsid w:val="006F4795"/>
    <w:rsid w:val="006F6CB0"/>
    <w:rsid w:val="007011FC"/>
    <w:rsid w:val="00704118"/>
    <w:rsid w:val="0070482D"/>
    <w:rsid w:val="00704D3C"/>
    <w:rsid w:val="007060B4"/>
    <w:rsid w:val="007063AE"/>
    <w:rsid w:val="00706FA7"/>
    <w:rsid w:val="00710AC3"/>
    <w:rsid w:val="00716C31"/>
    <w:rsid w:val="0072109A"/>
    <w:rsid w:val="007220EA"/>
    <w:rsid w:val="00723611"/>
    <w:rsid w:val="00724014"/>
    <w:rsid w:val="00724359"/>
    <w:rsid w:val="00725049"/>
    <w:rsid w:val="007328FE"/>
    <w:rsid w:val="0073579B"/>
    <w:rsid w:val="00736281"/>
    <w:rsid w:val="007464A3"/>
    <w:rsid w:val="00746D78"/>
    <w:rsid w:val="007479F7"/>
    <w:rsid w:val="00751838"/>
    <w:rsid w:val="00763D9F"/>
    <w:rsid w:val="007643B8"/>
    <w:rsid w:val="00765670"/>
    <w:rsid w:val="00765BB6"/>
    <w:rsid w:val="007664D9"/>
    <w:rsid w:val="00766A75"/>
    <w:rsid w:val="007764B3"/>
    <w:rsid w:val="00776D32"/>
    <w:rsid w:val="00777EB6"/>
    <w:rsid w:val="00784BCC"/>
    <w:rsid w:val="00784D2D"/>
    <w:rsid w:val="00790543"/>
    <w:rsid w:val="00790D2E"/>
    <w:rsid w:val="0079144B"/>
    <w:rsid w:val="00793EFA"/>
    <w:rsid w:val="00794E91"/>
    <w:rsid w:val="007A2884"/>
    <w:rsid w:val="007A2A66"/>
    <w:rsid w:val="007B10E2"/>
    <w:rsid w:val="007B14E3"/>
    <w:rsid w:val="007B2F33"/>
    <w:rsid w:val="007B4F70"/>
    <w:rsid w:val="007B502B"/>
    <w:rsid w:val="007B5756"/>
    <w:rsid w:val="007B62FE"/>
    <w:rsid w:val="007B70FC"/>
    <w:rsid w:val="007C00D6"/>
    <w:rsid w:val="007C223D"/>
    <w:rsid w:val="007C3FC1"/>
    <w:rsid w:val="007C476E"/>
    <w:rsid w:val="007C5EE8"/>
    <w:rsid w:val="007C63A0"/>
    <w:rsid w:val="007D1CFB"/>
    <w:rsid w:val="007D3F9D"/>
    <w:rsid w:val="007D6B56"/>
    <w:rsid w:val="007E15BA"/>
    <w:rsid w:val="007E1721"/>
    <w:rsid w:val="007E186B"/>
    <w:rsid w:val="007E3928"/>
    <w:rsid w:val="007E53B0"/>
    <w:rsid w:val="007E53FA"/>
    <w:rsid w:val="007E5639"/>
    <w:rsid w:val="007E7BDF"/>
    <w:rsid w:val="007F781C"/>
    <w:rsid w:val="00805568"/>
    <w:rsid w:val="008148E7"/>
    <w:rsid w:val="00816DD9"/>
    <w:rsid w:val="00817A65"/>
    <w:rsid w:val="00823692"/>
    <w:rsid w:val="008247F3"/>
    <w:rsid w:val="008255FD"/>
    <w:rsid w:val="008257B2"/>
    <w:rsid w:val="00827D72"/>
    <w:rsid w:val="00834DD9"/>
    <w:rsid w:val="00836F62"/>
    <w:rsid w:val="0084156F"/>
    <w:rsid w:val="008459A7"/>
    <w:rsid w:val="00845E75"/>
    <w:rsid w:val="008478AA"/>
    <w:rsid w:val="00853A4B"/>
    <w:rsid w:val="00855903"/>
    <w:rsid w:val="0085639B"/>
    <w:rsid w:val="00856A9E"/>
    <w:rsid w:val="0086285F"/>
    <w:rsid w:val="00865533"/>
    <w:rsid w:val="0087022C"/>
    <w:rsid w:val="00873295"/>
    <w:rsid w:val="00873ADD"/>
    <w:rsid w:val="008763BE"/>
    <w:rsid w:val="00884291"/>
    <w:rsid w:val="00884A1B"/>
    <w:rsid w:val="008856E6"/>
    <w:rsid w:val="00885749"/>
    <w:rsid w:val="008865E6"/>
    <w:rsid w:val="008879C5"/>
    <w:rsid w:val="00890985"/>
    <w:rsid w:val="008942B2"/>
    <w:rsid w:val="00894972"/>
    <w:rsid w:val="008A30C4"/>
    <w:rsid w:val="008B1DB0"/>
    <w:rsid w:val="008B42B8"/>
    <w:rsid w:val="008B570E"/>
    <w:rsid w:val="008B6570"/>
    <w:rsid w:val="008C6EFF"/>
    <w:rsid w:val="008D12CE"/>
    <w:rsid w:val="008E0864"/>
    <w:rsid w:val="008E17A9"/>
    <w:rsid w:val="008E2A80"/>
    <w:rsid w:val="008E48EB"/>
    <w:rsid w:val="008E691C"/>
    <w:rsid w:val="008E7D5D"/>
    <w:rsid w:val="008F108C"/>
    <w:rsid w:val="008F12F8"/>
    <w:rsid w:val="008F34B4"/>
    <w:rsid w:val="008F6426"/>
    <w:rsid w:val="00903AEA"/>
    <w:rsid w:val="00906920"/>
    <w:rsid w:val="00910B0B"/>
    <w:rsid w:val="00912BD7"/>
    <w:rsid w:val="00915ED8"/>
    <w:rsid w:val="009245C5"/>
    <w:rsid w:val="00927FC7"/>
    <w:rsid w:val="00933E9E"/>
    <w:rsid w:val="00940D4D"/>
    <w:rsid w:val="009419B3"/>
    <w:rsid w:val="00942002"/>
    <w:rsid w:val="009425A7"/>
    <w:rsid w:val="0094285B"/>
    <w:rsid w:val="009446AE"/>
    <w:rsid w:val="00944BA3"/>
    <w:rsid w:val="00951D94"/>
    <w:rsid w:val="009608FE"/>
    <w:rsid w:val="00961A56"/>
    <w:rsid w:val="0096596D"/>
    <w:rsid w:val="00965EC4"/>
    <w:rsid w:val="00970F08"/>
    <w:rsid w:val="00971A74"/>
    <w:rsid w:val="00974A51"/>
    <w:rsid w:val="00975564"/>
    <w:rsid w:val="009770A7"/>
    <w:rsid w:val="009B28F6"/>
    <w:rsid w:val="009C1C58"/>
    <w:rsid w:val="009D45CE"/>
    <w:rsid w:val="009D70CD"/>
    <w:rsid w:val="009E1093"/>
    <w:rsid w:val="009E25EC"/>
    <w:rsid w:val="009E4E15"/>
    <w:rsid w:val="009E57A1"/>
    <w:rsid w:val="009F794B"/>
    <w:rsid w:val="009F7D21"/>
    <w:rsid w:val="00A01AB6"/>
    <w:rsid w:val="00A0263F"/>
    <w:rsid w:val="00A11A78"/>
    <w:rsid w:val="00A2121D"/>
    <w:rsid w:val="00A24385"/>
    <w:rsid w:val="00A277D1"/>
    <w:rsid w:val="00A27D6A"/>
    <w:rsid w:val="00A345AA"/>
    <w:rsid w:val="00A35D32"/>
    <w:rsid w:val="00A42F3C"/>
    <w:rsid w:val="00A46ABA"/>
    <w:rsid w:val="00A47D33"/>
    <w:rsid w:val="00A47F2B"/>
    <w:rsid w:val="00A52288"/>
    <w:rsid w:val="00A536CD"/>
    <w:rsid w:val="00A555EF"/>
    <w:rsid w:val="00A62AFD"/>
    <w:rsid w:val="00A67969"/>
    <w:rsid w:val="00A7368E"/>
    <w:rsid w:val="00A75CD0"/>
    <w:rsid w:val="00A75E6D"/>
    <w:rsid w:val="00A761F6"/>
    <w:rsid w:val="00A811F6"/>
    <w:rsid w:val="00A8420F"/>
    <w:rsid w:val="00A86588"/>
    <w:rsid w:val="00A96594"/>
    <w:rsid w:val="00AA102D"/>
    <w:rsid w:val="00AA2FE8"/>
    <w:rsid w:val="00AA3337"/>
    <w:rsid w:val="00AA5144"/>
    <w:rsid w:val="00AA6840"/>
    <w:rsid w:val="00AA731A"/>
    <w:rsid w:val="00AA7A10"/>
    <w:rsid w:val="00AB341D"/>
    <w:rsid w:val="00AB5194"/>
    <w:rsid w:val="00AC2D74"/>
    <w:rsid w:val="00AC32D6"/>
    <w:rsid w:val="00AC753D"/>
    <w:rsid w:val="00AD0739"/>
    <w:rsid w:val="00AD1A80"/>
    <w:rsid w:val="00AE2AD9"/>
    <w:rsid w:val="00AE46EA"/>
    <w:rsid w:val="00AE4B42"/>
    <w:rsid w:val="00AE5C46"/>
    <w:rsid w:val="00AE5E42"/>
    <w:rsid w:val="00AE66E9"/>
    <w:rsid w:val="00AE6768"/>
    <w:rsid w:val="00AE73CC"/>
    <w:rsid w:val="00AF2D26"/>
    <w:rsid w:val="00AF4151"/>
    <w:rsid w:val="00B007A5"/>
    <w:rsid w:val="00B02D44"/>
    <w:rsid w:val="00B145B0"/>
    <w:rsid w:val="00B16466"/>
    <w:rsid w:val="00B22A89"/>
    <w:rsid w:val="00B33C4A"/>
    <w:rsid w:val="00B40164"/>
    <w:rsid w:val="00B459E6"/>
    <w:rsid w:val="00B548EC"/>
    <w:rsid w:val="00B600AA"/>
    <w:rsid w:val="00B633B2"/>
    <w:rsid w:val="00B63ED3"/>
    <w:rsid w:val="00B64708"/>
    <w:rsid w:val="00B67C46"/>
    <w:rsid w:val="00B705E0"/>
    <w:rsid w:val="00B7381D"/>
    <w:rsid w:val="00B743A2"/>
    <w:rsid w:val="00B750C5"/>
    <w:rsid w:val="00B82E42"/>
    <w:rsid w:val="00B9016E"/>
    <w:rsid w:val="00B96A5A"/>
    <w:rsid w:val="00BA1F27"/>
    <w:rsid w:val="00BA3D2B"/>
    <w:rsid w:val="00BA4AD0"/>
    <w:rsid w:val="00BB419D"/>
    <w:rsid w:val="00BB5E58"/>
    <w:rsid w:val="00BC1E6B"/>
    <w:rsid w:val="00BC292D"/>
    <w:rsid w:val="00BC2A87"/>
    <w:rsid w:val="00BC4AD6"/>
    <w:rsid w:val="00BC70D7"/>
    <w:rsid w:val="00BD305E"/>
    <w:rsid w:val="00BD3922"/>
    <w:rsid w:val="00BD7849"/>
    <w:rsid w:val="00BE2257"/>
    <w:rsid w:val="00BF48D7"/>
    <w:rsid w:val="00C00B14"/>
    <w:rsid w:val="00C062DA"/>
    <w:rsid w:val="00C06994"/>
    <w:rsid w:val="00C105E8"/>
    <w:rsid w:val="00C122A0"/>
    <w:rsid w:val="00C140E4"/>
    <w:rsid w:val="00C15FD6"/>
    <w:rsid w:val="00C25532"/>
    <w:rsid w:val="00C2612A"/>
    <w:rsid w:val="00C27FA9"/>
    <w:rsid w:val="00C3052B"/>
    <w:rsid w:val="00C30EC9"/>
    <w:rsid w:val="00C4029F"/>
    <w:rsid w:val="00C42018"/>
    <w:rsid w:val="00C44448"/>
    <w:rsid w:val="00C4700C"/>
    <w:rsid w:val="00C50DD3"/>
    <w:rsid w:val="00C51A2F"/>
    <w:rsid w:val="00C60A73"/>
    <w:rsid w:val="00C61BE9"/>
    <w:rsid w:val="00C629F5"/>
    <w:rsid w:val="00C62A4C"/>
    <w:rsid w:val="00C63C95"/>
    <w:rsid w:val="00C6429B"/>
    <w:rsid w:val="00C65EF4"/>
    <w:rsid w:val="00C70BAB"/>
    <w:rsid w:val="00C741A5"/>
    <w:rsid w:val="00C80CA9"/>
    <w:rsid w:val="00C82F99"/>
    <w:rsid w:val="00C866CC"/>
    <w:rsid w:val="00C93A64"/>
    <w:rsid w:val="00C9721A"/>
    <w:rsid w:val="00CA185D"/>
    <w:rsid w:val="00CB0795"/>
    <w:rsid w:val="00CB2E51"/>
    <w:rsid w:val="00CB323E"/>
    <w:rsid w:val="00CB7DC1"/>
    <w:rsid w:val="00CC1854"/>
    <w:rsid w:val="00CD0A12"/>
    <w:rsid w:val="00CD1857"/>
    <w:rsid w:val="00CD5A34"/>
    <w:rsid w:val="00CD6CBB"/>
    <w:rsid w:val="00CF08D8"/>
    <w:rsid w:val="00CF2B01"/>
    <w:rsid w:val="00D01E37"/>
    <w:rsid w:val="00D0247D"/>
    <w:rsid w:val="00D05B28"/>
    <w:rsid w:val="00D10C11"/>
    <w:rsid w:val="00D11051"/>
    <w:rsid w:val="00D11F29"/>
    <w:rsid w:val="00D12982"/>
    <w:rsid w:val="00D169DB"/>
    <w:rsid w:val="00D20101"/>
    <w:rsid w:val="00D22FA9"/>
    <w:rsid w:val="00D33F65"/>
    <w:rsid w:val="00D36969"/>
    <w:rsid w:val="00D448BD"/>
    <w:rsid w:val="00D4591E"/>
    <w:rsid w:val="00D4621C"/>
    <w:rsid w:val="00D51DE8"/>
    <w:rsid w:val="00D52834"/>
    <w:rsid w:val="00D55FD8"/>
    <w:rsid w:val="00D61125"/>
    <w:rsid w:val="00D62E4D"/>
    <w:rsid w:val="00D67573"/>
    <w:rsid w:val="00D67CE1"/>
    <w:rsid w:val="00D726AF"/>
    <w:rsid w:val="00D72C12"/>
    <w:rsid w:val="00D832CD"/>
    <w:rsid w:val="00D84229"/>
    <w:rsid w:val="00D849A5"/>
    <w:rsid w:val="00D909AC"/>
    <w:rsid w:val="00D915B7"/>
    <w:rsid w:val="00D9366F"/>
    <w:rsid w:val="00D97486"/>
    <w:rsid w:val="00DA3E43"/>
    <w:rsid w:val="00DA43C2"/>
    <w:rsid w:val="00DA7751"/>
    <w:rsid w:val="00DB09BB"/>
    <w:rsid w:val="00DB150F"/>
    <w:rsid w:val="00DB3F72"/>
    <w:rsid w:val="00DB47C2"/>
    <w:rsid w:val="00DB68E8"/>
    <w:rsid w:val="00DC2224"/>
    <w:rsid w:val="00DC462F"/>
    <w:rsid w:val="00DC49C7"/>
    <w:rsid w:val="00DC6643"/>
    <w:rsid w:val="00DD2239"/>
    <w:rsid w:val="00DD27A6"/>
    <w:rsid w:val="00DD2B39"/>
    <w:rsid w:val="00DD42F0"/>
    <w:rsid w:val="00DD4B94"/>
    <w:rsid w:val="00DD64B9"/>
    <w:rsid w:val="00DE0292"/>
    <w:rsid w:val="00DE06F3"/>
    <w:rsid w:val="00DE2806"/>
    <w:rsid w:val="00DE551E"/>
    <w:rsid w:val="00DE5898"/>
    <w:rsid w:val="00DE6775"/>
    <w:rsid w:val="00DF3431"/>
    <w:rsid w:val="00DF430B"/>
    <w:rsid w:val="00DF7B61"/>
    <w:rsid w:val="00E03EA4"/>
    <w:rsid w:val="00E04066"/>
    <w:rsid w:val="00E052FB"/>
    <w:rsid w:val="00E05BA5"/>
    <w:rsid w:val="00E110AF"/>
    <w:rsid w:val="00E12D6D"/>
    <w:rsid w:val="00E16319"/>
    <w:rsid w:val="00E16ECA"/>
    <w:rsid w:val="00E24327"/>
    <w:rsid w:val="00E314E6"/>
    <w:rsid w:val="00E47AD5"/>
    <w:rsid w:val="00E54DF5"/>
    <w:rsid w:val="00E60AE5"/>
    <w:rsid w:val="00E63664"/>
    <w:rsid w:val="00E646B4"/>
    <w:rsid w:val="00E73723"/>
    <w:rsid w:val="00E74346"/>
    <w:rsid w:val="00E74A0B"/>
    <w:rsid w:val="00E77005"/>
    <w:rsid w:val="00E8171C"/>
    <w:rsid w:val="00E8251E"/>
    <w:rsid w:val="00E857DF"/>
    <w:rsid w:val="00E8648A"/>
    <w:rsid w:val="00E87B05"/>
    <w:rsid w:val="00E9059B"/>
    <w:rsid w:val="00E90C21"/>
    <w:rsid w:val="00E92258"/>
    <w:rsid w:val="00E955C9"/>
    <w:rsid w:val="00E95BDE"/>
    <w:rsid w:val="00E976B4"/>
    <w:rsid w:val="00EA111B"/>
    <w:rsid w:val="00EA264D"/>
    <w:rsid w:val="00EA62F9"/>
    <w:rsid w:val="00EB0450"/>
    <w:rsid w:val="00EB3A5B"/>
    <w:rsid w:val="00EC3ECB"/>
    <w:rsid w:val="00EC422F"/>
    <w:rsid w:val="00ED69FE"/>
    <w:rsid w:val="00EE1864"/>
    <w:rsid w:val="00EE1F48"/>
    <w:rsid w:val="00EE3F0D"/>
    <w:rsid w:val="00EE6C68"/>
    <w:rsid w:val="00EF2DF6"/>
    <w:rsid w:val="00EF5012"/>
    <w:rsid w:val="00EF604C"/>
    <w:rsid w:val="00F042EA"/>
    <w:rsid w:val="00F0544F"/>
    <w:rsid w:val="00F059C1"/>
    <w:rsid w:val="00F06A20"/>
    <w:rsid w:val="00F10F8D"/>
    <w:rsid w:val="00F12684"/>
    <w:rsid w:val="00F14BB2"/>
    <w:rsid w:val="00F16EF4"/>
    <w:rsid w:val="00F16FAB"/>
    <w:rsid w:val="00F21575"/>
    <w:rsid w:val="00F2402D"/>
    <w:rsid w:val="00F24DF3"/>
    <w:rsid w:val="00F354A6"/>
    <w:rsid w:val="00F40F66"/>
    <w:rsid w:val="00F4669E"/>
    <w:rsid w:val="00F54B16"/>
    <w:rsid w:val="00F61060"/>
    <w:rsid w:val="00F62FA7"/>
    <w:rsid w:val="00F727D9"/>
    <w:rsid w:val="00F734A4"/>
    <w:rsid w:val="00F736CB"/>
    <w:rsid w:val="00F85C3C"/>
    <w:rsid w:val="00F95BAA"/>
    <w:rsid w:val="00FA4823"/>
    <w:rsid w:val="00FA6D79"/>
    <w:rsid w:val="00FA7091"/>
    <w:rsid w:val="00FB1267"/>
    <w:rsid w:val="00FB1501"/>
    <w:rsid w:val="00FB1DC6"/>
    <w:rsid w:val="00FB37BF"/>
    <w:rsid w:val="00FB605C"/>
    <w:rsid w:val="00FC131A"/>
    <w:rsid w:val="00FC15A7"/>
    <w:rsid w:val="00FC59C4"/>
    <w:rsid w:val="00FC6F69"/>
    <w:rsid w:val="00FD1721"/>
    <w:rsid w:val="00FD3373"/>
    <w:rsid w:val="00FE3BFA"/>
    <w:rsid w:val="00FF3A01"/>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F4"/>
    <w:pPr>
      <w:contextualSpacing/>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30B"/>
    <w:pPr>
      <w:ind w:left="720"/>
    </w:pPr>
    <w:rPr>
      <w:rFonts w:ascii="Courier New" w:hAnsi="Courier New"/>
      <w:sz w:val="24"/>
    </w:rPr>
  </w:style>
  <w:style w:type="paragraph" w:styleId="EnvelopeAddress">
    <w:name w:val="envelope address"/>
    <w:basedOn w:val="Normal"/>
    <w:uiPriority w:val="99"/>
    <w:semiHidden/>
    <w:unhideWhenUsed/>
    <w:rsid w:val="00DB68E8"/>
    <w:pPr>
      <w:framePr w:w="7920" w:h="1980" w:hRule="exact" w:hSpace="180" w:wrap="auto" w:hAnchor="page" w:xAlign="center" w:yAlign="bottom"/>
      <w:ind w:left="2880"/>
    </w:pPr>
    <w:rPr>
      <w:rFonts w:asciiTheme="majorHAnsi" w:eastAsiaTheme="majorEastAsia" w:hAnsiTheme="majorHAnsi" w:cstheme="majorBidi"/>
      <w:spacing w:val="20"/>
      <w:szCs w:val="24"/>
    </w:rPr>
  </w:style>
  <w:style w:type="paragraph" w:styleId="EnvelopeReturn">
    <w:name w:val="envelope return"/>
    <w:basedOn w:val="Normal"/>
    <w:uiPriority w:val="99"/>
    <w:semiHidden/>
    <w:unhideWhenUsed/>
    <w:rsid w:val="00DB68E8"/>
    <w:rPr>
      <w:rFonts w:asciiTheme="majorHAnsi" w:eastAsiaTheme="majorEastAsia" w:hAnsiTheme="majorHAnsi" w:cstheme="majorBidi"/>
      <w:spacing w:val="20"/>
      <w:sz w:val="20"/>
      <w:szCs w:val="20"/>
    </w:rPr>
  </w:style>
  <w:style w:type="paragraph" w:styleId="FootnoteText">
    <w:name w:val="footnote text"/>
    <w:basedOn w:val="Normal"/>
    <w:link w:val="FootnoteTextChar"/>
    <w:uiPriority w:val="99"/>
    <w:unhideWhenUsed/>
    <w:rsid w:val="00BA3D2B"/>
    <w:pPr>
      <w:contextualSpacing w:val="0"/>
    </w:pPr>
    <w:rPr>
      <w:rFonts w:ascii="Garamond" w:hAnsi="Garamond"/>
      <w:sz w:val="22"/>
      <w:szCs w:val="20"/>
    </w:rPr>
  </w:style>
  <w:style w:type="character" w:customStyle="1" w:styleId="FootnoteTextChar">
    <w:name w:val="Footnote Text Char"/>
    <w:basedOn w:val="DefaultParagraphFont"/>
    <w:link w:val="FootnoteText"/>
    <w:uiPriority w:val="99"/>
    <w:rsid w:val="00BA3D2B"/>
    <w:rPr>
      <w:rFonts w:ascii="Garamond" w:hAnsi="Garamond"/>
      <w:szCs w:val="20"/>
    </w:rPr>
  </w:style>
  <w:style w:type="character" w:styleId="FootnoteReference">
    <w:name w:val="footnote reference"/>
    <w:basedOn w:val="DefaultParagraphFont"/>
    <w:uiPriority w:val="99"/>
    <w:semiHidden/>
    <w:unhideWhenUsed/>
    <w:rsid w:val="00251788"/>
    <w:rPr>
      <w:vertAlign w:val="superscript"/>
    </w:rPr>
  </w:style>
  <w:style w:type="paragraph" w:styleId="Header">
    <w:name w:val="header"/>
    <w:basedOn w:val="Normal"/>
    <w:link w:val="HeaderChar"/>
    <w:uiPriority w:val="99"/>
    <w:unhideWhenUsed/>
    <w:rsid w:val="006B1200"/>
    <w:pPr>
      <w:tabs>
        <w:tab w:val="center" w:pos="4680"/>
        <w:tab w:val="right" w:pos="9360"/>
      </w:tabs>
    </w:pPr>
  </w:style>
  <w:style w:type="character" w:customStyle="1" w:styleId="HeaderChar">
    <w:name w:val="Header Char"/>
    <w:basedOn w:val="DefaultParagraphFont"/>
    <w:link w:val="Header"/>
    <w:uiPriority w:val="99"/>
    <w:rsid w:val="006B1200"/>
    <w:rPr>
      <w:rFonts w:ascii="Courier New" w:hAnsi="Courier New"/>
      <w:sz w:val="24"/>
    </w:rPr>
  </w:style>
  <w:style w:type="paragraph" w:styleId="Footer">
    <w:name w:val="footer"/>
    <w:basedOn w:val="Normal"/>
    <w:link w:val="FooterChar"/>
    <w:uiPriority w:val="99"/>
    <w:unhideWhenUsed/>
    <w:rsid w:val="006B1200"/>
    <w:pPr>
      <w:tabs>
        <w:tab w:val="center" w:pos="4680"/>
        <w:tab w:val="right" w:pos="9360"/>
      </w:tabs>
    </w:pPr>
  </w:style>
  <w:style w:type="character" w:customStyle="1" w:styleId="FooterChar">
    <w:name w:val="Footer Char"/>
    <w:basedOn w:val="DefaultParagraphFont"/>
    <w:link w:val="Footer"/>
    <w:uiPriority w:val="99"/>
    <w:rsid w:val="006B1200"/>
    <w:rPr>
      <w:rFonts w:ascii="Courier New" w:hAnsi="Courier New"/>
      <w:sz w:val="24"/>
    </w:rPr>
  </w:style>
  <w:style w:type="paragraph" w:styleId="BalloonText">
    <w:name w:val="Balloon Text"/>
    <w:basedOn w:val="Normal"/>
    <w:link w:val="BalloonTextChar"/>
    <w:uiPriority w:val="99"/>
    <w:semiHidden/>
    <w:unhideWhenUsed/>
    <w:rsid w:val="00B64708"/>
    <w:rPr>
      <w:rFonts w:ascii="Tahoma" w:hAnsi="Tahoma" w:cs="Tahoma"/>
      <w:sz w:val="16"/>
      <w:szCs w:val="16"/>
    </w:rPr>
  </w:style>
  <w:style w:type="character" w:customStyle="1" w:styleId="BalloonTextChar">
    <w:name w:val="Balloon Text Char"/>
    <w:basedOn w:val="DefaultParagraphFont"/>
    <w:link w:val="BalloonText"/>
    <w:uiPriority w:val="99"/>
    <w:semiHidden/>
    <w:rsid w:val="00B64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F4"/>
    <w:pPr>
      <w:contextualSpacing/>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30B"/>
    <w:pPr>
      <w:ind w:left="720"/>
    </w:pPr>
    <w:rPr>
      <w:rFonts w:ascii="Courier New" w:hAnsi="Courier New"/>
      <w:sz w:val="24"/>
    </w:rPr>
  </w:style>
  <w:style w:type="paragraph" w:styleId="EnvelopeAddress">
    <w:name w:val="envelope address"/>
    <w:basedOn w:val="Normal"/>
    <w:uiPriority w:val="99"/>
    <w:semiHidden/>
    <w:unhideWhenUsed/>
    <w:rsid w:val="00DB68E8"/>
    <w:pPr>
      <w:framePr w:w="7920" w:h="1980" w:hRule="exact" w:hSpace="180" w:wrap="auto" w:hAnchor="page" w:xAlign="center" w:yAlign="bottom"/>
      <w:ind w:left="2880"/>
    </w:pPr>
    <w:rPr>
      <w:rFonts w:asciiTheme="majorHAnsi" w:eastAsiaTheme="majorEastAsia" w:hAnsiTheme="majorHAnsi" w:cstheme="majorBidi"/>
      <w:spacing w:val="20"/>
      <w:szCs w:val="24"/>
    </w:rPr>
  </w:style>
  <w:style w:type="paragraph" w:styleId="EnvelopeReturn">
    <w:name w:val="envelope return"/>
    <w:basedOn w:val="Normal"/>
    <w:uiPriority w:val="99"/>
    <w:semiHidden/>
    <w:unhideWhenUsed/>
    <w:rsid w:val="00DB68E8"/>
    <w:rPr>
      <w:rFonts w:asciiTheme="majorHAnsi" w:eastAsiaTheme="majorEastAsia" w:hAnsiTheme="majorHAnsi" w:cstheme="majorBidi"/>
      <w:spacing w:val="20"/>
      <w:sz w:val="20"/>
      <w:szCs w:val="20"/>
    </w:rPr>
  </w:style>
  <w:style w:type="paragraph" w:styleId="FootnoteText">
    <w:name w:val="footnote text"/>
    <w:basedOn w:val="Normal"/>
    <w:link w:val="FootnoteTextChar"/>
    <w:uiPriority w:val="99"/>
    <w:unhideWhenUsed/>
    <w:rsid w:val="00BA3D2B"/>
    <w:pPr>
      <w:contextualSpacing w:val="0"/>
    </w:pPr>
    <w:rPr>
      <w:rFonts w:ascii="Garamond" w:hAnsi="Garamond"/>
      <w:sz w:val="22"/>
      <w:szCs w:val="20"/>
    </w:rPr>
  </w:style>
  <w:style w:type="character" w:customStyle="1" w:styleId="FootnoteTextChar">
    <w:name w:val="Footnote Text Char"/>
    <w:basedOn w:val="DefaultParagraphFont"/>
    <w:link w:val="FootnoteText"/>
    <w:uiPriority w:val="99"/>
    <w:rsid w:val="00BA3D2B"/>
    <w:rPr>
      <w:rFonts w:ascii="Garamond" w:hAnsi="Garamond"/>
      <w:szCs w:val="20"/>
    </w:rPr>
  </w:style>
  <w:style w:type="character" w:styleId="FootnoteReference">
    <w:name w:val="footnote reference"/>
    <w:basedOn w:val="DefaultParagraphFont"/>
    <w:uiPriority w:val="99"/>
    <w:semiHidden/>
    <w:unhideWhenUsed/>
    <w:rsid w:val="00251788"/>
    <w:rPr>
      <w:vertAlign w:val="superscript"/>
    </w:rPr>
  </w:style>
  <w:style w:type="paragraph" w:styleId="Header">
    <w:name w:val="header"/>
    <w:basedOn w:val="Normal"/>
    <w:link w:val="HeaderChar"/>
    <w:uiPriority w:val="99"/>
    <w:unhideWhenUsed/>
    <w:rsid w:val="006B1200"/>
    <w:pPr>
      <w:tabs>
        <w:tab w:val="center" w:pos="4680"/>
        <w:tab w:val="right" w:pos="9360"/>
      </w:tabs>
    </w:pPr>
  </w:style>
  <w:style w:type="character" w:customStyle="1" w:styleId="HeaderChar">
    <w:name w:val="Header Char"/>
    <w:basedOn w:val="DefaultParagraphFont"/>
    <w:link w:val="Header"/>
    <w:uiPriority w:val="99"/>
    <w:rsid w:val="006B1200"/>
    <w:rPr>
      <w:rFonts w:ascii="Courier New" w:hAnsi="Courier New"/>
      <w:sz w:val="24"/>
    </w:rPr>
  </w:style>
  <w:style w:type="paragraph" w:styleId="Footer">
    <w:name w:val="footer"/>
    <w:basedOn w:val="Normal"/>
    <w:link w:val="FooterChar"/>
    <w:uiPriority w:val="99"/>
    <w:unhideWhenUsed/>
    <w:rsid w:val="006B1200"/>
    <w:pPr>
      <w:tabs>
        <w:tab w:val="center" w:pos="4680"/>
        <w:tab w:val="right" w:pos="9360"/>
      </w:tabs>
    </w:pPr>
  </w:style>
  <w:style w:type="character" w:customStyle="1" w:styleId="FooterChar">
    <w:name w:val="Footer Char"/>
    <w:basedOn w:val="DefaultParagraphFont"/>
    <w:link w:val="Footer"/>
    <w:uiPriority w:val="99"/>
    <w:rsid w:val="006B1200"/>
    <w:rPr>
      <w:rFonts w:ascii="Courier New" w:hAnsi="Courier New"/>
      <w:sz w:val="24"/>
    </w:rPr>
  </w:style>
  <w:style w:type="paragraph" w:styleId="BalloonText">
    <w:name w:val="Balloon Text"/>
    <w:basedOn w:val="Normal"/>
    <w:link w:val="BalloonTextChar"/>
    <w:uiPriority w:val="99"/>
    <w:semiHidden/>
    <w:unhideWhenUsed/>
    <w:rsid w:val="00B64708"/>
    <w:rPr>
      <w:rFonts w:ascii="Tahoma" w:hAnsi="Tahoma" w:cs="Tahoma"/>
      <w:sz w:val="16"/>
      <w:szCs w:val="16"/>
    </w:rPr>
  </w:style>
  <w:style w:type="character" w:customStyle="1" w:styleId="BalloonTextChar">
    <w:name w:val="Balloon Text Char"/>
    <w:basedOn w:val="DefaultParagraphFont"/>
    <w:link w:val="BalloonText"/>
    <w:uiPriority w:val="99"/>
    <w:semiHidden/>
    <w:rsid w:val="00B64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2CEE-AFAA-41EC-B7E7-E56495D9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29</Pages>
  <Words>11390</Words>
  <Characters>64925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76163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David</dc:creator>
  <cp:lastModifiedBy>Christensen, David</cp:lastModifiedBy>
  <cp:revision>37</cp:revision>
  <cp:lastPrinted>2016-06-06T14:45:00Z</cp:lastPrinted>
  <dcterms:created xsi:type="dcterms:W3CDTF">2016-05-12T20:12:00Z</dcterms:created>
  <dcterms:modified xsi:type="dcterms:W3CDTF">2016-06-06T19:36:00Z</dcterms:modified>
</cp:coreProperties>
</file>