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C6AC" w14:textId="7E5F5B5D" w:rsidR="00756843" w:rsidRPr="00756843" w:rsidRDefault="00E75D2E" w:rsidP="00756843">
      <w:pPr>
        <w:spacing w:after="0"/>
        <w:jc w:val="center"/>
        <w:rPr>
          <w:rFonts w:ascii="Palatino Linotype" w:hAnsi="Palatino Linotype"/>
          <w:b/>
          <w:bCs/>
          <w:sz w:val="36"/>
          <w:szCs w:val="36"/>
        </w:rPr>
      </w:pPr>
      <w:r w:rsidRPr="00E75D2E">
        <w:rPr>
          <w:rFonts w:ascii="Palatino Linotype" w:hAnsi="Palatino Linotype"/>
          <w:b/>
          <w:bCs/>
          <w:sz w:val="36"/>
          <w:szCs w:val="36"/>
        </w:rPr>
        <w:t>Egalitarian Trade Justice</w:t>
      </w:r>
    </w:p>
    <w:p w14:paraId="281CF4FC" w14:textId="77777777" w:rsidR="00756843" w:rsidRDefault="00756843" w:rsidP="000C3D63">
      <w:pPr>
        <w:spacing w:after="0"/>
        <w:jc w:val="center"/>
        <w:rPr>
          <w:rFonts w:ascii="Palatino Linotype" w:hAnsi="Palatino Linotype"/>
          <w:b/>
          <w:bCs/>
        </w:rPr>
      </w:pPr>
    </w:p>
    <w:p w14:paraId="18E9CCED" w14:textId="77777777" w:rsidR="0056491D" w:rsidRDefault="0056491D" w:rsidP="000C3D63">
      <w:pPr>
        <w:spacing w:after="0"/>
        <w:jc w:val="center"/>
        <w:rPr>
          <w:rFonts w:ascii="Palatino Linotype" w:hAnsi="Palatino Linotype"/>
          <w:sz w:val="20"/>
          <w:szCs w:val="20"/>
        </w:rPr>
      </w:pPr>
      <w:r w:rsidRPr="0056491D">
        <w:rPr>
          <w:rFonts w:ascii="Palatino Linotype" w:hAnsi="Palatino Linotype"/>
          <w:sz w:val="20"/>
          <w:szCs w:val="20"/>
        </w:rPr>
        <w:t xml:space="preserve">Forthcoming in </w:t>
      </w:r>
      <w:r w:rsidRPr="0056491D">
        <w:rPr>
          <w:rFonts w:ascii="Palatino Linotype" w:hAnsi="Palatino Linotype"/>
          <w:i/>
          <w:iCs/>
          <w:sz w:val="20"/>
          <w:szCs w:val="20"/>
        </w:rPr>
        <w:t>Moral Philosophy &amp; Politics</w:t>
      </w:r>
      <w:r w:rsidRPr="0056491D">
        <w:rPr>
          <w:rFonts w:ascii="Palatino Linotype" w:hAnsi="Palatino Linotype"/>
          <w:sz w:val="20"/>
          <w:szCs w:val="20"/>
        </w:rPr>
        <w:t>.</w:t>
      </w:r>
    </w:p>
    <w:p w14:paraId="65E0DBDB" w14:textId="3E32A5A5" w:rsidR="00756843" w:rsidRPr="0056491D" w:rsidRDefault="0056491D" w:rsidP="000C3D63">
      <w:pPr>
        <w:spacing w:after="0"/>
        <w:jc w:val="center"/>
        <w:rPr>
          <w:rFonts w:ascii="Palatino Linotype" w:hAnsi="Palatino Linotype"/>
          <w:sz w:val="20"/>
          <w:szCs w:val="20"/>
        </w:rPr>
      </w:pPr>
      <w:r w:rsidRPr="0056491D">
        <w:rPr>
          <w:rFonts w:ascii="Palatino Linotype" w:hAnsi="Palatino Linotype"/>
          <w:sz w:val="20"/>
          <w:szCs w:val="20"/>
        </w:rPr>
        <w:t xml:space="preserve">Published online, ahead of inclusion in an issue, </w:t>
      </w:r>
      <w:hyperlink r:id="rId8" w:history="1">
        <w:r w:rsidRPr="0056491D">
          <w:rPr>
            <w:rStyle w:val="Hyperlink"/>
            <w:rFonts w:ascii="Palatino Linotype" w:hAnsi="Palatino Linotype"/>
            <w:sz w:val="20"/>
            <w:szCs w:val="20"/>
          </w:rPr>
          <w:t>here</w:t>
        </w:r>
      </w:hyperlink>
      <w:r>
        <w:rPr>
          <w:rFonts w:ascii="Palatino Linotype" w:hAnsi="Palatino Linotype"/>
          <w:sz w:val="20"/>
          <w:szCs w:val="20"/>
        </w:rPr>
        <w:t>.</w:t>
      </w:r>
    </w:p>
    <w:p w14:paraId="227AB5B6" w14:textId="6AAD0729" w:rsidR="0056491D" w:rsidRDefault="0056491D" w:rsidP="000C3D63">
      <w:pPr>
        <w:spacing w:after="0"/>
        <w:jc w:val="center"/>
        <w:rPr>
          <w:rFonts w:ascii="Palatino Linotype" w:hAnsi="Palatino Linotype"/>
        </w:rPr>
      </w:pPr>
    </w:p>
    <w:p w14:paraId="0AF8A2EA" w14:textId="77777777" w:rsidR="0056491D" w:rsidRPr="0056491D" w:rsidRDefault="0056491D" w:rsidP="000C3D63">
      <w:pPr>
        <w:spacing w:after="0"/>
        <w:jc w:val="center"/>
        <w:rPr>
          <w:rFonts w:ascii="Palatino Linotype" w:hAnsi="Palatino Linotype"/>
        </w:rPr>
      </w:pPr>
    </w:p>
    <w:p w14:paraId="6A1C3C38" w14:textId="6EA56925" w:rsidR="00E75D2E" w:rsidRDefault="000C3D63" w:rsidP="001245E5">
      <w:pPr>
        <w:spacing w:after="0"/>
        <w:jc w:val="both"/>
        <w:rPr>
          <w:rFonts w:ascii="Palatino Linotype" w:hAnsi="Palatino Linotype"/>
          <w:b/>
          <w:bCs/>
        </w:rPr>
      </w:pPr>
      <w:r>
        <w:rPr>
          <w:rFonts w:ascii="Palatino Linotype" w:hAnsi="Palatino Linotype"/>
          <w:b/>
          <w:bCs/>
        </w:rPr>
        <w:t>1.</w:t>
      </w:r>
      <w:r w:rsidR="001245E5">
        <w:rPr>
          <w:rFonts w:ascii="Palatino Linotype" w:hAnsi="Palatino Linotype"/>
          <w:b/>
          <w:bCs/>
        </w:rPr>
        <w:t xml:space="preserve"> Introduction</w:t>
      </w:r>
    </w:p>
    <w:p w14:paraId="3E8DB4AA" w14:textId="5D58B8CB" w:rsidR="00A72299" w:rsidRDefault="00A72299" w:rsidP="000C3D63">
      <w:pPr>
        <w:spacing w:after="0"/>
        <w:jc w:val="center"/>
        <w:rPr>
          <w:rFonts w:ascii="Palatino Linotype" w:hAnsi="Palatino Linotype"/>
          <w:b/>
          <w:bCs/>
        </w:rPr>
      </w:pPr>
    </w:p>
    <w:p w14:paraId="7059E04F" w14:textId="68618CEE" w:rsidR="00696B02" w:rsidRDefault="00696B02" w:rsidP="00696B02">
      <w:pPr>
        <w:jc w:val="both"/>
        <w:rPr>
          <w:rFonts w:ascii="Palatino Linotype" w:hAnsi="Palatino Linotype"/>
        </w:rPr>
      </w:pPr>
      <w:r w:rsidRPr="00696B02">
        <w:rPr>
          <w:rFonts w:ascii="Palatino Linotype" w:hAnsi="Palatino Linotype"/>
        </w:rPr>
        <w:t xml:space="preserve">In recent decades, notions of fair and just trade have become increasingly widespread. These ideas are invoked by politicians, protesters, workers, consumers, and corporations. The belief that trade is currently </w:t>
      </w:r>
      <w:r w:rsidRPr="00696B02">
        <w:rPr>
          <w:rFonts w:ascii="Palatino Linotype" w:hAnsi="Palatino Linotype"/>
          <w:i/>
        </w:rPr>
        <w:t>un</w:t>
      </w:r>
      <w:r w:rsidRPr="00696B02">
        <w:rPr>
          <w:rFonts w:ascii="Palatino Linotype" w:hAnsi="Palatino Linotype"/>
        </w:rPr>
        <w:t xml:space="preserve">fair or </w:t>
      </w:r>
      <w:r w:rsidRPr="00696B02">
        <w:rPr>
          <w:rFonts w:ascii="Palatino Linotype" w:hAnsi="Palatino Linotype"/>
          <w:i/>
        </w:rPr>
        <w:t>un</w:t>
      </w:r>
      <w:r w:rsidRPr="00696B02">
        <w:rPr>
          <w:rFonts w:ascii="Palatino Linotype" w:hAnsi="Palatino Linotype"/>
        </w:rPr>
        <w:t xml:space="preserve">just is ubiquitous, though there is considerable disagreement </w:t>
      </w:r>
      <w:r>
        <w:rPr>
          <w:rFonts w:ascii="Palatino Linotype" w:hAnsi="Palatino Linotype"/>
        </w:rPr>
        <w:t>about</w:t>
      </w:r>
      <w:r w:rsidRPr="00696B02">
        <w:rPr>
          <w:rFonts w:ascii="Palatino Linotype" w:hAnsi="Palatino Linotype"/>
        </w:rPr>
        <w:t xml:space="preserve"> where, exactly, the</w:t>
      </w:r>
      <w:r w:rsidR="00AB2A1C">
        <w:rPr>
          <w:rFonts w:ascii="Palatino Linotype" w:hAnsi="Palatino Linotype"/>
        </w:rPr>
        <w:t xml:space="preserve"> unfairness or injustice lies</w:t>
      </w:r>
      <w:r>
        <w:rPr>
          <w:rFonts w:ascii="Palatino Linotype" w:hAnsi="Palatino Linotype"/>
        </w:rPr>
        <w:t>, and</w:t>
      </w:r>
      <w:r w:rsidR="00524DD4">
        <w:rPr>
          <w:rFonts w:ascii="Palatino Linotype" w:hAnsi="Palatino Linotype"/>
        </w:rPr>
        <w:t>, relatedly,</w:t>
      </w:r>
      <w:r>
        <w:rPr>
          <w:rFonts w:ascii="Palatino Linotype" w:hAnsi="Palatino Linotype"/>
        </w:rPr>
        <w:t xml:space="preserve"> about what must be done </w:t>
      </w:r>
      <w:r w:rsidR="00AB2A1C">
        <w:rPr>
          <w:rFonts w:ascii="Palatino Linotype" w:hAnsi="Palatino Linotype"/>
        </w:rPr>
        <w:t>to rectify the situation</w:t>
      </w:r>
      <w:r>
        <w:rPr>
          <w:rFonts w:ascii="Palatino Linotype" w:hAnsi="Palatino Linotype"/>
        </w:rPr>
        <w:t xml:space="preserve">. Resolving these disagreements </w:t>
      </w:r>
      <w:r w:rsidRPr="00696B02">
        <w:rPr>
          <w:rFonts w:ascii="Palatino Linotype" w:hAnsi="Palatino Linotype"/>
        </w:rPr>
        <w:t>will be crucial if we are to succeed in reconciling ourselves to the globalized world in which we live, and in resisting calls for a return to more parochial modes of production and exchange.</w:t>
      </w:r>
    </w:p>
    <w:p w14:paraId="152D2113" w14:textId="05ABB1B9" w:rsidR="00696B02" w:rsidRDefault="00C41521" w:rsidP="00C41521">
      <w:pPr>
        <w:jc w:val="both"/>
        <w:rPr>
          <w:rFonts w:ascii="Palatino Linotype" w:hAnsi="Palatino Linotype"/>
        </w:rPr>
      </w:pPr>
      <w:r w:rsidRPr="00396C55">
        <w:rPr>
          <w:rFonts w:ascii="Palatino Linotype" w:hAnsi="Palatino Linotype"/>
        </w:rPr>
        <w:t xml:space="preserve">Among </w:t>
      </w:r>
      <w:r w:rsidR="00A72299">
        <w:rPr>
          <w:rFonts w:ascii="Palatino Linotype" w:hAnsi="Palatino Linotype"/>
        </w:rPr>
        <w:t xml:space="preserve">political </w:t>
      </w:r>
      <w:r w:rsidRPr="00396C55">
        <w:rPr>
          <w:rFonts w:ascii="Palatino Linotype" w:hAnsi="Palatino Linotype"/>
        </w:rPr>
        <w:t xml:space="preserve">philosophers, </w:t>
      </w:r>
      <w:r>
        <w:rPr>
          <w:rFonts w:ascii="Palatino Linotype" w:hAnsi="Palatino Linotype"/>
        </w:rPr>
        <w:t xml:space="preserve">it is common to claim that justice in trade </w:t>
      </w:r>
      <w:r w:rsidR="00A72299">
        <w:rPr>
          <w:rFonts w:ascii="Palatino Linotype" w:hAnsi="Palatino Linotype"/>
        </w:rPr>
        <w:t>requires some kind of equality</w:t>
      </w:r>
      <w:r w:rsidR="006C13C8">
        <w:rPr>
          <w:rFonts w:ascii="Palatino Linotype" w:hAnsi="Palatino Linotype"/>
        </w:rPr>
        <w:t xml:space="preserve"> (Brandi 2014; Christensen 2017; Garcia 2003; James 2012; Moellendorf 2005; Suttle 2017)</w:t>
      </w:r>
      <w:r w:rsidR="00B501BF">
        <w:rPr>
          <w:rFonts w:ascii="Palatino Linotype" w:hAnsi="Palatino Linotype"/>
        </w:rPr>
        <w:t>.</w:t>
      </w:r>
      <w:r>
        <w:rPr>
          <w:rFonts w:ascii="Palatino Linotype" w:hAnsi="Palatino Linotype"/>
        </w:rPr>
        <w:t xml:space="preserve"> </w:t>
      </w:r>
      <w:r w:rsidR="00AB2A1C">
        <w:rPr>
          <w:rFonts w:ascii="Palatino Linotype" w:hAnsi="Palatino Linotype"/>
        </w:rPr>
        <w:t>Often</w:t>
      </w:r>
      <w:r>
        <w:rPr>
          <w:rFonts w:ascii="Palatino Linotype" w:hAnsi="Palatino Linotype"/>
        </w:rPr>
        <w:t xml:space="preserve">, the claim is that the national income gains that trade makes possible should, at the bar of justice, be distributed in </w:t>
      </w:r>
      <w:r w:rsidR="00AB2A1C">
        <w:rPr>
          <w:rFonts w:ascii="Palatino Linotype" w:hAnsi="Palatino Linotype"/>
        </w:rPr>
        <w:t>an egalitarian fashion</w:t>
      </w:r>
      <w:r>
        <w:rPr>
          <w:rFonts w:ascii="Palatino Linotype" w:hAnsi="Palatino Linotype"/>
        </w:rPr>
        <w:t>. Trade egalitarianism has been defended in a variety of different ways, but, for present purposes, it will be helpful to distinguish between two broad approaches.</w:t>
      </w:r>
      <w:r w:rsidR="00524DD4">
        <w:rPr>
          <w:rFonts w:ascii="Palatino Linotype" w:hAnsi="Palatino Linotype"/>
        </w:rPr>
        <w:t xml:space="preserve"> </w:t>
      </w:r>
      <w:r>
        <w:rPr>
          <w:rFonts w:ascii="Palatino Linotype" w:hAnsi="Palatino Linotype"/>
        </w:rPr>
        <w:t>The first approach begins with a general commitment to equality and then identifies the implications of that value for trade. Advocates of this approach argue that trade must be arranged in a manner tha</w:t>
      </w:r>
      <w:r w:rsidR="00444D1F">
        <w:rPr>
          <w:rFonts w:ascii="Palatino Linotype" w:hAnsi="Palatino Linotype"/>
        </w:rPr>
        <w:t>t</w:t>
      </w:r>
      <w:r>
        <w:rPr>
          <w:rFonts w:ascii="Palatino Linotype" w:hAnsi="Palatino Linotype"/>
        </w:rPr>
        <w:t xml:space="preserve"> adequately </w:t>
      </w:r>
      <w:r w:rsidR="00444D1F">
        <w:rPr>
          <w:rFonts w:ascii="Palatino Linotype" w:hAnsi="Palatino Linotype"/>
        </w:rPr>
        <w:t>promotes</w:t>
      </w:r>
      <w:r>
        <w:rPr>
          <w:rFonts w:ascii="Palatino Linotype" w:hAnsi="Palatino Linotype"/>
        </w:rPr>
        <w:t xml:space="preserve"> a value that we have </w:t>
      </w:r>
      <w:r w:rsidR="00696B02">
        <w:rPr>
          <w:rFonts w:ascii="Palatino Linotype" w:hAnsi="Palatino Linotype"/>
        </w:rPr>
        <w:t>trade-</w:t>
      </w:r>
      <w:r>
        <w:rPr>
          <w:rFonts w:ascii="Palatino Linotype" w:hAnsi="Palatino Linotype"/>
        </w:rPr>
        <w:t>independent reason to endorse</w:t>
      </w:r>
      <w:r w:rsidR="006C13C8">
        <w:rPr>
          <w:rFonts w:ascii="Palatino Linotype" w:hAnsi="Palatino Linotype"/>
        </w:rPr>
        <w:t xml:space="preserve"> (Christensen 2017, </w:t>
      </w:r>
      <w:r w:rsidR="006C13C8" w:rsidRPr="006C13C8">
        <w:rPr>
          <w:rFonts w:ascii="Palatino Linotype" w:hAnsi="Palatino Linotype"/>
        </w:rPr>
        <w:t>pp. 140-142</w:t>
      </w:r>
      <w:r w:rsidR="006C13C8">
        <w:rPr>
          <w:rFonts w:ascii="Palatino Linotype" w:hAnsi="Palatino Linotype"/>
        </w:rPr>
        <w:t>)</w:t>
      </w:r>
      <w:r>
        <w:rPr>
          <w:rFonts w:ascii="Palatino Linotype" w:hAnsi="Palatino Linotype"/>
        </w:rPr>
        <w:t xml:space="preserve">. Because this approach begins from a commitment to equality as a freestanding value, and then applies that value to trade, we can </w:t>
      </w:r>
      <w:r w:rsidR="00AB2A1C">
        <w:rPr>
          <w:rFonts w:ascii="Palatino Linotype" w:hAnsi="Palatino Linotype"/>
        </w:rPr>
        <w:t>refer to it as</w:t>
      </w:r>
      <w:r>
        <w:rPr>
          <w:rFonts w:ascii="Palatino Linotype" w:hAnsi="Palatino Linotype"/>
        </w:rPr>
        <w:t xml:space="preserve"> the </w:t>
      </w:r>
      <w:r>
        <w:rPr>
          <w:rFonts w:ascii="Palatino Linotype" w:hAnsi="Palatino Linotype"/>
          <w:i/>
          <w:iCs/>
        </w:rPr>
        <w:t xml:space="preserve">applicative </w:t>
      </w:r>
      <w:r>
        <w:rPr>
          <w:rFonts w:ascii="Palatino Linotype" w:hAnsi="Palatino Linotype"/>
        </w:rPr>
        <w:t>approach</w:t>
      </w:r>
      <w:r w:rsidR="006C13C8">
        <w:rPr>
          <w:rFonts w:ascii="Palatino Linotype" w:hAnsi="Palatino Linotype"/>
        </w:rPr>
        <w:t>.</w:t>
      </w:r>
    </w:p>
    <w:p w14:paraId="5EC1CF29" w14:textId="42EEB8A9" w:rsidR="00C41521" w:rsidRDefault="00C41521" w:rsidP="00C41521">
      <w:pPr>
        <w:jc w:val="both"/>
        <w:rPr>
          <w:rFonts w:ascii="Palatino Linotype" w:hAnsi="Palatino Linotype"/>
        </w:rPr>
      </w:pPr>
      <w:r>
        <w:rPr>
          <w:rFonts w:ascii="Palatino Linotype" w:hAnsi="Palatino Linotype"/>
        </w:rPr>
        <w:t>The second approach, by contrast, does not begin with a general commitment to equality. Rather, it begins with</w:t>
      </w:r>
      <w:r w:rsidR="00524DD4">
        <w:rPr>
          <w:rFonts w:ascii="Palatino Linotype" w:hAnsi="Palatino Linotype"/>
        </w:rPr>
        <w:t xml:space="preserve"> </w:t>
      </w:r>
      <w:r w:rsidR="00A94293">
        <w:rPr>
          <w:rFonts w:ascii="Palatino Linotype" w:hAnsi="Palatino Linotype"/>
        </w:rPr>
        <w:t>the practice of trade</w:t>
      </w:r>
      <w:r>
        <w:rPr>
          <w:rFonts w:ascii="Palatino Linotype" w:hAnsi="Palatino Linotype"/>
        </w:rPr>
        <w:t xml:space="preserve">, </w:t>
      </w:r>
      <w:r w:rsidR="00A94293">
        <w:rPr>
          <w:rFonts w:ascii="Palatino Linotype" w:hAnsi="Palatino Linotype"/>
        </w:rPr>
        <w:t>and with an account that identifies that practice’s</w:t>
      </w:r>
      <w:r>
        <w:rPr>
          <w:rFonts w:ascii="Palatino Linotype" w:hAnsi="Palatino Linotype"/>
        </w:rPr>
        <w:t xml:space="preserve"> nature, aims, and key participants. In light of the account that they provide, advocates of this approach then argue that </w:t>
      </w:r>
      <w:r w:rsidR="003B7268">
        <w:rPr>
          <w:rFonts w:ascii="Palatino Linotype" w:hAnsi="Palatino Linotype"/>
        </w:rPr>
        <w:t>an egalitarian principle</w:t>
      </w:r>
      <w:r>
        <w:rPr>
          <w:rFonts w:ascii="Palatino Linotype" w:hAnsi="Palatino Linotype"/>
        </w:rPr>
        <w:t xml:space="preserve"> is appropriate for trade practice – regardless of </w:t>
      </w:r>
      <w:r w:rsidR="004F7002">
        <w:rPr>
          <w:rFonts w:ascii="Palatino Linotype" w:hAnsi="Palatino Linotype"/>
        </w:rPr>
        <w:t>that principle’s</w:t>
      </w:r>
      <w:r>
        <w:rPr>
          <w:rFonts w:ascii="Palatino Linotype" w:hAnsi="Palatino Linotype"/>
        </w:rPr>
        <w:t xml:space="preserve"> appeal, or lack thereof, in other </w:t>
      </w:r>
      <w:r w:rsidR="00A94293">
        <w:rPr>
          <w:rFonts w:ascii="Palatino Linotype" w:hAnsi="Palatino Linotype"/>
        </w:rPr>
        <w:t>contexts</w:t>
      </w:r>
      <w:r w:rsidR="006C13C8">
        <w:rPr>
          <w:rFonts w:ascii="Palatino Linotype" w:hAnsi="Palatino Linotype"/>
        </w:rPr>
        <w:t xml:space="preserve"> (James 2012)</w:t>
      </w:r>
      <w:r>
        <w:rPr>
          <w:rFonts w:ascii="Palatino Linotype" w:hAnsi="Palatino Linotype"/>
        </w:rPr>
        <w:t xml:space="preserve">. Because this approach begins with an explication of the nature of trade practice – and searches for a principle suited to that nature – we can </w:t>
      </w:r>
      <w:r w:rsidR="00A94293">
        <w:rPr>
          <w:rFonts w:ascii="Palatino Linotype" w:hAnsi="Palatino Linotype"/>
        </w:rPr>
        <w:t>refer to it as</w:t>
      </w:r>
      <w:r>
        <w:rPr>
          <w:rFonts w:ascii="Palatino Linotype" w:hAnsi="Palatino Linotype"/>
        </w:rPr>
        <w:t xml:space="preserve"> the </w:t>
      </w:r>
      <w:r>
        <w:rPr>
          <w:rFonts w:ascii="Palatino Linotype" w:hAnsi="Palatino Linotype"/>
          <w:i/>
          <w:iCs/>
        </w:rPr>
        <w:t xml:space="preserve">explicative </w:t>
      </w:r>
      <w:r>
        <w:rPr>
          <w:rFonts w:ascii="Palatino Linotype" w:hAnsi="Palatino Linotype"/>
        </w:rPr>
        <w:t>approach</w:t>
      </w:r>
      <w:r w:rsidR="006C13C8">
        <w:rPr>
          <w:rFonts w:ascii="Palatino Linotype" w:hAnsi="Palatino Linotype"/>
        </w:rPr>
        <w:t>.</w:t>
      </w:r>
    </w:p>
    <w:p w14:paraId="4C353781" w14:textId="7B283D10" w:rsidR="00C41521" w:rsidRDefault="00C41521" w:rsidP="00C41521">
      <w:pPr>
        <w:jc w:val="both"/>
        <w:rPr>
          <w:rFonts w:ascii="Palatino Linotype" w:hAnsi="Palatino Linotype"/>
        </w:rPr>
      </w:pPr>
      <w:r>
        <w:rPr>
          <w:rFonts w:ascii="Palatino Linotype" w:hAnsi="Palatino Linotype"/>
        </w:rPr>
        <w:t xml:space="preserve">This first distinction – between applicative and explicative approaches – has, in practice, coincided with a second, looser, distinction between stronger and weaker forms of trade egalitarianism. The explicative approach has </w:t>
      </w:r>
      <w:r w:rsidR="004F7002">
        <w:rPr>
          <w:rFonts w:ascii="Palatino Linotype" w:hAnsi="Palatino Linotype"/>
        </w:rPr>
        <w:t>been used to defend</w:t>
      </w:r>
      <w:r>
        <w:rPr>
          <w:rFonts w:ascii="Palatino Linotype" w:hAnsi="Palatino Linotype"/>
        </w:rPr>
        <w:t xml:space="preserve"> conclusions that are </w:t>
      </w:r>
      <w:r w:rsidR="00524DD4">
        <w:rPr>
          <w:rFonts w:ascii="Palatino Linotype" w:hAnsi="Palatino Linotype"/>
        </w:rPr>
        <w:t>less strongly</w:t>
      </w:r>
      <w:r>
        <w:rPr>
          <w:rFonts w:ascii="Palatino Linotype" w:hAnsi="Palatino Linotype"/>
        </w:rPr>
        <w:t xml:space="preserve"> egalitarian than those </w:t>
      </w:r>
      <w:r w:rsidR="004F7002">
        <w:rPr>
          <w:rFonts w:ascii="Palatino Linotype" w:hAnsi="Palatino Linotype"/>
        </w:rPr>
        <w:t>defended</w:t>
      </w:r>
      <w:r>
        <w:rPr>
          <w:rFonts w:ascii="Palatino Linotype" w:hAnsi="Palatino Linotype"/>
        </w:rPr>
        <w:t xml:space="preserve"> by </w:t>
      </w:r>
      <w:r w:rsidR="004F7002">
        <w:rPr>
          <w:rFonts w:ascii="Palatino Linotype" w:hAnsi="Palatino Linotype"/>
        </w:rPr>
        <w:t xml:space="preserve">proponents of </w:t>
      </w:r>
      <w:r>
        <w:rPr>
          <w:rFonts w:ascii="Palatino Linotype" w:hAnsi="Palatino Linotype"/>
        </w:rPr>
        <w:t xml:space="preserve">the applicative </w:t>
      </w:r>
      <w:r w:rsidR="0080202A">
        <w:rPr>
          <w:rFonts w:ascii="Palatino Linotype" w:hAnsi="Palatino Linotype"/>
        </w:rPr>
        <w:t>alternative</w:t>
      </w:r>
      <w:r>
        <w:rPr>
          <w:rFonts w:ascii="Palatino Linotype" w:hAnsi="Palatino Linotype"/>
        </w:rPr>
        <w:t>.</w:t>
      </w:r>
      <w:r w:rsidR="004F7002">
        <w:rPr>
          <w:rFonts w:ascii="Palatino Linotype" w:hAnsi="Palatino Linotype"/>
        </w:rPr>
        <w:t xml:space="preserve"> In this </w:t>
      </w:r>
      <w:r w:rsidR="002C2EFB">
        <w:rPr>
          <w:rFonts w:ascii="Palatino Linotype" w:hAnsi="Palatino Linotype"/>
        </w:rPr>
        <w:t>paper</w:t>
      </w:r>
      <w:r w:rsidR="004F7002">
        <w:rPr>
          <w:rFonts w:ascii="Palatino Linotype" w:hAnsi="Palatino Linotype"/>
        </w:rPr>
        <w:t>, I engage with the primary explicative account of trade egalitarianism – that offered by Aaron James – and argue that</w:t>
      </w:r>
      <w:r w:rsidR="002F213E">
        <w:rPr>
          <w:rFonts w:ascii="Palatino Linotype" w:hAnsi="Palatino Linotype"/>
        </w:rPr>
        <w:t xml:space="preserve"> its egalitarian conclusions are unduly minimalistic. </w:t>
      </w:r>
      <w:bookmarkStart w:id="0" w:name="_Hlk70817247"/>
      <w:r w:rsidR="002F213E">
        <w:rPr>
          <w:rFonts w:ascii="Palatino Linotype" w:hAnsi="Palatino Linotype"/>
        </w:rPr>
        <w:t xml:space="preserve">My aim is not to criticize the explicative approach, but rather to show that the </w:t>
      </w:r>
      <w:r w:rsidR="00366456">
        <w:rPr>
          <w:rFonts w:ascii="Palatino Linotype" w:hAnsi="Palatino Linotype"/>
        </w:rPr>
        <w:t xml:space="preserve">arguments and commitments of its best-known defender – James – either fail to rule out, or in fact positively </w:t>
      </w:r>
      <w:r w:rsidR="00366456">
        <w:rPr>
          <w:rFonts w:ascii="Palatino Linotype" w:hAnsi="Palatino Linotype"/>
        </w:rPr>
        <w:lastRenderedPageBreak/>
        <w:t xml:space="preserve">support, more robustly egalitarian conclusions. </w:t>
      </w:r>
      <w:r>
        <w:rPr>
          <w:rFonts w:ascii="Palatino Linotype" w:hAnsi="Palatino Linotype"/>
        </w:rPr>
        <w:t xml:space="preserve">I will not claim that James’s explicative approach can yield egalitarian conclusions that are </w:t>
      </w:r>
      <w:r w:rsidRPr="002960E0">
        <w:rPr>
          <w:rFonts w:ascii="Palatino Linotype" w:hAnsi="Palatino Linotype"/>
          <w:i/>
          <w:iCs/>
        </w:rPr>
        <w:t>as</w:t>
      </w:r>
      <w:r>
        <w:rPr>
          <w:rFonts w:ascii="Palatino Linotype" w:hAnsi="Palatino Linotype"/>
        </w:rPr>
        <w:t xml:space="preserve"> strong as those produced by the applicative </w:t>
      </w:r>
      <w:r w:rsidR="00366456">
        <w:rPr>
          <w:rFonts w:ascii="Palatino Linotype" w:hAnsi="Palatino Linotype"/>
        </w:rPr>
        <w:t>alternative</w:t>
      </w:r>
      <w:r>
        <w:rPr>
          <w:rFonts w:ascii="Palatino Linotype" w:hAnsi="Palatino Linotype"/>
        </w:rPr>
        <w:t>, but I will contend that James’s approach can accommodate egalitarian conclusions strong</w:t>
      </w:r>
      <w:r>
        <w:rPr>
          <w:rFonts w:ascii="Palatino Linotype" w:hAnsi="Palatino Linotype"/>
          <w:i/>
          <w:iCs/>
        </w:rPr>
        <w:t>er</w:t>
      </w:r>
      <w:r>
        <w:rPr>
          <w:rFonts w:ascii="Palatino Linotype" w:hAnsi="Palatino Linotype"/>
        </w:rPr>
        <w:t xml:space="preserve"> than </w:t>
      </w:r>
      <w:r w:rsidR="00A72299">
        <w:rPr>
          <w:rFonts w:ascii="Palatino Linotype" w:hAnsi="Palatino Linotype"/>
        </w:rPr>
        <w:t>those he in fact endorses</w:t>
      </w:r>
      <w:r>
        <w:rPr>
          <w:rFonts w:ascii="Palatino Linotype" w:hAnsi="Palatino Linotype"/>
        </w:rPr>
        <w:t xml:space="preserve">. I hope to move the debate about trade justice forward by demonstrating that proponents of </w:t>
      </w:r>
      <w:r w:rsidR="00366456">
        <w:rPr>
          <w:rFonts w:ascii="Palatino Linotype" w:hAnsi="Palatino Linotype"/>
        </w:rPr>
        <w:t>the explicative approach</w:t>
      </w:r>
      <w:r>
        <w:rPr>
          <w:rFonts w:ascii="Palatino Linotype" w:hAnsi="Palatino Linotype"/>
        </w:rPr>
        <w:t xml:space="preserve"> can endorse egalitarian conclusions of </w:t>
      </w:r>
      <w:r>
        <w:rPr>
          <w:rFonts w:ascii="Palatino Linotype" w:hAnsi="Palatino Linotype"/>
          <w:i/>
          <w:iCs/>
        </w:rPr>
        <w:t>similar</w:t>
      </w:r>
      <w:r>
        <w:rPr>
          <w:rFonts w:ascii="Palatino Linotype" w:hAnsi="Palatino Linotype"/>
        </w:rPr>
        <w:t xml:space="preserve"> strength</w:t>
      </w:r>
      <w:r w:rsidR="00366456">
        <w:rPr>
          <w:rFonts w:ascii="Palatino Linotype" w:hAnsi="Palatino Linotype"/>
        </w:rPr>
        <w:t xml:space="preserve"> to those embraced by proponents of the applicative </w:t>
      </w:r>
      <w:r w:rsidR="0080202A">
        <w:rPr>
          <w:rFonts w:ascii="Palatino Linotype" w:hAnsi="Palatino Linotype"/>
        </w:rPr>
        <w:t>alternative</w:t>
      </w:r>
      <w:r>
        <w:rPr>
          <w:rFonts w:ascii="Palatino Linotype" w:hAnsi="Palatino Linotype"/>
        </w:rPr>
        <w:t xml:space="preserve">, despite </w:t>
      </w:r>
      <w:r w:rsidR="00366456">
        <w:rPr>
          <w:rFonts w:ascii="Palatino Linotype" w:hAnsi="Palatino Linotype"/>
        </w:rPr>
        <w:t>approaching the subject in a very different – and apparently more parsimonious – manner.</w:t>
      </w:r>
      <w:bookmarkEnd w:id="0"/>
    </w:p>
    <w:p w14:paraId="309F2103" w14:textId="619A763D" w:rsidR="00C41521" w:rsidRDefault="00C41521" w:rsidP="00C41521">
      <w:pPr>
        <w:jc w:val="both"/>
        <w:rPr>
          <w:rFonts w:ascii="Palatino Linotype" w:hAnsi="Palatino Linotype"/>
        </w:rPr>
      </w:pPr>
      <w:r>
        <w:rPr>
          <w:rFonts w:ascii="Palatino Linotype" w:hAnsi="Palatino Linotype"/>
        </w:rPr>
        <w:t>Before proceeding, it will be helpful to foreground the way</w:t>
      </w:r>
      <w:r w:rsidR="00366456">
        <w:rPr>
          <w:rFonts w:ascii="Palatino Linotype" w:hAnsi="Palatino Linotype"/>
        </w:rPr>
        <w:t>s</w:t>
      </w:r>
      <w:r>
        <w:rPr>
          <w:rFonts w:ascii="Palatino Linotype" w:hAnsi="Palatino Linotype"/>
        </w:rPr>
        <w:t xml:space="preserve"> in which the trade egalitarianism </w:t>
      </w:r>
      <w:r w:rsidR="009B429D">
        <w:rPr>
          <w:rFonts w:ascii="Palatino Linotype" w:hAnsi="Palatino Linotype"/>
        </w:rPr>
        <w:t>associated with</w:t>
      </w:r>
      <w:r>
        <w:rPr>
          <w:rFonts w:ascii="Palatino Linotype" w:hAnsi="Palatino Linotype"/>
        </w:rPr>
        <w:t xml:space="preserve"> James’s explicative approach is weaker than the trade egalitarianism </w:t>
      </w:r>
      <w:r w:rsidR="009B429D">
        <w:rPr>
          <w:rFonts w:ascii="Palatino Linotype" w:hAnsi="Palatino Linotype"/>
        </w:rPr>
        <w:t>associated with</w:t>
      </w:r>
      <w:r>
        <w:rPr>
          <w:rFonts w:ascii="Palatino Linotype" w:hAnsi="Palatino Linotype"/>
        </w:rPr>
        <w:t xml:space="preserve"> the applicative </w:t>
      </w:r>
      <w:r w:rsidR="00366456">
        <w:rPr>
          <w:rFonts w:ascii="Palatino Linotype" w:hAnsi="Palatino Linotype"/>
        </w:rPr>
        <w:t>alternative</w:t>
      </w:r>
      <w:r>
        <w:rPr>
          <w:rFonts w:ascii="Palatino Linotype" w:hAnsi="Palatino Linotype"/>
        </w:rPr>
        <w:t>. The divergence</w:t>
      </w:r>
      <w:r w:rsidR="00366456">
        <w:rPr>
          <w:rFonts w:ascii="Palatino Linotype" w:hAnsi="Palatino Linotype"/>
        </w:rPr>
        <w:t>s</w:t>
      </w:r>
      <w:r>
        <w:rPr>
          <w:rFonts w:ascii="Palatino Linotype" w:hAnsi="Palatino Linotype"/>
        </w:rPr>
        <w:t xml:space="preserve"> concern how each approach treats </w:t>
      </w:r>
      <w:r w:rsidR="00366456">
        <w:rPr>
          <w:rFonts w:ascii="Palatino Linotype" w:hAnsi="Palatino Linotype"/>
        </w:rPr>
        <w:t xml:space="preserve">two </w:t>
      </w:r>
      <w:r w:rsidR="009A75DA">
        <w:rPr>
          <w:rFonts w:ascii="Palatino Linotype" w:hAnsi="Palatino Linotype"/>
        </w:rPr>
        <w:t>sets</w:t>
      </w:r>
      <w:r w:rsidR="00366456">
        <w:rPr>
          <w:rFonts w:ascii="Palatino Linotype" w:hAnsi="Palatino Linotype"/>
        </w:rPr>
        <w:t xml:space="preserve"> of inequalit</w:t>
      </w:r>
      <w:r w:rsidR="009A75DA">
        <w:rPr>
          <w:rFonts w:ascii="Palatino Linotype" w:hAnsi="Palatino Linotype"/>
        </w:rPr>
        <w:t>ies</w:t>
      </w:r>
      <w:r>
        <w:rPr>
          <w:rFonts w:ascii="Palatino Linotype" w:hAnsi="Palatino Linotype"/>
        </w:rPr>
        <w:t xml:space="preserve">. </w:t>
      </w:r>
      <w:r w:rsidR="00366456">
        <w:rPr>
          <w:rFonts w:ascii="Palatino Linotype" w:hAnsi="Palatino Linotype"/>
        </w:rPr>
        <w:t xml:space="preserve">The first </w:t>
      </w:r>
      <w:r w:rsidR="009A75DA">
        <w:rPr>
          <w:rFonts w:ascii="Palatino Linotype" w:hAnsi="Palatino Linotype"/>
        </w:rPr>
        <w:t>set of inequalities</w:t>
      </w:r>
      <w:r w:rsidR="00A94293">
        <w:rPr>
          <w:rFonts w:ascii="Palatino Linotype" w:hAnsi="Palatino Linotype"/>
        </w:rPr>
        <w:t xml:space="preserve"> are those that</w:t>
      </w:r>
      <w:r w:rsidR="009A75DA">
        <w:rPr>
          <w:rFonts w:ascii="Palatino Linotype" w:hAnsi="Palatino Linotype"/>
        </w:rPr>
        <w:t xml:space="preserve"> exist</w:t>
      </w:r>
      <w:r>
        <w:rPr>
          <w:rFonts w:ascii="Palatino Linotype" w:hAnsi="Palatino Linotype"/>
        </w:rPr>
        <w:t xml:space="preserve"> between those who participate in trade: </w:t>
      </w:r>
      <w:r w:rsidR="009A75DA">
        <w:rPr>
          <w:rFonts w:ascii="Palatino Linotype" w:hAnsi="Palatino Linotype"/>
        </w:rPr>
        <w:t xml:space="preserve">put simply, </w:t>
      </w:r>
      <w:r>
        <w:rPr>
          <w:rFonts w:ascii="Palatino Linotype" w:hAnsi="Palatino Linotype"/>
        </w:rPr>
        <w:t xml:space="preserve">some trading nations </w:t>
      </w:r>
      <w:r w:rsidR="009A75DA">
        <w:rPr>
          <w:rFonts w:ascii="Palatino Linotype" w:hAnsi="Palatino Linotype"/>
        </w:rPr>
        <w:t>are better</w:t>
      </w:r>
      <w:r w:rsidR="00AC42DE">
        <w:rPr>
          <w:rFonts w:ascii="Palatino Linotype" w:hAnsi="Palatino Linotype"/>
        </w:rPr>
        <w:t>-off (in terms of a variety of familiar indicators) than others</w:t>
      </w:r>
      <w:r>
        <w:rPr>
          <w:rFonts w:ascii="Palatino Linotype" w:hAnsi="Palatino Linotype"/>
        </w:rPr>
        <w:t>.</w:t>
      </w:r>
      <w:r w:rsidR="009A75DA">
        <w:rPr>
          <w:rFonts w:ascii="Palatino Linotype" w:hAnsi="Palatino Linotype"/>
        </w:rPr>
        <w:t xml:space="preserve"> The second set of inequalities are a subset of those that</w:t>
      </w:r>
      <w:r w:rsidR="00A94293">
        <w:rPr>
          <w:rFonts w:ascii="Palatino Linotype" w:hAnsi="Palatino Linotype"/>
        </w:rPr>
        <w:t xml:space="preserve"> concern how the gains from trade are distributed among </w:t>
      </w:r>
      <w:r w:rsidR="0080202A">
        <w:rPr>
          <w:rFonts w:ascii="Palatino Linotype" w:hAnsi="Palatino Linotype"/>
        </w:rPr>
        <w:t>participants</w:t>
      </w:r>
      <w:r w:rsidR="009A75DA">
        <w:rPr>
          <w:rFonts w:ascii="Palatino Linotype" w:hAnsi="Palatino Linotype"/>
        </w:rPr>
        <w:t xml:space="preserve">, namely, </w:t>
      </w:r>
      <w:r w:rsidR="00A94293">
        <w:rPr>
          <w:rFonts w:ascii="Palatino Linotype" w:hAnsi="Palatino Linotype"/>
        </w:rPr>
        <w:t>inequalities in the distribution of gains</w:t>
      </w:r>
      <w:r w:rsidR="009A75DA">
        <w:rPr>
          <w:rFonts w:ascii="Palatino Linotype" w:hAnsi="Palatino Linotype"/>
        </w:rPr>
        <w:t xml:space="preserve"> </w:t>
      </w:r>
      <w:r w:rsidR="00AC42DE">
        <w:rPr>
          <w:rFonts w:ascii="Palatino Linotype" w:hAnsi="Palatino Linotype"/>
        </w:rPr>
        <w:t xml:space="preserve">that </w:t>
      </w:r>
      <w:r>
        <w:rPr>
          <w:rFonts w:ascii="Palatino Linotype" w:hAnsi="Palatino Linotype"/>
        </w:rPr>
        <w:t>reflect differential features of the respective nations’ makeup. Nations differ in terms of their population-size, geography, climate, etc., and these differential “national endowments” affect how much each nation gains from trade</w:t>
      </w:r>
      <w:r w:rsidR="006C13C8">
        <w:rPr>
          <w:rFonts w:ascii="Palatino Linotype" w:hAnsi="Palatino Linotype"/>
        </w:rPr>
        <w:t xml:space="preserve"> (James 2012, p. 222).</w:t>
      </w:r>
    </w:p>
    <w:p w14:paraId="63C23F10" w14:textId="36341875" w:rsidR="00C41521" w:rsidRDefault="00C41521" w:rsidP="00C41521">
      <w:pPr>
        <w:jc w:val="both"/>
        <w:rPr>
          <w:rFonts w:ascii="Palatino Linotype" w:hAnsi="Palatino Linotype"/>
        </w:rPr>
      </w:pPr>
      <w:r>
        <w:rPr>
          <w:rFonts w:ascii="Palatino Linotype" w:hAnsi="Palatino Linotype"/>
        </w:rPr>
        <w:t>Let us consider these two types of inequality – and how they are treated by explicative and applicative approaches – in reverse order, beginning with inequalities</w:t>
      </w:r>
      <w:r w:rsidR="00AC42DE">
        <w:rPr>
          <w:rFonts w:ascii="Palatino Linotype" w:hAnsi="Palatino Linotype"/>
        </w:rPr>
        <w:t xml:space="preserve"> of gain that are</w:t>
      </w:r>
      <w:r>
        <w:rPr>
          <w:rFonts w:ascii="Palatino Linotype" w:hAnsi="Palatino Linotype"/>
        </w:rPr>
        <w:t xml:space="preserve"> attributable to differential national endowments. James claims that these inequalities do not represent a departure from justice and should therefore be tolerated. As we shall see, James defends this claim from the perspective of his explicative approach, and, more specifically, by appealing to a particular account of the trade regime’s nature.</w:t>
      </w:r>
    </w:p>
    <w:p w14:paraId="2DFA33E3" w14:textId="3A770EFF" w:rsidR="00C41521" w:rsidRDefault="00C41521" w:rsidP="00C41521">
      <w:pPr>
        <w:jc w:val="both"/>
        <w:rPr>
          <w:rFonts w:ascii="Palatino Linotype" w:hAnsi="Palatino Linotype"/>
        </w:rPr>
      </w:pPr>
      <w:r>
        <w:rPr>
          <w:rFonts w:ascii="Palatino Linotype" w:hAnsi="Palatino Linotype"/>
        </w:rPr>
        <w:t>The applicative approach takes a contrasting approach to inequalities attributable to differential national endowments. Because this approach begins from a commitment to equality as a freestanding value, inequalities in national endowment are themselves liable to normative evaluation. Because such inequalities may be deemed unjust – e.g., because they fail to track factors such as “choice” or “responsibility” that a general egalitarian outlook may regard as morally relevant, and are therefore morally arbitrary – any influence they exert on the distribution of the gains from trade may also be unjust. Such inequalities are thus liable to regulation</w:t>
      </w:r>
      <w:r w:rsidR="006C13C8">
        <w:rPr>
          <w:rFonts w:ascii="Palatino Linotype" w:hAnsi="Palatino Linotype"/>
        </w:rPr>
        <w:t xml:space="preserve"> (Christensen 2017, p. 141).</w:t>
      </w:r>
    </w:p>
    <w:p w14:paraId="72A55498" w14:textId="57389D90" w:rsidR="00C41521" w:rsidRDefault="00C41521" w:rsidP="00C41521">
      <w:pPr>
        <w:jc w:val="both"/>
        <w:rPr>
          <w:rFonts w:ascii="Palatino Linotype" w:hAnsi="Palatino Linotype"/>
        </w:rPr>
      </w:pPr>
      <w:r>
        <w:rPr>
          <w:rFonts w:ascii="Palatino Linotype" w:hAnsi="Palatino Linotype"/>
        </w:rPr>
        <w:t xml:space="preserve">In section 3, I will show that James’s reasons for tolerating inequalities attributable to differential national endowments are </w:t>
      </w:r>
      <w:r w:rsidR="00A72299">
        <w:rPr>
          <w:rFonts w:ascii="Palatino Linotype" w:hAnsi="Palatino Linotype"/>
        </w:rPr>
        <w:t>insufficiently motivated</w:t>
      </w:r>
      <w:r>
        <w:rPr>
          <w:rFonts w:ascii="Palatino Linotype" w:hAnsi="Palatino Linotype"/>
        </w:rPr>
        <w:t xml:space="preserve"> by his explicative approach. </w:t>
      </w:r>
      <w:r w:rsidR="0080202A">
        <w:rPr>
          <w:rFonts w:ascii="Palatino Linotype" w:hAnsi="Palatino Linotype"/>
        </w:rPr>
        <w:t xml:space="preserve">I will argue that </w:t>
      </w:r>
      <w:r>
        <w:rPr>
          <w:rFonts w:ascii="Palatino Linotype" w:hAnsi="Palatino Linotype"/>
        </w:rPr>
        <w:t>James should</w:t>
      </w:r>
      <w:r w:rsidR="00A72299">
        <w:rPr>
          <w:rFonts w:ascii="Palatino Linotype" w:hAnsi="Palatino Linotype"/>
        </w:rPr>
        <w:t xml:space="preserve"> thus</w:t>
      </w:r>
      <w:r>
        <w:rPr>
          <w:rFonts w:ascii="Palatino Linotype" w:hAnsi="Palatino Linotype"/>
        </w:rPr>
        <w:t xml:space="preserve"> condemn such inequalities.</w:t>
      </w:r>
    </w:p>
    <w:p w14:paraId="4BAB2FD9" w14:textId="6F8F97AF" w:rsidR="00C41521" w:rsidRDefault="00C41521" w:rsidP="00C41521">
      <w:pPr>
        <w:jc w:val="both"/>
        <w:rPr>
          <w:rFonts w:ascii="Palatino Linotype" w:hAnsi="Palatino Linotype"/>
        </w:rPr>
      </w:pPr>
      <w:r>
        <w:rPr>
          <w:rFonts w:ascii="Palatino Linotype" w:hAnsi="Palatino Linotype"/>
        </w:rPr>
        <w:t xml:space="preserve">Now consider </w:t>
      </w:r>
      <w:r w:rsidR="00DA1684">
        <w:rPr>
          <w:rFonts w:ascii="Palatino Linotype" w:hAnsi="Palatino Linotype"/>
        </w:rPr>
        <w:t xml:space="preserve">the </w:t>
      </w:r>
      <w:r>
        <w:rPr>
          <w:rFonts w:ascii="Palatino Linotype" w:hAnsi="Palatino Linotype"/>
        </w:rPr>
        <w:t xml:space="preserve">inequalities </w:t>
      </w:r>
      <w:r w:rsidR="00DA1684">
        <w:rPr>
          <w:rFonts w:ascii="Palatino Linotype" w:hAnsi="Palatino Linotype"/>
        </w:rPr>
        <w:t>that exist among</w:t>
      </w:r>
      <w:r>
        <w:rPr>
          <w:rFonts w:ascii="Palatino Linotype" w:hAnsi="Palatino Linotype"/>
        </w:rPr>
        <w:t xml:space="preserve"> </w:t>
      </w:r>
      <w:r w:rsidR="00E1159B">
        <w:rPr>
          <w:rFonts w:ascii="Palatino Linotype" w:hAnsi="Palatino Linotype"/>
        </w:rPr>
        <w:t>nations that participate</w:t>
      </w:r>
      <w:r>
        <w:rPr>
          <w:rFonts w:ascii="Palatino Linotype" w:hAnsi="Palatino Linotype"/>
        </w:rPr>
        <w:t xml:space="preserve"> in the trade practice. These inequalities </w:t>
      </w:r>
      <w:r w:rsidR="00DA1684">
        <w:rPr>
          <w:rFonts w:ascii="Palatino Linotype" w:hAnsi="Palatino Linotype"/>
        </w:rPr>
        <w:t>could potentially</w:t>
      </w:r>
      <w:r>
        <w:rPr>
          <w:rFonts w:ascii="Palatino Linotype" w:hAnsi="Palatino Linotype"/>
        </w:rPr>
        <w:t xml:space="preserve"> be regarded as unjust by both applicative and explicative approaches. Because the applicative approach endorses equality as a general ideal, it has reasons to condemn inequalities </w:t>
      </w:r>
      <w:r w:rsidR="00DA1684">
        <w:rPr>
          <w:rFonts w:ascii="Palatino Linotype" w:hAnsi="Palatino Linotype"/>
        </w:rPr>
        <w:t xml:space="preserve">that arise between nations (and/or their individual members) </w:t>
      </w:r>
      <w:r w:rsidR="00DA1684">
        <w:rPr>
          <w:rFonts w:ascii="Palatino Linotype" w:hAnsi="Palatino Linotype"/>
          <w:i/>
          <w:iCs/>
        </w:rPr>
        <w:t>regardless</w:t>
      </w:r>
      <w:r w:rsidR="00DA1684">
        <w:rPr>
          <w:rFonts w:ascii="Palatino Linotype" w:hAnsi="Palatino Linotype"/>
        </w:rPr>
        <w:t xml:space="preserve"> of whether or not they trade</w:t>
      </w:r>
      <w:r>
        <w:rPr>
          <w:rFonts w:ascii="Palatino Linotype" w:hAnsi="Palatino Linotype"/>
        </w:rPr>
        <w:t>. By contrast, while the explicative</w:t>
      </w:r>
      <w:r w:rsidR="00103B95">
        <w:rPr>
          <w:rFonts w:ascii="Palatino Linotype" w:hAnsi="Palatino Linotype"/>
        </w:rPr>
        <w:t xml:space="preserve"> approach</w:t>
      </w:r>
      <w:r>
        <w:rPr>
          <w:rFonts w:ascii="Palatino Linotype" w:hAnsi="Palatino Linotype"/>
        </w:rPr>
        <w:t xml:space="preserve"> does not affirm equality as a freestanding value, it </w:t>
      </w:r>
      <w:r w:rsidR="00E1159B">
        <w:rPr>
          <w:rFonts w:ascii="Palatino Linotype" w:hAnsi="Palatino Linotype"/>
        </w:rPr>
        <w:t>might</w:t>
      </w:r>
      <w:r>
        <w:rPr>
          <w:rFonts w:ascii="Palatino Linotype" w:hAnsi="Palatino Linotype"/>
        </w:rPr>
        <w:t xml:space="preserve"> condemn inequalities between trad</w:t>
      </w:r>
      <w:r w:rsidR="00DA1684">
        <w:rPr>
          <w:rFonts w:ascii="Palatino Linotype" w:hAnsi="Palatino Linotype"/>
        </w:rPr>
        <w:t xml:space="preserve">ing nations </w:t>
      </w:r>
      <w:r>
        <w:rPr>
          <w:rFonts w:ascii="Palatino Linotype" w:hAnsi="Palatino Linotype"/>
          <w:i/>
          <w:iCs/>
        </w:rPr>
        <w:lastRenderedPageBreak/>
        <w:t>qua</w:t>
      </w:r>
      <w:r>
        <w:rPr>
          <w:rFonts w:ascii="Palatino Linotype" w:hAnsi="Palatino Linotype"/>
        </w:rPr>
        <w:t xml:space="preserve"> </w:t>
      </w:r>
      <w:r w:rsidR="00DA1684">
        <w:rPr>
          <w:rFonts w:ascii="Palatino Linotype" w:hAnsi="Palatino Linotype"/>
        </w:rPr>
        <w:t>participants in the trade practice</w:t>
      </w:r>
      <w:r>
        <w:rPr>
          <w:rFonts w:ascii="Palatino Linotype" w:hAnsi="Palatino Linotype"/>
        </w:rPr>
        <w:t xml:space="preserve">. Such condemnation might reflect, for example, the conviction that inequality among participants </w:t>
      </w:r>
      <w:r w:rsidR="00DA1684">
        <w:rPr>
          <w:rFonts w:ascii="Palatino Linotype" w:hAnsi="Palatino Linotype"/>
        </w:rPr>
        <w:t xml:space="preserve">can </w:t>
      </w:r>
      <w:r>
        <w:rPr>
          <w:rFonts w:ascii="Palatino Linotype" w:hAnsi="Palatino Linotype"/>
        </w:rPr>
        <w:t>undermine the fairness of the practice (e.g., by sustaining large differences in bargaining power)</w:t>
      </w:r>
      <w:r w:rsidR="006C13C8">
        <w:rPr>
          <w:rFonts w:ascii="Palatino Linotype" w:hAnsi="Palatino Linotype"/>
        </w:rPr>
        <w:t xml:space="preserve"> (e.g., Beitz 2001, pp. 8-9)</w:t>
      </w:r>
      <w:r>
        <w:rPr>
          <w:rFonts w:ascii="Palatino Linotype" w:hAnsi="Palatino Linotype"/>
        </w:rPr>
        <w:t>.</w:t>
      </w:r>
    </w:p>
    <w:p w14:paraId="01576F94" w14:textId="28FED0DF" w:rsidR="00C41521" w:rsidRDefault="00C41521" w:rsidP="00C41521">
      <w:pPr>
        <w:jc w:val="both"/>
        <w:rPr>
          <w:rFonts w:ascii="Palatino Linotype" w:hAnsi="Palatino Linotype"/>
        </w:rPr>
      </w:pPr>
      <w:r>
        <w:rPr>
          <w:rFonts w:ascii="Palatino Linotype" w:hAnsi="Palatino Linotype"/>
        </w:rPr>
        <w:t>Accordingly, both applicative and explicative approaches have reasons to favour a distribution of gains that is not equal but equal</w:t>
      </w:r>
      <w:r>
        <w:rPr>
          <w:rFonts w:ascii="Palatino Linotype" w:hAnsi="Palatino Linotype"/>
          <w:i/>
          <w:iCs/>
        </w:rPr>
        <w:t>izing</w:t>
      </w:r>
      <w:r>
        <w:rPr>
          <w:rFonts w:ascii="Palatino Linotype" w:hAnsi="Palatino Linotype"/>
        </w:rPr>
        <w:t>.</w:t>
      </w:r>
      <w:r w:rsidR="00BA5591">
        <w:rPr>
          <w:rStyle w:val="FootnoteReference"/>
          <w:rFonts w:ascii="Palatino Linotype" w:hAnsi="Palatino Linotype"/>
        </w:rPr>
        <w:footnoteReference w:id="1"/>
      </w:r>
      <w:r>
        <w:rPr>
          <w:rFonts w:ascii="Palatino Linotype" w:hAnsi="Palatino Linotype"/>
        </w:rPr>
        <w:t xml:space="preserve"> In other words, both approaches can recommend giving a larger share to worse-off</w:t>
      </w:r>
      <w:r w:rsidR="00AC42DE">
        <w:rPr>
          <w:rFonts w:ascii="Palatino Linotype" w:hAnsi="Palatino Linotype"/>
        </w:rPr>
        <w:t xml:space="preserve"> nations</w:t>
      </w:r>
      <w:r>
        <w:rPr>
          <w:rFonts w:ascii="Palatino Linotype" w:hAnsi="Palatino Linotype"/>
        </w:rPr>
        <w:t xml:space="preserve"> </w:t>
      </w:r>
      <w:r w:rsidR="00461AB2">
        <w:rPr>
          <w:rFonts w:ascii="Palatino Linotype" w:hAnsi="Palatino Linotype"/>
        </w:rPr>
        <w:t>as a means</w:t>
      </w:r>
      <w:r>
        <w:rPr>
          <w:rFonts w:ascii="Palatino Linotype" w:hAnsi="Palatino Linotype"/>
        </w:rPr>
        <w:t xml:space="preserve"> </w:t>
      </w:r>
      <w:r w:rsidR="00461AB2">
        <w:rPr>
          <w:rFonts w:ascii="Palatino Linotype" w:hAnsi="Palatino Linotype"/>
        </w:rPr>
        <w:t>to</w:t>
      </w:r>
      <w:r>
        <w:rPr>
          <w:rFonts w:ascii="Palatino Linotype" w:hAnsi="Palatino Linotype"/>
        </w:rPr>
        <w:t xml:space="preserve"> narrowing the gap between </w:t>
      </w:r>
      <w:r w:rsidR="00461AB2">
        <w:rPr>
          <w:rFonts w:ascii="Palatino Linotype" w:hAnsi="Palatino Linotype"/>
        </w:rPr>
        <w:t>th</w:t>
      </w:r>
      <w:r w:rsidR="00605B02">
        <w:rPr>
          <w:rFonts w:ascii="Palatino Linotype" w:hAnsi="Palatino Linotype"/>
        </w:rPr>
        <w:t>ose</w:t>
      </w:r>
      <w:r w:rsidR="00461AB2">
        <w:rPr>
          <w:rFonts w:ascii="Palatino Linotype" w:hAnsi="Palatino Linotype"/>
        </w:rPr>
        <w:t xml:space="preserve"> </w:t>
      </w:r>
      <w:r>
        <w:rPr>
          <w:rFonts w:ascii="Palatino Linotype" w:hAnsi="Palatino Linotype"/>
        </w:rPr>
        <w:t>more- and less-advantaged.</w:t>
      </w:r>
    </w:p>
    <w:p w14:paraId="564FB344" w14:textId="5B7EC4D4" w:rsidR="00FD2D48" w:rsidRDefault="00C41521" w:rsidP="00C41521">
      <w:pPr>
        <w:spacing w:after="0" w:line="276" w:lineRule="auto"/>
        <w:jc w:val="both"/>
        <w:rPr>
          <w:rFonts w:ascii="Palatino Linotype" w:hAnsi="Palatino Linotype"/>
        </w:rPr>
      </w:pPr>
      <w:r>
        <w:rPr>
          <w:rFonts w:ascii="Palatino Linotype" w:hAnsi="Palatino Linotype"/>
        </w:rPr>
        <w:t xml:space="preserve">James </w:t>
      </w:r>
      <w:r w:rsidRPr="003944A7">
        <w:rPr>
          <w:rFonts w:ascii="Palatino Linotype" w:hAnsi="Palatino Linotype"/>
          <w:i/>
          <w:iCs/>
        </w:rPr>
        <w:t>does</w:t>
      </w:r>
      <w:r>
        <w:rPr>
          <w:rFonts w:ascii="Palatino Linotype" w:hAnsi="Palatino Linotype"/>
        </w:rPr>
        <w:t xml:space="preserve"> advocate </w:t>
      </w:r>
      <w:r w:rsidR="001C2B81">
        <w:rPr>
          <w:rFonts w:ascii="Palatino Linotype" w:hAnsi="Palatino Linotype"/>
        </w:rPr>
        <w:t>for a distribution that has an equalizing effect</w:t>
      </w:r>
      <w:r>
        <w:rPr>
          <w:rFonts w:ascii="Palatino Linotype" w:hAnsi="Palatino Linotype"/>
        </w:rPr>
        <w:t xml:space="preserve"> (</w:t>
      </w:r>
      <w:r w:rsidR="00B35230">
        <w:rPr>
          <w:rFonts w:ascii="Palatino Linotype" w:hAnsi="Palatino Linotype"/>
        </w:rPr>
        <w:t>though his defence of that distribution does not appeal to its equalizing effect</w:t>
      </w:r>
      <w:r>
        <w:rPr>
          <w:rFonts w:ascii="Palatino Linotype" w:hAnsi="Palatino Linotype"/>
        </w:rPr>
        <w:t>).</w:t>
      </w:r>
      <w:r w:rsidR="001C2B81">
        <w:rPr>
          <w:rStyle w:val="FootnoteReference"/>
          <w:rFonts w:ascii="Palatino Linotype" w:hAnsi="Palatino Linotype"/>
        </w:rPr>
        <w:footnoteReference w:id="2"/>
      </w:r>
      <w:r>
        <w:rPr>
          <w:rFonts w:ascii="Palatino Linotype" w:hAnsi="Palatino Linotype"/>
        </w:rPr>
        <w:t xml:space="preserve"> He argues that departures from equality can be justified when they work to the advantage of poorer trading nations. However, </w:t>
      </w:r>
      <w:r w:rsidR="00AC42DE">
        <w:rPr>
          <w:rFonts w:ascii="Palatino Linotype" w:hAnsi="Palatino Linotype"/>
        </w:rPr>
        <w:t>in section 2</w:t>
      </w:r>
      <w:r w:rsidR="00DF2310">
        <w:rPr>
          <w:rFonts w:ascii="Palatino Linotype" w:hAnsi="Palatino Linotype"/>
        </w:rPr>
        <w:t>,</w:t>
      </w:r>
      <w:r w:rsidR="00AC42DE">
        <w:rPr>
          <w:rFonts w:ascii="Palatino Linotype" w:hAnsi="Palatino Linotype"/>
        </w:rPr>
        <w:t xml:space="preserve"> I will argue that James’s</w:t>
      </w:r>
      <w:r>
        <w:rPr>
          <w:rFonts w:ascii="Palatino Linotype" w:hAnsi="Palatino Linotype"/>
        </w:rPr>
        <w:t xml:space="preserve"> </w:t>
      </w:r>
      <w:r w:rsidR="00AC42DE">
        <w:rPr>
          <w:rFonts w:ascii="Palatino Linotype" w:hAnsi="Palatino Linotype"/>
        </w:rPr>
        <w:t>proposals</w:t>
      </w:r>
      <w:r>
        <w:rPr>
          <w:rFonts w:ascii="Palatino Linotype" w:hAnsi="Palatino Linotype"/>
        </w:rPr>
        <w:t xml:space="preserve"> are weaker</w:t>
      </w:r>
      <w:r w:rsidR="00B35230">
        <w:rPr>
          <w:rFonts w:ascii="Palatino Linotype" w:hAnsi="Palatino Linotype"/>
        </w:rPr>
        <w:t xml:space="preserve"> in their egalitarianism</w:t>
      </w:r>
      <w:r>
        <w:rPr>
          <w:rFonts w:ascii="Palatino Linotype" w:hAnsi="Palatino Linotype"/>
        </w:rPr>
        <w:t xml:space="preserve"> than</w:t>
      </w:r>
      <w:r w:rsidR="005F218E">
        <w:rPr>
          <w:rFonts w:ascii="Palatino Linotype" w:hAnsi="Palatino Linotype"/>
        </w:rPr>
        <w:t xml:space="preserve"> alternatives that</w:t>
      </w:r>
      <w:r>
        <w:rPr>
          <w:rFonts w:ascii="Palatino Linotype" w:hAnsi="Palatino Linotype"/>
        </w:rPr>
        <w:t xml:space="preserve"> he has positive reason to endorse.</w:t>
      </w:r>
    </w:p>
    <w:p w14:paraId="2180D90A" w14:textId="0BBFC030" w:rsidR="00E40313" w:rsidRDefault="00E40313" w:rsidP="0004341B">
      <w:pPr>
        <w:spacing w:after="0" w:line="276" w:lineRule="auto"/>
        <w:jc w:val="both"/>
        <w:rPr>
          <w:rFonts w:ascii="Palatino Linotype" w:hAnsi="Palatino Linotype"/>
        </w:rPr>
      </w:pPr>
      <w:bookmarkStart w:id="1" w:name="_Hlk61991712"/>
    </w:p>
    <w:p w14:paraId="0A3CFE2A" w14:textId="1E110337" w:rsidR="000C3D63" w:rsidRPr="005A5111" w:rsidRDefault="000C3D63" w:rsidP="005A5111">
      <w:pPr>
        <w:spacing w:after="0" w:line="276" w:lineRule="auto"/>
        <w:jc w:val="both"/>
        <w:rPr>
          <w:rFonts w:ascii="Palatino Linotype" w:hAnsi="Palatino Linotype"/>
          <w:b/>
          <w:bCs/>
        </w:rPr>
      </w:pPr>
      <w:r w:rsidRPr="005A5111">
        <w:rPr>
          <w:rFonts w:ascii="Palatino Linotype" w:hAnsi="Palatino Linotype"/>
          <w:b/>
          <w:bCs/>
        </w:rPr>
        <w:t>2</w:t>
      </w:r>
      <w:r w:rsidR="00314433" w:rsidRPr="005A5111">
        <w:rPr>
          <w:rFonts w:ascii="Palatino Linotype" w:hAnsi="Palatino Linotype"/>
          <w:b/>
          <w:bCs/>
        </w:rPr>
        <w:t>.</w:t>
      </w:r>
      <w:r w:rsidR="005A5111">
        <w:rPr>
          <w:rFonts w:ascii="Palatino Linotype" w:hAnsi="Palatino Linotype"/>
          <w:b/>
          <w:bCs/>
        </w:rPr>
        <w:t xml:space="preserve"> In Defence of Greater Pro-Poor Inequality</w:t>
      </w:r>
    </w:p>
    <w:p w14:paraId="31DE6FB8" w14:textId="1FB16F8D" w:rsidR="00E40313" w:rsidRDefault="00E40313" w:rsidP="0004341B">
      <w:pPr>
        <w:spacing w:after="0" w:line="276" w:lineRule="auto"/>
        <w:jc w:val="both"/>
        <w:rPr>
          <w:rFonts w:ascii="Palatino Linotype" w:hAnsi="Palatino Linotype"/>
        </w:rPr>
      </w:pPr>
    </w:p>
    <w:p w14:paraId="27436442" w14:textId="24FEAA30" w:rsidR="004F24D7" w:rsidRDefault="000C3D63" w:rsidP="0004341B">
      <w:pPr>
        <w:spacing w:after="0" w:line="276" w:lineRule="auto"/>
        <w:jc w:val="both"/>
        <w:rPr>
          <w:rFonts w:ascii="Palatino Linotype" w:hAnsi="Palatino Linotype"/>
        </w:rPr>
      </w:pPr>
      <w:r>
        <w:rPr>
          <w:rFonts w:ascii="Palatino Linotype" w:hAnsi="Palatino Linotype"/>
        </w:rPr>
        <w:t xml:space="preserve">James’s explication of trade practice focuses on its cooperative nature. James identifies the trade regime as one part of a larger </w:t>
      </w:r>
      <w:r w:rsidR="005943D6">
        <w:rPr>
          <w:rFonts w:ascii="Palatino Linotype" w:hAnsi="Palatino Linotype"/>
        </w:rPr>
        <w:t>“market reliance practice”</w:t>
      </w:r>
      <w:r w:rsidR="00397C47">
        <w:rPr>
          <w:rFonts w:ascii="Palatino Linotype" w:hAnsi="Palatino Linotype"/>
        </w:rPr>
        <w:t xml:space="preserve"> (2012, p. 19)</w:t>
      </w:r>
      <w:r w:rsidR="005943D6">
        <w:rPr>
          <w:rFonts w:ascii="Palatino Linotype" w:hAnsi="Palatino Linotype"/>
        </w:rPr>
        <w:t>, which he characterizes as “</w:t>
      </w:r>
      <w:r w:rsidR="005943D6" w:rsidRPr="005943D6">
        <w:rPr>
          <w:rFonts w:ascii="Palatino Linotype" w:hAnsi="Palatino Linotype"/>
        </w:rPr>
        <w:t>a form of international</w:t>
      </w:r>
      <w:r w:rsidR="005943D6">
        <w:rPr>
          <w:rFonts w:ascii="Palatino Linotype" w:hAnsi="Palatino Linotype"/>
        </w:rPr>
        <w:t xml:space="preserve"> </w:t>
      </w:r>
      <w:r w:rsidR="005943D6" w:rsidRPr="005943D6">
        <w:rPr>
          <w:rFonts w:ascii="Palatino Linotype" w:hAnsi="Palatino Linotype"/>
        </w:rPr>
        <w:t>cooperation, for mutual national advantage</w:t>
      </w:r>
      <w:r w:rsidR="005943D6">
        <w:rPr>
          <w:rFonts w:ascii="Palatino Linotype" w:hAnsi="Palatino Linotype"/>
        </w:rPr>
        <w:t>”</w:t>
      </w:r>
      <w:r w:rsidR="00397C47">
        <w:rPr>
          <w:rFonts w:ascii="Palatino Linotype" w:hAnsi="Palatino Linotype"/>
        </w:rPr>
        <w:t xml:space="preserve"> (2012, p. 30).</w:t>
      </w:r>
      <w:r w:rsidR="005943D6">
        <w:rPr>
          <w:rFonts w:ascii="Palatino Linotype" w:hAnsi="Palatino Linotype"/>
        </w:rPr>
        <w:t xml:space="preserve"> In </w:t>
      </w:r>
      <w:r w:rsidR="001F58F3">
        <w:rPr>
          <w:rFonts w:ascii="Palatino Linotype" w:hAnsi="Palatino Linotype"/>
        </w:rPr>
        <w:t>starting with a conception of the global economy as a</w:t>
      </w:r>
      <w:r w:rsidR="005943D6">
        <w:rPr>
          <w:rFonts w:ascii="Palatino Linotype" w:hAnsi="Palatino Linotype"/>
        </w:rPr>
        <w:t xml:space="preserve"> cooperative enterprise, James’s theory of trade justice hews closely to John Rawls’s highly influential </w:t>
      </w:r>
      <w:r w:rsidR="001F58F3">
        <w:rPr>
          <w:rFonts w:ascii="Palatino Linotype" w:hAnsi="Palatino Linotype"/>
        </w:rPr>
        <w:t>theory</w:t>
      </w:r>
      <w:r w:rsidR="005943D6">
        <w:rPr>
          <w:rFonts w:ascii="Palatino Linotype" w:hAnsi="Palatino Linotype"/>
        </w:rPr>
        <w:t xml:space="preserve"> of social justice, which begins with a conception of domestic society as a cooperative enterprise. </w:t>
      </w:r>
      <w:bookmarkStart w:id="2" w:name="_Hlk70828858"/>
      <w:r w:rsidR="001E4AFC">
        <w:rPr>
          <w:rFonts w:ascii="Palatino Linotype" w:hAnsi="Palatino Linotype"/>
        </w:rPr>
        <w:t>For Rawls,</w:t>
      </w:r>
      <w:r w:rsidR="001F58F3">
        <w:rPr>
          <w:rFonts w:ascii="Palatino Linotype" w:hAnsi="Palatino Linotype"/>
        </w:rPr>
        <w:t xml:space="preserve"> specifying an </w:t>
      </w:r>
      <w:r w:rsidR="006D78F6">
        <w:rPr>
          <w:rFonts w:ascii="Palatino Linotype" w:hAnsi="Palatino Linotype"/>
        </w:rPr>
        <w:t>appropriate</w:t>
      </w:r>
      <w:r w:rsidR="001F58F3">
        <w:rPr>
          <w:rFonts w:ascii="Palatino Linotype" w:hAnsi="Palatino Linotype"/>
        </w:rPr>
        <w:t xml:space="preserve"> distribution of the advantages that cooperation makes possible </w:t>
      </w:r>
      <w:r w:rsidR="004C748B">
        <w:rPr>
          <w:rFonts w:ascii="Palatino Linotype" w:hAnsi="Palatino Linotype"/>
        </w:rPr>
        <w:t>is</w:t>
      </w:r>
      <w:r w:rsidR="001F58F3">
        <w:rPr>
          <w:rFonts w:ascii="Palatino Linotype" w:hAnsi="Palatino Linotype"/>
        </w:rPr>
        <w:t xml:space="preserve"> a primary role of any theory of justice.</w:t>
      </w:r>
      <w:bookmarkEnd w:id="2"/>
      <w:r w:rsidR="001F58F3">
        <w:rPr>
          <w:rFonts w:ascii="Palatino Linotype" w:hAnsi="Palatino Linotype"/>
        </w:rPr>
        <w:t xml:space="preserve">  Rawls </w:t>
      </w:r>
      <w:r w:rsidR="001E4AFC">
        <w:rPr>
          <w:rFonts w:ascii="Palatino Linotype" w:hAnsi="Palatino Linotype"/>
        </w:rPr>
        <w:t>t</w:t>
      </w:r>
      <w:r w:rsidR="004C748B">
        <w:rPr>
          <w:rFonts w:ascii="Palatino Linotype" w:hAnsi="Palatino Linotype"/>
        </w:rPr>
        <w:t>ells</w:t>
      </w:r>
      <w:r w:rsidR="001E4AFC">
        <w:rPr>
          <w:rFonts w:ascii="Palatino Linotype" w:hAnsi="Palatino Linotype"/>
        </w:rPr>
        <w:t xml:space="preserve"> his readers that the “intuitive idea” behind the egalitarian principles he favour</w:t>
      </w:r>
      <w:r w:rsidR="004C748B">
        <w:rPr>
          <w:rFonts w:ascii="Palatino Linotype" w:hAnsi="Palatino Linotype"/>
        </w:rPr>
        <w:t>s</w:t>
      </w:r>
      <w:r w:rsidR="001E4AFC">
        <w:rPr>
          <w:rFonts w:ascii="Palatino Linotype" w:hAnsi="Palatino Linotype"/>
        </w:rPr>
        <w:t xml:space="preserve"> </w:t>
      </w:r>
      <w:r w:rsidR="004C748B">
        <w:rPr>
          <w:rFonts w:ascii="Palatino Linotype" w:hAnsi="Palatino Linotype"/>
        </w:rPr>
        <w:t>is</w:t>
      </w:r>
      <w:r w:rsidR="001E4AFC">
        <w:rPr>
          <w:rFonts w:ascii="Palatino Linotype" w:hAnsi="Palatino Linotype"/>
        </w:rPr>
        <w:t xml:space="preserve"> that “</w:t>
      </w:r>
      <w:r w:rsidR="001E4AFC" w:rsidRPr="001E4AFC">
        <w:rPr>
          <w:rFonts w:ascii="Palatino Linotype" w:hAnsi="Palatino Linotype"/>
        </w:rPr>
        <w:t>the division of advantages should be such as to draw forth the willing cooperation of</w:t>
      </w:r>
      <w:r w:rsidR="001E4AFC">
        <w:rPr>
          <w:rFonts w:ascii="Palatino Linotype" w:hAnsi="Palatino Linotype"/>
        </w:rPr>
        <w:t xml:space="preserve"> </w:t>
      </w:r>
      <w:r w:rsidR="001E4AFC" w:rsidRPr="001E4AFC">
        <w:rPr>
          <w:rFonts w:ascii="Palatino Linotype" w:hAnsi="Palatino Linotype"/>
        </w:rPr>
        <w:t>everyone taking part</w:t>
      </w:r>
      <w:r w:rsidR="001E4AFC">
        <w:rPr>
          <w:rFonts w:ascii="Palatino Linotype" w:hAnsi="Palatino Linotype"/>
        </w:rPr>
        <w:t xml:space="preserve">”; </w:t>
      </w:r>
      <w:r w:rsidR="004F24D7">
        <w:rPr>
          <w:rFonts w:ascii="Palatino Linotype" w:hAnsi="Palatino Linotype"/>
        </w:rPr>
        <w:t>the</w:t>
      </w:r>
      <w:r w:rsidR="00F66431">
        <w:rPr>
          <w:rFonts w:ascii="Palatino Linotype" w:hAnsi="Palatino Linotype"/>
        </w:rPr>
        <w:t xml:space="preserve"> principles in question</w:t>
      </w:r>
      <w:r w:rsidR="004F24D7">
        <w:rPr>
          <w:rFonts w:ascii="Palatino Linotype" w:hAnsi="Palatino Linotype"/>
        </w:rPr>
        <w:t xml:space="preserve"> specif</w:t>
      </w:r>
      <w:r w:rsidR="00DF2310">
        <w:rPr>
          <w:rFonts w:ascii="Palatino Linotype" w:hAnsi="Palatino Linotype"/>
        </w:rPr>
        <w:t>y</w:t>
      </w:r>
      <w:r w:rsidR="004F24D7">
        <w:rPr>
          <w:rFonts w:ascii="Palatino Linotype" w:hAnsi="Palatino Linotype"/>
        </w:rPr>
        <w:t xml:space="preserve"> “a fair basis on which those better endowed … could expect the willing cooperation of others…”</w:t>
      </w:r>
      <w:r w:rsidR="00397C47">
        <w:rPr>
          <w:rFonts w:ascii="Palatino Linotype" w:hAnsi="Palatino Linotype"/>
        </w:rPr>
        <w:t xml:space="preserve"> (Rawls 1999, p. 13)</w:t>
      </w:r>
      <w:r w:rsidR="00DF3C37">
        <w:rPr>
          <w:rFonts w:ascii="Palatino Linotype" w:hAnsi="Palatino Linotype"/>
        </w:rPr>
        <w:t>.</w:t>
      </w:r>
      <w:r w:rsidR="00694DCE">
        <w:rPr>
          <w:rFonts w:ascii="Palatino Linotype" w:hAnsi="Palatino Linotype"/>
        </w:rPr>
        <w:t xml:space="preserve"> Extending Rawlsian ideas to the global domain, James argues that the gains from trade should be distributed equally among all trading nations.</w:t>
      </w:r>
    </w:p>
    <w:p w14:paraId="39CC129E" w14:textId="4278A585" w:rsidR="001F58F3" w:rsidRDefault="001F58F3" w:rsidP="0004341B">
      <w:pPr>
        <w:spacing w:after="0" w:line="276" w:lineRule="auto"/>
        <w:jc w:val="both"/>
        <w:rPr>
          <w:rFonts w:ascii="Palatino Linotype" w:hAnsi="Palatino Linotype"/>
        </w:rPr>
      </w:pPr>
    </w:p>
    <w:bookmarkEnd w:id="1"/>
    <w:p w14:paraId="7A4196C9" w14:textId="7CC68753" w:rsidR="00F3020F" w:rsidRDefault="00F3020F" w:rsidP="0004341B">
      <w:pPr>
        <w:spacing w:after="0" w:line="276" w:lineRule="auto"/>
        <w:jc w:val="both"/>
        <w:rPr>
          <w:rFonts w:ascii="Palatino Linotype" w:hAnsi="Palatino Linotype"/>
        </w:rPr>
      </w:pPr>
      <w:r>
        <w:rPr>
          <w:rFonts w:ascii="Palatino Linotype" w:hAnsi="Palatino Linotype" w:cs="Arial"/>
        </w:rPr>
        <w:t>Briefly stated, James’s argument</w:t>
      </w:r>
      <w:r w:rsidR="00CA5DD7">
        <w:rPr>
          <w:rFonts w:ascii="Palatino Linotype" w:hAnsi="Palatino Linotype" w:cs="Arial"/>
        </w:rPr>
        <w:t xml:space="preserve"> for an equal distribution of the gains from trade</w:t>
      </w:r>
      <w:r>
        <w:rPr>
          <w:rFonts w:ascii="Palatino Linotype" w:hAnsi="Palatino Linotype" w:cs="Arial"/>
        </w:rPr>
        <w:t xml:space="preserve"> is as follows. Trading countries are moral equals</w:t>
      </w:r>
      <w:r w:rsidR="00F66431">
        <w:rPr>
          <w:rFonts w:ascii="Palatino Linotype" w:hAnsi="Palatino Linotype" w:cs="Arial"/>
        </w:rPr>
        <w:t>;</w:t>
      </w:r>
      <w:r>
        <w:rPr>
          <w:rFonts w:ascii="Palatino Linotype" w:hAnsi="Palatino Linotype" w:cs="Arial"/>
        </w:rPr>
        <w:t xml:space="preserve"> they have comparable interests in greater rather than smaller gains</w:t>
      </w:r>
      <w:r w:rsidR="00F66431">
        <w:rPr>
          <w:rFonts w:ascii="Palatino Linotype" w:hAnsi="Palatino Linotype" w:cs="Arial"/>
        </w:rPr>
        <w:t>;</w:t>
      </w:r>
      <w:r>
        <w:rPr>
          <w:rFonts w:ascii="Palatino Linotype" w:hAnsi="Palatino Linotype" w:cs="Arial"/>
        </w:rPr>
        <w:t xml:space="preserve"> and they have no special claim to a larger share. Importantly, trading countries are seen as “co-creating” the gains from trade</w:t>
      </w:r>
      <w:r w:rsidR="00397C47">
        <w:rPr>
          <w:rFonts w:ascii="Palatino Linotype" w:hAnsi="Palatino Linotype" w:cs="Arial"/>
        </w:rPr>
        <w:t xml:space="preserve"> (James 2012, p. 168).</w:t>
      </w:r>
      <w:r>
        <w:rPr>
          <w:rFonts w:ascii="Palatino Linotype" w:hAnsi="Palatino Linotype" w:cs="Arial"/>
        </w:rPr>
        <w:t xml:space="preserve"> These gains are “the fruit of international social cooperation” in which all trading countries can be seen as full </w:t>
      </w:r>
      <w:r>
        <w:rPr>
          <w:rFonts w:ascii="Palatino Linotype" w:hAnsi="Palatino Linotype" w:cs="Arial"/>
        </w:rPr>
        <w:lastRenderedPageBreak/>
        <w:t>participants</w:t>
      </w:r>
      <w:r w:rsidR="00397C47">
        <w:rPr>
          <w:rFonts w:ascii="Palatino Linotype" w:hAnsi="Palatino Linotype" w:cs="Arial"/>
        </w:rPr>
        <w:t xml:space="preserve"> (James 2012, p. 168).</w:t>
      </w:r>
      <w:r>
        <w:rPr>
          <w:rFonts w:ascii="Palatino Linotype" w:hAnsi="Palatino Linotype" w:cs="Arial"/>
        </w:rPr>
        <w:t xml:space="preserve"> James tells us that this is his “main idea”</w:t>
      </w:r>
      <w:r w:rsidR="00397C47">
        <w:rPr>
          <w:rFonts w:ascii="Palatino Linotype" w:hAnsi="Palatino Linotype" w:cs="Arial"/>
        </w:rPr>
        <w:t xml:space="preserve"> (</w:t>
      </w:r>
      <w:r w:rsidR="001245E5">
        <w:rPr>
          <w:rFonts w:ascii="Palatino Linotype" w:hAnsi="Palatino Linotype" w:cs="Arial"/>
        </w:rPr>
        <w:t xml:space="preserve">James </w:t>
      </w:r>
      <w:r w:rsidR="00397C47">
        <w:rPr>
          <w:rFonts w:ascii="Palatino Linotype" w:hAnsi="Palatino Linotype" w:cs="Arial"/>
        </w:rPr>
        <w:t>2012, p. 168).</w:t>
      </w:r>
      <w:r>
        <w:rPr>
          <w:rFonts w:ascii="Palatino Linotype" w:hAnsi="Palatino Linotype" w:cs="Arial"/>
        </w:rPr>
        <w:t xml:space="preserve"> Taken together, these considerations are thought to ground a presumption in favour of </w:t>
      </w:r>
      <w:r w:rsidR="00F66431">
        <w:rPr>
          <w:rFonts w:ascii="Palatino Linotype" w:hAnsi="Palatino Linotype" w:cs="Arial"/>
        </w:rPr>
        <w:t xml:space="preserve">an </w:t>
      </w:r>
      <w:r>
        <w:rPr>
          <w:rFonts w:ascii="Palatino Linotype" w:hAnsi="Palatino Linotype" w:cs="Arial"/>
        </w:rPr>
        <w:t>equal distribution</w:t>
      </w:r>
      <w:r w:rsidR="00A17225">
        <w:rPr>
          <w:rFonts w:ascii="Palatino Linotype" w:hAnsi="Palatino Linotype" w:cs="Arial"/>
        </w:rPr>
        <w:t>.</w:t>
      </w:r>
    </w:p>
    <w:p w14:paraId="5375F48D" w14:textId="6F339B03" w:rsidR="0048393B" w:rsidRDefault="0048393B" w:rsidP="0004341B">
      <w:pPr>
        <w:spacing w:after="0" w:line="276" w:lineRule="auto"/>
        <w:jc w:val="both"/>
        <w:rPr>
          <w:rFonts w:ascii="Palatino Linotype" w:hAnsi="Palatino Linotype"/>
        </w:rPr>
      </w:pPr>
    </w:p>
    <w:p w14:paraId="53A584C2" w14:textId="0A767DCA" w:rsidR="00CA5DD7" w:rsidRPr="00C42411" w:rsidRDefault="00CA5DD7" w:rsidP="0004341B">
      <w:pPr>
        <w:spacing w:after="0" w:line="276" w:lineRule="auto"/>
        <w:jc w:val="both"/>
        <w:rPr>
          <w:rFonts w:ascii="Palatino Linotype" w:hAnsi="Palatino Linotype"/>
        </w:rPr>
      </w:pPr>
      <w:bookmarkStart w:id="3" w:name="_Hlk62506068"/>
      <w:r>
        <w:rPr>
          <w:rFonts w:ascii="Palatino Linotype" w:hAnsi="Palatino Linotype"/>
        </w:rPr>
        <w:t xml:space="preserve">As noted in the previous section, </w:t>
      </w:r>
      <w:r w:rsidR="0048393B">
        <w:rPr>
          <w:rFonts w:ascii="Palatino Linotype" w:hAnsi="Palatino Linotype"/>
        </w:rPr>
        <w:t xml:space="preserve">James’s </w:t>
      </w:r>
      <w:r w:rsidR="00227224">
        <w:rPr>
          <w:rFonts w:ascii="Palatino Linotype" w:hAnsi="Palatino Linotype"/>
        </w:rPr>
        <w:t xml:space="preserve">international </w:t>
      </w:r>
      <w:r w:rsidR="00F3020F">
        <w:rPr>
          <w:rFonts w:ascii="Palatino Linotype" w:hAnsi="Palatino Linotype"/>
        </w:rPr>
        <w:t>egalitarian</w:t>
      </w:r>
      <w:r w:rsidR="0048393B">
        <w:rPr>
          <w:rFonts w:ascii="Palatino Linotype" w:hAnsi="Palatino Linotype"/>
        </w:rPr>
        <w:t xml:space="preserve"> principle – which he calls “International Relative Gains” – </w:t>
      </w:r>
      <w:r>
        <w:rPr>
          <w:rFonts w:ascii="Palatino Linotype" w:hAnsi="Palatino Linotype"/>
        </w:rPr>
        <w:t xml:space="preserve">does not recommend a </w:t>
      </w:r>
      <w:r>
        <w:rPr>
          <w:rFonts w:ascii="Palatino Linotype" w:hAnsi="Palatino Linotype"/>
          <w:i/>
          <w:iCs/>
        </w:rPr>
        <w:t>strictly</w:t>
      </w:r>
      <w:r>
        <w:rPr>
          <w:rFonts w:ascii="Palatino Linotype" w:hAnsi="Palatino Linotype"/>
        </w:rPr>
        <w:t xml:space="preserve"> equal distribution</w:t>
      </w:r>
      <w:r w:rsidR="0048393B">
        <w:rPr>
          <w:rFonts w:ascii="Palatino Linotype" w:hAnsi="Palatino Linotype"/>
        </w:rPr>
        <w:t xml:space="preserve">. </w:t>
      </w:r>
      <w:r w:rsidR="0048393B" w:rsidRPr="0048393B">
        <w:rPr>
          <w:rFonts w:ascii="Palatino Linotype" w:hAnsi="Palatino Linotype"/>
        </w:rPr>
        <w:t>Departures from equality are permitted when they reflect one of two considerations.</w:t>
      </w:r>
      <w:r w:rsidR="0048393B">
        <w:rPr>
          <w:rFonts w:ascii="Palatino Linotype" w:hAnsi="Palatino Linotype"/>
        </w:rPr>
        <w:t xml:space="preserve"> Firstly, </w:t>
      </w:r>
      <w:r w:rsidR="0048393B" w:rsidRPr="0048393B">
        <w:rPr>
          <w:rFonts w:ascii="Palatino Linotype" w:hAnsi="Palatino Linotype"/>
        </w:rPr>
        <w:t>inequality of gain is permitted when greater gains accrue to countries that are poor.</w:t>
      </w:r>
      <w:r w:rsidR="0048393B">
        <w:rPr>
          <w:rFonts w:ascii="Palatino Linotype" w:hAnsi="Palatino Linotype"/>
        </w:rPr>
        <w:t xml:space="preserve"> </w:t>
      </w:r>
      <w:r w:rsidR="0048393B" w:rsidRPr="0048393B">
        <w:rPr>
          <w:rFonts w:ascii="Palatino Linotype" w:hAnsi="Palatino Linotype"/>
        </w:rPr>
        <w:t>James tells us that “gains to each trading society … are to be distributed equally, unless unequal gains flow (e.g., via special trade privileges) to poor countries”</w:t>
      </w:r>
      <w:r w:rsidR="00397C47">
        <w:rPr>
          <w:rFonts w:ascii="Palatino Linotype" w:hAnsi="Palatino Linotype"/>
        </w:rPr>
        <w:t xml:space="preserve"> (James 2012, pp. 18, 203).</w:t>
      </w:r>
      <w:r>
        <w:rPr>
          <w:rFonts w:ascii="Palatino Linotype" w:hAnsi="Palatino Linotype"/>
        </w:rPr>
        <w:t xml:space="preserve"> As I previously</w:t>
      </w:r>
      <w:r w:rsidR="009B429D">
        <w:rPr>
          <w:rFonts w:ascii="Palatino Linotype" w:hAnsi="Palatino Linotype"/>
        </w:rPr>
        <w:t xml:space="preserve"> intimated</w:t>
      </w:r>
      <w:r>
        <w:rPr>
          <w:rFonts w:ascii="Palatino Linotype" w:hAnsi="Palatino Linotype"/>
        </w:rPr>
        <w:t xml:space="preserve">, this departure from equality does not have to be framed as a departure from egalitarianism. </w:t>
      </w:r>
      <w:r w:rsidR="00C42411">
        <w:rPr>
          <w:rFonts w:ascii="Palatino Linotype" w:hAnsi="Palatino Linotype"/>
        </w:rPr>
        <w:t>A principle that grants a larger share to poorer countries can be conceived as</w:t>
      </w:r>
      <w:r w:rsidR="00021A55">
        <w:rPr>
          <w:rFonts w:ascii="Palatino Linotype" w:hAnsi="Palatino Linotype"/>
        </w:rPr>
        <w:t xml:space="preserve"> a step toward</w:t>
      </w:r>
      <w:r w:rsidR="00C42411">
        <w:rPr>
          <w:rFonts w:ascii="Palatino Linotype" w:hAnsi="Palatino Linotype"/>
        </w:rPr>
        <w:t xml:space="preserve"> </w:t>
      </w:r>
      <w:r w:rsidR="00C42411">
        <w:rPr>
          <w:rFonts w:ascii="Palatino Linotype" w:hAnsi="Palatino Linotype"/>
          <w:i/>
          <w:iCs/>
        </w:rPr>
        <w:t>equalizing</w:t>
      </w:r>
      <w:r w:rsidR="00021A55">
        <w:rPr>
          <w:rFonts w:ascii="Palatino Linotype" w:hAnsi="Palatino Linotype"/>
        </w:rPr>
        <w:t xml:space="preserve"> the positions of rich and poor countries (or at least narrowing the inequality between them)</w:t>
      </w:r>
      <w:r w:rsidR="00C42411">
        <w:rPr>
          <w:rFonts w:ascii="Palatino Linotype" w:hAnsi="Palatino Linotype"/>
        </w:rPr>
        <w:t>, and thus as egalitarian. I</w:t>
      </w:r>
      <w:r w:rsidR="009B429D">
        <w:rPr>
          <w:rFonts w:ascii="Palatino Linotype" w:hAnsi="Palatino Linotype"/>
        </w:rPr>
        <w:t>n this section, I</w:t>
      </w:r>
      <w:r w:rsidR="00C42411">
        <w:rPr>
          <w:rFonts w:ascii="Palatino Linotype" w:hAnsi="Palatino Linotype"/>
        </w:rPr>
        <w:t xml:space="preserve"> shall argue that James’s own commitments </w:t>
      </w:r>
      <w:r w:rsidR="009B429D">
        <w:rPr>
          <w:rFonts w:ascii="Palatino Linotype" w:hAnsi="Palatino Linotype"/>
        </w:rPr>
        <w:t>suggest he should take such equalizing further than he in fact does.</w:t>
      </w:r>
    </w:p>
    <w:p w14:paraId="0D5FB9A1" w14:textId="77777777" w:rsidR="00CA5DD7" w:rsidRDefault="00CA5DD7" w:rsidP="0004341B">
      <w:pPr>
        <w:spacing w:after="0" w:line="276" w:lineRule="auto"/>
        <w:jc w:val="both"/>
        <w:rPr>
          <w:rFonts w:ascii="Palatino Linotype" w:hAnsi="Palatino Linotype"/>
        </w:rPr>
      </w:pPr>
    </w:p>
    <w:p w14:paraId="61CBAB86" w14:textId="5CAB9BEB" w:rsidR="00D65937" w:rsidRPr="009B429D" w:rsidRDefault="009B429D" w:rsidP="009B429D">
      <w:pPr>
        <w:spacing w:after="0" w:line="276" w:lineRule="auto"/>
        <w:jc w:val="both"/>
        <w:rPr>
          <w:rFonts w:ascii="Palatino Linotype" w:hAnsi="Palatino Linotype"/>
        </w:rPr>
      </w:pPr>
      <w:r>
        <w:rPr>
          <w:rFonts w:ascii="Palatino Linotype" w:hAnsi="Palatino Linotype"/>
        </w:rPr>
        <w:t>In the next section, I will consider James’s</w:t>
      </w:r>
      <w:r w:rsidR="00804C41" w:rsidRPr="00804C41">
        <w:rPr>
          <w:rFonts w:ascii="Palatino Linotype" w:hAnsi="Palatino Linotype"/>
        </w:rPr>
        <w:t xml:space="preserve"> second ground for permissible inequality</w:t>
      </w:r>
      <w:r>
        <w:rPr>
          <w:rFonts w:ascii="Palatino Linotype" w:hAnsi="Palatino Linotype"/>
        </w:rPr>
        <w:t>, which</w:t>
      </w:r>
      <w:r w:rsidR="00804C41" w:rsidRPr="00804C41">
        <w:rPr>
          <w:rFonts w:ascii="Palatino Linotype" w:hAnsi="Palatino Linotype"/>
        </w:rPr>
        <w:t xml:space="preserve"> relates to “national endowments”</w:t>
      </w:r>
      <w:r>
        <w:rPr>
          <w:rFonts w:ascii="Palatino Linotype" w:hAnsi="Palatino Linotype"/>
        </w:rPr>
        <w:t>:</w:t>
      </w:r>
      <w:r w:rsidR="00804C41" w:rsidRPr="00804C41">
        <w:rPr>
          <w:rFonts w:ascii="Palatino Linotype" w:hAnsi="Palatino Linotype"/>
        </w:rPr>
        <w:t xml:space="preserve"> that is, features of a country’s makeup that exist independently of trade and affect the</w:t>
      </w:r>
      <w:r w:rsidR="00C163ED">
        <w:rPr>
          <w:rFonts w:ascii="Palatino Linotype" w:hAnsi="Palatino Linotype"/>
        </w:rPr>
        <w:t xml:space="preserve"> level of</w:t>
      </w:r>
      <w:r w:rsidR="00804C41" w:rsidRPr="00804C41">
        <w:rPr>
          <w:rFonts w:ascii="Palatino Linotype" w:hAnsi="Palatino Linotype"/>
        </w:rPr>
        <w:t xml:space="preserve"> gain that a country can be expected to reap. James tells us that “gains are to be adjusted according to relevant endowments such as a country’s population size, natural resource base, level of development, and any other factor not created by the trade relation that predictably changes how much a country gains from global market integration”</w:t>
      </w:r>
      <w:r w:rsidR="00397C47">
        <w:rPr>
          <w:rFonts w:ascii="Palatino Linotype" w:hAnsi="Palatino Linotype"/>
        </w:rPr>
        <w:t xml:space="preserve"> (James 2012, p. 222)</w:t>
      </w:r>
      <w:r w:rsidR="009C2A89">
        <w:rPr>
          <w:rFonts w:ascii="Palatino Linotype" w:hAnsi="Palatino Linotype"/>
        </w:rPr>
        <w:t>.</w:t>
      </w:r>
      <w:r w:rsidR="00804C41" w:rsidRPr="00804C41">
        <w:rPr>
          <w:rFonts w:ascii="Palatino Linotype" w:hAnsi="Palatino Linotype"/>
        </w:rPr>
        <w:t xml:space="preserve"> </w:t>
      </w:r>
      <w:r>
        <w:rPr>
          <w:rFonts w:ascii="Palatino Linotype" w:hAnsi="Palatino Linotype"/>
        </w:rPr>
        <w:t>James claims that w</w:t>
      </w:r>
      <w:r w:rsidR="00804C41" w:rsidRPr="00804C41">
        <w:rPr>
          <w:rFonts w:ascii="Palatino Linotype" w:hAnsi="Palatino Linotype"/>
        </w:rPr>
        <w:t xml:space="preserve">hen inequalities are attributable to differential endowments, they </w:t>
      </w:r>
      <w:r>
        <w:rPr>
          <w:rFonts w:ascii="Palatino Linotype" w:hAnsi="Palatino Linotype"/>
        </w:rPr>
        <w:t>should</w:t>
      </w:r>
      <w:r w:rsidR="00804C41" w:rsidRPr="00804C41">
        <w:rPr>
          <w:rFonts w:ascii="Palatino Linotype" w:hAnsi="Palatino Linotype"/>
        </w:rPr>
        <w:t xml:space="preserve"> be permitted.</w:t>
      </w:r>
      <w:bookmarkEnd w:id="3"/>
      <w:r>
        <w:rPr>
          <w:rFonts w:ascii="Palatino Linotype" w:hAnsi="Palatino Linotype"/>
        </w:rPr>
        <w:t xml:space="preserve"> I will argue that James’s account does not mandate this departure from equality.</w:t>
      </w:r>
    </w:p>
    <w:p w14:paraId="01319333" w14:textId="77777777" w:rsidR="005E33A5" w:rsidRDefault="005E33A5" w:rsidP="0004341B">
      <w:pPr>
        <w:spacing w:after="0" w:line="276" w:lineRule="auto"/>
        <w:jc w:val="both"/>
        <w:rPr>
          <w:rFonts w:ascii="Palatino Linotype" w:hAnsi="Palatino Linotype" w:cs="Arial"/>
        </w:rPr>
      </w:pPr>
    </w:p>
    <w:p w14:paraId="6D789EA9" w14:textId="5E3B91F4" w:rsidR="00AD3F6E" w:rsidRDefault="00227224" w:rsidP="0004341B">
      <w:pPr>
        <w:spacing w:after="0" w:line="276" w:lineRule="auto"/>
        <w:jc w:val="both"/>
        <w:rPr>
          <w:rFonts w:ascii="Palatino Linotype" w:hAnsi="Palatino Linotype" w:cs="Arial"/>
        </w:rPr>
      </w:pPr>
      <w:r>
        <w:rPr>
          <w:rFonts w:ascii="Palatino Linotype" w:hAnsi="Palatino Linotype" w:cs="Arial"/>
        </w:rPr>
        <w:t xml:space="preserve">We should begin our analysis by trying to get a clearer picture of what exactly is recommended by International Relative Gains (bracketing, </w:t>
      </w:r>
      <w:r w:rsidR="009B429D">
        <w:rPr>
          <w:rFonts w:ascii="Palatino Linotype" w:hAnsi="Palatino Linotype" w:cs="Arial"/>
        </w:rPr>
        <w:t>until the next section</w:t>
      </w:r>
      <w:r>
        <w:rPr>
          <w:rFonts w:ascii="Palatino Linotype" w:hAnsi="Palatino Linotype" w:cs="Arial"/>
        </w:rPr>
        <w:t xml:space="preserve">, the second ground </w:t>
      </w:r>
      <w:r w:rsidR="006E4AE0">
        <w:rPr>
          <w:rFonts w:ascii="Palatino Linotype" w:hAnsi="Palatino Linotype" w:cs="Arial"/>
        </w:rPr>
        <w:t>for</w:t>
      </w:r>
      <w:r>
        <w:rPr>
          <w:rFonts w:ascii="Palatino Linotype" w:hAnsi="Palatino Linotype" w:cs="Arial"/>
        </w:rPr>
        <w:t xml:space="preserve"> permissible inequality that it specifies).</w:t>
      </w:r>
      <w:r w:rsidR="00AD3F6E">
        <w:rPr>
          <w:rFonts w:ascii="Palatino Linotype" w:hAnsi="Palatino Linotype" w:cs="Arial"/>
        </w:rPr>
        <w:t xml:space="preserve"> </w:t>
      </w:r>
      <w:r>
        <w:rPr>
          <w:rFonts w:ascii="Palatino Linotype" w:hAnsi="Palatino Linotype" w:cs="Arial"/>
        </w:rPr>
        <w:t>We can do this by introducing a distinction</w:t>
      </w:r>
      <w:r w:rsidR="00AD3F6E">
        <w:rPr>
          <w:rFonts w:ascii="Palatino Linotype" w:hAnsi="Palatino Linotype" w:cs="Arial"/>
        </w:rPr>
        <w:t xml:space="preserve"> between </w:t>
      </w:r>
      <w:r w:rsidR="00AD3F6E">
        <w:rPr>
          <w:rFonts w:ascii="Palatino Linotype" w:hAnsi="Palatino Linotype" w:cs="Arial"/>
          <w:i/>
        </w:rPr>
        <w:t>ex post</w:t>
      </w:r>
      <w:r w:rsidR="00AD3F6E">
        <w:rPr>
          <w:rFonts w:ascii="Palatino Linotype" w:hAnsi="Palatino Linotype" w:cs="Arial"/>
        </w:rPr>
        <w:t xml:space="preserve"> and </w:t>
      </w:r>
      <w:r w:rsidR="00AD3F6E">
        <w:rPr>
          <w:rFonts w:ascii="Palatino Linotype" w:hAnsi="Palatino Linotype" w:cs="Arial"/>
          <w:i/>
        </w:rPr>
        <w:t>ex ante</w:t>
      </w:r>
      <w:r w:rsidR="00AD3F6E">
        <w:rPr>
          <w:rFonts w:ascii="Palatino Linotype" w:hAnsi="Palatino Linotype" w:cs="Arial"/>
        </w:rPr>
        <w:t xml:space="preserve"> distribution. For present purposes, ex post distribution refers to the </w:t>
      </w:r>
      <w:r w:rsidR="00AD3F6E">
        <w:rPr>
          <w:rFonts w:ascii="Palatino Linotype" w:hAnsi="Palatino Linotype" w:cs="Arial"/>
          <w:i/>
        </w:rPr>
        <w:t>re</w:t>
      </w:r>
      <w:r w:rsidR="00AD3F6E">
        <w:rPr>
          <w:rFonts w:ascii="Palatino Linotype" w:hAnsi="Palatino Linotype" w:cs="Arial"/>
        </w:rPr>
        <w:t xml:space="preserve">allocation of goods that have </w:t>
      </w:r>
      <w:r w:rsidR="00AD3F6E" w:rsidRPr="009F548E">
        <w:rPr>
          <w:rFonts w:ascii="Palatino Linotype" w:hAnsi="Palatino Linotype" w:cs="Arial"/>
        </w:rPr>
        <w:t>already</w:t>
      </w:r>
      <w:r w:rsidR="00AD3F6E">
        <w:rPr>
          <w:rFonts w:ascii="Palatino Linotype" w:hAnsi="Palatino Linotype" w:cs="Arial"/>
        </w:rPr>
        <w:t xml:space="preserve"> been distributed once through market mechanisms (or through some combination of market and non-market mechanisms). By contrast, ex ante distribution refers to the implementation of measures whose purpose is to alter the expected distributive outcomes of market exchange.</w:t>
      </w:r>
    </w:p>
    <w:p w14:paraId="476BAAD6" w14:textId="77777777" w:rsidR="00AD3F6E" w:rsidRDefault="00AD3F6E" w:rsidP="0004341B">
      <w:pPr>
        <w:spacing w:after="0" w:line="276" w:lineRule="auto"/>
        <w:jc w:val="both"/>
        <w:rPr>
          <w:rFonts w:ascii="Palatino Linotype" w:hAnsi="Palatino Linotype" w:cs="Arial"/>
        </w:rPr>
      </w:pPr>
    </w:p>
    <w:p w14:paraId="0885ADE2" w14:textId="6686E06F"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In the case at hand, ex post distribution would involve allowing trade to occur, waiting for gains to accrue, and then </w:t>
      </w:r>
      <w:r w:rsidRPr="001A2BAD">
        <w:rPr>
          <w:rFonts w:ascii="Palatino Linotype" w:hAnsi="Palatino Linotype" w:cs="Arial"/>
          <w:i/>
          <w:iCs/>
        </w:rPr>
        <w:t>re</w:t>
      </w:r>
      <w:r>
        <w:rPr>
          <w:rFonts w:ascii="Palatino Linotype" w:hAnsi="Palatino Linotype" w:cs="Arial"/>
        </w:rPr>
        <w:t xml:space="preserve">distributing these gains according to an egalitarian pattern. (To the extent that trade is ongoing, redistribution will never be literally “after the fact”. Rather, trading activity would be divided into (perhaps arbitrarily specified) “rounds”, with gains tallied up and redistributed at the end of each one.) By contrast, ex ante distribution would involve organizing the system in such a way that the gains from trade predictably or </w:t>
      </w:r>
      <w:r>
        <w:rPr>
          <w:rFonts w:ascii="Palatino Linotype" w:hAnsi="Palatino Linotype" w:cs="Arial"/>
        </w:rPr>
        <w:lastRenderedPageBreak/>
        <w:t>“automatically” fall out in a manner that more closely approximates an egalitarian pattern</w:t>
      </w:r>
      <w:r w:rsidR="009C2A89">
        <w:rPr>
          <w:rFonts w:ascii="Palatino Linotype" w:hAnsi="Palatino Linotype" w:cs="Arial"/>
        </w:rPr>
        <w:t xml:space="preserve"> (Gerhart 2002)</w:t>
      </w:r>
      <w:r w:rsidR="003971EB">
        <w:rPr>
          <w:rFonts w:ascii="Palatino Linotype" w:hAnsi="Palatino Linotype" w:cs="Arial"/>
        </w:rPr>
        <w:t>.</w:t>
      </w:r>
    </w:p>
    <w:p w14:paraId="0B6C7E49" w14:textId="77777777" w:rsidR="00AD3F6E" w:rsidRDefault="00AD3F6E" w:rsidP="0004341B">
      <w:pPr>
        <w:spacing w:after="0" w:line="276" w:lineRule="auto"/>
        <w:jc w:val="both"/>
        <w:rPr>
          <w:rFonts w:ascii="Palatino Linotype" w:hAnsi="Palatino Linotype" w:cs="Arial"/>
        </w:rPr>
      </w:pPr>
    </w:p>
    <w:p w14:paraId="5C357F6C" w14:textId="7910AB6E" w:rsidR="00AD3F6E" w:rsidRDefault="00AD3F6E" w:rsidP="0004341B">
      <w:pPr>
        <w:spacing w:after="0" w:line="276" w:lineRule="auto"/>
        <w:jc w:val="both"/>
        <w:rPr>
          <w:rFonts w:ascii="Palatino Linotype" w:hAnsi="Palatino Linotype" w:cs="Arial"/>
        </w:rPr>
      </w:pPr>
      <w:r w:rsidRPr="00471F7B">
        <w:rPr>
          <w:rFonts w:ascii="Palatino Linotype" w:hAnsi="Palatino Linotype" w:cs="Arial"/>
          <w:iCs/>
        </w:rPr>
        <w:t>International Relative Gains</w:t>
      </w:r>
      <w:r>
        <w:rPr>
          <w:rFonts w:ascii="Palatino Linotype" w:hAnsi="Palatino Linotype" w:cs="Arial"/>
        </w:rPr>
        <w:t xml:space="preserve"> is clearly supposed to involve </w:t>
      </w:r>
      <w:r w:rsidRPr="000D20DE">
        <w:rPr>
          <w:rFonts w:ascii="Palatino Linotype" w:hAnsi="Palatino Linotype" w:cs="Arial"/>
          <w:iCs/>
        </w:rPr>
        <w:t>ex ante</w:t>
      </w:r>
      <w:r>
        <w:rPr>
          <w:rFonts w:ascii="Palatino Linotype" w:hAnsi="Palatino Linotype" w:cs="Arial"/>
        </w:rPr>
        <w:t xml:space="preserve"> distribution. </w:t>
      </w:r>
      <w:r w:rsidR="00D65937">
        <w:rPr>
          <w:rFonts w:ascii="Palatino Linotype" w:hAnsi="Palatino Linotype" w:cs="Arial"/>
        </w:rPr>
        <w:t>As we have seen</w:t>
      </w:r>
      <w:r>
        <w:rPr>
          <w:rFonts w:ascii="Palatino Linotype" w:hAnsi="Palatino Linotype" w:cs="Arial"/>
        </w:rPr>
        <w:t>,</w:t>
      </w:r>
      <w:r w:rsidR="00D65937">
        <w:rPr>
          <w:rFonts w:ascii="Palatino Linotype" w:hAnsi="Palatino Linotype" w:cs="Arial"/>
        </w:rPr>
        <w:t xml:space="preserve"> when setting out his first ground for permissible inequality, James writes that</w:t>
      </w:r>
      <w:r>
        <w:rPr>
          <w:rFonts w:ascii="Palatino Linotype" w:hAnsi="Palatino Linotype" w:cs="Arial"/>
        </w:rPr>
        <w:t xml:space="preserve"> unequal gains are permitted when they “</w:t>
      </w:r>
      <w:r w:rsidRPr="001C7D3D">
        <w:rPr>
          <w:rFonts w:ascii="Palatino Linotype" w:hAnsi="Palatino Linotype" w:cs="Arial"/>
        </w:rPr>
        <w:t>flow (e.g., via special trade privileges) to poor countries.”</w:t>
      </w:r>
      <w:r>
        <w:rPr>
          <w:rFonts w:ascii="Palatino Linotype" w:hAnsi="Palatino Linotype" w:cs="Arial"/>
        </w:rPr>
        <w:t xml:space="preserve"> The parenthetical example is instructive. Special trade privileges</w:t>
      </w:r>
      <w:r w:rsidR="00C163ED">
        <w:rPr>
          <w:rFonts w:ascii="Palatino Linotype" w:hAnsi="Palatino Linotype" w:cs="Arial"/>
        </w:rPr>
        <w:t xml:space="preserve"> – </w:t>
      </w:r>
      <w:r>
        <w:rPr>
          <w:rFonts w:ascii="Palatino Linotype" w:hAnsi="Palatino Linotype" w:cs="Arial"/>
        </w:rPr>
        <w:t>which might, for example, allow rich countries to offer better than M</w:t>
      </w:r>
      <w:r w:rsidR="00DF2310">
        <w:rPr>
          <w:rFonts w:ascii="Palatino Linotype" w:hAnsi="Palatino Linotype" w:cs="Arial"/>
        </w:rPr>
        <w:t xml:space="preserve">ost </w:t>
      </w:r>
      <w:r>
        <w:rPr>
          <w:rFonts w:ascii="Palatino Linotype" w:hAnsi="Palatino Linotype" w:cs="Arial"/>
        </w:rPr>
        <w:t>F</w:t>
      </w:r>
      <w:r w:rsidR="00DF2310">
        <w:rPr>
          <w:rFonts w:ascii="Palatino Linotype" w:hAnsi="Palatino Linotype" w:cs="Arial"/>
        </w:rPr>
        <w:t xml:space="preserve">avoured </w:t>
      </w:r>
      <w:r>
        <w:rPr>
          <w:rFonts w:ascii="Palatino Linotype" w:hAnsi="Palatino Linotype" w:cs="Arial"/>
        </w:rPr>
        <w:t>N</w:t>
      </w:r>
      <w:r w:rsidR="00DF2310">
        <w:rPr>
          <w:rFonts w:ascii="Palatino Linotype" w:hAnsi="Palatino Linotype" w:cs="Arial"/>
        </w:rPr>
        <w:t>ation</w:t>
      </w:r>
      <w:r>
        <w:rPr>
          <w:rFonts w:ascii="Palatino Linotype" w:hAnsi="Palatino Linotype" w:cs="Arial"/>
        </w:rPr>
        <w:t xml:space="preserve"> treatment to their poorer trading partners</w:t>
      </w:r>
      <w:r w:rsidR="00C163ED">
        <w:rPr>
          <w:rFonts w:ascii="Palatino Linotype" w:hAnsi="Palatino Linotype" w:cs="Arial"/>
        </w:rPr>
        <w:t xml:space="preserve"> – </w:t>
      </w:r>
      <w:r>
        <w:rPr>
          <w:rFonts w:ascii="Palatino Linotype" w:hAnsi="Palatino Linotype" w:cs="Arial"/>
        </w:rPr>
        <w:t>are clearly an example of ex ante distribution. As further examples of mechanisms that might allow greater gains to “flow” to poor countries, James mentions</w:t>
      </w:r>
      <w:r w:rsidRPr="005D1ECC">
        <w:rPr>
          <w:rFonts w:ascii="Palatino Linotype" w:hAnsi="Palatino Linotype" w:cs="Arial"/>
        </w:rPr>
        <w:t xml:space="preserve"> </w:t>
      </w:r>
      <w:r>
        <w:rPr>
          <w:rFonts w:ascii="Palatino Linotype" w:hAnsi="Palatino Linotype" w:cs="Arial"/>
        </w:rPr>
        <w:t>“</w:t>
      </w:r>
      <w:r w:rsidRPr="005D1ECC">
        <w:rPr>
          <w:rFonts w:ascii="Palatino Linotype" w:hAnsi="Palatino Linotype" w:cs="Arial"/>
        </w:rPr>
        <w:t>technological and infrastructural assistance</w:t>
      </w:r>
      <w:r>
        <w:rPr>
          <w:rFonts w:ascii="Palatino Linotype" w:hAnsi="Palatino Linotype" w:cs="Arial"/>
        </w:rPr>
        <w:t>” and exemptions</w:t>
      </w:r>
      <w:r w:rsidRPr="005D1ECC">
        <w:rPr>
          <w:rFonts w:ascii="Palatino Linotype" w:hAnsi="Palatino Linotype" w:cs="Arial"/>
        </w:rPr>
        <w:t xml:space="preserve"> </w:t>
      </w:r>
      <w:r>
        <w:rPr>
          <w:rFonts w:ascii="Palatino Linotype" w:hAnsi="Palatino Linotype" w:cs="Arial"/>
        </w:rPr>
        <w:t>“</w:t>
      </w:r>
      <w:r w:rsidRPr="005D1ECC">
        <w:rPr>
          <w:rFonts w:ascii="Palatino Linotype" w:hAnsi="Palatino Linotype" w:cs="Arial"/>
        </w:rPr>
        <w:t>from specific intellectual property, services,</w:t>
      </w:r>
      <w:r>
        <w:rPr>
          <w:rFonts w:ascii="Palatino Linotype" w:hAnsi="Palatino Linotype" w:cs="Arial"/>
        </w:rPr>
        <w:t xml:space="preserve"> </w:t>
      </w:r>
      <w:r w:rsidRPr="005D1ECC">
        <w:rPr>
          <w:rFonts w:ascii="Palatino Linotype" w:hAnsi="Palatino Linotype" w:cs="Arial"/>
        </w:rPr>
        <w:t>i</w:t>
      </w:r>
      <w:r>
        <w:rPr>
          <w:rFonts w:ascii="Palatino Linotype" w:hAnsi="Palatino Linotype" w:cs="Arial"/>
        </w:rPr>
        <w:t>nvestment, or competition rules”</w:t>
      </w:r>
      <w:r w:rsidR="009C2A89">
        <w:rPr>
          <w:rFonts w:ascii="Palatino Linotype" w:hAnsi="Palatino Linotype" w:cs="Arial"/>
        </w:rPr>
        <w:t xml:space="preserve"> (James 2012, p. 222).</w:t>
      </w:r>
      <w:r>
        <w:rPr>
          <w:rFonts w:ascii="Palatino Linotype" w:hAnsi="Palatino Linotype" w:cs="Arial"/>
        </w:rPr>
        <w:t xml:space="preserve">  As James has explained in </w:t>
      </w:r>
      <w:r w:rsidR="001A2BAD">
        <w:rPr>
          <w:rFonts w:ascii="Palatino Linotype" w:hAnsi="Palatino Linotype" w:cs="Arial"/>
        </w:rPr>
        <w:t xml:space="preserve">work published subsequent to </w:t>
      </w:r>
      <w:r w:rsidR="00C163ED">
        <w:rPr>
          <w:rFonts w:ascii="Palatino Linotype" w:hAnsi="Palatino Linotype" w:cs="Arial"/>
        </w:rPr>
        <w:t>the</w:t>
      </w:r>
      <w:r w:rsidR="001A2BAD">
        <w:rPr>
          <w:rFonts w:ascii="Palatino Linotype" w:hAnsi="Palatino Linotype" w:cs="Arial"/>
        </w:rPr>
        <w:t xml:space="preserve"> initial statement of his theory</w:t>
      </w:r>
      <w:r>
        <w:rPr>
          <w:rFonts w:ascii="Palatino Linotype" w:hAnsi="Palatino Linotype" w:cs="Arial"/>
        </w:rPr>
        <w:t xml:space="preserve">, poor countries are to be allowed to trade to </w:t>
      </w:r>
      <w:r>
        <w:rPr>
          <w:rFonts w:ascii="Palatino Linotype" w:hAnsi="Palatino Linotype" w:cs="Arial"/>
          <w:i/>
        </w:rPr>
        <w:t>dynamic</w:t>
      </w:r>
      <w:r>
        <w:rPr>
          <w:rFonts w:ascii="Palatino Linotype" w:hAnsi="Palatino Linotype" w:cs="Arial"/>
        </w:rPr>
        <w:t xml:space="preserve"> comparative advantage. Rather than simply specializing in the production of those goods that they can </w:t>
      </w:r>
      <w:r w:rsidRPr="001E149C">
        <w:rPr>
          <w:rFonts w:ascii="Palatino Linotype" w:hAnsi="Palatino Linotype" w:cs="Arial"/>
          <w:i/>
        </w:rPr>
        <w:t>currently</w:t>
      </w:r>
      <w:r>
        <w:rPr>
          <w:rFonts w:ascii="Palatino Linotype" w:hAnsi="Palatino Linotype" w:cs="Arial"/>
        </w:rPr>
        <w:t xml:space="preserve"> produce more efficiently than any other (which would be to specialize according to </w:t>
      </w:r>
      <w:r>
        <w:rPr>
          <w:rFonts w:ascii="Palatino Linotype" w:hAnsi="Palatino Linotype" w:cs="Arial"/>
          <w:i/>
        </w:rPr>
        <w:t>static</w:t>
      </w:r>
      <w:r>
        <w:rPr>
          <w:rFonts w:ascii="Palatino Linotype" w:hAnsi="Palatino Linotype" w:cs="Arial"/>
        </w:rPr>
        <w:t xml:space="preserve"> comparative advantage, and which might offer limited opportunities for economic advancement), poor countries should be “allowed or even encouraged” to develop their productive capacities so as to acquire a comparative advantage in more profitable sectors</w:t>
      </w:r>
      <w:r w:rsidR="009C2A89">
        <w:rPr>
          <w:rFonts w:ascii="Palatino Linotype" w:hAnsi="Palatino Linotype" w:cs="Arial"/>
        </w:rPr>
        <w:t xml:space="preserve"> (James 2017, p. 276)</w:t>
      </w:r>
      <w:r w:rsidR="007272B7">
        <w:rPr>
          <w:rFonts w:ascii="Palatino Linotype" w:hAnsi="Palatino Linotype" w:cs="Arial"/>
        </w:rPr>
        <w:t>.</w:t>
      </w:r>
      <w:r>
        <w:rPr>
          <w:rFonts w:ascii="Palatino Linotype" w:hAnsi="Palatino Linotype" w:cs="Arial"/>
        </w:rPr>
        <w:t xml:space="preserve"> James acknowledges that rich countries may be worse-off as a result of such arrangements – e.g.</w:t>
      </w:r>
      <w:r w:rsidR="001245E5">
        <w:rPr>
          <w:rFonts w:ascii="Palatino Linotype" w:hAnsi="Palatino Linotype" w:cs="Arial"/>
        </w:rPr>
        <w:t>,</w:t>
      </w:r>
      <w:r>
        <w:rPr>
          <w:rFonts w:ascii="Palatino Linotype" w:hAnsi="Palatino Linotype" w:cs="Arial"/>
        </w:rPr>
        <w:t xml:space="preserve"> because they lose their dominant position within a particular industry or have to devote more of their gains to compensating those of their citizens who are harmed by trade – but</w:t>
      </w:r>
      <w:r w:rsidR="001A2BAD">
        <w:rPr>
          <w:rFonts w:ascii="Palatino Linotype" w:hAnsi="Palatino Linotype" w:cs="Arial"/>
        </w:rPr>
        <w:t xml:space="preserve"> he</w:t>
      </w:r>
      <w:r>
        <w:rPr>
          <w:rFonts w:ascii="Palatino Linotype" w:hAnsi="Palatino Linotype" w:cs="Arial"/>
        </w:rPr>
        <w:t xml:space="preserve"> maintains that the</w:t>
      </w:r>
      <w:r w:rsidR="001A2BAD">
        <w:rPr>
          <w:rFonts w:ascii="Palatino Linotype" w:hAnsi="Palatino Linotype" w:cs="Arial"/>
        </w:rPr>
        <w:t>se countries</w:t>
      </w:r>
      <w:r>
        <w:rPr>
          <w:rFonts w:ascii="Palatino Linotype" w:hAnsi="Palatino Linotype" w:cs="Arial"/>
        </w:rPr>
        <w:t xml:space="preserve"> can reasonably be asked to bear such costs</w:t>
      </w:r>
      <w:r w:rsidR="001245E5">
        <w:rPr>
          <w:rFonts w:ascii="Palatino Linotype" w:hAnsi="Palatino Linotype" w:cs="Arial"/>
        </w:rPr>
        <w:t xml:space="preserve"> </w:t>
      </w:r>
      <w:r w:rsidR="009C2A89">
        <w:rPr>
          <w:rFonts w:ascii="Palatino Linotype" w:hAnsi="Palatino Linotype" w:cs="Arial"/>
        </w:rPr>
        <w:t>(James 2017, p. 278).</w:t>
      </w:r>
    </w:p>
    <w:p w14:paraId="0B664853" w14:textId="77777777" w:rsidR="00AD3F6E" w:rsidRDefault="00AD3F6E" w:rsidP="0004341B">
      <w:pPr>
        <w:spacing w:after="0" w:line="276" w:lineRule="auto"/>
        <w:jc w:val="both"/>
        <w:rPr>
          <w:rFonts w:ascii="Palatino Linotype" w:hAnsi="Palatino Linotype" w:cs="Arial"/>
        </w:rPr>
      </w:pPr>
    </w:p>
    <w:p w14:paraId="6DF155D1" w14:textId="77777777"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The proposal here is to give poor countries the tools and space that they need to make the most of trade. The aim is to ensure that poor countries are competitive, and can thus do well for themselves, reaping the benefits of market activity rather than relying on “handouts” from their richer trading partners. Given the </w:t>
      </w:r>
      <w:proofErr w:type="spellStart"/>
      <w:r>
        <w:rPr>
          <w:rFonts w:ascii="Palatino Linotype" w:hAnsi="Palatino Linotype" w:cs="Arial"/>
        </w:rPr>
        <w:t>ex ante</w:t>
      </w:r>
      <w:proofErr w:type="spellEnd"/>
      <w:r>
        <w:rPr>
          <w:rFonts w:ascii="Palatino Linotype" w:hAnsi="Palatino Linotype" w:cs="Arial"/>
        </w:rPr>
        <w:t xml:space="preserve"> nature of what is being proposed, James’s reference to gains “flowing” to poor countries seems apt. It alludes to a sense in which benefits are “naturally” accruing to poor countries throughout the course of market activity, rather than being reallocated to poor countries in an attempt to “correct” market outcomes that have not been to their advantage.</w:t>
      </w:r>
    </w:p>
    <w:p w14:paraId="5E761F92" w14:textId="77777777" w:rsidR="00AD3F6E" w:rsidRDefault="00AD3F6E" w:rsidP="0004341B">
      <w:pPr>
        <w:spacing w:after="0" w:line="276" w:lineRule="auto"/>
        <w:jc w:val="both"/>
        <w:rPr>
          <w:rFonts w:ascii="Palatino Linotype" w:hAnsi="Palatino Linotype" w:cs="Arial"/>
        </w:rPr>
      </w:pPr>
    </w:p>
    <w:p w14:paraId="74A60C90" w14:textId="722234DA" w:rsidR="00AD3F6E" w:rsidRDefault="00AD3F6E" w:rsidP="0004341B">
      <w:pPr>
        <w:spacing w:after="0" w:line="276" w:lineRule="auto"/>
        <w:jc w:val="both"/>
        <w:rPr>
          <w:rFonts w:ascii="Palatino Linotype" w:hAnsi="Palatino Linotype" w:cs="Arial"/>
        </w:rPr>
      </w:pPr>
      <w:r>
        <w:rPr>
          <w:rFonts w:ascii="Palatino Linotype" w:hAnsi="Palatino Linotype" w:cs="Arial"/>
        </w:rPr>
        <w:t>Considering the Rawlsian pedigree of much of James’s argument, this emphasis on ex ante distribution is hardly surprising. It comports with Rawls’s own favoured methods for securing distributive justice, and, in particular, with his preference for “property owning democracy” over “welfare state capitalism”. Rawls maintained that the point of appropriately designed distributive institutions “</w:t>
      </w:r>
      <w:r w:rsidRPr="007E1799">
        <w:rPr>
          <w:rFonts w:ascii="Palatino Linotype" w:hAnsi="Palatino Linotype" w:cs="Arial"/>
        </w:rPr>
        <w:t>is not simply to assist those who lose out through accident or misfortune (although that must be done), but rather to put all citizens in a position to manage their own affairs on a footing of a suitable degree of social and economic equality</w:t>
      </w:r>
      <w:r>
        <w:rPr>
          <w:rFonts w:ascii="Palatino Linotype" w:hAnsi="Palatino Linotype" w:cs="Arial"/>
        </w:rPr>
        <w:t>”</w:t>
      </w:r>
      <w:r w:rsidR="009C2A89">
        <w:rPr>
          <w:rFonts w:ascii="Palatino Linotype" w:hAnsi="Palatino Linotype" w:cs="Arial"/>
        </w:rPr>
        <w:t xml:space="preserve"> (Rawls 2001, p. 139)</w:t>
      </w:r>
      <w:r w:rsidR="008616D1">
        <w:rPr>
          <w:rFonts w:ascii="Palatino Linotype" w:hAnsi="Palatino Linotype" w:cs="Arial"/>
        </w:rPr>
        <w:t>.</w:t>
      </w:r>
      <w:r>
        <w:rPr>
          <w:rFonts w:ascii="Palatino Linotype" w:hAnsi="Palatino Linotype" w:cs="Arial"/>
        </w:rPr>
        <w:t xml:space="preserve"> Analogously, we might hold that, insofar as it serves as a distributive </w:t>
      </w:r>
      <w:r>
        <w:rPr>
          <w:rFonts w:ascii="Palatino Linotype" w:hAnsi="Palatino Linotype" w:cs="Arial"/>
        </w:rPr>
        <w:lastRenderedPageBreak/>
        <w:t>institution, the trade system should aim to ensure that all member states can manage their own affairs and participate on a footing of social and economic equality.</w:t>
      </w:r>
    </w:p>
    <w:p w14:paraId="213CD911" w14:textId="77777777" w:rsidR="00AD3F6E" w:rsidRDefault="00AD3F6E" w:rsidP="0004341B">
      <w:pPr>
        <w:spacing w:after="0" w:line="276" w:lineRule="auto"/>
        <w:jc w:val="both"/>
        <w:rPr>
          <w:rFonts w:ascii="Palatino Linotype" w:hAnsi="Palatino Linotype" w:cs="Arial"/>
        </w:rPr>
      </w:pPr>
    </w:p>
    <w:p w14:paraId="36601241" w14:textId="3C3D33E9" w:rsidR="00AD3F6E" w:rsidRDefault="00AD3F6E" w:rsidP="0004341B">
      <w:pPr>
        <w:spacing w:after="0" w:line="276" w:lineRule="auto"/>
        <w:jc w:val="both"/>
        <w:rPr>
          <w:rFonts w:ascii="Palatino Linotype" w:hAnsi="Palatino Linotype" w:cs="Arial"/>
        </w:rPr>
      </w:pPr>
      <w:r>
        <w:rPr>
          <w:rFonts w:ascii="Palatino Linotype" w:hAnsi="Palatino Linotype" w:cs="Arial"/>
        </w:rPr>
        <w:t>However, Rawls’s acknowledgement that distributive institutions will inevitably also have to “assist those who lose out through accident or misfortune” is important</w:t>
      </w:r>
      <w:r w:rsidR="003B3EBE">
        <w:rPr>
          <w:rFonts w:ascii="Palatino Linotype" w:hAnsi="Palatino Linotype" w:cs="Arial"/>
        </w:rPr>
        <w:t>,</w:t>
      </w:r>
      <w:r>
        <w:rPr>
          <w:rFonts w:ascii="Palatino Linotype" w:hAnsi="Palatino Linotype" w:cs="Arial"/>
        </w:rPr>
        <w:t xml:space="preserve"> and it is unlikely that James thinks of </w:t>
      </w:r>
      <w:r w:rsidRPr="000F2075">
        <w:rPr>
          <w:rFonts w:ascii="Palatino Linotype" w:hAnsi="Palatino Linotype" w:cs="Arial"/>
          <w:iCs/>
        </w:rPr>
        <w:t>International Relative Gains</w:t>
      </w:r>
      <w:r>
        <w:rPr>
          <w:rFonts w:ascii="Palatino Linotype" w:hAnsi="Palatino Linotype" w:cs="Arial"/>
        </w:rPr>
        <w:t xml:space="preserve"> as requiring </w:t>
      </w:r>
      <w:r>
        <w:rPr>
          <w:rFonts w:ascii="Palatino Linotype" w:hAnsi="Palatino Linotype" w:cs="Arial"/>
          <w:i/>
        </w:rPr>
        <w:t>only</w:t>
      </w:r>
      <w:r>
        <w:rPr>
          <w:rFonts w:ascii="Palatino Linotype" w:hAnsi="Palatino Linotype" w:cs="Arial"/>
        </w:rPr>
        <w:t xml:space="preserve"> ex ante distribution. Since ex post measures represent the more traditional understanding of redistribution, and are undoubtedly what many (if not most) people have in mind when they think of redistributive mechanisms, it would be odd to discover that James did not envisage a role for such </w:t>
      </w:r>
      <w:r w:rsidR="00B4314B">
        <w:rPr>
          <w:rFonts w:ascii="Palatino Linotype" w:hAnsi="Palatino Linotype" w:cs="Arial"/>
        </w:rPr>
        <w:t>measures</w:t>
      </w:r>
      <w:r>
        <w:rPr>
          <w:rFonts w:ascii="Palatino Linotype" w:hAnsi="Palatino Linotype" w:cs="Arial"/>
        </w:rPr>
        <w:t>. If he really did expect egalitarian trade justice to be realized through ex ante measures alone, he surely would have made this explicit.</w:t>
      </w:r>
      <w:r w:rsidR="003B3EBE">
        <w:rPr>
          <w:rStyle w:val="FootnoteReference"/>
          <w:rFonts w:ascii="Palatino Linotype" w:hAnsi="Palatino Linotype" w:cs="Arial"/>
        </w:rPr>
        <w:footnoteReference w:id="3"/>
      </w:r>
    </w:p>
    <w:p w14:paraId="1EA9207B" w14:textId="77777777" w:rsidR="00AD3F6E" w:rsidRDefault="00AD3F6E" w:rsidP="0004341B">
      <w:pPr>
        <w:spacing w:after="0" w:line="276" w:lineRule="auto"/>
        <w:jc w:val="both"/>
        <w:rPr>
          <w:rFonts w:ascii="Palatino Linotype" w:hAnsi="Palatino Linotype" w:cs="Arial"/>
        </w:rPr>
      </w:pPr>
    </w:p>
    <w:p w14:paraId="594FD27E" w14:textId="6B9AFDF2" w:rsidR="00AD3F6E" w:rsidRDefault="00AD3F6E" w:rsidP="0004341B">
      <w:pPr>
        <w:spacing w:after="0" w:line="276" w:lineRule="auto"/>
        <w:jc w:val="both"/>
        <w:rPr>
          <w:rFonts w:ascii="Palatino Linotype" w:hAnsi="Palatino Linotype" w:cs="Arial"/>
        </w:rPr>
      </w:pPr>
      <w:r>
        <w:rPr>
          <w:rFonts w:ascii="Palatino Linotype" w:hAnsi="Palatino Linotype" w:cs="Arial"/>
        </w:rPr>
        <w:t>So</w:t>
      </w:r>
      <w:r w:rsidR="008B12ED">
        <w:rPr>
          <w:rFonts w:ascii="Palatino Linotype" w:hAnsi="Palatino Linotype" w:cs="Arial"/>
        </w:rPr>
        <w:t>,</w:t>
      </w:r>
      <w:r>
        <w:rPr>
          <w:rFonts w:ascii="Palatino Linotype" w:hAnsi="Palatino Linotype" w:cs="Arial"/>
        </w:rPr>
        <w:t xml:space="preserve"> what might the ex post element of the proposed distributive arrangements look like? </w:t>
      </w:r>
      <w:bookmarkStart w:id="4" w:name="_Hlk70829530"/>
      <w:r w:rsidR="008F442B">
        <w:rPr>
          <w:rFonts w:ascii="Palatino Linotype" w:hAnsi="Palatino Linotype" w:cs="Arial"/>
        </w:rPr>
        <w:t>In light of what has been said so far, the following is</w:t>
      </w:r>
      <w:r>
        <w:rPr>
          <w:rFonts w:ascii="Palatino Linotype" w:hAnsi="Palatino Linotype" w:cs="Arial"/>
        </w:rPr>
        <w:t xml:space="preserve"> a natural reading</w:t>
      </w:r>
      <w:bookmarkEnd w:id="4"/>
      <w:r>
        <w:rPr>
          <w:rFonts w:ascii="Palatino Linotype" w:hAnsi="Palatino Linotype" w:cs="Arial"/>
        </w:rPr>
        <w:t xml:space="preserve"> of what James has in mind. At the end of a “round” of trade, we tally up the gains that have been produced and calculate what each country would receive if this total were distributed equally. We then compare the size of the shares that each country would enjoy if gains were distributed equally with the size of the shares that </w:t>
      </w:r>
      <w:r w:rsidR="003E4270">
        <w:rPr>
          <w:rFonts w:ascii="Palatino Linotype" w:hAnsi="Palatino Linotype" w:cs="Arial"/>
        </w:rPr>
        <w:t>each country has</w:t>
      </w:r>
      <w:r>
        <w:rPr>
          <w:rFonts w:ascii="Palatino Linotype" w:hAnsi="Palatino Linotype" w:cs="Arial"/>
        </w:rPr>
        <w:t xml:space="preserve"> actually acquired. </w:t>
      </w:r>
      <w:bookmarkStart w:id="5" w:name="_Hlk73821242"/>
      <w:r w:rsidRPr="00F54CBE">
        <w:rPr>
          <w:rFonts w:ascii="Palatino Linotype" w:hAnsi="Palatino Linotype" w:cs="Arial"/>
        </w:rPr>
        <w:t>If a country (</w:t>
      </w:r>
      <w:proofErr w:type="spellStart"/>
      <w:r w:rsidRPr="00F54CBE">
        <w:rPr>
          <w:rFonts w:ascii="Palatino Linotype" w:hAnsi="Palatino Linotype" w:cs="Arial"/>
        </w:rPr>
        <w:t>i</w:t>
      </w:r>
      <w:proofErr w:type="spellEnd"/>
      <w:r w:rsidRPr="00F54CBE">
        <w:rPr>
          <w:rFonts w:ascii="Palatino Linotype" w:hAnsi="Palatino Linotype" w:cs="Arial"/>
        </w:rPr>
        <w:t>) is rich and (ii) has received a larger than equal share of the total, its excess gains are redistributed</w:t>
      </w:r>
      <w:r w:rsidR="008B0B34" w:rsidRPr="00F54CBE">
        <w:rPr>
          <w:rFonts w:ascii="Palatino Linotype" w:hAnsi="Palatino Linotype" w:cs="Arial"/>
        </w:rPr>
        <w:t xml:space="preserve"> to those countries that have received a smaller than equal share</w:t>
      </w:r>
      <w:bookmarkEnd w:id="5"/>
      <w:r w:rsidR="00D82077" w:rsidRPr="00F54CBE">
        <w:rPr>
          <w:rFonts w:ascii="Palatino Linotype" w:hAnsi="Palatino Linotype" w:cs="Arial"/>
        </w:rPr>
        <w:t xml:space="preserve">, thereby rectifying the latter countries’ initial shortfall. If </w:t>
      </w:r>
      <w:r w:rsidR="00D82077" w:rsidRPr="00F54CBE">
        <w:rPr>
          <w:rFonts w:ascii="Palatino Linotype" w:hAnsi="Palatino Linotype" w:cs="Arial"/>
          <w:i/>
          <w:iCs/>
        </w:rPr>
        <w:t>only</w:t>
      </w:r>
      <w:r w:rsidR="00D82077" w:rsidRPr="00F54CBE">
        <w:rPr>
          <w:rFonts w:ascii="Palatino Linotype" w:hAnsi="Palatino Linotype" w:cs="Arial"/>
        </w:rPr>
        <w:t xml:space="preserve"> rich countries have received larger than equal shares, ex post redistribution will eliminate inequality</w:t>
      </w:r>
      <w:r w:rsidR="00563E34" w:rsidRPr="00F54CBE">
        <w:rPr>
          <w:rFonts w:ascii="Palatino Linotype" w:hAnsi="Palatino Linotype" w:cs="Arial"/>
        </w:rPr>
        <w:t xml:space="preserve"> of gain</w:t>
      </w:r>
      <w:r w:rsidR="00D82077" w:rsidRPr="00F54CBE">
        <w:rPr>
          <w:rFonts w:ascii="Palatino Linotype" w:hAnsi="Palatino Linotype" w:cs="Arial"/>
        </w:rPr>
        <w:t>.</w:t>
      </w:r>
      <w:r w:rsidRPr="00F54CBE">
        <w:rPr>
          <w:rFonts w:ascii="Palatino Linotype" w:hAnsi="Palatino Linotype" w:cs="Arial"/>
        </w:rPr>
        <w:t xml:space="preserve"> By contrast, if a </w:t>
      </w:r>
      <w:r w:rsidRPr="00F54CBE">
        <w:rPr>
          <w:rFonts w:ascii="Palatino Linotype" w:hAnsi="Palatino Linotype" w:cs="Arial"/>
          <w:i/>
        </w:rPr>
        <w:t>poor</w:t>
      </w:r>
      <w:r w:rsidRPr="00F54CBE">
        <w:rPr>
          <w:rFonts w:ascii="Palatino Linotype" w:hAnsi="Palatino Linotype" w:cs="Arial"/>
        </w:rPr>
        <w:t xml:space="preserve"> country has received a larger than equal share, i</w:t>
      </w:r>
      <w:r w:rsidR="00CB3C52" w:rsidRPr="00F54CBE">
        <w:rPr>
          <w:rFonts w:ascii="Palatino Linotype" w:hAnsi="Palatino Linotype" w:cs="Arial"/>
        </w:rPr>
        <w:t>t will be permitted to keep its larger share, meaning that some other country or countries will have to settle for a smaller than equal share</w:t>
      </w:r>
      <w:r w:rsidR="00D82077" w:rsidRPr="00F54CBE">
        <w:rPr>
          <w:rFonts w:ascii="Palatino Linotype" w:hAnsi="Palatino Linotype" w:cs="Arial"/>
        </w:rPr>
        <w:t>.</w:t>
      </w:r>
      <w:r w:rsidRPr="00F54CBE">
        <w:rPr>
          <w:rFonts w:ascii="Palatino Linotype" w:hAnsi="Palatino Linotype" w:cs="Arial"/>
        </w:rPr>
        <w:t xml:space="preserve"> </w:t>
      </w:r>
      <w:r w:rsidR="00CB3C52" w:rsidRPr="00F54CBE">
        <w:rPr>
          <w:rFonts w:ascii="Palatino Linotype" w:hAnsi="Palatino Linotype" w:cs="Arial"/>
        </w:rPr>
        <w:t>An important point to note is that, on this reading,</w:t>
      </w:r>
      <w:r w:rsidR="00CB3C52">
        <w:rPr>
          <w:rFonts w:ascii="Palatino Linotype" w:hAnsi="Palatino Linotype" w:cs="Arial"/>
        </w:rPr>
        <w:t xml:space="preserve"> e</w:t>
      </w:r>
      <w:r>
        <w:rPr>
          <w:rFonts w:ascii="Palatino Linotype" w:hAnsi="Palatino Linotype" w:cs="Arial"/>
        </w:rPr>
        <w:t>x post redistribution is not used to secure disproportionately large gains for poor countries; such redistribution is used only to reallocate any disproportionately large gains received by richer countries</w:t>
      </w:r>
      <w:r w:rsidR="00D82077">
        <w:rPr>
          <w:rFonts w:ascii="Palatino Linotype" w:hAnsi="Palatino Linotype" w:cs="Arial"/>
        </w:rPr>
        <w:t>, thereby rectifying the concomitant shortfalls</w:t>
      </w:r>
      <w:r w:rsidR="00CB3C52">
        <w:rPr>
          <w:rFonts w:ascii="Palatino Linotype" w:hAnsi="Palatino Linotype" w:cs="Arial"/>
        </w:rPr>
        <w:t xml:space="preserve"> associated with those larger gains</w:t>
      </w:r>
      <w:r>
        <w:rPr>
          <w:rFonts w:ascii="Palatino Linotype" w:hAnsi="Palatino Linotype" w:cs="Arial"/>
        </w:rPr>
        <w:t xml:space="preserve">. </w:t>
      </w:r>
      <w:r w:rsidR="00D82077">
        <w:rPr>
          <w:rFonts w:ascii="Palatino Linotype" w:hAnsi="Palatino Linotype" w:cs="Arial"/>
        </w:rPr>
        <w:t>In other words, e</w:t>
      </w:r>
      <w:r>
        <w:rPr>
          <w:rFonts w:ascii="Palatino Linotype" w:hAnsi="Palatino Linotype" w:cs="Arial"/>
        </w:rPr>
        <w:t xml:space="preserve">x post redistribution is a means for </w:t>
      </w:r>
      <w:r w:rsidR="008B0B34">
        <w:rPr>
          <w:rFonts w:ascii="Palatino Linotype" w:hAnsi="Palatino Linotype" w:cs="Arial"/>
        </w:rPr>
        <w:t>addressing</w:t>
      </w:r>
      <w:r>
        <w:rPr>
          <w:rFonts w:ascii="Palatino Linotype" w:hAnsi="Palatino Linotype" w:cs="Arial"/>
        </w:rPr>
        <w:t xml:space="preserve"> unjust inequalities, not for creating just </w:t>
      </w:r>
      <w:r w:rsidRPr="00CB3C52">
        <w:rPr>
          <w:rFonts w:ascii="Palatino Linotype" w:hAnsi="Palatino Linotype" w:cs="Arial"/>
          <w:i/>
          <w:iCs/>
        </w:rPr>
        <w:t>in</w:t>
      </w:r>
      <w:r>
        <w:rPr>
          <w:rFonts w:ascii="Palatino Linotype" w:hAnsi="Palatino Linotype" w:cs="Arial"/>
        </w:rPr>
        <w:t>equalities.</w:t>
      </w:r>
    </w:p>
    <w:p w14:paraId="664B145F" w14:textId="77777777" w:rsidR="00AD3F6E" w:rsidRDefault="00AD3F6E" w:rsidP="0004341B">
      <w:pPr>
        <w:spacing w:after="0" w:line="276" w:lineRule="auto"/>
        <w:jc w:val="both"/>
        <w:rPr>
          <w:rFonts w:ascii="Palatino Linotype" w:hAnsi="Palatino Linotype" w:cs="Arial"/>
        </w:rPr>
      </w:pPr>
    </w:p>
    <w:p w14:paraId="6959703A" w14:textId="2E5B2CFC" w:rsidR="00AD3F6E" w:rsidRDefault="00AD3F6E" w:rsidP="0004341B">
      <w:pPr>
        <w:spacing w:after="0" w:line="276" w:lineRule="auto"/>
        <w:jc w:val="both"/>
        <w:rPr>
          <w:rFonts w:ascii="Palatino Linotype" w:hAnsi="Palatino Linotype" w:cs="Arial"/>
        </w:rPr>
      </w:pPr>
      <w:bookmarkStart w:id="6" w:name="_Hlk70829594"/>
      <w:r>
        <w:rPr>
          <w:rFonts w:ascii="Palatino Linotype" w:hAnsi="Palatino Linotype" w:cs="Arial"/>
        </w:rPr>
        <w:t xml:space="preserve">This reading of James’s account chimes with his oft repeated suggestion that inequality of gain is to be welcomed when greater than equal gains “flow” to poor countries. The “flow” metaphor (which invites one to think of a natural process) seems inappropriate when gains </w:t>
      </w:r>
      <w:r>
        <w:rPr>
          <w:rFonts w:ascii="Palatino Linotype" w:hAnsi="Palatino Linotype" w:cs="Arial"/>
        </w:rPr>
        <w:lastRenderedPageBreak/>
        <w:t xml:space="preserve">have been redirected in order to manufacture </w:t>
      </w:r>
      <w:r w:rsidR="000F2075">
        <w:rPr>
          <w:rFonts w:ascii="Palatino Linotype" w:hAnsi="Palatino Linotype" w:cs="Arial"/>
        </w:rPr>
        <w:t xml:space="preserve">the </w:t>
      </w:r>
      <w:r>
        <w:rPr>
          <w:rFonts w:ascii="Palatino Linotype" w:hAnsi="Palatino Linotype" w:cs="Arial"/>
        </w:rPr>
        <w:t xml:space="preserve">inequalities </w:t>
      </w:r>
      <w:r w:rsidR="000F2075">
        <w:rPr>
          <w:rFonts w:ascii="Palatino Linotype" w:hAnsi="Palatino Linotype" w:cs="Arial"/>
        </w:rPr>
        <w:t>in question</w:t>
      </w:r>
      <w:r>
        <w:rPr>
          <w:rFonts w:ascii="Palatino Linotype" w:hAnsi="Palatino Linotype" w:cs="Arial"/>
        </w:rPr>
        <w:t>.</w:t>
      </w:r>
      <w:bookmarkEnd w:id="6"/>
      <w:r>
        <w:rPr>
          <w:rFonts w:ascii="Palatino Linotype" w:hAnsi="Palatino Linotype" w:cs="Arial"/>
        </w:rPr>
        <w:t xml:space="preserve"> </w:t>
      </w:r>
      <w:r w:rsidR="00462D41">
        <w:rPr>
          <w:rFonts w:ascii="Palatino Linotype" w:hAnsi="Palatino Linotype" w:cs="Arial"/>
        </w:rPr>
        <w:t xml:space="preserve">If this is </w:t>
      </w:r>
      <w:r w:rsidR="00462D41" w:rsidRPr="003E4270">
        <w:rPr>
          <w:rFonts w:ascii="Palatino Linotype" w:hAnsi="Palatino Linotype" w:cs="Arial"/>
          <w:i/>
          <w:iCs/>
        </w:rPr>
        <w:t>not</w:t>
      </w:r>
      <w:r w:rsidR="00462D41">
        <w:rPr>
          <w:rFonts w:ascii="Palatino Linotype" w:hAnsi="Palatino Linotype" w:cs="Arial"/>
        </w:rPr>
        <w:t xml:space="preserve"> what James had in mind, </w:t>
      </w:r>
      <w:r w:rsidR="003E4270">
        <w:rPr>
          <w:rFonts w:ascii="Palatino Linotype" w:hAnsi="Palatino Linotype" w:cs="Arial"/>
        </w:rPr>
        <w:t xml:space="preserve">my hope is that </w:t>
      </w:r>
      <w:r w:rsidR="00462D41">
        <w:rPr>
          <w:rFonts w:ascii="Palatino Linotype" w:hAnsi="Palatino Linotype" w:cs="Arial"/>
        </w:rPr>
        <w:t xml:space="preserve">the present discussion </w:t>
      </w:r>
      <w:r w:rsidR="003E4270">
        <w:rPr>
          <w:rFonts w:ascii="Palatino Linotype" w:hAnsi="Palatino Linotype" w:cs="Arial"/>
        </w:rPr>
        <w:t xml:space="preserve">can </w:t>
      </w:r>
      <w:r w:rsidR="00462D41">
        <w:rPr>
          <w:rFonts w:ascii="Palatino Linotype" w:hAnsi="Palatino Linotype" w:cs="Arial"/>
        </w:rPr>
        <w:t xml:space="preserve">nevertheless serve valuable functions. It </w:t>
      </w:r>
      <w:r w:rsidR="003E4270">
        <w:rPr>
          <w:rFonts w:ascii="Palatino Linotype" w:hAnsi="Palatino Linotype" w:cs="Arial"/>
        </w:rPr>
        <w:t xml:space="preserve">can </w:t>
      </w:r>
      <w:r w:rsidR="00462D41">
        <w:rPr>
          <w:rFonts w:ascii="Palatino Linotype" w:hAnsi="Palatino Linotype" w:cs="Arial"/>
        </w:rPr>
        <w:t>expose an important unclarity in James’s view; identif</w:t>
      </w:r>
      <w:r w:rsidR="003E4270">
        <w:rPr>
          <w:rFonts w:ascii="Palatino Linotype" w:hAnsi="Palatino Linotype" w:cs="Arial"/>
        </w:rPr>
        <w:t>y</w:t>
      </w:r>
      <w:r w:rsidR="00462D41">
        <w:rPr>
          <w:rFonts w:ascii="Palatino Linotype" w:hAnsi="Palatino Linotype" w:cs="Arial"/>
        </w:rPr>
        <w:t xml:space="preserve"> different forms that an egalitarian distribution of the gains from trade might take; and offer reasons</w:t>
      </w:r>
      <w:r w:rsidR="0054066F">
        <w:rPr>
          <w:rFonts w:ascii="Palatino Linotype" w:hAnsi="Palatino Linotype" w:cs="Arial"/>
        </w:rPr>
        <w:t xml:space="preserve"> (compatible with James’s general approach)</w:t>
      </w:r>
      <w:r w:rsidR="00462D41">
        <w:rPr>
          <w:rFonts w:ascii="Palatino Linotype" w:hAnsi="Palatino Linotype" w:cs="Arial"/>
        </w:rPr>
        <w:t xml:space="preserve"> for favouring one of those forms</w:t>
      </w:r>
      <w:r w:rsidR="0054066F">
        <w:rPr>
          <w:rFonts w:ascii="Palatino Linotype" w:hAnsi="Palatino Linotype" w:cs="Arial"/>
        </w:rPr>
        <w:t xml:space="preserve"> – the more egalitarian one – </w:t>
      </w:r>
      <w:r w:rsidR="00462D41">
        <w:rPr>
          <w:rFonts w:ascii="Palatino Linotype" w:hAnsi="Palatino Linotype" w:cs="Arial"/>
        </w:rPr>
        <w:t>over others.</w:t>
      </w:r>
    </w:p>
    <w:p w14:paraId="27335A9B" w14:textId="77777777" w:rsidR="00AD3F6E" w:rsidRDefault="00AD3F6E" w:rsidP="0004341B">
      <w:pPr>
        <w:spacing w:after="0" w:line="276" w:lineRule="auto"/>
        <w:jc w:val="both"/>
        <w:rPr>
          <w:rFonts w:ascii="Palatino Linotype" w:hAnsi="Palatino Linotype" w:cs="Arial"/>
        </w:rPr>
      </w:pPr>
    </w:p>
    <w:p w14:paraId="152B61F1" w14:textId="12B1E987" w:rsidR="008F442B" w:rsidRDefault="008F442B" w:rsidP="0004341B">
      <w:pPr>
        <w:spacing w:after="0" w:line="276" w:lineRule="auto"/>
        <w:jc w:val="both"/>
        <w:rPr>
          <w:rFonts w:ascii="Palatino Linotype" w:hAnsi="Palatino Linotype" w:cs="Arial"/>
        </w:rPr>
      </w:pPr>
      <w:r>
        <w:rPr>
          <w:rFonts w:ascii="Palatino Linotype" w:hAnsi="Palatino Linotype" w:cs="Arial"/>
        </w:rPr>
        <w:t>I want to</w:t>
      </w:r>
      <w:r w:rsidR="00AD3F6E">
        <w:rPr>
          <w:rFonts w:ascii="Palatino Linotype" w:hAnsi="Palatino Linotype" w:cs="Arial"/>
        </w:rPr>
        <w:t xml:space="preserve"> voic</w:t>
      </w:r>
      <w:r w:rsidR="00563E34">
        <w:rPr>
          <w:rFonts w:ascii="Palatino Linotype" w:hAnsi="Palatino Linotype" w:cs="Arial"/>
        </w:rPr>
        <w:t xml:space="preserve">e three </w:t>
      </w:r>
      <w:r w:rsidR="00AD3F6E">
        <w:rPr>
          <w:rFonts w:ascii="Palatino Linotype" w:hAnsi="Palatino Linotype" w:cs="Arial"/>
        </w:rPr>
        <w:t>reservations about the envisaged distributive scheme.</w:t>
      </w:r>
      <w:r>
        <w:rPr>
          <w:rFonts w:ascii="Palatino Linotype" w:hAnsi="Palatino Linotype" w:cs="Arial"/>
        </w:rPr>
        <w:t xml:space="preserve"> More specifically, I want to identif</w:t>
      </w:r>
      <w:r w:rsidR="00563E34">
        <w:rPr>
          <w:rFonts w:ascii="Palatino Linotype" w:hAnsi="Palatino Linotype" w:cs="Arial"/>
        </w:rPr>
        <w:t>y three</w:t>
      </w:r>
      <w:r>
        <w:rPr>
          <w:rFonts w:ascii="Palatino Linotype" w:hAnsi="Palatino Linotype" w:cs="Arial"/>
        </w:rPr>
        <w:t xml:space="preserve"> ways in which th</w:t>
      </w:r>
      <w:r w:rsidR="0054066F">
        <w:rPr>
          <w:rFonts w:ascii="Palatino Linotype" w:hAnsi="Palatino Linotype" w:cs="Arial"/>
        </w:rPr>
        <w:t>e</w:t>
      </w:r>
      <w:r>
        <w:rPr>
          <w:rFonts w:ascii="Palatino Linotype" w:hAnsi="Palatino Linotype" w:cs="Arial"/>
        </w:rPr>
        <w:t xml:space="preserve"> scheme </w:t>
      </w:r>
      <w:r w:rsidR="0054066F">
        <w:rPr>
          <w:rFonts w:ascii="Palatino Linotype" w:hAnsi="Palatino Linotype" w:cs="Arial"/>
        </w:rPr>
        <w:t>appears</w:t>
      </w:r>
      <w:r>
        <w:rPr>
          <w:rFonts w:ascii="Palatino Linotype" w:hAnsi="Palatino Linotype" w:cs="Arial"/>
        </w:rPr>
        <w:t xml:space="preserve"> to fall short of James’s own egalitarian commitments.</w:t>
      </w:r>
      <w:r w:rsidR="00AD3F6E">
        <w:rPr>
          <w:rFonts w:ascii="Palatino Linotype" w:hAnsi="Palatino Linotype" w:cs="Arial"/>
        </w:rPr>
        <w:t xml:space="preserve"> </w:t>
      </w:r>
      <w:r>
        <w:rPr>
          <w:rFonts w:ascii="Palatino Linotype" w:hAnsi="Palatino Linotype" w:cs="Arial"/>
        </w:rPr>
        <w:t>My firs</w:t>
      </w:r>
      <w:r w:rsidR="00563E34">
        <w:rPr>
          <w:rFonts w:ascii="Palatino Linotype" w:hAnsi="Palatino Linotype" w:cs="Arial"/>
        </w:rPr>
        <w:t>t and second</w:t>
      </w:r>
      <w:r>
        <w:rPr>
          <w:rFonts w:ascii="Palatino Linotype" w:hAnsi="Palatino Linotype" w:cs="Arial"/>
        </w:rPr>
        <w:t xml:space="preserve"> reservations</w:t>
      </w:r>
      <w:r w:rsidR="00AD3F6E">
        <w:rPr>
          <w:rFonts w:ascii="Palatino Linotype" w:hAnsi="Palatino Linotype" w:cs="Arial"/>
        </w:rPr>
        <w:t xml:space="preserve"> focus on the ex post element of th</w:t>
      </w:r>
      <w:r>
        <w:rPr>
          <w:rFonts w:ascii="Palatino Linotype" w:hAnsi="Palatino Linotype" w:cs="Arial"/>
        </w:rPr>
        <w:t>e</w:t>
      </w:r>
      <w:r w:rsidR="00AD3F6E">
        <w:rPr>
          <w:rFonts w:ascii="Palatino Linotype" w:hAnsi="Palatino Linotype" w:cs="Arial"/>
        </w:rPr>
        <w:t xml:space="preserve"> scheme; the third concerns the interaction between its ex post and ex ante elements.</w:t>
      </w:r>
    </w:p>
    <w:p w14:paraId="3F5695E5" w14:textId="77777777" w:rsidR="008F442B" w:rsidRDefault="008F442B" w:rsidP="0004341B">
      <w:pPr>
        <w:spacing w:after="0" w:line="276" w:lineRule="auto"/>
        <w:jc w:val="both"/>
        <w:rPr>
          <w:rFonts w:ascii="Palatino Linotype" w:hAnsi="Palatino Linotype" w:cs="Arial"/>
        </w:rPr>
      </w:pPr>
    </w:p>
    <w:p w14:paraId="7827B79C" w14:textId="7DEB286F"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To begin with, suppose that all countries do equally well out of trade. Ex ante measures have enabled poor countries to do </w:t>
      </w:r>
      <w:r w:rsidRPr="004C5BD0">
        <w:rPr>
          <w:rFonts w:ascii="Palatino Linotype" w:hAnsi="Palatino Linotype" w:cs="Arial"/>
          <w:i/>
        </w:rPr>
        <w:t>as well</w:t>
      </w:r>
      <w:r>
        <w:rPr>
          <w:rFonts w:ascii="Palatino Linotype" w:hAnsi="Palatino Linotype" w:cs="Arial"/>
        </w:rPr>
        <w:t xml:space="preserve"> as their wealthier trading partners, but no better. For concreteness, suppose that there are two poor countries – A and B – and two rich countries – C and D. Total gains from trade are 12, and each country receives 3. Now, according to </w:t>
      </w:r>
      <w:r w:rsidRPr="005E33A5">
        <w:rPr>
          <w:rFonts w:ascii="Palatino Linotype" w:hAnsi="Palatino Linotype" w:cs="Arial"/>
          <w:iCs/>
        </w:rPr>
        <w:t>International Relative Gains</w:t>
      </w:r>
      <w:r>
        <w:rPr>
          <w:rFonts w:ascii="Palatino Linotype" w:hAnsi="Palatino Linotype" w:cs="Arial"/>
        </w:rPr>
        <w:t xml:space="preserve">, as </w:t>
      </w:r>
      <w:r w:rsidR="0054066F">
        <w:rPr>
          <w:rFonts w:ascii="Palatino Linotype" w:hAnsi="Palatino Linotype" w:cs="Arial"/>
        </w:rPr>
        <w:t>I</w:t>
      </w:r>
      <w:r>
        <w:rPr>
          <w:rFonts w:ascii="Palatino Linotype" w:hAnsi="Palatino Linotype" w:cs="Arial"/>
        </w:rPr>
        <w:t xml:space="preserve"> have interpreted it, no ex post redistribution is required. Poor countries cannot demand a larger share</w:t>
      </w:r>
      <w:r w:rsidR="00AB5949">
        <w:rPr>
          <w:rFonts w:ascii="Palatino Linotype" w:hAnsi="Palatino Linotype" w:cs="Arial"/>
        </w:rPr>
        <w:t xml:space="preserve"> of the cooperative surplus that they have contributed to creating</w:t>
      </w:r>
      <w:r>
        <w:rPr>
          <w:rFonts w:ascii="Palatino Linotype" w:hAnsi="Palatino Linotype" w:cs="Arial"/>
        </w:rPr>
        <w:t xml:space="preserve">. This is because no rich country has received more than </w:t>
      </w:r>
      <w:r w:rsidR="00FF5884">
        <w:rPr>
          <w:rFonts w:ascii="Palatino Linotype" w:hAnsi="Palatino Linotype" w:cs="Arial"/>
        </w:rPr>
        <w:t>an</w:t>
      </w:r>
      <w:r>
        <w:rPr>
          <w:rFonts w:ascii="Palatino Linotype" w:hAnsi="Palatino Linotype" w:cs="Arial"/>
        </w:rPr>
        <w:t xml:space="preserve"> equal share, and there are therefore no unjust inequalities to </w:t>
      </w:r>
      <w:r w:rsidR="008B0B34">
        <w:rPr>
          <w:rFonts w:ascii="Palatino Linotype" w:hAnsi="Palatino Linotype" w:cs="Arial"/>
        </w:rPr>
        <w:t>address</w:t>
      </w:r>
      <w:r>
        <w:rPr>
          <w:rFonts w:ascii="Palatino Linotype" w:hAnsi="Palatino Linotype" w:cs="Arial"/>
        </w:rPr>
        <w:t>, no excess gains to be shared.</w:t>
      </w:r>
      <w:r w:rsidR="00AB5949">
        <w:rPr>
          <w:rFonts w:ascii="Palatino Linotype" w:hAnsi="Palatino Linotype" w:cs="Arial"/>
        </w:rPr>
        <w:t xml:space="preserve"> Each co-creating country has received what it is owed.</w:t>
      </w:r>
      <w:r w:rsidR="003B3EBE">
        <w:rPr>
          <w:rFonts w:ascii="Palatino Linotype" w:hAnsi="Palatino Linotype" w:cs="Arial"/>
        </w:rPr>
        <w:t xml:space="preserve"> </w:t>
      </w:r>
    </w:p>
    <w:p w14:paraId="26BBCA91" w14:textId="77777777" w:rsidR="00AD3F6E" w:rsidRDefault="00AD3F6E" w:rsidP="0004341B">
      <w:pPr>
        <w:spacing w:after="0" w:line="276" w:lineRule="auto"/>
        <w:jc w:val="both"/>
        <w:rPr>
          <w:rFonts w:ascii="Palatino Linotype" w:hAnsi="Palatino Linotype" w:cs="Arial"/>
        </w:rPr>
      </w:pPr>
    </w:p>
    <w:p w14:paraId="0D56EFED" w14:textId="50FD14F0"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But this conclusion looks strange. Remember that, had ex ante measures enabled poor countries to secure greater than equal shares for themselves, they would have been entitled to retain those shares. But if pro-poor inequalities secured through ex ante distribution would have been welcomed, why, when such inequalities fail to materialize, can greater gains for poor countries not be provided ex post? (Why should we not advocate for redistribution that would give 4 each to A and B, and 2 each to C and D?) Why is it that, once a round of trade has been completed, poor countries are entitled to a merely equal share of total gains? James tells us that </w:t>
      </w:r>
      <w:bookmarkStart w:id="7" w:name="_Hlk73874226"/>
      <w:r>
        <w:rPr>
          <w:rFonts w:ascii="Palatino Linotype" w:hAnsi="Palatino Linotype" w:cs="Arial"/>
        </w:rPr>
        <w:t xml:space="preserve">it </w:t>
      </w:r>
      <w:bookmarkStart w:id="8" w:name="_Hlk70819442"/>
      <w:r>
        <w:rPr>
          <w:rFonts w:ascii="Palatino Linotype" w:hAnsi="Palatino Linotype" w:cs="Arial"/>
        </w:rPr>
        <w:t xml:space="preserve">is “only fair </w:t>
      </w:r>
      <w:r w:rsidRPr="00C61E5A">
        <w:rPr>
          <w:rFonts w:ascii="Palatino Linotype" w:hAnsi="Palatino Linotype" w:cs="Arial"/>
        </w:rPr>
        <w:t>for developing countries to see greater gains</w:t>
      </w:r>
      <w:r>
        <w:rPr>
          <w:rFonts w:ascii="Palatino Linotype" w:hAnsi="Palatino Linotype" w:cs="Arial"/>
        </w:rPr>
        <w:t>”</w:t>
      </w:r>
      <w:bookmarkEnd w:id="7"/>
      <w:r w:rsidR="009C2A89">
        <w:rPr>
          <w:rFonts w:ascii="Palatino Linotype" w:hAnsi="Palatino Linotype" w:cs="Arial"/>
        </w:rPr>
        <w:t xml:space="preserve"> (James 2012, p. 223).</w:t>
      </w:r>
      <w:r>
        <w:rPr>
          <w:rFonts w:ascii="Palatino Linotype" w:hAnsi="Palatino Linotype" w:cs="Arial"/>
        </w:rPr>
        <w:t xml:space="preserve"> </w:t>
      </w:r>
      <w:bookmarkEnd w:id="8"/>
      <w:r>
        <w:rPr>
          <w:rFonts w:ascii="Palatino Linotype" w:hAnsi="Palatino Linotype" w:cs="Arial"/>
        </w:rPr>
        <w:t xml:space="preserve">But if this is so, and if we can provide greater gains through ex post redistribution, surely that is what </w:t>
      </w:r>
      <w:r w:rsidR="00887160">
        <w:rPr>
          <w:rFonts w:ascii="Palatino Linotype" w:hAnsi="Palatino Linotype" w:cs="Arial"/>
        </w:rPr>
        <w:t>should be done</w:t>
      </w:r>
      <w:r>
        <w:rPr>
          <w:rFonts w:ascii="Palatino Linotype" w:hAnsi="Palatino Linotype" w:cs="Arial"/>
        </w:rPr>
        <w:t>.</w:t>
      </w:r>
    </w:p>
    <w:p w14:paraId="5B3F0301" w14:textId="77777777" w:rsidR="00AD3F6E" w:rsidRDefault="00AD3F6E" w:rsidP="0004341B">
      <w:pPr>
        <w:spacing w:after="0" w:line="276" w:lineRule="auto"/>
        <w:jc w:val="both"/>
        <w:rPr>
          <w:rFonts w:ascii="Palatino Linotype" w:hAnsi="Palatino Linotype" w:cs="Arial"/>
        </w:rPr>
      </w:pPr>
    </w:p>
    <w:p w14:paraId="1B632823" w14:textId="4692917F"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Is there any reason to distinguish between pro-poor inequalities secured through ex ante distribution and pro-poor inequalities secured through ex post redistribution? </w:t>
      </w:r>
      <w:r w:rsidR="00350EF2">
        <w:rPr>
          <w:rFonts w:ascii="Palatino Linotype" w:hAnsi="Palatino Linotype" w:cs="Arial"/>
        </w:rPr>
        <w:t>A believer in</w:t>
      </w:r>
      <w:r>
        <w:rPr>
          <w:rFonts w:ascii="Palatino Linotype" w:hAnsi="Palatino Linotype" w:cs="Arial"/>
        </w:rPr>
        <w:t xml:space="preserve"> free market ideology might maintain that there is. A </w:t>
      </w:r>
      <w:r w:rsidR="00350EF2">
        <w:rPr>
          <w:rFonts w:ascii="Palatino Linotype" w:hAnsi="Palatino Linotype" w:cs="Arial"/>
        </w:rPr>
        <w:t>libertarian</w:t>
      </w:r>
      <w:r>
        <w:rPr>
          <w:rFonts w:ascii="Palatino Linotype" w:hAnsi="Palatino Linotype" w:cs="Arial"/>
        </w:rPr>
        <w:t xml:space="preserve"> might suggest that gains achieved in the market are the fruit of one’s own labour, whereas benefits received through ex post redistribution have been stolen from those who produced them. But </w:t>
      </w:r>
      <w:r w:rsidR="00CE0487">
        <w:rPr>
          <w:rFonts w:ascii="Palatino Linotype" w:hAnsi="Palatino Linotype" w:cs="Arial"/>
        </w:rPr>
        <w:t>James</w:t>
      </w:r>
      <w:r>
        <w:rPr>
          <w:rFonts w:ascii="Palatino Linotype" w:hAnsi="Palatino Linotype" w:cs="Arial"/>
        </w:rPr>
        <w:t xml:space="preserve"> would clearly not wish to avail himself of such an argument.</w:t>
      </w:r>
      <w:r w:rsidR="00AB5949">
        <w:rPr>
          <w:rFonts w:ascii="Palatino Linotype" w:hAnsi="Palatino Linotype" w:cs="Arial"/>
        </w:rPr>
        <w:t xml:space="preserve"> The argument simply overlooks the cooperative nature of social production that James is trying to emphasize.</w:t>
      </w:r>
    </w:p>
    <w:p w14:paraId="46079A56" w14:textId="77777777" w:rsidR="00AD3F6E" w:rsidRDefault="00AD3F6E" w:rsidP="0004341B">
      <w:pPr>
        <w:spacing w:after="0" w:line="276" w:lineRule="auto"/>
        <w:jc w:val="both"/>
        <w:rPr>
          <w:rFonts w:ascii="Palatino Linotype" w:hAnsi="Palatino Linotype" w:cs="Arial"/>
        </w:rPr>
      </w:pPr>
    </w:p>
    <w:p w14:paraId="7356C9C7" w14:textId="6DF472D8" w:rsidR="00E84D09" w:rsidRDefault="00AD3F6E" w:rsidP="0004341B">
      <w:pPr>
        <w:spacing w:after="0" w:line="276" w:lineRule="auto"/>
        <w:jc w:val="both"/>
        <w:rPr>
          <w:rFonts w:ascii="Palatino Linotype" w:hAnsi="Palatino Linotype" w:cs="Arial"/>
        </w:rPr>
      </w:pPr>
      <w:r>
        <w:rPr>
          <w:rFonts w:ascii="Palatino Linotype" w:hAnsi="Palatino Linotype" w:cs="Arial"/>
        </w:rPr>
        <w:lastRenderedPageBreak/>
        <w:t xml:space="preserve">Let us now modify the scenario in order to illustrate </w:t>
      </w:r>
      <w:r w:rsidR="00563E34">
        <w:rPr>
          <w:rFonts w:ascii="Palatino Linotype" w:hAnsi="Palatino Linotype" w:cs="Arial"/>
        </w:rPr>
        <w:t>a</w:t>
      </w:r>
      <w:r>
        <w:rPr>
          <w:rFonts w:ascii="Palatino Linotype" w:hAnsi="Palatino Linotype" w:cs="Arial"/>
        </w:rPr>
        <w:t xml:space="preserve"> second reservation. This version of the scenario involves three poor countries – A, B, and C – and one rich country – D. Suppose that the three poor countries are comparably situated in terms of development. In a given round of trade, an equal share of the gains “flows” to A</w:t>
      </w:r>
      <w:r w:rsidR="00AB5949">
        <w:rPr>
          <w:rFonts w:ascii="Palatino Linotype" w:hAnsi="Palatino Linotype" w:cs="Arial"/>
        </w:rPr>
        <w:t xml:space="preserve"> (i.e., A gets what it would if the gains were divided equally among all four countries)</w:t>
      </w:r>
      <w:r>
        <w:rPr>
          <w:rFonts w:ascii="Palatino Linotype" w:hAnsi="Palatino Linotype" w:cs="Arial"/>
        </w:rPr>
        <w:t xml:space="preserve">, a less than equal share of the gains flows to B, and a greater than equal share flows to C and D. For concreteness, suppose that total gains from trade are 12, </w:t>
      </w:r>
      <w:bookmarkStart w:id="9" w:name="_Hlk73781224"/>
      <w:r>
        <w:rPr>
          <w:rFonts w:ascii="Palatino Linotype" w:hAnsi="Palatino Linotype" w:cs="Arial"/>
        </w:rPr>
        <w:t xml:space="preserve">and that </w:t>
      </w:r>
      <w:r w:rsidR="00AB5949">
        <w:rPr>
          <w:rFonts w:ascii="Palatino Linotype" w:hAnsi="Palatino Linotype" w:cs="Arial"/>
        </w:rPr>
        <w:t>an equal share would therefore mean each country</w:t>
      </w:r>
      <w:r>
        <w:rPr>
          <w:rFonts w:ascii="Palatino Linotype" w:hAnsi="Palatino Linotype" w:cs="Arial"/>
        </w:rPr>
        <w:t xml:space="preserve"> receiv</w:t>
      </w:r>
      <w:r w:rsidR="00AB5949">
        <w:rPr>
          <w:rFonts w:ascii="Palatino Linotype" w:hAnsi="Palatino Linotype" w:cs="Arial"/>
        </w:rPr>
        <w:t>ing</w:t>
      </w:r>
      <w:r>
        <w:rPr>
          <w:rFonts w:ascii="Palatino Linotype" w:hAnsi="Palatino Linotype" w:cs="Arial"/>
        </w:rPr>
        <w:t xml:space="preserve"> 3, but that, in fact,</w:t>
      </w:r>
      <w:bookmarkEnd w:id="9"/>
      <w:r>
        <w:rPr>
          <w:rFonts w:ascii="Palatino Linotype" w:hAnsi="Palatino Linotype" w:cs="Arial"/>
        </w:rPr>
        <w:t xml:space="preserve"> A receives 3, B receives 1, C receives 4, and D receives 4. According to </w:t>
      </w:r>
      <w:r w:rsidRPr="005E33A5">
        <w:rPr>
          <w:rFonts w:ascii="Palatino Linotype" w:hAnsi="Palatino Linotype" w:cs="Arial"/>
          <w:iCs/>
        </w:rPr>
        <w:t>International Relative Gains</w:t>
      </w:r>
      <w:r>
        <w:rPr>
          <w:rFonts w:ascii="Palatino Linotype" w:hAnsi="Palatino Linotype" w:cs="Arial"/>
        </w:rPr>
        <w:t xml:space="preserve">, as </w:t>
      </w:r>
      <w:r w:rsidR="0054066F">
        <w:rPr>
          <w:rFonts w:ascii="Palatino Linotype" w:hAnsi="Palatino Linotype" w:cs="Arial"/>
        </w:rPr>
        <w:t>I</w:t>
      </w:r>
      <w:r>
        <w:rPr>
          <w:rFonts w:ascii="Palatino Linotype" w:hAnsi="Palatino Linotype" w:cs="Arial"/>
        </w:rPr>
        <w:t xml:space="preserve"> have interpreted it, D’s excess gains – </w:t>
      </w:r>
      <w:bookmarkStart w:id="10" w:name="_Hlk73782813"/>
      <w:r>
        <w:rPr>
          <w:rFonts w:ascii="Palatino Linotype" w:hAnsi="Palatino Linotype" w:cs="Arial"/>
        </w:rPr>
        <w:t xml:space="preserve">the gains it secures over and above what it would get under </w:t>
      </w:r>
      <w:r w:rsidRPr="00F54CBE">
        <w:rPr>
          <w:rFonts w:ascii="Palatino Linotype" w:hAnsi="Palatino Linotype" w:cs="Arial"/>
        </w:rPr>
        <w:t>strict equality</w:t>
      </w:r>
      <w:bookmarkEnd w:id="10"/>
      <w:r w:rsidRPr="00F54CBE">
        <w:rPr>
          <w:rFonts w:ascii="Palatino Linotype" w:hAnsi="Palatino Linotype" w:cs="Arial"/>
        </w:rPr>
        <w:t xml:space="preserve"> – </w:t>
      </w:r>
      <w:r w:rsidR="008B0B34" w:rsidRPr="00F54CBE">
        <w:rPr>
          <w:rFonts w:ascii="Palatino Linotype" w:hAnsi="Palatino Linotype" w:cs="Arial"/>
        </w:rPr>
        <w:t>would be redistributed to B, which received less than an equal share, whereas C’s excess gains would not be touche</w:t>
      </w:r>
      <w:r w:rsidR="003438A8" w:rsidRPr="00F54CBE">
        <w:rPr>
          <w:rFonts w:ascii="Palatino Linotype" w:hAnsi="Palatino Linotype" w:cs="Arial"/>
        </w:rPr>
        <w:t>d. The result of this redistribution would be that A receives 3, B receives 2, C receives 4, and D receives 3</w:t>
      </w:r>
      <w:r w:rsidRPr="00F54CBE">
        <w:rPr>
          <w:rFonts w:ascii="Palatino Linotype" w:hAnsi="Palatino Linotype" w:cs="Arial"/>
        </w:rPr>
        <w:t xml:space="preserve">. This does not look like a satisfactory outcome. Remember that </w:t>
      </w:r>
      <w:bookmarkStart w:id="11" w:name="_Hlk73783491"/>
      <w:r w:rsidRPr="00F54CBE">
        <w:rPr>
          <w:rFonts w:ascii="Palatino Linotype" w:hAnsi="Palatino Linotype" w:cs="Arial"/>
        </w:rPr>
        <w:t>it is “only fair for developing countries to see greater gains.”</w:t>
      </w:r>
      <w:bookmarkEnd w:id="11"/>
      <w:r w:rsidRPr="00F54CBE">
        <w:rPr>
          <w:rFonts w:ascii="Palatino Linotype" w:hAnsi="Palatino Linotype" w:cs="Arial"/>
        </w:rPr>
        <w:t xml:space="preserve"> But B does not see greater gains – it does not even </w:t>
      </w:r>
      <w:r w:rsidR="003438A8" w:rsidRPr="00F54CBE">
        <w:rPr>
          <w:rFonts w:ascii="Palatino Linotype" w:hAnsi="Palatino Linotype" w:cs="Arial"/>
        </w:rPr>
        <w:t>see</w:t>
      </w:r>
      <w:r w:rsidRPr="00F54CBE">
        <w:rPr>
          <w:rFonts w:ascii="Palatino Linotype" w:hAnsi="Palatino Linotype" w:cs="Arial"/>
        </w:rPr>
        <w:t xml:space="preserve"> </w:t>
      </w:r>
      <w:r w:rsidRPr="00F54CBE">
        <w:rPr>
          <w:rFonts w:ascii="Palatino Linotype" w:hAnsi="Palatino Linotype" w:cs="Arial"/>
          <w:i/>
        </w:rPr>
        <w:t>equal</w:t>
      </w:r>
      <w:r w:rsidRPr="00F54CBE">
        <w:rPr>
          <w:rFonts w:ascii="Palatino Linotype" w:hAnsi="Palatino Linotype" w:cs="Arial"/>
        </w:rPr>
        <w:t xml:space="preserve"> gains – and the proposed ex post redistribution does not change that fact. If fairness demands that developing countries see greater gains</w:t>
      </w:r>
      <w:r>
        <w:rPr>
          <w:rFonts w:ascii="Palatino Linotype" w:hAnsi="Palatino Linotype" w:cs="Arial"/>
        </w:rPr>
        <w:t>, there should be greater redistribution to B.</w:t>
      </w:r>
      <w:r w:rsidR="003B7B54">
        <w:rPr>
          <w:rStyle w:val="FootnoteReference"/>
          <w:rFonts w:ascii="Palatino Linotype" w:hAnsi="Palatino Linotype" w:cs="Arial"/>
        </w:rPr>
        <w:footnoteReference w:id="4"/>
      </w:r>
    </w:p>
    <w:p w14:paraId="6960C320" w14:textId="77777777" w:rsidR="00E84D09" w:rsidRDefault="00E84D09" w:rsidP="0004341B">
      <w:pPr>
        <w:spacing w:after="0" w:line="276" w:lineRule="auto"/>
        <w:jc w:val="both"/>
        <w:rPr>
          <w:rFonts w:ascii="Palatino Linotype" w:hAnsi="Palatino Linotype" w:cs="Arial"/>
        </w:rPr>
      </w:pPr>
    </w:p>
    <w:p w14:paraId="19495DF8" w14:textId="4841F945" w:rsidR="00196D92" w:rsidRPr="00F54CBE" w:rsidRDefault="005006EA" w:rsidP="0004341B">
      <w:pPr>
        <w:spacing w:after="0" w:line="276" w:lineRule="auto"/>
        <w:jc w:val="both"/>
        <w:rPr>
          <w:rFonts w:ascii="Palatino Linotype" w:hAnsi="Palatino Linotype" w:cs="Arial"/>
        </w:rPr>
      </w:pPr>
      <w:r w:rsidRPr="00F54CBE">
        <w:rPr>
          <w:rFonts w:ascii="Palatino Linotype" w:hAnsi="Palatino Linotype" w:cs="Arial"/>
        </w:rPr>
        <w:t xml:space="preserve">It does not seem appropriate to “tax” C, a poor country, as this would deprive C of the extra gains to which, ex </w:t>
      </w:r>
      <w:proofErr w:type="spellStart"/>
      <w:r w:rsidRPr="00F54CBE">
        <w:rPr>
          <w:rFonts w:ascii="Palatino Linotype" w:hAnsi="Palatino Linotype" w:cs="Arial"/>
        </w:rPr>
        <w:t>hypothesi</w:t>
      </w:r>
      <w:proofErr w:type="spellEnd"/>
      <w:r w:rsidRPr="00F54CBE">
        <w:rPr>
          <w:rFonts w:ascii="Palatino Linotype" w:hAnsi="Palatino Linotype" w:cs="Arial"/>
        </w:rPr>
        <w:t>, it is entitled. Rather, the</w:t>
      </w:r>
      <w:r w:rsidR="003438A8" w:rsidRPr="00F54CBE">
        <w:rPr>
          <w:rFonts w:ascii="Palatino Linotype" w:hAnsi="Palatino Linotype" w:cs="Arial"/>
        </w:rPr>
        <w:t xml:space="preserve"> natural way to proceed </w:t>
      </w:r>
      <w:r w:rsidRPr="00F54CBE">
        <w:rPr>
          <w:rFonts w:ascii="Palatino Linotype" w:hAnsi="Palatino Linotype" w:cs="Arial"/>
        </w:rPr>
        <w:t>is</w:t>
      </w:r>
      <w:r w:rsidR="003438A8" w:rsidRPr="00F54CBE">
        <w:rPr>
          <w:rFonts w:ascii="Palatino Linotype" w:hAnsi="Palatino Linotype" w:cs="Arial"/>
        </w:rPr>
        <w:t xml:space="preserve"> to “tax” D more heavily.</w:t>
      </w:r>
      <w:r w:rsidR="007D38F4" w:rsidRPr="00F54CBE">
        <w:rPr>
          <w:rFonts w:ascii="Palatino Linotype" w:hAnsi="Palatino Linotype" w:cs="Arial"/>
        </w:rPr>
        <w:t xml:space="preserve"> According to International Relative Gains, as I have interpreted it, it is only the </w:t>
      </w:r>
      <w:r w:rsidR="007D38F4" w:rsidRPr="00F54CBE">
        <w:rPr>
          <w:rFonts w:ascii="Palatino Linotype" w:hAnsi="Palatino Linotype" w:cs="Arial"/>
          <w:i/>
          <w:iCs/>
        </w:rPr>
        <w:t>excess</w:t>
      </w:r>
      <w:r w:rsidR="007D38F4" w:rsidRPr="00F54CBE">
        <w:rPr>
          <w:rFonts w:ascii="Palatino Linotype" w:hAnsi="Palatino Linotype" w:cs="Arial"/>
        </w:rPr>
        <w:t xml:space="preserve"> gains of rich countries that are to be redistributed. However, in cases like the one I have described, where this kind of limited redistribution would leave </w:t>
      </w:r>
      <w:r w:rsidR="00E84D09" w:rsidRPr="00F54CBE">
        <w:rPr>
          <w:rFonts w:ascii="Palatino Linotype" w:hAnsi="Palatino Linotype" w:cs="Arial"/>
        </w:rPr>
        <w:t xml:space="preserve">some </w:t>
      </w:r>
      <w:r w:rsidR="007D38F4" w:rsidRPr="00F54CBE">
        <w:rPr>
          <w:rFonts w:ascii="Palatino Linotype" w:hAnsi="Palatino Linotype" w:cs="Arial"/>
        </w:rPr>
        <w:t>poor countries</w:t>
      </w:r>
      <w:r w:rsidRPr="00F54CBE">
        <w:rPr>
          <w:rFonts w:ascii="Palatino Linotype" w:hAnsi="Palatino Linotype" w:cs="Arial"/>
        </w:rPr>
        <w:t xml:space="preserve"> (in this case, B)</w:t>
      </w:r>
      <w:r w:rsidR="007D38F4" w:rsidRPr="00F54CBE">
        <w:rPr>
          <w:rFonts w:ascii="Palatino Linotype" w:hAnsi="Palatino Linotype" w:cs="Arial"/>
        </w:rPr>
        <w:t xml:space="preserve"> with less than an equal share, focusing exclusively on the excess gains of rich countries seems unduly narrow.</w:t>
      </w:r>
      <w:r w:rsidR="00A722B1" w:rsidRPr="00F54CBE">
        <w:rPr>
          <w:rFonts w:ascii="Palatino Linotype" w:hAnsi="Palatino Linotype" w:cs="Arial"/>
        </w:rPr>
        <w:t xml:space="preserve"> We can appeal to the conviction that it is “only fair for developing countries to see greater gains”</w:t>
      </w:r>
      <w:r w:rsidR="007D38F4" w:rsidRPr="00F54CBE">
        <w:rPr>
          <w:rFonts w:ascii="Palatino Linotype" w:hAnsi="Palatino Linotype" w:cs="Arial"/>
        </w:rPr>
        <w:t xml:space="preserve"> </w:t>
      </w:r>
      <w:r w:rsidR="00A722B1" w:rsidRPr="00F54CBE">
        <w:rPr>
          <w:rFonts w:ascii="Palatino Linotype" w:hAnsi="Palatino Linotype" w:cs="Arial"/>
        </w:rPr>
        <w:t>to make a case for</w:t>
      </w:r>
      <w:r w:rsidR="007D38F4" w:rsidRPr="00F54CBE">
        <w:rPr>
          <w:rFonts w:ascii="Palatino Linotype" w:hAnsi="Palatino Linotype" w:cs="Arial"/>
        </w:rPr>
        <w:t xml:space="preserve"> cutting into the </w:t>
      </w:r>
      <w:r w:rsidR="007D38F4" w:rsidRPr="00F54CBE">
        <w:rPr>
          <w:rFonts w:ascii="Palatino Linotype" w:hAnsi="Palatino Linotype" w:cs="Arial"/>
          <w:i/>
          <w:iCs/>
        </w:rPr>
        <w:t>equal</w:t>
      </w:r>
      <w:r w:rsidR="007D38F4" w:rsidRPr="00F54CBE">
        <w:rPr>
          <w:rFonts w:ascii="Palatino Linotype" w:hAnsi="Palatino Linotype" w:cs="Arial"/>
        </w:rPr>
        <w:t xml:space="preserve"> shares of rich countries</w:t>
      </w:r>
      <w:r w:rsidR="00196D92" w:rsidRPr="00F54CBE">
        <w:rPr>
          <w:rFonts w:ascii="Palatino Linotype" w:hAnsi="Palatino Linotype" w:cs="Arial"/>
        </w:rPr>
        <w:t>.</w:t>
      </w:r>
    </w:p>
    <w:p w14:paraId="1619C256" w14:textId="75411164" w:rsidR="00196D92" w:rsidRPr="00F54CBE" w:rsidRDefault="00196D92" w:rsidP="0004341B">
      <w:pPr>
        <w:spacing w:after="0" w:line="276" w:lineRule="auto"/>
        <w:jc w:val="both"/>
        <w:rPr>
          <w:rFonts w:ascii="Palatino Linotype" w:hAnsi="Palatino Linotype" w:cs="Arial"/>
        </w:rPr>
      </w:pPr>
    </w:p>
    <w:p w14:paraId="5C45135A" w14:textId="411E368D" w:rsidR="00196D92" w:rsidRPr="003438A8" w:rsidRDefault="005006EA" w:rsidP="0004341B">
      <w:pPr>
        <w:spacing w:after="0" w:line="276" w:lineRule="auto"/>
        <w:jc w:val="both"/>
        <w:rPr>
          <w:rFonts w:ascii="Palatino Linotype" w:hAnsi="Palatino Linotype" w:cs="Arial"/>
          <w:color w:val="FF0000"/>
        </w:rPr>
      </w:pPr>
      <w:r w:rsidRPr="00F54CBE">
        <w:rPr>
          <w:rFonts w:ascii="Palatino Linotype" w:hAnsi="Palatino Linotype" w:cs="Arial"/>
        </w:rPr>
        <w:t xml:space="preserve">Notice that, while </w:t>
      </w:r>
      <w:r w:rsidR="00196D92" w:rsidRPr="00F54CBE">
        <w:rPr>
          <w:rFonts w:ascii="Palatino Linotype" w:hAnsi="Palatino Linotype" w:cs="Arial"/>
        </w:rPr>
        <w:t>James occasionally claims that “it is only fair for rich countries to benefit from trade”</w:t>
      </w:r>
      <w:r w:rsidR="009C2A89">
        <w:rPr>
          <w:rFonts w:ascii="Palatino Linotype" w:hAnsi="Palatino Linotype" w:cs="Arial"/>
        </w:rPr>
        <w:t xml:space="preserve"> (e.g., James 2012, p. 223),</w:t>
      </w:r>
      <w:r w:rsidRPr="00F54CBE">
        <w:rPr>
          <w:rFonts w:ascii="Palatino Linotype" w:hAnsi="Palatino Linotype" w:cs="Arial"/>
        </w:rPr>
        <w:t xml:space="preserve"> </w:t>
      </w:r>
      <w:r w:rsidR="00196D92" w:rsidRPr="00F54CBE">
        <w:rPr>
          <w:rFonts w:ascii="Palatino Linotype" w:hAnsi="Palatino Linotype" w:cs="Arial"/>
        </w:rPr>
        <w:t xml:space="preserve">my proposal </w:t>
      </w:r>
      <w:r w:rsidRPr="00F54CBE">
        <w:rPr>
          <w:rFonts w:ascii="Palatino Linotype" w:hAnsi="Palatino Linotype" w:cs="Arial"/>
        </w:rPr>
        <w:t>need</w:t>
      </w:r>
      <w:r w:rsidR="00196D92" w:rsidRPr="00F54CBE">
        <w:rPr>
          <w:rFonts w:ascii="Palatino Linotype" w:hAnsi="Palatino Linotype" w:cs="Arial"/>
        </w:rPr>
        <w:t xml:space="preserve"> not prevent rich countries from benefitting. Rather, it </w:t>
      </w:r>
      <w:r w:rsidRPr="00F54CBE">
        <w:rPr>
          <w:rFonts w:ascii="Palatino Linotype" w:hAnsi="Palatino Linotype" w:cs="Arial"/>
        </w:rPr>
        <w:t xml:space="preserve">can merely </w:t>
      </w:r>
      <w:r w:rsidR="00196D92" w:rsidRPr="00F54CBE">
        <w:rPr>
          <w:rFonts w:ascii="Palatino Linotype" w:hAnsi="Palatino Linotype" w:cs="Arial"/>
        </w:rPr>
        <w:t xml:space="preserve">reduce the size of their benefits in order to increase the benefits received by </w:t>
      </w:r>
      <w:r w:rsidRPr="00F54CBE">
        <w:rPr>
          <w:rFonts w:ascii="Palatino Linotype" w:hAnsi="Palatino Linotype" w:cs="Arial"/>
        </w:rPr>
        <w:t>poor countries</w:t>
      </w:r>
      <w:r w:rsidR="00196D92" w:rsidRPr="00F54CBE">
        <w:rPr>
          <w:rFonts w:ascii="Palatino Linotype" w:hAnsi="Palatino Linotype" w:cs="Arial"/>
        </w:rPr>
        <w:t>. For example, in the case described we might take an additional 1 from D and redistribute it to B. D would then have 2, and B would have 3, rather than the other way around.</w:t>
      </w:r>
    </w:p>
    <w:p w14:paraId="42781D71" w14:textId="77777777" w:rsidR="00AD3F6E" w:rsidRDefault="00AD3F6E" w:rsidP="0004341B">
      <w:pPr>
        <w:spacing w:after="0" w:line="276" w:lineRule="auto"/>
        <w:jc w:val="both"/>
        <w:rPr>
          <w:rFonts w:ascii="Palatino Linotype" w:hAnsi="Palatino Linotype" w:cs="Arial"/>
        </w:rPr>
      </w:pPr>
    </w:p>
    <w:p w14:paraId="150E4D8C" w14:textId="684F327A"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Let us now turn to our third reservation, which concerns the interaction between the </w:t>
      </w:r>
      <w:proofErr w:type="spellStart"/>
      <w:r>
        <w:rPr>
          <w:rFonts w:ascii="Palatino Linotype" w:hAnsi="Palatino Linotype" w:cs="Arial"/>
        </w:rPr>
        <w:t>ex ante</w:t>
      </w:r>
      <w:proofErr w:type="spellEnd"/>
      <w:r>
        <w:rPr>
          <w:rFonts w:ascii="Palatino Linotype" w:hAnsi="Palatino Linotype" w:cs="Arial"/>
        </w:rPr>
        <w:t xml:space="preserve"> and ex post components of</w:t>
      </w:r>
      <w:r w:rsidR="00125EF0">
        <w:rPr>
          <w:rFonts w:ascii="Palatino Linotype" w:hAnsi="Palatino Linotype" w:cs="Arial"/>
        </w:rPr>
        <w:t xml:space="preserve"> International Relative Gains</w:t>
      </w:r>
      <w:r>
        <w:rPr>
          <w:rFonts w:ascii="Palatino Linotype" w:hAnsi="Palatino Linotype" w:cs="Arial"/>
        </w:rPr>
        <w:t xml:space="preserve">. The problem </w:t>
      </w:r>
      <w:r w:rsidR="00686DDC">
        <w:rPr>
          <w:rFonts w:ascii="Palatino Linotype" w:hAnsi="Palatino Linotype" w:cs="Arial"/>
        </w:rPr>
        <w:t>I</w:t>
      </w:r>
      <w:r>
        <w:rPr>
          <w:rFonts w:ascii="Palatino Linotype" w:hAnsi="Palatino Linotype" w:cs="Arial"/>
        </w:rPr>
        <w:t xml:space="preserve"> wish to highlight arises </w:t>
      </w:r>
      <w:r>
        <w:rPr>
          <w:rFonts w:ascii="Palatino Linotype" w:hAnsi="Palatino Linotype" w:cs="Arial"/>
        </w:rPr>
        <w:lastRenderedPageBreak/>
        <w:t xml:space="preserve">as a result of three factors. First, as we noted earlier, and as James acknowledges, (1) the </w:t>
      </w:r>
      <w:proofErr w:type="spellStart"/>
      <w:r>
        <w:rPr>
          <w:rFonts w:ascii="Palatino Linotype" w:hAnsi="Palatino Linotype" w:cs="Arial"/>
        </w:rPr>
        <w:t>ex ante</w:t>
      </w:r>
      <w:proofErr w:type="spellEnd"/>
      <w:r>
        <w:rPr>
          <w:rFonts w:ascii="Palatino Linotype" w:hAnsi="Palatino Linotype" w:cs="Arial"/>
        </w:rPr>
        <w:t xml:space="preserve"> component of the envisaged scheme – which allows and encourages poor countries to trade to dynamic comparative advantage – may make rich countries worse-off. Rich countries may see their share of total gains shrink. Second,</w:t>
      </w:r>
      <w:r w:rsidR="00E84D09">
        <w:rPr>
          <w:rFonts w:ascii="Palatino Linotype" w:hAnsi="Palatino Linotype" w:cs="Arial"/>
        </w:rPr>
        <w:t xml:space="preserve"> </w:t>
      </w:r>
      <w:r>
        <w:rPr>
          <w:rFonts w:ascii="Palatino Linotype" w:hAnsi="Palatino Linotype" w:cs="Arial"/>
        </w:rPr>
        <w:t xml:space="preserve">(2) the ex post component of the scheme does not redistribute gains away from countries that are poor. If poor countries can secure a greater than equal share of total gains, they are to be allowed to keep those gains. Third, (3) it is important to note that – even with the </w:t>
      </w:r>
      <w:proofErr w:type="spellStart"/>
      <w:r>
        <w:rPr>
          <w:rFonts w:ascii="Palatino Linotype" w:hAnsi="Palatino Linotype" w:cs="Arial"/>
        </w:rPr>
        <w:t>ex ante</w:t>
      </w:r>
      <w:proofErr w:type="spellEnd"/>
      <w:r>
        <w:rPr>
          <w:rFonts w:ascii="Palatino Linotype" w:hAnsi="Palatino Linotype" w:cs="Arial"/>
        </w:rPr>
        <w:t xml:space="preserve"> component of the distributive scheme in operation – some poor countries will benefit from trade more than others. In other words, some poor countries will be able to do more with the tools that ex ante redistribution provides. Some poor countries will be able to take great advantage of the freedom to trade to dynamic comparative advantage, while others will not. To capture this </w:t>
      </w:r>
      <w:r w:rsidR="00E84D09">
        <w:rPr>
          <w:rFonts w:ascii="Palatino Linotype" w:hAnsi="Palatino Linotype" w:cs="Arial"/>
        </w:rPr>
        <w:t>point</w:t>
      </w:r>
      <w:r>
        <w:rPr>
          <w:rFonts w:ascii="Palatino Linotype" w:hAnsi="Palatino Linotype" w:cs="Arial"/>
        </w:rPr>
        <w:t xml:space="preserve">, let us distinguish between poor countries that are </w:t>
      </w:r>
      <w:r w:rsidRPr="00180195">
        <w:rPr>
          <w:rFonts w:ascii="Palatino Linotype" w:hAnsi="Palatino Linotype" w:cs="Arial"/>
          <w:i/>
        </w:rPr>
        <w:t>successful</w:t>
      </w:r>
      <w:r>
        <w:rPr>
          <w:rFonts w:ascii="Palatino Linotype" w:hAnsi="Palatino Linotype" w:cs="Arial"/>
        </w:rPr>
        <w:t xml:space="preserve"> in trade and poor countries that are </w:t>
      </w:r>
      <w:r w:rsidRPr="00180195">
        <w:rPr>
          <w:rFonts w:ascii="Palatino Linotype" w:hAnsi="Palatino Linotype" w:cs="Arial"/>
          <w:i/>
        </w:rPr>
        <w:t>unsuccessful</w:t>
      </w:r>
      <w:r>
        <w:rPr>
          <w:rFonts w:ascii="Palatino Linotype" w:hAnsi="Palatino Linotype" w:cs="Arial"/>
        </w:rPr>
        <w:t xml:space="preserve"> in trade.</w:t>
      </w:r>
    </w:p>
    <w:p w14:paraId="60C1B100" w14:textId="77777777" w:rsidR="00AD3F6E" w:rsidRDefault="00AD3F6E" w:rsidP="0004341B">
      <w:pPr>
        <w:spacing w:after="0" w:line="276" w:lineRule="auto"/>
        <w:jc w:val="both"/>
        <w:rPr>
          <w:rFonts w:ascii="Palatino Linotype" w:hAnsi="Palatino Linotype" w:cs="Arial"/>
        </w:rPr>
      </w:pPr>
    </w:p>
    <w:p w14:paraId="01B02F3C" w14:textId="441B8D9E"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Now, given the above three points, </w:t>
      </w:r>
      <w:r w:rsidR="00921396">
        <w:rPr>
          <w:rFonts w:ascii="Palatino Linotype" w:hAnsi="Palatino Linotype" w:cs="Arial"/>
        </w:rPr>
        <w:t>I</w:t>
      </w:r>
      <w:r>
        <w:rPr>
          <w:rFonts w:ascii="Palatino Linotype" w:hAnsi="Palatino Linotype" w:cs="Arial"/>
        </w:rPr>
        <w:t xml:space="preserve"> submit that unsuccessful poor countries have a reasonable complaint against the proposed </w:t>
      </w:r>
      <w:r w:rsidR="00E84D09">
        <w:rPr>
          <w:rFonts w:ascii="Palatino Linotype" w:hAnsi="Palatino Linotype" w:cs="Arial"/>
        </w:rPr>
        <w:t>distributive</w:t>
      </w:r>
      <w:r>
        <w:rPr>
          <w:rFonts w:ascii="Palatino Linotype" w:hAnsi="Palatino Linotype" w:cs="Arial"/>
        </w:rPr>
        <w:t xml:space="preserve"> scheme. This is because the </w:t>
      </w:r>
      <w:proofErr w:type="spellStart"/>
      <w:r>
        <w:rPr>
          <w:rFonts w:ascii="Palatino Linotype" w:hAnsi="Palatino Linotype" w:cs="Arial"/>
        </w:rPr>
        <w:t>ex ante</w:t>
      </w:r>
      <w:proofErr w:type="spellEnd"/>
      <w:r>
        <w:rPr>
          <w:rFonts w:ascii="Palatino Linotype" w:hAnsi="Palatino Linotype" w:cs="Arial"/>
        </w:rPr>
        <w:t xml:space="preserve"> component, which, ex </w:t>
      </w:r>
      <w:proofErr w:type="spellStart"/>
      <w:r>
        <w:rPr>
          <w:rFonts w:ascii="Palatino Linotype" w:hAnsi="Palatino Linotype" w:cs="Arial"/>
        </w:rPr>
        <w:t>hypothesi</w:t>
      </w:r>
      <w:proofErr w:type="spellEnd"/>
      <w:r>
        <w:rPr>
          <w:rFonts w:ascii="Palatino Linotype" w:hAnsi="Palatino Linotype" w:cs="Arial"/>
        </w:rPr>
        <w:t xml:space="preserve">, does not greatly benefit unsuccessful poor countries in itself, also diminishes what these countries can expect to receive via the ex post component. As per (1), above, the </w:t>
      </w:r>
      <w:proofErr w:type="spellStart"/>
      <w:r>
        <w:rPr>
          <w:rFonts w:ascii="Palatino Linotype" w:hAnsi="Palatino Linotype" w:cs="Arial"/>
        </w:rPr>
        <w:t>ex ante</w:t>
      </w:r>
      <w:proofErr w:type="spellEnd"/>
      <w:r>
        <w:rPr>
          <w:rFonts w:ascii="Palatino Linotype" w:hAnsi="Palatino Linotype" w:cs="Arial"/>
        </w:rPr>
        <w:t xml:space="preserve"> component redistributes gains from rich countries to successful poor countries. As per (2), this amounts to redistributing gains </w:t>
      </w:r>
      <w:r w:rsidRPr="00744789">
        <w:rPr>
          <w:rFonts w:ascii="Palatino Linotype" w:hAnsi="Palatino Linotype" w:cs="Arial"/>
          <w:i/>
        </w:rPr>
        <w:t>away</w:t>
      </w:r>
      <w:r>
        <w:rPr>
          <w:rFonts w:ascii="Palatino Linotype" w:hAnsi="Palatino Linotype" w:cs="Arial"/>
        </w:rPr>
        <w:t xml:space="preserve"> from those countries that are required to share their</w:t>
      </w:r>
      <w:r w:rsidR="000B71C7">
        <w:rPr>
          <w:rFonts w:ascii="Palatino Linotype" w:hAnsi="Palatino Linotype" w:cs="Arial"/>
        </w:rPr>
        <w:t xml:space="preserve"> </w:t>
      </w:r>
      <w:r>
        <w:rPr>
          <w:rFonts w:ascii="Palatino Linotype" w:hAnsi="Palatino Linotype" w:cs="Arial"/>
        </w:rPr>
        <w:t>gains</w:t>
      </w:r>
      <w:r w:rsidR="00AB30D2">
        <w:rPr>
          <w:rFonts w:ascii="Palatino Linotype" w:hAnsi="Palatino Linotype" w:cs="Arial"/>
        </w:rPr>
        <w:t xml:space="preserve"> (via ex post redistribution)</w:t>
      </w:r>
      <w:r>
        <w:rPr>
          <w:rFonts w:ascii="Palatino Linotype" w:hAnsi="Palatino Linotype" w:cs="Arial"/>
        </w:rPr>
        <w:t xml:space="preserve"> with poor countries (successful and unsuccessful alike), and </w:t>
      </w:r>
      <w:r>
        <w:rPr>
          <w:rFonts w:ascii="Palatino Linotype" w:hAnsi="Palatino Linotype" w:cs="Arial"/>
          <w:i/>
        </w:rPr>
        <w:t>to</w:t>
      </w:r>
      <w:r>
        <w:rPr>
          <w:rFonts w:ascii="Palatino Linotype" w:hAnsi="Palatino Linotype" w:cs="Arial"/>
        </w:rPr>
        <w:t xml:space="preserve"> countries that are </w:t>
      </w:r>
      <w:r>
        <w:rPr>
          <w:rFonts w:ascii="Palatino Linotype" w:hAnsi="Palatino Linotype" w:cs="Arial"/>
          <w:i/>
        </w:rPr>
        <w:t>not</w:t>
      </w:r>
      <w:r>
        <w:rPr>
          <w:rFonts w:ascii="Palatino Linotype" w:hAnsi="Palatino Linotype" w:cs="Arial"/>
        </w:rPr>
        <w:t xml:space="preserve"> required to share their gains.</w:t>
      </w:r>
      <w:r>
        <w:rPr>
          <w:rStyle w:val="FootnoteReference"/>
          <w:rFonts w:ascii="Palatino Linotype" w:hAnsi="Palatino Linotype" w:cs="Arial"/>
        </w:rPr>
        <w:footnoteReference w:id="5"/>
      </w:r>
      <w:r>
        <w:rPr>
          <w:rFonts w:ascii="Palatino Linotype" w:hAnsi="Palatino Linotype" w:cs="Arial"/>
        </w:rPr>
        <w:t xml:space="preserve"> This means that unsuccessful poor countries will receive less through ex post redistribution than they would have done had the </w:t>
      </w:r>
      <w:proofErr w:type="spellStart"/>
      <w:r>
        <w:rPr>
          <w:rFonts w:ascii="Palatino Linotype" w:hAnsi="Palatino Linotype" w:cs="Arial"/>
        </w:rPr>
        <w:t>ex ante</w:t>
      </w:r>
      <w:proofErr w:type="spellEnd"/>
      <w:r>
        <w:rPr>
          <w:rFonts w:ascii="Palatino Linotype" w:hAnsi="Palatino Linotype" w:cs="Arial"/>
        </w:rPr>
        <w:t xml:space="preserve"> component not been in operation. From the perspective of unsuccessful poor countries, it </w:t>
      </w:r>
      <w:r w:rsidR="00572826">
        <w:rPr>
          <w:rFonts w:ascii="Palatino Linotype" w:hAnsi="Palatino Linotype" w:cs="Arial"/>
        </w:rPr>
        <w:t>might</w:t>
      </w:r>
      <w:r>
        <w:rPr>
          <w:rFonts w:ascii="Palatino Linotype" w:hAnsi="Palatino Linotype" w:cs="Arial"/>
        </w:rPr>
        <w:t xml:space="preserve"> have been better if their peers had not become successful</w:t>
      </w:r>
      <w:r w:rsidR="00AB30D2">
        <w:rPr>
          <w:rFonts w:ascii="Palatino Linotype" w:hAnsi="Palatino Linotype" w:cs="Arial"/>
        </w:rPr>
        <w:t>.</w:t>
      </w:r>
      <w:r w:rsidR="00572826">
        <w:rPr>
          <w:rStyle w:val="FootnoteReference"/>
          <w:rFonts w:ascii="Palatino Linotype" w:hAnsi="Palatino Linotype" w:cs="Arial"/>
        </w:rPr>
        <w:footnoteReference w:id="6"/>
      </w:r>
    </w:p>
    <w:p w14:paraId="001E4D2E" w14:textId="77777777" w:rsidR="007D38F4" w:rsidRDefault="007D38F4" w:rsidP="0004341B">
      <w:pPr>
        <w:spacing w:after="0" w:line="276" w:lineRule="auto"/>
        <w:jc w:val="both"/>
        <w:rPr>
          <w:rFonts w:ascii="Palatino Linotype" w:hAnsi="Palatino Linotype" w:cs="Arial"/>
        </w:rPr>
      </w:pPr>
    </w:p>
    <w:p w14:paraId="198CCA06" w14:textId="714A10FE" w:rsidR="00F0261A" w:rsidRPr="00F54CBE" w:rsidRDefault="00EA5B96" w:rsidP="0004341B">
      <w:pPr>
        <w:spacing w:after="0" w:line="276" w:lineRule="auto"/>
        <w:jc w:val="both"/>
        <w:rPr>
          <w:rFonts w:ascii="Palatino Linotype" w:hAnsi="Palatino Linotype" w:cs="Arial"/>
        </w:rPr>
      </w:pPr>
      <w:r w:rsidRPr="00F54CBE">
        <w:rPr>
          <w:rFonts w:ascii="Palatino Linotype" w:hAnsi="Palatino Linotype" w:cs="Arial"/>
        </w:rPr>
        <w:t>To illustrate, suppose there are two poor countries – A and B – and two rich countries – C and D. Suppose that total gains from trade are 12, and that</w:t>
      </w:r>
      <w:r w:rsidR="009E3756" w:rsidRPr="00F54CBE">
        <w:rPr>
          <w:rFonts w:ascii="Palatino Linotype" w:hAnsi="Palatino Linotype" w:cs="Arial"/>
        </w:rPr>
        <w:t>, if gains were distributed equally, each country would receive 3</w:t>
      </w:r>
      <w:r w:rsidRPr="00F54CBE">
        <w:rPr>
          <w:rFonts w:ascii="Palatino Linotype" w:hAnsi="Palatino Linotype" w:cs="Arial"/>
        </w:rPr>
        <w:t xml:space="preserve">. </w:t>
      </w:r>
      <w:r w:rsidR="009E3756" w:rsidRPr="00F54CBE">
        <w:rPr>
          <w:rFonts w:ascii="Palatino Linotype" w:hAnsi="Palatino Linotype" w:cs="Arial"/>
        </w:rPr>
        <w:t>Suppose</w:t>
      </w:r>
      <w:r w:rsidRPr="00F54CBE">
        <w:rPr>
          <w:rFonts w:ascii="Palatino Linotype" w:hAnsi="Palatino Linotype" w:cs="Arial"/>
        </w:rPr>
        <w:t xml:space="preserve"> that</w:t>
      </w:r>
      <w:r w:rsidR="009E3756" w:rsidRPr="00F54CBE">
        <w:rPr>
          <w:rFonts w:ascii="Palatino Linotype" w:hAnsi="Palatino Linotype" w:cs="Arial"/>
        </w:rPr>
        <w:t xml:space="preserve"> </w:t>
      </w:r>
      <w:r w:rsidRPr="00F54CBE">
        <w:rPr>
          <w:rFonts w:ascii="Palatino Linotype" w:hAnsi="Palatino Linotype" w:cs="Arial"/>
        </w:rPr>
        <w:t xml:space="preserve">in the absence of the </w:t>
      </w:r>
      <w:proofErr w:type="spellStart"/>
      <w:r w:rsidRPr="00F54CBE">
        <w:rPr>
          <w:rFonts w:ascii="Palatino Linotype" w:hAnsi="Palatino Linotype" w:cs="Arial"/>
        </w:rPr>
        <w:t>ex ante</w:t>
      </w:r>
      <w:proofErr w:type="spellEnd"/>
      <w:r w:rsidRPr="00F54CBE">
        <w:rPr>
          <w:rFonts w:ascii="Palatino Linotype" w:hAnsi="Palatino Linotype" w:cs="Arial"/>
        </w:rPr>
        <w:t xml:space="preserve"> component of the distributive scheme, A would receive 1, B would receive 1, C would receive 5, and D would receive 5.</w:t>
      </w:r>
      <w:r w:rsidR="009E3756" w:rsidRPr="00F54CBE">
        <w:rPr>
          <w:rFonts w:ascii="Palatino Linotype" w:hAnsi="Palatino Linotype" w:cs="Arial"/>
        </w:rPr>
        <w:t xml:space="preserve"> Under these circumstances, the ex post component of the scheme would redistribute </w:t>
      </w:r>
      <w:r w:rsidR="009E3756" w:rsidRPr="00F54CBE">
        <w:rPr>
          <w:rFonts w:ascii="Palatino Linotype" w:hAnsi="Palatino Linotype" w:cs="Arial"/>
        </w:rPr>
        <w:lastRenderedPageBreak/>
        <w:t xml:space="preserve">the excess gains reaped by C and D equally among A and B. Each country would then </w:t>
      </w:r>
      <w:r w:rsidR="00165796" w:rsidRPr="00F54CBE">
        <w:rPr>
          <w:rFonts w:ascii="Palatino Linotype" w:hAnsi="Palatino Linotype" w:cs="Arial"/>
        </w:rPr>
        <w:t>have</w:t>
      </w:r>
      <w:r w:rsidR="009E3756" w:rsidRPr="00F54CBE">
        <w:rPr>
          <w:rFonts w:ascii="Palatino Linotype" w:hAnsi="Palatino Linotype" w:cs="Arial"/>
        </w:rPr>
        <w:t xml:space="preserve"> 3.</w:t>
      </w:r>
      <w:r w:rsidR="00FA4944" w:rsidRPr="00F54CBE">
        <w:rPr>
          <w:rFonts w:ascii="Palatino Linotype" w:hAnsi="Palatino Linotype" w:cs="Arial"/>
        </w:rPr>
        <w:t xml:space="preserve"> (See Table 1 below.)</w:t>
      </w:r>
    </w:p>
    <w:p w14:paraId="26D1437D" w14:textId="4516D7DE" w:rsidR="00FA4944" w:rsidRPr="00F54CBE" w:rsidRDefault="00FA4944" w:rsidP="0004341B">
      <w:pPr>
        <w:spacing w:after="0" w:line="276" w:lineRule="auto"/>
        <w:jc w:val="both"/>
        <w:rPr>
          <w:rFonts w:ascii="Palatino Linotype" w:hAnsi="Palatino Linotype" w:cs="Arial"/>
        </w:rPr>
      </w:pPr>
    </w:p>
    <w:tbl>
      <w:tblPr>
        <w:tblStyle w:val="TableGrid"/>
        <w:tblW w:w="0" w:type="auto"/>
        <w:tblLook w:val="04A0" w:firstRow="1" w:lastRow="0" w:firstColumn="1" w:lastColumn="0" w:noHBand="0" w:noVBand="1"/>
      </w:tblPr>
      <w:tblGrid>
        <w:gridCol w:w="2254"/>
        <w:gridCol w:w="2254"/>
        <w:gridCol w:w="2254"/>
        <w:gridCol w:w="2254"/>
      </w:tblGrid>
      <w:tr w:rsidR="00F54CBE" w:rsidRPr="00F54CBE" w14:paraId="366139E0" w14:textId="77777777" w:rsidTr="00FA4944">
        <w:tc>
          <w:tcPr>
            <w:tcW w:w="2254" w:type="dxa"/>
          </w:tcPr>
          <w:p w14:paraId="09BEEE93" w14:textId="00F57D25" w:rsidR="00FA4944" w:rsidRPr="00F54CBE" w:rsidRDefault="00FA4944" w:rsidP="00FA4944">
            <w:pPr>
              <w:spacing w:line="276" w:lineRule="auto"/>
              <w:jc w:val="center"/>
              <w:rPr>
                <w:rFonts w:ascii="Palatino Linotype" w:hAnsi="Palatino Linotype" w:cs="Arial"/>
              </w:rPr>
            </w:pPr>
            <w:r w:rsidRPr="00F54CBE">
              <w:rPr>
                <w:rFonts w:ascii="Palatino Linotype" w:hAnsi="Palatino Linotype" w:cs="Arial"/>
              </w:rPr>
              <w:t>A</w:t>
            </w:r>
          </w:p>
        </w:tc>
        <w:tc>
          <w:tcPr>
            <w:tcW w:w="2254" w:type="dxa"/>
          </w:tcPr>
          <w:p w14:paraId="7CD32BB4" w14:textId="64CEA778" w:rsidR="00FA4944" w:rsidRPr="00F54CBE" w:rsidRDefault="00FA4944" w:rsidP="00FA4944">
            <w:pPr>
              <w:spacing w:line="276" w:lineRule="auto"/>
              <w:jc w:val="center"/>
              <w:rPr>
                <w:rFonts w:ascii="Palatino Linotype" w:hAnsi="Palatino Linotype" w:cs="Arial"/>
              </w:rPr>
            </w:pPr>
            <w:r w:rsidRPr="00F54CBE">
              <w:rPr>
                <w:rFonts w:ascii="Palatino Linotype" w:hAnsi="Palatino Linotype" w:cs="Arial"/>
              </w:rPr>
              <w:t>B</w:t>
            </w:r>
          </w:p>
        </w:tc>
        <w:tc>
          <w:tcPr>
            <w:tcW w:w="2254" w:type="dxa"/>
          </w:tcPr>
          <w:p w14:paraId="4C40A255" w14:textId="66FB8331" w:rsidR="00FA4944" w:rsidRPr="00F54CBE" w:rsidRDefault="00FA4944" w:rsidP="00FA4944">
            <w:pPr>
              <w:spacing w:line="276" w:lineRule="auto"/>
              <w:jc w:val="center"/>
              <w:rPr>
                <w:rFonts w:ascii="Palatino Linotype" w:hAnsi="Palatino Linotype" w:cs="Arial"/>
              </w:rPr>
            </w:pPr>
            <w:r w:rsidRPr="00F54CBE">
              <w:rPr>
                <w:rFonts w:ascii="Palatino Linotype" w:hAnsi="Palatino Linotype" w:cs="Arial"/>
              </w:rPr>
              <w:t>C</w:t>
            </w:r>
          </w:p>
        </w:tc>
        <w:tc>
          <w:tcPr>
            <w:tcW w:w="2254" w:type="dxa"/>
          </w:tcPr>
          <w:p w14:paraId="66A08027" w14:textId="59E4D0BB" w:rsidR="00FA4944" w:rsidRPr="00F54CBE" w:rsidRDefault="00FA4944" w:rsidP="00FA4944">
            <w:pPr>
              <w:spacing w:line="276" w:lineRule="auto"/>
              <w:jc w:val="center"/>
              <w:rPr>
                <w:rFonts w:ascii="Palatino Linotype" w:hAnsi="Palatino Linotype" w:cs="Arial"/>
              </w:rPr>
            </w:pPr>
            <w:r w:rsidRPr="00F54CBE">
              <w:rPr>
                <w:rFonts w:ascii="Palatino Linotype" w:hAnsi="Palatino Linotype" w:cs="Arial"/>
              </w:rPr>
              <w:t>D</w:t>
            </w:r>
          </w:p>
        </w:tc>
      </w:tr>
      <w:tr w:rsidR="00F54CBE" w:rsidRPr="00F54CBE" w14:paraId="475E2A08" w14:textId="77777777" w:rsidTr="00FA4944">
        <w:tc>
          <w:tcPr>
            <w:tcW w:w="2254" w:type="dxa"/>
          </w:tcPr>
          <w:p w14:paraId="4AF61AD2" w14:textId="72F62CC4" w:rsidR="00FA4944" w:rsidRPr="00F54CBE" w:rsidRDefault="00F0261A" w:rsidP="00FA4944">
            <w:pPr>
              <w:spacing w:line="276" w:lineRule="auto"/>
              <w:jc w:val="center"/>
              <w:rPr>
                <w:rFonts w:ascii="Palatino Linotype" w:hAnsi="Palatino Linotype" w:cs="Arial"/>
              </w:rPr>
            </w:pPr>
            <w:r w:rsidRPr="00F54CBE">
              <w:rPr>
                <w:rFonts w:ascii="Palatino Linotype" w:hAnsi="Palatino Linotype" w:cs="Arial"/>
              </w:rPr>
              <w:t>3</w:t>
            </w:r>
          </w:p>
        </w:tc>
        <w:tc>
          <w:tcPr>
            <w:tcW w:w="2254" w:type="dxa"/>
          </w:tcPr>
          <w:p w14:paraId="5E6FB8F6" w14:textId="69204513" w:rsidR="00FA4944" w:rsidRPr="00F54CBE" w:rsidRDefault="00F0261A" w:rsidP="00FA4944">
            <w:pPr>
              <w:spacing w:line="276" w:lineRule="auto"/>
              <w:jc w:val="center"/>
              <w:rPr>
                <w:rFonts w:ascii="Palatino Linotype" w:hAnsi="Palatino Linotype" w:cs="Arial"/>
              </w:rPr>
            </w:pPr>
            <w:r w:rsidRPr="00F54CBE">
              <w:rPr>
                <w:rFonts w:ascii="Palatino Linotype" w:hAnsi="Palatino Linotype" w:cs="Arial"/>
              </w:rPr>
              <w:t>3</w:t>
            </w:r>
          </w:p>
        </w:tc>
        <w:tc>
          <w:tcPr>
            <w:tcW w:w="2254" w:type="dxa"/>
          </w:tcPr>
          <w:p w14:paraId="7F17AAED" w14:textId="1606DD12" w:rsidR="00FA4944" w:rsidRPr="00F54CBE" w:rsidRDefault="00F0261A" w:rsidP="00FA4944">
            <w:pPr>
              <w:spacing w:line="276" w:lineRule="auto"/>
              <w:jc w:val="center"/>
              <w:rPr>
                <w:rFonts w:ascii="Palatino Linotype" w:hAnsi="Palatino Linotype" w:cs="Arial"/>
              </w:rPr>
            </w:pPr>
            <w:r w:rsidRPr="00F54CBE">
              <w:rPr>
                <w:rFonts w:ascii="Palatino Linotype" w:hAnsi="Palatino Linotype" w:cs="Arial"/>
              </w:rPr>
              <w:t>3</w:t>
            </w:r>
          </w:p>
        </w:tc>
        <w:tc>
          <w:tcPr>
            <w:tcW w:w="2254" w:type="dxa"/>
          </w:tcPr>
          <w:p w14:paraId="4A054613" w14:textId="205BB5FC" w:rsidR="00FA4944" w:rsidRPr="00F54CBE" w:rsidRDefault="00F0261A" w:rsidP="00FA4944">
            <w:pPr>
              <w:spacing w:line="276" w:lineRule="auto"/>
              <w:jc w:val="center"/>
              <w:rPr>
                <w:rFonts w:ascii="Palatino Linotype" w:hAnsi="Palatino Linotype" w:cs="Arial"/>
              </w:rPr>
            </w:pPr>
            <w:r w:rsidRPr="00F54CBE">
              <w:rPr>
                <w:rFonts w:ascii="Palatino Linotype" w:hAnsi="Palatino Linotype" w:cs="Arial"/>
              </w:rPr>
              <w:t>3</w:t>
            </w:r>
          </w:p>
        </w:tc>
      </w:tr>
    </w:tbl>
    <w:p w14:paraId="1864481A" w14:textId="15CD00A0" w:rsidR="00FA4944" w:rsidRPr="00F54CBE" w:rsidRDefault="001A0D98" w:rsidP="001A0D98">
      <w:pPr>
        <w:spacing w:after="0" w:line="276" w:lineRule="auto"/>
        <w:jc w:val="center"/>
        <w:rPr>
          <w:rFonts w:ascii="Palatino Linotype" w:hAnsi="Palatino Linotype" w:cs="Arial"/>
          <w:sz w:val="20"/>
          <w:szCs w:val="20"/>
        </w:rPr>
      </w:pPr>
      <w:r w:rsidRPr="00F54CBE">
        <w:rPr>
          <w:rFonts w:ascii="Palatino Linotype" w:hAnsi="Palatino Linotype" w:cs="Arial"/>
          <w:sz w:val="20"/>
          <w:szCs w:val="20"/>
        </w:rPr>
        <w:t>Table 1: without ex ante component</w:t>
      </w:r>
    </w:p>
    <w:p w14:paraId="6853EEBA" w14:textId="76FA4AAE" w:rsidR="009E3756" w:rsidRPr="00F54CBE" w:rsidRDefault="009E3756" w:rsidP="0004341B">
      <w:pPr>
        <w:spacing w:after="0" w:line="276" w:lineRule="auto"/>
        <w:jc w:val="both"/>
        <w:rPr>
          <w:rFonts w:ascii="Palatino Linotype" w:hAnsi="Palatino Linotype" w:cs="Arial"/>
        </w:rPr>
      </w:pPr>
    </w:p>
    <w:p w14:paraId="2C3B6360" w14:textId="2BA5096C" w:rsidR="009E3756" w:rsidRPr="00F54CBE" w:rsidRDefault="009E3756" w:rsidP="0004341B">
      <w:pPr>
        <w:spacing w:after="0" w:line="276" w:lineRule="auto"/>
        <w:jc w:val="both"/>
        <w:rPr>
          <w:rFonts w:ascii="Palatino Linotype" w:hAnsi="Palatino Linotype" w:cs="Arial"/>
        </w:rPr>
      </w:pPr>
      <w:r w:rsidRPr="00F54CBE">
        <w:rPr>
          <w:rFonts w:ascii="Palatino Linotype" w:hAnsi="Palatino Linotype" w:cs="Arial"/>
        </w:rPr>
        <w:t xml:space="preserve">Now suppose that, if the </w:t>
      </w:r>
      <w:proofErr w:type="spellStart"/>
      <w:r w:rsidRPr="00F54CBE">
        <w:rPr>
          <w:rFonts w:ascii="Palatino Linotype" w:hAnsi="Palatino Linotype" w:cs="Arial"/>
        </w:rPr>
        <w:t>ex ante</w:t>
      </w:r>
      <w:proofErr w:type="spellEnd"/>
      <w:r w:rsidRPr="00F54CBE">
        <w:rPr>
          <w:rFonts w:ascii="Palatino Linotype" w:hAnsi="Palatino Linotype" w:cs="Arial"/>
        </w:rPr>
        <w:t xml:space="preserve"> component of the scheme were in operation, A would initially receive 1, B would receive 4, C would receive 4, and D would receive 3. Under these circumstances, the ex post component would redistribute C’s extra 1 to A but it would not redistribute the extra 1 reaped by B. D has no excess gains to</w:t>
      </w:r>
      <w:r w:rsidR="00ED0D5E" w:rsidRPr="00F54CBE">
        <w:rPr>
          <w:rFonts w:ascii="Palatino Linotype" w:hAnsi="Palatino Linotype" w:cs="Arial"/>
        </w:rPr>
        <w:t xml:space="preserve"> be</w:t>
      </w:r>
      <w:r w:rsidRPr="00F54CBE">
        <w:rPr>
          <w:rFonts w:ascii="Palatino Linotype" w:hAnsi="Palatino Linotype" w:cs="Arial"/>
        </w:rPr>
        <w:t xml:space="preserve"> redistribute</w:t>
      </w:r>
      <w:r w:rsidR="00ED0D5E" w:rsidRPr="00F54CBE">
        <w:rPr>
          <w:rFonts w:ascii="Palatino Linotype" w:hAnsi="Palatino Linotype" w:cs="Arial"/>
        </w:rPr>
        <w:t>d</w:t>
      </w:r>
      <w:r w:rsidRPr="00F54CBE">
        <w:rPr>
          <w:rFonts w:ascii="Palatino Linotype" w:hAnsi="Palatino Linotype" w:cs="Arial"/>
        </w:rPr>
        <w:t>.</w:t>
      </w:r>
      <w:r w:rsidR="00ED0D5E" w:rsidRPr="00F54CBE">
        <w:rPr>
          <w:rFonts w:ascii="Palatino Linotype" w:hAnsi="Palatino Linotype" w:cs="Arial"/>
        </w:rPr>
        <w:t xml:space="preserve"> The result would be that A receives 2, B receives 4, C receives 3, and D receives 3. While B (a successful poor country) is better off than it would have been in the absence of the </w:t>
      </w:r>
      <w:proofErr w:type="spellStart"/>
      <w:r w:rsidR="00ED0D5E" w:rsidRPr="00F54CBE">
        <w:rPr>
          <w:rFonts w:ascii="Palatino Linotype" w:hAnsi="Palatino Linotype" w:cs="Arial"/>
        </w:rPr>
        <w:t>ex ante</w:t>
      </w:r>
      <w:proofErr w:type="spellEnd"/>
      <w:r w:rsidR="00ED0D5E" w:rsidRPr="00F54CBE">
        <w:rPr>
          <w:rFonts w:ascii="Palatino Linotype" w:hAnsi="Palatino Linotype" w:cs="Arial"/>
        </w:rPr>
        <w:t xml:space="preserve"> component, A (an unsuccessful poor country) is worse off.</w:t>
      </w:r>
      <w:r w:rsidR="001A0D98" w:rsidRPr="00F54CBE">
        <w:rPr>
          <w:rFonts w:ascii="Palatino Linotype" w:hAnsi="Palatino Linotype" w:cs="Arial"/>
        </w:rPr>
        <w:t xml:space="preserve"> (See Table 2 below.)</w:t>
      </w:r>
    </w:p>
    <w:p w14:paraId="75673E43" w14:textId="14CC7BDD" w:rsidR="001A0D98" w:rsidRPr="00F54CBE" w:rsidRDefault="001A0D98" w:rsidP="0004341B">
      <w:pPr>
        <w:spacing w:after="0" w:line="276" w:lineRule="auto"/>
        <w:jc w:val="both"/>
        <w:rPr>
          <w:rFonts w:ascii="Palatino Linotype" w:hAnsi="Palatino Linotype" w:cs="Arial"/>
        </w:rPr>
      </w:pPr>
    </w:p>
    <w:tbl>
      <w:tblPr>
        <w:tblStyle w:val="TableGrid"/>
        <w:tblW w:w="0" w:type="auto"/>
        <w:tblLook w:val="04A0" w:firstRow="1" w:lastRow="0" w:firstColumn="1" w:lastColumn="0" w:noHBand="0" w:noVBand="1"/>
      </w:tblPr>
      <w:tblGrid>
        <w:gridCol w:w="2254"/>
        <w:gridCol w:w="2254"/>
        <w:gridCol w:w="2254"/>
        <w:gridCol w:w="2254"/>
      </w:tblGrid>
      <w:tr w:rsidR="00F54CBE" w:rsidRPr="00F54CBE" w14:paraId="7D1BE59B" w14:textId="77777777" w:rsidTr="001A0D98">
        <w:tc>
          <w:tcPr>
            <w:tcW w:w="2254" w:type="dxa"/>
          </w:tcPr>
          <w:p w14:paraId="6A6EEE3C" w14:textId="1B276014"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A</w:t>
            </w:r>
          </w:p>
        </w:tc>
        <w:tc>
          <w:tcPr>
            <w:tcW w:w="2254" w:type="dxa"/>
          </w:tcPr>
          <w:p w14:paraId="3CB65E92" w14:textId="509DB1FC"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B</w:t>
            </w:r>
          </w:p>
        </w:tc>
        <w:tc>
          <w:tcPr>
            <w:tcW w:w="2254" w:type="dxa"/>
          </w:tcPr>
          <w:p w14:paraId="3B56DAA9" w14:textId="4CC1FEC4"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C</w:t>
            </w:r>
          </w:p>
        </w:tc>
        <w:tc>
          <w:tcPr>
            <w:tcW w:w="2254" w:type="dxa"/>
          </w:tcPr>
          <w:p w14:paraId="0E0F5426" w14:textId="49578676"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D</w:t>
            </w:r>
          </w:p>
        </w:tc>
      </w:tr>
      <w:tr w:rsidR="00F54CBE" w:rsidRPr="00F54CBE" w14:paraId="2E2D4E73" w14:textId="77777777" w:rsidTr="001A0D98">
        <w:tc>
          <w:tcPr>
            <w:tcW w:w="2254" w:type="dxa"/>
          </w:tcPr>
          <w:p w14:paraId="3244672B" w14:textId="3DCE2DDD"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2</w:t>
            </w:r>
          </w:p>
        </w:tc>
        <w:tc>
          <w:tcPr>
            <w:tcW w:w="2254" w:type="dxa"/>
          </w:tcPr>
          <w:p w14:paraId="053699D7" w14:textId="29C25EB0"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4</w:t>
            </w:r>
          </w:p>
        </w:tc>
        <w:tc>
          <w:tcPr>
            <w:tcW w:w="2254" w:type="dxa"/>
          </w:tcPr>
          <w:p w14:paraId="1AB88FF2" w14:textId="20B752E4"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3</w:t>
            </w:r>
          </w:p>
        </w:tc>
        <w:tc>
          <w:tcPr>
            <w:tcW w:w="2254" w:type="dxa"/>
          </w:tcPr>
          <w:p w14:paraId="3576EB4A" w14:textId="33F3BD36" w:rsidR="001A0D98" w:rsidRPr="00F54CBE" w:rsidRDefault="001A0D98" w:rsidP="001A0D98">
            <w:pPr>
              <w:spacing w:line="276" w:lineRule="auto"/>
              <w:jc w:val="center"/>
              <w:rPr>
                <w:rFonts w:ascii="Palatino Linotype" w:hAnsi="Palatino Linotype" w:cs="Arial"/>
              </w:rPr>
            </w:pPr>
            <w:r w:rsidRPr="00F54CBE">
              <w:rPr>
                <w:rFonts w:ascii="Palatino Linotype" w:hAnsi="Palatino Linotype" w:cs="Arial"/>
              </w:rPr>
              <w:t>3</w:t>
            </w:r>
          </w:p>
        </w:tc>
      </w:tr>
    </w:tbl>
    <w:p w14:paraId="03B899F1" w14:textId="526B9204" w:rsidR="001A0D98" w:rsidRPr="00F54CBE" w:rsidRDefault="001A0D98" w:rsidP="001A0D98">
      <w:pPr>
        <w:spacing w:after="0" w:line="276" w:lineRule="auto"/>
        <w:jc w:val="center"/>
        <w:rPr>
          <w:rFonts w:ascii="Palatino Linotype" w:hAnsi="Palatino Linotype" w:cs="Arial"/>
          <w:sz w:val="20"/>
          <w:szCs w:val="20"/>
        </w:rPr>
      </w:pPr>
      <w:r w:rsidRPr="00F54CBE">
        <w:rPr>
          <w:rFonts w:ascii="Palatino Linotype" w:hAnsi="Palatino Linotype" w:cs="Arial"/>
          <w:sz w:val="20"/>
          <w:szCs w:val="20"/>
        </w:rPr>
        <w:t>Table 2: with ex ante component</w:t>
      </w:r>
    </w:p>
    <w:p w14:paraId="5F10C94B" w14:textId="77777777" w:rsidR="00AD3F6E" w:rsidRDefault="00AD3F6E" w:rsidP="0004341B">
      <w:pPr>
        <w:spacing w:after="0" w:line="276" w:lineRule="auto"/>
        <w:jc w:val="both"/>
        <w:rPr>
          <w:rFonts w:ascii="Palatino Linotype" w:hAnsi="Palatino Linotype" w:cs="Arial"/>
        </w:rPr>
      </w:pPr>
    </w:p>
    <w:p w14:paraId="22071A71" w14:textId="77FD5630" w:rsidR="00AD3F6E" w:rsidRDefault="00AD3F6E" w:rsidP="0004341B">
      <w:pPr>
        <w:spacing w:after="0" w:line="276" w:lineRule="auto"/>
        <w:jc w:val="both"/>
        <w:rPr>
          <w:rFonts w:ascii="Palatino Linotype" w:hAnsi="Palatino Linotype" w:cs="Arial"/>
        </w:rPr>
      </w:pPr>
      <w:r>
        <w:rPr>
          <w:rFonts w:ascii="Palatino Linotype" w:hAnsi="Palatino Linotype" w:cs="Arial"/>
        </w:rPr>
        <w:t xml:space="preserve">What follows from this? What should be done? One option is to remove the </w:t>
      </w:r>
      <w:proofErr w:type="spellStart"/>
      <w:r>
        <w:rPr>
          <w:rFonts w:ascii="Palatino Linotype" w:hAnsi="Palatino Linotype" w:cs="Arial"/>
        </w:rPr>
        <w:t>ex ante</w:t>
      </w:r>
      <w:proofErr w:type="spellEnd"/>
      <w:r>
        <w:rPr>
          <w:rFonts w:ascii="Palatino Linotype" w:hAnsi="Palatino Linotype" w:cs="Arial"/>
        </w:rPr>
        <w:t xml:space="preserve"> component of the scheme and rely exclusively on the ex post component. The likely consequence of doing this is that rich countries do better from trade – as poor countries are deprived of opportunities to better themselves – but </w:t>
      </w:r>
      <w:r w:rsidR="00ED0D5E">
        <w:rPr>
          <w:rFonts w:ascii="Palatino Linotype" w:hAnsi="Palatino Linotype" w:cs="Arial"/>
        </w:rPr>
        <w:t xml:space="preserve">that </w:t>
      </w:r>
      <w:r>
        <w:rPr>
          <w:rFonts w:ascii="Palatino Linotype" w:hAnsi="Palatino Linotype" w:cs="Arial"/>
        </w:rPr>
        <w:t xml:space="preserve">these unfavourable market outcomes </w:t>
      </w:r>
      <w:r w:rsidR="00AB30D2">
        <w:rPr>
          <w:rFonts w:ascii="Palatino Linotype" w:hAnsi="Palatino Linotype" w:cs="Arial"/>
        </w:rPr>
        <w:t>are</w:t>
      </w:r>
      <w:r>
        <w:rPr>
          <w:rFonts w:ascii="Palatino Linotype" w:hAnsi="Palatino Linotype" w:cs="Arial"/>
        </w:rPr>
        <w:t xml:space="preserve"> corrected by ex post redistribution.</w:t>
      </w:r>
    </w:p>
    <w:p w14:paraId="058E2384" w14:textId="77777777" w:rsidR="00AD3F6E" w:rsidRDefault="00AD3F6E" w:rsidP="0004341B">
      <w:pPr>
        <w:spacing w:after="0" w:line="276" w:lineRule="auto"/>
        <w:jc w:val="both"/>
        <w:rPr>
          <w:rFonts w:ascii="Palatino Linotype" w:hAnsi="Palatino Linotype" w:cs="Arial"/>
        </w:rPr>
      </w:pPr>
    </w:p>
    <w:p w14:paraId="38F536DA" w14:textId="64FC92E5" w:rsidR="00AD3F6E" w:rsidRDefault="00ED0D5E" w:rsidP="0004341B">
      <w:pPr>
        <w:spacing w:after="0" w:line="276" w:lineRule="auto"/>
        <w:jc w:val="both"/>
        <w:rPr>
          <w:rFonts w:ascii="Palatino Linotype" w:hAnsi="Palatino Linotype" w:cs="Arial"/>
        </w:rPr>
      </w:pPr>
      <w:r>
        <w:rPr>
          <w:rFonts w:ascii="Palatino Linotype" w:hAnsi="Palatino Linotype" w:cs="Arial"/>
        </w:rPr>
        <w:t>T</w:t>
      </w:r>
      <w:r w:rsidR="00AD3F6E">
        <w:rPr>
          <w:rFonts w:ascii="Palatino Linotype" w:hAnsi="Palatino Linotype" w:cs="Arial"/>
        </w:rPr>
        <w:t>his is not an attractive option</w:t>
      </w:r>
      <w:r w:rsidR="00E2766B">
        <w:rPr>
          <w:rFonts w:ascii="Palatino Linotype" w:hAnsi="Palatino Linotype" w:cs="Arial"/>
        </w:rPr>
        <w:t>.</w:t>
      </w:r>
      <w:r w:rsidR="00AD3F6E">
        <w:rPr>
          <w:rFonts w:ascii="Palatino Linotype" w:hAnsi="Palatino Linotype" w:cs="Arial"/>
        </w:rPr>
        <w:t xml:space="preserve"> </w:t>
      </w:r>
      <w:r w:rsidR="00AB30D2">
        <w:rPr>
          <w:rFonts w:ascii="Palatino Linotype" w:hAnsi="Palatino Linotype" w:cs="Arial"/>
        </w:rPr>
        <w:t>In light of</w:t>
      </w:r>
      <w:r w:rsidR="00AD3F6E">
        <w:rPr>
          <w:rFonts w:ascii="Palatino Linotype" w:hAnsi="Palatino Linotype" w:cs="Arial"/>
        </w:rPr>
        <w:t xml:space="preserve"> </w:t>
      </w:r>
      <w:r w:rsidR="00DB17BA">
        <w:rPr>
          <w:rFonts w:ascii="Palatino Linotype" w:hAnsi="Palatino Linotype" w:cs="Arial"/>
        </w:rPr>
        <w:t>my</w:t>
      </w:r>
      <w:r w:rsidR="00AD3F6E">
        <w:rPr>
          <w:rFonts w:ascii="Palatino Linotype" w:hAnsi="Palatino Linotype" w:cs="Arial"/>
        </w:rPr>
        <w:t xml:space="preserve"> earlier comments relating to Rawls’s advocacy of </w:t>
      </w:r>
      <w:r w:rsidR="00AB30D2">
        <w:rPr>
          <w:rFonts w:ascii="Palatino Linotype" w:hAnsi="Palatino Linotype" w:cs="Arial"/>
        </w:rPr>
        <w:t>property-owning</w:t>
      </w:r>
      <w:r w:rsidR="00AD3F6E">
        <w:rPr>
          <w:rFonts w:ascii="Palatino Linotype" w:hAnsi="Palatino Linotype" w:cs="Arial"/>
        </w:rPr>
        <w:t xml:space="preserve"> democracy, we should </w:t>
      </w:r>
      <w:r w:rsidR="00AB30D2">
        <w:rPr>
          <w:rFonts w:ascii="Palatino Linotype" w:hAnsi="Palatino Linotype" w:cs="Arial"/>
        </w:rPr>
        <w:t>acknowledge</w:t>
      </w:r>
      <w:r w:rsidR="00AD3F6E">
        <w:rPr>
          <w:rFonts w:ascii="Palatino Linotype" w:hAnsi="Palatino Linotype" w:cs="Arial"/>
        </w:rPr>
        <w:t xml:space="preserve"> that there are compelling reasons to provide poor countries with opportunities to help themselves. </w:t>
      </w:r>
      <w:r w:rsidR="008E1629">
        <w:rPr>
          <w:rFonts w:ascii="Palatino Linotype" w:hAnsi="Palatino Linotype" w:cs="Arial"/>
        </w:rPr>
        <w:t>With good reason, poor countries wish to be</w:t>
      </w:r>
      <w:r w:rsidR="00AD3F6E">
        <w:rPr>
          <w:rFonts w:ascii="Palatino Linotype" w:hAnsi="Palatino Linotype" w:cs="Arial"/>
        </w:rPr>
        <w:t xml:space="preserve"> agents within the trading system, not passive recipients of assistance. Removing the </w:t>
      </w:r>
      <w:proofErr w:type="spellStart"/>
      <w:r w:rsidR="00AD3F6E">
        <w:rPr>
          <w:rFonts w:ascii="Palatino Linotype" w:hAnsi="Palatino Linotype" w:cs="Arial"/>
        </w:rPr>
        <w:t>ex ante</w:t>
      </w:r>
      <w:proofErr w:type="spellEnd"/>
      <w:r w:rsidR="00AD3F6E">
        <w:rPr>
          <w:rFonts w:ascii="Palatino Linotype" w:hAnsi="Palatino Linotype" w:cs="Arial"/>
        </w:rPr>
        <w:t xml:space="preserve"> component of the scheme would be contrary to the achievement of this objective.</w:t>
      </w:r>
    </w:p>
    <w:p w14:paraId="32461001" w14:textId="77777777" w:rsidR="00AD3F6E" w:rsidRDefault="00AD3F6E" w:rsidP="0004341B">
      <w:pPr>
        <w:spacing w:after="0" w:line="276" w:lineRule="auto"/>
        <w:jc w:val="both"/>
        <w:rPr>
          <w:rFonts w:ascii="Palatino Linotype" w:hAnsi="Palatino Linotype" w:cs="Arial"/>
        </w:rPr>
      </w:pPr>
    </w:p>
    <w:p w14:paraId="4F6F633F" w14:textId="6E4D14A2" w:rsidR="00053A4C" w:rsidRPr="00F54CBE" w:rsidRDefault="00AD3F6E" w:rsidP="0004341B">
      <w:pPr>
        <w:spacing w:after="0" w:line="276" w:lineRule="auto"/>
        <w:jc w:val="both"/>
        <w:rPr>
          <w:rFonts w:ascii="Palatino Linotype" w:hAnsi="Palatino Linotype" w:cs="Arial"/>
        </w:rPr>
      </w:pPr>
      <w:r>
        <w:rPr>
          <w:rFonts w:ascii="Palatino Linotype" w:hAnsi="Palatino Linotype" w:cs="Arial"/>
        </w:rPr>
        <w:t>An alternative option is to change the ex post component of the scheme. This part of the scheme might be changed to permit redistribution away from successful poor countries (as well as from rich countries). If a poor country does well for itself through trade and secures a greater than equal share of total gains, we might allow at least some of these gains to be shared with other poor countries that have done less well.</w:t>
      </w:r>
      <w:r w:rsidR="00ED0D5E">
        <w:rPr>
          <w:rFonts w:ascii="Palatino Linotype" w:hAnsi="Palatino Linotype" w:cs="Arial"/>
        </w:rPr>
        <w:t xml:space="preserve"> </w:t>
      </w:r>
      <w:r w:rsidR="00ED0D5E" w:rsidRPr="00F54CBE">
        <w:rPr>
          <w:rFonts w:ascii="Palatino Linotype" w:hAnsi="Palatino Linotype" w:cs="Arial"/>
        </w:rPr>
        <w:t>(For example, 0.5 of B’s extra 1 might be shared with A.)</w:t>
      </w:r>
      <w:r>
        <w:rPr>
          <w:rFonts w:ascii="Palatino Linotype" w:hAnsi="Palatino Linotype" w:cs="Arial"/>
        </w:rPr>
        <w:t xml:space="preserve"> But this is not an appealing solution either. We do not want to take from those who have little. If taking from those who have little were the only way of assisting those who have even less, then perhaps this would be a tolerable course of action. But this is not the only way of providing assistance. </w:t>
      </w:r>
      <w:r w:rsidR="00016FFB">
        <w:rPr>
          <w:rFonts w:ascii="Palatino Linotype" w:hAnsi="Palatino Linotype" w:cs="Arial"/>
        </w:rPr>
        <w:t xml:space="preserve">As noted above, an alternative option </w:t>
      </w:r>
      <w:r w:rsidR="00016FFB" w:rsidRPr="00F54CBE">
        <w:rPr>
          <w:rFonts w:ascii="Palatino Linotype" w:hAnsi="Palatino Linotype" w:cs="Arial"/>
        </w:rPr>
        <w:t xml:space="preserve">is to cut into the equal </w:t>
      </w:r>
      <w:r w:rsidR="00016FFB" w:rsidRPr="00F54CBE">
        <w:rPr>
          <w:rFonts w:ascii="Palatino Linotype" w:hAnsi="Palatino Linotype" w:cs="Arial"/>
        </w:rPr>
        <w:lastRenderedPageBreak/>
        <w:t>shares of rich countries</w:t>
      </w:r>
      <w:r w:rsidRPr="00F54CBE">
        <w:rPr>
          <w:rFonts w:ascii="Palatino Linotype" w:hAnsi="Palatino Linotype" w:cs="Arial"/>
        </w:rPr>
        <w:t>.</w:t>
      </w:r>
      <w:bookmarkStart w:id="12" w:name="_Hlk73957681"/>
      <w:r w:rsidR="00016FFB" w:rsidRPr="00F54CBE">
        <w:rPr>
          <w:rFonts w:ascii="Palatino Linotype" w:hAnsi="Palatino Linotype" w:cs="Arial"/>
        </w:rPr>
        <w:t xml:space="preserve"> </w:t>
      </w:r>
      <w:bookmarkEnd w:id="12"/>
      <w:r w:rsidR="00016FFB" w:rsidRPr="00F54CBE">
        <w:rPr>
          <w:rFonts w:ascii="Palatino Linotype" w:hAnsi="Palatino Linotype" w:cs="Arial"/>
        </w:rPr>
        <w:t>This is another sc</w:t>
      </w:r>
      <w:r w:rsidR="00A722B1" w:rsidRPr="00F54CBE">
        <w:rPr>
          <w:rFonts w:ascii="Palatino Linotype" w:hAnsi="Palatino Linotype" w:cs="Arial"/>
        </w:rPr>
        <w:t>enario where a strong case can be made for doing so.</w:t>
      </w:r>
      <w:r w:rsidR="00FA4944" w:rsidRPr="00F54CBE">
        <w:rPr>
          <w:rFonts w:ascii="Palatino Linotype" w:hAnsi="Palatino Linotype" w:cs="Arial"/>
        </w:rPr>
        <w:t xml:space="preserve"> For example, in addition to redistributing C’s extra 1 to A, a further 0.5 could be taken from each of C and D and redistributed to A</w:t>
      </w:r>
      <w:r w:rsidR="00A722B1" w:rsidRPr="00F54CBE">
        <w:rPr>
          <w:rFonts w:ascii="Palatino Linotype" w:hAnsi="Palatino Linotype" w:cs="Arial"/>
        </w:rPr>
        <w:t>.</w:t>
      </w:r>
      <w:r w:rsidR="001A0D98" w:rsidRPr="00F54CBE">
        <w:rPr>
          <w:rFonts w:ascii="Palatino Linotype" w:hAnsi="Palatino Linotype" w:cs="Arial"/>
        </w:rPr>
        <w:t xml:space="preserve"> </w:t>
      </w:r>
      <w:bookmarkStart w:id="13" w:name="_Hlk73820637"/>
      <w:r w:rsidR="00A73B96" w:rsidRPr="00F54CBE">
        <w:rPr>
          <w:rFonts w:ascii="Palatino Linotype" w:hAnsi="Palatino Linotype" w:cs="Arial"/>
        </w:rPr>
        <w:t xml:space="preserve">The </w:t>
      </w:r>
      <w:proofErr w:type="spellStart"/>
      <w:r w:rsidR="00A73B96" w:rsidRPr="00F54CBE">
        <w:rPr>
          <w:rFonts w:ascii="Palatino Linotype" w:hAnsi="Palatino Linotype" w:cs="Arial"/>
        </w:rPr>
        <w:t>ex ante</w:t>
      </w:r>
      <w:proofErr w:type="spellEnd"/>
      <w:r w:rsidR="00A73B96" w:rsidRPr="00F54CBE">
        <w:rPr>
          <w:rFonts w:ascii="Palatino Linotype" w:hAnsi="Palatino Linotype" w:cs="Arial"/>
        </w:rPr>
        <w:t xml:space="preserve"> component would then still secure additional gains for B (and enhance B’s agency), but A would not be worse off than it would have been without the </w:t>
      </w:r>
      <w:proofErr w:type="spellStart"/>
      <w:r w:rsidR="00A73B96" w:rsidRPr="00F54CBE">
        <w:rPr>
          <w:rFonts w:ascii="Palatino Linotype" w:hAnsi="Palatino Linotype" w:cs="Arial"/>
        </w:rPr>
        <w:t>ex ante</w:t>
      </w:r>
      <w:proofErr w:type="spellEnd"/>
      <w:r w:rsidR="00A73B96" w:rsidRPr="00F54CBE">
        <w:rPr>
          <w:rFonts w:ascii="Palatino Linotype" w:hAnsi="Palatino Linotype" w:cs="Arial"/>
        </w:rPr>
        <w:t xml:space="preserve"> component.</w:t>
      </w:r>
      <w:bookmarkEnd w:id="13"/>
      <w:r w:rsidR="00A73B96" w:rsidRPr="00F54CBE">
        <w:rPr>
          <w:rFonts w:ascii="Palatino Linotype" w:hAnsi="Palatino Linotype" w:cs="Arial"/>
        </w:rPr>
        <w:t xml:space="preserve"> </w:t>
      </w:r>
      <w:r w:rsidR="00FA4944" w:rsidRPr="00F54CBE">
        <w:rPr>
          <w:rFonts w:ascii="Palatino Linotype" w:hAnsi="Palatino Linotype" w:cs="Arial"/>
        </w:rPr>
        <w:t>(See Table 3 below).</w:t>
      </w:r>
    </w:p>
    <w:p w14:paraId="013D6A87" w14:textId="2C2C7B63" w:rsidR="001A0D98" w:rsidRPr="00F54CBE" w:rsidRDefault="001A0D98" w:rsidP="0004341B">
      <w:pPr>
        <w:spacing w:after="0" w:line="276" w:lineRule="auto"/>
        <w:jc w:val="both"/>
        <w:rPr>
          <w:rFonts w:ascii="Palatino Linotype" w:hAnsi="Palatino Linotype" w:cs="Arial"/>
        </w:rPr>
      </w:pPr>
    </w:p>
    <w:tbl>
      <w:tblPr>
        <w:tblStyle w:val="TableGrid"/>
        <w:tblW w:w="0" w:type="auto"/>
        <w:tblLook w:val="04A0" w:firstRow="1" w:lastRow="0" w:firstColumn="1" w:lastColumn="0" w:noHBand="0" w:noVBand="1"/>
      </w:tblPr>
      <w:tblGrid>
        <w:gridCol w:w="2254"/>
        <w:gridCol w:w="2254"/>
        <w:gridCol w:w="2254"/>
        <w:gridCol w:w="2254"/>
      </w:tblGrid>
      <w:tr w:rsidR="00F54CBE" w:rsidRPr="00F54CBE" w14:paraId="0F69E711" w14:textId="77777777" w:rsidTr="001A0D98">
        <w:tc>
          <w:tcPr>
            <w:tcW w:w="2254" w:type="dxa"/>
          </w:tcPr>
          <w:p w14:paraId="6C1757D5" w14:textId="7B0D180C" w:rsidR="001A0D98" w:rsidRPr="00F54CBE" w:rsidRDefault="001A0D98" w:rsidP="00A73B96">
            <w:pPr>
              <w:spacing w:line="276" w:lineRule="auto"/>
              <w:jc w:val="center"/>
              <w:rPr>
                <w:rFonts w:ascii="Palatino Linotype" w:hAnsi="Palatino Linotype" w:cs="Arial"/>
              </w:rPr>
            </w:pPr>
            <w:r w:rsidRPr="00F54CBE">
              <w:rPr>
                <w:rFonts w:ascii="Palatino Linotype" w:hAnsi="Palatino Linotype" w:cs="Arial"/>
              </w:rPr>
              <w:t>A</w:t>
            </w:r>
          </w:p>
        </w:tc>
        <w:tc>
          <w:tcPr>
            <w:tcW w:w="2254" w:type="dxa"/>
          </w:tcPr>
          <w:p w14:paraId="5691780B" w14:textId="406088E8" w:rsidR="001A0D98" w:rsidRPr="00F54CBE" w:rsidRDefault="001A0D98" w:rsidP="00A73B96">
            <w:pPr>
              <w:spacing w:line="276" w:lineRule="auto"/>
              <w:jc w:val="center"/>
              <w:rPr>
                <w:rFonts w:ascii="Palatino Linotype" w:hAnsi="Palatino Linotype" w:cs="Arial"/>
              </w:rPr>
            </w:pPr>
            <w:r w:rsidRPr="00F54CBE">
              <w:rPr>
                <w:rFonts w:ascii="Palatino Linotype" w:hAnsi="Palatino Linotype" w:cs="Arial"/>
              </w:rPr>
              <w:t>B</w:t>
            </w:r>
          </w:p>
        </w:tc>
        <w:tc>
          <w:tcPr>
            <w:tcW w:w="2254" w:type="dxa"/>
          </w:tcPr>
          <w:p w14:paraId="25B72CF8" w14:textId="5271128F" w:rsidR="001A0D98" w:rsidRPr="00F54CBE" w:rsidRDefault="001A0D98" w:rsidP="00A73B96">
            <w:pPr>
              <w:spacing w:line="276" w:lineRule="auto"/>
              <w:jc w:val="center"/>
              <w:rPr>
                <w:rFonts w:ascii="Palatino Linotype" w:hAnsi="Palatino Linotype" w:cs="Arial"/>
              </w:rPr>
            </w:pPr>
            <w:r w:rsidRPr="00F54CBE">
              <w:rPr>
                <w:rFonts w:ascii="Palatino Linotype" w:hAnsi="Palatino Linotype" w:cs="Arial"/>
              </w:rPr>
              <w:t>C</w:t>
            </w:r>
          </w:p>
        </w:tc>
        <w:tc>
          <w:tcPr>
            <w:tcW w:w="2254" w:type="dxa"/>
          </w:tcPr>
          <w:p w14:paraId="7F44D9F1" w14:textId="56E1CF77" w:rsidR="001A0D98" w:rsidRPr="00F54CBE" w:rsidRDefault="001A0D98" w:rsidP="00A73B96">
            <w:pPr>
              <w:spacing w:line="276" w:lineRule="auto"/>
              <w:jc w:val="center"/>
              <w:rPr>
                <w:rFonts w:ascii="Palatino Linotype" w:hAnsi="Palatino Linotype" w:cs="Arial"/>
              </w:rPr>
            </w:pPr>
            <w:r w:rsidRPr="00F54CBE">
              <w:rPr>
                <w:rFonts w:ascii="Palatino Linotype" w:hAnsi="Palatino Linotype" w:cs="Arial"/>
              </w:rPr>
              <w:t>D</w:t>
            </w:r>
          </w:p>
        </w:tc>
      </w:tr>
      <w:tr w:rsidR="00F54CBE" w:rsidRPr="00F54CBE" w14:paraId="35C25394" w14:textId="77777777" w:rsidTr="001A0D98">
        <w:tc>
          <w:tcPr>
            <w:tcW w:w="2254" w:type="dxa"/>
          </w:tcPr>
          <w:p w14:paraId="6CD23C08" w14:textId="216D519C" w:rsidR="001A0D98" w:rsidRPr="00F54CBE" w:rsidRDefault="00A73B96" w:rsidP="00A73B96">
            <w:pPr>
              <w:spacing w:line="276" w:lineRule="auto"/>
              <w:jc w:val="center"/>
              <w:rPr>
                <w:rFonts w:ascii="Palatino Linotype" w:hAnsi="Palatino Linotype" w:cs="Arial"/>
              </w:rPr>
            </w:pPr>
            <w:r w:rsidRPr="00F54CBE">
              <w:rPr>
                <w:rFonts w:ascii="Palatino Linotype" w:hAnsi="Palatino Linotype" w:cs="Arial"/>
              </w:rPr>
              <w:t>3</w:t>
            </w:r>
          </w:p>
        </w:tc>
        <w:tc>
          <w:tcPr>
            <w:tcW w:w="2254" w:type="dxa"/>
          </w:tcPr>
          <w:p w14:paraId="5855FC56" w14:textId="09BF1377" w:rsidR="001A0D98" w:rsidRPr="00F54CBE" w:rsidRDefault="00A73B96" w:rsidP="00A73B96">
            <w:pPr>
              <w:spacing w:line="276" w:lineRule="auto"/>
              <w:jc w:val="center"/>
              <w:rPr>
                <w:rFonts w:ascii="Palatino Linotype" w:hAnsi="Palatino Linotype" w:cs="Arial"/>
              </w:rPr>
            </w:pPr>
            <w:r w:rsidRPr="00F54CBE">
              <w:rPr>
                <w:rFonts w:ascii="Palatino Linotype" w:hAnsi="Palatino Linotype" w:cs="Arial"/>
              </w:rPr>
              <w:t>4</w:t>
            </w:r>
          </w:p>
        </w:tc>
        <w:tc>
          <w:tcPr>
            <w:tcW w:w="2254" w:type="dxa"/>
          </w:tcPr>
          <w:p w14:paraId="75BE4BC7" w14:textId="0599C016" w:rsidR="001A0D98" w:rsidRPr="00F54CBE" w:rsidRDefault="00A73B96" w:rsidP="00A73B96">
            <w:pPr>
              <w:spacing w:line="276" w:lineRule="auto"/>
              <w:jc w:val="center"/>
              <w:rPr>
                <w:rFonts w:ascii="Palatino Linotype" w:hAnsi="Palatino Linotype" w:cs="Arial"/>
              </w:rPr>
            </w:pPr>
            <w:r w:rsidRPr="00F54CBE">
              <w:rPr>
                <w:rFonts w:ascii="Palatino Linotype" w:hAnsi="Palatino Linotype" w:cs="Arial"/>
              </w:rPr>
              <w:t>2.5</w:t>
            </w:r>
          </w:p>
        </w:tc>
        <w:tc>
          <w:tcPr>
            <w:tcW w:w="2254" w:type="dxa"/>
          </w:tcPr>
          <w:p w14:paraId="206DF7A6" w14:textId="4196AAF1" w:rsidR="001A0D98" w:rsidRPr="00F54CBE" w:rsidRDefault="00A73B96" w:rsidP="00A73B96">
            <w:pPr>
              <w:spacing w:line="276" w:lineRule="auto"/>
              <w:jc w:val="center"/>
              <w:rPr>
                <w:rFonts w:ascii="Palatino Linotype" w:hAnsi="Palatino Linotype" w:cs="Arial"/>
              </w:rPr>
            </w:pPr>
            <w:r w:rsidRPr="00F54CBE">
              <w:rPr>
                <w:rFonts w:ascii="Palatino Linotype" w:hAnsi="Palatino Linotype" w:cs="Arial"/>
              </w:rPr>
              <w:t>2.5</w:t>
            </w:r>
          </w:p>
        </w:tc>
      </w:tr>
    </w:tbl>
    <w:p w14:paraId="36DE5F5A" w14:textId="4B7456B0" w:rsidR="00B83243" w:rsidRPr="00F54CBE" w:rsidRDefault="00A73B96" w:rsidP="00A722B1">
      <w:pPr>
        <w:spacing w:after="0" w:line="276" w:lineRule="auto"/>
        <w:jc w:val="center"/>
        <w:rPr>
          <w:rFonts w:ascii="Palatino Linotype" w:hAnsi="Palatino Linotype" w:cs="Arial"/>
          <w:sz w:val="20"/>
          <w:szCs w:val="20"/>
        </w:rPr>
      </w:pPr>
      <w:r w:rsidRPr="00F54CBE">
        <w:rPr>
          <w:rFonts w:ascii="Palatino Linotype" w:hAnsi="Palatino Linotype" w:cs="Arial"/>
          <w:sz w:val="20"/>
          <w:szCs w:val="20"/>
        </w:rPr>
        <w:t>Table 3: with ex ante component; alternative ex post redistribution</w:t>
      </w:r>
    </w:p>
    <w:p w14:paraId="7AF653AF" w14:textId="77777777" w:rsidR="00B83243" w:rsidRDefault="00B83243" w:rsidP="0004341B">
      <w:pPr>
        <w:spacing w:after="0" w:line="276" w:lineRule="auto"/>
        <w:jc w:val="both"/>
        <w:rPr>
          <w:rFonts w:ascii="Palatino Linotype" w:hAnsi="Palatino Linotype" w:cs="Arial"/>
        </w:rPr>
      </w:pPr>
    </w:p>
    <w:p w14:paraId="35E026B5" w14:textId="0BFCC3F5" w:rsidR="00B25372" w:rsidRDefault="008C1AA8" w:rsidP="0004341B">
      <w:pPr>
        <w:spacing w:after="0" w:line="276" w:lineRule="auto"/>
        <w:jc w:val="both"/>
        <w:rPr>
          <w:rFonts w:ascii="Palatino Linotype" w:hAnsi="Palatino Linotype" w:cs="Arial"/>
        </w:rPr>
      </w:pPr>
      <w:r>
        <w:rPr>
          <w:rFonts w:ascii="Palatino Linotype" w:hAnsi="Palatino Linotype" w:cs="Arial"/>
        </w:rPr>
        <w:t>T</w:t>
      </w:r>
      <w:r w:rsidR="004456BB">
        <w:rPr>
          <w:rFonts w:ascii="Palatino Linotype" w:hAnsi="Palatino Linotype" w:cs="Arial"/>
        </w:rPr>
        <w:t xml:space="preserve">he foregoing discussion </w:t>
      </w:r>
      <w:r>
        <w:rPr>
          <w:rFonts w:ascii="Palatino Linotype" w:hAnsi="Palatino Linotype" w:cs="Arial"/>
        </w:rPr>
        <w:t xml:space="preserve">has </w:t>
      </w:r>
      <w:r w:rsidR="00192B47">
        <w:rPr>
          <w:rFonts w:ascii="Palatino Linotype" w:hAnsi="Palatino Linotype" w:cs="Arial"/>
        </w:rPr>
        <w:t>sought to challenge</w:t>
      </w:r>
      <w:r w:rsidR="004456BB">
        <w:rPr>
          <w:rFonts w:ascii="Palatino Linotype" w:hAnsi="Palatino Linotype" w:cs="Arial"/>
        </w:rPr>
        <w:t xml:space="preserve"> the internal logic of James’s position. My claim </w:t>
      </w:r>
      <w:r w:rsidR="001F0787">
        <w:rPr>
          <w:rFonts w:ascii="Palatino Linotype" w:hAnsi="Palatino Linotype" w:cs="Arial"/>
        </w:rPr>
        <w:t>is that the distributive scheme</w:t>
      </w:r>
      <w:r w:rsidR="00E2766B">
        <w:rPr>
          <w:rFonts w:ascii="Palatino Linotype" w:hAnsi="Palatino Linotype" w:cs="Arial"/>
        </w:rPr>
        <w:t xml:space="preserve"> that I have</w:t>
      </w:r>
      <w:r w:rsidR="00F71CB4">
        <w:rPr>
          <w:rFonts w:ascii="Palatino Linotype" w:hAnsi="Palatino Linotype" w:cs="Arial"/>
        </w:rPr>
        <w:t xml:space="preserve"> </w:t>
      </w:r>
      <w:r w:rsidR="00B25372">
        <w:rPr>
          <w:rFonts w:ascii="Palatino Linotype" w:hAnsi="Palatino Linotype" w:cs="Arial"/>
        </w:rPr>
        <w:t>proposed</w:t>
      </w:r>
      <w:r>
        <w:rPr>
          <w:rFonts w:ascii="Palatino Linotype" w:hAnsi="Palatino Linotype" w:cs="Arial"/>
        </w:rPr>
        <w:t xml:space="preserve"> – which </w:t>
      </w:r>
      <w:r w:rsidR="00007910">
        <w:rPr>
          <w:rFonts w:ascii="Palatino Linotype" w:hAnsi="Palatino Linotype" w:cs="Arial"/>
        </w:rPr>
        <w:t>sanctions greater redistribution to the poor –</w:t>
      </w:r>
      <w:r w:rsidR="001F0787">
        <w:rPr>
          <w:rFonts w:ascii="Palatino Linotype" w:hAnsi="Palatino Linotype" w:cs="Arial"/>
        </w:rPr>
        <w:t xml:space="preserve"> does a better job of satisfying James’s </w:t>
      </w:r>
      <w:r w:rsidR="00F71CB4">
        <w:rPr>
          <w:rFonts w:ascii="Palatino Linotype" w:hAnsi="Palatino Linotype" w:cs="Arial"/>
        </w:rPr>
        <w:t xml:space="preserve">own </w:t>
      </w:r>
      <w:r w:rsidR="001F0787">
        <w:rPr>
          <w:rFonts w:ascii="Palatino Linotype" w:hAnsi="Palatino Linotype" w:cs="Arial"/>
        </w:rPr>
        <w:t>commitments than the scheme he himself envisaged.</w:t>
      </w:r>
      <w:r w:rsidR="00F71CB4">
        <w:rPr>
          <w:rFonts w:ascii="Palatino Linotype" w:hAnsi="Palatino Linotype" w:cs="Arial"/>
        </w:rPr>
        <w:t xml:space="preserve"> I have conceded that my interpretation of James’s scheme may be mistaken. But regardless of exactly what James had in mind, my hope is that my comments have brought greater clarity to the variety of options </w:t>
      </w:r>
      <w:r w:rsidR="00007910">
        <w:rPr>
          <w:rFonts w:ascii="Palatino Linotype" w:hAnsi="Palatino Linotype" w:cs="Arial"/>
        </w:rPr>
        <w:t xml:space="preserve">that are </w:t>
      </w:r>
      <w:r w:rsidR="00F71CB4">
        <w:rPr>
          <w:rFonts w:ascii="Palatino Linotype" w:hAnsi="Palatino Linotype" w:cs="Arial"/>
        </w:rPr>
        <w:t>on the table</w:t>
      </w:r>
      <w:r w:rsidR="00007910">
        <w:rPr>
          <w:rFonts w:ascii="Palatino Linotype" w:hAnsi="Palatino Linotype" w:cs="Arial"/>
        </w:rPr>
        <w:t xml:space="preserve"> for those who endorse James’s general approach</w:t>
      </w:r>
      <w:r w:rsidR="00F71CB4">
        <w:rPr>
          <w:rFonts w:ascii="Palatino Linotype" w:hAnsi="Palatino Linotype" w:cs="Arial"/>
        </w:rPr>
        <w:t>, and</w:t>
      </w:r>
      <w:r w:rsidR="00007910">
        <w:rPr>
          <w:rFonts w:ascii="Palatino Linotype" w:hAnsi="Palatino Linotype" w:cs="Arial"/>
        </w:rPr>
        <w:t xml:space="preserve"> also</w:t>
      </w:r>
      <w:r w:rsidR="00F71CB4">
        <w:rPr>
          <w:rFonts w:ascii="Palatino Linotype" w:hAnsi="Palatino Linotype" w:cs="Arial"/>
        </w:rPr>
        <w:t xml:space="preserve"> to the</w:t>
      </w:r>
      <w:r w:rsidR="00921396">
        <w:rPr>
          <w:rFonts w:ascii="Palatino Linotype" w:hAnsi="Palatino Linotype" w:cs="Arial"/>
        </w:rPr>
        <w:t xml:space="preserve"> relative merits of the</w:t>
      </w:r>
      <w:r w:rsidR="00F71CB4">
        <w:rPr>
          <w:rFonts w:ascii="Palatino Linotype" w:hAnsi="Palatino Linotype" w:cs="Arial"/>
        </w:rPr>
        <w:t xml:space="preserve"> reasons that can be adduced </w:t>
      </w:r>
      <w:r w:rsidR="00007910">
        <w:rPr>
          <w:rFonts w:ascii="Palatino Linotype" w:hAnsi="Palatino Linotype" w:cs="Arial"/>
        </w:rPr>
        <w:t>in support of those options</w:t>
      </w:r>
      <w:r w:rsidR="00F71CB4">
        <w:rPr>
          <w:rFonts w:ascii="Palatino Linotype" w:hAnsi="Palatino Linotype" w:cs="Arial"/>
        </w:rPr>
        <w:t>.</w:t>
      </w:r>
    </w:p>
    <w:p w14:paraId="0B855A11" w14:textId="77777777" w:rsidR="00B25372" w:rsidRDefault="00B25372" w:rsidP="0004341B">
      <w:pPr>
        <w:spacing w:after="0" w:line="276" w:lineRule="auto"/>
        <w:jc w:val="both"/>
        <w:rPr>
          <w:rFonts w:ascii="Palatino Linotype" w:hAnsi="Palatino Linotype" w:cs="Arial"/>
        </w:rPr>
      </w:pPr>
    </w:p>
    <w:p w14:paraId="45118AE6" w14:textId="1678E42E" w:rsidR="004456BB" w:rsidRDefault="00767ADE" w:rsidP="0004341B">
      <w:pPr>
        <w:spacing w:after="0" w:line="276" w:lineRule="auto"/>
        <w:jc w:val="both"/>
        <w:rPr>
          <w:rFonts w:ascii="Palatino Linotype" w:hAnsi="Palatino Linotype" w:cs="Arial"/>
        </w:rPr>
      </w:pPr>
      <w:r>
        <w:rPr>
          <w:rFonts w:ascii="Palatino Linotype" w:hAnsi="Palatino Linotype" w:cs="Arial"/>
        </w:rPr>
        <w:t xml:space="preserve">So far, I have focused on James’s first permissible ground for inequality, which allows poorer countries to see greater gains. I have endeavoured to </w:t>
      </w:r>
      <w:r w:rsidR="00B25372">
        <w:rPr>
          <w:rFonts w:ascii="Palatino Linotype" w:hAnsi="Palatino Linotype" w:cs="Arial"/>
        </w:rPr>
        <w:t>illuminate</w:t>
      </w:r>
      <w:r>
        <w:rPr>
          <w:rFonts w:ascii="Palatino Linotype" w:hAnsi="Palatino Linotype" w:cs="Arial"/>
        </w:rPr>
        <w:t xml:space="preserve"> what</w:t>
      </w:r>
      <w:r w:rsidR="00B25372">
        <w:rPr>
          <w:rFonts w:ascii="Palatino Linotype" w:hAnsi="Palatino Linotype" w:cs="Arial"/>
        </w:rPr>
        <w:t xml:space="preserve"> </w:t>
      </w:r>
      <w:r w:rsidR="008C1AA8">
        <w:rPr>
          <w:rFonts w:ascii="Palatino Linotype" w:hAnsi="Palatino Linotype" w:cs="Arial"/>
        </w:rPr>
        <w:t>this commitment</w:t>
      </w:r>
      <w:r>
        <w:rPr>
          <w:rFonts w:ascii="Palatino Linotype" w:hAnsi="Palatino Linotype" w:cs="Arial"/>
        </w:rPr>
        <w:t xml:space="preserve"> might</w:t>
      </w:r>
      <w:r w:rsidR="00B25372">
        <w:rPr>
          <w:rFonts w:ascii="Palatino Linotype" w:hAnsi="Palatino Linotype" w:cs="Arial"/>
        </w:rPr>
        <w:t xml:space="preserve"> (and should)</w:t>
      </w:r>
      <w:r>
        <w:rPr>
          <w:rFonts w:ascii="Palatino Linotype" w:hAnsi="Palatino Linotype" w:cs="Arial"/>
        </w:rPr>
        <w:t xml:space="preserve"> </w:t>
      </w:r>
      <w:r w:rsidR="008C1AA8">
        <w:rPr>
          <w:rFonts w:ascii="Palatino Linotype" w:hAnsi="Palatino Linotype" w:cs="Arial"/>
        </w:rPr>
        <w:t>entail</w:t>
      </w:r>
      <w:r>
        <w:rPr>
          <w:rFonts w:ascii="Palatino Linotype" w:hAnsi="Palatino Linotype" w:cs="Arial"/>
        </w:rPr>
        <w:t>.</w:t>
      </w:r>
      <w:r w:rsidR="00F71CB4">
        <w:rPr>
          <w:rFonts w:ascii="Palatino Linotype" w:hAnsi="Palatino Linotype" w:cs="Arial"/>
        </w:rPr>
        <w:t xml:space="preserve"> In the next section, I shall continue my internal challenge to James’s position by scrutinizing his second proposed ground for permissible inequality.</w:t>
      </w:r>
    </w:p>
    <w:p w14:paraId="080D8124" w14:textId="0920018C" w:rsidR="00FB23C4" w:rsidRDefault="00FB23C4" w:rsidP="0004341B">
      <w:pPr>
        <w:spacing w:after="0" w:line="276" w:lineRule="auto"/>
        <w:jc w:val="both"/>
        <w:rPr>
          <w:rFonts w:ascii="Palatino Linotype" w:hAnsi="Palatino Linotype" w:cs="Arial"/>
        </w:rPr>
      </w:pPr>
    </w:p>
    <w:p w14:paraId="2BE81C90" w14:textId="139B68F7" w:rsidR="00FB23C4" w:rsidRPr="00A668AD" w:rsidRDefault="00EA0E4D" w:rsidP="00A668AD">
      <w:pPr>
        <w:spacing w:after="0" w:line="276" w:lineRule="auto"/>
        <w:jc w:val="both"/>
        <w:rPr>
          <w:rFonts w:ascii="Palatino Linotype" w:hAnsi="Palatino Linotype" w:cs="Arial"/>
          <w:b/>
          <w:bCs/>
        </w:rPr>
      </w:pPr>
      <w:r w:rsidRPr="00A668AD">
        <w:rPr>
          <w:rFonts w:ascii="Palatino Linotype" w:hAnsi="Palatino Linotype" w:cs="Arial"/>
          <w:b/>
          <w:bCs/>
        </w:rPr>
        <w:t>3</w:t>
      </w:r>
      <w:r w:rsidR="00314433" w:rsidRPr="00A668AD">
        <w:rPr>
          <w:rFonts w:ascii="Palatino Linotype" w:hAnsi="Palatino Linotype" w:cs="Arial"/>
          <w:b/>
          <w:bCs/>
        </w:rPr>
        <w:t>.</w:t>
      </w:r>
      <w:r w:rsidR="00A668AD">
        <w:rPr>
          <w:rFonts w:ascii="Palatino Linotype" w:hAnsi="Palatino Linotype" w:cs="Arial"/>
          <w:b/>
          <w:bCs/>
        </w:rPr>
        <w:t xml:space="preserve"> Against Endowment Sensitivity</w:t>
      </w:r>
    </w:p>
    <w:p w14:paraId="7823AEA6" w14:textId="0BF01756" w:rsidR="00FB23C4" w:rsidRDefault="00FB23C4" w:rsidP="0004341B">
      <w:pPr>
        <w:spacing w:after="0" w:line="276" w:lineRule="auto"/>
        <w:jc w:val="both"/>
        <w:rPr>
          <w:rFonts w:ascii="Palatino Linotype" w:hAnsi="Palatino Linotype" w:cs="Arial"/>
        </w:rPr>
      </w:pPr>
    </w:p>
    <w:p w14:paraId="618EB7F5" w14:textId="29E5C232" w:rsidR="00976F8F" w:rsidRDefault="00D4648D" w:rsidP="0004341B">
      <w:pPr>
        <w:spacing w:after="0" w:line="276" w:lineRule="auto"/>
        <w:jc w:val="both"/>
        <w:rPr>
          <w:rFonts w:ascii="Palatino Linotype" w:hAnsi="Palatino Linotype"/>
        </w:rPr>
      </w:pPr>
      <w:r>
        <w:rPr>
          <w:rFonts w:ascii="Palatino Linotype" w:hAnsi="Palatino Linotype"/>
        </w:rPr>
        <w:t xml:space="preserve">Recall that, according to James, an internationally unequal distribution of the gains from trade is permissible if the inequality </w:t>
      </w:r>
      <w:r w:rsidR="00FF71A7">
        <w:rPr>
          <w:rFonts w:ascii="Palatino Linotype" w:hAnsi="Palatino Linotype"/>
        </w:rPr>
        <w:t>tracks</w:t>
      </w:r>
      <w:r>
        <w:rPr>
          <w:rFonts w:ascii="Palatino Linotype" w:hAnsi="Palatino Linotype"/>
        </w:rPr>
        <w:t xml:space="preserve"> differential national endowments. National endowments, remember, are features of countries that are not produced by trade and that affect how much a country can be expected to gain from trade.</w:t>
      </w:r>
      <w:r w:rsidR="00F4400B">
        <w:rPr>
          <w:rFonts w:ascii="Palatino Linotype" w:hAnsi="Palatino Linotype"/>
        </w:rPr>
        <w:t xml:space="preserve"> </w:t>
      </w:r>
      <w:r w:rsidR="00FF71A7">
        <w:rPr>
          <w:rFonts w:ascii="Palatino Linotype" w:hAnsi="Palatino Linotype"/>
        </w:rPr>
        <w:t>James tells us that differential national endowments are “a relevant differen</w:t>
      </w:r>
      <w:r w:rsidR="00BD1B7C">
        <w:rPr>
          <w:rFonts w:ascii="Palatino Linotype" w:hAnsi="Palatino Linotype"/>
        </w:rPr>
        <w:t>ce</w:t>
      </w:r>
      <w:r w:rsidR="00FF71A7">
        <w:rPr>
          <w:rFonts w:ascii="Palatino Linotype" w:hAnsi="Palatino Linotype"/>
        </w:rPr>
        <w:t xml:space="preserve"> among participant countries”</w:t>
      </w:r>
      <w:r w:rsidR="006E47C6">
        <w:rPr>
          <w:rFonts w:ascii="Palatino Linotype" w:hAnsi="Palatino Linotype"/>
        </w:rPr>
        <w:t xml:space="preserve"> (James 2012, p. 221)</w:t>
      </w:r>
      <w:r w:rsidR="00FF71A7">
        <w:rPr>
          <w:rFonts w:ascii="Palatino Linotype" w:hAnsi="Palatino Linotype"/>
        </w:rPr>
        <w:t xml:space="preserve"> that can justify departures from equality. Differential endowments are a “ground for inequality”</w:t>
      </w:r>
      <w:r w:rsidR="006E47C6">
        <w:rPr>
          <w:rFonts w:ascii="Palatino Linotype" w:hAnsi="Palatino Linotype"/>
        </w:rPr>
        <w:t xml:space="preserve"> (James 2012, p. 222).</w:t>
      </w:r>
    </w:p>
    <w:p w14:paraId="61BE2821" w14:textId="57166985" w:rsidR="00FF71A7" w:rsidRDefault="00FF71A7" w:rsidP="0004341B">
      <w:pPr>
        <w:spacing w:after="0" w:line="276" w:lineRule="auto"/>
        <w:jc w:val="both"/>
        <w:rPr>
          <w:rFonts w:ascii="Palatino Linotype" w:hAnsi="Palatino Linotype"/>
        </w:rPr>
      </w:pPr>
    </w:p>
    <w:p w14:paraId="60C3E2D4" w14:textId="4CA56792" w:rsidR="0074264D" w:rsidRDefault="00FF71A7" w:rsidP="0074264D">
      <w:pPr>
        <w:spacing w:after="0" w:line="276" w:lineRule="auto"/>
        <w:jc w:val="both"/>
        <w:rPr>
          <w:rFonts w:ascii="Palatino Linotype" w:hAnsi="Palatino Linotype"/>
        </w:rPr>
      </w:pPr>
      <w:r>
        <w:rPr>
          <w:rFonts w:ascii="Palatino Linotype" w:hAnsi="Palatino Linotype"/>
        </w:rPr>
        <w:t xml:space="preserve">Treating national endowments as a ground for inequality could mean several very different things. For example, it could mean </w:t>
      </w:r>
      <w:r w:rsidR="0074264D">
        <w:rPr>
          <w:rFonts w:ascii="Palatino Linotype" w:hAnsi="Palatino Linotype"/>
        </w:rPr>
        <w:t>giving</w:t>
      </w:r>
      <w:r>
        <w:rPr>
          <w:rFonts w:ascii="Palatino Linotype" w:hAnsi="Palatino Linotype"/>
        </w:rPr>
        <w:t xml:space="preserve"> a greater than equal share to countries with poor national endowments (such as a weak natural resource base). Alternatively, it </w:t>
      </w:r>
      <w:r w:rsidR="0074264D">
        <w:rPr>
          <w:rFonts w:ascii="Palatino Linotype" w:hAnsi="Palatino Linotype"/>
        </w:rPr>
        <w:t>could mean allowing countries to retain a greater than equal share if their extra gains are attributable to their national endowments.</w:t>
      </w:r>
      <w:r>
        <w:rPr>
          <w:rFonts w:ascii="Palatino Linotype" w:hAnsi="Palatino Linotype"/>
        </w:rPr>
        <w:t xml:space="preserve"> </w:t>
      </w:r>
      <w:r w:rsidR="0074264D">
        <w:rPr>
          <w:rFonts w:ascii="Palatino Linotype" w:hAnsi="Palatino Linotype"/>
        </w:rPr>
        <w:t xml:space="preserve">In other words, recognizing national endowments as a </w:t>
      </w:r>
      <w:r w:rsidR="00F25586">
        <w:rPr>
          <w:rFonts w:ascii="Palatino Linotype" w:hAnsi="Palatino Linotype"/>
        </w:rPr>
        <w:t>ground for</w:t>
      </w:r>
      <w:r w:rsidR="0074264D">
        <w:rPr>
          <w:rFonts w:ascii="Palatino Linotype" w:hAnsi="Palatino Linotype"/>
        </w:rPr>
        <w:t xml:space="preserve"> inequality could mean treating certain </w:t>
      </w:r>
      <w:r w:rsidR="00BD1B7C">
        <w:rPr>
          <w:rFonts w:ascii="Palatino Linotype" w:hAnsi="Palatino Linotype"/>
        </w:rPr>
        <w:t>“</w:t>
      </w:r>
      <w:r w:rsidR="0074264D">
        <w:rPr>
          <w:rFonts w:ascii="Palatino Linotype" w:hAnsi="Palatino Linotype"/>
        </w:rPr>
        <w:t>losers</w:t>
      </w:r>
      <w:r w:rsidR="00BD1B7C">
        <w:rPr>
          <w:rFonts w:ascii="Palatino Linotype" w:hAnsi="Palatino Linotype"/>
        </w:rPr>
        <w:t>”</w:t>
      </w:r>
      <w:r w:rsidR="0074264D">
        <w:rPr>
          <w:rFonts w:ascii="Palatino Linotype" w:hAnsi="Palatino Linotype"/>
        </w:rPr>
        <w:t xml:space="preserve"> more generously when redistributing gains; or it could mean treating certain </w:t>
      </w:r>
      <w:r w:rsidR="00BD1B7C">
        <w:rPr>
          <w:rFonts w:ascii="Palatino Linotype" w:hAnsi="Palatino Linotype"/>
        </w:rPr>
        <w:t>“</w:t>
      </w:r>
      <w:r w:rsidR="0074264D">
        <w:rPr>
          <w:rFonts w:ascii="Palatino Linotype" w:hAnsi="Palatino Linotype"/>
        </w:rPr>
        <w:t>winners</w:t>
      </w:r>
      <w:r w:rsidR="00BD1B7C">
        <w:rPr>
          <w:rFonts w:ascii="Palatino Linotype" w:hAnsi="Palatino Linotype"/>
        </w:rPr>
        <w:t>”</w:t>
      </w:r>
      <w:r w:rsidR="0074264D">
        <w:rPr>
          <w:rFonts w:ascii="Palatino Linotype" w:hAnsi="Palatino Linotype"/>
        </w:rPr>
        <w:t xml:space="preserve"> more leniently when taxing gains. It soon </w:t>
      </w:r>
      <w:r w:rsidR="0074264D">
        <w:rPr>
          <w:rFonts w:ascii="Palatino Linotype" w:hAnsi="Palatino Linotype"/>
        </w:rPr>
        <w:lastRenderedPageBreak/>
        <w:t>becomes clear that it is the latter that James has in mind. He is opposed to “</w:t>
      </w:r>
      <w:r w:rsidR="0074264D" w:rsidRPr="0074264D">
        <w:rPr>
          <w:rFonts w:ascii="Palatino Linotype" w:hAnsi="Palatino Linotype"/>
        </w:rPr>
        <w:t>redistribution of the benefits that</w:t>
      </w:r>
      <w:r w:rsidR="00F25586">
        <w:rPr>
          <w:rFonts w:ascii="Palatino Linotype" w:hAnsi="Palatino Linotype"/>
        </w:rPr>
        <w:t xml:space="preserve"> </w:t>
      </w:r>
      <w:r w:rsidR="0074264D" w:rsidRPr="0074264D">
        <w:rPr>
          <w:rFonts w:ascii="Palatino Linotype" w:hAnsi="Palatino Linotype"/>
        </w:rPr>
        <w:t>flow from differential endowment</w:t>
      </w:r>
      <w:r w:rsidR="00F25586">
        <w:rPr>
          <w:rFonts w:ascii="Palatino Linotype" w:hAnsi="Palatino Linotype"/>
        </w:rPr>
        <w:t>”</w:t>
      </w:r>
      <w:r w:rsidR="006E47C6">
        <w:rPr>
          <w:rFonts w:ascii="Palatino Linotype" w:hAnsi="Palatino Linotype"/>
        </w:rPr>
        <w:t xml:space="preserve"> (James 2012, p. 222).</w:t>
      </w:r>
    </w:p>
    <w:p w14:paraId="0BA3ED5C" w14:textId="77777777" w:rsidR="00976F8F" w:rsidRDefault="00976F8F" w:rsidP="0004341B">
      <w:pPr>
        <w:spacing w:after="0" w:line="276" w:lineRule="auto"/>
        <w:jc w:val="both"/>
        <w:rPr>
          <w:rFonts w:ascii="Palatino Linotype" w:hAnsi="Palatino Linotype"/>
        </w:rPr>
      </w:pPr>
    </w:p>
    <w:p w14:paraId="73BE4E39" w14:textId="0F6944ED" w:rsidR="007A1D38" w:rsidRDefault="00976F8F" w:rsidP="0004341B">
      <w:pPr>
        <w:spacing w:after="0" w:line="276" w:lineRule="auto"/>
        <w:jc w:val="both"/>
        <w:rPr>
          <w:rFonts w:ascii="Palatino Linotype" w:hAnsi="Palatino Linotype"/>
        </w:rPr>
      </w:pPr>
      <w:bookmarkStart w:id="14" w:name="_Hlk70830020"/>
      <w:r>
        <w:rPr>
          <w:rFonts w:ascii="Palatino Linotype" w:hAnsi="Palatino Linotype"/>
        </w:rPr>
        <w:t>From the standpoint of Rawlsian egalitarianism, this</w:t>
      </w:r>
      <w:r w:rsidR="00F25586">
        <w:rPr>
          <w:rFonts w:ascii="Palatino Linotype" w:hAnsi="Palatino Linotype"/>
        </w:rPr>
        <w:t xml:space="preserve"> form of</w:t>
      </w:r>
      <w:r>
        <w:rPr>
          <w:rFonts w:ascii="Palatino Linotype" w:hAnsi="Palatino Linotype"/>
        </w:rPr>
        <w:t xml:space="preserve"> “endowment sensitivity”</w:t>
      </w:r>
      <w:r w:rsidR="006E47C6">
        <w:rPr>
          <w:rFonts w:ascii="Palatino Linotype" w:hAnsi="Palatino Linotype"/>
        </w:rPr>
        <w:t xml:space="preserve"> (James 2012, p. 222)</w:t>
      </w:r>
      <w:r>
        <w:rPr>
          <w:rFonts w:ascii="Palatino Linotype" w:hAnsi="Palatino Linotype"/>
        </w:rPr>
        <w:t xml:space="preserve"> is prima facie puzzling. This is because endowment sensitivity</w:t>
      </w:r>
      <w:r w:rsidR="00F25586">
        <w:rPr>
          <w:rFonts w:ascii="Palatino Linotype" w:hAnsi="Palatino Linotype"/>
        </w:rPr>
        <w:t>, so construed,</w:t>
      </w:r>
      <w:r>
        <w:rPr>
          <w:rFonts w:ascii="Palatino Linotype" w:hAnsi="Palatino Linotype"/>
        </w:rPr>
        <w:t xml:space="preserve"> seems straightforwardly to contradict central Rawlsian tenets about how to distribute the fruits of social cooperation.</w:t>
      </w:r>
      <w:r>
        <w:rPr>
          <w:rStyle w:val="FootnoteReference"/>
          <w:rFonts w:ascii="Palatino Linotype" w:hAnsi="Palatino Linotype"/>
        </w:rPr>
        <w:footnoteReference w:id="7"/>
      </w:r>
      <w:r>
        <w:rPr>
          <w:rFonts w:ascii="Palatino Linotype" w:hAnsi="Palatino Linotype"/>
        </w:rPr>
        <w:t xml:space="preserve"> </w:t>
      </w:r>
      <w:r w:rsidR="00163ACC">
        <w:rPr>
          <w:rFonts w:ascii="Palatino Linotype" w:hAnsi="Palatino Linotype"/>
        </w:rPr>
        <w:t xml:space="preserve">Consider what </w:t>
      </w:r>
      <w:proofErr w:type="spellStart"/>
      <w:r w:rsidR="00163ACC">
        <w:rPr>
          <w:rFonts w:ascii="Palatino Linotype" w:hAnsi="Palatino Linotype"/>
        </w:rPr>
        <w:t>Rawlsians</w:t>
      </w:r>
      <w:proofErr w:type="spellEnd"/>
      <w:r w:rsidR="00163ACC">
        <w:rPr>
          <w:rFonts w:ascii="Palatino Linotype" w:hAnsi="Palatino Linotype"/>
        </w:rPr>
        <w:t xml:space="preserve"> have said about natural talent. </w:t>
      </w:r>
      <w:r>
        <w:rPr>
          <w:rFonts w:ascii="Palatino Linotype" w:hAnsi="Palatino Linotype"/>
        </w:rPr>
        <w:t xml:space="preserve">At the domestic level, Rawlsian egalitarians do not claim that, because </w:t>
      </w:r>
      <w:r w:rsidR="00163ACC">
        <w:rPr>
          <w:rFonts w:ascii="Palatino Linotype" w:hAnsi="Palatino Linotype"/>
        </w:rPr>
        <w:t xml:space="preserve">natural talent exists independently of </w:t>
      </w:r>
      <w:r w:rsidR="000F5887">
        <w:rPr>
          <w:rFonts w:ascii="Palatino Linotype" w:hAnsi="Palatino Linotype"/>
        </w:rPr>
        <w:t xml:space="preserve">social </w:t>
      </w:r>
      <w:r w:rsidR="00163ACC">
        <w:rPr>
          <w:rFonts w:ascii="Palatino Linotype" w:hAnsi="Palatino Linotype"/>
        </w:rPr>
        <w:t>cooperation</w:t>
      </w:r>
      <w:r>
        <w:rPr>
          <w:rFonts w:ascii="Palatino Linotype" w:hAnsi="Palatino Linotype"/>
        </w:rPr>
        <w:t xml:space="preserve">, the talented should be </w:t>
      </w:r>
      <w:r w:rsidR="00163ACC">
        <w:rPr>
          <w:rFonts w:ascii="Palatino Linotype" w:hAnsi="Palatino Linotype"/>
        </w:rPr>
        <w:t>permitted to retain a larger than equal</w:t>
      </w:r>
      <w:r>
        <w:rPr>
          <w:rFonts w:ascii="Palatino Linotype" w:hAnsi="Palatino Linotype"/>
        </w:rPr>
        <w:t xml:space="preserve"> share. </w:t>
      </w:r>
      <w:r w:rsidR="00BD1B7C">
        <w:rPr>
          <w:rFonts w:ascii="Palatino Linotype" w:hAnsi="Palatino Linotype"/>
        </w:rPr>
        <w:t>On the contrary,</w:t>
      </w:r>
      <w:r w:rsidR="00C32A3B">
        <w:rPr>
          <w:rFonts w:ascii="Palatino Linotype" w:hAnsi="Palatino Linotype"/>
        </w:rPr>
        <w:t xml:space="preserve"> </w:t>
      </w:r>
      <w:r w:rsidR="00D16CC1">
        <w:rPr>
          <w:rFonts w:ascii="Palatino Linotype" w:hAnsi="Palatino Linotype"/>
        </w:rPr>
        <w:t>Rawls famously resisted the claims of the talented to larger shares</w:t>
      </w:r>
      <w:r w:rsidR="00C32A3B">
        <w:rPr>
          <w:rFonts w:ascii="Palatino Linotype" w:hAnsi="Palatino Linotype"/>
        </w:rPr>
        <w:t xml:space="preserve">, maintaining that departures from equality should be permitted </w:t>
      </w:r>
      <w:r w:rsidR="00D16CC1">
        <w:rPr>
          <w:rFonts w:ascii="Palatino Linotype" w:hAnsi="Palatino Linotype"/>
        </w:rPr>
        <w:t xml:space="preserve">only if </w:t>
      </w:r>
      <w:r w:rsidR="000101F1">
        <w:rPr>
          <w:rFonts w:ascii="Palatino Linotype" w:hAnsi="Palatino Linotype"/>
        </w:rPr>
        <w:t xml:space="preserve">and when </w:t>
      </w:r>
      <w:r w:rsidR="00F83507">
        <w:rPr>
          <w:rFonts w:ascii="Palatino Linotype" w:hAnsi="Palatino Linotype"/>
        </w:rPr>
        <w:t>they</w:t>
      </w:r>
      <w:r w:rsidR="00C32A3B">
        <w:rPr>
          <w:rFonts w:ascii="Palatino Linotype" w:hAnsi="Palatino Linotype"/>
        </w:rPr>
        <w:t xml:space="preserve"> work</w:t>
      </w:r>
      <w:r w:rsidR="000101F1">
        <w:rPr>
          <w:rFonts w:ascii="Palatino Linotype" w:hAnsi="Palatino Linotype"/>
        </w:rPr>
        <w:t xml:space="preserve"> to the maximal</w:t>
      </w:r>
      <w:r w:rsidR="00C32A3B">
        <w:rPr>
          <w:rFonts w:ascii="Palatino Linotype" w:hAnsi="Palatino Linotype"/>
        </w:rPr>
        <w:t xml:space="preserve"> </w:t>
      </w:r>
      <w:r w:rsidR="003C0EF9">
        <w:rPr>
          <w:rFonts w:ascii="Palatino Linotype" w:hAnsi="Palatino Linotype"/>
        </w:rPr>
        <w:t>advantage</w:t>
      </w:r>
      <w:r w:rsidR="000101F1">
        <w:rPr>
          <w:rFonts w:ascii="Palatino Linotype" w:hAnsi="Palatino Linotype"/>
        </w:rPr>
        <w:t xml:space="preserve"> of the </w:t>
      </w:r>
      <w:r w:rsidR="003C0EF9">
        <w:rPr>
          <w:rFonts w:ascii="Palatino Linotype" w:hAnsi="Palatino Linotype"/>
        </w:rPr>
        <w:t>worst-off</w:t>
      </w:r>
      <w:r w:rsidR="00CA5C6E">
        <w:rPr>
          <w:rFonts w:ascii="Palatino Linotype" w:hAnsi="Palatino Linotype"/>
        </w:rPr>
        <w:t>.</w:t>
      </w:r>
      <w:r w:rsidR="00C32A3B">
        <w:rPr>
          <w:rFonts w:ascii="Palatino Linotype" w:hAnsi="Palatino Linotype"/>
        </w:rPr>
        <w:t xml:space="preserve"> </w:t>
      </w:r>
      <w:r w:rsidR="007A1D38">
        <w:rPr>
          <w:rFonts w:ascii="Palatino Linotype" w:hAnsi="Palatino Linotype"/>
        </w:rPr>
        <w:t>In this regard, James’s theory seems to diverge sharply from Rawls’s</w:t>
      </w:r>
      <w:r w:rsidR="00F83507">
        <w:rPr>
          <w:rFonts w:ascii="Palatino Linotype" w:hAnsi="Palatino Linotype"/>
        </w:rPr>
        <w:t>. This divergence becomes apparent when we observe that</w:t>
      </w:r>
      <w:r w:rsidR="00C32A3B">
        <w:rPr>
          <w:rFonts w:ascii="Palatino Linotype" w:hAnsi="Palatino Linotype"/>
        </w:rPr>
        <w:t xml:space="preserve"> some national endowments – such as climate, geography, and natural resources – appear morally analogous to natural talent. </w:t>
      </w:r>
      <w:r w:rsidR="00697AAB">
        <w:rPr>
          <w:rFonts w:ascii="Palatino Linotype" w:hAnsi="Palatino Linotype"/>
        </w:rPr>
        <w:t xml:space="preserve">They are advantages that are bestowed upon some by mere good fortune. And yet, James’s theory permits </w:t>
      </w:r>
      <w:r w:rsidR="007A1D38">
        <w:rPr>
          <w:rFonts w:ascii="Palatino Linotype" w:hAnsi="Palatino Linotype"/>
        </w:rPr>
        <w:t>fortunate</w:t>
      </w:r>
      <w:r w:rsidR="00697AAB">
        <w:rPr>
          <w:rFonts w:ascii="Palatino Linotype" w:hAnsi="Palatino Linotype"/>
        </w:rPr>
        <w:t xml:space="preserve"> nations to retain the larger share of gains that their </w:t>
      </w:r>
      <w:r w:rsidR="007A1D38">
        <w:rPr>
          <w:rFonts w:ascii="Palatino Linotype" w:hAnsi="Palatino Linotype"/>
        </w:rPr>
        <w:t>favourable endowments make</w:t>
      </w:r>
      <w:r w:rsidR="00697AAB">
        <w:rPr>
          <w:rFonts w:ascii="Palatino Linotype" w:hAnsi="Palatino Linotype"/>
        </w:rPr>
        <w:t xml:space="preserve"> possible, </w:t>
      </w:r>
      <w:r w:rsidR="007A1D38">
        <w:rPr>
          <w:rFonts w:ascii="Palatino Linotype" w:hAnsi="Palatino Linotype"/>
        </w:rPr>
        <w:t xml:space="preserve">and this permission is granted irrespective of whether it can be expected to further the interests of the </w:t>
      </w:r>
      <w:r w:rsidR="003C0EF9">
        <w:rPr>
          <w:rFonts w:ascii="Palatino Linotype" w:hAnsi="Palatino Linotype"/>
        </w:rPr>
        <w:t>worst-off</w:t>
      </w:r>
      <w:r w:rsidR="007A1D38">
        <w:rPr>
          <w:rFonts w:ascii="Palatino Linotype" w:hAnsi="Palatino Linotype"/>
        </w:rPr>
        <w:t>.</w:t>
      </w:r>
      <w:bookmarkEnd w:id="14"/>
    </w:p>
    <w:p w14:paraId="356C28CF" w14:textId="77777777" w:rsidR="007A1D38" w:rsidRDefault="007A1D38" w:rsidP="0004341B">
      <w:pPr>
        <w:spacing w:after="0" w:line="276" w:lineRule="auto"/>
        <w:jc w:val="both"/>
        <w:rPr>
          <w:rFonts w:ascii="Palatino Linotype" w:hAnsi="Palatino Linotype"/>
        </w:rPr>
      </w:pPr>
    </w:p>
    <w:p w14:paraId="47EEFEF6" w14:textId="30CED95F" w:rsidR="002D3B95" w:rsidRDefault="007A1D38" w:rsidP="002D3B95">
      <w:pPr>
        <w:spacing w:after="0" w:line="276" w:lineRule="auto"/>
        <w:jc w:val="both"/>
        <w:rPr>
          <w:rFonts w:ascii="Palatino Linotype" w:hAnsi="Palatino Linotype"/>
        </w:rPr>
      </w:pPr>
      <w:r>
        <w:rPr>
          <w:rFonts w:ascii="Palatino Linotype" w:hAnsi="Palatino Linotype"/>
        </w:rPr>
        <w:t xml:space="preserve">How, then, is endowment sensitivity to be justified? James offers several arguments in its defence. </w:t>
      </w:r>
      <w:r w:rsidR="002D3B95">
        <w:rPr>
          <w:rFonts w:ascii="Palatino Linotype" w:hAnsi="Palatino Linotype"/>
        </w:rPr>
        <w:t>His first argument appeals to the intuitive judgement that</w:t>
      </w:r>
      <w:r w:rsidR="003C0EF9">
        <w:rPr>
          <w:rFonts w:ascii="Palatino Linotype" w:hAnsi="Palatino Linotype"/>
        </w:rPr>
        <w:t xml:space="preserve"> James thinks</w:t>
      </w:r>
      <w:r w:rsidR="002D3B95">
        <w:rPr>
          <w:rFonts w:ascii="Palatino Linotype" w:hAnsi="Palatino Linotype"/>
        </w:rPr>
        <w:t xml:space="preserve"> we are likely to </w:t>
      </w:r>
      <w:r w:rsidR="00BD1B7C">
        <w:rPr>
          <w:rFonts w:ascii="Palatino Linotype" w:hAnsi="Palatino Linotype"/>
        </w:rPr>
        <w:t>form</w:t>
      </w:r>
      <w:r w:rsidR="002D3B95">
        <w:rPr>
          <w:rFonts w:ascii="Palatino Linotype" w:hAnsi="Palatino Linotype"/>
        </w:rPr>
        <w:t xml:space="preserve"> with regards to one particular national endowment, namely, population size. </w:t>
      </w:r>
      <w:r w:rsidR="002D3B95">
        <w:rPr>
          <w:rFonts w:ascii="Palatino Linotype" w:hAnsi="Palatino Linotype" w:cs="Arial"/>
        </w:rPr>
        <w:t>He writes: “</w:t>
      </w:r>
      <w:r w:rsidR="002D3B95" w:rsidRPr="00F4400B">
        <w:rPr>
          <w:rFonts w:ascii="Palatino Linotype" w:hAnsi="Palatino Linotype" w:cs="Arial"/>
        </w:rPr>
        <w:t>we can see the intuitive</w:t>
      </w:r>
      <w:r w:rsidR="002D3B95">
        <w:rPr>
          <w:rFonts w:ascii="Palatino Linotype" w:hAnsi="Palatino Linotype" w:cs="Arial"/>
        </w:rPr>
        <w:t xml:space="preserve"> </w:t>
      </w:r>
      <w:r w:rsidR="002D3B95" w:rsidRPr="00F4400B">
        <w:rPr>
          <w:rFonts w:ascii="Palatino Linotype" w:hAnsi="Palatino Linotype" w:cs="Arial"/>
        </w:rPr>
        <w:t>idea</w:t>
      </w:r>
      <w:r w:rsidR="00BD1B7C">
        <w:rPr>
          <w:rFonts w:ascii="Palatino Linotype" w:hAnsi="Palatino Linotype" w:cs="Arial"/>
        </w:rPr>
        <w:t xml:space="preserve"> [behind endowment sensitivity]</w:t>
      </w:r>
      <w:r w:rsidR="002D3B95" w:rsidRPr="00F4400B">
        <w:rPr>
          <w:rFonts w:ascii="Palatino Linotype" w:hAnsi="Palatino Linotype" w:cs="Arial"/>
        </w:rPr>
        <w:t xml:space="preserve"> by comparing a large and small country. It would not</w:t>
      </w:r>
      <w:r w:rsidR="002D3B95">
        <w:rPr>
          <w:rFonts w:ascii="Palatino Linotype" w:hAnsi="Palatino Linotype" w:cs="Arial"/>
        </w:rPr>
        <w:t xml:space="preserve"> </w:t>
      </w:r>
      <w:r w:rsidR="002D3B95" w:rsidRPr="00F4400B">
        <w:rPr>
          <w:rFonts w:ascii="Palatino Linotype" w:hAnsi="Palatino Linotype" w:cs="Arial"/>
        </w:rPr>
        <w:t>seem fair to simply sum up the total gain from trade and divide</w:t>
      </w:r>
      <w:r w:rsidR="002D3B95">
        <w:rPr>
          <w:rFonts w:ascii="Palatino Linotype" w:hAnsi="Palatino Linotype"/>
        </w:rPr>
        <w:t xml:space="preserve"> </w:t>
      </w:r>
      <w:r w:rsidR="002D3B95" w:rsidRPr="00F4400B">
        <w:rPr>
          <w:rFonts w:ascii="Palatino Linotype" w:hAnsi="Palatino Linotype" w:cs="Arial"/>
        </w:rPr>
        <w:t>it equally</w:t>
      </w:r>
      <w:r w:rsidR="002D3B95">
        <w:rPr>
          <w:rFonts w:ascii="Palatino Linotype" w:hAnsi="Palatino Linotype" w:cs="Arial"/>
        </w:rPr>
        <w:t>”</w:t>
      </w:r>
      <w:r w:rsidR="006E47C6">
        <w:rPr>
          <w:rFonts w:ascii="Palatino Linotype" w:hAnsi="Palatino Linotype" w:cs="Arial"/>
        </w:rPr>
        <w:t xml:space="preserve"> (James 2012, p. 222).</w:t>
      </w:r>
      <w:r w:rsidR="002D3B95">
        <w:rPr>
          <w:rFonts w:ascii="Palatino Linotype" w:hAnsi="Palatino Linotype" w:cs="Arial"/>
        </w:rPr>
        <w:t xml:space="preserve"> We </w:t>
      </w:r>
      <w:r w:rsidR="003C0EF9">
        <w:rPr>
          <w:rFonts w:ascii="Palatino Linotype" w:hAnsi="Palatino Linotype" w:cs="Arial"/>
        </w:rPr>
        <w:t>can</w:t>
      </w:r>
      <w:r w:rsidR="002D3B95">
        <w:rPr>
          <w:rFonts w:ascii="Palatino Linotype" w:hAnsi="Palatino Linotype" w:cs="Arial"/>
        </w:rPr>
        <w:t xml:space="preserve"> agree with James that a strictly equal distribution of gains between</w:t>
      </w:r>
      <w:r w:rsidR="00BA2244">
        <w:rPr>
          <w:rFonts w:ascii="Palatino Linotype" w:hAnsi="Palatino Linotype" w:cs="Arial"/>
        </w:rPr>
        <w:t xml:space="preserve"> </w:t>
      </w:r>
      <w:r w:rsidR="002D3B95">
        <w:rPr>
          <w:rFonts w:ascii="Palatino Linotype" w:hAnsi="Palatino Linotype" w:cs="Arial"/>
        </w:rPr>
        <w:t>large</w:t>
      </w:r>
      <w:r w:rsidR="00BA2244">
        <w:rPr>
          <w:rFonts w:ascii="Palatino Linotype" w:hAnsi="Palatino Linotype" w:cs="Arial"/>
        </w:rPr>
        <w:t xml:space="preserve"> and small</w:t>
      </w:r>
      <w:r w:rsidR="002D3B95">
        <w:rPr>
          <w:rFonts w:ascii="Palatino Linotype" w:hAnsi="Palatino Linotype" w:cs="Arial"/>
        </w:rPr>
        <w:t xml:space="preserve"> countries </w:t>
      </w:r>
      <w:r w:rsidR="000F5887">
        <w:rPr>
          <w:rFonts w:ascii="Palatino Linotype" w:hAnsi="Palatino Linotype" w:cs="Arial"/>
        </w:rPr>
        <w:t>might seem</w:t>
      </w:r>
      <w:r w:rsidR="002D3B95">
        <w:rPr>
          <w:rFonts w:ascii="Palatino Linotype" w:hAnsi="Palatino Linotype" w:cs="Arial"/>
        </w:rPr>
        <w:t xml:space="preserve"> unfair. We can also identify plausible reasons to support this intuitive judgement. In large countries, </w:t>
      </w:r>
      <w:r w:rsidR="002D3B95">
        <w:rPr>
          <w:rFonts w:ascii="Palatino Linotype" w:hAnsi="Palatino Linotype"/>
        </w:rPr>
        <w:t>the gains from trade will be spread more thinly. If each country is allocated an equal share of gains, the individual member</w:t>
      </w:r>
      <w:r w:rsidR="000F5887">
        <w:rPr>
          <w:rFonts w:ascii="Palatino Linotype" w:hAnsi="Palatino Linotype"/>
        </w:rPr>
        <w:t>s</w:t>
      </w:r>
      <w:r w:rsidR="002D3B95">
        <w:rPr>
          <w:rFonts w:ascii="Palatino Linotype" w:hAnsi="Palatino Linotype"/>
        </w:rPr>
        <w:t xml:space="preserve"> of high-population countries will receive fewer gains than the individual members of low-population countries.</w:t>
      </w:r>
    </w:p>
    <w:p w14:paraId="65D50BE0" w14:textId="39357E25" w:rsidR="002D3B95" w:rsidRDefault="002D3B95" w:rsidP="002D3B95">
      <w:pPr>
        <w:spacing w:after="0" w:line="276" w:lineRule="auto"/>
        <w:jc w:val="both"/>
        <w:rPr>
          <w:rFonts w:ascii="Palatino Linotype" w:hAnsi="Palatino Linotype"/>
        </w:rPr>
      </w:pPr>
    </w:p>
    <w:p w14:paraId="54352F40" w14:textId="16B0FAB6" w:rsidR="002D3B95" w:rsidRPr="009A2C92" w:rsidRDefault="00276392" w:rsidP="009A2C92">
      <w:pPr>
        <w:spacing w:after="0" w:line="276" w:lineRule="auto"/>
        <w:jc w:val="both"/>
        <w:rPr>
          <w:rFonts w:ascii="Palatino Linotype" w:hAnsi="Palatino Linotype"/>
        </w:rPr>
      </w:pPr>
      <w:r>
        <w:rPr>
          <w:rFonts w:ascii="Palatino Linotype" w:hAnsi="Palatino Linotype"/>
        </w:rPr>
        <w:t xml:space="preserve">While </w:t>
      </w:r>
      <w:r w:rsidR="002D3B95">
        <w:rPr>
          <w:rFonts w:ascii="Palatino Linotype" w:hAnsi="Palatino Linotype"/>
        </w:rPr>
        <w:t xml:space="preserve">these considerations </w:t>
      </w:r>
      <w:r>
        <w:rPr>
          <w:rFonts w:ascii="Palatino Linotype" w:hAnsi="Palatino Linotype"/>
        </w:rPr>
        <w:t>may give us reason to adjust for population size when distributing gains, they do not support adjusting for endowments more generally, as James proposes. F</w:t>
      </w:r>
      <w:r w:rsidRPr="00B73DFC">
        <w:rPr>
          <w:rFonts w:ascii="Palatino Linotype" w:hAnsi="Palatino Linotype"/>
        </w:rPr>
        <w:t>rom</w:t>
      </w:r>
      <w:r>
        <w:rPr>
          <w:rFonts w:ascii="Palatino Linotype" w:hAnsi="Palatino Linotype"/>
        </w:rPr>
        <w:t xml:space="preserve"> the intuitions</w:t>
      </w:r>
      <w:r w:rsidR="00E46173">
        <w:rPr>
          <w:rFonts w:ascii="Palatino Linotype" w:hAnsi="Palatino Linotype"/>
        </w:rPr>
        <w:t xml:space="preserve"> that</w:t>
      </w:r>
      <w:r>
        <w:rPr>
          <w:rFonts w:ascii="Palatino Linotype" w:hAnsi="Palatino Linotype"/>
        </w:rPr>
        <w:t xml:space="preserve"> </w:t>
      </w:r>
      <w:r w:rsidRPr="00B73DFC">
        <w:rPr>
          <w:rFonts w:ascii="Palatino Linotype" w:hAnsi="Palatino Linotype"/>
        </w:rPr>
        <w:t>we</w:t>
      </w:r>
      <w:r>
        <w:rPr>
          <w:rFonts w:ascii="Palatino Linotype" w:hAnsi="Palatino Linotype"/>
        </w:rPr>
        <w:t xml:space="preserve"> have</w:t>
      </w:r>
      <w:r w:rsidRPr="00B73DFC">
        <w:rPr>
          <w:rFonts w:ascii="Palatino Linotype" w:hAnsi="Palatino Linotype"/>
        </w:rPr>
        <w:t xml:space="preserve"> </w:t>
      </w:r>
      <w:r>
        <w:rPr>
          <w:rFonts w:ascii="Palatino Linotype" w:hAnsi="Palatino Linotype"/>
        </w:rPr>
        <w:t>about</w:t>
      </w:r>
      <w:r w:rsidRPr="00B73DFC">
        <w:rPr>
          <w:rFonts w:ascii="Palatino Linotype" w:hAnsi="Palatino Linotype"/>
        </w:rPr>
        <w:t xml:space="preserve"> population</w:t>
      </w:r>
      <w:r>
        <w:rPr>
          <w:rFonts w:ascii="Palatino Linotype" w:hAnsi="Palatino Linotype"/>
        </w:rPr>
        <w:t xml:space="preserve"> size,</w:t>
      </w:r>
      <w:r w:rsidRPr="00B73DFC">
        <w:rPr>
          <w:rFonts w:ascii="Palatino Linotype" w:hAnsi="Palatino Linotype"/>
        </w:rPr>
        <w:t xml:space="preserve"> we cannot read off conclusions about how to treat other</w:t>
      </w:r>
      <w:r>
        <w:rPr>
          <w:rFonts w:ascii="Palatino Linotype" w:hAnsi="Palatino Linotype"/>
        </w:rPr>
        <w:t xml:space="preserve"> national</w:t>
      </w:r>
      <w:r w:rsidRPr="00B73DFC">
        <w:rPr>
          <w:rFonts w:ascii="Palatino Linotype" w:hAnsi="Palatino Linotype"/>
        </w:rPr>
        <w:t xml:space="preserve"> endowments.</w:t>
      </w:r>
      <w:r>
        <w:rPr>
          <w:rFonts w:ascii="Palatino Linotype" w:hAnsi="Palatino Linotype"/>
        </w:rPr>
        <w:t xml:space="preserve"> Notice that James’s list of endowments is wide-ranging. In addition to population size, it includes things as diverse</w:t>
      </w:r>
      <w:r w:rsidR="009A2C92">
        <w:rPr>
          <w:rFonts w:ascii="Palatino Linotype" w:hAnsi="Palatino Linotype"/>
        </w:rPr>
        <w:t xml:space="preserve"> as “</w:t>
      </w:r>
      <w:r w:rsidR="009A2C92" w:rsidRPr="009A2C92">
        <w:rPr>
          <w:rFonts w:ascii="Palatino Linotype" w:hAnsi="Palatino Linotype"/>
        </w:rPr>
        <w:t>climate, quality of land,</w:t>
      </w:r>
      <w:r w:rsidR="009A2C92">
        <w:rPr>
          <w:rFonts w:ascii="Palatino Linotype" w:hAnsi="Palatino Linotype"/>
        </w:rPr>
        <w:t xml:space="preserve"> </w:t>
      </w:r>
      <w:r w:rsidR="009A2C92" w:rsidRPr="009A2C92">
        <w:rPr>
          <w:rFonts w:ascii="Palatino Linotype" w:hAnsi="Palatino Linotype"/>
        </w:rPr>
        <w:t>geography, level of technological development, productive</w:t>
      </w:r>
      <w:r w:rsidR="009A2C92">
        <w:rPr>
          <w:rFonts w:ascii="Palatino Linotype" w:hAnsi="Palatino Linotype"/>
        </w:rPr>
        <w:t xml:space="preserve"> </w:t>
      </w:r>
      <w:r w:rsidR="009A2C92" w:rsidRPr="009A2C92">
        <w:rPr>
          <w:rFonts w:ascii="Palatino Linotype" w:hAnsi="Palatino Linotype"/>
        </w:rPr>
        <w:t>structures and culture</w:t>
      </w:r>
      <w:r w:rsidR="009A2C92">
        <w:rPr>
          <w:rFonts w:ascii="Palatino Linotype" w:hAnsi="Palatino Linotype"/>
        </w:rPr>
        <w:t>”</w:t>
      </w:r>
      <w:r w:rsidR="006E47C6">
        <w:rPr>
          <w:rFonts w:ascii="Palatino Linotype" w:hAnsi="Palatino Linotype"/>
        </w:rPr>
        <w:t xml:space="preserve"> </w:t>
      </w:r>
      <w:r w:rsidR="006E47C6">
        <w:rPr>
          <w:rFonts w:ascii="Palatino Linotype" w:hAnsi="Palatino Linotype"/>
        </w:rPr>
        <w:lastRenderedPageBreak/>
        <w:t>(James 2012, pp. 180-181).</w:t>
      </w:r>
      <w:r>
        <w:rPr>
          <w:rFonts w:ascii="Palatino Linotype" w:hAnsi="Palatino Linotype"/>
        </w:rPr>
        <w:t xml:space="preserve"> Thus, even if we were to accept as intuitive the call to adjust for population size, it would not follow that we should also adjust for any other items on James’s list.</w:t>
      </w:r>
    </w:p>
    <w:p w14:paraId="4DAFF273" w14:textId="77777777" w:rsidR="002D3B95" w:rsidRDefault="002D3B95" w:rsidP="002D3B95">
      <w:pPr>
        <w:spacing w:after="0" w:line="276" w:lineRule="auto"/>
        <w:jc w:val="both"/>
        <w:rPr>
          <w:rFonts w:ascii="Palatino Linotype" w:hAnsi="Palatino Linotype" w:cs="Arial"/>
        </w:rPr>
      </w:pPr>
    </w:p>
    <w:p w14:paraId="520DCEC0" w14:textId="21C46ED8" w:rsidR="00B471F2" w:rsidRPr="00663EA4" w:rsidRDefault="00663EA4" w:rsidP="0004341B">
      <w:pPr>
        <w:spacing w:after="0" w:line="276" w:lineRule="auto"/>
        <w:jc w:val="both"/>
        <w:rPr>
          <w:rFonts w:ascii="Palatino Linotype" w:hAnsi="Palatino Linotype" w:cs="Arial"/>
        </w:rPr>
      </w:pPr>
      <w:r>
        <w:rPr>
          <w:rFonts w:ascii="Palatino Linotype" w:hAnsi="Palatino Linotype" w:cs="Arial"/>
        </w:rPr>
        <w:t>James</w:t>
      </w:r>
      <w:r w:rsidR="00BD1B7C">
        <w:rPr>
          <w:rFonts w:ascii="Palatino Linotype" w:hAnsi="Palatino Linotype" w:cs="Arial"/>
        </w:rPr>
        <w:t>’s</w:t>
      </w:r>
      <w:r>
        <w:rPr>
          <w:rFonts w:ascii="Palatino Linotype" w:hAnsi="Palatino Linotype" w:cs="Arial"/>
        </w:rPr>
        <w:t xml:space="preserve"> second defence of endowment sensitivity directly addresses the apparent inconsistency, flagged above, between his approach and the manner in which Rawlsian egalitarians have treated the individual-level equivalent of national endowments, namely, natural talent. </w:t>
      </w:r>
      <w:r w:rsidR="00490C87">
        <w:rPr>
          <w:rFonts w:ascii="Palatino Linotype" w:hAnsi="Palatino Linotype"/>
        </w:rPr>
        <w:t>James attempts to address this apparent inconsistency by</w:t>
      </w:r>
      <w:r w:rsidR="00647B3F">
        <w:rPr>
          <w:rFonts w:ascii="Palatino Linotype" w:hAnsi="Palatino Linotype"/>
        </w:rPr>
        <w:t xml:space="preserve"> essentially dismissing the notion of natural talent. He writes: “</w:t>
      </w:r>
      <w:r w:rsidR="00647B3F" w:rsidRPr="00647B3F">
        <w:rPr>
          <w:rFonts w:ascii="Palatino Linotype" w:hAnsi="Palatino Linotype"/>
        </w:rPr>
        <w:t>In domestic</w:t>
      </w:r>
      <w:r w:rsidR="00647B3F">
        <w:rPr>
          <w:rFonts w:ascii="Palatino Linotype" w:hAnsi="Palatino Linotype"/>
        </w:rPr>
        <w:t xml:space="preserve"> </w:t>
      </w:r>
      <w:r w:rsidR="00647B3F" w:rsidRPr="00647B3F">
        <w:rPr>
          <w:rFonts w:ascii="Palatino Linotype" w:hAnsi="Palatino Linotype"/>
        </w:rPr>
        <w:t>society</w:t>
      </w:r>
      <w:r w:rsidR="00647B3F">
        <w:rPr>
          <w:rFonts w:ascii="Palatino Linotype" w:hAnsi="Palatino Linotype"/>
        </w:rPr>
        <w:t>…</w:t>
      </w:r>
      <w:r w:rsidR="00647B3F" w:rsidRPr="00647B3F">
        <w:rPr>
          <w:rFonts w:ascii="Palatino Linotype" w:hAnsi="Palatino Linotype"/>
        </w:rPr>
        <w:t>, beneficial personal endowments are by</w:t>
      </w:r>
      <w:r w:rsidR="00647B3F">
        <w:rPr>
          <w:rFonts w:ascii="Palatino Linotype" w:hAnsi="Palatino Linotype"/>
        </w:rPr>
        <w:t xml:space="preserve"> </w:t>
      </w:r>
      <w:r w:rsidR="00647B3F" w:rsidRPr="00647B3F">
        <w:rPr>
          <w:rFonts w:ascii="Palatino Linotype" w:hAnsi="Palatino Linotype"/>
        </w:rPr>
        <w:t>and large a product of the very system of cooperation whose</w:t>
      </w:r>
      <w:r w:rsidR="00647B3F">
        <w:rPr>
          <w:rFonts w:ascii="Palatino Linotype" w:hAnsi="Palatino Linotype"/>
        </w:rPr>
        <w:t xml:space="preserve"> </w:t>
      </w:r>
      <w:r w:rsidR="00647B3F" w:rsidRPr="00647B3F">
        <w:rPr>
          <w:rFonts w:ascii="Palatino Linotype" w:hAnsi="Palatino Linotype"/>
        </w:rPr>
        <w:t>justification is in question</w:t>
      </w:r>
      <w:r w:rsidR="00647B3F">
        <w:rPr>
          <w:rFonts w:ascii="Palatino Linotype" w:hAnsi="Palatino Linotype"/>
        </w:rPr>
        <w:t>”</w:t>
      </w:r>
      <w:r w:rsidR="006E47C6">
        <w:rPr>
          <w:rFonts w:ascii="Palatino Linotype" w:hAnsi="Palatino Linotype"/>
        </w:rPr>
        <w:t xml:space="preserve"> (James 2012, p. 222).</w:t>
      </w:r>
      <w:r w:rsidR="00B471F2">
        <w:rPr>
          <w:rFonts w:ascii="Palatino Linotype" w:hAnsi="Palatino Linotype"/>
        </w:rPr>
        <w:t xml:space="preserve"> James’s claim seems to be that an individual-level analogue to national endowments simply does not exist</w:t>
      </w:r>
      <w:r w:rsidR="00FF10CC">
        <w:rPr>
          <w:rFonts w:ascii="Palatino Linotype" w:hAnsi="Palatino Linotype"/>
        </w:rPr>
        <w:t xml:space="preserve"> (</w:t>
      </w:r>
      <w:r w:rsidR="00B471F2">
        <w:rPr>
          <w:rFonts w:ascii="Palatino Linotype" w:hAnsi="Palatino Linotype"/>
        </w:rPr>
        <w:t>or, if it does exist, that its role is too trivial to be worth addressing</w:t>
      </w:r>
      <w:r w:rsidR="00FF10CC">
        <w:rPr>
          <w:rFonts w:ascii="Palatino Linotype" w:hAnsi="Palatino Linotype"/>
        </w:rPr>
        <w:t>)</w:t>
      </w:r>
      <w:r w:rsidR="00B471F2">
        <w:rPr>
          <w:rFonts w:ascii="Palatino Linotype" w:hAnsi="Palatino Linotype"/>
        </w:rPr>
        <w:t xml:space="preserve">. Thus, James is able to deny that there is any inconsistency between the egalitarianism he recommends internationally and Rawlsian domestic egalitarianism. We are to adjust for </w:t>
      </w:r>
      <w:r w:rsidR="00F25586">
        <w:rPr>
          <w:rFonts w:ascii="Palatino Linotype" w:hAnsi="Palatino Linotype"/>
        </w:rPr>
        <w:t xml:space="preserve">national </w:t>
      </w:r>
      <w:r w:rsidR="00B471F2">
        <w:rPr>
          <w:rFonts w:ascii="Palatino Linotype" w:hAnsi="Palatino Linotype"/>
        </w:rPr>
        <w:t>endowments external to international cooperation because such endowments exist; we do not adjust for individual-level endowments</w:t>
      </w:r>
      <w:r w:rsidR="003436C2">
        <w:rPr>
          <w:rFonts w:ascii="Palatino Linotype" w:hAnsi="Palatino Linotype"/>
        </w:rPr>
        <w:t xml:space="preserve"> </w:t>
      </w:r>
      <w:r w:rsidR="004F45A6">
        <w:rPr>
          <w:rFonts w:ascii="Palatino Linotype" w:hAnsi="Palatino Linotype"/>
        </w:rPr>
        <w:t>external to domestic cooperation</w:t>
      </w:r>
      <w:r w:rsidR="00B471F2">
        <w:rPr>
          <w:rFonts w:ascii="Palatino Linotype" w:hAnsi="Palatino Linotype"/>
        </w:rPr>
        <w:t xml:space="preserve"> because there are no such endowments to adjust for.</w:t>
      </w:r>
    </w:p>
    <w:p w14:paraId="541D4DE5" w14:textId="034219C6" w:rsidR="00B471F2" w:rsidRDefault="00B471F2" w:rsidP="0004341B">
      <w:pPr>
        <w:spacing w:after="0" w:line="276" w:lineRule="auto"/>
        <w:jc w:val="both"/>
        <w:rPr>
          <w:rFonts w:ascii="Palatino Linotype" w:hAnsi="Palatino Linotype"/>
        </w:rPr>
      </w:pPr>
    </w:p>
    <w:p w14:paraId="19E3614D" w14:textId="7997FBE7" w:rsidR="00B471F2" w:rsidRPr="00F54CBE" w:rsidRDefault="005B33E2" w:rsidP="0004341B">
      <w:pPr>
        <w:spacing w:after="0" w:line="276" w:lineRule="auto"/>
        <w:jc w:val="both"/>
        <w:rPr>
          <w:rFonts w:ascii="Palatino Linotype" w:hAnsi="Palatino Linotype"/>
        </w:rPr>
      </w:pPr>
      <w:r w:rsidRPr="00F54CBE">
        <w:rPr>
          <w:rFonts w:ascii="Palatino Linotype" w:hAnsi="Palatino Linotype"/>
        </w:rPr>
        <w:t>Let us assume, for the sake of argument, that James is right, and that talents are “by and large” a product of the social system, not of nature. (I do not think this assumption is correct, but challenging it here would not be the best way of addressing the issue at hand.) If James is right, it follows that the attention paid by Rawls and his followers to natural talent is unwarranted. It is unnecessary to evaluate the normative status of inequality attributable to natural talent</w:t>
      </w:r>
      <w:r w:rsidR="006C312B" w:rsidRPr="00F54CBE">
        <w:rPr>
          <w:rFonts w:ascii="Palatino Linotype" w:hAnsi="Palatino Linotype"/>
        </w:rPr>
        <w:t xml:space="preserve"> if</w:t>
      </w:r>
      <w:r w:rsidRPr="00F54CBE">
        <w:rPr>
          <w:rFonts w:ascii="Palatino Linotype" w:hAnsi="Palatino Linotype"/>
        </w:rPr>
        <w:t xml:space="preserve"> natural talent – and, thus, inequality attributable to natural talent – does not exist. But this fact does not extinguish the underlying Rawlsian concern, which relates to the influence that can be exerted upon distributive shares by endowments bestowed upon some by mere good fortune. James’s comments suggest that talents – because a product of the social system – are not an example of such endowments, but they do not demonstrate that, where endowments in this general category </w:t>
      </w:r>
      <w:r w:rsidRPr="00F54CBE">
        <w:rPr>
          <w:rFonts w:ascii="Palatino Linotype" w:hAnsi="Palatino Linotype"/>
          <w:i/>
          <w:iCs/>
        </w:rPr>
        <w:t>do</w:t>
      </w:r>
      <w:r w:rsidRPr="00F54CBE">
        <w:rPr>
          <w:rFonts w:ascii="Palatino Linotype" w:hAnsi="Palatino Linotype"/>
        </w:rPr>
        <w:t xml:space="preserve"> exist – as they do in the context of international trade, in the form of national endowments – their influence on distributive shares should be seen as morally unobjectionable. (To be sure, I have not yet fully articulated a reason for thinking that such influence should </w:t>
      </w:r>
      <w:r w:rsidRPr="00F54CBE">
        <w:rPr>
          <w:rFonts w:ascii="Palatino Linotype" w:hAnsi="Palatino Linotype"/>
          <w:i/>
          <w:iCs/>
        </w:rPr>
        <w:t>not</w:t>
      </w:r>
      <w:r w:rsidRPr="00F54CBE">
        <w:rPr>
          <w:rFonts w:ascii="Palatino Linotype" w:hAnsi="Palatino Linotype"/>
        </w:rPr>
        <w:t xml:space="preserve"> be seen as morally unobjectionable. I shall articulate </w:t>
      </w:r>
      <w:r w:rsidR="00EB1773" w:rsidRPr="00F54CBE">
        <w:rPr>
          <w:rFonts w:ascii="Palatino Linotype" w:hAnsi="Palatino Linotype"/>
        </w:rPr>
        <w:t>such a</w:t>
      </w:r>
      <w:r w:rsidRPr="00F54CBE">
        <w:rPr>
          <w:rFonts w:ascii="Palatino Linotype" w:hAnsi="Palatino Linotype"/>
        </w:rPr>
        <w:t xml:space="preserve"> reason presently, when considering James’s next defence of endowment sensitivity.) </w:t>
      </w:r>
    </w:p>
    <w:p w14:paraId="463360D0" w14:textId="3C15F763" w:rsidR="00163ACC" w:rsidRDefault="00163ACC" w:rsidP="0004341B">
      <w:pPr>
        <w:spacing w:after="0" w:line="276" w:lineRule="auto"/>
        <w:jc w:val="both"/>
        <w:rPr>
          <w:rFonts w:ascii="Palatino Linotype" w:hAnsi="Palatino Linotype"/>
        </w:rPr>
      </w:pPr>
    </w:p>
    <w:p w14:paraId="2DA01709" w14:textId="7A6E43B9" w:rsidR="005B7D1F" w:rsidRDefault="005B33E2" w:rsidP="0004341B">
      <w:pPr>
        <w:spacing w:after="0" w:line="276" w:lineRule="auto"/>
        <w:jc w:val="both"/>
        <w:rPr>
          <w:rFonts w:ascii="Palatino Linotype" w:hAnsi="Palatino Linotype" w:cs="Arial"/>
        </w:rPr>
      </w:pPr>
      <w:r w:rsidRPr="00F54CBE">
        <w:rPr>
          <w:rFonts w:ascii="Palatino Linotype" w:hAnsi="Palatino Linotype"/>
        </w:rPr>
        <w:t>James’s third</w:t>
      </w:r>
      <w:r w:rsidR="00663EA4" w:rsidRPr="00F54CBE">
        <w:rPr>
          <w:rFonts w:ascii="Palatino Linotype" w:hAnsi="Palatino Linotype"/>
        </w:rPr>
        <w:t xml:space="preserve"> </w:t>
      </w:r>
      <w:r w:rsidR="00663EA4">
        <w:rPr>
          <w:rFonts w:ascii="Palatino Linotype" w:hAnsi="Palatino Linotype"/>
        </w:rPr>
        <w:t xml:space="preserve">defence appeals to the limited role that </w:t>
      </w:r>
      <w:r w:rsidR="0017578D">
        <w:rPr>
          <w:rFonts w:ascii="Palatino Linotype" w:hAnsi="Palatino Linotype"/>
        </w:rPr>
        <w:t>he</w:t>
      </w:r>
      <w:r w:rsidR="00663EA4">
        <w:rPr>
          <w:rFonts w:ascii="Palatino Linotype" w:hAnsi="Palatino Linotype"/>
        </w:rPr>
        <w:t xml:space="preserve"> ascribes to the trade regime. </w:t>
      </w:r>
      <w:r w:rsidR="004166EE">
        <w:rPr>
          <w:rFonts w:ascii="Palatino Linotype" w:hAnsi="Palatino Linotype"/>
        </w:rPr>
        <w:t>James</w:t>
      </w:r>
      <w:r w:rsidR="00663EA4">
        <w:rPr>
          <w:rFonts w:ascii="Palatino Linotype" w:hAnsi="Palatino Linotype"/>
        </w:rPr>
        <w:t xml:space="preserve"> writes:</w:t>
      </w:r>
      <w:r w:rsidR="00C45194">
        <w:rPr>
          <w:rFonts w:ascii="Palatino Linotype" w:hAnsi="Palatino Linotype"/>
        </w:rPr>
        <w:t xml:space="preserve"> “</w:t>
      </w:r>
      <w:r w:rsidR="00C45194" w:rsidRPr="00C45194">
        <w:rPr>
          <w:rFonts w:ascii="Palatino Linotype" w:hAnsi="Palatino Linotype"/>
        </w:rPr>
        <w:t>endowment sensitivity simply reflects the limited aim</w:t>
      </w:r>
      <w:r w:rsidR="00C45194">
        <w:rPr>
          <w:rFonts w:ascii="Palatino Linotype" w:hAnsi="Palatino Linotype"/>
        </w:rPr>
        <w:t xml:space="preserve"> </w:t>
      </w:r>
      <w:r w:rsidR="00C45194" w:rsidRPr="00C45194">
        <w:rPr>
          <w:rFonts w:ascii="Palatino Linotype" w:hAnsi="Palatino Linotype"/>
        </w:rPr>
        <w:t>of trade practice, namely, to improve upon endowments</w:t>
      </w:r>
      <w:r w:rsidR="00C45194">
        <w:rPr>
          <w:rFonts w:ascii="Palatino Linotype" w:hAnsi="Palatino Linotype"/>
        </w:rPr>
        <w:t xml:space="preserve"> </w:t>
      </w:r>
      <w:r w:rsidR="00C45194" w:rsidRPr="00C45194">
        <w:rPr>
          <w:rFonts w:ascii="Palatino Linotype" w:hAnsi="Palatino Linotype"/>
        </w:rPr>
        <w:t xml:space="preserve">roughly as given </w:t>
      </w:r>
      <w:r w:rsidR="00C45194">
        <w:rPr>
          <w:rFonts w:ascii="Palatino Linotype" w:hAnsi="Palatino Linotype"/>
        </w:rPr>
        <w:t>…</w:t>
      </w:r>
      <w:r w:rsidR="00C45194" w:rsidRPr="00C45194">
        <w:rPr>
          <w:rFonts w:ascii="Palatino Linotype" w:hAnsi="Palatino Linotype"/>
        </w:rPr>
        <w:t xml:space="preserve"> rather</w:t>
      </w:r>
      <w:r w:rsidR="00C45194">
        <w:rPr>
          <w:rFonts w:ascii="Palatino Linotype" w:hAnsi="Palatino Linotype"/>
        </w:rPr>
        <w:t xml:space="preserve"> </w:t>
      </w:r>
      <w:r w:rsidR="00C45194" w:rsidRPr="00C45194">
        <w:rPr>
          <w:rFonts w:ascii="Palatino Linotype" w:hAnsi="Palatino Linotype"/>
        </w:rPr>
        <w:t>than to redistribute the benefits of those endowments as such</w:t>
      </w:r>
      <w:r w:rsidR="00C45194">
        <w:rPr>
          <w:rFonts w:ascii="Palatino Linotype" w:hAnsi="Palatino Linotype"/>
        </w:rPr>
        <w:t>”</w:t>
      </w:r>
      <w:r w:rsidR="00CD04AF">
        <w:rPr>
          <w:rFonts w:ascii="Palatino Linotype" w:hAnsi="Palatino Linotype"/>
        </w:rPr>
        <w:t xml:space="preserve"> (James 2012, p. 222).</w:t>
      </w:r>
      <w:r w:rsidR="00C45194">
        <w:rPr>
          <w:rFonts w:ascii="Palatino Linotype" w:hAnsi="Palatino Linotype"/>
        </w:rPr>
        <w:t xml:space="preserve"> </w:t>
      </w:r>
      <w:r w:rsidR="008E7729">
        <w:rPr>
          <w:rFonts w:ascii="Palatino Linotype" w:hAnsi="Palatino Linotype"/>
        </w:rPr>
        <w:t xml:space="preserve">This </w:t>
      </w:r>
      <w:r w:rsidR="00AA270A">
        <w:rPr>
          <w:rFonts w:ascii="Palatino Linotype" w:hAnsi="Palatino Linotype"/>
        </w:rPr>
        <w:t>third</w:t>
      </w:r>
      <w:r w:rsidR="00F4400B">
        <w:rPr>
          <w:rFonts w:ascii="Palatino Linotype" w:hAnsi="Palatino Linotype"/>
        </w:rPr>
        <w:t xml:space="preserve"> defence of endowment sensitivity</w:t>
      </w:r>
      <w:r w:rsidR="008E7729">
        <w:rPr>
          <w:rFonts w:ascii="Palatino Linotype" w:hAnsi="Palatino Linotype"/>
        </w:rPr>
        <w:t xml:space="preserve"> </w:t>
      </w:r>
      <w:r w:rsidR="00AA270A">
        <w:rPr>
          <w:rFonts w:ascii="Palatino Linotype" w:hAnsi="Palatino Linotype"/>
        </w:rPr>
        <w:t>directly invokes James’s explicative methodology</w:t>
      </w:r>
      <w:r w:rsidR="008E7729">
        <w:rPr>
          <w:rFonts w:ascii="Palatino Linotype" w:hAnsi="Palatino Linotype"/>
        </w:rPr>
        <w:t xml:space="preserve">. Describing that methodology, James writes: </w:t>
      </w:r>
      <w:r w:rsidR="008E7729">
        <w:rPr>
          <w:rFonts w:ascii="Palatino Linotype" w:hAnsi="Palatino Linotype" w:cs="Arial"/>
        </w:rPr>
        <w:t xml:space="preserve">“we work out a conception </w:t>
      </w:r>
      <w:r w:rsidR="008E7729" w:rsidRPr="0066452B">
        <w:rPr>
          <w:rFonts w:ascii="Palatino Linotype" w:hAnsi="Palatino Linotype" w:cs="Arial"/>
        </w:rPr>
        <w:t>of fairness for, and in part</w:t>
      </w:r>
      <w:r w:rsidR="008E7729">
        <w:rPr>
          <w:rFonts w:ascii="Palatino Linotype" w:hAnsi="Palatino Linotype" w:cs="Arial"/>
        </w:rPr>
        <w:t xml:space="preserve"> from, the social practice that </w:t>
      </w:r>
      <w:r w:rsidR="008E7729" w:rsidRPr="0066452B">
        <w:rPr>
          <w:rFonts w:ascii="Palatino Linotype" w:hAnsi="Palatino Linotype" w:cs="Arial"/>
        </w:rPr>
        <w:lastRenderedPageBreak/>
        <w:t>organizes the global econo</w:t>
      </w:r>
      <w:r w:rsidR="008E7729">
        <w:rPr>
          <w:rFonts w:ascii="Palatino Linotype" w:hAnsi="Palatino Linotype" w:cs="Arial"/>
        </w:rPr>
        <w:t>my as we know it…</w:t>
      </w:r>
      <w:r w:rsidR="008E7729" w:rsidRPr="00A74609">
        <w:rPr>
          <w:rFonts w:ascii="Palatino Linotype" w:hAnsi="Palatino Linotype" w:cs="Arial"/>
        </w:rPr>
        <w:t>We engage in</w:t>
      </w:r>
      <w:r w:rsidR="008E7729">
        <w:rPr>
          <w:rFonts w:ascii="Palatino Linotype" w:hAnsi="Palatino Linotype" w:cs="Arial"/>
        </w:rPr>
        <w:t xml:space="preserve"> </w:t>
      </w:r>
      <w:r w:rsidR="008E7729" w:rsidRPr="00A74609">
        <w:rPr>
          <w:rFonts w:ascii="Palatino Linotype" w:hAnsi="Palatino Linotype" w:cs="Arial"/>
        </w:rPr>
        <w:t>moral reasoning about what fairness substantially requires</w:t>
      </w:r>
      <w:r w:rsidR="008E7729">
        <w:rPr>
          <w:rFonts w:ascii="Palatino Linotype" w:hAnsi="Palatino Linotype" w:cs="Arial"/>
        </w:rPr>
        <w:t xml:space="preserve"> … </w:t>
      </w:r>
      <w:r w:rsidR="008E7729" w:rsidRPr="00A74609">
        <w:rPr>
          <w:rFonts w:ascii="Palatino Linotype" w:hAnsi="Palatino Linotype" w:cs="Arial"/>
        </w:rPr>
        <w:t xml:space="preserve">but we do so as </w:t>
      </w:r>
      <w:bookmarkStart w:id="15" w:name="_Hlk62944235"/>
      <w:r w:rsidR="008E7729" w:rsidRPr="00A74609">
        <w:rPr>
          <w:rFonts w:ascii="Palatino Linotype" w:hAnsi="Palatino Linotype" w:cs="Arial"/>
        </w:rPr>
        <w:t>framed by our best</w:t>
      </w:r>
      <w:r w:rsidR="008E7729">
        <w:rPr>
          <w:rFonts w:ascii="Palatino Linotype" w:hAnsi="Palatino Linotype" w:cs="Arial"/>
        </w:rPr>
        <w:t xml:space="preserve"> </w:t>
      </w:r>
      <w:r w:rsidR="008E7729" w:rsidRPr="00A74609">
        <w:rPr>
          <w:rFonts w:ascii="Palatino Linotype" w:hAnsi="Palatino Linotype" w:cs="Arial"/>
        </w:rPr>
        <w:t>understanding</w:t>
      </w:r>
      <w:bookmarkEnd w:id="15"/>
      <w:r w:rsidR="008E7729" w:rsidRPr="00A74609">
        <w:rPr>
          <w:rFonts w:ascii="Palatino Linotype" w:hAnsi="Palatino Linotype" w:cs="Arial"/>
        </w:rPr>
        <w:t xml:space="preserve"> of the identified practice’s distinctive structure</w:t>
      </w:r>
      <w:r w:rsidR="008E7729">
        <w:rPr>
          <w:rFonts w:ascii="Palatino Linotype" w:hAnsi="Palatino Linotype" w:cs="Arial"/>
        </w:rPr>
        <w:t xml:space="preserve"> </w:t>
      </w:r>
      <w:r w:rsidR="008E7729" w:rsidRPr="00A74609">
        <w:rPr>
          <w:rFonts w:ascii="Palatino Linotype" w:hAnsi="Palatino Linotype" w:cs="Arial"/>
        </w:rPr>
        <w:t>and organizing aims</w:t>
      </w:r>
      <w:r w:rsidR="008E7729">
        <w:rPr>
          <w:rFonts w:ascii="Palatino Linotype" w:hAnsi="Palatino Linotype" w:cs="Arial"/>
        </w:rPr>
        <w:t>”</w:t>
      </w:r>
      <w:r w:rsidR="00CD04AF">
        <w:rPr>
          <w:rFonts w:ascii="Palatino Linotype" w:hAnsi="Palatino Linotype" w:cs="Arial"/>
        </w:rPr>
        <w:t xml:space="preserve"> (James 2012, pp. 16-17).</w:t>
      </w:r>
    </w:p>
    <w:p w14:paraId="40ED6918" w14:textId="6EE59CF3" w:rsidR="00745AFC" w:rsidRDefault="00745AFC" w:rsidP="0004341B">
      <w:pPr>
        <w:spacing w:after="0" w:line="276" w:lineRule="auto"/>
        <w:jc w:val="both"/>
        <w:rPr>
          <w:rFonts w:ascii="Palatino Linotype" w:hAnsi="Palatino Linotype" w:cs="Arial"/>
        </w:rPr>
      </w:pPr>
    </w:p>
    <w:p w14:paraId="7576E5DA" w14:textId="785BA050" w:rsidR="00745AFC" w:rsidRDefault="00745AFC" w:rsidP="00745AFC">
      <w:pPr>
        <w:spacing w:after="0" w:line="276" w:lineRule="auto"/>
        <w:jc w:val="both"/>
        <w:rPr>
          <w:rFonts w:ascii="Palatino Linotype" w:hAnsi="Palatino Linotype" w:cs="Arial"/>
        </w:rPr>
      </w:pPr>
      <w:bookmarkStart w:id="16" w:name="_Hlk62943000"/>
      <w:r w:rsidRPr="00BD7F33">
        <w:rPr>
          <w:rFonts w:ascii="Palatino Linotype" w:hAnsi="Palatino Linotype" w:cs="Arial"/>
        </w:rPr>
        <w:t>In other words</w:t>
      </w:r>
      <w:r>
        <w:rPr>
          <w:rFonts w:ascii="Palatino Linotype" w:hAnsi="Palatino Linotype" w:cs="Arial"/>
        </w:rPr>
        <w:t>, we cannot expect the trade regime to correct for inequalities traceable to arbitrarily distributed national endowments because that is not what the trade regime is for; its purposes are more limited.</w:t>
      </w:r>
      <w:bookmarkEnd w:id="16"/>
      <w:r>
        <w:rPr>
          <w:rFonts w:ascii="Palatino Linotype" w:hAnsi="Palatino Linotype" w:cs="Arial"/>
        </w:rPr>
        <w:t xml:space="preserve"> According to James, a virtue of his account is that it takes seriously these limitations. By contrast, a more egalitarian approach to trade justice </w:t>
      </w:r>
      <w:r w:rsidR="00724ADC">
        <w:rPr>
          <w:rFonts w:ascii="Palatino Linotype" w:hAnsi="Palatino Linotype" w:cs="Arial"/>
        </w:rPr>
        <w:t>sh</w:t>
      </w:r>
      <w:r>
        <w:rPr>
          <w:rFonts w:ascii="Palatino Linotype" w:hAnsi="Palatino Linotype" w:cs="Arial"/>
        </w:rPr>
        <w:t>ould be dismissed as revisionary, as attributing to the trade regime certain purposes for which it was not built</w:t>
      </w:r>
      <w:r w:rsidR="00CD04AF">
        <w:rPr>
          <w:rFonts w:ascii="Palatino Linotype" w:hAnsi="Palatino Linotype" w:cs="Arial"/>
        </w:rPr>
        <w:t xml:space="preserve"> (James 2012, pp. 200-201).</w:t>
      </w:r>
      <w:r>
        <w:rPr>
          <w:rFonts w:ascii="Palatino Linotype" w:hAnsi="Palatino Linotype" w:cs="Arial"/>
        </w:rPr>
        <w:t xml:space="preserve"> This prompts two questions. First, does James’s own account pass the test that he proposes</w:t>
      </w:r>
      <w:r w:rsidR="00825AAD">
        <w:rPr>
          <w:rFonts w:ascii="Palatino Linotype" w:hAnsi="Palatino Linotype" w:cs="Arial"/>
        </w:rPr>
        <w:t>?</w:t>
      </w:r>
      <w:r>
        <w:rPr>
          <w:rFonts w:ascii="Palatino Linotype" w:hAnsi="Palatino Linotype" w:cs="Arial"/>
        </w:rPr>
        <w:t xml:space="preserve"> </w:t>
      </w:r>
      <w:r w:rsidR="00BD1B7C">
        <w:rPr>
          <w:rFonts w:ascii="Palatino Linotype" w:hAnsi="Palatino Linotype" w:cs="Arial"/>
        </w:rPr>
        <w:t>D</w:t>
      </w:r>
      <w:r>
        <w:rPr>
          <w:rFonts w:ascii="Palatino Linotype" w:hAnsi="Palatino Linotype" w:cs="Arial"/>
        </w:rPr>
        <w:t>oes James’s account really take seriously “the limited aim of trade practice”</w:t>
      </w:r>
      <w:r w:rsidR="00B712FA">
        <w:rPr>
          <w:rFonts w:ascii="Palatino Linotype" w:hAnsi="Palatino Linotype" w:cs="Arial"/>
        </w:rPr>
        <w:t xml:space="preserve"> (as he conceives of it)</w:t>
      </w:r>
      <w:r>
        <w:rPr>
          <w:rFonts w:ascii="Palatino Linotype" w:hAnsi="Palatino Linotype" w:cs="Arial"/>
        </w:rPr>
        <w:t>? And second, would a more egalitarian account necessarily fail this test?</w:t>
      </w:r>
    </w:p>
    <w:p w14:paraId="6D5CDEF1" w14:textId="77777777" w:rsidR="00745AFC" w:rsidRDefault="00745AFC" w:rsidP="00745AFC">
      <w:pPr>
        <w:spacing w:after="0" w:line="276" w:lineRule="auto"/>
        <w:jc w:val="both"/>
        <w:rPr>
          <w:rFonts w:ascii="Palatino Linotype" w:hAnsi="Palatino Linotype" w:cs="Arial"/>
        </w:rPr>
      </w:pPr>
    </w:p>
    <w:p w14:paraId="693F7C7D" w14:textId="6D4F193B" w:rsidR="00B712FA" w:rsidRDefault="00745AFC" w:rsidP="00745AFC">
      <w:pPr>
        <w:spacing w:after="0" w:line="276" w:lineRule="auto"/>
        <w:jc w:val="both"/>
        <w:rPr>
          <w:rFonts w:ascii="Palatino Linotype" w:hAnsi="Palatino Linotype" w:cs="Arial"/>
        </w:rPr>
      </w:pPr>
      <w:r>
        <w:rPr>
          <w:rFonts w:ascii="Palatino Linotype" w:hAnsi="Palatino Linotype" w:cs="Arial"/>
        </w:rPr>
        <w:t>In the introductory chapter of his book, James notes the “non-utopian” character of the kinds of normative claims that he seeks to defend. His comments</w:t>
      </w:r>
      <w:r w:rsidR="005E0FD3">
        <w:rPr>
          <w:rFonts w:ascii="Palatino Linotype" w:hAnsi="Palatino Linotype" w:cs="Arial"/>
        </w:rPr>
        <w:t xml:space="preserve"> here</w:t>
      </w:r>
      <w:r>
        <w:rPr>
          <w:rFonts w:ascii="Palatino Linotype" w:hAnsi="Palatino Linotype" w:cs="Arial"/>
        </w:rPr>
        <w:t xml:space="preserve"> might be adduced in defence of the claim that his own account would pass his proposed test. He writes: “</w:t>
      </w:r>
      <w:r w:rsidRPr="00BA40F6">
        <w:rPr>
          <w:rFonts w:ascii="Palatino Linotype" w:hAnsi="Palatino Linotype" w:cs="Arial"/>
        </w:rPr>
        <w:t>When people stand up and demand the abolition of</w:t>
      </w:r>
      <w:r>
        <w:rPr>
          <w:rFonts w:ascii="Palatino Linotype" w:hAnsi="Palatino Linotype" w:cs="Arial"/>
        </w:rPr>
        <w:t xml:space="preserve"> </w:t>
      </w:r>
      <w:r w:rsidRPr="00BA40F6">
        <w:rPr>
          <w:rFonts w:ascii="Palatino Linotype" w:hAnsi="Palatino Linotype" w:cs="Arial"/>
        </w:rPr>
        <w:t>impoverishing farm subsidies, or crisis-prone capital markets,</w:t>
      </w:r>
      <w:r>
        <w:rPr>
          <w:rFonts w:ascii="Palatino Linotype" w:hAnsi="Palatino Linotype" w:cs="Arial"/>
        </w:rPr>
        <w:t xml:space="preserve"> </w:t>
      </w:r>
      <w:r w:rsidRPr="00BA40F6">
        <w:rPr>
          <w:rFonts w:ascii="Palatino Linotype" w:hAnsi="Palatino Linotype" w:cs="Arial"/>
        </w:rPr>
        <w:t>or development-inhibiting WTO rules, as protesters now</w:t>
      </w:r>
      <w:r>
        <w:rPr>
          <w:rFonts w:ascii="Palatino Linotype" w:hAnsi="Palatino Linotype" w:cs="Arial"/>
        </w:rPr>
        <w:t xml:space="preserve"> </w:t>
      </w:r>
      <w:r w:rsidRPr="00BA40F6">
        <w:rPr>
          <w:rFonts w:ascii="Palatino Linotype" w:hAnsi="Palatino Linotype" w:cs="Arial"/>
        </w:rPr>
        <w:t>regularly do, they feel right in doing so in part because they</w:t>
      </w:r>
      <w:r>
        <w:rPr>
          <w:rFonts w:ascii="Palatino Linotype" w:hAnsi="Palatino Linotype" w:cs="Arial"/>
        </w:rPr>
        <w:t xml:space="preserve"> </w:t>
      </w:r>
      <w:r w:rsidRPr="00BA40F6">
        <w:rPr>
          <w:rFonts w:ascii="Palatino Linotype" w:hAnsi="Palatino Linotype" w:cs="Arial"/>
        </w:rPr>
        <w:t>aren’t asking for the moo</w:t>
      </w:r>
      <w:r>
        <w:rPr>
          <w:rFonts w:ascii="Palatino Linotype" w:hAnsi="Palatino Linotype" w:cs="Arial"/>
        </w:rPr>
        <w:t>n.”</w:t>
      </w:r>
      <w:r w:rsidR="00CD04AF">
        <w:rPr>
          <w:rFonts w:ascii="Palatino Linotype" w:hAnsi="Palatino Linotype" w:cs="Arial"/>
        </w:rPr>
        <w:t xml:space="preserve"> (James 2012, p. 13).</w:t>
      </w:r>
    </w:p>
    <w:p w14:paraId="30F9E1E6" w14:textId="77777777" w:rsidR="00B712FA" w:rsidRDefault="00B712FA" w:rsidP="00745AFC">
      <w:pPr>
        <w:spacing w:after="0" w:line="276" w:lineRule="auto"/>
        <w:jc w:val="both"/>
        <w:rPr>
          <w:rFonts w:ascii="Palatino Linotype" w:hAnsi="Palatino Linotype" w:cs="Arial"/>
        </w:rPr>
      </w:pPr>
    </w:p>
    <w:p w14:paraId="1EE1C268" w14:textId="30FE675F" w:rsidR="00745AFC" w:rsidRDefault="00745AFC" w:rsidP="00745AFC">
      <w:pPr>
        <w:spacing w:after="0" w:line="276" w:lineRule="auto"/>
        <w:jc w:val="both"/>
        <w:rPr>
          <w:rFonts w:ascii="Palatino Linotype" w:hAnsi="Palatino Linotype" w:cs="Arial"/>
        </w:rPr>
      </w:pPr>
      <w:r>
        <w:rPr>
          <w:rFonts w:ascii="Palatino Linotype" w:hAnsi="Palatino Linotype" w:cs="Arial"/>
        </w:rPr>
        <w:t xml:space="preserve">Now, each of the three demands </w:t>
      </w:r>
      <w:r w:rsidR="00B712FA">
        <w:rPr>
          <w:rFonts w:ascii="Palatino Linotype" w:hAnsi="Palatino Linotype" w:cs="Arial"/>
        </w:rPr>
        <w:t>that James mentions</w:t>
      </w:r>
      <w:r>
        <w:rPr>
          <w:rFonts w:ascii="Palatino Linotype" w:hAnsi="Palatino Linotype" w:cs="Arial"/>
        </w:rPr>
        <w:t xml:space="preserve"> can certainly be reconciled with the limited aim that James attributes to the trade regime. Each demand focuses on features of the global economy that </w:t>
      </w:r>
      <w:r w:rsidR="001249C5">
        <w:rPr>
          <w:rFonts w:ascii="Palatino Linotype" w:hAnsi="Palatino Linotype" w:cs="Arial"/>
        </w:rPr>
        <w:t>have</w:t>
      </w:r>
      <w:r>
        <w:rPr>
          <w:rFonts w:ascii="Palatino Linotype" w:hAnsi="Palatino Linotype" w:cs="Arial"/>
        </w:rPr>
        <w:t xml:space="preserve"> undermine</w:t>
      </w:r>
      <w:r w:rsidR="001249C5">
        <w:rPr>
          <w:rFonts w:ascii="Palatino Linotype" w:hAnsi="Palatino Linotype" w:cs="Arial"/>
        </w:rPr>
        <w:t>d</w:t>
      </w:r>
      <w:r>
        <w:rPr>
          <w:rFonts w:ascii="Palatino Linotype" w:hAnsi="Palatino Linotype" w:cs="Arial"/>
        </w:rPr>
        <w:t xml:space="preserve"> the ability of certain countries to </w:t>
      </w:r>
      <w:r w:rsidR="00B712FA">
        <w:rPr>
          <w:rFonts w:ascii="Palatino Linotype" w:hAnsi="Palatino Linotype" w:cs="Arial"/>
        </w:rPr>
        <w:t>improve upon their existing endowments</w:t>
      </w:r>
      <w:r>
        <w:rPr>
          <w:rFonts w:ascii="Palatino Linotype" w:hAnsi="Palatino Linotype" w:cs="Arial"/>
        </w:rPr>
        <w:t xml:space="preserve">. </w:t>
      </w:r>
      <w:r w:rsidR="00BA59C3">
        <w:rPr>
          <w:rFonts w:ascii="Palatino Linotype" w:hAnsi="Palatino Linotype" w:cs="Arial"/>
        </w:rPr>
        <w:t>When, for example,</w:t>
      </w:r>
      <w:r>
        <w:rPr>
          <w:rFonts w:ascii="Palatino Linotype" w:hAnsi="Palatino Linotype" w:cs="Arial"/>
        </w:rPr>
        <w:t xml:space="preserve"> rich-world farm subsidies</w:t>
      </w:r>
      <w:r w:rsidR="001249C5">
        <w:rPr>
          <w:rFonts w:ascii="Palatino Linotype" w:hAnsi="Palatino Linotype" w:cs="Arial"/>
        </w:rPr>
        <w:t xml:space="preserve"> </w:t>
      </w:r>
      <w:r w:rsidR="00BA59C3">
        <w:rPr>
          <w:rFonts w:ascii="Palatino Linotype" w:hAnsi="Palatino Linotype" w:cs="Arial"/>
        </w:rPr>
        <w:t>prevent</w:t>
      </w:r>
      <w:r>
        <w:rPr>
          <w:rFonts w:ascii="Palatino Linotype" w:hAnsi="Palatino Linotype" w:cs="Arial"/>
        </w:rPr>
        <w:t xml:space="preserve"> certain impoverished countries from exploiting their comparative advantage in agricultural production, the trade regime is simply not working for the countries in question. It is not delivering on its promise. But notice that, by endorsing the International Relative Gains principle, James goes far beyond the </w:t>
      </w:r>
      <w:r w:rsidR="00B712FA">
        <w:rPr>
          <w:rFonts w:ascii="Palatino Linotype" w:hAnsi="Palatino Linotype" w:cs="Arial"/>
        </w:rPr>
        <w:t>more minimal</w:t>
      </w:r>
      <w:r>
        <w:rPr>
          <w:rFonts w:ascii="Palatino Linotype" w:hAnsi="Palatino Linotype" w:cs="Arial"/>
        </w:rPr>
        <w:t xml:space="preserve"> demands of those who protest against the WTO. As we </w:t>
      </w:r>
      <w:r w:rsidR="00BA59C3">
        <w:rPr>
          <w:rFonts w:ascii="Palatino Linotype" w:hAnsi="Palatino Linotype" w:cs="Arial"/>
        </w:rPr>
        <w:t>have seen</w:t>
      </w:r>
      <w:r>
        <w:rPr>
          <w:rFonts w:ascii="Palatino Linotype" w:hAnsi="Palatino Linotype" w:cs="Arial"/>
        </w:rPr>
        <w:t xml:space="preserve">, International Relative Gains does not merely require that all countries be able to augment their </w:t>
      </w:r>
      <w:r w:rsidR="00B712FA">
        <w:rPr>
          <w:rFonts w:ascii="Palatino Linotype" w:hAnsi="Palatino Linotype" w:cs="Arial"/>
        </w:rPr>
        <w:t>existing endowments</w:t>
      </w:r>
      <w:r>
        <w:rPr>
          <w:rFonts w:ascii="Palatino Linotype" w:hAnsi="Palatino Linotype" w:cs="Arial"/>
        </w:rPr>
        <w:t>; it requires that the gains from trade be distributed in an egalitarian fashion. If principles of trade justice must reflect the aim of trade practice,</w:t>
      </w:r>
      <w:r w:rsidR="00B712FA">
        <w:rPr>
          <w:rFonts w:ascii="Palatino Linotype" w:hAnsi="Palatino Linotype" w:cs="Arial"/>
        </w:rPr>
        <w:t xml:space="preserve"> and if the aim of trade practice is what James says it is,</w:t>
      </w:r>
      <w:r>
        <w:rPr>
          <w:rFonts w:ascii="Palatino Linotype" w:hAnsi="Palatino Linotype" w:cs="Arial"/>
        </w:rPr>
        <w:t xml:space="preserve"> why is International Relative Gains not impugned?</w:t>
      </w:r>
    </w:p>
    <w:p w14:paraId="55EBD730" w14:textId="77777777" w:rsidR="00745AFC" w:rsidRDefault="00745AFC" w:rsidP="00745AFC">
      <w:pPr>
        <w:spacing w:after="0" w:line="276" w:lineRule="auto"/>
        <w:jc w:val="both"/>
        <w:rPr>
          <w:rFonts w:ascii="Palatino Linotype" w:hAnsi="Palatino Linotype" w:cs="Arial"/>
        </w:rPr>
      </w:pPr>
    </w:p>
    <w:p w14:paraId="53AB2A3F" w14:textId="7138A2F2" w:rsidR="00745AFC" w:rsidRDefault="00745AFC" w:rsidP="00745AFC">
      <w:pPr>
        <w:spacing w:after="0" w:line="276" w:lineRule="auto"/>
        <w:jc w:val="both"/>
        <w:rPr>
          <w:rFonts w:ascii="Palatino Linotype" w:hAnsi="Palatino Linotype" w:cs="Arial"/>
        </w:rPr>
      </w:pPr>
      <w:r>
        <w:rPr>
          <w:rFonts w:ascii="Palatino Linotype" w:hAnsi="Palatino Linotype" w:cs="Arial"/>
        </w:rPr>
        <w:t xml:space="preserve">One possible answer to this question is that James’s test is less strict than I am imagining. </w:t>
      </w:r>
      <w:r w:rsidR="00B712FA">
        <w:rPr>
          <w:rFonts w:ascii="Palatino Linotype" w:hAnsi="Palatino Linotype" w:cs="Arial"/>
        </w:rPr>
        <w:t xml:space="preserve">James </w:t>
      </w:r>
      <w:r w:rsidR="00BA59C3">
        <w:rPr>
          <w:rFonts w:ascii="Palatino Linotype" w:hAnsi="Palatino Linotype" w:cs="Arial"/>
        </w:rPr>
        <w:t xml:space="preserve">could </w:t>
      </w:r>
      <w:r w:rsidR="00B712FA">
        <w:rPr>
          <w:rFonts w:ascii="Palatino Linotype" w:hAnsi="Palatino Linotype" w:cs="Arial"/>
        </w:rPr>
        <w:t>argue that</w:t>
      </w:r>
      <w:r>
        <w:rPr>
          <w:rFonts w:ascii="Palatino Linotype" w:hAnsi="Palatino Linotype" w:cs="Arial"/>
        </w:rPr>
        <w:t xml:space="preserve"> the aim of the trade regime must</w:t>
      </w:r>
      <w:r w:rsidRPr="004515FA">
        <w:rPr>
          <w:rFonts w:ascii="Palatino Linotype" w:hAnsi="Palatino Linotype" w:cs="Arial"/>
        </w:rPr>
        <w:t xml:space="preserve"> be </w:t>
      </w:r>
      <w:r w:rsidRPr="00B712FA">
        <w:rPr>
          <w:rFonts w:ascii="Palatino Linotype" w:hAnsi="Palatino Linotype" w:cs="Arial"/>
          <w:i/>
          <w:iCs/>
        </w:rPr>
        <w:t>taken into account</w:t>
      </w:r>
      <w:r w:rsidR="00B712FA">
        <w:rPr>
          <w:rFonts w:ascii="Palatino Linotype" w:hAnsi="Palatino Linotype" w:cs="Arial"/>
        </w:rPr>
        <w:t xml:space="preserve"> when identifying principles of trade justice,</w:t>
      </w:r>
      <w:r>
        <w:rPr>
          <w:rFonts w:ascii="Palatino Linotype" w:hAnsi="Palatino Linotype" w:cs="Arial"/>
        </w:rPr>
        <w:t xml:space="preserve"> but </w:t>
      </w:r>
      <w:r w:rsidR="00B712FA">
        <w:rPr>
          <w:rFonts w:ascii="Palatino Linotype" w:hAnsi="Palatino Linotype" w:cs="Arial"/>
        </w:rPr>
        <w:t xml:space="preserve">that </w:t>
      </w:r>
      <w:r w:rsidR="00BA59C3">
        <w:rPr>
          <w:rFonts w:ascii="Palatino Linotype" w:hAnsi="Palatino Linotype" w:cs="Arial"/>
        </w:rPr>
        <w:t>its</w:t>
      </w:r>
      <w:r w:rsidR="00B712FA">
        <w:rPr>
          <w:rFonts w:ascii="Palatino Linotype" w:hAnsi="Palatino Linotype" w:cs="Arial"/>
        </w:rPr>
        <w:t xml:space="preserve"> aim need not be the decisive consideration</w:t>
      </w:r>
      <w:r>
        <w:rPr>
          <w:rFonts w:ascii="Palatino Linotype" w:hAnsi="Palatino Linotype" w:cs="Arial"/>
        </w:rPr>
        <w:t xml:space="preserve">. </w:t>
      </w:r>
      <w:r w:rsidR="00BA59C3">
        <w:rPr>
          <w:rFonts w:ascii="Palatino Linotype" w:hAnsi="Palatino Linotype" w:cs="Arial"/>
        </w:rPr>
        <w:t>In this spirit, James</w:t>
      </w:r>
      <w:r>
        <w:rPr>
          <w:rFonts w:ascii="Palatino Linotype" w:hAnsi="Palatino Linotype" w:cs="Arial"/>
        </w:rPr>
        <w:t xml:space="preserve"> writes:</w:t>
      </w:r>
    </w:p>
    <w:p w14:paraId="68809C9C" w14:textId="77777777" w:rsidR="00745AFC" w:rsidRDefault="00745AFC" w:rsidP="00745AFC">
      <w:pPr>
        <w:spacing w:after="0" w:line="276" w:lineRule="auto"/>
        <w:jc w:val="both"/>
        <w:rPr>
          <w:rFonts w:ascii="Palatino Linotype" w:hAnsi="Palatino Linotype" w:cs="Arial"/>
        </w:rPr>
      </w:pPr>
    </w:p>
    <w:p w14:paraId="2904F1D4" w14:textId="0C20C647" w:rsidR="00745AFC" w:rsidRPr="00CD04AF" w:rsidRDefault="00745AFC" w:rsidP="00745AFC">
      <w:pPr>
        <w:spacing w:after="0" w:line="276" w:lineRule="auto"/>
        <w:ind w:left="720"/>
        <w:jc w:val="both"/>
        <w:rPr>
          <w:rFonts w:ascii="Palatino Linotype" w:hAnsi="Palatino Linotype" w:cs="Arial"/>
          <w:sz w:val="20"/>
          <w:szCs w:val="20"/>
        </w:rPr>
      </w:pPr>
      <w:r w:rsidRPr="00CD04AF">
        <w:rPr>
          <w:rFonts w:ascii="Palatino Linotype" w:hAnsi="Palatino Linotype" w:cs="Arial"/>
          <w:sz w:val="20"/>
          <w:szCs w:val="20"/>
        </w:rPr>
        <w:lastRenderedPageBreak/>
        <w:t>While the central, organizing aim of the practice fixes the primary ‘currency’ of distribution [i.e., endowment-adjusted gains], further consequences can be admitted as relevant for argument about what socioeconomic outcomes are fair. Specifically, we may assess any socioeconomic outcomes of a practice in terms of what those affected could reasonably accept or reject”</w:t>
      </w:r>
      <w:r w:rsidR="00CD04AF" w:rsidRPr="00CD04AF">
        <w:rPr>
          <w:rFonts w:ascii="Palatino Linotype" w:hAnsi="Palatino Linotype" w:cs="Arial"/>
          <w:sz w:val="20"/>
          <w:szCs w:val="20"/>
        </w:rPr>
        <w:t xml:space="preserve"> (James 2012, p. 206).</w:t>
      </w:r>
    </w:p>
    <w:p w14:paraId="3DBE0DBC" w14:textId="77777777" w:rsidR="00745AFC" w:rsidRDefault="00745AFC" w:rsidP="00745AFC">
      <w:pPr>
        <w:spacing w:after="0" w:line="276" w:lineRule="auto"/>
        <w:jc w:val="both"/>
        <w:rPr>
          <w:rFonts w:ascii="Palatino Linotype" w:hAnsi="Palatino Linotype" w:cs="Arial"/>
        </w:rPr>
      </w:pPr>
    </w:p>
    <w:p w14:paraId="117AC544" w14:textId="671108A7" w:rsidR="00745AFC" w:rsidRDefault="00745AFC" w:rsidP="0004341B">
      <w:pPr>
        <w:spacing w:after="0" w:line="276" w:lineRule="auto"/>
        <w:jc w:val="both"/>
        <w:rPr>
          <w:rFonts w:ascii="Palatino Linotype" w:hAnsi="Palatino Linotype" w:cs="Arial"/>
        </w:rPr>
      </w:pPr>
      <w:r>
        <w:rPr>
          <w:rFonts w:ascii="Palatino Linotype" w:hAnsi="Palatino Linotype" w:cs="Arial"/>
        </w:rPr>
        <w:t xml:space="preserve">But this prompts a second objection. My first objection was that James’s test looks so strict that it will rule out his own favoured principle. Now it looks as though the test is too weak. Why can </w:t>
      </w:r>
      <w:r w:rsidR="001E5DD0">
        <w:rPr>
          <w:rFonts w:ascii="Palatino Linotype" w:hAnsi="Palatino Linotype" w:cs="Arial"/>
        </w:rPr>
        <w:t xml:space="preserve">relatively </w:t>
      </w:r>
      <w:r>
        <w:rPr>
          <w:rFonts w:ascii="Palatino Linotype" w:hAnsi="Palatino Linotype" w:cs="Arial"/>
        </w:rPr>
        <w:t xml:space="preserve">poorly endowed </w:t>
      </w:r>
      <w:r w:rsidR="00B712FA">
        <w:rPr>
          <w:rFonts w:ascii="Palatino Linotype" w:hAnsi="Palatino Linotype" w:cs="Arial"/>
        </w:rPr>
        <w:t>nations</w:t>
      </w:r>
      <w:r>
        <w:rPr>
          <w:rFonts w:ascii="Palatino Linotype" w:hAnsi="Palatino Linotype" w:cs="Arial"/>
        </w:rPr>
        <w:t xml:space="preserve"> not reasonably reject </w:t>
      </w:r>
      <w:r w:rsidR="00B712FA">
        <w:rPr>
          <w:rFonts w:ascii="Palatino Linotype" w:hAnsi="Palatino Linotype" w:cs="Arial"/>
        </w:rPr>
        <w:t xml:space="preserve">trade </w:t>
      </w:r>
      <w:r>
        <w:rPr>
          <w:rFonts w:ascii="Palatino Linotype" w:hAnsi="Palatino Linotype" w:cs="Arial"/>
        </w:rPr>
        <w:t>outcomes in which they fare worse than others through no fault of their own? In other words, why can they not reject James’s proposal in favour of a more egalitarian alternative</w:t>
      </w:r>
      <w:r w:rsidR="00B712FA">
        <w:rPr>
          <w:rFonts w:ascii="Palatino Linotype" w:hAnsi="Palatino Linotype" w:cs="Arial"/>
        </w:rPr>
        <w:t xml:space="preserve"> that seeks to extinguish the influence of morally arbitrary factors</w:t>
      </w:r>
      <w:r>
        <w:rPr>
          <w:rFonts w:ascii="Palatino Linotype" w:hAnsi="Palatino Linotype" w:cs="Arial"/>
        </w:rPr>
        <w:t>? James seems to face a dilemma. If he proposes a version of his test that is strong enough to rule out the more egalitarian principles that he wishes to reject, he risks also ruling out the</w:t>
      </w:r>
      <w:r w:rsidR="00AA270A">
        <w:rPr>
          <w:rFonts w:ascii="Palatino Linotype" w:hAnsi="Palatino Linotype" w:cs="Arial"/>
        </w:rPr>
        <w:t xml:space="preserve"> </w:t>
      </w:r>
      <w:r>
        <w:rPr>
          <w:rFonts w:ascii="Palatino Linotype" w:hAnsi="Palatino Linotype" w:cs="Arial"/>
        </w:rPr>
        <w:t>principle he favours. Alternatively, if James weakens his test to ensure that his own principle is accepted, he then seems to open the door to a more egalitarian rival.</w:t>
      </w:r>
    </w:p>
    <w:p w14:paraId="625D795B" w14:textId="37057B31" w:rsidR="00B712FA" w:rsidRDefault="00B712FA" w:rsidP="0004341B">
      <w:pPr>
        <w:spacing w:after="0" w:line="276" w:lineRule="auto"/>
        <w:jc w:val="both"/>
        <w:rPr>
          <w:rFonts w:ascii="Palatino Linotype" w:hAnsi="Palatino Linotype" w:cs="Arial"/>
        </w:rPr>
      </w:pPr>
    </w:p>
    <w:p w14:paraId="71FF1957" w14:textId="2201B4A2" w:rsidR="00C60FDB" w:rsidRDefault="00B712FA" w:rsidP="0004341B">
      <w:pPr>
        <w:spacing w:after="0" w:line="276" w:lineRule="auto"/>
        <w:jc w:val="both"/>
        <w:rPr>
          <w:rFonts w:ascii="Palatino Linotype" w:hAnsi="Palatino Linotype" w:cs="Arial"/>
        </w:rPr>
      </w:pPr>
      <w:r>
        <w:rPr>
          <w:rFonts w:ascii="Palatino Linotype" w:hAnsi="Palatino Linotype" w:cs="Arial"/>
        </w:rPr>
        <w:t>The egalitarian rival that I am envisaging appeals to concerns about moral arbitrariness.</w:t>
      </w:r>
      <w:r w:rsidR="004E2348">
        <w:rPr>
          <w:rFonts w:ascii="Palatino Linotype" w:hAnsi="Palatino Linotype" w:cs="Arial"/>
        </w:rPr>
        <w:t xml:space="preserve"> As we have seen, James has methodological misgivings about such appeals.</w:t>
      </w:r>
      <w:r>
        <w:rPr>
          <w:rFonts w:ascii="Palatino Linotype" w:hAnsi="Palatino Linotype" w:cs="Arial"/>
        </w:rPr>
        <w:t xml:space="preserve"> </w:t>
      </w:r>
      <w:r w:rsidR="00C60FDB">
        <w:rPr>
          <w:rFonts w:ascii="Palatino Linotype" w:hAnsi="Palatino Linotype" w:cs="Arial"/>
        </w:rPr>
        <w:t xml:space="preserve">As noted above, James thinks </w:t>
      </w:r>
      <w:r w:rsidR="00152480">
        <w:rPr>
          <w:rFonts w:ascii="Palatino Linotype" w:hAnsi="Palatino Linotype" w:cs="Arial"/>
        </w:rPr>
        <w:t xml:space="preserve">that </w:t>
      </w:r>
      <w:r w:rsidR="00C60FDB">
        <w:rPr>
          <w:rFonts w:ascii="Palatino Linotype" w:hAnsi="Palatino Linotype" w:cs="Arial"/>
        </w:rPr>
        <w:t>our arguments should be “</w:t>
      </w:r>
      <w:r w:rsidR="00C60FDB" w:rsidRPr="00A74609">
        <w:rPr>
          <w:rFonts w:ascii="Palatino Linotype" w:hAnsi="Palatino Linotype" w:cs="Arial"/>
        </w:rPr>
        <w:t>framed by our best</w:t>
      </w:r>
      <w:r w:rsidR="00C60FDB">
        <w:rPr>
          <w:rFonts w:ascii="Palatino Linotype" w:hAnsi="Palatino Linotype" w:cs="Arial"/>
        </w:rPr>
        <w:t xml:space="preserve"> </w:t>
      </w:r>
      <w:r w:rsidR="00C60FDB" w:rsidRPr="00A74609">
        <w:rPr>
          <w:rFonts w:ascii="Palatino Linotype" w:hAnsi="Palatino Linotype" w:cs="Arial"/>
        </w:rPr>
        <w:t>understanding</w:t>
      </w:r>
      <w:r w:rsidR="00C60FDB">
        <w:rPr>
          <w:rFonts w:ascii="Palatino Linotype" w:hAnsi="Palatino Linotype" w:cs="Arial"/>
        </w:rPr>
        <w:t xml:space="preserve">” of the trade regime as it currently exists. James suggests that concerns about moral arbitrariness cannot be framed in this way. Such concerns are likely to reflect “external” principles that might be </w:t>
      </w:r>
      <w:r w:rsidR="00C60FDB" w:rsidRPr="00AA270A">
        <w:rPr>
          <w:rFonts w:ascii="Palatino Linotype" w:hAnsi="Palatino Linotype" w:cs="Arial"/>
        </w:rPr>
        <w:t>applied</w:t>
      </w:r>
      <w:r w:rsidR="00C60FDB">
        <w:rPr>
          <w:rFonts w:ascii="Palatino Linotype" w:hAnsi="Palatino Linotype" w:cs="Arial"/>
        </w:rPr>
        <w:t xml:space="preserve"> to the trade regime from outside</w:t>
      </w:r>
      <w:r w:rsidR="00AA270A">
        <w:rPr>
          <w:rFonts w:ascii="Palatino Linotype" w:hAnsi="Palatino Linotype" w:cs="Arial"/>
        </w:rPr>
        <w:t xml:space="preserve"> – in the manner proposed by applicative theories of trade justice – </w:t>
      </w:r>
      <w:r w:rsidR="00C60FDB">
        <w:rPr>
          <w:rFonts w:ascii="Palatino Linotype" w:hAnsi="Palatino Linotype" w:cs="Arial"/>
        </w:rPr>
        <w:t xml:space="preserve">but which cannot be grounded in </w:t>
      </w:r>
      <w:r w:rsidR="00AA270A">
        <w:rPr>
          <w:rFonts w:ascii="Palatino Linotype" w:hAnsi="Palatino Linotype" w:cs="Arial"/>
        </w:rPr>
        <w:t>the trade regime’s</w:t>
      </w:r>
      <w:r w:rsidR="00C60FDB">
        <w:rPr>
          <w:rFonts w:ascii="Palatino Linotype" w:hAnsi="Palatino Linotype" w:cs="Arial"/>
        </w:rPr>
        <w:t xml:space="preserve"> distinctive features</w:t>
      </w:r>
      <w:r w:rsidR="00AA270A">
        <w:rPr>
          <w:rFonts w:ascii="Palatino Linotype" w:hAnsi="Palatino Linotype" w:cs="Arial"/>
        </w:rPr>
        <w:t xml:space="preserve"> – and are therefore contrary to James’s explicative approach</w:t>
      </w:r>
      <w:r w:rsidR="00CD04AF">
        <w:rPr>
          <w:rFonts w:ascii="Palatino Linotype" w:hAnsi="Palatino Linotype" w:cs="Arial"/>
        </w:rPr>
        <w:t xml:space="preserve"> (James 2012, p. 241).</w:t>
      </w:r>
    </w:p>
    <w:p w14:paraId="7FC85794" w14:textId="43D4CFB6" w:rsidR="00C60FDB" w:rsidRDefault="00C60FDB" w:rsidP="0004341B">
      <w:pPr>
        <w:spacing w:after="0" w:line="276" w:lineRule="auto"/>
        <w:jc w:val="both"/>
        <w:rPr>
          <w:rFonts w:ascii="Palatino Linotype" w:hAnsi="Palatino Linotype" w:cs="Arial"/>
        </w:rPr>
      </w:pPr>
    </w:p>
    <w:p w14:paraId="6F3D59EC" w14:textId="24BED075" w:rsidR="00047AC3" w:rsidRDefault="00AA270A" w:rsidP="0004341B">
      <w:pPr>
        <w:spacing w:after="0" w:line="276" w:lineRule="auto"/>
        <w:jc w:val="both"/>
        <w:rPr>
          <w:rFonts w:ascii="Palatino Linotype" w:hAnsi="Palatino Linotype" w:cs="Arial"/>
        </w:rPr>
      </w:pPr>
      <w:r>
        <w:rPr>
          <w:rFonts w:ascii="Palatino Linotype" w:hAnsi="Palatino Linotype" w:cs="Arial"/>
        </w:rPr>
        <w:t>However,</w:t>
      </w:r>
      <w:r w:rsidR="005A7CE8">
        <w:rPr>
          <w:rFonts w:ascii="Palatino Linotype" w:hAnsi="Palatino Linotype" w:cs="Arial"/>
        </w:rPr>
        <w:t xml:space="preserve"> the concerns I am pressing need be no more “external” than the considerations that motivate International Relative Gains. We can accept that the trade regime is a cooperative endeavour yielding a joint product co-created by all participating nations, and</w:t>
      </w:r>
      <w:r w:rsidR="004E2348">
        <w:rPr>
          <w:rFonts w:ascii="Palatino Linotype" w:hAnsi="Palatino Linotype" w:cs="Arial"/>
        </w:rPr>
        <w:t xml:space="preserve"> we can</w:t>
      </w:r>
      <w:r w:rsidR="005A7CE8">
        <w:rPr>
          <w:rFonts w:ascii="Palatino Linotype" w:hAnsi="Palatino Linotype" w:cs="Arial"/>
        </w:rPr>
        <w:t xml:space="preserve"> then ask</w:t>
      </w:r>
      <w:r w:rsidR="00047AC3">
        <w:rPr>
          <w:rFonts w:ascii="Palatino Linotype" w:hAnsi="Palatino Linotype" w:cs="Arial"/>
        </w:rPr>
        <w:t xml:space="preserve"> why</w:t>
      </w:r>
      <w:r w:rsidR="005A7CE8">
        <w:rPr>
          <w:rFonts w:ascii="Palatino Linotype" w:hAnsi="Palatino Linotype" w:cs="Arial"/>
        </w:rPr>
        <w:t xml:space="preserve"> </w:t>
      </w:r>
      <w:r w:rsidR="00047AC3">
        <w:rPr>
          <w:rFonts w:ascii="Palatino Linotype" w:hAnsi="Palatino Linotype" w:cs="Arial"/>
        </w:rPr>
        <w:t>participa</w:t>
      </w:r>
      <w:r w:rsidR="001E5DD0">
        <w:rPr>
          <w:rFonts w:ascii="Palatino Linotype" w:hAnsi="Palatino Linotype" w:cs="Arial"/>
        </w:rPr>
        <w:t>ting nations</w:t>
      </w:r>
      <w:r w:rsidR="00047AC3">
        <w:rPr>
          <w:rFonts w:ascii="Palatino Linotype" w:hAnsi="Palatino Linotype" w:cs="Arial"/>
        </w:rPr>
        <w:t xml:space="preserve"> cannot reasonably reject outcomes that fail to track any morally relevant factors. Moreover, our account of “moral relevance” can be informed by our conception of the trade regime.</w:t>
      </w:r>
      <w:r w:rsidR="005D709B">
        <w:rPr>
          <w:rFonts w:ascii="Palatino Linotype" w:hAnsi="Palatino Linotype" w:cs="Arial"/>
        </w:rPr>
        <w:t xml:space="preserve"> For example, “</w:t>
      </w:r>
      <w:r w:rsidR="008D7892">
        <w:rPr>
          <w:rFonts w:ascii="Palatino Linotype" w:hAnsi="Palatino Linotype" w:cs="Arial"/>
        </w:rPr>
        <w:t>level</w:t>
      </w:r>
      <w:r w:rsidR="005D709B">
        <w:rPr>
          <w:rFonts w:ascii="Palatino Linotype" w:hAnsi="Palatino Linotype" w:cs="Arial"/>
        </w:rPr>
        <w:t xml:space="preserve"> of cooperation” or “degree of integration” might be morally relevant. If</w:t>
      </w:r>
      <w:r w:rsidR="001E5DD0">
        <w:rPr>
          <w:rFonts w:ascii="Palatino Linotype" w:hAnsi="Palatino Linotype" w:cs="Arial"/>
        </w:rPr>
        <w:t>, say,</w:t>
      </w:r>
      <w:r w:rsidR="005D709B">
        <w:rPr>
          <w:rFonts w:ascii="Palatino Linotype" w:hAnsi="Palatino Linotype" w:cs="Arial"/>
        </w:rPr>
        <w:t xml:space="preserve"> country A fares better than country B because </w:t>
      </w:r>
      <w:r w:rsidR="008D7892">
        <w:rPr>
          <w:rFonts w:ascii="Palatino Linotype" w:hAnsi="Palatino Linotype" w:cs="Arial"/>
        </w:rPr>
        <w:t>B maintains higher tariffs, perhaps A’s extra gains need not be</w:t>
      </w:r>
      <w:r w:rsidR="00A82C98">
        <w:rPr>
          <w:rFonts w:ascii="Palatino Linotype" w:hAnsi="Palatino Linotype" w:cs="Arial"/>
        </w:rPr>
        <w:t xml:space="preserve"> regarded as morally arbitrary. By contrast, the mere good fortune of entering the practice with superior endowments bestowed by Mother Nature </w:t>
      </w:r>
      <w:r w:rsidR="00A82C98">
        <w:rPr>
          <w:rFonts w:ascii="Palatino Linotype" w:hAnsi="Palatino Linotype" w:cs="Arial"/>
          <w:i/>
          <w:iCs/>
        </w:rPr>
        <w:t>can</w:t>
      </w:r>
      <w:r w:rsidR="00A82C98">
        <w:rPr>
          <w:rFonts w:ascii="Palatino Linotype" w:hAnsi="Palatino Linotype" w:cs="Arial"/>
        </w:rPr>
        <w:t xml:space="preserve"> be regarded as morally arbitrary.</w:t>
      </w:r>
      <w:r w:rsidR="004E2348">
        <w:rPr>
          <w:rFonts w:ascii="Palatino Linotype" w:hAnsi="Palatino Linotype" w:cs="Arial"/>
        </w:rPr>
        <w:t xml:space="preserve"> Good fortune does not give any participant a legitimate claim to a greater share of the </w:t>
      </w:r>
      <w:r w:rsidR="00C32AD5">
        <w:rPr>
          <w:rFonts w:ascii="Palatino Linotype" w:hAnsi="Palatino Linotype" w:cs="Arial"/>
        </w:rPr>
        <w:t>socially</w:t>
      </w:r>
      <w:r w:rsidR="004E0315">
        <w:rPr>
          <w:rFonts w:ascii="Palatino Linotype" w:hAnsi="Palatino Linotype" w:cs="Arial"/>
        </w:rPr>
        <w:t xml:space="preserve"> </w:t>
      </w:r>
      <w:r w:rsidR="00C32AD5">
        <w:rPr>
          <w:rFonts w:ascii="Palatino Linotype" w:hAnsi="Palatino Linotype" w:cs="Arial"/>
        </w:rPr>
        <w:t>created</w:t>
      </w:r>
      <w:r w:rsidR="004E2348">
        <w:rPr>
          <w:rFonts w:ascii="Palatino Linotype" w:hAnsi="Palatino Linotype" w:cs="Arial"/>
        </w:rPr>
        <w:t xml:space="preserve"> product.</w:t>
      </w:r>
    </w:p>
    <w:p w14:paraId="21161387" w14:textId="77777777" w:rsidR="003F3220" w:rsidRDefault="003F3220" w:rsidP="0004341B">
      <w:pPr>
        <w:spacing w:after="0" w:line="276" w:lineRule="auto"/>
        <w:jc w:val="both"/>
        <w:rPr>
          <w:rFonts w:ascii="Palatino Linotype" w:hAnsi="Palatino Linotype"/>
        </w:rPr>
      </w:pPr>
    </w:p>
    <w:p w14:paraId="215F28F0" w14:textId="18E097C2" w:rsidR="00250B59" w:rsidRDefault="004E2348" w:rsidP="0004341B">
      <w:pPr>
        <w:spacing w:after="0" w:line="276" w:lineRule="auto"/>
        <w:jc w:val="both"/>
        <w:rPr>
          <w:rFonts w:ascii="Palatino Linotype" w:hAnsi="Palatino Linotype"/>
        </w:rPr>
      </w:pPr>
      <w:r>
        <w:rPr>
          <w:rFonts w:ascii="Palatino Linotype" w:hAnsi="Palatino Linotype"/>
        </w:rPr>
        <w:t xml:space="preserve">Before I conclude, one further point should be made. </w:t>
      </w:r>
      <w:r w:rsidR="00F4101E">
        <w:rPr>
          <w:rFonts w:ascii="Palatino Linotype" w:hAnsi="Palatino Linotype"/>
        </w:rPr>
        <w:t>When James considers the case for principles more egalitarian than his own, he often assume</w:t>
      </w:r>
      <w:r w:rsidR="003F3220">
        <w:rPr>
          <w:rFonts w:ascii="Palatino Linotype" w:hAnsi="Palatino Linotype"/>
        </w:rPr>
        <w:t>s</w:t>
      </w:r>
      <w:r w:rsidR="00F4101E">
        <w:rPr>
          <w:rFonts w:ascii="Palatino Linotype" w:hAnsi="Palatino Linotype"/>
        </w:rPr>
        <w:t xml:space="preserve"> that such principles will be individualistic in character. That is, he assumes that such principles will identify individuals </w:t>
      </w:r>
      <w:r w:rsidR="00F4101E">
        <w:rPr>
          <w:rFonts w:ascii="Palatino Linotype" w:hAnsi="Palatino Linotype"/>
        </w:rPr>
        <w:lastRenderedPageBreak/>
        <w:t xml:space="preserve">rather than nations as the appropriate beneficiaries of </w:t>
      </w:r>
      <w:r w:rsidR="001E5DD0">
        <w:rPr>
          <w:rFonts w:ascii="Palatino Linotype" w:hAnsi="Palatino Linotype"/>
        </w:rPr>
        <w:t>distribution</w:t>
      </w:r>
      <w:r w:rsidR="00CD04AF">
        <w:rPr>
          <w:rFonts w:ascii="Palatino Linotype" w:hAnsi="Palatino Linotype"/>
        </w:rPr>
        <w:t xml:space="preserve"> (James 2012, pp. 11-14).</w:t>
      </w:r>
      <w:r w:rsidR="00F4101E">
        <w:rPr>
          <w:rFonts w:ascii="Palatino Linotype" w:hAnsi="Palatino Linotype"/>
        </w:rPr>
        <w:t xml:space="preserve"> He offers several reasons for rejecting such individualism. But notice that these considerations are irrelevant to the present discussion. I have not sought to discredit James’s account of the correct beneficiaries of distributive principles. Rather, my target has been the </w:t>
      </w:r>
      <w:r w:rsidR="00F4101E" w:rsidRPr="00F4101E">
        <w:rPr>
          <w:rFonts w:ascii="Palatino Linotype" w:hAnsi="Palatino Linotype"/>
          <w:i/>
          <w:iCs/>
        </w:rPr>
        <w:t>content</w:t>
      </w:r>
      <w:r w:rsidR="00F4101E">
        <w:rPr>
          <w:rFonts w:ascii="Palatino Linotype" w:hAnsi="Palatino Linotype"/>
        </w:rPr>
        <w:t xml:space="preserve"> of those principles. I have assumed</w:t>
      </w:r>
      <w:r w:rsidR="003F3220">
        <w:rPr>
          <w:rFonts w:ascii="Palatino Linotype" w:hAnsi="Palatino Linotype"/>
        </w:rPr>
        <w:t>, for the sake of argument,</w:t>
      </w:r>
      <w:r w:rsidR="00F4101E">
        <w:rPr>
          <w:rFonts w:ascii="Palatino Linotype" w:hAnsi="Palatino Linotype"/>
        </w:rPr>
        <w:t xml:space="preserve"> that</w:t>
      </w:r>
      <w:r w:rsidR="001E5DD0">
        <w:rPr>
          <w:rFonts w:ascii="Palatino Linotype" w:hAnsi="Palatino Linotype"/>
        </w:rPr>
        <w:t xml:space="preserve"> James is right to identify</w:t>
      </w:r>
      <w:r w:rsidR="00F4101E">
        <w:rPr>
          <w:rFonts w:ascii="Palatino Linotype" w:hAnsi="Palatino Linotype"/>
        </w:rPr>
        <w:t xml:space="preserve"> nations </w:t>
      </w:r>
      <w:r w:rsidR="001E5DD0">
        <w:rPr>
          <w:rFonts w:ascii="Palatino Linotype" w:hAnsi="Palatino Linotype"/>
        </w:rPr>
        <w:t>as</w:t>
      </w:r>
      <w:r w:rsidR="00F4101E">
        <w:rPr>
          <w:rFonts w:ascii="Palatino Linotype" w:hAnsi="Palatino Linotype"/>
        </w:rPr>
        <w:t xml:space="preserve"> the correct beneficiaries, and then questioned why the nations in question – as cooperating participants in the trade practice – should be treated in the particular way that James </w:t>
      </w:r>
      <w:r w:rsidR="003F3220">
        <w:rPr>
          <w:rFonts w:ascii="Palatino Linotype" w:hAnsi="Palatino Linotype"/>
        </w:rPr>
        <w:t>recommends</w:t>
      </w:r>
      <w:r w:rsidR="00F4101E">
        <w:rPr>
          <w:rFonts w:ascii="Palatino Linotype" w:hAnsi="Palatino Linotype"/>
        </w:rPr>
        <w:t>.</w:t>
      </w:r>
      <w:bookmarkStart w:id="17" w:name="_Hlk70899553"/>
    </w:p>
    <w:bookmarkEnd w:id="17"/>
    <w:p w14:paraId="2CDE303C" w14:textId="62ED3DAB" w:rsidR="00D65937" w:rsidRDefault="00D65937" w:rsidP="0004341B">
      <w:pPr>
        <w:spacing w:after="0" w:line="276" w:lineRule="auto"/>
        <w:jc w:val="both"/>
        <w:rPr>
          <w:rFonts w:ascii="Palatino Linotype" w:hAnsi="Palatino Linotype" w:cs="Arial"/>
        </w:rPr>
      </w:pPr>
    </w:p>
    <w:p w14:paraId="4263BB16" w14:textId="3F3A3E6C" w:rsidR="00D65937" w:rsidRPr="00DF7470" w:rsidRDefault="00EA0E4D" w:rsidP="00DF7470">
      <w:pPr>
        <w:spacing w:after="0" w:line="276" w:lineRule="auto"/>
        <w:jc w:val="both"/>
        <w:rPr>
          <w:rFonts w:ascii="Palatino Linotype" w:hAnsi="Palatino Linotype" w:cs="Arial"/>
          <w:b/>
          <w:bCs/>
        </w:rPr>
      </w:pPr>
      <w:r w:rsidRPr="00DF7470">
        <w:rPr>
          <w:rFonts w:ascii="Palatino Linotype" w:hAnsi="Palatino Linotype" w:cs="Arial"/>
          <w:b/>
          <w:bCs/>
        </w:rPr>
        <w:t>4</w:t>
      </w:r>
      <w:r w:rsidR="00314433" w:rsidRPr="00DF7470">
        <w:rPr>
          <w:rFonts w:ascii="Palatino Linotype" w:hAnsi="Palatino Linotype" w:cs="Arial"/>
          <w:b/>
          <w:bCs/>
        </w:rPr>
        <w:t>.</w:t>
      </w:r>
      <w:r w:rsidR="00DF7470">
        <w:rPr>
          <w:rFonts w:ascii="Palatino Linotype" w:hAnsi="Palatino Linotype" w:cs="Arial"/>
          <w:b/>
          <w:bCs/>
        </w:rPr>
        <w:t xml:space="preserve"> Conclusion</w:t>
      </w:r>
    </w:p>
    <w:p w14:paraId="154F5454" w14:textId="1F62E73F" w:rsidR="00514155" w:rsidRDefault="00514155" w:rsidP="00514155">
      <w:pPr>
        <w:spacing w:after="0" w:line="276" w:lineRule="auto"/>
        <w:rPr>
          <w:rFonts w:ascii="Palatino Linotype" w:hAnsi="Palatino Linotype" w:cs="Arial"/>
        </w:rPr>
      </w:pPr>
    </w:p>
    <w:p w14:paraId="7F291D57" w14:textId="30AC01C2" w:rsidR="00983FB8" w:rsidRDefault="00514155" w:rsidP="00514155">
      <w:pPr>
        <w:spacing w:after="0" w:line="276" w:lineRule="auto"/>
        <w:jc w:val="both"/>
        <w:rPr>
          <w:rFonts w:ascii="Palatino Linotype" w:hAnsi="Palatino Linotype" w:cs="Arial"/>
        </w:rPr>
      </w:pPr>
      <w:r>
        <w:rPr>
          <w:rFonts w:ascii="Palatino Linotype" w:hAnsi="Palatino Linotype" w:cs="Arial"/>
        </w:rPr>
        <w:t xml:space="preserve">I have suggested that the arguments provided by Aaron James – the </w:t>
      </w:r>
      <w:r w:rsidR="00B4553D">
        <w:rPr>
          <w:rFonts w:ascii="Palatino Linotype" w:hAnsi="Palatino Linotype" w:cs="Arial"/>
        </w:rPr>
        <w:t>best-known</w:t>
      </w:r>
      <w:r>
        <w:rPr>
          <w:rFonts w:ascii="Palatino Linotype" w:hAnsi="Palatino Linotype" w:cs="Arial"/>
        </w:rPr>
        <w:t xml:space="preserve"> defender of the explicative approach to egalitarian trade justice – fail to rule out – and, in some cases, positively support – egalitarian conclusions stronger than those that James in fact endorses.</w:t>
      </w:r>
      <w:r w:rsidR="00983FB8">
        <w:rPr>
          <w:rFonts w:ascii="Palatino Linotype" w:hAnsi="Palatino Linotype" w:cs="Arial"/>
        </w:rPr>
        <w:t xml:space="preserve"> </w:t>
      </w:r>
      <w:r w:rsidR="00B4553D">
        <w:rPr>
          <w:rFonts w:ascii="Palatino Linotype" w:hAnsi="Palatino Linotype" w:cs="Arial"/>
        </w:rPr>
        <w:t>I</w:t>
      </w:r>
      <w:r w:rsidR="006E6119">
        <w:rPr>
          <w:rFonts w:ascii="Palatino Linotype" w:hAnsi="Palatino Linotype" w:cs="Arial"/>
        </w:rPr>
        <w:t>f my arguments are successful, they show</w:t>
      </w:r>
      <w:r w:rsidR="00B4553D">
        <w:rPr>
          <w:rFonts w:ascii="Palatino Linotype" w:hAnsi="Palatino Linotype" w:cs="Arial"/>
        </w:rPr>
        <w:t xml:space="preserve"> that James’s trade egalitarianism is unduly minimalistic. However, I have not claimed that the explicative approach can </w:t>
      </w:r>
      <w:r w:rsidR="00983FB8">
        <w:rPr>
          <w:rFonts w:ascii="Palatino Linotype" w:hAnsi="Palatino Linotype" w:cs="Arial"/>
        </w:rPr>
        <w:t>endorse</w:t>
      </w:r>
      <w:r w:rsidR="00B4553D">
        <w:rPr>
          <w:rFonts w:ascii="Palatino Linotype" w:hAnsi="Palatino Linotype" w:cs="Arial"/>
        </w:rPr>
        <w:t xml:space="preserve"> egalitarian conclusions</w:t>
      </w:r>
      <w:r w:rsidR="00EA0E4D">
        <w:rPr>
          <w:rFonts w:ascii="Palatino Linotype" w:hAnsi="Palatino Linotype" w:cs="Arial"/>
        </w:rPr>
        <w:t xml:space="preserve"> that are </w:t>
      </w:r>
      <w:r w:rsidR="00EA0E4D" w:rsidRPr="00A16578">
        <w:rPr>
          <w:rFonts w:ascii="Palatino Linotype" w:hAnsi="Palatino Linotype" w:cs="Arial"/>
          <w:i/>
          <w:iCs/>
        </w:rPr>
        <w:t>as</w:t>
      </w:r>
      <w:r w:rsidR="00EA0E4D">
        <w:rPr>
          <w:rFonts w:ascii="Palatino Linotype" w:hAnsi="Palatino Linotype" w:cs="Arial"/>
        </w:rPr>
        <w:t xml:space="preserve"> strong as those</w:t>
      </w:r>
      <w:r w:rsidR="00B4553D">
        <w:rPr>
          <w:rFonts w:ascii="Palatino Linotype" w:hAnsi="Palatino Linotype" w:cs="Arial"/>
        </w:rPr>
        <w:t xml:space="preserve"> suggested by the applicative alternative</w:t>
      </w:r>
      <w:r w:rsidR="005F218E">
        <w:rPr>
          <w:rFonts w:ascii="Palatino Linotype" w:hAnsi="Palatino Linotype" w:cs="Arial"/>
        </w:rPr>
        <w:t xml:space="preserve"> described in the introduction</w:t>
      </w:r>
      <w:r w:rsidR="00B4553D">
        <w:rPr>
          <w:rFonts w:ascii="Palatino Linotype" w:hAnsi="Palatino Linotype" w:cs="Arial"/>
        </w:rPr>
        <w:t>.</w:t>
      </w:r>
      <w:r w:rsidR="00983FB8">
        <w:rPr>
          <w:rFonts w:ascii="Palatino Linotype" w:hAnsi="Palatino Linotype" w:cs="Arial"/>
        </w:rPr>
        <w:t xml:space="preserve"> I </w:t>
      </w:r>
      <w:r w:rsidR="00B67C0C">
        <w:rPr>
          <w:rFonts w:ascii="Palatino Linotype" w:hAnsi="Palatino Linotype" w:cs="Arial"/>
        </w:rPr>
        <w:t xml:space="preserve">have already noted one aspect of the explicative approach that serves as an obstacle to such endorsement. I mentioned that while advocates of this approach can support redistributive efforts to eliminate inequalities of gain attributable to morally arbitrary factors, their conception of moral arbitrariness must be constrained by their conception of trade practice, and is therefore likely to be narrower than that adopted by advocates of the applicative </w:t>
      </w:r>
      <w:r w:rsidR="005F218E">
        <w:rPr>
          <w:rFonts w:ascii="Palatino Linotype" w:hAnsi="Palatino Linotype" w:cs="Arial"/>
        </w:rPr>
        <w:t>approach</w:t>
      </w:r>
      <w:r w:rsidR="00B67C0C">
        <w:rPr>
          <w:rFonts w:ascii="Palatino Linotype" w:hAnsi="Palatino Linotype" w:cs="Arial"/>
        </w:rPr>
        <w:t xml:space="preserve">. I </w:t>
      </w:r>
      <w:r w:rsidR="00983FB8">
        <w:rPr>
          <w:rFonts w:ascii="Palatino Linotype" w:hAnsi="Palatino Linotype" w:cs="Arial"/>
        </w:rPr>
        <w:t xml:space="preserve">will finish by noting </w:t>
      </w:r>
      <w:r w:rsidR="00B67C0C">
        <w:rPr>
          <w:rFonts w:ascii="Palatino Linotype" w:hAnsi="Palatino Linotype" w:cs="Arial"/>
        </w:rPr>
        <w:t xml:space="preserve">a further </w:t>
      </w:r>
      <w:r w:rsidR="00983FB8">
        <w:rPr>
          <w:rFonts w:ascii="Palatino Linotype" w:hAnsi="Palatino Linotype" w:cs="Arial"/>
        </w:rPr>
        <w:t xml:space="preserve">aspect of James’s account that </w:t>
      </w:r>
      <w:r w:rsidR="00B67C0C">
        <w:rPr>
          <w:rFonts w:ascii="Palatino Linotype" w:hAnsi="Palatino Linotype" w:cs="Arial"/>
        </w:rPr>
        <w:t xml:space="preserve">limits the degree of egalitarianism that he can embrace. </w:t>
      </w:r>
    </w:p>
    <w:p w14:paraId="5691BF57" w14:textId="306658A7" w:rsidR="00983FB8" w:rsidRDefault="00983FB8" w:rsidP="00514155">
      <w:pPr>
        <w:spacing w:after="0" w:line="276" w:lineRule="auto"/>
        <w:jc w:val="both"/>
        <w:rPr>
          <w:rFonts w:ascii="Palatino Linotype" w:hAnsi="Palatino Linotype" w:cs="Arial"/>
        </w:rPr>
      </w:pPr>
    </w:p>
    <w:p w14:paraId="6163D5A8" w14:textId="1B1B23E1" w:rsidR="00983FB8" w:rsidRPr="00D26E45" w:rsidRDefault="00983FB8" w:rsidP="00D26E45">
      <w:pPr>
        <w:spacing w:after="0" w:line="276" w:lineRule="auto"/>
        <w:jc w:val="both"/>
        <w:rPr>
          <w:rFonts w:ascii="Palatino Linotype" w:hAnsi="Palatino Linotype" w:cs="Arial"/>
          <w:color w:val="FF0000"/>
        </w:rPr>
      </w:pPr>
      <w:r>
        <w:rPr>
          <w:rFonts w:ascii="Palatino Linotype" w:hAnsi="Palatino Linotype" w:cs="Arial"/>
        </w:rPr>
        <w:t xml:space="preserve">In the introduction, I noted that there are reasons to favour a distribution of the gains from trade that is not equal but equalizing. There are large economic inequalities between the countries that participate in the trade regime, and these inequalities can be reduced by distributing a larger share of gains to those that are worse-off. </w:t>
      </w:r>
      <w:r w:rsidR="00EA0E4D">
        <w:rPr>
          <w:rFonts w:ascii="Palatino Linotype" w:hAnsi="Palatino Linotype" w:cs="Arial"/>
        </w:rPr>
        <w:t>An equalizing distribution seems obviously appropriate from the perspective of the applicative approach</w:t>
      </w:r>
      <w:r w:rsidR="006E6119">
        <w:rPr>
          <w:rFonts w:ascii="Palatino Linotype" w:hAnsi="Palatino Linotype" w:cs="Arial"/>
        </w:rPr>
        <w:t xml:space="preserve">. This is </w:t>
      </w:r>
      <w:r w:rsidR="00EA0E4D">
        <w:rPr>
          <w:rFonts w:ascii="Palatino Linotype" w:hAnsi="Palatino Linotype" w:cs="Arial"/>
        </w:rPr>
        <w:t>because that approach begins from a commitment to equality as an important goal that we should strive to achieve. But</w:t>
      </w:r>
      <w:r w:rsidR="00B67C0C">
        <w:rPr>
          <w:rFonts w:ascii="Palatino Linotype" w:hAnsi="Palatino Linotype" w:cs="Arial"/>
        </w:rPr>
        <w:t xml:space="preserve"> we saw that</w:t>
      </w:r>
      <w:r w:rsidR="00EA0E4D">
        <w:rPr>
          <w:rFonts w:ascii="Palatino Linotype" w:hAnsi="Palatino Linotype" w:cs="Arial"/>
        </w:rPr>
        <w:t xml:space="preserve"> James’s explicative approach also recommends measures that have an equalizing effect. James believes that inequality of gain is </w:t>
      </w:r>
      <w:r w:rsidR="00CB6BCF">
        <w:rPr>
          <w:rFonts w:ascii="Palatino Linotype" w:hAnsi="Palatino Linotype" w:cs="Arial"/>
        </w:rPr>
        <w:t>to be welcomed</w:t>
      </w:r>
      <w:r w:rsidR="00EA0E4D">
        <w:rPr>
          <w:rFonts w:ascii="Palatino Linotype" w:hAnsi="Palatino Linotype" w:cs="Arial"/>
        </w:rPr>
        <w:t xml:space="preserve"> when a larger share is received by </w:t>
      </w:r>
      <w:r w:rsidR="00CB6BCF">
        <w:rPr>
          <w:rFonts w:ascii="Palatino Linotype" w:hAnsi="Palatino Linotype" w:cs="Arial"/>
        </w:rPr>
        <w:t>countries that are poor</w:t>
      </w:r>
      <w:r w:rsidR="00EA0E4D">
        <w:rPr>
          <w:rFonts w:ascii="Palatino Linotype" w:hAnsi="Palatino Linotype" w:cs="Arial"/>
        </w:rPr>
        <w:t xml:space="preserve">. </w:t>
      </w:r>
      <w:r w:rsidR="00CB6BCF">
        <w:rPr>
          <w:rFonts w:ascii="Palatino Linotype" w:hAnsi="Palatino Linotype" w:cs="Arial"/>
        </w:rPr>
        <w:t>H</w:t>
      </w:r>
      <w:r w:rsidR="00EA0E4D">
        <w:rPr>
          <w:rFonts w:ascii="Palatino Linotype" w:hAnsi="Palatino Linotype" w:cs="Arial"/>
        </w:rPr>
        <w:t xml:space="preserve">e suggests that it is “only fair </w:t>
      </w:r>
      <w:r w:rsidR="00EA0E4D" w:rsidRPr="00C61E5A">
        <w:rPr>
          <w:rFonts w:ascii="Palatino Linotype" w:hAnsi="Palatino Linotype" w:cs="Arial"/>
        </w:rPr>
        <w:t>for developing countries to see greater gains</w:t>
      </w:r>
      <w:r w:rsidR="00EA0E4D">
        <w:rPr>
          <w:rFonts w:ascii="Palatino Linotype" w:hAnsi="Palatino Linotype" w:cs="Arial"/>
        </w:rPr>
        <w:t xml:space="preserve">.” Nevertheless, while James’s preferred distributive scheme has an equalizing effect – it reduces inequality between rich and poor countries – it lacks an equalizing rationale. </w:t>
      </w:r>
      <w:bookmarkStart w:id="18" w:name="_Hlk73819604"/>
      <w:r w:rsidR="00EA0E4D">
        <w:rPr>
          <w:rFonts w:ascii="Palatino Linotype" w:hAnsi="Palatino Linotype" w:cs="Arial"/>
        </w:rPr>
        <w:t xml:space="preserve">James </w:t>
      </w:r>
      <w:r w:rsidR="00CB5C9A">
        <w:rPr>
          <w:rFonts w:ascii="Palatino Linotype" w:hAnsi="Palatino Linotype" w:cs="Arial"/>
        </w:rPr>
        <w:t>argues</w:t>
      </w:r>
      <w:r w:rsidR="00EA0E4D">
        <w:rPr>
          <w:rFonts w:ascii="Palatino Linotype" w:hAnsi="Palatino Linotype" w:cs="Arial"/>
        </w:rPr>
        <w:t xml:space="preserve"> that poor countries should </w:t>
      </w:r>
      <w:r w:rsidR="00CB5C9A">
        <w:rPr>
          <w:rFonts w:ascii="Palatino Linotype" w:hAnsi="Palatino Linotype" w:cs="Arial"/>
        </w:rPr>
        <w:t>be permitted to retain</w:t>
      </w:r>
      <w:r w:rsidR="00EA0E4D">
        <w:rPr>
          <w:rFonts w:ascii="Palatino Linotype" w:hAnsi="Palatino Linotype" w:cs="Arial"/>
        </w:rPr>
        <w:t xml:space="preserve"> </w:t>
      </w:r>
      <w:r w:rsidR="00CB5C9A">
        <w:rPr>
          <w:rFonts w:ascii="Palatino Linotype" w:hAnsi="Palatino Linotype" w:cs="Arial"/>
        </w:rPr>
        <w:t>a larger share of gains</w:t>
      </w:r>
      <w:r w:rsidR="00EA0E4D">
        <w:rPr>
          <w:rFonts w:ascii="Palatino Linotype" w:hAnsi="Palatino Linotype" w:cs="Arial"/>
        </w:rPr>
        <w:t xml:space="preserve"> because</w:t>
      </w:r>
      <w:r w:rsidR="007D7A6D" w:rsidRPr="00F54CBE">
        <w:rPr>
          <w:rFonts w:ascii="Palatino Linotype" w:hAnsi="Palatino Linotype" w:cs="Arial"/>
        </w:rPr>
        <w:t xml:space="preserve">, in virtue of </w:t>
      </w:r>
      <w:r w:rsidR="00D26E45" w:rsidRPr="00F54CBE">
        <w:rPr>
          <w:rFonts w:ascii="Palatino Linotype" w:hAnsi="Palatino Linotype" w:cs="Arial"/>
        </w:rPr>
        <w:t>their citizens’ more urgent needs</w:t>
      </w:r>
      <w:r w:rsidR="007D7A6D" w:rsidRPr="00F54CBE">
        <w:rPr>
          <w:rFonts w:ascii="Palatino Linotype" w:hAnsi="Palatino Linotype" w:cs="Arial"/>
        </w:rPr>
        <w:t xml:space="preserve">, their interest in greater gains is </w:t>
      </w:r>
      <w:r w:rsidR="00CB5C9A" w:rsidRPr="00F54CBE">
        <w:rPr>
          <w:rFonts w:ascii="Palatino Linotype" w:hAnsi="Palatino Linotype" w:cs="Arial"/>
        </w:rPr>
        <w:t>more significant</w:t>
      </w:r>
      <w:r w:rsidR="00D26E45" w:rsidRPr="00F54CBE">
        <w:rPr>
          <w:rFonts w:ascii="Palatino Linotype" w:hAnsi="Palatino Linotype" w:cs="Arial"/>
        </w:rPr>
        <w:t xml:space="preserve"> than that of </w:t>
      </w:r>
      <w:r w:rsidR="00CB5C9A" w:rsidRPr="00F54CBE">
        <w:rPr>
          <w:rFonts w:ascii="Palatino Linotype" w:hAnsi="Palatino Linotype" w:cs="Arial"/>
        </w:rPr>
        <w:t>richer</w:t>
      </w:r>
      <w:r w:rsidR="00D26E45" w:rsidRPr="00F54CBE">
        <w:rPr>
          <w:rFonts w:ascii="Palatino Linotype" w:hAnsi="Palatino Linotype" w:cs="Arial"/>
        </w:rPr>
        <w:t xml:space="preserve"> countries</w:t>
      </w:r>
      <w:r w:rsidR="007D7A6D" w:rsidRPr="00F54CBE">
        <w:rPr>
          <w:rFonts w:ascii="Palatino Linotype" w:hAnsi="Palatino Linotype" w:cs="Arial"/>
        </w:rPr>
        <w:t>.</w:t>
      </w:r>
      <w:r w:rsidR="00CD04AF">
        <w:rPr>
          <w:rFonts w:ascii="Palatino Linotype" w:hAnsi="Palatino Linotype" w:cs="Arial"/>
        </w:rPr>
        <w:t xml:space="preserve"> (James 2012, pp. 222-223).</w:t>
      </w:r>
      <w:r w:rsidR="007D7A6D" w:rsidRPr="00F54CBE">
        <w:rPr>
          <w:rFonts w:ascii="Palatino Linotype" w:hAnsi="Palatino Linotype" w:cs="Arial"/>
        </w:rPr>
        <w:t xml:space="preserve"> </w:t>
      </w:r>
      <w:r w:rsidR="007F4C0E" w:rsidRPr="00F54CBE">
        <w:rPr>
          <w:rFonts w:ascii="Palatino Linotype" w:hAnsi="Palatino Linotype" w:cs="Arial"/>
        </w:rPr>
        <w:t>From James’s perspective, greater gains to poor countries are to be welcome</w:t>
      </w:r>
      <w:r w:rsidR="00CB5C9A" w:rsidRPr="00F54CBE">
        <w:rPr>
          <w:rFonts w:ascii="Palatino Linotype" w:hAnsi="Palatino Linotype" w:cs="Arial"/>
        </w:rPr>
        <w:t>d</w:t>
      </w:r>
      <w:r w:rsidR="007F4C0E" w:rsidRPr="00F54CBE">
        <w:rPr>
          <w:rFonts w:ascii="Palatino Linotype" w:hAnsi="Palatino Linotype" w:cs="Arial"/>
        </w:rPr>
        <w:t xml:space="preserve"> because </w:t>
      </w:r>
      <w:r w:rsidR="00D26E45" w:rsidRPr="00F54CBE">
        <w:rPr>
          <w:rFonts w:ascii="Palatino Linotype" w:hAnsi="Palatino Linotype" w:cs="Arial"/>
        </w:rPr>
        <w:t>“the benefits of trade matter more … the worse off the beneficiaries are in absolute terms”</w:t>
      </w:r>
      <w:r w:rsidR="007F4C0E" w:rsidRPr="00F54CBE">
        <w:rPr>
          <w:rFonts w:ascii="Palatino Linotype" w:hAnsi="Palatino Linotype" w:cs="Arial"/>
        </w:rPr>
        <w:t xml:space="preserve">, </w:t>
      </w:r>
      <w:r w:rsidR="00EA0E4D">
        <w:rPr>
          <w:rFonts w:ascii="Palatino Linotype" w:hAnsi="Palatino Linotype" w:cs="Arial"/>
        </w:rPr>
        <w:t xml:space="preserve">not because it is </w:t>
      </w:r>
      <w:r w:rsidR="00EA0E4D">
        <w:rPr>
          <w:rFonts w:ascii="Palatino Linotype" w:hAnsi="Palatino Linotype" w:cs="Arial"/>
        </w:rPr>
        <w:lastRenderedPageBreak/>
        <w:t xml:space="preserve">important to close the gap </w:t>
      </w:r>
      <w:r w:rsidR="00CB6BCF">
        <w:rPr>
          <w:rFonts w:ascii="Palatino Linotype" w:hAnsi="Palatino Linotype" w:cs="Arial"/>
        </w:rPr>
        <w:t>that exists between poor countries and their better-off counterparts</w:t>
      </w:r>
      <w:r w:rsidR="00CD04AF">
        <w:rPr>
          <w:rFonts w:ascii="Palatino Linotype" w:hAnsi="Palatino Linotype" w:cs="Arial"/>
        </w:rPr>
        <w:t xml:space="preserve"> (James 2012, p. 223)</w:t>
      </w:r>
      <w:bookmarkEnd w:id="18"/>
      <w:r w:rsidR="00CD04AF">
        <w:rPr>
          <w:rFonts w:ascii="Palatino Linotype" w:hAnsi="Palatino Linotype" w:cs="Arial"/>
        </w:rPr>
        <w:t>.</w:t>
      </w:r>
      <w:r w:rsidR="00EA0E4D" w:rsidRPr="00F54CBE">
        <w:rPr>
          <w:rFonts w:ascii="Palatino Linotype" w:hAnsi="Palatino Linotype" w:cs="Arial"/>
        </w:rPr>
        <w:t xml:space="preserve"> </w:t>
      </w:r>
      <w:r w:rsidR="00EA0E4D">
        <w:rPr>
          <w:rFonts w:ascii="Palatino Linotype" w:hAnsi="Palatino Linotype" w:cs="Arial"/>
        </w:rPr>
        <w:t xml:space="preserve">Consequently, even </w:t>
      </w:r>
      <w:r w:rsidR="00CB6BCF">
        <w:rPr>
          <w:rFonts w:ascii="Palatino Linotype" w:hAnsi="Palatino Linotype" w:cs="Arial"/>
        </w:rPr>
        <w:t>granting</w:t>
      </w:r>
      <w:r w:rsidR="00EA0E4D">
        <w:rPr>
          <w:rFonts w:ascii="Palatino Linotype" w:hAnsi="Palatino Linotype" w:cs="Arial"/>
        </w:rPr>
        <w:t xml:space="preserve"> </w:t>
      </w:r>
      <w:r w:rsidR="006E6119">
        <w:rPr>
          <w:rFonts w:ascii="Palatino Linotype" w:hAnsi="Palatino Linotype" w:cs="Arial"/>
        </w:rPr>
        <w:t>the</w:t>
      </w:r>
      <w:r w:rsidR="00EA0E4D">
        <w:rPr>
          <w:rFonts w:ascii="Palatino Linotype" w:hAnsi="Palatino Linotype" w:cs="Arial"/>
        </w:rPr>
        <w:t xml:space="preserve"> arguments </w:t>
      </w:r>
      <w:r w:rsidR="006E6119">
        <w:rPr>
          <w:rFonts w:ascii="Palatino Linotype" w:hAnsi="Palatino Linotype" w:cs="Arial"/>
        </w:rPr>
        <w:t xml:space="preserve">that I made </w:t>
      </w:r>
      <w:r w:rsidR="00EA0E4D">
        <w:rPr>
          <w:rFonts w:ascii="Palatino Linotype" w:hAnsi="Palatino Linotype" w:cs="Arial"/>
        </w:rPr>
        <w:t xml:space="preserve">in </w:t>
      </w:r>
      <w:r w:rsidR="00CB6BCF">
        <w:rPr>
          <w:rFonts w:ascii="Palatino Linotype" w:hAnsi="Palatino Linotype" w:cs="Arial"/>
        </w:rPr>
        <w:t xml:space="preserve">section 2, James’s account is likely to justify a smaller amount of equalizing than the applicative </w:t>
      </w:r>
      <w:r w:rsidR="006E6119">
        <w:rPr>
          <w:rFonts w:ascii="Palatino Linotype" w:hAnsi="Palatino Linotype" w:cs="Arial"/>
        </w:rPr>
        <w:t>alternative</w:t>
      </w:r>
      <w:r w:rsidR="00CB6BCF">
        <w:rPr>
          <w:rFonts w:ascii="Palatino Linotype" w:hAnsi="Palatino Linotype" w:cs="Arial"/>
        </w:rPr>
        <w:t>.</w:t>
      </w:r>
    </w:p>
    <w:p w14:paraId="2329BDA9" w14:textId="77777777" w:rsidR="00983FB8" w:rsidRDefault="00983FB8" w:rsidP="00514155">
      <w:pPr>
        <w:spacing w:after="0" w:line="276" w:lineRule="auto"/>
        <w:jc w:val="both"/>
        <w:rPr>
          <w:rFonts w:ascii="Palatino Linotype" w:hAnsi="Palatino Linotype" w:cs="Arial"/>
        </w:rPr>
      </w:pPr>
    </w:p>
    <w:p w14:paraId="69D15E98" w14:textId="0229C221" w:rsidR="000E5E1B" w:rsidRDefault="006E6119" w:rsidP="003B75A9">
      <w:pPr>
        <w:spacing w:after="0" w:line="276" w:lineRule="auto"/>
        <w:jc w:val="both"/>
        <w:rPr>
          <w:rFonts w:ascii="Palatino Linotype" w:hAnsi="Palatino Linotype" w:cs="Arial"/>
        </w:rPr>
      </w:pPr>
      <w:r>
        <w:rPr>
          <w:rFonts w:ascii="Palatino Linotype" w:hAnsi="Palatino Linotype" w:cs="Arial"/>
        </w:rPr>
        <w:t>T</w:t>
      </w:r>
      <w:r w:rsidR="00CB6BCF">
        <w:rPr>
          <w:rFonts w:ascii="Palatino Linotype" w:hAnsi="Palatino Linotype" w:cs="Arial"/>
        </w:rPr>
        <w:t>his does not rule out the possibility of an alternative explicative account that could be more strongly egalitarian</w:t>
      </w:r>
      <w:r w:rsidR="009B4E46">
        <w:rPr>
          <w:rFonts w:ascii="Palatino Linotype" w:hAnsi="Palatino Linotype" w:cs="Arial"/>
        </w:rPr>
        <w:t xml:space="preserve"> than James’s</w:t>
      </w:r>
      <w:r w:rsidR="00CB6BCF">
        <w:rPr>
          <w:rFonts w:ascii="Palatino Linotype" w:hAnsi="Palatino Linotype" w:cs="Arial"/>
        </w:rPr>
        <w:t xml:space="preserve">. As I noted in the introduction, while advocates of the explicative approach do not begin from a general commitment to international equality, they </w:t>
      </w:r>
      <w:r w:rsidR="008F17BC">
        <w:rPr>
          <w:rFonts w:ascii="Palatino Linotype" w:hAnsi="Palatino Linotype" w:cs="Arial"/>
        </w:rPr>
        <w:t xml:space="preserve">can </w:t>
      </w:r>
      <w:r w:rsidR="00CB6BCF">
        <w:rPr>
          <w:rFonts w:ascii="Palatino Linotype" w:hAnsi="Palatino Linotype" w:cs="Arial"/>
        </w:rPr>
        <w:t xml:space="preserve">have reasons to be concerned about inequalities between countries </w:t>
      </w:r>
      <w:r w:rsidR="00CB6BCF">
        <w:rPr>
          <w:rFonts w:ascii="Palatino Linotype" w:hAnsi="Palatino Linotype" w:cs="Arial"/>
          <w:i/>
          <w:iCs/>
        </w:rPr>
        <w:t>qua</w:t>
      </w:r>
      <w:r w:rsidR="00CB6BCF">
        <w:rPr>
          <w:rFonts w:ascii="Palatino Linotype" w:hAnsi="Palatino Linotype" w:cs="Arial"/>
        </w:rPr>
        <w:t xml:space="preserve"> participants in the trade practice. </w:t>
      </w:r>
      <w:r w:rsidR="00651735">
        <w:rPr>
          <w:rFonts w:ascii="Palatino Linotype" w:hAnsi="Palatino Linotype" w:cs="Arial"/>
        </w:rPr>
        <w:t>Like economic inequalities that exist in other settings, economic inequalities between trading countries can translate into inequalities of power. Richer trading countries are better placed to push for trade agreements favourable to their own interests, and to maintain features of the trade regime that further entrench their advantage</w:t>
      </w:r>
      <w:r w:rsidR="00B67C0C">
        <w:rPr>
          <w:rFonts w:ascii="Palatino Linotype" w:hAnsi="Palatino Linotype" w:cs="Arial"/>
        </w:rPr>
        <w:t>s</w:t>
      </w:r>
      <w:r w:rsidR="00651735">
        <w:rPr>
          <w:rFonts w:ascii="Palatino Linotype" w:hAnsi="Palatino Linotype" w:cs="Arial"/>
        </w:rPr>
        <w:t>.</w:t>
      </w:r>
      <w:r w:rsidR="005F218E">
        <w:rPr>
          <w:rFonts w:ascii="Palatino Linotype" w:hAnsi="Palatino Linotype" w:cs="Arial"/>
        </w:rPr>
        <w:t xml:space="preserve"> </w:t>
      </w:r>
      <w:r w:rsidR="008F17BC">
        <w:rPr>
          <w:rFonts w:ascii="Palatino Linotype" w:hAnsi="Palatino Linotype" w:cs="Arial"/>
        </w:rPr>
        <w:t xml:space="preserve">Since this is likely to undermine things that advocates of the explicative approach can have reasons to care about – such as the capacity of poor countries to be self-directing agents within the trade system – some might support </w:t>
      </w:r>
      <w:r w:rsidR="000E5E1B">
        <w:rPr>
          <w:rFonts w:ascii="Palatino Linotype" w:hAnsi="Palatino Linotype" w:cs="Arial"/>
        </w:rPr>
        <w:t>equalizing measures</w:t>
      </w:r>
      <w:r w:rsidR="008F17BC">
        <w:rPr>
          <w:rFonts w:ascii="Palatino Linotype" w:hAnsi="Palatino Linotype" w:cs="Arial"/>
        </w:rPr>
        <w:t xml:space="preserve"> as a means of combatting asymmetric power relations. Indeed, some may be willing to support equalizing measures </w:t>
      </w:r>
      <w:r w:rsidR="000E5E1B">
        <w:rPr>
          <w:rFonts w:ascii="Palatino Linotype" w:hAnsi="Palatino Linotype" w:cs="Arial"/>
        </w:rPr>
        <w:t>more ambitious than those endorsed by James</w:t>
      </w:r>
      <w:r w:rsidR="00B67C0C">
        <w:rPr>
          <w:rFonts w:ascii="Palatino Linotype" w:hAnsi="Palatino Linotype" w:cs="Arial"/>
        </w:rPr>
        <w:t xml:space="preserve"> – and perhaps more ambitious than those that I have urged James to embrace</w:t>
      </w:r>
      <w:r w:rsidR="000E5E1B">
        <w:rPr>
          <w:rFonts w:ascii="Palatino Linotype" w:hAnsi="Palatino Linotype" w:cs="Arial"/>
        </w:rPr>
        <w:t>.</w:t>
      </w:r>
    </w:p>
    <w:p w14:paraId="0EEDEB3D" w14:textId="77777777" w:rsidR="000E5E1B" w:rsidRDefault="000E5E1B" w:rsidP="003B75A9">
      <w:pPr>
        <w:spacing w:after="0" w:line="276" w:lineRule="auto"/>
        <w:jc w:val="both"/>
        <w:rPr>
          <w:rFonts w:ascii="Palatino Linotype" w:hAnsi="Palatino Linotype" w:cs="Arial"/>
        </w:rPr>
      </w:pPr>
    </w:p>
    <w:p w14:paraId="5B3456EC" w14:textId="201444D9" w:rsidR="00430D7E" w:rsidRDefault="000E5E1B" w:rsidP="003B75A9">
      <w:pPr>
        <w:spacing w:after="0" w:line="276" w:lineRule="auto"/>
        <w:jc w:val="both"/>
        <w:rPr>
          <w:rFonts w:ascii="Palatino Linotype" w:hAnsi="Palatino Linotype" w:cs="Arial"/>
        </w:rPr>
      </w:pPr>
      <w:r>
        <w:rPr>
          <w:rFonts w:ascii="Palatino Linotype" w:hAnsi="Palatino Linotype" w:cs="Arial"/>
        </w:rPr>
        <w:t xml:space="preserve">These </w:t>
      </w:r>
      <w:r w:rsidR="006E6119">
        <w:rPr>
          <w:rFonts w:ascii="Palatino Linotype" w:hAnsi="Palatino Linotype" w:cs="Arial"/>
        </w:rPr>
        <w:t xml:space="preserve">concluding </w:t>
      </w:r>
      <w:r>
        <w:rPr>
          <w:rFonts w:ascii="Palatino Linotype" w:hAnsi="Palatino Linotype" w:cs="Arial"/>
        </w:rPr>
        <w:t xml:space="preserve">remarks are merely suggestive. As I have stressed, my aim in this paper is not to argue that the explicative approach can endorse the egalitarian maximalism associated with the applicative </w:t>
      </w:r>
      <w:r w:rsidR="006E6119">
        <w:rPr>
          <w:rFonts w:ascii="Palatino Linotype" w:hAnsi="Palatino Linotype" w:cs="Arial"/>
        </w:rPr>
        <w:t>alternative</w:t>
      </w:r>
      <w:r>
        <w:rPr>
          <w:rFonts w:ascii="Palatino Linotype" w:hAnsi="Palatino Linotype" w:cs="Arial"/>
        </w:rPr>
        <w:t xml:space="preserve">. Rather, my aim has been to show that the best-known defence of the explicative approach can support egalitarian proposals stronger than those that its author has in fact </w:t>
      </w:r>
      <w:r w:rsidR="00431D6C">
        <w:rPr>
          <w:rFonts w:ascii="Palatino Linotype" w:hAnsi="Palatino Linotype" w:cs="Arial"/>
        </w:rPr>
        <w:t>accepted</w:t>
      </w:r>
      <w:r>
        <w:rPr>
          <w:rFonts w:ascii="Palatino Linotype" w:hAnsi="Palatino Linotype" w:cs="Arial"/>
        </w:rPr>
        <w:t xml:space="preserve">. </w:t>
      </w:r>
      <w:r w:rsidR="006E6119">
        <w:rPr>
          <w:rFonts w:ascii="Palatino Linotype" w:hAnsi="Palatino Linotype" w:cs="Arial"/>
        </w:rPr>
        <w:t>The</w:t>
      </w:r>
      <w:r>
        <w:rPr>
          <w:rFonts w:ascii="Palatino Linotype" w:hAnsi="Palatino Linotype" w:cs="Arial"/>
        </w:rPr>
        <w:t xml:space="preserve"> </w:t>
      </w:r>
      <w:r w:rsidR="006E6119">
        <w:rPr>
          <w:rFonts w:ascii="Palatino Linotype" w:hAnsi="Palatino Linotype" w:cs="Arial"/>
        </w:rPr>
        <w:t xml:space="preserve">explicative approach can thus yield a form of trade egalitarianism that is </w:t>
      </w:r>
      <w:r w:rsidR="006E6119" w:rsidRPr="00D15B32">
        <w:rPr>
          <w:rFonts w:ascii="Palatino Linotype" w:hAnsi="Palatino Linotype" w:cs="Arial"/>
          <w:i/>
          <w:iCs/>
        </w:rPr>
        <w:t>closer</w:t>
      </w:r>
      <w:r w:rsidR="006E6119">
        <w:rPr>
          <w:rFonts w:ascii="Palatino Linotype" w:hAnsi="Palatino Linotype" w:cs="Arial"/>
        </w:rPr>
        <w:t xml:space="preserve"> in strength to the trade egalitarianism associated with the applicative approach. Whether </w:t>
      </w:r>
      <w:r w:rsidR="000150D7">
        <w:rPr>
          <w:rFonts w:ascii="Palatino Linotype" w:hAnsi="Palatino Linotype" w:cs="Arial"/>
        </w:rPr>
        <w:t xml:space="preserve">the gap between the </w:t>
      </w:r>
      <w:r w:rsidR="008F17BC">
        <w:rPr>
          <w:rFonts w:ascii="Palatino Linotype" w:hAnsi="Palatino Linotype" w:cs="Arial"/>
        </w:rPr>
        <w:t xml:space="preserve">egalitarian </w:t>
      </w:r>
      <w:r w:rsidR="00D15B32">
        <w:rPr>
          <w:rFonts w:ascii="Palatino Linotype" w:hAnsi="Palatino Linotype" w:cs="Arial"/>
        </w:rPr>
        <w:t>proposals</w:t>
      </w:r>
      <w:r w:rsidR="000150D7">
        <w:rPr>
          <w:rFonts w:ascii="Palatino Linotype" w:hAnsi="Palatino Linotype" w:cs="Arial"/>
        </w:rPr>
        <w:t xml:space="preserve"> of each approach can be </w:t>
      </w:r>
      <w:r w:rsidR="00D15B32">
        <w:rPr>
          <w:rFonts w:ascii="Palatino Linotype" w:hAnsi="Palatino Linotype" w:cs="Arial"/>
        </w:rPr>
        <w:t>reduced</w:t>
      </w:r>
      <w:r w:rsidR="000150D7">
        <w:rPr>
          <w:rFonts w:ascii="Palatino Linotype" w:hAnsi="Palatino Linotype" w:cs="Arial"/>
        </w:rPr>
        <w:t xml:space="preserve"> even further</w:t>
      </w:r>
      <w:r w:rsidR="006E6119">
        <w:rPr>
          <w:rFonts w:ascii="Palatino Linotype" w:hAnsi="Palatino Linotype" w:cs="Arial"/>
        </w:rPr>
        <w:t xml:space="preserve"> is a question for another occasion.</w:t>
      </w:r>
    </w:p>
    <w:p w14:paraId="44A1FE97" w14:textId="4BCE029E" w:rsidR="00AC7004" w:rsidRDefault="00AC7004" w:rsidP="003B75A9">
      <w:pPr>
        <w:spacing w:after="0" w:line="276" w:lineRule="auto"/>
        <w:jc w:val="both"/>
        <w:rPr>
          <w:rFonts w:ascii="Palatino Linotype" w:hAnsi="Palatino Linotype" w:cs="Arial"/>
        </w:rPr>
      </w:pPr>
    </w:p>
    <w:p w14:paraId="39474A3B" w14:textId="1AE8F5D0" w:rsidR="00AC7004" w:rsidRDefault="00AC7004" w:rsidP="003B75A9">
      <w:pPr>
        <w:spacing w:after="0" w:line="276" w:lineRule="auto"/>
        <w:jc w:val="both"/>
        <w:rPr>
          <w:rFonts w:ascii="Palatino Linotype" w:hAnsi="Palatino Linotype" w:cs="Arial"/>
        </w:rPr>
      </w:pPr>
      <w:r w:rsidRPr="00FA5899">
        <w:rPr>
          <w:rFonts w:ascii="Palatino Linotype" w:hAnsi="Palatino Linotype" w:cs="Arial"/>
          <w:b/>
          <w:bCs/>
        </w:rPr>
        <w:t>Acknowledgements</w:t>
      </w:r>
      <w:r>
        <w:rPr>
          <w:rFonts w:ascii="Palatino Linotype" w:hAnsi="Palatino Linotype" w:cs="Arial"/>
        </w:rPr>
        <w:t xml:space="preserve">: An earlier draft of this paper was presented at a conference hosted by the University of Oslo. I am grateful to participants for their </w:t>
      </w:r>
      <w:r w:rsidR="00FA5899">
        <w:rPr>
          <w:rFonts w:ascii="Palatino Linotype" w:hAnsi="Palatino Linotype" w:cs="Arial"/>
        </w:rPr>
        <w:t>valuable</w:t>
      </w:r>
      <w:r>
        <w:rPr>
          <w:rFonts w:ascii="Palatino Linotype" w:hAnsi="Palatino Linotype" w:cs="Arial"/>
        </w:rPr>
        <w:t xml:space="preserve"> feedback, and especially to </w:t>
      </w:r>
      <w:r w:rsidR="00FA5899" w:rsidRPr="00FA5899">
        <w:rPr>
          <w:rFonts w:ascii="Palatino Linotype" w:hAnsi="Palatino Linotype" w:cs="Arial"/>
        </w:rPr>
        <w:t>Erik O. Eriksen</w:t>
      </w:r>
      <w:r w:rsidR="00FA5899">
        <w:rPr>
          <w:rFonts w:ascii="Palatino Linotype" w:hAnsi="Palatino Linotype" w:cs="Arial"/>
        </w:rPr>
        <w:t>, who acted as my discussant. For helpful discussion, I am grateful to Simon Caney, Tom Parr, and Hallvard Sandven. I also owe a debt of gratitude to three anonymous reviewers for this journal, each of whom provided useful comments.</w:t>
      </w:r>
    </w:p>
    <w:p w14:paraId="762AE595" w14:textId="66B67EBC" w:rsidR="00B501BF" w:rsidRDefault="00B501BF" w:rsidP="003B75A9">
      <w:pPr>
        <w:spacing w:after="0" w:line="276" w:lineRule="auto"/>
        <w:jc w:val="both"/>
        <w:rPr>
          <w:rFonts w:ascii="Palatino Linotype" w:hAnsi="Palatino Linotype" w:cs="Arial"/>
        </w:rPr>
      </w:pPr>
    </w:p>
    <w:p w14:paraId="0228EB03" w14:textId="24076A23" w:rsidR="00B501BF" w:rsidRDefault="00B501BF" w:rsidP="003B75A9">
      <w:pPr>
        <w:spacing w:after="0" w:line="276" w:lineRule="auto"/>
        <w:jc w:val="both"/>
        <w:rPr>
          <w:rFonts w:ascii="Palatino Linotype" w:hAnsi="Palatino Linotype" w:cs="Arial"/>
        </w:rPr>
      </w:pPr>
      <w:r>
        <w:rPr>
          <w:rFonts w:ascii="Palatino Linotype" w:hAnsi="Palatino Linotype" w:cs="Arial"/>
          <w:b/>
          <w:bCs/>
        </w:rPr>
        <w:t>References</w:t>
      </w:r>
    </w:p>
    <w:p w14:paraId="4B7F83DA" w14:textId="56F44A80" w:rsidR="00B501BF" w:rsidRDefault="00B501BF" w:rsidP="003B75A9">
      <w:pPr>
        <w:spacing w:after="0" w:line="276" w:lineRule="auto"/>
        <w:jc w:val="both"/>
        <w:rPr>
          <w:rFonts w:ascii="Palatino Linotype" w:hAnsi="Palatino Linotype" w:cs="Arial"/>
        </w:rPr>
      </w:pPr>
    </w:p>
    <w:p w14:paraId="74DAF640" w14:textId="2FA5232C" w:rsidR="00DF3C37" w:rsidRDefault="00DF3C37" w:rsidP="00046022">
      <w:pPr>
        <w:spacing w:after="0" w:line="276" w:lineRule="auto"/>
        <w:jc w:val="both"/>
        <w:rPr>
          <w:rFonts w:ascii="Palatino Linotype" w:hAnsi="Palatino Linotype" w:cs="Arial"/>
        </w:rPr>
      </w:pPr>
      <w:r w:rsidRPr="001C2B81">
        <w:rPr>
          <w:rFonts w:ascii="Palatino Linotype" w:hAnsi="Palatino Linotype"/>
        </w:rPr>
        <w:t>Armstrong</w:t>
      </w:r>
      <w:r>
        <w:rPr>
          <w:rFonts w:ascii="Palatino Linotype" w:hAnsi="Palatino Linotype"/>
        </w:rPr>
        <w:t>, C. (2013).</w:t>
      </w:r>
      <w:r w:rsidRPr="001C2B81">
        <w:rPr>
          <w:rFonts w:ascii="Palatino Linotype" w:hAnsi="Palatino Linotype"/>
        </w:rPr>
        <w:t xml:space="preserve"> </w:t>
      </w:r>
      <w:r w:rsidR="007272B7">
        <w:rPr>
          <w:rFonts w:ascii="Palatino Linotype" w:hAnsi="Palatino Linotype"/>
        </w:rPr>
        <w:t>‘</w:t>
      </w:r>
      <w:r w:rsidRPr="00BA5591">
        <w:rPr>
          <w:rFonts w:ascii="Palatino Linotype" w:hAnsi="Palatino Linotype"/>
        </w:rPr>
        <w:t>Natural Resources: The Demands of Equality</w:t>
      </w:r>
      <w:r w:rsidR="007272B7">
        <w:rPr>
          <w:rFonts w:ascii="Palatino Linotype" w:hAnsi="Palatino Linotype"/>
        </w:rPr>
        <w:t>’</w:t>
      </w:r>
      <w:r w:rsidRPr="00BA5591">
        <w:rPr>
          <w:rFonts w:ascii="Palatino Linotype" w:hAnsi="Palatino Linotype"/>
        </w:rPr>
        <w:t xml:space="preserve">, </w:t>
      </w:r>
      <w:r w:rsidRPr="00BA5591">
        <w:rPr>
          <w:rFonts w:ascii="Palatino Linotype" w:hAnsi="Palatino Linotype"/>
          <w:i/>
          <w:iCs/>
        </w:rPr>
        <w:t>Journal of Social Philosophy</w:t>
      </w:r>
      <w:r>
        <w:rPr>
          <w:rFonts w:ascii="Palatino Linotype" w:hAnsi="Palatino Linotype"/>
        </w:rPr>
        <w:t xml:space="preserve"> </w:t>
      </w:r>
      <w:r w:rsidRPr="001C2B81">
        <w:rPr>
          <w:rFonts w:ascii="Palatino Linotype" w:hAnsi="Palatino Linotype"/>
        </w:rPr>
        <w:t>44</w:t>
      </w:r>
      <w:r>
        <w:rPr>
          <w:rFonts w:ascii="Palatino Linotype" w:hAnsi="Palatino Linotype"/>
        </w:rPr>
        <w:t xml:space="preserve"> (</w:t>
      </w:r>
      <w:r w:rsidRPr="001C2B81">
        <w:rPr>
          <w:rFonts w:ascii="Palatino Linotype" w:hAnsi="Palatino Linotype"/>
        </w:rPr>
        <w:t>4</w:t>
      </w:r>
      <w:r>
        <w:rPr>
          <w:rFonts w:ascii="Palatino Linotype" w:hAnsi="Palatino Linotype"/>
        </w:rPr>
        <w:t xml:space="preserve">): </w:t>
      </w:r>
      <w:r w:rsidRPr="001C2B81">
        <w:rPr>
          <w:rFonts w:ascii="Palatino Linotype" w:hAnsi="Palatino Linotype"/>
        </w:rPr>
        <w:t>331–47</w:t>
      </w:r>
      <w:r>
        <w:rPr>
          <w:rFonts w:ascii="Palatino Linotype" w:hAnsi="Palatino Linotype"/>
        </w:rPr>
        <w:t>.</w:t>
      </w:r>
    </w:p>
    <w:p w14:paraId="70576F8C" w14:textId="2E4A4742" w:rsidR="00B501BF" w:rsidRDefault="00B501BF" w:rsidP="003B75A9">
      <w:pPr>
        <w:spacing w:after="0" w:line="276" w:lineRule="auto"/>
        <w:jc w:val="both"/>
        <w:rPr>
          <w:rFonts w:ascii="Palatino Linotype" w:hAnsi="Palatino Linotype" w:cs="Arial"/>
        </w:rPr>
      </w:pPr>
      <w:r w:rsidRPr="00605B02">
        <w:rPr>
          <w:rFonts w:ascii="Palatino Linotype" w:hAnsi="Palatino Linotype"/>
        </w:rPr>
        <w:t>Beitz,</w:t>
      </w:r>
      <w:r>
        <w:rPr>
          <w:rFonts w:ascii="Palatino Linotype" w:hAnsi="Palatino Linotype"/>
        </w:rPr>
        <w:t xml:space="preserve"> C. (</w:t>
      </w:r>
      <w:r w:rsidR="00DF3C37">
        <w:rPr>
          <w:rFonts w:ascii="Palatino Linotype" w:hAnsi="Palatino Linotype"/>
        </w:rPr>
        <w:t>2001).</w:t>
      </w:r>
      <w:r w:rsidRPr="00605B02">
        <w:rPr>
          <w:rFonts w:ascii="Palatino Linotype" w:hAnsi="Palatino Linotype"/>
        </w:rPr>
        <w:t xml:space="preserve"> </w:t>
      </w:r>
      <w:r w:rsidR="007272B7">
        <w:rPr>
          <w:rFonts w:ascii="Palatino Linotype" w:hAnsi="Palatino Linotype"/>
        </w:rPr>
        <w:t>‘</w:t>
      </w:r>
      <w:r w:rsidRPr="00605B02">
        <w:rPr>
          <w:rFonts w:ascii="Palatino Linotype" w:hAnsi="Palatino Linotype"/>
        </w:rPr>
        <w:t>Does Global Inequality Matter?</w:t>
      </w:r>
      <w:r w:rsidR="007272B7">
        <w:rPr>
          <w:rFonts w:ascii="Palatino Linotype" w:hAnsi="Palatino Linotype"/>
        </w:rPr>
        <w:t>’</w:t>
      </w:r>
      <w:r w:rsidRPr="00605B02">
        <w:rPr>
          <w:rFonts w:ascii="Palatino Linotype" w:hAnsi="Palatino Linotype"/>
        </w:rPr>
        <w:t xml:space="preserve">, </w:t>
      </w:r>
      <w:proofErr w:type="spellStart"/>
      <w:r w:rsidRPr="00605B02">
        <w:rPr>
          <w:rFonts w:ascii="Palatino Linotype" w:hAnsi="Palatino Linotype"/>
          <w:i/>
          <w:iCs/>
        </w:rPr>
        <w:t>Metaphilosophy</w:t>
      </w:r>
      <w:proofErr w:type="spellEnd"/>
      <w:r w:rsidRPr="00605B02">
        <w:rPr>
          <w:rFonts w:ascii="Palatino Linotype" w:hAnsi="Palatino Linotype"/>
        </w:rPr>
        <w:t xml:space="preserve"> 32</w:t>
      </w:r>
      <w:r w:rsidR="00DF3C37">
        <w:rPr>
          <w:rFonts w:ascii="Palatino Linotype" w:hAnsi="Palatino Linotype"/>
        </w:rPr>
        <w:t xml:space="preserve"> (</w:t>
      </w:r>
      <w:r w:rsidRPr="00605B02">
        <w:rPr>
          <w:rFonts w:ascii="Palatino Linotype" w:hAnsi="Palatino Linotype"/>
        </w:rPr>
        <w:t>1/2</w:t>
      </w:r>
      <w:r w:rsidR="00DF3C37">
        <w:rPr>
          <w:rFonts w:ascii="Palatino Linotype" w:hAnsi="Palatino Linotype"/>
        </w:rPr>
        <w:t>):</w:t>
      </w:r>
      <w:r w:rsidRPr="00605B02">
        <w:rPr>
          <w:rFonts w:ascii="Palatino Linotype" w:hAnsi="Palatino Linotype"/>
        </w:rPr>
        <w:t xml:space="preserve"> 95-112</w:t>
      </w:r>
      <w:r w:rsidR="00DF3C37">
        <w:rPr>
          <w:rFonts w:ascii="Palatino Linotype" w:hAnsi="Palatino Linotype"/>
        </w:rPr>
        <w:t>.</w:t>
      </w:r>
    </w:p>
    <w:p w14:paraId="62019AD2" w14:textId="729C6C6A" w:rsidR="00B501BF" w:rsidRDefault="00B501BF" w:rsidP="003B75A9">
      <w:pPr>
        <w:spacing w:after="0" w:line="276" w:lineRule="auto"/>
        <w:jc w:val="both"/>
        <w:rPr>
          <w:rFonts w:ascii="Palatino Linotype" w:hAnsi="Palatino Linotype"/>
        </w:rPr>
      </w:pPr>
      <w:r w:rsidRPr="00ED6A35">
        <w:rPr>
          <w:rFonts w:ascii="Palatino Linotype" w:hAnsi="Palatino Linotype"/>
        </w:rPr>
        <w:lastRenderedPageBreak/>
        <w:t>Brandi,</w:t>
      </w:r>
      <w:r>
        <w:rPr>
          <w:rFonts w:ascii="Palatino Linotype" w:hAnsi="Palatino Linotype"/>
        </w:rPr>
        <w:t xml:space="preserve"> C. (2014).</w:t>
      </w:r>
      <w:r w:rsidRPr="00ED6A35">
        <w:rPr>
          <w:rFonts w:ascii="Palatino Linotype" w:hAnsi="Palatino Linotype"/>
        </w:rPr>
        <w:t xml:space="preserve"> </w:t>
      </w:r>
      <w:r>
        <w:rPr>
          <w:rFonts w:ascii="Palatino Linotype" w:hAnsi="Palatino Linotype"/>
        </w:rPr>
        <w:t>‘</w:t>
      </w:r>
      <w:r w:rsidRPr="00ED6A35">
        <w:rPr>
          <w:rFonts w:ascii="Palatino Linotype" w:hAnsi="Palatino Linotype"/>
        </w:rPr>
        <w:t>On the Fairness of the Multilateral Trading System</w:t>
      </w:r>
      <w:r>
        <w:rPr>
          <w:rFonts w:ascii="Palatino Linotype" w:hAnsi="Palatino Linotype"/>
        </w:rPr>
        <w:t>’</w:t>
      </w:r>
      <w:r w:rsidRPr="00ED6A35">
        <w:rPr>
          <w:rFonts w:ascii="Palatino Linotype" w:hAnsi="Palatino Linotype"/>
        </w:rPr>
        <w:t xml:space="preserve">, </w:t>
      </w:r>
      <w:r w:rsidRPr="00ED6A35">
        <w:rPr>
          <w:rFonts w:ascii="Palatino Linotype" w:hAnsi="Palatino Linotype"/>
          <w:i/>
          <w:iCs/>
        </w:rPr>
        <w:t>Moral Philosophy and Politics</w:t>
      </w:r>
      <w:r w:rsidRPr="00ED6A35">
        <w:rPr>
          <w:rFonts w:ascii="Palatino Linotype" w:hAnsi="Palatino Linotype"/>
        </w:rPr>
        <w:t xml:space="preserve"> </w:t>
      </w:r>
      <w:r>
        <w:rPr>
          <w:rFonts w:ascii="Palatino Linotype" w:hAnsi="Palatino Linotype"/>
        </w:rPr>
        <w:t>1 (</w:t>
      </w:r>
      <w:r w:rsidRPr="00ED6A35">
        <w:rPr>
          <w:rFonts w:ascii="Palatino Linotype" w:hAnsi="Palatino Linotype"/>
        </w:rPr>
        <w:t>2</w:t>
      </w:r>
      <w:r>
        <w:rPr>
          <w:rFonts w:ascii="Palatino Linotype" w:hAnsi="Palatino Linotype"/>
        </w:rPr>
        <w:t>):</w:t>
      </w:r>
      <w:r w:rsidRPr="00ED6A35">
        <w:rPr>
          <w:rFonts w:ascii="Palatino Linotype" w:hAnsi="Palatino Linotype"/>
        </w:rPr>
        <w:t xml:space="preserve"> 227–247</w:t>
      </w:r>
      <w:r>
        <w:rPr>
          <w:rFonts w:ascii="Palatino Linotype" w:hAnsi="Palatino Linotype"/>
        </w:rPr>
        <w:t>.</w:t>
      </w:r>
    </w:p>
    <w:p w14:paraId="1DAB0A32" w14:textId="6C62E4CB" w:rsidR="00B501BF" w:rsidRDefault="00B501BF" w:rsidP="003B75A9">
      <w:pPr>
        <w:spacing w:after="0" w:line="276" w:lineRule="auto"/>
        <w:jc w:val="both"/>
        <w:rPr>
          <w:rFonts w:ascii="Palatino Linotype" w:hAnsi="Palatino Linotype"/>
        </w:rPr>
      </w:pPr>
      <w:r w:rsidRPr="00ED6A35">
        <w:rPr>
          <w:rFonts w:ascii="Palatino Linotype" w:hAnsi="Palatino Linotype"/>
        </w:rPr>
        <w:t>Christensen,</w:t>
      </w:r>
      <w:r>
        <w:rPr>
          <w:rFonts w:ascii="Palatino Linotype" w:hAnsi="Palatino Linotype"/>
        </w:rPr>
        <w:t xml:space="preserve"> J. (2017).</w:t>
      </w:r>
      <w:r w:rsidRPr="00ED6A35">
        <w:rPr>
          <w:rFonts w:ascii="Palatino Linotype" w:hAnsi="Palatino Linotype"/>
        </w:rPr>
        <w:t xml:space="preserve"> </w:t>
      </w:r>
      <w:r w:rsidRPr="00ED6A35">
        <w:rPr>
          <w:rFonts w:ascii="Palatino Linotype" w:hAnsi="Palatino Linotype"/>
          <w:i/>
          <w:iCs/>
        </w:rPr>
        <w:t>Trade Justice</w:t>
      </w:r>
      <w:r w:rsidRPr="00ED6A35">
        <w:rPr>
          <w:rFonts w:ascii="Palatino Linotype" w:hAnsi="Palatino Linotype"/>
        </w:rPr>
        <w:t xml:space="preserve"> (Oxford: Oxford University Press)</w:t>
      </w:r>
      <w:r>
        <w:rPr>
          <w:rFonts w:ascii="Palatino Linotype" w:hAnsi="Palatino Linotype"/>
        </w:rPr>
        <w:t>.</w:t>
      </w:r>
    </w:p>
    <w:p w14:paraId="28F03B61" w14:textId="7842357D" w:rsidR="00361984" w:rsidRDefault="00361984" w:rsidP="003B75A9">
      <w:pPr>
        <w:spacing w:after="0" w:line="276" w:lineRule="auto"/>
        <w:jc w:val="both"/>
        <w:rPr>
          <w:rFonts w:ascii="Palatino Linotype" w:hAnsi="Palatino Linotype"/>
        </w:rPr>
      </w:pPr>
      <w:r>
        <w:rPr>
          <w:rFonts w:ascii="Palatino Linotype" w:hAnsi="Palatino Linotype"/>
        </w:rPr>
        <w:t>Garcia, F. J. (2000). ‘</w:t>
      </w:r>
      <w:r w:rsidRPr="00126C93">
        <w:rPr>
          <w:rFonts w:ascii="Palatino Linotype" w:hAnsi="Palatino Linotype"/>
        </w:rPr>
        <w:t>Trade and Inequality: Economic Justice and the Developing World</w:t>
      </w:r>
      <w:r>
        <w:rPr>
          <w:rFonts w:ascii="Palatino Linotype" w:hAnsi="Palatino Linotype"/>
        </w:rPr>
        <w:t>’</w:t>
      </w:r>
      <w:r w:rsidRPr="00126C93">
        <w:rPr>
          <w:rFonts w:ascii="Palatino Linotype" w:hAnsi="Palatino Linotype"/>
        </w:rPr>
        <w:t xml:space="preserve">, </w:t>
      </w:r>
      <w:r w:rsidRPr="00126C93">
        <w:rPr>
          <w:rFonts w:ascii="Palatino Linotype" w:hAnsi="Palatino Linotype"/>
          <w:i/>
          <w:iCs/>
        </w:rPr>
        <w:t>Michigan Journal of International Law</w:t>
      </w:r>
      <w:r>
        <w:rPr>
          <w:rFonts w:ascii="Palatino Linotype" w:hAnsi="Palatino Linotype"/>
        </w:rPr>
        <w:t xml:space="preserve"> </w:t>
      </w:r>
      <w:r w:rsidRPr="00126C93">
        <w:rPr>
          <w:rFonts w:ascii="Palatino Linotype" w:hAnsi="Palatino Linotype"/>
        </w:rPr>
        <w:t>2</w:t>
      </w:r>
      <w:r>
        <w:rPr>
          <w:rFonts w:ascii="Palatino Linotype" w:hAnsi="Palatino Linotype"/>
        </w:rPr>
        <w:t>1 (</w:t>
      </w:r>
      <w:r w:rsidRPr="00126C93">
        <w:rPr>
          <w:rFonts w:ascii="Palatino Linotype" w:hAnsi="Palatino Linotype"/>
        </w:rPr>
        <w:t>4</w:t>
      </w:r>
      <w:r>
        <w:rPr>
          <w:rFonts w:ascii="Palatino Linotype" w:hAnsi="Palatino Linotype"/>
        </w:rPr>
        <w:t xml:space="preserve">): </w:t>
      </w:r>
      <w:r w:rsidRPr="00126C93">
        <w:rPr>
          <w:rFonts w:ascii="Palatino Linotype" w:hAnsi="Palatino Linotype"/>
        </w:rPr>
        <w:t>975 – 1049.</w:t>
      </w:r>
    </w:p>
    <w:p w14:paraId="52A38CEB" w14:textId="5F5CFFD4" w:rsidR="00B501BF" w:rsidRDefault="00B501BF" w:rsidP="00046022">
      <w:pPr>
        <w:spacing w:after="0" w:line="276" w:lineRule="auto"/>
        <w:jc w:val="both"/>
        <w:rPr>
          <w:rFonts w:ascii="Palatino Linotype" w:hAnsi="Palatino Linotype"/>
        </w:rPr>
      </w:pPr>
      <w:r w:rsidRPr="00ED6A35">
        <w:rPr>
          <w:rFonts w:ascii="Palatino Linotype" w:hAnsi="Palatino Linotype"/>
        </w:rPr>
        <w:t>Garcia,</w:t>
      </w:r>
      <w:r>
        <w:rPr>
          <w:rFonts w:ascii="Palatino Linotype" w:hAnsi="Palatino Linotype"/>
        </w:rPr>
        <w:t xml:space="preserve"> F. J. (2003).</w:t>
      </w:r>
      <w:r w:rsidRPr="00ED6A35">
        <w:rPr>
          <w:rFonts w:ascii="Palatino Linotype" w:hAnsi="Palatino Linotype"/>
        </w:rPr>
        <w:t xml:space="preserve"> </w:t>
      </w:r>
      <w:r w:rsidRPr="00ED6A35">
        <w:rPr>
          <w:rFonts w:ascii="Palatino Linotype" w:hAnsi="Palatino Linotype"/>
          <w:i/>
          <w:iCs/>
        </w:rPr>
        <w:t>Trade, Inequality, and Justice: Towards a Liberal Theory of Just Trade</w:t>
      </w:r>
      <w:r w:rsidRPr="00ED6A35">
        <w:rPr>
          <w:rFonts w:ascii="Palatino Linotype" w:hAnsi="Palatino Linotype"/>
        </w:rPr>
        <w:t xml:space="preserve"> (Leiden: Brill)</w:t>
      </w:r>
      <w:r>
        <w:rPr>
          <w:rFonts w:ascii="Palatino Linotype" w:hAnsi="Palatino Linotype"/>
        </w:rPr>
        <w:t>.</w:t>
      </w:r>
    </w:p>
    <w:p w14:paraId="0DCF6260" w14:textId="75F81C9C" w:rsidR="003971EB" w:rsidRDefault="003971EB" w:rsidP="003B75A9">
      <w:pPr>
        <w:spacing w:after="0" w:line="276" w:lineRule="auto"/>
        <w:jc w:val="both"/>
        <w:rPr>
          <w:rFonts w:ascii="Palatino Linotype" w:hAnsi="Palatino Linotype"/>
        </w:rPr>
      </w:pPr>
      <w:r w:rsidRPr="00126C93">
        <w:rPr>
          <w:rFonts w:ascii="Palatino Linotype" w:hAnsi="Palatino Linotype"/>
        </w:rPr>
        <w:t>Gerhart,</w:t>
      </w:r>
      <w:r>
        <w:rPr>
          <w:rFonts w:ascii="Palatino Linotype" w:hAnsi="Palatino Linotype"/>
        </w:rPr>
        <w:t xml:space="preserve"> P. M. (2002).</w:t>
      </w:r>
      <w:r w:rsidRPr="00126C93">
        <w:rPr>
          <w:rFonts w:ascii="Palatino Linotype" w:hAnsi="Palatino Linotype"/>
        </w:rPr>
        <w:t xml:space="preserve"> </w:t>
      </w:r>
      <w:r w:rsidR="007272B7">
        <w:rPr>
          <w:rFonts w:ascii="Palatino Linotype" w:hAnsi="Palatino Linotype"/>
        </w:rPr>
        <w:t>‘</w:t>
      </w:r>
      <w:r w:rsidRPr="00126C93">
        <w:rPr>
          <w:rFonts w:ascii="Palatino Linotype" w:hAnsi="Palatino Linotype"/>
        </w:rPr>
        <w:t>Slow Transformations: The WTO as a Distributive Organization</w:t>
      </w:r>
      <w:r w:rsidR="007272B7">
        <w:rPr>
          <w:rFonts w:ascii="Palatino Linotype" w:hAnsi="Palatino Linotype"/>
        </w:rPr>
        <w:t>’</w:t>
      </w:r>
      <w:r w:rsidRPr="00126C93">
        <w:rPr>
          <w:rFonts w:ascii="Palatino Linotype" w:hAnsi="Palatino Linotype"/>
        </w:rPr>
        <w:t xml:space="preserve">, </w:t>
      </w:r>
      <w:r w:rsidRPr="00126C93">
        <w:rPr>
          <w:rFonts w:ascii="Palatino Linotype" w:hAnsi="Palatino Linotype"/>
          <w:i/>
        </w:rPr>
        <w:t>American University International Law Review</w:t>
      </w:r>
      <w:r w:rsidRPr="00126C93">
        <w:rPr>
          <w:rFonts w:ascii="Palatino Linotype" w:hAnsi="Palatino Linotype"/>
        </w:rPr>
        <w:t xml:space="preserve"> 17</w:t>
      </w:r>
      <w:r>
        <w:rPr>
          <w:rFonts w:ascii="Palatino Linotype" w:hAnsi="Palatino Linotype"/>
        </w:rPr>
        <w:t xml:space="preserve"> </w:t>
      </w:r>
      <w:r w:rsidRPr="00126C93">
        <w:rPr>
          <w:rFonts w:ascii="Palatino Linotype" w:hAnsi="Palatino Linotype"/>
        </w:rPr>
        <w:t>(5)</w:t>
      </w:r>
      <w:r>
        <w:rPr>
          <w:rFonts w:ascii="Palatino Linotype" w:hAnsi="Palatino Linotype"/>
        </w:rPr>
        <w:t xml:space="preserve">: </w:t>
      </w:r>
      <w:r w:rsidRPr="00126C93">
        <w:rPr>
          <w:rFonts w:ascii="Palatino Linotype" w:hAnsi="Palatino Linotype"/>
        </w:rPr>
        <w:t>1045-</w:t>
      </w:r>
      <w:r>
        <w:rPr>
          <w:rFonts w:ascii="Palatino Linotype" w:hAnsi="Palatino Linotype"/>
        </w:rPr>
        <w:t>10</w:t>
      </w:r>
      <w:r w:rsidRPr="00126C93">
        <w:rPr>
          <w:rFonts w:ascii="Palatino Linotype" w:hAnsi="Palatino Linotype"/>
        </w:rPr>
        <w:t>96.</w:t>
      </w:r>
    </w:p>
    <w:p w14:paraId="19983703" w14:textId="7F281B86" w:rsidR="00B501BF" w:rsidRPr="007272B7" w:rsidRDefault="00B501BF" w:rsidP="003B75A9">
      <w:pPr>
        <w:spacing w:after="0" w:line="276" w:lineRule="auto"/>
        <w:jc w:val="both"/>
        <w:rPr>
          <w:rFonts w:ascii="Palatino Linotype" w:hAnsi="Palatino Linotype"/>
        </w:rPr>
      </w:pPr>
      <w:r w:rsidRPr="007272B7">
        <w:rPr>
          <w:rFonts w:ascii="Palatino Linotype" w:hAnsi="Palatino Linotype"/>
        </w:rPr>
        <w:t xml:space="preserve">James, A. (2012). </w:t>
      </w:r>
      <w:r w:rsidRPr="007272B7">
        <w:rPr>
          <w:rFonts w:ascii="Palatino Linotype" w:hAnsi="Palatino Linotype"/>
          <w:i/>
          <w:iCs/>
        </w:rPr>
        <w:t>Fairness in Trade: A Social Contract for a Global Economy</w:t>
      </w:r>
      <w:r w:rsidRPr="007272B7">
        <w:rPr>
          <w:rFonts w:ascii="Palatino Linotype" w:hAnsi="Palatino Linotype"/>
        </w:rPr>
        <w:t xml:space="preserve"> (New York: Oxford University Press)</w:t>
      </w:r>
      <w:r w:rsidR="00361984">
        <w:rPr>
          <w:rFonts w:ascii="Palatino Linotype" w:hAnsi="Palatino Linotype"/>
        </w:rPr>
        <w:t>.</w:t>
      </w:r>
    </w:p>
    <w:p w14:paraId="7F9C117A" w14:textId="1C4FA8DD" w:rsidR="007272B7" w:rsidRPr="007272B7" w:rsidRDefault="007272B7" w:rsidP="007272B7">
      <w:pPr>
        <w:pStyle w:val="FootnoteText"/>
        <w:jc w:val="both"/>
        <w:rPr>
          <w:rFonts w:ascii="Palatino Linotype" w:hAnsi="Palatino Linotype"/>
          <w:sz w:val="22"/>
          <w:szCs w:val="22"/>
        </w:rPr>
      </w:pPr>
      <w:r w:rsidRPr="007272B7">
        <w:rPr>
          <w:rFonts w:ascii="Palatino Linotype" w:hAnsi="Palatino Linotype"/>
          <w:sz w:val="22"/>
          <w:szCs w:val="22"/>
        </w:rPr>
        <w:t xml:space="preserve">James, A. (2017). </w:t>
      </w:r>
      <w:r>
        <w:rPr>
          <w:rFonts w:ascii="Palatino Linotype" w:hAnsi="Palatino Linotype"/>
          <w:sz w:val="22"/>
          <w:szCs w:val="22"/>
        </w:rPr>
        <w:t>‘</w:t>
      </w:r>
      <w:r w:rsidRPr="007272B7">
        <w:rPr>
          <w:rFonts w:ascii="Palatino Linotype" w:hAnsi="Palatino Linotype"/>
          <w:sz w:val="22"/>
          <w:szCs w:val="22"/>
        </w:rPr>
        <w:t>Fortune and Fairness in Global Economic Life</w:t>
      </w:r>
      <w:r>
        <w:rPr>
          <w:rFonts w:ascii="Palatino Linotype" w:hAnsi="Palatino Linotype"/>
          <w:sz w:val="22"/>
          <w:szCs w:val="22"/>
        </w:rPr>
        <w:t>’</w:t>
      </w:r>
      <w:r w:rsidRPr="007272B7">
        <w:rPr>
          <w:rFonts w:ascii="Palatino Linotype" w:hAnsi="Palatino Linotype"/>
          <w:sz w:val="22"/>
          <w:szCs w:val="22"/>
        </w:rPr>
        <w:t xml:space="preserve">, </w:t>
      </w:r>
      <w:r w:rsidRPr="007272B7">
        <w:rPr>
          <w:rFonts w:ascii="Palatino Linotype" w:hAnsi="Palatino Linotype"/>
          <w:i/>
          <w:iCs/>
          <w:sz w:val="22"/>
          <w:szCs w:val="22"/>
        </w:rPr>
        <w:t>Journal of Moral Philosophy</w:t>
      </w:r>
      <w:r w:rsidRPr="007272B7">
        <w:rPr>
          <w:rFonts w:ascii="Palatino Linotype" w:hAnsi="Palatino Linotype"/>
          <w:sz w:val="22"/>
          <w:szCs w:val="22"/>
        </w:rPr>
        <w:t xml:space="preserve"> (14) 3: 270–290.</w:t>
      </w:r>
    </w:p>
    <w:p w14:paraId="7BB46A3D" w14:textId="370DFA5B" w:rsidR="00B501BF" w:rsidRDefault="00B501BF" w:rsidP="003B75A9">
      <w:pPr>
        <w:spacing w:after="0" w:line="276" w:lineRule="auto"/>
        <w:jc w:val="both"/>
        <w:rPr>
          <w:rFonts w:ascii="Palatino Linotype" w:hAnsi="Palatino Linotype"/>
        </w:rPr>
      </w:pPr>
      <w:r w:rsidRPr="00ED6A35">
        <w:rPr>
          <w:rFonts w:ascii="Palatino Linotype" w:hAnsi="Palatino Linotype"/>
        </w:rPr>
        <w:t>Moellendorf,</w:t>
      </w:r>
      <w:r>
        <w:rPr>
          <w:rFonts w:ascii="Palatino Linotype" w:hAnsi="Palatino Linotype"/>
        </w:rPr>
        <w:t xml:space="preserve"> D. (2005).</w:t>
      </w:r>
      <w:r w:rsidRPr="00ED6A35">
        <w:rPr>
          <w:rFonts w:ascii="Palatino Linotype" w:hAnsi="Palatino Linotype"/>
        </w:rPr>
        <w:t xml:space="preserve"> </w:t>
      </w:r>
      <w:r w:rsidR="007272B7">
        <w:rPr>
          <w:rFonts w:ascii="Palatino Linotype" w:hAnsi="Palatino Linotype"/>
        </w:rPr>
        <w:t>‘</w:t>
      </w:r>
      <w:r w:rsidRPr="00ED6A35">
        <w:rPr>
          <w:rFonts w:ascii="Palatino Linotype" w:hAnsi="Palatino Linotype"/>
        </w:rPr>
        <w:t>The World Trade Organization And Egalitarian Justice</w:t>
      </w:r>
      <w:r w:rsidR="007272B7">
        <w:rPr>
          <w:rFonts w:ascii="Palatino Linotype" w:hAnsi="Palatino Linotype"/>
        </w:rPr>
        <w:t>’</w:t>
      </w:r>
      <w:r w:rsidRPr="00ED6A35">
        <w:rPr>
          <w:rFonts w:ascii="Palatino Linotype" w:hAnsi="Palatino Linotype"/>
        </w:rPr>
        <w:t xml:space="preserve">, </w:t>
      </w:r>
      <w:proofErr w:type="spellStart"/>
      <w:r w:rsidRPr="00ED6A35">
        <w:rPr>
          <w:rFonts w:ascii="Palatino Linotype" w:hAnsi="Palatino Linotype"/>
          <w:i/>
          <w:iCs/>
        </w:rPr>
        <w:t>Metaphilosophy</w:t>
      </w:r>
      <w:proofErr w:type="spellEnd"/>
      <w:r w:rsidRPr="00ED6A35">
        <w:rPr>
          <w:rFonts w:ascii="Palatino Linotype" w:hAnsi="Palatino Linotype"/>
        </w:rPr>
        <w:t xml:space="preserve"> 36</w:t>
      </w:r>
      <w:r>
        <w:rPr>
          <w:rFonts w:ascii="Palatino Linotype" w:hAnsi="Palatino Linotype"/>
        </w:rPr>
        <w:t xml:space="preserve"> (</w:t>
      </w:r>
      <w:r w:rsidRPr="00ED6A35">
        <w:rPr>
          <w:rFonts w:ascii="Palatino Linotype" w:hAnsi="Palatino Linotype"/>
        </w:rPr>
        <w:t>1</w:t>
      </w:r>
      <w:r>
        <w:rPr>
          <w:rFonts w:ascii="Palatino Linotype" w:hAnsi="Palatino Linotype"/>
        </w:rPr>
        <w:t>):</w:t>
      </w:r>
      <w:r w:rsidRPr="00ED6A35">
        <w:rPr>
          <w:rFonts w:ascii="Palatino Linotype" w:hAnsi="Palatino Linotype"/>
        </w:rPr>
        <w:t xml:space="preserve"> 145-162</w:t>
      </w:r>
      <w:r>
        <w:rPr>
          <w:rFonts w:ascii="Palatino Linotype" w:hAnsi="Palatino Linotype"/>
        </w:rPr>
        <w:t>.</w:t>
      </w:r>
    </w:p>
    <w:p w14:paraId="4D749120" w14:textId="25528609" w:rsidR="00DF3C37" w:rsidRDefault="00DF3C37" w:rsidP="003B75A9">
      <w:pPr>
        <w:spacing w:after="0" w:line="276" w:lineRule="auto"/>
        <w:jc w:val="both"/>
        <w:rPr>
          <w:rFonts w:ascii="Palatino Linotype" w:hAnsi="Palatino Linotype"/>
        </w:rPr>
      </w:pPr>
      <w:r w:rsidRPr="001C2B81">
        <w:rPr>
          <w:rFonts w:ascii="Palatino Linotype" w:hAnsi="Palatino Linotype"/>
        </w:rPr>
        <w:t>Rawls,</w:t>
      </w:r>
      <w:r>
        <w:rPr>
          <w:rFonts w:ascii="Palatino Linotype" w:hAnsi="Palatino Linotype"/>
        </w:rPr>
        <w:t xml:space="preserve"> J. (1999).</w:t>
      </w:r>
      <w:r w:rsidRPr="001C2B81">
        <w:rPr>
          <w:rFonts w:ascii="Palatino Linotype" w:hAnsi="Palatino Linotype"/>
        </w:rPr>
        <w:t xml:space="preserve"> </w:t>
      </w:r>
      <w:r w:rsidRPr="001C2B81">
        <w:rPr>
          <w:rFonts w:ascii="Palatino Linotype" w:hAnsi="Palatino Linotype"/>
          <w:i/>
          <w:iCs/>
        </w:rPr>
        <w:t>A Theory of Justice: Revised Edition</w:t>
      </w:r>
      <w:r w:rsidRPr="001C2B81">
        <w:rPr>
          <w:rFonts w:ascii="Palatino Linotype" w:hAnsi="Palatino Linotype"/>
        </w:rPr>
        <w:t xml:space="preserve"> (Cambridge, MA: Harvard University Press</w:t>
      </w:r>
      <w:r>
        <w:rPr>
          <w:rFonts w:ascii="Palatino Linotype" w:hAnsi="Palatino Linotype"/>
        </w:rPr>
        <w:t>).</w:t>
      </w:r>
    </w:p>
    <w:p w14:paraId="69ECBE0A" w14:textId="43DAD5E4" w:rsidR="008616D1" w:rsidRDefault="008616D1" w:rsidP="003B75A9">
      <w:pPr>
        <w:spacing w:after="0" w:line="276" w:lineRule="auto"/>
        <w:jc w:val="both"/>
        <w:rPr>
          <w:rFonts w:ascii="Palatino Linotype" w:hAnsi="Palatino Linotype"/>
        </w:rPr>
      </w:pPr>
      <w:r w:rsidRPr="00126C93">
        <w:rPr>
          <w:rFonts w:ascii="Palatino Linotype" w:hAnsi="Palatino Linotype"/>
        </w:rPr>
        <w:t>Rawls,</w:t>
      </w:r>
      <w:r>
        <w:rPr>
          <w:rFonts w:ascii="Palatino Linotype" w:hAnsi="Palatino Linotype"/>
        </w:rPr>
        <w:t xml:space="preserve"> J. (2001).</w:t>
      </w:r>
      <w:r w:rsidRPr="00126C93">
        <w:rPr>
          <w:rFonts w:ascii="Palatino Linotype" w:hAnsi="Palatino Linotype"/>
        </w:rPr>
        <w:t xml:space="preserve"> </w:t>
      </w:r>
      <w:r w:rsidRPr="00126C93">
        <w:rPr>
          <w:rFonts w:ascii="Palatino Linotype" w:hAnsi="Palatino Linotype"/>
          <w:i/>
          <w:iCs/>
        </w:rPr>
        <w:t>Justice as Fairness: A Restatement</w:t>
      </w:r>
      <w:r w:rsidRPr="00126C93">
        <w:rPr>
          <w:rFonts w:ascii="Palatino Linotype" w:hAnsi="Palatino Linotype"/>
        </w:rPr>
        <w:t xml:space="preserve"> (Cambridge, MA: Harvard University Press)</w:t>
      </w:r>
      <w:r>
        <w:rPr>
          <w:rFonts w:ascii="Palatino Linotype" w:hAnsi="Palatino Linotype"/>
        </w:rPr>
        <w:t>.</w:t>
      </w:r>
    </w:p>
    <w:p w14:paraId="3D4C66A4" w14:textId="5EA94F77" w:rsidR="00046022" w:rsidRDefault="00046022" w:rsidP="003B75A9">
      <w:pPr>
        <w:spacing w:after="0" w:line="276" w:lineRule="auto"/>
        <w:jc w:val="both"/>
        <w:rPr>
          <w:rFonts w:ascii="Palatino Linotype" w:hAnsi="Palatino Linotype"/>
        </w:rPr>
      </w:pPr>
      <w:r>
        <w:rPr>
          <w:rFonts w:ascii="Palatino Linotype" w:hAnsi="Palatino Linotype"/>
        </w:rPr>
        <w:t>Ronzoni, M. (2009). ‘</w:t>
      </w:r>
      <w:r w:rsidRPr="00C44607">
        <w:rPr>
          <w:rFonts w:ascii="Palatino Linotype" w:hAnsi="Palatino Linotype"/>
        </w:rPr>
        <w:t>The Global Order: A Case of Background Injustice? A Practice‐Dependent Account</w:t>
      </w:r>
      <w:r>
        <w:rPr>
          <w:rFonts w:ascii="Palatino Linotype" w:hAnsi="Palatino Linotype"/>
        </w:rPr>
        <w:t>’</w:t>
      </w:r>
      <w:r w:rsidRPr="00C44607">
        <w:rPr>
          <w:rFonts w:ascii="Palatino Linotype" w:hAnsi="Palatino Linotype"/>
        </w:rPr>
        <w:t xml:space="preserve">, </w:t>
      </w:r>
      <w:r w:rsidRPr="00C44607">
        <w:rPr>
          <w:rFonts w:ascii="Palatino Linotype" w:hAnsi="Palatino Linotype"/>
          <w:i/>
          <w:iCs/>
        </w:rPr>
        <w:t xml:space="preserve">Philosophy &amp; </w:t>
      </w:r>
      <w:r>
        <w:rPr>
          <w:rFonts w:ascii="Palatino Linotype" w:hAnsi="Palatino Linotype"/>
          <w:i/>
          <w:iCs/>
        </w:rPr>
        <w:t>P</w:t>
      </w:r>
      <w:r w:rsidRPr="00C44607">
        <w:rPr>
          <w:rFonts w:ascii="Palatino Linotype" w:hAnsi="Palatino Linotype"/>
          <w:i/>
          <w:iCs/>
        </w:rPr>
        <w:t xml:space="preserve">ublic </w:t>
      </w:r>
      <w:r>
        <w:rPr>
          <w:rFonts w:ascii="Palatino Linotype" w:hAnsi="Palatino Linotype"/>
          <w:i/>
          <w:iCs/>
        </w:rPr>
        <w:t>A</w:t>
      </w:r>
      <w:r w:rsidRPr="00C44607">
        <w:rPr>
          <w:rFonts w:ascii="Palatino Linotype" w:hAnsi="Palatino Linotype"/>
          <w:i/>
          <w:iCs/>
        </w:rPr>
        <w:t>ffairs</w:t>
      </w:r>
      <w:r>
        <w:rPr>
          <w:rFonts w:ascii="Palatino Linotype" w:hAnsi="Palatino Linotype"/>
        </w:rPr>
        <w:t xml:space="preserve"> </w:t>
      </w:r>
      <w:r w:rsidRPr="00C44607">
        <w:rPr>
          <w:rFonts w:ascii="Palatino Linotype" w:hAnsi="Palatino Linotype"/>
        </w:rPr>
        <w:t>37</w:t>
      </w:r>
      <w:r>
        <w:rPr>
          <w:rFonts w:ascii="Palatino Linotype" w:hAnsi="Palatino Linotype"/>
        </w:rPr>
        <w:t xml:space="preserve"> (</w:t>
      </w:r>
      <w:r w:rsidRPr="00C44607">
        <w:rPr>
          <w:rFonts w:ascii="Palatino Linotype" w:hAnsi="Palatino Linotype"/>
        </w:rPr>
        <w:t>3</w:t>
      </w:r>
      <w:r>
        <w:rPr>
          <w:rFonts w:ascii="Palatino Linotype" w:hAnsi="Palatino Linotype"/>
        </w:rPr>
        <w:t>):</w:t>
      </w:r>
      <w:r w:rsidRPr="00C44607">
        <w:rPr>
          <w:rFonts w:ascii="Palatino Linotype" w:hAnsi="Palatino Linotype"/>
        </w:rPr>
        <w:t xml:space="preserve"> 229-256.</w:t>
      </w:r>
    </w:p>
    <w:p w14:paraId="3BE950CD" w14:textId="6136230E" w:rsidR="00B501BF" w:rsidRDefault="00B501BF" w:rsidP="003B75A9">
      <w:pPr>
        <w:spacing w:after="0" w:line="276" w:lineRule="auto"/>
        <w:jc w:val="both"/>
        <w:rPr>
          <w:rFonts w:ascii="Palatino Linotype" w:hAnsi="Palatino Linotype"/>
        </w:rPr>
      </w:pPr>
      <w:r w:rsidRPr="00ED6A35">
        <w:rPr>
          <w:rFonts w:ascii="Palatino Linotype" w:hAnsi="Palatino Linotype"/>
        </w:rPr>
        <w:t>Suttle,</w:t>
      </w:r>
      <w:r>
        <w:rPr>
          <w:rFonts w:ascii="Palatino Linotype" w:hAnsi="Palatino Linotype"/>
        </w:rPr>
        <w:t xml:space="preserve"> O. (2017).</w:t>
      </w:r>
      <w:r w:rsidRPr="00ED6A35">
        <w:rPr>
          <w:rFonts w:ascii="Palatino Linotype" w:hAnsi="Palatino Linotype"/>
        </w:rPr>
        <w:t xml:space="preserve"> </w:t>
      </w:r>
      <w:r w:rsidRPr="00ED6A35">
        <w:rPr>
          <w:rFonts w:ascii="Palatino Linotype" w:hAnsi="Palatino Linotype"/>
          <w:i/>
          <w:iCs/>
        </w:rPr>
        <w:t>Distributive Justice and World Trade Law: A Political Theory of International Trade Regulation</w:t>
      </w:r>
      <w:r w:rsidRPr="00ED6A35">
        <w:rPr>
          <w:rFonts w:ascii="Palatino Linotype" w:hAnsi="Palatino Linotype"/>
        </w:rPr>
        <w:t xml:space="preserve"> (Cambridge: Cambridge University Press).</w:t>
      </w:r>
    </w:p>
    <w:p w14:paraId="74EBC250" w14:textId="77777777" w:rsidR="00B501BF" w:rsidRDefault="00B501BF" w:rsidP="003B75A9">
      <w:pPr>
        <w:spacing w:after="0" w:line="276" w:lineRule="auto"/>
        <w:jc w:val="both"/>
        <w:rPr>
          <w:rFonts w:ascii="Palatino Linotype" w:hAnsi="Palatino Linotype" w:cs="Arial"/>
        </w:rPr>
      </w:pPr>
    </w:p>
    <w:p w14:paraId="62BA677E" w14:textId="77777777" w:rsidR="00B501BF" w:rsidRPr="00B501BF" w:rsidRDefault="00B501BF" w:rsidP="003B75A9">
      <w:pPr>
        <w:spacing w:after="0" w:line="276" w:lineRule="auto"/>
        <w:jc w:val="both"/>
        <w:rPr>
          <w:rFonts w:ascii="Palatino Linotype" w:hAnsi="Palatino Linotype" w:cs="Arial"/>
        </w:rPr>
      </w:pPr>
    </w:p>
    <w:sectPr w:rsidR="00B501BF" w:rsidRPr="00B501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6D9C" w14:textId="77777777" w:rsidR="00E82E0E" w:rsidRDefault="00E82E0E" w:rsidP="002B7755">
      <w:pPr>
        <w:spacing w:after="0" w:line="240" w:lineRule="auto"/>
      </w:pPr>
      <w:r>
        <w:separator/>
      </w:r>
    </w:p>
  </w:endnote>
  <w:endnote w:type="continuationSeparator" w:id="0">
    <w:p w14:paraId="000DB8BB" w14:textId="77777777" w:rsidR="00E82E0E" w:rsidRDefault="00E82E0E" w:rsidP="002B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221654"/>
      <w:docPartObj>
        <w:docPartGallery w:val="Page Numbers (Bottom of Page)"/>
        <w:docPartUnique/>
      </w:docPartObj>
    </w:sdtPr>
    <w:sdtEndPr>
      <w:rPr>
        <w:noProof/>
      </w:rPr>
    </w:sdtEndPr>
    <w:sdtContent>
      <w:p w14:paraId="22DB9E11" w14:textId="18C83634" w:rsidR="00D65CF2" w:rsidRDefault="00D65C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23183" w14:textId="77777777" w:rsidR="00D65CF2" w:rsidRDefault="00D6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B558" w14:textId="77777777" w:rsidR="00E82E0E" w:rsidRDefault="00E82E0E" w:rsidP="002B7755">
      <w:pPr>
        <w:spacing w:after="0" w:line="240" w:lineRule="auto"/>
      </w:pPr>
      <w:r>
        <w:separator/>
      </w:r>
    </w:p>
  </w:footnote>
  <w:footnote w:type="continuationSeparator" w:id="0">
    <w:p w14:paraId="1E5B495F" w14:textId="77777777" w:rsidR="00E82E0E" w:rsidRDefault="00E82E0E" w:rsidP="002B7755">
      <w:pPr>
        <w:spacing w:after="0" w:line="240" w:lineRule="auto"/>
      </w:pPr>
      <w:r>
        <w:continuationSeparator/>
      </w:r>
    </w:p>
  </w:footnote>
  <w:footnote w:id="1">
    <w:p w14:paraId="67D13846" w14:textId="4031F0EB" w:rsidR="00BA5591" w:rsidRPr="001C2B81" w:rsidRDefault="00BA5591" w:rsidP="001C2B81">
      <w:pPr>
        <w:pStyle w:val="FootnoteText"/>
        <w:jc w:val="both"/>
        <w:rPr>
          <w:rFonts w:ascii="Palatino Linotype" w:hAnsi="Palatino Linotype"/>
        </w:rPr>
      </w:pPr>
      <w:r w:rsidRPr="001C2B81">
        <w:rPr>
          <w:rStyle w:val="FootnoteReference"/>
          <w:rFonts w:ascii="Palatino Linotype" w:hAnsi="Palatino Linotype"/>
        </w:rPr>
        <w:footnoteRef/>
      </w:r>
      <w:r w:rsidRPr="001C2B81">
        <w:rPr>
          <w:rFonts w:ascii="Palatino Linotype" w:hAnsi="Palatino Linotype"/>
        </w:rPr>
        <w:t xml:space="preserve"> This term is borrowed from Armstrong</w:t>
      </w:r>
      <w:r w:rsidR="006C13C8">
        <w:rPr>
          <w:rFonts w:ascii="Palatino Linotype" w:hAnsi="Palatino Linotype"/>
        </w:rPr>
        <w:t xml:space="preserve"> (2013, p. 333).</w:t>
      </w:r>
      <w:r w:rsidRPr="001C2B81">
        <w:rPr>
          <w:rFonts w:ascii="Palatino Linotype" w:hAnsi="Palatino Linotype"/>
        </w:rPr>
        <w:t xml:space="preserve"> For </w:t>
      </w:r>
      <w:r w:rsidR="001C2B81" w:rsidRPr="001C2B81">
        <w:rPr>
          <w:rFonts w:ascii="Palatino Linotype" w:hAnsi="Palatino Linotype"/>
        </w:rPr>
        <w:t>an applicative justification for an equalizing distribution of the gains from trade, see Christensen</w:t>
      </w:r>
      <w:r w:rsidR="00DF3C37">
        <w:rPr>
          <w:rFonts w:ascii="Palatino Linotype" w:hAnsi="Palatino Linotype"/>
        </w:rPr>
        <w:t xml:space="preserve"> (2017, </w:t>
      </w:r>
      <w:r w:rsidR="001C2B81" w:rsidRPr="001C2B81">
        <w:rPr>
          <w:rFonts w:ascii="Palatino Linotype" w:hAnsi="Palatino Linotype"/>
        </w:rPr>
        <w:t>pp. 141-2</w:t>
      </w:r>
      <w:r w:rsidR="00DF3C37">
        <w:rPr>
          <w:rFonts w:ascii="Palatino Linotype" w:hAnsi="Palatino Linotype"/>
        </w:rPr>
        <w:t>)</w:t>
      </w:r>
      <w:r w:rsidR="001C2B81" w:rsidRPr="001C2B81">
        <w:rPr>
          <w:rFonts w:ascii="Palatino Linotype" w:hAnsi="Palatino Linotype"/>
        </w:rPr>
        <w:t>.</w:t>
      </w:r>
    </w:p>
  </w:footnote>
  <w:footnote w:id="2">
    <w:p w14:paraId="6D5E7DA1" w14:textId="0624ECA2" w:rsidR="001C2B81" w:rsidRPr="00DF2310" w:rsidRDefault="001C2B81" w:rsidP="00DF2310">
      <w:pPr>
        <w:pStyle w:val="FootnoteText"/>
        <w:jc w:val="both"/>
        <w:rPr>
          <w:rFonts w:ascii="Palatino Linotype" w:hAnsi="Palatino Linotype"/>
        </w:rPr>
      </w:pPr>
      <w:r w:rsidRPr="00DF2310">
        <w:rPr>
          <w:rStyle w:val="FootnoteReference"/>
          <w:rFonts w:ascii="Palatino Linotype" w:hAnsi="Palatino Linotype"/>
        </w:rPr>
        <w:footnoteRef/>
      </w:r>
      <w:r w:rsidRPr="00DF2310">
        <w:rPr>
          <w:rFonts w:ascii="Palatino Linotype" w:hAnsi="Palatino Linotype"/>
        </w:rPr>
        <w:t xml:space="preserve"> James</w:t>
      </w:r>
      <w:r w:rsidR="00B35230">
        <w:rPr>
          <w:rFonts w:ascii="Palatino Linotype" w:hAnsi="Palatino Linotype"/>
        </w:rPr>
        <w:t xml:space="preserve"> is motivated by the prioritarian conviction that gains to the less advantaged matter more than gains to the better-off.</w:t>
      </w:r>
      <w:r w:rsidRPr="00DF2310">
        <w:rPr>
          <w:rFonts w:ascii="Palatino Linotype" w:hAnsi="Palatino Linotype"/>
        </w:rPr>
        <w:t xml:space="preserve"> </w:t>
      </w:r>
      <w:r w:rsidR="00DF2310" w:rsidRPr="00DF2310">
        <w:rPr>
          <w:rFonts w:ascii="Palatino Linotype" w:hAnsi="Palatino Linotype"/>
        </w:rPr>
        <w:t xml:space="preserve">His favoured distribution has the consequence of narrowing inequalities between rich and poor </w:t>
      </w:r>
      <w:r w:rsidR="00B35230">
        <w:rPr>
          <w:rFonts w:ascii="Palatino Linotype" w:hAnsi="Palatino Linotype"/>
        </w:rPr>
        <w:t xml:space="preserve">trading </w:t>
      </w:r>
      <w:r w:rsidR="00DF2310" w:rsidRPr="00DF2310">
        <w:rPr>
          <w:rFonts w:ascii="Palatino Linotype" w:hAnsi="Palatino Linotype"/>
        </w:rPr>
        <w:t xml:space="preserve">countries, but this is a side-effect of the distribution, not its aim. </w:t>
      </w:r>
      <w:r w:rsidRPr="00DF2310">
        <w:rPr>
          <w:rFonts w:ascii="Palatino Linotype" w:hAnsi="Palatino Linotype"/>
        </w:rPr>
        <w:t>I return to this</w:t>
      </w:r>
      <w:r w:rsidR="00DF2310" w:rsidRPr="00DF2310">
        <w:rPr>
          <w:rFonts w:ascii="Palatino Linotype" w:hAnsi="Palatino Linotype"/>
        </w:rPr>
        <w:t xml:space="preserve"> point</w:t>
      </w:r>
      <w:r w:rsidRPr="00DF2310">
        <w:rPr>
          <w:rFonts w:ascii="Palatino Linotype" w:hAnsi="Palatino Linotype"/>
        </w:rPr>
        <w:t xml:space="preserve"> in </w:t>
      </w:r>
      <w:r w:rsidR="00DF2310" w:rsidRPr="00DF2310">
        <w:rPr>
          <w:rFonts w:ascii="Palatino Linotype" w:hAnsi="Palatino Linotype"/>
        </w:rPr>
        <w:t>my</w:t>
      </w:r>
      <w:r w:rsidRPr="00DF2310">
        <w:rPr>
          <w:rFonts w:ascii="Palatino Linotype" w:hAnsi="Palatino Linotype"/>
        </w:rPr>
        <w:t xml:space="preserve"> conclusion</w:t>
      </w:r>
      <w:r w:rsidR="00397C47">
        <w:rPr>
          <w:rFonts w:ascii="Palatino Linotype" w:hAnsi="Palatino Linotype"/>
        </w:rPr>
        <w:t xml:space="preserve"> (James 2012, </w:t>
      </w:r>
      <w:r w:rsidRPr="00DF2310">
        <w:rPr>
          <w:rFonts w:ascii="Palatino Linotype" w:hAnsi="Palatino Linotype"/>
        </w:rPr>
        <w:t>pp. 223-224</w:t>
      </w:r>
      <w:r w:rsidR="00397C47">
        <w:rPr>
          <w:rFonts w:ascii="Palatino Linotype" w:hAnsi="Palatino Linotype"/>
        </w:rPr>
        <w:t>)</w:t>
      </w:r>
      <w:r w:rsidRPr="00DF2310">
        <w:rPr>
          <w:rFonts w:ascii="Palatino Linotype" w:hAnsi="Palatino Linotype"/>
        </w:rPr>
        <w:t>.</w:t>
      </w:r>
    </w:p>
  </w:footnote>
  <w:footnote w:id="3">
    <w:p w14:paraId="12FD560D" w14:textId="56AB229A" w:rsidR="003B3EBE" w:rsidRPr="00C44607" w:rsidRDefault="003B3EBE" w:rsidP="00C44607">
      <w:pPr>
        <w:pStyle w:val="FootnoteText"/>
        <w:jc w:val="both"/>
        <w:rPr>
          <w:rFonts w:ascii="Palatino Linotype" w:hAnsi="Palatino Linotype"/>
        </w:rPr>
      </w:pPr>
      <w:r w:rsidRPr="00C44607">
        <w:rPr>
          <w:rStyle w:val="FootnoteReference"/>
          <w:rFonts w:ascii="Palatino Linotype" w:hAnsi="Palatino Linotype"/>
        </w:rPr>
        <w:footnoteRef/>
      </w:r>
      <w:r w:rsidRPr="00C44607">
        <w:rPr>
          <w:rFonts w:ascii="Palatino Linotype" w:hAnsi="Palatino Linotype"/>
        </w:rPr>
        <w:t xml:space="preserve"> It is also worth noting that Rawls recognized an additional function of ex post distribution, namely, the regulation and correction of departures from just background conditions. These departures are not merely accidents, but rather the accumulated results of many formally fair agreements. Reflection on Rawlsian concerns about background injustice – which emphasize the limitations of contracts and market transactions (or, when transposed to the international level, of specific trade agreements and global supply chains) – suggests an additional reason to think that James would endorse some form of ex post </w:t>
      </w:r>
      <w:r w:rsidR="00563E34">
        <w:rPr>
          <w:rFonts w:ascii="Palatino Linotype" w:hAnsi="Palatino Linotype"/>
        </w:rPr>
        <w:t>re</w:t>
      </w:r>
      <w:r w:rsidRPr="00C44607">
        <w:rPr>
          <w:rFonts w:ascii="Palatino Linotype" w:hAnsi="Palatino Linotype"/>
        </w:rPr>
        <w:t>distribution. On global background injustice, see Ronzoni</w:t>
      </w:r>
      <w:r w:rsidR="009C2A89">
        <w:rPr>
          <w:rFonts w:ascii="Palatino Linotype" w:hAnsi="Palatino Linotype"/>
        </w:rPr>
        <w:t xml:space="preserve"> (2009). I thank an anonymous reviewer for </w:t>
      </w:r>
      <w:r w:rsidR="006E47C6">
        <w:rPr>
          <w:rFonts w:ascii="Palatino Linotype" w:hAnsi="Palatino Linotype"/>
        </w:rPr>
        <w:t>highlighting</w:t>
      </w:r>
      <w:r w:rsidR="009C2A89">
        <w:rPr>
          <w:rFonts w:ascii="Palatino Linotype" w:hAnsi="Palatino Linotype"/>
        </w:rPr>
        <w:t xml:space="preserve"> this point.</w:t>
      </w:r>
    </w:p>
  </w:footnote>
  <w:footnote w:id="4">
    <w:p w14:paraId="2375A7D3" w14:textId="458BDF7C" w:rsidR="003B7B54" w:rsidRPr="003B7B54" w:rsidRDefault="003B7B54" w:rsidP="003B7B54">
      <w:pPr>
        <w:pStyle w:val="FootnoteText"/>
        <w:jc w:val="both"/>
        <w:rPr>
          <w:rFonts w:ascii="Palatino Linotype" w:hAnsi="Palatino Linotype"/>
        </w:rPr>
      </w:pPr>
      <w:r w:rsidRPr="003B7B54">
        <w:rPr>
          <w:rStyle w:val="FootnoteReference"/>
          <w:rFonts w:ascii="Palatino Linotype" w:hAnsi="Palatino Linotype"/>
        </w:rPr>
        <w:footnoteRef/>
      </w:r>
      <w:r w:rsidRPr="003B7B54">
        <w:rPr>
          <w:rFonts w:ascii="Palatino Linotype" w:hAnsi="Palatino Linotype"/>
        </w:rPr>
        <w:t xml:space="preserve"> </w:t>
      </w:r>
      <w:r w:rsidR="006E47C6">
        <w:rPr>
          <w:rFonts w:ascii="Palatino Linotype" w:hAnsi="Palatino Linotype"/>
        </w:rPr>
        <w:t>As an anonymous reviewer noted, there might, i</w:t>
      </w:r>
      <w:r w:rsidRPr="003B7B54">
        <w:rPr>
          <w:rFonts w:ascii="Palatino Linotype" w:hAnsi="Palatino Linotype"/>
        </w:rPr>
        <w:t xml:space="preserve">n some cases, be conclusive reasons </w:t>
      </w:r>
      <w:r w:rsidRPr="003B7B54">
        <w:rPr>
          <w:rFonts w:ascii="Palatino Linotype" w:hAnsi="Palatino Linotype"/>
          <w:i/>
          <w:iCs/>
        </w:rPr>
        <w:t>not</w:t>
      </w:r>
      <w:r w:rsidRPr="003B7B54">
        <w:rPr>
          <w:rFonts w:ascii="Palatino Linotype" w:hAnsi="Palatino Linotype"/>
        </w:rPr>
        <w:t xml:space="preserve"> to allocate greater gains to countries like B. Perhaps some such countries fare so poorly relative to others because they are governed by incompetent rulers whose policies would ensure that any extra gains were squandered. I am assuming that James’s claim is that poor countries have a pr</w:t>
      </w:r>
      <w:r w:rsidR="00450813">
        <w:rPr>
          <w:rFonts w:ascii="Palatino Linotype" w:hAnsi="Palatino Linotype"/>
        </w:rPr>
        <w:t>o tanto</w:t>
      </w:r>
      <w:r w:rsidRPr="003B7B54">
        <w:rPr>
          <w:rFonts w:ascii="Palatino Linotype" w:hAnsi="Palatino Linotype"/>
        </w:rPr>
        <w:t xml:space="preserve"> </w:t>
      </w:r>
      <w:r w:rsidR="00450813">
        <w:rPr>
          <w:rFonts w:ascii="Palatino Linotype" w:hAnsi="Palatino Linotype"/>
        </w:rPr>
        <w:t>entitlement</w:t>
      </w:r>
      <w:r w:rsidRPr="003B7B54">
        <w:rPr>
          <w:rFonts w:ascii="Palatino Linotype" w:hAnsi="Palatino Linotype"/>
        </w:rPr>
        <w:t xml:space="preserve"> to a greater share. Accordingly, my objection here is that International Relative Gains does not adequately </w:t>
      </w:r>
      <w:r w:rsidR="00480817">
        <w:rPr>
          <w:rFonts w:ascii="Palatino Linotype" w:hAnsi="Palatino Linotype"/>
        </w:rPr>
        <w:t>satisfy</w:t>
      </w:r>
      <w:r w:rsidRPr="003B7B54">
        <w:rPr>
          <w:rFonts w:ascii="Palatino Linotype" w:hAnsi="Palatino Linotype"/>
        </w:rPr>
        <w:t xml:space="preserve"> that pr</w:t>
      </w:r>
      <w:r w:rsidR="00450813">
        <w:rPr>
          <w:rFonts w:ascii="Palatino Linotype" w:hAnsi="Palatino Linotype"/>
        </w:rPr>
        <w:t>o tanto</w:t>
      </w:r>
      <w:r w:rsidRPr="003B7B54">
        <w:rPr>
          <w:rFonts w:ascii="Palatino Linotype" w:hAnsi="Palatino Linotype"/>
        </w:rPr>
        <w:t xml:space="preserve"> </w:t>
      </w:r>
      <w:r w:rsidR="00450813">
        <w:rPr>
          <w:rFonts w:ascii="Palatino Linotype" w:hAnsi="Palatino Linotype"/>
        </w:rPr>
        <w:t>entitlement</w:t>
      </w:r>
      <w:r w:rsidRPr="003B7B54">
        <w:rPr>
          <w:rFonts w:ascii="Palatino Linotype" w:hAnsi="Palatino Linotype"/>
        </w:rPr>
        <w:t>.</w:t>
      </w:r>
    </w:p>
  </w:footnote>
  <w:footnote w:id="5">
    <w:p w14:paraId="5C386547" w14:textId="5FAFCFAA" w:rsidR="005A2E45" w:rsidRPr="00126C93" w:rsidRDefault="005A2E45" w:rsidP="00126C93">
      <w:pPr>
        <w:pStyle w:val="FootnoteText"/>
        <w:jc w:val="both"/>
        <w:rPr>
          <w:rFonts w:ascii="Palatino Linotype" w:hAnsi="Palatino Linotype"/>
        </w:rPr>
      </w:pPr>
      <w:r w:rsidRPr="00126C93">
        <w:rPr>
          <w:rStyle w:val="FootnoteReference"/>
          <w:rFonts w:ascii="Palatino Linotype" w:hAnsi="Palatino Linotype"/>
        </w:rPr>
        <w:footnoteRef/>
      </w:r>
      <w:r w:rsidRPr="00126C93">
        <w:rPr>
          <w:rFonts w:ascii="Palatino Linotype" w:hAnsi="Palatino Linotype"/>
        </w:rPr>
        <w:t xml:space="preserve"> I use the phrase “their gains” loosely, as shorthand for “the gains that have accrued to them”. I do not mean to suggest that there is</w:t>
      </w:r>
      <w:r w:rsidR="008F106F">
        <w:rPr>
          <w:rFonts w:ascii="Palatino Linotype" w:hAnsi="Palatino Linotype"/>
        </w:rPr>
        <w:t xml:space="preserve"> necessarily</w:t>
      </w:r>
      <w:r w:rsidRPr="00126C93">
        <w:rPr>
          <w:rFonts w:ascii="Palatino Linotype" w:hAnsi="Palatino Linotype"/>
        </w:rPr>
        <w:t xml:space="preserve"> any sense in which the relevant countries can claim ownership of these gains.</w:t>
      </w:r>
    </w:p>
  </w:footnote>
  <w:footnote w:id="6">
    <w:p w14:paraId="335E21C3" w14:textId="5F687558" w:rsidR="00572826" w:rsidRPr="009D7121" w:rsidRDefault="00572826" w:rsidP="009D7121">
      <w:pPr>
        <w:pStyle w:val="FootnoteText"/>
        <w:jc w:val="both"/>
        <w:rPr>
          <w:rFonts w:ascii="Palatino Linotype" w:hAnsi="Palatino Linotype"/>
        </w:rPr>
      </w:pPr>
      <w:r w:rsidRPr="009D7121">
        <w:rPr>
          <w:rStyle w:val="FootnoteReference"/>
          <w:rFonts w:ascii="Palatino Linotype" w:hAnsi="Palatino Linotype"/>
        </w:rPr>
        <w:footnoteRef/>
      </w:r>
      <w:r w:rsidRPr="009D7121">
        <w:rPr>
          <w:rFonts w:ascii="Palatino Linotype" w:hAnsi="Palatino Linotype"/>
        </w:rPr>
        <w:t xml:space="preserve"> </w:t>
      </w:r>
      <w:r w:rsidR="006E47C6">
        <w:rPr>
          <w:rFonts w:ascii="Palatino Linotype" w:hAnsi="Palatino Linotype"/>
        </w:rPr>
        <w:t>An anonymous reviewer encouraged me to acknowledge that</w:t>
      </w:r>
      <w:r w:rsidRPr="009D7121">
        <w:rPr>
          <w:rFonts w:ascii="Palatino Linotype" w:hAnsi="Palatino Linotype"/>
        </w:rPr>
        <w:t xml:space="preserve"> the achievements of successful poor countries might have beneficial consequences for unsuccessful poor countries. </w:t>
      </w:r>
      <w:r w:rsidR="009D7121" w:rsidRPr="009D7121">
        <w:rPr>
          <w:rFonts w:ascii="Palatino Linotype" w:hAnsi="Palatino Linotype"/>
        </w:rPr>
        <w:t>Perhaps, i</w:t>
      </w:r>
      <w:r w:rsidRPr="009D7121">
        <w:rPr>
          <w:rFonts w:ascii="Palatino Linotype" w:hAnsi="Palatino Linotype"/>
        </w:rPr>
        <w:t xml:space="preserve">n </w:t>
      </w:r>
      <w:r w:rsidR="009D7121" w:rsidRPr="009D7121">
        <w:rPr>
          <w:rFonts w:ascii="Palatino Linotype" w:hAnsi="Palatino Linotype"/>
        </w:rPr>
        <w:t>some cases</w:t>
      </w:r>
      <w:r w:rsidRPr="009D7121">
        <w:rPr>
          <w:rFonts w:ascii="Palatino Linotype" w:hAnsi="Palatino Linotype"/>
        </w:rPr>
        <w:t xml:space="preserve">, </w:t>
      </w:r>
      <w:r w:rsidR="009D7121" w:rsidRPr="009D7121">
        <w:rPr>
          <w:rFonts w:ascii="Palatino Linotype" w:hAnsi="Palatino Linotype"/>
        </w:rPr>
        <w:t>the gains that accrue to unsuccessful poor countries as a result of successful poor countries doing well will be greater than the gains that would otherwise have been redistributed to unsuccessful poor countries from rich countries. However, as I will demonstrate in the text, we do not have to choose between these two sources of gain.</w:t>
      </w:r>
    </w:p>
  </w:footnote>
  <w:footnote w:id="7">
    <w:p w14:paraId="21CB1D12" w14:textId="47002A48" w:rsidR="005A2E45" w:rsidRPr="00126C93" w:rsidRDefault="005A2E45" w:rsidP="00126C93">
      <w:pPr>
        <w:pStyle w:val="FootnoteText"/>
        <w:jc w:val="both"/>
        <w:rPr>
          <w:rFonts w:ascii="Palatino Linotype" w:hAnsi="Palatino Linotype"/>
        </w:rPr>
      </w:pPr>
      <w:r w:rsidRPr="00126C93">
        <w:rPr>
          <w:rStyle w:val="FootnoteReference"/>
          <w:rFonts w:ascii="Palatino Linotype" w:hAnsi="Palatino Linotype"/>
        </w:rPr>
        <w:footnoteRef/>
      </w:r>
      <w:r w:rsidRPr="00126C93">
        <w:rPr>
          <w:rFonts w:ascii="Palatino Linotype" w:hAnsi="Palatino Linotype"/>
        </w:rPr>
        <w:t xml:space="preserve"> In an article on trade justice that predates James’s book by over a decade, Frank Garcia appealed to Rawlsian considerations in order to challenge the justice of trade outcomes reflecting inequality in natural endowments. See Garcia</w:t>
      </w:r>
      <w:r w:rsidR="006E47C6">
        <w:rPr>
          <w:rFonts w:ascii="Palatino Linotype" w:hAnsi="Palatino Linotype"/>
        </w:rPr>
        <w:t xml:space="preserve"> (2000</w:t>
      </w:r>
      <w:r w:rsidR="00361984">
        <w:rPr>
          <w:rFonts w:ascii="Palatino Linotype" w:hAnsi="Palatino Linotype"/>
        </w:rPr>
        <w:t>, esp. pp. 1016, 1025</w:t>
      </w:r>
      <w:r w:rsidR="006E47C6">
        <w:rPr>
          <w:rFonts w:ascii="Palatino Linotype" w:hAnsi="Palatino Linotyp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F2D1B"/>
    <w:multiLevelType w:val="hybridMultilevel"/>
    <w:tmpl w:val="1E6201FC"/>
    <w:lvl w:ilvl="0" w:tplc="0F72E9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214EC4"/>
    <w:multiLevelType w:val="multilevel"/>
    <w:tmpl w:val="EB608B02"/>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9B"/>
    <w:rsid w:val="00005114"/>
    <w:rsid w:val="00007910"/>
    <w:rsid w:val="00007BD6"/>
    <w:rsid w:val="000101F1"/>
    <w:rsid w:val="000150D7"/>
    <w:rsid w:val="00016FFB"/>
    <w:rsid w:val="00021A55"/>
    <w:rsid w:val="00025843"/>
    <w:rsid w:val="0004341B"/>
    <w:rsid w:val="00046022"/>
    <w:rsid w:val="00047AC3"/>
    <w:rsid w:val="00053A4C"/>
    <w:rsid w:val="00072639"/>
    <w:rsid w:val="000819C5"/>
    <w:rsid w:val="00085E78"/>
    <w:rsid w:val="000934F6"/>
    <w:rsid w:val="000B08F5"/>
    <w:rsid w:val="000B71C7"/>
    <w:rsid w:val="000C3D63"/>
    <w:rsid w:val="000D20DE"/>
    <w:rsid w:val="000D5A85"/>
    <w:rsid w:val="000E5E1B"/>
    <w:rsid w:val="000F2075"/>
    <w:rsid w:val="000F4827"/>
    <w:rsid w:val="000F5887"/>
    <w:rsid w:val="001018EB"/>
    <w:rsid w:val="00103011"/>
    <w:rsid w:val="00103B95"/>
    <w:rsid w:val="001079EB"/>
    <w:rsid w:val="001245E5"/>
    <w:rsid w:val="001249C5"/>
    <w:rsid w:val="00125EF0"/>
    <w:rsid w:val="00126C93"/>
    <w:rsid w:val="0014229E"/>
    <w:rsid w:val="001458E0"/>
    <w:rsid w:val="00152480"/>
    <w:rsid w:val="00156032"/>
    <w:rsid w:val="00163ACC"/>
    <w:rsid w:val="00165796"/>
    <w:rsid w:val="0017059E"/>
    <w:rsid w:val="0017578D"/>
    <w:rsid w:val="001911FA"/>
    <w:rsid w:val="00192B47"/>
    <w:rsid w:val="00196D92"/>
    <w:rsid w:val="001A0D98"/>
    <w:rsid w:val="001A0F05"/>
    <w:rsid w:val="001A2BAD"/>
    <w:rsid w:val="001A46F0"/>
    <w:rsid w:val="001A7427"/>
    <w:rsid w:val="001C2B81"/>
    <w:rsid w:val="001C41F0"/>
    <w:rsid w:val="001C7708"/>
    <w:rsid w:val="001D6D8D"/>
    <w:rsid w:val="001E442E"/>
    <w:rsid w:val="001E4AFC"/>
    <w:rsid w:val="001E5DD0"/>
    <w:rsid w:val="001E63E4"/>
    <w:rsid w:val="001E79F5"/>
    <w:rsid w:val="001F0787"/>
    <w:rsid w:val="001F3444"/>
    <w:rsid w:val="001F58F3"/>
    <w:rsid w:val="00202994"/>
    <w:rsid w:val="00214C01"/>
    <w:rsid w:val="002151A8"/>
    <w:rsid w:val="00222902"/>
    <w:rsid w:val="00225AE7"/>
    <w:rsid w:val="00227224"/>
    <w:rsid w:val="002410D8"/>
    <w:rsid w:val="00250060"/>
    <w:rsid w:val="00250B59"/>
    <w:rsid w:val="00276392"/>
    <w:rsid w:val="002770A6"/>
    <w:rsid w:val="002802B0"/>
    <w:rsid w:val="002B7755"/>
    <w:rsid w:val="002C2EFB"/>
    <w:rsid w:val="002D0F1C"/>
    <w:rsid w:val="002D3B95"/>
    <w:rsid w:val="002D51D9"/>
    <w:rsid w:val="002E3AFE"/>
    <w:rsid w:val="002F213E"/>
    <w:rsid w:val="002F6ABF"/>
    <w:rsid w:val="00314433"/>
    <w:rsid w:val="0032568C"/>
    <w:rsid w:val="00327E3A"/>
    <w:rsid w:val="003436C2"/>
    <w:rsid w:val="003438A8"/>
    <w:rsid w:val="00350EF2"/>
    <w:rsid w:val="00351EB9"/>
    <w:rsid w:val="00361984"/>
    <w:rsid w:val="00363394"/>
    <w:rsid w:val="00366456"/>
    <w:rsid w:val="00366779"/>
    <w:rsid w:val="00382B30"/>
    <w:rsid w:val="003865A3"/>
    <w:rsid w:val="003913B4"/>
    <w:rsid w:val="00395B7F"/>
    <w:rsid w:val="00396F6A"/>
    <w:rsid w:val="003971EB"/>
    <w:rsid w:val="00397C47"/>
    <w:rsid w:val="003B307B"/>
    <w:rsid w:val="003B3EBE"/>
    <w:rsid w:val="003B7268"/>
    <w:rsid w:val="003B75A9"/>
    <w:rsid w:val="003B7B54"/>
    <w:rsid w:val="003C0EF9"/>
    <w:rsid w:val="003C49F2"/>
    <w:rsid w:val="003C4B30"/>
    <w:rsid w:val="003E4270"/>
    <w:rsid w:val="003F3220"/>
    <w:rsid w:val="003F448E"/>
    <w:rsid w:val="004166EE"/>
    <w:rsid w:val="00417391"/>
    <w:rsid w:val="00421AD4"/>
    <w:rsid w:val="00430D7E"/>
    <w:rsid w:val="00431D6C"/>
    <w:rsid w:val="00444269"/>
    <w:rsid w:val="00444D1F"/>
    <w:rsid w:val="004456BB"/>
    <w:rsid w:val="00450813"/>
    <w:rsid w:val="00450AA3"/>
    <w:rsid w:val="004515FA"/>
    <w:rsid w:val="00461AB2"/>
    <w:rsid w:val="00462D41"/>
    <w:rsid w:val="00464133"/>
    <w:rsid w:val="00471F7B"/>
    <w:rsid w:val="00475830"/>
    <w:rsid w:val="00480817"/>
    <w:rsid w:val="0048393B"/>
    <w:rsid w:val="00490C87"/>
    <w:rsid w:val="004A14C3"/>
    <w:rsid w:val="004A3ECA"/>
    <w:rsid w:val="004B67BB"/>
    <w:rsid w:val="004C0260"/>
    <w:rsid w:val="004C748B"/>
    <w:rsid w:val="004E0315"/>
    <w:rsid w:val="004E2348"/>
    <w:rsid w:val="004E585A"/>
    <w:rsid w:val="004F24D7"/>
    <w:rsid w:val="004F45A6"/>
    <w:rsid w:val="004F47DB"/>
    <w:rsid w:val="004F7002"/>
    <w:rsid w:val="005006EA"/>
    <w:rsid w:val="00507149"/>
    <w:rsid w:val="00514155"/>
    <w:rsid w:val="005210C9"/>
    <w:rsid w:val="0052364A"/>
    <w:rsid w:val="00524DD4"/>
    <w:rsid w:val="0054066F"/>
    <w:rsid w:val="00544909"/>
    <w:rsid w:val="0055187E"/>
    <w:rsid w:val="00553203"/>
    <w:rsid w:val="00560236"/>
    <w:rsid w:val="005639B5"/>
    <w:rsid w:val="00563E34"/>
    <w:rsid w:val="0056491D"/>
    <w:rsid w:val="00567219"/>
    <w:rsid w:val="00572826"/>
    <w:rsid w:val="005750FD"/>
    <w:rsid w:val="005828EC"/>
    <w:rsid w:val="00591C0C"/>
    <w:rsid w:val="005943D6"/>
    <w:rsid w:val="005A2E45"/>
    <w:rsid w:val="005A42A8"/>
    <w:rsid w:val="005A5111"/>
    <w:rsid w:val="005A7CE8"/>
    <w:rsid w:val="005B33E2"/>
    <w:rsid w:val="005B721F"/>
    <w:rsid w:val="005B7D1F"/>
    <w:rsid w:val="005D709B"/>
    <w:rsid w:val="005E0FD3"/>
    <w:rsid w:val="005E1C1F"/>
    <w:rsid w:val="005E33A5"/>
    <w:rsid w:val="005F218E"/>
    <w:rsid w:val="00605B02"/>
    <w:rsid w:val="00612AAC"/>
    <w:rsid w:val="00622747"/>
    <w:rsid w:val="00623C3D"/>
    <w:rsid w:val="00636360"/>
    <w:rsid w:val="00647B3F"/>
    <w:rsid w:val="00647C29"/>
    <w:rsid w:val="00651735"/>
    <w:rsid w:val="00663EA4"/>
    <w:rsid w:val="00686DDC"/>
    <w:rsid w:val="00690B6B"/>
    <w:rsid w:val="00694DCE"/>
    <w:rsid w:val="00696B02"/>
    <w:rsid w:val="00697AAB"/>
    <w:rsid w:val="006A4E01"/>
    <w:rsid w:val="006B38C0"/>
    <w:rsid w:val="006C13C8"/>
    <w:rsid w:val="006C312B"/>
    <w:rsid w:val="006C78C8"/>
    <w:rsid w:val="006D61EF"/>
    <w:rsid w:val="006D78F6"/>
    <w:rsid w:val="006E1FFD"/>
    <w:rsid w:val="006E4284"/>
    <w:rsid w:val="006E47C6"/>
    <w:rsid w:val="006E4AE0"/>
    <w:rsid w:val="006E6119"/>
    <w:rsid w:val="0071778E"/>
    <w:rsid w:val="00720F9F"/>
    <w:rsid w:val="00724ADC"/>
    <w:rsid w:val="0072660E"/>
    <w:rsid w:val="007272B7"/>
    <w:rsid w:val="00727936"/>
    <w:rsid w:val="0074264D"/>
    <w:rsid w:val="00745AFC"/>
    <w:rsid w:val="00756843"/>
    <w:rsid w:val="0076208F"/>
    <w:rsid w:val="0076296E"/>
    <w:rsid w:val="00767ADE"/>
    <w:rsid w:val="00770F2A"/>
    <w:rsid w:val="00786C84"/>
    <w:rsid w:val="007A1D38"/>
    <w:rsid w:val="007A46A5"/>
    <w:rsid w:val="007C7F43"/>
    <w:rsid w:val="007D38F4"/>
    <w:rsid w:val="007D7A6D"/>
    <w:rsid w:val="007E1266"/>
    <w:rsid w:val="007E7E8E"/>
    <w:rsid w:val="007F4C0E"/>
    <w:rsid w:val="0080202A"/>
    <w:rsid w:val="00804C41"/>
    <w:rsid w:val="00823D1E"/>
    <w:rsid w:val="00825AAD"/>
    <w:rsid w:val="008260C5"/>
    <w:rsid w:val="00826A28"/>
    <w:rsid w:val="0083030F"/>
    <w:rsid w:val="008616D1"/>
    <w:rsid w:val="00887160"/>
    <w:rsid w:val="00894005"/>
    <w:rsid w:val="008B0B34"/>
    <w:rsid w:val="008B12ED"/>
    <w:rsid w:val="008B2699"/>
    <w:rsid w:val="008B7BB4"/>
    <w:rsid w:val="008C1AA8"/>
    <w:rsid w:val="008C542D"/>
    <w:rsid w:val="008D5CE7"/>
    <w:rsid w:val="008D7892"/>
    <w:rsid w:val="008E1629"/>
    <w:rsid w:val="008E2BCD"/>
    <w:rsid w:val="008E7729"/>
    <w:rsid w:val="008F106F"/>
    <w:rsid w:val="008F17BC"/>
    <w:rsid w:val="008F442B"/>
    <w:rsid w:val="008F777E"/>
    <w:rsid w:val="00901205"/>
    <w:rsid w:val="009066C5"/>
    <w:rsid w:val="00910AD1"/>
    <w:rsid w:val="009203B6"/>
    <w:rsid w:val="00921396"/>
    <w:rsid w:val="0092526D"/>
    <w:rsid w:val="00925A58"/>
    <w:rsid w:val="009341DF"/>
    <w:rsid w:val="009369E0"/>
    <w:rsid w:val="00946BC9"/>
    <w:rsid w:val="0095026B"/>
    <w:rsid w:val="00955E1B"/>
    <w:rsid w:val="009621B5"/>
    <w:rsid w:val="009623F2"/>
    <w:rsid w:val="00967467"/>
    <w:rsid w:val="00976F8F"/>
    <w:rsid w:val="0098356E"/>
    <w:rsid w:val="0098380E"/>
    <w:rsid w:val="00983FB8"/>
    <w:rsid w:val="00986092"/>
    <w:rsid w:val="009867CE"/>
    <w:rsid w:val="009A2C92"/>
    <w:rsid w:val="009A3518"/>
    <w:rsid w:val="009A75DA"/>
    <w:rsid w:val="009B3504"/>
    <w:rsid w:val="009B429D"/>
    <w:rsid w:val="009B4E46"/>
    <w:rsid w:val="009B5291"/>
    <w:rsid w:val="009C2A89"/>
    <w:rsid w:val="009C31B9"/>
    <w:rsid w:val="009D7121"/>
    <w:rsid w:val="009D7250"/>
    <w:rsid w:val="009D7BF7"/>
    <w:rsid w:val="009E101B"/>
    <w:rsid w:val="009E3756"/>
    <w:rsid w:val="009E5357"/>
    <w:rsid w:val="00A16578"/>
    <w:rsid w:val="00A17225"/>
    <w:rsid w:val="00A234E8"/>
    <w:rsid w:val="00A273B1"/>
    <w:rsid w:val="00A6172D"/>
    <w:rsid w:val="00A65075"/>
    <w:rsid w:val="00A668AD"/>
    <w:rsid w:val="00A7076A"/>
    <w:rsid w:val="00A72299"/>
    <w:rsid w:val="00A722B1"/>
    <w:rsid w:val="00A73B96"/>
    <w:rsid w:val="00A82C98"/>
    <w:rsid w:val="00A835D9"/>
    <w:rsid w:val="00A86D62"/>
    <w:rsid w:val="00A94293"/>
    <w:rsid w:val="00A96450"/>
    <w:rsid w:val="00A97C74"/>
    <w:rsid w:val="00AA270A"/>
    <w:rsid w:val="00AB2A1C"/>
    <w:rsid w:val="00AB30D2"/>
    <w:rsid w:val="00AB3850"/>
    <w:rsid w:val="00AB5949"/>
    <w:rsid w:val="00AC42DE"/>
    <w:rsid w:val="00AC7004"/>
    <w:rsid w:val="00AD3F6E"/>
    <w:rsid w:val="00AF469B"/>
    <w:rsid w:val="00AF75EB"/>
    <w:rsid w:val="00AF7A92"/>
    <w:rsid w:val="00B00CBD"/>
    <w:rsid w:val="00B13006"/>
    <w:rsid w:val="00B25372"/>
    <w:rsid w:val="00B31F0C"/>
    <w:rsid w:val="00B35230"/>
    <w:rsid w:val="00B40033"/>
    <w:rsid w:val="00B42ECA"/>
    <w:rsid w:val="00B4314B"/>
    <w:rsid w:val="00B43EDE"/>
    <w:rsid w:val="00B4420B"/>
    <w:rsid w:val="00B4553D"/>
    <w:rsid w:val="00B471F2"/>
    <w:rsid w:val="00B501BF"/>
    <w:rsid w:val="00B54122"/>
    <w:rsid w:val="00B67C0C"/>
    <w:rsid w:val="00B712FA"/>
    <w:rsid w:val="00B83243"/>
    <w:rsid w:val="00B92A43"/>
    <w:rsid w:val="00BA2244"/>
    <w:rsid w:val="00BA40F6"/>
    <w:rsid w:val="00BA5591"/>
    <w:rsid w:val="00BA59C3"/>
    <w:rsid w:val="00BA5BE6"/>
    <w:rsid w:val="00BA7BB8"/>
    <w:rsid w:val="00BB15CB"/>
    <w:rsid w:val="00BB4648"/>
    <w:rsid w:val="00BB5F71"/>
    <w:rsid w:val="00BD1B7C"/>
    <w:rsid w:val="00BD49D2"/>
    <w:rsid w:val="00BD62CF"/>
    <w:rsid w:val="00BE4C23"/>
    <w:rsid w:val="00BF4124"/>
    <w:rsid w:val="00C077D8"/>
    <w:rsid w:val="00C10E28"/>
    <w:rsid w:val="00C163ED"/>
    <w:rsid w:val="00C32A3B"/>
    <w:rsid w:val="00C32AD5"/>
    <w:rsid w:val="00C40503"/>
    <w:rsid w:val="00C41521"/>
    <w:rsid w:val="00C42411"/>
    <w:rsid w:val="00C44607"/>
    <w:rsid w:val="00C44AEE"/>
    <w:rsid w:val="00C45194"/>
    <w:rsid w:val="00C47D9B"/>
    <w:rsid w:val="00C60FDB"/>
    <w:rsid w:val="00C6657C"/>
    <w:rsid w:val="00C74643"/>
    <w:rsid w:val="00C8232F"/>
    <w:rsid w:val="00C84CCF"/>
    <w:rsid w:val="00C97023"/>
    <w:rsid w:val="00CA1AA3"/>
    <w:rsid w:val="00CA5C6E"/>
    <w:rsid w:val="00CA5DD7"/>
    <w:rsid w:val="00CA7645"/>
    <w:rsid w:val="00CB3C52"/>
    <w:rsid w:val="00CB5C9A"/>
    <w:rsid w:val="00CB6BCF"/>
    <w:rsid w:val="00CD04AF"/>
    <w:rsid w:val="00CE0487"/>
    <w:rsid w:val="00D066CD"/>
    <w:rsid w:val="00D14110"/>
    <w:rsid w:val="00D15B32"/>
    <w:rsid w:val="00D15D4F"/>
    <w:rsid w:val="00D16BBC"/>
    <w:rsid w:val="00D16CC1"/>
    <w:rsid w:val="00D26E45"/>
    <w:rsid w:val="00D41243"/>
    <w:rsid w:val="00D4648D"/>
    <w:rsid w:val="00D525EE"/>
    <w:rsid w:val="00D606CF"/>
    <w:rsid w:val="00D65937"/>
    <w:rsid w:val="00D65CF2"/>
    <w:rsid w:val="00D6630C"/>
    <w:rsid w:val="00D706AF"/>
    <w:rsid w:val="00D73322"/>
    <w:rsid w:val="00D81D41"/>
    <w:rsid w:val="00D82077"/>
    <w:rsid w:val="00D84AD5"/>
    <w:rsid w:val="00DA026B"/>
    <w:rsid w:val="00DA0C66"/>
    <w:rsid w:val="00DA1684"/>
    <w:rsid w:val="00DB17BA"/>
    <w:rsid w:val="00DB5DD6"/>
    <w:rsid w:val="00DE341B"/>
    <w:rsid w:val="00DE54E9"/>
    <w:rsid w:val="00DF2310"/>
    <w:rsid w:val="00DF3C37"/>
    <w:rsid w:val="00DF7470"/>
    <w:rsid w:val="00E07B05"/>
    <w:rsid w:val="00E1159B"/>
    <w:rsid w:val="00E12399"/>
    <w:rsid w:val="00E2385E"/>
    <w:rsid w:val="00E2766B"/>
    <w:rsid w:val="00E40313"/>
    <w:rsid w:val="00E4396E"/>
    <w:rsid w:val="00E46173"/>
    <w:rsid w:val="00E62A3D"/>
    <w:rsid w:val="00E75D2E"/>
    <w:rsid w:val="00E77CAC"/>
    <w:rsid w:val="00E82E0E"/>
    <w:rsid w:val="00E84D09"/>
    <w:rsid w:val="00E87A78"/>
    <w:rsid w:val="00E9236D"/>
    <w:rsid w:val="00EA0E4D"/>
    <w:rsid w:val="00EA5B96"/>
    <w:rsid w:val="00EB1773"/>
    <w:rsid w:val="00EC6E90"/>
    <w:rsid w:val="00ED0D5E"/>
    <w:rsid w:val="00ED6A35"/>
    <w:rsid w:val="00ED7EEC"/>
    <w:rsid w:val="00EE0ED7"/>
    <w:rsid w:val="00EE20C5"/>
    <w:rsid w:val="00EE2BA0"/>
    <w:rsid w:val="00F0261A"/>
    <w:rsid w:val="00F07156"/>
    <w:rsid w:val="00F25586"/>
    <w:rsid w:val="00F25BE7"/>
    <w:rsid w:val="00F3020F"/>
    <w:rsid w:val="00F361CA"/>
    <w:rsid w:val="00F4101E"/>
    <w:rsid w:val="00F420C9"/>
    <w:rsid w:val="00F4400B"/>
    <w:rsid w:val="00F54CBE"/>
    <w:rsid w:val="00F55270"/>
    <w:rsid w:val="00F6198A"/>
    <w:rsid w:val="00F66431"/>
    <w:rsid w:val="00F71275"/>
    <w:rsid w:val="00F71CB4"/>
    <w:rsid w:val="00F80DCA"/>
    <w:rsid w:val="00F83507"/>
    <w:rsid w:val="00FA4944"/>
    <w:rsid w:val="00FA5899"/>
    <w:rsid w:val="00FB0557"/>
    <w:rsid w:val="00FB23C4"/>
    <w:rsid w:val="00FB6C89"/>
    <w:rsid w:val="00FB7008"/>
    <w:rsid w:val="00FD2D48"/>
    <w:rsid w:val="00FE100F"/>
    <w:rsid w:val="00FE18B0"/>
    <w:rsid w:val="00FF10CC"/>
    <w:rsid w:val="00FF5884"/>
    <w:rsid w:val="00FF71A7"/>
    <w:rsid w:val="00FF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4B2E"/>
  <w15:chartTrackingRefBased/>
  <w15:docId w15:val="{13015E96-60CF-4B53-B6C2-1D859019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E20C5"/>
    <w:pPr>
      <w:numPr>
        <w:numId w:val="2"/>
      </w:numPr>
      <w:spacing w:after="200" w:line="240" w:lineRule="auto"/>
      <w:ind w:hanging="360"/>
    </w:pPr>
    <w:rPr>
      <w:sz w:val="20"/>
      <w:szCs w:val="20"/>
    </w:rPr>
  </w:style>
  <w:style w:type="character" w:customStyle="1" w:styleId="CommentTextChar">
    <w:name w:val="Comment Text Char"/>
    <w:basedOn w:val="DefaultParagraphFont"/>
    <w:link w:val="CommentText"/>
    <w:uiPriority w:val="99"/>
    <w:semiHidden/>
    <w:rsid w:val="00EE20C5"/>
    <w:rPr>
      <w:sz w:val="20"/>
      <w:szCs w:val="20"/>
    </w:rPr>
  </w:style>
  <w:style w:type="paragraph" w:styleId="BalloonText">
    <w:name w:val="Balloon Text"/>
    <w:basedOn w:val="Normal"/>
    <w:link w:val="BalloonTextChar"/>
    <w:uiPriority w:val="99"/>
    <w:semiHidden/>
    <w:unhideWhenUsed/>
    <w:rsid w:val="001C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F0"/>
    <w:rPr>
      <w:rFonts w:ascii="Segoe UI" w:hAnsi="Segoe UI" w:cs="Segoe UI"/>
      <w:sz w:val="18"/>
      <w:szCs w:val="18"/>
    </w:rPr>
  </w:style>
  <w:style w:type="paragraph" w:styleId="ListParagraph">
    <w:name w:val="List Paragraph"/>
    <w:basedOn w:val="Normal"/>
    <w:uiPriority w:val="34"/>
    <w:qFormat/>
    <w:rsid w:val="00FD2D48"/>
    <w:pPr>
      <w:ind w:left="720"/>
      <w:contextualSpacing/>
    </w:pPr>
  </w:style>
  <w:style w:type="paragraph" w:styleId="FootnoteText">
    <w:name w:val="footnote text"/>
    <w:basedOn w:val="Normal"/>
    <w:link w:val="FootnoteTextChar"/>
    <w:uiPriority w:val="99"/>
    <w:unhideWhenUsed/>
    <w:rsid w:val="002B7755"/>
    <w:pPr>
      <w:spacing w:after="0" w:line="240" w:lineRule="auto"/>
    </w:pPr>
    <w:rPr>
      <w:sz w:val="20"/>
      <w:szCs w:val="20"/>
    </w:rPr>
  </w:style>
  <w:style w:type="character" w:customStyle="1" w:styleId="FootnoteTextChar">
    <w:name w:val="Footnote Text Char"/>
    <w:basedOn w:val="DefaultParagraphFont"/>
    <w:link w:val="FootnoteText"/>
    <w:uiPriority w:val="99"/>
    <w:rsid w:val="002B7755"/>
    <w:rPr>
      <w:sz w:val="20"/>
      <w:szCs w:val="20"/>
    </w:rPr>
  </w:style>
  <w:style w:type="character" w:styleId="FootnoteReference">
    <w:name w:val="footnote reference"/>
    <w:basedOn w:val="DefaultParagraphFont"/>
    <w:uiPriority w:val="99"/>
    <w:semiHidden/>
    <w:unhideWhenUsed/>
    <w:rsid w:val="002B7755"/>
    <w:rPr>
      <w:vertAlign w:val="superscript"/>
    </w:rPr>
  </w:style>
  <w:style w:type="character" w:customStyle="1" w:styleId="bibitemspan">
    <w:name w:val="bibitemspan"/>
    <w:basedOn w:val="DefaultParagraphFont"/>
    <w:rsid w:val="004F24D7"/>
  </w:style>
  <w:style w:type="paragraph" w:styleId="EndnoteText">
    <w:name w:val="endnote text"/>
    <w:basedOn w:val="Normal"/>
    <w:link w:val="EndnoteTextChar"/>
    <w:uiPriority w:val="99"/>
    <w:semiHidden/>
    <w:unhideWhenUsed/>
    <w:rsid w:val="00FB6C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6C89"/>
    <w:rPr>
      <w:sz w:val="20"/>
      <w:szCs w:val="20"/>
    </w:rPr>
  </w:style>
  <w:style w:type="character" w:styleId="EndnoteReference">
    <w:name w:val="endnote reference"/>
    <w:basedOn w:val="DefaultParagraphFont"/>
    <w:uiPriority w:val="99"/>
    <w:semiHidden/>
    <w:unhideWhenUsed/>
    <w:rsid w:val="00FB6C89"/>
    <w:rPr>
      <w:vertAlign w:val="superscript"/>
    </w:rPr>
  </w:style>
  <w:style w:type="table" w:styleId="TableGrid">
    <w:name w:val="Table Grid"/>
    <w:basedOn w:val="TableNormal"/>
    <w:uiPriority w:val="39"/>
    <w:rsid w:val="00FA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623F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6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CF2"/>
  </w:style>
  <w:style w:type="paragraph" w:styleId="Footer">
    <w:name w:val="footer"/>
    <w:basedOn w:val="Normal"/>
    <w:link w:val="FooterChar"/>
    <w:uiPriority w:val="99"/>
    <w:unhideWhenUsed/>
    <w:rsid w:val="00D6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F2"/>
  </w:style>
  <w:style w:type="character" w:styleId="Hyperlink">
    <w:name w:val="Hyperlink"/>
    <w:basedOn w:val="DefaultParagraphFont"/>
    <w:uiPriority w:val="99"/>
    <w:unhideWhenUsed/>
    <w:rsid w:val="0056491D"/>
    <w:rPr>
      <w:color w:val="0563C1" w:themeColor="hyperlink"/>
      <w:u w:val="single"/>
    </w:rPr>
  </w:style>
  <w:style w:type="character" w:styleId="UnresolvedMention">
    <w:name w:val="Unresolved Mention"/>
    <w:basedOn w:val="DefaultParagraphFont"/>
    <w:uiPriority w:val="99"/>
    <w:semiHidden/>
    <w:unhideWhenUsed/>
    <w:rsid w:val="0056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document/doi/10.1515/mopp-2021-003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AC2-963C-4209-870A-A86A030F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7911</Words>
  <Characters>45097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James W</dc:creator>
  <cp:keywords/>
  <dc:description/>
  <cp:lastModifiedBy>Christensen, James W</cp:lastModifiedBy>
  <cp:revision>3</cp:revision>
  <dcterms:created xsi:type="dcterms:W3CDTF">2021-10-29T15:23:00Z</dcterms:created>
  <dcterms:modified xsi:type="dcterms:W3CDTF">2021-10-29T15:31:00Z</dcterms:modified>
</cp:coreProperties>
</file>