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C136" w14:textId="77777777" w:rsidR="00447823" w:rsidRDefault="00B30A08">
      <w:pPr>
        <w:spacing w:line="240" w:lineRule="auto"/>
        <w:jc w:val="center"/>
        <w:rPr>
          <w:rFonts w:ascii="Times New Roman" w:eastAsia="Times New Roman" w:hAnsi="Times New Roman" w:cs="Times New Roman"/>
          <w:sz w:val="24"/>
          <w:szCs w:val="24"/>
        </w:rPr>
      </w:pPr>
      <w:r>
        <w:rPr>
          <w:color w:val="000000"/>
          <w:sz w:val="24"/>
          <w:szCs w:val="24"/>
        </w:rPr>
        <w:t>Title of work</w:t>
      </w:r>
    </w:p>
    <w:p w14:paraId="78D0175F" w14:textId="77777777" w:rsidR="00447823" w:rsidRDefault="00B30A08">
      <w:pPr>
        <w:spacing w:line="240" w:lineRule="auto"/>
        <w:jc w:val="center"/>
        <w:rPr>
          <w:rFonts w:ascii="Times New Roman" w:eastAsia="Times New Roman" w:hAnsi="Times New Roman" w:cs="Times New Roman"/>
          <w:sz w:val="24"/>
          <w:szCs w:val="24"/>
        </w:rPr>
      </w:pPr>
      <w:r>
        <w:rPr>
          <w:b/>
          <w:color w:val="000000"/>
          <w:sz w:val="24"/>
          <w:szCs w:val="24"/>
        </w:rPr>
        <w:t xml:space="preserve">A Critical Exploration of </w:t>
      </w:r>
      <w:r>
        <w:rPr>
          <w:b/>
          <w:sz w:val="24"/>
          <w:szCs w:val="24"/>
        </w:rPr>
        <w:t>Principlism</w:t>
      </w:r>
      <w:r>
        <w:rPr>
          <w:b/>
          <w:color w:val="000000"/>
          <w:sz w:val="24"/>
          <w:szCs w:val="24"/>
        </w:rPr>
        <w:t xml:space="preserve"> </w:t>
      </w:r>
    </w:p>
    <w:p w14:paraId="621D80C9" w14:textId="77777777" w:rsidR="00447823" w:rsidRDefault="00447823">
      <w:pPr>
        <w:spacing w:after="0" w:line="240" w:lineRule="auto"/>
        <w:rPr>
          <w:rFonts w:ascii="Times New Roman" w:eastAsia="Times New Roman" w:hAnsi="Times New Roman" w:cs="Times New Roman"/>
          <w:sz w:val="24"/>
          <w:szCs w:val="24"/>
        </w:rPr>
      </w:pPr>
    </w:p>
    <w:p w14:paraId="20E280CE" w14:textId="77777777" w:rsidR="00447823" w:rsidRDefault="00B30A08">
      <w:pPr>
        <w:spacing w:line="240" w:lineRule="auto"/>
        <w:rPr>
          <w:rFonts w:ascii="Times New Roman" w:eastAsia="Times New Roman" w:hAnsi="Times New Roman" w:cs="Times New Roman"/>
          <w:sz w:val="24"/>
          <w:szCs w:val="24"/>
        </w:rPr>
      </w:pPr>
      <w:r>
        <w:rPr>
          <w:color w:val="000000"/>
          <w:sz w:val="24"/>
          <w:szCs w:val="24"/>
        </w:rPr>
        <w:t xml:space="preserve">Supervisor: </w:t>
      </w:r>
      <w:proofErr w:type="spellStart"/>
      <w:r>
        <w:rPr>
          <w:color w:val="000000"/>
          <w:sz w:val="24"/>
          <w:szCs w:val="24"/>
        </w:rPr>
        <w:t>Dr.</w:t>
      </w:r>
      <w:proofErr w:type="spellEnd"/>
      <w:r>
        <w:rPr>
          <w:color w:val="000000"/>
          <w:sz w:val="24"/>
          <w:szCs w:val="24"/>
        </w:rPr>
        <w:t xml:space="preserve"> Stuart </w:t>
      </w:r>
      <w:proofErr w:type="spellStart"/>
      <w:r>
        <w:rPr>
          <w:color w:val="000000"/>
          <w:sz w:val="24"/>
          <w:szCs w:val="24"/>
        </w:rPr>
        <w:t>Oultram</w:t>
      </w:r>
      <w:proofErr w:type="spellEnd"/>
      <w:r>
        <w:rPr>
          <w:color w:val="000000"/>
          <w:sz w:val="24"/>
          <w:szCs w:val="24"/>
        </w:rPr>
        <w:t> </w:t>
      </w:r>
    </w:p>
    <w:p w14:paraId="2C7413E3" w14:textId="77777777" w:rsidR="00447823" w:rsidRDefault="00447823">
      <w:pPr>
        <w:spacing w:after="0" w:line="240" w:lineRule="auto"/>
        <w:rPr>
          <w:rFonts w:ascii="Times New Roman" w:eastAsia="Times New Roman" w:hAnsi="Times New Roman" w:cs="Times New Roman"/>
          <w:sz w:val="24"/>
          <w:szCs w:val="24"/>
        </w:rPr>
      </w:pPr>
    </w:p>
    <w:p w14:paraId="33F2AD64" w14:textId="77777777" w:rsidR="00447823" w:rsidRDefault="00447823">
      <w:pPr>
        <w:spacing w:after="0" w:line="240" w:lineRule="auto"/>
        <w:rPr>
          <w:rFonts w:ascii="Times New Roman" w:eastAsia="Times New Roman" w:hAnsi="Times New Roman" w:cs="Times New Roman"/>
          <w:sz w:val="24"/>
          <w:szCs w:val="24"/>
        </w:rPr>
      </w:pPr>
    </w:p>
    <w:p w14:paraId="7FF2AB91" w14:textId="605F4261" w:rsidR="00447823" w:rsidRDefault="00B30A08">
      <w:pPr>
        <w:spacing w:line="240" w:lineRule="auto"/>
        <w:jc w:val="both"/>
        <w:rPr>
          <w:rFonts w:ascii="Times New Roman" w:eastAsia="Times New Roman" w:hAnsi="Times New Roman" w:cs="Times New Roman"/>
          <w:sz w:val="24"/>
          <w:szCs w:val="24"/>
        </w:rPr>
      </w:pPr>
      <w:r>
        <w:rPr>
          <w:color w:val="000000"/>
          <w:sz w:val="24"/>
          <w:szCs w:val="24"/>
        </w:rPr>
        <w:t xml:space="preserve">Word count: </w:t>
      </w:r>
      <w:r w:rsidR="00021439">
        <w:rPr>
          <w:color w:val="000000"/>
          <w:sz w:val="24"/>
          <w:szCs w:val="24"/>
        </w:rPr>
        <w:t>2844</w:t>
      </w:r>
    </w:p>
    <w:p w14:paraId="35434E85" w14:textId="77777777" w:rsidR="00021439" w:rsidRDefault="00B30A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BACDC81" w14:textId="278BB248" w:rsidR="00447823" w:rsidRDefault="00B30A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193FA08" w14:textId="77777777" w:rsidR="00447823" w:rsidRDefault="00447823">
      <w:pPr>
        <w:spacing w:after="240" w:line="240" w:lineRule="auto"/>
        <w:rPr>
          <w:rFonts w:ascii="Times New Roman" w:eastAsia="Times New Roman" w:hAnsi="Times New Roman" w:cs="Times New Roman"/>
          <w:sz w:val="24"/>
          <w:szCs w:val="24"/>
        </w:rPr>
      </w:pPr>
    </w:p>
    <w:p w14:paraId="34EBF573" w14:textId="77777777" w:rsidR="00447823" w:rsidRDefault="00447823">
      <w:pPr>
        <w:spacing w:after="240" w:line="240" w:lineRule="auto"/>
        <w:rPr>
          <w:rFonts w:ascii="Times New Roman" w:eastAsia="Times New Roman" w:hAnsi="Times New Roman" w:cs="Times New Roman"/>
          <w:sz w:val="24"/>
          <w:szCs w:val="24"/>
        </w:rPr>
      </w:pPr>
    </w:p>
    <w:p w14:paraId="5B340FDF" w14:textId="77777777" w:rsidR="00447823" w:rsidRDefault="00447823">
      <w:pPr>
        <w:spacing w:after="240" w:line="240" w:lineRule="auto"/>
        <w:rPr>
          <w:rFonts w:ascii="Times New Roman" w:eastAsia="Times New Roman" w:hAnsi="Times New Roman" w:cs="Times New Roman"/>
          <w:sz w:val="24"/>
          <w:szCs w:val="24"/>
        </w:rPr>
      </w:pPr>
    </w:p>
    <w:p w14:paraId="7751C8B5" w14:textId="77777777" w:rsidR="00447823" w:rsidRDefault="00447823">
      <w:pPr>
        <w:spacing w:after="240" w:line="240" w:lineRule="auto"/>
        <w:rPr>
          <w:rFonts w:ascii="Times New Roman" w:eastAsia="Times New Roman" w:hAnsi="Times New Roman" w:cs="Times New Roman"/>
          <w:sz w:val="24"/>
          <w:szCs w:val="24"/>
        </w:rPr>
      </w:pPr>
    </w:p>
    <w:p w14:paraId="178DBAC6" w14:textId="77777777" w:rsidR="00447823" w:rsidRDefault="00447823">
      <w:pPr>
        <w:spacing w:after="240" w:line="240" w:lineRule="auto"/>
        <w:rPr>
          <w:rFonts w:ascii="Times New Roman" w:eastAsia="Times New Roman" w:hAnsi="Times New Roman" w:cs="Times New Roman"/>
          <w:sz w:val="24"/>
          <w:szCs w:val="24"/>
        </w:rPr>
      </w:pPr>
    </w:p>
    <w:p w14:paraId="3342EA83" w14:textId="77777777" w:rsidR="00447823" w:rsidRDefault="00447823">
      <w:pPr>
        <w:spacing w:after="240" w:line="240" w:lineRule="auto"/>
        <w:rPr>
          <w:rFonts w:ascii="Times New Roman" w:eastAsia="Times New Roman" w:hAnsi="Times New Roman" w:cs="Times New Roman"/>
          <w:sz w:val="24"/>
          <w:szCs w:val="24"/>
        </w:rPr>
      </w:pPr>
    </w:p>
    <w:p w14:paraId="292B805A" w14:textId="77777777" w:rsidR="00507A39" w:rsidRDefault="00507A39">
      <w:pPr>
        <w:spacing w:after="240" w:line="240" w:lineRule="auto"/>
        <w:rPr>
          <w:rFonts w:ascii="Times New Roman" w:eastAsia="Times New Roman" w:hAnsi="Times New Roman" w:cs="Times New Roman"/>
          <w:sz w:val="24"/>
          <w:szCs w:val="24"/>
        </w:rPr>
      </w:pPr>
    </w:p>
    <w:p w14:paraId="04E7D198" w14:textId="77777777" w:rsidR="00447823" w:rsidRDefault="00447823">
      <w:pPr>
        <w:spacing w:after="240" w:line="240" w:lineRule="auto"/>
        <w:rPr>
          <w:rFonts w:ascii="Times New Roman" w:eastAsia="Times New Roman" w:hAnsi="Times New Roman" w:cs="Times New Roman"/>
          <w:sz w:val="24"/>
          <w:szCs w:val="24"/>
        </w:rPr>
      </w:pPr>
    </w:p>
    <w:p w14:paraId="4C605FFA" w14:textId="77777777" w:rsidR="00447823" w:rsidRDefault="00447823">
      <w:pPr>
        <w:spacing w:after="240" w:line="240" w:lineRule="auto"/>
        <w:rPr>
          <w:rFonts w:ascii="Times New Roman" w:eastAsia="Times New Roman" w:hAnsi="Times New Roman" w:cs="Times New Roman"/>
          <w:sz w:val="24"/>
          <w:szCs w:val="24"/>
        </w:rPr>
      </w:pPr>
    </w:p>
    <w:p w14:paraId="284ED6A9" w14:textId="77777777" w:rsidR="00447823" w:rsidRDefault="00447823">
      <w:pPr>
        <w:spacing w:after="240" w:line="240" w:lineRule="auto"/>
        <w:rPr>
          <w:rFonts w:ascii="Times New Roman" w:eastAsia="Times New Roman" w:hAnsi="Times New Roman" w:cs="Times New Roman"/>
          <w:sz w:val="24"/>
          <w:szCs w:val="24"/>
        </w:rPr>
      </w:pPr>
    </w:p>
    <w:p w14:paraId="738DC6E4" w14:textId="7D40B51F" w:rsidR="00447823" w:rsidRDefault="00B30A08">
      <w:pPr>
        <w:spacing w:line="240" w:lineRule="auto"/>
        <w:ind w:firstLine="720"/>
        <w:rPr>
          <w:rFonts w:ascii="Times New Roman" w:eastAsia="Times New Roman" w:hAnsi="Times New Roman" w:cs="Times New Roman"/>
          <w:sz w:val="24"/>
          <w:szCs w:val="24"/>
        </w:rPr>
      </w:pPr>
      <w:r>
        <w:rPr>
          <w:b/>
          <w:i/>
          <w:color w:val="000000"/>
          <w:sz w:val="24"/>
          <w:szCs w:val="24"/>
          <w:u w:val="single"/>
        </w:rPr>
        <w:lastRenderedPageBreak/>
        <w:t>Abstract</w:t>
      </w:r>
    </w:p>
    <w:p w14:paraId="21140D32" w14:textId="41826984" w:rsidR="00447823" w:rsidRDefault="00B30A08" w:rsidP="009555C0">
      <w:pPr>
        <w:spacing w:line="360" w:lineRule="auto"/>
        <w:rPr>
          <w:color w:val="000000"/>
          <w:sz w:val="24"/>
          <w:szCs w:val="24"/>
        </w:rPr>
      </w:pPr>
      <w:r>
        <w:rPr>
          <w:color w:val="000000"/>
          <w:sz w:val="24"/>
          <w:szCs w:val="24"/>
        </w:rPr>
        <w:t>Beauchamp and Childress created the ‘four principle’ approach to help clinicians analyse and resolve ethical dilemmas they may encounter when working.</w:t>
      </w:r>
      <w:r w:rsidR="003C368B">
        <w:rPr>
          <w:color w:val="000000"/>
          <w:sz w:val="24"/>
          <w:szCs w:val="24"/>
        </w:rPr>
        <w:t xml:space="preserve"> In this project, I will consider whether autonomy ought to have a privileged position within the four principles and if the four principles can apply outside the medical sphere. </w:t>
      </w:r>
    </w:p>
    <w:p w14:paraId="194AEE17" w14:textId="77777777" w:rsidR="00447823" w:rsidRDefault="00447823" w:rsidP="009555C0">
      <w:pPr>
        <w:spacing w:line="360" w:lineRule="auto"/>
        <w:ind w:firstLine="720"/>
        <w:rPr>
          <w:b/>
          <w:i/>
          <w:color w:val="000000"/>
          <w:sz w:val="24"/>
          <w:szCs w:val="24"/>
          <w:u w:val="single"/>
        </w:rPr>
      </w:pPr>
    </w:p>
    <w:p w14:paraId="6A9CA14C" w14:textId="77777777" w:rsidR="00447823" w:rsidRDefault="00447823" w:rsidP="009555C0">
      <w:pPr>
        <w:spacing w:line="360" w:lineRule="auto"/>
        <w:ind w:firstLine="720"/>
        <w:rPr>
          <w:b/>
          <w:i/>
          <w:color w:val="000000"/>
          <w:sz w:val="24"/>
          <w:szCs w:val="24"/>
          <w:u w:val="single"/>
        </w:rPr>
      </w:pPr>
    </w:p>
    <w:p w14:paraId="15E4E29D" w14:textId="77777777" w:rsidR="00447823" w:rsidRDefault="00447823" w:rsidP="009555C0">
      <w:pPr>
        <w:spacing w:line="360" w:lineRule="auto"/>
        <w:ind w:firstLine="720"/>
        <w:rPr>
          <w:b/>
          <w:i/>
          <w:color w:val="000000"/>
          <w:sz w:val="24"/>
          <w:szCs w:val="24"/>
          <w:u w:val="single"/>
        </w:rPr>
      </w:pPr>
    </w:p>
    <w:p w14:paraId="08D65A22" w14:textId="77777777" w:rsidR="00447823" w:rsidRDefault="00447823" w:rsidP="009555C0">
      <w:pPr>
        <w:spacing w:line="360" w:lineRule="auto"/>
        <w:ind w:firstLine="720"/>
        <w:rPr>
          <w:b/>
          <w:i/>
          <w:color w:val="000000"/>
          <w:sz w:val="24"/>
          <w:szCs w:val="24"/>
          <w:u w:val="single"/>
        </w:rPr>
      </w:pPr>
    </w:p>
    <w:p w14:paraId="224C8D90" w14:textId="77777777" w:rsidR="00447823" w:rsidRDefault="00447823">
      <w:pPr>
        <w:spacing w:line="240" w:lineRule="auto"/>
        <w:ind w:firstLine="720"/>
        <w:rPr>
          <w:b/>
          <w:i/>
          <w:color w:val="000000"/>
          <w:sz w:val="24"/>
          <w:szCs w:val="24"/>
          <w:u w:val="single"/>
        </w:rPr>
      </w:pPr>
    </w:p>
    <w:p w14:paraId="6DDFA487" w14:textId="77777777" w:rsidR="00447823" w:rsidRDefault="00447823">
      <w:pPr>
        <w:spacing w:line="240" w:lineRule="auto"/>
        <w:ind w:firstLine="720"/>
        <w:rPr>
          <w:b/>
          <w:i/>
          <w:color w:val="000000"/>
          <w:sz w:val="24"/>
          <w:szCs w:val="24"/>
          <w:u w:val="single"/>
        </w:rPr>
      </w:pPr>
    </w:p>
    <w:p w14:paraId="37B7B95E" w14:textId="77777777" w:rsidR="00447823" w:rsidRDefault="00447823">
      <w:pPr>
        <w:spacing w:line="240" w:lineRule="auto"/>
        <w:ind w:firstLine="720"/>
        <w:rPr>
          <w:b/>
          <w:i/>
          <w:color w:val="000000"/>
          <w:sz w:val="24"/>
          <w:szCs w:val="24"/>
          <w:u w:val="single"/>
        </w:rPr>
      </w:pPr>
    </w:p>
    <w:p w14:paraId="1E4F1B66" w14:textId="77777777" w:rsidR="00447823" w:rsidRDefault="00447823">
      <w:pPr>
        <w:spacing w:line="240" w:lineRule="auto"/>
        <w:ind w:firstLine="720"/>
        <w:rPr>
          <w:b/>
          <w:i/>
          <w:color w:val="000000"/>
          <w:sz w:val="24"/>
          <w:szCs w:val="24"/>
          <w:u w:val="single"/>
        </w:rPr>
      </w:pPr>
    </w:p>
    <w:p w14:paraId="5BDAE022" w14:textId="77777777" w:rsidR="00447823" w:rsidRDefault="00447823">
      <w:pPr>
        <w:spacing w:line="240" w:lineRule="auto"/>
        <w:ind w:firstLine="720"/>
        <w:rPr>
          <w:b/>
          <w:i/>
          <w:color w:val="000000"/>
          <w:sz w:val="24"/>
          <w:szCs w:val="24"/>
          <w:u w:val="single"/>
        </w:rPr>
      </w:pPr>
    </w:p>
    <w:p w14:paraId="76D56E83" w14:textId="77777777" w:rsidR="00447823" w:rsidRDefault="00447823">
      <w:pPr>
        <w:spacing w:line="240" w:lineRule="auto"/>
        <w:ind w:firstLine="720"/>
        <w:rPr>
          <w:b/>
          <w:i/>
          <w:color w:val="000000"/>
          <w:sz w:val="24"/>
          <w:szCs w:val="24"/>
          <w:u w:val="single"/>
        </w:rPr>
      </w:pPr>
    </w:p>
    <w:p w14:paraId="74FD8296" w14:textId="77777777" w:rsidR="00447823" w:rsidRDefault="00447823">
      <w:pPr>
        <w:spacing w:line="240" w:lineRule="auto"/>
        <w:ind w:firstLine="720"/>
        <w:rPr>
          <w:b/>
          <w:i/>
          <w:color w:val="000000"/>
          <w:sz w:val="24"/>
          <w:szCs w:val="24"/>
          <w:u w:val="single"/>
        </w:rPr>
      </w:pPr>
    </w:p>
    <w:p w14:paraId="3C879D05" w14:textId="77777777" w:rsidR="00447823" w:rsidRDefault="00447823">
      <w:pPr>
        <w:spacing w:line="240" w:lineRule="auto"/>
        <w:ind w:firstLine="720"/>
        <w:rPr>
          <w:b/>
          <w:i/>
          <w:color w:val="000000"/>
          <w:sz w:val="24"/>
          <w:szCs w:val="24"/>
          <w:u w:val="single"/>
        </w:rPr>
      </w:pPr>
    </w:p>
    <w:p w14:paraId="399F8B47" w14:textId="77777777" w:rsidR="00447823" w:rsidRDefault="00447823">
      <w:pPr>
        <w:spacing w:line="240" w:lineRule="auto"/>
        <w:ind w:firstLine="720"/>
        <w:rPr>
          <w:b/>
          <w:i/>
          <w:color w:val="000000"/>
          <w:sz w:val="24"/>
          <w:szCs w:val="24"/>
          <w:u w:val="single"/>
        </w:rPr>
      </w:pPr>
    </w:p>
    <w:p w14:paraId="38AF010E" w14:textId="77777777" w:rsidR="00447823" w:rsidRDefault="00447823">
      <w:pPr>
        <w:spacing w:line="240" w:lineRule="auto"/>
        <w:ind w:firstLine="720"/>
        <w:rPr>
          <w:b/>
          <w:i/>
          <w:color w:val="000000"/>
          <w:sz w:val="24"/>
          <w:szCs w:val="24"/>
          <w:u w:val="single"/>
        </w:rPr>
      </w:pPr>
    </w:p>
    <w:p w14:paraId="2CC83CE5" w14:textId="77777777" w:rsidR="00447823" w:rsidRDefault="00447823">
      <w:pPr>
        <w:spacing w:line="240" w:lineRule="auto"/>
        <w:ind w:firstLine="720"/>
        <w:rPr>
          <w:b/>
          <w:i/>
          <w:color w:val="000000"/>
          <w:sz w:val="24"/>
          <w:szCs w:val="24"/>
          <w:u w:val="single"/>
        </w:rPr>
      </w:pPr>
    </w:p>
    <w:p w14:paraId="18D4E99F" w14:textId="77777777" w:rsidR="00447823" w:rsidRDefault="00447823">
      <w:pPr>
        <w:spacing w:line="240" w:lineRule="auto"/>
        <w:ind w:firstLine="720"/>
        <w:rPr>
          <w:b/>
          <w:i/>
          <w:color w:val="000000"/>
          <w:sz w:val="24"/>
          <w:szCs w:val="24"/>
          <w:u w:val="single"/>
        </w:rPr>
      </w:pPr>
    </w:p>
    <w:p w14:paraId="3B1336BA" w14:textId="77777777" w:rsidR="00447823" w:rsidRDefault="00447823">
      <w:pPr>
        <w:spacing w:line="240" w:lineRule="auto"/>
        <w:ind w:firstLine="720"/>
        <w:rPr>
          <w:b/>
          <w:i/>
          <w:color w:val="000000"/>
          <w:sz w:val="24"/>
          <w:szCs w:val="24"/>
          <w:u w:val="single"/>
        </w:rPr>
      </w:pPr>
    </w:p>
    <w:p w14:paraId="6B275FB9" w14:textId="77777777" w:rsidR="00447823" w:rsidRDefault="00447823">
      <w:pPr>
        <w:spacing w:line="240" w:lineRule="auto"/>
        <w:ind w:firstLine="720"/>
        <w:rPr>
          <w:b/>
          <w:i/>
          <w:color w:val="000000"/>
          <w:sz w:val="24"/>
          <w:szCs w:val="24"/>
          <w:u w:val="single"/>
        </w:rPr>
      </w:pPr>
    </w:p>
    <w:p w14:paraId="60903A76" w14:textId="77777777" w:rsidR="00447823" w:rsidRDefault="00447823">
      <w:pPr>
        <w:spacing w:line="240" w:lineRule="auto"/>
        <w:ind w:firstLine="720"/>
        <w:rPr>
          <w:b/>
          <w:i/>
          <w:color w:val="000000"/>
          <w:sz w:val="24"/>
          <w:szCs w:val="24"/>
          <w:u w:val="single"/>
        </w:rPr>
      </w:pPr>
    </w:p>
    <w:p w14:paraId="181F9D42" w14:textId="77777777" w:rsidR="00447823" w:rsidRDefault="00447823">
      <w:pPr>
        <w:spacing w:line="240" w:lineRule="auto"/>
        <w:ind w:firstLine="720"/>
        <w:rPr>
          <w:b/>
          <w:i/>
          <w:color w:val="000000"/>
          <w:sz w:val="24"/>
          <w:szCs w:val="24"/>
          <w:u w:val="single"/>
        </w:rPr>
      </w:pPr>
    </w:p>
    <w:p w14:paraId="0FE09F08" w14:textId="77777777" w:rsidR="00447823" w:rsidRDefault="00447823">
      <w:pPr>
        <w:spacing w:line="240" w:lineRule="auto"/>
        <w:ind w:firstLine="720"/>
        <w:rPr>
          <w:b/>
          <w:i/>
          <w:color w:val="000000"/>
          <w:sz w:val="24"/>
          <w:szCs w:val="24"/>
          <w:u w:val="single"/>
        </w:rPr>
      </w:pPr>
    </w:p>
    <w:p w14:paraId="3741B645" w14:textId="77777777" w:rsidR="00447823" w:rsidRDefault="00447823">
      <w:pPr>
        <w:spacing w:line="240" w:lineRule="auto"/>
        <w:ind w:firstLine="720"/>
        <w:rPr>
          <w:b/>
          <w:i/>
          <w:color w:val="000000"/>
          <w:sz w:val="24"/>
          <w:szCs w:val="24"/>
          <w:u w:val="single"/>
        </w:rPr>
      </w:pPr>
    </w:p>
    <w:p w14:paraId="53211A87" w14:textId="57929A65" w:rsidR="00447823" w:rsidRDefault="00447823" w:rsidP="009555C0">
      <w:pPr>
        <w:spacing w:line="240" w:lineRule="auto"/>
        <w:rPr>
          <w:b/>
          <w:i/>
          <w:color w:val="000000"/>
          <w:sz w:val="24"/>
          <w:szCs w:val="24"/>
          <w:u w:val="single"/>
        </w:rPr>
      </w:pPr>
    </w:p>
    <w:p w14:paraId="2E39EF0E" w14:textId="77777777" w:rsidR="009555C0" w:rsidRDefault="009555C0" w:rsidP="009555C0">
      <w:pPr>
        <w:spacing w:line="240" w:lineRule="auto"/>
        <w:rPr>
          <w:b/>
          <w:i/>
          <w:color w:val="000000"/>
          <w:sz w:val="24"/>
          <w:szCs w:val="24"/>
          <w:u w:val="single"/>
        </w:rPr>
      </w:pPr>
    </w:p>
    <w:p w14:paraId="38039D96" w14:textId="77777777" w:rsidR="00447823" w:rsidRDefault="00B30A08">
      <w:pPr>
        <w:spacing w:line="240" w:lineRule="auto"/>
        <w:ind w:firstLine="720"/>
        <w:rPr>
          <w:rFonts w:ascii="Times New Roman" w:eastAsia="Times New Roman" w:hAnsi="Times New Roman" w:cs="Times New Roman"/>
          <w:sz w:val="24"/>
          <w:szCs w:val="24"/>
        </w:rPr>
      </w:pPr>
      <w:r>
        <w:rPr>
          <w:b/>
          <w:i/>
          <w:color w:val="000000"/>
          <w:sz w:val="24"/>
          <w:szCs w:val="24"/>
          <w:u w:val="single"/>
        </w:rPr>
        <w:lastRenderedPageBreak/>
        <w:t>Aim</w:t>
      </w:r>
    </w:p>
    <w:p w14:paraId="7DC15696" w14:textId="7F3FEE36" w:rsidR="00447823" w:rsidRDefault="00B30A08" w:rsidP="009555C0">
      <w:pPr>
        <w:numPr>
          <w:ilvl w:val="0"/>
          <w:numId w:val="2"/>
        </w:numPr>
        <w:spacing w:line="360" w:lineRule="auto"/>
        <w:rPr>
          <w:color w:val="000000"/>
          <w:sz w:val="24"/>
          <w:szCs w:val="24"/>
        </w:rPr>
      </w:pPr>
      <w:r>
        <w:rPr>
          <w:color w:val="000000"/>
          <w:sz w:val="24"/>
          <w:szCs w:val="24"/>
        </w:rPr>
        <w:t>To consider the claim that the four principles can be applied to moral problems outside of the medical sphere. </w:t>
      </w:r>
    </w:p>
    <w:p w14:paraId="7D23A330" w14:textId="417DBF28" w:rsidR="00447823" w:rsidRDefault="00B30A08" w:rsidP="009555C0">
      <w:pPr>
        <w:numPr>
          <w:ilvl w:val="0"/>
          <w:numId w:val="2"/>
        </w:numPr>
        <w:spacing w:line="360" w:lineRule="auto"/>
        <w:rPr>
          <w:color w:val="000000"/>
          <w:sz w:val="24"/>
          <w:szCs w:val="24"/>
        </w:rPr>
      </w:pPr>
      <w:r>
        <w:rPr>
          <w:color w:val="000000"/>
          <w:sz w:val="24"/>
          <w:szCs w:val="24"/>
        </w:rPr>
        <w:t>To consider the claim that autonomy ought to hold a privileged position within the four principles framework.</w:t>
      </w:r>
    </w:p>
    <w:p w14:paraId="5B385B73" w14:textId="77777777" w:rsidR="00447823" w:rsidRDefault="00447823" w:rsidP="009555C0">
      <w:pPr>
        <w:spacing w:line="360" w:lineRule="auto"/>
        <w:rPr>
          <w:color w:val="000000"/>
          <w:sz w:val="24"/>
          <w:szCs w:val="24"/>
        </w:rPr>
      </w:pPr>
    </w:p>
    <w:p w14:paraId="1C194417" w14:textId="77777777" w:rsidR="00447823" w:rsidRDefault="00447823">
      <w:pPr>
        <w:spacing w:line="240" w:lineRule="auto"/>
        <w:rPr>
          <w:color w:val="000000"/>
          <w:sz w:val="24"/>
          <w:szCs w:val="24"/>
        </w:rPr>
      </w:pPr>
    </w:p>
    <w:p w14:paraId="1055DCC2" w14:textId="77777777" w:rsidR="00447823" w:rsidRDefault="00447823">
      <w:pPr>
        <w:spacing w:line="240" w:lineRule="auto"/>
        <w:rPr>
          <w:color w:val="000000"/>
          <w:sz w:val="24"/>
          <w:szCs w:val="24"/>
        </w:rPr>
      </w:pPr>
    </w:p>
    <w:p w14:paraId="4902AD02" w14:textId="77777777" w:rsidR="00447823" w:rsidRDefault="00447823">
      <w:pPr>
        <w:spacing w:line="240" w:lineRule="auto"/>
        <w:rPr>
          <w:color w:val="000000"/>
          <w:sz w:val="24"/>
          <w:szCs w:val="24"/>
        </w:rPr>
      </w:pPr>
    </w:p>
    <w:p w14:paraId="06B3F7DA" w14:textId="77777777" w:rsidR="00447823" w:rsidRDefault="00447823">
      <w:pPr>
        <w:spacing w:line="240" w:lineRule="auto"/>
        <w:rPr>
          <w:color w:val="000000"/>
          <w:sz w:val="24"/>
          <w:szCs w:val="24"/>
        </w:rPr>
      </w:pPr>
    </w:p>
    <w:p w14:paraId="41381CAB" w14:textId="77777777" w:rsidR="00447823" w:rsidRDefault="00447823">
      <w:pPr>
        <w:spacing w:line="240" w:lineRule="auto"/>
        <w:rPr>
          <w:color w:val="000000"/>
          <w:sz w:val="24"/>
          <w:szCs w:val="24"/>
        </w:rPr>
      </w:pPr>
    </w:p>
    <w:p w14:paraId="20B0A7FC" w14:textId="77777777" w:rsidR="00447823" w:rsidRDefault="00447823">
      <w:pPr>
        <w:spacing w:line="240" w:lineRule="auto"/>
        <w:rPr>
          <w:color w:val="000000"/>
          <w:sz w:val="24"/>
          <w:szCs w:val="24"/>
        </w:rPr>
      </w:pPr>
    </w:p>
    <w:p w14:paraId="34293C8C" w14:textId="77777777" w:rsidR="00447823" w:rsidRDefault="00447823">
      <w:pPr>
        <w:spacing w:line="240" w:lineRule="auto"/>
        <w:rPr>
          <w:color w:val="000000"/>
          <w:sz w:val="24"/>
          <w:szCs w:val="24"/>
        </w:rPr>
      </w:pPr>
    </w:p>
    <w:p w14:paraId="2D04A412" w14:textId="77777777" w:rsidR="00447823" w:rsidRDefault="00447823">
      <w:pPr>
        <w:spacing w:line="240" w:lineRule="auto"/>
        <w:rPr>
          <w:color w:val="000000"/>
          <w:sz w:val="24"/>
          <w:szCs w:val="24"/>
        </w:rPr>
      </w:pPr>
    </w:p>
    <w:p w14:paraId="26171EE2" w14:textId="77777777" w:rsidR="00447823" w:rsidRDefault="00447823">
      <w:pPr>
        <w:spacing w:line="240" w:lineRule="auto"/>
        <w:rPr>
          <w:color w:val="000000"/>
          <w:sz w:val="24"/>
          <w:szCs w:val="24"/>
        </w:rPr>
      </w:pPr>
    </w:p>
    <w:p w14:paraId="60087D7F" w14:textId="77777777" w:rsidR="00447823" w:rsidRDefault="00447823">
      <w:pPr>
        <w:spacing w:line="240" w:lineRule="auto"/>
        <w:rPr>
          <w:color w:val="000000"/>
          <w:sz w:val="24"/>
          <w:szCs w:val="24"/>
        </w:rPr>
      </w:pPr>
    </w:p>
    <w:p w14:paraId="40C35039" w14:textId="77777777" w:rsidR="00447823" w:rsidRDefault="00447823">
      <w:pPr>
        <w:spacing w:line="240" w:lineRule="auto"/>
        <w:rPr>
          <w:color w:val="000000"/>
          <w:sz w:val="24"/>
          <w:szCs w:val="24"/>
        </w:rPr>
      </w:pPr>
    </w:p>
    <w:p w14:paraId="1FE96171" w14:textId="77777777" w:rsidR="00447823" w:rsidRDefault="00447823">
      <w:pPr>
        <w:spacing w:line="240" w:lineRule="auto"/>
        <w:rPr>
          <w:color w:val="000000"/>
          <w:sz w:val="24"/>
          <w:szCs w:val="24"/>
        </w:rPr>
      </w:pPr>
    </w:p>
    <w:p w14:paraId="574BF182" w14:textId="77777777" w:rsidR="00447823" w:rsidRDefault="00447823">
      <w:pPr>
        <w:spacing w:line="240" w:lineRule="auto"/>
        <w:rPr>
          <w:color w:val="000000"/>
          <w:sz w:val="24"/>
          <w:szCs w:val="24"/>
        </w:rPr>
      </w:pPr>
    </w:p>
    <w:p w14:paraId="177CF0AE" w14:textId="77777777" w:rsidR="00447823" w:rsidRDefault="00447823">
      <w:pPr>
        <w:spacing w:line="240" w:lineRule="auto"/>
        <w:rPr>
          <w:color w:val="000000"/>
          <w:sz w:val="24"/>
          <w:szCs w:val="24"/>
        </w:rPr>
      </w:pPr>
    </w:p>
    <w:p w14:paraId="2F29FEA1" w14:textId="77777777" w:rsidR="00447823" w:rsidRDefault="00447823">
      <w:pPr>
        <w:spacing w:line="240" w:lineRule="auto"/>
        <w:rPr>
          <w:color w:val="000000"/>
          <w:sz w:val="24"/>
          <w:szCs w:val="24"/>
        </w:rPr>
      </w:pPr>
    </w:p>
    <w:p w14:paraId="791A41E6" w14:textId="77777777" w:rsidR="00447823" w:rsidRDefault="00447823">
      <w:pPr>
        <w:spacing w:line="240" w:lineRule="auto"/>
        <w:rPr>
          <w:color w:val="000000"/>
          <w:sz w:val="24"/>
          <w:szCs w:val="24"/>
        </w:rPr>
      </w:pPr>
    </w:p>
    <w:p w14:paraId="7F5F0578" w14:textId="77777777" w:rsidR="00447823" w:rsidRDefault="00447823">
      <w:pPr>
        <w:spacing w:line="240" w:lineRule="auto"/>
        <w:rPr>
          <w:color w:val="000000"/>
          <w:sz w:val="24"/>
          <w:szCs w:val="24"/>
        </w:rPr>
      </w:pPr>
    </w:p>
    <w:p w14:paraId="7B61C29A" w14:textId="77777777" w:rsidR="00447823" w:rsidRDefault="00447823">
      <w:pPr>
        <w:spacing w:line="240" w:lineRule="auto"/>
        <w:rPr>
          <w:color w:val="000000"/>
          <w:sz w:val="24"/>
          <w:szCs w:val="24"/>
        </w:rPr>
      </w:pPr>
    </w:p>
    <w:p w14:paraId="70739171" w14:textId="77777777" w:rsidR="00447823" w:rsidRDefault="00447823">
      <w:pPr>
        <w:spacing w:line="240" w:lineRule="auto"/>
        <w:rPr>
          <w:color w:val="000000"/>
          <w:sz w:val="24"/>
          <w:szCs w:val="24"/>
        </w:rPr>
      </w:pPr>
    </w:p>
    <w:p w14:paraId="1C9F93DD" w14:textId="77777777" w:rsidR="00447823" w:rsidRDefault="00447823">
      <w:pPr>
        <w:spacing w:line="240" w:lineRule="auto"/>
        <w:rPr>
          <w:color w:val="000000"/>
          <w:sz w:val="24"/>
          <w:szCs w:val="24"/>
        </w:rPr>
      </w:pPr>
    </w:p>
    <w:p w14:paraId="30F849D9" w14:textId="77777777" w:rsidR="00447823" w:rsidRDefault="00447823">
      <w:pPr>
        <w:spacing w:line="240" w:lineRule="auto"/>
        <w:rPr>
          <w:color w:val="000000"/>
          <w:sz w:val="24"/>
          <w:szCs w:val="24"/>
        </w:rPr>
      </w:pPr>
    </w:p>
    <w:p w14:paraId="4035C507" w14:textId="77777777" w:rsidR="00447823" w:rsidRDefault="00447823">
      <w:pPr>
        <w:spacing w:line="240" w:lineRule="auto"/>
        <w:rPr>
          <w:color w:val="000000"/>
          <w:sz w:val="24"/>
          <w:szCs w:val="24"/>
        </w:rPr>
      </w:pPr>
    </w:p>
    <w:p w14:paraId="69D4640C" w14:textId="77777777" w:rsidR="00447823" w:rsidRDefault="00447823">
      <w:pPr>
        <w:spacing w:line="240" w:lineRule="auto"/>
        <w:rPr>
          <w:color w:val="000000"/>
          <w:sz w:val="24"/>
          <w:szCs w:val="24"/>
        </w:rPr>
      </w:pPr>
    </w:p>
    <w:p w14:paraId="140F1DA4" w14:textId="77777777" w:rsidR="00447823" w:rsidRDefault="00447823">
      <w:pPr>
        <w:spacing w:line="240" w:lineRule="auto"/>
        <w:rPr>
          <w:color w:val="000000"/>
          <w:sz w:val="24"/>
          <w:szCs w:val="24"/>
        </w:rPr>
      </w:pPr>
    </w:p>
    <w:p w14:paraId="22F0EB08" w14:textId="77777777" w:rsidR="00447823" w:rsidRDefault="00447823">
      <w:pPr>
        <w:spacing w:line="240" w:lineRule="auto"/>
        <w:rPr>
          <w:color w:val="000000"/>
          <w:sz w:val="24"/>
          <w:szCs w:val="24"/>
        </w:rPr>
      </w:pPr>
    </w:p>
    <w:p w14:paraId="0F754C34" w14:textId="77777777" w:rsidR="00447823" w:rsidRDefault="00B30A08">
      <w:pPr>
        <w:spacing w:line="240" w:lineRule="auto"/>
        <w:ind w:firstLine="720"/>
        <w:rPr>
          <w:rFonts w:ascii="Times New Roman" w:eastAsia="Times New Roman" w:hAnsi="Times New Roman" w:cs="Times New Roman"/>
          <w:sz w:val="24"/>
          <w:szCs w:val="24"/>
        </w:rPr>
      </w:pPr>
      <w:r>
        <w:rPr>
          <w:b/>
          <w:i/>
          <w:color w:val="000000"/>
          <w:sz w:val="24"/>
          <w:szCs w:val="24"/>
          <w:u w:val="single"/>
        </w:rPr>
        <w:t>Methodology</w:t>
      </w:r>
    </w:p>
    <w:p w14:paraId="21F92682" w14:textId="77777777" w:rsidR="00447823" w:rsidRDefault="00B30A08" w:rsidP="009555C0">
      <w:pPr>
        <w:spacing w:line="360" w:lineRule="auto"/>
        <w:rPr>
          <w:rFonts w:ascii="Times New Roman" w:eastAsia="Times New Roman" w:hAnsi="Times New Roman" w:cs="Times New Roman"/>
          <w:sz w:val="24"/>
          <w:szCs w:val="24"/>
        </w:rPr>
      </w:pPr>
      <w:r>
        <w:rPr>
          <w:color w:val="000000"/>
          <w:sz w:val="24"/>
          <w:szCs w:val="24"/>
        </w:rPr>
        <w:t xml:space="preserve">Five papers provided by Dr Stuart </w:t>
      </w:r>
      <w:proofErr w:type="spellStart"/>
      <w:r>
        <w:rPr>
          <w:color w:val="000000"/>
          <w:sz w:val="24"/>
          <w:szCs w:val="24"/>
        </w:rPr>
        <w:t>Oultram</w:t>
      </w:r>
      <w:proofErr w:type="spellEnd"/>
      <w:r>
        <w:rPr>
          <w:color w:val="000000"/>
          <w:sz w:val="24"/>
          <w:szCs w:val="24"/>
        </w:rPr>
        <w:t xml:space="preserve"> to be analysed. These papers are qualitatively assessed due to the nature of the articles. </w:t>
      </w:r>
    </w:p>
    <w:p w14:paraId="6E4704DE" w14:textId="77777777" w:rsidR="00447823" w:rsidRDefault="00B30A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592A8F8" w14:textId="77777777" w:rsidR="00447823" w:rsidRDefault="00447823">
      <w:pPr>
        <w:spacing w:after="240" w:line="240" w:lineRule="auto"/>
        <w:rPr>
          <w:rFonts w:ascii="Times New Roman" w:eastAsia="Times New Roman" w:hAnsi="Times New Roman" w:cs="Times New Roman"/>
          <w:sz w:val="24"/>
          <w:szCs w:val="24"/>
        </w:rPr>
      </w:pPr>
    </w:p>
    <w:p w14:paraId="5668F05C" w14:textId="77777777" w:rsidR="00447823" w:rsidRDefault="00447823">
      <w:pPr>
        <w:spacing w:after="240" w:line="240" w:lineRule="auto"/>
        <w:rPr>
          <w:rFonts w:ascii="Times New Roman" w:eastAsia="Times New Roman" w:hAnsi="Times New Roman" w:cs="Times New Roman"/>
          <w:sz w:val="24"/>
          <w:szCs w:val="24"/>
        </w:rPr>
      </w:pPr>
    </w:p>
    <w:p w14:paraId="12D9D117" w14:textId="77777777" w:rsidR="00447823" w:rsidRDefault="00447823">
      <w:pPr>
        <w:spacing w:after="240" w:line="240" w:lineRule="auto"/>
        <w:rPr>
          <w:rFonts w:ascii="Times New Roman" w:eastAsia="Times New Roman" w:hAnsi="Times New Roman" w:cs="Times New Roman"/>
          <w:sz w:val="24"/>
          <w:szCs w:val="24"/>
        </w:rPr>
      </w:pPr>
    </w:p>
    <w:p w14:paraId="493726C3" w14:textId="77777777" w:rsidR="00447823" w:rsidRDefault="00447823">
      <w:pPr>
        <w:spacing w:after="240" w:line="240" w:lineRule="auto"/>
        <w:rPr>
          <w:rFonts w:ascii="Times New Roman" w:eastAsia="Times New Roman" w:hAnsi="Times New Roman" w:cs="Times New Roman"/>
          <w:sz w:val="24"/>
          <w:szCs w:val="24"/>
        </w:rPr>
      </w:pPr>
    </w:p>
    <w:p w14:paraId="63D6E4A6" w14:textId="77777777" w:rsidR="00447823" w:rsidRDefault="00447823">
      <w:pPr>
        <w:spacing w:after="240" w:line="240" w:lineRule="auto"/>
        <w:rPr>
          <w:rFonts w:ascii="Times New Roman" w:eastAsia="Times New Roman" w:hAnsi="Times New Roman" w:cs="Times New Roman"/>
          <w:sz w:val="24"/>
          <w:szCs w:val="24"/>
        </w:rPr>
      </w:pPr>
    </w:p>
    <w:p w14:paraId="460E9E07" w14:textId="77777777" w:rsidR="00447823" w:rsidRDefault="00447823">
      <w:pPr>
        <w:spacing w:after="240" w:line="240" w:lineRule="auto"/>
        <w:rPr>
          <w:rFonts w:ascii="Times New Roman" w:eastAsia="Times New Roman" w:hAnsi="Times New Roman" w:cs="Times New Roman"/>
          <w:sz w:val="24"/>
          <w:szCs w:val="24"/>
        </w:rPr>
      </w:pPr>
    </w:p>
    <w:p w14:paraId="39D157B2" w14:textId="77777777" w:rsidR="00447823" w:rsidRDefault="00447823">
      <w:pPr>
        <w:spacing w:after="240" w:line="240" w:lineRule="auto"/>
        <w:rPr>
          <w:rFonts w:ascii="Times New Roman" w:eastAsia="Times New Roman" w:hAnsi="Times New Roman" w:cs="Times New Roman"/>
          <w:sz w:val="24"/>
          <w:szCs w:val="24"/>
        </w:rPr>
      </w:pPr>
    </w:p>
    <w:p w14:paraId="2F1E29BF" w14:textId="77777777" w:rsidR="00447823" w:rsidRDefault="00447823">
      <w:pPr>
        <w:spacing w:after="240" w:line="240" w:lineRule="auto"/>
        <w:rPr>
          <w:rFonts w:ascii="Times New Roman" w:eastAsia="Times New Roman" w:hAnsi="Times New Roman" w:cs="Times New Roman"/>
          <w:sz w:val="24"/>
          <w:szCs w:val="24"/>
        </w:rPr>
      </w:pPr>
    </w:p>
    <w:p w14:paraId="3334554F" w14:textId="77777777" w:rsidR="00447823" w:rsidRDefault="00447823">
      <w:pPr>
        <w:spacing w:after="240" w:line="240" w:lineRule="auto"/>
        <w:rPr>
          <w:rFonts w:ascii="Times New Roman" w:eastAsia="Times New Roman" w:hAnsi="Times New Roman" w:cs="Times New Roman"/>
          <w:sz w:val="24"/>
          <w:szCs w:val="24"/>
        </w:rPr>
      </w:pPr>
    </w:p>
    <w:p w14:paraId="79B99821" w14:textId="77777777" w:rsidR="00447823" w:rsidRDefault="00447823">
      <w:pPr>
        <w:spacing w:after="240" w:line="240" w:lineRule="auto"/>
        <w:rPr>
          <w:rFonts w:ascii="Times New Roman" w:eastAsia="Times New Roman" w:hAnsi="Times New Roman" w:cs="Times New Roman"/>
          <w:sz w:val="24"/>
          <w:szCs w:val="24"/>
        </w:rPr>
      </w:pPr>
    </w:p>
    <w:p w14:paraId="3F8034E1" w14:textId="7F94C82B" w:rsidR="00447823" w:rsidRDefault="00447823">
      <w:pPr>
        <w:spacing w:after="240" w:line="240" w:lineRule="auto"/>
        <w:rPr>
          <w:rFonts w:ascii="Times New Roman" w:eastAsia="Times New Roman" w:hAnsi="Times New Roman" w:cs="Times New Roman"/>
          <w:sz w:val="24"/>
          <w:szCs w:val="24"/>
        </w:rPr>
      </w:pPr>
    </w:p>
    <w:p w14:paraId="09D022E5" w14:textId="77777777" w:rsidR="009555C0" w:rsidRDefault="009555C0">
      <w:pPr>
        <w:spacing w:after="240" w:line="240" w:lineRule="auto"/>
        <w:rPr>
          <w:rFonts w:ascii="Times New Roman" w:eastAsia="Times New Roman" w:hAnsi="Times New Roman" w:cs="Times New Roman"/>
          <w:sz w:val="24"/>
          <w:szCs w:val="24"/>
        </w:rPr>
      </w:pPr>
    </w:p>
    <w:p w14:paraId="3479829E" w14:textId="77777777" w:rsidR="00447823" w:rsidRDefault="00B30A08">
      <w:pPr>
        <w:rPr>
          <w:rFonts w:ascii="Times New Roman" w:eastAsia="Times New Roman" w:hAnsi="Times New Roman" w:cs="Times New Roman"/>
          <w:b/>
          <w:i/>
          <w:sz w:val="26"/>
          <w:szCs w:val="26"/>
          <w:u w:val="single"/>
        </w:rPr>
      </w:pPr>
      <w:r>
        <w:rPr>
          <w:b/>
          <w:i/>
          <w:sz w:val="24"/>
          <w:szCs w:val="24"/>
          <w:u w:val="single"/>
        </w:rPr>
        <w:lastRenderedPageBreak/>
        <w:t>Background </w:t>
      </w:r>
    </w:p>
    <w:p w14:paraId="3494A9F0" w14:textId="4C91BF2C" w:rsidR="00447823" w:rsidRDefault="00B30A08" w:rsidP="009555C0">
      <w:pPr>
        <w:spacing w:line="360" w:lineRule="auto"/>
        <w:rPr>
          <w:color w:val="000000"/>
          <w:sz w:val="24"/>
          <w:szCs w:val="24"/>
        </w:rPr>
      </w:pPr>
      <w:r>
        <w:rPr>
          <w:color w:val="000000"/>
          <w:sz w:val="24"/>
          <w:szCs w:val="24"/>
        </w:rPr>
        <w:t xml:space="preserve">Beauchamp and Childress’s </w:t>
      </w:r>
      <w:r w:rsidR="00A61E4F">
        <w:rPr>
          <w:color w:val="000000"/>
          <w:sz w:val="24"/>
          <w:szCs w:val="24"/>
        </w:rPr>
        <w:t>‘</w:t>
      </w:r>
      <w:r>
        <w:rPr>
          <w:color w:val="000000"/>
          <w:sz w:val="24"/>
          <w:szCs w:val="24"/>
        </w:rPr>
        <w:t>four principles</w:t>
      </w:r>
      <w:r w:rsidR="00A61E4F">
        <w:rPr>
          <w:color w:val="000000"/>
          <w:sz w:val="24"/>
          <w:szCs w:val="24"/>
        </w:rPr>
        <w:t>’</w:t>
      </w:r>
      <w:r>
        <w:rPr>
          <w:color w:val="000000"/>
          <w:sz w:val="24"/>
          <w:szCs w:val="24"/>
        </w:rPr>
        <w:t xml:space="preserve"> were developed in 1979 and designed to help doctors navigate medico-moral problems by providing a framework through which medico-moral problems could be analysed and resolved. </w:t>
      </w:r>
      <w:r w:rsidR="003C368B">
        <w:rPr>
          <w:color w:val="000000"/>
          <w:sz w:val="24"/>
          <w:szCs w:val="24"/>
        </w:rPr>
        <w:t>The Four principles are treated prima facie within the framework and are set out with an accompanying definition in the table show below (See table 1)</w:t>
      </w:r>
    </w:p>
    <w:p w14:paraId="28F0CAE1" w14:textId="77777777" w:rsidR="000A36D3" w:rsidRPr="000A36D3" w:rsidRDefault="003C368B">
      <w:pPr>
        <w:spacing w:line="240" w:lineRule="auto"/>
        <w:rPr>
          <w:b/>
          <w:bCs/>
          <w:color w:val="000000"/>
          <w:sz w:val="24"/>
          <w:szCs w:val="24"/>
          <w:u w:val="single"/>
        </w:rPr>
      </w:pPr>
      <w:r w:rsidRPr="000A36D3">
        <w:rPr>
          <w:b/>
          <w:bCs/>
          <w:color w:val="000000"/>
          <w:sz w:val="24"/>
          <w:szCs w:val="24"/>
          <w:u w:val="single"/>
        </w:rPr>
        <w:t>Table 1</w:t>
      </w:r>
    </w:p>
    <w:tbl>
      <w:tblPr>
        <w:tblStyle w:val="TableGrid"/>
        <w:tblW w:w="0" w:type="auto"/>
        <w:tblLook w:val="04A0" w:firstRow="1" w:lastRow="0" w:firstColumn="1" w:lastColumn="0" w:noHBand="0" w:noVBand="1"/>
      </w:tblPr>
      <w:tblGrid>
        <w:gridCol w:w="2547"/>
        <w:gridCol w:w="6469"/>
      </w:tblGrid>
      <w:tr w:rsidR="000A36D3" w14:paraId="091E368E" w14:textId="77777777" w:rsidTr="000A36D3">
        <w:tc>
          <w:tcPr>
            <w:tcW w:w="2547" w:type="dxa"/>
          </w:tcPr>
          <w:p w14:paraId="38A3DD53" w14:textId="373DFC22" w:rsidR="000A36D3" w:rsidRPr="000A36D3" w:rsidRDefault="000A36D3" w:rsidP="000A36D3">
            <w:pPr>
              <w:jc w:val="center"/>
              <w:rPr>
                <w:rFonts w:ascii="Times New Roman" w:eastAsia="Times New Roman" w:hAnsi="Times New Roman" w:cs="Times New Roman"/>
                <w:b/>
                <w:bCs/>
                <w:sz w:val="24"/>
                <w:szCs w:val="24"/>
              </w:rPr>
            </w:pPr>
            <w:r w:rsidRPr="000A36D3">
              <w:rPr>
                <w:rFonts w:ascii="Times New Roman" w:eastAsia="Times New Roman" w:hAnsi="Times New Roman" w:cs="Times New Roman"/>
                <w:b/>
                <w:bCs/>
                <w:sz w:val="24"/>
                <w:szCs w:val="24"/>
              </w:rPr>
              <w:t>Principle</w:t>
            </w:r>
          </w:p>
        </w:tc>
        <w:tc>
          <w:tcPr>
            <w:tcW w:w="6469" w:type="dxa"/>
          </w:tcPr>
          <w:p w14:paraId="016E8CDA" w14:textId="32C2CD58" w:rsidR="000A36D3" w:rsidRPr="000A36D3" w:rsidRDefault="000A36D3" w:rsidP="000A36D3">
            <w:pPr>
              <w:jc w:val="center"/>
              <w:rPr>
                <w:rFonts w:ascii="Times New Roman" w:eastAsia="Times New Roman" w:hAnsi="Times New Roman" w:cs="Times New Roman"/>
                <w:b/>
                <w:bCs/>
                <w:sz w:val="24"/>
                <w:szCs w:val="24"/>
              </w:rPr>
            </w:pPr>
            <w:r w:rsidRPr="000A36D3">
              <w:rPr>
                <w:rFonts w:ascii="Times New Roman" w:eastAsia="Times New Roman" w:hAnsi="Times New Roman" w:cs="Times New Roman"/>
                <w:b/>
                <w:bCs/>
                <w:sz w:val="24"/>
                <w:szCs w:val="24"/>
              </w:rPr>
              <w:t>Definition</w:t>
            </w:r>
          </w:p>
        </w:tc>
      </w:tr>
      <w:tr w:rsidR="00A61E4F" w14:paraId="2CBBA173" w14:textId="77777777" w:rsidTr="00A61E4F">
        <w:tc>
          <w:tcPr>
            <w:tcW w:w="2547" w:type="dxa"/>
          </w:tcPr>
          <w:p w14:paraId="6A2C5ECC" w14:textId="72FF5F2C" w:rsidR="00A61E4F" w:rsidRDefault="00A61E4F">
            <w:pPr>
              <w:rPr>
                <w:rFonts w:ascii="Times New Roman" w:eastAsia="Times New Roman" w:hAnsi="Times New Roman" w:cs="Times New Roman"/>
                <w:sz w:val="24"/>
                <w:szCs w:val="24"/>
              </w:rPr>
            </w:pPr>
            <w:r>
              <w:rPr>
                <w:rFonts w:ascii="Times New Roman" w:eastAsia="Times New Roman" w:hAnsi="Times New Roman" w:cs="Times New Roman"/>
                <w:sz w:val="24"/>
                <w:szCs w:val="24"/>
              </w:rPr>
              <w:t>Autonomy</w:t>
            </w:r>
          </w:p>
        </w:tc>
        <w:tc>
          <w:tcPr>
            <w:tcW w:w="6469" w:type="dxa"/>
          </w:tcPr>
          <w:p w14:paraId="433D964B" w14:textId="104B8512" w:rsidR="00A61E4F" w:rsidRDefault="00A61E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Patients can make decisions voluntarily once they have the information on the procedure. </w:t>
            </w:r>
          </w:p>
        </w:tc>
      </w:tr>
      <w:tr w:rsidR="000A36D3" w14:paraId="1A9802FE" w14:textId="77777777" w:rsidTr="00A61E4F">
        <w:tc>
          <w:tcPr>
            <w:tcW w:w="2547" w:type="dxa"/>
          </w:tcPr>
          <w:p w14:paraId="640B4CB9" w14:textId="77777777" w:rsidR="000A36D3" w:rsidRDefault="000A36D3">
            <w:pPr>
              <w:rPr>
                <w:rFonts w:ascii="Times New Roman" w:eastAsia="Times New Roman" w:hAnsi="Times New Roman" w:cs="Times New Roman"/>
                <w:sz w:val="24"/>
                <w:szCs w:val="24"/>
              </w:rPr>
            </w:pPr>
          </w:p>
        </w:tc>
        <w:tc>
          <w:tcPr>
            <w:tcW w:w="6469" w:type="dxa"/>
          </w:tcPr>
          <w:p w14:paraId="208B49B9" w14:textId="77777777" w:rsidR="000A36D3" w:rsidRDefault="000A36D3">
            <w:pPr>
              <w:rPr>
                <w:rFonts w:ascii="Times New Roman" w:eastAsia="Times New Roman" w:hAnsi="Times New Roman" w:cs="Times New Roman"/>
                <w:sz w:val="24"/>
                <w:szCs w:val="24"/>
              </w:rPr>
            </w:pPr>
          </w:p>
        </w:tc>
      </w:tr>
      <w:tr w:rsidR="00A61E4F" w14:paraId="4BA2067C" w14:textId="77777777" w:rsidTr="00A61E4F">
        <w:tc>
          <w:tcPr>
            <w:tcW w:w="2547" w:type="dxa"/>
          </w:tcPr>
          <w:p w14:paraId="352D8954" w14:textId="094A6CC6" w:rsidR="00A61E4F" w:rsidRDefault="00A61E4F">
            <w:pPr>
              <w:rPr>
                <w:rFonts w:ascii="Times New Roman" w:eastAsia="Times New Roman" w:hAnsi="Times New Roman" w:cs="Times New Roman"/>
                <w:sz w:val="24"/>
                <w:szCs w:val="24"/>
              </w:rPr>
            </w:pPr>
            <w:r>
              <w:rPr>
                <w:rFonts w:ascii="Times New Roman" w:eastAsia="Times New Roman" w:hAnsi="Times New Roman" w:cs="Times New Roman"/>
                <w:sz w:val="24"/>
                <w:szCs w:val="24"/>
              </w:rPr>
              <w:t>Non-Maleficence</w:t>
            </w:r>
          </w:p>
        </w:tc>
        <w:tc>
          <w:tcPr>
            <w:tcW w:w="6469" w:type="dxa"/>
          </w:tcPr>
          <w:p w14:paraId="2EFA191C" w14:textId="53D47057" w:rsidR="00A61E4F" w:rsidRDefault="00A61E4F">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doctor should do no harm to patients.</w:t>
            </w:r>
          </w:p>
        </w:tc>
      </w:tr>
      <w:tr w:rsidR="00A61E4F" w14:paraId="441450E1" w14:textId="77777777" w:rsidTr="00A61E4F">
        <w:tc>
          <w:tcPr>
            <w:tcW w:w="2547" w:type="dxa"/>
          </w:tcPr>
          <w:p w14:paraId="21DFAF8C" w14:textId="3A632005" w:rsidR="00A61E4F" w:rsidRDefault="00A61E4F">
            <w:pPr>
              <w:rPr>
                <w:rFonts w:ascii="Times New Roman" w:eastAsia="Times New Roman" w:hAnsi="Times New Roman" w:cs="Times New Roman"/>
                <w:sz w:val="24"/>
                <w:szCs w:val="24"/>
              </w:rPr>
            </w:pPr>
            <w:r>
              <w:rPr>
                <w:rFonts w:ascii="Times New Roman" w:eastAsia="Times New Roman" w:hAnsi="Times New Roman" w:cs="Times New Roman"/>
                <w:sz w:val="24"/>
                <w:szCs w:val="24"/>
              </w:rPr>
              <w:t>Beneficence</w:t>
            </w:r>
          </w:p>
        </w:tc>
        <w:tc>
          <w:tcPr>
            <w:tcW w:w="6469" w:type="dxa"/>
          </w:tcPr>
          <w:p w14:paraId="1D5E41F0" w14:textId="31D5D934" w:rsidR="00A61E4F" w:rsidRDefault="00A61E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doctor should do what is good to the patient. </w:t>
            </w:r>
          </w:p>
        </w:tc>
      </w:tr>
      <w:tr w:rsidR="00A61E4F" w14:paraId="2157FADD" w14:textId="77777777" w:rsidTr="00A61E4F">
        <w:tc>
          <w:tcPr>
            <w:tcW w:w="2547" w:type="dxa"/>
          </w:tcPr>
          <w:p w14:paraId="5A6FA685" w14:textId="17D54EB0" w:rsidR="00A61E4F" w:rsidRDefault="00A61E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Justice </w:t>
            </w:r>
          </w:p>
        </w:tc>
        <w:tc>
          <w:tcPr>
            <w:tcW w:w="6469" w:type="dxa"/>
          </w:tcPr>
          <w:p w14:paraId="085433E8" w14:textId="08AB3229" w:rsidR="00A61E4F" w:rsidRDefault="00A61E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Treat people fairly </w:t>
            </w:r>
            <w:r w:rsidR="006726F7">
              <w:rPr>
                <w:rFonts w:ascii="Times New Roman" w:eastAsia="Times New Roman" w:hAnsi="Times New Roman" w:cs="Times New Roman"/>
                <w:sz w:val="24"/>
                <w:szCs w:val="24"/>
              </w:rPr>
              <w:t>based on</w:t>
            </w:r>
            <w:r>
              <w:rPr>
                <w:rFonts w:ascii="Times New Roman" w:eastAsia="Times New Roman" w:hAnsi="Times New Roman" w:cs="Times New Roman"/>
                <w:sz w:val="24"/>
                <w:szCs w:val="24"/>
              </w:rPr>
              <w:t xml:space="preserve"> their needs. </w:t>
            </w:r>
          </w:p>
        </w:tc>
      </w:tr>
    </w:tbl>
    <w:p w14:paraId="7FC0CD4D" w14:textId="77777777" w:rsidR="003C368B" w:rsidRDefault="003C368B">
      <w:pPr>
        <w:spacing w:line="240" w:lineRule="auto"/>
        <w:rPr>
          <w:color w:val="000000"/>
          <w:sz w:val="24"/>
          <w:szCs w:val="24"/>
        </w:rPr>
      </w:pPr>
    </w:p>
    <w:p w14:paraId="32FE531B" w14:textId="764C7757" w:rsidR="00A61E4F" w:rsidRDefault="003C368B" w:rsidP="009555C0">
      <w:pPr>
        <w:spacing w:line="360" w:lineRule="auto"/>
        <w:rPr>
          <w:rFonts w:ascii="Times New Roman" w:eastAsia="Times New Roman" w:hAnsi="Times New Roman" w:cs="Times New Roman"/>
          <w:sz w:val="24"/>
          <w:szCs w:val="24"/>
        </w:rPr>
      </w:pPr>
      <w:r>
        <w:rPr>
          <w:color w:val="000000"/>
          <w:sz w:val="24"/>
          <w:szCs w:val="24"/>
        </w:rPr>
        <w:t>Some academics like Sokol</w:t>
      </w:r>
      <w:r>
        <w:rPr>
          <w:rStyle w:val="EndnoteReference"/>
          <w:color w:val="000000"/>
          <w:sz w:val="24"/>
          <w:szCs w:val="24"/>
        </w:rPr>
        <w:endnoteReference w:id="1"/>
      </w:r>
      <w:r>
        <w:rPr>
          <w:color w:val="000000"/>
          <w:sz w:val="24"/>
          <w:szCs w:val="24"/>
        </w:rPr>
        <w:t xml:space="preserve"> have claimed that the </w:t>
      </w:r>
      <w:r>
        <w:rPr>
          <w:sz w:val="24"/>
          <w:szCs w:val="24"/>
        </w:rPr>
        <w:t>four</w:t>
      </w:r>
      <w:r>
        <w:rPr>
          <w:color w:val="000000"/>
          <w:sz w:val="24"/>
          <w:szCs w:val="24"/>
        </w:rPr>
        <w:t xml:space="preserve"> principles could encapsulate any scenario presented to clinicians. </w:t>
      </w:r>
    </w:p>
    <w:p w14:paraId="46481B0D" w14:textId="1904C5E5" w:rsidR="00447823" w:rsidRDefault="003A77E3" w:rsidP="009555C0">
      <w:pPr>
        <w:spacing w:line="360" w:lineRule="auto"/>
        <w:rPr>
          <w:color w:val="000000"/>
          <w:sz w:val="24"/>
          <w:szCs w:val="24"/>
        </w:rPr>
      </w:pPr>
      <w:r>
        <w:rPr>
          <w:color w:val="000000"/>
          <w:sz w:val="24"/>
          <w:szCs w:val="24"/>
        </w:rPr>
        <w:t>Academics like Dawson and Garrard</w:t>
      </w:r>
      <w:r w:rsidR="00395A75">
        <w:rPr>
          <w:rStyle w:val="EndnoteReference"/>
          <w:color w:val="000000"/>
          <w:sz w:val="24"/>
          <w:szCs w:val="24"/>
        </w:rPr>
        <w:endnoteReference w:id="2"/>
      </w:r>
      <w:r w:rsidR="00B30A08">
        <w:rPr>
          <w:color w:val="000000"/>
          <w:sz w:val="24"/>
          <w:szCs w:val="24"/>
        </w:rPr>
        <w:t xml:space="preserve"> have argued the extent to which the principles are static or flexible. </w:t>
      </w:r>
      <w:r w:rsidR="00B30A08">
        <w:rPr>
          <w:sz w:val="24"/>
          <w:szCs w:val="24"/>
        </w:rPr>
        <w:t>While</w:t>
      </w:r>
      <w:r w:rsidR="00B30A08">
        <w:rPr>
          <w:color w:val="000000"/>
          <w:sz w:val="24"/>
          <w:szCs w:val="24"/>
        </w:rPr>
        <w:t xml:space="preserve"> developed in the USA the </w:t>
      </w:r>
      <w:r w:rsidR="00B30A08">
        <w:rPr>
          <w:sz w:val="24"/>
          <w:szCs w:val="24"/>
        </w:rPr>
        <w:t>four</w:t>
      </w:r>
      <w:r w:rsidR="00B30A08">
        <w:rPr>
          <w:color w:val="000000"/>
          <w:sz w:val="24"/>
          <w:szCs w:val="24"/>
        </w:rPr>
        <w:t xml:space="preserve"> principles framework has been widely adopted in </w:t>
      </w:r>
      <w:r>
        <w:rPr>
          <w:color w:val="000000"/>
          <w:sz w:val="24"/>
          <w:szCs w:val="24"/>
        </w:rPr>
        <w:t>most</w:t>
      </w:r>
      <w:r w:rsidR="00B30A08">
        <w:rPr>
          <w:color w:val="000000"/>
          <w:sz w:val="24"/>
          <w:szCs w:val="24"/>
        </w:rPr>
        <w:t xml:space="preserve"> western countries, as well as other parts of the world. Yet this has triggered a debate around moral imperialism and cultural norms in the application of the use of the four principles. </w:t>
      </w:r>
    </w:p>
    <w:p w14:paraId="7ECD88F9" w14:textId="53906E5F" w:rsidR="003C368B" w:rsidRDefault="00B30A08" w:rsidP="009555C0">
      <w:pPr>
        <w:spacing w:line="360" w:lineRule="auto"/>
        <w:rPr>
          <w:color w:val="000000"/>
          <w:sz w:val="24"/>
          <w:szCs w:val="24"/>
        </w:rPr>
      </w:pPr>
      <w:r>
        <w:rPr>
          <w:color w:val="000000"/>
          <w:sz w:val="24"/>
          <w:szCs w:val="24"/>
        </w:rPr>
        <w:t>Further to this,</w:t>
      </w:r>
      <w:r w:rsidR="003A77E3">
        <w:rPr>
          <w:color w:val="000000"/>
          <w:sz w:val="24"/>
          <w:szCs w:val="24"/>
        </w:rPr>
        <w:t xml:space="preserve"> </w:t>
      </w:r>
      <w:r>
        <w:rPr>
          <w:color w:val="000000"/>
          <w:sz w:val="24"/>
          <w:szCs w:val="24"/>
        </w:rPr>
        <w:t>Gillon</w:t>
      </w:r>
      <w:r w:rsidR="00395A75">
        <w:rPr>
          <w:rStyle w:val="EndnoteReference"/>
          <w:color w:val="000000"/>
          <w:sz w:val="24"/>
          <w:szCs w:val="24"/>
        </w:rPr>
        <w:endnoteReference w:id="3"/>
      </w:r>
      <w:r>
        <w:rPr>
          <w:color w:val="000000"/>
          <w:sz w:val="24"/>
          <w:szCs w:val="24"/>
        </w:rPr>
        <w:t xml:space="preserve"> </w:t>
      </w:r>
      <w:r>
        <w:rPr>
          <w:sz w:val="24"/>
          <w:szCs w:val="24"/>
        </w:rPr>
        <w:t>has</w:t>
      </w:r>
      <w:r>
        <w:rPr>
          <w:color w:val="000000"/>
          <w:sz w:val="24"/>
          <w:szCs w:val="24"/>
        </w:rPr>
        <w:t xml:space="preserve"> argued that there should be an emphasis on. This has created a discussion,</w:t>
      </w:r>
      <w:r w:rsidR="003C368B">
        <w:rPr>
          <w:color w:val="000000"/>
          <w:sz w:val="24"/>
          <w:szCs w:val="24"/>
        </w:rPr>
        <w:t xml:space="preserve"> regarding whether the four principles should remain prima facie or if they should be hierarchical with autonomy given, as Gillon suggests, a privileged position.</w:t>
      </w:r>
      <w:r>
        <w:rPr>
          <w:color w:val="000000"/>
          <w:sz w:val="24"/>
          <w:szCs w:val="24"/>
        </w:rPr>
        <w:t xml:space="preserve"> </w:t>
      </w:r>
    </w:p>
    <w:p w14:paraId="339E3ABB" w14:textId="77777777" w:rsidR="00447823" w:rsidRDefault="00B30A08" w:rsidP="009555C0">
      <w:pPr>
        <w:spacing w:line="360" w:lineRule="auto"/>
        <w:rPr>
          <w:color w:val="000000"/>
          <w:sz w:val="24"/>
          <w:szCs w:val="24"/>
        </w:rPr>
      </w:pPr>
      <w:r>
        <w:rPr>
          <w:color w:val="000000"/>
          <w:sz w:val="24"/>
          <w:szCs w:val="24"/>
        </w:rPr>
        <w:t xml:space="preserve">Finally, it has been suggested that the four principles framework can be used beyond the medical context. This has </w:t>
      </w:r>
      <w:r>
        <w:rPr>
          <w:sz w:val="24"/>
          <w:szCs w:val="24"/>
        </w:rPr>
        <w:t>led</w:t>
      </w:r>
      <w:r>
        <w:rPr>
          <w:color w:val="000000"/>
          <w:sz w:val="24"/>
          <w:szCs w:val="24"/>
        </w:rPr>
        <w:t xml:space="preserve"> to discussions as to whether the four principles alone are sufficient, or w</w:t>
      </w:r>
      <w:r>
        <w:rPr>
          <w:sz w:val="24"/>
          <w:szCs w:val="24"/>
        </w:rPr>
        <w:t>he</w:t>
      </w:r>
      <w:r>
        <w:rPr>
          <w:color w:val="000000"/>
          <w:sz w:val="24"/>
          <w:szCs w:val="24"/>
        </w:rPr>
        <w:t xml:space="preserve">ther they need to be supplemented with additional principles. </w:t>
      </w:r>
    </w:p>
    <w:p w14:paraId="52D95A31" w14:textId="7B01A0EC" w:rsidR="00553404" w:rsidRDefault="00B30A0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21FA6E9" w14:textId="77777777" w:rsidR="00447823" w:rsidRDefault="00B30A08">
      <w:pPr>
        <w:spacing w:line="240" w:lineRule="auto"/>
        <w:rPr>
          <w:rFonts w:ascii="Times New Roman" w:eastAsia="Times New Roman" w:hAnsi="Times New Roman" w:cs="Times New Roman"/>
          <w:sz w:val="24"/>
          <w:szCs w:val="24"/>
        </w:rPr>
      </w:pPr>
      <w:r>
        <w:rPr>
          <w:b/>
          <w:i/>
          <w:color w:val="000000"/>
          <w:sz w:val="24"/>
          <w:szCs w:val="24"/>
          <w:u w:val="single"/>
        </w:rPr>
        <w:lastRenderedPageBreak/>
        <w:t>Results</w:t>
      </w:r>
    </w:p>
    <w:tbl>
      <w:tblPr>
        <w:tblStyle w:val="a"/>
        <w:tblW w:w="9030" w:type="dxa"/>
        <w:tblLayout w:type="fixed"/>
        <w:tblLook w:val="0400" w:firstRow="0" w:lastRow="0" w:firstColumn="0" w:lastColumn="0" w:noHBand="0" w:noVBand="1"/>
      </w:tblPr>
      <w:tblGrid>
        <w:gridCol w:w="1018"/>
        <w:gridCol w:w="2663"/>
        <w:gridCol w:w="992"/>
        <w:gridCol w:w="1559"/>
        <w:gridCol w:w="2798"/>
      </w:tblGrid>
      <w:tr w:rsidR="00447823" w14:paraId="2E941979" w14:textId="77777777">
        <w:trPr>
          <w:trHeight w:val="1"/>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2F4AB"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Number</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80E431"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Title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EFBC1"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Year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CDE53"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Author</w:t>
            </w:r>
          </w:p>
        </w:tc>
        <w:tc>
          <w:tcPr>
            <w:tcW w:w="2798" w:type="dxa"/>
            <w:tcBorders>
              <w:top w:val="single" w:sz="4" w:space="0" w:color="000000"/>
              <w:left w:val="single" w:sz="4" w:space="0" w:color="000000"/>
              <w:bottom w:val="single" w:sz="4" w:space="0" w:color="000000"/>
              <w:right w:val="single" w:sz="4" w:space="0" w:color="000000"/>
            </w:tcBorders>
            <w:shd w:val="clear" w:color="auto" w:fill="FFFFFF"/>
          </w:tcPr>
          <w:p w14:paraId="2679ED5F" w14:textId="77777777" w:rsidR="00447823" w:rsidRDefault="00B30A08">
            <w:pPr>
              <w:spacing w:after="0" w:line="240" w:lineRule="auto"/>
              <w:rPr>
                <w:color w:val="000000"/>
                <w:sz w:val="24"/>
                <w:szCs w:val="24"/>
              </w:rPr>
            </w:pPr>
            <w:r>
              <w:rPr>
                <w:sz w:val="24"/>
                <w:szCs w:val="24"/>
              </w:rPr>
              <w:t xml:space="preserve">Summary </w:t>
            </w:r>
            <w:r>
              <w:rPr>
                <w:color w:val="000000"/>
                <w:sz w:val="24"/>
                <w:szCs w:val="24"/>
              </w:rPr>
              <w:t>(of each article)</w:t>
            </w:r>
          </w:p>
        </w:tc>
      </w:tr>
      <w:tr w:rsidR="00447823" w14:paraId="4B4CA5C1" w14:textId="77777777">
        <w:trPr>
          <w:trHeight w:val="1"/>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A20722"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Paper 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F86477"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Not just autonomy- The principles of American biomedical ethics.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2FD28"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1995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69C6E"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S. Holm</w:t>
            </w:r>
          </w:p>
        </w:tc>
        <w:tc>
          <w:tcPr>
            <w:tcW w:w="2798" w:type="dxa"/>
            <w:tcBorders>
              <w:top w:val="single" w:sz="4" w:space="0" w:color="000000"/>
              <w:left w:val="single" w:sz="4" w:space="0" w:color="000000"/>
              <w:bottom w:val="single" w:sz="4" w:space="0" w:color="000000"/>
              <w:right w:val="single" w:sz="4" w:space="0" w:color="000000"/>
            </w:tcBorders>
            <w:shd w:val="clear" w:color="auto" w:fill="FFFFFF"/>
          </w:tcPr>
          <w:p w14:paraId="474C0AF1" w14:textId="77777777" w:rsidR="00447823" w:rsidRDefault="00B30A08">
            <w:pPr>
              <w:spacing w:after="0" w:line="240" w:lineRule="auto"/>
              <w:rPr>
                <w:color w:val="000000"/>
                <w:sz w:val="24"/>
                <w:szCs w:val="24"/>
              </w:rPr>
            </w:pPr>
            <w:r>
              <w:rPr>
                <w:color w:val="000000"/>
                <w:sz w:val="24"/>
                <w:szCs w:val="24"/>
              </w:rPr>
              <w:t xml:space="preserve">The paper was </w:t>
            </w:r>
            <w:r>
              <w:rPr>
                <w:sz w:val="24"/>
                <w:szCs w:val="24"/>
              </w:rPr>
              <w:t>written in response</w:t>
            </w:r>
            <w:r>
              <w:rPr>
                <w:color w:val="000000"/>
                <w:sz w:val="24"/>
                <w:szCs w:val="24"/>
              </w:rPr>
              <w:t xml:space="preserve"> to the “principles of biomedical ethics”. </w:t>
            </w:r>
            <w:r>
              <w:rPr>
                <w:sz w:val="24"/>
                <w:szCs w:val="24"/>
              </w:rPr>
              <w:t xml:space="preserve">Holm ultimately concludes that the four principles are not adequate for all moral scenarios. </w:t>
            </w:r>
          </w:p>
        </w:tc>
      </w:tr>
      <w:tr w:rsidR="00447823" w14:paraId="66898663" w14:textId="77777777">
        <w:trPr>
          <w:trHeight w:val="1"/>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7FADA9"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Paper 2</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361058"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 xml:space="preserve">Ethics need principles- Four can encompass the rest- and respect for autonomy should be “first among </w:t>
            </w:r>
            <w:r>
              <w:rPr>
                <w:sz w:val="24"/>
                <w:szCs w:val="24"/>
              </w:rPr>
              <w:t>equals</w:t>
            </w:r>
            <w:r>
              <w:rPr>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E0C02"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2003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BF954C"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R. Gillon</w:t>
            </w:r>
          </w:p>
        </w:tc>
        <w:tc>
          <w:tcPr>
            <w:tcW w:w="2798" w:type="dxa"/>
            <w:tcBorders>
              <w:top w:val="single" w:sz="4" w:space="0" w:color="000000"/>
              <w:left w:val="single" w:sz="4" w:space="0" w:color="000000"/>
              <w:bottom w:val="single" w:sz="4" w:space="0" w:color="000000"/>
              <w:right w:val="single" w:sz="4" w:space="0" w:color="000000"/>
            </w:tcBorders>
            <w:shd w:val="clear" w:color="auto" w:fill="FFFFFF"/>
          </w:tcPr>
          <w:p w14:paraId="23CF6605" w14:textId="77777777" w:rsidR="00447823" w:rsidRDefault="00B30A08">
            <w:pPr>
              <w:spacing w:after="0" w:line="240" w:lineRule="auto"/>
              <w:rPr>
                <w:color w:val="000000"/>
                <w:sz w:val="24"/>
                <w:szCs w:val="24"/>
              </w:rPr>
            </w:pPr>
            <w:r>
              <w:rPr>
                <w:sz w:val="24"/>
                <w:szCs w:val="24"/>
              </w:rPr>
              <w:t xml:space="preserve">Gillon has written the paper to promote the four principles, as he believes they are one of the most important western ideas in the medical field. Additionally, he believes autonomy is the most important principle. </w:t>
            </w:r>
          </w:p>
        </w:tc>
      </w:tr>
      <w:tr w:rsidR="00447823" w14:paraId="09C7A314" w14:textId="77777777">
        <w:trPr>
          <w:trHeight w:val="1"/>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56320"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Paper 3</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89054"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In defence of moral imperialism: Four equ</w:t>
            </w:r>
            <w:r>
              <w:rPr>
                <w:sz w:val="24"/>
                <w:szCs w:val="24"/>
              </w:rPr>
              <w:t>al</w:t>
            </w:r>
            <w:r>
              <w:rPr>
                <w:color w:val="000000"/>
                <w:sz w:val="24"/>
                <w:szCs w:val="24"/>
              </w:rPr>
              <w:t xml:space="preserve"> and universal prima facie principles.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F5A7DB"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2006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353F05"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A. Dawson, E. Garrard</w:t>
            </w:r>
          </w:p>
        </w:tc>
        <w:tc>
          <w:tcPr>
            <w:tcW w:w="2798" w:type="dxa"/>
            <w:tcBorders>
              <w:top w:val="single" w:sz="4" w:space="0" w:color="000000"/>
              <w:left w:val="single" w:sz="4" w:space="0" w:color="000000"/>
              <w:bottom w:val="single" w:sz="4" w:space="0" w:color="000000"/>
              <w:right w:val="single" w:sz="4" w:space="0" w:color="000000"/>
            </w:tcBorders>
            <w:shd w:val="clear" w:color="auto" w:fill="FFFFFF"/>
          </w:tcPr>
          <w:p w14:paraId="6CBF8113" w14:textId="668C44BF" w:rsidR="00447823" w:rsidRDefault="00B30A08">
            <w:pPr>
              <w:spacing w:after="0" w:line="240" w:lineRule="auto"/>
              <w:rPr>
                <w:color w:val="000000"/>
                <w:sz w:val="24"/>
                <w:szCs w:val="24"/>
              </w:rPr>
            </w:pPr>
            <w:r>
              <w:rPr>
                <w:sz w:val="24"/>
                <w:szCs w:val="24"/>
              </w:rPr>
              <w:t>Dawson and Garrard wrote their paper in response to Gillon</w:t>
            </w:r>
            <w:r w:rsidR="00674BBB">
              <w:rPr>
                <w:sz w:val="24"/>
                <w:szCs w:val="24"/>
              </w:rPr>
              <w:t>’</w:t>
            </w:r>
            <w:r>
              <w:rPr>
                <w:sz w:val="24"/>
                <w:szCs w:val="24"/>
              </w:rPr>
              <w:t xml:space="preserve">s work, by arguing that the four principles promote moral relativism. Additionally, they argue autonomy is not the most important principle. </w:t>
            </w:r>
          </w:p>
        </w:tc>
      </w:tr>
      <w:tr w:rsidR="00447823" w14:paraId="1C66C673" w14:textId="77777777">
        <w:trPr>
          <w:trHeight w:val="1"/>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C7DC67"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Paper 4</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5F46B6"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What principl</w:t>
            </w:r>
            <w:r>
              <w:rPr>
                <w:sz w:val="24"/>
                <w:szCs w:val="24"/>
              </w:rPr>
              <w:t>ism</w:t>
            </w:r>
            <w:r>
              <w:rPr>
                <w:color w:val="000000"/>
                <w:sz w:val="24"/>
                <w:szCs w:val="24"/>
              </w:rPr>
              <w:t xml:space="preserve"> misses.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8B885"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2009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B784B"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T</w:t>
            </w:r>
            <w:r>
              <w:rPr>
                <w:sz w:val="24"/>
                <w:szCs w:val="24"/>
              </w:rPr>
              <w:t xml:space="preserve">. </w:t>
            </w:r>
            <w:r>
              <w:rPr>
                <w:color w:val="000000"/>
                <w:sz w:val="24"/>
                <w:szCs w:val="24"/>
              </w:rPr>
              <w:t>Walker</w:t>
            </w:r>
          </w:p>
        </w:tc>
        <w:tc>
          <w:tcPr>
            <w:tcW w:w="2798" w:type="dxa"/>
            <w:tcBorders>
              <w:top w:val="single" w:sz="4" w:space="0" w:color="000000"/>
              <w:left w:val="single" w:sz="4" w:space="0" w:color="000000"/>
              <w:bottom w:val="single" w:sz="4" w:space="0" w:color="000000"/>
              <w:right w:val="single" w:sz="4" w:space="0" w:color="000000"/>
            </w:tcBorders>
            <w:shd w:val="clear" w:color="auto" w:fill="FFFFFF"/>
          </w:tcPr>
          <w:p w14:paraId="6782B501" w14:textId="604EC695" w:rsidR="00447823" w:rsidRDefault="00B30A08">
            <w:pPr>
              <w:spacing w:after="0" w:line="240" w:lineRule="auto"/>
              <w:rPr>
                <w:color w:val="000000"/>
                <w:sz w:val="24"/>
                <w:szCs w:val="24"/>
              </w:rPr>
            </w:pPr>
            <w:r>
              <w:rPr>
                <w:sz w:val="24"/>
                <w:szCs w:val="24"/>
              </w:rPr>
              <w:t xml:space="preserve">Walker has written his paper to critique the four principles by arguing that more concepts need to be added. He provides examples of </w:t>
            </w:r>
            <w:r w:rsidR="00F2245F">
              <w:rPr>
                <w:sz w:val="24"/>
                <w:szCs w:val="24"/>
              </w:rPr>
              <w:t>bestiality</w:t>
            </w:r>
            <w:r>
              <w:rPr>
                <w:sz w:val="24"/>
                <w:szCs w:val="24"/>
              </w:rPr>
              <w:t xml:space="preserve"> and urinating on graves as examples to illustrate this. </w:t>
            </w:r>
          </w:p>
        </w:tc>
      </w:tr>
      <w:tr w:rsidR="00447823" w14:paraId="6686B122" w14:textId="77777777">
        <w:trPr>
          <w:trHeight w:val="1"/>
        </w:trPr>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D7F083"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Paper 5</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32970C"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Sweetening the scent: commentary on “what principl</w:t>
            </w:r>
            <w:r>
              <w:rPr>
                <w:sz w:val="24"/>
                <w:szCs w:val="24"/>
              </w:rPr>
              <w:t>ism</w:t>
            </w:r>
            <w:r>
              <w:rPr>
                <w:color w:val="000000"/>
                <w:sz w:val="24"/>
                <w:szCs w:val="24"/>
              </w:rPr>
              <w:t xml:space="preserve"> misses”.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D98FCF"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2009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ED9FC" w14:textId="77777777" w:rsidR="00447823" w:rsidRDefault="00B30A08">
            <w:pPr>
              <w:spacing w:after="0" w:line="240" w:lineRule="auto"/>
              <w:rPr>
                <w:rFonts w:ascii="Times New Roman" w:eastAsia="Times New Roman" w:hAnsi="Times New Roman" w:cs="Times New Roman"/>
                <w:sz w:val="24"/>
                <w:szCs w:val="24"/>
              </w:rPr>
            </w:pPr>
            <w:r>
              <w:rPr>
                <w:color w:val="000000"/>
                <w:sz w:val="24"/>
                <w:szCs w:val="24"/>
              </w:rPr>
              <w:t>Daniel K. Sokol</w:t>
            </w:r>
          </w:p>
        </w:tc>
        <w:tc>
          <w:tcPr>
            <w:tcW w:w="2798" w:type="dxa"/>
            <w:tcBorders>
              <w:top w:val="single" w:sz="4" w:space="0" w:color="000000"/>
              <w:left w:val="single" w:sz="4" w:space="0" w:color="000000"/>
              <w:bottom w:val="single" w:sz="4" w:space="0" w:color="000000"/>
              <w:right w:val="single" w:sz="4" w:space="0" w:color="000000"/>
            </w:tcBorders>
            <w:shd w:val="clear" w:color="auto" w:fill="FFFFFF"/>
          </w:tcPr>
          <w:p w14:paraId="6FAD4D98" w14:textId="55AF5596" w:rsidR="00447823" w:rsidRDefault="00B30A08">
            <w:pPr>
              <w:spacing w:after="0" w:line="240" w:lineRule="auto"/>
              <w:rPr>
                <w:color w:val="000000"/>
                <w:sz w:val="24"/>
                <w:szCs w:val="24"/>
              </w:rPr>
            </w:pPr>
            <w:r>
              <w:rPr>
                <w:sz w:val="24"/>
                <w:szCs w:val="24"/>
              </w:rPr>
              <w:t xml:space="preserve">Sokol wrote his article in response to Walker's papers by rebutting his examples of immoral acts such as </w:t>
            </w:r>
            <w:r w:rsidR="00F2245F">
              <w:rPr>
                <w:sz w:val="24"/>
                <w:szCs w:val="24"/>
              </w:rPr>
              <w:t>bestiality</w:t>
            </w:r>
            <w:r>
              <w:rPr>
                <w:sz w:val="24"/>
                <w:szCs w:val="24"/>
              </w:rPr>
              <w:t xml:space="preserve"> and urination.</w:t>
            </w:r>
          </w:p>
        </w:tc>
      </w:tr>
    </w:tbl>
    <w:p w14:paraId="58465B5D" w14:textId="77777777" w:rsidR="00447823" w:rsidRDefault="00447823">
      <w:pPr>
        <w:spacing w:after="0" w:line="240" w:lineRule="auto"/>
        <w:rPr>
          <w:rFonts w:ascii="Times New Roman" w:eastAsia="Times New Roman" w:hAnsi="Times New Roman" w:cs="Times New Roman"/>
          <w:sz w:val="24"/>
          <w:szCs w:val="24"/>
        </w:rPr>
      </w:pPr>
    </w:p>
    <w:p w14:paraId="1E2BDBD9" w14:textId="77777777" w:rsidR="00447823" w:rsidRDefault="00447823">
      <w:pPr>
        <w:spacing w:line="240" w:lineRule="auto"/>
        <w:rPr>
          <w:b/>
          <w:i/>
          <w:color w:val="000000"/>
          <w:sz w:val="24"/>
          <w:szCs w:val="24"/>
          <w:u w:val="single"/>
        </w:rPr>
      </w:pPr>
    </w:p>
    <w:p w14:paraId="2A638BCD" w14:textId="410CB00A" w:rsidR="00447823" w:rsidRDefault="00B30A08" w:rsidP="009555C0">
      <w:pPr>
        <w:spacing w:line="360" w:lineRule="auto"/>
        <w:rPr>
          <w:rFonts w:ascii="Times New Roman" w:eastAsia="Times New Roman" w:hAnsi="Times New Roman" w:cs="Times New Roman"/>
          <w:sz w:val="24"/>
          <w:szCs w:val="24"/>
        </w:rPr>
      </w:pPr>
      <w:r>
        <w:rPr>
          <w:color w:val="000000"/>
          <w:sz w:val="24"/>
          <w:szCs w:val="24"/>
        </w:rPr>
        <w:t>To analyse the papers, I</w:t>
      </w:r>
      <w:r w:rsidR="003C368B">
        <w:rPr>
          <w:color w:val="000000"/>
          <w:sz w:val="24"/>
          <w:szCs w:val="24"/>
        </w:rPr>
        <w:t xml:space="preserve"> </w:t>
      </w:r>
      <w:r>
        <w:rPr>
          <w:color w:val="000000"/>
          <w:sz w:val="24"/>
          <w:szCs w:val="24"/>
        </w:rPr>
        <w:t xml:space="preserve">used </w:t>
      </w:r>
      <w:r w:rsidR="003C368B">
        <w:rPr>
          <w:color w:val="000000"/>
          <w:sz w:val="24"/>
          <w:szCs w:val="24"/>
        </w:rPr>
        <w:t xml:space="preserve">the system of appraisal set out by M. Jansen and P. Ellerton in their paper </w:t>
      </w:r>
      <w:r>
        <w:rPr>
          <w:color w:val="000000"/>
          <w:sz w:val="24"/>
          <w:szCs w:val="24"/>
        </w:rPr>
        <w:t>“How to Read an Ethics Paper”</w:t>
      </w:r>
      <w:r w:rsidR="001A2AE7">
        <w:rPr>
          <w:rStyle w:val="EndnoteReference"/>
          <w:color w:val="000000"/>
          <w:sz w:val="24"/>
          <w:szCs w:val="24"/>
        </w:rPr>
        <w:endnoteReference w:id="4"/>
      </w:r>
      <w:r w:rsidR="001A2AE7">
        <w:rPr>
          <w:color w:val="000000"/>
          <w:sz w:val="24"/>
          <w:szCs w:val="24"/>
        </w:rPr>
        <w:t>.</w:t>
      </w:r>
    </w:p>
    <w:p w14:paraId="4DB59770" w14:textId="77777777" w:rsidR="009555C0" w:rsidRDefault="009555C0">
      <w:pPr>
        <w:spacing w:line="240" w:lineRule="auto"/>
        <w:rPr>
          <w:b/>
          <w:i/>
          <w:color w:val="000000"/>
          <w:sz w:val="24"/>
          <w:szCs w:val="24"/>
          <w:u w:val="single"/>
        </w:rPr>
      </w:pPr>
    </w:p>
    <w:p w14:paraId="47F6EF72" w14:textId="08876836" w:rsidR="00447823" w:rsidRDefault="00B30A08">
      <w:pPr>
        <w:spacing w:line="240" w:lineRule="auto"/>
        <w:rPr>
          <w:rFonts w:ascii="Times New Roman" w:eastAsia="Times New Roman" w:hAnsi="Times New Roman" w:cs="Times New Roman"/>
          <w:sz w:val="24"/>
          <w:szCs w:val="24"/>
        </w:rPr>
      </w:pPr>
      <w:r>
        <w:rPr>
          <w:b/>
          <w:i/>
          <w:color w:val="000000"/>
          <w:sz w:val="24"/>
          <w:szCs w:val="24"/>
          <w:u w:val="single"/>
        </w:rPr>
        <w:lastRenderedPageBreak/>
        <w:t>Discussion </w:t>
      </w:r>
    </w:p>
    <w:p w14:paraId="674CB630" w14:textId="77777777" w:rsidR="00447823" w:rsidRDefault="00B30A08" w:rsidP="00D91D7C">
      <w:pPr>
        <w:spacing w:line="240" w:lineRule="auto"/>
        <w:jc w:val="center"/>
        <w:rPr>
          <w:sz w:val="24"/>
          <w:szCs w:val="24"/>
        </w:rPr>
      </w:pPr>
      <w:r>
        <w:rPr>
          <w:color w:val="000000"/>
          <w:sz w:val="24"/>
          <w:szCs w:val="24"/>
        </w:rPr>
        <w:t xml:space="preserve">Aim 1 – </w:t>
      </w:r>
      <w:r>
        <w:rPr>
          <w:sz w:val="24"/>
          <w:szCs w:val="24"/>
        </w:rPr>
        <w:t>‘To consider the claim that the four principles can be applied to moral problems outside of the medical sphere.’</w:t>
      </w:r>
    </w:p>
    <w:p w14:paraId="04F63E1C" w14:textId="417B60C7" w:rsidR="00447823" w:rsidRDefault="00B30A08" w:rsidP="009555C0">
      <w:pPr>
        <w:spacing w:line="360" w:lineRule="auto"/>
        <w:rPr>
          <w:rFonts w:ascii="Times New Roman" w:eastAsia="Times New Roman" w:hAnsi="Times New Roman" w:cs="Times New Roman"/>
          <w:sz w:val="24"/>
          <w:szCs w:val="24"/>
        </w:rPr>
      </w:pPr>
      <w:r>
        <w:rPr>
          <w:sz w:val="24"/>
          <w:szCs w:val="24"/>
        </w:rPr>
        <w:t>In paper 4, Walker argues that “we do not all recognise moral norms that are not captured by these four principles”</w:t>
      </w:r>
      <w:r w:rsidR="001A2AE7">
        <w:rPr>
          <w:rStyle w:val="EndnoteReference"/>
          <w:sz w:val="24"/>
          <w:szCs w:val="24"/>
        </w:rPr>
        <w:endnoteReference w:id="5"/>
      </w:r>
      <w:r>
        <w:rPr>
          <w:sz w:val="24"/>
          <w:szCs w:val="24"/>
        </w:rPr>
        <w:t>. He cites papers by Richard Shweder which talks about the ‘three ethics’, including autonomy, community and divinity</w:t>
      </w:r>
      <w:r w:rsidR="001A2AE7">
        <w:rPr>
          <w:rStyle w:val="EndnoteReference"/>
          <w:sz w:val="24"/>
          <w:szCs w:val="24"/>
        </w:rPr>
        <w:endnoteReference w:id="6"/>
      </w:r>
      <w:r>
        <w:rPr>
          <w:sz w:val="24"/>
          <w:szCs w:val="24"/>
        </w:rPr>
        <w:t>. However, Walker does admit these four values are a starting point for ethics. To expand on the moral psychology of humans, Jonathan Hadith, a professor from NYC university, has written about the five foundations all humans are born with: Care/Harm, Fairness/Cheating, Loyalty/Betrayal,</w:t>
      </w:r>
      <w:r w:rsidR="00A179F4">
        <w:rPr>
          <w:sz w:val="24"/>
          <w:szCs w:val="24"/>
        </w:rPr>
        <w:t xml:space="preserve"> </w:t>
      </w:r>
      <w:r>
        <w:rPr>
          <w:sz w:val="24"/>
          <w:szCs w:val="24"/>
        </w:rPr>
        <w:t>Authority/Subversion, and Sanctity/Degradation</w:t>
      </w:r>
      <w:r w:rsidR="00E14FC7">
        <w:rPr>
          <w:rStyle w:val="EndnoteReference"/>
          <w:sz w:val="24"/>
          <w:szCs w:val="24"/>
        </w:rPr>
        <w:endnoteReference w:id="7"/>
      </w:r>
      <w:r>
        <w:rPr>
          <w:sz w:val="24"/>
          <w:szCs w:val="24"/>
        </w:rPr>
        <w:t>. Some of these values contradict and some support the Principlism</w:t>
      </w:r>
      <w:r w:rsidR="003C368B">
        <w:rPr>
          <w:sz w:val="24"/>
          <w:szCs w:val="24"/>
        </w:rPr>
        <w:t xml:space="preserve"> approach</w:t>
      </w:r>
      <w:r>
        <w:rPr>
          <w:sz w:val="24"/>
          <w:szCs w:val="24"/>
        </w:rPr>
        <w:t>. Loyalty and authority go against autonomy because they highlight how there are other interests external to us interacting with our choices. We tend to be loyal to our community and obey the current laws provided in general. Values such as fairness and care support the princip</w:t>
      </w:r>
      <w:r w:rsidR="00F2379E">
        <w:rPr>
          <w:sz w:val="24"/>
          <w:szCs w:val="24"/>
        </w:rPr>
        <w:t>list</w:t>
      </w:r>
      <w:r>
        <w:rPr>
          <w:sz w:val="24"/>
          <w:szCs w:val="24"/>
        </w:rPr>
        <w:t xml:space="preserve"> argument, as they highlight that within us is a universal value of stopping harm and bringing justice to individuals who lack it. </w:t>
      </w:r>
      <w:r w:rsidR="00C90B10">
        <w:rPr>
          <w:sz w:val="24"/>
          <w:szCs w:val="24"/>
        </w:rPr>
        <w:t xml:space="preserve">Therefore, it could be argued that </w:t>
      </w:r>
      <w:r>
        <w:rPr>
          <w:sz w:val="24"/>
          <w:szCs w:val="24"/>
        </w:rPr>
        <w:t xml:space="preserve">other values are present within humans, therefore an extension of the four principals would </w:t>
      </w:r>
      <w:r w:rsidR="00132863">
        <w:rPr>
          <w:sz w:val="24"/>
          <w:szCs w:val="24"/>
        </w:rPr>
        <w:t>encompass</w:t>
      </w:r>
      <w:r>
        <w:rPr>
          <w:sz w:val="24"/>
          <w:szCs w:val="24"/>
        </w:rPr>
        <w:t xml:space="preserve"> a wider breadth of situations, both in the medical field and in the community. </w:t>
      </w:r>
    </w:p>
    <w:p w14:paraId="75B97682" w14:textId="2ED79FEF" w:rsidR="00447823" w:rsidRPr="00647FE2" w:rsidRDefault="00856A48" w:rsidP="009555C0">
      <w:pPr>
        <w:spacing w:line="360" w:lineRule="auto"/>
        <w:rPr>
          <w:sz w:val="24"/>
          <w:szCs w:val="24"/>
        </w:rPr>
      </w:pPr>
      <w:r>
        <w:rPr>
          <w:sz w:val="24"/>
          <w:szCs w:val="24"/>
        </w:rPr>
        <w:t>To Illustrate his argument</w:t>
      </w:r>
      <w:r w:rsidR="00B30A08">
        <w:rPr>
          <w:sz w:val="24"/>
          <w:szCs w:val="24"/>
        </w:rPr>
        <w:t xml:space="preserve">, Walker uses </w:t>
      </w:r>
      <w:r w:rsidR="00D35446">
        <w:rPr>
          <w:sz w:val="24"/>
          <w:szCs w:val="24"/>
        </w:rPr>
        <w:t>the</w:t>
      </w:r>
      <w:r w:rsidR="00B30A08">
        <w:rPr>
          <w:sz w:val="24"/>
          <w:szCs w:val="24"/>
        </w:rPr>
        <w:t xml:space="preserve"> example of “bestiality [being] morally wrong”</w:t>
      </w:r>
      <w:r w:rsidR="00AD529F">
        <w:rPr>
          <w:sz w:val="24"/>
          <w:szCs w:val="24"/>
        </w:rPr>
        <w:t xml:space="preserve"> and not because “</w:t>
      </w:r>
      <w:r w:rsidR="00647FE2">
        <w:rPr>
          <w:sz w:val="24"/>
          <w:szCs w:val="24"/>
        </w:rPr>
        <w:t>I</w:t>
      </w:r>
      <w:r w:rsidR="00AD529F">
        <w:rPr>
          <w:sz w:val="24"/>
          <w:szCs w:val="24"/>
        </w:rPr>
        <w:t xml:space="preserve">t </w:t>
      </w:r>
      <w:r w:rsidR="00647FE2">
        <w:rPr>
          <w:sz w:val="24"/>
          <w:szCs w:val="24"/>
        </w:rPr>
        <w:t>violates</w:t>
      </w:r>
      <w:r w:rsidR="00AD529F">
        <w:rPr>
          <w:sz w:val="24"/>
          <w:szCs w:val="24"/>
        </w:rPr>
        <w:t xml:space="preserve"> one of the four principles”</w:t>
      </w:r>
      <w:r w:rsidR="00E14FC7">
        <w:rPr>
          <w:rStyle w:val="EndnoteReference"/>
          <w:sz w:val="24"/>
          <w:szCs w:val="24"/>
        </w:rPr>
        <w:endnoteReference w:id="8"/>
      </w:r>
      <w:r w:rsidR="00B30A08">
        <w:rPr>
          <w:sz w:val="24"/>
          <w:szCs w:val="24"/>
        </w:rPr>
        <w:t>. It could be argued that animals are not moral agents and thus are incapable of judging moral actions. Therefore, any harm done to the animal is permissible as the four principles apply to humans</w:t>
      </w:r>
      <w:r w:rsidR="00647FE2">
        <w:rPr>
          <w:sz w:val="24"/>
          <w:szCs w:val="24"/>
        </w:rPr>
        <w:t xml:space="preserve"> exclusively</w:t>
      </w:r>
      <w:r w:rsidR="00B30A08">
        <w:rPr>
          <w:sz w:val="24"/>
          <w:szCs w:val="24"/>
        </w:rPr>
        <w:t xml:space="preserve">. </w:t>
      </w:r>
      <w:r w:rsidR="00AD529F">
        <w:rPr>
          <w:sz w:val="24"/>
          <w:szCs w:val="24"/>
        </w:rPr>
        <w:t>On the contrary,</w:t>
      </w:r>
      <w:r w:rsidR="00647FE2">
        <w:rPr>
          <w:sz w:val="24"/>
          <w:szCs w:val="24"/>
        </w:rPr>
        <w:t xml:space="preserve"> even if we are to assume that animals should be encompassed by the four principles, it raises further contradictions.</w:t>
      </w:r>
      <w:r w:rsidR="000A36D3">
        <w:rPr>
          <w:sz w:val="24"/>
          <w:szCs w:val="24"/>
        </w:rPr>
        <w:t xml:space="preserve"> Do animals autonomy trump human? </w:t>
      </w:r>
      <w:r w:rsidR="00B30A08">
        <w:rPr>
          <w:sz w:val="24"/>
          <w:szCs w:val="24"/>
        </w:rPr>
        <w:t>More values would be needed if the princip</w:t>
      </w:r>
      <w:r w:rsidR="00F2245F">
        <w:rPr>
          <w:sz w:val="24"/>
          <w:szCs w:val="24"/>
        </w:rPr>
        <w:t>list</w:t>
      </w:r>
      <w:r w:rsidR="00B30A08">
        <w:rPr>
          <w:sz w:val="24"/>
          <w:szCs w:val="24"/>
        </w:rPr>
        <w:t xml:space="preserve"> approach is to be extended to other species, as</w:t>
      </w:r>
      <w:r w:rsidR="000A36D3">
        <w:rPr>
          <w:sz w:val="24"/>
          <w:szCs w:val="24"/>
        </w:rPr>
        <w:t xml:space="preserve"> they </w:t>
      </w:r>
      <w:r w:rsidR="00D91D7C">
        <w:rPr>
          <w:sz w:val="24"/>
          <w:szCs w:val="24"/>
        </w:rPr>
        <w:t>cannot</w:t>
      </w:r>
      <w:r w:rsidR="000A36D3">
        <w:rPr>
          <w:sz w:val="24"/>
          <w:szCs w:val="24"/>
        </w:rPr>
        <w:t xml:space="preserve"> capture the sense of immorality associated with those acts. </w:t>
      </w:r>
    </w:p>
    <w:p w14:paraId="18B5DC23" w14:textId="62CDDB3E" w:rsidR="00035E3E" w:rsidRDefault="00B30A08" w:rsidP="009555C0">
      <w:pPr>
        <w:spacing w:line="360" w:lineRule="auto"/>
        <w:rPr>
          <w:sz w:val="24"/>
          <w:szCs w:val="24"/>
        </w:rPr>
      </w:pPr>
      <w:r>
        <w:rPr>
          <w:sz w:val="24"/>
          <w:szCs w:val="24"/>
        </w:rPr>
        <w:t>Sokol, in paper 5,</w:t>
      </w:r>
      <w:r w:rsidR="0074316E">
        <w:rPr>
          <w:sz w:val="24"/>
          <w:szCs w:val="24"/>
        </w:rPr>
        <w:t xml:space="preserve"> rejects Walkers claim that the four principles are insufficient. Sokol does this by showing that the example </w:t>
      </w:r>
      <w:r w:rsidR="005B24CA">
        <w:rPr>
          <w:sz w:val="24"/>
          <w:szCs w:val="24"/>
        </w:rPr>
        <w:t>W</w:t>
      </w:r>
      <w:r w:rsidR="0074316E">
        <w:rPr>
          <w:sz w:val="24"/>
          <w:szCs w:val="24"/>
        </w:rPr>
        <w:t xml:space="preserve">alker uses to underpin his argument can be accounted for within the four-principle approach. Sokol responds by arguing </w:t>
      </w:r>
      <w:r>
        <w:rPr>
          <w:sz w:val="24"/>
          <w:szCs w:val="24"/>
        </w:rPr>
        <w:t>that “</w:t>
      </w:r>
      <w:r w:rsidR="00BB634D">
        <w:rPr>
          <w:sz w:val="24"/>
          <w:szCs w:val="24"/>
        </w:rPr>
        <w:t>beastliest</w:t>
      </w:r>
      <w:r>
        <w:rPr>
          <w:sz w:val="24"/>
          <w:szCs w:val="24"/>
        </w:rPr>
        <w:t xml:space="preserve"> sexual gratification is not a sufficient benefit to justify violating the principle of non-maleficence”</w:t>
      </w:r>
      <w:r w:rsidR="00E14FC7">
        <w:rPr>
          <w:rStyle w:val="EndnoteReference"/>
          <w:sz w:val="24"/>
          <w:szCs w:val="24"/>
        </w:rPr>
        <w:endnoteReference w:id="9"/>
      </w:r>
      <w:r>
        <w:rPr>
          <w:sz w:val="24"/>
          <w:szCs w:val="24"/>
        </w:rPr>
        <w:t>.</w:t>
      </w:r>
      <w:r w:rsidR="00BB634D">
        <w:rPr>
          <w:sz w:val="24"/>
          <w:szCs w:val="24"/>
        </w:rPr>
        <w:t xml:space="preserve"> Sokol further adds that </w:t>
      </w:r>
      <w:r w:rsidR="00AE7AC1">
        <w:rPr>
          <w:sz w:val="24"/>
          <w:szCs w:val="24"/>
        </w:rPr>
        <w:t>Principlism</w:t>
      </w:r>
      <w:r w:rsidR="00BB634D">
        <w:rPr>
          <w:sz w:val="24"/>
          <w:szCs w:val="24"/>
        </w:rPr>
        <w:t xml:space="preserve"> could “include animals within the scope of the principle </w:t>
      </w:r>
      <w:r w:rsidR="00BB634D">
        <w:rPr>
          <w:sz w:val="24"/>
          <w:szCs w:val="24"/>
        </w:rPr>
        <w:lastRenderedPageBreak/>
        <w:t>of justice”</w:t>
      </w:r>
      <w:r w:rsidR="00BB634D">
        <w:rPr>
          <w:rStyle w:val="EndnoteReference"/>
          <w:sz w:val="24"/>
          <w:szCs w:val="24"/>
        </w:rPr>
        <w:endnoteReference w:id="10"/>
      </w:r>
      <w:r w:rsidR="00BB634D">
        <w:rPr>
          <w:sz w:val="24"/>
          <w:szCs w:val="24"/>
        </w:rPr>
        <w:t xml:space="preserve"> .</w:t>
      </w:r>
      <w:r w:rsidR="00A55CAD">
        <w:rPr>
          <w:sz w:val="24"/>
          <w:szCs w:val="24"/>
        </w:rPr>
        <w:t xml:space="preserve"> </w:t>
      </w:r>
      <w:r>
        <w:rPr>
          <w:sz w:val="24"/>
          <w:szCs w:val="24"/>
        </w:rPr>
        <w:t>If the ani</w:t>
      </w:r>
      <w:r w:rsidR="00A55CAD">
        <w:rPr>
          <w:sz w:val="24"/>
          <w:szCs w:val="24"/>
        </w:rPr>
        <w:t>mal is encompassed by Principlism</w:t>
      </w:r>
      <w:r>
        <w:rPr>
          <w:sz w:val="24"/>
          <w:szCs w:val="24"/>
        </w:rPr>
        <w:t>, bestiality would be wrong, also causing unnecessary harm to the animal is wrong as it goes against the idea of being benevolent. However, if Sokol can argue that it is wrong to perform bestiality, it could logically be argued</w:t>
      </w:r>
      <w:r>
        <w:t xml:space="preserve"> </w:t>
      </w:r>
      <w:r>
        <w:rPr>
          <w:sz w:val="24"/>
          <w:szCs w:val="24"/>
        </w:rPr>
        <w:t xml:space="preserve">that killing animals is wrong, following the same defence of autonomy and benevolence being the case. </w:t>
      </w:r>
      <w:r w:rsidR="007F23EC">
        <w:rPr>
          <w:sz w:val="24"/>
          <w:szCs w:val="24"/>
        </w:rPr>
        <w:t>This,</w:t>
      </w:r>
      <w:r>
        <w:rPr>
          <w:sz w:val="24"/>
          <w:szCs w:val="24"/>
        </w:rPr>
        <w:t xml:space="preserve"> however, is not true in all countries which allow animal slaughter, thus weakening the case.</w:t>
      </w:r>
      <w:r w:rsidR="00BB634D">
        <w:rPr>
          <w:sz w:val="24"/>
          <w:szCs w:val="24"/>
        </w:rPr>
        <w:t xml:space="preserve"> When it comes to justice, there is a strong case that </w:t>
      </w:r>
      <w:r w:rsidR="003F6CDC">
        <w:rPr>
          <w:sz w:val="24"/>
          <w:szCs w:val="24"/>
        </w:rPr>
        <w:t xml:space="preserve">rejecting animal rights is a form of injustice covered </w:t>
      </w:r>
      <w:r w:rsidR="00A55CAD">
        <w:rPr>
          <w:sz w:val="24"/>
          <w:szCs w:val="24"/>
        </w:rPr>
        <w:t>under</w:t>
      </w:r>
      <w:r w:rsidR="003F6CDC">
        <w:rPr>
          <w:sz w:val="24"/>
          <w:szCs w:val="24"/>
        </w:rPr>
        <w:t xml:space="preserve"> Principlism. This depends on the culture and customs of the country upon investigation. In India, killing cow</w:t>
      </w:r>
      <w:r w:rsidR="00035E3E">
        <w:rPr>
          <w:sz w:val="24"/>
          <w:szCs w:val="24"/>
        </w:rPr>
        <w:t>s</w:t>
      </w:r>
      <w:r w:rsidR="003F6CDC">
        <w:rPr>
          <w:sz w:val="24"/>
          <w:szCs w:val="24"/>
        </w:rPr>
        <w:t xml:space="preserve"> </w:t>
      </w:r>
      <w:r w:rsidR="00453489">
        <w:rPr>
          <w:sz w:val="24"/>
          <w:szCs w:val="24"/>
        </w:rPr>
        <w:t>is</w:t>
      </w:r>
      <w:r w:rsidR="003F6CDC">
        <w:rPr>
          <w:sz w:val="24"/>
          <w:szCs w:val="24"/>
        </w:rPr>
        <w:t xml:space="preserve"> banned</w:t>
      </w:r>
      <w:r w:rsidR="003F6CDC">
        <w:rPr>
          <w:rStyle w:val="EndnoteReference"/>
          <w:sz w:val="24"/>
          <w:szCs w:val="24"/>
        </w:rPr>
        <w:endnoteReference w:id="11"/>
      </w:r>
      <w:r w:rsidR="003F6CDC">
        <w:rPr>
          <w:sz w:val="24"/>
          <w:szCs w:val="24"/>
        </w:rPr>
        <w:t xml:space="preserve">, however there are countries like </w:t>
      </w:r>
      <w:r w:rsidR="009043EB">
        <w:rPr>
          <w:sz w:val="24"/>
          <w:szCs w:val="24"/>
        </w:rPr>
        <w:t xml:space="preserve">Angola, </w:t>
      </w:r>
      <w:r w:rsidR="00035E3E">
        <w:rPr>
          <w:sz w:val="24"/>
          <w:szCs w:val="24"/>
        </w:rPr>
        <w:t>Argentina,</w:t>
      </w:r>
      <w:r w:rsidR="009043EB">
        <w:rPr>
          <w:sz w:val="24"/>
          <w:szCs w:val="24"/>
        </w:rPr>
        <w:t xml:space="preserve"> and Japan (to name a few), where bestiality is legal</w:t>
      </w:r>
      <w:r w:rsidR="00A55CAD">
        <w:rPr>
          <w:rStyle w:val="EndnoteReference"/>
          <w:sz w:val="24"/>
          <w:szCs w:val="24"/>
        </w:rPr>
        <w:endnoteReference w:id="12"/>
      </w:r>
      <w:r w:rsidR="009043EB">
        <w:rPr>
          <w:sz w:val="24"/>
          <w:szCs w:val="24"/>
        </w:rPr>
        <w:t>.</w:t>
      </w:r>
      <w:r w:rsidR="00035E3E">
        <w:rPr>
          <w:sz w:val="24"/>
          <w:szCs w:val="24"/>
        </w:rPr>
        <w:t xml:space="preserve"> Clearly there are inconsistencies within Sokol’s counter argument which upholds the notion that more values need to be added before its implementation on the public. </w:t>
      </w:r>
    </w:p>
    <w:p w14:paraId="5E25619D" w14:textId="61DA8FBD" w:rsidR="00447823" w:rsidRPr="00546CA8" w:rsidRDefault="007B3EEF" w:rsidP="009555C0">
      <w:pPr>
        <w:spacing w:line="360" w:lineRule="auto"/>
        <w:rPr>
          <w:color w:val="000000"/>
          <w:sz w:val="24"/>
          <w:szCs w:val="24"/>
        </w:rPr>
      </w:pPr>
      <w:r>
        <w:rPr>
          <w:color w:val="000000"/>
          <w:sz w:val="24"/>
          <w:szCs w:val="24"/>
        </w:rPr>
        <w:t xml:space="preserve">Holm, in paper </w:t>
      </w:r>
      <w:r w:rsidR="00CB67CC">
        <w:rPr>
          <w:color w:val="000000"/>
          <w:sz w:val="24"/>
          <w:szCs w:val="24"/>
        </w:rPr>
        <w:t>1</w:t>
      </w:r>
      <w:r w:rsidR="00AF47A1">
        <w:rPr>
          <w:color w:val="000000"/>
          <w:sz w:val="24"/>
          <w:szCs w:val="24"/>
        </w:rPr>
        <w:t xml:space="preserve"> highlights the </w:t>
      </w:r>
      <w:r w:rsidR="00546CA8">
        <w:rPr>
          <w:color w:val="000000"/>
          <w:sz w:val="24"/>
          <w:szCs w:val="24"/>
        </w:rPr>
        <w:t>variety</w:t>
      </w:r>
      <w:r w:rsidR="00AF47A1">
        <w:rPr>
          <w:color w:val="000000"/>
          <w:sz w:val="24"/>
          <w:szCs w:val="24"/>
        </w:rPr>
        <w:t xml:space="preserve"> of interpretation</w:t>
      </w:r>
      <w:r w:rsidR="00546CA8">
        <w:rPr>
          <w:color w:val="000000"/>
          <w:sz w:val="24"/>
          <w:szCs w:val="24"/>
        </w:rPr>
        <w:t xml:space="preserve"> of the four principles. He uses an example from PBE4 where a </w:t>
      </w:r>
      <w:r w:rsidR="00B30A08">
        <w:rPr>
          <w:sz w:val="24"/>
          <w:szCs w:val="24"/>
        </w:rPr>
        <w:t>“</w:t>
      </w:r>
      <w:r w:rsidR="00AF47A1">
        <w:rPr>
          <w:sz w:val="24"/>
          <w:szCs w:val="24"/>
        </w:rPr>
        <w:t>physician-stranger</w:t>
      </w:r>
      <w:r w:rsidR="00B30A08">
        <w:rPr>
          <w:sz w:val="24"/>
          <w:szCs w:val="24"/>
        </w:rPr>
        <w:t xml:space="preserve"> is not morally required to assume the same level of commitment”</w:t>
      </w:r>
      <w:r w:rsidR="00D54CA9">
        <w:rPr>
          <w:rStyle w:val="EndnoteReference"/>
          <w:sz w:val="24"/>
          <w:szCs w:val="24"/>
        </w:rPr>
        <w:endnoteReference w:id="13"/>
      </w:r>
      <w:r w:rsidR="00546CA8">
        <w:rPr>
          <w:color w:val="000000"/>
          <w:sz w:val="24"/>
          <w:szCs w:val="24"/>
        </w:rPr>
        <w:t xml:space="preserve"> for a ‘stranger’ at an accident compared to a patient. Holm argues that it is “true in the context of America”</w:t>
      </w:r>
      <w:r w:rsidR="0074316E">
        <w:rPr>
          <w:rStyle w:val="EndnoteReference"/>
          <w:color w:val="000000"/>
          <w:sz w:val="24"/>
          <w:szCs w:val="24"/>
        </w:rPr>
        <w:endnoteReference w:id="14"/>
      </w:r>
      <w:r w:rsidR="00546CA8">
        <w:rPr>
          <w:color w:val="000000"/>
          <w:sz w:val="24"/>
          <w:szCs w:val="24"/>
        </w:rPr>
        <w:t>, but not in “Europe where good Samaritan laws”</w:t>
      </w:r>
      <w:r w:rsidR="0074316E">
        <w:rPr>
          <w:rStyle w:val="EndnoteReference"/>
          <w:color w:val="000000"/>
          <w:sz w:val="24"/>
          <w:szCs w:val="24"/>
        </w:rPr>
        <w:endnoteReference w:id="15"/>
      </w:r>
      <w:r w:rsidR="00546CA8">
        <w:rPr>
          <w:color w:val="000000"/>
          <w:sz w:val="24"/>
          <w:szCs w:val="24"/>
        </w:rPr>
        <w:t xml:space="preserve"> prohibit doctors ignoring the injured stranger. </w:t>
      </w:r>
      <w:r w:rsidR="00B30A08">
        <w:rPr>
          <w:color w:val="000000"/>
          <w:sz w:val="24"/>
          <w:szCs w:val="24"/>
        </w:rPr>
        <w:t xml:space="preserve">It is arguable that it is a doctor’s autonomy to do what they want, and thus, if they did see an injured patient, they can leave if they wish to. While most people would argue that the doctor ought to help, it could be said that prison time would be the wrong response. A middle ground of </w:t>
      </w:r>
      <w:r>
        <w:rPr>
          <w:color w:val="000000"/>
          <w:sz w:val="24"/>
          <w:szCs w:val="24"/>
        </w:rPr>
        <w:t>libertarian</w:t>
      </w:r>
      <w:r w:rsidR="00B30A08">
        <w:rPr>
          <w:color w:val="000000"/>
          <w:sz w:val="24"/>
          <w:szCs w:val="24"/>
        </w:rPr>
        <w:t xml:space="preserve"> paternalism could be used in this case, where doctors are promoted and 'nudged' in the direction to help the patient, while still not suffering consequences if they do not. The UK government has passed laws</w:t>
      </w:r>
      <w:r w:rsidR="00D54CA9">
        <w:rPr>
          <w:rStyle w:val="EndnoteReference"/>
          <w:color w:val="000000"/>
          <w:sz w:val="24"/>
          <w:szCs w:val="24"/>
        </w:rPr>
        <w:endnoteReference w:id="16"/>
      </w:r>
      <w:r w:rsidR="00B30A08">
        <w:rPr>
          <w:color w:val="000000"/>
          <w:sz w:val="24"/>
          <w:szCs w:val="24"/>
        </w:rPr>
        <w:t> which order pedestrians who pass a traffic accident to call for help</w:t>
      </w:r>
      <w:r w:rsidR="00546CA8">
        <w:rPr>
          <w:color w:val="000000"/>
          <w:sz w:val="24"/>
          <w:szCs w:val="24"/>
        </w:rPr>
        <w:t xml:space="preserve"> at the very least</w:t>
      </w:r>
      <w:r w:rsidR="00B30A08">
        <w:rPr>
          <w:color w:val="000000"/>
          <w:sz w:val="24"/>
          <w:szCs w:val="24"/>
        </w:rPr>
        <w:t>.</w:t>
      </w:r>
      <w:r w:rsidR="00546CA8">
        <w:rPr>
          <w:color w:val="000000"/>
          <w:sz w:val="24"/>
          <w:szCs w:val="24"/>
        </w:rPr>
        <w:t xml:space="preserve"> </w:t>
      </w:r>
      <w:r w:rsidR="00B30A08">
        <w:rPr>
          <w:color w:val="000000"/>
          <w:sz w:val="24"/>
          <w:szCs w:val="24"/>
        </w:rPr>
        <w:t xml:space="preserve">This is an example where a further principle of responsibility could be added to the </w:t>
      </w:r>
      <w:r w:rsidR="00546CA8">
        <w:rPr>
          <w:color w:val="000000"/>
          <w:sz w:val="24"/>
          <w:szCs w:val="24"/>
        </w:rPr>
        <w:t>four P</w:t>
      </w:r>
      <w:r w:rsidR="00B30A08">
        <w:rPr>
          <w:color w:val="000000"/>
          <w:sz w:val="24"/>
          <w:szCs w:val="24"/>
        </w:rPr>
        <w:t>r</w:t>
      </w:r>
      <w:r w:rsidR="00B30A08">
        <w:rPr>
          <w:sz w:val="24"/>
          <w:szCs w:val="24"/>
        </w:rPr>
        <w:t>inciples</w:t>
      </w:r>
      <w:r w:rsidR="00B30A08">
        <w:rPr>
          <w:color w:val="000000"/>
          <w:sz w:val="24"/>
          <w:szCs w:val="24"/>
        </w:rPr>
        <w:t xml:space="preserve"> to cater for such </w:t>
      </w:r>
      <w:r w:rsidR="00546CA8">
        <w:rPr>
          <w:color w:val="000000"/>
          <w:sz w:val="24"/>
          <w:szCs w:val="24"/>
        </w:rPr>
        <w:t xml:space="preserve">scenarios. </w:t>
      </w:r>
    </w:p>
    <w:p w14:paraId="5B1EBB52" w14:textId="77777777" w:rsidR="00447823" w:rsidRDefault="00447823" w:rsidP="009555C0">
      <w:pPr>
        <w:spacing w:after="0" w:line="360" w:lineRule="auto"/>
        <w:rPr>
          <w:rFonts w:ascii="Times New Roman" w:eastAsia="Times New Roman" w:hAnsi="Times New Roman" w:cs="Times New Roman"/>
          <w:sz w:val="24"/>
          <w:szCs w:val="24"/>
        </w:rPr>
      </w:pPr>
    </w:p>
    <w:p w14:paraId="45051939" w14:textId="77777777" w:rsidR="00447823" w:rsidRDefault="00447823">
      <w:pPr>
        <w:spacing w:after="0" w:line="240" w:lineRule="auto"/>
        <w:rPr>
          <w:rFonts w:ascii="Times New Roman" w:eastAsia="Times New Roman" w:hAnsi="Times New Roman" w:cs="Times New Roman"/>
          <w:sz w:val="24"/>
          <w:szCs w:val="24"/>
        </w:rPr>
      </w:pPr>
    </w:p>
    <w:p w14:paraId="6FA570C7" w14:textId="77777777" w:rsidR="00447823" w:rsidRDefault="00447823">
      <w:pPr>
        <w:spacing w:line="240" w:lineRule="auto"/>
        <w:rPr>
          <w:sz w:val="24"/>
          <w:szCs w:val="24"/>
          <w:highlight w:val="white"/>
        </w:rPr>
      </w:pPr>
    </w:p>
    <w:p w14:paraId="38E470AA" w14:textId="143AAC27" w:rsidR="00447823" w:rsidRDefault="00447823">
      <w:pPr>
        <w:spacing w:after="240" w:line="240" w:lineRule="auto"/>
        <w:rPr>
          <w:rFonts w:ascii="Times New Roman" w:eastAsia="Times New Roman" w:hAnsi="Times New Roman" w:cs="Times New Roman"/>
          <w:sz w:val="24"/>
          <w:szCs w:val="24"/>
        </w:rPr>
      </w:pPr>
    </w:p>
    <w:p w14:paraId="68985106" w14:textId="77777777" w:rsidR="00035E3E" w:rsidRDefault="00035E3E">
      <w:pPr>
        <w:spacing w:after="240" w:line="240" w:lineRule="auto"/>
        <w:rPr>
          <w:rFonts w:ascii="Times New Roman" w:eastAsia="Times New Roman" w:hAnsi="Times New Roman" w:cs="Times New Roman"/>
          <w:sz w:val="24"/>
          <w:szCs w:val="24"/>
        </w:rPr>
      </w:pPr>
    </w:p>
    <w:p w14:paraId="1D0D6690" w14:textId="77777777" w:rsidR="009043EB" w:rsidRDefault="009043EB">
      <w:pPr>
        <w:spacing w:after="240" w:line="240" w:lineRule="auto"/>
        <w:rPr>
          <w:rFonts w:ascii="Times New Roman" w:eastAsia="Times New Roman" w:hAnsi="Times New Roman" w:cs="Times New Roman"/>
          <w:sz w:val="24"/>
          <w:szCs w:val="24"/>
        </w:rPr>
      </w:pPr>
    </w:p>
    <w:p w14:paraId="548807C3" w14:textId="77777777" w:rsidR="00447823" w:rsidRDefault="00B30A08" w:rsidP="009555C0">
      <w:pPr>
        <w:spacing w:line="360" w:lineRule="auto"/>
        <w:jc w:val="center"/>
        <w:rPr>
          <w:sz w:val="24"/>
          <w:szCs w:val="24"/>
        </w:rPr>
      </w:pPr>
      <w:r>
        <w:rPr>
          <w:color w:val="000000"/>
          <w:sz w:val="24"/>
          <w:szCs w:val="24"/>
        </w:rPr>
        <w:lastRenderedPageBreak/>
        <w:t xml:space="preserve">Aim 2 – </w:t>
      </w:r>
      <w:r>
        <w:rPr>
          <w:sz w:val="24"/>
          <w:szCs w:val="24"/>
        </w:rPr>
        <w:t>‘To consider the claim that autonomy ought to hold a privileged position within the four principles framework.’</w:t>
      </w:r>
    </w:p>
    <w:p w14:paraId="019EAC38" w14:textId="361FFF7D" w:rsidR="00447823" w:rsidRPr="0067036D" w:rsidRDefault="00B30A08" w:rsidP="009555C0">
      <w:pPr>
        <w:spacing w:line="360" w:lineRule="auto"/>
        <w:rPr>
          <w:color w:val="000000"/>
          <w:sz w:val="24"/>
          <w:szCs w:val="24"/>
        </w:rPr>
      </w:pPr>
      <w:r>
        <w:rPr>
          <w:sz w:val="24"/>
          <w:szCs w:val="24"/>
        </w:rPr>
        <w:t>Beauchamp and Childress conceptualised the principles as being four prima facie equal principles. Gillon differs, in that he argues that autonomy should be considered ‘first’ amongst</w:t>
      </w:r>
      <w:r w:rsidR="0067036D">
        <w:rPr>
          <w:sz w:val="24"/>
          <w:szCs w:val="24"/>
        </w:rPr>
        <w:t xml:space="preserve"> equal.</w:t>
      </w:r>
      <w:r>
        <w:rPr>
          <w:sz w:val="24"/>
          <w:szCs w:val="24"/>
        </w:rPr>
        <w:t xml:space="preserve"> </w:t>
      </w:r>
      <w:r w:rsidR="0067036D">
        <w:rPr>
          <w:sz w:val="24"/>
          <w:szCs w:val="24"/>
        </w:rPr>
        <w:t xml:space="preserve">He underpins his argument by </w:t>
      </w:r>
      <w:r w:rsidR="005B24CA">
        <w:rPr>
          <w:sz w:val="24"/>
          <w:szCs w:val="24"/>
        </w:rPr>
        <w:t>believing</w:t>
      </w:r>
      <w:r w:rsidR="00F5533C">
        <w:rPr>
          <w:sz w:val="24"/>
          <w:szCs w:val="24"/>
        </w:rPr>
        <w:t xml:space="preserve"> </w:t>
      </w:r>
      <w:r w:rsidR="0067036D">
        <w:rPr>
          <w:sz w:val="24"/>
          <w:szCs w:val="24"/>
        </w:rPr>
        <w:t xml:space="preserve">that </w:t>
      </w:r>
      <w:r w:rsidR="00F5533C">
        <w:rPr>
          <w:sz w:val="24"/>
          <w:szCs w:val="24"/>
        </w:rPr>
        <w:t>“free will is morally very precious” and “its development encouraged and nurtured”</w:t>
      </w:r>
      <w:r w:rsidR="00F5533C">
        <w:rPr>
          <w:rStyle w:val="EndnoteReference"/>
          <w:sz w:val="24"/>
          <w:szCs w:val="24"/>
        </w:rPr>
        <w:endnoteReference w:id="17"/>
      </w:r>
      <w:r w:rsidR="00453489">
        <w:rPr>
          <w:sz w:val="24"/>
          <w:szCs w:val="24"/>
        </w:rPr>
        <w:t>.</w:t>
      </w:r>
      <w:r w:rsidR="00F5533C">
        <w:rPr>
          <w:sz w:val="24"/>
          <w:szCs w:val="24"/>
        </w:rPr>
        <w:t xml:space="preserve"> </w:t>
      </w:r>
      <w:r>
        <w:rPr>
          <w:color w:val="000000"/>
          <w:sz w:val="24"/>
          <w:szCs w:val="24"/>
        </w:rPr>
        <w:t>In paper 2, Gillon elaborates</w:t>
      </w:r>
      <w:r w:rsidR="0067036D">
        <w:rPr>
          <w:color w:val="000000"/>
          <w:sz w:val="24"/>
          <w:szCs w:val="24"/>
        </w:rPr>
        <w:t xml:space="preserve"> </w:t>
      </w:r>
      <w:r w:rsidR="00B27DDB">
        <w:rPr>
          <w:color w:val="000000"/>
          <w:sz w:val="24"/>
          <w:szCs w:val="24"/>
        </w:rPr>
        <w:t xml:space="preserve">on </w:t>
      </w:r>
      <w:r w:rsidR="0067036D">
        <w:rPr>
          <w:color w:val="000000"/>
          <w:sz w:val="24"/>
          <w:szCs w:val="24"/>
        </w:rPr>
        <w:t>this by giving a personal example</w:t>
      </w:r>
      <w:r>
        <w:rPr>
          <w:color w:val="000000"/>
          <w:sz w:val="24"/>
          <w:szCs w:val="24"/>
        </w:rPr>
        <w:t xml:space="preserve"> “I know it would be beneficial for me to do more exercise and eat less animal fats. But I have autonomously decided not to do so”</w:t>
      </w:r>
      <w:r w:rsidR="00844C26">
        <w:rPr>
          <w:rStyle w:val="EndnoteReference"/>
          <w:color w:val="000000"/>
          <w:sz w:val="24"/>
          <w:szCs w:val="24"/>
        </w:rPr>
        <w:endnoteReference w:id="18"/>
      </w:r>
      <w:r>
        <w:rPr>
          <w:sz w:val="24"/>
          <w:szCs w:val="24"/>
        </w:rPr>
        <w:t>.</w:t>
      </w:r>
      <w:r w:rsidR="00F5533C">
        <w:rPr>
          <w:sz w:val="24"/>
          <w:szCs w:val="24"/>
        </w:rPr>
        <w:t xml:space="preserve"> </w:t>
      </w:r>
      <w:r>
        <w:rPr>
          <w:sz w:val="24"/>
          <w:szCs w:val="24"/>
        </w:rPr>
        <w:t>When observing</w:t>
      </w:r>
      <w:r>
        <w:rPr>
          <w:color w:val="000000"/>
          <w:sz w:val="24"/>
          <w:szCs w:val="24"/>
        </w:rPr>
        <w:t xml:space="preserve"> Japan, it has the lowest obesity rates worldwide, with a rate of 3.5%</w:t>
      </w:r>
      <w:r w:rsidR="00317ECC">
        <w:rPr>
          <w:rStyle w:val="EndnoteReference"/>
          <w:color w:val="000000"/>
          <w:sz w:val="24"/>
          <w:szCs w:val="24"/>
        </w:rPr>
        <w:endnoteReference w:id="19"/>
      </w:r>
      <w:r>
        <w:rPr>
          <w:color w:val="000000"/>
          <w:sz w:val="24"/>
          <w:szCs w:val="24"/>
        </w:rPr>
        <w:t xml:space="preserve">. This is due to its cultural </w:t>
      </w:r>
      <w:r w:rsidR="00F5533C">
        <w:rPr>
          <w:color w:val="000000"/>
          <w:sz w:val="24"/>
          <w:szCs w:val="24"/>
        </w:rPr>
        <w:t>emphasis</w:t>
      </w:r>
      <w:r w:rsidR="0067036D">
        <w:rPr>
          <w:color w:val="000000"/>
          <w:sz w:val="24"/>
          <w:szCs w:val="24"/>
        </w:rPr>
        <w:t xml:space="preserve"> on weight loss.</w:t>
      </w:r>
      <w:r>
        <w:rPr>
          <w:color w:val="000000"/>
          <w:sz w:val="24"/>
          <w:szCs w:val="24"/>
        </w:rPr>
        <w:t xml:space="preserve"> </w:t>
      </w:r>
      <w:r w:rsidR="0067036D">
        <w:rPr>
          <w:color w:val="000000"/>
          <w:sz w:val="24"/>
          <w:szCs w:val="24"/>
        </w:rPr>
        <w:t>L</w:t>
      </w:r>
      <w:r>
        <w:rPr>
          <w:color w:val="000000"/>
          <w:sz w:val="24"/>
          <w:szCs w:val="24"/>
        </w:rPr>
        <w:t>ibertarians in other countries would find this paternalism too much. Therefore, an individual in Japan would exercise their autonomy differently to somebody in the USA, where the obesity rate is 40%</w:t>
      </w:r>
      <w:r w:rsidR="00317ECC">
        <w:rPr>
          <w:rStyle w:val="EndnoteReference"/>
          <w:color w:val="000000"/>
          <w:sz w:val="24"/>
          <w:szCs w:val="24"/>
        </w:rPr>
        <w:endnoteReference w:id="20"/>
      </w:r>
      <w:r>
        <w:rPr>
          <w:color w:val="000000"/>
          <w:sz w:val="24"/>
          <w:szCs w:val="24"/>
        </w:rPr>
        <w:t xml:space="preserve"> subsequently. People might eat healthier and exercise more </w:t>
      </w:r>
      <w:r w:rsidR="0067036D">
        <w:rPr>
          <w:color w:val="000000"/>
          <w:sz w:val="24"/>
          <w:szCs w:val="24"/>
        </w:rPr>
        <w:t xml:space="preserve">(or vice versa) </w:t>
      </w:r>
      <w:r>
        <w:rPr>
          <w:color w:val="000000"/>
          <w:sz w:val="24"/>
          <w:szCs w:val="24"/>
        </w:rPr>
        <w:t>thinking it is their “autonomy”, whereas cultural influence in their lives plays a larger role.</w:t>
      </w:r>
      <w:r w:rsidR="0067036D">
        <w:rPr>
          <w:color w:val="000000"/>
          <w:sz w:val="24"/>
          <w:szCs w:val="24"/>
        </w:rPr>
        <w:t xml:space="preserve"> </w:t>
      </w:r>
      <w:r>
        <w:rPr>
          <w:color w:val="000000"/>
          <w:sz w:val="24"/>
          <w:szCs w:val="24"/>
        </w:rPr>
        <w:t>Policies such as banning smoking in certain areas</w:t>
      </w:r>
      <w:r w:rsidR="00317ECC">
        <w:rPr>
          <w:rStyle w:val="EndnoteReference"/>
          <w:color w:val="000000"/>
          <w:sz w:val="24"/>
          <w:szCs w:val="24"/>
        </w:rPr>
        <w:endnoteReference w:id="21"/>
      </w:r>
      <w:r>
        <w:rPr>
          <w:color w:val="000000"/>
          <w:sz w:val="24"/>
          <w:szCs w:val="24"/>
        </w:rPr>
        <w:t xml:space="preserve">, sugar </w:t>
      </w:r>
      <w:r w:rsidR="00317ECC">
        <w:rPr>
          <w:rStyle w:val="EndnoteReference"/>
          <w:color w:val="000000"/>
          <w:sz w:val="24"/>
          <w:szCs w:val="24"/>
        </w:rPr>
        <w:endnoteReference w:id="22"/>
      </w:r>
      <w:r>
        <w:rPr>
          <w:color w:val="000000"/>
          <w:sz w:val="24"/>
          <w:szCs w:val="24"/>
        </w:rPr>
        <w:t xml:space="preserve"> and alcohol taxes</w:t>
      </w:r>
      <w:r w:rsidR="00317ECC">
        <w:rPr>
          <w:rStyle w:val="EndnoteReference"/>
          <w:color w:val="000000"/>
          <w:sz w:val="24"/>
          <w:szCs w:val="24"/>
        </w:rPr>
        <w:endnoteReference w:id="23"/>
      </w:r>
      <w:r>
        <w:rPr>
          <w:color w:val="000000"/>
          <w:sz w:val="24"/>
          <w:szCs w:val="24"/>
        </w:rPr>
        <w:t xml:space="preserve"> all point against autonomy being the most important.</w:t>
      </w:r>
    </w:p>
    <w:p w14:paraId="51F60F48" w14:textId="77777777" w:rsidR="00447823" w:rsidRDefault="00B30A08" w:rsidP="009555C0">
      <w:pPr>
        <w:spacing w:line="360" w:lineRule="auto"/>
        <w:rPr>
          <w:sz w:val="24"/>
          <w:szCs w:val="24"/>
        </w:rPr>
      </w:pPr>
      <w:r>
        <w:rPr>
          <w:sz w:val="24"/>
          <w:szCs w:val="24"/>
        </w:rPr>
        <w:t>Gillon does, however, concede on some weakness to autonomy being ‘first among all’, arguing that the “non</w:t>
      </w:r>
      <w:r w:rsidR="00317ECC">
        <w:rPr>
          <w:sz w:val="24"/>
          <w:szCs w:val="24"/>
        </w:rPr>
        <w:t>-</w:t>
      </w:r>
      <w:r>
        <w:rPr>
          <w:sz w:val="24"/>
          <w:szCs w:val="24"/>
        </w:rPr>
        <w:t>provision of a universal healthcare service” while having a universal gun service in the USA gives “excessive weight to respect for individuals autonomy”</w:t>
      </w:r>
      <w:r w:rsidR="00317ECC">
        <w:rPr>
          <w:rStyle w:val="EndnoteReference"/>
          <w:sz w:val="24"/>
          <w:szCs w:val="24"/>
        </w:rPr>
        <w:endnoteReference w:id="24"/>
      </w:r>
      <w:r>
        <w:rPr>
          <w:sz w:val="24"/>
          <w:szCs w:val="24"/>
        </w:rPr>
        <w:t xml:space="preserve">. This highlights the weakness in Gillon’s initial argument, because if autonomy is the most important prima, then the liberties of the individual should reign supreme. It is up to the individual to purchase healthcare coverage, as opposed to the state forcing citizens to pay for other people's healthcare. If individuals want to own a gun which is purchased out of their own money, then clearly autonomy would permit it, undermining Gillon’s case.  </w:t>
      </w:r>
    </w:p>
    <w:p w14:paraId="67B512CC" w14:textId="5D0ED670" w:rsidR="00447823" w:rsidRDefault="00B30A08" w:rsidP="009555C0">
      <w:pPr>
        <w:spacing w:line="360" w:lineRule="auto"/>
        <w:rPr>
          <w:sz w:val="24"/>
          <w:szCs w:val="24"/>
        </w:rPr>
      </w:pPr>
      <w:r>
        <w:rPr>
          <w:color w:val="000000"/>
          <w:sz w:val="24"/>
          <w:szCs w:val="24"/>
        </w:rPr>
        <w:t xml:space="preserve">Garrard and Dawson, in paper 3, </w:t>
      </w:r>
      <w:r>
        <w:rPr>
          <w:sz w:val="24"/>
          <w:szCs w:val="24"/>
        </w:rPr>
        <w:t>d</w:t>
      </w:r>
      <w:r>
        <w:rPr>
          <w:color w:val="000000"/>
          <w:sz w:val="24"/>
          <w:szCs w:val="24"/>
        </w:rPr>
        <w:t>i</w:t>
      </w:r>
      <w:r>
        <w:rPr>
          <w:sz w:val="24"/>
          <w:szCs w:val="24"/>
        </w:rPr>
        <w:t>sagree with Gillon because they argue it would make the other 3 principles “subordinate” to autonomy</w:t>
      </w:r>
      <w:r w:rsidR="00317ECC">
        <w:rPr>
          <w:rStyle w:val="EndnoteReference"/>
          <w:sz w:val="24"/>
          <w:szCs w:val="24"/>
        </w:rPr>
        <w:endnoteReference w:id="25"/>
      </w:r>
      <w:r>
        <w:rPr>
          <w:sz w:val="24"/>
          <w:szCs w:val="24"/>
        </w:rPr>
        <w:t>. They</w:t>
      </w:r>
      <w:r w:rsidR="00F5533C">
        <w:rPr>
          <w:sz w:val="24"/>
          <w:szCs w:val="24"/>
        </w:rPr>
        <w:t xml:space="preserve"> </w:t>
      </w:r>
      <w:r>
        <w:rPr>
          <w:sz w:val="24"/>
          <w:szCs w:val="24"/>
        </w:rPr>
        <w:t xml:space="preserve">argue </w:t>
      </w:r>
      <w:r w:rsidR="00F5533C">
        <w:rPr>
          <w:sz w:val="24"/>
          <w:szCs w:val="24"/>
        </w:rPr>
        <w:t>this point</w:t>
      </w:r>
      <w:r w:rsidR="00B50740">
        <w:rPr>
          <w:sz w:val="24"/>
          <w:szCs w:val="24"/>
        </w:rPr>
        <w:t xml:space="preserve"> by highlighting </w:t>
      </w:r>
      <w:r w:rsidR="00453489">
        <w:rPr>
          <w:sz w:val="24"/>
          <w:szCs w:val="24"/>
        </w:rPr>
        <w:t>whether</w:t>
      </w:r>
      <w:r w:rsidR="00B50740">
        <w:rPr>
          <w:sz w:val="24"/>
          <w:szCs w:val="24"/>
        </w:rPr>
        <w:t xml:space="preserve"> autonomy would:</w:t>
      </w:r>
      <w:r w:rsidR="00F5533C">
        <w:rPr>
          <w:sz w:val="24"/>
          <w:szCs w:val="24"/>
        </w:rPr>
        <w:t xml:space="preserve"> </w:t>
      </w:r>
      <w:r>
        <w:rPr>
          <w:sz w:val="24"/>
          <w:szCs w:val="24"/>
        </w:rPr>
        <w:t>“always win out”, “sometimes win out” or is it an “overarching principle”</w:t>
      </w:r>
      <w:r w:rsidR="00E21037">
        <w:rPr>
          <w:rStyle w:val="EndnoteReference"/>
          <w:sz w:val="24"/>
          <w:szCs w:val="24"/>
        </w:rPr>
        <w:endnoteReference w:id="26"/>
      </w:r>
      <w:r>
        <w:rPr>
          <w:sz w:val="24"/>
          <w:szCs w:val="24"/>
        </w:rPr>
        <w:t xml:space="preserve">. </w:t>
      </w:r>
      <w:r w:rsidR="00B50740">
        <w:rPr>
          <w:sz w:val="24"/>
          <w:szCs w:val="24"/>
        </w:rPr>
        <w:t xml:space="preserve"> </w:t>
      </w:r>
      <w:r>
        <w:rPr>
          <w:sz w:val="24"/>
          <w:szCs w:val="24"/>
        </w:rPr>
        <w:t>Garrard and Dawson make a firm point and do highlight some of the inconsistencies that Gillon has made in his premises. Gillon says “I freely acknowledge that avoidance of sufficient harm to others may justify overriding my autonomy”</w:t>
      </w:r>
      <w:r w:rsidR="00E21037">
        <w:rPr>
          <w:rStyle w:val="EndnoteReference"/>
          <w:sz w:val="24"/>
          <w:szCs w:val="24"/>
        </w:rPr>
        <w:endnoteReference w:id="27"/>
      </w:r>
      <w:r>
        <w:rPr>
          <w:sz w:val="24"/>
          <w:szCs w:val="24"/>
        </w:rPr>
        <w:t xml:space="preserve">. Clearly it does cause inconsistencies, because does autonomy “always win” or “sometimes win”?  For </w:t>
      </w:r>
      <w:r>
        <w:rPr>
          <w:sz w:val="24"/>
          <w:szCs w:val="24"/>
        </w:rPr>
        <w:lastRenderedPageBreak/>
        <w:t>example, 4.2 million people die each year from pollution with 9% of deaths globally contributed by toxins</w:t>
      </w:r>
      <w:r w:rsidR="00E21037">
        <w:rPr>
          <w:rStyle w:val="EndnoteReference"/>
          <w:sz w:val="24"/>
          <w:szCs w:val="24"/>
        </w:rPr>
        <w:endnoteReference w:id="28"/>
      </w:r>
      <w:r>
        <w:rPr>
          <w:sz w:val="24"/>
          <w:szCs w:val="24"/>
        </w:rPr>
        <w:t>. However, most people would still argue it is up to the individual to drive a car, go on holiday or buy the latest technology if they want to, despite the “harm to others”. This highlights the irregularity of Gillon’s view of “autonomy being the most important”</w:t>
      </w:r>
      <w:r w:rsidR="001D460D">
        <w:rPr>
          <w:rStyle w:val="EndnoteReference"/>
          <w:sz w:val="24"/>
          <w:szCs w:val="24"/>
        </w:rPr>
        <w:endnoteReference w:id="29"/>
      </w:r>
      <w:r>
        <w:rPr>
          <w:sz w:val="24"/>
          <w:szCs w:val="24"/>
        </w:rPr>
        <w:t>, because the fact it can change from situation to situation makes it equal, not most important.</w:t>
      </w:r>
    </w:p>
    <w:p w14:paraId="289F0D8D" w14:textId="6AC45ADF" w:rsidR="00447823" w:rsidRDefault="00B30A08" w:rsidP="009555C0">
      <w:pPr>
        <w:spacing w:line="360" w:lineRule="auto"/>
        <w:rPr>
          <w:color w:val="000000"/>
          <w:sz w:val="24"/>
          <w:szCs w:val="24"/>
        </w:rPr>
      </w:pPr>
      <w:r>
        <w:rPr>
          <w:sz w:val="24"/>
          <w:szCs w:val="24"/>
        </w:rPr>
        <w:t>Garrard and Dawson further state that “suffering is also very important”</w:t>
      </w:r>
      <w:r w:rsidR="00A43846">
        <w:rPr>
          <w:rStyle w:val="EndnoteReference"/>
          <w:sz w:val="24"/>
          <w:szCs w:val="24"/>
        </w:rPr>
        <w:endnoteReference w:id="30"/>
      </w:r>
      <w:r>
        <w:rPr>
          <w:sz w:val="24"/>
          <w:szCs w:val="24"/>
        </w:rPr>
        <w:t>, and therefore they argue “it is not clear that the claim of respect for autonomy would outrank those of non-maleficence”</w:t>
      </w:r>
      <w:r w:rsidR="00A43846">
        <w:rPr>
          <w:rStyle w:val="EndnoteReference"/>
          <w:sz w:val="24"/>
          <w:szCs w:val="24"/>
        </w:rPr>
        <w:endnoteReference w:id="31"/>
      </w:r>
      <w:r>
        <w:rPr>
          <w:sz w:val="24"/>
          <w:szCs w:val="24"/>
        </w:rPr>
        <w:t xml:space="preserve">. If we are talking about the individual, then autonomy alone is a powerful principle as the individual receives the consequences. But, if there are repercussions to those actions, then the harm done to the community must be taken into account. </w:t>
      </w:r>
      <w:r>
        <w:rPr>
          <w:color w:val="000000"/>
          <w:sz w:val="24"/>
          <w:szCs w:val="24"/>
        </w:rPr>
        <w:t>A</w:t>
      </w:r>
      <w:r>
        <w:rPr>
          <w:sz w:val="24"/>
          <w:szCs w:val="24"/>
        </w:rPr>
        <w:t xml:space="preserve"> medical </w:t>
      </w:r>
      <w:r>
        <w:rPr>
          <w:color w:val="000000"/>
          <w:sz w:val="24"/>
          <w:szCs w:val="24"/>
        </w:rPr>
        <w:t xml:space="preserve">example would be the emergence of antibiotic resistance; it is currently considered bad practice if doctors freely give out antibiotics to patients at their request. If patients exercised their “autonomy”, antibiotic resistance would skyrocket, leading to increasing numbers of patients dying of resistant threats like MRSA. According to the Centre for Disease Control (CDC), 23,000 people already died from bacterial resistance thus </w:t>
      </w:r>
      <w:r>
        <w:rPr>
          <w:sz w:val="24"/>
          <w:szCs w:val="24"/>
        </w:rPr>
        <w:t>highlighting</w:t>
      </w:r>
      <w:r>
        <w:rPr>
          <w:color w:val="000000"/>
          <w:sz w:val="24"/>
          <w:szCs w:val="24"/>
        </w:rPr>
        <w:t xml:space="preserve"> the har</w:t>
      </w:r>
      <w:r>
        <w:rPr>
          <w:sz w:val="24"/>
          <w:szCs w:val="24"/>
        </w:rPr>
        <w:t>m</w:t>
      </w:r>
      <w:r>
        <w:rPr>
          <w:color w:val="000000"/>
          <w:sz w:val="24"/>
          <w:szCs w:val="24"/>
        </w:rPr>
        <w:t xml:space="preserve"> </w:t>
      </w:r>
      <w:r>
        <w:rPr>
          <w:sz w:val="24"/>
          <w:szCs w:val="24"/>
        </w:rPr>
        <w:t>being done</w:t>
      </w:r>
      <w:r w:rsidR="00A43846">
        <w:rPr>
          <w:rStyle w:val="EndnoteReference"/>
          <w:sz w:val="24"/>
          <w:szCs w:val="24"/>
        </w:rPr>
        <w:endnoteReference w:id="32"/>
      </w:r>
      <w:r>
        <w:rPr>
          <w:color w:val="000000"/>
          <w:sz w:val="24"/>
          <w:szCs w:val="24"/>
        </w:rPr>
        <w:t>. Clearly, autonomy cannot be “first among all” as there are wider implications to society which could cause harm. Therefore, it seems</w:t>
      </w:r>
      <w:r>
        <w:rPr>
          <w:sz w:val="24"/>
          <w:szCs w:val="24"/>
        </w:rPr>
        <w:t xml:space="preserve"> Gillon’s view that autonomy is the most important principle has flaws which Garrard and Dawson pick up on. It would seem that Beauchamp and Childress' initial idea that all the principles are equal has not been shaken by Gillon. </w:t>
      </w:r>
    </w:p>
    <w:p w14:paraId="78D7B435" w14:textId="16E05F02" w:rsidR="00447823" w:rsidRDefault="009555C0">
      <w:pPr>
        <w:spacing w:line="240" w:lineRule="auto"/>
        <w:rPr>
          <w:sz w:val="24"/>
          <w:szCs w:val="24"/>
        </w:rPr>
      </w:pPr>
      <w:r>
        <w:rPr>
          <w:noProof/>
        </w:rPr>
        <mc:AlternateContent>
          <mc:Choice Requires="wps">
            <w:drawing>
              <wp:anchor distT="45720" distB="45720" distL="114300" distR="114300" simplePos="0" relativeHeight="251658240" behindDoc="0" locked="0" layoutInCell="1" hidden="0" allowOverlap="1" wp14:anchorId="7B3E75CF" wp14:editId="30600A3A">
                <wp:simplePos x="0" y="0"/>
                <wp:positionH relativeFrom="column">
                  <wp:posOffset>4369878</wp:posOffset>
                </wp:positionH>
                <wp:positionV relativeFrom="paragraph">
                  <wp:posOffset>230623</wp:posOffset>
                </wp:positionV>
                <wp:extent cx="1955800" cy="1551940"/>
                <wp:effectExtent l="0" t="0" r="25400" b="1016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1955800" cy="1551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E2EA1B" w14:textId="31F22ABA" w:rsidR="00447823" w:rsidRDefault="00B30A08" w:rsidP="009555C0">
                            <w:pPr>
                              <w:spacing w:line="360" w:lineRule="auto"/>
                              <w:textDirection w:val="btLr"/>
                            </w:pPr>
                            <w:r w:rsidRPr="009555C0">
                              <w:rPr>
                                <w:b/>
                                <w:bCs/>
                                <w:color w:val="000000"/>
                                <w:sz w:val="24"/>
                                <w:szCs w:val="24"/>
                              </w:rPr>
                              <w:t xml:space="preserve">Graph </w:t>
                            </w:r>
                            <w:r w:rsidR="00A43846" w:rsidRPr="009555C0">
                              <w:rPr>
                                <w:b/>
                                <w:bCs/>
                                <w:color w:val="000000"/>
                                <w:sz w:val="24"/>
                                <w:szCs w:val="24"/>
                              </w:rPr>
                              <w:t>1</w:t>
                            </w:r>
                            <w:r w:rsidRPr="009555C0">
                              <w:rPr>
                                <w:color w:val="000000"/>
                                <w:sz w:val="24"/>
                                <w:szCs w:val="24"/>
                              </w:rPr>
                              <w:t xml:space="preserve"> </w:t>
                            </w:r>
                            <w:r w:rsidRPr="007A31CC">
                              <w:rPr>
                                <w:color w:val="000000"/>
                                <w:sz w:val="24"/>
                                <w:szCs w:val="24"/>
                              </w:rPr>
                              <w:t xml:space="preserve">Shows the number of superbugs, AMR and antibiotic resistance in the UK by </w:t>
                            </w:r>
                            <w:r w:rsidR="00EF2361">
                              <w:rPr>
                                <w:color w:val="000000"/>
                                <w:sz w:val="24"/>
                                <w:szCs w:val="24"/>
                              </w:rPr>
                              <w:t>U</w:t>
                            </w:r>
                            <w:r w:rsidRPr="007A31CC">
                              <w:rPr>
                                <w:color w:val="000000"/>
                                <w:sz w:val="24"/>
                                <w:szCs w:val="24"/>
                              </w:rPr>
                              <w:t>niversity of Nottingham.</w:t>
                            </w: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3E75CF" id="Rectangle 218" o:spid="_x0000_s1026" style="position:absolute;margin-left:344.1pt;margin-top:18.15pt;width:154pt;height:12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">
                <v:stroke startarrowwidth="narrow" startarrowlength="short" endarrowwidth="narrow" endarrowlength="short"/>
                <v:textbox inset="2.53958mm,1.2694mm,2.53958mm,1.2694mm">
                  <w:txbxContent>
                    <w:p w14:paraId="68E2EA1B" w14:textId="31F22ABA" w:rsidR="00447823" w:rsidRDefault="00B30A08" w:rsidP="009555C0">
                      <w:pPr>
                        <w:spacing w:line="360" w:lineRule="auto"/>
                        <w:textDirection w:val="btLr"/>
                      </w:pPr>
                      <w:r w:rsidRPr="009555C0">
                        <w:rPr>
                          <w:b/>
                          <w:bCs/>
                          <w:color w:val="000000"/>
                          <w:sz w:val="24"/>
                          <w:szCs w:val="24"/>
                        </w:rPr>
                        <w:t xml:space="preserve">Graph </w:t>
                      </w:r>
                      <w:r w:rsidR="00A43846" w:rsidRPr="009555C0">
                        <w:rPr>
                          <w:b/>
                          <w:bCs/>
                          <w:color w:val="000000"/>
                          <w:sz w:val="24"/>
                          <w:szCs w:val="24"/>
                        </w:rPr>
                        <w:t>1</w:t>
                      </w:r>
                      <w:r w:rsidRPr="009555C0">
                        <w:rPr>
                          <w:color w:val="000000"/>
                          <w:sz w:val="24"/>
                          <w:szCs w:val="24"/>
                        </w:rPr>
                        <w:t xml:space="preserve"> </w:t>
                      </w:r>
                      <w:r w:rsidRPr="007A31CC">
                        <w:rPr>
                          <w:color w:val="000000"/>
                          <w:sz w:val="24"/>
                          <w:szCs w:val="24"/>
                        </w:rPr>
                        <w:t xml:space="preserve">Shows the number of superbugs, </w:t>
                      </w:r>
                      <w:proofErr w:type="gramStart"/>
                      <w:r w:rsidRPr="007A31CC">
                        <w:rPr>
                          <w:color w:val="000000"/>
                          <w:sz w:val="24"/>
                          <w:szCs w:val="24"/>
                        </w:rPr>
                        <w:t>AMR</w:t>
                      </w:r>
                      <w:proofErr w:type="gramEnd"/>
                      <w:r w:rsidRPr="007A31CC">
                        <w:rPr>
                          <w:color w:val="000000"/>
                          <w:sz w:val="24"/>
                          <w:szCs w:val="24"/>
                        </w:rPr>
                        <w:t xml:space="preserve"> and antibiotic resistance in the UK by </w:t>
                      </w:r>
                      <w:r w:rsidR="00EF2361">
                        <w:rPr>
                          <w:color w:val="000000"/>
                          <w:sz w:val="24"/>
                          <w:szCs w:val="24"/>
                        </w:rPr>
                        <w:t>U</w:t>
                      </w:r>
                      <w:r w:rsidRPr="007A31CC">
                        <w:rPr>
                          <w:color w:val="000000"/>
                          <w:sz w:val="24"/>
                          <w:szCs w:val="24"/>
                        </w:rPr>
                        <w:t>niversity of Nottingham.</w:t>
                      </w:r>
                      <w:r>
                        <w:rPr>
                          <w:color w:val="000000"/>
                        </w:rPr>
                        <w:t xml:space="preserve"> </w:t>
                      </w:r>
                    </w:p>
                  </w:txbxContent>
                </v:textbox>
                <w10:wrap type="square"/>
              </v:rect>
            </w:pict>
          </mc:Fallback>
        </mc:AlternateContent>
      </w:r>
      <w:r>
        <w:rPr>
          <w:noProof/>
        </w:rPr>
        <w:drawing>
          <wp:inline distT="0" distB="0" distL="0" distR="0" wp14:anchorId="1554A0D3" wp14:editId="6AAA8A8E">
            <wp:extent cx="3971049" cy="2418442"/>
            <wp:effectExtent l="0" t="0" r="0" b="0"/>
            <wp:docPr id="219" name="image2.png" descr="Image result for uk antibiotic resistance graph"/>
            <wp:cNvGraphicFramePr/>
            <a:graphic xmlns:a="http://schemas.openxmlformats.org/drawingml/2006/main">
              <a:graphicData uri="http://schemas.openxmlformats.org/drawingml/2006/picture">
                <pic:pic xmlns:pic="http://schemas.openxmlformats.org/drawingml/2006/picture">
                  <pic:nvPicPr>
                    <pic:cNvPr id="0" name="image2.png" descr="Image result for uk antibiotic resistance graph"/>
                    <pic:cNvPicPr preferRelativeResize="0"/>
                  </pic:nvPicPr>
                  <pic:blipFill>
                    <a:blip r:embed="rId9"/>
                    <a:srcRect/>
                    <a:stretch>
                      <a:fillRect/>
                    </a:stretch>
                  </pic:blipFill>
                  <pic:spPr>
                    <a:xfrm>
                      <a:off x="0" y="0"/>
                      <a:ext cx="3971049" cy="2418442"/>
                    </a:xfrm>
                    <a:prstGeom prst="rect">
                      <a:avLst/>
                    </a:prstGeom>
                    <a:ln/>
                  </pic:spPr>
                </pic:pic>
              </a:graphicData>
            </a:graphic>
          </wp:inline>
        </w:drawing>
      </w:r>
    </w:p>
    <w:p w14:paraId="2CE10FE3" w14:textId="77777777" w:rsidR="009555C0" w:rsidRDefault="00AA38AE" w:rsidP="009555C0">
      <w:pPr>
        <w:spacing w:line="240" w:lineRule="auto"/>
        <w:rPr>
          <w:rFonts w:ascii="Times New Roman" w:eastAsia="Times New Roman" w:hAnsi="Times New Roman" w:cs="Times New Roman"/>
          <w:sz w:val="24"/>
          <w:szCs w:val="24"/>
        </w:rPr>
      </w:pPr>
      <w:r>
        <w:rPr>
          <w:rStyle w:val="EndnoteReference"/>
        </w:rPr>
        <w:endnoteReference w:id="33"/>
      </w:r>
    </w:p>
    <w:p w14:paraId="352BFCD2" w14:textId="0154CA49" w:rsidR="00447823" w:rsidRDefault="00B30A08" w:rsidP="009555C0">
      <w:pPr>
        <w:spacing w:line="240" w:lineRule="auto"/>
        <w:rPr>
          <w:rFonts w:ascii="Times New Roman" w:eastAsia="Times New Roman" w:hAnsi="Times New Roman" w:cs="Times New Roman"/>
          <w:sz w:val="24"/>
          <w:szCs w:val="24"/>
        </w:rPr>
      </w:pPr>
      <w:r>
        <w:rPr>
          <w:b/>
          <w:i/>
          <w:color w:val="000000"/>
          <w:sz w:val="24"/>
          <w:szCs w:val="24"/>
          <w:u w:val="single"/>
        </w:rPr>
        <w:lastRenderedPageBreak/>
        <w:t>Conclusion</w:t>
      </w:r>
    </w:p>
    <w:p w14:paraId="12B2FD10" w14:textId="0B051FA6" w:rsidR="00B50740" w:rsidRPr="004D2DCC" w:rsidRDefault="00B30A08" w:rsidP="009555C0">
      <w:pPr>
        <w:pStyle w:val="commentcontentpara"/>
        <w:spacing w:before="0" w:beforeAutospacing="0" w:after="0" w:afterAutospacing="0" w:line="360" w:lineRule="auto"/>
        <w:rPr>
          <w:rFonts w:asciiTheme="minorHAnsi" w:hAnsiTheme="minorHAnsi" w:cstheme="minorHAnsi"/>
          <w:color w:val="000000"/>
        </w:rPr>
      </w:pPr>
      <w:r w:rsidRPr="00B50740">
        <w:rPr>
          <w:rFonts w:asciiTheme="minorHAnsi" w:hAnsiTheme="minorHAnsi" w:cstheme="minorHAnsi"/>
          <w:color w:val="000000"/>
        </w:rPr>
        <w:t>In conclusion for Aim One, I believe that there needs to be more principles if the</w:t>
      </w:r>
      <w:r w:rsidRPr="00B50740">
        <w:rPr>
          <w:rFonts w:asciiTheme="minorHAnsi" w:hAnsiTheme="minorHAnsi" w:cstheme="minorHAnsi"/>
        </w:rPr>
        <w:t xml:space="preserve"> </w:t>
      </w:r>
      <w:r w:rsidR="004D2DCC">
        <w:rPr>
          <w:rFonts w:asciiTheme="minorHAnsi" w:hAnsiTheme="minorHAnsi" w:cstheme="minorHAnsi"/>
        </w:rPr>
        <w:t>p</w:t>
      </w:r>
      <w:r w:rsidRPr="00B50740">
        <w:rPr>
          <w:rFonts w:asciiTheme="minorHAnsi" w:hAnsiTheme="minorHAnsi" w:cstheme="minorHAnsi"/>
        </w:rPr>
        <w:t xml:space="preserve">rinciplism concept </w:t>
      </w:r>
      <w:r w:rsidRPr="00B50740">
        <w:rPr>
          <w:rFonts w:asciiTheme="minorHAnsi" w:hAnsiTheme="minorHAnsi" w:cstheme="minorHAnsi"/>
          <w:color w:val="000000"/>
        </w:rPr>
        <w:t>were to be implemented in a non-medical field.</w:t>
      </w:r>
      <w:r w:rsidR="004D2DCC">
        <w:rPr>
          <w:rFonts w:asciiTheme="minorHAnsi" w:hAnsiTheme="minorHAnsi" w:cstheme="minorHAnsi"/>
          <w:color w:val="000000"/>
        </w:rPr>
        <w:t xml:space="preserve"> </w:t>
      </w:r>
      <w:r w:rsidR="0074316E">
        <w:rPr>
          <w:rFonts w:asciiTheme="minorHAnsi" w:hAnsiTheme="minorHAnsi" w:cstheme="minorHAnsi"/>
          <w:color w:val="000000"/>
        </w:rPr>
        <w:t>This is because e</w:t>
      </w:r>
      <w:r w:rsidRPr="00B50740">
        <w:rPr>
          <w:rFonts w:asciiTheme="minorHAnsi" w:hAnsiTheme="minorHAnsi" w:cstheme="minorHAnsi"/>
          <w:color w:val="000000"/>
        </w:rPr>
        <w:t xml:space="preserve">xamples such as environmental issues and animal rights </w:t>
      </w:r>
      <w:r w:rsidR="004D2DCC">
        <w:rPr>
          <w:rFonts w:asciiTheme="minorHAnsi" w:hAnsiTheme="minorHAnsi" w:cstheme="minorHAnsi"/>
          <w:color w:val="000000"/>
        </w:rPr>
        <w:t xml:space="preserve">highlight the inconsistencies and the various possible answers provided when using the principlism structure. </w:t>
      </w:r>
      <w:r w:rsidR="00B50740" w:rsidRPr="00B50740">
        <w:rPr>
          <w:rFonts w:asciiTheme="minorHAnsi" w:hAnsiTheme="minorHAnsi" w:cstheme="minorHAnsi"/>
        </w:rPr>
        <w:t>In the case of aim two, giving autonomy a privileged status would undermine the prima facie functioning of the principles by creating a hierarchy. This would weaken any analysis by devaluing the other principles</w:t>
      </w:r>
      <w:r w:rsidR="00B50740">
        <w:rPr>
          <w:rFonts w:asciiTheme="minorHAnsi" w:hAnsiTheme="minorHAnsi" w:cstheme="minorHAnsi"/>
        </w:rPr>
        <w:t>.</w:t>
      </w:r>
    </w:p>
    <w:p w14:paraId="43C512B8" w14:textId="7205FEB5" w:rsidR="00B50740" w:rsidRPr="00B50740" w:rsidRDefault="00B50740" w:rsidP="009555C0">
      <w:pPr>
        <w:pStyle w:val="commentcontentpara"/>
        <w:spacing w:before="0" w:beforeAutospacing="0" w:after="0" w:afterAutospacing="0" w:line="360" w:lineRule="auto"/>
        <w:rPr>
          <w:rFonts w:asciiTheme="minorHAnsi" w:hAnsiTheme="minorHAnsi" w:cstheme="minorHAnsi"/>
        </w:rPr>
      </w:pPr>
    </w:p>
    <w:p w14:paraId="082FED29" w14:textId="60EB58B1" w:rsidR="00447823" w:rsidRPr="005D4B71" w:rsidRDefault="00B30A08" w:rsidP="009555C0">
      <w:pPr>
        <w:spacing w:line="360" w:lineRule="auto"/>
        <w:rPr>
          <w:rFonts w:asciiTheme="minorHAnsi" w:eastAsia="Times New Roman" w:hAnsiTheme="minorHAnsi" w:cstheme="minorHAnsi"/>
          <w:sz w:val="24"/>
          <w:szCs w:val="24"/>
        </w:rPr>
      </w:pPr>
      <w:r w:rsidRPr="00B50740">
        <w:rPr>
          <w:rFonts w:asciiTheme="minorHAnsi" w:hAnsiTheme="minorHAnsi" w:cstheme="minorHAnsi"/>
          <w:color w:val="000000"/>
          <w:sz w:val="24"/>
          <w:szCs w:val="24"/>
        </w:rPr>
        <w:t xml:space="preserve">There are several limitations of this study. Only five articles were analysed, which does not convey a full representation of the ideas of the literature, whilst the limit of 2200 words prevents a detailed critique of the articles in question. Further research </w:t>
      </w:r>
      <w:r w:rsidR="004D2DCC">
        <w:rPr>
          <w:rFonts w:asciiTheme="minorHAnsi" w:hAnsiTheme="minorHAnsi" w:cstheme="minorHAnsi"/>
          <w:color w:val="000000"/>
          <w:sz w:val="24"/>
          <w:szCs w:val="24"/>
        </w:rPr>
        <w:t>on the application of p</w:t>
      </w:r>
      <w:r w:rsidR="00F2379E">
        <w:rPr>
          <w:rFonts w:asciiTheme="minorHAnsi" w:hAnsiTheme="minorHAnsi" w:cstheme="minorHAnsi"/>
          <w:color w:val="000000"/>
          <w:sz w:val="24"/>
          <w:szCs w:val="24"/>
        </w:rPr>
        <w:t>r</w:t>
      </w:r>
      <w:r w:rsidR="004D2DCC">
        <w:rPr>
          <w:rFonts w:asciiTheme="minorHAnsi" w:hAnsiTheme="minorHAnsi" w:cstheme="minorHAnsi"/>
          <w:color w:val="000000"/>
          <w:sz w:val="24"/>
          <w:szCs w:val="24"/>
        </w:rPr>
        <w:t xml:space="preserve">inciplism on the economy </w:t>
      </w:r>
      <w:r w:rsidRPr="00B50740">
        <w:rPr>
          <w:rFonts w:asciiTheme="minorHAnsi" w:hAnsiTheme="minorHAnsi" w:cstheme="minorHAnsi"/>
          <w:color w:val="000000"/>
          <w:sz w:val="24"/>
          <w:szCs w:val="24"/>
        </w:rPr>
        <w:t>is required before coming to a definite conclusion.</w:t>
      </w:r>
      <w:r w:rsidR="005D4B71">
        <w:rPr>
          <w:rFonts w:asciiTheme="minorHAnsi" w:hAnsiTheme="minorHAnsi" w:cstheme="minorHAnsi"/>
          <w:color w:val="000000"/>
          <w:sz w:val="24"/>
          <w:szCs w:val="24"/>
        </w:rPr>
        <w:t xml:space="preserve"> </w:t>
      </w:r>
      <w:r w:rsidRPr="00B50740">
        <w:rPr>
          <w:rFonts w:asciiTheme="minorHAnsi" w:hAnsiTheme="minorHAnsi" w:cstheme="minorHAnsi"/>
          <w:color w:val="000000"/>
          <w:sz w:val="24"/>
          <w:szCs w:val="24"/>
        </w:rPr>
        <w:t xml:space="preserve">To finish the discussion, I believe the </w:t>
      </w:r>
      <w:r w:rsidRPr="00B50740">
        <w:rPr>
          <w:rFonts w:asciiTheme="minorHAnsi" w:hAnsiTheme="minorHAnsi" w:cstheme="minorHAnsi"/>
          <w:sz w:val="24"/>
          <w:szCs w:val="24"/>
        </w:rPr>
        <w:t>four principles</w:t>
      </w:r>
      <w:r w:rsidRPr="00B50740">
        <w:rPr>
          <w:rFonts w:asciiTheme="minorHAnsi" w:hAnsiTheme="minorHAnsi" w:cstheme="minorHAnsi"/>
          <w:color w:val="000000"/>
          <w:sz w:val="24"/>
          <w:szCs w:val="24"/>
        </w:rPr>
        <w:t xml:space="preserve"> are an essential tool for explaining to medical students the foundation of medical ethics. </w:t>
      </w:r>
    </w:p>
    <w:p w14:paraId="31A9F711" w14:textId="77777777" w:rsidR="00447823" w:rsidRDefault="00447823" w:rsidP="009555C0">
      <w:pPr>
        <w:spacing w:line="360" w:lineRule="auto"/>
        <w:rPr>
          <w:sz w:val="24"/>
          <w:szCs w:val="24"/>
        </w:rPr>
      </w:pPr>
    </w:p>
    <w:p w14:paraId="6078115A" w14:textId="77777777" w:rsidR="00447823" w:rsidRDefault="00447823">
      <w:pPr>
        <w:rPr>
          <w:sz w:val="24"/>
          <w:szCs w:val="24"/>
        </w:rPr>
      </w:pPr>
    </w:p>
    <w:p w14:paraId="793EA327" w14:textId="77777777" w:rsidR="00447823" w:rsidRDefault="00447823">
      <w:pPr>
        <w:rPr>
          <w:sz w:val="24"/>
          <w:szCs w:val="24"/>
        </w:rPr>
      </w:pPr>
    </w:p>
    <w:p w14:paraId="7305F9DD" w14:textId="77777777" w:rsidR="00447823" w:rsidRDefault="00447823">
      <w:pPr>
        <w:rPr>
          <w:sz w:val="24"/>
          <w:szCs w:val="24"/>
        </w:rPr>
      </w:pPr>
    </w:p>
    <w:p w14:paraId="474F864D" w14:textId="77777777" w:rsidR="00447823" w:rsidRDefault="00447823">
      <w:pPr>
        <w:rPr>
          <w:sz w:val="24"/>
          <w:szCs w:val="24"/>
        </w:rPr>
      </w:pPr>
    </w:p>
    <w:p w14:paraId="50E00AEB" w14:textId="77777777" w:rsidR="00447823" w:rsidRDefault="00447823">
      <w:pPr>
        <w:rPr>
          <w:sz w:val="24"/>
          <w:szCs w:val="24"/>
        </w:rPr>
      </w:pPr>
    </w:p>
    <w:p w14:paraId="3E0FB622" w14:textId="77777777" w:rsidR="00447823" w:rsidRDefault="00447823">
      <w:pPr>
        <w:rPr>
          <w:sz w:val="24"/>
          <w:szCs w:val="24"/>
        </w:rPr>
      </w:pPr>
    </w:p>
    <w:p w14:paraId="7BCB0B3E" w14:textId="77777777" w:rsidR="00447823" w:rsidRDefault="00447823">
      <w:pPr>
        <w:rPr>
          <w:sz w:val="24"/>
          <w:szCs w:val="24"/>
        </w:rPr>
      </w:pPr>
    </w:p>
    <w:p w14:paraId="377B4202" w14:textId="77777777" w:rsidR="00447823" w:rsidRDefault="00447823">
      <w:pPr>
        <w:rPr>
          <w:sz w:val="24"/>
          <w:szCs w:val="24"/>
        </w:rPr>
      </w:pPr>
    </w:p>
    <w:p w14:paraId="0EA02391" w14:textId="77777777" w:rsidR="00447823" w:rsidRDefault="00447823">
      <w:pPr>
        <w:rPr>
          <w:sz w:val="24"/>
          <w:szCs w:val="24"/>
        </w:rPr>
      </w:pPr>
    </w:p>
    <w:p w14:paraId="3081272D" w14:textId="77777777" w:rsidR="00447823" w:rsidRDefault="00447823">
      <w:pPr>
        <w:rPr>
          <w:sz w:val="24"/>
          <w:szCs w:val="24"/>
        </w:rPr>
      </w:pPr>
    </w:p>
    <w:p w14:paraId="65C8B759" w14:textId="77777777" w:rsidR="00447823" w:rsidRDefault="00447823">
      <w:pPr>
        <w:rPr>
          <w:sz w:val="24"/>
          <w:szCs w:val="24"/>
        </w:rPr>
      </w:pPr>
    </w:p>
    <w:p w14:paraId="602EAE8B" w14:textId="77777777" w:rsidR="00447823" w:rsidRDefault="00447823">
      <w:pPr>
        <w:rPr>
          <w:sz w:val="24"/>
          <w:szCs w:val="24"/>
        </w:rPr>
      </w:pPr>
    </w:p>
    <w:p w14:paraId="79EAE2D5" w14:textId="56643E64" w:rsidR="00447823" w:rsidRDefault="00447823">
      <w:pPr>
        <w:rPr>
          <w:sz w:val="24"/>
          <w:szCs w:val="24"/>
        </w:rPr>
      </w:pPr>
    </w:p>
    <w:p w14:paraId="3CE5626D" w14:textId="77777777" w:rsidR="005D4B71" w:rsidRDefault="005D4B71">
      <w:pPr>
        <w:rPr>
          <w:sz w:val="24"/>
          <w:szCs w:val="24"/>
        </w:rPr>
      </w:pPr>
    </w:p>
    <w:p w14:paraId="48B3534F" w14:textId="77777777" w:rsidR="00447823" w:rsidRDefault="00B30A08">
      <w:pPr>
        <w:rPr>
          <w:sz w:val="24"/>
          <w:szCs w:val="24"/>
        </w:rPr>
      </w:pPr>
      <w:r>
        <w:rPr>
          <w:b/>
          <w:i/>
          <w:color w:val="000000"/>
          <w:sz w:val="24"/>
          <w:szCs w:val="24"/>
          <w:u w:val="single"/>
        </w:rPr>
        <w:lastRenderedPageBreak/>
        <w:t>Citation</w:t>
      </w:r>
    </w:p>
    <w:sectPr w:rsidR="00447823">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DBDE8" w14:textId="77777777" w:rsidR="004E1806" w:rsidRDefault="004E1806">
      <w:pPr>
        <w:spacing w:after="0" w:line="240" w:lineRule="auto"/>
      </w:pPr>
      <w:r>
        <w:separator/>
      </w:r>
    </w:p>
  </w:endnote>
  <w:endnote w:type="continuationSeparator" w:id="0">
    <w:p w14:paraId="7AF5A683" w14:textId="77777777" w:rsidR="004E1806" w:rsidRDefault="004E1806">
      <w:pPr>
        <w:spacing w:after="0" w:line="240" w:lineRule="auto"/>
      </w:pPr>
      <w:r>
        <w:continuationSeparator/>
      </w:r>
    </w:p>
  </w:endnote>
  <w:endnote w:id="1">
    <w:p w14:paraId="52CA7F54" w14:textId="32FB3985" w:rsidR="003C368B" w:rsidRDefault="003C368B" w:rsidP="003C368B">
      <w:pPr>
        <w:pStyle w:val="EndnoteText"/>
      </w:pPr>
      <w:r>
        <w:rPr>
          <w:rStyle w:val="EndnoteReference"/>
        </w:rPr>
        <w:endnoteRef/>
      </w:r>
      <w:r>
        <w:t xml:space="preserve"> </w:t>
      </w:r>
      <w:r>
        <w:rPr>
          <w:rFonts w:ascii="Segoe UI" w:hAnsi="Segoe UI" w:cs="Segoe UI"/>
          <w:sz w:val="18"/>
          <w:szCs w:val="18"/>
        </w:rPr>
        <w:t>Sokol DK. Sweetening the scent: commentary on “what principles misses”.</w:t>
      </w:r>
      <w:r w:rsidR="00A179F4">
        <w:rPr>
          <w:rFonts w:ascii="Segoe UI" w:hAnsi="Segoe UI" w:cs="Segoe UI"/>
          <w:sz w:val="18"/>
          <w:szCs w:val="18"/>
        </w:rPr>
        <w:t xml:space="preserve"> </w:t>
      </w:r>
      <w:r>
        <w:rPr>
          <w:rFonts w:ascii="Segoe UI" w:hAnsi="Segoe UI" w:cs="Segoe UI"/>
          <w:sz w:val="18"/>
          <w:szCs w:val="18"/>
        </w:rPr>
        <w:t>Journal of Medical Ethics. 2009;35:232- 3.</w:t>
      </w:r>
    </w:p>
  </w:endnote>
  <w:endnote w:id="2">
    <w:p w14:paraId="67289644" w14:textId="14442F91" w:rsidR="00395A75" w:rsidRDefault="00395A75">
      <w:pPr>
        <w:pStyle w:val="EndnoteText"/>
      </w:pPr>
      <w:r>
        <w:rPr>
          <w:rStyle w:val="EndnoteReference"/>
        </w:rPr>
        <w:endnoteRef/>
      </w:r>
      <w:r>
        <w:t xml:space="preserve"> </w:t>
      </w:r>
      <w:r>
        <w:rPr>
          <w:rFonts w:ascii="Segoe UI" w:hAnsi="Segoe UI" w:cs="Segoe UI"/>
          <w:sz w:val="18"/>
          <w:szCs w:val="18"/>
        </w:rPr>
        <w:t>Gillon R. Ethics needs principles—four can encompass the rest—and respect for autonomy should be “first among equals”. Journal of Medical Ethics. 2003.</w:t>
      </w:r>
    </w:p>
  </w:endnote>
  <w:endnote w:id="3">
    <w:p w14:paraId="6777608F" w14:textId="1E0982C7" w:rsidR="00395A75" w:rsidRDefault="00395A75">
      <w:pPr>
        <w:pStyle w:val="EndnoteText"/>
      </w:pPr>
      <w:r>
        <w:rPr>
          <w:rStyle w:val="EndnoteReference"/>
        </w:rPr>
        <w:endnoteRef/>
      </w:r>
      <w:r>
        <w:t xml:space="preserve"> </w:t>
      </w:r>
      <w:r>
        <w:rPr>
          <w:rFonts w:ascii="Segoe UI" w:hAnsi="Segoe UI" w:cs="Segoe UI"/>
          <w:sz w:val="18"/>
          <w:szCs w:val="18"/>
        </w:rPr>
        <w:t>Gillon R. Ethics needs principles—four can encompass the rest—and respect for autonomy should be “first among equals”. Journal of Medical Ethics. 2003.</w:t>
      </w:r>
    </w:p>
  </w:endnote>
  <w:endnote w:id="4">
    <w:p w14:paraId="36F1DCFE" w14:textId="77777777" w:rsidR="001A2AE7" w:rsidRDefault="001A2AE7" w:rsidP="001A2AE7">
      <w:pPr>
        <w:autoSpaceDE w:val="0"/>
        <w:autoSpaceDN w:val="0"/>
        <w:adjustRightInd w:val="0"/>
        <w:spacing w:after="0" w:line="240" w:lineRule="auto"/>
        <w:rPr>
          <w:rFonts w:ascii="Segoe UI" w:hAnsi="Segoe UI" w:cs="Segoe UI"/>
          <w:sz w:val="18"/>
          <w:szCs w:val="18"/>
        </w:rPr>
      </w:pPr>
      <w:r>
        <w:rPr>
          <w:rStyle w:val="EndnoteReference"/>
        </w:rPr>
        <w:endnoteRef/>
      </w:r>
      <w:r>
        <w:t xml:space="preserve"> </w:t>
      </w:r>
      <w:r>
        <w:rPr>
          <w:rFonts w:ascii="Segoe UI" w:hAnsi="Segoe UI" w:cs="Segoe UI"/>
          <w:sz w:val="18"/>
          <w:szCs w:val="18"/>
        </w:rPr>
        <w:t>Melanie Jansen PE. How to Read an Ethics Paper Journal of Medical Ethics</w:t>
      </w:r>
    </w:p>
    <w:p w14:paraId="5E7C17CC" w14:textId="72031423" w:rsidR="001A2AE7" w:rsidRPr="00CD676D" w:rsidRDefault="001A2AE7" w:rsidP="00CD676D">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2018.</w:t>
      </w:r>
    </w:p>
  </w:endnote>
  <w:endnote w:id="5">
    <w:p w14:paraId="59A9DB07" w14:textId="77777777" w:rsidR="001A2AE7" w:rsidRDefault="001A2AE7">
      <w:pPr>
        <w:pStyle w:val="EndnoteText"/>
      </w:pPr>
      <w:r>
        <w:rPr>
          <w:rStyle w:val="EndnoteReference"/>
        </w:rPr>
        <w:endnoteRef/>
      </w:r>
      <w:r>
        <w:t xml:space="preserve"> </w:t>
      </w:r>
      <w:r>
        <w:rPr>
          <w:rFonts w:ascii="Segoe UI" w:hAnsi="Segoe UI" w:cs="Segoe UI"/>
          <w:sz w:val="18"/>
          <w:szCs w:val="18"/>
        </w:rPr>
        <w:t>Walker T. What principles misses. Journal of Medical Ethics. 2009;4.</w:t>
      </w:r>
    </w:p>
  </w:endnote>
  <w:endnote w:id="6">
    <w:p w14:paraId="6444874A" w14:textId="77777777" w:rsidR="001A2AE7" w:rsidRDefault="001A2AE7">
      <w:pPr>
        <w:pStyle w:val="EndnoteText"/>
      </w:pPr>
      <w:r>
        <w:rPr>
          <w:rStyle w:val="EndnoteReference"/>
        </w:rPr>
        <w:endnoteRef/>
      </w:r>
      <w:r>
        <w:t xml:space="preserve"> </w:t>
      </w:r>
      <w:r>
        <w:rPr>
          <w:rFonts w:ascii="Segoe UI" w:hAnsi="Segoe UI" w:cs="Segoe UI"/>
          <w:sz w:val="18"/>
          <w:szCs w:val="18"/>
        </w:rPr>
        <w:t>Richard A. Shweder JH. The Future of Moral Psychology: Truth, Intuition, and the Pluralist Way. Psychological Science. 1993;4(6):360.</w:t>
      </w:r>
    </w:p>
  </w:endnote>
  <w:endnote w:id="7">
    <w:p w14:paraId="3407035E" w14:textId="77777777" w:rsidR="00E14FC7" w:rsidRDefault="00E14FC7">
      <w:pPr>
        <w:pStyle w:val="EndnoteText"/>
      </w:pPr>
      <w:r>
        <w:rPr>
          <w:rStyle w:val="EndnoteReference"/>
        </w:rPr>
        <w:endnoteRef/>
      </w:r>
      <w:r>
        <w:t xml:space="preserve"> </w:t>
      </w:r>
      <w:r>
        <w:rPr>
          <w:rFonts w:ascii="Segoe UI" w:hAnsi="Segoe UI" w:cs="Segoe UI"/>
          <w:sz w:val="18"/>
          <w:szCs w:val="18"/>
        </w:rPr>
        <w:t>Haidt J. The Moral Mind: How Five Sets of Innate Intuitions Guide the Development of Many Culture-Specific Virtues, and Perhaps Even Modules. 2008/01/01.</w:t>
      </w:r>
    </w:p>
  </w:endnote>
  <w:endnote w:id="8">
    <w:p w14:paraId="0C18ECB1" w14:textId="77777777" w:rsidR="00E14FC7" w:rsidRDefault="00E14FC7">
      <w:pPr>
        <w:pStyle w:val="EndnoteText"/>
      </w:pPr>
      <w:r>
        <w:rPr>
          <w:rStyle w:val="EndnoteReference"/>
        </w:rPr>
        <w:endnoteRef/>
      </w:r>
      <w:r>
        <w:t xml:space="preserve"> </w:t>
      </w:r>
      <w:r>
        <w:rPr>
          <w:rFonts w:ascii="Segoe UI" w:hAnsi="Segoe UI" w:cs="Segoe UI"/>
          <w:sz w:val="18"/>
          <w:szCs w:val="18"/>
        </w:rPr>
        <w:t>Walker T. What principles misses. Journal of Medical Ethics. 2009;4.</w:t>
      </w:r>
    </w:p>
  </w:endnote>
  <w:endnote w:id="9">
    <w:p w14:paraId="333CF6FA" w14:textId="5A5C6093" w:rsidR="00E14FC7" w:rsidRDefault="00E14FC7">
      <w:pPr>
        <w:pStyle w:val="EndnoteText"/>
      </w:pPr>
      <w:r>
        <w:rPr>
          <w:rStyle w:val="EndnoteReference"/>
        </w:rPr>
        <w:endnoteRef/>
      </w:r>
      <w:r>
        <w:t xml:space="preserve"> </w:t>
      </w:r>
      <w:r>
        <w:rPr>
          <w:rFonts w:ascii="Segoe UI" w:hAnsi="Segoe UI" w:cs="Segoe UI"/>
          <w:sz w:val="18"/>
          <w:szCs w:val="18"/>
        </w:rPr>
        <w:t>Sokol DK. Sweetening the scent: commentary on “what principles misses”. Journal of Medical Ethics. 2009;35:232- 3.</w:t>
      </w:r>
    </w:p>
  </w:endnote>
  <w:endnote w:id="10">
    <w:p w14:paraId="20AF8D62" w14:textId="6A35F1B1" w:rsidR="00BB634D" w:rsidRDefault="00BB634D">
      <w:pPr>
        <w:pStyle w:val="EndnoteText"/>
      </w:pPr>
      <w:r>
        <w:rPr>
          <w:rStyle w:val="EndnoteReference"/>
        </w:rPr>
        <w:endnoteRef/>
      </w:r>
      <w:r>
        <w:t xml:space="preserve"> </w:t>
      </w:r>
      <w:r>
        <w:rPr>
          <w:rFonts w:ascii="Segoe UI" w:hAnsi="Segoe UI" w:cs="Segoe UI"/>
          <w:sz w:val="18"/>
          <w:szCs w:val="18"/>
        </w:rPr>
        <w:t>Sokol DK. Sweetening the scent: commentary on “what principles misses”. Journal of Medical Ethics. 2009;35:232- 3.</w:t>
      </w:r>
    </w:p>
  </w:endnote>
  <w:endnote w:id="11">
    <w:p w14:paraId="28E90A35" w14:textId="13BF0E70" w:rsidR="003F6CDC" w:rsidRDefault="003F6CDC">
      <w:pPr>
        <w:pStyle w:val="EndnoteText"/>
      </w:pPr>
      <w:r>
        <w:rPr>
          <w:rStyle w:val="EndnoteReference"/>
        </w:rPr>
        <w:endnoteRef/>
      </w:r>
      <w:r>
        <w:t xml:space="preserve"> </w:t>
      </w:r>
      <w:r>
        <w:rPr>
          <w:rFonts w:ascii="Segoe UI" w:hAnsi="Segoe UI" w:cs="Segoe UI"/>
          <w:sz w:val="18"/>
          <w:szCs w:val="18"/>
        </w:rPr>
        <w:t xml:space="preserve">Reuters B. India’s Supreme Court Suspends Ban on Sale of Cows for Slaughter 2017 [Available from: </w:t>
      </w:r>
      <w:hyperlink r:id="rId1" w:history="1">
        <w:r>
          <w:rPr>
            <w:rFonts w:ascii="Segoe UI" w:hAnsi="Segoe UI" w:cs="Segoe UI"/>
            <w:sz w:val="18"/>
            <w:szCs w:val="18"/>
          </w:rPr>
          <w:t>https://www.nytimes.com/2017/07/11/world/asia/india-cows-slaughter-beef-leather-hindu-supreme-court-ban.html</w:t>
        </w:r>
      </w:hyperlink>
      <w:r>
        <w:rPr>
          <w:rFonts w:ascii="Segoe UI" w:hAnsi="Segoe UI" w:cs="Segoe UI"/>
          <w:sz w:val="18"/>
          <w:szCs w:val="18"/>
        </w:rPr>
        <w:t>.</w:t>
      </w:r>
    </w:p>
  </w:endnote>
  <w:endnote w:id="12">
    <w:p w14:paraId="4ACD0A7C" w14:textId="5945E073" w:rsidR="00A55CAD" w:rsidRDefault="00A55CAD">
      <w:pPr>
        <w:pStyle w:val="EndnoteText"/>
      </w:pPr>
      <w:r>
        <w:rPr>
          <w:rStyle w:val="EndnoteReference"/>
        </w:rPr>
        <w:endnoteRef/>
      </w:r>
      <w:r>
        <w:t xml:space="preserve"> </w:t>
      </w:r>
      <w:r>
        <w:rPr>
          <w:rFonts w:ascii="Segoe UI" w:hAnsi="Segoe UI" w:cs="Segoe UI"/>
          <w:sz w:val="18"/>
          <w:szCs w:val="18"/>
        </w:rPr>
        <w:t xml:space="preserve">Legality of bestiality by country or territory 2020 [Available from: </w:t>
      </w:r>
      <w:hyperlink r:id="rId2" w:history="1">
        <w:r>
          <w:rPr>
            <w:rFonts w:ascii="Segoe UI" w:hAnsi="Segoe UI" w:cs="Segoe UI"/>
            <w:sz w:val="18"/>
            <w:szCs w:val="18"/>
          </w:rPr>
          <w:t>https://en.wikipedia.org/wiki/Legality_of_bestiality_by_country_or_territory</w:t>
        </w:r>
      </w:hyperlink>
      <w:r>
        <w:rPr>
          <w:rFonts w:ascii="Segoe UI" w:hAnsi="Segoe UI" w:cs="Segoe UI"/>
          <w:sz w:val="18"/>
          <w:szCs w:val="18"/>
        </w:rPr>
        <w:t>.</w:t>
      </w:r>
    </w:p>
  </w:endnote>
  <w:endnote w:id="13">
    <w:p w14:paraId="2A697D11" w14:textId="7D18046A" w:rsidR="00D54CA9" w:rsidRDefault="00D54CA9">
      <w:pPr>
        <w:pStyle w:val="EndnoteText"/>
      </w:pPr>
      <w:r>
        <w:rPr>
          <w:rStyle w:val="EndnoteReference"/>
        </w:rPr>
        <w:endnoteRef/>
      </w:r>
      <w:r>
        <w:t xml:space="preserve"> </w:t>
      </w:r>
      <w:r w:rsidR="007C6289">
        <w:rPr>
          <w:rFonts w:ascii="Segoe UI" w:hAnsi="Segoe UI" w:cs="Segoe UI"/>
          <w:sz w:val="18"/>
          <w:szCs w:val="18"/>
        </w:rPr>
        <w:t>H</w:t>
      </w:r>
      <w:r>
        <w:rPr>
          <w:rFonts w:ascii="Segoe UI" w:hAnsi="Segoe UI" w:cs="Segoe UI"/>
          <w:sz w:val="18"/>
          <w:szCs w:val="18"/>
        </w:rPr>
        <w:t>olm S. Not just autonomy--the principles of American biomedical ethics. Journal of Medical Ethics. 1995.</w:t>
      </w:r>
    </w:p>
  </w:endnote>
  <w:endnote w:id="14">
    <w:p w14:paraId="03988D55" w14:textId="5D3553BE" w:rsidR="0074316E" w:rsidRDefault="0074316E">
      <w:pPr>
        <w:pStyle w:val="EndnoteText"/>
      </w:pPr>
      <w:r>
        <w:rPr>
          <w:rStyle w:val="EndnoteReference"/>
        </w:rPr>
        <w:endnoteRef/>
      </w:r>
      <w:r>
        <w:t xml:space="preserve"> </w:t>
      </w:r>
      <w:r>
        <w:rPr>
          <w:rFonts w:ascii="Segoe UI" w:hAnsi="Segoe UI" w:cs="Segoe UI"/>
          <w:sz w:val="18"/>
          <w:szCs w:val="18"/>
        </w:rPr>
        <w:t>Holm S. Not just autonomy--the principles of American biomedical ethics. Journal of Medical Ethics. 1995.</w:t>
      </w:r>
    </w:p>
  </w:endnote>
  <w:endnote w:id="15">
    <w:p w14:paraId="18C93F32" w14:textId="5C4F5EDE" w:rsidR="0074316E" w:rsidRDefault="0074316E">
      <w:pPr>
        <w:pStyle w:val="EndnoteText"/>
      </w:pPr>
      <w:r>
        <w:rPr>
          <w:rStyle w:val="EndnoteReference"/>
        </w:rPr>
        <w:endnoteRef/>
      </w:r>
      <w:r>
        <w:t xml:space="preserve"> </w:t>
      </w:r>
      <w:r>
        <w:rPr>
          <w:rFonts w:ascii="Segoe UI" w:hAnsi="Segoe UI" w:cs="Segoe UI"/>
          <w:sz w:val="18"/>
          <w:szCs w:val="18"/>
        </w:rPr>
        <w:t>Holm S. Not just autonomy--the principles of American biomedical ethics. Journal of Medical Ethics. 1995.</w:t>
      </w:r>
    </w:p>
  </w:endnote>
  <w:endnote w:id="16">
    <w:p w14:paraId="2BEFD0BD" w14:textId="77777777" w:rsidR="00D54CA9" w:rsidRDefault="00D54CA9">
      <w:pPr>
        <w:pStyle w:val="EndnoteText"/>
      </w:pPr>
      <w:r>
        <w:rPr>
          <w:rStyle w:val="EndnoteReference"/>
        </w:rPr>
        <w:endnoteRef/>
      </w:r>
      <w:r>
        <w:t xml:space="preserve"> </w:t>
      </w:r>
      <w:r>
        <w:rPr>
          <w:rFonts w:ascii="Segoe UI" w:hAnsi="Segoe UI" w:cs="Segoe UI"/>
          <w:sz w:val="18"/>
          <w:szCs w:val="18"/>
        </w:rPr>
        <w:t xml:space="preserve">RAC. 2017 [Available from: </w:t>
      </w:r>
      <w:hyperlink r:id="rId3" w:history="1">
        <w:r>
          <w:rPr>
            <w:rFonts w:ascii="Segoe UI" w:hAnsi="Segoe UI" w:cs="Segoe UI"/>
            <w:sz w:val="18"/>
            <w:szCs w:val="18"/>
          </w:rPr>
          <w:t>https://www.rac.co.uk/drive/advice/road-safety/car-accident/</w:t>
        </w:r>
      </w:hyperlink>
      <w:r>
        <w:rPr>
          <w:rFonts w:ascii="Segoe UI" w:hAnsi="Segoe UI" w:cs="Segoe UI"/>
          <w:sz w:val="18"/>
          <w:szCs w:val="18"/>
        </w:rPr>
        <w:t>.</w:t>
      </w:r>
    </w:p>
  </w:endnote>
  <w:endnote w:id="17">
    <w:p w14:paraId="3AB23207" w14:textId="77777777" w:rsidR="00F5533C" w:rsidRDefault="00F5533C" w:rsidP="00F5533C">
      <w:pPr>
        <w:pStyle w:val="EndnoteText"/>
      </w:pPr>
      <w:r>
        <w:rPr>
          <w:rStyle w:val="EndnoteReference"/>
        </w:rPr>
        <w:endnoteRef/>
      </w:r>
      <w:r>
        <w:t xml:space="preserve"> </w:t>
      </w:r>
      <w:r>
        <w:rPr>
          <w:rFonts w:ascii="Segoe UI" w:hAnsi="Segoe UI" w:cs="Segoe UI"/>
          <w:sz w:val="18"/>
          <w:szCs w:val="18"/>
        </w:rPr>
        <w:t>Gillon R. Ethics needs principles—four can encompass the rest—and respect for autonomy should be “first among equals”. Journal of Medical Ethics. 2003.</w:t>
      </w:r>
    </w:p>
  </w:endnote>
  <w:endnote w:id="18">
    <w:p w14:paraId="2A27BB27" w14:textId="77777777" w:rsidR="00844C26" w:rsidRDefault="00844C26">
      <w:pPr>
        <w:pStyle w:val="EndnoteText"/>
      </w:pPr>
      <w:r>
        <w:rPr>
          <w:rStyle w:val="EndnoteReference"/>
        </w:rPr>
        <w:endnoteRef/>
      </w:r>
      <w:r>
        <w:t xml:space="preserve"> </w:t>
      </w:r>
      <w:r>
        <w:rPr>
          <w:rFonts w:ascii="Segoe UI" w:hAnsi="Segoe UI" w:cs="Segoe UI"/>
          <w:sz w:val="18"/>
          <w:szCs w:val="18"/>
        </w:rPr>
        <w:t>Gillon R. Ethics needs principles—four can encompass the rest—and respect for autonomy should be “first among equals”. Journal of Medical Ethics. 2003.</w:t>
      </w:r>
    </w:p>
  </w:endnote>
  <w:endnote w:id="19">
    <w:p w14:paraId="51438E80" w14:textId="77777777" w:rsidR="00317ECC" w:rsidRDefault="00317ECC">
      <w:pPr>
        <w:pStyle w:val="EndnoteText"/>
      </w:pPr>
      <w:r>
        <w:rPr>
          <w:rStyle w:val="EndnoteReference"/>
        </w:rPr>
        <w:endnoteRef/>
      </w:r>
      <w:r>
        <w:t xml:space="preserve"> </w:t>
      </w:r>
      <w:r>
        <w:rPr>
          <w:rFonts w:ascii="Segoe UI" w:hAnsi="Segoe UI" w:cs="Segoe UI"/>
          <w:sz w:val="18"/>
          <w:szCs w:val="18"/>
        </w:rPr>
        <w:t xml:space="preserve">Wikipedia. Epidemology of Obesity 2020 [cited 2020. Available from: </w:t>
      </w:r>
      <w:hyperlink r:id="rId4" w:history="1">
        <w:r>
          <w:rPr>
            <w:rFonts w:ascii="Segoe UI" w:hAnsi="Segoe UI" w:cs="Segoe UI"/>
            <w:sz w:val="18"/>
            <w:szCs w:val="18"/>
          </w:rPr>
          <w:t>https://en.wikipedia.org/wiki/Epidemiology_of_obesity</w:t>
        </w:r>
      </w:hyperlink>
      <w:r>
        <w:rPr>
          <w:rFonts w:ascii="Segoe UI" w:hAnsi="Segoe UI" w:cs="Segoe UI"/>
          <w:sz w:val="18"/>
          <w:szCs w:val="18"/>
        </w:rPr>
        <w:t>.</w:t>
      </w:r>
    </w:p>
  </w:endnote>
  <w:endnote w:id="20">
    <w:p w14:paraId="27BE9B58" w14:textId="77777777" w:rsidR="00317ECC" w:rsidRDefault="00317ECC">
      <w:pPr>
        <w:pStyle w:val="EndnoteText"/>
      </w:pPr>
      <w:r>
        <w:rPr>
          <w:rStyle w:val="EndnoteReference"/>
        </w:rPr>
        <w:endnoteRef/>
      </w:r>
      <w:r>
        <w:t xml:space="preserve"> </w:t>
      </w:r>
      <w:r>
        <w:rPr>
          <w:rFonts w:ascii="Segoe UI" w:hAnsi="Segoe UI" w:cs="Segoe UI"/>
          <w:sz w:val="18"/>
          <w:szCs w:val="18"/>
        </w:rPr>
        <w:t xml:space="preserve">Wikipedia. Epidemology of Obesity 2020 [cited 2020. Available from: </w:t>
      </w:r>
      <w:hyperlink r:id="rId5" w:history="1">
        <w:r>
          <w:rPr>
            <w:rFonts w:ascii="Segoe UI" w:hAnsi="Segoe UI" w:cs="Segoe UI"/>
            <w:sz w:val="18"/>
            <w:szCs w:val="18"/>
          </w:rPr>
          <w:t>https://en.wikipedia.org/wiki/Epidemiology_of_obesity</w:t>
        </w:r>
      </w:hyperlink>
      <w:r>
        <w:rPr>
          <w:rFonts w:ascii="Segoe UI" w:hAnsi="Segoe UI" w:cs="Segoe UI"/>
          <w:sz w:val="18"/>
          <w:szCs w:val="18"/>
        </w:rPr>
        <w:t>.</w:t>
      </w:r>
    </w:p>
  </w:endnote>
  <w:endnote w:id="21">
    <w:p w14:paraId="565A4673" w14:textId="77777777" w:rsidR="00317ECC" w:rsidRDefault="00317ECC">
      <w:pPr>
        <w:pStyle w:val="EndnoteText"/>
      </w:pPr>
      <w:r>
        <w:rPr>
          <w:rStyle w:val="EndnoteReference"/>
        </w:rPr>
        <w:endnoteRef/>
      </w:r>
      <w:r>
        <w:t xml:space="preserve"> </w:t>
      </w:r>
      <w:r>
        <w:rPr>
          <w:rFonts w:ascii="Segoe UI" w:hAnsi="Segoe UI" w:cs="Segoe UI"/>
          <w:sz w:val="18"/>
          <w:szCs w:val="18"/>
        </w:rPr>
        <w:t xml:space="preserve">Triggle N. Pub smoking ban 2017 [Available from: </w:t>
      </w:r>
      <w:hyperlink r:id="rId6" w:history="1">
        <w:r>
          <w:rPr>
            <w:rFonts w:ascii="Segoe UI" w:hAnsi="Segoe UI" w:cs="Segoe UI"/>
            <w:sz w:val="18"/>
            <w:szCs w:val="18"/>
          </w:rPr>
          <w:t>https://www.bbc.co.uk/news/health-40444460</w:t>
        </w:r>
      </w:hyperlink>
      <w:r>
        <w:rPr>
          <w:rFonts w:ascii="Segoe UI" w:hAnsi="Segoe UI" w:cs="Segoe UI"/>
          <w:sz w:val="18"/>
          <w:szCs w:val="18"/>
        </w:rPr>
        <w:t>.</w:t>
      </w:r>
    </w:p>
  </w:endnote>
  <w:endnote w:id="22">
    <w:p w14:paraId="604D8E8E" w14:textId="77777777" w:rsidR="00317ECC" w:rsidRDefault="00317ECC">
      <w:pPr>
        <w:pStyle w:val="EndnoteText"/>
      </w:pPr>
      <w:r>
        <w:rPr>
          <w:rStyle w:val="EndnoteReference"/>
        </w:rPr>
        <w:endnoteRef/>
      </w:r>
      <w:r>
        <w:t xml:space="preserve"> </w:t>
      </w:r>
      <w:r>
        <w:rPr>
          <w:rFonts w:ascii="Segoe UI" w:hAnsi="Segoe UI" w:cs="Segoe UI"/>
          <w:sz w:val="18"/>
          <w:szCs w:val="18"/>
        </w:rPr>
        <w:t xml:space="preserve">Birchall G. Suger tax 2018 explained: The Sun; 2018 [updated 2/01/2019. Available from: </w:t>
      </w:r>
      <w:hyperlink r:id="rId7" w:history="1">
        <w:r>
          <w:rPr>
            <w:rFonts w:ascii="Segoe UI" w:hAnsi="Segoe UI" w:cs="Segoe UI"/>
            <w:sz w:val="18"/>
            <w:szCs w:val="18"/>
          </w:rPr>
          <w:t>https://www.thesun.co.uk/news/1619208/sugar-tax-uk-fizzy-drinks-coke-sugar-cost/</w:t>
        </w:r>
      </w:hyperlink>
      <w:r>
        <w:rPr>
          <w:rFonts w:ascii="Segoe UI" w:hAnsi="Segoe UI" w:cs="Segoe UI"/>
          <w:sz w:val="18"/>
          <w:szCs w:val="18"/>
        </w:rPr>
        <w:t>.</w:t>
      </w:r>
    </w:p>
  </w:endnote>
  <w:endnote w:id="23">
    <w:p w14:paraId="1A62C331" w14:textId="77777777" w:rsidR="00317ECC" w:rsidRDefault="00317ECC">
      <w:pPr>
        <w:pStyle w:val="EndnoteText"/>
      </w:pPr>
      <w:r>
        <w:rPr>
          <w:rStyle w:val="EndnoteReference"/>
        </w:rPr>
        <w:endnoteRef/>
      </w:r>
      <w:r>
        <w:t xml:space="preserve"> </w:t>
      </w:r>
      <w:r>
        <w:rPr>
          <w:rFonts w:ascii="Segoe UI" w:hAnsi="Segoe UI" w:cs="Segoe UI"/>
          <w:sz w:val="18"/>
          <w:szCs w:val="18"/>
        </w:rPr>
        <w:t xml:space="preserve">Governmnet. Tax oon shopping and services  [Available from: </w:t>
      </w:r>
      <w:hyperlink r:id="rId8" w:history="1">
        <w:r>
          <w:rPr>
            <w:rFonts w:ascii="Segoe UI" w:hAnsi="Segoe UI" w:cs="Segoe UI"/>
            <w:sz w:val="18"/>
            <w:szCs w:val="18"/>
          </w:rPr>
          <w:t>https://www.gov.uk/tax-on-shopping/alcohol-tobacco</w:t>
        </w:r>
      </w:hyperlink>
      <w:r>
        <w:rPr>
          <w:rFonts w:ascii="Segoe UI" w:hAnsi="Segoe UI" w:cs="Segoe UI"/>
          <w:sz w:val="18"/>
          <w:szCs w:val="18"/>
        </w:rPr>
        <w:t>.</w:t>
      </w:r>
    </w:p>
  </w:endnote>
  <w:endnote w:id="24">
    <w:p w14:paraId="0B43FB4B" w14:textId="77777777" w:rsidR="00317ECC" w:rsidRDefault="00317ECC">
      <w:pPr>
        <w:pStyle w:val="EndnoteText"/>
      </w:pPr>
      <w:r>
        <w:rPr>
          <w:rStyle w:val="EndnoteReference"/>
        </w:rPr>
        <w:endnoteRef/>
      </w:r>
      <w:r>
        <w:t xml:space="preserve"> </w:t>
      </w:r>
      <w:r>
        <w:rPr>
          <w:rFonts w:ascii="Segoe UI" w:hAnsi="Segoe UI" w:cs="Segoe UI"/>
          <w:sz w:val="18"/>
          <w:szCs w:val="18"/>
        </w:rPr>
        <w:t>Gillon R. Ethics needs principles—four can encompass the rest—and respect for autonomy should be “first among equals”. Journal of Medical Ethics. 2003.</w:t>
      </w:r>
    </w:p>
  </w:endnote>
  <w:endnote w:id="25">
    <w:p w14:paraId="4A0C2890" w14:textId="49CC1657" w:rsidR="00317ECC" w:rsidRDefault="00317ECC">
      <w:pPr>
        <w:pStyle w:val="EndnoteText"/>
      </w:pPr>
      <w:r>
        <w:rPr>
          <w:rStyle w:val="EndnoteReference"/>
        </w:rPr>
        <w:endnoteRef/>
      </w:r>
      <w:r>
        <w:t xml:space="preserve"> </w:t>
      </w:r>
      <w:r>
        <w:rPr>
          <w:rFonts w:ascii="Segoe UI" w:hAnsi="Segoe UI" w:cs="Segoe UI"/>
          <w:sz w:val="18"/>
          <w:szCs w:val="18"/>
        </w:rPr>
        <w:t xml:space="preserve">A. Dawson EG. In defence of moral imperialism: Four </w:t>
      </w:r>
      <w:r w:rsidR="00132863">
        <w:rPr>
          <w:rFonts w:ascii="Segoe UI" w:hAnsi="Segoe UI" w:cs="Segoe UI"/>
          <w:sz w:val="18"/>
          <w:szCs w:val="18"/>
        </w:rPr>
        <w:t>equal</w:t>
      </w:r>
      <w:r>
        <w:rPr>
          <w:rFonts w:ascii="Segoe UI" w:hAnsi="Segoe UI" w:cs="Segoe UI"/>
          <w:sz w:val="18"/>
          <w:szCs w:val="18"/>
        </w:rPr>
        <w:t xml:space="preserve"> and universal prima facie principles. . Journal of Medical Ethics. 2006;32(4):200- 2004.</w:t>
      </w:r>
    </w:p>
  </w:endnote>
  <w:endnote w:id="26">
    <w:p w14:paraId="4F7CFE9E" w14:textId="51795DA5" w:rsidR="00E21037" w:rsidRDefault="00E21037">
      <w:pPr>
        <w:pStyle w:val="EndnoteText"/>
      </w:pPr>
      <w:r>
        <w:rPr>
          <w:rStyle w:val="EndnoteReference"/>
        </w:rPr>
        <w:endnoteRef/>
      </w:r>
      <w:r>
        <w:t xml:space="preserve"> </w:t>
      </w:r>
      <w:r>
        <w:rPr>
          <w:rFonts w:ascii="Segoe UI" w:hAnsi="Segoe UI" w:cs="Segoe UI"/>
          <w:sz w:val="18"/>
          <w:szCs w:val="18"/>
        </w:rPr>
        <w:t xml:space="preserve">A. Dawson EG. In defence of moral imperialism: Four </w:t>
      </w:r>
      <w:r w:rsidR="00132863">
        <w:rPr>
          <w:rFonts w:ascii="Segoe UI" w:hAnsi="Segoe UI" w:cs="Segoe UI"/>
          <w:sz w:val="18"/>
          <w:szCs w:val="18"/>
        </w:rPr>
        <w:t>equal</w:t>
      </w:r>
      <w:r>
        <w:rPr>
          <w:rFonts w:ascii="Segoe UI" w:hAnsi="Segoe UI" w:cs="Segoe UI"/>
          <w:sz w:val="18"/>
          <w:szCs w:val="18"/>
        </w:rPr>
        <w:t xml:space="preserve"> and universal prima facie principles. . Journal of Medical Ethics. 2006;32(4):200- 2004.</w:t>
      </w:r>
    </w:p>
  </w:endnote>
  <w:endnote w:id="27">
    <w:p w14:paraId="0940D93B" w14:textId="77777777" w:rsidR="00E21037" w:rsidRDefault="00E21037">
      <w:pPr>
        <w:pStyle w:val="EndnoteText"/>
      </w:pPr>
      <w:r>
        <w:rPr>
          <w:rStyle w:val="EndnoteReference"/>
        </w:rPr>
        <w:endnoteRef/>
      </w:r>
      <w:r>
        <w:t xml:space="preserve"> </w:t>
      </w:r>
      <w:r>
        <w:rPr>
          <w:rFonts w:ascii="Segoe UI" w:hAnsi="Segoe UI" w:cs="Segoe UI"/>
          <w:sz w:val="18"/>
          <w:szCs w:val="18"/>
        </w:rPr>
        <w:t>Gillon R. Ethics needs principles—four can encompass the rest—and respect for autonomy should be “first among equals”. Journal of Medical Ethics. 2003.</w:t>
      </w:r>
    </w:p>
  </w:endnote>
  <w:endnote w:id="28">
    <w:p w14:paraId="17DA5A25" w14:textId="77777777" w:rsidR="00E21037" w:rsidRDefault="00E21037">
      <w:pPr>
        <w:pStyle w:val="EndnoteText"/>
      </w:pPr>
      <w:r>
        <w:rPr>
          <w:rStyle w:val="EndnoteReference"/>
        </w:rPr>
        <w:endnoteRef/>
      </w:r>
      <w:r>
        <w:t xml:space="preserve"> </w:t>
      </w:r>
      <w:r>
        <w:rPr>
          <w:rFonts w:ascii="Segoe UI" w:hAnsi="Segoe UI" w:cs="Segoe UI"/>
          <w:sz w:val="18"/>
          <w:szCs w:val="18"/>
        </w:rPr>
        <w:t xml:space="preserve">science D. Air pollution  [Available from: </w:t>
      </w:r>
      <w:hyperlink r:id="rId9" w:history="1">
        <w:r>
          <w:rPr>
            <w:rFonts w:ascii="Segoe UI" w:hAnsi="Segoe UI" w:cs="Segoe UI"/>
            <w:sz w:val="18"/>
            <w:szCs w:val="18"/>
          </w:rPr>
          <w:t>https://www.sciencedaily.com/terms/air_pollution.htm</w:t>
        </w:r>
      </w:hyperlink>
      <w:r>
        <w:rPr>
          <w:rFonts w:ascii="Segoe UI" w:hAnsi="Segoe UI" w:cs="Segoe UI"/>
          <w:sz w:val="18"/>
          <w:szCs w:val="18"/>
        </w:rPr>
        <w:t>.</w:t>
      </w:r>
    </w:p>
  </w:endnote>
  <w:endnote w:id="29">
    <w:p w14:paraId="1D457FB3" w14:textId="0364D600" w:rsidR="001D460D" w:rsidRDefault="001D460D">
      <w:pPr>
        <w:pStyle w:val="EndnoteText"/>
      </w:pPr>
      <w:r>
        <w:rPr>
          <w:rStyle w:val="EndnoteReference"/>
        </w:rPr>
        <w:endnoteRef/>
      </w:r>
      <w:r>
        <w:t xml:space="preserve"> </w:t>
      </w:r>
      <w:r>
        <w:rPr>
          <w:rFonts w:ascii="Segoe UI" w:hAnsi="Segoe UI" w:cs="Segoe UI"/>
          <w:sz w:val="18"/>
          <w:szCs w:val="18"/>
        </w:rPr>
        <w:t xml:space="preserve">A. Dawson EG. In defence of moral imperialism: Four </w:t>
      </w:r>
      <w:r w:rsidR="00132863">
        <w:rPr>
          <w:rFonts w:ascii="Segoe UI" w:hAnsi="Segoe UI" w:cs="Segoe UI"/>
          <w:sz w:val="18"/>
          <w:szCs w:val="18"/>
        </w:rPr>
        <w:t>equal</w:t>
      </w:r>
      <w:r>
        <w:rPr>
          <w:rFonts w:ascii="Segoe UI" w:hAnsi="Segoe UI" w:cs="Segoe UI"/>
          <w:sz w:val="18"/>
          <w:szCs w:val="18"/>
        </w:rPr>
        <w:t xml:space="preserve"> and universal prima facie principles. . Journal of Medical Ethics. 2006;32(4):200- 2004.</w:t>
      </w:r>
    </w:p>
  </w:endnote>
  <w:endnote w:id="30">
    <w:p w14:paraId="2EC0E947" w14:textId="183B9E33" w:rsidR="00A43846" w:rsidRPr="00AA38AE" w:rsidRDefault="00A43846">
      <w:pPr>
        <w:pStyle w:val="EndnoteText"/>
        <w:rPr>
          <w:rFonts w:ascii="Segoe UI" w:hAnsi="Segoe UI" w:cs="Segoe UI"/>
          <w:sz w:val="18"/>
          <w:szCs w:val="18"/>
        </w:rPr>
      </w:pPr>
      <w:r>
        <w:rPr>
          <w:rStyle w:val="EndnoteReference"/>
        </w:rPr>
        <w:endnoteRef/>
      </w:r>
      <w:r>
        <w:t xml:space="preserve"> </w:t>
      </w:r>
      <w:r>
        <w:rPr>
          <w:rFonts w:ascii="Segoe UI" w:hAnsi="Segoe UI" w:cs="Segoe UI"/>
          <w:sz w:val="18"/>
          <w:szCs w:val="18"/>
        </w:rPr>
        <w:t xml:space="preserve">A. Dawson EG. In defence of moral imperialism: Four </w:t>
      </w:r>
      <w:r w:rsidR="00132863">
        <w:rPr>
          <w:rFonts w:ascii="Segoe UI" w:hAnsi="Segoe UI" w:cs="Segoe UI"/>
          <w:sz w:val="18"/>
          <w:szCs w:val="18"/>
        </w:rPr>
        <w:t>equal</w:t>
      </w:r>
      <w:r>
        <w:rPr>
          <w:rFonts w:ascii="Segoe UI" w:hAnsi="Segoe UI" w:cs="Segoe UI"/>
          <w:sz w:val="18"/>
          <w:szCs w:val="18"/>
        </w:rPr>
        <w:t xml:space="preserve"> and universal prima facie principles. . Journal of Medical Ethics. 2006;32(4):200- 2004.</w:t>
      </w:r>
    </w:p>
  </w:endnote>
  <w:endnote w:id="31">
    <w:p w14:paraId="39C2063C" w14:textId="66E410C5" w:rsidR="00A43846" w:rsidRDefault="00A43846">
      <w:pPr>
        <w:pStyle w:val="EndnoteText"/>
      </w:pPr>
      <w:r>
        <w:rPr>
          <w:rStyle w:val="EndnoteReference"/>
        </w:rPr>
        <w:endnoteRef/>
      </w:r>
      <w:r>
        <w:t xml:space="preserve"> </w:t>
      </w:r>
      <w:r>
        <w:rPr>
          <w:rFonts w:ascii="Segoe UI" w:hAnsi="Segoe UI" w:cs="Segoe UI"/>
          <w:sz w:val="18"/>
          <w:szCs w:val="18"/>
        </w:rPr>
        <w:t xml:space="preserve">A. Dawson EG. In defence of moral imperialism: Four </w:t>
      </w:r>
      <w:r w:rsidR="00132863">
        <w:rPr>
          <w:rFonts w:ascii="Segoe UI" w:hAnsi="Segoe UI" w:cs="Segoe UI"/>
          <w:sz w:val="18"/>
          <w:szCs w:val="18"/>
        </w:rPr>
        <w:t>equal</w:t>
      </w:r>
      <w:r>
        <w:rPr>
          <w:rFonts w:ascii="Segoe UI" w:hAnsi="Segoe UI" w:cs="Segoe UI"/>
          <w:sz w:val="18"/>
          <w:szCs w:val="18"/>
        </w:rPr>
        <w:t xml:space="preserve"> and universal prima facie principles. . Journal of Medical Ethics. 2006;32(4):200- 2004.</w:t>
      </w:r>
    </w:p>
  </w:endnote>
  <w:endnote w:id="32">
    <w:p w14:paraId="7C769F4F" w14:textId="5ED35E13" w:rsidR="00CD676D" w:rsidRDefault="00CD676D">
      <w:pPr>
        <w:pStyle w:val="EndnoteText"/>
      </w:pPr>
    </w:p>
  </w:endnote>
  <w:endnote w:id="33">
    <w:p w14:paraId="41729382" w14:textId="09EE0543" w:rsidR="00AA38AE" w:rsidRDefault="00AA38AE">
      <w:pPr>
        <w:pStyle w:val="EndnoteText"/>
      </w:pPr>
      <w:r>
        <w:rPr>
          <w:rStyle w:val="EndnoteReference"/>
        </w:rPr>
        <w:endnoteRef/>
      </w:r>
      <w:r>
        <w:t xml:space="preserve"> </w:t>
      </w:r>
      <w:r>
        <w:rPr>
          <w:rFonts w:ascii="Segoe UI" w:hAnsi="Segoe UI" w:cs="Segoe UI"/>
          <w:sz w:val="18"/>
          <w:szCs w:val="18"/>
        </w:rPr>
        <w:t xml:space="preserve">Nerlich B. Antibiotic resistant infections in the news 2016 [Available from: </w:t>
      </w:r>
      <w:hyperlink r:id="rId10" w:history="1">
        <w:r>
          <w:rPr>
            <w:rFonts w:ascii="Segoe UI" w:hAnsi="Segoe UI" w:cs="Segoe UI"/>
            <w:sz w:val="18"/>
            <w:szCs w:val="18"/>
          </w:rPr>
          <w:t>https://blogs.nottingham.ac.uk/makingsciencepublic/2016/01/22/60301/</w:t>
        </w:r>
      </w:hyperlink>
      <w:r>
        <w:rPr>
          <w:rFonts w:ascii="Segoe UI" w:hAnsi="Segoe UI" w:cs="Segoe UI"/>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247D7" w14:textId="77777777" w:rsidR="00447823" w:rsidRDefault="00B30A0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07A39">
      <w:rPr>
        <w:noProof/>
        <w:color w:val="000000"/>
      </w:rPr>
      <w:t>1</w:t>
    </w:r>
    <w:r>
      <w:rPr>
        <w:color w:val="000000"/>
      </w:rPr>
      <w:fldChar w:fldCharType="end"/>
    </w:r>
  </w:p>
  <w:p w14:paraId="67FAADE3" w14:textId="77777777" w:rsidR="00447823" w:rsidRDefault="0044782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51D48" w14:textId="77777777" w:rsidR="004E1806" w:rsidRDefault="004E1806">
      <w:pPr>
        <w:spacing w:after="0" w:line="240" w:lineRule="auto"/>
      </w:pPr>
      <w:r>
        <w:separator/>
      </w:r>
    </w:p>
  </w:footnote>
  <w:footnote w:type="continuationSeparator" w:id="0">
    <w:p w14:paraId="156C3E5D" w14:textId="77777777" w:rsidR="004E1806" w:rsidRDefault="004E1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09F7"/>
    <w:multiLevelType w:val="multilevel"/>
    <w:tmpl w:val="E9F85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F063405"/>
    <w:multiLevelType w:val="multilevel"/>
    <w:tmpl w:val="E76EF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23"/>
    <w:rsid w:val="00021439"/>
    <w:rsid w:val="000235FA"/>
    <w:rsid w:val="00035E3E"/>
    <w:rsid w:val="00085C04"/>
    <w:rsid w:val="000A36D3"/>
    <w:rsid w:val="000D4735"/>
    <w:rsid w:val="0011207D"/>
    <w:rsid w:val="00132863"/>
    <w:rsid w:val="001A2AE7"/>
    <w:rsid w:val="001D460D"/>
    <w:rsid w:val="001F61A9"/>
    <w:rsid w:val="00244A2F"/>
    <w:rsid w:val="00317ECC"/>
    <w:rsid w:val="0036491B"/>
    <w:rsid w:val="003812D3"/>
    <w:rsid w:val="00395A75"/>
    <w:rsid w:val="003A77E3"/>
    <w:rsid w:val="003C368B"/>
    <w:rsid w:val="003F632B"/>
    <w:rsid w:val="003F6CDC"/>
    <w:rsid w:val="00447823"/>
    <w:rsid w:val="00453489"/>
    <w:rsid w:val="004615FD"/>
    <w:rsid w:val="004A7B30"/>
    <w:rsid w:val="004C303F"/>
    <w:rsid w:val="004D2DCC"/>
    <w:rsid w:val="004E1806"/>
    <w:rsid w:val="00507A39"/>
    <w:rsid w:val="0053311A"/>
    <w:rsid w:val="00546CA8"/>
    <w:rsid w:val="00553404"/>
    <w:rsid w:val="00584AC7"/>
    <w:rsid w:val="005B24CA"/>
    <w:rsid w:val="005D4B71"/>
    <w:rsid w:val="0061228F"/>
    <w:rsid w:val="00647FE2"/>
    <w:rsid w:val="00663837"/>
    <w:rsid w:val="0067036D"/>
    <w:rsid w:val="006726F7"/>
    <w:rsid w:val="00674BBB"/>
    <w:rsid w:val="0074316E"/>
    <w:rsid w:val="007A31CC"/>
    <w:rsid w:val="007B3EEF"/>
    <w:rsid w:val="007C6289"/>
    <w:rsid w:val="007F23EC"/>
    <w:rsid w:val="00844C26"/>
    <w:rsid w:val="00856A48"/>
    <w:rsid w:val="009043EB"/>
    <w:rsid w:val="009555C0"/>
    <w:rsid w:val="00A179F4"/>
    <w:rsid w:val="00A307DC"/>
    <w:rsid w:val="00A43846"/>
    <w:rsid w:val="00A55CAD"/>
    <w:rsid w:val="00A61E4F"/>
    <w:rsid w:val="00A9206F"/>
    <w:rsid w:val="00AA38AE"/>
    <w:rsid w:val="00AD529F"/>
    <w:rsid w:val="00AE7AC1"/>
    <w:rsid w:val="00AF47A1"/>
    <w:rsid w:val="00B250E4"/>
    <w:rsid w:val="00B27DDB"/>
    <w:rsid w:val="00B30A08"/>
    <w:rsid w:val="00B50740"/>
    <w:rsid w:val="00B767AE"/>
    <w:rsid w:val="00B905A6"/>
    <w:rsid w:val="00BA718D"/>
    <w:rsid w:val="00BB634D"/>
    <w:rsid w:val="00C65DDD"/>
    <w:rsid w:val="00C90B10"/>
    <w:rsid w:val="00CA3EBE"/>
    <w:rsid w:val="00CB67CC"/>
    <w:rsid w:val="00CD3780"/>
    <w:rsid w:val="00CD676D"/>
    <w:rsid w:val="00D35446"/>
    <w:rsid w:val="00D54CA9"/>
    <w:rsid w:val="00D804B7"/>
    <w:rsid w:val="00D91D7C"/>
    <w:rsid w:val="00DB3018"/>
    <w:rsid w:val="00E14FC7"/>
    <w:rsid w:val="00E21037"/>
    <w:rsid w:val="00EF2361"/>
    <w:rsid w:val="00F2245F"/>
    <w:rsid w:val="00F2379E"/>
    <w:rsid w:val="00F5533C"/>
    <w:rsid w:val="00F62608"/>
    <w:rsid w:val="00FF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506EF"/>
  <w15:docId w15:val="{675CD273-7FC3-4D21-B786-BE6C111E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26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9A9"/>
  </w:style>
  <w:style w:type="paragraph" w:styleId="Footer">
    <w:name w:val="footer"/>
    <w:basedOn w:val="Normal"/>
    <w:link w:val="FooterChar"/>
    <w:uiPriority w:val="99"/>
    <w:unhideWhenUsed/>
    <w:rsid w:val="00A26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9A9"/>
  </w:style>
  <w:style w:type="paragraph" w:styleId="FootnoteText">
    <w:name w:val="footnote text"/>
    <w:basedOn w:val="Normal"/>
    <w:link w:val="FootnoteTextChar"/>
    <w:uiPriority w:val="99"/>
    <w:semiHidden/>
    <w:unhideWhenUsed/>
    <w:rsid w:val="002229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55"/>
    <w:rPr>
      <w:sz w:val="20"/>
      <w:szCs w:val="20"/>
    </w:rPr>
  </w:style>
  <w:style w:type="character" w:styleId="FootnoteReference">
    <w:name w:val="footnote reference"/>
    <w:basedOn w:val="DefaultParagraphFont"/>
    <w:uiPriority w:val="99"/>
    <w:semiHidden/>
    <w:unhideWhenUsed/>
    <w:rsid w:val="00222955"/>
    <w:rPr>
      <w:vertAlign w:val="superscript"/>
    </w:rPr>
  </w:style>
  <w:style w:type="character" w:styleId="Hyperlink">
    <w:name w:val="Hyperlink"/>
    <w:basedOn w:val="DefaultParagraphFont"/>
    <w:uiPriority w:val="99"/>
    <w:unhideWhenUsed/>
    <w:rsid w:val="00222955"/>
    <w:rPr>
      <w:color w:val="0000FF"/>
      <w:u w:val="single"/>
    </w:rPr>
  </w:style>
  <w:style w:type="paragraph" w:styleId="ListParagraph">
    <w:name w:val="List Paragraph"/>
    <w:basedOn w:val="Normal"/>
    <w:uiPriority w:val="34"/>
    <w:qFormat/>
    <w:rsid w:val="007A1FC5"/>
    <w:pPr>
      <w:ind w:left="720"/>
      <w:contextualSpacing/>
    </w:pPr>
  </w:style>
  <w:style w:type="paragraph" w:styleId="BalloonText">
    <w:name w:val="Balloon Text"/>
    <w:basedOn w:val="Normal"/>
    <w:link w:val="BalloonTextChar"/>
    <w:uiPriority w:val="99"/>
    <w:semiHidden/>
    <w:unhideWhenUsed/>
    <w:rsid w:val="00533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B11"/>
    <w:rPr>
      <w:rFonts w:ascii="Segoe UI" w:hAnsi="Segoe UI" w:cs="Segoe UI"/>
      <w:sz w:val="18"/>
      <w:szCs w:val="18"/>
    </w:rPr>
  </w:style>
  <w:style w:type="paragraph" w:styleId="NormalWeb">
    <w:name w:val="Normal (Web)"/>
    <w:basedOn w:val="Normal"/>
    <w:uiPriority w:val="99"/>
    <w:semiHidden/>
    <w:unhideWhenUsed/>
    <w:rsid w:val="00A35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358F4"/>
  </w:style>
  <w:style w:type="character" w:customStyle="1" w:styleId="Heading1Char">
    <w:name w:val="Heading 1 Char"/>
    <w:basedOn w:val="DefaultParagraphFont"/>
    <w:link w:val="Heading1"/>
    <w:uiPriority w:val="9"/>
    <w:rsid w:val="00FE017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0178"/>
    <w:pPr>
      <w:outlineLvl w:val="9"/>
    </w:pPr>
    <w:rPr>
      <w:lang w:val="en-US"/>
    </w:rPr>
  </w:style>
  <w:style w:type="character" w:styleId="UnresolvedMention">
    <w:name w:val="Unresolved Mention"/>
    <w:basedOn w:val="DefaultParagraphFont"/>
    <w:uiPriority w:val="99"/>
    <w:semiHidden/>
    <w:unhideWhenUsed/>
    <w:rsid w:val="00816D1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dnoteText">
    <w:name w:val="endnote text"/>
    <w:basedOn w:val="Normal"/>
    <w:link w:val="EndnoteTextChar"/>
    <w:uiPriority w:val="99"/>
    <w:semiHidden/>
    <w:unhideWhenUsed/>
    <w:rsid w:val="001A2A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2AE7"/>
    <w:rPr>
      <w:sz w:val="20"/>
      <w:szCs w:val="20"/>
    </w:rPr>
  </w:style>
  <w:style w:type="character" w:styleId="EndnoteReference">
    <w:name w:val="endnote reference"/>
    <w:basedOn w:val="DefaultParagraphFont"/>
    <w:uiPriority w:val="99"/>
    <w:semiHidden/>
    <w:unhideWhenUsed/>
    <w:rsid w:val="001A2AE7"/>
    <w:rPr>
      <w:vertAlign w:val="superscript"/>
    </w:rPr>
  </w:style>
  <w:style w:type="paragraph" w:customStyle="1" w:styleId="commentcontentpara">
    <w:name w:val="commentcontentpara"/>
    <w:basedOn w:val="Normal"/>
    <w:rsid w:val="00B507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585755">
      <w:bodyDiv w:val="1"/>
      <w:marLeft w:val="0"/>
      <w:marRight w:val="0"/>
      <w:marTop w:val="0"/>
      <w:marBottom w:val="0"/>
      <w:divBdr>
        <w:top w:val="none" w:sz="0" w:space="0" w:color="auto"/>
        <w:left w:val="none" w:sz="0" w:space="0" w:color="auto"/>
        <w:bottom w:val="none" w:sz="0" w:space="0" w:color="auto"/>
        <w:right w:val="none" w:sz="0" w:space="0" w:color="auto"/>
      </w:divBdr>
      <w:divsChild>
        <w:div w:id="8292947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s://www.gov.uk/tax-on-shopping/alcohol-tobacco" TargetMode="External"/><Relationship Id="rId3" Type="http://schemas.openxmlformats.org/officeDocument/2006/relationships/hyperlink" Target="https://www.rac.co.uk/drive/advice/road-safety/car-accident/" TargetMode="External"/><Relationship Id="rId7" Type="http://schemas.openxmlformats.org/officeDocument/2006/relationships/hyperlink" Target="https://www.thesun.co.uk/news/1619208/sugar-tax-uk-fizzy-drinks-coke-sugar-cost/" TargetMode="External"/><Relationship Id="rId2" Type="http://schemas.openxmlformats.org/officeDocument/2006/relationships/hyperlink" Target="https://en.wikipedia.org/wiki/Legality_of_bestiality_by_country_or_territory" TargetMode="External"/><Relationship Id="rId1" Type="http://schemas.openxmlformats.org/officeDocument/2006/relationships/hyperlink" Target="https://www.nytimes.com/2017/07/11/world/asia/india-cows-slaughter-beef-leather-hindu-supreme-court-ban.html" TargetMode="External"/><Relationship Id="rId6" Type="http://schemas.openxmlformats.org/officeDocument/2006/relationships/hyperlink" Target="https://www.bbc.co.uk/news/health-40444460" TargetMode="External"/><Relationship Id="rId5" Type="http://schemas.openxmlformats.org/officeDocument/2006/relationships/hyperlink" Target="https://en.wikipedia.org/wiki/Epidemiology_of_obesity" TargetMode="External"/><Relationship Id="rId10" Type="http://schemas.openxmlformats.org/officeDocument/2006/relationships/hyperlink" Target="https://blogs.nottingham.ac.uk/makingsciencepublic/2016/01/22/60301/" TargetMode="External"/><Relationship Id="rId4" Type="http://schemas.openxmlformats.org/officeDocument/2006/relationships/hyperlink" Target="https://en.wikipedia.org/wiki/Epidemiology_of_obesity" TargetMode="External"/><Relationship Id="rId9" Type="http://schemas.openxmlformats.org/officeDocument/2006/relationships/hyperlink" Target="https://www.sciencedaily.com/terms/air_pollu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uA66bUpOUWtqXSneC3GFEv4JPg==">AMUW2mWYEB0cpchyih8OA5NnbjeemqwQ148w0dcyG+yNHYNO1aZlcM/ZH/bdVOBRIjaWnD4fu8ipJgiRhwCr4NOAhEPa+tv/AY+LQMXDgr9822cYyHs1+f4=</go:docsCustomData>
</go:gDocsCustomXmlDataStorage>
</file>

<file path=customXml/itemProps1.xml><?xml version="1.0" encoding="utf-8"?>
<ds:datastoreItem xmlns:ds="http://schemas.openxmlformats.org/officeDocument/2006/customXml" ds:itemID="{7A58402B-8C39-4C9A-960B-73E0656A23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13</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Cordha, Glen</dc:creator>
  <cp:lastModifiedBy>Cordha, Glen</cp:lastModifiedBy>
  <cp:revision>39</cp:revision>
  <dcterms:created xsi:type="dcterms:W3CDTF">2020-05-20T15:51:00Z</dcterms:created>
  <dcterms:modified xsi:type="dcterms:W3CDTF">2020-06-23T14:00:00Z</dcterms:modified>
</cp:coreProperties>
</file>