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5B204" w14:textId="24D9B4E7" w:rsidR="00C80B61" w:rsidRDefault="00FC60FB" w:rsidP="00C80B61">
      <w:pPr>
        <w:jc w:val="center"/>
        <w:rPr>
          <w:rFonts w:ascii="Garamond" w:hAnsi="Garamond"/>
          <w:i/>
          <w:lang w:val="en-US"/>
        </w:rPr>
      </w:pPr>
      <w:r>
        <w:rPr>
          <w:rFonts w:ascii="Garamond" w:hAnsi="Garamond"/>
          <w:lang w:val="en-US"/>
        </w:rPr>
        <w:t xml:space="preserve">Forthcoming in the </w:t>
      </w:r>
      <w:r w:rsidRPr="00FC60FB">
        <w:rPr>
          <w:rFonts w:ascii="Garamond" w:hAnsi="Garamond"/>
          <w:i/>
          <w:lang w:val="en-US"/>
        </w:rPr>
        <w:t>European Journal of Philosophy</w:t>
      </w:r>
    </w:p>
    <w:p w14:paraId="4EFDC2CE" w14:textId="78273E36" w:rsidR="00FC60FB" w:rsidRDefault="00FC60FB" w:rsidP="00C80B61">
      <w:pPr>
        <w:jc w:val="center"/>
        <w:rPr>
          <w:rFonts w:ascii="Garamond" w:hAnsi="Garamond"/>
          <w:i/>
          <w:lang w:val="en-US"/>
        </w:rPr>
      </w:pPr>
    </w:p>
    <w:p w14:paraId="148A949B" w14:textId="4A62A238" w:rsidR="00FC60FB" w:rsidRPr="00FC60FB" w:rsidRDefault="00FC60FB" w:rsidP="00C80B61">
      <w:pPr>
        <w:jc w:val="center"/>
        <w:rPr>
          <w:rFonts w:ascii="Garamond" w:hAnsi="Garamond"/>
          <w:i/>
          <w:lang w:val="en-US"/>
        </w:rPr>
      </w:pPr>
      <w:r w:rsidRPr="00FC60FB">
        <w:rPr>
          <w:rFonts w:ascii="Garamond" w:hAnsi="Garamond"/>
          <w:i/>
          <w:lang w:val="en-US"/>
        </w:rPr>
        <w:t>Please cite published version</w:t>
      </w:r>
    </w:p>
    <w:p w14:paraId="70BF45B0" w14:textId="74E1769C" w:rsidR="00FC60FB" w:rsidRDefault="00FC60FB" w:rsidP="00C80B61">
      <w:pPr>
        <w:jc w:val="center"/>
        <w:rPr>
          <w:rFonts w:ascii="Garamond" w:hAnsi="Garamond"/>
          <w:lang w:val="en-US"/>
        </w:rPr>
      </w:pPr>
    </w:p>
    <w:p w14:paraId="08903164" w14:textId="77777777" w:rsidR="00FC60FB" w:rsidRPr="00217752" w:rsidRDefault="00FC60FB" w:rsidP="00C80B61">
      <w:pPr>
        <w:jc w:val="center"/>
        <w:rPr>
          <w:rFonts w:ascii="Garamond" w:hAnsi="Garamond"/>
          <w:lang w:val="en-US"/>
        </w:rPr>
      </w:pPr>
    </w:p>
    <w:p w14:paraId="68CD1978" w14:textId="107F90AD" w:rsidR="00C80B61" w:rsidRDefault="00C80B61" w:rsidP="00C80B61">
      <w:pPr>
        <w:jc w:val="center"/>
        <w:rPr>
          <w:rFonts w:ascii="Garamond" w:hAnsi="Garamond"/>
          <w:sz w:val="28"/>
          <w:szCs w:val="28"/>
          <w:lang w:val="en-US"/>
        </w:rPr>
      </w:pPr>
      <w:r>
        <w:rPr>
          <w:rFonts w:ascii="Garamond" w:hAnsi="Garamond"/>
          <w:sz w:val="28"/>
          <w:szCs w:val="28"/>
          <w:lang w:val="en-US"/>
        </w:rPr>
        <w:t xml:space="preserve">Getting the </w:t>
      </w:r>
      <w:r w:rsidR="000B6EE2">
        <w:rPr>
          <w:rFonts w:ascii="Garamond" w:hAnsi="Garamond"/>
          <w:sz w:val="28"/>
          <w:szCs w:val="28"/>
          <w:lang w:val="en-US"/>
        </w:rPr>
        <w:t>m</w:t>
      </w:r>
      <w:r>
        <w:rPr>
          <w:rFonts w:ascii="Garamond" w:hAnsi="Garamond"/>
          <w:sz w:val="28"/>
          <w:szCs w:val="28"/>
          <w:lang w:val="en-US"/>
        </w:rPr>
        <w:t>easure of Murdoch’s Good</w:t>
      </w:r>
    </w:p>
    <w:p w14:paraId="1F56F53A" w14:textId="77777777" w:rsidR="00C80B61" w:rsidRPr="00F4718B" w:rsidRDefault="00C80B61" w:rsidP="00C80B61">
      <w:pPr>
        <w:jc w:val="right"/>
        <w:rPr>
          <w:rFonts w:ascii="Garamond" w:hAnsi="Garamond"/>
          <w:sz w:val="28"/>
          <w:szCs w:val="28"/>
          <w:lang w:val="en-US"/>
        </w:rPr>
      </w:pPr>
    </w:p>
    <w:p w14:paraId="660A635F" w14:textId="77777777" w:rsidR="00C80B61" w:rsidRPr="006B4993" w:rsidRDefault="00C80B61" w:rsidP="00C80B61">
      <w:pPr>
        <w:jc w:val="right"/>
        <w:rPr>
          <w:rFonts w:ascii="Garamond" w:hAnsi="Garamond"/>
          <w:sz w:val="20"/>
          <w:szCs w:val="20"/>
        </w:rPr>
      </w:pPr>
      <w:r w:rsidRPr="006B4993">
        <w:rPr>
          <w:rFonts w:ascii="Garamond" w:hAnsi="Garamond"/>
          <w:sz w:val="20"/>
          <w:szCs w:val="20"/>
        </w:rPr>
        <w:t>“It is the traditional inspiration of the philosopher,</w:t>
      </w:r>
    </w:p>
    <w:p w14:paraId="37932148" w14:textId="77777777" w:rsidR="00C80B61" w:rsidRPr="006B4993" w:rsidRDefault="00C80B61" w:rsidP="00C80B61">
      <w:pPr>
        <w:jc w:val="right"/>
        <w:rPr>
          <w:rFonts w:ascii="Garamond" w:hAnsi="Garamond"/>
          <w:sz w:val="20"/>
          <w:szCs w:val="20"/>
        </w:rPr>
      </w:pPr>
      <w:r w:rsidRPr="006B4993">
        <w:rPr>
          <w:rFonts w:ascii="Garamond" w:hAnsi="Garamond"/>
          <w:sz w:val="20"/>
          <w:szCs w:val="20"/>
        </w:rPr>
        <w:t>but also his traditional vice, to believe that all is one”</w:t>
      </w:r>
    </w:p>
    <w:p w14:paraId="2270A4F8" w14:textId="77777777" w:rsidR="00C80B61" w:rsidRDefault="00C80B61" w:rsidP="00C80B61">
      <w:pPr>
        <w:jc w:val="right"/>
        <w:rPr>
          <w:rFonts w:ascii="Garamond" w:hAnsi="Garamond"/>
          <w:sz w:val="20"/>
          <w:szCs w:val="20"/>
        </w:rPr>
      </w:pPr>
    </w:p>
    <w:p w14:paraId="56758174" w14:textId="77777777" w:rsidR="00C80B61" w:rsidRDefault="00C80B61" w:rsidP="00C80B61">
      <w:pPr>
        <w:jc w:val="right"/>
        <w:rPr>
          <w:rFonts w:ascii="Garamond" w:hAnsi="Garamond"/>
          <w:sz w:val="20"/>
          <w:szCs w:val="20"/>
        </w:rPr>
      </w:pPr>
      <w:r w:rsidRPr="006B4993">
        <w:rPr>
          <w:rFonts w:ascii="Garamond" w:hAnsi="Garamond"/>
          <w:sz w:val="20"/>
          <w:szCs w:val="20"/>
        </w:rPr>
        <w:t>Murdoch ‘On ‘God’ and ‘Good’’</w:t>
      </w:r>
    </w:p>
    <w:p w14:paraId="74F4244A" w14:textId="77777777" w:rsidR="00C80B61" w:rsidRDefault="00C80B61" w:rsidP="00C80B61">
      <w:pPr>
        <w:jc w:val="right"/>
        <w:rPr>
          <w:rFonts w:ascii="Garamond" w:hAnsi="Garamond"/>
          <w:sz w:val="20"/>
          <w:szCs w:val="20"/>
        </w:rPr>
      </w:pPr>
    </w:p>
    <w:p w14:paraId="55213354" w14:textId="7ACC9D72" w:rsidR="00C80B61" w:rsidRDefault="00C80B61" w:rsidP="00C80B61">
      <w:pPr>
        <w:jc w:val="center"/>
        <w:rPr>
          <w:rFonts w:ascii="Garamond" w:hAnsi="Garamond"/>
        </w:rPr>
      </w:pPr>
      <w:r w:rsidRPr="00217752">
        <w:rPr>
          <w:rFonts w:ascii="Garamond" w:hAnsi="Garamond"/>
        </w:rPr>
        <w:t xml:space="preserve">Clare Mac </w:t>
      </w:r>
      <w:proofErr w:type="spellStart"/>
      <w:r w:rsidRPr="00217752">
        <w:rPr>
          <w:rFonts w:ascii="Garamond" w:hAnsi="Garamond"/>
        </w:rPr>
        <w:t>Cumhaill</w:t>
      </w:r>
      <w:proofErr w:type="spellEnd"/>
    </w:p>
    <w:p w14:paraId="16C107FE" w14:textId="710DD29B" w:rsidR="000B6EE2" w:rsidRDefault="000B6EE2" w:rsidP="00C80B61">
      <w:pPr>
        <w:jc w:val="center"/>
        <w:rPr>
          <w:rFonts w:ascii="Garamond" w:hAnsi="Garamond"/>
        </w:rPr>
      </w:pPr>
      <w:r>
        <w:rPr>
          <w:rFonts w:ascii="Garamond" w:hAnsi="Garamond"/>
        </w:rPr>
        <w:t>Durham University</w:t>
      </w:r>
    </w:p>
    <w:p w14:paraId="491F465F" w14:textId="2BE13C22" w:rsidR="000B6EE2" w:rsidRPr="00217752" w:rsidRDefault="000B6EE2" w:rsidP="00C80B61">
      <w:pPr>
        <w:jc w:val="center"/>
        <w:rPr>
          <w:rFonts w:ascii="Garamond" w:hAnsi="Garamond"/>
        </w:rPr>
      </w:pPr>
      <w:r>
        <w:rPr>
          <w:rFonts w:ascii="Garamond" w:hAnsi="Garamond"/>
        </w:rPr>
        <w:t>clare.maccumhaill@dur.ac.uk</w:t>
      </w:r>
    </w:p>
    <w:p w14:paraId="75BAEE83" w14:textId="77777777" w:rsidR="00C80B61" w:rsidRPr="006B4993" w:rsidRDefault="00C80B61" w:rsidP="00C80B61">
      <w:pPr>
        <w:jc w:val="right"/>
        <w:rPr>
          <w:rFonts w:ascii="Garamond" w:hAnsi="Garamond"/>
        </w:rPr>
      </w:pPr>
    </w:p>
    <w:p w14:paraId="1F5CFEFE" w14:textId="77777777" w:rsidR="00C80B61" w:rsidRDefault="00C80B61" w:rsidP="00C80B61">
      <w:pPr>
        <w:jc w:val="both"/>
        <w:rPr>
          <w:rFonts w:ascii="Garamond" w:hAnsi="Garamond"/>
          <w:b/>
          <w:bCs/>
          <w:lang w:val="en-US"/>
        </w:rPr>
      </w:pPr>
    </w:p>
    <w:p w14:paraId="4DAF2339" w14:textId="77777777" w:rsidR="00C80B61" w:rsidRPr="00F4718B" w:rsidRDefault="00C80B61" w:rsidP="00C80B61">
      <w:pPr>
        <w:jc w:val="both"/>
        <w:rPr>
          <w:rFonts w:ascii="Garamond" w:hAnsi="Garamond"/>
          <w:bCs/>
          <w:i/>
          <w:lang w:val="en-US"/>
        </w:rPr>
      </w:pPr>
      <w:r>
        <w:rPr>
          <w:rFonts w:ascii="Garamond" w:hAnsi="Garamond"/>
          <w:b/>
          <w:bCs/>
          <w:lang w:val="en-US"/>
        </w:rPr>
        <w:t xml:space="preserve">§1. </w:t>
      </w:r>
      <w:r w:rsidRPr="00F4718B">
        <w:rPr>
          <w:rFonts w:ascii="Garamond" w:hAnsi="Garamond"/>
          <w:bCs/>
          <w:i/>
          <w:lang w:val="en-US"/>
        </w:rPr>
        <w:t>The idea</w:t>
      </w:r>
    </w:p>
    <w:p w14:paraId="52E73073" w14:textId="77777777" w:rsidR="00C80B61" w:rsidRDefault="00C80B61" w:rsidP="00C80B61">
      <w:pPr>
        <w:jc w:val="both"/>
        <w:rPr>
          <w:rFonts w:ascii="Garamond" w:hAnsi="Garamond"/>
          <w:b/>
          <w:bCs/>
          <w:lang w:val="en-US"/>
        </w:rPr>
      </w:pPr>
    </w:p>
    <w:p w14:paraId="0A3A9774" w14:textId="23E7E96B" w:rsidR="00C80B61" w:rsidRDefault="00C80B61" w:rsidP="00C80B61">
      <w:pPr>
        <w:jc w:val="both"/>
        <w:rPr>
          <w:rFonts w:ascii="Garamond" w:hAnsi="Garamond"/>
          <w:bCs/>
          <w:lang w:val="en-US"/>
        </w:rPr>
      </w:pPr>
      <w:r>
        <w:rPr>
          <w:rFonts w:ascii="Garamond" w:hAnsi="Garamond"/>
          <w:bCs/>
          <w:lang w:val="en-US"/>
        </w:rPr>
        <w:t xml:space="preserve">In the first essay in </w:t>
      </w:r>
      <w:r w:rsidRPr="00F4718B">
        <w:rPr>
          <w:rFonts w:ascii="Garamond" w:hAnsi="Garamond"/>
          <w:bCs/>
          <w:i/>
          <w:lang w:val="en-US"/>
        </w:rPr>
        <w:t>The Sovereignty of Good</w:t>
      </w:r>
      <w:r>
        <w:rPr>
          <w:rFonts w:ascii="Garamond" w:hAnsi="Garamond"/>
          <w:bCs/>
          <w:lang w:val="en-US"/>
        </w:rPr>
        <w:t>, ‘The Idea of Perfection’, Murdoch deploys a bit of arcane idiom that is easy to pass over without much hesitation. With only a few exceptions, the passage in which it appears, close to the start of the part of the essay that sees Murdoch develop her positive proposal, has drawn little critical assessment.</w:t>
      </w:r>
      <w:r>
        <w:rPr>
          <w:rStyle w:val="EndnoteReference"/>
          <w:rFonts w:ascii="Garamond" w:hAnsi="Garamond"/>
          <w:bCs/>
          <w:lang w:val="en-US"/>
        </w:rPr>
        <w:endnoteReference w:id="1"/>
      </w:r>
      <w:r>
        <w:rPr>
          <w:rFonts w:ascii="Garamond" w:hAnsi="Garamond"/>
          <w:bCs/>
          <w:lang w:val="en-US"/>
        </w:rPr>
        <w:t xml:space="preserve"> Murdoch’s alternative </w:t>
      </w:r>
      <w:r w:rsidR="000B6EE2">
        <w:rPr>
          <w:rFonts w:ascii="Garamond" w:hAnsi="Garamond"/>
          <w:bCs/>
          <w:lang w:val="en-US"/>
        </w:rPr>
        <w:t>‘</w:t>
      </w:r>
      <w:r>
        <w:rPr>
          <w:rFonts w:ascii="Garamond" w:hAnsi="Garamond"/>
          <w:bCs/>
          <w:lang w:val="en-US"/>
        </w:rPr>
        <w:t xml:space="preserve">soul-picture’ is  pitched against a neo-Kantian existentialist, behaviorist position (whose ethics and politics are utilitarian and ‘democratic’ (p.9)) </w:t>
      </w:r>
      <w:r w:rsidR="000B6EE2">
        <w:rPr>
          <w:rFonts w:ascii="Garamond" w:hAnsi="Garamond"/>
          <w:bCs/>
          <w:lang w:val="en-US"/>
        </w:rPr>
        <w:t>which</w:t>
      </w:r>
      <w:r>
        <w:rPr>
          <w:rFonts w:ascii="Garamond" w:hAnsi="Garamond"/>
          <w:bCs/>
          <w:lang w:val="en-US"/>
        </w:rPr>
        <w:t xml:space="preserve"> she sees as fueled by </w:t>
      </w:r>
      <w:r w:rsidRPr="00F4718B">
        <w:rPr>
          <w:rFonts w:ascii="Garamond" w:hAnsi="Garamond"/>
          <w:bCs/>
          <w:lang w:val="en-US"/>
        </w:rPr>
        <w:t xml:space="preserve">a genetic </w:t>
      </w:r>
      <w:r>
        <w:rPr>
          <w:rFonts w:ascii="Garamond" w:hAnsi="Garamond"/>
          <w:bCs/>
          <w:lang w:val="en-US"/>
        </w:rPr>
        <w:t xml:space="preserve">– and for her faulty - </w:t>
      </w:r>
      <w:r w:rsidRPr="00F4718B">
        <w:rPr>
          <w:rFonts w:ascii="Garamond" w:hAnsi="Garamond"/>
          <w:bCs/>
          <w:lang w:val="en-US"/>
        </w:rPr>
        <w:t>analysis of concepts</w:t>
      </w:r>
      <w:r>
        <w:rPr>
          <w:rFonts w:ascii="Garamond" w:hAnsi="Garamond"/>
          <w:bCs/>
          <w:lang w:val="en-US"/>
        </w:rPr>
        <w:t>: C</w:t>
      </w:r>
      <w:r w:rsidRPr="00F4718B">
        <w:rPr>
          <w:rFonts w:ascii="Garamond" w:hAnsi="Garamond"/>
          <w:bCs/>
          <w:lang w:val="en-US"/>
        </w:rPr>
        <w:t xml:space="preserve">oncepts </w:t>
      </w:r>
      <w:r>
        <w:rPr>
          <w:rFonts w:ascii="Garamond" w:hAnsi="Garamond"/>
          <w:bCs/>
          <w:lang w:val="en-US"/>
        </w:rPr>
        <w:t xml:space="preserve">are understood to </w:t>
      </w:r>
      <w:r w:rsidRPr="00F4718B">
        <w:rPr>
          <w:rFonts w:ascii="Garamond" w:hAnsi="Garamond"/>
          <w:bCs/>
          <w:lang w:val="en-US"/>
        </w:rPr>
        <w:t>have a structure that is public, grasp of which</w:t>
      </w:r>
      <w:r>
        <w:rPr>
          <w:rFonts w:ascii="Garamond" w:hAnsi="Garamond"/>
          <w:bCs/>
          <w:lang w:val="en-US"/>
        </w:rPr>
        <w:t xml:space="preserve"> is</w:t>
      </w:r>
      <w:r w:rsidRPr="00F4718B">
        <w:rPr>
          <w:rFonts w:ascii="Garamond" w:hAnsi="Garamond"/>
          <w:bCs/>
          <w:lang w:val="en-US"/>
        </w:rPr>
        <w:t xml:space="preserve"> a skill; ordinary words for</w:t>
      </w:r>
      <w:r>
        <w:rPr>
          <w:rFonts w:ascii="Garamond" w:hAnsi="Garamond"/>
          <w:bCs/>
          <w:lang w:val="en-US"/>
        </w:rPr>
        <w:t xml:space="preserve"> concepts are learned from observation of some ‘typical outward behavior pattern’; in the case of moral concepts, ‘to copy a right action is to act rightly’. This latter is the view of Stuart Hampshire to whom </w:t>
      </w:r>
      <w:r w:rsidRPr="00F4718B">
        <w:rPr>
          <w:rFonts w:ascii="Garamond" w:hAnsi="Garamond"/>
          <w:bCs/>
          <w:i/>
          <w:lang w:val="en-US"/>
        </w:rPr>
        <w:t>Sovereignty</w:t>
      </w:r>
      <w:r>
        <w:rPr>
          <w:rFonts w:ascii="Garamond" w:hAnsi="Garamond"/>
          <w:bCs/>
          <w:i/>
          <w:lang w:val="en-US"/>
        </w:rPr>
        <w:t xml:space="preserve"> </w:t>
      </w:r>
      <w:r>
        <w:rPr>
          <w:rFonts w:ascii="Garamond" w:hAnsi="Garamond"/>
          <w:bCs/>
          <w:lang w:val="en-US"/>
        </w:rPr>
        <w:t>is dedicated; but, she writes, while ‘</w:t>
      </w:r>
      <w:r w:rsidRPr="009C79D3">
        <w:rPr>
          <w:rFonts w:ascii="Garamond" w:hAnsi="Garamond"/>
          <w:bCs/>
          <w:lang w:val="en-US"/>
        </w:rPr>
        <w:t>this is all very well to say</w:t>
      </w:r>
      <w:r>
        <w:rPr>
          <w:rFonts w:ascii="Garamond" w:hAnsi="Garamond"/>
          <w:bCs/>
          <w:lang w:val="en-US"/>
        </w:rPr>
        <w:t>’</w:t>
      </w:r>
      <w:r w:rsidRPr="009C79D3">
        <w:rPr>
          <w:rFonts w:ascii="Garamond" w:hAnsi="Garamond"/>
          <w:bCs/>
          <w:lang w:val="en-US"/>
        </w:rPr>
        <w:t>,</w:t>
      </w:r>
      <w:r>
        <w:rPr>
          <w:rFonts w:ascii="Garamond" w:hAnsi="Garamond"/>
          <w:bCs/>
          <w:lang w:val="en-US"/>
        </w:rPr>
        <w:t xml:space="preserve"> the question still arises: ‘What is the form that I am supposed to copy?’</w:t>
      </w:r>
      <w:r>
        <w:rPr>
          <w:rStyle w:val="EndnoteReference"/>
          <w:rFonts w:ascii="Garamond" w:hAnsi="Garamond"/>
          <w:bCs/>
          <w:lang w:val="en-US"/>
        </w:rPr>
        <w:endnoteReference w:id="2"/>
      </w:r>
      <w:r>
        <w:rPr>
          <w:rFonts w:ascii="Garamond" w:hAnsi="Garamond"/>
          <w:bCs/>
          <w:lang w:val="en-US"/>
        </w:rPr>
        <w:t xml:space="preserve"> (p.30). She finds she </w:t>
      </w:r>
      <w:r w:rsidRPr="009C79D3">
        <w:rPr>
          <w:rFonts w:ascii="Garamond" w:hAnsi="Garamond"/>
          <w:bCs/>
          <w:i/>
          <w:lang w:val="en-US"/>
        </w:rPr>
        <w:t>wants</w:t>
      </w:r>
      <w:r w:rsidRPr="009C79D3">
        <w:rPr>
          <w:rFonts w:ascii="Garamond" w:hAnsi="Garamond"/>
          <w:bCs/>
          <w:lang w:val="en-US"/>
        </w:rPr>
        <w:t xml:space="preserve"> to</w:t>
      </w:r>
      <w:r>
        <w:rPr>
          <w:rFonts w:ascii="Garamond" w:hAnsi="Garamond"/>
          <w:bCs/>
          <w:lang w:val="en-US"/>
        </w:rPr>
        <w:t xml:space="preserve"> attack this ‘heavily fortified’ (p.16) position</w:t>
      </w:r>
      <w:r w:rsidRPr="00F4718B">
        <w:rPr>
          <w:rFonts w:ascii="Garamond" w:hAnsi="Garamond"/>
          <w:bCs/>
          <w:lang w:val="en-US"/>
        </w:rPr>
        <w:t>: ‘I am not content’</w:t>
      </w:r>
      <w:r>
        <w:rPr>
          <w:rFonts w:ascii="Garamond" w:hAnsi="Garamond"/>
          <w:bCs/>
          <w:lang w:val="en-US"/>
        </w:rPr>
        <w:t xml:space="preserve"> (ibid.) </w:t>
      </w:r>
    </w:p>
    <w:p w14:paraId="04D0F14B" w14:textId="77777777" w:rsidR="00C80B61" w:rsidRDefault="00C80B61" w:rsidP="00C80B61">
      <w:pPr>
        <w:jc w:val="both"/>
        <w:rPr>
          <w:rFonts w:ascii="Garamond" w:hAnsi="Garamond"/>
          <w:bCs/>
          <w:lang w:val="en-US"/>
        </w:rPr>
      </w:pPr>
      <w:r>
        <w:rPr>
          <w:rFonts w:ascii="Garamond" w:hAnsi="Garamond"/>
          <w:bCs/>
          <w:lang w:val="en-US"/>
        </w:rPr>
        <w:tab/>
        <w:t xml:space="preserve">Her alternative will be sketched out, though incompletely, in the rest of the paper. For now, a partial summary: Concepts have </w:t>
      </w:r>
      <w:r w:rsidRPr="00F4718B">
        <w:rPr>
          <w:rFonts w:ascii="Garamond" w:hAnsi="Garamond"/>
          <w:bCs/>
          <w:lang w:val="en-US"/>
        </w:rPr>
        <w:t>a com</w:t>
      </w:r>
      <w:r>
        <w:rPr>
          <w:rFonts w:ascii="Garamond" w:hAnsi="Garamond"/>
          <w:bCs/>
          <w:lang w:val="en-US"/>
        </w:rPr>
        <w:t xml:space="preserve">plicated </w:t>
      </w:r>
      <w:r w:rsidRPr="00F4718B">
        <w:rPr>
          <w:rFonts w:ascii="Garamond" w:hAnsi="Garamond"/>
          <w:bCs/>
          <w:lang w:val="en-US"/>
        </w:rPr>
        <w:t>structure, a grasp of which is private and necessarily fallible. There is no skill a public display of which is a criterion of concept possession</w:t>
      </w:r>
      <w:r>
        <w:rPr>
          <w:rFonts w:ascii="Garamond" w:hAnsi="Garamond"/>
          <w:bCs/>
          <w:lang w:val="en-US"/>
        </w:rPr>
        <w:t>. Instead, concepts shift and alter – “we have a different image of courage at forty from that which we had at twenty” (p.29). Words may mislead here; “words are often stable while concepts alter” (ibid.). Concepts deepen. They acquire structure over time, their inter-relations shift and ramify but always in ways that are personal. This is since concepts that historical individuals have - and express in thought and action - only acquire structure in the context of the progressing life of a person (p.26); the full extent of what courage is for me and means to me will depend on the historical individual I am and the life I have lead. But unlike the existentialist Kantian ego which appears only at crucial moments of choice, quick as the flash of needle</w:t>
      </w:r>
      <w:r>
        <w:rPr>
          <w:rStyle w:val="EndnoteReference"/>
          <w:rFonts w:ascii="Garamond" w:hAnsi="Garamond"/>
          <w:bCs/>
          <w:lang w:val="en-US"/>
        </w:rPr>
        <w:endnoteReference w:id="3"/>
      </w:r>
      <w:r>
        <w:rPr>
          <w:rFonts w:ascii="Garamond" w:hAnsi="Garamond"/>
          <w:bCs/>
          <w:lang w:val="en-US"/>
        </w:rPr>
        <w:t xml:space="preserve">, the progress of the life of a person, someone with a ‘live personality’, involves more than outward behavior. It involves inner, private conscious reflective activity. It involves the continuous reassessment of past events, relationships and individuals. And, as concepts deepen, it involves </w:t>
      </w:r>
      <w:proofErr w:type="spellStart"/>
      <w:r w:rsidRPr="00CF3153">
        <w:rPr>
          <w:rFonts w:ascii="Garamond" w:hAnsi="Garamond"/>
          <w:bCs/>
          <w:i/>
          <w:lang w:val="en-US"/>
        </w:rPr>
        <w:t>redescription</w:t>
      </w:r>
      <w:proofErr w:type="spellEnd"/>
      <w:r w:rsidRPr="00CF3153">
        <w:rPr>
          <w:rFonts w:ascii="Garamond" w:hAnsi="Garamond"/>
          <w:bCs/>
          <w:i/>
          <w:lang w:val="en-US"/>
        </w:rPr>
        <w:t xml:space="preserve"> </w:t>
      </w:r>
      <w:r>
        <w:rPr>
          <w:rFonts w:ascii="Garamond" w:hAnsi="Garamond"/>
          <w:bCs/>
          <w:lang w:val="en-US"/>
        </w:rPr>
        <w:t xml:space="preserve">(p.26) – what looked courageous at twenty may seem foolhardy at forty. Such reassessment and the </w:t>
      </w:r>
      <w:proofErr w:type="spellStart"/>
      <w:r>
        <w:rPr>
          <w:rFonts w:ascii="Garamond" w:hAnsi="Garamond"/>
          <w:bCs/>
          <w:lang w:val="en-US"/>
        </w:rPr>
        <w:t>redescription</w:t>
      </w:r>
      <w:proofErr w:type="spellEnd"/>
      <w:r>
        <w:rPr>
          <w:rFonts w:ascii="Garamond" w:hAnsi="Garamond"/>
          <w:bCs/>
          <w:lang w:val="en-US"/>
        </w:rPr>
        <w:t xml:space="preserve"> that it involves is moral work; it is an attempt to see and understand things clearly. It is not a skill that can be exercised at isolated moments, but an endless task, one that is regulated by the eponymous ideal limit – the idea of perfection. For instance, a </w:t>
      </w:r>
      <w:r w:rsidRPr="004869ED">
        <w:rPr>
          <w:rFonts w:ascii="Garamond" w:hAnsi="Garamond"/>
          <w:bCs/>
          <w:i/>
          <w:lang w:val="en-US"/>
        </w:rPr>
        <w:t>perfected</w:t>
      </w:r>
      <w:r>
        <w:rPr>
          <w:rFonts w:ascii="Garamond" w:hAnsi="Garamond"/>
          <w:bCs/>
          <w:lang w:val="en-US"/>
        </w:rPr>
        <w:t xml:space="preserve"> idea of courage would be a full understanding of what ‘courage’ is, its relation to other the virtues and to human life, an understanding which is unattainable, try as the historical individual imperfectly may. This activity is not parasitic on the outer. It is serious. You have to do it for yourself, if not by yourself. </w:t>
      </w:r>
    </w:p>
    <w:p w14:paraId="5EC58DE8" w14:textId="77777777" w:rsidR="00C80B61" w:rsidRDefault="00C80B61" w:rsidP="00C80B61">
      <w:pPr>
        <w:jc w:val="both"/>
        <w:rPr>
          <w:rFonts w:ascii="Garamond" w:hAnsi="Garamond"/>
          <w:bCs/>
          <w:lang w:val="en-US"/>
        </w:rPr>
      </w:pPr>
      <w:r>
        <w:rPr>
          <w:rFonts w:ascii="Garamond" w:hAnsi="Garamond"/>
          <w:bCs/>
          <w:lang w:val="en-US"/>
        </w:rPr>
        <w:lastRenderedPageBreak/>
        <w:tab/>
        <w:t>Here is the passage:</w:t>
      </w:r>
    </w:p>
    <w:p w14:paraId="5BE1D7F1" w14:textId="77777777" w:rsidR="00C80B61" w:rsidRDefault="00C80B61" w:rsidP="00C80B61">
      <w:pPr>
        <w:jc w:val="both"/>
        <w:rPr>
          <w:rFonts w:ascii="Garamond" w:hAnsi="Garamond"/>
          <w:bCs/>
          <w:lang w:val="en-US"/>
        </w:rPr>
      </w:pPr>
    </w:p>
    <w:p w14:paraId="02263084" w14:textId="77777777" w:rsidR="00C80B61" w:rsidRDefault="00C80B61" w:rsidP="00C80B61">
      <w:pPr>
        <w:jc w:val="both"/>
        <w:rPr>
          <w:rFonts w:ascii="Garamond" w:hAnsi="Garamond"/>
          <w:bCs/>
          <w:lang w:val="en-US"/>
        </w:rPr>
      </w:pPr>
      <w:r>
        <w:rPr>
          <w:rFonts w:ascii="Garamond" w:hAnsi="Garamond"/>
          <w:bCs/>
          <w:lang w:val="en-US"/>
        </w:rPr>
        <w:tab/>
        <w:t xml:space="preserve">None of what I am saying here is particularly new: similar things have been said by </w:t>
      </w:r>
      <w:r>
        <w:rPr>
          <w:rFonts w:ascii="Garamond" w:hAnsi="Garamond"/>
          <w:bCs/>
          <w:lang w:val="en-US"/>
        </w:rPr>
        <w:tab/>
        <w:t xml:space="preserve">philosophers from Plato onward; and appear as commonplaces of the Christian ethic, </w:t>
      </w:r>
      <w:r>
        <w:rPr>
          <w:rFonts w:ascii="Garamond" w:hAnsi="Garamond"/>
          <w:bCs/>
          <w:lang w:val="en-US"/>
        </w:rPr>
        <w:tab/>
        <w:t xml:space="preserve">whose </w:t>
      </w:r>
      <w:proofErr w:type="spellStart"/>
      <w:r>
        <w:rPr>
          <w:rFonts w:ascii="Garamond" w:hAnsi="Garamond"/>
          <w:bCs/>
          <w:lang w:val="en-US"/>
        </w:rPr>
        <w:t>centre</w:t>
      </w:r>
      <w:proofErr w:type="spellEnd"/>
      <w:r>
        <w:rPr>
          <w:rFonts w:ascii="Garamond" w:hAnsi="Garamond"/>
          <w:bCs/>
          <w:lang w:val="en-US"/>
        </w:rPr>
        <w:t xml:space="preserve"> is an individual. To come nearer home in the Platonic tradition, the present </w:t>
      </w:r>
      <w:r>
        <w:rPr>
          <w:rFonts w:ascii="Garamond" w:hAnsi="Garamond"/>
          <w:bCs/>
          <w:lang w:val="en-US"/>
        </w:rPr>
        <w:tab/>
        <w:t xml:space="preserve">dispute is reminiscent of the old arguments about abstract and concrete universals. My </w:t>
      </w:r>
      <w:r>
        <w:rPr>
          <w:rFonts w:ascii="Garamond" w:hAnsi="Garamond"/>
          <w:bCs/>
          <w:lang w:val="en-US"/>
        </w:rPr>
        <w:tab/>
        <w:t xml:space="preserve">view might be put by saying: moral terms must be treated as concrete universals. And if </w:t>
      </w:r>
      <w:r>
        <w:rPr>
          <w:rFonts w:ascii="Garamond" w:hAnsi="Garamond"/>
          <w:bCs/>
          <w:lang w:val="en-US"/>
        </w:rPr>
        <w:tab/>
        <w:t xml:space="preserve">someone at this point were to say, well, why stop at moral concepts, why not claim that </w:t>
      </w:r>
      <w:r>
        <w:rPr>
          <w:rFonts w:ascii="Garamond" w:hAnsi="Garamond"/>
          <w:bCs/>
          <w:lang w:val="en-US"/>
        </w:rPr>
        <w:tab/>
        <w:t xml:space="preserve">all universals are concrete, I would reply, why not indeed? Why not consider red as an </w:t>
      </w:r>
      <w:r>
        <w:rPr>
          <w:rFonts w:ascii="Garamond" w:hAnsi="Garamond"/>
          <w:bCs/>
          <w:lang w:val="en-US"/>
        </w:rPr>
        <w:tab/>
        <w:t>ideal end-point, as a concept infinitely to be learned, as an individual object of love?</w:t>
      </w:r>
      <w:r>
        <w:rPr>
          <w:rFonts w:ascii="Garamond" w:hAnsi="Garamond"/>
          <w:bCs/>
          <w:lang w:val="en-US"/>
        </w:rPr>
        <w:tab/>
        <w:t>(p.29)</w:t>
      </w:r>
    </w:p>
    <w:p w14:paraId="0E1FE404" w14:textId="77777777" w:rsidR="00C80B61" w:rsidRDefault="00C80B61" w:rsidP="00C80B61">
      <w:pPr>
        <w:jc w:val="both"/>
        <w:rPr>
          <w:rFonts w:ascii="Garamond" w:hAnsi="Garamond"/>
          <w:bCs/>
          <w:lang w:val="en-US"/>
        </w:rPr>
      </w:pPr>
    </w:p>
    <w:p w14:paraId="787B196F" w14:textId="77777777" w:rsidR="00C80B61" w:rsidRDefault="00C80B61" w:rsidP="00C80B61">
      <w:pPr>
        <w:jc w:val="both"/>
        <w:rPr>
          <w:rFonts w:ascii="Garamond" w:hAnsi="Garamond"/>
          <w:bCs/>
          <w:lang w:val="en-US"/>
        </w:rPr>
      </w:pPr>
      <w:r>
        <w:rPr>
          <w:rFonts w:ascii="Garamond" w:hAnsi="Garamond"/>
          <w:bCs/>
          <w:lang w:val="en-US"/>
        </w:rPr>
        <w:tab/>
        <w:t xml:space="preserve">In this paper I hardly talk about love, something which is so central to Murdoch’s alternative ‘soul-picture’. Instead, I say something about her easy-to-miss appeal to the concrete universal, a notion now almost banished from contemporary discussion. For there is reason to think that Murdoch’s conception of the concrete universal is inflected more by British Idealism than by Hegel directly, though this inflection is not explicit (“I am not, in spite of the philosophical backing which I might here resort to, suggesting anything in the least esoteric” (p.30)) - and this difference is philosophically significant. But, as I show, it is also inflected by Wittgenstein in ways I try to illustrate in the middle part of the paper. Following Murdoch’s tendency, method even, I draw an </w:t>
      </w:r>
      <w:r w:rsidRPr="009C79D3">
        <w:rPr>
          <w:rFonts w:ascii="Garamond" w:hAnsi="Garamond"/>
          <w:bCs/>
          <w:lang w:val="en-US"/>
        </w:rPr>
        <w:t>analogy.</w:t>
      </w:r>
      <w:r>
        <w:rPr>
          <w:rFonts w:ascii="Garamond" w:hAnsi="Garamond"/>
          <w:bCs/>
          <w:lang w:val="en-US"/>
        </w:rPr>
        <w:t xml:space="preserve"> I want to suggest that Wittgenstein’s discussion of the Standard </w:t>
      </w:r>
      <w:proofErr w:type="spellStart"/>
      <w:r>
        <w:rPr>
          <w:rFonts w:ascii="Garamond" w:hAnsi="Garamond"/>
          <w:bCs/>
          <w:lang w:val="en-US"/>
        </w:rPr>
        <w:t>Metre</w:t>
      </w:r>
      <w:proofErr w:type="spellEnd"/>
      <w:r>
        <w:rPr>
          <w:rFonts w:ascii="Garamond" w:hAnsi="Garamond"/>
          <w:bCs/>
          <w:lang w:val="en-US"/>
        </w:rPr>
        <w:t xml:space="preserve"> in the </w:t>
      </w:r>
      <w:r w:rsidRPr="009C79D3">
        <w:rPr>
          <w:rFonts w:ascii="Garamond" w:hAnsi="Garamond"/>
          <w:bCs/>
          <w:i/>
          <w:lang w:val="en-US"/>
        </w:rPr>
        <w:t>Philosophical Investigations</w:t>
      </w:r>
      <w:r>
        <w:rPr>
          <w:rFonts w:ascii="Garamond" w:hAnsi="Garamond"/>
          <w:bCs/>
          <w:i/>
          <w:lang w:val="en-US"/>
        </w:rPr>
        <w:t xml:space="preserve"> </w:t>
      </w:r>
      <w:r>
        <w:rPr>
          <w:rFonts w:ascii="Garamond" w:hAnsi="Garamond"/>
          <w:bCs/>
          <w:lang w:val="en-US"/>
        </w:rPr>
        <w:t xml:space="preserve">helps get the measure of what Murdoch is up to with her talk of ‘concrete universality’ and ultimately too of the Good, more a concern of the other two papers that make up </w:t>
      </w:r>
      <w:r w:rsidRPr="009C79D3">
        <w:rPr>
          <w:rFonts w:ascii="Garamond" w:hAnsi="Garamond"/>
          <w:bCs/>
          <w:i/>
          <w:lang w:val="en-US"/>
        </w:rPr>
        <w:t>Sovereignty</w:t>
      </w:r>
      <w:r>
        <w:rPr>
          <w:rFonts w:ascii="Garamond" w:hAnsi="Garamond"/>
          <w:bCs/>
          <w:lang w:val="en-US"/>
        </w:rPr>
        <w:t xml:space="preserve">: ‘On ‘God’ and ‘Good’’, and ‘The Sovereignty of the Good over Other Concepts’ as well her of 1992 masterpiece </w:t>
      </w:r>
      <w:r w:rsidRPr="00B17802">
        <w:rPr>
          <w:rFonts w:ascii="Garamond" w:hAnsi="Garamond"/>
          <w:bCs/>
          <w:i/>
          <w:lang w:val="en-US"/>
        </w:rPr>
        <w:t>Metaphysics as a Guide to Morals</w:t>
      </w:r>
      <w:r>
        <w:rPr>
          <w:rFonts w:ascii="Garamond" w:hAnsi="Garamond"/>
          <w:bCs/>
          <w:lang w:val="en-US"/>
        </w:rPr>
        <w:t xml:space="preserve">. I then introduce a hopefully not terminal problem for my exegesis and so for the analogy: Murdoch is not wholly sympathetic to all aspects of Wittgenstein’s program. </w:t>
      </w:r>
    </w:p>
    <w:p w14:paraId="258BC012" w14:textId="77777777" w:rsidR="00C80B61" w:rsidRPr="009B2A1A" w:rsidRDefault="00C80B61" w:rsidP="00C80B61">
      <w:pPr>
        <w:jc w:val="both"/>
        <w:rPr>
          <w:rFonts w:ascii="Garamond" w:hAnsi="Garamond"/>
          <w:bCs/>
          <w:lang w:val="en-US"/>
        </w:rPr>
      </w:pPr>
      <w:r>
        <w:rPr>
          <w:rFonts w:ascii="Garamond" w:hAnsi="Garamond"/>
          <w:bCs/>
          <w:lang w:val="en-US"/>
        </w:rPr>
        <w:tab/>
        <w:t xml:space="preserve">In the last part of the paper, I offer a way around this problem by picking up a different </w:t>
      </w:r>
      <w:proofErr w:type="spellStart"/>
      <w:r>
        <w:rPr>
          <w:rFonts w:ascii="Garamond" w:hAnsi="Garamond"/>
          <w:bCs/>
          <w:lang w:val="en-US"/>
        </w:rPr>
        <w:t>Wittgensteinean</w:t>
      </w:r>
      <w:proofErr w:type="spellEnd"/>
      <w:r>
        <w:rPr>
          <w:rFonts w:ascii="Garamond" w:hAnsi="Garamond"/>
          <w:bCs/>
          <w:lang w:val="en-US"/>
        </w:rPr>
        <w:t xml:space="preserve"> strand. This could have been lifted from Murdoch’s own work but instead I appeal to Chapter 13 of </w:t>
      </w:r>
      <w:r w:rsidRPr="009C79D3">
        <w:rPr>
          <w:rFonts w:ascii="Garamond" w:hAnsi="Garamond"/>
          <w:bCs/>
          <w:i/>
          <w:lang w:val="en-US"/>
        </w:rPr>
        <w:t>The Problem of Metaphysics</w:t>
      </w:r>
      <w:r>
        <w:rPr>
          <w:rFonts w:ascii="Garamond" w:hAnsi="Garamond"/>
          <w:bCs/>
          <w:lang w:val="en-US"/>
        </w:rPr>
        <w:t xml:space="preserve"> by Donald MacKinnon, Murdoch’s tutor while an undergraduate at Oxford (and later Norris-Hulse Professor of Divinity at Cambridge). This work originated in Gifford Lectures delivered in 1965 and 1966 and was published in 1974. Murdoch’s Archive at Kingston University contains her copy with its characteristic notes, handwritten on spare intervals of blank page. </w:t>
      </w:r>
      <w:r w:rsidRPr="00AA1EBD">
        <w:rPr>
          <w:rFonts w:ascii="Garamond" w:hAnsi="Garamond"/>
          <w:bCs/>
          <w:lang w:val="en-US"/>
        </w:rPr>
        <w:t>Her G</w:t>
      </w:r>
      <w:r>
        <w:rPr>
          <w:rFonts w:ascii="Garamond" w:hAnsi="Garamond"/>
          <w:bCs/>
          <w:lang w:val="en-US"/>
        </w:rPr>
        <w:t xml:space="preserve">ifford </w:t>
      </w:r>
      <w:r w:rsidRPr="00B510C8">
        <w:rPr>
          <w:rFonts w:ascii="Garamond" w:hAnsi="Garamond"/>
          <w:bCs/>
          <w:color w:val="000000" w:themeColor="text1"/>
          <w:lang w:val="en-US"/>
        </w:rPr>
        <w:t>Lectures</w:t>
      </w:r>
      <w:r>
        <w:rPr>
          <w:rFonts w:ascii="Garamond" w:hAnsi="Garamond"/>
          <w:bCs/>
          <w:color w:val="000000" w:themeColor="text1"/>
          <w:lang w:val="en-US"/>
        </w:rPr>
        <w:t xml:space="preserve">, later </w:t>
      </w:r>
      <w:r w:rsidRPr="00B510C8">
        <w:rPr>
          <w:rFonts w:ascii="Garamond" w:hAnsi="Garamond"/>
          <w:bCs/>
          <w:i/>
          <w:color w:val="000000" w:themeColor="text1"/>
          <w:lang w:val="en-US"/>
        </w:rPr>
        <w:t>Metaphysics as a Guide to Morals</w:t>
      </w:r>
      <w:r w:rsidRPr="00B510C8">
        <w:rPr>
          <w:rFonts w:ascii="Garamond" w:hAnsi="Garamond"/>
          <w:bCs/>
          <w:color w:val="000000" w:themeColor="text1"/>
          <w:lang w:val="en-US"/>
        </w:rPr>
        <w:t xml:space="preserve"> </w:t>
      </w:r>
      <w:r>
        <w:rPr>
          <w:rFonts w:ascii="Garamond" w:hAnsi="Garamond"/>
          <w:bCs/>
          <w:color w:val="000000" w:themeColor="text1"/>
          <w:lang w:val="en-US"/>
        </w:rPr>
        <w:t xml:space="preserve">(MGM), </w:t>
      </w:r>
      <w:r w:rsidRPr="00B510C8">
        <w:rPr>
          <w:rFonts w:ascii="Garamond" w:hAnsi="Garamond"/>
          <w:bCs/>
          <w:color w:val="000000" w:themeColor="text1"/>
          <w:lang w:val="en-US"/>
        </w:rPr>
        <w:t>were delivered in 1982 and published ten years later. MacKinnon isn’t cited</w:t>
      </w:r>
      <w:r>
        <w:rPr>
          <w:rFonts w:ascii="Garamond" w:hAnsi="Garamond"/>
          <w:bCs/>
          <w:color w:val="000000" w:themeColor="text1"/>
          <w:lang w:val="en-US"/>
        </w:rPr>
        <w:t xml:space="preserve"> </w:t>
      </w:r>
      <w:r w:rsidRPr="00B510C8">
        <w:rPr>
          <w:rFonts w:ascii="Garamond" w:hAnsi="Garamond"/>
          <w:bCs/>
          <w:color w:val="000000" w:themeColor="text1"/>
          <w:lang w:val="en-US"/>
        </w:rPr>
        <w:t xml:space="preserve">but his </w:t>
      </w:r>
      <w:r>
        <w:rPr>
          <w:rFonts w:ascii="Garamond" w:hAnsi="Garamond"/>
          <w:bCs/>
          <w:color w:val="000000" w:themeColor="text1"/>
          <w:lang w:val="en-US"/>
        </w:rPr>
        <w:t>‘</w:t>
      </w:r>
      <w:r w:rsidRPr="00B510C8">
        <w:rPr>
          <w:rFonts w:ascii="Garamond" w:hAnsi="Garamond"/>
          <w:bCs/>
          <w:color w:val="000000" w:themeColor="text1"/>
          <w:lang w:val="en-US"/>
        </w:rPr>
        <w:t>problem</w:t>
      </w:r>
      <w:r>
        <w:rPr>
          <w:rFonts w:ascii="Garamond" w:hAnsi="Garamond"/>
          <w:bCs/>
          <w:color w:val="000000" w:themeColor="text1"/>
          <w:lang w:val="en-US"/>
        </w:rPr>
        <w:t xml:space="preserve">’ of metaphysics </w:t>
      </w:r>
      <w:r w:rsidRPr="00B510C8">
        <w:rPr>
          <w:rFonts w:ascii="Garamond" w:hAnsi="Garamond"/>
          <w:bCs/>
          <w:color w:val="000000" w:themeColor="text1"/>
          <w:lang w:val="en-US"/>
        </w:rPr>
        <w:t>echoes hers,</w:t>
      </w:r>
      <w:r>
        <w:rPr>
          <w:rFonts w:ascii="Garamond" w:hAnsi="Garamond"/>
          <w:bCs/>
          <w:color w:val="000000" w:themeColor="text1"/>
          <w:lang w:val="en-US"/>
        </w:rPr>
        <w:t xml:space="preserve"> and hers his - ‘The Idea of Perfection’ was first published in 1964 and perhaps he read it. </w:t>
      </w:r>
      <w:r>
        <w:rPr>
          <w:rFonts w:ascii="Garamond" w:hAnsi="Garamond" w:cs="Arial"/>
          <w:color w:val="000000" w:themeColor="text1"/>
        </w:rPr>
        <w:t>No scholarly work has been done on MacKinnon and Murdoch’s intellectual relationship and I can only hint at overlaps here, a strategy that is justified I think by the content of my argument, and by the passage above, around which the whole paper spins.</w:t>
      </w:r>
      <w:r w:rsidRPr="00772052">
        <w:rPr>
          <w:rStyle w:val="EndnoteReference"/>
          <w:rFonts w:ascii="Garamond" w:hAnsi="Garamond" w:cs="Arial"/>
          <w:color w:val="000000" w:themeColor="text1"/>
        </w:rPr>
        <w:t xml:space="preserve"> </w:t>
      </w:r>
      <w:r>
        <w:rPr>
          <w:rStyle w:val="EndnoteReference"/>
          <w:rFonts w:ascii="Garamond" w:hAnsi="Garamond" w:cs="Arial"/>
          <w:color w:val="000000" w:themeColor="text1"/>
        </w:rPr>
        <w:endnoteReference w:id="4"/>
      </w:r>
    </w:p>
    <w:p w14:paraId="7D54390B" w14:textId="77777777" w:rsidR="00C80B61" w:rsidRDefault="00C80B61" w:rsidP="00C80B61">
      <w:pPr>
        <w:jc w:val="both"/>
        <w:rPr>
          <w:rFonts w:ascii="Garamond" w:hAnsi="Garamond"/>
          <w:b/>
          <w:bCs/>
          <w:lang w:val="en-US"/>
        </w:rPr>
      </w:pPr>
    </w:p>
    <w:p w14:paraId="231D5847" w14:textId="77777777" w:rsidR="00C80B61" w:rsidRPr="00B17802" w:rsidRDefault="00C80B61" w:rsidP="00C80B61">
      <w:pPr>
        <w:jc w:val="both"/>
        <w:rPr>
          <w:rFonts w:ascii="Garamond" w:hAnsi="Garamond"/>
          <w:bCs/>
          <w:i/>
          <w:lang w:val="en-US"/>
        </w:rPr>
      </w:pPr>
      <w:r w:rsidRPr="00B17802">
        <w:rPr>
          <w:rFonts w:ascii="Garamond" w:hAnsi="Garamond"/>
          <w:bCs/>
          <w:lang w:val="en-US"/>
        </w:rPr>
        <w:t xml:space="preserve">§1. </w:t>
      </w:r>
      <w:r w:rsidRPr="00B17802">
        <w:rPr>
          <w:rFonts w:ascii="Garamond" w:hAnsi="Garamond"/>
          <w:bCs/>
          <w:i/>
          <w:lang w:val="en-US"/>
        </w:rPr>
        <w:t>Some questions</w:t>
      </w:r>
    </w:p>
    <w:p w14:paraId="37D06A3E" w14:textId="77777777" w:rsidR="00C80B61" w:rsidRPr="00B510C8" w:rsidRDefault="00C80B61" w:rsidP="00C80B61">
      <w:pPr>
        <w:jc w:val="both"/>
        <w:rPr>
          <w:rFonts w:ascii="Garamond" w:hAnsi="Garamond"/>
        </w:rPr>
      </w:pPr>
    </w:p>
    <w:p w14:paraId="5188AD2E" w14:textId="342B4683" w:rsidR="00C80B61" w:rsidRDefault="00C80B61" w:rsidP="00C80B61">
      <w:pPr>
        <w:jc w:val="both"/>
        <w:rPr>
          <w:rFonts w:ascii="Garamond" w:hAnsi="Garamond"/>
          <w:iCs/>
          <w:lang w:val="en-US"/>
        </w:rPr>
      </w:pPr>
      <w:r w:rsidRPr="00B510C8">
        <w:rPr>
          <w:rFonts w:ascii="Garamond" w:hAnsi="Garamond"/>
          <w:lang w:val="en-US"/>
        </w:rPr>
        <w:t>Th</w:t>
      </w:r>
      <w:r>
        <w:rPr>
          <w:rFonts w:ascii="Garamond" w:hAnsi="Garamond"/>
          <w:lang w:val="en-US"/>
        </w:rPr>
        <w:t>ree</w:t>
      </w:r>
      <w:r w:rsidRPr="00B510C8">
        <w:rPr>
          <w:rFonts w:ascii="Garamond" w:hAnsi="Garamond"/>
          <w:lang w:val="en-US"/>
        </w:rPr>
        <w:t xml:space="preserve"> questions immediately arise</w:t>
      </w:r>
      <w:r>
        <w:rPr>
          <w:rFonts w:ascii="Garamond" w:hAnsi="Garamond"/>
          <w:lang w:val="en-US"/>
        </w:rPr>
        <w:t xml:space="preserve"> on reading the passage</w:t>
      </w:r>
      <w:r w:rsidR="00893ED3">
        <w:rPr>
          <w:rFonts w:ascii="Garamond" w:hAnsi="Garamond"/>
          <w:lang w:val="en-US"/>
        </w:rPr>
        <w:t xml:space="preserve"> above</w:t>
      </w:r>
      <w:r>
        <w:rPr>
          <w:rFonts w:ascii="Garamond" w:hAnsi="Garamond"/>
          <w:lang w:val="en-US"/>
        </w:rPr>
        <w:t xml:space="preserve">. </w:t>
      </w:r>
      <w:r w:rsidRPr="00B510C8">
        <w:rPr>
          <w:rFonts w:ascii="Garamond" w:hAnsi="Garamond"/>
          <w:lang w:val="en-US"/>
        </w:rPr>
        <w:t xml:space="preserve">Which ‘old arguments’? How ‘near to home’? Why moral </w:t>
      </w:r>
      <w:r w:rsidRPr="00B510C8">
        <w:rPr>
          <w:rFonts w:ascii="Garamond" w:hAnsi="Garamond"/>
          <w:iCs/>
          <w:lang w:val="en-US"/>
        </w:rPr>
        <w:t xml:space="preserve">terms? Start with the first. </w:t>
      </w:r>
      <w:r>
        <w:rPr>
          <w:rFonts w:ascii="Garamond" w:hAnsi="Garamond"/>
          <w:iCs/>
          <w:lang w:val="en-US"/>
        </w:rPr>
        <w:tab/>
      </w:r>
    </w:p>
    <w:p w14:paraId="0368A3B1" w14:textId="3FB67235" w:rsidR="00C80B61" w:rsidRDefault="00C80B61" w:rsidP="00C80B61">
      <w:pPr>
        <w:jc w:val="both"/>
        <w:rPr>
          <w:rFonts w:ascii="Garamond" w:hAnsi="Garamond"/>
        </w:rPr>
      </w:pPr>
      <w:r>
        <w:rPr>
          <w:rFonts w:ascii="Garamond" w:hAnsi="Garamond"/>
          <w:lang w:val="en-US"/>
        </w:rPr>
        <w:tab/>
      </w:r>
      <w:r w:rsidRPr="00B510C8">
        <w:rPr>
          <w:rFonts w:ascii="Garamond" w:hAnsi="Garamond"/>
          <w:lang w:val="en-US"/>
        </w:rPr>
        <w:t>Murdoch is referring</w:t>
      </w:r>
      <w:r>
        <w:rPr>
          <w:rFonts w:ascii="Garamond" w:hAnsi="Garamond"/>
          <w:lang w:val="en-US"/>
        </w:rPr>
        <w:t xml:space="preserve"> </w:t>
      </w:r>
      <w:r w:rsidRPr="00B510C8">
        <w:rPr>
          <w:rFonts w:ascii="Garamond" w:hAnsi="Garamond"/>
          <w:lang w:val="en-US"/>
        </w:rPr>
        <w:t>to the problem of individuality</w:t>
      </w:r>
      <w:r>
        <w:rPr>
          <w:rFonts w:ascii="Garamond" w:hAnsi="Garamond"/>
          <w:lang w:val="en-US"/>
        </w:rPr>
        <w:t xml:space="preserve">, though this might not at once be clear from its textual setting (I’ll return to this issue in §4 when I pick up her </w:t>
      </w:r>
      <w:r w:rsidR="00893ED3">
        <w:rPr>
          <w:rFonts w:ascii="Garamond" w:hAnsi="Garamond"/>
          <w:lang w:val="en-US"/>
        </w:rPr>
        <w:t xml:space="preserve">reference to </w:t>
      </w:r>
      <w:r>
        <w:rPr>
          <w:rFonts w:ascii="Garamond" w:hAnsi="Garamond"/>
          <w:lang w:val="en-US"/>
        </w:rPr>
        <w:t>the ‘Christian’ ethic). T</w:t>
      </w:r>
      <w:r w:rsidRPr="00B510C8">
        <w:rPr>
          <w:rFonts w:ascii="Garamond" w:hAnsi="Garamond"/>
          <w:lang w:val="en-US"/>
        </w:rPr>
        <w:t>h</w:t>
      </w:r>
      <w:r>
        <w:rPr>
          <w:rFonts w:ascii="Garamond" w:hAnsi="Garamond"/>
          <w:lang w:val="en-US"/>
        </w:rPr>
        <w:t>is</w:t>
      </w:r>
      <w:r w:rsidRPr="00B510C8">
        <w:rPr>
          <w:rFonts w:ascii="Garamond" w:hAnsi="Garamond"/>
          <w:lang w:val="en-US"/>
        </w:rPr>
        <w:t xml:space="preserve"> problem</w:t>
      </w:r>
      <w:r>
        <w:rPr>
          <w:rFonts w:ascii="Garamond" w:hAnsi="Garamond"/>
          <w:lang w:val="en-US"/>
        </w:rPr>
        <w:t xml:space="preserve"> concerns</w:t>
      </w:r>
      <w:r w:rsidRPr="00B510C8">
        <w:rPr>
          <w:rFonts w:ascii="Garamond" w:hAnsi="Garamond"/>
          <w:lang w:val="en-US"/>
        </w:rPr>
        <w:t xml:space="preserve"> what makes something individual,</w:t>
      </w:r>
      <w:r w:rsidRPr="00B510C8">
        <w:rPr>
          <w:rFonts w:ascii="Garamond" w:hAnsi="Garamond"/>
          <w:i/>
          <w:lang w:val="en-US"/>
        </w:rPr>
        <w:t xml:space="preserve"> an</w:t>
      </w:r>
      <w:r w:rsidRPr="00B510C8">
        <w:rPr>
          <w:rFonts w:ascii="Garamond" w:hAnsi="Garamond"/>
          <w:lang w:val="en-US"/>
        </w:rPr>
        <w:t xml:space="preserve"> individual, a unified </w:t>
      </w:r>
      <w:r>
        <w:rPr>
          <w:rFonts w:ascii="Garamond" w:hAnsi="Garamond"/>
          <w:lang w:val="en-US"/>
        </w:rPr>
        <w:t xml:space="preserve">entity </w:t>
      </w:r>
      <w:r w:rsidRPr="00B510C8">
        <w:rPr>
          <w:rFonts w:ascii="Garamond" w:hAnsi="Garamond"/>
          <w:lang w:val="en-US"/>
        </w:rPr>
        <w:t xml:space="preserve">distinct from other individuals. </w:t>
      </w:r>
      <w:r>
        <w:rPr>
          <w:rFonts w:ascii="Garamond" w:hAnsi="Garamond"/>
          <w:lang w:val="en-US"/>
        </w:rPr>
        <w:t>T</w:t>
      </w:r>
      <w:r w:rsidRPr="00B510C8">
        <w:rPr>
          <w:rFonts w:ascii="Garamond" w:hAnsi="Garamond"/>
          <w:lang w:val="en-US"/>
        </w:rPr>
        <w:t xml:space="preserve">wo distinct roses could instantiate all the same properties – both might be red, have variegated petals, the </w:t>
      </w:r>
      <w:r>
        <w:rPr>
          <w:rFonts w:ascii="Garamond" w:hAnsi="Garamond"/>
          <w:lang w:val="en-US"/>
        </w:rPr>
        <w:t>‘</w:t>
      </w:r>
      <w:r w:rsidRPr="00B510C8">
        <w:rPr>
          <w:rFonts w:ascii="Garamond" w:hAnsi="Garamond"/>
          <w:lang w:val="en-US"/>
        </w:rPr>
        <w:t>same</w:t>
      </w:r>
      <w:r>
        <w:rPr>
          <w:rFonts w:ascii="Garamond" w:hAnsi="Garamond"/>
          <w:lang w:val="en-US"/>
        </w:rPr>
        <w:t>’</w:t>
      </w:r>
      <w:r w:rsidRPr="00B510C8">
        <w:rPr>
          <w:rFonts w:ascii="Garamond" w:hAnsi="Garamond"/>
          <w:lang w:val="en-US"/>
        </w:rPr>
        <w:t xml:space="preserve"> damask scent </w:t>
      </w:r>
      <w:r>
        <w:rPr>
          <w:rFonts w:ascii="Garamond" w:hAnsi="Garamond"/>
          <w:lang w:val="en-US"/>
        </w:rPr>
        <w:t>and so on</w:t>
      </w:r>
      <w:r w:rsidRPr="00B510C8">
        <w:rPr>
          <w:rFonts w:ascii="Garamond" w:hAnsi="Garamond"/>
          <w:lang w:val="en-US"/>
        </w:rPr>
        <w:t xml:space="preserve">; they might be qualitatively identical in all respects. </w:t>
      </w:r>
      <w:r w:rsidRPr="00B510C8">
        <w:rPr>
          <w:rFonts w:ascii="Garamond" w:hAnsi="Garamond"/>
        </w:rPr>
        <w:t xml:space="preserve">What makes them distinct </w:t>
      </w:r>
      <w:r w:rsidRPr="00B510C8">
        <w:rPr>
          <w:rFonts w:ascii="Garamond" w:hAnsi="Garamond"/>
          <w:iCs/>
        </w:rPr>
        <w:t xml:space="preserve">over and above </w:t>
      </w:r>
      <w:r w:rsidRPr="00B510C8">
        <w:rPr>
          <w:rFonts w:ascii="Garamond" w:hAnsi="Garamond"/>
        </w:rPr>
        <w:t xml:space="preserve">the properties they instantiate? </w:t>
      </w:r>
    </w:p>
    <w:p w14:paraId="605C78F1" w14:textId="32CD88A2" w:rsidR="00C80B61" w:rsidRDefault="00C80B61" w:rsidP="00C80B61">
      <w:pPr>
        <w:jc w:val="both"/>
        <w:rPr>
          <w:rFonts w:ascii="Garamond" w:hAnsi="Garamond"/>
        </w:rPr>
      </w:pPr>
      <w:r>
        <w:rPr>
          <w:rFonts w:ascii="Garamond" w:hAnsi="Garamond"/>
        </w:rPr>
        <w:lastRenderedPageBreak/>
        <w:tab/>
      </w:r>
      <w:r w:rsidRPr="00B510C8">
        <w:rPr>
          <w:rFonts w:ascii="Garamond" w:hAnsi="Garamond"/>
        </w:rPr>
        <w:t xml:space="preserve">Two classes of solution have been proposed: non-qualitative and qualitative. The notion of a trope belongs to the </w:t>
      </w:r>
      <w:r>
        <w:rPr>
          <w:rFonts w:ascii="Garamond" w:hAnsi="Garamond"/>
        </w:rPr>
        <w:t xml:space="preserve">latter </w:t>
      </w:r>
      <w:r w:rsidRPr="00B510C8">
        <w:rPr>
          <w:rFonts w:ascii="Garamond" w:hAnsi="Garamond"/>
        </w:rPr>
        <w:t xml:space="preserve">class, as does bundle theory (roughly, what matters is the </w:t>
      </w:r>
      <w:r w:rsidRPr="001E197A">
        <w:rPr>
          <w:rFonts w:ascii="Garamond" w:hAnsi="Garamond"/>
          <w:i/>
        </w:rPr>
        <w:t xml:space="preserve">way </w:t>
      </w:r>
      <w:r w:rsidRPr="00B510C8">
        <w:rPr>
          <w:rFonts w:ascii="Garamond" w:hAnsi="Garamond"/>
        </w:rPr>
        <w:t>the properties are bundled together</w:t>
      </w:r>
      <w:r w:rsidRPr="009B2A1A">
        <w:rPr>
          <w:rFonts w:ascii="Garamond" w:hAnsi="Garamond"/>
        </w:rPr>
        <w:t>). Among non-qualitative solutions are appeal to a</w:t>
      </w:r>
      <w:r w:rsidRPr="00B510C8">
        <w:rPr>
          <w:rFonts w:ascii="Garamond" w:hAnsi="Garamond"/>
        </w:rPr>
        <w:t xml:space="preserve"> bare substratum or to space; what they qualify or where they are is what makes two otherwise qualitatively identical individuals numerically di</w:t>
      </w:r>
      <w:r>
        <w:rPr>
          <w:rFonts w:ascii="Garamond" w:hAnsi="Garamond"/>
        </w:rPr>
        <w:t xml:space="preserve">stinct. Invoking </w:t>
      </w:r>
      <w:r w:rsidRPr="00B510C8">
        <w:rPr>
          <w:rFonts w:ascii="Garamond" w:hAnsi="Garamond"/>
        </w:rPr>
        <w:t>a mysterious haecceity</w:t>
      </w:r>
      <w:r>
        <w:rPr>
          <w:rFonts w:ascii="Garamond" w:hAnsi="Garamond"/>
        </w:rPr>
        <w:t xml:space="preserve"> is a further </w:t>
      </w:r>
      <w:r w:rsidR="00893ED3">
        <w:rPr>
          <w:rFonts w:ascii="Garamond" w:hAnsi="Garamond"/>
        </w:rPr>
        <w:t>option</w:t>
      </w:r>
      <w:r>
        <w:rPr>
          <w:rFonts w:ascii="Garamond" w:hAnsi="Garamond"/>
        </w:rPr>
        <w:t>.</w:t>
      </w:r>
      <w:r w:rsidRPr="00B510C8">
        <w:rPr>
          <w:rFonts w:ascii="Garamond" w:hAnsi="Garamond"/>
        </w:rPr>
        <w:t xml:space="preserve"> </w:t>
      </w:r>
    </w:p>
    <w:p w14:paraId="5698A5DE" w14:textId="77777777" w:rsidR="00C80B61" w:rsidRPr="00B510C8" w:rsidRDefault="00C80B61" w:rsidP="00C80B61">
      <w:pPr>
        <w:jc w:val="both"/>
        <w:rPr>
          <w:rFonts w:ascii="Garamond" w:hAnsi="Garamond"/>
        </w:rPr>
      </w:pPr>
      <w:r>
        <w:rPr>
          <w:rFonts w:ascii="Garamond" w:hAnsi="Garamond"/>
          <w:lang w:val="en-US"/>
        </w:rPr>
        <w:tab/>
      </w:r>
      <w:r w:rsidRPr="00B510C8">
        <w:rPr>
          <w:rFonts w:ascii="Garamond" w:hAnsi="Garamond"/>
          <w:lang w:val="en-US"/>
        </w:rPr>
        <w:t xml:space="preserve">Hegel’s </w:t>
      </w:r>
      <w:r w:rsidRPr="00B510C8">
        <w:rPr>
          <w:rFonts w:ascii="Garamond" w:hAnsi="Garamond"/>
          <w:i/>
          <w:iCs/>
          <w:lang w:val="en-US"/>
        </w:rPr>
        <w:t>Logic</w:t>
      </w:r>
      <w:r w:rsidRPr="00B510C8">
        <w:rPr>
          <w:rFonts w:ascii="Garamond" w:hAnsi="Garamond"/>
          <w:lang w:val="en-US"/>
        </w:rPr>
        <w:t xml:space="preserve"> </w:t>
      </w:r>
      <w:r w:rsidRPr="009B2A1A">
        <w:rPr>
          <w:rFonts w:ascii="Garamond" w:hAnsi="Garamond"/>
          <w:lang w:val="en-US"/>
        </w:rPr>
        <w:t xml:space="preserve">Book III offers a new response and with a different kind of foundation. Hegel urges that we need </w:t>
      </w:r>
      <w:r w:rsidRPr="009B2A1A">
        <w:rPr>
          <w:rFonts w:ascii="Garamond" w:hAnsi="Garamond"/>
        </w:rPr>
        <w:t xml:space="preserve">a conception of universality whereby the universal which the individual exemplifies is not merely accidental but is </w:t>
      </w:r>
      <w:r w:rsidRPr="009B2A1A">
        <w:rPr>
          <w:rFonts w:ascii="Garamond" w:hAnsi="Garamond"/>
          <w:iCs/>
        </w:rPr>
        <w:t>constitutive of it</w:t>
      </w:r>
      <w:r>
        <w:rPr>
          <w:rFonts w:ascii="Garamond" w:hAnsi="Garamond"/>
          <w:iCs/>
        </w:rPr>
        <w:t xml:space="preserve">. He </w:t>
      </w:r>
      <w:r w:rsidRPr="009B2A1A">
        <w:rPr>
          <w:rFonts w:ascii="Garamond" w:hAnsi="Garamond"/>
        </w:rPr>
        <w:t xml:space="preserve">introduces the notion of a </w:t>
      </w:r>
      <w:r w:rsidRPr="009B2A1A">
        <w:rPr>
          <w:rFonts w:ascii="Garamond" w:hAnsi="Garamond"/>
          <w:iCs/>
        </w:rPr>
        <w:t>substance</w:t>
      </w:r>
      <w:r w:rsidRPr="009B2A1A">
        <w:rPr>
          <w:rFonts w:ascii="Garamond" w:hAnsi="Garamond"/>
        </w:rPr>
        <w:t xml:space="preserve"> universal. ‘Rose’ is a substance universal - it is essential </w:t>
      </w:r>
      <w:r w:rsidRPr="009B2A1A">
        <w:rPr>
          <w:rFonts w:ascii="Garamond" w:hAnsi="Garamond"/>
          <w:iCs/>
        </w:rPr>
        <w:t xml:space="preserve">to a rose </w:t>
      </w:r>
      <w:r w:rsidRPr="009B2A1A">
        <w:rPr>
          <w:rFonts w:ascii="Garamond" w:hAnsi="Garamond"/>
        </w:rPr>
        <w:t xml:space="preserve">that it instantiate the substance universal ‘rose’. This contrasts with ‘red’ which is an abstract universal. </w:t>
      </w:r>
    </w:p>
    <w:p w14:paraId="39201A34" w14:textId="77777777" w:rsidR="00C80B61" w:rsidRPr="00B510C8" w:rsidRDefault="00C80B61" w:rsidP="00C80B61">
      <w:pPr>
        <w:pStyle w:val="NormalWeb"/>
        <w:jc w:val="both"/>
        <w:rPr>
          <w:rFonts w:ascii="Garamond" w:hAnsi="Garamond"/>
        </w:rPr>
      </w:pPr>
      <w:r w:rsidRPr="003C00D7">
        <w:rPr>
          <w:rFonts w:ascii="Garamond" w:hAnsi="Garamond"/>
        </w:rPr>
        <w:tab/>
        <w:t xml:space="preserve">When we say: ‘This rose is red,’ the copula ‘is’ implies that subject and predicate agree </w:t>
      </w:r>
      <w:r w:rsidRPr="003C00D7">
        <w:rPr>
          <w:rFonts w:ascii="Garamond" w:hAnsi="Garamond"/>
        </w:rPr>
        <w:tab/>
        <w:t xml:space="preserve">with one another. But, of course, the rose, being something concrete, is not merely red; </w:t>
      </w:r>
      <w:r w:rsidRPr="003C00D7">
        <w:rPr>
          <w:rFonts w:ascii="Garamond" w:hAnsi="Garamond"/>
        </w:rPr>
        <w:tab/>
        <w:t xml:space="preserve">on the contrary, it also has a scent, a definite form, and all manner of other features, </w:t>
      </w:r>
      <w:r w:rsidRPr="003C00D7">
        <w:rPr>
          <w:rFonts w:ascii="Garamond" w:hAnsi="Garamond"/>
        </w:rPr>
        <w:tab/>
        <w:t xml:space="preserve">which are not contained within the predicate ‘red’. On the other hand, the predicate, </w:t>
      </w:r>
      <w:r w:rsidRPr="003C00D7">
        <w:rPr>
          <w:rFonts w:ascii="Garamond" w:hAnsi="Garamond"/>
        </w:rPr>
        <w:tab/>
        <w:t xml:space="preserve">being something abstractly universal, does not belong merely to this subject. </w:t>
      </w:r>
      <w:r w:rsidRPr="003C00D7">
        <w:rPr>
          <w:rFonts w:ascii="Garamond" w:hAnsi="Garamond"/>
        </w:rPr>
        <w:tab/>
        <w:t xml:space="preserve">For </w:t>
      </w:r>
      <w:r w:rsidRPr="003C00D7">
        <w:rPr>
          <w:rFonts w:ascii="Garamond" w:hAnsi="Garamond"/>
        </w:rPr>
        <w:tab/>
        <w:t xml:space="preserve">there are other flowers, too, and other objects altogether that are also red (Hegel, </w:t>
      </w:r>
      <w:r w:rsidRPr="003C00D7">
        <w:rPr>
          <w:rFonts w:ascii="Garamond" w:hAnsi="Garamond"/>
        </w:rPr>
        <w:tab/>
      </w:r>
      <w:r w:rsidRPr="003C00D7">
        <w:rPr>
          <w:rFonts w:ascii="Garamond" w:hAnsi="Garamond"/>
          <w:i/>
        </w:rPr>
        <w:t>Encyclopaedia Logic</w:t>
      </w:r>
      <w:r w:rsidRPr="003C00D7">
        <w:rPr>
          <w:rFonts w:ascii="Garamond" w:hAnsi="Garamond"/>
        </w:rPr>
        <w:t>, §172 Addition, p.250)</w:t>
      </w:r>
      <w:r w:rsidRPr="003C00D7">
        <w:rPr>
          <w:rStyle w:val="EndnoteReference"/>
          <w:rFonts w:ascii="Garamond" w:hAnsi="Garamond"/>
        </w:rPr>
        <w:endnoteReference w:id="5"/>
      </w:r>
    </w:p>
    <w:p w14:paraId="1F9A0D97" w14:textId="77777777" w:rsidR="00C80B61" w:rsidRDefault="00C80B61" w:rsidP="00C80B61">
      <w:pPr>
        <w:ind w:left="720" w:hanging="720"/>
        <w:jc w:val="both"/>
        <w:rPr>
          <w:rFonts w:ascii="Garamond" w:hAnsi="Garamond"/>
        </w:rPr>
      </w:pPr>
      <w:r>
        <w:rPr>
          <w:rFonts w:ascii="Garamond" w:hAnsi="Garamond"/>
        </w:rPr>
        <w:tab/>
        <w:t>So, while t</w:t>
      </w:r>
      <w:r w:rsidRPr="00B510C8">
        <w:rPr>
          <w:rFonts w:ascii="Garamond" w:hAnsi="Garamond"/>
        </w:rPr>
        <w:t xml:space="preserve">here may be other flowers, only </w:t>
      </w:r>
      <w:r w:rsidRPr="009B2A1A">
        <w:rPr>
          <w:rFonts w:ascii="Garamond" w:hAnsi="Garamond"/>
          <w:i/>
        </w:rPr>
        <w:t>roses</w:t>
      </w:r>
      <w:r w:rsidRPr="00B510C8">
        <w:rPr>
          <w:rFonts w:ascii="Garamond" w:hAnsi="Garamond"/>
        </w:rPr>
        <w:t xml:space="preserve"> instantiate the substance universal ‘rose’</w:t>
      </w:r>
    </w:p>
    <w:p w14:paraId="74082561" w14:textId="77777777" w:rsidR="00C80B61" w:rsidRPr="00B510C8" w:rsidRDefault="00C80B61" w:rsidP="00C80B61">
      <w:pPr>
        <w:jc w:val="both"/>
        <w:rPr>
          <w:rFonts w:ascii="Garamond" w:hAnsi="Garamond"/>
        </w:rPr>
      </w:pPr>
      <w:r>
        <w:rPr>
          <w:rFonts w:ascii="Garamond" w:hAnsi="Garamond"/>
        </w:rPr>
        <w:t>and t</w:t>
      </w:r>
      <w:r w:rsidRPr="00B510C8">
        <w:rPr>
          <w:rFonts w:ascii="Garamond" w:hAnsi="Garamond"/>
        </w:rPr>
        <w:t>his</w:t>
      </w:r>
      <w:r>
        <w:rPr>
          <w:rFonts w:ascii="Garamond" w:hAnsi="Garamond"/>
        </w:rPr>
        <w:t xml:space="preserve"> </w:t>
      </w:r>
      <w:r w:rsidRPr="009B2A1A">
        <w:rPr>
          <w:rFonts w:ascii="Garamond" w:hAnsi="Garamond"/>
        </w:rPr>
        <w:t>explains why an individual, as an individual of a certain kind, instantiates some of the particular</w:t>
      </w:r>
      <w:r w:rsidRPr="00B510C8">
        <w:rPr>
          <w:rFonts w:ascii="Garamond" w:hAnsi="Garamond"/>
        </w:rPr>
        <w:t xml:space="preserve"> properties it does</w:t>
      </w:r>
      <w:r>
        <w:rPr>
          <w:rFonts w:ascii="Garamond" w:hAnsi="Garamond"/>
        </w:rPr>
        <w:t>, for instance having a damask scent</w:t>
      </w:r>
      <w:r w:rsidRPr="00B510C8">
        <w:rPr>
          <w:rFonts w:ascii="Garamond" w:hAnsi="Garamond"/>
        </w:rPr>
        <w:t xml:space="preserve">. </w:t>
      </w:r>
      <w:r w:rsidRPr="00B510C8">
        <w:rPr>
          <w:rFonts w:ascii="Garamond" w:hAnsi="Garamond"/>
          <w:lang w:val="en-US"/>
        </w:rPr>
        <w:t>N</w:t>
      </w:r>
      <w:r>
        <w:rPr>
          <w:rFonts w:ascii="Garamond" w:hAnsi="Garamond"/>
          <w:lang w:val="en-US"/>
        </w:rPr>
        <w:t>ever</w:t>
      </w:r>
      <w:r w:rsidRPr="00B510C8">
        <w:rPr>
          <w:rFonts w:ascii="Garamond" w:hAnsi="Garamond"/>
          <w:lang w:val="en-US"/>
        </w:rPr>
        <w:t>theless, there are different ways the same substance</w:t>
      </w:r>
      <w:r w:rsidRPr="00B510C8">
        <w:rPr>
          <w:rFonts w:ascii="Garamond" w:hAnsi="Garamond"/>
        </w:rPr>
        <w:t xml:space="preserve"> </w:t>
      </w:r>
      <w:r w:rsidRPr="00B510C8">
        <w:rPr>
          <w:rFonts w:ascii="Garamond" w:hAnsi="Garamond"/>
          <w:lang w:val="en-US"/>
        </w:rPr>
        <w:t xml:space="preserve">universal can be – an individual is a rose </w:t>
      </w:r>
      <w:r w:rsidRPr="00B510C8">
        <w:rPr>
          <w:rFonts w:ascii="Garamond" w:hAnsi="Garamond"/>
          <w:i/>
          <w:iCs/>
          <w:lang w:val="en-US"/>
        </w:rPr>
        <w:t xml:space="preserve">in its own determinate way </w:t>
      </w:r>
      <w:r w:rsidRPr="00B510C8">
        <w:rPr>
          <w:rFonts w:ascii="Garamond" w:hAnsi="Garamond"/>
          <w:lang w:val="en-US"/>
        </w:rPr>
        <w:t>in virtue of instantiating</w:t>
      </w:r>
      <w:r w:rsidRPr="00B510C8">
        <w:rPr>
          <w:rFonts w:ascii="Garamond" w:hAnsi="Garamond"/>
        </w:rPr>
        <w:t xml:space="preserve"> </w:t>
      </w:r>
      <w:r w:rsidRPr="00B510C8">
        <w:rPr>
          <w:rFonts w:ascii="Garamond" w:hAnsi="Garamond"/>
          <w:lang w:val="en-US"/>
        </w:rPr>
        <w:t>different properties</w:t>
      </w:r>
      <w:r>
        <w:rPr>
          <w:rFonts w:ascii="Garamond" w:hAnsi="Garamond"/>
          <w:lang w:val="en-US"/>
        </w:rPr>
        <w:t xml:space="preserve"> (or the same properties differently; its variegated leaves have a peculiar variegation that is particular to it)</w:t>
      </w:r>
      <w:r w:rsidRPr="00B510C8">
        <w:rPr>
          <w:rFonts w:ascii="Garamond" w:hAnsi="Garamond"/>
          <w:lang w:val="en-US"/>
        </w:rPr>
        <w:t>.</w:t>
      </w:r>
      <w:r w:rsidRPr="00B510C8">
        <w:rPr>
          <w:rFonts w:ascii="Garamond" w:hAnsi="Garamond"/>
        </w:rPr>
        <w:t xml:space="preserve"> </w:t>
      </w:r>
      <w:r>
        <w:rPr>
          <w:rFonts w:ascii="Garamond" w:hAnsi="Garamond"/>
        </w:rPr>
        <w:t>And l</w:t>
      </w:r>
      <w:r w:rsidRPr="00B510C8">
        <w:rPr>
          <w:rFonts w:ascii="Garamond" w:hAnsi="Garamond"/>
        </w:rPr>
        <w:t>ikewise</w:t>
      </w:r>
      <w:r>
        <w:rPr>
          <w:rFonts w:ascii="Garamond" w:hAnsi="Garamond"/>
        </w:rPr>
        <w:t xml:space="preserve"> </w:t>
      </w:r>
      <w:r w:rsidRPr="00B510C8">
        <w:rPr>
          <w:rFonts w:ascii="Garamond" w:hAnsi="Garamond"/>
        </w:rPr>
        <w:t>in the case of</w:t>
      </w:r>
      <w:r>
        <w:rPr>
          <w:rFonts w:ascii="Garamond" w:hAnsi="Garamond"/>
        </w:rPr>
        <w:t xml:space="preserve"> the human:</w:t>
      </w:r>
    </w:p>
    <w:p w14:paraId="778EFE09" w14:textId="77777777" w:rsidR="00C80B61" w:rsidRPr="00B510C8" w:rsidRDefault="00C80B61" w:rsidP="00C80B61">
      <w:pPr>
        <w:pStyle w:val="ListParagraph"/>
        <w:spacing w:before="100" w:beforeAutospacing="1" w:after="100" w:afterAutospacing="1"/>
        <w:jc w:val="both"/>
        <w:rPr>
          <w:rFonts w:ascii="Garamond" w:hAnsi="Garamond"/>
        </w:rPr>
      </w:pPr>
      <w:r w:rsidRPr="00B510C8">
        <w:rPr>
          <w:rFonts w:ascii="Garamond" w:hAnsi="Garamond"/>
        </w:rPr>
        <w:t>[E]</w:t>
      </w:r>
      <w:proofErr w:type="spellStart"/>
      <w:r w:rsidRPr="00B510C8">
        <w:rPr>
          <w:rFonts w:ascii="Garamond" w:hAnsi="Garamond"/>
        </w:rPr>
        <w:t>ach</w:t>
      </w:r>
      <w:proofErr w:type="spellEnd"/>
      <w:r w:rsidRPr="00B510C8">
        <w:rPr>
          <w:rFonts w:ascii="Garamond" w:hAnsi="Garamond"/>
        </w:rPr>
        <w:t xml:space="preserve"> human being though infinitely unique is so precisely because </w:t>
      </w:r>
      <w:r>
        <w:rPr>
          <w:rFonts w:ascii="Garamond" w:hAnsi="Garamond"/>
        </w:rPr>
        <w:t>[</w:t>
      </w:r>
      <w:r w:rsidRPr="00B510C8">
        <w:rPr>
          <w:rFonts w:ascii="Garamond" w:hAnsi="Garamond"/>
        </w:rPr>
        <w:t xml:space="preserve">he </w:t>
      </w:r>
      <w:r>
        <w:rPr>
          <w:rFonts w:ascii="Garamond" w:hAnsi="Garamond"/>
        </w:rPr>
        <w:t xml:space="preserve">or she </w:t>
      </w:r>
      <w:r w:rsidRPr="00B510C8">
        <w:rPr>
          <w:rFonts w:ascii="Garamond" w:hAnsi="Garamond"/>
        </w:rPr>
        <w:t xml:space="preserve">is a </w:t>
      </w:r>
      <w:r>
        <w:rPr>
          <w:rFonts w:ascii="Garamond" w:hAnsi="Garamond"/>
          <w:iCs/>
        </w:rPr>
        <w:t>human being]</w:t>
      </w:r>
      <w:r w:rsidRPr="00B510C8">
        <w:rPr>
          <w:rFonts w:ascii="Garamond" w:hAnsi="Garamond"/>
        </w:rPr>
        <w:t xml:space="preserve"> and each individual is such an individual primarily because it is an animal: if this is true, then it would be impossible to say what such an individual could still be if this foundation were removed, no matter how richly endowed the individual might be with other predicates, if, that is, this foundation can equally be called a predicate like any other’ (Hegel, </w:t>
      </w:r>
      <w:r w:rsidRPr="00B510C8">
        <w:rPr>
          <w:rFonts w:ascii="Garamond" w:hAnsi="Garamond"/>
          <w:i/>
          <w:iCs/>
        </w:rPr>
        <w:t xml:space="preserve">Science of Logic, </w:t>
      </w:r>
      <w:r w:rsidRPr="00B510C8">
        <w:rPr>
          <w:rFonts w:ascii="Garamond" w:hAnsi="Garamond"/>
        </w:rPr>
        <w:t>pp.36–7)</w:t>
      </w:r>
      <w:r>
        <w:rPr>
          <w:rStyle w:val="EndnoteReference"/>
          <w:rFonts w:ascii="Garamond" w:hAnsi="Garamond"/>
        </w:rPr>
        <w:endnoteReference w:id="6"/>
      </w:r>
    </w:p>
    <w:p w14:paraId="43B48C97" w14:textId="77777777" w:rsidR="00C80B61" w:rsidRDefault="00C80B61" w:rsidP="00C80B61">
      <w:pPr>
        <w:jc w:val="both"/>
        <w:rPr>
          <w:rFonts w:ascii="Garamond" w:hAnsi="Garamond"/>
        </w:rPr>
      </w:pPr>
      <w:r>
        <w:rPr>
          <w:rFonts w:ascii="Garamond" w:hAnsi="Garamond"/>
        </w:rPr>
        <w:tab/>
      </w:r>
      <w:r w:rsidRPr="00B510C8">
        <w:rPr>
          <w:rFonts w:ascii="Garamond" w:hAnsi="Garamond"/>
        </w:rPr>
        <w:t>Substance predicates are special</w:t>
      </w:r>
      <w:r>
        <w:rPr>
          <w:rFonts w:ascii="Garamond" w:hAnsi="Garamond"/>
        </w:rPr>
        <w:t xml:space="preserve"> then</w:t>
      </w:r>
      <w:r w:rsidRPr="00B510C8">
        <w:rPr>
          <w:rFonts w:ascii="Garamond" w:hAnsi="Garamond"/>
        </w:rPr>
        <w:t xml:space="preserve">. </w:t>
      </w:r>
      <w:r>
        <w:rPr>
          <w:rFonts w:ascii="Garamond" w:hAnsi="Garamond"/>
        </w:rPr>
        <w:t xml:space="preserve">They are concrete. They are not </w:t>
      </w:r>
      <w:r w:rsidRPr="006B4993">
        <w:rPr>
          <w:rFonts w:ascii="Garamond" w:hAnsi="Garamond"/>
        </w:rPr>
        <w:t xml:space="preserve">just a </w:t>
      </w:r>
      <w:r w:rsidRPr="009B2A1A">
        <w:rPr>
          <w:rFonts w:ascii="Garamond" w:hAnsi="Garamond"/>
          <w:i/>
        </w:rPr>
        <w:t>way</w:t>
      </w:r>
      <w:r w:rsidRPr="006B4993">
        <w:rPr>
          <w:rFonts w:ascii="Garamond" w:hAnsi="Garamond"/>
        </w:rPr>
        <w:t xml:space="preserve"> an individual may be (red): but </w:t>
      </w:r>
      <w:r w:rsidRPr="009B2A1A">
        <w:rPr>
          <w:rFonts w:ascii="Garamond" w:hAnsi="Garamond"/>
          <w:i/>
        </w:rPr>
        <w:t>what</w:t>
      </w:r>
      <w:r w:rsidRPr="006B4993">
        <w:rPr>
          <w:rFonts w:ascii="Garamond" w:hAnsi="Garamond"/>
        </w:rPr>
        <w:t xml:space="preserve"> the individual </w:t>
      </w:r>
      <w:r w:rsidRPr="006B4993">
        <w:rPr>
          <w:rFonts w:ascii="Garamond" w:hAnsi="Garamond"/>
          <w:i/>
          <w:iCs/>
        </w:rPr>
        <w:t xml:space="preserve">is </w:t>
      </w:r>
      <w:r w:rsidRPr="006B4993">
        <w:rPr>
          <w:rFonts w:ascii="Garamond" w:hAnsi="Garamond"/>
        </w:rPr>
        <w:t>(rose)</w:t>
      </w:r>
      <w:r>
        <w:rPr>
          <w:rFonts w:ascii="Garamond" w:hAnsi="Garamond"/>
        </w:rPr>
        <w:t xml:space="preserve">. They can </w:t>
      </w:r>
      <w:r w:rsidRPr="006B4993">
        <w:rPr>
          <w:rFonts w:ascii="Garamond" w:hAnsi="Garamond"/>
        </w:rPr>
        <w:t>support statements of natural law (‘a rose is a perennial flowering plant’) and normative statements (‘a wolf that does not disperse from its natal pack is defective’</w:t>
      </w:r>
      <w:r>
        <w:rPr>
          <w:rFonts w:ascii="Garamond" w:hAnsi="Garamond"/>
        </w:rPr>
        <w:t>). They c</w:t>
      </w:r>
      <w:r w:rsidRPr="006B4993">
        <w:rPr>
          <w:rFonts w:ascii="Garamond" w:hAnsi="Garamond"/>
        </w:rPr>
        <w:t xml:space="preserve">an be exemplified in individuals which have </w:t>
      </w:r>
      <w:r w:rsidRPr="00B264E8">
        <w:rPr>
          <w:rFonts w:ascii="Garamond" w:hAnsi="Garamond"/>
          <w:iCs/>
        </w:rPr>
        <w:t xml:space="preserve">different </w:t>
      </w:r>
      <w:r w:rsidRPr="006B4993">
        <w:rPr>
          <w:rFonts w:ascii="Garamond" w:hAnsi="Garamond"/>
        </w:rPr>
        <w:t>propertie</w:t>
      </w:r>
      <w:r>
        <w:rPr>
          <w:rFonts w:ascii="Garamond" w:hAnsi="Garamond"/>
        </w:rPr>
        <w:t>s. A contemporary development of this view can be found in the work of Philippa Foot and Michael Thompson, though they do not (so far as I know) deploy the exotic idiom of the concrete.</w:t>
      </w:r>
      <w:r>
        <w:rPr>
          <w:rStyle w:val="EndnoteReference"/>
          <w:rFonts w:ascii="Garamond" w:hAnsi="Garamond"/>
        </w:rPr>
        <w:endnoteReference w:id="7"/>
      </w:r>
      <w:r>
        <w:rPr>
          <w:rFonts w:ascii="Garamond" w:hAnsi="Garamond"/>
        </w:rPr>
        <w:t xml:space="preserve"> But however exotic now, this notion </w:t>
      </w:r>
      <w:r>
        <w:rPr>
          <w:rFonts w:ascii="Garamond" w:hAnsi="Garamond"/>
          <w:lang w:val="en-US"/>
        </w:rPr>
        <w:t>remained</w:t>
      </w:r>
      <w:r w:rsidRPr="006B4993">
        <w:rPr>
          <w:rFonts w:ascii="Garamond" w:hAnsi="Garamond"/>
          <w:lang w:val="en-US"/>
        </w:rPr>
        <w:t xml:space="preserve"> </w:t>
      </w:r>
      <w:r>
        <w:rPr>
          <w:rFonts w:ascii="Garamond" w:hAnsi="Garamond"/>
          <w:lang w:val="en-US"/>
        </w:rPr>
        <w:t>a live, if flagging concern</w:t>
      </w:r>
      <w:r w:rsidRPr="006B4993">
        <w:rPr>
          <w:rFonts w:ascii="Garamond" w:hAnsi="Garamond"/>
          <w:lang w:val="en-US"/>
        </w:rPr>
        <w:t xml:space="preserve"> ‘nearer to home’ </w:t>
      </w:r>
      <w:r>
        <w:rPr>
          <w:rFonts w:ascii="Garamond" w:hAnsi="Garamond"/>
          <w:lang w:val="en-US"/>
        </w:rPr>
        <w:t>even up</w:t>
      </w:r>
      <w:r w:rsidRPr="006B4993">
        <w:rPr>
          <w:rFonts w:ascii="Garamond" w:hAnsi="Garamond"/>
          <w:lang w:val="en-US"/>
        </w:rPr>
        <w:t xml:space="preserve"> until 1930s</w:t>
      </w:r>
      <w:r>
        <w:rPr>
          <w:rFonts w:ascii="Garamond" w:hAnsi="Garamond"/>
          <w:lang w:val="en-US"/>
        </w:rPr>
        <w:t xml:space="preserve">, when Murdoch went up to Oxford. And this proximity to home is theoretically significant, at least where Murdoch exegesis is concerned. This is because as Stern (2007) argues – and here my exposition is indebted to his – the British Idealist conception of the concrete universal, while Hegelian, is </w:t>
      </w:r>
      <w:r w:rsidRPr="00BA23C2">
        <w:rPr>
          <w:rFonts w:ascii="Garamond" w:hAnsi="Garamond"/>
          <w:lang w:val="en-US"/>
        </w:rPr>
        <w:t>not H</w:t>
      </w:r>
      <w:r>
        <w:rPr>
          <w:rFonts w:ascii="Garamond" w:hAnsi="Garamond"/>
          <w:lang w:val="en-US"/>
        </w:rPr>
        <w:t>egel’s.</w:t>
      </w:r>
      <w:r w:rsidRPr="00D727A6">
        <w:rPr>
          <w:rFonts w:ascii="Garamond" w:hAnsi="Garamond"/>
        </w:rPr>
        <w:t xml:space="preserve"> </w:t>
      </w:r>
    </w:p>
    <w:p w14:paraId="0082574C" w14:textId="77777777" w:rsidR="00C80B61" w:rsidRPr="001C1DD7" w:rsidRDefault="00C80B61" w:rsidP="00C80B61">
      <w:pPr>
        <w:jc w:val="both"/>
        <w:rPr>
          <w:rFonts w:ascii="Garamond" w:hAnsi="Garamond"/>
        </w:rPr>
      </w:pPr>
      <w:r>
        <w:rPr>
          <w:rFonts w:ascii="Garamond" w:hAnsi="Garamond"/>
        </w:rPr>
        <w:tab/>
        <w:t>Very roughly</w:t>
      </w:r>
      <w:r>
        <w:rPr>
          <w:rStyle w:val="EndnoteReference"/>
          <w:rFonts w:ascii="Garamond" w:hAnsi="Garamond"/>
        </w:rPr>
        <w:endnoteReference w:id="8"/>
      </w:r>
      <w:r>
        <w:rPr>
          <w:rFonts w:ascii="Garamond" w:hAnsi="Garamond"/>
        </w:rPr>
        <w:t xml:space="preserve">, </w:t>
      </w:r>
      <w:r w:rsidRPr="00D727A6">
        <w:rPr>
          <w:rFonts w:ascii="Garamond" w:hAnsi="Garamond"/>
        </w:rPr>
        <w:t>Hegel’s conception is holistic insofar as</w:t>
      </w:r>
      <w:r>
        <w:rPr>
          <w:rFonts w:ascii="Garamond" w:hAnsi="Garamond"/>
        </w:rPr>
        <w:t xml:space="preserve"> </w:t>
      </w:r>
      <w:r w:rsidRPr="00D727A6">
        <w:rPr>
          <w:rFonts w:ascii="Garamond" w:hAnsi="Garamond"/>
        </w:rPr>
        <w:t xml:space="preserve">what </w:t>
      </w:r>
      <w:r>
        <w:rPr>
          <w:rFonts w:ascii="Garamond" w:hAnsi="Garamond"/>
        </w:rPr>
        <w:t xml:space="preserve">dialectically </w:t>
      </w:r>
      <w:r w:rsidRPr="00D727A6">
        <w:rPr>
          <w:rFonts w:ascii="Garamond" w:hAnsi="Garamond"/>
        </w:rPr>
        <w:t xml:space="preserve">unifies the class </w:t>
      </w:r>
      <w:r w:rsidRPr="000B490B">
        <w:rPr>
          <w:rFonts w:ascii="Garamond" w:hAnsi="Garamond"/>
        </w:rPr>
        <w:t xml:space="preserve">of individuals </w:t>
      </w:r>
      <w:r w:rsidRPr="00A036A3">
        <w:rPr>
          <w:rFonts w:ascii="Garamond" w:hAnsi="Garamond"/>
          <w:i/>
        </w:rPr>
        <w:t>as a kind</w:t>
      </w:r>
      <w:r w:rsidRPr="000B490B">
        <w:rPr>
          <w:rFonts w:ascii="Garamond" w:hAnsi="Garamond"/>
        </w:rPr>
        <w:t xml:space="preserve"> is th</w:t>
      </w:r>
      <w:r>
        <w:rPr>
          <w:rFonts w:ascii="Garamond" w:hAnsi="Garamond"/>
        </w:rPr>
        <w:t xml:space="preserve">e fact that they </w:t>
      </w:r>
      <w:r w:rsidRPr="000B490B">
        <w:rPr>
          <w:rFonts w:ascii="Garamond" w:hAnsi="Garamond"/>
        </w:rPr>
        <w:t>each instantiat</w:t>
      </w:r>
      <w:r>
        <w:rPr>
          <w:rFonts w:ascii="Garamond" w:hAnsi="Garamond"/>
        </w:rPr>
        <w:t>e</w:t>
      </w:r>
      <w:r w:rsidRPr="000B490B">
        <w:rPr>
          <w:rFonts w:ascii="Garamond" w:hAnsi="Garamond"/>
        </w:rPr>
        <w:t xml:space="preserve"> the concrete universal in their own determinate way; </w:t>
      </w:r>
      <w:proofErr w:type="gramStart"/>
      <w:r w:rsidRPr="000B490B">
        <w:rPr>
          <w:rFonts w:ascii="Garamond" w:hAnsi="Garamond"/>
        </w:rPr>
        <w:t>their</w:t>
      </w:r>
      <w:proofErr w:type="gramEnd"/>
      <w:r w:rsidRPr="000B490B">
        <w:rPr>
          <w:rFonts w:ascii="Garamond" w:hAnsi="Garamond"/>
        </w:rPr>
        <w:t xml:space="preserve"> each instantiating it though differently to each other </w:t>
      </w:r>
      <w:r w:rsidRPr="00772052">
        <w:rPr>
          <w:rFonts w:ascii="Garamond" w:hAnsi="Garamond"/>
          <w:i/>
        </w:rPr>
        <w:t>is</w:t>
      </w:r>
      <w:r w:rsidRPr="000B490B">
        <w:rPr>
          <w:rFonts w:ascii="Garamond" w:hAnsi="Garamond"/>
        </w:rPr>
        <w:t xml:space="preserve"> what makes them individuals </w:t>
      </w:r>
      <w:r w:rsidRPr="00772052">
        <w:rPr>
          <w:rFonts w:ascii="Garamond" w:hAnsi="Garamond"/>
          <w:i/>
        </w:rPr>
        <w:t>of that kind</w:t>
      </w:r>
      <w:r w:rsidRPr="000B490B">
        <w:rPr>
          <w:rFonts w:ascii="Garamond" w:hAnsi="Garamond"/>
        </w:rPr>
        <w:t>. T</w:t>
      </w:r>
      <w:r>
        <w:rPr>
          <w:rFonts w:ascii="Garamond" w:hAnsi="Garamond"/>
        </w:rPr>
        <w:t xml:space="preserve">he holism of the </w:t>
      </w:r>
      <w:r w:rsidRPr="00D727A6">
        <w:rPr>
          <w:rFonts w:ascii="Garamond" w:hAnsi="Garamond"/>
          <w:lang w:val="en-US"/>
        </w:rPr>
        <w:t>British Idealists</w:t>
      </w:r>
      <w:r>
        <w:rPr>
          <w:rFonts w:ascii="Garamond" w:hAnsi="Garamond"/>
          <w:lang w:val="en-US"/>
        </w:rPr>
        <w:t xml:space="preserve"> is different.</w:t>
      </w:r>
      <w:r w:rsidRPr="00D727A6">
        <w:rPr>
          <w:rFonts w:ascii="Garamond" w:hAnsi="Garamond"/>
          <w:lang w:val="en-US"/>
        </w:rPr>
        <w:t xml:space="preserve"> </w:t>
      </w:r>
      <w:r>
        <w:rPr>
          <w:rFonts w:ascii="Garamond" w:hAnsi="Garamond"/>
          <w:lang w:val="en-US"/>
        </w:rPr>
        <w:t>I</w:t>
      </w:r>
      <w:r w:rsidRPr="00D727A6">
        <w:rPr>
          <w:rFonts w:ascii="Garamond" w:hAnsi="Garamond"/>
          <w:lang w:val="en-US"/>
        </w:rPr>
        <w:t xml:space="preserve">ndividuals instantiating a universal concretely are </w:t>
      </w:r>
      <w:r w:rsidRPr="00D727A6">
        <w:rPr>
          <w:rFonts w:ascii="Garamond" w:hAnsi="Garamond"/>
          <w:i/>
          <w:iCs/>
          <w:lang w:val="en-US"/>
        </w:rPr>
        <w:t xml:space="preserve">themselves </w:t>
      </w:r>
      <w:r w:rsidRPr="00D727A6">
        <w:rPr>
          <w:rFonts w:ascii="Garamond" w:hAnsi="Garamond"/>
          <w:lang w:val="en-US"/>
        </w:rPr>
        <w:t>inter-related. They are</w:t>
      </w:r>
      <w:r>
        <w:rPr>
          <w:rFonts w:ascii="Garamond" w:hAnsi="Garamond"/>
          <w:lang w:val="en-US"/>
        </w:rPr>
        <w:t xml:space="preserve"> - almost incredibly -</w:t>
      </w:r>
      <w:r w:rsidRPr="00D727A6">
        <w:rPr>
          <w:rFonts w:ascii="Garamond" w:hAnsi="Garamond"/>
          <w:lang w:val="en-US"/>
        </w:rPr>
        <w:t xml:space="preserve"> </w:t>
      </w:r>
      <w:r w:rsidRPr="00B17802">
        <w:rPr>
          <w:rFonts w:ascii="Garamond" w:hAnsi="Garamond"/>
          <w:i/>
          <w:lang w:val="en-US"/>
        </w:rPr>
        <w:t xml:space="preserve">inter-related </w:t>
      </w:r>
      <w:r w:rsidRPr="00B17802">
        <w:rPr>
          <w:rFonts w:ascii="Garamond" w:hAnsi="Garamond"/>
          <w:iCs/>
          <w:lang w:val="en-US"/>
        </w:rPr>
        <w:t>by the universal</w:t>
      </w:r>
      <w:r>
        <w:rPr>
          <w:rFonts w:ascii="Garamond" w:hAnsi="Garamond"/>
          <w:i/>
          <w:iCs/>
          <w:lang w:val="en-US"/>
        </w:rPr>
        <w:t xml:space="preserve">. </w:t>
      </w:r>
      <w:r>
        <w:rPr>
          <w:rFonts w:ascii="Garamond" w:hAnsi="Garamond"/>
          <w:iCs/>
          <w:lang w:val="en-US"/>
        </w:rPr>
        <w:t>Bradley offers a tellingly ‘esoteric’ example:</w:t>
      </w:r>
      <w:r>
        <w:rPr>
          <w:rFonts w:ascii="Garamond" w:hAnsi="Garamond"/>
          <w:i/>
          <w:iCs/>
          <w:lang w:val="en-US"/>
        </w:rPr>
        <w:t xml:space="preserve"> </w:t>
      </w:r>
    </w:p>
    <w:p w14:paraId="235BBB4E" w14:textId="77777777" w:rsidR="00C80B61" w:rsidRPr="001A2980" w:rsidRDefault="00C80B61" w:rsidP="00C80B61">
      <w:pPr>
        <w:pStyle w:val="ListParagraph"/>
        <w:spacing w:before="100" w:beforeAutospacing="1" w:after="100" w:afterAutospacing="1"/>
        <w:jc w:val="both"/>
        <w:rPr>
          <w:rFonts w:ascii="Garamond" w:hAnsi="Garamond"/>
          <w:i/>
        </w:rPr>
      </w:pPr>
      <w:r w:rsidRPr="001A2980">
        <w:rPr>
          <w:rFonts w:ascii="Garamond" w:hAnsi="Garamond"/>
        </w:rPr>
        <w:lastRenderedPageBreak/>
        <w:t xml:space="preserve">By </w:t>
      </w:r>
      <w:r>
        <w:rPr>
          <w:rFonts w:ascii="Garamond" w:hAnsi="Garamond"/>
        </w:rPr>
        <w:t xml:space="preserve">[both] </w:t>
      </w:r>
      <w:r w:rsidRPr="001A2980">
        <w:rPr>
          <w:rFonts w:ascii="Garamond" w:hAnsi="Garamond"/>
        </w:rPr>
        <w:t>being red-haire</w:t>
      </w:r>
      <w:r>
        <w:rPr>
          <w:rFonts w:ascii="Garamond" w:hAnsi="Garamond"/>
        </w:rPr>
        <w:t xml:space="preserve">d [..] </w:t>
      </w:r>
      <w:r w:rsidRPr="001A2980">
        <w:rPr>
          <w:rFonts w:ascii="Garamond" w:hAnsi="Garamond"/>
        </w:rPr>
        <w:t>two men are related really, and their relation is not merely external</w:t>
      </w:r>
      <w:r>
        <w:rPr>
          <w:rFonts w:ascii="Garamond" w:hAnsi="Garamond"/>
        </w:rPr>
        <w:t>…</w:t>
      </w:r>
      <w:r w:rsidRPr="001A2980">
        <w:rPr>
          <w:rFonts w:ascii="Garamond" w:hAnsi="Garamond"/>
        </w:rPr>
        <w:t>‘But I am a red-haired man’, I shall hear, ‘and I know what I am, and I am not altered in fact when I am compared with another man, and therefore the relation falls outside.’ But no finite individual, I reply, can possibly know what he is, and the idea that all his reality falls within his knowledge is even ridiculous</w:t>
      </w:r>
      <w:r>
        <w:rPr>
          <w:rFonts w:ascii="Garamond" w:hAnsi="Garamond"/>
        </w:rPr>
        <w:t>…</w:t>
      </w:r>
      <w:r w:rsidRPr="001A2980">
        <w:rPr>
          <w:rFonts w:ascii="Garamond" w:hAnsi="Garamond"/>
        </w:rPr>
        <w:t>But, as he really is, to know perfectly his own nature would be, with that nature, to pass in knowledge endlessly beyond himself. For example, a red-haired man who knew himself utterly would and must, starting from within, go on to know everyone else who has red hair, and he would not know himself until he knew them</w:t>
      </w:r>
      <w:r>
        <w:rPr>
          <w:rFonts w:ascii="Garamond" w:hAnsi="Garamond"/>
        </w:rPr>
        <w:t>…</w:t>
      </w:r>
      <w:r w:rsidRPr="001A2980">
        <w:rPr>
          <w:rFonts w:ascii="Garamond" w:hAnsi="Garamond"/>
        </w:rPr>
        <w:t xml:space="preserve">Nothing in the whole and in the end can be external, and everything less than the Universe is an abstraction from the whole, an abstraction more or less empty, and the </w:t>
      </w:r>
      <w:proofErr w:type="gramStart"/>
      <w:r w:rsidRPr="001A2980">
        <w:rPr>
          <w:rFonts w:ascii="Garamond" w:hAnsi="Garamond"/>
        </w:rPr>
        <w:t>more empty</w:t>
      </w:r>
      <w:proofErr w:type="gramEnd"/>
      <w:r w:rsidRPr="001A2980">
        <w:rPr>
          <w:rFonts w:ascii="Garamond" w:hAnsi="Garamond"/>
        </w:rPr>
        <w:t xml:space="preserve"> the less self-dependent. Relations and qualities are abstractions, </w:t>
      </w:r>
      <w:r w:rsidRPr="001A2980">
        <w:rPr>
          <w:rFonts w:ascii="Garamond" w:hAnsi="Garamond"/>
          <w:i/>
        </w:rPr>
        <w:t xml:space="preserve">and depend for their being always on a whole, a whole which they inadequately express, and which remains always less or more in the background </w:t>
      </w:r>
      <w:r w:rsidRPr="001A2980">
        <w:rPr>
          <w:rFonts w:ascii="Garamond" w:hAnsi="Garamond"/>
        </w:rPr>
        <w:t>(Bradley</w:t>
      </w:r>
      <w:r>
        <w:rPr>
          <w:rFonts w:ascii="Garamond" w:hAnsi="Garamond"/>
        </w:rPr>
        <w:t xml:space="preserve"> 1908, pp. 580-581</w:t>
      </w:r>
      <w:r w:rsidRPr="001A2980">
        <w:rPr>
          <w:rFonts w:ascii="Garamond" w:hAnsi="Garamond"/>
        </w:rPr>
        <w:t>)</w:t>
      </w:r>
      <w:r>
        <w:rPr>
          <w:rStyle w:val="EndnoteReference"/>
          <w:rFonts w:ascii="Garamond" w:hAnsi="Garamond"/>
        </w:rPr>
        <w:endnoteReference w:id="9"/>
      </w:r>
      <w:r w:rsidRPr="001A2980">
        <w:rPr>
          <w:rFonts w:ascii="AdvTimes" w:hAnsi="AdvTimes"/>
        </w:rPr>
        <w:t xml:space="preserve"> </w:t>
      </w:r>
      <w:r w:rsidRPr="001A2980">
        <w:rPr>
          <w:rFonts w:ascii="Garamond" w:hAnsi="Garamond"/>
          <w:i/>
        </w:rPr>
        <w:t xml:space="preserve"> </w:t>
      </w:r>
    </w:p>
    <w:p w14:paraId="112D57C3" w14:textId="68517C94" w:rsidR="00C80B61" w:rsidRDefault="00C80B61" w:rsidP="00C80B61">
      <w:pPr>
        <w:jc w:val="both"/>
        <w:rPr>
          <w:rFonts w:ascii="Garamond" w:hAnsi="Garamond"/>
        </w:rPr>
      </w:pPr>
      <w:r>
        <w:rPr>
          <w:rFonts w:ascii="Garamond" w:hAnsi="Garamond"/>
        </w:rPr>
        <w:t xml:space="preserve">I </w:t>
      </w:r>
      <w:r w:rsidRPr="00D727A6">
        <w:rPr>
          <w:rFonts w:ascii="Garamond" w:hAnsi="Garamond"/>
        </w:rPr>
        <w:t>say a little about the distinction between internal and external relations as far as Murdoch’s epistemology goes in closing</w:t>
      </w:r>
      <w:r>
        <w:rPr>
          <w:rFonts w:ascii="Garamond" w:hAnsi="Garamond"/>
        </w:rPr>
        <w:t>, though I say nothing at all about the fragile status of individuals in Bradley’s whole, which tends to monism</w:t>
      </w:r>
      <w:r w:rsidR="00893ED3">
        <w:rPr>
          <w:rFonts w:ascii="Garamond" w:hAnsi="Garamond"/>
        </w:rPr>
        <w:t>, and which elsewhere, for this reason, Murdoch supposes “intolerable!” (</w:t>
      </w:r>
      <w:r w:rsidR="00893ED3" w:rsidRPr="00893ED3">
        <w:rPr>
          <w:rFonts w:ascii="Garamond" w:hAnsi="Garamond"/>
          <w:i/>
        </w:rPr>
        <w:t>MGM</w:t>
      </w:r>
      <w:r w:rsidR="00893ED3">
        <w:rPr>
          <w:rFonts w:ascii="Garamond" w:hAnsi="Garamond"/>
        </w:rPr>
        <w:t>, p.491)</w:t>
      </w:r>
      <w:r>
        <w:rPr>
          <w:rFonts w:ascii="Garamond" w:hAnsi="Garamond"/>
        </w:rPr>
        <w:t>.</w:t>
      </w:r>
      <w:r>
        <w:rPr>
          <w:rStyle w:val="EndnoteReference"/>
          <w:rFonts w:ascii="Garamond" w:hAnsi="Garamond"/>
        </w:rPr>
        <w:endnoteReference w:id="10"/>
      </w:r>
      <w:r>
        <w:rPr>
          <w:rFonts w:ascii="Garamond" w:hAnsi="Garamond"/>
        </w:rPr>
        <w:t xml:space="preserve"> For now, I will make a distinction that Stern borrows from </w:t>
      </w:r>
      <w:proofErr w:type="spellStart"/>
      <w:r>
        <w:rPr>
          <w:rFonts w:ascii="Garamond" w:hAnsi="Garamond"/>
        </w:rPr>
        <w:t>Bosanquet</w:t>
      </w:r>
      <w:proofErr w:type="spellEnd"/>
      <w:r>
        <w:rPr>
          <w:rFonts w:ascii="Garamond" w:hAnsi="Garamond"/>
        </w:rPr>
        <w:t xml:space="preserve"> and which is, I think, a handy gloss. I picture it below (</w:t>
      </w:r>
      <w:r>
        <w:rPr>
          <w:rFonts w:ascii="Garamond" w:hAnsi="Garamond"/>
          <w:iCs/>
          <w:lang w:val="en-US"/>
        </w:rPr>
        <w:t xml:space="preserve">again leaving aside all consideration of the ontology of the relations represented). The British Idealists conceived of the concrete universal as </w:t>
      </w:r>
      <w:r w:rsidRPr="00D727A6">
        <w:rPr>
          <w:rFonts w:ascii="Garamond" w:hAnsi="Garamond"/>
        </w:rPr>
        <w:t>‘the universal in the form of a world’</w:t>
      </w:r>
      <w:r>
        <w:rPr>
          <w:rFonts w:ascii="Garamond" w:hAnsi="Garamond"/>
        </w:rPr>
        <w:t xml:space="preserve"> </w:t>
      </w:r>
      <w:r w:rsidRPr="00D727A6">
        <w:rPr>
          <w:rFonts w:ascii="Garamond" w:hAnsi="Garamond"/>
        </w:rPr>
        <w:t>rather than in the form of a class</w:t>
      </w:r>
      <w:r>
        <w:rPr>
          <w:rFonts w:ascii="Garamond" w:hAnsi="Garamond"/>
        </w:rPr>
        <w:t>. Where the universal has the form of a world (fig 2), individuals exemplifying it are inter-related and mutually interdependent.</w:t>
      </w:r>
      <w:r>
        <w:rPr>
          <w:rStyle w:val="EndnoteReference"/>
          <w:rFonts w:ascii="Garamond" w:hAnsi="Garamond"/>
        </w:rPr>
        <w:endnoteReference w:id="11"/>
      </w:r>
    </w:p>
    <w:p w14:paraId="138C8A34" w14:textId="77777777" w:rsidR="00C80B61" w:rsidRDefault="00C80B61" w:rsidP="00C80B61">
      <w:pPr>
        <w:pStyle w:val="NormalWeb"/>
        <w:jc w:val="center"/>
        <w:rPr>
          <w:noProof/>
        </w:rPr>
      </w:pPr>
      <w:r>
        <w:rPr>
          <w:noProof/>
        </w:rPr>
        <w:drawing>
          <wp:inline distT="0" distB="0" distL="0" distR="0" wp14:anchorId="6D86E7A1" wp14:editId="6B70F283">
            <wp:extent cx="5298131" cy="21116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UniFig.png"/>
                    <pic:cNvPicPr/>
                  </pic:nvPicPr>
                  <pic:blipFill>
                    <a:blip r:embed="rId7">
                      <a:extLst>
                        <a:ext uri="{28A0092B-C50C-407E-A947-70E740481C1C}">
                          <a14:useLocalDpi xmlns:a14="http://schemas.microsoft.com/office/drawing/2010/main" val="0"/>
                        </a:ext>
                      </a:extLst>
                    </a:blip>
                    <a:stretch>
                      <a:fillRect/>
                    </a:stretch>
                  </pic:blipFill>
                  <pic:spPr>
                    <a:xfrm>
                      <a:off x="0" y="0"/>
                      <a:ext cx="5387323" cy="2147165"/>
                    </a:xfrm>
                    <a:prstGeom prst="rect">
                      <a:avLst/>
                    </a:prstGeom>
                  </pic:spPr>
                </pic:pic>
              </a:graphicData>
            </a:graphic>
          </wp:inline>
        </w:drawing>
      </w:r>
    </w:p>
    <w:p w14:paraId="119EAB1F" w14:textId="77777777" w:rsidR="00C80B61" w:rsidRDefault="00C80B61" w:rsidP="00C80B61">
      <w:pPr>
        <w:jc w:val="both"/>
        <w:rPr>
          <w:rFonts w:ascii="Garamond" w:hAnsi="Garamond"/>
          <w:iCs/>
          <w:lang w:val="en-US"/>
        </w:rPr>
      </w:pPr>
      <w:r>
        <w:rPr>
          <w:rFonts w:ascii="Garamond" w:hAnsi="Garamond"/>
          <w:iCs/>
          <w:lang w:val="en-US"/>
        </w:rPr>
        <w:tab/>
      </w:r>
      <w:r w:rsidRPr="00D727A6">
        <w:rPr>
          <w:rFonts w:ascii="Garamond" w:hAnsi="Garamond"/>
          <w:iCs/>
          <w:lang w:val="en-US"/>
        </w:rPr>
        <w:t xml:space="preserve">So, </w:t>
      </w:r>
      <w:r>
        <w:rPr>
          <w:rFonts w:ascii="Garamond" w:hAnsi="Garamond"/>
          <w:iCs/>
          <w:lang w:val="en-US"/>
        </w:rPr>
        <w:t>to answer the question ‘</w:t>
      </w:r>
      <w:r w:rsidRPr="00D727A6">
        <w:rPr>
          <w:rFonts w:ascii="Garamond" w:hAnsi="Garamond"/>
          <w:iCs/>
          <w:lang w:val="en-US"/>
        </w:rPr>
        <w:t xml:space="preserve">how </w:t>
      </w:r>
      <w:r>
        <w:rPr>
          <w:rFonts w:ascii="Garamond" w:hAnsi="Garamond"/>
          <w:iCs/>
          <w:lang w:val="en-US"/>
        </w:rPr>
        <w:t>“</w:t>
      </w:r>
      <w:r w:rsidRPr="00D727A6">
        <w:rPr>
          <w:rFonts w:ascii="Garamond" w:hAnsi="Garamond"/>
          <w:iCs/>
          <w:lang w:val="en-US"/>
        </w:rPr>
        <w:t>near to home</w:t>
      </w:r>
      <w:r>
        <w:rPr>
          <w:rFonts w:ascii="Garamond" w:hAnsi="Garamond"/>
          <w:iCs/>
          <w:lang w:val="en-US"/>
        </w:rPr>
        <w:t xml:space="preserve">”?’, it is likely that Murdoch is thinking of </w:t>
      </w:r>
      <w:r w:rsidRPr="00C64C41">
        <w:rPr>
          <w:rFonts w:ascii="Garamond" w:hAnsi="Garamond"/>
          <w:iCs/>
          <w:lang w:val="en-US"/>
        </w:rPr>
        <w:t xml:space="preserve">the British Idealists. While she certainly counts Hegel as </w:t>
      </w:r>
      <w:r w:rsidRPr="00370E16">
        <w:rPr>
          <w:rFonts w:ascii="Garamond" w:hAnsi="Garamond"/>
          <w:iCs/>
          <w:lang w:val="en-US"/>
        </w:rPr>
        <w:t xml:space="preserve">a </w:t>
      </w:r>
      <w:r w:rsidRPr="00370E16">
        <w:rPr>
          <w:rFonts w:ascii="Garamond" w:hAnsi="Garamond"/>
          <w:i/>
          <w:iCs/>
          <w:lang w:val="en-US"/>
        </w:rPr>
        <w:t xml:space="preserve">Platonic </w:t>
      </w:r>
      <w:r w:rsidRPr="00370E16">
        <w:rPr>
          <w:rFonts w:ascii="Garamond" w:hAnsi="Garamond"/>
          <w:iCs/>
          <w:lang w:val="en-US"/>
        </w:rPr>
        <w:t xml:space="preserve">thinker – in the passage, </w:t>
      </w:r>
      <w:r>
        <w:rPr>
          <w:rFonts w:ascii="Garamond" w:hAnsi="Garamond"/>
          <w:iCs/>
          <w:lang w:val="en-US"/>
        </w:rPr>
        <w:t xml:space="preserve">recall, </w:t>
      </w:r>
      <w:r w:rsidRPr="00370E16">
        <w:rPr>
          <w:rFonts w:ascii="Garamond" w:hAnsi="Garamond"/>
          <w:iCs/>
          <w:lang w:val="en-US"/>
        </w:rPr>
        <w:t xml:space="preserve">it is the Platonic tradition she has in mind - she criticizes his </w:t>
      </w:r>
      <w:r w:rsidRPr="00217752">
        <w:rPr>
          <w:rFonts w:ascii="Garamond" w:hAnsi="Garamond"/>
        </w:rPr>
        <w:t>dialectical system</w:t>
      </w:r>
      <w:r w:rsidRPr="00C64C41">
        <w:rPr>
          <w:rFonts w:ascii="Garamond" w:hAnsi="Garamond"/>
          <w:iCs/>
          <w:lang w:val="en-US"/>
        </w:rPr>
        <w:t xml:space="preserve"> </w:t>
      </w:r>
      <w:r w:rsidRPr="00370E16">
        <w:rPr>
          <w:rFonts w:ascii="Garamond" w:hAnsi="Garamond"/>
          <w:iCs/>
          <w:lang w:val="en-US"/>
        </w:rPr>
        <w:t>as ‘omnivorous’</w:t>
      </w:r>
      <w:r>
        <w:rPr>
          <w:rFonts w:ascii="Garamond" w:hAnsi="Garamond"/>
          <w:iCs/>
          <w:lang w:val="en-US"/>
        </w:rPr>
        <w:t xml:space="preserve">, and in a way that </w:t>
      </w:r>
      <w:r w:rsidRPr="00370E16">
        <w:rPr>
          <w:rFonts w:ascii="Garamond" w:hAnsi="Garamond"/>
          <w:iCs/>
          <w:lang w:val="en-US"/>
        </w:rPr>
        <w:t>would hardly seem apt to illustrate the treatment of concepts that she is recommending:</w:t>
      </w:r>
    </w:p>
    <w:p w14:paraId="0F178544" w14:textId="77777777" w:rsidR="00C80B61" w:rsidRDefault="00C80B61" w:rsidP="00C80B61">
      <w:pPr>
        <w:jc w:val="both"/>
        <w:rPr>
          <w:rFonts w:ascii="Garamond" w:hAnsi="Garamond"/>
        </w:rPr>
      </w:pPr>
    </w:p>
    <w:p w14:paraId="146037FE" w14:textId="77777777" w:rsidR="00C80B61" w:rsidRPr="002B2B81" w:rsidRDefault="00C80B61" w:rsidP="00C80B61">
      <w:pPr>
        <w:jc w:val="both"/>
        <w:rPr>
          <w:rFonts w:ascii="Garamond" w:hAnsi="Garamond"/>
          <w:iCs/>
          <w:lang w:val="en-US"/>
        </w:rPr>
      </w:pPr>
      <w:r>
        <w:rPr>
          <w:rFonts w:ascii="Garamond" w:hAnsi="Garamond"/>
        </w:rPr>
        <w:tab/>
      </w:r>
      <w:r w:rsidRPr="00D727A6">
        <w:rPr>
          <w:rFonts w:ascii="Garamond" w:hAnsi="Garamond"/>
        </w:rPr>
        <w:t xml:space="preserve">Hegel’s Reason proceeds by a continuous discarding of possibilities; doubts, ambiguities, </w:t>
      </w:r>
      <w:r w:rsidRPr="00D727A6">
        <w:rPr>
          <w:rFonts w:ascii="Garamond" w:hAnsi="Garamond"/>
        </w:rPr>
        <w:tab/>
        <w:t xml:space="preserve">alternatives, ramblings of any kind are officially not permitted and cannot be left ‘lying </w:t>
      </w:r>
      <w:r w:rsidRPr="00D727A6">
        <w:rPr>
          <w:rFonts w:ascii="Garamond" w:hAnsi="Garamond"/>
        </w:rPr>
        <w:tab/>
        <w:t xml:space="preserve">around’. Seen in this way, the process seems not an increasingly widening, increasingly </w:t>
      </w:r>
      <w:r w:rsidRPr="00D727A6">
        <w:rPr>
          <w:rFonts w:ascii="Garamond" w:hAnsi="Garamond"/>
        </w:rPr>
        <w:tab/>
        <w:t xml:space="preserve">well-lighted all-embracing prospect, but rather an entry into some dark narrowing almost </w:t>
      </w:r>
      <w:r w:rsidRPr="00D727A6">
        <w:rPr>
          <w:rFonts w:ascii="Garamond" w:hAnsi="Garamond"/>
        </w:rPr>
        <w:tab/>
        <w:t>mechanical confinement…. (</w:t>
      </w:r>
      <w:r w:rsidRPr="00D727A6">
        <w:rPr>
          <w:rFonts w:ascii="Garamond" w:hAnsi="Garamond"/>
          <w:i/>
        </w:rPr>
        <w:t>MGM</w:t>
      </w:r>
      <w:r w:rsidRPr="00D727A6">
        <w:rPr>
          <w:rFonts w:ascii="Garamond" w:hAnsi="Garamond"/>
        </w:rPr>
        <w:t>, p.227)</w:t>
      </w:r>
      <w:r>
        <w:rPr>
          <w:rStyle w:val="EndnoteReference"/>
          <w:rFonts w:ascii="Garamond" w:hAnsi="Garamond"/>
        </w:rPr>
        <w:endnoteReference w:id="12"/>
      </w:r>
      <w:r w:rsidRPr="00D727A6">
        <w:rPr>
          <w:rFonts w:ascii="Garamond" w:hAnsi="Garamond"/>
        </w:rPr>
        <w:t xml:space="preserve">      </w:t>
      </w:r>
    </w:p>
    <w:p w14:paraId="4A50C288" w14:textId="79DCA41F" w:rsidR="00C80B61" w:rsidRPr="00301FF3" w:rsidRDefault="00C80B61" w:rsidP="00C80B61">
      <w:pPr>
        <w:pStyle w:val="NormalWeb"/>
        <w:jc w:val="both"/>
        <w:rPr>
          <w:rFonts w:ascii="Garamond" w:hAnsi="Garamond"/>
        </w:rPr>
      </w:pPr>
      <w:r>
        <w:rPr>
          <w:rFonts w:ascii="Garamond" w:hAnsi="Garamond"/>
        </w:rPr>
        <w:tab/>
        <w:t xml:space="preserve">The British Idealist alternative in contrast might well be thought have </w:t>
      </w:r>
      <w:r w:rsidRPr="00BA23C2">
        <w:rPr>
          <w:rFonts w:ascii="Garamond" w:hAnsi="Garamond"/>
        </w:rPr>
        <w:t>a</w:t>
      </w:r>
      <w:r>
        <w:rPr>
          <w:rFonts w:ascii="Garamond" w:hAnsi="Garamond"/>
        </w:rPr>
        <w:t xml:space="preserve">n embracive aura, at least as insofar as the universal is understood to form a world. And perhaps Murdoch is even </w:t>
      </w:r>
      <w:r>
        <w:rPr>
          <w:rFonts w:ascii="Garamond" w:hAnsi="Garamond"/>
        </w:rPr>
        <w:lastRenderedPageBreak/>
        <w:t xml:space="preserve">thinking in particular of Bradley. We know that she writes about Bradley in her journals </w:t>
      </w:r>
      <w:r w:rsidR="00893ED3">
        <w:rPr>
          <w:rFonts w:ascii="Garamond" w:hAnsi="Garamond"/>
        </w:rPr>
        <w:t>between</w:t>
      </w:r>
      <w:r>
        <w:rPr>
          <w:rFonts w:ascii="Garamond" w:hAnsi="Garamond"/>
        </w:rPr>
        <w:t xml:space="preserve"> 194</w:t>
      </w:r>
      <w:r w:rsidR="00893ED3">
        <w:rPr>
          <w:rFonts w:ascii="Garamond" w:hAnsi="Garamond"/>
        </w:rPr>
        <w:t>5</w:t>
      </w:r>
      <w:r>
        <w:rPr>
          <w:rFonts w:ascii="Garamond" w:hAnsi="Garamond"/>
        </w:rPr>
        <w:t xml:space="preserve"> and 1948 and then again in 1951 when she reminds herself </w:t>
      </w:r>
      <w:r w:rsidRPr="006B4993">
        <w:rPr>
          <w:rFonts w:ascii="Garamond" w:hAnsi="Garamond"/>
        </w:rPr>
        <w:t>to re-read Bradley and see his attack on simple ideas</w:t>
      </w:r>
      <w:r>
        <w:rPr>
          <w:rFonts w:ascii="Garamond" w:hAnsi="Garamond"/>
        </w:rPr>
        <w:t>. In Oxford, in the summer term of 1952, she gives as yet untraceable</w:t>
      </w:r>
      <w:r w:rsidRPr="006B4993">
        <w:rPr>
          <w:rFonts w:ascii="Garamond" w:hAnsi="Garamond"/>
        </w:rPr>
        <w:t xml:space="preserve"> lectures on ‘Some Problems in Bradley'</w:t>
      </w:r>
      <w:r>
        <w:rPr>
          <w:rFonts w:ascii="Garamond" w:hAnsi="Garamond"/>
        </w:rPr>
        <w:t xml:space="preserve"> and she mentions that she </w:t>
      </w:r>
      <w:r w:rsidRPr="006B4993">
        <w:rPr>
          <w:rFonts w:ascii="Garamond" w:hAnsi="Garamond"/>
        </w:rPr>
        <w:t xml:space="preserve">is considering writing a book on him in two letters to Raymond </w:t>
      </w:r>
      <w:proofErr w:type="spellStart"/>
      <w:r w:rsidRPr="006B4993">
        <w:rPr>
          <w:rFonts w:ascii="Garamond" w:hAnsi="Garamond"/>
        </w:rPr>
        <w:t>Queneau</w:t>
      </w:r>
      <w:proofErr w:type="spellEnd"/>
      <w:r w:rsidRPr="006B4993">
        <w:rPr>
          <w:rFonts w:ascii="Garamond" w:hAnsi="Garamond"/>
        </w:rPr>
        <w:t xml:space="preserve"> </w:t>
      </w:r>
      <w:r w:rsidRPr="007041F6">
        <w:rPr>
          <w:rFonts w:ascii="Garamond" w:hAnsi="Garamond"/>
        </w:rPr>
        <w:t xml:space="preserve">dated </w:t>
      </w:r>
      <w:r>
        <w:rPr>
          <w:rFonts w:ascii="Garamond" w:hAnsi="Garamond"/>
        </w:rPr>
        <w:t>that year</w:t>
      </w:r>
      <w:r w:rsidRPr="007041F6">
        <w:rPr>
          <w:rFonts w:ascii="Garamond" w:hAnsi="Garamond"/>
        </w:rPr>
        <w:t>.</w:t>
      </w:r>
      <w:r w:rsidRPr="007041F6">
        <w:rPr>
          <w:rStyle w:val="EndnoteReference"/>
          <w:rFonts w:ascii="Garamond" w:hAnsi="Garamond"/>
        </w:rPr>
        <w:endnoteReference w:id="13"/>
      </w:r>
      <w:r w:rsidRPr="007041F6">
        <w:rPr>
          <w:rFonts w:ascii="Garamond" w:hAnsi="Garamond"/>
        </w:rPr>
        <w:t xml:space="preserve"> Tantalisingly, there are</w:t>
      </w:r>
      <w:r>
        <w:rPr>
          <w:rFonts w:ascii="Garamond" w:hAnsi="Garamond"/>
        </w:rPr>
        <w:t xml:space="preserve"> even</w:t>
      </w:r>
      <w:r w:rsidRPr="007041F6">
        <w:rPr>
          <w:rFonts w:ascii="Garamond" w:hAnsi="Garamond"/>
        </w:rPr>
        <w:t xml:space="preserve"> </w:t>
      </w:r>
      <w:r>
        <w:rPr>
          <w:rFonts w:ascii="Garamond" w:hAnsi="Garamond"/>
        </w:rPr>
        <w:t xml:space="preserve">literal </w:t>
      </w:r>
      <w:r w:rsidRPr="007041F6">
        <w:rPr>
          <w:rFonts w:ascii="Garamond" w:hAnsi="Garamond"/>
        </w:rPr>
        <w:t xml:space="preserve">audible rings between IP and </w:t>
      </w:r>
      <w:r w:rsidRPr="007041F6">
        <w:rPr>
          <w:rFonts w:ascii="Garamond" w:hAnsi="Garamond"/>
          <w:i/>
        </w:rPr>
        <w:t>Ethical Studies</w:t>
      </w:r>
      <w:r>
        <w:rPr>
          <w:rFonts w:ascii="Garamond" w:hAnsi="Garamond"/>
          <w:i/>
        </w:rPr>
        <w:t xml:space="preserve"> </w:t>
      </w:r>
      <w:r>
        <w:rPr>
          <w:rFonts w:ascii="Garamond" w:hAnsi="Garamond"/>
        </w:rPr>
        <w:t xml:space="preserve">(though I do not suggest any conceptual </w:t>
      </w:r>
      <w:proofErr w:type="spellStart"/>
      <w:r>
        <w:rPr>
          <w:rFonts w:ascii="Garamond" w:hAnsi="Garamond"/>
        </w:rPr>
        <w:t>attunement</w:t>
      </w:r>
      <w:proofErr w:type="spellEnd"/>
      <w:r>
        <w:rPr>
          <w:rFonts w:ascii="Garamond" w:hAnsi="Garamond"/>
        </w:rPr>
        <w:t>)</w:t>
      </w:r>
      <w:r w:rsidRPr="007041F6">
        <w:rPr>
          <w:rFonts w:ascii="Garamond" w:hAnsi="Garamond"/>
          <w:i/>
        </w:rPr>
        <w:t xml:space="preserve">, </w:t>
      </w:r>
      <w:r>
        <w:rPr>
          <w:rFonts w:ascii="Garamond" w:hAnsi="Garamond"/>
        </w:rPr>
        <w:t xml:space="preserve">and </w:t>
      </w:r>
      <w:r w:rsidRPr="007041F6">
        <w:rPr>
          <w:rFonts w:ascii="Garamond" w:hAnsi="Garamond"/>
        </w:rPr>
        <w:t>particularly essay VI on ‘Ideal Morality’:</w:t>
      </w:r>
    </w:p>
    <w:p w14:paraId="1743C6E5" w14:textId="77777777" w:rsidR="00C80B61" w:rsidRDefault="00C80B61" w:rsidP="00C80B61">
      <w:pPr>
        <w:pStyle w:val="NormalWeb"/>
        <w:jc w:val="both"/>
        <w:rPr>
          <w:rFonts w:ascii="Garamond" w:hAnsi="Garamond" w:cs="TimesNewRomanPSMT"/>
          <w:sz w:val="22"/>
          <w:szCs w:val="22"/>
        </w:rPr>
      </w:pPr>
      <w:r>
        <w:rPr>
          <w:rFonts w:ascii="Garamond" w:hAnsi="Garamond" w:cs="TimesNewRomanPSMT"/>
        </w:rPr>
        <w:tab/>
      </w:r>
      <w:r w:rsidRPr="00D727A6">
        <w:rPr>
          <w:rFonts w:ascii="Garamond" w:hAnsi="Garamond" w:cs="TimesNewRomanPSMT"/>
        </w:rPr>
        <w:t xml:space="preserve">Morality is an endless process and therefore a self-contradiction; and being such it does </w:t>
      </w:r>
      <w:r>
        <w:rPr>
          <w:rFonts w:ascii="Garamond" w:hAnsi="Garamond" w:cs="TimesNewRomanPSMT"/>
        </w:rPr>
        <w:tab/>
      </w:r>
      <w:r w:rsidRPr="00D727A6">
        <w:rPr>
          <w:rFonts w:ascii="Garamond" w:hAnsi="Garamond" w:cs="TimesNewRomanPSMT"/>
        </w:rPr>
        <w:t xml:space="preserve">not remain standing by itself, but feels the impulse to transcend its existing reality. It is a </w:t>
      </w:r>
      <w:r>
        <w:rPr>
          <w:rFonts w:ascii="Garamond" w:hAnsi="Garamond" w:cs="TimesNewRomanPSMT"/>
        </w:rPr>
        <w:tab/>
      </w:r>
      <w:r w:rsidRPr="00D727A6">
        <w:rPr>
          <w:rFonts w:ascii="Garamond" w:hAnsi="Garamond" w:cs="TimesNewRomanPSMT"/>
        </w:rPr>
        <w:t>self-contradiction in this way: it demands for what cannot be</w:t>
      </w:r>
      <w:r>
        <w:rPr>
          <w:rFonts w:ascii="Garamond" w:hAnsi="Garamond" w:cs="TimesNewRomanPSMT"/>
          <w:sz w:val="22"/>
          <w:szCs w:val="22"/>
        </w:rPr>
        <w:t xml:space="preserve"> (1962, </w:t>
      </w:r>
      <w:r w:rsidRPr="005A22CC">
        <w:rPr>
          <w:rFonts w:ascii="Garamond" w:hAnsi="Garamond" w:cs="TimesNewRomanPSMT"/>
          <w:sz w:val="22"/>
          <w:szCs w:val="22"/>
        </w:rPr>
        <w:t>p.312)</w:t>
      </w:r>
      <w:r>
        <w:rPr>
          <w:rFonts w:ascii="Garamond" w:hAnsi="Garamond" w:cs="TimesNewRomanPSMT"/>
          <w:sz w:val="22"/>
          <w:szCs w:val="22"/>
        </w:rPr>
        <w:t xml:space="preserve"> </w:t>
      </w:r>
    </w:p>
    <w:p w14:paraId="1E31F524" w14:textId="26FC10B3" w:rsidR="00C80B61" w:rsidRDefault="00C80B61" w:rsidP="00C80B61">
      <w:pPr>
        <w:pStyle w:val="NormalWeb"/>
        <w:contextualSpacing/>
        <w:jc w:val="both"/>
        <w:rPr>
          <w:rFonts w:ascii="Garamond" w:hAnsi="Garamond" w:cs="TimesNewRomanPSMT"/>
        </w:rPr>
      </w:pPr>
      <w:r w:rsidRPr="002B2B81">
        <w:rPr>
          <w:rFonts w:ascii="Garamond" w:hAnsi="Garamond" w:cs="TimesNewRomanPSMT"/>
        </w:rPr>
        <w:t>Scholarly work is needed to unearth these connections</w:t>
      </w:r>
      <w:r>
        <w:rPr>
          <w:rFonts w:ascii="Garamond" w:hAnsi="Garamond" w:cs="TimesNewRomanPSMT"/>
        </w:rPr>
        <w:t xml:space="preserve"> and echoes</w:t>
      </w:r>
      <w:r w:rsidRPr="002B2B81">
        <w:rPr>
          <w:rFonts w:ascii="Garamond" w:hAnsi="Garamond" w:cs="TimesNewRomanPSMT"/>
        </w:rPr>
        <w:t xml:space="preserve"> in full. </w:t>
      </w:r>
      <w:r>
        <w:rPr>
          <w:rFonts w:ascii="Garamond" w:hAnsi="Garamond" w:cs="TimesNewRomanPSMT"/>
        </w:rPr>
        <w:t xml:space="preserve">In particular, we might </w:t>
      </w:r>
      <w:r w:rsidR="00893ED3">
        <w:rPr>
          <w:rFonts w:ascii="Garamond" w:hAnsi="Garamond" w:cs="TimesNewRomanPSMT"/>
        </w:rPr>
        <w:t xml:space="preserve">draw on her journal writings as well as her 1992 comments on Bradley </w:t>
      </w:r>
      <w:r w:rsidR="009E64B8">
        <w:rPr>
          <w:rFonts w:ascii="Garamond" w:hAnsi="Garamond" w:cs="TimesNewRomanPSMT"/>
        </w:rPr>
        <w:t>and</w:t>
      </w:r>
      <w:r w:rsidR="00893ED3">
        <w:rPr>
          <w:rFonts w:ascii="Garamond" w:hAnsi="Garamond" w:cs="TimesNewRomanPSMT"/>
        </w:rPr>
        <w:t xml:space="preserve"> </w:t>
      </w:r>
      <w:r>
        <w:rPr>
          <w:rFonts w:ascii="Garamond" w:hAnsi="Garamond" w:cs="TimesNewRomanPSMT"/>
        </w:rPr>
        <w:t xml:space="preserve">wonder: How did Murdoch read Hegel and Bradley? Did she read the former through the latter? Given Bradley’s tendency towards monism, what dimensions of his scheme might have survived the caution sounded in her epigraph (she herself notes that she is monist by temperament (GG, p.50) – perhaps the epigraph is also a reminder to herself)? Finally, suppose Murdoch </w:t>
      </w:r>
      <w:r w:rsidRPr="00492F74">
        <w:rPr>
          <w:rFonts w:ascii="Garamond" w:hAnsi="Garamond" w:cs="TimesNewRomanPSMT"/>
          <w:i/>
        </w:rPr>
        <w:t xml:space="preserve">did </w:t>
      </w:r>
      <w:r>
        <w:rPr>
          <w:rFonts w:ascii="Garamond" w:hAnsi="Garamond" w:cs="TimesNewRomanPSMT"/>
        </w:rPr>
        <w:t>prefer Bradley to Hegel (as the present paper assumes), would she have been justified in doing so? Since all these questions overrun any capacity I presently have to answer them (and until Murdoch’s Bradley lectures turn up),</w:t>
      </w:r>
      <w:r>
        <w:rPr>
          <w:rStyle w:val="EndnoteReference"/>
          <w:rFonts w:ascii="Garamond" w:hAnsi="Garamond" w:cs="TimesNewRomanPSMT"/>
        </w:rPr>
        <w:endnoteReference w:id="14"/>
      </w:r>
      <w:r>
        <w:rPr>
          <w:rFonts w:ascii="Garamond" w:hAnsi="Garamond" w:cs="TimesNewRomanPSMT"/>
        </w:rPr>
        <w:t xml:space="preserve"> I return only to Murdoch’s rhetorical “why not indeed?”. </w:t>
      </w:r>
    </w:p>
    <w:p w14:paraId="7D963786" w14:textId="77777777" w:rsidR="00C80B61" w:rsidRPr="001C1DD7" w:rsidRDefault="00C80B61" w:rsidP="00C80B61">
      <w:pPr>
        <w:pStyle w:val="NormalWeb"/>
        <w:contextualSpacing/>
        <w:jc w:val="both"/>
        <w:rPr>
          <w:rFonts w:ascii="Garamond" w:hAnsi="Garamond" w:cs="TimesNewRomanPSMT"/>
        </w:rPr>
      </w:pPr>
      <w:r>
        <w:rPr>
          <w:rFonts w:ascii="Garamond" w:hAnsi="Garamond" w:cs="TimesNewRomanPSMT"/>
        </w:rPr>
        <w:tab/>
        <w:t xml:space="preserve">Murdoch wants, though does not argue for, the thought that </w:t>
      </w:r>
      <w:r w:rsidRPr="00B17802">
        <w:rPr>
          <w:rFonts w:ascii="Garamond" w:hAnsi="Garamond" w:cs="TimesNewRomanPSMT"/>
          <w:i/>
        </w:rPr>
        <w:t>all</w:t>
      </w:r>
      <w:r>
        <w:rPr>
          <w:rFonts w:ascii="Garamond" w:hAnsi="Garamond" w:cs="TimesNewRomanPSMT"/>
        </w:rPr>
        <w:t xml:space="preserve"> terms might be treated as concrete universals, including colour terms. </w:t>
      </w:r>
      <w:r>
        <w:rPr>
          <w:rFonts w:ascii="Garamond" w:hAnsi="Garamond"/>
          <w:lang w:val="en-US"/>
        </w:rPr>
        <w:t xml:space="preserve">I think it does not take much imagination to appreciate how the painter’s grasp of red should be progressive, and sustained by continuous, detailed conscious reflection on and attention to red in the world, an example she develops in the sentences following our passage. The child’s ‘red’ belongs to buses and postboxes, blood and apples. But what is ‘red’ for the great painter? His concept (she elsewhere mentions Cezanne) is deeply complicated and highly elaborated, </w:t>
      </w:r>
      <w:r>
        <w:rPr>
          <w:rFonts w:ascii="Garamond" w:hAnsi="Garamond"/>
        </w:rPr>
        <w:t>an ‘</w:t>
      </w:r>
      <w:r w:rsidRPr="00D727A6">
        <w:rPr>
          <w:rFonts w:ascii="Garamond" w:hAnsi="Garamond"/>
        </w:rPr>
        <w:t>increasingly widening</w:t>
      </w:r>
      <w:r>
        <w:rPr>
          <w:rFonts w:ascii="Garamond" w:hAnsi="Garamond"/>
        </w:rPr>
        <w:t>’</w:t>
      </w:r>
      <w:r w:rsidRPr="00D727A6">
        <w:rPr>
          <w:rFonts w:ascii="Garamond" w:hAnsi="Garamond"/>
        </w:rPr>
        <w:t xml:space="preserve">, </w:t>
      </w:r>
      <w:r>
        <w:rPr>
          <w:rFonts w:ascii="Garamond" w:hAnsi="Garamond"/>
        </w:rPr>
        <w:t>‘</w:t>
      </w:r>
      <w:r w:rsidRPr="00D727A6">
        <w:rPr>
          <w:rFonts w:ascii="Garamond" w:hAnsi="Garamond"/>
        </w:rPr>
        <w:t>all-embracing prospect</w:t>
      </w:r>
      <w:r>
        <w:rPr>
          <w:rFonts w:ascii="Garamond" w:hAnsi="Garamond"/>
        </w:rPr>
        <w:t xml:space="preserve">’ </w:t>
      </w:r>
      <w:r>
        <w:rPr>
          <w:rFonts w:ascii="Garamond" w:hAnsi="Garamond"/>
          <w:lang w:val="en-US"/>
        </w:rPr>
        <w:t xml:space="preserve">tied up, surely, with all the hues and light and shade and in substances of all kinds in all conditions and in living things and much more besides. The great artist </w:t>
      </w:r>
      <w:r w:rsidRPr="00A060DD">
        <w:rPr>
          <w:rFonts w:ascii="Garamond" w:hAnsi="Garamond"/>
          <w:i/>
          <w:lang w:val="en-US"/>
        </w:rPr>
        <w:t>treats</w:t>
      </w:r>
      <w:r w:rsidRPr="00A060DD">
        <w:rPr>
          <w:rFonts w:ascii="Garamond" w:hAnsi="Garamond"/>
          <w:lang w:val="en-US"/>
        </w:rPr>
        <w:t xml:space="preserve"> </w:t>
      </w:r>
      <w:r>
        <w:rPr>
          <w:rFonts w:ascii="Garamond" w:hAnsi="Garamond"/>
          <w:lang w:val="en-US"/>
        </w:rPr>
        <w:t>‘</w:t>
      </w:r>
      <w:r w:rsidRPr="00A060DD">
        <w:rPr>
          <w:rFonts w:ascii="Garamond" w:hAnsi="Garamond"/>
          <w:lang w:val="en-US"/>
        </w:rPr>
        <w:t>red</w:t>
      </w:r>
      <w:r>
        <w:rPr>
          <w:rFonts w:ascii="Garamond" w:hAnsi="Garamond"/>
          <w:lang w:val="en-US"/>
        </w:rPr>
        <w:t>’</w:t>
      </w:r>
      <w:r w:rsidRPr="00A060DD">
        <w:rPr>
          <w:rFonts w:ascii="Garamond" w:hAnsi="Garamond"/>
          <w:lang w:val="en-US"/>
        </w:rPr>
        <w:t xml:space="preserve"> </w:t>
      </w:r>
      <w:r>
        <w:rPr>
          <w:rFonts w:ascii="Garamond" w:hAnsi="Garamond"/>
          <w:lang w:val="en-US"/>
        </w:rPr>
        <w:t xml:space="preserve">as an individual object to be infinitely learned and his or her own grasp of it as infinitely perfectible. </w:t>
      </w:r>
      <w:r w:rsidRPr="002B2B81">
        <w:rPr>
          <w:rFonts w:ascii="Garamond" w:hAnsi="Garamond"/>
          <w:lang w:val="en-US"/>
        </w:rPr>
        <w:t xml:space="preserve">But ‘red’ is an </w:t>
      </w:r>
      <w:r w:rsidRPr="002B2B81">
        <w:rPr>
          <w:rFonts w:ascii="Garamond" w:hAnsi="Garamond"/>
          <w:iCs/>
          <w:lang w:val="en-US"/>
        </w:rPr>
        <w:t>abstract</w:t>
      </w:r>
      <w:r w:rsidRPr="002B2B81">
        <w:rPr>
          <w:rFonts w:ascii="Garamond" w:hAnsi="Garamond"/>
          <w:lang w:val="en-US"/>
        </w:rPr>
        <w:t xml:space="preserve"> universal for Hegel. </w:t>
      </w:r>
    </w:p>
    <w:p w14:paraId="06DCFA88" w14:textId="77777777" w:rsidR="00C80B61" w:rsidRDefault="00C80B61" w:rsidP="00C80B61">
      <w:pPr>
        <w:pStyle w:val="NormalWeb"/>
        <w:contextualSpacing/>
        <w:jc w:val="both"/>
        <w:rPr>
          <w:rFonts w:ascii="Garamond" w:hAnsi="Garamond"/>
        </w:rPr>
      </w:pPr>
      <w:r>
        <w:rPr>
          <w:rFonts w:ascii="Garamond" w:hAnsi="Garamond"/>
          <w:lang w:val="en-US"/>
        </w:rPr>
        <w:tab/>
        <w:t xml:space="preserve">Now, earlier </w:t>
      </w:r>
      <w:r>
        <w:rPr>
          <w:rFonts w:ascii="Garamond" w:hAnsi="Garamond"/>
        </w:rPr>
        <w:t xml:space="preserve">I noted some biographical detail relevant to the thought that Murdoch’s concrete universal is in the form of an all-embracing world (not in the form of a class), but these dates are significant for another reason. This is the period when Murdoch is first exposed to Wittgenstein’s thought. Fragments of the </w:t>
      </w:r>
      <w:r w:rsidRPr="009B2A1A">
        <w:rPr>
          <w:rFonts w:ascii="Garamond" w:hAnsi="Garamond"/>
          <w:i/>
        </w:rPr>
        <w:t>Philosophical Investigations</w:t>
      </w:r>
      <w:r>
        <w:rPr>
          <w:rFonts w:ascii="Garamond" w:hAnsi="Garamond"/>
        </w:rPr>
        <w:t xml:space="preserve"> are passed to her by Elizabeth Anscombe. In 1948 she records reading it in a letter to a friend (‘it is like nothing on sea or land’).</w:t>
      </w:r>
      <w:r>
        <w:rPr>
          <w:rStyle w:val="EndnoteReference"/>
          <w:rFonts w:ascii="Garamond" w:hAnsi="Garamond"/>
        </w:rPr>
        <w:endnoteReference w:id="15"/>
      </w:r>
      <w:r>
        <w:rPr>
          <w:rFonts w:ascii="Garamond" w:hAnsi="Garamond"/>
        </w:rPr>
        <w:t xml:space="preserve"> And she helps Anscombe with aspects of the translation which appears in 1953.  John Haldane has written of Peter </w:t>
      </w:r>
      <w:proofErr w:type="spellStart"/>
      <w:r>
        <w:rPr>
          <w:rFonts w:ascii="Garamond" w:hAnsi="Garamond"/>
        </w:rPr>
        <w:t>Geach</w:t>
      </w:r>
      <w:proofErr w:type="spellEnd"/>
      <w:r>
        <w:rPr>
          <w:rFonts w:ascii="Garamond" w:hAnsi="Garamond"/>
        </w:rPr>
        <w:t xml:space="preserve"> that his precocious and ardent study of McTaggart (and in particular McTaggart’s treatment of community) may have prepared him for Wittgenstein’s later work. It is tempting to wonder whether Murdoch’s study of Bradley might not have imaginatively shaped her reception of Wittgenstein.</w:t>
      </w:r>
      <w:r>
        <w:rPr>
          <w:rStyle w:val="EndnoteReference"/>
          <w:rFonts w:ascii="Garamond" w:hAnsi="Garamond"/>
        </w:rPr>
        <w:endnoteReference w:id="16"/>
      </w:r>
      <w:r>
        <w:rPr>
          <w:rFonts w:ascii="Garamond" w:hAnsi="Garamond"/>
        </w:rPr>
        <w:t xml:space="preserve"> And with that in mind, we can finally ask, though briefly (see Wiseman, this volume) ‘why moral </w:t>
      </w:r>
      <w:r w:rsidRPr="00B17802">
        <w:rPr>
          <w:rFonts w:ascii="Garamond" w:hAnsi="Garamond"/>
          <w:i/>
        </w:rPr>
        <w:t>terms</w:t>
      </w:r>
      <w:r>
        <w:rPr>
          <w:rFonts w:ascii="Garamond" w:hAnsi="Garamond"/>
        </w:rPr>
        <w:t xml:space="preserve">?’ </w:t>
      </w:r>
    </w:p>
    <w:p w14:paraId="74CA370F" w14:textId="2F196497" w:rsidR="00677EFE" w:rsidRDefault="00C80B61" w:rsidP="00C80B61">
      <w:pPr>
        <w:pStyle w:val="NormalWeb"/>
        <w:contextualSpacing/>
        <w:jc w:val="both"/>
        <w:rPr>
          <w:rFonts w:ascii="Garamond" w:hAnsi="Garamond"/>
          <w:iCs/>
          <w:lang w:val="en-US"/>
        </w:rPr>
      </w:pPr>
      <w:r>
        <w:rPr>
          <w:rFonts w:ascii="Garamond" w:hAnsi="Garamond"/>
        </w:rPr>
        <w:tab/>
        <w:t xml:space="preserve">The emphasis on language is of course symptomatic of the </w:t>
      </w:r>
      <w:r w:rsidRPr="00B17802">
        <w:rPr>
          <w:rFonts w:ascii="Garamond" w:hAnsi="Garamond"/>
        </w:rPr>
        <w:t xml:space="preserve">general linguistic turn that </w:t>
      </w:r>
      <w:r>
        <w:rPr>
          <w:rFonts w:ascii="Garamond" w:hAnsi="Garamond"/>
        </w:rPr>
        <w:t xml:space="preserve">animates </w:t>
      </w:r>
      <w:r w:rsidRPr="00B17802">
        <w:rPr>
          <w:rFonts w:ascii="Garamond" w:hAnsi="Garamond"/>
        </w:rPr>
        <w:t xml:space="preserve">mid-century analytic philosophy, but the import is </w:t>
      </w:r>
      <w:r>
        <w:rPr>
          <w:rFonts w:ascii="Garamond" w:hAnsi="Garamond"/>
        </w:rPr>
        <w:t xml:space="preserve">peculiarly </w:t>
      </w:r>
      <w:proofErr w:type="spellStart"/>
      <w:r w:rsidRPr="00B17802">
        <w:rPr>
          <w:rFonts w:ascii="Garamond" w:hAnsi="Garamond"/>
          <w:iCs/>
          <w:lang w:val="en-US"/>
        </w:rPr>
        <w:t>Wittgensteinean</w:t>
      </w:r>
      <w:proofErr w:type="spellEnd"/>
      <w:r>
        <w:rPr>
          <w:rFonts w:ascii="Garamond" w:hAnsi="Garamond"/>
          <w:iCs/>
          <w:lang w:val="en-US"/>
        </w:rPr>
        <w:t>. Though wo</w:t>
      </w:r>
      <w:r w:rsidRPr="006B4993">
        <w:rPr>
          <w:rFonts w:ascii="Garamond" w:hAnsi="Garamond"/>
          <w:lang w:val="en-US"/>
        </w:rPr>
        <w:t>rds stay the same</w:t>
      </w:r>
      <w:r>
        <w:rPr>
          <w:rFonts w:ascii="Garamond" w:hAnsi="Garamond"/>
          <w:lang w:val="en-US"/>
        </w:rPr>
        <w:t xml:space="preserve"> (and recall this may mislead us)</w:t>
      </w:r>
      <w:r w:rsidRPr="006B4993">
        <w:rPr>
          <w:rFonts w:ascii="Garamond" w:hAnsi="Garamond"/>
          <w:lang w:val="en-US"/>
        </w:rPr>
        <w:t xml:space="preserve">, </w:t>
      </w:r>
      <w:r>
        <w:rPr>
          <w:rFonts w:ascii="Garamond" w:hAnsi="Garamond"/>
          <w:lang w:val="en-US"/>
        </w:rPr>
        <w:t xml:space="preserve">the </w:t>
      </w:r>
      <w:r w:rsidRPr="006B4993">
        <w:rPr>
          <w:rFonts w:ascii="Garamond" w:hAnsi="Garamond"/>
          <w:lang w:val="en-US"/>
        </w:rPr>
        <w:t>concepts th</w:t>
      </w:r>
      <w:r>
        <w:rPr>
          <w:rFonts w:ascii="Garamond" w:hAnsi="Garamond"/>
          <w:lang w:val="en-US"/>
        </w:rPr>
        <w:t xml:space="preserve">ose words </w:t>
      </w:r>
      <w:r w:rsidRPr="006B4993">
        <w:rPr>
          <w:rFonts w:ascii="Garamond" w:hAnsi="Garamond"/>
          <w:lang w:val="en-US"/>
        </w:rPr>
        <w:t>express</w:t>
      </w:r>
      <w:r>
        <w:rPr>
          <w:rFonts w:ascii="Garamond" w:hAnsi="Garamond"/>
          <w:lang w:val="en-US"/>
        </w:rPr>
        <w:t>,</w:t>
      </w:r>
      <w:r w:rsidRPr="006B4993">
        <w:rPr>
          <w:rFonts w:ascii="Garamond" w:hAnsi="Garamond"/>
          <w:lang w:val="en-US"/>
        </w:rPr>
        <w:t xml:space="preserve"> </w:t>
      </w:r>
      <w:r>
        <w:rPr>
          <w:rFonts w:ascii="Garamond" w:hAnsi="Garamond"/>
          <w:lang w:val="en-US"/>
        </w:rPr>
        <w:t xml:space="preserve">when used by a historical individual, </w:t>
      </w:r>
      <w:r w:rsidRPr="006B4993">
        <w:rPr>
          <w:rFonts w:ascii="Garamond" w:hAnsi="Garamond"/>
          <w:lang w:val="en-US"/>
        </w:rPr>
        <w:t xml:space="preserve">deepen </w:t>
      </w:r>
      <w:r w:rsidRPr="000B490B">
        <w:rPr>
          <w:rFonts w:ascii="Garamond" w:hAnsi="Garamond"/>
          <w:lang w:val="en-US"/>
        </w:rPr>
        <w:t xml:space="preserve">over </w:t>
      </w:r>
      <w:r>
        <w:rPr>
          <w:rFonts w:ascii="Garamond" w:hAnsi="Garamond"/>
          <w:lang w:val="en-US"/>
        </w:rPr>
        <w:t>the course of a life</w:t>
      </w:r>
      <w:r w:rsidRPr="000B490B">
        <w:rPr>
          <w:rFonts w:ascii="Garamond" w:hAnsi="Garamond"/>
          <w:lang w:val="en-US"/>
        </w:rPr>
        <w:t xml:space="preserve"> </w:t>
      </w:r>
      <w:r w:rsidRPr="000B490B">
        <w:rPr>
          <w:rFonts w:ascii="Garamond" w:hAnsi="Garamond"/>
          <w:iCs/>
          <w:lang w:val="en-US"/>
        </w:rPr>
        <w:t>and acquire structure</w:t>
      </w:r>
      <w:r>
        <w:rPr>
          <w:rFonts w:ascii="Garamond" w:hAnsi="Garamond"/>
          <w:i/>
          <w:iCs/>
          <w:lang w:val="en-US"/>
        </w:rPr>
        <w:t xml:space="preserve">. </w:t>
      </w:r>
      <w:r>
        <w:rPr>
          <w:rFonts w:ascii="Garamond" w:hAnsi="Garamond"/>
          <w:iCs/>
          <w:lang w:val="en-US"/>
        </w:rPr>
        <w:t xml:space="preserve">But on this view concepts are </w:t>
      </w:r>
      <w:r w:rsidRPr="00B17802">
        <w:rPr>
          <w:rFonts w:ascii="Garamond" w:hAnsi="Garamond"/>
          <w:i/>
          <w:iCs/>
          <w:lang w:val="en-US"/>
        </w:rPr>
        <w:t>personal</w:t>
      </w:r>
      <w:r>
        <w:rPr>
          <w:rFonts w:ascii="Garamond" w:hAnsi="Garamond"/>
          <w:iCs/>
          <w:lang w:val="en-US"/>
        </w:rPr>
        <w:t xml:space="preserve"> – the concept which an individual’s </w:t>
      </w:r>
      <w:r>
        <w:rPr>
          <w:rFonts w:ascii="Garamond" w:hAnsi="Garamond"/>
          <w:i/>
          <w:iCs/>
          <w:lang w:val="en-US"/>
        </w:rPr>
        <w:t>us</w:t>
      </w:r>
      <w:r w:rsidRPr="00B17802">
        <w:rPr>
          <w:rFonts w:ascii="Garamond" w:hAnsi="Garamond"/>
          <w:i/>
          <w:iCs/>
          <w:lang w:val="en-US"/>
        </w:rPr>
        <w:t xml:space="preserve">e </w:t>
      </w:r>
      <w:r>
        <w:rPr>
          <w:rFonts w:ascii="Garamond" w:hAnsi="Garamond"/>
          <w:iCs/>
          <w:lang w:val="en-US"/>
        </w:rPr>
        <w:t xml:space="preserve">of a word expresses on an occasion is a function of the user’s history. This understanding of concepts and words then – namely as expressive of concepts that are personal - contrasts with the genetic analysis of meaning, behaviorist in spirit, where words lock onto typical outward patterns. But it also diverges from an </w:t>
      </w:r>
      <w:r>
        <w:rPr>
          <w:rFonts w:ascii="Garamond" w:hAnsi="Garamond"/>
          <w:iCs/>
          <w:lang w:val="en-US"/>
        </w:rPr>
        <w:lastRenderedPageBreak/>
        <w:t>Ordinary Language approach to meaning, understood as an impersonal reservoir or network which anyone can dip into (p.29). But meaning is rarely</w:t>
      </w:r>
      <w:r w:rsidRPr="000B490B">
        <w:rPr>
          <w:rFonts w:ascii="Garamond" w:hAnsi="Garamond"/>
          <w:i/>
          <w:iCs/>
          <w:lang w:val="en-US"/>
        </w:rPr>
        <w:t xml:space="preserve"> </w:t>
      </w:r>
      <w:r w:rsidRPr="00301FF3">
        <w:rPr>
          <w:rFonts w:ascii="Garamond" w:hAnsi="Garamond"/>
          <w:iCs/>
          <w:lang w:val="en-US"/>
        </w:rPr>
        <w:t>ordinary for</w:t>
      </w:r>
      <w:r>
        <w:rPr>
          <w:rFonts w:ascii="Garamond" w:hAnsi="Garamond"/>
          <w:iCs/>
          <w:lang w:val="en-US"/>
        </w:rPr>
        <w:t xml:space="preserve"> Murdoch; what everyday words mean becomes increasingly personal as an individual language user’s life unfolds.</w:t>
      </w:r>
    </w:p>
    <w:p w14:paraId="6D5FBC38" w14:textId="77777777" w:rsidR="00C80B61" w:rsidRPr="000B490B" w:rsidRDefault="00C80B61" w:rsidP="00C80B61">
      <w:pPr>
        <w:pStyle w:val="NormalWeb"/>
        <w:contextualSpacing/>
        <w:jc w:val="both"/>
        <w:rPr>
          <w:rFonts w:ascii="Garamond" w:hAnsi="Garamond"/>
        </w:rPr>
      </w:pPr>
    </w:p>
    <w:p w14:paraId="0CC4A503" w14:textId="77777777" w:rsidR="00C80B61" w:rsidRDefault="00C80B61" w:rsidP="00C80B61">
      <w:pPr>
        <w:pStyle w:val="NormalWeb"/>
        <w:jc w:val="both"/>
        <w:rPr>
          <w:rFonts w:ascii="Garamond" w:hAnsi="Garamond"/>
          <w:i/>
          <w:lang w:val="en-US"/>
        </w:rPr>
      </w:pPr>
      <w:r w:rsidRPr="00B17802">
        <w:rPr>
          <w:rFonts w:ascii="Garamond" w:hAnsi="Garamond"/>
          <w:i/>
          <w:lang w:val="en-US"/>
        </w:rPr>
        <w:t xml:space="preserve">§2. </w:t>
      </w:r>
      <w:r>
        <w:rPr>
          <w:rFonts w:ascii="Garamond" w:hAnsi="Garamond"/>
          <w:i/>
          <w:lang w:val="en-US"/>
        </w:rPr>
        <w:t>An Analogy: Th</w:t>
      </w:r>
      <w:r w:rsidRPr="00B17802">
        <w:rPr>
          <w:rFonts w:ascii="Garamond" w:hAnsi="Garamond"/>
          <w:i/>
          <w:lang w:val="en-US"/>
        </w:rPr>
        <w:t xml:space="preserve">e Standard </w:t>
      </w:r>
      <w:proofErr w:type="spellStart"/>
      <w:r w:rsidRPr="00B17802">
        <w:rPr>
          <w:rFonts w:ascii="Garamond" w:hAnsi="Garamond"/>
          <w:i/>
          <w:lang w:val="en-US"/>
        </w:rPr>
        <w:t>Metr</w:t>
      </w:r>
      <w:r>
        <w:rPr>
          <w:rFonts w:ascii="Garamond" w:hAnsi="Garamond"/>
          <w:i/>
          <w:lang w:val="en-US"/>
        </w:rPr>
        <w:t>e</w:t>
      </w:r>
      <w:proofErr w:type="spellEnd"/>
    </w:p>
    <w:p w14:paraId="6EFB1085" w14:textId="77777777" w:rsidR="00C80B61" w:rsidRPr="000A7777" w:rsidRDefault="00C80B61" w:rsidP="00C80B61">
      <w:pPr>
        <w:pStyle w:val="NormalWeb"/>
        <w:jc w:val="both"/>
        <w:rPr>
          <w:rFonts w:ascii="Garamond" w:hAnsi="Garamond"/>
          <w:iCs/>
          <w:lang w:val="en-US"/>
        </w:rPr>
      </w:pPr>
      <w:r>
        <w:rPr>
          <w:rFonts w:ascii="Garamond" w:hAnsi="Garamond"/>
          <w:iCs/>
          <w:lang w:val="en-US"/>
        </w:rPr>
        <w:t xml:space="preserve">To draw out the respect in which Murdoch’s idealist-inflected notion of concrete universality is also </w:t>
      </w:r>
      <w:proofErr w:type="spellStart"/>
      <w:r>
        <w:rPr>
          <w:rFonts w:ascii="Garamond" w:hAnsi="Garamond"/>
          <w:iCs/>
          <w:lang w:val="en-US"/>
        </w:rPr>
        <w:t>Wittgensteinean</w:t>
      </w:r>
      <w:proofErr w:type="spellEnd"/>
      <w:r>
        <w:rPr>
          <w:rFonts w:ascii="Garamond" w:hAnsi="Garamond"/>
          <w:iCs/>
          <w:lang w:val="en-US"/>
        </w:rPr>
        <w:t xml:space="preserve">, I offer an analogy. This follows Murdoch’s own tendency. Unlike early and exuberant positivists such as the young A.J. Ayer, Murdoch does not suppose that metaphysical statements are nonsense because unverifiable. Instead she recognizes that their apparent unverifiability should point us in another direction – certain metaphysical truths need to be spoken about analogically or metaphorically.  Beauty is an exception: “I can </w:t>
      </w:r>
      <w:r w:rsidRPr="00B17802">
        <w:rPr>
          <w:rFonts w:ascii="Garamond" w:hAnsi="Garamond"/>
          <w:i/>
          <w:iCs/>
          <w:lang w:val="en-US"/>
        </w:rPr>
        <w:t>experience</w:t>
      </w:r>
      <w:r>
        <w:rPr>
          <w:rFonts w:ascii="Garamond" w:hAnsi="Garamond"/>
          <w:iCs/>
          <w:lang w:val="en-US"/>
        </w:rPr>
        <w:t xml:space="preserve"> the transcendence of the beautiful, but (I think) not the transcendence of the good” (GG, p.60). Her analogization of the Good (invulnerable and ‘higher’, distant) to the sun is the most avid, if notorious expression of her Platonism. Motivated partly by a cue in “On ‘God’ and ‘Good’’’, the second paper in </w:t>
      </w:r>
      <w:r w:rsidRPr="00B17802">
        <w:rPr>
          <w:rFonts w:ascii="Garamond" w:hAnsi="Garamond"/>
          <w:i/>
          <w:iCs/>
          <w:lang w:val="en-US"/>
        </w:rPr>
        <w:t>Sovereignty</w:t>
      </w:r>
      <w:r>
        <w:rPr>
          <w:rFonts w:ascii="Garamond" w:hAnsi="Garamond"/>
          <w:i/>
          <w:iCs/>
          <w:lang w:val="en-US"/>
        </w:rPr>
        <w:t xml:space="preserve">, </w:t>
      </w:r>
      <w:r>
        <w:rPr>
          <w:rFonts w:ascii="Garamond" w:hAnsi="Garamond"/>
          <w:iCs/>
          <w:lang w:val="en-US"/>
        </w:rPr>
        <w:t xml:space="preserve">I instead explore a comparison of the Good with the Standard </w:t>
      </w:r>
      <w:proofErr w:type="spellStart"/>
      <w:r>
        <w:rPr>
          <w:rFonts w:ascii="Garamond" w:hAnsi="Garamond"/>
          <w:iCs/>
          <w:lang w:val="en-US"/>
        </w:rPr>
        <w:t>Metre</w:t>
      </w:r>
      <w:proofErr w:type="spellEnd"/>
      <w:r>
        <w:rPr>
          <w:rFonts w:ascii="Garamond" w:hAnsi="Garamond"/>
          <w:iCs/>
          <w:lang w:val="en-US"/>
        </w:rPr>
        <w:t>:</w:t>
      </w:r>
    </w:p>
    <w:p w14:paraId="30B5B381" w14:textId="0D2C5BC2" w:rsidR="00C80B61" w:rsidRDefault="00C80B61" w:rsidP="00C80B61">
      <w:pPr>
        <w:pStyle w:val="NormalWeb"/>
        <w:jc w:val="both"/>
        <w:rPr>
          <w:rFonts w:ascii="Garamond" w:hAnsi="Garamond"/>
          <w:iCs/>
          <w:lang w:val="en-US"/>
        </w:rPr>
      </w:pPr>
      <w:r>
        <w:rPr>
          <w:rFonts w:ascii="Garamond" w:hAnsi="Garamond"/>
          <w:iCs/>
          <w:lang w:val="en-US"/>
        </w:rPr>
        <w:tab/>
        <w:t xml:space="preserve">It may seem curious to wonder whether the idea of perfection (as opposed to the idea </w:t>
      </w:r>
      <w:r>
        <w:rPr>
          <w:rFonts w:ascii="Garamond" w:hAnsi="Garamond"/>
          <w:iCs/>
          <w:lang w:val="en-US"/>
        </w:rPr>
        <w:tab/>
        <w:t xml:space="preserve">of merit or improvement) is really an important one, and what sort of role it can play. </w:t>
      </w:r>
      <w:r>
        <w:rPr>
          <w:rFonts w:ascii="Garamond" w:hAnsi="Garamond"/>
          <w:iCs/>
          <w:lang w:val="en-US"/>
        </w:rPr>
        <w:tab/>
        <w:t xml:space="preserve">Well, is it important to measure and compare things to know just how </w:t>
      </w:r>
      <w:proofErr w:type="gramStart"/>
      <w:r>
        <w:rPr>
          <w:rFonts w:ascii="Garamond" w:hAnsi="Garamond"/>
          <w:iCs/>
          <w:lang w:val="en-US"/>
        </w:rPr>
        <w:t>good</w:t>
      </w:r>
      <w:proofErr w:type="gramEnd"/>
      <w:r>
        <w:rPr>
          <w:rFonts w:ascii="Garamond" w:hAnsi="Garamond"/>
          <w:iCs/>
          <w:lang w:val="en-US"/>
        </w:rPr>
        <w:t xml:space="preserve"> they are? In </w:t>
      </w:r>
      <w:r>
        <w:rPr>
          <w:rFonts w:ascii="Garamond" w:hAnsi="Garamond"/>
          <w:iCs/>
          <w:lang w:val="en-US"/>
        </w:rPr>
        <w:tab/>
        <w:t xml:space="preserve">any field which interests or concerns us I think we would say yes. A deep understanding </w:t>
      </w:r>
      <w:r>
        <w:rPr>
          <w:rFonts w:ascii="Garamond" w:hAnsi="Garamond"/>
          <w:iCs/>
          <w:lang w:val="en-US"/>
        </w:rPr>
        <w:tab/>
        <w:t xml:space="preserve">of any field of human activity (painting, for instance) involves an increasing revelation of </w:t>
      </w:r>
      <w:r>
        <w:rPr>
          <w:rFonts w:ascii="Garamond" w:hAnsi="Garamond"/>
          <w:iCs/>
          <w:lang w:val="en-US"/>
        </w:rPr>
        <w:tab/>
        <w:t xml:space="preserve">degrees of excellence and often a revelation of there being in fact little that is very good </w:t>
      </w:r>
      <w:r>
        <w:rPr>
          <w:rFonts w:ascii="Garamond" w:hAnsi="Garamond"/>
          <w:iCs/>
          <w:lang w:val="en-US"/>
        </w:rPr>
        <w:tab/>
        <w:t xml:space="preserve">and nothing that is perfect. Increasing understanding of human conduct operates in a </w:t>
      </w:r>
      <w:r>
        <w:rPr>
          <w:rFonts w:ascii="Garamond" w:hAnsi="Garamond"/>
          <w:iCs/>
          <w:lang w:val="en-US"/>
        </w:rPr>
        <w:tab/>
        <w:t xml:space="preserve">similar way. We come to perceive scales, distances, standards, and may incline to see as </w:t>
      </w:r>
      <w:r>
        <w:rPr>
          <w:rFonts w:ascii="Garamond" w:hAnsi="Garamond"/>
          <w:iCs/>
          <w:lang w:val="en-US"/>
        </w:rPr>
        <w:tab/>
        <w:t xml:space="preserve">less than excellent what previously we were prepared to ‘let by’. The idea of perfection </w:t>
      </w:r>
      <w:r>
        <w:rPr>
          <w:rFonts w:ascii="Garamond" w:hAnsi="Garamond"/>
          <w:iCs/>
          <w:lang w:val="en-US"/>
        </w:rPr>
        <w:tab/>
        <w:t xml:space="preserve">works thus within a field of study, producing an increasing sense of direction […] The </w:t>
      </w:r>
      <w:r>
        <w:rPr>
          <w:rFonts w:ascii="Garamond" w:hAnsi="Garamond"/>
          <w:iCs/>
          <w:lang w:val="en-US"/>
        </w:rPr>
        <w:tab/>
        <w:t xml:space="preserve">idea of perfection is also a natural producer of order. In its </w:t>
      </w:r>
      <w:r w:rsidRPr="00B17802">
        <w:rPr>
          <w:rFonts w:ascii="Garamond" w:hAnsi="Garamond"/>
          <w:i/>
          <w:iCs/>
          <w:lang w:val="en-US"/>
        </w:rPr>
        <w:t>light</w:t>
      </w:r>
      <w:r>
        <w:rPr>
          <w:rFonts w:ascii="Garamond" w:hAnsi="Garamond"/>
          <w:i/>
          <w:iCs/>
          <w:lang w:val="en-US"/>
        </w:rPr>
        <w:t xml:space="preserve"> </w:t>
      </w:r>
      <w:r>
        <w:rPr>
          <w:rFonts w:ascii="Garamond" w:hAnsi="Garamond"/>
          <w:iCs/>
          <w:lang w:val="en-US"/>
        </w:rPr>
        <w:t xml:space="preserve">we come to see that A, </w:t>
      </w:r>
      <w:r>
        <w:rPr>
          <w:rFonts w:ascii="Garamond" w:hAnsi="Garamond"/>
          <w:iCs/>
          <w:lang w:val="en-US"/>
        </w:rPr>
        <w:tab/>
        <w:t xml:space="preserve">which superficially resembles B, is really better than B. And this can occur, indeed must </w:t>
      </w:r>
      <w:r>
        <w:rPr>
          <w:rFonts w:ascii="Garamond" w:hAnsi="Garamond"/>
          <w:iCs/>
          <w:lang w:val="en-US"/>
        </w:rPr>
        <w:tab/>
        <w:t>occur, without our having the sovereign idea in any sense ‘taped’. In fact, i</w:t>
      </w:r>
      <w:r w:rsidR="00CC6C55">
        <w:rPr>
          <w:rFonts w:ascii="Garamond" w:hAnsi="Garamond"/>
          <w:iCs/>
          <w:lang w:val="en-US"/>
        </w:rPr>
        <w:t>t i</w:t>
      </w:r>
      <w:r>
        <w:rPr>
          <w:rFonts w:ascii="Garamond" w:hAnsi="Garamond"/>
          <w:iCs/>
          <w:lang w:val="en-US"/>
        </w:rPr>
        <w:t xml:space="preserve">s in its nature </w:t>
      </w:r>
      <w:r>
        <w:rPr>
          <w:rFonts w:ascii="Garamond" w:hAnsi="Garamond"/>
          <w:iCs/>
          <w:lang w:val="en-US"/>
        </w:rPr>
        <w:tab/>
        <w:t xml:space="preserve">that we cannot get it taped. This is the true sense of the ‘indefinability’ of the good [.] (GG, </w:t>
      </w:r>
      <w:r>
        <w:rPr>
          <w:rFonts w:ascii="Garamond" w:hAnsi="Garamond"/>
          <w:iCs/>
          <w:lang w:val="en-US"/>
        </w:rPr>
        <w:tab/>
        <w:t>p.62)</w:t>
      </w:r>
    </w:p>
    <w:p w14:paraId="45B43900" w14:textId="77777777" w:rsidR="00C80B61" w:rsidRDefault="00C80B61" w:rsidP="00C80B61">
      <w:pPr>
        <w:pStyle w:val="NormalWeb"/>
        <w:contextualSpacing/>
        <w:jc w:val="both"/>
        <w:rPr>
          <w:rFonts w:ascii="Garamond" w:hAnsi="Garamond"/>
          <w:bCs/>
          <w:lang w:val="en-US"/>
        </w:rPr>
      </w:pPr>
      <w:r>
        <w:rPr>
          <w:rFonts w:ascii="Garamond" w:hAnsi="Garamond"/>
          <w:iCs/>
          <w:lang w:val="en-US"/>
        </w:rPr>
        <w:tab/>
        <w:t xml:space="preserve">Both the idea of perfection and the Good are noted here. Absolute good has the attribute of being perfect. </w:t>
      </w:r>
      <w:r w:rsidRPr="00E23B8A">
        <w:rPr>
          <w:rFonts w:ascii="Garamond" w:hAnsi="Garamond"/>
          <w:iCs/>
          <w:lang w:val="en-US"/>
        </w:rPr>
        <w:t>The idea</w:t>
      </w:r>
      <w:r w:rsidRPr="00E23B8A">
        <w:rPr>
          <w:rFonts w:ascii="Garamond" w:hAnsi="Garamond"/>
          <w:i/>
          <w:iCs/>
          <w:lang w:val="en-US"/>
        </w:rPr>
        <w:t xml:space="preserve"> </w:t>
      </w:r>
      <w:r>
        <w:rPr>
          <w:rFonts w:ascii="Garamond" w:hAnsi="Garamond"/>
          <w:iCs/>
          <w:lang w:val="en-US"/>
        </w:rPr>
        <w:t xml:space="preserve">of perfection </w:t>
      </w:r>
      <w:r w:rsidRPr="00C73878">
        <w:rPr>
          <w:rFonts w:ascii="Garamond" w:hAnsi="Garamond"/>
          <w:iCs/>
          <w:lang w:val="en-US"/>
        </w:rPr>
        <w:t>moves us</w:t>
      </w:r>
      <w:r>
        <w:rPr>
          <w:rFonts w:ascii="Garamond" w:hAnsi="Garamond"/>
          <w:iCs/>
          <w:lang w:val="en-US"/>
        </w:rPr>
        <w:t xml:space="preserve"> in the direction of the idea perfected. I say more about the relation between the idea of perfection, and the Good (as I understand it) below. For now, reconsider Murdoch’s incredulity at Hampshire’s supposition that </w:t>
      </w:r>
      <w:r>
        <w:rPr>
          <w:rFonts w:ascii="Garamond" w:hAnsi="Garamond"/>
          <w:bCs/>
          <w:lang w:val="en-US"/>
        </w:rPr>
        <w:t>‘to copy a right action is to act rightly’.</w:t>
      </w:r>
    </w:p>
    <w:p w14:paraId="2DFB8660" w14:textId="0CC4BBAE" w:rsidR="00C80B61" w:rsidRPr="00332BA9" w:rsidRDefault="00C80B61" w:rsidP="00C80B61">
      <w:pPr>
        <w:pStyle w:val="NormalWeb"/>
        <w:contextualSpacing/>
        <w:jc w:val="both"/>
        <w:rPr>
          <w:rFonts w:ascii="Garamond" w:hAnsi="Garamond"/>
          <w:bCs/>
          <w:lang w:val="en-US"/>
        </w:rPr>
      </w:pPr>
      <w:r>
        <w:rPr>
          <w:rFonts w:ascii="Garamond" w:hAnsi="Garamond"/>
          <w:bCs/>
          <w:lang w:val="en-US"/>
        </w:rPr>
        <w:tab/>
        <w:t xml:space="preserve">There ought to </w:t>
      </w:r>
      <w:r w:rsidRPr="00332BA9">
        <w:rPr>
          <w:rFonts w:ascii="Garamond" w:hAnsi="Garamond"/>
          <w:bCs/>
          <w:lang w:val="en-US"/>
        </w:rPr>
        <w:t xml:space="preserve">be </w:t>
      </w:r>
      <w:r w:rsidRPr="002E4F13">
        <w:rPr>
          <w:rFonts w:ascii="Garamond" w:hAnsi="Garamond"/>
          <w:bCs/>
          <w:lang w:val="en-US"/>
        </w:rPr>
        <w:t>profound</w:t>
      </w:r>
      <w:r>
        <w:rPr>
          <w:rFonts w:ascii="Garamond" w:hAnsi="Garamond"/>
          <w:bCs/>
          <w:lang w:val="en-US"/>
        </w:rPr>
        <w:t xml:space="preserve"> difficulties here by Murdoch’s reckoning. I need to know </w:t>
      </w:r>
      <w:r w:rsidRPr="00E23B8A">
        <w:rPr>
          <w:rFonts w:ascii="Garamond" w:hAnsi="Garamond"/>
          <w:bCs/>
          <w:i/>
          <w:lang w:val="en-US"/>
        </w:rPr>
        <w:t>which</w:t>
      </w:r>
      <w:r>
        <w:rPr>
          <w:rFonts w:ascii="Garamond" w:hAnsi="Garamond"/>
          <w:bCs/>
          <w:lang w:val="en-US"/>
        </w:rPr>
        <w:t xml:space="preserve"> action is right (this is an epistemic problem, which human psychology makes immensely, if not intractably difficult thinks Murdoch – ‘What is the form that I am supposed to copy?). I need to know </w:t>
      </w:r>
      <w:r w:rsidRPr="00332BA9">
        <w:rPr>
          <w:rFonts w:ascii="Garamond" w:hAnsi="Garamond"/>
          <w:bCs/>
          <w:i/>
          <w:lang w:val="en-US"/>
        </w:rPr>
        <w:t>what particular course</w:t>
      </w:r>
      <w:r>
        <w:rPr>
          <w:rFonts w:ascii="Garamond" w:hAnsi="Garamond"/>
          <w:bCs/>
          <w:lang w:val="en-US"/>
        </w:rPr>
        <w:t xml:space="preserve"> I should take at </w:t>
      </w:r>
      <w:r w:rsidR="00187F7B">
        <w:rPr>
          <w:rFonts w:ascii="Garamond" w:hAnsi="Garamond"/>
          <w:bCs/>
          <w:lang w:val="en-US"/>
        </w:rPr>
        <w:t xml:space="preserve">a </w:t>
      </w:r>
      <w:r>
        <w:rPr>
          <w:rFonts w:ascii="Garamond" w:hAnsi="Garamond"/>
          <w:bCs/>
          <w:lang w:val="en-US"/>
        </w:rPr>
        <w:t xml:space="preserve">context (a pragmatic problem which is augmented by specificities of space and time and by politics). And both difficulties are at once compounded when an unrealistic concept empiricism is replaced by a treatment of concepts as private concrete universals, where a historical individual, not a Kantian agent, attempts to copy that which they settle on, with difficulty, as ‘right’ (or good). For instance, suppose ‘I want to write like Shakespeare’. To borrow Murdoch’s way of framing things </w:t>
      </w:r>
      <w:r w:rsidRPr="00E23B8A">
        <w:rPr>
          <w:rFonts w:ascii="Garamond" w:hAnsi="Garamond"/>
          <w:bCs/>
          <w:i/>
          <w:lang w:val="en-US"/>
        </w:rPr>
        <w:t xml:space="preserve">that is all very </w:t>
      </w:r>
      <w:r>
        <w:rPr>
          <w:rFonts w:ascii="Garamond" w:hAnsi="Garamond"/>
          <w:bCs/>
          <w:i/>
          <w:lang w:val="en-US"/>
        </w:rPr>
        <w:t xml:space="preserve">well </w:t>
      </w:r>
      <w:r w:rsidRPr="00E23B8A">
        <w:rPr>
          <w:rFonts w:ascii="Garamond" w:hAnsi="Garamond"/>
          <w:bCs/>
          <w:i/>
          <w:lang w:val="en-US"/>
        </w:rPr>
        <w:t>to say</w:t>
      </w:r>
      <w:r>
        <w:rPr>
          <w:rFonts w:ascii="Garamond" w:hAnsi="Garamond"/>
          <w:bCs/>
          <w:lang w:val="en-US"/>
        </w:rPr>
        <w:t xml:space="preserve">. Copying cannot be in question here: “beyond the details of craft and criticism there is only the magnetic non-representable idea of the good which remains not ‘empty’ so much as mysterious. And </w:t>
      </w:r>
      <w:proofErr w:type="gramStart"/>
      <w:r>
        <w:rPr>
          <w:rFonts w:ascii="Garamond" w:hAnsi="Garamond"/>
          <w:bCs/>
          <w:lang w:val="en-US"/>
        </w:rPr>
        <w:t>thus</w:t>
      </w:r>
      <w:proofErr w:type="gramEnd"/>
      <w:r>
        <w:rPr>
          <w:rFonts w:ascii="Garamond" w:hAnsi="Garamond"/>
          <w:bCs/>
          <w:lang w:val="en-US"/>
        </w:rPr>
        <w:t xml:space="preserve"> too in the sphere of </w:t>
      </w:r>
      <w:r w:rsidRPr="00332BA9">
        <w:rPr>
          <w:rFonts w:ascii="Garamond" w:hAnsi="Garamond"/>
          <w:bCs/>
          <w:lang w:val="en-US"/>
        </w:rPr>
        <w:t>human conduct”</w:t>
      </w:r>
      <w:r>
        <w:rPr>
          <w:rFonts w:ascii="Garamond" w:hAnsi="Garamond"/>
          <w:bCs/>
          <w:lang w:val="en-US"/>
        </w:rPr>
        <w:t xml:space="preserve">; “one has got to do the thing oneself alone and differently” </w:t>
      </w:r>
      <w:r w:rsidRPr="00332BA9">
        <w:rPr>
          <w:rFonts w:ascii="Garamond" w:hAnsi="Garamond"/>
          <w:bCs/>
          <w:lang w:val="en-US"/>
        </w:rPr>
        <w:t>(p.63)</w:t>
      </w:r>
      <w:r>
        <w:rPr>
          <w:rStyle w:val="EndnoteReference"/>
          <w:rFonts w:ascii="Garamond" w:hAnsi="Garamond"/>
          <w:bCs/>
          <w:lang w:val="en-US"/>
        </w:rPr>
        <w:endnoteReference w:id="17"/>
      </w:r>
    </w:p>
    <w:p w14:paraId="255ECE65" w14:textId="77777777" w:rsidR="00C80B61" w:rsidRPr="00332BA9" w:rsidRDefault="00C80B61" w:rsidP="00C80B61">
      <w:pPr>
        <w:pStyle w:val="NormalWeb"/>
        <w:jc w:val="both"/>
        <w:rPr>
          <w:rFonts w:ascii="Garamond" w:hAnsi="Garamond"/>
          <w:iCs/>
          <w:lang w:val="en-US"/>
        </w:rPr>
      </w:pPr>
      <w:r>
        <w:rPr>
          <w:rFonts w:ascii="Garamond" w:hAnsi="Garamond"/>
          <w:bCs/>
          <w:lang w:val="en-US"/>
        </w:rPr>
        <w:lastRenderedPageBreak/>
        <w:tab/>
      </w:r>
      <w:r w:rsidRPr="00332BA9">
        <w:rPr>
          <w:rFonts w:ascii="Garamond" w:hAnsi="Garamond"/>
          <w:bCs/>
          <w:lang w:val="en-US"/>
        </w:rPr>
        <w:t xml:space="preserve">The analogy I want to develop takes off from a </w:t>
      </w:r>
      <w:r>
        <w:rPr>
          <w:rFonts w:ascii="Garamond" w:hAnsi="Garamond"/>
          <w:bCs/>
          <w:lang w:val="en-US"/>
        </w:rPr>
        <w:t>certain</w:t>
      </w:r>
      <w:r w:rsidRPr="00332BA9">
        <w:rPr>
          <w:rFonts w:ascii="Garamond" w:hAnsi="Garamond"/>
          <w:bCs/>
          <w:lang w:val="en-US"/>
        </w:rPr>
        <w:t xml:space="preserve"> indefinability that pertains</w:t>
      </w:r>
      <w:r>
        <w:rPr>
          <w:rFonts w:ascii="Garamond" w:hAnsi="Garamond"/>
          <w:bCs/>
          <w:lang w:val="en-US"/>
        </w:rPr>
        <w:t xml:space="preserve"> also</w:t>
      </w:r>
      <w:r w:rsidRPr="00332BA9">
        <w:rPr>
          <w:rFonts w:ascii="Garamond" w:hAnsi="Garamond"/>
          <w:bCs/>
          <w:lang w:val="en-US"/>
        </w:rPr>
        <w:t xml:space="preserve"> to the Standard </w:t>
      </w:r>
      <w:proofErr w:type="spellStart"/>
      <w:r w:rsidRPr="00332BA9">
        <w:rPr>
          <w:rFonts w:ascii="Garamond" w:hAnsi="Garamond"/>
          <w:bCs/>
          <w:lang w:val="en-US"/>
        </w:rPr>
        <w:t>Metr</w:t>
      </w:r>
      <w:r>
        <w:rPr>
          <w:rFonts w:ascii="Garamond" w:hAnsi="Garamond"/>
          <w:bCs/>
          <w:lang w:val="en-US"/>
        </w:rPr>
        <w:t>e</w:t>
      </w:r>
      <w:proofErr w:type="spellEnd"/>
      <w:r w:rsidRPr="00332BA9">
        <w:rPr>
          <w:rFonts w:ascii="Garamond" w:hAnsi="Garamond"/>
          <w:bCs/>
          <w:lang w:val="en-US"/>
        </w:rPr>
        <w:t xml:space="preserve">. </w:t>
      </w:r>
      <w:r w:rsidRPr="00332BA9">
        <w:rPr>
          <w:rFonts w:ascii="Garamond" w:hAnsi="Garamond"/>
          <w:iCs/>
          <w:lang w:val="en-US"/>
        </w:rPr>
        <w:t>Wittgenstein remarks</w:t>
      </w:r>
      <w:r>
        <w:rPr>
          <w:rFonts w:ascii="Garamond" w:hAnsi="Garamond"/>
          <w:iCs/>
          <w:lang w:val="en-US"/>
        </w:rPr>
        <w:t xml:space="preserve"> of that peculiar, </w:t>
      </w:r>
      <w:r w:rsidRPr="00332BA9">
        <w:rPr>
          <w:rFonts w:ascii="Garamond" w:hAnsi="Garamond"/>
          <w:i/>
          <w:iCs/>
          <w:lang w:val="en-US"/>
        </w:rPr>
        <w:t xml:space="preserve">individual </w:t>
      </w:r>
      <w:r>
        <w:rPr>
          <w:rFonts w:ascii="Garamond" w:hAnsi="Garamond"/>
          <w:iCs/>
          <w:lang w:val="en-US"/>
        </w:rPr>
        <w:t>thing</w:t>
      </w:r>
      <w:r w:rsidRPr="00332BA9">
        <w:rPr>
          <w:rFonts w:ascii="Garamond" w:hAnsi="Garamond"/>
          <w:iCs/>
          <w:lang w:val="en-US"/>
        </w:rPr>
        <w:t>:</w:t>
      </w:r>
    </w:p>
    <w:p w14:paraId="4120B10A" w14:textId="77777777" w:rsidR="00C80B61" w:rsidRDefault="00C80B61" w:rsidP="00C80B61">
      <w:pPr>
        <w:pStyle w:val="NormalWeb"/>
        <w:jc w:val="both"/>
        <w:rPr>
          <w:rFonts w:ascii="Garamond" w:hAnsi="Garamond"/>
          <w:spacing w:val="-2"/>
        </w:rPr>
      </w:pPr>
      <w:r w:rsidRPr="00332BA9">
        <w:rPr>
          <w:rFonts w:ascii="Garamond" w:hAnsi="Garamond"/>
        </w:rPr>
        <w:tab/>
      </w:r>
      <w:r w:rsidRPr="00332BA9">
        <w:rPr>
          <w:rFonts w:ascii="Garamond" w:hAnsi="Garamond"/>
          <w:spacing w:val="-2"/>
        </w:rPr>
        <w:t xml:space="preserve">There is </w:t>
      </w:r>
      <w:r w:rsidRPr="00332BA9">
        <w:rPr>
          <w:rFonts w:ascii="Garamond" w:hAnsi="Garamond"/>
          <w:i/>
          <w:spacing w:val="-2"/>
        </w:rPr>
        <w:t>one</w:t>
      </w:r>
      <w:r w:rsidRPr="00332BA9">
        <w:rPr>
          <w:rFonts w:ascii="Garamond" w:hAnsi="Garamond"/>
          <w:spacing w:val="-2"/>
        </w:rPr>
        <w:t xml:space="preserve"> thing of which one can say neither that it is a metre long, nor that it is not one </w:t>
      </w:r>
      <w:r>
        <w:rPr>
          <w:rFonts w:ascii="Garamond" w:hAnsi="Garamond"/>
          <w:spacing w:val="-2"/>
        </w:rPr>
        <w:tab/>
      </w:r>
      <w:r w:rsidRPr="00332BA9">
        <w:rPr>
          <w:rFonts w:ascii="Garamond" w:hAnsi="Garamond"/>
          <w:spacing w:val="-2"/>
        </w:rPr>
        <w:t xml:space="preserve">metre long, and that is the Standard Metre in Paris. – But this is, of course, not to ascribe </w:t>
      </w:r>
      <w:r>
        <w:rPr>
          <w:rFonts w:ascii="Garamond" w:hAnsi="Garamond"/>
          <w:spacing w:val="-2"/>
        </w:rPr>
        <w:tab/>
      </w:r>
      <w:r w:rsidRPr="00332BA9">
        <w:rPr>
          <w:rFonts w:ascii="Garamond" w:hAnsi="Garamond"/>
          <w:spacing w:val="-2"/>
        </w:rPr>
        <w:t xml:space="preserve">any extraordinary property to it, but only to mark its peculiar role in the language-game of </w:t>
      </w:r>
      <w:r>
        <w:rPr>
          <w:rFonts w:ascii="Garamond" w:hAnsi="Garamond"/>
          <w:spacing w:val="-2"/>
        </w:rPr>
        <w:tab/>
      </w:r>
      <w:r w:rsidRPr="00332BA9">
        <w:rPr>
          <w:rFonts w:ascii="Garamond" w:hAnsi="Garamond"/>
          <w:spacing w:val="-2"/>
        </w:rPr>
        <w:t>measuring with a metre rule</w:t>
      </w:r>
      <w:r>
        <w:rPr>
          <w:rFonts w:ascii="Garamond" w:hAnsi="Garamond"/>
          <w:spacing w:val="-2"/>
        </w:rPr>
        <w:t xml:space="preserve"> (</w:t>
      </w:r>
      <w:r w:rsidRPr="00332BA9">
        <w:rPr>
          <w:rFonts w:ascii="Garamond" w:hAnsi="Garamond"/>
          <w:i/>
          <w:spacing w:val="-2"/>
        </w:rPr>
        <w:t>Philosophical Investigations</w:t>
      </w:r>
      <w:r w:rsidRPr="00332BA9">
        <w:rPr>
          <w:rFonts w:ascii="Garamond" w:hAnsi="Garamond"/>
          <w:spacing w:val="-2"/>
        </w:rPr>
        <w:t>, §50</w:t>
      </w:r>
      <w:r>
        <w:rPr>
          <w:rFonts w:ascii="Garamond" w:hAnsi="Garamond"/>
          <w:spacing w:val="-2"/>
        </w:rPr>
        <w:t>, p.25)</w:t>
      </w:r>
    </w:p>
    <w:p w14:paraId="1E3496E4" w14:textId="77777777" w:rsidR="00C80B61" w:rsidRPr="00C73878" w:rsidRDefault="00C80B61" w:rsidP="00C80B61">
      <w:pPr>
        <w:pStyle w:val="ListParagraph"/>
        <w:ind w:left="0"/>
        <w:jc w:val="both"/>
        <w:rPr>
          <w:rFonts w:ascii="Garamond" w:hAnsi="Garamond"/>
          <w:lang w:val="en-US"/>
        </w:rPr>
      </w:pPr>
      <w:r>
        <w:rPr>
          <w:rFonts w:ascii="Garamond" w:hAnsi="Garamond"/>
        </w:rPr>
        <w:tab/>
        <w:t xml:space="preserve">As Diamond (2001) explains, this </w:t>
      </w:r>
      <w:r w:rsidRPr="00332BA9">
        <w:rPr>
          <w:rFonts w:ascii="Garamond" w:hAnsi="Garamond"/>
        </w:rPr>
        <w:t xml:space="preserve">treatment of an individual marks a divergence from a </w:t>
      </w:r>
      <w:r w:rsidRPr="00332BA9">
        <w:rPr>
          <w:rFonts w:ascii="Garamond" w:hAnsi="Garamond"/>
          <w:lang w:val="en-US"/>
        </w:rPr>
        <w:t xml:space="preserve">Tractarian view whereby language describes </w:t>
      </w:r>
      <w:r w:rsidRPr="00332BA9">
        <w:rPr>
          <w:rFonts w:ascii="Garamond" w:hAnsi="Garamond"/>
          <w:iCs/>
          <w:lang w:val="en-US"/>
        </w:rPr>
        <w:t>what is the case</w:t>
      </w:r>
      <w:r w:rsidRPr="00332BA9">
        <w:rPr>
          <w:rFonts w:ascii="Garamond" w:hAnsi="Garamond"/>
          <w:lang w:val="en-US"/>
        </w:rPr>
        <w:t xml:space="preserve"> by compounds of names</w:t>
      </w:r>
      <w:r>
        <w:rPr>
          <w:rFonts w:ascii="Garamond" w:hAnsi="Garamond"/>
          <w:lang w:val="en-US"/>
        </w:rPr>
        <w:t>. T</w:t>
      </w:r>
      <w:r w:rsidRPr="00332BA9">
        <w:rPr>
          <w:rFonts w:ascii="Garamond" w:hAnsi="Garamond"/>
          <w:lang w:val="en-US"/>
        </w:rPr>
        <w:t xml:space="preserve">hings named cannot be said to </w:t>
      </w:r>
      <w:r w:rsidRPr="00332BA9">
        <w:rPr>
          <w:rFonts w:ascii="Garamond" w:hAnsi="Garamond"/>
          <w:iCs/>
          <w:lang w:val="en-US"/>
        </w:rPr>
        <w:t>be</w:t>
      </w:r>
      <w:r w:rsidRPr="00332BA9">
        <w:rPr>
          <w:rFonts w:ascii="Garamond" w:hAnsi="Garamond"/>
          <w:lang w:val="en-US"/>
        </w:rPr>
        <w:t xml:space="preserve"> or not to </w:t>
      </w:r>
      <w:r w:rsidRPr="00332BA9">
        <w:rPr>
          <w:rFonts w:ascii="Garamond" w:hAnsi="Garamond"/>
          <w:iCs/>
          <w:lang w:val="en-US"/>
        </w:rPr>
        <w:t>be</w:t>
      </w:r>
      <w:r>
        <w:rPr>
          <w:rFonts w:ascii="Garamond" w:hAnsi="Garamond"/>
          <w:lang w:val="en-US"/>
        </w:rPr>
        <w:t>; w</w:t>
      </w:r>
      <w:r w:rsidRPr="00332BA9">
        <w:rPr>
          <w:rFonts w:ascii="Garamond" w:hAnsi="Garamond"/>
          <w:lang w:val="en-US"/>
        </w:rPr>
        <w:t xml:space="preserve">hat is the case only are </w:t>
      </w:r>
      <w:r w:rsidRPr="00332BA9">
        <w:rPr>
          <w:rFonts w:ascii="Garamond" w:hAnsi="Garamond"/>
          <w:iCs/>
          <w:lang w:val="en-US"/>
        </w:rPr>
        <w:t>facts</w:t>
      </w:r>
      <w:r>
        <w:rPr>
          <w:rFonts w:ascii="Garamond" w:hAnsi="Garamond"/>
          <w:lang w:val="en-US"/>
        </w:rPr>
        <w:t xml:space="preserve"> - </w:t>
      </w:r>
      <w:r w:rsidRPr="00332BA9">
        <w:rPr>
          <w:rFonts w:ascii="Garamond" w:hAnsi="Garamond"/>
          <w:lang w:val="en-US"/>
        </w:rPr>
        <w:t xml:space="preserve">a feature of the view that </w:t>
      </w:r>
      <w:r>
        <w:rPr>
          <w:rFonts w:ascii="Garamond" w:hAnsi="Garamond"/>
          <w:lang w:val="en-US"/>
        </w:rPr>
        <w:t xml:space="preserve">we know </w:t>
      </w:r>
      <w:r w:rsidRPr="00332BA9">
        <w:rPr>
          <w:rFonts w:ascii="Garamond" w:hAnsi="Garamond"/>
          <w:lang w:val="en-US"/>
        </w:rPr>
        <w:t>chimed readi</w:t>
      </w:r>
      <w:r>
        <w:rPr>
          <w:rFonts w:ascii="Garamond" w:hAnsi="Garamond"/>
          <w:lang w:val="en-US"/>
        </w:rPr>
        <w:t>l</w:t>
      </w:r>
      <w:r w:rsidRPr="00332BA9">
        <w:rPr>
          <w:rFonts w:ascii="Garamond" w:hAnsi="Garamond"/>
          <w:lang w:val="en-US"/>
        </w:rPr>
        <w:t xml:space="preserve">y with and by turns inspired the positivist emphasis on verification. But there is no procedure </w:t>
      </w:r>
      <w:r w:rsidRPr="00C73878">
        <w:rPr>
          <w:rFonts w:ascii="Garamond" w:hAnsi="Garamond"/>
          <w:i/>
          <w:lang w:val="en-US"/>
        </w:rPr>
        <w:t>to verify</w:t>
      </w:r>
      <w:r w:rsidRPr="00332BA9">
        <w:rPr>
          <w:rFonts w:ascii="Garamond" w:hAnsi="Garamond"/>
          <w:lang w:val="en-US"/>
        </w:rPr>
        <w:t xml:space="preserve"> whether the Standard </w:t>
      </w:r>
      <w:proofErr w:type="spellStart"/>
      <w:r w:rsidRPr="00332BA9">
        <w:rPr>
          <w:rFonts w:ascii="Garamond" w:hAnsi="Garamond"/>
          <w:lang w:val="en-US"/>
        </w:rPr>
        <w:t>Met</w:t>
      </w:r>
      <w:r>
        <w:rPr>
          <w:rFonts w:ascii="Garamond" w:hAnsi="Garamond"/>
          <w:lang w:val="en-US"/>
        </w:rPr>
        <w:t>re</w:t>
      </w:r>
      <w:proofErr w:type="spellEnd"/>
      <w:r w:rsidRPr="00332BA9">
        <w:rPr>
          <w:rFonts w:ascii="Garamond" w:hAnsi="Garamond"/>
          <w:lang w:val="en-US"/>
        </w:rPr>
        <w:t xml:space="preserve"> is a </w:t>
      </w:r>
      <w:proofErr w:type="spellStart"/>
      <w:r w:rsidRPr="00332BA9">
        <w:rPr>
          <w:rFonts w:ascii="Garamond" w:hAnsi="Garamond"/>
          <w:lang w:val="en-US"/>
        </w:rPr>
        <w:t>metr</w:t>
      </w:r>
      <w:r>
        <w:rPr>
          <w:rFonts w:ascii="Garamond" w:hAnsi="Garamond"/>
          <w:lang w:val="en-US"/>
        </w:rPr>
        <w:t>e</w:t>
      </w:r>
      <w:proofErr w:type="spellEnd"/>
      <w:r w:rsidRPr="00332BA9">
        <w:rPr>
          <w:rFonts w:ascii="Garamond" w:hAnsi="Garamond"/>
          <w:lang w:val="en-US"/>
        </w:rPr>
        <w:t xml:space="preserve"> long, or so it might be thought. </w:t>
      </w:r>
      <w:proofErr w:type="spellStart"/>
      <w:r w:rsidRPr="00332BA9">
        <w:rPr>
          <w:rFonts w:ascii="Garamond" w:hAnsi="Garamond"/>
          <w:lang w:val="en-US"/>
        </w:rPr>
        <w:t>Kripke</w:t>
      </w:r>
      <w:proofErr w:type="spellEnd"/>
      <w:r w:rsidRPr="00332BA9">
        <w:rPr>
          <w:rFonts w:ascii="Garamond" w:hAnsi="Garamond"/>
          <w:lang w:val="en-US"/>
        </w:rPr>
        <w:t xml:space="preserve"> disagrees: </w:t>
      </w:r>
      <w:r w:rsidRPr="00332BA9">
        <w:rPr>
          <w:rFonts w:ascii="Garamond" w:hAnsi="Garamond"/>
        </w:rPr>
        <w:t>“</w:t>
      </w:r>
      <w:r w:rsidRPr="00332BA9">
        <w:rPr>
          <w:rFonts w:ascii="Garamond" w:hAnsi="Garamond"/>
          <w:spacing w:val="-2"/>
        </w:rPr>
        <w:t>This seems a very ‘extraordinary property’, actually” (</w:t>
      </w:r>
      <w:proofErr w:type="spellStart"/>
      <w:r w:rsidRPr="00332BA9">
        <w:rPr>
          <w:rFonts w:ascii="Garamond" w:hAnsi="Garamond"/>
          <w:spacing w:val="-2"/>
        </w:rPr>
        <w:t>Kripke</w:t>
      </w:r>
      <w:proofErr w:type="spellEnd"/>
      <w:r w:rsidRPr="00332BA9">
        <w:rPr>
          <w:rFonts w:ascii="Garamond" w:hAnsi="Garamond"/>
          <w:spacing w:val="-2"/>
        </w:rPr>
        <w:t xml:space="preserve">, </w:t>
      </w:r>
      <w:r w:rsidRPr="00332BA9">
        <w:rPr>
          <w:rFonts w:ascii="Garamond" w:hAnsi="Garamond"/>
          <w:i/>
          <w:spacing w:val="-2"/>
        </w:rPr>
        <w:t xml:space="preserve">Naming and Necessity </w:t>
      </w:r>
      <w:r w:rsidRPr="00332BA9">
        <w:rPr>
          <w:rFonts w:ascii="Garamond" w:hAnsi="Garamond"/>
          <w:spacing w:val="-2"/>
        </w:rPr>
        <w:t>1980, p.54)</w:t>
      </w:r>
      <w:r>
        <w:rPr>
          <w:rFonts w:ascii="Garamond" w:hAnsi="Garamond"/>
          <w:spacing w:val="-2"/>
        </w:rPr>
        <w:t>. (</w:t>
      </w:r>
      <w:r>
        <w:rPr>
          <w:rFonts w:ascii="Garamond" w:hAnsi="Garamond"/>
        </w:rPr>
        <w:t>What relevance this lengthy quotation serves will hopefully become plain later):</w:t>
      </w:r>
    </w:p>
    <w:p w14:paraId="628D5C87" w14:textId="77777777" w:rsidR="00C80B61" w:rsidRPr="00332BA9" w:rsidRDefault="00C80B61" w:rsidP="00C80B61">
      <w:pPr>
        <w:jc w:val="both"/>
        <w:rPr>
          <w:rFonts w:ascii="Garamond" w:hAnsi="Garamond"/>
        </w:rPr>
      </w:pPr>
    </w:p>
    <w:p w14:paraId="64238D9E" w14:textId="77777777" w:rsidR="00C80B61" w:rsidRPr="00332BA9" w:rsidRDefault="00C80B61" w:rsidP="00C80B61">
      <w:pPr>
        <w:pStyle w:val="ListParagraph"/>
        <w:ind w:left="360"/>
        <w:jc w:val="both"/>
        <w:rPr>
          <w:rFonts w:ascii="Garamond" w:hAnsi="Garamond"/>
        </w:rPr>
      </w:pPr>
      <w:r w:rsidRPr="00332BA9">
        <w:rPr>
          <w:rFonts w:ascii="Garamond" w:hAnsi="Garamond"/>
          <w:spacing w:val="-2"/>
        </w:rPr>
        <w:t>Part of the problem which is bothering Wittgenstein is, of course, that this stick serves as a standard of length and so we can</w:t>
      </w:r>
      <w:r>
        <w:rPr>
          <w:rFonts w:ascii="Garamond" w:hAnsi="Garamond"/>
          <w:spacing w:val="-2"/>
        </w:rPr>
        <w:t>’</w:t>
      </w:r>
      <w:r w:rsidRPr="00332BA9">
        <w:rPr>
          <w:rFonts w:ascii="Garamond" w:hAnsi="Garamond"/>
          <w:spacing w:val="-2"/>
        </w:rPr>
        <w:t>t attribute length to it. Be this as it may (well, it may not be), is the statement ‘stick</w:t>
      </w:r>
      <w:r w:rsidRPr="00332BA9">
        <w:rPr>
          <w:rFonts w:ascii="Garamond" w:hAnsi="Garamond"/>
          <w:iCs/>
          <w:spacing w:val="-2"/>
        </w:rPr>
        <w:t xml:space="preserve"> S</w:t>
      </w:r>
      <w:r w:rsidRPr="00332BA9">
        <w:rPr>
          <w:rFonts w:ascii="Garamond" w:hAnsi="Garamond"/>
          <w:spacing w:val="-2"/>
        </w:rPr>
        <w:t xml:space="preserve"> is one meter long’, a necessary truth? Of course, its length might vary in time. We could make the definition more precise by stipulating that one meter is to be the length of </w:t>
      </w:r>
      <w:r w:rsidRPr="00332BA9">
        <w:rPr>
          <w:rFonts w:ascii="Garamond" w:hAnsi="Garamond"/>
          <w:iCs/>
          <w:spacing w:val="-2"/>
          <w:u w:val="single"/>
        </w:rPr>
        <w:t>S</w:t>
      </w:r>
      <w:r w:rsidRPr="00332BA9">
        <w:rPr>
          <w:rFonts w:ascii="Garamond" w:hAnsi="Garamond"/>
          <w:spacing w:val="-2"/>
        </w:rPr>
        <w:t xml:space="preserve"> at time </w:t>
      </w:r>
      <w:r w:rsidRPr="00332BA9">
        <w:rPr>
          <w:rFonts w:ascii="Garamond" w:hAnsi="Garamond"/>
          <w:iCs/>
          <w:spacing w:val="-2"/>
          <w:u w:val="single"/>
        </w:rPr>
        <w:t>t</w:t>
      </w:r>
      <w:r w:rsidRPr="00332BA9">
        <w:rPr>
          <w:rFonts w:ascii="Garamond" w:hAnsi="Garamond"/>
          <w:iCs/>
          <w:spacing w:val="-2"/>
          <w:u w:val="single"/>
          <w:vertAlign w:val="subscript"/>
        </w:rPr>
        <w:t>0</w:t>
      </w:r>
      <w:r w:rsidRPr="00332BA9">
        <w:rPr>
          <w:rFonts w:ascii="Garamond" w:hAnsi="Garamond"/>
          <w:spacing w:val="-2"/>
        </w:rPr>
        <w:t>. Is it then a necessary truth that stick</w:t>
      </w:r>
      <w:r w:rsidRPr="00332BA9">
        <w:rPr>
          <w:rFonts w:ascii="Garamond" w:hAnsi="Garamond"/>
          <w:iCs/>
          <w:spacing w:val="-2"/>
        </w:rPr>
        <w:t xml:space="preserve"> </w:t>
      </w:r>
      <w:r w:rsidRPr="00332BA9">
        <w:rPr>
          <w:rFonts w:ascii="Garamond" w:hAnsi="Garamond"/>
          <w:iCs/>
          <w:spacing w:val="-2"/>
          <w:u w:val="single"/>
        </w:rPr>
        <w:t>S</w:t>
      </w:r>
      <w:r w:rsidRPr="00332BA9">
        <w:rPr>
          <w:rFonts w:ascii="Garamond" w:hAnsi="Garamond"/>
          <w:spacing w:val="-2"/>
        </w:rPr>
        <w:t xml:space="preserve"> is one meter long at time</w:t>
      </w:r>
      <w:r w:rsidRPr="00332BA9">
        <w:rPr>
          <w:rFonts w:ascii="Garamond" w:hAnsi="Garamond"/>
          <w:iCs/>
          <w:spacing w:val="-2"/>
          <w:u w:val="single"/>
        </w:rPr>
        <w:t xml:space="preserve"> t</w:t>
      </w:r>
      <w:r w:rsidRPr="00332BA9">
        <w:rPr>
          <w:rFonts w:ascii="Garamond" w:hAnsi="Garamond"/>
          <w:iCs/>
          <w:spacing w:val="-2"/>
          <w:u w:val="single"/>
          <w:vertAlign w:val="subscript"/>
        </w:rPr>
        <w:t>0</w:t>
      </w:r>
      <w:r w:rsidRPr="00332BA9">
        <w:rPr>
          <w:rFonts w:ascii="Garamond" w:hAnsi="Garamond"/>
          <w:spacing w:val="-2"/>
        </w:rPr>
        <w:t>? Someone who thinks that everything one knows</w:t>
      </w:r>
      <w:r w:rsidRPr="00332BA9">
        <w:rPr>
          <w:rFonts w:ascii="Garamond" w:hAnsi="Garamond"/>
          <w:iCs/>
          <w:spacing w:val="-2"/>
        </w:rPr>
        <w:t xml:space="preserve"> </w:t>
      </w:r>
      <w:r w:rsidRPr="00332BA9">
        <w:rPr>
          <w:rFonts w:ascii="Garamond" w:hAnsi="Garamond"/>
          <w:iCs/>
          <w:spacing w:val="-2"/>
          <w:u w:val="single"/>
        </w:rPr>
        <w:t>a priori</w:t>
      </w:r>
      <w:r w:rsidRPr="00332BA9">
        <w:rPr>
          <w:rFonts w:ascii="Garamond" w:hAnsi="Garamond"/>
          <w:spacing w:val="-2"/>
        </w:rPr>
        <w:t xml:space="preserve"> is necessary might think: ‘This is the </w:t>
      </w:r>
      <w:r w:rsidRPr="00332BA9">
        <w:rPr>
          <w:rFonts w:ascii="Garamond" w:hAnsi="Garamond"/>
          <w:iCs/>
          <w:spacing w:val="-2"/>
          <w:u w:val="single"/>
        </w:rPr>
        <w:t xml:space="preserve">definition </w:t>
      </w:r>
      <w:r w:rsidRPr="00332BA9">
        <w:rPr>
          <w:rFonts w:ascii="Garamond" w:hAnsi="Garamond"/>
          <w:spacing w:val="-2"/>
        </w:rPr>
        <w:t>of a meter. By definition, stick</w:t>
      </w:r>
      <w:r w:rsidRPr="00332BA9">
        <w:rPr>
          <w:rFonts w:ascii="Garamond" w:hAnsi="Garamond"/>
          <w:iCs/>
          <w:spacing w:val="-2"/>
        </w:rPr>
        <w:t xml:space="preserve"> </w:t>
      </w:r>
      <w:r w:rsidRPr="00332BA9">
        <w:rPr>
          <w:rFonts w:ascii="Garamond" w:hAnsi="Garamond"/>
          <w:iCs/>
          <w:spacing w:val="-2"/>
          <w:u w:val="single"/>
        </w:rPr>
        <w:t>S</w:t>
      </w:r>
      <w:r w:rsidRPr="00332BA9">
        <w:rPr>
          <w:rFonts w:ascii="Garamond" w:hAnsi="Garamond"/>
          <w:spacing w:val="-2"/>
        </w:rPr>
        <w:t xml:space="preserve"> is one meter long at</w:t>
      </w:r>
      <w:r w:rsidRPr="00332BA9">
        <w:rPr>
          <w:rFonts w:ascii="Garamond" w:hAnsi="Garamond"/>
          <w:iCs/>
          <w:spacing w:val="-2"/>
        </w:rPr>
        <w:t xml:space="preserve"> </w:t>
      </w:r>
      <w:r w:rsidRPr="00332BA9">
        <w:rPr>
          <w:rFonts w:ascii="Garamond" w:hAnsi="Garamond"/>
          <w:iCs/>
          <w:spacing w:val="-2"/>
          <w:u w:val="single"/>
        </w:rPr>
        <w:t>t</w:t>
      </w:r>
      <w:r w:rsidRPr="00332BA9">
        <w:rPr>
          <w:rFonts w:ascii="Garamond" w:hAnsi="Garamond"/>
          <w:iCs/>
          <w:spacing w:val="-2"/>
          <w:u w:val="single"/>
          <w:vertAlign w:val="subscript"/>
        </w:rPr>
        <w:t>0</w:t>
      </w:r>
      <w:r w:rsidRPr="00332BA9">
        <w:rPr>
          <w:rFonts w:ascii="Garamond" w:hAnsi="Garamond"/>
          <w:spacing w:val="-2"/>
        </w:rPr>
        <w:t>. That</w:t>
      </w:r>
      <w:r>
        <w:rPr>
          <w:rFonts w:ascii="Garamond" w:hAnsi="Garamond"/>
          <w:spacing w:val="-2"/>
        </w:rPr>
        <w:t>’</w:t>
      </w:r>
      <w:r w:rsidRPr="00332BA9">
        <w:rPr>
          <w:rFonts w:ascii="Garamond" w:hAnsi="Garamond"/>
          <w:spacing w:val="-2"/>
        </w:rPr>
        <w:t>s a necessary truth.’ But there seems to me no reason so to conclude, even for a man who uses the stated definition of ‘one meter’. For he</w:t>
      </w:r>
      <w:r>
        <w:rPr>
          <w:rFonts w:ascii="Garamond" w:hAnsi="Garamond"/>
          <w:spacing w:val="-2"/>
        </w:rPr>
        <w:t>’</w:t>
      </w:r>
      <w:r w:rsidRPr="00332BA9">
        <w:rPr>
          <w:rFonts w:ascii="Garamond" w:hAnsi="Garamond"/>
          <w:spacing w:val="-2"/>
        </w:rPr>
        <w:t xml:space="preserve">s using this definition not to </w:t>
      </w:r>
      <w:r w:rsidRPr="00332BA9">
        <w:rPr>
          <w:rFonts w:ascii="Garamond" w:hAnsi="Garamond"/>
          <w:iCs/>
          <w:spacing w:val="-2"/>
          <w:u w:val="single"/>
        </w:rPr>
        <w:t>give the meaning</w:t>
      </w:r>
      <w:r w:rsidRPr="00332BA9">
        <w:rPr>
          <w:rFonts w:ascii="Garamond" w:hAnsi="Garamond"/>
          <w:spacing w:val="-2"/>
        </w:rPr>
        <w:t xml:space="preserve"> of what he called the ‘meter’, but to</w:t>
      </w:r>
      <w:r w:rsidRPr="00332BA9">
        <w:rPr>
          <w:rFonts w:ascii="Garamond" w:hAnsi="Garamond"/>
          <w:iCs/>
          <w:spacing w:val="-2"/>
        </w:rPr>
        <w:t xml:space="preserve"> </w:t>
      </w:r>
      <w:r w:rsidRPr="00332BA9">
        <w:rPr>
          <w:rFonts w:ascii="Garamond" w:hAnsi="Garamond"/>
          <w:iCs/>
          <w:spacing w:val="-2"/>
          <w:u w:val="single"/>
        </w:rPr>
        <w:t>fix the reference</w:t>
      </w:r>
      <w:r w:rsidRPr="00332BA9">
        <w:rPr>
          <w:rFonts w:ascii="Garamond" w:hAnsi="Garamond"/>
          <w:iCs/>
          <w:spacing w:val="-2"/>
        </w:rPr>
        <w:t>.</w:t>
      </w:r>
      <w:r>
        <w:rPr>
          <w:rFonts w:ascii="Garamond" w:hAnsi="Garamond"/>
          <w:iCs/>
          <w:spacing w:val="-2"/>
        </w:rPr>
        <w:t xml:space="preserve"> […] </w:t>
      </w:r>
      <w:r w:rsidRPr="00332BA9">
        <w:rPr>
          <w:rFonts w:ascii="Garamond" w:hAnsi="Garamond"/>
          <w:spacing w:val="-2"/>
        </w:rPr>
        <w:t>There is a certain length which he wants to mark out. He marks it out by an accidental property, namely that there is a stick of that length. Someone else might mark out the same reference by another accidental property. But in any case, even though he uses this to fix the reference of his standard of length, a meter, he can still say, if heat had been applied to this stick</w:t>
      </w:r>
      <w:r w:rsidRPr="00332BA9">
        <w:rPr>
          <w:rFonts w:ascii="Garamond" w:hAnsi="Garamond"/>
          <w:iCs/>
          <w:spacing w:val="-2"/>
        </w:rPr>
        <w:t xml:space="preserve"> </w:t>
      </w:r>
      <w:r w:rsidRPr="00332BA9">
        <w:rPr>
          <w:rFonts w:ascii="Garamond" w:hAnsi="Garamond"/>
          <w:iCs/>
          <w:spacing w:val="-2"/>
          <w:u w:val="single"/>
        </w:rPr>
        <w:t>S</w:t>
      </w:r>
      <w:r w:rsidRPr="00332BA9">
        <w:rPr>
          <w:rFonts w:ascii="Garamond" w:hAnsi="Garamond"/>
          <w:iCs/>
          <w:spacing w:val="-2"/>
        </w:rPr>
        <w:t xml:space="preserve"> </w:t>
      </w:r>
      <w:r w:rsidRPr="00332BA9">
        <w:rPr>
          <w:rFonts w:ascii="Garamond" w:hAnsi="Garamond"/>
          <w:spacing w:val="-2"/>
        </w:rPr>
        <w:t>at</w:t>
      </w:r>
      <w:r w:rsidRPr="00332BA9">
        <w:rPr>
          <w:rFonts w:ascii="Garamond" w:hAnsi="Garamond"/>
          <w:iCs/>
          <w:spacing w:val="-2"/>
          <w:u w:val="single"/>
        </w:rPr>
        <w:t xml:space="preserve"> t</w:t>
      </w:r>
      <w:r w:rsidRPr="00332BA9">
        <w:rPr>
          <w:rFonts w:ascii="Garamond" w:hAnsi="Garamond"/>
          <w:iCs/>
          <w:spacing w:val="-2"/>
          <w:u w:val="single"/>
          <w:vertAlign w:val="subscript"/>
        </w:rPr>
        <w:t>0</w:t>
      </w:r>
      <w:r w:rsidRPr="00332BA9">
        <w:rPr>
          <w:rFonts w:ascii="Garamond" w:hAnsi="Garamond"/>
          <w:spacing w:val="-2"/>
        </w:rPr>
        <w:t xml:space="preserve">, then at </w:t>
      </w:r>
      <w:r w:rsidRPr="00332BA9">
        <w:rPr>
          <w:rFonts w:ascii="Garamond" w:hAnsi="Garamond"/>
          <w:iCs/>
          <w:spacing w:val="-2"/>
          <w:u w:val="single"/>
        </w:rPr>
        <w:t>t</w:t>
      </w:r>
      <w:r w:rsidRPr="00332BA9">
        <w:rPr>
          <w:rFonts w:ascii="Garamond" w:hAnsi="Garamond"/>
          <w:iCs/>
          <w:spacing w:val="-2"/>
          <w:u w:val="single"/>
          <w:vertAlign w:val="subscript"/>
        </w:rPr>
        <w:t>0</w:t>
      </w:r>
      <w:r w:rsidRPr="00332BA9">
        <w:rPr>
          <w:rFonts w:ascii="Garamond" w:hAnsi="Garamond"/>
          <w:spacing w:val="-2"/>
        </w:rPr>
        <w:t xml:space="preserve"> stick</w:t>
      </w:r>
      <w:r w:rsidRPr="00332BA9">
        <w:rPr>
          <w:rFonts w:ascii="Garamond" w:hAnsi="Garamond"/>
          <w:iCs/>
          <w:spacing w:val="-2"/>
        </w:rPr>
        <w:t xml:space="preserve"> </w:t>
      </w:r>
      <w:r w:rsidRPr="00332BA9">
        <w:rPr>
          <w:rFonts w:ascii="Garamond" w:hAnsi="Garamond"/>
          <w:iCs/>
          <w:spacing w:val="-2"/>
          <w:u w:val="single"/>
        </w:rPr>
        <w:t>S</w:t>
      </w:r>
      <w:r w:rsidRPr="00332BA9">
        <w:rPr>
          <w:rFonts w:ascii="Garamond" w:hAnsi="Garamond"/>
          <w:spacing w:val="-2"/>
        </w:rPr>
        <w:t xml:space="preserve"> would not have been one meter long</w:t>
      </w:r>
      <w:r>
        <w:rPr>
          <w:rFonts w:ascii="Garamond" w:hAnsi="Garamond"/>
          <w:spacing w:val="-2"/>
        </w:rPr>
        <w:t>.</w:t>
      </w:r>
      <w:r w:rsidRPr="00332BA9">
        <w:rPr>
          <w:rFonts w:ascii="Garamond" w:hAnsi="Garamond"/>
          <w:spacing w:val="-2"/>
        </w:rPr>
        <w:t xml:space="preserve"> (ibid)</w:t>
      </w:r>
    </w:p>
    <w:p w14:paraId="42FCD9CA" w14:textId="77777777" w:rsidR="00C80B61" w:rsidRDefault="00C80B61" w:rsidP="00C80B61">
      <w:pPr>
        <w:jc w:val="both"/>
        <w:rPr>
          <w:rFonts w:ascii="Garamond" w:hAnsi="Garamond"/>
        </w:rPr>
      </w:pPr>
    </w:p>
    <w:p w14:paraId="793BE9BB" w14:textId="02D6763C" w:rsidR="00C80B61" w:rsidRDefault="00C80B61" w:rsidP="00C80B61">
      <w:pPr>
        <w:jc w:val="both"/>
        <w:rPr>
          <w:rFonts w:ascii="Garamond" w:hAnsi="Garamond"/>
          <w:lang w:val="en-US"/>
        </w:rPr>
      </w:pPr>
      <w:r>
        <w:rPr>
          <w:rFonts w:ascii="Garamond" w:hAnsi="Garamond"/>
        </w:rPr>
        <w:tab/>
        <w:t xml:space="preserve">Now, for Diamond, </w:t>
      </w:r>
      <w:proofErr w:type="spellStart"/>
      <w:r>
        <w:rPr>
          <w:rFonts w:ascii="Garamond" w:hAnsi="Garamond"/>
        </w:rPr>
        <w:t>Kripke</w:t>
      </w:r>
      <w:proofErr w:type="spellEnd"/>
      <w:r>
        <w:rPr>
          <w:rFonts w:ascii="Garamond" w:hAnsi="Garamond"/>
        </w:rPr>
        <w:t xml:space="preserve"> </w:t>
      </w:r>
      <w:r w:rsidR="00187F7B">
        <w:rPr>
          <w:rFonts w:ascii="Garamond" w:hAnsi="Garamond"/>
        </w:rPr>
        <w:t>t</w:t>
      </w:r>
      <w:r>
        <w:rPr>
          <w:rFonts w:ascii="Garamond" w:hAnsi="Garamond"/>
        </w:rPr>
        <w:t xml:space="preserve">akes two mis-steps here, at least so far as Wittgenstein exegesis goes. First, he </w:t>
      </w:r>
      <w:r w:rsidRPr="006B4993">
        <w:rPr>
          <w:rFonts w:ascii="Garamond" w:hAnsi="Garamond"/>
          <w:lang w:val="en-US"/>
        </w:rPr>
        <w:t xml:space="preserve">misunderstands Wittgenstein’s point concerning the Standard’s peculiar role in the language-game of measuring with a </w:t>
      </w:r>
      <w:proofErr w:type="spellStart"/>
      <w:r w:rsidRPr="006B4993">
        <w:rPr>
          <w:rFonts w:ascii="Garamond" w:hAnsi="Garamond"/>
          <w:lang w:val="en-US"/>
        </w:rPr>
        <w:t>metre</w:t>
      </w:r>
      <w:proofErr w:type="spellEnd"/>
      <w:r w:rsidRPr="006B4993">
        <w:rPr>
          <w:rFonts w:ascii="Garamond" w:hAnsi="Garamond"/>
          <w:lang w:val="en-US"/>
        </w:rPr>
        <w:t xml:space="preserve"> rule</w:t>
      </w:r>
      <w:r>
        <w:rPr>
          <w:rFonts w:ascii="Garamond" w:hAnsi="Garamond"/>
        </w:rPr>
        <w:t xml:space="preserve">. </w:t>
      </w:r>
      <w:r>
        <w:rPr>
          <w:rFonts w:ascii="Garamond" w:hAnsi="Garamond"/>
          <w:lang w:val="en-US"/>
        </w:rPr>
        <w:t>But he</w:t>
      </w:r>
      <w:r w:rsidRPr="00332BA9">
        <w:rPr>
          <w:rFonts w:ascii="Garamond" w:hAnsi="Garamond"/>
          <w:lang w:val="en-US"/>
        </w:rPr>
        <w:t xml:space="preserve"> also makes an attendant mistake about the intelligibility of the notion of identity</w:t>
      </w:r>
      <w:r>
        <w:rPr>
          <w:rFonts w:ascii="Garamond" w:hAnsi="Garamond"/>
          <w:lang w:val="en-US"/>
        </w:rPr>
        <w:t xml:space="preserve"> when applied to length. Consider: </w:t>
      </w:r>
      <w:r w:rsidRPr="006B4993">
        <w:rPr>
          <w:rFonts w:ascii="Garamond" w:hAnsi="Garamond"/>
          <w:lang w:val="en-US"/>
        </w:rPr>
        <w:t>There is something odd about the person who in response to the question ‘How tall are you?’</w:t>
      </w:r>
      <w:r>
        <w:rPr>
          <w:rFonts w:ascii="Garamond" w:hAnsi="Garamond"/>
          <w:lang w:val="en-US"/>
        </w:rPr>
        <w:t xml:space="preserve"> </w:t>
      </w:r>
      <w:r w:rsidRPr="006B4993">
        <w:rPr>
          <w:rFonts w:ascii="Garamond" w:hAnsi="Garamond"/>
          <w:lang w:val="en-US"/>
        </w:rPr>
        <w:t xml:space="preserve">puts their hand on their head and </w:t>
      </w:r>
      <w:proofErr w:type="gramStart"/>
      <w:r w:rsidRPr="006B4993">
        <w:rPr>
          <w:rFonts w:ascii="Garamond" w:hAnsi="Garamond"/>
          <w:lang w:val="en-US"/>
        </w:rPr>
        <w:t>says</w:t>
      </w:r>
      <w:proofErr w:type="gramEnd"/>
      <w:r w:rsidRPr="006B4993">
        <w:rPr>
          <w:rFonts w:ascii="Garamond" w:hAnsi="Garamond"/>
          <w:lang w:val="en-US"/>
        </w:rPr>
        <w:t xml:space="preserve"> ‘This tall’!</w:t>
      </w:r>
      <w:r>
        <w:rPr>
          <w:rFonts w:ascii="Garamond" w:hAnsi="Garamond"/>
          <w:lang w:val="en-US"/>
        </w:rPr>
        <w:t xml:space="preserve">  Why so? </w:t>
      </w:r>
    </w:p>
    <w:p w14:paraId="0A82927D" w14:textId="77777777" w:rsidR="00C80B61" w:rsidRDefault="00C80B61" w:rsidP="00C80B61">
      <w:pPr>
        <w:jc w:val="both"/>
        <w:rPr>
          <w:rFonts w:ascii="Garamond" w:hAnsi="Garamond"/>
          <w:lang w:val="en-US"/>
        </w:rPr>
      </w:pPr>
      <w:r>
        <w:rPr>
          <w:rFonts w:ascii="Garamond" w:hAnsi="Garamond"/>
          <w:lang w:val="en-US"/>
        </w:rPr>
        <w:tab/>
        <w:t xml:space="preserve">On the one hand, they seem to </w:t>
      </w:r>
      <w:r w:rsidRPr="006B4993">
        <w:rPr>
          <w:rFonts w:ascii="Garamond" w:hAnsi="Garamond"/>
          <w:lang w:val="en-US"/>
        </w:rPr>
        <w:t xml:space="preserve">have a notion of length as </w:t>
      </w:r>
      <w:r w:rsidRPr="00332BA9">
        <w:rPr>
          <w:rFonts w:ascii="Garamond" w:hAnsi="Garamond"/>
          <w:i/>
          <w:lang w:val="en-US"/>
        </w:rPr>
        <w:t>intransitive</w:t>
      </w:r>
      <w:r w:rsidRPr="006B4993">
        <w:rPr>
          <w:rFonts w:ascii="Garamond" w:hAnsi="Garamond"/>
          <w:lang w:val="en-US"/>
        </w:rPr>
        <w:t xml:space="preserve"> – </w:t>
      </w:r>
      <w:r>
        <w:rPr>
          <w:rFonts w:ascii="Garamond" w:hAnsi="Garamond"/>
          <w:lang w:val="en-US"/>
        </w:rPr>
        <w:t xml:space="preserve">as something that can be made </w:t>
      </w:r>
      <w:r w:rsidRPr="002E4F13">
        <w:rPr>
          <w:rFonts w:ascii="Garamond" w:hAnsi="Garamond"/>
          <w:lang w:val="en-US"/>
        </w:rPr>
        <w:t xml:space="preserve">sense of without appeal to a metric, </w:t>
      </w:r>
      <w:r>
        <w:rPr>
          <w:rFonts w:ascii="Garamond" w:hAnsi="Garamond"/>
          <w:lang w:val="en-US"/>
        </w:rPr>
        <w:t>that is b</w:t>
      </w:r>
      <w:r w:rsidRPr="002E4F13">
        <w:rPr>
          <w:rFonts w:ascii="Garamond" w:hAnsi="Garamond"/>
          <w:lang w:val="en-US"/>
        </w:rPr>
        <w:t>y comparison with some other thing</w:t>
      </w:r>
      <w:r>
        <w:rPr>
          <w:rFonts w:ascii="Garamond" w:hAnsi="Garamond"/>
          <w:lang w:val="en-US"/>
        </w:rPr>
        <w:t xml:space="preserve">. Rather, </w:t>
      </w:r>
      <w:r w:rsidRPr="002E4F13">
        <w:rPr>
          <w:rFonts w:ascii="Garamond" w:hAnsi="Garamond"/>
          <w:lang w:val="en-US"/>
        </w:rPr>
        <w:t xml:space="preserve">they seem to suppose that </w:t>
      </w:r>
      <w:r w:rsidRPr="002E4F13">
        <w:rPr>
          <w:rFonts w:ascii="Garamond" w:hAnsi="Garamond"/>
          <w:iCs/>
          <w:lang w:val="en-US"/>
        </w:rPr>
        <w:t xml:space="preserve">their </w:t>
      </w:r>
      <w:r w:rsidRPr="002E4F13">
        <w:rPr>
          <w:rFonts w:ascii="Garamond" w:hAnsi="Garamond"/>
          <w:lang w:val="en-US"/>
        </w:rPr>
        <w:t xml:space="preserve">length is the length of the space they fill, something which has a ‘length’ </w:t>
      </w:r>
      <w:r w:rsidRPr="00A036A3">
        <w:rPr>
          <w:rFonts w:ascii="Garamond" w:hAnsi="Garamond"/>
          <w:i/>
          <w:iCs/>
          <w:lang w:val="en-US"/>
        </w:rPr>
        <w:t>tout court.</w:t>
      </w:r>
      <w:r w:rsidRPr="002E4F13">
        <w:rPr>
          <w:rFonts w:ascii="Garamond" w:hAnsi="Garamond"/>
          <w:iCs/>
          <w:lang w:val="en-US"/>
        </w:rPr>
        <w:t xml:space="preserve"> </w:t>
      </w:r>
      <w:r>
        <w:rPr>
          <w:rFonts w:ascii="Garamond" w:hAnsi="Garamond"/>
          <w:lang w:val="en-US"/>
        </w:rPr>
        <w:t xml:space="preserve">On the other hand, they recognize that length is a </w:t>
      </w:r>
      <w:r>
        <w:rPr>
          <w:rFonts w:ascii="Garamond" w:hAnsi="Garamond"/>
        </w:rPr>
        <w:t>peculiarly</w:t>
      </w:r>
      <w:r w:rsidRPr="00332BA9">
        <w:rPr>
          <w:rFonts w:ascii="Garamond" w:hAnsi="Garamond"/>
          <w:lang w:val="en-US"/>
        </w:rPr>
        <w:t xml:space="preserve"> transitive notion</w:t>
      </w:r>
      <w:r>
        <w:rPr>
          <w:rFonts w:ascii="Garamond" w:hAnsi="Garamond"/>
          <w:lang w:val="en-US"/>
        </w:rPr>
        <w:t xml:space="preserve">. Things are reckoned to have </w:t>
      </w:r>
      <w:r w:rsidRPr="00C73878">
        <w:rPr>
          <w:rFonts w:ascii="Garamond" w:hAnsi="Garamond"/>
          <w:lang w:val="en-US"/>
        </w:rPr>
        <w:t xml:space="preserve">length only in relation to other things, with which, along that dimension, they can be compared, </w:t>
      </w:r>
      <w:r w:rsidRPr="00BB4B59">
        <w:rPr>
          <w:rFonts w:ascii="Garamond" w:hAnsi="Garamond"/>
          <w:i/>
          <w:lang w:val="en-US"/>
        </w:rPr>
        <w:t>a dimension which thereby becomes available</w:t>
      </w:r>
      <w:r w:rsidRPr="00C73878">
        <w:rPr>
          <w:rFonts w:ascii="Garamond" w:hAnsi="Garamond"/>
          <w:lang w:val="en-US"/>
        </w:rPr>
        <w:t>.</w:t>
      </w:r>
      <w:r>
        <w:rPr>
          <w:rFonts w:ascii="Garamond" w:hAnsi="Garamond"/>
          <w:lang w:val="en-US"/>
        </w:rPr>
        <w:t xml:space="preserve"> The oddness of the present case then is that the self-measuring subject is using </w:t>
      </w:r>
      <w:r w:rsidRPr="00332BA9">
        <w:rPr>
          <w:rFonts w:ascii="Garamond" w:hAnsi="Garamond"/>
          <w:lang w:val="en-US"/>
        </w:rPr>
        <w:t xml:space="preserve">themselves as their own Standard but this ‘Standard’ can’t play a role in the </w:t>
      </w:r>
      <w:r w:rsidRPr="00332BA9">
        <w:rPr>
          <w:rFonts w:ascii="Garamond" w:hAnsi="Garamond"/>
          <w:iCs/>
          <w:lang w:val="en-US"/>
        </w:rPr>
        <w:t xml:space="preserve">game of measuring </w:t>
      </w:r>
      <w:r w:rsidRPr="00332BA9">
        <w:rPr>
          <w:rFonts w:ascii="Garamond" w:hAnsi="Garamond"/>
          <w:lang w:val="en-US"/>
        </w:rPr>
        <w:t xml:space="preserve">which involves comparing lengths of </w:t>
      </w:r>
      <w:r w:rsidRPr="00332BA9">
        <w:rPr>
          <w:rFonts w:ascii="Garamond" w:hAnsi="Garamond"/>
          <w:iCs/>
          <w:lang w:val="en-US"/>
        </w:rPr>
        <w:t>different</w:t>
      </w:r>
      <w:r>
        <w:rPr>
          <w:rFonts w:ascii="Garamond" w:hAnsi="Garamond"/>
          <w:lang w:val="en-US"/>
        </w:rPr>
        <w:t xml:space="preserve">, other </w:t>
      </w:r>
      <w:r w:rsidRPr="00332BA9">
        <w:rPr>
          <w:rFonts w:ascii="Garamond" w:hAnsi="Garamond"/>
          <w:lang w:val="en-US"/>
        </w:rPr>
        <w:t>things</w:t>
      </w:r>
      <w:r>
        <w:rPr>
          <w:rFonts w:ascii="Garamond" w:hAnsi="Garamond"/>
          <w:lang w:val="en-US"/>
        </w:rPr>
        <w:t>.</w:t>
      </w:r>
    </w:p>
    <w:p w14:paraId="4E3A7A16" w14:textId="78828F45" w:rsidR="00C80B61" w:rsidRPr="00122B42" w:rsidRDefault="00C80B61" w:rsidP="00C80B61">
      <w:pPr>
        <w:jc w:val="both"/>
        <w:rPr>
          <w:rFonts w:ascii="Garamond" w:hAnsi="Garamond"/>
          <w:lang w:val="en-US"/>
        </w:rPr>
      </w:pPr>
      <w:r>
        <w:rPr>
          <w:rFonts w:ascii="Garamond" w:hAnsi="Garamond"/>
          <w:lang w:val="en-US"/>
        </w:rPr>
        <w:tab/>
        <w:t xml:space="preserve">It is plain that </w:t>
      </w:r>
      <w:proofErr w:type="spellStart"/>
      <w:r w:rsidRPr="006B4993">
        <w:rPr>
          <w:rFonts w:ascii="Garamond" w:hAnsi="Garamond"/>
          <w:lang w:val="en-US"/>
        </w:rPr>
        <w:t>Kripke</w:t>
      </w:r>
      <w:proofErr w:type="spellEnd"/>
      <w:r>
        <w:rPr>
          <w:rFonts w:ascii="Garamond" w:hAnsi="Garamond"/>
          <w:lang w:val="en-US"/>
        </w:rPr>
        <w:t xml:space="preserve"> has an intransitive conception </w:t>
      </w:r>
      <w:r w:rsidRPr="00332BA9">
        <w:rPr>
          <w:rFonts w:ascii="Garamond" w:hAnsi="Garamond"/>
          <w:lang w:val="en-US"/>
        </w:rPr>
        <w:t xml:space="preserve">of length in mind. He supposes that we use a rod to fix on a length at time </w:t>
      </w:r>
      <w:r w:rsidRPr="00332BA9">
        <w:rPr>
          <w:rFonts w:ascii="Garamond" w:hAnsi="Garamond"/>
          <w:i/>
          <w:iCs/>
          <w:lang w:val="en-US"/>
        </w:rPr>
        <w:t>t</w:t>
      </w:r>
      <w:r w:rsidRPr="00332BA9">
        <w:rPr>
          <w:rFonts w:ascii="Garamond" w:hAnsi="Garamond"/>
          <w:lang w:val="en-US"/>
        </w:rPr>
        <w:t xml:space="preserve">, which we thereafter </w:t>
      </w:r>
      <w:r w:rsidRPr="00332BA9">
        <w:rPr>
          <w:rFonts w:ascii="Garamond" w:hAnsi="Garamond"/>
          <w:iCs/>
          <w:lang w:val="en-US"/>
        </w:rPr>
        <w:t xml:space="preserve">designate </w:t>
      </w:r>
      <w:r w:rsidRPr="00332BA9">
        <w:rPr>
          <w:rFonts w:ascii="Garamond" w:hAnsi="Garamond"/>
          <w:lang w:val="en-US"/>
        </w:rPr>
        <w:t xml:space="preserve">as </w:t>
      </w:r>
      <w:r w:rsidRPr="006B4993">
        <w:rPr>
          <w:rFonts w:ascii="Garamond" w:hAnsi="Garamond"/>
          <w:lang w:val="en-US"/>
        </w:rPr>
        <w:t xml:space="preserve">the Standard </w:t>
      </w:r>
      <w:proofErr w:type="spellStart"/>
      <w:r w:rsidRPr="006B4993">
        <w:rPr>
          <w:rFonts w:ascii="Garamond" w:hAnsi="Garamond"/>
          <w:lang w:val="en-US"/>
        </w:rPr>
        <w:t>Met</w:t>
      </w:r>
      <w:r>
        <w:rPr>
          <w:rFonts w:ascii="Garamond" w:hAnsi="Garamond"/>
          <w:lang w:val="en-US"/>
        </w:rPr>
        <w:t>re</w:t>
      </w:r>
      <w:proofErr w:type="spellEnd"/>
      <w:r>
        <w:rPr>
          <w:rFonts w:ascii="Garamond" w:hAnsi="Garamond"/>
          <w:lang w:val="en-US"/>
        </w:rPr>
        <w:t xml:space="preserve">. </w:t>
      </w:r>
      <w:r w:rsidRPr="006B4993">
        <w:rPr>
          <w:rFonts w:ascii="Garamond" w:hAnsi="Garamond"/>
          <w:lang w:val="en-US"/>
        </w:rPr>
        <w:t xml:space="preserve">It is </w:t>
      </w:r>
      <w:r w:rsidRPr="006B4993">
        <w:rPr>
          <w:rFonts w:ascii="Garamond" w:hAnsi="Garamond"/>
          <w:i/>
          <w:iCs/>
          <w:lang w:val="en-US"/>
        </w:rPr>
        <w:t xml:space="preserve">a priori </w:t>
      </w:r>
      <w:r w:rsidRPr="006B4993">
        <w:rPr>
          <w:rFonts w:ascii="Garamond" w:hAnsi="Garamond"/>
          <w:lang w:val="en-US"/>
        </w:rPr>
        <w:t xml:space="preserve">that the Standard </w:t>
      </w:r>
      <w:proofErr w:type="spellStart"/>
      <w:r w:rsidRPr="006B4993">
        <w:rPr>
          <w:rFonts w:ascii="Garamond" w:hAnsi="Garamond"/>
          <w:lang w:val="en-US"/>
        </w:rPr>
        <w:t>Met</w:t>
      </w:r>
      <w:r>
        <w:rPr>
          <w:rFonts w:ascii="Garamond" w:hAnsi="Garamond"/>
          <w:lang w:val="en-US"/>
        </w:rPr>
        <w:t>re</w:t>
      </w:r>
      <w:proofErr w:type="spellEnd"/>
      <w:r w:rsidRPr="006B4993">
        <w:rPr>
          <w:rFonts w:ascii="Garamond" w:hAnsi="Garamond"/>
          <w:lang w:val="en-US"/>
        </w:rPr>
        <w:t xml:space="preserve"> is a </w:t>
      </w:r>
      <w:proofErr w:type="spellStart"/>
      <w:r w:rsidRPr="006B4993">
        <w:rPr>
          <w:rFonts w:ascii="Garamond" w:hAnsi="Garamond"/>
          <w:lang w:val="en-US"/>
        </w:rPr>
        <w:t>metre</w:t>
      </w:r>
      <w:proofErr w:type="spellEnd"/>
      <w:r w:rsidRPr="006B4993">
        <w:rPr>
          <w:rFonts w:ascii="Garamond" w:hAnsi="Garamond"/>
          <w:lang w:val="en-US"/>
        </w:rPr>
        <w:t xml:space="preserve">, though it only contingently had </w:t>
      </w:r>
      <w:r w:rsidRPr="006B4993">
        <w:rPr>
          <w:rFonts w:ascii="Garamond" w:hAnsi="Garamond"/>
          <w:i/>
          <w:iCs/>
          <w:lang w:val="en-US"/>
        </w:rPr>
        <w:t xml:space="preserve">that length </w:t>
      </w:r>
      <w:r w:rsidRPr="006B4993">
        <w:rPr>
          <w:rFonts w:ascii="Garamond" w:hAnsi="Garamond"/>
          <w:lang w:val="en-US"/>
        </w:rPr>
        <w:t>– we could have chosen another rod</w:t>
      </w:r>
      <w:r>
        <w:rPr>
          <w:rFonts w:ascii="Garamond" w:hAnsi="Garamond"/>
          <w:lang w:val="en-US"/>
        </w:rPr>
        <w:t xml:space="preserve">. But </w:t>
      </w:r>
      <w:proofErr w:type="gramStart"/>
      <w:r>
        <w:rPr>
          <w:rFonts w:ascii="Garamond" w:hAnsi="Garamond"/>
          <w:lang w:val="en-US"/>
        </w:rPr>
        <w:t>again</w:t>
      </w:r>
      <w:proofErr w:type="gramEnd"/>
      <w:r>
        <w:rPr>
          <w:rFonts w:ascii="Garamond" w:hAnsi="Garamond"/>
          <w:lang w:val="en-US"/>
        </w:rPr>
        <w:t xml:space="preserve"> what the oddness of the above case shows is that we cannot cho</w:t>
      </w:r>
      <w:r w:rsidR="00187F7B">
        <w:rPr>
          <w:rFonts w:ascii="Garamond" w:hAnsi="Garamond"/>
          <w:lang w:val="en-US"/>
        </w:rPr>
        <w:t>o</w:t>
      </w:r>
      <w:r>
        <w:rPr>
          <w:rFonts w:ascii="Garamond" w:hAnsi="Garamond"/>
          <w:lang w:val="en-US"/>
        </w:rPr>
        <w:t xml:space="preserve">se </w:t>
      </w:r>
      <w:r w:rsidRPr="002E4F13">
        <w:rPr>
          <w:rFonts w:ascii="Garamond" w:hAnsi="Garamond"/>
          <w:lang w:val="en-US"/>
        </w:rPr>
        <w:t>just anything.</w:t>
      </w:r>
      <w:r>
        <w:rPr>
          <w:rFonts w:ascii="Garamond" w:hAnsi="Garamond"/>
          <w:lang w:val="en-US"/>
        </w:rPr>
        <w:t xml:space="preserve"> This is because the</w:t>
      </w:r>
      <w:r w:rsidRPr="00332BA9">
        <w:rPr>
          <w:rFonts w:ascii="Garamond" w:hAnsi="Garamond"/>
          <w:lang w:val="en-US"/>
        </w:rPr>
        <w:t xml:space="preserve"> Standard </w:t>
      </w:r>
      <w:proofErr w:type="spellStart"/>
      <w:r w:rsidRPr="00332BA9">
        <w:rPr>
          <w:rFonts w:ascii="Garamond" w:hAnsi="Garamond"/>
          <w:lang w:val="en-US"/>
        </w:rPr>
        <w:t>Metr</w:t>
      </w:r>
      <w:r>
        <w:rPr>
          <w:rFonts w:ascii="Garamond" w:hAnsi="Garamond"/>
          <w:lang w:val="en-US"/>
        </w:rPr>
        <w:t>e</w:t>
      </w:r>
      <w:proofErr w:type="spellEnd"/>
      <w:r>
        <w:rPr>
          <w:rFonts w:ascii="Garamond" w:hAnsi="Garamond"/>
          <w:lang w:val="en-US"/>
        </w:rPr>
        <w:t xml:space="preserve"> only has</w:t>
      </w:r>
      <w:r w:rsidRPr="00332BA9">
        <w:rPr>
          <w:rFonts w:ascii="Garamond" w:hAnsi="Garamond"/>
          <w:lang w:val="en-US"/>
        </w:rPr>
        <w:t xml:space="preserve"> </w:t>
      </w:r>
      <w:r w:rsidRPr="00332BA9">
        <w:rPr>
          <w:rFonts w:ascii="Garamond" w:hAnsi="Garamond"/>
          <w:bCs/>
          <w:lang w:val="en-US"/>
        </w:rPr>
        <w:t xml:space="preserve">‘life’ </w:t>
      </w:r>
      <w:r w:rsidRPr="00332BA9">
        <w:rPr>
          <w:rFonts w:ascii="Garamond" w:hAnsi="Garamond"/>
          <w:lang w:val="en-US"/>
        </w:rPr>
        <w:t>in the context of</w:t>
      </w:r>
      <w:r>
        <w:rPr>
          <w:rFonts w:ascii="Garamond" w:hAnsi="Garamond"/>
          <w:lang w:val="en-US"/>
        </w:rPr>
        <w:t xml:space="preserve"> certain </w:t>
      </w:r>
      <w:r>
        <w:rPr>
          <w:rFonts w:ascii="Garamond" w:hAnsi="Garamond"/>
          <w:lang w:val="en-US"/>
        </w:rPr>
        <w:lastRenderedPageBreak/>
        <w:t xml:space="preserve">practices that themselves have a form – practices of </w:t>
      </w:r>
      <w:r w:rsidRPr="00332BA9">
        <w:rPr>
          <w:rFonts w:ascii="Garamond" w:hAnsi="Garamond"/>
          <w:lang w:val="en-US"/>
        </w:rPr>
        <w:t>measuring, comparing, sizing up etc.</w:t>
      </w:r>
      <w:r>
        <w:rPr>
          <w:rFonts w:ascii="Garamond" w:hAnsi="Garamond"/>
          <w:lang w:val="en-US"/>
        </w:rPr>
        <w:t xml:space="preserve"> Manifold other artefacts articulate these materially and must themselves be mastered - </w:t>
      </w:r>
      <w:r w:rsidRPr="00332BA9">
        <w:rPr>
          <w:rFonts w:ascii="Garamond" w:hAnsi="Garamond"/>
          <w:lang w:val="en-US"/>
        </w:rPr>
        <w:t>pencils, protractors</w:t>
      </w:r>
      <w:r>
        <w:rPr>
          <w:rFonts w:ascii="Garamond" w:hAnsi="Garamond"/>
          <w:lang w:val="en-US"/>
        </w:rPr>
        <w:t>, fences, lasers. And countless other practices intersect with these practices and artefacts and sustain them and make them intelligible. But critically t</w:t>
      </w:r>
      <w:r w:rsidRPr="006B4993">
        <w:rPr>
          <w:rFonts w:ascii="Garamond" w:hAnsi="Garamond"/>
          <w:lang w:val="en-US"/>
        </w:rPr>
        <w:t>he same is true of the concept ‘length’.</w:t>
      </w:r>
      <w:r>
        <w:rPr>
          <w:rFonts w:ascii="Garamond" w:hAnsi="Garamond"/>
          <w:lang w:val="en-US"/>
        </w:rPr>
        <w:t xml:space="preserve"> On this view, the concept ‘length’ has </w:t>
      </w:r>
      <w:r w:rsidRPr="00E55B64">
        <w:rPr>
          <w:rFonts w:ascii="Garamond" w:hAnsi="Garamond"/>
          <w:i/>
          <w:lang w:val="en-US"/>
        </w:rPr>
        <w:t>no life</w:t>
      </w:r>
      <w:r>
        <w:rPr>
          <w:rFonts w:ascii="Garamond" w:hAnsi="Garamond"/>
          <w:lang w:val="en-US"/>
        </w:rPr>
        <w:t xml:space="preserve"> independently of these practices. So, there is no intransitive notion that regions of empty space (say) can be said to </w:t>
      </w:r>
      <w:r w:rsidRPr="00332BA9">
        <w:rPr>
          <w:rFonts w:ascii="Garamond" w:hAnsi="Garamond"/>
          <w:i/>
          <w:lang w:val="en-US"/>
        </w:rPr>
        <w:t>have</w:t>
      </w:r>
      <w:r>
        <w:rPr>
          <w:rFonts w:ascii="Garamond" w:hAnsi="Garamond"/>
          <w:lang w:val="en-US"/>
        </w:rPr>
        <w:t xml:space="preserve">, as a property, </w:t>
      </w:r>
      <w:r w:rsidRPr="00BB4B59">
        <w:rPr>
          <w:rFonts w:ascii="Garamond" w:hAnsi="Garamond"/>
          <w:i/>
          <w:lang w:val="en-US"/>
        </w:rPr>
        <w:t>tout court</w:t>
      </w:r>
      <w:r w:rsidRPr="00FC759B">
        <w:rPr>
          <w:rFonts w:ascii="Garamond" w:hAnsi="Garamond"/>
          <w:lang w:val="en-US"/>
        </w:rPr>
        <w:t>. And</w:t>
      </w:r>
      <w:r>
        <w:rPr>
          <w:rFonts w:ascii="Garamond" w:hAnsi="Garamond"/>
          <w:lang w:val="en-US"/>
        </w:rPr>
        <w:t xml:space="preserve"> yet the intransitive conception is crucial for </w:t>
      </w:r>
      <w:proofErr w:type="spellStart"/>
      <w:r>
        <w:rPr>
          <w:rFonts w:ascii="Garamond" w:hAnsi="Garamond"/>
          <w:lang w:val="en-US"/>
        </w:rPr>
        <w:t>Kripke</w:t>
      </w:r>
      <w:proofErr w:type="spellEnd"/>
      <w:r>
        <w:rPr>
          <w:rFonts w:ascii="Garamond" w:hAnsi="Garamond"/>
          <w:lang w:val="en-US"/>
        </w:rPr>
        <w:t>. I return to intransitivity below. For now, I sketch the analogy I have in mind (sketch being a fair designation I hope – the link is presented only schematically).</w:t>
      </w:r>
    </w:p>
    <w:p w14:paraId="346A6C12" w14:textId="77777777" w:rsidR="00C80B61" w:rsidRDefault="00C80B61" w:rsidP="00C80B61">
      <w:pPr>
        <w:jc w:val="both"/>
        <w:rPr>
          <w:rFonts w:ascii="Garamond" w:hAnsi="Garamond"/>
          <w:lang w:val="en-US"/>
        </w:rPr>
      </w:pPr>
      <w:r>
        <w:rPr>
          <w:rFonts w:ascii="Garamond" w:hAnsi="Garamond"/>
          <w:lang w:val="en-US"/>
        </w:rPr>
        <w:tab/>
        <w:t xml:space="preserve">Suppose </w:t>
      </w:r>
      <w:proofErr w:type="spellStart"/>
      <w:r>
        <w:rPr>
          <w:rFonts w:ascii="Garamond" w:hAnsi="Garamond"/>
          <w:lang w:val="en-US"/>
        </w:rPr>
        <w:t>metre</w:t>
      </w:r>
      <w:proofErr w:type="spellEnd"/>
      <w:r>
        <w:rPr>
          <w:rFonts w:ascii="Garamond" w:hAnsi="Garamond"/>
          <w:lang w:val="en-US"/>
        </w:rPr>
        <w:t xml:space="preserve"> sticks everywhere form </w:t>
      </w:r>
      <w:r w:rsidRPr="00332BA9">
        <w:rPr>
          <w:rFonts w:ascii="Garamond" w:hAnsi="Garamond"/>
          <w:i/>
          <w:lang w:val="en-US"/>
        </w:rPr>
        <w:t>a class</w:t>
      </w:r>
      <w:r>
        <w:rPr>
          <w:rFonts w:ascii="Garamond" w:hAnsi="Garamond"/>
          <w:lang w:val="en-US"/>
        </w:rPr>
        <w:t xml:space="preserve">. They are all individuals that are </w:t>
      </w:r>
      <w:proofErr w:type="spellStart"/>
      <w:r>
        <w:rPr>
          <w:rFonts w:ascii="Garamond" w:hAnsi="Garamond"/>
          <w:lang w:val="en-US"/>
        </w:rPr>
        <w:t>particularisations</w:t>
      </w:r>
      <w:proofErr w:type="spellEnd"/>
      <w:r>
        <w:rPr>
          <w:rFonts w:ascii="Garamond" w:hAnsi="Garamond"/>
          <w:lang w:val="en-US"/>
        </w:rPr>
        <w:t xml:space="preserve"> of the universal ‘</w:t>
      </w:r>
      <w:proofErr w:type="spellStart"/>
      <w:r>
        <w:rPr>
          <w:rFonts w:ascii="Garamond" w:hAnsi="Garamond"/>
          <w:lang w:val="en-US"/>
        </w:rPr>
        <w:t>metre</w:t>
      </w:r>
      <w:proofErr w:type="spellEnd"/>
      <w:r>
        <w:rPr>
          <w:rFonts w:ascii="Garamond" w:hAnsi="Garamond"/>
          <w:lang w:val="en-US"/>
        </w:rPr>
        <w:t xml:space="preserve"> stick’ understood concretely – the universal is not a </w:t>
      </w:r>
      <w:r w:rsidRPr="00332BA9">
        <w:rPr>
          <w:rFonts w:ascii="Garamond" w:hAnsi="Garamond"/>
          <w:i/>
          <w:lang w:val="en-US"/>
        </w:rPr>
        <w:t xml:space="preserve">way </w:t>
      </w:r>
      <w:r>
        <w:rPr>
          <w:rFonts w:ascii="Garamond" w:hAnsi="Garamond"/>
          <w:lang w:val="en-US"/>
        </w:rPr>
        <w:t xml:space="preserve">those individuals could be (a </w:t>
      </w:r>
      <w:proofErr w:type="spellStart"/>
      <w:r>
        <w:rPr>
          <w:rFonts w:ascii="Garamond" w:hAnsi="Garamond"/>
          <w:lang w:val="en-US"/>
        </w:rPr>
        <w:t>metre</w:t>
      </w:r>
      <w:proofErr w:type="spellEnd"/>
      <w:r>
        <w:rPr>
          <w:rFonts w:ascii="Garamond" w:hAnsi="Garamond"/>
          <w:lang w:val="en-US"/>
        </w:rPr>
        <w:t xml:space="preserve"> long, a length which manifold other things have). It is what they are. This treatment doesn’t say anything about the special role of the Standard </w:t>
      </w:r>
      <w:proofErr w:type="spellStart"/>
      <w:r>
        <w:rPr>
          <w:rFonts w:ascii="Garamond" w:hAnsi="Garamond"/>
          <w:lang w:val="en-US"/>
        </w:rPr>
        <w:t>Metre</w:t>
      </w:r>
      <w:proofErr w:type="spellEnd"/>
      <w:r>
        <w:rPr>
          <w:rFonts w:ascii="Garamond" w:hAnsi="Garamond"/>
          <w:lang w:val="en-US"/>
        </w:rPr>
        <w:t xml:space="preserve">, as a standard, in forming the class. But here we could follow </w:t>
      </w:r>
      <w:proofErr w:type="spellStart"/>
      <w:r>
        <w:rPr>
          <w:rFonts w:ascii="Garamond" w:hAnsi="Garamond"/>
          <w:lang w:val="en-US"/>
        </w:rPr>
        <w:t>Kripke</w:t>
      </w:r>
      <w:proofErr w:type="spellEnd"/>
      <w:r>
        <w:rPr>
          <w:rFonts w:ascii="Garamond" w:hAnsi="Garamond"/>
          <w:lang w:val="en-US"/>
        </w:rPr>
        <w:t xml:space="preserve">: Not all </w:t>
      </w:r>
      <w:r w:rsidRPr="006B4993">
        <w:rPr>
          <w:rFonts w:ascii="Garamond" w:hAnsi="Garamond"/>
          <w:lang w:val="en-US"/>
        </w:rPr>
        <w:t>individuals are created equal</w:t>
      </w:r>
      <w:r>
        <w:rPr>
          <w:rFonts w:ascii="Garamond" w:hAnsi="Garamond"/>
          <w:lang w:val="en-US"/>
        </w:rPr>
        <w:t xml:space="preserve">. Some are anointed, and these individuals so baptized </w:t>
      </w:r>
      <w:r w:rsidRPr="006B4993">
        <w:rPr>
          <w:rFonts w:ascii="Garamond" w:hAnsi="Garamond"/>
          <w:lang w:val="en-US"/>
        </w:rPr>
        <w:t>bring</w:t>
      </w:r>
      <w:r>
        <w:rPr>
          <w:rFonts w:ascii="Garamond" w:hAnsi="Garamond"/>
          <w:lang w:val="en-US"/>
        </w:rPr>
        <w:t xml:space="preserve"> </w:t>
      </w:r>
      <w:r w:rsidRPr="006B4993">
        <w:rPr>
          <w:rFonts w:ascii="Garamond" w:hAnsi="Garamond"/>
          <w:lang w:val="en-US"/>
        </w:rPr>
        <w:t xml:space="preserve">about the possibility of </w:t>
      </w:r>
      <w:proofErr w:type="spellStart"/>
      <w:r w:rsidRPr="006B4993">
        <w:rPr>
          <w:rFonts w:ascii="Garamond" w:hAnsi="Garamond"/>
          <w:lang w:val="en-US"/>
        </w:rPr>
        <w:t>univeralisation</w:t>
      </w:r>
      <w:proofErr w:type="spellEnd"/>
      <w:r w:rsidRPr="006B4993">
        <w:rPr>
          <w:rFonts w:ascii="Garamond" w:hAnsi="Garamond"/>
          <w:lang w:val="en-US"/>
        </w:rPr>
        <w:t xml:space="preserve"> and so normativity</w:t>
      </w:r>
      <w:r>
        <w:rPr>
          <w:rFonts w:ascii="Garamond" w:hAnsi="Garamond"/>
          <w:lang w:val="en-US"/>
        </w:rPr>
        <w:t xml:space="preserve"> insofar as the unanointed </w:t>
      </w:r>
      <w:r w:rsidRPr="00122B42">
        <w:rPr>
          <w:rFonts w:ascii="Garamond" w:hAnsi="Garamond"/>
          <w:lang w:val="en-US"/>
        </w:rPr>
        <w:t>resemble the</w:t>
      </w:r>
      <w:r>
        <w:rPr>
          <w:rFonts w:ascii="Garamond" w:hAnsi="Garamond"/>
          <w:lang w:val="en-US"/>
        </w:rPr>
        <w:t xml:space="preserve"> anointed. </w:t>
      </w:r>
      <w:r w:rsidRPr="006B4993">
        <w:rPr>
          <w:rFonts w:ascii="Garamond" w:hAnsi="Garamond"/>
          <w:lang w:val="en-US"/>
        </w:rPr>
        <w:t xml:space="preserve"> </w:t>
      </w:r>
    </w:p>
    <w:p w14:paraId="71C0AC5A" w14:textId="77777777" w:rsidR="00C80B61" w:rsidRPr="00332BA9" w:rsidRDefault="00C80B61" w:rsidP="00C80B61">
      <w:pPr>
        <w:jc w:val="both"/>
        <w:rPr>
          <w:rFonts w:ascii="Garamond" w:hAnsi="Garamond"/>
          <w:lang w:val="en-US"/>
        </w:rPr>
      </w:pPr>
      <w:r>
        <w:rPr>
          <w:rFonts w:ascii="Garamond" w:hAnsi="Garamond"/>
          <w:lang w:val="en-US"/>
        </w:rPr>
        <w:tab/>
        <w:t xml:space="preserve">On the </w:t>
      </w:r>
      <w:proofErr w:type="spellStart"/>
      <w:r>
        <w:rPr>
          <w:rFonts w:ascii="Garamond" w:hAnsi="Garamond"/>
          <w:lang w:val="en-US"/>
        </w:rPr>
        <w:t>Wittgensteinean</w:t>
      </w:r>
      <w:proofErr w:type="spellEnd"/>
      <w:r>
        <w:rPr>
          <w:rFonts w:ascii="Garamond" w:hAnsi="Garamond"/>
          <w:lang w:val="en-US"/>
        </w:rPr>
        <w:t xml:space="preserve"> alternative by contrast, the emphasis is not on individual </w:t>
      </w:r>
      <w:r w:rsidRPr="006B4993">
        <w:rPr>
          <w:rFonts w:ascii="Garamond" w:hAnsi="Garamond"/>
          <w:lang w:val="en-US"/>
        </w:rPr>
        <w:t xml:space="preserve">things </w:t>
      </w:r>
      <w:r>
        <w:rPr>
          <w:rFonts w:ascii="Garamond" w:hAnsi="Garamond"/>
          <w:lang w:val="en-US"/>
        </w:rPr>
        <w:t xml:space="preserve">(which could be one way or another) </w:t>
      </w:r>
      <w:r w:rsidRPr="006B4993">
        <w:rPr>
          <w:rFonts w:ascii="Garamond" w:hAnsi="Garamond"/>
          <w:lang w:val="en-US"/>
        </w:rPr>
        <w:t xml:space="preserve">or </w:t>
      </w:r>
      <w:r>
        <w:rPr>
          <w:rFonts w:ascii="Garamond" w:hAnsi="Garamond"/>
          <w:lang w:val="en-US"/>
        </w:rPr>
        <w:t xml:space="preserve">on </w:t>
      </w:r>
      <w:r w:rsidRPr="006B4993">
        <w:rPr>
          <w:rFonts w:ascii="Garamond" w:hAnsi="Garamond"/>
          <w:lang w:val="en-US"/>
        </w:rPr>
        <w:t xml:space="preserve">classes of things, but </w:t>
      </w:r>
      <w:r>
        <w:rPr>
          <w:rFonts w:ascii="Garamond" w:hAnsi="Garamond"/>
          <w:lang w:val="en-US"/>
        </w:rPr>
        <w:t xml:space="preserve">on the </w:t>
      </w:r>
      <w:r w:rsidRPr="006B4993">
        <w:rPr>
          <w:rFonts w:ascii="Garamond" w:hAnsi="Garamond"/>
          <w:i/>
          <w:iCs/>
          <w:lang w:val="en-US"/>
        </w:rPr>
        <w:t xml:space="preserve">forms of life </w:t>
      </w:r>
      <w:r w:rsidRPr="006B4993">
        <w:rPr>
          <w:rFonts w:ascii="Garamond" w:hAnsi="Garamond"/>
          <w:lang w:val="en-US"/>
        </w:rPr>
        <w:t xml:space="preserve">in which those things participate and </w:t>
      </w:r>
      <w:r>
        <w:rPr>
          <w:rFonts w:ascii="Garamond" w:hAnsi="Garamond"/>
          <w:lang w:val="en-US"/>
        </w:rPr>
        <w:t xml:space="preserve">which thereby come to </w:t>
      </w:r>
      <w:r w:rsidRPr="006B4993">
        <w:rPr>
          <w:rFonts w:ascii="Garamond" w:hAnsi="Garamond"/>
          <w:lang w:val="en-US"/>
        </w:rPr>
        <w:t xml:space="preserve">constitute </w:t>
      </w:r>
      <w:r>
        <w:rPr>
          <w:rFonts w:ascii="Garamond" w:hAnsi="Garamond"/>
          <w:lang w:val="en-US"/>
        </w:rPr>
        <w:t xml:space="preserve">the </w:t>
      </w:r>
      <w:r w:rsidRPr="006B4993">
        <w:rPr>
          <w:rFonts w:ascii="Garamond" w:hAnsi="Garamond"/>
          <w:lang w:val="en-US"/>
        </w:rPr>
        <w:t>form of a world</w:t>
      </w:r>
      <w:r>
        <w:rPr>
          <w:rFonts w:ascii="Garamond" w:hAnsi="Garamond"/>
          <w:lang w:val="en-US"/>
        </w:rPr>
        <w:t xml:space="preserve">. </w:t>
      </w:r>
      <w:r w:rsidRPr="006B4993">
        <w:rPr>
          <w:rFonts w:ascii="Garamond" w:hAnsi="Garamond"/>
          <w:lang w:val="en-US"/>
        </w:rPr>
        <w:t xml:space="preserve">In </w:t>
      </w:r>
      <w:r>
        <w:rPr>
          <w:rFonts w:ascii="Garamond" w:hAnsi="Garamond"/>
          <w:lang w:val="en-US"/>
        </w:rPr>
        <w:t xml:space="preserve">the </w:t>
      </w:r>
      <w:r w:rsidRPr="006B4993">
        <w:rPr>
          <w:rFonts w:ascii="Garamond" w:hAnsi="Garamond"/>
          <w:lang w:val="en-US"/>
        </w:rPr>
        <w:t xml:space="preserve">case of </w:t>
      </w:r>
      <w:r>
        <w:rPr>
          <w:rFonts w:ascii="Garamond" w:hAnsi="Garamond"/>
          <w:lang w:val="en-US"/>
        </w:rPr>
        <w:t xml:space="preserve">the </w:t>
      </w:r>
      <w:r w:rsidRPr="006B4993">
        <w:rPr>
          <w:rFonts w:ascii="Garamond" w:hAnsi="Garamond"/>
          <w:lang w:val="en-US"/>
        </w:rPr>
        <w:t xml:space="preserve">Standard </w:t>
      </w:r>
      <w:proofErr w:type="spellStart"/>
      <w:r w:rsidRPr="006B4993">
        <w:rPr>
          <w:rFonts w:ascii="Garamond" w:hAnsi="Garamond"/>
          <w:lang w:val="en-US"/>
        </w:rPr>
        <w:t>Met</w:t>
      </w:r>
      <w:r>
        <w:rPr>
          <w:rFonts w:ascii="Garamond" w:hAnsi="Garamond"/>
          <w:lang w:val="en-US"/>
        </w:rPr>
        <w:t>re</w:t>
      </w:r>
      <w:proofErr w:type="spellEnd"/>
      <w:r w:rsidRPr="006B4993">
        <w:rPr>
          <w:rFonts w:ascii="Garamond" w:hAnsi="Garamond"/>
          <w:lang w:val="en-US"/>
        </w:rPr>
        <w:t xml:space="preserve">, there are forms of life that are intelligible </w:t>
      </w:r>
      <w:r w:rsidRPr="006B4993">
        <w:rPr>
          <w:rFonts w:ascii="Garamond" w:hAnsi="Garamond"/>
          <w:i/>
          <w:iCs/>
          <w:lang w:val="en-US"/>
        </w:rPr>
        <w:t xml:space="preserve">in light of it </w:t>
      </w:r>
      <w:r w:rsidRPr="006B4993">
        <w:rPr>
          <w:rFonts w:ascii="Garamond" w:hAnsi="Garamond"/>
          <w:lang w:val="en-US"/>
        </w:rPr>
        <w:t xml:space="preserve">and </w:t>
      </w:r>
      <w:r>
        <w:rPr>
          <w:rFonts w:ascii="Garamond" w:hAnsi="Garamond"/>
          <w:lang w:val="en-US"/>
        </w:rPr>
        <w:t xml:space="preserve">that </w:t>
      </w:r>
      <w:r w:rsidRPr="006B4993">
        <w:rPr>
          <w:rFonts w:ascii="Garamond" w:hAnsi="Garamond"/>
          <w:lang w:val="en-US"/>
        </w:rPr>
        <w:t>can go on because of it</w:t>
      </w:r>
      <w:r>
        <w:rPr>
          <w:rFonts w:ascii="Garamond" w:hAnsi="Garamond"/>
          <w:lang w:val="en-US"/>
        </w:rPr>
        <w:t>. So, t</w:t>
      </w:r>
      <w:r w:rsidRPr="006B4993">
        <w:rPr>
          <w:rFonts w:ascii="Garamond" w:hAnsi="Garamond"/>
          <w:lang w:val="en-US"/>
        </w:rPr>
        <w:t>here is</w:t>
      </w:r>
      <w:r>
        <w:rPr>
          <w:rFonts w:ascii="Garamond" w:hAnsi="Garamond"/>
          <w:lang w:val="en-US"/>
        </w:rPr>
        <w:t>, in this respect,</w:t>
      </w:r>
      <w:r w:rsidRPr="006B4993">
        <w:rPr>
          <w:rFonts w:ascii="Garamond" w:hAnsi="Garamond"/>
          <w:lang w:val="en-US"/>
        </w:rPr>
        <w:t xml:space="preserve"> </w:t>
      </w:r>
      <w:r w:rsidRPr="006B4993">
        <w:rPr>
          <w:rFonts w:ascii="Garamond" w:hAnsi="Garamond"/>
          <w:i/>
          <w:iCs/>
          <w:lang w:val="en-US"/>
        </w:rPr>
        <w:t xml:space="preserve">an inter-relation </w:t>
      </w:r>
      <w:r w:rsidRPr="006B4993">
        <w:rPr>
          <w:rFonts w:ascii="Garamond" w:hAnsi="Garamond"/>
          <w:lang w:val="en-US"/>
        </w:rPr>
        <w:t xml:space="preserve">between the diverse acts of measuring, lining </w:t>
      </w:r>
      <w:r>
        <w:rPr>
          <w:rFonts w:ascii="Garamond" w:hAnsi="Garamond"/>
          <w:lang w:val="en-US"/>
        </w:rPr>
        <w:t>and sizing up and so on</w:t>
      </w:r>
      <w:r w:rsidRPr="006B4993">
        <w:rPr>
          <w:rFonts w:ascii="Garamond" w:hAnsi="Garamond"/>
          <w:lang w:val="en-US"/>
        </w:rPr>
        <w:t xml:space="preserve"> that make up the ‘world-form’</w:t>
      </w:r>
      <w:r>
        <w:rPr>
          <w:rFonts w:ascii="Garamond" w:hAnsi="Garamond"/>
          <w:lang w:val="en-US"/>
        </w:rPr>
        <w:t xml:space="preserve"> which the Standard </w:t>
      </w:r>
      <w:proofErr w:type="spellStart"/>
      <w:r>
        <w:rPr>
          <w:rFonts w:ascii="Garamond" w:hAnsi="Garamond"/>
          <w:lang w:val="en-US"/>
        </w:rPr>
        <w:t>Metre</w:t>
      </w:r>
      <w:proofErr w:type="spellEnd"/>
      <w:r>
        <w:rPr>
          <w:rFonts w:ascii="Garamond" w:hAnsi="Garamond"/>
          <w:lang w:val="en-US"/>
        </w:rPr>
        <w:t xml:space="preserve"> sustains. That is, there is an inter-relation between the child in the playground lining up sticks, the baker weighing flour, and the astronomer and her telescope. On this view, ot</w:t>
      </w:r>
      <w:r w:rsidRPr="006B4993">
        <w:rPr>
          <w:rFonts w:ascii="Garamond" w:hAnsi="Garamond"/>
          <w:lang w:val="en-US"/>
        </w:rPr>
        <w:t xml:space="preserve">her </w:t>
      </w:r>
      <w:r>
        <w:rPr>
          <w:rFonts w:ascii="Garamond" w:hAnsi="Garamond"/>
          <w:lang w:val="en-US"/>
        </w:rPr>
        <w:t xml:space="preserve">material </w:t>
      </w:r>
      <w:proofErr w:type="spellStart"/>
      <w:r w:rsidRPr="006B4993">
        <w:rPr>
          <w:rFonts w:ascii="Garamond" w:hAnsi="Garamond"/>
          <w:lang w:val="en-US"/>
        </w:rPr>
        <w:t>metre</w:t>
      </w:r>
      <w:proofErr w:type="spellEnd"/>
      <w:r w:rsidRPr="006B4993">
        <w:rPr>
          <w:rFonts w:ascii="Garamond" w:hAnsi="Garamond"/>
          <w:lang w:val="en-US"/>
        </w:rPr>
        <w:t xml:space="preserve"> sticks</w:t>
      </w:r>
      <w:r>
        <w:rPr>
          <w:rFonts w:ascii="Garamond" w:hAnsi="Garamond"/>
          <w:lang w:val="en-US"/>
        </w:rPr>
        <w:t>, where they exist,</w:t>
      </w:r>
      <w:r w:rsidRPr="006B4993">
        <w:rPr>
          <w:rFonts w:ascii="Garamond" w:hAnsi="Garamond"/>
          <w:lang w:val="en-US"/>
        </w:rPr>
        <w:t xml:space="preserve"> are related to the Standard and have a length </w:t>
      </w:r>
      <w:r w:rsidRPr="00E55B64">
        <w:rPr>
          <w:rFonts w:ascii="Garamond" w:hAnsi="Garamond"/>
          <w:iCs/>
          <w:lang w:val="en-US"/>
        </w:rPr>
        <w:t xml:space="preserve">not </w:t>
      </w:r>
      <w:r w:rsidRPr="00E55B64">
        <w:rPr>
          <w:rFonts w:ascii="Garamond" w:hAnsi="Garamond"/>
          <w:lang w:val="en-US"/>
        </w:rPr>
        <w:t xml:space="preserve">because they form </w:t>
      </w:r>
      <w:r w:rsidRPr="00E55B64">
        <w:rPr>
          <w:rFonts w:ascii="Garamond" w:hAnsi="Garamond"/>
          <w:iCs/>
          <w:lang w:val="en-US"/>
        </w:rPr>
        <w:t>a class</w:t>
      </w:r>
      <w:r w:rsidRPr="00E55B64">
        <w:rPr>
          <w:rFonts w:ascii="Garamond" w:hAnsi="Garamond"/>
          <w:lang w:val="en-US"/>
        </w:rPr>
        <w:t xml:space="preserve">, but because they are interrelated </w:t>
      </w:r>
      <w:r w:rsidRPr="00E55B64">
        <w:rPr>
          <w:rFonts w:ascii="Garamond" w:hAnsi="Garamond"/>
          <w:iCs/>
          <w:lang w:val="en-US"/>
        </w:rPr>
        <w:t>through the form</w:t>
      </w:r>
      <w:r>
        <w:rPr>
          <w:rFonts w:ascii="Garamond" w:hAnsi="Garamond"/>
          <w:iCs/>
          <w:lang w:val="en-US"/>
        </w:rPr>
        <w:t>s</w:t>
      </w:r>
      <w:r w:rsidRPr="00E55B64">
        <w:rPr>
          <w:rFonts w:ascii="Garamond" w:hAnsi="Garamond"/>
          <w:iCs/>
          <w:lang w:val="en-US"/>
        </w:rPr>
        <w:t xml:space="preserve"> of life that the Standard </w:t>
      </w:r>
      <w:proofErr w:type="spellStart"/>
      <w:r w:rsidRPr="00E55B64">
        <w:rPr>
          <w:rFonts w:ascii="Garamond" w:hAnsi="Garamond"/>
          <w:iCs/>
          <w:lang w:val="en-US"/>
        </w:rPr>
        <w:t>Metre</w:t>
      </w:r>
      <w:proofErr w:type="spellEnd"/>
      <w:r w:rsidRPr="00E55B64">
        <w:rPr>
          <w:rFonts w:ascii="Garamond" w:hAnsi="Garamond"/>
          <w:iCs/>
          <w:lang w:val="en-US"/>
        </w:rPr>
        <w:t xml:space="preserve"> sustains</w:t>
      </w:r>
      <w:r>
        <w:rPr>
          <w:rFonts w:ascii="Garamond" w:hAnsi="Garamond"/>
          <w:iCs/>
          <w:lang w:val="en-US"/>
        </w:rPr>
        <w:t xml:space="preserve"> and </w:t>
      </w:r>
      <w:r w:rsidRPr="00E55B64">
        <w:rPr>
          <w:rFonts w:ascii="Garamond" w:hAnsi="Garamond"/>
          <w:iCs/>
          <w:lang w:val="en-US"/>
        </w:rPr>
        <w:t>the practices</w:t>
      </w:r>
      <w:r>
        <w:rPr>
          <w:rFonts w:ascii="Garamond" w:hAnsi="Garamond"/>
          <w:iCs/>
          <w:lang w:val="en-US"/>
        </w:rPr>
        <w:t xml:space="preserve"> in which they participate and make possible.</w:t>
      </w:r>
    </w:p>
    <w:p w14:paraId="07A0F348" w14:textId="77777777" w:rsidR="00C80B61" w:rsidRPr="00E55B64" w:rsidRDefault="00C80B61" w:rsidP="00C80B61">
      <w:pPr>
        <w:jc w:val="both"/>
        <w:rPr>
          <w:rFonts w:ascii="Garamond" w:hAnsi="Garamond"/>
        </w:rPr>
      </w:pPr>
      <w:r>
        <w:rPr>
          <w:rFonts w:ascii="Garamond" w:hAnsi="Garamond"/>
        </w:rPr>
        <w:tab/>
        <w:t xml:space="preserve">Now, Murdoch insists that it is important to measure and compare things to know just how </w:t>
      </w:r>
      <w:proofErr w:type="gramStart"/>
      <w:r>
        <w:rPr>
          <w:rFonts w:ascii="Garamond" w:hAnsi="Garamond"/>
        </w:rPr>
        <w:t>good</w:t>
      </w:r>
      <w:proofErr w:type="gramEnd"/>
      <w:r>
        <w:rPr>
          <w:rFonts w:ascii="Garamond" w:hAnsi="Garamond"/>
        </w:rPr>
        <w:t xml:space="preserve"> they are. But unlike the length of something which can easily be measured, at least by one who participates in the form of life where such a practice is sustained, it is often (though not always) difficult to tell if something is good (Which form am I supposed to copy?). Certainly goodness cannot be verified. But here our ideas of perfection can move us in some direction of assessment and of measurement, Murdoch thinks. At the same time, recall, these ideas themselves deepen and become elaborated with the progress of a life - I have a different image of courage at forty than I had a twenty. But accordingly the acts and people that fall under that description ought not to be conceived to form a class; they do not </w:t>
      </w:r>
      <w:r w:rsidRPr="000A7777">
        <w:rPr>
          <w:rFonts w:ascii="Garamond" w:hAnsi="Garamond"/>
          <w:i/>
        </w:rPr>
        <w:t>resemble</w:t>
      </w:r>
      <w:r>
        <w:rPr>
          <w:rFonts w:ascii="Garamond" w:hAnsi="Garamond"/>
          <w:i/>
        </w:rPr>
        <w:t>.</w:t>
      </w:r>
      <w:r w:rsidRPr="00217752">
        <w:rPr>
          <w:rStyle w:val="EndnoteReference"/>
          <w:rFonts w:ascii="Garamond" w:hAnsi="Garamond"/>
        </w:rPr>
        <w:endnoteReference w:id="18"/>
      </w:r>
      <w:r w:rsidRPr="00370E16">
        <w:rPr>
          <w:rFonts w:ascii="Garamond" w:hAnsi="Garamond"/>
        </w:rPr>
        <w:t xml:space="preserve"> </w:t>
      </w:r>
      <w:r>
        <w:rPr>
          <w:rFonts w:ascii="Garamond" w:hAnsi="Garamond"/>
        </w:rPr>
        <w:t xml:space="preserve">Rather I come to see them as </w:t>
      </w:r>
      <w:r w:rsidRPr="000A7777">
        <w:rPr>
          <w:rFonts w:ascii="Garamond" w:hAnsi="Garamond"/>
          <w:i/>
        </w:rPr>
        <w:t>related</w:t>
      </w:r>
      <w:r>
        <w:rPr>
          <w:rFonts w:ascii="Garamond" w:hAnsi="Garamond"/>
        </w:rPr>
        <w:t xml:space="preserve"> as my idea of courage deepens. And I come to see that quality (courage) as related to others (honesty), and I see those qualities and their manifestations against the backgrounds in which they appear which I also come to appreciate in ever increasing particularity and detail (what looked like reticence was honesty). My concern, that is, widens, ramifies and complicates; it becomes detailed. But it also modulates. For as part of this ever-widening process some connections are sundered as reassessment prompts </w:t>
      </w:r>
      <w:proofErr w:type="spellStart"/>
      <w:r>
        <w:rPr>
          <w:rFonts w:ascii="Garamond" w:hAnsi="Garamond"/>
        </w:rPr>
        <w:t>redescription</w:t>
      </w:r>
      <w:proofErr w:type="spellEnd"/>
      <w:r>
        <w:rPr>
          <w:rFonts w:ascii="Garamond" w:hAnsi="Garamond"/>
        </w:rPr>
        <w:t xml:space="preserve"> (what looked courageous was foolhardy). And this shifting is endless and ongoing. And for Murdoch where the movement is towards knowledge of what is real, the achievement is </w:t>
      </w:r>
      <w:r w:rsidRPr="00005402">
        <w:rPr>
          <w:rFonts w:ascii="Garamond" w:hAnsi="Garamond"/>
        </w:rPr>
        <w:t>moral</w:t>
      </w:r>
      <w:r w:rsidRPr="00122B42">
        <w:rPr>
          <w:rFonts w:ascii="Garamond" w:hAnsi="Garamond"/>
          <w:i/>
        </w:rPr>
        <w:t>.</w:t>
      </w:r>
    </w:p>
    <w:p w14:paraId="44A1CAED" w14:textId="77777777" w:rsidR="00C80B61" w:rsidRDefault="00C80B61" w:rsidP="00C80B61">
      <w:pPr>
        <w:jc w:val="both"/>
        <w:rPr>
          <w:rFonts w:ascii="Garamond" w:hAnsi="Garamond"/>
        </w:rPr>
      </w:pPr>
      <w:r>
        <w:rPr>
          <w:rFonts w:ascii="Garamond" w:hAnsi="Garamond"/>
        </w:rPr>
        <w:tab/>
        <w:t xml:space="preserve">There is a great deal more to say here – I have simplified to a very large degree. Indeed, I have oversimplified. But I want to keep the analogy itself uncomplicated and schematic for now. This is because it is easy to at once raise a problem for my exegesis and analogy – at least so far as the </w:t>
      </w:r>
      <w:proofErr w:type="spellStart"/>
      <w:r>
        <w:rPr>
          <w:rFonts w:ascii="Garamond" w:hAnsi="Garamond"/>
        </w:rPr>
        <w:t>Wittgensteinean</w:t>
      </w:r>
      <w:proofErr w:type="spellEnd"/>
      <w:r>
        <w:rPr>
          <w:rFonts w:ascii="Garamond" w:hAnsi="Garamond"/>
        </w:rPr>
        <w:t xml:space="preserve"> dimensions of Murdoch’s concrete universal are concerned.</w:t>
      </w:r>
    </w:p>
    <w:p w14:paraId="0DF2C1AA" w14:textId="77777777" w:rsidR="00C80B61" w:rsidRDefault="00C80B61" w:rsidP="00C80B61">
      <w:pPr>
        <w:jc w:val="both"/>
        <w:rPr>
          <w:rFonts w:ascii="Garamond" w:hAnsi="Garamond"/>
        </w:rPr>
      </w:pPr>
    </w:p>
    <w:p w14:paraId="34FC48E3" w14:textId="77777777" w:rsidR="00C80B61" w:rsidRPr="000B490B" w:rsidRDefault="00C80B61" w:rsidP="00C80B61">
      <w:pPr>
        <w:ind w:left="720"/>
        <w:jc w:val="both"/>
        <w:rPr>
          <w:rFonts w:ascii="Garamond" w:hAnsi="Garamond"/>
          <w:i/>
        </w:rPr>
      </w:pPr>
    </w:p>
    <w:p w14:paraId="4D84F3CC" w14:textId="77777777" w:rsidR="00C80B61" w:rsidRDefault="00C80B61" w:rsidP="00C80B61">
      <w:pPr>
        <w:ind w:left="720" w:hanging="720"/>
        <w:jc w:val="both"/>
        <w:rPr>
          <w:rFonts w:ascii="Garamond" w:hAnsi="Garamond"/>
          <w:i/>
          <w:lang w:val="en-US"/>
        </w:rPr>
      </w:pPr>
      <w:r w:rsidRPr="000B490B">
        <w:rPr>
          <w:rFonts w:ascii="Garamond" w:hAnsi="Garamond"/>
          <w:i/>
          <w:lang w:val="en-US"/>
        </w:rPr>
        <w:t xml:space="preserve">§3 A difficulty </w:t>
      </w:r>
    </w:p>
    <w:p w14:paraId="0089AFF5" w14:textId="77777777" w:rsidR="00C80B61" w:rsidRDefault="00C80B61" w:rsidP="00C80B61">
      <w:pPr>
        <w:ind w:left="720" w:hanging="720"/>
        <w:jc w:val="both"/>
        <w:rPr>
          <w:rFonts w:ascii="Garamond" w:hAnsi="Garamond"/>
          <w:i/>
        </w:rPr>
      </w:pPr>
    </w:p>
    <w:p w14:paraId="3D2FEB1F" w14:textId="77777777" w:rsidR="00C80B61" w:rsidRPr="000A7777" w:rsidRDefault="00C80B61" w:rsidP="00C80B61">
      <w:pPr>
        <w:jc w:val="both"/>
        <w:rPr>
          <w:rFonts w:ascii="Garamond" w:hAnsi="Garamond"/>
        </w:rPr>
      </w:pPr>
      <w:r>
        <w:rPr>
          <w:rFonts w:ascii="Garamond" w:hAnsi="Garamond"/>
        </w:rPr>
        <w:t xml:space="preserve">I have suggested that the idea of perfection acts as a standard, one’s grasp of which, and evolution towards shifts and alters and can be deepened over the progress of a life. Good reigns sovereign here, since just </w:t>
      </w:r>
      <w:r w:rsidRPr="006B4993">
        <w:rPr>
          <w:rFonts w:ascii="Garamond" w:hAnsi="Garamond"/>
          <w:lang w:val="en-US"/>
        </w:rPr>
        <w:t xml:space="preserve">as the Standard </w:t>
      </w:r>
      <w:proofErr w:type="spellStart"/>
      <w:r w:rsidRPr="006B4993">
        <w:rPr>
          <w:rFonts w:ascii="Garamond" w:hAnsi="Garamond"/>
          <w:lang w:val="en-US"/>
        </w:rPr>
        <w:t>Metr</w:t>
      </w:r>
      <w:r>
        <w:rPr>
          <w:rFonts w:ascii="Garamond" w:hAnsi="Garamond"/>
          <w:lang w:val="en-US"/>
        </w:rPr>
        <w:t>e</w:t>
      </w:r>
      <w:proofErr w:type="spellEnd"/>
      <w:r w:rsidRPr="006B4993">
        <w:rPr>
          <w:rFonts w:ascii="Garamond" w:hAnsi="Garamond"/>
          <w:lang w:val="en-US"/>
        </w:rPr>
        <w:t xml:space="preserve"> gives life to diverse but inter-related practices (weighing, sizing up etc. etc.)</w:t>
      </w:r>
      <w:r>
        <w:rPr>
          <w:rFonts w:ascii="Garamond" w:hAnsi="Garamond"/>
        </w:rPr>
        <w:t>, t</w:t>
      </w:r>
      <w:r w:rsidRPr="000A7777">
        <w:rPr>
          <w:rFonts w:ascii="Garamond" w:hAnsi="Garamond"/>
          <w:lang w:val="en-US"/>
        </w:rPr>
        <w:t>he Good ‘gives life’ to “</w:t>
      </w:r>
      <w:r w:rsidRPr="000A7777">
        <w:rPr>
          <w:rFonts w:ascii="Garamond" w:hAnsi="Garamond"/>
        </w:rPr>
        <w:t>all our struggles for truth and virtue” (</w:t>
      </w:r>
      <w:r w:rsidRPr="000A7777">
        <w:rPr>
          <w:rFonts w:ascii="Garamond" w:hAnsi="Garamond"/>
          <w:i/>
        </w:rPr>
        <w:t>MGM</w:t>
      </w:r>
      <w:r w:rsidRPr="000A7777">
        <w:rPr>
          <w:rFonts w:ascii="Garamond" w:hAnsi="Garamond"/>
        </w:rPr>
        <w:t>, p.38)</w:t>
      </w:r>
      <w:r>
        <w:rPr>
          <w:rFonts w:ascii="Garamond" w:hAnsi="Garamond"/>
        </w:rPr>
        <w:t xml:space="preserve">. Murdoch’s analogy with the Sun is naturally invited here. It is distant and separate. Things go on </w:t>
      </w:r>
      <w:r w:rsidRPr="000A7777">
        <w:rPr>
          <w:rFonts w:ascii="Garamond" w:hAnsi="Garamond"/>
          <w:i/>
        </w:rPr>
        <w:t>in its light</w:t>
      </w:r>
      <w:r>
        <w:rPr>
          <w:rFonts w:ascii="Garamond" w:hAnsi="Garamond"/>
        </w:rPr>
        <w:t xml:space="preserve"> and because of it. We know “more or less where the sun is” (GG, p.70); but we cannot look at it. But likewise with Murdoch’s Good. It cannot be defined or represented, but “we are not usually in doubt about the direction in which the Good lies” (SGC, p.97). To be good, to act well, can be an object of intention, even where one does not know ‘what form to copy’; “Good is the focus of attention when an intent to be virtuous co-exists (as perhaps it almost always does) with some unclarity of vision” (GG, p.70) Absolute good is perfect for Murdoch. It is the pinnacle of our idea of perfection. But </w:t>
      </w:r>
      <w:r>
        <w:rPr>
          <w:rFonts w:ascii="Garamond" w:hAnsi="Garamond"/>
          <w:lang w:val="en-US"/>
        </w:rPr>
        <w:t>j</w:t>
      </w:r>
      <w:r w:rsidRPr="006B4993">
        <w:rPr>
          <w:rFonts w:ascii="Garamond" w:hAnsi="Garamond"/>
          <w:lang w:val="en-US"/>
        </w:rPr>
        <w:t>ust as there are many different</w:t>
      </w:r>
      <w:r>
        <w:rPr>
          <w:rFonts w:ascii="Garamond" w:hAnsi="Garamond"/>
          <w:lang w:val="en-US"/>
        </w:rPr>
        <w:t xml:space="preserve"> </w:t>
      </w:r>
      <w:r w:rsidRPr="000A7777">
        <w:rPr>
          <w:rFonts w:ascii="Garamond" w:hAnsi="Garamond"/>
          <w:iCs/>
          <w:lang w:val="en-US"/>
        </w:rPr>
        <w:t>ways</w:t>
      </w:r>
      <w:r w:rsidRPr="000A7777">
        <w:rPr>
          <w:rFonts w:ascii="Garamond" w:hAnsi="Garamond"/>
          <w:lang w:val="en-US"/>
        </w:rPr>
        <w:t xml:space="preserve"> to</w:t>
      </w:r>
      <w:r w:rsidRPr="006B4993">
        <w:rPr>
          <w:rFonts w:ascii="Garamond" w:hAnsi="Garamond"/>
          <w:lang w:val="en-US"/>
        </w:rPr>
        <w:t xml:space="preserve"> measure</w:t>
      </w:r>
      <w:r>
        <w:rPr>
          <w:rFonts w:ascii="Garamond" w:hAnsi="Garamond"/>
          <w:lang w:val="en-US"/>
        </w:rPr>
        <w:t xml:space="preserve"> - exemplified in different ways by particular historical individuals at particular places and with whatever is to hand - </w:t>
      </w:r>
      <w:r w:rsidRPr="006B4993">
        <w:rPr>
          <w:rFonts w:ascii="Garamond" w:hAnsi="Garamond"/>
          <w:lang w:val="en-US"/>
        </w:rPr>
        <w:t>there are many different</w:t>
      </w:r>
      <w:r>
        <w:rPr>
          <w:rFonts w:ascii="Garamond" w:hAnsi="Garamond"/>
          <w:lang w:val="en-US"/>
        </w:rPr>
        <w:t xml:space="preserve"> </w:t>
      </w:r>
      <w:r w:rsidRPr="006B4993">
        <w:rPr>
          <w:rFonts w:ascii="Garamond" w:hAnsi="Garamond"/>
          <w:lang w:val="en-US"/>
        </w:rPr>
        <w:t>ways of being good</w:t>
      </w:r>
      <w:r>
        <w:rPr>
          <w:rFonts w:ascii="Garamond" w:hAnsi="Garamond"/>
          <w:lang w:val="en-US"/>
        </w:rPr>
        <w:t xml:space="preserve">. </w:t>
      </w:r>
      <w:r w:rsidRPr="006B4993">
        <w:rPr>
          <w:rFonts w:ascii="Garamond" w:hAnsi="Garamond"/>
          <w:lang w:val="en-US"/>
        </w:rPr>
        <w:t>e.g. courageous, kind, insightful, creative, generou</w:t>
      </w:r>
      <w:r>
        <w:rPr>
          <w:rFonts w:ascii="Garamond" w:hAnsi="Garamond"/>
          <w:lang w:val="en-US"/>
        </w:rPr>
        <w:t>s and so on.</w:t>
      </w:r>
      <w:r>
        <w:rPr>
          <w:rStyle w:val="EndnoteReference"/>
          <w:rFonts w:ascii="Garamond" w:hAnsi="Garamond"/>
          <w:lang w:val="en-US"/>
        </w:rPr>
        <w:endnoteReference w:id="19"/>
      </w:r>
      <w:r>
        <w:rPr>
          <w:rFonts w:ascii="Garamond" w:hAnsi="Garamond"/>
          <w:lang w:val="en-US"/>
        </w:rPr>
        <w:t xml:space="preserve"> All of these ways are differently realized at different times and places by different individuals living their own lives. But as</w:t>
      </w:r>
      <w:r w:rsidRPr="006B4993">
        <w:rPr>
          <w:rFonts w:ascii="Garamond" w:hAnsi="Garamond"/>
          <w:lang w:val="en-US"/>
        </w:rPr>
        <w:t xml:space="preserve"> our</w:t>
      </w:r>
      <w:r>
        <w:rPr>
          <w:rFonts w:ascii="Garamond" w:hAnsi="Garamond"/>
          <w:lang w:val="en-US"/>
        </w:rPr>
        <w:t xml:space="preserve"> grasp of</w:t>
      </w:r>
      <w:r w:rsidRPr="006B4993">
        <w:rPr>
          <w:rFonts w:ascii="Garamond" w:hAnsi="Garamond"/>
          <w:lang w:val="en-US"/>
        </w:rPr>
        <w:t xml:space="preserve"> </w:t>
      </w:r>
      <w:r>
        <w:rPr>
          <w:rFonts w:ascii="Garamond" w:hAnsi="Garamond"/>
          <w:lang w:val="en-US"/>
        </w:rPr>
        <w:t xml:space="preserve">moral </w:t>
      </w:r>
      <w:r w:rsidRPr="006B4993">
        <w:rPr>
          <w:rFonts w:ascii="Garamond" w:hAnsi="Garamond"/>
          <w:lang w:val="en-US"/>
        </w:rPr>
        <w:t xml:space="preserve">concepts </w:t>
      </w:r>
      <w:r>
        <w:rPr>
          <w:rFonts w:ascii="Garamond" w:hAnsi="Garamond"/>
          <w:lang w:val="en-US"/>
        </w:rPr>
        <w:t xml:space="preserve">deepen, regulated by the idea of the individual concept perfected – i.e. the idea of courage – we can come to see, though dimly and with difficulty, </w:t>
      </w:r>
      <w:r w:rsidRPr="000A7777">
        <w:rPr>
          <w:rFonts w:ascii="Garamond" w:hAnsi="Garamond"/>
          <w:lang w:val="en-US"/>
        </w:rPr>
        <w:t xml:space="preserve">those differing ways as </w:t>
      </w:r>
      <w:r w:rsidRPr="00E55B64">
        <w:rPr>
          <w:rFonts w:ascii="Garamond" w:hAnsi="Garamond"/>
          <w:i/>
          <w:lang w:val="en-US"/>
        </w:rPr>
        <w:t xml:space="preserve">themselves </w:t>
      </w:r>
      <w:r w:rsidRPr="000A7777">
        <w:rPr>
          <w:rFonts w:ascii="Garamond" w:hAnsi="Garamond"/>
          <w:lang w:val="en-US"/>
        </w:rPr>
        <w:t>interrelated manifestations of the same virtue or quality, and</w:t>
      </w:r>
      <w:r>
        <w:rPr>
          <w:rFonts w:ascii="Garamond" w:hAnsi="Garamond"/>
          <w:lang w:val="en-US"/>
        </w:rPr>
        <w:t xml:space="preserve"> those</w:t>
      </w:r>
      <w:r w:rsidRPr="000A7777">
        <w:rPr>
          <w:rFonts w:ascii="Garamond" w:hAnsi="Garamond"/>
          <w:lang w:val="en-US"/>
        </w:rPr>
        <w:t xml:space="preserve"> </w:t>
      </w:r>
      <w:r>
        <w:rPr>
          <w:rFonts w:ascii="Garamond" w:hAnsi="Garamond"/>
          <w:lang w:val="en-US"/>
        </w:rPr>
        <w:t xml:space="preserve">in turn </w:t>
      </w:r>
      <w:r w:rsidRPr="000A7777">
        <w:rPr>
          <w:rFonts w:ascii="Garamond" w:hAnsi="Garamond"/>
          <w:lang w:val="en-US"/>
        </w:rPr>
        <w:t>as</w:t>
      </w:r>
      <w:r>
        <w:rPr>
          <w:rFonts w:ascii="Garamond" w:hAnsi="Garamond"/>
          <w:lang w:val="en-US"/>
        </w:rPr>
        <w:t xml:space="preserve"> inter-related </w:t>
      </w:r>
      <w:r w:rsidRPr="000A7777">
        <w:rPr>
          <w:rFonts w:ascii="Garamond" w:hAnsi="Garamond"/>
          <w:lang w:val="en-US"/>
        </w:rPr>
        <w:t xml:space="preserve">manifestations of the Good. </w:t>
      </w:r>
    </w:p>
    <w:p w14:paraId="725BE90A" w14:textId="77777777" w:rsidR="00C80B61" w:rsidRPr="000A7777" w:rsidRDefault="00C80B61" w:rsidP="00C80B61">
      <w:pPr>
        <w:jc w:val="both"/>
        <w:rPr>
          <w:rFonts w:ascii="Garamond" w:hAnsi="Garamond"/>
        </w:rPr>
      </w:pPr>
    </w:p>
    <w:p w14:paraId="4B0815B3" w14:textId="77777777" w:rsidR="00C80B61" w:rsidRPr="000A7777" w:rsidRDefault="00C80B61" w:rsidP="00C80B61">
      <w:pPr>
        <w:pStyle w:val="ListParagraph"/>
        <w:ind w:left="360"/>
        <w:jc w:val="both"/>
        <w:rPr>
          <w:rFonts w:ascii="Garamond" w:hAnsi="Garamond"/>
        </w:rPr>
      </w:pPr>
      <w:r w:rsidRPr="000A7777">
        <w:rPr>
          <w:rFonts w:ascii="Garamond" w:hAnsi="Garamond"/>
        </w:rPr>
        <w:t xml:space="preserve">Good as absolute, above courage and generosity and all the plural virtues is to be seen as </w:t>
      </w:r>
      <w:proofErr w:type="spellStart"/>
      <w:r w:rsidRPr="000A7777">
        <w:rPr>
          <w:rFonts w:ascii="Garamond" w:hAnsi="Garamond"/>
        </w:rPr>
        <w:t>unshadowed</w:t>
      </w:r>
      <w:proofErr w:type="spellEnd"/>
      <w:r w:rsidRPr="000A7777">
        <w:rPr>
          <w:rFonts w:ascii="Garamond" w:hAnsi="Garamond"/>
        </w:rPr>
        <w:t xml:space="preserve"> and separate, a pure source, the principle which creatively relates the virtues to each other in our moral lives. In the iconoclastic pilgrimage,</w:t>
      </w:r>
      <w:r>
        <w:rPr>
          <w:rFonts w:ascii="Garamond" w:hAnsi="Garamond"/>
        </w:rPr>
        <w:t xml:space="preserve"> </w:t>
      </w:r>
      <w:r w:rsidRPr="000A7777">
        <w:rPr>
          <w:rFonts w:ascii="Garamond" w:hAnsi="Garamond"/>
        </w:rPr>
        <w:t xml:space="preserve">…we experience the </w:t>
      </w:r>
      <w:r w:rsidRPr="000A7777">
        <w:rPr>
          <w:rFonts w:ascii="Garamond" w:hAnsi="Garamond"/>
          <w:i/>
        </w:rPr>
        <w:t>distance</w:t>
      </w:r>
      <w:r w:rsidRPr="000A7777">
        <w:rPr>
          <w:rFonts w:ascii="Garamond" w:hAnsi="Garamond"/>
        </w:rPr>
        <w:t xml:space="preserve"> which separates us from perfection and are led to place our idea of it in a figurative sense</w:t>
      </w:r>
      <w:r w:rsidRPr="000A7777">
        <w:rPr>
          <w:rFonts w:ascii="Garamond" w:hAnsi="Garamond"/>
          <w:b/>
        </w:rPr>
        <w:t xml:space="preserve"> </w:t>
      </w:r>
      <w:r w:rsidRPr="000A7777">
        <w:rPr>
          <w:rFonts w:ascii="Garamond" w:hAnsi="Garamond"/>
        </w:rPr>
        <w:t>outside the turmoil of existent being. (</w:t>
      </w:r>
      <w:r w:rsidRPr="000A7777">
        <w:rPr>
          <w:rFonts w:ascii="Garamond" w:hAnsi="Garamond"/>
          <w:i/>
        </w:rPr>
        <w:t>MGM</w:t>
      </w:r>
      <w:r w:rsidRPr="000A7777">
        <w:rPr>
          <w:rFonts w:ascii="Garamond" w:hAnsi="Garamond"/>
        </w:rPr>
        <w:t>, p.507)</w:t>
      </w:r>
    </w:p>
    <w:p w14:paraId="1035519E" w14:textId="77777777" w:rsidR="00C80B61" w:rsidRPr="000A7777" w:rsidRDefault="00C80B61" w:rsidP="00C80B61">
      <w:pPr>
        <w:jc w:val="both"/>
        <w:rPr>
          <w:rFonts w:ascii="Garamond" w:hAnsi="Garamond"/>
        </w:rPr>
      </w:pPr>
    </w:p>
    <w:p w14:paraId="6888C8DA" w14:textId="77777777" w:rsidR="00C80B61" w:rsidRDefault="00C80B61" w:rsidP="00C80B61">
      <w:pPr>
        <w:jc w:val="both"/>
        <w:rPr>
          <w:rFonts w:ascii="Garamond" w:hAnsi="Garamond"/>
          <w:lang w:val="en-US"/>
        </w:rPr>
      </w:pPr>
      <w:r>
        <w:rPr>
          <w:rFonts w:ascii="Garamond" w:hAnsi="Garamond"/>
          <w:lang w:val="en-US"/>
        </w:rPr>
        <w:tab/>
      </w:r>
      <w:r w:rsidRPr="000A7777">
        <w:rPr>
          <w:rFonts w:ascii="Garamond" w:hAnsi="Garamond"/>
          <w:lang w:val="en-US"/>
        </w:rPr>
        <w:t>I cannot say anything about Murdoch’s</w:t>
      </w:r>
      <w:r>
        <w:rPr>
          <w:rFonts w:ascii="Garamond" w:hAnsi="Garamond"/>
          <w:lang w:val="en-US"/>
        </w:rPr>
        <w:t xml:space="preserve"> epistemology here, but it seems she takes our knowledge of the transcendence of the Good to be </w:t>
      </w:r>
      <w:r w:rsidRPr="00E31082">
        <w:rPr>
          <w:rFonts w:ascii="Garamond" w:hAnsi="Garamond"/>
          <w:lang w:val="en-US"/>
        </w:rPr>
        <w:t>certain. This is coupled</w:t>
      </w:r>
      <w:r>
        <w:rPr>
          <w:rFonts w:ascii="Garamond" w:hAnsi="Garamond"/>
          <w:lang w:val="en-US"/>
        </w:rPr>
        <w:t xml:space="preserve"> with a view of human psychology which makes the iconoclastic pilgrimage she describes difficult. Indeed, the very fact of this process is ‘proof’ for Murdoch of the existence of the Good. </w:t>
      </w:r>
    </w:p>
    <w:p w14:paraId="628E44B6" w14:textId="77777777" w:rsidR="00C80B61" w:rsidRDefault="00C80B61" w:rsidP="00C80B61">
      <w:pPr>
        <w:ind w:left="720" w:hanging="720"/>
        <w:jc w:val="both"/>
        <w:rPr>
          <w:rFonts w:ascii="Garamond" w:hAnsi="Garamond"/>
        </w:rPr>
      </w:pPr>
      <w:r>
        <w:rPr>
          <w:rFonts w:ascii="Garamond" w:hAnsi="Garamond"/>
        </w:rPr>
        <w:tab/>
        <w:t xml:space="preserve">But now a difficulty for the analogy I am proposing. My way of getting the measure of </w:t>
      </w:r>
    </w:p>
    <w:p w14:paraId="06EEDB14" w14:textId="77777777" w:rsidR="00C80B61" w:rsidRDefault="00C80B61" w:rsidP="00C80B61">
      <w:pPr>
        <w:jc w:val="both"/>
        <w:rPr>
          <w:rFonts w:ascii="Garamond" w:hAnsi="Garamond"/>
          <w:lang w:val="en-US"/>
        </w:rPr>
      </w:pPr>
      <w:r>
        <w:rPr>
          <w:rFonts w:ascii="Garamond" w:hAnsi="Garamond"/>
        </w:rPr>
        <w:t xml:space="preserve">Murdoch’s Good relies on the notion of a form of life – the Standard Metre is that </w:t>
      </w:r>
      <w:r w:rsidRPr="00FC759B">
        <w:rPr>
          <w:rFonts w:ascii="Garamond" w:hAnsi="Garamond"/>
        </w:rPr>
        <w:t>in light of which</w:t>
      </w:r>
      <w:r>
        <w:rPr>
          <w:rFonts w:ascii="Garamond" w:hAnsi="Garamond"/>
        </w:rPr>
        <w:t xml:space="preserve"> certain forms of life are intelligible and go on. But in </w:t>
      </w:r>
      <w:r w:rsidRPr="000A7777">
        <w:rPr>
          <w:rFonts w:ascii="Garamond" w:hAnsi="Garamond"/>
          <w:i/>
        </w:rPr>
        <w:t>Metaphysics as Guide to Morals</w:t>
      </w:r>
      <w:r>
        <w:rPr>
          <w:rFonts w:ascii="Garamond" w:hAnsi="Garamond"/>
        </w:rPr>
        <w:t xml:space="preserve">, Murdoch is starkly critical of this notion and in a way that </w:t>
      </w:r>
      <w:r w:rsidRPr="000A7777">
        <w:rPr>
          <w:rFonts w:ascii="Garamond" w:hAnsi="Garamond"/>
          <w:lang w:val="en-US"/>
        </w:rPr>
        <w:t>is</w:t>
      </w:r>
      <w:r>
        <w:rPr>
          <w:rFonts w:ascii="Garamond" w:hAnsi="Garamond"/>
          <w:lang w:val="en-US"/>
        </w:rPr>
        <w:t xml:space="preserve"> more than</w:t>
      </w:r>
      <w:r w:rsidRPr="000A7777">
        <w:rPr>
          <w:rFonts w:ascii="Garamond" w:hAnsi="Garamond"/>
          <w:lang w:val="en-US"/>
        </w:rPr>
        <w:t xml:space="preserve"> reminiscent of her criticism of Hegel’s dialectic</w:t>
      </w:r>
      <w:r>
        <w:rPr>
          <w:rFonts w:ascii="Garamond" w:hAnsi="Garamond"/>
          <w:lang w:val="en-US"/>
        </w:rPr>
        <w:t xml:space="preserve">. </w:t>
      </w:r>
      <w:proofErr w:type="spellStart"/>
      <w:r w:rsidRPr="000A7777">
        <w:rPr>
          <w:rFonts w:ascii="Garamond" w:hAnsi="Garamond"/>
          <w:iCs/>
          <w:lang w:val="en-US"/>
        </w:rPr>
        <w:t>Lebensformen</w:t>
      </w:r>
      <w:proofErr w:type="spellEnd"/>
      <w:r w:rsidRPr="000A7777">
        <w:rPr>
          <w:rFonts w:ascii="Garamond" w:hAnsi="Garamond"/>
          <w:iCs/>
          <w:lang w:val="en-US"/>
        </w:rPr>
        <w:t xml:space="preserve"> </w:t>
      </w:r>
      <w:r>
        <w:rPr>
          <w:rFonts w:ascii="Garamond" w:hAnsi="Garamond"/>
          <w:iCs/>
          <w:lang w:val="en-US"/>
        </w:rPr>
        <w:t>are</w:t>
      </w:r>
      <w:r w:rsidRPr="006B4993">
        <w:rPr>
          <w:rFonts w:ascii="Garamond" w:hAnsi="Garamond"/>
          <w:lang w:val="en-US"/>
        </w:rPr>
        <w:t xml:space="preserve"> ‘rigid’ (p.273); </w:t>
      </w:r>
      <w:r>
        <w:rPr>
          <w:rFonts w:ascii="Garamond" w:hAnsi="Garamond"/>
          <w:lang w:val="en-US"/>
        </w:rPr>
        <w:t>Wittgenstein’s</w:t>
      </w:r>
      <w:r w:rsidRPr="006B4993">
        <w:rPr>
          <w:rFonts w:ascii="Garamond" w:hAnsi="Garamond"/>
          <w:lang w:val="en-US"/>
        </w:rPr>
        <w:t xml:space="preserve"> </w:t>
      </w:r>
      <w:r w:rsidRPr="006B4993">
        <w:rPr>
          <w:rFonts w:ascii="Garamond" w:hAnsi="Garamond"/>
          <w:i/>
          <w:iCs/>
          <w:lang w:val="en-US"/>
        </w:rPr>
        <w:t>Investigations</w:t>
      </w:r>
      <w:r w:rsidRPr="006B4993">
        <w:rPr>
          <w:rFonts w:ascii="Garamond" w:hAnsi="Garamond"/>
          <w:lang w:val="en-US"/>
        </w:rPr>
        <w:t xml:space="preserve"> is as much a ‘cage’ as the </w:t>
      </w:r>
      <w:proofErr w:type="spellStart"/>
      <w:r w:rsidRPr="006B4993">
        <w:rPr>
          <w:rFonts w:ascii="Garamond" w:hAnsi="Garamond"/>
          <w:i/>
          <w:iCs/>
          <w:lang w:val="en-US"/>
        </w:rPr>
        <w:t>Tractatus</w:t>
      </w:r>
      <w:proofErr w:type="spellEnd"/>
      <w:r w:rsidRPr="006B4993">
        <w:rPr>
          <w:rFonts w:ascii="Garamond" w:hAnsi="Garamond"/>
          <w:i/>
          <w:iCs/>
          <w:lang w:val="en-US"/>
        </w:rPr>
        <w:t xml:space="preserve"> – </w:t>
      </w:r>
      <w:r w:rsidRPr="006B4993">
        <w:rPr>
          <w:rFonts w:ascii="Garamond" w:hAnsi="Garamond"/>
          <w:lang w:val="en-US"/>
        </w:rPr>
        <w:t>“there is a feeling of constraint” (ibid)</w:t>
      </w:r>
      <w:r>
        <w:rPr>
          <w:rFonts w:ascii="Garamond" w:hAnsi="Garamond"/>
          <w:lang w:val="en-US"/>
        </w:rPr>
        <w:t>. Forms of life</w:t>
      </w:r>
      <w:r w:rsidRPr="006B4993">
        <w:rPr>
          <w:rFonts w:ascii="Garamond" w:hAnsi="Garamond"/>
          <w:lang w:val="en-US"/>
        </w:rPr>
        <w:t xml:space="preserve"> “freeze” a quasi-logical picture of language as a </w:t>
      </w:r>
      <w:proofErr w:type="spellStart"/>
      <w:r w:rsidRPr="006B4993">
        <w:rPr>
          <w:rFonts w:ascii="Garamond" w:hAnsi="Garamond"/>
          <w:lang w:val="en-US"/>
        </w:rPr>
        <w:t>spatio</w:t>
      </w:r>
      <w:proofErr w:type="spellEnd"/>
      <w:r w:rsidRPr="006B4993">
        <w:rPr>
          <w:rFonts w:ascii="Garamond" w:hAnsi="Garamond"/>
          <w:lang w:val="en-US"/>
        </w:rPr>
        <w:t>-temporal phenomenon</w:t>
      </w:r>
      <w:r>
        <w:rPr>
          <w:rFonts w:ascii="Garamond" w:hAnsi="Garamond"/>
          <w:lang w:val="en-US"/>
        </w:rPr>
        <w:t xml:space="preserve">, </w:t>
      </w:r>
      <w:r w:rsidRPr="006B4993">
        <w:rPr>
          <w:rFonts w:ascii="Garamond" w:hAnsi="Garamond"/>
          <w:lang w:val="en-US"/>
        </w:rPr>
        <w:t>which is instead “a colossal, infinitely various creative ferment” (p.275)</w:t>
      </w:r>
      <w:r>
        <w:rPr>
          <w:rFonts w:ascii="Garamond" w:hAnsi="Garamond"/>
          <w:lang w:val="en-US"/>
        </w:rPr>
        <w:t xml:space="preserve">.  Most seriously, </w:t>
      </w:r>
      <w:r w:rsidRPr="000A7777">
        <w:rPr>
          <w:rFonts w:ascii="Garamond" w:hAnsi="Garamond"/>
          <w:lang w:val="en-US"/>
        </w:rPr>
        <w:t>“</w:t>
      </w:r>
      <w:r>
        <w:rPr>
          <w:rFonts w:ascii="Garamond" w:hAnsi="Garamond"/>
          <w:lang w:val="en-US"/>
        </w:rPr>
        <w:t>[t]</w:t>
      </w:r>
      <w:r w:rsidRPr="000A7777">
        <w:rPr>
          <w:rFonts w:ascii="Garamond" w:hAnsi="Garamond"/>
          <w:lang w:val="en-US"/>
        </w:rPr>
        <w:t xml:space="preserve">he </w:t>
      </w:r>
      <w:proofErr w:type="spellStart"/>
      <w:r w:rsidRPr="000A7777">
        <w:rPr>
          <w:rFonts w:ascii="Garamond" w:hAnsi="Garamond"/>
          <w:i/>
          <w:iCs/>
          <w:lang w:val="en-US"/>
        </w:rPr>
        <w:t>Lebensform</w:t>
      </w:r>
      <w:proofErr w:type="spellEnd"/>
      <w:r w:rsidRPr="000A7777">
        <w:rPr>
          <w:rFonts w:ascii="Garamond" w:hAnsi="Garamond"/>
          <w:lang w:val="en-US"/>
        </w:rPr>
        <w:t xml:space="preserve"> concept suggests the loss of the individual”</w:t>
      </w:r>
      <w:r w:rsidRPr="006B4993">
        <w:rPr>
          <w:rFonts w:ascii="Garamond" w:hAnsi="Garamond"/>
          <w:lang w:val="en-US"/>
        </w:rPr>
        <w:t xml:space="preserve"> (p.281) </w:t>
      </w:r>
      <w:r>
        <w:rPr>
          <w:rFonts w:ascii="Garamond" w:hAnsi="Garamond"/>
          <w:lang w:val="en-US"/>
        </w:rPr>
        <w:t>–</w:t>
      </w:r>
      <w:r w:rsidRPr="006B4993">
        <w:rPr>
          <w:rFonts w:ascii="Garamond" w:hAnsi="Garamond"/>
          <w:lang w:val="en-US"/>
        </w:rPr>
        <w:t xml:space="preserve"> but</w:t>
      </w:r>
      <w:r>
        <w:rPr>
          <w:rFonts w:ascii="Garamond" w:hAnsi="Garamond"/>
          <w:lang w:val="en-US"/>
        </w:rPr>
        <w:t xml:space="preserve"> </w:t>
      </w:r>
      <w:r w:rsidRPr="006B4993">
        <w:rPr>
          <w:rFonts w:ascii="Garamond" w:hAnsi="Garamond"/>
          <w:lang w:val="en-US"/>
        </w:rPr>
        <w:t>the problem</w:t>
      </w:r>
      <w:r>
        <w:rPr>
          <w:rFonts w:ascii="Garamond" w:hAnsi="Garamond"/>
          <w:lang w:val="en-US"/>
        </w:rPr>
        <w:t xml:space="preserve"> of individuality was where our discussion began!</w:t>
      </w:r>
    </w:p>
    <w:p w14:paraId="14574365" w14:textId="77777777" w:rsidR="00C80B61" w:rsidRDefault="00C80B61" w:rsidP="00C80B61">
      <w:pPr>
        <w:jc w:val="both"/>
        <w:rPr>
          <w:rFonts w:ascii="Garamond" w:hAnsi="Garamond"/>
          <w:lang w:val="en-US"/>
        </w:rPr>
      </w:pPr>
      <w:r>
        <w:rPr>
          <w:rFonts w:ascii="Garamond" w:hAnsi="Garamond"/>
          <w:lang w:val="en-US"/>
        </w:rPr>
        <w:tab/>
        <w:t xml:space="preserve">At the same time, Murdoch also attributes to Wittgenstein a certain kind of moral injunction that is </w:t>
      </w:r>
      <w:r w:rsidRPr="00A63ECC">
        <w:rPr>
          <w:rFonts w:ascii="Garamond" w:hAnsi="Garamond"/>
          <w:lang w:val="en-US"/>
        </w:rPr>
        <w:t xml:space="preserve">addressed </w:t>
      </w:r>
      <w:r w:rsidRPr="00FC759B">
        <w:rPr>
          <w:rFonts w:ascii="Garamond" w:hAnsi="Garamond"/>
          <w:i/>
          <w:lang w:val="en-US"/>
        </w:rPr>
        <w:t>to philosophers</w:t>
      </w:r>
      <w:r w:rsidRPr="00A63ECC">
        <w:rPr>
          <w:rFonts w:ascii="Garamond" w:hAnsi="Garamond"/>
          <w:lang w:val="en-US"/>
        </w:rPr>
        <w:t xml:space="preserve">: ‘Do not try to </w:t>
      </w:r>
      <w:proofErr w:type="spellStart"/>
      <w:r w:rsidRPr="00A63ECC">
        <w:rPr>
          <w:rFonts w:ascii="Garamond" w:hAnsi="Garamond"/>
          <w:lang w:val="en-US"/>
        </w:rPr>
        <w:t>analyse</w:t>
      </w:r>
      <w:proofErr w:type="spellEnd"/>
      <w:r w:rsidRPr="00A63ECC">
        <w:rPr>
          <w:rFonts w:ascii="Garamond" w:hAnsi="Garamond"/>
          <w:lang w:val="en-US"/>
        </w:rPr>
        <w:t xml:space="preserve"> your own inner experience’ (</w:t>
      </w:r>
      <w:r w:rsidRPr="00A63ECC">
        <w:rPr>
          <w:rFonts w:ascii="Garamond" w:hAnsi="Garamond"/>
          <w:iCs/>
          <w:lang w:val="en-US"/>
        </w:rPr>
        <w:t>Investigations</w:t>
      </w:r>
      <w:r w:rsidRPr="00A63ECC">
        <w:rPr>
          <w:rFonts w:ascii="Garamond" w:hAnsi="Garamond"/>
          <w:lang w:val="en-US"/>
        </w:rPr>
        <w:t xml:space="preserve"> II xi, p.204). It might be thought</w:t>
      </w:r>
      <w:r>
        <w:rPr>
          <w:rFonts w:ascii="Garamond" w:hAnsi="Garamond"/>
          <w:lang w:val="en-US"/>
        </w:rPr>
        <w:t xml:space="preserve"> that </w:t>
      </w:r>
      <w:r w:rsidRPr="006B4993">
        <w:rPr>
          <w:rFonts w:ascii="Garamond" w:hAnsi="Garamond"/>
          <w:lang w:val="en-US"/>
        </w:rPr>
        <w:t>Murdoch</w:t>
      </w:r>
      <w:r>
        <w:rPr>
          <w:rFonts w:ascii="Garamond" w:hAnsi="Garamond"/>
          <w:lang w:val="en-US"/>
        </w:rPr>
        <w:t xml:space="preserve"> is reading this injunction seriously and is </w:t>
      </w:r>
      <w:r w:rsidRPr="006B4993">
        <w:rPr>
          <w:rFonts w:ascii="Garamond" w:hAnsi="Garamond"/>
          <w:lang w:val="en-US"/>
        </w:rPr>
        <w:t>mistakenly attributing a constructive philosophy to Wittgenstein where this is not his purpose</w:t>
      </w:r>
      <w:r>
        <w:rPr>
          <w:rFonts w:ascii="Garamond" w:hAnsi="Garamond"/>
          <w:lang w:val="en-US"/>
        </w:rPr>
        <w:t>.</w:t>
      </w:r>
      <w:r>
        <w:rPr>
          <w:rStyle w:val="EndnoteReference"/>
          <w:rFonts w:ascii="Garamond" w:hAnsi="Garamond"/>
          <w:lang w:val="en-US"/>
        </w:rPr>
        <w:endnoteReference w:id="20"/>
      </w:r>
      <w:r>
        <w:rPr>
          <w:rFonts w:ascii="Garamond" w:hAnsi="Garamond"/>
          <w:lang w:val="en-US"/>
        </w:rPr>
        <w:t xml:space="preserve"> </w:t>
      </w:r>
      <w:r w:rsidRPr="006B4993">
        <w:rPr>
          <w:rFonts w:ascii="Garamond" w:hAnsi="Garamond"/>
          <w:lang w:val="en-US"/>
        </w:rPr>
        <w:t>But what</w:t>
      </w:r>
      <w:r>
        <w:rPr>
          <w:rFonts w:ascii="Garamond" w:hAnsi="Garamond"/>
          <w:lang w:val="en-US"/>
        </w:rPr>
        <w:t xml:space="preserve"> Murdoch</w:t>
      </w:r>
      <w:r w:rsidRPr="006B4993">
        <w:rPr>
          <w:rFonts w:ascii="Garamond" w:hAnsi="Garamond"/>
          <w:lang w:val="en-US"/>
        </w:rPr>
        <w:t xml:space="preserve"> objects to is a philosophical picture</w:t>
      </w:r>
      <w:r>
        <w:rPr>
          <w:rFonts w:ascii="Garamond" w:hAnsi="Garamond"/>
          <w:lang w:val="en-US"/>
        </w:rPr>
        <w:t xml:space="preserve">. She thinks </w:t>
      </w:r>
      <w:r w:rsidRPr="006B4993">
        <w:rPr>
          <w:rFonts w:ascii="Garamond" w:hAnsi="Garamond"/>
          <w:lang w:val="en-US"/>
        </w:rPr>
        <w:t>Wittgenstein is</w:t>
      </w:r>
      <w:r>
        <w:rPr>
          <w:rFonts w:ascii="Garamond" w:hAnsi="Garamond"/>
          <w:lang w:val="en-US"/>
        </w:rPr>
        <w:t xml:space="preserve"> urging </w:t>
      </w:r>
      <w:r w:rsidRPr="006B4993">
        <w:rPr>
          <w:rFonts w:ascii="Garamond" w:hAnsi="Garamond"/>
          <w:lang w:val="en-US"/>
        </w:rPr>
        <w:t>a philosophical picture that</w:t>
      </w:r>
      <w:r>
        <w:rPr>
          <w:rFonts w:ascii="Garamond" w:hAnsi="Garamond"/>
          <w:lang w:val="en-US"/>
        </w:rPr>
        <w:t xml:space="preserve"> </w:t>
      </w:r>
      <w:r w:rsidRPr="006B4993">
        <w:rPr>
          <w:rFonts w:ascii="Garamond" w:hAnsi="Garamond"/>
          <w:lang w:val="en-US"/>
        </w:rPr>
        <w:t>discredits the density and real existence of inner life</w:t>
      </w:r>
      <w:r>
        <w:rPr>
          <w:rFonts w:ascii="Garamond" w:hAnsi="Garamond"/>
          <w:lang w:val="en-US"/>
        </w:rPr>
        <w:t xml:space="preserve">. To see the significance of this, it is helpful to return to an early passage that almost has the status now of proverb (at least in Murdoch studies) where Murdoch articulates what she thinks the task of moral philosophy is. She writes “man is a creature who makes pictures of himself and then comes to resemble the picture” (‘Metaphysics and Ethics’, </w:t>
      </w:r>
      <w:r w:rsidRPr="00217752">
        <w:rPr>
          <w:rFonts w:ascii="Garamond" w:hAnsi="Garamond"/>
          <w:i/>
          <w:lang w:val="en-US"/>
        </w:rPr>
        <w:t>E&amp;M</w:t>
      </w:r>
      <w:r>
        <w:rPr>
          <w:rFonts w:ascii="Garamond" w:hAnsi="Garamond"/>
          <w:lang w:val="en-US"/>
        </w:rPr>
        <w:t xml:space="preserve">, p.75). This, she thinks, is the process that moral philosophy needs to describe and to </w:t>
      </w:r>
      <w:proofErr w:type="spellStart"/>
      <w:r>
        <w:rPr>
          <w:rFonts w:ascii="Garamond" w:hAnsi="Garamond"/>
          <w:lang w:val="en-US"/>
        </w:rPr>
        <w:t>analyse</w:t>
      </w:r>
      <w:proofErr w:type="spellEnd"/>
      <w:r>
        <w:rPr>
          <w:rFonts w:ascii="Garamond" w:hAnsi="Garamond"/>
          <w:lang w:val="en-US"/>
        </w:rPr>
        <w:t xml:space="preserve">. And it is surely what her own critique of </w:t>
      </w:r>
      <w:r>
        <w:rPr>
          <w:rFonts w:ascii="Garamond" w:hAnsi="Garamond"/>
          <w:lang w:val="en-US"/>
        </w:rPr>
        <w:lastRenderedPageBreak/>
        <w:t xml:space="preserve">Wittgenstein amounts to. The philosophical picture Wittgenstein paints, when taken up a certain way – by the analytic </w:t>
      </w:r>
      <w:proofErr w:type="spellStart"/>
      <w:r>
        <w:rPr>
          <w:rFonts w:ascii="Garamond" w:hAnsi="Garamond"/>
          <w:lang w:val="en-US"/>
        </w:rPr>
        <w:t>behaviourist</w:t>
      </w:r>
      <w:proofErr w:type="spellEnd"/>
      <w:r>
        <w:rPr>
          <w:rFonts w:ascii="Garamond" w:hAnsi="Garamond"/>
          <w:lang w:val="en-US"/>
        </w:rPr>
        <w:t xml:space="preserve"> existentialist for whom consciousness is ‘empty’ and the will is all – risks the loss of certain concepts: those of the Good, love, consciousness and attention. But this loss amounts not just to a way of describing the world, but as Mark Hopwood insightfully comments, “the loss </w:t>
      </w:r>
      <w:r w:rsidRPr="0008240E">
        <w:rPr>
          <w:rFonts w:ascii="Garamond" w:hAnsi="Garamond"/>
          <w:i/>
          <w:lang w:val="en-US"/>
        </w:rPr>
        <w:t>of a way of being in it</w:t>
      </w:r>
      <w:r>
        <w:rPr>
          <w:rFonts w:ascii="Garamond" w:hAnsi="Garamond"/>
          <w:lang w:val="en-US"/>
        </w:rPr>
        <w:t xml:space="preserve">”, a loss that is of moral concern (2019, p.255). And this is because, if I am on the right track, the way in which a person comes to </w:t>
      </w:r>
      <w:r w:rsidRPr="00894762">
        <w:rPr>
          <w:rFonts w:ascii="Garamond" w:hAnsi="Garamond"/>
          <w:i/>
          <w:lang w:val="en-US"/>
        </w:rPr>
        <w:t>resemble</w:t>
      </w:r>
      <w:r>
        <w:rPr>
          <w:rFonts w:ascii="Garamond" w:hAnsi="Garamond"/>
          <w:lang w:val="en-US"/>
        </w:rPr>
        <w:t xml:space="preserve"> the pictures he makes and valorizes is not best understood as a matter copying those pictures. It is by coming to see the world </w:t>
      </w:r>
      <w:r w:rsidRPr="00E31082">
        <w:rPr>
          <w:rFonts w:ascii="Garamond" w:hAnsi="Garamond"/>
          <w:i/>
          <w:lang w:val="en-US"/>
        </w:rPr>
        <w:t>in light of them</w:t>
      </w:r>
      <w:r>
        <w:rPr>
          <w:rFonts w:ascii="Garamond" w:hAnsi="Garamond"/>
          <w:lang w:val="en-US"/>
        </w:rPr>
        <w:t xml:space="preserve">; it is by seeing the world in terms of </w:t>
      </w:r>
      <w:r w:rsidRPr="00894762">
        <w:rPr>
          <w:rFonts w:ascii="Garamond" w:hAnsi="Garamond"/>
          <w:i/>
          <w:lang w:val="en-US"/>
        </w:rPr>
        <w:t>what the picture relates</w:t>
      </w:r>
      <w:r>
        <w:rPr>
          <w:rFonts w:ascii="Garamond" w:hAnsi="Garamond"/>
          <w:lang w:val="en-US"/>
        </w:rPr>
        <w:t xml:space="preserve">. Wittgenstein’s philosophical picture, the way it was taken up by many mid-century Oxford philosophers, relates things in a way that obfuscates certain details and so precipitates their loss. </w:t>
      </w:r>
    </w:p>
    <w:p w14:paraId="72C124D9" w14:textId="77777777" w:rsidR="00C80B61" w:rsidRDefault="00C80B61" w:rsidP="00C80B61">
      <w:pPr>
        <w:jc w:val="both"/>
        <w:rPr>
          <w:rFonts w:ascii="Garamond" w:hAnsi="Garamond"/>
          <w:lang w:val="en-US"/>
        </w:rPr>
      </w:pPr>
      <w:r>
        <w:rPr>
          <w:rFonts w:ascii="Garamond" w:hAnsi="Garamond"/>
          <w:lang w:val="en-US"/>
        </w:rPr>
        <w:tab/>
        <w:t>But this way of reading Murdoch’s criticism suggests a different way of elucidating the analogy – one that I think rescues the centrality of the historical individual from the “cage” or apparent rigidity and inflexibility of forms of life.</w:t>
      </w:r>
    </w:p>
    <w:p w14:paraId="76AF8AA5" w14:textId="77777777" w:rsidR="00C80B61" w:rsidRDefault="00C80B61" w:rsidP="00C80B61">
      <w:pPr>
        <w:jc w:val="both"/>
        <w:rPr>
          <w:rFonts w:ascii="Garamond" w:hAnsi="Garamond"/>
        </w:rPr>
      </w:pPr>
    </w:p>
    <w:p w14:paraId="4766D8D9" w14:textId="77777777" w:rsidR="00C80B61" w:rsidRPr="000A7777" w:rsidRDefault="00C80B61" w:rsidP="00C80B61">
      <w:pPr>
        <w:jc w:val="both"/>
        <w:rPr>
          <w:rFonts w:ascii="Garamond" w:hAnsi="Garamond"/>
          <w:i/>
        </w:rPr>
      </w:pPr>
      <w:r>
        <w:rPr>
          <w:rFonts w:ascii="Garamond" w:hAnsi="Garamond"/>
        </w:rPr>
        <w:t xml:space="preserve">§4 </w:t>
      </w:r>
      <w:r w:rsidRPr="000A7777">
        <w:rPr>
          <w:rFonts w:ascii="Garamond" w:hAnsi="Garamond"/>
          <w:i/>
        </w:rPr>
        <w:t>A suggestion</w:t>
      </w:r>
    </w:p>
    <w:p w14:paraId="4F99CEE1" w14:textId="77777777" w:rsidR="00C80B61" w:rsidRDefault="00C80B61" w:rsidP="00C80B61">
      <w:pPr>
        <w:ind w:left="720"/>
        <w:jc w:val="both"/>
        <w:rPr>
          <w:rFonts w:ascii="Garamond" w:hAnsi="Garamond"/>
        </w:rPr>
      </w:pPr>
    </w:p>
    <w:p w14:paraId="5AA2639B" w14:textId="77777777" w:rsidR="00C80B61" w:rsidRDefault="00C80B61" w:rsidP="00C80B61">
      <w:pPr>
        <w:jc w:val="both"/>
        <w:rPr>
          <w:rFonts w:ascii="Garamond" w:hAnsi="Garamond"/>
        </w:rPr>
      </w:pPr>
      <w:r>
        <w:rPr>
          <w:rFonts w:ascii="Garamond" w:hAnsi="Garamond"/>
        </w:rPr>
        <w:t>To return to the passage that this paper treats, the reader might now see that I myself have missed out a detail. When Murdoch comments that nothing she is saying is new, she notes that similar things are commonplaces of “the Christian ethic, whose centre is an individual”. In what way might Christ, an individual, be considered ‘a centre’?</w:t>
      </w:r>
    </w:p>
    <w:p w14:paraId="22D4114B" w14:textId="77777777" w:rsidR="00C80B61" w:rsidRPr="00005402" w:rsidRDefault="00C80B61" w:rsidP="00C80B61">
      <w:pPr>
        <w:jc w:val="both"/>
        <w:rPr>
          <w:rFonts w:ascii="Garamond" w:hAnsi="Garamond"/>
        </w:rPr>
      </w:pPr>
      <w:r>
        <w:rPr>
          <w:rFonts w:ascii="Garamond" w:hAnsi="Garamond"/>
        </w:rPr>
        <w:tab/>
        <w:t xml:space="preserve">It might be thought that moral exemplars are historical individuals that are central to an ethic insofar as they are to be copied or imitated – to wit, they are anointed as the standard to copy. But the picture I am building suggests something different, and here I draw on </w:t>
      </w:r>
      <w:r w:rsidRPr="006B4993">
        <w:rPr>
          <w:rFonts w:ascii="Garamond" w:hAnsi="Garamond"/>
          <w:lang w:val="en-US"/>
        </w:rPr>
        <w:t xml:space="preserve">Donald MacKinnon’s </w:t>
      </w:r>
      <w:r w:rsidRPr="006B4993">
        <w:rPr>
          <w:rFonts w:ascii="Garamond" w:hAnsi="Garamond"/>
          <w:i/>
          <w:iCs/>
          <w:lang w:val="en-US"/>
        </w:rPr>
        <w:t>The Problem of Metaphysics</w:t>
      </w:r>
      <w:r>
        <w:rPr>
          <w:rFonts w:ascii="Garamond" w:hAnsi="Garamond"/>
          <w:i/>
          <w:iCs/>
          <w:lang w:val="en-US"/>
        </w:rPr>
        <w:t xml:space="preserve"> </w:t>
      </w:r>
      <w:r>
        <w:rPr>
          <w:rFonts w:ascii="Garamond" w:hAnsi="Garamond"/>
          <w:iCs/>
          <w:lang w:val="en-US"/>
        </w:rPr>
        <w:t xml:space="preserve">to explain how, a work which in my view </w:t>
      </w:r>
      <w:r w:rsidRPr="00EE694C">
        <w:rPr>
          <w:rFonts w:ascii="Garamond" w:hAnsi="Garamond"/>
          <w:i/>
          <w:iCs/>
          <w:lang w:val="en-US"/>
        </w:rPr>
        <w:t xml:space="preserve">Metaphysics as a Guide to Morals </w:t>
      </w:r>
      <w:r>
        <w:rPr>
          <w:rFonts w:ascii="Garamond" w:hAnsi="Garamond"/>
          <w:iCs/>
          <w:lang w:val="en-US"/>
        </w:rPr>
        <w:t>offers a response to.</w:t>
      </w:r>
    </w:p>
    <w:p w14:paraId="3CA837DF" w14:textId="77777777" w:rsidR="00C80B61" w:rsidRPr="00EE694C" w:rsidRDefault="00C80B61" w:rsidP="00C80B61">
      <w:pPr>
        <w:jc w:val="both"/>
        <w:rPr>
          <w:rFonts w:ascii="Garamond" w:hAnsi="Garamond"/>
        </w:rPr>
      </w:pPr>
      <w:r>
        <w:rPr>
          <w:rFonts w:ascii="Garamond" w:hAnsi="Garamond"/>
          <w:lang w:val="en-US"/>
        </w:rPr>
        <w:tab/>
        <w:t xml:space="preserve">While Murdoch herself makes no reference to the Standard </w:t>
      </w:r>
      <w:proofErr w:type="spellStart"/>
      <w:r>
        <w:rPr>
          <w:rFonts w:ascii="Garamond" w:hAnsi="Garamond"/>
          <w:lang w:val="en-US"/>
        </w:rPr>
        <w:t>Metre</w:t>
      </w:r>
      <w:proofErr w:type="spellEnd"/>
      <w:r>
        <w:rPr>
          <w:rFonts w:ascii="Garamond" w:hAnsi="Garamond"/>
          <w:lang w:val="en-US"/>
        </w:rPr>
        <w:t xml:space="preserve"> so far as I know, MacKinnon observes</w:t>
      </w:r>
      <w:r w:rsidRPr="006B4993">
        <w:rPr>
          <w:rFonts w:ascii="Garamond" w:hAnsi="Garamond"/>
          <w:lang w:val="en-US"/>
        </w:rPr>
        <w:t xml:space="preserve"> the “genuine analogy” </w:t>
      </w:r>
      <w:r>
        <w:rPr>
          <w:rFonts w:ascii="Garamond" w:hAnsi="Garamond"/>
          <w:lang w:val="en-US"/>
        </w:rPr>
        <w:t xml:space="preserve">he finds </w:t>
      </w:r>
      <w:r w:rsidRPr="006B4993">
        <w:rPr>
          <w:rFonts w:ascii="Garamond" w:hAnsi="Garamond"/>
          <w:lang w:val="en-US"/>
        </w:rPr>
        <w:t xml:space="preserve">between the role of the just man or just city in Plato’s ethics and the Standard </w:t>
      </w:r>
      <w:proofErr w:type="spellStart"/>
      <w:r w:rsidRPr="006B4993">
        <w:rPr>
          <w:rFonts w:ascii="Garamond" w:hAnsi="Garamond"/>
          <w:lang w:val="en-US"/>
        </w:rPr>
        <w:t>Met</w:t>
      </w:r>
      <w:r>
        <w:rPr>
          <w:rFonts w:ascii="Garamond" w:hAnsi="Garamond"/>
          <w:lang w:val="en-US"/>
        </w:rPr>
        <w:t>re</w:t>
      </w:r>
      <w:proofErr w:type="spellEnd"/>
      <w:r>
        <w:rPr>
          <w:rFonts w:ascii="Garamond" w:hAnsi="Garamond"/>
          <w:lang w:val="en-US"/>
        </w:rPr>
        <w:t xml:space="preserve"> , </w:t>
      </w:r>
      <w:r w:rsidRPr="00EE694C">
        <w:rPr>
          <w:rFonts w:ascii="Garamond" w:hAnsi="Garamond"/>
          <w:lang w:val="en-US"/>
        </w:rPr>
        <w:t xml:space="preserve">though commenting that while the </w:t>
      </w:r>
      <w:r>
        <w:rPr>
          <w:rFonts w:ascii="Garamond" w:hAnsi="Garamond"/>
          <w:lang w:val="en-US"/>
        </w:rPr>
        <w:t>S</w:t>
      </w:r>
      <w:r w:rsidRPr="00EE694C">
        <w:rPr>
          <w:rFonts w:ascii="Garamond" w:hAnsi="Garamond"/>
          <w:lang w:val="en-US"/>
        </w:rPr>
        <w:t xml:space="preserve">tandard </w:t>
      </w:r>
      <w:proofErr w:type="spellStart"/>
      <w:r>
        <w:rPr>
          <w:rFonts w:ascii="Garamond" w:hAnsi="Garamond"/>
          <w:lang w:val="en-US"/>
        </w:rPr>
        <w:t>M</w:t>
      </w:r>
      <w:r w:rsidRPr="00EE694C">
        <w:rPr>
          <w:rFonts w:ascii="Garamond" w:hAnsi="Garamond"/>
          <w:lang w:val="en-US"/>
        </w:rPr>
        <w:t>etr</w:t>
      </w:r>
      <w:r>
        <w:rPr>
          <w:rFonts w:ascii="Garamond" w:hAnsi="Garamond"/>
          <w:lang w:val="en-US"/>
        </w:rPr>
        <w:t>e</w:t>
      </w:r>
      <w:proofErr w:type="spellEnd"/>
      <w:r w:rsidRPr="00EE694C">
        <w:rPr>
          <w:rFonts w:ascii="Garamond" w:hAnsi="Garamond"/>
          <w:lang w:val="en-US"/>
        </w:rPr>
        <w:t xml:space="preserve"> can be destroyed, the form of justice is indestructible</w:t>
      </w:r>
      <w:r>
        <w:rPr>
          <w:rFonts w:ascii="Garamond" w:hAnsi="Garamond"/>
          <w:lang w:val="en-US"/>
        </w:rPr>
        <w:t xml:space="preserve"> - here he </w:t>
      </w:r>
      <w:r w:rsidRPr="006B4993">
        <w:rPr>
          <w:rFonts w:ascii="Garamond" w:hAnsi="Garamond"/>
          <w:lang w:val="en-US"/>
        </w:rPr>
        <w:t>referenc</w:t>
      </w:r>
      <w:r>
        <w:rPr>
          <w:rFonts w:ascii="Garamond" w:hAnsi="Garamond"/>
          <w:lang w:val="en-US"/>
        </w:rPr>
        <w:t>es</w:t>
      </w:r>
      <w:r w:rsidRPr="006B4993">
        <w:rPr>
          <w:rFonts w:ascii="Garamond" w:hAnsi="Garamond"/>
          <w:lang w:val="en-US"/>
        </w:rPr>
        <w:t xml:space="preserve"> P</w:t>
      </w:r>
      <w:r>
        <w:rPr>
          <w:rFonts w:ascii="Garamond" w:hAnsi="Garamond"/>
          <w:lang w:val="en-US"/>
        </w:rPr>
        <w:t>eter</w:t>
      </w:r>
      <w:r w:rsidRPr="006B4993">
        <w:rPr>
          <w:rFonts w:ascii="Garamond" w:hAnsi="Garamond"/>
          <w:lang w:val="en-US"/>
        </w:rPr>
        <w:t xml:space="preserve"> </w:t>
      </w:r>
      <w:proofErr w:type="spellStart"/>
      <w:r w:rsidRPr="006B4993">
        <w:rPr>
          <w:rFonts w:ascii="Garamond" w:hAnsi="Garamond"/>
          <w:lang w:val="en-US"/>
        </w:rPr>
        <w:t>Geach’s</w:t>
      </w:r>
      <w:proofErr w:type="spellEnd"/>
      <w:r w:rsidRPr="006B4993">
        <w:rPr>
          <w:rFonts w:ascii="Garamond" w:hAnsi="Garamond"/>
          <w:lang w:val="en-US"/>
        </w:rPr>
        <w:t xml:space="preserve"> discussion of the </w:t>
      </w:r>
      <w:r w:rsidRPr="00EE694C">
        <w:rPr>
          <w:rFonts w:ascii="Garamond" w:hAnsi="Garamond"/>
          <w:i/>
          <w:iCs/>
          <w:lang w:val="en-US"/>
        </w:rPr>
        <w:t>Parmenides</w:t>
      </w:r>
      <w:r w:rsidRPr="00EE694C">
        <w:rPr>
          <w:rFonts w:ascii="Garamond" w:hAnsi="Garamond"/>
          <w:lang w:val="en-US"/>
        </w:rPr>
        <w:t>, which explicitly refers to Wittgenstein on the Standard</w:t>
      </w:r>
      <w:r>
        <w:rPr>
          <w:rFonts w:ascii="Garamond" w:hAnsi="Garamond"/>
          <w:lang w:val="en-US"/>
        </w:rPr>
        <w:t xml:space="preserve">. </w:t>
      </w:r>
      <w:r w:rsidRPr="00EE694C">
        <w:rPr>
          <w:rFonts w:ascii="Garamond" w:hAnsi="Garamond"/>
          <w:lang w:val="en-US"/>
        </w:rPr>
        <w:t xml:space="preserve">He then makes a curious move, which from the perspective of </w:t>
      </w:r>
      <w:r>
        <w:rPr>
          <w:rFonts w:ascii="Garamond" w:hAnsi="Garamond"/>
          <w:lang w:val="en-US"/>
        </w:rPr>
        <w:t>my</w:t>
      </w:r>
      <w:r w:rsidRPr="00EE694C">
        <w:rPr>
          <w:rFonts w:ascii="Garamond" w:hAnsi="Garamond"/>
          <w:lang w:val="en-US"/>
        </w:rPr>
        <w:t xml:space="preserve"> analogy is important. He notes that Plato, at the beginning of the </w:t>
      </w:r>
      <w:r w:rsidRPr="00EE694C">
        <w:rPr>
          <w:rFonts w:ascii="Garamond" w:hAnsi="Garamond"/>
          <w:i/>
          <w:iCs/>
          <w:lang w:val="en-US"/>
        </w:rPr>
        <w:t>Parmenides</w:t>
      </w:r>
      <w:r w:rsidRPr="00EE694C">
        <w:rPr>
          <w:rFonts w:ascii="Garamond" w:hAnsi="Garamond"/>
          <w:lang w:val="en-US"/>
        </w:rPr>
        <w:t xml:space="preserve">, rejects the concept of the forms as </w:t>
      </w:r>
      <w:proofErr w:type="spellStart"/>
      <w:r w:rsidRPr="00EE694C">
        <w:rPr>
          <w:rFonts w:ascii="Garamond" w:hAnsi="Garamond"/>
          <w:i/>
          <w:iCs/>
          <w:lang w:val="en-US"/>
        </w:rPr>
        <w:t>noemata</w:t>
      </w:r>
      <w:proofErr w:type="spellEnd"/>
      <w:r w:rsidRPr="00EE694C">
        <w:rPr>
          <w:rFonts w:ascii="Garamond" w:hAnsi="Garamond"/>
          <w:i/>
          <w:iCs/>
          <w:lang w:val="en-US"/>
        </w:rPr>
        <w:t xml:space="preserve">. </w:t>
      </w:r>
      <w:r w:rsidRPr="00EE694C">
        <w:rPr>
          <w:rFonts w:ascii="Garamond" w:hAnsi="Garamond"/>
          <w:lang w:val="en-US"/>
        </w:rPr>
        <w:t xml:space="preserve">But </w:t>
      </w:r>
      <w:r w:rsidRPr="00EE694C">
        <w:rPr>
          <w:rFonts w:ascii="Garamond" w:hAnsi="Garamond"/>
          <w:i/>
          <w:iCs/>
          <w:lang w:val="en-US"/>
        </w:rPr>
        <w:t xml:space="preserve">he, </w:t>
      </w:r>
      <w:r w:rsidRPr="00EE694C">
        <w:rPr>
          <w:rFonts w:ascii="Garamond" w:hAnsi="Garamond"/>
          <w:iCs/>
          <w:lang w:val="en-US"/>
        </w:rPr>
        <w:t>Mac</w:t>
      </w:r>
      <w:r w:rsidRPr="004B6FD5">
        <w:rPr>
          <w:rFonts w:ascii="Garamond" w:hAnsi="Garamond"/>
          <w:iCs/>
          <w:lang w:val="en-US"/>
        </w:rPr>
        <w:t>Kinnon</w:t>
      </w:r>
      <w:r>
        <w:rPr>
          <w:rFonts w:ascii="Garamond" w:hAnsi="Garamond"/>
          <w:i/>
          <w:iCs/>
          <w:lang w:val="en-US"/>
        </w:rPr>
        <w:t xml:space="preserve">, </w:t>
      </w:r>
      <w:r>
        <w:rPr>
          <w:rFonts w:ascii="Garamond" w:hAnsi="Garamond"/>
          <w:lang w:val="en-US"/>
        </w:rPr>
        <w:t>wants to t</w:t>
      </w:r>
      <w:r w:rsidRPr="00CD6DA6">
        <w:rPr>
          <w:rFonts w:ascii="Garamond" w:hAnsi="Garamond"/>
          <w:lang w:val="en-US"/>
        </w:rPr>
        <w:t>ake th</w:t>
      </w:r>
      <w:r>
        <w:rPr>
          <w:rFonts w:ascii="Garamond" w:hAnsi="Garamond"/>
          <w:lang w:val="en-US"/>
        </w:rPr>
        <w:t>is</w:t>
      </w:r>
      <w:r w:rsidRPr="00CD6DA6">
        <w:rPr>
          <w:rFonts w:ascii="Garamond" w:hAnsi="Garamond"/>
          <w:lang w:val="en-US"/>
        </w:rPr>
        <w:t xml:space="preserve"> possibility seriously, </w:t>
      </w:r>
      <w:r>
        <w:rPr>
          <w:rFonts w:ascii="Garamond" w:hAnsi="Garamond"/>
          <w:lang w:val="en-US"/>
        </w:rPr>
        <w:t xml:space="preserve">and </w:t>
      </w:r>
      <w:r w:rsidRPr="00CD6DA6">
        <w:rPr>
          <w:rFonts w:ascii="Garamond" w:hAnsi="Garamond"/>
          <w:lang w:val="en-US"/>
        </w:rPr>
        <w:t>so</w:t>
      </w:r>
      <w:r>
        <w:rPr>
          <w:rFonts w:ascii="Garamond" w:hAnsi="Garamond"/>
          <w:lang w:val="en-US"/>
        </w:rPr>
        <w:t>, I think,</w:t>
      </w:r>
      <w:r w:rsidRPr="00CD6DA6">
        <w:rPr>
          <w:rFonts w:ascii="Garamond" w:hAnsi="Garamond"/>
          <w:lang w:val="en-US"/>
        </w:rPr>
        <w:t xml:space="preserve"> does Murdoch</w:t>
      </w:r>
      <w:r>
        <w:rPr>
          <w:rFonts w:ascii="Garamond" w:hAnsi="Garamond"/>
          <w:lang w:val="en-US"/>
        </w:rPr>
        <w:t>.</w:t>
      </w:r>
      <w:r w:rsidRPr="00CD6DA6">
        <w:rPr>
          <w:rFonts w:ascii="Garamond" w:hAnsi="Garamond"/>
          <w:lang w:val="en-US"/>
        </w:rPr>
        <w:t xml:space="preserve"> </w:t>
      </w:r>
      <w:r>
        <w:rPr>
          <w:rFonts w:ascii="Garamond" w:hAnsi="Garamond"/>
        </w:rPr>
        <w:t xml:space="preserve">Murdoch’s </w:t>
      </w:r>
      <w:r w:rsidRPr="00CD6DA6">
        <w:rPr>
          <w:rFonts w:ascii="Garamond" w:hAnsi="Garamond"/>
          <w:i/>
        </w:rPr>
        <w:t>ideas</w:t>
      </w:r>
      <w:r>
        <w:rPr>
          <w:rFonts w:ascii="Garamond" w:hAnsi="Garamond"/>
        </w:rPr>
        <w:t xml:space="preserve"> of perfection are ways of looking at the world, if infinitely perfectible ways.</w:t>
      </w:r>
    </w:p>
    <w:p w14:paraId="1C7446BF" w14:textId="77777777" w:rsidR="00C80B61" w:rsidRPr="00CD6DA6" w:rsidRDefault="00C80B61" w:rsidP="00C80B61">
      <w:pPr>
        <w:jc w:val="both"/>
        <w:rPr>
          <w:rFonts w:ascii="Garamond" w:hAnsi="Garamond"/>
        </w:rPr>
      </w:pPr>
    </w:p>
    <w:p w14:paraId="33CAD3F8" w14:textId="77777777" w:rsidR="00C80B61" w:rsidRPr="00CD6DA6" w:rsidRDefault="00C80B61" w:rsidP="00C80B61">
      <w:pPr>
        <w:pStyle w:val="ListParagraph"/>
        <w:ind w:left="360"/>
        <w:jc w:val="both"/>
        <w:rPr>
          <w:rFonts w:ascii="Garamond" w:hAnsi="Garamond"/>
        </w:rPr>
      </w:pPr>
      <w:r w:rsidRPr="00CD6DA6">
        <w:rPr>
          <w:rFonts w:ascii="Garamond" w:hAnsi="Garamond"/>
        </w:rPr>
        <w:t xml:space="preserve">Very early in the </w:t>
      </w:r>
      <w:r w:rsidRPr="00CD6DA6">
        <w:rPr>
          <w:rFonts w:ascii="Garamond" w:hAnsi="Garamond"/>
          <w:i/>
        </w:rPr>
        <w:t>Parmenides</w:t>
      </w:r>
      <w:r w:rsidRPr="00CD6DA6">
        <w:rPr>
          <w:rFonts w:ascii="Garamond" w:hAnsi="Garamond"/>
        </w:rPr>
        <w:t xml:space="preserve">, Plato rejects out of hand the suggestion that the forms may be regarded as </w:t>
      </w:r>
      <w:proofErr w:type="spellStart"/>
      <w:r w:rsidRPr="00CD6DA6">
        <w:rPr>
          <w:rFonts w:ascii="Garamond" w:hAnsi="Garamond"/>
          <w:i/>
        </w:rPr>
        <w:t>noemata</w:t>
      </w:r>
      <w:proofErr w:type="spellEnd"/>
      <w:r w:rsidRPr="00CD6DA6">
        <w:rPr>
          <w:rFonts w:ascii="Garamond" w:hAnsi="Garamond"/>
        </w:rPr>
        <w:t xml:space="preserve">; it is such passages that have helped earn for the critics of constructivism in modern philosophy of mathematics, the name of Platonists. But in rejecting the suggestion that his forms are </w:t>
      </w:r>
      <w:proofErr w:type="spellStart"/>
      <w:r w:rsidRPr="00CD6DA6">
        <w:rPr>
          <w:rFonts w:ascii="Garamond" w:hAnsi="Garamond"/>
          <w:i/>
        </w:rPr>
        <w:t>noemata</w:t>
      </w:r>
      <w:proofErr w:type="spellEnd"/>
      <w:r w:rsidRPr="00CD6DA6">
        <w:rPr>
          <w:rFonts w:ascii="Garamond" w:hAnsi="Garamond"/>
        </w:rPr>
        <w:t>, Plato is implicitly rejecting any treatment of his doctrine as a way of looking at the world (</w:t>
      </w:r>
      <w:r w:rsidRPr="00CD6DA6">
        <w:rPr>
          <w:rFonts w:ascii="Garamond" w:hAnsi="Garamond"/>
          <w:i/>
        </w:rPr>
        <w:t>PM</w:t>
      </w:r>
      <w:r w:rsidRPr="00CD6DA6">
        <w:rPr>
          <w:rFonts w:ascii="Garamond" w:hAnsi="Garamond"/>
        </w:rPr>
        <w:t>, p.160)</w:t>
      </w:r>
    </w:p>
    <w:p w14:paraId="0732AEFC" w14:textId="77777777" w:rsidR="00C80B61" w:rsidRDefault="00C80B61" w:rsidP="00C80B61">
      <w:pPr>
        <w:jc w:val="both"/>
        <w:rPr>
          <w:rFonts w:ascii="Garamond" w:hAnsi="Garamond"/>
        </w:rPr>
      </w:pPr>
    </w:p>
    <w:p w14:paraId="3E6F9D83" w14:textId="6C1E4648" w:rsidR="00C80B61" w:rsidRPr="00293915" w:rsidRDefault="00C80B61" w:rsidP="00C80B61">
      <w:pPr>
        <w:jc w:val="both"/>
        <w:rPr>
          <w:rFonts w:ascii="Garamond" w:hAnsi="Garamond"/>
        </w:rPr>
      </w:pPr>
      <w:r w:rsidRPr="00293915">
        <w:rPr>
          <w:rFonts w:ascii="Garamond" w:hAnsi="Garamond"/>
        </w:rPr>
        <w:t xml:space="preserve">MacKinnon develops two examples which help crystallise a conception of form as </w:t>
      </w:r>
      <w:proofErr w:type="spellStart"/>
      <w:r w:rsidRPr="00293915">
        <w:rPr>
          <w:rFonts w:ascii="Garamond" w:hAnsi="Garamond"/>
        </w:rPr>
        <w:t>noematic</w:t>
      </w:r>
      <w:proofErr w:type="spellEnd"/>
      <w:r w:rsidRPr="00293915">
        <w:rPr>
          <w:rFonts w:ascii="Garamond" w:hAnsi="Garamond"/>
        </w:rPr>
        <w:t xml:space="preserve">. One focuses on his experience of the 1941 painting </w:t>
      </w:r>
      <w:r w:rsidRPr="00293915">
        <w:rPr>
          <w:rFonts w:ascii="Garamond" w:hAnsi="Garamond"/>
          <w:i/>
        </w:rPr>
        <w:t>Totes Meer</w:t>
      </w:r>
      <w:r w:rsidRPr="00293915">
        <w:rPr>
          <w:rFonts w:ascii="Garamond" w:hAnsi="Garamond"/>
        </w:rPr>
        <w:t>, by artist Paul Nash</w:t>
      </w:r>
      <w:r>
        <w:rPr>
          <w:rFonts w:ascii="Garamond" w:hAnsi="Garamond"/>
        </w:rPr>
        <w:t xml:space="preserve">, which can be viewed </w:t>
      </w:r>
      <w:r w:rsidR="00677EFE">
        <w:rPr>
          <w:rFonts w:ascii="Garamond" w:hAnsi="Garamond"/>
        </w:rPr>
        <w:t xml:space="preserve">today </w:t>
      </w:r>
      <w:r>
        <w:rPr>
          <w:rFonts w:ascii="Garamond" w:hAnsi="Garamond"/>
        </w:rPr>
        <w:t>in Room 9 of Tate Britain</w:t>
      </w:r>
      <w:r w:rsidRPr="00293915">
        <w:rPr>
          <w:rFonts w:ascii="Garamond" w:hAnsi="Garamond"/>
        </w:rPr>
        <w:t>.</w:t>
      </w:r>
      <w:r>
        <w:rPr>
          <w:rStyle w:val="EndnoteReference"/>
          <w:rFonts w:ascii="Garamond" w:hAnsi="Garamond"/>
        </w:rPr>
        <w:endnoteReference w:id="21"/>
      </w:r>
      <w:r>
        <w:rPr>
          <w:rFonts w:ascii="Garamond" w:hAnsi="Garamond"/>
        </w:rPr>
        <w:t xml:space="preserve"> </w:t>
      </w:r>
      <w:r w:rsidRPr="00293915">
        <w:rPr>
          <w:rFonts w:ascii="Garamond" w:hAnsi="Garamond"/>
        </w:rPr>
        <w:t>He writes of this painting, which he treats as a landscape</w:t>
      </w:r>
      <w:r w:rsidRPr="004B6FD5">
        <w:t>:</w:t>
      </w:r>
    </w:p>
    <w:p w14:paraId="5AFA8B9F" w14:textId="77777777" w:rsidR="00C80B61" w:rsidRPr="004B6FD5" w:rsidRDefault="00C80B61" w:rsidP="00C80B61">
      <w:pPr>
        <w:pStyle w:val="ListParagraph"/>
        <w:ind w:hanging="720"/>
        <w:jc w:val="both"/>
        <w:rPr>
          <w:rFonts w:ascii="Garamond" w:hAnsi="Garamond"/>
        </w:rPr>
      </w:pPr>
    </w:p>
    <w:p w14:paraId="58CB3537" w14:textId="77777777" w:rsidR="00C80B61" w:rsidRDefault="00C80B61" w:rsidP="00C80B61">
      <w:pPr>
        <w:pStyle w:val="ListParagraph"/>
        <w:ind w:hanging="720"/>
        <w:jc w:val="both"/>
        <w:rPr>
          <w:rFonts w:ascii="Garamond" w:hAnsi="Garamond"/>
        </w:rPr>
      </w:pPr>
      <w:r w:rsidRPr="004B6FD5">
        <w:rPr>
          <w:rFonts w:ascii="Garamond" w:hAnsi="Garamond"/>
        </w:rPr>
        <w:tab/>
        <w:t xml:space="preserve">“[I]n it the painter realised as a vast Sargasso sea a great dump in which the wreckage of combat aircraft, both British and German had been deposited….It so happened that after I had seen several reproductions of this painting I passed the dump between East Oxford and </w:t>
      </w:r>
      <w:proofErr w:type="spellStart"/>
      <w:r w:rsidRPr="004B6FD5">
        <w:rPr>
          <w:rFonts w:ascii="Garamond" w:hAnsi="Garamond"/>
        </w:rPr>
        <w:t>Garsington</w:t>
      </w:r>
      <w:proofErr w:type="spellEnd"/>
      <w:r w:rsidRPr="004B6FD5">
        <w:rPr>
          <w:rFonts w:ascii="Garamond" w:hAnsi="Garamond"/>
        </w:rPr>
        <w:t xml:space="preserve"> which had provided the artist with the subject-matter of his composition. I knew that it was there that Nash had found his subject, when I myself passed the place, and I recall vividly that my perceptual experience was deeply </w:t>
      </w:r>
      <w:proofErr w:type="spellStart"/>
      <w:proofErr w:type="gramStart"/>
      <w:r w:rsidRPr="004B6FD5">
        <w:rPr>
          <w:rFonts w:ascii="Garamond" w:hAnsi="Garamond"/>
        </w:rPr>
        <w:t>effected</w:t>
      </w:r>
      <w:proofErr w:type="spellEnd"/>
      <w:proofErr w:type="gramEnd"/>
      <w:r w:rsidRPr="004B6FD5">
        <w:rPr>
          <w:rFonts w:ascii="Garamond" w:hAnsi="Garamond"/>
        </w:rPr>
        <w:t xml:space="preserve">, indeed suffused by </w:t>
      </w:r>
      <w:r w:rsidRPr="004B6FD5">
        <w:rPr>
          <w:rFonts w:ascii="Garamond" w:hAnsi="Garamond"/>
        </w:rPr>
        <w:lastRenderedPageBreak/>
        <w:t>memory of the painting I had seen reproduced. I might say that ‘I saw’ the dump as ‘the dead sea’…that I saw more, and in the seeing was made aware of the sheer waste of what, conveyed by the works of human ingenuity, was wrecked and destroyed….</w:t>
      </w:r>
      <w:r w:rsidRPr="004B6FD5">
        <w:rPr>
          <w:rFonts w:ascii="Garamond" w:hAnsi="Garamond"/>
          <w:i/>
        </w:rPr>
        <w:t>one would not exaggerate to say that the painter had made an experience possible for the percipient</w:t>
      </w:r>
      <w:r w:rsidRPr="004B6FD5">
        <w:rPr>
          <w:rFonts w:ascii="Garamond" w:hAnsi="Garamond"/>
        </w:rPr>
        <w:t xml:space="preserve">…he brings out the inwardness of the scene by enabling us so to see it…he does so not simply by eliciting the richness of what he views but rather by offering </w:t>
      </w:r>
      <w:r w:rsidRPr="004B6FD5">
        <w:rPr>
          <w:rFonts w:ascii="Garamond" w:hAnsi="Garamond"/>
          <w:i/>
        </w:rPr>
        <w:t>his vision</w:t>
      </w:r>
      <w:r w:rsidRPr="004B6FD5">
        <w:rPr>
          <w:rFonts w:ascii="Garamond" w:hAnsi="Garamond"/>
        </w:rPr>
        <w:t xml:space="preserve"> as a supremely effective judgment on the civilisation whose fruits are there displayed </w:t>
      </w:r>
      <w:r w:rsidRPr="004B6FD5">
        <w:rPr>
          <w:rFonts w:ascii="Garamond" w:hAnsi="Garamond"/>
          <w:i/>
        </w:rPr>
        <w:t>before his eyes</w:t>
      </w:r>
      <w:r w:rsidRPr="004B6FD5">
        <w:rPr>
          <w:rFonts w:ascii="Garamond" w:hAnsi="Garamond"/>
        </w:rPr>
        <w:t>” (my emphasis,</w:t>
      </w:r>
      <w:r>
        <w:rPr>
          <w:rFonts w:ascii="Garamond" w:hAnsi="Garamond"/>
        </w:rPr>
        <w:t xml:space="preserve"> 1974,</w:t>
      </w:r>
      <w:r w:rsidRPr="004B6FD5">
        <w:rPr>
          <w:rFonts w:ascii="Garamond" w:hAnsi="Garamond"/>
        </w:rPr>
        <w:t xml:space="preserve"> p.161)</w:t>
      </w:r>
    </w:p>
    <w:p w14:paraId="06C572C0" w14:textId="77777777" w:rsidR="00C80B61" w:rsidRDefault="00C80B61" w:rsidP="00C80B61">
      <w:pPr>
        <w:pStyle w:val="ListParagraph"/>
        <w:ind w:hanging="720"/>
        <w:jc w:val="both"/>
        <w:rPr>
          <w:rFonts w:ascii="Garamond" w:hAnsi="Garamond"/>
        </w:rPr>
      </w:pPr>
    </w:p>
    <w:p w14:paraId="5FCFD536" w14:textId="77777777" w:rsidR="00C80B61" w:rsidRDefault="00C80B61" w:rsidP="00C80B61">
      <w:pPr>
        <w:pStyle w:val="ListParagraph"/>
        <w:ind w:left="0"/>
        <w:jc w:val="both"/>
        <w:rPr>
          <w:rFonts w:ascii="Garamond" w:hAnsi="Garamond"/>
        </w:rPr>
      </w:pPr>
      <w:r w:rsidRPr="00B910A7">
        <w:rPr>
          <w:rFonts w:ascii="Garamond" w:hAnsi="Garamond"/>
        </w:rPr>
        <w:t xml:space="preserve">On this conception, the artwork, displaying the artist’s way of looking, his vision, makes possible, an experience for the percipient </w:t>
      </w:r>
      <w:r w:rsidRPr="00B910A7">
        <w:rPr>
          <w:rFonts w:ascii="Garamond" w:hAnsi="Garamond"/>
          <w:i/>
        </w:rPr>
        <w:t>which would not otherwise have been possible</w:t>
      </w:r>
      <w:r w:rsidRPr="00B910A7">
        <w:rPr>
          <w:rFonts w:ascii="Garamond" w:hAnsi="Garamond"/>
        </w:rPr>
        <w:t xml:space="preserve">. </w:t>
      </w:r>
    </w:p>
    <w:p w14:paraId="433371ED" w14:textId="77777777" w:rsidR="00C80B61" w:rsidRPr="00B910A7" w:rsidRDefault="00C80B61" w:rsidP="00C80B61">
      <w:pPr>
        <w:pStyle w:val="ListParagraph"/>
        <w:ind w:left="0"/>
        <w:jc w:val="both"/>
        <w:rPr>
          <w:rFonts w:ascii="Garamond" w:hAnsi="Garamond"/>
        </w:rPr>
      </w:pPr>
      <w:r>
        <w:rPr>
          <w:rFonts w:ascii="Garamond" w:hAnsi="Garamond"/>
        </w:rPr>
        <w:tab/>
      </w:r>
      <w:r w:rsidRPr="00B910A7">
        <w:rPr>
          <w:rFonts w:ascii="Garamond" w:hAnsi="Garamond"/>
        </w:rPr>
        <w:t>His second example concerns Christ, the centre of the Christian ethic. Christ is not treated as a moral exemplar</w:t>
      </w:r>
      <w:r>
        <w:rPr>
          <w:rFonts w:ascii="Garamond" w:hAnsi="Garamond"/>
        </w:rPr>
        <w:t>; h</w:t>
      </w:r>
      <w:r w:rsidRPr="00B910A7">
        <w:rPr>
          <w:rFonts w:ascii="Garamond" w:hAnsi="Garamond"/>
        </w:rPr>
        <w:t xml:space="preserve">is life is not considered an illustration of a principle to be copied. Instead, it is presented </w:t>
      </w:r>
      <w:r w:rsidRPr="009030C6">
        <w:rPr>
          <w:rFonts w:ascii="Garamond" w:hAnsi="Garamond"/>
          <w:i/>
        </w:rPr>
        <w:t>as making possible a certain life</w:t>
      </w:r>
      <w:r w:rsidRPr="00B910A7">
        <w:rPr>
          <w:rFonts w:ascii="Garamond" w:hAnsi="Garamond"/>
        </w:rPr>
        <w:t xml:space="preserve">. While the artist makes possible a way of seeing, contemplation of the life of Christ (by those who as he puts it ‘receive’ the tale of the life of Jesus as a means of coming to see the world in a certain way) ‘thrusts on human notice’ a pattern that is only made available through the action of the individual “through </w:t>
      </w:r>
      <w:r w:rsidRPr="00B910A7">
        <w:rPr>
          <w:rFonts w:ascii="Garamond" w:hAnsi="Garamond"/>
          <w:i/>
        </w:rPr>
        <w:t>whom in history</w:t>
      </w:r>
      <w:r w:rsidRPr="00B910A7">
        <w:rPr>
          <w:rFonts w:ascii="Garamond" w:hAnsi="Garamond"/>
        </w:rPr>
        <w:t xml:space="preserve"> it is achieved”</w:t>
      </w:r>
      <w:r>
        <w:rPr>
          <w:rFonts w:ascii="Garamond" w:hAnsi="Garamond"/>
        </w:rPr>
        <w:t xml:space="preserve"> (p.163)</w:t>
      </w:r>
      <w:r w:rsidRPr="00B910A7">
        <w:rPr>
          <w:rFonts w:ascii="Garamond" w:hAnsi="Garamond"/>
        </w:rPr>
        <w:t>.</w:t>
      </w:r>
    </w:p>
    <w:p w14:paraId="27A66DDC" w14:textId="47255760" w:rsidR="00C80B61" w:rsidRDefault="00C80B61" w:rsidP="00C80B61">
      <w:pPr>
        <w:pStyle w:val="ListParagraph"/>
        <w:ind w:left="0"/>
        <w:jc w:val="both"/>
        <w:rPr>
          <w:rFonts w:ascii="Garamond" w:hAnsi="Garamond"/>
        </w:rPr>
      </w:pPr>
      <w:r>
        <w:rPr>
          <w:rFonts w:ascii="Garamond" w:hAnsi="Garamond"/>
        </w:rPr>
        <w:tab/>
        <w:t xml:space="preserve">Murdoch’s analysis is secular, but her treatment of the legacy of Wittgenstein as well as </w:t>
      </w:r>
      <w:r w:rsidR="007B3161">
        <w:rPr>
          <w:rFonts w:ascii="Garamond" w:hAnsi="Garamond"/>
        </w:rPr>
        <w:t>her</w:t>
      </w:r>
      <w:r>
        <w:rPr>
          <w:rFonts w:ascii="Garamond" w:hAnsi="Garamond"/>
        </w:rPr>
        <w:t xml:space="preserve"> repeated notice of our picture-making tendencies, and in particular, where philosophy is concerned, metaphysics as “image-play” (SGCp.77), resonates with this conception in ways I can only gesture at here. Pictures, theories and models make possible for us certain kinds of experiences as well certain kinds of </w:t>
      </w:r>
      <w:r w:rsidRPr="00551D10">
        <w:rPr>
          <w:rFonts w:ascii="Garamond" w:hAnsi="Garamond"/>
          <w:i/>
        </w:rPr>
        <w:t>lives</w:t>
      </w:r>
      <w:r>
        <w:rPr>
          <w:rFonts w:ascii="Garamond" w:hAnsi="Garamond"/>
        </w:rPr>
        <w:t xml:space="preserve">.  And they do this, not because they illustrate principles to be copied, nor even because of what they show. But because of what they relate. The “great surprising variety of the world” can be made intelligible and </w:t>
      </w:r>
      <w:r w:rsidRPr="009030C6">
        <w:rPr>
          <w:rFonts w:ascii="Garamond" w:hAnsi="Garamond"/>
          <w:i/>
        </w:rPr>
        <w:t>can be seen</w:t>
      </w:r>
      <w:r>
        <w:rPr>
          <w:rFonts w:ascii="Garamond" w:hAnsi="Garamond"/>
        </w:rPr>
        <w:t xml:space="preserve"> in light of them – for it is thrust upon our notice by the form of work, itself an achievement of a historical individual (or, as it might be, a collective of individuals). This partly explains Murdoch’s preference for realism in art as well her contention, which I cannot broach here, that both great art and morality have a common source in a capacity to direct attention to reality, a capacity which, for Murdoch, is love. But pictures also obfuscate and diminish too - that which is thrust upon our notice is so thrust at the expense of detail elsewhere; detail that is fine-grained, particular, impossible to depict. And that is why, as Murdoch puts it, </w:t>
      </w:r>
      <w:r w:rsidRPr="0072122F">
        <w:rPr>
          <w:rFonts w:ascii="Garamond" w:hAnsi="Garamond"/>
        </w:rPr>
        <w:t>we must</w:t>
      </w:r>
      <w:r w:rsidRPr="00AC4D38">
        <w:rPr>
          <w:rFonts w:ascii="Garamond" w:hAnsi="Garamond"/>
          <w:i/>
        </w:rPr>
        <w:t xml:space="preserve"> grow by looking</w:t>
      </w:r>
      <w:r>
        <w:rPr>
          <w:rFonts w:ascii="Garamond" w:hAnsi="Garamond"/>
        </w:rPr>
        <w:t xml:space="preserve">. We always apprehend more than we understand – the detail of our experience is rich and always particular, which is </w:t>
      </w:r>
      <w:r w:rsidRPr="00217752">
        <w:rPr>
          <w:rFonts w:ascii="Garamond" w:hAnsi="Garamond"/>
          <w:i/>
        </w:rPr>
        <w:t>why</w:t>
      </w:r>
      <w:r>
        <w:rPr>
          <w:rFonts w:ascii="Garamond" w:hAnsi="Garamond"/>
        </w:rPr>
        <w:t xml:space="preserve"> our ideas are infinitely perfectible. In the case of Wittgenstein’s extraordinary creative achievement, the way in which his philosophical picture relates – or seems to - especially where this picture is realised as a method in philosophy, risks, for Murdoch, the loss of a central feature of our moral lives and humanity: the inner. At the same time, Murdoch follows Wittgenstein. Look, don’t think. </w:t>
      </w:r>
    </w:p>
    <w:p w14:paraId="36D165D1" w14:textId="77777777" w:rsidR="00C80B61" w:rsidRDefault="00C80B61" w:rsidP="00C80B61">
      <w:pPr>
        <w:pStyle w:val="ListParagraph"/>
        <w:ind w:left="0"/>
        <w:jc w:val="both"/>
        <w:rPr>
          <w:rFonts w:ascii="Garamond" w:hAnsi="Garamond"/>
        </w:rPr>
      </w:pPr>
      <w:r>
        <w:rPr>
          <w:rFonts w:ascii="Garamond" w:hAnsi="Garamond"/>
        </w:rPr>
        <w:t xml:space="preserve"> </w:t>
      </w:r>
      <w:r>
        <w:rPr>
          <w:rFonts w:ascii="Garamond" w:hAnsi="Garamond"/>
        </w:rPr>
        <w:tab/>
      </w:r>
    </w:p>
    <w:p w14:paraId="1A3BD50D" w14:textId="77777777" w:rsidR="00C80B61" w:rsidRDefault="00C80B61" w:rsidP="00C80B61">
      <w:pPr>
        <w:pStyle w:val="ListParagraph"/>
        <w:ind w:left="0"/>
        <w:jc w:val="both"/>
        <w:rPr>
          <w:rFonts w:ascii="Garamond" w:hAnsi="Garamond"/>
        </w:rPr>
      </w:pPr>
    </w:p>
    <w:p w14:paraId="04690A33" w14:textId="77777777" w:rsidR="00C80B61" w:rsidRPr="004932E0" w:rsidRDefault="00C80B61" w:rsidP="00C80B61">
      <w:pPr>
        <w:pStyle w:val="ListParagraph"/>
        <w:ind w:left="0"/>
        <w:jc w:val="both"/>
        <w:rPr>
          <w:rFonts w:ascii="Garamond" w:hAnsi="Garamond"/>
          <w:i/>
        </w:rPr>
      </w:pPr>
      <w:r>
        <w:rPr>
          <w:rFonts w:ascii="Garamond" w:hAnsi="Garamond"/>
        </w:rPr>
        <w:t xml:space="preserve">§5 </w:t>
      </w:r>
      <w:r w:rsidRPr="004932E0">
        <w:rPr>
          <w:rFonts w:ascii="Garamond" w:hAnsi="Garamond"/>
          <w:i/>
        </w:rPr>
        <w:t xml:space="preserve">Murdoch’s realism </w:t>
      </w:r>
    </w:p>
    <w:p w14:paraId="4CB8FC07" w14:textId="77777777" w:rsidR="00C80B61" w:rsidRPr="00DB5463" w:rsidRDefault="00C80B61" w:rsidP="00C80B61">
      <w:pPr>
        <w:pStyle w:val="ListParagraph"/>
        <w:ind w:left="0"/>
        <w:jc w:val="both"/>
        <w:rPr>
          <w:rFonts w:ascii="Garamond" w:hAnsi="Garamond"/>
        </w:rPr>
      </w:pPr>
    </w:p>
    <w:p w14:paraId="6FA9668A" w14:textId="77777777" w:rsidR="00C80B61" w:rsidRDefault="00C80B61" w:rsidP="00C80B61">
      <w:pPr>
        <w:jc w:val="both"/>
        <w:rPr>
          <w:rFonts w:ascii="Garamond" w:hAnsi="Garamond"/>
          <w:lang w:val="en-US"/>
        </w:rPr>
      </w:pPr>
      <w:r>
        <w:rPr>
          <w:rFonts w:ascii="Garamond" w:hAnsi="Garamond"/>
          <w:lang w:val="en-US"/>
        </w:rPr>
        <w:t>I have offered a very early, and tentative approach to reading Murdoch’s conception of the concrete universal, though perhaps only to raise more questions than I can answer. To continue that trend, I want to say something in closing about Murdoch’s realism which will, I hope, at least unify some of the still distinct threads running unconnected through the paper.</w:t>
      </w:r>
    </w:p>
    <w:p w14:paraId="50CFBFB5" w14:textId="77777777" w:rsidR="00C80B61" w:rsidRDefault="00C80B61" w:rsidP="00C80B61">
      <w:pPr>
        <w:jc w:val="both"/>
        <w:rPr>
          <w:rFonts w:ascii="Garamond" w:hAnsi="Garamond"/>
          <w:lang w:val="en-US"/>
        </w:rPr>
      </w:pPr>
      <w:r>
        <w:rPr>
          <w:rFonts w:ascii="Garamond" w:hAnsi="Garamond"/>
          <w:lang w:val="en-US"/>
        </w:rPr>
        <w:tab/>
        <w:t xml:space="preserve">If I am on the right track, Murdoch’s take on the concrete universal is inflected by both Wittgenstein and British Idealism. Since the latter is Hegelian, we ought not be surprised to find fragments of the original also animating Murdoch’s thought, itself notoriously omnivorous – and it is here of course that the ideas of history and progress have a home. However, I have suggested, without defending the thought, that concepts are akin to </w:t>
      </w:r>
      <w:proofErr w:type="spellStart"/>
      <w:r w:rsidRPr="007D1DD6">
        <w:rPr>
          <w:rFonts w:ascii="Garamond" w:hAnsi="Garamond"/>
          <w:i/>
          <w:lang w:val="en-US"/>
        </w:rPr>
        <w:t>noemata</w:t>
      </w:r>
      <w:proofErr w:type="spellEnd"/>
      <w:r>
        <w:rPr>
          <w:rFonts w:ascii="Garamond" w:hAnsi="Garamond"/>
          <w:lang w:val="en-US"/>
        </w:rPr>
        <w:t xml:space="preserve"> for Murdoch – they are ways of looking that can be perfected. Here formal objects, including philosophical theories, the lives of individuals and Art have a special </w:t>
      </w:r>
      <w:r w:rsidRPr="003F4408">
        <w:rPr>
          <w:rFonts w:ascii="Garamond" w:hAnsi="Garamond"/>
          <w:i/>
          <w:lang w:val="en-US"/>
        </w:rPr>
        <w:t>generative</w:t>
      </w:r>
      <w:r>
        <w:rPr>
          <w:rFonts w:ascii="Garamond" w:hAnsi="Garamond"/>
          <w:lang w:val="en-US"/>
        </w:rPr>
        <w:t xml:space="preserve"> role to play; not because they illustrate principles to </w:t>
      </w:r>
      <w:r>
        <w:rPr>
          <w:rFonts w:ascii="Garamond" w:hAnsi="Garamond"/>
          <w:lang w:val="en-US"/>
        </w:rPr>
        <w:lastRenderedPageBreak/>
        <w:t xml:space="preserve">copy </w:t>
      </w:r>
      <w:bookmarkStart w:id="0" w:name="_GoBack"/>
      <w:bookmarkEnd w:id="0"/>
      <w:r>
        <w:rPr>
          <w:rFonts w:ascii="Garamond" w:hAnsi="Garamond"/>
          <w:lang w:val="en-US"/>
        </w:rPr>
        <w:t>but because of the ways in which they make the world intelligible in light of them and the forms of life and experience they sustain or make possible.</w:t>
      </w:r>
    </w:p>
    <w:p w14:paraId="4CFA5B18" w14:textId="77777777" w:rsidR="00C80B61" w:rsidRDefault="00C80B61" w:rsidP="00C80B61">
      <w:pPr>
        <w:jc w:val="both"/>
        <w:rPr>
          <w:rFonts w:ascii="Garamond" w:hAnsi="Garamond"/>
          <w:lang w:val="en-US"/>
        </w:rPr>
      </w:pPr>
      <w:r>
        <w:rPr>
          <w:rFonts w:ascii="Garamond" w:hAnsi="Garamond"/>
          <w:lang w:val="en-US"/>
        </w:rPr>
        <w:tab/>
        <w:t>Earlier, I left aside all discussion of the nature of the relations that connect the idealist concrete universal. For Murdoch however</w:t>
      </w:r>
      <w:r w:rsidRPr="003F4408">
        <w:rPr>
          <w:rFonts w:ascii="Garamond" w:hAnsi="Garamond"/>
          <w:lang w:val="en-US"/>
        </w:rPr>
        <w:t xml:space="preserve">, if the image </w:t>
      </w:r>
      <w:r>
        <w:rPr>
          <w:rFonts w:ascii="Garamond" w:hAnsi="Garamond"/>
          <w:lang w:val="en-US"/>
        </w:rPr>
        <w:t xml:space="preserve">of her philosophy that I am projecting </w:t>
      </w:r>
      <w:r w:rsidRPr="003F4408">
        <w:rPr>
          <w:rFonts w:ascii="Garamond" w:hAnsi="Garamond"/>
          <w:lang w:val="en-US"/>
        </w:rPr>
        <w:t xml:space="preserve">is to have </w:t>
      </w:r>
      <w:proofErr w:type="gramStart"/>
      <w:r w:rsidRPr="003F4408">
        <w:rPr>
          <w:rFonts w:ascii="Garamond" w:hAnsi="Garamond"/>
          <w:lang w:val="en-US"/>
        </w:rPr>
        <w:t>traction</w:t>
      </w:r>
      <w:r>
        <w:rPr>
          <w:rFonts w:ascii="Garamond" w:hAnsi="Garamond"/>
          <w:lang w:val="en-US"/>
        </w:rPr>
        <w:t>,</w:t>
      </w:r>
      <w:r w:rsidRPr="003F4408">
        <w:rPr>
          <w:rFonts w:ascii="Garamond" w:hAnsi="Garamond"/>
          <w:lang w:val="en-US"/>
        </w:rPr>
        <w:t xml:space="preserve"> </w:t>
      </w:r>
      <w:r>
        <w:rPr>
          <w:rFonts w:ascii="Garamond" w:hAnsi="Garamond"/>
          <w:lang w:val="en-US"/>
        </w:rPr>
        <w:t>and</w:t>
      </w:r>
      <w:proofErr w:type="gramEnd"/>
      <w:r>
        <w:rPr>
          <w:rFonts w:ascii="Garamond" w:hAnsi="Garamond"/>
          <w:lang w:val="en-US"/>
        </w:rPr>
        <w:t xml:space="preserve"> is</w:t>
      </w:r>
      <w:r w:rsidRPr="003F4408">
        <w:rPr>
          <w:rFonts w:ascii="Garamond" w:hAnsi="Garamond"/>
          <w:lang w:val="en-US"/>
        </w:rPr>
        <w:t xml:space="preserve"> to make sense within her wider ethical picture and moral philosophy,</w:t>
      </w:r>
      <w:r>
        <w:rPr>
          <w:rFonts w:ascii="Garamond" w:hAnsi="Garamond"/>
          <w:lang w:val="en-US"/>
        </w:rPr>
        <w:t xml:space="preserve"> at least some of the</w:t>
      </w:r>
      <w:r w:rsidRPr="003F4408">
        <w:rPr>
          <w:rFonts w:ascii="Garamond" w:hAnsi="Garamond"/>
          <w:lang w:val="en-US"/>
        </w:rPr>
        <w:t xml:space="preserve"> relations</w:t>
      </w:r>
      <w:r>
        <w:rPr>
          <w:rFonts w:ascii="Garamond" w:hAnsi="Garamond"/>
          <w:lang w:val="en-US"/>
        </w:rPr>
        <w:t xml:space="preserve"> which our elaborated concepts picture or represent</w:t>
      </w:r>
      <w:r w:rsidRPr="003F4408">
        <w:rPr>
          <w:rFonts w:ascii="Garamond" w:hAnsi="Garamond"/>
          <w:lang w:val="en-US"/>
        </w:rPr>
        <w:t xml:space="preserve"> must be external. We are distinct and separated from other individuals and things. We are </w:t>
      </w:r>
      <w:proofErr w:type="spellStart"/>
      <w:r w:rsidRPr="003F4408">
        <w:rPr>
          <w:rFonts w:ascii="Garamond" w:hAnsi="Garamond"/>
          <w:lang w:val="en-US"/>
        </w:rPr>
        <w:t>spatio</w:t>
      </w:r>
      <w:proofErr w:type="spellEnd"/>
      <w:r w:rsidRPr="003F4408">
        <w:rPr>
          <w:rFonts w:ascii="Garamond" w:hAnsi="Garamond"/>
          <w:lang w:val="en-US"/>
        </w:rPr>
        <w:t xml:space="preserve">-temporally limited, and our experience is likewise. We encounter </w:t>
      </w:r>
      <w:r>
        <w:rPr>
          <w:rFonts w:ascii="Garamond" w:hAnsi="Garamond"/>
          <w:lang w:val="en-US"/>
        </w:rPr>
        <w:t xml:space="preserve">but </w:t>
      </w:r>
      <w:r w:rsidRPr="003F4408">
        <w:rPr>
          <w:rFonts w:ascii="Garamond" w:hAnsi="Garamond"/>
          <w:lang w:val="en-US"/>
        </w:rPr>
        <w:t>a small fraction of the world, ever contingent and subject to change. Our situation is tragic.</w:t>
      </w:r>
      <w:r>
        <w:rPr>
          <w:rStyle w:val="EndnoteReference"/>
          <w:rFonts w:ascii="Garamond" w:hAnsi="Garamond"/>
          <w:lang w:val="en-US"/>
        </w:rPr>
        <w:endnoteReference w:id="22"/>
      </w:r>
      <w:r w:rsidRPr="003F4408">
        <w:rPr>
          <w:rFonts w:ascii="Garamond" w:hAnsi="Garamond"/>
          <w:lang w:val="en-US"/>
        </w:rPr>
        <w:t xml:space="preserve"> But to this extent </w:t>
      </w:r>
      <w:r>
        <w:rPr>
          <w:rFonts w:ascii="Garamond" w:hAnsi="Garamond"/>
          <w:lang w:val="en-US"/>
        </w:rPr>
        <w:t xml:space="preserve">perhaps </w:t>
      </w:r>
      <w:r w:rsidRPr="003F4408">
        <w:rPr>
          <w:rFonts w:ascii="Garamond" w:hAnsi="Garamond"/>
          <w:lang w:val="en-US"/>
        </w:rPr>
        <w:t xml:space="preserve">there are aspects of the </w:t>
      </w:r>
      <w:proofErr w:type="spellStart"/>
      <w:r w:rsidRPr="003F4408">
        <w:rPr>
          <w:rFonts w:ascii="Garamond" w:hAnsi="Garamond"/>
          <w:i/>
          <w:lang w:val="en-US"/>
        </w:rPr>
        <w:t>Kripkean</w:t>
      </w:r>
      <w:proofErr w:type="spellEnd"/>
      <w:r w:rsidRPr="003F4408">
        <w:rPr>
          <w:rFonts w:ascii="Garamond" w:hAnsi="Garamond"/>
          <w:lang w:val="en-US"/>
        </w:rPr>
        <w:t xml:space="preserve"> treatment of the </w:t>
      </w:r>
      <w:proofErr w:type="spellStart"/>
      <w:r w:rsidRPr="003F4408">
        <w:rPr>
          <w:rFonts w:ascii="Garamond" w:hAnsi="Garamond"/>
          <w:lang w:val="en-US"/>
        </w:rPr>
        <w:t>metre</w:t>
      </w:r>
      <w:proofErr w:type="spellEnd"/>
      <w:r w:rsidRPr="003F4408">
        <w:rPr>
          <w:rFonts w:ascii="Garamond" w:hAnsi="Garamond"/>
          <w:lang w:val="en-US"/>
        </w:rPr>
        <w:t xml:space="preserve"> stick which we</w:t>
      </w:r>
      <w:r>
        <w:rPr>
          <w:rFonts w:ascii="Garamond" w:hAnsi="Garamond"/>
          <w:lang w:val="en-US"/>
        </w:rPr>
        <w:t xml:space="preserve"> would do well to recover.</w:t>
      </w:r>
    </w:p>
    <w:p w14:paraId="3B85877A" w14:textId="77777777" w:rsidR="00C80B61" w:rsidRDefault="00C80B61" w:rsidP="00C80B61">
      <w:pPr>
        <w:jc w:val="both"/>
        <w:rPr>
          <w:rFonts w:ascii="Garamond" w:hAnsi="Garamond"/>
          <w:lang w:val="en-US"/>
        </w:rPr>
      </w:pPr>
      <w:r>
        <w:rPr>
          <w:rFonts w:ascii="Garamond" w:hAnsi="Garamond"/>
          <w:lang w:val="en-US"/>
        </w:rPr>
        <w:tab/>
      </w:r>
      <w:r w:rsidRPr="006B4993">
        <w:rPr>
          <w:rFonts w:ascii="Garamond" w:hAnsi="Garamond"/>
          <w:lang w:val="en-US"/>
        </w:rPr>
        <w:t xml:space="preserve">Recall, for </w:t>
      </w:r>
      <w:proofErr w:type="spellStart"/>
      <w:r w:rsidRPr="006B4993">
        <w:rPr>
          <w:rFonts w:ascii="Garamond" w:hAnsi="Garamond"/>
          <w:lang w:val="en-US"/>
        </w:rPr>
        <w:t>Kripke</w:t>
      </w:r>
      <w:proofErr w:type="spellEnd"/>
      <w:r w:rsidRPr="006B4993">
        <w:rPr>
          <w:rFonts w:ascii="Garamond" w:hAnsi="Garamond"/>
          <w:lang w:val="en-US"/>
        </w:rPr>
        <w:t xml:space="preserve">, it is contingent which rod we choose as our standard. Likewise, for Murdoch it is </w:t>
      </w:r>
      <w:r>
        <w:rPr>
          <w:rFonts w:ascii="Garamond" w:hAnsi="Garamond"/>
          <w:lang w:val="en-US"/>
        </w:rPr>
        <w:t xml:space="preserve">largely </w:t>
      </w:r>
      <w:r w:rsidRPr="006B4993">
        <w:rPr>
          <w:rFonts w:ascii="Garamond" w:hAnsi="Garamond"/>
          <w:lang w:val="en-US"/>
        </w:rPr>
        <w:t>contingent which picture (</w:t>
      </w:r>
      <w:proofErr w:type="spellStart"/>
      <w:r w:rsidRPr="006B4993">
        <w:rPr>
          <w:rFonts w:ascii="Garamond" w:hAnsi="Garamond"/>
          <w:i/>
          <w:iCs/>
          <w:lang w:val="en-US"/>
        </w:rPr>
        <w:t>noemata</w:t>
      </w:r>
      <w:proofErr w:type="spellEnd"/>
      <w:r w:rsidRPr="006B4993">
        <w:rPr>
          <w:rFonts w:ascii="Garamond" w:hAnsi="Garamond"/>
          <w:lang w:val="en-US"/>
        </w:rPr>
        <w:t>) we</w:t>
      </w:r>
      <w:r>
        <w:rPr>
          <w:rFonts w:ascii="Garamond" w:hAnsi="Garamond"/>
          <w:lang w:val="en-US"/>
        </w:rPr>
        <w:t xml:space="preserve"> choose to put</w:t>
      </w:r>
      <w:r w:rsidRPr="006B4993">
        <w:rPr>
          <w:rFonts w:ascii="Garamond" w:hAnsi="Garamond"/>
          <w:lang w:val="en-US"/>
        </w:rPr>
        <w:t xml:space="preserve"> ‘in the </w:t>
      </w:r>
      <w:r>
        <w:rPr>
          <w:rFonts w:ascii="Garamond" w:hAnsi="Garamond"/>
          <w:lang w:val="en-US"/>
        </w:rPr>
        <w:t>a</w:t>
      </w:r>
      <w:r w:rsidRPr="006B4993">
        <w:rPr>
          <w:rFonts w:ascii="Garamond" w:hAnsi="Garamond"/>
          <w:lang w:val="en-US"/>
        </w:rPr>
        <w:t>rchives’</w:t>
      </w:r>
      <w:r>
        <w:rPr>
          <w:rFonts w:ascii="Garamond" w:hAnsi="Garamond"/>
          <w:lang w:val="en-US"/>
        </w:rPr>
        <w:t xml:space="preserve"> and by whose lights we choose to live our lives individually and collectively. Some pictures are false – they are valorized by a false love, or they are the emanations of a false and corrupting system (Capitalism for instance; there are glimmers of Murdochian Marxism throughout </w:t>
      </w:r>
      <w:r w:rsidRPr="003F4408">
        <w:rPr>
          <w:rFonts w:ascii="Garamond" w:hAnsi="Garamond"/>
          <w:i/>
          <w:lang w:val="en-US"/>
        </w:rPr>
        <w:t>Sovereignty</w:t>
      </w:r>
      <w:r>
        <w:rPr>
          <w:rFonts w:ascii="Garamond" w:hAnsi="Garamond"/>
          <w:lang w:val="en-US"/>
        </w:rPr>
        <w:t>). In such cases, the lives that such false pictures make possible can at best only make room for false forms of transcendence. “False conceptions are often generalized, stereotyped and unconnected. True conceptions combine just modes of judgment and ability to connect with an increased perception of detail” (SGC, p.96).</w:t>
      </w:r>
    </w:p>
    <w:p w14:paraId="0CAB3268" w14:textId="77777777" w:rsidR="00C80B61" w:rsidRDefault="00C80B61" w:rsidP="00C80B61">
      <w:pPr>
        <w:jc w:val="both"/>
        <w:rPr>
          <w:rFonts w:ascii="Garamond" w:hAnsi="Garamond"/>
          <w:lang w:val="en-US"/>
        </w:rPr>
      </w:pPr>
      <w:r>
        <w:rPr>
          <w:rFonts w:ascii="Garamond" w:hAnsi="Garamond"/>
          <w:lang w:val="en-US"/>
        </w:rPr>
        <w:tab/>
        <w:t xml:space="preserve">At the same time, Murdoch takes it that we really do have an </w:t>
      </w:r>
      <w:r w:rsidRPr="005D58F2">
        <w:rPr>
          <w:rFonts w:ascii="Garamond" w:hAnsi="Garamond"/>
          <w:i/>
          <w:lang w:val="en-US"/>
        </w:rPr>
        <w:t xml:space="preserve">intransitive </w:t>
      </w:r>
      <w:r>
        <w:rPr>
          <w:rFonts w:ascii="Garamond" w:hAnsi="Garamond"/>
          <w:lang w:val="en-US"/>
        </w:rPr>
        <w:t xml:space="preserve">conception of the Good. And this is where she agrees with G.E. Moore. The Good is sovereign. We are </w:t>
      </w:r>
      <w:r w:rsidRPr="005D58F2">
        <w:rPr>
          <w:rFonts w:ascii="Garamond" w:hAnsi="Garamond"/>
          <w:i/>
          <w:lang w:val="en-US"/>
        </w:rPr>
        <w:t xml:space="preserve">certain </w:t>
      </w:r>
      <w:r>
        <w:rPr>
          <w:rFonts w:ascii="Garamond" w:hAnsi="Garamond"/>
          <w:lang w:val="en-US"/>
        </w:rPr>
        <w:t xml:space="preserve">of its existence and primitively oriented in its direction. Despite our fallen, easily corruptible human nature, despite our limited ideas, infinitely perfectible, we feel it’s magnetic pull. </w:t>
      </w:r>
      <w:r w:rsidRPr="007D1DD6">
        <w:rPr>
          <w:rFonts w:ascii="Garamond" w:hAnsi="Garamond"/>
          <w:lang w:val="en-US"/>
        </w:rPr>
        <w:t>This is metaphysics</w:t>
      </w:r>
      <w:r>
        <w:rPr>
          <w:rFonts w:ascii="Garamond" w:hAnsi="Garamond"/>
          <w:lang w:val="en-US"/>
        </w:rPr>
        <w:t>: “there is more than this”; “the spark is real” (GG, p.73).</w:t>
      </w:r>
      <w:r>
        <w:rPr>
          <w:rStyle w:val="EndnoteReference"/>
          <w:rFonts w:ascii="Garamond" w:hAnsi="Garamond"/>
          <w:lang w:val="en-US"/>
        </w:rPr>
        <w:endnoteReference w:id="23"/>
      </w:r>
    </w:p>
    <w:p w14:paraId="1EB98684" w14:textId="77777777" w:rsidR="00C80B61" w:rsidRDefault="00C80B61" w:rsidP="00C80B61">
      <w:pPr>
        <w:jc w:val="both"/>
        <w:rPr>
          <w:rFonts w:ascii="Garamond" w:hAnsi="Garamond"/>
          <w:lang w:val="en-US"/>
        </w:rPr>
      </w:pPr>
    </w:p>
    <w:p w14:paraId="4E6A3B69" w14:textId="77777777" w:rsidR="00C80B61" w:rsidRDefault="00C80B61" w:rsidP="00C80B61">
      <w:pPr>
        <w:jc w:val="both"/>
        <w:rPr>
          <w:rFonts w:ascii="Garamond" w:hAnsi="Garamond"/>
          <w:lang w:val="en-US"/>
        </w:rPr>
      </w:pPr>
    </w:p>
    <w:p w14:paraId="5C761398" w14:textId="77777777" w:rsidR="00C80B61" w:rsidRPr="00001927" w:rsidRDefault="00C80B61" w:rsidP="00C80B61">
      <w:pPr>
        <w:pStyle w:val="NormalWeb"/>
        <w:contextualSpacing/>
        <w:jc w:val="both"/>
        <w:rPr>
          <w:rFonts w:ascii="Garamond" w:hAnsi="Garamond"/>
          <w:i/>
        </w:rPr>
      </w:pPr>
      <w:r w:rsidRPr="00001927">
        <w:rPr>
          <w:rFonts w:ascii="Garamond" w:hAnsi="Garamond"/>
          <w:i/>
        </w:rPr>
        <w:t>References</w:t>
      </w:r>
    </w:p>
    <w:p w14:paraId="38DA9000" w14:textId="77777777" w:rsidR="00C80B61" w:rsidRPr="003A051D" w:rsidRDefault="00C80B61" w:rsidP="00C80B61">
      <w:pPr>
        <w:spacing w:before="100" w:beforeAutospacing="1" w:after="100" w:afterAutospacing="1"/>
        <w:contextualSpacing/>
        <w:jc w:val="both"/>
        <w:rPr>
          <w:rFonts w:ascii="Garamond" w:hAnsi="Garamond"/>
        </w:rPr>
      </w:pPr>
      <w:r w:rsidRPr="00145F15">
        <w:rPr>
          <w:rFonts w:ascii="Garamond" w:hAnsi="Garamond"/>
        </w:rPr>
        <w:t>Bagnoli, C. (2012)</w:t>
      </w:r>
      <w:r w:rsidRPr="003A051D">
        <w:rPr>
          <w:rFonts w:ascii="Garamond" w:hAnsi="Garamond"/>
        </w:rPr>
        <w:t xml:space="preserve">. </w:t>
      </w:r>
      <w:r w:rsidRPr="00145F15">
        <w:rPr>
          <w:rFonts w:ascii="Garamond" w:hAnsi="Garamond"/>
        </w:rPr>
        <w:t xml:space="preserve">The </w:t>
      </w:r>
      <w:r w:rsidRPr="003A051D">
        <w:rPr>
          <w:rFonts w:ascii="Garamond" w:hAnsi="Garamond"/>
        </w:rPr>
        <w:t>E</w:t>
      </w:r>
      <w:r w:rsidRPr="00145F15">
        <w:rPr>
          <w:rFonts w:ascii="Garamond" w:hAnsi="Garamond"/>
        </w:rPr>
        <w:t xml:space="preserve">xploration of </w:t>
      </w:r>
      <w:r w:rsidRPr="003A051D">
        <w:rPr>
          <w:rFonts w:ascii="Garamond" w:hAnsi="Garamond"/>
        </w:rPr>
        <w:t>M</w:t>
      </w:r>
      <w:r w:rsidRPr="00145F15">
        <w:rPr>
          <w:rFonts w:ascii="Garamond" w:hAnsi="Garamond"/>
        </w:rPr>
        <w:t xml:space="preserve">oral </w:t>
      </w:r>
      <w:r w:rsidRPr="003A051D">
        <w:rPr>
          <w:rFonts w:ascii="Garamond" w:hAnsi="Garamond"/>
        </w:rPr>
        <w:t>L</w:t>
      </w:r>
      <w:r w:rsidRPr="00145F15">
        <w:rPr>
          <w:rFonts w:ascii="Garamond" w:hAnsi="Garamond"/>
        </w:rPr>
        <w:t>ife</w:t>
      </w:r>
      <w:r w:rsidRPr="003A051D">
        <w:rPr>
          <w:rFonts w:ascii="Garamond" w:hAnsi="Garamond"/>
        </w:rPr>
        <w:t>. I</w:t>
      </w:r>
      <w:r w:rsidRPr="00145F15">
        <w:rPr>
          <w:rFonts w:ascii="Garamond" w:hAnsi="Garamond"/>
        </w:rPr>
        <w:t xml:space="preserve">n J. </w:t>
      </w:r>
      <w:proofErr w:type="spellStart"/>
      <w:r w:rsidRPr="00145F15">
        <w:rPr>
          <w:rFonts w:ascii="Garamond" w:hAnsi="Garamond"/>
        </w:rPr>
        <w:t>Broakes</w:t>
      </w:r>
      <w:proofErr w:type="spellEnd"/>
      <w:r w:rsidRPr="00145F15">
        <w:rPr>
          <w:rFonts w:ascii="Garamond" w:hAnsi="Garamond"/>
        </w:rPr>
        <w:t xml:space="preserve"> (ed.) </w:t>
      </w:r>
      <w:r w:rsidRPr="00145F15">
        <w:rPr>
          <w:rFonts w:ascii="Garamond" w:hAnsi="Garamond"/>
          <w:i/>
        </w:rPr>
        <w:t>Iris Murdoch, Philosopher</w:t>
      </w:r>
      <w:r w:rsidRPr="00145F15">
        <w:rPr>
          <w:rFonts w:ascii="Garamond" w:hAnsi="Garamond"/>
        </w:rPr>
        <w:t xml:space="preserve">. </w:t>
      </w:r>
    </w:p>
    <w:p w14:paraId="33D32B6A" w14:textId="77777777" w:rsidR="00C80B61" w:rsidRPr="003A051D" w:rsidRDefault="00C80B61" w:rsidP="00C80B61">
      <w:pPr>
        <w:spacing w:before="100" w:beforeAutospacing="1" w:after="100" w:afterAutospacing="1"/>
        <w:contextualSpacing/>
        <w:jc w:val="both"/>
        <w:rPr>
          <w:rFonts w:ascii="Garamond" w:hAnsi="Garamond"/>
        </w:rPr>
      </w:pPr>
      <w:r w:rsidRPr="003A051D">
        <w:rPr>
          <w:rFonts w:ascii="Garamond" w:hAnsi="Garamond"/>
        </w:rPr>
        <w:tab/>
      </w:r>
      <w:r w:rsidRPr="00145F15">
        <w:rPr>
          <w:rFonts w:ascii="Garamond" w:hAnsi="Garamond"/>
        </w:rPr>
        <w:t>Oxford: Oxford University Press.</w:t>
      </w:r>
    </w:p>
    <w:p w14:paraId="47354C10" w14:textId="77777777" w:rsidR="00C80B61" w:rsidRPr="003A051D" w:rsidRDefault="00C80B61" w:rsidP="00C80B61">
      <w:pPr>
        <w:spacing w:before="100" w:beforeAutospacing="1" w:after="100" w:afterAutospacing="1"/>
        <w:contextualSpacing/>
        <w:jc w:val="both"/>
        <w:rPr>
          <w:rFonts w:ascii="Garamond" w:hAnsi="Garamond"/>
        </w:rPr>
      </w:pPr>
      <w:proofErr w:type="spellStart"/>
      <w:r w:rsidRPr="003A051D">
        <w:rPr>
          <w:rFonts w:ascii="Garamond" w:hAnsi="Garamond"/>
          <w:lang w:val="en-US"/>
        </w:rPr>
        <w:t>Bosanquet</w:t>
      </w:r>
      <w:proofErr w:type="spellEnd"/>
      <w:r w:rsidRPr="003A051D">
        <w:rPr>
          <w:rFonts w:ascii="Garamond" w:hAnsi="Garamond"/>
          <w:lang w:val="en-US"/>
        </w:rPr>
        <w:t xml:space="preserve">, B. (1912). </w:t>
      </w:r>
      <w:r w:rsidRPr="00B451F2">
        <w:rPr>
          <w:rFonts w:ascii="Garamond" w:hAnsi="Garamond"/>
          <w:i/>
        </w:rPr>
        <w:t>The Principle of Individuality and Value</w:t>
      </w:r>
      <w:r w:rsidRPr="003A051D">
        <w:rPr>
          <w:rFonts w:ascii="Garamond" w:hAnsi="Garamond"/>
        </w:rPr>
        <w:t>. London: MacMillan</w:t>
      </w:r>
    </w:p>
    <w:p w14:paraId="62B3D162" w14:textId="77777777" w:rsidR="00C80B61" w:rsidRPr="003A051D" w:rsidRDefault="00C80B61" w:rsidP="00C80B61">
      <w:pPr>
        <w:spacing w:before="100" w:beforeAutospacing="1" w:after="100" w:afterAutospacing="1"/>
        <w:contextualSpacing/>
        <w:jc w:val="both"/>
        <w:rPr>
          <w:rFonts w:ascii="Garamond" w:hAnsi="Garamond"/>
        </w:rPr>
      </w:pPr>
      <w:r w:rsidRPr="003A051D">
        <w:rPr>
          <w:rFonts w:ascii="Garamond" w:hAnsi="Garamond"/>
        </w:rPr>
        <w:t>Bradley, F.H. (19</w:t>
      </w:r>
      <w:r>
        <w:rPr>
          <w:rFonts w:ascii="Garamond" w:hAnsi="Garamond"/>
        </w:rPr>
        <w:t>62</w:t>
      </w:r>
      <w:r w:rsidRPr="003A051D">
        <w:rPr>
          <w:rFonts w:ascii="Garamond" w:hAnsi="Garamond"/>
        </w:rPr>
        <w:t xml:space="preserve">). </w:t>
      </w:r>
      <w:r w:rsidRPr="003A051D">
        <w:rPr>
          <w:rFonts w:ascii="Garamond" w:hAnsi="Garamond"/>
          <w:i/>
        </w:rPr>
        <w:t>Ethical Studies</w:t>
      </w:r>
      <w:r>
        <w:rPr>
          <w:rFonts w:ascii="Garamond" w:hAnsi="Garamond"/>
          <w:i/>
        </w:rPr>
        <w:t xml:space="preserve"> </w:t>
      </w:r>
      <w:r>
        <w:rPr>
          <w:rFonts w:ascii="Garamond" w:hAnsi="Garamond"/>
        </w:rPr>
        <w:t>(2</w:t>
      </w:r>
      <w:r w:rsidRPr="003A051D">
        <w:rPr>
          <w:rFonts w:ascii="Garamond" w:hAnsi="Garamond"/>
          <w:vertAlign w:val="superscript"/>
        </w:rPr>
        <w:t>nd</w:t>
      </w:r>
      <w:r>
        <w:rPr>
          <w:rFonts w:ascii="Garamond" w:hAnsi="Garamond"/>
        </w:rPr>
        <w:t xml:space="preserve"> </w:t>
      </w:r>
      <w:proofErr w:type="spellStart"/>
      <w:r>
        <w:rPr>
          <w:rFonts w:ascii="Garamond" w:hAnsi="Garamond"/>
        </w:rPr>
        <w:t>ed</w:t>
      </w:r>
      <w:proofErr w:type="spellEnd"/>
      <w:r>
        <w:rPr>
          <w:rFonts w:ascii="Garamond" w:hAnsi="Garamond"/>
        </w:rPr>
        <w:t>). Oxford: Oxford University Press.</w:t>
      </w:r>
    </w:p>
    <w:p w14:paraId="2774990F" w14:textId="77777777" w:rsidR="00C80B61" w:rsidRPr="003A051D" w:rsidRDefault="00C80B61" w:rsidP="00C80B61">
      <w:pPr>
        <w:spacing w:before="100" w:beforeAutospacing="1" w:after="100" w:afterAutospacing="1"/>
        <w:contextualSpacing/>
        <w:jc w:val="both"/>
        <w:rPr>
          <w:rFonts w:ascii="Garamond" w:hAnsi="Garamond"/>
        </w:rPr>
      </w:pPr>
      <w:r w:rsidRPr="003A051D">
        <w:rPr>
          <w:rFonts w:ascii="Garamond" w:hAnsi="Garamond"/>
        </w:rPr>
        <w:t>Bradley, F.H. (19</w:t>
      </w:r>
      <w:r>
        <w:rPr>
          <w:rFonts w:ascii="Garamond" w:hAnsi="Garamond"/>
        </w:rPr>
        <w:t>08</w:t>
      </w:r>
      <w:r w:rsidRPr="003A051D">
        <w:rPr>
          <w:rFonts w:ascii="Garamond" w:hAnsi="Garamond"/>
        </w:rPr>
        <w:t xml:space="preserve">). </w:t>
      </w:r>
      <w:r w:rsidRPr="00B264E8">
        <w:rPr>
          <w:rFonts w:ascii="Garamond" w:hAnsi="Garamond"/>
          <w:i/>
        </w:rPr>
        <w:t>Appearance and Reality</w:t>
      </w:r>
      <w:r w:rsidRPr="003A051D">
        <w:rPr>
          <w:rFonts w:ascii="Garamond" w:hAnsi="Garamond"/>
        </w:rPr>
        <w:t xml:space="preserve"> (2</w:t>
      </w:r>
      <w:r w:rsidRPr="003A051D">
        <w:rPr>
          <w:rFonts w:ascii="Garamond" w:hAnsi="Garamond"/>
          <w:vertAlign w:val="superscript"/>
        </w:rPr>
        <w:t>nd</w:t>
      </w:r>
      <w:r w:rsidRPr="003A051D">
        <w:rPr>
          <w:rFonts w:ascii="Garamond" w:hAnsi="Garamond"/>
        </w:rPr>
        <w:t xml:space="preserve"> </w:t>
      </w:r>
      <w:proofErr w:type="spellStart"/>
      <w:r w:rsidRPr="003A051D">
        <w:rPr>
          <w:rFonts w:ascii="Garamond" w:hAnsi="Garamond"/>
        </w:rPr>
        <w:t>ed</w:t>
      </w:r>
      <w:proofErr w:type="spellEnd"/>
      <w:r w:rsidRPr="003A051D">
        <w:rPr>
          <w:rFonts w:ascii="Garamond" w:hAnsi="Garamond"/>
        </w:rPr>
        <w:t xml:space="preserve">). </w:t>
      </w:r>
      <w:r>
        <w:rPr>
          <w:rFonts w:ascii="Garamond" w:hAnsi="Garamond"/>
        </w:rPr>
        <w:t>London</w:t>
      </w:r>
      <w:r w:rsidRPr="003A051D">
        <w:rPr>
          <w:rFonts w:ascii="Garamond" w:hAnsi="Garamond"/>
        </w:rPr>
        <w:t>:</w:t>
      </w:r>
      <w:r>
        <w:rPr>
          <w:rFonts w:ascii="Garamond" w:hAnsi="Garamond"/>
        </w:rPr>
        <w:t xml:space="preserve"> Swan </w:t>
      </w:r>
      <w:proofErr w:type="spellStart"/>
      <w:r>
        <w:rPr>
          <w:rFonts w:ascii="Garamond" w:hAnsi="Garamond"/>
        </w:rPr>
        <w:t>Sonnenschein</w:t>
      </w:r>
      <w:proofErr w:type="spellEnd"/>
      <w:r>
        <w:rPr>
          <w:rFonts w:ascii="Garamond" w:hAnsi="Garamond"/>
        </w:rPr>
        <w:t xml:space="preserve"> &amp; Co. Ltd.</w:t>
      </w:r>
    </w:p>
    <w:p w14:paraId="3F20A2F9" w14:textId="77777777" w:rsidR="00C80B61" w:rsidRPr="003A051D" w:rsidRDefault="00C80B61" w:rsidP="00C80B61">
      <w:pPr>
        <w:contextualSpacing/>
        <w:jc w:val="both"/>
        <w:rPr>
          <w:rFonts w:ascii="Garamond" w:eastAsiaTheme="minorHAnsi" w:hAnsi="Garamond" w:cstheme="minorBidi"/>
          <w:lang w:val="en-US"/>
        </w:rPr>
      </w:pPr>
      <w:proofErr w:type="spellStart"/>
      <w:r w:rsidRPr="003A051D">
        <w:rPr>
          <w:rFonts w:ascii="Garamond" w:hAnsi="Garamond"/>
          <w:lang w:val="en-US"/>
        </w:rPr>
        <w:t>Broackes</w:t>
      </w:r>
      <w:proofErr w:type="spellEnd"/>
      <w:r w:rsidRPr="003A051D">
        <w:rPr>
          <w:rFonts w:ascii="Garamond" w:hAnsi="Garamond"/>
          <w:lang w:val="en-US"/>
        </w:rPr>
        <w:t xml:space="preserve">, J. (2012). </w:t>
      </w:r>
      <w:r w:rsidRPr="00145F15">
        <w:rPr>
          <w:rFonts w:ascii="Garamond" w:hAnsi="Garamond"/>
          <w:i/>
        </w:rPr>
        <w:t>Iris Murdoch, Philosopher</w:t>
      </w:r>
      <w:r w:rsidRPr="00145F15">
        <w:rPr>
          <w:rFonts w:ascii="Garamond" w:hAnsi="Garamond"/>
        </w:rPr>
        <w:t>. Oxford: Oxford University Press.</w:t>
      </w:r>
    </w:p>
    <w:p w14:paraId="62191215" w14:textId="77777777" w:rsidR="00C80B61" w:rsidRPr="003A051D" w:rsidRDefault="00C80B61" w:rsidP="00C80B61">
      <w:pPr>
        <w:contextualSpacing/>
        <w:jc w:val="both"/>
        <w:rPr>
          <w:rFonts w:ascii="Garamond" w:hAnsi="Garamond"/>
          <w:lang w:val="en-US"/>
        </w:rPr>
      </w:pPr>
      <w:r w:rsidRPr="003A051D">
        <w:rPr>
          <w:rFonts w:ascii="Garamond" w:hAnsi="Garamond"/>
          <w:lang w:val="en-US"/>
        </w:rPr>
        <w:t xml:space="preserve">Diamond, C. (2001). How long is the Standard Meter in Paris? In </w:t>
      </w:r>
      <w:proofErr w:type="spellStart"/>
      <w:r w:rsidRPr="003A051D">
        <w:rPr>
          <w:rFonts w:ascii="Garamond" w:hAnsi="Garamond"/>
          <w:lang w:val="en-US"/>
        </w:rPr>
        <w:t>MacCarthy</w:t>
      </w:r>
      <w:proofErr w:type="spellEnd"/>
      <w:r w:rsidRPr="003A051D">
        <w:rPr>
          <w:rFonts w:ascii="Garamond" w:hAnsi="Garamond"/>
          <w:lang w:val="en-US"/>
        </w:rPr>
        <w:t xml:space="preserve">, T and </w:t>
      </w:r>
      <w:proofErr w:type="spellStart"/>
      <w:r w:rsidRPr="003A051D">
        <w:rPr>
          <w:rFonts w:ascii="Garamond" w:hAnsi="Garamond"/>
          <w:lang w:val="en-US"/>
        </w:rPr>
        <w:t>Stidd</w:t>
      </w:r>
      <w:proofErr w:type="spellEnd"/>
      <w:r w:rsidRPr="003A051D">
        <w:rPr>
          <w:rFonts w:ascii="Garamond" w:hAnsi="Garamond"/>
          <w:lang w:val="en-US"/>
        </w:rPr>
        <w:t xml:space="preserve">, S. </w:t>
      </w:r>
    </w:p>
    <w:p w14:paraId="76D7917B" w14:textId="77777777" w:rsidR="00C80B61" w:rsidRPr="003A051D" w:rsidRDefault="00C80B61" w:rsidP="00C80B61">
      <w:pPr>
        <w:contextualSpacing/>
        <w:jc w:val="both"/>
        <w:rPr>
          <w:rFonts w:ascii="Garamond" w:hAnsi="Garamond"/>
          <w:lang w:val="en-US"/>
        </w:rPr>
      </w:pPr>
      <w:r w:rsidRPr="003A051D">
        <w:rPr>
          <w:rFonts w:ascii="Garamond" w:hAnsi="Garamond"/>
          <w:i/>
          <w:lang w:val="en-US"/>
        </w:rPr>
        <w:tab/>
        <w:t xml:space="preserve">Wittgenstein in America. </w:t>
      </w:r>
      <w:r w:rsidRPr="003A051D">
        <w:rPr>
          <w:rFonts w:ascii="Garamond" w:hAnsi="Garamond"/>
          <w:lang w:val="en-US"/>
        </w:rPr>
        <w:t>Oxford: Clarendon, pp. 104-137</w:t>
      </w:r>
    </w:p>
    <w:p w14:paraId="46F5246D" w14:textId="77777777" w:rsidR="00C80B61" w:rsidRPr="003A051D" w:rsidRDefault="00C80B61" w:rsidP="00C80B61">
      <w:pPr>
        <w:contextualSpacing/>
        <w:jc w:val="both"/>
        <w:rPr>
          <w:rFonts w:ascii="Garamond" w:hAnsi="Garamond"/>
        </w:rPr>
      </w:pPr>
      <w:r w:rsidRPr="00B451F2">
        <w:rPr>
          <w:rFonts w:ascii="Garamond" w:hAnsi="Garamond"/>
        </w:rPr>
        <w:t xml:space="preserve">Hegel, </w:t>
      </w:r>
      <w:r w:rsidRPr="003A051D">
        <w:rPr>
          <w:rFonts w:ascii="Garamond" w:hAnsi="Garamond"/>
        </w:rPr>
        <w:t xml:space="preserve">G.W.F. (1991). </w:t>
      </w:r>
      <w:r w:rsidRPr="00B451F2">
        <w:rPr>
          <w:rFonts w:ascii="Garamond" w:hAnsi="Garamond"/>
          <w:i/>
        </w:rPr>
        <w:t>Encyclopaedia Logic</w:t>
      </w:r>
      <w:r w:rsidRPr="003A051D">
        <w:rPr>
          <w:rFonts w:ascii="Garamond" w:hAnsi="Garamond"/>
        </w:rPr>
        <w:t xml:space="preserve">: </w:t>
      </w:r>
      <w:r w:rsidRPr="003A051D">
        <w:rPr>
          <w:rFonts w:ascii="Garamond" w:hAnsi="Garamond"/>
          <w:i/>
        </w:rPr>
        <w:t>Part I of the Encyclopaedia of Philosophical Sciences</w:t>
      </w:r>
      <w:r w:rsidRPr="003A051D">
        <w:rPr>
          <w:rFonts w:ascii="Garamond" w:hAnsi="Garamond"/>
        </w:rPr>
        <w:t xml:space="preserve">, </w:t>
      </w:r>
      <w:proofErr w:type="spellStart"/>
      <w:r w:rsidRPr="003A051D">
        <w:rPr>
          <w:rFonts w:ascii="Garamond" w:hAnsi="Garamond"/>
        </w:rPr>
        <w:t>tran</w:t>
      </w:r>
      <w:proofErr w:type="spellEnd"/>
      <w:r w:rsidRPr="003A051D">
        <w:rPr>
          <w:rFonts w:ascii="Garamond" w:hAnsi="Garamond"/>
        </w:rPr>
        <w:t xml:space="preserve">. by </w:t>
      </w:r>
      <w:r>
        <w:rPr>
          <w:rFonts w:ascii="Garamond" w:hAnsi="Garamond"/>
        </w:rPr>
        <w:tab/>
      </w:r>
      <w:r w:rsidRPr="003A051D">
        <w:rPr>
          <w:rFonts w:ascii="Garamond" w:hAnsi="Garamond"/>
        </w:rPr>
        <w:t xml:space="preserve">T. F. </w:t>
      </w:r>
      <w:proofErr w:type="spellStart"/>
      <w:r w:rsidRPr="003A051D">
        <w:rPr>
          <w:rFonts w:ascii="Garamond" w:hAnsi="Garamond"/>
        </w:rPr>
        <w:t>Geraets</w:t>
      </w:r>
      <w:proofErr w:type="spellEnd"/>
      <w:r w:rsidRPr="003A051D">
        <w:rPr>
          <w:rFonts w:ascii="Garamond" w:hAnsi="Garamond"/>
        </w:rPr>
        <w:t xml:space="preserve">, W. A. </w:t>
      </w:r>
      <w:proofErr w:type="spellStart"/>
      <w:r w:rsidRPr="003A051D">
        <w:rPr>
          <w:rFonts w:ascii="Garamond" w:hAnsi="Garamond"/>
        </w:rPr>
        <w:t>Suchting</w:t>
      </w:r>
      <w:proofErr w:type="spellEnd"/>
      <w:r w:rsidRPr="003A051D">
        <w:rPr>
          <w:rFonts w:ascii="Garamond" w:hAnsi="Garamond"/>
        </w:rPr>
        <w:t xml:space="preserve"> and H. S. Harris, Indianapolis </w:t>
      </w:r>
    </w:p>
    <w:p w14:paraId="45835678" w14:textId="77777777" w:rsidR="00C80B61" w:rsidRDefault="00C80B61" w:rsidP="00C80B61">
      <w:pPr>
        <w:contextualSpacing/>
        <w:jc w:val="both"/>
        <w:rPr>
          <w:rFonts w:ascii="Garamond" w:hAnsi="Garamond"/>
        </w:rPr>
      </w:pPr>
      <w:r w:rsidRPr="003A051D">
        <w:rPr>
          <w:rFonts w:ascii="Garamond" w:hAnsi="Garamond"/>
        </w:rPr>
        <w:t xml:space="preserve">Hegel, G. W. F. (1969)  </w:t>
      </w:r>
      <w:r w:rsidRPr="003A051D">
        <w:rPr>
          <w:rFonts w:ascii="Garamond" w:hAnsi="Garamond"/>
          <w:i/>
        </w:rPr>
        <w:t>Hegel’s Science of Logic</w:t>
      </w:r>
      <w:r w:rsidRPr="003A051D">
        <w:rPr>
          <w:rFonts w:ascii="Garamond" w:hAnsi="Garamond"/>
        </w:rPr>
        <w:t xml:space="preserve"> , trans. by A. V. Miller. London: George Allen and </w:t>
      </w:r>
    </w:p>
    <w:p w14:paraId="5A991082" w14:textId="77777777" w:rsidR="00C80B61" w:rsidRPr="003A051D" w:rsidRDefault="00C80B61" w:rsidP="00C80B61">
      <w:pPr>
        <w:contextualSpacing/>
        <w:jc w:val="both"/>
        <w:rPr>
          <w:rFonts w:ascii="Garamond" w:hAnsi="Garamond"/>
        </w:rPr>
      </w:pPr>
      <w:r>
        <w:rPr>
          <w:rFonts w:ascii="Garamond" w:hAnsi="Garamond"/>
        </w:rPr>
        <w:tab/>
      </w:r>
      <w:r w:rsidRPr="003A051D">
        <w:rPr>
          <w:rFonts w:ascii="Garamond" w:hAnsi="Garamond"/>
        </w:rPr>
        <w:t>Unwin.</w:t>
      </w:r>
    </w:p>
    <w:p w14:paraId="3D1B400A" w14:textId="77777777" w:rsidR="00C80B61" w:rsidRPr="003A051D" w:rsidRDefault="00C80B61" w:rsidP="00C80B61">
      <w:pPr>
        <w:contextualSpacing/>
        <w:jc w:val="both"/>
        <w:rPr>
          <w:rFonts w:ascii="Garamond" w:hAnsi="Garamond"/>
          <w:i/>
          <w:lang w:val="en-US"/>
        </w:rPr>
      </w:pPr>
      <w:r w:rsidRPr="003A051D">
        <w:rPr>
          <w:rFonts w:ascii="Garamond" w:hAnsi="Garamond"/>
          <w:lang w:val="en-US"/>
        </w:rPr>
        <w:t xml:space="preserve">Haldane, J. (2016). ‘Anscombe and </w:t>
      </w:r>
      <w:proofErr w:type="spellStart"/>
      <w:r w:rsidRPr="003A051D">
        <w:rPr>
          <w:rFonts w:ascii="Garamond" w:hAnsi="Garamond"/>
          <w:lang w:val="en-US"/>
        </w:rPr>
        <w:t>Geach</w:t>
      </w:r>
      <w:proofErr w:type="spellEnd"/>
      <w:r w:rsidRPr="003A051D">
        <w:rPr>
          <w:rFonts w:ascii="Garamond" w:hAnsi="Garamond"/>
          <w:lang w:val="en-US"/>
        </w:rPr>
        <w:t xml:space="preserve"> on Mind and Soul’ </w:t>
      </w:r>
      <w:r w:rsidRPr="003A051D">
        <w:rPr>
          <w:rFonts w:ascii="Garamond" w:hAnsi="Garamond"/>
          <w:i/>
          <w:lang w:val="en-US"/>
        </w:rPr>
        <w:t xml:space="preserve">American Catholic Philosophical </w:t>
      </w:r>
    </w:p>
    <w:p w14:paraId="5974A04A" w14:textId="77777777" w:rsidR="00C80B61" w:rsidRPr="003A051D" w:rsidRDefault="00C80B61" w:rsidP="00C80B61">
      <w:pPr>
        <w:contextualSpacing/>
        <w:jc w:val="both"/>
        <w:rPr>
          <w:rFonts w:ascii="Garamond" w:hAnsi="Garamond"/>
        </w:rPr>
      </w:pPr>
      <w:r w:rsidRPr="003A051D">
        <w:rPr>
          <w:rFonts w:ascii="Garamond" w:hAnsi="Garamond"/>
          <w:i/>
          <w:lang w:val="en-US"/>
        </w:rPr>
        <w:tab/>
        <w:t xml:space="preserve">Quarterly </w:t>
      </w:r>
      <w:r w:rsidRPr="003A051D">
        <w:rPr>
          <w:rFonts w:ascii="Garamond" w:hAnsi="Garamond"/>
          <w:lang w:val="en-US"/>
        </w:rPr>
        <w:t xml:space="preserve">90(2): </w:t>
      </w:r>
      <w:r w:rsidRPr="003A051D">
        <w:rPr>
          <w:rFonts w:ascii="Garamond" w:hAnsi="Garamond"/>
          <w:color w:val="222222"/>
          <w:shd w:val="clear" w:color="auto" w:fill="FFFFFF"/>
        </w:rPr>
        <w:t>369-394</w:t>
      </w:r>
    </w:p>
    <w:p w14:paraId="6A361CDC" w14:textId="77777777" w:rsidR="00C80B61" w:rsidRPr="0088053D" w:rsidRDefault="00C80B61" w:rsidP="00C80B61">
      <w:pPr>
        <w:contextualSpacing/>
        <w:jc w:val="both"/>
        <w:rPr>
          <w:rFonts w:ascii="Garamond" w:hAnsi="Garamond" w:cs="Arial"/>
          <w:color w:val="000000" w:themeColor="text1"/>
        </w:rPr>
      </w:pPr>
      <w:r w:rsidRPr="003A051D">
        <w:rPr>
          <w:rFonts w:ascii="Garamond" w:hAnsi="Garamond"/>
          <w:lang w:val="en-US"/>
        </w:rPr>
        <w:t xml:space="preserve">Hopwood, M. (2019). ‘Fields of Force: Murdoch on Axioms, Duties and Eros’, </w:t>
      </w:r>
      <w:r w:rsidRPr="003A051D">
        <w:rPr>
          <w:rFonts w:ascii="Garamond" w:hAnsi="Garamond"/>
          <w:color w:val="000000" w:themeColor="text1"/>
        </w:rPr>
        <w:t xml:space="preserve">in </w:t>
      </w:r>
      <w:proofErr w:type="spellStart"/>
      <w:r w:rsidRPr="003A051D">
        <w:rPr>
          <w:rFonts w:ascii="Garamond" w:hAnsi="Garamond" w:cs="Arial"/>
          <w:color w:val="000000" w:themeColor="text1"/>
        </w:rPr>
        <w:t>Hämäläinen</w:t>
      </w:r>
      <w:proofErr w:type="spellEnd"/>
      <w:r w:rsidRPr="003A051D">
        <w:rPr>
          <w:rFonts w:ascii="Garamond" w:hAnsi="Garamond" w:cs="Arial"/>
          <w:color w:val="000000" w:themeColor="text1"/>
        </w:rPr>
        <w:t xml:space="preserve">, </w:t>
      </w:r>
      <w:r w:rsidRPr="003A051D">
        <w:rPr>
          <w:rFonts w:ascii="Garamond" w:hAnsi="Garamond" w:cs="Arial"/>
          <w:color w:val="000000" w:themeColor="text1"/>
        </w:rPr>
        <w:tab/>
        <w:t xml:space="preserve">N. and Dooley, G. (eds.) </w:t>
      </w:r>
      <w:r w:rsidRPr="003A051D">
        <w:rPr>
          <w:rFonts w:ascii="Garamond" w:hAnsi="Garamond" w:cs="Arial"/>
          <w:i/>
          <w:color w:val="000000" w:themeColor="text1"/>
        </w:rPr>
        <w:t>Reading Iris Murdoch's Metaphysics as a Guide to Morals</w:t>
      </w:r>
      <w:r w:rsidRPr="003A051D">
        <w:rPr>
          <w:rFonts w:ascii="Garamond" w:hAnsi="Garamond"/>
          <w:i/>
          <w:color w:val="000000" w:themeColor="text1"/>
        </w:rPr>
        <w:t xml:space="preserve">. </w:t>
      </w:r>
      <w:r w:rsidRPr="003A051D">
        <w:rPr>
          <w:rFonts w:ascii="Garamond" w:hAnsi="Garamond"/>
          <w:color w:val="000000" w:themeColor="text1"/>
          <w:lang w:val="en-US"/>
        </w:rPr>
        <w:t xml:space="preserve">Cham, </w:t>
      </w:r>
      <w:r w:rsidRPr="003A051D">
        <w:rPr>
          <w:rFonts w:ascii="Garamond" w:hAnsi="Garamond"/>
          <w:color w:val="000000" w:themeColor="text1"/>
          <w:lang w:val="en-US"/>
        </w:rPr>
        <w:tab/>
        <w:t>Switzerland: Palgrave MacMillan</w:t>
      </w:r>
      <w:r>
        <w:rPr>
          <w:rFonts w:ascii="Garamond" w:hAnsi="Garamond"/>
          <w:color w:val="000000" w:themeColor="text1"/>
          <w:lang w:val="en-US"/>
        </w:rPr>
        <w:t>, pp.243-260</w:t>
      </w:r>
    </w:p>
    <w:p w14:paraId="38FE05EE" w14:textId="77777777" w:rsidR="00C80B61" w:rsidRPr="0088053D" w:rsidRDefault="00C80B61" w:rsidP="00C80B61">
      <w:pPr>
        <w:contextualSpacing/>
        <w:jc w:val="both"/>
        <w:rPr>
          <w:rFonts w:ascii="Garamond" w:hAnsi="Garamond"/>
          <w:lang w:val="en-US"/>
        </w:rPr>
      </w:pPr>
      <w:proofErr w:type="spellStart"/>
      <w:r w:rsidRPr="00145F15">
        <w:rPr>
          <w:rFonts w:ascii="Garamond" w:hAnsi="Garamond"/>
          <w:lang w:val="en-US"/>
        </w:rPr>
        <w:t>Kripke</w:t>
      </w:r>
      <w:proofErr w:type="spellEnd"/>
      <w:r w:rsidRPr="00145F15">
        <w:rPr>
          <w:rFonts w:ascii="Garamond" w:hAnsi="Garamond"/>
          <w:lang w:val="en-US"/>
        </w:rPr>
        <w:t xml:space="preserve">, S. </w:t>
      </w:r>
      <w:r>
        <w:rPr>
          <w:rFonts w:ascii="Garamond" w:hAnsi="Garamond"/>
          <w:lang w:val="en-US"/>
        </w:rPr>
        <w:t xml:space="preserve">(1980). </w:t>
      </w:r>
      <w:r w:rsidRPr="0088053D">
        <w:rPr>
          <w:rFonts w:ascii="Garamond" w:hAnsi="Garamond"/>
          <w:i/>
          <w:lang w:val="en-US"/>
        </w:rPr>
        <w:t>Naming and Necessity</w:t>
      </w:r>
      <w:r>
        <w:rPr>
          <w:rFonts w:ascii="Garamond" w:hAnsi="Garamond"/>
          <w:i/>
          <w:lang w:val="en-US"/>
        </w:rPr>
        <w:t>.</w:t>
      </w:r>
      <w:r>
        <w:rPr>
          <w:rFonts w:ascii="Garamond" w:hAnsi="Garamond"/>
          <w:lang w:val="en-US"/>
        </w:rPr>
        <w:t xml:space="preserve"> Cambridge, Mass: Harvard University Press.</w:t>
      </w:r>
    </w:p>
    <w:p w14:paraId="0436456B" w14:textId="77777777" w:rsidR="00C80B61" w:rsidRPr="00001927" w:rsidRDefault="00C80B61" w:rsidP="00C80B61">
      <w:pPr>
        <w:contextualSpacing/>
        <w:jc w:val="both"/>
        <w:rPr>
          <w:rFonts w:ascii="Garamond" w:hAnsi="Garamond"/>
          <w:lang w:val="en-US"/>
        </w:rPr>
      </w:pPr>
      <w:r w:rsidRPr="00145F15">
        <w:rPr>
          <w:rFonts w:ascii="Garamond" w:hAnsi="Garamond"/>
          <w:lang w:val="en-US"/>
        </w:rPr>
        <w:t xml:space="preserve">Mac </w:t>
      </w:r>
      <w:proofErr w:type="spellStart"/>
      <w:r w:rsidRPr="00145F15">
        <w:rPr>
          <w:rFonts w:ascii="Garamond" w:hAnsi="Garamond"/>
          <w:lang w:val="en-US"/>
        </w:rPr>
        <w:t>Kinnon</w:t>
      </w:r>
      <w:proofErr w:type="spellEnd"/>
      <w:r w:rsidRPr="00145F15">
        <w:rPr>
          <w:rFonts w:ascii="Garamond" w:hAnsi="Garamond"/>
          <w:lang w:val="en-US"/>
        </w:rPr>
        <w:t xml:space="preserve">, D. </w:t>
      </w:r>
      <w:r>
        <w:rPr>
          <w:rFonts w:ascii="Garamond" w:hAnsi="Garamond"/>
          <w:lang w:val="en-US"/>
        </w:rPr>
        <w:t xml:space="preserve">(1974). </w:t>
      </w:r>
      <w:r w:rsidRPr="00145F15">
        <w:rPr>
          <w:rFonts w:ascii="Garamond" w:hAnsi="Garamond"/>
          <w:i/>
          <w:lang w:val="en-US"/>
        </w:rPr>
        <w:t>The Problem of Metaphysics</w:t>
      </w:r>
      <w:r>
        <w:rPr>
          <w:rFonts w:ascii="Garamond" w:hAnsi="Garamond"/>
          <w:i/>
          <w:lang w:val="en-US"/>
        </w:rPr>
        <w:t xml:space="preserve">. </w:t>
      </w:r>
      <w:r>
        <w:rPr>
          <w:rFonts w:ascii="Garamond" w:hAnsi="Garamond"/>
          <w:lang w:val="en-US"/>
        </w:rPr>
        <w:t>Cambridge: Cambridge University Press.</w:t>
      </w:r>
    </w:p>
    <w:p w14:paraId="3111D810" w14:textId="77777777" w:rsidR="00C80B61" w:rsidRDefault="00C80B61" w:rsidP="00C80B61">
      <w:pPr>
        <w:contextualSpacing/>
        <w:jc w:val="both"/>
        <w:rPr>
          <w:rFonts w:ascii="Garamond" w:hAnsi="Garamond"/>
        </w:rPr>
      </w:pPr>
      <w:proofErr w:type="spellStart"/>
      <w:r w:rsidRPr="00145F15">
        <w:rPr>
          <w:rFonts w:ascii="Garamond" w:hAnsi="Garamond"/>
          <w:lang w:val="en-US"/>
        </w:rPr>
        <w:t>McBay</w:t>
      </w:r>
      <w:proofErr w:type="spellEnd"/>
      <w:r w:rsidRPr="00145F15">
        <w:rPr>
          <w:rFonts w:ascii="Garamond" w:hAnsi="Garamond"/>
          <w:lang w:val="en-US"/>
        </w:rPr>
        <w:t xml:space="preserve"> Merritt, M. (2017)</w:t>
      </w:r>
      <w:r>
        <w:rPr>
          <w:rFonts w:ascii="Garamond" w:hAnsi="Garamond"/>
          <w:lang w:val="en-US"/>
        </w:rPr>
        <w:t>.</w:t>
      </w:r>
      <w:r w:rsidRPr="00145F15">
        <w:rPr>
          <w:rFonts w:ascii="Garamond" w:hAnsi="Garamond"/>
          <w:lang w:val="en-US"/>
        </w:rPr>
        <w:t xml:space="preserve"> ‘</w:t>
      </w:r>
      <w:r w:rsidRPr="00145F15">
        <w:rPr>
          <w:rFonts w:ascii="Garamond" w:hAnsi="Garamond"/>
        </w:rPr>
        <w:t xml:space="preserve">Love, Respect, and Individuals: Murdoch as a Guide to Kantian </w:t>
      </w:r>
    </w:p>
    <w:p w14:paraId="149AAE83" w14:textId="77777777" w:rsidR="00C80B61" w:rsidRPr="0088053D" w:rsidRDefault="00C80B61" w:rsidP="00C80B61">
      <w:pPr>
        <w:contextualSpacing/>
        <w:jc w:val="both"/>
        <w:rPr>
          <w:rFonts w:ascii="Garamond" w:hAnsi="Garamond"/>
        </w:rPr>
      </w:pPr>
      <w:r>
        <w:rPr>
          <w:rFonts w:ascii="Garamond" w:hAnsi="Garamond"/>
        </w:rPr>
        <w:tab/>
      </w:r>
      <w:r w:rsidRPr="00145F15">
        <w:rPr>
          <w:rFonts w:ascii="Garamond" w:hAnsi="Garamond"/>
        </w:rPr>
        <w:t xml:space="preserve">Ethics’ </w:t>
      </w:r>
      <w:r w:rsidRPr="00145F15">
        <w:rPr>
          <w:rFonts w:ascii="Garamond" w:hAnsi="Garamond"/>
          <w:i/>
        </w:rPr>
        <w:t>European Journal of Philosophy</w:t>
      </w:r>
      <w:r w:rsidRPr="00145F15">
        <w:rPr>
          <w:rFonts w:ascii="Garamond" w:hAnsi="Garamond"/>
        </w:rPr>
        <w:t xml:space="preserve">  </w:t>
      </w:r>
      <w:r w:rsidRPr="00145F15">
        <w:rPr>
          <w:rFonts w:ascii="Garamond" w:hAnsi="Garamond" w:cs="Arial"/>
          <w:color w:val="333333"/>
          <w:shd w:val="clear" w:color="auto" w:fill="FFFFFF"/>
        </w:rPr>
        <w:t>5 (4):</w:t>
      </w:r>
      <w:r>
        <w:rPr>
          <w:rFonts w:ascii="Garamond" w:hAnsi="Garamond" w:cs="Arial"/>
          <w:color w:val="333333"/>
          <w:shd w:val="clear" w:color="auto" w:fill="FFFFFF"/>
        </w:rPr>
        <w:t xml:space="preserve"> </w:t>
      </w:r>
      <w:r w:rsidRPr="00145F15">
        <w:rPr>
          <w:rFonts w:ascii="Garamond" w:hAnsi="Garamond" w:cs="Arial"/>
          <w:color w:val="333333"/>
          <w:shd w:val="clear" w:color="auto" w:fill="FFFFFF"/>
        </w:rPr>
        <w:t xml:space="preserve">1844-1863 </w:t>
      </w:r>
    </w:p>
    <w:p w14:paraId="0D25A31F" w14:textId="77777777" w:rsidR="00C80B61" w:rsidRDefault="00C80B61" w:rsidP="00C80B61">
      <w:pPr>
        <w:contextualSpacing/>
        <w:jc w:val="both"/>
        <w:rPr>
          <w:rFonts w:ascii="Garamond" w:hAnsi="Garamond"/>
          <w:lang w:val="en-US"/>
        </w:rPr>
      </w:pPr>
      <w:r>
        <w:rPr>
          <w:rFonts w:ascii="Garamond" w:hAnsi="Garamond"/>
          <w:lang w:val="en-US"/>
        </w:rPr>
        <w:t xml:space="preserve">Murdoch, I. (1970). </w:t>
      </w:r>
      <w:r w:rsidRPr="00001927">
        <w:rPr>
          <w:rFonts w:ascii="Garamond" w:hAnsi="Garamond"/>
          <w:i/>
          <w:lang w:val="en-US"/>
        </w:rPr>
        <w:t>The Sovereignty of Good</w:t>
      </w:r>
      <w:r>
        <w:rPr>
          <w:rFonts w:ascii="Garamond" w:hAnsi="Garamond"/>
          <w:lang w:val="en-US"/>
        </w:rPr>
        <w:t>. London: Kegan Paul</w:t>
      </w:r>
    </w:p>
    <w:p w14:paraId="77EF9355" w14:textId="77777777" w:rsidR="00C80B61" w:rsidRPr="0088053D" w:rsidRDefault="00C80B61" w:rsidP="00C80B61">
      <w:pPr>
        <w:contextualSpacing/>
        <w:jc w:val="both"/>
        <w:rPr>
          <w:rFonts w:ascii="Garamond" w:hAnsi="Garamond"/>
          <w:lang w:val="en-US"/>
        </w:rPr>
      </w:pPr>
      <w:r>
        <w:rPr>
          <w:rFonts w:ascii="Garamond" w:hAnsi="Garamond"/>
          <w:lang w:val="en-US"/>
        </w:rPr>
        <w:lastRenderedPageBreak/>
        <w:t xml:space="preserve">Murdoch, I. (1992). </w:t>
      </w:r>
      <w:r w:rsidRPr="00145F15">
        <w:rPr>
          <w:rFonts w:ascii="Garamond" w:hAnsi="Garamond"/>
          <w:i/>
          <w:lang w:val="en-US"/>
        </w:rPr>
        <w:t>Metaphysics as a Guide to Morals</w:t>
      </w:r>
      <w:r>
        <w:rPr>
          <w:rFonts w:ascii="Garamond" w:hAnsi="Garamond"/>
          <w:i/>
          <w:lang w:val="en-US"/>
        </w:rPr>
        <w:t xml:space="preserve">. </w:t>
      </w:r>
      <w:r>
        <w:rPr>
          <w:rFonts w:ascii="Garamond" w:hAnsi="Garamond"/>
          <w:lang w:val="en-US"/>
        </w:rPr>
        <w:t xml:space="preserve">London: </w:t>
      </w:r>
      <w:proofErr w:type="spellStart"/>
      <w:r>
        <w:rPr>
          <w:rFonts w:ascii="Garamond" w:hAnsi="Garamond"/>
          <w:lang w:val="en-US"/>
        </w:rPr>
        <w:t>Chatto</w:t>
      </w:r>
      <w:proofErr w:type="spellEnd"/>
      <w:r>
        <w:rPr>
          <w:rFonts w:ascii="Garamond" w:hAnsi="Garamond"/>
          <w:lang w:val="en-US"/>
        </w:rPr>
        <w:t xml:space="preserve"> and </w:t>
      </w:r>
      <w:proofErr w:type="spellStart"/>
      <w:r>
        <w:rPr>
          <w:rFonts w:ascii="Garamond" w:hAnsi="Garamond"/>
          <w:lang w:val="en-US"/>
        </w:rPr>
        <w:t>Windus</w:t>
      </w:r>
      <w:proofErr w:type="spellEnd"/>
    </w:p>
    <w:p w14:paraId="3CF41120" w14:textId="77777777" w:rsidR="00C80B61" w:rsidRDefault="00C80B61" w:rsidP="00C80B61">
      <w:pPr>
        <w:contextualSpacing/>
        <w:jc w:val="both"/>
        <w:rPr>
          <w:rFonts w:ascii="Garamond" w:hAnsi="Garamond"/>
          <w:lang w:val="en-US"/>
        </w:rPr>
      </w:pPr>
      <w:r>
        <w:rPr>
          <w:rFonts w:ascii="Garamond" w:hAnsi="Garamond"/>
          <w:lang w:val="en-US"/>
        </w:rPr>
        <w:t xml:space="preserve">Murdoch, I. (1999). </w:t>
      </w:r>
      <w:r w:rsidRPr="00145F15">
        <w:rPr>
          <w:rFonts w:ascii="Garamond" w:hAnsi="Garamond"/>
          <w:i/>
          <w:lang w:val="en-US"/>
        </w:rPr>
        <w:t>Existentialists and Mystics</w:t>
      </w:r>
      <w:r>
        <w:rPr>
          <w:rFonts w:ascii="Garamond" w:hAnsi="Garamond"/>
          <w:i/>
          <w:lang w:val="en-US"/>
        </w:rPr>
        <w:t xml:space="preserve"> – Writings on Philosophy and Literature, </w:t>
      </w:r>
      <w:r w:rsidRPr="00390C43">
        <w:rPr>
          <w:rFonts w:ascii="Garamond" w:hAnsi="Garamond"/>
          <w:lang w:val="en-US"/>
        </w:rPr>
        <w:t>ed.</w:t>
      </w:r>
      <w:r>
        <w:rPr>
          <w:rFonts w:ascii="Garamond" w:hAnsi="Garamond"/>
          <w:lang w:val="en-US"/>
        </w:rPr>
        <w:t xml:space="preserve"> </w:t>
      </w:r>
      <w:proofErr w:type="spellStart"/>
      <w:r>
        <w:rPr>
          <w:rFonts w:ascii="Garamond" w:hAnsi="Garamond"/>
          <w:lang w:val="en-US"/>
        </w:rPr>
        <w:t>Conradi</w:t>
      </w:r>
      <w:proofErr w:type="spellEnd"/>
      <w:r>
        <w:rPr>
          <w:rFonts w:ascii="Garamond" w:hAnsi="Garamond"/>
          <w:lang w:val="en-US"/>
        </w:rPr>
        <w:t xml:space="preserve">, P. </w:t>
      </w:r>
      <w:r>
        <w:rPr>
          <w:rFonts w:ascii="Garamond" w:hAnsi="Garamond"/>
          <w:lang w:val="en-US"/>
        </w:rPr>
        <w:tab/>
        <w:t>New York and London: Penguin Books</w:t>
      </w:r>
    </w:p>
    <w:p w14:paraId="7A41CC2B" w14:textId="77777777" w:rsidR="00C80B61" w:rsidRDefault="00C80B61" w:rsidP="00C80B61">
      <w:pPr>
        <w:contextualSpacing/>
        <w:jc w:val="both"/>
        <w:rPr>
          <w:rFonts w:ascii="Garamond" w:hAnsi="Garamond"/>
          <w:color w:val="000000" w:themeColor="text1"/>
          <w:lang w:val="en-US"/>
        </w:rPr>
      </w:pPr>
      <w:proofErr w:type="spellStart"/>
      <w:r w:rsidRPr="00390C43">
        <w:rPr>
          <w:rFonts w:ascii="Garamond" w:hAnsi="Garamond"/>
          <w:color w:val="000000" w:themeColor="text1"/>
        </w:rPr>
        <w:t>Søndergaard</w:t>
      </w:r>
      <w:proofErr w:type="spellEnd"/>
      <w:r w:rsidRPr="00390C43">
        <w:rPr>
          <w:rFonts w:ascii="Garamond" w:hAnsi="Garamond"/>
          <w:color w:val="000000" w:themeColor="text1"/>
        </w:rPr>
        <w:t xml:space="preserve"> Christensen, A. (2019). ‘I think I disagree’: Murdoch on Wittgenstein and Inner </w:t>
      </w:r>
      <w:r>
        <w:rPr>
          <w:rFonts w:ascii="Garamond" w:hAnsi="Garamond"/>
          <w:color w:val="000000" w:themeColor="text1"/>
        </w:rPr>
        <w:tab/>
      </w:r>
      <w:r w:rsidRPr="00390C43">
        <w:rPr>
          <w:rFonts w:ascii="Garamond" w:hAnsi="Garamond"/>
          <w:color w:val="000000" w:themeColor="text1"/>
        </w:rPr>
        <w:t xml:space="preserve">Life’, in </w:t>
      </w:r>
      <w:proofErr w:type="spellStart"/>
      <w:r w:rsidRPr="00390C43">
        <w:rPr>
          <w:rFonts w:ascii="Garamond" w:hAnsi="Garamond" w:cs="Arial"/>
          <w:color w:val="000000" w:themeColor="text1"/>
        </w:rPr>
        <w:t>Hämäläinen</w:t>
      </w:r>
      <w:proofErr w:type="spellEnd"/>
      <w:r w:rsidRPr="00390C43">
        <w:rPr>
          <w:rFonts w:ascii="Garamond" w:hAnsi="Garamond" w:cs="Arial"/>
          <w:color w:val="000000" w:themeColor="text1"/>
        </w:rPr>
        <w:t>, N and Dooley, G</w:t>
      </w:r>
      <w:r>
        <w:rPr>
          <w:rFonts w:ascii="Garamond" w:hAnsi="Garamond" w:cs="Arial"/>
          <w:color w:val="000000" w:themeColor="text1"/>
        </w:rPr>
        <w:t xml:space="preserve"> (eds.) </w:t>
      </w:r>
      <w:r w:rsidRPr="00390C43">
        <w:rPr>
          <w:rFonts w:ascii="Garamond" w:hAnsi="Garamond" w:cs="Arial"/>
          <w:i/>
          <w:color w:val="000000" w:themeColor="text1"/>
        </w:rPr>
        <w:t xml:space="preserve">Reading Iris Murdoch's Metaphysics as a Guide </w:t>
      </w:r>
      <w:r>
        <w:rPr>
          <w:rFonts w:ascii="Garamond" w:hAnsi="Garamond" w:cs="Arial"/>
          <w:i/>
          <w:color w:val="000000" w:themeColor="text1"/>
        </w:rPr>
        <w:tab/>
      </w:r>
      <w:r w:rsidRPr="00390C43">
        <w:rPr>
          <w:rFonts w:ascii="Garamond" w:hAnsi="Garamond" w:cs="Arial"/>
          <w:i/>
          <w:color w:val="000000" w:themeColor="text1"/>
        </w:rPr>
        <w:t>to Morals</w:t>
      </w:r>
      <w:r>
        <w:rPr>
          <w:rFonts w:ascii="Garamond" w:hAnsi="Garamond"/>
          <w:i/>
          <w:color w:val="000000" w:themeColor="text1"/>
        </w:rPr>
        <w:t xml:space="preserve">. </w:t>
      </w:r>
      <w:r>
        <w:rPr>
          <w:rFonts w:ascii="Garamond" w:hAnsi="Garamond"/>
          <w:color w:val="000000" w:themeColor="text1"/>
          <w:lang w:val="en-US"/>
        </w:rPr>
        <w:t>Cham, Switzerland</w:t>
      </w:r>
      <w:r w:rsidRPr="00390C43">
        <w:rPr>
          <w:rFonts w:ascii="Garamond" w:hAnsi="Garamond"/>
          <w:color w:val="000000" w:themeColor="text1"/>
          <w:lang w:val="en-US"/>
        </w:rPr>
        <w:t>: Palgrave MacMillan</w:t>
      </w:r>
      <w:r>
        <w:rPr>
          <w:rFonts w:ascii="Garamond" w:hAnsi="Garamond"/>
          <w:color w:val="000000" w:themeColor="text1"/>
          <w:lang w:val="en-US"/>
        </w:rPr>
        <w:t>, pp.145-162</w:t>
      </w:r>
    </w:p>
    <w:p w14:paraId="49427BC4" w14:textId="77777777" w:rsidR="00C80B61" w:rsidRDefault="00C80B61" w:rsidP="00C80B61">
      <w:pPr>
        <w:contextualSpacing/>
        <w:jc w:val="both"/>
        <w:rPr>
          <w:rFonts w:ascii="Garamond" w:hAnsi="Garamond"/>
          <w:lang w:val="en-US"/>
        </w:rPr>
      </w:pPr>
      <w:r w:rsidRPr="00390C43">
        <w:rPr>
          <w:rFonts w:ascii="Garamond" w:hAnsi="Garamond"/>
          <w:color w:val="000000" w:themeColor="text1"/>
          <w:lang w:val="en-US"/>
        </w:rPr>
        <w:t xml:space="preserve">Stern, R. (2007). Hegel, British Idealism </w:t>
      </w:r>
      <w:r w:rsidRPr="00390C43">
        <w:rPr>
          <w:rFonts w:ascii="Garamond" w:hAnsi="Garamond"/>
          <w:lang w:val="en-US"/>
        </w:rPr>
        <w:t xml:space="preserve">and the Curious Case of the Concrete Universal. </w:t>
      </w:r>
      <w:r w:rsidRPr="00390C43">
        <w:rPr>
          <w:rFonts w:ascii="Garamond" w:hAnsi="Garamond"/>
          <w:i/>
          <w:lang w:val="en-US"/>
        </w:rPr>
        <w:t xml:space="preserve">British </w:t>
      </w:r>
      <w:r w:rsidRPr="00390C43">
        <w:rPr>
          <w:rFonts w:ascii="Garamond" w:hAnsi="Garamond"/>
          <w:i/>
          <w:lang w:val="en-US"/>
        </w:rPr>
        <w:tab/>
        <w:t>Journal of the History of Philosophy</w:t>
      </w:r>
      <w:r w:rsidRPr="00390C43">
        <w:rPr>
          <w:rFonts w:ascii="Garamond" w:hAnsi="Garamond"/>
          <w:lang w:val="en-US"/>
        </w:rPr>
        <w:t xml:space="preserve"> 15(1): 115-153</w:t>
      </w:r>
    </w:p>
    <w:p w14:paraId="1692E8A5" w14:textId="77777777" w:rsidR="00C80B61" w:rsidRDefault="00C80B61" w:rsidP="00C80B61">
      <w:pPr>
        <w:contextualSpacing/>
        <w:jc w:val="both"/>
        <w:rPr>
          <w:rFonts w:ascii="Garamond" w:hAnsi="Garamond"/>
          <w:i/>
        </w:rPr>
      </w:pPr>
      <w:r w:rsidRPr="00390C43">
        <w:rPr>
          <w:rFonts w:ascii="Garamond" w:hAnsi="Garamond"/>
          <w:lang w:val="en-US"/>
        </w:rPr>
        <w:t xml:space="preserve">Stern, R. (2016). </w:t>
      </w:r>
      <w:r w:rsidRPr="00390C43">
        <w:rPr>
          <w:rFonts w:ascii="Garamond" w:hAnsi="Garamond"/>
        </w:rPr>
        <w:t xml:space="preserve">Why Hegel Now (Again) – and in What Form? </w:t>
      </w:r>
      <w:r w:rsidRPr="00390C43">
        <w:rPr>
          <w:rFonts w:ascii="Garamond" w:hAnsi="Garamond"/>
          <w:i/>
        </w:rPr>
        <w:t xml:space="preserve">Royal Institute of Philosophy </w:t>
      </w:r>
    </w:p>
    <w:p w14:paraId="1CF3BEA3" w14:textId="77777777" w:rsidR="00C80B61" w:rsidRDefault="00C80B61" w:rsidP="00C80B61">
      <w:pPr>
        <w:contextualSpacing/>
        <w:jc w:val="both"/>
        <w:rPr>
          <w:rFonts w:ascii="Garamond" w:hAnsi="Garamond"/>
        </w:rPr>
      </w:pPr>
      <w:r>
        <w:rPr>
          <w:rFonts w:ascii="Garamond" w:hAnsi="Garamond"/>
          <w:i/>
        </w:rPr>
        <w:tab/>
      </w:r>
      <w:r w:rsidRPr="00390C43">
        <w:rPr>
          <w:rFonts w:ascii="Garamond" w:hAnsi="Garamond"/>
          <w:i/>
        </w:rPr>
        <w:t>Supplement</w:t>
      </w:r>
      <w:r w:rsidRPr="00390C43">
        <w:rPr>
          <w:rFonts w:ascii="Garamond" w:hAnsi="Garamond"/>
        </w:rPr>
        <w:t xml:space="preserve">, 78, pp 187-210 </w:t>
      </w:r>
    </w:p>
    <w:p w14:paraId="4DE52BA3" w14:textId="77777777" w:rsidR="00C80B61" w:rsidRPr="00390C43" w:rsidRDefault="00C80B61" w:rsidP="00C80B61">
      <w:pPr>
        <w:contextualSpacing/>
        <w:jc w:val="both"/>
        <w:rPr>
          <w:rFonts w:ascii="Garamond" w:hAnsi="Garamond"/>
          <w:lang w:val="en-US"/>
        </w:rPr>
      </w:pPr>
      <w:r w:rsidRPr="00390C43">
        <w:rPr>
          <w:rFonts w:ascii="Garamond" w:hAnsi="Garamond"/>
        </w:rPr>
        <w:t xml:space="preserve">Wittgenstein, L. </w:t>
      </w:r>
      <w:r>
        <w:rPr>
          <w:rFonts w:ascii="Garamond" w:hAnsi="Garamond"/>
        </w:rPr>
        <w:t xml:space="preserve">(1953). </w:t>
      </w:r>
      <w:r w:rsidRPr="00390C43">
        <w:rPr>
          <w:rFonts w:ascii="Garamond" w:hAnsi="Garamond"/>
          <w:i/>
          <w:spacing w:val="-2"/>
        </w:rPr>
        <w:t>Philosophical Investigations</w:t>
      </w:r>
      <w:r>
        <w:rPr>
          <w:rFonts w:ascii="Garamond" w:hAnsi="Garamond"/>
          <w:spacing w:val="-2"/>
        </w:rPr>
        <w:t>. Oxford: Blackwell.</w:t>
      </w:r>
    </w:p>
    <w:p w14:paraId="6BC7DD6F" w14:textId="77777777" w:rsidR="00C80B61" w:rsidRPr="00CF3153" w:rsidRDefault="00C80B61" w:rsidP="00C80B61">
      <w:pPr>
        <w:jc w:val="both"/>
        <w:rPr>
          <w:rFonts w:ascii="Garamond" w:hAnsi="Garamond"/>
          <w:lang w:val="en-US"/>
        </w:rPr>
      </w:pPr>
    </w:p>
    <w:p w14:paraId="3B7BF2D3" w14:textId="77777777" w:rsidR="00EC71A9" w:rsidRDefault="00816E72"/>
    <w:sectPr w:rsidR="00EC71A9" w:rsidSect="00FF1121">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3F58F" w14:textId="77777777" w:rsidR="00816E72" w:rsidRDefault="00816E72" w:rsidP="00C80B61">
      <w:r>
        <w:separator/>
      </w:r>
    </w:p>
  </w:endnote>
  <w:endnote w:type="continuationSeparator" w:id="0">
    <w:p w14:paraId="459658EB" w14:textId="77777777" w:rsidR="00816E72" w:rsidRDefault="00816E72" w:rsidP="00C80B61">
      <w:r>
        <w:continuationSeparator/>
      </w:r>
    </w:p>
  </w:endnote>
  <w:endnote w:id="1">
    <w:p w14:paraId="67148280" w14:textId="77777777" w:rsidR="00C80B61" w:rsidRPr="003E141B" w:rsidRDefault="00C80B61" w:rsidP="00C80B61">
      <w:pPr>
        <w:pStyle w:val="EndnoteText"/>
        <w:rPr>
          <w:rFonts w:ascii="Garamond" w:hAnsi="Garamond"/>
          <w:i/>
        </w:rPr>
      </w:pPr>
      <w:r w:rsidRPr="003E141B">
        <w:rPr>
          <w:rStyle w:val="EndnoteReference"/>
          <w:rFonts w:ascii="Garamond" w:hAnsi="Garamond"/>
        </w:rPr>
        <w:endnoteRef/>
      </w:r>
      <w:r w:rsidRPr="003E141B">
        <w:rPr>
          <w:rFonts w:ascii="Garamond" w:hAnsi="Garamond"/>
        </w:rPr>
        <w:t xml:space="preserve"> Some exceptions are Merritt (2017, p.9) and Bagnoli (2012, p.222). I will use the abbreviations (IP) for ‘The Idea of Perfection’; (GG) for ‘On ‘God’ and ‘Good’’; (SGC) for ‘The Sovereignty of the Good over Other Concepts’. MGM stands for </w:t>
      </w:r>
      <w:r w:rsidRPr="003E141B">
        <w:rPr>
          <w:rFonts w:ascii="Garamond" w:hAnsi="Garamond"/>
          <w:i/>
        </w:rPr>
        <w:t>Metaphysics as a Guide to Morals</w:t>
      </w:r>
      <w:r w:rsidRPr="003E141B">
        <w:rPr>
          <w:rFonts w:ascii="Garamond" w:hAnsi="Garamond"/>
        </w:rPr>
        <w:t xml:space="preserve">, and E&amp;M </w:t>
      </w:r>
      <w:r w:rsidRPr="003E141B">
        <w:rPr>
          <w:rFonts w:ascii="Garamond" w:hAnsi="Garamond"/>
          <w:i/>
        </w:rPr>
        <w:t>for Existentialists and Mystics</w:t>
      </w:r>
      <w:r w:rsidRPr="003E141B">
        <w:rPr>
          <w:rFonts w:ascii="Garamond" w:hAnsi="Garamond"/>
        </w:rPr>
        <w:t>.</w:t>
      </w:r>
    </w:p>
  </w:endnote>
  <w:endnote w:id="2">
    <w:p w14:paraId="18DF4C88"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Bob Stern notes in </w:t>
      </w:r>
      <w:r>
        <w:rPr>
          <w:rFonts w:ascii="Garamond" w:hAnsi="Garamond"/>
        </w:rPr>
        <w:t>email</w:t>
      </w:r>
      <w:r w:rsidRPr="003E141B">
        <w:rPr>
          <w:rFonts w:ascii="Garamond" w:hAnsi="Garamond"/>
        </w:rPr>
        <w:t xml:space="preserve"> correspondence that Kant expresses the same worry about moral exemplars in the </w:t>
      </w:r>
      <w:r w:rsidRPr="003E141B">
        <w:rPr>
          <w:rFonts w:ascii="Garamond" w:hAnsi="Garamond"/>
          <w:i/>
        </w:rPr>
        <w:t xml:space="preserve">Groundwork </w:t>
      </w:r>
      <w:r w:rsidRPr="003E141B">
        <w:rPr>
          <w:rFonts w:ascii="Garamond" w:hAnsi="Garamond"/>
        </w:rPr>
        <w:t>4:408-9 – could it be that Murdoch is thinking here of Kant?</w:t>
      </w:r>
    </w:p>
  </w:endnote>
  <w:endnote w:id="3">
    <w:p w14:paraId="4987C3B0" w14:textId="79F73D2F"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See ‘On God and Good’</w:t>
      </w:r>
      <w:r w:rsidR="0036238F">
        <w:rPr>
          <w:rFonts w:ascii="Garamond" w:hAnsi="Garamond"/>
        </w:rPr>
        <w:t xml:space="preserve"> </w:t>
      </w:r>
      <w:r w:rsidRPr="003E141B">
        <w:rPr>
          <w:rFonts w:ascii="Garamond" w:hAnsi="Garamond"/>
        </w:rPr>
        <w:t>(1970, p.53)</w:t>
      </w:r>
    </w:p>
  </w:endnote>
  <w:endnote w:id="4">
    <w:p w14:paraId="786B1F4F" w14:textId="09E78F67" w:rsidR="00C80B61" w:rsidRPr="003E141B" w:rsidRDefault="00C80B61" w:rsidP="00C80B61">
      <w:pPr>
        <w:rPr>
          <w:rFonts w:ascii="Garamond" w:hAnsi="Garamond" w:cs="Arial"/>
          <w:color w:val="000000" w:themeColor="text1"/>
          <w:sz w:val="20"/>
          <w:szCs w:val="20"/>
        </w:rPr>
      </w:pPr>
      <w:r w:rsidRPr="003E141B">
        <w:rPr>
          <w:rStyle w:val="EndnoteReference"/>
          <w:rFonts w:ascii="Garamond" w:hAnsi="Garamond"/>
        </w:rPr>
        <w:endnoteRef/>
      </w:r>
      <w:r w:rsidRPr="003E141B">
        <w:rPr>
          <w:rFonts w:ascii="Garamond" w:hAnsi="Garamond"/>
          <w:sz w:val="20"/>
          <w:szCs w:val="20"/>
        </w:rPr>
        <w:t xml:space="preserve"> </w:t>
      </w:r>
      <w:r w:rsidRPr="003E141B">
        <w:rPr>
          <w:rFonts w:ascii="Garamond" w:hAnsi="Garamond" w:cs="Calibri"/>
          <w:color w:val="000000" w:themeColor="text1"/>
          <w:sz w:val="20"/>
          <w:szCs w:val="20"/>
        </w:rPr>
        <w:t>In November 1982, Murdoch records in her journal that she has received the kind of letter she’d been hoping for after her Gifford Lecture:</w:t>
      </w:r>
      <w:r w:rsidRPr="003E141B">
        <w:rPr>
          <w:rFonts w:ascii="Garamond" w:hAnsi="Garamond" w:cs="Arial"/>
          <w:color w:val="000000" w:themeColor="text1"/>
          <w:sz w:val="20"/>
          <w:szCs w:val="20"/>
        </w:rPr>
        <w:t xml:space="preserve"> it records the impact her lectures had had on the Gifford audience</w:t>
      </w:r>
      <w:r w:rsidR="0029288D">
        <w:rPr>
          <w:rFonts w:ascii="Garamond" w:hAnsi="Garamond" w:cs="Arial"/>
          <w:color w:val="000000" w:themeColor="text1"/>
          <w:sz w:val="20"/>
          <w:szCs w:val="20"/>
        </w:rPr>
        <w:t xml:space="preserve"> </w:t>
      </w:r>
      <w:r w:rsidRPr="003E141B">
        <w:rPr>
          <w:rFonts w:ascii="Garamond" w:hAnsi="Garamond" w:cs="Arial"/>
          <w:color w:val="000000" w:themeColor="text1"/>
          <w:sz w:val="20"/>
          <w:szCs w:val="20"/>
        </w:rPr>
        <w:t>as only matched by two other lecturer</w:t>
      </w:r>
      <w:r>
        <w:rPr>
          <w:rFonts w:ascii="Garamond" w:hAnsi="Garamond" w:cs="Arial"/>
          <w:color w:val="000000" w:themeColor="text1"/>
          <w:sz w:val="20"/>
          <w:szCs w:val="20"/>
        </w:rPr>
        <w:t>s</w:t>
      </w:r>
      <w:r w:rsidRPr="003E141B">
        <w:rPr>
          <w:rFonts w:ascii="Garamond" w:hAnsi="Garamond" w:cs="Arial"/>
          <w:color w:val="000000" w:themeColor="text1"/>
          <w:sz w:val="20"/>
          <w:szCs w:val="20"/>
        </w:rPr>
        <w:t>, one of whom was Donald MacKinnon. Thank you to Dayna Miller, archivist at the Murdoch Archives in Kingston for help with this reference.</w:t>
      </w:r>
    </w:p>
  </w:endnote>
  <w:endnote w:id="5">
    <w:p w14:paraId="409D1AE0"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Quoted in Stern (2007, p.128), fn 38.</w:t>
      </w:r>
    </w:p>
  </w:endnote>
  <w:endnote w:id="6">
    <w:p w14:paraId="661CE2E8"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Quoted in Stern (2007, p.128), fn 40.</w:t>
      </w:r>
    </w:p>
  </w:endnote>
  <w:endnote w:id="7">
    <w:p w14:paraId="7D39CED2"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For discussion see Stern (2016).</w:t>
      </w:r>
    </w:p>
  </w:endnote>
  <w:endnote w:id="8">
    <w:p w14:paraId="2DC047C0"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My discussion is hugely elementary – I refer the interested reader to Bob Stern’s brilliant (2007) paper for detailed and lucid exposition. </w:t>
      </w:r>
    </w:p>
  </w:endnote>
  <w:endnote w:id="9">
    <w:p w14:paraId="448D5529"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Also quoted in Stern (2007, p.124).</w:t>
      </w:r>
    </w:p>
  </w:endnote>
  <w:endnote w:id="10">
    <w:p w14:paraId="7D08D983"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Thank you to Bob Stern for pointing out this fragility which is plainly relevant to an adequate development of the position I sketch in this paper, but which I do not treat here. </w:t>
      </w:r>
    </w:p>
  </w:endnote>
  <w:endnote w:id="11">
    <w:p w14:paraId="578D6BB4"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See Stern (2007, p.122).</w:t>
      </w:r>
    </w:p>
  </w:endnote>
  <w:endnote w:id="12">
    <w:p w14:paraId="6769AEA2"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It might be wondered whether Murdoch is reading Hegel through Bradley here – a matter for scholars of all three.</w:t>
      </w:r>
    </w:p>
  </w:endnote>
  <w:endnote w:id="13">
    <w:p w14:paraId="5C5D5950"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Her friend Richard Wollheim, a little younger than her, ends up writing one. Bradley is somewhat ‘in the air’.</w:t>
      </w:r>
    </w:p>
  </w:endnote>
  <w:endnote w:id="14">
    <w:p w14:paraId="04383173"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All of this paper is deeply indebted to correspondence with Bob Stern over the course of two years – including detailed comments and reflection on the present piece.</w:t>
      </w:r>
    </w:p>
  </w:endnote>
  <w:endnote w:id="15">
    <w:p w14:paraId="7ACDC504"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Letter to Hal Lidderdale, 1948.</w:t>
      </w:r>
    </w:p>
  </w:endnote>
  <w:endnote w:id="16">
    <w:p w14:paraId="430C2C27"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McTaggart also wrote on Hegel’s </w:t>
      </w:r>
      <w:r w:rsidRPr="003E141B">
        <w:rPr>
          <w:rFonts w:ascii="Garamond" w:hAnsi="Garamond"/>
          <w:i/>
        </w:rPr>
        <w:t>Logic</w:t>
      </w:r>
      <w:r w:rsidRPr="003E141B">
        <w:rPr>
          <w:rFonts w:ascii="Garamond" w:hAnsi="Garamond"/>
        </w:rPr>
        <w:t xml:space="preserve"> – there is a question then to what extent Geach’s reception of Wittgenstein, particularly in </w:t>
      </w:r>
      <w:r w:rsidRPr="003E141B">
        <w:rPr>
          <w:rFonts w:ascii="Garamond" w:hAnsi="Garamond"/>
          <w:i/>
        </w:rPr>
        <w:t>Mental Acts</w:t>
      </w:r>
      <w:r w:rsidRPr="003E141B">
        <w:rPr>
          <w:rFonts w:ascii="Garamond" w:hAnsi="Garamond"/>
        </w:rPr>
        <w:t>, has Hegelian undertones.</w:t>
      </w:r>
    </w:p>
  </w:endnote>
  <w:endnote w:id="17">
    <w:p w14:paraId="4506BE31"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Here the point is that one cannot be </w:t>
      </w:r>
      <w:r w:rsidRPr="003E141B">
        <w:rPr>
          <w:rFonts w:ascii="Garamond" w:hAnsi="Garamond"/>
          <w:i/>
        </w:rPr>
        <w:t>what Shakespeare is</w:t>
      </w:r>
      <w:r w:rsidRPr="003E141B">
        <w:rPr>
          <w:rFonts w:ascii="Garamond" w:hAnsi="Garamond"/>
        </w:rPr>
        <w:t xml:space="preserve"> – i.e. a great writer – by copying him. </w:t>
      </w:r>
    </w:p>
  </w:endnote>
  <w:endnote w:id="18">
    <w:p w14:paraId="2EBB3877"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For Bob Stern, a better Wittgensteinean analogy </w:t>
      </w:r>
      <w:r w:rsidRPr="003E141B">
        <w:rPr>
          <w:rFonts w:ascii="Garamond" w:hAnsi="Garamond"/>
          <w:i/>
        </w:rPr>
        <w:t xml:space="preserve">would </w:t>
      </w:r>
      <w:r w:rsidRPr="003E141B">
        <w:rPr>
          <w:rFonts w:ascii="Garamond" w:hAnsi="Garamond"/>
        </w:rPr>
        <w:t xml:space="preserve">use the notion of resemblance – namely the idea of </w:t>
      </w:r>
      <w:r w:rsidRPr="003E141B">
        <w:rPr>
          <w:rFonts w:ascii="Garamond" w:hAnsi="Garamond"/>
          <w:i/>
        </w:rPr>
        <w:t>family</w:t>
      </w:r>
      <w:r w:rsidRPr="003E141B">
        <w:rPr>
          <w:rFonts w:ascii="Garamond" w:hAnsi="Garamond"/>
        </w:rPr>
        <w:t xml:space="preserve"> resemblance. The concept of a game (for instance) might be treated as a concrete universal insofar as all its concrete manifestations cannot be reduced to a set of necessary and sufficient conditions, though they all resemble </w:t>
      </w:r>
      <w:r w:rsidRPr="003E141B">
        <w:rPr>
          <w:rFonts w:ascii="Garamond" w:hAnsi="Garamond"/>
          <w:i/>
        </w:rPr>
        <w:t>in some way</w:t>
      </w:r>
      <w:r w:rsidRPr="003E141B">
        <w:rPr>
          <w:rFonts w:ascii="Garamond" w:hAnsi="Garamond"/>
        </w:rPr>
        <w:t xml:space="preserve">. It is true that the metre stick analogy does not line up so favourably with this alternative, since it might be thought that a necessary (if not sufficient) condition for being a metre stick </w:t>
      </w:r>
      <w:r w:rsidRPr="003E141B">
        <w:rPr>
          <w:rFonts w:ascii="Garamond" w:hAnsi="Garamond"/>
          <w:i/>
        </w:rPr>
        <w:t xml:space="preserve">is </w:t>
      </w:r>
      <w:r w:rsidRPr="003E141B">
        <w:rPr>
          <w:rFonts w:ascii="Garamond" w:hAnsi="Garamond"/>
        </w:rPr>
        <w:t xml:space="preserve">to resemble the standard in Paris. The way I pitched the analogy with the metre stick is however different. On a class conception, which admittedly is somewhat artefactual (and here the game conception is, I think, to be preferred) it is allowed that different metre sticks are </w:t>
      </w:r>
      <w:r w:rsidRPr="003E141B">
        <w:rPr>
          <w:rFonts w:ascii="Garamond" w:hAnsi="Garamond"/>
          <w:i/>
        </w:rPr>
        <w:t>individual</w:t>
      </w:r>
      <w:r w:rsidRPr="003E141B">
        <w:rPr>
          <w:rFonts w:ascii="Garamond" w:hAnsi="Garamond"/>
        </w:rPr>
        <w:t xml:space="preserve"> metre sticks insofar as they particularisations of the universal, metre stick, which is essentially concrete. But my analogy was meant to emphasize rather a conception of a universal in the form of a world, albeit read through a Wittgensteinean lens. So understood, the idea of a game is treated as what sustains and makes possible a huge range of interlocking practices and the associated skills, and indeed virtues and moral concepts associated with those practices. On this view, while there is no family resemblance between a child playing tiddlywinks, an octogenarian checking the racing results in a local newspaper and an adolescent’s dejection at not being selected for a squad because of a tendency to cheat</w:t>
      </w:r>
      <w:r>
        <w:rPr>
          <w:rFonts w:ascii="Garamond" w:hAnsi="Garamond"/>
        </w:rPr>
        <w:t>,</w:t>
      </w:r>
      <w:r w:rsidRPr="003E141B">
        <w:rPr>
          <w:rFonts w:ascii="Garamond" w:hAnsi="Garamond"/>
        </w:rPr>
        <w:t xml:space="preserve"> those events, episodes and histories are related. A different way of approaching this same thought is </w:t>
      </w:r>
      <w:r>
        <w:rPr>
          <w:rFonts w:ascii="Garamond" w:hAnsi="Garamond"/>
        </w:rPr>
        <w:t xml:space="preserve">to </w:t>
      </w:r>
      <w:r w:rsidRPr="003E141B">
        <w:rPr>
          <w:rFonts w:ascii="Garamond" w:hAnsi="Garamond"/>
        </w:rPr>
        <w:t xml:space="preserve">consider what areas of human life would vanish with the loss of the concept of a game. It is hardly imaginable. What a game is, amounts to, on this view, is not limited to a clustering of various activities whose particular instantiations might intelligibly fall (including metaphorically) under the description ‘game’. </w:t>
      </w:r>
    </w:p>
  </w:endnote>
  <w:endnote w:id="19">
    <w:p w14:paraId="5F71FED3"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It might be objected that there are </w:t>
      </w:r>
      <w:r w:rsidRPr="003E141B">
        <w:rPr>
          <w:rFonts w:ascii="Garamond" w:hAnsi="Garamond"/>
          <w:i/>
        </w:rPr>
        <w:t>not</w:t>
      </w:r>
      <w:r w:rsidRPr="003E141B">
        <w:rPr>
          <w:rFonts w:ascii="Garamond" w:hAnsi="Garamond"/>
        </w:rPr>
        <w:t xml:space="preserve"> many different ways to measure. Yes, I can measure metres in lots of different contexts, but insofar as I am measuring </w:t>
      </w:r>
      <w:r w:rsidRPr="003E141B">
        <w:rPr>
          <w:rFonts w:ascii="Garamond" w:hAnsi="Garamond"/>
          <w:i/>
        </w:rPr>
        <w:t>in metres</w:t>
      </w:r>
      <w:r w:rsidRPr="003E141B">
        <w:rPr>
          <w:rFonts w:ascii="Garamond" w:hAnsi="Garamond"/>
        </w:rPr>
        <w:t xml:space="preserve">, there is not variability here. My point however concerns measuring practices, which are multifarious and which can be more of less expert. The </w:t>
      </w:r>
      <w:r>
        <w:rPr>
          <w:rFonts w:ascii="Garamond" w:hAnsi="Garamond"/>
        </w:rPr>
        <w:t>thought</w:t>
      </w:r>
      <w:r w:rsidRPr="003E141B">
        <w:rPr>
          <w:rFonts w:ascii="Garamond" w:hAnsi="Garamond"/>
        </w:rPr>
        <w:t xml:space="preserve"> is that the idea of a standard sustains the intelligibility of these which are interrelated because of the standard – ‘in light of it’.</w:t>
      </w:r>
    </w:p>
  </w:endnote>
  <w:endnote w:id="20">
    <w:p w14:paraId="3349DD70" w14:textId="77777777" w:rsidR="00C80B61" w:rsidRPr="003E141B" w:rsidRDefault="00C80B61" w:rsidP="00C80B61">
      <w:pPr>
        <w:pStyle w:val="EndnoteText"/>
        <w:rPr>
          <w:rFonts w:ascii="Garamond" w:hAnsi="Garamond"/>
        </w:rPr>
      </w:pPr>
      <w:r w:rsidRPr="003E141B">
        <w:rPr>
          <w:rStyle w:val="EndnoteReference"/>
          <w:rFonts w:ascii="Garamond" w:hAnsi="Garamond"/>
        </w:rPr>
        <w:endnoteRef/>
      </w:r>
      <w:r w:rsidRPr="003E141B">
        <w:rPr>
          <w:rFonts w:ascii="Garamond" w:hAnsi="Garamond"/>
        </w:rPr>
        <w:t xml:space="preserve"> </w:t>
      </w:r>
      <w:r w:rsidRPr="003E141B">
        <w:rPr>
          <w:rFonts w:ascii="Garamond" w:hAnsi="Garamond"/>
          <w:lang w:val="en-US"/>
        </w:rPr>
        <w:t xml:space="preserve">For excellent discussion of this charge see </w:t>
      </w:r>
      <w:r w:rsidRPr="003E141B">
        <w:rPr>
          <w:rFonts w:ascii="Garamond" w:hAnsi="Garamond"/>
        </w:rPr>
        <w:t>Søndergaard Christensen</w:t>
      </w:r>
      <w:r w:rsidRPr="003E141B">
        <w:rPr>
          <w:rFonts w:ascii="Garamond" w:hAnsi="Garamond"/>
          <w:lang w:val="en-US"/>
        </w:rPr>
        <w:t xml:space="preserve"> (2019)</w:t>
      </w:r>
    </w:p>
  </w:endnote>
  <w:endnote w:id="21">
    <w:p w14:paraId="33C0E409" w14:textId="77777777" w:rsidR="00C80B61" w:rsidRPr="00293915" w:rsidRDefault="00C80B61" w:rsidP="00C80B61">
      <w:pPr>
        <w:pStyle w:val="EndnoteText"/>
        <w:rPr>
          <w:rFonts w:ascii="Garamond" w:hAnsi="Garamond"/>
        </w:rPr>
      </w:pPr>
      <w:r w:rsidRPr="00293915">
        <w:rPr>
          <w:rStyle w:val="EndnoteReference"/>
          <w:rFonts w:ascii="Garamond" w:hAnsi="Garamond"/>
        </w:rPr>
        <w:endnoteRef/>
      </w:r>
      <w:r w:rsidRPr="00293915">
        <w:rPr>
          <w:rFonts w:ascii="Garamond" w:hAnsi="Garamond"/>
        </w:rPr>
        <w:t xml:space="preserve"> Or online here: https://www.tate.org.uk/art/artworks/nash-totes-meer-dead-sea-n05717</w:t>
      </w:r>
    </w:p>
  </w:endnote>
  <w:endnote w:id="22">
    <w:p w14:paraId="09F8F8A7" w14:textId="77777777" w:rsidR="00C80B61" w:rsidRPr="00293915" w:rsidRDefault="00C80B61" w:rsidP="00C80B61">
      <w:pPr>
        <w:pStyle w:val="EndnoteText"/>
        <w:rPr>
          <w:rFonts w:ascii="Garamond" w:hAnsi="Garamond"/>
          <w:i/>
        </w:rPr>
      </w:pPr>
      <w:r w:rsidRPr="00293915">
        <w:rPr>
          <w:rStyle w:val="EndnoteReference"/>
          <w:rFonts w:ascii="Garamond" w:hAnsi="Garamond"/>
        </w:rPr>
        <w:endnoteRef/>
      </w:r>
      <w:r w:rsidRPr="00293915">
        <w:rPr>
          <w:rFonts w:ascii="Garamond" w:hAnsi="Garamond"/>
        </w:rPr>
        <w:t xml:space="preserve"> See especially ‘The Sublime and the Good’, and ‘The Sublime and the Beautiful Revisited’, in </w:t>
      </w:r>
      <w:r w:rsidRPr="00293915">
        <w:rPr>
          <w:rFonts w:ascii="Garamond" w:hAnsi="Garamond"/>
          <w:i/>
        </w:rPr>
        <w:t>E&amp;M.</w:t>
      </w:r>
    </w:p>
  </w:endnote>
  <w:endnote w:id="23">
    <w:p w14:paraId="2F67C7CE" w14:textId="77777777" w:rsidR="00C80B61" w:rsidRDefault="00C80B61" w:rsidP="00C80B61">
      <w:pPr>
        <w:pStyle w:val="EndnoteText"/>
      </w:pPr>
      <w:r w:rsidRPr="00293915">
        <w:rPr>
          <w:rStyle w:val="EndnoteReference"/>
          <w:rFonts w:ascii="Garamond" w:hAnsi="Garamond"/>
        </w:rPr>
        <w:endnoteRef/>
      </w:r>
      <w:r w:rsidRPr="00293915">
        <w:rPr>
          <w:rFonts w:ascii="Garamond" w:hAnsi="Garamond"/>
        </w:rPr>
        <w:t xml:space="preserve"> Thank you to Bob Stern for his extraordinary intellectual generosity; to both Andre Muller and Andrew Bowyer for sharing</w:t>
      </w:r>
      <w:r w:rsidRPr="003E141B">
        <w:rPr>
          <w:rFonts w:ascii="Garamond" w:hAnsi="Garamond"/>
        </w:rPr>
        <w:t xml:space="preserve"> their work on Donald MacKinnon with me, which I think promises to unlock so much in Murdoch; to Dayna Millar for helping me with material in the Murdoch archives (I’m so grateful); to my colleagues Joe Saunders and Jeremy Dunham and everyone who participated in the Durham Concrete Universal Workshop; to the organisers and audience at the Murdoch Centenary Conference in Kingston, Canada, and particularly to David Bakhurst, Lesley Jamieson and Jacqueline Maxwell; and especially to Rachael Wiseman for insightful conversation on all of this </w:t>
      </w:r>
      <w:r>
        <w:rPr>
          <w:rFonts w:ascii="Garamond" w:hAnsi="Garamond"/>
        </w:rPr>
        <w:t>over</w:t>
      </w:r>
      <w:r w:rsidRPr="003E141B">
        <w:rPr>
          <w:rFonts w:ascii="Garamond" w:hAnsi="Garamond"/>
        </w:rPr>
        <w:t xml:space="preserve"> many years.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dvTimes">
    <w:altName w:val="Cambria"/>
    <w:panose1 w:val="020B0604020202020204"/>
    <w:charset w:val="00"/>
    <w:family w:val="roman"/>
    <w:notTrueType/>
    <w:pitch w:val="default"/>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5EFE9" w14:textId="77777777" w:rsidR="00816E72" w:rsidRDefault="00816E72" w:rsidP="00C80B61">
      <w:r>
        <w:separator/>
      </w:r>
    </w:p>
  </w:footnote>
  <w:footnote w:type="continuationSeparator" w:id="0">
    <w:p w14:paraId="2718D602" w14:textId="77777777" w:rsidR="00816E72" w:rsidRDefault="00816E72" w:rsidP="00C80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AB9"/>
    <w:multiLevelType w:val="hybridMultilevel"/>
    <w:tmpl w:val="51CEBE2A"/>
    <w:lvl w:ilvl="0" w:tplc="D7B035FA">
      <w:start w:val="1"/>
      <w:numFmt w:val="bullet"/>
      <w:lvlText w:val="•"/>
      <w:lvlJc w:val="left"/>
      <w:pPr>
        <w:tabs>
          <w:tab w:val="num" w:pos="720"/>
        </w:tabs>
        <w:ind w:left="720" w:hanging="360"/>
      </w:pPr>
      <w:rPr>
        <w:rFonts w:ascii="Arial" w:hAnsi="Arial" w:hint="default"/>
      </w:rPr>
    </w:lvl>
    <w:lvl w:ilvl="1" w:tplc="22BE1D54" w:tentative="1">
      <w:start w:val="1"/>
      <w:numFmt w:val="bullet"/>
      <w:lvlText w:val="•"/>
      <w:lvlJc w:val="left"/>
      <w:pPr>
        <w:tabs>
          <w:tab w:val="num" w:pos="1440"/>
        </w:tabs>
        <w:ind w:left="1440" w:hanging="360"/>
      </w:pPr>
      <w:rPr>
        <w:rFonts w:ascii="Arial" w:hAnsi="Arial" w:hint="default"/>
      </w:rPr>
    </w:lvl>
    <w:lvl w:ilvl="2" w:tplc="65446198" w:tentative="1">
      <w:start w:val="1"/>
      <w:numFmt w:val="bullet"/>
      <w:lvlText w:val="•"/>
      <w:lvlJc w:val="left"/>
      <w:pPr>
        <w:tabs>
          <w:tab w:val="num" w:pos="2160"/>
        </w:tabs>
        <w:ind w:left="2160" w:hanging="360"/>
      </w:pPr>
      <w:rPr>
        <w:rFonts w:ascii="Arial" w:hAnsi="Arial" w:hint="default"/>
      </w:rPr>
    </w:lvl>
    <w:lvl w:ilvl="3" w:tplc="89AAA8CE" w:tentative="1">
      <w:start w:val="1"/>
      <w:numFmt w:val="bullet"/>
      <w:lvlText w:val="•"/>
      <w:lvlJc w:val="left"/>
      <w:pPr>
        <w:tabs>
          <w:tab w:val="num" w:pos="2880"/>
        </w:tabs>
        <w:ind w:left="2880" w:hanging="360"/>
      </w:pPr>
      <w:rPr>
        <w:rFonts w:ascii="Arial" w:hAnsi="Arial" w:hint="default"/>
      </w:rPr>
    </w:lvl>
    <w:lvl w:ilvl="4" w:tplc="7BBEA7F2" w:tentative="1">
      <w:start w:val="1"/>
      <w:numFmt w:val="bullet"/>
      <w:lvlText w:val="•"/>
      <w:lvlJc w:val="left"/>
      <w:pPr>
        <w:tabs>
          <w:tab w:val="num" w:pos="3600"/>
        </w:tabs>
        <w:ind w:left="3600" w:hanging="360"/>
      </w:pPr>
      <w:rPr>
        <w:rFonts w:ascii="Arial" w:hAnsi="Arial" w:hint="default"/>
      </w:rPr>
    </w:lvl>
    <w:lvl w:ilvl="5" w:tplc="5E7ADF24" w:tentative="1">
      <w:start w:val="1"/>
      <w:numFmt w:val="bullet"/>
      <w:lvlText w:val="•"/>
      <w:lvlJc w:val="left"/>
      <w:pPr>
        <w:tabs>
          <w:tab w:val="num" w:pos="4320"/>
        </w:tabs>
        <w:ind w:left="4320" w:hanging="360"/>
      </w:pPr>
      <w:rPr>
        <w:rFonts w:ascii="Arial" w:hAnsi="Arial" w:hint="default"/>
      </w:rPr>
    </w:lvl>
    <w:lvl w:ilvl="6" w:tplc="F2484B50" w:tentative="1">
      <w:start w:val="1"/>
      <w:numFmt w:val="bullet"/>
      <w:lvlText w:val="•"/>
      <w:lvlJc w:val="left"/>
      <w:pPr>
        <w:tabs>
          <w:tab w:val="num" w:pos="5040"/>
        </w:tabs>
        <w:ind w:left="5040" w:hanging="360"/>
      </w:pPr>
      <w:rPr>
        <w:rFonts w:ascii="Arial" w:hAnsi="Arial" w:hint="default"/>
      </w:rPr>
    </w:lvl>
    <w:lvl w:ilvl="7" w:tplc="8C447B46" w:tentative="1">
      <w:start w:val="1"/>
      <w:numFmt w:val="bullet"/>
      <w:lvlText w:val="•"/>
      <w:lvlJc w:val="left"/>
      <w:pPr>
        <w:tabs>
          <w:tab w:val="num" w:pos="5760"/>
        </w:tabs>
        <w:ind w:left="5760" w:hanging="360"/>
      </w:pPr>
      <w:rPr>
        <w:rFonts w:ascii="Arial" w:hAnsi="Arial" w:hint="default"/>
      </w:rPr>
    </w:lvl>
    <w:lvl w:ilvl="8" w:tplc="B27A84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992139"/>
    <w:multiLevelType w:val="hybridMultilevel"/>
    <w:tmpl w:val="5538CB12"/>
    <w:lvl w:ilvl="0" w:tplc="5764F9BC">
      <w:start w:val="2007"/>
      <w:numFmt w:val="bullet"/>
      <w:lvlText w:val="-"/>
      <w:lvlJc w:val="left"/>
      <w:pPr>
        <w:ind w:left="420" w:hanging="360"/>
      </w:pPr>
      <w:rPr>
        <w:rFonts w:ascii="Garamond" w:eastAsiaTheme="minorHAnsi" w:hAnsi="Garamond"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89157B"/>
    <w:multiLevelType w:val="hybridMultilevel"/>
    <w:tmpl w:val="7F6A6F0A"/>
    <w:lvl w:ilvl="0" w:tplc="3F5C01BC">
      <w:start w:val="1"/>
      <w:numFmt w:val="bullet"/>
      <w:lvlText w:val="•"/>
      <w:lvlJc w:val="left"/>
      <w:pPr>
        <w:tabs>
          <w:tab w:val="num" w:pos="720"/>
        </w:tabs>
        <w:ind w:left="720" w:hanging="360"/>
      </w:pPr>
      <w:rPr>
        <w:rFonts w:ascii="Arial" w:hAnsi="Arial" w:hint="default"/>
      </w:rPr>
    </w:lvl>
    <w:lvl w:ilvl="1" w:tplc="EF74C5CC" w:tentative="1">
      <w:start w:val="1"/>
      <w:numFmt w:val="bullet"/>
      <w:lvlText w:val="•"/>
      <w:lvlJc w:val="left"/>
      <w:pPr>
        <w:tabs>
          <w:tab w:val="num" w:pos="1440"/>
        </w:tabs>
        <w:ind w:left="1440" w:hanging="360"/>
      </w:pPr>
      <w:rPr>
        <w:rFonts w:ascii="Arial" w:hAnsi="Arial" w:hint="default"/>
      </w:rPr>
    </w:lvl>
    <w:lvl w:ilvl="2" w:tplc="D4381B70" w:tentative="1">
      <w:start w:val="1"/>
      <w:numFmt w:val="bullet"/>
      <w:lvlText w:val="•"/>
      <w:lvlJc w:val="left"/>
      <w:pPr>
        <w:tabs>
          <w:tab w:val="num" w:pos="2160"/>
        </w:tabs>
        <w:ind w:left="2160" w:hanging="360"/>
      </w:pPr>
      <w:rPr>
        <w:rFonts w:ascii="Arial" w:hAnsi="Arial" w:hint="default"/>
      </w:rPr>
    </w:lvl>
    <w:lvl w:ilvl="3" w:tplc="1AE050DA" w:tentative="1">
      <w:start w:val="1"/>
      <w:numFmt w:val="bullet"/>
      <w:lvlText w:val="•"/>
      <w:lvlJc w:val="left"/>
      <w:pPr>
        <w:tabs>
          <w:tab w:val="num" w:pos="2880"/>
        </w:tabs>
        <w:ind w:left="2880" w:hanging="360"/>
      </w:pPr>
      <w:rPr>
        <w:rFonts w:ascii="Arial" w:hAnsi="Arial" w:hint="default"/>
      </w:rPr>
    </w:lvl>
    <w:lvl w:ilvl="4" w:tplc="1324D29C" w:tentative="1">
      <w:start w:val="1"/>
      <w:numFmt w:val="bullet"/>
      <w:lvlText w:val="•"/>
      <w:lvlJc w:val="left"/>
      <w:pPr>
        <w:tabs>
          <w:tab w:val="num" w:pos="3600"/>
        </w:tabs>
        <w:ind w:left="3600" w:hanging="360"/>
      </w:pPr>
      <w:rPr>
        <w:rFonts w:ascii="Arial" w:hAnsi="Arial" w:hint="default"/>
      </w:rPr>
    </w:lvl>
    <w:lvl w:ilvl="5" w:tplc="43E03C24" w:tentative="1">
      <w:start w:val="1"/>
      <w:numFmt w:val="bullet"/>
      <w:lvlText w:val="•"/>
      <w:lvlJc w:val="left"/>
      <w:pPr>
        <w:tabs>
          <w:tab w:val="num" w:pos="4320"/>
        </w:tabs>
        <w:ind w:left="4320" w:hanging="360"/>
      </w:pPr>
      <w:rPr>
        <w:rFonts w:ascii="Arial" w:hAnsi="Arial" w:hint="default"/>
      </w:rPr>
    </w:lvl>
    <w:lvl w:ilvl="6" w:tplc="AFAAA2FC" w:tentative="1">
      <w:start w:val="1"/>
      <w:numFmt w:val="bullet"/>
      <w:lvlText w:val="•"/>
      <w:lvlJc w:val="left"/>
      <w:pPr>
        <w:tabs>
          <w:tab w:val="num" w:pos="5040"/>
        </w:tabs>
        <w:ind w:left="5040" w:hanging="360"/>
      </w:pPr>
      <w:rPr>
        <w:rFonts w:ascii="Arial" w:hAnsi="Arial" w:hint="default"/>
      </w:rPr>
    </w:lvl>
    <w:lvl w:ilvl="7" w:tplc="06BCB252" w:tentative="1">
      <w:start w:val="1"/>
      <w:numFmt w:val="bullet"/>
      <w:lvlText w:val="•"/>
      <w:lvlJc w:val="left"/>
      <w:pPr>
        <w:tabs>
          <w:tab w:val="num" w:pos="5760"/>
        </w:tabs>
        <w:ind w:left="5760" w:hanging="360"/>
      </w:pPr>
      <w:rPr>
        <w:rFonts w:ascii="Arial" w:hAnsi="Arial" w:hint="default"/>
      </w:rPr>
    </w:lvl>
    <w:lvl w:ilvl="8" w:tplc="8EDE7F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A0908"/>
    <w:multiLevelType w:val="hybridMultilevel"/>
    <w:tmpl w:val="662AB97C"/>
    <w:lvl w:ilvl="0" w:tplc="82EC0F60">
      <w:start w:val="1"/>
      <w:numFmt w:val="bullet"/>
      <w:lvlText w:val="•"/>
      <w:lvlJc w:val="left"/>
      <w:pPr>
        <w:tabs>
          <w:tab w:val="num" w:pos="720"/>
        </w:tabs>
        <w:ind w:left="720" w:hanging="360"/>
      </w:pPr>
      <w:rPr>
        <w:rFonts w:ascii="Arial" w:hAnsi="Arial" w:hint="default"/>
      </w:rPr>
    </w:lvl>
    <w:lvl w:ilvl="1" w:tplc="11F4220E" w:tentative="1">
      <w:start w:val="1"/>
      <w:numFmt w:val="bullet"/>
      <w:lvlText w:val="•"/>
      <w:lvlJc w:val="left"/>
      <w:pPr>
        <w:tabs>
          <w:tab w:val="num" w:pos="1440"/>
        </w:tabs>
        <w:ind w:left="1440" w:hanging="360"/>
      </w:pPr>
      <w:rPr>
        <w:rFonts w:ascii="Arial" w:hAnsi="Arial" w:hint="default"/>
      </w:rPr>
    </w:lvl>
    <w:lvl w:ilvl="2" w:tplc="C0EE1D7E" w:tentative="1">
      <w:start w:val="1"/>
      <w:numFmt w:val="bullet"/>
      <w:lvlText w:val="•"/>
      <w:lvlJc w:val="left"/>
      <w:pPr>
        <w:tabs>
          <w:tab w:val="num" w:pos="2160"/>
        </w:tabs>
        <w:ind w:left="2160" w:hanging="360"/>
      </w:pPr>
      <w:rPr>
        <w:rFonts w:ascii="Arial" w:hAnsi="Arial" w:hint="default"/>
      </w:rPr>
    </w:lvl>
    <w:lvl w:ilvl="3" w:tplc="BDD8B602" w:tentative="1">
      <w:start w:val="1"/>
      <w:numFmt w:val="bullet"/>
      <w:lvlText w:val="•"/>
      <w:lvlJc w:val="left"/>
      <w:pPr>
        <w:tabs>
          <w:tab w:val="num" w:pos="2880"/>
        </w:tabs>
        <w:ind w:left="2880" w:hanging="360"/>
      </w:pPr>
      <w:rPr>
        <w:rFonts w:ascii="Arial" w:hAnsi="Arial" w:hint="default"/>
      </w:rPr>
    </w:lvl>
    <w:lvl w:ilvl="4" w:tplc="16CE4DA2" w:tentative="1">
      <w:start w:val="1"/>
      <w:numFmt w:val="bullet"/>
      <w:lvlText w:val="•"/>
      <w:lvlJc w:val="left"/>
      <w:pPr>
        <w:tabs>
          <w:tab w:val="num" w:pos="3600"/>
        </w:tabs>
        <w:ind w:left="3600" w:hanging="360"/>
      </w:pPr>
      <w:rPr>
        <w:rFonts w:ascii="Arial" w:hAnsi="Arial" w:hint="default"/>
      </w:rPr>
    </w:lvl>
    <w:lvl w:ilvl="5" w:tplc="959284C2" w:tentative="1">
      <w:start w:val="1"/>
      <w:numFmt w:val="bullet"/>
      <w:lvlText w:val="•"/>
      <w:lvlJc w:val="left"/>
      <w:pPr>
        <w:tabs>
          <w:tab w:val="num" w:pos="4320"/>
        </w:tabs>
        <w:ind w:left="4320" w:hanging="360"/>
      </w:pPr>
      <w:rPr>
        <w:rFonts w:ascii="Arial" w:hAnsi="Arial" w:hint="default"/>
      </w:rPr>
    </w:lvl>
    <w:lvl w:ilvl="6" w:tplc="827A27FE" w:tentative="1">
      <w:start w:val="1"/>
      <w:numFmt w:val="bullet"/>
      <w:lvlText w:val="•"/>
      <w:lvlJc w:val="left"/>
      <w:pPr>
        <w:tabs>
          <w:tab w:val="num" w:pos="5040"/>
        </w:tabs>
        <w:ind w:left="5040" w:hanging="360"/>
      </w:pPr>
      <w:rPr>
        <w:rFonts w:ascii="Arial" w:hAnsi="Arial" w:hint="default"/>
      </w:rPr>
    </w:lvl>
    <w:lvl w:ilvl="7" w:tplc="979230A0" w:tentative="1">
      <w:start w:val="1"/>
      <w:numFmt w:val="bullet"/>
      <w:lvlText w:val="•"/>
      <w:lvlJc w:val="left"/>
      <w:pPr>
        <w:tabs>
          <w:tab w:val="num" w:pos="5760"/>
        </w:tabs>
        <w:ind w:left="5760" w:hanging="360"/>
      </w:pPr>
      <w:rPr>
        <w:rFonts w:ascii="Arial" w:hAnsi="Arial" w:hint="default"/>
      </w:rPr>
    </w:lvl>
    <w:lvl w:ilvl="8" w:tplc="C21069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D3153"/>
    <w:multiLevelType w:val="hybridMultilevel"/>
    <w:tmpl w:val="F560F2D2"/>
    <w:lvl w:ilvl="0" w:tplc="20C20760">
      <w:start w:val="1"/>
      <w:numFmt w:val="bullet"/>
      <w:lvlText w:val="•"/>
      <w:lvlJc w:val="left"/>
      <w:pPr>
        <w:tabs>
          <w:tab w:val="num" w:pos="720"/>
        </w:tabs>
        <w:ind w:left="720" w:hanging="360"/>
      </w:pPr>
      <w:rPr>
        <w:rFonts w:ascii="Arial" w:hAnsi="Arial" w:hint="default"/>
      </w:rPr>
    </w:lvl>
    <w:lvl w:ilvl="1" w:tplc="57888552" w:tentative="1">
      <w:start w:val="1"/>
      <w:numFmt w:val="bullet"/>
      <w:lvlText w:val="•"/>
      <w:lvlJc w:val="left"/>
      <w:pPr>
        <w:tabs>
          <w:tab w:val="num" w:pos="1440"/>
        </w:tabs>
        <w:ind w:left="1440" w:hanging="360"/>
      </w:pPr>
      <w:rPr>
        <w:rFonts w:ascii="Arial" w:hAnsi="Arial" w:hint="default"/>
      </w:rPr>
    </w:lvl>
    <w:lvl w:ilvl="2" w:tplc="200CCB40" w:tentative="1">
      <w:start w:val="1"/>
      <w:numFmt w:val="bullet"/>
      <w:lvlText w:val="•"/>
      <w:lvlJc w:val="left"/>
      <w:pPr>
        <w:tabs>
          <w:tab w:val="num" w:pos="2160"/>
        </w:tabs>
        <w:ind w:left="2160" w:hanging="360"/>
      </w:pPr>
      <w:rPr>
        <w:rFonts w:ascii="Arial" w:hAnsi="Arial" w:hint="default"/>
      </w:rPr>
    </w:lvl>
    <w:lvl w:ilvl="3" w:tplc="15580F7A" w:tentative="1">
      <w:start w:val="1"/>
      <w:numFmt w:val="bullet"/>
      <w:lvlText w:val="•"/>
      <w:lvlJc w:val="left"/>
      <w:pPr>
        <w:tabs>
          <w:tab w:val="num" w:pos="2880"/>
        </w:tabs>
        <w:ind w:left="2880" w:hanging="360"/>
      </w:pPr>
      <w:rPr>
        <w:rFonts w:ascii="Arial" w:hAnsi="Arial" w:hint="default"/>
      </w:rPr>
    </w:lvl>
    <w:lvl w:ilvl="4" w:tplc="28B899AA" w:tentative="1">
      <w:start w:val="1"/>
      <w:numFmt w:val="bullet"/>
      <w:lvlText w:val="•"/>
      <w:lvlJc w:val="left"/>
      <w:pPr>
        <w:tabs>
          <w:tab w:val="num" w:pos="3600"/>
        </w:tabs>
        <w:ind w:left="3600" w:hanging="360"/>
      </w:pPr>
      <w:rPr>
        <w:rFonts w:ascii="Arial" w:hAnsi="Arial" w:hint="default"/>
      </w:rPr>
    </w:lvl>
    <w:lvl w:ilvl="5" w:tplc="7EF05290" w:tentative="1">
      <w:start w:val="1"/>
      <w:numFmt w:val="bullet"/>
      <w:lvlText w:val="•"/>
      <w:lvlJc w:val="left"/>
      <w:pPr>
        <w:tabs>
          <w:tab w:val="num" w:pos="4320"/>
        </w:tabs>
        <w:ind w:left="4320" w:hanging="360"/>
      </w:pPr>
      <w:rPr>
        <w:rFonts w:ascii="Arial" w:hAnsi="Arial" w:hint="default"/>
      </w:rPr>
    </w:lvl>
    <w:lvl w:ilvl="6" w:tplc="BE403F6E" w:tentative="1">
      <w:start w:val="1"/>
      <w:numFmt w:val="bullet"/>
      <w:lvlText w:val="•"/>
      <w:lvlJc w:val="left"/>
      <w:pPr>
        <w:tabs>
          <w:tab w:val="num" w:pos="5040"/>
        </w:tabs>
        <w:ind w:left="5040" w:hanging="360"/>
      </w:pPr>
      <w:rPr>
        <w:rFonts w:ascii="Arial" w:hAnsi="Arial" w:hint="default"/>
      </w:rPr>
    </w:lvl>
    <w:lvl w:ilvl="7" w:tplc="B008D2BE" w:tentative="1">
      <w:start w:val="1"/>
      <w:numFmt w:val="bullet"/>
      <w:lvlText w:val="•"/>
      <w:lvlJc w:val="left"/>
      <w:pPr>
        <w:tabs>
          <w:tab w:val="num" w:pos="5760"/>
        </w:tabs>
        <w:ind w:left="5760" w:hanging="360"/>
      </w:pPr>
      <w:rPr>
        <w:rFonts w:ascii="Arial" w:hAnsi="Arial" w:hint="default"/>
      </w:rPr>
    </w:lvl>
    <w:lvl w:ilvl="8" w:tplc="61BA7C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8E5B84"/>
    <w:multiLevelType w:val="hybridMultilevel"/>
    <w:tmpl w:val="1BDE773E"/>
    <w:lvl w:ilvl="0" w:tplc="19726C86">
      <w:start w:val="1"/>
      <w:numFmt w:val="bullet"/>
      <w:lvlText w:val="•"/>
      <w:lvlJc w:val="left"/>
      <w:pPr>
        <w:tabs>
          <w:tab w:val="num" w:pos="720"/>
        </w:tabs>
        <w:ind w:left="720" w:hanging="360"/>
      </w:pPr>
      <w:rPr>
        <w:rFonts w:ascii="Arial" w:hAnsi="Arial" w:hint="default"/>
      </w:rPr>
    </w:lvl>
    <w:lvl w:ilvl="1" w:tplc="DC4E558C" w:tentative="1">
      <w:start w:val="1"/>
      <w:numFmt w:val="bullet"/>
      <w:lvlText w:val="•"/>
      <w:lvlJc w:val="left"/>
      <w:pPr>
        <w:tabs>
          <w:tab w:val="num" w:pos="1440"/>
        </w:tabs>
        <w:ind w:left="1440" w:hanging="360"/>
      </w:pPr>
      <w:rPr>
        <w:rFonts w:ascii="Arial" w:hAnsi="Arial" w:hint="default"/>
      </w:rPr>
    </w:lvl>
    <w:lvl w:ilvl="2" w:tplc="6D76A65E" w:tentative="1">
      <w:start w:val="1"/>
      <w:numFmt w:val="bullet"/>
      <w:lvlText w:val="•"/>
      <w:lvlJc w:val="left"/>
      <w:pPr>
        <w:tabs>
          <w:tab w:val="num" w:pos="2160"/>
        </w:tabs>
        <w:ind w:left="2160" w:hanging="360"/>
      </w:pPr>
      <w:rPr>
        <w:rFonts w:ascii="Arial" w:hAnsi="Arial" w:hint="default"/>
      </w:rPr>
    </w:lvl>
    <w:lvl w:ilvl="3" w:tplc="0194D73C" w:tentative="1">
      <w:start w:val="1"/>
      <w:numFmt w:val="bullet"/>
      <w:lvlText w:val="•"/>
      <w:lvlJc w:val="left"/>
      <w:pPr>
        <w:tabs>
          <w:tab w:val="num" w:pos="2880"/>
        </w:tabs>
        <w:ind w:left="2880" w:hanging="360"/>
      </w:pPr>
      <w:rPr>
        <w:rFonts w:ascii="Arial" w:hAnsi="Arial" w:hint="default"/>
      </w:rPr>
    </w:lvl>
    <w:lvl w:ilvl="4" w:tplc="B61E50E8" w:tentative="1">
      <w:start w:val="1"/>
      <w:numFmt w:val="bullet"/>
      <w:lvlText w:val="•"/>
      <w:lvlJc w:val="left"/>
      <w:pPr>
        <w:tabs>
          <w:tab w:val="num" w:pos="3600"/>
        </w:tabs>
        <w:ind w:left="3600" w:hanging="360"/>
      </w:pPr>
      <w:rPr>
        <w:rFonts w:ascii="Arial" w:hAnsi="Arial" w:hint="default"/>
      </w:rPr>
    </w:lvl>
    <w:lvl w:ilvl="5" w:tplc="553C6490" w:tentative="1">
      <w:start w:val="1"/>
      <w:numFmt w:val="bullet"/>
      <w:lvlText w:val="•"/>
      <w:lvlJc w:val="left"/>
      <w:pPr>
        <w:tabs>
          <w:tab w:val="num" w:pos="4320"/>
        </w:tabs>
        <w:ind w:left="4320" w:hanging="360"/>
      </w:pPr>
      <w:rPr>
        <w:rFonts w:ascii="Arial" w:hAnsi="Arial" w:hint="default"/>
      </w:rPr>
    </w:lvl>
    <w:lvl w:ilvl="6" w:tplc="661CC4F6" w:tentative="1">
      <w:start w:val="1"/>
      <w:numFmt w:val="bullet"/>
      <w:lvlText w:val="•"/>
      <w:lvlJc w:val="left"/>
      <w:pPr>
        <w:tabs>
          <w:tab w:val="num" w:pos="5040"/>
        </w:tabs>
        <w:ind w:left="5040" w:hanging="360"/>
      </w:pPr>
      <w:rPr>
        <w:rFonts w:ascii="Arial" w:hAnsi="Arial" w:hint="default"/>
      </w:rPr>
    </w:lvl>
    <w:lvl w:ilvl="7" w:tplc="94D8C3C4" w:tentative="1">
      <w:start w:val="1"/>
      <w:numFmt w:val="bullet"/>
      <w:lvlText w:val="•"/>
      <w:lvlJc w:val="left"/>
      <w:pPr>
        <w:tabs>
          <w:tab w:val="num" w:pos="5760"/>
        </w:tabs>
        <w:ind w:left="5760" w:hanging="360"/>
      </w:pPr>
      <w:rPr>
        <w:rFonts w:ascii="Arial" w:hAnsi="Arial" w:hint="default"/>
      </w:rPr>
    </w:lvl>
    <w:lvl w:ilvl="8" w:tplc="D1788E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287AD9"/>
    <w:multiLevelType w:val="hybridMultilevel"/>
    <w:tmpl w:val="4D46DB58"/>
    <w:lvl w:ilvl="0" w:tplc="54722054">
      <w:start w:val="1"/>
      <w:numFmt w:val="bullet"/>
      <w:lvlText w:val=""/>
      <w:lvlJc w:val="left"/>
      <w:pPr>
        <w:tabs>
          <w:tab w:val="num" w:pos="720"/>
        </w:tabs>
        <w:ind w:left="720" w:hanging="360"/>
      </w:pPr>
      <w:rPr>
        <w:rFonts w:ascii="Wingdings" w:hAnsi="Wingdings" w:hint="default"/>
      </w:rPr>
    </w:lvl>
    <w:lvl w:ilvl="1" w:tplc="7D6C1E10" w:tentative="1">
      <w:start w:val="1"/>
      <w:numFmt w:val="bullet"/>
      <w:lvlText w:val=""/>
      <w:lvlJc w:val="left"/>
      <w:pPr>
        <w:tabs>
          <w:tab w:val="num" w:pos="1440"/>
        </w:tabs>
        <w:ind w:left="1440" w:hanging="360"/>
      </w:pPr>
      <w:rPr>
        <w:rFonts w:ascii="Wingdings" w:hAnsi="Wingdings" w:hint="default"/>
      </w:rPr>
    </w:lvl>
    <w:lvl w:ilvl="2" w:tplc="9B1ADEB0" w:tentative="1">
      <w:start w:val="1"/>
      <w:numFmt w:val="bullet"/>
      <w:lvlText w:val=""/>
      <w:lvlJc w:val="left"/>
      <w:pPr>
        <w:tabs>
          <w:tab w:val="num" w:pos="2160"/>
        </w:tabs>
        <w:ind w:left="2160" w:hanging="360"/>
      </w:pPr>
      <w:rPr>
        <w:rFonts w:ascii="Wingdings" w:hAnsi="Wingdings" w:hint="default"/>
      </w:rPr>
    </w:lvl>
    <w:lvl w:ilvl="3" w:tplc="9D2E5FBE" w:tentative="1">
      <w:start w:val="1"/>
      <w:numFmt w:val="bullet"/>
      <w:lvlText w:val=""/>
      <w:lvlJc w:val="left"/>
      <w:pPr>
        <w:tabs>
          <w:tab w:val="num" w:pos="2880"/>
        </w:tabs>
        <w:ind w:left="2880" w:hanging="360"/>
      </w:pPr>
      <w:rPr>
        <w:rFonts w:ascii="Wingdings" w:hAnsi="Wingdings" w:hint="default"/>
      </w:rPr>
    </w:lvl>
    <w:lvl w:ilvl="4" w:tplc="747296B4" w:tentative="1">
      <w:start w:val="1"/>
      <w:numFmt w:val="bullet"/>
      <w:lvlText w:val=""/>
      <w:lvlJc w:val="left"/>
      <w:pPr>
        <w:tabs>
          <w:tab w:val="num" w:pos="3600"/>
        </w:tabs>
        <w:ind w:left="3600" w:hanging="360"/>
      </w:pPr>
      <w:rPr>
        <w:rFonts w:ascii="Wingdings" w:hAnsi="Wingdings" w:hint="default"/>
      </w:rPr>
    </w:lvl>
    <w:lvl w:ilvl="5" w:tplc="F126FB06" w:tentative="1">
      <w:start w:val="1"/>
      <w:numFmt w:val="bullet"/>
      <w:lvlText w:val=""/>
      <w:lvlJc w:val="left"/>
      <w:pPr>
        <w:tabs>
          <w:tab w:val="num" w:pos="4320"/>
        </w:tabs>
        <w:ind w:left="4320" w:hanging="360"/>
      </w:pPr>
      <w:rPr>
        <w:rFonts w:ascii="Wingdings" w:hAnsi="Wingdings" w:hint="default"/>
      </w:rPr>
    </w:lvl>
    <w:lvl w:ilvl="6" w:tplc="B2F279E6" w:tentative="1">
      <w:start w:val="1"/>
      <w:numFmt w:val="bullet"/>
      <w:lvlText w:val=""/>
      <w:lvlJc w:val="left"/>
      <w:pPr>
        <w:tabs>
          <w:tab w:val="num" w:pos="5040"/>
        </w:tabs>
        <w:ind w:left="5040" w:hanging="360"/>
      </w:pPr>
      <w:rPr>
        <w:rFonts w:ascii="Wingdings" w:hAnsi="Wingdings" w:hint="default"/>
      </w:rPr>
    </w:lvl>
    <w:lvl w:ilvl="7" w:tplc="EB7A3270" w:tentative="1">
      <w:start w:val="1"/>
      <w:numFmt w:val="bullet"/>
      <w:lvlText w:val=""/>
      <w:lvlJc w:val="left"/>
      <w:pPr>
        <w:tabs>
          <w:tab w:val="num" w:pos="5760"/>
        </w:tabs>
        <w:ind w:left="5760" w:hanging="360"/>
      </w:pPr>
      <w:rPr>
        <w:rFonts w:ascii="Wingdings" w:hAnsi="Wingdings" w:hint="default"/>
      </w:rPr>
    </w:lvl>
    <w:lvl w:ilvl="8" w:tplc="4192DC6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517BD"/>
    <w:multiLevelType w:val="hybridMultilevel"/>
    <w:tmpl w:val="DD545F72"/>
    <w:lvl w:ilvl="0" w:tplc="EF9E09EC">
      <w:start w:val="1"/>
      <w:numFmt w:val="bullet"/>
      <w:lvlText w:val=""/>
      <w:lvlJc w:val="left"/>
      <w:pPr>
        <w:tabs>
          <w:tab w:val="num" w:pos="720"/>
        </w:tabs>
        <w:ind w:left="720" w:hanging="360"/>
      </w:pPr>
      <w:rPr>
        <w:rFonts w:ascii="Wingdings" w:hAnsi="Wingdings" w:hint="default"/>
      </w:rPr>
    </w:lvl>
    <w:lvl w:ilvl="1" w:tplc="0E148D8C" w:tentative="1">
      <w:start w:val="1"/>
      <w:numFmt w:val="bullet"/>
      <w:lvlText w:val=""/>
      <w:lvlJc w:val="left"/>
      <w:pPr>
        <w:tabs>
          <w:tab w:val="num" w:pos="1440"/>
        </w:tabs>
        <w:ind w:left="1440" w:hanging="360"/>
      </w:pPr>
      <w:rPr>
        <w:rFonts w:ascii="Wingdings" w:hAnsi="Wingdings" w:hint="default"/>
      </w:rPr>
    </w:lvl>
    <w:lvl w:ilvl="2" w:tplc="B4105940" w:tentative="1">
      <w:start w:val="1"/>
      <w:numFmt w:val="bullet"/>
      <w:lvlText w:val=""/>
      <w:lvlJc w:val="left"/>
      <w:pPr>
        <w:tabs>
          <w:tab w:val="num" w:pos="2160"/>
        </w:tabs>
        <w:ind w:left="2160" w:hanging="360"/>
      </w:pPr>
      <w:rPr>
        <w:rFonts w:ascii="Wingdings" w:hAnsi="Wingdings" w:hint="default"/>
      </w:rPr>
    </w:lvl>
    <w:lvl w:ilvl="3" w:tplc="5EC62494" w:tentative="1">
      <w:start w:val="1"/>
      <w:numFmt w:val="bullet"/>
      <w:lvlText w:val=""/>
      <w:lvlJc w:val="left"/>
      <w:pPr>
        <w:tabs>
          <w:tab w:val="num" w:pos="2880"/>
        </w:tabs>
        <w:ind w:left="2880" w:hanging="360"/>
      </w:pPr>
      <w:rPr>
        <w:rFonts w:ascii="Wingdings" w:hAnsi="Wingdings" w:hint="default"/>
      </w:rPr>
    </w:lvl>
    <w:lvl w:ilvl="4" w:tplc="CE008032" w:tentative="1">
      <w:start w:val="1"/>
      <w:numFmt w:val="bullet"/>
      <w:lvlText w:val=""/>
      <w:lvlJc w:val="left"/>
      <w:pPr>
        <w:tabs>
          <w:tab w:val="num" w:pos="3600"/>
        </w:tabs>
        <w:ind w:left="3600" w:hanging="360"/>
      </w:pPr>
      <w:rPr>
        <w:rFonts w:ascii="Wingdings" w:hAnsi="Wingdings" w:hint="default"/>
      </w:rPr>
    </w:lvl>
    <w:lvl w:ilvl="5" w:tplc="665AEC92" w:tentative="1">
      <w:start w:val="1"/>
      <w:numFmt w:val="bullet"/>
      <w:lvlText w:val=""/>
      <w:lvlJc w:val="left"/>
      <w:pPr>
        <w:tabs>
          <w:tab w:val="num" w:pos="4320"/>
        </w:tabs>
        <w:ind w:left="4320" w:hanging="360"/>
      </w:pPr>
      <w:rPr>
        <w:rFonts w:ascii="Wingdings" w:hAnsi="Wingdings" w:hint="default"/>
      </w:rPr>
    </w:lvl>
    <w:lvl w:ilvl="6" w:tplc="5B16D846" w:tentative="1">
      <w:start w:val="1"/>
      <w:numFmt w:val="bullet"/>
      <w:lvlText w:val=""/>
      <w:lvlJc w:val="left"/>
      <w:pPr>
        <w:tabs>
          <w:tab w:val="num" w:pos="5040"/>
        </w:tabs>
        <w:ind w:left="5040" w:hanging="360"/>
      </w:pPr>
      <w:rPr>
        <w:rFonts w:ascii="Wingdings" w:hAnsi="Wingdings" w:hint="default"/>
      </w:rPr>
    </w:lvl>
    <w:lvl w:ilvl="7" w:tplc="88EC32F8" w:tentative="1">
      <w:start w:val="1"/>
      <w:numFmt w:val="bullet"/>
      <w:lvlText w:val=""/>
      <w:lvlJc w:val="left"/>
      <w:pPr>
        <w:tabs>
          <w:tab w:val="num" w:pos="5760"/>
        </w:tabs>
        <w:ind w:left="5760" w:hanging="360"/>
      </w:pPr>
      <w:rPr>
        <w:rFonts w:ascii="Wingdings" w:hAnsi="Wingdings" w:hint="default"/>
      </w:rPr>
    </w:lvl>
    <w:lvl w:ilvl="8" w:tplc="998066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E743D"/>
    <w:multiLevelType w:val="hybridMultilevel"/>
    <w:tmpl w:val="27A09A30"/>
    <w:lvl w:ilvl="0" w:tplc="CBB69AF8">
      <w:start w:val="1"/>
      <w:numFmt w:val="lowerRoman"/>
      <w:lvlText w:val="%1."/>
      <w:lvlJc w:val="right"/>
      <w:pPr>
        <w:tabs>
          <w:tab w:val="num" w:pos="720"/>
        </w:tabs>
        <w:ind w:left="720" w:hanging="360"/>
      </w:pPr>
    </w:lvl>
    <w:lvl w:ilvl="1" w:tplc="BCB28866" w:tentative="1">
      <w:start w:val="1"/>
      <w:numFmt w:val="lowerRoman"/>
      <w:lvlText w:val="%2."/>
      <w:lvlJc w:val="right"/>
      <w:pPr>
        <w:tabs>
          <w:tab w:val="num" w:pos="1440"/>
        </w:tabs>
        <w:ind w:left="1440" w:hanging="360"/>
      </w:pPr>
    </w:lvl>
    <w:lvl w:ilvl="2" w:tplc="4378BDC6" w:tentative="1">
      <w:start w:val="1"/>
      <w:numFmt w:val="lowerRoman"/>
      <w:lvlText w:val="%3."/>
      <w:lvlJc w:val="right"/>
      <w:pPr>
        <w:tabs>
          <w:tab w:val="num" w:pos="2160"/>
        </w:tabs>
        <w:ind w:left="2160" w:hanging="360"/>
      </w:pPr>
    </w:lvl>
    <w:lvl w:ilvl="3" w:tplc="E5CA1894" w:tentative="1">
      <w:start w:val="1"/>
      <w:numFmt w:val="lowerRoman"/>
      <w:lvlText w:val="%4."/>
      <w:lvlJc w:val="right"/>
      <w:pPr>
        <w:tabs>
          <w:tab w:val="num" w:pos="2880"/>
        </w:tabs>
        <w:ind w:left="2880" w:hanging="360"/>
      </w:pPr>
    </w:lvl>
    <w:lvl w:ilvl="4" w:tplc="28CEBF86" w:tentative="1">
      <w:start w:val="1"/>
      <w:numFmt w:val="lowerRoman"/>
      <w:lvlText w:val="%5."/>
      <w:lvlJc w:val="right"/>
      <w:pPr>
        <w:tabs>
          <w:tab w:val="num" w:pos="3600"/>
        </w:tabs>
        <w:ind w:left="3600" w:hanging="360"/>
      </w:pPr>
    </w:lvl>
    <w:lvl w:ilvl="5" w:tplc="0122EF12" w:tentative="1">
      <w:start w:val="1"/>
      <w:numFmt w:val="lowerRoman"/>
      <w:lvlText w:val="%6."/>
      <w:lvlJc w:val="right"/>
      <w:pPr>
        <w:tabs>
          <w:tab w:val="num" w:pos="4320"/>
        </w:tabs>
        <w:ind w:left="4320" w:hanging="360"/>
      </w:pPr>
    </w:lvl>
    <w:lvl w:ilvl="6" w:tplc="3DE04276" w:tentative="1">
      <w:start w:val="1"/>
      <w:numFmt w:val="lowerRoman"/>
      <w:lvlText w:val="%7."/>
      <w:lvlJc w:val="right"/>
      <w:pPr>
        <w:tabs>
          <w:tab w:val="num" w:pos="5040"/>
        </w:tabs>
        <w:ind w:left="5040" w:hanging="360"/>
      </w:pPr>
    </w:lvl>
    <w:lvl w:ilvl="7" w:tplc="032E5498" w:tentative="1">
      <w:start w:val="1"/>
      <w:numFmt w:val="lowerRoman"/>
      <w:lvlText w:val="%8."/>
      <w:lvlJc w:val="right"/>
      <w:pPr>
        <w:tabs>
          <w:tab w:val="num" w:pos="5760"/>
        </w:tabs>
        <w:ind w:left="5760" w:hanging="360"/>
      </w:pPr>
    </w:lvl>
    <w:lvl w:ilvl="8" w:tplc="B8540412" w:tentative="1">
      <w:start w:val="1"/>
      <w:numFmt w:val="lowerRoman"/>
      <w:lvlText w:val="%9."/>
      <w:lvlJc w:val="right"/>
      <w:pPr>
        <w:tabs>
          <w:tab w:val="num" w:pos="6480"/>
        </w:tabs>
        <w:ind w:left="6480" w:hanging="360"/>
      </w:pPr>
    </w:lvl>
  </w:abstractNum>
  <w:abstractNum w:abstractNumId="9" w15:restartNumberingAfterBreak="0">
    <w:nsid w:val="274A0575"/>
    <w:multiLevelType w:val="hybridMultilevel"/>
    <w:tmpl w:val="38440EEA"/>
    <w:lvl w:ilvl="0" w:tplc="8A44E336">
      <w:start w:val="1"/>
      <w:numFmt w:val="bullet"/>
      <w:lvlText w:val="•"/>
      <w:lvlJc w:val="left"/>
      <w:pPr>
        <w:tabs>
          <w:tab w:val="num" w:pos="720"/>
        </w:tabs>
        <w:ind w:left="720" w:hanging="360"/>
      </w:pPr>
      <w:rPr>
        <w:rFonts w:ascii="Arial" w:hAnsi="Arial" w:hint="default"/>
      </w:rPr>
    </w:lvl>
    <w:lvl w:ilvl="1" w:tplc="1C124400" w:tentative="1">
      <w:start w:val="1"/>
      <w:numFmt w:val="bullet"/>
      <w:lvlText w:val="•"/>
      <w:lvlJc w:val="left"/>
      <w:pPr>
        <w:tabs>
          <w:tab w:val="num" w:pos="1440"/>
        </w:tabs>
        <w:ind w:left="1440" w:hanging="360"/>
      </w:pPr>
      <w:rPr>
        <w:rFonts w:ascii="Arial" w:hAnsi="Arial" w:hint="default"/>
      </w:rPr>
    </w:lvl>
    <w:lvl w:ilvl="2" w:tplc="28F6D254" w:tentative="1">
      <w:start w:val="1"/>
      <w:numFmt w:val="bullet"/>
      <w:lvlText w:val="•"/>
      <w:lvlJc w:val="left"/>
      <w:pPr>
        <w:tabs>
          <w:tab w:val="num" w:pos="2160"/>
        </w:tabs>
        <w:ind w:left="2160" w:hanging="360"/>
      </w:pPr>
      <w:rPr>
        <w:rFonts w:ascii="Arial" w:hAnsi="Arial" w:hint="default"/>
      </w:rPr>
    </w:lvl>
    <w:lvl w:ilvl="3" w:tplc="6E7C09CE" w:tentative="1">
      <w:start w:val="1"/>
      <w:numFmt w:val="bullet"/>
      <w:lvlText w:val="•"/>
      <w:lvlJc w:val="left"/>
      <w:pPr>
        <w:tabs>
          <w:tab w:val="num" w:pos="2880"/>
        </w:tabs>
        <w:ind w:left="2880" w:hanging="360"/>
      </w:pPr>
      <w:rPr>
        <w:rFonts w:ascii="Arial" w:hAnsi="Arial" w:hint="default"/>
      </w:rPr>
    </w:lvl>
    <w:lvl w:ilvl="4" w:tplc="86BE9E36" w:tentative="1">
      <w:start w:val="1"/>
      <w:numFmt w:val="bullet"/>
      <w:lvlText w:val="•"/>
      <w:lvlJc w:val="left"/>
      <w:pPr>
        <w:tabs>
          <w:tab w:val="num" w:pos="3600"/>
        </w:tabs>
        <w:ind w:left="3600" w:hanging="360"/>
      </w:pPr>
      <w:rPr>
        <w:rFonts w:ascii="Arial" w:hAnsi="Arial" w:hint="default"/>
      </w:rPr>
    </w:lvl>
    <w:lvl w:ilvl="5" w:tplc="0F0CC558" w:tentative="1">
      <w:start w:val="1"/>
      <w:numFmt w:val="bullet"/>
      <w:lvlText w:val="•"/>
      <w:lvlJc w:val="left"/>
      <w:pPr>
        <w:tabs>
          <w:tab w:val="num" w:pos="4320"/>
        </w:tabs>
        <w:ind w:left="4320" w:hanging="360"/>
      </w:pPr>
      <w:rPr>
        <w:rFonts w:ascii="Arial" w:hAnsi="Arial" w:hint="default"/>
      </w:rPr>
    </w:lvl>
    <w:lvl w:ilvl="6" w:tplc="5B3A20F4" w:tentative="1">
      <w:start w:val="1"/>
      <w:numFmt w:val="bullet"/>
      <w:lvlText w:val="•"/>
      <w:lvlJc w:val="left"/>
      <w:pPr>
        <w:tabs>
          <w:tab w:val="num" w:pos="5040"/>
        </w:tabs>
        <w:ind w:left="5040" w:hanging="360"/>
      </w:pPr>
      <w:rPr>
        <w:rFonts w:ascii="Arial" w:hAnsi="Arial" w:hint="default"/>
      </w:rPr>
    </w:lvl>
    <w:lvl w:ilvl="7" w:tplc="8E48036C" w:tentative="1">
      <w:start w:val="1"/>
      <w:numFmt w:val="bullet"/>
      <w:lvlText w:val="•"/>
      <w:lvlJc w:val="left"/>
      <w:pPr>
        <w:tabs>
          <w:tab w:val="num" w:pos="5760"/>
        </w:tabs>
        <w:ind w:left="5760" w:hanging="360"/>
      </w:pPr>
      <w:rPr>
        <w:rFonts w:ascii="Arial" w:hAnsi="Arial" w:hint="default"/>
      </w:rPr>
    </w:lvl>
    <w:lvl w:ilvl="8" w:tplc="B764F6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CF64A6"/>
    <w:multiLevelType w:val="hybridMultilevel"/>
    <w:tmpl w:val="DBA25E18"/>
    <w:lvl w:ilvl="0" w:tplc="5ABC70E4">
      <w:start w:val="1"/>
      <w:numFmt w:val="bullet"/>
      <w:lvlText w:val=""/>
      <w:lvlJc w:val="left"/>
      <w:pPr>
        <w:tabs>
          <w:tab w:val="num" w:pos="720"/>
        </w:tabs>
        <w:ind w:left="720" w:hanging="360"/>
      </w:pPr>
      <w:rPr>
        <w:rFonts w:ascii="Wingdings" w:hAnsi="Wingdings" w:hint="default"/>
      </w:rPr>
    </w:lvl>
    <w:lvl w:ilvl="1" w:tplc="7E1C8C1C" w:tentative="1">
      <w:start w:val="1"/>
      <w:numFmt w:val="bullet"/>
      <w:lvlText w:val=""/>
      <w:lvlJc w:val="left"/>
      <w:pPr>
        <w:tabs>
          <w:tab w:val="num" w:pos="1440"/>
        </w:tabs>
        <w:ind w:left="1440" w:hanging="360"/>
      </w:pPr>
      <w:rPr>
        <w:rFonts w:ascii="Wingdings" w:hAnsi="Wingdings" w:hint="default"/>
      </w:rPr>
    </w:lvl>
    <w:lvl w:ilvl="2" w:tplc="8E7CA552" w:tentative="1">
      <w:start w:val="1"/>
      <w:numFmt w:val="bullet"/>
      <w:lvlText w:val=""/>
      <w:lvlJc w:val="left"/>
      <w:pPr>
        <w:tabs>
          <w:tab w:val="num" w:pos="2160"/>
        </w:tabs>
        <w:ind w:left="2160" w:hanging="360"/>
      </w:pPr>
      <w:rPr>
        <w:rFonts w:ascii="Wingdings" w:hAnsi="Wingdings" w:hint="default"/>
      </w:rPr>
    </w:lvl>
    <w:lvl w:ilvl="3" w:tplc="B21417DA" w:tentative="1">
      <w:start w:val="1"/>
      <w:numFmt w:val="bullet"/>
      <w:lvlText w:val=""/>
      <w:lvlJc w:val="left"/>
      <w:pPr>
        <w:tabs>
          <w:tab w:val="num" w:pos="2880"/>
        </w:tabs>
        <w:ind w:left="2880" w:hanging="360"/>
      </w:pPr>
      <w:rPr>
        <w:rFonts w:ascii="Wingdings" w:hAnsi="Wingdings" w:hint="default"/>
      </w:rPr>
    </w:lvl>
    <w:lvl w:ilvl="4" w:tplc="5A025178" w:tentative="1">
      <w:start w:val="1"/>
      <w:numFmt w:val="bullet"/>
      <w:lvlText w:val=""/>
      <w:lvlJc w:val="left"/>
      <w:pPr>
        <w:tabs>
          <w:tab w:val="num" w:pos="3600"/>
        </w:tabs>
        <w:ind w:left="3600" w:hanging="360"/>
      </w:pPr>
      <w:rPr>
        <w:rFonts w:ascii="Wingdings" w:hAnsi="Wingdings" w:hint="default"/>
      </w:rPr>
    </w:lvl>
    <w:lvl w:ilvl="5" w:tplc="C5B08F82" w:tentative="1">
      <w:start w:val="1"/>
      <w:numFmt w:val="bullet"/>
      <w:lvlText w:val=""/>
      <w:lvlJc w:val="left"/>
      <w:pPr>
        <w:tabs>
          <w:tab w:val="num" w:pos="4320"/>
        </w:tabs>
        <w:ind w:left="4320" w:hanging="360"/>
      </w:pPr>
      <w:rPr>
        <w:rFonts w:ascii="Wingdings" w:hAnsi="Wingdings" w:hint="default"/>
      </w:rPr>
    </w:lvl>
    <w:lvl w:ilvl="6" w:tplc="F66AF3CA" w:tentative="1">
      <w:start w:val="1"/>
      <w:numFmt w:val="bullet"/>
      <w:lvlText w:val=""/>
      <w:lvlJc w:val="left"/>
      <w:pPr>
        <w:tabs>
          <w:tab w:val="num" w:pos="5040"/>
        </w:tabs>
        <w:ind w:left="5040" w:hanging="360"/>
      </w:pPr>
      <w:rPr>
        <w:rFonts w:ascii="Wingdings" w:hAnsi="Wingdings" w:hint="default"/>
      </w:rPr>
    </w:lvl>
    <w:lvl w:ilvl="7" w:tplc="49D0127C" w:tentative="1">
      <w:start w:val="1"/>
      <w:numFmt w:val="bullet"/>
      <w:lvlText w:val=""/>
      <w:lvlJc w:val="left"/>
      <w:pPr>
        <w:tabs>
          <w:tab w:val="num" w:pos="5760"/>
        </w:tabs>
        <w:ind w:left="5760" w:hanging="360"/>
      </w:pPr>
      <w:rPr>
        <w:rFonts w:ascii="Wingdings" w:hAnsi="Wingdings" w:hint="default"/>
      </w:rPr>
    </w:lvl>
    <w:lvl w:ilvl="8" w:tplc="76A294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E50AE"/>
    <w:multiLevelType w:val="hybridMultilevel"/>
    <w:tmpl w:val="DED65D9A"/>
    <w:lvl w:ilvl="0" w:tplc="63807D60">
      <w:start w:val="1"/>
      <w:numFmt w:val="bullet"/>
      <w:lvlText w:val="•"/>
      <w:lvlJc w:val="left"/>
      <w:pPr>
        <w:tabs>
          <w:tab w:val="num" w:pos="720"/>
        </w:tabs>
        <w:ind w:left="720" w:hanging="360"/>
      </w:pPr>
      <w:rPr>
        <w:rFonts w:ascii="Arial" w:hAnsi="Arial" w:hint="default"/>
      </w:rPr>
    </w:lvl>
    <w:lvl w:ilvl="1" w:tplc="52C81AB2" w:tentative="1">
      <w:start w:val="1"/>
      <w:numFmt w:val="bullet"/>
      <w:lvlText w:val="•"/>
      <w:lvlJc w:val="left"/>
      <w:pPr>
        <w:tabs>
          <w:tab w:val="num" w:pos="1440"/>
        </w:tabs>
        <w:ind w:left="1440" w:hanging="360"/>
      </w:pPr>
      <w:rPr>
        <w:rFonts w:ascii="Arial" w:hAnsi="Arial" w:hint="default"/>
      </w:rPr>
    </w:lvl>
    <w:lvl w:ilvl="2" w:tplc="5EBA651A" w:tentative="1">
      <w:start w:val="1"/>
      <w:numFmt w:val="bullet"/>
      <w:lvlText w:val="•"/>
      <w:lvlJc w:val="left"/>
      <w:pPr>
        <w:tabs>
          <w:tab w:val="num" w:pos="2160"/>
        </w:tabs>
        <w:ind w:left="2160" w:hanging="360"/>
      </w:pPr>
      <w:rPr>
        <w:rFonts w:ascii="Arial" w:hAnsi="Arial" w:hint="default"/>
      </w:rPr>
    </w:lvl>
    <w:lvl w:ilvl="3" w:tplc="1C16D418" w:tentative="1">
      <w:start w:val="1"/>
      <w:numFmt w:val="bullet"/>
      <w:lvlText w:val="•"/>
      <w:lvlJc w:val="left"/>
      <w:pPr>
        <w:tabs>
          <w:tab w:val="num" w:pos="2880"/>
        </w:tabs>
        <w:ind w:left="2880" w:hanging="360"/>
      </w:pPr>
      <w:rPr>
        <w:rFonts w:ascii="Arial" w:hAnsi="Arial" w:hint="default"/>
      </w:rPr>
    </w:lvl>
    <w:lvl w:ilvl="4" w:tplc="2B04A90E" w:tentative="1">
      <w:start w:val="1"/>
      <w:numFmt w:val="bullet"/>
      <w:lvlText w:val="•"/>
      <w:lvlJc w:val="left"/>
      <w:pPr>
        <w:tabs>
          <w:tab w:val="num" w:pos="3600"/>
        </w:tabs>
        <w:ind w:left="3600" w:hanging="360"/>
      </w:pPr>
      <w:rPr>
        <w:rFonts w:ascii="Arial" w:hAnsi="Arial" w:hint="default"/>
      </w:rPr>
    </w:lvl>
    <w:lvl w:ilvl="5" w:tplc="03A41632" w:tentative="1">
      <w:start w:val="1"/>
      <w:numFmt w:val="bullet"/>
      <w:lvlText w:val="•"/>
      <w:lvlJc w:val="left"/>
      <w:pPr>
        <w:tabs>
          <w:tab w:val="num" w:pos="4320"/>
        </w:tabs>
        <w:ind w:left="4320" w:hanging="360"/>
      </w:pPr>
      <w:rPr>
        <w:rFonts w:ascii="Arial" w:hAnsi="Arial" w:hint="default"/>
      </w:rPr>
    </w:lvl>
    <w:lvl w:ilvl="6" w:tplc="C840BC56" w:tentative="1">
      <w:start w:val="1"/>
      <w:numFmt w:val="bullet"/>
      <w:lvlText w:val="•"/>
      <w:lvlJc w:val="left"/>
      <w:pPr>
        <w:tabs>
          <w:tab w:val="num" w:pos="5040"/>
        </w:tabs>
        <w:ind w:left="5040" w:hanging="360"/>
      </w:pPr>
      <w:rPr>
        <w:rFonts w:ascii="Arial" w:hAnsi="Arial" w:hint="default"/>
      </w:rPr>
    </w:lvl>
    <w:lvl w:ilvl="7" w:tplc="BDF278B0" w:tentative="1">
      <w:start w:val="1"/>
      <w:numFmt w:val="bullet"/>
      <w:lvlText w:val="•"/>
      <w:lvlJc w:val="left"/>
      <w:pPr>
        <w:tabs>
          <w:tab w:val="num" w:pos="5760"/>
        </w:tabs>
        <w:ind w:left="5760" w:hanging="360"/>
      </w:pPr>
      <w:rPr>
        <w:rFonts w:ascii="Arial" w:hAnsi="Arial" w:hint="default"/>
      </w:rPr>
    </w:lvl>
    <w:lvl w:ilvl="8" w:tplc="580E8C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65F0C59"/>
    <w:multiLevelType w:val="hybridMultilevel"/>
    <w:tmpl w:val="BF84B204"/>
    <w:lvl w:ilvl="0" w:tplc="DFEE5C08">
      <w:start w:val="1"/>
      <w:numFmt w:val="lowerRoman"/>
      <w:lvlText w:val="%1."/>
      <w:lvlJc w:val="right"/>
      <w:pPr>
        <w:tabs>
          <w:tab w:val="num" w:pos="720"/>
        </w:tabs>
        <w:ind w:left="720" w:hanging="360"/>
      </w:pPr>
    </w:lvl>
    <w:lvl w:ilvl="1" w:tplc="15141596" w:tentative="1">
      <w:start w:val="1"/>
      <w:numFmt w:val="lowerRoman"/>
      <w:lvlText w:val="%2."/>
      <w:lvlJc w:val="right"/>
      <w:pPr>
        <w:tabs>
          <w:tab w:val="num" w:pos="1440"/>
        </w:tabs>
        <w:ind w:left="1440" w:hanging="360"/>
      </w:pPr>
    </w:lvl>
    <w:lvl w:ilvl="2" w:tplc="68D8A644" w:tentative="1">
      <w:start w:val="1"/>
      <w:numFmt w:val="lowerRoman"/>
      <w:lvlText w:val="%3."/>
      <w:lvlJc w:val="right"/>
      <w:pPr>
        <w:tabs>
          <w:tab w:val="num" w:pos="2160"/>
        </w:tabs>
        <w:ind w:left="2160" w:hanging="360"/>
      </w:pPr>
    </w:lvl>
    <w:lvl w:ilvl="3" w:tplc="0C7C5CF8" w:tentative="1">
      <w:start w:val="1"/>
      <w:numFmt w:val="lowerRoman"/>
      <w:lvlText w:val="%4."/>
      <w:lvlJc w:val="right"/>
      <w:pPr>
        <w:tabs>
          <w:tab w:val="num" w:pos="2880"/>
        </w:tabs>
        <w:ind w:left="2880" w:hanging="360"/>
      </w:pPr>
    </w:lvl>
    <w:lvl w:ilvl="4" w:tplc="1D42CBEE" w:tentative="1">
      <w:start w:val="1"/>
      <w:numFmt w:val="lowerRoman"/>
      <w:lvlText w:val="%5."/>
      <w:lvlJc w:val="right"/>
      <w:pPr>
        <w:tabs>
          <w:tab w:val="num" w:pos="3600"/>
        </w:tabs>
        <w:ind w:left="3600" w:hanging="360"/>
      </w:pPr>
    </w:lvl>
    <w:lvl w:ilvl="5" w:tplc="ED8823EA" w:tentative="1">
      <w:start w:val="1"/>
      <w:numFmt w:val="lowerRoman"/>
      <w:lvlText w:val="%6."/>
      <w:lvlJc w:val="right"/>
      <w:pPr>
        <w:tabs>
          <w:tab w:val="num" w:pos="4320"/>
        </w:tabs>
        <w:ind w:left="4320" w:hanging="360"/>
      </w:pPr>
    </w:lvl>
    <w:lvl w:ilvl="6" w:tplc="2ADEFC52" w:tentative="1">
      <w:start w:val="1"/>
      <w:numFmt w:val="lowerRoman"/>
      <w:lvlText w:val="%7."/>
      <w:lvlJc w:val="right"/>
      <w:pPr>
        <w:tabs>
          <w:tab w:val="num" w:pos="5040"/>
        </w:tabs>
        <w:ind w:left="5040" w:hanging="360"/>
      </w:pPr>
    </w:lvl>
    <w:lvl w:ilvl="7" w:tplc="7B8E6A36" w:tentative="1">
      <w:start w:val="1"/>
      <w:numFmt w:val="lowerRoman"/>
      <w:lvlText w:val="%8."/>
      <w:lvlJc w:val="right"/>
      <w:pPr>
        <w:tabs>
          <w:tab w:val="num" w:pos="5760"/>
        </w:tabs>
        <w:ind w:left="5760" w:hanging="360"/>
      </w:pPr>
    </w:lvl>
    <w:lvl w:ilvl="8" w:tplc="0F3E2AEA" w:tentative="1">
      <w:start w:val="1"/>
      <w:numFmt w:val="lowerRoman"/>
      <w:lvlText w:val="%9."/>
      <w:lvlJc w:val="right"/>
      <w:pPr>
        <w:tabs>
          <w:tab w:val="num" w:pos="6480"/>
        </w:tabs>
        <w:ind w:left="6480" w:hanging="360"/>
      </w:pPr>
    </w:lvl>
  </w:abstractNum>
  <w:abstractNum w:abstractNumId="13" w15:restartNumberingAfterBreak="0">
    <w:nsid w:val="36CE2896"/>
    <w:multiLevelType w:val="hybridMultilevel"/>
    <w:tmpl w:val="6C5A4512"/>
    <w:lvl w:ilvl="0" w:tplc="19E846AC">
      <w:start w:val="1"/>
      <w:numFmt w:val="bullet"/>
      <w:lvlText w:val="•"/>
      <w:lvlJc w:val="left"/>
      <w:pPr>
        <w:tabs>
          <w:tab w:val="num" w:pos="720"/>
        </w:tabs>
        <w:ind w:left="720" w:hanging="360"/>
      </w:pPr>
      <w:rPr>
        <w:rFonts w:ascii="Arial" w:hAnsi="Arial" w:hint="default"/>
      </w:rPr>
    </w:lvl>
    <w:lvl w:ilvl="1" w:tplc="9B2C8890" w:tentative="1">
      <w:start w:val="1"/>
      <w:numFmt w:val="bullet"/>
      <w:lvlText w:val="•"/>
      <w:lvlJc w:val="left"/>
      <w:pPr>
        <w:tabs>
          <w:tab w:val="num" w:pos="1440"/>
        </w:tabs>
        <w:ind w:left="1440" w:hanging="360"/>
      </w:pPr>
      <w:rPr>
        <w:rFonts w:ascii="Arial" w:hAnsi="Arial" w:hint="default"/>
      </w:rPr>
    </w:lvl>
    <w:lvl w:ilvl="2" w:tplc="60D89ED2" w:tentative="1">
      <w:start w:val="1"/>
      <w:numFmt w:val="bullet"/>
      <w:lvlText w:val="•"/>
      <w:lvlJc w:val="left"/>
      <w:pPr>
        <w:tabs>
          <w:tab w:val="num" w:pos="2160"/>
        </w:tabs>
        <w:ind w:left="2160" w:hanging="360"/>
      </w:pPr>
      <w:rPr>
        <w:rFonts w:ascii="Arial" w:hAnsi="Arial" w:hint="default"/>
      </w:rPr>
    </w:lvl>
    <w:lvl w:ilvl="3" w:tplc="703C1302" w:tentative="1">
      <w:start w:val="1"/>
      <w:numFmt w:val="bullet"/>
      <w:lvlText w:val="•"/>
      <w:lvlJc w:val="left"/>
      <w:pPr>
        <w:tabs>
          <w:tab w:val="num" w:pos="2880"/>
        </w:tabs>
        <w:ind w:left="2880" w:hanging="360"/>
      </w:pPr>
      <w:rPr>
        <w:rFonts w:ascii="Arial" w:hAnsi="Arial" w:hint="default"/>
      </w:rPr>
    </w:lvl>
    <w:lvl w:ilvl="4" w:tplc="99F0FE08" w:tentative="1">
      <w:start w:val="1"/>
      <w:numFmt w:val="bullet"/>
      <w:lvlText w:val="•"/>
      <w:lvlJc w:val="left"/>
      <w:pPr>
        <w:tabs>
          <w:tab w:val="num" w:pos="3600"/>
        </w:tabs>
        <w:ind w:left="3600" w:hanging="360"/>
      </w:pPr>
      <w:rPr>
        <w:rFonts w:ascii="Arial" w:hAnsi="Arial" w:hint="default"/>
      </w:rPr>
    </w:lvl>
    <w:lvl w:ilvl="5" w:tplc="0C323CCA" w:tentative="1">
      <w:start w:val="1"/>
      <w:numFmt w:val="bullet"/>
      <w:lvlText w:val="•"/>
      <w:lvlJc w:val="left"/>
      <w:pPr>
        <w:tabs>
          <w:tab w:val="num" w:pos="4320"/>
        </w:tabs>
        <w:ind w:left="4320" w:hanging="360"/>
      </w:pPr>
      <w:rPr>
        <w:rFonts w:ascii="Arial" w:hAnsi="Arial" w:hint="default"/>
      </w:rPr>
    </w:lvl>
    <w:lvl w:ilvl="6" w:tplc="5F943D0E" w:tentative="1">
      <w:start w:val="1"/>
      <w:numFmt w:val="bullet"/>
      <w:lvlText w:val="•"/>
      <w:lvlJc w:val="left"/>
      <w:pPr>
        <w:tabs>
          <w:tab w:val="num" w:pos="5040"/>
        </w:tabs>
        <w:ind w:left="5040" w:hanging="360"/>
      </w:pPr>
      <w:rPr>
        <w:rFonts w:ascii="Arial" w:hAnsi="Arial" w:hint="default"/>
      </w:rPr>
    </w:lvl>
    <w:lvl w:ilvl="7" w:tplc="B7D03CA6" w:tentative="1">
      <w:start w:val="1"/>
      <w:numFmt w:val="bullet"/>
      <w:lvlText w:val="•"/>
      <w:lvlJc w:val="left"/>
      <w:pPr>
        <w:tabs>
          <w:tab w:val="num" w:pos="5760"/>
        </w:tabs>
        <w:ind w:left="5760" w:hanging="360"/>
      </w:pPr>
      <w:rPr>
        <w:rFonts w:ascii="Arial" w:hAnsi="Arial" w:hint="default"/>
      </w:rPr>
    </w:lvl>
    <w:lvl w:ilvl="8" w:tplc="218676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316481"/>
    <w:multiLevelType w:val="hybridMultilevel"/>
    <w:tmpl w:val="4D7E4946"/>
    <w:lvl w:ilvl="0" w:tplc="BE2E70B4">
      <w:start w:val="3"/>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8025D"/>
    <w:multiLevelType w:val="hybridMultilevel"/>
    <w:tmpl w:val="9A065E5C"/>
    <w:lvl w:ilvl="0" w:tplc="6324DE16">
      <w:start w:val="1"/>
      <w:numFmt w:val="bullet"/>
      <w:lvlText w:val="•"/>
      <w:lvlJc w:val="left"/>
      <w:pPr>
        <w:tabs>
          <w:tab w:val="num" w:pos="720"/>
        </w:tabs>
        <w:ind w:left="720" w:hanging="360"/>
      </w:pPr>
      <w:rPr>
        <w:rFonts w:ascii="Arial" w:hAnsi="Arial" w:hint="default"/>
      </w:rPr>
    </w:lvl>
    <w:lvl w:ilvl="1" w:tplc="B66867C4" w:tentative="1">
      <w:start w:val="1"/>
      <w:numFmt w:val="bullet"/>
      <w:lvlText w:val="•"/>
      <w:lvlJc w:val="left"/>
      <w:pPr>
        <w:tabs>
          <w:tab w:val="num" w:pos="1440"/>
        </w:tabs>
        <w:ind w:left="1440" w:hanging="360"/>
      </w:pPr>
      <w:rPr>
        <w:rFonts w:ascii="Arial" w:hAnsi="Arial" w:hint="default"/>
      </w:rPr>
    </w:lvl>
    <w:lvl w:ilvl="2" w:tplc="3428641C" w:tentative="1">
      <w:start w:val="1"/>
      <w:numFmt w:val="bullet"/>
      <w:lvlText w:val="•"/>
      <w:lvlJc w:val="left"/>
      <w:pPr>
        <w:tabs>
          <w:tab w:val="num" w:pos="2160"/>
        </w:tabs>
        <w:ind w:left="2160" w:hanging="360"/>
      </w:pPr>
      <w:rPr>
        <w:rFonts w:ascii="Arial" w:hAnsi="Arial" w:hint="default"/>
      </w:rPr>
    </w:lvl>
    <w:lvl w:ilvl="3" w:tplc="EAFE92DE" w:tentative="1">
      <w:start w:val="1"/>
      <w:numFmt w:val="bullet"/>
      <w:lvlText w:val="•"/>
      <w:lvlJc w:val="left"/>
      <w:pPr>
        <w:tabs>
          <w:tab w:val="num" w:pos="2880"/>
        </w:tabs>
        <w:ind w:left="2880" w:hanging="360"/>
      </w:pPr>
      <w:rPr>
        <w:rFonts w:ascii="Arial" w:hAnsi="Arial" w:hint="default"/>
      </w:rPr>
    </w:lvl>
    <w:lvl w:ilvl="4" w:tplc="ED14E030" w:tentative="1">
      <w:start w:val="1"/>
      <w:numFmt w:val="bullet"/>
      <w:lvlText w:val="•"/>
      <w:lvlJc w:val="left"/>
      <w:pPr>
        <w:tabs>
          <w:tab w:val="num" w:pos="3600"/>
        </w:tabs>
        <w:ind w:left="3600" w:hanging="360"/>
      </w:pPr>
      <w:rPr>
        <w:rFonts w:ascii="Arial" w:hAnsi="Arial" w:hint="default"/>
      </w:rPr>
    </w:lvl>
    <w:lvl w:ilvl="5" w:tplc="0BE6D2DC" w:tentative="1">
      <w:start w:val="1"/>
      <w:numFmt w:val="bullet"/>
      <w:lvlText w:val="•"/>
      <w:lvlJc w:val="left"/>
      <w:pPr>
        <w:tabs>
          <w:tab w:val="num" w:pos="4320"/>
        </w:tabs>
        <w:ind w:left="4320" w:hanging="360"/>
      </w:pPr>
      <w:rPr>
        <w:rFonts w:ascii="Arial" w:hAnsi="Arial" w:hint="default"/>
      </w:rPr>
    </w:lvl>
    <w:lvl w:ilvl="6" w:tplc="DB562F7C" w:tentative="1">
      <w:start w:val="1"/>
      <w:numFmt w:val="bullet"/>
      <w:lvlText w:val="•"/>
      <w:lvlJc w:val="left"/>
      <w:pPr>
        <w:tabs>
          <w:tab w:val="num" w:pos="5040"/>
        </w:tabs>
        <w:ind w:left="5040" w:hanging="360"/>
      </w:pPr>
      <w:rPr>
        <w:rFonts w:ascii="Arial" w:hAnsi="Arial" w:hint="default"/>
      </w:rPr>
    </w:lvl>
    <w:lvl w:ilvl="7" w:tplc="1F0083A2" w:tentative="1">
      <w:start w:val="1"/>
      <w:numFmt w:val="bullet"/>
      <w:lvlText w:val="•"/>
      <w:lvlJc w:val="left"/>
      <w:pPr>
        <w:tabs>
          <w:tab w:val="num" w:pos="5760"/>
        </w:tabs>
        <w:ind w:left="5760" w:hanging="360"/>
      </w:pPr>
      <w:rPr>
        <w:rFonts w:ascii="Arial" w:hAnsi="Arial" w:hint="default"/>
      </w:rPr>
    </w:lvl>
    <w:lvl w:ilvl="8" w:tplc="44F4DA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9554B1"/>
    <w:multiLevelType w:val="hybridMultilevel"/>
    <w:tmpl w:val="AE78E74A"/>
    <w:lvl w:ilvl="0" w:tplc="AD88DAFC">
      <w:start w:val="1"/>
      <w:numFmt w:val="bullet"/>
      <w:lvlText w:val="•"/>
      <w:lvlJc w:val="left"/>
      <w:pPr>
        <w:tabs>
          <w:tab w:val="num" w:pos="720"/>
        </w:tabs>
        <w:ind w:left="720" w:hanging="360"/>
      </w:pPr>
      <w:rPr>
        <w:rFonts w:ascii="Arial" w:hAnsi="Arial" w:hint="default"/>
      </w:rPr>
    </w:lvl>
    <w:lvl w:ilvl="1" w:tplc="96769284" w:tentative="1">
      <w:start w:val="1"/>
      <w:numFmt w:val="bullet"/>
      <w:lvlText w:val="•"/>
      <w:lvlJc w:val="left"/>
      <w:pPr>
        <w:tabs>
          <w:tab w:val="num" w:pos="1440"/>
        </w:tabs>
        <w:ind w:left="1440" w:hanging="360"/>
      </w:pPr>
      <w:rPr>
        <w:rFonts w:ascii="Arial" w:hAnsi="Arial" w:hint="default"/>
      </w:rPr>
    </w:lvl>
    <w:lvl w:ilvl="2" w:tplc="7072639E" w:tentative="1">
      <w:start w:val="1"/>
      <w:numFmt w:val="bullet"/>
      <w:lvlText w:val="•"/>
      <w:lvlJc w:val="left"/>
      <w:pPr>
        <w:tabs>
          <w:tab w:val="num" w:pos="2160"/>
        </w:tabs>
        <w:ind w:left="2160" w:hanging="360"/>
      </w:pPr>
      <w:rPr>
        <w:rFonts w:ascii="Arial" w:hAnsi="Arial" w:hint="default"/>
      </w:rPr>
    </w:lvl>
    <w:lvl w:ilvl="3" w:tplc="0C1AB978" w:tentative="1">
      <w:start w:val="1"/>
      <w:numFmt w:val="bullet"/>
      <w:lvlText w:val="•"/>
      <w:lvlJc w:val="left"/>
      <w:pPr>
        <w:tabs>
          <w:tab w:val="num" w:pos="2880"/>
        </w:tabs>
        <w:ind w:left="2880" w:hanging="360"/>
      </w:pPr>
      <w:rPr>
        <w:rFonts w:ascii="Arial" w:hAnsi="Arial" w:hint="default"/>
      </w:rPr>
    </w:lvl>
    <w:lvl w:ilvl="4" w:tplc="E6144D5C" w:tentative="1">
      <w:start w:val="1"/>
      <w:numFmt w:val="bullet"/>
      <w:lvlText w:val="•"/>
      <w:lvlJc w:val="left"/>
      <w:pPr>
        <w:tabs>
          <w:tab w:val="num" w:pos="3600"/>
        </w:tabs>
        <w:ind w:left="3600" w:hanging="360"/>
      </w:pPr>
      <w:rPr>
        <w:rFonts w:ascii="Arial" w:hAnsi="Arial" w:hint="default"/>
      </w:rPr>
    </w:lvl>
    <w:lvl w:ilvl="5" w:tplc="345C1DF8" w:tentative="1">
      <w:start w:val="1"/>
      <w:numFmt w:val="bullet"/>
      <w:lvlText w:val="•"/>
      <w:lvlJc w:val="left"/>
      <w:pPr>
        <w:tabs>
          <w:tab w:val="num" w:pos="4320"/>
        </w:tabs>
        <w:ind w:left="4320" w:hanging="360"/>
      </w:pPr>
      <w:rPr>
        <w:rFonts w:ascii="Arial" w:hAnsi="Arial" w:hint="default"/>
      </w:rPr>
    </w:lvl>
    <w:lvl w:ilvl="6" w:tplc="F4B2D7F0" w:tentative="1">
      <w:start w:val="1"/>
      <w:numFmt w:val="bullet"/>
      <w:lvlText w:val="•"/>
      <w:lvlJc w:val="left"/>
      <w:pPr>
        <w:tabs>
          <w:tab w:val="num" w:pos="5040"/>
        </w:tabs>
        <w:ind w:left="5040" w:hanging="360"/>
      </w:pPr>
      <w:rPr>
        <w:rFonts w:ascii="Arial" w:hAnsi="Arial" w:hint="default"/>
      </w:rPr>
    </w:lvl>
    <w:lvl w:ilvl="7" w:tplc="9E56DC46" w:tentative="1">
      <w:start w:val="1"/>
      <w:numFmt w:val="bullet"/>
      <w:lvlText w:val="•"/>
      <w:lvlJc w:val="left"/>
      <w:pPr>
        <w:tabs>
          <w:tab w:val="num" w:pos="5760"/>
        </w:tabs>
        <w:ind w:left="5760" w:hanging="360"/>
      </w:pPr>
      <w:rPr>
        <w:rFonts w:ascii="Arial" w:hAnsi="Arial" w:hint="default"/>
      </w:rPr>
    </w:lvl>
    <w:lvl w:ilvl="8" w:tplc="E55A49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442C77"/>
    <w:multiLevelType w:val="hybridMultilevel"/>
    <w:tmpl w:val="199CF0C6"/>
    <w:lvl w:ilvl="0" w:tplc="9C027CF2">
      <w:start w:val="1"/>
      <w:numFmt w:val="bullet"/>
      <w:lvlText w:val="•"/>
      <w:lvlJc w:val="left"/>
      <w:pPr>
        <w:tabs>
          <w:tab w:val="num" w:pos="720"/>
        </w:tabs>
        <w:ind w:left="720" w:hanging="360"/>
      </w:pPr>
      <w:rPr>
        <w:rFonts w:ascii="Arial" w:hAnsi="Arial" w:hint="default"/>
      </w:rPr>
    </w:lvl>
    <w:lvl w:ilvl="1" w:tplc="E05E140E" w:tentative="1">
      <w:start w:val="1"/>
      <w:numFmt w:val="bullet"/>
      <w:lvlText w:val="•"/>
      <w:lvlJc w:val="left"/>
      <w:pPr>
        <w:tabs>
          <w:tab w:val="num" w:pos="1440"/>
        </w:tabs>
        <w:ind w:left="1440" w:hanging="360"/>
      </w:pPr>
      <w:rPr>
        <w:rFonts w:ascii="Arial" w:hAnsi="Arial" w:hint="default"/>
      </w:rPr>
    </w:lvl>
    <w:lvl w:ilvl="2" w:tplc="CE02DE50" w:tentative="1">
      <w:start w:val="1"/>
      <w:numFmt w:val="bullet"/>
      <w:lvlText w:val="•"/>
      <w:lvlJc w:val="left"/>
      <w:pPr>
        <w:tabs>
          <w:tab w:val="num" w:pos="2160"/>
        </w:tabs>
        <w:ind w:left="2160" w:hanging="360"/>
      </w:pPr>
      <w:rPr>
        <w:rFonts w:ascii="Arial" w:hAnsi="Arial" w:hint="default"/>
      </w:rPr>
    </w:lvl>
    <w:lvl w:ilvl="3" w:tplc="666A6FD2" w:tentative="1">
      <w:start w:val="1"/>
      <w:numFmt w:val="bullet"/>
      <w:lvlText w:val="•"/>
      <w:lvlJc w:val="left"/>
      <w:pPr>
        <w:tabs>
          <w:tab w:val="num" w:pos="2880"/>
        </w:tabs>
        <w:ind w:left="2880" w:hanging="360"/>
      </w:pPr>
      <w:rPr>
        <w:rFonts w:ascii="Arial" w:hAnsi="Arial" w:hint="default"/>
      </w:rPr>
    </w:lvl>
    <w:lvl w:ilvl="4" w:tplc="4BDE10D8" w:tentative="1">
      <w:start w:val="1"/>
      <w:numFmt w:val="bullet"/>
      <w:lvlText w:val="•"/>
      <w:lvlJc w:val="left"/>
      <w:pPr>
        <w:tabs>
          <w:tab w:val="num" w:pos="3600"/>
        </w:tabs>
        <w:ind w:left="3600" w:hanging="360"/>
      </w:pPr>
      <w:rPr>
        <w:rFonts w:ascii="Arial" w:hAnsi="Arial" w:hint="default"/>
      </w:rPr>
    </w:lvl>
    <w:lvl w:ilvl="5" w:tplc="A6F212BA" w:tentative="1">
      <w:start w:val="1"/>
      <w:numFmt w:val="bullet"/>
      <w:lvlText w:val="•"/>
      <w:lvlJc w:val="left"/>
      <w:pPr>
        <w:tabs>
          <w:tab w:val="num" w:pos="4320"/>
        </w:tabs>
        <w:ind w:left="4320" w:hanging="360"/>
      </w:pPr>
      <w:rPr>
        <w:rFonts w:ascii="Arial" w:hAnsi="Arial" w:hint="default"/>
      </w:rPr>
    </w:lvl>
    <w:lvl w:ilvl="6" w:tplc="D946051A" w:tentative="1">
      <w:start w:val="1"/>
      <w:numFmt w:val="bullet"/>
      <w:lvlText w:val="•"/>
      <w:lvlJc w:val="left"/>
      <w:pPr>
        <w:tabs>
          <w:tab w:val="num" w:pos="5040"/>
        </w:tabs>
        <w:ind w:left="5040" w:hanging="360"/>
      </w:pPr>
      <w:rPr>
        <w:rFonts w:ascii="Arial" w:hAnsi="Arial" w:hint="default"/>
      </w:rPr>
    </w:lvl>
    <w:lvl w:ilvl="7" w:tplc="201C1838" w:tentative="1">
      <w:start w:val="1"/>
      <w:numFmt w:val="bullet"/>
      <w:lvlText w:val="•"/>
      <w:lvlJc w:val="left"/>
      <w:pPr>
        <w:tabs>
          <w:tab w:val="num" w:pos="5760"/>
        </w:tabs>
        <w:ind w:left="5760" w:hanging="360"/>
      </w:pPr>
      <w:rPr>
        <w:rFonts w:ascii="Arial" w:hAnsi="Arial" w:hint="default"/>
      </w:rPr>
    </w:lvl>
    <w:lvl w:ilvl="8" w:tplc="9A2C1C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D00800"/>
    <w:multiLevelType w:val="hybridMultilevel"/>
    <w:tmpl w:val="A8AE8994"/>
    <w:lvl w:ilvl="0" w:tplc="DFDECA7C">
      <w:start w:val="2007"/>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2D6180"/>
    <w:multiLevelType w:val="hybridMultilevel"/>
    <w:tmpl w:val="7F10F3E8"/>
    <w:lvl w:ilvl="0" w:tplc="D7209504">
      <w:start w:val="1"/>
      <w:numFmt w:val="bullet"/>
      <w:lvlText w:val="•"/>
      <w:lvlJc w:val="left"/>
      <w:pPr>
        <w:tabs>
          <w:tab w:val="num" w:pos="720"/>
        </w:tabs>
        <w:ind w:left="720" w:hanging="360"/>
      </w:pPr>
      <w:rPr>
        <w:rFonts w:ascii="Arial" w:hAnsi="Arial" w:hint="default"/>
      </w:rPr>
    </w:lvl>
    <w:lvl w:ilvl="1" w:tplc="4736667E" w:tentative="1">
      <w:start w:val="1"/>
      <w:numFmt w:val="bullet"/>
      <w:lvlText w:val="•"/>
      <w:lvlJc w:val="left"/>
      <w:pPr>
        <w:tabs>
          <w:tab w:val="num" w:pos="1440"/>
        </w:tabs>
        <w:ind w:left="1440" w:hanging="360"/>
      </w:pPr>
      <w:rPr>
        <w:rFonts w:ascii="Arial" w:hAnsi="Arial" w:hint="default"/>
      </w:rPr>
    </w:lvl>
    <w:lvl w:ilvl="2" w:tplc="7C0A0FB0" w:tentative="1">
      <w:start w:val="1"/>
      <w:numFmt w:val="bullet"/>
      <w:lvlText w:val="•"/>
      <w:lvlJc w:val="left"/>
      <w:pPr>
        <w:tabs>
          <w:tab w:val="num" w:pos="2160"/>
        </w:tabs>
        <w:ind w:left="2160" w:hanging="360"/>
      </w:pPr>
      <w:rPr>
        <w:rFonts w:ascii="Arial" w:hAnsi="Arial" w:hint="default"/>
      </w:rPr>
    </w:lvl>
    <w:lvl w:ilvl="3" w:tplc="379841E8" w:tentative="1">
      <w:start w:val="1"/>
      <w:numFmt w:val="bullet"/>
      <w:lvlText w:val="•"/>
      <w:lvlJc w:val="left"/>
      <w:pPr>
        <w:tabs>
          <w:tab w:val="num" w:pos="2880"/>
        </w:tabs>
        <w:ind w:left="2880" w:hanging="360"/>
      </w:pPr>
      <w:rPr>
        <w:rFonts w:ascii="Arial" w:hAnsi="Arial" w:hint="default"/>
      </w:rPr>
    </w:lvl>
    <w:lvl w:ilvl="4" w:tplc="F760C190" w:tentative="1">
      <w:start w:val="1"/>
      <w:numFmt w:val="bullet"/>
      <w:lvlText w:val="•"/>
      <w:lvlJc w:val="left"/>
      <w:pPr>
        <w:tabs>
          <w:tab w:val="num" w:pos="3600"/>
        </w:tabs>
        <w:ind w:left="3600" w:hanging="360"/>
      </w:pPr>
      <w:rPr>
        <w:rFonts w:ascii="Arial" w:hAnsi="Arial" w:hint="default"/>
      </w:rPr>
    </w:lvl>
    <w:lvl w:ilvl="5" w:tplc="3B46743C" w:tentative="1">
      <w:start w:val="1"/>
      <w:numFmt w:val="bullet"/>
      <w:lvlText w:val="•"/>
      <w:lvlJc w:val="left"/>
      <w:pPr>
        <w:tabs>
          <w:tab w:val="num" w:pos="4320"/>
        </w:tabs>
        <w:ind w:left="4320" w:hanging="360"/>
      </w:pPr>
      <w:rPr>
        <w:rFonts w:ascii="Arial" w:hAnsi="Arial" w:hint="default"/>
      </w:rPr>
    </w:lvl>
    <w:lvl w:ilvl="6" w:tplc="A0184768" w:tentative="1">
      <w:start w:val="1"/>
      <w:numFmt w:val="bullet"/>
      <w:lvlText w:val="•"/>
      <w:lvlJc w:val="left"/>
      <w:pPr>
        <w:tabs>
          <w:tab w:val="num" w:pos="5040"/>
        </w:tabs>
        <w:ind w:left="5040" w:hanging="360"/>
      </w:pPr>
      <w:rPr>
        <w:rFonts w:ascii="Arial" w:hAnsi="Arial" w:hint="default"/>
      </w:rPr>
    </w:lvl>
    <w:lvl w:ilvl="7" w:tplc="B93241E0" w:tentative="1">
      <w:start w:val="1"/>
      <w:numFmt w:val="bullet"/>
      <w:lvlText w:val="•"/>
      <w:lvlJc w:val="left"/>
      <w:pPr>
        <w:tabs>
          <w:tab w:val="num" w:pos="5760"/>
        </w:tabs>
        <w:ind w:left="5760" w:hanging="360"/>
      </w:pPr>
      <w:rPr>
        <w:rFonts w:ascii="Arial" w:hAnsi="Arial" w:hint="default"/>
      </w:rPr>
    </w:lvl>
    <w:lvl w:ilvl="8" w:tplc="8E840B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953DEE"/>
    <w:multiLevelType w:val="hybridMultilevel"/>
    <w:tmpl w:val="1BDAE57A"/>
    <w:lvl w:ilvl="0" w:tplc="32C41A10">
      <w:start w:val="1"/>
      <w:numFmt w:val="decimal"/>
      <w:lvlText w:val="%1."/>
      <w:lvlJc w:val="left"/>
      <w:pPr>
        <w:tabs>
          <w:tab w:val="num" w:pos="720"/>
        </w:tabs>
        <w:ind w:left="720" w:hanging="360"/>
      </w:pPr>
    </w:lvl>
    <w:lvl w:ilvl="1" w:tplc="3EE07D54" w:tentative="1">
      <w:start w:val="1"/>
      <w:numFmt w:val="decimal"/>
      <w:lvlText w:val="%2."/>
      <w:lvlJc w:val="left"/>
      <w:pPr>
        <w:tabs>
          <w:tab w:val="num" w:pos="1440"/>
        </w:tabs>
        <w:ind w:left="1440" w:hanging="360"/>
      </w:pPr>
    </w:lvl>
    <w:lvl w:ilvl="2" w:tplc="9D14A32C" w:tentative="1">
      <w:start w:val="1"/>
      <w:numFmt w:val="decimal"/>
      <w:lvlText w:val="%3."/>
      <w:lvlJc w:val="left"/>
      <w:pPr>
        <w:tabs>
          <w:tab w:val="num" w:pos="2160"/>
        </w:tabs>
        <w:ind w:left="2160" w:hanging="360"/>
      </w:pPr>
    </w:lvl>
    <w:lvl w:ilvl="3" w:tplc="6DBC5A9C" w:tentative="1">
      <w:start w:val="1"/>
      <w:numFmt w:val="decimal"/>
      <w:lvlText w:val="%4."/>
      <w:lvlJc w:val="left"/>
      <w:pPr>
        <w:tabs>
          <w:tab w:val="num" w:pos="2880"/>
        </w:tabs>
        <w:ind w:left="2880" w:hanging="360"/>
      </w:pPr>
    </w:lvl>
    <w:lvl w:ilvl="4" w:tplc="8CF4D29E" w:tentative="1">
      <w:start w:val="1"/>
      <w:numFmt w:val="decimal"/>
      <w:lvlText w:val="%5."/>
      <w:lvlJc w:val="left"/>
      <w:pPr>
        <w:tabs>
          <w:tab w:val="num" w:pos="3600"/>
        </w:tabs>
        <w:ind w:left="3600" w:hanging="360"/>
      </w:pPr>
    </w:lvl>
    <w:lvl w:ilvl="5" w:tplc="AC0E0DAC" w:tentative="1">
      <w:start w:val="1"/>
      <w:numFmt w:val="decimal"/>
      <w:lvlText w:val="%6."/>
      <w:lvlJc w:val="left"/>
      <w:pPr>
        <w:tabs>
          <w:tab w:val="num" w:pos="4320"/>
        </w:tabs>
        <w:ind w:left="4320" w:hanging="360"/>
      </w:pPr>
    </w:lvl>
    <w:lvl w:ilvl="6" w:tplc="CFFA56C0" w:tentative="1">
      <w:start w:val="1"/>
      <w:numFmt w:val="decimal"/>
      <w:lvlText w:val="%7."/>
      <w:lvlJc w:val="left"/>
      <w:pPr>
        <w:tabs>
          <w:tab w:val="num" w:pos="5040"/>
        </w:tabs>
        <w:ind w:left="5040" w:hanging="360"/>
      </w:pPr>
    </w:lvl>
    <w:lvl w:ilvl="7" w:tplc="7F16FE94" w:tentative="1">
      <w:start w:val="1"/>
      <w:numFmt w:val="decimal"/>
      <w:lvlText w:val="%8."/>
      <w:lvlJc w:val="left"/>
      <w:pPr>
        <w:tabs>
          <w:tab w:val="num" w:pos="5760"/>
        </w:tabs>
        <w:ind w:left="5760" w:hanging="360"/>
      </w:pPr>
    </w:lvl>
    <w:lvl w:ilvl="8" w:tplc="3FCAA696" w:tentative="1">
      <w:start w:val="1"/>
      <w:numFmt w:val="decimal"/>
      <w:lvlText w:val="%9."/>
      <w:lvlJc w:val="left"/>
      <w:pPr>
        <w:tabs>
          <w:tab w:val="num" w:pos="6480"/>
        </w:tabs>
        <w:ind w:left="6480" w:hanging="360"/>
      </w:pPr>
    </w:lvl>
  </w:abstractNum>
  <w:abstractNum w:abstractNumId="21" w15:restartNumberingAfterBreak="0">
    <w:nsid w:val="50603181"/>
    <w:multiLevelType w:val="hybridMultilevel"/>
    <w:tmpl w:val="E0CC9F96"/>
    <w:lvl w:ilvl="0" w:tplc="C4D81194">
      <w:start w:val="1"/>
      <w:numFmt w:val="bullet"/>
      <w:lvlText w:val="•"/>
      <w:lvlJc w:val="left"/>
      <w:pPr>
        <w:tabs>
          <w:tab w:val="num" w:pos="720"/>
        </w:tabs>
        <w:ind w:left="720" w:hanging="360"/>
      </w:pPr>
      <w:rPr>
        <w:rFonts w:ascii="Arial" w:hAnsi="Arial" w:hint="default"/>
      </w:rPr>
    </w:lvl>
    <w:lvl w:ilvl="1" w:tplc="9A02C9AA">
      <w:start w:val="1186"/>
      <w:numFmt w:val="bullet"/>
      <w:lvlText w:val=""/>
      <w:lvlJc w:val="left"/>
      <w:pPr>
        <w:tabs>
          <w:tab w:val="num" w:pos="1440"/>
        </w:tabs>
        <w:ind w:left="1440" w:hanging="360"/>
      </w:pPr>
      <w:rPr>
        <w:rFonts w:ascii="Wingdings" w:hAnsi="Wingdings" w:hint="default"/>
      </w:rPr>
    </w:lvl>
    <w:lvl w:ilvl="2" w:tplc="2AFE9B56" w:tentative="1">
      <w:start w:val="1"/>
      <w:numFmt w:val="bullet"/>
      <w:lvlText w:val="•"/>
      <w:lvlJc w:val="left"/>
      <w:pPr>
        <w:tabs>
          <w:tab w:val="num" w:pos="2160"/>
        </w:tabs>
        <w:ind w:left="2160" w:hanging="360"/>
      </w:pPr>
      <w:rPr>
        <w:rFonts w:ascii="Arial" w:hAnsi="Arial" w:hint="default"/>
      </w:rPr>
    </w:lvl>
    <w:lvl w:ilvl="3" w:tplc="D4963F9E" w:tentative="1">
      <w:start w:val="1"/>
      <w:numFmt w:val="bullet"/>
      <w:lvlText w:val="•"/>
      <w:lvlJc w:val="left"/>
      <w:pPr>
        <w:tabs>
          <w:tab w:val="num" w:pos="2880"/>
        </w:tabs>
        <w:ind w:left="2880" w:hanging="360"/>
      </w:pPr>
      <w:rPr>
        <w:rFonts w:ascii="Arial" w:hAnsi="Arial" w:hint="default"/>
      </w:rPr>
    </w:lvl>
    <w:lvl w:ilvl="4" w:tplc="F23EFDB0" w:tentative="1">
      <w:start w:val="1"/>
      <w:numFmt w:val="bullet"/>
      <w:lvlText w:val="•"/>
      <w:lvlJc w:val="left"/>
      <w:pPr>
        <w:tabs>
          <w:tab w:val="num" w:pos="3600"/>
        </w:tabs>
        <w:ind w:left="3600" w:hanging="360"/>
      </w:pPr>
      <w:rPr>
        <w:rFonts w:ascii="Arial" w:hAnsi="Arial" w:hint="default"/>
      </w:rPr>
    </w:lvl>
    <w:lvl w:ilvl="5" w:tplc="1528E6F0" w:tentative="1">
      <w:start w:val="1"/>
      <w:numFmt w:val="bullet"/>
      <w:lvlText w:val="•"/>
      <w:lvlJc w:val="left"/>
      <w:pPr>
        <w:tabs>
          <w:tab w:val="num" w:pos="4320"/>
        </w:tabs>
        <w:ind w:left="4320" w:hanging="360"/>
      </w:pPr>
      <w:rPr>
        <w:rFonts w:ascii="Arial" w:hAnsi="Arial" w:hint="default"/>
      </w:rPr>
    </w:lvl>
    <w:lvl w:ilvl="6" w:tplc="192C29C2" w:tentative="1">
      <w:start w:val="1"/>
      <w:numFmt w:val="bullet"/>
      <w:lvlText w:val="•"/>
      <w:lvlJc w:val="left"/>
      <w:pPr>
        <w:tabs>
          <w:tab w:val="num" w:pos="5040"/>
        </w:tabs>
        <w:ind w:left="5040" w:hanging="360"/>
      </w:pPr>
      <w:rPr>
        <w:rFonts w:ascii="Arial" w:hAnsi="Arial" w:hint="default"/>
      </w:rPr>
    </w:lvl>
    <w:lvl w:ilvl="7" w:tplc="6FC6701C" w:tentative="1">
      <w:start w:val="1"/>
      <w:numFmt w:val="bullet"/>
      <w:lvlText w:val="•"/>
      <w:lvlJc w:val="left"/>
      <w:pPr>
        <w:tabs>
          <w:tab w:val="num" w:pos="5760"/>
        </w:tabs>
        <w:ind w:left="5760" w:hanging="360"/>
      </w:pPr>
      <w:rPr>
        <w:rFonts w:ascii="Arial" w:hAnsi="Arial" w:hint="default"/>
      </w:rPr>
    </w:lvl>
    <w:lvl w:ilvl="8" w:tplc="4282CC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1967EE"/>
    <w:multiLevelType w:val="hybridMultilevel"/>
    <w:tmpl w:val="D3A88CBA"/>
    <w:lvl w:ilvl="0" w:tplc="5CBE820A">
      <w:start w:val="1"/>
      <w:numFmt w:val="lowerRoman"/>
      <w:lvlText w:val="%1."/>
      <w:lvlJc w:val="right"/>
      <w:pPr>
        <w:tabs>
          <w:tab w:val="num" w:pos="720"/>
        </w:tabs>
        <w:ind w:left="720" w:hanging="360"/>
      </w:pPr>
    </w:lvl>
    <w:lvl w:ilvl="1" w:tplc="188AD858" w:tentative="1">
      <w:start w:val="1"/>
      <w:numFmt w:val="lowerRoman"/>
      <w:lvlText w:val="%2."/>
      <w:lvlJc w:val="right"/>
      <w:pPr>
        <w:tabs>
          <w:tab w:val="num" w:pos="1440"/>
        </w:tabs>
        <w:ind w:left="1440" w:hanging="360"/>
      </w:pPr>
    </w:lvl>
    <w:lvl w:ilvl="2" w:tplc="354E3820" w:tentative="1">
      <w:start w:val="1"/>
      <w:numFmt w:val="lowerRoman"/>
      <w:lvlText w:val="%3."/>
      <w:lvlJc w:val="right"/>
      <w:pPr>
        <w:tabs>
          <w:tab w:val="num" w:pos="2160"/>
        </w:tabs>
        <w:ind w:left="2160" w:hanging="360"/>
      </w:pPr>
    </w:lvl>
    <w:lvl w:ilvl="3" w:tplc="6EBE119A" w:tentative="1">
      <w:start w:val="1"/>
      <w:numFmt w:val="lowerRoman"/>
      <w:lvlText w:val="%4."/>
      <w:lvlJc w:val="right"/>
      <w:pPr>
        <w:tabs>
          <w:tab w:val="num" w:pos="2880"/>
        </w:tabs>
        <w:ind w:left="2880" w:hanging="360"/>
      </w:pPr>
    </w:lvl>
    <w:lvl w:ilvl="4" w:tplc="B9CC69DC" w:tentative="1">
      <w:start w:val="1"/>
      <w:numFmt w:val="lowerRoman"/>
      <w:lvlText w:val="%5."/>
      <w:lvlJc w:val="right"/>
      <w:pPr>
        <w:tabs>
          <w:tab w:val="num" w:pos="3600"/>
        </w:tabs>
        <w:ind w:left="3600" w:hanging="360"/>
      </w:pPr>
    </w:lvl>
    <w:lvl w:ilvl="5" w:tplc="841A3CF4" w:tentative="1">
      <w:start w:val="1"/>
      <w:numFmt w:val="lowerRoman"/>
      <w:lvlText w:val="%6."/>
      <w:lvlJc w:val="right"/>
      <w:pPr>
        <w:tabs>
          <w:tab w:val="num" w:pos="4320"/>
        </w:tabs>
        <w:ind w:left="4320" w:hanging="360"/>
      </w:pPr>
    </w:lvl>
    <w:lvl w:ilvl="6" w:tplc="E0828E44" w:tentative="1">
      <w:start w:val="1"/>
      <w:numFmt w:val="lowerRoman"/>
      <w:lvlText w:val="%7."/>
      <w:lvlJc w:val="right"/>
      <w:pPr>
        <w:tabs>
          <w:tab w:val="num" w:pos="5040"/>
        </w:tabs>
        <w:ind w:left="5040" w:hanging="360"/>
      </w:pPr>
    </w:lvl>
    <w:lvl w:ilvl="7" w:tplc="52B8BE28" w:tentative="1">
      <w:start w:val="1"/>
      <w:numFmt w:val="lowerRoman"/>
      <w:lvlText w:val="%8."/>
      <w:lvlJc w:val="right"/>
      <w:pPr>
        <w:tabs>
          <w:tab w:val="num" w:pos="5760"/>
        </w:tabs>
        <w:ind w:left="5760" w:hanging="360"/>
      </w:pPr>
    </w:lvl>
    <w:lvl w:ilvl="8" w:tplc="A3C0775C" w:tentative="1">
      <w:start w:val="1"/>
      <w:numFmt w:val="lowerRoman"/>
      <w:lvlText w:val="%9."/>
      <w:lvlJc w:val="right"/>
      <w:pPr>
        <w:tabs>
          <w:tab w:val="num" w:pos="6480"/>
        </w:tabs>
        <w:ind w:left="6480" w:hanging="360"/>
      </w:pPr>
    </w:lvl>
  </w:abstractNum>
  <w:abstractNum w:abstractNumId="23" w15:restartNumberingAfterBreak="0">
    <w:nsid w:val="54545E7B"/>
    <w:multiLevelType w:val="hybridMultilevel"/>
    <w:tmpl w:val="D158A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A7064"/>
    <w:multiLevelType w:val="hybridMultilevel"/>
    <w:tmpl w:val="DC66DA46"/>
    <w:lvl w:ilvl="0" w:tplc="3F724264">
      <w:start w:val="1"/>
      <w:numFmt w:val="bullet"/>
      <w:lvlText w:val="•"/>
      <w:lvlJc w:val="left"/>
      <w:pPr>
        <w:tabs>
          <w:tab w:val="num" w:pos="720"/>
        </w:tabs>
        <w:ind w:left="720" w:hanging="360"/>
      </w:pPr>
      <w:rPr>
        <w:rFonts w:ascii="Arial" w:hAnsi="Arial" w:hint="default"/>
      </w:rPr>
    </w:lvl>
    <w:lvl w:ilvl="1" w:tplc="610C8BF2" w:tentative="1">
      <w:start w:val="1"/>
      <w:numFmt w:val="bullet"/>
      <w:lvlText w:val="•"/>
      <w:lvlJc w:val="left"/>
      <w:pPr>
        <w:tabs>
          <w:tab w:val="num" w:pos="1440"/>
        </w:tabs>
        <w:ind w:left="1440" w:hanging="360"/>
      </w:pPr>
      <w:rPr>
        <w:rFonts w:ascii="Arial" w:hAnsi="Arial" w:hint="default"/>
      </w:rPr>
    </w:lvl>
    <w:lvl w:ilvl="2" w:tplc="6764E160" w:tentative="1">
      <w:start w:val="1"/>
      <w:numFmt w:val="bullet"/>
      <w:lvlText w:val="•"/>
      <w:lvlJc w:val="left"/>
      <w:pPr>
        <w:tabs>
          <w:tab w:val="num" w:pos="2160"/>
        </w:tabs>
        <w:ind w:left="2160" w:hanging="360"/>
      </w:pPr>
      <w:rPr>
        <w:rFonts w:ascii="Arial" w:hAnsi="Arial" w:hint="default"/>
      </w:rPr>
    </w:lvl>
    <w:lvl w:ilvl="3" w:tplc="AA2CC8AA" w:tentative="1">
      <w:start w:val="1"/>
      <w:numFmt w:val="bullet"/>
      <w:lvlText w:val="•"/>
      <w:lvlJc w:val="left"/>
      <w:pPr>
        <w:tabs>
          <w:tab w:val="num" w:pos="2880"/>
        </w:tabs>
        <w:ind w:left="2880" w:hanging="360"/>
      </w:pPr>
      <w:rPr>
        <w:rFonts w:ascii="Arial" w:hAnsi="Arial" w:hint="default"/>
      </w:rPr>
    </w:lvl>
    <w:lvl w:ilvl="4" w:tplc="9DFC45F2" w:tentative="1">
      <w:start w:val="1"/>
      <w:numFmt w:val="bullet"/>
      <w:lvlText w:val="•"/>
      <w:lvlJc w:val="left"/>
      <w:pPr>
        <w:tabs>
          <w:tab w:val="num" w:pos="3600"/>
        </w:tabs>
        <w:ind w:left="3600" w:hanging="360"/>
      </w:pPr>
      <w:rPr>
        <w:rFonts w:ascii="Arial" w:hAnsi="Arial" w:hint="default"/>
      </w:rPr>
    </w:lvl>
    <w:lvl w:ilvl="5" w:tplc="BFF225C8" w:tentative="1">
      <w:start w:val="1"/>
      <w:numFmt w:val="bullet"/>
      <w:lvlText w:val="•"/>
      <w:lvlJc w:val="left"/>
      <w:pPr>
        <w:tabs>
          <w:tab w:val="num" w:pos="4320"/>
        </w:tabs>
        <w:ind w:left="4320" w:hanging="360"/>
      </w:pPr>
      <w:rPr>
        <w:rFonts w:ascii="Arial" w:hAnsi="Arial" w:hint="default"/>
      </w:rPr>
    </w:lvl>
    <w:lvl w:ilvl="6" w:tplc="B19AFA14" w:tentative="1">
      <w:start w:val="1"/>
      <w:numFmt w:val="bullet"/>
      <w:lvlText w:val="•"/>
      <w:lvlJc w:val="left"/>
      <w:pPr>
        <w:tabs>
          <w:tab w:val="num" w:pos="5040"/>
        </w:tabs>
        <w:ind w:left="5040" w:hanging="360"/>
      </w:pPr>
      <w:rPr>
        <w:rFonts w:ascii="Arial" w:hAnsi="Arial" w:hint="default"/>
      </w:rPr>
    </w:lvl>
    <w:lvl w:ilvl="7" w:tplc="94449C14" w:tentative="1">
      <w:start w:val="1"/>
      <w:numFmt w:val="bullet"/>
      <w:lvlText w:val="•"/>
      <w:lvlJc w:val="left"/>
      <w:pPr>
        <w:tabs>
          <w:tab w:val="num" w:pos="5760"/>
        </w:tabs>
        <w:ind w:left="5760" w:hanging="360"/>
      </w:pPr>
      <w:rPr>
        <w:rFonts w:ascii="Arial" w:hAnsi="Arial" w:hint="default"/>
      </w:rPr>
    </w:lvl>
    <w:lvl w:ilvl="8" w:tplc="36D6315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8402CE"/>
    <w:multiLevelType w:val="hybridMultilevel"/>
    <w:tmpl w:val="9DE631B4"/>
    <w:lvl w:ilvl="0" w:tplc="2E4EB1FC">
      <w:start w:val="1"/>
      <w:numFmt w:val="bullet"/>
      <w:lvlText w:val="•"/>
      <w:lvlJc w:val="left"/>
      <w:pPr>
        <w:tabs>
          <w:tab w:val="num" w:pos="720"/>
        </w:tabs>
        <w:ind w:left="720" w:hanging="360"/>
      </w:pPr>
      <w:rPr>
        <w:rFonts w:ascii="Arial" w:hAnsi="Arial" w:hint="default"/>
      </w:rPr>
    </w:lvl>
    <w:lvl w:ilvl="1" w:tplc="97BA6344" w:tentative="1">
      <w:start w:val="1"/>
      <w:numFmt w:val="bullet"/>
      <w:lvlText w:val="•"/>
      <w:lvlJc w:val="left"/>
      <w:pPr>
        <w:tabs>
          <w:tab w:val="num" w:pos="1440"/>
        </w:tabs>
        <w:ind w:left="1440" w:hanging="360"/>
      </w:pPr>
      <w:rPr>
        <w:rFonts w:ascii="Arial" w:hAnsi="Arial" w:hint="default"/>
      </w:rPr>
    </w:lvl>
    <w:lvl w:ilvl="2" w:tplc="C00AD5E8" w:tentative="1">
      <w:start w:val="1"/>
      <w:numFmt w:val="bullet"/>
      <w:lvlText w:val="•"/>
      <w:lvlJc w:val="left"/>
      <w:pPr>
        <w:tabs>
          <w:tab w:val="num" w:pos="2160"/>
        </w:tabs>
        <w:ind w:left="2160" w:hanging="360"/>
      </w:pPr>
      <w:rPr>
        <w:rFonts w:ascii="Arial" w:hAnsi="Arial" w:hint="default"/>
      </w:rPr>
    </w:lvl>
    <w:lvl w:ilvl="3" w:tplc="B450EC4E" w:tentative="1">
      <w:start w:val="1"/>
      <w:numFmt w:val="bullet"/>
      <w:lvlText w:val="•"/>
      <w:lvlJc w:val="left"/>
      <w:pPr>
        <w:tabs>
          <w:tab w:val="num" w:pos="2880"/>
        </w:tabs>
        <w:ind w:left="2880" w:hanging="360"/>
      </w:pPr>
      <w:rPr>
        <w:rFonts w:ascii="Arial" w:hAnsi="Arial" w:hint="default"/>
      </w:rPr>
    </w:lvl>
    <w:lvl w:ilvl="4" w:tplc="2DF0B29C" w:tentative="1">
      <w:start w:val="1"/>
      <w:numFmt w:val="bullet"/>
      <w:lvlText w:val="•"/>
      <w:lvlJc w:val="left"/>
      <w:pPr>
        <w:tabs>
          <w:tab w:val="num" w:pos="3600"/>
        </w:tabs>
        <w:ind w:left="3600" w:hanging="360"/>
      </w:pPr>
      <w:rPr>
        <w:rFonts w:ascii="Arial" w:hAnsi="Arial" w:hint="default"/>
      </w:rPr>
    </w:lvl>
    <w:lvl w:ilvl="5" w:tplc="8370E5B4" w:tentative="1">
      <w:start w:val="1"/>
      <w:numFmt w:val="bullet"/>
      <w:lvlText w:val="•"/>
      <w:lvlJc w:val="left"/>
      <w:pPr>
        <w:tabs>
          <w:tab w:val="num" w:pos="4320"/>
        </w:tabs>
        <w:ind w:left="4320" w:hanging="360"/>
      </w:pPr>
      <w:rPr>
        <w:rFonts w:ascii="Arial" w:hAnsi="Arial" w:hint="default"/>
      </w:rPr>
    </w:lvl>
    <w:lvl w:ilvl="6" w:tplc="AEE62828" w:tentative="1">
      <w:start w:val="1"/>
      <w:numFmt w:val="bullet"/>
      <w:lvlText w:val="•"/>
      <w:lvlJc w:val="left"/>
      <w:pPr>
        <w:tabs>
          <w:tab w:val="num" w:pos="5040"/>
        </w:tabs>
        <w:ind w:left="5040" w:hanging="360"/>
      </w:pPr>
      <w:rPr>
        <w:rFonts w:ascii="Arial" w:hAnsi="Arial" w:hint="default"/>
      </w:rPr>
    </w:lvl>
    <w:lvl w:ilvl="7" w:tplc="FE70BFF4" w:tentative="1">
      <w:start w:val="1"/>
      <w:numFmt w:val="bullet"/>
      <w:lvlText w:val="•"/>
      <w:lvlJc w:val="left"/>
      <w:pPr>
        <w:tabs>
          <w:tab w:val="num" w:pos="5760"/>
        </w:tabs>
        <w:ind w:left="5760" w:hanging="360"/>
      </w:pPr>
      <w:rPr>
        <w:rFonts w:ascii="Arial" w:hAnsi="Arial" w:hint="default"/>
      </w:rPr>
    </w:lvl>
    <w:lvl w:ilvl="8" w:tplc="95CE65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5B32CA"/>
    <w:multiLevelType w:val="hybridMultilevel"/>
    <w:tmpl w:val="3766A196"/>
    <w:lvl w:ilvl="0" w:tplc="7696E4B2">
      <w:start w:val="1"/>
      <w:numFmt w:val="bullet"/>
      <w:lvlText w:val="•"/>
      <w:lvlJc w:val="left"/>
      <w:pPr>
        <w:tabs>
          <w:tab w:val="num" w:pos="720"/>
        </w:tabs>
        <w:ind w:left="720" w:hanging="360"/>
      </w:pPr>
      <w:rPr>
        <w:rFonts w:ascii="Arial" w:hAnsi="Arial" w:hint="default"/>
      </w:rPr>
    </w:lvl>
    <w:lvl w:ilvl="1" w:tplc="2FB81176" w:tentative="1">
      <w:start w:val="1"/>
      <w:numFmt w:val="bullet"/>
      <w:lvlText w:val="•"/>
      <w:lvlJc w:val="left"/>
      <w:pPr>
        <w:tabs>
          <w:tab w:val="num" w:pos="1440"/>
        </w:tabs>
        <w:ind w:left="1440" w:hanging="360"/>
      </w:pPr>
      <w:rPr>
        <w:rFonts w:ascii="Arial" w:hAnsi="Arial" w:hint="default"/>
      </w:rPr>
    </w:lvl>
    <w:lvl w:ilvl="2" w:tplc="1F66FB22" w:tentative="1">
      <w:start w:val="1"/>
      <w:numFmt w:val="bullet"/>
      <w:lvlText w:val="•"/>
      <w:lvlJc w:val="left"/>
      <w:pPr>
        <w:tabs>
          <w:tab w:val="num" w:pos="2160"/>
        </w:tabs>
        <w:ind w:left="2160" w:hanging="360"/>
      </w:pPr>
      <w:rPr>
        <w:rFonts w:ascii="Arial" w:hAnsi="Arial" w:hint="default"/>
      </w:rPr>
    </w:lvl>
    <w:lvl w:ilvl="3" w:tplc="EE3ADB24" w:tentative="1">
      <w:start w:val="1"/>
      <w:numFmt w:val="bullet"/>
      <w:lvlText w:val="•"/>
      <w:lvlJc w:val="left"/>
      <w:pPr>
        <w:tabs>
          <w:tab w:val="num" w:pos="2880"/>
        </w:tabs>
        <w:ind w:left="2880" w:hanging="360"/>
      </w:pPr>
      <w:rPr>
        <w:rFonts w:ascii="Arial" w:hAnsi="Arial" w:hint="default"/>
      </w:rPr>
    </w:lvl>
    <w:lvl w:ilvl="4" w:tplc="701EB8B8" w:tentative="1">
      <w:start w:val="1"/>
      <w:numFmt w:val="bullet"/>
      <w:lvlText w:val="•"/>
      <w:lvlJc w:val="left"/>
      <w:pPr>
        <w:tabs>
          <w:tab w:val="num" w:pos="3600"/>
        </w:tabs>
        <w:ind w:left="3600" w:hanging="360"/>
      </w:pPr>
      <w:rPr>
        <w:rFonts w:ascii="Arial" w:hAnsi="Arial" w:hint="default"/>
      </w:rPr>
    </w:lvl>
    <w:lvl w:ilvl="5" w:tplc="F6D638BE" w:tentative="1">
      <w:start w:val="1"/>
      <w:numFmt w:val="bullet"/>
      <w:lvlText w:val="•"/>
      <w:lvlJc w:val="left"/>
      <w:pPr>
        <w:tabs>
          <w:tab w:val="num" w:pos="4320"/>
        </w:tabs>
        <w:ind w:left="4320" w:hanging="360"/>
      </w:pPr>
      <w:rPr>
        <w:rFonts w:ascii="Arial" w:hAnsi="Arial" w:hint="default"/>
      </w:rPr>
    </w:lvl>
    <w:lvl w:ilvl="6" w:tplc="2144A7B4" w:tentative="1">
      <w:start w:val="1"/>
      <w:numFmt w:val="bullet"/>
      <w:lvlText w:val="•"/>
      <w:lvlJc w:val="left"/>
      <w:pPr>
        <w:tabs>
          <w:tab w:val="num" w:pos="5040"/>
        </w:tabs>
        <w:ind w:left="5040" w:hanging="360"/>
      </w:pPr>
      <w:rPr>
        <w:rFonts w:ascii="Arial" w:hAnsi="Arial" w:hint="default"/>
      </w:rPr>
    </w:lvl>
    <w:lvl w:ilvl="7" w:tplc="331AE538" w:tentative="1">
      <w:start w:val="1"/>
      <w:numFmt w:val="bullet"/>
      <w:lvlText w:val="•"/>
      <w:lvlJc w:val="left"/>
      <w:pPr>
        <w:tabs>
          <w:tab w:val="num" w:pos="5760"/>
        </w:tabs>
        <w:ind w:left="5760" w:hanging="360"/>
      </w:pPr>
      <w:rPr>
        <w:rFonts w:ascii="Arial" w:hAnsi="Arial" w:hint="default"/>
      </w:rPr>
    </w:lvl>
    <w:lvl w:ilvl="8" w:tplc="5B38C50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016AE8"/>
    <w:multiLevelType w:val="hybridMultilevel"/>
    <w:tmpl w:val="3C2CDE10"/>
    <w:lvl w:ilvl="0" w:tplc="AF84050C">
      <w:start w:val="1"/>
      <w:numFmt w:val="bullet"/>
      <w:lvlText w:val="•"/>
      <w:lvlJc w:val="left"/>
      <w:pPr>
        <w:tabs>
          <w:tab w:val="num" w:pos="720"/>
        </w:tabs>
        <w:ind w:left="720" w:hanging="360"/>
      </w:pPr>
      <w:rPr>
        <w:rFonts w:ascii="Arial" w:hAnsi="Arial" w:hint="default"/>
      </w:rPr>
    </w:lvl>
    <w:lvl w:ilvl="1" w:tplc="17C2B4C2" w:tentative="1">
      <w:start w:val="1"/>
      <w:numFmt w:val="bullet"/>
      <w:lvlText w:val="•"/>
      <w:lvlJc w:val="left"/>
      <w:pPr>
        <w:tabs>
          <w:tab w:val="num" w:pos="1440"/>
        </w:tabs>
        <w:ind w:left="1440" w:hanging="360"/>
      </w:pPr>
      <w:rPr>
        <w:rFonts w:ascii="Arial" w:hAnsi="Arial" w:hint="default"/>
      </w:rPr>
    </w:lvl>
    <w:lvl w:ilvl="2" w:tplc="08A89186" w:tentative="1">
      <w:start w:val="1"/>
      <w:numFmt w:val="bullet"/>
      <w:lvlText w:val="•"/>
      <w:lvlJc w:val="left"/>
      <w:pPr>
        <w:tabs>
          <w:tab w:val="num" w:pos="2160"/>
        </w:tabs>
        <w:ind w:left="2160" w:hanging="360"/>
      </w:pPr>
      <w:rPr>
        <w:rFonts w:ascii="Arial" w:hAnsi="Arial" w:hint="default"/>
      </w:rPr>
    </w:lvl>
    <w:lvl w:ilvl="3" w:tplc="4B543CC2" w:tentative="1">
      <w:start w:val="1"/>
      <w:numFmt w:val="bullet"/>
      <w:lvlText w:val="•"/>
      <w:lvlJc w:val="left"/>
      <w:pPr>
        <w:tabs>
          <w:tab w:val="num" w:pos="2880"/>
        </w:tabs>
        <w:ind w:left="2880" w:hanging="360"/>
      </w:pPr>
      <w:rPr>
        <w:rFonts w:ascii="Arial" w:hAnsi="Arial" w:hint="default"/>
      </w:rPr>
    </w:lvl>
    <w:lvl w:ilvl="4" w:tplc="5E7C5602" w:tentative="1">
      <w:start w:val="1"/>
      <w:numFmt w:val="bullet"/>
      <w:lvlText w:val="•"/>
      <w:lvlJc w:val="left"/>
      <w:pPr>
        <w:tabs>
          <w:tab w:val="num" w:pos="3600"/>
        </w:tabs>
        <w:ind w:left="3600" w:hanging="360"/>
      </w:pPr>
      <w:rPr>
        <w:rFonts w:ascii="Arial" w:hAnsi="Arial" w:hint="default"/>
      </w:rPr>
    </w:lvl>
    <w:lvl w:ilvl="5" w:tplc="E1AE4B4C" w:tentative="1">
      <w:start w:val="1"/>
      <w:numFmt w:val="bullet"/>
      <w:lvlText w:val="•"/>
      <w:lvlJc w:val="left"/>
      <w:pPr>
        <w:tabs>
          <w:tab w:val="num" w:pos="4320"/>
        </w:tabs>
        <w:ind w:left="4320" w:hanging="360"/>
      </w:pPr>
      <w:rPr>
        <w:rFonts w:ascii="Arial" w:hAnsi="Arial" w:hint="default"/>
      </w:rPr>
    </w:lvl>
    <w:lvl w:ilvl="6" w:tplc="257A26D6" w:tentative="1">
      <w:start w:val="1"/>
      <w:numFmt w:val="bullet"/>
      <w:lvlText w:val="•"/>
      <w:lvlJc w:val="left"/>
      <w:pPr>
        <w:tabs>
          <w:tab w:val="num" w:pos="5040"/>
        </w:tabs>
        <w:ind w:left="5040" w:hanging="360"/>
      </w:pPr>
      <w:rPr>
        <w:rFonts w:ascii="Arial" w:hAnsi="Arial" w:hint="default"/>
      </w:rPr>
    </w:lvl>
    <w:lvl w:ilvl="7" w:tplc="27F8CC0A" w:tentative="1">
      <w:start w:val="1"/>
      <w:numFmt w:val="bullet"/>
      <w:lvlText w:val="•"/>
      <w:lvlJc w:val="left"/>
      <w:pPr>
        <w:tabs>
          <w:tab w:val="num" w:pos="5760"/>
        </w:tabs>
        <w:ind w:left="5760" w:hanging="360"/>
      </w:pPr>
      <w:rPr>
        <w:rFonts w:ascii="Arial" w:hAnsi="Arial" w:hint="default"/>
      </w:rPr>
    </w:lvl>
    <w:lvl w:ilvl="8" w:tplc="25BC139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FF1664"/>
    <w:multiLevelType w:val="hybridMultilevel"/>
    <w:tmpl w:val="5A06FC68"/>
    <w:lvl w:ilvl="0" w:tplc="E23CB566">
      <w:start w:val="1"/>
      <w:numFmt w:val="decimal"/>
      <w:lvlText w:val="%1."/>
      <w:lvlJc w:val="left"/>
      <w:pPr>
        <w:tabs>
          <w:tab w:val="num" w:pos="720"/>
        </w:tabs>
        <w:ind w:left="720" w:hanging="360"/>
      </w:pPr>
    </w:lvl>
    <w:lvl w:ilvl="1" w:tplc="83F49F1A" w:tentative="1">
      <w:start w:val="1"/>
      <w:numFmt w:val="decimal"/>
      <w:lvlText w:val="%2."/>
      <w:lvlJc w:val="left"/>
      <w:pPr>
        <w:tabs>
          <w:tab w:val="num" w:pos="1440"/>
        </w:tabs>
        <w:ind w:left="1440" w:hanging="360"/>
      </w:pPr>
    </w:lvl>
    <w:lvl w:ilvl="2" w:tplc="3B00DD32" w:tentative="1">
      <w:start w:val="1"/>
      <w:numFmt w:val="decimal"/>
      <w:lvlText w:val="%3."/>
      <w:lvlJc w:val="left"/>
      <w:pPr>
        <w:tabs>
          <w:tab w:val="num" w:pos="2160"/>
        </w:tabs>
        <w:ind w:left="2160" w:hanging="360"/>
      </w:pPr>
    </w:lvl>
    <w:lvl w:ilvl="3" w:tplc="44061CFA" w:tentative="1">
      <w:start w:val="1"/>
      <w:numFmt w:val="decimal"/>
      <w:lvlText w:val="%4."/>
      <w:lvlJc w:val="left"/>
      <w:pPr>
        <w:tabs>
          <w:tab w:val="num" w:pos="2880"/>
        </w:tabs>
        <w:ind w:left="2880" w:hanging="360"/>
      </w:pPr>
    </w:lvl>
    <w:lvl w:ilvl="4" w:tplc="EFCCFB44" w:tentative="1">
      <w:start w:val="1"/>
      <w:numFmt w:val="decimal"/>
      <w:lvlText w:val="%5."/>
      <w:lvlJc w:val="left"/>
      <w:pPr>
        <w:tabs>
          <w:tab w:val="num" w:pos="3600"/>
        </w:tabs>
        <w:ind w:left="3600" w:hanging="360"/>
      </w:pPr>
    </w:lvl>
    <w:lvl w:ilvl="5" w:tplc="1186AED4" w:tentative="1">
      <w:start w:val="1"/>
      <w:numFmt w:val="decimal"/>
      <w:lvlText w:val="%6."/>
      <w:lvlJc w:val="left"/>
      <w:pPr>
        <w:tabs>
          <w:tab w:val="num" w:pos="4320"/>
        </w:tabs>
        <w:ind w:left="4320" w:hanging="360"/>
      </w:pPr>
    </w:lvl>
    <w:lvl w:ilvl="6" w:tplc="7ED4E798" w:tentative="1">
      <w:start w:val="1"/>
      <w:numFmt w:val="decimal"/>
      <w:lvlText w:val="%7."/>
      <w:lvlJc w:val="left"/>
      <w:pPr>
        <w:tabs>
          <w:tab w:val="num" w:pos="5040"/>
        </w:tabs>
        <w:ind w:left="5040" w:hanging="360"/>
      </w:pPr>
    </w:lvl>
    <w:lvl w:ilvl="7" w:tplc="79D667FE" w:tentative="1">
      <w:start w:val="1"/>
      <w:numFmt w:val="decimal"/>
      <w:lvlText w:val="%8."/>
      <w:lvlJc w:val="left"/>
      <w:pPr>
        <w:tabs>
          <w:tab w:val="num" w:pos="5760"/>
        </w:tabs>
        <w:ind w:left="5760" w:hanging="360"/>
      </w:pPr>
    </w:lvl>
    <w:lvl w:ilvl="8" w:tplc="E19488EA" w:tentative="1">
      <w:start w:val="1"/>
      <w:numFmt w:val="decimal"/>
      <w:lvlText w:val="%9."/>
      <w:lvlJc w:val="left"/>
      <w:pPr>
        <w:tabs>
          <w:tab w:val="num" w:pos="6480"/>
        </w:tabs>
        <w:ind w:left="6480" w:hanging="360"/>
      </w:pPr>
    </w:lvl>
  </w:abstractNum>
  <w:abstractNum w:abstractNumId="29" w15:restartNumberingAfterBreak="0">
    <w:nsid w:val="68CE6FD1"/>
    <w:multiLevelType w:val="hybridMultilevel"/>
    <w:tmpl w:val="D158A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862A7"/>
    <w:multiLevelType w:val="hybridMultilevel"/>
    <w:tmpl w:val="E8ACBE3C"/>
    <w:lvl w:ilvl="0" w:tplc="77487F1C">
      <w:start w:val="1"/>
      <w:numFmt w:val="bullet"/>
      <w:lvlText w:val="•"/>
      <w:lvlJc w:val="left"/>
      <w:pPr>
        <w:tabs>
          <w:tab w:val="num" w:pos="720"/>
        </w:tabs>
        <w:ind w:left="720" w:hanging="360"/>
      </w:pPr>
      <w:rPr>
        <w:rFonts w:ascii="Arial" w:hAnsi="Arial" w:hint="default"/>
      </w:rPr>
    </w:lvl>
    <w:lvl w:ilvl="1" w:tplc="D37A8C8A" w:tentative="1">
      <w:start w:val="1"/>
      <w:numFmt w:val="bullet"/>
      <w:lvlText w:val="•"/>
      <w:lvlJc w:val="left"/>
      <w:pPr>
        <w:tabs>
          <w:tab w:val="num" w:pos="1440"/>
        </w:tabs>
        <w:ind w:left="1440" w:hanging="360"/>
      </w:pPr>
      <w:rPr>
        <w:rFonts w:ascii="Arial" w:hAnsi="Arial" w:hint="default"/>
      </w:rPr>
    </w:lvl>
    <w:lvl w:ilvl="2" w:tplc="2B36F9B0" w:tentative="1">
      <w:start w:val="1"/>
      <w:numFmt w:val="bullet"/>
      <w:lvlText w:val="•"/>
      <w:lvlJc w:val="left"/>
      <w:pPr>
        <w:tabs>
          <w:tab w:val="num" w:pos="2160"/>
        </w:tabs>
        <w:ind w:left="2160" w:hanging="360"/>
      </w:pPr>
      <w:rPr>
        <w:rFonts w:ascii="Arial" w:hAnsi="Arial" w:hint="default"/>
      </w:rPr>
    </w:lvl>
    <w:lvl w:ilvl="3" w:tplc="929AC9E0" w:tentative="1">
      <w:start w:val="1"/>
      <w:numFmt w:val="bullet"/>
      <w:lvlText w:val="•"/>
      <w:lvlJc w:val="left"/>
      <w:pPr>
        <w:tabs>
          <w:tab w:val="num" w:pos="2880"/>
        </w:tabs>
        <w:ind w:left="2880" w:hanging="360"/>
      </w:pPr>
      <w:rPr>
        <w:rFonts w:ascii="Arial" w:hAnsi="Arial" w:hint="default"/>
      </w:rPr>
    </w:lvl>
    <w:lvl w:ilvl="4" w:tplc="5218DD86" w:tentative="1">
      <w:start w:val="1"/>
      <w:numFmt w:val="bullet"/>
      <w:lvlText w:val="•"/>
      <w:lvlJc w:val="left"/>
      <w:pPr>
        <w:tabs>
          <w:tab w:val="num" w:pos="3600"/>
        </w:tabs>
        <w:ind w:left="3600" w:hanging="360"/>
      </w:pPr>
      <w:rPr>
        <w:rFonts w:ascii="Arial" w:hAnsi="Arial" w:hint="default"/>
      </w:rPr>
    </w:lvl>
    <w:lvl w:ilvl="5" w:tplc="199A94B8" w:tentative="1">
      <w:start w:val="1"/>
      <w:numFmt w:val="bullet"/>
      <w:lvlText w:val="•"/>
      <w:lvlJc w:val="left"/>
      <w:pPr>
        <w:tabs>
          <w:tab w:val="num" w:pos="4320"/>
        </w:tabs>
        <w:ind w:left="4320" w:hanging="360"/>
      </w:pPr>
      <w:rPr>
        <w:rFonts w:ascii="Arial" w:hAnsi="Arial" w:hint="default"/>
      </w:rPr>
    </w:lvl>
    <w:lvl w:ilvl="6" w:tplc="D660C050" w:tentative="1">
      <w:start w:val="1"/>
      <w:numFmt w:val="bullet"/>
      <w:lvlText w:val="•"/>
      <w:lvlJc w:val="left"/>
      <w:pPr>
        <w:tabs>
          <w:tab w:val="num" w:pos="5040"/>
        </w:tabs>
        <w:ind w:left="5040" w:hanging="360"/>
      </w:pPr>
      <w:rPr>
        <w:rFonts w:ascii="Arial" w:hAnsi="Arial" w:hint="default"/>
      </w:rPr>
    </w:lvl>
    <w:lvl w:ilvl="7" w:tplc="52282F12" w:tentative="1">
      <w:start w:val="1"/>
      <w:numFmt w:val="bullet"/>
      <w:lvlText w:val="•"/>
      <w:lvlJc w:val="left"/>
      <w:pPr>
        <w:tabs>
          <w:tab w:val="num" w:pos="5760"/>
        </w:tabs>
        <w:ind w:left="5760" w:hanging="360"/>
      </w:pPr>
      <w:rPr>
        <w:rFonts w:ascii="Arial" w:hAnsi="Arial" w:hint="default"/>
      </w:rPr>
    </w:lvl>
    <w:lvl w:ilvl="8" w:tplc="1A080B9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5713B5"/>
    <w:multiLevelType w:val="hybridMultilevel"/>
    <w:tmpl w:val="53FC6040"/>
    <w:lvl w:ilvl="0" w:tplc="D3642A4E">
      <w:start w:val="1"/>
      <w:numFmt w:val="bullet"/>
      <w:lvlText w:val="•"/>
      <w:lvlJc w:val="left"/>
      <w:pPr>
        <w:tabs>
          <w:tab w:val="num" w:pos="720"/>
        </w:tabs>
        <w:ind w:left="720" w:hanging="360"/>
      </w:pPr>
      <w:rPr>
        <w:rFonts w:ascii="Arial" w:hAnsi="Arial" w:hint="default"/>
      </w:rPr>
    </w:lvl>
    <w:lvl w:ilvl="1" w:tplc="5C02546A" w:tentative="1">
      <w:start w:val="1"/>
      <w:numFmt w:val="bullet"/>
      <w:lvlText w:val="•"/>
      <w:lvlJc w:val="left"/>
      <w:pPr>
        <w:tabs>
          <w:tab w:val="num" w:pos="1440"/>
        </w:tabs>
        <w:ind w:left="1440" w:hanging="360"/>
      </w:pPr>
      <w:rPr>
        <w:rFonts w:ascii="Arial" w:hAnsi="Arial" w:hint="default"/>
      </w:rPr>
    </w:lvl>
    <w:lvl w:ilvl="2" w:tplc="C574ABCC" w:tentative="1">
      <w:start w:val="1"/>
      <w:numFmt w:val="bullet"/>
      <w:lvlText w:val="•"/>
      <w:lvlJc w:val="left"/>
      <w:pPr>
        <w:tabs>
          <w:tab w:val="num" w:pos="2160"/>
        </w:tabs>
        <w:ind w:left="2160" w:hanging="360"/>
      </w:pPr>
      <w:rPr>
        <w:rFonts w:ascii="Arial" w:hAnsi="Arial" w:hint="default"/>
      </w:rPr>
    </w:lvl>
    <w:lvl w:ilvl="3" w:tplc="5454979C" w:tentative="1">
      <w:start w:val="1"/>
      <w:numFmt w:val="bullet"/>
      <w:lvlText w:val="•"/>
      <w:lvlJc w:val="left"/>
      <w:pPr>
        <w:tabs>
          <w:tab w:val="num" w:pos="2880"/>
        </w:tabs>
        <w:ind w:left="2880" w:hanging="360"/>
      </w:pPr>
      <w:rPr>
        <w:rFonts w:ascii="Arial" w:hAnsi="Arial" w:hint="default"/>
      </w:rPr>
    </w:lvl>
    <w:lvl w:ilvl="4" w:tplc="C17E9A86" w:tentative="1">
      <w:start w:val="1"/>
      <w:numFmt w:val="bullet"/>
      <w:lvlText w:val="•"/>
      <w:lvlJc w:val="left"/>
      <w:pPr>
        <w:tabs>
          <w:tab w:val="num" w:pos="3600"/>
        </w:tabs>
        <w:ind w:left="3600" w:hanging="360"/>
      </w:pPr>
      <w:rPr>
        <w:rFonts w:ascii="Arial" w:hAnsi="Arial" w:hint="default"/>
      </w:rPr>
    </w:lvl>
    <w:lvl w:ilvl="5" w:tplc="8B06FF36" w:tentative="1">
      <w:start w:val="1"/>
      <w:numFmt w:val="bullet"/>
      <w:lvlText w:val="•"/>
      <w:lvlJc w:val="left"/>
      <w:pPr>
        <w:tabs>
          <w:tab w:val="num" w:pos="4320"/>
        </w:tabs>
        <w:ind w:left="4320" w:hanging="360"/>
      </w:pPr>
      <w:rPr>
        <w:rFonts w:ascii="Arial" w:hAnsi="Arial" w:hint="default"/>
      </w:rPr>
    </w:lvl>
    <w:lvl w:ilvl="6" w:tplc="3F1A3980" w:tentative="1">
      <w:start w:val="1"/>
      <w:numFmt w:val="bullet"/>
      <w:lvlText w:val="•"/>
      <w:lvlJc w:val="left"/>
      <w:pPr>
        <w:tabs>
          <w:tab w:val="num" w:pos="5040"/>
        </w:tabs>
        <w:ind w:left="5040" w:hanging="360"/>
      </w:pPr>
      <w:rPr>
        <w:rFonts w:ascii="Arial" w:hAnsi="Arial" w:hint="default"/>
      </w:rPr>
    </w:lvl>
    <w:lvl w:ilvl="7" w:tplc="499EAF3A" w:tentative="1">
      <w:start w:val="1"/>
      <w:numFmt w:val="bullet"/>
      <w:lvlText w:val="•"/>
      <w:lvlJc w:val="left"/>
      <w:pPr>
        <w:tabs>
          <w:tab w:val="num" w:pos="5760"/>
        </w:tabs>
        <w:ind w:left="5760" w:hanging="360"/>
      </w:pPr>
      <w:rPr>
        <w:rFonts w:ascii="Arial" w:hAnsi="Arial" w:hint="default"/>
      </w:rPr>
    </w:lvl>
    <w:lvl w:ilvl="8" w:tplc="E7D68FB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314BFF"/>
    <w:multiLevelType w:val="hybridMultilevel"/>
    <w:tmpl w:val="D158AE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33" w15:restartNumberingAfterBreak="0">
    <w:nsid w:val="75D072EA"/>
    <w:multiLevelType w:val="hybridMultilevel"/>
    <w:tmpl w:val="89FAB2A2"/>
    <w:lvl w:ilvl="0" w:tplc="9DD478AE">
      <w:start w:val="1"/>
      <w:numFmt w:val="bullet"/>
      <w:lvlText w:val="•"/>
      <w:lvlJc w:val="left"/>
      <w:pPr>
        <w:tabs>
          <w:tab w:val="num" w:pos="720"/>
        </w:tabs>
        <w:ind w:left="720" w:hanging="360"/>
      </w:pPr>
      <w:rPr>
        <w:rFonts w:ascii="Arial" w:hAnsi="Arial" w:hint="default"/>
      </w:rPr>
    </w:lvl>
    <w:lvl w:ilvl="1" w:tplc="24206330" w:tentative="1">
      <w:start w:val="1"/>
      <w:numFmt w:val="bullet"/>
      <w:lvlText w:val="•"/>
      <w:lvlJc w:val="left"/>
      <w:pPr>
        <w:tabs>
          <w:tab w:val="num" w:pos="1440"/>
        </w:tabs>
        <w:ind w:left="1440" w:hanging="360"/>
      </w:pPr>
      <w:rPr>
        <w:rFonts w:ascii="Arial" w:hAnsi="Arial" w:hint="default"/>
      </w:rPr>
    </w:lvl>
    <w:lvl w:ilvl="2" w:tplc="8774EC08" w:tentative="1">
      <w:start w:val="1"/>
      <w:numFmt w:val="bullet"/>
      <w:lvlText w:val="•"/>
      <w:lvlJc w:val="left"/>
      <w:pPr>
        <w:tabs>
          <w:tab w:val="num" w:pos="2160"/>
        </w:tabs>
        <w:ind w:left="2160" w:hanging="360"/>
      </w:pPr>
      <w:rPr>
        <w:rFonts w:ascii="Arial" w:hAnsi="Arial" w:hint="default"/>
      </w:rPr>
    </w:lvl>
    <w:lvl w:ilvl="3" w:tplc="768C5652" w:tentative="1">
      <w:start w:val="1"/>
      <w:numFmt w:val="bullet"/>
      <w:lvlText w:val="•"/>
      <w:lvlJc w:val="left"/>
      <w:pPr>
        <w:tabs>
          <w:tab w:val="num" w:pos="2880"/>
        </w:tabs>
        <w:ind w:left="2880" w:hanging="360"/>
      </w:pPr>
      <w:rPr>
        <w:rFonts w:ascii="Arial" w:hAnsi="Arial" w:hint="default"/>
      </w:rPr>
    </w:lvl>
    <w:lvl w:ilvl="4" w:tplc="F13E6AF0" w:tentative="1">
      <w:start w:val="1"/>
      <w:numFmt w:val="bullet"/>
      <w:lvlText w:val="•"/>
      <w:lvlJc w:val="left"/>
      <w:pPr>
        <w:tabs>
          <w:tab w:val="num" w:pos="3600"/>
        </w:tabs>
        <w:ind w:left="3600" w:hanging="360"/>
      </w:pPr>
      <w:rPr>
        <w:rFonts w:ascii="Arial" w:hAnsi="Arial" w:hint="default"/>
      </w:rPr>
    </w:lvl>
    <w:lvl w:ilvl="5" w:tplc="092ACA72" w:tentative="1">
      <w:start w:val="1"/>
      <w:numFmt w:val="bullet"/>
      <w:lvlText w:val="•"/>
      <w:lvlJc w:val="left"/>
      <w:pPr>
        <w:tabs>
          <w:tab w:val="num" w:pos="4320"/>
        </w:tabs>
        <w:ind w:left="4320" w:hanging="360"/>
      </w:pPr>
      <w:rPr>
        <w:rFonts w:ascii="Arial" w:hAnsi="Arial" w:hint="default"/>
      </w:rPr>
    </w:lvl>
    <w:lvl w:ilvl="6" w:tplc="F426E836" w:tentative="1">
      <w:start w:val="1"/>
      <w:numFmt w:val="bullet"/>
      <w:lvlText w:val="•"/>
      <w:lvlJc w:val="left"/>
      <w:pPr>
        <w:tabs>
          <w:tab w:val="num" w:pos="5040"/>
        </w:tabs>
        <w:ind w:left="5040" w:hanging="360"/>
      </w:pPr>
      <w:rPr>
        <w:rFonts w:ascii="Arial" w:hAnsi="Arial" w:hint="default"/>
      </w:rPr>
    </w:lvl>
    <w:lvl w:ilvl="7" w:tplc="20C8F33A" w:tentative="1">
      <w:start w:val="1"/>
      <w:numFmt w:val="bullet"/>
      <w:lvlText w:val="•"/>
      <w:lvlJc w:val="left"/>
      <w:pPr>
        <w:tabs>
          <w:tab w:val="num" w:pos="5760"/>
        </w:tabs>
        <w:ind w:left="5760" w:hanging="360"/>
      </w:pPr>
      <w:rPr>
        <w:rFonts w:ascii="Arial" w:hAnsi="Arial" w:hint="default"/>
      </w:rPr>
    </w:lvl>
    <w:lvl w:ilvl="8" w:tplc="A714290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F428E8"/>
    <w:multiLevelType w:val="hybridMultilevel"/>
    <w:tmpl w:val="FF807DF0"/>
    <w:lvl w:ilvl="0" w:tplc="F67CBCB2">
      <w:start w:val="1"/>
      <w:numFmt w:val="bullet"/>
      <w:lvlText w:val="•"/>
      <w:lvlJc w:val="left"/>
      <w:pPr>
        <w:tabs>
          <w:tab w:val="num" w:pos="720"/>
        </w:tabs>
        <w:ind w:left="720" w:hanging="360"/>
      </w:pPr>
      <w:rPr>
        <w:rFonts w:ascii="Arial" w:hAnsi="Arial" w:hint="default"/>
      </w:rPr>
    </w:lvl>
    <w:lvl w:ilvl="1" w:tplc="842C1BD0" w:tentative="1">
      <w:start w:val="1"/>
      <w:numFmt w:val="bullet"/>
      <w:lvlText w:val="•"/>
      <w:lvlJc w:val="left"/>
      <w:pPr>
        <w:tabs>
          <w:tab w:val="num" w:pos="1440"/>
        </w:tabs>
        <w:ind w:left="1440" w:hanging="360"/>
      </w:pPr>
      <w:rPr>
        <w:rFonts w:ascii="Arial" w:hAnsi="Arial" w:hint="default"/>
      </w:rPr>
    </w:lvl>
    <w:lvl w:ilvl="2" w:tplc="5810D0EC" w:tentative="1">
      <w:start w:val="1"/>
      <w:numFmt w:val="bullet"/>
      <w:lvlText w:val="•"/>
      <w:lvlJc w:val="left"/>
      <w:pPr>
        <w:tabs>
          <w:tab w:val="num" w:pos="2160"/>
        </w:tabs>
        <w:ind w:left="2160" w:hanging="360"/>
      </w:pPr>
      <w:rPr>
        <w:rFonts w:ascii="Arial" w:hAnsi="Arial" w:hint="default"/>
      </w:rPr>
    </w:lvl>
    <w:lvl w:ilvl="3" w:tplc="87426E40" w:tentative="1">
      <w:start w:val="1"/>
      <w:numFmt w:val="bullet"/>
      <w:lvlText w:val="•"/>
      <w:lvlJc w:val="left"/>
      <w:pPr>
        <w:tabs>
          <w:tab w:val="num" w:pos="2880"/>
        </w:tabs>
        <w:ind w:left="2880" w:hanging="360"/>
      </w:pPr>
      <w:rPr>
        <w:rFonts w:ascii="Arial" w:hAnsi="Arial" w:hint="default"/>
      </w:rPr>
    </w:lvl>
    <w:lvl w:ilvl="4" w:tplc="0C42BD16" w:tentative="1">
      <w:start w:val="1"/>
      <w:numFmt w:val="bullet"/>
      <w:lvlText w:val="•"/>
      <w:lvlJc w:val="left"/>
      <w:pPr>
        <w:tabs>
          <w:tab w:val="num" w:pos="3600"/>
        </w:tabs>
        <w:ind w:left="3600" w:hanging="360"/>
      </w:pPr>
      <w:rPr>
        <w:rFonts w:ascii="Arial" w:hAnsi="Arial" w:hint="default"/>
      </w:rPr>
    </w:lvl>
    <w:lvl w:ilvl="5" w:tplc="66B6DCB4" w:tentative="1">
      <w:start w:val="1"/>
      <w:numFmt w:val="bullet"/>
      <w:lvlText w:val="•"/>
      <w:lvlJc w:val="left"/>
      <w:pPr>
        <w:tabs>
          <w:tab w:val="num" w:pos="4320"/>
        </w:tabs>
        <w:ind w:left="4320" w:hanging="360"/>
      </w:pPr>
      <w:rPr>
        <w:rFonts w:ascii="Arial" w:hAnsi="Arial" w:hint="default"/>
      </w:rPr>
    </w:lvl>
    <w:lvl w:ilvl="6" w:tplc="768E8C14" w:tentative="1">
      <w:start w:val="1"/>
      <w:numFmt w:val="bullet"/>
      <w:lvlText w:val="•"/>
      <w:lvlJc w:val="left"/>
      <w:pPr>
        <w:tabs>
          <w:tab w:val="num" w:pos="5040"/>
        </w:tabs>
        <w:ind w:left="5040" w:hanging="360"/>
      </w:pPr>
      <w:rPr>
        <w:rFonts w:ascii="Arial" w:hAnsi="Arial" w:hint="default"/>
      </w:rPr>
    </w:lvl>
    <w:lvl w:ilvl="7" w:tplc="3D566D34" w:tentative="1">
      <w:start w:val="1"/>
      <w:numFmt w:val="bullet"/>
      <w:lvlText w:val="•"/>
      <w:lvlJc w:val="left"/>
      <w:pPr>
        <w:tabs>
          <w:tab w:val="num" w:pos="5760"/>
        </w:tabs>
        <w:ind w:left="5760" w:hanging="360"/>
      </w:pPr>
      <w:rPr>
        <w:rFonts w:ascii="Arial" w:hAnsi="Arial" w:hint="default"/>
      </w:rPr>
    </w:lvl>
    <w:lvl w:ilvl="8" w:tplc="F01034B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A43C87"/>
    <w:multiLevelType w:val="hybridMultilevel"/>
    <w:tmpl w:val="739C9808"/>
    <w:lvl w:ilvl="0" w:tplc="EE8AB9DE">
      <w:start w:val="1"/>
      <w:numFmt w:val="bullet"/>
      <w:lvlText w:val="•"/>
      <w:lvlJc w:val="left"/>
      <w:pPr>
        <w:tabs>
          <w:tab w:val="num" w:pos="720"/>
        </w:tabs>
        <w:ind w:left="720" w:hanging="360"/>
      </w:pPr>
      <w:rPr>
        <w:rFonts w:ascii="Arial" w:hAnsi="Arial" w:hint="default"/>
      </w:rPr>
    </w:lvl>
    <w:lvl w:ilvl="1" w:tplc="F766845E" w:tentative="1">
      <w:start w:val="1"/>
      <w:numFmt w:val="bullet"/>
      <w:lvlText w:val="•"/>
      <w:lvlJc w:val="left"/>
      <w:pPr>
        <w:tabs>
          <w:tab w:val="num" w:pos="1440"/>
        </w:tabs>
        <w:ind w:left="1440" w:hanging="360"/>
      </w:pPr>
      <w:rPr>
        <w:rFonts w:ascii="Arial" w:hAnsi="Arial" w:hint="default"/>
      </w:rPr>
    </w:lvl>
    <w:lvl w:ilvl="2" w:tplc="80B873CC" w:tentative="1">
      <w:start w:val="1"/>
      <w:numFmt w:val="bullet"/>
      <w:lvlText w:val="•"/>
      <w:lvlJc w:val="left"/>
      <w:pPr>
        <w:tabs>
          <w:tab w:val="num" w:pos="2160"/>
        </w:tabs>
        <w:ind w:left="2160" w:hanging="360"/>
      </w:pPr>
      <w:rPr>
        <w:rFonts w:ascii="Arial" w:hAnsi="Arial" w:hint="default"/>
      </w:rPr>
    </w:lvl>
    <w:lvl w:ilvl="3" w:tplc="EDFC875E" w:tentative="1">
      <w:start w:val="1"/>
      <w:numFmt w:val="bullet"/>
      <w:lvlText w:val="•"/>
      <w:lvlJc w:val="left"/>
      <w:pPr>
        <w:tabs>
          <w:tab w:val="num" w:pos="2880"/>
        </w:tabs>
        <w:ind w:left="2880" w:hanging="360"/>
      </w:pPr>
      <w:rPr>
        <w:rFonts w:ascii="Arial" w:hAnsi="Arial" w:hint="default"/>
      </w:rPr>
    </w:lvl>
    <w:lvl w:ilvl="4" w:tplc="B262E19C" w:tentative="1">
      <w:start w:val="1"/>
      <w:numFmt w:val="bullet"/>
      <w:lvlText w:val="•"/>
      <w:lvlJc w:val="left"/>
      <w:pPr>
        <w:tabs>
          <w:tab w:val="num" w:pos="3600"/>
        </w:tabs>
        <w:ind w:left="3600" w:hanging="360"/>
      </w:pPr>
      <w:rPr>
        <w:rFonts w:ascii="Arial" w:hAnsi="Arial" w:hint="default"/>
      </w:rPr>
    </w:lvl>
    <w:lvl w:ilvl="5" w:tplc="A32A0E0C" w:tentative="1">
      <w:start w:val="1"/>
      <w:numFmt w:val="bullet"/>
      <w:lvlText w:val="•"/>
      <w:lvlJc w:val="left"/>
      <w:pPr>
        <w:tabs>
          <w:tab w:val="num" w:pos="4320"/>
        </w:tabs>
        <w:ind w:left="4320" w:hanging="360"/>
      </w:pPr>
      <w:rPr>
        <w:rFonts w:ascii="Arial" w:hAnsi="Arial" w:hint="default"/>
      </w:rPr>
    </w:lvl>
    <w:lvl w:ilvl="6" w:tplc="5B4A8D4C" w:tentative="1">
      <w:start w:val="1"/>
      <w:numFmt w:val="bullet"/>
      <w:lvlText w:val="•"/>
      <w:lvlJc w:val="left"/>
      <w:pPr>
        <w:tabs>
          <w:tab w:val="num" w:pos="5040"/>
        </w:tabs>
        <w:ind w:left="5040" w:hanging="360"/>
      </w:pPr>
      <w:rPr>
        <w:rFonts w:ascii="Arial" w:hAnsi="Arial" w:hint="default"/>
      </w:rPr>
    </w:lvl>
    <w:lvl w:ilvl="7" w:tplc="2FE2768E" w:tentative="1">
      <w:start w:val="1"/>
      <w:numFmt w:val="bullet"/>
      <w:lvlText w:val="•"/>
      <w:lvlJc w:val="left"/>
      <w:pPr>
        <w:tabs>
          <w:tab w:val="num" w:pos="5760"/>
        </w:tabs>
        <w:ind w:left="5760" w:hanging="360"/>
      </w:pPr>
      <w:rPr>
        <w:rFonts w:ascii="Arial" w:hAnsi="Arial" w:hint="default"/>
      </w:rPr>
    </w:lvl>
    <w:lvl w:ilvl="8" w:tplc="BA3E767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4"/>
  </w:num>
  <w:num w:numId="3">
    <w:abstractNumId w:val="15"/>
  </w:num>
  <w:num w:numId="4">
    <w:abstractNumId w:val="6"/>
  </w:num>
  <w:num w:numId="5">
    <w:abstractNumId w:val="13"/>
  </w:num>
  <w:num w:numId="6">
    <w:abstractNumId w:val="21"/>
  </w:num>
  <w:num w:numId="7">
    <w:abstractNumId w:val="30"/>
  </w:num>
  <w:num w:numId="8">
    <w:abstractNumId w:val="8"/>
  </w:num>
  <w:num w:numId="9">
    <w:abstractNumId w:val="34"/>
  </w:num>
  <w:num w:numId="10">
    <w:abstractNumId w:val="25"/>
  </w:num>
  <w:num w:numId="11">
    <w:abstractNumId w:val="31"/>
  </w:num>
  <w:num w:numId="12">
    <w:abstractNumId w:val="17"/>
  </w:num>
  <w:num w:numId="13">
    <w:abstractNumId w:val="35"/>
  </w:num>
  <w:num w:numId="14">
    <w:abstractNumId w:val="27"/>
  </w:num>
  <w:num w:numId="15">
    <w:abstractNumId w:val="28"/>
  </w:num>
  <w:num w:numId="16">
    <w:abstractNumId w:val="9"/>
  </w:num>
  <w:num w:numId="17">
    <w:abstractNumId w:val="5"/>
  </w:num>
  <w:num w:numId="18">
    <w:abstractNumId w:val="11"/>
  </w:num>
  <w:num w:numId="19">
    <w:abstractNumId w:val="0"/>
  </w:num>
  <w:num w:numId="20">
    <w:abstractNumId w:val="3"/>
  </w:num>
  <w:num w:numId="21">
    <w:abstractNumId w:val="33"/>
  </w:num>
  <w:num w:numId="22">
    <w:abstractNumId w:val="22"/>
  </w:num>
  <w:num w:numId="23">
    <w:abstractNumId w:val="19"/>
  </w:num>
  <w:num w:numId="24">
    <w:abstractNumId w:val="16"/>
  </w:num>
  <w:num w:numId="25">
    <w:abstractNumId w:val="4"/>
  </w:num>
  <w:num w:numId="26">
    <w:abstractNumId w:val="20"/>
  </w:num>
  <w:num w:numId="27">
    <w:abstractNumId w:val="2"/>
  </w:num>
  <w:num w:numId="28">
    <w:abstractNumId w:val="26"/>
  </w:num>
  <w:num w:numId="29">
    <w:abstractNumId w:val="10"/>
  </w:num>
  <w:num w:numId="30">
    <w:abstractNumId w:val="7"/>
  </w:num>
  <w:num w:numId="31">
    <w:abstractNumId w:val="32"/>
  </w:num>
  <w:num w:numId="32">
    <w:abstractNumId w:val="29"/>
  </w:num>
  <w:num w:numId="33">
    <w:abstractNumId w:val="23"/>
  </w:num>
  <w:num w:numId="34">
    <w:abstractNumId w:val="18"/>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61"/>
    <w:rsid w:val="000B6EE2"/>
    <w:rsid w:val="00124628"/>
    <w:rsid w:val="00187F7B"/>
    <w:rsid w:val="0029288D"/>
    <w:rsid w:val="002B2416"/>
    <w:rsid w:val="00327622"/>
    <w:rsid w:val="0036238F"/>
    <w:rsid w:val="00647F22"/>
    <w:rsid w:val="00677EFE"/>
    <w:rsid w:val="007B3161"/>
    <w:rsid w:val="007B6C55"/>
    <w:rsid w:val="00816E72"/>
    <w:rsid w:val="00893ED3"/>
    <w:rsid w:val="009E64B8"/>
    <w:rsid w:val="00A127A2"/>
    <w:rsid w:val="00AE3649"/>
    <w:rsid w:val="00C80B61"/>
    <w:rsid w:val="00CC6C55"/>
    <w:rsid w:val="00DD0DDB"/>
    <w:rsid w:val="00E710DA"/>
    <w:rsid w:val="00FC60FB"/>
    <w:rsid w:val="00FF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266C8A"/>
  <w14:defaultImageDpi w14:val="32767"/>
  <w15:chartTrackingRefBased/>
  <w15:docId w15:val="{8424317C-6024-504B-8741-C0134FC7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0B61"/>
    <w:rPr>
      <w:rFonts w:ascii="Times New Roman" w:eastAsia="Times New Roman" w:hAnsi="Times New Roman" w:cs="Times New Roman"/>
    </w:rPr>
  </w:style>
  <w:style w:type="paragraph" w:styleId="Heading1">
    <w:name w:val="heading 1"/>
    <w:basedOn w:val="Normal"/>
    <w:link w:val="Heading1Char"/>
    <w:uiPriority w:val="9"/>
    <w:qFormat/>
    <w:rsid w:val="00C80B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B6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80B61"/>
    <w:pPr>
      <w:ind w:left="720"/>
      <w:contextualSpacing/>
    </w:pPr>
  </w:style>
  <w:style w:type="paragraph" w:styleId="NormalWeb">
    <w:name w:val="Normal (Web)"/>
    <w:basedOn w:val="Normal"/>
    <w:uiPriority w:val="99"/>
    <w:unhideWhenUsed/>
    <w:rsid w:val="00C80B61"/>
    <w:pPr>
      <w:spacing w:before="100" w:beforeAutospacing="1" w:after="100" w:afterAutospacing="1"/>
    </w:pPr>
  </w:style>
  <w:style w:type="character" w:customStyle="1" w:styleId="apple-converted-space">
    <w:name w:val="apple-converted-space"/>
    <w:basedOn w:val="DefaultParagraphFont"/>
    <w:rsid w:val="00C80B61"/>
  </w:style>
  <w:style w:type="paragraph" w:styleId="FootnoteText">
    <w:name w:val="footnote text"/>
    <w:basedOn w:val="Normal"/>
    <w:link w:val="FootnoteTextChar"/>
    <w:uiPriority w:val="99"/>
    <w:semiHidden/>
    <w:unhideWhenUsed/>
    <w:rsid w:val="00C80B61"/>
    <w:rPr>
      <w:sz w:val="20"/>
      <w:szCs w:val="20"/>
    </w:rPr>
  </w:style>
  <w:style w:type="character" w:customStyle="1" w:styleId="FootnoteTextChar">
    <w:name w:val="Footnote Text Char"/>
    <w:basedOn w:val="DefaultParagraphFont"/>
    <w:link w:val="FootnoteText"/>
    <w:uiPriority w:val="99"/>
    <w:semiHidden/>
    <w:rsid w:val="00C80B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B61"/>
    <w:rPr>
      <w:vertAlign w:val="superscript"/>
    </w:rPr>
  </w:style>
  <w:style w:type="character" w:styleId="Strong">
    <w:name w:val="Strong"/>
    <w:basedOn w:val="DefaultParagraphFont"/>
    <w:uiPriority w:val="22"/>
    <w:qFormat/>
    <w:rsid w:val="00C80B61"/>
    <w:rPr>
      <w:b/>
      <w:bCs/>
    </w:rPr>
  </w:style>
  <w:style w:type="character" w:styleId="Emphasis">
    <w:name w:val="Emphasis"/>
    <w:basedOn w:val="DefaultParagraphFont"/>
    <w:uiPriority w:val="20"/>
    <w:qFormat/>
    <w:rsid w:val="00C80B61"/>
    <w:rPr>
      <w:i/>
      <w:iCs/>
    </w:rPr>
  </w:style>
  <w:style w:type="paragraph" w:styleId="EndnoteText">
    <w:name w:val="endnote text"/>
    <w:basedOn w:val="Normal"/>
    <w:link w:val="EndnoteTextChar"/>
    <w:uiPriority w:val="99"/>
    <w:semiHidden/>
    <w:unhideWhenUsed/>
    <w:rsid w:val="00C80B61"/>
    <w:rPr>
      <w:sz w:val="20"/>
      <w:szCs w:val="20"/>
    </w:rPr>
  </w:style>
  <w:style w:type="character" w:customStyle="1" w:styleId="EndnoteTextChar">
    <w:name w:val="Endnote Text Char"/>
    <w:basedOn w:val="DefaultParagraphFont"/>
    <w:link w:val="EndnoteText"/>
    <w:uiPriority w:val="99"/>
    <w:semiHidden/>
    <w:rsid w:val="00C80B6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80B61"/>
    <w:rPr>
      <w:vertAlign w:val="superscript"/>
    </w:rPr>
  </w:style>
  <w:style w:type="character" w:customStyle="1" w:styleId="addmd">
    <w:name w:val="addmd"/>
    <w:basedOn w:val="DefaultParagraphFont"/>
    <w:rsid w:val="00C80B61"/>
  </w:style>
  <w:style w:type="character" w:styleId="CommentReference">
    <w:name w:val="annotation reference"/>
    <w:basedOn w:val="DefaultParagraphFont"/>
    <w:uiPriority w:val="99"/>
    <w:semiHidden/>
    <w:unhideWhenUsed/>
    <w:rsid w:val="00C80B61"/>
    <w:rPr>
      <w:sz w:val="16"/>
      <w:szCs w:val="16"/>
    </w:rPr>
  </w:style>
  <w:style w:type="paragraph" w:styleId="CommentText">
    <w:name w:val="annotation text"/>
    <w:basedOn w:val="Normal"/>
    <w:link w:val="CommentTextChar"/>
    <w:uiPriority w:val="99"/>
    <w:semiHidden/>
    <w:unhideWhenUsed/>
    <w:rsid w:val="00C80B61"/>
    <w:rPr>
      <w:sz w:val="20"/>
      <w:szCs w:val="20"/>
    </w:rPr>
  </w:style>
  <w:style w:type="character" w:customStyle="1" w:styleId="CommentTextChar">
    <w:name w:val="Comment Text Char"/>
    <w:basedOn w:val="DefaultParagraphFont"/>
    <w:link w:val="CommentText"/>
    <w:uiPriority w:val="99"/>
    <w:semiHidden/>
    <w:rsid w:val="00C80B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0B61"/>
    <w:rPr>
      <w:b/>
      <w:bCs/>
    </w:rPr>
  </w:style>
  <w:style w:type="character" w:customStyle="1" w:styleId="CommentSubjectChar">
    <w:name w:val="Comment Subject Char"/>
    <w:basedOn w:val="CommentTextChar"/>
    <w:link w:val="CommentSubject"/>
    <w:uiPriority w:val="99"/>
    <w:semiHidden/>
    <w:rsid w:val="00C80B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80B61"/>
    <w:rPr>
      <w:sz w:val="18"/>
      <w:szCs w:val="18"/>
    </w:rPr>
  </w:style>
  <w:style w:type="character" w:customStyle="1" w:styleId="BalloonTextChar">
    <w:name w:val="Balloon Text Char"/>
    <w:basedOn w:val="DefaultParagraphFont"/>
    <w:link w:val="BalloonText"/>
    <w:uiPriority w:val="99"/>
    <w:semiHidden/>
    <w:rsid w:val="00C80B6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7417</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MAC-CUMHAILL, CLARE</dc:creator>
  <cp:keywords/>
  <dc:description/>
  <cp:lastModifiedBy>MAC-CUMHAILL, CLARE</cp:lastModifiedBy>
  <cp:revision>4</cp:revision>
  <cp:lastPrinted>2020-03-25T17:01:00Z</cp:lastPrinted>
  <dcterms:created xsi:type="dcterms:W3CDTF">2020-03-12T21:58:00Z</dcterms:created>
  <dcterms:modified xsi:type="dcterms:W3CDTF">2020-03-27T12:11:00Z</dcterms:modified>
</cp:coreProperties>
</file>