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0359" w14:textId="291C7EC6" w:rsidR="00BB451E" w:rsidRPr="00936310" w:rsidRDefault="00BB451E" w:rsidP="002B3632">
      <w:pPr>
        <w:spacing w:after="60" w:line="360" w:lineRule="auto"/>
        <w:rPr>
          <w:rStyle w:val="Heading1Char"/>
          <w:rFonts w:ascii="Times New Roman" w:hAnsi="Times New Roman" w:cs="Times New Roman"/>
          <w:sz w:val="24"/>
          <w:szCs w:val="24"/>
        </w:rPr>
      </w:pPr>
      <w:r w:rsidRPr="00936310">
        <w:rPr>
          <w:rStyle w:val="Heading1Char"/>
          <w:rFonts w:ascii="Times New Roman" w:hAnsi="Times New Roman" w:cs="Times New Roman"/>
          <w:sz w:val="24"/>
          <w:szCs w:val="24"/>
        </w:rPr>
        <w:t xml:space="preserve">Freud’s Mass Hypnosis with Spinoza’s Superstitious Wonder: </w:t>
      </w:r>
      <w:r w:rsidR="000810CD" w:rsidRPr="00936310">
        <w:rPr>
          <w:rStyle w:val="Heading1Char"/>
          <w:rFonts w:ascii="Times New Roman" w:hAnsi="Times New Roman" w:cs="Times New Roman"/>
          <w:sz w:val="24"/>
          <w:szCs w:val="24"/>
        </w:rPr>
        <w:t xml:space="preserve">Balibar’s </w:t>
      </w:r>
      <w:r w:rsidRPr="00936310">
        <w:rPr>
          <w:rStyle w:val="Heading1Char"/>
          <w:rFonts w:ascii="Times New Roman" w:hAnsi="Times New Roman" w:cs="Times New Roman"/>
          <w:sz w:val="24"/>
          <w:szCs w:val="24"/>
        </w:rPr>
        <w:t>Multipl</w:t>
      </w:r>
      <w:r w:rsidR="00C53CA2" w:rsidRPr="00936310">
        <w:rPr>
          <w:rStyle w:val="Heading1Char"/>
          <w:rFonts w:ascii="Times New Roman" w:hAnsi="Times New Roman" w:cs="Times New Roman"/>
          <w:sz w:val="24"/>
          <w:szCs w:val="24"/>
        </w:rPr>
        <w:t>e</w:t>
      </w:r>
      <w:r w:rsidRPr="00936310">
        <w:rPr>
          <w:rStyle w:val="Heading1Char"/>
          <w:rFonts w:ascii="Times New Roman" w:hAnsi="Times New Roman" w:cs="Times New Roman"/>
          <w:sz w:val="24"/>
          <w:szCs w:val="24"/>
        </w:rPr>
        <w:t xml:space="preserve"> Transindividuality</w:t>
      </w:r>
    </w:p>
    <w:p w14:paraId="1B2EC9CA" w14:textId="6D001B9A" w:rsidR="002B3632" w:rsidRPr="00936310" w:rsidRDefault="002B3632" w:rsidP="002B3632">
      <w:pPr>
        <w:spacing w:after="60" w:line="360" w:lineRule="auto"/>
        <w:rPr>
          <w:rStyle w:val="Heading1Char"/>
          <w:rFonts w:ascii="Times New Roman" w:hAnsi="Times New Roman" w:cs="Times New Roman"/>
          <w:sz w:val="24"/>
          <w:szCs w:val="24"/>
        </w:rPr>
      </w:pPr>
      <w:r w:rsidRPr="00936310">
        <w:rPr>
          <w:rStyle w:val="Heading1Char"/>
          <w:rFonts w:ascii="Times New Roman" w:hAnsi="Times New Roman" w:cs="Times New Roman"/>
          <w:sz w:val="24"/>
          <w:szCs w:val="24"/>
        </w:rPr>
        <w:t>Christopher Davidson</w:t>
      </w:r>
    </w:p>
    <w:p w14:paraId="258383E3" w14:textId="77777777" w:rsidR="00D22006" w:rsidRDefault="00D22006" w:rsidP="000B4A7F">
      <w:pPr>
        <w:rPr>
          <w:rStyle w:val="Heading1Char"/>
          <w:rFonts w:ascii="Times New Roman" w:hAnsi="Times New Roman" w:cs="Times New Roman"/>
          <w:color w:val="000000" w:themeColor="text1"/>
          <w:sz w:val="24"/>
          <w:szCs w:val="24"/>
        </w:rPr>
      </w:pPr>
    </w:p>
    <w:p w14:paraId="40C9B676" w14:textId="77777777" w:rsidR="00D22006" w:rsidRDefault="00C822A6" w:rsidP="000B4A7F">
      <w:pPr>
        <w:rPr>
          <w:rStyle w:val="Heading1Char"/>
          <w:rFonts w:ascii="Times New Roman" w:hAnsi="Times New Roman" w:cs="Times New Roman"/>
          <w:color w:val="000000" w:themeColor="text1"/>
          <w:sz w:val="24"/>
          <w:szCs w:val="24"/>
        </w:rPr>
      </w:pPr>
      <w:r>
        <w:rPr>
          <w:rStyle w:val="Heading1Char"/>
          <w:rFonts w:ascii="Times New Roman" w:hAnsi="Times New Roman" w:cs="Times New Roman"/>
          <w:color w:val="000000" w:themeColor="text1"/>
          <w:sz w:val="24"/>
          <w:szCs w:val="24"/>
        </w:rPr>
        <w:t xml:space="preserve">Keywords: </w:t>
      </w:r>
    </w:p>
    <w:p w14:paraId="182D0AED" w14:textId="1569A390" w:rsidR="00433867" w:rsidRDefault="000B4A7F" w:rsidP="000B4A7F">
      <w:pPr>
        <w:rPr>
          <w:rStyle w:val="Heading1Char"/>
          <w:rFonts w:ascii="Times New Roman" w:hAnsi="Times New Roman" w:cs="Times New Roman"/>
          <w:color w:val="000000" w:themeColor="text1"/>
          <w:sz w:val="24"/>
          <w:szCs w:val="24"/>
        </w:rPr>
      </w:pPr>
      <w:r w:rsidRPr="000B4A7F">
        <w:rPr>
          <w:rStyle w:val="Heading1Char"/>
          <w:rFonts w:ascii="Times New Roman" w:hAnsi="Times New Roman" w:cs="Times New Roman"/>
          <w:color w:val="000000" w:themeColor="text1"/>
          <w:sz w:val="24"/>
          <w:szCs w:val="24"/>
        </w:rPr>
        <w:t xml:space="preserve">Balibar. </w:t>
      </w:r>
      <w:r w:rsidR="00C822A6" w:rsidRPr="000B4A7F">
        <w:rPr>
          <w:rStyle w:val="Heading1Char"/>
          <w:rFonts w:ascii="Times New Roman" w:hAnsi="Times New Roman" w:cs="Times New Roman"/>
          <w:color w:val="000000" w:themeColor="text1"/>
          <w:sz w:val="24"/>
          <w:szCs w:val="24"/>
        </w:rPr>
        <w:t>Politics</w:t>
      </w:r>
      <w:r w:rsidR="00C822A6">
        <w:rPr>
          <w:rStyle w:val="Heading1Char"/>
          <w:rFonts w:ascii="Times New Roman" w:hAnsi="Times New Roman" w:cs="Times New Roman"/>
          <w:color w:val="000000" w:themeColor="text1"/>
          <w:sz w:val="24"/>
          <w:szCs w:val="24"/>
        </w:rPr>
        <w:t>.</w:t>
      </w:r>
      <w:r w:rsidR="00C822A6" w:rsidRPr="000B4A7F">
        <w:rPr>
          <w:rStyle w:val="Heading1Char"/>
          <w:rFonts w:ascii="Times New Roman" w:hAnsi="Times New Roman" w:cs="Times New Roman"/>
          <w:color w:val="000000" w:themeColor="text1"/>
          <w:sz w:val="24"/>
          <w:szCs w:val="24"/>
        </w:rPr>
        <w:t xml:space="preserve"> Transindividual. Freud.</w:t>
      </w:r>
      <w:r w:rsidR="00C822A6">
        <w:rPr>
          <w:rStyle w:val="Heading1Char"/>
          <w:rFonts w:ascii="Times New Roman" w:hAnsi="Times New Roman" w:cs="Times New Roman"/>
          <w:color w:val="000000" w:themeColor="text1"/>
          <w:sz w:val="24"/>
          <w:szCs w:val="24"/>
        </w:rPr>
        <w:t xml:space="preserve"> </w:t>
      </w:r>
      <w:r w:rsidR="00C822A6" w:rsidRPr="000B4A7F">
        <w:rPr>
          <w:rStyle w:val="Heading1Char"/>
          <w:rFonts w:ascii="Times New Roman" w:hAnsi="Times New Roman" w:cs="Times New Roman"/>
          <w:color w:val="000000" w:themeColor="text1"/>
          <w:sz w:val="24"/>
          <w:szCs w:val="24"/>
        </w:rPr>
        <w:t xml:space="preserve">Spinoza. </w:t>
      </w:r>
      <w:r w:rsidRPr="000B4A7F">
        <w:rPr>
          <w:rStyle w:val="Heading1Char"/>
          <w:rFonts w:ascii="Times New Roman" w:hAnsi="Times New Roman" w:cs="Times New Roman"/>
          <w:color w:val="000000" w:themeColor="text1"/>
          <w:sz w:val="24"/>
          <w:szCs w:val="24"/>
        </w:rPr>
        <w:t>Foucault.</w:t>
      </w:r>
      <w:r w:rsidR="00F71EF5">
        <w:rPr>
          <w:rStyle w:val="Heading1Char"/>
          <w:rFonts w:ascii="Times New Roman" w:hAnsi="Times New Roman" w:cs="Times New Roman"/>
          <w:color w:val="000000" w:themeColor="text1"/>
          <w:sz w:val="24"/>
          <w:szCs w:val="24"/>
        </w:rPr>
        <w:t xml:space="preserve"> </w:t>
      </w:r>
    </w:p>
    <w:p w14:paraId="2F44756F" w14:textId="686A296D" w:rsidR="00F41FB2" w:rsidRDefault="00D22006" w:rsidP="000B4A7F">
      <w:pPr>
        <w:rPr>
          <w:rStyle w:val="Heading1Char"/>
          <w:rFonts w:ascii="Times New Roman" w:hAnsi="Times New Roman" w:cs="Times New Roman"/>
          <w:color w:val="000000" w:themeColor="text1"/>
          <w:sz w:val="24"/>
          <w:szCs w:val="24"/>
        </w:rPr>
      </w:pPr>
      <w:r>
        <w:rPr>
          <w:rStyle w:val="Heading1Char"/>
          <w:rFonts w:ascii="Times New Roman" w:hAnsi="Times New Roman" w:cs="Times New Roman"/>
          <w:color w:val="000000" w:themeColor="text1"/>
          <w:sz w:val="24"/>
          <w:szCs w:val="24"/>
        </w:rPr>
        <w:t>Abstract:</w:t>
      </w:r>
    </w:p>
    <w:p w14:paraId="0ECAAB35" w14:textId="12E3B45B" w:rsidR="00915F33" w:rsidRPr="00A0550B" w:rsidRDefault="00F41FB2" w:rsidP="000B4A7F">
      <w:pPr>
        <w:rPr>
          <w:rStyle w:val="Heading1Char"/>
          <w:rFonts w:ascii="Times New Roman" w:hAnsi="Times New Roman" w:cs="Times New Roman"/>
          <w:color w:val="000000" w:themeColor="text1"/>
          <w:sz w:val="24"/>
          <w:szCs w:val="24"/>
        </w:rPr>
      </w:pPr>
      <w:r>
        <w:rPr>
          <w:rStyle w:val="Heading1Char"/>
          <w:rFonts w:ascii="Times New Roman" w:hAnsi="Times New Roman" w:cs="Times New Roman"/>
          <w:color w:val="000000" w:themeColor="text1"/>
          <w:sz w:val="24"/>
          <w:szCs w:val="24"/>
        </w:rPr>
        <w:t>T</w:t>
      </w:r>
      <w:r w:rsidR="007002D9">
        <w:rPr>
          <w:rStyle w:val="Heading1Char"/>
          <w:rFonts w:ascii="Times New Roman" w:hAnsi="Times New Roman" w:cs="Times New Roman"/>
          <w:color w:val="000000" w:themeColor="text1"/>
          <w:sz w:val="24"/>
          <w:szCs w:val="24"/>
        </w:rPr>
        <w:t>his response focuses on B</w:t>
      </w:r>
      <w:r w:rsidR="0004787B">
        <w:rPr>
          <w:rStyle w:val="Heading1Char"/>
          <w:rFonts w:ascii="Times New Roman" w:hAnsi="Times New Roman" w:cs="Times New Roman"/>
          <w:color w:val="000000" w:themeColor="text1"/>
          <w:sz w:val="24"/>
          <w:szCs w:val="24"/>
        </w:rPr>
        <w:t>alibar</w:t>
      </w:r>
      <w:r w:rsidR="007002D9">
        <w:rPr>
          <w:rStyle w:val="Heading1Char"/>
          <w:rFonts w:ascii="Times New Roman" w:hAnsi="Times New Roman" w:cs="Times New Roman"/>
          <w:color w:val="000000" w:themeColor="text1"/>
          <w:sz w:val="24"/>
          <w:szCs w:val="24"/>
        </w:rPr>
        <w:t xml:space="preserve">’s method of thinking transindividuality through multiple figures, in their similarities as well as their productive differences. His </w:t>
      </w:r>
      <w:r w:rsidR="00356DB3">
        <w:rPr>
          <w:rStyle w:val="Heading1Char"/>
          <w:rFonts w:ascii="Times New Roman" w:hAnsi="Times New Roman" w:cs="Times New Roman"/>
          <w:color w:val="000000" w:themeColor="text1"/>
          <w:sz w:val="24"/>
          <w:szCs w:val="24"/>
        </w:rPr>
        <w:t>essay</w:t>
      </w:r>
      <w:r w:rsidR="007002D9">
        <w:rPr>
          <w:rStyle w:val="Heading1Char"/>
          <w:rFonts w:ascii="Times New Roman" w:hAnsi="Times New Roman" w:cs="Times New Roman"/>
          <w:color w:val="000000" w:themeColor="text1"/>
          <w:sz w:val="24"/>
          <w:szCs w:val="24"/>
        </w:rPr>
        <w:t xml:space="preserve"> </w:t>
      </w:r>
      <w:r w:rsidRPr="00936310">
        <w:rPr>
          <w:rFonts w:ascii="Times New Roman" w:hAnsi="Times New Roman" w:cs="Times New Roman"/>
          <w:sz w:val="24"/>
          <w:szCs w:val="24"/>
        </w:rPr>
        <w:t xml:space="preserve">‘Philosophies of the Transindividual: </w:t>
      </w:r>
      <w:r w:rsidRPr="00692CD0">
        <w:rPr>
          <w:rFonts w:ascii="Times New Roman" w:hAnsi="Times New Roman" w:cs="Times New Roman"/>
          <w:sz w:val="24"/>
          <w:szCs w:val="24"/>
        </w:rPr>
        <w:t>Spinoza, Marx, Freud’</w:t>
      </w:r>
      <w:r>
        <w:rPr>
          <w:rStyle w:val="Heading1Char"/>
          <w:rFonts w:ascii="Times New Roman" w:hAnsi="Times New Roman" w:cs="Times New Roman"/>
          <w:color w:val="000000" w:themeColor="text1"/>
          <w:sz w:val="24"/>
          <w:szCs w:val="24"/>
        </w:rPr>
        <w:t xml:space="preserve"> combines the three titular figures in order to better think the multifaceted idea of ‘classical’ transindividuality.</w:t>
      </w:r>
      <w:r w:rsidRPr="00EE7D1F">
        <w:rPr>
          <w:rStyle w:val="Heading1Char"/>
          <w:rFonts w:ascii="Times New Roman" w:hAnsi="Times New Roman" w:cs="Times New Roman"/>
          <w:b/>
          <w:color w:val="000000" w:themeColor="text1"/>
          <w:sz w:val="24"/>
          <w:szCs w:val="24"/>
        </w:rPr>
        <w:t xml:space="preserve"> </w:t>
      </w:r>
      <w:r w:rsidR="006A5C50">
        <w:rPr>
          <w:rStyle w:val="Heading1Char"/>
          <w:rFonts w:ascii="Times New Roman" w:hAnsi="Times New Roman" w:cs="Times New Roman"/>
          <w:color w:val="000000" w:themeColor="text1"/>
          <w:sz w:val="24"/>
          <w:szCs w:val="24"/>
        </w:rPr>
        <w:t>Balibar</w:t>
      </w:r>
      <w:r w:rsidR="00FF6273">
        <w:rPr>
          <w:rStyle w:val="Heading1Char"/>
          <w:rFonts w:ascii="Times New Roman" w:hAnsi="Times New Roman" w:cs="Times New Roman"/>
          <w:color w:val="000000" w:themeColor="text1"/>
          <w:sz w:val="24"/>
          <w:szCs w:val="24"/>
        </w:rPr>
        <w:t>’</w:t>
      </w:r>
      <w:r w:rsidR="006A5C50">
        <w:rPr>
          <w:rStyle w:val="Heading1Char"/>
          <w:rFonts w:ascii="Times New Roman" w:hAnsi="Times New Roman" w:cs="Times New Roman"/>
          <w:color w:val="000000" w:themeColor="text1"/>
          <w:sz w:val="24"/>
          <w:szCs w:val="24"/>
        </w:rPr>
        <w:t xml:space="preserve">s method combines the </w:t>
      </w:r>
      <w:r w:rsidR="00FF6273">
        <w:rPr>
          <w:rStyle w:val="Heading1Char"/>
          <w:rFonts w:ascii="Times New Roman" w:hAnsi="Times New Roman" w:cs="Times New Roman"/>
          <w:color w:val="000000" w:themeColor="text1"/>
          <w:sz w:val="24"/>
          <w:szCs w:val="24"/>
        </w:rPr>
        <w:t xml:space="preserve">three but nonetheless maintains their dissimilarities as real differences. </w:t>
      </w:r>
      <w:r w:rsidR="00915F33">
        <w:rPr>
          <w:rStyle w:val="Heading1Char"/>
          <w:rFonts w:ascii="Times New Roman" w:hAnsi="Times New Roman" w:cs="Times New Roman"/>
          <w:color w:val="000000" w:themeColor="text1"/>
          <w:sz w:val="24"/>
          <w:szCs w:val="24"/>
        </w:rPr>
        <w:t xml:space="preserve">This response </w:t>
      </w:r>
      <w:r w:rsidR="007002D9">
        <w:rPr>
          <w:rStyle w:val="Heading1Char"/>
          <w:rFonts w:ascii="Times New Roman" w:hAnsi="Times New Roman" w:cs="Times New Roman"/>
          <w:color w:val="000000" w:themeColor="text1"/>
          <w:sz w:val="24"/>
          <w:szCs w:val="24"/>
        </w:rPr>
        <w:t xml:space="preserve">attempts to </w:t>
      </w:r>
      <w:r w:rsidR="00CF3E58">
        <w:rPr>
          <w:rStyle w:val="Heading1Char"/>
          <w:rFonts w:ascii="Times New Roman" w:hAnsi="Times New Roman" w:cs="Times New Roman"/>
          <w:color w:val="000000" w:themeColor="text1"/>
          <w:sz w:val="24"/>
          <w:szCs w:val="24"/>
        </w:rPr>
        <w:t xml:space="preserve">test or </w:t>
      </w:r>
      <w:r w:rsidR="007002D9">
        <w:rPr>
          <w:rStyle w:val="Heading1Char"/>
          <w:rFonts w:ascii="Times New Roman" w:hAnsi="Times New Roman" w:cs="Times New Roman"/>
          <w:color w:val="000000" w:themeColor="text1"/>
          <w:sz w:val="24"/>
          <w:szCs w:val="24"/>
        </w:rPr>
        <w:t xml:space="preserve">apply </w:t>
      </w:r>
      <w:r w:rsidR="00915F33">
        <w:rPr>
          <w:rStyle w:val="Heading1Char"/>
          <w:rFonts w:ascii="Times New Roman" w:hAnsi="Times New Roman" w:cs="Times New Roman"/>
          <w:color w:val="000000" w:themeColor="text1"/>
          <w:sz w:val="24"/>
          <w:szCs w:val="24"/>
        </w:rPr>
        <w:t>that method</w:t>
      </w:r>
      <w:r w:rsidR="00CF3E58">
        <w:rPr>
          <w:rStyle w:val="Heading1Char"/>
          <w:rFonts w:ascii="Times New Roman" w:hAnsi="Times New Roman" w:cs="Times New Roman"/>
          <w:color w:val="000000" w:themeColor="text1"/>
          <w:sz w:val="24"/>
          <w:szCs w:val="24"/>
        </w:rPr>
        <w:t xml:space="preserve"> </w:t>
      </w:r>
      <w:r w:rsidR="00915F33">
        <w:rPr>
          <w:rStyle w:val="Heading1Char"/>
          <w:rFonts w:ascii="Times New Roman" w:hAnsi="Times New Roman" w:cs="Times New Roman"/>
          <w:color w:val="000000" w:themeColor="text1"/>
          <w:sz w:val="24"/>
          <w:szCs w:val="24"/>
        </w:rPr>
        <w:t xml:space="preserve">in two ways. </w:t>
      </w:r>
      <w:r w:rsidR="007002D9">
        <w:rPr>
          <w:rStyle w:val="Heading1Char"/>
          <w:rFonts w:ascii="Times New Roman" w:hAnsi="Times New Roman" w:cs="Times New Roman"/>
          <w:color w:val="000000" w:themeColor="text1"/>
          <w:sz w:val="24"/>
          <w:szCs w:val="24"/>
        </w:rPr>
        <w:t xml:space="preserve">The first </w:t>
      </w:r>
      <w:r w:rsidR="007002D9" w:rsidRPr="00EE7D1F">
        <w:rPr>
          <w:rStyle w:val="Heading1Char"/>
          <w:rFonts w:ascii="Times New Roman" w:hAnsi="Times New Roman" w:cs="Times New Roman"/>
          <w:color w:val="000000" w:themeColor="text1"/>
          <w:sz w:val="24"/>
          <w:szCs w:val="24"/>
        </w:rPr>
        <w:t>application</w:t>
      </w:r>
      <w:r w:rsidR="007002D9">
        <w:rPr>
          <w:rStyle w:val="Heading1Char"/>
          <w:rFonts w:ascii="Times New Roman" w:hAnsi="Times New Roman" w:cs="Times New Roman"/>
          <w:color w:val="000000" w:themeColor="text1"/>
          <w:sz w:val="24"/>
          <w:szCs w:val="24"/>
        </w:rPr>
        <w:t xml:space="preserve"> </w:t>
      </w:r>
      <w:r w:rsidR="00EE7D1F">
        <w:rPr>
          <w:rStyle w:val="Heading1Char"/>
          <w:rFonts w:ascii="Times New Roman" w:hAnsi="Times New Roman" w:cs="Times New Roman"/>
          <w:color w:val="000000" w:themeColor="text1"/>
          <w:sz w:val="24"/>
          <w:szCs w:val="24"/>
        </w:rPr>
        <w:t xml:space="preserve">links </w:t>
      </w:r>
      <w:r w:rsidR="007002D9">
        <w:rPr>
          <w:rStyle w:val="Heading1Char"/>
          <w:rFonts w:ascii="Times New Roman" w:hAnsi="Times New Roman" w:cs="Times New Roman"/>
          <w:color w:val="000000" w:themeColor="text1"/>
          <w:sz w:val="24"/>
          <w:szCs w:val="24"/>
        </w:rPr>
        <w:t xml:space="preserve">Balibar’s analysis of </w:t>
      </w:r>
      <w:r w:rsidR="005E45D9">
        <w:rPr>
          <w:rStyle w:val="Heading1Char"/>
          <w:rFonts w:ascii="Times New Roman" w:hAnsi="Times New Roman" w:cs="Times New Roman"/>
          <w:color w:val="000000" w:themeColor="text1"/>
          <w:sz w:val="24"/>
          <w:szCs w:val="24"/>
        </w:rPr>
        <w:t xml:space="preserve">Freud’s hypnotic leader </w:t>
      </w:r>
      <w:r w:rsidR="00EE7D1F">
        <w:rPr>
          <w:rStyle w:val="Heading1Char"/>
          <w:rFonts w:ascii="Times New Roman" w:hAnsi="Times New Roman" w:cs="Times New Roman"/>
          <w:color w:val="000000" w:themeColor="text1"/>
          <w:sz w:val="24"/>
          <w:szCs w:val="24"/>
        </w:rPr>
        <w:t>with</w:t>
      </w:r>
      <w:r w:rsidR="00EE7D1F" w:rsidRPr="00EE7D1F">
        <w:rPr>
          <w:rStyle w:val="Heading1Char"/>
          <w:rFonts w:ascii="Times New Roman" w:hAnsi="Times New Roman" w:cs="Times New Roman"/>
          <w:color w:val="000000" w:themeColor="text1"/>
          <w:sz w:val="24"/>
          <w:szCs w:val="24"/>
        </w:rPr>
        <w:t xml:space="preserve"> </w:t>
      </w:r>
      <w:r w:rsidR="00915F33" w:rsidRPr="00EE7D1F">
        <w:rPr>
          <w:rStyle w:val="Heading1Char"/>
          <w:rFonts w:ascii="Times New Roman" w:hAnsi="Times New Roman" w:cs="Times New Roman"/>
          <w:color w:val="000000" w:themeColor="text1"/>
          <w:sz w:val="24"/>
          <w:szCs w:val="24"/>
        </w:rPr>
        <w:t>a</w:t>
      </w:r>
      <w:r w:rsidR="00915F33">
        <w:rPr>
          <w:rStyle w:val="Heading1Char"/>
          <w:rFonts w:ascii="Times New Roman" w:hAnsi="Times New Roman" w:cs="Times New Roman"/>
          <w:color w:val="000000" w:themeColor="text1"/>
          <w:sz w:val="24"/>
          <w:szCs w:val="24"/>
        </w:rPr>
        <w:t xml:space="preserve"> theme </w:t>
      </w:r>
      <w:r w:rsidR="00B245B9">
        <w:rPr>
          <w:rStyle w:val="Heading1Char"/>
          <w:rFonts w:ascii="Times New Roman" w:hAnsi="Times New Roman" w:cs="Times New Roman"/>
          <w:color w:val="000000" w:themeColor="text1"/>
          <w:sz w:val="24"/>
          <w:szCs w:val="24"/>
        </w:rPr>
        <w:t>Balibar</w:t>
      </w:r>
      <w:r w:rsidR="00915F33">
        <w:rPr>
          <w:rStyle w:val="Heading1Char"/>
          <w:rFonts w:ascii="Times New Roman" w:hAnsi="Times New Roman" w:cs="Times New Roman"/>
          <w:color w:val="000000" w:themeColor="text1"/>
          <w:sz w:val="24"/>
          <w:szCs w:val="24"/>
        </w:rPr>
        <w:t xml:space="preserve"> does not here discuss: wonder’s connectio</w:t>
      </w:r>
      <w:r w:rsidR="007D65E2">
        <w:rPr>
          <w:rStyle w:val="Heading1Char"/>
          <w:rFonts w:ascii="Times New Roman" w:hAnsi="Times New Roman" w:cs="Times New Roman"/>
          <w:color w:val="000000" w:themeColor="text1"/>
          <w:sz w:val="24"/>
          <w:szCs w:val="24"/>
        </w:rPr>
        <w:t>n to superstition</w:t>
      </w:r>
      <w:r w:rsidR="002A3F1B">
        <w:rPr>
          <w:rStyle w:val="Heading1Char"/>
          <w:rFonts w:ascii="Times New Roman" w:hAnsi="Times New Roman" w:cs="Times New Roman"/>
          <w:color w:val="000000" w:themeColor="text1"/>
          <w:sz w:val="24"/>
          <w:szCs w:val="24"/>
        </w:rPr>
        <w:t xml:space="preserve"> in Spinoza.</w:t>
      </w:r>
      <w:r w:rsidR="00915F33">
        <w:rPr>
          <w:rStyle w:val="Heading1Char"/>
          <w:rFonts w:ascii="Times New Roman" w:hAnsi="Times New Roman" w:cs="Times New Roman"/>
          <w:color w:val="000000" w:themeColor="text1"/>
          <w:sz w:val="24"/>
          <w:szCs w:val="24"/>
        </w:rPr>
        <w:t xml:space="preserve"> </w:t>
      </w:r>
      <w:r w:rsidR="00743D9B" w:rsidRPr="00EE7D1F">
        <w:rPr>
          <w:rStyle w:val="Heading1Char"/>
          <w:rFonts w:ascii="Times New Roman" w:hAnsi="Times New Roman" w:cs="Times New Roman"/>
          <w:color w:val="000000" w:themeColor="text1"/>
          <w:sz w:val="24"/>
          <w:szCs w:val="24"/>
        </w:rPr>
        <w:t xml:space="preserve">At the level </w:t>
      </w:r>
      <w:r w:rsidR="00B86359">
        <w:rPr>
          <w:rStyle w:val="Heading1Char"/>
          <w:rFonts w:ascii="Times New Roman" w:hAnsi="Times New Roman" w:cs="Times New Roman"/>
          <w:color w:val="000000" w:themeColor="text1"/>
          <w:sz w:val="24"/>
          <w:szCs w:val="24"/>
        </w:rPr>
        <w:t xml:space="preserve">of </w:t>
      </w:r>
      <w:r w:rsidR="003752F3" w:rsidRPr="00EE7D1F">
        <w:rPr>
          <w:rStyle w:val="Heading1Char"/>
          <w:rFonts w:ascii="Times New Roman" w:hAnsi="Times New Roman" w:cs="Times New Roman"/>
          <w:color w:val="000000" w:themeColor="text1"/>
          <w:sz w:val="24"/>
          <w:szCs w:val="24"/>
        </w:rPr>
        <w:t xml:space="preserve">their </w:t>
      </w:r>
      <w:r w:rsidR="00743D9B" w:rsidRPr="00EE7D1F">
        <w:rPr>
          <w:rStyle w:val="Heading1Char"/>
          <w:rFonts w:ascii="Times New Roman" w:hAnsi="Times New Roman" w:cs="Times New Roman"/>
          <w:color w:val="000000" w:themeColor="text1"/>
          <w:sz w:val="24"/>
          <w:szCs w:val="24"/>
        </w:rPr>
        <w:t>effects</w:t>
      </w:r>
      <w:r w:rsidR="00915F33" w:rsidRPr="00EE7D1F">
        <w:rPr>
          <w:rStyle w:val="Heading1Char"/>
          <w:rFonts w:ascii="Times New Roman" w:hAnsi="Times New Roman" w:cs="Times New Roman"/>
          <w:color w:val="000000" w:themeColor="text1"/>
          <w:sz w:val="24"/>
          <w:szCs w:val="24"/>
        </w:rPr>
        <w:t xml:space="preserve">, </w:t>
      </w:r>
      <w:r w:rsidR="00FF6273">
        <w:rPr>
          <w:rStyle w:val="Heading1Char"/>
          <w:rFonts w:ascii="Times New Roman" w:hAnsi="Times New Roman" w:cs="Times New Roman"/>
          <w:color w:val="000000" w:themeColor="text1"/>
          <w:sz w:val="24"/>
          <w:szCs w:val="24"/>
        </w:rPr>
        <w:t xml:space="preserve">superstitious </w:t>
      </w:r>
      <w:r w:rsidR="00915F33" w:rsidRPr="00EE7D1F">
        <w:rPr>
          <w:rStyle w:val="Heading1Char"/>
          <w:rFonts w:ascii="Times New Roman" w:hAnsi="Times New Roman" w:cs="Times New Roman"/>
          <w:color w:val="000000" w:themeColor="text1"/>
          <w:sz w:val="24"/>
          <w:szCs w:val="24"/>
        </w:rPr>
        <w:t xml:space="preserve">wonder and hypnosis are </w:t>
      </w:r>
      <w:r w:rsidR="003F4915">
        <w:rPr>
          <w:rStyle w:val="Heading1Char"/>
          <w:rFonts w:ascii="Times New Roman" w:hAnsi="Times New Roman" w:cs="Times New Roman"/>
          <w:color w:val="000000" w:themeColor="text1"/>
          <w:sz w:val="24"/>
          <w:szCs w:val="24"/>
        </w:rPr>
        <w:t>nearly identical</w:t>
      </w:r>
      <w:r w:rsidR="003752F3" w:rsidRPr="00EE7D1F">
        <w:rPr>
          <w:rStyle w:val="Heading1Char"/>
          <w:rFonts w:ascii="Times New Roman" w:hAnsi="Times New Roman" w:cs="Times New Roman"/>
          <w:color w:val="000000" w:themeColor="text1"/>
          <w:sz w:val="24"/>
          <w:szCs w:val="24"/>
        </w:rPr>
        <w:t xml:space="preserve"> </w:t>
      </w:r>
      <w:r w:rsidR="00577A65" w:rsidRPr="00EE7D1F">
        <w:rPr>
          <w:rStyle w:val="Heading1Char"/>
          <w:rFonts w:ascii="Times New Roman" w:hAnsi="Times New Roman" w:cs="Times New Roman"/>
          <w:color w:val="000000" w:themeColor="text1"/>
          <w:sz w:val="24"/>
          <w:szCs w:val="24"/>
        </w:rPr>
        <w:t xml:space="preserve">transindividual </w:t>
      </w:r>
      <w:r w:rsidR="00915F33" w:rsidRPr="00EE7D1F">
        <w:rPr>
          <w:rStyle w:val="Heading1Char"/>
          <w:rFonts w:ascii="Times New Roman" w:hAnsi="Times New Roman" w:cs="Times New Roman"/>
          <w:color w:val="000000" w:themeColor="text1"/>
          <w:sz w:val="24"/>
          <w:szCs w:val="24"/>
        </w:rPr>
        <w:t xml:space="preserve">processes </w:t>
      </w:r>
      <w:r w:rsidR="00FF6273">
        <w:rPr>
          <w:rStyle w:val="Heading1Char"/>
          <w:rFonts w:ascii="Times New Roman" w:hAnsi="Times New Roman" w:cs="Times New Roman"/>
          <w:color w:val="000000" w:themeColor="text1"/>
          <w:sz w:val="24"/>
          <w:szCs w:val="24"/>
        </w:rPr>
        <w:t>which lead</w:t>
      </w:r>
      <w:r w:rsidR="00EE7D1F">
        <w:rPr>
          <w:rStyle w:val="Heading1Char"/>
          <w:rFonts w:ascii="Times New Roman" w:hAnsi="Times New Roman" w:cs="Times New Roman"/>
          <w:color w:val="000000" w:themeColor="text1"/>
          <w:sz w:val="24"/>
          <w:szCs w:val="24"/>
        </w:rPr>
        <w:t xml:space="preserve"> to </w:t>
      </w:r>
      <w:r w:rsidR="00577A65" w:rsidRPr="00EE7D1F">
        <w:rPr>
          <w:rStyle w:val="Heading1Char"/>
          <w:rFonts w:ascii="Times New Roman" w:hAnsi="Times New Roman" w:cs="Times New Roman"/>
          <w:color w:val="000000" w:themeColor="text1"/>
          <w:sz w:val="24"/>
          <w:szCs w:val="24"/>
        </w:rPr>
        <w:t xml:space="preserve">affective </w:t>
      </w:r>
      <w:r w:rsidR="00915F33" w:rsidRPr="00EE7D1F">
        <w:rPr>
          <w:rStyle w:val="Heading1Char"/>
          <w:rFonts w:ascii="Times New Roman" w:hAnsi="Times New Roman" w:cs="Times New Roman"/>
          <w:color w:val="000000" w:themeColor="text1"/>
          <w:sz w:val="24"/>
          <w:szCs w:val="24"/>
        </w:rPr>
        <w:t xml:space="preserve">mass formation. However, </w:t>
      </w:r>
      <w:r w:rsidR="008C7239">
        <w:rPr>
          <w:rStyle w:val="Heading1Char"/>
          <w:rFonts w:ascii="Times New Roman" w:hAnsi="Times New Roman" w:cs="Times New Roman"/>
          <w:color w:val="000000" w:themeColor="text1"/>
          <w:sz w:val="24"/>
          <w:szCs w:val="24"/>
        </w:rPr>
        <w:t xml:space="preserve">their </w:t>
      </w:r>
      <w:r w:rsidR="00743D9B" w:rsidRPr="00EE7D1F">
        <w:rPr>
          <w:rStyle w:val="Heading1Char"/>
          <w:rFonts w:ascii="Times New Roman" w:hAnsi="Times New Roman" w:cs="Times New Roman"/>
          <w:color w:val="000000" w:themeColor="text1"/>
          <w:sz w:val="24"/>
          <w:szCs w:val="24"/>
        </w:rPr>
        <w:t>causes</w:t>
      </w:r>
      <w:r w:rsidR="008C7239">
        <w:rPr>
          <w:rStyle w:val="Heading1Char"/>
          <w:rFonts w:ascii="Times New Roman" w:hAnsi="Times New Roman" w:cs="Times New Roman"/>
          <w:color w:val="000000" w:themeColor="text1"/>
          <w:sz w:val="24"/>
          <w:szCs w:val="24"/>
        </w:rPr>
        <w:t xml:space="preserve"> </w:t>
      </w:r>
      <w:r w:rsidR="00743D9B" w:rsidRPr="00EE7D1F">
        <w:rPr>
          <w:rStyle w:val="Heading1Char"/>
          <w:rFonts w:ascii="Times New Roman" w:hAnsi="Times New Roman" w:cs="Times New Roman"/>
          <w:color w:val="000000" w:themeColor="text1"/>
          <w:sz w:val="24"/>
          <w:szCs w:val="24"/>
        </w:rPr>
        <w:t xml:space="preserve">are </w:t>
      </w:r>
      <w:r w:rsidR="00915F33" w:rsidRPr="00EE7D1F">
        <w:rPr>
          <w:rStyle w:val="Heading1Char"/>
          <w:rFonts w:ascii="Times New Roman" w:hAnsi="Times New Roman" w:cs="Times New Roman"/>
          <w:color w:val="000000" w:themeColor="text1"/>
          <w:sz w:val="24"/>
          <w:szCs w:val="24"/>
        </w:rPr>
        <w:t xml:space="preserve">quite </w:t>
      </w:r>
      <w:r w:rsidR="00DD5635">
        <w:rPr>
          <w:rStyle w:val="Heading1Char"/>
          <w:rFonts w:ascii="Times New Roman" w:hAnsi="Times New Roman" w:cs="Times New Roman"/>
          <w:color w:val="000000" w:themeColor="text1"/>
          <w:sz w:val="24"/>
          <w:szCs w:val="24"/>
        </w:rPr>
        <w:t>distinct</w:t>
      </w:r>
      <w:r w:rsidR="00915F33" w:rsidRPr="00EE7D1F">
        <w:rPr>
          <w:rStyle w:val="Heading1Char"/>
          <w:rFonts w:ascii="Times New Roman" w:hAnsi="Times New Roman" w:cs="Times New Roman"/>
          <w:color w:val="000000" w:themeColor="text1"/>
          <w:sz w:val="24"/>
          <w:szCs w:val="24"/>
        </w:rPr>
        <w:t>.</w:t>
      </w:r>
      <w:r w:rsidR="005B65A1" w:rsidRPr="00EE7D1F">
        <w:rPr>
          <w:rStyle w:val="Heading1Char"/>
          <w:rFonts w:ascii="Times New Roman" w:hAnsi="Times New Roman" w:cs="Times New Roman"/>
          <w:color w:val="000000" w:themeColor="text1"/>
          <w:sz w:val="24"/>
          <w:szCs w:val="24"/>
        </w:rPr>
        <w:t xml:space="preserve"> </w:t>
      </w:r>
      <w:r w:rsidR="00743D9B" w:rsidRPr="00EE7D1F">
        <w:rPr>
          <w:rStyle w:val="Heading1Char"/>
          <w:rFonts w:ascii="Times New Roman" w:hAnsi="Times New Roman" w:cs="Times New Roman"/>
          <w:color w:val="000000" w:themeColor="text1"/>
          <w:sz w:val="24"/>
          <w:szCs w:val="24"/>
        </w:rPr>
        <w:t xml:space="preserve">This response details </w:t>
      </w:r>
      <w:r>
        <w:rPr>
          <w:rStyle w:val="Heading1Char"/>
          <w:rFonts w:ascii="Times New Roman" w:hAnsi="Times New Roman" w:cs="Times New Roman"/>
          <w:color w:val="000000" w:themeColor="text1"/>
          <w:sz w:val="24"/>
          <w:szCs w:val="24"/>
        </w:rPr>
        <w:t xml:space="preserve">the similar </w:t>
      </w:r>
      <w:r w:rsidR="00743D9B" w:rsidRPr="00EE7D1F">
        <w:rPr>
          <w:rStyle w:val="Heading1Char"/>
          <w:rFonts w:ascii="Times New Roman" w:hAnsi="Times New Roman" w:cs="Times New Roman"/>
          <w:color w:val="000000" w:themeColor="text1"/>
          <w:sz w:val="24"/>
          <w:szCs w:val="24"/>
        </w:rPr>
        <w:t>effects and different causes</w:t>
      </w:r>
      <w:r w:rsidR="0004787B" w:rsidRPr="00EE7D1F">
        <w:rPr>
          <w:rStyle w:val="Heading1Char"/>
          <w:rFonts w:ascii="Times New Roman" w:hAnsi="Times New Roman" w:cs="Times New Roman"/>
          <w:color w:val="000000" w:themeColor="text1"/>
          <w:sz w:val="24"/>
          <w:szCs w:val="24"/>
        </w:rPr>
        <w:t xml:space="preserve">, </w:t>
      </w:r>
      <w:r w:rsidR="003752F3" w:rsidRPr="00EE7D1F">
        <w:rPr>
          <w:rStyle w:val="Heading1Char"/>
          <w:rFonts w:ascii="Times New Roman" w:hAnsi="Times New Roman" w:cs="Times New Roman"/>
          <w:color w:val="000000" w:themeColor="text1"/>
          <w:sz w:val="24"/>
          <w:szCs w:val="24"/>
        </w:rPr>
        <w:t xml:space="preserve">then asks the </w:t>
      </w:r>
      <w:r w:rsidR="0004787B" w:rsidRPr="00EE7D1F">
        <w:rPr>
          <w:rStyle w:val="Heading1Char"/>
          <w:rFonts w:ascii="Times New Roman" w:hAnsi="Times New Roman" w:cs="Times New Roman"/>
          <w:color w:val="000000" w:themeColor="text1"/>
          <w:sz w:val="24"/>
          <w:szCs w:val="24"/>
        </w:rPr>
        <w:t xml:space="preserve">question: does </w:t>
      </w:r>
      <w:r w:rsidR="00743D9B" w:rsidRPr="00EE7D1F">
        <w:rPr>
          <w:rStyle w:val="Heading1Char"/>
          <w:rFonts w:ascii="Times New Roman" w:hAnsi="Times New Roman" w:cs="Times New Roman"/>
          <w:color w:val="000000" w:themeColor="text1"/>
          <w:sz w:val="24"/>
          <w:szCs w:val="24"/>
        </w:rPr>
        <w:t>their difference render</w:t>
      </w:r>
      <w:r w:rsidR="0004787B" w:rsidRPr="00EE7D1F">
        <w:rPr>
          <w:rStyle w:val="Heading1Char"/>
          <w:rFonts w:ascii="Times New Roman" w:hAnsi="Times New Roman" w:cs="Times New Roman"/>
          <w:color w:val="000000" w:themeColor="text1"/>
          <w:sz w:val="24"/>
          <w:szCs w:val="24"/>
        </w:rPr>
        <w:t xml:space="preserve"> </w:t>
      </w:r>
      <w:r w:rsidR="001D6E45">
        <w:rPr>
          <w:rStyle w:val="Heading1Char"/>
          <w:rFonts w:ascii="Times New Roman" w:hAnsi="Times New Roman" w:cs="Times New Roman"/>
          <w:color w:val="000000" w:themeColor="text1"/>
          <w:sz w:val="24"/>
          <w:szCs w:val="24"/>
        </w:rPr>
        <w:t xml:space="preserve">them </w:t>
      </w:r>
      <w:r w:rsidR="00915F33" w:rsidRPr="00EE7D1F">
        <w:rPr>
          <w:rStyle w:val="Heading1Char"/>
          <w:rFonts w:ascii="Times New Roman" w:hAnsi="Times New Roman" w:cs="Times New Roman"/>
          <w:color w:val="000000" w:themeColor="text1"/>
          <w:sz w:val="24"/>
          <w:szCs w:val="24"/>
        </w:rPr>
        <w:t>irreconcilable</w:t>
      </w:r>
      <w:r w:rsidR="0004787B" w:rsidRPr="00EE7D1F">
        <w:rPr>
          <w:rStyle w:val="Heading1Char"/>
          <w:rFonts w:ascii="Times New Roman" w:hAnsi="Times New Roman" w:cs="Times New Roman"/>
          <w:color w:val="000000" w:themeColor="text1"/>
          <w:sz w:val="24"/>
          <w:szCs w:val="24"/>
        </w:rPr>
        <w:t xml:space="preserve"> </w:t>
      </w:r>
      <w:r w:rsidR="003752F3" w:rsidRPr="00EE7D1F">
        <w:rPr>
          <w:rStyle w:val="Heading1Char"/>
          <w:rFonts w:ascii="Times New Roman" w:hAnsi="Times New Roman" w:cs="Times New Roman"/>
          <w:color w:val="000000" w:themeColor="text1"/>
          <w:sz w:val="24"/>
          <w:szCs w:val="24"/>
        </w:rPr>
        <w:t xml:space="preserve">or </w:t>
      </w:r>
      <w:r w:rsidR="00EC2877" w:rsidRPr="00EE7D1F">
        <w:rPr>
          <w:rStyle w:val="Heading1Char"/>
          <w:rFonts w:ascii="Times New Roman" w:hAnsi="Times New Roman" w:cs="Times New Roman"/>
          <w:color w:val="000000" w:themeColor="text1"/>
          <w:sz w:val="24"/>
          <w:szCs w:val="24"/>
        </w:rPr>
        <w:t>complementary</w:t>
      </w:r>
      <w:r w:rsidR="003752F3" w:rsidRPr="00EE7D1F">
        <w:rPr>
          <w:rStyle w:val="Heading1Char"/>
          <w:rFonts w:ascii="Times New Roman" w:hAnsi="Times New Roman" w:cs="Times New Roman"/>
          <w:color w:val="000000" w:themeColor="text1"/>
          <w:sz w:val="24"/>
          <w:szCs w:val="24"/>
        </w:rPr>
        <w:t xml:space="preserve">? </w:t>
      </w:r>
      <w:r w:rsidR="00356DB3" w:rsidRPr="00EE7D1F">
        <w:rPr>
          <w:rStyle w:val="Heading1Char"/>
          <w:rFonts w:ascii="Times New Roman" w:hAnsi="Times New Roman" w:cs="Times New Roman"/>
          <w:color w:val="000000" w:themeColor="text1"/>
          <w:sz w:val="24"/>
          <w:szCs w:val="24"/>
        </w:rPr>
        <w:t>Given the prominent role Spinoza</w:t>
      </w:r>
      <w:r w:rsidR="00FC0992" w:rsidRPr="00EE7D1F">
        <w:rPr>
          <w:rStyle w:val="Heading1Char"/>
          <w:rFonts w:ascii="Times New Roman" w:hAnsi="Times New Roman" w:cs="Times New Roman"/>
          <w:color w:val="000000" w:themeColor="text1"/>
          <w:sz w:val="24"/>
          <w:szCs w:val="24"/>
        </w:rPr>
        <w:t xml:space="preserve"> plays in Balibar’s work, and the strong </w:t>
      </w:r>
      <w:r w:rsidR="00A12655" w:rsidRPr="00EE7D1F">
        <w:rPr>
          <w:rStyle w:val="Heading1Char"/>
          <w:rFonts w:ascii="Times New Roman" w:hAnsi="Times New Roman" w:cs="Times New Roman"/>
          <w:color w:val="000000" w:themeColor="text1"/>
          <w:sz w:val="24"/>
          <w:szCs w:val="24"/>
        </w:rPr>
        <w:t xml:space="preserve">overall equivalence </w:t>
      </w:r>
      <w:r w:rsidR="00FC0992" w:rsidRPr="00EE7D1F">
        <w:rPr>
          <w:rStyle w:val="Heading1Char"/>
          <w:rFonts w:ascii="Times New Roman" w:hAnsi="Times New Roman" w:cs="Times New Roman"/>
          <w:color w:val="000000" w:themeColor="text1"/>
          <w:sz w:val="24"/>
          <w:szCs w:val="24"/>
        </w:rPr>
        <w:t xml:space="preserve">of wonder and hypnosis, </w:t>
      </w:r>
      <w:r w:rsidR="001E1137">
        <w:rPr>
          <w:rStyle w:val="Heading1Char"/>
          <w:rFonts w:ascii="Times New Roman" w:hAnsi="Times New Roman" w:cs="Times New Roman"/>
          <w:color w:val="000000" w:themeColor="text1"/>
          <w:sz w:val="24"/>
          <w:szCs w:val="24"/>
        </w:rPr>
        <w:t xml:space="preserve">this first application </w:t>
      </w:r>
      <w:r w:rsidR="00F82C14">
        <w:rPr>
          <w:rStyle w:val="Heading1Char"/>
          <w:rFonts w:ascii="Times New Roman" w:hAnsi="Times New Roman" w:cs="Times New Roman"/>
          <w:color w:val="000000" w:themeColor="text1"/>
          <w:sz w:val="24"/>
          <w:szCs w:val="24"/>
        </w:rPr>
        <w:t>of Balibar’s</w:t>
      </w:r>
      <w:r w:rsidR="00396C97">
        <w:rPr>
          <w:rStyle w:val="Heading1Char"/>
          <w:rFonts w:ascii="Times New Roman" w:hAnsi="Times New Roman" w:cs="Times New Roman"/>
          <w:color w:val="000000" w:themeColor="text1"/>
          <w:sz w:val="24"/>
          <w:szCs w:val="24"/>
        </w:rPr>
        <w:t xml:space="preserve"> method of multiple combination</w:t>
      </w:r>
      <w:r w:rsidR="00F82C14">
        <w:rPr>
          <w:rStyle w:val="Heading1Char"/>
          <w:rFonts w:ascii="Times New Roman" w:hAnsi="Times New Roman" w:cs="Times New Roman"/>
          <w:color w:val="000000" w:themeColor="text1"/>
          <w:sz w:val="24"/>
          <w:szCs w:val="24"/>
        </w:rPr>
        <w:t xml:space="preserve"> </w:t>
      </w:r>
      <w:r w:rsidR="001E1137">
        <w:rPr>
          <w:rStyle w:val="Heading1Char"/>
          <w:rFonts w:ascii="Times New Roman" w:hAnsi="Times New Roman" w:cs="Times New Roman"/>
          <w:color w:val="000000" w:themeColor="text1"/>
          <w:sz w:val="24"/>
          <w:szCs w:val="24"/>
        </w:rPr>
        <w:t xml:space="preserve">likely presents a complementarity rather than a </w:t>
      </w:r>
      <w:r w:rsidR="0008480C">
        <w:rPr>
          <w:rStyle w:val="Heading1Char"/>
          <w:rFonts w:ascii="Times New Roman" w:hAnsi="Times New Roman" w:cs="Times New Roman"/>
          <w:color w:val="000000" w:themeColor="text1"/>
          <w:sz w:val="24"/>
          <w:szCs w:val="24"/>
        </w:rPr>
        <w:t>conflict</w:t>
      </w:r>
      <w:r w:rsidR="001E1137">
        <w:rPr>
          <w:rStyle w:val="Heading1Char"/>
          <w:rFonts w:ascii="Times New Roman" w:hAnsi="Times New Roman" w:cs="Times New Roman"/>
          <w:color w:val="000000" w:themeColor="text1"/>
          <w:sz w:val="24"/>
          <w:szCs w:val="24"/>
        </w:rPr>
        <w:t xml:space="preserve">. </w:t>
      </w:r>
      <w:r w:rsidR="006A5C50">
        <w:rPr>
          <w:rStyle w:val="Heading1Char"/>
          <w:rFonts w:ascii="Times New Roman" w:hAnsi="Times New Roman" w:cs="Times New Roman"/>
          <w:color w:val="000000" w:themeColor="text1"/>
          <w:sz w:val="24"/>
          <w:szCs w:val="24"/>
        </w:rPr>
        <w:t xml:space="preserve">This response’s second application, attempting to integrate another </w:t>
      </w:r>
      <w:r w:rsidR="00B245B9">
        <w:rPr>
          <w:rStyle w:val="Heading1Char"/>
          <w:rFonts w:ascii="Times New Roman" w:hAnsi="Times New Roman" w:cs="Times New Roman"/>
          <w:color w:val="000000" w:themeColor="text1"/>
          <w:sz w:val="24"/>
          <w:szCs w:val="24"/>
        </w:rPr>
        <w:t>figure</w:t>
      </w:r>
      <w:r w:rsidR="006A5C50">
        <w:rPr>
          <w:rStyle w:val="Heading1Char"/>
          <w:rFonts w:ascii="Times New Roman" w:hAnsi="Times New Roman" w:cs="Times New Roman"/>
          <w:color w:val="000000" w:themeColor="text1"/>
          <w:sz w:val="24"/>
          <w:szCs w:val="24"/>
        </w:rPr>
        <w:t xml:space="preserve"> into the transindividual multiple, presents greater difficulties: w</w:t>
      </w:r>
      <w:r w:rsidR="001E1137">
        <w:rPr>
          <w:rStyle w:val="Heading1Char"/>
          <w:rFonts w:ascii="Times New Roman" w:hAnsi="Times New Roman" w:cs="Times New Roman"/>
          <w:color w:val="000000" w:themeColor="text1"/>
          <w:sz w:val="24"/>
          <w:szCs w:val="24"/>
        </w:rPr>
        <w:t>hat role</w:t>
      </w:r>
      <w:r w:rsidR="005B65A1">
        <w:rPr>
          <w:rStyle w:val="Heading1Char"/>
          <w:rFonts w:ascii="Times New Roman" w:hAnsi="Times New Roman" w:cs="Times New Roman"/>
          <w:color w:val="000000" w:themeColor="text1"/>
          <w:sz w:val="24"/>
          <w:szCs w:val="24"/>
        </w:rPr>
        <w:t xml:space="preserve">, if any, could Foucault play in Balibar’s transindividuality? </w:t>
      </w:r>
      <w:r w:rsidR="003337A7" w:rsidRPr="00396C97">
        <w:rPr>
          <w:rStyle w:val="Heading1Char"/>
          <w:rFonts w:ascii="Times New Roman" w:hAnsi="Times New Roman" w:cs="Times New Roman"/>
          <w:color w:val="000000" w:themeColor="text1"/>
          <w:sz w:val="24"/>
          <w:szCs w:val="24"/>
        </w:rPr>
        <w:t>With Foucault</w:t>
      </w:r>
      <w:r w:rsidR="005B65A1" w:rsidRPr="00396C97">
        <w:rPr>
          <w:rStyle w:val="Heading1Char"/>
          <w:rFonts w:ascii="Times New Roman" w:hAnsi="Times New Roman" w:cs="Times New Roman"/>
          <w:color w:val="000000" w:themeColor="text1"/>
          <w:sz w:val="24"/>
          <w:szCs w:val="24"/>
        </w:rPr>
        <w:t xml:space="preserve">, the tensions or differences </w:t>
      </w:r>
      <w:r w:rsidR="0008480C" w:rsidRPr="00396C97">
        <w:rPr>
          <w:rStyle w:val="Heading1Char"/>
          <w:rFonts w:ascii="Times New Roman" w:hAnsi="Times New Roman" w:cs="Times New Roman"/>
          <w:color w:val="000000" w:themeColor="text1"/>
          <w:sz w:val="24"/>
          <w:szCs w:val="24"/>
        </w:rPr>
        <w:t xml:space="preserve">perhaps amount </w:t>
      </w:r>
      <w:r w:rsidR="005B65A1" w:rsidRPr="00396C97">
        <w:rPr>
          <w:rStyle w:val="Heading1Char"/>
          <w:rFonts w:ascii="Times New Roman" w:hAnsi="Times New Roman" w:cs="Times New Roman"/>
          <w:color w:val="000000" w:themeColor="text1"/>
          <w:sz w:val="24"/>
          <w:szCs w:val="24"/>
        </w:rPr>
        <w:t>to fundamental and thoroughgoing incompatibilities.</w:t>
      </w:r>
      <w:r w:rsidR="005B65A1">
        <w:rPr>
          <w:rStyle w:val="Heading1Char"/>
          <w:rFonts w:ascii="Times New Roman" w:hAnsi="Times New Roman" w:cs="Times New Roman"/>
          <w:color w:val="000000" w:themeColor="text1"/>
          <w:sz w:val="24"/>
          <w:szCs w:val="24"/>
        </w:rPr>
        <w:t xml:space="preserve"> </w:t>
      </w:r>
      <w:r w:rsidR="005B65A1" w:rsidRPr="00DB66E1">
        <w:rPr>
          <w:rStyle w:val="Heading1Char"/>
          <w:rFonts w:ascii="Times New Roman" w:hAnsi="Times New Roman" w:cs="Times New Roman"/>
          <w:color w:val="000000" w:themeColor="text1"/>
          <w:sz w:val="24"/>
          <w:szCs w:val="24"/>
        </w:rPr>
        <w:t>However, combining</w:t>
      </w:r>
      <w:r w:rsidR="005B65A1">
        <w:rPr>
          <w:rStyle w:val="Heading1Char"/>
          <w:rFonts w:ascii="Times New Roman" w:hAnsi="Times New Roman" w:cs="Times New Roman"/>
          <w:color w:val="000000" w:themeColor="text1"/>
          <w:sz w:val="24"/>
          <w:szCs w:val="24"/>
        </w:rPr>
        <w:t xml:space="preserve"> </w:t>
      </w:r>
      <w:r w:rsidR="003337A7">
        <w:rPr>
          <w:rStyle w:val="Heading1Char"/>
          <w:rFonts w:ascii="Times New Roman" w:hAnsi="Times New Roman" w:cs="Times New Roman"/>
          <w:color w:val="000000" w:themeColor="text1"/>
          <w:sz w:val="24"/>
          <w:szCs w:val="24"/>
        </w:rPr>
        <w:t xml:space="preserve">Foucault with ‘classical’ </w:t>
      </w:r>
      <w:r w:rsidR="005B65A1">
        <w:rPr>
          <w:rStyle w:val="Heading1Char"/>
          <w:rFonts w:ascii="Times New Roman" w:hAnsi="Times New Roman" w:cs="Times New Roman"/>
          <w:color w:val="000000" w:themeColor="text1"/>
          <w:sz w:val="24"/>
          <w:szCs w:val="24"/>
        </w:rPr>
        <w:t xml:space="preserve">transindividuality </w:t>
      </w:r>
      <w:r w:rsidR="001E1137">
        <w:rPr>
          <w:rStyle w:val="Heading1Char"/>
          <w:rFonts w:ascii="Times New Roman" w:hAnsi="Times New Roman" w:cs="Times New Roman"/>
          <w:color w:val="000000" w:themeColor="text1"/>
          <w:sz w:val="24"/>
          <w:szCs w:val="24"/>
        </w:rPr>
        <w:t xml:space="preserve">potentially </w:t>
      </w:r>
      <w:r w:rsidR="005B65A1">
        <w:rPr>
          <w:rStyle w:val="Heading1Char"/>
          <w:rFonts w:ascii="Times New Roman" w:hAnsi="Times New Roman" w:cs="Times New Roman"/>
          <w:color w:val="000000" w:themeColor="text1"/>
          <w:sz w:val="24"/>
          <w:szCs w:val="24"/>
        </w:rPr>
        <w:t>extend</w:t>
      </w:r>
      <w:r w:rsidR="001E1137">
        <w:rPr>
          <w:rStyle w:val="Heading1Char"/>
          <w:rFonts w:ascii="Times New Roman" w:hAnsi="Times New Roman" w:cs="Times New Roman"/>
          <w:color w:val="000000" w:themeColor="text1"/>
          <w:sz w:val="24"/>
          <w:szCs w:val="24"/>
        </w:rPr>
        <w:t>s</w:t>
      </w:r>
      <w:r w:rsidR="005B65A1">
        <w:rPr>
          <w:rStyle w:val="Heading1Char"/>
          <w:rFonts w:ascii="Times New Roman" w:hAnsi="Times New Roman" w:cs="Times New Roman"/>
          <w:color w:val="000000" w:themeColor="text1"/>
          <w:sz w:val="24"/>
          <w:szCs w:val="24"/>
        </w:rPr>
        <w:t xml:space="preserve"> and deepen</w:t>
      </w:r>
      <w:r w:rsidR="001E1137">
        <w:rPr>
          <w:rStyle w:val="Heading1Char"/>
          <w:rFonts w:ascii="Times New Roman" w:hAnsi="Times New Roman" w:cs="Times New Roman"/>
          <w:color w:val="000000" w:themeColor="text1"/>
          <w:sz w:val="24"/>
          <w:szCs w:val="24"/>
        </w:rPr>
        <w:t>s</w:t>
      </w:r>
      <w:r w:rsidR="005B65A1">
        <w:rPr>
          <w:rStyle w:val="Heading1Char"/>
          <w:rFonts w:ascii="Times New Roman" w:hAnsi="Times New Roman" w:cs="Times New Roman"/>
          <w:color w:val="000000" w:themeColor="text1"/>
          <w:sz w:val="24"/>
          <w:szCs w:val="24"/>
        </w:rPr>
        <w:t xml:space="preserve"> each. </w:t>
      </w:r>
      <w:r w:rsidR="001E1137" w:rsidRPr="00EE3041">
        <w:rPr>
          <w:rStyle w:val="Heading1Char"/>
          <w:rFonts w:ascii="Times New Roman" w:hAnsi="Times New Roman" w:cs="Times New Roman"/>
          <w:color w:val="000000" w:themeColor="text1"/>
          <w:sz w:val="24"/>
          <w:szCs w:val="24"/>
        </w:rPr>
        <w:t>T</w:t>
      </w:r>
      <w:r w:rsidR="00B245B9">
        <w:rPr>
          <w:rStyle w:val="Heading1Char"/>
          <w:rFonts w:ascii="Times New Roman" w:hAnsi="Times New Roman" w:cs="Times New Roman"/>
          <w:color w:val="000000" w:themeColor="text1"/>
          <w:sz w:val="24"/>
          <w:szCs w:val="24"/>
        </w:rPr>
        <w:t>his</w:t>
      </w:r>
      <w:r w:rsidR="005E45D9" w:rsidRPr="00EE3041">
        <w:rPr>
          <w:rStyle w:val="Heading1Char"/>
          <w:rFonts w:ascii="Times New Roman" w:hAnsi="Times New Roman" w:cs="Times New Roman"/>
          <w:color w:val="000000" w:themeColor="text1"/>
          <w:sz w:val="24"/>
          <w:szCs w:val="24"/>
        </w:rPr>
        <w:t xml:space="preserve"> response concludes with</w:t>
      </w:r>
      <w:r w:rsidR="001E1137" w:rsidRPr="00EE3041">
        <w:rPr>
          <w:rStyle w:val="Heading1Char"/>
          <w:rFonts w:ascii="Times New Roman" w:hAnsi="Times New Roman" w:cs="Times New Roman"/>
          <w:color w:val="000000" w:themeColor="text1"/>
          <w:sz w:val="24"/>
          <w:szCs w:val="24"/>
        </w:rPr>
        <w:t xml:space="preserve"> e</w:t>
      </w:r>
      <w:r w:rsidR="005B65A1" w:rsidRPr="00EE3041">
        <w:rPr>
          <w:rStyle w:val="Heading1Char"/>
          <w:rFonts w:ascii="Times New Roman" w:hAnsi="Times New Roman" w:cs="Times New Roman"/>
          <w:color w:val="000000" w:themeColor="text1"/>
          <w:sz w:val="24"/>
          <w:szCs w:val="24"/>
        </w:rPr>
        <w:t xml:space="preserve">xamples </w:t>
      </w:r>
      <w:r w:rsidR="005B65A1">
        <w:rPr>
          <w:rStyle w:val="Heading1Char"/>
          <w:rFonts w:ascii="Times New Roman" w:hAnsi="Times New Roman" w:cs="Times New Roman"/>
          <w:color w:val="000000" w:themeColor="text1"/>
          <w:sz w:val="24"/>
          <w:szCs w:val="24"/>
        </w:rPr>
        <w:t xml:space="preserve">of </w:t>
      </w:r>
      <w:r w:rsidR="001E1137">
        <w:rPr>
          <w:rStyle w:val="Heading1Char"/>
          <w:rFonts w:ascii="Times New Roman" w:hAnsi="Times New Roman" w:cs="Times New Roman"/>
          <w:color w:val="000000" w:themeColor="text1"/>
          <w:sz w:val="24"/>
          <w:szCs w:val="24"/>
        </w:rPr>
        <w:t xml:space="preserve">these </w:t>
      </w:r>
      <w:r w:rsidR="0008480C">
        <w:rPr>
          <w:rStyle w:val="Heading1Char"/>
          <w:rFonts w:ascii="Times New Roman" w:hAnsi="Times New Roman" w:cs="Times New Roman"/>
          <w:color w:val="000000" w:themeColor="text1"/>
          <w:sz w:val="24"/>
          <w:szCs w:val="24"/>
        </w:rPr>
        <w:t>problematic</w:t>
      </w:r>
      <w:r w:rsidR="005E45D9">
        <w:rPr>
          <w:rStyle w:val="Heading1Char"/>
          <w:rFonts w:ascii="Times New Roman" w:hAnsi="Times New Roman" w:cs="Times New Roman"/>
          <w:color w:val="000000" w:themeColor="text1"/>
          <w:sz w:val="24"/>
          <w:szCs w:val="24"/>
        </w:rPr>
        <w:t xml:space="preserve"> </w:t>
      </w:r>
      <w:r w:rsidR="005B65A1">
        <w:rPr>
          <w:rStyle w:val="Heading1Char"/>
          <w:rFonts w:ascii="Times New Roman" w:hAnsi="Times New Roman" w:cs="Times New Roman"/>
          <w:color w:val="000000" w:themeColor="text1"/>
          <w:sz w:val="24"/>
          <w:szCs w:val="24"/>
        </w:rPr>
        <w:t xml:space="preserve">tensions </w:t>
      </w:r>
      <w:r w:rsidR="007F6E68">
        <w:rPr>
          <w:rStyle w:val="Heading1Char"/>
          <w:rFonts w:ascii="Times New Roman" w:hAnsi="Times New Roman" w:cs="Times New Roman"/>
          <w:color w:val="000000" w:themeColor="text1"/>
          <w:sz w:val="24"/>
          <w:szCs w:val="24"/>
        </w:rPr>
        <w:t>as well as</w:t>
      </w:r>
      <w:r w:rsidR="005B65A1">
        <w:rPr>
          <w:rStyle w:val="Heading1Char"/>
          <w:rFonts w:ascii="Times New Roman" w:hAnsi="Times New Roman" w:cs="Times New Roman"/>
          <w:color w:val="000000" w:themeColor="text1"/>
          <w:sz w:val="24"/>
          <w:szCs w:val="24"/>
        </w:rPr>
        <w:t xml:space="preserve"> possibly </w:t>
      </w:r>
      <w:r w:rsidR="00EE3041">
        <w:rPr>
          <w:rStyle w:val="Heading1Char"/>
          <w:rFonts w:ascii="Times New Roman" w:hAnsi="Times New Roman" w:cs="Times New Roman"/>
          <w:color w:val="000000" w:themeColor="text1"/>
          <w:sz w:val="24"/>
          <w:szCs w:val="24"/>
        </w:rPr>
        <w:t xml:space="preserve">fruitful </w:t>
      </w:r>
      <w:r w:rsidR="00A12655">
        <w:rPr>
          <w:rStyle w:val="Heading1Char"/>
          <w:rFonts w:ascii="Times New Roman" w:hAnsi="Times New Roman" w:cs="Times New Roman"/>
          <w:color w:val="000000" w:themeColor="text1"/>
          <w:sz w:val="24"/>
          <w:szCs w:val="24"/>
        </w:rPr>
        <w:t>combinations</w:t>
      </w:r>
      <w:r w:rsidR="005B65A1">
        <w:rPr>
          <w:rStyle w:val="Heading1Char"/>
          <w:rFonts w:ascii="Times New Roman" w:hAnsi="Times New Roman" w:cs="Times New Roman"/>
          <w:color w:val="000000" w:themeColor="text1"/>
          <w:sz w:val="24"/>
          <w:szCs w:val="24"/>
        </w:rPr>
        <w:t>.</w:t>
      </w:r>
      <w:r w:rsidR="00534E5C">
        <w:rPr>
          <w:rStyle w:val="Heading1Char"/>
          <w:rFonts w:ascii="Times New Roman" w:hAnsi="Times New Roman" w:cs="Times New Roman"/>
          <w:color w:val="000000" w:themeColor="text1"/>
          <w:sz w:val="24"/>
          <w:szCs w:val="24"/>
        </w:rPr>
        <w:t xml:space="preserve"> </w:t>
      </w:r>
    </w:p>
    <w:p w14:paraId="042B6082" w14:textId="020C782E" w:rsidR="00BB3BA8" w:rsidRPr="00936310" w:rsidRDefault="00370CA9" w:rsidP="002B3632">
      <w:pPr>
        <w:spacing w:after="60" w:line="360" w:lineRule="auto"/>
        <w:rPr>
          <w:rFonts w:ascii="Times New Roman" w:hAnsi="Times New Roman" w:cs="Times New Roman"/>
          <w:sz w:val="24"/>
          <w:szCs w:val="24"/>
        </w:rPr>
      </w:pPr>
      <w:r w:rsidRPr="00936310">
        <w:rPr>
          <w:rStyle w:val="Heading1Char"/>
          <w:rFonts w:ascii="Times New Roman" w:hAnsi="Times New Roman" w:cs="Times New Roman"/>
          <w:sz w:val="24"/>
          <w:szCs w:val="24"/>
        </w:rPr>
        <w:t>Introduction</w:t>
      </w:r>
      <w:r w:rsidR="00FE094D" w:rsidRPr="00936310">
        <w:rPr>
          <w:rStyle w:val="Heading1Char"/>
          <w:rFonts w:ascii="Times New Roman" w:hAnsi="Times New Roman" w:cs="Times New Roman"/>
          <w:sz w:val="24"/>
          <w:szCs w:val="24"/>
        </w:rPr>
        <w:t xml:space="preserve"> </w:t>
      </w:r>
    </w:p>
    <w:p w14:paraId="72CDEB16" w14:textId="1BFCB88B" w:rsidR="002642B6" w:rsidRPr="00936310" w:rsidRDefault="007D3178" w:rsidP="002B3632">
      <w:pPr>
        <w:spacing w:after="60" w:line="360" w:lineRule="auto"/>
        <w:ind w:firstLine="720"/>
        <w:rPr>
          <w:rFonts w:ascii="Times New Roman" w:hAnsi="Times New Roman" w:cs="Times New Roman"/>
          <w:sz w:val="24"/>
          <w:szCs w:val="24"/>
        </w:rPr>
      </w:pPr>
      <w:r w:rsidRPr="0090566C">
        <w:rPr>
          <w:rFonts w:ascii="Times New Roman" w:hAnsi="Times New Roman" w:cs="Times New Roman"/>
          <w:sz w:val="24"/>
          <w:szCs w:val="24"/>
        </w:rPr>
        <w:t xml:space="preserve">In Balibar’s </w:t>
      </w:r>
      <w:r w:rsidR="00BC0A6B" w:rsidRPr="0090566C">
        <w:rPr>
          <w:rFonts w:ascii="Times New Roman" w:hAnsi="Times New Roman" w:cs="Times New Roman"/>
          <w:sz w:val="24"/>
          <w:szCs w:val="24"/>
        </w:rPr>
        <w:t>‘Philosophies of the Transindividual: Spinoza, Marx</w:t>
      </w:r>
      <w:r w:rsidR="0090566C">
        <w:rPr>
          <w:rFonts w:ascii="Times New Roman" w:hAnsi="Times New Roman" w:cs="Times New Roman"/>
          <w:sz w:val="24"/>
          <w:szCs w:val="24"/>
        </w:rPr>
        <w:t>,</w:t>
      </w:r>
      <w:r w:rsidR="00BC0A6B" w:rsidRPr="00936310">
        <w:rPr>
          <w:rFonts w:ascii="Times New Roman" w:hAnsi="Times New Roman" w:cs="Times New Roman"/>
          <w:sz w:val="24"/>
          <w:szCs w:val="24"/>
        </w:rPr>
        <w:t xml:space="preserve"> Freud’</w:t>
      </w:r>
      <w:r w:rsidRPr="00936310">
        <w:rPr>
          <w:rFonts w:ascii="Times New Roman" w:hAnsi="Times New Roman" w:cs="Times New Roman"/>
          <w:sz w:val="24"/>
          <w:szCs w:val="24"/>
        </w:rPr>
        <w:t xml:space="preserve">, </w:t>
      </w:r>
      <w:r w:rsidR="008A3BFE" w:rsidRPr="00936310">
        <w:rPr>
          <w:rFonts w:ascii="Times New Roman" w:hAnsi="Times New Roman" w:cs="Times New Roman"/>
          <w:sz w:val="24"/>
          <w:szCs w:val="24"/>
        </w:rPr>
        <w:t>reader</w:t>
      </w:r>
      <w:r w:rsidR="00BC0A6B" w:rsidRPr="00936310">
        <w:rPr>
          <w:rFonts w:ascii="Times New Roman" w:hAnsi="Times New Roman" w:cs="Times New Roman"/>
          <w:sz w:val="24"/>
          <w:szCs w:val="24"/>
        </w:rPr>
        <w:t>s</w:t>
      </w:r>
      <w:r w:rsidR="008A3BFE" w:rsidRPr="00936310">
        <w:rPr>
          <w:rFonts w:ascii="Times New Roman" w:hAnsi="Times New Roman" w:cs="Times New Roman"/>
          <w:sz w:val="24"/>
          <w:szCs w:val="24"/>
        </w:rPr>
        <w:t xml:space="preserve"> familiar with </w:t>
      </w:r>
      <w:r w:rsidRPr="00936310">
        <w:rPr>
          <w:rFonts w:ascii="Times New Roman" w:hAnsi="Times New Roman" w:cs="Times New Roman"/>
          <w:sz w:val="24"/>
          <w:szCs w:val="24"/>
        </w:rPr>
        <w:t xml:space="preserve">his </w:t>
      </w:r>
      <w:r w:rsidR="00073BB1" w:rsidRPr="00936310">
        <w:rPr>
          <w:rFonts w:ascii="Times New Roman" w:hAnsi="Times New Roman" w:cs="Times New Roman"/>
          <w:sz w:val="24"/>
          <w:szCs w:val="24"/>
        </w:rPr>
        <w:t>previous writings</w:t>
      </w:r>
      <w:r w:rsidR="008A3BFE" w:rsidRPr="00936310">
        <w:rPr>
          <w:rFonts w:ascii="Times New Roman" w:hAnsi="Times New Roman" w:cs="Times New Roman"/>
          <w:sz w:val="24"/>
          <w:szCs w:val="24"/>
        </w:rPr>
        <w:t xml:space="preserve"> </w:t>
      </w:r>
      <w:r w:rsidR="00BC0A6B" w:rsidRPr="00936310">
        <w:rPr>
          <w:rFonts w:ascii="Times New Roman" w:hAnsi="Times New Roman" w:cs="Times New Roman"/>
          <w:sz w:val="24"/>
          <w:szCs w:val="24"/>
        </w:rPr>
        <w:t>can sense the continual unfolding</w:t>
      </w:r>
      <w:r w:rsidR="002E64E3" w:rsidRPr="00936310">
        <w:rPr>
          <w:rFonts w:ascii="Times New Roman" w:hAnsi="Times New Roman" w:cs="Times New Roman"/>
          <w:sz w:val="24"/>
          <w:szCs w:val="24"/>
        </w:rPr>
        <w:t xml:space="preserve"> of </w:t>
      </w:r>
      <w:r w:rsidR="00BC0A6B" w:rsidRPr="00936310">
        <w:rPr>
          <w:rFonts w:ascii="Times New Roman" w:hAnsi="Times New Roman" w:cs="Times New Roman"/>
          <w:sz w:val="24"/>
          <w:szCs w:val="24"/>
        </w:rPr>
        <w:t xml:space="preserve">his </w:t>
      </w:r>
      <w:r w:rsidR="002E64E3" w:rsidRPr="00936310">
        <w:rPr>
          <w:rFonts w:ascii="Times New Roman" w:hAnsi="Times New Roman" w:cs="Times New Roman"/>
          <w:sz w:val="24"/>
          <w:szCs w:val="24"/>
        </w:rPr>
        <w:t>thinking.</w:t>
      </w:r>
      <w:r w:rsidR="008F47EB" w:rsidRPr="00936310">
        <w:rPr>
          <w:rFonts w:ascii="Times New Roman" w:hAnsi="Times New Roman" w:cs="Times New Roman"/>
          <w:sz w:val="24"/>
          <w:szCs w:val="24"/>
        </w:rPr>
        <w:t xml:space="preserve"> </w:t>
      </w:r>
      <w:r w:rsidR="00BC0A6B" w:rsidRPr="00936310">
        <w:rPr>
          <w:rFonts w:ascii="Times New Roman" w:hAnsi="Times New Roman" w:cs="Times New Roman"/>
          <w:sz w:val="24"/>
          <w:szCs w:val="24"/>
        </w:rPr>
        <w:t xml:space="preserve">He is willing to let his ideas undergo modification as he adds qualifications </w:t>
      </w:r>
      <w:r w:rsidR="00C6076C" w:rsidRPr="00936310">
        <w:rPr>
          <w:rFonts w:ascii="Times New Roman" w:hAnsi="Times New Roman" w:cs="Times New Roman"/>
          <w:sz w:val="24"/>
          <w:szCs w:val="24"/>
        </w:rPr>
        <w:t xml:space="preserve">to certain </w:t>
      </w:r>
      <w:r w:rsidR="00073BB1" w:rsidRPr="00936310">
        <w:rPr>
          <w:rFonts w:ascii="Times New Roman" w:hAnsi="Times New Roman" w:cs="Times New Roman"/>
          <w:sz w:val="24"/>
          <w:szCs w:val="24"/>
        </w:rPr>
        <w:t xml:space="preserve">earlier </w:t>
      </w:r>
      <w:r w:rsidR="00C6076C" w:rsidRPr="00936310">
        <w:rPr>
          <w:rFonts w:ascii="Times New Roman" w:hAnsi="Times New Roman" w:cs="Times New Roman"/>
          <w:sz w:val="24"/>
          <w:szCs w:val="24"/>
        </w:rPr>
        <w:t>theses</w:t>
      </w:r>
      <w:r w:rsidR="00073BB1" w:rsidRPr="00936310">
        <w:rPr>
          <w:rFonts w:ascii="Times New Roman" w:hAnsi="Times New Roman" w:cs="Times New Roman"/>
          <w:sz w:val="24"/>
          <w:szCs w:val="24"/>
        </w:rPr>
        <w:t xml:space="preserve">. </w:t>
      </w:r>
      <w:r w:rsidR="00C53CA2" w:rsidRPr="00936310">
        <w:rPr>
          <w:rFonts w:ascii="Times New Roman" w:hAnsi="Times New Roman" w:cs="Times New Roman"/>
          <w:sz w:val="24"/>
          <w:szCs w:val="24"/>
        </w:rPr>
        <w:t>H</w:t>
      </w:r>
      <w:r w:rsidR="00073BB1" w:rsidRPr="00936310">
        <w:rPr>
          <w:rFonts w:ascii="Times New Roman" w:hAnsi="Times New Roman" w:cs="Times New Roman"/>
          <w:sz w:val="24"/>
          <w:szCs w:val="24"/>
        </w:rPr>
        <w:t xml:space="preserve">e admits there may be something which </w:t>
      </w:r>
      <w:r w:rsidR="00C65F2E" w:rsidRPr="00936310">
        <w:rPr>
          <w:rFonts w:ascii="Times New Roman" w:hAnsi="Times New Roman" w:cs="Times New Roman"/>
          <w:sz w:val="24"/>
          <w:szCs w:val="24"/>
        </w:rPr>
        <w:t>exceeds</w:t>
      </w:r>
      <w:r w:rsidR="00073BB1" w:rsidRPr="00936310">
        <w:rPr>
          <w:rFonts w:ascii="Times New Roman" w:hAnsi="Times New Roman" w:cs="Times New Roman"/>
          <w:sz w:val="24"/>
          <w:szCs w:val="24"/>
        </w:rPr>
        <w:t xml:space="preserve">, as a line of flight, what </w:t>
      </w:r>
      <w:r w:rsidR="00C65F2E" w:rsidRPr="00936310">
        <w:rPr>
          <w:rFonts w:ascii="Times New Roman" w:hAnsi="Times New Roman" w:cs="Times New Roman"/>
          <w:sz w:val="24"/>
          <w:szCs w:val="24"/>
        </w:rPr>
        <w:t xml:space="preserve">philosophies </w:t>
      </w:r>
      <w:r w:rsidR="00073BB1" w:rsidRPr="00936310">
        <w:rPr>
          <w:rFonts w:ascii="Times New Roman" w:hAnsi="Times New Roman" w:cs="Times New Roman"/>
          <w:sz w:val="24"/>
          <w:szCs w:val="24"/>
        </w:rPr>
        <w:t xml:space="preserve">of transindividuality can express. </w:t>
      </w:r>
      <w:r w:rsidR="00010AD0" w:rsidRPr="00936310">
        <w:rPr>
          <w:rFonts w:ascii="Times New Roman" w:hAnsi="Times New Roman" w:cs="Times New Roman"/>
          <w:sz w:val="24"/>
          <w:szCs w:val="24"/>
        </w:rPr>
        <w:t xml:space="preserve">All three thinkers have been treated in his previous works, but here their combination is more sustained. </w:t>
      </w:r>
      <w:r w:rsidR="00073BB1" w:rsidRPr="00936310">
        <w:rPr>
          <w:rFonts w:ascii="Times New Roman" w:hAnsi="Times New Roman" w:cs="Times New Roman"/>
          <w:sz w:val="24"/>
          <w:szCs w:val="24"/>
        </w:rPr>
        <w:t xml:space="preserve">He also </w:t>
      </w:r>
      <w:r w:rsidR="00611261" w:rsidRPr="00936310">
        <w:rPr>
          <w:rFonts w:ascii="Times New Roman" w:hAnsi="Times New Roman" w:cs="Times New Roman"/>
          <w:sz w:val="24"/>
          <w:szCs w:val="24"/>
        </w:rPr>
        <w:t>acknowledges</w:t>
      </w:r>
      <w:r w:rsidR="00073BB1" w:rsidRPr="00936310">
        <w:rPr>
          <w:rFonts w:ascii="Times New Roman" w:hAnsi="Times New Roman" w:cs="Times New Roman"/>
          <w:sz w:val="24"/>
          <w:szCs w:val="24"/>
        </w:rPr>
        <w:t xml:space="preserve"> </w:t>
      </w:r>
      <w:r w:rsidR="00611261" w:rsidRPr="00936310">
        <w:rPr>
          <w:rFonts w:ascii="Times New Roman" w:hAnsi="Times New Roman" w:cs="Times New Roman"/>
          <w:sz w:val="24"/>
          <w:szCs w:val="24"/>
        </w:rPr>
        <w:t xml:space="preserve">certain </w:t>
      </w:r>
      <w:r w:rsidR="00010AD0" w:rsidRPr="00936310">
        <w:rPr>
          <w:rFonts w:ascii="Times New Roman" w:hAnsi="Times New Roman" w:cs="Times New Roman"/>
          <w:sz w:val="24"/>
          <w:szCs w:val="24"/>
        </w:rPr>
        <w:t>differences</w:t>
      </w:r>
      <w:r w:rsidR="00611261" w:rsidRPr="00936310">
        <w:rPr>
          <w:rFonts w:ascii="Times New Roman" w:hAnsi="Times New Roman" w:cs="Times New Roman"/>
          <w:sz w:val="24"/>
          <w:szCs w:val="24"/>
        </w:rPr>
        <w:t xml:space="preserve"> between </w:t>
      </w:r>
      <w:r w:rsidR="00573479" w:rsidRPr="00936310">
        <w:rPr>
          <w:rFonts w:ascii="Times New Roman" w:hAnsi="Times New Roman" w:cs="Times New Roman"/>
          <w:sz w:val="24"/>
          <w:szCs w:val="24"/>
        </w:rPr>
        <w:t>the three thinkers he here connects</w:t>
      </w:r>
      <w:r w:rsidR="002E64E3" w:rsidRPr="00936310">
        <w:rPr>
          <w:rFonts w:ascii="Times New Roman" w:hAnsi="Times New Roman" w:cs="Times New Roman"/>
          <w:sz w:val="24"/>
          <w:szCs w:val="24"/>
        </w:rPr>
        <w:t xml:space="preserve">: </w:t>
      </w:r>
      <w:r w:rsidR="00573479" w:rsidRPr="00936310">
        <w:rPr>
          <w:rFonts w:ascii="Times New Roman" w:hAnsi="Times New Roman" w:cs="Times New Roman"/>
          <w:sz w:val="24"/>
          <w:szCs w:val="24"/>
        </w:rPr>
        <w:t xml:space="preserve">for instance, the </w:t>
      </w:r>
      <w:r w:rsidR="00010AD0" w:rsidRPr="00936310">
        <w:rPr>
          <w:rFonts w:ascii="Times New Roman" w:hAnsi="Times New Roman" w:cs="Times New Roman"/>
          <w:sz w:val="24"/>
          <w:szCs w:val="24"/>
        </w:rPr>
        <w:t xml:space="preserve">divergent </w:t>
      </w:r>
      <w:r w:rsidR="00573479" w:rsidRPr="00936310">
        <w:rPr>
          <w:rFonts w:ascii="Times New Roman" w:hAnsi="Times New Roman" w:cs="Times New Roman"/>
          <w:sz w:val="24"/>
          <w:szCs w:val="24"/>
        </w:rPr>
        <w:t xml:space="preserve">roles </w:t>
      </w:r>
      <w:r w:rsidR="00010AD0" w:rsidRPr="00936310">
        <w:rPr>
          <w:rFonts w:ascii="Times New Roman" w:hAnsi="Times New Roman" w:cs="Times New Roman"/>
          <w:sz w:val="24"/>
          <w:szCs w:val="24"/>
        </w:rPr>
        <w:t xml:space="preserve">that </w:t>
      </w:r>
      <w:r w:rsidR="002E64E3" w:rsidRPr="00936310">
        <w:rPr>
          <w:rFonts w:ascii="Times New Roman" w:hAnsi="Times New Roman" w:cs="Times New Roman"/>
          <w:sz w:val="24"/>
          <w:szCs w:val="24"/>
        </w:rPr>
        <w:t>imagination</w:t>
      </w:r>
      <w:r w:rsidR="00573479" w:rsidRPr="00936310">
        <w:rPr>
          <w:rFonts w:ascii="Times New Roman" w:hAnsi="Times New Roman" w:cs="Times New Roman"/>
          <w:sz w:val="24"/>
          <w:szCs w:val="24"/>
        </w:rPr>
        <w:t xml:space="preserve"> plays in Marx and Spinoza</w:t>
      </w:r>
      <w:r w:rsidR="002E64E3" w:rsidRPr="00936310">
        <w:rPr>
          <w:rFonts w:ascii="Times New Roman" w:hAnsi="Times New Roman" w:cs="Times New Roman"/>
          <w:sz w:val="24"/>
          <w:szCs w:val="24"/>
        </w:rPr>
        <w:t>.</w:t>
      </w:r>
      <w:r w:rsidR="00573479" w:rsidRPr="00936310">
        <w:rPr>
          <w:rFonts w:ascii="Times New Roman" w:hAnsi="Times New Roman" w:cs="Times New Roman"/>
          <w:sz w:val="24"/>
          <w:szCs w:val="24"/>
        </w:rPr>
        <w:t xml:space="preserve"> </w:t>
      </w:r>
      <w:r w:rsidR="00010AD0" w:rsidRPr="00936310">
        <w:rPr>
          <w:rFonts w:ascii="Times New Roman" w:hAnsi="Times New Roman" w:cs="Times New Roman"/>
          <w:sz w:val="24"/>
          <w:szCs w:val="24"/>
        </w:rPr>
        <w:t xml:space="preserve">My </w:t>
      </w:r>
      <w:r w:rsidR="00010AD0" w:rsidRPr="00936310">
        <w:rPr>
          <w:rFonts w:ascii="Times New Roman" w:hAnsi="Times New Roman" w:cs="Times New Roman"/>
          <w:sz w:val="24"/>
          <w:szCs w:val="24"/>
        </w:rPr>
        <w:lastRenderedPageBreak/>
        <w:t xml:space="preserve">response takes the productive tension generated by such differences, between different thinkers </w:t>
      </w:r>
      <w:r w:rsidR="004A5C4E" w:rsidRPr="00936310">
        <w:rPr>
          <w:rFonts w:ascii="Times New Roman" w:hAnsi="Times New Roman" w:cs="Times New Roman"/>
          <w:sz w:val="24"/>
          <w:szCs w:val="24"/>
        </w:rPr>
        <w:t>aligned</w:t>
      </w:r>
      <w:r w:rsidR="00010AD0" w:rsidRPr="00936310">
        <w:rPr>
          <w:rFonts w:ascii="Times New Roman" w:hAnsi="Times New Roman" w:cs="Times New Roman"/>
          <w:sz w:val="24"/>
          <w:szCs w:val="24"/>
        </w:rPr>
        <w:t xml:space="preserve"> within transindividuality, as its theme.</w:t>
      </w:r>
    </w:p>
    <w:p w14:paraId="57BACB7F" w14:textId="39BA27A8" w:rsidR="00CB6C99" w:rsidRPr="00936310" w:rsidRDefault="00F00D66"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Their</w:t>
      </w:r>
      <w:r w:rsidR="00F46D2E" w:rsidRPr="00936310">
        <w:rPr>
          <w:rFonts w:ascii="Times New Roman" w:hAnsi="Times New Roman" w:cs="Times New Roman"/>
          <w:sz w:val="24"/>
          <w:szCs w:val="24"/>
        </w:rPr>
        <w:t xml:space="preserve"> alignment is not </w:t>
      </w:r>
      <w:r w:rsidR="0052016F" w:rsidRPr="00936310">
        <w:rPr>
          <w:rFonts w:ascii="Times New Roman" w:hAnsi="Times New Roman" w:cs="Times New Roman"/>
          <w:sz w:val="24"/>
          <w:szCs w:val="24"/>
        </w:rPr>
        <w:t xml:space="preserve">strict </w:t>
      </w:r>
      <w:r w:rsidR="00F46D2E" w:rsidRPr="00936310">
        <w:rPr>
          <w:rFonts w:ascii="Times New Roman" w:hAnsi="Times New Roman" w:cs="Times New Roman"/>
          <w:sz w:val="24"/>
          <w:szCs w:val="24"/>
        </w:rPr>
        <w:t xml:space="preserve">equivalence: </w:t>
      </w:r>
      <w:r w:rsidR="00890040" w:rsidRPr="00936310">
        <w:rPr>
          <w:rFonts w:ascii="Times New Roman" w:hAnsi="Times New Roman" w:cs="Times New Roman"/>
          <w:sz w:val="24"/>
          <w:szCs w:val="24"/>
        </w:rPr>
        <w:t xml:space="preserve">rather than a single, set </w:t>
      </w:r>
      <w:r w:rsidR="002642B6" w:rsidRPr="00936310">
        <w:rPr>
          <w:rFonts w:ascii="Times New Roman" w:hAnsi="Times New Roman" w:cs="Times New Roman"/>
          <w:sz w:val="24"/>
          <w:szCs w:val="24"/>
        </w:rPr>
        <w:t xml:space="preserve"> </w:t>
      </w:r>
      <w:r w:rsidR="00890040" w:rsidRPr="00936310">
        <w:rPr>
          <w:rFonts w:ascii="Times New Roman" w:hAnsi="Times New Roman" w:cs="Times New Roman"/>
          <w:sz w:val="24"/>
          <w:szCs w:val="24"/>
        </w:rPr>
        <w:t>‘</w:t>
      </w:r>
      <w:r w:rsidR="002642B6" w:rsidRPr="00936310">
        <w:rPr>
          <w:rFonts w:ascii="Times New Roman" w:hAnsi="Times New Roman" w:cs="Times New Roman"/>
          <w:i/>
          <w:sz w:val="24"/>
          <w:szCs w:val="24"/>
        </w:rPr>
        <w:t>object</w:t>
      </w:r>
      <w:r w:rsidR="00890040" w:rsidRPr="00936310">
        <w:rPr>
          <w:rFonts w:ascii="Times New Roman" w:hAnsi="Times New Roman" w:cs="Times New Roman"/>
          <w:sz w:val="24"/>
          <w:szCs w:val="24"/>
        </w:rPr>
        <w:t>’</w:t>
      </w:r>
      <w:r w:rsidR="0068294D" w:rsidRPr="00936310">
        <w:rPr>
          <w:rFonts w:ascii="Times New Roman" w:hAnsi="Times New Roman" w:cs="Times New Roman"/>
          <w:sz w:val="24"/>
          <w:szCs w:val="24"/>
        </w:rPr>
        <w:t>, the transindividuality these three express is a</w:t>
      </w:r>
      <w:r w:rsidR="00890040" w:rsidRPr="00936310">
        <w:rPr>
          <w:rFonts w:ascii="Times New Roman" w:hAnsi="Times New Roman" w:cs="Times New Roman"/>
          <w:sz w:val="24"/>
          <w:szCs w:val="24"/>
        </w:rPr>
        <w:t xml:space="preserve"> ‘</w:t>
      </w:r>
      <w:r w:rsidR="002642B6" w:rsidRPr="00936310">
        <w:rPr>
          <w:rFonts w:ascii="Times New Roman" w:hAnsi="Times New Roman" w:cs="Times New Roman"/>
          <w:sz w:val="24"/>
          <w:szCs w:val="24"/>
        </w:rPr>
        <w:t>programmatic name… opening onto multiple, perhaps mutually contradictory possible interpretations</w:t>
      </w:r>
      <w:r w:rsidR="00890040" w:rsidRPr="00936310">
        <w:rPr>
          <w:rFonts w:ascii="Times New Roman" w:hAnsi="Times New Roman" w:cs="Times New Roman"/>
          <w:sz w:val="24"/>
          <w:szCs w:val="24"/>
        </w:rPr>
        <w:t>’ [2].</w:t>
      </w:r>
      <w:r w:rsidR="002642B6" w:rsidRPr="00936310">
        <w:rPr>
          <w:rFonts w:ascii="Times New Roman" w:hAnsi="Times New Roman" w:cs="Times New Roman"/>
          <w:sz w:val="24"/>
          <w:szCs w:val="24"/>
        </w:rPr>
        <w:t xml:space="preserve"> </w:t>
      </w:r>
      <w:r w:rsidR="00CE237D" w:rsidRPr="00936310">
        <w:rPr>
          <w:rFonts w:ascii="Times New Roman" w:hAnsi="Times New Roman" w:cs="Times New Roman"/>
          <w:sz w:val="24"/>
          <w:szCs w:val="24"/>
        </w:rPr>
        <w:t>R</w:t>
      </w:r>
      <w:r w:rsidR="008D1732" w:rsidRPr="00936310">
        <w:rPr>
          <w:rFonts w:ascii="Times New Roman" w:hAnsi="Times New Roman" w:cs="Times New Roman"/>
          <w:sz w:val="24"/>
          <w:szCs w:val="24"/>
        </w:rPr>
        <w:t>e-reading thinker</w:t>
      </w:r>
      <w:r w:rsidR="00CE237D" w:rsidRPr="00936310">
        <w:rPr>
          <w:rFonts w:ascii="Times New Roman" w:hAnsi="Times New Roman" w:cs="Times New Roman"/>
          <w:sz w:val="24"/>
          <w:szCs w:val="24"/>
        </w:rPr>
        <w:t>s</w:t>
      </w:r>
      <w:r w:rsidR="008D1732" w:rsidRPr="00936310">
        <w:rPr>
          <w:rFonts w:ascii="Times New Roman" w:hAnsi="Times New Roman" w:cs="Times New Roman"/>
          <w:sz w:val="24"/>
          <w:szCs w:val="24"/>
        </w:rPr>
        <w:t xml:space="preserve"> through</w:t>
      </w:r>
      <w:r w:rsidR="002642B6" w:rsidRPr="00936310">
        <w:rPr>
          <w:rFonts w:ascii="Times New Roman" w:hAnsi="Times New Roman" w:cs="Times New Roman"/>
          <w:sz w:val="24"/>
          <w:szCs w:val="24"/>
        </w:rPr>
        <w:t xml:space="preserve"> </w:t>
      </w:r>
      <w:r w:rsidR="00890040" w:rsidRPr="00936310">
        <w:rPr>
          <w:rFonts w:ascii="Times New Roman" w:hAnsi="Times New Roman" w:cs="Times New Roman"/>
          <w:sz w:val="24"/>
          <w:szCs w:val="24"/>
        </w:rPr>
        <w:t>‘</w:t>
      </w:r>
      <w:r w:rsidR="002642B6" w:rsidRPr="00936310">
        <w:rPr>
          <w:rFonts w:ascii="Times New Roman" w:hAnsi="Times New Roman" w:cs="Times New Roman"/>
          <w:sz w:val="24"/>
          <w:szCs w:val="24"/>
        </w:rPr>
        <w:t>what they have in com</w:t>
      </w:r>
      <w:r w:rsidR="00BC7C50" w:rsidRPr="00936310">
        <w:rPr>
          <w:rFonts w:ascii="Times New Roman" w:hAnsi="Times New Roman" w:cs="Times New Roman"/>
          <w:sz w:val="24"/>
          <w:szCs w:val="24"/>
        </w:rPr>
        <w:t>mon and what distinguishes them</w:t>
      </w:r>
      <w:r w:rsidR="00890040" w:rsidRPr="00936310">
        <w:rPr>
          <w:rFonts w:ascii="Times New Roman" w:hAnsi="Times New Roman" w:cs="Times New Roman"/>
          <w:sz w:val="24"/>
          <w:szCs w:val="24"/>
        </w:rPr>
        <w:t>’</w:t>
      </w:r>
      <w:r w:rsidR="002642B6" w:rsidRPr="00936310">
        <w:rPr>
          <w:rFonts w:ascii="Times New Roman" w:hAnsi="Times New Roman" w:cs="Times New Roman"/>
          <w:sz w:val="24"/>
          <w:szCs w:val="24"/>
        </w:rPr>
        <w:t xml:space="preserve"> [4]</w:t>
      </w:r>
      <w:r w:rsidR="00F46D2E" w:rsidRPr="00936310">
        <w:rPr>
          <w:rFonts w:ascii="Times New Roman" w:hAnsi="Times New Roman" w:cs="Times New Roman"/>
          <w:sz w:val="24"/>
          <w:szCs w:val="24"/>
        </w:rPr>
        <w:t xml:space="preserve"> </w:t>
      </w:r>
      <w:r w:rsidR="002642B6" w:rsidRPr="00936310">
        <w:rPr>
          <w:rFonts w:ascii="Times New Roman" w:hAnsi="Times New Roman" w:cs="Times New Roman"/>
          <w:sz w:val="24"/>
          <w:szCs w:val="24"/>
        </w:rPr>
        <w:t xml:space="preserve">generates a </w:t>
      </w:r>
      <w:r w:rsidR="00F46D2E" w:rsidRPr="00936310">
        <w:rPr>
          <w:rFonts w:ascii="Times New Roman" w:hAnsi="Times New Roman" w:cs="Times New Roman"/>
          <w:sz w:val="24"/>
          <w:szCs w:val="24"/>
        </w:rPr>
        <w:t xml:space="preserve">productive tension. </w:t>
      </w:r>
      <w:r w:rsidR="00A12546" w:rsidRPr="00936310">
        <w:rPr>
          <w:rFonts w:ascii="Times New Roman" w:hAnsi="Times New Roman" w:cs="Times New Roman"/>
          <w:sz w:val="24"/>
          <w:szCs w:val="24"/>
        </w:rPr>
        <w:t xml:space="preserve">The formal method seems to mirror the content: </w:t>
      </w:r>
      <w:r w:rsidR="00FE5BDF" w:rsidRPr="00936310">
        <w:rPr>
          <w:rFonts w:ascii="Times New Roman" w:hAnsi="Times New Roman" w:cs="Times New Roman"/>
          <w:sz w:val="24"/>
          <w:szCs w:val="24"/>
        </w:rPr>
        <w:t>trans</w:t>
      </w:r>
      <w:r w:rsidR="004A5C4E" w:rsidRPr="00936310">
        <w:rPr>
          <w:rFonts w:ascii="Times New Roman" w:hAnsi="Times New Roman" w:cs="Times New Roman"/>
          <w:sz w:val="24"/>
          <w:szCs w:val="24"/>
        </w:rPr>
        <w:t>individuality</w:t>
      </w:r>
      <w:r w:rsidR="00FE5BDF" w:rsidRPr="00936310">
        <w:rPr>
          <w:rFonts w:ascii="Times New Roman" w:hAnsi="Times New Roman" w:cs="Times New Roman"/>
          <w:sz w:val="24"/>
          <w:szCs w:val="24"/>
        </w:rPr>
        <w:t xml:space="preserve"> is multiple, </w:t>
      </w:r>
      <w:r w:rsidR="00A12546" w:rsidRPr="00936310">
        <w:rPr>
          <w:rFonts w:ascii="Times New Roman" w:hAnsi="Times New Roman" w:cs="Times New Roman"/>
          <w:sz w:val="24"/>
          <w:szCs w:val="24"/>
        </w:rPr>
        <w:t>and</w:t>
      </w:r>
      <w:r w:rsidR="00FE5BDF" w:rsidRPr="00936310">
        <w:rPr>
          <w:rFonts w:ascii="Times New Roman" w:hAnsi="Times New Roman" w:cs="Times New Roman"/>
          <w:sz w:val="24"/>
          <w:szCs w:val="24"/>
        </w:rPr>
        <w:t xml:space="preserve">, </w:t>
      </w:r>
      <w:r w:rsidR="00A12546" w:rsidRPr="00936310">
        <w:rPr>
          <w:rFonts w:ascii="Times New Roman" w:hAnsi="Times New Roman" w:cs="Times New Roman"/>
          <w:sz w:val="24"/>
          <w:szCs w:val="24"/>
        </w:rPr>
        <w:t xml:space="preserve">his </w:t>
      </w:r>
      <w:r w:rsidR="00FE5BDF" w:rsidRPr="00936310">
        <w:rPr>
          <w:rFonts w:ascii="Times New Roman" w:hAnsi="Times New Roman" w:cs="Times New Roman"/>
          <w:sz w:val="24"/>
          <w:szCs w:val="24"/>
        </w:rPr>
        <w:t xml:space="preserve">conceptual resources also </w:t>
      </w:r>
      <w:r w:rsidR="00A12546" w:rsidRPr="00936310">
        <w:rPr>
          <w:rFonts w:ascii="Times New Roman" w:hAnsi="Times New Roman" w:cs="Times New Roman"/>
          <w:sz w:val="24"/>
          <w:szCs w:val="24"/>
        </w:rPr>
        <w:t xml:space="preserve">are </w:t>
      </w:r>
      <w:r w:rsidR="00FE5BDF" w:rsidRPr="00936310">
        <w:rPr>
          <w:rFonts w:ascii="Times New Roman" w:hAnsi="Times New Roman" w:cs="Times New Roman"/>
          <w:sz w:val="24"/>
          <w:szCs w:val="24"/>
        </w:rPr>
        <w:t xml:space="preserve">multiple. </w:t>
      </w:r>
      <w:r w:rsidR="00F46D2E" w:rsidRPr="00936310">
        <w:rPr>
          <w:rFonts w:ascii="Times New Roman" w:hAnsi="Times New Roman" w:cs="Times New Roman"/>
          <w:sz w:val="24"/>
          <w:szCs w:val="24"/>
        </w:rPr>
        <w:t>B</w:t>
      </w:r>
      <w:r w:rsidR="000845BD" w:rsidRPr="00936310">
        <w:rPr>
          <w:rFonts w:ascii="Times New Roman" w:hAnsi="Times New Roman" w:cs="Times New Roman"/>
          <w:sz w:val="24"/>
          <w:szCs w:val="24"/>
        </w:rPr>
        <w:t xml:space="preserve">alibar </w:t>
      </w:r>
      <w:r w:rsidR="0004273D" w:rsidRPr="00936310">
        <w:rPr>
          <w:rFonts w:ascii="Times New Roman" w:hAnsi="Times New Roman" w:cs="Times New Roman"/>
          <w:sz w:val="24"/>
          <w:szCs w:val="24"/>
        </w:rPr>
        <w:t>use</w:t>
      </w:r>
      <w:r w:rsidR="0076278D" w:rsidRPr="00936310">
        <w:rPr>
          <w:rFonts w:ascii="Times New Roman" w:hAnsi="Times New Roman" w:cs="Times New Roman"/>
          <w:sz w:val="24"/>
          <w:szCs w:val="24"/>
        </w:rPr>
        <w:t>s</w:t>
      </w:r>
      <w:r w:rsidR="0004273D" w:rsidRPr="00936310">
        <w:rPr>
          <w:rFonts w:ascii="Times New Roman" w:hAnsi="Times New Roman" w:cs="Times New Roman"/>
          <w:sz w:val="24"/>
          <w:szCs w:val="24"/>
        </w:rPr>
        <w:t xml:space="preserve"> </w:t>
      </w:r>
      <w:r w:rsidR="0076278D" w:rsidRPr="00936310">
        <w:rPr>
          <w:rFonts w:ascii="Times New Roman" w:hAnsi="Times New Roman" w:cs="Times New Roman"/>
          <w:sz w:val="24"/>
          <w:szCs w:val="24"/>
        </w:rPr>
        <w:t xml:space="preserve">this </w:t>
      </w:r>
      <w:r w:rsidR="008D1732" w:rsidRPr="00936310">
        <w:rPr>
          <w:rFonts w:ascii="Times New Roman" w:hAnsi="Times New Roman" w:cs="Times New Roman"/>
          <w:sz w:val="24"/>
          <w:szCs w:val="24"/>
        </w:rPr>
        <w:t xml:space="preserve">re-reading style </w:t>
      </w:r>
      <w:r w:rsidR="00F46D2E" w:rsidRPr="00936310">
        <w:rPr>
          <w:rFonts w:ascii="Times New Roman" w:hAnsi="Times New Roman" w:cs="Times New Roman"/>
          <w:sz w:val="24"/>
          <w:szCs w:val="24"/>
        </w:rPr>
        <w:t>to great effect</w:t>
      </w:r>
      <w:r w:rsidR="0076278D" w:rsidRPr="00936310">
        <w:rPr>
          <w:rFonts w:ascii="Times New Roman" w:hAnsi="Times New Roman" w:cs="Times New Roman"/>
          <w:sz w:val="24"/>
          <w:szCs w:val="24"/>
        </w:rPr>
        <w:t>, multiplying the impact of each of the</w:t>
      </w:r>
      <w:r w:rsidR="008422A4" w:rsidRPr="00936310">
        <w:rPr>
          <w:rFonts w:ascii="Times New Roman" w:hAnsi="Times New Roman" w:cs="Times New Roman"/>
          <w:sz w:val="24"/>
          <w:szCs w:val="24"/>
        </w:rPr>
        <w:t>se</w:t>
      </w:r>
      <w:r w:rsidR="0076278D" w:rsidRPr="00936310">
        <w:rPr>
          <w:rFonts w:ascii="Times New Roman" w:hAnsi="Times New Roman" w:cs="Times New Roman"/>
          <w:sz w:val="24"/>
          <w:szCs w:val="24"/>
        </w:rPr>
        <w:t xml:space="preserve"> three thinkers.</w:t>
      </w:r>
      <w:r w:rsidR="00F46D2E" w:rsidRPr="00936310">
        <w:rPr>
          <w:rFonts w:ascii="Times New Roman" w:hAnsi="Times New Roman" w:cs="Times New Roman"/>
          <w:sz w:val="24"/>
          <w:szCs w:val="24"/>
        </w:rPr>
        <w:t xml:space="preserve"> However, for those </w:t>
      </w:r>
      <w:r w:rsidR="008D1732" w:rsidRPr="00936310">
        <w:rPr>
          <w:rFonts w:ascii="Times New Roman" w:hAnsi="Times New Roman" w:cs="Times New Roman"/>
          <w:sz w:val="24"/>
          <w:szCs w:val="24"/>
        </w:rPr>
        <w:t xml:space="preserve">of us </w:t>
      </w:r>
      <w:r w:rsidR="0076278D" w:rsidRPr="00936310">
        <w:rPr>
          <w:rFonts w:ascii="Times New Roman" w:hAnsi="Times New Roman" w:cs="Times New Roman"/>
          <w:sz w:val="24"/>
          <w:szCs w:val="24"/>
        </w:rPr>
        <w:t xml:space="preserve">attempting to build upon Balibar’s insights, </w:t>
      </w:r>
      <w:r w:rsidR="00F46D2E" w:rsidRPr="00936310">
        <w:rPr>
          <w:rFonts w:ascii="Times New Roman" w:hAnsi="Times New Roman" w:cs="Times New Roman"/>
          <w:sz w:val="24"/>
          <w:szCs w:val="24"/>
        </w:rPr>
        <w:t xml:space="preserve">it raises </w:t>
      </w:r>
      <w:r w:rsidR="0076278D" w:rsidRPr="00936310">
        <w:rPr>
          <w:rFonts w:ascii="Times New Roman" w:hAnsi="Times New Roman" w:cs="Times New Roman"/>
          <w:sz w:val="24"/>
          <w:szCs w:val="24"/>
        </w:rPr>
        <w:t xml:space="preserve">an </w:t>
      </w:r>
      <w:r w:rsidR="000845BD" w:rsidRPr="00936310">
        <w:rPr>
          <w:rFonts w:ascii="Times New Roman" w:hAnsi="Times New Roman" w:cs="Times New Roman"/>
          <w:sz w:val="24"/>
          <w:szCs w:val="24"/>
        </w:rPr>
        <w:t xml:space="preserve">issue of how </w:t>
      </w:r>
      <w:r w:rsidR="00B544D6" w:rsidRPr="00936310">
        <w:rPr>
          <w:rFonts w:ascii="Times New Roman" w:hAnsi="Times New Roman" w:cs="Times New Roman"/>
          <w:sz w:val="24"/>
          <w:szCs w:val="24"/>
        </w:rPr>
        <w:t xml:space="preserve">we can </w:t>
      </w:r>
      <w:r w:rsidR="000845BD" w:rsidRPr="00936310">
        <w:rPr>
          <w:rFonts w:ascii="Times New Roman" w:hAnsi="Times New Roman" w:cs="Times New Roman"/>
          <w:sz w:val="24"/>
          <w:szCs w:val="24"/>
        </w:rPr>
        <w:t xml:space="preserve">best </w:t>
      </w:r>
      <w:r w:rsidR="008422A4" w:rsidRPr="00936310">
        <w:rPr>
          <w:rFonts w:ascii="Times New Roman" w:hAnsi="Times New Roman" w:cs="Times New Roman"/>
          <w:sz w:val="24"/>
          <w:szCs w:val="24"/>
        </w:rPr>
        <w:t>re-read</w:t>
      </w:r>
      <w:r w:rsidR="00370E15" w:rsidRPr="00936310">
        <w:rPr>
          <w:rFonts w:ascii="Times New Roman" w:hAnsi="Times New Roman" w:cs="Times New Roman"/>
          <w:sz w:val="24"/>
          <w:szCs w:val="24"/>
        </w:rPr>
        <w:t xml:space="preserve"> other</w:t>
      </w:r>
      <w:r w:rsidR="008422A4" w:rsidRPr="00936310">
        <w:rPr>
          <w:rFonts w:ascii="Times New Roman" w:hAnsi="Times New Roman" w:cs="Times New Roman"/>
          <w:sz w:val="24"/>
          <w:szCs w:val="24"/>
        </w:rPr>
        <w:t xml:space="preserve"> possible contributions to the multiple transindividual</w:t>
      </w:r>
      <w:r w:rsidR="00F46D2E" w:rsidRPr="00936310">
        <w:rPr>
          <w:rFonts w:ascii="Times New Roman" w:hAnsi="Times New Roman" w:cs="Times New Roman"/>
          <w:sz w:val="24"/>
          <w:szCs w:val="24"/>
        </w:rPr>
        <w:t>.</w:t>
      </w:r>
      <w:r w:rsidR="00D51992" w:rsidRPr="00936310">
        <w:rPr>
          <w:rFonts w:ascii="Times New Roman" w:hAnsi="Times New Roman" w:cs="Times New Roman"/>
          <w:sz w:val="24"/>
          <w:szCs w:val="24"/>
        </w:rPr>
        <w:t xml:space="preserve"> </w:t>
      </w:r>
      <w:r w:rsidR="008D1732" w:rsidRPr="00936310">
        <w:rPr>
          <w:rFonts w:ascii="Times New Roman" w:hAnsi="Times New Roman" w:cs="Times New Roman"/>
          <w:sz w:val="24"/>
          <w:szCs w:val="24"/>
        </w:rPr>
        <w:t>L</w:t>
      </w:r>
      <w:r w:rsidR="00CB6C99" w:rsidRPr="00936310">
        <w:rPr>
          <w:rFonts w:ascii="Times New Roman" w:hAnsi="Times New Roman" w:cs="Times New Roman"/>
          <w:sz w:val="24"/>
          <w:szCs w:val="24"/>
        </w:rPr>
        <w:t xml:space="preserve">ittle </w:t>
      </w:r>
      <w:r w:rsidR="00CE237D" w:rsidRPr="00936310">
        <w:rPr>
          <w:rFonts w:ascii="Times New Roman" w:hAnsi="Times New Roman" w:cs="Times New Roman"/>
          <w:sz w:val="24"/>
          <w:szCs w:val="24"/>
        </w:rPr>
        <w:t>would be</w:t>
      </w:r>
      <w:r w:rsidR="00CB6C99" w:rsidRPr="00936310">
        <w:rPr>
          <w:rFonts w:ascii="Times New Roman" w:hAnsi="Times New Roman" w:cs="Times New Roman"/>
          <w:sz w:val="24"/>
          <w:szCs w:val="24"/>
        </w:rPr>
        <w:t xml:space="preserve"> gained </w:t>
      </w:r>
      <w:r w:rsidR="00F3492D" w:rsidRPr="00936310">
        <w:rPr>
          <w:rFonts w:ascii="Times New Roman" w:hAnsi="Times New Roman" w:cs="Times New Roman"/>
          <w:sz w:val="24"/>
          <w:szCs w:val="24"/>
        </w:rPr>
        <w:t xml:space="preserve">by multiplying infinite </w:t>
      </w:r>
      <w:r w:rsidR="00CB6C99" w:rsidRPr="00936310">
        <w:rPr>
          <w:rFonts w:ascii="Times New Roman" w:hAnsi="Times New Roman" w:cs="Times New Roman"/>
          <w:sz w:val="24"/>
          <w:szCs w:val="24"/>
        </w:rPr>
        <w:t xml:space="preserve">nearly identical </w:t>
      </w:r>
      <w:r w:rsidR="008D1732" w:rsidRPr="00936310">
        <w:rPr>
          <w:rFonts w:ascii="Times New Roman" w:hAnsi="Times New Roman" w:cs="Times New Roman"/>
          <w:sz w:val="24"/>
          <w:szCs w:val="24"/>
        </w:rPr>
        <w:t>example</w:t>
      </w:r>
      <w:r w:rsidR="00B544D6" w:rsidRPr="00936310">
        <w:rPr>
          <w:rFonts w:ascii="Times New Roman" w:hAnsi="Times New Roman" w:cs="Times New Roman"/>
          <w:sz w:val="24"/>
          <w:szCs w:val="24"/>
        </w:rPr>
        <w:t>s</w:t>
      </w:r>
      <w:r w:rsidR="008D1732" w:rsidRPr="00936310">
        <w:rPr>
          <w:rFonts w:ascii="Times New Roman" w:hAnsi="Times New Roman" w:cs="Times New Roman"/>
          <w:sz w:val="24"/>
          <w:szCs w:val="24"/>
        </w:rPr>
        <w:t xml:space="preserve">, </w:t>
      </w:r>
      <w:r w:rsidR="00B544D6" w:rsidRPr="00936310">
        <w:rPr>
          <w:rFonts w:ascii="Times New Roman" w:hAnsi="Times New Roman" w:cs="Times New Roman"/>
          <w:sz w:val="24"/>
          <w:szCs w:val="24"/>
        </w:rPr>
        <w:t xml:space="preserve">but conversely, </w:t>
      </w:r>
      <w:r w:rsidR="008D1732" w:rsidRPr="00936310">
        <w:rPr>
          <w:rFonts w:ascii="Times New Roman" w:hAnsi="Times New Roman" w:cs="Times New Roman"/>
          <w:sz w:val="24"/>
          <w:szCs w:val="24"/>
        </w:rPr>
        <w:t xml:space="preserve">no productive tension </w:t>
      </w:r>
      <w:r w:rsidR="00CE237D" w:rsidRPr="00936310">
        <w:rPr>
          <w:rFonts w:ascii="Times New Roman" w:hAnsi="Times New Roman" w:cs="Times New Roman"/>
          <w:sz w:val="24"/>
          <w:szCs w:val="24"/>
        </w:rPr>
        <w:t>would be</w:t>
      </w:r>
      <w:r w:rsidR="008D1732" w:rsidRPr="00936310">
        <w:rPr>
          <w:rFonts w:ascii="Times New Roman" w:hAnsi="Times New Roman" w:cs="Times New Roman"/>
          <w:sz w:val="24"/>
          <w:szCs w:val="24"/>
        </w:rPr>
        <w:t xml:space="preserve"> established with </w:t>
      </w:r>
      <w:r w:rsidR="00CB6C99" w:rsidRPr="00936310">
        <w:rPr>
          <w:rFonts w:ascii="Times New Roman" w:hAnsi="Times New Roman" w:cs="Times New Roman"/>
          <w:sz w:val="24"/>
          <w:szCs w:val="24"/>
        </w:rPr>
        <w:t xml:space="preserve">fundamentally incompatible thinkers </w:t>
      </w:r>
      <w:r w:rsidR="008D1732" w:rsidRPr="00936310">
        <w:rPr>
          <w:rFonts w:ascii="Times New Roman" w:hAnsi="Times New Roman" w:cs="Times New Roman"/>
          <w:sz w:val="24"/>
          <w:szCs w:val="24"/>
        </w:rPr>
        <w:t xml:space="preserve">who </w:t>
      </w:r>
      <w:r w:rsidR="00C41AD3" w:rsidRPr="00936310">
        <w:rPr>
          <w:rFonts w:ascii="Times New Roman" w:hAnsi="Times New Roman" w:cs="Times New Roman"/>
          <w:sz w:val="24"/>
          <w:szCs w:val="24"/>
        </w:rPr>
        <w:t>contest</w:t>
      </w:r>
      <w:r w:rsidR="00CB6C99" w:rsidRPr="00936310">
        <w:rPr>
          <w:rFonts w:ascii="Times New Roman" w:hAnsi="Times New Roman" w:cs="Times New Roman"/>
          <w:sz w:val="24"/>
          <w:szCs w:val="24"/>
        </w:rPr>
        <w:t xml:space="preserve">, </w:t>
      </w:r>
      <w:r w:rsidR="008D1732" w:rsidRPr="00936310">
        <w:rPr>
          <w:rFonts w:ascii="Times New Roman" w:hAnsi="Times New Roman" w:cs="Times New Roman"/>
          <w:sz w:val="24"/>
          <w:szCs w:val="24"/>
        </w:rPr>
        <w:t xml:space="preserve">not </w:t>
      </w:r>
      <w:r w:rsidR="00CB6C99" w:rsidRPr="00936310">
        <w:rPr>
          <w:rFonts w:ascii="Times New Roman" w:hAnsi="Times New Roman" w:cs="Times New Roman"/>
          <w:sz w:val="24"/>
          <w:szCs w:val="24"/>
        </w:rPr>
        <w:t xml:space="preserve">complement, </w:t>
      </w:r>
      <w:r w:rsidR="00CE237D" w:rsidRPr="00936310">
        <w:rPr>
          <w:rFonts w:ascii="Times New Roman" w:hAnsi="Times New Roman" w:cs="Times New Roman"/>
          <w:sz w:val="24"/>
          <w:szCs w:val="24"/>
        </w:rPr>
        <w:t xml:space="preserve">his most recent expression of </w:t>
      </w:r>
      <w:r w:rsidR="00CB6C99" w:rsidRPr="00936310">
        <w:rPr>
          <w:rFonts w:ascii="Times New Roman" w:hAnsi="Times New Roman" w:cs="Times New Roman"/>
          <w:sz w:val="24"/>
          <w:szCs w:val="24"/>
        </w:rPr>
        <w:t xml:space="preserve">transindividuality. </w:t>
      </w:r>
      <w:r w:rsidR="00B940EF" w:rsidRPr="00936310">
        <w:rPr>
          <w:rFonts w:ascii="Times New Roman" w:hAnsi="Times New Roman" w:cs="Times New Roman"/>
          <w:sz w:val="24"/>
          <w:szCs w:val="24"/>
        </w:rPr>
        <w:t xml:space="preserve"> </w:t>
      </w:r>
    </w:p>
    <w:p w14:paraId="31B6E865" w14:textId="48498720" w:rsidR="00E11AE9" w:rsidRPr="00936310" w:rsidRDefault="00EF188C"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Since the </w:t>
      </w:r>
      <w:r w:rsidR="008422A4" w:rsidRPr="0090566C">
        <w:rPr>
          <w:rFonts w:ascii="Times New Roman" w:hAnsi="Times New Roman" w:cs="Times New Roman"/>
          <w:sz w:val="24"/>
          <w:szCs w:val="24"/>
        </w:rPr>
        <w:t xml:space="preserve">working </w:t>
      </w:r>
      <w:r w:rsidRPr="0090566C">
        <w:rPr>
          <w:rFonts w:ascii="Times New Roman" w:hAnsi="Times New Roman" w:cs="Times New Roman"/>
          <w:sz w:val="24"/>
          <w:szCs w:val="24"/>
        </w:rPr>
        <w:t xml:space="preserve">of his </w:t>
      </w:r>
      <w:r w:rsidR="008422A4" w:rsidRPr="0090566C">
        <w:rPr>
          <w:rFonts w:ascii="Times New Roman" w:hAnsi="Times New Roman" w:cs="Times New Roman"/>
          <w:sz w:val="24"/>
          <w:szCs w:val="24"/>
        </w:rPr>
        <w:t xml:space="preserve">method </w:t>
      </w:r>
      <w:r w:rsidR="0090566C" w:rsidRPr="0090566C">
        <w:rPr>
          <w:rFonts w:ascii="Times New Roman" w:hAnsi="Times New Roman" w:cs="Times New Roman"/>
          <w:sz w:val="24"/>
          <w:szCs w:val="24"/>
        </w:rPr>
        <w:t>is</w:t>
      </w:r>
      <w:r w:rsidRPr="00936310">
        <w:rPr>
          <w:rFonts w:ascii="Times New Roman" w:hAnsi="Times New Roman" w:cs="Times New Roman"/>
          <w:sz w:val="24"/>
          <w:szCs w:val="24"/>
        </w:rPr>
        <w:t xml:space="preserve"> best seen in the practice of philosophy which </w:t>
      </w:r>
      <w:r w:rsidR="00E11AE9" w:rsidRPr="00936310">
        <w:rPr>
          <w:rFonts w:ascii="Times New Roman" w:hAnsi="Times New Roman" w:cs="Times New Roman"/>
          <w:sz w:val="24"/>
          <w:szCs w:val="24"/>
        </w:rPr>
        <w:t xml:space="preserve">his </w:t>
      </w:r>
      <w:r w:rsidR="008422A4" w:rsidRPr="00936310">
        <w:rPr>
          <w:rFonts w:ascii="Times New Roman" w:hAnsi="Times New Roman" w:cs="Times New Roman"/>
          <w:sz w:val="24"/>
          <w:szCs w:val="24"/>
        </w:rPr>
        <w:t>re-</w:t>
      </w:r>
      <w:r w:rsidR="00E11AE9" w:rsidRPr="00936310">
        <w:rPr>
          <w:rFonts w:ascii="Times New Roman" w:hAnsi="Times New Roman" w:cs="Times New Roman"/>
          <w:sz w:val="24"/>
          <w:szCs w:val="24"/>
        </w:rPr>
        <w:t>readings enact</w:t>
      </w:r>
      <w:r w:rsidRPr="00936310">
        <w:rPr>
          <w:rFonts w:ascii="Times New Roman" w:hAnsi="Times New Roman" w:cs="Times New Roman"/>
          <w:sz w:val="24"/>
          <w:szCs w:val="24"/>
        </w:rPr>
        <w:t xml:space="preserve">, my response </w:t>
      </w:r>
      <w:r w:rsidR="008422A4" w:rsidRPr="00936310">
        <w:rPr>
          <w:rFonts w:ascii="Times New Roman" w:hAnsi="Times New Roman" w:cs="Times New Roman"/>
          <w:sz w:val="24"/>
          <w:szCs w:val="24"/>
        </w:rPr>
        <w:t>itself practices a comparative re-reading</w:t>
      </w:r>
      <w:r w:rsidRPr="00936310">
        <w:rPr>
          <w:rFonts w:ascii="Times New Roman" w:hAnsi="Times New Roman" w:cs="Times New Roman"/>
          <w:sz w:val="24"/>
          <w:szCs w:val="24"/>
        </w:rPr>
        <w:t>. W</w:t>
      </w:r>
      <w:r w:rsidR="00D51992" w:rsidRPr="00936310">
        <w:rPr>
          <w:rFonts w:ascii="Times New Roman" w:hAnsi="Times New Roman" w:cs="Times New Roman"/>
          <w:sz w:val="24"/>
          <w:szCs w:val="24"/>
        </w:rPr>
        <w:t>onder</w:t>
      </w:r>
      <w:r w:rsidR="004E74F6" w:rsidRPr="00936310">
        <w:rPr>
          <w:rFonts w:ascii="Times New Roman" w:hAnsi="Times New Roman" w:cs="Times New Roman"/>
          <w:sz w:val="24"/>
          <w:szCs w:val="24"/>
        </w:rPr>
        <w:t>’s link to superstition</w:t>
      </w:r>
      <w:r w:rsidR="00D51992" w:rsidRPr="00936310">
        <w:rPr>
          <w:rFonts w:ascii="Times New Roman" w:hAnsi="Times New Roman" w:cs="Times New Roman"/>
          <w:sz w:val="24"/>
          <w:szCs w:val="24"/>
        </w:rPr>
        <w:t xml:space="preserve"> in </w:t>
      </w:r>
      <w:r w:rsidR="0068294D" w:rsidRPr="00936310">
        <w:rPr>
          <w:rFonts w:ascii="Times New Roman" w:hAnsi="Times New Roman" w:cs="Times New Roman"/>
          <w:sz w:val="24"/>
          <w:szCs w:val="24"/>
        </w:rPr>
        <w:t>S</w:t>
      </w:r>
      <w:r w:rsidR="00D51992" w:rsidRPr="00936310">
        <w:rPr>
          <w:rFonts w:ascii="Times New Roman" w:hAnsi="Times New Roman" w:cs="Times New Roman"/>
          <w:sz w:val="24"/>
          <w:szCs w:val="24"/>
        </w:rPr>
        <w:t>pinoza</w:t>
      </w:r>
      <w:r w:rsidRPr="00936310">
        <w:rPr>
          <w:rFonts w:ascii="Times New Roman" w:hAnsi="Times New Roman" w:cs="Times New Roman"/>
          <w:sz w:val="24"/>
          <w:szCs w:val="24"/>
        </w:rPr>
        <w:t xml:space="preserve"> </w:t>
      </w:r>
      <w:r w:rsidR="004E74F6" w:rsidRPr="00936310">
        <w:rPr>
          <w:rFonts w:ascii="Times New Roman" w:hAnsi="Times New Roman" w:cs="Times New Roman"/>
          <w:sz w:val="24"/>
          <w:szCs w:val="24"/>
        </w:rPr>
        <w:t xml:space="preserve">is almost exactly equivalent to the </w:t>
      </w:r>
      <w:r w:rsidR="00D51992" w:rsidRPr="00936310">
        <w:rPr>
          <w:rFonts w:ascii="Times New Roman" w:hAnsi="Times New Roman" w:cs="Times New Roman"/>
          <w:sz w:val="24"/>
          <w:szCs w:val="24"/>
        </w:rPr>
        <w:t>hypno</w:t>
      </w:r>
      <w:r w:rsidR="004E74F6" w:rsidRPr="00936310">
        <w:rPr>
          <w:rFonts w:ascii="Times New Roman" w:hAnsi="Times New Roman" w:cs="Times New Roman"/>
          <w:sz w:val="24"/>
          <w:szCs w:val="24"/>
        </w:rPr>
        <w:t>tic</w:t>
      </w:r>
      <w:r w:rsidR="00D51992" w:rsidRPr="00936310">
        <w:rPr>
          <w:rFonts w:ascii="Times New Roman" w:hAnsi="Times New Roman" w:cs="Times New Roman"/>
          <w:sz w:val="24"/>
          <w:szCs w:val="24"/>
        </w:rPr>
        <w:t xml:space="preserve"> Freudian leader</w:t>
      </w:r>
      <w:r w:rsidRPr="00936310">
        <w:rPr>
          <w:rFonts w:ascii="Times New Roman" w:hAnsi="Times New Roman" w:cs="Times New Roman"/>
          <w:sz w:val="24"/>
          <w:szCs w:val="24"/>
        </w:rPr>
        <w:t>—</w:t>
      </w:r>
      <w:r w:rsidR="008422A4" w:rsidRPr="00936310">
        <w:rPr>
          <w:rFonts w:ascii="Times New Roman" w:hAnsi="Times New Roman" w:cs="Times New Roman"/>
          <w:sz w:val="24"/>
          <w:szCs w:val="24"/>
        </w:rPr>
        <w:t xml:space="preserve">except </w:t>
      </w:r>
      <w:r w:rsidRPr="00936310">
        <w:rPr>
          <w:rFonts w:ascii="Times New Roman" w:hAnsi="Times New Roman" w:cs="Times New Roman"/>
          <w:sz w:val="24"/>
          <w:szCs w:val="24"/>
        </w:rPr>
        <w:t xml:space="preserve">they also </w:t>
      </w:r>
      <w:r w:rsidR="00432078" w:rsidRPr="00936310">
        <w:rPr>
          <w:rFonts w:ascii="Times New Roman" w:hAnsi="Times New Roman" w:cs="Times New Roman"/>
          <w:sz w:val="24"/>
          <w:szCs w:val="24"/>
        </w:rPr>
        <w:t xml:space="preserve">involve </w:t>
      </w:r>
      <w:r w:rsidR="004E74F6" w:rsidRPr="00936310">
        <w:rPr>
          <w:rFonts w:ascii="Times New Roman" w:hAnsi="Times New Roman" w:cs="Times New Roman"/>
          <w:sz w:val="24"/>
          <w:szCs w:val="24"/>
        </w:rPr>
        <w:t xml:space="preserve">fundamentally different </w:t>
      </w:r>
      <w:r w:rsidRPr="00936310">
        <w:rPr>
          <w:rFonts w:ascii="Times New Roman" w:hAnsi="Times New Roman" w:cs="Times New Roman"/>
          <w:sz w:val="24"/>
          <w:szCs w:val="24"/>
        </w:rPr>
        <w:t xml:space="preserve">causes </w:t>
      </w:r>
      <w:r w:rsidR="00432078" w:rsidRPr="00936310">
        <w:rPr>
          <w:rFonts w:ascii="Times New Roman" w:hAnsi="Times New Roman" w:cs="Times New Roman"/>
          <w:sz w:val="24"/>
          <w:szCs w:val="24"/>
        </w:rPr>
        <w:t xml:space="preserve">and </w:t>
      </w:r>
      <w:r w:rsidRPr="00936310">
        <w:rPr>
          <w:rFonts w:ascii="Times New Roman" w:hAnsi="Times New Roman" w:cs="Times New Roman"/>
          <w:sz w:val="24"/>
          <w:szCs w:val="24"/>
        </w:rPr>
        <w:t>desire</w:t>
      </w:r>
      <w:r w:rsidR="00432078" w:rsidRPr="00936310">
        <w:rPr>
          <w:rFonts w:ascii="Times New Roman" w:hAnsi="Times New Roman" w:cs="Times New Roman"/>
          <w:sz w:val="24"/>
          <w:szCs w:val="24"/>
        </w:rPr>
        <w:t>s</w:t>
      </w:r>
      <w:r w:rsidR="00E11AE9" w:rsidRPr="00936310">
        <w:rPr>
          <w:rFonts w:ascii="Times New Roman" w:hAnsi="Times New Roman" w:cs="Times New Roman"/>
          <w:sz w:val="24"/>
          <w:szCs w:val="24"/>
        </w:rPr>
        <w:t>. B</w:t>
      </w:r>
      <w:r w:rsidR="004A5C4E" w:rsidRPr="00936310">
        <w:rPr>
          <w:rFonts w:ascii="Times New Roman" w:hAnsi="Times New Roman" w:cs="Times New Roman"/>
          <w:sz w:val="24"/>
          <w:szCs w:val="24"/>
        </w:rPr>
        <w:t>alibar</w:t>
      </w:r>
      <w:r w:rsidR="00E11AE9" w:rsidRPr="00936310">
        <w:rPr>
          <w:rFonts w:ascii="Times New Roman" w:hAnsi="Times New Roman" w:cs="Times New Roman"/>
          <w:sz w:val="24"/>
          <w:szCs w:val="24"/>
        </w:rPr>
        <w:t>’s essay contains a possible response, but a question lingers: what greater difficulties may face an attempt to integrate</w:t>
      </w:r>
      <w:r w:rsidR="007D3178" w:rsidRPr="00936310">
        <w:rPr>
          <w:rFonts w:ascii="Times New Roman" w:hAnsi="Times New Roman" w:cs="Times New Roman"/>
          <w:sz w:val="24"/>
          <w:szCs w:val="24"/>
        </w:rPr>
        <w:t xml:space="preserve"> </w:t>
      </w:r>
      <w:r w:rsidR="00E11AE9" w:rsidRPr="00936310">
        <w:rPr>
          <w:rFonts w:ascii="Times New Roman" w:hAnsi="Times New Roman" w:cs="Times New Roman"/>
          <w:sz w:val="24"/>
          <w:szCs w:val="24"/>
        </w:rPr>
        <w:t xml:space="preserve">another </w:t>
      </w:r>
      <w:r w:rsidR="007D3178" w:rsidRPr="00936310">
        <w:rPr>
          <w:rFonts w:ascii="Times New Roman" w:hAnsi="Times New Roman" w:cs="Times New Roman"/>
          <w:sz w:val="24"/>
          <w:szCs w:val="24"/>
        </w:rPr>
        <w:t>philosophy</w:t>
      </w:r>
      <w:r w:rsidR="00E11AE9" w:rsidRPr="00936310">
        <w:rPr>
          <w:rFonts w:ascii="Times New Roman" w:hAnsi="Times New Roman" w:cs="Times New Roman"/>
          <w:sz w:val="24"/>
          <w:szCs w:val="24"/>
        </w:rPr>
        <w:t xml:space="preserve"> </w:t>
      </w:r>
      <w:r w:rsidR="007D3178" w:rsidRPr="00936310">
        <w:rPr>
          <w:rFonts w:ascii="Times New Roman" w:hAnsi="Times New Roman" w:cs="Times New Roman"/>
          <w:sz w:val="24"/>
          <w:szCs w:val="24"/>
        </w:rPr>
        <w:t>in</w:t>
      </w:r>
      <w:r w:rsidR="00E11AE9" w:rsidRPr="00936310">
        <w:rPr>
          <w:rFonts w:ascii="Times New Roman" w:hAnsi="Times New Roman" w:cs="Times New Roman"/>
          <w:sz w:val="24"/>
          <w:szCs w:val="24"/>
        </w:rPr>
        <w:t xml:space="preserve">to </w:t>
      </w:r>
      <w:r w:rsidR="008422A4" w:rsidRPr="00936310">
        <w:rPr>
          <w:rFonts w:ascii="Times New Roman" w:hAnsi="Times New Roman" w:cs="Times New Roman"/>
          <w:sz w:val="24"/>
          <w:szCs w:val="24"/>
        </w:rPr>
        <w:t>Balibar’s classical philosophies of transindividuality</w:t>
      </w:r>
      <w:r w:rsidR="007D3178" w:rsidRPr="00936310">
        <w:rPr>
          <w:rFonts w:ascii="Times New Roman" w:hAnsi="Times New Roman" w:cs="Times New Roman"/>
          <w:sz w:val="24"/>
          <w:szCs w:val="24"/>
        </w:rPr>
        <w:t>?</w:t>
      </w:r>
      <w:r w:rsidR="00D51992" w:rsidRPr="00936310">
        <w:rPr>
          <w:rFonts w:ascii="Times New Roman" w:hAnsi="Times New Roman" w:cs="Times New Roman"/>
          <w:sz w:val="24"/>
          <w:szCs w:val="24"/>
        </w:rPr>
        <w:t xml:space="preserve"> </w:t>
      </w:r>
      <w:r w:rsidR="00B940EF" w:rsidRPr="00936310">
        <w:rPr>
          <w:rFonts w:ascii="Times New Roman" w:hAnsi="Times New Roman" w:cs="Times New Roman"/>
          <w:sz w:val="24"/>
          <w:szCs w:val="24"/>
        </w:rPr>
        <w:t xml:space="preserve"> </w:t>
      </w:r>
    </w:p>
    <w:p w14:paraId="7305A388" w14:textId="03B183AA" w:rsidR="007614C0" w:rsidRPr="00936310" w:rsidRDefault="007614C0" w:rsidP="002B3632">
      <w:pPr>
        <w:pStyle w:val="Heading1"/>
        <w:spacing w:after="60" w:line="360" w:lineRule="auto"/>
        <w:rPr>
          <w:rFonts w:ascii="Times New Roman" w:hAnsi="Times New Roman" w:cs="Times New Roman"/>
          <w:sz w:val="24"/>
          <w:szCs w:val="24"/>
        </w:rPr>
      </w:pPr>
      <w:r w:rsidRPr="00936310">
        <w:rPr>
          <w:rFonts w:ascii="Times New Roman" w:hAnsi="Times New Roman" w:cs="Times New Roman"/>
          <w:sz w:val="24"/>
          <w:szCs w:val="24"/>
        </w:rPr>
        <w:t>Freud</w:t>
      </w:r>
      <w:r w:rsidR="00C537D5" w:rsidRPr="00936310">
        <w:rPr>
          <w:rFonts w:ascii="Times New Roman" w:hAnsi="Times New Roman" w:cs="Times New Roman"/>
          <w:sz w:val="24"/>
          <w:szCs w:val="24"/>
        </w:rPr>
        <w:t xml:space="preserve"> </w:t>
      </w:r>
      <w:r w:rsidR="00C53CA2" w:rsidRPr="00936310">
        <w:rPr>
          <w:rFonts w:ascii="Times New Roman" w:hAnsi="Times New Roman" w:cs="Times New Roman"/>
          <w:sz w:val="24"/>
          <w:szCs w:val="24"/>
        </w:rPr>
        <w:t>on Hypnosis</w:t>
      </w:r>
    </w:p>
    <w:p w14:paraId="2BC614FB" w14:textId="1D8A99FE" w:rsidR="004379BA" w:rsidRPr="00936310" w:rsidRDefault="007D3178"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Balibar’s essay </w:t>
      </w:r>
      <w:r w:rsidR="009D7F3B" w:rsidRPr="00936310">
        <w:rPr>
          <w:rFonts w:ascii="Times New Roman" w:hAnsi="Times New Roman" w:cs="Times New Roman"/>
          <w:sz w:val="24"/>
          <w:szCs w:val="24"/>
        </w:rPr>
        <w:t xml:space="preserve">speaks of </w:t>
      </w:r>
      <w:r w:rsidRPr="00936310">
        <w:rPr>
          <w:rFonts w:ascii="Times New Roman" w:hAnsi="Times New Roman" w:cs="Times New Roman"/>
          <w:sz w:val="24"/>
          <w:szCs w:val="24"/>
        </w:rPr>
        <w:t xml:space="preserve">the </w:t>
      </w:r>
      <w:r w:rsidR="00056CCE" w:rsidRPr="00936310">
        <w:rPr>
          <w:rFonts w:ascii="Times New Roman" w:hAnsi="Times New Roman" w:cs="Times New Roman"/>
          <w:sz w:val="24"/>
          <w:szCs w:val="24"/>
        </w:rPr>
        <w:t>two major processes through which identification</w:t>
      </w:r>
      <w:r w:rsidRPr="00936310">
        <w:rPr>
          <w:rFonts w:ascii="Times New Roman" w:hAnsi="Times New Roman" w:cs="Times New Roman"/>
          <w:sz w:val="24"/>
          <w:szCs w:val="24"/>
        </w:rPr>
        <w:t xml:space="preserve"> sets up mass formation in Freud</w:t>
      </w:r>
      <w:r w:rsidR="00056CCE" w:rsidRPr="00936310">
        <w:rPr>
          <w:rFonts w:ascii="Times New Roman" w:hAnsi="Times New Roman" w:cs="Times New Roman"/>
          <w:sz w:val="24"/>
          <w:szCs w:val="24"/>
        </w:rPr>
        <w:t xml:space="preserve">. As with transindividuality in general, these processes </w:t>
      </w:r>
      <w:r w:rsidR="002D4493" w:rsidRPr="00936310">
        <w:rPr>
          <w:rFonts w:ascii="Times New Roman" w:hAnsi="Times New Roman" w:cs="Times New Roman"/>
          <w:sz w:val="24"/>
          <w:szCs w:val="24"/>
        </w:rPr>
        <w:t>are ‘reversible</w:t>
      </w:r>
      <w:r w:rsidR="00890040" w:rsidRPr="00936310">
        <w:rPr>
          <w:rFonts w:ascii="Times New Roman" w:hAnsi="Times New Roman" w:cs="Times New Roman"/>
          <w:sz w:val="24"/>
          <w:szCs w:val="24"/>
        </w:rPr>
        <w:t>’</w:t>
      </w:r>
      <w:r w:rsidR="002D4493" w:rsidRPr="00936310">
        <w:rPr>
          <w:rFonts w:ascii="Times New Roman" w:hAnsi="Times New Roman" w:cs="Times New Roman"/>
          <w:sz w:val="24"/>
          <w:szCs w:val="24"/>
        </w:rPr>
        <w:t xml:space="preserve"> [18] : they can be </w:t>
      </w:r>
      <w:r w:rsidR="00F121B0" w:rsidRPr="00936310">
        <w:rPr>
          <w:rFonts w:ascii="Times New Roman" w:hAnsi="Times New Roman" w:cs="Times New Roman"/>
          <w:sz w:val="24"/>
          <w:szCs w:val="24"/>
        </w:rPr>
        <w:t>analyzed</w:t>
      </w:r>
      <w:r w:rsidR="00056CCE" w:rsidRPr="00936310">
        <w:rPr>
          <w:rFonts w:ascii="Times New Roman" w:hAnsi="Times New Roman" w:cs="Times New Roman"/>
          <w:sz w:val="24"/>
          <w:szCs w:val="24"/>
        </w:rPr>
        <w:t xml:space="preserve"> at an individual level (</w:t>
      </w:r>
      <w:r w:rsidR="00251F45" w:rsidRPr="00936310">
        <w:rPr>
          <w:rFonts w:ascii="Times New Roman" w:hAnsi="Times New Roman" w:cs="Times New Roman"/>
          <w:sz w:val="24"/>
          <w:szCs w:val="24"/>
        </w:rPr>
        <w:t>libidin</w:t>
      </w:r>
      <w:r w:rsidR="00251F45" w:rsidRPr="0090566C">
        <w:rPr>
          <w:rFonts w:ascii="Times New Roman" w:hAnsi="Times New Roman" w:cs="Times New Roman"/>
          <w:sz w:val="24"/>
          <w:szCs w:val="24"/>
        </w:rPr>
        <w:t xml:space="preserve">al </w:t>
      </w:r>
      <w:r w:rsidR="00C60A6E" w:rsidRPr="0090566C">
        <w:rPr>
          <w:rFonts w:ascii="Times New Roman" w:hAnsi="Times New Roman" w:cs="Times New Roman"/>
          <w:sz w:val="24"/>
          <w:szCs w:val="24"/>
        </w:rPr>
        <w:t>desire</w:t>
      </w:r>
      <w:r w:rsidR="00056CCE" w:rsidRPr="0090566C">
        <w:rPr>
          <w:rFonts w:ascii="Times New Roman" w:hAnsi="Times New Roman" w:cs="Times New Roman"/>
          <w:sz w:val="24"/>
          <w:szCs w:val="24"/>
        </w:rPr>
        <w:t xml:space="preserve">) </w:t>
      </w:r>
      <w:r w:rsidR="002D4493" w:rsidRPr="0090566C">
        <w:rPr>
          <w:rFonts w:ascii="Times New Roman" w:hAnsi="Times New Roman" w:cs="Times New Roman"/>
          <w:sz w:val="24"/>
          <w:szCs w:val="24"/>
        </w:rPr>
        <w:t xml:space="preserve">and </w:t>
      </w:r>
      <w:r w:rsidR="00056CCE" w:rsidRPr="0090566C">
        <w:rPr>
          <w:rFonts w:ascii="Times New Roman" w:hAnsi="Times New Roman" w:cs="Times New Roman"/>
          <w:sz w:val="24"/>
          <w:szCs w:val="24"/>
        </w:rPr>
        <w:t>at the mass level (</w:t>
      </w:r>
      <w:r w:rsidR="005F78FC" w:rsidRPr="0090566C">
        <w:rPr>
          <w:rFonts w:ascii="Times New Roman" w:hAnsi="Times New Roman" w:cs="Times New Roman"/>
          <w:sz w:val="24"/>
          <w:szCs w:val="24"/>
        </w:rPr>
        <w:t xml:space="preserve">a group identity </w:t>
      </w:r>
      <w:r w:rsidR="00056CCE" w:rsidRPr="0090566C">
        <w:rPr>
          <w:rFonts w:ascii="Times New Roman" w:hAnsi="Times New Roman" w:cs="Times New Roman"/>
          <w:sz w:val="24"/>
          <w:szCs w:val="24"/>
        </w:rPr>
        <w:t>through the shared love object</w:t>
      </w:r>
      <w:r w:rsidR="00251F45" w:rsidRPr="0090566C">
        <w:rPr>
          <w:rFonts w:ascii="Times New Roman" w:hAnsi="Times New Roman" w:cs="Times New Roman"/>
          <w:sz w:val="24"/>
          <w:szCs w:val="24"/>
        </w:rPr>
        <w:t xml:space="preserve"> of the leader</w:t>
      </w:r>
      <w:r w:rsidR="0090566C" w:rsidRPr="0090566C">
        <w:rPr>
          <w:rFonts w:ascii="Times New Roman" w:hAnsi="Times New Roman" w:cs="Times New Roman"/>
          <w:sz w:val="24"/>
          <w:szCs w:val="24"/>
        </w:rPr>
        <w:t>)</w:t>
      </w:r>
      <w:r w:rsidR="005F78FC" w:rsidRPr="0090566C">
        <w:rPr>
          <w:rFonts w:ascii="Times New Roman" w:hAnsi="Times New Roman" w:cs="Times New Roman"/>
          <w:sz w:val="24"/>
          <w:szCs w:val="24"/>
        </w:rPr>
        <w:t>.</w:t>
      </w:r>
      <w:r w:rsidR="005F78FC" w:rsidRPr="00936310">
        <w:rPr>
          <w:rFonts w:ascii="Times New Roman" w:hAnsi="Times New Roman" w:cs="Times New Roman"/>
          <w:sz w:val="24"/>
          <w:szCs w:val="24"/>
        </w:rPr>
        <w:t xml:space="preserve"> </w:t>
      </w:r>
      <w:r w:rsidR="00D16FBA" w:rsidRPr="00936310">
        <w:rPr>
          <w:rFonts w:ascii="Times New Roman" w:hAnsi="Times New Roman" w:cs="Times New Roman"/>
          <w:sz w:val="24"/>
          <w:szCs w:val="24"/>
        </w:rPr>
        <w:t>T</w:t>
      </w:r>
      <w:r w:rsidR="00056CCE" w:rsidRPr="00936310">
        <w:rPr>
          <w:rFonts w:ascii="Times New Roman" w:hAnsi="Times New Roman" w:cs="Times New Roman"/>
          <w:sz w:val="24"/>
          <w:szCs w:val="24"/>
        </w:rPr>
        <w:t>hrough libidinal impulse</w:t>
      </w:r>
      <w:r w:rsidRPr="00936310">
        <w:rPr>
          <w:rFonts w:ascii="Times New Roman" w:hAnsi="Times New Roman" w:cs="Times New Roman"/>
          <w:sz w:val="24"/>
          <w:szCs w:val="24"/>
        </w:rPr>
        <w:t>s directed</w:t>
      </w:r>
      <w:r w:rsidR="003B324D" w:rsidRPr="00936310">
        <w:rPr>
          <w:rFonts w:ascii="Times New Roman" w:hAnsi="Times New Roman" w:cs="Times New Roman"/>
          <w:sz w:val="24"/>
          <w:szCs w:val="24"/>
        </w:rPr>
        <w:t xml:space="preserve"> </w:t>
      </w:r>
      <w:r w:rsidR="003B324D" w:rsidRPr="005A7440">
        <w:rPr>
          <w:rFonts w:ascii="Times New Roman" w:hAnsi="Times New Roman" w:cs="Times New Roman"/>
          <w:sz w:val="24"/>
          <w:szCs w:val="24"/>
        </w:rPr>
        <w:t xml:space="preserve">toward </w:t>
      </w:r>
      <w:r w:rsidR="005A7440" w:rsidRPr="005A7440">
        <w:rPr>
          <w:rFonts w:ascii="Times New Roman" w:hAnsi="Times New Roman" w:cs="Times New Roman"/>
          <w:sz w:val="24"/>
          <w:szCs w:val="24"/>
        </w:rPr>
        <w:t xml:space="preserve">the </w:t>
      </w:r>
      <w:r w:rsidR="003B324D" w:rsidRPr="005A7440">
        <w:rPr>
          <w:rFonts w:ascii="Times New Roman" w:hAnsi="Times New Roman" w:cs="Times New Roman"/>
          <w:sz w:val="24"/>
          <w:szCs w:val="24"/>
        </w:rPr>
        <w:t>leader</w:t>
      </w:r>
      <w:r w:rsidR="00056CCE" w:rsidRPr="005A7440">
        <w:rPr>
          <w:rFonts w:ascii="Times New Roman" w:hAnsi="Times New Roman" w:cs="Times New Roman"/>
          <w:sz w:val="24"/>
          <w:szCs w:val="24"/>
        </w:rPr>
        <w:t xml:space="preserve">, </w:t>
      </w:r>
      <w:r w:rsidR="00D77075" w:rsidRPr="00936310">
        <w:rPr>
          <w:rFonts w:ascii="Times New Roman" w:hAnsi="Times New Roman" w:cs="Times New Roman"/>
          <w:sz w:val="24"/>
          <w:szCs w:val="24"/>
        </w:rPr>
        <w:t>narc</w:t>
      </w:r>
      <w:r w:rsidR="007075A9" w:rsidRPr="00936310">
        <w:rPr>
          <w:rFonts w:ascii="Times New Roman" w:hAnsi="Times New Roman" w:cs="Times New Roman"/>
          <w:sz w:val="24"/>
          <w:szCs w:val="24"/>
        </w:rPr>
        <w:t>iss</w:t>
      </w:r>
      <w:r w:rsidR="00D77075" w:rsidRPr="00936310">
        <w:rPr>
          <w:rFonts w:ascii="Times New Roman" w:hAnsi="Times New Roman" w:cs="Times New Roman"/>
          <w:sz w:val="24"/>
          <w:szCs w:val="24"/>
        </w:rPr>
        <w:t>is</w:t>
      </w:r>
      <w:r w:rsidR="007075A9" w:rsidRPr="00936310">
        <w:rPr>
          <w:rFonts w:ascii="Times New Roman" w:hAnsi="Times New Roman" w:cs="Times New Roman"/>
          <w:sz w:val="24"/>
          <w:szCs w:val="24"/>
        </w:rPr>
        <w:t xml:space="preserve">tic </w:t>
      </w:r>
      <w:proofErr w:type="spellStart"/>
      <w:r w:rsidR="00AB04F7" w:rsidRPr="00936310">
        <w:rPr>
          <w:rFonts w:ascii="Times New Roman" w:hAnsi="Times New Roman" w:cs="Times New Roman"/>
          <w:sz w:val="24"/>
          <w:szCs w:val="24"/>
        </w:rPr>
        <w:t>antisociality</w:t>
      </w:r>
      <w:proofErr w:type="spellEnd"/>
      <w:r w:rsidR="003B324D" w:rsidRPr="00936310">
        <w:rPr>
          <w:rFonts w:ascii="Times New Roman" w:hAnsi="Times New Roman" w:cs="Times New Roman"/>
          <w:sz w:val="24"/>
          <w:szCs w:val="24"/>
        </w:rPr>
        <w:t xml:space="preserve"> </w:t>
      </w:r>
      <w:r w:rsidR="007075A9" w:rsidRPr="00936310">
        <w:rPr>
          <w:rFonts w:ascii="Times New Roman" w:hAnsi="Times New Roman" w:cs="Times New Roman"/>
          <w:sz w:val="24"/>
          <w:szCs w:val="24"/>
        </w:rPr>
        <w:t>is minimized</w:t>
      </w:r>
      <w:r w:rsidR="00056CCE" w:rsidRPr="00936310">
        <w:rPr>
          <w:rFonts w:ascii="Times New Roman" w:hAnsi="Times New Roman" w:cs="Times New Roman"/>
          <w:sz w:val="24"/>
          <w:szCs w:val="24"/>
        </w:rPr>
        <w:t xml:space="preserve">, </w:t>
      </w:r>
      <w:r w:rsidR="007075A9" w:rsidRPr="00936310">
        <w:rPr>
          <w:rFonts w:ascii="Times New Roman" w:hAnsi="Times New Roman" w:cs="Times New Roman"/>
          <w:sz w:val="24"/>
          <w:szCs w:val="24"/>
        </w:rPr>
        <w:t xml:space="preserve">permitting the mass to bind </w:t>
      </w:r>
      <w:r w:rsidR="00056CCE" w:rsidRPr="00936310">
        <w:rPr>
          <w:rFonts w:ascii="Times New Roman" w:hAnsi="Times New Roman" w:cs="Times New Roman"/>
          <w:sz w:val="24"/>
          <w:szCs w:val="24"/>
        </w:rPr>
        <w:t>together</w:t>
      </w:r>
      <w:r w:rsidR="00AB04F7" w:rsidRPr="00936310">
        <w:rPr>
          <w:rFonts w:ascii="Times New Roman" w:hAnsi="Times New Roman" w:cs="Times New Roman"/>
          <w:sz w:val="24"/>
          <w:szCs w:val="24"/>
        </w:rPr>
        <w:t>.</w:t>
      </w:r>
      <w:r w:rsidR="00772B95" w:rsidRPr="00936310">
        <w:rPr>
          <w:rFonts w:ascii="Times New Roman" w:hAnsi="Times New Roman" w:cs="Times New Roman"/>
          <w:sz w:val="24"/>
          <w:szCs w:val="24"/>
        </w:rPr>
        <w:t xml:space="preserve"> </w:t>
      </w:r>
      <w:r w:rsidR="00E10B66" w:rsidRPr="00936310">
        <w:rPr>
          <w:rFonts w:ascii="Times New Roman" w:hAnsi="Times New Roman" w:cs="Times New Roman"/>
          <w:sz w:val="24"/>
          <w:szCs w:val="24"/>
        </w:rPr>
        <w:t>I will focus</w:t>
      </w:r>
      <w:r w:rsidR="00D16FBA" w:rsidRPr="00936310">
        <w:rPr>
          <w:rFonts w:ascii="Times New Roman" w:hAnsi="Times New Roman" w:cs="Times New Roman"/>
          <w:sz w:val="24"/>
          <w:szCs w:val="24"/>
        </w:rPr>
        <w:t xml:space="preserve"> on the hypnotic </w:t>
      </w:r>
      <w:r w:rsidR="000E2B8E" w:rsidRPr="00936310">
        <w:rPr>
          <w:rFonts w:ascii="Times New Roman" w:hAnsi="Times New Roman" w:cs="Times New Roman"/>
          <w:sz w:val="24"/>
          <w:szCs w:val="24"/>
        </w:rPr>
        <w:t xml:space="preserve">means to this </w:t>
      </w:r>
      <w:r w:rsidR="00376DA4" w:rsidRPr="00936310">
        <w:rPr>
          <w:rFonts w:ascii="Times New Roman" w:hAnsi="Times New Roman" w:cs="Times New Roman"/>
          <w:sz w:val="24"/>
          <w:szCs w:val="24"/>
        </w:rPr>
        <w:t>identification</w:t>
      </w:r>
      <w:r w:rsidR="00D16FBA" w:rsidRPr="00936310">
        <w:rPr>
          <w:rFonts w:ascii="Times New Roman" w:hAnsi="Times New Roman" w:cs="Times New Roman"/>
          <w:sz w:val="24"/>
          <w:szCs w:val="24"/>
        </w:rPr>
        <w:t>, rather than the amorous process</w:t>
      </w:r>
      <w:r w:rsidR="00E10B66" w:rsidRPr="00936310">
        <w:rPr>
          <w:rFonts w:ascii="Times New Roman" w:hAnsi="Times New Roman" w:cs="Times New Roman"/>
          <w:sz w:val="24"/>
          <w:szCs w:val="24"/>
        </w:rPr>
        <w:t xml:space="preserve">. </w:t>
      </w:r>
    </w:p>
    <w:p w14:paraId="39D520F5" w14:textId="709EDA9D" w:rsidR="00B04D03" w:rsidRPr="00936310" w:rsidRDefault="00B84BBC"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When hypnotized, </w:t>
      </w:r>
      <w:r w:rsidR="00E23175" w:rsidRPr="00936310">
        <w:rPr>
          <w:rFonts w:ascii="Times New Roman" w:hAnsi="Times New Roman" w:cs="Times New Roman"/>
          <w:sz w:val="24"/>
          <w:szCs w:val="24"/>
        </w:rPr>
        <w:t>a state is induced in which the world falls away</w:t>
      </w:r>
      <w:r w:rsidR="005F78FC" w:rsidRPr="00936310">
        <w:rPr>
          <w:rFonts w:ascii="Times New Roman" w:hAnsi="Times New Roman" w:cs="Times New Roman"/>
          <w:sz w:val="24"/>
          <w:szCs w:val="24"/>
        </w:rPr>
        <w:t>, as in sleep</w:t>
      </w:r>
      <w:r w:rsidR="0045296D" w:rsidRPr="00936310">
        <w:rPr>
          <w:rFonts w:ascii="Times New Roman" w:hAnsi="Times New Roman" w:cs="Times New Roman"/>
          <w:sz w:val="24"/>
          <w:szCs w:val="24"/>
        </w:rPr>
        <w:t xml:space="preserve">. </w:t>
      </w:r>
      <w:r w:rsidR="005F78FC" w:rsidRPr="00936310">
        <w:rPr>
          <w:rFonts w:ascii="Times New Roman" w:hAnsi="Times New Roman" w:cs="Times New Roman"/>
          <w:sz w:val="24"/>
          <w:szCs w:val="24"/>
        </w:rPr>
        <w:t>‘</w:t>
      </w:r>
      <w:r w:rsidR="0045296D" w:rsidRPr="00936310">
        <w:rPr>
          <w:rFonts w:ascii="Times New Roman" w:hAnsi="Times New Roman" w:cs="Times New Roman"/>
          <w:sz w:val="24"/>
          <w:szCs w:val="24"/>
        </w:rPr>
        <w:t xml:space="preserve">The hypnotist </w:t>
      </w:r>
      <w:r w:rsidR="005F78FC" w:rsidRPr="00936310">
        <w:rPr>
          <w:rFonts w:ascii="Times New Roman" w:hAnsi="Times New Roman" w:cs="Times New Roman"/>
          <w:sz w:val="24"/>
          <w:szCs w:val="24"/>
        </w:rPr>
        <w:t xml:space="preserve">is the </w:t>
      </w:r>
      <w:r w:rsidR="00ED189E" w:rsidRPr="00936310">
        <w:rPr>
          <w:rFonts w:ascii="Times New Roman" w:hAnsi="Times New Roman" w:cs="Times New Roman"/>
          <w:sz w:val="24"/>
          <w:szCs w:val="24"/>
        </w:rPr>
        <w:t>sole object</w:t>
      </w:r>
      <w:r w:rsidR="005F78FC" w:rsidRPr="00936310">
        <w:rPr>
          <w:rFonts w:ascii="Times New Roman" w:hAnsi="Times New Roman" w:cs="Times New Roman"/>
          <w:sz w:val="24"/>
          <w:szCs w:val="24"/>
        </w:rPr>
        <w:t>; no other object… receives any attention’ [</w:t>
      </w:r>
      <w:r w:rsidR="00890040" w:rsidRPr="00936310">
        <w:rPr>
          <w:rFonts w:ascii="Times New Roman" w:hAnsi="Times New Roman" w:cs="Times New Roman"/>
          <w:sz w:val="24"/>
          <w:szCs w:val="24"/>
        </w:rPr>
        <w:t xml:space="preserve">Freud 1921: </w:t>
      </w:r>
      <w:r w:rsidR="005F78FC" w:rsidRPr="00936310">
        <w:rPr>
          <w:rFonts w:ascii="Times New Roman" w:hAnsi="Times New Roman" w:cs="Times New Roman"/>
          <w:sz w:val="24"/>
          <w:szCs w:val="24"/>
        </w:rPr>
        <w:t xml:space="preserve">67]. Disconnected from the real world, </w:t>
      </w:r>
      <w:r w:rsidR="00E23175" w:rsidRPr="00936310">
        <w:rPr>
          <w:rFonts w:ascii="Times New Roman" w:hAnsi="Times New Roman" w:cs="Times New Roman"/>
          <w:sz w:val="24"/>
          <w:szCs w:val="24"/>
        </w:rPr>
        <w:t xml:space="preserve">one accepts the </w:t>
      </w:r>
      <w:r w:rsidR="00CA752C" w:rsidRPr="00936310">
        <w:rPr>
          <w:rFonts w:ascii="Times New Roman" w:hAnsi="Times New Roman" w:cs="Times New Roman"/>
          <w:sz w:val="24"/>
          <w:szCs w:val="24"/>
        </w:rPr>
        <w:t>hypnotist’s</w:t>
      </w:r>
      <w:r w:rsidR="00706FDF" w:rsidRPr="00936310">
        <w:rPr>
          <w:rFonts w:ascii="Times New Roman" w:hAnsi="Times New Roman" w:cs="Times New Roman"/>
          <w:sz w:val="24"/>
          <w:szCs w:val="24"/>
        </w:rPr>
        <w:t xml:space="preserve"> </w:t>
      </w:r>
      <w:r w:rsidR="00E23175" w:rsidRPr="00936310">
        <w:rPr>
          <w:rFonts w:ascii="Times New Roman" w:hAnsi="Times New Roman" w:cs="Times New Roman"/>
          <w:sz w:val="24"/>
          <w:szCs w:val="24"/>
        </w:rPr>
        <w:t xml:space="preserve">description of reality. If </w:t>
      </w:r>
      <w:r w:rsidR="00C60A6E" w:rsidRPr="00936310">
        <w:rPr>
          <w:rFonts w:ascii="Times New Roman" w:hAnsi="Times New Roman" w:cs="Times New Roman"/>
          <w:sz w:val="24"/>
          <w:szCs w:val="24"/>
        </w:rPr>
        <w:t>the hypnotist says</w:t>
      </w:r>
      <w:r w:rsidR="00E23175" w:rsidRPr="00936310">
        <w:rPr>
          <w:rFonts w:ascii="Times New Roman" w:hAnsi="Times New Roman" w:cs="Times New Roman"/>
          <w:sz w:val="24"/>
          <w:szCs w:val="24"/>
        </w:rPr>
        <w:t>, ‘you are on an</w:t>
      </w:r>
      <w:r w:rsidR="00C60A6E" w:rsidRPr="00936310">
        <w:rPr>
          <w:rFonts w:ascii="Times New Roman" w:hAnsi="Times New Roman" w:cs="Times New Roman"/>
          <w:sz w:val="24"/>
          <w:szCs w:val="24"/>
        </w:rPr>
        <w:t xml:space="preserve"> island,’ one ‘sees’ the island</w:t>
      </w:r>
      <w:r w:rsidR="00E63477" w:rsidRPr="00936310">
        <w:rPr>
          <w:rFonts w:ascii="Times New Roman" w:hAnsi="Times New Roman" w:cs="Times New Roman"/>
          <w:sz w:val="24"/>
          <w:szCs w:val="24"/>
        </w:rPr>
        <w:t xml:space="preserve">. </w:t>
      </w:r>
      <w:r w:rsidR="0045296D" w:rsidRPr="00936310">
        <w:rPr>
          <w:rFonts w:ascii="Times New Roman" w:hAnsi="Times New Roman" w:cs="Times New Roman"/>
          <w:sz w:val="24"/>
          <w:szCs w:val="24"/>
        </w:rPr>
        <w:t xml:space="preserve">Hypnosis prevents the ego from </w:t>
      </w:r>
      <w:r w:rsidR="0045296D" w:rsidRPr="00936310">
        <w:rPr>
          <w:rFonts w:ascii="Times New Roman" w:hAnsi="Times New Roman" w:cs="Times New Roman"/>
          <w:sz w:val="24"/>
          <w:szCs w:val="24"/>
        </w:rPr>
        <w:lastRenderedPageBreak/>
        <w:t xml:space="preserve">thinking </w:t>
      </w:r>
      <w:r w:rsidR="00706FDF" w:rsidRPr="00936310">
        <w:rPr>
          <w:rFonts w:ascii="Times New Roman" w:hAnsi="Times New Roman" w:cs="Times New Roman"/>
          <w:sz w:val="24"/>
          <w:szCs w:val="24"/>
        </w:rPr>
        <w:t>conscious thoughts</w:t>
      </w:r>
      <w:r w:rsidR="00193A82" w:rsidRPr="00936310">
        <w:rPr>
          <w:rFonts w:ascii="Times New Roman" w:hAnsi="Times New Roman" w:cs="Times New Roman"/>
          <w:sz w:val="24"/>
          <w:szCs w:val="24"/>
        </w:rPr>
        <w:t xml:space="preserve"> of </w:t>
      </w:r>
      <w:r w:rsidR="005F78FC" w:rsidRPr="00936310">
        <w:rPr>
          <w:rFonts w:ascii="Times New Roman" w:hAnsi="Times New Roman" w:cs="Times New Roman"/>
          <w:sz w:val="24"/>
          <w:szCs w:val="24"/>
        </w:rPr>
        <w:t xml:space="preserve">its </w:t>
      </w:r>
      <w:r w:rsidR="00193A82" w:rsidRPr="00936310">
        <w:rPr>
          <w:rFonts w:ascii="Times New Roman" w:hAnsi="Times New Roman" w:cs="Times New Roman"/>
          <w:sz w:val="24"/>
          <w:szCs w:val="24"/>
        </w:rPr>
        <w:t>own</w:t>
      </w:r>
      <w:r w:rsidR="00706FDF" w:rsidRPr="00936310">
        <w:rPr>
          <w:rFonts w:ascii="Times New Roman" w:hAnsi="Times New Roman" w:cs="Times New Roman"/>
          <w:sz w:val="24"/>
          <w:szCs w:val="24"/>
        </w:rPr>
        <w:t>. Further, one becomes suggestible in terms of act</w:t>
      </w:r>
      <w:r w:rsidR="0045296D" w:rsidRPr="00936310">
        <w:rPr>
          <w:rFonts w:ascii="Times New Roman" w:hAnsi="Times New Roman" w:cs="Times New Roman"/>
          <w:sz w:val="24"/>
          <w:szCs w:val="24"/>
        </w:rPr>
        <w:t>ion</w:t>
      </w:r>
      <w:r w:rsidR="00706FDF" w:rsidRPr="00936310">
        <w:rPr>
          <w:rFonts w:ascii="Times New Roman" w:hAnsi="Times New Roman" w:cs="Times New Roman"/>
          <w:sz w:val="24"/>
          <w:szCs w:val="24"/>
        </w:rPr>
        <w:t>. As with ‘the fright hypnosis of animals’ [</w:t>
      </w:r>
      <w:r w:rsidR="00890040" w:rsidRPr="00936310">
        <w:rPr>
          <w:rFonts w:ascii="Times New Roman" w:hAnsi="Times New Roman" w:cs="Times New Roman"/>
          <w:sz w:val="24"/>
          <w:szCs w:val="24"/>
        </w:rPr>
        <w:t xml:space="preserve">ibid.: </w:t>
      </w:r>
      <w:r w:rsidR="00706FDF" w:rsidRPr="00936310">
        <w:rPr>
          <w:rFonts w:ascii="Times New Roman" w:hAnsi="Times New Roman" w:cs="Times New Roman"/>
          <w:sz w:val="24"/>
          <w:szCs w:val="24"/>
        </w:rPr>
        <w:t xml:space="preserve">68], hypnosis </w:t>
      </w:r>
      <w:r w:rsidR="007061EB" w:rsidRPr="00936310">
        <w:rPr>
          <w:rFonts w:ascii="Times New Roman" w:hAnsi="Times New Roman" w:cs="Times New Roman"/>
          <w:sz w:val="24"/>
          <w:szCs w:val="24"/>
        </w:rPr>
        <w:t>causes ‘reduced narcissism’</w:t>
      </w:r>
      <w:r w:rsidR="00706FDF" w:rsidRPr="00936310">
        <w:rPr>
          <w:rFonts w:ascii="Times New Roman" w:hAnsi="Times New Roman" w:cs="Times New Roman"/>
          <w:sz w:val="24"/>
          <w:szCs w:val="24"/>
        </w:rPr>
        <w:t xml:space="preserve"> [</w:t>
      </w:r>
      <w:r w:rsidR="00890040" w:rsidRPr="00936310">
        <w:rPr>
          <w:rFonts w:ascii="Times New Roman" w:hAnsi="Times New Roman" w:cs="Times New Roman"/>
          <w:sz w:val="24"/>
          <w:szCs w:val="24"/>
        </w:rPr>
        <w:t xml:space="preserve">ibid.: </w:t>
      </w:r>
      <w:r w:rsidR="00706FDF" w:rsidRPr="00936310">
        <w:rPr>
          <w:rFonts w:ascii="Times New Roman" w:hAnsi="Times New Roman" w:cs="Times New Roman"/>
          <w:sz w:val="24"/>
          <w:szCs w:val="24"/>
        </w:rPr>
        <w:t xml:space="preserve">66] </w:t>
      </w:r>
      <w:r w:rsidR="0045296D" w:rsidRPr="00936310">
        <w:rPr>
          <w:rFonts w:ascii="Times New Roman" w:hAnsi="Times New Roman" w:cs="Times New Roman"/>
          <w:sz w:val="24"/>
          <w:szCs w:val="24"/>
        </w:rPr>
        <w:t>and a ‘soaking up of personal initiative’ [</w:t>
      </w:r>
      <w:r w:rsidR="00890040" w:rsidRPr="00936310">
        <w:rPr>
          <w:rFonts w:ascii="Times New Roman" w:hAnsi="Times New Roman" w:cs="Times New Roman"/>
          <w:sz w:val="24"/>
          <w:szCs w:val="24"/>
        </w:rPr>
        <w:t xml:space="preserve">ibid.: </w:t>
      </w:r>
      <w:r w:rsidR="0045296D" w:rsidRPr="00936310">
        <w:rPr>
          <w:rFonts w:ascii="Times New Roman" w:hAnsi="Times New Roman" w:cs="Times New Roman"/>
          <w:sz w:val="24"/>
          <w:szCs w:val="24"/>
        </w:rPr>
        <w:t xml:space="preserve">67] </w:t>
      </w:r>
      <w:r w:rsidR="00706FDF" w:rsidRPr="00936310">
        <w:rPr>
          <w:rFonts w:ascii="Times New Roman" w:hAnsi="Times New Roman" w:cs="Times New Roman"/>
          <w:sz w:val="24"/>
          <w:szCs w:val="24"/>
        </w:rPr>
        <w:t xml:space="preserve">to such an extent that it </w:t>
      </w:r>
      <w:r w:rsidR="00890040" w:rsidRPr="00936310">
        <w:rPr>
          <w:rFonts w:ascii="Times New Roman" w:hAnsi="Times New Roman" w:cs="Times New Roman"/>
          <w:sz w:val="24"/>
          <w:szCs w:val="24"/>
        </w:rPr>
        <w:t xml:space="preserve">paralyzes the individual </w:t>
      </w:r>
      <w:r w:rsidR="009B1E48" w:rsidRPr="00936310">
        <w:rPr>
          <w:rFonts w:ascii="Times New Roman" w:hAnsi="Times New Roman" w:cs="Times New Roman"/>
          <w:sz w:val="24"/>
          <w:szCs w:val="24"/>
        </w:rPr>
        <w:t>and can even lead to self-harm</w:t>
      </w:r>
      <w:r w:rsidR="00706FDF" w:rsidRPr="00936310">
        <w:rPr>
          <w:rFonts w:ascii="Times New Roman" w:hAnsi="Times New Roman" w:cs="Times New Roman"/>
          <w:sz w:val="24"/>
          <w:szCs w:val="24"/>
        </w:rPr>
        <w:t>. Paralysis is broken only on the comman</w:t>
      </w:r>
      <w:r w:rsidR="0045296D" w:rsidRPr="00936310">
        <w:rPr>
          <w:rFonts w:ascii="Times New Roman" w:hAnsi="Times New Roman" w:cs="Times New Roman"/>
          <w:sz w:val="24"/>
          <w:szCs w:val="24"/>
        </w:rPr>
        <w:t>d of the leader.</w:t>
      </w:r>
      <w:r w:rsidR="00706FDF" w:rsidRPr="00936310">
        <w:rPr>
          <w:rFonts w:ascii="Times New Roman" w:hAnsi="Times New Roman" w:cs="Times New Roman"/>
          <w:sz w:val="24"/>
          <w:szCs w:val="24"/>
        </w:rPr>
        <w:t xml:space="preserve"> </w:t>
      </w:r>
      <w:r w:rsidR="0045296D" w:rsidRPr="00936310">
        <w:rPr>
          <w:rFonts w:ascii="Times New Roman" w:hAnsi="Times New Roman" w:cs="Times New Roman"/>
          <w:sz w:val="24"/>
          <w:szCs w:val="24"/>
        </w:rPr>
        <w:t>A</w:t>
      </w:r>
      <w:r w:rsidR="00F2428E" w:rsidRPr="00936310">
        <w:rPr>
          <w:rFonts w:ascii="Times New Roman" w:hAnsi="Times New Roman" w:cs="Times New Roman"/>
          <w:sz w:val="24"/>
          <w:szCs w:val="24"/>
        </w:rPr>
        <w:t>s</w:t>
      </w:r>
      <w:r w:rsidR="00E23175" w:rsidRPr="00936310">
        <w:rPr>
          <w:rFonts w:ascii="Times New Roman" w:hAnsi="Times New Roman" w:cs="Times New Roman"/>
          <w:sz w:val="24"/>
          <w:szCs w:val="24"/>
        </w:rPr>
        <w:t xml:space="preserve"> Balibar notes, </w:t>
      </w:r>
      <w:r w:rsidR="00F2428E" w:rsidRPr="00936310">
        <w:rPr>
          <w:rFonts w:ascii="Times New Roman" w:hAnsi="Times New Roman" w:cs="Times New Roman"/>
          <w:sz w:val="24"/>
          <w:szCs w:val="24"/>
        </w:rPr>
        <w:t xml:space="preserve">hypnosis causes </w:t>
      </w:r>
      <w:r w:rsidR="00E23175" w:rsidRPr="00936310">
        <w:rPr>
          <w:rFonts w:ascii="Times New Roman" w:hAnsi="Times New Roman" w:cs="Times New Roman"/>
          <w:sz w:val="24"/>
          <w:szCs w:val="24"/>
        </w:rPr>
        <w:t>a ‘</w:t>
      </w:r>
      <w:r w:rsidR="00E23175" w:rsidRPr="00936310">
        <w:rPr>
          <w:rFonts w:ascii="Times New Roman" w:hAnsi="Times New Roman" w:cs="Times New Roman"/>
          <w:i/>
          <w:sz w:val="24"/>
          <w:szCs w:val="24"/>
        </w:rPr>
        <w:t>suspension of the judgment of reality</w:t>
      </w:r>
      <w:r w:rsidR="00E23175" w:rsidRPr="00936310">
        <w:rPr>
          <w:rFonts w:ascii="Times New Roman" w:hAnsi="Times New Roman" w:cs="Times New Roman"/>
          <w:sz w:val="24"/>
          <w:szCs w:val="24"/>
        </w:rPr>
        <w:t>’</w:t>
      </w:r>
      <w:r w:rsidR="007061EB" w:rsidRPr="00936310">
        <w:rPr>
          <w:rFonts w:ascii="Times New Roman" w:hAnsi="Times New Roman" w:cs="Times New Roman"/>
          <w:sz w:val="24"/>
          <w:szCs w:val="24"/>
        </w:rPr>
        <w:t>[</w:t>
      </w:r>
      <w:r w:rsidR="00E23175" w:rsidRPr="00936310">
        <w:rPr>
          <w:rFonts w:ascii="Times New Roman" w:hAnsi="Times New Roman" w:cs="Times New Roman"/>
          <w:sz w:val="24"/>
          <w:szCs w:val="24"/>
        </w:rPr>
        <w:t>19</w:t>
      </w:r>
      <w:r w:rsidR="007061EB" w:rsidRPr="00936310">
        <w:rPr>
          <w:rFonts w:ascii="Times New Roman" w:hAnsi="Times New Roman" w:cs="Times New Roman"/>
          <w:sz w:val="24"/>
          <w:szCs w:val="24"/>
        </w:rPr>
        <w:t>]</w:t>
      </w:r>
      <w:r w:rsidR="00E23175" w:rsidRPr="00936310">
        <w:rPr>
          <w:rFonts w:ascii="Times New Roman" w:hAnsi="Times New Roman" w:cs="Times New Roman"/>
          <w:sz w:val="24"/>
          <w:szCs w:val="24"/>
        </w:rPr>
        <w:t xml:space="preserve"> </w:t>
      </w:r>
      <w:r w:rsidR="000E2B8E" w:rsidRPr="00936310">
        <w:rPr>
          <w:rFonts w:ascii="Times New Roman" w:hAnsi="Times New Roman" w:cs="Times New Roman"/>
          <w:sz w:val="24"/>
          <w:szCs w:val="24"/>
        </w:rPr>
        <w:t xml:space="preserve"> </w:t>
      </w:r>
      <w:r w:rsidR="00376DA4" w:rsidRPr="00936310">
        <w:rPr>
          <w:rFonts w:ascii="Times New Roman" w:hAnsi="Times New Roman" w:cs="Times New Roman"/>
          <w:sz w:val="24"/>
          <w:szCs w:val="24"/>
        </w:rPr>
        <w:t xml:space="preserve">as the </w:t>
      </w:r>
      <w:r w:rsidR="0045296D" w:rsidRPr="00936310">
        <w:rPr>
          <w:rFonts w:ascii="Times New Roman" w:hAnsi="Times New Roman" w:cs="Times New Roman"/>
          <w:sz w:val="24"/>
          <w:szCs w:val="24"/>
        </w:rPr>
        <w:t>hypnotist supplants the functioning of the superego.</w:t>
      </w:r>
    </w:p>
    <w:p w14:paraId="3F5BD0F4" w14:textId="1935A995" w:rsidR="00B51191" w:rsidRPr="00936310" w:rsidRDefault="003A20FF"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What </w:t>
      </w:r>
      <w:r w:rsidR="007061EB" w:rsidRPr="00936310">
        <w:rPr>
          <w:rFonts w:ascii="Times New Roman" w:hAnsi="Times New Roman" w:cs="Times New Roman"/>
          <w:sz w:val="24"/>
          <w:szCs w:val="24"/>
        </w:rPr>
        <w:t>distinguishes</w:t>
      </w:r>
      <w:r w:rsidRPr="00936310">
        <w:rPr>
          <w:rFonts w:ascii="Times New Roman" w:hAnsi="Times New Roman" w:cs="Times New Roman"/>
          <w:sz w:val="24"/>
          <w:szCs w:val="24"/>
        </w:rPr>
        <w:t xml:space="preserve"> hypnosis from </w:t>
      </w:r>
      <w:r w:rsidR="00E63477" w:rsidRPr="00936310">
        <w:rPr>
          <w:rFonts w:ascii="Times New Roman" w:hAnsi="Times New Roman" w:cs="Times New Roman"/>
          <w:sz w:val="24"/>
          <w:szCs w:val="24"/>
        </w:rPr>
        <w:t xml:space="preserve">the </w:t>
      </w:r>
      <w:r w:rsidR="00433867" w:rsidRPr="00936310">
        <w:rPr>
          <w:rFonts w:ascii="Times New Roman" w:hAnsi="Times New Roman" w:cs="Times New Roman"/>
          <w:sz w:val="24"/>
          <w:szCs w:val="24"/>
        </w:rPr>
        <w:t xml:space="preserve">mass </w:t>
      </w:r>
      <w:r w:rsidRPr="00936310">
        <w:rPr>
          <w:rFonts w:ascii="Times New Roman" w:hAnsi="Times New Roman" w:cs="Times New Roman"/>
          <w:sz w:val="24"/>
          <w:szCs w:val="24"/>
        </w:rPr>
        <w:t xml:space="preserve">is merely the number, Freud says: </w:t>
      </w:r>
      <w:r w:rsidR="00277A0F" w:rsidRPr="00936310">
        <w:rPr>
          <w:rFonts w:ascii="Times New Roman" w:hAnsi="Times New Roman" w:cs="Times New Roman"/>
          <w:sz w:val="24"/>
          <w:szCs w:val="24"/>
        </w:rPr>
        <w:t xml:space="preserve">hypnotized and hypnotist fuse </w:t>
      </w:r>
      <w:r w:rsidRPr="00936310">
        <w:rPr>
          <w:rFonts w:ascii="Times New Roman" w:hAnsi="Times New Roman" w:cs="Times New Roman"/>
          <w:sz w:val="24"/>
          <w:szCs w:val="24"/>
        </w:rPr>
        <w:t xml:space="preserve">into a mass of two. </w:t>
      </w:r>
      <w:r w:rsidR="007061EB" w:rsidRPr="00936310">
        <w:rPr>
          <w:rFonts w:ascii="Times New Roman" w:hAnsi="Times New Roman" w:cs="Times New Roman"/>
          <w:sz w:val="24"/>
          <w:szCs w:val="24"/>
        </w:rPr>
        <w:t xml:space="preserve">Two are </w:t>
      </w:r>
      <w:r w:rsidRPr="00936310">
        <w:rPr>
          <w:rFonts w:ascii="Times New Roman" w:hAnsi="Times New Roman" w:cs="Times New Roman"/>
          <w:sz w:val="24"/>
          <w:szCs w:val="24"/>
        </w:rPr>
        <w:t xml:space="preserve">not yet </w:t>
      </w:r>
      <w:r w:rsidR="007061EB" w:rsidRPr="00936310">
        <w:rPr>
          <w:rFonts w:ascii="Times New Roman" w:hAnsi="Times New Roman" w:cs="Times New Roman"/>
          <w:sz w:val="24"/>
          <w:szCs w:val="24"/>
        </w:rPr>
        <w:t xml:space="preserve">a social </w:t>
      </w:r>
      <w:r w:rsidRPr="00936310">
        <w:rPr>
          <w:rFonts w:ascii="Times New Roman" w:hAnsi="Times New Roman" w:cs="Times New Roman"/>
          <w:sz w:val="24"/>
          <w:szCs w:val="24"/>
        </w:rPr>
        <w:t>mass</w:t>
      </w:r>
      <w:r w:rsidR="00C617DC" w:rsidRPr="00936310">
        <w:rPr>
          <w:rFonts w:ascii="Times New Roman" w:hAnsi="Times New Roman" w:cs="Times New Roman"/>
          <w:sz w:val="24"/>
          <w:szCs w:val="24"/>
        </w:rPr>
        <w:t xml:space="preserve">, which requires that the ego is identified </w:t>
      </w:r>
      <w:r w:rsidR="00C76514" w:rsidRPr="00936310">
        <w:rPr>
          <w:rFonts w:ascii="Times New Roman" w:hAnsi="Times New Roman" w:cs="Times New Roman"/>
          <w:sz w:val="24"/>
          <w:szCs w:val="24"/>
        </w:rPr>
        <w:t>with other egos</w:t>
      </w:r>
      <w:r w:rsidRPr="00936310">
        <w:rPr>
          <w:rFonts w:ascii="Times New Roman" w:hAnsi="Times New Roman" w:cs="Times New Roman"/>
          <w:sz w:val="24"/>
          <w:szCs w:val="24"/>
        </w:rPr>
        <w:t>—</w:t>
      </w:r>
      <w:r w:rsidR="00F075C4" w:rsidRPr="00936310">
        <w:rPr>
          <w:rFonts w:ascii="Times New Roman" w:hAnsi="Times New Roman" w:cs="Times New Roman"/>
          <w:sz w:val="24"/>
          <w:szCs w:val="24"/>
        </w:rPr>
        <w:t xml:space="preserve">which </w:t>
      </w:r>
      <w:r w:rsidR="00277A0F" w:rsidRPr="00936310">
        <w:rPr>
          <w:rFonts w:ascii="Times New Roman" w:hAnsi="Times New Roman" w:cs="Times New Roman"/>
          <w:sz w:val="24"/>
          <w:szCs w:val="24"/>
        </w:rPr>
        <w:t>further reduces narcissistic aggression</w:t>
      </w:r>
      <w:r w:rsidRPr="00936310">
        <w:rPr>
          <w:rFonts w:ascii="Times New Roman" w:hAnsi="Times New Roman" w:cs="Times New Roman"/>
          <w:sz w:val="24"/>
          <w:szCs w:val="24"/>
        </w:rPr>
        <w:t xml:space="preserve"> </w:t>
      </w:r>
      <w:r w:rsidR="00C617DC" w:rsidRPr="00936310">
        <w:rPr>
          <w:rFonts w:ascii="Times New Roman" w:hAnsi="Times New Roman" w:cs="Times New Roman"/>
          <w:sz w:val="24"/>
          <w:szCs w:val="24"/>
        </w:rPr>
        <w:t xml:space="preserve">since </w:t>
      </w:r>
      <w:r w:rsidR="00C76514" w:rsidRPr="00936310">
        <w:rPr>
          <w:rFonts w:ascii="Times New Roman" w:hAnsi="Times New Roman" w:cs="Times New Roman"/>
          <w:sz w:val="24"/>
          <w:szCs w:val="24"/>
        </w:rPr>
        <w:t>‘he is me’</w:t>
      </w:r>
      <w:r w:rsidR="00CA4E46" w:rsidRPr="00936310">
        <w:rPr>
          <w:rFonts w:ascii="Times New Roman" w:hAnsi="Times New Roman" w:cs="Times New Roman"/>
          <w:sz w:val="24"/>
          <w:szCs w:val="24"/>
        </w:rPr>
        <w:t xml:space="preserve">. In short, on the basis of </w:t>
      </w:r>
      <w:r w:rsidR="007061EB" w:rsidRPr="00936310">
        <w:rPr>
          <w:rFonts w:ascii="Times New Roman" w:hAnsi="Times New Roman" w:cs="Times New Roman"/>
          <w:sz w:val="24"/>
          <w:szCs w:val="24"/>
        </w:rPr>
        <w:t xml:space="preserve">one’s </w:t>
      </w:r>
      <w:r w:rsidR="00277A0F" w:rsidRPr="00936310">
        <w:rPr>
          <w:rFonts w:ascii="Times New Roman" w:hAnsi="Times New Roman" w:cs="Times New Roman"/>
          <w:sz w:val="24"/>
          <w:szCs w:val="24"/>
        </w:rPr>
        <w:t xml:space="preserve">hypnotic/libidinal attachment </w:t>
      </w:r>
      <w:r w:rsidR="00CA4E46" w:rsidRPr="00936310">
        <w:rPr>
          <w:rFonts w:ascii="Times New Roman" w:hAnsi="Times New Roman" w:cs="Times New Roman"/>
          <w:sz w:val="24"/>
          <w:szCs w:val="24"/>
        </w:rPr>
        <w:t>the leader</w:t>
      </w:r>
      <w:r w:rsidR="00277A0F" w:rsidRPr="00936310">
        <w:rPr>
          <w:rFonts w:ascii="Times New Roman" w:hAnsi="Times New Roman" w:cs="Times New Roman"/>
          <w:sz w:val="24"/>
          <w:szCs w:val="24"/>
        </w:rPr>
        <w:t>,</w:t>
      </w:r>
      <w:r w:rsidR="0045296D" w:rsidRPr="00936310">
        <w:rPr>
          <w:rFonts w:ascii="Times New Roman" w:hAnsi="Times New Roman" w:cs="Times New Roman"/>
          <w:sz w:val="24"/>
          <w:szCs w:val="24"/>
        </w:rPr>
        <w:t xml:space="preserve"> </w:t>
      </w:r>
      <w:r w:rsidR="00CA4E46" w:rsidRPr="00936310">
        <w:rPr>
          <w:rFonts w:ascii="Times New Roman" w:hAnsi="Times New Roman" w:cs="Times New Roman"/>
          <w:sz w:val="24"/>
          <w:szCs w:val="24"/>
        </w:rPr>
        <w:t xml:space="preserve">one identifies </w:t>
      </w:r>
      <w:r w:rsidR="00A56134" w:rsidRPr="00936310">
        <w:rPr>
          <w:rFonts w:ascii="Times New Roman" w:hAnsi="Times New Roman" w:cs="Times New Roman"/>
          <w:sz w:val="24"/>
          <w:szCs w:val="24"/>
        </w:rPr>
        <w:t xml:space="preserve">with </w:t>
      </w:r>
      <w:r w:rsidR="00CA4E46" w:rsidRPr="00936310">
        <w:rPr>
          <w:rFonts w:ascii="Times New Roman" w:hAnsi="Times New Roman" w:cs="Times New Roman"/>
          <w:sz w:val="24"/>
          <w:szCs w:val="24"/>
        </w:rPr>
        <w:t xml:space="preserve">the </w:t>
      </w:r>
      <w:r w:rsidR="00277A0F" w:rsidRPr="00936310">
        <w:rPr>
          <w:rFonts w:ascii="Times New Roman" w:hAnsi="Times New Roman" w:cs="Times New Roman"/>
          <w:sz w:val="24"/>
          <w:szCs w:val="24"/>
        </w:rPr>
        <w:t>mass as comrades or</w:t>
      </w:r>
      <w:r w:rsidRPr="00936310">
        <w:rPr>
          <w:rFonts w:ascii="Times New Roman" w:hAnsi="Times New Roman" w:cs="Times New Roman"/>
          <w:sz w:val="24"/>
          <w:szCs w:val="24"/>
        </w:rPr>
        <w:t xml:space="preserve"> </w:t>
      </w:r>
      <w:r w:rsidR="00A56134" w:rsidRPr="00936310">
        <w:rPr>
          <w:rFonts w:ascii="Times New Roman" w:hAnsi="Times New Roman" w:cs="Times New Roman"/>
          <w:sz w:val="24"/>
          <w:szCs w:val="24"/>
        </w:rPr>
        <w:t>siblings</w:t>
      </w:r>
      <w:r w:rsidR="00277A0F" w:rsidRPr="00936310">
        <w:rPr>
          <w:rFonts w:ascii="Times New Roman" w:hAnsi="Times New Roman" w:cs="Times New Roman"/>
          <w:sz w:val="24"/>
          <w:szCs w:val="24"/>
        </w:rPr>
        <w:t xml:space="preserve">, </w:t>
      </w:r>
      <w:r w:rsidR="00F075C4" w:rsidRPr="00936310">
        <w:rPr>
          <w:rFonts w:ascii="Times New Roman" w:hAnsi="Times New Roman" w:cs="Times New Roman"/>
          <w:sz w:val="24"/>
          <w:szCs w:val="24"/>
        </w:rPr>
        <w:t xml:space="preserve">since each has an </w:t>
      </w:r>
      <w:r w:rsidR="00277A0F" w:rsidRPr="00936310">
        <w:rPr>
          <w:rFonts w:ascii="Times New Roman" w:hAnsi="Times New Roman" w:cs="Times New Roman"/>
          <w:sz w:val="24"/>
          <w:szCs w:val="24"/>
        </w:rPr>
        <w:t>attachment to the same object</w:t>
      </w:r>
      <w:r w:rsidR="00CA4E46" w:rsidRPr="00936310">
        <w:rPr>
          <w:rFonts w:ascii="Times New Roman" w:hAnsi="Times New Roman" w:cs="Times New Roman"/>
          <w:sz w:val="24"/>
          <w:szCs w:val="24"/>
        </w:rPr>
        <w:t>.</w:t>
      </w:r>
      <w:r w:rsidR="00E63477" w:rsidRPr="00936310">
        <w:rPr>
          <w:rFonts w:ascii="Times New Roman" w:hAnsi="Times New Roman" w:cs="Times New Roman"/>
          <w:sz w:val="24"/>
          <w:szCs w:val="24"/>
        </w:rPr>
        <w:t xml:space="preserve"> </w:t>
      </w:r>
      <w:r w:rsidR="00433867" w:rsidRPr="00936310">
        <w:rPr>
          <w:rFonts w:ascii="Times New Roman" w:hAnsi="Times New Roman" w:cs="Times New Roman"/>
          <w:sz w:val="24"/>
          <w:szCs w:val="24"/>
        </w:rPr>
        <w:t xml:space="preserve">This </w:t>
      </w:r>
      <w:r w:rsidR="007D1DEF" w:rsidRPr="00936310">
        <w:rPr>
          <w:rFonts w:ascii="Times New Roman" w:hAnsi="Times New Roman" w:cs="Times New Roman"/>
          <w:sz w:val="24"/>
          <w:szCs w:val="24"/>
        </w:rPr>
        <w:t xml:space="preserve">produces non-narcissistic submission as a precondition for the mass. But </w:t>
      </w:r>
      <w:r w:rsidR="00494A39" w:rsidRPr="00936310">
        <w:rPr>
          <w:rFonts w:ascii="Times New Roman" w:hAnsi="Times New Roman" w:cs="Times New Roman"/>
          <w:sz w:val="24"/>
          <w:szCs w:val="24"/>
        </w:rPr>
        <w:t xml:space="preserve">there is an original </w:t>
      </w:r>
      <w:r w:rsidR="007D1DEF" w:rsidRPr="00936310">
        <w:rPr>
          <w:rFonts w:ascii="Times New Roman" w:hAnsi="Times New Roman" w:cs="Times New Roman"/>
          <w:sz w:val="24"/>
          <w:szCs w:val="24"/>
        </w:rPr>
        <w:t xml:space="preserve">precondition </w:t>
      </w:r>
      <w:r w:rsidR="00494A39" w:rsidRPr="00936310">
        <w:rPr>
          <w:rFonts w:ascii="Times New Roman" w:hAnsi="Times New Roman" w:cs="Times New Roman"/>
          <w:sz w:val="24"/>
          <w:szCs w:val="24"/>
        </w:rPr>
        <w:t xml:space="preserve">allowing </w:t>
      </w:r>
      <w:r w:rsidR="007D1DEF" w:rsidRPr="00936310">
        <w:rPr>
          <w:rFonts w:ascii="Times New Roman" w:hAnsi="Times New Roman" w:cs="Times New Roman"/>
          <w:sz w:val="24"/>
          <w:szCs w:val="24"/>
        </w:rPr>
        <w:t xml:space="preserve">for </w:t>
      </w:r>
      <w:r w:rsidR="00CC42A0" w:rsidRPr="00936310">
        <w:rPr>
          <w:rFonts w:ascii="Times New Roman" w:hAnsi="Times New Roman" w:cs="Times New Roman"/>
          <w:sz w:val="24"/>
          <w:szCs w:val="24"/>
        </w:rPr>
        <w:t>such attachment</w:t>
      </w:r>
      <w:r w:rsidR="00494A39" w:rsidRPr="00936310">
        <w:rPr>
          <w:rFonts w:ascii="Times New Roman" w:hAnsi="Times New Roman" w:cs="Times New Roman"/>
          <w:sz w:val="24"/>
          <w:szCs w:val="24"/>
        </w:rPr>
        <w:t xml:space="preserve">: </w:t>
      </w:r>
      <w:r w:rsidR="001B39E8" w:rsidRPr="00936310">
        <w:rPr>
          <w:rFonts w:ascii="Times New Roman" w:hAnsi="Times New Roman" w:cs="Times New Roman"/>
          <w:sz w:val="24"/>
          <w:szCs w:val="24"/>
        </w:rPr>
        <w:t xml:space="preserve">the desire </w:t>
      </w:r>
      <w:r w:rsidR="007061EB" w:rsidRPr="00936310">
        <w:rPr>
          <w:rFonts w:ascii="Times New Roman" w:hAnsi="Times New Roman" w:cs="Times New Roman"/>
          <w:sz w:val="24"/>
          <w:szCs w:val="24"/>
        </w:rPr>
        <w:t>to appease guilt related to the primal horde’s slaying of the father (and correlative Oedipal desire</w:t>
      </w:r>
      <w:r w:rsidR="00494A39" w:rsidRPr="00936310">
        <w:rPr>
          <w:rFonts w:ascii="Times New Roman" w:hAnsi="Times New Roman" w:cs="Times New Roman"/>
          <w:sz w:val="24"/>
          <w:szCs w:val="24"/>
        </w:rPr>
        <w:t>s). B</w:t>
      </w:r>
      <w:r w:rsidR="001B39E8" w:rsidRPr="00936310">
        <w:rPr>
          <w:rFonts w:ascii="Times New Roman" w:hAnsi="Times New Roman" w:cs="Times New Roman"/>
          <w:sz w:val="24"/>
          <w:szCs w:val="24"/>
        </w:rPr>
        <w:t xml:space="preserve">efore any hypnosis, </w:t>
      </w:r>
      <w:r w:rsidR="007061EB" w:rsidRPr="00936310">
        <w:rPr>
          <w:rFonts w:ascii="Times New Roman" w:hAnsi="Times New Roman" w:cs="Times New Roman"/>
          <w:sz w:val="24"/>
          <w:szCs w:val="24"/>
        </w:rPr>
        <w:t xml:space="preserve">the individual </w:t>
      </w:r>
      <w:r w:rsidR="001B39E8" w:rsidRPr="00936310">
        <w:rPr>
          <w:rFonts w:ascii="Times New Roman" w:hAnsi="Times New Roman" w:cs="Times New Roman"/>
          <w:sz w:val="24"/>
          <w:szCs w:val="24"/>
        </w:rPr>
        <w:t xml:space="preserve">already </w:t>
      </w:r>
      <w:r w:rsidR="007061EB" w:rsidRPr="00936310">
        <w:rPr>
          <w:rFonts w:ascii="Times New Roman" w:hAnsi="Times New Roman" w:cs="Times New Roman"/>
          <w:sz w:val="24"/>
          <w:szCs w:val="24"/>
        </w:rPr>
        <w:t>“wishes to be dominated by an absolute power, it is in the highest degree addicted to authority’ [</w:t>
      </w:r>
      <w:r w:rsidR="00890040" w:rsidRPr="00936310">
        <w:rPr>
          <w:rFonts w:ascii="Times New Roman" w:hAnsi="Times New Roman" w:cs="Times New Roman"/>
          <w:sz w:val="24"/>
          <w:szCs w:val="24"/>
        </w:rPr>
        <w:t xml:space="preserve">Freud 1921: </w:t>
      </w:r>
      <w:r w:rsidR="007061EB" w:rsidRPr="00936310">
        <w:rPr>
          <w:rFonts w:ascii="Times New Roman" w:hAnsi="Times New Roman" w:cs="Times New Roman"/>
          <w:sz w:val="24"/>
          <w:szCs w:val="24"/>
        </w:rPr>
        <w:t>82].</w:t>
      </w:r>
      <w:r w:rsidR="005C69E8" w:rsidRPr="00936310">
        <w:rPr>
          <w:rFonts w:ascii="Times New Roman" w:hAnsi="Times New Roman" w:cs="Times New Roman"/>
          <w:sz w:val="24"/>
          <w:szCs w:val="24"/>
        </w:rPr>
        <w:t xml:space="preserve"> Institutions nurture and stabilize this addiction.</w:t>
      </w:r>
      <w:r w:rsidR="00B51191" w:rsidRPr="00936310">
        <w:rPr>
          <w:rFonts w:ascii="Times New Roman" w:hAnsi="Times New Roman" w:cs="Times New Roman"/>
          <w:sz w:val="24"/>
          <w:szCs w:val="24"/>
        </w:rPr>
        <w:t xml:space="preserve"> The paradigmatic institutions of army and church work </w:t>
      </w:r>
      <w:r w:rsidR="008C43A1" w:rsidRPr="00936310">
        <w:rPr>
          <w:rFonts w:ascii="Times New Roman" w:hAnsi="Times New Roman" w:cs="Times New Roman"/>
          <w:sz w:val="24"/>
          <w:szCs w:val="24"/>
        </w:rPr>
        <w:t>differently</w:t>
      </w:r>
      <w:r w:rsidR="00B51191" w:rsidRPr="00936310">
        <w:rPr>
          <w:rFonts w:ascii="Times New Roman" w:hAnsi="Times New Roman" w:cs="Times New Roman"/>
          <w:sz w:val="24"/>
          <w:szCs w:val="24"/>
        </w:rPr>
        <w:t xml:space="preserve">, but </w:t>
      </w:r>
      <w:r w:rsidR="005C69E8" w:rsidRPr="00936310">
        <w:rPr>
          <w:rFonts w:ascii="Times New Roman" w:hAnsi="Times New Roman" w:cs="Times New Roman"/>
          <w:sz w:val="24"/>
          <w:szCs w:val="24"/>
        </w:rPr>
        <w:t>have similar foundations and functions</w:t>
      </w:r>
      <w:r w:rsidR="008C43A1" w:rsidRPr="00936310">
        <w:rPr>
          <w:rFonts w:ascii="Times New Roman" w:hAnsi="Times New Roman" w:cs="Times New Roman"/>
          <w:sz w:val="24"/>
          <w:szCs w:val="24"/>
        </w:rPr>
        <w:t>.</w:t>
      </w:r>
      <w:r w:rsidR="005C69E8" w:rsidRPr="00936310">
        <w:rPr>
          <w:rFonts w:ascii="Times New Roman" w:hAnsi="Times New Roman" w:cs="Times New Roman"/>
          <w:sz w:val="24"/>
          <w:szCs w:val="24"/>
        </w:rPr>
        <w:t xml:space="preserve"> </w:t>
      </w:r>
      <w:r w:rsidR="00B51191" w:rsidRPr="00936310">
        <w:rPr>
          <w:rFonts w:ascii="Times New Roman" w:hAnsi="Times New Roman" w:cs="Times New Roman"/>
          <w:sz w:val="24"/>
          <w:szCs w:val="24"/>
        </w:rPr>
        <w:t>B</w:t>
      </w:r>
      <w:r w:rsidR="005C69E8" w:rsidRPr="00936310">
        <w:rPr>
          <w:rFonts w:ascii="Times New Roman" w:hAnsi="Times New Roman" w:cs="Times New Roman"/>
          <w:sz w:val="24"/>
          <w:szCs w:val="24"/>
        </w:rPr>
        <w:t>alibar notes</w:t>
      </w:r>
      <w:r w:rsidR="00B51191" w:rsidRPr="00936310">
        <w:rPr>
          <w:rFonts w:ascii="Times New Roman" w:hAnsi="Times New Roman" w:cs="Times New Roman"/>
          <w:sz w:val="24"/>
          <w:szCs w:val="24"/>
        </w:rPr>
        <w:t xml:space="preserve"> </w:t>
      </w:r>
      <w:r w:rsidR="00FC0197" w:rsidRPr="00936310">
        <w:rPr>
          <w:rFonts w:ascii="Times New Roman" w:hAnsi="Times New Roman" w:cs="Times New Roman"/>
          <w:sz w:val="24"/>
          <w:szCs w:val="24"/>
        </w:rPr>
        <w:t xml:space="preserve">these institution’s </w:t>
      </w:r>
      <w:r w:rsidR="00B51191" w:rsidRPr="00936310">
        <w:rPr>
          <w:rFonts w:ascii="Times New Roman" w:hAnsi="Times New Roman" w:cs="Times New Roman"/>
          <w:sz w:val="24"/>
          <w:szCs w:val="24"/>
        </w:rPr>
        <w:t>difference</w:t>
      </w:r>
      <w:r w:rsidR="00FC0197" w:rsidRPr="00936310">
        <w:rPr>
          <w:rFonts w:ascii="Times New Roman" w:hAnsi="Times New Roman" w:cs="Times New Roman"/>
          <w:sz w:val="24"/>
          <w:szCs w:val="24"/>
        </w:rPr>
        <w:t>s</w:t>
      </w:r>
      <w:r w:rsidR="00B51191" w:rsidRPr="00936310">
        <w:rPr>
          <w:rFonts w:ascii="Times New Roman" w:hAnsi="Times New Roman" w:cs="Times New Roman"/>
          <w:sz w:val="24"/>
          <w:szCs w:val="24"/>
        </w:rPr>
        <w:t xml:space="preserve"> without </w:t>
      </w:r>
      <w:r w:rsidR="00F075C4" w:rsidRPr="00936310">
        <w:rPr>
          <w:rFonts w:ascii="Times New Roman" w:hAnsi="Times New Roman" w:cs="Times New Roman"/>
          <w:sz w:val="24"/>
          <w:szCs w:val="24"/>
        </w:rPr>
        <w:t xml:space="preserve">reducing them to </w:t>
      </w:r>
      <w:r w:rsidR="005C69E8" w:rsidRPr="00936310">
        <w:rPr>
          <w:rFonts w:ascii="Times New Roman" w:hAnsi="Times New Roman" w:cs="Times New Roman"/>
          <w:sz w:val="24"/>
          <w:szCs w:val="24"/>
        </w:rPr>
        <w:t xml:space="preserve">species of an </w:t>
      </w:r>
      <w:r w:rsidR="00B51191" w:rsidRPr="00936310">
        <w:rPr>
          <w:rFonts w:ascii="Times New Roman" w:hAnsi="Times New Roman" w:cs="Times New Roman"/>
          <w:sz w:val="24"/>
          <w:szCs w:val="24"/>
        </w:rPr>
        <w:t xml:space="preserve">identical </w:t>
      </w:r>
      <w:r w:rsidR="005C69E8" w:rsidRPr="00936310">
        <w:rPr>
          <w:rFonts w:ascii="Times New Roman" w:hAnsi="Times New Roman" w:cs="Times New Roman"/>
          <w:sz w:val="24"/>
          <w:szCs w:val="24"/>
        </w:rPr>
        <w:t xml:space="preserve">general </w:t>
      </w:r>
      <w:r w:rsidR="00B51191" w:rsidRPr="00936310">
        <w:rPr>
          <w:rFonts w:ascii="Times New Roman" w:hAnsi="Times New Roman" w:cs="Times New Roman"/>
          <w:sz w:val="24"/>
          <w:szCs w:val="24"/>
        </w:rPr>
        <w:t>process</w:t>
      </w:r>
      <w:r w:rsidR="005C69E8" w:rsidRPr="00936310">
        <w:rPr>
          <w:rFonts w:ascii="Times New Roman" w:hAnsi="Times New Roman" w:cs="Times New Roman"/>
          <w:sz w:val="24"/>
          <w:szCs w:val="24"/>
        </w:rPr>
        <w:t xml:space="preserve"> [2</w:t>
      </w:r>
      <w:r w:rsidR="00FC0197" w:rsidRPr="00936310">
        <w:rPr>
          <w:rFonts w:ascii="Times New Roman" w:hAnsi="Times New Roman" w:cs="Times New Roman"/>
          <w:sz w:val="24"/>
          <w:szCs w:val="24"/>
        </w:rPr>
        <w:t>2</w:t>
      </w:r>
      <w:r w:rsidR="005C69E8" w:rsidRPr="00936310">
        <w:rPr>
          <w:rFonts w:ascii="Times New Roman" w:hAnsi="Times New Roman" w:cs="Times New Roman"/>
          <w:sz w:val="24"/>
          <w:szCs w:val="24"/>
        </w:rPr>
        <w:t>]</w:t>
      </w:r>
      <w:r w:rsidR="00B940EF" w:rsidRPr="00936310">
        <w:rPr>
          <w:rFonts w:ascii="Times New Roman" w:hAnsi="Times New Roman" w:cs="Times New Roman"/>
          <w:sz w:val="24"/>
          <w:szCs w:val="24"/>
        </w:rPr>
        <w:t xml:space="preserve">: </w:t>
      </w:r>
      <w:r w:rsidR="008C43A1" w:rsidRPr="00936310">
        <w:rPr>
          <w:rFonts w:ascii="Times New Roman" w:hAnsi="Times New Roman" w:cs="Times New Roman"/>
          <w:sz w:val="24"/>
          <w:szCs w:val="24"/>
        </w:rPr>
        <w:t>a specific example of transindividual multiplicity</w:t>
      </w:r>
      <w:r w:rsidR="00B51191" w:rsidRPr="00936310">
        <w:rPr>
          <w:rFonts w:ascii="Times New Roman" w:hAnsi="Times New Roman" w:cs="Times New Roman"/>
          <w:sz w:val="24"/>
          <w:szCs w:val="24"/>
        </w:rPr>
        <w:t xml:space="preserve">. </w:t>
      </w:r>
      <w:r w:rsidR="008C43A1" w:rsidRPr="00936310">
        <w:rPr>
          <w:rFonts w:ascii="Times New Roman" w:hAnsi="Times New Roman" w:cs="Times New Roman"/>
          <w:sz w:val="24"/>
          <w:szCs w:val="24"/>
        </w:rPr>
        <w:t xml:space="preserve">A transindividual is not one process </w:t>
      </w:r>
      <w:r w:rsidR="00F075C4" w:rsidRPr="00936310">
        <w:rPr>
          <w:rFonts w:ascii="Times New Roman" w:hAnsi="Times New Roman" w:cs="Times New Roman"/>
          <w:sz w:val="24"/>
          <w:szCs w:val="24"/>
        </w:rPr>
        <w:t xml:space="preserve">churning out </w:t>
      </w:r>
      <w:r w:rsidR="008C43A1" w:rsidRPr="00936310">
        <w:rPr>
          <w:rFonts w:ascii="Times New Roman" w:hAnsi="Times New Roman" w:cs="Times New Roman"/>
          <w:sz w:val="24"/>
          <w:szCs w:val="24"/>
        </w:rPr>
        <w:t xml:space="preserve">an infinity of instances, but many irreducible levels and </w:t>
      </w:r>
      <w:r w:rsidR="00B51191" w:rsidRPr="00936310">
        <w:rPr>
          <w:rFonts w:ascii="Times New Roman" w:hAnsi="Times New Roman" w:cs="Times New Roman"/>
          <w:sz w:val="24"/>
          <w:szCs w:val="24"/>
        </w:rPr>
        <w:t xml:space="preserve">co-constitutions, working as an </w:t>
      </w:r>
      <w:r w:rsidR="00B51191" w:rsidRPr="00936310">
        <w:rPr>
          <w:rFonts w:ascii="Times New Roman" w:hAnsi="Times New Roman" w:cs="Times New Roman"/>
          <w:i/>
          <w:sz w:val="24"/>
          <w:szCs w:val="24"/>
        </w:rPr>
        <w:t xml:space="preserve">ensemble </w:t>
      </w:r>
      <w:r w:rsidR="008C43A1" w:rsidRPr="00936310">
        <w:rPr>
          <w:rFonts w:ascii="Times New Roman" w:hAnsi="Times New Roman" w:cs="Times New Roman"/>
          <w:sz w:val="24"/>
          <w:szCs w:val="24"/>
        </w:rPr>
        <w:t xml:space="preserve">in their differences </w:t>
      </w:r>
      <w:r w:rsidR="00B51191" w:rsidRPr="00936310">
        <w:rPr>
          <w:rFonts w:ascii="Times New Roman" w:hAnsi="Times New Roman" w:cs="Times New Roman"/>
          <w:sz w:val="24"/>
          <w:szCs w:val="24"/>
        </w:rPr>
        <w:t xml:space="preserve">to make a metastable </w:t>
      </w:r>
      <w:r w:rsidR="008C43A1" w:rsidRPr="00936310">
        <w:rPr>
          <w:rFonts w:ascii="Times New Roman" w:hAnsi="Times New Roman" w:cs="Times New Roman"/>
          <w:sz w:val="24"/>
          <w:szCs w:val="24"/>
        </w:rPr>
        <w:t>trans</w:t>
      </w:r>
      <w:r w:rsidR="00B51191" w:rsidRPr="00936310">
        <w:rPr>
          <w:rFonts w:ascii="Times New Roman" w:hAnsi="Times New Roman" w:cs="Times New Roman"/>
          <w:sz w:val="24"/>
          <w:szCs w:val="24"/>
        </w:rPr>
        <w:t xml:space="preserve">individual. </w:t>
      </w:r>
    </w:p>
    <w:p w14:paraId="66FAF1A5" w14:textId="77777777" w:rsidR="00F3355E" w:rsidRPr="00936310" w:rsidRDefault="00F3355E" w:rsidP="002B3632">
      <w:pPr>
        <w:spacing w:after="60" w:line="360" w:lineRule="auto"/>
        <w:ind w:firstLine="720"/>
        <w:rPr>
          <w:rFonts w:ascii="Times New Roman" w:hAnsi="Times New Roman" w:cs="Times New Roman"/>
          <w:sz w:val="24"/>
          <w:szCs w:val="24"/>
        </w:rPr>
      </w:pPr>
    </w:p>
    <w:p w14:paraId="60B6AAB0" w14:textId="55F44A00" w:rsidR="004B76C1" w:rsidRPr="00936310" w:rsidRDefault="00433867" w:rsidP="002B3632">
      <w:pPr>
        <w:pStyle w:val="Heading1"/>
        <w:spacing w:after="60" w:line="360" w:lineRule="auto"/>
        <w:rPr>
          <w:rFonts w:ascii="Times New Roman" w:hAnsi="Times New Roman" w:cs="Times New Roman"/>
          <w:sz w:val="24"/>
          <w:szCs w:val="24"/>
        </w:rPr>
      </w:pPr>
      <w:r w:rsidRPr="00936310">
        <w:rPr>
          <w:rFonts w:ascii="Times New Roman" w:hAnsi="Times New Roman" w:cs="Times New Roman"/>
          <w:sz w:val="24"/>
          <w:szCs w:val="24"/>
        </w:rPr>
        <w:t>Spinoza</w:t>
      </w:r>
      <w:r w:rsidR="004B76C1" w:rsidRPr="00936310">
        <w:rPr>
          <w:rFonts w:ascii="Times New Roman" w:hAnsi="Times New Roman" w:cs="Times New Roman"/>
          <w:sz w:val="24"/>
          <w:szCs w:val="24"/>
        </w:rPr>
        <w:t xml:space="preserve"> </w:t>
      </w:r>
      <w:r w:rsidR="00C53CA2" w:rsidRPr="00936310">
        <w:rPr>
          <w:rFonts w:ascii="Times New Roman" w:hAnsi="Times New Roman" w:cs="Times New Roman"/>
          <w:sz w:val="24"/>
          <w:szCs w:val="24"/>
        </w:rPr>
        <w:t>on Wonder</w:t>
      </w:r>
    </w:p>
    <w:p w14:paraId="60FF3A73" w14:textId="689F72DA" w:rsidR="0080755D" w:rsidRPr="00936310" w:rsidRDefault="006D23EB" w:rsidP="002B3632">
      <w:pPr>
        <w:spacing w:after="60" w:line="360" w:lineRule="auto"/>
        <w:ind w:firstLine="720"/>
        <w:rPr>
          <w:rFonts w:ascii="Times New Roman" w:hAnsi="Times New Roman" w:cs="Times New Roman"/>
          <w:sz w:val="24"/>
          <w:szCs w:val="24"/>
        </w:rPr>
      </w:pPr>
      <w:r w:rsidRPr="008470D5">
        <w:rPr>
          <w:rFonts w:ascii="Times New Roman" w:hAnsi="Times New Roman" w:cs="Times New Roman"/>
          <w:sz w:val="24"/>
          <w:szCs w:val="24"/>
        </w:rPr>
        <w:t xml:space="preserve">The following comparison of hypnosis with </w:t>
      </w:r>
      <w:r w:rsidR="00F51D50" w:rsidRPr="008470D5">
        <w:rPr>
          <w:rFonts w:ascii="Times New Roman" w:hAnsi="Times New Roman" w:cs="Times New Roman"/>
          <w:sz w:val="24"/>
          <w:szCs w:val="24"/>
        </w:rPr>
        <w:t xml:space="preserve">Spinoza’s </w:t>
      </w:r>
      <w:r w:rsidR="00AE0A12" w:rsidRPr="008470D5">
        <w:rPr>
          <w:rFonts w:ascii="Times New Roman" w:hAnsi="Times New Roman" w:cs="Times New Roman"/>
          <w:sz w:val="24"/>
          <w:szCs w:val="24"/>
        </w:rPr>
        <w:t>wonder</w:t>
      </w:r>
      <w:r w:rsidR="00C60A6E" w:rsidRPr="008470D5">
        <w:rPr>
          <w:rFonts w:ascii="Times New Roman" w:hAnsi="Times New Roman" w:cs="Times New Roman"/>
          <w:sz w:val="24"/>
          <w:szCs w:val="24"/>
        </w:rPr>
        <w:t xml:space="preserve"> </w:t>
      </w:r>
      <w:r w:rsidR="00433867" w:rsidRPr="008470D5">
        <w:rPr>
          <w:rFonts w:ascii="Times New Roman" w:hAnsi="Times New Roman" w:cs="Times New Roman"/>
          <w:sz w:val="24"/>
          <w:szCs w:val="24"/>
        </w:rPr>
        <w:t>will</w:t>
      </w:r>
      <w:r w:rsidR="00C60A6E" w:rsidRPr="008470D5">
        <w:rPr>
          <w:rFonts w:ascii="Times New Roman" w:hAnsi="Times New Roman" w:cs="Times New Roman"/>
          <w:sz w:val="24"/>
          <w:szCs w:val="24"/>
        </w:rPr>
        <w:t xml:space="preserve"> put </w:t>
      </w:r>
      <w:r w:rsidR="00F51D50" w:rsidRPr="00936310">
        <w:rPr>
          <w:rFonts w:ascii="Times New Roman" w:hAnsi="Times New Roman" w:cs="Times New Roman"/>
          <w:sz w:val="24"/>
          <w:szCs w:val="24"/>
        </w:rPr>
        <w:t xml:space="preserve">Balibar’s comparative </w:t>
      </w:r>
      <w:r w:rsidR="00AE0A12" w:rsidRPr="00936310">
        <w:rPr>
          <w:rFonts w:ascii="Times New Roman" w:hAnsi="Times New Roman" w:cs="Times New Roman"/>
          <w:sz w:val="24"/>
          <w:szCs w:val="24"/>
        </w:rPr>
        <w:t>method</w:t>
      </w:r>
      <w:r w:rsidR="00433867" w:rsidRPr="00936310">
        <w:rPr>
          <w:rFonts w:ascii="Times New Roman" w:hAnsi="Times New Roman" w:cs="Times New Roman"/>
          <w:sz w:val="24"/>
          <w:szCs w:val="24"/>
        </w:rPr>
        <w:t xml:space="preserve"> into practice</w:t>
      </w:r>
      <w:r w:rsidRPr="00936310">
        <w:rPr>
          <w:rFonts w:ascii="Times New Roman" w:hAnsi="Times New Roman" w:cs="Times New Roman"/>
          <w:sz w:val="24"/>
          <w:szCs w:val="24"/>
        </w:rPr>
        <w:t>. W</w:t>
      </w:r>
      <w:r w:rsidR="00AE0A12" w:rsidRPr="00936310">
        <w:rPr>
          <w:rFonts w:ascii="Times New Roman" w:hAnsi="Times New Roman" w:cs="Times New Roman"/>
          <w:sz w:val="24"/>
          <w:szCs w:val="24"/>
        </w:rPr>
        <w:t xml:space="preserve">onder </w:t>
      </w:r>
      <w:r w:rsidR="00F51D50" w:rsidRPr="00936310">
        <w:rPr>
          <w:rFonts w:ascii="Times New Roman" w:hAnsi="Times New Roman" w:cs="Times New Roman"/>
          <w:sz w:val="24"/>
          <w:szCs w:val="24"/>
        </w:rPr>
        <w:t>(</w:t>
      </w:r>
      <w:r w:rsidR="009B1E48" w:rsidRPr="00936310">
        <w:rPr>
          <w:rFonts w:ascii="Times New Roman" w:hAnsi="Times New Roman" w:cs="Times New Roman"/>
          <w:sz w:val="24"/>
          <w:szCs w:val="24"/>
        </w:rPr>
        <w:t xml:space="preserve">re-read </w:t>
      </w:r>
      <w:r w:rsidR="00F51D50" w:rsidRPr="00936310">
        <w:rPr>
          <w:rFonts w:ascii="Times New Roman" w:hAnsi="Times New Roman" w:cs="Times New Roman"/>
          <w:sz w:val="24"/>
          <w:szCs w:val="24"/>
        </w:rPr>
        <w:t xml:space="preserve">after Freud) </w:t>
      </w:r>
      <w:r w:rsidR="00AE0A12" w:rsidRPr="00936310">
        <w:rPr>
          <w:rFonts w:ascii="Times New Roman" w:hAnsi="Times New Roman" w:cs="Times New Roman"/>
          <w:sz w:val="24"/>
          <w:szCs w:val="24"/>
        </w:rPr>
        <w:t xml:space="preserve">is nearly identical to hypnosis. However, </w:t>
      </w:r>
      <w:r w:rsidRPr="00936310">
        <w:rPr>
          <w:rFonts w:ascii="Times New Roman" w:hAnsi="Times New Roman" w:cs="Times New Roman"/>
          <w:sz w:val="24"/>
          <w:szCs w:val="24"/>
        </w:rPr>
        <w:t xml:space="preserve">the two </w:t>
      </w:r>
      <w:r w:rsidR="001D385E" w:rsidRPr="00936310">
        <w:rPr>
          <w:rFonts w:ascii="Times New Roman" w:hAnsi="Times New Roman" w:cs="Times New Roman"/>
          <w:sz w:val="24"/>
          <w:szCs w:val="24"/>
        </w:rPr>
        <w:t>remain fundamentally different</w:t>
      </w:r>
      <w:r w:rsidR="00CE7AF6" w:rsidRPr="00936310">
        <w:rPr>
          <w:rFonts w:ascii="Times New Roman" w:hAnsi="Times New Roman" w:cs="Times New Roman"/>
          <w:sz w:val="24"/>
          <w:szCs w:val="24"/>
        </w:rPr>
        <w:t>.</w:t>
      </w:r>
      <w:r w:rsidR="00AE0A12" w:rsidRPr="00936310">
        <w:rPr>
          <w:rFonts w:ascii="Times New Roman" w:hAnsi="Times New Roman" w:cs="Times New Roman"/>
          <w:sz w:val="24"/>
          <w:szCs w:val="24"/>
        </w:rPr>
        <w:t xml:space="preserve"> </w:t>
      </w:r>
      <w:r w:rsidR="00746FB0" w:rsidRPr="00936310">
        <w:rPr>
          <w:rFonts w:ascii="Times New Roman" w:hAnsi="Times New Roman" w:cs="Times New Roman"/>
          <w:sz w:val="24"/>
          <w:szCs w:val="24"/>
        </w:rPr>
        <w:t xml:space="preserve">The tension </w:t>
      </w:r>
      <w:r w:rsidRPr="00936310">
        <w:rPr>
          <w:rFonts w:ascii="Times New Roman" w:hAnsi="Times New Roman" w:cs="Times New Roman"/>
          <w:sz w:val="24"/>
          <w:szCs w:val="24"/>
        </w:rPr>
        <w:t>of this difference-in-similari</w:t>
      </w:r>
      <w:r w:rsidR="002D1E55" w:rsidRPr="00936310">
        <w:rPr>
          <w:rFonts w:ascii="Times New Roman" w:hAnsi="Times New Roman" w:cs="Times New Roman"/>
          <w:sz w:val="24"/>
          <w:szCs w:val="24"/>
        </w:rPr>
        <w:t xml:space="preserve">ty, once addressed, can assist </w:t>
      </w:r>
      <w:r w:rsidR="00746FB0" w:rsidRPr="00936310">
        <w:rPr>
          <w:rFonts w:ascii="Times New Roman" w:hAnsi="Times New Roman" w:cs="Times New Roman"/>
          <w:sz w:val="24"/>
          <w:szCs w:val="24"/>
        </w:rPr>
        <w:t xml:space="preserve">us if we later expand </w:t>
      </w:r>
      <w:r w:rsidR="00433867" w:rsidRPr="00936310">
        <w:rPr>
          <w:rFonts w:ascii="Times New Roman" w:hAnsi="Times New Roman" w:cs="Times New Roman"/>
          <w:sz w:val="24"/>
          <w:szCs w:val="24"/>
        </w:rPr>
        <w:t xml:space="preserve">the multiplicity already established by Balibar </w:t>
      </w:r>
      <w:r w:rsidR="002D1E55" w:rsidRPr="00936310">
        <w:rPr>
          <w:rFonts w:ascii="Times New Roman" w:hAnsi="Times New Roman" w:cs="Times New Roman"/>
          <w:sz w:val="24"/>
          <w:szCs w:val="24"/>
        </w:rPr>
        <w:t>to other conceptual resources.</w:t>
      </w:r>
      <w:r w:rsidR="00746FB0" w:rsidRPr="00936310">
        <w:rPr>
          <w:rFonts w:ascii="Times New Roman" w:hAnsi="Times New Roman" w:cs="Times New Roman"/>
          <w:sz w:val="24"/>
          <w:szCs w:val="24"/>
        </w:rPr>
        <w:t xml:space="preserve"> </w:t>
      </w:r>
    </w:p>
    <w:p w14:paraId="1186B382" w14:textId="75B27A4F" w:rsidR="00A37F1D" w:rsidRPr="00936310" w:rsidRDefault="005D5241"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Spinoza’s</w:t>
      </w:r>
      <w:r w:rsidR="00A37F1D" w:rsidRPr="00936310">
        <w:rPr>
          <w:rFonts w:ascii="Times New Roman" w:hAnsi="Times New Roman" w:cs="Times New Roman"/>
          <w:sz w:val="24"/>
          <w:szCs w:val="24"/>
        </w:rPr>
        <w:t xml:space="preserve"> </w:t>
      </w:r>
      <w:r w:rsidR="00A37F1D" w:rsidRPr="00936310">
        <w:rPr>
          <w:rFonts w:ascii="Times New Roman" w:hAnsi="Times New Roman" w:cs="Times New Roman"/>
          <w:i/>
          <w:sz w:val="24"/>
          <w:szCs w:val="24"/>
        </w:rPr>
        <w:t>Ethics</w:t>
      </w:r>
      <w:r w:rsidRPr="00936310">
        <w:rPr>
          <w:rFonts w:ascii="Times New Roman" w:hAnsi="Times New Roman" w:cs="Times New Roman"/>
          <w:i/>
          <w:sz w:val="24"/>
          <w:szCs w:val="24"/>
        </w:rPr>
        <w:t xml:space="preserve"> </w:t>
      </w:r>
      <w:r w:rsidR="00802897" w:rsidRPr="00936310">
        <w:rPr>
          <w:rFonts w:ascii="Times New Roman" w:hAnsi="Times New Roman" w:cs="Times New Roman"/>
          <w:sz w:val="24"/>
          <w:szCs w:val="24"/>
        </w:rPr>
        <w:t>shows</w:t>
      </w:r>
      <w:r w:rsidR="00802897" w:rsidRPr="00936310">
        <w:rPr>
          <w:rFonts w:ascii="Times New Roman" w:hAnsi="Times New Roman" w:cs="Times New Roman"/>
          <w:i/>
          <w:sz w:val="24"/>
          <w:szCs w:val="24"/>
        </w:rPr>
        <w:t xml:space="preserve"> </w:t>
      </w:r>
      <w:r w:rsidR="00A37F1D" w:rsidRPr="00936310">
        <w:rPr>
          <w:rFonts w:ascii="Times New Roman" w:hAnsi="Times New Roman" w:cs="Times New Roman"/>
          <w:sz w:val="24"/>
          <w:szCs w:val="24"/>
        </w:rPr>
        <w:t xml:space="preserve">wonder in its </w:t>
      </w:r>
      <w:r w:rsidR="00802897" w:rsidRPr="00936310">
        <w:rPr>
          <w:rFonts w:ascii="Times New Roman" w:hAnsi="Times New Roman" w:cs="Times New Roman"/>
          <w:sz w:val="24"/>
          <w:szCs w:val="24"/>
        </w:rPr>
        <w:t xml:space="preserve">initial </w:t>
      </w:r>
      <w:r w:rsidRPr="00936310">
        <w:rPr>
          <w:rFonts w:ascii="Times New Roman" w:hAnsi="Times New Roman" w:cs="Times New Roman"/>
          <w:sz w:val="24"/>
          <w:szCs w:val="24"/>
        </w:rPr>
        <w:t>state</w:t>
      </w:r>
      <w:r w:rsidR="00A37F1D" w:rsidRPr="00936310">
        <w:rPr>
          <w:rFonts w:ascii="Times New Roman" w:hAnsi="Times New Roman" w:cs="Times New Roman"/>
          <w:sz w:val="24"/>
          <w:szCs w:val="24"/>
        </w:rPr>
        <w:t xml:space="preserve">. Wonder is caused when one </w:t>
      </w:r>
      <w:r w:rsidR="00D14244" w:rsidRPr="00936310">
        <w:rPr>
          <w:rFonts w:ascii="Times New Roman" w:hAnsi="Times New Roman" w:cs="Times New Roman"/>
          <w:sz w:val="24"/>
          <w:szCs w:val="24"/>
        </w:rPr>
        <w:t xml:space="preserve">is affected by </w:t>
      </w:r>
      <w:r w:rsidR="00C820A7" w:rsidRPr="00936310">
        <w:rPr>
          <w:rFonts w:ascii="Times New Roman" w:hAnsi="Times New Roman" w:cs="Times New Roman"/>
          <w:sz w:val="24"/>
          <w:szCs w:val="24"/>
        </w:rPr>
        <w:t xml:space="preserve">something so new and </w:t>
      </w:r>
      <w:r w:rsidR="00A37F1D" w:rsidRPr="00936310">
        <w:rPr>
          <w:rFonts w:ascii="Times New Roman" w:hAnsi="Times New Roman" w:cs="Times New Roman"/>
          <w:sz w:val="24"/>
          <w:szCs w:val="24"/>
        </w:rPr>
        <w:t>so incomprehensible</w:t>
      </w:r>
      <w:r w:rsidR="00C820A7" w:rsidRPr="00936310">
        <w:rPr>
          <w:rFonts w:ascii="Times New Roman" w:hAnsi="Times New Roman" w:cs="Times New Roman"/>
          <w:sz w:val="24"/>
          <w:szCs w:val="24"/>
        </w:rPr>
        <w:t xml:space="preserve"> </w:t>
      </w:r>
      <w:r w:rsidR="00A37F1D" w:rsidRPr="00936310">
        <w:rPr>
          <w:rFonts w:ascii="Times New Roman" w:hAnsi="Times New Roman" w:cs="Times New Roman"/>
          <w:sz w:val="24"/>
          <w:szCs w:val="24"/>
        </w:rPr>
        <w:t>that one cannot connect it to</w:t>
      </w:r>
      <w:r w:rsidR="007E5676">
        <w:rPr>
          <w:rFonts w:ascii="Times New Roman" w:hAnsi="Times New Roman" w:cs="Times New Roman"/>
          <w:sz w:val="24"/>
          <w:szCs w:val="24"/>
        </w:rPr>
        <w:t xml:space="preserve"> —or think of— </w:t>
      </w:r>
      <w:r w:rsidR="007E5676">
        <w:rPr>
          <w:rFonts w:ascii="Times New Roman" w:hAnsi="Times New Roman" w:cs="Times New Roman"/>
          <w:sz w:val="24"/>
          <w:szCs w:val="24"/>
        </w:rPr>
        <w:lastRenderedPageBreak/>
        <w:t xml:space="preserve">anything </w:t>
      </w:r>
      <w:r w:rsidR="00A37F1D" w:rsidRPr="00936310">
        <w:rPr>
          <w:rFonts w:ascii="Times New Roman" w:hAnsi="Times New Roman" w:cs="Times New Roman"/>
          <w:sz w:val="24"/>
          <w:szCs w:val="24"/>
        </w:rPr>
        <w:t>else.</w:t>
      </w:r>
      <w:r w:rsidR="00D14244" w:rsidRPr="00936310">
        <w:rPr>
          <w:rFonts w:ascii="Times New Roman" w:hAnsi="Times New Roman" w:cs="Times New Roman"/>
          <w:sz w:val="24"/>
          <w:szCs w:val="24"/>
        </w:rPr>
        <w:t xml:space="preserve"> </w:t>
      </w:r>
      <w:r w:rsidR="00890040" w:rsidRPr="00936310">
        <w:rPr>
          <w:rFonts w:ascii="Times New Roman" w:hAnsi="Times New Roman" w:cs="Times New Roman"/>
          <w:sz w:val="24"/>
          <w:szCs w:val="24"/>
        </w:rPr>
        <w:t xml:space="preserve">Spinoza defines wonder </w:t>
      </w:r>
      <w:r w:rsidR="00CC2BE0" w:rsidRPr="00936310">
        <w:rPr>
          <w:rFonts w:ascii="Times New Roman" w:hAnsi="Times New Roman" w:cs="Times New Roman"/>
          <w:sz w:val="24"/>
          <w:szCs w:val="24"/>
        </w:rPr>
        <w:t xml:space="preserve">in </w:t>
      </w:r>
      <w:r w:rsidRPr="00936310">
        <w:rPr>
          <w:rFonts w:ascii="Times New Roman" w:hAnsi="Times New Roman" w:cs="Times New Roman"/>
          <w:sz w:val="24"/>
          <w:szCs w:val="24"/>
        </w:rPr>
        <w:t xml:space="preserve">Part III, </w:t>
      </w:r>
      <w:r w:rsidR="00CC2BE0" w:rsidRPr="00936310">
        <w:rPr>
          <w:rFonts w:ascii="Times New Roman" w:hAnsi="Times New Roman" w:cs="Times New Roman"/>
          <w:sz w:val="24"/>
          <w:szCs w:val="24"/>
        </w:rPr>
        <w:t xml:space="preserve">Proposition </w:t>
      </w:r>
      <w:r w:rsidR="00A37F1D" w:rsidRPr="00936310">
        <w:rPr>
          <w:rFonts w:ascii="Times New Roman" w:hAnsi="Times New Roman" w:cs="Times New Roman"/>
          <w:sz w:val="24"/>
          <w:szCs w:val="24"/>
        </w:rPr>
        <w:t xml:space="preserve">52: </w:t>
      </w:r>
      <w:r w:rsidR="006935EF" w:rsidRPr="00936310">
        <w:rPr>
          <w:rFonts w:ascii="Times New Roman" w:hAnsi="Times New Roman" w:cs="Times New Roman"/>
          <w:sz w:val="24"/>
          <w:szCs w:val="24"/>
        </w:rPr>
        <w:t>‘</w:t>
      </w:r>
      <w:r w:rsidR="00A37F1D" w:rsidRPr="00936310">
        <w:rPr>
          <w:rFonts w:ascii="Times New Roman" w:hAnsi="Times New Roman" w:cs="Times New Roman"/>
          <w:sz w:val="24"/>
          <w:szCs w:val="24"/>
        </w:rPr>
        <w:t>When … we imagine in an object something singular, which we have never seen before</w:t>
      </w:r>
      <w:r w:rsidR="00C820A7" w:rsidRPr="00936310">
        <w:rPr>
          <w:rFonts w:ascii="Times New Roman" w:hAnsi="Times New Roman" w:cs="Times New Roman"/>
          <w:sz w:val="24"/>
          <w:szCs w:val="24"/>
        </w:rPr>
        <w:t xml:space="preserve">,… </w:t>
      </w:r>
      <w:r w:rsidR="00A37F1D" w:rsidRPr="00936310">
        <w:rPr>
          <w:rFonts w:ascii="Times New Roman" w:hAnsi="Times New Roman" w:cs="Times New Roman"/>
          <w:sz w:val="24"/>
          <w:szCs w:val="24"/>
        </w:rPr>
        <w:t xml:space="preserve">there is nothing in itself which </w:t>
      </w:r>
      <w:r w:rsidR="00D14244" w:rsidRPr="00936310">
        <w:rPr>
          <w:rFonts w:ascii="Times New Roman" w:hAnsi="Times New Roman" w:cs="Times New Roman"/>
          <w:sz w:val="24"/>
          <w:szCs w:val="24"/>
        </w:rPr>
        <w:t>[the mind]</w:t>
      </w:r>
      <w:r w:rsidR="00A37F1D" w:rsidRPr="00936310">
        <w:rPr>
          <w:rFonts w:ascii="Times New Roman" w:hAnsi="Times New Roman" w:cs="Times New Roman"/>
          <w:sz w:val="24"/>
          <w:szCs w:val="24"/>
        </w:rPr>
        <w:t xml:space="preserve"> is led to consider from considering that’</w:t>
      </w:r>
      <w:r w:rsidR="006935EF" w:rsidRPr="00936310">
        <w:rPr>
          <w:rFonts w:ascii="Times New Roman" w:hAnsi="Times New Roman" w:cs="Times New Roman"/>
          <w:sz w:val="24"/>
          <w:szCs w:val="24"/>
        </w:rPr>
        <w:t xml:space="preserve"> singular thing</w:t>
      </w:r>
      <w:r w:rsidR="00890040" w:rsidRPr="00936310">
        <w:rPr>
          <w:rFonts w:ascii="Times New Roman" w:hAnsi="Times New Roman" w:cs="Times New Roman"/>
          <w:sz w:val="24"/>
          <w:szCs w:val="24"/>
        </w:rPr>
        <w:t xml:space="preserve"> [1985: 523]</w:t>
      </w:r>
      <w:r w:rsidR="006935EF" w:rsidRPr="00936310">
        <w:rPr>
          <w:rFonts w:ascii="Times New Roman" w:hAnsi="Times New Roman" w:cs="Times New Roman"/>
          <w:sz w:val="24"/>
          <w:szCs w:val="24"/>
        </w:rPr>
        <w:t xml:space="preserve">. Part V, Proposition 9 further specifies: wonder </w:t>
      </w:r>
      <w:r w:rsidR="00A37F1D" w:rsidRPr="00936310">
        <w:rPr>
          <w:rFonts w:ascii="Times New Roman" w:hAnsi="Times New Roman" w:cs="Times New Roman"/>
          <w:sz w:val="24"/>
          <w:szCs w:val="24"/>
        </w:rPr>
        <w:t>‘prevents the mind from being able to think [because it] engages the Mind solely in considering one [object], so</w:t>
      </w:r>
      <w:r w:rsidR="00890040" w:rsidRPr="00936310">
        <w:rPr>
          <w:rFonts w:ascii="Times New Roman" w:hAnsi="Times New Roman" w:cs="Times New Roman"/>
          <w:sz w:val="24"/>
          <w:szCs w:val="24"/>
        </w:rPr>
        <w:t xml:space="preserve"> that it cannot think of others</w:t>
      </w:r>
      <w:r w:rsidRPr="00936310">
        <w:rPr>
          <w:rFonts w:ascii="Times New Roman" w:hAnsi="Times New Roman" w:cs="Times New Roman"/>
          <w:sz w:val="24"/>
          <w:szCs w:val="24"/>
        </w:rPr>
        <w:t>’</w:t>
      </w:r>
      <w:r w:rsidR="00890040" w:rsidRPr="00936310">
        <w:rPr>
          <w:rFonts w:ascii="Times New Roman" w:hAnsi="Times New Roman" w:cs="Times New Roman"/>
          <w:sz w:val="24"/>
          <w:szCs w:val="24"/>
        </w:rPr>
        <w:t xml:space="preserve"> [ibid.: 601]</w:t>
      </w:r>
      <w:r w:rsidR="00D14244" w:rsidRPr="00936310">
        <w:rPr>
          <w:rFonts w:ascii="Times New Roman" w:hAnsi="Times New Roman" w:cs="Times New Roman"/>
          <w:sz w:val="24"/>
          <w:szCs w:val="24"/>
        </w:rPr>
        <w:t xml:space="preserve"> </w:t>
      </w:r>
      <w:r w:rsidR="00A37F1D" w:rsidRPr="00936310">
        <w:rPr>
          <w:rFonts w:ascii="Times New Roman" w:hAnsi="Times New Roman" w:cs="Times New Roman"/>
          <w:sz w:val="24"/>
          <w:szCs w:val="24"/>
        </w:rPr>
        <w:t xml:space="preserve">Like hypnosis, conscious thought is blocked </w:t>
      </w:r>
      <w:r w:rsidR="006935EF" w:rsidRPr="00936310">
        <w:rPr>
          <w:rFonts w:ascii="Times New Roman" w:hAnsi="Times New Roman" w:cs="Times New Roman"/>
          <w:sz w:val="24"/>
          <w:szCs w:val="24"/>
        </w:rPr>
        <w:t xml:space="preserve">in wonder </w:t>
      </w:r>
      <w:r w:rsidR="00A37F1D" w:rsidRPr="00936310">
        <w:rPr>
          <w:rFonts w:ascii="Times New Roman" w:hAnsi="Times New Roman" w:cs="Times New Roman"/>
          <w:sz w:val="24"/>
          <w:szCs w:val="24"/>
        </w:rPr>
        <w:t xml:space="preserve">as </w:t>
      </w:r>
      <w:r w:rsidR="006935EF" w:rsidRPr="00936310">
        <w:rPr>
          <w:rFonts w:ascii="Times New Roman" w:hAnsi="Times New Roman" w:cs="Times New Roman"/>
          <w:sz w:val="24"/>
          <w:szCs w:val="24"/>
        </w:rPr>
        <w:t>the mind</w:t>
      </w:r>
      <w:r w:rsidR="00A37F1D" w:rsidRPr="00936310">
        <w:rPr>
          <w:rFonts w:ascii="Times New Roman" w:hAnsi="Times New Roman" w:cs="Times New Roman"/>
          <w:sz w:val="24"/>
          <w:szCs w:val="24"/>
        </w:rPr>
        <w:t xml:space="preserve"> focuses intensely on only one thing. </w:t>
      </w:r>
      <w:r w:rsidRPr="00936310">
        <w:rPr>
          <w:rFonts w:ascii="Times New Roman" w:hAnsi="Times New Roman" w:cs="Times New Roman"/>
          <w:sz w:val="24"/>
          <w:szCs w:val="24"/>
        </w:rPr>
        <w:t xml:space="preserve"> </w:t>
      </w:r>
      <w:r w:rsidR="006935EF" w:rsidRPr="00936310">
        <w:rPr>
          <w:rFonts w:ascii="Times New Roman" w:hAnsi="Times New Roman" w:cs="Times New Roman"/>
          <w:sz w:val="24"/>
          <w:szCs w:val="24"/>
        </w:rPr>
        <w:t xml:space="preserve"> </w:t>
      </w:r>
    </w:p>
    <w:p w14:paraId="77EA75DC" w14:textId="24133A54" w:rsidR="00B03B59" w:rsidRPr="00936310" w:rsidRDefault="009B1E48"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If f</w:t>
      </w:r>
      <w:r w:rsidR="00A37F1D" w:rsidRPr="00936310">
        <w:rPr>
          <w:rFonts w:ascii="Times New Roman" w:hAnsi="Times New Roman" w:cs="Times New Roman"/>
          <w:sz w:val="24"/>
          <w:szCs w:val="24"/>
        </w:rPr>
        <w:t xml:space="preserve">ear </w:t>
      </w:r>
      <w:r w:rsidRPr="00936310">
        <w:rPr>
          <w:rFonts w:ascii="Times New Roman" w:hAnsi="Times New Roman" w:cs="Times New Roman"/>
          <w:sz w:val="24"/>
          <w:szCs w:val="24"/>
        </w:rPr>
        <w:t>accompanies wonder</w:t>
      </w:r>
      <w:r w:rsidR="001D385E" w:rsidRPr="00936310">
        <w:rPr>
          <w:rFonts w:ascii="Times New Roman" w:hAnsi="Times New Roman" w:cs="Times New Roman"/>
          <w:sz w:val="24"/>
          <w:szCs w:val="24"/>
        </w:rPr>
        <w:t xml:space="preserve">, desire is </w:t>
      </w:r>
      <w:r w:rsidR="00A37F1D" w:rsidRPr="00936310">
        <w:rPr>
          <w:rFonts w:ascii="Times New Roman" w:hAnsi="Times New Roman" w:cs="Times New Roman"/>
          <w:sz w:val="24"/>
          <w:szCs w:val="24"/>
        </w:rPr>
        <w:t>paralyze</w:t>
      </w:r>
      <w:r w:rsidR="001D385E" w:rsidRPr="00936310">
        <w:rPr>
          <w:rFonts w:ascii="Times New Roman" w:hAnsi="Times New Roman" w:cs="Times New Roman"/>
          <w:sz w:val="24"/>
          <w:szCs w:val="24"/>
        </w:rPr>
        <w:t>d</w:t>
      </w:r>
      <w:r w:rsidR="00A37F1D" w:rsidRPr="00936310">
        <w:rPr>
          <w:rFonts w:ascii="Times New Roman" w:hAnsi="Times New Roman" w:cs="Times New Roman"/>
          <w:sz w:val="24"/>
          <w:szCs w:val="24"/>
        </w:rPr>
        <w:t xml:space="preserve"> </w:t>
      </w:r>
      <w:r w:rsidR="001D385E" w:rsidRPr="00936310">
        <w:rPr>
          <w:rFonts w:ascii="Times New Roman" w:hAnsi="Times New Roman" w:cs="Times New Roman"/>
          <w:sz w:val="24"/>
          <w:szCs w:val="24"/>
        </w:rPr>
        <w:t xml:space="preserve">and </w:t>
      </w:r>
      <w:r w:rsidR="00A37F1D" w:rsidRPr="00936310">
        <w:rPr>
          <w:rFonts w:ascii="Times New Roman" w:hAnsi="Times New Roman" w:cs="Times New Roman"/>
          <w:sz w:val="24"/>
          <w:szCs w:val="24"/>
        </w:rPr>
        <w:t>the ability to strive for self-preservation</w:t>
      </w:r>
      <w:r w:rsidR="001D385E" w:rsidRPr="00936310">
        <w:rPr>
          <w:rFonts w:ascii="Times New Roman" w:hAnsi="Times New Roman" w:cs="Times New Roman"/>
          <w:sz w:val="24"/>
          <w:szCs w:val="24"/>
        </w:rPr>
        <w:t xml:space="preserve"> is reduced</w:t>
      </w:r>
      <w:r w:rsidR="00A37F1D" w:rsidRPr="00936310">
        <w:rPr>
          <w:rFonts w:ascii="Times New Roman" w:hAnsi="Times New Roman" w:cs="Times New Roman"/>
          <w:sz w:val="24"/>
          <w:szCs w:val="24"/>
        </w:rPr>
        <w:t xml:space="preserve">. ‘Consternation is attributed to one </w:t>
      </w:r>
      <w:r w:rsidR="00BE53B0" w:rsidRPr="00936310">
        <w:rPr>
          <w:rFonts w:ascii="Times New Roman" w:hAnsi="Times New Roman" w:cs="Times New Roman"/>
          <w:sz w:val="24"/>
          <w:szCs w:val="24"/>
        </w:rPr>
        <w:t>w</w:t>
      </w:r>
      <w:r w:rsidR="00A37F1D" w:rsidRPr="00936310">
        <w:rPr>
          <w:rFonts w:ascii="Times New Roman" w:hAnsi="Times New Roman" w:cs="Times New Roman"/>
          <w:sz w:val="24"/>
          <w:szCs w:val="24"/>
        </w:rPr>
        <w:t>hose desire to avoid an evil is restrained by Wonder at the evil he fears.  … But because consternation arises from a double timidity, it can be more conveniently defined as a fear that keeps a man senseless or vacillating s</w:t>
      </w:r>
      <w:r w:rsidRPr="00936310">
        <w:rPr>
          <w:rFonts w:ascii="Times New Roman" w:hAnsi="Times New Roman" w:cs="Times New Roman"/>
          <w:sz w:val="24"/>
          <w:szCs w:val="24"/>
        </w:rPr>
        <w:t>o that he cannot avert the evil</w:t>
      </w:r>
      <w:r w:rsidR="00A37F1D" w:rsidRPr="00936310">
        <w:rPr>
          <w:rFonts w:ascii="Times New Roman" w:hAnsi="Times New Roman" w:cs="Times New Roman"/>
          <w:sz w:val="24"/>
          <w:szCs w:val="24"/>
        </w:rPr>
        <w:t>’</w:t>
      </w:r>
      <w:r w:rsidR="00890040" w:rsidRPr="00936310">
        <w:rPr>
          <w:rFonts w:ascii="Times New Roman" w:hAnsi="Times New Roman" w:cs="Times New Roman"/>
          <w:sz w:val="24"/>
          <w:szCs w:val="24"/>
        </w:rPr>
        <w:t xml:space="preserve"> [ibid: 540]</w:t>
      </w:r>
      <w:r w:rsidRPr="00936310">
        <w:rPr>
          <w:rFonts w:ascii="Times New Roman" w:hAnsi="Times New Roman" w:cs="Times New Roman"/>
          <w:sz w:val="24"/>
          <w:szCs w:val="24"/>
        </w:rPr>
        <w:t xml:space="preserve">, as Spinoza says in Part III, Definition of the Affects XLII. </w:t>
      </w:r>
      <w:r w:rsidR="00A37F1D" w:rsidRPr="00936310">
        <w:rPr>
          <w:rFonts w:ascii="Times New Roman" w:hAnsi="Times New Roman" w:cs="Times New Roman"/>
          <w:sz w:val="24"/>
          <w:szCs w:val="24"/>
        </w:rPr>
        <w:t xml:space="preserve"> </w:t>
      </w:r>
      <w:r w:rsidR="001D385E" w:rsidRPr="00936310">
        <w:rPr>
          <w:rFonts w:ascii="Times New Roman" w:hAnsi="Times New Roman" w:cs="Times New Roman"/>
          <w:sz w:val="24"/>
          <w:szCs w:val="24"/>
        </w:rPr>
        <w:t xml:space="preserve">Beyond wonder’s stunning of thought, fearful consternation </w:t>
      </w:r>
      <w:r w:rsidR="00A37F1D" w:rsidRPr="00936310">
        <w:rPr>
          <w:rFonts w:ascii="Times New Roman" w:hAnsi="Times New Roman" w:cs="Times New Roman"/>
          <w:sz w:val="24"/>
          <w:szCs w:val="24"/>
        </w:rPr>
        <w:t xml:space="preserve">stuns </w:t>
      </w:r>
      <w:r w:rsidR="00BE53B0" w:rsidRPr="00936310">
        <w:rPr>
          <w:rFonts w:ascii="Times New Roman" w:hAnsi="Times New Roman" w:cs="Times New Roman"/>
          <w:sz w:val="24"/>
          <w:szCs w:val="24"/>
        </w:rPr>
        <w:t xml:space="preserve">one </w:t>
      </w:r>
      <w:r w:rsidR="00725EB2" w:rsidRPr="00936310">
        <w:rPr>
          <w:rFonts w:ascii="Times New Roman" w:hAnsi="Times New Roman" w:cs="Times New Roman"/>
          <w:sz w:val="24"/>
          <w:szCs w:val="24"/>
        </w:rPr>
        <w:t>at the level of desire, too—we cannot act, as with the paralysis of hypnosis.</w:t>
      </w:r>
    </w:p>
    <w:p w14:paraId="48E2F17C" w14:textId="27E34069" w:rsidR="00475D45" w:rsidRPr="00936310" w:rsidRDefault="00CC7A4A"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Wonder is related to the affect of ambition in leaders, through the link of superstition, which is how wonder becomes transindividual. </w:t>
      </w:r>
      <w:r w:rsidR="000E7C66" w:rsidRPr="00936310">
        <w:rPr>
          <w:rFonts w:ascii="Times New Roman" w:hAnsi="Times New Roman" w:cs="Times New Roman"/>
          <w:sz w:val="24"/>
          <w:szCs w:val="24"/>
        </w:rPr>
        <w:t xml:space="preserve">Wonder is ignorance by definition: one cannot understand the object. </w:t>
      </w:r>
      <w:r w:rsidRPr="00936310">
        <w:rPr>
          <w:rFonts w:ascii="Times New Roman" w:hAnsi="Times New Roman" w:cs="Times New Roman"/>
          <w:sz w:val="24"/>
          <w:szCs w:val="24"/>
        </w:rPr>
        <w:t xml:space="preserve">Wonder’s </w:t>
      </w:r>
      <w:r w:rsidR="00DB060B" w:rsidRPr="00936310">
        <w:rPr>
          <w:rFonts w:ascii="Times New Roman" w:hAnsi="Times New Roman" w:cs="Times New Roman"/>
          <w:sz w:val="24"/>
          <w:szCs w:val="24"/>
        </w:rPr>
        <w:t>void of thought and action typically does not go unfilled</w:t>
      </w:r>
      <w:r w:rsidR="005C67CD" w:rsidRPr="00936310">
        <w:rPr>
          <w:rFonts w:ascii="Times New Roman" w:hAnsi="Times New Roman" w:cs="Times New Roman"/>
          <w:sz w:val="24"/>
          <w:szCs w:val="24"/>
        </w:rPr>
        <w:t xml:space="preserve">: </w:t>
      </w:r>
      <w:r w:rsidR="00DB060B" w:rsidRPr="00936310">
        <w:rPr>
          <w:rFonts w:ascii="Times New Roman" w:hAnsi="Times New Roman" w:cs="Times New Roman"/>
          <w:sz w:val="24"/>
          <w:szCs w:val="24"/>
        </w:rPr>
        <w:t>the world always has more than enough ambitious people ready to suggest their ow</w:t>
      </w:r>
      <w:r w:rsidRPr="00936310">
        <w:rPr>
          <w:rFonts w:ascii="Times New Roman" w:hAnsi="Times New Roman" w:cs="Times New Roman"/>
          <w:sz w:val="24"/>
          <w:szCs w:val="24"/>
        </w:rPr>
        <w:t>n superstitious ideas and theological-political</w:t>
      </w:r>
      <w:r w:rsidR="00DB060B" w:rsidRPr="00936310">
        <w:rPr>
          <w:rFonts w:ascii="Times New Roman" w:hAnsi="Times New Roman" w:cs="Times New Roman"/>
          <w:sz w:val="24"/>
          <w:szCs w:val="24"/>
        </w:rPr>
        <w:t xml:space="preserve"> rules for action. </w:t>
      </w:r>
      <w:r w:rsidR="00A37F1D" w:rsidRPr="00936310">
        <w:rPr>
          <w:rFonts w:ascii="Times New Roman" w:hAnsi="Times New Roman" w:cs="Times New Roman"/>
          <w:sz w:val="24"/>
          <w:szCs w:val="24"/>
        </w:rPr>
        <w:t xml:space="preserve">Part 3, proposition 31 </w:t>
      </w:r>
      <w:r w:rsidR="00DB060B" w:rsidRPr="00936310">
        <w:rPr>
          <w:rFonts w:ascii="Times New Roman" w:hAnsi="Times New Roman" w:cs="Times New Roman"/>
          <w:sz w:val="24"/>
          <w:szCs w:val="24"/>
        </w:rPr>
        <w:t xml:space="preserve">of the </w:t>
      </w:r>
      <w:r w:rsidR="00DB060B" w:rsidRPr="00936310">
        <w:rPr>
          <w:rFonts w:ascii="Times New Roman" w:hAnsi="Times New Roman" w:cs="Times New Roman"/>
          <w:i/>
          <w:sz w:val="24"/>
          <w:szCs w:val="24"/>
        </w:rPr>
        <w:t xml:space="preserve">Ethics </w:t>
      </w:r>
      <w:r w:rsidR="00A37F1D" w:rsidRPr="00936310">
        <w:rPr>
          <w:rFonts w:ascii="Times New Roman" w:hAnsi="Times New Roman" w:cs="Times New Roman"/>
          <w:sz w:val="24"/>
          <w:szCs w:val="24"/>
        </w:rPr>
        <w:t xml:space="preserve">defines ambition </w:t>
      </w:r>
      <w:r w:rsidR="00DB060B" w:rsidRPr="00936310">
        <w:rPr>
          <w:rFonts w:ascii="Times New Roman" w:hAnsi="Times New Roman" w:cs="Times New Roman"/>
          <w:sz w:val="24"/>
          <w:szCs w:val="24"/>
        </w:rPr>
        <w:t xml:space="preserve">generally </w:t>
      </w:r>
      <w:r w:rsidRPr="00936310">
        <w:rPr>
          <w:rFonts w:ascii="Times New Roman" w:hAnsi="Times New Roman" w:cs="Times New Roman"/>
          <w:sz w:val="24"/>
          <w:szCs w:val="24"/>
        </w:rPr>
        <w:t>as the desire</w:t>
      </w:r>
      <w:r w:rsidR="00A37F1D" w:rsidRPr="00936310">
        <w:rPr>
          <w:rFonts w:ascii="Times New Roman" w:hAnsi="Times New Roman" w:cs="Times New Roman"/>
          <w:sz w:val="24"/>
          <w:szCs w:val="24"/>
        </w:rPr>
        <w:t xml:space="preserve"> ‘that everyone should love what he loves, and hate what he hates… This striving to bring it about that everyone should approve his love </w:t>
      </w:r>
      <w:r w:rsidR="00DC3A87" w:rsidRPr="00936310">
        <w:rPr>
          <w:rFonts w:ascii="Times New Roman" w:hAnsi="Times New Roman" w:cs="Times New Roman"/>
          <w:sz w:val="24"/>
          <w:szCs w:val="24"/>
        </w:rPr>
        <w:t>and hate is really Ambition</w:t>
      </w:r>
      <w:r w:rsidR="00A37F1D" w:rsidRPr="00936310">
        <w:rPr>
          <w:rFonts w:ascii="Times New Roman" w:hAnsi="Times New Roman" w:cs="Times New Roman"/>
          <w:sz w:val="24"/>
          <w:szCs w:val="24"/>
        </w:rPr>
        <w:t xml:space="preserve">.’ </w:t>
      </w:r>
      <w:r w:rsidR="00DB060B" w:rsidRPr="00936310">
        <w:rPr>
          <w:rFonts w:ascii="Times New Roman" w:hAnsi="Times New Roman" w:cs="Times New Roman"/>
          <w:sz w:val="24"/>
          <w:szCs w:val="24"/>
        </w:rPr>
        <w:t xml:space="preserve">In the </w:t>
      </w:r>
      <w:r w:rsidR="00DB060B" w:rsidRPr="00936310">
        <w:rPr>
          <w:rFonts w:ascii="Times New Roman" w:hAnsi="Times New Roman" w:cs="Times New Roman"/>
          <w:i/>
          <w:sz w:val="24"/>
          <w:szCs w:val="24"/>
        </w:rPr>
        <w:t>Ethics</w:t>
      </w:r>
      <w:r w:rsidR="00DB060B" w:rsidRPr="00936310">
        <w:rPr>
          <w:rFonts w:ascii="Times New Roman" w:hAnsi="Times New Roman" w:cs="Times New Roman"/>
          <w:sz w:val="24"/>
          <w:szCs w:val="24"/>
        </w:rPr>
        <w:t>’</w:t>
      </w:r>
      <w:r w:rsidR="00DB060B" w:rsidRPr="00936310">
        <w:rPr>
          <w:rFonts w:ascii="Times New Roman" w:hAnsi="Times New Roman" w:cs="Times New Roman"/>
          <w:i/>
          <w:sz w:val="24"/>
          <w:szCs w:val="24"/>
        </w:rPr>
        <w:t xml:space="preserve"> </w:t>
      </w:r>
      <w:r w:rsidR="00DB060B" w:rsidRPr="00936310">
        <w:rPr>
          <w:rFonts w:ascii="Times New Roman" w:hAnsi="Times New Roman" w:cs="Times New Roman"/>
          <w:sz w:val="24"/>
          <w:szCs w:val="24"/>
        </w:rPr>
        <w:t>Appendix to Part I, wonder is repeatedly linked to priestly ambition</w:t>
      </w:r>
      <w:r w:rsidR="00A86BD7" w:rsidRPr="00936310">
        <w:rPr>
          <w:rFonts w:ascii="Times New Roman" w:hAnsi="Times New Roman" w:cs="Times New Roman"/>
          <w:sz w:val="24"/>
          <w:szCs w:val="24"/>
        </w:rPr>
        <w:t>:</w:t>
      </w:r>
      <w:r w:rsidRPr="00936310">
        <w:rPr>
          <w:rFonts w:ascii="Times New Roman" w:hAnsi="Times New Roman" w:cs="Times New Roman"/>
          <w:sz w:val="24"/>
          <w:szCs w:val="24"/>
        </w:rPr>
        <w:t xml:space="preserve"> for instance</w:t>
      </w:r>
      <w:r w:rsidR="00A86BD7" w:rsidRPr="00936310">
        <w:rPr>
          <w:rFonts w:ascii="Times New Roman" w:hAnsi="Times New Roman" w:cs="Times New Roman"/>
          <w:sz w:val="24"/>
          <w:szCs w:val="24"/>
        </w:rPr>
        <w:t xml:space="preserve">, </w:t>
      </w:r>
      <w:r w:rsidR="00A37F1D" w:rsidRPr="00936310">
        <w:rPr>
          <w:rFonts w:ascii="Times New Roman" w:hAnsi="Times New Roman" w:cs="Times New Roman"/>
          <w:sz w:val="24"/>
          <w:szCs w:val="24"/>
        </w:rPr>
        <w:t xml:space="preserve">‘those whom the people honor as interpreters of Nature and the Gods… know that if ignorance is taken away, then foolish wonder, the only means they have of arguing and defending their Authority, is also taken away.’ </w:t>
      </w:r>
    </w:p>
    <w:p w14:paraId="79C13957" w14:textId="39E2B8BD" w:rsidR="001E3074" w:rsidRPr="00936310" w:rsidRDefault="0020795E"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In addition to wonder at God, or Nature, consternation about fortune or political events also calls up a flight to leaders. </w:t>
      </w:r>
      <w:r w:rsidR="00C410EF" w:rsidRPr="00936310">
        <w:rPr>
          <w:rFonts w:ascii="Times New Roman" w:hAnsi="Times New Roman" w:cs="Times New Roman"/>
          <w:sz w:val="24"/>
          <w:szCs w:val="24"/>
        </w:rPr>
        <w:t xml:space="preserve">Superstition builds on natural ignorance, by proclaiming </w:t>
      </w:r>
      <w:r w:rsidR="000E7C66" w:rsidRPr="00936310">
        <w:rPr>
          <w:rFonts w:ascii="Times New Roman" w:hAnsi="Times New Roman" w:cs="Times New Roman"/>
          <w:sz w:val="24"/>
          <w:szCs w:val="24"/>
        </w:rPr>
        <w:t>seductive</w:t>
      </w:r>
      <w:r w:rsidR="00C410EF" w:rsidRPr="00936310">
        <w:rPr>
          <w:rFonts w:ascii="Times New Roman" w:hAnsi="Times New Roman" w:cs="Times New Roman"/>
          <w:sz w:val="24"/>
          <w:szCs w:val="24"/>
        </w:rPr>
        <w:t xml:space="preserve"> imaginative ideas</w:t>
      </w:r>
      <w:r w:rsidR="001F0D3F" w:rsidRPr="00936310">
        <w:rPr>
          <w:rFonts w:ascii="Times New Roman" w:hAnsi="Times New Roman" w:cs="Times New Roman"/>
          <w:sz w:val="24"/>
          <w:szCs w:val="24"/>
        </w:rPr>
        <w:t xml:space="preserve"> to fill the hole wonder leaves in the mind, </w:t>
      </w:r>
      <w:r w:rsidR="00C410EF" w:rsidRPr="00936310">
        <w:rPr>
          <w:rFonts w:ascii="Times New Roman" w:hAnsi="Times New Roman" w:cs="Times New Roman"/>
          <w:sz w:val="24"/>
          <w:szCs w:val="24"/>
        </w:rPr>
        <w:t>and claiming that those in authority must be followed to avoid</w:t>
      </w:r>
      <w:r w:rsidR="000E7C66" w:rsidRPr="00936310">
        <w:rPr>
          <w:rFonts w:ascii="Times New Roman" w:hAnsi="Times New Roman" w:cs="Times New Roman"/>
          <w:sz w:val="24"/>
          <w:szCs w:val="24"/>
        </w:rPr>
        <w:t xml:space="preserve"> consternating</w:t>
      </w:r>
      <w:r w:rsidR="00C410EF" w:rsidRPr="00936310">
        <w:rPr>
          <w:rFonts w:ascii="Times New Roman" w:hAnsi="Times New Roman" w:cs="Times New Roman"/>
          <w:sz w:val="24"/>
          <w:szCs w:val="24"/>
        </w:rPr>
        <w:t xml:space="preserve"> fears. </w:t>
      </w:r>
      <w:r w:rsidR="00A37F1D" w:rsidRPr="00936310">
        <w:rPr>
          <w:rFonts w:ascii="Times New Roman" w:hAnsi="Times New Roman" w:cs="Times New Roman"/>
          <w:sz w:val="24"/>
          <w:szCs w:val="24"/>
        </w:rPr>
        <w:t xml:space="preserve">This is seen most clearly in </w:t>
      </w:r>
      <w:r w:rsidRPr="00936310">
        <w:rPr>
          <w:rFonts w:ascii="Times New Roman" w:hAnsi="Times New Roman" w:cs="Times New Roman"/>
          <w:sz w:val="24"/>
          <w:szCs w:val="24"/>
        </w:rPr>
        <w:t xml:space="preserve">the </w:t>
      </w:r>
      <w:r w:rsidRPr="00936310">
        <w:rPr>
          <w:rFonts w:ascii="Times New Roman" w:hAnsi="Times New Roman" w:cs="Times New Roman"/>
          <w:i/>
          <w:sz w:val="24"/>
          <w:szCs w:val="24"/>
        </w:rPr>
        <w:t>Theological-Political Treatise</w:t>
      </w:r>
      <w:r w:rsidR="00A37F1D" w:rsidRPr="00936310">
        <w:rPr>
          <w:rFonts w:ascii="Times New Roman" w:hAnsi="Times New Roman" w:cs="Times New Roman"/>
          <w:sz w:val="24"/>
          <w:szCs w:val="24"/>
        </w:rPr>
        <w:t>, which bears out the same</w:t>
      </w:r>
      <w:r w:rsidRPr="00936310">
        <w:rPr>
          <w:rFonts w:ascii="Times New Roman" w:hAnsi="Times New Roman" w:cs="Times New Roman"/>
          <w:sz w:val="24"/>
          <w:szCs w:val="24"/>
        </w:rPr>
        <w:t xml:space="preserve"> affective </w:t>
      </w:r>
      <w:r w:rsidR="00A37F1D" w:rsidRPr="00936310">
        <w:rPr>
          <w:rFonts w:ascii="Times New Roman" w:hAnsi="Times New Roman" w:cs="Times New Roman"/>
          <w:sz w:val="24"/>
          <w:szCs w:val="24"/>
        </w:rPr>
        <w:t xml:space="preserve">relational nexus </w:t>
      </w:r>
      <w:r w:rsidR="00EA44E3" w:rsidRPr="00936310">
        <w:rPr>
          <w:rFonts w:ascii="Times New Roman" w:hAnsi="Times New Roman" w:cs="Times New Roman"/>
          <w:sz w:val="24"/>
          <w:szCs w:val="24"/>
        </w:rPr>
        <w:t>as</w:t>
      </w:r>
      <w:r w:rsidRPr="00936310">
        <w:rPr>
          <w:rFonts w:ascii="Times New Roman" w:hAnsi="Times New Roman" w:cs="Times New Roman"/>
          <w:sz w:val="24"/>
          <w:szCs w:val="24"/>
        </w:rPr>
        <w:t xml:space="preserve"> the</w:t>
      </w:r>
      <w:r w:rsidR="00EA44E3" w:rsidRPr="00936310">
        <w:rPr>
          <w:rFonts w:ascii="Times New Roman" w:hAnsi="Times New Roman" w:cs="Times New Roman"/>
          <w:sz w:val="24"/>
          <w:szCs w:val="24"/>
        </w:rPr>
        <w:t xml:space="preserve"> </w:t>
      </w:r>
      <w:r w:rsidR="00EA44E3" w:rsidRPr="00936310">
        <w:rPr>
          <w:rFonts w:ascii="Times New Roman" w:hAnsi="Times New Roman" w:cs="Times New Roman"/>
          <w:i/>
          <w:sz w:val="24"/>
          <w:szCs w:val="24"/>
        </w:rPr>
        <w:t>Ethics</w:t>
      </w:r>
      <w:r w:rsidRPr="00936310">
        <w:rPr>
          <w:rFonts w:ascii="Times New Roman" w:hAnsi="Times New Roman" w:cs="Times New Roman"/>
          <w:sz w:val="24"/>
          <w:szCs w:val="24"/>
        </w:rPr>
        <w:t xml:space="preserve"> </w:t>
      </w:r>
      <w:r w:rsidR="00937A2E" w:rsidRPr="00936310">
        <w:rPr>
          <w:rFonts w:ascii="Times New Roman" w:hAnsi="Times New Roman" w:cs="Times New Roman"/>
          <w:sz w:val="24"/>
          <w:szCs w:val="24"/>
        </w:rPr>
        <w:t xml:space="preserve">and extends </w:t>
      </w:r>
      <w:r w:rsidR="00405224" w:rsidRPr="00936310">
        <w:rPr>
          <w:rFonts w:ascii="Times New Roman" w:hAnsi="Times New Roman" w:cs="Times New Roman"/>
          <w:sz w:val="24"/>
          <w:szCs w:val="24"/>
        </w:rPr>
        <w:t xml:space="preserve">it to </w:t>
      </w:r>
      <w:r w:rsidRPr="00936310">
        <w:rPr>
          <w:rFonts w:ascii="Times New Roman" w:hAnsi="Times New Roman" w:cs="Times New Roman"/>
          <w:sz w:val="24"/>
          <w:szCs w:val="24"/>
        </w:rPr>
        <w:t>leaders</w:t>
      </w:r>
      <w:r w:rsidR="00405224" w:rsidRPr="00936310">
        <w:rPr>
          <w:rFonts w:ascii="Times New Roman" w:hAnsi="Times New Roman" w:cs="Times New Roman"/>
          <w:sz w:val="24"/>
          <w:szCs w:val="24"/>
        </w:rPr>
        <w:t>’</w:t>
      </w:r>
      <w:r w:rsidRPr="00936310">
        <w:rPr>
          <w:rFonts w:ascii="Times New Roman" w:hAnsi="Times New Roman" w:cs="Times New Roman"/>
          <w:sz w:val="24"/>
          <w:szCs w:val="24"/>
        </w:rPr>
        <w:t xml:space="preserve"> use of </w:t>
      </w:r>
      <w:r w:rsidR="00EA44E3" w:rsidRPr="00936310">
        <w:rPr>
          <w:rFonts w:ascii="Times New Roman" w:hAnsi="Times New Roman" w:cs="Times New Roman"/>
          <w:sz w:val="24"/>
          <w:szCs w:val="24"/>
        </w:rPr>
        <w:t>institutions.</w:t>
      </w:r>
      <w:r w:rsidR="00A37F1D" w:rsidRPr="00936310">
        <w:rPr>
          <w:rFonts w:ascii="Times New Roman" w:hAnsi="Times New Roman" w:cs="Times New Roman"/>
          <w:sz w:val="24"/>
          <w:szCs w:val="24"/>
        </w:rPr>
        <w:t xml:space="preserve"> ‘But since people are often reduced to such </w:t>
      </w:r>
      <w:r w:rsidR="00A37F1D" w:rsidRPr="00936310">
        <w:rPr>
          <w:rFonts w:ascii="Times New Roman" w:hAnsi="Times New Roman" w:cs="Times New Roman"/>
          <w:sz w:val="24"/>
          <w:szCs w:val="24"/>
        </w:rPr>
        <w:lastRenderedPageBreak/>
        <w:t>desperate straits that they cannot arrive at any judgment… [they] are quite ready to believe anything… When the m</w:t>
      </w:r>
      <w:r w:rsidR="009F7F00" w:rsidRPr="00936310">
        <w:rPr>
          <w:rFonts w:ascii="Times New Roman" w:hAnsi="Times New Roman" w:cs="Times New Roman"/>
          <w:sz w:val="24"/>
          <w:szCs w:val="24"/>
        </w:rPr>
        <w:t>ind is in a state of doubt,</w:t>
      </w:r>
      <w:r w:rsidR="00A37F1D" w:rsidRPr="00936310">
        <w:rPr>
          <w:rFonts w:ascii="Times New Roman" w:hAnsi="Times New Roman" w:cs="Times New Roman"/>
          <w:sz w:val="24"/>
          <w:szCs w:val="24"/>
        </w:rPr>
        <w:t xml:space="preserve"> the slightest impulse can easily steer it in any direction’ [</w:t>
      </w:r>
      <w:r w:rsidR="00890040" w:rsidRPr="00936310">
        <w:rPr>
          <w:rFonts w:ascii="Times New Roman" w:hAnsi="Times New Roman" w:cs="Times New Roman"/>
          <w:sz w:val="24"/>
          <w:szCs w:val="24"/>
        </w:rPr>
        <w:t xml:space="preserve">Spinoza 2007: </w:t>
      </w:r>
      <w:r w:rsidR="00A86BD7" w:rsidRPr="00936310">
        <w:rPr>
          <w:rFonts w:ascii="Times New Roman" w:hAnsi="Times New Roman" w:cs="Times New Roman"/>
          <w:sz w:val="24"/>
          <w:szCs w:val="24"/>
        </w:rPr>
        <w:t>3</w:t>
      </w:r>
      <w:r w:rsidR="00A37F1D" w:rsidRPr="00936310">
        <w:rPr>
          <w:rFonts w:ascii="Times New Roman" w:hAnsi="Times New Roman" w:cs="Times New Roman"/>
          <w:sz w:val="24"/>
          <w:szCs w:val="24"/>
        </w:rPr>
        <w:t>]</w:t>
      </w:r>
      <w:r w:rsidR="001F0D3F" w:rsidRPr="00936310">
        <w:rPr>
          <w:rFonts w:ascii="Times New Roman" w:hAnsi="Times New Roman" w:cs="Times New Roman"/>
          <w:sz w:val="24"/>
          <w:szCs w:val="24"/>
        </w:rPr>
        <w:t>.</w:t>
      </w:r>
      <w:r w:rsidR="00A37F1D" w:rsidRPr="00936310">
        <w:rPr>
          <w:rFonts w:ascii="Times New Roman" w:hAnsi="Times New Roman" w:cs="Times New Roman"/>
          <w:sz w:val="24"/>
          <w:szCs w:val="24"/>
        </w:rPr>
        <w:t xml:space="preserve"> </w:t>
      </w:r>
      <w:r w:rsidR="001F0D3F" w:rsidRPr="00936310">
        <w:rPr>
          <w:rFonts w:ascii="Times New Roman" w:hAnsi="Times New Roman" w:cs="Times New Roman"/>
          <w:sz w:val="24"/>
          <w:szCs w:val="24"/>
        </w:rPr>
        <w:t xml:space="preserve">As with hypnotic suggestibility, </w:t>
      </w:r>
      <w:r w:rsidR="00A86BD7" w:rsidRPr="00936310">
        <w:rPr>
          <w:rFonts w:ascii="Times New Roman" w:hAnsi="Times New Roman" w:cs="Times New Roman"/>
          <w:sz w:val="24"/>
          <w:szCs w:val="24"/>
        </w:rPr>
        <w:t xml:space="preserve">the </w:t>
      </w:r>
      <w:r w:rsidR="009F7F00" w:rsidRPr="00936310">
        <w:rPr>
          <w:rFonts w:ascii="Times New Roman" w:hAnsi="Times New Roman" w:cs="Times New Roman"/>
          <w:sz w:val="24"/>
          <w:szCs w:val="24"/>
        </w:rPr>
        <w:t xml:space="preserve">paralyzing fear and </w:t>
      </w:r>
      <w:r w:rsidR="00A86BD7" w:rsidRPr="00936310">
        <w:rPr>
          <w:rFonts w:ascii="Times New Roman" w:hAnsi="Times New Roman" w:cs="Times New Roman"/>
          <w:sz w:val="24"/>
          <w:szCs w:val="24"/>
        </w:rPr>
        <w:t>vacillating doubt of</w:t>
      </w:r>
      <w:r w:rsidR="001F0D3F" w:rsidRPr="00936310">
        <w:rPr>
          <w:rFonts w:ascii="Times New Roman" w:hAnsi="Times New Roman" w:cs="Times New Roman"/>
          <w:sz w:val="24"/>
          <w:szCs w:val="24"/>
        </w:rPr>
        <w:t xml:space="preserve"> consternation can be broken by the advice—or command—of a leader on matters moral and political. </w:t>
      </w:r>
      <w:r w:rsidR="00DC3A87" w:rsidRPr="00936310">
        <w:rPr>
          <w:rFonts w:ascii="Times New Roman" w:hAnsi="Times New Roman" w:cs="Times New Roman"/>
          <w:sz w:val="24"/>
          <w:szCs w:val="24"/>
        </w:rPr>
        <w:t>W</w:t>
      </w:r>
      <w:r w:rsidR="00F51FF0" w:rsidRPr="00936310">
        <w:rPr>
          <w:rFonts w:ascii="Times New Roman" w:hAnsi="Times New Roman" w:cs="Times New Roman"/>
          <w:sz w:val="24"/>
          <w:szCs w:val="24"/>
        </w:rPr>
        <w:t xml:space="preserve">onder </w:t>
      </w:r>
      <w:r w:rsidR="001E3074" w:rsidRPr="00936310">
        <w:rPr>
          <w:rFonts w:ascii="Times New Roman" w:hAnsi="Times New Roman" w:cs="Times New Roman"/>
          <w:sz w:val="24"/>
          <w:szCs w:val="24"/>
        </w:rPr>
        <w:t xml:space="preserve">can </w:t>
      </w:r>
      <w:r w:rsidR="00DC3A87" w:rsidRPr="00936310">
        <w:rPr>
          <w:rFonts w:ascii="Times New Roman" w:hAnsi="Times New Roman" w:cs="Times New Roman"/>
          <w:sz w:val="24"/>
          <w:szCs w:val="24"/>
        </w:rPr>
        <w:t xml:space="preserve">even </w:t>
      </w:r>
      <w:r w:rsidR="001F0D3F" w:rsidRPr="00936310">
        <w:rPr>
          <w:rFonts w:ascii="Times New Roman" w:hAnsi="Times New Roman" w:cs="Times New Roman"/>
          <w:sz w:val="24"/>
          <w:szCs w:val="24"/>
        </w:rPr>
        <w:t xml:space="preserve">lead to self-harm, </w:t>
      </w:r>
      <w:r w:rsidR="001E3074" w:rsidRPr="00936310">
        <w:rPr>
          <w:rFonts w:ascii="Times New Roman" w:hAnsi="Times New Roman" w:cs="Times New Roman"/>
          <w:sz w:val="24"/>
          <w:szCs w:val="24"/>
        </w:rPr>
        <w:t>circumvent</w:t>
      </w:r>
      <w:r w:rsidR="001F0D3F" w:rsidRPr="00936310">
        <w:rPr>
          <w:rFonts w:ascii="Times New Roman" w:hAnsi="Times New Roman" w:cs="Times New Roman"/>
          <w:sz w:val="24"/>
          <w:szCs w:val="24"/>
        </w:rPr>
        <w:t>ing</w:t>
      </w:r>
      <w:r w:rsidR="001E3074" w:rsidRPr="00936310">
        <w:rPr>
          <w:rFonts w:ascii="Times New Roman" w:hAnsi="Times New Roman" w:cs="Times New Roman"/>
          <w:sz w:val="24"/>
          <w:szCs w:val="24"/>
        </w:rPr>
        <w:t xml:space="preserve"> the desire for self-preservation,</w:t>
      </w:r>
      <w:r w:rsidR="001E3074" w:rsidRPr="00936310">
        <w:rPr>
          <w:rStyle w:val="FootnoteReference"/>
          <w:rFonts w:ascii="Times New Roman" w:hAnsi="Times New Roman" w:cs="Times New Roman"/>
          <w:sz w:val="24"/>
          <w:szCs w:val="24"/>
        </w:rPr>
        <w:t xml:space="preserve"> </w:t>
      </w:r>
      <w:r w:rsidR="00DC3A87" w:rsidRPr="00936310">
        <w:rPr>
          <w:rFonts w:ascii="Times New Roman" w:hAnsi="Times New Roman" w:cs="Times New Roman"/>
          <w:sz w:val="24"/>
          <w:szCs w:val="24"/>
        </w:rPr>
        <w:t>as in hypnotic suggestibility</w:t>
      </w:r>
      <w:r w:rsidR="001E3074" w:rsidRPr="00936310">
        <w:rPr>
          <w:rFonts w:ascii="Times New Roman" w:hAnsi="Times New Roman" w:cs="Times New Roman"/>
          <w:sz w:val="24"/>
          <w:szCs w:val="24"/>
        </w:rPr>
        <w:t xml:space="preserve">. On the command of the leader, people “will fight for their servitude … and will not think it humiliating but supremely glorious to spill their blood </w:t>
      </w:r>
      <w:r w:rsidR="00512F14" w:rsidRPr="00936310">
        <w:rPr>
          <w:rFonts w:ascii="Times New Roman" w:hAnsi="Times New Roman" w:cs="Times New Roman"/>
          <w:sz w:val="24"/>
          <w:szCs w:val="24"/>
        </w:rPr>
        <w:t>and sacrifice their lives’ [</w:t>
      </w:r>
      <w:r w:rsidR="007B4983" w:rsidRPr="00936310">
        <w:rPr>
          <w:rFonts w:ascii="Times New Roman" w:hAnsi="Times New Roman" w:cs="Times New Roman"/>
          <w:sz w:val="24"/>
          <w:szCs w:val="24"/>
        </w:rPr>
        <w:t>ibid.</w:t>
      </w:r>
      <w:r w:rsidR="00890040" w:rsidRPr="00936310">
        <w:rPr>
          <w:rFonts w:ascii="Times New Roman" w:hAnsi="Times New Roman" w:cs="Times New Roman"/>
          <w:sz w:val="24"/>
          <w:szCs w:val="24"/>
        </w:rPr>
        <w:t>:</w:t>
      </w:r>
      <w:r w:rsidR="007B4983" w:rsidRPr="00936310">
        <w:rPr>
          <w:rFonts w:ascii="Times New Roman" w:hAnsi="Times New Roman" w:cs="Times New Roman"/>
          <w:sz w:val="24"/>
          <w:szCs w:val="24"/>
        </w:rPr>
        <w:t xml:space="preserve"> </w:t>
      </w:r>
      <w:r w:rsidR="00A86BD7" w:rsidRPr="00936310">
        <w:rPr>
          <w:rFonts w:ascii="Times New Roman" w:hAnsi="Times New Roman" w:cs="Times New Roman"/>
          <w:sz w:val="24"/>
          <w:szCs w:val="24"/>
        </w:rPr>
        <w:t>6</w:t>
      </w:r>
      <w:r w:rsidR="00512F14" w:rsidRPr="00936310">
        <w:rPr>
          <w:rFonts w:ascii="Times New Roman" w:hAnsi="Times New Roman" w:cs="Times New Roman"/>
          <w:sz w:val="24"/>
          <w:szCs w:val="24"/>
        </w:rPr>
        <w:t>].</w:t>
      </w:r>
      <w:r w:rsidR="001E3074" w:rsidRPr="00936310">
        <w:rPr>
          <w:rFonts w:ascii="Times New Roman" w:hAnsi="Times New Roman" w:cs="Times New Roman"/>
          <w:sz w:val="24"/>
          <w:szCs w:val="24"/>
        </w:rPr>
        <w:t xml:space="preserve"> </w:t>
      </w:r>
    </w:p>
    <w:p w14:paraId="7BAEC78B" w14:textId="7B2A204B" w:rsidR="00F34F52" w:rsidRPr="00936310" w:rsidRDefault="001E3074"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 </w:t>
      </w:r>
      <w:r w:rsidR="001F0D3F" w:rsidRPr="00936310">
        <w:rPr>
          <w:rFonts w:ascii="Times New Roman" w:hAnsi="Times New Roman" w:cs="Times New Roman"/>
          <w:sz w:val="24"/>
          <w:szCs w:val="24"/>
        </w:rPr>
        <w:t>As with Freud, individual affects prepare the way for a relation to a leader, which then has a mass effect as the superstitious are bound together in obedience and institutionalized ceremonies</w:t>
      </w:r>
      <w:r w:rsidR="00F34F52" w:rsidRPr="00936310">
        <w:rPr>
          <w:rFonts w:ascii="Times New Roman" w:hAnsi="Times New Roman" w:cs="Times New Roman"/>
          <w:sz w:val="24"/>
          <w:szCs w:val="24"/>
        </w:rPr>
        <w:t>. T</w:t>
      </w:r>
      <w:r w:rsidR="006F4F05" w:rsidRPr="00936310">
        <w:rPr>
          <w:rFonts w:ascii="Times New Roman" w:hAnsi="Times New Roman" w:cs="Times New Roman"/>
          <w:sz w:val="24"/>
          <w:szCs w:val="24"/>
        </w:rPr>
        <w:t xml:space="preserve">heological-political authority requires obedience, </w:t>
      </w:r>
      <w:r w:rsidR="00F34F52" w:rsidRPr="00936310">
        <w:rPr>
          <w:rFonts w:ascii="Times New Roman" w:hAnsi="Times New Roman" w:cs="Times New Roman"/>
          <w:sz w:val="24"/>
          <w:szCs w:val="24"/>
        </w:rPr>
        <w:t xml:space="preserve">that is, similar actions amongst members of the group. Because over time laws and customs modify the </w:t>
      </w:r>
      <w:proofErr w:type="spellStart"/>
      <w:r w:rsidR="00F34F52" w:rsidRPr="00936310">
        <w:rPr>
          <w:rFonts w:ascii="Times New Roman" w:hAnsi="Times New Roman" w:cs="Times New Roman"/>
          <w:i/>
          <w:sz w:val="24"/>
          <w:szCs w:val="24"/>
        </w:rPr>
        <w:t>ingenium</w:t>
      </w:r>
      <w:proofErr w:type="spellEnd"/>
      <w:r w:rsidR="00F34F52" w:rsidRPr="00936310">
        <w:rPr>
          <w:rFonts w:ascii="Times New Roman" w:hAnsi="Times New Roman" w:cs="Times New Roman"/>
          <w:sz w:val="24"/>
          <w:szCs w:val="24"/>
        </w:rPr>
        <w:t xml:space="preserve"> or character of the people, wonder’s receptivity to following advice and instruction is not a matter only of an individual’s inadequate ideas, but affects the thoughts and characteristic behaviors of the people as a whole: a transindividual process which up to this point, resembles Freud’s hypnosis point for point.</w:t>
      </w:r>
    </w:p>
    <w:p w14:paraId="550F5C06" w14:textId="6B158216" w:rsidR="009D5C54" w:rsidRPr="00936310" w:rsidRDefault="00C73EA7"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I will now </w:t>
      </w:r>
      <w:r w:rsidR="001F431C" w:rsidRPr="00936310">
        <w:rPr>
          <w:rFonts w:ascii="Times New Roman" w:hAnsi="Times New Roman" w:cs="Times New Roman"/>
          <w:sz w:val="24"/>
          <w:szCs w:val="24"/>
        </w:rPr>
        <w:t xml:space="preserve">briefly </w:t>
      </w:r>
      <w:r w:rsidRPr="00936310">
        <w:rPr>
          <w:rFonts w:ascii="Times New Roman" w:hAnsi="Times New Roman" w:cs="Times New Roman"/>
          <w:sz w:val="24"/>
          <w:szCs w:val="24"/>
        </w:rPr>
        <w:t xml:space="preserve">note </w:t>
      </w:r>
      <w:r w:rsidR="00A478CD" w:rsidRPr="00936310">
        <w:rPr>
          <w:rFonts w:ascii="Times New Roman" w:hAnsi="Times New Roman" w:cs="Times New Roman"/>
          <w:sz w:val="24"/>
          <w:szCs w:val="24"/>
        </w:rPr>
        <w:t>tension</w:t>
      </w:r>
      <w:r w:rsidR="00E74637" w:rsidRPr="00936310">
        <w:rPr>
          <w:rFonts w:ascii="Times New Roman" w:hAnsi="Times New Roman" w:cs="Times New Roman"/>
          <w:sz w:val="24"/>
          <w:szCs w:val="24"/>
        </w:rPr>
        <w:t>s</w:t>
      </w:r>
      <w:r w:rsidR="00A478CD" w:rsidRPr="00936310">
        <w:rPr>
          <w:rFonts w:ascii="Times New Roman" w:hAnsi="Times New Roman" w:cs="Times New Roman"/>
          <w:sz w:val="24"/>
          <w:szCs w:val="24"/>
        </w:rPr>
        <w:t xml:space="preserve"> between </w:t>
      </w:r>
      <w:r w:rsidRPr="00936310">
        <w:rPr>
          <w:rFonts w:ascii="Times New Roman" w:hAnsi="Times New Roman" w:cs="Times New Roman"/>
          <w:sz w:val="24"/>
          <w:szCs w:val="24"/>
        </w:rPr>
        <w:t xml:space="preserve">Spinoza </w:t>
      </w:r>
      <w:r w:rsidR="00A478CD" w:rsidRPr="00936310">
        <w:rPr>
          <w:rFonts w:ascii="Times New Roman" w:hAnsi="Times New Roman" w:cs="Times New Roman"/>
          <w:sz w:val="24"/>
          <w:szCs w:val="24"/>
        </w:rPr>
        <w:t>and Freud</w:t>
      </w:r>
      <w:r w:rsidR="00FF57E5" w:rsidRPr="00936310">
        <w:rPr>
          <w:rFonts w:ascii="Times New Roman" w:hAnsi="Times New Roman" w:cs="Times New Roman"/>
          <w:sz w:val="24"/>
          <w:szCs w:val="24"/>
        </w:rPr>
        <w:t xml:space="preserve"> </w:t>
      </w:r>
      <w:r w:rsidR="00ED25FA" w:rsidRPr="00936310">
        <w:rPr>
          <w:rFonts w:ascii="Times New Roman" w:hAnsi="Times New Roman" w:cs="Times New Roman"/>
          <w:sz w:val="24"/>
          <w:szCs w:val="24"/>
        </w:rPr>
        <w:t xml:space="preserve">within the just-described </w:t>
      </w:r>
      <w:r w:rsidR="00DC68F9" w:rsidRPr="00936310">
        <w:rPr>
          <w:rFonts w:ascii="Times New Roman" w:hAnsi="Times New Roman" w:cs="Times New Roman"/>
          <w:sz w:val="24"/>
          <w:szCs w:val="24"/>
        </w:rPr>
        <w:t xml:space="preserve">process of </w:t>
      </w:r>
      <w:r w:rsidR="00A478CD" w:rsidRPr="00936310">
        <w:rPr>
          <w:rFonts w:ascii="Times New Roman" w:hAnsi="Times New Roman" w:cs="Times New Roman"/>
          <w:sz w:val="24"/>
          <w:szCs w:val="24"/>
        </w:rPr>
        <w:t>transindividuality.</w:t>
      </w:r>
      <w:r w:rsidRPr="00936310">
        <w:rPr>
          <w:rFonts w:ascii="Times New Roman" w:hAnsi="Times New Roman" w:cs="Times New Roman"/>
          <w:sz w:val="24"/>
          <w:szCs w:val="24"/>
        </w:rPr>
        <w:t xml:space="preserve"> W</w:t>
      </w:r>
      <w:r w:rsidR="00A478CD" w:rsidRPr="00936310">
        <w:rPr>
          <w:rFonts w:ascii="Times New Roman" w:hAnsi="Times New Roman" w:cs="Times New Roman"/>
          <w:sz w:val="24"/>
          <w:szCs w:val="24"/>
        </w:rPr>
        <w:t xml:space="preserve">onder has very similar </w:t>
      </w:r>
      <w:r w:rsidR="00A478CD" w:rsidRPr="00936310">
        <w:rPr>
          <w:rFonts w:ascii="Times New Roman" w:hAnsi="Times New Roman" w:cs="Times New Roman"/>
          <w:i/>
          <w:sz w:val="24"/>
          <w:szCs w:val="24"/>
        </w:rPr>
        <w:t>effects</w:t>
      </w:r>
      <w:r w:rsidR="00F315DF" w:rsidRPr="00936310">
        <w:rPr>
          <w:rFonts w:ascii="Times New Roman" w:hAnsi="Times New Roman" w:cs="Times New Roman"/>
          <w:sz w:val="24"/>
          <w:szCs w:val="24"/>
        </w:rPr>
        <w:t xml:space="preserve"> to hypnosis </w:t>
      </w:r>
      <w:r w:rsidR="00A478CD" w:rsidRPr="00936310">
        <w:rPr>
          <w:rFonts w:ascii="Times New Roman" w:hAnsi="Times New Roman" w:cs="Times New Roman"/>
          <w:sz w:val="24"/>
          <w:szCs w:val="24"/>
        </w:rPr>
        <w:t>but</w:t>
      </w:r>
      <w:r w:rsidR="00F315DF" w:rsidRPr="00936310">
        <w:rPr>
          <w:rFonts w:ascii="Times New Roman" w:hAnsi="Times New Roman" w:cs="Times New Roman"/>
          <w:sz w:val="24"/>
          <w:szCs w:val="24"/>
        </w:rPr>
        <w:t xml:space="preserve"> its</w:t>
      </w:r>
      <w:r w:rsidR="006F51FE" w:rsidRPr="00936310">
        <w:rPr>
          <w:rFonts w:ascii="Times New Roman" w:hAnsi="Times New Roman" w:cs="Times New Roman"/>
          <w:sz w:val="24"/>
          <w:szCs w:val="24"/>
        </w:rPr>
        <w:t xml:space="preserve"> </w:t>
      </w:r>
      <w:r w:rsidR="006F51FE" w:rsidRPr="00936310">
        <w:rPr>
          <w:rFonts w:ascii="Times New Roman" w:hAnsi="Times New Roman" w:cs="Times New Roman"/>
          <w:i/>
          <w:sz w:val="24"/>
          <w:szCs w:val="24"/>
        </w:rPr>
        <w:t>cause</w:t>
      </w:r>
      <w:r w:rsidR="006F51FE" w:rsidRPr="00936310">
        <w:rPr>
          <w:rFonts w:ascii="Times New Roman" w:hAnsi="Times New Roman" w:cs="Times New Roman"/>
          <w:sz w:val="24"/>
          <w:szCs w:val="24"/>
        </w:rPr>
        <w:t xml:space="preserve"> </w:t>
      </w:r>
      <w:r w:rsidR="00F315DF" w:rsidRPr="00936310">
        <w:rPr>
          <w:rFonts w:ascii="Times New Roman" w:hAnsi="Times New Roman" w:cs="Times New Roman"/>
          <w:sz w:val="24"/>
          <w:szCs w:val="24"/>
        </w:rPr>
        <w:t xml:space="preserve">is prior to any </w:t>
      </w:r>
      <w:r w:rsidR="00A478CD" w:rsidRPr="00936310">
        <w:rPr>
          <w:rFonts w:ascii="Times New Roman" w:hAnsi="Times New Roman" w:cs="Times New Roman"/>
          <w:sz w:val="24"/>
          <w:szCs w:val="24"/>
        </w:rPr>
        <w:t>leader</w:t>
      </w:r>
      <w:r w:rsidR="00F315DF" w:rsidRPr="00936310">
        <w:rPr>
          <w:rFonts w:ascii="Times New Roman" w:hAnsi="Times New Roman" w:cs="Times New Roman"/>
          <w:sz w:val="24"/>
          <w:szCs w:val="24"/>
        </w:rPr>
        <w:t xml:space="preserve"> and requires no intermediary: sheer ignorance in the face of a singular event. </w:t>
      </w:r>
      <w:r w:rsidR="002D5D9B" w:rsidRPr="00936310">
        <w:rPr>
          <w:rFonts w:ascii="Times New Roman" w:hAnsi="Times New Roman" w:cs="Times New Roman"/>
          <w:sz w:val="24"/>
          <w:szCs w:val="24"/>
        </w:rPr>
        <w:t xml:space="preserve">That is, in Spinoza, it is possible to be ‘hypnotized’ in wonder without a </w:t>
      </w:r>
      <w:r w:rsidR="001F431C" w:rsidRPr="00936310">
        <w:rPr>
          <w:rFonts w:ascii="Times New Roman" w:hAnsi="Times New Roman" w:cs="Times New Roman"/>
          <w:sz w:val="24"/>
          <w:szCs w:val="24"/>
        </w:rPr>
        <w:t>relation to a hypnotist,</w:t>
      </w:r>
      <w:r w:rsidR="002D5D9B" w:rsidRPr="00936310">
        <w:rPr>
          <w:rFonts w:ascii="Times New Roman" w:hAnsi="Times New Roman" w:cs="Times New Roman"/>
          <w:sz w:val="24"/>
          <w:szCs w:val="24"/>
        </w:rPr>
        <w:t xml:space="preserve"> </w:t>
      </w:r>
      <w:r w:rsidR="001F431C" w:rsidRPr="00936310">
        <w:rPr>
          <w:rFonts w:ascii="Times New Roman" w:hAnsi="Times New Roman" w:cs="Times New Roman"/>
          <w:sz w:val="24"/>
          <w:szCs w:val="24"/>
        </w:rPr>
        <w:t xml:space="preserve">whereas pre-existing love of </w:t>
      </w:r>
      <w:r w:rsidR="006F51FE" w:rsidRPr="00936310">
        <w:rPr>
          <w:rFonts w:ascii="Times New Roman" w:hAnsi="Times New Roman" w:cs="Times New Roman"/>
          <w:sz w:val="24"/>
          <w:szCs w:val="24"/>
        </w:rPr>
        <w:t xml:space="preserve">the </w:t>
      </w:r>
      <w:r w:rsidR="00A478CD" w:rsidRPr="00936310">
        <w:rPr>
          <w:rFonts w:ascii="Times New Roman" w:hAnsi="Times New Roman" w:cs="Times New Roman"/>
          <w:sz w:val="24"/>
          <w:szCs w:val="24"/>
        </w:rPr>
        <w:t xml:space="preserve">leader </w:t>
      </w:r>
      <w:r w:rsidR="00ED25FA" w:rsidRPr="00936310">
        <w:rPr>
          <w:rFonts w:ascii="Times New Roman" w:hAnsi="Times New Roman" w:cs="Times New Roman"/>
          <w:sz w:val="24"/>
          <w:szCs w:val="24"/>
        </w:rPr>
        <w:t>(</w:t>
      </w:r>
      <w:r w:rsidR="00CE4AC9" w:rsidRPr="00936310">
        <w:rPr>
          <w:rFonts w:ascii="Times New Roman" w:hAnsi="Times New Roman" w:cs="Times New Roman"/>
          <w:sz w:val="24"/>
          <w:szCs w:val="24"/>
        </w:rPr>
        <w:t xml:space="preserve">… </w:t>
      </w:r>
      <w:r w:rsidR="00F315DF" w:rsidRPr="00936310">
        <w:rPr>
          <w:rFonts w:ascii="Times New Roman" w:hAnsi="Times New Roman" w:cs="Times New Roman"/>
          <w:sz w:val="24"/>
          <w:szCs w:val="24"/>
        </w:rPr>
        <w:t>and</w:t>
      </w:r>
      <w:r w:rsidR="00ED25FA" w:rsidRPr="00936310">
        <w:rPr>
          <w:rFonts w:ascii="Times New Roman" w:hAnsi="Times New Roman" w:cs="Times New Roman"/>
          <w:sz w:val="24"/>
          <w:szCs w:val="24"/>
        </w:rPr>
        <w:t xml:space="preserve"> </w:t>
      </w:r>
      <w:r w:rsidR="00CE4AC9" w:rsidRPr="00936310">
        <w:rPr>
          <w:rFonts w:ascii="Times New Roman" w:hAnsi="Times New Roman" w:cs="Times New Roman"/>
          <w:sz w:val="24"/>
          <w:szCs w:val="24"/>
        </w:rPr>
        <w:t>a father-figure</w:t>
      </w:r>
      <w:r w:rsidR="00F315DF" w:rsidRPr="00936310">
        <w:rPr>
          <w:rFonts w:ascii="Times New Roman" w:hAnsi="Times New Roman" w:cs="Times New Roman"/>
          <w:sz w:val="24"/>
          <w:szCs w:val="24"/>
        </w:rPr>
        <w:t xml:space="preserve">, and an archaic relation to the </w:t>
      </w:r>
      <w:r w:rsidR="00ED25FA" w:rsidRPr="00936310">
        <w:rPr>
          <w:rFonts w:ascii="Times New Roman" w:hAnsi="Times New Roman" w:cs="Times New Roman"/>
          <w:sz w:val="24"/>
          <w:szCs w:val="24"/>
        </w:rPr>
        <w:t>primal father)</w:t>
      </w:r>
      <w:r w:rsidR="00FF57E5" w:rsidRPr="00936310">
        <w:rPr>
          <w:rFonts w:ascii="Times New Roman" w:hAnsi="Times New Roman" w:cs="Times New Roman"/>
          <w:sz w:val="24"/>
          <w:szCs w:val="24"/>
        </w:rPr>
        <w:t xml:space="preserve"> </w:t>
      </w:r>
      <w:r w:rsidR="001F431C" w:rsidRPr="00936310">
        <w:rPr>
          <w:rFonts w:ascii="Times New Roman" w:hAnsi="Times New Roman" w:cs="Times New Roman"/>
          <w:sz w:val="24"/>
          <w:szCs w:val="24"/>
        </w:rPr>
        <w:t>is a cause or condition of Freudian hypnosis.</w:t>
      </w:r>
      <w:r w:rsidR="00FF57E5" w:rsidRPr="00936310">
        <w:rPr>
          <w:rFonts w:ascii="Times New Roman" w:hAnsi="Times New Roman" w:cs="Times New Roman"/>
          <w:sz w:val="24"/>
          <w:szCs w:val="24"/>
        </w:rPr>
        <w:t xml:space="preserve"> </w:t>
      </w:r>
      <w:r w:rsidR="009A2A6F" w:rsidRPr="00936310">
        <w:rPr>
          <w:rFonts w:ascii="Times New Roman" w:hAnsi="Times New Roman" w:cs="Times New Roman"/>
          <w:sz w:val="24"/>
          <w:szCs w:val="24"/>
        </w:rPr>
        <w:t>Further, w</w:t>
      </w:r>
      <w:r w:rsidR="00D76DE5" w:rsidRPr="00936310">
        <w:rPr>
          <w:rFonts w:ascii="Times New Roman" w:hAnsi="Times New Roman" w:cs="Times New Roman"/>
          <w:sz w:val="24"/>
          <w:szCs w:val="24"/>
        </w:rPr>
        <w:t>onder catches us completely by</w:t>
      </w:r>
      <w:r w:rsidR="00EC61BC" w:rsidRPr="00936310">
        <w:rPr>
          <w:rFonts w:ascii="Times New Roman" w:hAnsi="Times New Roman" w:cs="Times New Roman"/>
          <w:sz w:val="24"/>
          <w:szCs w:val="24"/>
        </w:rPr>
        <w:t xml:space="preserve"> </w:t>
      </w:r>
      <w:r w:rsidR="00D76DE5" w:rsidRPr="00936310">
        <w:rPr>
          <w:rFonts w:ascii="Times New Roman" w:hAnsi="Times New Roman" w:cs="Times New Roman"/>
          <w:sz w:val="24"/>
          <w:szCs w:val="24"/>
        </w:rPr>
        <w:t xml:space="preserve">surprise: one cannot desire </w:t>
      </w:r>
      <w:r w:rsidR="009A2A6F" w:rsidRPr="00936310">
        <w:rPr>
          <w:rFonts w:ascii="Times New Roman" w:hAnsi="Times New Roman" w:cs="Times New Roman"/>
          <w:sz w:val="24"/>
          <w:szCs w:val="24"/>
        </w:rPr>
        <w:t xml:space="preserve">even unconsciously </w:t>
      </w:r>
      <w:r w:rsidR="00D76DE5" w:rsidRPr="00936310">
        <w:rPr>
          <w:rFonts w:ascii="Times New Roman" w:hAnsi="Times New Roman" w:cs="Times New Roman"/>
          <w:sz w:val="24"/>
          <w:szCs w:val="24"/>
        </w:rPr>
        <w:t>to be in wonder</w:t>
      </w:r>
      <w:r w:rsidR="009A2A6F" w:rsidRPr="00936310">
        <w:rPr>
          <w:rFonts w:ascii="Times New Roman" w:hAnsi="Times New Roman" w:cs="Times New Roman"/>
          <w:sz w:val="24"/>
          <w:szCs w:val="24"/>
        </w:rPr>
        <w:t xml:space="preserve"> since it is defined by its heretofore</w:t>
      </w:r>
      <w:r w:rsidR="00051875" w:rsidRPr="00936310">
        <w:rPr>
          <w:rFonts w:ascii="Times New Roman" w:hAnsi="Times New Roman" w:cs="Times New Roman"/>
          <w:sz w:val="24"/>
          <w:szCs w:val="24"/>
        </w:rPr>
        <w:t>-</w:t>
      </w:r>
      <w:r w:rsidR="009A2A6F" w:rsidRPr="00936310">
        <w:rPr>
          <w:rFonts w:ascii="Times New Roman" w:hAnsi="Times New Roman" w:cs="Times New Roman"/>
          <w:sz w:val="24"/>
          <w:szCs w:val="24"/>
        </w:rPr>
        <w:t xml:space="preserve">unmet singularity. However, </w:t>
      </w:r>
      <w:r w:rsidR="00D76DE5" w:rsidRPr="00936310">
        <w:rPr>
          <w:rFonts w:ascii="Times New Roman" w:hAnsi="Times New Roman" w:cs="Times New Roman"/>
          <w:sz w:val="24"/>
          <w:szCs w:val="24"/>
        </w:rPr>
        <w:t>in F</w:t>
      </w:r>
      <w:r w:rsidR="009A2A6F" w:rsidRPr="00936310">
        <w:rPr>
          <w:rFonts w:ascii="Times New Roman" w:hAnsi="Times New Roman" w:cs="Times New Roman"/>
          <w:sz w:val="24"/>
          <w:szCs w:val="24"/>
        </w:rPr>
        <w:t>reud</w:t>
      </w:r>
      <w:r w:rsidR="00051875" w:rsidRPr="00936310">
        <w:rPr>
          <w:rFonts w:ascii="Times New Roman" w:hAnsi="Times New Roman" w:cs="Times New Roman"/>
          <w:sz w:val="24"/>
          <w:szCs w:val="24"/>
        </w:rPr>
        <w:t xml:space="preserve">, one always </w:t>
      </w:r>
      <w:r w:rsidR="00D76DE5" w:rsidRPr="00936310">
        <w:rPr>
          <w:rFonts w:ascii="Times New Roman" w:hAnsi="Times New Roman" w:cs="Times New Roman"/>
          <w:sz w:val="24"/>
          <w:szCs w:val="24"/>
        </w:rPr>
        <w:t>already desires to be hypnotized</w:t>
      </w:r>
      <w:r w:rsidR="009A2A6F" w:rsidRPr="00936310">
        <w:rPr>
          <w:rFonts w:ascii="Times New Roman" w:hAnsi="Times New Roman" w:cs="Times New Roman"/>
          <w:sz w:val="24"/>
          <w:szCs w:val="24"/>
        </w:rPr>
        <w:t xml:space="preserve">: the individual is </w:t>
      </w:r>
      <w:r w:rsidR="000F5811" w:rsidRPr="00936310">
        <w:rPr>
          <w:rFonts w:ascii="Times New Roman" w:hAnsi="Times New Roman" w:cs="Times New Roman"/>
          <w:sz w:val="24"/>
          <w:szCs w:val="24"/>
        </w:rPr>
        <w:t>already reaching out, begging for a leader</w:t>
      </w:r>
      <w:r w:rsidR="00051875" w:rsidRPr="00936310">
        <w:rPr>
          <w:rFonts w:ascii="Times New Roman" w:hAnsi="Times New Roman" w:cs="Times New Roman"/>
          <w:sz w:val="24"/>
          <w:szCs w:val="24"/>
        </w:rPr>
        <w:t xml:space="preserve">. </w:t>
      </w:r>
      <w:r w:rsidR="007A7725" w:rsidRPr="00936310">
        <w:rPr>
          <w:rFonts w:ascii="Times New Roman" w:hAnsi="Times New Roman" w:cs="Times New Roman"/>
          <w:sz w:val="24"/>
          <w:szCs w:val="24"/>
        </w:rPr>
        <w:t>A</w:t>
      </w:r>
      <w:r w:rsidR="00985DF5" w:rsidRPr="00936310">
        <w:rPr>
          <w:rFonts w:ascii="Times New Roman" w:hAnsi="Times New Roman" w:cs="Times New Roman"/>
          <w:sz w:val="24"/>
          <w:szCs w:val="24"/>
        </w:rPr>
        <w:t>t a minimum</w:t>
      </w:r>
      <w:r w:rsidR="007A7725" w:rsidRPr="00936310">
        <w:rPr>
          <w:rFonts w:ascii="Times New Roman" w:hAnsi="Times New Roman" w:cs="Times New Roman"/>
          <w:sz w:val="24"/>
          <w:szCs w:val="24"/>
        </w:rPr>
        <w:t xml:space="preserve">, the initial </w:t>
      </w:r>
      <w:r w:rsidR="00985DF5" w:rsidRPr="00936310">
        <w:rPr>
          <w:rFonts w:ascii="Times New Roman" w:hAnsi="Times New Roman" w:cs="Times New Roman"/>
          <w:sz w:val="24"/>
          <w:szCs w:val="24"/>
        </w:rPr>
        <w:t>desire pre-exists in F</w:t>
      </w:r>
      <w:r w:rsidR="007A7725" w:rsidRPr="00936310">
        <w:rPr>
          <w:rFonts w:ascii="Times New Roman" w:hAnsi="Times New Roman" w:cs="Times New Roman"/>
          <w:sz w:val="24"/>
          <w:szCs w:val="24"/>
        </w:rPr>
        <w:t>reud</w:t>
      </w:r>
      <w:r w:rsidR="00985DF5" w:rsidRPr="00936310">
        <w:rPr>
          <w:rFonts w:ascii="Times New Roman" w:hAnsi="Times New Roman" w:cs="Times New Roman"/>
          <w:sz w:val="24"/>
          <w:szCs w:val="24"/>
        </w:rPr>
        <w:t xml:space="preserve"> and has </w:t>
      </w:r>
      <w:r w:rsidR="00CE4AC9" w:rsidRPr="00936310">
        <w:rPr>
          <w:rFonts w:ascii="Times New Roman" w:hAnsi="Times New Roman" w:cs="Times New Roman"/>
          <w:sz w:val="24"/>
          <w:szCs w:val="24"/>
        </w:rPr>
        <w:t xml:space="preserve">a father-figure </w:t>
      </w:r>
      <w:r w:rsidR="00985DF5" w:rsidRPr="00936310">
        <w:rPr>
          <w:rFonts w:ascii="Times New Roman" w:hAnsi="Times New Roman" w:cs="Times New Roman"/>
          <w:sz w:val="24"/>
          <w:szCs w:val="24"/>
        </w:rPr>
        <w:t>object</w:t>
      </w:r>
      <w:r w:rsidR="007A7725" w:rsidRPr="00936310">
        <w:rPr>
          <w:rFonts w:ascii="Times New Roman" w:hAnsi="Times New Roman" w:cs="Times New Roman"/>
          <w:sz w:val="24"/>
          <w:szCs w:val="24"/>
        </w:rPr>
        <w:t>. D</w:t>
      </w:r>
      <w:r w:rsidR="00985DF5" w:rsidRPr="00936310">
        <w:rPr>
          <w:rFonts w:ascii="Times New Roman" w:hAnsi="Times New Roman" w:cs="Times New Roman"/>
          <w:sz w:val="24"/>
          <w:szCs w:val="24"/>
        </w:rPr>
        <w:t xml:space="preserve">epending on how one reads the myth of the primal horde, this desire </w:t>
      </w:r>
      <w:r w:rsidR="007A7725" w:rsidRPr="00936310">
        <w:rPr>
          <w:rFonts w:ascii="Times New Roman" w:hAnsi="Times New Roman" w:cs="Times New Roman"/>
          <w:sz w:val="24"/>
          <w:szCs w:val="24"/>
        </w:rPr>
        <w:t xml:space="preserve">might </w:t>
      </w:r>
      <w:r w:rsidR="00CE4AC9" w:rsidRPr="00936310">
        <w:rPr>
          <w:rFonts w:ascii="Times New Roman" w:hAnsi="Times New Roman" w:cs="Times New Roman"/>
          <w:sz w:val="24"/>
          <w:szCs w:val="24"/>
        </w:rPr>
        <w:t xml:space="preserve">be </w:t>
      </w:r>
      <w:r w:rsidR="00985DF5" w:rsidRPr="00936310">
        <w:rPr>
          <w:rFonts w:ascii="Times New Roman" w:hAnsi="Times New Roman" w:cs="Times New Roman"/>
          <w:sz w:val="24"/>
          <w:szCs w:val="24"/>
        </w:rPr>
        <w:t xml:space="preserve">a </w:t>
      </w:r>
      <w:r w:rsidR="007A7725" w:rsidRPr="00936310">
        <w:rPr>
          <w:rFonts w:ascii="Times New Roman" w:hAnsi="Times New Roman" w:cs="Times New Roman"/>
          <w:sz w:val="24"/>
          <w:szCs w:val="24"/>
        </w:rPr>
        <w:t>horde instinct</w:t>
      </w:r>
      <w:r w:rsidR="00985DF5" w:rsidRPr="00936310">
        <w:rPr>
          <w:rFonts w:ascii="Times New Roman" w:hAnsi="Times New Roman" w:cs="Times New Roman"/>
          <w:sz w:val="24"/>
          <w:szCs w:val="24"/>
        </w:rPr>
        <w:t xml:space="preserve">. In </w:t>
      </w:r>
      <w:r w:rsidR="007A7725" w:rsidRPr="00936310">
        <w:rPr>
          <w:rFonts w:ascii="Times New Roman" w:hAnsi="Times New Roman" w:cs="Times New Roman"/>
          <w:sz w:val="24"/>
          <w:szCs w:val="24"/>
        </w:rPr>
        <w:t>Spinoza’s wonder</w:t>
      </w:r>
      <w:r w:rsidR="00985DF5" w:rsidRPr="00936310">
        <w:rPr>
          <w:rFonts w:ascii="Times New Roman" w:hAnsi="Times New Roman" w:cs="Times New Roman"/>
          <w:sz w:val="24"/>
          <w:szCs w:val="24"/>
        </w:rPr>
        <w:t xml:space="preserve">, there is </w:t>
      </w:r>
      <w:r w:rsidR="007A7725" w:rsidRPr="00936310">
        <w:rPr>
          <w:rFonts w:ascii="Times New Roman" w:hAnsi="Times New Roman" w:cs="Times New Roman"/>
          <w:sz w:val="24"/>
          <w:szCs w:val="24"/>
        </w:rPr>
        <w:t xml:space="preserve">initially </w:t>
      </w:r>
      <w:r w:rsidR="00985DF5" w:rsidRPr="00936310">
        <w:rPr>
          <w:rFonts w:ascii="Times New Roman" w:hAnsi="Times New Roman" w:cs="Times New Roman"/>
          <w:sz w:val="24"/>
          <w:szCs w:val="24"/>
        </w:rPr>
        <w:t xml:space="preserve">neither a desire directed to an object nor a relevant </w:t>
      </w:r>
      <w:r w:rsidR="007A7725" w:rsidRPr="00936310">
        <w:rPr>
          <w:rFonts w:ascii="Times New Roman" w:hAnsi="Times New Roman" w:cs="Times New Roman"/>
          <w:sz w:val="24"/>
          <w:szCs w:val="24"/>
        </w:rPr>
        <w:t xml:space="preserve">relational—let alone mass—affect. </w:t>
      </w:r>
    </w:p>
    <w:p w14:paraId="5BD1C307" w14:textId="494A40C6" w:rsidR="00B27B8C" w:rsidRPr="00936310" w:rsidRDefault="007A7725"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Finally, the desires which wonder does prompt </w:t>
      </w:r>
      <w:r w:rsidR="00051875" w:rsidRPr="00936310">
        <w:rPr>
          <w:rFonts w:ascii="Times New Roman" w:hAnsi="Times New Roman" w:cs="Times New Roman"/>
          <w:sz w:val="24"/>
          <w:szCs w:val="24"/>
        </w:rPr>
        <w:t xml:space="preserve">(to truly know and to have confidence in one’s power of acting) </w:t>
      </w:r>
      <w:r w:rsidR="00985DF5" w:rsidRPr="00936310">
        <w:rPr>
          <w:rFonts w:ascii="Times New Roman" w:hAnsi="Times New Roman" w:cs="Times New Roman"/>
          <w:sz w:val="24"/>
          <w:szCs w:val="24"/>
        </w:rPr>
        <w:t xml:space="preserve">can </w:t>
      </w:r>
      <w:r w:rsidRPr="00936310">
        <w:rPr>
          <w:rFonts w:ascii="Times New Roman" w:hAnsi="Times New Roman" w:cs="Times New Roman"/>
          <w:sz w:val="24"/>
          <w:szCs w:val="24"/>
        </w:rPr>
        <w:t xml:space="preserve">be satisfied </w:t>
      </w:r>
      <w:r w:rsidR="00985DF5" w:rsidRPr="00936310">
        <w:rPr>
          <w:rFonts w:ascii="Times New Roman" w:hAnsi="Times New Roman" w:cs="Times New Roman"/>
          <w:sz w:val="24"/>
          <w:szCs w:val="24"/>
        </w:rPr>
        <w:t xml:space="preserve">through increased knowledge and power, before any leader </w:t>
      </w:r>
      <w:r w:rsidRPr="00936310">
        <w:rPr>
          <w:rFonts w:ascii="Times New Roman" w:hAnsi="Times New Roman" w:cs="Times New Roman"/>
          <w:sz w:val="24"/>
          <w:szCs w:val="24"/>
        </w:rPr>
        <w:t xml:space="preserve">presents the pseudo-satisfaction of superstition. This is of course rare </w:t>
      </w:r>
      <w:r w:rsidR="00985DF5" w:rsidRPr="00936310">
        <w:rPr>
          <w:rFonts w:ascii="Times New Roman" w:hAnsi="Times New Roman" w:cs="Times New Roman"/>
          <w:sz w:val="24"/>
          <w:szCs w:val="24"/>
        </w:rPr>
        <w:t xml:space="preserve">but </w:t>
      </w:r>
      <w:r w:rsidRPr="00936310">
        <w:rPr>
          <w:rFonts w:ascii="Times New Roman" w:hAnsi="Times New Roman" w:cs="Times New Roman"/>
          <w:sz w:val="24"/>
          <w:szCs w:val="24"/>
        </w:rPr>
        <w:t xml:space="preserve">it is </w:t>
      </w:r>
      <w:r w:rsidR="00985DF5" w:rsidRPr="00936310">
        <w:rPr>
          <w:rFonts w:ascii="Times New Roman" w:hAnsi="Times New Roman" w:cs="Times New Roman"/>
          <w:sz w:val="24"/>
          <w:szCs w:val="24"/>
        </w:rPr>
        <w:t>possible.</w:t>
      </w:r>
      <w:r w:rsidR="00051875" w:rsidRPr="00936310">
        <w:rPr>
          <w:rFonts w:ascii="Times New Roman" w:hAnsi="Times New Roman" w:cs="Times New Roman"/>
          <w:sz w:val="24"/>
          <w:szCs w:val="24"/>
        </w:rPr>
        <w:t xml:space="preserve"> </w:t>
      </w:r>
      <w:r w:rsidR="00051875" w:rsidRPr="00936310">
        <w:rPr>
          <w:rFonts w:ascii="Times New Roman" w:hAnsi="Times New Roman" w:cs="Times New Roman"/>
          <w:sz w:val="24"/>
          <w:szCs w:val="24"/>
        </w:rPr>
        <w:lastRenderedPageBreak/>
        <w:t xml:space="preserve">However, it appears that </w:t>
      </w:r>
      <w:r w:rsidRPr="00936310">
        <w:rPr>
          <w:rFonts w:ascii="Times New Roman" w:hAnsi="Times New Roman" w:cs="Times New Roman"/>
          <w:sz w:val="24"/>
          <w:szCs w:val="24"/>
        </w:rPr>
        <w:t xml:space="preserve">only a father-figure of some sort can </w:t>
      </w:r>
      <w:r w:rsidR="006751D9" w:rsidRPr="00936310">
        <w:rPr>
          <w:rFonts w:ascii="Times New Roman" w:hAnsi="Times New Roman" w:cs="Times New Roman"/>
          <w:sz w:val="24"/>
          <w:szCs w:val="24"/>
        </w:rPr>
        <w:t>resolve</w:t>
      </w:r>
      <w:r w:rsidRPr="00936310">
        <w:rPr>
          <w:rFonts w:ascii="Times New Roman" w:hAnsi="Times New Roman" w:cs="Times New Roman"/>
          <w:sz w:val="24"/>
          <w:szCs w:val="24"/>
        </w:rPr>
        <w:t xml:space="preserve"> </w:t>
      </w:r>
      <w:r w:rsidR="006751D9" w:rsidRPr="00936310">
        <w:rPr>
          <w:rFonts w:ascii="Times New Roman" w:hAnsi="Times New Roman" w:cs="Times New Roman"/>
          <w:sz w:val="24"/>
          <w:szCs w:val="24"/>
        </w:rPr>
        <w:t>the desire</w:t>
      </w:r>
      <w:r w:rsidR="00051875" w:rsidRPr="00936310">
        <w:rPr>
          <w:rFonts w:ascii="Times New Roman" w:hAnsi="Times New Roman" w:cs="Times New Roman"/>
          <w:sz w:val="24"/>
          <w:szCs w:val="24"/>
        </w:rPr>
        <w:t xml:space="preserve"> </w:t>
      </w:r>
      <w:r w:rsidR="006751D9" w:rsidRPr="00936310">
        <w:rPr>
          <w:rFonts w:ascii="Times New Roman" w:hAnsi="Times New Roman" w:cs="Times New Roman"/>
          <w:sz w:val="24"/>
          <w:szCs w:val="24"/>
        </w:rPr>
        <w:t xml:space="preserve">for domination </w:t>
      </w:r>
      <w:r w:rsidR="00051875" w:rsidRPr="00936310">
        <w:rPr>
          <w:rFonts w:ascii="Times New Roman" w:hAnsi="Times New Roman" w:cs="Times New Roman"/>
          <w:sz w:val="24"/>
          <w:szCs w:val="24"/>
        </w:rPr>
        <w:t>which lies behind hypnosis.</w:t>
      </w:r>
      <w:r w:rsidR="003F4BDF" w:rsidRPr="00936310">
        <w:rPr>
          <w:rFonts w:ascii="Times New Roman" w:hAnsi="Times New Roman" w:cs="Times New Roman"/>
          <w:sz w:val="24"/>
          <w:szCs w:val="24"/>
        </w:rPr>
        <w:t xml:space="preserve"> (Even if the reader thinks these distinctions fail to show any significant difference between hypnosis and wonder, at a minimum, hopefully </w:t>
      </w:r>
      <w:r w:rsidR="00C77094" w:rsidRPr="00936310">
        <w:rPr>
          <w:rFonts w:ascii="Times New Roman" w:hAnsi="Times New Roman" w:cs="Times New Roman"/>
          <w:sz w:val="24"/>
          <w:szCs w:val="24"/>
        </w:rPr>
        <w:t xml:space="preserve">the reader will find </w:t>
      </w:r>
      <w:r w:rsidR="003F4BDF" w:rsidRPr="00936310">
        <w:rPr>
          <w:rFonts w:ascii="Times New Roman" w:hAnsi="Times New Roman" w:cs="Times New Roman"/>
          <w:sz w:val="24"/>
          <w:szCs w:val="24"/>
        </w:rPr>
        <w:t xml:space="preserve">that </w:t>
      </w:r>
      <w:r w:rsidR="00C77094" w:rsidRPr="00936310">
        <w:rPr>
          <w:rFonts w:ascii="Times New Roman" w:hAnsi="Times New Roman" w:cs="Times New Roman"/>
          <w:sz w:val="24"/>
          <w:szCs w:val="24"/>
        </w:rPr>
        <w:t xml:space="preserve">the affect of consternation </w:t>
      </w:r>
      <w:r w:rsidR="003F4BDF" w:rsidRPr="00936310">
        <w:rPr>
          <w:rFonts w:ascii="Times New Roman" w:hAnsi="Times New Roman" w:cs="Times New Roman"/>
          <w:sz w:val="24"/>
          <w:szCs w:val="24"/>
        </w:rPr>
        <w:t>sp</w:t>
      </w:r>
      <w:r w:rsidR="005376D9" w:rsidRPr="00936310">
        <w:rPr>
          <w:rFonts w:ascii="Times New Roman" w:hAnsi="Times New Roman" w:cs="Times New Roman"/>
          <w:sz w:val="24"/>
          <w:szCs w:val="24"/>
        </w:rPr>
        <w:t>ecifie</w:t>
      </w:r>
      <w:r w:rsidR="00C77094" w:rsidRPr="00936310">
        <w:rPr>
          <w:rFonts w:ascii="Times New Roman" w:hAnsi="Times New Roman" w:cs="Times New Roman"/>
          <w:sz w:val="24"/>
          <w:szCs w:val="24"/>
        </w:rPr>
        <w:t>d</w:t>
      </w:r>
      <w:r w:rsidR="005376D9" w:rsidRPr="00936310">
        <w:rPr>
          <w:rFonts w:ascii="Times New Roman" w:hAnsi="Times New Roman" w:cs="Times New Roman"/>
          <w:sz w:val="24"/>
          <w:szCs w:val="24"/>
        </w:rPr>
        <w:t xml:space="preserve"> Balibar’s </w:t>
      </w:r>
      <w:r w:rsidRPr="00936310">
        <w:rPr>
          <w:rFonts w:ascii="Times New Roman" w:hAnsi="Times New Roman" w:cs="Times New Roman"/>
          <w:sz w:val="24"/>
          <w:szCs w:val="24"/>
        </w:rPr>
        <w:t xml:space="preserve">remarks on the political double relation of </w:t>
      </w:r>
      <w:r w:rsidR="003F4BDF" w:rsidRPr="00936310">
        <w:rPr>
          <w:rFonts w:ascii="Times New Roman" w:hAnsi="Times New Roman" w:cs="Times New Roman"/>
          <w:sz w:val="24"/>
          <w:szCs w:val="24"/>
        </w:rPr>
        <w:t xml:space="preserve">utility-affect, and that the connection </w:t>
      </w:r>
      <w:r w:rsidR="00985DF5" w:rsidRPr="00936310">
        <w:rPr>
          <w:rFonts w:ascii="Times New Roman" w:hAnsi="Times New Roman" w:cs="Times New Roman"/>
          <w:sz w:val="24"/>
          <w:szCs w:val="24"/>
        </w:rPr>
        <w:t xml:space="preserve">to </w:t>
      </w:r>
      <w:r w:rsidR="003F4BDF" w:rsidRPr="00936310">
        <w:rPr>
          <w:rFonts w:ascii="Times New Roman" w:hAnsi="Times New Roman" w:cs="Times New Roman"/>
          <w:sz w:val="24"/>
          <w:szCs w:val="24"/>
        </w:rPr>
        <w:t>Freud illuminate</w:t>
      </w:r>
      <w:r w:rsidR="00C77094" w:rsidRPr="00936310">
        <w:rPr>
          <w:rFonts w:ascii="Times New Roman" w:hAnsi="Times New Roman" w:cs="Times New Roman"/>
          <w:sz w:val="24"/>
          <w:szCs w:val="24"/>
        </w:rPr>
        <w:t>d</w:t>
      </w:r>
      <w:r w:rsidR="003F4BDF" w:rsidRPr="00936310">
        <w:rPr>
          <w:rFonts w:ascii="Times New Roman" w:hAnsi="Times New Roman" w:cs="Times New Roman"/>
          <w:sz w:val="24"/>
          <w:szCs w:val="24"/>
        </w:rPr>
        <w:t xml:space="preserve"> Balibar’s comments on </w:t>
      </w:r>
      <w:r w:rsidR="00985DF5" w:rsidRPr="00936310">
        <w:rPr>
          <w:rFonts w:ascii="Times New Roman" w:hAnsi="Times New Roman" w:cs="Times New Roman"/>
          <w:sz w:val="24"/>
          <w:szCs w:val="24"/>
        </w:rPr>
        <w:t xml:space="preserve">the role of hypnosis </w:t>
      </w:r>
      <w:r w:rsidR="003F4BDF" w:rsidRPr="00936310">
        <w:rPr>
          <w:rFonts w:ascii="Times New Roman" w:hAnsi="Times New Roman" w:cs="Times New Roman"/>
          <w:sz w:val="24"/>
          <w:szCs w:val="24"/>
        </w:rPr>
        <w:t>in mass formation.)</w:t>
      </w:r>
    </w:p>
    <w:p w14:paraId="1503CD03" w14:textId="50C3E034" w:rsidR="00F23162" w:rsidRPr="00936310" w:rsidRDefault="0025005A"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Despite wonder and hypnosis being so close in many ways, </w:t>
      </w:r>
      <w:r w:rsidR="00C724E9" w:rsidRPr="00936310">
        <w:rPr>
          <w:rFonts w:ascii="Times New Roman" w:hAnsi="Times New Roman" w:cs="Times New Roman"/>
          <w:sz w:val="24"/>
          <w:szCs w:val="24"/>
        </w:rPr>
        <w:t xml:space="preserve">the different </w:t>
      </w:r>
      <w:r w:rsidRPr="00936310">
        <w:rPr>
          <w:rFonts w:ascii="Times New Roman" w:hAnsi="Times New Roman" w:cs="Times New Roman"/>
          <w:sz w:val="24"/>
          <w:szCs w:val="24"/>
        </w:rPr>
        <w:t>cause</w:t>
      </w:r>
      <w:r w:rsidR="00D50731" w:rsidRPr="00936310">
        <w:rPr>
          <w:rFonts w:ascii="Times New Roman" w:hAnsi="Times New Roman" w:cs="Times New Roman"/>
          <w:sz w:val="24"/>
          <w:szCs w:val="24"/>
        </w:rPr>
        <w:t>s</w:t>
      </w:r>
      <w:r w:rsidRPr="00936310">
        <w:rPr>
          <w:rFonts w:ascii="Times New Roman" w:hAnsi="Times New Roman" w:cs="Times New Roman"/>
          <w:sz w:val="24"/>
          <w:szCs w:val="24"/>
        </w:rPr>
        <w:t xml:space="preserve"> and desire</w:t>
      </w:r>
      <w:r w:rsidR="00D50731" w:rsidRPr="00936310">
        <w:rPr>
          <w:rFonts w:ascii="Times New Roman" w:hAnsi="Times New Roman" w:cs="Times New Roman"/>
          <w:sz w:val="24"/>
          <w:szCs w:val="24"/>
        </w:rPr>
        <w:t>s</w:t>
      </w:r>
      <w:r w:rsidRPr="00936310">
        <w:rPr>
          <w:rFonts w:ascii="Times New Roman" w:hAnsi="Times New Roman" w:cs="Times New Roman"/>
          <w:sz w:val="24"/>
          <w:szCs w:val="24"/>
        </w:rPr>
        <w:t xml:space="preserve"> </w:t>
      </w:r>
      <w:r w:rsidR="00C724E9" w:rsidRPr="00936310">
        <w:rPr>
          <w:rFonts w:ascii="Times New Roman" w:hAnsi="Times New Roman" w:cs="Times New Roman"/>
          <w:sz w:val="24"/>
          <w:szCs w:val="24"/>
        </w:rPr>
        <w:t xml:space="preserve">which they involve </w:t>
      </w:r>
      <w:r w:rsidRPr="00936310">
        <w:rPr>
          <w:rFonts w:ascii="Times New Roman" w:hAnsi="Times New Roman" w:cs="Times New Roman"/>
          <w:sz w:val="24"/>
          <w:szCs w:val="24"/>
        </w:rPr>
        <w:t xml:space="preserve">can hardly be ignored. </w:t>
      </w:r>
      <w:r w:rsidR="00D50731" w:rsidRPr="00936310">
        <w:rPr>
          <w:rFonts w:ascii="Times New Roman" w:hAnsi="Times New Roman" w:cs="Times New Roman"/>
          <w:sz w:val="24"/>
          <w:szCs w:val="24"/>
        </w:rPr>
        <w:t xml:space="preserve">Let us recall, however, </w:t>
      </w:r>
      <w:r w:rsidRPr="00936310">
        <w:rPr>
          <w:rFonts w:ascii="Times New Roman" w:hAnsi="Times New Roman" w:cs="Times New Roman"/>
          <w:sz w:val="24"/>
          <w:szCs w:val="24"/>
        </w:rPr>
        <w:t xml:space="preserve">that </w:t>
      </w:r>
      <w:r w:rsidR="002058D3" w:rsidRPr="00936310">
        <w:rPr>
          <w:rFonts w:ascii="Times New Roman" w:hAnsi="Times New Roman" w:cs="Times New Roman"/>
          <w:sz w:val="24"/>
          <w:szCs w:val="24"/>
        </w:rPr>
        <w:t xml:space="preserve">Balibar’s </w:t>
      </w:r>
      <w:r w:rsidR="00C77094" w:rsidRPr="00936310">
        <w:rPr>
          <w:rFonts w:ascii="Times New Roman" w:hAnsi="Times New Roman" w:cs="Times New Roman"/>
          <w:sz w:val="24"/>
          <w:szCs w:val="24"/>
        </w:rPr>
        <w:t>method of comparison</w:t>
      </w:r>
      <w:r w:rsidR="002058D3" w:rsidRPr="00936310">
        <w:rPr>
          <w:rFonts w:ascii="Times New Roman" w:hAnsi="Times New Roman" w:cs="Times New Roman"/>
          <w:sz w:val="24"/>
          <w:szCs w:val="24"/>
        </w:rPr>
        <w:t xml:space="preserve"> does not require exact identity</w:t>
      </w:r>
      <w:r w:rsidR="00C77094" w:rsidRPr="00936310">
        <w:rPr>
          <w:rFonts w:ascii="Times New Roman" w:hAnsi="Times New Roman" w:cs="Times New Roman"/>
          <w:sz w:val="24"/>
          <w:szCs w:val="24"/>
        </w:rPr>
        <w:t xml:space="preserve"> among its multiple constitutive</w:t>
      </w:r>
      <w:r w:rsidR="002058D3" w:rsidRPr="00936310">
        <w:rPr>
          <w:rFonts w:ascii="Times New Roman" w:hAnsi="Times New Roman" w:cs="Times New Roman"/>
          <w:sz w:val="24"/>
          <w:szCs w:val="24"/>
        </w:rPr>
        <w:t xml:space="preserve"> </w:t>
      </w:r>
      <w:r w:rsidR="00305B4B" w:rsidRPr="00936310">
        <w:rPr>
          <w:rFonts w:ascii="Times New Roman" w:hAnsi="Times New Roman" w:cs="Times New Roman"/>
          <w:sz w:val="24"/>
          <w:szCs w:val="24"/>
        </w:rPr>
        <w:t>references</w:t>
      </w:r>
      <w:r w:rsidRPr="00936310">
        <w:rPr>
          <w:rFonts w:ascii="Times New Roman" w:hAnsi="Times New Roman" w:cs="Times New Roman"/>
          <w:sz w:val="24"/>
          <w:szCs w:val="24"/>
        </w:rPr>
        <w:t>. In</w:t>
      </w:r>
      <w:r w:rsidR="002058D3" w:rsidRPr="00936310">
        <w:rPr>
          <w:rFonts w:ascii="Times New Roman" w:hAnsi="Times New Roman" w:cs="Times New Roman"/>
          <w:sz w:val="24"/>
          <w:szCs w:val="24"/>
        </w:rPr>
        <w:t xml:space="preserve"> fact, much like a transindividual, </w:t>
      </w:r>
      <w:r w:rsidR="00C77094" w:rsidRPr="00936310">
        <w:rPr>
          <w:rFonts w:ascii="Times New Roman" w:hAnsi="Times New Roman" w:cs="Times New Roman"/>
          <w:sz w:val="24"/>
          <w:szCs w:val="24"/>
        </w:rPr>
        <w:t xml:space="preserve">his work is </w:t>
      </w:r>
      <w:r w:rsidR="002058D3" w:rsidRPr="00936310">
        <w:rPr>
          <w:rFonts w:ascii="Times New Roman" w:hAnsi="Times New Roman" w:cs="Times New Roman"/>
          <w:sz w:val="24"/>
          <w:szCs w:val="24"/>
        </w:rPr>
        <w:t xml:space="preserve">robust and resilient </w:t>
      </w:r>
      <w:r w:rsidR="00F23162" w:rsidRPr="00936310">
        <w:rPr>
          <w:rFonts w:ascii="Times New Roman" w:hAnsi="Times New Roman" w:cs="Times New Roman"/>
          <w:sz w:val="24"/>
          <w:szCs w:val="24"/>
        </w:rPr>
        <w:t xml:space="preserve">precisely </w:t>
      </w:r>
      <w:r w:rsidR="002058D3" w:rsidRPr="00936310">
        <w:rPr>
          <w:rFonts w:ascii="Times New Roman" w:hAnsi="Times New Roman" w:cs="Times New Roman"/>
          <w:sz w:val="24"/>
          <w:szCs w:val="24"/>
        </w:rPr>
        <w:t xml:space="preserve">through its </w:t>
      </w:r>
      <w:r w:rsidR="00F23162" w:rsidRPr="00936310">
        <w:rPr>
          <w:rFonts w:ascii="Times New Roman" w:hAnsi="Times New Roman" w:cs="Times New Roman"/>
          <w:sz w:val="24"/>
          <w:szCs w:val="24"/>
        </w:rPr>
        <w:t>maintenance of certain tension</w:t>
      </w:r>
      <w:r w:rsidR="00C77094" w:rsidRPr="00936310">
        <w:rPr>
          <w:rFonts w:ascii="Times New Roman" w:hAnsi="Times New Roman" w:cs="Times New Roman"/>
          <w:sz w:val="24"/>
          <w:szCs w:val="24"/>
        </w:rPr>
        <w:t>s</w:t>
      </w:r>
      <w:r w:rsidR="00F23162" w:rsidRPr="00936310">
        <w:rPr>
          <w:rFonts w:ascii="Times New Roman" w:hAnsi="Times New Roman" w:cs="Times New Roman"/>
          <w:sz w:val="24"/>
          <w:szCs w:val="24"/>
        </w:rPr>
        <w:t xml:space="preserve"> between </w:t>
      </w:r>
      <w:r w:rsidR="002058D3" w:rsidRPr="00936310">
        <w:rPr>
          <w:rFonts w:ascii="Times New Roman" w:hAnsi="Times New Roman" w:cs="Times New Roman"/>
          <w:sz w:val="24"/>
          <w:szCs w:val="24"/>
        </w:rPr>
        <w:t>multiple factors.</w:t>
      </w:r>
      <w:r w:rsidRPr="00936310">
        <w:rPr>
          <w:rFonts w:ascii="Times New Roman" w:hAnsi="Times New Roman" w:cs="Times New Roman"/>
          <w:sz w:val="24"/>
          <w:szCs w:val="24"/>
        </w:rPr>
        <w:t xml:space="preserve"> </w:t>
      </w:r>
      <w:r w:rsidR="00C21B7E" w:rsidRPr="00936310">
        <w:rPr>
          <w:rFonts w:ascii="Times New Roman" w:hAnsi="Times New Roman" w:cs="Times New Roman"/>
          <w:sz w:val="24"/>
          <w:szCs w:val="24"/>
        </w:rPr>
        <w:t xml:space="preserve">It is in this way that Balibar’s essay contains a possible response to the divergences between Freud and Spinoza. </w:t>
      </w:r>
      <w:r w:rsidR="00F23162" w:rsidRPr="00936310">
        <w:rPr>
          <w:rFonts w:ascii="Times New Roman" w:hAnsi="Times New Roman" w:cs="Times New Roman"/>
          <w:sz w:val="24"/>
          <w:szCs w:val="24"/>
        </w:rPr>
        <w:t>Balibar</w:t>
      </w:r>
      <w:r w:rsidR="00C21B7E" w:rsidRPr="00936310">
        <w:rPr>
          <w:rFonts w:ascii="Times New Roman" w:hAnsi="Times New Roman" w:cs="Times New Roman"/>
          <w:sz w:val="24"/>
          <w:szCs w:val="24"/>
        </w:rPr>
        <w:t xml:space="preserve"> noted that the Freudian </w:t>
      </w:r>
      <w:r w:rsidR="00CE0424" w:rsidRPr="00936310">
        <w:rPr>
          <w:rFonts w:ascii="Times New Roman" w:hAnsi="Times New Roman" w:cs="Times New Roman"/>
          <w:sz w:val="24"/>
          <w:szCs w:val="24"/>
        </w:rPr>
        <w:t>transindividual</w:t>
      </w:r>
      <w:r w:rsidR="00C21B7E" w:rsidRPr="00936310">
        <w:rPr>
          <w:rFonts w:ascii="Times New Roman" w:hAnsi="Times New Roman" w:cs="Times New Roman"/>
          <w:sz w:val="24"/>
          <w:szCs w:val="24"/>
        </w:rPr>
        <w:t xml:space="preserve"> is </w:t>
      </w:r>
      <w:r w:rsidR="00EE7500" w:rsidRPr="00936310">
        <w:rPr>
          <w:rFonts w:ascii="Times New Roman" w:hAnsi="Times New Roman" w:cs="Times New Roman"/>
          <w:sz w:val="24"/>
          <w:szCs w:val="24"/>
        </w:rPr>
        <w:t xml:space="preserve">constituted in </w:t>
      </w:r>
      <w:r w:rsidR="00CE0424" w:rsidRPr="00936310">
        <w:rPr>
          <w:rFonts w:ascii="Times New Roman" w:hAnsi="Times New Roman" w:cs="Times New Roman"/>
          <w:sz w:val="24"/>
          <w:szCs w:val="24"/>
        </w:rPr>
        <w:t>multiple</w:t>
      </w:r>
      <w:r w:rsidR="00F23162" w:rsidRPr="00936310">
        <w:rPr>
          <w:rFonts w:ascii="Times New Roman" w:hAnsi="Times New Roman" w:cs="Times New Roman"/>
          <w:sz w:val="24"/>
          <w:szCs w:val="24"/>
        </w:rPr>
        <w:t>,</w:t>
      </w:r>
      <w:r w:rsidR="00CE0424" w:rsidRPr="00936310">
        <w:rPr>
          <w:rFonts w:ascii="Times New Roman" w:hAnsi="Times New Roman" w:cs="Times New Roman"/>
          <w:sz w:val="24"/>
          <w:szCs w:val="24"/>
        </w:rPr>
        <w:t xml:space="preserve"> </w:t>
      </w:r>
      <w:r w:rsidR="00F23162" w:rsidRPr="00936310">
        <w:rPr>
          <w:rFonts w:ascii="Times New Roman" w:hAnsi="Times New Roman" w:cs="Times New Roman"/>
          <w:sz w:val="24"/>
          <w:szCs w:val="24"/>
        </w:rPr>
        <w:t xml:space="preserve">non-identical </w:t>
      </w:r>
      <w:r w:rsidR="00C21B7E" w:rsidRPr="00936310">
        <w:rPr>
          <w:rFonts w:ascii="Times New Roman" w:hAnsi="Times New Roman" w:cs="Times New Roman"/>
          <w:sz w:val="24"/>
          <w:szCs w:val="24"/>
        </w:rPr>
        <w:t>principles</w:t>
      </w:r>
      <w:r w:rsidR="00F23162" w:rsidRPr="00936310">
        <w:rPr>
          <w:rFonts w:ascii="Times New Roman" w:hAnsi="Times New Roman" w:cs="Times New Roman"/>
          <w:sz w:val="24"/>
          <w:szCs w:val="24"/>
        </w:rPr>
        <w:t xml:space="preserve"> (</w:t>
      </w:r>
      <w:r w:rsidR="00A73692" w:rsidRPr="00936310">
        <w:rPr>
          <w:rFonts w:ascii="Times New Roman" w:hAnsi="Times New Roman" w:cs="Times New Roman"/>
          <w:sz w:val="24"/>
          <w:szCs w:val="24"/>
        </w:rPr>
        <w:t>amorous</w:t>
      </w:r>
      <w:r w:rsidR="00EE7500" w:rsidRPr="00936310">
        <w:rPr>
          <w:rFonts w:ascii="Times New Roman" w:hAnsi="Times New Roman" w:cs="Times New Roman"/>
          <w:sz w:val="24"/>
          <w:szCs w:val="24"/>
        </w:rPr>
        <w:t xml:space="preserve"> and hypnotic</w:t>
      </w:r>
      <w:r w:rsidR="00F23162" w:rsidRPr="00936310">
        <w:rPr>
          <w:rFonts w:ascii="Times New Roman" w:hAnsi="Times New Roman" w:cs="Times New Roman"/>
          <w:sz w:val="24"/>
          <w:szCs w:val="24"/>
        </w:rPr>
        <w:t xml:space="preserve">) </w:t>
      </w:r>
      <w:r w:rsidR="00EE7500" w:rsidRPr="00936310">
        <w:rPr>
          <w:rFonts w:ascii="Times New Roman" w:hAnsi="Times New Roman" w:cs="Times New Roman"/>
          <w:sz w:val="24"/>
          <w:szCs w:val="24"/>
        </w:rPr>
        <w:t xml:space="preserve">and </w:t>
      </w:r>
      <w:r w:rsidR="00A73692" w:rsidRPr="00936310">
        <w:rPr>
          <w:rFonts w:ascii="Times New Roman" w:hAnsi="Times New Roman" w:cs="Times New Roman"/>
          <w:sz w:val="24"/>
          <w:szCs w:val="24"/>
        </w:rPr>
        <w:t xml:space="preserve">in </w:t>
      </w:r>
      <w:r w:rsidR="00CE0424" w:rsidRPr="00936310">
        <w:rPr>
          <w:rFonts w:ascii="Times New Roman" w:hAnsi="Times New Roman" w:cs="Times New Roman"/>
          <w:sz w:val="24"/>
          <w:szCs w:val="24"/>
        </w:rPr>
        <w:t>multiple</w:t>
      </w:r>
      <w:r w:rsidR="00F23162" w:rsidRPr="00936310">
        <w:rPr>
          <w:rFonts w:ascii="Times New Roman" w:hAnsi="Times New Roman" w:cs="Times New Roman"/>
          <w:sz w:val="24"/>
          <w:szCs w:val="24"/>
        </w:rPr>
        <w:t>, non-identical</w:t>
      </w:r>
      <w:r w:rsidR="00CE0424" w:rsidRPr="00936310">
        <w:rPr>
          <w:rFonts w:ascii="Times New Roman" w:hAnsi="Times New Roman" w:cs="Times New Roman"/>
          <w:sz w:val="24"/>
          <w:szCs w:val="24"/>
        </w:rPr>
        <w:t xml:space="preserve"> </w:t>
      </w:r>
      <w:r w:rsidR="00A73692" w:rsidRPr="00936310">
        <w:rPr>
          <w:rFonts w:ascii="Times New Roman" w:hAnsi="Times New Roman" w:cs="Times New Roman"/>
          <w:sz w:val="24"/>
          <w:szCs w:val="24"/>
        </w:rPr>
        <w:t>instit</w:t>
      </w:r>
      <w:r w:rsidR="00F43459" w:rsidRPr="00936310">
        <w:rPr>
          <w:rFonts w:ascii="Times New Roman" w:hAnsi="Times New Roman" w:cs="Times New Roman"/>
          <w:sz w:val="24"/>
          <w:szCs w:val="24"/>
        </w:rPr>
        <w:t>utions</w:t>
      </w:r>
      <w:r w:rsidR="00F23162" w:rsidRPr="00936310">
        <w:rPr>
          <w:rFonts w:ascii="Times New Roman" w:hAnsi="Times New Roman" w:cs="Times New Roman"/>
          <w:sz w:val="24"/>
          <w:szCs w:val="24"/>
        </w:rPr>
        <w:t xml:space="preserve"> (</w:t>
      </w:r>
      <w:r w:rsidR="00F43459" w:rsidRPr="00936310">
        <w:rPr>
          <w:rFonts w:ascii="Times New Roman" w:hAnsi="Times New Roman" w:cs="Times New Roman"/>
          <w:sz w:val="24"/>
          <w:szCs w:val="24"/>
        </w:rPr>
        <w:t>army and church</w:t>
      </w:r>
      <w:r w:rsidR="00F23162" w:rsidRPr="00936310">
        <w:rPr>
          <w:rFonts w:ascii="Times New Roman" w:hAnsi="Times New Roman" w:cs="Times New Roman"/>
          <w:sz w:val="24"/>
          <w:szCs w:val="24"/>
        </w:rPr>
        <w:t>)</w:t>
      </w:r>
      <w:r w:rsidR="00EE7500" w:rsidRPr="00936310">
        <w:rPr>
          <w:rFonts w:ascii="Times New Roman" w:hAnsi="Times New Roman" w:cs="Times New Roman"/>
          <w:sz w:val="24"/>
          <w:szCs w:val="24"/>
        </w:rPr>
        <w:t xml:space="preserve">. Balibar </w:t>
      </w:r>
      <w:r w:rsidR="00305B4B" w:rsidRPr="00936310">
        <w:rPr>
          <w:rFonts w:ascii="Times New Roman" w:hAnsi="Times New Roman" w:cs="Times New Roman"/>
          <w:sz w:val="24"/>
          <w:szCs w:val="24"/>
        </w:rPr>
        <w:t>states</w:t>
      </w:r>
      <w:r w:rsidR="00EE7500" w:rsidRPr="00936310">
        <w:rPr>
          <w:rFonts w:ascii="Times New Roman" w:hAnsi="Times New Roman" w:cs="Times New Roman"/>
          <w:sz w:val="24"/>
          <w:szCs w:val="24"/>
        </w:rPr>
        <w:t xml:space="preserve"> that their </w:t>
      </w:r>
      <w:r w:rsidR="00F23162" w:rsidRPr="00936310">
        <w:rPr>
          <w:rFonts w:ascii="Times New Roman" w:hAnsi="Times New Roman" w:cs="Times New Roman"/>
          <w:sz w:val="24"/>
          <w:szCs w:val="24"/>
        </w:rPr>
        <w:t>non-identity</w:t>
      </w:r>
      <w:r w:rsidR="00EE7500" w:rsidRPr="00936310">
        <w:rPr>
          <w:rFonts w:ascii="Times New Roman" w:hAnsi="Times New Roman" w:cs="Times New Roman"/>
          <w:sz w:val="24"/>
          <w:szCs w:val="24"/>
        </w:rPr>
        <w:t xml:space="preserve"> </w:t>
      </w:r>
      <w:r w:rsidR="00305B4B" w:rsidRPr="00936310">
        <w:rPr>
          <w:rFonts w:ascii="Times New Roman" w:hAnsi="Times New Roman" w:cs="Times New Roman"/>
          <w:sz w:val="24"/>
          <w:szCs w:val="24"/>
        </w:rPr>
        <w:t xml:space="preserve">is </w:t>
      </w:r>
      <w:r w:rsidR="00C21B7E" w:rsidRPr="00936310">
        <w:rPr>
          <w:rFonts w:ascii="Times New Roman" w:hAnsi="Times New Roman" w:cs="Times New Roman"/>
          <w:sz w:val="24"/>
          <w:szCs w:val="24"/>
        </w:rPr>
        <w:t>complementary</w:t>
      </w:r>
      <w:r w:rsidR="00EE7500" w:rsidRPr="00936310">
        <w:rPr>
          <w:rFonts w:ascii="Times New Roman" w:hAnsi="Times New Roman" w:cs="Times New Roman"/>
          <w:sz w:val="24"/>
          <w:szCs w:val="24"/>
        </w:rPr>
        <w:t xml:space="preserve">. </w:t>
      </w:r>
      <w:r w:rsidR="00F23162" w:rsidRPr="00936310">
        <w:rPr>
          <w:rFonts w:ascii="Times New Roman" w:hAnsi="Times New Roman" w:cs="Times New Roman"/>
          <w:sz w:val="24"/>
          <w:szCs w:val="24"/>
        </w:rPr>
        <w:t xml:space="preserve">These “antithetical principles” nonetheless support “an intrinsic duality” of </w:t>
      </w:r>
      <w:r w:rsidR="00E57E4D" w:rsidRPr="00936310">
        <w:rPr>
          <w:rFonts w:ascii="Times New Roman" w:hAnsi="Times New Roman" w:cs="Times New Roman"/>
          <w:sz w:val="24"/>
          <w:szCs w:val="24"/>
        </w:rPr>
        <w:t>narcissism</w:t>
      </w:r>
      <w:r w:rsidR="00EE5B3E" w:rsidRPr="00936310">
        <w:rPr>
          <w:rFonts w:ascii="Times New Roman" w:hAnsi="Times New Roman" w:cs="Times New Roman"/>
          <w:sz w:val="24"/>
          <w:szCs w:val="24"/>
        </w:rPr>
        <w:t xml:space="preserve">-reducing mass </w:t>
      </w:r>
      <w:r w:rsidR="00365B43" w:rsidRPr="00365B43">
        <w:rPr>
          <w:rFonts w:ascii="Times New Roman" w:hAnsi="Times New Roman" w:cs="Times New Roman"/>
          <w:sz w:val="24"/>
          <w:szCs w:val="24"/>
        </w:rPr>
        <w:t>identification [19]</w:t>
      </w:r>
      <w:r w:rsidR="00C21B7E" w:rsidRPr="00365B43">
        <w:rPr>
          <w:rFonts w:ascii="Times New Roman" w:hAnsi="Times New Roman" w:cs="Times New Roman"/>
          <w:sz w:val="24"/>
          <w:szCs w:val="24"/>
        </w:rPr>
        <w:t>,</w:t>
      </w:r>
      <w:r w:rsidR="00C21B7E" w:rsidRPr="00936310">
        <w:rPr>
          <w:rFonts w:ascii="Times New Roman" w:hAnsi="Times New Roman" w:cs="Times New Roman"/>
          <w:sz w:val="24"/>
          <w:szCs w:val="24"/>
        </w:rPr>
        <w:t xml:space="preserve"> thus securing the transindividual more comprehensively</w:t>
      </w:r>
      <w:r w:rsidR="00F23162" w:rsidRPr="00936310">
        <w:rPr>
          <w:rFonts w:ascii="Times New Roman" w:hAnsi="Times New Roman" w:cs="Times New Roman"/>
          <w:sz w:val="24"/>
          <w:szCs w:val="24"/>
        </w:rPr>
        <w:t xml:space="preserve">. </w:t>
      </w:r>
      <w:r w:rsidR="00602C97" w:rsidRPr="00936310">
        <w:rPr>
          <w:rFonts w:ascii="Times New Roman" w:hAnsi="Times New Roman" w:cs="Times New Roman"/>
          <w:sz w:val="24"/>
          <w:szCs w:val="24"/>
        </w:rPr>
        <w:t>In a roughly similar fashion</w:t>
      </w:r>
      <w:r w:rsidR="00A73692" w:rsidRPr="00936310">
        <w:rPr>
          <w:rFonts w:ascii="Times New Roman" w:hAnsi="Times New Roman" w:cs="Times New Roman"/>
          <w:sz w:val="24"/>
          <w:szCs w:val="24"/>
        </w:rPr>
        <w:t xml:space="preserve">, </w:t>
      </w:r>
      <w:r w:rsidR="00F23162" w:rsidRPr="00936310">
        <w:rPr>
          <w:rFonts w:ascii="Times New Roman" w:hAnsi="Times New Roman" w:cs="Times New Roman"/>
          <w:sz w:val="24"/>
          <w:szCs w:val="24"/>
        </w:rPr>
        <w:t xml:space="preserve">the </w:t>
      </w:r>
      <w:r w:rsidR="00602C97" w:rsidRPr="00936310">
        <w:rPr>
          <w:rFonts w:ascii="Times New Roman" w:hAnsi="Times New Roman" w:cs="Times New Roman"/>
          <w:sz w:val="24"/>
          <w:szCs w:val="24"/>
        </w:rPr>
        <w:t xml:space="preserve">divergence of hypnosis and wonder </w:t>
      </w:r>
      <w:r w:rsidR="00305B4B" w:rsidRPr="00936310">
        <w:rPr>
          <w:rFonts w:ascii="Times New Roman" w:hAnsi="Times New Roman" w:cs="Times New Roman"/>
          <w:sz w:val="24"/>
          <w:szCs w:val="24"/>
        </w:rPr>
        <w:t xml:space="preserve">could presumably </w:t>
      </w:r>
      <w:r w:rsidR="00C21B7E" w:rsidRPr="00936310">
        <w:rPr>
          <w:rFonts w:ascii="Times New Roman" w:hAnsi="Times New Roman" w:cs="Times New Roman"/>
          <w:sz w:val="24"/>
          <w:szCs w:val="24"/>
        </w:rPr>
        <w:t>be complementary</w:t>
      </w:r>
      <w:r w:rsidR="00E57E4D" w:rsidRPr="00936310">
        <w:rPr>
          <w:rFonts w:ascii="Times New Roman" w:hAnsi="Times New Roman" w:cs="Times New Roman"/>
          <w:sz w:val="24"/>
          <w:szCs w:val="24"/>
        </w:rPr>
        <w:t xml:space="preserve"> despite </w:t>
      </w:r>
      <w:r w:rsidR="00C21B7E" w:rsidRPr="00936310">
        <w:rPr>
          <w:rFonts w:ascii="Times New Roman" w:hAnsi="Times New Roman" w:cs="Times New Roman"/>
          <w:sz w:val="24"/>
          <w:szCs w:val="24"/>
        </w:rPr>
        <w:t>their different principles</w:t>
      </w:r>
      <w:r w:rsidR="00EE7500" w:rsidRPr="00936310">
        <w:rPr>
          <w:rFonts w:ascii="Times New Roman" w:hAnsi="Times New Roman" w:cs="Times New Roman"/>
          <w:sz w:val="24"/>
          <w:szCs w:val="24"/>
        </w:rPr>
        <w:t>.</w:t>
      </w:r>
      <w:r w:rsidR="00A73692" w:rsidRPr="00936310">
        <w:rPr>
          <w:rFonts w:ascii="Times New Roman" w:hAnsi="Times New Roman" w:cs="Times New Roman"/>
          <w:sz w:val="24"/>
          <w:szCs w:val="24"/>
        </w:rPr>
        <w:t xml:space="preserve"> </w:t>
      </w:r>
      <w:r w:rsidR="00F23162" w:rsidRPr="00936310">
        <w:rPr>
          <w:rFonts w:ascii="Times New Roman" w:hAnsi="Times New Roman" w:cs="Times New Roman"/>
          <w:sz w:val="24"/>
          <w:szCs w:val="24"/>
        </w:rPr>
        <w:t xml:space="preserve"> </w:t>
      </w:r>
    </w:p>
    <w:p w14:paraId="3B75106C" w14:textId="77777777" w:rsidR="00F23162" w:rsidRPr="00936310" w:rsidRDefault="00F23162" w:rsidP="002B3632">
      <w:pPr>
        <w:spacing w:after="60" w:line="360" w:lineRule="auto"/>
        <w:ind w:firstLine="720"/>
        <w:rPr>
          <w:rFonts w:ascii="Times New Roman" w:hAnsi="Times New Roman" w:cs="Times New Roman"/>
          <w:sz w:val="24"/>
          <w:szCs w:val="24"/>
        </w:rPr>
      </w:pPr>
    </w:p>
    <w:p w14:paraId="7B116CAF" w14:textId="3A0280D0" w:rsidR="00FA4D84" w:rsidRPr="00936310" w:rsidRDefault="006A5A00" w:rsidP="002B3632">
      <w:pPr>
        <w:pStyle w:val="Heading1"/>
        <w:spacing w:after="60" w:line="360" w:lineRule="auto"/>
        <w:rPr>
          <w:rFonts w:ascii="Times New Roman" w:hAnsi="Times New Roman" w:cs="Times New Roman"/>
          <w:sz w:val="24"/>
          <w:szCs w:val="24"/>
        </w:rPr>
      </w:pPr>
      <w:r w:rsidRPr="00936310">
        <w:rPr>
          <w:rFonts w:ascii="Times New Roman" w:hAnsi="Times New Roman" w:cs="Times New Roman"/>
          <w:sz w:val="24"/>
          <w:szCs w:val="24"/>
        </w:rPr>
        <w:t>Foucault</w:t>
      </w:r>
    </w:p>
    <w:p w14:paraId="77CD274A" w14:textId="502A98F0" w:rsidR="00A3667B" w:rsidRPr="00936310" w:rsidRDefault="00F23162"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However, questions remain: </w:t>
      </w:r>
      <w:r w:rsidR="006A5A00" w:rsidRPr="00936310">
        <w:rPr>
          <w:rFonts w:ascii="Times New Roman" w:hAnsi="Times New Roman" w:cs="Times New Roman"/>
          <w:sz w:val="24"/>
          <w:szCs w:val="24"/>
        </w:rPr>
        <w:t>how might the three classical trans</w:t>
      </w:r>
      <w:r w:rsidR="004A5C4E" w:rsidRPr="00936310">
        <w:rPr>
          <w:rFonts w:ascii="Times New Roman" w:hAnsi="Times New Roman" w:cs="Times New Roman"/>
          <w:sz w:val="24"/>
          <w:szCs w:val="24"/>
        </w:rPr>
        <w:t>individual</w:t>
      </w:r>
      <w:r w:rsidR="006A5A00" w:rsidRPr="00936310">
        <w:rPr>
          <w:rFonts w:ascii="Times New Roman" w:hAnsi="Times New Roman" w:cs="Times New Roman"/>
          <w:sz w:val="24"/>
          <w:szCs w:val="24"/>
        </w:rPr>
        <w:t xml:space="preserve"> thinkers be usefully compared to other thinkers, and </w:t>
      </w:r>
      <w:r w:rsidRPr="00936310">
        <w:rPr>
          <w:rFonts w:ascii="Times New Roman" w:hAnsi="Times New Roman" w:cs="Times New Roman"/>
          <w:sz w:val="24"/>
          <w:szCs w:val="24"/>
        </w:rPr>
        <w:t xml:space="preserve">what kind of </w:t>
      </w:r>
      <w:r w:rsidR="00ED2FA4" w:rsidRPr="00936310">
        <w:rPr>
          <w:rFonts w:ascii="Times New Roman" w:hAnsi="Times New Roman" w:cs="Times New Roman"/>
          <w:sz w:val="24"/>
          <w:szCs w:val="24"/>
        </w:rPr>
        <w:t>divergences</w:t>
      </w:r>
      <w:r w:rsidRPr="00936310">
        <w:rPr>
          <w:rFonts w:ascii="Times New Roman" w:hAnsi="Times New Roman" w:cs="Times New Roman"/>
          <w:sz w:val="24"/>
          <w:szCs w:val="24"/>
        </w:rPr>
        <w:t xml:space="preserve"> would cause unsolvable problems rather than productive tensions? </w:t>
      </w:r>
      <w:r w:rsidR="006A5A00" w:rsidRPr="00936310">
        <w:rPr>
          <w:rFonts w:ascii="Times New Roman" w:hAnsi="Times New Roman" w:cs="Times New Roman"/>
          <w:sz w:val="24"/>
          <w:szCs w:val="24"/>
        </w:rPr>
        <w:t>Can</w:t>
      </w:r>
      <w:r w:rsidRPr="00936310">
        <w:rPr>
          <w:rFonts w:ascii="Times New Roman" w:hAnsi="Times New Roman" w:cs="Times New Roman"/>
          <w:sz w:val="24"/>
          <w:szCs w:val="24"/>
        </w:rPr>
        <w:t xml:space="preserve"> </w:t>
      </w:r>
      <w:r w:rsidR="00B70405" w:rsidRPr="00936310">
        <w:rPr>
          <w:rFonts w:ascii="Times New Roman" w:hAnsi="Times New Roman" w:cs="Times New Roman"/>
          <w:sz w:val="24"/>
          <w:szCs w:val="24"/>
        </w:rPr>
        <w:t>a</w:t>
      </w:r>
      <w:r w:rsidRPr="00936310">
        <w:rPr>
          <w:rFonts w:ascii="Times New Roman" w:hAnsi="Times New Roman" w:cs="Times New Roman"/>
          <w:sz w:val="24"/>
          <w:szCs w:val="24"/>
        </w:rPr>
        <w:t xml:space="preserve"> thinker</w:t>
      </w:r>
      <w:r w:rsidR="00B70405"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explicitly opposed to </w:t>
      </w:r>
      <w:r w:rsidR="006A5A00" w:rsidRPr="00936310">
        <w:rPr>
          <w:rFonts w:ascii="Times New Roman" w:hAnsi="Times New Roman" w:cs="Times New Roman"/>
          <w:sz w:val="24"/>
          <w:szCs w:val="24"/>
        </w:rPr>
        <w:t xml:space="preserve">elements </w:t>
      </w:r>
      <w:r w:rsidRPr="00936310">
        <w:rPr>
          <w:rFonts w:ascii="Times New Roman" w:hAnsi="Times New Roman" w:cs="Times New Roman"/>
          <w:sz w:val="24"/>
          <w:szCs w:val="24"/>
        </w:rPr>
        <w:t>of Marxian and Freudian thought</w:t>
      </w:r>
      <w:r w:rsidR="00B70405" w:rsidRPr="00936310">
        <w:rPr>
          <w:rFonts w:ascii="Times New Roman" w:hAnsi="Times New Roman" w:cs="Times New Roman"/>
          <w:sz w:val="24"/>
          <w:szCs w:val="24"/>
        </w:rPr>
        <w:t xml:space="preserve"> </w:t>
      </w:r>
      <w:r w:rsidRPr="00936310">
        <w:rPr>
          <w:rFonts w:ascii="Times New Roman" w:hAnsi="Times New Roman" w:cs="Times New Roman"/>
          <w:sz w:val="24"/>
          <w:szCs w:val="24"/>
        </w:rPr>
        <w:t>nonetheless be placed alongside them</w:t>
      </w:r>
      <w:r w:rsidR="006A5A00" w:rsidRPr="00936310">
        <w:rPr>
          <w:rFonts w:ascii="Times New Roman" w:hAnsi="Times New Roman" w:cs="Times New Roman"/>
          <w:sz w:val="24"/>
          <w:szCs w:val="24"/>
        </w:rPr>
        <w:t xml:space="preserve"> in the element of transindividuality? This is </w:t>
      </w:r>
      <w:r w:rsidR="00133074" w:rsidRPr="00936310">
        <w:rPr>
          <w:rFonts w:ascii="Times New Roman" w:hAnsi="Times New Roman" w:cs="Times New Roman"/>
          <w:sz w:val="24"/>
          <w:szCs w:val="24"/>
        </w:rPr>
        <w:t xml:space="preserve">a </w:t>
      </w:r>
      <w:r w:rsidRPr="00936310">
        <w:rPr>
          <w:rFonts w:ascii="Times New Roman" w:hAnsi="Times New Roman" w:cs="Times New Roman"/>
          <w:sz w:val="24"/>
          <w:szCs w:val="24"/>
        </w:rPr>
        <w:t>rather higher hurdle to clear</w:t>
      </w:r>
      <w:r w:rsidR="006A5A00" w:rsidRPr="00936310">
        <w:rPr>
          <w:rFonts w:ascii="Times New Roman" w:hAnsi="Times New Roman" w:cs="Times New Roman"/>
          <w:sz w:val="24"/>
          <w:szCs w:val="24"/>
        </w:rPr>
        <w:t xml:space="preserve"> than the wonder-hypnosis divergence</w:t>
      </w:r>
      <w:r w:rsidRPr="00936310">
        <w:rPr>
          <w:rFonts w:ascii="Times New Roman" w:hAnsi="Times New Roman" w:cs="Times New Roman"/>
          <w:sz w:val="24"/>
          <w:szCs w:val="24"/>
        </w:rPr>
        <w:t xml:space="preserve">. </w:t>
      </w:r>
      <w:r w:rsidR="00A24D2B" w:rsidRPr="00936310">
        <w:rPr>
          <w:rFonts w:ascii="Times New Roman" w:hAnsi="Times New Roman" w:cs="Times New Roman"/>
          <w:sz w:val="24"/>
          <w:szCs w:val="24"/>
        </w:rPr>
        <w:t>L</w:t>
      </w:r>
      <w:r w:rsidRPr="00936310">
        <w:rPr>
          <w:rFonts w:ascii="Times New Roman" w:hAnsi="Times New Roman" w:cs="Times New Roman"/>
          <w:sz w:val="24"/>
          <w:szCs w:val="24"/>
        </w:rPr>
        <w:t xml:space="preserve">et us again </w:t>
      </w:r>
      <w:r w:rsidR="00133074" w:rsidRPr="00936310">
        <w:rPr>
          <w:rFonts w:ascii="Times New Roman" w:hAnsi="Times New Roman" w:cs="Times New Roman"/>
          <w:sz w:val="24"/>
          <w:szCs w:val="24"/>
        </w:rPr>
        <w:t xml:space="preserve">query </w:t>
      </w:r>
      <w:r w:rsidRPr="00936310">
        <w:rPr>
          <w:rFonts w:ascii="Times New Roman" w:hAnsi="Times New Roman" w:cs="Times New Roman"/>
          <w:sz w:val="24"/>
          <w:szCs w:val="24"/>
        </w:rPr>
        <w:t>Balibar’s comparative method</w:t>
      </w:r>
      <w:r w:rsidR="0081721B" w:rsidRPr="00936310">
        <w:rPr>
          <w:rFonts w:ascii="Times New Roman" w:hAnsi="Times New Roman" w:cs="Times New Roman"/>
          <w:sz w:val="24"/>
          <w:szCs w:val="24"/>
        </w:rPr>
        <w:t>, but now</w:t>
      </w:r>
      <w:r w:rsidRPr="00936310">
        <w:rPr>
          <w:rFonts w:ascii="Times New Roman" w:hAnsi="Times New Roman" w:cs="Times New Roman"/>
          <w:sz w:val="24"/>
          <w:szCs w:val="24"/>
        </w:rPr>
        <w:t xml:space="preserve"> </w:t>
      </w:r>
      <w:r w:rsidR="006A5A00" w:rsidRPr="00936310">
        <w:rPr>
          <w:rFonts w:ascii="Times New Roman" w:hAnsi="Times New Roman" w:cs="Times New Roman"/>
          <w:sz w:val="24"/>
          <w:szCs w:val="24"/>
        </w:rPr>
        <w:t xml:space="preserve">through </w:t>
      </w:r>
      <w:r w:rsidRPr="00936310">
        <w:rPr>
          <w:rFonts w:ascii="Times New Roman" w:hAnsi="Times New Roman" w:cs="Times New Roman"/>
          <w:sz w:val="24"/>
          <w:szCs w:val="24"/>
        </w:rPr>
        <w:t>Michel Foucault.</w:t>
      </w:r>
      <w:r w:rsidR="00ED2FA4" w:rsidRPr="00936310">
        <w:rPr>
          <w:rFonts w:ascii="Times New Roman" w:hAnsi="Times New Roman" w:cs="Times New Roman"/>
          <w:sz w:val="24"/>
          <w:szCs w:val="24"/>
        </w:rPr>
        <w:t xml:space="preserve"> </w:t>
      </w:r>
      <w:r w:rsidR="00ED2FA4" w:rsidRPr="00035C06">
        <w:rPr>
          <w:rFonts w:ascii="Times New Roman" w:hAnsi="Times New Roman" w:cs="Times New Roman"/>
          <w:sz w:val="24"/>
          <w:szCs w:val="24"/>
        </w:rPr>
        <w:t>(</w:t>
      </w:r>
      <w:r w:rsidR="00133074" w:rsidRPr="00035C06">
        <w:rPr>
          <w:rFonts w:ascii="Times New Roman" w:hAnsi="Times New Roman" w:cs="Times New Roman"/>
          <w:sz w:val="24"/>
          <w:szCs w:val="24"/>
        </w:rPr>
        <w:t>F</w:t>
      </w:r>
      <w:r w:rsidRPr="00035C06">
        <w:rPr>
          <w:rFonts w:ascii="Times New Roman" w:hAnsi="Times New Roman" w:cs="Times New Roman"/>
          <w:sz w:val="24"/>
          <w:szCs w:val="24"/>
        </w:rPr>
        <w:t xml:space="preserve">orgive </w:t>
      </w:r>
      <w:r w:rsidR="00035C06" w:rsidRPr="00035C06">
        <w:rPr>
          <w:rFonts w:ascii="Times New Roman" w:hAnsi="Times New Roman" w:cs="Times New Roman"/>
          <w:sz w:val="24"/>
          <w:szCs w:val="24"/>
        </w:rPr>
        <w:t>my</w:t>
      </w:r>
      <w:r w:rsidR="0057438A" w:rsidRPr="00035C06">
        <w:rPr>
          <w:rFonts w:ascii="Times New Roman" w:hAnsi="Times New Roman" w:cs="Times New Roman"/>
          <w:sz w:val="24"/>
          <w:szCs w:val="24"/>
        </w:rPr>
        <w:t xml:space="preserve"> </w:t>
      </w:r>
      <w:r w:rsidRPr="00035C06">
        <w:rPr>
          <w:rFonts w:ascii="Times New Roman" w:hAnsi="Times New Roman" w:cs="Times New Roman"/>
          <w:sz w:val="24"/>
          <w:szCs w:val="24"/>
        </w:rPr>
        <w:t>temptation to go a step beyond the multiplicity of Marx-Spinoza-Freud, as B</w:t>
      </w:r>
      <w:r w:rsidR="00133074" w:rsidRPr="00035C06">
        <w:rPr>
          <w:rFonts w:ascii="Times New Roman" w:hAnsi="Times New Roman" w:cs="Times New Roman"/>
          <w:sz w:val="24"/>
          <w:szCs w:val="24"/>
        </w:rPr>
        <w:t>alibar</w:t>
      </w:r>
      <w:r w:rsidRPr="00035C06">
        <w:rPr>
          <w:rFonts w:ascii="Times New Roman" w:hAnsi="Times New Roman" w:cs="Times New Roman"/>
          <w:sz w:val="24"/>
          <w:szCs w:val="24"/>
        </w:rPr>
        <w:t xml:space="preserve"> was </w:t>
      </w:r>
      <w:r w:rsidRPr="00936310">
        <w:rPr>
          <w:rFonts w:ascii="Times New Roman" w:hAnsi="Times New Roman" w:cs="Times New Roman"/>
          <w:sz w:val="24"/>
          <w:szCs w:val="24"/>
        </w:rPr>
        <w:t>temp</w:t>
      </w:r>
      <w:r w:rsidR="00133074" w:rsidRPr="00936310">
        <w:rPr>
          <w:rFonts w:ascii="Times New Roman" w:hAnsi="Times New Roman" w:cs="Times New Roman"/>
          <w:sz w:val="24"/>
          <w:szCs w:val="24"/>
        </w:rPr>
        <w:t>ted to go a step beyond the letter of Spinoza</w:t>
      </w:r>
      <w:r w:rsidR="006A5A00" w:rsidRPr="00936310">
        <w:rPr>
          <w:rFonts w:ascii="Times New Roman" w:hAnsi="Times New Roman" w:cs="Times New Roman"/>
          <w:sz w:val="24"/>
          <w:szCs w:val="24"/>
        </w:rPr>
        <w:t xml:space="preserve">.) </w:t>
      </w:r>
      <w:r w:rsidR="000D1ADB" w:rsidRPr="00936310">
        <w:rPr>
          <w:rFonts w:ascii="Times New Roman" w:hAnsi="Times New Roman" w:cs="Times New Roman"/>
          <w:sz w:val="24"/>
          <w:szCs w:val="24"/>
        </w:rPr>
        <w:t xml:space="preserve">Is there a place for Foucault </w:t>
      </w:r>
      <w:r w:rsidR="00005915" w:rsidRPr="00936310">
        <w:rPr>
          <w:rFonts w:ascii="Times New Roman" w:hAnsi="Times New Roman" w:cs="Times New Roman"/>
          <w:sz w:val="24"/>
          <w:szCs w:val="24"/>
        </w:rPr>
        <w:t>within this multiplicity? I</w:t>
      </w:r>
      <w:r w:rsidR="000D1ADB" w:rsidRPr="00936310">
        <w:rPr>
          <w:rFonts w:ascii="Times New Roman" w:hAnsi="Times New Roman" w:cs="Times New Roman"/>
          <w:sz w:val="24"/>
          <w:szCs w:val="24"/>
        </w:rPr>
        <w:t xml:space="preserve">f not, </w:t>
      </w:r>
      <w:r w:rsidR="00B70405" w:rsidRPr="00936310">
        <w:rPr>
          <w:rFonts w:ascii="Times New Roman" w:hAnsi="Times New Roman" w:cs="Times New Roman"/>
          <w:sz w:val="24"/>
          <w:szCs w:val="24"/>
        </w:rPr>
        <w:t xml:space="preserve">whichever </w:t>
      </w:r>
      <w:r w:rsidR="00005915" w:rsidRPr="00936310">
        <w:rPr>
          <w:rFonts w:ascii="Times New Roman" w:hAnsi="Times New Roman" w:cs="Times New Roman"/>
          <w:sz w:val="24"/>
          <w:szCs w:val="24"/>
        </w:rPr>
        <w:t xml:space="preserve">specific aspects of </w:t>
      </w:r>
      <w:r w:rsidR="000D1ADB" w:rsidRPr="00936310">
        <w:rPr>
          <w:rFonts w:ascii="Times New Roman" w:hAnsi="Times New Roman" w:cs="Times New Roman"/>
          <w:sz w:val="24"/>
          <w:szCs w:val="24"/>
        </w:rPr>
        <w:t>F</w:t>
      </w:r>
      <w:r w:rsidR="004A5C4E" w:rsidRPr="00936310">
        <w:rPr>
          <w:rFonts w:ascii="Times New Roman" w:hAnsi="Times New Roman" w:cs="Times New Roman"/>
          <w:sz w:val="24"/>
          <w:szCs w:val="24"/>
        </w:rPr>
        <w:t>oucault</w:t>
      </w:r>
      <w:r w:rsidR="000D1ADB" w:rsidRPr="00936310">
        <w:rPr>
          <w:rFonts w:ascii="Times New Roman" w:hAnsi="Times New Roman" w:cs="Times New Roman"/>
          <w:sz w:val="24"/>
          <w:szCs w:val="24"/>
        </w:rPr>
        <w:t xml:space="preserve"> </w:t>
      </w:r>
      <w:r w:rsidR="00005915" w:rsidRPr="00936310">
        <w:rPr>
          <w:rFonts w:ascii="Times New Roman" w:hAnsi="Times New Roman" w:cs="Times New Roman"/>
          <w:sz w:val="24"/>
          <w:szCs w:val="24"/>
        </w:rPr>
        <w:t xml:space="preserve">bar him from it </w:t>
      </w:r>
      <w:r w:rsidR="000D1ADB" w:rsidRPr="00936310">
        <w:rPr>
          <w:rFonts w:ascii="Times New Roman" w:hAnsi="Times New Roman" w:cs="Times New Roman"/>
          <w:sz w:val="24"/>
          <w:szCs w:val="24"/>
        </w:rPr>
        <w:t xml:space="preserve">will </w:t>
      </w:r>
      <w:r w:rsidR="00005915" w:rsidRPr="00936310">
        <w:rPr>
          <w:rFonts w:ascii="Times New Roman" w:hAnsi="Times New Roman" w:cs="Times New Roman"/>
          <w:sz w:val="24"/>
          <w:szCs w:val="24"/>
        </w:rPr>
        <w:t xml:space="preserve">be instructive </w:t>
      </w:r>
      <w:r w:rsidR="000D1ADB" w:rsidRPr="00936310">
        <w:rPr>
          <w:rFonts w:ascii="Times New Roman" w:hAnsi="Times New Roman" w:cs="Times New Roman"/>
          <w:sz w:val="24"/>
          <w:szCs w:val="24"/>
        </w:rPr>
        <w:t xml:space="preserve">about how </w:t>
      </w:r>
      <w:r w:rsidR="00B70405" w:rsidRPr="00936310">
        <w:rPr>
          <w:rFonts w:ascii="Times New Roman" w:hAnsi="Times New Roman" w:cs="Times New Roman"/>
          <w:sz w:val="24"/>
          <w:szCs w:val="24"/>
        </w:rPr>
        <w:t xml:space="preserve">the </w:t>
      </w:r>
      <w:r w:rsidR="000D1ADB" w:rsidRPr="00936310">
        <w:rPr>
          <w:rFonts w:ascii="Times New Roman" w:hAnsi="Times New Roman" w:cs="Times New Roman"/>
          <w:sz w:val="24"/>
          <w:szCs w:val="24"/>
        </w:rPr>
        <w:t>comparative method works.</w:t>
      </w:r>
    </w:p>
    <w:p w14:paraId="2B57438B" w14:textId="07521966" w:rsidR="00402FA8" w:rsidRPr="00936310" w:rsidRDefault="00387884"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lastRenderedPageBreak/>
        <w:t xml:space="preserve">Some </w:t>
      </w:r>
      <w:r w:rsidR="000D1ADB" w:rsidRPr="00936310">
        <w:rPr>
          <w:rFonts w:ascii="Times New Roman" w:hAnsi="Times New Roman" w:cs="Times New Roman"/>
          <w:sz w:val="24"/>
          <w:szCs w:val="24"/>
        </w:rPr>
        <w:t xml:space="preserve">of Balibar’s </w:t>
      </w:r>
      <w:r w:rsidRPr="00936310">
        <w:rPr>
          <w:rFonts w:ascii="Times New Roman" w:hAnsi="Times New Roman" w:cs="Times New Roman"/>
          <w:sz w:val="24"/>
          <w:szCs w:val="24"/>
        </w:rPr>
        <w:t xml:space="preserve">fellow travelers </w:t>
      </w:r>
      <w:r w:rsidR="00EA6C5D" w:rsidRPr="00936310">
        <w:rPr>
          <w:rFonts w:ascii="Times New Roman" w:hAnsi="Times New Roman" w:cs="Times New Roman"/>
          <w:sz w:val="24"/>
          <w:szCs w:val="24"/>
        </w:rPr>
        <w:t>have made valuable contributions to trans</w:t>
      </w:r>
      <w:r w:rsidR="004A5C4E" w:rsidRPr="00936310">
        <w:rPr>
          <w:rFonts w:ascii="Times New Roman" w:hAnsi="Times New Roman" w:cs="Times New Roman"/>
          <w:sz w:val="24"/>
          <w:szCs w:val="24"/>
        </w:rPr>
        <w:t>individuality</w:t>
      </w:r>
      <w:r w:rsidR="00EA6C5D" w:rsidRPr="00936310">
        <w:rPr>
          <w:rFonts w:ascii="Times New Roman" w:hAnsi="Times New Roman" w:cs="Times New Roman"/>
          <w:sz w:val="24"/>
          <w:szCs w:val="24"/>
        </w:rPr>
        <w:t xml:space="preserve"> which might establish a tentative rapport with Foucault</w:t>
      </w:r>
      <w:r w:rsidR="00AF11DC" w:rsidRPr="00936310">
        <w:rPr>
          <w:rFonts w:ascii="Times New Roman" w:hAnsi="Times New Roman" w:cs="Times New Roman"/>
          <w:sz w:val="24"/>
          <w:szCs w:val="24"/>
        </w:rPr>
        <w:t xml:space="preserve">, </w:t>
      </w:r>
      <w:r w:rsidR="00A3667B" w:rsidRPr="00936310">
        <w:rPr>
          <w:rFonts w:ascii="Times New Roman" w:hAnsi="Times New Roman" w:cs="Times New Roman"/>
          <w:sz w:val="24"/>
          <w:szCs w:val="24"/>
        </w:rPr>
        <w:t xml:space="preserve">though </w:t>
      </w:r>
      <w:r w:rsidRPr="00936310">
        <w:rPr>
          <w:rFonts w:ascii="Times New Roman" w:hAnsi="Times New Roman" w:cs="Times New Roman"/>
          <w:sz w:val="24"/>
          <w:szCs w:val="24"/>
        </w:rPr>
        <w:t xml:space="preserve">I am most curious what </w:t>
      </w:r>
      <w:r w:rsidR="004A5C4E" w:rsidRPr="00936310">
        <w:rPr>
          <w:rFonts w:ascii="Times New Roman" w:hAnsi="Times New Roman" w:cs="Times New Roman"/>
          <w:sz w:val="24"/>
          <w:szCs w:val="24"/>
        </w:rPr>
        <w:t>Balibar</w:t>
      </w:r>
      <w:r w:rsidRPr="00936310">
        <w:rPr>
          <w:rFonts w:ascii="Times New Roman" w:hAnsi="Times New Roman" w:cs="Times New Roman"/>
          <w:sz w:val="24"/>
          <w:szCs w:val="24"/>
        </w:rPr>
        <w:t xml:space="preserve"> himself would say</w:t>
      </w:r>
      <w:r w:rsidR="007C49BB"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in </w:t>
      </w:r>
      <w:r w:rsidR="00C72939" w:rsidRPr="00936310">
        <w:rPr>
          <w:rFonts w:ascii="Times New Roman" w:hAnsi="Times New Roman" w:cs="Times New Roman"/>
          <w:sz w:val="24"/>
          <w:szCs w:val="24"/>
        </w:rPr>
        <w:t>this regard</w:t>
      </w:r>
      <w:r w:rsidRPr="00936310">
        <w:rPr>
          <w:rFonts w:ascii="Times New Roman" w:hAnsi="Times New Roman" w:cs="Times New Roman"/>
          <w:sz w:val="24"/>
          <w:szCs w:val="24"/>
        </w:rPr>
        <w:t xml:space="preserve">. </w:t>
      </w:r>
      <w:r w:rsidR="0013454D" w:rsidRPr="00936310">
        <w:rPr>
          <w:rFonts w:ascii="Times New Roman" w:hAnsi="Times New Roman" w:cs="Times New Roman"/>
          <w:sz w:val="24"/>
          <w:szCs w:val="24"/>
        </w:rPr>
        <w:t xml:space="preserve">Jason Read notes that Foucault occasionally links his </w:t>
      </w:r>
      <w:r w:rsidR="0074742B" w:rsidRPr="00936310">
        <w:rPr>
          <w:rFonts w:ascii="Times New Roman" w:hAnsi="Times New Roman" w:cs="Times New Roman"/>
          <w:sz w:val="24"/>
          <w:szCs w:val="24"/>
        </w:rPr>
        <w:t xml:space="preserve">own theory of subject formation to </w:t>
      </w:r>
      <w:r w:rsidR="0013454D" w:rsidRPr="00936310">
        <w:rPr>
          <w:rFonts w:ascii="Times New Roman" w:hAnsi="Times New Roman" w:cs="Times New Roman"/>
          <w:sz w:val="24"/>
          <w:szCs w:val="24"/>
        </w:rPr>
        <w:t>Marx [</w:t>
      </w:r>
      <w:r w:rsidR="00C72939" w:rsidRPr="00936310">
        <w:rPr>
          <w:rFonts w:ascii="Times New Roman" w:hAnsi="Times New Roman" w:cs="Times New Roman"/>
          <w:sz w:val="24"/>
          <w:szCs w:val="24"/>
        </w:rPr>
        <w:t xml:space="preserve">2015: </w:t>
      </w:r>
      <w:r w:rsidR="0013454D" w:rsidRPr="00936310">
        <w:rPr>
          <w:rFonts w:ascii="Times New Roman" w:hAnsi="Times New Roman" w:cs="Times New Roman"/>
          <w:sz w:val="24"/>
          <w:szCs w:val="24"/>
        </w:rPr>
        <w:t xml:space="preserve">233]. </w:t>
      </w:r>
      <w:r w:rsidR="00C2401C" w:rsidRPr="00936310">
        <w:rPr>
          <w:rFonts w:ascii="Times New Roman" w:hAnsi="Times New Roman" w:cs="Times New Roman"/>
          <w:sz w:val="24"/>
          <w:szCs w:val="24"/>
        </w:rPr>
        <w:t xml:space="preserve">Warren Montag has </w:t>
      </w:r>
      <w:r w:rsidR="001C3238" w:rsidRPr="00936310">
        <w:rPr>
          <w:rFonts w:ascii="Times New Roman" w:hAnsi="Times New Roman" w:cs="Times New Roman"/>
          <w:sz w:val="24"/>
          <w:szCs w:val="24"/>
        </w:rPr>
        <w:t>discussed</w:t>
      </w:r>
      <w:r w:rsidR="00A3667B" w:rsidRPr="00936310">
        <w:rPr>
          <w:rFonts w:ascii="Times New Roman" w:hAnsi="Times New Roman" w:cs="Times New Roman"/>
          <w:sz w:val="24"/>
          <w:szCs w:val="24"/>
        </w:rPr>
        <w:t xml:space="preserve"> </w:t>
      </w:r>
      <w:r w:rsidR="00C2401C" w:rsidRPr="00936310">
        <w:rPr>
          <w:rFonts w:ascii="Times New Roman" w:hAnsi="Times New Roman" w:cs="Times New Roman"/>
          <w:sz w:val="24"/>
          <w:szCs w:val="24"/>
        </w:rPr>
        <w:t xml:space="preserve">Foucault and </w:t>
      </w:r>
      <w:r w:rsidR="001C3238" w:rsidRPr="00936310">
        <w:rPr>
          <w:rFonts w:ascii="Times New Roman" w:hAnsi="Times New Roman" w:cs="Times New Roman"/>
          <w:sz w:val="24"/>
          <w:szCs w:val="24"/>
        </w:rPr>
        <w:t xml:space="preserve">Louis </w:t>
      </w:r>
      <w:r w:rsidR="00C2401C" w:rsidRPr="00936310">
        <w:rPr>
          <w:rFonts w:ascii="Times New Roman" w:hAnsi="Times New Roman" w:cs="Times New Roman"/>
          <w:sz w:val="24"/>
          <w:szCs w:val="24"/>
        </w:rPr>
        <w:t xml:space="preserve">Althusser </w:t>
      </w:r>
      <w:r w:rsidR="00A3667B" w:rsidRPr="00936310">
        <w:rPr>
          <w:rFonts w:ascii="Times New Roman" w:hAnsi="Times New Roman" w:cs="Times New Roman"/>
          <w:sz w:val="24"/>
          <w:szCs w:val="24"/>
        </w:rPr>
        <w:t xml:space="preserve">through their </w:t>
      </w:r>
      <w:r w:rsidR="00C2401C" w:rsidRPr="00936310">
        <w:rPr>
          <w:rFonts w:ascii="Times New Roman" w:hAnsi="Times New Roman" w:cs="Times New Roman"/>
          <w:sz w:val="24"/>
          <w:szCs w:val="24"/>
        </w:rPr>
        <w:t xml:space="preserve">tension on ideology </w:t>
      </w:r>
      <w:r w:rsidR="00A3667B" w:rsidRPr="00936310">
        <w:rPr>
          <w:rFonts w:ascii="Times New Roman" w:hAnsi="Times New Roman" w:cs="Times New Roman"/>
          <w:sz w:val="24"/>
          <w:szCs w:val="24"/>
        </w:rPr>
        <w:t xml:space="preserve">alongside their </w:t>
      </w:r>
      <w:r w:rsidR="005C67CD" w:rsidRPr="00936310">
        <w:rPr>
          <w:rFonts w:ascii="Times New Roman" w:hAnsi="Times New Roman" w:cs="Times New Roman"/>
          <w:sz w:val="24"/>
          <w:szCs w:val="24"/>
        </w:rPr>
        <w:t>shared antihumanism [</w:t>
      </w:r>
      <w:r w:rsidR="00C72939" w:rsidRPr="00936310">
        <w:rPr>
          <w:rFonts w:ascii="Times New Roman" w:hAnsi="Times New Roman" w:cs="Times New Roman"/>
          <w:sz w:val="24"/>
          <w:szCs w:val="24"/>
        </w:rPr>
        <w:t>1995</w:t>
      </w:r>
      <w:r w:rsidR="00C2401C" w:rsidRPr="00936310">
        <w:rPr>
          <w:rFonts w:ascii="Times New Roman" w:hAnsi="Times New Roman" w:cs="Times New Roman"/>
          <w:sz w:val="24"/>
          <w:szCs w:val="24"/>
        </w:rPr>
        <w:t xml:space="preserve">]. </w:t>
      </w:r>
      <w:r w:rsidR="00FE0BD2" w:rsidRPr="00936310">
        <w:rPr>
          <w:rFonts w:ascii="Times New Roman" w:hAnsi="Times New Roman" w:cs="Times New Roman"/>
          <w:sz w:val="24"/>
          <w:szCs w:val="24"/>
        </w:rPr>
        <w:t xml:space="preserve">Althusser himself </w:t>
      </w:r>
      <w:r w:rsidR="008716A3" w:rsidRPr="00936310">
        <w:rPr>
          <w:rFonts w:ascii="Times New Roman" w:hAnsi="Times New Roman" w:cs="Times New Roman"/>
          <w:sz w:val="24"/>
          <w:szCs w:val="24"/>
        </w:rPr>
        <w:t>briefly</w:t>
      </w:r>
      <w:r w:rsidR="00FE0BD2" w:rsidRPr="00936310">
        <w:rPr>
          <w:rFonts w:ascii="Times New Roman" w:hAnsi="Times New Roman" w:cs="Times New Roman"/>
          <w:sz w:val="24"/>
          <w:szCs w:val="24"/>
        </w:rPr>
        <w:t xml:space="preserve"> links between Spinoza </w:t>
      </w:r>
      <w:r w:rsidR="00A3667B" w:rsidRPr="00936310">
        <w:rPr>
          <w:rFonts w:ascii="Times New Roman" w:hAnsi="Times New Roman" w:cs="Times New Roman"/>
          <w:sz w:val="24"/>
          <w:szCs w:val="24"/>
        </w:rPr>
        <w:t xml:space="preserve">on religious ceremonies </w:t>
      </w:r>
      <w:r w:rsidR="00FE0BD2" w:rsidRPr="00936310">
        <w:rPr>
          <w:rFonts w:ascii="Times New Roman" w:hAnsi="Times New Roman" w:cs="Times New Roman"/>
          <w:sz w:val="24"/>
          <w:szCs w:val="24"/>
        </w:rPr>
        <w:t xml:space="preserve">and Foucault </w:t>
      </w:r>
      <w:r w:rsidR="00A3667B" w:rsidRPr="00936310">
        <w:rPr>
          <w:rFonts w:ascii="Times New Roman" w:hAnsi="Times New Roman" w:cs="Times New Roman"/>
          <w:sz w:val="24"/>
          <w:szCs w:val="24"/>
        </w:rPr>
        <w:t xml:space="preserve">on disciplinary power </w:t>
      </w:r>
      <w:r w:rsidR="00FE0BD2" w:rsidRPr="00936310">
        <w:rPr>
          <w:rFonts w:ascii="Times New Roman" w:hAnsi="Times New Roman" w:cs="Times New Roman"/>
          <w:sz w:val="24"/>
          <w:szCs w:val="24"/>
        </w:rPr>
        <w:t>[</w:t>
      </w:r>
      <w:r w:rsidR="00C72939" w:rsidRPr="00936310">
        <w:rPr>
          <w:rFonts w:ascii="Times New Roman" w:hAnsi="Times New Roman" w:cs="Times New Roman"/>
          <w:sz w:val="24"/>
          <w:szCs w:val="24"/>
        </w:rPr>
        <w:t>1997: 3</w:t>
      </w:r>
      <w:r w:rsidR="00FE0BD2" w:rsidRPr="00936310">
        <w:rPr>
          <w:rFonts w:ascii="Times New Roman" w:hAnsi="Times New Roman" w:cs="Times New Roman"/>
          <w:sz w:val="24"/>
          <w:szCs w:val="24"/>
        </w:rPr>
        <w:t>]</w:t>
      </w:r>
      <w:r w:rsidR="00456856" w:rsidRPr="00936310">
        <w:rPr>
          <w:rFonts w:ascii="Times New Roman" w:hAnsi="Times New Roman" w:cs="Times New Roman"/>
          <w:sz w:val="24"/>
          <w:szCs w:val="24"/>
        </w:rPr>
        <w:t xml:space="preserve">. </w:t>
      </w:r>
      <w:r w:rsidR="001C3238" w:rsidRPr="00936310">
        <w:rPr>
          <w:rFonts w:ascii="Times New Roman" w:hAnsi="Times New Roman" w:cs="Times New Roman"/>
          <w:sz w:val="24"/>
          <w:szCs w:val="24"/>
        </w:rPr>
        <w:t xml:space="preserve">Pierre </w:t>
      </w:r>
      <w:r w:rsidR="00402FA8" w:rsidRPr="00936310">
        <w:rPr>
          <w:rFonts w:ascii="Times New Roman" w:hAnsi="Times New Roman" w:cs="Times New Roman"/>
          <w:sz w:val="24"/>
          <w:szCs w:val="24"/>
        </w:rPr>
        <w:t>Macherey</w:t>
      </w:r>
      <w:r w:rsidR="00E611DF" w:rsidRPr="00936310">
        <w:rPr>
          <w:rFonts w:ascii="Times New Roman" w:hAnsi="Times New Roman" w:cs="Times New Roman"/>
          <w:sz w:val="24"/>
          <w:szCs w:val="24"/>
        </w:rPr>
        <w:t xml:space="preserve">, at greater length, </w:t>
      </w:r>
      <w:r w:rsidR="00D02697" w:rsidRPr="00936310">
        <w:rPr>
          <w:rFonts w:ascii="Times New Roman" w:hAnsi="Times New Roman" w:cs="Times New Roman"/>
          <w:sz w:val="24"/>
          <w:szCs w:val="24"/>
        </w:rPr>
        <w:t>connect</w:t>
      </w:r>
      <w:r w:rsidR="00E611DF" w:rsidRPr="00936310">
        <w:rPr>
          <w:rFonts w:ascii="Times New Roman" w:hAnsi="Times New Roman" w:cs="Times New Roman"/>
          <w:sz w:val="24"/>
          <w:szCs w:val="24"/>
        </w:rPr>
        <w:t>s</w:t>
      </w:r>
      <w:r w:rsidR="00D02697" w:rsidRPr="00936310">
        <w:rPr>
          <w:rFonts w:ascii="Times New Roman" w:hAnsi="Times New Roman" w:cs="Times New Roman"/>
          <w:sz w:val="24"/>
          <w:szCs w:val="24"/>
        </w:rPr>
        <w:t xml:space="preserve"> Foucault to aspects of Spinoza </w:t>
      </w:r>
      <w:r w:rsidR="001C3238" w:rsidRPr="00936310">
        <w:rPr>
          <w:rFonts w:ascii="Times New Roman" w:hAnsi="Times New Roman" w:cs="Times New Roman"/>
          <w:sz w:val="24"/>
          <w:szCs w:val="24"/>
        </w:rPr>
        <w:t>which</w:t>
      </w:r>
      <w:r w:rsidR="00E611DF" w:rsidRPr="00936310">
        <w:rPr>
          <w:rFonts w:ascii="Times New Roman" w:hAnsi="Times New Roman" w:cs="Times New Roman"/>
          <w:sz w:val="24"/>
          <w:szCs w:val="24"/>
        </w:rPr>
        <w:t xml:space="preserve"> are relevant to </w:t>
      </w:r>
      <w:r w:rsidR="00D02697" w:rsidRPr="00936310">
        <w:rPr>
          <w:rFonts w:ascii="Times New Roman" w:hAnsi="Times New Roman" w:cs="Times New Roman"/>
          <w:sz w:val="24"/>
          <w:szCs w:val="24"/>
        </w:rPr>
        <w:t>transindividual</w:t>
      </w:r>
      <w:r w:rsidR="00E611DF" w:rsidRPr="00936310">
        <w:rPr>
          <w:rFonts w:ascii="Times New Roman" w:hAnsi="Times New Roman" w:cs="Times New Roman"/>
          <w:sz w:val="24"/>
          <w:szCs w:val="24"/>
        </w:rPr>
        <w:t>ity</w:t>
      </w:r>
      <w:r w:rsidR="00C72939" w:rsidRPr="00936310">
        <w:rPr>
          <w:rFonts w:ascii="Times New Roman" w:hAnsi="Times New Roman" w:cs="Times New Roman"/>
          <w:sz w:val="24"/>
          <w:szCs w:val="24"/>
        </w:rPr>
        <w:t xml:space="preserve"> </w:t>
      </w:r>
      <w:r w:rsidR="00D02697" w:rsidRPr="00936310">
        <w:rPr>
          <w:rFonts w:ascii="Times New Roman" w:hAnsi="Times New Roman" w:cs="Times New Roman"/>
          <w:sz w:val="24"/>
          <w:szCs w:val="24"/>
        </w:rPr>
        <w:t>[</w:t>
      </w:r>
      <w:r w:rsidR="00C72939" w:rsidRPr="00936310">
        <w:rPr>
          <w:rFonts w:ascii="Times New Roman" w:hAnsi="Times New Roman" w:cs="Times New Roman"/>
          <w:sz w:val="24"/>
          <w:szCs w:val="24"/>
        </w:rPr>
        <w:t>1989].</w:t>
      </w:r>
      <w:r w:rsidR="00402FA8" w:rsidRPr="00936310">
        <w:rPr>
          <w:rFonts w:ascii="Times New Roman" w:hAnsi="Times New Roman" w:cs="Times New Roman"/>
          <w:sz w:val="24"/>
          <w:szCs w:val="24"/>
        </w:rPr>
        <w:t xml:space="preserve"> </w:t>
      </w:r>
    </w:p>
    <w:p w14:paraId="2301F98E" w14:textId="77CFF160" w:rsidR="00941D0D" w:rsidRPr="00936310" w:rsidRDefault="00847EA4"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There</w:t>
      </w:r>
      <w:r w:rsidR="006E58EA" w:rsidRPr="00936310">
        <w:rPr>
          <w:rFonts w:ascii="Times New Roman" w:hAnsi="Times New Roman" w:cs="Times New Roman"/>
          <w:sz w:val="24"/>
          <w:szCs w:val="24"/>
        </w:rPr>
        <w:t xml:space="preserve"> are allusions to Foucault in </w:t>
      </w:r>
      <w:r w:rsidR="00402FA8" w:rsidRPr="00936310">
        <w:rPr>
          <w:rFonts w:ascii="Times New Roman" w:hAnsi="Times New Roman" w:cs="Times New Roman"/>
          <w:sz w:val="24"/>
          <w:szCs w:val="24"/>
        </w:rPr>
        <w:t>Balibar’s</w:t>
      </w:r>
      <w:r w:rsidR="006E58EA" w:rsidRPr="00936310">
        <w:rPr>
          <w:rFonts w:ascii="Times New Roman" w:hAnsi="Times New Roman" w:cs="Times New Roman"/>
          <w:sz w:val="24"/>
          <w:szCs w:val="24"/>
        </w:rPr>
        <w:t xml:space="preserve"> essay</w:t>
      </w:r>
      <w:r w:rsidR="00941D0D" w:rsidRPr="00936310">
        <w:rPr>
          <w:rFonts w:ascii="Times New Roman" w:hAnsi="Times New Roman" w:cs="Times New Roman"/>
          <w:sz w:val="24"/>
          <w:szCs w:val="24"/>
        </w:rPr>
        <w:t xml:space="preserve">, such as </w:t>
      </w:r>
      <w:r w:rsidR="006E58EA" w:rsidRPr="00936310">
        <w:rPr>
          <w:rFonts w:ascii="Times New Roman" w:hAnsi="Times New Roman" w:cs="Times New Roman"/>
          <w:sz w:val="24"/>
          <w:szCs w:val="24"/>
        </w:rPr>
        <w:t xml:space="preserve">‘the </w:t>
      </w:r>
      <w:r w:rsidR="006E58EA" w:rsidRPr="00936310">
        <w:rPr>
          <w:rFonts w:ascii="Times New Roman" w:hAnsi="Times New Roman" w:cs="Times New Roman"/>
          <w:i/>
          <w:sz w:val="24"/>
          <w:szCs w:val="24"/>
        </w:rPr>
        <w:t xml:space="preserve">episteme </w:t>
      </w:r>
      <w:r w:rsidR="006E58EA" w:rsidRPr="00936310">
        <w:rPr>
          <w:rFonts w:ascii="Times New Roman" w:hAnsi="Times New Roman" w:cs="Times New Roman"/>
          <w:sz w:val="24"/>
          <w:szCs w:val="24"/>
        </w:rPr>
        <w:t>underlying the “human sciences”’ [18]</w:t>
      </w:r>
      <w:r w:rsidR="00662EFF" w:rsidRPr="00936310">
        <w:rPr>
          <w:rFonts w:ascii="Times New Roman" w:hAnsi="Times New Roman" w:cs="Times New Roman"/>
          <w:sz w:val="24"/>
          <w:szCs w:val="24"/>
        </w:rPr>
        <w:t xml:space="preserve"> and quasi-transcend</w:t>
      </w:r>
      <w:r w:rsidR="00C72939" w:rsidRPr="00936310">
        <w:rPr>
          <w:rFonts w:ascii="Times New Roman" w:hAnsi="Times New Roman" w:cs="Times New Roman"/>
          <w:sz w:val="24"/>
          <w:szCs w:val="24"/>
        </w:rPr>
        <w:t>entals [27-</w:t>
      </w:r>
      <w:r w:rsidR="00662EFF" w:rsidRPr="00936310">
        <w:rPr>
          <w:rFonts w:ascii="Times New Roman" w:hAnsi="Times New Roman" w:cs="Times New Roman"/>
          <w:sz w:val="24"/>
          <w:szCs w:val="24"/>
        </w:rPr>
        <w:t>8]</w:t>
      </w:r>
      <w:r w:rsidR="006E58EA" w:rsidRPr="00936310">
        <w:rPr>
          <w:rFonts w:ascii="Times New Roman" w:hAnsi="Times New Roman" w:cs="Times New Roman"/>
          <w:sz w:val="24"/>
          <w:szCs w:val="24"/>
        </w:rPr>
        <w:t>)</w:t>
      </w:r>
      <w:r w:rsidR="00632AE9" w:rsidRPr="00936310">
        <w:rPr>
          <w:rFonts w:ascii="Times New Roman" w:hAnsi="Times New Roman" w:cs="Times New Roman"/>
          <w:sz w:val="24"/>
          <w:szCs w:val="24"/>
        </w:rPr>
        <w:t xml:space="preserve">. It also contains themes Balibar has discussed </w:t>
      </w:r>
      <w:r w:rsidR="007B01CD" w:rsidRPr="00936310">
        <w:rPr>
          <w:rFonts w:ascii="Times New Roman" w:hAnsi="Times New Roman" w:cs="Times New Roman"/>
          <w:sz w:val="24"/>
          <w:szCs w:val="24"/>
        </w:rPr>
        <w:t xml:space="preserve">alongside Foucault </w:t>
      </w:r>
      <w:r w:rsidR="00632AE9" w:rsidRPr="00936310">
        <w:rPr>
          <w:rFonts w:ascii="Times New Roman" w:hAnsi="Times New Roman" w:cs="Times New Roman"/>
          <w:sz w:val="24"/>
          <w:szCs w:val="24"/>
        </w:rPr>
        <w:t xml:space="preserve">in other works, such as </w:t>
      </w:r>
      <w:r w:rsidR="006E58EA" w:rsidRPr="00936310">
        <w:rPr>
          <w:rFonts w:ascii="Times New Roman" w:hAnsi="Times New Roman" w:cs="Times New Roman"/>
          <w:sz w:val="24"/>
          <w:szCs w:val="24"/>
        </w:rPr>
        <w:t>philosophical anthropology</w:t>
      </w:r>
      <w:r w:rsidR="00C72939" w:rsidRPr="00936310">
        <w:rPr>
          <w:rFonts w:ascii="Times New Roman" w:hAnsi="Times New Roman" w:cs="Times New Roman"/>
          <w:sz w:val="24"/>
          <w:szCs w:val="24"/>
        </w:rPr>
        <w:t xml:space="preserve"> [2017</w:t>
      </w:r>
      <w:r w:rsidR="002940AF" w:rsidRPr="00936310">
        <w:rPr>
          <w:rFonts w:ascii="Times New Roman" w:hAnsi="Times New Roman" w:cs="Times New Roman"/>
          <w:sz w:val="24"/>
          <w:szCs w:val="24"/>
        </w:rPr>
        <w:t>],</w:t>
      </w:r>
      <w:r w:rsidR="00632AE9" w:rsidRPr="00936310">
        <w:rPr>
          <w:rFonts w:ascii="Times New Roman" w:hAnsi="Times New Roman" w:cs="Times New Roman"/>
          <w:sz w:val="24"/>
          <w:szCs w:val="24"/>
        </w:rPr>
        <w:t xml:space="preserve"> points </w:t>
      </w:r>
      <w:r w:rsidR="00632AE9" w:rsidRPr="001E0BC1">
        <w:rPr>
          <w:rFonts w:ascii="Times New Roman" w:hAnsi="Times New Roman" w:cs="Times New Roman"/>
          <w:sz w:val="24"/>
          <w:szCs w:val="24"/>
        </w:rPr>
        <w:t>of heresy</w:t>
      </w:r>
      <w:r w:rsidR="002940AF" w:rsidRPr="001E0BC1">
        <w:rPr>
          <w:rFonts w:ascii="Times New Roman" w:hAnsi="Times New Roman" w:cs="Times New Roman"/>
          <w:sz w:val="24"/>
          <w:szCs w:val="24"/>
        </w:rPr>
        <w:t xml:space="preserve"> [</w:t>
      </w:r>
      <w:proofErr w:type="spellStart"/>
      <w:r w:rsidR="005C67CD" w:rsidRPr="001E0BC1">
        <w:rPr>
          <w:rFonts w:ascii="Times New Roman" w:hAnsi="Times New Roman" w:cs="Times New Roman"/>
          <w:sz w:val="24"/>
          <w:szCs w:val="24"/>
        </w:rPr>
        <w:t>2015a</w:t>
      </w:r>
      <w:proofErr w:type="spellEnd"/>
      <w:r w:rsidR="002940AF" w:rsidRPr="001E0BC1">
        <w:rPr>
          <w:rFonts w:ascii="Times New Roman" w:hAnsi="Times New Roman" w:cs="Times New Roman"/>
          <w:sz w:val="24"/>
          <w:szCs w:val="24"/>
        </w:rPr>
        <w:t>]</w:t>
      </w:r>
      <w:r w:rsidR="003A63B9" w:rsidRPr="001E0BC1">
        <w:rPr>
          <w:rFonts w:ascii="Times New Roman" w:hAnsi="Times New Roman" w:cs="Times New Roman"/>
          <w:sz w:val="24"/>
          <w:szCs w:val="24"/>
        </w:rPr>
        <w:t>,</w:t>
      </w:r>
      <w:r w:rsidR="00632AE9" w:rsidRPr="001E0BC1">
        <w:rPr>
          <w:rFonts w:ascii="Times New Roman" w:hAnsi="Times New Roman" w:cs="Times New Roman"/>
          <w:sz w:val="24"/>
          <w:szCs w:val="24"/>
        </w:rPr>
        <w:t xml:space="preserve"> a</w:t>
      </w:r>
      <w:r w:rsidR="00632AE9" w:rsidRPr="00936310">
        <w:rPr>
          <w:rFonts w:ascii="Times New Roman" w:hAnsi="Times New Roman" w:cs="Times New Roman"/>
          <w:sz w:val="24"/>
          <w:szCs w:val="24"/>
        </w:rPr>
        <w:t xml:space="preserve">nd </w:t>
      </w:r>
      <w:r w:rsidR="002940AF" w:rsidRPr="00936310">
        <w:rPr>
          <w:rFonts w:ascii="Times New Roman" w:hAnsi="Times New Roman" w:cs="Times New Roman"/>
          <w:sz w:val="24"/>
          <w:szCs w:val="24"/>
        </w:rPr>
        <w:t xml:space="preserve">Foucault’s productive tensions with </w:t>
      </w:r>
      <w:r w:rsidR="00632AE9" w:rsidRPr="00936310">
        <w:rPr>
          <w:rFonts w:ascii="Times New Roman" w:hAnsi="Times New Roman" w:cs="Times New Roman"/>
          <w:sz w:val="24"/>
          <w:szCs w:val="24"/>
        </w:rPr>
        <w:t>post-Marxian political thought</w:t>
      </w:r>
      <w:r w:rsidR="002940AF" w:rsidRPr="00936310">
        <w:rPr>
          <w:rFonts w:ascii="Times New Roman" w:hAnsi="Times New Roman" w:cs="Times New Roman"/>
          <w:sz w:val="24"/>
          <w:szCs w:val="24"/>
        </w:rPr>
        <w:t xml:space="preserve"> [</w:t>
      </w:r>
      <w:proofErr w:type="spellStart"/>
      <w:r w:rsidR="005C67CD" w:rsidRPr="00936310">
        <w:rPr>
          <w:rFonts w:ascii="Times New Roman" w:hAnsi="Times New Roman" w:cs="Times New Roman"/>
          <w:sz w:val="24"/>
          <w:szCs w:val="24"/>
        </w:rPr>
        <w:t>2015b</w:t>
      </w:r>
      <w:proofErr w:type="spellEnd"/>
      <w:r w:rsidR="005C67CD" w:rsidRPr="00936310">
        <w:rPr>
          <w:rFonts w:ascii="Times New Roman" w:hAnsi="Times New Roman" w:cs="Times New Roman"/>
          <w:sz w:val="24"/>
          <w:szCs w:val="24"/>
        </w:rPr>
        <w:t>; 1992</w:t>
      </w:r>
      <w:r w:rsidR="002940AF" w:rsidRPr="00936310">
        <w:rPr>
          <w:rFonts w:ascii="Times New Roman" w:hAnsi="Times New Roman" w:cs="Times New Roman"/>
          <w:sz w:val="24"/>
          <w:szCs w:val="24"/>
        </w:rPr>
        <w:t>]</w:t>
      </w:r>
      <w:r w:rsidR="003A63B9">
        <w:rPr>
          <w:rFonts w:ascii="Times New Roman" w:hAnsi="Times New Roman" w:cs="Times New Roman"/>
          <w:sz w:val="24"/>
          <w:szCs w:val="24"/>
        </w:rPr>
        <w:t>.</w:t>
      </w:r>
      <w:r w:rsidR="00941D0D" w:rsidRPr="00936310">
        <w:rPr>
          <w:rStyle w:val="FootnoteReference"/>
          <w:rFonts w:ascii="Times New Roman" w:hAnsi="Times New Roman" w:cs="Times New Roman"/>
          <w:sz w:val="24"/>
          <w:szCs w:val="24"/>
        </w:rPr>
        <w:t xml:space="preserve"> </w:t>
      </w:r>
      <w:r w:rsidR="00632AE9" w:rsidRPr="00936310">
        <w:rPr>
          <w:rFonts w:ascii="Times New Roman" w:hAnsi="Times New Roman" w:cs="Times New Roman"/>
          <w:sz w:val="24"/>
          <w:szCs w:val="24"/>
        </w:rPr>
        <w:t xml:space="preserve">The complexity of </w:t>
      </w:r>
      <w:r w:rsidR="00A85082" w:rsidRPr="00936310">
        <w:rPr>
          <w:rFonts w:ascii="Times New Roman" w:hAnsi="Times New Roman" w:cs="Times New Roman"/>
          <w:sz w:val="24"/>
          <w:szCs w:val="24"/>
        </w:rPr>
        <w:t xml:space="preserve">Balibar’s thought in </w:t>
      </w:r>
      <w:r w:rsidR="00632AE9" w:rsidRPr="00936310">
        <w:rPr>
          <w:rFonts w:ascii="Times New Roman" w:hAnsi="Times New Roman" w:cs="Times New Roman"/>
          <w:sz w:val="24"/>
          <w:szCs w:val="24"/>
        </w:rPr>
        <w:t xml:space="preserve">these works cannot be done justice here, </w:t>
      </w:r>
      <w:r w:rsidR="00941D0D" w:rsidRPr="00936310">
        <w:rPr>
          <w:rFonts w:ascii="Times New Roman" w:hAnsi="Times New Roman" w:cs="Times New Roman"/>
          <w:sz w:val="24"/>
          <w:szCs w:val="24"/>
        </w:rPr>
        <w:t>let alone the</w:t>
      </w:r>
      <w:r w:rsidR="00E94D63" w:rsidRPr="00936310">
        <w:rPr>
          <w:rFonts w:ascii="Times New Roman" w:hAnsi="Times New Roman" w:cs="Times New Roman"/>
          <w:sz w:val="24"/>
          <w:szCs w:val="24"/>
        </w:rPr>
        <w:t>ir</w:t>
      </w:r>
      <w:r w:rsidR="00941D0D" w:rsidRPr="00936310">
        <w:rPr>
          <w:rFonts w:ascii="Times New Roman" w:hAnsi="Times New Roman" w:cs="Times New Roman"/>
          <w:sz w:val="24"/>
          <w:szCs w:val="24"/>
        </w:rPr>
        <w:t xml:space="preserve"> </w:t>
      </w:r>
      <w:r w:rsidR="00E94D63" w:rsidRPr="00936310">
        <w:rPr>
          <w:rFonts w:ascii="Times New Roman" w:hAnsi="Times New Roman" w:cs="Times New Roman"/>
          <w:sz w:val="24"/>
          <w:szCs w:val="24"/>
        </w:rPr>
        <w:t>relation to</w:t>
      </w:r>
      <w:r w:rsidR="00941D0D" w:rsidRPr="00936310">
        <w:rPr>
          <w:rFonts w:ascii="Times New Roman" w:hAnsi="Times New Roman" w:cs="Times New Roman"/>
          <w:sz w:val="24"/>
          <w:szCs w:val="24"/>
        </w:rPr>
        <w:t xml:space="preserve"> </w:t>
      </w:r>
      <w:r w:rsidRPr="00936310">
        <w:rPr>
          <w:rFonts w:ascii="Times New Roman" w:hAnsi="Times New Roman" w:cs="Times New Roman"/>
          <w:sz w:val="24"/>
          <w:szCs w:val="24"/>
        </w:rPr>
        <w:t>transindividual</w:t>
      </w:r>
      <w:r w:rsidR="00E94D63" w:rsidRPr="00936310">
        <w:rPr>
          <w:rFonts w:ascii="Times New Roman" w:hAnsi="Times New Roman" w:cs="Times New Roman"/>
          <w:sz w:val="24"/>
          <w:szCs w:val="24"/>
        </w:rPr>
        <w:t>ity</w:t>
      </w:r>
      <w:r w:rsidR="00941D0D" w:rsidRPr="00936310">
        <w:rPr>
          <w:rFonts w:ascii="Times New Roman" w:hAnsi="Times New Roman" w:cs="Times New Roman"/>
          <w:sz w:val="24"/>
          <w:szCs w:val="24"/>
        </w:rPr>
        <w:t xml:space="preserve">. However, speaking generally, </w:t>
      </w:r>
      <w:r w:rsidR="00A85082" w:rsidRPr="00936310">
        <w:rPr>
          <w:rFonts w:ascii="Times New Roman" w:hAnsi="Times New Roman" w:cs="Times New Roman"/>
          <w:sz w:val="24"/>
          <w:szCs w:val="24"/>
        </w:rPr>
        <w:t xml:space="preserve">such </w:t>
      </w:r>
      <w:r w:rsidR="00941D0D" w:rsidRPr="00936310">
        <w:rPr>
          <w:rFonts w:ascii="Times New Roman" w:hAnsi="Times New Roman" w:cs="Times New Roman"/>
          <w:sz w:val="24"/>
          <w:szCs w:val="24"/>
        </w:rPr>
        <w:t xml:space="preserve">references to Foucault seem to </w:t>
      </w:r>
      <w:r w:rsidR="00402FA8" w:rsidRPr="00936310">
        <w:rPr>
          <w:rFonts w:ascii="Times New Roman" w:hAnsi="Times New Roman" w:cs="Times New Roman"/>
          <w:sz w:val="24"/>
          <w:szCs w:val="24"/>
        </w:rPr>
        <w:t xml:space="preserve">require neither his exclusion nor his inclusion in </w:t>
      </w:r>
      <w:r w:rsidR="00A85082" w:rsidRPr="00936310">
        <w:rPr>
          <w:rFonts w:ascii="Times New Roman" w:hAnsi="Times New Roman" w:cs="Times New Roman"/>
          <w:sz w:val="24"/>
          <w:szCs w:val="24"/>
        </w:rPr>
        <w:t>the</w:t>
      </w:r>
      <w:r w:rsidR="00941D0D" w:rsidRPr="00936310">
        <w:rPr>
          <w:rFonts w:ascii="Times New Roman" w:hAnsi="Times New Roman" w:cs="Times New Roman"/>
          <w:sz w:val="24"/>
          <w:szCs w:val="24"/>
        </w:rPr>
        <w:t xml:space="preserve"> multiple constitution of the transindividual. </w:t>
      </w:r>
      <w:r w:rsidR="00402FA8" w:rsidRPr="00936310">
        <w:rPr>
          <w:rFonts w:ascii="Times New Roman" w:hAnsi="Times New Roman" w:cs="Times New Roman"/>
          <w:sz w:val="24"/>
          <w:szCs w:val="24"/>
        </w:rPr>
        <w:t xml:space="preserve"> </w:t>
      </w:r>
    </w:p>
    <w:p w14:paraId="03250F70" w14:textId="6E7AC488" w:rsidR="00387884" w:rsidRPr="00936310" w:rsidRDefault="00402FA8"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The question remains, then: </w:t>
      </w:r>
      <w:r w:rsidR="00EF18FE" w:rsidRPr="00936310">
        <w:rPr>
          <w:rFonts w:ascii="Times New Roman" w:hAnsi="Times New Roman" w:cs="Times New Roman"/>
          <w:sz w:val="24"/>
          <w:szCs w:val="24"/>
        </w:rPr>
        <w:t>might specific aspects of Foucault contribute substantially to transindividuality</w:t>
      </w:r>
      <w:r w:rsidRPr="00936310">
        <w:rPr>
          <w:rFonts w:ascii="Times New Roman" w:hAnsi="Times New Roman" w:cs="Times New Roman"/>
          <w:sz w:val="24"/>
          <w:szCs w:val="24"/>
        </w:rPr>
        <w:t xml:space="preserve">? Conversely, which parts of Foucault might be obstacles to thinking the transindividual? I offer some </w:t>
      </w:r>
      <w:r w:rsidR="00747E36" w:rsidRPr="00936310">
        <w:rPr>
          <w:rFonts w:ascii="Times New Roman" w:hAnsi="Times New Roman" w:cs="Times New Roman"/>
          <w:sz w:val="24"/>
          <w:szCs w:val="24"/>
        </w:rPr>
        <w:t xml:space="preserve">initial </w:t>
      </w:r>
      <w:r w:rsidRPr="00936310">
        <w:rPr>
          <w:rFonts w:ascii="Times New Roman" w:hAnsi="Times New Roman" w:cs="Times New Roman"/>
          <w:sz w:val="24"/>
          <w:szCs w:val="24"/>
        </w:rPr>
        <w:t xml:space="preserve">thoughts here. </w:t>
      </w:r>
    </w:p>
    <w:p w14:paraId="533C4ED9" w14:textId="2F33B731" w:rsidR="008E5843" w:rsidRPr="00936310" w:rsidRDefault="001734F0"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Balibar speaks in this essay of multiple levels (Spinoza’s individual </w:t>
      </w:r>
      <w:r w:rsidR="00AA5EF5" w:rsidRPr="00AA5EF5">
        <w:rPr>
          <w:rFonts w:ascii="Times New Roman" w:hAnsi="Times New Roman" w:cs="Times New Roman"/>
          <w:i/>
          <w:sz w:val="24"/>
          <w:szCs w:val="24"/>
        </w:rPr>
        <w:t>conatus</w:t>
      </w:r>
      <w:r w:rsidR="00A11926" w:rsidRPr="00936310">
        <w:rPr>
          <w:rFonts w:ascii="Times New Roman" w:hAnsi="Times New Roman" w:cs="Times New Roman"/>
          <w:sz w:val="24"/>
          <w:szCs w:val="24"/>
        </w:rPr>
        <w:t>,</w:t>
      </w:r>
      <w:r w:rsidRPr="00936310">
        <w:rPr>
          <w:rFonts w:ascii="Times New Roman" w:hAnsi="Times New Roman" w:cs="Times New Roman"/>
          <w:sz w:val="24"/>
          <w:szCs w:val="24"/>
        </w:rPr>
        <w:t xml:space="preserve"> </w:t>
      </w:r>
      <w:r w:rsidR="00A11926" w:rsidRPr="00936310">
        <w:rPr>
          <w:rFonts w:ascii="Times New Roman" w:hAnsi="Times New Roman" w:cs="Times New Roman"/>
          <w:sz w:val="24"/>
          <w:szCs w:val="24"/>
        </w:rPr>
        <w:t xml:space="preserve">interpersonal imitation, </w:t>
      </w:r>
      <w:r w:rsidRPr="00936310">
        <w:rPr>
          <w:rFonts w:ascii="Times New Roman" w:hAnsi="Times New Roman" w:cs="Times New Roman"/>
          <w:sz w:val="24"/>
          <w:szCs w:val="24"/>
        </w:rPr>
        <w:t xml:space="preserve">and </w:t>
      </w:r>
      <w:r w:rsidR="00E94D63" w:rsidRPr="00936310">
        <w:rPr>
          <w:rFonts w:ascii="Times New Roman" w:hAnsi="Times New Roman" w:cs="Times New Roman"/>
          <w:sz w:val="24"/>
          <w:szCs w:val="24"/>
        </w:rPr>
        <w:t>broader</w:t>
      </w:r>
      <w:r w:rsidR="00D85E87" w:rsidRPr="00936310">
        <w:rPr>
          <w:rFonts w:ascii="Times New Roman" w:hAnsi="Times New Roman" w:cs="Times New Roman"/>
          <w:sz w:val="24"/>
          <w:szCs w:val="24"/>
        </w:rPr>
        <w:t xml:space="preserve"> </w:t>
      </w:r>
      <w:r w:rsidR="00A11926" w:rsidRPr="00936310">
        <w:rPr>
          <w:rFonts w:ascii="Times New Roman" w:hAnsi="Times New Roman" w:cs="Times New Roman"/>
          <w:sz w:val="24"/>
          <w:szCs w:val="24"/>
        </w:rPr>
        <w:t>political totality</w:t>
      </w:r>
      <w:r w:rsidR="00D85E87"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Marx’s </w:t>
      </w:r>
      <w:r w:rsidR="00A11926" w:rsidRPr="00936310">
        <w:rPr>
          <w:rFonts w:ascii="Times New Roman" w:hAnsi="Times New Roman" w:cs="Times New Roman"/>
          <w:sz w:val="24"/>
          <w:szCs w:val="24"/>
        </w:rPr>
        <w:t xml:space="preserve">doublet of </w:t>
      </w:r>
      <w:r w:rsidRPr="00936310">
        <w:rPr>
          <w:rFonts w:ascii="Times New Roman" w:hAnsi="Times New Roman" w:cs="Times New Roman"/>
          <w:sz w:val="24"/>
          <w:szCs w:val="24"/>
        </w:rPr>
        <w:t xml:space="preserve">commodity fetishism </w:t>
      </w:r>
      <w:r w:rsidR="00A11926" w:rsidRPr="00936310">
        <w:rPr>
          <w:rFonts w:ascii="Times New Roman" w:hAnsi="Times New Roman" w:cs="Times New Roman"/>
          <w:sz w:val="24"/>
          <w:szCs w:val="24"/>
        </w:rPr>
        <w:t xml:space="preserve">and </w:t>
      </w:r>
      <w:r w:rsidRPr="00936310">
        <w:rPr>
          <w:rFonts w:ascii="Times New Roman" w:hAnsi="Times New Roman" w:cs="Times New Roman"/>
          <w:sz w:val="24"/>
          <w:szCs w:val="24"/>
        </w:rPr>
        <w:t xml:space="preserve">juridical fetishism), and of </w:t>
      </w:r>
      <w:r w:rsidR="00BA64F0" w:rsidRPr="00936310">
        <w:rPr>
          <w:rFonts w:ascii="Times New Roman" w:hAnsi="Times New Roman" w:cs="Times New Roman"/>
          <w:sz w:val="24"/>
          <w:szCs w:val="24"/>
        </w:rPr>
        <w:t xml:space="preserve">horizontal and vertical </w:t>
      </w:r>
      <w:r w:rsidRPr="00936310">
        <w:rPr>
          <w:rFonts w:ascii="Times New Roman" w:hAnsi="Times New Roman" w:cs="Times New Roman"/>
          <w:sz w:val="24"/>
          <w:szCs w:val="24"/>
        </w:rPr>
        <w:t xml:space="preserve">relations </w:t>
      </w:r>
      <w:r w:rsidR="00A11926" w:rsidRPr="00936310">
        <w:rPr>
          <w:rFonts w:ascii="Times New Roman" w:hAnsi="Times New Roman" w:cs="Times New Roman"/>
          <w:sz w:val="24"/>
          <w:szCs w:val="24"/>
        </w:rPr>
        <w:t>(</w:t>
      </w:r>
      <w:r w:rsidRPr="00936310">
        <w:rPr>
          <w:rFonts w:ascii="Times New Roman" w:hAnsi="Times New Roman" w:cs="Times New Roman"/>
          <w:sz w:val="24"/>
          <w:szCs w:val="24"/>
        </w:rPr>
        <w:t>Freud</w:t>
      </w:r>
      <w:r w:rsidR="004654B6" w:rsidRPr="00936310">
        <w:rPr>
          <w:rFonts w:ascii="Times New Roman" w:hAnsi="Times New Roman" w:cs="Times New Roman"/>
          <w:sz w:val="24"/>
          <w:szCs w:val="24"/>
        </w:rPr>
        <w:t xml:space="preserve">’s identification with other </w:t>
      </w:r>
      <w:r w:rsidR="00A11926" w:rsidRPr="00936310">
        <w:rPr>
          <w:rFonts w:ascii="Times New Roman" w:hAnsi="Times New Roman" w:cs="Times New Roman"/>
          <w:sz w:val="24"/>
          <w:szCs w:val="24"/>
        </w:rPr>
        <w:t>egos</w:t>
      </w:r>
      <w:r w:rsidRPr="00936310">
        <w:rPr>
          <w:rFonts w:ascii="Times New Roman" w:hAnsi="Times New Roman" w:cs="Times New Roman"/>
          <w:sz w:val="24"/>
          <w:szCs w:val="24"/>
        </w:rPr>
        <w:t xml:space="preserve">, </w:t>
      </w:r>
      <w:r w:rsidR="00A11926" w:rsidRPr="00936310">
        <w:rPr>
          <w:rFonts w:ascii="Times New Roman" w:hAnsi="Times New Roman" w:cs="Times New Roman"/>
          <w:sz w:val="24"/>
          <w:szCs w:val="24"/>
        </w:rPr>
        <w:t xml:space="preserve">and </w:t>
      </w:r>
      <w:r w:rsidR="004654B6" w:rsidRPr="00936310">
        <w:rPr>
          <w:rFonts w:ascii="Times New Roman" w:hAnsi="Times New Roman" w:cs="Times New Roman"/>
          <w:sz w:val="24"/>
          <w:szCs w:val="24"/>
        </w:rPr>
        <w:t>relation to the model</w:t>
      </w:r>
      <w:r w:rsidR="00A11926" w:rsidRPr="00936310">
        <w:rPr>
          <w:rFonts w:ascii="Times New Roman" w:hAnsi="Times New Roman" w:cs="Times New Roman"/>
          <w:sz w:val="24"/>
          <w:szCs w:val="24"/>
        </w:rPr>
        <w:t>).</w:t>
      </w:r>
      <w:r w:rsidRPr="00936310">
        <w:rPr>
          <w:rFonts w:ascii="Times New Roman" w:hAnsi="Times New Roman" w:cs="Times New Roman"/>
          <w:sz w:val="24"/>
          <w:szCs w:val="24"/>
        </w:rPr>
        <w:t xml:space="preserve"> </w:t>
      </w:r>
      <w:r w:rsidR="00A11926" w:rsidRPr="00936310">
        <w:rPr>
          <w:rFonts w:ascii="Times New Roman" w:hAnsi="Times New Roman" w:cs="Times New Roman"/>
          <w:sz w:val="24"/>
          <w:szCs w:val="24"/>
        </w:rPr>
        <w:t xml:space="preserve">These relations are distinct in their functioning, much as Foucault’s three “axes” (knowledges, power-relations, and ethical subjectivity) are co-constitutive of experience through </w:t>
      </w:r>
      <w:r w:rsidR="005C67CD" w:rsidRPr="00936310">
        <w:rPr>
          <w:rFonts w:ascii="Times New Roman" w:hAnsi="Times New Roman" w:cs="Times New Roman"/>
          <w:sz w:val="24"/>
          <w:szCs w:val="24"/>
        </w:rPr>
        <w:t xml:space="preserve">distinct operations which </w:t>
      </w:r>
      <w:r w:rsidR="00E94D63" w:rsidRPr="00936310">
        <w:rPr>
          <w:rFonts w:ascii="Times New Roman" w:hAnsi="Times New Roman" w:cs="Times New Roman"/>
          <w:sz w:val="24"/>
          <w:szCs w:val="24"/>
        </w:rPr>
        <w:t>cannot be reduced to each other</w:t>
      </w:r>
      <w:r w:rsidR="00A11926" w:rsidRPr="00936310">
        <w:rPr>
          <w:rFonts w:ascii="Times New Roman" w:hAnsi="Times New Roman" w:cs="Times New Roman"/>
          <w:sz w:val="24"/>
          <w:szCs w:val="24"/>
        </w:rPr>
        <w:t xml:space="preserve">. </w:t>
      </w:r>
      <w:r w:rsidR="00420F60" w:rsidRPr="00936310">
        <w:rPr>
          <w:rFonts w:ascii="Times New Roman" w:hAnsi="Times New Roman" w:cs="Times New Roman"/>
          <w:sz w:val="24"/>
          <w:szCs w:val="24"/>
        </w:rPr>
        <w:t xml:space="preserve">In Foucault and Balibar both, the divergence of axes, which also cross at the very heart of the subject, </w:t>
      </w:r>
      <w:r w:rsidR="005C67CD" w:rsidRPr="00936310">
        <w:rPr>
          <w:rFonts w:ascii="Times New Roman" w:hAnsi="Times New Roman" w:cs="Times New Roman"/>
          <w:sz w:val="24"/>
          <w:szCs w:val="24"/>
        </w:rPr>
        <w:t xml:space="preserve">generates </w:t>
      </w:r>
      <w:r w:rsidR="00420F60" w:rsidRPr="00936310">
        <w:rPr>
          <w:rFonts w:ascii="Times New Roman" w:hAnsi="Times New Roman" w:cs="Times New Roman"/>
          <w:sz w:val="24"/>
          <w:szCs w:val="24"/>
        </w:rPr>
        <w:t>complex and non</w:t>
      </w:r>
      <w:r w:rsidR="005C67CD" w:rsidRPr="00936310">
        <w:rPr>
          <w:rFonts w:ascii="Times New Roman" w:hAnsi="Times New Roman" w:cs="Times New Roman"/>
          <w:sz w:val="24"/>
          <w:szCs w:val="24"/>
        </w:rPr>
        <w:t>-</w:t>
      </w:r>
      <w:r w:rsidR="00420F60" w:rsidRPr="00936310">
        <w:rPr>
          <w:rFonts w:ascii="Times New Roman" w:hAnsi="Times New Roman" w:cs="Times New Roman"/>
          <w:sz w:val="24"/>
          <w:szCs w:val="24"/>
        </w:rPr>
        <w:t>reductive</w:t>
      </w:r>
      <w:r w:rsidR="005C67CD" w:rsidRPr="00936310">
        <w:rPr>
          <w:rFonts w:ascii="Times New Roman" w:hAnsi="Times New Roman" w:cs="Times New Roman"/>
          <w:sz w:val="24"/>
          <w:szCs w:val="24"/>
        </w:rPr>
        <w:t xml:space="preserve"> accounts</w:t>
      </w:r>
      <w:r w:rsidR="00420F60" w:rsidRPr="00936310">
        <w:rPr>
          <w:rFonts w:ascii="Times New Roman" w:hAnsi="Times New Roman" w:cs="Times New Roman"/>
          <w:sz w:val="24"/>
          <w:szCs w:val="24"/>
        </w:rPr>
        <w:t>.</w:t>
      </w:r>
    </w:p>
    <w:p w14:paraId="0B024EDB" w14:textId="1D79266D" w:rsidR="008E5843" w:rsidRPr="00936310" w:rsidRDefault="008E5843"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Practices of the self and governmentality (governing oneself in order to better govern others, as well as governing others so that they can eventually govern themselves) seem to be transindividual at their very core. Both exist socially—one </w:t>
      </w:r>
      <w:r w:rsidR="00390E98" w:rsidRPr="00936310">
        <w:rPr>
          <w:rFonts w:ascii="Times New Roman" w:hAnsi="Times New Roman" w:cs="Times New Roman"/>
          <w:sz w:val="24"/>
          <w:szCs w:val="24"/>
        </w:rPr>
        <w:t xml:space="preserve">finds oneself already born into a </w:t>
      </w:r>
      <w:r w:rsidR="00390E98" w:rsidRPr="00936310">
        <w:rPr>
          <w:rFonts w:ascii="Times New Roman" w:hAnsi="Times New Roman" w:cs="Times New Roman"/>
          <w:sz w:val="24"/>
          <w:szCs w:val="24"/>
        </w:rPr>
        <w:lastRenderedPageBreak/>
        <w:t>mode of</w:t>
      </w:r>
      <w:r w:rsidRPr="00936310">
        <w:rPr>
          <w:rFonts w:ascii="Times New Roman" w:hAnsi="Times New Roman" w:cs="Times New Roman"/>
          <w:sz w:val="24"/>
          <w:szCs w:val="24"/>
        </w:rPr>
        <w:t xml:space="preserve"> subjectivation </w:t>
      </w:r>
      <w:r w:rsidR="00390E98" w:rsidRPr="00936310">
        <w:rPr>
          <w:rFonts w:ascii="Times New Roman" w:hAnsi="Times New Roman" w:cs="Times New Roman"/>
          <w:sz w:val="24"/>
          <w:szCs w:val="24"/>
        </w:rPr>
        <w:t>or governmentality</w:t>
      </w:r>
      <w:r w:rsidRPr="00936310">
        <w:rPr>
          <w:rFonts w:ascii="Times New Roman" w:hAnsi="Times New Roman" w:cs="Times New Roman"/>
          <w:sz w:val="24"/>
          <w:szCs w:val="24"/>
        </w:rPr>
        <w:t xml:space="preserve">—and yet that social mode </w:t>
      </w:r>
      <w:r w:rsidR="00390E98" w:rsidRPr="00936310">
        <w:rPr>
          <w:rFonts w:ascii="Times New Roman" w:hAnsi="Times New Roman" w:cs="Times New Roman"/>
          <w:sz w:val="24"/>
          <w:szCs w:val="24"/>
        </w:rPr>
        <w:t xml:space="preserve">offers </w:t>
      </w:r>
      <w:r w:rsidRPr="00936310">
        <w:rPr>
          <w:rFonts w:ascii="Times New Roman" w:hAnsi="Times New Roman" w:cs="Times New Roman"/>
          <w:sz w:val="24"/>
          <w:szCs w:val="24"/>
        </w:rPr>
        <w:t xml:space="preserve">specific practices by which </w:t>
      </w:r>
      <w:r w:rsidR="00BA1FF4" w:rsidRPr="00936310">
        <w:rPr>
          <w:rFonts w:ascii="Times New Roman" w:hAnsi="Times New Roman" w:cs="Times New Roman"/>
          <w:sz w:val="24"/>
          <w:szCs w:val="24"/>
        </w:rPr>
        <w:t>the</w:t>
      </w:r>
      <w:r w:rsidRPr="00936310">
        <w:rPr>
          <w:rFonts w:ascii="Times New Roman" w:hAnsi="Times New Roman" w:cs="Times New Roman"/>
          <w:sz w:val="24"/>
          <w:szCs w:val="24"/>
        </w:rPr>
        <w:t xml:space="preserve"> individual works upon and transforms itself. </w:t>
      </w:r>
    </w:p>
    <w:p w14:paraId="0D3F3619" w14:textId="78EE7B7C" w:rsidR="009D2CA9" w:rsidRPr="00936310" w:rsidRDefault="00534913"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Power in Foucault</w:t>
      </w:r>
      <w:r w:rsidR="00390E98"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can work on </w:t>
      </w:r>
      <w:r w:rsidR="00AE47E5" w:rsidRPr="00936310">
        <w:rPr>
          <w:rFonts w:ascii="Times New Roman" w:hAnsi="Times New Roman" w:cs="Times New Roman"/>
          <w:sz w:val="24"/>
          <w:szCs w:val="24"/>
        </w:rPr>
        <w:t>pre-individual parts</w:t>
      </w:r>
      <w:r w:rsidRPr="00936310">
        <w:rPr>
          <w:rFonts w:ascii="Times New Roman" w:hAnsi="Times New Roman" w:cs="Times New Roman"/>
          <w:sz w:val="24"/>
          <w:szCs w:val="24"/>
        </w:rPr>
        <w:t xml:space="preserve"> of a person, as in disciplinary power</w:t>
      </w:r>
      <w:r w:rsidR="00603E8E" w:rsidRPr="00936310">
        <w:rPr>
          <w:rFonts w:ascii="Times New Roman" w:hAnsi="Times New Roman" w:cs="Times New Roman"/>
          <w:sz w:val="24"/>
          <w:szCs w:val="24"/>
        </w:rPr>
        <w:t>’s</w:t>
      </w:r>
      <w:r w:rsidR="00747E36" w:rsidRPr="00936310">
        <w:rPr>
          <w:rFonts w:ascii="Times New Roman" w:hAnsi="Times New Roman" w:cs="Times New Roman"/>
          <w:sz w:val="24"/>
          <w:szCs w:val="24"/>
        </w:rPr>
        <w:t xml:space="preserve"> fragmenting of the body</w:t>
      </w:r>
      <w:r w:rsidR="00AE47E5"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just as much as it can </w:t>
      </w:r>
      <w:r w:rsidR="00AE47E5" w:rsidRPr="00936310">
        <w:rPr>
          <w:rFonts w:ascii="Times New Roman" w:hAnsi="Times New Roman" w:cs="Times New Roman"/>
          <w:sz w:val="24"/>
          <w:szCs w:val="24"/>
        </w:rPr>
        <w:t>work</w:t>
      </w:r>
      <w:r w:rsidRPr="00936310">
        <w:rPr>
          <w:rFonts w:ascii="Times New Roman" w:hAnsi="Times New Roman" w:cs="Times New Roman"/>
          <w:sz w:val="24"/>
          <w:szCs w:val="24"/>
        </w:rPr>
        <w:t xml:space="preserve"> </w:t>
      </w:r>
      <w:r w:rsidR="00AE47E5" w:rsidRPr="00936310">
        <w:rPr>
          <w:rFonts w:ascii="Times New Roman" w:hAnsi="Times New Roman" w:cs="Times New Roman"/>
          <w:sz w:val="24"/>
          <w:szCs w:val="24"/>
        </w:rPr>
        <w:t xml:space="preserve">on </w:t>
      </w:r>
      <w:r w:rsidRPr="00936310">
        <w:rPr>
          <w:rFonts w:ascii="Times New Roman" w:hAnsi="Times New Roman" w:cs="Times New Roman"/>
          <w:sz w:val="24"/>
          <w:szCs w:val="24"/>
        </w:rPr>
        <w:t xml:space="preserve">the transindividual </w:t>
      </w:r>
      <w:r w:rsidR="00AE47E5" w:rsidRPr="00936310">
        <w:rPr>
          <w:rFonts w:ascii="Times New Roman" w:hAnsi="Times New Roman" w:cs="Times New Roman"/>
          <w:sz w:val="24"/>
          <w:szCs w:val="24"/>
        </w:rPr>
        <w:t>population</w:t>
      </w:r>
      <w:r w:rsidRPr="00936310">
        <w:rPr>
          <w:rFonts w:ascii="Times New Roman" w:hAnsi="Times New Roman" w:cs="Times New Roman"/>
          <w:sz w:val="24"/>
          <w:szCs w:val="24"/>
        </w:rPr>
        <w:t xml:space="preserve">, as in </w:t>
      </w:r>
      <w:proofErr w:type="spellStart"/>
      <w:r w:rsidRPr="00936310">
        <w:rPr>
          <w:rFonts w:ascii="Times New Roman" w:hAnsi="Times New Roman" w:cs="Times New Roman"/>
          <w:sz w:val="24"/>
          <w:szCs w:val="24"/>
        </w:rPr>
        <w:t>biopolitics</w:t>
      </w:r>
      <w:proofErr w:type="spellEnd"/>
      <w:r w:rsidR="00747E36" w:rsidRPr="00936310">
        <w:rPr>
          <w:rFonts w:ascii="Times New Roman" w:hAnsi="Times New Roman" w:cs="Times New Roman"/>
          <w:sz w:val="24"/>
          <w:szCs w:val="24"/>
        </w:rPr>
        <w:t>’ use of statistical norms</w:t>
      </w:r>
      <w:r w:rsidRPr="00936310">
        <w:rPr>
          <w:rFonts w:ascii="Times New Roman" w:hAnsi="Times New Roman" w:cs="Times New Roman"/>
          <w:sz w:val="24"/>
          <w:szCs w:val="24"/>
        </w:rPr>
        <w:t>.</w:t>
      </w:r>
      <w:r w:rsidR="00747E36" w:rsidRPr="00936310">
        <w:rPr>
          <w:rFonts w:ascii="Times New Roman" w:hAnsi="Times New Roman" w:cs="Times New Roman"/>
          <w:sz w:val="24"/>
          <w:szCs w:val="24"/>
        </w:rPr>
        <w:t xml:space="preserve"> </w:t>
      </w:r>
      <w:r w:rsidR="00794B6C" w:rsidRPr="00936310">
        <w:rPr>
          <w:rFonts w:ascii="Times New Roman" w:hAnsi="Times New Roman" w:cs="Times New Roman"/>
          <w:sz w:val="24"/>
          <w:szCs w:val="24"/>
        </w:rPr>
        <w:t>On a certain reading</w:t>
      </w:r>
      <w:r w:rsidR="00103B7C" w:rsidRPr="00936310">
        <w:rPr>
          <w:rFonts w:ascii="Times New Roman" w:hAnsi="Times New Roman" w:cs="Times New Roman"/>
          <w:sz w:val="24"/>
          <w:szCs w:val="24"/>
        </w:rPr>
        <w:t xml:space="preserve"> of Foucault, p</w:t>
      </w:r>
      <w:r w:rsidR="00747E36" w:rsidRPr="00936310">
        <w:rPr>
          <w:rFonts w:ascii="Times New Roman" w:hAnsi="Times New Roman" w:cs="Times New Roman"/>
          <w:sz w:val="24"/>
          <w:szCs w:val="24"/>
        </w:rPr>
        <w:t>ower is</w:t>
      </w:r>
      <w:r w:rsidR="00737380" w:rsidRPr="00936310">
        <w:rPr>
          <w:rFonts w:ascii="Times New Roman" w:hAnsi="Times New Roman" w:cs="Times New Roman"/>
          <w:sz w:val="24"/>
          <w:szCs w:val="24"/>
        </w:rPr>
        <w:t>—</w:t>
      </w:r>
      <w:r w:rsidR="00B63A1B" w:rsidRPr="00936310">
        <w:rPr>
          <w:rFonts w:ascii="Times New Roman" w:hAnsi="Times New Roman" w:cs="Times New Roman"/>
          <w:sz w:val="24"/>
          <w:szCs w:val="24"/>
        </w:rPr>
        <w:t xml:space="preserve">to employ </w:t>
      </w:r>
      <w:r w:rsidR="00103B7C" w:rsidRPr="00936310">
        <w:rPr>
          <w:rFonts w:ascii="Times New Roman" w:hAnsi="Times New Roman" w:cs="Times New Roman"/>
          <w:sz w:val="24"/>
          <w:szCs w:val="24"/>
        </w:rPr>
        <w:t>Balibar</w:t>
      </w:r>
      <w:r w:rsidR="00B63A1B" w:rsidRPr="00936310">
        <w:rPr>
          <w:rFonts w:ascii="Times New Roman" w:hAnsi="Times New Roman" w:cs="Times New Roman"/>
          <w:sz w:val="24"/>
          <w:szCs w:val="24"/>
        </w:rPr>
        <w:t>’s</w:t>
      </w:r>
      <w:r w:rsidR="00ED0086" w:rsidRPr="00936310">
        <w:rPr>
          <w:rFonts w:ascii="Times New Roman" w:hAnsi="Times New Roman" w:cs="Times New Roman"/>
          <w:sz w:val="24"/>
          <w:szCs w:val="24"/>
        </w:rPr>
        <w:t xml:space="preserve"> </w:t>
      </w:r>
      <w:r w:rsidR="00B63A1B" w:rsidRPr="00936310">
        <w:rPr>
          <w:rFonts w:ascii="Times New Roman" w:hAnsi="Times New Roman" w:cs="Times New Roman"/>
          <w:sz w:val="24"/>
          <w:szCs w:val="24"/>
        </w:rPr>
        <w:t xml:space="preserve">description of </w:t>
      </w:r>
      <w:r w:rsidR="00ED0086" w:rsidRPr="00936310">
        <w:rPr>
          <w:rFonts w:ascii="Times New Roman" w:hAnsi="Times New Roman" w:cs="Times New Roman"/>
          <w:sz w:val="24"/>
          <w:szCs w:val="24"/>
        </w:rPr>
        <w:t>transindividuality</w:t>
      </w:r>
      <w:r w:rsidR="00103B7C" w:rsidRPr="00936310">
        <w:rPr>
          <w:rFonts w:ascii="Times New Roman" w:hAnsi="Times New Roman" w:cs="Times New Roman"/>
          <w:sz w:val="24"/>
          <w:szCs w:val="24"/>
        </w:rPr>
        <w:t>—</w:t>
      </w:r>
      <w:r w:rsidR="00ED0086" w:rsidRPr="00936310">
        <w:rPr>
          <w:rFonts w:ascii="Times New Roman" w:hAnsi="Times New Roman" w:cs="Times New Roman"/>
          <w:sz w:val="24"/>
          <w:szCs w:val="24"/>
        </w:rPr>
        <w:t xml:space="preserve">not </w:t>
      </w:r>
      <w:r w:rsidR="00103B7C" w:rsidRPr="00936310">
        <w:rPr>
          <w:rFonts w:ascii="Times New Roman" w:hAnsi="Times New Roman" w:cs="Times New Roman"/>
          <w:sz w:val="24"/>
          <w:szCs w:val="24"/>
        </w:rPr>
        <w:t xml:space="preserve">a </w:t>
      </w:r>
      <w:r w:rsidR="00747E36" w:rsidRPr="00936310">
        <w:rPr>
          <w:rFonts w:ascii="Times New Roman" w:hAnsi="Times New Roman" w:cs="Times New Roman"/>
          <w:sz w:val="24"/>
          <w:szCs w:val="24"/>
        </w:rPr>
        <w:t>monolith</w:t>
      </w:r>
      <w:r w:rsidR="00737380" w:rsidRPr="00936310">
        <w:rPr>
          <w:rFonts w:ascii="Times New Roman" w:hAnsi="Times New Roman" w:cs="Times New Roman"/>
          <w:sz w:val="24"/>
          <w:szCs w:val="24"/>
        </w:rPr>
        <w:t xml:space="preserve">ic, </w:t>
      </w:r>
      <w:r w:rsidR="00103B7C" w:rsidRPr="00936310">
        <w:rPr>
          <w:rFonts w:ascii="Times New Roman" w:hAnsi="Times New Roman" w:cs="Times New Roman"/>
          <w:sz w:val="24"/>
          <w:szCs w:val="24"/>
        </w:rPr>
        <w:t xml:space="preserve">top-down </w:t>
      </w:r>
      <w:r w:rsidR="00ED0086" w:rsidRPr="00936310">
        <w:rPr>
          <w:rFonts w:ascii="Times New Roman" w:hAnsi="Times New Roman" w:cs="Times New Roman"/>
          <w:sz w:val="24"/>
          <w:szCs w:val="24"/>
        </w:rPr>
        <w:t xml:space="preserve">totality </w:t>
      </w:r>
      <w:r w:rsidR="00103B7C" w:rsidRPr="00936310">
        <w:rPr>
          <w:rFonts w:ascii="Times New Roman" w:hAnsi="Times New Roman" w:cs="Times New Roman"/>
          <w:sz w:val="24"/>
          <w:szCs w:val="24"/>
        </w:rPr>
        <w:t xml:space="preserve">which would ‘pre-exist’ individuals </w:t>
      </w:r>
      <w:r w:rsidR="00ED0086" w:rsidRPr="00936310">
        <w:rPr>
          <w:rFonts w:ascii="Times New Roman" w:hAnsi="Times New Roman" w:cs="Times New Roman"/>
          <w:sz w:val="24"/>
          <w:szCs w:val="24"/>
        </w:rPr>
        <w:t xml:space="preserve">but instead </w:t>
      </w:r>
      <w:r w:rsidR="00103B7C" w:rsidRPr="00936310">
        <w:rPr>
          <w:rFonts w:ascii="Times New Roman" w:hAnsi="Times New Roman" w:cs="Times New Roman"/>
          <w:sz w:val="24"/>
          <w:szCs w:val="24"/>
        </w:rPr>
        <w:t xml:space="preserve">needs to ‘be </w:t>
      </w:r>
      <w:proofErr w:type="spellStart"/>
      <w:r w:rsidR="00103B7C" w:rsidRPr="00936310">
        <w:rPr>
          <w:rFonts w:ascii="Times New Roman" w:hAnsi="Times New Roman" w:cs="Times New Roman"/>
          <w:sz w:val="24"/>
          <w:szCs w:val="24"/>
        </w:rPr>
        <w:t>individualised</w:t>
      </w:r>
      <w:proofErr w:type="spellEnd"/>
      <w:r w:rsidR="00103B7C" w:rsidRPr="00936310">
        <w:rPr>
          <w:rFonts w:ascii="Times New Roman" w:hAnsi="Times New Roman" w:cs="Times New Roman"/>
          <w:sz w:val="24"/>
          <w:szCs w:val="24"/>
        </w:rPr>
        <w:t>’ in different bodies</w:t>
      </w:r>
      <w:r w:rsidR="00ED0086" w:rsidRPr="00936310">
        <w:rPr>
          <w:rFonts w:ascii="Times New Roman" w:hAnsi="Times New Roman" w:cs="Times New Roman"/>
          <w:sz w:val="24"/>
          <w:szCs w:val="24"/>
        </w:rPr>
        <w:t xml:space="preserve"> [2]</w:t>
      </w:r>
      <w:r w:rsidR="00103B7C" w:rsidRPr="00936310">
        <w:rPr>
          <w:rFonts w:ascii="Times New Roman" w:hAnsi="Times New Roman" w:cs="Times New Roman"/>
          <w:sz w:val="24"/>
          <w:szCs w:val="24"/>
        </w:rPr>
        <w:t>.</w:t>
      </w:r>
      <w:r w:rsidR="009D2CA9" w:rsidRPr="00936310">
        <w:rPr>
          <w:rFonts w:ascii="Times New Roman" w:hAnsi="Times New Roman" w:cs="Times New Roman"/>
          <w:sz w:val="24"/>
          <w:szCs w:val="24"/>
        </w:rPr>
        <w:t xml:space="preserve"> Power is productive: it is not a strictly negative</w:t>
      </w:r>
      <w:r w:rsidR="004A5C4E" w:rsidRPr="00936310">
        <w:rPr>
          <w:rFonts w:ascii="Times New Roman" w:hAnsi="Times New Roman" w:cs="Times New Roman"/>
          <w:sz w:val="24"/>
          <w:szCs w:val="24"/>
        </w:rPr>
        <w:t>, repressive</w:t>
      </w:r>
      <w:r w:rsidR="009D2CA9" w:rsidRPr="00936310">
        <w:rPr>
          <w:rFonts w:ascii="Times New Roman" w:hAnsi="Times New Roman" w:cs="Times New Roman"/>
          <w:sz w:val="24"/>
          <w:szCs w:val="24"/>
        </w:rPr>
        <w:t xml:space="preserve"> prohibition of wh</w:t>
      </w:r>
      <w:r w:rsidR="004A5C4E" w:rsidRPr="00936310">
        <w:rPr>
          <w:rFonts w:ascii="Times New Roman" w:hAnsi="Times New Roman" w:cs="Times New Roman"/>
          <w:sz w:val="24"/>
          <w:szCs w:val="24"/>
        </w:rPr>
        <w:t>at is, but leads to the not-yet</w:t>
      </w:r>
      <w:r w:rsidR="009D2CA9" w:rsidRPr="00936310">
        <w:rPr>
          <w:rFonts w:ascii="Times New Roman" w:hAnsi="Times New Roman" w:cs="Times New Roman"/>
          <w:sz w:val="24"/>
          <w:szCs w:val="24"/>
        </w:rPr>
        <w:t>.  Foucault constantly underscores the inherent mobility of history</w:t>
      </w:r>
      <w:r w:rsidR="00C05643" w:rsidRPr="00936310">
        <w:rPr>
          <w:rFonts w:ascii="Times New Roman" w:hAnsi="Times New Roman" w:cs="Times New Roman"/>
          <w:sz w:val="24"/>
          <w:szCs w:val="24"/>
        </w:rPr>
        <w:t xml:space="preserve">, which Balibar locates in </w:t>
      </w:r>
      <w:r w:rsidR="009D2CA9" w:rsidRPr="00936310">
        <w:rPr>
          <w:rFonts w:ascii="Times New Roman" w:hAnsi="Times New Roman" w:cs="Times New Roman"/>
          <w:sz w:val="24"/>
          <w:szCs w:val="24"/>
        </w:rPr>
        <w:t xml:space="preserve">Marx’s </w:t>
      </w:r>
      <w:proofErr w:type="spellStart"/>
      <w:r w:rsidR="009D2CA9" w:rsidRPr="00936310">
        <w:rPr>
          <w:rFonts w:ascii="Times New Roman" w:hAnsi="Times New Roman" w:cs="Times New Roman"/>
          <w:i/>
          <w:sz w:val="24"/>
          <w:szCs w:val="24"/>
          <w:lang w:val="en-GB"/>
        </w:rPr>
        <w:t>Veränderbarkeit</w:t>
      </w:r>
      <w:proofErr w:type="spellEnd"/>
      <w:r w:rsidR="009D2CA9" w:rsidRPr="00936310">
        <w:rPr>
          <w:rFonts w:ascii="Times New Roman" w:hAnsi="Times New Roman" w:cs="Times New Roman"/>
          <w:sz w:val="24"/>
          <w:szCs w:val="24"/>
        </w:rPr>
        <w:t xml:space="preserve"> and Spinoza’s shifting </w:t>
      </w:r>
      <w:r w:rsidR="009D2CA9" w:rsidRPr="00936310">
        <w:rPr>
          <w:rFonts w:ascii="Times New Roman" w:hAnsi="Times New Roman" w:cs="Times New Roman"/>
          <w:i/>
          <w:sz w:val="24"/>
          <w:szCs w:val="24"/>
        </w:rPr>
        <w:t>ratio</w:t>
      </w:r>
      <w:r w:rsidR="009D2CA9" w:rsidRPr="00936310">
        <w:rPr>
          <w:rFonts w:ascii="Times New Roman" w:hAnsi="Times New Roman" w:cs="Times New Roman"/>
          <w:sz w:val="24"/>
          <w:szCs w:val="24"/>
        </w:rPr>
        <w:t xml:space="preserve"> of utility and affects.  </w:t>
      </w:r>
    </w:p>
    <w:p w14:paraId="696C8422" w14:textId="5DC672E6" w:rsidR="00C13994" w:rsidRPr="00936310" w:rsidRDefault="00103B7C" w:rsidP="002B3632">
      <w:pPr>
        <w:spacing w:after="60" w:line="360" w:lineRule="auto"/>
        <w:ind w:firstLine="720"/>
        <w:rPr>
          <w:rFonts w:ascii="Times New Roman" w:hAnsi="Times New Roman" w:cs="Times New Roman"/>
          <w:sz w:val="24"/>
          <w:szCs w:val="24"/>
          <w:lang w:val="en-GB"/>
        </w:rPr>
      </w:pPr>
      <w:r w:rsidRPr="00936310">
        <w:rPr>
          <w:rFonts w:ascii="Times New Roman" w:hAnsi="Times New Roman" w:cs="Times New Roman"/>
          <w:sz w:val="24"/>
          <w:szCs w:val="24"/>
        </w:rPr>
        <w:t xml:space="preserve">Further, at every point of its operation, power produces </w:t>
      </w:r>
      <w:r w:rsidR="009D2CA9" w:rsidRPr="00936310">
        <w:rPr>
          <w:rFonts w:ascii="Times New Roman" w:hAnsi="Times New Roman" w:cs="Times New Roman"/>
          <w:sz w:val="24"/>
          <w:szCs w:val="24"/>
        </w:rPr>
        <w:t xml:space="preserve">unpredictable </w:t>
      </w:r>
      <w:r w:rsidRPr="00936310">
        <w:rPr>
          <w:rFonts w:ascii="Times New Roman" w:hAnsi="Times New Roman" w:cs="Times New Roman"/>
          <w:sz w:val="24"/>
          <w:szCs w:val="24"/>
        </w:rPr>
        <w:t xml:space="preserve">resistances to its functioning. </w:t>
      </w:r>
      <w:r w:rsidR="00BB252A" w:rsidRPr="00936310">
        <w:rPr>
          <w:rFonts w:ascii="Times New Roman" w:hAnsi="Times New Roman" w:cs="Times New Roman"/>
          <w:sz w:val="24"/>
          <w:szCs w:val="24"/>
        </w:rPr>
        <w:t>This puts one in mind of psychosis in Freud, which Balibar says is a radical anti-social</w:t>
      </w:r>
      <w:r w:rsidR="00615F8F" w:rsidRPr="00936310">
        <w:rPr>
          <w:rFonts w:ascii="Times New Roman" w:hAnsi="Times New Roman" w:cs="Times New Roman"/>
          <w:sz w:val="24"/>
          <w:szCs w:val="24"/>
        </w:rPr>
        <w:t>ity</w:t>
      </w:r>
      <w:r w:rsidR="00BB252A" w:rsidRPr="00936310">
        <w:rPr>
          <w:rFonts w:ascii="Times New Roman" w:hAnsi="Times New Roman" w:cs="Times New Roman"/>
          <w:sz w:val="24"/>
          <w:szCs w:val="24"/>
        </w:rPr>
        <w:t xml:space="preserve"> caused precisely by processes of socialization</w:t>
      </w:r>
      <w:r w:rsidR="00890040" w:rsidRPr="00936310">
        <w:rPr>
          <w:rFonts w:ascii="Times New Roman" w:hAnsi="Times New Roman" w:cs="Times New Roman"/>
          <w:sz w:val="24"/>
          <w:szCs w:val="24"/>
        </w:rPr>
        <w:t>: p</w:t>
      </w:r>
      <w:r w:rsidR="00BB252A" w:rsidRPr="00936310">
        <w:rPr>
          <w:rFonts w:ascii="Times New Roman" w:hAnsi="Times New Roman" w:cs="Times New Roman"/>
          <w:sz w:val="24"/>
          <w:szCs w:val="24"/>
        </w:rPr>
        <w:t>sychosis reveals the  ‘</w:t>
      </w:r>
      <w:r w:rsidR="00BB252A" w:rsidRPr="00936310">
        <w:rPr>
          <w:rFonts w:ascii="Times New Roman" w:hAnsi="Times New Roman" w:cs="Times New Roman"/>
          <w:i/>
          <w:sz w:val="24"/>
          <w:szCs w:val="24"/>
          <w:lang w:val="en-GB"/>
        </w:rPr>
        <w:t>the edge of the transindividual</w:t>
      </w:r>
      <w:r w:rsidR="00BB252A" w:rsidRPr="00936310">
        <w:rPr>
          <w:rFonts w:ascii="Times New Roman" w:hAnsi="Times New Roman" w:cs="Times New Roman"/>
          <w:sz w:val="24"/>
          <w:szCs w:val="24"/>
          <w:lang w:val="en-GB"/>
        </w:rPr>
        <w:t>, where it “decomposes”, or tends to exceed itself, by destabilizing the figures of individuality and of community it instituted</w:t>
      </w:r>
      <w:r w:rsidR="00736900" w:rsidRPr="00936310">
        <w:rPr>
          <w:rFonts w:ascii="Times New Roman" w:hAnsi="Times New Roman" w:cs="Times New Roman"/>
          <w:sz w:val="24"/>
          <w:szCs w:val="24"/>
          <w:lang w:val="en-GB"/>
        </w:rPr>
        <w:t>’</w:t>
      </w:r>
      <w:r w:rsidR="00BB252A" w:rsidRPr="00936310">
        <w:rPr>
          <w:rFonts w:ascii="Times New Roman" w:hAnsi="Times New Roman" w:cs="Times New Roman"/>
          <w:sz w:val="24"/>
          <w:szCs w:val="24"/>
          <w:lang w:val="en-GB"/>
        </w:rPr>
        <w:t xml:space="preserve"> [27]</w:t>
      </w:r>
      <w:r w:rsidR="00736900" w:rsidRPr="00936310">
        <w:rPr>
          <w:rFonts w:ascii="Times New Roman" w:hAnsi="Times New Roman" w:cs="Times New Roman"/>
          <w:sz w:val="24"/>
          <w:szCs w:val="24"/>
          <w:lang w:val="en-GB"/>
        </w:rPr>
        <w:t>.</w:t>
      </w:r>
      <w:r w:rsidR="00BB252A" w:rsidRPr="00936310">
        <w:rPr>
          <w:rFonts w:ascii="Times New Roman" w:hAnsi="Times New Roman" w:cs="Times New Roman"/>
          <w:sz w:val="24"/>
          <w:szCs w:val="24"/>
          <w:lang w:val="en-GB"/>
        </w:rPr>
        <w:t xml:space="preserve"> As but one example, </w:t>
      </w:r>
      <w:r w:rsidR="00AC314F" w:rsidRPr="00936310">
        <w:rPr>
          <w:rFonts w:ascii="Times New Roman" w:hAnsi="Times New Roman" w:cs="Times New Roman"/>
          <w:sz w:val="24"/>
          <w:szCs w:val="24"/>
          <w:lang w:val="en-GB"/>
        </w:rPr>
        <w:t xml:space="preserve">Foucault claims that </w:t>
      </w:r>
      <w:r w:rsidRPr="00936310">
        <w:rPr>
          <w:rFonts w:ascii="Times New Roman" w:hAnsi="Times New Roman" w:cs="Times New Roman"/>
          <w:sz w:val="24"/>
          <w:szCs w:val="24"/>
        </w:rPr>
        <w:t xml:space="preserve">confession </w:t>
      </w:r>
      <w:r w:rsidR="00890040" w:rsidRPr="00936310">
        <w:rPr>
          <w:rFonts w:ascii="Times New Roman" w:hAnsi="Times New Roman" w:cs="Times New Roman"/>
          <w:sz w:val="24"/>
          <w:szCs w:val="24"/>
        </w:rPr>
        <w:t>produced</w:t>
      </w:r>
      <w:r w:rsidR="00323FFC"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a rash of cases of </w:t>
      </w:r>
      <w:r w:rsidR="00ED0086" w:rsidRPr="00936310">
        <w:rPr>
          <w:rFonts w:ascii="Times New Roman" w:hAnsi="Times New Roman" w:cs="Times New Roman"/>
          <w:sz w:val="24"/>
          <w:szCs w:val="24"/>
        </w:rPr>
        <w:t xml:space="preserve">demonic </w:t>
      </w:r>
      <w:r w:rsidRPr="00936310">
        <w:rPr>
          <w:rFonts w:ascii="Times New Roman" w:hAnsi="Times New Roman" w:cs="Times New Roman"/>
          <w:sz w:val="24"/>
          <w:szCs w:val="24"/>
        </w:rPr>
        <w:t>possession</w:t>
      </w:r>
      <w:r w:rsidR="00ED0086" w:rsidRPr="00936310">
        <w:rPr>
          <w:rFonts w:ascii="Times New Roman" w:hAnsi="Times New Roman" w:cs="Times New Roman"/>
          <w:sz w:val="24"/>
          <w:szCs w:val="24"/>
        </w:rPr>
        <w:t xml:space="preserve"> </w:t>
      </w:r>
      <w:r w:rsidR="009D2CA9" w:rsidRPr="00936310">
        <w:rPr>
          <w:rFonts w:ascii="Times New Roman" w:hAnsi="Times New Roman" w:cs="Times New Roman"/>
          <w:sz w:val="24"/>
          <w:szCs w:val="24"/>
        </w:rPr>
        <w:t xml:space="preserve">in nuns </w:t>
      </w:r>
      <w:r w:rsidR="00736900" w:rsidRPr="00936310">
        <w:rPr>
          <w:rFonts w:ascii="Times New Roman" w:hAnsi="Times New Roman" w:cs="Times New Roman"/>
          <w:sz w:val="24"/>
          <w:szCs w:val="24"/>
        </w:rPr>
        <w:t>[1999:</w:t>
      </w:r>
      <w:r w:rsidR="00890040" w:rsidRPr="00936310">
        <w:rPr>
          <w:rFonts w:ascii="Times New Roman" w:hAnsi="Times New Roman" w:cs="Times New Roman"/>
          <w:sz w:val="24"/>
          <w:szCs w:val="24"/>
        </w:rPr>
        <w:t xml:space="preserve"> 204-</w:t>
      </w:r>
      <w:r w:rsidR="00794B6C" w:rsidRPr="00936310">
        <w:rPr>
          <w:rFonts w:ascii="Times New Roman" w:hAnsi="Times New Roman" w:cs="Times New Roman"/>
          <w:sz w:val="24"/>
          <w:szCs w:val="24"/>
        </w:rPr>
        <w:t>17</w:t>
      </w:r>
      <w:r w:rsidR="00ED0086" w:rsidRPr="00936310">
        <w:rPr>
          <w:rFonts w:ascii="Times New Roman" w:hAnsi="Times New Roman" w:cs="Times New Roman"/>
          <w:sz w:val="24"/>
          <w:szCs w:val="24"/>
        </w:rPr>
        <w:t xml:space="preserve">]. </w:t>
      </w:r>
      <w:r w:rsidR="0042300C" w:rsidRPr="00936310">
        <w:rPr>
          <w:rFonts w:ascii="Times New Roman" w:hAnsi="Times New Roman" w:cs="Times New Roman"/>
          <w:sz w:val="24"/>
          <w:szCs w:val="24"/>
        </w:rPr>
        <w:t xml:space="preserve">The very process of </w:t>
      </w:r>
      <w:r w:rsidRPr="00936310">
        <w:rPr>
          <w:rFonts w:ascii="Times New Roman" w:hAnsi="Times New Roman" w:cs="Times New Roman"/>
          <w:sz w:val="24"/>
          <w:szCs w:val="24"/>
        </w:rPr>
        <w:t>regulat</w:t>
      </w:r>
      <w:r w:rsidR="0042300C" w:rsidRPr="00936310">
        <w:rPr>
          <w:rFonts w:ascii="Times New Roman" w:hAnsi="Times New Roman" w:cs="Times New Roman"/>
          <w:sz w:val="24"/>
          <w:szCs w:val="24"/>
        </w:rPr>
        <w:t xml:space="preserve">ing bodies </w:t>
      </w:r>
      <w:r w:rsidRPr="00936310">
        <w:rPr>
          <w:rFonts w:ascii="Times New Roman" w:hAnsi="Times New Roman" w:cs="Times New Roman"/>
          <w:sz w:val="24"/>
          <w:szCs w:val="24"/>
        </w:rPr>
        <w:t xml:space="preserve">sometimes provokes </w:t>
      </w:r>
      <w:r w:rsidR="004A5C4E" w:rsidRPr="00936310">
        <w:rPr>
          <w:rFonts w:ascii="Times New Roman" w:hAnsi="Times New Roman" w:cs="Times New Roman"/>
          <w:sz w:val="24"/>
          <w:szCs w:val="24"/>
        </w:rPr>
        <w:t>unforeseen</w:t>
      </w:r>
      <w:r w:rsidR="0042300C" w:rsidRPr="00936310">
        <w:rPr>
          <w:rFonts w:ascii="Times New Roman" w:hAnsi="Times New Roman" w:cs="Times New Roman"/>
          <w:sz w:val="24"/>
          <w:szCs w:val="24"/>
        </w:rPr>
        <w:t xml:space="preserve"> </w:t>
      </w:r>
      <w:r w:rsidR="00ED0086" w:rsidRPr="00936310">
        <w:rPr>
          <w:rFonts w:ascii="Times New Roman" w:hAnsi="Times New Roman" w:cs="Times New Roman"/>
          <w:sz w:val="24"/>
          <w:szCs w:val="24"/>
        </w:rPr>
        <w:t>outbursts.</w:t>
      </w:r>
      <w:r w:rsidR="00B0391B" w:rsidRPr="00936310">
        <w:rPr>
          <w:rFonts w:ascii="Times New Roman" w:hAnsi="Times New Roman" w:cs="Times New Roman"/>
          <w:sz w:val="24"/>
          <w:szCs w:val="24"/>
        </w:rPr>
        <w:t xml:space="preserve"> Knowledge-power (itself a rel</w:t>
      </w:r>
      <w:r w:rsidR="00323FFC" w:rsidRPr="00936310">
        <w:rPr>
          <w:rFonts w:ascii="Times New Roman" w:hAnsi="Times New Roman" w:cs="Times New Roman"/>
          <w:sz w:val="24"/>
          <w:szCs w:val="24"/>
        </w:rPr>
        <w:t>ation of relations) similarly</w:t>
      </w:r>
      <w:r w:rsidR="00B0391B" w:rsidRPr="00936310">
        <w:rPr>
          <w:rFonts w:ascii="Times New Roman" w:hAnsi="Times New Roman" w:cs="Times New Roman"/>
          <w:sz w:val="24"/>
          <w:szCs w:val="24"/>
        </w:rPr>
        <w:t xml:space="preserve"> </w:t>
      </w:r>
      <w:r w:rsidR="00707E01" w:rsidRPr="00936310">
        <w:rPr>
          <w:rFonts w:ascii="Times New Roman" w:hAnsi="Times New Roman" w:cs="Times New Roman"/>
          <w:sz w:val="24"/>
          <w:szCs w:val="24"/>
        </w:rPr>
        <w:t>constructs</w:t>
      </w:r>
      <w:r w:rsidR="00B0391B" w:rsidRPr="00936310">
        <w:rPr>
          <w:rFonts w:ascii="Times New Roman" w:hAnsi="Times New Roman" w:cs="Times New Roman"/>
          <w:sz w:val="24"/>
          <w:szCs w:val="24"/>
        </w:rPr>
        <w:t xml:space="preserve"> forms of knowledge that inevitably </w:t>
      </w:r>
      <w:r w:rsidR="00707E01" w:rsidRPr="00936310">
        <w:rPr>
          <w:rFonts w:ascii="Times New Roman" w:hAnsi="Times New Roman" w:cs="Times New Roman"/>
          <w:sz w:val="24"/>
          <w:szCs w:val="24"/>
        </w:rPr>
        <w:t xml:space="preserve">render </w:t>
      </w:r>
      <w:r w:rsidR="002B117A" w:rsidRPr="00936310">
        <w:rPr>
          <w:rFonts w:ascii="Times New Roman" w:hAnsi="Times New Roman" w:cs="Times New Roman"/>
          <w:sz w:val="24"/>
          <w:szCs w:val="24"/>
        </w:rPr>
        <w:t xml:space="preserve">unknowable </w:t>
      </w:r>
      <w:r w:rsidR="00B0391B" w:rsidRPr="00936310">
        <w:rPr>
          <w:rFonts w:ascii="Times New Roman" w:hAnsi="Times New Roman" w:cs="Times New Roman"/>
          <w:sz w:val="24"/>
          <w:szCs w:val="24"/>
        </w:rPr>
        <w:t>their privileged objects</w:t>
      </w:r>
      <w:r w:rsidR="00707E01" w:rsidRPr="00936310">
        <w:rPr>
          <w:rFonts w:ascii="Times New Roman" w:hAnsi="Times New Roman" w:cs="Times New Roman"/>
          <w:sz w:val="24"/>
          <w:szCs w:val="24"/>
        </w:rPr>
        <w:t xml:space="preserve">. The </w:t>
      </w:r>
      <w:r w:rsidR="00B0391B" w:rsidRPr="00936310">
        <w:rPr>
          <w:rFonts w:ascii="Times New Roman" w:hAnsi="Times New Roman" w:cs="Times New Roman"/>
          <w:sz w:val="24"/>
          <w:szCs w:val="24"/>
        </w:rPr>
        <w:t xml:space="preserve">norm is constructed on the basis of </w:t>
      </w:r>
      <w:r w:rsidR="00707E01" w:rsidRPr="00936310">
        <w:rPr>
          <w:rFonts w:ascii="Times New Roman" w:hAnsi="Times New Roman" w:cs="Times New Roman"/>
          <w:sz w:val="24"/>
          <w:szCs w:val="24"/>
        </w:rPr>
        <w:t xml:space="preserve">analyzing </w:t>
      </w:r>
      <w:r w:rsidR="00B0391B" w:rsidRPr="00936310">
        <w:rPr>
          <w:rFonts w:ascii="Times New Roman" w:hAnsi="Times New Roman" w:cs="Times New Roman"/>
          <w:sz w:val="24"/>
          <w:szCs w:val="24"/>
        </w:rPr>
        <w:t xml:space="preserve">the abnormal, yet the definition of “abnormal” is constantly reformulated since it never quite captures its intended object. </w:t>
      </w:r>
    </w:p>
    <w:p w14:paraId="5B945F2E" w14:textId="6F4A6534" w:rsidR="00AE47E5" w:rsidRPr="00936310" w:rsidRDefault="008E5843"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There are difficulties, however, in integrating </w:t>
      </w:r>
      <w:r w:rsidR="00AE47E5" w:rsidRPr="00936310">
        <w:rPr>
          <w:rFonts w:ascii="Times New Roman" w:hAnsi="Times New Roman" w:cs="Times New Roman"/>
          <w:sz w:val="24"/>
          <w:szCs w:val="24"/>
        </w:rPr>
        <w:t>F</w:t>
      </w:r>
      <w:r w:rsidR="0068576F" w:rsidRPr="00936310">
        <w:rPr>
          <w:rFonts w:ascii="Times New Roman" w:hAnsi="Times New Roman" w:cs="Times New Roman"/>
          <w:sz w:val="24"/>
          <w:szCs w:val="24"/>
        </w:rPr>
        <w:t>oucault</w:t>
      </w:r>
      <w:r w:rsidR="00AE47E5" w:rsidRPr="00936310">
        <w:rPr>
          <w:rFonts w:ascii="Times New Roman" w:hAnsi="Times New Roman" w:cs="Times New Roman"/>
          <w:sz w:val="24"/>
          <w:szCs w:val="24"/>
        </w:rPr>
        <w:t xml:space="preserve"> </w:t>
      </w:r>
      <w:r w:rsidRPr="00936310">
        <w:rPr>
          <w:rFonts w:ascii="Times New Roman" w:hAnsi="Times New Roman" w:cs="Times New Roman"/>
          <w:sz w:val="24"/>
          <w:szCs w:val="24"/>
        </w:rPr>
        <w:t>into transindividuality.</w:t>
      </w:r>
      <w:r w:rsidR="00EF188C"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If Foucault </w:t>
      </w:r>
      <w:r w:rsidR="00B46CA8" w:rsidRPr="00936310">
        <w:rPr>
          <w:rFonts w:ascii="Times New Roman" w:hAnsi="Times New Roman" w:cs="Times New Roman"/>
          <w:sz w:val="24"/>
          <w:szCs w:val="24"/>
        </w:rPr>
        <w:t xml:space="preserve">has no </w:t>
      </w:r>
      <w:r w:rsidRPr="00936310">
        <w:rPr>
          <w:rFonts w:ascii="Times New Roman" w:hAnsi="Times New Roman" w:cs="Times New Roman"/>
          <w:sz w:val="24"/>
          <w:szCs w:val="24"/>
        </w:rPr>
        <w:t xml:space="preserve">ontology, then </w:t>
      </w:r>
      <w:r w:rsidR="006A5A00" w:rsidRPr="00936310">
        <w:rPr>
          <w:rFonts w:ascii="Times New Roman" w:hAnsi="Times New Roman" w:cs="Times New Roman"/>
          <w:sz w:val="24"/>
          <w:szCs w:val="24"/>
        </w:rPr>
        <w:t xml:space="preserve">that </w:t>
      </w:r>
      <w:r w:rsidR="00B46CA8" w:rsidRPr="00936310">
        <w:rPr>
          <w:rFonts w:ascii="Times New Roman" w:hAnsi="Times New Roman" w:cs="Times New Roman"/>
          <w:sz w:val="24"/>
          <w:szCs w:val="24"/>
        </w:rPr>
        <w:t xml:space="preserve">likely </w:t>
      </w:r>
      <w:r w:rsidRPr="00936310">
        <w:rPr>
          <w:rFonts w:ascii="Times New Roman" w:hAnsi="Times New Roman" w:cs="Times New Roman"/>
          <w:sz w:val="24"/>
          <w:szCs w:val="24"/>
        </w:rPr>
        <w:t>block</w:t>
      </w:r>
      <w:r w:rsidR="00B46CA8" w:rsidRPr="00936310">
        <w:rPr>
          <w:rFonts w:ascii="Times New Roman" w:hAnsi="Times New Roman" w:cs="Times New Roman"/>
          <w:sz w:val="24"/>
          <w:szCs w:val="24"/>
        </w:rPr>
        <w:t>s</w:t>
      </w:r>
      <w:r w:rsidRPr="00936310">
        <w:rPr>
          <w:rFonts w:ascii="Times New Roman" w:hAnsi="Times New Roman" w:cs="Times New Roman"/>
          <w:sz w:val="24"/>
          <w:szCs w:val="24"/>
        </w:rPr>
        <w:t xml:space="preserve"> </w:t>
      </w:r>
      <w:r w:rsidR="00531F34" w:rsidRPr="00936310">
        <w:rPr>
          <w:rFonts w:ascii="Times New Roman" w:hAnsi="Times New Roman" w:cs="Times New Roman"/>
          <w:sz w:val="24"/>
          <w:szCs w:val="24"/>
        </w:rPr>
        <w:t>him from trans</w:t>
      </w:r>
      <w:r w:rsidRPr="00936310">
        <w:rPr>
          <w:rFonts w:ascii="Times New Roman" w:hAnsi="Times New Roman" w:cs="Times New Roman"/>
          <w:sz w:val="24"/>
          <w:szCs w:val="24"/>
        </w:rPr>
        <w:t>individuality</w:t>
      </w:r>
      <w:r w:rsidR="00B46CA8" w:rsidRPr="00936310">
        <w:rPr>
          <w:rFonts w:ascii="Times New Roman" w:hAnsi="Times New Roman" w:cs="Times New Roman"/>
          <w:sz w:val="24"/>
          <w:szCs w:val="24"/>
        </w:rPr>
        <w:t xml:space="preserve">, </w:t>
      </w:r>
      <w:r w:rsidRPr="00936310">
        <w:rPr>
          <w:rFonts w:ascii="Times New Roman" w:hAnsi="Times New Roman" w:cs="Times New Roman"/>
          <w:sz w:val="24"/>
          <w:szCs w:val="24"/>
        </w:rPr>
        <w:t xml:space="preserve">the thinking together of </w:t>
      </w:r>
      <w:r w:rsidR="00531F34" w:rsidRPr="00936310">
        <w:rPr>
          <w:rFonts w:ascii="Times New Roman" w:hAnsi="Times New Roman" w:cs="Times New Roman"/>
          <w:sz w:val="24"/>
          <w:szCs w:val="24"/>
        </w:rPr>
        <w:t xml:space="preserve">ontology and politics. </w:t>
      </w:r>
      <w:r w:rsidRPr="00936310">
        <w:rPr>
          <w:rFonts w:ascii="Times New Roman" w:hAnsi="Times New Roman" w:cs="Times New Roman"/>
          <w:sz w:val="24"/>
          <w:szCs w:val="24"/>
        </w:rPr>
        <w:t xml:space="preserve">Or perhaps </w:t>
      </w:r>
      <w:r w:rsidR="00BA4EB6" w:rsidRPr="00936310">
        <w:rPr>
          <w:rFonts w:ascii="Times New Roman" w:hAnsi="Times New Roman" w:cs="Times New Roman"/>
          <w:sz w:val="24"/>
          <w:szCs w:val="24"/>
        </w:rPr>
        <w:t xml:space="preserve">he has </w:t>
      </w:r>
      <w:r w:rsidRPr="00936310">
        <w:rPr>
          <w:rFonts w:ascii="Times New Roman" w:hAnsi="Times New Roman" w:cs="Times New Roman"/>
          <w:sz w:val="24"/>
          <w:szCs w:val="24"/>
        </w:rPr>
        <w:t xml:space="preserve">the </w:t>
      </w:r>
      <w:r w:rsidR="00BA4EB6" w:rsidRPr="00936310">
        <w:rPr>
          <w:rFonts w:ascii="Times New Roman" w:hAnsi="Times New Roman" w:cs="Times New Roman"/>
          <w:sz w:val="24"/>
          <w:szCs w:val="24"/>
        </w:rPr>
        <w:t>wrong</w:t>
      </w:r>
      <w:r w:rsidRPr="00936310">
        <w:rPr>
          <w:rFonts w:ascii="Times New Roman" w:hAnsi="Times New Roman" w:cs="Times New Roman"/>
          <w:sz w:val="24"/>
          <w:szCs w:val="24"/>
        </w:rPr>
        <w:t xml:space="preserve"> ontology: other readers of Foucault argue </w:t>
      </w:r>
      <w:r w:rsidR="00B46CA8" w:rsidRPr="00936310">
        <w:rPr>
          <w:rFonts w:ascii="Times New Roman" w:hAnsi="Times New Roman" w:cs="Times New Roman"/>
          <w:sz w:val="24"/>
          <w:szCs w:val="24"/>
        </w:rPr>
        <w:t xml:space="preserve">that </w:t>
      </w:r>
      <w:r w:rsidR="007C4166" w:rsidRPr="00936310">
        <w:rPr>
          <w:rFonts w:ascii="Times New Roman" w:hAnsi="Times New Roman" w:cs="Times New Roman"/>
          <w:sz w:val="24"/>
          <w:szCs w:val="24"/>
        </w:rPr>
        <w:t xml:space="preserve">he </w:t>
      </w:r>
      <w:r w:rsidR="00B46CA8" w:rsidRPr="00936310">
        <w:rPr>
          <w:rFonts w:ascii="Times New Roman" w:hAnsi="Times New Roman" w:cs="Times New Roman"/>
          <w:sz w:val="24"/>
          <w:szCs w:val="24"/>
        </w:rPr>
        <w:t xml:space="preserve">presents not </w:t>
      </w:r>
      <w:r w:rsidR="00B46CA8" w:rsidRPr="00936310">
        <w:rPr>
          <w:rFonts w:ascii="Times New Roman" w:hAnsi="Times New Roman" w:cs="Times New Roman"/>
          <w:i/>
          <w:sz w:val="24"/>
          <w:szCs w:val="24"/>
        </w:rPr>
        <w:t>un ensemble</w:t>
      </w:r>
      <w:r w:rsidR="00B46CA8" w:rsidRPr="00936310">
        <w:rPr>
          <w:rFonts w:ascii="Times New Roman" w:hAnsi="Times New Roman" w:cs="Times New Roman"/>
          <w:sz w:val="24"/>
          <w:szCs w:val="24"/>
        </w:rPr>
        <w:t xml:space="preserve"> but </w:t>
      </w:r>
      <w:r w:rsidRPr="00936310">
        <w:rPr>
          <w:rFonts w:ascii="Times New Roman" w:hAnsi="Times New Roman" w:cs="Times New Roman"/>
          <w:i/>
          <w:sz w:val="24"/>
          <w:szCs w:val="24"/>
        </w:rPr>
        <w:t xml:space="preserve">das </w:t>
      </w:r>
      <w:proofErr w:type="spellStart"/>
      <w:r w:rsidR="00BA4EB6" w:rsidRPr="00936310">
        <w:rPr>
          <w:rFonts w:ascii="Times New Roman" w:hAnsi="Times New Roman" w:cs="Times New Roman"/>
          <w:i/>
          <w:sz w:val="24"/>
          <w:szCs w:val="24"/>
        </w:rPr>
        <w:t>Ganze</w:t>
      </w:r>
      <w:proofErr w:type="spellEnd"/>
      <w:r w:rsidRPr="00936310">
        <w:rPr>
          <w:rFonts w:ascii="Times New Roman" w:hAnsi="Times New Roman" w:cs="Times New Roman"/>
          <w:sz w:val="24"/>
          <w:szCs w:val="24"/>
        </w:rPr>
        <w:t xml:space="preserve">—an abstraction </w:t>
      </w:r>
      <w:r w:rsidRPr="0076724E">
        <w:rPr>
          <w:rFonts w:ascii="Times New Roman" w:hAnsi="Times New Roman" w:cs="Times New Roman"/>
          <w:sz w:val="24"/>
          <w:szCs w:val="24"/>
        </w:rPr>
        <w:t xml:space="preserve">of </w:t>
      </w:r>
      <w:r w:rsidR="0076724E" w:rsidRPr="0076724E">
        <w:rPr>
          <w:rFonts w:ascii="Times New Roman" w:hAnsi="Times New Roman" w:cs="Times New Roman"/>
          <w:sz w:val="24"/>
          <w:szCs w:val="24"/>
        </w:rPr>
        <w:t>‘</w:t>
      </w:r>
      <w:r w:rsidRPr="0076724E">
        <w:rPr>
          <w:rFonts w:ascii="Times New Roman" w:hAnsi="Times New Roman" w:cs="Times New Roman"/>
          <w:sz w:val="24"/>
          <w:szCs w:val="24"/>
        </w:rPr>
        <w:t xml:space="preserve">social </w:t>
      </w:r>
      <w:r w:rsidRPr="00936310">
        <w:rPr>
          <w:rFonts w:ascii="Times New Roman" w:hAnsi="Times New Roman" w:cs="Times New Roman"/>
          <w:sz w:val="24"/>
          <w:szCs w:val="24"/>
        </w:rPr>
        <w:t xml:space="preserve">being to the detriment of the individual’ [3]—just that which Balibar </w:t>
      </w:r>
      <w:r w:rsidR="00B46CA8" w:rsidRPr="00936310">
        <w:rPr>
          <w:rFonts w:ascii="Times New Roman" w:hAnsi="Times New Roman" w:cs="Times New Roman"/>
          <w:sz w:val="24"/>
          <w:szCs w:val="24"/>
        </w:rPr>
        <w:t>critique</w:t>
      </w:r>
      <w:r w:rsidR="0068576F" w:rsidRPr="00936310">
        <w:rPr>
          <w:rFonts w:ascii="Times New Roman" w:hAnsi="Times New Roman" w:cs="Times New Roman"/>
          <w:sz w:val="24"/>
          <w:szCs w:val="24"/>
        </w:rPr>
        <w:t>s</w:t>
      </w:r>
      <w:r w:rsidR="00BA4EB6" w:rsidRPr="00936310">
        <w:rPr>
          <w:rFonts w:ascii="Times New Roman" w:hAnsi="Times New Roman" w:cs="Times New Roman"/>
          <w:sz w:val="24"/>
          <w:szCs w:val="24"/>
        </w:rPr>
        <w:t>.</w:t>
      </w:r>
      <w:r w:rsidR="0045072B" w:rsidRPr="00936310">
        <w:rPr>
          <w:rFonts w:ascii="Times New Roman" w:hAnsi="Times New Roman" w:cs="Times New Roman"/>
          <w:sz w:val="24"/>
          <w:szCs w:val="24"/>
        </w:rPr>
        <w:t xml:space="preserve"> </w:t>
      </w:r>
      <w:r w:rsidR="007C4166" w:rsidRPr="00936310">
        <w:rPr>
          <w:rFonts w:ascii="Times New Roman" w:hAnsi="Times New Roman" w:cs="Times New Roman"/>
          <w:sz w:val="24"/>
          <w:szCs w:val="24"/>
        </w:rPr>
        <w:t xml:space="preserve">Also, </w:t>
      </w:r>
      <w:r w:rsidR="00FB7414" w:rsidRPr="00936310">
        <w:rPr>
          <w:rFonts w:ascii="Times New Roman" w:hAnsi="Times New Roman" w:cs="Times New Roman"/>
          <w:sz w:val="24"/>
          <w:szCs w:val="24"/>
        </w:rPr>
        <w:t>B</w:t>
      </w:r>
      <w:r w:rsidR="00210170" w:rsidRPr="00936310">
        <w:rPr>
          <w:rFonts w:ascii="Times New Roman" w:hAnsi="Times New Roman" w:cs="Times New Roman"/>
          <w:sz w:val="24"/>
          <w:szCs w:val="24"/>
        </w:rPr>
        <w:t xml:space="preserve">alibar has charted </w:t>
      </w:r>
      <w:r w:rsidRPr="00936310">
        <w:rPr>
          <w:rFonts w:ascii="Times New Roman" w:hAnsi="Times New Roman" w:cs="Times New Roman"/>
          <w:sz w:val="24"/>
          <w:szCs w:val="24"/>
        </w:rPr>
        <w:t xml:space="preserve">Foucault’s </w:t>
      </w:r>
      <w:r w:rsidR="00210170" w:rsidRPr="002876A8">
        <w:rPr>
          <w:rFonts w:ascii="Times New Roman" w:hAnsi="Times New Roman" w:cs="Times New Roman"/>
          <w:sz w:val="24"/>
          <w:szCs w:val="24"/>
        </w:rPr>
        <w:t>complex</w:t>
      </w:r>
      <w:r w:rsidR="002876A8" w:rsidRPr="002876A8">
        <w:rPr>
          <w:rFonts w:ascii="Times New Roman" w:hAnsi="Times New Roman" w:cs="Times New Roman"/>
          <w:sz w:val="24"/>
          <w:szCs w:val="24"/>
        </w:rPr>
        <w:t xml:space="preserve"> </w:t>
      </w:r>
      <w:r w:rsidR="00DE4DAB" w:rsidRPr="002876A8">
        <w:rPr>
          <w:rFonts w:ascii="Times New Roman" w:hAnsi="Times New Roman" w:cs="Times New Roman"/>
          <w:sz w:val="24"/>
          <w:szCs w:val="24"/>
        </w:rPr>
        <w:t>contestation of Marxist thought</w:t>
      </w:r>
      <w:r w:rsidR="00210170" w:rsidRPr="002876A8">
        <w:rPr>
          <w:rFonts w:ascii="Times New Roman" w:hAnsi="Times New Roman" w:cs="Times New Roman"/>
          <w:sz w:val="24"/>
          <w:szCs w:val="24"/>
        </w:rPr>
        <w:t xml:space="preserve">. </w:t>
      </w:r>
      <w:r w:rsidR="008B6B96" w:rsidRPr="002876A8">
        <w:rPr>
          <w:rFonts w:ascii="Times New Roman" w:hAnsi="Times New Roman" w:cs="Times New Roman"/>
          <w:sz w:val="24"/>
          <w:szCs w:val="24"/>
        </w:rPr>
        <w:t xml:space="preserve">Given </w:t>
      </w:r>
      <w:r w:rsidR="000553B7" w:rsidRPr="002876A8">
        <w:rPr>
          <w:rFonts w:ascii="Times New Roman" w:hAnsi="Times New Roman" w:cs="Times New Roman"/>
          <w:sz w:val="24"/>
          <w:szCs w:val="24"/>
        </w:rPr>
        <w:t xml:space="preserve">certain post-Marxian themes </w:t>
      </w:r>
      <w:r w:rsidR="007C4166" w:rsidRPr="002876A8">
        <w:rPr>
          <w:rFonts w:ascii="Times New Roman" w:hAnsi="Times New Roman" w:cs="Times New Roman"/>
          <w:sz w:val="24"/>
          <w:szCs w:val="24"/>
        </w:rPr>
        <w:t xml:space="preserve">in </w:t>
      </w:r>
      <w:r w:rsidR="008B6B96" w:rsidRPr="002876A8">
        <w:rPr>
          <w:rFonts w:ascii="Times New Roman" w:hAnsi="Times New Roman" w:cs="Times New Roman"/>
          <w:sz w:val="24"/>
          <w:szCs w:val="24"/>
        </w:rPr>
        <w:t xml:space="preserve">Balibar’s </w:t>
      </w:r>
      <w:r w:rsidR="000553B7" w:rsidRPr="00936310">
        <w:rPr>
          <w:rFonts w:ascii="Times New Roman" w:hAnsi="Times New Roman" w:cs="Times New Roman"/>
          <w:sz w:val="24"/>
          <w:szCs w:val="24"/>
        </w:rPr>
        <w:t xml:space="preserve">transindividuality, </w:t>
      </w:r>
      <w:r w:rsidR="00B46CA8" w:rsidRPr="00936310">
        <w:rPr>
          <w:rFonts w:ascii="Times New Roman" w:hAnsi="Times New Roman" w:cs="Times New Roman"/>
          <w:sz w:val="24"/>
          <w:szCs w:val="24"/>
        </w:rPr>
        <w:t>do any specific disagreements disqualify Foucault from the transindividual multiple</w:t>
      </w:r>
      <w:r w:rsidR="000553B7" w:rsidRPr="00936310">
        <w:rPr>
          <w:rFonts w:ascii="Times New Roman" w:hAnsi="Times New Roman" w:cs="Times New Roman"/>
          <w:sz w:val="24"/>
          <w:szCs w:val="24"/>
        </w:rPr>
        <w:t xml:space="preserve">? </w:t>
      </w:r>
      <w:r w:rsidR="00FB7414" w:rsidRPr="00936310">
        <w:rPr>
          <w:rFonts w:ascii="Times New Roman" w:hAnsi="Times New Roman" w:cs="Times New Roman"/>
          <w:sz w:val="24"/>
          <w:szCs w:val="24"/>
        </w:rPr>
        <w:t xml:space="preserve"> </w:t>
      </w:r>
    </w:p>
    <w:p w14:paraId="7181C01C" w14:textId="604AFF55" w:rsidR="00E77AD8" w:rsidRPr="00936310" w:rsidRDefault="00E77AD8" w:rsidP="002B3632">
      <w:pPr>
        <w:spacing w:after="60" w:line="360" w:lineRule="auto"/>
        <w:ind w:firstLine="720"/>
        <w:rPr>
          <w:rFonts w:ascii="Times New Roman" w:hAnsi="Times New Roman" w:cs="Times New Roman"/>
          <w:sz w:val="24"/>
          <w:szCs w:val="24"/>
        </w:rPr>
      </w:pPr>
      <w:r w:rsidRPr="00936310">
        <w:rPr>
          <w:rFonts w:ascii="Times New Roman" w:hAnsi="Times New Roman" w:cs="Times New Roman"/>
          <w:sz w:val="24"/>
          <w:szCs w:val="24"/>
        </w:rPr>
        <w:t xml:space="preserve">What Balibar has established—and what his newer work further elaborates—about </w:t>
      </w:r>
      <w:r w:rsidR="006A5A00" w:rsidRPr="00936310">
        <w:rPr>
          <w:rFonts w:ascii="Times New Roman" w:hAnsi="Times New Roman" w:cs="Times New Roman"/>
          <w:sz w:val="24"/>
          <w:szCs w:val="24"/>
        </w:rPr>
        <w:t xml:space="preserve">multiple </w:t>
      </w:r>
      <w:r w:rsidRPr="00936310">
        <w:rPr>
          <w:rFonts w:ascii="Times New Roman" w:hAnsi="Times New Roman" w:cs="Times New Roman"/>
          <w:sz w:val="24"/>
          <w:szCs w:val="24"/>
        </w:rPr>
        <w:t xml:space="preserve">classical discourses of transindividuality needs no assistance from Foucault, nor from </w:t>
      </w:r>
      <w:r w:rsidRPr="00936310">
        <w:rPr>
          <w:rFonts w:ascii="Times New Roman" w:hAnsi="Times New Roman" w:cs="Times New Roman"/>
          <w:sz w:val="24"/>
          <w:szCs w:val="24"/>
        </w:rPr>
        <w:lastRenderedPageBreak/>
        <w:t>me. However, I thought it worthwhile to raise the</w:t>
      </w:r>
      <w:r w:rsidR="00263D86" w:rsidRPr="00936310">
        <w:rPr>
          <w:rFonts w:ascii="Times New Roman" w:hAnsi="Times New Roman" w:cs="Times New Roman"/>
          <w:sz w:val="24"/>
          <w:szCs w:val="24"/>
        </w:rPr>
        <w:t>se</w:t>
      </w:r>
      <w:r w:rsidRPr="00936310">
        <w:rPr>
          <w:rFonts w:ascii="Times New Roman" w:hAnsi="Times New Roman" w:cs="Times New Roman"/>
          <w:sz w:val="24"/>
          <w:szCs w:val="24"/>
        </w:rPr>
        <w:t xml:space="preserve"> question</w:t>
      </w:r>
      <w:r w:rsidR="00263D86" w:rsidRPr="00936310">
        <w:rPr>
          <w:rFonts w:ascii="Times New Roman" w:hAnsi="Times New Roman" w:cs="Times New Roman"/>
          <w:sz w:val="24"/>
          <w:szCs w:val="24"/>
        </w:rPr>
        <w:t>s</w:t>
      </w:r>
      <w:r w:rsidRPr="00936310">
        <w:rPr>
          <w:rFonts w:ascii="Times New Roman" w:hAnsi="Times New Roman" w:cs="Times New Roman"/>
          <w:sz w:val="24"/>
          <w:szCs w:val="24"/>
        </w:rPr>
        <w:t>, to follow Balibar’s indication ‘that it may be profitable, at this stage of exploration and of construction of a new “grammar” for philosophy… to unfold—as far as possible—</w:t>
      </w:r>
      <w:r w:rsidRPr="00936310">
        <w:rPr>
          <w:rFonts w:ascii="Times New Roman" w:hAnsi="Times New Roman" w:cs="Times New Roman"/>
          <w:i/>
          <w:sz w:val="24"/>
          <w:szCs w:val="24"/>
        </w:rPr>
        <w:t xml:space="preserve">all </w:t>
      </w:r>
      <w:r w:rsidRPr="00936310">
        <w:rPr>
          <w:rFonts w:ascii="Times New Roman" w:hAnsi="Times New Roman" w:cs="Times New Roman"/>
          <w:sz w:val="24"/>
          <w:szCs w:val="24"/>
        </w:rPr>
        <w:t>the potentialities’ [3]</w:t>
      </w:r>
      <w:r w:rsidR="00EA7EAC" w:rsidRPr="00936310">
        <w:rPr>
          <w:rFonts w:ascii="Times New Roman" w:hAnsi="Times New Roman" w:cs="Times New Roman"/>
          <w:sz w:val="24"/>
          <w:szCs w:val="24"/>
        </w:rPr>
        <w:t xml:space="preserve"> of transindividual thinking.</w:t>
      </w:r>
    </w:p>
    <w:p w14:paraId="5D209D13" w14:textId="77777777" w:rsidR="002B3632" w:rsidRPr="00936310" w:rsidRDefault="002B3632" w:rsidP="002B3632">
      <w:pPr>
        <w:spacing w:after="60" w:line="360" w:lineRule="auto"/>
        <w:ind w:firstLine="720"/>
        <w:rPr>
          <w:rFonts w:ascii="Times New Roman" w:hAnsi="Times New Roman" w:cs="Times New Roman"/>
          <w:sz w:val="24"/>
          <w:szCs w:val="24"/>
        </w:rPr>
      </w:pPr>
    </w:p>
    <w:p w14:paraId="4736C4F5" w14:textId="1F948147" w:rsidR="002B3632" w:rsidRPr="00936310" w:rsidRDefault="002B3632"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REFERENCES </w:t>
      </w:r>
    </w:p>
    <w:p w14:paraId="5236ABD1" w14:textId="1F2ACD44" w:rsidR="008122B5" w:rsidRPr="00936310" w:rsidRDefault="008122B5"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Althusser, Louis 1997. The Only Materialist Tradition, Part 1: Spinoza, in </w:t>
      </w:r>
      <w:r w:rsidRPr="00936310">
        <w:rPr>
          <w:rFonts w:ascii="Times New Roman" w:hAnsi="Times New Roman" w:cs="Times New Roman"/>
          <w:i/>
          <w:sz w:val="24"/>
          <w:szCs w:val="24"/>
        </w:rPr>
        <w:t>The New Spinoza</w:t>
      </w:r>
      <w:r w:rsidRPr="00936310">
        <w:rPr>
          <w:rFonts w:ascii="Times New Roman" w:hAnsi="Times New Roman" w:cs="Times New Roman"/>
          <w:sz w:val="24"/>
          <w:szCs w:val="24"/>
        </w:rPr>
        <w:t>, ed</w:t>
      </w:r>
      <w:r w:rsidR="00B01924" w:rsidRPr="00936310">
        <w:rPr>
          <w:rFonts w:ascii="Times New Roman" w:hAnsi="Times New Roman" w:cs="Times New Roman"/>
          <w:sz w:val="24"/>
          <w:szCs w:val="24"/>
        </w:rPr>
        <w:t>.</w:t>
      </w:r>
      <w:r w:rsidRPr="00936310">
        <w:rPr>
          <w:rFonts w:ascii="Times New Roman" w:hAnsi="Times New Roman" w:cs="Times New Roman"/>
          <w:sz w:val="24"/>
          <w:szCs w:val="24"/>
        </w:rPr>
        <w:t xml:space="preserve"> Warren Montag and Ted Stolze, Minneapolis: University of Minnesota Press. </w:t>
      </w:r>
    </w:p>
    <w:p w14:paraId="3F969EEF" w14:textId="77777777" w:rsidR="00DE3C6F" w:rsidRPr="00936310" w:rsidRDefault="00DE3C6F" w:rsidP="00DE3C6F">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Balibar, Étienne 1992. The Question of Nominalism, in </w:t>
      </w:r>
      <w:r w:rsidRPr="00936310">
        <w:rPr>
          <w:rFonts w:ascii="Times New Roman" w:hAnsi="Times New Roman" w:cs="Times New Roman"/>
          <w:i/>
          <w:sz w:val="24"/>
          <w:szCs w:val="24"/>
        </w:rPr>
        <w:t>Michel Foucault: Philosopher</w:t>
      </w:r>
      <w:r w:rsidRPr="00936310">
        <w:rPr>
          <w:rFonts w:ascii="Times New Roman" w:hAnsi="Times New Roman" w:cs="Times New Roman"/>
          <w:sz w:val="24"/>
          <w:szCs w:val="24"/>
        </w:rPr>
        <w:t>, ed. Timothy Armstrong, New York: Routledge.</w:t>
      </w:r>
    </w:p>
    <w:p w14:paraId="69442739" w14:textId="4B43D186" w:rsidR="00C72939" w:rsidRPr="00936310" w:rsidRDefault="00C72939"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Balibar, Étienne </w:t>
      </w:r>
      <w:proofErr w:type="spellStart"/>
      <w:r w:rsidRPr="00936310">
        <w:rPr>
          <w:rFonts w:ascii="Times New Roman" w:hAnsi="Times New Roman" w:cs="Times New Roman"/>
          <w:sz w:val="24"/>
          <w:szCs w:val="24"/>
        </w:rPr>
        <w:t>2015</w:t>
      </w:r>
      <w:r w:rsidR="00DE3C6F" w:rsidRPr="00936310">
        <w:rPr>
          <w:rFonts w:ascii="Times New Roman" w:hAnsi="Times New Roman" w:cs="Times New Roman"/>
          <w:sz w:val="24"/>
          <w:szCs w:val="24"/>
        </w:rPr>
        <w:t>a</w:t>
      </w:r>
      <w:proofErr w:type="spellEnd"/>
      <w:r w:rsidRPr="00936310">
        <w:rPr>
          <w:rFonts w:ascii="Times New Roman" w:hAnsi="Times New Roman" w:cs="Times New Roman"/>
          <w:sz w:val="24"/>
          <w:szCs w:val="24"/>
        </w:rPr>
        <w:t xml:space="preserve">. Foucault’s Point of Heresy: ‘Quasi-transcendentals’ and the </w:t>
      </w:r>
      <w:proofErr w:type="spellStart"/>
      <w:r w:rsidRPr="00936310">
        <w:rPr>
          <w:rFonts w:ascii="Times New Roman" w:hAnsi="Times New Roman" w:cs="Times New Roman"/>
          <w:sz w:val="24"/>
          <w:szCs w:val="24"/>
        </w:rPr>
        <w:t>Transdisciplinary</w:t>
      </w:r>
      <w:proofErr w:type="spellEnd"/>
      <w:r w:rsidRPr="00936310">
        <w:rPr>
          <w:rFonts w:ascii="Times New Roman" w:hAnsi="Times New Roman" w:cs="Times New Roman"/>
          <w:sz w:val="24"/>
          <w:szCs w:val="24"/>
        </w:rPr>
        <w:t xml:space="preserve"> Function of the Episteme, </w:t>
      </w:r>
      <w:r w:rsidRPr="00936310">
        <w:rPr>
          <w:rFonts w:ascii="Times New Roman" w:hAnsi="Times New Roman" w:cs="Times New Roman"/>
          <w:i/>
          <w:sz w:val="24"/>
          <w:szCs w:val="24"/>
        </w:rPr>
        <w:t>Theory, Culture &amp; Society</w:t>
      </w:r>
      <w:r w:rsidRPr="00936310">
        <w:rPr>
          <w:rFonts w:ascii="Times New Roman" w:hAnsi="Times New Roman" w:cs="Times New Roman"/>
          <w:sz w:val="24"/>
          <w:szCs w:val="24"/>
        </w:rPr>
        <w:t xml:space="preserve"> 32/5&amp;6: 45-77.</w:t>
      </w:r>
    </w:p>
    <w:p w14:paraId="646D2C27" w14:textId="7B5F0D80" w:rsidR="00DE3C6F" w:rsidRPr="00936310" w:rsidRDefault="00DE3C6F" w:rsidP="00DE3C6F">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Balibar, Étienne </w:t>
      </w:r>
      <w:proofErr w:type="spellStart"/>
      <w:r w:rsidRPr="00936310">
        <w:rPr>
          <w:rFonts w:ascii="Times New Roman" w:hAnsi="Times New Roman" w:cs="Times New Roman"/>
          <w:sz w:val="24"/>
          <w:szCs w:val="24"/>
        </w:rPr>
        <w:t>2015b</w:t>
      </w:r>
      <w:proofErr w:type="spellEnd"/>
      <w:r w:rsidRPr="00936310">
        <w:rPr>
          <w:rFonts w:ascii="Times New Roman" w:hAnsi="Times New Roman" w:cs="Times New Roman"/>
          <w:sz w:val="24"/>
          <w:szCs w:val="24"/>
        </w:rPr>
        <w:t xml:space="preserve">. </w:t>
      </w:r>
      <w:proofErr w:type="spellStart"/>
      <w:r w:rsidRPr="00936310">
        <w:rPr>
          <w:rFonts w:ascii="Times New Roman" w:hAnsi="Times New Roman" w:cs="Times New Roman"/>
          <w:sz w:val="24"/>
          <w:szCs w:val="24"/>
        </w:rPr>
        <w:t>L’anti</w:t>
      </w:r>
      <w:proofErr w:type="spellEnd"/>
      <w:r w:rsidRPr="00936310">
        <w:rPr>
          <w:rFonts w:ascii="Times New Roman" w:hAnsi="Times New Roman" w:cs="Times New Roman"/>
          <w:sz w:val="24"/>
          <w:szCs w:val="24"/>
        </w:rPr>
        <w:t xml:space="preserve">-Marx de Michel Foucault, in </w:t>
      </w:r>
      <w:r w:rsidRPr="00936310">
        <w:rPr>
          <w:rFonts w:ascii="Times New Roman" w:hAnsi="Times New Roman" w:cs="Times New Roman"/>
          <w:i/>
          <w:sz w:val="24"/>
          <w:szCs w:val="24"/>
        </w:rPr>
        <w:t>Marx &amp; Foucault: Lectures, Usages, Confrontations</w:t>
      </w:r>
      <w:r w:rsidRPr="00936310">
        <w:rPr>
          <w:rFonts w:ascii="Times New Roman" w:hAnsi="Times New Roman" w:cs="Times New Roman"/>
          <w:sz w:val="24"/>
          <w:szCs w:val="24"/>
        </w:rPr>
        <w:t xml:space="preserve">, eds. Christian Laval, Luca </w:t>
      </w:r>
      <w:proofErr w:type="spellStart"/>
      <w:r w:rsidRPr="00936310">
        <w:rPr>
          <w:rFonts w:ascii="Times New Roman" w:hAnsi="Times New Roman" w:cs="Times New Roman"/>
          <w:sz w:val="24"/>
          <w:szCs w:val="24"/>
        </w:rPr>
        <w:t>Paltrinieri</w:t>
      </w:r>
      <w:proofErr w:type="spellEnd"/>
      <w:r w:rsidRPr="00936310">
        <w:rPr>
          <w:rFonts w:ascii="Times New Roman" w:hAnsi="Times New Roman" w:cs="Times New Roman"/>
          <w:sz w:val="24"/>
          <w:szCs w:val="24"/>
        </w:rPr>
        <w:t xml:space="preserve">, and </w:t>
      </w:r>
      <w:proofErr w:type="spellStart"/>
      <w:r w:rsidRPr="00936310">
        <w:rPr>
          <w:rFonts w:ascii="Times New Roman" w:hAnsi="Times New Roman" w:cs="Times New Roman"/>
          <w:sz w:val="24"/>
          <w:szCs w:val="24"/>
        </w:rPr>
        <w:t>Ferhat</w:t>
      </w:r>
      <w:proofErr w:type="spellEnd"/>
      <w:r w:rsidRPr="00936310">
        <w:rPr>
          <w:rFonts w:ascii="Times New Roman" w:hAnsi="Times New Roman" w:cs="Times New Roman"/>
          <w:sz w:val="24"/>
          <w:szCs w:val="24"/>
        </w:rPr>
        <w:t xml:space="preserve"> </w:t>
      </w:r>
      <w:proofErr w:type="spellStart"/>
      <w:r w:rsidRPr="00936310">
        <w:rPr>
          <w:rFonts w:ascii="Times New Roman" w:hAnsi="Times New Roman" w:cs="Times New Roman"/>
          <w:sz w:val="24"/>
          <w:szCs w:val="24"/>
        </w:rPr>
        <w:t>Taylan</w:t>
      </w:r>
      <w:proofErr w:type="spellEnd"/>
      <w:r w:rsidRPr="00936310">
        <w:rPr>
          <w:rFonts w:ascii="Times New Roman" w:hAnsi="Times New Roman" w:cs="Times New Roman"/>
          <w:sz w:val="24"/>
          <w:szCs w:val="24"/>
        </w:rPr>
        <w:t>, Paris: La Découverte.</w:t>
      </w:r>
    </w:p>
    <w:p w14:paraId="12B4F611" w14:textId="4329F5EA" w:rsidR="009500FB" w:rsidRPr="00936310" w:rsidRDefault="009500FB"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Balibar, Étienne </w:t>
      </w:r>
      <w:r w:rsidR="00D44F28" w:rsidRPr="00936310">
        <w:rPr>
          <w:rFonts w:ascii="Times New Roman" w:hAnsi="Times New Roman" w:cs="Times New Roman"/>
          <w:sz w:val="24"/>
          <w:szCs w:val="24"/>
        </w:rPr>
        <w:t xml:space="preserve">2017. </w:t>
      </w:r>
      <w:r w:rsidR="00D44F28" w:rsidRPr="00936310">
        <w:rPr>
          <w:rFonts w:ascii="Times New Roman" w:hAnsi="Times New Roman" w:cs="Times New Roman"/>
          <w:i/>
          <w:sz w:val="24"/>
          <w:szCs w:val="24"/>
        </w:rPr>
        <w:t>Citizen Subject: Foundations for Philosophical Anthropology</w:t>
      </w:r>
      <w:r w:rsidR="00D44F28" w:rsidRPr="00936310">
        <w:rPr>
          <w:rFonts w:ascii="Times New Roman" w:hAnsi="Times New Roman" w:cs="Times New Roman"/>
          <w:sz w:val="24"/>
          <w:szCs w:val="24"/>
        </w:rPr>
        <w:t>, trans. Steve</w:t>
      </w:r>
      <w:r w:rsidR="00433867" w:rsidRPr="00936310">
        <w:rPr>
          <w:rFonts w:ascii="Times New Roman" w:hAnsi="Times New Roman" w:cs="Times New Roman"/>
          <w:sz w:val="24"/>
          <w:szCs w:val="24"/>
        </w:rPr>
        <w:t>n</w:t>
      </w:r>
      <w:r w:rsidR="00D44F28" w:rsidRPr="00936310">
        <w:rPr>
          <w:rFonts w:ascii="Times New Roman" w:hAnsi="Times New Roman" w:cs="Times New Roman"/>
          <w:sz w:val="24"/>
          <w:szCs w:val="24"/>
        </w:rPr>
        <w:t xml:space="preserve"> </w:t>
      </w:r>
      <w:bookmarkStart w:id="0" w:name="_GoBack"/>
      <w:r w:rsidR="00D44F28" w:rsidRPr="007E7DF4">
        <w:rPr>
          <w:rFonts w:ascii="Times New Roman" w:hAnsi="Times New Roman" w:cs="Times New Roman"/>
          <w:sz w:val="24"/>
          <w:szCs w:val="24"/>
        </w:rPr>
        <w:t xml:space="preserve">Miller, </w:t>
      </w:r>
      <w:r w:rsidR="007E7DF4" w:rsidRPr="007E7DF4">
        <w:rPr>
          <w:rFonts w:ascii="Times New Roman" w:hAnsi="Times New Roman" w:cs="Times New Roman"/>
          <w:sz w:val="24"/>
          <w:szCs w:val="24"/>
        </w:rPr>
        <w:t xml:space="preserve">New </w:t>
      </w:r>
      <w:r w:rsidR="00D44F28" w:rsidRPr="007E7DF4">
        <w:rPr>
          <w:rFonts w:ascii="Times New Roman" w:hAnsi="Times New Roman" w:cs="Times New Roman"/>
          <w:sz w:val="24"/>
          <w:szCs w:val="24"/>
        </w:rPr>
        <w:t xml:space="preserve">York: </w:t>
      </w:r>
      <w:bookmarkEnd w:id="0"/>
      <w:r w:rsidR="00D44F28" w:rsidRPr="00936310">
        <w:rPr>
          <w:rFonts w:ascii="Times New Roman" w:hAnsi="Times New Roman" w:cs="Times New Roman"/>
          <w:sz w:val="24"/>
          <w:szCs w:val="24"/>
        </w:rPr>
        <w:t>Fordham University Press.</w:t>
      </w:r>
    </w:p>
    <w:p w14:paraId="382FDF41" w14:textId="166A42AD" w:rsidR="002B3632" w:rsidRPr="00936310" w:rsidRDefault="002B3632"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Foucault, Michel 1999 (2003). </w:t>
      </w:r>
      <w:r w:rsidRPr="00936310">
        <w:rPr>
          <w:rFonts w:ascii="Times New Roman" w:hAnsi="Times New Roman" w:cs="Times New Roman"/>
          <w:i/>
          <w:sz w:val="24"/>
          <w:szCs w:val="24"/>
        </w:rPr>
        <w:t>Abnormal: Lectures at the Collège de France, 1974-1975</w:t>
      </w:r>
      <w:r w:rsidRPr="00936310">
        <w:rPr>
          <w:rFonts w:ascii="Times New Roman" w:hAnsi="Times New Roman" w:cs="Times New Roman"/>
          <w:sz w:val="24"/>
          <w:szCs w:val="24"/>
        </w:rPr>
        <w:t xml:space="preserve">, New York: Picador. </w:t>
      </w:r>
    </w:p>
    <w:p w14:paraId="042E8181" w14:textId="4B5B9020" w:rsidR="008122B5" w:rsidRPr="00936310" w:rsidRDefault="008122B5"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Freud, Sigmund</w:t>
      </w:r>
      <w:r w:rsidR="009500FB" w:rsidRPr="00936310">
        <w:rPr>
          <w:rFonts w:ascii="Times New Roman" w:hAnsi="Times New Roman" w:cs="Times New Roman"/>
          <w:sz w:val="24"/>
          <w:szCs w:val="24"/>
        </w:rPr>
        <w:t xml:space="preserve"> 1921 (2004). </w:t>
      </w:r>
      <w:r w:rsidR="009500FB" w:rsidRPr="00936310">
        <w:rPr>
          <w:rFonts w:ascii="Times New Roman" w:hAnsi="Times New Roman" w:cs="Times New Roman"/>
          <w:i/>
          <w:sz w:val="24"/>
          <w:szCs w:val="24"/>
        </w:rPr>
        <w:t>Mass Psychology and Other Writings</w:t>
      </w:r>
      <w:r w:rsidR="009500FB" w:rsidRPr="00936310">
        <w:rPr>
          <w:rFonts w:ascii="Times New Roman" w:hAnsi="Times New Roman" w:cs="Times New Roman"/>
          <w:sz w:val="24"/>
          <w:szCs w:val="24"/>
        </w:rPr>
        <w:t xml:space="preserve">, trans. J.A. Underwood, London: Penguin Books. </w:t>
      </w:r>
    </w:p>
    <w:p w14:paraId="4F9F8D26" w14:textId="3DAB9107" w:rsidR="008122B5" w:rsidRPr="00936310" w:rsidRDefault="008122B5"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Macherey, Pierre 1989 </w:t>
      </w:r>
      <w:r w:rsidR="009500FB" w:rsidRPr="00936310">
        <w:rPr>
          <w:rFonts w:ascii="Times New Roman" w:hAnsi="Times New Roman" w:cs="Times New Roman"/>
          <w:sz w:val="24"/>
          <w:szCs w:val="24"/>
        </w:rPr>
        <w:t>(</w:t>
      </w:r>
      <w:r w:rsidRPr="00936310">
        <w:rPr>
          <w:rFonts w:ascii="Times New Roman" w:hAnsi="Times New Roman" w:cs="Times New Roman"/>
          <w:sz w:val="24"/>
          <w:szCs w:val="24"/>
        </w:rPr>
        <w:t>1992</w:t>
      </w:r>
      <w:r w:rsidR="009500FB" w:rsidRPr="00936310">
        <w:rPr>
          <w:rFonts w:ascii="Times New Roman" w:hAnsi="Times New Roman" w:cs="Times New Roman"/>
          <w:sz w:val="24"/>
          <w:szCs w:val="24"/>
        </w:rPr>
        <w:t>)</w:t>
      </w:r>
      <w:r w:rsidRPr="00936310">
        <w:rPr>
          <w:rFonts w:ascii="Times New Roman" w:hAnsi="Times New Roman" w:cs="Times New Roman"/>
          <w:sz w:val="24"/>
          <w:szCs w:val="24"/>
        </w:rPr>
        <w:t xml:space="preserve">. Towards a Natural History of Norms, in </w:t>
      </w:r>
      <w:r w:rsidRPr="00936310">
        <w:rPr>
          <w:rFonts w:ascii="Times New Roman" w:hAnsi="Times New Roman" w:cs="Times New Roman"/>
          <w:i/>
          <w:sz w:val="24"/>
          <w:szCs w:val="24"/>
        </w:rPr>
        <w:t>Michel Foucault: Philosopher</w:t>
      </w:r>
      <w:r w:rsidRPr="00936310">
        <w:rPr>
          <w:rFonts w:ascii="Times New Roman" w:hAnsi="Times New Roman" w:cs="Times New Roman"/>
          <w:sz w:val="24"/>
          <w:szCs w:val="24"/>
        </w:rPr>
        <w:t xml:space="preserve">, ed. Timothy Armstrong, New York: Routledge. </w:t>
      </w:r>
    </w:p>
    <w:p w14:paraId="4BF50A7D" w14:textId="0B9F95CE" w:rsidR="00B01924" w:rsidRPr="00936310" w:rsidRDefault="00B01924"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Montag, Warren 1995. ‘The Soul is the Prison of the Body’: Althusser and Foucault, 1970-1975, </w:t>
      </w:r>
      <w:r w:rsidRPr="00936310">
        <w:rPr>
          <w:rFonts w:ascii="Times New Roman" w:hAnsi="Times New Roman" w:cs="Times New Roman"/>
          <w:i/>
          <w:sz w:val="24"/>
          <w:szCs w:val="24"/>
        </w:rPr>
        <w:t>Yale French Studies</w:t>
      </w:r>
      <w:r w:rsidRPr="00936310">
        <w:rPr>
          <w:rFonts w:ascii="Times New Roman" w:hAnsi="Times New Roman" w:cs="Times New Roman"/>
          <w:sz w:val="24"/>
          <w:szCs w:val="24"/>
        </w:rPr>
        <w:t xml:space="preserve"> 88: 53-77.</w:t>
      </w:r>
    </w:p>
    <w:p w14:paraId="76730782" w14:textId="3F5233F1" w:rsidR="008122B5" w:rsidRPr="00936310" w:rsidRDefault="008122B5"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 xml:space="preserve">Read, Jason 2015. </w:t>
      </w:r>
      <w:r w:rsidRPr="00936310">
        <w:rPr>
          <w:rFonts w:ascii="Times New Roman" w:hAnsi="Times New Roman" w:cs="Times New Roman"/>
          <w:i/>
          <w:sz w:val="24"/>
          <w:szCs w:val="24"/>
        </w:rPr>
        <w:t>The Politics of Transindividuality</w:t>
      </w:r>
      <w:r w:rsidRPr="00936310">
        <w:rPr>
          <w:rFonts w:ascii="Times New Roman" w:hAnsi="Times New Roman" w:cs="Times New Roman"/>
          <w:sz w:val="24"/>
          <w:szCs w:val="24"/>
        </w:rPr>
        <w:t xml:space="preserve">, Chicago: Haymarket Books. </w:t>
      </w:r>
    </w:p>
    <w:p w14:paraId="23FC51E8" w14:textId="42ED7D1F" w:rsidR="002B3632" w:rsidRPr="00936310" w:rsidRDefault="002B3632"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Spinoza, Benedict</w:t>
      </w:r>
      <w:r w:rsidR="008122B5" w:rsidRPr="00936310">
        <w:rPr>
          <w:rFonts w:ascii="Times New Roman" w:hAnsi="Times New Roman" w:cs="Times New Roman"/>
          <w:sz w:val="24"/>
          <w:szCs w:val="24"/>
        </w:rPr>
        <w:t xml:space="preserve"> 1985. </w:t>
      </w:r>
      <w:r w:rsidRPr="00936310">
        <w:rPr>
          <w:rFonts w:ascii="Times New Roman" w:hAnsi="Times New Roman" w:cs="Times New Roman"/>
          <w:i/>
          <w:sz w:val="24"/>
          <w:szCs w:val="24"/>
        </w:rPr>
        <w:t>Ethics</w:t>
      </w:r>
      <w:r w:rsidRPr="00936310">
        <w:rPr>
          <w:rFonts w:ascii="Times New Roman" w:hAnsi="Times New Roman" w:cs="Times New Roman"/>
          <w:sz w:val="24"/>
          <w:szCs w:val="24"/>
        </w:rPr>
        <w:t xml:space="preserve">, </w:t>
      </w:r>
      <w:r w:rsidR="008122B5" w:rsidRPr="00936310">
        <w:rPr>
          <w:rFonts w:ascii="Times New Roman" w:hAnsi="Times New Roman" w:cs="Times New Roman"/>
          <w:sz w:val="24"/>
          <w:szCs w:val="24"/>
        </w:rPr>
        <w:t>i</w:t>
      </w:r>
      <w:r w:rsidRPr="00936310">
        <w:rPr>
          <w:rFonts w:ascii="Times New Roman" w:hAnsi="Times New Roman" w:cs="Times New Roman"/>
          <w:sz w:val="24"/>
          <w:szCs w:val="24"/>
        </w:rPr>
        <w:t xml:space="preserve">n </w:t>
      </w:r>
      <w:r w:rsidRPr="00936310">
        <w:rPr>
          <w:rFonts w:ascii="Times New Roman" w:hAnsi="Times New Roman" w:cs="Times New Roman"/>
          <w:i/>
          <w:sz w:val="24"/>
          <w:szCs w:val="24"/>
        </w:rPr>
        <w:t xml:space="preserve">The Collected Works of Spinoza, </w:t>
      </w:r>
      <w:r w:rsidRPr="00936310">
        <w:rPr>
          <w:rFonts w:ascii="Times New Roman" w:hAnsi="Times New Roman" w:cs="Times New Roman"/>
          <w:sz w:val="24"/>
          <w:szCs w:val="24"/>
        </w:rPr>
        <w:t xml:space="preserve">Volume 1, trans. and ed. Edwin Curley, Princeton: Princeton University Press. </w:t>
      </w:r>
    </w:p>
    <w:p w14:paraId="12EFDCD7" w14:textId="232EB732" w:rsidR="002B3632" w:rsidRPr="00936310" w:rsidRDefault="002B3632" w:rsidP="002B3632">
      <w:pPr>
        <w:spacing w:after="60" w:line="360" w:lineRule="auto"/>
        <w:ind w:left="720" w:hanging="720"/>
        <w:rPr>
          <w:rFonts w:ascii="Times New Roman" w:hAnsi="Times New Roman" w:cs="Times New Roman"/>
          <w:sz w:val="24"/>
          <w:szCs w:val="24"/>
        </w:rPr>
      </w:pPr>
      <w:r w:rsidRPr="00936310">
        <w:rPr>
          <w:rFonts w:ascii="Times New Roman" w:hAnsi="Times New Roman" w:cs="Times New Roman"/>
          <w:sz w:val="24"/>
          <w:szCs w:val="24"/>
        </w:rPr>
        <w:t>Spinoza, Benedict</w:t>
      </w:r>
      <w:r w:rsidR="008122B5" w:rsidRPr="00936310">
        <w:rPr>
          <w:rFonts w:ascii="Times New Roman" w:hAnsi="Times New Roman" w:cs="Times New Roman"/>
          <w:sz w:val="24"/>
          <w:szCs w:val="24"/>
        </w:rPr>
        <w:t xml:space="preserve"> 2007. </w:t>
      </w:r>
      <w:r w:rsidR="008122B5" w:rsidRPr="00936310">
        <w:rPr>
          <w:rFonts w:ascii="Times New Roman" w:hAnsi="Times New Roman" w:cs="Times New Roman"/>
          <w:i/>
          <w:sz w:val="24"/>
          <w:szCs w:val="24"/>
        </w:rPr>
        <w:t>Theological-Political Treatise</w:t>
      </w:r>
      <w:r w:rsidR="008122B5" w:rsidRPr="00936310">
        <w:rPr>
          <w:rFonts w:ascii="Times New Roman" w:hAnsi="Times New Roman" w:cs="Times New Roman"/>
          <w:sz w:val="24"/>
          <w:szCs w:val="24"/>
        </w:rPr>
        <w:t xml:space="preserve">, trans. and ed. Jonathan Israel, Cambridge: Cambridge University Press. </w:t>
      </w:r>
    </w:p>
    <w:sectPr w:rsidR="002B3632" w:rsidRPr="0093631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0B67C" w14:textId="77777777" w:rsidR="00B47D36" w:rsidRDefault="00B47D36" w:rsidP="00937629">
      <w:pPr>
        <w:spacing w:after="0" w:line="240" w:lineRule="auto"/>
      </w:pPr>
      <w:r>
        <w:separator/>
      </w:r>
    </w:p>
  </w:endnote>
  <w:endnote w:type="continuationSeparator" w:id="0">
    <w:p w14:paraId="1F3A71D3" w14:textId="77777777" w:rsidR="00B47D36" w:rsidRDefault="00B47D36" w:rsidP="0093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4F212" w14:textId="77777777" w:rsidR="00B47D36" w:rsidRDefault="00B47D36" w:rsidP="00937629">
      <w:pPr>
        <w:spacing w:after="0" w:line="240" w:lineRule="auto"/>
      </w:pPr>
      <w:r>
        <w:separator/>
      </w:r>
    </w:p>
  </w:footnote>
  <w:footnote w:type="continuationSeparator" w:id="0">
    <w:p w14:paraId="7409CE3B" w14:textId="77777777" w:rsidR="00B47D36" w:rsidRDefault="00B47D36" w:rsidP="009376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5152" w14:textId="77777777" w:rsidR="0068576F" w:rsidRDefault="0068576F" w:rsidP="00AA48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CDE3F" w14:textId="77777777" w:rsidR="0068576F" w:rsidRDefault="0068576F" w:rsidP="00AA4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7967" w14:textId="77777777" w:rsidR="0068576F" w:rsidRDefault="0068576F" w:rsidP="00AA48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DF4">
      <w:rPr>
        <w:rStyle w:val="PageNumber"/>
        <w:noProof/>
      </w:rPr>
      <w:t>9</w:t>
    </w:r>
    <w:r>
      <w:rPr>
        <w:rStyle w:val="PageNumber"/>
      </w:rPr>
      <w:fldChar w:fldCharType="end"/>
    </w:r>
  </w:p>
  <w:p w14:paraId="13D09781" w14:textId="77777777" w:rsidR="0068576F" w:rsidRDefault="0068576F" w:rsidP="00AA489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84"/>
    <w:rsid w:val="0000297C"/>
    <w:rsid w:val="000031F8"/>
    <w:rsid w:val="00005915"/>
    <w:rsid w:val="00010AD0"/>
    <w:rsid w:val="00015676"/>
    <w:rsid w:val="00022F6D"/>
    <w:rsid w:val="00027787"/>
    <w:rsid w:val="00027B57"/>
    <w:rsid w:val="0003233A"/>
    <w:rsid w:val="00035AF9"/>
    <w:rsid w:val="00035C06"/>
    <w:rsid w:val="00040C84"/>
    <w:rsid w:val="000415A5"/>
    <w:rsid w:val="0004273D"/>
    <w:rsid w:val="0004787B"/>
    <w:rsid w:val="00051875"/>
    <w:rsid w:val="000553B7"/>
    <w:rsid w:val="00056CCE"/>
    <w:rsid w:val="00064599"/>
    <w:rsid w:val="000678BB"/>
    <w:rsid w:val="0006793F"/>
    <w:rsid w:val="000700DB"/>
    <w:rsid w:val="00071F7C"/>
    <w:rsid w:val="00073BB1"/>
    <w:rsid w:val="00074ABC"/>
    <w:rsid w:val="0007713F"/>
    <w:rsid w:val="000810CD"/>
    <w:rsid w:val="00082A04"/>
    <w:rsid w:val="000832A8"/>
    <w:rsid w:val="000845BD"/>
    <w:rsid w:val="0008480C"/>
    <w:rsid w:val="000A299E"/>
    <w:rsid w:val="000A44A3"/>
    <w:rsid w:val="000A6EFE"/>
    <w:rsid w:val="000A75A1"/>
    <w:rsid w:val="000B4A7F"/>
    <w:rsid w:val="000B4D45"/>
    <w:rsid w:val="000B5400"/>
    <w:rsid w:val="000C389D"/>
    <w:rsid w:val="000D1ADB"/>
    <w:rsid w:val="000D2219"/>
    <w:rsid w:val="000D2AF0"/>
    <w:rsid w:val="000E25EF"/>
    <w:rsid w:val="000E2B8E"/>
    <w:rsid w:val="000E7048"/>
    <w:rsid w:val="000E7C66"/>
    <w:rsid w:val="000F5811"/>
    <w:rsid w:val="00103B7C"/>
    <w:rsid w:val="00117FBC"/>
    <w:rsid w:val="0012291F"/>
    <w:rsid w:val="001275FF"/>
    <w:rsid w:val="00133074"/>
    <w:rsid w:val="001335B5"/>
    <w:rsid w:val="0013454D"/>
    <w:rsid w:val="00146DAA"/>
    <w:rsid w:val="001629C0"/>
    <w:rsid w:val="001675C5"/>
    <w:rsid w:val="001678FC"/>
    <w:rsid w:val="001700A1"/>
    <w:rsid w:val="001734F0"/>
    <w:rsid w:val="00176CDD"/>
    <w:rsid w:val="00176ECE"/>
    <w:rsid w:val="00183290"/>
    <w:rsid w:val="00193A82"/>
    <w:rsid w:val="00196C94"/>
    <w:rsid w:val="001A2535"/>
    <w:rsid w:val="001A2B0D"/>
    <w:rsid w:val="001A386E"/>
    <w:rsid w:val="001A6908"/>
    <w:rsid w:val="001A73C6"/>
    <w:rsid w:val="001B39E8"/>
    <w:rsid w:val="001C3238"/>
    <w:rsid w:val="001C3CC8"/>
    <w:rsid w:val="001D385E"/>
    <w:rsid w:val="001D6129"/>
    <w:rsid w:val="001D6E45"/>
    <w:rsid w:val="001E0BC1"/>
    <w:rsid w:val="001E1137"/>
    <w:rsid w:val="001E3074"/>
    <w:rsid w:val="001F0D3F"/>
    <w:rsid w:val="001F431C"/>
    <w:rsid w:val="002058D3"/>
    <w:rsid w:val="0020795E"/>
    <w:rsid w:val="00210170"/>
    <w:rsid w:val="00225FEF"/>
    <w:rsid w:val="0025005A"/>
    <w:rsid w:val="00250BB3"/>
    <w:rsid w:val="00251F45"/>
    <w:rsid w:val="0025261A"/>
    <w:rsid w:val="0025339B"/>
    <w:rsid w:val="00254DC9"/>
    <w:rsid w:val="00263D86"/>
    <w:rsid w:val="002642B6"/>
    <w:rsid w:val="00265A5B"/>
    <w:rsid w:val="00274FF5"/>
    <w:rsid w:val="00277A0F"/>
    <w:rsid w:val="00280451"/>
    <w:rsid w:val="002864F0"/>
    <w:rsid w:val="002876A8"/>
    <w:rsid w:val="00290762"/>
    <w:rsid w:val="002940AF"/>
    <w:rsid w:val="002949C4"/>
    <w:rsid w:val="002A2FF2"/>
    <w:rsid w:val="002A3F1B"/>
    <w:rsid w:val="002A728B"/>
    <w:rsid w:val="002B117A"/>
    <w:rsid w:val="002B337F"/>
    <w:rsid w:val="002B3632"/>
    <w:rsid w:val="002C5896"/>
    <w:rsid w:val="002C5C0A"/>
    <w:rsid w:val="002C7735"/>
    <w:rsid w:val="002D1E55"/>
    <w:rsid w:val="002D34F2"/>
    <w:rsid w:val="002D4493"/>
    <w:rsid w:val="002D5D9B"/>
    <w:rsid w:val="002E22B6"/>
    <w:rsid w:val="002E64E3"/>
    <w:rsid w:val="002F520B"/>
    <w:rsid w:val="00300686"/>
    <w:rsid w:val="00305950"/>
    <w:rsid w:val="00305B4B"/>
    <w:rsid w:val="003103B4"/>
    <w:rsid w:val="0031073F"/>
    <w:rsid w:val="00323E41"/>
    <w:rsid w:val="00323FFC"/>
    <w:rsid w:val="00325120"/>
    <w:rsid w:val="003337A7"/>
    <w:rsid w:val="0034039A"/>
    <w:rsid w:val="003477D4"/>
    <w:rsid w:val="0035094A"/>
    <w:rsid w:val="00356DB3"/>
    <w:rsid w:val="00364975"/>
    <w:rsid w:val="00365B43"/>
    <w:rsid w:val="00370CA9"/>
    <w:rsid w:val="00370E15"/>
    <w:rsid w:val="003713B7"/>
    <w:rsid w:val="003752F3"/>
    <w:rsid w:val="003761F3"/>
    <w:rsid w:val="00376DA4"/>
    <w:rsid w:val="00387884"/>
    <w:rsid w:val="00390E98"/>
    <w:rsid w:val="00396C97"/>
    <w:rsid w:val="003A0905"/>
    <w:rsid w:val="003A20FF"/>
    <w:rsid w:val="003A3F6C"/>
    <w:rsid w:val="003A63B9"/>
    <w:rsid w:val="003A735F"/>
    <w:rsid w:val="003B324D"/>
    <w:rsid w:val="003B3A30"/>
    <w:rsid w:val="003B5159"/>
    <w:rsid w:val="003C5CF9"/>
    <w:rsid w:val="003C753E"/>
    <w:rsid w:val="003E71D7"/>
    <w:rsid w:val="003E71EF"/>
    <w:rsid w:val="003F4864"/>
    <w:rsid w:val="003F4915"/>
    <w:rsid w:val="003F4BDF"/>
    <w:rsid w:val="00402FA8"/>
    <w:rsid w:val="00405224"/>
    <w:rsid w:val="00406417"/>
    <w:rsid w:val="00411FFB"/>
    <w:rsid w:val="00413247"/>
    <w:rsid w:val="004176A1"/>
    <w:rsid w:val="004202EF"/>
    <w:rsid w:val="00420F60"/>
    <w:rsid w:val="0042300C"/>
    <w:rsid w:val="004263FC"/>
    <w:rsid w:val="00427499"/>
    <w:rsid w:val="00432078"/>
    <w:rsid w:val="00433867"/>
    <w:rsid w:val="004369D5"/>
    <w:rsid w:val="004379BA"/>
    <w:rsid w:val="00441BBC"/>
    <w:rsid w:val="004431B6"/>
    <w:rsid w:val="00447AA3"/>
    <w:rsid w:val="0045072B"/>
    <w:rsid w:val="0045296D"/>
    <w:rsid w:val="00455A6F"/>
    <w:rsid w:val="00456856"/>
    <w:rsid w:val="004577AA"/>
    <w:rsid w:val="004654B6"/>
    <w:rsid w:val="00466246"/>
    <w:rsid w:val="00475D45"/>
    <w:rsid w:val="004808E6"/>
    <w:rsid w:val="004851B2"/>
    <w:rsid w:val="00494A39"/>
    <w:rsid w:val="004963E0"/>
    <w:rsid w:val="004967F4"/>
    <w:rsid w:val="004A5C4E"/>
    <w:rsid w:val="004B76C1"/>
    <w:rsid w:val="004C434F"/>
    <w:rsid w:val="004C5A61"/>
    <w:rsid w:val="004C65C4"/>
    <w:rsid w:val="004D1CD7"/>
    <w:rsid w:val="004D37F4"/>
    <w:rsid w:val="004E0A21"/>
    <w:rsid w:val="004E6CEC"/>
    <w:rsid w:val="004E74F6"/>
    <w:rsid w:val="004F2801"/>
    <w:rsid w:val="0050018B"/>
    <w:rsid w:val="00503A3C"/>
    <w:rsid w:val="00504D41"/>
    <w:rsid w:val="005127EA"/>
    <w:rsid w:val="00512F14"/>
    <w:rsid w:val="0052016F"/>
    <w:rsid w:val="00523136"/>
    <w:rsid w:val="00531AF6"/>
    <w:rsid w:val="00531F34"/>
    <w:rsid w:val="00534913"/>
    <w:rsid w:val="00534E5C"/>
    <w:rsid w:val="00535448"/>
    <w:rsid w:val="005373F1"/>
    <w:rsid w:val="005376D9"/>
    <w:rsid w:val="00551887"/>
    <w:rsid w:val="00552994"/>
    <w:rsid w:val="00565113"/>
    <w:rsid w:val="00573479"/>
    <w:rsid w:val="0057438A"/>
    <w:rsid w:val="00577A3F"/>
    <w:rsid w:val="00577A65"/>
    <w:rsid w:val="0058659F"/>
    <w:rsid w:val="00591704"/>
    <w:rsid w:val="00593134"/>
    <w:rsid w:val="005A5D57"/>
    <w:rsid w:val="005A7440"/>
    <w:rsid w:val="005B0855"/>
    <w:rsid w:val="005B26BB"/>
    <w:rsid w:val="005B4D43"/>
    <w:rsid w:val="005B63A2"/>
    <w:rsid w:val="005B65A1"/>
    <w:rsid w:val="005B7449"/>
    <w:rsid w:val="005C67CD"/>
    <w:rsid w:val="005C69E8"/>
    <w:rsid w:val="005D3A9E"/>
    <w:rsid w:val="005D4A71"/>
    <w:rsid w:val="005D4EF0"/>
    <w:rsid w:val="005D5241"/>
    <w:rsid w:val="005E45D9"/>
    <w:rsid w:val="005F4E5A"/>
    <w:rsid w:val="005F78FC"/>
    <w:rsid w:val="00601CC5"/>
    <w:rsid w:val="00602C97"/>
    <w:rsid w:val="00603704"/>
    <w:rsid w:val="00603E8E"/>
    <w:rsid w:val="00604B6E"/>
    <w:rsid w:val="0061125F"/>
    <w:rsid w:val="00611261"/>
    <w:rsid w:val="006123F3"/>
    <w:rsid w:val="00615602"/>
    <w:rsid w:val="00615F8F"/>
    <w:rsid w:val="00620AC5"/>
    <w:rsid w:val="00627BD2"/>
    <w:rsid w:val="00632AE9"/>
    <w:rsid w:val="0065174A"/>
    <w:rsid w:val="00654737"/>
    <w:rsid w:val="00662935"/>
    <w:rsid w:val="00662EFF"/>
    <w:rsid w:val="00672E2A"/>
    <w:rsid w:val="006751D9"/>
    <w:rsid w:val="00677C95"/>
    <w:rsid w:val="0068294D"/>
    <w:rsid w:val="00683639"/>
    <w:rsid w:val="0068576F"/>
    <w:rsid w:val="00692CD0"/>
    <w:rsid w:val="006935EF"/>
    <w:rsid w:val="006957FF"/>
    <w:rsid w:val="006A3A0C"/>
    <w:rsid w:val="006A5A00"/>
    <w:rsid w:val="006A5B98"/>
    <w:rsid w:val="006A5C50"/>
    <w:rsid w:val="006B4F33"/>
    <w:rsid w:val="006B7847"/>
    <w:rsid w:val="006C2961"/>
    <w:rsid w:val="006D23EB"/>
    <w:rsid w:val="006D6824"/>
    <w:rsid w:val="006E04DC"/>
    <w:rsid w:val="006E0A02"/>
    <w:rsid w:val="006E39F9"/>
    <w:rsid w:val="006E58EA"/>
    <w:rsid w:val="006F0F3F"/>
    <w:rsid w:val="006F4F05"/>
    <w:rsid w:val="006F4F4F"/>
    <w:rsid w:val="006F51FE"/>
    <w:rsid w:val="007002D9"/>
    <w:rsid w:val="007061EB"/>
    <w:rsid w:val="00706FDF"/>
    <w:rsid w:val="007075A9"/>
    <w:rsid w:val="00707E01"/>
    <w:rsid w:val="00715C16"/>
    <w:rsid w:val="007215DD"/>
    <w:rsid w:val="00725EB2"/>
    <w:rsid w:val="00736343"/>
    <w:rsid w:val="00736900"/>
    <w:rsid w:val="00736DA5"/>
    <w:rsid w:val="00737380"/>
    <w:rsid w:val="00743D9B"/>
    <w:rsid w:val="00746FB0"/>
    <w:rsid w:val="0074742B"/>
    <w:rsid w:val="00747E36"/>
    <w:rsid w:val="00754696"/>
    <w:rsid w:val="00757487"/>
    <w:rsid w:val="007614C0"/>
    <w:rsid w:val="007619BC"/>
    <w:rsid w:val="007623FA"/>
    <w:rsid w:val="0076278D"/>
    <w:rsid w:val="00762A1B"/>
    <w:rsid w:val="00766E5A"/>
    <w:rsid w:val="0076724E"/>
    <w:rsid w:val="007672D6"/>
    <w:rsid w:val="00767F51"/>
    <w:rsid w:val="0077001F"/>
    <w:rsid w:val="00770862"/>
    <w:rsid w:val="00772B95"/>
    <w:rsid w:val="00775DBD"/>
    <w:rsid w:val="00776A32"/>
    <w:rsid w:val="00777F58"/>
    <w:rsid w:val="0078178C"/>
    <w:rsid w:val="00794B6C"/>
    <w:rsid w:val="007A7725"/>
    <w:rsid w:val="007B01CD"/>
    <w:rsid w:val="007B1C43"/>
    <w:rsid w:val="007B4983"/>
    <w:rsid w:val="007C275E"/>
    <w:rsid w:val="007C4166"/>
    <w:rsid w:val="007C49BB"/>
    <w:rsid w:val="007D1DEF"/>
    <w:rsid w:val="007D20BC"/>
    <w:rsid w:val="007D3178"/>
    <w:rsid w:val="007D65E2"/>
    <w:rsid w:val="007E161A"/>
    <w:rsid w:val="007E1E01"/>
    <w:rsid w:val="007E5676"/>
    <w:rsid w:val="007E5734"/>
    <w:rsid w:val="007E7B07"/>
    <w:rsid w:val="007E7DF4"/>
    <w:rsid w:val="007F0235"/>
    <w:rsid w:val="007F0833"/>
    <w:rsid w:val="007F1526"/>
    <w:rsid w:val="007F6E68"/>
    <w:rsid w:val="00802897"/>
    <w:rsid w:val="0080755D"/>
    <w:rsid w:val="008122B5"/>
    <w:rsid w:val="00816B9E"/>
    <w:rsid w:val="0081721B"/>
    <w:rsid w:val="008422A4"/>
    <w:rsid w:val="008422BE"/>
    <w:rsid w:val="008424AB"/>
    <w:rsid w:val="008449E1"/>
    <w:rsid w:val="008470D5"/>
    <w:rsid w:val="00847EA4"/>
    <w:rsid w:val="008502FD"/>
    <w:rsid w:val="00854480"/>
    <w:rsid w:val="00864107"/>
    <w:rsid w:val="00871306"/>
    <w:rsid w:val="008716A3"/>
    <w:rsid w:val="00875F76"/>
    <w:rsid w:val="00880266"/>
    <w:rsid w:val="00881CA7"/>
    <w:rsid w:val="00890040"/>
    <w:rsid w:val="008978C8"/>
    <w:rsid w:val="008A174B"/>
    <w:rsid w:val="008A191A"/>
    <w:rsid w:val="008A3BFE"/>
    <w:rsid w:val="008B0214"/>
    <w:rsid w:val="008B156E"/>
    <w:rsid w:val="008B6B96"/>
    <w:rsid w:val="008C43A1"/>
    <w:rsid w:val="008C6F8C"/>
    <w:rsid w:val="008C7239"/>
    <w:rsid w:val="008D1732"/>
    <w:rsid w:val="008E38CA"/>
    <w:rsid w:val="008E5843"/>
    <w:rsid w:val="008F324A"/>
    <w:rsid w:val="008F3FDE"/>
    <w:rsid w:val="008F47EB"/>
    <w:rsid w:val="008F6BE9"/>
    <w:rsid w:val="00905333"/>
    <w:rsid w:val="0090566C"/>
    <w:rsid w:val="00906E9D"/>
    <w:rsid w:val="009103A0"/>
    <w:rsid w:val="00910508"/>
    <w:rsid w:val="00912BBF"/>
    <w:rsid w:val="00915F33"/>
    <w:rsid w:val="00916ADE"/>
    <w:rsid w:val="00921007"/>
    <w:rsid w:val="00923A22"/>
    <w:rsid w:val="00932E7D"/>
    <w:rsid w:val="00935EAC"/>
    <w:rsid w:val="00936310"/>
    <w:rsid w:val="00937629"/>
    <w:rsid w:val="00937A2E"/>
    <w:rsid w:val="00941D0D"/>
    <w:rsid w:val="009500FB"/>
    <w:rsid w:val="009526F7"/>
    <w:rsid w:val="00976FCE"/>
    <w:rsid w:val="00980CC9"/>
    <w:rsid w:val="0098593E"/>
    <w:rsid w:val="00985DF5"/>
    <w:rsid w:val="00993E7B"/>
    <w:rsid w:val="0099553C"/>
    <w:rsid w:val="009A2A6F"/>
    <w:rsid w:val="009A2EFA"/>
    <w:rsid w:val="009B1E48"/>
    <w:rsid w:val="009B4A34"/>
    <w:rsid w:val="009C2F08"/>
    <w:rsid w:val="009D11F7"/>
    <w:rsid w:val="009D2CA9"/>
    <w:rsid w:val="009D5C54"/>
    <w:rsid w:val="009D6BEC"/>
    <w:rsid w:val="009D71CF"/>
    <w:rsid w:val="009D7F08"/>
    <w:rsid w:val="009D7F3B"/>
    <w:rsid w:val="009E4B0B"/>
    <w:rsid w:val="009F2AB5"/>
    <w:rsid w:val="009F7F00"/>
    <w:rsid w:val="00A0550B"/>
    <w:rsid w:val="00A06258"/>
    <w:rsid w:val="00A11926"/>
    <w:rsid w:val="00A12546"/>
    <w:rsid w:val="00A12655"/>
    <w:rsid w:val="00A2428C"/>
    <w:rsid w:val="00A24D2B"/>
    <w:rsid w:val="00A34681"/>
    <w:rsid w:val="00A3667B"/>
    <w:rsid w:val="00A37F1D"/>
    <w:rsid w:val="00A478CD"/>
    <w:rsid w:val="00A55867"/>
    <w:rsid w:val="00A56134"/>
    <w:rsid w:val="00A56748"/>
    <w:rsid w:val="00A64255"/>
    <w:rsid w:val="00A719E1"/>
    <w:rsid w:val="00A73692"/>
    <w:rsid w:val="00A764FE"/>
    <w:rsid w:val="00A81F3F"/>
    <w:rsid w:val="00A84560"/>
    <w:rsid w:val="00A85082"/>
    <w:rsid w:val="00A86BD7"/>
    <w:rsid w:val="00A9424D"/>
    <w:rsid w:val="00A9538D"/>
    <w:rsid w:val="00A96187"/>
    <w:rsid w:val="00AA4892"/>
    <w:rsid w:val="00AA5EF5"/>
    <w:rsid w:val="00AB04F7"/>
    <w:rsid w:val="00AB3378"/>
    <w:rsid w:val="00AB5214"/>
    <w:rsid w:val="00AC05BA"/>
    <w:rsid w:val="00AC314F"/>
    <w:rsid w:val="00AD44B3"/>
    <w:rsid w:val="00AE0A12"/>
    <w:rsid w:val="00AE2A6B"/>
    <w:rsid w:val="00AE364D"/>
    <w:rsid w:val="00AE467E"/>
    <w:rsid w:val="00AE47E5"/>
    <w:rsid w:val="00AF11DC"/>
    <w:rsid w:val="00AF2EF3"/>
    <w:rsid w:val="00AF7B26"/>
    <w:rsid w:val="00B01924"/>
    <w:rsid w:val="00B02F5F"/>
    <w:rsid w:val="00B0391B"/>
    <w:rsid w:val="00B03B59"/>
    <w:rsid w:val="00B04D03"/>
    <w:rsid w:val="00B0734B"/>
    <w:rsid w:val="00B117CA"/>
    <w:rsid w:val="00B117CD"/>
    <w:rsid w:val="00B13EAD"/>
    <w:rsid w:val="00B20343"/>
    <w:rsid w:val="00B245B9"/>
    <w:rsid w:val="00B27B8C"/>
    <w:rsid w:val="00B32518"/>
    <w:rsid w:val="00B3558D"/>
    <w:rsid w:val="00B45007"/>
    <w:rsid w:val="00B4563D"/>
    <w:rsid w:val="00B46CA8"/>
    <w:rsid w:val="00B479FF"/>
    <w:rsid w:val="00B47D36"/>
    <w:rsid w:val="00B51191"/>
    <w:rsid w:val="00B5156A"/>
    <w:rsid w:val="00B544D6"/>
    <w:rsid w:val="00B556A1"/>
    <w:rsid w:val="00B565E6"/>
    <w:rsid w:val="00B57C9F"/>
    <w:rsid w:val="00B63A1B"/>
    <w:rsid w:val="00B70405"/>
    <w:rsid w:val="00B71BA6"/>
    <w:rsid w:val="00B7297D"/>
    <w:rsid w:val="00B84BBC"/>
    <w:rsid w:val="00B85EEC"/>
    <w:rsid w:val="00B86359"/>
    <w:rsid w:val="00B930E4"/>
    <w:rsid w:val="00B940EF"/>
    <w:rsid w:val="00B97AE7"/>
    <w:rsid w:val="00BA1FF4"/>
    <w:rsid w:val="00BA4EB6"/>
    <w:rsid w:val="00BA581F"/>
    <w:rsid w:val="00BA64F0"/>
    <w:rsid w:val="00BB252A"/>
    <w:rsid w:val="00BB3BA8"/>
    <w:rsid w:val="00BB451E"/>
    <w:rsid w:val="00BB717D"/>
    <w:rsid w:val="00BC0A6B"/>
    <w:rsid w:val="00BC1F1E"/>
    <w:rsid w:val="00BC7C50"/>
    <w:rsid w:val="00BD595A"/>
    <w:rsid w:val="00BE4E2C"/>
    <w:rsid w:val="00BE53B0"/>
    <w:rsid w:val="00BF0956"/>
    <w:rsid w:val="00BF70A2"/>
    <w:rsid w:val="00C030FC"/>
    <w:rsid w:val="00C05643"/>
    <w:rsid w:val="00C112AA"/>
    <w:rsid w:val="00C13994"/>
    <w:rsid w:val="00C21B7E"/>
    <w:rsid w:val="00C2401C"/>
    <w:rsid w:val="00C35EE9"/>
    <w:rsid w:val="00C410EF"/>
    <w:rsid w:val="00C41AD3"/>
    <w:rsid w:val="00C424B8"/>
    <w:rsid w:val="00C537D5"/>
    <w:rsid w:val="00C53CA2"/>
    <w:rsid w:val="00C54DA9"/>
    <w:rsid w:val="00C6076C"/>
    <w:rsid w:val="00C60A6E"/>
    <w:rsid w:val="00C617DC"/>
    <w:rsid w:val="00C64A77"/>
    <w:rsid w:val="00C65F2E"/>
    <w:rsid w:val="00C71D25"/>
    <w:rsid w:val="00C724E9"/>
    <w:rsid w:val="00C72939"/>
    <w:rsid w:val="00C73EA7"/>
    <w:rsid w:val="00C747C1"/>
    <w:rsid w:val="00C76514"/>
    <w:rsid w:val="00C77094"/>
    <w:rsid w:val="00C77909"/>
    <w:rsid w:val="00C820A7"/>
    <w:rsid w:val="00C822A6"/>
    <w:rsid w:val="00C83037"/>
    <w:rsid w:val="00C852F3"/>
    <w:rsid w:val="00C87E15"/>
    <w:rsid w:val="00CA3AD9"/>
    <w:rsid w:val="00CA4E46"/>
    <w:rsid w:val="00CA752C"/>
    <w:rsid w:val="00CB5F11"/>
    <w:rsid w:val="00CB6748"/>
    <w:rsid w:val="00CB6C99"/>
    <w:rsid w:val="00CB7813"/>
    <w:rsid w:val="00CC1165"/>
    <w:rsid w:val="00CC2BE0"/>
    <w:rsid w:val="00CC42A0"/>
    <w:rsid w:val="00CC7A4A"/>
    <w:rsid w:val="00CD21D7"/>
    <w:rsid w:val="00CD3759"/>
    <w:rsid w:val="00CD7019"/>
    <w:rsid w:val="00CE0424"/>
    <w:rsid w:val="00CE237D"/>
    <w:rsid w:val="00CE4AC9"/>
    <w:rsid w:val="00CE7AF6"/>
    <w:rsid w:val="00CF2D6D"/>
    <w:rsid w:val="00CF3E58"/>
    <w:rsid w:val="00CF4E2F"/>
    <w:rsid w:val="00D02697"/>
    <w:rsid w:val="00D13F77"/>
    <w:rsid w:val="00D14244"/>
    <w:rsid w:val="00D16FBA"/>
    <w:rsid w:val="00D22006"/>
    <w:rsid w:val="00D2704C"/>
    <w:rsid w:val="00D31641"/>
    <w:rsid w:val="00D32600"/>
    <w:rsid w:val="00D33155"/>
    <w:rsid w:val="00D44F28"/>
    <w:rsid w:val="00D45A37"/>
    <w:rsid w:val="00D471AD"/>
    <w:rsid w:val="00D473DE"/>
    <w:rsid w:val="00D474E3"/>
    <w:rsid w:val="00D50731"/>
    <w:rsid w:val="00D51992"/>
    <w:rsid w:val="00D55506"/>
    <w:rsid w:val="00D63289"/>
    <w:rsid w:val="00D74510"/>
    <w:rsid w:val="00D76DE5"/>
    <w:rsid w:val="00D77075"/>
    <w:rsid w:val="00D85E87"/>
    <w:rsid w:val="00D86069"/>
    <w:rsid w:val="00D918C4"/>
    <w:rsid w:val="00DB060B"/>
    <w:rsid w:val="00DB66E1"/>
    <w:rsid w:val="00DC3A87"/>
    <w:rsid w:val="00DC443D"/>
    <w:rsid w:val="00DC5534"/>
    <w:rsid w:val="00DC68F9"/>
    <w:rsid w:val="00DD3889"/>
    <w:rsid w:val="00DD5635"/>
    <w:rsid w:val="00DD5DBC"/>
    <w:rsid w:val="00DE3C6F"/>
    <w:rsid w:val="00DE4DAB"/>
    <w:rsid w:val="00DE5680"/>
    <w:rsid w:val="00DF004D"/>
    <w:rsid w:val="00DF6075"/>
    <w:rsid w:val="00E10B66"/>
    <w:rsid w:val="00E11AE9"/>
    <w:rsid w:val="00E16D4E"/>
    <w:rsid w:val="00E209A7"/>
    <w:rsid w:val="00E23175"/>
    <w:rsid w:val="00E318F8"/>
    <w:rsid w:val="00E44E49"/>
    <w:rsid w:val="00E47AA0"/>
    <w:rsid w:val="00E52835"/>
    <w:rsid w:val="00E561C8"/>
    <w:rsid w:val="00E57E4D"/>
    <w:rsid w:val="00E6116E"/>
    <w:rsid w:val="00E611DF"/>
    <w:rsid w:val="00E63477"/>
    <w:rsid w:val="00E644C4"/>
    <w:rsid w:val="00E74637"/>
    <w:rsid w:val="00E77AD8"/>
    <w:rsid w:val="00E80A62"/>
    <w:rsid w:val="00E93E58"/>
    <w:rsid w:val="00E94D63"/>
    <w:rsid w:val="00EA44E3"/>
    <w:rsid w:val="00EA52EF"/>
    <w:rsid w:val="00EA6C5D"/>
    <w:rsid w:val="00EA772E"/>
    <w:rsid w:val="00EA7A87"/>
    <w:rsid w:val="00EA7EAC"/>
    <w:rsid w:val="00EB097A"/>
    <w:rsid w:val="00EB1F0D"/>
    <w:rsid w:val="00EB1FF2"/>
    <w:rsid w:val="00EB275F"/>
    <w:rsid w:val="00EC07E5"/>
    <w:rsid w:val="00EC2877"/>
    <w:rsid w:val="00EC5711"/>
    <w:rsid w:val="00EC61BC"/>
    <w:rsid w:val="00ED0086"/>
    <w:rsid w:val="00ED0521"/>
    <w:rsid w:val="00ED08CB"/>
    <w:rsid w:val="00ED189E"/>
    <w:rsid w:val="00ED25FA"/>
    <w:rsid w:val="00ED2FA4"/>
    <w:rsid w:val="00EE3041"/>
    <w:rsid w:val="00EE5B3E"/>
    <w:rsid w:val="00EE7500"/>
    <w:rsid w:val="00EE7D1F"/>
    <w:rsid w:val="00EF188C"/>
    <w:rsid w:val="00EF18FE"/>
    <w:rsid w:val="00F00D66"/>
    <w:rsid w:val="00F069F2"/>
    <w:rsid w:val="00F075C4"/>
    <w:rsid w:val="00F121B0"/>
    <w:rsid w:val="00F123DE"/>
    <w:rsid w:val="00F23162"/>
    <w:rsid w:val="00F2428E"/>
    <w:rsid w:val="00F315DF"/>
    <w:rsid w:val="00F3355E"/>
    <w:rsid w:val="00F3492D"/>
    <w:rsid w:val="00F34F52"/>
    <w:rsid w:val="00F41FB2"/>
    <w:rsid w:val="00F43459"/>
    <w:rsid w:val="00F46D2E"/>
    <w:rsid w:val="00F51D50"/>
    <w:rsid w:val="00F51FF0"/>
    <w:rsid w:val="00F5276F"/>
    <w:rsid w:val="00F54909"/>
    <w:rsid w:val="00F620DD"/>
    <w:rsid w:val="00F65C6F"/>
    <w:rsid w:val="00F71EF5"/>
    <w:rsid w:val="00F81252"/>
    <w:rsid w:val="00F82C14"/>
    <w:rsid w:val="00F948C2"/>
    <w:rsid w:val="00F94A25"/>
    <w:rsid w:val="00FA4D84"/>
    <w:rsid w:val="00FA507E"/>
    <w:rsid w:val="00FB3066"/>
    <w:rsid w:val="00FB7414"/>
    <w:rsid w:val="00FC0197"/>
    <w:rsid w:val="00FC0992"/>
    <w:rsid w:val="00FC0B34"/>
    <w:rsid w:val="00FC69B4"/>
    <w:rsid w:val="00FD4057"/>
    <w:rsid w:val="00FD4DCA"/>
    <w:rsid w:val="00FE094D"/>
    <w:rsid w:val="00FE0BD2"/>
    <w:rsid w:val="00FE5BDF"/>
    <w:rsid w:val="00FF57E5"/>
    <w:rsid w:val="00FF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6C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C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937629"/>
    <w:pPr>
      <w:spacing w:after="0" w:line="240" w:lineRule="auto"/>
    </w:pPr>
    <w:rPr>
      <w:sz w:val="20"/>
      <w:szCs w:val="20"/>
    </w:rPr>
  </w:style>
  <w:style w:type="character" w:customStyle="1" w:styleId="FootnoteTextChar">
    <w:name w:val="Footnote Text Char"/>
    <w:basedOn w:val="DefaultParagraphFont"/>
    <w:link w:val="FootnoteText"/>
    <w:uiPriority w:val="99"/>
    <w:rsid w:val="00937629"/>
    <w:rPr>
      <w:sz w:val="20"/>
      <w:szCs w:val="20"/>
    </w:rPr>
  </w:style>
  <w:style w:type="character" w:styleId="FootnoteReference">
    <w:name w:val="footnote reference"/>
    <w:basedOn w:val="DefaultParagraphFont"/>
    <w:uiPriority w:val="99"/>
    <w:unhideWhenUsed/>
    <w:rsid w:val="00937629"/>
    <w:rPr>
      <w:vertAlign w:val="superscript"/>
    </w:rPr>
  </w:style>
  <w:style w:type="character" w:styleId="CommentReference">
    <w:name w:val="annotation reference"/>
    <w:basedOn w:val="DefaultParagraphFont"/>
    <w:uiPriority w:val="99"/>
    <w:semiHidden/>
    <w:unhideWhenUsed/>
    <w:rsid w:val="00CF2D6D"/>
    <w:rPr>
      <w:sz w:val="16"/>
      <w:szCs w:val="16"/>
    </w:rPr>
  </w:style>
  <w:style w:type="paragraph" w:styleId="CommentText">
    <w:name w:val="annotation text"/>
    <w:basedOn w:val="Normal"/>
    <w:link w:val="CommentTextChar"/>
    <w:uiPriority w:val="99"/>
    <w:semiHidden/>
    <w:unhideWhenUsed/>
    <w:rsid w:val="00CF2D6D"/>
    <w:pPr>
      <w:spacing w:line="240" w:lineRule="auto"/>
    </w:pPr>
    <w:rPr>
      <w:sz w:val="20"/>
      <w:szCs w:val="20"/>
    </w:rPr>
  </w:style>
  <w:style w:type="character" w:customStyle="1" w:styleId="CommentTextChar">
    <w:name w:val="Comment Text Char"/>
    <w:basedOn w:val="DefaultParagraphFont"/>
    <w:link w:val="CommentText"/>
    <w:uiPriority w:val="99"/>
    <w:semiHidden/>
    <w:rsid w:val="00CF2D6D"/>
    <w:rPr>
      <w:sz w:val="20"/>
      <w:szCs w:val="20"/>
    </w:rPr>
  </w:style>
  <w:style w:type="paragraph" w:styleId="CommentSubject">
    <w:name w:val="annotation subject"/>
    <w:basedOn w:val="CommentText"/>
    <w:next w:val="CommentText"/>
    <w:link w:val="CommentSubjectChar"/>
    <w:uiPriority w:val="99"/>
    <w:semiHidden/>
    <w:unhideWhenUsed/>
    <w:rsid w:val="00CF2D6D"/>
    <w:rPr>
      <w:b/>
      <w:bCs/>
    </w:rPr>
  </w:style>
  <w:style w:type="character" w:customStyle="1" w:styleId="CommentSubjectChar">
    <w:name w:val="Comment Subject Char"/>
    <w:basedOn w:val="CommentTextChar"/>
    <w:link w:val="CommentSubject"/>
    <w:uiPriority w:val="99"/>
    <w:semiHidden/>
    <w:rsid w:val="00CF2D6D"/>
    <w:rPr>
      <w:b/>
      <w:bCs/>
      <w:sz w:val="20"/>
      <w:szCs w:val="20"/>
    </w:rPr>
  </w:style>
  <w:style w:type="paragraph" w:styleId="BalloonText">
    <w:name w:val="Balloon Text"/>
    <w:basedOn w:val="Normal"/>
    <w:link w:val="BalloonTextChar"/>
    <w:uiPriority w:val="99"/>
    <w:semiHidden/>
    <w:unhideWhenUsed/>
    <w:rsid w:val="00CF2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D6D"/>
    <w:rPr>
      <w:rFonts w:ascii="Segoe UI" w:hAnsi="Segoe UI" w:cs="Segoe UI"/>
      <w:sz w:val="18"/>
      <w:szCs w:val="18"/>
    </w:rPr>
  </w:style>
  <w:style w:type="paragraph" w:styleId="EndnoteText">
    <w:name w:val="endnote text"/>
    <w:basedOn w:val="Normal"/>
    <w:link w:val="EndnoteTextChar"/>
    <w:uiPriority w:val="99"/>
    <w:unhideWhenUsed/>
    <w:rsid w:val="00E10B66"/>
    <w:pPr>
      <w:spacing w:after="0" w:line="240" w:lineRule="auto"/>
    </w:pPr>
    <w:rPr>
      <w:sz w:val="24"/>
      <w:szCs w:val="24"/>
    </w:rPr>
  </w:style>
  <w:style w:type="character" w:customStyle="1" w:styleId="EndnoteTextChar">
    <w:name w:val="Endnote Text Char"/>
    <w:basedOn w:val="DefaultParagraphFont"/>
    <w:link w:val="EndnoteText"/>
    <w:uiPriority w:val="99"/>
    <w:rsid w:val="00E10B66"/>
    <w:rPr>
      <w:sz w:val="24"/>
      <w:szCs w:val="24"/>
    </w:rPr>
  </w:style>
  <w:style w:type="character" w:styleId="EndnoteReference">
    <w:name w:val="endnote reference"/>
    <w:basedOn w:val="DefaultParagraphFont"/>
    <w:uiPriority w:val="99"/>
    <w:unhideWhenUsed/>
    <w:rsid w:val="00E10B66"/>
    <w:rPr>
      <w:vertAlign w:val="superscript"/>
    </w:rPr>
  </w:style>
  <w:style w:type="paragraph" w:styleId="Header">
    <w:name w:val="header"/>
    <w:basedOn w:val="Normal"/>
    <w:link w:val="HeaderChar"/>
    <w:uiPriority w:val="99"/>
    <w:unhideWhenUsed/>
    <w:rsid w:val="00AA4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4892"/>
  </w:style>
  <w:style w:type="paragraph" w:styleId="Footer">
    <w:name w:val="footer"/>
    <w:basedOn w:val="Normal"/>
    <w:link w:val="FooterChar"/>
    <w:uiPriority w:val="99"/>
    <w:unhideWhenUsed/>
    <w:rsid w:val="00AA4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4892"/>
  </w:style>
  <w:style w:type="character" w:styleId="PageNumber">
    <w:name w:val="page number"/>
    <w:basedOn w:val="DefaultParagraphFont"/>
    <w:uiPriority w:val="99"/>
    <w:semiHidden/>
    <w:unhideWhenUsed/>
    <w:rsid w:val="00AA48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7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C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937629"/>
    <w:pPr>
      <w:spacing w:after="0" w:line="240" w:lineRule="auto"/>
    </w:pPr>
    <w:rPr>
      <w:sz w:val="20"/>
      <w:szCs w:val="20"/>
    </w:rPr>
  </w:style>
  <w:style w:type="character" w:customStyle="1" w:styleId="FootnoteTextChar">
    <w:name w:val="Footnote Text Char"/>
    <w:basedOn w:val="DefaultParagraphFont"/>
    <w:link w:val="FootnoteText"/>
    <w:uiPriority w:val="99"/>
    <w:rsid w:val="00937629"/>
    <w:rPr>
      <w:sz w:val="20"/>
      <w:szCs w:val="20"/>
    </w:rPr>
  </w:style>
  <w:style w:type="character" w:styleId="FootnoteReference">
    <w:name w:val="footnote reference"/>
    <w:basedOn w:val="DefaultParagraphFont"/>
    <w:uiPriority w:val="99"/>
    <w:unhideWhenUsed/>
    <w:rsid w:val="00937629"/>
    <w:rPr>
      <w:vertAlign w:val="superscript"/>
    </w:rPr>
  </w:style>
  <w:style w:type="character" w:styleId="CommentReference">
    <w:name w:val="annotation reference"/>
    <w:basedOn w:val="DefaultParagraphFont"/>
    <w:uiPriority w:val="99"/>
    <w:semiHidden/>
    <w:unhideWhenUsed/>
    <w:rsid w:val="00CF2D6D"/>
    <w:rPr>
      <w:sz w:val="16"/>
      <w:szCs w:val="16"/>
    </w:rPr>
  </w:style>
  <w:style w:type="paragraph" w:styleId="CommentText">
    <w:name w:val="annotation text"/>
    <w:basedOn w:val="Normal"/>
    <w:link w:val="CommentTextChar"/>
    <w:uiPriority w:val="99"/>
    <w:semiHidden/>
    <w:unhideWhenUsed/>
    <w:rsid w:val="00CF2D6D"/>
    <w:pPr>
      <w:spacing w:line="240" w:lineRule="auto"/>
    </w:pPr>
    <w:rPr>
      <w:sz w:val="20"/>
      <w:szCs w:val="20"/>
    </w:rPr>
  </w:style>
  <w:style w:type="character" w:customStyle="1" w:styleId="CommentTextChar">
    <w:name w:val="Comment Text Char"/>
    <w:basedOn w:val="DefaultParagraphFont"/>
    <w:link w:val="CommentText"/>
    <w:uiPriority w:val="99"/>
    <w:semiHidden/>
    <w:rsid w:val="00CF2D6D"/>
    <w:rPr>
      <w:sz w:val="20"/>
      <w:szCs w:val="20"/>
    </w:rPr>
  </w:style>
  <w:style w:type="paragraph" w:styleId="CommentSubject">
    <w:name w:val="annotation subject"/>
    <w:basedOn w:val="CommentText"/>
    <w:next w:val="CommentText"/>
    <w:link w:val="CommentSubjectChar"/>
    <w:uiPriority w:val="99"/>
    <w:semiHidden/>
    <w:unhideWhenUsed/>
    <w:rsid w:val="00CF2D6D"/>
    <w:rPr>
      <w:b/>
      <w:bCs/>
    </w:rPr>
  </w:style>
  <w:style w:type="character" w:customStyle="1" w:styleId="CommentSubjectChar">
    <w:name w:val="Comment Subject Char"/>
    <w:basedOn w:val="CommentTextChar"/>
    <w:link w:val="CommentSubject"/>
    <w:uiPriority w:val="99"/>
    <w:semiHidden/>
    <w:rsid w:val="00CF2D6D"/>
    <w:rPr>
      <w:b/>
      <w:bCs/>
      <w:sz w:val="20"/>
      <w:szCs w:val="20"/>
    </w:rPr>
  </w:style>
  <w:style w:type="paragraph" w:styleId="BalloonText">
    <w:name w:val="Balloon Text"/>
    <w:basedOn w:val="Normal"/>
    <w:link w:val="BalloonTextChar"/>
    <w:uiPriority w:val="99"/>
    <w:semiHidden/>
    <w:unhideWhenUsed/>
    <w:rsid w:val="00CF2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D6D"/>
    <w:rPr>
      <w:rFonts w:ascii="Segoe UI" w:hAnsi="Segoe UI" w:cs="Segoe UI"/>
      <w:sz w:val="18"/>
      <w:szCs w:val="18"/>
    </w:rPr>
  </w:style>
  <w:style w:type="paragraph" w:styleId="EndnoteText">
    <w:name w:val="endnote text"/>
    <w:basedOn w:val="Normal"/>
    <w:link w:val="EndnoteTextChar"/>
    <w:uiPriority w:val="99"/>
    <w:unhideWhenUsed/>
    <w:rsid w:val="00E10B66"/>
    <w:pPr>
      <w:spacing w:after="0" w:line="240" w:lineRule="auto"/>
    </w:pPr>
    <w:rPr>
      <w:sz w:val="24"/>
      <w:szCs w:val="24"/>
    </w:rPr>
  </w:style>
  <w:style w:type="character" w:customStyle="1" w:styleId="EndnoteTextChar">
    <w:name w:val="Endnote Text Char"/>
    <w:basedOn w:val="DefaultParagraphFont"/>
    <w:link w:val="EndnoteText"/>
    <w:uiPriority w:val="99"/>
    <w:rsid w:val="00E10B66"/>
    <w:rPr>
      <w:sz w:val="24"/>
      <w:szCs w:val="24"/>
    </w:rPr>
  </w:style>
  <w:style w:type="character" w:styleId="EndnoteReference">
    <w:name w:val="endnote reference"/>
    <w:basedOn w:val="DefaultParagraphFont"/>
    <w:uiPriority w:val="99"/>
    <w:unhideWhenUsed/>
    <w:rsid w:val="00E10B66"/>
    <w:rPr>
      <w:vertAlign w:val="superscript"/>
    </w:rPr>
  </w:style>
  <w:style w:type="paragraph" w:styleId="Header">
    <w:name w:val="header"/>
    <w:basedOn w:val="Normal"/>
    <w:link w:val="HeaderChar"/>
    <w:uiPriority w:val="99"/>
    <w:unhideWhenUsed/>
    <w:rsid w:val="00AA4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4892"/>
  </w:style>
  <w:style w:type="paragraph" w:styleId="Footer">
    <w:name w:val="footer"/>
    <w:basedOn w:val="Normal"/>
    <w:link w:val="FooterChar"/>
    <w:uiPriority w:val="99"/>
    <w:unhideWhenUsed/>
    <w:rsid w:val="00AA4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4892"/>
  </w:style>
  <w:style w:type="character" w:styleId="PageNumber">
    <w:name w:val="page number"/>
    <w:basedOn w:val="DefaultParagraphFont"/>
    <w:uiPriority w:val="99"/>
    <w:semiHidden/>
    <w:unhideWhenUsed/>
    <w:rsid w:val="00AA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ADFF-7398-8347-A566-7110A80D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2883</TotalTime>
  <Pages>9</Pages>
  <Words>3944</Words>
  <Characters>19173</Characters>
  <Application>Microsoft Macintosh Word</Application>
  <DocSecurity>0</DocSecurity>
  <Lines>262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Davidson</dc:creator>
  <cp:keywords/>
  <dc:description/>
  <cp:lastModifiedBy>Christopher Davidson</cp:lastModifiedBy>
  <cp:revision>13</cp:revision>
  <dcterms:created xsi:type="dcterms:W3CDTF">2018-06-10T22:08:00Z</dcterms:created>
  <dcterms:modified xsi:type="dcterms:W3CDTF">2018-09-19T18:08:00Z</dcterms:modified>
</cp:coreProperties>
</file>