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516B0" w14:textId="7AC753D2" w:rsidR="001A091A" w:rsidRPr="00BD3F1B" w:rsidRDefault="00892A38" w:rsidP="001A091A">
      <w:pPr>
        <w:jc w:val="both"/>
        <w:rPr>
          <w:rFonts w:ascii="Times New Roman" w:hAnsi="Times New Roman" w:cs="Times New Roman"/>
          <w:b/>
          <w:bCs/>
          <w:sz w:val="28"/>
          <w:szCs w:val="28"/>
        </w:rPr>
      </w:pPr>
      <w:r w:rsidRPr="00BD3F1B">
        <w:rPr>
          <w:rFonts w:ascii="Times New Roman" w:hAnsi="Times New Roman" w:cs="Times New Roman"/>
          <w:b/>
          <w:bCs/>
          <w:sz w:val="28"/>
          <w:szCs w:val="28"/>
        </w:rPr>
        <w:t>‘</w:t>
      </w:r>
      <w:r w:rsidR="00503CBF" w:rsidRPr="00BD3F1B">
        <w:rPr>
          <w:rFonts w:ascii="Times New Roman" w:hAnsi="Times New Roman" w:cs="Times New Roman"/>
          <w:b/>
          <w:bCs/>
          <w:sz w:val="28"/>
          <w:szCs w:val="28"/>
        </w:rPr>
        <w:t>Personal</w:t>
      </w:r>
      <w:r w:rsidR="001A0544" w:rsidRPr="00BD3F1B">
        <w:rPr>
          <w:rFonts w:ascii="Times New Roman" w:hAnsi="Times New Roman" w:cs="Times New Roman"/>
          <w:b/>
          <w:bCs/>
          <w:sz w:val="28"/>
          <w:szCs w:val="28"/>
        </w:rPr>
        <w:t xml:space="preserve"> health </w:t>
      </w:r>
      <w:r w:rsidR="00D11DCE" w:rsidRPr="00BD3F1B">
        <w:rPr>
          <w:rFonts w:ascii="Times New Roman" w:hAnsi="Times New Roman" w:cs="Times New Roman"/>
          <w:b/>
          <w:bCs/>
          <w:sz w:val="28"/>
          <w:szCs w:val="28"/>
        </w:rPr>
        <w:t>surveillance</w:t>
      </w:r>
      <w:r w:rsidRPr="00BD3F1B">
        <w:rPr>
          <w:rFonts w:ascii="Times New Roman" w:hAnsi="Times New Roman" w:cs="Times New Roman"/>
          <w:b/>
          <w:bCs/>
          <w:sz w:val="28"/>
          <w:szCs w:val="28"/>
        </w:rPr>
        <w:t>’</w:t>
      </w:r>
      <w:r w:rsidR="00D11DCE" w:rsidRPr="00BD3F1B">
        <w:rPr>
          <w:rFonts w:ascii="Times New Roman" w:hAnsi="Times New Roman" w:cs="Times New Roman"/>
          <w:b/>
          <w:bCs/>
          <w:sz w:val="28"/>
          <w:szCs w:val="28"/>
        </w:rPr>
        <w:t>: The use of mHealth in healthcare responsibilisation</w:t>
      </w:r>
    </w:p>
    <w:p w14:paraId="4DB819C2" w14:textId="01A47F85" w:rsidR="00BD3F1B" w:rsidRPr="00BD3F1B" w:rsidRDefault="00BD3F1B" w:rsidP="00BD3F1B">
      <w:pPr>
        <w:jc w:val="both"/>
        <w:rPr>
          <w:rFonts w:ascii="Times New Roman" w:hAnsi="Times New Roman" w:cs="Times New Roman"/>
          <w:b/>
          <w:bCs/>
          <w:sz w:val="24"/>
          <w:szCs w:val="24"/>
        </w:rPr>
      </w:pPr>
      <w:r w:rsidRPr="00BD3F1B">
        <w:rPr>
          <w:rFonts w:ascii="Times New Roman" w:hAnsi="Times New Roman" w:cs="Times New Roman"/>
          <w:b/>
          <w:bCs/>
          <w:sz w:val="24"/>
          <w:szCs w:val="24"/>
        </w:rPr>
        <w:t>Abstract</w:t>
      </w:r>
    </w:p>
    <w:p w14:paraId="1EBCBA01" w14:textId="1C191C3C" w:rsidR="00BD3F1B" w:rsidRPr="00BD3F1B" w:rsidRDefault="00BD3F1B" w:rsidP="00BD3F1B">
      <w:pPr>
        <w:jc w:val="both"/>
        <w:rPr>
          <w:rFonts w:ascii="Times New Roman" w:hAnsi="Times New Roman" w:cs="Times New Roman"/>
          <w:sz w:val="24"/>
          <w:szCs w:val="24"/>
        </w:rPr>
      </w:pPr>
      <w:r w:rsidRPr="00BD3F1B">
        <w:rPr>
          <w:rFonts w:ascii="Times New Roman" w:hAnsi="Times New Roman" w:cs="Times New Roman"/>
          <w:sz w:val="24"/>
          <w:szCs w:val="24"/>
        </w:rPr>
        <w:t xml:space="preserve">There is an ongoing increase in the use of mobile health (‘mHealth’) technologies that patients can use to monitor health-related outcomes and behaviours. While the dominant narrative around mHealth focuses on patient empowerment, there is potential for mHealth to fit into a growing push for patients to take personal responsibility for their health. I call the first of these uses 'medical monitoring', and the second ‘personal health surveillance'. After outlining two problems which the use of mHealth might seem to enable us to overcome - fairness of burdens, and reliance on self-reporting - I note that these problems would only really be solved by unacceptably comprehensive forms of personal health surveillance which applies to all of us at all times. A more plausible model is to use personal health surveillance as a last resort for patients who would otherwise independently qualify for responsibility-based penalties. However, I note that there are still a number of ethical and practical problems that such a policy would need to overcome. The prospects of mHealth enabling a fair, genuinely cost-saving policy of patient responsibility are slim. </w:t>
      </w:r>
    </w:p>
    <w:p w14:paraId="38205382" w14:textId="3992BF0D" w:rsidR="009B6FA3" w:rsidRPr="00BD3F1B" w:rsidRDefault="009B6FA3" w:rsidP="00BD3F1B">
      <w:pPr>
        <w:jc w:val="both"/>
        <w:rPr>
          <w:rFonts w:ascii="Times New Roman" w:hAnsi="Times New Roman" w:cs="Times New Roman"/>
          <w:b/>
          <w:bCs/>
          <w:sz w:val="24"/>
          <w:szCs w:val="24"/>
        </w:rPr>
      </w:pPr>
      <w:r w:rsidRPr="00BD3F1B">
        <w:rPr>
          <w:rFonts w:ascii="Times New Roman" w:hAnsi="Times New Roman" w:cs="Times New Roman"/>
          <w:b/>
          <w:bCs/>
          <w:sz w:val="24"/>
          <w:szCs w:val="24"/>
        </w:rPr>
        <w:t xml:space="preserve">mHealth, surveillance, and two challenges for responsibilisation </w:t>
      </w:r>
    </w:p>
    <w:p w14:paraId="7F602E53" w14:textId="157F6444" w:rsidR="00051532" w:rsidRPr="000E1730" w:rsidRDefault="00292A33" w:rsidP="00E92AB6">
      <w:pPr>
        <w:jc w:val="both"/>
        <w:rPr>
          <w:rFonts w:ascii="Times New Roman" w:hAnsi="Times New Roman" w:cs="Times New Roman"/>
          <w:sz w:val="24"/>
        </w:rPr>
      </w:pPr>
      <w:r w:rsidRPr="000E1730">
        <w:rPr>
          <w:rFonts w:ascii="Times New Roman" w:hAnsi="Times New Roman" w:cs="Times New Roman"/>
          <w:sz w:val="24"/>
          <w:szCs w:val="24"/>
        </w:rPr>
        <w:t>Technological advances</w:t>
      </w:r>
      <w:r w:rsidR="00E92AB6" w:rsidRPr="000E1730">
        <w:rPr>
          <w:rFonts w:ascii="Times New Roman" w:hAnsi="Times New Roman" w:cs="Times New Roman"/>
          <w:sz w:val="24"/>
          <w:szCs w:val="24"/>
        </w:rPr>
        <w:t xml:space="preserve"> </w:t>
      </w:r>
      <w:r w:rsidR="00422B0E" w:rsidRPr="000E1730">
        <w:rPr>
          <w:rFonts w:ascii="Times New Roman" w:hAnsi="Times New Roman" w:cs="Times New Roman"/>
          <w:sz w:val="24"/>
          <w:szCs w:val="24"/>
        </w:rPr>
        <w:t>are providing</w:t>
      </w:r>
      <w:r w:rsidR="0071152C" w:rsidRPr="000E1730">
        <w:rPr>
          <w:rFonts w:ascii="Times New Roman" w:hAnsi="Times New Roman" w:cs="Times New Roman"/>
          <w:sz w:val="24"/>
          <w:szCs w:val="24"/>
        </w:rPr>
        <w:t xml:space="preserve"> </w:t>
      </w:r>
      <w:r w:rsidR="00E92AB6" w:rsidRPr="000E1730">
        <w:rPr>
          <w:rFonts w:ascii="Times New Roman" w:hAnsi="Times New Roman" w:cs="Times New Roman"/>
          <w:sz w:val="24"/>
          <w:szCs w:val="24"/>
        </w:rPr>
        <w:t xml:space="preserve">increasing ability to monitor health outcomes </w:t>
      </w:r>
      <w:r w:rsidR="00002CEB" w:rsidRPr="000E1730">
        <w:rPr>
          <w:rFonts w:ascii="Times New Roman" w:hAnsi="Times New Roman" w:cs="Times New Roman"/>
          <w:sz w:val="24"/>
          <w:szCs w:val="24"/>
        </w:rPr>
        <w:t xml:space="preserve">and health-related behaviours </w:t>
      </w:r>
      <w:r w:rsidR="00E92AB6" w:rsidRPr="000E1730">
        <w:rPr>
          <w:rFonts w:ascii="Times New Roman" w:hAnsi="Times New Roman" w:cs="Times New Roman"/>
          <w:sz w:val="24"/>
          <w:szCs w:val="24"/>
        </w:rPr>
        <w:t>outside traditional clinical settings and relationships. Patients can self-administer tests for blood sugar</w:t>
      </w:r>
      <w:r w:rsidR="0089035D" w:rsidRPr="000E1730">
        <w:rPr>
          <w:rFonts w:ascii="Times New Roman" w:hAnsi="Times New Roman" w:cs="Times New Roman"/>
          <w:sz w:val="24"/>
          <w:szCs w:val="24"/>
        </w:rPr>
        <w:t>s</w:t>
      </w:r>
      <w:r w:rsidR="00D24FB8" w:rsidRPr="000E1730">
        <w:rPr>
          <w:rFonts w:ascii="Times New Roman" w:hAnsi="Times New Roman" w:cs="Times New Roman"/>
          <w:sz w:val="24"/>
          <w:szCs w:val="24"/>
        </w:rPr>
        <w:t xml:space="preserve"> (</w:t>
      </w:r>
      <w:proofErr w:type="spellStart"/>
      <w:r w:rsidR="00D24FB8" w:rsidRPr="000E1730">
        <w:rPr>
          <w:rFonts w:ascii="Times New Roman" w:hAnsi="Times New Roman" w:cs="Times New Roman"/>
          <w:sz w:val="24"/>
          <w:szCs w:val="24"/>
        </w:rPr>
        <w:t>Istepanian</w:t>
      </w:r>
      <w:proofErr w:type="spellEnd"/>
      <w:r w:rsidR="00D24FB8" w:rsidRPr="000E1730">
        <w:rPr>
          <w:rFonts w:ascii="Times New Roman" w:hAnsi="Times New Roman" w:cs="Times New Roman"/>
          <w:sz w:val="24"/>
          <w:szCs w:val="24"/>
        </w:rPr>
        <w:t xml:space="preserve"> and Al-</w:t>
      </w:r>
      <w:proofErr w:type="spellStart"/>
      <w:r w:rsidR="00D24FB8" w:rsidRPr="000E1730">
        <w:rPr>
          <w:rFonts w:ascii="Times New Roman" w:hAnsi="Times New Roman" w:cs="Times New Roman"/>
          <w:sz w:val="24"/>
          <w:szCs w:val="24"/>
        </w:rPr>
        <w:t>anzi</w:t>
      </w:r>
      <w:proofErr w:type="spellEnd"/>
      <w:r w:rsidR="00BD3F1B">
        <w:rPr>
          <w:rFonts w:ascii="Times New Roman" w:hAnsi="Times New Roman" w:cs="Times New Roman"/>
          <w:sz w:val="24"/>
          <w:szCs w:val="24"/>
        </w:rPr>
        <w:t>,</w:t>
      </w:r>
      <w:r w:rsidR="00D24FB8" w:rsidRPr="000E1730">
        <w:rPr>
          <w:rFonts w:ascii="Times New Roman" w:hAnsi="Times New Roman" w:cs="Times New Roman"/>
          <w:sz w:val="24"/>
          <w:szCs w:val="24"/>
        </w:rPr>
        <w:t xml:space="preserve"> 2018</w:t>
      </w:r>
      <w:r w:rsidR="005D2DA2" w:rsidRPr="000E1730">
        <w:rPr>
          <w:rFonts w:ascii="Times New Roman" w:hAnsi="Times New Roman" w:cs="Times New Roman"/>
          <w:sz w:val="24"/>
          <w:szCs w:val="24"/>
        </w:rPr>
        <w:t>;</w:t>
      </w:r>
      <w:r w:rsidR="005D2DA2" w:rsidRPr="000E1730">
        <w:rPr>
          <w:rFonts w:ascii="Times New Roman" w:hAnsi="Times New Roman" w:cs="Times New Roman"/>
          <w:sz w:val="24"/>
          <w:szCs w:val="24"/>
        </w:rPr>
        <w:fldChar w:fldCharType="begin"/>
      </w:r>
      <w:r w:rsidR="005D2DA2" w:rsidRPr="000E1730">
        <w:rPr>
          <w:rFonts w:ascii="Times New Roman" w:hAnsi="Times New Roman" w:cs="Times New Roman"/>
          <w:sz w:val="24"/>
          <w:szCs w:val="24"/>
        </w:rPr>
        <w:instrText xml:space="preserve"> ADDIN ZOTERO_ITEM CSL_CITATION {"citationID":"embt9jyC","properties":{"formattedCitation":"(Cvrkel, 2018)","plainCitation":"(Cvrkel, 2018)","noteIndex":0},"citationItems":[{"id":212,"uris":["http://zotero.org/users/local/3aYfGPHG/items/SLAHTZIG"],"uri":["http://zotero.org/users/local/3aYfGPHG/items/SLAHTZIG"],"itemData":{"id":212,"type":"article-journal","abstract":"There is great power and promise for mobile health (mHealth) technology in the realms of clinical practice and research. By offering the opportunity to reshape the interaction between clinician and patient or researcher and subject, the introduction of this technology allows clinicians and researchers access to larger quantities of more timely and reliable data. The potential developments are significant, and they are ethically relevant. With all technological developments, however, come new sets of ethical risks. In this paper, I assess the ethics of mHealth. I argue that while we have an ethical obligation to advance this work in order to further the quality and scope of care, the use of mHealth technology also presents challenges that must be addressed before and during the use of this technology. After describing the ethical landscape, I offer a pragmatic approach to meeting some of these challenges and minimizing ethical risk by switching from a privacy-centered frame to a consent-centered frame.","collection-title":"Digital Technologies in Oral &amp; Dental Research","container-title":"Journal of Dentistry","DOI":"10.1016/j.jdent.2018.04.024","ISSN":"0300-5712","journalAbbreviation":"Journal of Dentistry","language":"en","page":"S15-S20","source":"ScienceDirect","title":"The ethics of mHealth: Moving forward","title-short":"The ethics of mHealth","volume":"74","author":[{"family":"Cvrkel","given":"Tilda"}],"issued":{"date-parts":[["2018",7,1]]}}}],"schema":"https://github.com/citation-style-language/schema/raw/master/csl-citation.json"} </w:instrText>
      </w:r>
      <w:r w:rsidR="005D2DA2" w:rsidRPr="000E1730">
        <w:rPr>
          <w:rFonts w:ascii="Times New Roman" w:hAnsi="Times New Roman" w:cs="Times New Roman"/>
          <w:sz w:val="24"/>
          <w:szCs w:val="24"/>
        </w:rPr>
        <w:fldChar w:fldCharType="separate"/>
      </w:r>
      <w:r w:rsidR="005D2DA2" w:rsidRPr="000E1730">
        <w:rPr>
          <w:rFonts w:ascii="Times New Roman" w:hAnsi="Times New Roman" w:cs="Times New Roman"/>
          <w:sz w:val="24"/>
        </w:rPr>
        <w:t xml:space="preserve"> </w:t>
      </w:r>
      <w:proofErr w:type="spellStart"/>
      <w:r w:rsidR="005D2DA2" w:rsidRPr="000E1730">
        <w:rPr>
          <w:rFonts w:ascii="Times New Roman" w:hAnsi="Times New Roman" w:cs="Times New Roman"/>
          <w:sz w:val="24"/>
        </w:rPr>
        <w:t>Cvrkel</w:t>
      </w:r>
      <w:proofErr w:type="spellEnd"/>
      <w:r w:rsidR="005D2DA2" w:rsidRPr="000E1730">
        <w:rPr>
          <w:rFonts w:ascii="Times New Roman" w:hAnsi="Times New Roman" w:cs="Times New Roman"/>
          <w:sz w:val="24"/>
        </w:rPr>
        <w:t>, 2018</w:t>
      </w:r>
      <w:r w:rsidR="005D2DA2" w:rsidRPr="000E1730">
        <w:rPr>
          <w:rFonts w:ascii="Times New Roman" w:hAnsi="Times New Roman" w:cs="Times New Roman"/>
          <w:sz w:val="24"/>
          <w:szCs w:val="24"/>
        </w:rPr>
        <w:fldChar w:fldCharType="end"/>
      </w:r>
      <w:r w:rsidR="00D24FB8" w:rsidRPr="000E1730">
        <w:rPr>
          <w:rFonts w:ascii="Times New Roman" w:hAnsi="Times New Roman" w:cs="Times New Roman"/>
          <w:sz w:val="24"/>
          <w:szCs w:val="24"/>
        </w:rPr>
        <w:t>)</w:t>
      </w:r>
      <w:r w:rsidR="00A856C2" w:rsidRPr="000E1730">
        <w:rPr>
          <w:rFonts w:ascii="Times New Roman" w:hAnsi="Times New Roman" w:cs="Times New Roman"/>
          <w:sz w:val="24"/>
          <w:szCs w:val="24"/>
        </w:rPr>
        <w:t>;</w:t>
      </w:r>
      <w:r w:rsidR="00D24FB8" w:rsidRPr="000E1730">
        <w:rPr>
          <w:rFonts w:ascii="Times New Roman" w:hAnsi="Times New Roman" w:cs="Times New Roman"/>
          <w:sz w:val="24"/>
          <w:szCs w:val="24"/>
        </w:rPr>
        <w:t xml:space="preserve"> </w:t>
      </w:r>
      <w:r w:rsidR="00E92AB6" w:rsidRPr="000E1730">
        <w:rPr>
          <w:rFonts w:ascii="Times New Roman" w:hAnsi="Times New Roman" w:cs="Times New Roman"/>
          <w:sz w:val="24"/>
          <w:szCs w:val="24"/>
        </w:rPr>
        <w:t>oxygen</w:t>
      </w:r>
      <w:r w:rsidR="0089035D" w:rsidRPr="000E1730">
        <w:rPr>
          <w:rFonts w:ascii="Times New Roman" w:hAnsi="Times New Roman" w:cs="Times New Roman"/>
          <w:sz w:val="24"/>
          <w:szCs w:val="24"/>
        </w:rPr>
        <w:t xml:space="preserve"> saturation</w:t>
      </w:r>
      <w:r w:rsidR="00965A0B" w:rsidRPr="000E1730">
        <w:rPr>
          <w:rFonts w:ascii="Times New Roman" w:hAnsi="Times New Roman" w:cs="Times New Roman"/>
          <w:sz w:val="24"/>
          <w:szCs w:val="24"/>
        </w:rPr>
        <w:t xml:space="preserve"> </w:t>
      </w:r>
      <w:r w:rsidR="00D24FB8" w:rsidRPr="000E1730">
        <w:rPr>
          <w:rFonts w:ascii="Times New Roman" w:hAnsi="Times New Roman" w:cs="Times New Roman"/>
          <w:sz w:val="24"/>
          <w:szCs w:val="24"/>
        </w:rPr>
        <w:fldChar w:fldCharType="begin"/>
      </w:r>
      <w:r w:rsidR="003C38AF" w:rsidRPr="000E1730">
        <w:rPr>
          <w:rFonts w:ascii="Times New Roman" w:hAnsi="Times New Roman" w:cs="Times New Roman"/>
          <w:sz w:val="24"/>
          <w:szCs w:val="24"/>
        </w:rPr>
        <w:instrText xml:space="preserve"> ADDIN ZOTERO_ITEM CSL_CITATION {"citationID":"bCcWUslD","properties":{"formattedCitation":"(Pantelopoulos and Bourbakis, 2010)","plainCitation":"(Pantelopoulos and Bourbakis, 2010)","noteIndex":0},"citationItems":[{"id":9,"uris":["http://zotero.org/users/local/3aYfGPHG/items/FJKSNZQC"],"uri":["http://zotero.org/users/local/3aYfGPHG/items/FJKSNZQC"],"itemData":{"id":9,"type":"article-journal","abstract":"Wearable health-monitoring systems (WHMSs) represent the new generation of healthcare by providing realtime unobtrusive monitoring of patients’ physiological parameters through the deployment of several on-body and even intrabody biosensors. Although several technological issues regarding WHMS still need to be resolved in order to become more applicable in real-life scenarios, it is expected that continuous ambulatory monitoring of vital signs will enable proactive personal health management and better treatment of patients suffering from chronic diseases, of the elderly population, and of emergency situations. In this paper, we present a physiological data fusion model for multisensor WHMS called Prognosis. The proposed methodology is based on a fuzzy regular language for the generation of the prognoses of the health conditions of the patient, whereby the current state of the corresponding fuzzy ﬁnite-state machine signiﬁes the current estimated health state and context of the patient. The operation of the proposed scheme is explained via detailed examples in hypothetical scenarios. Finally, a stochastic Petri net model of the human–device interaction is presented, which illustrates how additional health status feedback can be obtained from the WHMS’ user.","container-title":"IEEE Transactions on Information Technology in Biomedicine","DOI":"10.1109/TITB.2010.2040085","ISSN":"1089-7771","issue":"3","journalAbbreviation":"IEEE Trans. Inform. Technol. Biomed.","language":"en","page":"613-621","source":"DOI.org (Crossref)","title":"&lt;i&gt;Prognosis&lt;/i&gt; —A Wearable Health-Monitoring System for People at Risk: Methodology and Modeling","title-short":"&lt;i&gt;Prognosis&lt;/i&gt; —A Wearable Health-Monitoring System for People at Risk","volume":"14","author":[{"family":"Pantelopoulos","given":"Alexandros"},{"family":"Bourbakis","given":"Nikolaos G"}],"issued":{"date-parts":[["2010",5]]}}}],"schema":"https://github.com/citation-style-language/schema/raw/master/csl-citation.json"} </w:instrText>
      </w:r>
      <w:r w:rsidR="00D24FB8" w:rsidRPr="000E1730">
        <w:rPr>
          <w:rFonts w:ascii="Times New Roman" w:hAnsi="Times New Roman" w:cs="Times New Roman"/>
          <w:sz w:val="24"/>
          <w:szCs w:val="24"/>
        </w:rPr>
        <w:fldChar w:fldCharType="separate"/>
      </w:r>
      <w:r w:rsidR="003C38AF" w:rsidRPr="000E1730">
        <w:rPr>
          <w:rFonts w:ascii="Times New Roman" w:hAnsi="Times New Roman" w:cs="Times New Roman"/>
          <w:sz w:val="24"/>
          <w:szCs w:val="24"/>
        </w:rPr>
        <w:t>(Pantelopoulos and Bourbakis, 2010)</w:t>
      </w:r>
      <w:r w:rsidR="00D24FB8" w:rsidRPr="000E1730">
        <w:rPr>
          <w:rFonts w:ascii="Times New Roman" w:hAnsi="Times New Roman" w:cs="Times New Roman"/>
          <w:sz w:val="24"/>
          <w:szCs w:val="24"/>
        </w:rPr>
        <w:fldChar w:fldCharType="end"/>
      </w:r>
      <w:r w:rsidR="00A856C2" w:rsidRPr="000E1730">
        <w:rPr>
          <w:rFonts w:ascii="Times New Roman" w:hAnsi="Times New Roman" w:cs="Times New Roman"/>
          <w:sz w:val="24"/>
          <w:szCs w:val="24"/>
        </w:rPr>
        <w:t>;</w:t>
      </w:r>
      <w:r w:rsidR="00665CE1" w:rsidRPr="000E1730">
        <w:rPr>
          <w:rFonts w:ascii="Times New Roman" w:hAnsi="Times New Roman" w:cs="Times New Roman"/>
          <w:sz w:val="24"/>
          <w:szCs w:val="24"/>
        </w:rPr>
        <w:t xml:space="preserve"> blood pressure</w:t>
      </w:r>
      <w:r w:rsidR="00965A0B" w:rsidRPr="000E1730">
        <w:rPr>
          <w:rFonts w:ascii="Times New Roman" w:hAnsi="Times New Roman" w:cs="Times New Roman"/>
          <w:sz w:val="24"/>
          <w:szCs w:val="24"/>
        </w:rPr>
        <w:t xml:space="preserve"> </w:t>
      </w:r>
      <w:r w:rsidR="00965A0B" w:rsidRPr="000E1730">
        <w:rPr>
          <w:rFonts w:ascii="Times New Roman" w:hAnsi="Times New Roman" w:cs="Times New Roman"/>
          <w:sz w:val="24"/>
          <w:szCs w:val="24"/>
        </w:rPr>
        <w:fldChar w:fldCharType="begin"/>
      </w:r>
      <w:r w:rsidR="003C38AF" w:rsidRPr="000E1730">
        <w:rPr>
          <w:rFonts w:ascii="Times New Roman" w:hAnsi="Times New Roman" w:cs="Times New Roman"/>
          <w:sz w:val="24"/>
          <w:szCs w:val="24"/>
        </w:rPr>
        <w:instrText xml:space="preserve"> ADDIN ZOTERO_ITEM CSL_CITATION {"citationID":"ZYBnqSV2","properties":{"formattedCitation":"(Weber et al., 2012)","plainCitation":"(Weber et al., 2012)","noteIndex":0},"citationItems":[{"id":11,"uris":["http://zotero.org/users/local/3aYfGPHG/items/IAGQPCGU"],"uri":["http://zotero.org/users/local/3aYfGPHG/items/IAGQPCGU"],"itemData":{"id":11,"type":"article-journal","abstract":"Cardiovascular diseases are the main cause of death in Germany. A long-term blood pressure measurement is crucial to identify hypertension which can lead to cardiovascular disease. Conventional techniques use the automatic arm cuff method which is painful and provides only intermittent results. A new method for continuous measurement is developed using a DOPPLER ultrasound sensor on a superficial artery and a small balloon. A voice coil actuator is used to change the balloon pressure using a control loop. Holding the control variable – the ultrasound signal – constant and low by controlling the balloon pressure permits a continuous measurement. The system was tested using a blood pressure simulator with variable pressure curves and abrupt pressure changes. The controller-induced balloon pressure tracks the pressure in the model artery very closely.","container-title":"Biomedical Engineering / Biomedizinische Technik","DOI":"10.1515/bmt-2012-4108","ISSN":"1862-278X, 0013-5585","issue":"SI-1 Track-O","language":"en","source":"DOI.org (Crossref)","title":"Continuous blood pressure measurement with ultrasound","URL":"https://www.degruyter.com/view/j/bmte.2012.57.issue-s1-O/bmt-2012-4108/bmt-2012-4108.xml","volume":"57","author":[{"family":"Weber","given":"S."},{"family":"Strommenger","given":"D."},{"family":"Kertzscher","given":"U."},{"family":"Affeld","given":"K."}],"accessed":{"date-parts":[["2020",1,29]]},"issued":{"date-parts":[["2012",1,6]]}}}],"schema":"https://github.com/citation-style-language/schema/raw/master/csl-citation.json"} </w:instrText>
      </w:r>
      <w:r w:rsidR="00965A0B" w:rsidRPr="000E1730">
        <w:rPr>
          <w:rFonts w:ascii="Times New Roman" w:hAnsi="Times New Roman" w:cs="Times New Roman"/>
          <w:sz w:val="24"/>
          <w:szCs w:val="24"/>
        </w:rPr>
        <w:fldChar w:fldCharType="separate"/>
      </w:r>
      <w:r w:rsidR="003C38AF" w:rsidRPr="000E1730">
        <w:rPr>
          <w:rFonts w:ascii="Times New Roman" w:hAnsi="Times New Roman" w:cs="Times New Roman"/>
          <w:sz w:val="24"/>
          <w:szCs w:val="24"/>
        </w:rPr>
        <w:t>(Weber et al, 2012)</w:t>
      </w:r>
      <w:r w:rsidR="00965A0B" w:rsidRPr="000E1730">
        <w:rPr>
          <w:rFonts w:ascii="Times New Roman" w:hAnsi="Times New Roman" w:cs="Times New Roman"/>
          <w:sz w:val="24"/>
          <w:szCs w:val="24"/>
        </w:rPr>
        <w:fldChar w:fldCharType="end"/>
      </w:r>
      <w:r w:rsidR="00A856C2" w:rsidRPr="000E1730">
        <w:rPr>
          <w:rFonts w:ascii="Times New Roman" w:hAnsi="Times New Roman" w:cs="Times New Roman"/>
          <w:sz w:val="24"/>
          <w:szCs w:val="24"/>
        </w:rPr>
        <w:t>;</w:t>
      </w:r>
      <w:r w:rsidR="00665CE1" w:rsidRPr="000E1730">
        <w:rPr>
          <w:rFonts w:ascii="Times New Roman" w:hAnsi="Times New Roman" w:cs="Times New Roman"/>
          <w:sz w:val="24"/>
          <w:szCs w:val="24"/>
        </w:rPr>
        <w:t xml:space="preserve"> </w:t>
      </w:r>
      <w:r w:rsidR="0089035D" w:rsidRPr="000E1730">
        <w:rPr>
          <w:rFonts w:ascii="Times New Roman" w:hAnsi="Times New Roman" w:cs="Times New Roman"/>
          <w:sz w:val="24"/>
          <w:szCs w:val="24"/>
        </w:rPr>
        <w:t>heart</w:t>
      </w:r>
      <w:r w:rsidR="00A856C2" w:rsidRPr="000E1730">
        <w:rPr>
          <w:rFonts w:ascii="Times New Roman" w:hAnsi="Times New Roman" w:cs="Times New Roman"/>
          <w:sz w:val="24"/>
          <w:szCs w:val="24"/>
        </w:rPr>
        <w:t>-</w:t>
      </w:r>
      <w:r w:rsidR="0089035D" w:rsidRPr="000E1730">
        <w:rPr>
          <w:rFonts w:ascii="Times New Roman" w:hAnsi="Times New Roman" w:cs="Times New Roman"/>
          <w:sz w:val="24"/>
          <w:szCs w:val="24"/>
        </w:rPr>
        <w:t>rate</w:t>
      </w:r>
      <w:r w:rsidR="00965A0B" w:rsidRPr="000E1730">
        <w:rPr>
          <w:rFonts w:ascii="Times New Roman" w:hAnsi="Times New Roman" w:cs="Times New Roman"/>
          <w:sz w:val="24"/>
          <w:szCs w:val="24"/>
        </w:rPr>
        <w:t xml:space="preserve"> </w:t>
      </w:r>
      <w:r w:rsidR="00965A0B" w:rsidRPr="000E1730">
        <w:rPr>
          <w:rFonts w:ascii="Times New Roman" w:hAnsi="Times New Roman" w:cs="Times New Roman"/>
          <w:sz w:val="24"/>
          <w:szCs w:val="24"/>
        </w:rPr>
        <w:fldChar w:fldCharType="begin"/>
      </w:r>
      <w:r w:rsidR="003C38AF" w:rsidRPr="000E1730">
        <w:rPr>
          <w:rFonts w:ascii="Times New Roman" w:hAnsi="Times New Roman" w:cs="Times New Roman"/>
          <w:sz w:val="24"/>
          <w:szCs w:val="24"/>
        </w:rPr>
        <w:instrText xml:space="preserve"> ADDIN ZOTERO_ITEM CSL_CITATION {"citationID":"CkMlbxFi","properties":{"formattedCitation":"(Chow et al., 2016, p. 804)","plainCitation":"(Chow et al., 2016, p. 804)","noteIndex":0},"citationItems":[{"id":17,"uris":["http://zotero.org/users/local/3aYfGPHG/items/QZSYAH3X"],"uri":["http://zotero.org/users/local/3aYfGPHG/items/QZSYAH3X"],"itemData":{"id":17,"type":"article-journal","abstract":"Mobile health (mHealth) has been defined as medical and public health practice supported by mobile devices, such as mobile phones, patient monitoring devices and personal digital assistants. Cardiovascular mHealth is, arguably, leading the mHealth space, through innovation, research and implementation, and especially in the areas of prevention, cardiac rehabilitation and education. mHealth includes simple strategies, such as the use of short message service (SMS) or text messages in successful short-term smoking-cessation, weight loss and diabetes management programs. The recent Australian Tobacco, Exercise and Diet Messages (TEXT ME) randomised clinical trial addressed multiple cardiovascular risk factors. mHealth can also involve more complex strategies, such as smart phone applications (apps), global positioning systems (GPS) and Bluetooth technologies. Although many apps could be considered suitable for primary prevention, they are largely unregulated and most are not evidence-based. Some have been well-developed, such as the Food Switch app and an iPhone electrocardiogram (ECG) system. The “explosion” of apps has driven initiatives such as the Mobile Applications Rating Scale (MARS). More recently, the use of sensors to monitor and provide feedback to patients and healthcare providers is being explored. With almost two billion people currently owning a Smartphone, and 50% of adults (globally) predicted to own one by 2018, mHealth provides the prospect of delivering efficient, affordable healthcare services to widespread populations both locally and globally. In particular, it has the potential to reduce socioeconomic disparity and alleviate the burden of cardiovascular disease. There is now a need to rethink traditional health service structures and bioengineering capacity, to ensure mHealth systems are also safe, secure and robust.","container-title":"Heart, Lung and Circulation","DOI":"10.1016/j.hlc.2016.04.009","ISSN":"1443-9506","issue":"8","journalAbbreviation":"Heart, Lung and Circulation","language":"en","page":"802-807","source":"ScienceDirect","title":"mHealth in Cardiovascular Health Care","volume":"25","author":[{"family":"Chow","given":"Clara K."},{"family":"Ariyarathna","given":"Nilshan"},{"family":"Islam","given":"Sheikh Mohammed Shariful"},{"family":"Thiagalingam","given":"Aravinda"},{"family":"Redfern","given":"Julie"}],"issued":{"date-parts":[["2016",8,1]]}},"locator":"804"}],"schema":"https://github.com/citation-style-language/schema/raw/master/csl-citation.json"} </w:instrText>
      </w:r>
      <w:r w:rsidR="00965A0B" w:rsidRPr="000E1730">
        <w:rPr>
          <w:rFonts w:ascii="Times New Roman" w:hAnsi="Times New Roman" w:cs="Times New Roman"/>
          <w:sz w:val="24"/>
          <w:szCs w:val="24"/>
        </w:rPr>
        <w:fldChar w:fldCharType="separate"/>
      </w:r>
      <w:r w:rsidR="003C38AF" w:rsidRPr="000E1730">
        <w:rPr>
          <w:rFonts w:ascii="Times New Roman" w:hAnsi="Times New Roman" w:cs="Times New Roman"/>
          <w:sz w:val="24"/>
          <w:szCs w:val="24"/>
        </w:rPr>
        <w:t>(Chow et al, 2016</w:t>
      </w:r>
      <w:r w:rsidR="00BD3F1B">
        <w:rPr>
          <w:rFonts w:ascii="Times New Roman" w:hAnsi="Times New Roman" w:cs="Times New Roman"/>
          <w:sz w:val="24"/>
          <w:szCs w:val="24"/>
        </w:rPr>
        <w:t xml:space="preserve">: </w:t>
      </w:r>
      <w:r w:rsidR="003C38AF" w:rsidRPr="000E1730">
        <w:rPr>
          <w:rFonts w:ascii="Times New Roman" w:hAnsi="Times New Roman" w:cs="Times New Roman"/>
          <w:sz w:val="24"/>
          <w:szCs w:val="24"/>
        </w:rPr>
        <w:t>804)</w:t>
      </w:r>
      <w:r w:rsidR="00965A0B" w:rsidRPr="000E1730">
        <w:rPr>
          <w:rFonts w:ascii="Times New Roman" w:hAnsi="Times New Roman" w:cs="Times New Roman"/>
          <w:sz w:val="24"/>
          <w:szCs w:val="24"/>
        </w:rPr>
        <w:fldChar w:fldCharType="end"/>
      </w:r>
      <w:r w:rsidR="00A856C2" w:rsidRPr="000E1730">
        <w:rPr>
          <w:rFonts w:ascii="Times New Roman" w:hAnsi="Times New Roman" w:cs="Times New Roman"/>
          <w:sz w:val="24"/>
          <w:szCs w:val="24"/>
        </w:rPr>
        <w:t>;</w:t>
      </w:r>
      <w:r w:rsidR="00665CE1" w:rsidRPr="000E1730">
        <w:rPr>
          <w:rFonts w:ascii="Times New Roman" w:hAnsi="Times New Roman" w:cs="Times New Roman"/>
          <w:sz w:val="24"/>
          <w:szCs w:val="24"/>
        </w:rPr>
        <w:t xml:space="preserve"> </w:t>
      </w:r>
      <w:r w:rsidR="00B70CF9" w:rsidRPr="000E1730">
        <w:rPr>
          <w:rFonts w:ascii="Times New Roman" w:hAnsi="Times New Roman" w:cs="Times New Roman"/>
          <w:sz w:val="24"/>
          <w:szCs w:val="24"/>
        </w:rPr>
        <w:t xml:space="preserve">mood </w:t>
      </w:r>
      <w:r w:rsidR="00B70CF9" w:rsidRPr="000E1730">
        <w:rPr>
          <w:rFonts w:ascii="Times New Roman" w:hAnsi="Times New Roman" w:cs="Times New Roman"/>
          <w:sz w:val="24"/>
          <w:szCs w:val="24"/>
        </w:rPr>
        <w:fldChar w:fldCharType="begin"/>
      </w:r>
      <w:r w:rsidR="00B70CF9" w:rsidRPr="000E1730">
        <w:rPr>
          <w:rFonts w:ascii="Times New Roman" w:hAnsi="Times New Roman" w:cs="Times New Roman"/>
          <w:sz w:val="24"/>
          <w:szCs w:val="24"/>
        </w:rPr>
        <w:instrText xml:space="preserve"> ADDIN ZOTERO_ITEM CSL_CITATION {"citationID":"V81fz6QW","properties":{"formattedCitation":"(Harrison et al., 2011)","plainCitation":"(Harrison et al., 2011)","noteIndex":0},"citationItems":[{"id":185,"uris":["http://zotero.org/users/local/3aYfGPHG/items/56EXFMYI"],"uri":["http://zotero.org/users/local/3aYfGPHG/items/56EXFMYI"],"itemData":{"id":185,"type":"article-journal","abstract":"BackgroundThe ubiquitous nature of mobile phones and their increasing functionality make them an ideal medium for the delivery of large-scale public health information and interventions. While mobile phones have been used to this end in behavioural and physical health settings, their role in monitoring and managing mental health is in its infancy.AimsThe purpose of this paper is (1) to provide an overview of the field of mobile mental health and (2) by way of illustration, describe an initial proof of concept study carried out to assess the potential utility and effectiveness of a newly developed mobile phone and web-based program in the management of mild-to-moderate stress, anxiety and depression.MethodsOver 6 weeks, participants were given access to “myCompass”: an interactive self-help program, which includes real-time self-monitoring with short message service prompts and brief online modules grounded in cognitive behavioural therapy.ResultsPreliminary analyses found that participants' symptoms of stress, anxiety, depression and overall psychological distress were significantly reduced after using myCompass. Improvements were also found in functional impairment and self-efficacy.ConclusionsThese preliminary results support the feasibility of implementing mobile phone-based interventions with the potential of improving psychological wellbeing.","container-title":"Journal of Mental Health","DOI":"10.3109/09638237.2011.608746","ISSN":"0963-8237","issue":"6","note":"PMID: 21988230","page":"509-524","source":"Taylor and Francis+NEJM","title":"Mobile mental health: Review of the emerging field and proof of concept study","title-short":"Mobile mental health","volume":"20","author":[{"family":"Harrison","given":"Virginia"},{"family":"Proudfoot","given":"Judith"},{"family":"Wee","given":"Pang Ping"},{"family":"Parker","given":"Gordon"},{"family":"Pavlovic","given":"Dusan Hadzi"},{"family":"Manicavasagar","given":"Vijaya"}],"issued":{"date-parts":[["2011",12,1]]}}}],"schema":"https://github.com/citation-style-language/schema/raw/master/csl-citation.json"} </w:instrText>
      </w:r>
      <w:r w:rsidR="00B70CF9" w:rsidRPr="000E1730">
        <w:rPr>
          <w:rFonts w:ascii="Times New Roman" w:hAnsi="Times New Roman" w:cs="Times New Roman"/>
          <w:sz w:val="24"/>
          <w:szCs w:val="24"/>
        </w:rPr>
        <w:fldChar w:fldCharType="separate"/>
      </w:r>
      <w:r w:rsidR="00B70CF9" w:rsidRPr="000E1730">
        <w:rPr>
          <w:rFonts w:ascii="Times New Roman" w:hAnsi="Times New Roman" w:cs="Times New Roman"/>
          <w:sz w:val="24"/>
          <w:szCs w:val="24"/>
        </w:rPr>
        <w:t>(Harrison et al, 2011)</w:t>
      </w:r>
      <w:r w:rsidR="00B70CF9" w:rsidRPr="000E1730">
        <w:rPr>
          <w:rFonts w:ascii="Times New Roman" w:hAnsi="Times New Roman" w:cs="Times New Roman"/>
          <w:sz w:val="24"/>
          <w:szCs w:val="24"/>
        </w:rPr>
        <w:fldChar w:fldCharType="end"/>
      </w:r>
      <w:r w:rsidR="00A856C2" w:rsidRPr="000E1730">
        <w:rPr>
          <w:rFonts w:ascii="Times New Roman" w:hAnsi="Times New Roman" w:cs="Times New Roman"/>
          <w:sz w:val="24"/>
          <w:szCs w:val="24"/>
        </w:rPr>
        <w:t>;</w:t>
      </w:r>
      <w:r w:rsidR="00B70CF9" w:rsidRPr="000E1730">
        <w:rPr>
          <w:rFonts w:ascii="Times New Roman" w:hAnsi="Times New Roman" w:cs="Times New Roman"/>
          <w:sz w:val="24"/>
          <w:szCs w:val="24"/>
        </w:rPr>
        <w:t xml:space="preserve"> </w:t>
      </w:r>
      <w:r w:rsidR="00965A0B" w:rsidRPr="000E1730">
        <w:rPr>
          <w:rFonts w:ascii="Times New Roman" w:hAnsi="Times New Roman" w:cs="Times New Roman"/>
          <w:sz w:val="24"/>
          <w:szCs w:val="24"/>
        </w:rPr>
        <w:t>and</w:t>
      </w:r>
      <w:r w:rsidR="00665CE1" w:rsidRPr="000E1730">
        <w:rPr>
          <w:rFonts w:ascii="Times New Roman" w:hAnsi="Times New Roman" w:cs="Times New Roman"/>
          <w:sz w:val="24"/>
          <w:szCs w:val="24"/>
        </w:rPr>
        <w:t xml:space="preserve"> neurological function</w:t>
      </w:r>
      <w:r w:rsidR="00701A83" w:rsidRPr="000E1730">
        <w:rPr>
          <w:rFonts w:ascii="Times New Roman" w:hAnsi="Times New Roman" w:cs="Times New Roman"/>
          <w:sz w:val="24"/>
          <w:szCs w:val="24"/>
        </w:rPr>
        <w:t xml:space="preserve"> </w:t>
      </w:r>
      <w:r w:rsidR="00701A83" w:rsidRPr="000E1730">
        <w:rPr>
          <w:rFonts w:ascii="Times New Roman" w:hAnsi="Times New Roman" w:cs="Times New Roman"/>
          <w:sz w:val="24"/>
          <w:szCs w:val="24"/>
        </w:rPr>
        <w:fldChar w:fldCharType="begin"/>
      </w:r>
      <w:r w:rsidR="003C38AF" w:rsidRPr="000E1730">
        <w:rPr>
          <w:rFonts w:ascii="Times New Roman" w:hAnsi="Times New Roman" w:cs="Times New Roman"/>
          <w:sz w:val="24"/>
          <w:szCs w:val="24"/>
        </w:rPr>
        <w:instrText xml:space="preserve"> ADDIN ZOTERO_ITEM CSL_CITATION {"citationID":"LtXgfTqi","properties":{"formattedCitation":"(Behar et al., 2019)","plainCitation":"(Behar et al., 2019)","noteIndex":0},"citationItems":[{"id":19,"uris":["http://zotero.org/users/local/3aYfGPHG/items/LWNPFLWY"],"uri":["http://zotero.org/users/local/3aYfGPHG/items/LWNPFLWY"],"itemData":{"id":19,"type":"article-journal","container-title":"Physiological Measurement","DOI":"10.1088/1361-6579/ab2057","ISSN":"0967-3334","issue":"7","journalAbbreviation":"Physiol. Meas.","language":"en","page":"070401","source":"iopscience.iop.org","title":"Wearables and mHealth in mental health and neurological disorders","volume":"40","author":[{"family":"Behar","given":"Joachim A."},{"family":"Oster","given":"Julien"},{"family":"Vos","given":"Maarten De"},{"family":"Clifford","given":"Gari D."}],"issued":{"date-parts":[["2019",8,1]]}}}],"schema":"https://github.com/citation-style-language/schema/raw/master/csl-citation.json"} </w:instrText>
      </w:r>
      <w:r w:rsidR="00701A83" w:rsidRPr="000E1730">
        <w:rPr>
          <w:rFonts w:ascii="Times New Roman" w:hAnsi="Times New Roman" w:cs="Times New Roman"/>
          <w:sz w:val="24"/>
          <w:szCs w:val="24"/>
        </w:rPr>
        <w:fldChar w:fldCharType="separate"/>
      </w:r>
      <w:r w:rsidR="003C38AF" w:rsidRPr="000E1730">
        <w:rPr>
          <w:rFonts w:ascii="Times New Roman" w:hAnsi="Times New Roman" w:cs="Times New Roman"/>
          <w:sz w:val="24"/>
          <w:szCs w:val="24"/>
        </w:rPr>
        <w:t>(Behar et al, 2019)</w:t>
      </w:r>
      <w:r w:rsidR="00701A83" w:rsidRPr="000E1730">
        <w:rPr>
          <w:rFonts w:ascii="Times New Roman" w:hAnsi="Times New Roman" w:cs="Times New Roman"/>
          <w:sz w:val="24"/>
          <w:szCs w:val="24"/>
        </w:rPr>
        <w:fldChar w:fldCharType="end"/>
      </w:r>
      <w:r w:rsidR="00665CE1" w:rsidRPr="000E1730">
        <w:rPr>
          <w:rFonts w:ascii="Times New Roman" w:hAnsi="Times New Roman" w:cs="Times New Roman"/>
          <w:sz w:val="24"/>
          <w:szCs w:val="24"/>
        </w:rPr>
        <w:t>.</w:t>
      </w:r>
      <w:r w:rsidR="00E92AB6" w:rsidRPr="000E1730">
        <w:rPr>
          <w:rFonts w:ascii="Times New Roman" w:hAnsi="Times New Roman" w:cs="Times New Roman"/>
          <w:sz w:val="24"/>
          <w:szCs w:val="24"/>
        </w:rPr>
        <w:t xml:space="preserve"> We can monitor health-related behaviours more easily</w:t>
      </w:r>
      <w:r w:rsidR="004C70C9" w:rsidRPr="000E1730">
        <w:rPr>
          <w:rFonts w:ascii="Times New Roman" w:hAnsi="Times New Roman" w:cs="Times New Roman"/>
          <w:sz w:val="24"/>
          <w:szCs w:val="24"/>
        </w:rPr>
        <w:t xml:space="preserve"> </w:t>
      </w:r>
      <w:r w:rsidR="004C70C9" w:rsidRPr="000E1730">
        <w:rPr>
          <w:rFonts w:ascii="Times New Roman" w:hAnsi="Times New Roman" w:cs="Times New Roman"/>
          <w:sz w:val="24"/>
          <w:szCs w:val="24"/>
        </w:rPr>
        <w:fldChar w:fldCharType="begin"/>
      </w:r>
      <w:r w:rsidR="004C70C9" w:rsidRPr="000E1730">
        <w:rPr>
          <w:rFonts w:ascii="Times New Roman" w:hAnsi="Times New Roman" w:cs="Times New Roman"/>
          <w:sz w:val="24"/>
          <w:szCs w:val="24"/>
        </w:rPr>
        <w:instrText xml:space="preserve"> ADDIN ZOTERO_ITEM CSL_CITATION {"citationID":"Pfno5UN0","properties":{"formattedCitation":"(Sharon, 2017)","plainCitation":"(Sharon, 2017)","noteIndex":0},"citationItems":[{"id":178,"uris":["http://zotero.org/users/local/3aYfGPHG/items/VTNACHE9"],"uri":["http://zotero.org/users/local/3aYfGPHG/items/VTNACHE9"],"itemData":{"id":178,"type":"article-journal","abstract":"Self-tracking devices point to a future in which individuals will be more involved in the management of their health and will generate data that will benefit clinical decision making and research. They have thus attracted enthusiasm from medical and public health professionals as key players in the move toward participatory and personalized healthcare. Critics, however, have begun to articulate a number of broader societal and ethical concerns regarding self-tracking, foregrounding their disciplining, and disempowering effects. This paper has two aims: first, to analyze some of the key promises and concerns that inform this polarized debate. I argue that far from being solely about health outcomes, this debate is very much about fundamental values that are at stake in the move toward personalized healthcare, namely, the values of autonomy, solidarity, and authenticity. The second aim is to provide a framework within which an alternative approach to self-tracking for health can be developed. I suggest that a practice-based approach, which studies how values are enacted in specific practices, can open the way for a new set of theoretical questions. In the last part of the paper, I sketch out how this can work by describing various enactments of autonomy, solidarity, and authenticity among self-trackers in the Quantified Self community. These examples show that shifting attention to practices can render visible alternative and sometimes unexpected enactments of values. Insofar as these may challenge both the promises and concerns in the debate on self-tracking for health, they can lay the groundwork for new conceptual interventions in future research.","container-title":"Philosophy &amp; Technology","DOI":"10.1007/s13347-016-0215-5","ISSN":"2210-5441","issue":"1","journalAbbreviation":"Philos. Technol.","language":"en","page":"93-121","source":"Springer Link","title":"Self-Tracking for Health and the Quantified Self: Re-Articulating Autonomy, Solidarity, and Authenticity in an Age of Personalized Healthcare","title-short":"Self-Tracking for Health and the Quantified Self","volume":"30","author":[{"family":"Sharon","given":"Tamar"}],"issued":{"date-parts":[["2017",3,1]]}}}],"schema":"https://github.com/citation-style-language/schema/raw/master/csl-citation.json"} </w:instrText>
      </w:r>
      <w:r w:rsidR="004C70C9" w:rsidRPr="000E1730">
        <w:rPr>
          <w:rFonts w:ascii="Times New Roman" w:hAnsi="Times New Roman" w:cs="Times New Roman"/>
          <w:sz w:val="24"/>
          <w:szCs w:val="24"/>
        </w:rPr>
        <w:fldChar w:fldCharType="separate"/>
      </w:r>
      <w:r w:rsidR="004C70C9" w:rsidRPr="000E1730">
        <w:rPr>
          <w:rFonts w:ascii="Times New Roman" w:hAnsi="Times New Roman" w:cs="Times New Roman"/>
          <w:sz w:val="24"/>
          <w:szCs w:val="24"/>
        </w:rPr>
        <w:t>(Sharon, 2017)</w:t>
      </w:r>
      <w:r w:rsidR="004C70C9" w:rsidRPr="000E1730">
        <w:rPr>
          <w:rFonts w:ascii="Times New Roman" w:hAnsi="Times New Roman" w:cs="Times New Roman"/>
          <w:sz w:val="24"/>
          <w:szCs w:val="24"/>
        </w:rPr>
        <w:fldChar w:fldCharType="end"/>
      </w:r>
      <w:r w:rsidR="0071152C" w:rsidRPr="000E1730">
        <w:rPr>
          <w:rFonts w:ascii="Times New Roman" w:hAnsi="Times New Roman" w:cs="Times New Roman"/>
          <w:sz w:val="24"/>
          <w:szCs w:val="24"/>
        </w:rPr>
        <w:t>:</w:t>
      </w:r>
      <w:r w:rsidR="003251FE" w:rsidRPr="000E1730">
        <w:rPr>
          <w:rFonts w:ascii="Times New Roman" w:hAnsi="Times New Roman" w:cs="Times New Roman"/>
          <w:sz w:val="24"/>
          <w:szCs w:val="24"/>
        </w:rPr>
        <w:t xml:space="preserve"> wearable technologies </w:t>
      </w:r>
      <w:r w:rsidR="00E92AB6" w:rsidRPr="000E1730">
        <w:rPr>
          <w:rFonts w:ascii="Times New Roman" w:hAnsi="Times New Roman" w:cs="Times New Roman"/>
          <w:sz w:val="24"/>
          <w:szCs w:val="24"/>
        </w:rPr>
        <w:t>can help monitor activity levels</w:t>
      </w:r>
      <w:r w:rsidR="00701A83" w:rsidRPr="000E1730">
        <w:rPr>
          <w:rFonts w:ascii="Times New Roman" w:hAnsi="Times New Roman" w:cs="Times New Roman"/>
          <w:sz w:val="24"/>
          <w:szCs w:val="24"/>
        </w:rPr>
        <w:t xml:space="preserve"> and diet </w:t>
      </w:r>
      <w:r w:rsidR="00701A83" w:rsidRPr="000E1730">
        <w:rPr>
          <w:rFonts w:ascii="Times New Roman" w:hAnsi="Times New Roman" w:cs="Times New Roman"/>
          <w:sz w:val="24"/>
          <w:szCs w:val="24"/>
        </w:rPr>
        <w:fldChar w:fldCharType="begin"/>
      </w:r>
      <w:r w:rsidR="003C38AF" w:rsidRPr="000E1730">
        <w:rPr>
          <w:rFonts w:ascii="Times New Roman" w:hAnsi="Times New Roman" w:cs="Times New Roman"/>
          <w:sz w:val="24"/>
          <w:szCs w:val="24"/>
        </w:rPr>
        <w:instrText xml:space="preserve"> ADDIN ZOTERO_ITEM CSL_CITATION {"citationID":"7qv3fqAn","properties":{"formattedCitation":"(Connelly et al., 2013)","plainCitation":"(Connelly et al., 2013)","noteIndex":0},"citationItems":[{"id":22,"uris":["http://zotero.org/users/local/3aYfGPHG/items/KVCU3SI4"],"uri":["http://zotero.org/users/local/3aYfGPHG/items/KVCU3SI4"],"itemData":{"id":22,"type":"article-journal","abstract":"Introduction With increasing evidence available on the importance of physical activity in the management of Type 2 diabetes, there has been an increase in technology-based interventions. This review provides a systematic and descriptive assessment of the effectiveness of technology to promote physical activity in people with Type 2 diabetes. For this review, technology included mobile phones and text messages, websites, CD-ROMs and computer-learning-based technology, and excluded telephone calls. Methods A systematic literature search was conducted to retrieve articles from January 2001 to March 2013 using the following databases: the Cochrane Library, EMBASE, MEDLINE, PsycINFO and PubMed. Articles had to describe an intervention that used technology to promote physical activity in people with Type 2 diabetes. A methodological quality assessment of the studies was conducted and data synthesis was performed. Results In total, 15 articles were eligible for review: web-based (9), mobile phone (3), CD-ROM (2) and computer based (1). All studies found an increase in physical activity but only nine were significant. The use of a personal coach, logbooks and reinforcement strategies such as phone calls and email counselling were found to be effective components for behaviour change. No studies were ranked as low in terms of methodological quality. Conclusions Technology-based interventions to promote physical activity are effective; using further methods to promote participant adherence is associated with greater benefit. Further research should look into strategies to enhance adherence and sustainability in order to increase the effectiveness of technology-based physical activity intervention in diabetes care.","container-title":"Diabetic Medicine","DOI":"10.1111/dme.12289","ISSN":"1464-5491","issue":"12","language":"en","page":"1420-1432","source":"Wiley Online Library","title":"The use of technology to promote physical activity in Type 2 diabetes management: a systematic review","title-short":"The use of technology to promote physical activity in Type 2 diabetes management","volume":"30","author":[{"family":"Connelly","given":"J."},{"family":"Kirk","given":"A."},{"family":"Masthoff","given":"J."},{"family":"MacRury","given":"S."}],"issued":{"date-parts":[["2013"]]}}}],"schema":"https://github.com/citation-style-language/schema/raw/master/csl-citation.json"} </w:instrText>
      </w:r>
      <w:r w:rsidR="00701A83" w:rsidRPr="000E1730">
        <w:rPr>
          <w:rFonts w:ascii="Times New Roman" w:hAnsi="Times New Roman" w:cs="Times New Roman"/>
          <w:sz w:val="24"/>
          <w:szCs w:val="24"/>
        </w:rPr>
        <w:fldChar w:fldCharType="separate"/>
      </w:r>
      <w:r w:rsidR="003C38AF" w:rsidRPr="000E1730">
        <w:rPr>
          <w:rFonts w:ascii="Times New Roman" w:hAnsi="Times New Roman" w:cs="Times New Roman"/>
          <w:sz w:val="24"/>
          <w:szCs w:val="24"/>
        </w:rPr>
        <w:t>(Connelly et al, 2013)</w:t>
      </w:r>
      <w:r w:rsidR="00701A83" w:rsidRPr="000E1730">
        <w:rPr>
          <w:rFonts w:ascii="Times New Roman" w:hAnsi="Times New Roman" w:cs="Times New Roman"/>
          <w:sz w:val="24"/>
          <w:szCs w:val="24"/>
        </w:rPr>
        <w:fldChar w:fldCharType="end"/>
      </w:r>
      <w:r w:rsidR="00A856C2" w:rsidRPr="000E1730">
        <w:rPr>
          <w:rFonts w:ascii="Times New Roman" w:hAnsi="Times New Roman" w:cs="Times New Roman"/>
          <w:sz w:val="24"/>
          <w:szCs w:val="24"/>
        </w:rPr>
        <w:t>;</w:t>
      </w:r>
      <w:r w:rsidR="00E92AB6" w:rsidRPr="000E1730">
        <w:rPr>
          <w:rFonts w:ascii="Times New Roman" w:hAnsi="Times New Roman" w:cs="Times New Roman"/>
          <w:sz w:val="24"/>
          <w:szCs w:val="24"/>
        </w:rPr>
        <w:t xml:space="preserve"> alcohol</w:t>
      </w:r>
      <w:r w:rsidR="00051532" w:rsidRPr="000E1730">
        <w:rPr>
          <w:rFonts w:ascii="Times New Roman" w:hAnsi="Times New Roman" w:cs="Times New Roman"/>
          <w:sz w:val="24"/>
          <w:szCs w:val="24"/>
        </w:rPr>
        <w:t xml:space="preserve"> consumption</w:t>
      </w:r>
      <w:r w:rsidR="00701A83" w:rsidRPr="000E1730">
        <w:rPr>
          <w:rFonts w:ascii="Times New Roman" w:hAnsi="Times New Roman" w:cs="Times New Roman"/>
          <w:sz w:val="24"/>
          <w:szCs w:val="24"/>
        </w:rPr>
        <w:t xml:space="preserve"> </w:t>
      </w:r>
      <w:r w:rsidR="00701A83" w:rsidRPr="000E1730">
        <w:rPr>
          <w:rFonts w:ascii="Times New Roman" w:hAnsi="Times New Roman" w:cs="Times New Roman"/>
          <w:sz w:val="24"/>
          <w:szCs w:val="24"/>
        </w:rPr>
        <w:fldChar w:fldCharType="begin"/>
      </w:r>
      <w:r w:rsidR="003C38AF" w:rsidRPr="000E1730">
        <w:rPr>
          <w:rFonts w:ascii="Times New Roman" w:hAnsi="Times New Roman" w:cs="Times New Roman"/>
          <w:sz w:val="24"/>
          <w:szCs w:val="24"/>
        </w:rPr>
        <w:instrText xml:space="preserve"> ADDIN ZOTERO_ITEM CSL_CITATION {"citationID":"DouMtsqo","properties":{"formattedCitation":"(Cohn et al., 2011)","plainCitation":"(Cohn et al., 2011)","noteIndex":0},"citationItems":[{"id":24,"uris":["http://zotero.org/users/local/3aYfGPHG/items/ALPVIQ3P"],"uri":["http://zotero.org/users/local/3aYfGPHG/items/ALPVIQ3P"],"itemData":{"id":24,"type":"article-journal","abstract":"Background: Interactive and mobile technologies (i.e., smartphones such as Blackberries, iPhones, and palm-top computers) show promise as an efficacious and cost-effective means of communicating health-behavior risks, improving public health outcomes, and accelerating behavior change. The present study was conducted as a “needs assessment” to examine the current available mobile smartphone applications (e.g., apps) that utilize principles of ecological momentary assessment (EMA)—daily self-monitoring or near real-time self-assessment of alcohol-use behavior—to promote positive behavior change, alcohol harm reduction, psycho-education about alcohol use, or abstinence from alcohol. Methods: Data were collected and analyzed from iTunes for Apple iPhone©. An inventory assessed the number of available apps that directly addressed alcohol use and consumption, alcohol treatment, or recovery, and whether these apps incorporated empirically based components of alcohol treatment. Results: Findings showed that few apps addressed alcohol-use behavior change or recovery. Aside from tracking drinking consumption, a minority utilized empirically based components of alcohol treatment. Some apps claimed they could serve as an intervention; however, no empirical evidence was provided. Conclusions: More studies are needed to examine the efficacy of mobile technology in alcohol intervention studies. The large gap between availability of mobile apps and their use in alcohol treatment programs indicates several important future directions for research.","container-title":"Alcoholism: Clinical and Experimental Research","DOI":"10.1111/j.1530-0277.2011.01571.x","ISSN":"1530-0277","issue":"12","language":"en","page":"2209-2215","source":"Wiley Online Library","title":"Promoting Behavior Change from Alcohol Use Through Mobile Technology: The Future of Ecological Momentary Assessment","title-short":"Promoting Behavior Change from Alcohol Use Through Mobile Technology","volume":"35","author":[{"family":"Cohn","given":"Amy M."},{"family":"Hunter‐Reel","given":"Dorian"},{"family":"Hagman","given":"Brett T."},{"family":"Mitchell","given":"Jessica"}],"issued":{"date-parts":[["2011"]]}}}],"schema":"https://github.com/citation-style-language/schema/raw/master/csl-citation.json"} </w:instrText>
      </w:r>
      <w:r w:rsidR="00701A83" w:rsidRPr="000E1730">
        <w:rPr>
          <w:rFonts w:ascii="Times New Roman" w:hAnsi="Times New Roman" w:cs="Times New Roman"/>
          <w:sz w:val="24"/>
          <w:szCs w:val="24"/>
        </w:rPr>
        <w:fldChar w:fldCharType="separate"/>
      </w:r>
      <w:r w:rsidR="003C38AF" w:rsidRPr="000E1730">
        <w:rPr>
          <w:rFonts w:ascii="Times New Roman" w:hAnsi="Times New Roman" w:cs="Times New Roman"/>
          <w:sz w:val="24"/>
          <w:szCs w:val="24"/>
        </w:rPr>
        <w:t>(Cohn et al, 2011)</w:t>
      </w:r>
      <w:r w:rsidR="00701A83" w:rsidRPr="000E1730">
        <w:rPr>
          <w:rFonts w:ascii="Times New Roman" w:hAnsi="Times New Roman" w:cs="Times New Roman"/>
          <w:sz w:val="24"/>
          <w:szCs w:val="24"/>
        </w:rPr>
        <w:fldChar w:fldCharType="end"/>
      </w:r>
      <w:r w:rsidR="00A856C2" w:rsidRPr="000E1730">
        <w:rPr>
          <w:rFonts w:ascii="Times New Roman" w:hAnsi="Times New Roman" w:cs="Times New Roman"/>
          <w:sz w:val="24"/>
          <w:szCs w:val="24"/>
        </w:rPr>
        <w:t>;</w:t>
      </w:r>
      <w:r w:rsidR="00E92AB6" w:rsidRPr="000E1730">
        <w:rPr>
          <w:rFonts w:ascii="Times New Roman" w:hAnsi="Times New Roman" w:cs="Times New Roman"/>
          <w:sz w:val="24"/>
          <w:szCs w:val="24"/>
        </w:rPr>
        <w:t xml:space="preserve"> </w:t>
      </w:r>
      <w:r w:rsidR="00944118" w:rsidRPr="000E1730">
        <w:rPr>
          <w:rFonts w:ascii="Times New Roman" w:hAnsi="Times New Roman" w:cs="Times New Roman"/>
          <w:sz w:val="24"/>
          <w:szCs w:val="24"/>
        </w:rPr>
        <w:t xml:space="preserve">and </w:t>
      </w:r>
      <w:r w:rsidR="00A856C2" w:rsidRPr="000E1730">
        <w:rPr>
          <w:rFonts w:ascii="Times New Roman" w:hAnsi="Times New Roman" w:cs="Times New Roman"/>
          <w:sz w:val="24"/>
          <w:szCs w:val="24"/>
        </w:rPr>
        <w:t>medication use</w:t>
      </w:r>
      <w:r w:rsidR="00701A83" w:rsidRPr="000E1730">
        <w:rPr>
          <w:rFonts w:ascii="Times New Roman" w:hAnsi="Times New Roman" w:cs="Times New Roman"/>
          <w:sz w:val="24"/>
          <w:szCs w:val="24"/>
        </w:rPr>
        <w:t xml:space="preserve"> </w:t>
      </w:r>
      <w:r w:rsidR="00701A83" w:rsidRPr="000E1730">
        <w:rPr>
          <w:rFonts w:ascii="Times New Roman" w:hAnsi="Times New Roman" w:cs="Times New Roman"/>
          <w:sz w:val="24"/>
          <w:szCs w:val="24"/>
        </w:rPr>
        <w:fldChar w:fldCharType="begin"/>
      </w:r>
      <w:r w:rsidR="003C38AF" w:rsidRPr="000E1730">
        <w:rPr>
          <w:rFonts w:ascii="Times New Roman" w:hAnsi="Times New Roman" w:cs="Times New Roman"/>
          <w:sz w:val="24"/>
          <w:szCs w:val="24"/>
        </w:rPr>
        <w:instrText xml:space="preserve"> ADDIN ZOTERO_ITEM CSL_CITATION {"citationID":"0yffcZig","properties":{"formattedCitation":"(Cavoukian et al., 2010)","plainCitation":"(Cavoukian et al., 2010)","noteIndex":0},"citationItems":[{"id":27,"uris":["http://zotero.org/users/local/3aYfGPHG/items/GXKJYDFH"],"uri":["http://zotero.org/users/local/3aYfGPHG/items/GXKJYDFH"],"itemData":{"id":27,"type":"article-journal","abstract":"Current advances in connectivity, sensor technology, computing power and the development of complex algorithms for processing health-related data are paving the way for the delivery of innovative long-term health care services in the future. Such technological developments will, in particular, assist the elderly and infirm to live independently, at home, for much longer periods. The home is, in fact, becoming a locus for health care innovation that may in the future compete with the hospital. However, along with these advances come valid privacy and security questions arising from the fact that the data collected and transmitted through these technologies could also allow for individual monitoring as well as unauthorized access to critical diagnostic and other health data.","container-title":"Identity in the Information Society","DOI":"10.1007/s12394-010-0054-y","ISSN":"1876-0678","issue":"2","journalAbbreviation":"IDIS","language":"en","page":"363-378","source":"Springer Link","title":"Remote home health care technologies: how to ensure privacy? Build it in: Privacy by Design","title-short":"Remote home health care technologies","volume":"3","author":[{"family":"Cavoukian","given":"Ann"},{"family":"Fisher","given":"Angus"},{"family":"Killen","given":"Scott"},{"family":"Hoffman","given":"David A."}],"issued":{"date-parts":[["2010",8,1]]}}}],"schema":"https://github.com/citation-style-language/schema/raw/master/csl-citation.json"} </w:instrText>
      </w:r>
      <w:r w:rsidR="00701A83" w:rsidRPr="000E1730">
        <w:rPr>
          <w:rFonts w:ascii="Times New Roman" w:hAnsi="Times New Roman" w:cs="Times New Roman"/>
          <w:sz w:val="24"/>
          <w:szCs w:val="24"/>
        </w:rPr>
        <w:fldChar w:fldCharType="separate"/>
      </w:r>
      <w:r w:rsidR="003C38AF" w:rsidRPr="000E1730">
        <w:rPr>
          <w:rFonts w:ascii="Times New Roman" w:hAnsi="Times New Roman" w:cs="Times New Roman"/>
          <w:sz w:val="24"/>
          <w:szCs w:val="24"/>
        </w:rPr>
        <w:t>(Cavoukian et al, 2010</w:t>
      </w:r>
      <w:r w:rsidR="00701A83" w:rsidRPr="000E1730">
        <w:rPr>
          <w:rFonts w:ascii="Times New Roman" w:hAnsi="Times New Roman" w:cs="Times New Roman"/>
          <w:sz w:val="24"/>
          <w:szCs w:val="24"/>
        </w:rPr>
        <w:fldChar w:fldCharType="end"/>
      </w:r>
      <w:r w:rsidR="003C399C" w:rsidRPr="000E1730">
        <w:rPr>
          <w:rFonts w:ascii="Times New Roman" w:hAnsi="Times New Roman" w:cs="Times New Roman"/>
          <w:sz w:val="24"/>
          <w:szCs w:val="24"/>
        </w:rPr>
        <w:t xml:space="preserve">; </w:t>
      </w:r>
      <w:proofErr w:type="spellStart"/>
      <w:r w:rsidR="003C399C" w:rsidRPr="000E1730">
        <w:rPr>
          <w:rFonts w:ascii="Times New Roman" w:hAnsi="Times New Roman" w:cs="Times New Roman"/>
          <w:sz w:val="24"/>
          <w:szCs w:val="24"/>
        </w:rPr>
        <w:t>Martani</w:t>
      </w:r>
      <w:proofErr w:type="spellEnd"/>
      <w:r w:rsidR="003C399C" w:rsidRPr="000E1730">
        <w:rPr>
          <w:rFonts w:ascii="Times New Roman" w:hAnsi="Times New Roman" w:cs="Times New Roman"/>
          <w:sz w:val="24"/>
          <w:szCs w:val="24"/>
        </w:rPr>
        <w:t xml:space="preserve"> and Starke</w:t>
      </w:r>
      <w:r w:rsidR="00D05C14" w:rsidRPr="000E1730">
        <w:rPr>
          <w:rFonts w:ascii="Times New Roman" w:hAnsi="Times New Roman" w:cs="Times New Roman"/>
          <w:sz w:val="24"/>
          <w:szCs w:val="24"/>
        </w:rPr>
        <w:t xml:space="preserve">, 2019: </w:t>
      </w:r>
      <w:r w:rsidR="003C399C" w:rsidRPr="000E1730">
        <w:rPr>
          <w:rFonts w:ascii="Times New Roman" w:hAnsi="Times New Roman" w:cs="Times New Roman"/>
          <w:sz w:val="24"/>
          <w:szCs w:val="24"/>
        </w:rPr>
        <w:t>251)</w:t>
      </w:r>
      <w:r w:rsidR="00E75A2B" w:rsidRPr="000E1730">
        <w:rPr>
          <w:rFonts w:ascii="Times New Roman" w:hAnsi="Times New Roman" w:cs="Times New Roman"/>
          <w:sz w:val="24"/>
          <w:szCs w:val="24"/>
        </w:rPr>
        <w:t xml:space="preserve">, as well as providing mental health services </w:t>
      </w:r>
      <w:r w:rsidR="00E75A2B" w:rsidRPr="000E1730">
        <w:rPr>
          <w:rFonts w:ascii="Times New Roman" w:hAnsi="Times New Roman" w:cs="Times New Roman"/>
          <w:sz w:val="24"/>
          <w:szCs w:val="24"/>
        </w:rPr>
        <w:fldChar w:fldCharType="begin"/>
      </w:r>
      <w:r w:rsidR="00E75A2B" w:rsidRPr="000E1730">
        <w:rPr>
          <w:rFonts w:ascii="Times New Roman" w:hAnsi="Times New Roman" w:cs="Times New Roman"/>
          <w:sz w:val="24"/>
          <w:szCs w:val="24"/>
        </w:rPr>
        <w:instrText xml:space="preserve"> ADDIN ZOTERO_ITEM CSL_CITATION {"citationID":"PAe25uoV","properties":{"formattedCitation":"(Martinez-Martin and Kreitmair, 2018)","plainCitation":"(Martinez-Martin and Kreitmair, 2018)","noteIndex":0},"citationItems":[{"id":210,"uris":["http://zotero.org/users/local/3aYfGPHG/items/FQFTLAHP"],"uri":["http://zotero.org/users/local/3aYfGPHG/items/FQFTLAHP"],"itemData":{"id":210,"type":"article-journal","abstract":"This paper focuses on the ethical challenges presented by direct-to-consumer (DTC) digital psychotherapy services that do not involve oversight by a professional mental health provider. DTC digital psychotherapy services can potentially assist in improving access to mental health care for the many people who would otherwise not have the resources or ability to connect with a therapist. However, the lack of adequate regulation in this area exacerbates concerns over how safety, privacy, accountability, and other ethical obligations to protect an individual in therapy are addressed within these services. In the traditional therapeutic relationship, there are ethical obligations that serve to protect the interests of the client and provide warnings. In contrast, in a DTC therapy app, there are no clear lines of accountability or associated ethical obligations to protect the user seeking mental health services. The types of DTC services that present ethical challenges include apps that use a digital platform to connect users to minimally trained nonprofessional counselors, as well as services that provide counseling steered by artificial intelligence and conversational agents. There is a need for adequate oversight of DTC nonprofessional psychotherapy services and additional empirical research to inform policy that will provide protection to the consumer. [JMIR Ment Health 2018;5(2):e32]","container-title":"JMIR Mental Health","DOI":"10.2196/mental.9423","issue":"2","language":"en","note":"Company: JMIR Mental Health\nDistributor: JMIR Mental Health\nInstitution: JMIR Mental Health\nLabel: JMIR Mental Health\npublisher: JMIR Publications Inc., Toronto, Canada","page":"e32","source":"mental.jmir.org","title":"Ethical Issues for Direct-to-Consumer Digital Psychotherapy Apps: Addressing Accountability, Data Protection, and Consent","title-short":"Ethical Issues for Direct-to-Consumer Digital Psychotherapy Apps","volume":"5","author":[{"family":"Martinez-Martin","given":"Nicole"},{"family":"Kreitmair","given":"Karola"}],"issued":{"date-parts":[["2018"]]}}}],"schema":"https://github.com/citation-style-language/schema/raw/master/csl-citation.json"} </w:instrText>
      </w:r>
      <w:r w:rsidR="00E75A2B" w:rsidRPr="000E1730">
        <w:rPr>
          <w:rFonts w:ascii="Times New Roman" w:hAnsi="Times New Roman" w:cs="Times New Roman"/>
          <w:sz w:val="24"/>
          <w:szCs w:val="24"/>
        </w:rPr>
        <w:fldChar w:fldCharType="separate"/>
      </w:r>
      <w:r w:rsidR="00E75A2B" w:rsidRPr="000E1730">
        <w:rPr>
          <w:rFonts w:ascii="Times New Roman" w:hAnsi="Times New Roman" w:cs="Times New Roman"/>
          <w:sz w:val="24"/>
        </w:rPr>
        <w:t>(Martinez-Martin and Kreitmair, 2018)</w:t>
      </w:r>
      <w:r w:rsidR="00E75A2B" w:rsidRPr="000E1730">
        <w:rPr>
          <w:rFonts w:ascii="Times New Roman" w:hAnsi="Times New Roman" w:cs="Times New Roman"/>
          <w:sz w:val="24"/>
          <w:szCs w:val="24"/>
        </w:rPr>
        <w:fldChar w:fldCharType="end"/>
      </w:r>
      <w:r w:rsidR="00E92AB6" w:rsidRPr="000E1730">
        <w:rPr>
          <w:rFonts w:ascii="Times New Roman" w:hAnsi="Times New Roman" w:cs="Times New Roman"/>
          <w:sz w:val="24"/>
          <w:szCs w:val="24"/>
        </w:rPr>
        <w:t xml:space="preserve">. </w:t>
      </w:r>
      <w:r w:rsidR="00016E7B" w:rsidRPr="000E1730">
        <w:rPr>
          <w:rFonts w:ascii="Times New Roman" w:hAnsi="Times New Roman" w:cs="Times New Roman"/>
          <w:sz w:val="24"/>
          <w:szCs w:val="24"/>
        </w:rPr>
        <w:t xml:space="preserve">Collectively, these technologies </w:t>
      </w:r>
      <w:r w:rsidR="00A856C2" w:rsidRPr="000E1730">
        <w:rPr>
          <w:rFonts w:ascii="Times New Roman" w:hAnsi="Times New Roman" w:cs="Times New Roman"/>
          <w:sz w:val="24"/>
          <w:szCs w:val="24"/>
        </w:rPr>
        <w:t>are</w:t>
      </w:r>
      <w:r w:rsidR="00016E7B" w:rsidRPr="000E1730">
        <w:rPr>
          <w:rFonts w:ascii="Times New Roman" w:hAnsi="Times New Roman" w:cs="Times New Roman"/>
          <w:sz w:val="24"/>
          <w:szCs w:val="24"/>
        </w:rPr>
        <w:t xml:space="preserve"> known as ‘mHealth’</w:t>
      </w:r>
      <w:r w:rsidR="00623E40" w:rsidRPr="000E1730">
        <w:rPr>
          <w:rFonts w:ascii="Times New Roman" w:hAnsi="Times New Roman" w:cs="Times New Roman"/>
          <w:sz w:val="24"/>
          <w:szCs w:val="24"/>
        </w:rPr>
        <w:t xml:space="preserve"> </w:t>
      </w:r>
      <w:r w:rsidR="00623E40" w:rsidRPr="000E1730">
        <w:rPr>
          <w:rFonts w:ascii="Times New Roman" w:hAnsi="Times New Roman" w:cs="Times New Roman"/>
          <w:sz w:val="24"/>
          <w:szCs w:val="24"/>
        </w:rPr>
        <w:fldChar w:fldCharType="begin"/>
      </w:r>
      <w:r w:rsidR="003C38AF" w:rsidRPr="000E1730">
        <w:rPr>
          <w:rFonts w:ascii="Times New Roman" w:hAnsi="Times New Roman" w:cs="Times New Roman"/>
          <w:sz w:val="24"/>
          <w:szCs w:val="24"/>
        </w:rPr>
        <w:instrText xml:space="preserve"> ADDIN ZOTERO_ITEM CSL_CITATION {"citationID":"KfRyAn40","properties":{"formattedCitation":"(WHO Global Observatory for eHealth and World Health Organization, 2011)","plainCitation":"(WHO Global Observatory for eHealth and World Health Organization, 2011)","noteIndex":0},"citationItems":[{"id":30,"uris":["http://zotero.org/users/local/3aYfGPHG/items/5FBBR6V4"],"uri":["http://zotero.org/users/local/3aYfGPHG/items/5FBBR6V4"],"itemData":{"id":30,"type":"book","abstract":"\"The use of mobile and wireless technologies to support the achievement of health objectives (mHealth) has the potential to transform the face of health service delivery across the globe. A powerful combination of factors is driving this change. These include rapid advances in mobile technologies and applications a rise in new opportunities for the integration of mobile health into existing eHealth services and the continued growth in coverage of mobile cellular networks. According to the International Telecommunication Union (ITU) there are now over 5 billion wireless subscribers; over 70% of them reside in low- and middle-income countries. The GSM Association reports commercial wireless signals cover over 85% of the world's population extending far beyond the reach of the electrical grid. For the first time the World Health Organization's (WHO) Global Observatory for eHealth (GOe) has sought to determine the status of mHealth in Member States; its 2009 global survey contained a section specifically devoted to mHealth. Completed by 114 Member States the survey documented for analysis four aspects of mHealth: adoption of initiatives types of initiatives status of evaluation and barriers to implementation. Fourteen categories of mHealth services were surveyed: health call centres emergency toll-free telephone services managing emergencies and disasters mobile telemedicine appointment reminders community mobilization and health promotion treatment compliance mobile patient records information access patient monitoring health surveys and data collection surveillance health awareness raising and decision support systems\"--EBL.","event-place":"Geneva","ISBN":"978-92-4-156425-0","language":"en","note":"OCLC: 759446797","publisher":"World Health Organization","publisher-place":"Geneva","source":"Open WorldCat","title":"MHealth: new horizons for health through mobile technologies.","title-short":"MHealth","URL":"http://www.who.int/goe/publications/goe_mhealth_web.pdf","author":[{"literal":"WHO Global Observatory for eHealth"},{"literal":"World Health Organization"}],"accessed":{"date-parts":[["2020",1,29]]},"issued":{"date-parts":[["2011"]]}}}],"schema":"https://github.com/citation-style-language/schema/raw/master/csl-citation.json"} </w:instrText>
      </w:r>
      <w:r w:rsidR="00623E40" w:rsidRPr="000E1730">
        <w:rPr>
          <w:rFonts w:ascii="Times New Roman" w:hAnsi="Times New Roman" w:cs="Times New Roman"/>
          <w:sz w:val="24"/>
          <w:szCs w:val="24"/>
        </w:rPr>
        <w:fldChar w:fldCharType="separate"/>
      </w:r>
      <w:r w:rsidR="003C38AF" w:rsidRPr="000E1730">
        <w:rPr>
          <w:rFonts w:ascii="Times New Roman" w:hAnsi="Times New Roman" w:cs="Times New Roman"/>
          <w:sz w:val="24"/>
          <w:szCs w:val="24"/>
        </w:rPr>
        <w:t>(WHO Global Observatory for eHealth and World Health Organization, 2011)</w:t>
      </w:r>
      <w:r w:rsidR="00623E40" w:rsidRPr="000E1730">
        <w:rPr>
          <w:rFonts w:ascii="Times New Roman" w:hAnsi="Times New Roman" w:cs="Times New Roman"/>
          <w:sz w:val="24"/>
          <w:szCs w:val="24"/>
        </w:rPr>
        <w:fldChar w:fldCharType="end"/>
      </w:r>
      <w:r w:rsidR="00016E7B" w:rsidRPr="000E1730">
        <w:rPr>
          <w:rFonts w:ascii="Times New Roman" w:hAnsi="Times New Roman" w:cs="Times New Roman"/>
          <w:sz w:val="24"/>
          <w:szCs w:val="24"/>
        </w:rPr>
        <w:t>.</w:t>
      </w:r>
      <w:r w:rsidR="00D24FB8" w:rsidRPr="000E1730">
        <w:rPr>
          <w:rFonts w:ascii="Times New Roman" w:hAnsi="Times New Roman" w:cs="Times New Roman"/>
          <w:sz w:val="24"/>
          <w:szCs w:val="24"/>
        </w:rPr>
        <w:t xml:space="preserve"> </w:t>
      </w:r>
      <w:r w:rsidR="0039396E" w:rsidRPr="000E1730">
        <w:rPr>
          <w:rFonts w:ascii="Times New Roman" w:hAnsi="Times New Roman" w:cs="Times New Roman"/>
          <w:sz w:val="24"/>
          <w:szCs w:val="24"/>
        </w:rPr>
        <w:t xml:space="preserve">mHealth is generally </w:t>
      </w:r>
      <w:r w:rsidR="00CF007B" w:rsidRPr="000E1730">
        <w:rPr>
          <w:rFonts w:ascii="Times New Roman" w:hAnsi="Times New Roman" w:cs="Times New Roman"/>
          <w:sz w:val="24"/>
          <w:szCs w:val="24"/>
        </w:rPr>
        <w:t>defined</w:t>
      </w:r>
      <w:r w:rsidR="0039396E" w:rsidRPr="000E1730">
        <w:rPr>
          <w:rFonts w:ascii="Times New Roman" w:hAnsi="Times New Roman" w:cs="Times New Roman"/>
          <w:sz w:val="24"/>
          <w:szCs w:val="24"/>
        </w:rPr>
        <w:t xml:space="preserve"> as a subcategory of ‘e-health’ (</w:t>
      </w:r>
      <w:proofErr w:type="spellStart"/>
      <w:r w:rsidR="0039396E" w:rsidRPr="000E1730">
        <w:rPr>
          <w:rFonts w:ascii="Times New Roman" w:hAnsi="Times New Roman" w:cs="Times New Roman"/>
          <w:sz w:val="24"/>
          <w:szCs w:val="24"/>
        </w:rPr>
        <w:t>Chatzip</w:t>
      </w:r>
      <w:r w:rsidR="004A222A" w:rsidRPr="000E1730">
        <w:rPr>
          <w:rFonts w:ascii="Times New Roman" w:hAnsi="Times New Roman" w:cs="Times New Roman"/>
          <w:sz w:val="24"/>
          <w:szCs w:val="24"/>
        </w:rPr>
        <w:t>avl</w:t>
      </w:r>
      <w:r w:rsidR="0039396E" w:rsidRPr="000E1730">
        <w:rPr>
          <w:rFonts w:ascii="Times New Roman" w:hAnsi="Times New Roman" w:cs="Times New Roman"/>
          <w:sz w:val="24"/>
          <w:szCs w:val="24"/>
        </w:rPr>
        <w:t>ou</w:t>
      </w:r>
      <w:proofErr w:type="spellEnd"/>
      <w:r w:rsidR="0039396E" w:rsidRPr="000E1730">
        <w:rPr>
          <w:rFonts w:ascii="Times New Roman" w:hAnsi="Times New Roman" w:cs="Times New Roman"/>
          <w:sz w:val="24"/>
          <w:szCs w:val="24"/>
        </w:rPr>
        <w:t xml:space="preserve"> et al, 2016: 1), which encompasses the general use of information and communications technologies for health </w:t>
      </w:r>
      <w:r w:rsidR="00623E40" w:rsidRPr="000E1730">
        <w:rPr>
          <w:rFonts w:ascii="Times New Roman" w:hAnsi="Times New Roman" w:cs="Times New Roman"/>
          <w:sz w:val="24"/>
          <w:szCs w:val="24"/>
        </w:rPr>
        <w:fldChar w:fldCharType="begin"/>
      </w:r>
      <w:r w:rsidR="00E75A2B" w:rsidRPr="000E1730">
        <w:rPr>
          <w:rFonts w:ascii="Times New Roman" w:hAnsi="Times New Roman" w:cs="Times New Roman"/>
          <w:sz w:val="24"/>
          <w:szCs w:val="24"/>
        </w:rPr>
        <w:instrText xml:space="preserve"> ADDIN ZOTERO_ITEM CSL_CITATION {"citationID":"Ecz1WQW0","properties":{"formattedCitation":"(\\uc0\\u8220{}WHO | eHealth,\\uc0\\u8221{} n.d.)","plainCitation":"(“WHO | eHealth,” n.d.)","dontUpdate":true,"noteIndex":0},"citationItems":[{"id":31,"uris":["http://zotero.org/users/local/3aYfGPHG/items/TDYDTV46"],"uri":["http://zotero.org/users/local/3aYfGPHG/items/TDYDTV46"],"itemData":{"id":31,"type":"webpage","abstract":"eHealth is the use of information and communication technologies (ICT) for health. The eHealth unit works with partners at the global, regional and country level to promote and strengthen the use of ICT in health development, from applications in the field to global governance. The unit is based in the Department of Service Delivery and Safety in the Cluster of Health Systems and Innovation.","container-title":"WHO","title":"WHO | eHealth","URL":"http://www.who.int/ehealth/en/","accessed":{"date-parts":[["2020",1,29]]}}}],"schema":"https://github.com/citation-style-language/schema/raw/master/csl-citation.json"} </w:instrText>
      </w:r>
      <w:r w:rsidR="00623E40" w:rsidRPr="000E1730">
        <w:rPr>
          <w:rFonts w:ascii="Times New Roman" w:hAnsi="Times New Roman" w:cs="Times New Roman"/>
          <w:sz w:val="24"/>
          <w:szCs w:val="24"/>
        </w:rPr>
        <w:fldChar w:fldCharType="separate"/>
      </w:r>
      <w:r w:rsidR="003C38AF" w:rsidRPr="000E1730">
        <w:rPr>
          <w:rFonts w:ascii="Times New Roman" w:hAnsi="Times New Roman" w:cs="Times New Roman"/>
          <w:sz w:val="24"/>
          <w:szCs w:val="24"/>
        </w:rPr>
        <w:t>(WHO | eHealth n.d.)</w:t>
      </w:r>
      <w:r w:rsidR="00623E40" w:rsidRPr="000E1730">
        <w:rPr>
          <w:rFonts w:ascii="Times New Roman" w:hAnsi="Times New Roman" w:cs="Times New Roman"/>
          <w:sz w:val="24"/>
          <w:szCs w:val="24"/>
        </w:rPr>
        <w:fldChar w:fldCharType="end"/>
      </w:r>
      <w:r w:rsidR="0039396E" w:rsidRPr="000E1730">
        <w:rPr>
          <w:rFonts w:ascii="Times New Roman" w:hAnsi="Times New Roman" w:cs="Times New Roman"/>
          <w:sz w:val="24"/>
          <w:szCs w:val="24"/>
        </w:rPr>
        <w:t xml:space="preserve">. </w:t>
      </w:r>
      <w:r w:rsidR="001C410D" w:rsidRPr="000E1730">
        <w:rPr>
          <w:rFonts w:ascii="Times New Roman" w:hAnsi="Times New Roman" w:cs="Times New Roman"/>
          <w:sz w:val="24"/>
          <w:szCs w:val="24"/>
        </w:rPr>
        <w:t>mHealth includes applications on mobile phones</w:t>
      </w:r>
      <w:r w:rsidR="00A856C2" w:rsidRPr="000E1730">
        <w:rPr>
          <w:rFonts w:ascii="Times New Roman" w:hAnsi="Times New Roman" w:cs="Times New Roman"/>
          <w:sz w:val="24"/>
          <w:szCs w:val="24"/>
        </w:rPr>
        <w:t xml:space="preserve"> </w:t>
      </w:r>
      <w:r w:rsidR="003B52C8">
        <w:rPr>
          <w:rFonts w:ascii="Times New Roman" w:hAnsi="Times New Roman" w:cs="Times New Roman"/>
          <w:sz w:val="24"/>
          <w:szCs w:val="24"/>
        </w:rPr>
        <w:t>as well as</w:t>
      </w:r>
      <w:r w:rsidR="001C410D" w:rsidRPr="000E1730">
        <w:rPr>
          <w:rFonts w:ascii="Times New Roman" w:hAnsi="Times New Roman" w:cs="Times New Roman"/>
          <w:sz w:val="24"/>
          <w:szCs w:val="24"/>
        </w:rPr>
        <w:t xml:space="preserve"> more direct monitoring of patient health indicators </w:t>
      </w:r>
      <w:r w:rsidR="003B52C8">
        <w:rPr>
          <w:rFonts w:ascii="Times New Roman" w:hAnsi="Times New Roman" w:cs="Times New Roman"/>
          <w:sz w:val="24"/>
          <w:szCs w:val="24"/>
        </w:rPr>
        <w:t>such as</w:t>
      </w:r>
      <w:r w:rsidR="001C410D" w:rsidRPr="000E1730">
        <w:rPr>
          <w:rFonts w:ascii="Times New Roman" w:hAnsi="Times New Roman" w:cs="Times New Roman"/>
          <w:sz w:val="24"/>
          <w:szCs w:val="24"/>
        </w:rPr>
        <w:t xml:space="preserve"> wearable monitors and at-home testing kits whose results can be transmitted by patients to medical professionals</w:t>
      </w:r>
      <w:r w:rsidR="00623E40" w:rsidRPr="000E1730">
        <w:rPr>
          <w:rFonts w:ascii="Times New Roman" w:hAnsi="Times New Roman" w:cs="Times New Roman"/>
          <w:sz w:val="24"/>
          <w:szCs w:val="24"/>
        </w:rPr>
        <w:t xml:space="preserve"> </w:t>
      </w:r>
      <w:r w:rsidR="00623E40" w:rsidRPr="000E1730">
        <w:rPr>
          <w:rFonts w:ascii="Times New Roman" w:hAnsi="Times New Roman" w:cs="Times New Roman"/>
          <w:sz w:val="24"/>
          <w:szCs w:val="24"/>
        </w:rPr>
        <w:fldChar w:fldCharType="begin"/>
      </w:r>
      <w:r w:rsidR="003C38AF" w:rsidRPr="000E1730">
        <w:rPr>
          <w:rFonts w:ascii="Times New Roman" w:hAnsi="Times New Roman" w:cs="Times New Roman"/>
          <w:sz w:val="24"/>
          <w:szCs w:val="24"/>
        </w:rPr>
        <w:instrText xml:space="preserve"> ADDIN ZOTERO_ITEM CSL_CITATION {"citationID":"oYO3K6lq","properties":{"formattedCitation":"(DiStefano and Schmidt, 2016)","plainCitation":"(DiStefano and Schmidt, 2016)","noteIndex":0},"citationItems":[{"id":1,"uris":["http://zotero.org/users/local/3aYfGPHG/items/MUYCZEDD"],"uri":["http://zotero.org/users/local/3aYfGPHG/items/MUYCZEDD"],"itemData":{"id":1,"type":"article-journal","container-title":"Global Health: Science and Practice","issue":"2","page":"211-221","title":"mHealth for Tuberculosis Treatment Adherence: A Framework to Guide Ethical Planning, Implementation, and Evaluation","volume":"4","author":[{"family":"DiStefano","given":"Michael"},{"family":"Schmidt","given":"Harald"}],"issued":{"date-parts":[["2016"]]}}}],"schema":"https://github.com/citation-style-language/schema/raw/master/csl-citation.json"} </w:instrText>
      </w:r>
      <w:r w:rsidR="00623E40" w:rsidRPr="000E1730">
        <w:rPr>
          <w:rFonts w:ascii="Times New Roman" w:hAnsi="Times New Roman" w:cs="Times New Roman"/>
          <w:sz w:val="24"/>
          <w:szCs w:val="24"/>
        </w:rPr>
        <w:fldChar w:fldCharType="separate"/>
      </w:r>
      <w:r w:rsidR="003C38AF" w:rsidRPr="000E1730">
        <w:rPr>
          <w:rFonts w:ascii="Times New Roman" w:hAnsi="Times New Roman" w:cs="Times New Roman"/>
          <w:sz w:val="24"/>
          <w:szCs w:val="24"/>
        </w:rPr>
        <w:t>(DiStefano and Schmidt, 2016)</w:t>
      </w:r>
      <w:r w:rsidR="00623E40" w:rsidRPr="000E1730">
        <w:rPr>
          <w:rFonts w:ascii="Times New Roman" w:hAnsi="Times New Roman" w:cs="Times New Roman"/>
          <w:sz w:val="24"/>
          <w:szCs w:val="24"/>
        </w:rPr>
        <w:fldChar w:fldCharType="end"/>
      </w:r>
      <w:r w:rsidR="001C410D" w:rsidRPr="000E1730">
        <w:rPr>
          <w:rFonts w:ascii="Times New Roman" w:hAnsi="Times New Roman" w:cs="Times New Roman"/>
          <w:sz w:val="24"/>
          <w:szCs w:val="24"/>
        </w:rPr>
        <w:t xml:space="preserve">.  </w:t>
      </w:r>
    </w:p>
    <w:p w14:paraId="3F3EEFE0" w14:textId="53363DB9" w:rsidR="00E42F83" w:rsidRPr="000E1730" w:rsidRDefault="00016E7B" w:rsidP="00E92AB6">
      <w:pPr>
        <w:jc w:val="both"/>
        <w:rPr>
          <w:rFonts w:ascii="Times New Roman" w:hAnsi="Times New Roman" w:cs="Times New Roman"/>
          <w:sz w:val="24"/>
          <w:szCs w:val="24"/>
        </w:rPr>
      </w:pPr>
      <w:r w:rsidRPr="000E1730">
        <w:rPr>
          <w:rFonts w:ascii="Times New Roman" w:hAnsi="Times New Roman" w:cs="Times New Roman"/>
          <w:sz w:val="24"/>
          <w:szCs w:val="24"/>
        </w:rPr>
        <w:t xml:space="preserve">mHealth </w:t>
      </w:r>
      <w:r w:rsidR="00D16E66" w:rsidRPr="000E1730">
        <w:rPr>
          <w:rFonts w:ascii="Times New Roman" w:hAnsi="Times New Roman" w:cs="Times New Roman"/>
          <w:sz w:val="24"/>
          <w:szCs w:val="24"/>
        </w:rPr>
        <w:t>has the potential to</w:t>
      </w:r>
      <w:r w:rsidR="00944118" w:rsidRPr="000E1730">
        <w:rPr>
          <w:rFonts w:ascii="Times New Roman" w:hAnsi="Times New Roman" w:cs="Times New Roman"/>
          <w:sz w:val="24"/>
          <w:szCs w:val="24"/>
        </w:rPr>
        <w:t xml:space="preserve"> </w:t>
      </w:r>
      <w:r w:rsidR="003251FE" w:rsidRPr="000E1730">
        <w:rPr>
          <w:rFonts w:ascii="Times New Roman" w:hAnsi="Times New Roman" w:cs="Times New Roman"/>
          <w:sz w:val="24"/>
          <w:szCs w:val="24"/>
        </w:rPr>
        <w:t>facilitat</w:t>
      </w:r>
      <w:r w:rsidR="00D16E66" w:rsidRPr="000E1730">
        <w:rPr>
          <w:rFonts w:ascii="Times New Roman" w:hAnsi="Times New Roman" w:cs="Times New Roman"/>
          <w:sz w:val="24"/>
          <w:szCs w:val="24"/>
        </w:rPr>
        <w:t>e</w:t>
      </w:r>
      <w:r w:rsidR="003251FE" w:rsidRPr="000E1730">
        <w:rPr>
          <w:rFonts w:ascii="Times New Roman" w:hAnsi="Times New Roman" w:cs="Times New Roman"/>
          <w:sz w:val="24"/>
          <w:szCs w:val="24"/>
        </w:rPr>
        <w:t xml:space="preserve"> two </w:t>
      </w:r>
      <w:r w:rsidR="00944118" w:rsidRPr="000E1730">
        <w:rPr>
          <w:rFonts w:ascii="Times New Roman" w:hAnsi="Times New Roman" w:cs="Times New Roman"/>
          <w:sz w:val="24"/>
          <w:szCs w:val="24"/>
        </w:rPr>
        <w:t>functions</w:t>
      </w:r>
      <w:r w:rsidR="003251FE" w:rsidRPr="000E1730">
        <w:rPr>
          <w:rFonts w:ascii="Times New Roman" w:hAnsi="Times New Roman" w:cs="Times New Roman"/>
          <w:sz w:val="24"/>
          <w:szCs w:val="24"/>
        </w:rPr>
        <w:t xml:space="preserve">. Firstly, </w:t>
      </w:r>
      <w:r w:rsidR="00B82EF9" w:rsidRPr="000E1730">
        <w:rPr>
          <w:rFonts w:ascii="Times New Roman" w:hAnsi="Times New Roman" w:cs="Times New Roman"/>
          <w:sz w:val="24"/>
          <w:szCs w:val="24"/>
        </w:rPr>
        <w:t xml:space="preserve">it may allow us to monitor our bodily </w:t>
      </w:r>
      <w:r w:rsidR="00944118" w:rsidRPr="000E1730">
        <w:rPr>
          <w:rFonts w:ascii="Times New Roman" w:hAnsi="Times New Roman" w:cs="Times New Roman"/>
          <w:i/>
          <w:sz w:val="24"/>
          <w:szCs w:val="24"/>
        </w:rPr>
        <w:t xml:space="preserve">processes </w:t>
      </w:r>
      <w:r w:rsidR="00B82EF9" w:rsidRPr="000E1730">
        <w:rPr>
          <w:rFonts w:ascii="Times New Roman" w:hAnsi="Times New Roman" w:cs="Times New Roman"/>
          <w:sz w:val="24"/>
          <w:szCs w:val="24"/>
        </w:rPr>
        <w:t xml:space="preserve">which, while affected by behaviour, are not </w:t>
      </w:r>
      <w:r w:rsidR="00944118" w:rsidRPr="000E1730">
        <w:rPr>
          <w:rFonts w:ascii="Times New Roman" w:hAnsi="Times New Roman" w:cs="Times New Roman"/>
          <w:sz w:val="24"/>
          <w:szCs w:val="24"/>
        </w:rPr>
        <w:t>under</w:t>
      </w:r>
      <w:r w:rsidR="00B82EF9" w:rsidRPr="000E1730">
        <w:rPr>
          <w:rFonts w:ascii="Times New Roman" w:hAnsi="Times New Roman" w:cs="Times New Roman"/>
          <w:sz w:val="24"/>
          <w:szCs w:val="24"/>
        </w:rPr>
        <w:t xml:space="preserve"> direct control</w:t>
      </w:r>
      <w:r w:rsidR="008D4924" w:rsidRPr="000E1730">
        <w:rPr>
          <w:rFonts w:ascii="Times New Roman" w:hAnsi="Times New Roman" w:cs="Times New Roman"/>
          <w:sz w:val="24"/>
          <w:szCs w:val="24"/>
        </w:rPr>
        <w:t xml:space="preserve"> (Lupton</w:t>
      </w:r>
      <w:r w:rsidR="00BD3F1B">
        <w:rPr>
          <w:rFonts w:ascii="Times New Roman" w:hAnsi="Times New Roman" w:cs="Times New Roman"/>
          <w:sz w:val="24"/>
          <w:szCs w:val="24"/>
        </w:rPr>
        <w:t>,</w:t>
      </w:r>
      <w:r w:rsidR="008D4924" w:rsidRPr="000E1730">
        <w:rPr>
          <w:rFonts w:ascii="Times New Roman" w:hAnsi="Times New Roman" w:cs="Times New Roman"/>
          <w:sz w:val="24"/>
          <w:szCs w:val="24"/>
        </w:rPr>
        <w:t xml:space="preserve"> 201</w:t>
      </w:r>
      <w:r w:rsidR="00F47CFA" w:rsidRPr="000E1730">
        <w:rPr>
          <w:rFonts w:ascii="Times New Roman" w:hAnsi="Times New Roman" w:cs="Times New Roman"/>
          <w:sz w:val="24"/>
          <w:szCs w:val="24"/>
        </w:rPr>
        <w:t>3</w:t>
      </w:r>
      <w:r w:rsidR="008D4924" w:rsidRPr="000E1730">
        <w:rPr>
          <w:rFonts w:ascii="Times New Roman" w:hAnsi="Times New Roman" w:cs="Times New Roman"/>
          <w:sz w:val="24"/>
          <w:szCs w:val="24"/>
        </w:rPr>
        <w:t>, 201</w:t>
      </w:r>
      <w:r w:rsidR="00F47CFA" w:rsidRPr="000E1730">
        <w:rPr>
          <w:rFonts w:ascii="Times New Roman" w:hAnsi="Times New Roman" w:cs="Times New Roman"/>
          <w:sz w:val="24"/>
          <w:szCs w:val="24"/>
        </w:rPr>
        <w:t>9</w:t>
      </w:r>
      <w:r w:rsidR="008D4924" w:rsidRPr="000E1730">
        <w:rPr>
          <w:rFonts w:ascii="Times New Roman" w:hAnsi="Times New Roman" w:cs="Times New Roman"/>
          <w:sz w:val="24"/>
          <w:szCs w:val="24"/>
        </w:rPr>
        <w:t>)</w:t>
      </w:r>
      <w:r w:rsidR="00B82EF9" w:rsidRPr="000E1730">
        <w:rPr>
          <w:rFonts w:ascii="Times New Roman" w:hAnsi="Times New Roman" w:cs="Times New Roman"/>
          <w:sz w:val="24"/>
          <w:szCs w:val="24"/>
        </w:rPr>
        <w:t xml:space="preserve">. </w:t>
      </w:r>
      <w:r w:rsidR="00A856C2" w:rsidRPr="000E1730">
        <w:rPr>
          <w:rFonts w:ascii="Times New Roman" w:hAnsi="Times New Roman" w:cs="Times New Roman"/>
          <w:sz w:val="24"/>
          <w:szCs w:val="24"/>
        </w:rPr>
        <w:t>If</w:t>
      </w:r>
      <w:r w:rsidR="00B82EF9" w:rsidRPr="000E1730">
        <w:rPr>
          <w:rFonts w:ascii="Times New Roman" w:hAnsi="Times New Roman" w:cs="Times New Roman"/>
          <w:sz w:val="24"/>
          <w:szCs w:val="24"/>
        </w:rPr>
        <w:t xml:space="preserve"> a patient knows broadly which behaviours affect the relevant processes, they can attempt to indirectly moderate their health. mHealth may thus </w:t>
      </w:r>
      <w:r w:rsidR="003251FE" w:rsidRPr="000E1730">
        <w:rPr>
          <w:rFonts w:ascii="Times New Roman" w:hAnsi="Times New Roman" w:cs="Times New Roman"/>
          <w:sz w:val="24"/>
          <w:szCs w:val="24"/>
        </w:rPr>
        <w:t>relocate routine health monitoring from explicitly medical settings to the home, workplace and wider world</w:t>
      </w:r>
      <w:r w:rsidR="00CF007B" w:rsidRPr="000E1730">
        <w:rPr>
          <w:rFonts w:ascii="Times New Roman" w:hAnsi="Times New Roman" w:cs="Times New Roman"/>
          <w:sz w:val="24"/>
          <w:szCs w:val="24"/>
        </w:rPr>
        <w:t xml:space="preserve">, </w:t>
      </w:r>
      <w:r w:rsidR="00A856C2" w:rsidRPr="000E1730">
        <w:rPr>
          <w:rFonts w:ascii="Times New Roman" w:hAnsi="Times New Roman" w:cs="Times New Roman"/>
          <w:sz w:val="24"/>
          <w:szCs w:val="24"/>
        </w:rPr>
        <w:t>c</w:t>
      </w:r>
      <w:r w:rsidR="00CF007B" w:rsidRPr="000E1730">
        <w:rPr>
          <w:rFonts w:ascii="Times New Roman" w:hAnsi="Times New Roman" w:cs="Times New Roman"/>
          <w:sz w:val="24"/>
          <w:szCs w:val="24"/>
        </w:rPr>
        <w:t>.</w:t>
      </w:r>
      <w:r w:rsidR="00A856C2" w:rsidRPr="000E1730">
        <w:rPr>
          <w:rFonts w:ascii="Times New Roman" w:hAnsi="Times New Roman" w:cs="Times New Roman"/>
          <w:sz w:val="24"/>
          <w:szCs w:val="24"/>
        </w:rPr>
        <w:t>f</w:t>
      </w:r>
      <w:r w:rsidR="00CF007B" w:rsidRPr="000E1730">
        <w:rPr>
          <w:rFonts w:ascii="Times New Roman" w:hAnsi="Times New Roman" w:cs="Times New Roman"/>
          <w:sz w:val="24"/>
          <w:szCs w:val="24"/>
        </w:rPr>
        <w:t>.</w:t>
      </w:r>
      <w:r w:rsidR="003251FE" w:rsidRPr="000E1730">
        <w:rPr>
          <w:rFonts w:ascii="Times New Roman" w:hAnsi="Times New Roman" w:cs="Times New Roman"/>
          <w:sz w:val="24"/>
          <w:szCs w:val="24"/>
        </w:rPr>
        <w:t xml:space="preserve"> </w:t>
      </w:r>
      <w:r w:rsidR="00FB36EC" w:rsidRPr="000E1730">
        <w:rPr>
          <w:rFonts w:ascii="Times New Roman" w:hAnsi="Times New Roman" w:cs="Times New Roman"/>
          <w:sz w:val="24"/>
          <w:szCs w:val="24"/>
        </w:rPr>
        <w:t>Swan</w:t>
      </w:r>
      <w:r w:rsidR="00CF007B" w:rsidRPr="000E1730">
        <w:rPr>
          <w:rFonts w:ascii="Times New Roman" w:hAnsi="Times New Roman" w:cs="Times New Roman"/>
          <w:sz w:val="24"/>
          <w:szCs w:val="24"/>
        </w:rPr>
        <w:t>’s</w:t>
      </w:r>
      <w:r w:rsidR="00FB36EC" w:rsidRPr="000E1730">
        <w:rPr>
          <w:rFonts w:ascii="Times New Roman" w:hAnsi="Times New Roman" w:cs="Times New Roman"/>
          <w:sz w:val="24"/>
          <w:szCs w:val="24"/>
        </w:rPr>
        <w:t xml:space="preserve"> </w:t>
      </w:r>
      <w:r w:rsidR="00087E35" w:rsidRPr="000E1730">
        <w:rPr>
          <w:rFonts w:ascii="Times New Roman" w:hAnsi="Times New Roman" w:cs="Times New Roman"/>
          <w:sz w:val="24"/>
          <w:szCs w:val="24"/>
        </w:rPr>
        <w:fldChar w:fldCharType="begin"/>
      </w:r>
      <w:r w:rsidR="00FD7AC6" w:rsidRPr="000E1730">
        <w:rPr>
          <w:rFonts w:ascii="Times New Roman" w:hAnsi="Times New Roman" w:cs="Times New Roman"/>
          <w:sz w:val="24"/>
          <w:szCs w:val="24"/>
        </w:rPr>
        <w:instrText xml:space="preserve"> ADDIN ZOTERO_ITEM CSL_CITATION {"citationID":"PE5Jd5pe","properties":{"formattedCitation":"(Swan 2012)","plainCitation":"(Swan 2012)","dontUpdate":true,"noteIndex":0},"citationItems":[{"id":33,"uris":["http://zotero.org/users/local/3aYfGPHG/items/PTT8RAF6"],"uri":["http://zotero.org/users/local/3aYfGPHG/items/PTT8RAF6"],"itemData":{"id":33,"type":"article-journal","abstract":"The concepts of health and health care are moving towards the notion of personalized preventive health maintenance and away from an exclusive focus on the cure of disease. This is against the backdrop of contemporary public health challenges that include increasing costs, worsening outcomes, 'diabesity' epidemics, and anticipated physician shortages. Personalized preventive medicine could be critical to solving public health challenges at their causal root. This paper sets forth a vision and plan for the realization of preventive medicine by 2050 and examines efforts already underway such as participatory health initiatives, the era of big health data, and qualitative shifts in mindset.","container-title":"Journal of Personalized Medicine","DOI":"10.3390/jpm2030093","ISSN":"2075-4426","issue":"3","journalAbbreviation":"J Pers Med","language":"eng","note":"PMID: 25562203\nPMCID: PMC4251367","page":"93-118","source":"PubMed","title":"Health 2050: The Realization of Personalized Medicine through Crowdsourcing, the Quantified Self, and the Participatory Biocitizen","title-short":"Health 2050","volume":"2","author":[{"family":"Swan","given":"Melanie"}],"issued":{"date-parts":[["2012",9,12]]}}}],"schema":"https://github.com/citation-style-language/schema/raw/master/csl-citation.json"} </w:instrText>
      </w:r>
      <w:r w:rsidR="00087E35" w:rsidRPr="000E1730">
        <w:rPr>
          <w:rFonts w:ascii="Times New Roman" w:hAnsi="Times New Roman" w:cs="Times New Roman"/>
          <w:sz w:val="24"/>
          <w:szCs w:val="24"/>
        </w:rPr>
        <w:fldChar w:fldCharType="separate"/>
      </w:r>
      <w:r w:rsidR="00087E35" w:rsidRPr="000E1730">
        <w:rPr>
          <w:rFonts w:ascii="Times New Roman" w:hAnsi="Times New Roman" w:cs="Times New Roman"/>
          <w:sz w:val="24"/>
          <w:szCs w:val="24"/>
        </w:rPr>
        <w:t>(2012)</w:t>
      </w:r>
      <w:r w:rsidR="00087E35" w:rsidRPr="000E1730">
        <w:rPr>
          <w:rFonts w:ascii="Times New Roman" w:hAnsi="Times New Roman" w:cs="Times New Roman"/>
          <w:sz w:val="24"/>
          <w:szCs w:val="24"/>
        </w:rPr>
        <w:fldChar w:fldCharType="end"/>
      </w:r>
      <w:r w:rsidR="00FB36EC" w:rsidRPr="000E1730">
        <w:rPr>
          <w:rFonts w:ascii="Times New Roman" w:hAnsi="Times New Roman" w:cs="Times New Roman"/>
          <w:sz w:val="24"/>
          <w:szCs w:val="24"/>
        </w:rPr>
        <w:t xml:space="preserve"> “institutional recasting” of healthcare</w:t>
      </w:r>
      <w:r w:rsidR="008D4924" w:rsidRPr="000E1730">
        <w:rPr>
          <w:rFonts w:ascii="Times New Roman" w:hAnsi="Times New Roman" w:cs="Times New Roman"/>
          <w:sz w:val="24"/>
          <w:szCs w:val="24"/>
        </w:rPr>
        <w:t xml:space="preserve"> (see also </w:t>
      </w:r>
      <w:r w:rsidR="008D4924" w:rsidRPr="000E1730">
        <w:rPr>
          <w:rFonts w:ascii="Times New Roman" w:hAnsi="Times New Roman" w:cs="Times New Roman"/>
          <w:sz w:val="24"/>
          <w:szCs w:val="24"/>
        </w:rPr>
        <w:fldChar w:fldCharType="begin"/>
      </w:r>
      <w:r w:rsidR="00E75A2B" w:rsidRPr="000E1730">
        <w:rPr>
          <w:rFonts w:ascii="Times New Roman" w:hAnsi="Times New Roman" w:cs="Times New Roman"/>
          <w:sz w:val="24"/>
          <w:szCs w:val="24"/>
        </w:rPr>
        <w:instrText xml:space="preserve"> ADDIN ZOTERO_ITEM CSL_CITATION {"citationID":"3C3E1yFH","properties":{"formattedCitation":"(A. Carter et al., 2015)","plainCitation":"(A. Carter et al., 2015)","noteIndex":0},"citationItems":[{"id":36,"uris":["http://zotero.org/users/local/3aYfGPHG/items/3BF2783L"],"uri":["http://zotero.org/users/local/3aYfGPHG/items/3BF2783L"],"itemData":{"id":36,"type":"article-journal","abstract":"Mobile phones and other remote monitoring devices, collectively referred to as \"mHealth,\" promise to transform the treatment of a range of conditions, including movement disorders, such as Parkinson’s disease. In this viewpoint paper, we use Parkinson’s disease as an example, although most considerations discussed below are valid for a wide variety of conditions. The ability to easily collect vast arrays of personal data over long periods will give clinicians and researchers unique insights into disease treatment and progression. These capabilities also pose new ethical challenges that health care professionals will need to manage if this promise is to be realized with minimal risk of harm. These challenges include privacy protection when anonymity is not always possible, minimization of third-party uses of mHealth data, informing patients of complex risks when obtaining consent, managing data in ways that maximize benefit while minimizing the potential for disclosure to third parties, careful communication of clinically relevant information gleaned via mHealth technologies, and rigorous evaluation and regulation of mHealth products before widespread use. Given the complex array of symptoms and differences in comfort and literacy with technology, it is likely that these solutions will need to be individualized. It is therefore critical that developers of mHealth apps engage with patients throughout the development process to ensure that the technology meets their needs. These challenges will be best met through early and ongoing engagement with patients and other relevant stakeholders.","container-title":"JMIR mHealth and uHealth","DOI":"10.2196/mhealth.4538","ISSN":"2291-5222","issue":"4","journalAbbreviation":"JMIR Mhealth Uhealth","note":"PMID: 26474545\nPMCID: PMC4704925","source":"PubMed Central","title":"Mobile Phones in Research and Treatment: Ethical Guidelines and Future Directions","title-short":"Mobile Phones in Research and Treatment","URL":"https://www.ncbi.nlm.nih.gov/pmc/articles/PMC4704925/","volume":"3","author":[{"family":"Carter","given":"Adrian"},{"family":"Liddle","given":"Jacki"},{"family":"Hall","given":"Wayne"},{"family":"Chenery","given":"Helen"}],"accessed":{"date-parts":[["2020",1,29]]},"issued":{"date-parts":[["2015",10,16]]}}}],"schema":"https://github.com/citation-style-language/schema/raw/master/csl-citation.json"} </w:instrText>
      </w:r>
      <w:r w:rsidR="008D4924" w:rsidRPr="000E1730">
        <w:rPr>
          <w:rFonts w:ascii="Times New Roman" w:hAnsi="Times New Roman" w:cs="Times New Roman"/>
          <w:sz w:val="24"/>
          <w:szCs w:val="24"/>
        </w:rPr>
        <w:fldChar w:fldCharType="separate"/>
      </w:r>
      <w:r w:rsidR="008D4924" w:rsidRPr="000E1730">
        <w:rPr>
          <w:rFonts w:ascii="Times New Roman" w:hAnsi="Times New Roman" w:cs="Times New Roman"/>
          <w:sz w:val="24"/>
          <w:szCs w:val="24"/>
        </w:rPr>
        <w:t>Carter et al., 2015)</w:t>
      </w:r>
      <w:r w:rsidR="008D4924" w:rsidRPr="000E1730">
        <w:rPr>
          <w:rFonts w:ascii="Times New Roman" w:hAnsi="Times New Roman" w:cs="Times New Roman"/>
          <w:sz w:val="24"/>
          <w:szCs w:val="24"/>
        </w:rPr>
        <w:fldChar w:fldCharType="end"/>
      </w:r>
      <w:r w:rsidR="00FB36EC" w:rsidRPr="000E1730">
        <w:rPr>
          <w:rFonts w:ascii="Times New Roman" w:hAnsi="Times New Roman" w:cs="Times New Roman"/>
          <w:sz w:val="24"/>
          <w:szCs w:val="24"/>
        </w:rPr>
        <w:t xml:space="preserve">. </w:t>
      </w:r>
      <w:r w:rsidR="00944118" w:rsidRPr="000E1730">
        <w:rPr>
          <w:rFonts w:ascii="Times New Roman" w:hAnsi="Times New Roman" w:cs="Times New Roman"/>
          <w:sz w:val="24"/>
          <w:szCs w:val="24"/>
        </w:rPr>
        <w:t>T</w:t>
      </w:r>
      <w:r w:rsidR="003251FE" w:rsidRPr="000E1730">
        <w:rPr>
          <w:rFonts w:ascii="Times New Roman" w:hAnsi="Times New Roman" w:cs="Times New Roman"/>
          <w:sz w:val="24"/>
          <w:szCs w:val="24"/>
        </w:rPr>
        <w:t xml:space="preserve">his can be seen </w:t>
      </w:r>
      <w:r w:rsidR="003C399C" w:rsidRPr="000E1730">
        <w:rPr>
          <w:rFonts w:ascii="Times New Roman" w:hAnsi="Times New Roman" w:cs="Times New Roman"/>
          <w:sz w:val="24"/>
          <w:szCs w:val="24"/>
        </w:rPr>
        <w:t>positively</w:t>
      </w:r>
      <w:r w:rsidR="003251FE" w:rsidRPr="000E1730">
        <w:rPr>
          <w:rFonts w:ascii="Times New Roman" w:hAnsi="Times New Roman" w:cs="Times New Roman"/>
          <w:sz w:val="24"/>
          <w:szCs w:val="24"/>
        </w:rPr>
        <w:t xml:space="preserve"> as </w:t>
      </w:r>
      <w:r w:rsidR="003C399C" w:rsidRPr="000E1730">
        <w:rPr>
          <w:rFonts w:ascii="Times New Roman" w:hAnsi="Times New Roman" w:cs="Times New Roman"/>
          <w:sz w:val="24"/>
          <w:szCs w:val="24"/>
        </w:rPr>
        <w:t xml:space="preserve">“shifting [health management] into the hands of empowered patients” (an ideal reported, critically, by </w:t>
      </w:r>
      <w:proofErr w:type="spellStart"/>
      <w:r w:rsidR="003C399C" w:rsidRPr="000E1730">
        <w:rPr>
          <w:rFonts w:ascii="Times New Roman" w:hAnsi="Times New Roman" w:cs="Times New Roman"/>
          <w:sz w:val="24"/>
          <w:szCs w:val="24"/>
        </w:rPr>
        <w:t>Ruckenstein</w:t>
      </w:r>
      <w:proofErr w:type="spellEnd"/>
      <w:r w:rsidR="003C399C" w:rsidRPr="000E1730">
        <w:rPr>
          <w:rFonts w:ascii="Times New Roman" w:hAnsi="Times New Roman" w:cs="Times New Roman"/>
          <w:sz w:val="24"/>
          <w:szCs w:val="24"/>
        </w:rPr>
        <w:t xml:space="preserve"> and </w:t>
      </w:r>
      <w:proofErr w:type="spellStart"/>
      <w:r w:rsidR="003C399C" w:rsidRPr="000E1730">
        <w:rPr>
          <w:rFonts w:ascii="Times New Roman" w:hAnsi="Times New Roman" w:cs="Times New Roman"/>
          <w:sz w:val="24"/>
          <w:szCs w:val="24"/>
        </w:rPr>
        <w:t>Schüll</w:t>
      </w:r>
      <w:proofErr w:type="spellEnd"/>
      <w:r w:rsidR="00E809D9" w:rsidRPr="000E1730">
        <w:rPr>
          <w:rFonts w:ascii="Times New Roman" w:hAnsi="Times New Roman" w:cs="Times New Roman"/>
          <w:sz w:val="24"/>
          <w:szCs w:val="24"/>
        </w:rPr>
        <w:t xml:space="preserve"> 2017: </w:t>
      </w:r>
      <w:r w:rsidR="003C399C" w:rsidRPr="000E1730">
        <w:rPr>
          <w:rFonts w:ascii="Times New Roman" w:hAnsi="Times New Roman" w:cs="Times New Roman"/>
          <w:sz w:val="24"/>
          <w:szCs w:val="24"/>
        </w:rPr>
        <w:t>262)</w:t>
      </w:r>
      <w:r w:rsidR="00CF007B" w:rsidRPr="000E1730">
        <w:rPr>
          <w:rFonts w:ascii="Times New Roman" w:hAnsi="Times New Roman" w:cs="Times New Roman"/>
          <w:sz w:val="24"/>
          <w:szCs w:val="24"/>
        </w:rPr>
        <w:t xml:space="preserve">, </w:t>
      </w:r>
      <w:r w:rsidR="003251FE" w:rsidRPr="000E1730">
        <w:rPr>
          <w:rFonts w:ascii="Times New Roman" w:hAnsi="Times New Roman" w:cs="Times New Roman"/>
          <w:sz w:val="24"/>
          <w:szCs w:val="24"/>
        </w:rPr>
        <w:t xml:space="preserve">liberating </w:t>
      </w:r>
      <w:r w:rsidR="00CF007B" w:rsidRPr="000E1730">
        <w:rPr>
          <w:rFonts w:ascii="Times New Roman" w:hAnsi="Times New Roman" w:cs="Times New Roman"/>
          <w:sz w:val="24"/>
          <w:szCs w:val="24"/>
        </w:rPr>
        <w:t>them</w:t>
      </w:r>
      <w:r w:rsidR="003251FE" w:rsidRPr="000E1730">
        <w:rPr>
          <w:rFonts w:ascii="Times New Roman" w:hAnsi="Times New Roman" w:cs="Times New Roman"/>
          <w:sz w:val="24"/>
          <w:szCs w:val="24"/>
        </w:rPr>
        <w:t xml:space="preserve"> from time-costly medical appointments</w:t>
      </w:r>
      <w:r w:rsidR="004C70C9" w:rsidRPr="000E1730">
        <w:rPr>
          <w:rFonts w:ascii="Times New Roman" w:hAnsi="Times New Roman" w:cs="Times New Roman"/>
          <w:sz w:val="24"/>
          <w:szCs w:val="24"/>
        </w:rPr>
        <w:t xml:space="preserve"> </w:t>
      </w:r>
      <w:r w:rsidR="004C70C9" w:rsidRPr="000E1730">
        <w:rPr>
          <w:rFonts w:ascii="Times New Roman" w:hAnsi="Times New Roman" w:cs="Times New Roman"/>
          <w:sz w:val="24"/>
          <w:szCs w:val="24"/>
        </w:rPr>
        <w:fldChar w:fldCharType="begin"/>
      </w:r>
      <w:r w:rsidR="004C70C9" w:rsidRPr="000E1730">
        <w:rPr>
          <w:rFonts w:ascii="Times New Roman" w:hAnsi="Times New Roman" w:cs="Times New Roman"/>
          <w:sz w:val="24"/>
          <w:szCs w:val="24"/>
        </w:rPr>
        <w:instrText xml:space="preserve"> ADDIN ZOTERO_ITEM CSL_CITATION {"citationID":"Z18FhfdU","properties":{"formattedCitation":"(Topol, 2015)","plainCitation":"(Topol, 2015)","noteIndex":0},"citationItems":[{"id":183,"uris":["http://zotero.org/users/local/3aYfGPHG/items/5G4PCP9K"],"uri":["http://zotero.org/users/local/3aYfGPHG/items/5G4PCP9K"],"itemData":{"id":183,"type":"article-newspaper","abstract":"From smartphone attachments that can diagnose an ear infection to apps that can monitor mental health, new tools are tilting health-care control from doctors to patients.","container-title":"Wall Street Journal","ISSN":"0099-9660","language":"en-US","section":"Life","source":"www.wsj.com","title":"The Future of Medicine Is in Your Smartphone","URL":"https://www.wsj.com/articles/the-future-of-medicine-is-in-your-smartphone-1420828632","author":[{"family":"Topol","given":"Eric J."}],"accessed":{"date-parts":[["2020",2,5]]},"issued":{"date-parts":[["2015",1,9]]}}}],"schema":"https://github.com/citation-style-language/schema/raw/master/csl-citation.json"} </w:instrText>
      </w:r>
      <w:r w:rsidR="004C70C9" w:rsidRPr="000E1730">
        <w:rPr>
          <w:rFonts w:ascii="Times New Roman" w:hAnsi="Times New Roman" w:cs="Times New Roman"/>
          <w:sz w:val="24"/>
          <w:szCs w:val="24"/>
        </w:rPr>
        <w:fldChar w:fldCharType="separate"/>
      </w:r>
      <w:r w:rsidR="004C70C9" w:rsidRPr="000E1730">
        <w:rPr>
          <w:rFonts w:ascii="Times New Roman" w:hAnsi="Times New Roman" w:cs="Times New Roman"/>
          <w:sz w:val="24"/>
          <w:szCs w:val="24"/>
        </w:rPr>
        <w:t>(Topol, 2015)</w:t>
      </w:r>
      <w:r w:rsidR="004C70C9" w:rsidRPr="000E1730">
        <w:rPr>
          <w:rFonts w:ascii="Times New Roman" w:hAnsi="Times New Roman" w:cs="Times New Roman"/>
          <w:sz w:val="24"/>
          <w:szCs w:val="24"/>
        </w:rPr>
        <w:fldChar w:fldCharType="end"/>
      </w:r>
      <w:r w:rsidR="003251FE" w:rsidRPr="000E1730">
        <w:rPr>
          <w:rFonts w:ascii="Times New Roman" w:hAnsi="Times New Roman" w:cs="Times New Roman"/>
          <w:sz w:val="24"/>
          <w:szCs w:val="24"/>
        </w:rPr>
        <w:t xml:space="preserve">, or </w:t>
      </w:r>
      <w:r w:rsidR="003C399C" w:rsidRPr="000E1730">
        <w:rPr>
          <w:rFonts w:ascii="Times New Roman" w:hAnsi="Times New Roman" w:cs="Times New Roman"/>
          <w:sz w:val="24"/>
          <w:szCs w:val="24"/>
        </w:rPr>
        <w:t xml:space="preserve">more negatively </w:t>
      </w:r>
      <w:r w:rsidR="003251FE" w:rsidRPr="000E1730">
        <w:rPr>
          <w:rFonts w:ascii="Times New Roman" w:hAnsi="Times New Roman" w:cs="Times New Roman"/>
          <w:sz w:val="24"/>
          <w:szCs w:val="24"/>
        </w:rPr>
        <w:t>as an over-medicalisation of previously more carefree spaces</w:t>
      </w:r>
      <w:r w:rsidR="003C399C" w:rsidRPr="000E1730">
        <w:rPr>
          <w:rFonts w:ascii="Times New Roman" w:hAnsi="Times New Roman" w:cs="Times New Roman"/>
          <w:sz w:val="24"/>
          <w:szCs w:val="24"/>
        </w:rPr>
        <w:t xml:space="preserve">. </w:t>
      </w:r>
      <w:r w:rsidR="003251FE" w:rsidRPr="000E1730">
        <w:rPr>
          <w:rFonts w:ascii="Times New Roman" w:hAnsi="Times New Roman" w:cs="Times New Roman"/>
          <w:sz w:val="24"/>
          <w:szCs w:val="24"/>
        </w:rPr>
        <w:t xml:space="preserve"> </w:t>
      </w:r>
    </w:p>
    <w:p w14:paraId="6593A745" w14:textId="492CFDED" w:rsidR="003251FE" w:rsidRPr="000E1730" w:rsidRDefault="003251FE" w:rsidP="00E92AB6">
      <w:pPr>
        <w:jc w:val="both"/>
        <w:rPr>
          <w:rFonts w:ascii="Times New Roman" w:hAnsi="Times New Roman" w:cs="Times New Roman"/>
          <w:sz w:val="24"/>
          <w:szCs w:val="24"/>
        </w:rPr>
      </w:pPr>
      <w:r w:rsidRPr="000E1730">
        <w:rPr>
          <w:rFonts w:ascii="Times New Roman" w:hAnsi="Times New Roman" w:cs="Times New Roman"/>
          <w:sz w:val="24"/>
          <w:szCs w:val="24"/>
        </w:rPr>
        <w:lastRenderedPageBreak/>
        <w:t xml:space="preserve">Secondly, </w:t>
      </w:r>
      <w:r w:rsidR="00CF007B" w:rsidRPr="000E1730">
        <w:rPr>
          <w:rFonts w:ascii="Times New Roman" w:hAnsi="Times New Roman" w:cs="Times New Roman"/>
          <w:sz w:val="24"/>
          <w:szCs w:val="24"/>
        </w:rPr>
        <w:t>mHealth</w:t>
      </w:r>
      <w:r w:rsidRPr="000E1730">
        <w:rPr>
          <w:rFonts w:ascii="Times New Roman" w:hAnsi="Times New Roman" w:cs="Times New Roman"/>
          <w:sz w:val="24"/>
          <w:szCs w:val="24"/>
        </w:rPr>
        <w:t xml:space="preserve"> </w:t>
      </w:r>
      <w:r w:rsidR="00E42F83" w:rsidRPr="000E1730">
        <w:rPr>
          <w:rFonts w:ascii="Times New Roman" w:hAnsi="Times New Roman" w:cs="Times New Roman"/>
          <w:sz w:val="24"/>
          <w:szCs w:val="24"/>
        </w:rPr>
        <w:t xml:space="preserve">may </w:t>
      </w:r>
      <w:r w:rsidR="00CF007B" w:rsidRPr="000E1730">
        <w:rPr>
          <w:rFonts w:ascii="Times New Roman" w:hAnsi="Times New Roman" w:cs="Times New Roman"/>
          <w:sz w:val="24"/>
          <w:szCs w:val="24"/>
        </w:rPr>
        <w:t>facilitate</w:t>
      </w:r>
      <w:r w:rsidRPr="000E1730">
        <w:rPr>
          <w:rFonts w:ascii="Times New Roman" w:hAnsi="Times New Roman" w:cs="Times New Roman"/>
          <w:sz w:val="24"/>
          <w:szCs w:val="24"/>
        </w:rPr>
        <w:t xml:space="preserve"> monitoring of </w:t>
      </w:r>
      <w:r w:rsidRPr="000E1730">
        <w:rPr>
          <w:rFonts w:ascii="Times New Roman" w:hAnsi="Times New Roman" w:cs="Times New Roman"/>
          <w:i/>
          <w:iCs/>
          <w:sz w:val="24"/>
          <w:szCs w:val="24"/>
        </w:rPr>
        <w:t>behaviours</w:t>
      </w:r>
      <w:r w:rsidRPr="000E1730">
        <w:rPr>
          <w:rFonts w:ascii="Times New Roman" w:hAnsi="Times New Roman" w:cs="Times New Roman"/>
          <w:sz w:val="24"/>
          <w:szCs w:val="24"/>
        </w:rPr>
        <w:t xml:space="preserve"> that affect our health, but which are difficult to </w:t>
      </w:r>
      <w:r w:rsidR="0071152C" w:rsidRPr="000E1730">
        <w:rPr>
          <w:rFonts w:ascii="Times New Roman" w:hAnsi="Times New Roman" w:cs="Times New Roman"/>
          <w:sz w:val="24"/>
          <w:szCs w:val="24"/>
        </w:rPr>
        <w:t>track</w:t>
      </w:r>
      <w:r w:rsidRPr="000E1730">
        <w:rPr>
          <w:rFonts w:ascii="Times New Roman" w:hAnsi="Times New Roman" w:cs="Times New Roman"/>
          <w:sz w:val="24"/>
          <w:szCs w:val="24"/>
        </w:rPr>
        <w:t xml:space="preserve"> unaided, and </w:t>
      </w:r>
      <w:r w:rsidR="00CF007B" w:rsidRPr="000E1730">
        <w:rPr>
          <w:rFonts w:ascii="Times New Roman" w:hAnsi="Times New Roman" w:cs="Times New Roman"/>
          <w:sz w:val="24"/>
          <w:szCs w:val="24"/>
        </w:rPr>
        <w:t>about which we are wont</w:t>
      </w:r>
      <w:r w:rsidRPr="000E1730">
        <w:rPr>
          <w:rFonts w:ascii="Times New Roman" w:hAnsi="Times New Roman" w:cs="Times New Roman"/>
          <w:sz w:val="24"/>
          <w:szCs w:val="24"/>
        </w:rPr>
        <w:t xml:space="preserve"> to </w:t>
      </w:r>
      <w:r w:rsidR="00CF007B" w:rsidRPr="000E1730">
        <w:rPr>
          <w:rFonts w:ascii="Times New Roman" w:hAnsi="Times New Roman" w:cs="Times New Roman"/>
          <w:sz w:val="24"/>
          <w:szCs w:val="24"/>
        </w:rPr>
        <w:t>self-</w:t>
      </w:r>
      <w:r w:rsidR="0071152C" w:rsidRPr="000E1730">
        <w:rPr>
          <w:rFonts w:ascii="Times New Roman" w:hAnsi="Times New Roman" w:cs="Times New Roman"/>
          <w:sz w:val="24"/>
          <w:szCs w:val="24"/>
        </w:rPr>
        <w:t>deceive</w:t>
      </w:r>
      <w:r w:rsidRPr="000E1730">
        <w:rPr>
          <w:rFonts w:ascii="Times New Roman" w:hAnsi="Times New Roman" w:cs="Times New Roman"/>
          <w:sz w:val="24"/>
          <w:szCs w:val="24"/>
        </w:rPr>
        <w:t xml:space="preserve">. I tell my doctor that I stick to the UK government’s guideline </w:t>
      </w:r>
      <w:r w:rsidR="00A856C2" w:rsidRPr="000E1730">
        <w:rPr>
          <w:rFonts w:ascii="Times New Roman" w:hAnsi="Times New Roman" w:cs="Times New Roman"/>
          <w:sz w:val="24"/>
          <w:szCs w:val="24"/>
        </w:rPr>
        <w:t>of</w:t>
      </w:r>
      <w:r w:rsidRPr="000E1730">
        <w:rPr>
          <w:rFonts w:ascii="Times New Roman" w:hAnsi="Times New Roman" w:cs="Times New Roman"/>
          <w:sz w:val="24"/>
          <w:szCs w:val="24"/>
        </w:rPr>
        <w:t xml:space="preserve"> 14 units of alcohol per week</w:t>
      </w:r>
      <w:r w:rsidR="00B82EF9" w:rsidRPr="000E1730">
        <w:rPr>
          <w:rFonts w:ascii="Times New Roman" w:hAnsi="Times New Roman" w:cs="Times New Roman"/>
          <w:sz w:val="24"/>
          <w:szCs w:val="24"/>
        </w:rPr>
        <w:t>. Perhaps I believe this</w:t>
      </w:r>
      <w:r w:rsidR="00944118" w:rsidRPr="000E1730">
        <w:rPr>
          <w:rFonts w:ascii="Times New Roman" w:hAnsi="Times New Roman" w:cs="Times New Roman"/>
          <w:sz w:val="24"/>
          <w:szCs w:val="24"/>
        </w:rPr>
        <w:t xml:space="preserve"> to be true; j</w:t>
      </w:r>
      <w:r w:rsidR="0071152C" w:rsidRPr="000E1730">
        <w:rPr>
          <w:rFonts w:ascii="Times New Roman" w:hAnsi="Times New Roman" w:cs="Times New Roman"/>
          <w:sz w:val="24"/>
          <w:szCs w:val="24"/>
        </w:rPr>
        <w:t xml:space="preserve">udging </w:t>
      </w:r>
      <w:r w:rsidR="00A856C2" w:rsidRPr="000E1730">
        <w:rPr>
          <w:rFonts w:ascii="Times New Roman" w:hAnsi="Times New Roman" w:cs="Times New Roman"/>
          <w:sz w:val="24"/>
          <w:szCs w:val="24"/>
        </w:rPr>
        <w:t xml:space="preserve">my unit intake </w:t>
      </w:r>
      <w:r w:rsidR="0071152C" w:rsidRPr="000E1730">
        <w:rPr>
          <w:rFonts w:ascii="Times New Roman" w:hAnsi="Times New Roman" w:cs="Times New Roman"/>
          <w:sz w:val="24"/>
          <w:szCs w:val="24"/>
        </w:rPr>
        <w:t xml:space="preserve">requires a relatively complicated calculation. </w:t>
      </w:r>
      <w:r w:rsidRPr="000E1730">
        <w:rPr>
          <w:rFonts w:ascii="Times New Roman" w:hAnsi="Times New Roman" w:cs="Times New Roman"/>
          <w:sz w:val="24"/>
          <w:szCs w:val="24"/>
        </w:rPr>
        <w:t>The relative complexity of keeping tabs on an enjoyable activity</w:t>
      </w:r>
      <w:r w:rsidR="00F839A3" w:rsidRPr="000E1730">
        <w:rPr>
          <w:rFonts w:ascii="Times New Roman" w:hAnsi="Times New Roman" w:cs="Times New Roman"/>
          <w:sz w:val="24"/>
          <w:szCs w:val="24"/>
        </w:rPr>
        <w:t xml:space="preserve"> facilitates my reluctance to confront the truth about my alcohol consumption. An app that </w:t>
      </w:r>
      <w:r w:rsidR="00B82EF9" w:rsidRPr="000E1730">
        <w:rPr>
          <w:rFonts w:ascii="Times New Roman" w:hAnsi="Times New Roman" w:cs="Times New Roman"/>
          <w:sz w:val="24"/>
          <w:szCs w:val="24"/>
        </w:rPr>
        <w:t>calculates</w:t>
      </w:r>
      <w:r w:rsidR="00F839A3" w:rsidRPr="000E1730">
        <w:rPr>
          <w:rFonts w:ascii="Times New Roman" w:hAnsi="Times New Roman" w:cs="Times New Roman"/>
          <w:sz w:val="24"/>
          <w:szCs w:val="24"/>
        </w:rPr>
        <w:t xml:space="preserve"> the units for me might help me </w:t>
      </w:r>
      <w:r w:rsidR="00944118" w:rsidRPr="000E1730">
        <w:rPr>
          <w:rFonts w:ascii="Times New Roman" w:hAnsi="Times New Roman" w:cs="Times New Roman"/>
          <w:sz w:val="24"/>
          <w:szCs w:val="24"/>
        </w:rPr>
        <w:t>follow</w:t>
      </w:r>
      <w:r w:rsidR="00BA556A">
        <w:rPr>
          <w:rFonts w:ascii="Times New Roman" w:hAnsi="Times New Roman" w:cs="Times New Roman"/>
          <w:sz w:val="24"/>
          <w:szCs w:val="24"/>
        </w:rPr>
        <w:t xml:space="preserve"> the</w:t>
      </w:r>
      <w:r w:rsidR="00944118" w:rsidRPr="000E1730">
        <w:rPr>
          <w:rFonts w:ascii="Times New Roman" w:hAnsi="Times New Roman" w:cs="Times New Roman"/>
          <w:sz w:val="24"/>
          <w:szCs w:val="24"/>
        </w:rPr>
        <w:t xml:space="preserve"> </w:t>
      </w:r>
      <w:r w:rsidR="00F839A3" w:rsidRPr="000E1730">
        <w:rPr>
          <w:rFonts w:ascii="Times New Roman" w:hAnsi="Times New Roman" w:cs="Times New Roman"/>
          <w:sz w:val="24"/>
          <w:szCs w:val="24"/>
        </w:rPr>
        <w:t>guideline</w:t>
      </w:r>
      <w:r w:rsidR="00944118" w:rsidRPr="000E1730">
        <w:rPr>
          <w:rFonts w:ascii="Times New Roman" w:hAnsi="Times New Roman" w:cs="Times New Roman"/>
          <w:sz w:val="24"/>
          <w:szCs w:val="24"/>
        </w:rPr>
        <w:t>s</w:t>
      </w:r>
      <w:r w:rsidR="00F839A3" w:rsidRPr="000E1730">
        <w:rPr>
          <w:rFonts w:ascii="Times New Roman" w:hAnsi="Times New Roman" w:cs="Times New Roman"/>
          <w:sz w:val="24"/>
          <w:szCs w:val="24"/>
        </w:rPr>
        <w:t xml:space="preserve">. </w:t>
      </w:r>
    </w:p>
    <w:p w14:paraId="0CC2708C" w14:textId="384718A3" w:rsidR="0062384A" w:rsidRPr="000E1730" w:rsidRDefault="00944118" w:rsidP="00E92AB6">
      <w:pPr>
        <w:jc w:val="both"/>
        <w:rPr>
          <w:rFonts w:ascii="Times New Roman" w:hAnsi="Times New Roman" w:cs="Times New Roman"/>
          <w:sz w:val="24"/>
          <w:szCs w:val="24"/>
        </w:rPr>
      </w:pPr>
      <w:r w:rsidRPr="000E1730">
        <w:rPr>
          <w:rFonts w:ascii="Times New Roman" w:hAnsi="Times New Roman" w:cs="Times New Roman"/>
          <w:sz w:val="24"/>
          <w:szCs w:val="24"/>
        </w:rPr>
        <w:t>We might therefore see</w:t>
      </w:r>
      <w:r w:rsidR="00F839A3" w:rsidRPr="000E1730">
        <w:rPr>
          <w:rFonts w:ascii="Times New Roman" w:hAnsi="Times New Roman" w:cs="Times New Roman"/>
          <w:sz w:val="24"/>
          <w:szCs w:val="24"/>
        </w:rPr>
        <w:t xml:space="preserve"> </w:t>
      </w:r>
      <w:r w:rsidR="00A856C2" w:rsidRPr="000E1730">
        <w:rPr>
          <w:rFonts w:ascii="Times New Roman" w:hAnsi="Times New Roman" w:cs="Times New Roman"/>
          <w:sz w:val="24"/>
          <w:szCs w:val="24"/>
        </w:rPr>
        <w:t>mHealth</w:t>
      </w:r>
      <w:r w:rsidR="00E92AB6" w:rsidRPr="000E1730">
        <w:rPr>
          <w:rFonts w:ascii="Times New Roman" w:hAnsi="Times New Roman" w:cs="Times New Roman"/>
          <w:sz w:val="24"/>
          <w:szCs w:val="24"/>
        </w:rPr>
        <w:t xml:space="preserve"> </w:t>
      </w:r>
      <w:r w:rsidR="00F839A3" w:rsidRPr="000E1730">
        <w:rPr>
          <w:rFonts w:ascii="Times New Roman" w:hAnsi="Times New Roman" w:cs="Times New Roman"/>
          <w:sz w:val="24"/>
          <w:szCs w:val="24"/>
        </w:rPr>
        <w:t>as a way for patients to tak</w:t>
      </w:r>
      <w:r w:rsidR="00FC31A2" w:rsidRPr="000E1730">
        <w:rPr>
          <w:rFonts w:ascii="Times New Roman" w:hAnsi="Times New Roman" w:cs="Times New Roman"/>
          <w:sz w:val="24"/>
          <w:szCs w:val="24"/>
        </w:rPr>
        <w:t>e</w:t>
      </w:r>
      <w:r w:rsidR="00F839A3" w:rsidRPr="000E1730">
        <w:rPr>
          <w:rFonts w:ascii="Times New Roman" w:hAnsi="Times New Roman" w:cs="Times New Roman"/>
          <w:sz w:val="24"/>
          <w:szCs w:val="24"/>
        </w:rPr>
        <w:t xml:space="preserve"> back control </w:t>
      </w:r>
      <w:r w:rsidR="00FC31A2" w:rsidRPr="000E1730">
        <w:rPr>
          <w:rFonts w:ascii="Times New Roman" w:hAnsi="Times New Roman" w:cs="Times New Roman"/>
          <w:sz w:val="24"/>
          <w:szCs w:val="24"/>
        </w:rPr>
        <w:t>over their health</w:t>
      </w:r>
      <w:r w:rsidR="00F839A3" w:rsidRPr="000E1730">
        <w:rPr>
          <w:rFonts w:ascii="Times New Roman" w:hAnsi="Times New Roman" w:cs="Times New Roman"/>
          <w:sz w:val="24"/>
          <w:szCs w:val="24"/>
        </w:rPr>
        <w:t xml:space="preserve"> from </w:t>
      </w:r>
      <w:r w:rsidR="0071152C" w:rsidRPr="000E1730">
        <w:rPr>
          <w:rFonts w:ascii="Times New Roman" w:hAnsi="Times New Roman" w:cs="Times New Roman"/>
          <w:sz w:val="24"/>
          <w:szCs w:val="24"/>
        </w:rPr>
        <w:t>institutional</w:t>
      </w:r>
      <w:r w:rsidR="00F839A3" w:rsidRPr="000E1730">
        <w:rPr>
          <w:rFonts w:ascii="Times New Roman" w:hAnsi="Times New Roman" w:cs="Times New Roman"/>
          <w:sz w:val="24"/>
          <w:szCs w:val="24"/>
        </w:rPr>
        <w:t xml:space="preserve"> medicine</w:t>
      </w:r>
      <w:r w:rsidR="00FC31A2" w:rsidRPr="000E1730">
        <w:rPr>
          <w:rFonts w:ascii="Times New Roman" w:hAnsi="Times New Roman" w:cs="Times New Roman"/>
          <w:sz w:val="24"/>
          <w:szCs w:val="24"/>
        </w:rPr>
        <w:t>, saving time and effort by reducing unnecessary contact with medical professionals</w:t>
      </w:r>
      <w:r w:rsidR="00F839A3" w:rsidRPr="000E1730">
        <w:rPr>
          <w:rFonts w:ascii="Times New Roman" w:hAnsi="Times New Roman" w:cs="Times New Roman"/>
          <w:sz w:val="24"/>
          <w:szCs w:val="24"/>
        </w:rPr>
        <w:t xml:space="preserve">. </w:t>
      </w:r>
      <w:r w:rsidR="00FC31A2" w:rsidRPr="000E1730">
        <w:rPr>
          <w:rFonts w:ascii="Times New Roman" w:hAnsi="Times New Roman" w:cs="Times New Roman"/>
          <w:sz w:val="24"/>
          <w:szCs w:val="24"/>
        </w:rPr>
        <w:t xml:space="preserve">Not coincidentally, </w:t>
      </w:r>
      <w:r w:rsidR="00A856C2" w:rsidRPr="000E1730">
        <w:rPr>
          <w:rFonts w:ascii="Times New Roman" w:hAnsi="Times New Roman" w:cs="Times New Roman"/>
          <w:sz w:val="24"/>
          <w:szCs w:val="24"/>
        </w:rPr>
        <w:t>optimists</w:t>
      </w:r>
      <w:r w:rsidR="00FC31A2" w:rsidRPr="000E1730">
        <w:rPr>
          <w:rFonts w:ascii="Times New Roman" w:hAnsi="Times New Roman" w:cs="Times New Roman"/>
          <w:sz w:val="24"/>
          <w:szCs w:val="24"/>
        </w:rPr>
        <w:t xml:space="preserve"> might see mHealth as promising public spending savings at no cost to public health. </w:t>
      </w:r>
      <w:r w:rsidR="0062384A" w:rsidRPr="000E1730">
        <w:rPr>
          <w:rFonts w:ascii="Times New Roman" w:hAnsi="Times New Roman" w:cs="Times New Roman"/>
          <w:sz w:val="24"/>
          <w:szCs w:val="24"/>
        </w:rPr>
        <w:t xml:space="preserve">Finally, the data generated by the use of mHealth has the potential to feed into public health research.  </w:t>
      </w:r>
    </w:p>
    <w:p w14:paraId="17AE3CE6" w14:textId="2B0D3563" w:rsidR="00C70CBE" w:rsidRDefault="00F839A3" w:rsidP="00161F80">
      <w:pPr>
        <w:shd w:val="clear" w:color="auto" w:fill="FFFFFF" w:themeFill="background1"/>
        <w:jc w:val="both"/>
        <w:rPr>
          <w:rFonts w:ascii="Times New Roman" w:hAnsi="Times New Roman" w:cs="Times New Roman"/>
          <w:sz w:val="24"/>
          <w:szCs w:val="24"/>
          <w:shd w:val="clear" w:color="auto" w:fill="FFFFFF" w:themeFill="background1"/>
        </w:rPr>
      </w:pPr>
      <w:bookmarkStart w:id="0" w:name="_Hlk48225090"/>
      <w:bookmarkStart w:id="1" w:name="_Hlk47023378"/>
      <w:r w:rsidRPr="000E1730">
        <w:rPr>
          <w:rFonts w:ascii="Times New Roman" w:hAnsi="Times New Roman" w:cs="Times New Roman"/>
          <w:sz w:val="24"/>
          <w:szCs w:val="24"/>
        </w:rPr>
        <w:t xml:space="preserve">Yet </w:t>
      </w:r>
      <w:r w:rsidR="0071152C" w:rsidRPr="000E1730">
        <w:rPr>
          <w:rFonts w:ascii="Times New Roman" w:hAnsi="Times New Roman" w:cs="Times New Roman"/>
          <w:sz w:val="24"/>
          <w:szCs w:val="24"/>
        </w:rPr>
        <w:t>mHealth</w:t>
      </w:r>
      <w:r w:rsidRPr="000E1730">
        <w:rPr>
          <w:rFonts w:ascii="Times New Roman" w:hAnsi="Times New Roman" w:cs="Times New Roman"/>
          <w:sz w:val="24"/>
          <w:szCs w:val="24"/>
        </w:rPr>
        <w:t xml:space="preserve"> </w:t>
      </w:r>
      <w:r w:rsidR="0062384A" w:rsidRPr="000E1730">
        <w:rPr>
          <w:rFonts w:ascii="Times New Roman" w:hAnsi="Times New Roman" w:cs="Times New Roman"/>
          <w:sz w:val="24"/>
          <w:szCs w:val="24"/>
        </w:rPr>
        <w:t>could</w:t>
      </w:r>
      <w:r w:rsidR="00E92AB6" w:rsidRPr="000E1730">
        <w:rPr>
          <w:rFonts w:ascii="Times New Roman" w:hAnsi="Times New Roman" w:cs="Times New Roman"/>
          <w:sz w:val="24"/>
          <w:szCs w:val="24"/>
        </w:rPr>
        <w:t xml:space="preserve"> be integrated into healthcare in </w:t>
      </w:r>
      <w:r w:rsidR="00A856C2" w:rsidRPr="000E1730">
        <w:rPr>
          <w:rFonts w:ascii="Times New Roman" w:hAnsi="Times New Roman" w:cs="Times New Roman"/>
          <w:sz w:val="24"/>
          <w:szCs w:val="24"/>
        </w:rPr>
        <w:t>an</w:t>
      </w:r>
      <w:r w:rsidR="00E92AB6" w:rsidRPr="000E1730">
        <w:rPr>
          <w:rFonts w:ascii="Times New Roman" w:hAnsi="Times New Roman" w:cs="Times New Roman"/>
          <w:sz w:val="24"/>
          <w:szCs w:val="24"/>
        </w:rPr>
        <w:t>other</w:t>
      </w:r>
      <w:r w:rsidR="0071152C" w:rsidRPr="000E1730">
        <w:rPr>
          <w:rFonts w:ascii="Times New Roman" w:hAnsi="Times New Roman" w:cs="Times New Roman"/>
          <w:sz w:val="24"/>
          <w:szCs w:val="24"/>
        </w:rPr>
        <w:t xml:space="preserve"> </w:t>
      </w:r>
      <w:r w:rsidR="00E92AB6" w:rsidRPr="000E1730">
        <w:rPr>
          <w:rFonts w:ascii="Times New Roman" w:hAnsi="Times New Roman" w:cs="Times New Roman"/>
          <w:sz w:val="24"/>
          <w:szCs w:val="24"/>
        </w:rPr>
        <w:t>way</w:t>
      </w:r>
      <w:r w:rsidR="00D16E66" w:rsidRPr="000E1730">
        <w:rPr>
          <w:rFonts w:ascii="Times New Roman" w:hAnsi="Times New Roman" w:cs="Times New Roman"/>
          <w:sz w:val="24"/>
          <w:szCs w:val="24"/>
        </w:rPr>
        <w:t xml:space="preserve">, </w:t>
      </w:r>
      <w:r w:rsidR="00E92AB6" w:rsidRPr="000E1730">
        <w:rPr>
          <w:rFonts w:ascii="Times New Roman" w:hAnsi="Times New Roman" w:cs="Times New Roman"/>
          <w:sz w:val="24"/>
          <w:szCs w:val="24"/>
        </w:rPr>
        <w:t>us</w:t>
      </w:r>
      <w:r w:rsidR="00D16E66" w:rsidRPr="000E1730">
        <w:rPr>
          <w:rFonts w:ascii="Times New Roman" w:hAnsi="Times New Roman" w:cs="Times New Roman"/>
          <w:sz w:val="24"/>
          <w:szCs w:val="24"/>
        </w:rPr>
        <w:t>ing</w:t>
      </w:r>
      <w:r w:rsidR="00E92AB6" w:rsidRPr="000E1730">
        <w:rPr>
          <w:rFonts w:ascii="Times New Roman" w:hAnsi="Times New Roman" w:cs="Times New Roman"/>
          <w:sz w:val="24"/>
          <w:szCs w:val="24"/>
        </w:rPr>
        <w:t xml:space="preserve"> technological monitoring </w:t>
      </w:r>
      <w:r w:rsidR="0062384A" w:rsidRPr="000E1730">
        <w:rPr>
          <w:rFonts w:ascii="Times New Roman" w:hAnsi="Times New Roman" w:cs="Times New Roman"/>
          <w:sz w:val="24"/>
          <w:szCs w:val="24"/>
        </w:rPr>
        <w:t xml:space="preserve">to </w:t>
      </w:r>
      <w:r w:rsidR="00E92AB6" w:rsidRPr="000E1730">
        <w:rPr>
          <w:rFonts w:ascii="Times New Roman" w:hAnsi="Times New Roman" w:cs="Times New Roman"/>
          <w:sz w:val="24"/>
          <w:szCs w:val="24"/>
        </w:rPr>
        <w:t>increas</w:t>
      </w:r>
      <w:r w:rsidR="0062384A" w:rsidRPr="000E1730">
        <w:rPr>
          <w:rFonts w:ascii="Times New Roman" w:hAnsi="Times New Roman" w:cs="Times New Roman"/>
          <w:sz w:val="24"/>
          <w:szCs w:val="24"/>
        </w:rPr>
        <w:t>e</w:t>
      </w:r>
      <w:r w:rsidR="00E92AB6" w:rsidRPr="000E1730">
        <w:rPr>
          <w:rFonts w:ascii="Times New Roman" w:hAnsi="Times New Roman" w:cs="Times New Roman"/>
          <w:sz w:val="24"/>
          <w:szCs w:val="24"/>
        </w:rPr>
        <w:t xml:space="preserve"> the role of individual responsibility</w:t>
      </w:r>
      <w:r w:rsidRPr="000E1730">
        <w:rPr>
          <w:rFonts w:ascii="Times New Roman" w:hAnsi="Times New Roman" w:cs="Times New Roman"/>
          <w:sz w:val="24"/>
          <w:szCs w:val="24"/>
        </w:rPr>
        <w:t xml:space="preserve"> not only as a </w:t>
      </w:r>
      <w:r w:rsidRPr="000E1730">
        <w:rPr>
          <w:rFonts w:ascii="Times New Roman" w:hAnsi="Times New Roman" w:cs="Times New Roman"/>
          <w:sz w:val="24"/>
          <w:szCs w:val="24"/>
          <w:shd w:val="clear" w:color="auto" w:fill="FFFFFF" w:themeFill="background1"/>
        </w:rPr>
        <w:t xml:space="preserve">method of empowering patients, but also </w:t>
      </w:r>
      <w:r w:rsidR="00D16E66" w:rsidRPr="000E1730">
        <w:rPr>
          <w:rFonts w:ascii="Times New Roman" w:hAnsi="Times New Roman" w:cs="Times New Roman"/>
          <w:sz w:val="24"/>
          <w:szCs w:val="24"/>
          <w:shd w:val="clear" w:color="auto" w:fill="FFFFFF" w:themeFill="background1"/>
        </w:rPr>
        <w:t>to</w:t>
      </w:r>
      <w:r w:rsidRPr="000E1730">
        <w:rPr>
          <w:rFonts w:ascii="Times New Roman" w:hAnsi="Times New Roman" w:cs="Times New Roman"/>
          <w:sz w:val="24"/>
          <w:szCs w:val="24"/>
          <w:shd w:val="clear" w:color="auto" w:fill="FFFFFF" w:themeFill="background1"/>
        </w:rPr>
        <w:t xml:space="preserve"> hold them accountable as users of a public</w:t>
      </w:r>
      <w:r w:rsidR="0062384A" w:rsidRPr="000E1730">
        <w:rPr>
          <w:rFonts w:ascii="Times New Roman" w:hAnsi="Times New Roman" w:cs="Times New Roman"/>
          <w:sz w:val="24"/>
          <w:szCs w:val="24"/>
          <w:shd w:val="clear" w:color="auto" w:fill="FFFFFF" w:themeFill="background1"/>
        </w:rPr>
        <w:t xml:space="preserve"> resources</w:t>
      </w:r>
      <w:r w:rsidR="00E92AB6" w:rsidRPr="000E1730">
        <w:rPr>
          <w:rFonts w:ascii="Times New Roman" w:hAnsi="Times New Roman" w:cs="Times New Roman"/>
          <w:sz w:val="24"/>
          <w:szCs w:val="24"/>
          <w:shd w:val="clear" w:color="auto" w:fill="FFFFFF" w:themeFill="background1"/>
        </w:rPr>
        <w:t xml:space="preserve">. </w:t>
      </w:r>
      <w:r w:rsidR="00C70CBE" w:rsidRPr="000E1730">
        <w:rPr>
          <w:rFonts w:ascii="Times New Roman" w:hAnsi="Times New Roman" w:cs="Times New Roman"/>
          <w:sz w:val="24"/>
          <w:szCs w:val="24"/>
        </w:rPr>
        <w:t xml:space="preserve">For clarity between these two uses of mHealth devices I use the term ‘medical monitoring’ for more standard current uses of monitoring devices, </w:t>
      </w:r>
      <w:proofErr w:type="gramStart"/>
      <w:r w:rsidR="00C70CBE" w:rsidRPr="000E1730">
        <w:rPr>
          <w:rFonts w:ascii="Times New Roman" w:hAnsi="Times New Roman" w:cs="Times New Roman"/>
          <w:sz w:val="24"/>
          <w:szCs w:val="24"/>
        </w:rPr>
        <w:t>e.g.</w:t>
      </w:r>
      <w:proofErr w:type="gramEnd"/>
      <w:r w:rsidR="00C70CBE" w:rsidRPr="000E1730">
        <w:rPr>
          <w:rFonts w:ascii="Times New Roman" w:hAnsi="Times New Roman" w:cs="Times New Roman"/>
          <w:sz w:val="24"/>
          <w:szCs w:val="24"/>
        </w:rPr>
        <w:t xml:space="preserve"> allowing patients to access data about themselves. When it comes to using mHealth to enforce responsibility, I will use the term ‘</w:t>
      </w:r>
      <w:r w:rsidR="00503CBF">
        <w:rPr>
          <w:rFonts w:ascii="Times New Roman" w:hAnsi="Times New Roman" w:cs="Times New Roman"/>
          <w:sz w:val="24"/>
          <w:szCs w:val="24"/>
        </w:rPr>
        <w:t xml:space="preserve">personal </w:t>
      </w:r>
      <w:r w:rsidR="001A0544">
        <w:rPr>
          <w:rFonts w:ascii="Times New Roman" w:hAnsi="Times New Roman" w:cs="Times New Roman"/>
          <w:sz w:val="24"/>
          <w:szCs w:val="24"/>
        </w:rPr>
        <w:t xml:space="preserve"> health</w:t>
      </w:r>
      <w:r w:rsidR="00C70CBE" w:rsidRPr="000E1730">
        <w:rPr>
          <w:rFonts w:ascii="Times New Roman" w:hAnsi="Times New Roman" w:cs="Times New Roman"/>
          <w:sz w:val="24"/>
          <w:szCs w:val="24"/>
        </w:rPr>
        <w:t xml:space="preserve"> surveillance’. The same device or app can therefore be used in either monitoring or surveillance, a fact I discuss more in section five. As far as I am aware, this distinction has not previously been explicitly discussed in work on mHealth.</w:t>
      </w:r>
    </w:p>
    <w:p w14:paraId="290A555A" w14:textId="5985ABBA" w:rsidR="004B0FD4" w:rsidRPr="000E1730" w:rsidRDefault="004B0FD4" w:rsidP="00161F80">
      <w:pPr>
        <w:shd w:val="clear" w:color="auto" w:fill="FFFFFF" w:themeFill="background1"/>
        <w:jc w:val="both"/>
        <w:rPr>
          <w:rFonts w:ascii="Times New Roman" w:hAnsi="Times New Roman" w:cs="Times New Roman"/>
          <w:sz w:val="24"/>
          <w:szCs w:val="24"/>
        </w:rPr>
      </w:pPr>
      <w:r w:rsidRPr="000E1730">
        <w:rPr>
          <w:rFonts w:ascii="Times New Roman" w:hAnsi="Times New Roman" w:cs="Times New Roman"/>
          <w:sz w:val="24"/>
          <w:szCs w:val="24"/>
          <w:shd w:val="clear" w:color="auto" w:fill="FFFFFF" w:themeFill="background1"/>
        </w:rPr>
        <w:t>T</w:t>
      </w:r>
      <w:r w:rsidR="00334897" w:rsidRPr="000E1730">
        <w:rPr>
          <w:rFonts w:ascii="Times New Roman" w:hAnsi="Times New Roman" w:cs="Times New Roman"/>
          <w:sz w:val="24"/>
          <w:szCs w:val="24"/>
          <w:shd w:val="clear" w:color="auto" w:fill="FFFFFF" w:themeFill="background1"/>
        </w:rPr>
        <w:t>he use of mHealth by some insurance companies</w:t>
      </w:r>
      <w:r w:rsidR="0062384A" w:rsidRPr="000E1730">
        <w:rPr>
          <w:rFonts w:ascii="Times New Roman" w:hAnsi="Times New Roman" w:cs="Times New Roman"/>
          <w:sz w:val="24"/>
          <w:szCs w:val="24"/>
          <w:shd w:val="clear" w:color="auto" w:fill="FFFFFF" w:themeFill="background1"/>
        </w:rPr>
        <w:t xml:space="preserve"> </w:t>
      </w:r>
      <w:r w:rsidR="0062384A" w:rsidRPr="000E1730">
        <w:rPr>
          <w:rFonts w:ascii="Times New Roman" w:hAnsi="Times New Roman" w:cs="Times New Roman"/>
          <w:sz w:val="24"/>
          <w:szCs w:val="24"/>
          <w:shd w:val="clear" w:color="auto" w:fill="FFFFFF" w:themeFill="background1"/>
        </w:rPr>
        <w:fldChar w:fldCharType="begin"/>
      </w:r>
      <w:r w:rsidR="003C38AF" w:rsidRPr="000E1730">
        <w:rPr>
          <w:rFonts w:ascii="Times New Roman" w:hAnsi="Times New Roman" w:cs="Times New Roman"/>
          <w:sz w:val="24"/>
          <w:szCs w:val="24"/>
          <w:shd w:val="clear" w:color="auto" w:fill="FFFFFF" w:themeFill="background1"/>
        </w:rPr>
        <w:instrText xml:space="preserve"> ADDIN ZOTERO_ITEM CSL_CITATION {"citationID":"pKQ4ZwjP","properties":{"formattedCitation":"(Shemkus, 2015)","plainCitation":"(Shemkus, 2015)","noteIndex":0},"citationItems":[{"id":56,"uris":["http://zotero.org/users/local/3aYfGPHG/items/HDJI3X36"],"uri":["http://zotero.org/users/local/3aYfGPHG/items/HDJI3X36"],"itemData":{"id":56,"type":"webpage","container-title":"theguardian.com","title":"Fitness trackers are popular among insurers and employers – but is your data safe? | Life and style | The Guardian","URL":"https://www.theguardian.com/lifeandstyle/2015/apr/17/fitness-trackers-wearables-insurance-employees-jobs-health-data","author":[{"family":"Shemkus","given":"Sarah"}],"accessed":{"date-parts":[["2020",1,29]]},"issued":{"date-parts":[["2015",4,17]]}}}],"schema":"https://github.com/citation-style-language/schema/raw/master/csl-citation.json"} </w:instrText>
      </w:r>
      <w:r w:rsidR="0062384A" w:rsidRPr="000E1730">
        <w:rPr>
          <w:rFonts w:ascii="Times New Roman" w:hAnsi="Times New Roman" w:cs="Times New Roman"/>
          <w:sz w:val="24"/>
          <w:szCs w:val="24"/>
          <w:shd w:val="clear" w:color="auto" w:fill="FFFFFF" w:themeFill="background1"/>
        </w:rPr>
        <w:fldChar w:fldCharType="separate"/>
      </w:r>
      <w:r w:rsidR="003C38AF" w:rsidRPr="000E1730">
        <w:rPr>
          <w:rFonts w:ascii="Times New Roman" w:hAnsi="Times New Roman" w:cs="Times New Roman"/>
          <w:sz w:val="24"/>
          <w:szCs w:val="24"/>
          <w:shd w:val="clear" w:color="auto" w:fill="FFFFFF" w:themeFill="background1"/>
        </w:rPr>
        <w:t>(Shemkus, 2015</w:t>
      </w:r>
      <w:r w:rsidR="0062384A" w:rsidRPr="000E1730">
        <w:rPr>
          <w:rFonts w:ascii="Times New Roman" w:hAnsi="Times New Roman" w:cs="Times New Roman"/>
          <w:sz w:val="24"/>
          <w:szCs w:val="24"/>
          <w:shd w:val="clear" w:color="auto" w:fill="FFFFFF" w:themeFill="background1"/>
        </w:rPr>
        <w:fldChar w:fldCharType="end"/>
      </w:r>
      <w:r w:rsidR="0062384A" w:rsidRPr="000E1730">
        <w:rPr>
          <w:rFonts w:ascii="Times New Roman" w:hAnsi="Times New Roman" w:cs="Times New Roman"/>
          <w:sz w:val="24"/>
          <w:szCs w:val="24"/>
          <w:shd w:val="clear" w:color="auto" w:fill="FFFFFF" w:themeFill="background1"/>
        </w:rPr>
        <w:t xml:space="preserve">; </w:t>
      </w:r>
      <w:r w:rsidR="0062384A" w:rsidRPr="000E1730">
        <w:rPr>
          <w:rFonts w:ascii="Times New Roman" w:hAnsi="Times New Roman" w:cs="Times New Roman"/>
          <w:sz w:val="24"/>
          <w:szCs w:val="24"/>
          <w:shd w:val="clear" w:color="auto" w:fill="FFFFFF" w:themeFill="background1"/>
        </w:rPr>
        <w:fldChar w:fldCharType="begin"/>
      </w:r>
      <w:r w:rsidR="003C38AF" w:rsidRPr="000E1730">
        <w:rPr>
          <w:rFonts w:ascii="Times New Roman" w:hAnsi="Times New Roman" w:cs="Times New Roman"/>
          <w:sz w:val="24"/>
          <w:szCs w:val="24"/>
          <w:shd w:val="clear" w:color="auto" w:fill="FFFFFF" w:themeFill="background1"/>
        </w:rPr>
        <w:instrText xml:space="preserve"> ADDIN ZOTERO_ITEM CSL_CITATION {"citationID":"muGFMWha","properties":{"formattedCitation":"(O\\uc0\\u8217{}Neill, 2018)","plainCitation":"(O’Neill, 2018)","noteIndex":0},"citationItems":[{"id":60,"uris":["http://zotero.org/users/local/3aYfGPHG/items/NRT2CU6T"],"uri":["http://zotero.org/users/local/3aYfGPHG/items/NRT2CU6T"],"itemData":{"id":60,"type":"webpage","abstract":"Millions of Americans use wearable devices to monitor their diet and fitness. Some insurance companies offer incentives to use them, but privacy advocates caution customers not to share too much data.","container-title":"NPR.org","language":"en","title":"As Insurers Offer Discounts For Fitness Trackers, Wearers Should Step With Caution","URL":"https://www.npr.org/sections/health-shots/2018/11/19/668266197/as-insurers-offer-discounts-for-fitness-trackers-wearers-should-step-with-cautio","author":[{"family":"O'Neill","given":"Stephanie"}],"accessed":{"date-parts":[["2020",1,29]]},"issued":{"date-parts":[["2018",11,19]]}}}],"schema":"https://github.com/citation-style-language/schema/raw/master/csl-citation.json"} </w:instrText>
      </w:r>
      <w:r w:rsidR="0062384A" w:rsidRPr="000E1730">
        <w:rPr>
          <w:rFonts w:ascii="Times New Roman" w:hAnsi="Times New Roman" w:cs="Times New Roman"/>
          <w:sz w:val="24"/>
          <w:szCs w:val="24"/>
          <w:shd w:val="clear" w:color="auto" w:fill="FFFFFF" w:themeFill="background1"/>
        </w:rPr>
        <w:fldChar w:fldCharType="separate"/>
      </w:r>
      <w:r w:rsidR="003C38AF" w:rsidRPr="000E1730">
        <w:rPr>
          <w:rFonts w:ascii="Times New Roman" w:hAnsi="Times New Roman" w:cs="Times New Roman"/>
          <w:sz w:val="24"/>
          <w:szCs w:val="24"/>
          <w:shd w:val="clear" w:color="auto" w:fill="FFFFFF" w:themeFill="background1"/>
        </w:rPr>
        <w:t>O’Neill, 2018</w:t>
      </w:r>
      <w:r w:rsidR="0062384A" w:rsidRPr="000E1730">
        <w:rPr>
          <w:rFonts w:ascii="Times New Roman" w:hAnsi="Times New Roman" w:cs="Times New Roman"/>
          <w:sz w:val="24"/>
          <w:szCs w:val="24"/>
          <w:shd w:val="clear" w:color="auto" w:fill="FFFFFF" w:themeFill="background1"/>
        </w:rPr>
        <w:fldChar w:fldCharType="end"/>
      </w:r>
      <w:r w:rsidR="0062384A" w:rsidRPr="000E1730">
        <w:rPr>
          <w:rFonts w:ascii="Times New Roman" w:hAnsi="Times New Roman" w:cs="Times New Roman"/>
          <w:sz w:val="24"/>
          <w:szCs w:val="24"/>
          <w:shd w:val="clear" w:color="auto" w:fill="FFFFFF" w:themeFill="background1"/>
        </w:rPr>
        <w:t xml:space="preserve">; </w:t>
      </w:r>
      <w:r w:rsidR="0062384A" w:rsidRPr="000E1730">
        <w:rPr>
          <w:rFonts w:ascii="Times New Roman" w:hAnsi="Times New Roman" w:cs="Times New Roman"/>
          <w:sz w:val="24"/>
          <w:szCs w:val="24"/>
          <w:shd w:val="clear" w:color="auto" w:fill="FFFFFF" w:themeFill="background1"/>
        </w:rPr>
        <w:fldChar w:fldCharType="begin"/>
      </w:r>
      <w:r w:rsidR="003C38AF" w:rsidRPr="000E1730">
        <w:rPr>
          <w:rFonts w:ascii="Times New Roman" w:hAnsi="Times New Roman" w:cs="Times New Roman"/>
          <w:sz w:val="24"/>
          <w:szCs w:val="24"/>
          <w:shd w:val="clear" w:color="auto" w:fill="FFFFFF" w:themeFill="background1"/>
        </w:rPr>
        <w:instrText xml:space="preserve"> ADDIN ZOTERO_ITEM CSL_CITATION {"citationID":"r8EHBemj","properties":{"formattedCitation":"(Henkel et al., 2018)","plainCitation":"(Henkel et al., 2018)","noteIndex":0},"citationItems":[{"id":161,"uris":["http://zotero.org/users/local/3aYfGPHG/items/BYSFUW24"],"uri":["http://zotero.org/users/local/3aYfGPHG/items/BYSFUW24"],"itemData":{"id":161,"type":"paper-conference","abstract":"This paper analyzes German and Australian health insurer programs that offer self-tracking options for customers. We considered aspects of program promotion, program goals, and data privacy issues. Results are based on scanning current information available online via insurer websites. Seven Australian and six German insurers apply self-tracking. Programs in both countries vary, whereas most Australian insurers build their programs on third-party providers, and German insurers offer direct financial rewards. Those differences may be reasonable due to diverse health systems in both countries. Commonalities regarding the programs’ intentions are obvious. Furthermore, concerns about data policies arise across countries. The reward systems and intended program goals vary. The outcomes give insights into the status quo of self-tracking health insurer programs and contribute to a better understanding of the use of self-tracking data by providers. Moreover, further questions arise about the benefits of those programs and the protection of sensitive self-tracking data.","collection-title":"Lecture Notes in Computer Science","container-title":"Social Computing and Social Media. Technologies and Analytics","DOI":"10.1007/978-3-319-91485-5_3","event-place":"Cham","ISBN":"978-3-319-91485-5","language":"en","page":"28-49","publisher":"Springer International Publishing","publisher-place":"Cham","source":"Springer Link","title":"Rewarding Fitness Tracking—The Communication and Promotion of Health Insurers’ Bonus Programs and the Use of Self-tracking Data","author":[{"family":"Henkel","given":"Maria"},{"family":"Heck","given":"Tamara"},{"family":"Göretz","given":"Julia"}],"editor":[{"family":"Meiselwitz","given":"Gabriele"}],"issued":{"date-parts":[["2018"]]}}}],"schema":"https://github.com/citation-style-language/schema/raw/master/csl-citation.json"} </w:instrText>
      </w:r>
      <w:r w:rsidR="0062384A" w:rsidRPr="000E1730">
        <w:rPr>
          <w:rFonts w:ascii="Times New Roman" w:hAnsi="Times New Roman" w:cs="Times New Roman"/>
          <w:sz w:val="24"/>
          <w:szCs w:val="24"/>
          <w:shd w:val="clear" w:color="auto" w:fill="FFFFFF" w:themeFill="background1"/>
        </w:rPr>
        <w:fldChar w:fldCharType="separate"/>
      </w:r>
      <w:r w:rsidR="003C38AF" w:rsidRPr="000E1730">
        <w:rPr>
          <w:rFonts w:ascii="Times New Roman" w:hAnsi="Times New Roman" w:cs="Times New Roman"/>
          <w:sz w:val="24"/>
          <w:szCs w:val="24"/>
          <w:shd w:val="clear" w:color="auto" w:fill="FFFFFF" w:themeFill="background1"/>
        </w:rPr>
        <w:t>Henkel et al, 2018</w:t>
      </w:r>
      <w:r w:rsidR="0062384A" w:rsidRPr="000E1730">
        <w:rPr>
          <w:rFonts w:ascii="Times New Roman" w:hAnsi="Times New Roman" w:cs="Times New Roman"/>
          <w:sz w:val="24"/>
          <w:szCs w:val="24"/>
          <w:shd w:val="clear" w:color="auto" w:fill="FFFFFF" w:themeFill="background1"/>
        </w:rPr>
        <w:fldChar w:fldCharType="end"/>
      </w:r>
      <w:r w:rsidR="005140DF" w:rsidRPr="000E1730">
        <w:rPr>
          <w:rFonts w:ascii="Times New Roman" w:hAnsi="Times New Roman" w:cs="Times New Roman"/>
          <w:sz w:val="24"/>
          <w:szCs w:val="24"/>
          <w:shd w:val="clear" w:color="auto" w:fill="FFFFFF" w:themeFill="background1"/>
        </w:rPr>
        <w:t xml:space="preserve">; </w:t>
      </w:r>
      <w:proofErr w:type="spellStart"/>
      <w:r w:rsidR="005140DF" w:rsidRPr="000E1730">
        <w:rPr>
          <w:rFonts w:ascii="Times New Roman" w:hAnsi="Times New Roman" w:cs="Times New Roman"/>
          <w:sz w:val="24"/>
          <w:szCs w:val="24"/>
          <w:shd w:val="clear" w:color="auto" w:fill="FFFFFF" w:themeFill="background1"/>
        </w:rPr>
        <w:t>Martani</w:t>
      </w:r>
      <w:proofErr w:type="spellEnd"/>
      <w:r w:rsidR="005140DF" w:rsidRPr="000E1730">
        <w:rPr>
          <w:rFonts w:ascii="Times New Roman" w:hAnsi="Times New Roman" w:cs="Times New Roman"/>
          <w:sz w:val="24"/>
          <w:szCs w:val="24"/>
          <w:shd w:val="clear" w:color="auto" w:fill="FFFFFF" w:themeFill="background1"/>
        </w:rPr>
        <w:t xml:space="preserve"> et al</w:t>
      </w:r>
      <w:r w:rsidR="00BD3F1B">
        <w:rPr>
          <w:rFonts w:ascii="Times New Roman" w:hAnsi="Times New Roman" w:cs="Times New Roman"/>
          <w:sz w:val="24"/>
          <w:szCs w:val="24"/>
          <w:shd w:val="clear" w:color="auto" w:fill="FFFFFF" w:themeFill="background1"/>
        </w:rPr>
        <w:t>,</w:t>
      </w:r>
      <w:r w:rsidR="00D05C14" w:rsidRPr="000E1730">
        <w:rPr>
          <w:rFonts w:ascii="Times New Roman" w:hAnsi="Times New Roman" w:cs="Times New Roman"/>
          <w:sz w:val="24"/>
          <w:szCs w:val="24"/>
          <w:shd w:val="clear" w:color="auto" w:fill="FFFFFF" w:themeFill="background1"/>
        </w:rPr>
        <w:t xml:space="preserve"> 2019</w:t>
      </w:r>
      <w:r w:rsidR="005140DF" w:rsidRPr="000E1730">
        <w:rPr>
          <w:rFonts w:ascii="Times New Roman" w:hAnsi="Times New Roman" w:cs="Times New Roman"/>
          <w:sz w:val="24"/>
          <w:szCs w:val="24"/>
          <w:shd w:val="clear" w:color="auto" w:fill="FFFFFF" w:themeFill="background1"/>
        </w:rPr>
        <w:t xml:space="preserve">; </w:t>
      </w:r>
      <w:r w:rsidR="003C399C" w:rsidRPr="000E1730">
        <w:rPr>
          <w:rFonts w:ascii="Times New Roman" w:hAnsi="Times New Roman" w:cs="Times New Roman"/>
          <w:sz w:val="24"/>
          <w:szCs w:val="24"/>
          <w:shd w:val="clear" w:color="auto" w:fill="FFFFFF" w:themeFill="background1"/>
        </w:rPr>
        <w:t>Lupton</w:t>
      </w:r>
      <w:r w:rsidR="00BD3F1B">
        <w:rPr>
          <w:rFonts w:ascii="Times New Roman" w:hAnsi="Times New Roman" w:cs="Times New Roman"/>
          <w:sz w:val="24"/>
          <w:szCs w:val="24"/>
          <w:shd w:val="clear" w:color="auto" w:fill="FFFFFF" w:themeFill="background1"/>
        </w:rPr>
        <w:t>,</w:t>
      </w:r>
      <w:r w:rsidR="003C399C" w:rsidRPr="000E1730">
        <w:rPr>
          <w:rFonts w:ascii="Times New Roman" w:hAnsi="Times New Roman" w:cs="Times New Roman"/>
          <w:sz w:val="24"/>
          <w:szCs w:val="24"/>
          <w:shd w:val="clear" w:color="auto" w:fill="FFFFFF" w:themeFill="background1"/>
        </w:rPr>
        <w:t xml:space="preserve"> 2016</w:t>
      </w:r>
      <w:r w:rsidR="00D05C14" w:rsidRPr="000E1730">
        <w:rPr>
          <w:rFonts w:ascii="Times New Roman" w:hAnsi="Times New Roman" w:cs="Times New Roman"/>
          <w:sz w:val="24"/>
          <w:szCs w:val="24"/>
          <w:shd w:val="clear" w:color="auto" w:fill="FFFFFF" w:themeFill="background1"/>
        </w:rPr>
        <w:t>:</w:t>
      </w:r>
      <w:r w:rsidR="003C399C" w:rsidRPr="000E1730">
        <w:rPr>
          <w:rFonts w:ascii="Times New Roman" w:hAnsi="Times New Roman" w:cs="Times New Roman"/>
          <w:sz w:val="24"/>
          <w:szCs w:val="24"/>
          <w:shd w:val="clear" w:color="auto" w:fill="FFFFFF" w:themeFill="background1"/>
        </w:rPr>
        <w:t xml:space="preserve"> 164</w:t>
      </w:r>
      <w:r w:rsidR="005140DF" w:rsidRPr="000E1730">
        <w:rPr>
          <w:rFonts w:ascii="Times New Roman" w:hAnsi="Times New Roman" w:cs="Times New Roman"/>
          <w:sz w:val="24"/>
          <w:szCs w:val="24"/>
          <w:shd w:val="clear" w:color="auto" w:fill="FFFFFF" w:themeFill="background1"/>
        </w:rPr>
        <w:t>)</w:t>
      </w:r>
      <w:r w:rsidR="00334897" w:rsidRPr="000E1730">
        <w:rPr>
          <w:rFonts w:ascii="Times New Roman" w:hAnsi="Times New Roman" w:cs="Times New Roman"/>
          <w:sz w:val="24"/>
          <w:szCs w:val="24"/>
          <w:shd w:val="clear" w:color="auto" w:fill="FFFFFF" w:themeFill="background1"/>
        </w:rPr>
        <w:t xml:space="preserve"> offers insight into the possible institutional uses of </w:t>
      </w:r>
      <w:r w:rsidR="0062384A" w:rsidRPr="000E1730">
        <w:rPr>
          <w:rFonts w:ascii="Times New Roman" w:hAnsi="Times New Roman" w:cs="Times New Roman"/>
          <w:sz w:val="24"/>
          <w:szCs w:val="24"/>
          <w:shd w:val="clear" w:color="auto" w:fill="FFFFFF" w:themeFill="background1"/>
        </w:rPr>
        <w:t>mHealth</w:t>
      </w:r>
      <w:r w:rsidR="00334897" w:rsidRPr="000E1730">
        <w:rPr>
          <w:rFonts w:ascii="Times New Roman" w:hAnsi="Times New Roman" w:cs="Times New Roman"/>
          <w:sz w:val="24"/>
          <w:szCs w:val="24"/>
        </w:rPr>
        <w:t xml:space="preserve">. </w:t>
      </w:r>
      <w:r w:rsidRPr="000E1730">
        <w:rPr>
          <w:rFonts w:ascii="Times New Roman" w:hAnsi="Times New Roman" w:cs="Times New Roman"/>
          <w:sz w:val="24"/>
          <w:szCs w:val="24"/>
        </w:rPr>
        <w:t xml:space="preserve">While most companies currently use mHealth technology by offering positive rewards to those who achieve </w:t>
      </w:r>
      <w:r w:rsidRPr="000E1730">
        <w:rPr>
          <w:rFonts w:ascii="Times New Roman" w:hAnsi="Times New Roman" w:cs="Times New Roman"/>
          <w:sz w:val="24"/>
          <w:szCs w:val="24"/>
          <w:shd w:val="clear" w:color="auto" w:fill="FFFFFF" w:themeFill="background1"/>
        </w:rPr>
        <w:t xml:space="preserve">particular targets, </w:t>
      </w:r>
      <w:proofErr w:type="spellStart"/>
      <w:r w:rsidRPr="000E1730">
        <w:rPr>
          <w:rFonts w:ascii="Times New Roman" w:hAnsi="Times New Roman" w:cs="Times New Roman"/>
          <w:sz w:val="24"/>
          <w:szCs w:val="24"/>
          <w:shd w:val="clear" w:color="auto" w:fill="FFFFFF" w:themeFill="background1"/>
        </w:rPr>
        <w:t>Raber</w:t>
      </w:r>
      <w:proofErr w:type="spellEnd"/>
      <w:r w:rsidRPr="000E1730">
        <w:rPr>
          <w:rFonts w:ascii="Times New Roman" w:hAnsi="Times New Roman" w:cs="Times New Roman"/>
          <w:sz w:val="24"/>
          <w:szCs w:val="24"/>
          <w:shd w:val="clear" w:color="auto" w:fill="FFFFFF" w:themeFill="background1"/>
        </w:rPr>
        <w:t xml:space="preserve"> et al (</w:t>
      </w:r>
      <w:r w:rsidR="00D05C14" w:rsidRPr="000E1730">
        <w:rPr>
          <w:rFonts w:ascii="Times New Roman" w:hAnsi="Times New Roman" w:cs="Times New Roman"/>
          <w:sz w:val="24"/>
          <w:szCs w:val="24"/>
          <w:shd w:val="clear" w:color="auto" w:fill="FFFFFF" w:themeFill="background1"/>
        </w:rPr>
        <w:t xml:space="preserve">2019: </w:t>
      </w:r>
      <w:r w:rsidRPr="000E1730">
        <w:rPr>
          <w:rFonts w:ascii="Times New Roman" w:hAnsi="Times New Roman" w:cs="Times New Roman"/>
          <w:sz w:val="24"/>
          <w:szCs w:val="24"/>
          <w:shd w:val="clear" w:color="auto" w:fill="FFFFFF" w:themeFill="background1"/>
        </w:rPr>
        <w:t>1767-8</w:t>
      </w:r>
      <w:r w:rsidRPr="000E1730">
        <w:rPr>
          <w:rFonts w:ascii="Times New Roman" w:hAnsi="Times New Roman" w:cs="Times New Roman"/>
          <w:sz w:val="24"/>
          <w:szCs w:val="24"/>
        </w:rPr>
        <w:t xml:space="preserve">) note that these systems “could be used by insurers in the future to penalize users”. </w:t>
      </w:r>
      <w:r w:rsidR="005140DF" w:rsidRPr="000E1730">
        <w:rPr>
          <w:rFonts w:ascii="Times New Roman" w:hAnsi="Times New Roman" w:cs="Times New Roman"/>
          <w:sz w:val="24"/>
          <w:szCs w:val="24"/>
        </w:rPr>
        <w:t xml:space="preserve">Similarly, where private employers are responsible for part of employees’ health insurance costs, there have </w:t>
      </w:r>
      <w:r w:rsidR="005140DF" w:rsidRPr="000E1730">
        <w:rPr>
          <w:rFonts w:ascii="Times New Roman" w:hAnsi="Times New Roman" w:cs="Times New Roman"/>
          <w:sz w:val="24"/>
          <w:szCs w:val="24"/>
          <w:shd w:val="clear" w:color="auto" w:fill="FFFFFF" w:themeFill="background1"/>
        </w:rPr>
        <w:t>been attempts by some to mandate employees’ health-related behaviours through the use of mHealth (</w:t>
      </w:r>
      <w:proofErr w:type="spellStart"/>
      <w:r w:rsidR="005140DF" w:rsidRPr="000E1730">
        <w:rPr>
          <w:rFonts w:ascii="Times New Roman" w:hAnsi="Times New Roman" w:cs="Times New Roman"/>
          <w:sz w:val="24"/>
          <w:szCs w:val="24"/>
          <w:shd w:val="clear" w:color="auto" w:fill="FFFFFF" w:themeFill="background1"/>
        </w:rPr>
        <w:t>Nissenbaum</w:t>
      </w:r>
      <w:proofErr w:type="spellEnd"/>
      <w:r w:rsidR="005140DF" w:rsidRPr="000E1730">
        <w:rPr>
          <w:rFonts w:ascii="Times New Roman" w:hAnsi="Times New Roman" w:cs="Times New Roman"/>
          <w:sz w:val="24"/>
          <w:szCs w:val="24"/>
          <w:shd w:val="clear" w:color="auto" w:fill="FFFFFF" w:themeFill="background1"/>
        </w:rPr>
        <w:t xml:space="preserve"> and Patterson </w:t>
      </w:r>
      <w:r w:rsidR="00D05C14" w:rsidRPr="000E1730">
        <w:rPr>
          <w:rFonts w:ascii="Times New Roman" w:hAnsi="Times New Roman" w:cs="Times New Roman"/>
          <w:sz w:val="24"/>
          <w:szCs w:val="24"/>
          <w:shd w:val="clear" w:color="auto" w:fill="FFFFFF" w:themeFill="background1"/>
        </w:rPr>
        <w:t>2016:</w:t>
      </w:r>
      <w:r w:rsidR="005140DF" w:rsidRPr="000E1730">
        <w:rPr>
          <w:rFonts w:ascii="Times New Roman" w:hAnsi="Times New Roman" w:cs="Times New Roman"/>
          <w:sz w:val="24"/>
          <w:szCs w:val="24"/>
          <w:shd w:val="clear" w:color="auto" w:fill="FFFFFF" w:themeFill="background1"/>
        </w:rPr>
        <w:t xml:space="preserve"> 84</w:t>
      </w:r>
      <w:r w:rsidR="00BD3F1B">
        <w:rPr>
          <w:rFonts w:ascii="Times New Roman" w:hAnsi="Times New Roman" w:cs="Times New Roman"/>
          <w:sz w:val="24"/>
          <w:szCs w:val="24"/>
          <w:shd w:val="clear" w:color="auto" w:fill="FFFFFF" w:themeFill="background1"/>
        </w:rPr>
        <w:t>,</w:t>
      </w:r>
      <w:r w:rsidR="005140DF" w:rsidRPr="000E1730">
        <w:rPr>
          <w:rFonts w:ascii="Times New Roman" w:hAnsi="Times New Roman" w:cs="Times New Roman"/>
          <w:sz w:val="24"/>
          <w:szCs w:val="24"/>
          <w:shd w:val="clear" w:color="auto" w:fill="FFFFFF" w:themeFill="background1"/>
        </w:rPr>
        <w:t xml:space="preserve"> 88; </w:t>
      </w:r>
      <w:r w:rsidR="00030A4B" w:rsidRPr="000E1730">
        <w:rPr>
          <w:rFonts w:ascii="Times New Roman" w:hAnsi="Times New Roman" w:cs="Times New Roman"/>
          <w:sz w:val="24"/>
          <w:szCs w:val="24"/>
          <w:shd w:val="clear" w:color="auto" w:fill="FFFFFF" w:themeFill="background1"/>
        </w:rPr>
        <w:t>Lupton</w:t>
      </w:r>
      <w:r w:rsidR="00BD3F1B">
        <w:rPr>
          <w:rFonts w:ascii="Times New Roman" w:hAnsi="Times New Roman" w:cs="Times New Roman"/>
          <w:sz w:val="24"/>
          <w:szCs w:val="24"/>
          <w:shd w:val="clear" w:color="auto" w:fill="FFFFFF" w:themeFill="background1"/>
        </w:rPr>
        <w:t>,</w:t>
      </w:r>
      <w:r w:rsidR="00030A4B" w:rsidRPr="000E1730">
        <w:rPr>
          <w:rFonts w:ascii="Times New Roman" w:hAnsi="Times New Roman" w:cs="Times New Roman"/>
          <w:sz w:val="24"/>
          <w:szCs w:val="24"/>
          <w:shd w:val="clear" w:color="auto" w:fill="FFFFFF" w:themeFill="background1"/>
        </w:rPr>
        <w:t xml:space="preserve"> 2016; </w:t>
      </w:r>
      <w:proofErr w:type="spellStart"/>
      <w:r w:rsidR="005140DF" w:rsidRPr="000E1730">
        <w:rPr>
          <w:rFonts w:ascii="Times New Roman" w:hAnsi="Times New Roman" w:cs="Times New Roman"/>
          <w:sz w:val="24"/>
          <w:szCs w:val="24"/>
          <w:shd w:val="clear" w:color="auto" w:fill="FFFFFF" w:themeFill="background1"/>
        </w:rPr>
        <w:t>Barl</w:t>
      </w:r>
      <w:r w:rsidR="00E809D9" w:rsidRPr="000E1730">
        <w:rPr>
          <w:rFonts w:ascii="Times New Roman" w:hAnsi="Times New Roman" w:cs="Times New Roman"/>
          <w:sz w:val="24"/>
          <w:szCs w:val="24"/>
          <w:shd w:val="clear" w:color="auto" w:fill="FFFFFF" w:themeFill="background1"/>
        </w:rPr>
        <w:t>i</w:t>
      </w:r>
      <w:r w:rsidR="005140DF" w:rsidRPr="000E1730">
        <w:rPr>
          <w:rFonts w:ascii="Times New Roman" w:hAnsi="Times New Roman" w:cs="Times New Roman"/>
          <w:sz w:val="24"/>
          <w:szCs w:val="24"/>
          <w:shd w:val="clear" w:color="auto" w:fill="FFFFFF" w:themeFill="background1"/>
        </w:rPr>
        <w:t>n</w:t>
      </w:r>
      <w:proofErr w:type="spellEnd"/>
      <w:r w:rsidR="00BD3F1B">
        <w:rPr>
          <w:rFonts w:ascii="Times New Roman" w:hAnsi="Times New Roman" w:cs="Times New Roman"/>
          <w:sz w:val="24"/>
          <w:szCs w:val="24"/>
          <w:shd w:val="clear" w:color="auto" w:fill="FFFFFF" w:themeFill="background1"/>
        </w:rPr>
        <w:t>,</w:t>
      </w:r>
      <w:r w:rsidR="00E809D9" w:rsidRPr="000E1730">
        <w:rPr>
          <w:rFonts w:ascii="Times New Roman" w:hAnsi="Times New Roman" w:cs="Times New Roman"/>
          <w:sz w:val="24"/>
          <w:szCs w:val="24"/>
          <w:shd w:val="clear" w:color="auto" w:fill="FFFFFF" w:themeFill="background1"/>
        </w:rPr>
        <w:t xml:space="preserve"> 2018</w:t>
      </w:r>
      <w:r w:rsidR="005140DF" w:rsidRPr="000E1730">
        <w:rPr>
          <w:rFonts w:ascii="Times New Roman" w:hAnsi="Times New Roman" w:cs="Times New Roman"/>
          <w:sz w:val="24"/>
          <w:szCs w:val="24"/>
          <w:shd w:val="clear" w:color="auto" w:fill="FFFFFF" w:themeFill="background1"/>
        </w:rPr>
        <w:t xml:space="preserve">). Writing just over a decade ago, Hendrix and Buck </w:t>
      </w:r>
      <w:r w:rsidR="00E809D9" w:rsidRPr="000E1730">
        <w:rPr>
          <w:rFonts w:ascii="Times New Roman" w:hAnsi="Times New Roman" w:cs="Times New Roman"/>
          <w:sz w:val="24"/>
          <w:szCs w:val="24"/>
          <w:shd w:val="clear" w:color="auto" w:fill="FFFFFF" w:themeFill="background1"/>
        </w:rPr>
        <w:t>(2009:</w:t>
      </w:r>
      <w:r w:rsidR="005140DF" w:rsidRPr="000E1730">
        <w:rPr>
          <w:rFonts w:ascii="Times New Roman" w:hAnsi="Times New Roman" w:cs="Times New Roman"/>
          <w:sz w:val="24"/>
          <w:szCs w:val="24"/>
          <w:shd w:val="clear" w:color="auto" w:fill="FFFFFF" w:themeFill="background1"/>
        </w:rPr>
        <w:t xml:space="preserve"> 466) describe how “employers have begun to implement increasingly aggressive wellness programs that provide incentives to employees who meet certain health standards, while</w:t>
      </w:r>
      <w:r w:rsidR="005140DF" w:rsidRPr="000E1730">
        <w:rPr>
          <w:rFonts w:ascii="Times New Roman" w:hAnsi="Times New Roman" w:cs="Times New Roman"/>
          <w:sz w:val="24"/>
          <w:szCs w:val="24"/>
        </w:rPr>
        <w:t xml:space="preserve"> creating disincentives for those who fail to meet the standards”. </w:t>
      </w:r>
    </w:p>
    <w:bookmarkEnd w:id="0"/>
    <w:p w14:paraId="7B0E9462" w14:textId="18E5D613" w:rsidR="00476B1E" w:rsidRPr="000E1730" w:rsidRDefault="004B0FD4" w:rsidP="00E92AB6">
      <w:pPr>
        <w:jc w:val="both"/>
        <w:rPr>
          <w:rFonts w:ascii="Times New Roman" w:hAnsi="Times New Roman" w:cs="Times New Roman"/>
          <w:sz w:val="24"/>
          <w:szCs w:val="24"/>
        </w:rPr>
      </w:pPr>
      <w:r w:rsidRPr="000E1730">
        <w:rPr>
          <w:rFonts w:ascii="Times New Roman" w:hAnsi="Times New Roman" w:cs="Times New Roman"/>
          <w:sz w:val="24"/>
          <w:szCs w:val="24"/>
        </w:rPr>
        <w:t>M</w:t>
      </w:r>
      <w:r w:rsidR="005140DF" w:rsidRPr="000E1730">
        <w:rPr>
          <w:rFonts w:ascii="Times New Roman" w:hAnsi="Times New Roman" w:cs="Times New Roman"/>
          <w:sz w:val="24"/>
          <w:szCs w:val="24"/>
        </w:rPr>
        <w:t>y central focus in this paper is on the potential for the state to follow suit. T</w:t>
      </w:r>
      <w:r w:rsidRPr="000E1730">
        <w:rPr>
          <w:rFonts w:ascii="Times New Roman" w:hAnsi="Times New Roman" w:cs="Times New Roman"/>
          <w:sz w:val="24"/>
          <w:szCs w:val="24"/>
        </w:rPr>
        <w:t>he idea of responsibility is a familiar theme in publicly-funded health, with many jurisdictions either implementing or considering measures which would increase costs or affect access to care for those who are suitably responsible for their ill health</w:t>
      </w:r>
      <w:r w:rsidR="005140DF" w:rsidRPr="000E1730">
        <w:rPr>
          <w:rFonts w:ascii="Times New Roman" w:hAnsi="Times New Roman" w:cs="Times New Roman"/>
          <w:sz w:val="24"/>
          <w:szCs w:val="24"/>
        </w:rPr>
        <w:t xml:space="preserve"> (Schmidt 2007</w:t>
      </w:r>
      <w:r w:rsidR="00BD3F1B">
        <w:rPr>
          <w:rFonts w:ascii="Times New Roman" w:hAnsi="Times New Roman" w:cs="Times New Roman"/>
          <w:sz w:val="24"/>
          <w:szCs w:val="24"/>
        </w:rPr>
        <w:t>,</w:t>
      </w:r>
      <w:r w:rsidR="005140DF" w:rsidRPr="000E1730">
        <w:rPr>
          <w:rFonts w:ascii="Times New Roman" w:hAnsi="Times New Roman" w:cs="Times New Roman"/>
          <w:sz w:val="24"/>
          <w:szCs w:val="24"/>
        </w:rPr>
        <w:t xml:space="preserve"> 2009; Hancock (n.d.); Ter </w:t>
      </w:r>
      <w:proofErr w:type="spellStart"/>
      <w:r w:rsidR="005140DF" w:rsidRPr="000E1730">
        <w:rPr>
          <w:rFonts w:ascii="Times New Roman" w:hAnsi="Times New Roman" w:cs="Times New Roman"/>
          <w:sz w:val="24"/>
          <w:szCs w:val="24"/>
        </w:rPr>
        <w:t>Meulen</w:t>
      </w:r>
      <w:proofErr w:type="spellEnd"/>
      <w:r w:rsidR="005140DF" w:rsidRPr="000E1730">
        <w:rPr>
          <w:rFonts w:ascii="Times New Roman" w:hAnsi="Times New Roman" w:cs="Times New Roman"/>
          <w:sz w:val="24"/>
          <w:szCs w:val="24"/>
        </w:rPr>
        <w:t xml:space="preserve"> and </w:t>
      </w:r>
      <w:proofErr w:type="spellStart"/>
      <w:r w:rsidR="005140DF" w:rsidRPr="000E1730">
        <w:rPr>
          <w:rFonts w:ascii="Times New Roman" w:hAnsi="Times New Roman" w:cs="Times New Roman"/>
          <w:sz w:val="24"/>
          <w:szCs w:val="24"/>
        </w:rPr>
        <w:t>Maarse</w:t>
      </w:r>
      <w:proofErr w:type="spellEnd"/>
      <w:r w:rsidR="00BD3F1B">
        <w:rPr>
          <w:rFonts w:ascii="Times New Roman" w:hAnsi="Times New Roman" w:cs="Times New Roman"/>
          <w:sz w:val="24"/>
          <w:szCs w:val="24"/>
        </w:rPr>
        <w:t>,</w:t>
      </w:r>
      <w:r w:rsidR="005140DF" w:rsidRPr="000E1730">
        <w:rPr>
          <w:rFonts w:ascii="Times New Roman" w:hAnsi="Times New Roman" w:cs="Times New Roman"/>
          <w:sz w:val="24"/>
          <w:szCs w:val="24"/>
        </w:rPr>
        <w:t xml:space="preserve"> 2009), with Lupton (2016</w:t>
      </w:r>
      <w:r w:rsidR="00BD3F1B">
        <w:rPr>
          <w:rFonts w:ascii="Times New Roman" w:hAnsi="Times New Roman" w:cs="Times New Roman"/>
          <w:sz w:val="24"/>
          <w:szCs w:val="24"/>
        </w:rPr>
        <w:t>:</w:t>
      </w:r>
      <w:r w:rsidR="005140DF" w:rsidRPr="000E1730">
        <w:rPr>
          <w:rFonts w:ascii="Times New Roman" w:hAnsi="Times New Roman" w:cs="Times New Roman"/>
          <w:sz w:val="24"/>
          <w:szCs w:val="24"/>
        </w:rPr>
        <w:t xml:space="preserve"> 155) noting how Anglophone countries have retained a focus on personal responsibility that developed in the mid-20</w:t>
      </w:r>
      <w:r w:rsidR="005140DF" w:rsidRPr="000E1730">
        <w:rPr>
          <w:rFonts w:ascii="Times New Roman" w:hAnsi="Times New Roman" w:cs="Times New Roman"/>
          <w:sz w:val="24"/>
          <w:szCs w:val="24"/>
          <w:vertAlign w:val="superscript"/>
        </w:rPr>
        <w:t>th</w:t>
      </w:r>
      <w:r w:rsidR="005140DF" w:rsidRPr="000E1730">
        <w:rPr>
          <w:rFonts w:ascii="Times New Roman" w:hAnsi="Times New Roman" w:cs="Times New Roman"/>
          <w:sz w:val="24"/>
          <w:szCs w:val="24"/>
        </w:rPr>
        <w:t xml:space="preserve"> century, with a “renewed emphasis on lifestyle change”</w:t>
      </w:r>
      <w:r w:rsidRPr="000E1730">
        <w:rPr>
          <w:rFonts w:ascii="Times New Roman" w:hAnsi="Times New Roman" w:cs="Times New Roman"/>
          <w:sz w:val="24"/>
          <w:szCs w:val="24"/>
        </w:rPr>
        <w:t xml:space="preserve">. </w:t>
      </w:r>
      <w:r w:rsidR="00476B1E" w:rsidRPr="000E1730">
        <w:rPr>
          <w:rFonts w:ascii="Times New Roman" w:hAnsi="Times New Roman" w:cs="Times New Roman"/>
          <w:sz w:val="24"/>
          <w:szCs w:val="24"/>
        </w:rPr>
        <w:t xml:space="preserve">The possibility of responsibility-centred rationing is not an abstract possibility, with </w:t>
      </w:r>
      <w:proofErr w:type="spellStart"/>
      <w:r w:rsidR="00476B1E" w:rsidRPr="000E1730">
        <w:rPr>
          <w:rFonts w:ascii="Times New Roman" w:hAnsi="Times New Roman" w:cs="Times New Roman"/>
          <w:sz w:val="24"/>
          <w:szCs w:val="24"/>
        </w:rPr>
        <w:t>Pillutla</w:t>
      </w:r>
      <w:proofErr w:type="spellEnd"/>
      <w:r w:rsidR="00476B1E" w:rsidRPr="000E1730">
        <w:rPr>
          <w:rFonts w:ascii="Times New Roman" w:hAnsi="Times New Roman" w:cs="Times New Roman"/>
          <w:sz w:val="24"/>
          <w:szCs w:val="24"/>
        </w:rPr>
        <w:t xml:space="preserve"> et al (2018: 1) noting recent local proposals in the UK to “restrict elective surgery for patients who either smoke or are obese”. </w:t>
      </w:r>
    </w:p>
    <w:p w14:paraId="1C5AEDBC" w14:textId="0A94E33D" w:rsidR="004B0FD4" w:rsidRPr="000E1730" w:rsidRDefault="00476B1E" w:rsidP="00E92AB6">
      <w:pPr>
        <w:jc w:val="both"/>
        <w:rPr>
          <w:rFonts w:ascii="Times New Roman" w:hAnsi="Times New Roman" w:cs="Times New Roman"/>
          <w:sz w:val="24"/>
          <w:szCs w:val="24"/>
        </w:rPr>
      </w:pPr>
      <w:r w:rsidRPr="000E1730">
        <w:rPr>
          <w:rFonts w:ascii="Times New Roman" w:hAnsi="Times New Roman" w:cs="Times New Roman"/>
          <w:sz w:val="24"/>
          <w:szCs w:val="24"/>
        </w:rPr>
        <w:t>W</w:t>
      </w:r>
      <w:r w:rsidR="004B0FD4" w:rsidRPr="000E1730">
        <w:rPr>
          <w:rFonts w:ascii="Times New Roman" w:hAnsi="Times New Roman" w:cs="Times New Roman"/>
          <w:sz w:val="24"/>
          <w:szCs w:val="24"/>
        </w:rPr>
        <w:t>he</w:t>
      </w:r>
      <w:r w:rsidR="003B52C8">
        <w:rPr>
          <w:rFonts w:ascii="Times New Roman" w:hAnsi="Times New Roman" w:cs="Times New Roman"/>
          <w:sz w:val="24"/>
          <w:szCs w:val="24"/>
        </w:rPr>
        <w:t>n</w:t>
      </w:r>
      <w:r w:rsidR="004B0FD4" w:rsidRPr="000E1730">
        <w:rPr>
          <w:rFonts w:ascii="Times New Roman" w:hAnsi="Times New Roman" w:cs="Times New Roman"/>
          <w:sz w:val="24"/>
          <w:szCs w:val="24"/>
        </w:rPr>
        <w:t xml:space="preserve"> health costs are borne partly or wholly by the state, it is not a significant leap to think that where insurance companies and private employers lead, public health systems could be tempted to follow. </w:t>
      </w:r>
      <w:r w:rsidR="005140DF" w:rsidRPr="000E1730">
        <w:rPr>
          <w:rFonts w:ascii="Times New Roman" w:hAnsi="Times New Roman" w:cs="Times New Roman"/>
          <w:sz w:val="24"/>
          <w:szCs w:val="24"/>
        </w:rPr>
        <w:t xml:space="preserve">At one extreme is the widespread use of data for citizen tracking currently </w:t>
      </w:r>
      <w:r w:rsidR="005140DF" w:rsidRPr="000E1730">
        <w:rPr>
          <w:rFonts w:ascii="Times New Roman" w:hAnsi="Times New Roman" w:cs="Times New Roman"/>
          <w:sz w:val="24"/>
          <w:szCs w:val="24"/>
        </w:rPr>
        <w:lastRenderedPageBreak/>
        <w:t>operating in China (</w:t>
      </w:r>
      <w:proofErr w:type="spellStart"/>
      <w:r w:rsidR="005140DF" w:rsidRPr="000E1730">
        <w:rPr>
          <w:rFonts w:ascii="Times New Roman" w:hAnsi="Times New Roman" w:cs="Times New Roman"/>
          <w:sz w:val="24"/>
          <w:szCs w:val="24"/>
        </w:rPr>
        <w:t>Botsman</w:t>
      </w:r>
      <w:proofErr w:type="spellEnd"/>
      <w:r w:rsidR="00BD3F1B">
        <w:rPr>
          <w:rFonts w:ascii="Times New Roman" w:hAnsi="Times New Roman" w:cs="Times New Roman"/>
          <w:sz w:val="24"/>
          <w:szCs w:val="24"/>
        </w:rPr>
        <w:t>,</w:t>
      </w:r>
      <w:r w:rsidR="00161F80" w:rsidRPr="000E1730">
        <w:rPr>
          <w:rFonts w:ascii="Times New Roman" w:hAnsi="Times New Roman" w:cs="Times New Roman"/>
          <w:sz w:val="24"/>
          <w:szCs w:val="24"/>
        </w:rPr>
        <w:t xml:space="preserve"> 2017</w:t>
      </w:r>
      <w:r w:rsidR="005140DF" w:rsidRPr="000E1730">
        <w:rPr>
          <w:rFonts w:ascii="Times New Roman" w:hAnsi="Times New Roman" w:cs="Times New Roman"/>
          <w:sz w:val="24"/>
          <w:szCs w:val="24"/>
        </w:rPr>
        <w:t>). Yet even if such a comprehensive system of surveillance seems unlikely in more democratic states, the use of mHealth may seem to “close the loophole of practical enforceability” when it comes to judgements of personal responsibility (</w:t>
      </w:r>
      <w:proofErr w:type="spellStart"/>
      <w:r w:rsidR="005140DF" w:rsidRPr="000E1730">
        <w:rPr>
          <w:rFonts w:ascii="Times New Roman" w:hAnsi="Times New Roman" w:cs="Times New Roman"/>
          <w:sz w:val="24"/>
          <w:szCs w:val="24"/>
        </w:rPr>
        <w:t>Martani</w:t>
      </w:r>
      <w:proofErr w:type="spellEnd"/>
      <w:r w:rsidR="005140DF" w:rsidRPr="000E1730">
        <w:rPr>
          <w:rFonts w:ascii="Times New Roman" w:hAnsi="Times New Roman" w:cs="Times New Roman"/>
          <w:sz w:val="24"/>
          <w:szCs w:val="24"/>
        </w:rPr>
        <w:t xml:space="preserve"> and Starke</w:t>
      </w:r>
      <w:r w:rsidR="00BD3F1B">
        <w:rPr>
          <w:rFonts w:ascii="Times New Roman" w:hAnsi="Times New Roman" w:cs="Times New Roman"/>
          <w:sz w:val="24"/>
          <w:szCs w:val="24"/>
        </w:rPr>
        <w:t>,</w:t>
      </w:r>
      <w:r w:rsidR="00E809D9" w:rsidRPr="000E1730">
        <w:rPr>
          <w:rFonts w:ascii="Times New Roman" w:hAnsi="Times New Roman" w:cs="Times New Roman"/>
          <w:sz w:val="24"/>
          <w:szCs w:val="24"/>
        </w:rPr>
        <w:t xml:space="preserve"> 2019: </w:t>
      </w:r>
      <w:r w:rsidR="005140DF" w:rsidRPr="000E1730">
        <w:rPr>
          <w:rFonts w:ascii="Times New Roman" w:hAnsi="Times New Roman" w:cs="Times New Roman"/>
          <w:sz w:val="24"/>
          <w:szCs w:val="24"/>
        </w:rPr>
        <w:t>241).</w:t>
      </w:r>
      <w:r w:rsidR="000706BE" w:rsidRPr="000E1730">
        <w:rPr>
          <w:rStyle w:val="FootnoteReference"/>
          <w:rFonts w:ascii="Times New Roman" w:hAnsi="Times New Roman" w:cs="Times New Roman"/>
          <w:sz w:val="24"/>
          <w:szCs w:val="24"/>
        </w:rPr>
        <w:footnoteReference w:id="1"/>
      </w:r>
      <w:r w:rsidR="005140DF" w:rsidRPr="000E1730">
        <w:rPr>
          <w:rFonts w:ascii="Times New Roman" w:hAnsi="Times New Roman" w:cs="Times New Roman"/>
          <w:sz w:val="24"/>
          <w:szCs w:val="24"/>
        </w:rPr>
        <w:t xml:space="preserve">  </w:t>
      </w:r>
    </w:p>
    <w:bookmarkEnd w:id="1"/>
    <w:p w14:paraId="0F454039" w14:textId="38C9A6B5" w:rsidR="001B73FF" w:rsidRPr="000E1730" w:rsidRDefault="00334897" w:rsidP="001B73FF">
      <w:pPr>
        <w:jc w:val="both"/>
        <w:rPr>
          <w:rFonts w:ascii="Times New Roman" w:hAnsi="Times New Roman" w:cs="Times New Roman"/>
          <w:sz w:val="24"/>
          <w:szCs w:val="24"/>
        </w:rPr>
      </w:pPr>
      <w:r w:rsidRPr="000E1730">
        <w:rPr>
          <w:rFonts w:ascii="Times New Roman" w:hAnsi="Times New Roman" w:cs="Times New Roman"/>
          <w:sz w:val="24"/>
          <w:szCs w:val="24"/>
        </w:rPr>
        <w:t xml:space="preserve">As mHealth grows in both private and public usage, particularly in the context of increased political and social focus on personal responsibility, it is important to consider the implications of using mHealth to enforce responsibilisation. </w:t>
      </w:r>
      <w:bookmarkStart w:id="2" w:name="_Hlk44950723"/>
      <w:r w:rsidR="00344004" w:rsidRPr="000E1730">
        <w:rPr>
          <w:rFonts w:ascii="Times New Roman" w:hAnsi="Times New Roman" w:cs="Times New Roman"/>
          <w:sz w:val="24"/>
          <w:szCs w:val="24"/>
        </w:rPr>
        <w:t xml:space="preserve">In doing so, I remain neutral for the sake of this paper about whether it is legitimate to hold people responsible for their health by imposing additional burdens on their access to care when their poor health is suitably due to their own free choices. These burdens may range from the severe (denial of care) to the mild (some additional co-payments). </w:t>
      </w:r>
    </w:p>
    <w:p w14:paraId="1E37764E" w14:textId="5F1D10F1" w:rsidR="00835999" w:rsidRPr="000E1730" w:rsidRDefault="00344004" w:rsidP="00E92AB6">
      <w:pPr>
        <w:jc w:val="both"/>
        <w:rPr>
          <w:rFonts w:ascii="Times New Roman" w:hAnsi="Times New Roman" w:cs="Times New Roman"/>
          <w:sz w:val="24"/>
          <w:szCs w:val="24"/>
        </w:rPr>
      </w:pPr>
      <w:bookmarkStart w:id="3" w:name="_Hlk48058516"/>
      <w:r w:rsidRPr="000E1730">
        <w:rPr>
          <w:rFonts w:ascii="Times New Roman" w:hAnsi="Times New Roman" w:cs="Times New Roman"/>
          <w:sz w:val="24"/>
          <w:szCs w:val="24"/>
        </w:rPr>
        <w:t xml:space="preserve">There are a number of arguments </w:t>
      </w:r>
      <w:r w:rsidR="00902D88" w:rsidRPr="000E1730">
        <w:rPr>
          <w:rFonts w:ascii="Times New Roman" w:hAnsi="Times New Roman" w:cs="Times New Roman"/>
          <w:sz w:val="24"/>
          <w:szCs w:val="24"/>
        </w:rPr>
        <w:t xml:space="preserve">for and </w:t>
      </w:r>
      <w:r w:rsidRPr="000E1730">
        <w:rPr>
          <w:rFonts w:ascii="Times New Roman" w:hAnsi="Times New Roman" w:cs="Times New Roman"/>
          <w:sz w:val="24"/>
          <w:szCs w:val="24"/>
        </w:rPr>
        <w:t>against the idea of healthcare responsibilisation</w:t>
      </w:r>
      <w:r w:rsidR="00902D88" w:rsidRPr="000E1730">
        <w:rPr>
          <w:rFonts w:ascii="Times New Roman" w:hAnsi="Times New Roman" w:cs="Times New Roman"/>
          <w:sz w:val="24"/>
          <w:szCs w:val="24"/>
        </w:rPr>
        <w:t xml:space="preserve">. </w:t>
      </w:r>
      <w:r w:rsidR="007617CF" w:rsidRPr="000E1730">
        <w:rPr>
          <w:rFonts w:ascii="Times New Roman" w:hAnsi="Times New Roman" w:cs="Times New Roman"/>
          <w:sz w:val="24"/>
          <w:szCs w:val="24"/>
        </w:rPr>
        <w:t>Some ‘l</w:t>
      </w:r>
      <w:r w:rsidR="00902D88" w:rsidRPr="000E1730">
        <w:rPr>
          <w:rFonts w:ascii="Times New Roman" w:hAnsi="Times New Roman" w:cs="Times New Roman"/>
          <w:sz w:val="24"/>
          <w:szCs w:val="24"/>
        </w:rPr>
        <w:t>uck egalitarians</w:t>
      </w:r>
      <w:r w:rsidR="007617CF" w:rsidRPr="000E1730">
        <w:rPr>
          <w:rFonts w:ascii="Times New Roman" w:hAnsi="Times New Roman" w:cs="Times New Roman"/>
          <w:sz w:val="24"/>
          <w:szCs w:val="24"/>
        </w:rPr>
        <w:t>’</w:t>
      </w:r>
      <w:r w:rsidR="00902D88" w:rsidRPr="000E1730">
        <w:rPr>
          <w:rFonts w:ascii="Times New Roman" w:hAnsi="Times New Roman" w:cs="Times New Roman"/>
          <w:sz w:val="24"/>
          <w:szCs w:val="24"/>
        </w:rPr>
        <w:t>, for instance, consider inequalities that individual</w:t>
      </w:r>
      <w:r w:rsidR="007617CF" w:rsidRPr="000E1730">
        <w:rPr>
          <w:rFonts w:ascii="Times New Roman" w:hAnsi="Times New Roman" w:cs="Times New Roman"/>
          <w:sz w:val="24"/>
          <w:szCs w:val="24"/>
        </w:rPr>
        <w:t>s</w:t>
      </w:r>
      <w:r w:rsidR="00902D88" w:rsidRPr="000E1730">
        <w:rPr>
          <w:rFonts w:ascii="Times New Roman" w:hAnsi="Times New Roman" w:cs="Times New Roman"/>
          <w:sz w:val="24"/>
          <w:szCs w:val="24"/>
        </w:rPr>
        <w:t xml:space="preserve"> </w:t>
      </w:r>
      <w:r w:rsidR="007617CF" w:rsidRPr="000E1730">
        <w:rPr>
          <w:rFonts w:ascii="Times New Roman" w:hAnsi="Times New Roman" w:cs="Times New Roman"/>
          <w:sz w:val="24"/>
          <w:szCs w:val="24"/>
        </w:rPr>
        <w:t xml:space="preserve">cannot avoid </w:t>
      </w:r>
      <w:r w:rsidR="00902D88" w:rsidRPr="000E1730">
        <w:rPr>
          <w:rFonts w:ascii="Times New Roman" w:hAnsi="Times New Roman" w:cs="Times New Roman"/>
          <w:sz w:val="24"/>
          <w:szCs w:val="24"/>
        </w:rPr>
        <w:t>to be unjust, but do not necessarily condemn</w:t>
      </w:r>
      <w:r w:rsidR="00E10DBB" w:rsidRPr="000E1730">
        <w:rPr>
          <w:rFonts w:ascii="Times New Roman" w:hAnsi="Times New Roman" w:cs="Times New Roman"/>
          <w:sz w:val="24"/>
          <w:szCs w:val="24"/>
        </w:rPr>
        <w:t xml:space="preserve"> </w:t>
      </w:r>
      <w:r w:rsidR="00902D88" w:rsidRPr="000E1730">
        <w:rPr>
          <w:rFonts w:ascii="Times New Roman" w:hAnsi="Times New Roman" w:cs="Times New Roman"/>
          <w:sz w:val="24"/>
          <w:szCs w:val="24"/>
        </w:rPr>
        <w:t xml:space="preserve">inequalities which </w:t>
      </w:r>
      <w:r w:rsidR="00F006BC" w:rsidRPr="000E1730">
        <w:rPr>
          <w:rFonts w:ascii="Times New Roman" w:hAnsi="Times New Roman" w:cs="Times New Roman"/>
          <w:sz w:val="24"/>
          <w:szCs w:val="24"/>
        </w:rPr>
        <w:t>reflect exercises of responsibility</w:t>
      </w:r>
      <w:r w:rsidR="00902D88" w:rsidRPr="000E1730">
        <w:rPr>
          <w:rFonts w:ascii="Times New Roman" w:hAnsi="Times New Roman" w:cs="Times New Roman"/>
          <w:sz w:val="24"/>
          <w:szCs w:val="24"/>
        </w:rPr>
        <w:t xml:space="preserve"> (</w:t>
      </w:r>
      <w:r w:rsidR="00030A4B" w:rsidRPr="000E1730">
        <w:rPr>
          <w:rFonts w:ascii="Times New Roman" w:hAnsi="Times New Roman" w:cs="Times New Roman"/>
          <w:sz w:val="24"/>
          <w:szCs w:val="24"/>
        </w:rPr>
        <w:t>e</w:t>
      </w:r>
      <w:r w:rsidR="007B1953" w:rsidRPr="000E1730">
        <w:rPr>
          <w:rFonts w:ascii="Times New Roman" w:hAnsi="Times New Roman" w:cs="Times New Roman"/>
          <w:sz w:val="24"/>
          <w:szCs w:val="24"/>
        </w:rPr>
        <w:t>.</w:t>
      </w:r>
      <w:r w:rsidR="00030A4B" w:rsidRPr="000E1730">
        <w:rPr>
          <w:rFonts w:ascii="Times New Roman" w:hAnsi="Times New Roman" w:cs="Times New Roman"/>
          <w:sz w:val="24"/>
          <w:szCs w:val="24"/>
        </w:rPr>
        <w:t>g</w:t>
      </w:r>
      <w:r w:rsidR="007B1953" w:rsidRPr="000E1730">
        <w:rPr>
          <w:rFonts w:ascii="Times New Roman" w:hAnsi="Times New Roman" w:cs="Times New Roman"/>
          <w:sz w:val="24"/>
          <w:szCs w:val="24"/>
        </w:rPr>
        <w:t xml:space="preserve">. </w:t>
      </w:r>
      <w:r w:rsidR="00902D88" w:rsidRPr="000E1730">
        <w:rPr>
          <w:rFonts w:ascii="Times New Roman" w:hAnsi="Times New Roman" w:cs="Times New Roman"/>
          <w:sz w:val="24"/>
          <w:szCs w:val="24"/>
        </w:rPr>
        <w:t>Arneson</w:t>
      </w:r>
      <w:r w:rsidR="00BD3F1B">
        <w:rPr>
          <w:rFonts w:ascii="Times New Roman" w:hAnsi="Times New Roman" w:cs="Times New Roman"/>
          <w:sz w:val="24"/>
          <w:szCs w:val="24"/>
        </w:rPr>
        <w:t>,</w:t>
      </w:r>
      <w:r w:rsidR="00D76751" w:rsidRPr="000E1730">
        <w:rPr>
          <w:rFonts w:ascii="Times New Roman" w:hAnsi="Times New Roman" w:cs="Times New Roman"/>
          <w:sz w:val="24"/>
          <w:szCs w:val="24"/>
        </w:rPr>
        <w:t xml:space="preserve"> 1999</w:t>
      </w:r>
      <w:r w:rsidR="00902D88" w:rsidRPr="000E1730">
        <w:rPr>
          <w:rFonts w:ascii="Times New Roman" w:hAnsi="Times New Roman" w:cs="Times New Roman"/>
          <w:sz w:val="24"/>
          <w:szCs w:val="24"/>
        </w:rPr>
        <w:t xml:space="preserve">; </w:t>
      </w:r>
      <w:r w:rsidR="00D76751" w:rsidRPr="000E1730">
        <w:rPr>
          <w:rFonts w:ascii="Times New Roman" w:hAnsi="Times New Roman" w:cs="Times New Roman"/>
          <w:sz w:val="24"/>
          <w:szCs w:val="24"/>
        </w:rPr>
        <w:t>Dworkin</w:t>
      </w:r>
      <w:r w:rsidR="00BD3F1B">
        <w:rPr>
          <w:rFonts w:ascii="Times New Roman" w:hAnsi="Times New Roman" w:cs="Times New Roman"/>
          <w:sz w:val="24"/>
          <w:szCs w:val="24"/>
        </w:rPr>
        <w:t>,</w:t>
      </w:r>
      <w:r w:rsidR="00D76751" w:rsidRPr="000E1730">
        <w:rPr>
          <w:rFonts w:ascii="Times New Roman" w:hAnsi="Times New Roman" w:cs="Times New Roman"/>
          <w:sz w:val="24"/>
          <w:szCs w:val="24"/>
        </w:rPr>
        <w:t xml:space="preserve"> 2000: 77-8</w:t>
      </w:r>
      <w:r w:rsidR="009810FB" w:rsidRPr="000E1730">
        <w:rPr>
          <w:rFonts w:ascii="Times New Roman" w:hAnsi="Times New Roman" w:cs="Times New Roman"/>
          <w:sz w:val="24"/>
          <w:szCs w:val="24"/>
        </w:rPr>
        <w:t xml:space="preserve">; </w:t>
      </w:r>
      <w:proofErr w:type="spellStart"/>
      <w:r w:rsidR="009810FB" w:rsidRPr="000E1730">
        <w:rPr>
          <w:rFonts w:ascii="Times New Roman" w:hAnsi="Times New Roman" w:cs="Times New Roman"/>
          <w:sz w:val="24"/>
          <w:szCs w:val="24"/>
        </w:rPr>
        <w:t>Vallentyne</w:t>
      </w:r>
      <w:proofErr w:type="spellEnd"/>
      <w:r w:rsidR="00BD3F1B">
        <w:rPr>
          <w:rFonts w:ascii="Times New Roman" w:hAnsi="Times New Roman" w:cs="Times New Roman"/>
          <w:sz w:val="24"/>
          <w:szCs w:val="24"/>
        </w:rPr>
        <w:t>,</w:t>
      </w:r>
      <w:r w:rsidR="009810FB" w:rsidRPr="000E1730">
        <w:rPr>
          <w:rFonts w:ascii="Times New Roman" w:hAnsi="Times New Roman" w:cs="Times New Roman"/>
          <w:sz w:val="24"/>
          <w:szCs w:val="24"/>
        </w:rPr>
        <w:t xml:space="preserve"> 2002</w:t>
      </w:r>
      <w:r w:rsidR="00D76751" w:rsidRPr="000E1730">
        <w:rPr>
          <w:rFonts w:ascii="Times New Roman" w:hAnsi="Times New Roman" w:cs="Times New Roman"/>
          <w:sz w:val="24"/>
          <w:szCs w:val="24"/>
        </w:rPr>
        <w:t>;</w:t>
      </w:r>
      <w:r w:rsidR="00030A4B" w:rsidRPr="000E1730">
        <w:rPr>
          <w:rFonts w:ascii="Times New Roman" w:hAnsi="Times New Roman" w:cs="Times New Roman"/>
          <w:sz w:val="24"/>
          <w:szCs w:val="24"/>
        </w:rPr>
        <w:t xml:space="preserve"> Lippert-Rasmussen</w:t>
      </w:r>
      <w:r w:rsidR="00BD3F1B">
        <w:rPr>
          <w:rFonts w:ascii="Times New Roman" w:hAnsi="Times New Roman" w:cs="Times New Roman"/>
          <w:sz w:val="24"/>
          <w:szCs w:val="24"/>
        </w:rPr>
        <w:t>,</w:t>
      </w:r>
      <w:r w:rsidR="00030A4B" w:rsidRPr="000E1730">
        <w:rPr>
          <w:rFonts w:ascii="Times New Roman" w:hAnsi="Times New Roman" w:cs="Times New Roman"/>
          <w:sz w:val="24"/>
          <w:szCs w:val="24"/>
        </w:rPr>
        <w:t xml:space="preserve"> 2016);</w:t>
      </w:r>
      <w:r w:rsidR="007B1953" w:rsidRPr="000E1730">
        <w:rPr>
          <w:rStyle w:val="FootnoteReference"/>
          <w:rFonts w:ascii="Times New Roman" w:hAnsi="Times New Roman" w:cs="Times New Roman"/>
          <w:sz w:val="24"/>
          <w:szCs w:val="24"/>
        </w:rPr>
        <w:footnoteReference w:id="2"/>
      </w:r>
      <w:r w:rsidR="00D76751" w:rsidRPr="000E1730">
        <w:rPr>
          <w:rFonts w:ascii="Times New Roman" w:hAnsi="Times New Roman" w:cs="Times New Roman"/>
          <w:sz w:val="24"/>
          <w:szCs w:val="24"/>
        </w:rPr>
        <w:t xml:space="preserve"> while not all luck egalitarians apply this view directly to </w:t>
      </w:r>
      <w:r w:rsidR="00F006BC" w:rsidRPr="000E1730">
        <w:rPr>
          <w:rFonts w:ascii="Times New Roman" w:hAnsi="Times New Roman" w:cs="Times New Roman"/>
          <w:sz w:val="24"/>
          <w:szCs w:val="24"/>
        </w:rPr>
        <w:t xml:space="preserve">real-world </w:t>
      </w:r>
      <w:r w:rsidR="00D76751" w:rsidRPr="000E1730">
        <w:rPr>
          <w:rFonts w:ascii="Times New Roman" w:hAnsi="Times New Roman" w:cs="Times New Roman"/>
          <w:sz w:val="24"/>
          <w:szCs w:val="24"/>
        </w:rPr>
        <w:t xml:space="preserve">healthcare, </w:t>
      </w:r>
      <w:r w:rsidR="00F006BC" w:rsidRPr="000E1730">
        <w:rPr>
          <w:rFonts w:ascii="Times New Roman" w:hAnsi="Times New Roman" w:cs="Times New Roman"/>
          <w:sz w:val="24"/>
          <w:szCs w:val="24"/>
        </w:rPr>
        <w:t>some do (</w:t>
      </w:r>
      <w:r w:rsidR="00030A4B" w:rsidRPr="000E1730">
        <w:rPr>
          <w:rFonts w:ascii="Times New Roman" w:hAnsi="Times New Roman" w:cs="Times New Roman"/>
          <w:sz w:val="24"/>
          <w:szCs w:val="24"/>
        </w:rPr>
        <w:t>Roemer</w:t>
      </w:r>
      <w:r w:rsidR="00BD3F1B">
        <w:rPr>
          <w:rFonts w:ascii="Times New Roman" w:hAnsi="Times New Roman" w:cs="Times New Roman"/>
          <w:sz w:val="24"/>
          <w:szCs w:val="24"/>
        </w:rPr>
        <w:t>,</w:t>
      </w:r>
      <w:r w:rsidR="00030A4B" w:rsidRPr="000E1730">
        <w:rPr>
          <w:rFonts w:ascii="Times New Roman" w:hAnsi="Times New Roman" w:cs="Times New Roman"/>
          <w:sz w:val="24"/>
          <w:szCs w:val="24"/>
        </w:rPr>
        <w:t xml:space="preserve"> 1993; </w:t>
      </w:r>
      <w:proofErr w:type="spellStart"/>
      <w:r w:rsidR="00030A4B" w:rsidRPr="000E1730">
        <w:rPr>
          <w:rFonts w:ascii="Times New Roman" w:hAnsi="Times New Roman" w:cs="Times New Roman"/>
          <w:sz w:val="24"/>
          <w:szCs w:val="24"/>
        </w:rPr>
        <w:t>Cappelen</w:t>
      </w:r>
      <w:proofErr w:type="spellEnd"/>
      <w:r w:rsidR="00030A4B" w:rsidRPr="000E1730">
        <w:rPr>
          <w:rFonts w:ascii="Times New Roman" w:hAnsi="Times New Roman" w:cs="Times New Roman"/>
          <w:sz w:val="24"/>
          <w:szCs w:val="24"/>
        </w:rPr>
        <w:t xml:space="preserve"> and Norheim</w:t>
      </w:r>
      <w:r w:rsidR="00BD3F1B">
        <w:rPr>
          <w:rFonts w:ascii="Times New Roman" w:hAnsi="Times New Roman" w:cs="Times New Roman"/>
          <w:sz w:val="24"/>
          <w:szCs w:val="24"/>
        </w:rPr>
        <w:t>,</w:t>
      </w:r>
      <w:r w:rsidR="00030A4B" w:rsidRPr="000E1730">
        <w:rPr>
          <w:rFonts w:ascii="Times New Roman" w:hAnsi="Times New Roman" w:cs="Times New Roman"/>
          <w:sz w:val="24"/>
          <w:szCs w:val="24"/>
        </w:rPr>
        <w:t xml:space="preserve"> 2005; </w:t>
      </w:r>
      <w:proofErr w:type="spellStart"/>
      <w:r w:rsidR="00030A4B" w:rsidRPr="000E1730">
        <w:rPr>
          <w:rFonts w:ascii="Times New Roman" w:hAnsi="Times New Roman" w:cs="Times New Roman"/>
          <w:sz w:val="24"/>
          <w:szCs w:val="24"/>
        </w:rPr>
        <w:t>Segall</w:t>
      </w:r>
      <w:proofErr w:type="spellEnd"/>
      <w:r w:rsidR="00BD3F1B">
        <w:rPr>
          <w:rFonts w:ascii="Times New Roman" w:hAnsi="Times New Roman" w:cs="Times New Roman"/>
          <w:sz w:val="24"/>
          <w:szCs w:val="24"/>
        </w:rPr>
        <w:t>,</w:t>
      </w:r>
      <w:r w:rsidR="00030A4B" w:rsidRPr="000E1730">
        <w:rPr>
          <w:rFonts w:ascii="Times New Roman" w:hAnsi="Times New Roman" w:cs="Times New Roman"/>
          <w:sz w:val="24"/>
          <w:szCs w:val="24"/>
        </w:rPr>
        <w:t xml:space="preserve"> 2010; Le Grand</w:t>
      </w:r>
      <w:r w:rsidR="00BD3F1B">
        <w:rPr>
          <w:rFonts w:ascii="Times New Roman" w:hAnsi="Times New Roman" w:cs="Times New Roman"/>
          <w:sz w:val="24"/>
          <w:szCs w:val="24"/>
        </w:rPr>
        <w:t>,</w:t>
      </w:r>
      <w:r w:rsidR="00030A4B" w:rsidRPr="000E1730">
        <w:rPr>
          <w:rFonts w:ascii="Times New Roman" w:hAnsi="Times New Roman" w:cs="Times New Roman"/>
          <w:sz w:val="24"/>
          <w:szCs w:val="24"/>
        </w:rPr>
        <w:t xml:space="preserve"> 2013: 303; </w:t>
      </w:r>
      <w:proofErr w:type="spellStart"/>
      <w:r w:rsidR="00F006BC" w:rsidRPr="000E1730">
        <w:rPr>
          <w:rFonts w:ascii="Times New Roman" w:hAnsi="Times New Roman" w:cs="Times New Roman"/>
          <w:sz w:val="24"/>
          <w:szCs w:val="24"/>
        </w:rPr>
        <w:t>Albertsen</w:t>
      </w:r>
      <w:proofErr w:type="spellEnd"/>
      <w:r w:rsidR="00F006BC" w:rsidRPr="000E1730">
        <w:rPr>
          <w:rFonts w:ascii="Times New Roman" w:hAnsi="Times New Roman" w:cs="Times New Roman"/>
          <w:sz w:val="24"/>
          <w:szCs w:val="24"/>
        </w:rPr>
        <w:t xml:space="preserve"> and Knight</w:t>
      </w:r>
      <w:r w:rsidR="00BD3F1B">
        <w:rPr>
          <w:rFonts w:ascii="Times New Roman" w:hAnsi="Times New Roman" w:cs="Times New Roman"/>
          <w:sz w:val="24"/>
          <w:szCs w:val="24"/>
        </w:rPr>
        <w:t>,</w:t>
      </w:r>
      <w:r w:rsidR="00F006BC" w:rsidRPr="000E1730">
        <w:rPr>
          <w:rFonts w:ascii="Times New Roman" w:hAnsi="Times New Roman" w:cs="Times New Roman"/>
          <w:sz w:val="24"/>
          <w:szCs w:val="24"/>
        </w:rPr>
        <w:t xml:space="preserve"> 2015; </w:t>
      </w:r>
      <w:proofErr w:type="spellStart"/>
      <w:r w:rsidR="00F006BC" w:rsidRPr="000E1730">
        <w:rPr>
          <w:rFonts w:ascii="Times New Roman" w:hAnsi="Times New Roman" w:cs="Times New Roman"/>
          <w:sz w:val="24"/>
          <w:szCs w:val="24"/>
        </w:rPr>
        <w:t>Albertsen</w:t>
      </w:r>
      <w:proofErr w:type="spellEnd"/>
      <w:r w:rsidR="00BD3F1B">
        <w:rPr>
          <w:rFonts w:ascii="Times New Roman" w:hAnsi="Times New Roman" w:cs="Times New Roman"/>
          <w:sz w:val="24"/>
          <w:szCs w:val="24"/>
        </w:rPr>
        <w:t>,</w:t>
      </w:r>
      <w:r w:rsidR="00F006BC" w:rsidRPr="000E1730">
        <w:rPr>
          <w:rFonts w:ascii="Times New Roman" w:hAnsi="Times New Roman" w:cs="Times New Roman"/>
          <w:sz w:val="24"/>
          <w:szCs w:val="24"/>
        </w:rPr>
        <w:t xml:space="preserve"> 2019)</w:t>
      </w:r>
      <w:r w:rsidR="007B1953" w:rsidRPr="000E1730">
        <w:rPr>
          <w:rFonts w:ascii="Times New Roman" w:hAnsi="Times New Roman" w:cs="Times New Roman"/>
          <w:sz w:val="24"/>
          <w:szCs w:val="24"/>
        </w:rPr>
        <w:t>, though generally not in anything like the simplistic manner imagined by critics</w:t>
      </w:r>
      <w:r w:rsidR="00D76751" w:rsidRPr="000E1730">
        <w:rPr>
          <w:rFonts w:ascii="Times New Roman" w:hAnsi="Times New Roman" w:cs="Times New Roman"/>
          <w:sz w:val="24"/>
          <w:szCs w:val="24"/>
        </w:rPr>
        <w:t>. O</w:t>
      </w:r>
      <w:r w:rsidR="00476B1E" w:rsidRPr="000E1730">
        <w:rPr>
          <w:rFonts w:ascii="Times New Roman" w:hAnsi="Times New Roman" w:cs="Times New Roman"/>
          <w:sz w:val="24"/>
          <w:szCs w:val="24"/>
        </w:rPr>
        <w:t xml:space="preserve">thers have argued </w:t>
      </w:r>
      <w:r w:rsidR="00D76751" w:rsidRPr="000E1730">
        <w:rPr>
          <w:rFonts w:ascii="Times New Roman" w:hAnsi="Times New Roman" w:cs="Times New Roman"/>
          <w:sz w:val="24"/>
          <w:szCs w:val="24"/>
        </w:rPr>
        <w:t xml:space="preserve">from alternative perspectives </w:t>
      </w:r>
      <w:r w:rsidR="00476B1E" w:rsidRPr="000E1730">
        <w:rPr>
          <w:rFonts w:ascii="Times New Roman" w:hAnsi="Times New Roman" w:cs="Times New Roman"/>
          <w:sz w:val="24"/>
          <w:szCs w:val="24"/>
        </w:rPr>
        <w:t>that responsibility may be a reasonable part of any healthcare system (Buyx</w:t>
      </w:r>
      <w:r w:rsidR="00BD3F1B">
        <w:rPr>
          <w:rFonts w:ascii="Times New Roman" w:hAnsi="Times New Roman" w:cs="Times New Roman"/>
          <w:sz w:val="24"/>
          <w:szCs w:val="24"/>
        </w:rPr>
        <w:t>,</w:t>
      </w:r>
      <w:r w:rsidR="00476B1E" w:rsidRPr="000E1730">
        <w:rPr>
          <w:rFonts w:ascii="Times New Roman" w:hAnsi="Times New Roman" w:cs="Times New Roman"/>
          <w:sz w:val="24"/>
          <w:szCs w:val="24"/>
        </w:rPr>
        <w:t xml:space="preserve"> 2008</w:t>
      </w:r>
      <w:r w:rsidR="00D76751" w:rsidRPr="000E1730">
        <w:rPr>
          <w:rFonts w:ascii="Times New Roman" w:hAnsi="Times New Roman" w:cs="Times New Roman"/>
          <w:sz w:val="24"/>
          <w:szCs w:val="24"/>
        </w:rPr>
        <w:t>; Savulescu</w:t>
      </w:r>
      <w:r w:rsidR="00BD3F1B">
        <w:rPr>
          <w:rFonts w:ascii="Times New Roman" w:hAnsi="Times New Roman" w:cs="Times New Roman"/>
          <w:sz w:val="24"/>
          <w:szCs w:val="24"/>
        </w:rPr>
        <w:t>,</w:t>
      </w:r>
      <w:r w:rsidR="00D76751" w:rsidRPr="000E1730">
        <w:rPr>
          <w:rFonts w:ascii="Times New Roman" w:hAnsi="Times New Roman" w:cs="Times New Roman"/>
          <w:sz w:val="24"/>
          <w:szCs w:val="24"/>
        </w:rPr>
        <w:t xml:space="preserve"> 2018</w:t>
      </w:r>
      <w:r w:rsidR="00476B1E" w:rsidRPr="000E1730">
        <w:rPr>
          <w:rFonts w:ascii="Times New Roman" w:hAnsi="Times New Roman" w:cs="Times New Roman"/>
          <w:sz w:val="24"/>
          <w:szCs w:val="24"/>
        </w:rPr>
        <w:t>)</w:t>
      </w:r>
      <w:r w:rsidR="00902D88" w:rsidRPr="000E1730">
        <w:rPr>
          <w:rFonts w:ascii="Times New Roman" w:hAnsi="Times New Roman" w:cs="Times New Roman"/>
          <w:sz w:val="24"/>
          <w:szCs w:val="24"/>
        </w:rPr>
        <w:t xml:space="preserve">. </w:t>
      </w:r>
    </w:p>
    <w:p w14:paraId="0F0F2F39" w14:textId="13A255D8" w:rsidR="00344004" w:rsidRPr="000E1730" w:rsidRDefault="00835999" w:rsidP="00E92AB6">
      <w:pPr>
        <w:jc w:val="both"/>
        <w:rPr>
          <w:rFonts w:ascii="Times New Roman" w:hAnsi="Times New Roman" w:cs="Times New Roman"/>
          <w:sz w:val="24"/>
          <w:szCs w:val="24"/>
        </w:rPr>
      </w:pPr>
      <w:r w:rsidRPr="000E1730">
        <w:rPr>
          <w:rFonts w:ascii="Times New Roman" w:hAnsi="Times New Roman" w:cs="Times New Roman"/>
          <w:sz w:val="24"/>
          <w:szCs w:val="24"/>
        </w:rPr>
        <w:t>Others</w:t>
      </w:r>
      <w:r w:rsidR="00902D88" w:rsidRPr="000E1730">
        <w:rPr>
          <w:rFonts w:ascii="Times New Roman" w:hAnsi="Times New Roman" w:cs="Times New Roman"/>
          <w:sz w:val="24"/>
          <w:szCs w:val="24"/>
        </w:rPr>
        <w:t xml:space="preserve"> regard the luck egalitarian stance as excessively ‘harsh’ (Anderson</w:t>
      </w:r>
      <w:r w:rsidR="00BD3F1B">
        <w:rPr>
          <w:rFonts w:ascii="Times New Roman" w:hAnsi="Times New Roman" w:cs="Times New Roman"/>
          <w:sz w:val="24"/>
          <w:szCs w:val="24"/>
        </w:rPr>
        <w:t>,</w:t>
      </w:r>
      <w:r w:rsidR="009810FB" w:rsidRPr="000E1730">
        <w:rPr>
          <w:rFonts w:ascii="Times New Roman" w:hAnsi="Times New Roman" w:cs="Times New Roman"/>
          <w:sz w:val="24"/>
          <w:szCs w:val="24"/>
        </w:rPr>
        <w:t xml:space="preserve"> 1999;</w:t>
      </w:r>
      <w:r w:rsidR="00902D88" w:rsidRPr="000E1730">
        <w:rPr>
          <w:rFonts w:ascii="Times New Roman" w:hAnsi="Times New Roman" w:cs="Times New Roman"/>
          <w:sz w:val="24"/>
          <w:szCs w:val="24"/>
        </w:rPr>
        <w:t xml:space="preserve"> Voigt</w:t>
      </w:r>
      <w:r w:rsidR="00BD3F1B">
        <w:rPr>
          <w:rFonts w:ascii="Times New Roman" w:hAnsi="Times New Roman" w:cs="Times New Roman"/>
          <w:sz w:val="24"/>
          <w:szCs w:val="24"/>
        </w:rPr>
        <w:t>,</w:t>
      </w:r>
      <w:r w:rsidR="009810FB" w:rsidRPr="000E1730">
        <w:rPr>
          <w:rFonts w:ascii="Times New Roman" w:hAnsi="Times New Roman" w:cs="Times New Roman"/>
          <w:sz w:val="24"/>
          <w:szCs w:val="24"/>
        </w:rPr>
        <w:t xml:space="preserve"> 2007;</w:t>
      </w:r>
      <w:r w:rsidR="00902D88" w:rsidRPr="000E1730">
        <w:rPr>
          <w:rFonts w:ascii="Times New Roman" w:hAnsi="Times New Roman" w:cs="Times New Roman"/>
          <w:sz w:val="24"/>
          <w:szCs w:val="24"/>
        </w:rPr>
        <w:t xml:space="preserve"> </w:t>
      </w:r>
      <w:proofErr w:type="spellStart"/>
      <w:r w:rsidR="00902D88" w:rsidRPr="000E1730">
        <w:rPr>
          <w:rFonts w:ascii="Times New Roman" w:hAnsi="Times New Roman" w:cs="Times New Roman"/>
          <w:sz w:val="24"/>
          <w:szCs w:val="24"/>
        </w:rPr>
        <w:t>Fleurbaey</w:t>
      </w:r>
      <w:proofErr w:type="spellEnd"/>
      <w:r w:rsidR="00BD3F1B">
        <w:rPr>
          <w:rFonts w:ascii="Times New Roman" w:hAnsi="Times New Roman" w:cs="Times New Roman"/>
          <w:sz w:val="24"/>
          <w:szCs w:val="24"/>
        </w:rPr>
        <w:t>,</w:t>
      </w:r>
      <w:r w:rsidR="009810FB" w:rsidRPr="000E1730">
        <w:rPr>
          <w:rFonts w:ascii="Times New Roman" w:hAnsi="Times New Roman" w:cs="Times New Roman"/>
          <w:sz w:val="24"/>
          <w:szCs w:val="24"/>
        </w:rPr>
        <w:t xml:space="preserve"> 1995</w:t>
      </w:r>
      <w:r w:rsidRPr="000E1730">
        <w:rPr>
          <w:rFonts w:ascii="Times New Roman" w:hAnsi="Times New Roman" w:cs="Times New Roman"/>
          <w:sz w:val="24"/>
          <w:szCs w:val="24"/>
        </w:rPr>
        <w:t xml:space="preserve">; </w:t>
      </w:r>
      <w:proofErr w:type="spellStart"/>
      <w:r w:rsidRPr="000E1730">
        <w:rPr>
          <w:rFonts w:ascii="Times New Roman" w:hAnsi="Times New Roman" w:cs="Times New Roman"/>
          <w:sz w:val="24"/>
          <w:szCs w:val="24"/>
        </w:rPr>
        <w:t>Venkatapuram</w:t>
      </w:r>
      <w:proofErr w:type="spellEnd"/>
      <w:r w:rsidR="00BD3F1B">
        <w:rPr>
          <w:rFonts w:ascii="Times New Roman" w:hAnsi="Times New Roman" w:cs="Times New Roman"/>
          <w:sz w:val="24"/>
          <w:szCs w:val="24"/>
        </w:rPr>
        <w:t>,</w:t>
      </w:r>
      <w:r w:rsidRPr="000E1730">
        <w:rPr>
          <w:rFonts w:ascii="Times New Roman" w:hAnsi="Times New Roman" w:cs="Times New Roman"/>
          <w:sz w:val="24"/>
          <w:szCs w:val="24"/>
        </w:rPr>
        <w:t xml:space="preserve"> 2011, 198</w:t>
      </w:r>
      <w:r w:rsidR="00902D88" w:rsidRPr="000E1730">
        <w:rPr>
          <w:rFonts w:ascii="Times New Roman" w:hAnsi="Times New Roman" w:cs="Times New Roman"/>
          <w:sz w:val="24"/>
          <w:szCs w:val="24"/>
        </w:rPr>
        <w:t>)</w:t>
      </w:r>
      <w:r w:rsidR="00BA556A">
        <w:rPr>
          <w:rFonts w:ascii="Times New Roman" w:hAnsi="Times New Roman" w:cs="Times New Roman"/>
          <w:sz w:val="24"/>
          <w:szCs w:val="24"/>
        </w:rPr>
        <w:t>;</w:t>
      </w:r>
      <w:r w:rsidR="00902D88" w:rsidRPr="000E1730">
        <w:rPr>
          <w:rFonts w:ascii="Times New Roman" w:hAnsi="Times New Roman" w:cs="Times New Roman"/>
          <w:sz w:val="24"/>
          <w:szCs w:val="24"/>
        </w:rPr>
        <w:t xml:space="preserve"> see the practical aim of holding people responsible as inappropriately focused on a small section of our choices </w:t>
      </w:r>
      <w:r w:rsidR="00E1785E" w:rsidRPr="000E1730">
        <w:rPr>
          <w:rFonts w:ascii="Times New Roman" w:hAnsi="Times New Roman" w:cs="Times New Roman"/>
          <w:sz w:val="24"/>
          <w:szCs w:val="24"/>
        </w:rPr>
        <w:t>(Friesen</w:t>
      </w:r>
      <w:r w:rsidR="00BD3F1B">
        <w:rPr>
          <w:rFonts w:ascii="Times New Roman" w:hAnsi="Times New Roman" w:cs="Times New Roman"/>
          <w:sz w:val="24"/>
          <w:szCs w:val="24"/>
        </w:rPr>
        <w:t>,</w:t>
      </w:r>
      <w:r w:rsidR="009810FB" w:rsidRPr="000E1730">
        <w:rPr>
          <w:rFonts w:ascii="Times New Roman" w:hAnsi="Times New Roman" w:cs="Times New Roman"/>
          <w:sz w:val="24"/>
          <w:szCs w:val="24"/>
        </w:rPr>
        <w:t xml:space="preserve"> 2018</w:t>
      </w:r>
      <w:r w:rsidR="00BD3F1B">
        <w:rPr>
          <w:rFonts w:ascii="Times New Roman" w:hAnsi="Times New Roman" w:cs="Times New Roman"/>
          <w:sz w:val="24"/>
          <w:szCs w:val="24"/>
        </w:rPr>
        <w:t>;</w:t>
      </w:r>
      <w:r w:rsidR="0000185B" w:rsidRPr="000E1730">
        <w:rPr>
          <w:rFonts w:ascii="Times New Roman" w:hAnsi="Times New Roman" w:cs="Times New Roman"/>
          <w:sz w:val="24"/>
          <w:szCs w:val="24"/>
        </w:rPr>
        <w:t xml:space="preserve"> </w:t>
      </w:r>
      <w:r w:rsidR="00902D88" w:rsidRPr="000E1730">
        <w:rPr>
          <w:rFonts w:ascii="Times New Roman" w:hAnsi="Times New Roman" w:cs="Times New Roman"/>
          <w:sz w:val="24"/>
          <w:szCs w:val="24"/>
        </w:rPr>
        <w:t>Wikler</w:t>
      </w:r>
      <w:r w:rsidR="00BD3F1B">
        <w:rPr>
          <w:rFonts w:ascii="Times New Roman" w:hAnsi="Times New Roman" w:cs="Times New Roman"/>
          <w:sz w:val="24"/>
          <w:szCs w:val="24"/>
        </w:rPr>
        <w:t>,</w:t>
      </w:r>
      <w:r w:rsidR="009810FB" w:rsidRPr="000E1730">
        <w:rPr>
          <w:rFonts w:ascii="Times New Roman" w:hAnsi="Times New Roman" w:cs="Times New Roman"/>
          <w:sz w:val="24"/>
          <w:szCs w:val="24"/>
        </w:rPr>
        <w:t xml:space="preserve"> 2002</w:t>
      </w:r>
      <w:r w:rsidR="00902D88" w:rsidRPr="000E1730">
        <w:rPr>
          <w:rFonts w:ascii="Times New Roman" w:hAnsi="Times New Roman" w:cs="Times New Roman"/>
          <w:sz w:val="24"/>
          <w:szCs w:val="24"/>
        </w:rPr>
        <w:t>; Sharkey and Gillam</w:t>
      </w:r>
      <w:r w:rsidR="00BD3F1B">
        <w:rPr>
          <w:rFonts w:ascii="Times New Roman" w:hAnsi="Times New Roman" w:cs="Times New Roman"/>
          <w:sz w:val="24"/>
          <w:szCs w:val="24"/>
        </w:rPr>
        <w:t>,</w:t>
      </w:r>
      <w:r w:rsidR="009810FB" w:rsidRPr="000E1730">
        <w:rPr>
          <w:rFonts w:ascii="Times New Roman" w:hAnsi="Times New Roman" w:cs="Times New Roman"/>
          <w:sz w:val="24"/>
          <w:szCs w:val="24"/>
        </w:rPr>
        <w:t xml:space="preserve"> 2010</w:t>
      </w:r>
      <w:r w:rsidR="00902D88" w:rsidRPr="000E1730">
        <w:rPr>
          <w:rFonts w:ascii="Times New Roman" w:hAnsi="Times New Roman" w:cs="Times New Roman"/>
          <w:sz w:val="24"/>
          <w:szCs w:val="24"/>
        </w:rPr>
        <w:t xml:space="preserve">; </w:t>
      </w:r>
      <w:proofErr w:type="spellStart"/>
      <w:r w:rsidR="00902D88" w:rsidRPr="000E1730">
        <w:rPr>
          <w:rFonts w:ascii="Times New Roman" w:hAnsi="Times New Roman" w:cs="Times New Roman"/>
          <w:sz w:val="24"/>
          <w:szCs w:val="24"/>
        </w:rPr>
        <w:t>Minkler</w:t>
      </w:r>
      <w:proofErr w:type="spellEnd"/>
      <w:r w:rsidR="00BD3F1B">
        <w:rPr>
          <w:rFonts w:ascii="Times New Roman" w:hAnsi="Times New Roman" w:cs="Times New Roman"/>
          <w:sz w:val="24"/>
          <w:szCs w:val="24"/>
        </w:rPr>
        <w:t>,</w:t>
      </w:r>
      <w:r w:rsidR="009810FB" w:rsidRPr="000E1730">
        <w:rPr>
          <w:rFonts w:ascii="Times New Roman" w:hAnsi="Times New Roman" w:cs="Times New Roman"/>
          <w:sz w:val="24"/>
          <w:szCs w:val="24"/>
        </w:rPr>
        <w:t xml:space="preserve"> 1999</w:t>
      </w:r>
      <w:r w:rsidR="00902D88" w:rsidRPr="000E1730">
        <w:rPr>
          <w:rFonts w:ascii="Times New Roman" w:hAnsi="Times New Roman" w:cs="Times New Roman"/>
          <w:sz w:val="24"/>
          <w:szCs w:val="24"/>
        </w:rPr>
        <w:t>)</w:t>
      </w:r>
      <w:r w:rsidR="00BA556A">
        <w:rPr>
          <w:rFonts w:ascii="Times New Roman" w:hAnsi="Times New Roman" w:cs="Times New Roman"/>
          <w:sz w:val="24"/>
          <w:szCs w:val="24"/>
        </w:rPr>
        <w:t xml:space="preserve">; </w:t>
      </w:r>
      <w:r w:rsidR="00EB6653" w:rsidRPr="000E1730">
        <w:rPr>
          <w:rFonts w:ascii="Times New Roman" w:hAnsi="Times New Roman" w:cs="Times New Roman"/>
          <w:sz w:val="24"/>
          <w:szCs w:val="24"/>
        </w:rPr>
        <w:t>criticise a reframing of social problems as individual ones (Ayo</w:t>
      </w:r>
      <w:r w:rsidR="00BD3F1B">
        <w:rPr>
          <w:rFonts w:ascii="Times New Roman" w:hAnsi="Times New Roman" w:cs="Times New Roman"/>
          <w:sz w:val="24"/>
          <w:szCs w:val="24"/>
        </w:rPr>
        <w:t>,</w:t>
      </w:r>
      <w:r w:rsidR="00EB6653" w:rsidRPr="000E1730">
        <w:rPr>
          <w:rFonts w:ascii="Times New Roman" w:hAnsi="Times New Roman" w:cs="Times New Roman"/>
          <w:sz w:val="24"/>
          <w:szCs w:val="24"/>
        </w:rPr>
        <w:t xml:space="preserve"> 2012</w:t>
      </w:r>
      <w:r w:rsidR="00030A4B" w:rsidRPr="000E1730">
        <w:rPr>
          <w:rFonts w:ascii="Times New Roman" w:hAnsi="Times New Roman" w:cs="Times New Roman"/>
          <w:sz w:val="24"/>
          <w:szCs w:val="24"/>
        </w:rPr>
        <w:t>; Lupton</w:t>
      </w:r>
      <w:r w:rsidR="00BD3F1B">
        <w:rPr>
          <w:rFonts w:ascii="Times New Roman" w:hAnsi="Times New Roman" w:cs="Times New Roman"/>
          <w:sz w:val="24"/>
          <w:szCs w:val="24"/>
        </w:rPr>
        <w:t>,</w:t>
      </w:r>
      <w:r w:rsidR="00030A4B" w:rsidRPr="000E1730">
        <w:rPr>
          <w:rFonts w:ascii="Times New Roman" w:hAnsi="Times New Roman" w:cs="Times New Roman"/>
          <w:sz w:val="24"/>
          <w:szCs w:val="24"/>
        </w:rPr>
        <w:t xml:space="preserve"> 2012</w:t>
      </w:r>
      <w:r w:rsidR="00EB6653" w:rsidRPr="000E1730">
        <w:rPr>
          <w:rFonts w:ascii="Times New Roman" w:hAnsi="Times New Roman" w:cs="Times New Roman"/>
          <w:sz w:val="24"/>
          <w:szCs w:val="24"/>
        </w:rPr>
        <w:t>)</w:t>
      </w:r>
      <w:r w:rsidR="00BA556A">
        <w:rPr>
          <w:rFonts w:ascii="Times New Roman" w:hAnsi="Times New Roman" w:cs="Times New Roman"/>
          <w:sz w:val="24"/>
          <w:szCs w:val="24"/>
        </w:rPr>
        <w:t>;</w:t>
      </w:r>
      <w:r w:rsidRPr="000E1730">
        <w:rPr>
          <w:rFonts w:ascii="Times New Roman" w:hAnsi="Times New Roman" w:cs="Times New Roman"/>
          <w:sz w:val="24"/>
          <w:szCs w:val="24"/>
        </w:rPr>
        <w:t xml:space="preserve"> or doubt our ability to appropriately take responsibility for our health (Levy</w:t>
      </w:r>
      <w:r w:rsidR="00BD3F1B">
        <w:rPr>
          <w:rFonts w:ascii="Times New Roman" w:hAnsi="Times New Roman" w:cs="Times New Roman"/>
          <w:sz w:val="24"/>
          <w:szCs w:val="24"/>
        </w:rPr>
        <w:t>,</w:t>
      </w:r>
      <w:r w:rsidRPr="000E1730">
        <w:rPr>
          <w:rFonts w:ascii="Times New Roman" w:hAnsi="Times New Roman" w:cs="Times New Roman"/>
          <w:sz w:val="24"/>
          <w:szCs w:val="24"/>
        </w:rPr>
        <w:t xml:space="preserve"> 2018)</w:t>
      </w:r>
      <w:r w:rsidR="00344004" w:rsidRPr="000E1730">
        <w:rPr>
          <w:rFonts w:ascii="Times New Roman" w:hAnsi="Times New Roman" w:cs="Times New Roman"/>
          <w:sz w:val="24"/>
          <w:szCs w:val="24"/>
        </w:rPr>
        <w:t xml:space="preserve">. Yet it is of independent value to demonstrate, as I hope to do, that </w:t>
      </w:r>
      <w:r w:rsidR="00344004" w:rsidRPr="000E1730">
        <w:rPr>
          <w:rFonts w:ascii="Times New Roman" w:hAnsi="Times New Roman" w:cs="Times New Roman"/>
          <w:i/>
          <w:iCs/>
          <w:sz w:val="24"/>
          <w:szCs w:val="24"/>
        </w:rPr>
        <w:t xml:space="preserve">even if </w:t>
      </w:r>
      <w:r w:rsidR="00344004" w:rsidRPr="000E1730">
        <w:rPr>
          <w:rFonts w:ascii="Times New Roman" w:hAnsi="Times New Roman" w:cs="Times New Roman"/>
          <w:sz w:val="24"/>
          <w:szCs w:val="24"/>
        </w:rPr>
        <w:t>we grant the legitimacy of holding people responsible in some cases for their poor health, it is very difficult to justify the use of mHealth</w:t>
      </w:r>
      <w:r w:rsidR="00BA556A">
        <w:rPr>
          <w:rFonts w:ascii="Times New Roman" w:hAnsi="Times New Roman" w:cs="Times New Roman"/>
          <w:sz w:val="24"/>
          <w:szCs w:val="24"/>
        </w:rPr>
        <w:t xml:space="preserve"> technologies</w:t>
      </w:r>
      <w:r w:rsidR="00344004" w:rsidRPr="000E1730">
        <w:rPr>
          <w:rFonts w:ascii="Times New Roman" w:hAnsi="Times New Roman" w:cs="Times New Roman"/>
          <w:sz w:val="24"/>
          <w:szCs w:val="24"/>
        </w:rPr>
        <w:t xml:space="preserve"> for enforcing this. </w:t>
      </w:r>
      <w:bookmarkEnd w:id="2"/>
      <w:r w:rsidR="00344004" w:rsidRPr="000E1730">
        <w:rPr>
          <w:rFonts w:ascii="Times New Roman" w:hAnsi="Times New Roman" w:cs="Times New Roman"/>
          <w:sz w:val="24"/>
          <w:szCs w:val="24"/>
        </w:rPr>
        <w:t xml:space="preserve"> </w:t>
      </w:r>
    </w:p>
    <w:p w14:paraId="781A2E91" w14:textId="55C3EAED" w:rsidR="00F86430" w:rsidRPr="000E1730" w:rsidRDefault="0062384A" w:rsidP="00E92AB6">
      <w:pPr>
        <w:jc w:val="both"/>
        <w:rPr>
          <w:rFonts w:ascii="Times New Roman" w:hAnsi="Times New Roman" w:cs="Times New Roman"/>
          <w:sz w:val="24"/>
          <w:szCs w:val="24"/>
        </w:rPr>
      </w:pPr>
      <w:bookmarkStart w:id="4" w:name="_Hlk49443058"/>
      <w:bookmarkEnd w:id="3"/>
      <w:r w:rsidRPr="000E1730">
        <w:rPr>
          <w:rFonts w:ascii="Times New Roman" w:hAnsi="Times New Roman" w:cs="Times New Roman"/>
          <w:sz w:val="24"/>
          <w:szCs w:val="24"/>
        </w:rPr>
        <w:t xml:space="preserve">I will </w:t>
      </w:r>
      <w:r w:rsidR="00F86430" w:rsidRPr="000E1730">
        <w:rPr>
          <w:rFonts w:ascii="Times New Roman" w:hAnsi="Times New Roman" w:cs="Times New Roman"/>
          <w:sz w:val="24"/>
          <w:szCs w:val="24"/>
        </w:rPr>
        <w:t>shortly</w:t>
      </w:r>
      <w:r w:rsidRPr="000E1730">
        <w:rPr>
          <w:rFonts w:ascii="Times New Roman" w:hAnsi="Times New Roman" w:cs="Times New Roman"/>
          <w:sz w:val="24"/>
          <w:szCs w:val="24"/>
        </w:rPr>
        <w:t xml:space="preserve"> outline </w:t>
      </w:r>
      <w:r w:rsidR="00344004" w:rsidRPr="000E1730">
        <w:rPr>
          <w:rFonts w:ascii="Times New Roman" w:hAnsi="Times New Roman" w:cs="Times New Roman"/>
          <w:sz w:val="24"/>
          <w:szCs w:val="24"/>
        </w:rPr>
        <w:t xml:space="preserve">an initial </w:t>
      </w:r>
      <w:r w:rsidR="00BA556A">
        <w:rPr>
          <w:rFonts w:ascii="Times New Roman" w:hAnsi="Times New Roman" w:cs="Times New Roman"/>
          <w:sz w:val="24"/>
          <w:szCs w:val="24"/>
        </w:rPr>
        <w:t xml:space="preserve">‘optimistic’ </w:t>
      </w:r>
      <w:r w:rsidR="00344004" w:rsidRPr="000E1730">
        <w:rPr>
          <w:rFonts w:ascii="Times New Roman" w:hAnsi="Times New Roman" w:cs="Times New Roman"/>
          <w:sz w:val="24"/>
          <w:szCs w:val="24"/>
        </w:rPr>
        <w:t xml:space="preserve"> </w:t>
      </w:r>
      <w:r w:rsidRPr="000E1730">
        <w:rPr>
          <w:rFonts w:ascii="Times New Roman" w:hAnsi="Times New Roman" w:cs="Times New Roman"/>
          <w:sz w:val="24"/>
          <w:szCs w:val="24"/>
        </w:rPr>
        <w:t xml:space="preserve">case for how </w:t>
      </w:r>
      <w:r w:rsidR="00F86430" w:rsidRPr="000E1730">
        <w:rPr>
          <w:rFonts w:ascii="Times New Roman" w:hAnsi="Times New Roman" w:cs="Times New Roman"/>
          <w:sz w:val="24"/>
          <w:szCs w:val="24"/>
        </w:rPr>
        <w:t>mHealth might indeed ‘close the loop’ of enforceability for personal responsibility</w:t>
      </w:r>
      <w:r w:rsidRPr="000E1730">
        <w:rPr>
          <w:rFonts w:ascii="Times New Roman" w:hAnsi="Times New Roman" w:cs="Times New Roman"/>
          <w:sz w:val="24"/>
          <w:szCs w:val="24"/>
        </w:rPr>
        <w:t xml:space="preserve">, </w:t>
      </w:r>
      <w:r w:rsidR="0092041B" w:rsidRPr="000E1730">
        <w:rPr>
          <w:rFonts w:ascii="Times New Roman" w:hAnsi="Times New Roman" w:cs="Times New Roman"/>
          <w:sz w:val="24"/>
          <w:szCs w:val="24"/>
        </w:rPr>
        <w:t>(e.g.</w:t>
      </w:r>
      <w:r w:rsidR="004C70C9" w:rsidRPr="000E1730">
        <w:rPr>
          <w:rFonts w:ascii="Times New Roman" w:hAnsi="Times New Roman" w:cs="Times New Roman"/>
          <w:sz w:val="24"/>
          <w:szCs w:val="24"/>
        </w:rPr>
        <w:fldChar w:fldCharType="begin"/>
      </w:r>
      <w:r w:rsidR="00FA3E39" w:rsidRPr="000E1730">
        <w:rPr>
          <w:rFonts w:ascii="Times New Roman" w:hAnsi="Times New Roman" w:cs="Times New Roman"/>
          <w:sz w:val="24"/>
          <w:szCs w:val="24"/>
        </w:rPr>
        <w:instrText xml:space="preserve"> ADDIN ZOTERO_ITEM CSL_CITATION {"citationID":"Czu3dNkT","properties":{"formattedCitation":"(Wiederhold, 2012)","plainCitation":"(Wiederhold, 2012)","dontUpdate":true,"noteIndex":0},"citationItems":[{"id":180,"uris":["http://zotero.org/users/local/3aYfGPHG/items/8GN9J36G"],"uri":["http://zotero.org/users/local/3aYfGPHG/items/8GN9J36G"],"itemData":{"id":180,"type":"article-journal","container-title":"Cyberpsychology, Behavior, and Social Networking","DOI":"10.1089/cyber.2012.1545","ISSN":"2152-2715, 2152-2723","issue":"5","journalAbbreviation":"Cyberpsychology, Behavior, and Social Networking","language":"en","page":"235-236","source":"DOI.org (Crossref)","title":"Self-Tracking: Better Medicine Through Pattern Recognition","title-short":"Self-Tracking","volume":"15","author":[{"family":"Wiederhold","given":"Brenda K."}],"issued":{"date-parts":[["2012",5]]}}}],"schema":"https://github.com/citation-style-language/schema/raw/master/csl-citation.json"} </w:instrText>
      </w:r>
      <w:r w:rsidR="004C70C9" w:rsidRPr="000E1730">
        <w:rPr>
          <w:rFonts w:ascii="Times New Roman" w:hAnsi="Times New Roman" w:cs="Times New Roman"/>
          <w:sz w:val="24"/>
          <w:szCs w:val="24"/>
        </w:rPr>
        <w:fldChar w:fldCharType="separate"/>
      </w:r>
      <w:r w:rsidR="004C70C9" w:rsidRPr="000E1730">
        <w:rPr>
          <w:rFonts w:ascii="Times New Roman" w:hAnsi="Times New Roman" w:cs="Times New Roman"/>
          <w:sz w:val="24"/>
          <w:szCs w:val="24"/>
        </w:rPr>
        <w:t xml:space="preserve"> Wiederhold, 2012</w:t>
      </w:r>
      <w:r w:rsidR="004C70C9" w:rsidRPr="000E1730">
        <w:rPr>
          <w:rFonts w:ascii="Times New Roman" w:hAnsi="Times New Roman" w:cs="Times New Roman"/>
          <w:sz w:val="24"/>
          <w:szCs w:val="24"/>
        </w:rPr>
        <w:fldChar w:fldCharType="end"/>
      </w:r>
      <w:r w:rsidR="004C70C9" w:rsidRPr="000E1730">
        <w:rPr>
          <w:rFonts w:ascii="Times New Roman" w:hAnsi="Times New Roman" w:cs="Times New Roman"/>
          <w:sz w:val="24"/>
          <w:szCs w:val="24"/>
        </w:rPr>
        <w:t>;</w:t>
      </w:r>
      <w:r w:rsidR="0092041B" w:rsidRPr="000E1730">
        <w:rPr>
          <w:rFonts w:ascii="Times New Roman" w:hAnsi="Times New Roman" w:cs="Times New Roman"/>
          <w:sz w:val="24"/>
          <w:szCs w:val="24"/>
        </w:rPr>
        <w:t xml:space="preserve"> </w:t>
      </w:r>
      <w:r w:rsidR="00B70CF9" w:rsidRPr="000E1730">
        <w:rPr>
          <w:rFonts w:ascii="Times New Roman" w:hAnsi="Times New Roman" w:cs="Times New Roman"/>
          <w:sz w:val="24"/>
          <w:szCs w:val="24"/>
        </w:rPr>
        <w:fldChar w:fldCharType="begin"/>
      </w:r>
      <w:r w:rsidR="00FA3E39" w:rsidRPr="000E1730">
        <w:rPr>
          <w:rFonts w:ascii="Times New Roman" w:hAnsi="Times New Roman" w:cs="Times New Roman"/>
          <w:sz w:val="24"/>
          <w:szCs w:val="24"/>
        </w:rPr>
        <w:instrText xml:space="preserve"> ADDIN ZOTERO_ITEM CSL_CITATION {"citationID":"vdZ8o0dg","properties":{"formattedCitation":"(Swan, 2012)","plainCitation":"(Swan, 2012)","dontUpdate":true,"noteIndex":0},"citationItems":[{"id":33,"uris":["http://zotero.org/users/local/3aYfGPHG/items/PTT8RAF6"],"uri":["http://zotero.org/users/local/3aYfGPHG/items/PTT8RAF6"],"itemData":{"id":33,"type":"article-journal","abstract":"The concepts of health and health care are moving towards the notion of personalized preventive health maintenance and away from an exclusive focus on the cure of disease. This is against the backdrop of contemporary public health challenges that include increasing costs, worsening outcomes, 'diabesity' epidemics, and anticipated physician shortages. Personalized preventive medicine could be critical to solving public health challenges at their causal root. This paper sets forth a vision and plan for the realization of preventive medicine by 2050 and examines efforts already underway such as participatory health initiatives, the era of big health data, and qualitative shifts in mindset.","container-title":"Journal of Personalized Medicine","DOI":"10.3390/jpm2030093","ISSN":"2075-4426","issue":"3","journalAbbreviation":"J Pers Med","language":"eng","note":"PMID: 25562203\nPMCID: PMC4251367","page":"93-118","source":"PubMed","title":"Health 2050: The Realization of Personalized Medicine through Crowdsourcing, the Quantified Self, and the Participatory Biocitizen","title-short":"Health 2050","volume":"2","author":[{"family":"Swan","given":"Melanie"}],"issued":{"date-parts":[["2012",9,12]]}}}],"schema":"https://github.com/citation-style-language/schema/raw/master/csl-citation.json"} </w:instrText>
      </w:r>
      <w:r w:rsidR="00B70CF9" w:rsidRPr="000E1730">
        <w:rPr>
          <w:rFonts w:ascii="Times New Roman" w:hAnsi="Times New Roman" w:cs="Times New Roman"/>
          <w:sz w:val="24"/>
          <w:szCs w:val="24"/>
        </w:rPr>
        <w:fldChar w:fldCharType="separate"/>
      </w:r>
      <w:r w:rsidR="00B70CF9" w:rsidRPr="000E1730">
        <w:rPr>
          <w:rFonts w:ascii="Times New Roman" w:hAnsi="Times New Roman" w:cs="Times New Roman"/>
          <w:sz w:val="24"/>
          <w:szCs w:val="24"/>
        </w:rPr>
        <w:t>Swan, 2012</w:t>
      </w:r>
      <w:r w:rsidR="00B70CF9" w:rsidRPr="000E1730">
        <w:rPr>
          <w:rFonts w:ascii="Times New Roman" w:hAnsi="Times New Roman" w:cs="Times New Roman"/>
          <w:sz w:val="24"/>
          <w:szCs w:val="24"/>
        </w:rPr>
        <w:fldChar w:fldCharType="end"/>
      </w:r>
      <w:r w:rsidR="00B70CF9" w:rsidRPr="000E1730">
        <w:rPr>
          <w:rFonts w:ascii="Times New Roman" w:hAnsi="Times New Roman" w:cs="Times New Roman"/>
          <w:sz w:val="24"/>
          <w:szCs w:val="24"/>
        </w:rPr>
        <w:t xml:space="preserve">; </w:t>
      </w:r>
      <w:r w:rsidR="00B70CF9" w:rsidRPr="000E1730">
        <w:rPr>
          <w:rFonts w:ascii="Times New Roman" w:hAnsi="Times New Roman" w:cs="Times New Roman"/>
          <w:sz w:val="24"/>
          <w:szCs w:val="24"/>
        </w:rPr>
        <w:fldChar w:fldCharType="begin"/>
      </w:r>
      <w:r w:rsidR="00FA3E39" w:rsidRPr="000E1730">
        <w:rPr>
          <w:rFonts w:ascii="Times New Roman" w:hAnsi="Times New Roman" w:cs="Times New Roman"/>
          <w:sz w:val="24"/>
          <w:szCs w:val="24"/>
        </w:rPr>
        <w:instrText xml:space="preserve"> ADDIN ZOTERO_ITEM CSL_CITATION {"citationID":"OQLc2600","properties":{"formattedCitation":"(Topol, 2015)","plainCitation":"(Topol, 2015)","dontUpdate":true,"noteIndex":0},"citationItems":[{"id":183,"uris":["http://zotero.org/users/local/3aYfGPHG/items/5G4PCP9K"],"uri":["http://zotero.org/users/local/3aYfGPHG/items/5G4PCP9K"],"itemData":{"id":183,"type":"article-newspaper","abstract":"From smartphone attachments that can diagnose an ear infection to apps that can monitor mental health, new tools are tilting health-care control from doctors to patients.","container-title":"Wall Street Journal","ISSN":"0099-9660","language":"en-US","section":"Life","source":"www.wsj.com","title":"The Future of Medicine Is in Your Smartphone","URL":"https://www.wsj.com/articles/the-future-of-medicine-is-in-your-smartphone-1420828632","author":[{"family":"Topol","given":"Eric J."}],"accessed":{"date-parts":[["2020",2,5]]},"issued":{"date-parts":[["2015",1,9]]}}}],"schema":"https://github.com/citation-style-language/schema/raw/master/csl-citation.json"} </w:instrText>
      </w:r>
      <w:r w:rsidR="00B70CF9" w:rsidRPr="000E1730">
        <w:rPr>
          <w:rFonts w:ascii="Times New Roman" w:hAnsi="Times New Roman" w:cs="Times New Roman"/>
          <w:sz w:val="24"/>
          <w:szCs w:val="24"/>
        </w:rPr>
        <w:fldChar w:fldCharType="separate"/>
      </w:r>
      <w:r w:rsidR="00B70CF9" w:rsidRPr="000E1730">
        <w:rPr>
          <w:rFonts w:ascii="Times New Roman" w:hAnsi="Times New Roman" w:cs="Times New Roman"/>
          <w:sz w:val="24"/>
          <w:szCs w:val="24"/>
        </w:rPr>
        <w:t>Topol, 2015</w:t>
      </w:r>
      <w:r w:rsidR="00B70CF9" w:rsidRPr="000E1730">
        <w:rPr>
          <w:rFonts w:ascii="Times New Roman" w:hAnsi="Times New Roman" w:cs="Times New Roman"/>
          <w:sz w:val="24"/>
          <w:szCs w:val="24"/>
        </w:rPr>
        <w:fldChar w:fldCharType="end"/>
      </w:r>
      <w:r w:rsidR="004C70C9" w:rsidRPr="000E1730">
        <w:rPr>
          <w:rFonts w:ascii="Times New Roman" w:hAnsi="Times New Roman" w:cs="Times New Roman"/>
          <w:sz w:val="24"/>
          <w:szCs w:val="24"/>
        </w:rPr>
        <w:t xml:space="preserve">) </w:t>
      </w:r>
      <w:r w:rsidRPr="000E1730">
        <w:rPr>
          <w:rFonts w:ascii="Times New Roman" w:hAnsi="Times New Roman" w:cs="Times New Roman"/>
          <w:sz w:val="24"/>
          <w:szCs w:val="24"/>
        </w:rPr>
        <w:t>before going on to raise a number of ethical and practical challenges</w:t>
      </w:r>
      <w:r w:rsidR="00F86430" w:rsidRPr="000E1730">
        <w:rPr>
          <w:rFonts w:ascii="Times New Roman" w:hAnsi="Times New Roman" w:cs="Times New Roman"/>
          <w:sz w:val="24"/>
          <w:szCs w:val="24"/>
        </w:rPr>
        <w:t>. Before doing so, however, it is worth commenting briefly on an area of public health policy which I will not discuss in detail, but which has tangential relevance to this issue.</w:t>
      </w:r>
      <w:r w:rsidR="00F86430" w:rsidRPr="000E1730">
        <w:rPr>
          <w:rStyle w:val="FootnoteReference"/>
          <w:rFonts w:ascii="Times New Roman" w:hAnsi="Times New Roman" w:cs="Times New Roman"/>
          <w:sz w:val="24"/>
          <w:szCs w:val="24"/>
        </w:rPr>
        <w:footnoteReference w:id="3"/>
      </w:r>
      <w:r w:rsidR="00F86430" w:rsidRPr="000E1730">
        <w:rPr>
          <w:rFonts w:ascii="Times New Roman" w:hAnsi="Times New Roman" w:cs="Times New Roman"/>
          <w:sz w:val="24"/>
          <w:szCs w:val="24"/>
        </w:rPr>
        <w:t xml:space="preserve"> This is the issue of </w:t>
      </w:r>
      <w:r w:rsidR="001A0544">
        <w:rPr>
          <w:rFonts w:ascii="Times New Roman" w:hAnsi="Times New Roman" w:cs="Times New Roman"/>
          <w:sz w:val="24"/>
          <w:szCs w:val="24"/>
        </w:rPr>
        <w:t xml:space="preserve">traditional public health </w:t>
      </w:r>
      <w:r w:rsidR="00F86430" w:rsidRPr="000E1730">
        <w:rPr>
          <w:rFonts w:ascii="Times New Roman" w:hAnsi="Times New Roman" w:cs="Times New Roman"/>
          <w:sz w:val="24"/>
          <w:szCs w:val="24"/>
        </w:rPr>
        <w:t xml:space="preserve">surveillance for </w:t>
      </w:r>
      <w:r w:rsidR="003B52C8">
        <w:rPr>
          <w:rFonts w:ascii="Times New Roman" w:hAnsi="Times New Roman" w:cs="Times New Roman"/>
          <w:sz w:val="24"/>
          <w:szCs w:val="24"/>
        </w:rPr>
        <w:t xml:space="preserve">the </w:t>
      </w:r>
      <w:r w:rsidR="00F86430" w:rsidRPr="000E1730">
        <w:rPr>
          <w:rFonts w:ascii="Times New Roman" w:hAnsi="Times New Roman" w:cs="Times New Roman"/>
          <w:sz w:val="24"/>
          <w:szCs w:val="24"/>
        </w:rPr>
        <w:t>purposes</w:t>
      </w:r>
      <w:r w:rsidR="003B52C8">
        <w:rPr>
          <w:rFonts w:ascii="Times New Roman" w:hAnsi="Times New Roman" w:cs="Times New Roman"/>
          <w:sz w:val="24"/>
          <w:szCs w:val="24"/>
        </w:rPr>
        <w:t xml:space="preserve"> of controlling infectious disease</w:t>
      </w:r>
      <w:r w:rsidR="00F86430" w:rsidRPr="000E1730">
        <w:rPr>
          <w:rFonts w:ascii="Times New Roman" w:hAnsi="Times New Roman" w:cs="Times New Roman"/>
          <w:sz w:val="24"/>
          <w:szCs w:val="24"/>
        </w:rPr>
        <w:t xml:space="preserve">. This issue will be familiar to many because of the </w:t>
      </w:r>
      <w:r w:rsidR="00BA556A">
        <w:rPr>
          <w:rFonts w:ascii="Times New Roman" w:hAnsi="Times New Roman" w:cs="Times New Roman"/>
          <w:sz w:val="24"/>
          <w:szCs w:val="24"/>
        </w:rPr>
        <w:t xml:space="preserve">(at the time of writing) ongoing </w:t>
      </w:r>
      <w:r w:rsidR="00F86430" w:rsidRPr="000E1730">
        <w:rPr>
          <w:rFonts w:ascii="Times New Roman" w:hAnsi="Times New Roman" w:cs="Times New Roman"/>
          <w:sz w:val="24"/>
          <w:szCs w:val="24"/>
        </w:rPr>
        <w:t xml:space="preserve">COVID-19 pandemic. </w:t>
      </w:r>
      <w:r w:rsidR="003B52C8">
        <w:rPr>
          <w:rFonts w:ascii="Times New Roman" w:hAnsi="Times New Roman" w:cs="Times New Roman"/>
          <w:sz w:val="24"/>
          <w:szCs w:val="24"/>
        </w:rPr>
        <w:t>Infectious disease</w:t>
      </w:r>
      <w:r w:rsidR="00F86430" w:rsidRPr="000E1730">
        <w:rPr>
          <w:rFonts w:ascii="Times New Roman" w:hAnsi="Times New Roman" w:cs="Times New Roman"/>
          <w:sz w:val="24"/>
          <w:szCs w:val="24"/>
        </w:rPr>
        <w:t xml:space="preserve"> surveillance obviously predates this </w:t>
      </w:r>
      <w:proofErr w:type="gramStart"/>
      <w:r w:rsidR="00F86430" w:rsidRPr="000E1730">
        <w:rPr>
          <w:rFonts w:ascii="Times New Roman" w:hAnsi="Times New Roman" w:cs="Times New Roman"/>
          <w:sz w:val="24"/>
          <w:szCs w:val="24"/>
        </w:rPr>
        <w:t xml:space="preserve">crisis, </w:t>
      </w:r>
      <w:r w:rsidR="003B52C8">
        <w:rPr>
          <w:rFonts w:ascii="Times New Roman" w:hAnsi="Times New Roman" w:cs="Times New Roman"/>
          <w:sz w:val="24"/>
          <w:szCs w:val="24"/>
        </w:rPr>
        <w:t>and</w:t>
      </w:r>
      <w:proofErr w:type="gramEnd"/>
      <w:r w:rsidR="003B52C8">
        <w:rPr>
          <w:rFonts w:ascii="Times New Roman" w:hAnsi="Times New Roman" w:cs="Times New Roman"/>
          <w:sz w:val="24"/>
          <w:szCs w:val="24"/>
        </w:rPr>
        <w:t xml:space="preserve"> is primarily justified by the potential for</w:t>
      </w:r>
      <w:r w:rsidR="001230C9" w:rsidRPr="000E1730">
        <w:rPr>
          <w:rFonts w:ascii="Times New Roman" w:hAnsi="Times New Roman" w:cs="Times New Roman"/>
          <w:sz w:val="24"/>
          <w:szCs w:val="24"/>
        </w:rPr>
        <w:t xml:space="preserve"> exponential escalation </w:t>
      </w:r>
      <w:r w:rsidR="003B52C8">
        <w:rPr>
          <w:rFonts w:ascii="Times New Roman" w:hAnsi="Times New Roman" w:cs="Times New Roman"/>
          <w:sz w:val="24"/>
          <w:szCs w:val="24"/>
        </w:rPr>
        <w:t xml:space="preserve">and significant harm </w:t>
      </w:r>
      <w:r w:rsidR="001230C9" w:rsidRPr="000E1730">
        <w:rPr>
          <w:rFonts w:ascii="Times New Roman" w:hAnsi="Times New Roman" w:cs="Times New Roman"/>
          <w:sz w:val="24"/>
          <w:szCs w:val="24"/>
        </w:rPr>
        <w:t>(Gilbert et al</w:t>
      </w:r>
      <w:r w:rsidR="00BD3F1B">
        <w:rPr>
          <w:rFonts w:ascii="Times New Roman" w:hAnsi="Times New Roman" w:cs="Times New Roman"/>
          <w:sz w:val="24"/>
          <w:szCs w:val="24"/>
        </w:rPr>
        <w:t>,</w:t>
      </w:r>
      <w:r w:rsidR="001230C9" w:rsidRPr="000E1730">
        <w:rPr>
          <w:rFonts w:ascii="Times New Roman" w:hAnsi="Times New Roman" w:cs="Times New Roman"/>
          <w:sz w:val="24"/>
          <w:szCs w:val="24"/>
        </w:rPr>
        <w:t xml:space="preserve"> 2019: 176)</w:t>
      </w:r>
      <w:r w:rsidR="00F86430" w:rsidRPr="000E1730">
        <w:rPr>
          <w:rFonts w:ascii="Times New Roman" w:hAnsi="Times New Roman" w:cs="Times New Roman"/>
          <w:sz w:val="24"/>
          <w:szCs w:val="24"/>
        </w:rPr>
        <w:t xml:space="preserve">. </w:t>
      </w:r>
    </w:p>
    <w:p w14:paraId="618F3DA6" w14:textId="22F7DB80" w:rsidR="00FB6C92" w:rsidRPr="000E1730" w:rsidRDefault="00DF16AB" w:rsidP="00E92AB6">
      <w:pPr>
        <w:jc w:val="both"/>
        <w:rPr>
          <w:rFonts w:ascii="Times New Roman" w:hAnsi="Times New Roman" w:cs="Times New Roman"/>
          <w:sz w:val="24"/>
          <w:szCs w:val="24"/>
        </w:rPr>
      </w:pPr>
      <w:r w:rsidRPr="000E1730">
        <w:rPr>
          <w:rFonts w:ascii="Times New Roman" w:hAnsi="Times New Roman" w:cs="Times New Roman"/>
          <w:sz w:val="24"/>
          <w:szCs w:val="24"/>
        </w:rPr>
        <w:lastRenderedPageBreak/>
        <w:t xml:space="preserve">Fairchild et al (2008: 30) outline a traditional understanding of </w:t>
      </w:r>
      <w:r w:rsidR="003B52C8">
        <w:rPr>
          <w:rFonts w:ascii="Times New Roman" w:hAnsi="Times New Roman" w:cs="Times New Roman"/>
          <w:sz w:val="24"/>
          <w:szCs w:val="24"/>
        </w:rPr>
        <w:t>infectious disease</w:t>
      </w:r>
      <w:r w:rsidRPr="000E1730">
        <w:rPr>
          <w:rFonts w:ascii="Times New Roman" w:hAnsi="Times New Roman" w:cs="Times New Roman"/>
          <w:sz w:val="24"/>
          <w:szCs w:val="24"/>
        </w:rPr>
        <w:t xml:space="preserve"> surveillance, as “the ongoing, name-based reporting of cases of disease to state and local health departments”. However, others </w:t>
      </w:r>
      <w:r w:rsidR="00FB6C92" w:rsidRPr="000E1730">
        <w:rPr>
          <w:rFonts w:ascii="Times New Roman" w:hAnsi="Times New Roman" w:cs="Times New Roman"/>
          <w:sz w:val="24"/>
          <w:szCs w:val="24"/>
        </w:rPr>
        <w:t>(</w:t>
      </w:r>
      <w:proofErr w:type="gramStart"/>
      <w:r w:rsidR="00FB6C92" w:rsidRPr="000E1730">
        <w:rPr>
          <w:rFonts w:ascii="Times New Roman" w:hAnsi="Times New Roman" w:cs="Times New Roman"/>
          <w:sz w:val="24"/>
          <w:szCs w:val="24"/>
        </w:rPr>
        <w:t>e.g.</w:t>
      </w:r>
      <w:proofErr w:type="gramEnd"/>
      <w:r w:rsidR="00FB6C92" w:rsidRPr="000E1730">
        <w:rPr>
          <w:rFonts w:ascii="Times New Roman" w:hAnsi="Times New Roman" w:cs="Times New Roman"/>
          <w:sz w:val="24"/>
          <w:szCs w:val="24"/>
        </w:rPr>
        <w:t xml:space="preserve"> </w:t>
      </w:r>
      <w:proofErr w:type="spellStart"/>
      <w:r w:rsidR="001230C9" w:rsidRPr="000E1730">
        <w:rPr>
          <w:rFonts w:ascii="Times New Roman" w:hAnsi="Times New Roman" w:cs="Times New Roman"/>
          <w:sz w:val="24"/>
          <w:szCs w:val="24"/>
        </w:rPr>
        <w:t>Samerski</w:t>
      </w:r>
      <w:proofErr w:type="spellEnd"/>
      <w:r w:rsidR="00BD3F1B">
        <w:rPr>
          <w:rFonts w:ascii="Times New Roman" w:hAnsi="Times New Roman" w:cs="Times New Roman"/>
          <w:sz w:val="24"/>
          <w:szCs w:val="24"/>
        </w:rPr>
        <w:t>,</w:t>
      </w:r>
      <w:r w:rsidR="001230C9" w:rsidRPr="000E1730">
        <w:rPr>
          <w:rFonts w:ascii="Times New Roman" w:hAnsi="Times New Roman" w:cs="Times New Roman"/>
          <w:sz w:val="24"/>
          <w:szCs w:val="24"/>
        </w:rPr>
        <w:t xml:space="preserve"> </w:t>
      </w:r>
      <w:r w:rsidR="001B73FF" w:rsidRPr="000E1730">
        <w:rPr>
          <w:rFonts w:ascii="Times New Roman" w:hAnsi="Times New Roman" w:cs="Times New Roman"/>
          <w:sz w:val="24"/>
          <w:szCs w:val="24"/>
        </w:rPr>
        <w:t>2018</w:t>
      </w:r>
      <w:r w:rsidR="001230C9" w:rsidRPr="000E1730">
        <w:rPr>
          <w:rFonts w:ascii="Times New Roman" w:hAnsi="Times New Roman" w:cs="Times New Roman"/>
          <w:sz w:val="24"/>
          <w:szCs w:val="24"/>
        </w:rPr>
        <w:t xml:space="preserve">: 1; </w:t>
      </w:r>
      <w:r w:rsidR="00FB6C92" w:rsidRPr="000E1730">
        <w:rPr>
          <w:rFonts w:ascii="Times New Roman" w:hAnsi="Times New Roman" w:cs="Times New Roman"/>
          <w:sz w:val="24"/>
          <w:szCs w:val="24"/>
        </w:rPr>
        <w:t>Mello and Wang</w:t>
      </w:r>
      <w:r w:rsidR="00BD3F1B">
        <w:rPr>
          <w:rFonts w:ascii="Times New Roman" w:hAnsi="Times New Roman" w:cs="Times New Roman"/>
          <w:sz w:val="24"/>
          <w:szCs w:val="24"/>
        </w:rPr>
        <w:t>,</w:t>
      </w:r>
      <w:r w:rsidR="00FB6C92" w:rsidRPr="000E1730">
        <w:rPr>
          <w:rFonts w:ascii="Times New Roman" w:hAnsi="Times New Roman" w:cs="Times New Roman"/>
          <w:sz w:val="24"/>
          <w:szCs w:val="24"/>
        </w:rPr>
        <w:t xml:space="preserve"> 2020: 951) </w:t>
      </w:r>
      <w:r w:rsidRPr="000E1730">
        <w:rPr>
          <w:rFonts w:ascii="Times New Roman" w:hAnsi="Times New Roman" w:cs="Times New Roman"/>
          <w:sz w:val="24"/>
          <w:szCs w:val="24"/>
        </w:rPr>
        <w:t xml:space="preserve">note the growing </w:t>
      </w:r>
      <w:r w:rsidR="001230C9" w:rsidRPr="000E1730">
        <w:rPr>
          <w:rFonts w:ascii="Times New Roman" w:hAnsi="Times New Roman" w:cs="Times New Roman"/>
          <w:sz w:val="24"/>
          <w:szCs w:val="24"/>
        </w:rPr>
        <w:t>influence</w:t>
      </w:r>
      <w:r w:rsidRPr="000E1730">
        <w:rPr>
          <w:rFonts w:ascii="Times New Roman" w:hAnsi="Times New Roman" w:cs="Times New Roman"/>
          <w:sz w:val="24"/>
          <w:szCs w:val="24"/>
        </w:rPr>
        <w:t xml:space="preserve"> of mHealth in potentially more proactive</w:t>
      </w:r>
      <w:r w:rsidR="00BD3F1B">
        <w:rPr>
          <w:rFonts w:ascii="Times New Roman" w:hAnsi="Times New Roman" w:cs="Times New Roman"/>
          <w:sz w:val="24"/>
          <w:szCs w:val="24"/>
        </w:rPr>
        <w:t>—</w:t>
      </w:r>
      <w:r w:rsidRPr="000E1730">
        <w:rPr>
          <w:rFonts w:ascii="Times New Roman" w:hAnsi="Times New Roman" w:cs="Times New Roman"/>
          <w:sz w:val="24"/>
          <w:szCs w:val="24"/>
        </w:rPr>
        <w:t>and invasive</w:t>
      </w:r>
      <w:r w:rsidR="00BD3F1B">
        <w:rPr>
          <w:rFonts w:ascii="Times New Roman" w:hAnsi="Times New Roman" w:cs="Times New Roman"/>
          <w:sz w:val="24"/>
          <w:szCs w:val="24"/>
        </w:rPr>
        <w:t>—</w:t>
      </w:r>
      <w:r w:rsidRPr="000E1730">
        <w:rPr>
          <w:rFonts w:ascii="Times New Roman" w:hAnsi="Times New Roman" w:cs="Times New Roman"/>
          <w:sz w:val="24"/>
          <w:szCs w:val="24"/>
        </w:rPr>
        <w:t>surveillance</w:t>
      </w:r>
      <w:r w:rsidR="001230C9" w:rsidRPr="000E1730">
        <w:rPr>
          <w:rFonts w:ascii="Times New Roman" w:hAnsi="Times New Roman" w:cs="Times New Roman"/>
          <w:sz w:val="24"/>
          <w:szCs w:val="24"/>
        </w:rPr>
        <w:t>, including in the context of COVID-19 (</w:t>
      </w:r>
      <w:proofErr w:type="spellStart"/>
      <w:r w:rsidR="001230C9" w:rsidRPr="000E1730">
        <w:rPr>
          <w:rFonts w:ascii="Times New Roman" w:hAnsi="Times New Roman" w:cs="Times New Roman"/>
          <w:sz w:val="24"/>
          <w:szCs w:val="24"/>
        </w:rPr>
        <w:t>Véliz</w:t>
      </w:r>
      <w:proofErr w:type="spellEnd"/>
      <w:r w:rsidR="00BD3F1B">
        <w:rPr>
          <w:rFonts w:ascii="Times New Roman" w:hAnsi="Times New Roman" w:cs="Times New Roman"/>
          <w:sz w:val="24"/>
          <w:szCs w:val="24"/>
        </w:rPr>
        <w:t>,</w:t>
      </w:r>
      <w:r w:rsidR="001230C9" w:rsidRPr="000E1730">
        <w:rPr>
          <w:rFonts w:ascii="Times New Roman" w:hAnsi="Times New Roman" w:cs="Times New Roman"/>
          <w:sz w:val="24"/>
          <w:szCs w:val="24"/>
        </w:rPr>
        <w:t xml:space="preserve"> 2020)</w:t>
      </w:r>
      <w:r w:rsidRPr="000E1730">
        <w:rPr>
          <w:rFonts w:ascii="Times New Roman" w:hAnsi="Times New Roman" w:cs="Times New Roman"/>
          <w:sz w:val="24"/>
          <w:szCs w:val="24"/>
        </w:rPr>
        <w:t>. A number of authors stress the centrality of surveillance to public health efforts, as well as the potential risks of failure to surveil (e.g. Fairchild et al</w:t>
      </w:r>
      <w:r w:rsidR="00BD3F1B">
        <w:rPr>
          <w:rFonts w:ascii="Times New Roman" w:hAnsi="Times New Roman" w:cs="Times New Roman"/>
          <w:sz w:val="24"/>
          <w:szCs w:val="24"/>
        </w:rPr>
        <w:t>,</w:t>
      </w:r>
      <w:r w:rsidRPr="000E1730">
        <w:rPr>
          <w:rFonts w:ascii="Times New Roman" w:hAnsi="Times New Roman" w:cs="Times New Roman"/>
          <w:sz w:val="24"/>
          <w:szCs w:val="24"/>
        </w:rPr>
        <w:t xml:space="preserve"> 2008: 30; </w:t>
      </w:r>
      <w:r w:rsidR="001230C9" w:rsidRPr="000E1730">
        <w:rPr>
          <w:rFonts w:ascii="Times New Roman" w:hAnsi="Times New Roman" w:cs="Times New Roman"/>
          <w:sz w:val="24"/>
          <w:szCs w:val="24"/>
        </w:rPr>
        <w:t>Petrini</w:t>
      </w:r>
      <w:r w:rsidR="00BD3F1B">
        <w:rPr>
          <w:rFonts w:ascii="Times New Roman" w:hAnsi="Times New Roman" w:cs="Times New Roman"/>
          <w:sz w:val="24"/>
          <w:szCs w:val="24"/>
        </w:rPr>
        <w:t>,</w:t>
      </w:r>
      <w:r w:rsidR="001230C9" w:rsidRPr="000E1730">
        <w:rPr>
          <w:rFonts w:ascii="Times New Roman" w:hAnsi="Times New Roman" w:cs="Times New Roman"/>
          <w:sz w:val="24"/>
          <w:szCs w:val="24"/>
        </w:rPr>
        <w:t xml:space="preserve"> 2013; </w:t>
      </w:r>
      <w:r w:rsidRPr="000E1730">
        <w:rPr>
          <w:rFonts w:ascii="Times New Roman" w:hAnsi="Times New Roman" w:cs="Times New Roman"/>
          <w:sz w:val="24"/>
          <w:szCs w:val="24"/>
        </w:rPr>
        <w:t>Gilbert et al</w:t>
      </w:r>
      <w:r w:rsidR="00BD3F1B">
        <w:rPr>
          <w:rFonts w:ascii="Times New Roman" w:hAnsi="Times New Roman" w:cs="Times New Roman"/>
          <w:sz w:val="24"/>
          <w:szCs w:val="24"/>
        </w:rPr>
        <w:t>,</w:t>
      </w:r>
      <w:r w:rsidRPr="000E1730">
        <w:rPr>
          <w:rFonts w:ascii="Times New Roman" w:hAnsi="Times New Roman" w:cs="Times New Roman"/>
          <w:sz w:val="24"/>
          <w:szCs w:val="24"/>
        </w:rPr>
        <w:t xml:space="preserve"> </w:t>
      </w:r>
      <w:r w:rsidR="001230C9" w:rsidRPr="000E1730">
        <w:rPr>
          <w:rFonts w:ascii="Times New Roman" w:hAnsi="Times New Roman" w:cs="Times New Roman"/>
          <w:sz w:val="24"/>
          <w:szCs w:val="24"/>
        </w:rPr>
        <w:t>2019</w:t>
      </w:r>
      <w:r w:rsidRPr="000E1730">
        <w:rPr>
          <w:rFonts w:ascii="Times New Roman" w:hAnsi="Times New Roman" w:cs="Times New Roman"/>
          <w:sz w:val="24"/>
          <w:szCs w:val="24"/>
        </w:rPr>
        <w:t xml:space="preserve"> 176</w:t>
      </w:r>
      <w:r w:rsidR="00FB6C92" w:rsidRPr="000E1730">
        <w:rPr>
          <w:rFonts w:ascii="Times New Roman" w:hAnsi="Times New Roman" w:cs="Times New Roman"/>
          <w:sz w:val="24"/>
          <w:szCs w:val="24"/>
        </w:rPr>
        <w:t>; WHO</w:t>
      </w:r>
      <w:r w:rsidR="00BD3F1B">
        <w:rPr>
          <w:rFonts w:ascii="Times New Roman" w:hAnsi="Times New Roman" w:cs="Times New Roman"/>
          <w:sz w:val="24"/>
          <w:szCs w:val="24"/>
        </w:rPr>
        <w:t>,</w:t>
      </w:r>
      <w:r w:rsidR="00FB6C92" w:rsidRPr="000E1730">
        <w:rPr>
          <w:rFonts w:ascii="Times New Roman" w:hAnsi="Times New Roman" w:cs="Times New Roman"/>
          <w:sz w:val="24"/>
          <w:szCs w:val="24"/>
        </w:rPr>
        <w:t xml:space="preserve"> 2017: 10, 17; Wood et al</w:t>
      </w:r>
      <w:r w:rsidR="00BD3F1B">
        <w:rPr>
          <w:rFonts w:ascii="Times New Roman" w:hAnsi="Times New Roman" w:cs="Times New Roman"/>
          <w:sz w:val="24"/>
          <w:szCs w:val="24"/>
        </w:rPr>
        <w:t>,</w:t>
      </w:r>
      <w:r w:rsidR="00FB6C92" w:rsidRPr="000E1730">
        <w:rPr>
          <w:rFonts w:ascii="Times New Roman" w:hAnsi="Times New Roman" w:cs="Times New Roman"/>
          <w:sz w:val="24"/>
          <w:szCs w:val="24"/>
        </w:rPr>
        <w:t xml:space="preserve"> 2019; Lee</w:t>
      </w:r>
      <w:r w:rsidR="00BD3F1B">
        <w:rPr>
          <w:rFonts w:ascii="Times New Roman" w:hAnsi="Times New Roman" w:cs="Times New Roman"/>
          <w:sz w:val="24"/>
          <w:szCs w:val="24"/>
        </w:rPr>
        <w:t>,</w:t>
      </w:r>
      <w:r w:rsidR="00FB6C92" w:rsidRPr="000E1730">
        <w:rPr>
          <w:rFonts w:ascii="Times New Roman" w:hAnsi="Times New Roman" w:cs="Times New Roman"/>
          <w:sz w:val="24"/>
          <w:szCs w:val="24"/>
        </w:rPr>
        <w:t xml:space="preserve"> 2019: 320) with</w:t>
      </w:r>
      <w:r w:rsidRPr="000E1730">
        <w:rPr>
          <w:rFonts w:ascii="Times New Roman" w:hAnsi="Times New Roman" w:cs="Times New Roman"/>
          <w:sz w:val="24"/>
          <w:szCs w:val="24"/>
        </w:rPr>
        <w:t xml:space="preserve"> </w:t>
      </w:r>
      <w:r w:rsidR="00FB6C92" w:rsidRPr="000E1730">
        <w:rPr>
          <w:rFonts w:ascii="Times New Roman" w:hAnsi="Times New Roman" w:cs="Times New Roman"/>
          <w:sz w:val="24"/>
          <w:szCs w:val="24"/>
        </w:rPr>
        <w:t xml:space="preserve">Mello and Wang (2020: 951) suggesting that “the question is not whether to use new data sources—such as </w:t>
      </w:r>
      <w:proofErr w:type="spellStart"/>
      <w:r w:rsidR="00FB6C92" w:rsidRPr="000E1730">
        <w:rPr>
          <w:rFonts w:ascii="Times New Roman" w:hAnsi="Times New Roman" w:cs="Times New Roman"/>
          <w:sz w:val="24"/>
          <w:szCs w:val="24"/>
        </w:rPr>
        <w:t>cellphones</w:t>
      </w:r>
      <w:proofErr w:type="spellEnd"/>
      <w:r w:rsidR="00FB6C92" w:rsidRPr="000E1730">
        <w:rPr>
          <w:rFonts w:ascii="Times New Roman" w:hAnsi="Times New Roman" w:cs="Times New Roman"/>
          <w:sz w:val="24"/>
          <w:szCs w:val="24"/>
        </w:rPr>
        <w:t xml:space="preserve">, wearables, video surveillance, social media, internet searches and news, and crowd-sourced symptom self-reports—but how”. </w:t>
      </w:r>
      <w:r w:rsidR="001230C9" w:rsidRPr="000E1730">
        <w:rPr>
          <w:rFonts w:ascii="Times New Roman" w:hAnsi="Times New Roman" w:cs="Times New Roman"/>
          <w:sz w:val="24"/>
          <w:szCs w:val="24"/>
        </w:rPr>
        <w:t xml:space="preserve">On the other hand, there are clear ethical issues </w:t>
      </w:r>
      <w:r w:rsidR="003B52C8">
        <w:rPr>
          <w:rFonts w:ascii="Times New Roman" w:hAnsi="Times New Roman" w:cs="Times New Roman"/>
          <w:sz w:val="24"/>
          <w:szCs w:val="24"/>
        </w:rPr>
        <w:t>involved in</w:t>
      </w:r>
      <w:r w:rsidR="003B52C8" w:rsidRPr="000E1730">
        <w:rPr>
          <w:rFonts w:ascii="Times New Roman" w:hAnsi="Times New Roman" w:cs="Times New Roman"/>
          <w:sz w:val="24"/>
          <w:szCs w:val="24"/>
        </w:rPr>
        <w:t xml:space="preserve"> </w:t>
      </w:r>
      <w:r w:rsidR="003B52C8">
        <w:rPr>
          <w:rFonts w:ascii="Times New Roman" w:hAnsi="Times New Roman" w:cs="Times New Roman"/>
          <w:sz w:val="24"/>
          <w:szCs w:val="24"/>
        </w:rPr>
        <w:t>infectious disease</w:t>
      </w:r>
      <w:r w:rsidR="001230C9" w:rsidRPr="000E1730">
        <w:rPr>
          <w:rFonts w:ascii="Times New Roman" w:hAnsi="Times New Roman" w:cs="Times New Roman"/>
          <w:sz w:val="24"/>
          <w:szCs w:val="24"/>
        </w:rPr>
        <w:t xml:space="preserve"> surveillance, especially when it is opposed by many of those who are sufferers of the particular condition in question, as has been the case with HIV/AIDS in some jurisdictions (</w:t>
      </w:r>
      <w:r w:rsidR="001B73FF" w:rsidRPr="000E1730">
        <w:rPr>
          <w:rFonts w:ascii="Times New Roman" w:hAnsi="Times New Roman" w:cs="Times New Roman"/>
          <w:sz w:val="24"/>
          <w:szCs w:val="24"/>
        </w:rPr>
        <w:t>Fairchild</w:t>
      </w:r>
      <w:r w:rsidR="00BD3F1B">
        <w:rPr>
          <w:rFonts w:ascii="Times New Roman" w:hAnsi="Times New Roman" w:cs="Times New Roman"/>
          <w:sz w:val="24"/>
          <w:szCs w:val="24"/>
        </w:rPr>
        <w:t>,</w:t>
      </w:r>
      <w:r w:rsidR="001B73FF" w:rsidRPr="000E1730">
        <w:rPr>
          <w:rFonts w:ascii="Times New Roman" w:hAnsi="Times New Roman" w:cs="Times New Roman"/>
          <w:sz w:val="24"/>
          <w:szCs w:val="24"/>
        </w:rPr>
        <w:t xml:space="preserve"> 2003; </w:t>
      </w:r>
      <w:r w:rsidR="001230C9" w:rsidRPr="000E1730">
        <w:rPr>
          <w:rFonts w:ascii="Times New Roman" w:hAnsi="Times New Roman" w:cs="Times New Roman"/>
          <w:sz w:val="24"/>
          <w:szCs w:val="24"/>
        </w:rPr>
        <w:t>Fairchild et al</w:t>
      </w:r>
      <w:r w:rsidR="00BD3F1B">
        <w:rPr>
          <w:rFonts w:ascii="Times New Roman" w:hAnsi="Times New Roman" w:cs="Times New Roman"/>
          <w:sz w:val="24"/>
          <w:szCs w:val="24"/>
        </w:rPr>
        <w:t>,</w:t>
      </w:r>
      <w:r w:rsidR="001230C9" w:rsidRPr="000E1730">
        <w:rPr>
          <w:rFonts w:ascii="Times New Roman" w:hAnsi="Times New Roman" w:cs="Times New Roman"/>
          <w:sz w:val="24"/>
          <w:szCs w:val="24"/>
        </w:rPr>
        <w:t xml:space="preserve"> 2008: 32-34; Lee</w:t>
      </w:r>
      <w:r w:rsidR="00BD3F1B">
        <w:rPr>
          <w:rFonts w:ascii="Times New Roman" w:hAnsi="Times New Roman" w:cs="Times New Roman"/>
          <w:sz w:val="24"/>
          <w:szCs w:val="24"/>
        </w:rPr>
        <w:t>,</w:t>
      </w:r>
      <w:r w:rsidR="001230C9" w:rsidRPr="000E1730">
        <w:rPr>
          <w:rFonts w:ascii="Times New Roman" w:hAnsi="Times New Roman" w:cs="Times New Roman"/>
          <w:sz w:val="24"/>
          <w:szCs w:val="24"/>
        </w:rPr>
        <w:t xml:space="preserve"> 2019; Klingler et al</w:t>
      </w:r>
      <w:r w:rsidR="00BD3F1B">
        <w:rPr>
          <w:rFonts w:ascii="Times New Roman" w:hAnsi="Times New Roman" w:cs="Times New Roman"/>
          <w:sz w:val="24"/>
          <w:szCs w:val="24"/>
        </w:rPr>
        <w:t>,</w:t>
      </w:r>
      <w:r w:rsidR="001230C9" w:rsidRPr="000E1730">
        <w:rPr>
          <w:rFonts w:ascii="Times New Roman" w:hAnsi="Times New Roman" w:cs="Times New Roman"/>
          <w:sz w:val="24"/>
          <w:szCs w:val="24"/>
        </w:rPr>
        <w:t xml:space="preserve"> 2017: 1-2). </w:t>
      </w:r>
    </w:p>
    <w:p w14:paraId="07AB2EDE" w14:textId="39503611" w:rsidR="00503CBF" w:rsidRDefault="00FB6C92" w:rsidP="001B73FF">
      <w:pPr>
        <w:spacing w:before="240"/>
        <w:jc w:val="both"/>
        <w:rPr>
          <w:rFonts w:ascii="Times New Roman" w:hAnsi="Times New Roman" w:cs="Times New Roman"/>
          <w:sz w:val="24"/>
          <w:szCs w:val="24"/>
        </w:rPr>
      </w:pPr>
      <w:r w:rsidRPr="000E1730">
        <w:rPr>
          <w:rFonts w:ascii="Times New Roman" w:hAnsi="Times New Roman" w:cs="Times New Roman"/>
          <w:sz w:val="24"/>
          <w:szCs w:val="24"/>
        </w:rPr>
        <w:t xml:space="preserve">Some of the issues raised by </w:t>
      </w:r>
      <w:r w:rsidR="003B52C8">
        <w:rPr>
          <w:rFonts w:ascii="Times New Roman" w:hAnsi="Times New Roman" w:cs="Times New Roman"/>
          <w:sz w:val="24"/>
          <w:szCs w:val="24"/>
        </w:rPr>
        <w:t>infectious disease</w:t>
      </w:r>
      <w:r w:rsidRPr="000E1730">
        <w:rPr>
          <w:rFonts w:ascii="Times New Roman" w:hAnsi="Times New Roman" w:cs="Times New Roman"/>
          <w:sz w:val="24"/>
          <w:szCs w:val="24"/>
        </w:rPr>
        <w:t xml:space="preserve"> surveillance are ones which also affect the use of mHealth in the context of personal responsibility (a particularly obvious example is privacy, </w:t>
      </w:r>
      <w:proofErr w:type="gramStart"/>
      <w:r w:rsidRPr="000E1730">
        <w:rPr>
          <w:rFonts w:ascii="Times New Roman" w:hAnsi="Times New Roman" w:cs="Times New Roman"/>
          <w:sz w:val="24"/>
          <w:szCs w:val="24"/>
        </w:rPr>
        <w:t>e.g.</w:t>
      </w:r>
      <w:proofErr w:type="gramEnd"/>
      <w:r w:rsidRPr="000E1730">
        <w:rPr>
          <w:rFonts w:ascii="Times New Roman" w:hAnsi="Times New Roman" w:cs="Times New Roman"/>
          <w:sz w:val="24"/>
          <w:szCs w:val="24"/>
        </w:rPr>
        <w:t xml:space="preserve"> Lee (2019: 323). </w:t>
      </w:r>
      <w:r w:rsidR="00D94C5B">
        <w:rPr>
          <w:rFonts w:ascii="Times New Roman" w:hAnsi="Times New Roman" w:cs="Times New Roman"/>
          <w:sz w:val="24"/>
          <w:szCs w:val="24"/>
        </w:rPr>
        <w:t>However, w</w:t>
      </w:r>
      <w:r w:rsidR="00D94C5B" w:rsidRPr="000E1730">
        <w:rPr>
          <w:rFonts w:ascii="Times New Roman" w:hAnsi="Times New Roman" w:cs="Times New Roman"/>
          <w:sz w:val="24"/>
          <w:szCs w:val="24"/>
        </w:rPr>
        <w:t xml:space="preserve">hile </w:t>
      </w:r>
      <w:r w:rsidRPr="000E1730">
        <w:rPr>
          <w:rFonts w:ascii="Times New Roman" w:hAnsi="Times New Roman" w:cs="Times New Roman"/>
          <w:sz w:val="24"/>
          <w:szCs w:val="24"/>
        </w:rPr>
        <w:t>there may be cases where a person is suitably responsible for having a</w:t>
      </w:r>
      <w:r w:rsidR="00503CBF">
        <w:rPr>
          <w:rFonts w:ascii="Times New Roman" w:hAnsi="Times New Roman" w:cs="Times New Roman"/>
          <w:sz w:val="24"/>
          <w:szCs w:val="24"/>
        </w:rPr>
        <w:t>n infectious disease which is the subject of traditional infectious disease surveillance</w:t>
      </w:r>
      <w:r w:rsidRPr="000E1730">
        <w:rPr>
          <w:rFonts w:ascii="Times New Roman" w:hAnsi="Times New Roman" w:cs="Times New Roman"/>
          <w:sz w:val="24"/>
          <w:szCs w:val="24"/>
        </w:rPr>
        <w:t xml:space="preserve">, the justification for surveillance in this case – </w:t>
      </w:r>
      <w:r w:rsidR="001A0544">
        <w:rPr>
          <w:rFonts w:ascii="Times New Roman" w:hAnsi="Times New Roman" w:cs="Times New Roman"/>
          <w:sz w:val="24"/>
          <w:szCs w:val="24"/>
        </w:rPr>
        <w:t>prevent</w:t>
      </w:r>
      <w:r w:rsidR="00503CBF">
        <w:rPr>
          <w:rFonts w:ascii="Times New Roman" w:hAnsi="Times New Roman" w:cs="Times New Roman"/>
          <w:sz w:val="24"/>
          <w:szCs w:val="24"/>
        </w:rPr>
        <w:t>ing</w:t>
      </w:r>
      <w:r w:rsidR="001A0544">
        <w:rPr>
          <w:rFonts w:ascii="Times New Roman" w:hAnsi="Times New Roman" w:cs="Times New Roman"/>
          <w:sz w:val="24"/>
          <w:szCs w:val="24"/>
        </w:rPr>
        <w:t xml:space="preserve"> the spread of disease</w:t>
      </w:r>
      <w:r w:rsidRPr="000E1730">
        <w:rPr>
          <w:rFonts w:ascii="Times New Roman" w:hAnsi="Times New Roman" w:cs="Times New Roman"/>
          <w:sz w:val="24"/>
          <w:szCs w:val="24"/>
        </w:rPr>
        <w:t xml:space="preserve"> – is very different than the justification in cases of responsibilisation. </w:t>
      </w:r>
      <w:r w:rsidR="001230C9" w:rsidRPr="000E1730">
        <w:rPr>
          <w:rFonts w:ascii="Times New Roman" w:hAnsi="Times New Roman" w:cs="Times New Roman"/>
          <w:sz w:val="24"/>
          <w:szCs w:val="24"/>
        </w:rPr>
        <w:t xml:space="preserve">Indeed, the primary justification for </w:t>
      </w:r>
      <w:r w:rsidR="001A0544">
        <w:rPr>
          <w:rFonts w:ascii="Times New Roman" w:hAnsi="Times New Roman" w:cs="Times New Roman"/>
          <w:sz w:val="24"/>
          <w:szCs w:val="24"/>
        </w:rPr>
        <w:t>infectious disease</w:t>
      </w:r>
      <w:r w:rsidR="001230C9" w:rsidRPr="000E1730">
        <w:rPr>
          <w:rFonts w:ascii="Times New Roman" w:hAnsi="Times New Roman" w:cs="Times New Roman"/>
          <w:sz w:val="24"/>
          <w:szCs w:val="24"/>
        </w:rPr>
        <w:t xml:space="preserve"> surveillance offered in the literature is a broadly consequentialist one, presupposing a specifically health-related benefit which could not be achieved in other ways, and which outweighs potential harms (Fairchild et al</w:t>
      </w:r>
      <w:r w:rsidR="00BD3F1B">
        <w:rPr>
          <w:rFonts w:ascii="Times New Roman" w:hAnsi="Times New Roman" w:cs="Times New Roman"/>
          <w:sz w:val="24"/>
          <w:szCs w:val="24"/>
        </w:rPr>
        <w:t>,</w:t>
      </w:r>
      <w:r w:rsidR="001230C9" w:rsidRPr="000E1730">
        <w:rPr>
          <w:rFonts w:ascii="Times New Roman" w:hAnsi="Times New Roman" w:cs="Times New Roman"/>
          <w:sz w:val="24"/>
          <w:szCs w:val="24"/>
        </w:rPr>
        <w:t xml:space="preserve"> 2008; WHO</w:t>
      </w:r>
      <w:r w:rsidR="00BD3F1B">
        <w:rPr>
          <w:rFonts w:ascii="Times New Roman" w:hAnsi="Times New Roman" w:cs="Times New Roman"/>
          <w:sz w:val="24"/>
          <w:szCs w:val="24"/>
        </w:rPr>
        <w:t>,</w:t>
      </w:r>
      <w:r w:rsidR="001230C9" w:rsidRPr="000E1730">
        <w:rPr>
          <w:rFonts w:ascii="Times New Roman" w:hAnsi="Times New Roman" w:cs="Times New Roman"/>
          <w:sz w:val="24"/>
          <w:szCs w:val="24"/>
        </w:rPr>
        <w:t xml:space="preserve"> 2017; </w:t>
      </w:r>
      <w:r w:rsidR="001B73FF" w:rsidRPr="000E1730">
        <w:rPr>
          <w:rFonts w:ascii="Times New Roman" w:hAnsi="Times New Roman" w:cs="Times New Roman"/>
          <w:sz w:val="24"/>
          <w:szCs w:val="24"/>
        </w:rPr>
        <w:t>Petrini and Ricciardi</w:t>
      </w:r>
      <w:r w:rsidR="00BD3F1B">
        <w:rPr>
          <w:rFonts w:ascii="Times New Roman" w:hAnsi="Times New Roman" w:cs="Times New Roman"/>
          <w:sz w:val="24"/>
          <w:szCs w:val="24"/>
        </w:rPr>
        <w:t>,</w:t>
      </w:r>
      <w:r w:rsidR="001B73FF" w:rsidRPr="000E1730">
        <w:rPr>
          <w:rFonts w:ascii="Times New Roman" w:hAnsi="Times New Roman" w:cs="Times New Roman"/>
          <w:sz w:val="24"/>
          <w:szCs w:val="24"/>
        </w:rPr>
        <w:t xml:space="preserve"> 2015: 273; Lee et al</w:t>
      </w:r>
      <w:r w:rsidR="00BD3F1B">
        <w:rPr>
          <w:rFonts w:ascii="Times New Roman" w:hAnsi="Times New Roman" w:cs="Times New Roman"/>
          <w:sz w:val="24"/>
          <w:szCs w:val="24"/>
        </w:rPr>
        <w:t>,</w:t>
      </w:r>
      <w:r w:rsidR="001B73FF" w:rsidRPr="000E1730">
        <w:rPr>
          <w:rFonts w:ascii="Times New Roman" w:hAnsi="Times New Roman" w:cs="Times New Roman"/>
          <w:sz w:val="24"/>
          <w:szCs w:val="24"/>
        </w:rPr>
        <w:t xml:space="preserve"> 2012: 38-42)</w:t>
      </w:r>
      <w:r w:rsidR="001230C9" w:rsidRPr="000E1730">
        <w:rPr>
          <w:rFonts w:ascii="Times New Roman" w:hAnsi="Times New Roman" w:cs="Times New Roman"/>
          <w:sz w:val="24"/>
          <w:szCs w:val="24"/>
        </w:rPr>
        <w:t xml:space="preserve">. Even this is not universally accepted – for instance, Rubel (2012: 2) rejects justifications that reveal to an aggregate good, arguing that surveillance can be justified only if it protects ‘basic interests’ – but in any case does not obviously apply to surveillance in the service of responsibilisation. Rather, the most obvious justification for responsibility-based surveillance would be </w:t>
      </w:r>
      <w:r w:rsidR="001230C9" w:rsidRPr="000E1730">
        <w:rPr>
          <w:rFonts w:ascii="Times New Roman" w:hAnsi="Times New Roman" w:cs="Times New Roman"/>
          <w:i/>
          <w:iCs/>
          <w:sz w:val="24"/>
          <w:szCs w:val="24"/>
        </w:rPr>
        <w:t>desert</w:t>
      </w:r>
      <w:r w:rsidR="001230C9" w:rsidRPr="000E1730">
        <w:rPr>
          <w:rFonts w:ascii="Times New Roman" w:hAnsi="Times New Roman" w:cs="Times New Roman"/>
          <w:sz w:val="24"/>
          <w:szCs w:val="24"/>
        </w:rPr>
        <w:t xml:space="preserve">-based, </w:t>
      </w:r>
      <w:proofErr w:type="gramStart"/>
      <w:r w:rsidR="001230C9" w:rsidRPr="000E1730">
        <w:rPr>
          <w:rFonts w:ascii="Times New Roman" w:hAnsi="Times New Roman" w:cs="Times New Roman"/>
          <w:sz w:val="24"/>
          <w:szCs w:val="24"/>
        </w:rPr>
        <w:t>i.e.</w:t>
      </w:r>
      <w:proofErr w:type="gramEnd"/>
      <w:r w:rsidR="001230C9" w:rsidRPr="000E1730">
        <w:rPr>
          <w:rFonts w:ascii="Times New Roman" w:hAnsi="Times New Roman" w:cs="Times New Roman"/>
          <w:sz w:val="24"/>
          <w:szCs w:val="24"/>
        </w:rPr>
        <w:t xml:space="preserve"> that those who are suitabl</w:t>
      </w:r>
      <w:r w:rsidR="00C70CBE">
        <w:rPr>
          <w:rFonts w:ascii="Times New Roman" w:hAnsi="Times New Roman" w:cs="Times New Roman"/>
          <w:sz w:val="24"/>
          <w:szCs w:val="24"/>
        </w:rPr>
        <w:t>y</w:t>
      </w:r>
      <w:r w:rsidR="001230C9" w:rsidRPr="000E1730">
        <w:rPr>
          <w:rFonts w:ascii="Times New Roman" w:hAnsi="Times New Roman" w:cs="Times New Roman"/>
          <w:sz w:val="24"/>
          <w:szCs w:val="24"/>
        </w:rPr>
        <w:t xml:space="preserve"> responsible for their ill health ought to bear the burdens of it (financial or otherwise)</w:t>
      </w:r>
      <w:r w:rsidR="00D94C5B">
        <w:rPr>
          <w:rFonts w:ascii="Times New Roman" w:hAnsi="Times New Roman" w:cs="Times New Roman"/>
          <w:sz w:val="24"/>
          <w:szCs w:val="24"/>
        </w:rPr>
        <w:t>. Of course, one might also hope that a focus on personal responsibility will improve public health by disincentivising certain behaviours</w:t>
      </w:r>
      <w:r w:rsidR="001230C9" w:rsidRPr="000E1730">
        <w:rPr>
          <w:rFonts w:ascii="Times New Roman" w:hAnsi="Times New Roman" w:cs="Times New Roman"/>
          <w:sz w:val="24"/>
          <w:szCs w:val="24"/>
        </w:rPr>
        <w:t xml:space="preserve">. </w:t>
      </w:r>
      <w:r w:rsidR="00D94C5B">
        <w:rPr>
          <w:rFonts w:ascii="Times New Roman" w:hAnsi="Times New Roman" w:cs="Times New Roman"/>
          <w:sz w:val="24"/>
          <w:szCs w:val="24"/>
        </w:rPr>
        <w:t>Yet</w:t>
      </w:r>
      <w:r w:rsidR="001B73FF" w:rsidRPr="000E1730">
        <w:rPr>
          <w:rFonts w:ascii="Times New Roman" w:hAnsi="Times New Roman" w:cs="Times New Roman"/>
          <w:sz w:val="24"/>
          <w:szCs w:val="24"/>
        </w:rPr>
        <w:t xml:space="preserve"> the </w:t>
      </w:r>
      <w:r w:rsidR="00D94C5B">
        <w:rPr>
          <w:rFonts w:ascii="Times New Roman" w:hAnsi="Times New Roman" w:cs="Times New Roman"/>
          <w:sz w:val="24"/>
          <w:szCs w:val="24"/>
        </w:rPr>
        <w:t xml:space="preserve">central </w:t>
      </w:r>
      <w:r w:rsidR="001B73FF" w:rsidRPr="000E1730">
        <w:rPr>
          <w:rFonts w:ascii="Times New Roman" w:hAnsi="Times New Roman" w:cs="Times New Roman"/>
          <w:sz w:val="24"/>
          <w:szCs w:val="24"/>
        </w:rPr>
        <w:t xml:space="preserve">justification for </w:t>
      </w:r>
      <w:r w:rsidR="001A0544">
        <w:rPr>
          <w:rFonts w:ascii="Times New Roman" w:hAnsi="Times New Roman" w:cs="Times New Roman"/>
          <w:sz w:val="24"/>
          <w:szCs w:val="24"/>
        </w:rPr>
        <w:t>infectious disease</w:t>
      </w:r>
      <w:r w:rsidR="001B73FF" w:rsidRPr="000E1730">
        <w:rPr>
          <w:rFonts w:ascii="Times New Roman" w:hAnsi="Times New Roman" w:cs="Times New Roman"/>
          <w:sz w:val="24"/>
          <w:szCs w:val="24"/>
        </w:rPr>
        <w:t xml:space="preserve"> surveillance </w:t>
      </w:r>
      <w:r w:rsidR="00D94C5B">
        <w:rPr>
          <w:rFonts w:ascii="Times New Roman" w:hAnsi="Times New Roman" w:cs="Times New Roman"/>
          <w:sz w:val="24"/>
          <w:szCs w:val="24"/>
        </w:rPr>
        <w:t>seems</w:t>
      </w:r>
      <w:r w:rsidR="001B73FF" w:rsidRPr="000E1730">
        <w:rPr>
          <w:rFonts w:ascii="Times New Roman" w:hAnsi="Times New Roman" w:cs="Times New Roman"/>
          <w:sz w:val="24"/>
          <w:szCs w:val="24"/>
        </w:rPr>
        <w:t xml:space="preserve"> inimical to the idea of responsibilisation, with the WHO (2017: 46) reinforcing the idea that relevant data should not be used, nor given to those who would use it, to “take action against” individuals. </w:t>
      </w:r>
    </w:p>
    <w:p w14:paraId="7849EEE6" w14:textId="1AD94EAE" w:rsidR="00F86430" w:rsidRPr="000E1730" w:rsidRDefault="00503CBF" w:rsidP="001B73FF">
      <w:pPr>
        <w:spacing w:before="240"/>
        <w:jc w:val="both"/>
        <w:rPr>
          <w:rFonts w:ascii="Times New Roman" w:hAnsi="Times New Roman" w:cs="Times New Roman"/>
          <w:sz w:val="24"/>
          <w:szCs w:val="24"/>
        </w:rPr>
      </w:pPr>
      <w:r>
        <w:rPr>
          <w:rFonts w:ascii="Times New Roman" w:hAnsi="Times New Roman" w:cs="Times New Roman"/>
          <w:sz w:val="24"/>
          <w:szCs w:val="24"/>
        </w:rPr>
        <w:t xml:space="preserve">Moreover, whereas infectious disease surveillance is typically focused on </w:t>
      </w:r>
      <w:r>
        <w:rPr>
          <w:rFonts w:ascii="Times New Roman" w:hAnsi="Times New Roman" w:cs="Times New Roman"/>
          <w:i/>
          <w:iCs/>
          <w:sz w:val="24"/>
          <w:szCs w:val="24"/>
        </w:rPr>
        <w:t xml:space="preserve">aggregate </w:t>
      </w:r>
      <w:r>
        <w:rPr>
          <w:rFonts w:ascii="Times New Roman" w:hAnsi="Times New Roman" w:cs="Times New Roman"/>
          <w:sz w:val="24"/>
          <w:szCs w:val="24"/>
        </w:rPr>
        <w:t xml:space="preserve">effects and on guiding public policy, personal health surveillance by necessity will involve a focus on individuals. </w:t>
      </w:r>
      <w:r w:rsidR="001B73FF" w:rsidRPr="000E1730">
        <w:rPr>
          <w:rFonts w:ascii="Times New Roman" w:hAnsi="Times New Roman" w:cs="Times New Roman"/>
          <w:sz w:val="24"/>
          <w:szCs w:val="24"/>
        </w:rPr>
        <w:t xml:space="preserve">Thus, while there are some clear parallels between existing </w:t>
      </w:r>
      <w:r w:rsidR="001A0544">
        <w:rPr>
          <w:rFonts w:ascii="Times New Roman" w:hAnsi="Times New Roman" w:cs="Times New Roman"/>
          <w:sz w:val="24"/>
          <w:szCs w:val="24"/>
        </w:rPr>
        <w:t>infectious disease</w:t>
      </w:r>
      <w:r w:rsidR="001B73FF" w:rsidRPr="000E1730">
        <w:rPr>
          <w:rFonts w:ascii="Times New Roman" w:hAnsi="Times New Roman" w:cs="Times New Roman"/>
          <w:sz w:val="24"/>
          <w:szCs w:val="24"/>
        </w:rPr>
        <w:t xml:space="preserve"> surveillance and ‘</w:t>
      </w:r>
      <w:r>
        <w:rPr>
          <w:rFonts w:ascii="Times New Roman" w:hAnsi="Times New Roman" w:cs="Times New Roman"/>
          <w:sz w:val="24"/>
          <w:szCs w:val="24"/>
        </w:rPr>
        <w:t>personal health</w:t>
      </w:r>
      <w:r w:rsidRPr="000E1730">
        <w:rPr>
          <w:rFonts w:ascii="Times New Roman" w:hAnsi="Times New Roman" w:cs="Times New Roman"/>
          <w:sz w:val="24"/>
          <w:szCs w:val="24"/>
        </w:rPr>
        <w:t xml:space="preserve"> </w:t>
      </w:r>
      <w:r w:rsidR="001B73FF" w:rsidRPr="000E1730">
        <w:rPr>
          <w:rFonts w:ascii="Times New Roman" w:hAnsi="Times New Roman" w:cs="Times New Roman"/>
          <w:sz w:val="24"/>
          <w:szCs w:val="24"/>
        </w:rPr>
        <w:t xml:space="preserve">surveillance’, the latter is a clearly distinct (potential) phenomenon that could not easily draw on the existence of the former for justification. </w:t>
      </w:r>
      <w:r>
        <w:rPr>
          <w:rFonts w:ascii="Times New Roman" w:hAnsi="Times New Roman" w:cs="Times New Roman"/>
          <w:sz w:val="24"/>
          <w:szCs w:val="24"/>
        </w:rPr>
        <w:t xml:space="preserve">Nonetheless, both types of surveillance may fall under the broad sphere of ‘public health’. Whereas infectious disease surveillance is more obviously concerned with public health, namely the targeting of public health policy, personal health surveillance may be concerned with a number of issues that are related to public health, including prevention of disease by disincentivising irresponsible behaviour, and the appropriate allocation of public health resources. </w:t>
      </w:r>
    </w:p>
    <w:bookmarkEnd w:id="4"/>
    <w:p w14:paraId="2A4D7AA8" w14:textId="1D562AC4" w:rsidR="006655B3" w:rsidRPr="000E1730" w:rsidRDefault="00F86430" w:rsidP="00E92AB6">
      <w:pPr>
        <w:jc w:val="both"/>
        <w:rPr>
          <w:rFonts w:ascii="Times New Roman" w:hAnsi="Times New Roman" w:cs="Times New Roman"/>
          <w:sz w:val="24"/>
          <w:szCs w:val="24"/>
        </w:rPr>
      </w:pPr>
      <w:r w:rsidRPr="000E1730">
        <w:rPr>
          <w:rFonts w:ascii="Times New Roman" w:hAnsi="Times New Roman" w:cs="Times New Roman"/>
          <w:sz w:val="24"/>
          <w:szCs w:val="24"/>
        </w:rPr>
        <w:lastRenderedPageBreak/>
        <w:t xml:space="preserve">I return now to what I termed the ‘optimistic’ case for the use of mHealth technologies in healthcare responsibilisation: </w:t>
      </w:r>
    </w:p>
    <w:p w14:paraId="76558AF9" w14:textId="28305888" w:rsidR="00E92AB6" w:rsidRPr="000E1730" w:rsidRDefault="00612123" w:rsidP="006655B3">
      <w:pPr>
        <w:ind w:left="720" w:right="521"/>
        <w:jc w:val="both"/>
        <w:rPr>
          <w:rFonts w:ascii="Times New Roman" w:hAnsi="Times New Roman" w:cs="Times New Roman"/>
          <w:i/>
          <w:iCs/>
          <w:sz w:val="24"/>
          <w:szCs w:val="24"/>
        </w:rPr>
      </w:pPr>
      <w:r w:rsidRPr="000E1730">
        <w:rPr>
          <w:rFonts w:ascii="Times New Roman" w:hAnsi="Times New Roman" w:cs="Times New Roman"/>
          <w:i/>
          <w:iCs/>
          <w:sz w:val="24"/>
          <w:szCs w:val="24"/>
        </w:rPr>
        <w:t xml:space="preserve">The state or </w:t>
      </w:r>
      <w:r w:rsidR="00D94C5B">
        <w:rPr>
          <w:rFonts w:ascii="Times New Roman" w:hAnsi="Times New Roman" w:cs="Times New Roman"/>
          <w:i/>
          <w:iCs/>
          <w:sz w:val="24"/>
          <w:szCs w:val="24"/>
        </w:rPr>
        <w:t xml:space="preserve">an </w:t>
      </w:r>
      <w:r w:rsidRPr="000E1730">
        <w:rPr>
          <w:rFonts w:ascii="Times New Roman" w:hAnsi="Times New Roman" w:cs="Times New Roman"/>
          <w:i/>
          <w:iCs/>
          <w:sz w:val="24"/>
          <w:szCs w:val="24"/>
        </w:rPr>
        <w:t>appropriate medical authorit</w:t>
      </w:r>
      <w:r w:rsidR="00D16E66" w:rsidRPr="000E1730">
        <w:rPr>
          <w:rFonts w:ascii="Times New Roman" w:hAnsi="Times New Roman" w:cs="Times New Roman"/>
          <w:i/>
          <w:iCs/>
          <w:sz w:val="24"/>
          <w:szCs w:val="24"/>
        </w:rPr>
        <w:t>y</w:t>
      </w:r>
      <w:r w:rsidR="00617F43" w:rsidRPr="000E1730">
        <w:rPr>
          <w:rFonts w:ascii="Times New Roman" w:hAnsi="Times New Roman" w:cs="Times New Roman"/>
          <w:i/>
          <w:iCs/>
          <w:sz w:val="24"/>
          <w:szCs w:val="24"/>
        </w:rPr>
        <w:t xml:space="preserve"> </w:t>
      </w:r>
      <w:r w:rsidR="0062384A" w:rsidRPr="000E1730">
        <w:rPr>
          <w:rFonts w:ascii="Times New Roman" w:hAnsi="Times New Roman" w:cs="Times New Roman"/>
          <w:i/>
          <w:iCs/>
          <w:sz w:val="24"/>
          <w:szCs w:val="24"/>
        </w:rPr>
        <w:t>monitor</w:t>
      </w:r>
      <w:r w:rsidR="00D16E66" w:rsidRPr="000E1730">
        <w:rPr>
          <w:rFonts w:ascii="Times New Roman" w:hAnsi="Times New Roman" w:cs="Times New Roman"/>
          <w:i/>
          <w:iCs/>
          <w:sz w:val="24"/>
          <w:szCs w:val="24"/>
        </w:rPr>
        <w:t>s</w:t>
      </w:r>
      <w:r w:rsidR="00617F43" w:rsidRPr="000E1730">
        <w:rPr>
          <w:rFonts w:ascii="Times New Roman" w:hAnsi="Times New Roman" w:cs="Times New Roman"/>
          <w:i/>
          <w:iCs/>
          <w:sz w:val="24"/>
          <w:szCs w:val="24"/>
        </w:rPr>
        <w:t xml:space="preserve"> whether patients are behaving in appropriate ways</w:t>
      </w:r>
      <w:r w:rsidR="00661F21" w:rsidRPr="000E1730">
        <w:rPr>
          <w:rFonts w:ascii="Times New Roman" w:hAnsi="Times New Roman" w:cs="Times New Roman"/>
          <w:i/>
          <w:iCs/>
          <w:sz w:val="24"/>
          <w:szCs w:val="24"/>
        </w:rPr>
        <w:t xml:space="preserve"> (</w:t>
      </w:r>
      <w:proofErr w:type="gramStart"/>
      <w:r w:rsidR="006655B3" w:rsidRPr="000E1730">
        <w:rPr>
          <w:rFonts w:ascii="Times New Roman" w:hAnsi="Times New Roman" w:cs="Times New Roman"/>
          <w:i/>
          <w:iCs/>
          <w:sz w:val="24"/>
          <w:szCs w:val="24"/>
        </w:rPr>
        <w:t>e.g.</w:t>
      </w:r>
      <w:proofErr w:type="gramEnd"/>
      <w:r w:rsidR="00661F21" w:rsidRPr="000E1730">
        <w:rPr>
          <w:rFonts w:ascii="Times New Roman" w:hAnsi="Times New Roman" w:cs="Times New Roman"/>
          <w:i/>
          <w:iCs/>
          <w:sz w:val="24"/>
          <w:szCs w:val="24"/>
        </w:rPr>
        <w:t xml:space="preserve"> taking moderate exercise)</w:t>
      </w:r>
      <w:r w:rsidR="00617F43" w:rsidRPr="000E1730">
        <w:rPr>
          <w:rFonts w:ascii="Times New Roman" w:hAnsi="Times New Roman" w:cs="Times New Roman"/>
          <w:i/>
          <w:iCs/>
          <w:sz w:val="24"/>
          <w:szCs w:val="24"/>
        </w:rPr>
        <w:t xml:space="preserve"> given their health</w:t>
      </w:r>
      <w:r w:rsidR="006655B3" w:rsidRPr="000E1730">
        <w:rPr>
          <w:rFonts w:ascii="Times New Roman" w:hAnsi="Times New Roman" w:cs="Times New Roman"/>
          <w:i/>
          <w:iCs/>
          <w:sz w:val="24"/>
          <w:szCs w:val="24"/>
        </w:rPr>
        <w:t xml:space="preserve"> needs</w:t>
      </w:r>
      <w:r w:rsidR="00617F43" w:rsidRPr="000E1730">
        <w:rPr>
          <w:rFonts w:ascii="Times New Roman" w:hAnsi="Times New Roman" w:cs="Times New Roman"/>
          <w:i/>
          <w:iCs/>
          <w:sz w:val="24"/>
          <w:szCs w:val="24"/>
        </w:rPr>
        <w:t xml:space="preserve"> </w:t>
      </w:r>
      <w:r w:rsidR="006655B3" w:rsidRPr="000E1730">
        <w:rPr>
          <w:rFonts w:ascii="Times New Roman" w:hAnsi="Times New Roman" w:cs="Times New Roman"/>
          <w:i/>
          <w:iCs/>
          <w:sz w:val="24"/>
          <w:szCs w:val="24"/>
        </w:rPr>
        <w:t>or</w:t>
      </w:r>
      <w:r w:rsidR="00617F43" w:rsidRPr="000E1730">
        <w:rPr>
          <w:rFonts w:ascii="Times New Roman" w:hAnsi="Times New Roman" w:cs="Times New Roman"/>
          <w:i/>
          <w:iCs/>
          <w:sz w:val="24"/>
          <w:szCs w:val="24"/>
        </w:rPr>
        <w:t xml:space="preserve"> achieving certain health targets (</w:t>
      </w:r>
      <w:r w:rsidR="006655B3" w:rsidRPr="000E1730">
        <w:rPr>
          <w:rFonts w:ascii="Times New Roman" w:hAnsi="Times New Roman" w:cs="Times New Roman"/>
          <w:i/>
          <w:iCs/>
          <w:sz w:val="24"/>
          <w:szCs w:val="24"/>
        </w:rPr>
        <w:t xml:space="preserve">e.g. </w:t>
      </w:r>
      <w:r w:rsidR="00617F43" w:rsidRPr="000E1730">
        <w:rPr>
          <w:rFonts w:ascii="Times New Roman" w:hAnsi="Times New Roman" w:cs="Times New Roman"/>
          <w:i/>
          <w:iCs/>
          <w:sz w:val="24"/>
          <w:szCs w:val="24"/>
        </w:rPr>
        <w:t>reduction</w:t>
      </w:r>
      <w:r w:rsidR="006655B3" w:rsidRPr="000E1730">
        <w:rPr>
          <w:rFonts w:ascii="Times New Roman" w:hAnsi="Times New Roman" w:cs="Times New Roman"/>
          <w:i/>
          <w:iCs/>
          <w:sz w:val="24"/>
          <w:szCs w:val="24"/>
        </w:rPr>
        <w:t>s</w:t>
      </w:r>
      <w:r w:rsidR="00617F43" w:rsidRPr="000E1730">
        <w:rPr>
          <w:rFonts w:ascii="Times New Roman" w:hAnsi="Times New Roman" w:cs="Times New Roman"/>
          <w:i/>
          <w:iCs/>
          <w:sz w:val="24"/>
          <w:szCs w:val="24"/>
        </w:rPr>
        <w:t xml:space="preserve"> in cholesterol) without </w:t>
      </w:r>
      <w:r w:rsidR="006655B3" w:rsidRPr="000E1730">
        <w:rPr>
          <w:rFonts w:ascii="Times New Roman" w:hAnsi="Times New Roman" w:cs="Times New Roman"/>
          <w:i/>
          <w:iCs/>
          <w:sz w:val="24"/>
          <w:szCs w:val="24"/>
        </w:rPr>
        <w:t>patients</w:t>
      </w:r>
      <w:r w:rsidR="00617F43" w:rsidRPr="000E1730">
        <w:rPr>
          <w:rFonts w:ascii="Times New Roman" w:hAnsi="Times New Roman" w:cs="Times New Roman"/>
          <w:i/>
          <w:iCs/>
          <w:sz w:val="24"/>
          <w:szCs w:val="24"/>
        </w:rPr>
        <w:t xml:space="preserve"> needing</w:t>
      </w:r>
      <w:r w:rsidR="00D16E66" w:rsidRPr="000E1730">
        <w:rPr>
          <w:rFonts w:ascii="Times New Roman" w:hAnsi="Times New Roman" w:cs="Times New Roman"/>
          <w:i/>
          <w:iCs/>
          <w:sz w:val="24"/>
          <w:szCs w:val="24"/>
        </w:rPr>
        <w:t xml:space="preserve"> frequent, direct medical contact</w:t>
      </w:r>
      <w:r w:rsidR="00617F43" w:rsidRPr="000E1730">
        <w:rPr>
          <w:rFonts w:ascii="Times New Roman" w:hAnsi="Times New Roman" w:cs="Times New Roman"/>
          <w:i/>
          <w:iCs/>
          <w:sz w:val="24"/>
          <w:szCs w:val="24"/>
        </w:rPr>
        <w:t xml:space="preserve">. </w:t>
      </w:r>
      <w:r w:rsidR="006655B3" w:rsidRPr="000E1730">
        <w:rPr>
          <w:rFonts w:ascii="Times New Roman" w:hAnsi="Times New Roman" w:cs="Times New Roman"/>
          <w:i/>
          <w:iCs/>
          <w:sz w:val="24"/>
          <w:szCs w:val="24"/>
        </w:rPr>
        <w:t>Since</w:t>
      </w:r>
      <w:r w:rsidR="00617F43" w:rsidRPr="000E1730">
        <w:rPr>
          <w:rFonts w:ascii="Times New Roman" w:hAnsi="Times New Roman" w:cs="Times New Roman"/>
          <w:i/>
          <w:iCs/>
          <w:sz w:val="24"/>
          <w:szCs w:val="24"/>
        </w:rPr>
        <w:t xml:space="preserve"> patient</w:t>
      </w:r>
      <w:r w:rsidR="0062384A" w:rsidRPr="000E1730">
        <w:rPr>
          <w:rFonts w:ascii="Times New Roman" w:hAnsi="Times New Roman" w:cs="Times New Roman"/>
          <w:i/>
          <w:iCs/>
          <w:sz w:val="24"/>
          <w:szCs w:val="24"/>
        </w:rPr>
        <w:t>s</w:t>
      </w:r>
      <w:r w:rsidR="00617F43" w:rsidRPr="000E1730">
        <w:rPr>
          <w:rFonts w:ascii="Times New Roman" w:hAnsi="Times New Roman" w:cs="Times New Roman"/>
          <w:i/>
          <w:iCs/>
          <w:sz w:val="24"/>
          <w:szCs w:val="24"/>
        </w:rPr>
        <w:t xml:space="preserve"> h</w:t>
      </w:r>
      <w:r w:rsidR="0062384A" w:rsidRPr="000E1730">
        <w:rPr>
          <w:rFonts w:ascii="Times New Roman" w:hAnsi="Times New Roman" w:cs="Times New Roman"/>
          <w:i/>
          <w:iCs/>
          <w:sz w:val="24"/>
          <w:szCs w:val="24"/>
        </w:rPr>
        <w:t>ave</w:t>
      </w:r>
      <w:r w:rsidR="00617F43" w:rsidRPr="000E1730">
        <w:rPr>
          <w:rFonts w:ascii="Times New Roman" w:hAnsi="Times New Roman" w:cs="Times New Roman"/>
          <w:i/>
          <w:iCs/>
          <w:sz w:val="24"/>
          <w:szCs w:val="24"/>
        </w:rPr>
        <w:t xml:space="preserve"> direct</w:t>
      </w:r>
      <w:r w:rsidR="00661F21" w:rsidRPr="000E1730">
        <w:rPr>
          <w:rFonts w:ascii="Times New Roman" w:hAnsi="Times New Roman" w:cs="Times New Roman"/>
          <w:i/>
          <w:iCs/>
          <w:sz w:val="24"/>
          <w:szCs w:val="24"/>
        </w:rPr>
        <w:t>, quantifiable</w:t>
      </w:r>
      <w:r w:rsidR="00617F43" w:rsidRPr="000E1730">
        <w:rPr>
          <w:rFonts w:ascii="Times New Roman" w:hAnsi="Times New Roman" w:cs="Times New Roman"/>
          <w:i/>
          <w:iCs/>
          <w:sz w:val="24"/>
          <w:szCs w:val="24"/>
        </w:rPr>
        <w:t xml:space="preserve"> access to their </w:t>
      </w:r>
      <w:r w:rsidR="00661F21" w:rsidRPr="000E1730">
        <w:rPr>
          <w:rFonts w:ascii="Times New Roman" w:hAnsi="Times New Roman" w:cs="Times New Roman"/>
          <w:i/>
          <w:iCs/>
          <w:sz w:val="24"/>
          <w:szCs w:val="24"/>
        </w:rPr>
        <w:t xml:space="preserve">health outcomes on a daily basis, </w:t>
      </w:r>
      <w:r w:rsidR="006655B3" w:rsidRPr="000E1730">
        <w:rPr>
          <w:rFonts w:ascii="Times New Roman" w:hAnsi="Times New Roman" w:cs="Times New Roman"/>
          <w:i/>
          <w:iCs/>
          <w:sz w:val="24"/>
          <w:szCs w:val="24"/>
        </w:rPr>
        <w:t xml:space="preserve">they take </w:t>
      </w:r>
      <w:r w:rsidR="00D16E66" w:rsidRPr="000E1730">
        <w:rPr>
          <w:rFonts w:ascii="Times New Roman" w:hAnsi="Times New Roman" w:cs="Times New Roman"/>
          <w:i/>
          <w:iCs/>
          <w:sz w:val="24"/>
          <w:szCs w:val="24"/>
        </w:rPr>
        <w:t xml:space="preserve">greater </w:t>
      </w:r>
      <w:r w:rsidR="00661F21" w:rsidRPr="000E1730">
        <w:rPr>
          <w:rFonts w:ascii="Times New Roman" w:hAnsi="Times New Roman" w:cs="Times New Roman"/>
          <w:i/>
          <w:iCs/>
          <w:sz w:val="24"/>
          <w:szCs w:val="24"/>
        </w:rPr>
        <w:t xml:space="preserve">responsibility for </w:t>
      </w:r>
      <w:r w:rsidR="0062384A" w:rsidRPr="000E1730">
        <w:rPr>
          <w:rFonts w:ascii="Times New Roman" w:hAnsi="Times New Roman" w:cs="Times New Roman"/>
          <w:i/>
          <w:iCs/>
          <w:sz w:val="24"/>
          <w:szCs w:val="24"/>
        </w:rPr>
        <w:t xml:space="preserve">their </w:t>
      </w:r>
      <w:r w:rsidR="00661F21" w:rsidRPr="000E1730">
        <w:rPr>
          <w:rFonts w:ascii="Times New Roman" w:hAnsi="Times New Roman" w:cs="Times New Roman"/>
          <w:i/>
          <w:iCs/>
          <w:sz w:val="24"/>
          <w:szCs w:val="24"/>
        </w:rPr>
        <w:t xml:space="preserve">health. </w:t>
      </w:r>
      <w:r w:rsidR="006655B3" w:rsidRPr="000E1730">
        <w:rPr>
          <w:rFonts w:ascii="Times New Roman" w:hAnsi="Times New Roman" w:cs="Times New Roman"/>
          <w:i/>
          <w:iCs/>
          <w:sz w:val="24"/>
          <w:szCs w:val="24"/>
        </w:rPr>
        <w:t>B</w:t>
      </w:r>
      <w:r w:rsidR="00661F21" w:rsidRPr="000E1730">
        <w:rPr>
          <w:rFonts w:ascii="Times New Roman" w:hAnsi="Times New Roman" w:cs="Times New Roman"/>
          <w:i/>
          <w:iCs/>
          <w:sz w:val="24"/>
          <w:szCs w:val="24"/>
        </w:rPr>
        <w:t xml:space="preserve">ehavioural targets </w:t>
      </w:r>
      <w:r w:rsidR="006655B3" w:rsidRPr="000E1730">
        <w:rPr>
          <w:rFonts w:ascii="Times New Roman" w:hAnsi="Times New Roman" w:cs="Times New Roman"/>
          <w:i/>
          <w:iCs/>
          <w:sz w:val="24"/>
          <w:szCs w:val="24"/>
        </w:rPr>
        <w:t>are</w:t>
      </w:r>
      <w:r w:rsidR="00661F21" w:rsidRPr="000E1730">
        <w:rPr>
          <w:rFonts w:ascii="Times New Roman" w:hAnsi="Times New Roman" w:cs="Times New Roman"/>
          <w:i/>
          <w:iCs/>
          <w:sz w:val="24"/>
          <w:szCs w:val="24"/>
        </w:rPr>
        <w:t xml:space="preserve"> more precise</w:t>
      </w:r>
      <w:r w:rsidR="006655B3" w:rsidRPr="000E1730">
        <w:rPr>
          <w:rFonts w:ascii="Times New Roman" w:hAnsi="Times New Roman" w:cs="Times New Roman"/>
          <w:i/>
          <w:iCs/>
          <w:sz w:val="24"/>
          <w:szCs w:val="24"/>
        </w:rPr>
        <w:t>: for instance, r</w:t>
      </w:r>
      <w:r w:rsidR="00661F21" w:rsidRPr="000E1730">
        <w:rPr>
          <w:rFonts w:ascii="Times New Roman" w:hAnsi="Times New Roman" w:cs="Times New Roman"/>
          <w:i/>
          <w:iCs/>
          <w:sz w:val="24"/>
          <w:szCs w:val="24"/>
        </w:rPr>
        <w:t xml:space="preserve">ather than recommending that a patient take ‘regular, moderate exercise’, doctors can recommend more </w:t>
      </w:r>
      <w:r w:rsidR="006655B3" w:rsidRPr="000E1730">
        <w:rPr>
          <w:rFonts w:ascii="Times New Roman" w:hAnsi="Times New Roman" w:cs="Times New Roman"/>
          <w:i/>
          <w:iCs/>
          <w:sz w:val="24"/>
          <w:szCs w:val="24"/>
        </w:rPr>
        <w:t>personalised</w:t>
      </w:r>
      <w:r w:rsidR="00661F21" w:rsidRPr="000E1730">
        <w:rPr>
          <w:rFonts w:ascii="Times New Roman" w:hAnsi="Times New Roman" w:cs="Times New Roman"/>
          <w:i/>
          <w:iCs/>
          <w:sz w:val="24"/>
          <w:szCs w:val="24"/>
        </w:rPr>
        <w:t xml:space="preserve"> </w:t>
      </w:r>
      <w:r w:rsidR="006655B3" w:rsidRPr="000E1730">
        <w:rPr>
          <w:rFonts w:ascii="Times New Roman" w:hAnsi="Times New Roman" w:cs="Times New Roman"/>
          <w:i/>
          <w:iCs/>
          <w:sz w:val="24"/>
          <w:szCs w:val="24"/>
        </w:rPr>
        <w:t>targets</w:t>
      </w:r>
      <w:r w:rsidR="00661F21" w:rsidRPr="000E1730">
        <w:rPr>
          <w:rFonts w:ascii="Times New Roman" w:hAnsi="Times New Roman" w:cs="Times New Roman"/>
          <w:i/>
          <w:iCs/>
          <w:sz w:val="24"/>
          <w:szCs w:val="24"/>
        </w:rPr>
        <w:t xml:space="preserve">, knowing that the patient </w:t>
      </w:r>
      <w:r w:rsidR="00D16E66" w:rsidRPr="000E1730">
        <w:rPr>
          <w:rFonts w:ascii="Times New Roman" w:hAnsi="Times New Roman" w:cs="Times New Roman"/>
          <w:i/>
          <w:iCs/>
          <w:sz w:val="24"/>
          <w:szCs w:val="24"/>
        </w:rPr>
        <w:t>can</w:t>
      </w:r>
      <w:r w:rsidR="00661F21" w:rsidRPr="000E1730">
        <w:rPr>
          <w:rFonts w:ascii="Times New Roman" w:hAnsi="Times New Roman" w:cs="Times New Roman"/>
          <w:i/>
          <w:iCs/>
          <w:sz w:val="24"/>
          <w:szCs w:val="24"/>
        </w:rPr>
        <w:t xml:space="preserve"> keep track</w:t>
      </w:r>
      <w:r w:rsidR="006655B3" w:rsidRPr="000E1730">
        <w:rPr>
          <w:rFonts w:ascii="Times New Roman" w:hAnsi="Times New Roman" w:cs="Times New Roman"/>
          <w:i/>
          <w:iCs/>
          <w:sz w:val="24"/>
          <w:szCs w:val="24"/>
        </w:rPr>
        <w:t>.</w:t>
      </w:r>
      <w:r w:rsidR="00E761D3" w:rsidRPr="000E1730">
        <w:rPr>
          <w:rFonts w:ascii="Times New Roman" w:hAnsi="Times New Roman" w:cs="Times New Roman"/>
          <w:i/>
          <w:iCs/>
          <w:sz w:val="24"/>
          <w:szCs w:val="24"/>
        </w:rPr>
        <w:t xml:space="preserve"> </w:t>
      </w:r>
      <w:r w:rsidR="00D16E66" w:rsidRPr="000E1730">
        <w:rPr>
          <w:rFonts w:ascii="Times New Roman" w:hAnsi="Times New Roman" w:cs="Times New Roman"/>
          <w:i/>
          <w:iCs/>
          <w:sz w:val="24"/>
          <w:szCs w:val="24"/>
        </w:rPr>
        <w:t>Previously opaque h</w:t>
      </w:r>
      <w:r w:rsidR="00661F21" w:rsidRPr="000E1730">
        <w:rPr>
          <w:rFonts w:ascii="Times New Roman" w:hAnsi="Times New Roman" w:cs="Times New Roman"/>
          <w:i/>
          <w:iCs/>
          <w:sz w:val="24"/>
          <w:szCs w:val="24"/>
        </w:rPr>
        <w:t>ealth outcomes are now available. A diabetic patient who might have sincerely believed they were keep</w:t>
      </w:r>
      <w:r w:rsidR="00D16E66" w:rsidRPr="000E1730">
        <w:rPr>
          <w:rFonts w:ascii="Times New Roman" w:hAnsi="Times New Roman" w:cs="Times New Roman"/>
          <w:i/>
          <w:iCs/>
          <w:sz w:val="24"/>
          <w:szCs w:val="24"/>
        </w:rPr>
        <w:t>ing</w:t>
      </w:r>
      <w:r w:rsidR="00661F21" w:rsidRPr="000E1730">
        <w:rPr>
          <w:rFonts w:ascii="Times New Roman" w:hAnsi="Times New Roman" w:cs="Times New Roman"/>
          <w:i/>
          <w:iCs/>
          <w:sz w:val="24"/>
          <w:szCs w:val="24"/>
        </w:rPr>
        <w:t xml:space="preserve"> their blood sugars in control could only check whether this was accurate by regularly attending a medical appointment, which cannot occur every day (nor is it desirable that it should do so). The ability to self-monitor on a daily basis means that the patient now has </w:t>
      </w:r>
      <w:r w:rsidR="006655B3" w:rsidRPr="000E1730">
        <w:rPr>
          <w:rFonts w:ascii="Times New Roman" w:hAnsi="Times New Roman" w:cs="Times New Roman"/>
          <w:i/>
          <w:iCs/>
          <w:sz w:val="24"/>
          <w:szCs w:val="24"/>
        </w:rPr>
        <w:t xml:space="preserve">more regular </w:t>
      </w:r>
      <w:r w:rsidR="00661F21" w:rsidRPr="000E1730">
        <w:rPr>
          <w:rFonts w:ascii="Times New Roman" w:hAnsi="Times New Roman" w:cs="Times New Roman"/>
          <w:i/>
          <w:iCs/>
          <w:sz w:val="24"/>
          <w:szCs w:val="24"/>
        </w:rPr>
        <w:t xml:space="preserve">access to relevant information. This is </w:t>
      </w:r>
      <w:r w:rsidR="006655B3" w:rsidRPr="000E1730">
        <w:rPr>
          <w:rFonts w:ascii="Times New Roman" w:hAnsi="Times New Roman" w:cs="Times New Roman"/>
          <w:i/>
          <w:iCs/>
          <w:sz w:val="24"/>
          <w:szCs w:val="24"/>
        </w:rPr>
        <w:t xml:space="preserve">both intrinsically </w:t>
      </w:r>
      <w:r w:rsidR="00661F21" w:rsidRPr="000E1730">
        <w:rPr>
          <w:rFonts w:ascii="Times New Roman" w:hAnsi="Times New Roman" w:cs="Times New Roman"/>
          <w:i/>
          <w:iCs/>
          <w:sz w:val="24"/>
          <w:szCs w:val="24"/>
        </w:rPr>
        <w:t xml:space="preserve">desirable </w:t>
      </w:r>
      <w:r w:rsidR="006655B3" w:rsidRPr="000E1730">
        <w:rPr>
          <w:rFonts w:ascii="Times New Roman" w:hAnsi="Times New Roman" w:cs="Times New Roman"/>
          <w:i/>
          <w:iCs/>
          <w:sz w:val="24"/>
          <w:szCs w:val="24"/>
        </w:rPr>
        <w:t>and removes</w:t>
      </w:r>
      <w:r w:rsidR="00661F21" w:rsidRPr="000E1730">
        <w:rPr>
          <w:rFonts w:ascii="Times New Roman" w:hAnsi="Times New Roman" w:cs="Times New Roman"/>
          <w:i/>
          <w:iCs/>
          <w:sz w:val="24"/>
          <w:szCs w:val="24"/>
        </w:rPr>
        <w:t xml:space="preserve"> one kind of excuse against responsibility for health outcomes, since patients cannot appeal to </w:t>
      </w:r>
      <w:r w:rsidR="006655B3" w:rsidRPr="000E1730">
        <w:rPr>
          <w:rFonts w:ascii="Times New Roman" w:hAnsi="Times New Roman" w:cs="Times New Roman"/>
          <w:i/>
          <w:iCs/>
          <w:sz w:val="24"/>
          <w:szCs w:val="24"/>
        </w:rPr>
        <w:t>reasonable ignorance</w:t>
      </w:r>
      <w:r w:rsidR="00661F21" w:rsidRPr="000E1730">
        <w:rPr>
          <w:rFonts w:ascii="Times New Roman" w:hAnsi="Times New Roman" w:cs="Times New Roman"/>
          <w:i/>
          <w:iCs/>
          <w:sz w:val="24"/>
          <w:szCs w:val="24"/>
        </w:rPr>
        <w:t xml:space="preserve">. </w:t>
      </w:r>
    </w:p>
    <w:p w14:paraId="39E1575C" w14:textId="304DC6A3" w:rsidR="00661F21" w:rsidRPr="000E1730" w:rsidRDefault="00D16E66" w:rsidP="00E92AB6">
      <w:pPr>
        <w:jc w:val="both"/>
        <w:rPr>
          <w:rFonts w:ascii="Times New Roman" w:hAnsi="Times New Roman" w:cs="Times New Roman"/>
          <w:sz w:val="24"/>
          <w:szCs w:val="24"/>
        </w:rPr>
      </w:pPr>
      <w:r w:rsidRPr="000E1730">
        <w:rPr>
          <w:rFonts w:ascii="Times New Roman" w:hAnsi="Times New Roman" w:cs="Times New Roman"/>
          <w:sz w:val="24"/>
          <w:szCs w:val="24"/>
        </w:rPr>
        <w:t xml:space="preserve">For those who wish to use responsibility as a criterion for the allocation of healthcare (e.g. using responsibility as a tie-break when patients unavoidably compete for resources), the idea of mHealth may seem attractive. </w:t>
      </w:r>
      <w:r w:rsidR="00016E7B" w:rsidRPr="000E1730">
        <w:rPr>
          <w:rFonts w:ascii="Times New Roman" w:hAnsi="Times New Roman" w:cs="Times New Roman"/>
          <w:sz w:val="24"/>
          <w:szCs w:val="24"/>
        </w:rPr>
        <w:t>O</w:t>
      </w:r>
      <w:r w:rsidR="00204AC4" w:rsidRPr="000E1730">
        <w:rPr>
          <w:rFonts w:ascii="Times New Roman" w:hAnsi="Times New Roman" w:cs="Times New Roman"/>
          <w:sz w:val="24"/>
          <w:szCs w:val="24"/>
        </w:rPr>
        <w:t xml:space="preserve">ur health </w:t>
      </w:r>
      <w:r w:rsidR="00016E7B" w:rsidRPr="000E1730">
        <w:rPr>
          <w:rFonts w:ascii="Times New Roman" w:hAnsi="Times New Roman" w:cs="Times New Roman"/>
          <w:sz w:val="24"/>
          <w:szCs w:val="24"/>
        </w:rPr>
        <w:t>is</w:t>
      </w:r>
      <w:r w:rsidR="00204AC4" w:rsidRPr="000E1730">
        <w:rPr>
          <w:rFonts w:ascii="Times New Roman" w:hAnsi="Times New Roman" w:cs="Times New Roman"/>
          <w:sz w:val="24"/>
          <w:szCs w:val="24"/>
        </w:rPr>
        <w:t xml:space="preserve"> affected by choices we make in every aspect of our lives</w:t>
      </w:r>
      <w:r w:rsidR="00E42F83" w:rsidRPr="000E1730">
        <w:rPr>
          <w:rFonts w:ascii="Times New Roman" w:hAnsi="Times New Roman" w:cs="Times New Roman"/>
          <w:sz w:val="24"/>
          <w:szCs w:val="24"/>
        </w:rPr>
        <w:t xml:space="preserve"> yet is subject to arguably more significant influences from our social and physical environment</w:t>
      </w:r>
      <w:r w:rsidR="00204AC4" w:rsidRPr="000E1730">
        <w:rPr>
          <w:rFonts w:ascii="Times New Roman" w:hAnsi="Times New Roman" w:cs="Times New Roman"/>
          <w:sz w:val="24"/>
          <w:szCs w:val="24"/>
        </w:rPr>
        <w:t xml:space="preserve">. </w:t>
      </w:r>
      <w:r w:rsidR="00A856C2" w:rsidRPr="000E1730">
        <w:rPr>
          <w:rFonts w:ascii="Times New Roman" w:hAnsi="Times New Roman" w:cs="Times New Roman"/>
          <w:sz w:val="24"/>
          <w:szCs w:val="24"/>
        </w:rPr>
        <w:t>S</w:t>
      </w:r>
      <w:r w:rsidR="00204AC4" w:rsidRPr="000E1730">
        <w:rPr>
          <w:rFonts w:ascii="Times New Roman" w:hAnsi="Times New Roman" w:cs="Times New Roman"/>
          <w:sz w:val="24"/>
          <w:szCs w:val="24"/>
        </w:rPr>
        <w:t xml:space="preserve">ome </w:t>
      </w:r>
      <w:r w:rsidR="009B6FA3" w:rsidRPr="000E1730">
        <w:rPr>
          <w:rFonts w:ascii="Times New Roman" w:hAnsi="Times New Roman" w:cs="Times New Roman"/>
          <w:sz w:val="24"/>
          <w:szCs w:val="24"/>
        </w:rPr>
        <w:t>unhealthy</w:t>
      </w:r>
      <w:r w:rsidR="00204AC4" w:rsidRPr="000E1730">
        <w:rPr>
          <w:rFonts w:ascii="Times New Roman" w:hAnsi="Times New Roman" w:cs="Times New Roman"/>
          <w:sz w:val="24"/>
          <w:szCs w:val="24"/>
        </w:rPr>
        <w:t xml:space="preserve"> behaviours are </w:t>
      </w:r>
      <w:r w:rsidRPr="000E1730">
        <w:rPr>
          <w:rFonts w:ascii="Times New Roman" w:hAnsi="Times New Roman" w:cs="Times New Roman"/>
          <w:sz w:val="24"/>
          <w:szCs w:val="24"/>
        </w:rPr>
        <w:t xml:space="preserve">thus </w:t>
      </w:r>
      <w:r w:rsidR="00204AC4" w:rsidRPr="000E1730">
        <w:rPr>
          <w:rFonts w:ascii="Times New Roman" w:hAnsi="Times New Roman" w:cs="Times New Roman"/>
          <w:sz w:val="24"/>
          <w:szCs w:val="24"/>
        </w:rPr>
        <w:t>either easier to detect, or more susceptible to being noticed for other reasons</w:t>
      </w:r>
      <w:r w:rsidR="009B6FA3" w:rsidRPr="000E1730">
        <w:rPr>
          <w:rFonts w:ascii="Times New Roman" w:hAnsi="Times New Roman" w:cs="Times New Roman"/>
          <w:sz w:val="24"/>
          <w:szCs w:val="24"/>
        </w:rPr>
        <w:t xml:space="preserve"> (e.g. because they are socially unpopular), than others</w:t>
      </w:r>
      <w:r w:rsidR="00204AC4" w:rsidRPr="000E1730">
        <w:rPr>
          <w:rFonts w:ascii="Times New Roman" w:hAnsi="Times New Roman" w:cs="Times New Roman"/>
          <w:sz w:val="24"/>
          <w:szCs w:val="24"/>
        </w:rPr>
        <w:t xml:space="preserve">. </w:t>
      </w:r>
      <w:r w:rsidR="00A856C2" w:rsidRPr="000E1730">
        <w:rPr>
          <w:rFonts w:ascii="Times New Roman" w:hAnsi="Times New Roman" w:cs="Times New Roman"/>
          <w:sz w:val="24"/>
          <w:szCs w:val="24"/>
        </w:rPr>
        <w:t>I</w:t>
      </w:r>
      <w:r w:rsidR="007F7B68" w:rsidRPr="000E1730">
        <w:rPr>
          <w:rFonts w:ascii="Times New Roman" w:hAnsi="Times New Roman" w:cs="Times New Roman"/>
          <w:sz w:val="24"/>
          <w:szCs w:val="24"/>
        </w:rPr>
        <w:t xml:space="preserve">t </w:t>
      </w:r>
      <w:r w:rsidRPr="000E1730">
        <w:rPr>
          <w:rFonts w:ascii="Times New Roman" w:hAnsi="Times New Roman" w:cs="Times New Roman"/>
          <w:sz w:val="24"/>
          <w:szCs w:val="24"/>
        </w:rPr>
        <w:t xml:space="preserve">is </w:t>
      </w:r>
      <w:r w:rsidR="007F7B68" w:rsidRPr="000E1730">
        <w:rPr>
          <w:rFonts w:ascii="Times New Roman" w:hAnsi="Times New Roman" w:cs="Times New Roman"/>
          <w:sz w:val="24"/>
          <w:szCs w:val="24"/>
        </w:rPr>
        <w:t xml:space="preserve">unfair if some people are penalised for choices that impact their health, while others make choices with similar impacts but face no penalty. </w:t>
      </w:r>
      <w:r w:rsidR="009B6FA3" w:rsidRPr="000E1730">
        <w:rPr>
          <w:rFonts w:ascii="Times New Roman" w:hAnsi="Times New Roman" w:cs="Times New Roman"/>
          <w:sz w:val="24"/>
          <w:szCs w:val="24"/>
        </w:rPr>
        <w:t>A</w:t>
      </w:r>
      <w:r w:rsidR="00E42F83" w:rsidRPr="000E1730">
        <w:rPr>
          <w:rFonts w:ascii="Times New Roman" w:hAnsi="Times New Roman" w:cs="Times New Roman"/>
          <w:sz w:val="24"/>
          <w:szCs w:val="24"/>
        </w:rPr>
        <w:t>ddition</w:t>
      </w:r>
      <w:r w:rsidR="009B6FA3" w:rsidRPr="000E1730">
        <w:rPr>
          <w:rFonts w:ascii="Times New Roman" w:hAnsi="Times New Roman" w:cs="Times New Roman"/>
          <w:sz w:val="24"/>
          <w:szCs w:val="24"/>
        </w:rPr>
        <w:t>ally</w:t>
      </w:r>
      <w:r w:rsidR="00E42F83" w:rsidRPr="000E1730">
        <w:rPr>
          <w:rFonts w:ascii="Times New Roman" w:hAnsi="Times New Roman" w:cs="Times New Roman"/>
          <w:sz w:val="24"/>
          <w:szCs w:val="24"/>
        </w:rPr>
        <w:t xml:space="preserve">, merely detecting a behaviour does not </w:t>
      </w:r>
      <w:r w:rsidR="009B6FA3" w:rsidRPr="000E1730">
        <w:rPr>
          <w:rFonts w:ascii="Times New Roman" w:hAnsi="Times New Roman" w:cs="Times New Roman"/>
          <w:sz w:val="24"/>
          <w:szCs w:val="24"/>
        </w:rPr>
        <w:t>indicate</w:t>
      </w:r>
      <w:r w:rsidR="00E42F83" w:rsidRPr="000E1730">
        <w:rPr>
          <w:rFonts w:ascii="Times New Roman" w:hAnsi="Times New Roman" w:cs="Times New Roman"/>
          <w:sz w:val="24"/>
          <w:szCs w:val="24"/>
        </w:rPr>
        <w:t xml:space="preserve"> </w:t>
      </w:r>
      <w:r w:rsidR="009B6FA3" w:rsidRPr="000E1730">
        <w:rPr>
          <w:rFonts w:ascii="Times New Roman" w:hAnsi="Times New Roman" w:cs="Times New Roman"/>
          <w:sz w:val="24"/>
          <w:szCs w:val="24"/>
        </w:rPr>
        <w:t>its</w:t>
      </w:r>
      <w:r w:rsidR="00E42F83" w:rsidRPr="000E1730">
        <w:rPr>
          <w:rFonts w:ascii="Times New Roman" w:hAnsi="Times New Roman" w:cs="Times New Roman"/>
          <w:sz w:val="24"/>
          <w:szCs w:val="24"/>
        </w:rPr>
        <w:t xml:space="preserve"> causes</w:t>
      </w:r>
      <w:r w:rsidR="00612123" w:rsidRPr="000E1730">
        <w:rPr>
          <w:rFonts w:ascii="Times New Roman" w:hAnsi="Times New Roman" w:cs="Times New Roman"/>
          <w:sz w:val="24"/>
          <w:szCs w:val="24"/>
        </w:rPr>
        <w:t>, e.g.</w:t>
      </w:r>
      <w:r w:rsidR="00E42F83" w:rsidRPr="000E1730">
        <w:rPr>
          <w:rFonts w:ascii="Times New Roman" w:hAnsi="Times New Roman" w:cs="Times New Roman"/>
          <w:sz w:val="24"/>
          <w:szCs w:val="24"/>
        </w:rPr>
        <w:t xml:space="preserve"> whether patient</w:t>
      </w:r>
      <w:r w:rsidR="00A856C2" w:rsidRPr="000E1730">
        <w:rPr>
          <w:rFonts w:ascii="Times New Roman" w:hAnsi="Times New Roman" w:cs="Times New Roman"/>
          <w:sz w:val="24"/>
          <w:szCs w:val="24"/>
        </w:rPr>
        <w:t>s</w:t>
      </w:r>
      <w:r w:rsidR="00E42F83" w:rsidRPr="000E1730">
        <w:rPr>
          <w:rFonts w:ascii="Times New Roman" w:hAnsi="Times New Roman" w:cs="Times New Roman"/>
          <w:sz w:val="24"/>
          <w:szCs w:val="24"/>
        </w:rPr>
        <w:t xml:space="preserve"> engag</w:t>
      </w:r>
      <w:r w:rsidR="00A856C2" w:rsidRPr="000E1730">
        <w:rPr>
          <w:rFonts w:ascii="Times New Roman" w:hAnsi="Times New Roman" w:cs="Times New Roman"/>
          <w:sz w:val="24"/>
          <w:szCs w:val="24"/>
        </w:rPr>
        <w:t>e</w:t>
      </w:r>
      <w:r w:rsidR="00E42F83" w:rsidRPr="000E1730">
        <w:rPr>
          <w:rFonts w:ascii="Times New Roman" w:hAnsi="Times New Roman" w:cs="Times New Roman"/>
          <w:sz w:val="24"/>
          <w:szCs w:val="24"/>
        </w:rPr>
        <w:t xml:space="preserve"> in ‘unhealthy’ behaviour due to </w:t>
      </w:r>
      <w:r w:rsidR="00A856C2" w:rsidRPr="000E1730">
        <w:rPr>
          <w:rFonts w:ascii="Times New Roman" w:hAnsi="Times New Roman" w:cs="Times New Roman"/>
          <w:sz w:val="24"/>
          <w:szCs w:val="24"/>
        </w:rPr>
        <w:t>limited options</w:t>
      </w:r>
      <w:r w:rsidR="009B6FA3" w:rsidRPr="000E1730">
        <w:rPr>
          <w:rFonts w:ascii="Times New Roman" w:hAnsi="Times New Roman" w:cs="Times New Roman"/>
          <w:sz w:val="24"/>
          <w:szCs w:val="24"/>
        </w:rPr>
        <w:t>.</w:t>
      </w:r>
      <w:r w:rsidR="00E42F83" w:rsidRPr="000E1730">
        <w:rPr>
          <w:rFonts w:ascii="Times New Roman" w:hAnsi="Times New Roman" w:cs="Times New Roman"/>
          <w:sz w:val="24"/>
          <w:szCs w:val="24"/>
        </w:rPr>
        <w:t xml:space="preserve"> </w:t>
      </w:r>
    </w:p>
    <w:p w14:paraId="49F53E5F" w14:textId="5536FE9E" w:rsidR="009803C2" w:rsidRPr="000E1730" w:rsidRDefault="009803C2" w:rsidP="00E92AB6">
      <w:pPr>
        <w:jc w:val="both"/>
        <w:rPr>
          <w:rFonts w:ascii="Times New Roman" w:hAnsi="Times New Roman" w:cs="Times New Roman"/>
          <w:sz w:val="24"/>
          <w:szCs w:val="24"/>
        </w:rPr>
      </w:pPr>
      <w:r w:rsidRPr="000E1730">
        <w:rPr>
          <w:rFonts w:ascii="Times New Roman" w:hAnsi="Times New Roman" w:cs="Times New Roman"/>
          <w:sz w:val="24"/>
          <w:szCs w:val="24"/>
        </w:rPr>
        <w:t xml:space="preserve">In the absence of other evidence, the judgement about whether a patient </w:t>
      </w:r>
      <w:r w:rsidR="00A856C2" w:rsidRPr="000E1730">
        <w:rPr>
          <w:rFonts w:ascii="Times New Roman" w:hAnsi="Times New Roman" w:cs="Times New Roman"/>
          <w:sz w:val="24"/>
          <w:szCs w:val="24"/>
        </w:rPr>
        <w:t xml:space="preserve">is </w:t>
      </w:r>
      <w:r w:rsidRPr="000E1730">
        <w:rPr>
          <w:rFonts w:ascii="Times New Roman" w:hAnsi="Times New Roman" w:cs="Times New Roman"/>
          <w:sz w:val="24"/>
          <w:szCs w:val="24"/>
        </w:rPr>
        <w:t xml:space="preserve">responsible for their ill health must depend on the patient’s own reports. </w:t>
      </w:r>
      <w:r w:rsidR="00825E2D" w:rsidRPr="000E1730">
        <w:rPr>
          <w:rFonts w:ascii="Times New Roman" w:hAnsi="Times New Roman" w:cs="Times New Roman"/>
          <w:sz w:val="24"/>
          <w:szCs w:val="24"/>
        </w:rPr>
        <w:t>E</w:t>
      </w:r>
      <w:r w:rsidR="00612123" w:rsidRPr="000E1730">
        <w:rPr>
          <w:rFonts w:ascii="Times New Roman" w:hAnsi="Times New Roman" w:cs="Times New Roman"/>
          <w:sz w:val="24"/>
          <w:szCs w:val="24"/>
        </w:rPr>
        <w:t>ven without penalt</w:t>
      </w:r>
      <w:r w:rsidR="00D16E66" w:rsidRPr="000E1730">
        <w:rPr>
          <w:rFonts w:ascii="Times New Roman" w:hAnsi="Times New Roman" w:cs="Times New Roman"/>
          <w:sz w:val="24"/>
          <w:szCs w:val="24"/>
        </w:rPr>
        <w:t>ies</w:t>
      </w:r>
      <w:r w:rsidR="00612123" w:rsidRPr="000E1730">
        <w:rPr>
          <w:rFonts w:ascii="Times New Roman" w:hAnsi="Times New Roman" w:cs="Times New Roman"/>
          <w:sz w:val="24"/>
          <w:szCs w:val="24"/>
        </w:rPr>
        <w:t>, patients are sometimes reluctant to be open with</w:t>
      </w:r>
      <w:r w:rsidRPr="000E1730">
        <w:rPr>
          <w:rFonts w:ascii="Times New Roman" w:hAnsi="Times New Roman" w:cs="Times New Roman"/>
          <w:sz w:val="24"/>
          <w:szCs w:val="24"/>
        </w:rPr>
        <w:t xml:space="preserve"> doctors </w:t>
      </w:r>
      <w:r w:rsidR="00FD7AC6" w:rsidRPr="000E1730">
        <w:rPr>
          <w:rFonts w:ascii="Times New Roman" w:hAnsi="Times New Roman" w:cs="Times New Roman"/>
          <w:sz w:val="24"/>
          <w:szCs w:val="24"/>
        </w:rPr>
        <w:fldChar w:fldCharType="begin"/>
      </w:r>
      <w:r w:rsidR="003C38AF" w:rsidRPr="000E1730">
        <w:rPr>
          <w:rFonts w:ascii="Times New Roman" w:hAnsi="Times New Roman" w:cs="Times New Roman"/>
          <w:sz w:val="24"/>
          <w:szCs w:val="24"/>
        </w:rPr>
        <w:instrText xml:space="preserve"> ADDIN ZOTERO_ITEM CSL_CITATION {"citationID":"gAP9RNkF","properties":{"formattedCitation":"(Levy et al., 2018)","plainCitation":"(Levy et al., 2018)","noteIndex":0},"citationItems":[{"id":62,"uris":["http://zotero.org/users/local/3aYfGPHG/items/V5BKBGVM"],"uri":["http://zotero.org/users/local/3aYfGPHG/items/V5BKBGVM"],"itemData":{"id":62,"type":"article-journal","abstract":"This survey study evaluates adult patients’ frequency of and reasons for withholding information from health care professionals that may affect diagnoses and therapy.","container-title":"JAMA Network Open","DOI":"10.1001/jamanetworkopen.2018.5293","ISSN":"2574-3805","issue":"7","journalAbbreviation":"JAMA Netw Open","note":"PMID: 30646397\nPMCID: PMC6324389","source":"PubMed Central","title":"Prevalence of and Factors Associated With Patient Nondisclosure of Medically Relevant Information to Clinicians","URL":"https://www.ncbi.nlm.nih.gov/pmc/articles/PMC6324389/","volume":"1","author":[{"family":"Levy","given":"Andrea Gurmankin"},{"family":"Scherer","given":"Aaron M."},{"family":"Zikmund-Fisher","given":"Brian J."},{"family":"Larkin","given":"Knoll"},{"family":"Barnes","given":"Geoffrey D."},{"family":"Fagerlin","given":"Angela"}],"accessed":{"date-parts":[["2020",1,29]]},"issued":{"date-parts":[["2018",11,30]]}}}],"schema":"https://github.com/citation-style-language/schema/raw/master/csl-citation.json"} </w:instrText>
      </w:r>
      <w:r w:rsidR="00FD7AC6" w:rsidRPr="000E1730">
        <w:rPr>
          <w:rFonts w:ascii="Times New Roman" w:hAnsi="Times New Roman" w:cs="Times New Roman"/>
          <w:sz w:val="24"/>
          <w:szCs w:val="24"/>
        </w:rPr>
        <w:fldChar w:fldCharType="separate"/>
      </w:r>
      <w:r w:rsidR="003C38AF" w:rsidRPr="000E1730">
        <w:rPr>
          <w:rFonts w:ascii="Times New Roman" w:hAnsi="Times New Roman" w:cs="Times New Roman"/>
          <w:sz w:val="24"/>
          <w:szCs w:val="24"/>
        </w:rPr>
        <w:t>(Levy et al, 2018)</w:t>
      </w:r>
      <w:r w:rsidR="00FD7AC6" w:rsidRPr="000E1730">
        <w:rPr>
          <w:rFonts w:ascii="Times New Roman" w:hAnsi="Times New Roman" w:cs="Times New Roman"/>
          <w:sz w:val="24"/>
          <w:szCs w:val="24"/>
        </w:rPr>
        <w:fldChar w:fldCharType="end"/>
      </w:r>
      <w:r w:rsidRPr="000E1730">
        <w:rPr>
          <w:rFonts w:ascii="Times New Roman" w:hAnsi="Times New Roman" w:cs="Times New Roman"/>
          <w:sz w:val="24"/>
          <w:szCs w:val="24"/>
        </w:rPr>
        <w:t xml:space="preserve">. </w:t>
      </w:r>
      <w:r w:rsidR="00A856C2" w:rsidRPr="000E1730">
        <w:rPr>
          <w:rFonts w:ascii="Times New Roman" w:hAnsi="Times New Roman" w:cs="Times New Roman"/>
          <w:sz w:val="24"/>
          <w:szCs w:val="24"/>
        </w:rPr>
        <w:t>Penalties</w:t>
      </w:r>
      <w:r w:rsidRPr="000E1730">
        <w:rPr>
          <w:rFonts w:ascii="Times New Roman" w:hAnsi="Times New Roman" w:cs="Times New Roman"/>
          <w:sz w:val="24"/>
          <w:szCs w:val="24"/>
        </w:rPr>
        <w:t xml:space="preserve"> </w:t>
      </w:r>
      <w:r w:rsidR="009B6FA3" w:rsidRPr="000E1730">
        <w:rPr>
          <w:rFonts w:ascii="Times New Roman" w:hAnsi="Times New Roman" w:cs="Times New Roman"/>
          <w:sz w:val="24"/>
          <w:szCs w:val="24"/>
        </w:rPr>
        <w:t xml:space="preserve">will </w:t>
      </w:r>
      <w:r w:rsidRPr="000E1730">
        <w:rPr>
          <w:rFonts w:ascii="Times New Roman" w:hAnsi="Times New Roman" w:cs="Times New Roman"/>
          <w:sz w:val="24"/>
          <w:szCs w:val="24"/>
        </w:rPr>
        <w:t xml:space="preserve">presumably </w:t>
      </w:r>
      <w:r w:rsidR="009B6FA3" w:rsidRPr="000E1730">
        <w:rPr>
          <w:rFonts w:ascii="Times New Roman" w:hAnsi="Times New Roman" w:cs="Times New Roman"/>
          <w:sz w:val="24"/>
          <w:szCs w:val="24"/>
        </w:rPr>
        <w:t>increase this tendency</w:t>
      </w:r>
      <w:r w:rsidRPr="000E1730">
        <w:rPr>
          <w:rFonts w:ascii="Times New Roman" w:hAnsi="Times New Roman" w:cs="Times New Roman"/>
          <w:sz w:val="24"/>
          <w:szCs w:val="24"/>
        </w:rPr>
        <w:t xml:space="preserve">. Aside from undermining the evidence base for holding patients responsible, this will likely have a wider negative effect on the efficacy of treatment. </w:t>
      </w:r>
    </w:p>
    <w:p w14:paraId="21E76D25" w14:textId="2407F224" w:rsidR="007F7B68" w:rsidRPr="000E1730" w:rsidRDefault="007D4196" w:rsidP="00E92AB6">
      <w:pPr>
        <w:jc w:val="both"/>
        <w:rPr>
          <w:rFonts w:ascii="Times New Roman" w:hAnsi="Times New Roman" w:cs="Times New Roman"/>
          <w:sz w:val="24"/>
          <w:szCs w:val="24"/>
        </w:rPr>
      </w:pPr>
      <w:r w:rsidRPr="000E1730">
        <w:rPr>
          <w:rFonts w:ascii="Times New Roman" w:hAnsi="Times New Roman" w:cs="Times New Roman"/>
          <w:sz w:val="24"/>
          <w:szCs w:val="24"/>
        </w:rPr>
        <w:t>Surveillance</w:t>
      </w:r>
      <w:r w:rsidR="009803C2" w:rsidRPr="000E1730">
        <w:rPr>
          <w:rFonts w:ascii="Times New Roman" w:hAnsi="Times New Roman" w:cs="Times New Roman"/>
          <w:sz w:val="24"/>
          <w:szCs w:val="24"/>
        </w:rPr>
        <w:t xml:space="preserve"> might seem to mitigate both problems. Of course, only the most intrusive surveillance state could hope to fully eradicate the problem of detectability</w:t>
      </w:r>
      <w:r w:rsidR="00E42F83" w:rsidRPr="000E1730">
        <w:rPr>
          <w:rFonts w:ascii="Times New Roman" w:hAnsi="Times New Roman" w:cs="Times New Roman"/>
          <w:sz w:val="24"/>
          <w:szCs w:val="24"/>
        </w:rPr>
        <w:t xml:space="preserve"> (and even this is doubtful)</w:t>
      </w:r>
      <w:r w:rsidR="009803C2" w:rsidRPr="000E1730">
        <w:rPr>
          <w:rFonts w:ascii="Times New Roman" w:hAnsi="Times New Roman" w:cs="Times New Roman"/>
          <w:sz w:val="24"/>
          <w:szCs w:val="24"/>
        </w:rPr>
        <w:t>. Responsibility for poor health</w:t>
      </w:r>
      <w:r w:rsidR="00E42F83" w:rsidRPr="000E1730">
        <w:rPr>
          <w:rFonts w:ascii="Times New Roman" w:hAnsi="Times New Roman" w:cs="Times New Roman"/>
          <w:sz w:val="24"/>
          <w:szCs w:val="24"/>
        </w:rPr>
        <w:t xml:space="preserve">, and various factors that might </w:t>
      </w:r>
      <w:r w:rsidR="00825E2D" w:rsidRPr="000E1730">
        <w:rPr>
          <w:rFonts w:ascii="Times New Roman" w:hAnsi="Times New Roman" w:cs="Times New Roman"/>
          <w:sz w:val="24"/>
          <w:szCs w:val="24"/>
        </w:rPr>
        <w:t>justify</w:t>
      </w:r>
      <w:r w:rsidR="00E42F83" w:rsidRPr="000E1730">
        <w:rPr>
          <w:rFonts w:ascii="Times New Roman" w:hAnsi="Times New Roman" w:cs="Times New Roman"/>
          <w:sz w:val="24"/>
          <w:szCs w:val="24"/>
        </w:rPr>
        <w:t xml:space="preserve"> unhealthy behaviour,</w:t>
      </w:r>
      <w:r w:rsidR="009803C2" w:rsidRPr="000E1730">
        <w:rPr>
          <w:rFonts w:ascii="Times New Roman" w:hAnsi="Times New Roman" w:cs="Times New Roman"/>
          <w:sz w:val="24"/>
          <w:szCs w:val="24"/>
        </w:rPr>
        <w:t xml:space="preserve"> typically comes before any interaction with </w:t>
      </w:r>
      <w:r w:rsidR="00CF007B" w:rsidRPr="000E1730">
        <w:rPr>
          <w:rFonts w:ascii="Times New Roman" w:hAnsi="Times New Roman" w:cs="Times New Roman"/>
          <w:sz w:val="24"/>
          <w:szCs w:val="24"/>
        </w:rPr>
        <w:t>healthcare</w:t>
      </w:r>
      <w:r w:rsidR="009803C2" w:rsidRPr="000E1730">
        <w:rPr>
          <w:rFonts w:ascii="Times New Roman" w:hAnsi="Times New Roman" w:cs="Times New Roman"/>
          <w:sz w:val="24"/>
          <w:szCs w:val="24"/>
        </w:rPr>
        <w:t xml:space="preserve"> services. </w:t>
      </w:r>
      <w:r w:rsidR="00825E2D" w:rsidRPr="000E1730">
        <w:rPr>
          <w:rFonts w:ascii="Times New Roman" w:hAnsi="Times New Roman" w:cs="Times New Roman"/>
          <w:sz w:val="24"/>
          <w:szCs w:val="24"/>
        </w:rPr>
        <w:t>A</w:t>
      </w:r>
      <w:r w:rsidR="009803C2" w:rsidRPr="000E1730">
        <w:rPr>
          <w:rFonts w:ascii="Times New Roman" w:hAnsi="Times New Roman" w:cs="Times New Roman"/>
          <w:sz w:val="24"/>
          <w:szCs w:val="24"/>
        </w:rPr>
        <w:t xml:space="preserve"> comprehensively non-discriminatory system seem</w:t>
      </w:r>
      <w:r w:rsidR="00825E2D" w:rsidRPr="000E1730">
        <w:rPr>
          <w:rFonts w:ascii="Times New Roman" w:hAnsi="Times New Roman" w:cs="Times New Roman"/>
          <w:sz w:val="24"/>
          <w:szCs w:val="24"/>
        </w:rPr>
        <w:t>ingly</w:t>
      </w:r>
      <w:r w:rsidR="009803C2" w:rsidRPr="000E1730">
        <w:rPr>
          <w:rFonts w:ascii="Times New Roman" w:hAnsi="Times New Roman" w:cs="Times New Roman"/>
          <w:sz w:val="24"/>
          <w:szCs w:val="24"/>
        </w:rPr>
        <w:t xml:space="preserve"> need</w:t>
      </w:r>
      <w:r w:rsidR="00825E2D" w:rsidRPr="000E1730">
        <w:rPr>
          <w:rFonts w:ascii="Times New Roman" w:hAnsi="Times New Roman" w:cs="Times New Roman"/>
          <w:sz w:val="24"/>
          <w:szCs w:val="24"/>
        </w:rPr>
        <w:t>s</w:t>
      </w:r>
      <w:r w:rsidR="009803C2" w:rsidRPr="000E1730">
        <w:rPr>
          <w:rFonts w:ascii="Times New Roman" w:hAnsi="Times New Roman" w:cs="Times New Roman"/>
          <w:sz w:val="24"/>
          <w:szCs w:val="24"/>
        </w:rPr>
        <w:t xml:space="preserve"> to </w:t>
      </w:r>
      <w:r w:rsidRPr="000E1730">
        <w:rPr>
          <w:rFonts w:ascii="Times New Roman" w:hAnsi="Times New Roman" w:cs="Times New Roman"/>
          <w:sz w:val="24"/>
          <w:szCs w:val="24"/>
        </w:rPr>
        <w:t>surveil</w:t>
      </w:r>
      <w:r w:rsidR="009803C2" w:rsidRPr="000E1730">
        <w:rPr>
          <w:rFonts w:ascii="Times New Roman" w:hAnsi="Times New Roman" w:cs="Times New Roman"/>
          <w:sz w:val="24"/>
          <w:szCs w:val="24"/>
        </w:rPr>
        <w:t xml:space="preserve"> </w:t>
      </w:r>
      <w:r w:rsidR="009803C2" w:rsidRPr="000E1730">
        <w:rPr>
          <w:rFonts w:ascii="Times New Roman" w:hAnsi="Times New Roman" w:cs="Times New Roman"/>
          <w:i/>
          <w:sz w:val="24"/>
          <w:szCs w:val="24"/>
        </w:rPr>
        <w:t xml:space="preserve">all </w:t>
      </w:r>
      <w:r w:rsidR="009803C2" w:rsidRPr="000E1730">
        <w:rPr>
          <w:rFonts w:ascii="Times New Roman" w:hAnsi="Times New Roman" w:cs="Times New Roman"/>
          <w:sz w:val="24"/>
          <w:szCs w:val="24"/>
        </w:rPr>
        <w:t>individuals. Unhealthy behaviours do not occur only in public</w:t>
      </w:r>
      <w:r w:rsidR="00FD7AC6" w:rsidRPr="000E1730">
        <w:rPr>
          <w:rFonts w:ascii="Times New Roman" w:hAnsi="Times New Roman" w:cs="Times New Roman"/>
          <w:sz w:val="24"/>
          <w:szCs w:val="24"/>
        </w:rPr>
        <w:t>,</w:t>
      </w:r>
      <w:r w:rsidR="009803C2" w:rsidRPr="000E1730">
        <w:rPr>
          <w:rFonts w:ascii="Times New Roman" w:hAnsi="Times New Roman" w:cs="Times New Roman"/>
          <w:sz w:val="24"/>
          <w:szCs w:val="24"/>
        </w:rPr>
        <w:t xml:space="preserve"> </w:t>
      </w:r>
      <w:r w:rsidR="00FD7AC6" w:rsidRPr="000E1730">
        <w:rPr>
          <w:rFonts w:ascii="Times New Roman" w:hAnsi="Times New Roman" w:cs="Times New Roman"/>
          <w:sz w:val="24"/>
          <w:szCs w:val="24"/>
        </w:rPr>
        <w:t>nor</w:t>
      </w:r>
      <w:r w:rsidR="009803C2" w:rsidRPr="000E1730">
        <w:rPr>
          <w:rFonts w:ascii="Times New Roman" w:hAnsi="Times New Roman" w:cs="Times New Roman"/>
          <w:sz w:val="24"/>
          <w:szCs w:val="24"/>
        </w:rPr>
        <w:t xml:space="preserve"> can</w:t>
      </w:r>
      <w:r w:rsidR="00FD7AC6" w:rsidRPr="000E1730">
        <w:rPr>
          <w:rFonts w:ascii="Times New Roman" w:hAnsi="Times New Roman" w:cs="Times New Roman"/>
          <w:sz w:val="24"/>
          <w:szCs w:val="24"/>
        </w:rPr>
        <w:t xml:space="preserve"> they</w:t>
      </w:r>
      <w:r w:rsidR="009803C2" w:rsidRPr="000E1730">
        <w:rPr>
          <w:rFonts w:ascii="Times New Roman" w:hAnsi="Times New Roman" w:cs="Times New Roman"/>
          <w:sz w:val="24"/>
          <w:szCs w:val="24"/>
        </w:rPr>
        <w:t xml:space="preserve"> always be detected after the fact. So</w:t>
      </w:r>
      <w:r w:rsidR="00825E2D" w:rsidRPr="000E1730">
        <w:rPr>
          <w:rFonts w:ascii="Times New Roman" w:hAnsi="Times New Roman" w:cs="Times New Roman"/>
          <w:sz w:val="24"/>
          <w:szCs w:val="24"/>
        </w:rPr>
        <w:t>,</w:t>
      </w:r>
      <w:r w:rsidR="009803C2" w:rsidRPr="000E1730">
        <w:rPr>
          <w:rFonts w:ascii="Times New Roman" w:hAnsi="Times New Roman" w:cs="Times New Roman"/>
          <w:sz w:val="24"/>
          <w:szCs w:val="24"/>
        </w:rPr>
        <w:t xml:space="preserve"> individuals would need to be </w:t>
      </w:r>
      <w:r w:rsidRPr="000E1730">
        <w:rPr>
          <w:rFonts w:ascii="Times New Roman" w:hAnsi="Times New Roman" w:cs="Times New Roman"/>
          <w:sz w:val="24"/>
          <w:szCs w:val="24"/>
        </w:rPr>
        <w:t>surveilled</w:t>
      </w:r>
      <w:r w:rsidR="009803C2" w:rsidRPr="000E1730">
        <w:rPr>
          <w:rFonts w:ascii="Times New Roman" w:hAnsi="Times New Roman" w:cs="Times New Roman"/>
          <w:sz w:val="24"/>
          <w:szCs w:val="24"/>
        </w:rPr>
        <w:t xml:space="preserve"> at </w:t>
      </w:r>
      <w:r w:rsidR="009803C2" w:rsidRPr="000E1730">
        <w:rPr>
          <w:rFonts w:ascii="Times New Roman" w:hAnsi="Times New Roman" w:cs="Times New Roman"/>
          <w:i/>
          <w:sz w:val="24"/>
          <w:szCs w:val="24"/>
        </w:rPr>
        <w:t>all times</w:t>
      </w:r>
      <w:r w:rsidR="009803C2" w:rsidRPr="000E1730">
        <w:rPr>
          <w:rFonts w:ascii="Times New Roman" w:hAnsi="Times New Roman" w:cs="Times New Roman"/>
          <w:sz w:val="24"/>
          <w:szCs w:val="24"/>
        </w:rPr>
        <w:t xml:space="preserve"> for the most comprehensive – and, thus, one might think, fairest – information about responsibility. </w:t>
      </w:r>
      <w:r w:rsidR="000706BE" w:rsidRPr="000E1730">
        <w:rPr>
          <w:rFonts w:ascii="Times New Roman" w:hAnsi="Times New Roman" w:cs="Times New Roman"/>
          <w:sz w:val="24"/>
          <w:szCs w:val="24"/>
        </w:rPr>
        <w:t xml:space="preserve">For instance, </w:t>
      </w:r>
      <w:proofErr w:type="spellStart"/>
      <w:r w:rsidR="000706BE" w:rsidRPr="000E1730">
        <w:rPr>
          <w:rFonts w:ascii="Times New Roman" w:hAnsi="Times New Roman" w:cs="Times New Roman"/>
          <w:sz w:val="24"/>
          <w:szCs w:val="24"/>
        </w:rPr>
        <w:t>Martani</w:t>
      </w:r>
      <w:proofErr w:type="spellEnd"/>
      <w:r w:rsidR="000706BE" w:rsidRPr="000E1730">
        <w:rPr>
          <w:rFonts w:ascii="Times New Roman" w:hAnsi="Times New Roman" w:cs="Times New Roman"/>
          <w:sz w:val="24"/>
          <w:szCs w:val="24"/>
        </w:rPr>
        <w:t xml:space="preserve"> and Starke (2019: 252) consider the possibility of health providers forcing a choice to prospective patients between providing evidence that they are </w:t>
      </w:r>
      <w:r w:rsidR="000706BE" w:rsidRPr="000E1730">
        <w:rPr>
          <w:rFonts w:ascii="Times New Roman" w:hAnsi="Times New Roman" w:cs="Times New Roman"/>
          <w:i/>
          <w:iCs/>
          <w:sz w:val="24"/>
          <w:szCs w:val="24"/>
        </w:rPr>
        <w:t xml:space="preserve">not </w:t>
      </w:r>
      <w:r w:rsidR="000706BE" w:rsidRPr="000E1730">
        <w:rPr>
          <w:rFonts w:ascii="Times New Roman" w:hAnsi="Times New Roman" w:cs="Times New Roman"/>
          <w:sz w:val="24"/>
          <w:szCs w:val="24"/>
        </w:rPr>
        <w:t xml:space="preserve">relevantly responsible for their health needs, and rationing access. </w:t>
      </w:r>
    </w:p>
    <w:p w14:paraId="66BD7BCC" w14:textId="5B481B45" w:rsidR="00670296" w:rsidRPr="000E1730" w:rsidRDefault="00670296" w:rsidP="00E92AB6">
      <w:pPr>
        <w:jc w:val="both"/>
        <w:rPr>
          <w:rFonts w:ascii="Times New Roman" w:hAnsi="Times New Roman" w:cs="Times New Roman"/>
          <w:sz w:val="24"/>
          <w:szCs w:val="24"/>
        </w:rPr>
      </w:pPr>
      <w:r w:rsidRPr="000E1730">
        <w:rPr>
          <w:rFonts w:ascii="Times New Roman" w:hAnsi="Times New Roman" w:cs="Times New Roman"/>
          <w:sz w:val="24"/>
          <w:szCs w:val="24"/>
        </w:rPr>
        <w:lastRenderedPageBreak/>
        <w:t>T</w:t>
      </w:r>
      <w:r w:rsidR="00171D0A" w:rsidRPr="000E1730">
        <w:rPr>
          <w:rFonts w:ascii="Times New Roman" w:hAnsi="Times New Roman" w:cs="Times New Roman"/>
          <w:sz w:val="24"/>
          <w:szCs w:val="24"/>
        </w:rPr>
        <w:t>his picture is</w:t>
      </w:r>
      <w:r w:rsidR="00404415" w:rsidRPr="000E1730">
        <w:rPr>
          <w:rFonts w:ascii="Times New Roman" w:hAnsi="Times New Roman" w:cs="Times New Roman"/>
          <w:sz w:val="24"/>
          <w:szCs w:val="24"/>
        </w:rPr>
        <w:t xml:space="preserve"> </w:t>
      </w:r>
      <w:r w:rsidR="00171D0A" w:rsidRPr="000E1730">
        <w:rPr>
          <w:rFonts w:ascii="Times New Roman" w:hAnsi="Times New Roman" w:cs="Times New Roman"/>
          <w:sz w:val="24"/>
          <w:szCs w:val="24"/>
        </w:rPr>
        <w:t xml:space="preserve">deeply unattractive. </w:t>
      </w:r>
      <w:r w:rsidRPr="000E1730">
        <w:rPr>
          <w:rFonts w:ascii="Times New Roman" w:hAnsi="Times New Roman" w:cs="Times New Roman"/>
          <w:sz w:val="24"/>
          <w:szCs w:val="24"/>
        </w:rPr>
        <w:t xml:space="preserve">Even if the citizenry of a country supports an increase in responsibilisation in </w:t>
      </w:r>
      <w:r w:rsidR="00CF007B" w:rsidRPr="000E1730">
        <w:rPr>
          <w:rFonts w:ascii="Times New Roman" w:hAnsi="Times New Roman" w:cs="Times New Roman"/>
          <w:sz w:val="24"/>
          <w:szCs w:val="24"/>
        </w:rPr>
        <w:t>healthcare</w:t>
      </w:r>
      <w:r w:rsidRPr="000E1730">
        <w:rPr>
          <w:rFonts w:ascii="Times New Roman" w:hAnsi="Times New Roman" w:cs="Times New Roman"/>
          <w:sz w:val="24"/>
          <w:szCs w:val="24"/>
        </w:rPr>
        <w:t xml:space="preserve"> for this reason, they may be </w:t>
      </w:r>
      <w:r w:rsidR="00A856C2" w:rsidRPr="000E1730">
        <w:rPr>
          <w:rFonts w:ascii="Times New Roman" w:hAnsi="Times New Roman" w:cs="Times New Roman"/>
          <w:sz w:val="24"/>
          <w:szCs w:val="24"/>
        </w:rPr>
        <w:t>unwilling</w:t>
      </w:r>
      <w:r w:rsidRPr="000E1730">
        <w:rPr>
          <w:rFonts w:ascii="Times New Roman" w:hAnsi="Times New Roman" w:cs="Times New Roman"/>
          <w:sz w:val="24"/>
          <w:szCs w:val="24"/>
        </w:rPr>
        <w:t xml:space="preserve"> to </w:t>
      </w:r>
      <w:r w:rsidR="00A856C2" w:rsidRPr="000E1730">
        <w:rPr>
          <w:rFonts w:ascii="Times New Roman" w:hAnsi="Times New Roman" w:cs="Times New Roman"/>
          <w:sz w:val="24"/>
          <w:szCs w:val="24"/>
        </w:rPr>
        <w:t>accept</w:t>
      </w:r>
      <w:r w:rsidRPr="000E1730">
        <w:rPr>
          <w:rFonts w:ascii="Times New Roman" w:hAnsi="Times New Roman" w:cs="Times New Roman"/>
          <w:sz w:val="24"/>
          <w:szCs w:val="24"/>
        </w:rPr>
        <w:t xml:space="preserve"> </w:t>
      </w:r>
      <w:r w:rsidR="00A856C2" w:rsidRPr="000E1730">
        <w:rPr>
          <w:rFonts w:ascii="Times New Roman" w:hAnsi="Times New Roman" w:cs="Times New Roman"/>
          <w:sz w:val="24"/>
          <w:szCs w:val="24"/>
        </w:rPr>
        <w:t xml:space="preserve">such comprehensive </w:t>
      </w:r>
      <w:r w:rsidRPr="000E1730">
        <w:rPr>
          <w:rFonts w:ascii="Times New Roman" w:hAnsi="Times New Roman" w:cs="Times New Roman"/>
          <w:sz w:val="24"/>
          <w:szCs w:val="24"/>
        </w:rPr>
        <w:t xml:space="preserve">surveillance. </w:t>
      </w:r>
      <w:r w:rsidR="00A856C2" w:rsidRPr="000E1730">
        <w:rPr>
          <w:rFonts w:ascii="Times New Roman" w:hAnsi="Times New Roman" w:cs="Times New Roman"/>
          <w:sz w:val="24"/>
          <w:szCs w:val="24"/>
        </w:rPr>
        <w:t xml:space="preserve">Such a system </w:t>
      </w:r>
      <w:r w:rsidR="00C83A7C" w:rsidRPr="000E1730">
        <w:rPr>
          <w:rFonts w:ascii="Times New Roman" w:hAnsi="Times New Roman" w:cs="Times New Roman"/>
          <w:sz w:val="24"/>
          <w:szCs w:val="24"/>
        </w:rPr>
        <w:t xml:space="preserve">would involve excessive capacity of government to </w:t>
      </w:r>
      <w:r w:rsidR="00C83A7C" w:rsidRPr="000E1730">
        <w:rPr>
          <w:rFonts w:ascii="Times New Roman" w:hAnsi="Times New Roman" w:cs="Times New Roman"/>
          <w:i/>
          <w:iCs/>
          <w:sz w:val="24"/>
          <w:szCs w:val="24"/>
        </w:rPr>
        <w:t xml:space="preserve">dominate </w:t>
      </w:r>
      <w:r w:rsidR="00C83A7C" w:rsidRPr="000E1730">
        <w:rPr>
          <w:rFonts w:ascii="Times New Roman" w:hAnsi="Times New Roman" w:cs="Times New Roman"/>
          <w:sz w:val="24"/>
          <w:szCs w:val="24"/>
        </w:rPr>
        <w:t xml:space="preserve">individuals (e.g. </w:t>
      </w:r>
      <w:r w:rsidR="00FD7AC6" w:rsidRPr="000E1730">
        <w:rPr>
          <w:rFonts w:ascii="Times New Roman" w:hAnsi="Times New Roman" w:cs="Times New Roman"/>
          <w:sz w:val="24"/>
          <w:szCs w:val="24"/>
        </w:rPr>
        <w:fldChar w:fldCharType="begin"/>
      </w:r>
      <w:r w:rsidR="00B67BF0" w:rsidRPr="000E1730">
        <w:rPr>
          <w:rFonts w:ascii="Times New Roman" w:hAnsi="Times New Roman" w:cs="Times New Roman"/>
          <w:sz w:val="24"/>
          <w:szCs w:val="24"/>
        </w:rPr>
        <w:instrText xml:space="preserve"> ADDIN ZOTERO_ITEM CSL_CITATION {"citationID":"mmuP9yYo","properties":{"formattedCitation":"(Pettit 1997)","plainCitation":"(Pettit 1997)","dontUpdate":true,"noteIndex":0},"citationItems":[{"id":65,"uris":["http://zotero.org/users/local/3aYfGPHG/items/A9LDBYQN"],"uri":["http://zotero.org/users/local/3aYfGPHG/items/A9LDBYQN"],"itemData":{"id":65,"type":"book","publisher":"Oxford University Press","source":"PhilPapers","title":"Republicanism: A Theory of Freedom and Government","title-short":"Republicanism","author":[{"family":"Pettit","given":"Philip"}],"issued":{"date-parts":[["1997"]]}}}],"schema":"https://github.com/citation-style-language/schema/raw/master/csl-citation.json"} </w:instrText>
      </w:r>
      <w:r w:rsidR="00FD7AC6" w:rsidRPr="000E1730">
        <w:rPr>
          <w:rFonts w:ascii="Times New Roman" w:hAnsi="Times New Roman" w:cs="Times New Roman"/>
          <w:sz w:val="24"/>
          <w:szCs w:val="24"/>
        </w:rPr>
        <w:fldChar w:fldCharType="separate"/>
      </w:r>
      <w:r w:rsidR="00FD7AC6" w:rsidRPr="000E1730">
        <w:rPr>
          <w:rFonts w:ascii="Times New Roman" w:hAnsi="Times New Roman" w:cs="Times New Roman"/>
          <w:sz w:val="24"/>
          <w:szCs w:val="24"/>
        </w:rPr>
        <w:t>Pettit</w:t>
      </w:r>
      <w:r w:rsidR="00BD3F1B">
        <w:rPr>
          <w:rFonts w:ascii="Times New Roman" w:hAnsi="Times New Roman" w:cs="Times New Roman"/>
          <w:sz w:val="24"/>
          <w:szCs w:val="24"/>
        </w:rPr>
        <w:t>,</w:t>
      </w:r>
      <w:r w:rsidR="00FD7AC6" w:rsidRPr="000E1730">
        <w:rPr>
          <w:rFonts w:ascii="Times New Roman" w:hAnsi="Times New Roman" w:cs="Times New Roman"/>
          <w:sz w:val="24"/>
          <w:szCs w:val="24"/>
        </w:rPr>
        <w:t xml:space="preserve"> 1997</w:t>
      </w:r>
      <w:r w:rsidR="00FD7AC6" w:rsidRPr="000E1730">
        <w:rPr>
          <w:rFonts w:ascii="Times New Roman" w:hAnsi="Times New Roman" w:cs="Times New Roman"/>
          <w:sz w:val="24"/>
          <w:szCs w:val="24"/>
        </w:rPr>
        <w:fldChar w:fldCharType="end"/>
      </w:r>
      <w:r w:rsidR="00C83A7C" w:rsidRPr="000E1730">
        <w:rPr>
          <w:rFonts w:ascii="Times New Roman" w:hAnsi="Times New Roman" w:cs="Times New Roman"/>
          <w:sz w:val="24"/>
          <w:szCs w:val="24"/>
        </w:rPr>
        <w:t>)</w:t>
      </w:r>
      <w:r w:rsidR="00825E2D" w:rsidRPr="000E1730">
        <w:rPr>
          <w:rFonts w:ascii="Times New Roman" w:hAnsi="Times New Roman" w:cs="Times New Roman"/>
          <w:sz w:val="24"/>
          <w:szCs w:val="24"/>
        </w:rPr>
        <w:t>;</w:t>
      </w:r>
      <w:r w:rsidR="00C83A7C" w:rsidRPr="000E1730">
        <w:rPr>
          <w:rFonts w:ascii="Times New Roman" w:hAnsi="Times New Roman" w:cs="Times New Roman"/>
          <w:sz w:val="24"/>
          <w:szCs w:val="24"/>
        </w:rPr>
        <w:t xml:space="preserve"> an unwelcome increase in the political power of the state and its agents</w:t>
      </w:r>
      <w:r w:rsidR="00E365B5" w:rsidRPr="000E1730">
        <w:rPr>
          <w:rFonts w:ascii="Times New Roman" w:hAnsi="Times New Roman" w:cs="Times New Roman"/>
          <w:sz w:val="24"/>
          <w:szCs w:val="24"/>
        </w:rPr>
        <w:t xml:space="preserve"> (e.g.</w:t>
      </w:r>
      <w:r w:rsidR="00A218B5" w:rsidRPr="000E1730">
        <w:rPr>
          <w:rFonts w:ascii="Times New Roman" w:hAnsi="Times New Roman" w:cs="Times New Roman"/>
          <w:sz w:val="24"/>
          <w:szCs w:val="24"/>
        </w:rPr>
        <w:t xml:space="preserve"> Stahl</w:t>
      </w:r>
      <w:r w:rsidR="00BD3F1B">
        <w:rPr>
          <w:rFonts w:ascii="Times New Roman" w:hAnsi="Times New Roman" w:cs="Times New Roman"/>
          <w:sz w:val="24"/>
          <w:szCs w:val="24"/>
        </w:rPr>
        <w:t>,</w:t>
      </w:r>
      <w:r w:rsidR="00A218B5" w:rsidRPr="000E1730">
        <w:rPr>
          <w:rFonts w:ascii="Times New Roman" w:hAnsi="Times New Roman" w:cs="Times New Roman"/>
          <w:sz w:val="24"/>
          <w:szCs w:val="24"/>
        </w:rPr>
        <w:t xml:space="preserve"> 2016</w:t>
      </w:r>
      <w:r w:rsidR="00E365B5" w:rsidRPr="000E1730">
        <w:rPr>
          <w:rFonts w:ascii="Times New Roman" w:hAnsi="Times New Roman" w:cs="Times New Roman"/>
          <w:sz w:val="24"/>
          <w:szCs w:val="24"/>
        </w:rPr>
        <w:t>)</w:t>
      </w:r>
      <w:r w:rsidR="00825E2D" w:rsidRPr="000E1730">
        <w:rPr>
          <w:rFonts w:ascii="Times New Roman" w:hAnsi="Times New Roman" w:cs="Times New Roman"/>
          <w:sz w:val="24"/>
          <w:szCs w:val="24"/>
        </w:rPr>
        <w:t>;</w:t>
      </w:r>
      <w:r w:rsidR="00B32314" w:rsidRPr="000E1730">
        <w:rPr>
          <w:rFonts w:ascii="Times New Roman" w:hAnsi="Times New Roman" w:cs="Times New Roman"/>
          <w:sz w:val="24"/>
          <w:szCs w:val="24"/>
        </w:rPr>
        <w:t xml:space="preserve"> </w:t>
      </w:r>
      <w:r w:rsidR="00A856C2" w:rsidRPr="000E1730">
        <w:rPr>
          <w:rFonts w:ascii="Times New Roman" w:hAnsi="Times New Roman" w:cs="Times New Roman"/>
          <w:sz w:val="24"/>
          <w:szCs w:val="24"/>
        </w:rPr>
        <w:t xml:space="preserve">and would be </w:t>
      </w:r>
      <w:r w:rsidR="00B32314" w:rsidRPr="000E1730">
        <w:rPr>
          <w:rFonts w:ascii="Times New Roman" w:hAnsi="Times New Roman" w:cs="Times New Roman"/>
          <w:sz w:val="24"/>
          <w:szCs w:val="24"/>
        </w:rPr>
        <w:t xml:space="preserve">excessively intrusive on </w:t>
      </w:r>
      <w:r w:rsidR="00A856C2" w:rsidRPr="000E1730">
        <w:rPr>
          <w:rFonts w:ascii="Times New Roman" w:hAnsi="Times New Roman" w:cs="Times New Roman"/>
          <w:sz w:val="24"/>
          <w:szCs w:val="24"/>
        </w:rPr>
        <w:t>citizens’</w:t>
      </w:r>
      <w:r w:rsidR="00B32314" w:rsidRPr="000E1730">
        <w:rPr>
          <w:rFonts w:ascii="Times New Roman" w:hAnsi="Times New Roman" w:cs="Times New Roman"/>
          <w:sz w:val="24"/>
          <w:szCs w:val="24"/>
        </w:rPr>
        <w:t xml:space="preserve"> private lives (e.g. </w:t>
      </w:r>
      <w:r w:rsidR="00A218B5" w:rsidRPr="000E1730">
        <w:rPr>
          <w:rFonts w:ascii="Times New Roman" w:hAnsi="Times New Roman" w:cs="Times New Roman"/>
          <w:sz w:val="24"/>
          <w:szCs w:val="24"/>
        </w:rPr>
        <w:fldChar w:fldCharType="begin"/>
      </w:r>
      <w:r w:rsidR="00B67BF0" w:rsidRPr="000E1730">
        <w:rPr>
          <w:rFonts w:ascii="Times New Roman" w:hAnsi="Times New Roman" w:cs="Times New Roman"/>
          <w:sz w:val="24"/>
          <w:szCs w:val="24"/>
        </w:rPr>
        <w:instrText xml:space="preserve"> ADDIN ZOTERO_ITEM CSL_CITATION {"citationID":"WDmgW0Nf","properties":{"formattedCitation":"(Lupton 2012, 232; 239)","plainCitation":"(Lupton 2012, 232; 239)","dontUpdate":true,"noteIndex":0},"citationItems":[{"id":72,"uris":["http://zotero.org/users/local/3aYfGPHG/items/GF7H39WC"],"uri":["http://zotero.org/users/local/3aYfGPHG/items/GF7H39WC"],"itemData":{"id":72,"type":"article-journal","abstract":"The new mobile wireless computer technologies and social media applications using Web 2.0 platforms have recently received attention from those working in health promotion as a promising new way of achieving their goals of preventing ill-health and promoting healthy behaviours at the population level. There is very little critical examination in this literature of how the use of these digital technologies may affect the targeted groups, in terms of the implications for how individuals experience embodiment, selfhood and social relationships. This article addresses these issues, employing a range of social and cultural theories to do so. It is argued that m-health technologies produce a digital cyborg body. They are able to act not only as prostheses, but also as interpreters of the body. The subject produced through the use of m-health technologies is constructed as both an object of surveillance and persuasion, and as a responsible citizen who is willing and able to act on the health imperatives issuing forth from the technologies and to present their body/self as open to continual measurement and assessment. The implications of this new way of monitoring and regulating health are discussed.","container-title":"Social Theory &amp; Health","DOI":"10.1057/sth.2012.6","ISSN":"1477-822X","issue":"3","journalAbbreviation":"Soc Theory Health","language":"en","page":"229-244","source":"Springer Link","title":"M-health and health promotion: The digital cyborg and surveillance society","title-short":"M-health and health promotion","volume":"10","author":[{"family":"Lupton","given":"Deborah"}],"issued":{"date-parts":[["2012",8,1]]}},"locator":"232; 239"}],"schema":"https://github.com/citation-style-language/schema/raw/master/csl-citation.json"} </w:instrText>
      </w:r>
      <w:r w:rsidR="00A218B5" w:rsidRPr="000E1730">
        <w:rPr>
          <w:rFonts w:ascii="Times New Roman" w:hAnsi="Times New Roman" w:cs="Times New Roman"/>
          <w:sz w:val="24"/>
          <w:szCs w:val="24"/>
        </w:rPr>
        <w:fldChar w:fldCharType="separate"/>
      </w:r>
      <w:r w:rsidR="00A218B5" w:rsidRPr="000E1730">
        <w:rPr>
          <w:rFonts w:ascii="Times New Roman" w:hAnsi="Times New Roman" w:cs="Times New Roman"/>
          <w:sz w:val="24"/>
          <w:szCs w:val="24"/>
        </w:rPr>
        <w:t>Lupton</w:t>
      </w:r>
      <w:r w:rsidR="00BD3F1B">
        <w:rPr>
          <w:rFonts w:ascii="Times New Roman" w:hAnsi="Times New Roman" w:cs="Times New Roman"/>
          <w:sz w:val="24"/>
          <w:szCs w:val="24"/>
        </w:rPr>
        <w:t>,</w:t>
      </w:r>
      <w:r w:rsidR="00A218B5" w:rsidRPr="000E1730">
        <w:rPr>
          <w:rFonts w:ascii="Times New Roman" w:hAnsi="Times New Roman" w:cs="Times New Roman"/>
          <w:sz w:val="24"/>
          <w:szCs w:val="24"/>
        </w:rPr>
        <w:t xml:space="preserve"> 2012</w:t>
      </w:r>
      <w:r w:rsidR="00BD3F1B">
        <w:rPr>
          <w:rFonts w:ascii="Times New Roman" w:hAnsi="Times New Roman" w:cs="Times New Roman"/>
          <w:sz w:val="24"/>
          <w:szCs w:val="24"/>
        </w:rPr>
        <w:t>:</w:t>
      </w:r>
      <w:r w:rsidR="00A218B5" w:rsidRPr="000E1730">
        <w:rPr>
          <w:rFonts w:ascii="Times New Roman" w:hAnsi="Times New Roman" w:cs="Times New Roman"/>
          <w:sz w:val="24"/>
          <w:szCs w:val="24"/>
        </w:rPr>
        <w:t xml:space="preserve"> 232</w:t>
      </w:r>
      <w:r w:rsidR="00BD3F1B">
        <w:rPr>
          <w:rFonts w:ascii="Times New Roman" w:hAnsi="Times New Roman" w:cs="Times New Roman"/>
          <w:sz w:val="24"/>
          <w:szCs w:val="24"/>
        </w:rPr>
        <w:t>,</w:t>
      </w:r>
      <w:r w:rsidR="00A218B5" w:rsidRPr="000E1730">
        <w:rPr>
          <w:rFonts w:ascii="Times New Roman" w:hAnsi="Times New Roman" w:cs="Times New Roman"/>
          <w:sz w:val="24"/>
          <w:szCs w:val="24"/>
        </w:rPr>
        <w:t xml:space="preserve"> 239)</w:t>
      </w:r>
      <w:r w:rsidR="00A218B5" w:rsidRPr="000E1730">
        <w:rPr>
          <w:rFonts w:ascii="Times New Roman" w:hAnsi="Times New Roman" w:cs="Times New Roman"/>
          <w:sz w:val="24"/>
          <w:szCs w:val="24"/>
        </w:rPr>
        <w:fldChar w:fldCharType="end"/>
      </w:r>
      <w:r w:rsidR="00C83A7C" w:rsidRPr="000E1730">
        <w:rPr>
          <w:rFonts w:ascii="Times New Roman" w:hAnsi="Times New Roman" w:cs="Times New Roman"/>
          <w:sz w:val="24"/>
          <w:szCs w:val="24"/>
        </w:rPr>
        <w:t xml:space="preserve">. </w:t>
      </w:r>
      <w:r w:rsidR="00825E2D" w:rsidRPr="000E1730">
        <w:rPr>
          <w:rFonts w:ascii="Times New Roman" w:hAnsi="Times New Roman" w:cs="Times New Roman"/>
          <w:sz w:val="24"/>
          <w:szCs w:val="24"/>
        </w:rPr>
        <w:t>H</w:t>
      </w:r>
      <w:r w:rsidR="009A1AC2" w:rsidRPr="000E1730">
        <w:rPr>
          <w:rFonts w:ascii="Times New Roman" w:hAnsi="Times New Roman" w:cs="Times New Roman"/>
          <w:sz w:val="24"/>
          <w:szCs w:val="24"/>
        </w:rPr>
        <w:t xml:space="preserve">olding people responsible for their health is not of such urgency or necessity that the lack of a democratic mandate can be overruled. </w:t>
      </w:r>
      <w:r w:rsidR="005A1167" w:rsidRPr="000E1730">
        <w:rPr>
          <w:rFonts w:ascii="Times New Roman" w:hAnsi="Times New Roman" w:cs="Times New Roman"/>
          <w:sz w:val="24"/>
          <w:szCs w:val="24"/>
        </w:rPr>
        <w:t xml:space="preserve">Even in the more limited context of employer surveillance of their employees via mHealth apps, significant concerns have been raised already, with </w:t>
      </w:r>
      <w:proofErr w:type="spellStart"/>
      <w:r w:rsidR="007B1953" w:rsidRPr="000E1730">
        <w:rPr>
          <w:rFonts w:ascii="Times New Roman" w:hAnsi="Times New Roman" w:cs="Times New Roman"/>
          <w:sz w:val="24"/>
          <w:szCs w:val="24"/>
        </w:rPr>
        <w:t>Nissenbaum</w:t>
      </w:r>
      <w:proofErr w:type="spellEnd"/>
      <w:r w:rsidR="007B1953" w:rsidRPr="000E1730">
        <w:rPr>
          <w:rFonts w:ascii="Times New Roman" w:hAnsi="Times New Roman" w:cs="Times New Roman"/>
          <w:sz w:val="24"/>
          <w:szCs w:val="24"/>
        </w:rPr>
        <w:t xml:space="preserve"> and Patterson (2016: 87) citing </w:t>
      </w:r>
      <w:r w:rsidR="005A1167" w:rsidRPr="000E1730">
        <w:rPr>
          <w:rFonts w:ascii="Times New Roman" w:hAnsi="Times New Roman" w:cs="Times New Roman"/>
          <w:sz w:val="24"/>
          <w:szCs w:val="24"/>
        </w:rPr>
        <w:t>Stone</w:t>
      </w:r>
      <w:r w:rsidR="007B1953" w:rsidRPr="000E1730">
        <w:rPr>
          <w:rFonts w:ascii="Times New Roman" w:hAnsi="Times New Roman" w:cs="Times New Roman"/>
          <w:sz w:val="24"/>
          <w:szCs w:val="24"/>
        </w:rPr>
        <w:t>’s (2002)</w:t>
      </w:r>
      <w:r w:rsidR="005A1167" w:rsidRPr="000E1730">
        <w:rPr>
          <w:rFonts w:ascii="Times New Roman" w:hAnsi="Times New Roman" w:cs="Times New Roman"/>
          <w:sz w:val="24"/>
          <w:szCs w:val="24"/>
        </w:rPr>
        <w:t xml:space="preserve"> objecti</w:t>
      </w:r>
      <w:r w:rsidR="007B1953" w:rsidRPr="000E1730">
        <w:rPr>
          <w:rFonts w:ascii="Times New Roman" w:hAnsi="Times New Roman" w:cs="Times New Roman"/>
          <w:sz w:val="24"/>
          <w:szCs w:val="24"/>
        </w:rPr>
        <w:t>on</w:t>
      </w:r>
      <w:r w:rsidR="005A1167" w:rsidRPr="000E1730">
        <w:rPr>
          <w:rFonts w:ascii="Times New Roman" w:hAnsi="Times New Roman" w:cs="Times New Roman"/>
          <w:sz w:val="24"/>
          <w:szCs w:val="24"/>
        </w:rPr>
        <w:t xml:space="preserve"> to the establishment of “boundaryless workspaces”, and </w:t>
      </w:r>
      <w:proofErr w:type="spellStart"/>
      <w:r w:rsidR="005A1167" w:rsidRPr="000E1730">
        <w:rPr>
          <w:rFonts w:ascii="Times New Roman" w:hAnsi="Times New Roman" w:cs="Times New Roman"/>
          <w:sz w:val="24"/>
          <w:szCs w:val="24"/>
        </w:rPr>
        <w:t>Selmi</w:t>
      </w:r>
      <w:r w:rsidR="007B1953" w:rsidRPr="000E1730">
        <w:rPr>
          <w:rFonts w:ascii="Times New Roman" w:hAnsi="Times New Roman" w:cs="Times New Roman"/>
          <w:sz w:val="24"/>
          <w:szCs w:val="24"/>
        </w:rPr>
        <w:t>’s</w:t>
      </w:r>
      <w:proofErr w:type="spellEnd"/>
      <w:r w:rsidR="005A1167" w:rsidRPr="000E1730">
        <w:rPr>
          <w:rFonts w:ascii="Times New Roman" w:hAnsi="Times New Roman" w:cs="Times New Roman"/>
          <w:sz w:val="24"/>
          <w:szCs w:val="24"/>
        </w:rPr>
        <w:t xml:space="preserve"> </w:t>
      </w:r>
      <w:r w:rsidR="007B1953" w:rsidRPr="000E1730">
        <w:rPr>
          <w:rFonts w:ascii="Times New Roman" w:hAnsi="Times New Roman" w:cs="Times New Roman"/>
          <w:sz w:val="24"/>
          <w:szCs w:val="24"/>
        </w:rPr>
        <w:t>(2006: 1046) concern</w:t>
      </w:r>
      <w:r w:rsidR="005A1167" w:rsidRPr="000E1730">
        <w:rPr>
          <w:rFonts w:ascii="Times New Roman" w:hAnsi="Times New Roman" w:cs="Times New Roman"/>
          <w:sz w:val="24"/>
          <w:szCs w:val="24"/>
        </w:rPr>
        <w:t xml:space="preserve"> that “it is one thing to give an employer broad dominion over its own workplace but quite another to extend that dominion wherever the employee goes”.</w:t>
      </w:r>
    </w:p>
    <w:p w14:paraId="04E6127E" w14:textId="75E9E0B4" w:rsidR="009A1AC2" w:rsidRPr="000E1730" w:rsidRDefault="00E01545" w:rsidP="00E92AB6">
      <w:pPr>
        <w:jc w:val="both"/>
        <w:rPr>
          <w:rFonts w:ascii="Times New Roman" w:hAnsi="Times New Roman" w:cs="Times New Roman"/>
          <w:i/>
          <w:sz w:val="24"/>
          <w:szCs w:val="24"/>
        </w:rPr>
      </w:pPr>
      <w:r w:rsidRPr="000E1730">
        <w:rPr>
          <w:rFonts w:ascii="Times New Roman" w:hAnsi="Times New Roman" w:cs="Times New Roman"/>
          <w:sz w:val="24"/>
          <w:szCs w:val="24"/>
        </w:rPr>
        <w:t>While</w:t>
      </w:r>
      <w:r w:rsidR="00C41D78" w:rsidRPr="000E1730">
        <w:rPr>
          <w:rFonts w:ascii="Times New Roman" w:hAnsi="Times New Roman" w:cs="Times New Roman"/>
          <w:sz w:val="24"/>
          <w:szCs w:val="24"/>
        </w:rPr>
        <w:t xml:space="preserve"> </w:t>
      </w:r>
      <w:r w:rsidR="00825E2D" w:rsidRPr="000E1730">
        <w:rPr>
          <w:rFonts w:ascii="Times New Roman" w:hAnsi="Times New Roman" w:cs="Times New Roman"/>
          <w:sz w:val="24"/>
          <w:szCs w:val="24"/>
        </w:rPr>
        <w:t xml:space="preserve">a </w:t>
      </w:r>
      <w:r w:rsidR="00C41D78" w:rsidRPr="000E1730">
        <w:rPr>
          <w:rFonts w:ascii="Times New Roman" w:hAnsi="Times New Roman" w:cs="Times New Roman"/>
          <w:sz w:val="24"/>
          <w:szCs w:val="24"/>
        </w:rPr>
        <w:t xml:space="preserve">democratic </w:t>
      </w:r>
      <w:r w:rsidR="00825E2D" w:rsidRPr="000E1730">
        <w:rPr>
          <w:rFonts w:ascii="Times New Roman" w:hAnsi="Times New Roman" w:cs="Times New Roman"/>
          <w:sz w:val="24"/>
          <w:szCs w:val="24"/>
        </w:rPr>
        <w:t>mandate</w:t>
      </w:r>
      <w:r w:rsidR="00062E14" w:rsidRPr="000E1730">
        <w:rPr>
          <w:rFonts w:ascii="Times New Roman" w:hAnsi="Times New Roman" w:cs="Times New Roman"/>
          <w:sz w:val="24"/>
          <w:szCs w:val="24"/>
        </w:rPr>
        <w:t xml:space="preserve"> is necessary for sanctioning such a programme of mass surveillance, it is </w:t>
      </w:r>
      <w:r w:rsidRPr="000E1730">
        <w:rPr>
          <w:rFonts w:ascii="Times New Roman" w:hAnsi="Times New Roman" w:cs="Times New Roman"/>
          <w:sz w:val="24"/>
          <w:szCs w:val="24"/>
        </w:rPr>
        <w:t xml:space="preserve">not </w:t>
      </w:r>
      <w:r w:rsidR="00062E14" w:rsidRPr="000E1730">
        <w:rPr>
          <w:rFonts w:ascii="Times New Roman" w:hAnsi="Times New Roman" w:cs="Times New Roman"/>
          <w:sz w:val="24"/>
          <w:szCs w:val="24"/>
        </w:rPr>
        <w:t>sufficient.</w:t>
      </w:r>
      <w:r w:rsidR="0046178A" w:rsidRPr="000E1730">
        <w:rPr>
          <w:rFonts w:ascii="Times New Roman" w:hAnsi="Times New Roman" w:cs="Times New Roman"/>
          <w:sz w:val="24"/>
          <w:szCs w:val="24"/>
        </w:rPr>
        <w:t xml:space="preserve"> </w:t>
      </w:r>
      <w:r w:rsidR="00436695" w:rsidRPr="000E1730">
        <w:rPr>
          <w:rFonts w:ascii="Times New Roman" w:hAnsi="Times New Roman" w:cs="Times New Roman"/>
          <w:sz w:val="24"/>
          <w:szCs w:val="24"/>
        </w:rPr>
        <w:t xml:space="preserve">While people disagree about the moral and political criteria for a justified surveillance programme, there is </w:t>
      </w:r>
      <w:r w:rsidR="00962134" w:rsidRPr="000E1730">
        <w:rPr>
          <w:rFonts w:ascii="Times New Roman" w:hAnsi="Times New Roman" w:cs="Times New Roman"/>
          <w:sz w:val="24"/>
          <w:szCs w:val="24"/>
        </w:rPr>
        <w:t>general</w:t>
      </w:r>
      <w:r w:rsidR="00436695" w:rsidRPr="000E1730">
        <w:rPr>
          <w:rFonts w:ascii="Times New Roman" w:hAnsi="Times New Roman" w:cs="Times New Roman"/>
          <w:sz w:val="24"/>
          <w:szCs w:val="24"/>
        </w:rPr>
        <w:t xml:space="preserve"> agreement that</w:t>
      </w:r>
      <w:r w:rsidR="00962134" w:rsidRPr="000E1730">
        <w:rPr>
          <w:rFonts w:ascii="Times New Roman" w:hAnsi="Times New Roman" w:cs="Times New Roman"/>
          <w:sz w:val="24"/>
          <w:szCs w:val="24"/>
        </w:rPr>
        <w:t xml:space="preserve"> widespread surveillance of the sort that covers an entire population must meet a standard of</w:t>
      </w:r>
      <w:r w:rsidR="00436695" w:rsidRPr="000E1730">
        <w:rPr>
          <w:rFonts w:ascii="Times New Roman" w:hAnsi="Times New Roman" w:cs="Times New Roman"/>
          <w:sz w:val="24"/>
          <w:szCs w:val="24"/>
        </w:rPr>
        <w:t xml:space="preserve"> proportionality</w:t>
      </w:r>
      <w:r w:rsidR="00962134" w:rsidRPr="000E1730">
        <w:rPr>
          <w:rFonts w:ascii="Times New Roman" w:hAnsi="Times New Roman" w:cs="Times New Roman"/>
          <w:sz w:val="24"/>
          <w:szCs w:val="24"/>
        </w:rPr>
        <w:t xml:space="preserve"> </w:t>
      </w:r>
      <w:r w:rsidR="00962134" w:rsidRPr="000E1730">
        <w:rPr>
          <w:rFonts w:ascii="Times New Roman" w:hAnsi="Times New Roman" w:cs="Times New Roman"/>
          <w:sz w:val="24"/>
          <w:szCs w:val="24"/>
        </w:rPr>
        <w:fldChar w:fldCharType="begin"/>
      </w:r>
      <w:r w:rsidR="00FA3E39" w:rsidRPr="000E1730">
        <w:rPr>
          <w:rFonts w:ascii="Times New Roman" w:hAnsi="Times New Roman" w:cs="Times New Roman"/>
          <w:sz w:val="24"/>
          <w:szCs w:val="24"/>
        </w:rPr>
        <w:instrText xml:space="preserve"> ADDIN ZOTERO_ITEM CSL_CITATION {"citationID":"FfVjwmyQ","properties":{"formattedCitation":"(Macnish, 2014)","plainCitation":"(Macnish, 2014)","dontUpdate":true,"noteIndex":0},"citationItems":[{"id":74,"uris":["http://zotero.org/users/local/3aYfGPHG/items/XKGPCMS4"],"uri":["http://zotero.org/users/local/3aYfGPHG/items/XKGPCMS4"],"itemData":{"id":74,"type":"article-journal","container-title":"Surveillance and Society","issue":"1","page":"142–153","source":"PhilPapers","title":"Just Surveillance? Towards a Normative Theory of Surveillance","title-short":"Just Surveillance?","volume":"12","author":[{"family":"Macnish","given":"Kevin"}],"issued":{"date-parts":[["2014"]]}}}],"schema":"https://github.com/citation-style-language/schema/raw/master/csl-citation.json"} </w:instrText>
      </w:r>
      <w:r w:rsidR="00962134" w:rsidRPr="000E1730">
        <w:rPr>
          <w:rFonts w:ascii="Times New Roman" w:hAnsi="Times New Roman" w:cs="Times New Roman"/>
          <w:sz w:val="24"/>
          <w:szCs w:val="24"/>
        </w:rPr>
        <w:fldChar w:fldCharType="separate"/>
      </w:r>
      <w:r w:rsidR="00962134" w:rsidRPr="000E1730">
        <w:rPr>
          <w:rFonts w:ascii="Times New Roman" w:hAnsi="Times New Roman" w:cs="Times New Roman"/>
          <w:sz w:val="24"/>
          <w:szCs w:val="24"/>
        </w:rPr>
        <w:t>(Macnish, 2014</w:t>
      </w:r>
      <w:r w:rsidR="00962134" w:rsidRPr="000E1730">
        <w:rPr>
          <w:rFonts w:ascii="Times New Roman" w:hAnsi="Times New Roman" w:cs="Times New Roman"/>
          <w:sz w:val="24"/>
          <w:szCs w:val="24"/>
        </w:rPr>
        <w:fldChar w:fldCharType="end"/>
      </w:r>
      <w:r w:rsidR="00962134" w:rsidRPr="000E1730">
        <w:rPr>
          <w:rFonts w:ascii="Times New Roman" w:hAnsi="Times New Roman" w:cs="Times New Roman"/>
          <w:sz w:val="24"/>
          <w:szCs w:val="24"/>
        </w:rPr>
        <w:t xml:space="preserve">; </w:t>
      </w:r>
      <w:r w:rsidR="00962134" w:rsidRPr="000E1730">
        <w:rPr>
          <w:rFonts w:ascii="Times New Roman" w:hAnsi="Times New Roman" w:cs="Times New Roman"/>
          <w:sz w:val="24"/>
          <w:szCs w:val="24"/>
        </w:rPr>
        <w:fldChar w:fldCharType="begin"/>
      </w:r>
      <w:r w:rsidR="00FA3E39" w:rsidRPr="000E1730">
        <w:rPr>
          <w:rFonts w:ascii="Times New Roman" w:hAnsi="Times New Roman" w:cs="Times New Roman"/>
          <w:sz w:val="24"/>
          <w:szCs w:val="24"/>
        </w:rPr>
        <w:instrText xml:space="preserve"> ADDIN ZOTERO_ITEM CSL_CITATION {"citationID":"6PDfK9Fl","properties":{"formattedCitation":"(R\\uc0\\u248{}nn and Lippert-Rasmussen, 2020)","plainCitation":"(Rønn and Lippert-Rasmussen, 2020)","dontUpdate":true,"noteIndex":0},"citationItems":[{"id":189,"uris":["http://zotero.org/users/local/3aYfGPHG/items/BJBJ7EAQ"],"uri":["http://zotero.org/users/local/3aYfGPHG/items/BJBJ7EAQ"],"itemData":{"id":189,"type":"article-journal","abstract":"In this article, we critically scrutinize the principle of proportionality when used in the context of security and government surveillance. We argue that McMahan’s distinction from just warfare between narrow proportionality (cases in which a threatener is liable to suffer the harms inflicted upon him in the course of surveillance) and wide proportionality (involving harms inflicted on non-liable individuals) can generally apply to the context of surveillance. We argue that narrow proportionality applies more or less directly to cases in which the surveilled is liable and that the wide proportionality principle applies to cases characterized by ‘collateral intrusion’. We argue, however, that a more demanding criterion than the lesser-evil justification that wide proportionality frequently entails is necessary in cases characterized by intentional intrusion upon non-liable individuals (e.g. some cases of mass surveillance). The distinction between foreseeing and intending intrusion into the lives of individuals who are not liable has not previously been specifically addressed in discussions concerning surveillance ethics. This specification is thus increasingly important due to the general growing tendency for adherence to the precautionary principle and policies aimed at anticipating criminal acts before they are committed. Preventive surveillance of non-liable actors is considered an important instrument for obtaining this aim and thus calls for moral scrutiny in terms of permissibility and proportionality. We suggest the concept ‘wide proportionality +’ which applies to cases of intentional intrusion of non-liable individuals.","container-title":"Ethical Theory and Moral Practice","DOI":"10.1007/s10677-019-10057-z","ISSN":"1386-2820, 1572-8447","journalAbbreviation":"Ethic Theory Moral Prac","language":"en","source":"DOI.org (Crossref)","title":"Out of Proportion? On Surveillance and the Proportionality Requirement","title-short":"Out of Proportion?","URL":"http://link.springer.com/10.1007/s10677-019-10057-z","author":[{"family":"Rønn","given":"Kira Vrist"},{"family":"Lippert-Rasmussen","given":"Kasper"}],"accessed":{"date-parts":[["2020",2,5]]},"issued":{"date-parts":[["2020",1,2]]}}}],"schema":"https://github.com/citation-style-language/schema/raw/master/csl-citation.json"} </w:instrText>
      </w:r>
      <w:r w:rsidR="00962134" w:rsidRPr="000E1730">
        <w:rPr>
          <w:rFonts w:ascii="Times New Roman" w:hAnsi="Times New Roman" w:cs="Times New Roman"/>
          <w:sz w:val="24"/>
          <w:szCs w:val="24"/>
        </w:rPr>
        <w:fldChar w:fldCharType="separate"/>
      </w:r>
      <w:r w:rsidR="00962134" w:rsidRPr="000E1730">
        <w:rPr>
          <w:rFonts w:ascii="Times New Roman" w:hAnsi="Times New Roman" w:cs="Times New Roman"/>
          <w:sz w:val="24"/>
          <w:szCs w:val="24"/>
        </w:rPr>
        <w:t>Rønn and Lippert-Rasmussen, 2020)</w:t>
      </w:r>
      <w:r w:rsidR="00962134" w:rsidRPr="000E1730">
        <w:rPr>
          <w:rFonts w:ascii="Times New Roman" w:hAnsi="Times New Roman" w:cs="Times New Roman"/>
          <w:sz w:val="24"/>
          <w:szCs w:val="24"/>
        </w:rPr>
        <w:fldChar w:fldCharType="end"/>
      </w:r>
      <w:r w:rsidR="00436695" w:rsidRPr="000E1730">
        <w:rPr>
          <w:rFonts w:ascii="Times New Roman" w:hAnsi="Times New Roman" w:cs="Times New Roman"/>
          <w:sz w:val="24"/>
          <w:szCs w:val="24"/>
        </w:rPr>
        <w:t xml:space="preserve">. Since even a well-intentioned surveillance programme, supported by a </w:t>
      </w:r>
      <w:r w:rsidR="002759A8">
        <w:rPr>
          <w:rFonts w:ascii="Times New Roman" w:hAnsi="Times New Roman" w:cs="Times New Roman"/>
          <w:sz w:val="24"/>
          <w:szCs w:val="24"/>
        </w:rPr>
        <w:t>democratic majority</w:t>
      </w:r>
      <w:r w:rsidR="00436695" w:rsidRPr="000E1730">
        <w:rPr>
          <w:rFonts w:ascii="Times New Roman" w:hAnsi="Times New Roman" w:cs="Times New Roman"/>
          <w:sz w:val="24"/>
          <w:szCs w:val="24"/>
        </w:rPr>
        <w:t xml:space="preserve">, has the potential for significant abuse, the good that is acquired has to be significant. While some good might come out of comprehensive </w:t>
      </w:r>
      <w:r w:rsidR="00503CBF">
        <w:rPr>
          <w:rFonts w:ascii="Times New Roman" w:hAnsi="Times New Roman" w:cs="Times New Roman"/>
          <w:sz w:val="24"/>
          <w:szCs w:val="24"/>
        </w:rPr>
        <w:t>personal health</w:t>
      </w:r>
      <w:r w:rsidR="00503CBF" w:rsidRPr="000E1730">
        <w:rPr>
          <w:rFonts w:ascii="Times New Roman" w:hAnsi="Times New Roman" w:cs="Times New Roman"/>
          <w:sz w:val="24"/>
          <w:szCs w:val="24"/>
        </w:rPr>
        <w:t xml:space="preserve"> </w:t>
      </w:r>
      <w:r w:rsidR="00436695" w:rsidRPr="000E1730">
        <w:rPr>
          <w:rFonts w:ascii="Times New Roman" w:hAnsi="Times New Roman" w:cs="Times New Roman"/>
          <w:sz w:val="24"/>
          <w:szCs w:val="24"/>
        </w:rPr>
        <w:t xml:space="preserve">surveillance, it </w:t>
      </w:r>
      <w:r w:rsidR="00962134" w:rsidRPr="000E1730">
        <w:rPr>
          <w:rFonts w:ascii="Times New Roman" w:hAnsi="Times New Roman" w:cs="Times New Roman"/>
          <w:sz w:val="24"/>
          <w:szCs w:val="24"/>
        </w:rPr>
        <w:t>seems</w:t>
      </w:r>
      <w:r w:rsidR="00436695" w:rsidRPr="000E1730">
        <w:rPr>
          <w:rFonts w:ascii="Times New Roman" w:hAnsi="Times New Roman" w:cs="Times New Roman"/>
          <w:sz w:val="24"/>
          <w:szCs w:val="24"/>
        </w:rPr>
        <w:t xml:space="preserve"> unlikely to be sufficient to justify such sweeping oversight</w:t>
      </w:r>
      <w:r w:rsidR="0040563E" w:rsidRPr="000E1730">
        <w:rPr>
          <w:rFonts w:ascii="Times New Roman" w:hAnsi="Times New Roman" w:cs="Times New Roman"/>
          <w:sz w:val="24"/>
          <w:szCs w:val="24"/>
        </w:rPr>
        <w:t xml:space="preserve">, even on an undemanding understanding of what proportionality requires (e.g., that the benefits incurred must only equal the costs, as opposed to significantly outweighing them). </w:t>
      </w:r>
      <w:r w:rsidR="00436695" w:rsidRPr="000E1730">
        <w:rPr>
          <w:rFonts w:ascii="Times New Roman" w:hAnsi="Times New Roman" w:cs="Times New Roman"/>
          <w:sz w:val="24"/>
          <w:szCs w:val="24"/>
        </w:rPr>
        <w:t xml:space="preserve"> </w:t>
      </w:r>
    </w:p>
    <w:p w14:paraId="0BFF93B3" w14:textId="1E0D3513" w:rsidR="00574D80" w:rsidRPr="000E1730" w:rsidRDefault="00062E14" w:rsidP="00E92AB6">
      <w:pPr>
        <w:jc w:val="both"/>
        <w:rPr>
          <w:rFonts w:ascii="Times New Roman" w:hAnsi="Times New Roman" w:cs="Times New Roman"/>
          <w:b/>
          <w:bCs/>
          <w:sz w:val="24"/>
          <w:szCs w:val="24"/>
        </w:rPr>
      </w:pPr>
      <w:r w:rsidRPr="000E1730">
        <w:rPr>
          <w:rFonts w:ascii="Times New Roman" w:hAnsi="Times New Roman" w:cs="Times New Roman"/>
          <w:b/>
          <w:bCs/>
          <w:sz w:val="24"/>
          <w:szCs w:val="24"/>
        </w:rPr>
        <w:t>Purely ‘</w:t>
      </w:r>
      <w:r w:rsidR="009A115F">
        <w:rPr>
          <w:rFonts w:ascii="Times New Roman" w:hAnsi="Times New Roman" w:cs="Times New Roman"/>
          <w:b/>
          <w:bCs/>
          <w:sz w:val="24"/>
          <w:szCs w:val="24"/>
        </w:rPr>
        <w:t>health</w:t>
      </w:r>
      <w:r w:rsidR="009A115F" w:rsidRPr="000E1730">
        <w:rPr>
          <w:rFonts w:ascii="Times New Roman" w:hAnsi="Times New Roman" w:cs="Times New Roman"/>
          <w:b/>
          <w:bCs/>
          <w:sz w:val="24"/>
          <w:szCs w:val="24"/>
        </w:rPr>
        <w:t xml:space="preserve">’ </w:t>
      </w:r>
      <w:r w:rsidR="005972A8" w:rsidRPr="000E1730">
        <w:rPr>
          <w:rFonts w:ascii="Times New Roman" w:hAnsi="Times New Roman" w:cs="Times New Roman"/>
          <w:b/>
          <w:bCs/>
          <w:sz w:val="24"/>
          <w:szCs w:val="24"/>
        </w:rPr>
        <w:t>surveillance</w:t>
      </w:r>
      <w:r w:rsidR="009B6FA3" w:rsidRPr="000E1730">
        <w:rPr>
          <w:rFonts w:ascii="Times New Roman" w:hAnsi="Times New Roman" w:cs="Times New Roman"/>
          <w:b/>
          <w:bCs/>
          <w:sz w:val="24"/>
          <w:szCs w:val="24"/>
        </w:rPr>
        <w:t>?</w:t>
      </w:r>
    </w:p>
    <w:p w14:paraId="5DE89698" w14:textId="784B097E" w:rsidR="00B042BF" w:rsidRPr="000E1730" w:rsidRDefault="00062E14" w:rsidP="00E92AB6">
      <w:pPr>
        <w:jc w:val="both"/>
        <w:rPr>
          <w:rFonts w:ascii="Times New Roman" w:hAnsi="Times New Roman" w:cs="Times New Roman"/>
        </w:rPr>
      </w:pPr>
      <w:r w:rsidRPr="000E1730">
        <w:rPr>
          <w:rFonts w:ascii="Times New Roman" w:hAnsi="Times New Roman" w:cs="Times New Roman"/>
          <w:sz w:val="24"/>
          <w:szCs w:val="24"/>
        </w:rPr>
        <w:t xml:space="preserve">Supporters of responsibilisation might object that the </w:t>
      </w:r>
      <w:r w:rsidR="00E01545" w:rsidRPr="000E1730">
        <w:rPr>
          <w:rFonts w:ascii="Times New Roman" w:hAnsi="Times New Roman" w:cs="Times New Roman"/>
          <w:sz w:val="24"/>
          <w:szCs w:val="24"/>
        </w:rPr>
        <w:t>above</w:t>
      </w:r>
      <w:r w:rsidRPr="000E1730">
        <w:rPr>
          <w:rFonts w:ascii="Times New Roman" w:hAnsi="Times New Roman" w:cs="Times New Roman"/>
          <w:sz w:val="24"/>
          <w:szCs w:val="24"/>
        </w:rPr>
        <w:t xml:space="preserve"> </w:t>
      </w:r>
      <w:r w:rsidR="00E01545" w:rsidRPr="000E1730">
        <w:rPr>
          <w:rFonts w:ascii="Times New Roman" w:hAnsi="Times New Roman" w:cs="Times New Roman"/>
          <w:sz w:val="24"/>
          <w:szCs w:val="24"/>
        </w:rPr>
        <w:t xml:space="preserve">discussion </w:t>
      </w:r>
      <w:r w:rsidRPr="000E1730">
        <w:rPr>
          <w:rFonts w:ascii="Times New Roman" w:hAnsi="Times New Roman" w:cs="Times New Roman"/>
          <w:sz w:val="24"/>
          <w:szCs w:val="24"/>
        </w:rPr>
        <w:t xml:space="preserve">is fanciful: </w:t>
      </w:r>
      <w:r w:rsidR="00825E2D" w:rsidRPr="000E1730">
        <w:rPr>
          <w:rFonts w:ascii="Times New Roman" w:hAnsi="Times New Roman" w:cs="Times New Roman"/>
          <w:sz w:val="24"/>
          <w:szCs w:val="24"/>
        </w:rPr>
        <w:t>nobody</w:t>
      </w:r>
      <w:r w:rsidRPr="000E1730">
        <w:rPr>
          <w:rFonts w:ascii="Times New Roman" w:hAnsi="Times New Roman" w:cs="Times New Roman"/>
          <w:sz w:val="24"/>
          <w:szCs w:val="24"/>
        </w:rPr>
        <w:t xml:space="preserve"> want</w:t>
      </w:r>
      <w:r w:rsidR="00825E2D" w:rsidRPr="000E1730">
        <w:rPr>
          <w:rFonts w:ascii="Times New Roman" w:hAnsi="Times New Roman" w:cs="Times New Roman"/>
          <w:sz w:val="24"/>
          <w:szCs w:val="24"/>
        </w:rPr>
        <w:t>s</w:t>
      </w:r>
      <w:r w:rsidRPr="000E1730">
        <w:rPr>
          <w:rFonts w:ascii="Times New Roman" w:hAnsi="Times New Roman" w:cs="Times New Roman"/>
          <w:sz w:val="24"/>
          <w:szCs w:val="24"/>
        </w:rPr>
        <w:t xml:space="preserve"> complete acquiescence to a surveillance state. The problem, they might argue, is that such a state goes beyond </w:t>
      </w:r>
      <w:r w:rsidR="009A115F">
        <w:rPr>
          <w:rFonts w:ascii="Times New Roman" w:hAnsi="Times New Roman" w:cs="Times New Roman"/>
          <w:i/>
          <w:iCs/>
          <w:sz w:val="24"/>
          <w:szCs w:val="24"/>
        </w:rPr>
        <w:t>health</w:t>
      </w:r>
      <w:r w:rsidR="009A115F" w:rsidRPr="000E1730">
        <w:rPr>
          <w:rFonts w:ascii="Times New Roman" w:hAnsi="Times New Roman" w:cs="Times New Roman"/>
          <w:sz w:val="24"/>
          <w:szCs w:val="24"/>
        </w:rPr>
        <w:t xml:space="preserve"> </w:t>
      </w:r>
      <w:r w:rsidR="005972A8" w:rsidRPr="000E1730">
        <w:rPr>
          <w:rFonts w:ascii="Times New Roman" w:hAnsi="Times New Roman" w:cs="Times New Roman"/>
          <w:sz w:val="24"/>
          <w:szCs w:val="24"/>
        </w:rPr>
        <w:t>surveillance</w:t>
      </w:r>
      <w:r w:rsidRPr="000E1730">
        <w:rPr>
          <w:rFonts w:ascii="Times New Roman" w:hAnsi="Times New Roman" w:cs="Times New Roman"/>
          <w:sz w:val="24"/>
          <w:szCs w:val="24"/>
        </w:rPr>
        <w:t xml:space="preserve"> to the </w:t>
      </w:r>
      <w:r w:rsidR="005972A8" w:rsidRPr="000E1730">
        <w:rPr>
          <w:rFonts w:ascii="Times New Roman" w:hAnsi="Times New Roman" w:cs="Times New Roman"/>
          <w:sz w:val="24"/>
          <w:szCs w:val="24"/>
        </w:rPr>
        <w:t>surveillance</w:t>
      </w:r>
      <w:r w:rsidRPr="000E1730">
        <w:rPr>
          <w:rFonts w:ascii="Times New Roman" w:hAnsi="Times New Roman" w:cs="Times New Roman"/>
          <w:sz w:val="24"/>
          <w:szCs w:val="24"/>
        </w:rPr>
        <w:t xml:space="preserve"> of every aspect of our lives. </w:t>
      </w:r>
      <w:r w:rsidR="00B042BF" w:rsidRPr="000E1730">
        <w:rPr>
          <w:rFonts w:ascii="Times New Roman" w:hAnsi="Times New Roman" w:cs="Times New Roman"/>
          <w:sz w:val="24"/>
          <w:szCs w:val="24"/>
        </w:rPr>
        <w:t xml:space="preserve">This invites the question of what surveillance </w:t>
      </w:r>
      <w:r w:rsidR="0042293D">
        <w:rPr>
          <w:rFonts w:ascii="Times New Roman" w:hAnsi="Times New Roman" w:cs="Times New Roman"/>
          <w:sz w:val="24"/>
          <w:szCs w:val="24"/>
        </w:rPr>
        <w:t xml:space="preserve">that focused solely on health </w:t>
      </w:r>
      <w:r w:rsidR="00B042BF" w:rsidRPr="000E1730">
        <w:rPr>
          <w:rFonts w:ascii="Times New Roman" w:hAnsi="Times New Roman" w:cs="Times New Roman"/>
          <w:sz w:val="24"/>
          <w:szCs w:val="24"/>
        </w:rPr>
        <w:t xml:space="preserve">would </w:t>
      </w:r>
      <w:r w:rsidR="0042293D">
        <w:rPr>
          <w:rFonts w:ascii="Times New Roman" w:hAnsi="Times New Roman" w:cs="Times New Roman"/>
          <w:sz w:val="24"/>
          <w:szCs w:val="24"/>
        </w:rPr>
        <w:t>look like</w:t>
      </w:r>
      <w:r w:rsidR="00B042BF" w:rsidRPr="000E1730">
        <w:rPr>
          <w:rFonts w:ascii="Times New Roman" w:hAnsi="Times New Roman" w:cs="Times New Roman"/>
          <w:sz w:val="24"/>
          <w:szCs w:val="24"/>
        </w:rPr>
        <w:t xml:space="preserve">. </w:t>
      </w:r>
      <w:r w:rsidR="009A115F">
        <w:rPr>
          <w:rFonts w:ascii="Times New Roman" w:hAnsi="Times New Roman" w:cs="Times New Roman"/>
          <w:sz w:val="24"/>
          <w:szCs w:val="24"/>
        </w:rPr>
        <w:t>Carving out a distinctive sphere of ‘health’ is difficult</w:t>
      </w:r>
      <w:r w:rsidR="00E976C1" w:rsidRPr="000E1730">
        <w:rPr>
          <w:rFonts w:ascii="Times New Roman" w:hAnsi="Times New Roman" w:cs="Times New Roman"/>
          <w:sz w:val="24"/>
          <w:szCs w:val="24"/>
        </w:rPr>
        <w:t xml:space="preserve"> </w:t>
      </w:r>
      <w:r w:rsidR="00E976C1" w:rsidRPr="000E1730">
        <w:rPr>
          <w:rFonts w:ascii="Times New Roman" w:hAnsi="Times New Roman" w:cs="Times New Roman"/>
          <w:sz w:val="24"/>
          <w:szCs w:val="24"/>
        </w:rPr>
        <w:fldChar w:fldCharType="begin"/>
      </w:r>
      <w:r w:rsidR="00A34E0A" w:rsidRPr="000E1730">
        <w:rPr>
          <w:rFonts w:ascii="Times New Roman" w:hAnsi="Times New Roman" w:cs="Times New Roman"/>
          <w:sz w:val="24"/>
          <w:szCs w:val="24"/>
        </w:rPr>
        <w:instrText xml:space="preserve"> ADDIN ZOTERO_ITEM CSL_CITATION {"citationID":"lGjJVvvj","properties":{"formattedCitation":"(Segall, 2007)","plainCitation":"(Segall, 2007)","dontUpdate":true,"noteIndex":0},"citationItems":[{"id":75,"uris":["http://zotero.org/users/local/3aYfGPHG/items/GGY5QHBV"],"uri":["http://zotero.org/users/local/3aYfGPHG/items/GGY5QHBV"],"itemData":{"id":75,"type":"article-journal","container-title":"Journal of Political Philosophy","DOI":"10.1111/j.1467-9760.2007.00284.x","issue":"3","page":"342–361","source":"PhilPapers","title":"Is Health Care (Still) Special?","volume":"15","author":[{"family":"Segall","given":"Shlomi"}],"issued":{"date-parts":[["2007"]]}}}],"schema":"https://github.com/citation-style-language/schema/raw/master/csl-citation.json"} </w:instrText>
      </w:r>
      <w:r w:rsidR="00E976C1" w:rsidRPr="000E1730">
        <w:rPr>
          <w:rFonts w:ascii="Times New Roman" w:hAnsi="Times New Roman" w:cs="Times New Roman"/>
          <w:sz w:val="24"/>
          <w:szCs w:val="24"/>
        </w:rPr>
        <w:fldChar w:fldCharType="separate"/>
      </w:r>
      <w:r w:rsidR="00E976C1" w:rsidRPr="000E1730">
        <w:rPr>
          <w:rFonts w:ascii="Times New Roman" w:hAnsi="Times New Roman" w:cs="Times New Roman"/>
          <w:sz w:val="24"/>
          <w:szCs w:val="24"/>
        </w:rPr>
        <w:t>(Segall, 2007</w:t>
      </w:r>
      <w:r w:rsidR="00E976C1" w:rsidRPr="000E1730">
        <w:rPr>
          <w:rFonts w:ascii="Times New Roman" w:hAnsi="Times New Roman" w:cs="Times New Roman"/>
          <w:sz w:val="24"/>
          <w:szCs w:val="24"/>
        </w:rPr>
        <w:fldChar w:fldCharType="end"/>
      </w:r>
      <w:r w:rsidR="00E976C1" w:rsidRPr="000E1730">
        <w:rPr>
          <w:rFonts w:ascii="Times New Roman" w:hAnsi="Times New Roman" w:cs="Times New Roman"/>
          <w:sz w:val="24"/>
          <w:szCs w:val="24"/>
        </w:rPr>
        <w:t xml:space="preserve">; </w:t>
      </w:r>
      <w:r w:rsidR="00E976C1" w:rsidRPr="000E1730">
        <w:rPr>
          <w:rFonts w:ascii="Times New Roman" w:hAnsi="Times New Roman" w:cs="Times New Roman"/>
          <w:sz w:val="24"/>
          <w:szCs w:val="24"/>
        </w:rPr>
        <w:fldChar w:fldCharType="begin"/>
      </w:r>
      <w:r w:rsidR="00A34E0A" w:rsidRPr="000E1730">
        <w:rPr>
          <w:rFonts w:ascii="Times New Roman" w:hAnsi="Times New Roman" w:cs="Times New Roman"/>
          <w:sz w:val="24"/>
          <w:szCs w:val="24"/>
        </w:rPr>
        <w:instrText xml:space="preserve"> ADDIN ZOTERO_ITEM CSL_CITATION {"citationID":"SvqAIyYf","properties":{"formattedCitation":"(Wilson, 2009)","plainCitation":"(Wilson, 2009)","dontUpdate":true,"noteIndex":0},"citationItems":[{"id":78,"uris":["http://zotero.org/users/local/3aYfGPHG/items/6YM6U8SL"],"uri":["http://zotero.org/users/local/3aYfGPHG/items/6YM6U8SL"],"itemData":{"id":78,"type":"article-journal","container-title":"Journal of Medical Ethics","DOI":"10.1136/jme.2008.024406","issue":"1","page":"3–6","source":"PhilPapers","title":"Not so Special After All? Daniels and the Social Determinants of Health","title-short":"Not so Special After All?","volume":"35","author":[{"family":"Wilson","given":"J."}],"issued":{"date-parts":[["2009"]]}}}],"schema":"https://github.com/citation-style-language/schema/raw/master/csl-citation.json"} </w:instrText>
      </w:r>
      <w:r w:rsidR="00E976C1" w:rsidRPr="000E1730">
        <w:rPr>
          <w:rFonts w:ascii="Times New Roman" w:hAnsi="Times New Roman" w:cs="Times New Roman"/>
          <w:sz w:val="24"/>
          <w:szCs w:val="24"/>
        </w:rPr>
        <w:fldChar w:fldCharType="separate"/>
      </w:r>
      <w:r w:rsidR="00E976C1" w:rsidRPr="000E1730">
        <w:rPr>
          <w:rFonts w:ascii="Times New Roman" w:hAnsi="Times New Roman" w:cs="Times New Roman"/>
          <w:sz w:val="24"/>
          <w:szCs w:val="24"/>
        </w:rPr>
        <w:t>Wilson, 2009)</w:t>
      </w:r>
      <w:r w:rsidR="00E976C1" w:rsidRPr="000E1730">
        <w:rPr>
          <w:rFonts w:ascii="Times New Roman" w:hAnsi="Times New Roman" w:cs="Times New Roman"/>
          <w:sz w:val="24"/>
          <w:szCs w:val="24"/>
        </w:rPr>
        <w:fldChar w:fldCharType="end"/>
      </w:r>
      <w:r w:rsidR="00E976C1" w:rsidRPr="000E1730">
        <w:rPr>
          <w:rFonts w:ascii="Times New Roman" w:hAnsi="Times New Roman" w:cs="Times New Roman"/>
          <w:sz w:val="24"/>
          <w:szCs w:val="24"/>
        </w:rPr>
        <w:t xml:space="preserve"> </w:t>
      </w:r>
      <w:r w:rsidR="00B042BF" w:rsidRPr="000E1730">
        <w:rPr>
          <w:rFonts w:ascii="Times New Roman" w:hAnsi="Times New Roman" w:cs="Times New Roman"/>
          <w:sz w:val="24"/>
          <w:szCs w:val="24"/>
        </w:rPr>
        <w:t xml:space="preserve">and </w:t>
      </w:r>
      <w:r w:rsidR="009A115F">
        <w:rPr>
          <w:rFonts w:ascii="Times New Roman" w:hAnsi="Times New Roman" w:cs="Times New Roman"/>
          <w:sz w:val="24"/>
          <w:szCs w:val="24"/>
        </w:rPr>
        <w:t xml:space="preserve">goods which do not seem to be primarily health-related </w:t>
      </w:r>
      <w:r w:rsidR="00B042BF" w:rsidRPr="000E1730">
        <w:rPr>
          <w:rFonts w:ascii="Times New Roman" w:hAnsi="Times New Roman" w:cs="Times New Roman"/>
          <w:sz w:val="24"/>
          <w:szCs w:val="24"/>
        </w:rPr>
        <w:t xml:space="preserve">may have greater effects on health than </w:t>
      </w:r>
      <w:r w:rsidR="009A115F">
        <w:rPr>
          <w:rFonts w:ascii="Times New Roman" w:hAnsi="Times New Roman" w:cs="Times New Roman"/>
          <w:sz w:val="24"/>
          <w:szCs w:val="24"/>
        </w:rPr>
        <w:t>those behaviours and services which are commonly seen as belonging in the ‘health’ sphere</w:t>
      </w:r>
      <w:r w:rsidR="00825E2D" w:rsidRPr="000E1730">
        <w:rPr>
          <w:rFonts w:ascii="Times New Roman" w:hAnsi="Times New Roman" w:cs="Times New Roman"/>
          <w:sz w:val="24"/>
          <w:szCs w:val="24"/>
        </w:rPr>
        <w:t xml:space="preserve"> </w:t>
      </w:r>
      <w:r w:rsidR="00825E2D" w:rsidRPr="000E1730">
        <w:rPr>
          <w:rFonts w:ascii="Times New Roman" w:hAnsi="Times New Roman" w:cs="Times New Roman"/>
          <w:sz w:val="24"/>
          <w:szCs w:val="24"/>
        </w:rPr>
        <w:fldChar w:fldCharType="begin"/>
      </w:r>
      <w:r w:rsidR="003C38AF" w:rsidRPr="000E1730">
        <w:rPr>
          <w:rFonts w:ascii="Times New Roman" w:hAnsi="Times New Roman" w:cs="Times New Roman"/>
          <w:sz w:val="24"/>
          <w:szCs w:val="24"/>
        </w:rPr>
        <w:instrText xml:space="preserve"> ADDIN ZOTERO_ITEM CSL_CITATION {"citationID":"hlRzaJW9","properties":{"formattedCitation":"(Marmot, 2005)","plainCitation":"(Marmot, 2005)","noteIndex":0},"citationItems":[{"id":82,"uris":["http://zotero.org/users/local/3aYfGPHG/items/ZN75AUF4"],"uri":["http://zotero.org/users/local/3aYfGPHG/items/ZN75AUF4"],"itemData":{"id":82,"type":"article-journal","abstract":"&lt;h2&gt;Summary&lt;/h2&gt;&lt;p&gt;The gross inequalities in health that we see within and between countries present a challenge to the world. That there should be a spread of life expectancy of 48 years among countries and 20 years or more within countries is not inevitable. A burgeoning volume of research identifies social factors at the root of much of these inequalities in health. Social determinants are relevant to communicable and non-communicable disease alike. Health status, therefore, should be of concern to policy makers in every sector, not solely those involved in health policy. As a response to this global challenge, WHO is launching a Commission on Social Determinants of Health, which will review the evidence, raise societal debate, and recommend policies with the goal of improving health of the world's most vulnerable people. A major thrust of the Commission is turning public-health knowledge into political action.&lt;/p&gt;","container-title":"The Lancet","DOI":"10.1016/S0140-6736(05)71146-6","ISSN":"0140-6736, 1474-547X","issue":"9464","journalAbbreviation":"The Lancet","language":"English","note":"PMID: 15781105","page":"1099-1104","source":"www.thelancet.com","title":"Social determinants of health inequalities","volume":"365","author":[{"family":"Marmot","given":"Michael"}],"issued":{"date-parts":[["2005",3,19]]}}}],"schema":"https://github.com/citation-style-language/schema/raw/master/csl-citation.json"} </w:instrText>
      </w:r>
      <w:r w:rsidR="00825E2D" w:rsidRPr="000E1730">
        <w:rPr>
          <w:rFonts w:ascii="Times New Roman" w:hAnsi="Times New Roman" w:cs="Times New Roman"/>
          <w:sz w:val="24"/>
          <w:szCs w:val="24"/>
        </w:rPr>
        <w:fldChar w:fldCharType="separate"/>
      </w:r>
      <w:r w:rsidR="003C38AF" w:rsidRPr="000E1730">
        <w:rPr>
          <w:rFonts w:ascii="Times New Roman" w:hAnsi="Times New Roman" w:cs="Times New Roman"/>
          <w:sz w:val="24"/>
          <w:szCs w:val="24"/>
        </w:rPr>
        <w:t>(Marmot</w:t>
      </w:r>
      <w:r w:rsidR="00BD3F1B">
        <w:rPr>
          <w:rFonts w:ascii="Times New Roman" w:hAnsi="Times New Roman" w:cs="Times New Roman"/>
          <w:sz w:val="24"/>
          <w:szCs w:val="24"/>
        </w:rPr>
        <w:t>,</w:t>
      </w:r>
      <w:r w:rsidR="003C38AF" w:rsidRPr="000E1730">
        <w:rPr>
          <w:rFonts w:ascii="Times New Roman" w:hAnsi="Times New Roman" w:cs="Times New Roman"/>
          <w:sz w:val="24"/>
          <w:szCs w:val="24"/>
        </w:rPr>
        <w:t xml:space="preserve"> 2005)</w:t>
      </w:r>
      <w:r w:rsidR="00825E2D" w:rsidRPr="000E1730">
        <w:rPr>
          <w:rFonts w:ascii="Times New Roman" w:hAnsi="Times New Roman" w:cs="Times New Roman"/>
          <w:sz w:val="24"/>
          <w:szCs w:val="24"/>
        </w:rPr>
        <w:fldChar w:fldCharType="end"/>
      </w:r>
      <w:r w:rsidR="00825E2D" w:rsidRPr="000E1730">
        <w:rPr>
          <w:rFonts w:ascii="Times New Roman" w:hAnsi="Times New Roman" w:cs="Times New Roman"/>
          <w:sz w:val="24"/>
          <w:szCs w:val="24"/>
        </w:rPr>
        <w:t>.</w:t>
      </w:r>
      <w:r w:rsidR="00B042BF" w:rsidRPr="000E1730">
        <w:rPr>
          <w:rFonts w:ascii="Times New Roman" w:hAnsi="Times New Roman" w:cs="Times New Roman"/>
          <w:sz w:val="24"/>
          <w:szCs w:val="24"/>
        </w:rPr>
        <w:t xml:space="preserve"> One possible meaning of </w:t>
      </w:r>
      <w:r w:rsidR="009A115F">
        <w:rPr>
          <w:rFonts w:ascii="Times New Roman" w:hAnsi="Times New Roman" w:cs="Times New Roman"/>
          <w:sz w:val="24"/>
          <w:szCs w:val="24"/>
        </w:rPr>
        <w:t>personal health</w:t>
      </w:r>
      <w:r w:rsidR="009A115F" w:rsidRPr="000E1730">
        <w:rPr>
          <w:rFonts w:ascii="Times New Roman" w:hAnsi="Times New Roman" w:cs="Times New Roman"/>
          <w:sz w:val="24"/>
          <w:szCs w:val="24"/>
        </w:rPr>
        <w:t xml:space="preserve"> </w:t>
      </w:r>
      <w:r w:rsidR="00B042BF" w:rsidRPr="000E1730">
        <w:rPr>
          <w:rFonts w:ascii="Times New Roman" w:hAnsi="Times New Roman" w:cs="Times New Roman"/>
          <w:sz w:val="24"/>
          <w:szCs w:val="24"/>
        </w:rPr>
        <w:t xml:space="preserve">surveillance is stipulative: surveillance is </w:t>
      </w:r>
      <w:r w:rsidR="009A115F">
        <w:rPr>
          <w:rFonts w:ascii="Times New Roman" w:hAnsi="Times New Roman" w:cs="Times New Roman"/>
          <w:sz w:val="24"/>
          <w:szCs w:val="24"/>
        </w:rPr>
        <w:t>health-related</w:t>
      </w:r>
      <w:r w:rsidR="009A115F" w:rsidRPr="000E1730">
        <w:rPr>
          <w:rFonts w:ascii="Times New Roman" w:hAnsi="Times New Roman" w:cs="Times New Roman"/>
          <w:sz w:val="24"/>
          <w:szCs w:val="24"/>
        </w:rPr>
        <w:t xml:space="preserve"> </w:t>
      </w:r>
      <w:r w:rsidR="00B042BF" w:rsidRPr="000E1730">
        <w:rPr>
          <w:rFonts w:ascii="Times New Roman" w:hAnsi="Times New Roman" w:cs="Times New Roman"/>
          <w:sz w:val="24"/>
          <w:szCs w:val="24"/>
        </w:rPr>
        <w:t xml:space="preserve">when it monitors a health condition, or a behaviour that has been established </w:t>
      </w:r>
      <w:r w:rsidR="00B042BF" w:rsidRPr="000E1730">
        <w:rPr>
          <w:rFonts w:ascii="Times New Roman" w:hAnsi="Times New Roman" w:cs="Times New Roman"/>
          <w:i/>
          <w:sz w:val="24"/>
          <w:szCs w:val="24"/>
        </w:rPr>
        <w:t>in that patient</w:t>
      </w:r>
      <w:r w:rsidR="00B042BF" w:rsidRPr="000E1730">
        <w:rPr>
          <w:rFonts w:ascii="Times New Roman" w:hAnsi="Times New Roman" w:cs="Times New Roman"/>
          <w:sz w:val="24"/>
          <w:szCs w:val="24"/>
        </w:rPr>
        <w:t xml:space="preserve"> to contribute to a health condition. </w:t>
      </w:r>
      <w:r w:rsidR="00E01545" w:rsidRPr="000E1730">
        <w:rPr>
          <w:rFonts w:ascii="Times New Roman" w:hAnsi="Times New Roman" w:cs="Times New Roman"/>
          <w:sz w:val="24"/>
          <w:szCs w:val="24"/>
        </w:rPr>
        <w:t>F</w:t>
      </w:r>
      <w:r w:rsidR="00B042BF" w:rsidRPr="000E1730">
        <w:rPr>
          <w:rFonts w:ascii="Times New Roman" w:hAnsi="Times New Roman" w:cs="Times New Roman"/>
          <w:sz w:val="24"/>
          <w:szCs w:val="24"/>
        </w:rPr>
        <w:t xml:space="preserve">or example, as </w:t>
      </w:r>
      <w:r w:rsidR="00825E2D" w:rsidRPr="000E1730">
        <w:rPr>
          <w:rFonts w:ascii="Times New Roman" w:hAnsi="Times New Roman" w:cs="Times New Roman"/>
          <w:sz w:val="24"/>
          <w:szCs w:val="24"/>
        </w:rPr>
        <w:t>someone</w:t>
      </w:r>
      <w:r w:rsidR="00B042BF" w:rsidRPr="000E1730">
        <w:rPr>
          <w:rFonts w:ascii="Times New Roman" w:hAnsi="Times New Roman" w:cs="Times New Roman"/>
          <w:sz w:val="24"/>
          <w:szCs w:val="24"/>
        </w:rPr>
        <w:t xml:space="preserve"> with no diagnosed </w:t>
      </w:r>
      <w:r w:rsidR="009A115F">
        <w:rPr>
          <w:rFonts w:ascii="Times New Roman" w:hAnsi="Times New Roman" w:cs="Times New Roman"/>
          <w:sz w:val="24"/>
          <w:szCs w:val="24"/>
        </w:rPr>
        <w:t>health</w:t>
      </w:r>
      <w:r w:rsidR="009A115F" w:rsidRPr="000E1730">
        <w:rPr>
          <w:rFonts w:ascii="Times New Roman" w:hAnsi="Times New Roman" w:cs="Times New Roman"/>
          <w:sz w:val="24"/>
          <w:szCs w:val="24"/>
        </w:rPr>
        <w:t xml:space="preserve"> </w:t>
      </w:r>
      <w:r w:rsidR="00B042BF" w:rsidRPr="000E1730">
        <w:rPr>
          <w:rFonts w:ascii="Times New Roman" w:hAnsi="Times New Roman" w:cs="Times New Roman"/>
          <w:sz w:val="24"/>
          <w:szCs w:val="24"/>
        </w:rPr>
        <w:t>conditions I can eat what I want, and it would be an unacceptable intrusion to monitor my health.</w:t>
      </w:r>
      <w:r w:rsidR="00825E2D" w:rsidRPr="000E1730">
        <w:rPr>
          <w:rFonts w:ascii="Times New Roman" w:hAnsi="Times New Roman" w:cs="Times New Roman"/>
          <w:sz w:val="24"/>
          <w:szCs w:val="24"/>
        </w:rPr>
        <w:t xml:space="preserve"> </w:t>
      </w:r>
      <w:r w:rsidR="00B042BF" w:rsidRPr="000E1730">
        <w:rPr>
          <w:rFonts w:ascii="Times New Roman" w:hAnsi="Times New Roman" w:cs="Times New Roman"/>
          <w:sz w:val="24"/>
          <w:szCs w:val="24"/>
        </w:rPr>
        <w:t>I</w:t>
      </w:r>
      <w:r w:rsidR="00825E2D" w:rsidRPr="000E1730">
        <w:rPr>
          <w:rFonts w:ascii="Times New Roman" w:hAnsi="Times New Roman" w:cs="Times New Roman"/>
          <w:sz w:val="24"/>
          <w:szCs w:val="24"/>
        </w:rPr>
        <w:t xml:space="preserve">f I were </w:t>
      </w:r>
      <w:r w:rsidR="00B042BF" w:rsidRPr="000E1730">
        <w:rPr>
          <w:rFonts w:ascii="Times New Roman" w:hAnsi="Times New Roman" w:cs="Times New Roman"/>
          <w:sz w:val="24"/>
          <w:szCs w:val="24"/>
        </w:rPr>
        <w:t xml:space="preserve">diagnosed with diabetes, it would be a legitimately </w:t>
      </w:r>
      <w:r w:rsidR="009A115F">
        <w:rPr>
          <w:rFonts w:ascii="Times New Roman" w:hAnsi="Times New Roman" w:cs="Times New Roman"/>
          <w:i/>
          <w:sz w:val="24"/>
          <w:szCs w:val="24"/>
        </w:rPr>
        <w:t>health</w:t>
      </w:r>
      <w:r w:rsidR="009A115F">
        <w:rPr>
          <w:rFonts w:ascii="Times New Roman" w:hAnsi="Times New Roman" w:cs="Times New Roman"/>
          <w:iCs/>
          <w:sz w:val="24"/>
          <w:szCs w:val="24"/>
        </w:rPr>
        <w:t>-related</w:t>
      </w:r>
      <w:r w:rsidR="009A115F" w:rsidRPr="000E1730">
        <w:rPr>
          <w:rFonts w:ascii="Times New Roman" w:hAnsi="Times New Roman" w:cs="Times New Roman"/>
          <w:i/>
          <w:sz w:val="24"/>
          <w:szCs w:val="24"/>
        </w:rPr>
        <w:t xml:space="preserve"> </w:t>
      </w:r>
      <w:r w:rsidR="00B042BF" w:rsidRPr="000E1730">
        <w:rPr>
          <w:rFonts w:ascii="Times New Roman" w:hAnsi="Times New Roman" w:cs="Times New Roman"/>
          <w:sz w:val="24"/>
          <w:szCs w:val="24"/>
        </w:rPr>
        <w:t>form of surveillance to monitor my diet and blood sugar levels.</w:t>
      </w:r>
      <w:r w:rsidR="00030A4B" w:rsidRPr="000E1730">
        <w:rPr>
          <w:rFonts w:ascii="Times New Roman" w:hAnsi="Times New Roman" w:cs="Times New Roman"/>
          <w:sz w:val="24"/>
          <w:szCs w:val="24"/>
        </w:rPr>
        <w:t xml:space="preserve"> </w:t>
      </w:r>
      <w:r w:rsidR="00B042BF" w:rsidRPr="000E1730">
        <w:rPr>
          <w:rFonts w:ascii="Times New Roman" w:hAnsi="Times New Roman" w:cs="Times New Roman"/>
          <w:sz w:val="24"/>
          <w:szCs w:val="24"/>
        </w:rPr>
        <w:t xml:space="preserve">On this view, </w:t>
      </w:r>
      <w:r w:rsidR="009A115F">
        <w:rPr>
          <w:rFonts w:ascii="Times New Roman" w:hAnsi="Times New Roman" w:cs="Times New Roman"/>
          <w:sz w:val="24"/>
          <w:szCs w:val="24"/>
        </w:rPr>
        <w:t>personal health</w:t>
      </w:r>
      <w:r w:rsidR="009A115F" w:rsidRPr="000E1730">
        <w:rPr>
          <w:rFonts w:ascii="Times New Roman" w:hAnsi="Times New Roman" w:cs="Times New Roman"/>
          <w:sz w:val="24"/>
          <w:szCs w:val="24"/>
        </w:rPr>
        <w:t xml:space="preserve"> </w:t>
      </w:r>
      <w:r w:rsidR="00B042BF" w:rsidRPr="000E1730">
        <w:rPr>
          <w:rFonts w:ascii="Times New Roman" w:hAnsi="Times New Roman" w:cs="Times New Roman"/>
          <w:sz w:val="24"/>
          <w:szCs w:val="24"/>
        </w:rPr>
        <w:t xml:space="preserve">surveillance is a </w:t>
      </w:r>
      <w:r w:rsidR="00B042BF" w:rsidRPr="000E1730">
        <w:rPr>
          <w:rFonts w:ascii="Times New Roman" w:hAnsi="Times New Roman" w:cs="Times New Roman"/>
          <w:iCs/>
          <w:sz w:val="24"/>
          <w:szCs w:val="24"/>
        </w:rPr>
        <w:t>reactive</w:t>
      </w:r>
      <w:r w:rsidR="00B042BF" w:rsidRPr="000E1730">
        <w:rPr>
          <w:rFonts w:ascii="Times New Roman" w:hAnsi="Times New Roman" w:cs="Times New Roman"/>
          <w:i/>
          <w:sz w:val="24"/>
          <w:szCs w:val="24"/>
        </w:rPr>
        <w:t xml:space="preserve"> </w:t>
      </w:r>
      <w:r w:rsidR="00B042BF" w:rsidRPr="000E1730">
        <w:rPr>
          <w:rFonts w:ascii="Times New Roman" w:hAnsi="Times New Roman" w:cs="Times New Roman"/>
          <w:sz w:val="24"/>
          <w:szCs w:val="24"/>
        </w:rPr>
        <w:t xml:space="preserve">rather than preventive measure. </w:t>
      </w:r>
    </w:p>
    <w:p w14:paraId="0ECF4C44" w14:textId="3CA5371E" w:rsidR="00B042BF" w:rsidRPr="000E1730" w:rsidRDefault="00B042BF" w:rsidP="00E92AB6">
      <w:pPr>
        <w:jc w:val="both"/>
        <w:rPr>
          <w:rFonts w:ascii="Times New Roman" w:hAnsi="Times New Roman" w:cs="Times New Roman"/>
          <w:sz w:val="24"/>
          <w:szCs w:val="24"/>
        </w:rPr>
      </w:pPr>
      <w:r w:rsidRPr="000E1730">
        <w:rPr>
          <w:rFonts w:ascii="Times New Roman" w:hAnsi="Times New Roman" w:cs="Times New Roman"/>
          <w:sz w:val="24"/>
          <w:szCs w:val="24"/>
        </w:rPr>
        <w:t>T</w:t>
      </w:r>
      <w:r w:rsidR="00FA5601" w:rsidRPr="000E1730">
        <w:rPr>
          <w:rFonts w:ascii="Times New Roman" w:hAnsi="Times New Roman" w:cs="Times New Roman"/>
          <w:sz w:val="24"/>
          <w:szCs w:val="24"/>
        </w:rPr>
        <w:t xml:space="preserve">his response must </w:t>
      </w:r>
      <w:r w:rsidR="00E01545" w:rsidRPr="000E1730">
        <w:rPr>
          <w:rFonts w:ascii="Times New Roman" w:hAnsi="Times New Roman" w:cs="Times New Roman"/>
          <w:sz w:val="24"/>
          <w:szCs w:val="24"/>
        </w:rPr>
        <w:t>accept</w:t>
      </w:r>
      <w:r w:rsidR="00FA5601" w:rsidRPr="000E1730">
        <w:rPr>
          <w:rFonts w:ascii="Times New Roman" w:hAnsi="Times New Roman" w:cs="Times New Roman"/>
          <w:sz w:val="24"/>
          <w:szCs w:val="24"/>
        </w:rPr>
        <w:t xml:space="preserve"> a </w:t>
      </w:r>
      <w:r w:rsidR="00900117" w:rsidRPr="000E1730">
        <w:rPr>
          <w:rFonts w:ascii="Times New Roman" w:hAnsi="Times New Roman" w:cs="Times New Roman"/>
          <w:sz w:val="24"/>
          <w:szCs w:val="24"/>
        </w:rPr>
        <w:t xml:space="preserve">partial </w:t>
      </w:r>
      <w:r w:rsidR="00FA5601" w:rsidRPr="000E1730">
        <w:rPr>
          <w:rFonts w:ascii="Times New Roman" w:hAnsi="Times New Roman" w:cs="Times New Roman"/>
          <w:sz w:val="24"/>
          <w:szCs w:val="24"/>
        </w:rPr>
        <w:t xml:space="preserve">retreat on one of the two problems that </w:t>
      </w:r>
      <w:r w:rsidR="009A115F">
        <w:rPr>
          <w:rFonts w:ascii="Times New Roman" w:hAnsi="Times New Roman" w:cs="Times New Roman"/>
          <w:sz w:val="24"/>
          <w:szCs w:val="24"/>
        </w:rPr>
        <w:t>personal health</w:t>
      </w:r>
      <w:r w:rsidR="009A115F" w:rsidRPr="000E1730">
        <w:rPr>
          <w:rFonts w:ascii="Times New Roman" w:hAnsi="Times New Roman" w:cs="Times New Roman"/>
          <w:sz w:val="24"/>
          <w:szCs w:val="24"/>
        </w:rPr>
        <w:t xml:space="preserve"> </w:t>
      </w:r>
      <w:r w:rsidR="005972A8" w:rsidRPr="000E1730">
        <w:rPr>
          <w:rFonts w:ascii="Times New Roman" w:hAnsi="Times New Roman" w:cs="Times New Roman"/>
          <w:sz w:val="24"/>
          <w:szCs w:val="24"/>
        </w:rPr>
        <w:t>surveillance</w:t>
      </w:r>
      <w:r w:rsidR="00FA5601" w:rsidRPr="000E1730">
        <w:rPr>
          <w:rFonts w:ascii="Times New Roman" w:hAnsi="Times New Roman" w:cs="Times New Roman"/>
          <w:sz w:val="24"/>
          <w:szCs w:val="24"/>
        </w:rPr>
        <w:t xml:space="preserve"> </w:t>
      </w:r>
      <w:r w:rsidR="00E01545" w:rsidRPr="000E1730">
        <w:rPr>
          <w:rFonts w:ascii="Times New Roman" w:hAnsi="Times New Roman" w:cs="Times New Roman"/>
          <w:sz w:val="24"/>
          <w:szCs w:val="24"/>
        </w:rPr>
        <w:t>wa</w:t>
      </w:r>
      <w:r w:rsidR="00FA5601" w:rsidRPr="000E1730">
        <w:rPr>
          <w:rFonts w:ascii="Times New Roman" w:hAnsi="Times New Roman" w:cs="Times New Roman"/>
          <w:sz w:val="24"/>
          <w:szCs w:val="24"/>
        </w:rPr>
        <w:t xml:space="preserve">s supposed to solve. We can </w:t>
      </w:r>
      <w:r w:rsidR="00E01545" w:rsidRPr="000E1730">
        <w:rPr>
          <w:rFonts w:ascii="Times New Roman" w:hAnsi="Times New Roman" w:cs="Times New Roman"/>
          <w:sz w:val="24"/>
          <w:szCs w:val="24"/>
        </w:rPr>
        <w:t>abandon</w:t>
      </w:r>
      <w:r w:rsidR="00FA5601" w:rsidRPr="000E1730">
        <w:rPr>
          <w:rFonts w:ascii="Times New Roman" w:hAnsi="Times New Roman" w:cs="Times New Roman"/>
          <w:sz w:val="24"/>
          <w:szCs w:val="24"/>
        </w:rPr>
        <w:t xml:space="preserve"> the ambition to hold people responsible for health-affecting choices they make prior to entering the </w:t>
      </w:r>
      <w:r w:rsidR="0042293D">
        <w:rPr>
          <w:rFonts w:ascii="Times New Roman" w:hAnsi="Times New Roman" w:cs="Times New Roman"/>
          <w:sz w:val="24"/>
          <w:szCs w:val="24"/>
        </w:rPr>
        <w:t>healthcare</w:t>
      </w:r>
      <w:r w:rsidR="0042293D" w:rsidRPr="000E1730">
        <w:rPr>
          <w:rFonts w:ascii="Times New Roman" w:hAnsi="Times New Roman" w:cs="Times New Roman"/>
          <w:sz w:val="24"/>
          <w:szCs w:val="24"/>
        </w:rPr>
        <w:t xml:space="preserve"> </w:t>
      </w:r>
      <w:r w:rsidR="00FA5601" w:rsidRPr="000E1730">
        <w:rPr>
          <w:rFonts w:ascii="Times New Roman" w:hAnsi="Times New Roman" w:cs="Times New Roman"/>
          <w:sz w:val="24"/>
          <w:szCs w:val="24"/>
        </w:rPr>
        <w:t>system. Alternatively,</w:t>
      </w:r>
      <w:r w:rsidR="00FA5601" w:rsidRPr="000E1730">
        <w:rPr>
          <w:rFonts w:ascii="Times New Roman" w:hAnsi="Times New Roman" w:cs="Times New Roman"/>
          <w:i/>
          <w:sz w:val="24"/>
          <w:szCs w:val="24"/>
        </w:rPr>
        <w:t xml:space="preserve"> </w:t>
      </w:r>
      <w:r w:rsidR="00FA5601" w:rsidRPr="000E1730">
        <w:rPr>
          <w:rFonts w:ascii="Times New Roman" w:hAnsi="Times New Roman" w:cs="Times New Roman"/>
          <w:sz w:val="24"/>
          <w:szCs w:val="24"/>
        </w:rPr>
        <w:t xml:space="preserve">we must accept that due to a lack of </w:t>
      </w:r>
      <w:r w:rsidR="007D4196" w:rsidRPr="000E1730">
        <w:rPr>
          <w:rFonts w:ascii="Times New Roman" w:hAnsi="Times New Roman" w:cs="Times New Roman"/>
          <w:sz w:val="24"/>
          <w:szCs w:val="24"/>
        </w:rPr>
        <w:t>surveillance</w:t>
      </w:r>
      <w:r w:rsidR="00FA5601" w:rsidRPr="000E1730">
        <w:rPr>
          <w:rFonts w:ascii="Times New Roman" w:hAnsi="Times New Roman" w:cs="Times New Roman"/>
          <w:sz w:val="24"/>
          <w:szCs w:val="24"/>
        </w:rPr>
        <w:t>, our evidence base for whether people are responsible for their ill health will often be based on self-reporting</w:t>
      </w:r>
      <w:r w:rsidR="00825E2D" w:rsidRPr="000E1730">
        <w:rPr>
          <w:rFonts w:ascii="Times New Roman" w:hAnsi="Times New Roman" w:cs="Times New Roman"/>
          <w:sz w:val="24"/>
          <w:szCs w:val="24"/>
        </w:rPr>
        <w:t xml:space="preserve"> and easily observable behaviours</w:t>
      </w:r>
      <w:r w:rsidR="00FA5601" w:rsidRPr="000E1730">
        <w:rPr>
          <w:rFonts w:ascii="Times New Roman" w:hAnsi="Times New Roman" w:cs="Times New Roman"/>
          <w:sz w:val="24"/>
          <w:szCs w:val="24"/>
        </w:rPr>
        <w:t>. In either case, the issue of fairness re-emerges</w:t>
      </w:r>
      <w:r w:rsidR="00E976C1" w:rsidRPr="000E1730">
        <w:rPr>
          <w:rFonts w:ascii="Times New Roman" w:hAnsi="Times New Roman" w:cs="Times New Roman"/>
          <w:sz w:val="24"/>
          <w:szCs w:val="24"/>
        </w:rPr>
        <w:t>.</w:t>
      </w:r>
    </w:p>
    <w:p w14:paraId="636940A6" w14:textId="23A86D88" w:rsidR="00966A71" w:rsidRPr="000E1730" w:rsidRDefault="00E01545" w:rsidP="00E92AB6">
      <w:pPr>
        <w:jc w:val="both"/>
        <w:rPr>
          <w:rFonts w:ascii="Times New Roman" w:hAnsi="Times New Roman" w:cs="Times New Roman"/>
          <w:sz w:val="24"/>
          <w:szCs w:val="24"/>
        </w:rPr>
      </w:pPr>
      <w:r w:rsidRPr="000E1730">
        <w:rPr>
          <w:rFonts w:ascii="Times New Roman" w:hAnsi="Times New Roman" w:cs="Times New Roman"/>
          <w:sz w:val="24"/>
          <w:szCs w:val="24"/>
        </w:rPr>
        <w:lastRenderedPageBreak/>
        <w:t>I</w:t>
      </w:r>
      <w:r w:rsidR="00FA5601" w:rsidRPr="000E1730">
        <w:rPr>
          <w:rFonts w:ascii="Times New Roman" w:hAnsi="Times New Roman" w:cs="Times New Roman"/>
          <w:sz w:val="24"/>
          <w:szCs w:val="24"/>
        </w:rPr>
        <w:t xml:space="preserve">t is </w:t>
      </w:r>
      <w:r w:rsidRPr="000E1730">
        <w:rPr>
          <w:rFonts w:ascii="Times New Roman" w:hAnsi="Times New Roman" w:cs="Times New Roman"/>
          <w:sz w:val="24"/>
          <w:szCs w:val="24"/>
        </w:rPr>
        <w:t xml:space="preserve">also </w:t>
      </w:r>
      <w:r w:rsidR="00FA5601" w:rsidRPr="000E1730">
        <w:rPr>
          <w:rFonts w:ascii="Times New Roman" w:hAnsi="Times New Roman" w:cs="Times New Roman"/>
          <w:sz w:val="24"/>
          <w:szCs w:val="24"/>
        </w:rPr>
        <w:t xml:space="preserve">not clear that even this reduced scope for state surveillance is proportionate, given the </w:t>
      </w:r>
      <w:r w:rsidRPr="000E1730">
        <w:rPr>
          <w:rFonts w:ascii="Times New Roman" w:hAnsi="Times New Roman" w:cs="Times New Roman"/>
          <w:sz w:val="24"/>
          <w:szCs w:val="24"/>
        </w:rPr>
        <w:t xml:space="preserve">expected </w:t>
      </w:r>
      <w:r w:rsidR="00FA5601" w:rsidRPr="000E1730">
        <w:rPr>
          <w:rFonts w:ascii="Times New Roman" w:hAnsi="Times New Roman" w:cs="Times New Roman"/>
          <w:sz w:val="24"/>
          <w:szCs w:val="24"/>
        </w:rPr>
        <w:t xml:space="preserve">benefits. </w:t>
      </w:r>
      <w:r w:rsidR="00E976C1" w:rsidRPr="000E1730">
        <w:rPr>
          <w:rFonts w:ascii="Times New Roman" w:hAnsi="Times New Roman" w:cs="Times New Roman"/>
          <w:sz w:val="24"/>
          <w:szCs w:val="24"/>
        </w:rPr>
        <w:t>A</w:t>
      </w:r>
      <w:r w:rsidR="00966A71" w:rsidRPr="000E1730">
        <w:rPr>
          <w:rFonts w:ascii="Times New Roman" w:hAnsi="Times New Roman" w:cs="Times New Roman"/>
          <w:sz w:val="24"/>
          <w:szCs w:val="24"/>
        </w:rPr>
        <w:t xml:space="preserve"> </w:t>
      </w:r>
      <w:r w:rsidR="009A115F">
        <w:rPr>
          <w:rFonts w:ascii="Times New Roman" w:hAnsi="Times New Roman" w:cs="Times New Roman"/>
          <w:sz w:val="24"/>
          <w:szCs w:val="24"/>
        </w:rPr>
        <w:t>personal health</w:t>
      </w:r>
      <w:r w:rsidR="009A115F" w:rsidRPr="000E1730">
        <w:rPr>
          <w:rFonts w:ascii="Times New Roman" w:hAnsi="Times New Roman" w:cs="Times New Roman"/>
          <w:sz w:val="24"/>
          <w:szCs w:val="24"/>
        </w:rPr>
        <w:t xml:space="preserve"> </w:t>
      </w:r>
      <w:r w:rsidR="00E976C1" w:rsidRPr="000E1730">
        <w:rPr>
          <w:rFonts w:ascii="Times New Roman" w:hAnsi="Times New Roman" w:cs="Times New Roman"/>
          <w:sz w:val="24"/>
          <w:szCs w:val="24"/>
        </w:rPr>
        <w:t>surveillance</w:t>
      </w:r>
      <w:r w:rsidR="00966A71" w:rsidRPr="000E1730">
        <w:rPr>
          <w:rFonts w:ascii="Times New Roman" w:hAnsi="Times New Roman" w:cs="Times New Roman"/>
          <w:sz w:val="24"/>
          <w:szCs w:val="24"/>
        </w:rPr>
        <w:t xml:space="preserve"> system backing up a policy of responsibility-based penalties would require that personal data </w:t>
      </w:r>
      <w:proofErr w:type="gramStart"/>
      <w:r w:rsidR="00966A71" w:rsidRPr="000E1730">
        <w:rPr>
          <w:rFonts w:ascii="Times New Roman" w:hAnsi="Times New Roman" w:cs="Times New Roman"/>
          <w:sz w:val="24"/>
          <w:szCs w:val="24"/>
        </w:rPr>
        <w:t>was</w:t>
      </w:r>
      <w:proofErr w:type="gramEnd"/>
      <w:r w:rsidR="00966A71" w:rsidRPr="000E1730">
        <w:rPr>
          <w:rFonts w:ascii="Times New Roman" w:hAnsi="Times New Roman" w:cs="Times New Roman"/>
          <w:sz w:val="24"/>
          <w:szCs w:val="24"/>
        </w:rPr>
        <w:t xml:space="preserve"> readily available to a much wider set of individuals</w:t>
      </w:r>
      <w:r w:rsidR="00E976C1" w:rsidRPr="000E1730">
        <w:rPr>
          <w:rFonts w:ascii="Times New Roman" w:hAnsi="Times New Roman" w:cs="Times New Roman"/>
          <w:sz w:val="24"/>
          <w:szCs w:val="24"/>
        </w:rPr>
        <w:t xml:space="preserve"> than is currently normal</w:t>
      </w:r>
      <w:r w:rsidR="00966A71" w:rsidRPr="000E1730">
        <w:rPr>
          <w:rFonts w:ascii="Times New Roman" w:hAnsi="Times New Roman" w:cs="Times New Roman"/>
          <w:sz w:val="24"/>
          <w:szCs w:val="24"/>
        </w:rPr>
        <w:t>.</w:t>
      </w:r>
      <w:r w:rsidR="00F94A7B" w:rsidRPr="000E1730">
        <w:rPr>
          <w:rFonts w:ascii="Times New Roman" w:hAnsi="Times New Roman" w:cs="Times New Roman"/>
          <w:sz w:val="24"/>
          <w:szCs w:val="24"/>
        </w:rPr>
        <w:t xml:space="preserve"> </w:t>
      </w:r>
      <w:r w:rsidR="00966A71" w:rsidRPr="000E1730">
        <w:rPr>
          <w:rFonts w:ascii="Times New Roman" w:hAnsi="Times New Roman" w:cs="Times New Roman"/>
          <w:sz w:val="24"/>
          <w:szCs w:val="24"/>
        </w:rPr>
        <w:t xml:space="preserve">For instance, it would need to be transferred if the patient changed GP; it might need to be available in all national hospitals. </w:t>
      </w:r>
      <w:r w:rsidR="00E976C1" w:rsidRPr="000E1730">
        <w:rPr>
          <w:rFonts w:ascii="Times New Roman" w:hAnsi="Times New Roman" w:cs="Times New Roman"/>
          <w:sz w:val="24"/>
          <w:szCs w:val="24"/>
        </w:rPr>
        <w:t>Such a</w:t>
      </w:r>
      <w:r w:rsidR="00905629" w:rsidRPr="000E1730">
        <w:rPr>
          <w:rFonts w:ascii="Times New Roman" w:hAnsi="Times New Roman" w:cs="Times New Roman"/>
          <w:sz w:val="24"/>
          <w:szCs w:val="24"/>
        </w:rPr>
        <w:t xml:space="preserve"> system, even restricted solely to </w:t>
      </w:r>
      <w:r w:rsidR="009A115F">
        <w:rPr>
          <w:rFonts w:ascii="Times New Roman" w:hAnsi="Times New Roman" w:cs="Times New Roman"/>
          <w:sz w:val="24"/>
          <w:szCs w:val="24"/>
        </w:rPr>
        <w:t xml:space="preserve">personal health </w:t>
      </w:r>
      <w:r w:rsidR="00905629" w:rsidRPr="000E1730">
        <w:rPr>
          <w:rFonts w:ascii="Times New Roman" w:hAnsi="Times New Roman" w:cs="Times New Roman"/>
          <w:sz w:val="24"/>
          <w:szCs w:val="24"/>
        </w:rPr>
        <w:t xml:space="preserve">surveillance, </w:t>
      </w:r>
      <w:r w:rsidR="00905629" w:rsidRPr="000E1730">
        <w:rPr>
          <w:rFonts w:ascii="Times New Roman" w:hAnsi="Times New Roman" w:cs="Times New Roman"/>
          <w:iCs/>
          <w:sz w:val="24"/>
          <w:szCs w:val="24"/>
        </w:rPr>
        <w:t>routinely</w:t>
      </w:r>
      <w:r w:rsidR="00905629" w:rsidRPr="000E1730">
        <w:rPr>
          <w:rFonts w:ascii="Times New Roman" w:hAnsi="Times New Roman" w:cs="Times New Roman"/>
          <w:i/>
          <w:sz w:val="24"/>
          <w:szCs w:val="24"/>
        </w:rPr>
        <w:t xml:space="preserve"> </w:t>
      </w:r>
      <w:r w:rsidR="005479F7" w:rsidRPr="000E1730">
        <w:rPr>
          <w:rFonts w:ascii="Times New Roman" w:hAnsi="Times New Roman" w:cs="Times New Roman"/>
          <w:sz w:val="24"/>
          <w:szCs w:val="24"/>
        </w:rPr>
        <w:t>mis</w:t>
      </w:r>
      <w:r w:rsidR="00905629" w:rsidRPr="000E1730">
        <w:rPr>
          <w:rFonts w:ascii="Times New Roman" w:hAnsi="Times New Roman" w:cs="Times New Roman"/>
          <w:sz w:val="24"/>
          <w:szCs w:val="24"/>
        </w:rPr>
        <w:t>trust</w:t>
      </w:r>
      <w:r w:rsidR="005479F7" w:rsidRPr="000E1730">
        <w:rPr>
          <w:rFonts w:ascii="Times New Roman" w:hAnsi="Times New Roman" w:cs="Times New Roman"/>
          <w:sz w:val="24"/>
          <w:szCs w:val="24"/>
        </w:rPr>
        <w:t>s</w:t>
      </w:r>
      <w:r w:rsidR="00905629" w:rsidRPr="000E1730">
        <w:rPr>
          <w:rFonts w:ascii="Times New Roman" w:hAnsi="Times New Roman" w:cs="Times New Roman"/>
          <w:sz w:val="24"/>
          <w:szCs w:val="24"/>
        </w:rPr>
        <w:t xml:space="preserve"> patients, treating them as though they are either intentionally misleading the </w:t>
      </w:r>
      <w:r w:rsidR="00CF007B" w:rsidRPr="000E1730">
        <w:rPr>
          <w:rFonts w:ascii="Times New Roman" w:hAnsi="Times New Roman" w:cs="Times New Roman"/>
          <w:sz w:val="24"/>
          <w:szCs w:val="24"/>
        </w:rPr>
        <w:t>healthcare</w:t>
      </w:r>
      <w:r w:rsidR="00905629" w:rsidRPr="000E1730">
        <w:rPr>
          <w:rFonts w:ascii="Times New Roman" w:hAnsi="Times New Roman" w:cs="Times New Roman"/>
          <w:sz w:val="24"/>
          <w:szCs w:val="24"/>
        </w:rPr>
        <w:t xml:space="preserve"> system or incapable of handling their own health adequately. It is therefore a system that risks demeaning patients, and turning ill health, which can already be a source of shame for various reasons, into a status of subjugation. </w:t>
      </w:r>
    </w:p>
    <w:p w14:paraId="163D4704" w14:textId="6413D591" w:rsidR="00900117" w:rsidRPr="000E1730" w:rsidRDefault="00E976C1" w:rsidP="00B908CA">
      <w:pPr>
        <w:jc w:val="both"/>
        <w:rPr>
          <w:rFonts w:ascii="Times New Roman" w:hAnsi="Times New Roman" w:cs="Times New Roman"/>
          <w:sz w:val="24"/>
          <w:szCs w:val="24"/>
        </w:rPr>
      </w:pPr>
      <w:r w:rsidRPr="000E1730">
        <w:rPr>
          <w:rFonts w:ascii="Times New Roman" w:hAnsi="Times New Roman" w:cs="Times New Roman"/>
          <w:sz w:val="24"/>
          <w:szCs w:val="24"/>
        </w:rPr>
        <w:t>Moreover, d</w:t>
      </w:r>
      <w:r w:rsidR="00900117" w:rsidRPr="000E1730">
        <w:rPr>
          <w:rFonts w:ascii="Times New Roman" w:hAnsi="Times New Roman" w:cs="Times New Roman"/>
          <w:sz w:val="24"/>
          <w:szCs w:val="24"/>
        </w:rPr>
        <w:t xml:space="preserve">ifferent </w:t>
      </w:r>
      <w:r w:rsidR="009A115F">
        <w:rPr>
          <w:rFonts w:ascii="Times New Roman" w:hAnsi="Times New Roman" w:cs="Times New Roman"/>
          <w:sz w:val="24"/>
          <w:szCs w:val="24"/>
        </w:rPr>
        <w:t>health</w:t>
      </w:r>
      <w:r w:rsidR="009A115F" w:rsidRPr="000E1730">
        <w:rPr>
          <w:rFonts w:ascii="Times New Roman" w:hAnsi="Times New Roman" w:cs="Times New Roman"/>
          <w:sz w:val="24"/>
          <w:szCs w:val="24"/>
        </w:rPr>
        <w:t xml:space="preserve"> </w:t>
      </w:r>
      <w:r w:rsidR="00900117" w:rsidRPr="000E1730">
        <w:rPr>
          <w:rFonts w:ascii="Times New Roman" w:hAnsi="Times New Roman" w:cs="Times New Roman"/>
          <w:sz w:val="24"/>
          <w:szCs w:val="24"/>
        </w:rPr>
        <w:t xml:space="preserve">issues will require different kinds of surveillance. For instance, if the behaviour for which the patient is to be held responsible is taking their </w:t>
      </w:r>
      <w:r w:rsidR="00E01545" w:rsidRPr="000E1730">
        <w:rPr>
          <w:rFonts w:ascii="Times New Roman" w:hAnsi="Times New Roman" w:cs="Times New Roman"/>
          <w:sz w:val="24"/>
          <w:szCs w:val="24"/>
        </w:rPr>
        <w:t xml:space="preserve">daily </w:t>
      </w:r>
      <w:r w:rsidR="00900117" w:rsidRPr="000E1730">
        <w:rPr>
          <w:rFonts w:ascii="Times New Roman" w:hAnsi="Times New Roman" w:cs="Times New Roman"/>
          <w:sz w:val="24"/>
          <w:szCs w:val="24"/>
        </w:rPr>
        <w:t xml:space="preserve">medication, </w:t>
      </w:r>
      <w:r w:rsidR="00E01545" w:rsidRPr="000E1730">
        <w:rPr>
          <w:rFonts w:ascii="Times New Roman" w:hAnsi="Times New Roman" w:cs="Times New Roman"/>
          <w:sz w:val="24"/>
          <w:szCs w:val="24"/>
        </w:rPr>
        <w:t>we might</w:t>
      </w:r>
      <w:r w:rsidR="00900117" w:rsidRPr="000E1730">
        <w:rPr>
          <w:rFonts w:ascii="Times New Roman" w:hAnsi="Times New Roman" w:cs="Times New Roman"/>
          <w:sz w:val="24"/>
          <w:szCs w:val="24"/>
        </w:rPr>
        <w:t xml:space="preserve"> set up a pillbox that both prompts and records opening but does not surveil further activity. Such cases sit at one end of a spectrum of intrusiveness and may seem to be a reasonable level of surveillance. However, other behaviours seem to require almost constant </w:t>
      </w:r>
      <w:r w:rsidR="009A115F">
        <w:rPr>
          <w:rFonts w:ascii="Times New Roman" w:hAnsi="Times New Roman" w:cs="Times New Roman"/>
          <w:sz w:val="24"/>
          <w:szCs w:val="24"/>
        </w:rPr>
        <w:t>surveillance</w:t>
      </w:r>
      <w:r w:rsidR="00900117" w:rsidRPr="000E1730">
        <w:rPr>
          <w:rFonts w:ascii="Times New Roman" w:hAnsi="Times New Roman" w:cs="Times New Roman"/>
          <w:sz w:val="24"/>
          <w:szCs w:val="24"/>
        </w:rPr>
        <w:t xml:space="preserve">. Consider a patient who is held responsible for engaging in a particular level of activity each day. We might begin with a pedometer, again a relatively unobtrusive form of surveillance. However, while taking a greater number of steps is probably better than a more sedentary lifestyle, merely taking a particular number of steps may not have a significant effect on health; for instance, if those steps fail to get one’s heart rate up. An effective surveillance system might therefore </w:t>
      </w:r>
      <w:r w:rsidR="005479F7" w:rsidRPr="000E1730">
        <w:rPr>
          <w:rFonts w:ascii="Times New Roman" w:hAnsi="Times New Roman" w:cs="Times New Roman"/>
          <w:sz w:val="24"/>
          <w:szCs w:val="24"/>
        </w:rPr>
        <w:t>need to target patients’</w:t>
      </w:r>
      <w:r w:rsidR="00900117" w:rsidRPr="000E1730">
        <w:rPr>
          <w:rFonts w:ascii="Times New Roman" w:hAnsi="Times New Roman" w:cs="Times New Roman"/>
          <w:sz w:val="24"/>
          <w:szCs w:val="24"/>
        </w:rPr>
        <w:t xml:space="preserve"> vital signs. Finally, a widespread adoption of activity </w:t>
      </w:r>
      <w:r w:rsidR="009A115F">
        <w:rPr>
          <w:rFonts w:ascii="Times New Roman" w:hAnsi="Times New Roman" w:cs="Times New Roman"/>
          <w:sz w:val="24"/>
          <w:szCs w:val="24"/>
        </w:rPr>
        <w:t>surveillance</w:t>
      </w:r>
      <w:r w:rsidR="009A115F" w:rsidRPr="000E1730">
        <w:rPr>
          <w:rFonts w:ascii="Times New Roman" w:hAnsi="Times New Roman" w:cs="Times New Roman"/>
          <w:sz w:val="24"/>
          <w:szCs w:val="24"/>
        </w:rPr>
        <w:t xml:space="preserve"> </w:t>
      </w:r>
      <w:r w:rsidR="00900117" w:rsidRPr="000E1730">
        <w:rPr>
          <w:rFonts w:ascii="Times New Roman" w:hAnsi="Times New Roman" w:cs="Times New Roman"/>
          <w:sz w:val="24"/>
          <w:szCs w:val="24"/>
        </w:rPr>
        <w:t xml:space="preserve">may well lead to some – perhaps many – individuals ‘gaming’ the system. Those who currently have a step counter on their phone, for instance, may know that the counter goes up not only if you walk or run somewhere, but also if you simply shake the phone. </w:t>
      </w:r>
      <w:r w:rsidR="00C20784" w:rsidRPr="000E1730">
        <w:rPr>
          <w:rFonts w:ascii="Times New Roman" w:hAnsi="Times New Roman" w:cs="Times New Roman"/>
          <w:sz w:val="24"/>
          <w:szCs w:val="24"/>
        </w:rPr>
        <w:t xml:space="preserve">Insurers and governments might therefore decide that </w:t>
      </w:r>
      <w:r w:rsidR="00C20784" w:rsidRPr="000E1730">
        <w:rPr>
          <w:rFonts w:ascii="Times New Roman" w:hAnsi="Times New Roman" w:cs="Times New Roman"/>
          <w:iCs/>
          <w:sz w:val="24"/>
          <w:szCs w:val="24"/>
        </w:rPr>
        <w:t>actual movement</w:t>
      </w:r>
      <w:r w:rsidR="00C20784" w:rsidRPr="000E1730">
        <w:rPr>
          <w:rFonts w:ascii="Times New Roman" w:hAnsi="Times New Roman" w:cs="Times New Roman"/>
          <w:sz w:val="24"/>
          <w:szCs w:val="24"/>
        </w:rPr>
        <w:t xml:space="preserve"> needs to be tracked as well as number of steps, taking advantage of the GPS capabilities that many phones have. In a climate of distrust, we have therefore quickly moved from a relatively low-level intrusion to a significant level of data collection. </w:t>
      </w:r>
    </w:p>
    <w:p w14:paraId="271FF4F1" w14:textId="045FA084" w:rsidR="00966A71" w:rsidRPr="000E1730" w:rsidRDefault="009A115F" w:rsidP="00E92AB6">
      <w:pPr>
        <w:jc w:val="both"/>
        <w:rPr>
          <w:rFonts w:ascii="Times New Roman" w:hAnsi="Times New Roman" w:cs="Times New Roman"/>
          <w:b/>
          <w:bCs/>
          <w:sz w:val="24"/>
          <w:szCs w:val="24"/>
        </w:rPr>
      </w:pPr>
      <w:r>
        <w:rPr>
          <w:rFonts w:ascii="Times New Roman" w:hAnsi="Times New Roman" w:cs="Times New Roman"/>
          <w:b/>
          <w:bCs/>
          <w:sz w:val="24"/>
          <w:szCs w:val="24"/>
        </w:rPr>
        <w:t>Surveillance</w:t>
      </w:r>
      <w:r w:rsidRPr="000E1730">
        <w:rPr>
          <w:rFonts w:ascii="Times New Roman" w:hAnsi="Times New Roman" w:cs="Times New Roman"/>
          <w:b/>
          <w:bCs/>
          <w:sz w:val="24"/>
          <w:szCs w:val="24"/>
        </w:rPr>
        <w:t xml:space="preserve"> </w:t>
      </w:r>
      <w:r w:rsidR="00905629" w:rsidRPr="000E1730">
        <w:rPr>
          <w:rFonts w:ascii="Times New Roman" w:hAnsi="Times New Roman" w:cs="Times New Roman"/>
          <w:b/>
          <w:bCs/>
          <w:sz w:val="24"/>
          <w:szCs w:val="24"/>
        </w:rPr>
        <w:t>as a last resort</w:t>
      </w:r>
    </w:p>
    <w:p w14:paraId="77D9A252" w14:textId="3D83E338" w:rsidR="00905629" w:rsidRPr="000E1730" w:rsidRDefault="00E53BDA" w:rsidP="00E92AB6">
      <w:pPr>
        <w:jc w:val="both"/>
        <w:rPr>
          <w:rFonts w:ascii="Times New Roman" w:hAnsi="Times New Roman" w:cs="Times New Roman"/>
          <w:sz w:val="24"/>
          <w:szCs w:val="24"/>
        </w:rPr>
      </w:pPr>
      <w:r w:rsidRPr="000E1730">
        <w:rPr>
          <w:rFonts w:ascii="Times New Roman" w:hAnsi="Times New Roman" w:cs="Times New Roman"/>
          <w:sz w:val="24"/>
          <w:szCs w:val="24"/>
        </w:rPr>
        <w:t>In this section, I</w:t>
      </w:r>
      <w:r w:rsidR="00905629" w:rsidRPr="000E1730">
        <w:rPr>
          <w:rFonts w:ascii="Times New Roman" w:hAnsi="Times New Roman" w:cs="Times New Roman"/>
          <w:sz w:val="24"/>
          <w:szCs w:val="24"/>
        </w:rPr>
        <w:t xml:space="preserve"> </w:t>
      </w:r>
      <w:r w:rsidR="00E976C1" w:rsidRPr="000E1730">
        <w:rPr>
          <w:rFonts w:ascii="Times New Roman" w:hAnsi="Times New Roman" w:cs="Times New Roman"/>
          <w:sz w:val="24"/>
          <w:szCs w:val="24"/>
        </w:rPr>
        <w:t xml:space="preserve">consider an even narrower scope for </w:t>
      </w:r>
      <w:r w:rsidR="009A115F">
        <w:rPr>
          <w:rFonts w:ascii="Times New Roman" w:hAnsi="Times New Roman" w:cs="Times New Roman"/>
          <w:sz w:val="24"/>
          <w:szCs w:val="24"/>
        </w:rPr>
        <w:t>personal health</w:t>
      </w:r>
      <w:r w:rsidR="009A115F" w:rsidRPr="000E1730">
        <w:rPr>
          <w:rFonts w:ascii="Times New Roman" w:hAnsi="Times New Roman" w:cs="Times New Roman"/>
          <w:sz w:val="24"/>
          <w:szCs w:val="24"/>
        </w:rPr>
        <w:t xml:space="preserve"> </w:t>
      </w:r>
      <w:r w:rsidR="00E976C1" w:rsidRPr="000E1730">
        <w:rPr>
          <w:rFonts w:ascii="Times New Roman" w:hAnsi="Times New Roman" w:cs="Times New Roman"/>
          <w:sz w:val="24"/>
          <w:szCs w:val="24"/>
        </w:rPr>
        <w:t>surveillance,</w:t>
      </w:r>
      <w:r w:rsidR="00E01545" w:rsidRPr="000E1730">
        <w:rPr>
          <w:rFonts w:ascii="Times New Roman" w:hAnsi="Times New Roman" w:cs="Times New Roman"/>
          <w:sz w:val="24"/>
          <w:szCs w:val="24"/>
        </w:rPr>
        <w:t xml:space="preserve"> </w:t>
      </w:r>
      <w:r w:rsidR="00E976C1" w:rsidRPr="000E1730">
        <w:rPr>
          <w:rFonts w:ascii="Times New Roman" w:hAnsi="Times New Roman" w:cs="Times New Roman"/>
          <w:sz w:val="24"/>
          <w:szCs w:val="24"/>
        </w:rPr>
        <w:t>focusing on patients</w:t>
      </w:r>
      <w:r w:rsidR="00AF3D4A" w:rsidRPr="000E1730">
        <w:rPr>
          <w:rFonts w:ascii="Times New Roman" w:hAnsi="Times New Roman" w:cs="Times New Roman"/>
          <w:sz w:val="24"/>
          <w:szCs w:val="24"/>
        </w:rPr>
        <w:t xml:space="preserve"> who repeatedly fail to meet minimal standards of responsibility for their health</w:t>
      </w:r>
      <w:r w:rsidR="005479F7" w:rsidRPr="000E1730">
        <w:rPr>
          <w:rFonts w:ascii="Times New Roman" w:hAnsi="Times New Roman" w:cs="Times New Roman"/>
          <w:sz w:val="24"/>
          <w:szCs w:val="24"/>
        </w:rPr>
        <w:t xml:space="preserve"> despite being capable of doing so</w:t>
      </w:r>
      <w:r w:rsidR="00AF3D4A" w:rsidRPr="000E1730">
        <w:rPr>
          <w:rFonts w:ascii="Times New Roman" w:hAnsi="Times New Roman" w:cs="Times New Roman"/>
          <w:sz w:val="24"/>
          <w:szCs w:val="24"/>
        </w:rPr>
        <w:t xml:space="preserve">. </w:t>
      </w:r>
      <w:r w:rsidRPr="000E1730">
        <w:rPr>
          <w:rFonts w:ascii="Times New Roman" w:hAnsi="Times New Roman" w:cs="Times New Roman"/>
          <w:sz w:val="24"/>
          <w:szCs w:val="24"/>
        </w:rPr>
        <w:t xml:space="preserve">However, </w:t>
      </w:r>
      <w:r w:rsidR="00366AEB" w:rsidRPr="000E1730">
        <w:rPr>
          <w:rFonts w:ascii="Times New Roman" w:hAnsi="Times New Roman" w:cs="Times New Roman"/>
          <w:sz w:val="24"/>
          <w:szCs w:val="24"/>
        </w:rPr>
        <w:t xml:space="preserve">I also raise </w:t>
      </w:r>
      <w:r w:rsidR="00E01545" w:rsidRPr="000E1730">
        <w:rPr>
          <w:rFonts w:ascii="Times New Roman" w:hAnsi="Times New Roman" w:cs="Times New Roman"/>
          <w:sz w:val="24"/>
          <w:szCs w:val="24"/>
        </w:rPr>
        <w:t xml:space="preserve">several </w:t>
      </w:r>
      <w:r w:rsidRPr="000E1730">
        <w:rPr>
          <w:rFonts w:ascii="Times New Roman" w:hAnsi="Times New Roman" w:cs="Times New Roman"/>
          <w:sz w:val="24"/>
          <w:szCs w:val="24"/>
        </w:rPr>
        <w:t>problems with this proposal</w:t>
      </w:r>
      <w:r w:rsidR="00366AEB" w:rsidRPr="000E1730">
        <w:rPr>
          <w:rFonts w:ascii="Times New Roman" w:hAnsi="Times New Roman" w:cs="Times New Roman"/>
          <w:sz w:val="24"/>
          <w:szCs w:val="24"/>
        </w:rPr>
        <w:t xml:space="preserve">, both in this section and in the </w:t>
      </w:r>
      <w:r w:rsidR="002759A8">
        <w:rPr>
          <w:rFonts w:ascii="Times New Roman" w:hAnsi="Times New Roman" w:cs="Times New Roman"/>
          <w:sz w:val="24"/>
          <w:szCs w:val="24"/>
        </w:rPr>
        <w:t>next</w:t>
      </w:r>
      <w:r w:rsidRPr="000E1730">
        <w:rPr>
          <w:rFonts w:ascii="Times New Roman" w:hAnsi="Times New Roman" w:cs="Times New Roman"/>
          <w:sz w:val="24"/>
          <w:szCs w:val="24"/>
        </w:rPr>
        <w:t xml:space="preserve">. </w:t>
      </w:r>
    </w:p>
    <w:p w14:paraId="55F5A219" w14:textId="1E85DBE2" w:rsidR="004B5EBB" w:rsidRPr="000E1730" w:rsidRDefault="00E42F83" w:rsidP="004B5EBB">
      <w:pPr>
        <w:jc w:val="both"/>
        <w:rPr>
          <w:rFonts w:ascii="Times New Roman" w:hAnsi="Times New Roman" w:cs="Times New Roman"/>
          <w:sz w:val="24"/>
          <w:szCs w:val="24"/>
        </w:rPr>
      </w:pPr>
      <w:bookmarkStart w:id="5" w:name="_Hlk44950863"/>
      <w:r w:rsidRPr="000E1730">
        <w:rPr>
          <w:rFonts w:ascii="Times New Roman" w:hAnsi="Times New Roman" w:cs="Times New Roman"/>
          <w:sz w:val="24"/>
          <w:szCs w:val="24"/>
        </w:rPr>
        <w:t xml:space="preserve">The case for </w:t>
      </w:r>
      <w:r w:rsidR="004B5EBB" w:rsidRPr="000E1730">
        <w:rPr>
          <w:rFonts w:ascii="Times New Roman" w:hAnsi="Times New Roman" w:cs="Times New Roman"/>
          <w:sz w:val="24"/>
          <w:szCs w:val="24"/>
        </w:rPr>
        <w:t xml:space="preserve">more </w:t>
      </w:r>
      <w:r w:rsidRPr="000E1730">
        <w:rPr>
          <w:rFonts w:ascii="Times New Roman" w:hAnsi="Times New Roman" w:cs="Times New Roman"/>
          <w:sz w:val="24"/>
          <w:szCs w:val="24"/>
        </w:rPr>
        <w:t xml:space="preserve">limited </w:t>
      </w:r>
      <w:r w:rsidR="009A115F">
        <w:rPr>
          <w:rFonts w:ascii="Times New Roman" w:hAnsi="Times New Roman" w:cs="Times New Roman"/>
          <w:sz w:val="24"/>
          <w:szCs w:val="24"/>
        </w:rPr>
        <w:t>personal health</w:t>
      </w:r>
      <w:r w:rsidR="009A115F" w:rsidRPr="000E1730">
        <w:rPr>
          <w:rFonts w:ascii="Times New Roman" w:hAnsi="Times New Roman" w:cs="Times New Roman"/>
          <w:sz w:val="24"/>
          <w:szCs w:val="24"/>
        </w:rPr>
        <w:t xml:space="preserve"> </w:t>
      </w:r>
      <w:r w:rsidRPr="000E1730">
        <w:rPr>
          <w:rFonts w:ascii="Times New Roman" w:hAnsi="Times New Roman" w:cs="Times New Roman"/>
          <w:sz w:val="24"/>
          <w:szCs w:val="24"/>
        </w:rPr>
        <w:t>surveillance relies on</w:t>
      </w:r>
      <w:r w:rsidR="008D3F27" w:rsidRPr="000E1730">
        <w:rPr>
          <w:rFonts w:ascii="Times New Roman" w:hAnsi="Times New Roman" w:cs="Times New Roman"/>
          <w:sz w:val="24"/>
          <w:szCs w:val="24"/>
        </w:rPr>
        <w:t xml:space="preserve"> </w:t>
      </w:r>
      <w:r w:rsidRPr="000E1730">
        <w:rPr>
          <w:rFonts w:ascii="Times New Roman" w:hAnsi="Times New Roman" w:cs="Times New Roman"/>
          <w:sz w:val="24"/>
          <w:szCs w:val="24"/>
        </w:rPr>
        <w:t xml:space="preserve">the assumption </w:t>
      </w:r>
      <w:r w:rsidR="008D3F27" w:rsidRPr="000E1730">
        <w:rPr>
          <w:rFonts w:ascii="Times New Roman" w:hAnsi="Times New Roman" w:cs="Times New Roman"/>
          <w:sz w:val="24"/>
          <w:szCs w:val="24"/>
        </w:rPr>
        <w:t xml:space="preserve">that we are sometimes justified in </w:t>
      </w:r>
      <w:r w:rsidR="00344004" w:rsidRPr="000E1730">
        <w:rPr>
          <w:rFonts w:ascii="Times New Roman" w:hAnsi="Times New Roman" w:cs="Times New Roman"/>
          <w:iCs/>
          <w:sz w:val="24"/>
          <w:szCs w:val="24"/>
        </w:rPr>
        <w:t xml:space="preserve">giving additional burdens to those who are appropriately responsible for their care, </w:t>
      </w:r>
      <w:proofErr w:type="gramStart"/>
      <w:r w:rsidR="00344004" w:rsidRPr="000E1730">
        <w:rPr>
          <w:rFonts w:ascii="Times New Roman" w:hAnsi="Times New Roman" w:cs="Times New Roman"/>
          <w:iCs/>
          <w:sz w:val="24"/>
          <w:szCs w:val="24"/>
        </w:rPr>
        <w:t>e.g.</w:t>
      </w:r>
      <w:proofErr w:type="gramEnd"/>
      <w:r w:rsidR="00344004" w:rsidRPr="000E1730">
        <w:rPr>
          <w:rFonts w:ascii="Times New Roman" w:hAnsi="Times New Roman" w:cs="Times New Roman"/>
          <w:iCs/>
          <w:sz w:val="24"/>
          <w:szCs w:val="24"/>
        </w:rPr>
        <w:t xml:space="preserve"> by d</w:t>
      </w:r>
      <w:r w:rsidR="0099333D" w:rsidRPr="000E1730">
        <w:rPr>
          <w:rFonts w:ascii="Times New Roman" w:hAnsi="Times New Roman" w:cs="Times New Roman"/>
          <w:sz w:val="24"/>
          <w:szCs w:val="24"/>
        </w:rPr>
        <w:t xml:space="preserve">enying </w:t>
      </w:r>
      <w:r w:rsidR="00344004" w:rsidRPr="000E1730">
        <w:rPr>
          <w:rFonts w:ascii="Times New Roman" w:hAnsi="Times New Roman" w:cs="Times New Roman"/>
          <w:sz w:val="24"/>
          <w:szCs w:val="24"/>
        </w:rPr>
        <w:t xml:space="preserve">them </w:t>
      </w:r>
      <w:r w:rsidR="0099333D" w:rsidRPr="000E1730">
        <w:rPr>
          <w:rFonts w:ascii="Times New Roman" w:hAnsi="Times New Roman" w:cs="Times New Roman"/>
          <w:sz w:val="24"/>
          <w:szCs w:val="24"/>
        </w:rPr>
        <w:t>care;</w:t>
      </w:r>
      <w:r w:rsidR="00344004" w:rsidRPr="000E1730">
        <w:rPr>
          <w:rFonts w:ascii="Times New Roman" w:hAnsi="Times New Roman" w:cs="Times New Roman"/>
          <w:sz w:val="24"/>
          <w:szCs w:val="24"/>
        </w:rPr>
        <w:t xml:space="preserve"> s</w:t>
      </w:r>
      <w:r w:rsidR="0099333D" w:rsidRPr="000E1730">
        <w:rPr>
          <w:rFonts w:ascii="Times New Roman" w:hAnsi="Times New Roman" w:cs="Times New Roman"/>
          <w:sz w:val="24"/>
          <w:szCs w:val="24"/>
        </w:rPr>
        <w:t xml:space="preserve">etting </w:t>
      </w:r>
      <w:r w:rsidR="00344004" w:rsidRPr="000E1730">
        <w:rPr>
          <w:rFonts w:ascii="Times New Roman" w:hAnsi="Times New Roman" w:cs="Times New Roman"/>
          <w:sz w:val="24"/>
          <w:szCs w:val="24"/>
        </w:rPr>
        <w:t xml:space="preserve">their </w:t>
      </w:r>
      <w:r w:rsidR="0099333D" w:rsidRPr="000E1730">
        <w:rPr>
          <w:rFonts w:ascii="Times New Roman" w:hAnsi="Times New Roman" w:cs="Times New Roman"/>
          <w:sz w:val="24"/>
          <w:szCs w:val="24"/>
        </w:rPr>
        <w:t xml:space="preserve">treatment as a lower priority relative to others; </w:t>
      </w:r>
      <w:r w:rsidR="00344004" w:rsidRPr="000E1730">
        <w:rPr>
          <w:rFonts w:ascii="Times New Roman" w:hAnsi="Times New Roman" w:cs="Times New Roman"/>
          <w:sz w:val="24"/>
          <w:szCs w:val="24"/>
        </w:rPr>
        <w:t>or i</w:t>
      </w:r>
      <w:r w:rsidR="0099333D" w:rsidRPr="000E1730">
        <w:rPr>
          <w:rFonts w:ascii="Times New Roman" w:hAnsi="Times New Roman" w:cs="Times New Roman"/>
          <w:sz w:val="24"/>
          <w:szCs w:val="24"/>
        </w:rPr>
        <w:t xml:space="preserve">mposing (additional) financial costs beyond what is standardly imposed. </w:t>
      </w:r>
      <w:bookmarkStart w:id="6" w:name="_Hlk44950921"/>
      <w:r w:rsidR="00344004" w:rsidRPr="000E1730">
        <w:rPr>
          <w:rFonts w:ascii="Times New Roman" w:hAnsi="Times New Roman" w:cs="Times New Roman"/>
          <w:sz w:val="24"/>
          <w:szCs w:val="24"/>
        </w:rPr>
        <w:t xml:space="preserve">Recall that this paper remains neutral on whether any of these are independently justified. </w:t>
      </w:r>
      <w:bookmarkEnd w:id="5"/>
      <w:r w:rsidR="00344004" w:rsidRPr="000E1730">
        <w:rPr>
          <w:rFonts w:ascii="Times New Roman" w:hAnsi="Times New Roman" w:cs="Times New Roman"/>
          <w:sz w:val="24"/>
          <w:szCs w:val="24"/>
        </w:rPr>
        <w:t>Rather, t</w:t>
      </w:r>
      <w:r w:rsidR="004B5EBB" w:rsidRPr="000E1730">
        <w:rPr>
          <w:rFonts w:ascii="Times New Roman" w:hAnsi="Times New Roman" w:cs="Times New Roman"/>
          <w:sz w:val="24"/>
          <w:szCs w:val="24"/>
        </w:rPr>
        <w:t xml:space="preserve">he narrower version of </w:t>
      </w:r>
      <w:r w:rsidR="009A115F">
        <w:rPr>
          <w:rFonts w:ascii="Times New Roman" w:hAnsi="Times New Roman" w:cs="Times New Roman"/>
          <w:sz w:val="24"/>
          <w:szCs w:val="24"/>
        </w:rPr>
        <w:t>personal health</w:t>
      </w:r>
      <w:r w:rsidR="009A115F" w:rsidRPr="000E1730">
        <w:rPr>
          <w:rFonts w:ascii="Times New Roman" w:hAnsi="Times New Roman" w:cs="Times New Roman"/>
          <w:sz w:val="24"/>
          <w:szCs w:val="24"/>
        </w:rPr>
        <w:t xml:space="preserve"> </w:t>
      </w:r>
      <w:r w:rsidR="004B5EBB" w:rsidRPr="000E1730">
        <w:rPr>
          <w:rFonts w:ascii="Times New Roman" w:hAnsi="Times New Roman" w:cs="Times New Roman"/>
          <w:sz w:val="24"/>
          <w:szCs w:val="24"/>
        </w:rPr>
        <w:t xml:space="preserve">surveillance considered in this section involves </w:t>
      </w:r>
      <w:r w:rsidR="00A34E0A" w:rsidRPr="000E1730">
        <w:rPr>
          <w:rFonts w:ascii="Times New Roman" w:hAnsi="Times New Roman" w:cs="Times New Roman"/>
          <w:sz w:val="24"/>
          <w:szCs w:val="24"/>
        </w:rPr>
        <w:t xml:space="preserve">using surveillance </w:t>
      </w:r>
      <w:r w:rsidR="004B5EBB" w:rsidRPr="000E1730">
        <w:rPr>
          <w:rFonts w:ascii="Times New Roman" w:hAnsi="Times New Roman" w:cs="Times New Roman"/>
          <w:sz w:val="24"/>
          <w:szCs w:val="24"/>
        </w:rPr>
        <w:t xml:space="preserve">not </w:t>
      </w:r>
      <w:r w:rsidR="00A34E0A" w:rsidRPr="000E1730">
        <w:rPr>
          <w:rFonts w:ascii="Times New Roman" w:hAnsi="Times New Roman" w:cs="Times New Roman"/>
          <w:sz w:val="24"/>
          <w:szCs w:val="24"/>
        </w:rPr>
        <w:t>as</w:t>
      </w:r>
      <w:r w:rsidR="004B5EBB" w:rsidRPr="000E1730">
        <w:rPr>
          <w:rFonts w:ascii="Times New Roman" w:hAnsi="Times New Roman" w:cs="Times New Roman"/>
          <w:sz w:val="24"/>
          <w:szCs w:val="24"/>
        </w:rPr>
        <w:t xml:space="preserve"> standard practice for all patients but a ‘Last Resort’ for patients who will otherwise </w:t>
      </w:r>
      <w:r w:rsidR="00344004" w:rsidRPr="000E1730">
        <w:rPr>
          <w:rFonts w:ascii="Times New Roman" w:hAnsi="Times New Roman" w:cs="Times New Roman"/>
          <w:sz w:val="24"/>
          <w:szCs w:val="24"/>
        </w:rPr>
        <w:t xml:space="preserve">legitimately </w:t>
      </w:r>
      <w:r w:rsidR="004B5EBB" w:rsidRPr="000E1730">
        <w:rPr>
          <w:rFonts w:ascii="Times New Roman" w:hAnsi="Times New Roman" w:cs="Times New Roman"/>
          <w:sz w:val="24"/>
          <w:szCs w:val="24"/>
        </w:rPr>
        <w:t>incur</w:t>
      </w:r>
      <w:r w:rsidR="00A34E0A" w:rsidRPr="000E1730">
        <w:rPr>
          <w:rFonts w:ascii="Times New Roman" w:hAnsi="Times New Roman" w:cs="Times New Roman"/>
          <w:sz w:val="24"/>
          <w:szCs w:val="24"/>
        </w:rPr>
        <w:t xml:space="preserve"> one of </w:t>
      </w:r>
      <w:r w:rsidR="003370E8" w:rsidRPr="000E1730">
        <w:rPr>
          <w:rFonts w:ascii="Times New Roman" w:hAnsi="Times New Roman" w:cs="Times New Roman"/>
          <w:sz w:val="24"/>
          <w:szCs w:val="24"/>
        </w:rPr>
        <w:t>the above-mentioned penalties</w:t>
      </w:r>
      <w:r w:rsidR="00A34E0A" w:rsidRPr="000E1730">
        <w:rPr>
          <w:rFonts w:ascii="Times New Roman" w:hAnsi="Times New Roman" w:cs="Times New Roman"/>
          <w:sz w:val="24"/>
          <w:szCs w:val="24"/>
        </w:rPr>
        <w:t xml:space="preserve"> due to their responsibility for their health needs. </w:t>
      </w:r>
      <w:r w:rsidR="004B5EBB" w:rsidRPr="000E1730">
        <w:rPr>
          <w:rFonts w:ascii="Times New Roman" w:hAnsi="Times New Roman" w:cs="Times New Roman"/>
          <w:sz w:val="24"/>
          <w:szCs w:val="24"/>
        </w:rPr>
        <w:t xml:space="preserve"> </w:t>
      </w:r>
      <w:bookmarkEnd w:id="6"/>
    </w:p>
    <w:p w14:paraId="4B509E3B" w14:textId="09352403" w:rsidR="004B5EBB" w:rsidRPr="000E1730" w:rsidRDefault="004B5EBB" w:rsidP="0099333D">
      <w:pPr>
        <w:jc w:val="both"/>
        <w:rPr>
          <w:rFonts w:ascii="Times New Roman" w:hAnsi="Times New Roman" w:cs="Times New Roman"/>
          <w:sz w:val="24"/>
          <w:szCs w:val="24"/>
        </w:rPr>
      </w:pPr>
      <w:r w:rsidRPr="000E1730">
        <w:rPr>
          <w:rFonts w:ascii="Times New Roman" w:hAnsi="Times New Roman" w:cs="Times New Roman"/>
          <w:sz w:val="24"/>
          <w:szCs w:val="24"/>
        </w:rPr>
        <w:t xml:space="preserve">The basic case for </w:t>
      </w:r>
      <w:r w:rsidR="0042293D">
        <w:rPr>
          <w:rFonts w:ascii="Times New Roman" w:hAnsi="Times New Roman" w:cs="Times New Roman"/>
          <w:sz w:val="24"/>
          <w:szCs w:val="24"/>
        </w:rPr>
        <w:t>imposing penalties in such circumstances</w:t>
      </w:r>
      <w:r w:rsidRPr="000E1730">
        <w:rPr>
          <w:rFonts w:ascii="Times New Roman" w:hAnsi="Times New Roman" w:cs="Times New Roman"/>
          <w:sz w:val="24"/>
          <w:szCs w:val="24"/>
        </w:rPr>
        <w:t xml:space="preserve"> is that when patients could reasonably be expected to make choices that would improve their health (</w:t>
      </w:r>
      <w:proofErr w:type="gramStart"/>
      <w:r w:rsidRPr="000E1730">
        <w:rPr>
          <w:rFonts w:ascii="Times New Roman" w:hAnsi="Times New Roman" w:cs="Times New Roman"/>
          <w:sz w:val="24"/>
          <w:szCs w:val="24"/>
        </w:rPr>
        <w:t>i.e.</w:t>
      </w:r>
      <w:proofErr w:type="gramEnd"/>
      <w:r w:rsidRPr="000E1730">
        <w:rPr>
          <w:rFonts w:ascii="Times New Roman" w:hAnsi="Times New Roman" w:cs="Times New Roman"/>
          <w:sz w:val="24"/>
          <w:szCs w:val="24"/>
        </w:rPr>
        <w:t xml:space="preserve"> when it would </w:t>
      </w:r>
      <w:r w:rsidRPr="000E1730">
        <w:rPr>
          <w:rFonts w:ascii="Times New Roman" w:hAnsi="Times New Roman" w:cs="Times New Roman"/>
          <w:sz w:val="24"/>
          <w:szCs w:val="24"/>
        </w:rPr>
        <w:lastRenderedPageBreak/>
        <w:t xml:space="preserve">not involve significant burdens in other areas of their lives, and when such choices are clearly explained and made available to them), but do not do so, they impose additional costs on the health care service, and hence on some of those who use and fund that service. </w:t>
      </w:r>
    </w:p>
    <w:p w14:paraId="4C8A98BC" w14:textId="40F2B42F" w:rsidR="004B5EBB" w:rsidRPr="000E1730" w:rsidRDefault="004B5EBB" w:rsidP="004B5EBB">
      <w:pPr>
        <w:jc w:val="both"/>
        <w:rPr>
          <w:rFonts w:ascii="Times New Roman" w:hAnsi="Times New Roman" w:cs="Times New Roman"/>
          <w:sz w:val="24"/>
          <w:szCs w:val="24"/>
        </w:rPr>
      </w:pPr>
      <w:r w:rsidRPr="000E1730">
        <w:rPr>
          <w:rFonts w:ascii="Times New Roman" w:hAnsi="Times New Roman" w:cs="Times New Roman"/>
          <w:sz w:val="24"/>
          <w:szCs w:val="24"/>
        </w:rPr>
        <w:t xml:space="preserve">This </w:t>
      </w:r>
      <w:r w:rsidR="0042293D">
        <w:rPr>
          <w:rFonts w:ascii="Times New Roman" w:hAnsi="Times New Roman" w:cs="Times New Roman"/>
          <w:sz w:val="24"/>
          <w:szCs w:val="24"/>
        </w:rPr>
        <w:t xml:space="preserve">case </w:t>
      </w:r>
      <w:r w:rsidRPr="000E1730">
        <w:rPr>
          <w:rFonts w:ascii="Times New Roman" w:hAnsi="Times New Roman" w:cs="Times New Roman"/>
          <w:sz w:val="24"/>
          <w:szCs w:val="24"/>
        </w:rPr>
        <w:t xml:space="preserve">is highly controversial. </w:t>
      </w:r>
      <w:r w:rsidR="0099333D" w:rsidRPr="000E1730">
        <w:rPr>
          <w:rFonts w:ascii="Times New Roman" w:hAnsi="Times New Roman" w:cs="Times New Roman"/>
          <w:sz w:val="24"/>
          <w:szCs w:val="24"/>
        </w:rPr>
        <w:t xml:space="preserve">Some </w:t>
      </w:r>
      <w:r w:rsidR="00366AEB" w:rsidRPr="000E1730">
        <w:rPr>
          <w:rFonts w:ascii="Times New Roman" w:hAnsi="Times New Roman" w:cs="Times New Roman"/>
          <w:sz w:val="24"/>
          <w:szCs w:val="24"/>
        </w:rPr>
        <w:t>deny</w:t>
      </w:r>
      <w:r w:rsidR="0099333D" w:rsidRPr="000E1730">
        <w:rPr>
          <w:rFonts w:ascii="Times New Roman" w:hAnsi="Times New Roman" w:cs="Times New Roman"/>
          <w:sz w:val="24"/>
          <w:szCs w:val="24"/>
        </w:rPr>
        <w:t xml:space="preserve"> that people can be responsible in a way that justifies such penalties</w:t>
      </w:r>
      <w:r w:rsidR="008D4924" w:rsidRPr="000E1730">
        <w:rPr>
          <w:rFonts w:ascii="Times New Roman" w:hAnsi="Times New Roman" w:cs="Times New Roman"/>
          <w:sz w:val="24"/>
          <w:szCs w:val="24"/>
        </w:rPr>
        <w:t xml:space="preserve"> (</w:t>
      </w:r>
      <w:r w:rsidR="008D4924" w:rsidRPr="000E1730">
        <w:rPr>
          <w:rFonts w:ascii="Times New Roman" w:hAnsi="Times New Roman" w:cs="Times New Roman"/>
          <w:sz w:val="24"/>
          <w:szCs w:val="24"/>
        </w:rPr>
        <w:fldChar w:fldCharType="begin"/>
      </w:r>
      <w:r w:rsidR="00E75A2B" w:rsidRPr="000E1730">
        <w:rPr>
          <w:rFonts w:ascii="Times New Roman" w:hAnsi="Times New Roman" w:cs="Times New Roman"/>
          <w:sz w:val="24"/>
          <w:szCs w:val="24"/>
        </w:rPr>
        <w:instrText xml:space="preserve"> ADDIN ZOTERO_ITEM CSL_CITATION {"citationID":"K4F0ond1","properties":{"formattedCitation":"(Sharkey and Gillam, 2010)","plainCitation":"(Sharkey and Gillam, 2010)","dontUpdate":true,"noteIndex":0},"citationItems":[{"id":199,"uris":["http://zotero.org/users/local/3aYfGPHG/items/I74M8A5Z"],"uri":["http://zotero.org/users/local/3aYfGPHG/items/I74M8A5Z"],"itemData":{"id":199,"type":"article-journal","abstract":"The distribution of scarce healthcare resources is an increasingly important issue due to factors such as expensive ‘high tech’ medicine, longer life expectancies and the rising prevalence of chronic illness. Furthermore, in the current healthcare context lifestyle-related factors such as high blood pressure, tobacco use and obesity are believed to contribute significantly to the global burden of disease. As such, this paper focuses on an ongoing debate in the academic literature regarding the role of responsibility for illness in healthcare resource allocation: should patients with self-caused illness receive lower priority in access to healthcare resources? This paper critically describes the lower priority debate's 12 key arguments and maps out their relationships. This analysis reveals that most arguments have been refuted and that the debate has stalled and remains unresolved. In conclusion, we suggest progression could be achieved by inviting multidisciplinary input from a range of stakeholders for the development of evidence-based critical evaluations of existing arguments and the development of novel arguments, including the outstanding rebuttals.","container-title":"Journal of Medical Ethics","DOI":"10.1136/jme.2009.032102","ISSN":"0306-6800, 1473-4257","issue":"11","language":"en","note":"PMID: 20817816","page":"661-665","source":"jme.bmj.com","title":"Should patients with self-inflicted illness receive lower priority in access to healthcare resources? Mapping out the debate","title-short":"Should patients with self-inflicted illness receive lower priority in access to healthcare resources?","volume":"36","author":[{"family":"Sharkey","given":"Kerith"},{"family":"Gillam","given":"Lynn"}],"issued":{"date-parts":[["2010",11,1]]}}}],"schema":"https://github.com/citation-style-language/schema/raw/master/csl-citation.json"} </w:instrText>
      </w:r>
      <w:r w:rsidR="008D4924" w:rsidRPr="000E1730">
        <w:rPr>
          <w:rFonts w:ascii="Times New Roman" w:hAnsi="Times New Roman" w:cs="Times New Roman"/>
          <w:sz w:val="24"/>
          <w:szCs w:val="24"/>
        </w:rPr>
        <w:fldChar w:fldCharType="separate"/>
      </w:r>
      <w:r w:rsidR="008D4924" w:rsidRPr="000E1730">
        <w:rPr>
          <w:rFonts w:ascii="Times New Roman" w:hAnsi="Times New Roman" w:cs="Times New Roman"/>
          <w:sz w:val="24"/>
          <w:szCs w:val="24"/>
        </w:rPr>
        <w:t>Sharkey and Gillam</w:t>
      </w:r>
      <w:r w:rsidR="00BD3F1B">
        <w:rPr>
          <w:rFonts w:ascii="Times New Roman" w:hAnsi="Times New Roman" w:cs="Times New Roman"/>
          <w:sz w:val="24"/>
          <w:szCs w:val="24"/>
        </w:rPr>
        <w:t>,</w:t>
      </w:r>
      <w:r w:rsidR="008D4924" w:rsidRPr="000E1730">
        <w:rPr>
          <w:rFonts w:ascii="Times New Roman" w:hAnsi="Times New Roman" w:cs="Times New Roman"/>
          <w:sz w:val="24"/>
          <w:szCs w:val="24"/>
        </w:rPr>
        <w:t xml:space="preserve"> 2010</w:t>
      </w:r>
      <w:r w:rsidR="008D4924" w:rsidRPr="000E1730">
        <w:rPr>
          <w:rFonts w:ascii="Times New Roman" w:hAnsi="Times New Roman" w:cs="Times New Roman"/>
          <w:sz w:val="24"/>
          <w:szCs w:val="24"/>
        </w:rPr>
        <w:fldChar w:fldCharType="end"/>
      </w:r>
      <w:r w:rsidR="008D4924" w:rsidRPr="000E1730">
        <w:rPr>
          <w:rFonts w:ascii="Times New Roman" w:hAnsi="Times New Roman" w:cs="Times New Roman"/>
          <w:sz w:val="24"/>
          <w:szCs w:val="24"/>
        </w:rPr>
        <w:t xml:space="preserve">; </w:t>
      </w:r>
      <w:r w:rsidR="008D4924" w:rsidRPr="000E1730">
        <w:rPr>
          <w:rFonts w:ascii="Times New Roman" w:hAnsi="Times New Roman" w:cs="Times New Roman"/>
          <w:sz w:val="24"/>
          <w:szCs w:val="24"/>
        </w:rPr>
        <w:fldChar w:fldCharType="begin"/>
      </w:r>
      <w:r w:rsidR="00E75A2B" w:rsidRPr="000E1730">
        <w:rPr>
          <w:rFonts w:ascii="Times New Roman" w:hAnsi="Times New Roman" w:cs="Times New Roman"/>
          <w:sz w:val="24"/>
          <w:szCs w:val="24"/>
        </w:rPr>
        <w:instrText xml:space="preserve"> ADDIN ZOTERO_ITEM CSL_CITATION {"citationID":"ktrBrw6J","properties":{"formattedCitation":"(Pereboom, 2014)","plainCitation":"(Pereboom, 2014)","dontUpdate":true,"noteIndex":0},"citationItems":[{"id":88,"uris":["http://zotero.org/users/local/3aYfGPHG/items/YEJBF3FW"],"uri":["http://zotero.org/users/local/3aYfGPHG/items/YEJBF3FW"],"itemData":{"id":88,"type":"book","publisher":"Oxford University Press","source":"PhilPapers","title":"Free Will, Agency, and Meaning in Life","author":[{"family":"Pereboom","given":"Derk"}],"issued":{"date-parts":[["2014"]]}}}],"schema":"https://github.com/citation-style-language/schema/raw/master/csl-citation.json"} </w:instrText>
      </w:r>
      <w:r w:rsidR="008D4924" w:rsidRPr="000E1730">
        <w:rPr>
          <w:rFonts w:ascii="Times New Roman" w:hAnsi="Times New Roman" w:cs="Times New Roman"/>
          <w:sz w:val="24"/>
          <w:szCs w:val="24"/>
        </w:rPr>
        <w:fldChar w:fldCharType="separate"/>
      </w:r>
      <w:proofErr w:type="spellStart"/>
      <w:r w:rsidR="008D4924" w:rsidRPr="000E1730">
        <w:rPr>
          <w:rFonts w:ascii="Times New Roman" w:hAnsi="Times New Roman" w:cs="Times New Roman"/>
          <w:sz w:val="24"/>
          <w:szCs w:val="24"/>
        </w:rPr>
        <w:t>Pereboom</w:t>
      </w:r>
      <w:proofErr w:type="spellEnd"/>
      <w:r w:rsidR="00BD3F1B">
        <w:rPr>
          <w:rFonts w:ascii="Times New Roman" w:hAnsi="Times New Roman" w:cs="Times New Roman"/>
          <w:sz w:val="24"/>
          <w:szCs w:val="24"/>
        </w:rPr>
        <w:t>,</w:t>
      </w:r>
      <w:r w:rsidR="008D4924" w:rsidRPr="000E1730">
        <w:rPr>
          <w:rFonts w:ascii="Times New Roman" w:hAnsi="Times New Roman" w:cs="Times New Roman"/>
          <w:sz w:val="24"/>
          <w:szCs w:val="24"/>
        </w:rPr>
        <w:t xml:space="preserve"> 2014</w:t>
      </w:r>
      <w:r w:rsidR="008D4924" w:rsidRPr="000E1730">
        <w:rPr>
          <w:rFonts w:ascii="Times New Roman" w:hAnsi="Times New Roman" w:cs="Times New Roman"/>
          <w:sz w:val="24"/>
          <w:szCs w:val="24"/>
        </w:rPr>
        <w:fldChar w:fldCharType="end"/>
      </w:r>
      <w:r w:rsidR="008D4924" w:rsidRPr="000E1730">
        <w:rPr>
          <w:rFonts w:ascii="Times New Roman" w:hAnsi="Times New Roman" w:cs="Times New Roman"/>
          <w:sz w:val="24"/>
          <w:szCs w:val="24"/>
        </w:rPr>
        <w:t xml:space="preserve">; </w:t>
      </w:r>
      <w:r w:rsidR="008D4924" w:rsidRPr="000E1730">
        <w:rPr>
          <w:rFonts w:ascii="Times New Roman" w:hAnsi="Times New Roman" w:cs="Times New Roman"/>
          <w:sz w:val="24"/>
          <w:szCs w:val="24"/>
        </w:rPr>
        <w:fldChar w:fldCharType="begin"/>
      </w:r>
      <w:r w:rsidR="00E75A2B" w:rsidRPr="000E1730">
        <w:rPr>
          <w:rFonts w:ascii="Times New Roman" w:hAnsi="Times New Roman" w:cs="Times New Roman"/>
          <w:sz w:val="24"/>
          <w:szCs w:val="24"/>
        </w:rPr>
        <w:instrText xml:space="preserve"> ADDIN ZOTERO_ITEM CSL_CITATION {"citationID":"Bk5UDyXp","properties":{"formattedCitation":"(Caruso, 2017)","plainCitation":"(Caruso, 2017)","noteIndex":0},"citationItems":[{"id":89,"uris":["http://zotero.org/users/local/3aYfGPHG/items/Q5DZIK47"],"uri":["http://zotero.org/users/local/3aYfGPHG/items/Q5DZIK47"],"itemData":{"id":89,"type":"book","publisher":"London, UK: ResearchLinks Books","source":"PhilPapers","title":"Public Health and Safety: The Social Determinants of Health and Criminal Behavior","title-short":"Public Health and Safety","author":[{"family":"Caruso","given":"Gregg D."}],"issued":{"date-parts":[["2017"]]}}}],"schema":"https://github.com/citation-style-language/schema/raw/master/csl-citation.json"} </w:instrText>
      </w:r>
      <w:r w:rsidR="008D4924" w:rsidRPr="000E1730">
        <w:rPr>
          <w:rFonts w:ascii="Times New Roman" w:hAnsi="Times New Roman" w:cs="Times New Roman"/>
          <w:sz w:val="24"/>
          <w:szCs w:val="24"/>
        </w:rPr>
        <w:fldChar w:fldCharType="separate"/>
      </w:r>
      <w:r w:rsidR="00E75A2B" w:rsidRPr="000E1730">
        <w:rPr>
          <w:rFonts w:ascii="Times New Roman" w:hAnsi="Times New Roman" w:cs="Times New Roman"/>
          <w:sz w:val="24"/>
        </w:rPr>
        <w:t>Caruso, 2017)</w:t>
      </w:r>
      <w:r w:rsidR="008D4924" w:rsidRPr="000E1730">
        <w:rPr>
          <w:rFonts w:ascii="Times New Roman" w:hAnsi="Times New Roman" w:cs="Times New Roman"/>
          <w:sz w:val="24"/>
          <w:szCs w:val="24"/>
        </w:rPr>
        <w:fldChar w:fldCharType="end"/>
      </w:r>
      <w:r w:rsidR="008D4924" w:rsidRPr="000E1730">
        <w:rPr>
          <w:rFonts w:ascii="Times New Roman" w:hAnsi="Times New Roman" w:cs="Times New Roman"/>
          <w:sz w:val="24"/>
          <w:szCs w:val="24"/>
        </w:rPr>
        <w:t>)</w:t>
      </w:r>
      <w:r w:rsidR="0099333D" w:rsidRPr="000E1730">
        <w:rPr>
          <w:rFonts w:ascii="Times New Roman" w:hAnsi="Times New Roman" w:cs="Times New Roman"/>
          <w:sz w:val="24"/>
          <w:szCs w:val="24"/>
        </w:rPr>
        <w:t>. Others argue that whether or not this is conceptually possible, we are not able to detect such responsibility with sufficient accuracy</w:t>
      </w:r>
      <w:r w:rsidR="008D4924" w:rsidRPr="000E1730">
        <w:rPr>
          <w:rFonts w:ascii="Times New Roman" w:hAnsi="Times New Roman" w:cs="Times New Roman"/>
          <w:sz w:val="24"/>
          <w:szCs w:val="24"/>
        </w:rPr>
        <w:t xml:space="preserve"> </w:t>
      </w:r>
      <w:r w:rsidR="008D4924" w:rsidRPr="000E1730">
        <w:rPr>
          <w:rFonts w:ascii="Times New Roman" w:hAnsi="Times New Roman" w:cs="Times New Roman"/>
          <w:color w:val="000000"/>
          <w:sz w:val="24"/>
          <w:szCs w:val="24"/>
        </w:rPr>
        <w:fldChar w:fldCharType="begin"/>
      </w:r>
      <w:r w:rsidR="00E75A2B" w:rsidRPr="000E1730">
        <w:rPr>
          <w:rFonts w:ascii="Times New Roman" w:hAnsi="Times New Roman" w:cs="Times New Roman"/>
          <w:color w:val="000000"/>
          <w:sz w:val="24"/>
          <w:szCs w:val="24"/>
        </w:rPr>
        <w:instrText xml:space="preserve"> ADDIN ZOTERO_ITEM CSL_CITATION {"citationID":"yY3iUL7b","properties":{"formattedCitation":"(Shelton and Balint, 1997)","plainCitation":"(Shelton and Balint, 1997)","noteIndex":0},"citationItems":[{"id":92,"uris":["http://zotero.org/users/local/3aYfGPHG/items/SAVIF76V"],"uri":["http://zotero.org/users/local/3aYfGPHG/items/SAVIF76V"],"itemData":{"id":92,"type":"article-journal","abstract":"Dealing as we do with poor suffering humanity, we see the man unmasked, exposed to all the frailities and weaknesses, and you have to keep your heart soft and tender lest you have too great a contempt for your fellow creatures. Sir William Osler","container-title":"Alcoholism: Clinical and Experimental Research","DOI":"10.1111/j.1530-0277.1997.tb03734.x","ISSN":"1530-0277","issue":"1","language":"en","page":"93-100","source":"Wiley Online Library","title":"Fair Treatment of Alcoholic Patients in the Context of Liver Transplantation","volume":"21","author":[{"family":"Shelton","given":"Wayne"},{"family":"Balint","given":"John A."}],"issued":{"date-parts":[["1997"]]}}}],"schema":"https://github.com/citation-style-language/schema/raw/master/csl-citation.json"} </w:instrText>
      </w:r>
      <w:r w:rsidR="008D4924" w:rsidRPr="000E1730">
        <w:rPr>
          <w:rFonts w:ascii="Times New Roman" w:hAnsi="Times New Roman" w:cs="Times New Roman"/>
          <w:color w:val="000000"/>
          <w:sz w:val="24"/>
          <w:szCs w:val="24"/>
        </w:rPr>
        <w:fldChar w:fldCharType="separate"/>
      </w:r>
      <w:r w:rsidR="00E75A2B" w:rsidRPr="000E1730">
        <w:rPr>
          <w:rFonts w:ascii="Times New Roman" w:hAnsi="Times New Roman" w:cs="Times New Roman"/>
          <w:sz w:val="24"/>
        </w:rPr>
        <w:t>(Shelton and Balint, 1997</w:t>
      </w:r>
      <w:r w:rsidR="008D4924" w:rsidRPr="000E1730">
        <w:rPr>
          <w:rFonts w:ascii="Times New Roman" w:hAnsi="Times New Roman" w:cs="Times New Roman"/>
          <w:color w:val="000000"/>
          <w:sz w:val="24"/>
          <w:szCs w:val="24"/>
        </w:rPr>
        <w:fldChar w:fldCharType="end"/>
      </w:r>
      <w:r w:rsidR="008D4924" w:rsidRPr="000E1730">
        <w:rPr>
          <w:rFonts w:ascii="Times New Roman" w:hAnsi="Times New Roman" w:cs="Times New Roman"/>
          <w:color w:val="000000"/>
          <w:sz w:val="24"/>
          <w:szCs w:val="24"/>
        </w:rPr>
        <w:t xml:space="preserve">; </w:t>
      </w:r>
      <w:r w:rsidR="008D4924" w:rsidRPr="000E1730">
        <w:rPr>
          <w:rFonts w:ascii="Times New Roman" w:hAnsi="Times New Roman" w:cs="Times New Roman"/>
          <w:color w:val="000000"/>
          <w:sz w:val="24"/>
          <w:szCs w:val="24"/>
        </w:rPr>
        <w:fldChar w:fldCharType="begin"/>
      </w:r>
      <w:r w:rsidR="00E75A2B" w:rsidRPr="000E1730">
        <w:rPr>
          <w:rFonts w:ascii="Times New Roman" w:hAnsi="Times New Roman" w:cs="Times New Roman"/>
          <w:color w:val="000000"/>
          <w:sz w:val="24"/>
          <w:szCs w:val="24"/>
        </w:rPr>
        <w:instrText xml:space="preserve"> ADDIN ZOTERO_ITEM CSL_CITATION {"citationID":"rNfE3Jyj","properties":{"formattedCitation":"(Glantz, 2007)","plainCitation":"(Glantz, 2007)","noteIndex":0},"citationItems":[{"id":97,"uris":["http://zotero.org/users/local/3aYfGPHG/items/MEI4XB2I"],"uri":["http://zotero.org/users/local/3aYfGPHG/items/MEI4XB2I"],"itemData":{"id":97,"type":"article-journal","abstract":"&lt;p&gt;Last year a primary care trust announced it would take smokers off waiting lists for surgery in an attempt to contain costs. &lt;b&gt;Matthew Peters&lt;/b&gt; argues that denying operations is justified for specific conditions but &lt;b&gt;Leonard Glantz&lt;/b&gt; believes it is unacceptable discrimination &lt;/p&gt;","container-title":"BMJ","DOI":"10.1136/bmj.39059.532095.68","ISSN":"0959-8138, 1468-5833","issue":"7583","journalAbbreviation":"BMJ","language":"en","note":"PMID: 17204800","page":"21-21","source":"www.bmj.com","title":"Should smokers be refused surgery?","volume":"334","author":[{"family":"Glantz","given":"Leonard"}],"issued":{"date-parts":[["2007",1,4]]}}}],"schema":"https://github.com/citation-style-language/schema/raw/master/csl-citation.json"} </w:instrText>
      </w:r>
      <w:r w:rsidR="008D4924" w:rsidRPr="000E1730">
        <w:rPr>
          <w:rFonts w:ascii="Times New Roman" w:hAnsi="Times New Roman" w:cs="Times New Roman"/>
          <w:color w:val="000000"/>
          <w:sz w:val="24"/>
          <w:szCs w:val="24"/>
        </w:rPr>
        <w:fldChar w:fldCharType="separate"/>
      </w:r>
      <w:r w:rsidR="00E75A2B" w:rsidRPr="000E1730">
        <w:rPr>
          <w:rFonts w:ascii="Times New Roman" w:hAnsi="Times New Roman" w:cs="Times New Roman"/>
          <w:sz w:val="24"/>
        </w:rPr>
        <w:t>Glantz, 2007</w:t>
      </w:r>
      <w:r w:rsidR="008D4924" w:rsidRPr="000E1730">
        <w:rPr>
          <w:rFonts w:ascii="Times New Roman" w:hAnsi="Times New Roman" w:cs="Times New Roman"/>
          <w:color w:val="000000"/>
          <w:sz w:val="24"/>
          <w:szCs w:val="24"/>
        </w:rPr>
        <w:fldChar w:fldCharType="end"/>
      </w:r>
      <w:r w:rsidR="008D4924" w:rsidRPr="000E1730">
        <w:rPr>
          <w:rFonts w:ascii="Times New Roman" w:hAnsi="Times New Roman" w:cs="Times New Roman"/>
          <w:color w:val="000000"/>
          <w:sz w:val="24"/>
          <w:szCs w:val="24"/>
        </w:rPr>
        <w:t xml:space="preserve">; </w:t>
      </w:r>
      <w:r w:rsidR="008D4924" w:rsidRPr="000E1730">
        <w:rPr>
          <w:rFonts w:ascii="Times New Roman" w:hAnsi="Times New Roman" w:cs="Times New Roman"/>
          <w:sz w:val="24"/>
          <w:szCs w:val="24"/>
        </w:rPr>
        <w:fldChar w:fldCharType="begin"/>
      </w:r>
      <w:r w:rsidR="00E75A2B" w:rsidRPr="000E1730">
        <w:rPr>
          <w:rFonts w:ascii="Times New Roman" w:hAnsi="Times New Roman" w:cs="Times New Roman"/>
          <w:sz w:val="24"/>
          <w:szCs w:val="24"/>
        </w:rPr>
        <w:instrText xml:space="preserve"> ADDIN ZOTERO_ITEM CSL_CITATION {"citationID":"nIxAmu1P","properties":{"formattedCitation":"(Friesen, 2018)","plainCitation":"(Friesen, 2018)","dontUpdate":true,"noteIndex":0},"citationItems":[{"id":91,"uris":["http://zotero.org/users/local/3aYfGPHG/items/TNHCS53C"],"uri":["http://zotero.org/users/local/3aYfGPHG/items/TNHCS53C"],"itemData":{"id":91,"type":"article-journal","container-title":"Journal of Medical Ethics","DOI":"10.1136/medethics-2016-103478","issue":"1","page":"53–58","source":"PhilPapers","title":"Personal Responsibility Within Health Policy: Unethical and Ineffective","title-short":"Personal Responsibility Within Health Policy","volume":"44","author":[{"family":"Friesen","given":"Phoebe"}],"issued":{"date-parts":[["2018"]]}}}],"schema":"https://github.com/citation-style-language/schema/raw/master/csl-citation.json"} </w:instrText>
      </w:r>
      <w:r w:rsidR="008D4924" w:rsidRPr="000E1730">
        <w:rPr>
          <w:rFonts w:ascii="Times New Roman" w:hAnsi="Times New Roman" w:cs="Times New Roman"/>
          <w:sz w:val="24"/>
          <w:szCs w:val="24"/>
        </w:rPr>
        <w:fldChar w:fldCharType="separate"/>
      </w:r>
      <w:r w:rsidR="008D4924" w:rsidRPr="000E1730">
        <w:rPr>
          <w:rFonts w:ascii="Times New Roman" w:hAnsi="Times New Roman" w:cs="Times New Roman"/>
          <w:sz w:val="24"/>
          <w:szCs w:val="24"/>
        </w:rPr>
        <w:t>Friesen, 2018</w:t>
      </w:r>
      <w:r w:rsidR="008D4924" w:rsidRPr="000E1730">
        <w:rPr>
          <w:rFonts w:ascii="Times New Roman" w:hAnsi="Times New Roman" w:cs="Times New Roman"/>
          <w:sz w:val="24"/>
          <w:szCs w:val="24"/>
        </w:rPr>
        <w:fldChar w:fldCharType="end"/>
      </w:r>
      <w:r w:rsidR="008D4924" w:rsidRPr="000E1730">
        <w:rPr>
          <w:rFonts w:ascii="Times New Roman" w:hAnsi="Times New Roman" w:cs="Times New Roman"/>
          <w:color w:val="000000"/>
          <w:sz w:val="24"/>
          <w:szCs w:val="24"/>
        </w:rPr>
        <w:t>)</w:t>
      </w:r>
      <w:r w:rsidR="0099333D" w:rsidRPr="000E1730">
        <w:rPr>
          <w:rFonts w:ascii="Times New Roman" w:hAnsi="Times New Roman" w:cs="Times New Roman"/>
          <w:sz w:val="24"/>
          <w:szCs w:val="24"/>
        </w:rPr>
        <w:t>.</w:t>
      </w:r>
      <w:r w:rsidR="005656E2" w:rsidRPr="000E1730">
        <w:rPr>
          <w:rFonts w:ascii="Times New Roman" w:hAnsi="Times New Roman" w:cs="Times New Roman"/>
          <w:sz w:val="24"/>
          <w:szCs w:val="24"/>
        </w:rPr>
        <w:t xml:space="preserve"> </w:t>
      </w:r>
      <w:r w:rsidR="002759A8">
        <w:rPr>
          <w:rFonts w:ascii="Times New Roman" w:hAnsi="Times New Roman" w:cs="Times New Roman"/>
          <w:sz w:val="24"/>
          <w:szCs w:val="24"/>
        </w:rPr>
        <w:t>I remind readers, however, that my</w:t>
      </w:r>
      <w:r w:rsidRPr="000E1730">
        <w:rPr>
          <w:rFonts w:ascii="Times New Roman" w:hAnsi="Times New Roman" w:cs="Times New Roman"/>
          <w:sz w:val="24"/>
          <w:szCs w:val="24"/>
        </w:rPr>
        <w:t xml:space="preserve"> approach in this paper is to criticise the use of </w:t>
      </w:r>
      <w:r w:rsidR="009A115F">
        <w:rPr>
          <w:rFonts w:ascii="Times New Roman" w:hAnsi="Times New Roman" w:cs="Times New Roman"/>
          <w:sz w:val="24"/>
          <w:szCs w:val="24"/>
        </w:rPr>
        <w:t>personal health</w:t>
      </w:r>
      <w:r w:rsidR="009A115F" w:rsidRPr="000E1730">
        <w:rPr>
          <w:rFonts w:ascii="Times New Roman" w:hAnsi="Times New Roman" w:cs="Times New Roman"/>
          <w:sz w:val="24"/>
          <w:szCs w:val="24"/>
        </w:rPr>
        <w:t xml:space="preserve"> </w:t>
      </w:r>
      <w:r w:rsidRPr="000E1730">
        <w:rPr>
          <w:rFonts w:ascii="Times New Roman" w:hAnsi="Times New Roman" w:cs="Times New Roman"/>
          <w:sz w:val="24"/>
          <w:szCs w:val="24"/>
        </w:rPr>
        <w:t xml:space="preserve">surveillance to enforce responsibility </w:t>
      </w:r>
      <w:r w:rsidRPr="000E1730">
        <w:rPr>
          <w:rFonts w:ascii="Times New Roman" w:hAnsi="Times New Roman" w:cs="Times New Roman"/>
          <w:i/>
          <w:iCs/>
          <w:sz w:val="24"/>
          <w:szCs w:val="24"/>
        </w:rPr>
        <w:t>even if</w:t>
      </w:r>
      <w:r w:rsidRPr="000E1730">
        <w:rPr>
          <w:rFonts w:ascii="Times New Roman" w:hAnsi="Times New Roman" w:cs="Times New Roman"/>
          <w:sz w:val="24"/>
          <w:szCs w:val="24"/>
        </w:rPr>
        <w:t xml:space="preserve"> proponents of responsibilisation can overcome these and other criticisms. </w:t>
      </w:r>
    </w:p>
    <w:p w14:paraId="5663F613" w14:textId="35F171CE" w:rsidR="00366AEB" w:rsidRPr="000E1730" w:rsidRDefault="005972A8" w:rsidP="0099333D">
      <w:pPr>
        <w:jc w:val="both"/>
        <w:rPr>
          <w:rFonts w:ascii="Times New Roman" w:hAnsi="Times New Roman" w:cs="Times New Roman"/>
          <w:sz w:val="24"/>
          <w:szCs w:val="24"/>
        </w:rPr>
      </w:pPr>
      <w:r w:rsidRPr="000E1730">
        <w:rPr>
          <w:rFonts w:ascii="Times New Roman" w:hAnsi="Times New Roman" w:cs="Times New Roman"/>
          <w:sz w:val="24"/>
          <w:szCs w:val="24"/>
        </w:rPr>
        <w:t>Th</w:t>
      </w:r>
      <w:r w:rsidR="00E4010C" w:rsidRPr="000E1730">
        <w:rPr>
          <w:rFonts w:ascii="Times New Roman" w:hAnsi="Times New Roman" w:cs="Times New Roman"/>
          <w:sz w:val="24"/>
          <w:szCs w:val="24"/>
        </w:rPr>
        <w:t>e</w:t>
      </w:r>
      <w:r w:rsidRPr="000E1730">
        <w:rPr>
          <w:rFonts w:ascii="Times New Roman" w:hAnsi="Times New Roman" w:cs="Times New Roman"/>
          <w:sz w:val="24"/>
          <w:szCs w:val="24"/>
        </w:rPr>
        <w:t xml:space="preserve"> </w:t>
      </w:r>
      <w:r w:rsidR="004311CE" w:rsidRPr="000E1730">
        <w:rPr>
          <w:rFonts w:ascii="Times New Roman" w:hAnsi="Times New Roman" w:cs="Times New Roman"/>
          <w:sz w:val="24"/>
          <w:szCs w:val="24"/>
        </w:rPr>
        <w:t xml:space="preserve">policy of </w:t>
      </w:r>
      <w:r w:rsidR="00241516" w:rsidRPr="000E1730">
        <w:rPr>
          <w:rFonts w:ascii="Times New Roman" w:hAnsi="Times New Roman" w:cs="Times New Roman"/>
          <w:sz w:val="24"/>
          <w:szCs w:val="24"/>
        </w:rPr>
        <w:t xml:space="preserve">Last Resort </w:t>
      </w:r>
      <w:r w:rsidR="00E4010C" w:rsidRPr="000E1730">
        <w:rPr>
          <w:rFonts w:ascii="Times New Roman" w:hAnsi="Times New Roman" w:cs="Times New Roman"/>
          <w:sz w:val="24"/>
          <w:szCs w:val="24"/>
        </w:rPr>
        <w:t xml:space="preserve">might </w:t>
      </w:r>
      <w:r w:rsidR="00366AEB" w:rsidRPr="000E1730">
        <w:rPr>
          <w:rFonts w:ascii="Times New Roman" w:hAnsi="Times New Roman" w:cs="Times New Roman"/>
          <w:sz w:val="24"/>
          <w:szCs w:val="24"/>
        </w:rPr>
        <w:t>seem</w:t>
      </w:r>
      <w:r w:rsidR="00E4010C" w:rsidRPr="000E1730">
        <w:rPr>
          <w:rFonts w:ascii="Times New Roman" w:hAnsi="Times New Roman" w:cs="Times New Roman"/>
          <w:sz w:val="24"/>
          <w:szCs w:val="24"/>
        </w:rPr>
        <w:t xml:space="preserve"> to have</w:t>
      </w:r>
      <w:r w:rsidRPr="000E1730">
        <w:rPr>
          <w:rFonts w:ascii="Times New Roman" w:hAnsi="Times New Roman" w:cs="Times New Roman"/>
          <w:sz w:val="24"/>
          <w:szCs w:val="24"/>
        </w:rPr>
        <w:t xml:space="preserve"> </w:t>
      </w:r>
      <w:r w:rsidR="00E01545" w:rsidRPr="000E1730">
        <w:rPr>
          <w:rFonts w:ascii="Times New Roman" w:hAnsi="Times New Roman" w:cs="Times New Roman"/>
          <w:sz w:val="24"/>
          <w:szCs w:val="24"/>
        </w:rPr>
        <w:t xml:space="preserve">several </w:t>
      </w:r>
      <w:r w:rsidRPr="000E1730">
        <w:rPr>
          <w:rFonts w:ascii="Times New Roman" w:hAnsi="Times New Roman" w:cs="Times New Roman"/>
          <w:sz w:val="24"/>
          <w:szCs w:val="24"/>
        </w:rPr>
        <w:t xml:space="preserve">advantages over the policies considered above. </w:t>
      </w:r>
      <w:r w:rsidR="00E976C1" w:rsidRPr="000E1730">
        <w:rPr>
          <w:rFonts w:ascii="Times New Roman" w:hAnsi="Times New Roman" w:cs="Times New Roman"/>
          <w:sz w:val="24"/>
          <w:szCs w:val="24"/>
        </w:rPr>
        <w:t>It</w:t>
      </w:r>
      <w:r w:rsidR="00366AEB" w:rsidRPr="000E1730">
        <w:rPr>
          <w:rFonts w:ascii="Times New Roman" w:hAnsi="Times New Roman" w:cs="Times New Roman"/>
          <w:sz w:val="24"/>
          <w:szCs w:val="24"/>
        </w:rPr>
        <w:t xml:space="preserve"> does not place patients </w:t>
      </w:r>
      <w:r w:rsidR="00366AEB" w:rsidRPr="000E1730">
        <w:rPr>
          <w:rFonts w:ascii="Times New Roman" w:hAnsi="Times New Roman" w:cs="Times New Roman"/>
          <w:iCs/>
          <w:sz w:val="24"/>
          <w:szCs w:val="24"/>
        </w:rPr>
        <w:t>routinely</w:t>
      </w:r>
      <w:r w:rsidR="00366AEB" w:rsidRPr="000E1730">
        <w:rPr>
          <w:rFonts w:ascii="Times New Roman" w:hAnsi="Times New Roman" w:cs="Times New Roman"/>
          <w:sz w:val="24"/>
          <w:szCs w:val="24"/>
        </w:rPr>
        <w:t xml:space="preserve"> under surveillance</w:t>
      </w:r>
      <w:r w:rsidR="00C70CBE">
        <w:rPr>
          <w:rFonts w:ascii="Times New Roman" w:hAnsi="Times New Roman" w:cs="Times New Roman"/>
          <w:sz w:val="24"/>
          <w:szCs w:val="24"/>
        </w:rPr>
        <w:t>, and so</w:t>
      </w:r>
      <w:r w:rsidR="00366AEB" w:rsidRPr="000E1730">
        <w:rPr>
          <w:rFonts w:ascii="Times New Roman" w:hAnsi="Times New Roman" w:cs="Times New Roman"/>
          <w:sz w:val="24"/>
          <w:szCs w:val="24"/>
        </w:rPr>
        <w:t xml:space="preserve"> is better placed with respect to proportionality. Since access to healthcare is a basic entitlement, there is no justification for placing conditions on access for patients who behave responsibly. However – despite being a basic entitlement – patients </w:t>
      </w:r>
      <w:r w:rsidR="002759A8">
        <w:rPr>
          <w:rFonts w:ascii="Times New Roman" w:hAnsi="Times New Roman" w:cs="Times New Roman"/>
          <w:sz w:val="24"/>
          <w:szCs w:val="24"/>
        </w:rPr>
        <w:t xml:space="preserve">might plausibly be thought to </w:t>
      </w:r>
      <w:r w:rsidR="00366AEB" w:rsidRPr="000E1730">
        <w:rPr>
          <w:rFonts w:ascii="Times New Roman" w:hAnsi="Times New Roman" w:cs="Times New Roman"/>
          <w:sz w:val="24"/>
          <w:szCs w:val="24"/>
        </w:rPr>
        <w:t xml:space="preserve">have responsibilities as well as rights when it comes to accessing healthcare. Since the policy of Last Resort places conditions on access only for those who have already failed their responsibilities, </w:t>
      </w:r>
      <w:r w:rsidR="002759A8">
        <w:rPr>
          <w:rFonts w:ascii="Times New Roman" w:hAnsi="Times New Roman" w:cs="Times New Roman"/>
          <w:sz w:val="24"/>
          <w:szCs w:val="24"/>
        </w:rPr>
        <w:t xml:space="preserve">an advocate might say, </w:t>
      </w:r>
      <w:r w:rsidR="00366AEB" w:rsidRPr="000E1730">
        <w:rPr>
          <w:rFonts w:ascii="Times New Roman" w:hAnsi="Times New Roman" w:cs="Times New Roman"/>
          <w:sz w:val="24"/>
          <w:szCs w:val="24"/>
        </w:rPr>
        <w:t>there is justification available for surveillance that is not available for more general policies. Precisely what the structure of this justification is depends on a more general argument about why it is legitimate to hold patients substantively responsible for their health. But in focusing on patients whose responsibility has already been reasonably established, Last Resort is better placed than similar policies with a wider scope to meet this justificatory burden.</w:t>
      </w:r>
      <w:r w:rsidR="00E01545" w:rsidRPr="000E1730">
        <w:rPr>
          <w:rFonts w:ascii="Times New Roman" w:hAnsi="Times New Roman" w:cs="Times New Roman"/>
          <w:sz w:val="24"/>
          <w:szCs w:val="24"/>
        </w:rPr>
        <w:t xml:space="preserve"> Moreover</w:t>
      </w:r>
      <w:r w:rsidR="0050255E" w:rsidRPr="000E1730">
        <w:rPr>
          <w:rFonts w:ascii="Times New Roman" w:hAnsi="Times New Roman" w:cs="Times New Roman"/>
          <w:sz w:val="24"/>
          <w:szCs w:val="24"/>
        </w:rPr>
        <w:t xml:space="preserve">, the default approach is to trust patients, and to treat them as though they are entitled to the service they are using. </w:t>
      </w:r>
    </w:p>
    <w:p w14:paraId="53A9C7E0" w14:textId="59CC1EAB" w:rsidR="009A0BEE" w:rsidRPr="000E1730" w:rsidRDefault="00E01545" w:rsidP="00210A7D">
      <w:pPr>
        <w:jc w:val="both"/>
        <w:rPr>
          <w:rFonts w:ascii="Times New Roman" w:hAnsi="Times New Roman" w:cs="Times New Roman"/>
          <w:sz w:val="24"/>
          <w:szCs w:val="24"/>
        </w:rPr>
      </w:pPr>
      <w:r w:rsidRPr="000E1730">
        <w:rPr>
          <w:rFonts w:ascii="Times New Roman" w:hAnsi="Times New Roman" w:cs="Times New Roman"/>
          <w:sz w:val="24"/>
          <w:szCs w:val="24"/>
        </w:rPr>
        <w:t>Yet this in itself raises a challenge</w:t>
      </w:r>
      <w:r w:rsidR="00E4010C" w:rsidRPr="000E1730">
        <w:rPr>
          <w:rFonts w:ascii="Times New Roman" w:hAnsi="Times New Roman" w:cs="Times New Roman"/>
          <w:sz w:val="24"/>
          <w:szCs w:val="24"/>
        </w:rPr>
        <w:t xml:space="preserve">. Recall that one </w:t>
      </w:r>
      <w:r w:rsidR="00366AEB" w:rsidRPr="000E1730">
        <w:rPr>
          <w:rFonts w:ascii="Times New Roman" w:hAnsi="Times New Roman" w:cs="Times New Roman"/>
          <w:sz w:val="24"/>
          <w:szCs w:val="24"/>
        </w:rPr>
        <w:t xml:space="preserve">putative </w:t>
      </w:r>
      <w:r w:rsidR="00E4010C" w:rsidRPr="000E1730">
        <w:rPr>
          <w:rFonts w:ascii="Times New Roman" w:hAnsi="Times New Roman" w:cs="Times New Roman"/>
          <w:sz w:val="24"/>
          <w:szCs w:val="24"/>
        </w:rPr>
        <w:t xml:space="preserve">attraction of </w:t>
      </w:r>
      <w:r w:rsidR="009A115F">
        <w:rPr>
          <w:rFonts w:ascii="Times New Roman" w:hAnsi="Times New Roman" w:cs="Times New Roman"/>
          <w:sz w:val="24"/>
          <w:szCs w:val="24"/>
        </w:rPr>
        <w:t>personal health</w:t>
      </w:r>
      <w:r w:rsidR="009A115F" w:rsidRPr="000E1730">
        <w:rPr>
          <w:rFonts w:ascii="Times New Roman" w:hAnsi="Times New Roman" w:cs="Times New Roman"/>
          <w:sz w:val="24"/>
          <w:szCs w:val="24"/>
        </w:rPr>
        <w:t xml:space="preserve"> </w:t>
      </w:r>
      <w:r w:rsidR="00E4010C" w:rsidRPr="000E1730">
        <w:rPr>
          <w:rFonts w:ascii="Times New Roman" w:hAnsi="Times New Roman" w:cs="Times New Roman"/>
          <w:sz w:val="24"/>
          <w:szCs w:val="24"/>
        </w:rPr>
        <w:t xml:space="preserve">surveillance was </w:t>
      </w:r>
      <w:r w:rsidRPr="000E1730">
        <w:rPr>
          <w:rFonts w:ascii="Times New Roman" w:hAnsi="Times New Roman" w:cs="Times New Roman"/>
          <w:sz w:val="24"/>
          <w:szCs w:val="24"/>
        </w:rPr>
        <w:t>to</w:t>
      </w:r>
      <w:r w:rsidR="00E4010C" w:rsidRPr="000E1730">
        <w:rPr>
          <w:rFonts w:ascii="Times New Roman" w:hAnsi="Times New Roman" w:cs="Times New Roman"/>
          <w:sz w:val="24"/>
          <w:szCs w:val="24"/>
        </w:rPr>
        <w:t xml:space="preserve"> </w:t>
      </w:r>
      <w:r w:rsidR="00366AEB" w:rsidRPr="000E1730">
        <w:rPr>
          <w:rFonts w:ascii="Times New Roman" w:hAnsi="Times New Roman" w:cs="Times New Roman"/>
          <w:sz w:val="24"/>
          <w:szCs w:val="24"/>
        </w:rPr>
        <w:t>overcome</w:t>
      </w:r>
      <w:r w:rsidR="00E4010C" w:rsidRPr="000E1730">
        <w:rPr>
          <w:rFonts w:ascii="Times New Roman" w:hAnsi="Times New Roman" w:cs="Times New Roman"/>
          <w:sz w:val="24"/>
          <w:szCs w:val="24"/>
        </w:rPr>
        <w:t xml:space="preserve"> epistemic barriers </w:t>
      </w:r>
      <w:r w:rsidRPr="000E1730">
        <w:rPr>
          <w:rFonts w:ascii="Times New Roman" w:hAnsi="Times New Roman" w:cs="Times New Roman"/>
          <w:sz w:val="24"/>
          <w:szCs w:val="24"/>
        </w:rPr>
        <w:t>to</w:t>
      </w:r>
      <w:r w:rsidR="00E4010C" w:rsidRPr="000E1730">
        <w:rPr>
          <w:rFonts w:ascii="Times New Roman" w:hAnsi="Times New Roman" w:cs="Times New Roman"/>
          <w:sz w:val="24"/>
          <w:szCs w:val="24"/>
        </w:rPr>
        <w:t xml:space="preserve"> determining patient responsibility. </w:t>
      </w:r>
      <w:r w:rsidRPr="000E1730">
        <w:rPr>
          <w:rFonts w:ascii="Times New Roman" w:hAnsi="Times New Roman" w:cs="Times New Roman"/>
          <w:sz w:val="24"/>
          <w:szCs w:val="24"/>
        </w:rPr>
        <w:t>I</w:t>
      </w:r>
      <w:r w:rsidR="00E4010C" w:rsidRPr="000E1730">
        <w:rPr>
          <w:rFonts w:ascii="Times New Roman" w:hAnsi="Times New Roman" w:cs="Times New Roman"/>
          <w:sz w:val="24"/>
          <w:szCs w:val="24"/>
        </w:rPr>
        <w:t xml:space="preserve">f we are justified in implementing surveillance only when patients have </w:t>
      </w:r>
      <w:r w:rsidR="00E4010C" w:rsidRPr="000E1730">
        <w:rPr>
          <w:rFonts w:ascii="Times New Roman" w:hAnsi="Times New Roman" w:cs="Times New Roman"/>
          <w:i/>
          <w:sz w:val="24"/>
          <w:szCs w:val="24"/>
        </w:rPr>
        <w:t xml:space="preserve">already </w:t>
      </w:r>
      <w:r w:rsidR="00E4010C" w:rsidRPr="000E1730">
        <w:rPr>
          <w:rFonts w:ascii="Times New Roman" w:hAnsi="Times New Roman" w:cs="Times New Roman"/>
          <w:sz w:val="24"/>
          <w:szCs w:val="24"/>
        </w:rPr>
        <w:t xml:space="preserve">reached a point where they have been deemed sufficiently responsible to face penalties, this problem remains. </w:t>
      </w:r>
      <w:r w:rsidR="007F6247" w:rsidRPr="000E1730">
        <w:rPr>
          <w:rFonts w:ascii="Times New Roman" w:hAnsi="Times New Roman" w:cs="Times New Roman"/>
          <w:sz w:val="24"/>
          <w:szCs w:val="24"/>
        </w:rPr>
        <w:t>A p</w:t>
      </w:r>
      <w:r w:rsidRPr="000E1730">
        <w:rPr>
          <w:rFonts w:ascii="Times New Roman" w:hAnsi="Times New Roman" w:cs="Times New Roman"/>
          <w:sz w:val="24"/>
          <w:szCs w:val="24"/>
        </w:rPr>
        <w:t>olicy</w:t>
      </w:r>
      <w:r w:rsidR="007F6247" w:rsidRPr="000E1730">
        <w:rPr>
          <w:rFonts w:ascii="Times New Roman" w:hAnsi="Times New Roman" w:cs="Times New Roman"/>
          <w:sz w:val="24"/>
          <w:szCs w:val="24"/>
        </w:rPr>
        <w:t xml:space="preserve"> of responsibilisation will </w:t>
      </w:r>
      <w:r w:rsidR="00A34E0A" w:rsidRPr="000E1730">
        <w:rPr>
          <w:rFonts w:ascii="Times New Roman" w:hAnsi="Times New Roman" w:cs="Times New Roman"/>
          <w:sz w:val="24"/>
          <w:szCs w:val="24"/>
        </w:rPr>
        <w:t>need</w:t>
      </w:r>
      <w:r w:rsidR="007F6247" w:rsidRPr="000E1730">
        <w:rPr>
          <w:rFonts w:ascii="Times New Roman" w:hAnsi="Times New Roman" w:cs="Times New Roman"/>
          <w:sz w:val="24"/>
          <w:szCs w:val="24"/>
        </w:rPr>
        <w:t xml:space="preserve"> an alternative way of evidencing patient responsibility</w:t>
      </w:r>
      <w:r w:rsidR="00366AEB" w:rsidRPr="000E1730">
        <w:rPr>
          <w:rFonts w:ascii="Times New Roman" w:hAnsi="Times New Roman" w:cs="Times New Roman"/>
          <w:sz w:val="24"/>
          <w:szCs w:val="24"/>
        </w:rPr>
        <w:t xml:space="preserve">, </w:t>
      </w:r>
      <w:r w:rsidR="00E1263C" w:rsidRPr="000E1730">
        <w:rPr>
          <w:rFonts w:ascii="Times New Roman" w:hAnsi="Times New Roman" w:cs="Times New Roman"/>
          <w:sz w:val="24"/>
          <w:szCs w:val="24"/>
        </w:rPr>
        <w:t>reintroducing</w:t>
      </w:r>
      <w:r w:rsidR="00366AEB" w:rsidRPr="000E1730">
        <w:rPr>
          <w:rFonts w:ascii="Times New Roman" w:hAnsi="Times New Roman" w:cs="Times New Roman"/>
          <w:sz w:val="24"/>
          <w:szCs w:val="24"/>
        </w:rPr>
        <w:t xml:space="preserve"> the problem of detection. Importantly,</w:t>
      </w:r>
      <w:r w:rsidR="009A0BEE" w:rsidRPr="000E1730">
        <w:rPr>
          <w:rFonts w:ascii="Times New Roman" w:hAnsi="Times New Roman" w:cs="Times New Roman"/>
          <w:sz w:val="24"/>
          <w:szCs w:val="24"/>
        </w:rPr>
        <w:t xml:space="preserve"> we cannot simply rely on patients’ doctors to relay whether they have been making reasonable efforts to remain healthy. While doctors clearly have some advantage in judging what is best for a patient, such a policy leaves far too much space for personal and systemic biases. For instance, various findings suggest that many medical professionals show bias in their treatment recommendations </w:t>
      </w:r>
      <w:r w:rsidR="00990921" w:rsidRPr="000E1730">
        <w:rPr>
          <w:rFonts w:ascii="Times New Roman" w:hAnsi="Times New Roman" w:cs="Times New Roman"/>
          <w:sz w:val="24"/>
          <w:szCs w:val="24"/>
        </w:rPr>
        <w:t xml:space="preserve">on the basis of </w:t>
      </w:r>
      <w:r w:rsidR="00A84446" w:rsidRPr="000E1730">
        <w:rPr>
          <w:rFonts w:ascii="Times New Roman" w:hAnsi="Times New Roman" w:cs="Times New Roman"/>
          <w:sz w:val="24"/>
          <w:szCs w:val="24"/>
        </w:rPr>
        <w:t xml:space="preserve">sex and </w:t>
      </w:r>
      <w:r w:rsidR="00990921" w:rsidRPr="000E1730">
        <w:rPr>
          <w:rFonts w:ascii="Times New Roman" w:hAnsi="Times New Roman" w:cs="Times New Roman"/>
          <w:sz w:val="24"/>
          <w:szCs w:val="24"/>
        </w:rPr>
        <w:t>gender</w:t>
      </w:r>
      <w:r w:rsidR="009A0BEE" w:rsidRPr="000E1730">
        <w:rPr>
          <w:rFonts w:ascii="Times New Roman" w:hAnsi="Times New Roman" w:cs="Times New Roman"/>
          <w:sz w:val="24"/>
          <w:szCs w:val="24"/>
        </w:rPr>
        <w:t xml:space="preserve"> </w:t>
      </w:r>
      <w:r w:rsidR="0054651A" w:rsidRPr="000E1730">
        <w:rPr>
          <w:rFonts w:ascii="Times New Roman" w:hAnsi="Times New Roman" w:cs="Times New Roman"/>
          <w:sz w:val="24"/>
          <w:szCs w:val="24"/>
        </w:rPr>
        <w:fldChar w:fldCharType="begin"/>
      </w:r>
      <w:r w:rsidR="003C38AF" w:rsidRPr="000E1730">
        <w:rPr>
          <w:rFonts w:ascii="Times New Roman" w:hAnsi="Times New Roman" w:cs="Times New Roman"/>
          <w:sz w:val="24"/>
          <w:szCs w:val="24"/>
        </w:rPr>
        <w:instrText xml:space="preserve"> ADDIN ZOTERO_ITEM CSL_CITATION {"citationID":"Z66Xew9n","properties":{"formattedCitation":"(Hamberg, 2008)","plainCitation":"(Hamberg, 2008)","noteIndex":0},"citationItems":[{"id":102,"uris":["http://zotero.org/users/local/3aYfGPHG/items/NSDKWK9H"],"uri":["http://zotero.org/users/local/3aYfGPHG/items/NSDKWK9H"],"itemData":{"id":102,"type":"article-journal","abstract":"Gender bias has implications in the treatment of both male and female patients and it is important to take into consideration in most fields of medical research, clinical practice and education. Gender blindness and stereotyped preconceptions about men and women are identified as key causes to gender bias. However, exaggeration of observed sex and gender differences can also lead to bias. This article will examine the phenomenon of gender bias in medicine, present useful concepts and models for the understanding of bias, and outline areas of interest for further research.","container-title":"Women's Health (London, England)","DOI":"10.2217/17455057.4.3.237","ISSN":"1745-5065","issue":"3","journalAbbreviation":"Womens Health (Lond)","language":"eng","note":"PMID: 19072473","page":"237-243","source":"PubMed","title":"Gender bias in medicine","volume":"4","author":[{"family":"Hamberg","given":"Katarina"}],"issued":{"date-parts":[["2008",5]]}}}],"schema":"https://github.com/citation-style-language/schema/raw/master/csl-citation.json"} </w:instrText>
      </w:r>
      <w:r w:rsidR="0054651A" w:rsidRPr="000E1730">
        <w:rPr>
          <w:rFonts w:ascii="Times New Roman" w:hAnsi="Times New Roman" w:cs="Times New Roman"/>
          <w:sz w:val="24"/>
          <w:szCs w:val="24"/>
        </w:rPr>
        <w:fldChar w:fldCharType="separate"/>
      </w:r>
      <w:r w:rsidR="003C38AF" w:rsidRPr="000E1730">
        <w:rPr>
          <w:rFonts w:ascii="Times New Roman" w:hAnsi="Times New Roman" w:cs="Times New Roman"/>
          <w:sz w:val="24"/>
          <w:szCs w:val="24"/>
        </w:rPr>
        <w:t>(</w:t>
      </w:r>
      <w:proofErr w:type="spellStart"/>
      <w:r w:rsidR="003C38AF" w:rsidRPr="000E1730">
        <w:rPr>
          <w:rFonts w:ascii="Times New Roman" w:hAnsi="Times New Roman" w:cs="Times New Roman"/>
          <w:sz w:val="24"/>
          <w:szCs w:val="24"/>
        </w:rPr>
        <w:t>Hamberg</w:t>
      </w:r>
      <w:proofErr w:type="spellEnd"/>
      <w:r w:rsidR="00BD3F1B">
        <w:rPr>
          <w:rFonts w:ascii="Times New Roman" w:hAnsi="Times New Roman" w:cs="Times New Roman"/>
          <w:sz w:val="24"/>
          <w:szCs w:val="24"/>
        </w:rPr>
        <w:t>,</w:t>
      </w:r>
      <w:r w:rsidR="003C38AF" w:rsidRPr="000E1730">
        <w:rPr>
          <w:rFonts w:ascii="Times New Roman" w:hAnsi="Times New Roman" w:cs="Times New Roman"/>
          <w:sz w:val="24"/>
          <w:szCs w:val="24"/>
        </w:rPr>
        <w:t xml:space="preserve"> 2008)</w:t>
      </w:r>
      <w:r w:rsidR="0054651A" w:rsidRPr="000E1730">
        <w:rPr>
          <w:rFonts w:ascii="Times New Roman" w:hAnsi="Times New Roman" w:cs="Times New Roman"/>
          <w:sz w:val="24"/>
          <w:szCs w:val="24"/>
        </w:rPr>
        <w:fldChar w:fldCharType="end"/>
      </w:r>
      <w:r w:rsidR="009A0BEE" w:rsidRPr="000E1730">
        <w:rPr>
          <w:rFonts w:ascii="Times New Roman" w:hAnsi="Times New Roman" w:cs="Times New Roman"/>
          <w:sz w:val="24"/>
          <w:szCs w:val="24"/>
        </w:rPr>
        <w:t xml:space="preserve">, </w:t>
      </w:r>
      <w:r w:rsidR="00990921" w:rsidRPr="000E1730">
        <w:rPr>
          <w:rFonts w:ascii="Times New Roman" w:hAnsi="Times New Roman" w:cs="Times New Roman"/>
          <w:sz w:val="24"/>
          <w:szCs w:val="24"/>
        </w:rPr>
        <w:t>ethnicity</w:t>
      </w:r>
      <w:r w:rsidR="009A0BEE" w:rsidRPr="000E1730">
        <w:rPr>
          <w:rFonts w:ascii="Times New Roman" w:hAnsi="Times New Roman" w:cs="Times New Roman"/>
          <w:sz w:val="24"/>
          <w:szCs w:val="24"/>
        </w:rPr>
        <w:t xml:space="preserve"> </w:t>
      </w:r>
      <w:r w:rsidR="0054651A" w:rsidRPr="000E1730">
        <w:rPr>
          <w:rFonts w:ascii="Times New Roman" w:hAnsi="Times New Roman" w:cs="Times New Roman"/>
          <w:sz w:val="24"/>
          <w:szCs w:val="24"/>
        </w:rPr>
        <w:fldChar w:fldCharType="begin"/>
      </w:r>
      <w:r w:rsidR="003C38AF" w:rsidRPr="000E1730">
        <w:rPr>
          <w:rFonts w:ascii="Times New Roman" w:hAnsi="Times New Roman" w:cs="Times New Roman"/>
          <w:sz w:val="24"/>
          <w:szCs w:val="24"/>
        </w:rPr>
        <w:instrText xml:space="preserve"> ADDIN ZOTERO_ITEM CSL_CITATION {"citationID":"NEHqgEtk","properties":{"formattedCitation":"(Hoffman et al., 2016)","plainCitation":"(Hoffman et al., 2016)","noteIndex":0},"citationItems":[{"id":105,"uris":["http://zotero.org/users/local/3aYfGPHG/items/BJJ2YFBA"],"uri":["http://zotero.org/users/local/3aYfGPHG/items/BJJ2YFBA"],"itemData":{"id":105,"type":"article-journal","abstract":"Black Americans are systematically undertreated for pain relative to white Americans. We examine whether this racial bias is related to false beliefs about biological differences between blacks and whites (e.g., “black people’s skin is thicker than white people’s skin”). Study 1 documented these beliefs among white laypersons and revealed that participants who more strongly endorsed false beliefs about biological differences reported lower pain ratings for a black (vs. white) target. Study 2 extended these findings to the medical context and found that half of a sample of white medical students and residents endorsed these beliefs. Moreover, participants who endorsed these beliefs rated the black (vs. white) patient’s pain as lower and made less accurate treatment recommendations. Participants who did not endorse these beliefs rated the black (vs. white) patient’s pain as higher, but showed no bias in treatment recommendations. These findings suggest that individuals with at least some medical training hold and may use false beliefs about biological differences between blacks and whites to inform medical judgments, which may contribute to racial disparities in pain assessment and treatment.","container-title":"Proceedings of the National Academy of Sciences","DOI":"10.1073/pnas.1516047113","ISSN":"0027-8424, 1091-6490","issue":"16","journalAbbreviation":"PNAS","language":"en","note":"PMID: 27044069","page":"4296-4301","source":"www.pnas.org","title":"Racial bias in pain assessment and treatment recommendations, and false beliefs about biological differences between blacks and whites","volume":"113","author":[{"family":"Hoffman","given":"Kelly M."},{"family":"Trawalter","given":"Sophie"},{"family":"Axt","given":"Jordan R."},{"family":"Oliver","given":"M. Norman"}],"issued":{"date-parts":[["2016",4,19]]}}}],"schema":"https://github.com/citation-style-language/schema/raw/master/csl-citation.json"} </w:instrText>
      </w:r>
      <w:r w:rsidR="0054651A" w:rsidRPr="000E1730">
        <w:rPr>
          <w:rFonts w:ascii="Times New Roman" w:hAnsi="Times New Roman" w:cs="Times New Roman"/>
          <w:sz w:val="24"/>
          <w:szCs w:val="24"/>
        </w:rPr>
        <w:fldChar w:fldCharType="separate"/>
      </w:r>
      <w:r w:rsidR="003C38AF" w:rsidRPr="000E1730">
        <w:rPr>
          <w:rFonts w:ascii="Times New Roman" w:hAnsi="Times New Roman" w:cs="Times New Roman"/>
          <w:sz w:val="24"/>
          <w:szCs w:val="24"/>
        </w:rPr>
        <w:t>(Hoffman et al</w:t>
      </w:r>
      <w:r w:rsidR="00BD3F1B">
        <w:rPr>
          <w:rFonts w:ascii="Times New Roman" w:hAnsi="Times New Roman" w:cs="Times New Roman"/>
          <w:sz w:val="24"/>
          <w:szCs w:val="24"/>
        </w:rPr>
        <w:t>,</w:t>
      </w:r>
      <w:r w:rsidR="003C38AF" w:rsidRPr="000E1730">
        <w:rPr>
          <w:rFonts w:ascii="Times New Roman" w:hAnsi="Times New Roman" w:cs="Times New Roman"/>
          <w:sz w:val="24"/>
          <w:szCs w:val="24"/>
        </w:rPr>
        <w:t xml:space="preserve"> 2016)</w:t>
      </w:r>
      <w:r w:rsidR="0054651A" w:rsidRPr="000E1730">
        <w:rPr>
          <w:rFonts w:ascii="Times New Roman" w:hAnsi="Times New Roman" w:cs="Times New Roman"/>
          <w:sz w:val="24"/>
          <w:szCs w:val="24"/>
        </w:rPr>
        <w:fldChar w:fldCharType="end"/>
      </w:r>
      <w:r w:rsidR="009A0BEE" w:rsidRPr="000E1730">
        <w:rPr>
          <w:rFonts w:ascii="Times New Roman" w:hAnsi="Times New Roman" w:cs="Times New Roman"/>
          <w:sz w:val="24"/>
          <w:szCs w:val="24"/>
        </w:rPr>
        <w:t xml:space="preserve"> and</w:t>
      </w:r>
      <w:r w:rsidR="00A84446" w:rsidRPr="000E1730">
        <w:rPr>
          <w:rFonts w:ascii="Times New Roman" w:hAnsi="Times New Roman" w:cs="Times New Roman"/>
          <w:sz w:val="24"/>
          <w:szCs w:val="24"/>
        </w:rPr>
        <w:t xml:space="preserve"> whether a patient is perceived as ‘fat’ </w:t>
      </w:r>
      <w:r w:rsidR="009A0BEE" w:rsidRPr="000E1730">
        <w:rPr>
          <w:rFonts w:ascii="Times New Roman" w:hAnsi="Times New Roman" w:cs="Times New Roman"/>
          <w:sz w:val="24"/>
          <w:szCs w:val="24"/>
        </w:rPr>
        <w:t>(</w:t>
      </w:r>
      <w:r w:rsidR="0054651A" w:rsidRPr="000E1730">
        <w:rPr>
          <w:rFonts w:ascii="Times New Roman" w:hAnsi="Times New Roman" w:cs="Times New Roman"/>
          <w:sz w:val="24"/>
          <w:szCs w:val="24"/>
        </w:rPr>
        <w:fldChar w:fldCharType="begin"/>
      </w:r>
      <w:r w:rsidR="00B67BF0" w:rsidRPr="000E1730">
        <w:rPr>
          <w:rFonts w:ascii="Times New Roman" w:hAnsi="Times New Roman" w:cs="Times New Roman"/>
          <w:sz w:val="24"/>
          <w:szCs w:val="24"/>
        </w:rPr>
        <w:instrText xml:space="preserve"> ADDIN ZOTERO_ITEM CSL_CITATION {"citationID":"tDRQ7Fwu","properties":{"formattedCitation":"(Fruh et al. 2016)","plainCitation":"(Fruh et al. 2016)","dontUpdate":true,"noteIndex":0},"citationItems":[{"id":109,"uris":["http://zotero.org/users/local/3aYfGPHG/items/VDXMQNHT"],"uri":["http://zotero.org/users/local/3aYfGPHG/items/VDXMQNHT"],"itemData":{"id":109,"type":"article-journal","abstract":"Overweight and obesity are escalating in epidemic proportions in the\nUnited States. Individuals with overweight and obesity are often reluctant to\nseek medical help, not only for weight reduction but also for any health issue\nbecause of perceived provider discrimination. Providers who are biased against\nindividuals with obesity can hinder our nation’s effort to effectively\nfight the obesity epidemic. By addressing weight bias in the provider setting,\nindividuals affected by obesity may be more likely to engage in a meaningful and\nproductive discussion of weight. Providers need to be the go-to source for\nobesity-focused information on new and emerging treatments.","container-title":"The journal for nurse practitioners : JNP","DOI":"10.1016/j.nurpra.2016.05.013","ISSN":"1555-4155","issue":"7","journalAbbreviation":"J Nurse Pract","note":"PMID: 28408862\nPMCID: PMC5386399","page":"425-432","source":"PubMed Central","title":"Obesity Stigma and Bias","volume":"12","author":[{"family":"Fruh","given":"Sharon M."},{"family":"Nadglowski","given":"Joe"},{"family":"Hall","given":"Heather R."},{"family":"Davis","given":"Sara L."},{"family":"Crook","given":"Errol D."},{"family":"Zlomke","given":"Kimberly"}],"issued":{"date-parts":[["2016"]]}}}],"schema":"https://github.com/citation-style-language/schema/raw/master/csl-citation.json"} </w:instrText>
      </w:r>
      <w:r w:rsidR="0054651A" w:rsidRPr="000E1730">
        <w:rPr>
          <w:rFonts w:ascii="Times New Roman" w:hAnsi="Times New Roman" w:cs="Times New Roman"/>
          <w:sz w:val="24"/>
          <w:szCs w:val="24"/>
        </w:rPr>
        <w:fldChar w:fldCharType="separate"/>
      </w:r>
      <w:r w:rsidR="0054651A" w:rsidRPr="000E1730">
        <w:rPr>
          <w:rFonts w:ascii="Times New Roman" w:hAnsi="Times New Roman" w:cs="Times New Roman"/>
          <w:sz w:val="24"/>
          <w:szCs w:val="24"/>
        </w:rPr>
        <w:t>Fruh et al</w:t>
      </w:r>
      <w:r w:rsidR="00BD3F1B">
        <w:rPr>
          <w:rFonts w:ascii="Times New Roman" w:hAnsi="Times New Roman" w:cs="Times New Roman"/>
          <w:sz w:val="24"/>
          <w:szCs w:val="24"/>
        </w:rPr>
        <w:t>,</w:t>
      </w:r>
      <w:r w:rsidR="0054651A" w:rsidRPr="000E1730">
        <w:rPr>
          <w:rFonts w:ascii="Times New Roman" w:hAnsi="Times New Roman" w:cs="Times New Roman"/>
          <w:sz w:val="24"/>
          <w:szCs w:val="24"/>
        </w:rPr>
        <w:t xml:space="preserve"> 2016</w:t>
      </w:r>
      <w:r w:rsidR="0054651A" w:rsidRPr="000E1730">
        <w:rPr>
          <w:rFonts w:ascii="Times New Roman" w:hAnsi="Times New Roman" w:cs="Times New Roman"/>
          <w:sz w:val="24"/>
          <w:szCs w:val="24"/>
        </w:rPr>
        <w:fldChar w:fldCharType="end"/>
      </w:r>
      <w:r w:rsidR="009A0BEE" w:rsidRPr="000E1730">
        <w:rPr>
          <w:rFonts w:ascii="Times New Roman" w:hAnsi="Times New Roman" w:cs="Times New Roman"/>
          <w:sz w:val="24"/>
          <w:szCs w:val="24"/>
        </w:rPr>
        <w:t xml:space="preserve">; </w:t>
      </w:r>
      <w:r w:rsidR="001B2E3C" w:rsidRPr="000E1730">
        <w:rPr>
          <w:rFonts w:ascii="Times New Roman" w:hAnsi="Times New Roman" w:cs="Times New Roman"/>
          <w:sz w:val="24"/>
          <w:szCs w:val="24"/>
        </w:rPr>
        <w:fldChar w:fldCharType="begin"/>
      </w:r>
      <w:r w:rsidR="003C38AF" w:rsidRPr="000E1730">
        <w:rPr>
          <w:rFonts w:ascii="Times New Roman" w:hAnsi="Times New Roman" w:cs="Times New Roman"/>
          <w:sz w:val="24"/>
          <w:szCs w:val="24"/>
        </w:rPr>
        <w:instrText xml:space="preserve"> ADDIN ZOTERO_ITEM CSL_CITATION {"citationID":"q4S2e0uL","properties":{"formattedCitation":"(Nath, 2019, p. 580)","plainCitation":"(Nath, 2019, p. 580)","noteIndex":0},"citationItems":[{"id":114,"uris":["http://zotero.org/users/local/3aYfGPHG/items/99BBDPHR"],"uri":["http://zotero.org/users/local/3aYfGPHG/items/99BBDPHR"],"itemData":{"id":114,"type":"article-journal","abstract":"Abstract Fatness stigma is pervasive. Being fat is widely regarded a bad thing, and fat persons suffer numerous social and material disadvantages in virtue of their weight being regarded that way. Despite the seriousness of this problem, it has received relatively little attention from analytic philosophers. In this paper, I set out to explore whether there is a reasoned basis for stigmatizing fatness, and, if so, what forms of stigmatization could be justified. I consider two lines of reasoning that might be advanced to defend fat stigma. The first is broadly consequentialist. It seeks to justify stigmatizing fatness based on the public health benefits that might be produced by doing so. The second argument takes stigmatizing fatness to be a warranted response to the morally blameworthy failure to slim down exhibited by fat persons. Clarifying and assessing each of these two lines of reasoning is the main task of this paper. I argue that, upon careful examination, both these attempts to justify the stigmatization of fatness fail.","container-title":"Bioethics","DOI":"10.1111/bioe.12560","ISSN":"0269-9702","issue":"5","journalAbbreviation":"Bioethics","page":"577-590","source":"onlinelibrary.wiley.com (Atypon)","title":"The injustice of fat stigma","volume":"33","author":[{"family":"Nath","given":"Rekha"}],"issued":{"date-parts":[["2019",6,1]]}},"locator":"580"}],"schema":"https://github.com/citation-style-language/schema/raw/master/csl-citation.json"} </w:instrText>
      </w:r>
      <w:r w:rsidR="001B2E3C" w:rsidRPr="000E1730">
        <w:rPr>
          <w:rFonts w:ascii="Times New Roman" w:hAnsi="Times New Roman" w:cs="Times New Roman"/>
          <w:sz w:val="24"/>
          <w:szCs w:val="24"/>
        </w:rPr>
        <w:fldChar w:fldCharType="separate"/>
      </w:r>
      <w:r w:rsidR="003C38AF" w:rsidRPr="000E1730">
        <w:rPr>
          <w:rFonts w:ascii="Times New Roman" w:hAnsi="Times New Roman" w:cs="Times New Roman"/>
          <w:sz w:val="24"/>
          <w:szCs w:val="24"/>
        </w:rPr>
        <w:t>Nath, 2019</w:t>
      </w:r>
      <w:r w:rsidR="009D1901" w:rsidRPr="000E1730">
        <w:rPr>
          <w:rFonts w:ascii="Times New Roman" w:hAnsi="Times New Roman" w:cs="Times New Roman"/>
          <w:sz w:val="24"/>
          <w:szCs w:val="24"/>
        </w:rPr>
        <w:t xml:space="preserve">: </w:t>
      </w:r>
      <w:r w:rsidR="003C38AF" w:rsidRPr="000E1730">
        <w:rPr>
          <w:rFonts w:ascii="Times New Roman" w:hAnsi="Times New Roman" w:cs="Times New Roman"/>
          <w:sz w:val="24"/>
          <w:szCs w:val="24"/>
        </w:rPr>
        <w:t>580)</w:t>
      </w:r>
      <w:r w:rsidR="001B2E3C" w:rsidRPr="000E1730">
        <w:rPr>
          <w:rFonts w:ascii="Times New Roman" w:hAnsi="Times New Roman" w:cs="Times New Roman"/>
          <w:sz w:val="24"/>
          <w:szCs w:val="24"/>
        </w:rPr>
        <w:fldChar w:fldCharType="end"/>
      </w:r>
      <w:r w:rsidR="009A0BEE" w:rsidRPr="000E1730">
        <w:rPr>
          <w:rFonts w:ascii="Times New Roman" w:hAnsi="Times New Roman" w:cs="Times New Roman"/>
          <w:sz w:val="24"/>
          <w:szCs w:val="24"/>
        </w:rPr>
        <w:t>. If medical professionals show bias in their treatment recommendations, there is clearly a risk that they will also show bias in making the (arguably vaguer) judgement about what steps it is ‘reasonable’ for a patient to take</w:t>
      </w:r>
      <w:r w:rsidR="00A84446" w:rsidRPr="000E1730">
        <w:rPr>
          <w:rFonts w:ascii="Times New Roman" w:hAnsi="Times New Roman" w:cs="Times New Roman"/>
          <w:sz w:val="24"/>
          <w:szCs w:val="24"/>
        </w:rPr>
        <w:t>, including misidentifying the burdens particular activities will have on a patient</w:t>
      </w:r>
      <w:r w:rsidR="009A0BEE" w:rsidRPr="000E1730">
        <w:rPr>
          <w:rFonts w:ascii="Times New Roman" w:hAnsi="Times New Roman" w:cs="Times New Roman"/>
          <w:sz w:val="24"/>
          <w:szCs w:val="24"/>
        </w:rPr>
        <w:t xml:space="preserve">. A reasonable process of nomination for </w:t>
      </w:r>
      <w:r w:rsidR="004B5EBB" w:rsidRPr="000E1730">
        <w:rPr>
          <w:rFonts w:ascii="Times New Roman" w:hAnsi="Times New Roman" w:cs="Times New Roman"/>
          <w:sz w:val="24"/>
          <w:szCs w:val="24"/>
        </w:rPr>
        <w:t>L</w:t>
      </w:r>
      <w:r w:rsidR="009A0BEE" w:rsidRPr="000E1730">
        <w:rPr>
          <w:rFonts w:ascii="Times New Roman" w:hAnsi="Times New Roman" w:cs="Times New Roman"/>
          <w:sz w:val="24"/>
          <w:szCs w:val="24"/>
        </w:rPr>
        <w:t xml:space="preserve">ast </w:t>
      </w:r>
      <w:r w:rsidR="004B5EBB" w:rsidRPr="000E1730">
        <w:rPr>
          <w:rFonts w:ascii="Times New Roman" w:hAnsi="Times New Roman" w:cs="Times New Roman"/>
          <w:sz w:val="24"/>
          <w:szCs w:val="24"/>
        </w:rPr>
        <w:t>R</w:t>
      </w:r>
      <w:r w:rsidR="009A0BEE" w:rsidRPr="000E1730">
        <w:rPr>
          <w:rFonts w:ascii="Times New Roman" w:hAnsi="Times New Roman" w:cs="Times New Roman"/>
          <w:sz w:val="24"/>
          <w:szCs w:val="24"/>
        </w:rPr>
        <w:t>esort would therefore need to be more formalised and transparent than relying on doctors</w:t>
      </w:r>
      <w:r w:rsidR="004B5EBB" w:rsidRPr="000E1730">
        <w:rPr>
          <w:rFonts w:ascii="Times New Roman" w:hAnsi="Times New Roman" w:cs="Times New Roman"/>
          <w:sz w:val="24"/>
          <w:szCs w:val="24"/>
        </w:rPr>
        <w:t>’</w:t>
      </w:r>
      <w:r w:rsidR="009A0BEE" w:rsidRPr="000E1730">
        <w:rPr>
          <w:rFonts w:ascii="Times New Roman" w:hAnsi="Times New Roman" w:cs="Times New Roman"/>
          <w:sz w:val="24"/>
          <w:szCs w:val="24"/>
        </w:rPr>
        <w:t xml:space="preserve"> recommendation</w:t>
      </w:r>
      <w:r w:rsidR="004B5EBB" w:rsidRPr="000E1730">
        <w:rPr>
          <w:rFonts w:ascii="Times New Roman" w:hAnsi="Times New Roman" w:cs="Times New Roman"/>
          <w:sz w:val="24"/>
          <w:szCs w:val="24"/>
        </w:rPr>
        <w:t>s.</w:t>
      </w:r>
      <w:r w:rsidR="009A0BEE" w:rsidRPr="000E1730">
        <w:rPr>
          <w:rFonts w:ascii="Times New Roman" w:hAnsi="Times New Roman" w:cs="Times New Roman"/>
          <w:sz w:val="24"/>
          <w:szCs w:val="24"/>
        </w:rPr>
        <w:t xml:space="preserve"> </w:t>
      </w:r>
      <w:r w:rsidR="004B5EBB" w:rsidRPr="000E1730">
        <w:rPr>
          <w:rFonts w:ascii="Times New Roman" w:hAnsi="Times New Roman" w:cs="Times New Roman"/>
          <w:sz w:val="24"/>
          <w:szCs w:val="24"/>
        </w:rPr>
        <w:t>It</w:t>
      </w:r>
      <w:r w:rsidR="009A0BEE" w:rsidRPr="000E1730">
        <w:rPr>
          <w:rFonts w:ascii="Times New Roman" w:hAnsi="Times New Roman" w:cs="Times New Roman"/>
          <w:sz w:val="24"/>
          <w:szCs w:val="24"/>
        </w:rPr>
        <w:t xml:space="preserve"> would also need to be open to a process of appeal that was not (financially or otherwise) </w:t>
      </w:r>
      <w:r w:rsidR="004B5EBB" w:rsidRPr="000E1730">
        <w:rPr>
          <w:rFonts w:ascii="Times New Roman" w:hAnsi="Times New Roman" w:cs="Times New Roman"/>
          <w:sz w:val="24"/>
          <w:szCs w:val="24"/>
        </w:rPr>
        <w:t>inaccessible to</w:t>
      </w:r>
      <w:r w:rsidR="009A0BEE" w:rsidRPr="000E1730">
        <w:rPr>
          <w:rFonts w:ascii="Times New Roman" w:hAnsi="Times New Roman" w:cs="Times New Roman"/>
          <w:sz w:val="24"/>
          <w:szCs w:val="24"/>
        </w:rPr>
        <w:t xml:space="preserve"> patients. </w:t>
      </w:r>
      <w:r w:rsidR="002759A8">
        <w:rPr>
          <w:rFonts w:ascii="Times New Roman" w:hAnsi="Times New Roman" w:cs="Times New Roman"/>
          <w:sz w:val="24"/>
          <w:szCs w:val="24"/>
        </w:rPr>
        <w:t>Aside from anything else, t</w:t>
      </w:r>
      <w:r w:rsidR="004B5EBB" w:rsidRPr="000E1730">
        <w:rPr>
          <w:rFonts w:ascii="Times New Roman" w:hAnsi="Times New Roman" w:cs="Times New Roman"/>
          <w:sz w:val="24"/>
          <w:szCs w:val="24"/>
        </w:rPr>
        <w:t>his challenges</w:t>
      </w:r>
      <w:r w:rsidR="009A0BEE" w:rsidRPr="000E1730">
        <w:rPr>
          <w:rFonts w:ascii="Times New Roman" w:hAnsi="Times New Roman" w:cs="Times New Roman"/>
          <w:sz w:val="24"/>
          <w:szCs w:val="24"/>
        </w:rPr>
        <w:t xml:space="preserve"> the </w:t>
      </w:r>
      <w:r w:rsidR="004B5EBB" w:rsidRPr="000E1730">
        <w:rPr>
          <w:rFonts w:ascii="Times New Roman" w:hAnsi="Times New Roman" w:cs="Times New Roman"/>
          <w:sz w:val="24"/>
          <w:szCs w:val="24"/>
        </w:rPr>
        <w:t>thought</w:t>
      </w:r>
      <w:r w:rsidR="009A0BEE" w:rsidRPr="000E1730">
        <w:rPr>
          <w:rFonts w:ascii="Times New Roman" w:hAnsi="Times New Roman" w:cs="Times New Roman"/>
          <w:sz w:val="24"/>
          <w:szCs w:val="24"/>
        </w:rPr>
        <w:t xml:space="preserve"> that a surveillance programme would be a cost-saving exercise. </w:t>
      </w:r>
    </w:p>
    <w:p w14:paraId="4385724C" w14:textId="77777777" w:rsidR="00BD3F1B" w:rsidRDefault="00BD3F1B" w:rsidP="00E92AB6">
      <w:pPr>
        <w:jc w:val="both"/>
        <w:rPr>
          <w:rFonts w:ascii="Times New Roman" w:hAnsi="Times New Roman" w:cs="Times New Roman"/>
          <w:b/>
          <w:bCs/>
          <w:sz w:val="24"/>
          <w:szCs w:val="24"/>
        </w:rPr>
      </w:pPr>
    </w:p>
    <w:p w14:paraId="39DDB96F" w14:textId="06C15FD0" w:rsidR="00FE3E27" w:rsidRPr="000E1730" w:rsidRDefault="00FE3E27" w:rsidP="00E92AB6">
      <w:pPr>
        <w:jc w:val="both"/>
        <w:rPr>
          <w:rFonts w:ascii="Times New Roman" w:hAnsi="Times New Roman" w:cs="Times New Roman"/>
          <w:b/>
          <w:bCs/>
          <w:sz w:val="24"/>
          <w:szCs w:val="24"/>
        </w:rPr>
      </w:pPr>
      <w:r w:rsidRPr="000E1730">
        <w:rPr>
          <w:rFonts w:ascii="Times New Roman" w:hAnsi="Times New Roman" w:cs="Times New Roman"/>
          <w:b/>
          <w:bCs/>
          <w:sz w:val="24"/>
          <w:szCs w:val="24"/>
        </w:rPr>
        <w:lastRenderedPageBreak/>
        <w:t>Penalties and fairness</w:t>
      </w:r>
    </w:p>
    <w:p w14:paraId="715CBC63" w14:textId="448E29A2" w:rsidR="00FE3E27" w:rsidRPr="000E1730" w:rsidRDefault="00FE3E27" w:rsidP="00E92AB6">
      <w:pPr>
        <w:jc w:val="both"/>
        <w:rPr>
          <w:rFonts w:ascii="Times New Roman" w:hAnsi="Times New Roman" w:cs="Times New Roman"/>
          <w:sz w:val="24"/>
          <w:szCs w:val="24"/>
        </w:rPr>
      </w:pPr>
      <w:r w:rsidRPr="000E1730">
        <w:rPr>
          <w:rFonts w:ascii="Times New Roman" w:hAnsi="Times New Roman" w:cs="Times New Roman"/>
          <w:sz w:val="24"/>
          <w:szCs w:val="24"/>
        </w:rPr>
        <w:t xml:space="preserve">Challenges of fairness arise whenever we select only some of a relevant class of individuals for benefit or penalty. Part of the answer to this challenge must be an admission that the problem of fairness arises in almost all attempts to hold large groups of people to standards of behaviour. In any widespread system, there will be false positives (people who are held responsible despite not being so) and false negatives (people whose responsible behaviour goes undetected). Nonetheless, when the system in question allocates something of such importance as </w:t>
      </w:r>
      <w:r w:rsidR="00CF007B" w:rsidRPr="000E1730">
        <w:rPr>
          <w:rFonts w:ascii="Times New Roman" w:hAnsi="Times New Roman" w:cs="Times New Roman"/>
          <w:sz w:val="24"/>
          <w:szCs w:val="24"/>
        </w:rPr>
        <w:t>healthcare</w:t>
      </w:r>
      <w:r w:rsidRPr="000E1730">
        <w:rPr>
          <w:rFonts w:ascii="Times New Roman" w:hAnsi="Times New Roman" w:cs="Times New Roman"/>
          <w:sz w:val="24"/>
          <w:szCs w:val="24"/>
        </w:rPr>
        <w:t>, this answer is not enough: it must also be clear that incidences of these types of mistake are kept sufficiently low.</w:t>
      </w:r>
    </w:p>
    <w:p w14:paraId="1C5A4C53" w14:textId="2608E3B2" w:rsidR="008266F7" w:rsidRPr="000E1730" w:rsidRDefault="00FE3E27" w:rsidP="00E92AB6">
      <w:pPr>
        <w:jc w:val="both"/>
        <w:rPr>
          <w:rFonts w:ascii="Times New Roman" w:hAnsi="Times New Roman" w:cs="Times New Roman"/>
          <w:sz w:val="24"/>
          <w:szCs w:val="24"/>
        </w:rPr>
      </w:pPr>
      <w:r w:rsidRPr="000E1730">
        <w:rPr>
          <w:rFonts w:ascii="Times New Roman" w:hAnsi="Times New Roman" w:cs="Times New Roman"/>
          <w:sz w:val="24"/>
          <w:szCs w:val="24"/>
        </w:rPr>
        <w:t>Th</w:t>
      </w:r>
      <w:r w:rsidR="00DC445B" w:rsidRPr="000E1730">
        <w:rPr>
          <w:rFonts w:ascii="Times New Roman" w:hAnsi="Times New Roman" w:cs="Times New Roman"/>
          <w:sz w:val="24"/>
          <w:szCs w:val="24"/>
        </w:rPr>
        <w:t xml:space="preserve">is </w:t>
      </w:r>
      <w:r w:rsidRPr="000E1730">
        <w:rPr>
          <w:rFonts w:ascii="Times New Roman" w:hAnsi="Times New Roman" w:cs="Times New Roman"/>
          <w:sz w:val="24"/>
          <w:szCs w:val="24"/>
        </w:rPr>
        <w:t>challenge can</w:t>
      </w:r>
      <w:r w:rsidR="007F6247" w:rsidRPr="000E1730">
        <w:rPr>
          <w:rFonts w:ascii="Times New Roman" w:hAnsi="Times New Roman" w:cs="Times New Roman"/>
          <w:sz w:val="24"/>
          <w:szCs w:val="24"/>
        </w:rPr>
        <w:t xml:space="preserve"> </w:t>
      </w:r>
      <w:r w:rsidRPr="000E1730">
        <w:rPr>
          <w:rFonts w:ascii="Times New Roman" w:hAnsi="Times New Roman" w:cs="Times New Roman"/>
          <w:sz w:val="24"/>
          <w:szCs w:val="24"/>
        </w:rPr>
        <w:t xml:space="preserve">be mitigated </w:t>
      </w:r>
      <w:r w:rsidR="00C622D0" w:rsidRPr="000E1730">
        <w:rPr>
          <w:rFonts w:ascii="Times New Roman" w:hAnsi="Times New Roman" w:cs="Times New Roman"/>
          <w:sz w:val="24"/>
          <w:szCs w:val="24"/>
        </w:rPr>
        <w:t>if we can</w:t>
      </w:r>
      <w:r w:rsidR="00DC445B" w:rsidRPr="000E1730">
        <w:rPr>
          <w:rFonts w:ascii="Times New Roman" w:hAnsi="Times New Roman" w:cs="Times New Roman"/>
          <w:sz w:val="24"/>
          <w:szCs w:val="24"/>
        </w:rPr>
        <w:t xml:space="preserve"> show that although not all of the relevant class of individuals were </w:t>
      </w:r>
      <w:r w:rsidR="004E33AE" w:rsidRPr="000E1730">
        <w:rPr>
          <w:rFonts w:ascii="Times New Roman" w:hAnsi="Times New Roman" w:cs="Times New Roman"/>
          <w:sz w:val="24"/>
          <w:szCs w:val="24"/>
        </w:rPr>
        <w:t xml:space="preserve">correctly </w:t>
      </w:r>
      <w:r w:rsidR="00DC445B" w:rsidRPr="000E1730">
        <w:rPr>
          <w:rFonts w:ascii="Times New Roman" w:hAnsi="Times New Roman" w:cs="Times New Roman"/>
          <w:sz w:val="24"/>
          <w:szCs w:val="24"/>
        </w:rPr>
        <w:t xml:space="preserve">selected, the most significant cases were. For instance, the degree of justification for penalising people who are responsible for their own poor health </w:t>
      </w:r>
      <w:r w:rsidR="004E33AE" w:rsidRPr="000E1730">
        <w:rPr>
          <w:rFonts w:ascii="Times New Roman" w:hAnsi="Times New Roman" w:cs="Times New Roman"/>
          <w:sz w:val="24"/>
          <w:szCs w:val="24"/>
        </w:rPr>
        <w:t xml:space="preserve">seems to </w:t>
      </w:r>
      <w:r w:rsidR="00DC445B" w:rsidRPr="000E1730">
        <w:rPr>
          <w:rFonts w:ascii="Times New Roman" w:hAnsi="Times New Roman" w:cs="Times New Roman"/>
          <w:sz w:val="24"/>
          <w:szCs w:val="24"/>
        </w:rPr>
        <w:t>increase when they are more</w:t>
      </w:r>
      <w:r w:rsidR="00DC445B" w:rsidRPr="000E1730">
        <w:rPr>
          <w:rFonts w:ascii="Times New Roman" w:hAnsi="Times New Roman" w:cs="Times New Roman"/>
          <w:i/>
          <w:sz w:val="24"/>
          <w:szCs w:val="24"/>
        </w:rPr>
        <w:t xml:space="preserve"> reckless</w:t>
      </w:r>
      <w:r w:rsidR="00DC445B" w:rsidRPr="000E1730">
        <w:rPr>
          <w:rFonts w:ascii="Times New Roman" w:hAnsi="Times New Roman" w:cs="Times New Roman"/>
          <w:sz w:val="24"/>
          <w:szCs w:val="24"/>
        </w:rPr>
        <w:t>, more</w:t>
      </w:r>
      <w:r w:rsidR="00DC445B" w:rsidRPr="000E1730">
        <w:rPr>
          <w:rFonts w:ascii="Times New Roman" w:hAnsi="Times New Roman" w:cs="Times New Roman"/>
          <w:i/>
          <w:sz w:val="24"/>
          <w:szCs w:val="24"/>
        </w:rPr>
        <w:t xml:space="preserve"> unreasonable</w:t>
      </w:r>
      <w:r w:rsidR="00DC445B" w:rsidRPr="000E1730">
        <w:rPr>
          <w:rFonts w:ascii="Times New Roman" w:hAnsi="Times New Roman" w:cs="Times New Roman"/>
          <w:sz w:val="24"/>
          <w:szCs w:val="24"/>
        </w:rPr>
        <w:t xml:space="preserve">, or had </w:t>
      </w:r>
      <w:r w:rsidR="00DC445B" w:rsidRPr="000E1730">
        <w:rPr>
          <w:rFonts w:ascii="Times New Roman" w:hAnsi="Times New Roman" w:cs="Times New Roman"/>
          <w:i/>
          <w:sz w:val="24"/>
          <w:szCs w:val="24"/>
        </w:rPr>
        <w:t xml:space="preserve">greater opportunity </w:t>
      </w:r>
      <w:r w:rsidR="00DC445B" w:rsidRPr="000E1730">
        <w:rPr>
          <w:rFonts w:ascii="Times New Roman" w:hAnsi="Times New Roman" w:cs="Times New Roman"/>
          <w:sz w:val="24"/>
          <w:szCs w:val="24"/>
        </w:rPr>
        <w:t>to avoid the relevant behaviour</w:t>
      </w:r>
      <w:r w:rsidR="002C146D" w:rsidRPr="000E1730">
        <w:rPr>
          <w:rFonts w:ascii="Times New Roman" w:hAnsi="Times New Roman" w:cs="Times New Roman"/>
          <w:sz w:val="24"/>
          <w:szCs w:val="24"/>
        </w:rPr>
        <w:t xml:space="preserve"> (where this involves both the range of alternatives available to a person, and the ease with which those options can be chosen)</w:t>
      </w:r>
      <w:r w:rsidR="00DC445B" w:rsidRPr="000E1730">
        <w:rPr>
          <w:rFonts w:ascii="Times New Roman" w:hAnsi="Times New Roman" w:cs="Times New Roman"/>
          <w:sz w:val="24"/>
          <w:szCs w:val="24"/>
        </w:rPr>
        <w:t xml:space="preserve">. A mechanism that picked out the most reckless, unreasonable and easily avoidable cases for penalty might thus be fair even if it did not pick out every case. </w:t>
      </w:r>
    </w:p>
    <w:p w14:paraId="117113CA" w14:textId="717EAF3D" w:rsidR="00EF6491" w:rsidRPr="000E1730" w:rsidRDefault="004B5EBB" w:rsidP="00E92AB6">
      <w:pPr>
        <w:jc w:val="both"/>
        <w:rPr>
          <w:rFonts w:ascii="Times New Roman" w:hAnsi="Times New Roman" w:cs="Times New Roman"/>
          <w:sz w:val="24"/>
          <w:szCs w:val="24"/>
        </w:rPr>
      </w:pPr>
      <w:r w:rsidRPr="000E1730">
        <w:rPr>
          <w:rFonts w:ascii="Times New Roman" w:hAnsi="Times New Roman" w:cs="Times New Roman"/>
          <w:sz w:val="24"/>
          <w:szCs w:val="24"/>
        </w:rPr>
        <w:t>W</w:t>
      </w:r>
      <w:r w:rsidR="007F6247" w:rsidRPr="000E1730">
        <w:rPr>
          <w:rFonts w:ascii="Times New Roman" w:hAnsi="Times New Roman" w:cs="Times New Roman"/>
          <w:sz w:val="24"/>
          <w:szCs w:val="24"/>
        </w:rPr>
        <w:t>hat would it take</w:t>
      </w:r>
      <w:r w:rsidR="008266F7" w:rsidRPr="000E1730">
        <w:rPr>
          <w:rFonts w:ascii="Times New Roman" w:hAnsi="Times New Roman" w:cs="Times New Roman"/>
          <w:sz w:val="24"/>
          <w:szCs w:val="24"/>
        </w:rPr>
        <w:t xml:space="preserve"> to focus on the most reckless or unreasonable cases</w:t>
      </w:r>
      <w:r w:rsidR="007F6247" w:rsidRPr="000E1730">
        <w:rPr>
          <w:rFonts w:ascii="Times New Roman" w:hAnsi="Times New Roman" w:cs="Times New Roman"/>
          <w:sz w:val="24"/>
          <w:szCs w:val="24"/>
        </w:rPr>
        <w:t>?</w:t>
      </w:r>
      <w:r w:rsidR="008266F7" w:rsidRPr="000E1730">
        <w:rPr>
          <w:rFonts w:ascii="Times New Roman" w:hAnsi="Times New Roman" w:cs="Times New Roman"/>
          <w:sz w:val="24"/>
          <w:szCs w:val="24"/>
        </w:rPr>
        <w:t xml:space="preserve"> All else being equal, </w:t>
      </w:r>
      <w:r w:rsidR="004E33AE" w:rsidRPr="000E1730">
        <w:rPr>
          <w:rFonts w:ascii="Times New Roman" w:hAnsi="Times New Roman" w:cs="Times New Roman"/>
          <w:sz w:val="24"/>
          <w:szCs w:val="24"/>
        </w:rPr>
        <w:t xml:space="preserve">I assume that </w:t>
      </w:r>
      <w:r w:rsidR="008266F7" w:rsidRPr="000E1730">
        <w:rPr>
          <w:rFonts w:ascii="Times New Roman" w:hAnsi="Times New Roman" w:cs="Times New Roman"/>
          <w:sz w:val="24"/>
          <w:szCs w:val="24"/>
        </w:rPr>
        <w:t>it is more unreasonable for someone to engage in a health-affecting behaviour if they have been offered support in avoiding that behaviour</w:t>
      </w:r>
      <w:r w:rsidR="004E33AE" w:rsidRPr="000E1730">
        <w:rPr>
          <w:rFonts w:ascii="Times New Roman" w:hAnsi="Times New Roman" w:cs="Times New Roman"/>
          <w:sz w:val="24"/>
          <w:szCs w:val="24"/>
        </w:rPr>
        <w:t>;</w:t>
      </w:r>
      <w:r w:rsidR="008266F7" w:rsidRPr="000E1730">
        <w:rPr>
          <w:rFonts w:ascii="Times New Roman" w:hAnsi="Times New Roman" w:cs="Times New Roman"/>
          <w:sz w:val="24"/>
          <w:szCs w:val="24"/>
        </w:rPr>
        <w:t xml:space="preserve"> if they have been warned of the health effects of the behaviour</w:t>
      </w:r>
      <w:r w:rsidR="004E33AE" w:rsidRPr="000E1730">
        <w:rPr>
          <w:rFonts w:ascii="Times New Roman" w:hAnsi="Times New Roman" w:cs="Times New Roman"/>
          <w:sz w:val="24"/>
          <w:szCs w:val="24"/>
        </w:rPr>
        <w:t>;</w:t>
      </w:r>
      <w:r w:rsidR="008266F7" w:rsidRPr="000E1730">
        <w:rPr>
          <w:rFonts w:ascii="Times New Roman" w:hAnsi="Times New Roman" w:cs="Times New Roman"/>
          <w:sz w:val="24"/>
          <w:szCs w:val="24"/>
        </w:rPr>
        <w:t xml:space="preserve"> and if avoiding the behaviour would have relatively few costs</w:t>
      </w:r>
      <w:r w:rsidR="00FA3E39" w:rsidRPr="000E1730">
        <w:rPr>
          <w:rFonts w:ascii="Times New Roman" w:hAnsi="Times New Roman" w:cs="Times New Roman"/>
          <w:sz w:val="24"/>
          <w:szCs w:val="24"/>
        </w:rPr>
        <w:t xml:space="preserve"> </w:t>
      </w:r>
      <w:r w:rsidR="00FA3E39" w:rsidRPr="000E1730">
        <w:rPr>
          <w:rFonts w:ascii="Times New Roman" w:hAnsi="Times New Roman" w:cs="Times New Roman"/>
          <w:sz w:val="24"/>
          <w:szCs w:val="24"/>
        </w:rPr>
        <w:fldChar w:fldCharType="begin"/>
      </w:r>
      <w:r w:rsidR="00FA3E39" w:rsidRPr="000E1730">
        <w:rPr>
          <w:rFonts w:ascii="Times New Roman" w:hAnsi="Times New Roman" w:cs="Times New Roman"/>
          <w:sz w:val="24"/>
          <w:szCs w:val="24"/>
        </w:rPr>
        <w:instrText xml:space="preserve"> ADDIN ZOTERO_ITEM CSL_CITATION {"citationID":"WJV4H4Uj","properties":{"formattedCitation":"(Savulescu, 2018)","plainCitation":"(Savulescu, 2018)","noteIndex":0},"citationItems":[{"id":192,"uris":["http://zotero.org/users/local/3aYfGPHG/items/KLMHI6T5"],"uri":["http://zotero.org/users/local/3aYfGPHG/items/KLMHI6T5"],"itemData":{"id":192,"type":"article-journal","abstract":"In her excellent and comprehensive article, Friesen argues that utilising personal responsibility in healthcare is problematic in several ways: (a) it is difficult to ascribe responsibility to behaviour; (b) there is a risk of prejudice and bias in deciding which behaviours a person should be held responsible for; (c) it may be ineffective at reducing health costs. In this short commentary, I will elaborate the critique of personal responsibility in health but suggest one way in which it could be used ethically. In doing so, I will introduce the concepts of reasonable risk and golden opportunity. \n\nI previously argued that it is both difficult to disentangle responsibility and that we risk prejudice and bias in singling out behaviours that are socially disapproved of.1 So I am sympathetic to Friesen’s concerns.\n\nI also discussed another way in which ascribing personal responsibility for health is problematic which Friesen does not discuss and which, in my view, is the most concerning and further supports her arguments. It represents a back door assault on liberalism and neutrality towards concepts of the good life. Even if one were to accurately and in an unbiased way divine the personal contribution to disease, the greatest problem would remain: those who voluntarily take on risk would be penalised. That is, such a system would be risk-averse . Those lives which avoided risk would be prioritised, while those who chose to take on risky activities in their conception of the good life would be penalised. Yet risk is necessary, both for the good life, and social progress.\n\nColumbus, Edmund Hilary, Florence Nightingale, Ernest Hemingway and countless monumental figures in human history took risks in order to achieve something great. Should we aim for a society of trembling, teetotalling health nuts? Surely that prospect is horrific. It is horrific because it elevates health …","container-title":"Journal of Medical Ethics","DOI":"10.1136/medethics-2017-104428","ISSN":"0306-6800, 1473-4257","issue":"1","language":"en","note":"PMID: 29146712","page":"59-61","source":"jme.bmj.com","title":"Golden opportunity, reasonable risk and personal responsibility for health","volume":"44","author":[{"family":"Savulescu","given":"Julian"}],"issued":{"date-parts":[["2018",1,1]]}}}],"schema":"https://github.com/citation-style-language/schema/raw/master/csl-citation.json"} </w:instrText>
      </w:r>
      <w:r w:rsidR="00FA3E39" w:rsidRPr="000E1730">
        <w:rPr>
          <w:rFonts w:ascii="Times New Roman" w:hAnsi="Times New Roman" w:cs="Times New Roman"/>
          <w:sz w:val="24"/>
          <w:szCs w:val="24"/>
        </w:rPr>
        <w:fldChar w:fldCharType="separate"/>
      </w:r>
      <w:r w:rsidR="00FA3E39" w:rsidRPr="000E1730">
        <w:rPr>
          <w:rFonts w:ascii="Times New Roman" w:hAnsi="Times New Roman" w:cs="Times New Roman"/>
          <w:sz w:val="24"/>
          <w:szCs w:val="24"/>
        </w:rPr>
        <w:t>(Savulescu</w:t>
      </w:r>
      <w:r w:rsidR="00BD3F1B">
        <w:rPr>
          <w:rFonts w:ascii="Times New Roman" w:hAnsi="Times New Roman" w:cs="Times New Roman"/>
          <w:sz w:val="24"/>
          <w:szCs w:val="24"/>
        </w:rPr>
        <w:t>,</w:t>
      </w:r>
      <w:r w:rsidR="00FA3E39" w:rsidRPr="000E1730">
        <w:rPr>
          <w:rFonts w:ascii="Times New Roman" w:hAnsi="Times New Roman" w:cs="Times New Roman"/>
          <w:sz w:val="24"/>
          <w:szCs w:val="24"/>
        </w:rPr>
        <w:t xml:space="preserve"> 2018)</w:t>
      </w:r>
      <w:r w:rsidR="00FA3E39" w:rsidRPr="000E1730">
        <w:rPr>
          <w:rFonts w:ascii="Times New Roman" w:hAnsi="Times New Roman" w:cs="Times New Roman"/>
          <w:sz w:val="24"/>
          <w:szCs w:val="24"/>
        </w:rPr>
        <w:fldChar w:fldCharType="end"/>
      </w:r>
      <w:r w:rsidR="008266F7" w:rsidRPr="000E1730">
        <w:rPr>
          <w:rFonts w:ascii="Times New Roman" w:hAnsi="Times New Roman" w:cs="Times New Roman"/>
          <w:sz w:val="24"/>
          <w:szCs w:val="24"/>
        </w:rPr>
        <w:t xml:space="preserve">. While these are not the only ways of being unreasonably irresponsible, this does suggest that if a </w:t>
      </w:r>
      <w:r w:rsidR="00CF007B" w:rsidRPr="000E1730">
        <w:rPr>
          <w:rFonts w:ascii="Times New Roman" w:hAnsi="Times New Roman" w:cs="Times New Roman"/>
          <w:sz w:val="24"/>
          <w:szCs w:val="24"/>
        </w:rPr>
        <w:t>healthcare</w:t>
      </w:r>
      <w:r w:rsidR="008266F7" w:rsidRPr="000E1730">
        <w:rPr>
          <w:rFonts w:ascii="Times New Roman" w:hAnsi="Times New Roman" w:cs="Times New Roman"/>
          <w:sz w:val="24"/>
          <w:szCs w:val="24"/>
        </w:rPr>
        <w:t xml:space="preserve"> system provided such support and information, it </w:t>
      </w:r>
      <w:r w:rsidR="008B77A2" w:rsidRPr="000E1730">
        <w:rPr>
          <w:rFonts w:ascii="Times New Roman" w:hAnsi="Times New Roman" w:cs="Times New Roman"/>
          <w:sz w:val="24"/>
          <w:szCs w:val="24"/>
        </w:rPr>
        <w:t>might then</w:t>
      </w:r>
      <w:r w:rsidR="008266F7" w:rsidRPr="000E1730">
        <w:rPr>
          <w:rFonts w:ascii="Times New Roman" w:hAnsi="Times New Roman" w:cs="Times New Roman"/>
          <w:sz w:val="24"/>
          <w:szCs w:val="24"/>
        </w:rPr>
        <w:t xml:space="preserve"> be </w:t>
      </w:r>
      <w:r w:rsidR="008B77A2" w:rsidRPr="000E1730">
        <w:rPr>
          <w:rFonts w:ascii="Times New Roman" w:hAnsi="Times New Roman" w:cs="Times New Roman"/>
          <w:sz w:val="24"/>
          <w:szCs w:val="24"/>
        </w:rPr>
        <w:t>acceptable</w:t>
      </w:r>
      <w:r w:rsidR="008266F7" w:rsidRPr="000E1730">
        <w:rPr>
          <w:rFonts w:ascii="Times New Roman" w:hAnsi="Times New Roman" w:cs="Times New Roman"/>
          <w:sz w:val="24"/>
          <w:szCs w:val="24"/>
        </w:rPr>
        <w:t xml:space="preserve"> to hold patients </w:t>
      </w:r>
      <w:r w:rsidR="00085FE5" w:rsidRPr="000E1730">
        <w:rPr>
          <w:rFonts w:ascii="Times New Roman" w:hAnsi="Times New Roman" w:cs="Times New Roman"/>
          <w:sz w:val="24"/>
          <w:szCs w:val="24"/>
        </w:rPr>
        <w:t xml:space="preserve">substantively </w:t>
      </w:r>
      <w:r w:rsidR="008266F7" w:rsidRPr="000E1730">
        <w:rPr>
          <w:rFonts w:ascii="Times New Roman" w:hAnsi="Times New Roman" w:cs="Times New Roman"/>
          <w:sz w:val="24"/>
          <w:szCs w:val="24"/>
        </w:rPr>
        <w:t>responsible.</w:t>
      </w:r>
    </w:p>
    <w:p w14:paraId="4DEFFE76" w14:textId="2415AB00" w:rsidR="00FE3E27" w:rsidRPr="000E1730" w:rsidRDefault="008328A7" w:rsidP="00E92AB6">
      <w:pPr>
        <w:jc w:val="both"/>
        <w:rPr>
          <w:rFonts w:ascii="Times New Roman" w:hAnsi="Times New Roman" w:cs="Times New Roman"/>
          <w:sz w:val="24"/>
          <w:szCs w:val="24"/>
        </w:rPr>
      </w:pPr>
      <w:r w:rsidRPr="000E1730">
        <w:rPr>
          <w:rFonts w:ascii="Times New Roman" w:hAnsi="Times New Roman" w:cs="Times New Roman"/>
          <w:sz w:val="24"/>
          <w:szCs w:val="24"/>
        </w:rPr>
        <w:t xml:space="preserve">Importantly, </w:t>
      </w:r>
      <w:r w:rsidR="00EF6491" w:rsidRPr="000E1730">
        <w:rPr>
          <w:rFonts w:ascii="Times New Roman" w:hAnsi="Times New Roman" w:cs="Times New Roman"/>
          <w:sz w:val="24"/>
          <w:szCs w:val="24"/>
        </w:rPr>
        <w:t xml:space="preserve">however, </w:t>
      </w:r>
      <w:r w:rsidRPr="000E1730">
        <w:rPr>
          <w:rFonts w:ascii="Times New Roman" w:hAnsi="Times New Roman" w:cs="Times New Roman"/>
          <w:sz w:val="24"/>
          <w:szCs w:val="24"/>
        </w:rPr>
        <w:t>such a policy must take account of the personal circumstances of a patient. One of the most compelling objections to calls for responsibilisation is that they will tend to target those who are already vulnerable in society</w:t>
      </w:r>
      <w:r w:rsidR="00696874" w:rsidRPr="000E1730">
        <w:rPr>
          <w:rFonts w:ascii="Times New Roman" w:hAnsi="Times New Roman" w:cs="Times New Roman"/>
          <w:sz w:val="24"/>
          <w:szCs w:val="24"/>
        </w:rPr>
        <w:t xml:space="preserve">, and/or for whom adapting mandated behaviour changes will be </w:t>
      </w:r>
      <w:r w:rsidR="00D30663" w:rsidRPr="000E1730">
        <w:rPr>
          <w:rFonts w:ascii="Times New Roman" w:hAnsi="Times New Roman" w:cs="Times New Roman"/>
          <w:sz w:val="24"/>
          <w:szCs w:val="24"/>
        </w:rPr>
        <w:t xml:space="preserve">particularly </w:t>
      </w:r>
      <w:r w:rsidR="00696874" w:rsidRPr="000E1730">
        <w:rPr>
          <w:rFonts w:ascii="Times New Roman" w:hAnsi="Times New Roman" w:cs="Times New Roman"/>
          <w:sz w:val="24"/>
          <w:szCs w:val="24"/>
        </w:rPr>
        <w:t>burdensome</w:t>
      </w:r>
      <w:r w:rsidRPr="000E1730">
        <w:rPr>
          <w:rFonts w:ascii="Times New Roman" w:hAnsi="Times New Roman" w:cs="Times New Roman"/>
          <w:sz w:val="24"/>
          <w:szCs w:val="24"/>
        </w:rPr>
        <w:t>.</w:t>
      </w:r>
      <w:r w:rsidR="00696874" w:rsidRPr="000E1730">
        <w:rPr>
          <w:rStyle w:val="FootnoteReference"/>
          <w:rFonts w:ascii="Times New Roman" w:hAnsi="Times New Roman" w:cs="Times New Roman"/>
          <w:sz w:val="24"/>
          <w:szCs w:val="24"/>
        </w:rPr>
        <w:footnoteReference w:id="4"/>
      </w:r>
      <w:r w:rsidRPr="000E1730">
        <w:rPr>
          <w:rFonts w:ascii="Times New Roman" w:hAnsi="Times New Roman" w:cs="Times New Roman"/>
          <w:sz w:val="24"/>
          <w:szCs w:val="24"/>
        </w:rPr>
        <w:t xml:space="preserve"> It is essential to </w:t>
      </w:r>
      <w:r w:rsidR="00D30663" w:rsidRPr="000E1730">
        <w:rPr>
          <w:rFonts w:ascii="Times New Roman" w:hAnsi="Times New Roman" w:cs="Times New Roman"/>
          <w:sz w:val="24"/>
          <w:szCs w:val="24"/>
        </w:rPr>
        <w:t>the</w:t>
      </w:r>
      <w:r w:rsidRPr="000E1730">
        <w:rPr>
          <w:rFonts w:ascii="Times New Roman" w:hAnsi="Times New Roman" w:cs="Times New Roman"/>
          <w:sz w:val="24"/>
          <w:szCs w:val="24"/>
        </w:rPr>
        <w:t xml:space="preserve"> fair</w:t>
      </w:r>
      <w:r w:rsidR="00D30663" w:rsidRPr="000E1730">
        <w:rPr>
          <w:rFonts w:ascii="Times New Roman" w:hAnsi="Times New Roman" w:cs="Times New Roman"/>
          <w:sz w:val="24"/>
          <w:szCs w:val="24"/>
        </w:rPr>
        <w:t xml:space="preserve">ness of </w:t>
      </w:r>
      <w:r w:rsidRPr="000E1730">
        <w:rPr>
          <w:rFonts w:ascii="Times New Roman" w:hAnsi="Times New Roman" w:cs="Times New Roman"/>
          <w:sz w:val="24"/>
          <w:szCs w:val="24"/>
        </w:rPr>
        <w:t xml:space="preserve">holding patients responsible that the </w:t>
      </w:r>
      <w:r w:rsidRPr="000E1730">
        <w:rPr>
          <w:rFonts w:ascii="Times New Roman" w:hAnsi="Times New Roman" w:cs="Times New Roman"/>
          <w:i/>
          <w:sz w:val="24"/>
          <w:szCs w:val="24"/>
        </w:rPr>
        <w:t xml:space="preserve">difficulty </w:t>
      </w:r>
      <w:r w:rsidRPr="000E1730">
        <w:rPr>
          <w:rFonts w:ascii="Times New Roman" w:hAnsi="Times New Roman" w:cs="Times New Roman"/>
          <w:sz w:val="24"/>
          <w:szCs w:val="24"/>
        </w:rPr>
        <w:t xml:space="preserve">of adhering to particular habits and behaviours is recognised, and that it is acknowledged to vary depending on one’s circumstances. In addition, the </w:t>
      </w:r>
      <w:r w:rsidRPr="000E1730">
        <w:rPr>
          <w:rFonts w:ascii="Times New Roman" w:hAnsi="Times New Roman" w:cs="Times New Roman"/>
          <w:i/>
          <w:sz w:val="24"/>
          <w:szCs w:val="24"/>
        </w:rPr>
        <w:t xml:space="preserve">reasonableness </w:t>
      </w:r>
      <w:r w:rsidRPr="000E1730">
        <w:rPr>
          <w:rFonts w:ascii="Times New Roman" w:hAnsi="Times New Roman" w:cs="Times New Roman"/>
          <w:sz w:val="24"/>
          <w:szCs w:val="24"/>
        </w:rPr>
        <w:t xml:space="preserve">of failing to adopt certain healthy behaviours also varies depending on one’s circumstances, since health is not the only thing of value in our lives. </w:t>
      </w:r>
      <w:r w:rsidR="00085FE5" w:rsidRPr="000E1730">
        <w:rPr>
          <w:rFonts w:ascii="Times New Roman" w:hAnsi="Times New Roman" w:cs="Times New Roman"/>
          <w:sz w:val="24"/>
          <w:szCs w:val="24"/>
        </w:rPr>
        <w:t xml:space="preserve">Sometimes we rightly sacrifice health for other benefits, either for ourselves or others. Finally, recent work on the capacities required for moral responsibility has stressed the importance of seeing such capacities – </w:t>
      </w:r>
      <w:proofErr w:type="gramStart"/>
      <w:r w:rsidR="00085FE5" w:rsidRPr="000E1730">
        <w:rPr>
          <w:rFonts w:ascii="Times New Roman" w:hAnsi="Times New Roman" w:cs="Times New Roman"/>
          <w:sz w:val="24"/>
          <w:szCs w:val="24"/>
        </w:rPr>
        <w:t>e.g.</w:t>
      </w:r>
      <w:proofErr w:type="gramEnd"/>
      <w:r w:rsidR="00085FE5" w:rsidRPr="000E1730">
        <w:rPr>
          <w:rFonts w:ascii="Times New Roman" w:hAnsi="Times New Roman" w:cs="Times New Roman"/>
          <w:sz w:val="24"/>
          <w:szCs w:val="24"/>
        </w:rPr>
        <w:t xml:space="preserve"> the capacity to respond to moral reasons – as “relational…partly constituted by both agent and circumstance”</w:t>
      </w:r>
      <w:r w:rsidR="008D4924" w:rsidRPr="000E1730">
        <w:rPr>
          <w:rFonts w:ascii="Times New Roman" w:hAnsi="Times New Roman" w:cs="Times New Roman"/>
          <w:sz w:val="24"/>
          <w:szCs w:val="24"/>
        </w:rPr>
        <w:t xml:space="preserve"> (Vargas</w:t>
      </w:r>
      <w:r w:rsidR="00BD3F1B">
        <w:rPr>
          <w:rFonts w:ascii="Times New Roman" w:hAnsi="Times New Roman" w:cs="Times New Roman"/>
          <w:sz w:val="24"/>
          <w:szCs w:val="24"/>
        </w:rPr>
        <w:t>,</w:t>
      </w:r>
      <w:r w:rsidR="008D4924" w:rsidRPr="000E1730">
        <w:rPr>
          <w:rFonts w:ascii="Times New Roman" w:hAnsi="Times New Roman" w:cs="Times New Roman"/>
          <w:sz w:val="24"/>
          <w:szCs w:val="24"/>
        </w:rPr>
        <w:t xml:space="preserve"> 2013</w:t>
      </w:r>
      <w:r w:rsidR="009D1901" w:rsidRPr="000E1730">
        <w:rPr>
          <w:rFonts w:ascii="Times New Roman" w:hAnsi="Times New Roman" w:cs="Times New Roman"/>
          <w:sz w:val="24"/>
          <w:szCs w:val="24"/>
        </w:rPr>
        <w:t>:</w:t>
      </w:r>
      <w:r w:rsidR="008D4924" w:rsidRPr="000E1730">
        <w:rPr>
          <w:rFonts w:ascii="Times New Roman" w:hAnsi="Times New Roman" w:cs="Times New Roman"/>
          <w:sz w:val="24"/>
          <w:szCs w:val="24"/>
        </w:rPr>
        <w:t xml:space="preserve"> 206)</w:t>
      </w:r>
      <w:r w:rsidR="00085FE5" w:rsidRPr="000E1730">
        <w:rPr>
          <w:rFonts w:ascii="Times New Roman" w:hAnsi="Times New Roman" w:cs="Times New Roman"/>
          <w:sz w:val="24"/>
          <w:szCs w:val="24"/>
        </w:rPr>
        <w:t>.</w:t>
      </w:r>
      <w:r w:rsidR="00085FE5" w:rsidRPr="000E1730">
        <w:rPr>
          <w:rStyle w:val="FootnoteReference"/>
          <w:rFonts w:ascii="Times New Roman" w:hAnsi="Times New Roman" w:cs="Times New Roman"/>
          <w:sz w:val="24"/>
          <w:szCs w:val="24"/>
        </w:rPr>
        <w:footnoteReference w:id="5"/>
      </w:r>
      <w:r w:rsidR="007F6247" w:rsidRPr="000E1730">
        <w:rPr>
          <w:rFonts w:ascii="Times New Roman" w:hAnsi="Times New Roman" w:cs="Times New Roman"/>
          <w:sz w:val="24"/>
          <w:szCs w:val="24"/>
        </w:rPr>
        <w:t xml:space="preserve"> A policy of responsibilisation must recognise the considerable role of social circumstances in determining people’s health, and the limits such circumstances place </w:t>
      </w:r>
      <w:r w:rsidR="00EF6491" w:rsidRPr="000E1730">
        <w:rPr>
          <w:rFonts w:ascii="Times New Roman" w:hAnsi="Times New Roman" w:cs="Times New Roman"/>
          <w:sz w:val="24"/>
          <w:szCs w:val="24"/>
        </w:rPr>
        <w:t xml:space="preserve">on a person’s ability to pursue ‘reasonable’ behaviours. It is possible to theoretically imagine a </w:t>
      </w:r>
      <w:r w:rsidR="00CF007B" w:rsidRPr="000E1730">
        <w:rPr>
          <w:rFonts w:ascii="Times New Roman" w:hAnsi="Times New Roman" w:cs="Times New Roman"/>
          <w:sz w:val="24"/>
          <w:szCs w:val="24"/>
        </w:rPr>
        <w:t>healthcare</w:t>
      </w:r>
      <w:r w:rsidR="00EF6491" w:rsidRPr="000E1730">
        <w:rPr>
          <w:rFonts w:ascii="Times New Roman" w:hAnsi="Times New Roman" w:cs="Times New Roman"/>
          <w:sz w:val="24"/>
          <w:szCs w:val="24"/>
        </w:rPr>
        <w:t xml:space="preserve"> system that held people substantively responsible in this sensitive way, and we thus cannot rule out the idea of </w:t>
      </w:r>
      <w:r w:rsidR="009A115F">
        <w:rPr>
          <w:rFonts w:ascii="Times New Roman" w:hAnsi="Times New Roman" w:cs="Times New Roman"/>
          <w:sz w:val="24"/>
          <w:szCs w:val="24"/>
        </w:rPr>
        <w:t>personal health</w:t>
      </w:r>
      <w:r w:rsidR="009A115F" w:rsidRPr="000E1730">
        <w:rPr>
          <w:rFonts w:ascii="Times New Roman" w:hAnsi="Times New Roman" w:cs="Times New Roman"/>
          <w:sz w:val="24"/>
          <w:szCs w:val="24"/>
        </w:rPr>
        <w:t xml:space="preserve"> </w:t>
      </w:r>
      <w:r w:rsidR="00EF6491" w:rsidRPr="000E1730">
        <w:rPr>
          <w:rFonts w:ascii="Times New Roman" w:hAnsi="Times New Roman" w:cs="Times New Roman"/>
          <w:sz w:val="24"/>
          <w:szCs w:val="24"/>
        </w:rPr>
        <w:t xml:space="preserve">surveillance on these grounds absolutely. Yet as a pragmatic objection, worries about insufficient differentiation of circumstance are significant. Particularly where </w:t>
      </w:r>
      <w:r w:rsidR="009A115F">
        <w:rPr>
          <w:rFonts w:ascii="Times New Roman" w:hAnsi="Times New Roman" w:cs="Times New Roman"/>
          <w:sz w:val="24"/>
          <w:szCs w:val="24"/>
        </w:rPr>
        <w:t>personal health</w:t>
      </w:r>
      <w:r w:rsidR="009A115F" w:rsidRPr="000E1730">
        <w:rPr>
          <w:rFonts w:ascii="Times New Roman" w:hAnsi="Times New Roman" w:cs="Times New Roman"/>
          <w:sz w:val="24"/>
          <w:szCs w:val="24"/>
        </w:rPr>
        <w:t xml:space="preserve"> </w:t>
      </w:r>
      <w:r w:rsidR="00EF6491" w:rsidRPr="000E1730">
        <w:rPr>
          <w:rFonts w:ascii="Times New Roman" w:hAnsi="Times New Roman" w:cs="Times New Roman"/>
          <w:sz w:val="24"/>
          <w:szCs w:val="24"/>
        </w:rPr>
        <w:t xml:space="preserve">surveillance </w:t>
      </w:r>
      <w:r w:rsidR="00EF6491" w:rsidRPr="000E1730">
        <w:rPr>
          <w:rFonts w:ascii="Times New Roman" w:hAnsi="Times New Roman" w:cs="Times New Roman"/>
          <w:sz w:val="24"/>
          <w:szCs w:val="24"/>
        </w:rPr>
        <w:lastRenderedPageBreak/>
        <w:t xml:space="preserve">is pursued as a primarily cost-cutting exercise, we have reason to be sceptical about whether it is realistic to expect </w:t>
      </w:r>
      <w:r w:rsidR="00CF007B" w:rsidRPr="000E1730">
        <w:rPr>
          <w:rFonts w:ascii="Times New Roman" w:hAnsi="Times New Roman" w:cs="Times New Roman"/>
          <w:sz w:val="24"/>
          <w:szCs w:val="24"/>
        </w:rPr>
        <w:t>healthcare</w:t>
      </w:r>
      <w:r w:rsidR="00EF6491" w:rsidRPr="000E1730">
        <w:rPr>
          <w:rFonts w:ascii="Times New Roman" w:hAnsi="Times New Roman" w:cs="Times New Roman"/>
          <w:sz w:val="24"/>
          <w:szCs w:val="24"/>
        </w:rPr>
        <w:t xml:space="preserve"> systems to properly account for such considerable differences in circumstances. </w:t>
      </w:r>
    </w:p>
    <w:p w14:paraId="3194B26C" w14:textId="5F1B5F63" w:rsidR="00B124F9" w:rsidRPr="000E1730" w:rsidRDefault="009A115F" w:rsidP="00E92AB6">
      <w:pPr>
        <w:jc w:val="both"/>
        <w:rPr>
          <w:rFonts w:ascii="Times New Roman" w:hAnsi="Times New Roman" w:cs="Times New Roman"/>
          <w:sz w:val="24"/>
          <w:szCs w:val="24"/>
        </w:rPr>
      </w:pPr>
      <w:r>
        <w:rPr>
          <w:rFonts w:ascii="Times New Roman" w:hAnsi="Times New Roman" w:cs="Times New Roman"/>
          <w:sz w:val="24"/>
          <w:szCs w:val="24"/>
        </w:rPr>
        <w:t>Personal health</w:t>
      </w:r>
      <w:r w:rsidRPr="000E1730">
        <w:rPr>
          <w:rFonts w:ascii="Times New Roman" w:hAnsi="Times New Roman" w:cs="Times New Roman"/>
          <w:sz w:val="24"/>
          <w:szCs w:val="24"/>
        </w:rPr>
        <w:t xml:space="preserve"> </w:t>
      </w:r>
      <w:r w:rsidR="008B77A2" w:rsidRPr="000E1730">
        <w:rPr>
          <w:rFonts w:ascii="Times New Roman" w:hAnsi="Times New Roman" w:cs="Times New Roman"/>
          <w:sz w:val="24"/>
          <w:szCs w:val="24"/>
        </w:rPr>
        <w:t xml:space="preserve">surveillance as a way of </w:t>
      </w:r>
      <w:r w:rsidR="00466E33" w:rsidRPr="000E1730">
        <w:rPr>
          <w:rFonts w:ascii="Times New Roman" w:hAnsi="Times New Roman" w:cs="Times New Roman"/>
          <w:sz w:val="24"/>
          <w:szCs w:val="24"/>
        </w:rPr>
        <w:t>enforcing</w:t>
      </w:r>
      <w:r w:rsidR="008B77A2" w:rsidRPr="000E1730">
        <w:rPr>
          <w:rFonts w:ascii="Times New Roman" w:hAnsi="Times New Roman" w:cs="Times New Roman"/>
          <w:sz w:val="24"/>
          <w:szCs w:val="24"/>
        </w:rPr>
        <w:t xml:space="preserve"> responsibility also introduces new issues. </w:t>
      </w:r>
      <w:r w:rsidR="00466E33" w:rsidRPr="000E1730">
        <w:rPr>
          <w:rFonts w:ascii="Times New Roman" w:hAnsi="Times New Roman" w:cs="Times New Roman"/>
          <w:sz w:val="24"/>
          <w:szCs w:val="24"/>
        </w:rPr>
        <w:t>Consider two types of surveillance technologies</w:t>
      </w:r>
      <w:r w:rsidR="00D30663" w:rsidRPr="000E1730">
        <w:rPr>
          <w:rFonts w:ascii="Times New Roman" w:hAnsi="Times New Roman" w:cs="Times New Roman"/>
          <w:sz w:val="24"/>
          <w:szCs w:val="24"/>
        </w:rPr>
        <w:t>, which correspond to the two functions of mHealth introduced in Section 1</w:t>
      </w:r>
      <w:r w:rsidR="00466E33" w:rsidRPr="000E1730">
        <w:rPr>
          <w:rFonts w:ascii="Times New Roman" w:hAnsi="Times New Roman" w:cs="Times New Roman"/>
          <w:sz w:val="24"/>
          <w:szCs w:val="24"/>
        </w:rPr>
        <w:t xml:space="preserve">. Behaviour-tracking technology </w:t>
      </w:r>
      <w:r w:rsidR="00D30663" w:rsidRPr="000E1730">
        <w:rPr>
          <w:rFonts w:ascii="Times New Roman" w:hAnsi="Times New Roman" w:cs="Times New Roman"/>
          <w:sz w:val="24"/>
          <w:szCs w:val="24"/>
        </w:rPr>
        <w:t xml:space="preserve">would </w:t>
      </w:r>
      <w:r w:rsidR="00466E33" w:rsidRPr="000E1730">
        <w:rPr>
          <w:rFonts w:ascii="Times New Roman" w:hAnsi="Times New Roman" w:cs="Times New Roman"/>
          <w:sz w:val="24"/>
          <w:szCs w:val="24"/>
        </w:rPr>
        <w:t xml:space="preserve">track users’ </w:t>
      </w:r>
      <w:r w:rsidR="00D30663" w:rsidRPr="000E1730">
        <w:rPr>
          <w:rFonts w:ascii="Times New Roman" w:hAnsi="Times New Roman" w:cs="Times New Roman"/>
          <w:sz w:val="24"/>
          <w:szCs w:val="24"/>
        </w:rPr>
        <w:t>activities</w:t>
      </w:r>
      <w:r w:rsidR="00E1263C" w:rsidRPr="000E1730">
        <w:rPr>
          <w:rFonts w:ascii="Times New Roman" w:hAnsi="Times New Roman" w:cs="Times New Roman"/>
          <w:sz w:val="24"/>
          <w:szCs w:val="24"/>
        </w:rPr>
        <w:t>,</w:t>
      </w:r>
      <w:r w:rsidR="00466E33" w:rsidRPr="000E1730">
        <w:rPr>
          <w:rFonts w:ascii="Times New Roman" w:hAnsi="Times New Roman" w:cs="Times New Roman"/>
          <w:sz w:val="24"/>
          <w:szCs w:val="24"/>
        </w:rPr>
        <w:t xml:space="preserve"> </w:t>
      </w:r>
      <w:r w:rsidR="00E1263C" w:rsidRPr="000E1730">
        <w:rPr>
          <w:rFonts w:ascii="Times New Roman" w:hAnsi="Times New Roman" w:cs="Times New Roman"/>
          <w:sz w:val="24"/>
          <w:szCs w:val="24"/>
        </w:rPr>
        <w:t>assuming</w:t>
      </w:r>
      <w:r w:rsidR="00466E33" w:rsidRPr="000E1730">
        <w:rPr>
          <w:rFonts w:ascii="Times New Roman" w:hAnsi="Times New Roman" w:cs="Times New Roman"/>
          <w:sz w:val="24"/>
          <w:szCs w:val="24"/>
        </w:rPr>
        <w:t xml:space="preserve"> that particular behaviour</w:t>
      </w:r>
      <w:r w:rsidR="00D30663" w:rsidRPr="000E1730">
        <w:rPr>
          <w:rFonts w:ascii="Times New Roman" w:hAnsi="Times New Roman" w:cs="Times New Roman"/>
          <w:sz w:val="24"/>
          <w:szCs w:val="24"/>
        </w:rPr>
        <w:t>s</w:t>
      </w:r>
      <w:r w:rsidR="00466E33" w:rsidRPr="000E1730">
        <w:rPr>
          <w:rFonts w:ascii="Times New Roman" w:hAnsi="Times New Roman" w:cs="Times New Roman"/>
          <w:sz w:val="24"/>
          <w:szCs w:val="24"/>
        </w:rPr>
        <w:t xml:space="preserve"> </w:t>
      </w:r>
      <w:r w:rsidR="00D30663" w:rsidRPr="000E1730">
        <w:rPr>
          <w:rFonts w:ascii="Times New Roman" w:hAnsi="Times New Roman" w:cs="Times New Roman"/>
          <w:sz w:val="24"/>
          <w:szCs w:val="24"/>
        </w:rPr>
        <w:t xml:space="preserve">increase the likelihood of </w:t>
      </w:r>
      <w:r w:rsidR="00466E33" w:rsidRPr="000E1730">
        <w:rPr>
          <w:rFonts w:ascii="Times New Roman" w:hAnsi="Times New Roman" w:cs="Times New Roman"/>
          <w:sz w:val="24"/>
          <w:szCs w:val="24"/>
        </w:rPr>
        <w:t xml:space="preserve">desired health outcomes. </w:t>
      </w:r>
      <w:r w:rsidR="00807DB3" w:rsidRPr="000E1730">
        <w:rPr>
          <w:rFonts w:ascii="Times New Roman" w:hAnsi="Times New Roman" w:cs="Times New Roman"/>
          <w:sz w:val="24"/>
          <w:szCs w:val="24"/>
        </w:rPr>
        <w:t xml:space="preserve">To make such targets enforceable with penalties, we would need excellent evidence that they are both achievable and effective not only on average, but for the particular patient in question. The use of ‘generic’ targets that fail to take account of a patient’s personal circumstances and health needs raise issues of fairness where this leads to a patient being forced to adopt behavioural targets that are not appropriate for them, or not achievable in their personal circumstances. </w:t>
      </w:r>
      <w:r w:rsidR="00B124F9" w:rsidRPr="000E1730">
        <w:rPr>
          <w:rFonts w:ascii="Times New Roman" w:hAnsi="Times New Roman" w:cs="Times New Roman"/>
          <w:sz w:val="24"/>
          <w:szCs w:val="24"/>
        </w:rPr>
        <w:t xml:space="preserve">Consider, for example, the </w:t>
      </w:r>
      <w:r w:rsidR="00D30663" w:rsidRPr="000E1730">
        <w:rPr>
          <w:rFonts w:ascii="Times New Roman" w:hAnsi="Times New Roman" w:cs="Times New Roman"/>
          <w:sz w:val="24"/>
          <w:szCs w:val="24"/>
        </w:rPr>
        <w:t>claim</w:t>
      </w:r>
      <w:r w:rsidR="00B124F9" w:rsidRPr="000E1730">
        <w:rPr>
          <w:rFonts w:ascii="Times New Roman" w:hAnsi="Times New Roman" w:cs="Times New Roman"/>
          <w:sz w:val="24"/>
          <w:szCs w:val="24"/>
        </w:rPr>
        <w:t xml:space="preserve"> that many </w:t>
      </w:r>
      <w:r w:rsidR="00D30663" w:rsidRPr="000E1730">
        <w:rPr>
          <w:rFonts w:ascii="Times New Roman" w:hAnsi="Times New Roman" w:cs="Times New Roman"/>
          <w:sz w:val="24"/>
          <w:szCs w:val="24"/>
        </w:rPr>
        <w:t>mobile phone-based pedometers</w:t>
      </w:r>
      <w:r w:rsidR="00B124F9" w:rsidRPr="000E1730">
        <w:rPr>
          <w:rFonts w:ascii="Times New Roman" w:hAnsi="Times New Roman" w:cs="Times New Roman"/>
          <w:sz w:val="24"/>
          <w:szCs w:val="24"/>
        </w:rPr>
        <w:t xml:space="preserve"> do not accurately count steps when the user is pushing a pram, a complaint that many users have posted about online. The internet is full of ‘hacks’ to get around this problem, such as strapping the monitor to one’s ankle, and so </w:t>
      </w:r>
      <w:r w:rsidR="002759A8">
        <w:rPr>
          <w:rFonts w:ascii="Times New Roman" w:hAnsi="Times New Roman" w:cs="Times New Roman"/>
          <w:sz w:val="24"/>
          <w:szCs w:val="24"/>
        </w:rPr>
        <w:t>it</w:t>
      </w:r>
      <w:r w:rsidR="00B124F9" w:rsidRPr="000E1730">
        <w:rPr>
          <w:rFonts w:ascii="Times New Roman" w:hAnsi="Times New Roman" w:cs="Times New Roman"/>
          <w:sz w:val="24"/>
          <w:szCs w:val="24"/>
        </w:rPr>
        <w:t xml:space="preserve"> is </w:t>
      </w:r>
      <w:r w:rsidR="002759A8">
        <w:rPr>
          <w:rFonts w:ascii="Times New Roman" w:hAnsi="Times New Roman" w:cs="Times New Roman"/>
          <w:sz w:val="24"/>
          <w:szCs w:val="24"/>
        </w:rPr>
        <w:t xml:space="preserve">not </w:t>
      </w:r>
      <w:r w:rsidR="00B124F9" w:rsidRPr="000E1730">
        <w:rPr>
          <w:rFonts w:ascii="Times New Roman" w:hAnsi="Times New Roman" w:cs="Times New Roman"/>
          <w:sz w:val="24"/>
          <w:szCs w:val="24"/>
        </w:rPr>
        <w:t xml:space="preserve">insurmountable. But there are more general issues raised by this example: </w:t>
      </w:r>
    </w:p>
    <w:p w14:paraId="1448FD82" w14:textId="2333ADC0" w:rsidR="00D30663" w:rsidRPr="000E1730" w:rsidRDefault="00B124F9" w:rsidP="00D30663">
      <w:pPr>
        <w:pStyle w:val="ListParagraph"/>
        <w:numPr>
          <w:ilvl w:val="0"/>
          <w:numId w:val="2"/>
        </w:numPr>
        <w:ind w:left="714" w:right="521" w:hanging="357"/>
        <w:contextualSpacing w:val="0"/>
        <w:jc w:val="both"/>
        <w:rPr>
          <w:rFonts w:ascii="Times New Roman" w:hAnsi="Times New Roman" w:cs="Times New Roman"/>
          <w:sz w:val="24"/>
          <w:szCs w:val="24"/>
        </w:rPr>
      </w:pPr>
      <w:r w:rsidRPr="000E1730">
        <w:rPr>
          <w:rFonts w:ascii="Times New Roman" w:hAnsi="Times New Roman" w:cs="Times New Roman"/>
          <w:sz w:val="24"/>
          <w:szCs w:val="24"/>
        </w:rPr>
        <w:t xml:space="preserve">The manufacturers of the products did not consider a form of exercise that is common for many people, namely taking their child out for a walk. </w:t>
      </w:r>
    </w:p>
    <w:p w14:paraId="19D26758" w14:textId="5D040F97" w:rsidR="00D30663" w:rsidRPr="000E1730" w:rsidRDefault="00B124F9" w:rsidP="00D30663">
      <w:pPr>
        <w:pStyle w:val="ListParagraph"/>
        <w:numPr>
          <w:ilvl w:val="0"/>
          <w:numId w:val="2"/>
        </w:numPr>
        <w:ind w:left="714" w:right="521" w:hanging="357"/>
        <w:contextualSpacing w:val="0"/>
        <w:jc w:val="both"/>
        <w:rPr>
          <w:rFonts w:ascii="Times New Roman" w:hAnsi="Times New Roman" w:cs="Times New Roman"/>
          <w:sz w:val="24"/>
          <w:szCs w:val="24"/>
        </w:rPr>
      </w:pPr>
      <w:r w:rsidRPr="000E1730">
        <w:rPr>
          <w:rFonts w:ascii="Times New Roman" w:hAnsi="Times New Roman" w:cs="Times New Roman"/>
          <w:sz w:val="24"/>
          <w:szCs w:val="24"/>
        </w:rPr>
        <w:t xml:space="preserve">The solution was not immediately obvious for many users, because many simply did not realise what the problem was. </w:t>
      </w:r>
    </w:p>
    <w:p w14:paraId="1E14E1F7" w14:textId="38273FD8" w:rsidR="00B124F9" w:rsidRPr="000E1730" w:rsidRDefault="00B124F9" w:rsidP="00D30663">
      <w:pPr>
        <w:pStyle w:val="ListParagraph"/>
        <w:numPr>
          <w:ilvl w:val="0"/>
          <w:numId w:val="2"/>
        </w:numPr>
        <w:ind w:right="521"/>
        <w:jc w:val="both"/>
        <w:rPr>
          <w:rFonts w:ascii="Times New Roman" w:hAnsi="Times New Roman" w:cs="Times New Roman"/>
          <w:sz w:val="24"/>
          <w:szCs w:val="24"/>
        </w:rPr>
      </w:pPr>
      <w:r w:rsidRPr="000E1730">
        <w:rPr>
          <w:rFonts w:ascii="Times New Roman" w:hAnsi="Times New Roman" w:cs="Times New Roman"/>
          <w:sz w:val="24"/>
          <w:szCs w:val="24"/>
        </w:rPr>
        <w:t xml:space="preserve">The activity in question is one that, while certainly undertaken by men, is still more likely to be undertaken by women (given, for instance, the common disparities in social expectations about care, and legal allowance of parental leave). There is therefore an unintentional gender bias in the way these products track fitness. An uncritical adoption of similar technology in </w:t>
      </w:r>
      <w:r w:rsidR="009A115F">
        <w:rPr>
          <w:rFonts w:ascii="Times New Roman" w:hAnsi="Times New Roman" w:cs="Times New Roman"/>
          <w:sz w:val="24"/>
          <w:szCs w:val="24"/>
        </w:rPr>
        <w:t>personal health</w:t>
      </w:r>
      <w:r w:rsidR="009A115F" w:rsidRPr="000E1730">
        <w:rPr>
          <w:rFonts w:ascii="Times New Roman" w:hAnsi="Times New Roman" w:cs="Times New Roman"/>
          <w:sz w:val="24"/>
          <w:szCs w:val="24"/>
        </w:rPr>
        <w:t xml:space="preserve"> </w:t>
      </w:r>
      <w:r w:rsidRPr="000E1730">
        <w:rPr>
          <w:rFonts w:ascii="Times New Roman" w:hAnsi="Times New Roman" w:cs="Times New Roman"/>
          <w:sz w:val="24"/>
          <w:szCs w:val="24"/>
        </w:rPr>
        <w:t xml:space="preserve">surveillance would translate this bias to enforcement of </w:t>
      </w:r>
      <w:r w:rsidR="006B1F34" w:rsidRPr="000E1730">
        <w:rPr>
          <w:rFonts w:ascii="Times New Roman" w:hAnsi="Times New Roman" w:cs="Times New Roman"/>
          <w:sz w:val="24"/>
          <w:szCs w:val="24"/>
        </w:rPr>
        <w:t xml:space="preserve">responsibility. </w:t>
      </w:r>
      <w:r w:rsidRPr="000E1730">
        <w:rPr>
          <w:rFonts w:ascii="Times New Roman" w:hAnsi="Times New Roman" w:cs="Times New Roman"/>
          <w:sz w:val="24"/>
          <w:szCs w:val="24"/>
        </w:rPr>
        <w:t xml:space="preserve"> </w:t>
      </w:r>
    </w:p>
    <w:p w14:paraId="13D1FBFD" w14:textId="4644C766" w:rsidR="00873335" w:rsidRPr="000E1730" w:rsidRDefault="00807DB3" w:rsidP="00E92AB6">
      <w:pPr>
        <w:jc w:val="both"/>
        <w:rPr>
          <w:rFonts w:ascii="Times New Roman" w:hAnsi="Times New Roman" w:cs="Times New Roman"/>
          <w:sz w:val="24"/>
          <w:szCs w:val="24"/>
        </w:rPr>
      </w:pPr>
      <w:r w:rsidRPr="000E1730">
        <w:rPr>
          <w:rFonts w:ascii="Times New Roman" w:hAnsi="Times New Roman" w:cs="Times New Roman"/>
          <w:sz w:val="24"/>
          <w:szCs w:val="24"/>
        </w:rPr>
        <w:t>On the other hand, outcome-tracking technologies</w:t>
      </w:r>
      <w:r w:rsidR="00873335" w:rsidRPr="000E1730">
        <w:rPr>
          <w:rFonts w:ascii="Times New Roman" w:hAnsi="Times New Roman" w:cs="Times New Roman"/>
          <w:sz w:val="24"/>
          <w:szCs w:val="24"/>
        </w:rPr>
        <w:t xml:space="preserve"> offer more direct access to patients</w:t>
      </w:r>
      <w:r w:rsidR="00E1263C" w:rsidRPr="000E1730">
        <w:rPr>
          <w:rFonts w:ascii="Times New Roman" w:hAnsi="Times New Roman" w:cs="Times New Roman"/>
          <w:sz w:val="24"/>
          <w:szCs w:val="24"/>
        </w:rPr>
        <w:t>’</w:t>
      </w:r>
      <w:r w:rsidR="00873335" w:rsidRPr="000E1730">
        <w:rPr>
          <w:rFonts w:ascii="Times New Roman" w:hAnsi="Times New Roman" w:cs="Times New Roman"/>
          <w:sz w:val="24"/>
          <w:szCs w:val="24"/>
        </w:rPr>
        <w:t xml:space="preserve"> biological processes. </w:t>
      </w:r>
      <w:r w:rsidR="00E1263C" w:rsidRPr="000E1730">
        <w:rPr>
          <w:rFonts w:ascii="Times New Roman" w:hAnsi="Times New Roman" w:cs="Times New Roman"/>
          <w:sz w:val="24"/>
          <w:szCs w:val="24"/>
        </w:rPr>
        <w:t>O</w:t>
      </w:r>
      <w:r w:rsidR="00873335" w:rsidRPr="000E1730">
        <w:rPr>
          <w:rFonts w:ascii="Times New Roman" w:hAnsi="Times New Roman" w:cs="Times New Roman"/>
          <w:sz w:val="24"/>
          <w:szCs w:val="24"/>
        </w:rPr>
        <w:t xml:space="preserve">utcome-tracking might enforce responsibility by getting patients to self-monitor their health and take appropriate action when readings hit particular levels. Such technologies could be used for surveillance by reporting both </w:t>
      </w:r>
      <w:r w:rsidR="00D30663" w:rsidRPr="000E1730">
        <w:rPr>
          <w:rFonts w:ascii="Times New Roman" w:hAnsi="Times New Roman" w:cs="Times New Roman"/>
          <w:sz w:val="24"/>
          <w:szCs w:val="24"/>
        </w:rPr>
        <w:t xml:space="preserve">the outcome-related </w:t>
      </w:r>
      <w:r w:rsidR="00873335" w:rsidRPr="000E1730">
        <w:rPr>
          <w:rFonts w:ascii="Times New Roman" w:hAnsi="Times New Roman" w:cs="Times New Roman"/>
          <w:sz w:val="24"/>
          <w:szCs w:val="24"/>
        </w:rPr>
        <w:t>data and whether the patient responds appropriately to readings which fall outside of their targets.</w:t>
      </w:r>
    </w:p>
    <w:p w14:paraId="2DD24E4B" w14:textId="75AE03C4" w:rsidR="008B77A2" w:rsidRPr="000E1730" w:rsidRDefault="00D30663" w:rsidP="00E92AB6">
      <w:pPr>
        <w:jc w:val="both"/>
        <w:rPr>
          <w:rFonts w:ascii="Times New Roman" w:hAnsi="Times New Roman" w:cs="Times New Roman"/>
          <w:sz w:val="24"/>
          <w:szCs w:val="24"/>
        </w:rPr>
      </w:pPr>
      <w:r w:rsidRPr="000E1730">
        <w:rPr>
          <w:rFonts w:ascii="Times New Roman" w:hAnsi="Times New Roman" w:cs="Times New Roman"/>
          <w:sz w:val="24"/>
          <w:szCs w:val="24"/>
        </w:rPr>
        <w:t xml:space="preserve">We should note the </w:t>
      </w:r>
      <w:r w:rsidR="00873335" w:rsidRPr="000E1730">
        <w:rPr>
          <w:rFonts w:ascii="Times New Roman" w:hAnsi="Times New Roman" w:cs="Times New Roman"/>
          <w:sz w:val="24"/>
          <w:szCs w:val="24"/>
        </w:rPr>
        <w:t xml:space="preserve">distinction between holding a patient responsible for responding appropriately to an </w:t>
      </w:r>
      <w:proofErr w:type="gramStart"/>
      <w:r w:rsidR="00873335" w:rsidRPr="000E1730">
        <w:rPr>
          <w:rFonts w:ascii="Times New Roman" w:hAnsi="Times New Roman" w:cs="Times New Roman"/>
          <w:sz w:val="24"/>
          <w:szCs w:val="24"/>
        </w:rPr>
        <w:t>off-target</w:t>
      </w:r>
      <w:proofErr w:type="gramEnd"/>
      <w:r w:rsidR="00873335" w:rsidRPr="000E1730">
        <w:rPr>
          <w:rFonts w:ascii="Times New Roman" w:hAnsi="Times New Roman" w:cs="Times New Roman"/>
          <w:sz w:val="24"/>
          <w:szCs w:val="24"/>
        </w:rPr>
        <w:t xml:space="preserve"> reading and making them responsible for bringing their biological readings back on target. While the former is still ultimately a form of behaviour that patients can adopt, the latter will often be out of the patient’s control; they </w:t>
      </w:r>
      <w:r w:rsidRPr="000E1730">
        <w:rPr>
          <w:rFonts w:ascii="Times New Roman" w:hAnsi="Times New Roman" w:cs="Times New Roman"/>
          <w:sz w:val="24"/>
          <w:szCs w:val="24"/>
        </w:rPr>
        <w:t>might</w:t>
      </w:r>
      <w:r w:rsidR="00873335" w:rsidRPr="000E1730">
        <w:rPr>
          <w:rFonts w:ascii="Times New Roman" w:hAnsi="Times New Roman" w:cs="Times New Roman"/>
          <w:sz w:val="24"/>
          <w:szCs w:val="24"/>
        </w:rPr>
        <w:t xml:space="preserve"> do everything they ought, and yet still fail to achieve their target. Even with this distinction in place, there is a risk that holding patients responsible for their biomedical states </w:t>
      </w:r>
      <w:r w:rsidR="00E1263C" w:rsidRPr="000E1730">
        <w:rPr>
          <w:rFonts w:ascii="Times New Roman" w:hAnsi="Times New Roman" w:cs="Times New Roman"/>
          <w:sz w:val="24"/>
          <w:szCs w:val="24"/>
        </w:rPr>
        <w:t xml:space="preserve">places </w:t>
      </w:r>
      <w:r w:rsidR="00873335" w:rsidRPr="000E1730">
        <w:rPr>
          <w:rFonts w:ascii="Times New Roman" w:hAnsi="Times New Roman" w:cs="Times New Roman"/>
          <w:sz w:val="24"/>
          <w:szCs w:val="24"/>
        </w:rPr>
        <w:t>too much burden on the</w:t>
      </w:r>
      <w:r w:rsidR="00E1263C" w:rsidRPr="000E1730">
        <w:rPr>
          <w:rFonts w:ascii="Times New Roman" w:hAnsi="Times New Roman" w:cs="Times New Roman"/>
          <w:sz w:val="24"/>
          <w:szCs w:val="24"/>
        </w:rPr>
        <w:t>m</w:t>
      </w:r>
      <w:r w:rsidR="00873335" w:rsidRPr="000E1730">
        <w:rPr>
          <w:rFonts w:ascii="Times New Roman" w:hAnsi="Times New Roman" w:cs="Times New Roman"/>
          <w:sz w:val="24"/>
          <w:szCs w:val="24"/>
        </w:rPr>
        <w:t>. Although such data can be translated for the patient (‘If the reading is below 80, you need to take your medication’), holding patients responsible this way may increase reluctance to seek medical help because they may feel expected to ‘fix’ problem</w:t>
      </w:r>
      <w:r w:rsidR="00E1263C" w:rsidRPr="000E1730">
        <w:rPr>
          <w:rFonts w:ascii="Times New Roman" w:hAnsi="Times New Roman" w:cs="Times New Roman"/>
          <w:sz w:val="24"/>
          <w:szCs w:val="24"/>
        </w:rPr>
        <w:t>s</w:t>
      </w:r>
      <w:r w:rsidR="00873335" w:rsidRPr="000E1730">
        <w:rPr>
          <w:rFonts w:ascii="Times New Roman" w:hAnsi="Times New Roman" w:cs="Times New Roman"/>
          <w:sz w:val="24"/>
          <w:szCs w:val="24"/>
        </w:rPr>
        <w:t xml:space="preserve"> themselves; this may be particularly acute where patients know they </w:t>
      </w:r>
      <w:r w:rsidR="00E1263C" w:rsidRPr="000E1730">
        <w:rPr>
          <w:rFonts w:ascii="Times New Roman" w:hAnsi="Times New Roman" w:cs="Times New Roman"/>
          <w:sz w:val="24"/>
          <w:szCs w:val="24"/>
        </w:rPr>
        <w:t>will be penalised</w:t>
      </w:r>
      <w:r w:rsidR="00873335" w:rsidRPr="000E1730">
        <w:rPr>
          <w:rFonts w:ascii="Times New Roman" w:hAnsi="Times New Roman" w:cs="Times New Roman"/>
          <w:sz w:val="24"/>
          <w:szCs w:val="24"/>
        </w:rPr>
        <w:t xml:space="preserve"> for failing to behave </w:t>
      </w:r>
      <w:r w:rsidR="00E1263C" w:rsidRPr="000E1730">
        <w:rPr>
          <w:rFonts w:ascii="Times New Roman" w:hAnsi="Times New Roman" w:cs="Times New Roman"/>
          <w:sz w:val="24"/>
          <w:szCs w:val="24"/>
        </w:rPr>
        <w:t>‘</w:t>
      </w:r>
      <w:r w:rsidR="00873335" w:rsidRPr="000E1730">
        <w:rPr>
          <w:rFonts w:ascii="Times New Roman" w:hAnsi="Times New Roman" w:cs="Times New Roman"/>
          <w:sz w:val="24"/>
          <w:szCs w:val="24"/>
        </w:rPr>
        <w:t>appropriately</w:t>
      </w:r>
      <w:r w:rsidR="00E1263C" w:rsidRPr="000E1730">
        <w:rPr>
          <w:rFonts w:ascii="Times New Roman" w:hAnsi="Times New Roman" w:cs="Times New Roman"/>
          <w:sz w:val="24"/>
          <w:szCs w:val="24"/>
        </w:rPr>
        <w:t>’</w:t>
      </w:r>
      <w:r w:rsidR="00873335" w:rsidRPr="000E1730">
        <w:rPr>
          <w:rFonts w:ascii="Times New Roman" w:hAnsi="Times New Roman" w:cs="Times New Roman"/>
          <w:sz w:val="24"/>
          <w:szCs w:val="24"/>
        </w:rPr>
        <w:t xml:space="preserve">. </w:t>
      </w:r>
    </w:p>
    <w:p w14:paraId="0E0D6716" w14:textId="65E8FCE2" w:rsidR="0079218D" w:rsidRPr="000E1730" w:rsidRDefault="00E1263C" w:rsidP="00E92AB6">
      <w:pPr>
        <w:jc w:val="both"/>
        <w:rPr>
          <w:rFonts w:ascii="Times New Roman" w:hAnsi="Times New Roman" w:cs="Times New Roman"/>
          <w:sz w:val="24"/>
          <w:szCs w:val="24"/>
        </w:rPr>
      </w:pPr>
      <w:bookmarkStart w:id="7" w:name="_Hlk48146786"/>
      <w:r w:rsidRPr="000E1730">
        <w:rPr>
          <w:rFonts w:ascii="Times New Roman" w:hAnsi="Times New Roman" w:cs="Times New Roman"/>
          <w:sz w:val="24"/>
          <w:szCs w:val="24"/>
        </w:rPr>
        <w:lastRenderedPageBreak/>
        <w:t>Both forms of surveillance face</w:t>
      </w:r>
      <w:r w:rsidR="00D30663" w:rsidRPr="000E1730">
        <w:rPr>
          <w:rFonts w:ascii="Times New Roman" w:hAnsi="Times New Roman" w:cs="Times New Roman"/>
          <w:sz w:val="24"/>
          <w:szCs w:val="24"/>
        </w:rPr>
        <w:t xml:space="preserve"> further ethical issues. </w:t>
      </w:r>
      <w:r w:rsidR="0079218D" w:rsidRPr="000E1730">
        <w:rPr>
          <w:rFonts w:ascii="Times New Roman" w:hAnsi="Times New Roman" w:cs="Times New Roman"/>
          <w:sz w:val="24"/>
          <w:szCs w:val="24"/>
        </w:rPr>
        <w:t xml:space="preserve">One such issue, which has been central to academic and popular discussion of the ethics of mHealth quite generally, is privacy. Privacy can be understood in various ways, though </w:t>
      </w:r>
      <w:proofErr w:type="spellStart"/>
      <w:r w:rsidR="0079218D" w:rsidRPr="000E1730">
        <w:rPr>
          <w:rFonts w:ascii="Times New Roman" w:hAnsi="Times New Roman" w:cs="Times New Roman"/>
          <w:sz w:val="24"/>
          <w:szCs w:val="24"/>
        </w:rPr>
        <w:t>Avancha</w:t>
      </w:r>
      <w:proofErr w:type="spellEnd"/>
      <w:r w:rsidR="0079218D" w:rsidRPr="000E1730">
        <w:rPr>
          <w:rFonts w:ascii="Times New Roman" w:hAnsi="Times New Roman" w:cs="Times New Roman"/>
          <w:sz w:val="24"/>
          <w:szCs w:val="24"/>
        </w:rPr>
        <w:t xml:space="preserve"> et al (</w:t>
      </w:r>
      <w:r w:rsidR="0039416C" w:rsidRPr="000E1730">
        <w:rPr>
          <w:rFonts w:ascii="Times New Roman" w:hAnsi="Times New Roman" w:cs="Times New Roman"/>
          <w:sz w:val="24"/>
          <w:szCs w:val="24"/>
        </w:rPr>
        <w:t>2012</w:t>
      </w:r>
      <w:r w:rsidR="0079218D" w:rsidRPr="000E1730">
        <w:rPr>
          <w:rFonts w:ascii="Times New Roman" w:hAnsi="Times New Roman" w:cs="Times New Roman"/>
          <w:sz w:val="24"/>
          <w:szCs w:val="24"/>
        </w:rPr>
        <w:t xml:space="preserve">) suggest that “control…is fundamental to privacy”, an idea echoed by </w:t>
      </w:r>
      <w:proofErr w:type="spellStart"/>
      <w:r w:rsidR="0079218D" w:rsidRPr="000E1730">
        <w:rPr>
          <w:rFonts w:ascii="Times New Roman" w:hAnsi="Times New Roman" w:cs="Times New Roman"/>
          <w:sz w:val="24"/>
          <w:szCs w:val="24"/>
        </w:rPr>
        <w:t>Kotz</w:t>
      </w:r>
      <w:proofErr w:type="spellEnd"/>
      <w:r w:rsidR="0079218D" w:rsidRPr="000E1730">
        <w:rPr>
          <w:rFonts w:ascii="Times New Roman" w:hAnsi="Times New Roman" w:cs="Times New Roman"/>
          <w:sz w:val="24"/>
          <w:szCs w:val="24"/>
        </w:rPr>
        <w:t xml:space="preserve"> (</w:t>
      </w:r>
      <w:r w:rsidR="0039416C" w:rsidRPr="000E1730">
        <w:rPr>
          <w:rFonts w:ascii="Times New Roman" w:hAnsi="Times New Roman" w:cs="Times New Roman"/>
          <w:sz w:val="24"/>
          <w:szCs w:val="24"/>
        </w:rPr>
        <w:t>2011</w:t>
      </w:r>
      <w:r w:rsidR="0079218D" w:rsidRPr="000E1730">
        <w:rPr>
          <w:rFonts w:ascii="Times New Roman" w:hAnsi="Times New Roman" w:cs="Times New Roman"/>
          <w:sz w:val="24"/>
          <w:szCs w:val="24"/>
        </w:rPr>
        <w:t xml:space="preserve">: </w:t>
      </w:r>
      <w:r w:rsidR="0039416C" w:rsidRPr="000E1730">
        <w:rPr>
          <w:rFonts w:ascii="Times New Roman" w:hAnsi="Times New Roman" w:cs="Times New Roman"/>
          <w:sz w:val="24"/>
          <w:szCs w:val="24"/>
        </w:rPr>
        <w:t>1)</w:t>
      </w:r>
      <w:r w:rsidR="0079218D" w:rsidRPr="000E1730">
        <w:rPr>
          <w:rFonts w:ascii="Times New Roman" w:hAnsi="Times New Roman" w:cs="Times New Roman"/>
          <w:sz w:val="24"/>
          <w:szCs w:val="24"/>
        </w:rPr>
        <w:t xml:space="preserve">, who says that “health information privacy is an individual’s right to control the acquisition, uses or disclosures of his or her identifiable data”. Privacy is an under-regulated element of mHealth, which as Martinez-Martin and </w:t>
      </w:r>
      <w:proofErr w:type="spellStart"/>
      <w:r w:rsidR="0079218D" w:rsidRPr="000E1730">
        <w:rPr>
          <w:rFonts w:ascii="Times New Roman" w:hAnsi="Times New Roman" w:cs="Times New Roman"/>
          <w:sz w:val="24"/>
          <w:szCs w:val="24"/>
        </w:rPr>
        <w:t>Kreitmair</w:t>
      </w:r>
      <w:proofErr w:type="spellEnd"/>
      <w:r w:rsidR="0079218D" w:rsidRPr="000E1730">
        <w:rPr>
          <w:rFonts w:ascii="Times New Roman" w:hAnsi="Times New Roman" w:cs="Times New Roman"/>
          <w:sz w:val="24"/>
          <w:szCs w:val="24"/>
        </w:rPr>
        <w:t xml:space="preserve"> (</w:t>
      </w:r>
      <w:r w:rsidR="0039416C" w:rsidRPr="000E1730">
        <w:rPr>
          <w:rFonts w:ascii="Times New Roman" w:hAnsi="Times New Roman" w:cs="Times New Roman"/>
          <w:sz w:val="24"/>
          <w:szCs w:val="24"/>
        </w:rPr>
        <w:t>2018</w:t>
      </w:r>
      <w:r w:rsidR="0079218D" w:rsidRPr="000E1730">
        <w:rPr>
          <w:rFonts w:ascii="Times New Roman" w:hAnsi="Times New Roman" w:cs="Times New Roman"/>
          <w:sz w:val="24"/>
          <w:szCs w:val="24"/>
        </w:rPr>
        <w:t xml:space="preserve">) suggest, is “a major concern when it comes to protecting the interests of users”, with “behavioural information…shared, stored and potentially sold to third parties”. </w:t>
      </w:r>
      <w:proofErr w:type="spellStart"/>
      <w:r w:rsidR="0079218D" w:rsidRPr="000E1730">
        <w:rPr>
          <w:rFonts w:ascii="Times New Roman" w:hAnsi="Times New Roman" w:cs="Times New Roman"/>
          <w:sz w:val="24"/>
          <w:szCs w:val="24"/>
        </w:rPr>
        <w:t>Avancha</w:t>
      </w:r>
      <w:proofErr w:type="spellEnd"/>
      <w:r w:rsidR="0079218D" w:rsidRPr="000E1730">
        <w:rPr>
          <w:rFonts w:ascii="Times New Roman" w:hAnsi="Times New Roman" w:cs="Times New Roman"/>
          <w:sz w:val="24"/>
          <w:szCs w:val="24"/>
        </w:rPr>
        <w:t xml:space="preserve"> et al suggest several issues which are central to the regulation of privacy, including individual control over data; openness and transparency of those accessing and controlling data; and accountability for misuses of data, while also outlining various privacy-protection frameworks. Other, similar accounts can be found in Mendelson and Wolf (</w:t>
      </w:r>
      <w:r w:rsidR="0039416C" w:rsidRPr="000E1730">
        <w:rPr>
          <w:rFonts w:ascii="Times New Roman" w:hAnsi="Times New Roman" w:cs="Times New Roman"/>
          <w:sz w:val="24"/>
          <w:szCs w:val="24"/>
        </w:rPr>
        <w:t>2017</w:t>
      </w:r>
      <w:r w:rsidR="0079218D" w:rsidRPr="000E1730">
        <w:rPr>
          <w:rFonts w:ascii="Times New Roman" w:hAnsi="Times New Roman" w:cs="Times New Roman"/>
          <w:sz w:val="24"/>
          <w:szCs w:val="24"/>
        </w:rPr>
        <w:t xml:space="preserve">); </w:t>
      </w:r>
      <w:proofErr w:type="spellStart"/>
      <w:r w:rsidR="0079218D" w:rsidRPr="000E1730">
        <w:rPr>
          <w:rFonts w:ascii="Times New Roman" w:hAnsi="Times New Roman" w:cs="Times New Roman"/>
          <w:sz w:val="24"/>
          <w:szCs w:val="24"/>
        </w:rPr>
        <w:t>Jusob</w:t>
      </w:r>
      <w:proofErr w:type="spellEnd"/>
      <w:r w:rsidR="0079218D" w:rsidRPr="000E1730">
        <w:rPr>
          <w:rFonts w:ascii="Times New Roman" w:hAnsi="Times New Roman" w:cs="Times New Roman"/>
          <w:sz w:val="24"/>
          <w:szCs w:val="24"/>
        </w:rPr>
        <w:t xml:space="preserve"> et al (</w:t>
      </w:r>
      <w:r w:rsidR="0039416C" w:rsidRPr="000E1730">
        <w:rPr>
          <w:rFonts w:ascii="Times New Roman" w:hAnsi="Times New Roman" w:cs="Times New Roman"/>
          <w:sz w:val="24"/>
          <w:szCs w:val="24"/>
        </w:rPr>
        <w:t>2017</w:t>
      </w:r>
      <w:r w:rsidR="0079218D" w:rsidRPr="000E1730">
        <w:rPr>
          <w:rFonts w:ascii="Times New Roman" w:hAnsi="Times New Roman" w:cs="Times New Roman"/>
          <w:sz w:val="24"/>
          <w:szCs w:val="24"/>
        </w:rPr>
        <w:t xml:space="preserve">); </w:t>
      </w:r>
      <w:r w:rsidR="00FD4320" w:rsidRPr="000E1730">
        <w:rPr>
          <w:rFonts w:ascii="Times New Roman" w:hAnsi="Times New Roman" w:cs="Times New Roman"/>
          <w:sz w:val="24"/>
          <w:szCs w:val="24"/>
        </w:rPr>
        <w:t xml:space="preserve">and </w:t>
      </w:r>
      <w:proofErr w:type="spellStart"/>
      <w:r w:rsidR="0079218D" w:rsidRPr="000E1730">
        <w:rPr>
          <w:rFonts w:ascii="Times New Roman" w:hAnsi="Times New Roman" w:cs="Times New Roman"/>
          <w:sz w:val="24"/>
          <w:szCs w:val="24"/>
        </w:rPr>
        <w:t>Iwaya</w:t>
      </w:r>
      <w:proofErr w:type="spellEnd"/>
      <w:r w:rsidR="0079218D" w:rsidRPr="000E1730">
        <w:rPr>
          <w:rFonts w:ascii="Times New Roman" w:hAnsi="Times New Roman" w:cs="Times New Roman"/>
          <w:sz w:val="24"/>
          <w:szCs w:val="24"/>
        </w:rPr>
        <w:t xml:space="preserve"> et al (</w:t>
      </w:r>
      <w:r w:rsidR="0039416C" w:rsidRPr="000E1730">
        <w:rPr>
          <w:rFonts w:ascii="Times New Roman" w:hAnsi="Times New Roman" w:cs="Times New Roman"/>
          <w:sz w:val="24"/>
          <w:szCs w:val="24"/>
        </w:rPr>
        <w:t>2018</w:t>
      </w:r>
      <w:r w:rsidR="0079218D" w:rsidRPr="000E1730">
        <w:rPr>
          <w:rFonts w:ascii="Times New Roman" w:hAnsi="Times New Roman" w:cs="Times New Roman"/>
          <w:sz w:val="24"/>
          <w:szCs w:val="24"/>
        </w:rPr>
        <w:t>)</w:t>
      </w:r>
      <w:r w:rsidR="005A1167" w:rsidRPr="000E1730">
        <w:rPr>
          <w:rFonts w:ascii="Times New Roman" w:hAnsi="Times New Roman" w:cs="Times New Roman"/>
          <w:sz w:val="24"/>
          <w:szCs w:val="24"/>
        </w:rPr>
        <w:t xml:space="preserve">, while privacy as a concern for mHealth </w:t>
      </w:r>
      <w:r w:rsidR="00FD4320" w:rsidRPr="000E1730">
        <w:rPr>
          <w:rFonts w:ascii="Times New Roman" w:hAnsi="Times New Roman" w:cs="Times New Roman"/>
          <w:sz w:val="24"/>
          <w:szCs w:val="24"/>
        </w:rPr>
        <w:t xml:space="preserve">or </w:t>
      </w:r>
      <w:r w:rsidR="009A115F">
        <w:rPr>
          <w:rFonts w:ascii="Times New Roman" w:hAnsi="Times New Roman" w:cs="Times New Roman"/>
          <w:sz w:val="24"/>
          <w:szCs w:val="24"/>
        </w:rPr>
        <w:t>health</w:t>
      </w:r>
      <w:r w:rsidR="009A115F" w:rsidRPr="000E1730">
        <w:rPr>
          <w:rFonts w:ascii="Times New Roman" w:hAnsi="Times New Roman" w:cs="Times New Roman"/>
          <w:sz w:val="24"/>
          <w:szCs w:val="24"/>
        </w:rPr>
        <w:t xml:space="preserve"> </w:t>
      </w:r>
      <w:r w:rsidR="00FD4320" w:rsidRPr="000E1730">
        <w:rPr>
          <w:rFonts w:ascii="Times New Roman" w:hAnsi="Times New Roman" w:cs="Times New Roman"/>
          <w:sz w:val="24"/>
          <w:szCs w:val="24"/>
        </w:rPr>
        <w:t xml:space="preserve">surveillance more generally </w:t>
      </w:r>
      <w:r w:rsidR="005A1167" w:rsidRPr="000E1730">
        <w:rPr>
          <w:rFonts w:ascii="Times New Roman" w:hAnsi="Times New Roman" w:cs="Times New Roman"/>
          <w:sz w:val="24"/>
          <w:szCs w:val="24"/>
        </w:rPr>
        <w:t>is raised by</w:t>
      </w:r>
      <w:r w:rsidR="0079218D" w:rsidRPr="000E1730">
        <w:rPr>
          <w:rFonts w:ascii="Times New Roman" w:hAnsi="Times New Roman" w:cs="Times New Roman"/>
          <w:sz w:val="24"/>
          <w:szCs w:val="24"/>
        </w:rPr>
        <w:t xml:space="preserve"> </w:t>
      </w:r>
      <w:r w:rsidR="009D1901" w:rsidRPr="000E1730">
        <w:rPr>
          <w:rFonts w:ascii="Times New Roman" w:hAnsi="Times New Roman" w:cs="Times New Roman"/>
          <w:sz w:val="24"/>
          <w:szCs w:val="24"/>
        </w:rPr>
        <w:t xml:space="preserve">Hendrix and Buck (2009: 482-499); </w:t>
      </w:r>
      <w:proofErr w:type="spellStart"/>
      <w:r w:rsidR="009D1901" w:rsidRPr="000E1730">
        <w:rPr>
          <w:rFonts w:ascii="Times New Roman" w:hAnsi="Times New Roman" w:cs="Times New Roman"/>
          <w:sz w:val="24"/>
          <w:szCs w:val="24"/>
        </w:rPr>
        <w:t>Nissenbaum</w:t>
      </w:r>
      <w:proofErr w:type="spellEnd"/>
      <w:r w:rsidR="009D1901" w:rsidRPr="000E1730">
        <w:rPr>
          <w:rFonts w:ascii="Times New Roman" w:hAnsi="Times New Roman" w:cs="Times New Roman"/>
          <w:sz w:val="24"/>
          <w:szCs w:val="24"/>
        </w:rPr>
        <w:t xml:space="preserve"> and Patterson (2016); </w:t>
      </w:r>
      <w:proofErr w:type="spellStart"/>
      <w:r w:rsidR="0079218D" w:rsidRPr="000E1730">
        <w:rPr>
          <w:rFonts w:ascii="Times New Roman" w:hAnsi="Times New Roman" w:cs="Times New Roman"/>
          <w:sz w:val="24"/>
          <w:szCs w:val="24"/>
        </w:rPr>
        <w:t>Kreitmair</w:t>
      </w:r>
      <w:proofErr w:type="spellEnd"/>
      <w:r w:rsidR="0079218D" w:rsidRPr="000E1730">
        <w:rPr>
          <w:rFonts w:ascii="Times New Roman" w:hAnsi="Times New Roman" w:cs="Times New Roman"/>
          <w:sz w:val="24"/>
          <w:szCs w:val="24"/>
        </w:rPr>
        <w:t xml:space="preserve"> et al (</w:t>
      </w:r>
      <w:r w:rsidR="0039416C" w:rsidRPr="000E1730">
        <w:rPr>
          <w:rFonts w:ascii="Times New Roman" w:hAnsi="Times New Roman" w:cs="Times New Roman"/>
          <w:sz w:val="24"/>
          <w:szCs w:val="24"/>
        </w:rPr>
        <w:t>2017</w:t>
      </w:r>
      <w:r w:rsidR="0079218D" w:rsidRPr="000E1730">
        <w:rPr>
          <w:rFonts w:ascii="Times New Roman" w:hAnsi="Times New Roman" w:cs="Times New Roman"/>
          <w:sz w:val="24"/>
          <w:szCs w:val="24"/>
        </w:rPr>
        <w:t xml:space="preserve">); </w:t>
      </w:r>
      <w:r w:rsidR="00BD3F1B">
        <w:rPr>
          <w:rFonts w:ascii="Times New Roman" w:hAnsi="Times New Roman" w:cs="Times New Roman"/>
          <w:sz w:val="24"/>
          <w:szCs w:val="24"/>
        </w:rPr>
        <w:t xml:space="preserve">the </w:t>
      </w:r>
      <w:r w:rsidR="009D1901" w:rsidRPr="000E1730">
        <w:rPr>
          <w:rFonts w:ascii="Times New Roman" w:hAnsi="Times New Roman" w:cs="Times New Roman"/>
          <w:sz w:val="24"/>
          <w:szCs w:val="24"/>
        </w:rPr>
        <w:t xml:space="preserve">WHO (2017: 37); </w:t>
      </w:r>
      <w:proofErr w:type="spellStart"/>
      <w:r w:rsidR="009D1901" w:rsidRPr="000E1730">
        <w:rPr>
          <w:rFonts w:ascii="Times New Roman" w:hAnsi="Times New Roman" w:cs="Times New Roman"/>
          <w:sz w:val="24"/>
          <w:szCs w:val="24"/>
        </w:rPr>
        <w:t>Cvrkel</w:t>
      </w:r>
      <w:proofErr w:type="spellEnd"/>
      <w:r w:rsidR="009D1901" w:rsidRPr="000E1730">
        <w:rPr>
          <w:rFonts w:ascii="Times New Roman" w:hAnsi="Times New Roman" w:cs="Times New Roman"/>
          <w:sz w:val="24"/>
          <w:szCs w:val="24"/>
        </w:rPr>
        <w:t xml:space="preserve"> (2018: 517); </w:t>
      </w:r>
      <w:proofErr w:type="spellStart"/>
      <w:r w:rsidR="0079218D" w:rsidRPr="000E1730">
        <w:rPr>
          <w:rFonts w:ascii="Times New Roman" w:hAnsi="Times New Roman" w:cs="Times New Roman"/>
          <w:sz w:val="24"/>
          <w:szCs w:val="24"/>
        </w:rPr>
        <w:t>Kreitmair</w:t>
      </w:r>
      <w:proofErr w:type="spellEnd"/>
      <w:r w:rsidR="0079218D" w:rsidRPr="000E1730">
        <w:rPr>
          <w:rFonts w:ascii="Times New Roman" w:hAnsi="Times New Roman" w:cs="Times New Roman"/>
          <w:sz w:val="24"/>
          <w:szCs w:val="24"/>
        </w:rPr>
        <w:t xml:space="preserve"> (</w:t>
      </w:r>
      <w:r w:rsidR="0039416C" w:rsidRPr="000E1730">
        <w:rPr>
          <w:rFonts w:ascii="Times New Roman" w:hAnsi="Times New Roman" w:cs="Times New Roman"/>
          <w:sz w:val="24"/>
          <w:szCs w:val="24"/>
        </w:rPr>
        <w:t>2019</w:t>
      </w:r>
      <w:r w:rsidR="0079218D" w:rsidRPr="000E1730">
        <w:rPr>
          <w:rFonts w:ascii="Times New Roman" w:hAnsi="Times New Roman" w:cs="Times New Roman"/>
          <w:sz w:val="24"/>
          <w:szCs w:val="24"/>
        </w:rPr>
        <w:t>: 158)</w:t>
      </w:r>
      <w:r w:rsidR="005A1167" w:rsidRPr="000E1730">
        <w:rPr>
          <w:rFonts w:ascii="Times New Roman" w:hAnsi="Times New Roman" w:cs="Times New Roman"/>
          <w:sz w:val="24"/>
          <w:szCs w:val="24"/>
        </w:rPr>
        <w:t xml:space="preserve">; </w:t>
      </w:r>
      <w:r w:rsidR="00AC76A8" w:rsidRPr="000E1730">
        <w:rPr>
          <w:rFonts w:ascii="Times New Roman" w:hAnsi="Times New Roman" w:cs="Times New Roman"/>
          <w:sz w:val="24"/>
          <w:szCs w:val="24"/>
        </w:rPr>
        <w:t xml:space="preserve">Wood et al </w:t>
      </w:r>
      <w:r w:rsidR="009D1901" w:rsidRPr="000E1730">
        <w:rPr>
          <w:rFonts w:ascii="Times New Roman" w:hAnsi="Times New Roman" w:cs="Times New Roman"/>
          <w:sz w:val="24"/>
          <w:szCs w:val="24"/>
        </w:rPr>
        <w:t>(</w:t>
      </w:r>
      <w:r w:rsidR="00AC76A8" w:rsidRPr="000E1730">
        <w:rPr>
          <w:rFonts w:ascii="Times New Roman" w:hAnsi="Times New Roman" w:cs="Times New Roman"/>
          <w:sz w:val="24"/>
          <w:szCs w:val="24"/>
        </w:rPr>
        <w:t xml:space="preserve">2019: 471); </w:t>
      </w:r>
      <w:r w:rsidR="00FD4320" w:rsidRPr="000E1730">
        <w:rPr>
          <w:rFonts w:ascii="Times New Roman" w:hAnsi="Times New Roman" w:cs="Times New Roman"/>
          <w:sz w:val="24"/>
          <w:szCs w:val="24"/>
        </w:rPr>
        <w:t xml:space="preserve">Lee </w:t>
      </w:r>
      <w:r w:rsidR="009D1901" w:rsidRPr="000E1730">
        <w:rPr>
          <w:rFonts w:ascii="Times New Roman" w:hAnsi="Times New Roman" w:cs="Times New Roman"/>
          <w:sz w:val="24"/>
          <w:szCs w:val="24"/>
        </w:rPr>
        <w:t>(</w:t>
      </w:r>
      <w:r w:rsidR="00FD4320" w:rsidRPr="000E1730">
        <w:rPr>
          <w:rFonts w:ascii="Times New Roman" w:hAnsi="Times New Roman" w:cs="Times New Roman"/>
          <w:sz w:val="24"/>
          <w:szCs w:val="24"/>
        </w:rPr>
        <w:t xml:space="preserve">2019: 324-6); </w:t>
      </w:r>
      <w:r w:rsidR="00892A38" w:rsidRPr="000E1730">
        <w:rPr>
          <w:rFonts w:ascii="Times New Roman" w:hAnsi="Times New Roman" w:cs="Times New Roman"/>
          <w:sz w:val="24"/>
          <w:szCs w:val="24"/>
        </w:rPr>
        <w:t xml:space="preserve">and </w:t>
      </w:r>
      <w:proofErr w:type="spellStart"/>
      <w:r w:rsidR="00892A38" w:rsidRPr="000E1730">
        <w:rPr>
          <w:rFonts w:ascii="Times New Roman" w:hAnsi="Times New Roman" w:cs="Times New Roman"/>
          <w:sz w:val="24"/>
          <w:szCs w:val="24"/>
        </w:rPr>
        <w:t>Véliz</w:t>
      </w:r>
      <w:proofErr w:type="spellEnd"/>
      <w:r w:rsidR="00892A38" w:rsidRPr="000E1730">
        <w:rPr>
          <w:rFonts w:ascii="Times New Roman" w:hAnsi="Times New Roman" w:cs="Times New Roman"/>
          <w:sz w:val="24"/>
          <w:szCs w:val="24"/>
        </w:rPr>
        <w:t xml:space="preserve"> (2020)</w:t>
      </w:r>
      <w:r w:rsidR="005A1167" w:rsidRPr="000E1730">
        <w:rPr>
          <w:rFonts w:ascii="Times New Roman" w:hAnsi="Times New Roman" w:cs="Times New Roman"/>
          <w:sz w:val="24"/>
          <w:szCs w:val="24"/>
        </w:rPr>
        <w:t>.</w:t>
      </w:r>
    </w:p>
    <w:p w14:paraId="5CA00E13" w14:textId="3EAB7F98" w:rsidR="009E7247" w:rsidRPr="000E1730" w:rsidRDefault="005A1167" w:rsidP="00E92AB6">
      <w:pPr>
        <w:jc w:val="both"/>
        <w:rPr>
          <w:rFonts w:ascii="Times New Roman" w:hAnsi="Times New Roman" w:cs="Times New Roman"/>
          <w:sz w:val="24"/>
          <w:szCs w:val="24"/>
        </w:rPr>
      </w:pPr>
      <w:r w:rsidRPr="000E1730">
        <w:rPr>
          <w:rFonts w:ascii="Times New Roman" w:hAnsi="Times New Roman" w:cs="Times New Roman"/>
          <w:sz w:val="24"/>
          <w:szCs w:val="24"/>
        </w:rPr>
        <w:t xml:space="preserve">These broader concerns apply only partially to the case of Last Resort. </w:t>
      </w:r>
      <w:r w:rsidR="00D30663" w:rsidRPr="000E1730">
        <w:rPr>
          <w:rFonts w:ascii="Times New Roman" w:hAnsi="Times New Roman" w:cs="Times New Roman"/>
          <w:sz w:val="24"/>
          <w:szCs w:val="24"/>
        </w:rPr>
        <w:t>P</w:t>
      </w:r>
      <w:r w:rsidR="009E7247" w:rsidRPr="000E1730">
        <w:rPr>
          <w:rFonts w:ascii="Times New Roman" w:hAnsi="Times New Roman" w:cs="Times New Roman"/>
          <w:sz w:val="24"/>
          <w:szCs w:val="24"/>
        </w:rPr>
        <w:t xml:space="preserve">atients </w:t>
      </w:r>
      <w:r w:rsidR="00D30663" w:rsidRPr="000E1730">
        <w:rPr>
          <w:rFonts w:ascii="Times New Roman" w:hAnsi="Times New Roman" w:cs="Times New Roman"/>
          <w:sz w:val="24"/>
          <w:szCs w:val="24"/>
        </w:rPr>
        <w:t>who are subject to</w:t>
      </w:r>
      <w:r w:rsidR="009E7247" w:rsidRPr="000E1730">
        <w:rPr>
          <w:rFonts w:ascii="Times New Roman" w:hAnsi="Times New Roman" w:cs="Times New Roman"/>
          <w:sz w:val="24"/>
          <w:szCs w:val="24"/>
        </w:rPr>
        <w:t xml:space="preserve"> Last Resort </w:t>
      </w:r>
      <w:r w:rsidR="00D30663" w:rsidRPr="000E1730">
        <w:rPr>
          <w:rFonts w:ascii="Times New Roman" w:hAnsi="Times New Roman" w:cs="Times New Roman"/>
          <w:sz w:val="24"/>
          <w:szCs w:val="24"/>
        </w:rPr>
        <w:t xml:space="preserve">surveillance must by necessity </w:t>
      </w:r>
      <w:r w:rsidR="009E7247" w:rsidRPr="000E1730">
        <w:rPr>
          <w:rFonts w:ascii="Times New Roman" w:hAnsi="Times New Roman" w:cs="Times New Roman"/>
          <w:sz w:val="24"/>
          <w:szCs w:val="24"/>
        </w:rPr>
        <w:t xml:space="preserve">have </w:t>
      </w:r>
      <w:r w:rsidR="00D30663" w:rsidRPr="000E1730">
        <w:rPr>
          <w:rFonts w:ascii="Times New Roman" w:hAnsi="Times New Roman" w:cs="Times New Roman"/>
          <w:sz w:val="24"/>
          <w:szCs w:val="24"/>
        </w:rPr>
        <w:t xml:space="preserve">less </w:t>
      </w:r>
      <w:r w:rsidR="009E7247" w:rsidRPr="000E1730">
        <w:rPr>
          <w:rFonts w:ascii="Times New Roman" w:hAnsi="Times New Roman" w:cs="Times New Roman"/>
          <w:sz w:val="24"/>
          <w:szCs w:val="24"/>
        </w:rPr>
        <w:t xml:space="preserve">control over who </w:t>
      </w:r>
      <w:r w:rsidR="00E1263C" w:rsidRPr="000E1730">
        <w:rPr>
          <w:rFonts w:ascii="Times New Roman" w:hAnsi="Times New Roman" w:cs="Times New Roman"/>
          <w:sz w:val="24"/>
          <w:szCs w:val="24"/>
        </w:rPr>
        <w:t xml:space="preserve">can </w:t>
      </w:r>
      <w:r w:rsidR="009E7247" w:rsidRPr="000E1730">
        <w:rPr>
          <w:rFonts w:ascii="Times New Roman" w:hAnsi="Times New Roman" w:cs="Times New Roman"/>
          <w:sz w:val="24"/>
          <w:szCs w:val="24"/>
        </w:rPr>
        <w:t>access their data</w:t>
      </w:r>
      <w:r w:rsidRPr="000E1730">
        <w:rPr>
          <w:rFonts w:ascii="Times New Roman" w:hAnsi="Times New Roman" w:cs="Times New Roman"/>
          <w:sz w:val="24"/>
          <w:szCs w:val="24"/>
        </w:rPr>
        <w:t>, and thus there is an inherent limit to their privacy rights compared with the typical mHealth user</w:t>
      </w:r>
      <w:r w:rsidR="00E248CE" w:rsidRPr="000E1730">
        <w:rPr>
          <w:rFonts w:ascii="Times New Roman" w:hAnsi="Times New Roman" w:cs="Times New Roman"/>
          <w:sz w:val="24"/>
          <w:szCs w:val="24"/>
        </w:rPr>
        <w:t>.</w:t>
      </w:r>
      <w:r w:rsidR="00D30663" w:rsidRPr="000E1730">
        <w:rPr>
          <w:rFonts w:ascii="Times New Roman" w:hAnsi="Times New Roman" w:cs="Times New Roman"/>
          <w:sz w:val="24"/>
          <w:szCs w:val="24"/>
        </w:rPr>
        <w:t xml:space="preserve"> </w:t>
      </w:r>
      <w:r w:rsidRPr="000E1730">
        <w:rPr>
          <w:rFonts w:ascii="Times New Roman" w:hAnsi="Times New Roman" w:cs="Times New Roman"/>
          <w:sz w:val="24"/>
          <w:szCs w:val="24"/>
        </w:rPr>
        <w:t xml:space="preserve">Thus, it is not true that a patient operating under a scheme of Last Resort could have the typical right to decide precisely who has access to their health data. </w:t>
      </w:r>
      <w:r w:rsidR="00E248CE" w:rsidRPr="000E1730">
        <w:rPr>
          <w:rFonts w:ascii="Times New Roman" w:hAnsi="Times New Roman" w:cs="Times New Roman"/>
          <w:sz w:val="24"/>
          <w:szCs w:val="24"/>
        </w:rPr>
        <w:t xml:space="preserve">Yet </w:t>
      </w:r>
      <w:r w:rsidR="009E7247" w:rsidRPr="000E1730">
        <w:rPr>
          <w:rFonts w:ascii="Times New Roman" w:hAnsi="Times New Roman" w:cs="Times New Roman"/>
          <w:sz w:val="24"/>
          <w:szCs w:val="24"/>
        </w:rPr>
        <w:t>there is still an onus on those who manage the relevant data to ensure that it is stored securely</w:t>
      </w:r>
      <w:r w:rsidR="00E1263C" w:rsidRPr="000E1730">
        <w:rPr>
          <w:rFonts w:ascii="Times New Roman" w:hAnsi="Times New Roman" w:cs="Times New Roman"/>
          <w:sz w:val="24"/>
          <w:szCs w:val="24"/>
        </w:rPr>
        <w:t>: w</w:t>
      </w:r>
      <w:r w:rsidR="009E7247" w:rsidRPr="000E1730">
        <w:rPr>
          <w:rFonts w:ascii="Times New Roman" w:hAnsi="Times New Roman" w:cs="Times New Roman"/>
          <w:sz w:val="24"/>
          <w:szCs w:val="24"/>
        </w:rPr>
        <w:t xml:space="preserve">ider access is not universal access. Patients under </w:t>
      </w:r>
      <w:r w:rsidR="009A115F">
        <w:rPr>
          <w:rFonts w:ascii="Times New Roman" w:hAnsi="Times New Roman" w:cs="Times New Roman"/>
          <w:sz w:val="24"/>
          <w:szCs w:val="24"/>
        </w:rPr>
        <w:t>personal health</w:t>
      </w:r>
      <w:r w:rsidR="009A115F" w:rsidRPr="000E1730">
        <w:rPr>
          <w:rFonts w:ascii="Times New Roman" w:hAnsi="Times New Roman" w:cs="Times New Roman"/>
          <w:sz w:val="24"/>
          <w:szCs w:val="24"/>
        </w:rPr>
        <w:t xml:space="preserve"> </w:t>
      </w:r>
      <w:r w:rsidR="009E7247" w:rsidRPr="000E1730">
        <w:rPr>
          <w:rFonts w:ascii="Times New Roman" w:hAnsi="Times New Roman" w:cs="Times New Roman"/>
          <w:sz w:val="24"/>
          <w:szCs w:val="24"/>
        </w:rPr>
        <w:t xml:space="preserve">surveillance cannot be treated as if their privacy does not matter. In addition, patients still have the right to know who has access to their data, under what circumstances, and why. </w:t>
      </w:r>
      <w:r w:rsidR="0079218D" w:rsidRPr="000E1730">
        <w:rPr>
          <w:rFonts w:ascii="Times New Roman" w:hAnsi="Times New Roman" w:cs="Times New Roman"/>
          <w:sz w:val="24"/>
          <w:szCs w:val="24"/>
        </w:rPr>
        <w:t>As Mendelson and Wolf (</w:t>
      </w:r>
      <w:r w:rsidR="00351452" w:rsidRPr="000E1730">
        <w:rPr>
          <w:rFonts w:ascii="Times New Roman" w:hAnsi="Times New Roman" w:cs="Times New Roman"/>
          <w:sz w:val="24"/>
          <w:szCs w:val="24"/>
        </w:rPr>
        <w:t>2017</w:t>
      </w:r>
      <w:r w:rsidR="0079218D" w:rsidRPr="000E1730">
        <w:rPr>
          <w:rFonts w:ascii="Times New Roman" w:hAnsi="Times New Roman" w:cs="Times New Roman"/>
          <w:sz w:val="24"/>
          <w:szCs w:val="24"/>
        </w:rPr>
        <w:t xml:space="preserve">: 5) note, </w:t>
      </w:r>
      <w:r w:rsidRPr="000E1730">
        <w:rPr>
          <w:rFonts w:ascii="Times New Roman" w:hAnsi="Times New Roman" w:cs="Times New Roman"/>
          <w:sz w:val="24"/>
          <w:szCs w:val="24"/>
        </w:rPr>
        <w:t xml:space="preserve">there is even in non-punitive cases of the use of mHealth an “asymmetry of power” between those whose data is accessed and those who access it. This asymmetry seems bound to be exacerbated when (the terms of) a patient’s access to care is on the line. </w:t>
      </w:r>
    </w:p>
    <w:p w14:paraId="0907FB0F" w14:textId="31A1D5E3" w:rsidR="006B52E5" w:rsidRPr="000E1730" w:rsidRDefault="005A1167" w:rsidP="0039416C">
      <w:pPr>
        <w:jc w:val="both"/>
        <w:rPr>
          <w:rFonts w:ascii="Times New Roman" w:hAnsi="Times New Roman" w:cs="Times New Roman"/>
          <w:sz w:val="24"/>
          <w:szCs w:val="24"/>
        </w:rPr>
      </w:pPr>
      <w:bookmarkStart w:id="8" w:name="_Hlk49519692"/>
      <w:r w:rsidRPr="000E1730">
        <w:rPr>
          <w:rFonts w:ascii="Times New Roman" w:hAnsi="Times New Roman" w:cs="Times New Roman"/>
          <w:sz w:val="24"/>
          <w:szCs w:val="24"/>
        </w:rPr>
        <w:t xml:space="preserve">One way to think about this is in terms of ownership. </w:t>
      </w:r>
      <w:proofErr w:type="spellStart"/>
      <w:r w:rsidRPr="000E1730">
        <w:rPr>
          <w:rFonts w:ascii="Times New Roman" w:hAnsi="Times New Roman" w:cs="Times New Roman"/>
          <w:sz w:val="24"/>
          <w:szCs w:val="24"/>
        </w:rPr>
        <w:t>Cvrkel</w:t>
      </w:r>
      <w:proofErr w:type="spellEnd"/>
      <w:r w:rsidRPr="000E1730">
        <w:rPr>
          <w:rFonts w:ascii="Times New Roman" w:hAnsi="Times New Roman" w:cs="Times New Roman"/>
          <w:sz w:val="24"/>
          <w:szCs w:val="24"/>
        </w:rPr>
        <w:t xml:space="preserve"> (</w:t>
      </w:r>
      <w:r w:rsidR="0039416C" w:rsidRPr="000E1730">
        <w:rPr>
          <w:rFonts w:ascii="Times New Roman" w:hAnsi="Times New Roman" w:cs="Times New Roman"/>
          <w:sz w:val="24"/>
          <w:szCs w:val="24"/>
        </w:rPr>
        <w:t>2018</w:t>
      </w:r>
      <w:r w:rsidRPr="000E1730">
        <w:rPr>
          <w:rFonts w:ascii="Times New Roman" w:hAnsi="Times New Roman" w:cs="Times New Roman"/>
          <w:sz w:val="24"/>
          <w:szCs w:val="24"/>
        </w:rPr>
        <w:t xml:space="preserve">: 517) raises the question of who owns the data that is generated by users of mHealth apps. Assuming that our default answer </w:t>
      </w:r>
      <w:r w:rsidR="0039416C" w:rsidRPr="000E1730">
        <w:rPr>
          <w:rFonts w:ascii="Times New Roman" w:hAnsi="Times New Roman" w:cs="Times New Roman"/>
          <w:sz w:val="24"/>
          <w:szCs w:val="24"/>
        </w:rPr>
        <w:t xml:space="preserve">is that the user should have at least </w:t>
      </w:r>
      <w:r w:rsidR="0039416C" w:rsidRPr="000E1730">
        <w:rPr>
          <w:rFonts w:ascii="Times New Roman" w:hAnsi="Times New Roman" w:cs="Times New Roman"/>
          <w:i/>
          <w:iCs/>
          <w:sz w:val="24"/>
          <w:szCs w:val="24"/>
        </w:rPr>
        <w:t xml:space="preserve">partial </w:t>
      </w:r>
      <w:r w:rsidR="0039416C" w:rsidRPr="000E1730">
        <w:rPr>
          <w:rFonts w:ascii="Times New Roman" w:hAnsi="Times New Roman" w:cs="Times New Roman"/>
          <w:sz w:val="24"/>
          <w:szCs w:val="24"/>
        </w:rPr>
        <w:t xml:space="preserve">ownership rights, there is no reason to think that patients who are covered by the Last Resort approach should </w:t>
      </w:r>
      <w:r w:rsidR="0039416C" w:rsidRPr="000E1730">
        <w:rPr>
          <w:rFonts w:ascii="Times New Roman" w:hAnsi="Times New Roman" w:cs="Times New Roman"/>
          <w:i/>
          <w:iCs/>
          <w:sz w:val="24"/>
          <w:szCs w:val="24"/>
        </w:rPr>
        <w:t xml:space="preserve">completely forego </w:t>
      </w:r>
      <w:r w:rsidR="0039416C" w:rsidRPr="000E1730">
        <w:rPr>
          <w:rFonts w:ascii="Times New Roman" w:hAnsi="Times New Roman" w:cs="Times New Roman"/>
          <w:sz w:val="24"/>
          <w:szCs w:val="24"/>
        </w:rPr>
        <w:t xml:space="preserve">ownership of their own data; rather, they simply have it limited in one way. </w:t>
      </w:r>
      <w:bookmarkEnd w:id="7"/>
      <w:r w:rsidR="0039416C" w:rsidRPr="000E1730">
        <w:rPr>
          <w:rFonts w:ascii="Times New Roman" w:hAnsi="Times New Roman" w:cs="Times New Roman"/>
          <w:sz w:val="24"/>
          <w:szCs w:val="24"/>
        </w:rPr>
        <w:t>Thus, e</w:t>
      </w:r>
      <w:r w:rsidR="006B52E5" w:rsidRPr="000E1730">
        <w:rPr>
          <w:rFonts w:ascii="Times New Roman" w:hAnsi="Times New Roman" w:cs="Times New Roman"/>
          <w:sz w:val="24"/>
          <w:szCs w:val="24"/>
        </w:rPr>
        <w:t>ven if patients who face the option of Last Resort have a reduced claim of control over particular forms of data (</w:t>
      </w:r>
      <w:proofErr w:type="gramStart"/>
      <w:r w:rsidR="006B52E5" w:rsidRPr="000E1730">
        <w:rPr>
          <w:rFonts w:ascii="Times New Roman" w:hAnsi="Times New Roman" w:cs="Times New Roman"/>
          <w:sz w:val="24"/>
          <w:szCs w:val="24"/>
        </w:rPr>
        <w:t>i.e.</w:t>
      </w:r>
      <w:proofErr w:type="gramEnd"/>
      <w:r w:rsidR="006B52E5" w:rsidRPr="000E1730">
        <w:rPr>
          <w:rFonts w:ascii="Times New Roman" w:hAnsi="Times New Roman" w:cs="Times New Roman"/>
          <w:sz w:val="24"/>
          <w:szCs w:val="24"/>
        </w:rPr>
        <w:t xml:space="preserve"> the data directly relevant to the </w:t>
      </w:r>
      <w:r w:rsidR="009A115F">
        <w:rPr>
          <w:rFonts w:ascii="Times New Roman" w:hAnsi="Times New Roman" w:cs="Times New Roman"/>
          <w:sz w:val="24"/>
          <w:szCs w:val="24"/>
        </w:rPr>
        <w:t>health</w:t>
      </w:r>
      <w:r w:rsidR="009A115F" w:rsidRPr="000E1730">
        <w:rPr>
          <w:rFonts w:ascii="Times New Roman" w:hAnsi="Times New Roman" w:cs="Times New Roman"/>
          <w:sz w:val="24"/>
          <w:szCs w:val="24"/>
        </w:rPr>
        <w:t xml:space="preserve"> </w:t>
      </w:r>
      <w:r w:rsidR="006B52E5" w:rsidRPr="000E1730">
        <w:rPr>
          <w:rFonts w:ascii="Times New Roman" w:hAnsi="Times New Roman" w:cs="Times New Roman"/>
          <w:sz w:val="24"/>
          <w:szCs w:val="24"/>
        </w:rPr>
        <w:t xml:space="preserve">condition for which Last Resort is imposed), this does not mean that the treatment of patient data is straightforward. Consider a case where the relevant mHealth data involves tracking a patient’s movement (e.g. to ensure that they have done enough exercise). The most straightforward way to do this would be through an app on the patient’s mobile phone. Since mobile phones typically have one or more geolocation technologies, such tracking also raises the possibility of finding out other facts about the patient. As </w:t>
      </w:r>
      <w:r w:rsidR="004D3849" w:rsidRPr="000E1730">
        <w:rPr>
          <w:rFonts w:ascii="Times New Roman" w:hAnsi="Times New Roman" w:cs="Times New Roman"/>
          <w:sz w:val="24"/>
          <w:szCs w:val="24"/>
        </w:rPr>
        <w:fldChar w:fldCharType="begin"/>
      </w:r>
      <w:r w:rsidR="00E75A2B" w:rsidRPr="000E1730">
        <w:rPr>
          <w:rFonts w:ascii="Times New Roman" w:hAnsi="Times New Roman" w:cs="Times New Roman"/>
          <w:sz w:val="24"/>
          <w:szCs w:val="24"/>
        </w:rPr>
        <w:instrText xml:space="preserve"> ADDIN ZOTERO_ITEM CSL_CITATION {"citationID":"ZS0NZKnI","properties":{"formattedCitation":"(A. Carter et al., 2015)","plainCitation":"(A. Carter et al., 2015)","dontUpdate":true,"noteIndex":0},"citationItems":[{"id":36,"uris":["http://zotero.org/users/local/3aYfGPHG/items/3BF2783L"],"uri":["http://zotero.org/users/local/3aYfGPHG/items/3BF2783L"],"itemData":{"id":36,"type":"article-journal","abstract":"Mobile phones and other remote monitoring devices, collectively referred to as \"mHealth,\" promise to transform the treatment of a range of conditions, including movement disorders, such as Parkinson’s disease. In this viewpoint paper, we use Parkinson’s disease as an example, although most considerations discussed below are valid for a wide variety of conditions. The ability to easily collect vast arrays of personal data over long periods will give clinicians and researchers unique insights into disease treatment and progression. These capabilities also pose new ethical challenges that health care professionals will need to manage if this promise is to be realized with minimal risk of harm. These challenges include privacy protection when anonymity is not always possible, minimization of third-party uses of mHealth data, informing patients of complex risks when obtaining consent, managing data in ways that maximize benefit while minimizing the potential for disclosure to third parties, careful communication of clinically relevant information gleaned via mHealth technologies, and rigorous evaluation and regulation of mHealth products before widespread use. Given the complex array of symptoms and differences in comfort and literacy with technology, it is likely that these solutions will need to be individualized. It is therefore critical that developers of mHealth apps engage with patients throughout the development process to ensure that the technology meets their needs. These challenges will be best met through early and ongoing engagement with patients and other relevant stakeholders.","container-title":"JMIR mHealth and uHealth","DOI":"10.2196/mhealth.4538","ISSN":"2291-5222","issue":"4","journalAbbreviation":"JMIR Mhealth Uhealth","note":"PMID: 26474545\nPMCID: PMC4704925","source":"PubMed Central","title":"Mobile Phones in Research and Treatment: Ethical Guidelines and Future Directions","title-short":"Mobile Phones in Research and Treatment","URL":"https://www.ncbi.nlm.nih.gov/pmc/articles/PMC4704925/","volume":"3","author":[{"family":"Carter","given":"Adrian"},{"family":"Liddle","given":"Jacki"},{"family":"Hall","given":"Wayne"},{"family":"Chenery","given":"Helen"}],"accessed":{"date-parts":[["2020",1,29]]},"issued":{"date-parts":[["2015",10,16]]}}}],"schema":"https://github.com/citation-style-language/schema/raw/master/csl-citation.json"} </w:instrText>
      </w:r>
      <w:r w:rsidR="004D3849" w:rsidRPr="000E1730">
        <w:rPr>
          <w:rFonts w:ascii="Times New Roman" w:hAnsi="Times New Roman" w:cs="Times New Roman"/>
          <w:sz w:val="24"/>
          <w:szCs w:val="24"/>
        </w:rPr>
        <w:fldChar w:fldCharType="separate"/>
      </w:r>
      <w:r w:rsidR="003C38AF" w:rsidRPr="000E1730">
        <w:rPr>
          <w:rFonts w:ascii="Times New Roman" w:hAnsi="Times New Roman" w:cs="Times New Roman"/>
          <w:sz w:val="24"/>
          <w:szCs w:val="24"/>
        </w:rPr>
        <w:t xml:space="preserve">Carter et al. </w:t>
      </w:r>
      <w:r w:rsidR="006145FD" w:rsidRPr="000E1730">
        <w:rPr>
          <w:rFonts w:ascii="Times New Roman" w:hAnsi="Times New Roman" w:cs="Times New Roman"/>
          <w:sz w:val="24"/>
          <w:szCs w:val="24"/>
        </w:rPr>
        <w:t>(</w:t>
      </w:r>
      <w:r w:rsidR="003C38AF" w:rsidRPr="000E1730">
        <w:rPr>
          <w:rFonts w:ascii="Times New Roman" w:hAnsi="Times New Roman" w:cs="Times New Roman"/>
          <w:sz w:val="24"/>
          <w:szCs w:val="24"/>
        </w:rPr>
        <w:t>2015)</w:t>
      </w:r>
      <w:r w:rsidR="004D3849" w:rsidRPr="000E1730">
        <w:rPr>
          <w:rFonts w:ascii="Times New Roman" w:hAnsi="Times New Roman" w:cs="Times New Roman"/>
          <w:sz w:val="24"/>
          <w:szCs w:val="24"/>
        </w:rPr>
        <w:fldChar w:fldCharType="end"/>
      </w:r>
      <w:r w:rsidR="006B52E5" w:rsidRPr="000E1730">
        <w:rPr>
          <w:rFonts w:ascii="Times New Roman" w:hAnsi="Times New Roman" w:cs="Times New Roman"/>
          <w:sz w:val="24"/>
          <w:szCs w:val="24"/>
        </w:rPr>
        <w:t xml:space="preserve"> note, this information may include “where you live, where your children go to school, whether you visit a therapist and if so how often, how often you visit drinking or gambling establishments, whether you arrive early or late to work, whether you have participated in a protest or are associated with outlawed or terrorist organizations, and other habits or routines”. </w:t>
      </w:r>
      <w:r w:rsidR="00E1263C" w:rsidRPr="000E1730">
        <w:rPr>
          <w:rFonts w:ascii="Times New Roman" w:hAnsi="Times New Roman" w:cs="Times New Roman"/>
          <w:sz w:val="24"/>
          <w:szCs w:val="24"/>
        </w:rPr>
        <w:t>T</w:t>
      </w:r>
      <w:r w:rsidR="006B52E5" w:rsidRPr="000E1730">
        <w:rPr>
          <w:rFonts w:ascii="Times New Roman" w:hAnsi="Times New Roman" w:cs="Times New Roman"/>
          <w:sz w:val="24"/>
          <w:szCs w:val="24"/>
        </w:rPr>
        <w:t xml:space="preserve">his particular form of mHealth </w:t>
      </w:r>
      <w:r w:rsidR="00E1263C" w:rsidRPr="000E1730">
        <w:rPr>
          <w:rFonts w:ascii="Times New Roman" w:hAnsi="Times New Roman" w:cs="Times New Roman"/>
          <w:sz w:val="24"/>
          <w:szCs w:val="24"/>
        </w:rPr>
        <w:t>generates</w:t>
      </w:r>
      <w:r w:rsidR="006B52E5" w:rsidRPr="000E1730">
        <w:rPr>
          <w:rFonts w:ascii="Times New Roman" w:hAnsi="Times New Roman" w:cs="Times New Roman"/>
          <w:sz w:val="24"/>
          <w:szCs w:val="24"/>
        </w:rPr>
        <w:t xml:space="preserve"> the possibility of patients </w:t>
      </w:r>
      <w:r w:rsidR="006B52E5" w:rsidRPr="000E1730">
        <w:rPr>
          <w:rFonts w:ascii="Times New Roman" w:hAnsi="Times New Roman" w:cs="Times New Roman"/>
          <w:sz w:val="24"/>
          <w:szCs w:val="24"/>
        </w:rPr>
        <w:lastRenderedPageBreak/>
        <w:t xml:space="preserve">being </w:t>
      </w:r>
      <w:r w:rsidR="00B25957" w:rsidRPr="000E1730">
        <w:rPr>
          <w:rFonts w:ascii="Times New Roman" w:hAnsi="Times New Roman" w:cs="Times New Roman"/>
          <w:sz w:val="24"/>
          <w:szCs w:val="24"/>
        </w:rPr>
        <w:t xml:space="preserve">pressured into providing information they are not happy to share, and which has no direct relevance to the justification for </w:t>
      </w:r>
      <w:proofErr w:type="spellStart"/>
      <w:r w:rsidR="00B25957" w:rsidRPr="000E1730">
        <w:rPr>
          <w:rFonts w:ascii="Times New Roman" w:hAnsi="Times New Roman" w:cs="Times New Roman"/>
          <w:sz w:val="24"/>
          <w:szCs w:val="24"/>
        </w:rPr>
        <w:t>surveilling</w:t>
      </w:r>
      <w:proofErr w:type="spellEnd"/>
      <w:r w:rsidR="00B25957" w:rsidRPr="000E1730">
        <w:rPr>
          <w:rFonts w:ascii="Times New Roman" w:hAnsi="Times New Roman" w:cs="Times New Roman"/>
          <w:sz w:val="24"/>
          <w:szCs w:val="24"/>
        </w:rPr>
        <w:t xml:space="preserve"> them in the first place. </w:t>
      </w:r>
      <w:r w:rsidR="00E1263C" w:rsidRPr="000E1730">
        <w:rPr>
          <w:rFonts w:ascii="Times New Roman" w:hAnsi="Times New Roman" w:cs="Times New Roman"/>
          <w:sz w:val="24"/>
          <w:szCs w:val="24"/>
        </w:rPr>
        <w:t>T</w:t>
      </w:r>
      <w:r w:rsidR="006149CD" w:rsidRPr="000E1730">
        <w:rPr>
          <w:rFonts w:ascii="Times New Roman" w:hAnsi="Times New Roman" w:cs="Times New Roman"/>
          <w:sz w:val="24"/>
          <w:szCs w:val="24"/>
        </w:rPr>
        <w:t xml:space="preserve">he justification for placing someone under </w:t>
      </w:r>
      <w:r w:rsidR="009A115F">
        <w:rPr>
          <w:rFonts w:ascii="Times New Roman" w:hAnsi="Times New Roman" w:cs="Times New Roman"/>
          <w:sz w:val="24"/>
          <w:szCs w:val="24"/>
        </w:rPr>
        <w:t>personal health</w:t>
      </w:r>
      <w:r w:rsidR="009A115F" w:rsidRPr="000E1730">
        <w:rPr>
          <w:rFonts w:ascii="Times New Roman" w:hAnsi="Times New Roman" w:cs="Times New Roman"/>
          <w:sz w:val="24"/>
          <w:szCs w:val="24"/>
        </w:rPr>
        <w:t xml:space="preserve"> </w:t>
      </w:r>
      <w:r w:rsidR="006149CD" w:rsidRPr="000E1730">
        <w:rPr>
          <w:rFonts w:ascii="Times New Roman" w:hAnsi="Times New Roman" w:cs="Times New Roman"/>
          <w:sz w:val="24"/>
          <w:szCs w:val="24"/>
        </w:rPr>
        <w:t>surveillance on the Last Resort model is not that they have behaved in a way that undermines any right to privacy or autonomy, but that that their actions have specific implications in one area of their life alone</w:t>
      </w:r>
      <w:r w:rsidR="003C399C" w:rsidRPr="000E1730">
        <w:rPr>
          <w:rFonts w:ascii="Times New Roman" w:hAnsi="Times New Roman" w:cs="Times New Roman"/>
          <w:sz w:val="24"/>
          <w:szCs w:val="24"/>
        </w:rPr>
        <w:t xml:space="preserve"> (see </w:t>
      </w:r>
      <w:r w:rsidR="002334C0" w:rsidRPr="000E1730">
        <w:rPr>
          <w:rFonts w:ascii="Times New Roman" w:hAnsi="Times New Roman" w:cs="Times New Roman"/>
          <w:sz w:val="24"/>
          <w:szCs w:val="24"/>
        </w:rPr>
        <w:t>Sax</w:t>
      </w:r>
      <w:r w:rsidR="006B38EA">
        <w:rPr>
          <w:rFonts w:ascii="Times New Roman" w:hAnsi="Times New Roman" w:cs="Times New Roman"/>
          <w:sz w:val="24"/>
          <w:szCs w:val="24"/>
        </w:rPr>
        <w:t>,</w:t>
      </w:r>
      <w:r w:rsidR="002334C0" w:rsidRPr="000E1730">
        <w:rPr>
          <w:rFonts w:ascii="Times New Roman" w:hAnsi="Times New Roman" w:cs="Times New Roman"/>
          <w:sz w:val="24"/>
          <w:szCs w:val="24"/>
        </w:rPr>
        <w:t xml:space="preserve"> 2017</w:t>
      </w:r>
      <w:r w:rsidR="003C399C" w:rsidRPr="000E1730">
        <w:rPr>
          <w:rFonts w:ascii="Times New Roman" w:hAnsi="Times New Roman" w:cs="Times New Roman"/>
          <w:sz w:val="24"/>
          <w:szCs w:val="24"/>
        </w:rPr>
        <w:t xml:space="preserve">, </w:t>
      </w:r>
      <w:r w:rsidR="002334C0" w:rsidRPr="000E1730">
        <w:rPr>
          <w:rFonts w:ascii="Times New Roman" w:hAnsi="Times New Roman" w:cs="Times New Roman"/>
          <w:sz w:val="24"/>
          <w:szCs w:val="24"/>
        </w:rPr>
        <w:t>cited</w:t>
      </w:r>
      <w:r w:rsidR="003C399C" w:rsidRPr="000E1730">
        <w:rPr>
          <w:rFonts w:ascii="Times New Roman" w:hAnsi="Times New Roman" w:cs="Times New Roman"/>
          <w:sz w:val="24"/>
          <w:szCs w:val="24"/>
        </w:rPr>
        <w:t xml:space="preserve"> in </w:t>
      </w:r>
      <w:proofErr w:type="spellStart"/>
      <w:r w:rsidR="003C399C" w:rsidRPr="000E1730">
        <w:rPr>
          <w:rFonts w:ascii="Times New Roman" w:hAnsi="Times New Roman" w:cs="Times New Roman"/>
          <w:sz w:val="24"/>
          <w:szCs w:val="24"/>
        </w:rPr>
        <w:t>Martani</w:t>
      </w:r>
      <w:proofErr w:type="spellEnd"/>
      <w:r w:rsidR="003C399C" w:rsidRPr="000E1730">
        <w:rPr>
          <w:rFonts w:ascii="Times New Roman" w:hAnsi="Times New Roman" w:cs="Times New Roman"/>
          <w:sz w:val="24"/>
          <w:szCs w:val="24"/>
        </w:rPr>
        <w:t xml:space="preserve"> and Starke</w:t>
      </w:r>
      <w:r w:rsidR="006B38EA">
        <w:rPr>
          <w:rFonts w:ascii="Times New Roman" w:hAnsi="Times New Roman" w:cs="Times New Roman"/>
          <w:sz w:val="24"/>
          <w:szCs w:val="24"/>
        </w:rPr>
        <w:t>,</w:t>
      </w:r>
      <w:r w:rsidR="003C399C" w:rsidRPr="000E1730">
        <w:rPr>
          <w:rFonts w:ascii="Times New Roman" w:hAnsi="Times New Roman" w:cs="Times New Roman"/>
          <w:sz w:val="24"/>
          <w:szCs w:val="24"/>
        </w:rPr>
        <w:t xml:space="preserve"> </w:t>
      </w:r>
      <w:r w:rsidR="002334C0" w:rsidRPr="000E1730">
        <w:rPr>
          <w:rFonts w:ascii="Times New Roman" w:hAnsi="Times New Roman" w:cs="Times New Roman"/>
          <w:sz w:val="24"/>
          <w:szCs w:val="24"/>
        </w:rPr>
        <w:t>2019:</w:t>
      </w:r>
      <w:r w:rsidR="003C399C" w:rsidRPr="000E1730">
        <w:rPr>
          <w:rFonts w:ascii="Times New Roman" w:hAnsi="Times New Roman" w:cs="Times New Roman"/>
          <w:sz w:val="24"/>
          <w:szCs w:val="24"/>
        </w:rPr>
        <w:t xml:space="preserve"> 24</w:t>
      </w:r>
      <w:r w:rsidR="002334C0" w:rsidRPr="000E1730">
        <w:rPr>
          <w:rFonts w:ascii="Times New Roman" w:hAnsi="Times New Roman" w:cs="Times New Roman"/>
          <w:sz w:val="24"/>
          <w:szCs w:val="24"/>
        </w:rPr>
        <w:t>2</w:t>
      </w:r>
      <w:r w:rsidR="003C399C" w:rsidRPr="000E1730">
        <w:rPr>
          <w:rFonts w:ascii="Times New Roman" w:hAnsi="Times New Roman" w:cs="Times New Roman"/>
          <w:sz w:val="24"/>
          <w:szCs w:val="24"/>
        </w:rPr>
        <w:t>)</w:t>
      </w:r>
      <w:r w:rsidR="006149CD" w:rsidRPr="000E1730">
        <w:rPr>
          <w:rFonts w:ascii="Times New Roman" w:hAnsi="Times New Roman" w:cs="Times New Roman"/>
          <w:sz w:val="24"/>
          <w:szCs w:val="24"/>
        </w:rPr>
        <w:t xml:space="preserve">. That someone has been placed under </w:t>
      </w:r>
      <w:r w:rsidR="009A115F">
        <w:rPr>
          <w:rFonts w:ascii="Times New Roman" w:hAnsi="Times New Roman" w:cs="Times New Roman"/>
          <w:sz w:val="24"/>
          <w:szCs w:val="24"/>
        </w:rPr>
        <w:t>personal health</w:t>
      </w:r>
      <w:r w:rsidR="009A115F" w:rsidRPr="000E1730">
        <w:rPr>
          <w:rFonts w:ascii="Times New Roman" w:hAnsi="Times New Roman" w:cs="Times New Roman"/>
          <w:sz w:val="24"/>
          <w:szCs w:val="24"/>
        </w:rPr>
        <w:t xml:space="preserve"> </w:t>
      </w:r>
      <w:r w:rsidR="006149CD" w:rsidRPr="000E1730">
        <w:rPr>
          <w:rFonts w:ascii="Times New Roman" w:hAnsi="Times New Roman" w:cs="Times New Roman"/>
          <w:sz w:val="24"/>
          <w:szCs w:val="24"/>
        </w:rPr>
        <w:t xml:space="preserve">surveillance as a Last Resort cannot be used to justify further, unrelated incursions on their rights. </w:t>
      </w:r>
    </w:p>
    <w:bookmarkEnd w:id="8"/>
    <w:p w14:paraId="0D602378" w14:textId="28973C9C" w:rsidR="007677F6" w:rsidRPr="000E1730" w:rsidRDefault="007677F6" w:rsidP="007677F6">
      <w:pPr>
        <w:autoSpaceDE w:val="0"/>
        <w:autoSpaceDN w:val="0"/>
        <w:adjustRightInd w:val="0"/>
        <w:spacing w:line="276" w:lineRule="auto"/>
        <w:jc w:val="both"/>
        <w:rPr>
          <w:rFonts w:ascii="Times New Roman" w:hAnsi="Times New Roman" w:cs="Times New Roman"/>
          <w:sz w:val="24"/>
          <w:szCs w:val="24"/>
        </w:rPr>
      </w:pPr>
      <w:r w:rsidRPr="000E1730">
        <w:rPr>
          <w:rFonts w:ascii="Times New Roman" w:hAnsi="Times New Roman" w:cs="Times New Roman"/>
          <w:sz w:val="24"/>
          <w:szCs w:val="24"/>
        </w:rPr>
        <w:t xml:space="preserve">A further issue with the use of some forms of mHealth for surveillance is the question of whether patients are adequately equipped to respond appropriately to data. We can imagine, for instance, a patient who is tasked with increasing exercise in order to reduce their percentage of body fat. The patient duly completes the required amount of exercise, but for whatever reason sees very little change in body fat percentage. If a patient has simply been left to deal with this information on their own, they may easily become demoralised, reducing their short-term motivation to continue exercising </w:t>
      </w:r>
      <w:r w:rsidR="004D3849" w:rsidRPr="000E1730">
        <w:rPr>
          <w:rFonts w:ascii="Times New Roman" w:hAnsi="Times New Roman" w:cs="Times New Roman"/>
          <w:sz w:val="24"/>
          <w:szCs w:val="24"/>
        </w:rPr>
        <w:fldChar w:fldCharType="begin"/>
      </w:r>
      <w:r w:rsidR="003C38AF" w:rsidRPr="000E1730">
        <w:rPr>
          <w:rFonts w:ascii="Times New Roman" w:hAnsi="Times New Roman" w:cs="Times New Roman"/>
          <w:sz w:val="24"/>
          <w:szCs w:val="24"/>
        </w:rPr>
        <w:instrText xml:space="preserve"> ADDIN ZOTERO_ITEM CSL_CITATION {"citationID":"GoE7iOPB","properties":{"formattedCitation":"(Castelnuovo et al., 2014)","plainCitation":"(Castelnuovo et al., 2014)","noteIndex":0},"citationItems":[{"id":137,"uris":["http://zotero.org/users/local/3aYfGPHG/items/5FWI3WMN"],"uri":["http://zotero.org/users/local/3aYfGPHG/items/5FWI3WMN"],"itemData":{"id":137,"type":"article-journal","abstract":"Obesity is currently an important public health problem of epidemic proportions (globesity). Inpatient rehabilitation interventions that aim at improving weight-loss, reducing obesity-related complications and changing dysfunctional behaviors, should ideally be carried out in a multidisciplinary context with a clinical team composed of psychologists, dieticians, psychiatrists, endocrinologists, nutritionists, physiotherapists, etc. Long-term outpatient multidisciplinary treatments are likely to constitute an essential aspect of rehabilitation. Internet-based technologies can improve long-term obesity rehabilitation within a collaborative approach by enhancing the steps specified by psychological and medical treatment protocols. These outcomes may be augmented further by the mHealth approach, through creating new treatment delivery methods to increase compliance and engagement. mHealth (m-health, mobile health) can be defined as the practice of medicine and public health, supported by mobile communication devices for health services and information. mHealth applications which can be implemented in weight loss protocols and obesity rehabilitation are discussed, taking into account future research directions in this promising area.","container-title":"Frontiers in Psychology","DOI":"10.3389/fpsyg.2014.00559","ISSN":"1664-1078","journalAbbreviation":"Front Psychol","note":"PMID: 24959157\nPMCID: PMC4051130","source":"PubMed Central","title":"Obesity and outpatient rehabilitation using mobile technologies: the potential mHealth approach","title-short":"Obesity and outpatient rehabilitation using mobile technologies","URL":"https://www.ncbi.nlm.nih.gov/pmc/articles/PMC4051130/","volume":"5","author":[{"family":"Castelnuovo","given":"Gianluca"},{"family":"Manzoni","given":"Gian Mauro"},{"family":"Pietrabissa","given":"Giada"},{"family":"Corti","given":"Stefania"},{"family":"Giusti","given":"Emanuele Maria"},{"family":"Molinari","given":"Enrico"},{"family":"Simpson","given":"Susan"}],"accessed":{"date-parts":[["2020",1,29]]},"issued":{"date-parts":[["2014",6,10]]}}}],"schema":"https://github.com/citation-style-language/schema/raw/master/csl-citation.json"} </w:instrText>
      </w:r>
      <w:r w:rsidR="004D3849" w:rsidRPr="000E1730">
        <w:rPr>
          <w:rFonts w:ascii="Times New Roman" w:hAnsi="Times New Roman" w:cs="Times New Roman"/>
          <w:sz w:val="24"/>
          <w:szCs w:val="24"/>
        </w:rPr>
        <w:fldChar w:fldCharType="separate"/>
      </w:r>
      <w:r w:rsidR="003C38AF" w:rsidRPr="000E1730">
        <w:rPr>
          <w:rFonts w:ascii="Times New Roman" w:hAnsi="Times New Roman" w:cs="Times New Roman"/>
          <w:sz w:val="24"/>
          <w:szCs w:val="24"/>
        </w:rPr>
        <w:t>(Castelnuovo et al, 2014</w:t>
      </w:r>
      <w:r w:rsidR="004D3849" w:rsidRPr="000E1730">
        <w:rPr>
          <w:rFonts w:ascii="Times New Roman" w:hAnsi="Times New Roman" w:cs="Times New Roman"/>
          <w:sz w:val="24"/>
          <w:szCs w:val="24"/>
        </w:rPr>
        <w:fldChar w:fldCharType="end"/>
      </w:r>
      <w:r w:rsidR="00404415" w:rsidRPr="000E1730">
        <w:rPr>
          <w:rFonts w:ascii="Times New Roman" w:hAnsi="Times New Roman" w:cs="Times New Roman"/>
          <w:sz w:val="24"/>
          <w:szCs w:val="24"/>
        </w:rPr>
        <w:t xml:space="preserve">; </w:t>
      </w:r>
      <w:r w:rsidR="004D3849" w:rsidRPr="000E1730">
        <w:rPr>
          <w:rFonts w:ascii="Times New Roman" w:hAnsi="Times New Roman" w:cs="Times New Roman"/>
          <w:sz w:val="24"/>
          <w:szCs w:val="24"/>
        </w:rPr>
        <w:fldChar w:fldCharType="begin"/>
      </w:r>
      <w:r w:rsidR="003C38AF" w:rsidRPr="000E1730">
        <w:rPr>
          <w:rFonts w:ascii="Times New Roman" w:hAnsi="Times New Roman" w:cs="Times New Roman"/>
          <w:sz w:val="24"/>
          <w:szCs w:val="24"/>
        </w:rPr>
        <w:instrText xml:space="preserve"> ADDIN ZOTERO_ITEM CSL_CITATION {"citationID":"CVx3n4UB","properties":{"formattedCitation":"(Lucivero and Jongsma, 2018, p. 687)","plainCitation":"(Lucivero and Jongsma, 2018, p. 687)","noteIndex":0},"citationItems":[{"id":141,"uris":["http://zotero.org/users/local/3aYfGPHG/items/GRYUSZ54"],"uri":["http://zotero.org/users/local/3aYfGPHG/items/GRYUSZ54"],"itemData":{"id":141,"type":"article-journal","abstract":"Mobile health (mHealth) is rapidly being implemented and changing our ways of doing, understanding and organising healthcare. mHealth includes wearable devices as well as apps that track fitness, offer wellness programmes or provide tools to manage chronic conditions. According to industry and policy makers, these systems offer efficient and cost-effective solutions for disease prevention and self-management. While this development raises many ethically relevant questions, so far mHealth has received only little attention in medical ethics. This paper provides an overview of bioethical issues raised by mHealth and aims to draw scholarly attention to the ethical significance of its promises and challenges. We show that the overly positive promises of mHealth need to be nuanced and their desirability critically assessed. Finally, we offer suggestions to bioethicists to engage with this emerging trend in healthcare to develop mHealth to its best potential in a morally sound way.","container-title":"Journal of Medical Ethics","DOI":"10.1136/medethics-2017-104741","ISSN":"0306-6800, 1473-4257","issue":"10","journalAbbreviation":"J Med Ethics","language":"en","page":"685-689","source":"DOI.org (Crossref)","title":"A mobile revolution for healthcare? Setting the agenda for bioethics","title-short":"A mobile revolution for healthcare?","volume":"44","author":[{"family":"Lucivero","given":"Federica"},{"family":"Jongsma","given":"Karin R"}],"issued":{"date-parts":[["2018",10]]}},"locator":"687"}],"schema":"https://github.com/citation-style-language/schema/raw/master/csl-citation.json"} </w:instrText>
      </w:r>
      <w:r w:rsidR="004D3849" w:rsidRPr="000E1730">
        <w:rPr>
          <w:rFonts w:ascii="Times New Roman" w:hAnsi="Times New Roman" w:cs="Times New Roman"/>
          <w:sz w:val="24"/>
          <w:szCs w:val="24"/>
        </w:rPr>
        <w:fldChar w:fldCharType="separate"/>
      </w:r>
      <w:r w:rsidR="003C38AF" w:rsidRPr="000E1730">
        <w:rPr>
          <w:rFonts w:ascii="Times New Roman" w:hAnsi="Times New Roman" w:cs="Times New Roman"/>
          <w:sz w:val="24"/>
          <w:szCs w:val="24"/>
        </w:rPr>
        <w:t>Lucivero and Jongsma, 2018</w:t>
      </w:r>
      <w:r w:rsidR="009D1901" w:rsidRPr="000E1730">
        <w:rPr>
          <w:rFonts w:ascii="Times New Roman" w:hAnsi="Times New Roman" w:cs="Times New Roman"/>
          <w:sz w:val="24"/>
          <w:szCs w:val="24"/>
        </w:rPr>
        <w:t xml:space="preserve">: </w:t>
      </w:r>
      <w:r w:rsidR="003C38AF" w:rsidRPr="000E1730">
        <w:rPr>
          <w:rFonts w:ascii="Times New Roman" w:hAnsi="Times New Roman" w:cs="Times New Roman"/>
          <w:sz w:val="24"/>
          <w:szCs w:val="24"/>
        </w:rPr>
        <w:t>687)</w:t>
      </w:r>
      <w:r w:rsidR="004D3849" w:rsidRPr="000E1730">
        <w:rPr>
          <w:rFonts w:ascii="Times New Roman" w:hAnsi="Times New Roman" w:cs="Times New Roman"/>
          <w:sz w:val="24"/>
          <w:szCs w:val="24"/>
        </w:rPr>
        <w:fldChar w:fldCharType="end"/>
      </w:r>
      <w:r w:rsidRPr="000E1730">
        <w:rPr>
          <w:rFonts w:ascii="Times New Roman" w:hAnsi="Times New Roman" w:cs="Times New Roman"/>
          <w:sz w:val="24"/>
          <w:szCs w:val="24"/>
        </w:rPr>
        <w:t xml:space="preserve">. Patients under </w:t>
      </w:r>
      <w:r w:rsidR="009A115F">
        <w:rPr>
          <w:rFonts w:ascii="Times New Roman" w:hAnsi="Times New Roman" w:cs="Times New Roman"/>
          <w:sz w:val="24"/>
          <w:szCs w:val="24"/>
        </w:rPr>
        <w:t>personal health</w:t>
      </w:r>
      <w:r w:rsidR="009A115F" w:rsidRPr="000E1730">
        <w:rPr>
          <w:rFonts w:ascii="Times New Roman" w:hAnsi="Times New Roman" w:cs="Times New Roman"/>
          <w:sz w:val="24"/>
          <w:szCs w:val="24"/>
        </w:rPr>
        <w:t xml:space="preserve"> </w:t>
      </w:r>
      <w:r w:rsidRPr="000E1730">
        <w:rPr>
          <w:rFonts w:ascii="Times New Roman" w:hAnsi="Times New Roman" w:cs="Times New Roman"/>
          <w:sz w:val="24"/>
          <w:szCs w:val="24"/>
        </w:rPr>
        <w:t xml:space="preserve">surveillance may therefore need to be provided with access to regular check-ins with doctors, medical counsellors, or peer support networks (in person or through other forms of </w:t>
      </w:r>
      <w:r w:rsidR="0039396E" w:rsidRPr="000E1730">
        <w:rPr>
          <w:rFonts w:ascii="Times New Roman" w:hAnsi="Times New Roman" w:cs="Times New Roman"/>
          <w:sz w:val="24"/>
          <w:szCs w:val="24"/>
        </w:rPr>
        <w:t>e-h</w:t>
      </w:r>
      <w:r w:rsidRPr="000E1730">
        <w:rPr>
          <w:rFonts w:ascii="Times New Roman" w:hAnsi="Times New Roman" w:cs="Times New Roman"/>
          <w:sz w:val="24"/>
          <w:szCs w:val="24"/>
        </w:rPr>
        <w:t xml:space="preserve">ealth), in order to put data into context, and to remind them that their targets are behavioural rather than outcome-focused. </w:t>
      </w:r>
    </w:p>
    <w:p w14:paraId="5022872D" w14:textId="2A816F96" w:rsidR="00B124F9" w:rsidRPr="000E1730" w:rsidRDefault="00B124F9" w:rsidP="00E92AB6">
      <w:pPr>
        <w:jc w:val="both"/>
        <w:rPr>
          <w:rFonts w:ascii="Times New Roman" w:hAnsi="Times New Roman" w:cs="Times New Roman"/>
          <w:sz w:val="24"/>
          <w:szCs w:val="24"/>
        </w:rPr>
      </w:pPr>
      <w:r w:rsidRPr="000E1730">
        <w:rPr>
          <w:rFonts w:ascii="Times New Roman" w:hAnsi="Times New Roman" w:cs="Times New Roman"/>
          <w:sz w:val="24"/>
          <w:szCs w:val="24"/>
        </w:rPr>
        <w:t xml:space="preserve">It should be clear, then, that </w:t>
      </w:r>
      <w:r w:rsidR="009A115F">
        <w:rPr>
          <w:rFonts w:ascii="Times New Roman" w:hAnsi="Times New Roman" w:cs="Times New Roman"/>
          <w:sz w:val="24"/>
          <w:szCs w:val="24"/>
        </w:rPr>
        <w:t>personal health</w:t>
      </w:r>
      <w:r w:rsidR="009A115F" w:rsidRPr="000E1730">
        <w:rPr>
          <w:rFonts w:ascii="Times New Roman" w:hAnsi="Times New Roman" w:cs="Times New Roman"/>
          <w:sz w:val="24"/>
          <w:szCs w:val="24"/>
        </w:rPr>
        <w:t xml:space="preserve"> </w:t>
      </w:r>
      <w:r w:rsidRPr="000E1730">
        <w:rPr>
          <w:rFonts w:ascii="Times New Roman" w:hAnsi="Times New Roman" w:cs="Times New Roman"/>
          <w:sz w:val="24"/>
          <w:szCs w:val="24"/>
        </w:rPr>
        <w:t xml:space="preserve">surveillance, even as a last resort, cannot simply involve handing patients a device and </w:t>
      </w:r>
      <w:r w:rsidR="00E1263C" w:rsidRPr="000E1730">
        <w:rPr>
          <w:rFonts w:ascii="Times New Roman" w:hAnsi="Times New Roman" w:cs="Times New Roman"/>
          <w:sz w:val="24"/>
          <w:szCs w:val="24"/>
        </w:rPr>
        <w:t>some</w:t>
      </w:r>
      <w:r w:rsidRPr="000E1730">
        <w:rPr>
          <w:rFonts w:ascii="Times New Roman" w:hAnsi="Times New Roman" w:cs="Times New Roman"/>
          <w:sz w:val="24"/>
          <w:szCs w:val="24"/>
        </w:rPr>
        <w:t xml:space="preserve"> instructions. </w:t>
      </w:r>
      <w:r w:rsidR="00404415" w:rsidRPr="000E1730">
        <w:rPr>
          <w:rFonts w:ascii="Times New Roman" w:hAnsi="Times New Roman" w:cs="Times New Roman"/>
          <w:sz w:val="24"/>
          <w:szCs w:val="24"/>
        </w:rPr>
        <w:t xml:space="preserve">As </w:t>
      </w:r>
      <w:proofErr w:type="spellStart"/>
      <w:r w:rsidR="00404415" w:rsidRPr="000E1730">
        <w:rPr>
          <w:rFonts w:ascii="Times New Roman" w:hAnsi="Times New Roman" w:cs="Times New Roman"/>
          <w:sz w:val="24"/>
          <w:szCs w:val="24"/>
        </w:rPr>
        <w:t>Lucivero</w:t>
      </w:r>
      <w:proofErr w:type="spellEnd"/>
      <w:r w:rsidR="00404415" w:rsidRPr="000E1730">
        <w:rPr>
          <w:rFonts w:ascii="Times New Roman" w:hAnsi="Times New Roman" w:cs="Times New Roman"/>
          <w:sz w:val="24"/>
          <w:szCs w:val="24"/>
        </w:rPr>
        <w:t xml:space="preserve"> and Jongs</w:t>
      </w:r>
      <w:r w:rsidR="00E1263C" w:rsidRPr="000E1730">
        <w:rPr>
          <w:rFonts w:ascii="Times New Roman" w:hAnsi="Times New Roman" w:cs="Times New Roman"/>
          <w:sz w:val="24"/>
          <w:szCs w:val="24"/>
        </w:rPr>
        <w:t>ma</w:t>
      </w:r>
      <w:r w:rsidR="00404415" w:rsidRPr="000E1730">
        <w:rPr>
          <w:rFonts w:ascii="Times New Roman" w:hAnsi="Times New Roman" w:cs="Times New Roman"/>
          <w:sz w:val="24"/>
          <w:szCs w:val="24"/>
        </w:rPr>
        <w:t xml:space="preserve"> </w:t>
      </w:r>
      <w:r w:rsidR="004D3849" w:rsidRPr="000E1730">
        <w:rPr>
          <w:rFonts w:ascii="Times New Roman" w:hAnsi="Times New Roman" w:cs="Times New Roman"/>
          <w:sz w:val="24"/>
          <w:szCs w:val="24"/>
        </w:rPr>
        <w:fldChar w:fldCharType="begin"/>
      </w:r>
      <w:r w:rsidR="00A34E0A" w:rsidRPr="000E1730">
        <w:rPr>
          <w:rFonts w:ascii="Times New Roman" w:hAnsi="Times New Roman" w:cs="Times New Roman"/>
          <w:sz w:val="24"/>
          <w:szCs w:val="24"/>
        </w:rPr>
        <w:instrText xml:space="preserve"> ADDIN ZOTERO_ITEM CSL_CITATION {"citationID":"wxFrjLtg","properties":{"formattedCitation":"(Lucivero and Jongsma, 2018, p. 686)","plainCitation":"(Lucivero and Jongsma, 2018, p. 686)","dontUpdate":true,"noteIndex":0},"citationItems":[{"id":141,"uris":["http://zotero.org/users/local/3aYfGPHG/items/GRYUSZ54"],"uri":["http://zotero.org/users/local/3aYfGPHG/items/GRYUSZ54"],"itemData":{"id":141,"type":"article-journal","abstract":"Mobile health (mHealth) is rapidly being implemented and changing our ways of doing, understanding and organising healthcare. mHealth includes wearable devices as well as apps that track fitness, offer wellness programmes or provide tools to manage chronic conditions. According to industry and policy makers, these systems offer efficient and cost-effective solutions for disease prevention and self-management. While this development raises many ethically relevant questions, so far mHealth has received only little attention in medical ethics. This paper provides an overview of bioethical issues raised by mHealth and aims to draw scholarly attention to the ethical significance of its promises and challenges. We show that the overly positive promises of mHealth need to be nuanced and their desirability critically assessed. Finally, we offer suggestions to bioethicists to engage with this emerging trend in healthcare to develop mHealth to its best potential in a morally sound way.","container-title":"Journal of Medical Ethics","DOI":"10.1136/medethics-2017-104741","ISSN":"0306-6800, 1473-4257","issue":"10","journalAbbreviation":"J Med Ethics","language":"en","page":"685-689","source":"DOI.org (Crossref)","title":"A mobile revolution for healthcare? Setting the agenda for bioethics","title-short":"A mobile revolution for healthcare?","volume":"44","author":[{"family":"Lucivero","given":"Federica"},{"family":"Jongsma","given":"Karin R"}],"issued":{"date-parts":[["2018",10]]}},"locator":"686"}],"schema":"https://github.com/citation-style-language/schema/raw/master/csl-citation.json"} </w:instrText>
      </w:r>
      <w:r w:rsidR="004D3849" w:rsidRPr="000E1730">
        <w:rPr>
          <w:rFonts w:ascii="Times New Roman" w:hAnsi="Times New Roman" w:cs="Times New Roman"/>
          <w:sz w:val="24"/>
          <w:szCs w:val="24"/>
        </w:rPr>
        <w:fldChar w:fldCharType="separate"/>
      </w:r>
      <w:r w:rsidR="003C38AF" w:rsidRPr="000E1730">
        <w:rPr>
          <w:rFonts w:ascii="Times New Roman" w:hAnsi="Times New Roman" w:cs="Times New Roman"/>
          <w:sz w:val="24"/>
          <w:szCs w:val="24"/>
        </w:rPr>
        <w:t>(2018</w:t>
      </w:r>
      <w:r w:rsidR="006B38EA">
        <w:rPr>
          <w:rFonts w:ascii="Times New Roman" w:hAnsi="Times New Roman" w:cs="Times New Roman"/>
          <w:sz w:val="24"/>
          <w:szCs w:val="24"/>
        </w:rPr>
        <w:t xml:space="preserve">: </w:t>
      </w:r>
      <w:r w:rsidR="003C38AF" w:rsidRPr="000E1730">
        <w:rPr>
          <w:rFonts w:ascii="Times New Roman" w:hAnsi="Times New Roman" w:cs="Times New Roman"/>
          <w:sz w:val="24"/>
          <w:szCs w:val="24"/>
        </w:rPr>
        <w:t>686)</w:t>
      </w:r>
      <w:r w:rsidR="004D3849" w:rsidRPr="000E1730">
        <w:rPr>
          <w:rFonts w:ascii="Times New Roman" w:hAnsi="Times New Roman" w:cs="Times New Roman"/>
          <w:sz w:val="24"/>
          <w:szCs w:val="24"/>
        </w:rPr>
        <w:fldChar w:fldCharType="end"/>
      </w:r>
      <w:r w:rsidR="00404415" w:rsidRPr="000E1730">
        <w:rPr>
          <w:rFonts w:ascii="Times New Roman" w:hAnsi="Times New Roman" w:cs="Times New Roman"/>
          <w:sz w:val="24"/>
          <w:szCs w:val="24"/>
        </w:rPr>
        <w:t xml:space="preserve"> put it, “despite the hype around mHealth, there are still many uncertainties around the safety, reliability and accuracy of mHealth systems”</w:t>
      </w:r>
      <w:r w:rsidR="000706BE" w:rsidRPr="000E1730">
        <w:rPr>
          <w:rFonts w:ascii="Times New Roman" w:hAnsi="Times New Roman" w:cs="Times New Roman"/>
          <w:sz w:val="24"/>
          <w:szCs w:val="24"/>
        </w:rPr>
        <w:t xml:space="preserve"> (see also </w:t>
      </w:r>
      <w:proofErr w:type="spellStart"/>
      <w:r w:rsidR="000706BE" w:rsidRPr="000E1730">
        <w:rPr>
          <w:rFonts w:ascii="Times New Roman" w:hAnsi="Times New Roman" w:cs="Times New Roman"/>
          <w:sz w:val="24"/>
          <w:szCs w:val="24"/>
        </w:rPr>
        <w:t>Martani</w:t>
      </w:r>
      <w:proofErr w:type="spellEnd"/>
      <w:r w:rsidR="000706BE" w:rsidRPr="000E1730">
        <w:rPr>
          <w:rFonts w:ascii="Times New Roman" w:hAnsi="Times New Roman" w:cs="Times New Roman"/>
          <w:sz w:val="24"/>
          <w:szCs w:val="24"/>
        </w:rPr>
        <w:t xml:space="preserve"> et al</w:t>
      </w:r>
      <w:r w:rsidR="006B38EA">
        <w:rPr>
          <w:rFonts w:ascii="Times New Roman" w:hAnsi="Times New Roman" w:cs="Times New Roman"/>
          <w:sz w:val="24"/>
          <w:szCs w:val="24"/>
        </w:rPr>
        <w:t>,</w:t>
      </w:r>
      <w:r w:rsidR="000706BE" w:rsidRPr="000E1730">
        <w:rPr>
          <w:rFonts w:ascii="Times New Roman" w:hAnsi="Times New Roman" w:cs="Times New Roman"/>
          <w:sz w:val="24"/>
          <w:szCs w:val="24"/>
        </w:rPr>
        <w:t xml:space="preserve"> 2019: 5; </w:t>
      </w:r>
      <w:proofErr w:type="spellStart"/>
      <w:r w:rsidR="000706BE" w:rsidRPr="000E1730">
        <w:rPr>
          <w:rFonts w:ascii="Times New Roman" w:hAnsi="Times New Roman" w:cs="Times New Roman"/>
          <w:sz w:val="24"/>
          <w:szCs w:val="24"/>
        </w:rPr>
        <w:t>Martani</w:t>
      </w:r>
      <w:proofErr w:type="spellEnd"/>
      <w:r w:rsidR="000706BE" w:rsidRPr="000E1730">
        <w:rPr>
          <w:rFonts w:ascii="Times New Roman" w:hAnsi="Times New Roman" w:cs="Times New Roman"/>
          <w:sz w:val="24"/>
          <w:szCs w:val="24"/>
        </w:rPr>
        <w:t xml:space="preserve"> and Starke</w:t>
      </w:r>
      <w:r w:rsidR="006B38EA">
        <w:rPr>
          <w:rFonts w:ascii="Times New Roman" w:hAnsi="Times New Roman" w:cs="Times New Roman"/>
          <w:sz w:val="24"/>
          <w:szCs w:val="24"/>
        </w:rPr>
        <w:t>,</w:t>
      </w:r>
      <w:r w:rsidR="000706BE" w:rsidRPr="000E1730">
        <w:rPr>
          <w:rFonts w:ascii="Times New Roman" w:hAnsi="Times New Roman" w:cs="Times New Roman"/>
          <w:sz w:val="24"/>
          <w:szCs w:val="24"/>
        </w:rPr>
        <w:t xml:space="preserve"> 2019: 256)</w:t>
      </w:r>
      <w:r w:rsidR="00404415" w:rsidRPr="000E1730">
        <w:rPr>
          <w:rFonts w:ascii="Times New Roman" w:hAnsi="Times New Roman" w:cs="Times New Roman"/>
          <w:sz w:val="24"/>
          <w:szCs w:val="24"/>
        </w:rPr>
        <w:t xml:space="preserve">. </w:t>
      </w:r>
      <w:r w:rsidR="009E7247" w:rsidRPr="000E1730">
        <w:rPr>
          <w:rFonts w:ascii="Times New Roman" w:hAnsi="Times New Roman" w:cs="Times New Roman"/>
          <w:sz w:val="24"/>
          <w:szCs w:val="24"/>
        </w:rPr>
        <w:t xml:space="preserve">Patients’ ability to meet targets and to interpret results, and their understanding of precisely what they have responsibility for, need to be carefully explained. In addition, we must be realistically confident that measurements provided by </w:t>
      </w:r>
      <w:r w:rsidR="009A115F">
        <w:rPr>
          <w:rFonts w:ascii="Times New Roman" w:hAnsi="Times New Roman" w:cs="Times New Roman"/>
          <w:sz w:val="24"/>
          <w:szCs w:val="24"/>
        </w:rPr>
        <w:t>personal health</w:t>
      </w:r>
      <w:r w:rsidR="009A115F" w:rsidRPr="000E1730">
        <w:rPr>
          <w:rFonts w:ascii="Times New Roman" w:hAnsi="Times New Roman" w:cs="Times New Roman"/>
          <w:sz w:val="24"/>
          <w:szCs w:val="24"/>
        </w:rPr>
        <w:t xml:space="preserve"> </w:t>
      </w:r>
      <w:r w:rsidR="009E7247" w:rsidRPr="000E1730">
        <w:rPr>
          <w:rFonts w:ascii="Times New Roman" w:hAnsi="Times New Roman" w:cs="Times New Roman"/>
          <w:sz w:val="24"/>
          <w:szCs w:val="24"/>
        </w:rPr>
        <w:t>surveillance technologies are accurate</w:t>
      </w:r>
      <w:r w:rsidR="00696511" w:rsidRPr="000E1730">
        <w:rPr>
          <w:rFonts w:ascii="Times New Roman" w:hAnsi="Times New Roman" w:cs="Times New Roman"/>
          <w:sz w:val="24"/>
          <w:szCs w:val="24"/>
        </w:rPr>
        <w:t xml:space="preserve"> (</w:t>
      </w:r>
      <w:r w:rsidR="004D3849" w:rsidRPr="000E1730">
        <w:rPr>
          <w:rFonts w:ascii="Times New Roman" w:hAnsi="Times New Roman" w:cs="Times New Roman"/>
          <w:sz w:val="24"/>
          <w:szCs w:val="24"/>
        </w:rPr>
        <w:fldChar w:fldCharType="begin"/>
      </w:r>
      <w:r w:rsidR="00A34E0A" w:rsidRPr="000E1730">
        <w:rPr>
          <w:rFonts w:ascii="Times New Roman" w:hAnsi="Times New Roman" w:cs="Times New Roman"/>
          <w:sz w:val="24"/>
          <w:szCs w:val="24"/>
        </w:rPr>
        <w:instrText xml:space="preserve"> ADDIN ZOTERO_ITEM CSL_CITATION {"citationID":"UETR20NH","properties":{"formattedCitation":"(DiStefano and Schmidt, 2016, p. 215)","plainCitation":"(DiStefano and Schmidt, 2016, p. 215)","dontUpdate":true,"noteIndex":0},"citationItems":[{"id":1,"uris":["http://zotero.org/users/local/3aYfGPHG/items/MUYCZEDD"],"uri":["http://zotero.org/users/local/3aYfGPHG/items/MUYCZEDD"],"itemData":{"id":1,"type":"article-journal","container-title":"Global Health: Science and Practice","issue":"2","page":"211-221","title":"mHealth for Tuberculosis Treatment Adherence: A Framework to Guide Ethical Planning, Implementation, and Evaluation","volume":"4","author":[{"family":"DiStefano","given":"Michael"},{"family":"Schmidt","given":"Harald"}],"issued":{"date-parts":[["2016"]]}},"locator":"215"}],"schema":"https://github.com/citation-style-language/schema/raw/master/csl-citation.json"} </w:instrText>
      </w:r>
      <w:r w:rsidR="004D3849" w:rsidRPr="000E1730">
        <w:rPr>
          <w:rFonts w:ascii="Times New Roman" w:hAnsi="Times New Roman" w:cs="Times New Roman"/>
          <w:sz w:val="24"/>
          <w:szCs w:val="24"/>
        </w:rPr>
        <w:fldChar w:fldCharType="separate"/>
      </w:r>
      <w:r w:rsidR="003C38AF" w:rsidRPr="000E1730">
        <w:rPr>
          <w:rFonts w:ascii="Times New Roman" w:hAnsi="Times New Roman" w:cs="Times New Roman"/>
          <w:sz w:val="24"/>
          <w:szCs w:val="24"/>
        </w:rPr>
        <w:t>DiStefano and Schmidt, 2016</w:t>
      </w:r>
      <w:r w:rsidR="00F47CFA" w:rsidRPr="000E1730">
        <w:rPr>
          <w:rFonts w:ascii="Times New Roman" w:hAnsi="Times New Roman" w:cs="Times New Roman"/>
          <w:sz w:val="24"/>
          <w:szCs w:val="24"/>
        </w:rPr>
        <w:t xml:space="preserve">: </w:t>
      </w:r>
      <w:r w:rsidR="003C38AF" w:rsidRPr="000E1730">
        <w:rPr>
          <w:rFonts w:ascii="Times New Roman" w:hAnsi="Times New Roman" w:cs="Times New Roman"/>
          <w:sz w:val="24"/>
          <w:szCs w:val="24"/>
        </w:rPr>
        <w:t>215)</w:t>
      </w:r>
      <w:r w:rsidR="004D3849" w:rsidRPr="000E1730">
        <w:rPr>
          <w:rFonts w:ascii="Times New Roman" w:hAnsi="Times New Roman" w:cs="Times New Roman"/>
          <w:sz w:val="24"/>
          <w:szCs w:val="24"/>
        </w:rPr>
        <w:fldChar w:fldCharType="end"/>
      </w:r>
      <w:r w:rsidR="009E7247" w:rsidRPr="000E1730">
        <w:rPr>
          <w:rFonts w:ascii="Times New Roman" w:hAnsi="Times New Roman" w:cs="Times New Roman"/>
          <w:sz w:val="24"/>
          <w:szCs w:val="24"/>
        </w:rPr>
        <w:t>. And even if patients allow their data to be accessed by a wider range of individuals than normal, the process of data storage and sharing must be both secure and transparent</w:t>
      </w:r>
      <w:r w:rsidR="004D3849" w:rsidRPr="000E1730">
        <w:rPr>
          <w:rFonts w:ascii="Times New Roman" w:hAnsi="Times New Roman" w:cs="Times New Roman"/>
          <w:sz w:val="24"/>
          <w:szCs w:val="24"/>
        </w:rPr>
        <w:t>.</w:t>
      </w:r>
    </w:p>
    <w:p w14:paraId="202E4547" w14:textId="68DDA77A" w:rsidR="008B77A2" w:rsidRPr="000E1730" w:rsidRDefault="007E6FE2" w:rsidP="00422B0E">
      <w:pPr>
        <w:jc w:val="both"/>
        <w:rPr>
          <w:rFonts w:ascii="Times New Roman" w:hAnsi="Times New Roman" w:cs="Times New Roman"/>
          <w:sz w:val="24"/>
          <w:szCs w:val="24"/>
        </w:rPr>
      </w:pPr>
      <w:r w:rsidRPr="000E1730">
        <w:rPr>
          <w:rFonts w:ascii="Times New Roman" w:hAnsi="Times New Roman" w:cs="Times New Roman"/>
          <w:sz w:val="24"/>
          <w:szCs w:val="24"/>
        </w:rPr>
        <w:t>A final, practical problem with using mHealth technologies for surveillance is the ‘digital divide’</w:t>
      </w:r>
      <w:r w:rsidR="00AC76A8" w:rsidRPr="000E1730">
        <w:rPr>
          <w:rFonts w:ascii="Times New Roman" w:hAnsi="Times New Roman" w:cs="Times New Roman"/>
          <w:sz w:val="24"/>
          <w:szCs w:val="24"/>
        </w:rPr>
        <w:t xml:space="preserve"> (Wood et al</w:t>
      </w:r>
      <w:r w:rsidR="006B38EA">
        <w:rPr>
          <w:rFonts w:ascii="Times New Roman" w:hAnsi="Times New Roman" w:cs="Times New Roman"/>
          <w:sz w:val="24"/>
          <w:szCs w:val="24"/>
        </w:rPr>
        <w:t>,</w:t>
      </w:r>
      <w:r w:rsidR="00AC76A8" w:rsidRPr="000E1730">
        <w:rPr>
          <w:rFonts w:ascii="Times New Roman" w:hAnsi="Times New Roman" w:cs="Times New Roman"/>
          <w:sz w:val="24"/>
          <w:szCs w:val="24"/>
        </w:rPr>
        <w:t xml:space="preserve"> 2019: 472</w:t>
      </w:r>
      <w:r w:rsidR="00C35864" w:rsidRPr="000E1730">
        <w:rPr>
          <w:rFonts w:ascii="Times New Roman" w:hAnsi="Times New Roman" w:cs="Times New Roman"/>
          <w:sz w:val="24"/>
          <w:szCs w:val="24"/>
        </w:rPr>
        <w:t>; Mello and Wang</w:t>
      </w:r>
      <w:r w:rsidR="006B38EA">
        <w:rPr>
          <w:rFonts w:ascii="Times New Roman" w:hAnsi="Times New Roman" w:cs="Times New Roman"/>
          <w:sz w:val="24"/>
          <w:szCs w:val="24"/>
        </w:rPr>
        <w:t>,</w:t>
      </w:r>
      <w:r w:rsidR="00C35864" w:rsidRPr="000E1730">
        <w:rPr>
          <w:rFonts w:ascii="Times New Roman" w:hAnsi="Times New Roman" w:cs="Times New Roman"/>
          <w:sz w:val="24"/>
          <w:szCs w:val="24"/>
        </w:rPr>
        <w:t xml:space="preserve"> 2020: 951</w:t>
      </w:r>
      <w:r w:rsidR="00AC76A8" w:rsidRPr="000E1730">
        <w:rPr>
          <w:rFonts w:ascii="Times New Roman" w:hAnsi="Times New Roman" w:cs="Times New Roman"/>
          <w:sz w:val="24"/>
          <w:szCs w:val="24"/>
        </w:rPr>
        <w:t>)</w:t>
      </w:r>
      <w:r w:rsidRPr="000E1730">
        <w:rPr>
          <w:rFonts w:ascii="Times New Roman" w:hAnsi="Times New Roman" w:cs="Times New Roman"/>
          <w:sz w:val="24"/>
          <w:szCs w:val="24"/>
        </w:rPr>
        <w:t xml:space="preserve">. While some forms of mHealth involve giving patients specialised devices, others make use of existing devices such as smart phones. Yet some patients </w:t>
      </w:r>
      <w:r w:rsidR="004D3849" w:rsidRPr="000E1730">
        <w:rPr>
          <w:rFonts w:ascii="Times New Roman" w:hAnsi="Times New Roman" w:cs="Times New Roman"/>
          <w:sz w:val="24"/>
          <w:szCs w:val="24"/>
        </w:rPr>
        <w:fldChar w:fldCharType="begin"/>
      </w:r>
      <w:r w:rsidR="003C38AF" w:rsidRPr="000E1730">
        <w:rPr>
          <w:rFonts w:ascii="Times New Roman" w:hAnsi="Times New Roman" w:cs="Times New Roman"/>
          <w:sz w:val="24"/>
          <w:szCs w:val="24"/>
        </w:rPr>
        <w:instrText xml:space="preserve"> ADDIN ZOTERO_ITEM CSL_CITATION {"citationID":"oWSTYPkA","properties":{"formattedCitation":"(Paldan et al., 2018)","plainCitation":"(Paldan et al., 2018)","noteIndex":0},"citationItems":[{"id":144,"uris":["http://zotero.org/users/local/3aYfGPHG/items/BCBXX485"],"uri":["http://zotero.org/users/local/3aYfGPHG/items/BCBXX485"],"itemData":{"id":144,"type":"article-journal","abstract":"When it comes to improving the health of the general population, mHealth technologies with self-monitoring and intervention components hold a lot of promise. We argue, however, that due to various factors such as access, targeting, personal resources or incentives, self-monitoring applications run the risk of increasing health inequalities, thereby creating a problem of social justice. We review empirical evidence for “intervention-generated” inequalities, present arguments that self-monitoring applications are still morally acceptable, and develop approaches to avoid the promotion of health inequalities through self-monitoring applications.","container-title":"AI &amp; SOCIETY","DOI":"10.1007/s00146-018-0835-7","ISSN":"1435-5655","journalAbbreviation":"AI &amp; Soc","language":"en","source":"Springer Link","title":"Promoting inequality? Self-monitoring applications and the problem of social justice","title-short":"Promoting inequality?","URL":"https://doi.org/10.1007/s00146-018-0835-7","author":[{"family":"Paldan","given":"Katrin"},{"family":"Sauer","given":"Hanno"},{"family":"Wagner","given":"Nils-Frederic"}],"accessed":{"date-parts":[["2020",1,29]]},"issued":{"date-parts":[["2018",3,21]]}}}],"schema":"https://github.com/citation-style-language/schema/raw/master/csl-citation.json"} </w:instrText>
      </w:r>
      <w:r w:rsidR="004D3849" w:rsidRPr="000E1730">
        <w:rPr>
          <w:rFonts w:ascii="Times New Roman" w:hAnsi="Times New Roman" w:cs="Times New Roman"/>
          <w:sz w:val="24"/>
          <w:szCs w:val="24"/>
        </w:rPr>
        <w:fldChar w:fldCharType="separate"/>
      </w:r>
      <w:r w:rsidR="003C38AF" w:rsidRPr="000E1730">
        <w:rPr>
          <w:rFonts w:ascii="Times New Roman" w:hAnsi="Times New Roman" w:cs="Times New Roman"/>
          <w:sz w:val="24"/>
          <w:szCs w:val="24"/>
        </w:rPr>
        <w:t>(Paldan et al</w:t>
      </w:r>
      <w:r w:rsidR="006B38EA">
        <w:rPr>
          <w:rFonts w:ascii="Times New Roman" w:hAnsi="Times New Roman" w:cs="Times New Roman"/>
          <w:sz w:val="24"/>
          <w:szCs w:val="24"/>
        </w:rPr>
        <w:t>,</w:t>
      </w:r>
      <w:r w:rsidR="003C38AF" w:rsidRPr="000E1730">
        <w:rPr>
          <w:rFonts w:ascii="Times New Roman" w:hAnsi="Times New Roman" w:cs="Times New Roman"/>
          <w:sz w:val="24"/>
          <w:szCs w:val="24"/>
        </w:rPr>
        <w:t xml:space="preserve"> 2018</w:t>
      </w:r>
      <w:r w:rsidR="002003DE" w:rsidRPr="000E1730">
        <w:rPr>
          <w:rFonts w:ascii="Times New Roman" w:hAnsi="Times New Roman" w:cs="Times New Roman"/>
          <w:sz w:val="24"/>
          <w:szCs w:val="24"/>
        </w:rPr>
        <w:t xml:space="preserve">; </w:t>
      </w:r>
      <w:proofErr w:type="spellStart"/>
      <w:r w:rsidR="002003DE" w:rsidRPr="000E1730">
        <w:rPr>
          <w:rFonts w:ascii="Times New Roman" w:hAnsi="Times New Roman" w:cs="Times New Roman"/>
          <w:sz w:val="24"/>
          <w:szCs w:val="24"/>
        </w:rPr>
        <w:t>Ra</w:t>
      </w:r>
      <w:r w:rsidR="00A73AC6" w:rsidRPr="000E1730">
        <w:rPr>
          <w:rFonts w:ascii="Times New Roman" w:hAnsi="Times New Roman" w:cs="Times New Roman"/>
          <w:sz w:val="24"/>
          <w:szCs w:val="24"/>
        </w:rPr>
        <w:t>b</w:t>
      </w:r>
      <w:r w:rsidR="002003DE" w:rsidRPr="000E1730">
        <w:rPr>
          <w:rFonts w:ascii="Times New Roman" w:hAnsi="Times New Roman" w:cs="Times New Roman"/>
          <w:sz w:val="24"/>
          <w:szCs w:val="24"/>
        </w:rPr>
        <w:t>er</w:t>
      </w:r>
      <w:proofErr w:type="spellEnd"/>
      <w:r w:rsidR="002003DE" w:rsidRPr="000E1730">
        <w:rPr>
          <w:rFonts w:ascii="Times New Roman" w:hAnsi="Times New Roman" w:cs="Times New Roman"/>
          <w:sz w:val="24"/>
          <w:szCs w:val="24"/>
        </w:rPr>
        <w:t xml:space="preserve"> et al</w:t>
      </w:r>
      <w:r w:rsidR="006B38EA">
        <w:rPr>
          <w:rFonts w:ascii="Times New Roman" w:hAnsi="Times New Roman" w:cs="Times New Roman"/>
          <w:sz w:val="24"/>
          <w:szCs w:val="24"/>
        </w:rPr>
        <w:t>,</w:t>
      </w:r>
      <w:r w:rsidR="002003DE" w:rsidRPr="000E1730">
        <w:rPr>
          <w:rFonts w:ascii="Times New Roman" w:hAnsi="Times New Roman" w:cs="Times New Roman"/>
          <w:sz w:val="24"/>
          <w:szCs w:val="24"/>
        </w:rPr>
        <w:t xml:space="preserve"> 2019</w:t>
      </w:r>
      <w:r w:rsidR="003C38AF" w:rsidRPr="000E1730">
        <w:rPr>
          <w:rFonts w:ascii="Times New Roman" w:hAnsi="Times New Roman" w:cs="Times New Roman"/>
          <w:sz w:val="24"/>
          <w:szCs w:val="24"/>
        </w:rPr>
        <w:t>)</w:t>
      </w:r>
      <w:r w:rsidR="004D3849" w:rsidRPr="000E1730">
        <w:rPr>
          <w:rFonts w:ascii="Times New Roman" w:hAnsi="Times New Roman" w:cs="Times New Roman"/>
          <w:sz w:val="24"/>
          <w:szCs w:val="24"/>
        </w:rPr>
        <w:fldChar w:fldCharType="end"/>
      </w:r>
      <w:r w:rsidRPr="000E1730">
        <w:rPr>
          <w:rFonts w:ascii="Times New Roman" w:hAnsi="Times New Roman" w:cs="Times New Roman"/>
          <w:sz w:val="24"/>
          <w:szCs w:val="24"/>
        </w:rPr>
        <w:t xml:space="preserve"> do not have access to these technologies. If </w:t>
      </w:r>
      <w:r w:rsidR="00E1263C" w:rsidRPr="000E1730">
        <w:rPr>
          <w:rFonts w:ascii="Times New Roman" w:hAnsi="Times New Roman" w:cs="Times New Roman"/>
          <w:sz w:val="24"/>
          <w:szCs w:val="24"/>
        </w:rPr>
        <w:t xml:space="preserve">some </w:t>
      </w:r>
      <w:r w:rsidR="009A115F">
        <w:rPr>
          <w:rFonts w:ascii="Times New Roman" w:hAnsi="Times New Roman" w:cs="Times New Roman"/>
          <w:sz w:val="24"/>
          <w:szCs w:val="24"/>
        </w:rPr>
        <w:t>personal health</w:t>
      </w:r>
      <w:r w:rsidR="009A115F" w:rsidRPr="000E1730">
        <w:rPr>
          <w:rFonts w:ascii="Times New Roman" w:hAnsi="Times New Roman" w:cs="Times New Roman"/>
          <w:sz w:val="24"/>
          <w:szCs w:val="24"/>
        </w:rPr>
        <w:t xml:space="preserve"> </w:t>
      </w:r>
      <w:r w:rsidRPr="000E1730">
        <w:rPr>
          <w:rFonts w:ascii="Times New Roman" w:hAnsi="Times New Roman" w:cs="Times New Roman"/>
          <w:sz w:val="24"/>
          <w:szCs w:val="24"/>
        </w:rPr>
        <w:t>surveillance rel</w:t>
      </w:r>
      <w:r w:rsidR="00E1263C" w:rsidRPr="000E1730">
        <w:rPr>
          <w:rFonts w:ascii="Times New Roman" w:hAnsi="Times New Roman" w:cs="Times New Roman"/>
          <w:sz w:val="24"/>
          <w:szCs w:val="24"/>
        </w:rPr>
        <w:t>ies</w:t>
      </w:r>
      <w:r w:rsidRPr="000E1730">
        <w:rPr>
          <w:rFonts w:ascii="Times New Roman" w:hAnsi="Times New Roman" w:cs="Times New Roman"/>
          <w:sz w:val="24"/>
          <w:szCs w:val="24"/>
        </w:rPr>
        <w:t xml:space="preserve"> on existing </w:t>
      </w:r>
      <w:r w:rsidR="00E1263C" w:rsidRPr="000E1730">
        <w:rPr>
          <w:rFonts w:ascii="Times New Roman" w:hAnsi="Times New Roman" w:cs="Times New Roman"/>
          <w:sz w:val="24"/>
          <w:szCs w:val="24"/>
        </w:rPr>
        <w:t xml:space="preserve">device </w:t>
      </w:r>
      <w:r w:rsidRPr="000E1730">
        <w:rPr>
          <w:rFonts w:ascii="Times New Roman" w:hAnsi="Times New Roman" w:cs="Times New Roman"/>
          <w:sz w:val="24"/>
          <w:szCs w:val="24"/>
        </w:rPr>
        <w:t xml:space="preserve">ownership, we would face a choice between providing patients with the relevant technologies or excluding them from the opportunity to opt for </w:t>
      </w:r>
      <w:r w:rsidR="009A115F">
        <w:rPr>
          <w:rFonts w:ascii="Times New Roman" w:hAnsi="Times New Roman" w:cs="Times New Roman"/>
          <w:sz w:val="24"/>
          <w:szCs w:val="24"/>
        </w:rPr>
        <w:t>personal health</w:t>
      </w:r>
      <w:r w:rsidR="009A115F" w:rsidRPr="000E1730">
        <w:rPr>
          <w:rFonts w:ascii="Times New Roman" w:hAnsi="Times New Roman" w:cs="Times New Roman"/>
          <w:sz w:val="24"/>
          <w:szCs w:val="24"/>
        </w:rPr>
        <w:t xml:space="preserve"> </w:t>
      </w:r>
      <w:r w:rsidRPr="000E1730">
        <w:rPr>
          <w:rFonts w:ascii="Times New Roman" w:hAnsi="Times New Roman" w:cs="Times New Roman"/>
          <w:sz w:val="24"/>
          <w:szCs w:val="24"/>
        </w:rPr>
        <w:t xml:space="preserve">surveillance instead of exclusion. The former option reduces </w:t>
      </w:r>
      <w:r w:rsidR="00E248CE" w:rsidRPr="000E1730">
        <w:rPr>
          <w:rFonts w:ascii="Times New Roman" w:hAnsi="Times New Roman" w:cs="Times New Roman"/>
          <w:sz w:val="24"/>
          <w:szCs w:val="24"/>
        </w:rPr>
        <w:t xml:space="preserve">further </w:t>
      </w:r>
      <w:r w:rsidRPr="000E1730">
        <w:rPr>
          <w:rFonts w:ascii="Times New Roman" w:hAnsi="Times New Roman" w:cs="Times New Roman"/>
          <w:sz w:val="24"/>
          <w:szCs w:val="24"/>
        </w:rPr>
        <w:t xml:space="preserve">the degree to which </w:t>
      </w:r>
      <w:r w:rsidR="009A115F">
        <w:rPr>
          <w:rFonts w:ascii="Times New Roman" w:hAnsi="Times New Roman" w:cs="Times New Roman"/>
          <w:sz w:val="24"/>
          <w:szCs w:val="24"/>
        </w:rPr>
        <w:t>personal health</w:t>
      </w:r>
      <w:r w:rsidR="009A115F" w:rsidRPr="000E1730">
        <w:rPr>
          <w:rFonts w:ascii="Times New Roman" w:hAnsi="Times New Roman" w:cs="Times New Roman"/>
          <w:sz w:val="24"/>
          <w:szCs w:val="24"/>
        </w:rPr>
        <w:t xml:space="preserve"> </w:t>
      </w:r>
      <w:r w:rsidRPr="000E1730">
        <w:rPr>
          <w:rFonts w:ascii="Times New Roman" w:hAnsi="Times New Roman" w:cs="Times New Roman"/>
          <w:sz w:val="24"/>
          <w:szCs w:val="24"/>
        </w:rPr>
        <w:t>surveillance represents a cost-saving exercise, while the latter option is clearly unjust, since it excludes people from a program of public healthcare provision based solely on wealth.</w:t>
      </w:r>
    </w:p>
    <w:p w14:paraId="62B05115" w14:textId="43A8B0C8" w:rsidR="00C83A7C" w:rsidRPr="000E1730" w:rsidRDefault="00504FE6" w:rsidP="00422B0E">
      <w:pPr>
        <w:jc w:val="both"/>
        <w:rPr>
          <w:rFonts w:ascii="Times New Roman" w:hAnsi="Times New Roman" w:cs="Times New Roman"/>
          <w:b/>
          <w:bCs/>
          <w:iCs/>
          <w:sz w:val="24"/>
          <w:szCs w:val="24"/>
        </w:rPr>
      </w:pPr>
      <w:r w:rsidRPr="000E1730">
        <w:rPr>
          <w:rFonts w:ascii="Times New Roman" w:hAnsi="Times New Roman" w:cs="Times New Roman"/>
          <w:b/>
          <w:bCs/>
          <w:iCs/>
          <w:sz w:val="24"/>
          <w:szCs w:val="24"/>
        </w:rPr>
        <w:t>Conclusion</w:t>
      </w:r>
      <w:r w:rsidR="00A26277" w:rsidRPr="000E1730">
        <w:rPr>
          <w:rFonts w:ascii="Times New Roman" w:hAnsi="Times New Roman" w:cs="Times New Roman"/>
          <w:b/>
          <w:bCs/>
          <w:iCs/>
          <w:sz w:val="24"/>
          <w:szCs w:val="24"/>
        </w:rPr>
        <w:t xml:space="preserve"> </w:t>
      </w:r>
    </w:p>
    <w:p w14:paraId="49E42282" w14:textId="505F8838" w:rsidR="00817DAC" w:rsidRPr="000E1730" w:rsidRDefault="002003DE" w:rsidP="00422B0E">
      <w:pPr>
        <w:jc w:val="both"/>
        <w:rPr>
          <w:rFonts w:ascii="Times New Roman" w:hAnsi="Times New Roman" w:cs="Times New Roman"/>
          <w:iCs/>
          <w:sz w:val="24"/>
          <w:szCs w:val="24"/>
        </w:rPr>
      </w:pPr>
      <w:r w:rsidRPr="000E1730">
        <w:rPr>
          <w:rFonts w:ascii="Times New Roman" w:hAnsi="Times New Roman" w:cs="Times New Roman"/>
          <w:iCs/>
          <w:sz w:val="24"/>
          <w:szCs w:val="24"/>
        </w:rPr>
        <w:t xml:space="preserve">My aim in this paper has been to critically examine a view which is conditional on the moral acceptability of </w:t>
      </w:r>
      <w:r w:rsidR="00817DAC" w:rsidRPr="000E1730">
        <w:rPr>
          <w:rFonts w:ascii="Times New Roman" w:hAnsi="Times New Roman" w:cs="Times New Roman"/>
          <w:iCs/>
          <w:sz w:val="24"/>
          <w:szCs w:val="24"/>
        </w:rPr>
        <w:t xml:space="preserve">sometimes </w:t>
      </w:r>
      <w:r w:rsidRPr="000E1730">
        <w:rPr>
          <w:rFonts w:ascii="Times New Roman" w:hAnsi="Times New Roman" w:cs="Times New Roman"/>
          <w:iCs/>
          <w:sz w:val="24"/>
          <w:szCs w:val="24"/>
        </w:rPr>
        <w:t xml:space="preserve">holding </w:t>
      </w:r>
      <w:r w:rsidR="00817DAC" w:rsidRPr="000E1730">
        <w:rPr>
          <w:rFonts w:ascii="Times New Roman" w:hAnsi="Times New Roman" w:cs="Times New Roman"/>
          <w:iCs/>
          <w:sz w:val="24"/>
          <w:szCs w:val="24"/>
        </w:rPr>
        <w:t xml:space="preserve">patients responsible for their health-related behaviours. Without endorsing such a view, I suggested that an under-explored issue with this approach is the problem of enforceability and detection, i.e., how do we know when a patient has been </w:t>
      </w:r>
      <w:r w:rsidR="00817DAC" w:rsidRPr="000E1730">
        <w:rPr>
          <w:rFonts w:ascii="Times New Roman" w:hAnsi="Times New Roman" w:cs="Times New Roman"/>
          <w:iCs/>
          <w:sz w:val="24"/>
          <w:szCs w:val="24"/>
        </w:rPr>
        <w:lastRenderedPageBreak/>
        <w:t>behaving in the relevant ways. I suggested that, in the context of increasing use of mHealth technologies by employers and insurance companies to engage in ‘</w:t>
      </w:r>
      <w:r w:rsidR="009A115F">
        <w:rPr>
          <w:rFonts w:ascii="Times New Roman" w:hAnsi="Times New Roman" w:cs="Times New Roman"/>
          <w:iCs/>
          <w:sz w:val="24"/>
          <w:szCs w:val="24"/>
        </w:rPr>
        <w:t>personal health</w:t>
      </w:r>
      <w:r w:rsidR="009A115F" w:rsidRPr="000E1730">
        <w:rPr>
          <w:rFonts w:ascii="Times New Roman" w:hAnsi="Times New Roman" w:cs="Times New Roman"/>
          <w:iCs/>
          <w:sz w:val="24"/>
          <w:szCs w:val="24"/>
        </w:rPr>
        <w:t xml:space="preserve"> </w:t>
      </w:r>
      <w:r w:rsidR="00817DAC" w:rsidRPr="000E1730">
        <w:rPr>
          <w:rFonts w:ascii="Times New Roman" w:hAnsi="Times New Roman" w:cs="Times New Roman"/>
          <w:iCs/>
          <w:sz w:val="24"/>
          <w:szCs w:val="24"/>
        </w:rPr>
        <w:t xml:space="preserve">surveillance’ against employees and clients, there is real potential for political states to begin exploring this option too. </w:t>
      </w:r>
    </w:p>
    <w:p w14:paraId="21B1A772" w14:textId="3D1C15F2" w:rsidR="00FA36AA" w:rsidRPr="000E1730" w:rsidRDefault="00817DAC" w:rsidP="00422B0E">
      <w:pPr>
        <w:jc w:val="both"/>
        <w:rPr>
          <w:rFonts w:ascii="Times New Roman" w:hAnsi="Times New Roman" w:cs="Times New Roman"/>
          <w:iCs/>
          <w:sz w:val="24"/>
          <w:szCs w:val="24"/>
        </w:rPr>
      </w:pPr>
      <w:r w:rsidRPr="000E1730">
        <w:rPr>
          <w:rFonts w:ascii="Times New Roman" w:hAnsi="Times New Roman" w:cs="Times New Roman"/>
          <w:iCs/>
          <w:sz w:val="24"/>
          <w:szCs w:val="24"/>
        </w:rPr>
        <w:t>However, I argued that w</w:t>
      </w:r>
      <w:r w:rsidR="00FA36AA" w:rsidRPr="000E1730">
        <w:rPr>
          <w:rFonts w:ascii="Times New Roman" w:hAnsi="Times New Roman" w:cs="Times New Roman"/>
          <w:iCs/>
          <w:sz w:val="24"/>
          <w:szCs w:val="24"/>
        </w:rPr>
        <w:t xml:space="preserve">hile the increasing use of mHealth technologies may appear to present a solution to several problems facing those who wish to use responsibility as a rationing tool in healthcare, any plausible attempt to realise this faces significant ethical and practical problems of its own. The problem of fairness, related to detection, could only be solved by an unacceptably broad scope for </w:t>
      </w:r>
      <w:r w:rsidR="009A115F">
        <w:rPr>
          <w:rFonts w:ascii="Times New Roman" w:hAnsi="Times New Roman" w:cs="Times New Roman"/>
          <w:iCs/>
          <w:sz w:val="24"/>
          <w:szCs w:val="24"/>
        </w:rPr>
        <w:t>personal health</w:t>
      </w:r>
      <w:r w:rsidR="009A115F" w:rsidRPr="000E1730">
        <w:rPr>
          <w:rFonts w:ascii="Times New Roman" w:hAnsi="Times New Roman" w:cs="Times New Roman"/>
          <w:iCs/>
          <w:sz w:val="24"/>
          <w:szCs w:val="24"/>
        </w:rPr>
        <w:t xml:space="preserve"> </w:t>
      </w:r>
      <w:r w:rsidR="00FA36AA" w:rsidRPr="000E1730">
        <w:rPr>
          <w:rFonts w:ascii="Times New Roman" w:hAnsi="Times New Roman" w:cs="Times New Roman"/>
          <w:iCs/>
          <w:sz w:val="24"/>
          <w:szCs w:val="24"/>
        </w:rPr>
        <w:t xml:space="preserve">surveillance. Offering </w:t>
      </w:r>
      <w:r w:rsidR="009A115F">
        <w:rPr>
          <w:rFonts w:ascii="Times New Roman" w:hAnsi="Times New Roman" w:cs="Times New Roman"/>
          <w:iCs/>
          <w:sz w:val="24"/>
          <w:szCs w:val="24"/>
        </w:rPr>
        <w:t>personal health</w:t>
      </w:r>
      <w:r w:rsidR="009A115F" w:rsidRPr="000E1730">
        <w:rPr>
          <w:rFonts w:ascii="Times New Roman" w:hAnsi="Times New Roman" w:cs="Times New Roman"/>
          <w:iCs/>
          <w:sz w:val="24"/>
          <w:szCs w:val="24"/>
        </w:rPr>
        <w:t xml:space="preserve"> </w:t>
      </w:r>
      <w:r w:rsidR="00FA36AA" w:rsidRPr="000E1730">
        <w:rPr>
          <w:rFonts w:ascii="Times New Roman" w:hAnsi="Times New Roman" w:cs="Times New Roman"/>
          <w:iCs/>
          <w:sz w:val="24"/>
          <w:szCs w:val="24"/>
        </w:rPr>
        <w:t xml:space="preserve">surveillance as a last resort to patients who have already been judged suitably responsible for their health needs is a more plausible proposal, but still faces a range of ethical challenges. </w:t>
      </w:r>
      <w:r w:rsidR="002003DE" w:rsidRPr="000E1730">
        <w:rPr>
          <w:rFonts w:ascii="Times New Roman" w:hAnsi="Times New Roman" w:cs="Times New Roman"/>
          <w:iCs/>
          <w:sz w:val="24"/>
          <w:szCs w:val="24"/>
        </w:rPr>
        <w:t xml:space="preserve">Thus, while mHealth technologies may appear to promise to ‘close the loop’ of enforceability when it comes to the responsibilisation of healthcare, </w:t>
      </w:r>
      <w:r w:rsidR="00D94C5B">
        <w:rPr>
          <w:rFonts w:ascii="Times New Roman" w:hAnsi="Times New Roman" w:cs="Times New Roman"/>
          <w:iCs/>
          <w:sz w:val="24"/>
          <w:szCs w:val="24"/>
        </w:rPr>
        <w:t xml:space="preserve">in practice it faces considerable challenges. </w:t>
      </w:r>
    </w:p>
    <w:p w14:paraId="7C6C66BD" w14:textId="5D1B944E" w:rsidR="00FA36AA" w:rsidRPr="000E1730" w:rsidRDefault="00FA36AA" w:rsidP="00422B0E">
      <w:pPr>
        <w:jc w:val="both"/>
        <w:rPr>
          <w:rFonts w:ascii="Times New Roman" w:hAnsi="Times New Roman" w:cs="Times New Roman"/>
          <w:b/>
          <w:bCs/>
          <w:iCs/>
          <w:sz w:val="24"/>
          <w:szCs w:val="24"/>
        </w:rPr>
      </w:pPr>
      <w:r w:rsidRPr="000E1730">
        <w:rPr>
          <w:rFonts w:ascii="Times New Roman" w:hAnsi="Times New Roman" w:cs="Times New Roman"/>
          <w:b/>
          <w:bCs/>
          <w:iCs/>
          <w:sz w:val="24"/>
          <w:szCs w:val="24"/>
        </w:rPr>
        <w:t xml:space="preserve">References </w:t>
      </w:r>
    </w:p>
    <w:p w14:paraId="05519E53" w14:textId="1F6D87BF" w:rsidR="00D76751" w:rsidRPr="000E1730" w:rsidRDefault="00D76751" w:rsidP="002E72F0">
      <w:pPr>
        <w:pStyle w:val="Bibliography"/>
        <w:jc w:val="both"/>
        <w:rPr>
          <w:rFonts w:ascii="Times New Roman" w:hAnsi="Times New Roman" w:cs="Times New Roman"/>
          <w:sz w:val="24"/>
          <w:szCs w:val="24"/>
        </w:rPr>
      </w:pPr>
      <w:proofErr w:type="spellStart"/>
      <w:r w:rsidRPr="000E1730">
        <w:rPr>
          <w:rFonts w:ascii="Times New Roman" w:hAnsi="Times New Roman" w:cs="Times New Roman"/>
          <w:sz w:val="24"/>
          <w:szCs w:val="24"/>
        </w:rPr>
        <w:t>Albertsen</w:t>
      </w:r>
      <w:proofErr w:type="spellEnd"/>
      <w:r w:rsidRPr="000E1730">
        <w:rPr>
          <w:rFonts w:ascii="Times New Roman" w:hAnsi="Times New Roman" w:cs="Times New Roman"/>
          <w:sz w:val="24"/>
          <w:szCs w:val="24"/>
        </w:rPr>
        <w:t xml:space="preserve">, A, Knight, C. 2015. A framework for luck egalitarianism in health and healthcare. </w:t>
      </w:r>
      <w:r w:rsidRPr="000E1730">
        <w:rPr>
          <w:rFonts w:ascii="Times New Roman" w:hAnsi="Times New Roman" w:cs="Times New Roman"/>
          <w:i/>
          <w:iCs/>
          <w:sz w:val="24"/>
          <w:szCs w:val="24"/>
        </w:rPr>
        <w:t xml:space="preserve">Journal of Medical Ethics </w:t>
      </w:r>
      <w:r w:rsidRPr="000E1730">
        <w:rPr>
          <w:rFonts w:ascii="Times New Roman" w:hAnsi="Times New Roman" w:cs="Times New Roman"/>
          <w:sz w:val="24"/>
          <w:szCs w:val="24"/>
        </w:rPr>
        <w:t xml:space="preserve">41(2): 165-9. </w:t>
      </w:r>
    </w:p>
    <w:p w14:paraId="4FA2791A" w14:textId="77777777" w:rsidR="00F006BC" w:rsidRPr="000E1730" w:rsidRDefault="007617CF" w:rsidP="002E72F0">
      <w:pPr>
        <w:spacing w:after="0"/>
        <w:ind w:left="720" w:hanging="720"/>
        <w:jc w:val="both"/>
        <w:rPr>
          <w:rFonts w:ascii="Times New Roman" w:hAnsi="Times New Roman" w:cs="Times New Roman"/>
          <w:sz w:val="24"/>
          <w:szCs w:val="24"/>
        </w:rPr>
      </w:pPr>
      <w:proofErr w:type="spellStart"/>
      <w:r w:rsidRPr="000E1730">
        <w:rPr>
          <w:rFonts w:ascii="Times New Roman" w:hAnsi="Times New Roman" w:cs="Times New Roman"/>
          <w:sz w:val="24"/>
          <w:szCs w:val="24"/>
        </w:rPr>
        <w:t>Albertsen</w:t>
      </w:r>
      <w:proofErr w:type="spellEnd"/>
      <w:r w:rsidRPr="000E1730">
        <w:rPr>
          <w:rFonts w:ascii="Times New Roman" w:hAnsi="Times New Roman" w:cs="Times New Roman"/>
          <w:sz w:val="24"/>
          <w:szCs w:val="24"/>
        </w:rPr>
        <w:t xml:space="preserve">, A. 2019. Personal responsibility in health and health care: Luck egalitarianism as a plausible and flexible approach to health. </w:t>
      </w:r>
      <w:r w:rsidR="00F006BC" w:rsidRPr="000E1730">
        <w:rPr>
          <w:rFonts w:ascii="Times New Roman" w:hAnsi="Times New Roman" w:cs="Times New Roman"/>
          <w:i/>
          <w:iCs/>
          <w:sz w:val="24"/>
          <w:szCs w:val="24"/>
        </w:rPr>
        <w:t>Political Research Quarterly</w:t>
      </w:r>
      <w:r w:rsidR="00F006BC" w:rsidRPr="000E1730">
        <w:rPr>
          <w:rFonts w:ascii="Times New Roman" w:hAnsi="Times New Roman" w:cs="Times New Roman"/>
          <w:sz w:val="24"/>
          <w:szCs w:val="24"/>
        </w:rPr>
        <w:t xml:space="preserve"> 1-13. </w:t>
      </w:r>
    </w:p>
    <w:p w14:paraId="2A7C5CA5" w14:textId="27E3222A" w:rsidR="00E10DBB" w:rsidRPr="000E1730" w:rsidRDefault="00E10DBB" w:rsidP="002E72F0">
      <w:pPr>
        <w:ind w:left="720" w:hanging="720"/>
        <w:jc w:val="both"/>
        <w:rPr>
          <w:rFonts w:ascii="Times New Roman" w:hAnsi="Times New Roman" w:cs="Times New Roman"/>
          <w:sz w:val="24"/>
          <w:szCs w:val="24"/>
        </w:rPr>
      </w:pPr>
      <w:r w:rsidRPr="000E1730">
        <w:rPr>
          <w:rFonts w:ascii="Times New Roman" w:hAnsi="Times New Roman" w:cs="Times New Roman"/>
          <w:sz w:val="24"/>
          <w:szCs w:val="24"/>
        </w:rPr>
        <w:t>Anderson</w:t>
      </w:r>
      <w:r w:rsidR="009810FB" w:rsidRPr="000E1730">
        <w:rPr>
          <w:rFonts w:ascii="Times New Roman" w:hAnsi="Times New Roman" w:cs="Times New Roman"/>
          <w:sz w:val="24"/>
          <w:szCs w:val="24"/>
        </w:rPr>
        <w:t xml:space="preserve">, E. 1999. What is the point of equality? </w:t>
      </w:r>
      <w:r w:rsidR="009810FB" w:rsidRPr="000E1730">
        <w:rPr>
          <w:rFonts w:ascii="Times New Roman" w:hAnsi="Times New Roman" w:cs="Times New Roman"/>
          <w:i/>
          <w:iCs/>
          <w:sz w:val="24"/>
          <w:szCs w:val="24"/>
        </w:rPr>
        <w:t xml:space="preserve">Ethics </w:t>
      </w:r>
      <w:r w:rsidR="009810FB" w:rsidRPr="000E1730">
        <w:rPr>
          <w:rFonts w:ascii="Times New Roman" w:hAnsi="Times New Roman" w:cs="Times New Roman"/>
          <w:sz w:val="24"/>
          <w:szCs w:val="24"/>
        </w:rPr>
        <w:t>109(2): 287-337.</w:t>
      </w:r>
    </w:p>
    <w:p w14:paraId="2CB54E3D" w14:textId="41C171E4" w:rsidR="00E10DBB" w:rsidRPr="000E1730" w:rsidRDefault="00E10DBB" w:rsidP="002E72F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Arneson</w:t>
      </w:r>
      <w:r w:rsidR="00D76751" w:rsidRPr="000E1730">
        <w:rPr>
          <w:rFonts w:ascii="Times New Roman" w:hAnsi="Times New Roman" w:cs="Times New Roman"/>
          <w:sz w:val="24"/>
          <w:szCs w:val="24"/>
        </w:rPr>
        <w:t xml:space="preserve">, R. 1999. Egalitarianism and Responsibility. </w:t>
      </w:r>
      <w:r w:rsidR="00D76751" w:rsidRPr="000E1730">
        <w:rPr>
          <w:rFonts w:ascii="Times New Roman" w:hAnsi="Times New Roman" w:cs="Times New Roman"/>
          <w:i/>
          <w:iCs/>
          <w:sz w:val="24"/>
          <w:szCs w:val="24"/>
        </w:rPr>
        <w:t xml:space="preserve">Journal of Ethics </w:t>
      </w:r>
      <w:r w:rsidR="00D76751" w:rsidRPr="000E1730">
        <w:rPr>
          <w:rFonts w:ascii="Times New Roman" w:hAnsi="Times New Roman" w:cs="Times New Roman"/>
          <w:sz w:val="24"/>
          <w:szCs w:val="24"/>
        </w:rPr>
        <w:t>3: 225-47</w:t>
      </w:r>
    </w:p>
    <w:p w14:paraId="38223BBC" w14:textId="3AAD0214" w:rsidR="00351452" w:rsidRPr="000E1730" w:rsidRDefault="00351452" w:rsidP="002E72F0">
      <w:pPr>
        <w:pStyle w:val="Bibliography"/>
        <w:jc w:val="both"/>
        <w:rPr>
          <w:rFonts w:ascii="Times New Roman" w:hAnsi="Times New Roman" w:cs="Times New Roman"/>
          <w:sz w:val="24"/>
          <w:szCs w:val="24"/>
        </w:rPr>
      </w:pPr>
      <w:proofErr w:type="spellStart"/>
      <w:r w:rsidRPr="000E1730">
        <w:rPr>
          <w:rFonts w:ascii="Times New Roman" w:hAnsi="Times New Roman" w:cs="Times New Roman"/>
          <w:sz w:val="24"/>
          <w:szCs w:val="24"/>
        </w:rPr>
        <w:t>Avancha</w:t>
      </w:r>
      <w:proofErr w:type="spellEnd"/>
      <w:r w:rsidR="005F078E" w:rsidRPr="000E1730">
        <w:rPr>
          <w:rFonts w:ascii="Times New Roman" w:hAnsi="Times New Roman" w:cs="Times New Roman"/>
          <w:sz w:val="24"/>
          <w:szCs w:val="24"/>
        </w:rPr>
        <w:t xml:space="preserve">, S., </w:t>
      </w:r>
      <w:proofErr w:type="spellStart"/>
      <w:r w:rsidR="005F078E" w:rsidRPr="000E1730">
        <w:rPr>
          <w:rFonts w:ascii="Times New Roman" w:hAnsi="Times New Roman" w:cs="Times New Roman"/>
          <w:sz w:val="24"/>
          <w:szCs w:val="24"/>
        </w:rPr>
        <w:t>Baxi</w:t>
      </w:r>
      <w:proofErr w:type="spellEnd"/>
      <w:r w:rsidR="005F078E" w:rsidRPr="000E1730">
        <w:rPr>
          <w:rFonts w:ascii="Times New Roman" w:hAnsi="Times New Roman" w:cs="Times New Roman"/>
          <w:sz w:val="24"/>
          <w:szCs w:val="24"/>
        </w:rPr>
        <w:t xml:space="preserve">, A. and </w:t>
      </w:r>
      <w:proofErr w:type="spellStart"/>
      <w:r w:rsidR="005F078E" w:rsidRPr="000E1730">
        <w:rPr>
          <w:rFonts w:ascii="Times New Roman" w:hAnsi="Times New Roman" w:cs="Times New Roman"/>
          <w:sz w:val="24"/>
          <w:szCs w:val="24"/>
        </w:rPr>
        <w:t>Kotz</w:t>
      </w:r>
      <w:proofErr w:type="spellEnd"/>
      <w:r w:rsidR="005F078E" w:rsidRPr="000E1730">
        <w:rPr>
          <w:rFonts w:ascii="Times New Roman" w:hAnsi="Times New Roman" w:cs="Times New Roman"/>
          <w:sz w:val="24"/>
          <w:szCs w:val="24"/>
        </w:rPr>
        <w:t xml:space="preserve">, D. </w:t>
      </w:r>
      <w:r w:rsidRPr="000E1730">
        <w:rPr>
          <w:rFonts w:ascii="Times New Roman" w:hAnsi="Times New Roman" w:cs="Times New Roman"/>
          <w:sz w:val="24"/>
          <w:szCs w:val="24"/>
        </w:rPr>
        <w:t>2012</w:t>
      </w:r>
      <w:r w:rsidR="00EB6653" w:rsidRPr="000E1730">
        <w:rPr>
          <w:rFonts w:ascii="Times New Roman" w:hAnsi="Times New Roman" w:cs="Times New Roman"/>
          <w:sz w:val="24"/>
          <w:szCs w:val="24"/>
        </w:rPr>
        <w:t xml:space="preserve">. </w:t>
      </w:r>
      <w:r w:rsidR="005F078E" w:rsidRPr="000E1730">
        <w:rPr>
          <w:rFonts w:ascii="Times New Roman" w:hAnsi="Times New Roman" w:cs="Times New Roman"/>
          <w:sz w:val="24"/>
          <w:szCs w:val="24"/>
        </w:rPr>
        <w:t xml:space="preserve">Privacy in mobile technology for personal healthcare. </w:t>
      </w:r>
      <w:r w:rsidR="005F078E" w:rsidRPr="000E1730">
        <w:rPr>
          <w:rFonts w:ascii="Times New Roman" w:hAnsi="Times New Roman" w:cs="Times New Roman"/>
          <w:i/>
          <w:iCs/>
          <w:sz w:val="24"/>
          <w:szCs w:val="24"/>
        </w:rPr>
        <w:t>ACM Computing Surveys</w:t>
      </w:r>
      <w:r w:rsidR="005F078E" w:rsidRPr="000E1730">
        <w:rPr>
          <w:rFonts w:ascii="Times New Roman" w:hAnsi="Times New Roman" w:cs="Times New Roman"/>
          <w:sz w:val="24"/>
          <w:szCs w:val="24"/>
        </w:rPr>
        <w:t xml:space="preserve"> 45(1): 1-54. </w:t>
      </w:r>
    </w:p>
    <w:p w14:paraId="053753F6" w14:textId="0FA788C9" w:rsidR="00EB6653" w:rsidRPr="000E1730" w:rsidRDefault="00EB6653" w:rsidP="002E72F0">
      <w:pPr>
        <w:autoSpaceDE w:val="0"/>
        <w:autoSpaceDN w:val="0"/>
        <w:adjustRightInd w:val="0"/>
        <w:spacing w:after="0" w:line="240" w:lineRule="auto"/>
        <w:ind w:left="720" w:hanging="720"/>
        <w:jc w:val="both"/>
        <w:rPr>
          <w:rFonts w:ascii="Times New Roman" w:hAnsi="Times New Roman" w:cs="Times New Roman"/>
          <w:sz w:val="24"/>
          <w:szCs w:val="24"/>
        </w:rPr>
      </w:pPr>
      <w:r w:rsidRPr="000E1730">
        <w:rPr>
          <w:rFonts w:ascii="Times New Roman" w:hAnsi="Times New Roman" w:cs="Times New Roman"/>
          <w:sz w:val="24"/>
          <w:szCs w:val="24"/>
        </w:rPr>
        <w:t xml:space="preserve">Ayo, N. 2012. Understanding health promotion in a neoliberal climate and the making of </w:t>
      </w:r>
      <w:proofErr w:type="gramStart"/>
      <w:r w:rsidRPr="000E1730">
        <w:rPr>
          <w:rFonts w:ascii="Times New Roman" w:hAnsi="Times New Roman" w:cs="Times New Roman"/>
          <w:sz w:val="24"/>
          <w:szCs w:val="24"/>
        </w:rPr>
        <w:t>health conscious</w:t>
      </w:r>
      <w:proofErr w:type="gramEnd"/>
      <w:r w:rsidRPr="000E1730">
        <w:rPr>
          <w:rFonts w:ascii="Times New Roman" w:hAnsi="Times New Roman" w:cs="Times New Roman"/>
          <w:sz w:val="24"/>
          <w:szCs w:val="24"/>
        </w:rPr>
        <w:t xml:space="preserve"> citizens. </w:t>
      </w:r>
      <w:r w:rsidRPr="000E1730">
        <w:rPr>
          <w:rFonts w:ascii="Times New Roman" w:hAnsi="Times New Roman" w:cs="Times New Roman"/>
          <w:i/>
          <w:iCs/>
          <w:sz w:val="24"/>
          <w:szCs w:val="24"/>
        </w:rPr>
        <w:t xml:space="preserve">Critical Public Health </w:t>
      </w:r>
      <w:r w:rsidRPr="000E1730">
        <w:rPr>
          <w:rFonts w:ascii="Times New Roman" w:hAnsi="Times New Roman" w:cs="Times New Roman"/>
          <w:sz w:val="24"/>
          <w:szCs w:val="24"/>
        </w:rPr>
        <w:t>22(1): 99-105</w:t>
      </w:r>
    </w:p>
    <w:p w14:paraId="1B3B4FDD" w14:textId="6D204C09" w:rsidR="00161F80" w:rsidRPr="000E1730" w:rsidRDefault="00161F80" w:rsidP="002E72F0">
      <w:pPr>
        <w:pStyle w:val="Bibliography"/>
        <w:jc w:val="both"/>
        <w:rPr>
          <w:rFonts w:ascii="Times New Roman" w:hAnsi="Times New Roman" w:cs="Times New Roman"/>
          <w:sz w:val="24"/>
          <w:szCs w:val="24"/>
          <w:shd w:val="clear" w:color="auto" w:fill="FFFF00"/>
        </w:rPr>
      </w:pPr>
      <w:proofErr w:type="spellStart"/>
      <w:r w:rsidRPr="000E1730">
        <w:rPr>
          <w:rFonts w:ascii="Times New Roman" w:hAnsi="Times New Roman" w:cs="Times New Roman"/>
          <w:sz w:val="24"/>
          <w:szCs w:val="24"/>
          <w:shd w:val="clear" w:color="auto" w:fill="FFFFFF" w:themeFill="background1"/>
        </w:rPr>
        <w:t>Barlin</w:t>
      </w:r>
      <w:proofErr w:type="spellEnd"/>
      <w:r w:rsidR="00E81B22" w:rsidRPr="000E1730">
        <w:rPr>
          <w:rFonts w:ascii="Times New Roman" w:hAnsi="Times New Roman" w:cs="Times New Roman"/>
          <w:sz w:val="24"/>
          <w:szCs w:val="24"/>
          <w:shd w:val="clear" w:color="auto" w:fill="FFFFFF" w:themeFill="background1"/>
        </w:rPr>
        <w:t>, S.</w:t>
      </w:r>
      <w:r w:rsidRPr="000E1730">
        <w:rPr>
          <w:rFonts w:ascii="Times New Roman" w:hAnsi="Times New Roman" w:cs="Times New Roman"/>
          <w:sz w:val="24"/>
          <w:szCs w:val="24"/>
          <w:shd w:val="clear" w:color="auto" w:fill="FFFFFF" w:themeFill="background1"/>
        </w:rPr>
        <w:t xml:space="preserve"> 2018</w:t>
      </w:r>
      <w:r w:rsidR="00E81B22" w:rsidRPr="000E1730">
        <w:rPr>
          <w:rFonts w:ascii="Times New Roman" w:hAnsi="Times New Roman" w:cs="Times New Roman"/>
          <w:sz w:val="24"/>
          <w:szCs w:val="24"/>
          <w:shd w:val="clear" w:color="auto" w:fill="FFFFFF" w:themeFill="background1"/>
        </w:rPr>
        <w:t xml:space="preserve">. Strap on the Fitbit: John Hancock to sell only interactive life insurance. </w:t>
      </w:r>
      <w:r w:rsidR="00E81B22" w:rsidRPr="000E1730">
        <w:rPr>
          <w:rFonts w:ascii="Times New Roman" w:hAnsi="Times New Roman" w:cs="Times New Roman"/>
          <w:i/>
          <w:iCs/>
          <w:sz w:val="24"/>
          <w:szCs w:val="24"/>
          <w:shd w:val="clear" w:color="auto" w:fill="FFFFFF" w:themeFill="background1"/>
        </w:rPr>
        <w:t>Reuters</w:t>
      </w:r>
      <w:r w:rsidR="00E81B22" w:rsidRPr="000E1730">
        <w:rPr>
          <w:rFonts w:ascii="Times New Roman" w:hAnsi="Times New Roman" w:cs="Times New Roman"/>
          <w:sz w:val="24"/>
          <w:szCs w:val="24"/>
          <w:shd w:val="clear" w:color="auto" w:fill="FFFFFF" w:themeFill="background1"/>
        </w:rPr>
        <w:t xml:space="preserve"> (2018, September 19). </w:t>
      </w:r>
      <w:hyperlink r:id="rId8" w:history="1">
        <w:r w:rsidR="005F078E" w:rsidRPr="000E1730">
          <w:rPr>
            <w:rStyle w:val="Hyperlink"/>
            <w:rFonts w:ascii="Times New Roman" w:hAnsi="Times New Roman" w:cs="Times New Roman"/>
            <w:sz w:val="24"/>
            <w:szCs w:val="24"/>
            <w:shd w:val="clear" w:color="auto" w:fill="FFFFFF" w:themeFill="background1"/>
          </w:rPr>
          <w:t>https://www.reuters.com/article/us-manulife-financi-john-hancock-lifeins/strap-on-the-fitbit-john-hancock-to-sell-only-interactive-life-insurance-idUSKCN1LZ1WL</w:t>
        </w:r>
      </w:hyperlink>
      <w:r w:rsidR="005F078E" w:rsidRPr="000E1730">
        <w:rPr>
          <w:rFonts w:ascii="Times New Roman" w:hAnsi="Times New Roman" w:cs="Times New Roman"/>
          <w:sz w:val="24"/>
          <w:szCs w:val="24"/>
          <w:shd w:val="clear" w:color="auto" w:fill="FFFFFF" w:themeFill="background1"/>
        </w:rPr>
        <w:t xml:space="preserve">. </w:t>
      </w:r>
      <w:r w:rsidR="005F078E" w:rsidRPr="000E1730">
        <w:rPr>
          <w:rFonts w:ascii="Times New Roman" w:hAnsi="Times New Roman" w:cs="Times New Roman"/>
          <w:sz w:val="24"/>
          <w:szCs w:val="24"/>
        </w:rPr>
        <w:t>Accessed 27</w:t>
      </w:r>
      <w:r w:rsidR="005F078E" w:rsidRPr="000E1730">
        <w:rPr>
          <w:rFonts w:ascii="Times New Roman" w:hAnsi="Times New Roman" w:cs="Times New Roman"/>
          <w:sz w:val="24"/>
          <w:szCs w:val="24"/>
          <w:vertAlign w:val="superscript"/>
        </w:rPr>
        <w:t>th</w:t>
      </w:r>
      <w:r w:rsidR="005F078E" w:rsidRPr="000E1730">
        <w:rPr>
          <w:rFonts w:ascii="Times New Roman" w:hAnsi="Times New Roman" w:cs="Times New Roman"/>
          <w:sz w:val="24"/>
          <w:szCs w:val="24"/>
        </w:rPr>
        <w:t xml:space="preserve"> August 2020.</w:t>
      </w:r>
    </w:p>
    <w:p w14:paraId="7B325BB4" w14:textId="5B5306DE" w:rsidR="005D2DA2" w:rsidRPr="000E1730" w:rsidRDefault="00B67BF0" w:rsidP="000E1730">
      <w:pPr>
        <w:pStyle w:val="Bibliography"/>
        <w:jc w:val="both"/>
        <w:rPr>
          <w:rFonts w:ascii="Times New Roman" w:hAnsi="Times New Roman" w:cs="Times New Roman"/>
          <w:sz w:val="24"/>
          <w:szCs w:val="24"/>
        </w:rPr>
      </w:pPr>
      <w:r w:rsidRPr="000E1730">
        <w:rPr>
          <w:rFonts w:ascii="Times New Roman" w:hAnsi="Times New Roman" w:cs="Times New Roman"/>
          <w:b/>
          <w:bCs/>
          <w:iCs/>
          <w:sz w:val="24"/>
          <w:szCs w:val="24"/>
        </w:rPr>
        <w:fldChar w:fldCharType="begin"/>
      </w:r>
      <w:r w:rsidR="005D2DA2" w:rsidRPr="000E1730">
        <w:rPr>
          <w:rFonts w:ascii="Times New Roman" w:hAnsi="Times New Roman" w:cs="Times New Roman"/>
          <w:b/>
          <w:bCs/>
          <w:iCs/>
          <w:sz w:val="24"/>
          <w:szCs w:val="24"/>
        </w:rPr>
        <w:instrText xml:space="preserve"> ADDIN ZOTERO_BIBL {"uncited":[],"omitted":[],"custom":[]} CSL_BIBLIOGRAPHY </w:instrText>
      </w:r>
      <w:r w:rsidRPr="000E1730">
        <w:rPr>
          <w:rFonts w:ascii="Times New Roman" w:hAnsi="Times New Roman" w:cs="Times New Roman"/>
          <w:b/>
          <w:bCs/>
          <w:iCs/>
          <w:sz w:val="24"/>
          <w:szCs w:val="24"/>
        </w:rPr>
        <w:fldChar w:fldCharType="separate"/>
      </w:r>
      <w:r w:rsidR="005D2DA2" w:rsidRPr="000E1730">
        <w:rPr>
          <w:rFonts w:ascii="Times New Roman" w:hAnsi="Times New Roman" w:cs="Times New Roman"/>
          <w:sz w:val="24"/>
          <w:szCs w:val="24"/>
        </w:rPr>
        <w:t>Behar, J.A., Oster, J., Vos, M.D., Clifford, G.D., 2019. Wearables and mHealth in mental health and neurological disorders. Physiol. Meas. 40, 070401. https://doi.org/10.1088/1361-6579/ab2057</w:t>
      </w:r>
    </w:p>
    <w:p w14:paraId="364D86E9" w14:textId="4802C160" w:rsidR="00161F80" w:rsidRPr="000E1730" w:rsidRDefault="00161F80" w:rsidP="000E1730">
      <w:pPr>
        <w:spacing w:after="0"/>
        <w:ind w:left="720" w:hanging="720"/>
        <w:jc w:val="both"/>
        <w:rPr>
          <w:rFonts w:ascii="Times New Roman" w:hAnsi="Times New Roman" w:cs="Times New Roman"/>
          <w:sz w:val="24"/>
          <w:szCs w:val="24"/>
        </w:rPr>
      </w:pPr>
      <w:r w:rsidRPr="000E1730">
        <w:rPr>
          <w:rFonts w:ascii="Times New Roman" w:hAnsi="Times New Roman" w:cs="Times New Roman"/>
          <w:sz w:val="24"/>
          <w:szCs w:val="24"/>
        </w:rPr>
        <w:t>Botsman</w:t>
      </w:r>
      <w:r w:rsidR="00E81B22" w:rsidRPr="000E1730">
        <w:rPr>
          <w:rFonts w:ascii="Times New Roman" w:hAnsi="Times New Roman" w:cs="Times New Roman"/>
          <w:sz w:val="24"/>
          <w:szCs w:val="24"/>
        </w:rPr>
        <w:t>, R.</w:t>
      </w:r>
      <w:r w:rsidRPr="000E1730">
        <w:rPr>
          <w:rFonts w:ascii="Times New Roman" w:hAnsi="Times New Roman" w:cs="Times New Roman"/>
          <w:sz w:val="24"/>
          <w:szCs w:val="24"/>
        </w:rPr>
        <w:t xml:space="preserve"> 2017</w:t>
      </w:r>
      <w:r w:rsidR="00E81B22" w:rsidRPr="000E1730">
        <w:rPr>
          <w:rFonts w:ascii="Times New Roman" w:hAnsi="Times New Roman" w:cs="Times New Roman"/>
          <w:sz w:val="24"/>
          <w:szCs w:val="24"/>
        </w:rPr>
        <w:t xml:space="preserve">. Big Data meets Big Brother as China moves to rate its citizens. </w:t>
      </w:r>
      <w:r w:rsidR="00E81B22" w:rsidRPr="000E1730">
        <w:rPr>
          <w:rFonts w:ascii="Times New Roman" w:hAnsi="Times New Roman" w:cs="Times New Roman"/>
          <w:i/>
          <w:iCs/>
          <w:sz w:val="24"/>
          <w:szCs w:val="24"/>
        </w:rPr>
        <w:t>Wired</w:t>
      </w:r>
      <w:r w:rsidR="00E81B22" w:rsidRPr="000E1730">
        <w:rPr>
          <w:rFonts w:ascii="Times New Roman" w:hAnsi="Times New Roman" w:cs="Times New Roman"/>
          <w:sz w:val="24"/>
          <w:szCs w:val="24"/>
        </w:rPr>
        <w:t xml:space="preserve"> (2017, October 21). </w:t>
      </w:r>
      <w:hyperlink r:id="rId9" w:history="1">
        <w:r w:rsidR="005F078E" w:rsidRPr="000E1730">
          <w:rPr>
            <w:rStyle w:val="Hyperlink"/>
            <w:rFonts w:ascii="Times New Roman" w:hAnsi="Times New Roman" w:cs="Times New Roman"/>
            <w:sz w:val="24"/>
            <w:szCs w:val="24"/>
          </w:rPr>
          <w:t>https://www.wired.co.uk/article/chinese-government-social-credit-score-privacy-invasion</w:t>
        </w:r>
      </w:hyperlink>
      <w:r w:rsidR="005F078E" w:rsidRPr="000E1730">
        <w:rPr>
          <w:rFonts w:ascii="Times New Roman" w:hAnsi="Times New Roman" w:cs="Times New Roman"/>
          <w:sz w:val="24"/>
          <w:szCs w:val="24"/>
        </w:rPr>
        <w:t>. Accessed 27</w:t>
      </w:r>
      <w:r w:rsidR="005F078E" w:rsidRPr="000E1730">
        <w:rPr>
          <w:rFonts w:ascii="Times New Roman" w:hAnsi="Times New Roman" w:cs="Times New Roman"/>
          <w:sz w:val="24"/>
          <w:szCs w:val="24"/>
          <w:vertAlign w:val="superscript"/>
        </w:rPr>
        <w:t>th</w:t>
      </w:r>
      <w:r w:rsidR="005F078E" w:rsidRPr="000E1730">
        <w:rPr>
          <w:rFonts w:ascii="Times New Roman" w:hAnsi="Times New Roman" w:cs="Times New Roman"/>
          <w:sz w:val="24"/>
          <w:szCs w:val="24"/>
        </w:rPr>
        <w:t xml:space="preserve"> August 2020. </w:t>
      </w:r>
    </w:p>
    <w:p w14:paraId="3BEF2FA5" w14:textId="1603D933" w:rsidR="00D76751" w:rsidRPr="000E1730" w:rsidRDefault="00476B1E" w:rsidP="000E1730">
      <w:pPr>
        <w:autoSpaceDE w:val="0"/>
        <w:autoSpaceDN w:val="0"/>
        <w:adjustRightInd w:val="0"/>
        <w:spacing w:after="0" w:line="240" w:lineRule="auto"/>
        <w:ind w:left="720" w:hanging="720"/>
        <w:jc w:val="both"/>
        <w:rPr>
          <w:rFonts w:ascii="Times New Roman" w:hAnsi="Times New Roman" w:cs="Times New Roman"/>
          <w:sz w:val="24"/>
          <w:szCs w:val="24"/>
        </w:rPr>
      </w:pPr>
      <w:r w:rsidRPr="000E1730">
        <w:rPr>
          <w:rFonts w:ascii="Times New Roman" w:hAnsi="Times New Roman" w:cs="Times New Roman"/>
          <w:sz w:val="24"/>
          <w:szCs w:val="24"/>
        </w:rPr>
        <w:t>Buyx</w:t>
      </w:r>
      <w:r w:rsidR="00D76751" w:rsidRPr="000E1730">
        <w:rPr>
          <w:rFonts w:ascii="Times New Roman" w:hAnsi="Times New Roman" w:cs="Times New Roman"/>
          <w:sz w:val="24"/>
          <w:szCs w:val="24"/>
        </w:rPr>
        <w:t xml:space="preserve">, A.M.  2008. </w:t>
      </w:r>
      <w:r w:rsidRPr="000E1730">
        <w:rPr>
          <w:rFonts w:ascii="Times New Roman" w:hAnsi="Times New Roman" w:cs="Times New Roman"/>
          <w:sz w:val="24"/>
          <w:szCs w:val="24"/>
        </w:rPr>
        <w:t xml:space="preserve">Personal responsibility for health as a rationing criterion: why we don’t like it and why </w:t>
      </w:r>
      <w:r w:rsidR="00D76751" w:rsidRPr="000E1730">
        <w:rPr>
          <w:rFonts w:ascii="Times New Roman" w:hAnsi="Times New Roman" w:cs="Times New Roman"/>
          <w:sz w:val="24"/>
          <w:szCs w:val="24"/>
        </w:rPr>
        <w:t>m</w:t>
      </w:r>
      <w:r w:rsidRPr="000E1730">
        <w:rPr>
          <w:rFonts w:ascii="Times New Roman" w:hAnsi="Times New Roman" w:cs="Times New Roman"/>
          <w:sz w:val="24"/>
          <w:szCs w:val="24"/>
        </w:rPr>
        <w:t>aybe</w:t>
      </w:r>
      <w:r w:rsidR="00D76751" w:rsidRPr="000E1730">
        <w:rPr>
          <w:rFonts w:ascii="Times New Roman" w:hAnsi="Times New Roman" w:cs="Times New Roman"/>
          <w:sz w:val="24"/>
          <w:szCs w:val="24"/>
        </w:rPr>
        <w:t xml:space="preserve"> </w:t>
      </w:r>
      <w:r w:rsidRPr="000E1730">
        <w:rPr>
          <w:rFonts w:ascii="Times New Roman" w:hAnsi="Times New Roman" w:cs="Times New Roman"/>
          <w:sz w:val="24"/>
          <w:szCs w:val="24"/>
        </w:rPr>
        <w:t>we should</w:t>
      </w:r>
      <w:r w:rsidR="00D76751" w:rsidRPr="000E1730">
        <w:rPr>
          <w:rFonts w:ascii="Times New Roman" w:hAnsi="Times New Roman" w:cs="Times New Roman"/>
          <w:sz w:val="24"/>
          <w:szCs w:val="24"/>
        </w:rPr>
        <w:t>.</w:t>
      </w:r>
      <w:r w:rsidRPr="000E1730">
        <w:rPr>
          <w:rFonts w:ascii="Times New Roman" w:hAnsi="Times New Roman" w:cs="Times New Roman"/>
          <w:sz w:val="24"/>
          <w:szCs w:val="24"/>
        </w:rPr>
        <w:t xml:space="preserve"> </w:t>
      </w:r>
      <w:r w:rsidRPr="000E1730">
        <w:rPr>
          <w:rFonts w:ascii="Times New Roman" w:hAnsi="Times New Roman" w:cs="Times New Roman"/>
          <w:i/>
          <w:iCs/>
          <w:sz w:val="24"/>
          <w:szCs w:val="24"/>
        </w:rPr>
        <w:t>Journal of</w:t>
      </w:r>
      <w:r w:rsidR="00D76751" w:rsidRPr="000E1730">
        <w:rPr>
          <w:rFonts w:ascii="Times New Roman" w:hAnsi="Times New Roman" w:cs="Times New Roman"/>
          <w:i/>
          <w:iCs/>
          <w:sz w:val="24"/>
          <w:szCs w:val="24"/>
        </w:rPr>
        <w:t xml:space="preserve"> </w:t>
      </w:r>
      <w:r w:rsidRPr="000E1730">
        <w:rPr>
          <w:rFonts w:ascii="Times New Roman" w:hAnsi="Times New Roman" w:cs="Times New Roman"/>
          <w:i/>
          <w:iCs/>
          <w:sz w:val="24"/>
          <w:szCs w:val="24"/>
        </w:rPr>
        <w:t xml:space="preserve">Medical Ethics </w:t>
      </w:r>
      <w:r w:rsidRPr="000E1730">
        <w:rPr>
          <w:rFonts w:ascii="Times New Roman" w:hAnsi="Times New Roman" w:cs="Times New Roman"/>
          <w:sz w:val="24"/>
          <w:szCs w:val="24"/>
        </w:rPr>
        <w:t>34:871-874</w:t>
      </w:r>
    </w:p>
    <w:p w14:paraId="6B508F28" w14:textId="67839D41" w:rsidR="00F006BC" w:rsidRPr="000E1730" w:rsidRDefault="00F006BC"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 xml:space="preserve">Cappelen, AW., Norheim, OF. 2005. Responsibility in Health Care: A Liberal Egalitarian Approach. Journal of Medical Ethics 31:476–80. </w:t>
      </w:r>
    </w:p>
    <w:p w14:paraId="55F4F436" w14:textId="594C9DDA"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Carter, A., Liddle, J., Hall, W., Chenery, H., 2015. Mobile Phones in Research and Treatment: Ethical Guidelines and Future Directions. JMIR Mhealth Uhealth 3. https://doi.org/10.2196/mhealth.4538</w:t>
      </w:r>
    </w:p>
    <w:p w14:paraId="3149A425" w14:textId="77777777"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 xml:space="preserve">Carter, P., Laurie, G.T., Dixon-Woods, M., 2015. The social licence for research: why </w:t>
      </w:r>
      <w:r w:rsidRPr="000E1730">
        <w:rPr>
          <w:rFonts w:ascii="Times New Roman" w:hAnsi="Times New Roman" w:cs="Times New Roman"/>
          <w:i/>
          <w:iCs/>
          <w:sz w:val="24"/>
          <w:szCs w:val="24"/>
        </w:rPr>
        <w:t>care.data</w:t>
      </w:r>
      <w:r w:rsidRPr="000E1730">
        <w:rPr>
          <w:rFonts w:ascii="Times New Roman" w:hAnsi="Times New Roman" w:cs="Times New Roman"/>
          <w:sz w:val="24"/>
          <w:szCs w:val="24"/>
        </w:rPr>
        <w:t xml:space="preserve"> ran into trouble. J Med Ethics 41, 404–409. https://doi.org/10.1136/medethics-2014-102374</w:t>
      </w:r>
    </w:p>
    <w:p w14:paraId="712AE1D3" w14:textId="77777777"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lastRenderedPageBreak/>
        <w:t>Caruso, G.D., 2017. Public Health and Safety: The Social Determinants of Health and Criminal Behavior. London, UK: ResearchLinks Books.</w:t>
      </w:r>
    </w:p>
    <w:p w14:paraId="1526594F" w14:textId="77777777"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Castelnuovo, G., Manzoni, G.M., Pietrabissa, G., Corti, S., Giusti, E.M., Molinari, E., Simpson, S., 2014. Obesity and outpatient rehabilitation using mobile technologies: the potential mHealth approach. Front Psychol 5. https://doi.org/10.3389/fpsyg.2014.00559</w:t>
      </w:r>
    </w:p>
    <w:p w14:paraId="7B3CF6B3" w14:textId="77777777"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Cavoukian, A., Fisher, A., Killen, S., Hoffman, D.A., 2010. Remote home health care technologies: how to ensure privacy? Build it in: Privacy by Design. IDIS 3, 363–378. https://doi.org/10.1007/s12394-010-0054-y</w:t>
      </w:r>
    </w:p>
    <w:p w14:paraId="48594F75" w14:textId="57D8B734" w:rsidR="00F47CFA" w:rsidRPr="000E1730" w:rsidRDefault="00F47CFA"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 xml:space="preserve">Chatzipavlou, IA., Christoforidou, SA. and Vlachopoulou, M. 2016. A recommended guideline for the development of mHealth apps. </w:t>
      </w:r>
      <w:r w:rsidRPr="000E1730">
        <w:rPr>
          <w:rFonts w:ascii="Times New Roman" w:hAnsi="Times New Roman" w:cs="Times New Roman"/>
          <w:i/>
          <w:iCs/>
          <w:sz w:val="24"/>
          <w:szCs w:val="24"/>
        </w:rPr>
        <w:t xml:space="preserve">mHealth </w:t>
      </w:r>
      <w:r w:rsidRPr="000E1730">
        <w:rPr>
          <w:rFonts w:ascii="Times New Roman" w:hAnsi="Times New Roman" w:cs="Times New Roman"/>
          <w:sz w:val="24"/>
          <w:szCs w:val="24"/>
        </w:rPr>
        <w:t xml:space="preserve">2: 21-28. </w:t>
      </w:r>
    </w:p>
    <w:p w14:paraId="6CD12A69" w14:textId="15AA7BBA"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Chow, C.K., Ariyarathna, N., Islam, S.M.S., Thiagalingam, A., Redfern, J., 2016. mHealth in Cardiovascular Health Care. Heart, Lung and Circulation 25, 802–807. https://doi.org/10.1016/j.hlc.2016.04.009</w:t>
      </w:r>
    </w:p>
    <w:p w14:paraId="2F54E1E0" w14:textId="77777777"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Cohn, A.M., Hunter‐Reel, D., Hagman, B.T., Mitchell, J., 2011. Promoting Behavior Change from Alcohol Use Through Mobile Technology: The Future of Ecological Momentary Assessment. Alcoholism: Clinical and Experimental Research 35, 2209–2215. https://doi.org/10.1111/j.1530-0277.2011.01571.x</w:t>
      </w:r>
    </w:p>
    <w:p w14:paraId="666A1F38" w14:textId="77777777"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Connelly, J., Kirk, A., Masthoff, J., MacRury, S., 2013. The use of technology to promote physical activity in Type 2 diabetes management: a systematic review. Diabetic Medicine 30, 1420–1432. https://doi.org/10.1111/dme.12289</w:t>
      </w:r>
    </w:p>
    <w:p w14:paraId="103CA72D" w14:textId="77777777"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Cvrkel, T., 2018. The ethics of mHealth: Moving forward. Journal of Dentistry, Digital Technologies in Oral &amp; Dental Research 74, S15–S20. https://doi.org/10.1016/j.jdent.2018.04.024</w:t>
      </w:r>
    </w:p>
    <w:p w14:paraId="01E6182F" w14:textId="331759E0"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DiStefano, M., Schmidt, H., 2016. mHealth for Tuberculosis Treatment Adherence: A Framework to Guide Ethical Planning, Implementation, and Evaluation. Global Health: Science and Practice 4, 211–221.</w:t>
      </w:r>
    </w:p>
    <w:p w14:paraId="21DFA791" w14:textId="40CD75C5" w:rsidR="00D76751" w:rsidRPr="000E1730" w:rsidRDefault="00D76751" w:rsidP="000E1730">
      <w:pPr>
        <w:spacing w:after="0"/>
        <w:ind w:left="720" w:hanging="720"/>
        <w:jc w:val="both"/>
        <w:rPr>
          <w:rFonts w:ascii="Times New Roman" w:hAnsi="Times New Roman" w:cs="Times New Roman"/>
          <w:sz w:val="24"/>
          <w:szCs w:val="24"/>
        </w:rPr>
      </w:pPr>
      <w:r w:rsidRPr="000E1730">
        <w:rPr>
          <w:rFonts w:ascii="Times New Roman" w:hAnsi="Times New Roman" w:cs="Times New Roman"/>
          <w:sz w:val="24"/>
          <w:szCs w:val="24"/>
        </w:rPr>
        <w:t xml:space="preserve">Dworkin, R. 2000. </w:t>
      </w:r>
      <w:r w:rsidRPr="000E1730">
        <w:rPr>
          <w:rFonts w:ascii="Times New Roman" w:hAnsi="Times New Roman" w:cs="Times New Roman"/>
          <w:i/>
          <w:iCs/>
          <w:sz w:val="24"/>
          <w:szCs w:val="24"/>
        </w:rPr>
        <w:t>Sovereign Virtue</w:t>
      </w:r>
      <w:r w:rsidRPr="000E1730">
        <w:rPr>
          <w:rFonts w:ascii="Times New Roman" w:hAnsi="Times New Roman" w:cs="Times New Roman"/>
          <w:sz w:val="24"/>
          <w:szCs w:val="24"/>
        </w:rPr>
        <w:t xml:space="preserve">. </w:t>
      </w:r>
      <w:r w:rsidR="009810FB" w:rsidRPr="000E1730">
        <w:rPr>
          <w:rFonts w:ascii="Times New Roman" w:hAnsi="Times New Roman" w:cs="Times New Roman"/>
          <w:sz w:val="24"/>
          <w:szCs w:val="24"/>
        </w:rPr>
        <w:t>Cambridge, MA: Harvard University Press</w:t>
      </w:r>
    </w:p>
    <w:p w14:paraId="2D18F4E1" w14:textId="5EE48216" w:rsidR="002E72F0" w:rsidRPr="000E1730" w:rsidRDefault="002E72F0" w:rsidP="000E1730">
      <w:pPr>
        <w:spacing w:after="0"/>
        <w:ind w:left="720" w:hanging="720"/>
        <w:jc w:val="both"/>
        <w:rPr>
          <w:rFonts w:ascii="Times New Roman" w:hAnsi="Times New Roman" w:cs="Times New Roman"/>
          <w:sz w:val="24"/>
          <w:szCs w:val="24"/>
        </w:rPr>
      </w:pPr>
      <w:r w:rsidRPr="000E1730">
        <w:rPr>
          <w:rFonts w:ascii="Times New Roman" w:hAnsi="Times New Roman" w:cs="Times New Roman"/>
          <w:sz w:val="24"/>
          <w:szCs w:val="24"/>
        </w:rPr>
        <w:t xml:space="preserve">Fairchild, AL. 2003. Dealing with Humpty Dumpty: Research, practice, and the ethics of public health surveillance. </w:t>
      </w:r>
      <w:r w:rsidRPr="000E1730">
        <w:rPr>
          <w:rFonts w:ascii="Times New Roman" w:hAnsi="Times New Roman" w:cs="Times New Roman"/>
          <w:i/>
          <w:iCs/>
          <w:sz w:val="24"/>
          <w:szCs w:val="24"/>
        </w:rPr>
        <w:t xml:space="preserve">Journal of Law, Medicine &amp; Ethics </w:t>
      </w:r>
      <w:r w:rsidRPr="000E1730">
        <w:rPr>
          <w:rFonts w:ascii="Times New Roman" w:hAnsi="Times New Roman" w:cs="Times New Roman"/>
          <w:sz w:val="24"/>
          <w:szCs w:val="24"/>
        </w:rPr>
        <w:t xml:space="preserve">31: 615-623. </w:t>
      </w:r>
    </w:p>
    <w:p w14:paraId="4875038C" w14:textId="42FC3B35" w:rsidR="00832D75" w:rsidRPr="000E1730" w:rsidRDefault="00832D75" w:rsidP="000E1730">
      <w:pPr>
        <w:spacing w:after="0"/>
        <w:ind w:left="720" w:hanging="720"/>
        <w:jc w:val="both"/>
        <w:rPr>
          <w:rFonts w:ascii="Times New Roman" w:hAnsi="Times New Roman" w:cs="Times New Roman"/>
          <w:sz w:val="24"/>
          <w:szCs w:val="24"/>
        </w:rPr>
      </w:pPr>
      <w:r w:rsidRPr="000E1730">
        <w:rPr>
          <w:rFonts w:ascii="Times New Roman" w:hAnsi="Times New Roman" w:cs="Times New Roman"/>
          <w:sz w:val="24"/>
          <w:szCs w:val="24"/>
        </w:rPr>
        <w:t>Fairchild</w:t>
      </w:r>
      <w:r w:rsidR="002E72F0" w:rsidRPr="000E1730">
        <w:rPr>
          <w:rFonts w:ascii="Times New Roman" w:hAnsi="Times New Roman" w:cs="Times New Roman"/>
          <w:sz w:val="24"/>
          <w:szCs w:val="24"/>
        </w:rPr>
        <w:t>, AL., Bayer, R. and Colgrove, J.</w:t>
      </w:r>
      <w:r w:rsidRPr="000E1730">
        <w:rPr>
          <w:rFonts w:ascii="Times New Roman" w:hAnsi="Times New Roman" w:cs="Times New Roman"/>
          <w:sz w:val="24"/>
          <w:szCs w:val="24"/>
        </w:rPr>
        <w:t xml:space="preserve"> 2008</w:t>
      </w:r>
      <w:r w:rsidR="002E72F0" w:rsidRPr="000E1730">
        <w:rPr>
          <w:rFonts w:ascii="Times New Roman" w:hAnsi="Times New Roman" w:cs="Times New Roman"/>
          <w:sz w:val="24"/>
          <w:szCs w:val="24"/>
        </w:rPr>
        <w:t xml:space="preserve">. Privacy, democracy and the politics of disease surveillance. </w:t>
      </w:r>
      <w:r w:rsidR="002E72F0" w:rsidRPr="000E1730">
        <w:rPr>
          <w:rFonts w:ascii="Times New Roman" w:hAnsi="Times New Roman" w:cs="Times New Roman"/>
          <w:i/>
          <w:iCs/>
          <w:sz w:val="24"/>
          <w:szCs w:val="24"/>
        </w:rPr>
        <w:t xml:space="preserve">Public Health Ethics </w:t>
      </w:r>
      <w:r w:rsidR="002E72F0" w:rsidRPr="000E1730">
        <w:rPr>
          <w:rFonts w:ascii="Times New Roman" w:hAnsi="Times New Roman" w:cs="Times New Roman"/>
          <w:sz w:val="24"/>
          <w:szCs w:val="24"/>
        </w:rPr>
        <w:t xml:space="preserve">1(1): 30-38. </w:t>
      </w:r>
    </w:p>
    <w:p w14:paraId="54FD9911" w14:textId="42960B2B" w:rsidR="00E10DBB" w:rsidRPr="000E1730" w:rsidRDefault="00E10DBB"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Fleurbaey</w:t>
      </w:r>
      <w:r w:rsidR="009810FB" w:rsidRPr="000E1730">
        <w:rPr>
          <w:rFonts w:ascii="Times New Roman" w:hAnsi="Times New Roman" w:cs="Times New Roman"/>
          <w:sz w:val="24"/>
          <w:szCs w:val="24"/>
        </w:rPr>
        <w:t xml:space="preserve">, M. 1995. Equal opportunity or equal social outcome. </w:t>
      </w:r>
      <w:r w:rsidR="009810FB" w:rsidRPr="000E1730">
        <w:rPr>
          <w:rFonts w:ascii="Times New Roman" w:hAnsi="Times New Roman" w:cs="Times New Roman"/>
          <w:i/>
          <w:iCs/>
          <w:sz w:val="24"/>
          <w:szCs w:val="24"/>
        </w:rPr>
        <w:t>Economics and Philosophy</w:t>
      </w:r>
      <w:r w:rsidR="009810FB" w:rsidRPr="000E1730">
        <w:rPr>
          <w:rFonts w:ascii="Times New Roman" w:hAnsi="Times New Roman" w:cs="Times New Roman"/>
          <w:sz w:val="24"/>
          <w:szCs w:val="24"/>
        </w:rPr>
        <w:t xml:space="preserve"> 11(1): 25-55. </w:t>
      </w:r>
    </w:p>
    <w:p w14:paraId="733A6457" w14:textId="3D287AD9"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Friesen, P., 2018. Personal Responsibility Within Health Policy: Unethical and Ineffective. Journal of Medical Ethics 44, 53–58. https://doi.org/10.1136/medethics-2016-103478</w:t>
      </w:r>
    </w:p>
    <w:p w14:paraId="22285053" w14:textId="77777777"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Fruh, S.M., Nadglowski, J., Hall, H.R., Davis, S.L., Crook, E.D., Zlomke, K., 2016. Obesity Stigma and Bias. J Nurse Pract 12, 425–432. https://doi.org/10.1016/j.nurpra.2016.05.013</w:t>
      </w:r>
    </w:p>
    <w:p w14:paraId="2D0AC653" w14:textId="76E3B896" w:rsidR="00832D75" w:rsidRPr="000E1730" w:rsidRDefault="00832D75"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Gilbert</w:t>
      </w:r>
      <w:r w:rsidR="002E72F0" w:rsidRPr="000E1730">
        <w:rPr>
          <w:rFonts w:ascii="Times New Roman" w:hAnsi="Times New Roman" w:cs="Times New Roman"/>
          <w:sz w:val="24"/>
          <w:szCs w:val="24"/>
        </w:rPr>
        <w:t>, GL., Degeling, C. and Johnson, J.</w:t>
      </w:r>
      <w:r w:rsidRPr="000E1730">
        <w:rPr>
          <w:rFonts w:ascii="Times New Roman" w:hAnsi="Times New Roman" w:cs="Times New Roman"/>
          <w:sz w:val="24"/>
          <w:szCs w:val="24"/>
        </w:rPr>
        <w:t xml:space="preserve"> 2019</w:t>
      </w:r>
      <w:r w:rsidR="002E72F0" w:rsidRPr="000E1730">
        <w:rPr>
          <w:rFonts w:ascii="Times New Roman" w:hAnsi="Times New Roman" w:cs="Times New Roman"/>
          <w:sz w:val="24"/>
          <w:szCs w:val="24"/>
        </w:rPr>
        <w:t xml:space="preserve">. Communicable disease surveillance ethics in the age of Big Data and new technology. </w:t>
      </w:r>
      <w:r w:rsidR="002E72F0" w:rsidRPr="000E1730">
        <w:rPr>
          <w:rFonts w:ascii="Times New Roman" w:hAnsi="Times New Roman" w:cs="Times New Roman"/>
          <w:i/>
          <w:iCs/>
          <w:sz w:val="24"/>
          <w:szCs w:val="24"/>
        </w:rPr>
        <w:t>Asian Bioethics Review</w:t>
      </w:r>
      <w:r w:rsidR="002E72F0" w:rsidRPr="000E1730">
        <w:rPr>
          <w:rFonts w:ascii="Times New Roman" w:hAnsi="Times New Roman" w:cs="Times New Roman"/>
          <w:sz w:val="24"/>
          <w:szCs w:val="24"/>
        </w:rPr>
        <w:t xml:space="preserve"> 11: 173-187. </w:t>
      </w:r>
    </w:p>
    <w:p w14:paraId="7F9E4E26" w14:textId="6C0C4047"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Glantz, L., 2007. Should smokers be refused surgery? BMJ 334, 21–21. https://doi.org/10.1136/bmj.39059.532095.68</w:t>
      </w:r>
    </w:p>
    <w:p w14:paraId="77290B60" w14:textId="77777777"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Hamberg, K., 2008. Gender bias in medicine. Womens Health (Lond) 4, 237–243. https://doi.org/10.2217/17455057.4.3.237</w:t>
      </w:r>
    </w:p>
    <w:p w14:paraId="38EF5E6D" w14:textId="48C43B2F" w:rsidR="002334C0" w:rsidRPr="000E1730" w:rsidRDefault="002334C0"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Hancock, M. n.d. My vision for prevention - Public health matters [WWW Document], n.d. URL https://publichealthmatters.blog.gov.uk/2018/11/05/matt-hancock-my-vision-for-prevention/ (accessed 1.29.20).</w:t>
      </w:r>
    </w:p>
    <w:p w14:paraId="7CA66093" w14:textId="71338D98" w:rsidR="005D2DA2"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lastRenderedPageBreak/>
        <w:t>Harrison, V., Proudfoot, J., Wee, P.P., Parker, G., Pavlovic, D.H., Manicavasagar, V., 2011. Mobile mental health: Review of the emerging field and proof of concept study. Journal of Mental Health 20, 509–524. https://doi.org/10.3109/09638237.2011.608746</w:t>
      </w:r>
    </w:p>
    <w:p w14:paraId="61CC013E" w14:textId="5BCB8957" w:rsidR="000E1730" w:rsidRPr="000E1730" w:rsidRDefault="000E1730" w:rsidP="000E1730">
      <w:pPr>
        <w:spacing w:after="0"/>
        <w:ind w:left="709" w:hanging="709"/>
        <w:jc w:val="both"/>
        <w:rPr>
          <w:rFonts w:ascii="Times New Roman" w:hAnsi="Times New Roman" w:cs="Times New Roman"/>
          <w:sz w:val="24"/>
          <w:szCs w:val="24"/>
        </w:rPr>
      </w:pPr>
      <w:r>
        <w:rPr>
          <w:rFonts w:ascii="Times New Roman" w:hAnsi="Times New Roman" w:cs="Times New Roman"/>
          <w:sz w:val="24"/>
          <w:szCs w:val="24"/>
        </w:rPr>
        <w:t xml:space="preserve">Hendrix, A and Buck, J. 2009. Employer-sponsored wellness programs: Should your employer be the boss of more than your work. </w:t>
      </w:r>
      <w:r>
        <w:rPr>
          <w:rFonts w:ascii="Times New Roman" w:hAnsi="Times New Roman" w:cs="Times New Roman"/>
          <w:i/>
          <w:iCs/>
          <w:sz w:val="24"/>
          <w:szCs w:val="24"/>
        </w:rPr>
        <w:t xml:space="preserve">Southwestern Law Review </w:t>
      </w:r>
      <w:r>
        <w:rPr>
          <w:rFonts w:ascii="Times New Roman" w:hAnsi="Times New Roman" w:cs="Times New Roman"/>
          <w:sz w:val="24"/>
          <w:szCs w:val="24"/>
        </w:rPr>
        <w:t>38: 465-502</w:t>
      </w:r>
    </w:p>
    <w:p w14:paraId="15D3ED9A" w14:textId="63057A6B" w:rsidR="005D2DA2" w:rsidRPr="000E1730" w:rsidRDefault="005D2DA2" w:rsidP="000E1730">
      <w:pPr>
        <w:spacing w:after="0"/>
        <w:ind w:left="720" w:hanging="720"/>
        <w:jc w:val="both"/>
        <w:rPr>
          <w:rFonts w:ascii="Times New Roman" w:hAnsi="Times New Roman" w:cs="Times New Roman"/>
          <w:sz w:val="24"/>
          <w:szCs w:val="24"/>
          <w:shd w:val="clear" w:color="auto" w:fill="FFFF00"/>
        </w:rPr>
      </w:pPr>
      <w:r w:rsidRPr="000E1730">
        <w:rPr>
          <w:rFonts w:ascii="Times New Roman" w:hAnsi="Times New Roman" w:cs="Times New Roman"/>
          <w:sz w:val="24"/>
          <w:szCs w:val="24"/>
        </w:rPr>
        <w:t>Henkel, M., Heck, T., Göretz, J., 2018. Rewarding Fitness Tracking—The Communication and Promotion of Health Insurers’ Bonus Programs and the Use of Self-tracking Data, in: Meiselwitz, G. (Ed.), Social Computing and Social Media. Technologies and Analytics, Lecture Notes in Computer Science. Springer International Publishing, Cham, 28–49. https://doi.org/10.1007/978-3-319-91485-5_3</w:t>
      </w:r>
    </w:p>
    <w:p w14:paraId="7E4EECB5" w14:textId="77777777"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Hoffman, K.M., Trawalter, S., Axt, J.R., Oliver, M.N., 2016. Racial bias in pain assessment and treatment recommendations, and false beliefs about biological differences between blacks and whites. PNAS 113, 4296–4301. https://doi.org/10.1073/pnas.1516047113</w:t>
      </w:r>
    </w:p>
    <w:p w14:paraId="6EEF3A97" w14:textId="4538BAD5" w:rsidR="005F078E" w:rsidRPr="000E1730" w:rsidRDefault="005F078E"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 xml:space="preserve">Istepanian, RSH. and </w:t>
      </w:r>
      <w:r w:rsidR="00F47CFA" w:rsidRPr="000E1730">
        <w:rPr>
          <w:rFonts w:ascii="Times New Roman" w:hAnsi="Times New Roman" w:cs="Times New Roman"/>
          <w:sz w:val="24"/>
          <w:szCs w:val="24"/>
        </w:rPr>
        <w:t xml:space="preserve">Al-anzi, TM. 2018. m-Health interventions for diabetes remote monitoring and self management: clinical and compliance issues. </w:t>
      </w:r>
      <w:r w:rsidR="00F47CFA" w:rsidRPr="000E1730">
        <w:rPr>
          <w:rFonts w:ascii="Times New Roman" w:hAnsi="Times New Roman" w:cs="Times New Roman"/>
          <w:i/>
          <w:iCs/>
          <w:sz w:val="24"/>
          <w:szCs w:val="24"/>
        </w:rPr>
        <w:t xml:space="preserve">mHealth </w:t>
      </w:r>
      <w:r w:rsidR="00F47CFA" w:rsidRPr="000E1730">
        <w:rPr>
          <w:rFonts w:ascii="Times New Roman" w:hAnsi="Times New Roman" w:cs="Times New Roman"/>
          <w:sz w:val="24"/>
          <w:szCs w:val="24"/>
        </w:rPr>
        <w:t xml:space="preserve">4(4): 1-3. </w:t>
      </w:r>
    </w:p>
    <w:p w14:paraId="6782A7D9" w14:textId="12CD7431" w:rsidR="00351452" w:rsidRPr="000E1730" w:rsidRDefault="0035145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Iwaya</w:t>
      </w:r>
      <w:r w:rsidR="000441DD" w:rsidRPr="000E1730">
        <w:rPr>
          <w:rFonts w:ascii="Times New Roman" w:hAnsi="Times New Roman" w:cs="Times New Roman"/>
          <w:sz w:val="24"/>
          <w:szCs w:val="24"/>
        </w:rPr>
        <w:t xml:space="preserve">, LH., Fischer-Hübner, S., Åhlfeldt, R. and Martucci, LA. </w:t>
      </w:r>
      <w:r w:rsidRPr="000E1730">
        <w:rPr>
          <w:rFonts w:ascii="Times New Roman" w:hAnsi="Times New Roman" w:cs="Times New Roman"/>
          <w:sz w:val="24"/>
          <w:szCs w:val="24"/>
        </w:rPr>
        <w:t>2018</w:t>
      </w:r>
      <w:r w:rsidR="000441DD" w:rsidRPr="000E1730">
        <w:rPr>
          <w:rFonts w:ascii="Times New Roman" w:hAnsi="Times New Roman" w:cs="Times New Roman"/>
          <w:sz w:val="24"/>
          <w:szCs w:val="24"/>
        </w:rPr>
        <w:t xml:space="preserve">. mHealth: A privacy threat analysis for public health surveillance systems. </w:t>
      </w:r>
      <w:r w:rsidR="000441DD" w:rsidRPr="000E1730">
        <w:rPr>
          <w:rFonts w:ascii="Times New Roman" w:hAnsi="Times New Roman" w:cs="Times New Roman"/>
          <w:i/>
          <w:iCs/>
          <w:sz w:val="24"/>
          <w:szCs w:val="24"/>
        </w:rPr>
        <w:t>2018 IEEE 31</w:t>
      </w:r>
      <w:r w:rsidR="000441DD" w:rsidRPr="000E1730">
        <w:rPr>
          <w:rFonts w:ascii="Times New Roman" w:hAnsi="Times New Roman" w:cs="Times New Roman"/>
          <w:i/>
          <w:iCs/>
          <w:sz w:val="24"/>
          <w:szCs w:val="24"/>
          <w:vertAlign w:val="superscript"/>
        </w:rPr>
        <w:t>st</w:t>
      </w:r>
      <w:r w:rsidR="000441DD" w:rsidRPr="000E1730">
        <w:rPr>
          <w:rFonts w:ascii="Times New Roman" w:hAnsi="Times New Roman" w:cs="Times New Roman"/>
          <w:i/>
          <w:iCs/>
          <w:sz w:val="24"/>
          <w:szCs w:val="24"/>
        </w:rPr>
        <w:t xml:space="preserve"> International Symposium on Computer-Based Medical Systems</w:t>
      </w:r>
      <w:r w:rsidR="000441DD" w:rsidRPr="000E1730">
        <w:rPr>
          <w:rFonts w:ascii="Times New Roman" w:hAnsi="Times New Roman" w:cs="Times New Roman"/>
          <w:sz w:val="24"/>
          <w:szCs w:val="24"/>
        </w:rPr>
        <w:t xml:space="preserve">: 42-47. </w:t>
      </w:r>
    </w:p>
    <w:p w14:paraId="63AAD0F8" w14:textId="42B73C25" w:rsidR="00351452" w:rsidRPr="000E1730" w:rsidRDefault="0035145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Jusob</w:t>
      </w:r>
      <w:r w:rsidR="000441DD" w:rsidRPr="000E1730">
        <w:rPr>
          <w:rFonts w:ascii="Times New Roman" w:hAnsi="Times New Roman" w:cs="Times New Roman"/>
          <w:sz w:val="24"/>
          <w:szCs w:val="24"/>
        </w:rPr>
        <w:t>, FR., George, C. and Mapp, G.</w:t>
      </w:r>
      <w:r w:rsidRPr="000E1730">
        <w:rPr>
          <w:rFonts w:ascii="Times New Roman" w:hAnsi="Times New Roman" w:cs="Times New Roman"/>
          <w:sz w:val="24"/>
          <w:szCs w:val="24"/>
        </w:rPr>
        <w:t xml:space="preserve"> 2017</w:t>
      </w:r>
      <w:r w:rsidR="000441DD" w:rsidRPr="000E1730">
        <w:rPr>
          <w:rFonts w:ascii="Times New Roman" w:hAnsi="Times New Roman" w:cs="Times New Roman"/>
          <w:sz w:val="24"/>
          <w:szCs w:val="24"/>
        </w:rPr>
        <w:t xml:space="preserve">. Exploring the need for a suitable privacy framework for mHealth when managing chronic diseases. </w:t>
      </w:r>
      <w:r w:rsidR="000441DD" w:rsidRPr="000E1730">
        <w:rPr>
          <w:rFonts w:ascii="Times New Roman" w:hAnsi="Times New Roman" w:cs="Times New Roman"/>
          <w:i/>
          <w:iCs/>
          <w:sz w:val="24"/>
          <w:szCs w:val="24"/>
        </w:rPr>
        <w:t>J Reliable Intell Environ</w:t>
      </w:r>
      <w:r w:rsidR="000441DD" w:rsidRPr="000E1730">
        <w:rPr>
          <w:rFonts w:ascii="Times New Roman" w:hAnsi="Times New Roman" w:cs="Times New Roman"/>
          <w:sz w:val="24"/>
          <w:szCs w:val="24"/>
        </w:rPr>
        <w:t xml:space="preserve"> 3: 243-256. </w:t>
      </w:r>
    </w:p>
    <w:p w14:paraId="1432E469" w14:textId="7AA8D777" w:rsidR="00832D75" w:rsidRPr="000E1730" w:rsidRDefault="00832D75"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Klingler</w:t>
      </w:r>
      <w:r w:rsidR="002E72F0" w:rsidRPr="000E1730">
        <w:rPr>
          <w:rFonts w:ascii="Times New Roman" w:hAnsi="Times New Roman" w:cs="Times New Roman"/>
          <w:sz w:val="24"/>
          <w:szCs w:val="24"/>
        </w:rPr>
        <w:t xml:space="preserve">, C., Silva, DS., Schuermann, C., Reis, AA., Saxena, A. and </w:t>
      </w:r>
      <w:r w:rsidRPr="000E1730">
        <w:rPr>
          <w:rFonts w:ascii="Times New Roman" w:hAnsi="Times New Roman" w:cs="Times New Roman"/>
          <w:sz w:val="24"/>
          <w:szCs w:val="24"/>
        </w:rPr>
        <w:t xml:space="preserve"> </w:t>
      </w:r>
      <w:r w:rsidR="002E72F0" w:rsidRPr="000E1730">
        <w:rPr>
          <w:rFonts w:ascii="Times New Roman" w:hAnsi="Times New Roman" w:cs="Times New Roman"/>
          <w:sz w:val="24"/>
          <w:szCs w:val="24"/>
        </w:rPr>
        <w:t xml:space="preserve">Strech, D. </w:t>
      </w:r>
      <w:r w:rsidRPr="000E1730">
        <w:rPr>
          <w:rFonts w:ascii="Times New Roman" w:hAnsi="Times New Roman" w:cs="Times New Roman"/>
          <w:sz w:val="24"/>
          <w:szCs w:val="24"/>
        </w:rPr>
        <w:t>2017</w:t>
      </w:r>
      <w:r w:rsidR="002E72F0" w:rsidRPr="000E1730">
        <w:rPr>
          <w:rFonts w:ascii="Times New Roman" w:hAnsi="Times New Roman" w:cs="Times New Roman"/>
          <w:sz w:val="24"/>
          <w:szCs w:val="24"/>
        </w:rPr>
        <w:t xml:space="preserve">. Ethical issues in public health surveillance, a systematic qualitative review. </w:t>
      </w:r>
      <w:r w:rsidR="002E72F0" w:rsidRPr="000E1730">
        <w:rPr>
          <w:rFonts w:ascii="Times New Roman" w:hAnsi="Times New Roman" w:cs="Times New Roman"/>
          <w:i/>
          <w:iCs/>
          <w:sz w:val="24"/>
          <w:szCs w:val="24"/>
        </w:rPr>
        <w:t xml:space="preserve">BMC Public Health </w:t>
      </w:r>
      <w:r w:rsidR="002E72F0" w:rsidRPr="000E1730">
        <w:rPr>
          <w:rFonts w:ascii="Times New Roman" w:hAnsi="Times New Roman" w:cs="Times New Roman"/>
          <w:sz w:val="24"/>
          <w:szCs w:val="24"/>
        </w:rPr>
        <w:t>17: 295-307</w:t>
      </w:r>
    </w:p>
    <w:p w14:paraId="3956C272" w14:textId="10B894D8" w:rsidR="00351452" w:rsidRPr="000E1730" w:rsidRDefault="00351452" w:rsidP="000E1730">
      <w:pPr>
        <w:pStyle w:val="Bibliography"/>
        <w:jc w:val="both"/>
        <w:rPr>
          <w:rFonts w:ascii="Times New Roman" w:hAnsi="Times New Roman" w:cs="Times New Roman"/>
          <w:b/>
          <w:bCs/>
          <w:sz w:val="24"/>
          <w:szCs w:val="24"/>
        </w:rPr>
      </w:pPr>
      <w:r w:rsidRPr="000E1730">
        <w:rPr>
          <w:rFonts w:ascii="Times New Roman" w:hAnsi="Times New Roman" w:cs="Times New Roman"/>
          <w:sz w:val="24"/>
          <w:szCs w:val="24"/>
        </w:rPr>
        <w:t>Kotz</w:t>
      </w:r>
      <w:r w:rsidR="000441DD" w:rsidRPr="000E1730">
        <w:rPr>
          <w:rFonts w:ascii="Times New Roman" w:hAnsi="Times New Roman" w:cs="Times New Roman"/>
          <w:sz w:val="24"/>
          <w:szCs w:val="24"/>
        </w:rPr>
        <w:t xml:space="preserve">, D. </w:t>
      </w:r>
      <w:r w:rsidRPr="000E1730">
        <w:rPr>
          <w:rFonts w:ascii="Times New Roman" w:hAnsi="Times New Roman" w:cs="Times New Roman"/>
          <w:sz w:val="24"/>
          <w:szCs w:val="24"/>
        </w:rPr>
        <w:t>2011</w:t>
      </w:r>
      <w:r w:rsidR="000441DD" w:rsidRPr="000E1730">
        <w:rPr>
          <w:rFonts w:ascii="Times New Roman" w:hAnsi="Times New Roman" w:cs="Times New Roman"/>
          <w:sz w:val="24"/>
          <w:szCs w:val="24"/>
        </w:rPr>
        <w:t xml:space="preserve">. A threat taxonomy for mHealth privacy. </w:t>
      </w:r>
      <w:r w:rsidR="000441DD" w:rsidRPr="000E1730">
        <w:rPr>
          <w:rFonts w:ascii="Times New Roman" w:hAnsi="Times New Roman" w:cs="Times New Roman"/>
          <w:i/>
          <w:iCs/>
          <w:sz w:val="24"/>
          <w:szCs w:val="24"/>
        </w:rPr>
        <w:t xml:space="preserve">Proceedings of the </w:t>
      </w:r>
      <w:r w:rsidR="000441DD" w:rsidRPr="000E1730">
        <w:rPr>
          <w:rStyle w:val="Strong"/>
          <w:rFonts w:ascii="Times New Roman" w:hAnsi="Times New Roman" w:cs="Times New Roman"/>
          <w:b w:val="0"/>
          <w:bCs w:val="0"/>
          <w:i/>
          <w:iCs/>
          <w:sz w:val="24"/>
          <w:szCs w:val="24"/>
          <w:shd w:val="clear" w:color="auto" w:fill="FFFFFF"/>
        </w:rPr>
        <w:t xml:space="preserve">Third International Conference on Communication Systems and Networks (COMSNETS 2011). </w:t>
      </w:r>
      <w:r w:rsidR="000441DD" w:rsidRPr="000E1730">
        <w:rPr>
          <w:rStyle w:val="Strong"/>
          <w:rFonts w:ascii="Times New Roman" w:hAnsi="Times New Roman" w:cs="Times New Roman"/>
          <w:b w:val="0"/>
          <w:bCs w:val="0"/>
          <w:sz w:val="24"/>
          <w:szCs w:val="24"/>
          <w:shd w:val="clear" w:color="auto" w:fill="FFFFFF"/>
        </w:rPr>
        <w:t>IEEE Xplore: pp.1-6</w:t>
      </w:r>
    </w:p>
    <w:p w14:paraId="4EF3B47E" w14:textId="60A894D6" w:rsidR="00351452" w:rsidRPr="000E1730" w:rsidRDefault="0035145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Kreitmair</w:t>
      </w:r>
      <w:r w:rsidR="000441DD" w:rsidRPr="000E1730">
        <w:rPr>
          <w:rFonts w:ascii="Times New Roman" w:hAnsi="Times New Roman" w:cs="Times New Roman"/>
          <w:sz w:val="24"/>
          <w:szCs w:val="24"/>
        </w:rPr>
        <w:t xml:space="preserve">, KV., Cho MK., and Magnus DC. </w:t>
      </w:r>
      <w:r w:rsidRPr="000E1730">
        <w:rPr>
          <w:rFonts w:ascii="Times New Roman" w:hAnsi="Times New Roman" w:cs="Times New Roman"/>
          <w:sz w:val="24"/>
          <w:szCs w:val="24"/>
        </w:rPr>
        <w:t>2017</w:t>
      </w:r>
      <w:r w:rsidR="000441DD" w:rsidRPr="000E1730">
        <w:rPr>
          <w:rFonts w:ascii="Times New Roman" w:hAnsi="Times New Roman" w:cs="Times New Roman"/>
          <w:sz w:val="24"/>
          <w:szCs w:val="24"/>
        </w:rPr>
        <w:t xml:space="preserve">. Consent and engagement, security, and authentic living using wearable and mobile health technology. </w:t>
      </w:r>
      <w:r w:rsidR="000441DD" w:rsidRPr="000E1730">
        <w:rPr>
          <w:rFonts w:ascii="Times New Roman" w:hAnsi="Times New Roman" w:cs="Times New Roman"/>
          <w:i/>
          <w:iCs/>
          <w:sz w:val="24"/>
          <w:szCs w:val="24"/>
        </w:rPr>
        <w:t xml:space="preserve">Nature Biotechnology </w:t>
      </w:r>
      <w:r w:rsidR="000441DD" w:rsidRPr="000E1730">
        <w:rPr>
          <w:rFonts w:ascii="Times New Roman" w:hAnsi="Times New Roman" w:cs="Times New Roman"/>
          <w:sz w:val="24"/>
          <w:szCs w:val="24"/>
        </w:rPr>
        <w:t>35(7): 617-620</w:t>
      </w:r>
    </w:p>
    <w:p w14:paraId="38B5330C" w14:textId="2C8ABF48" w:rsidR="00351452" w:rsidRPr="000E1730" w:rsidRDefault="0035145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Kreitmair</w:t>
      </w:r>
      <w:r w:rsidR="000441DD" w:rsidRPr="000E1730">
        <w:rPr>
          <w:rFonts w:ascii="Times New Roman" w:hAnsi="Times New Roman" w:cs="Times New Roman"/>
          <w:sz w:val="24"/>
          <w:szCs w:val="24"/>
        </w:rPr>
        <w:t>. KV.</w:t>
      </w:r>
      <w:r w:rsidRPr="000E1730">
        <w:rPr>
          <w:rFonts w:ascii="Times New Roman" w:hAnsi="Times New Roman" w:cs="Times New Roman"/>
          <w:sz w:val="24"/>
          <w:szCs w:val="24"/>
        </w:rPr>
        <w:t xml:space="preserve"> 2019</w:t>
      </w:r>
      <w:r w:rsidR="000441DD" w:rsidRPr="000E1730">
        <w:rPr>
          <w:rFonts w:ascii="Times New Roman" w:hAnsi="Times New Roman" w:cs="Times New Roman"/>
          <w:sz w:val="24"/>
          <w:szCs w:val="24"/>
        </w:rPr>
        <w:t xml:space="preserve">. Dimensions of ethical direct-to-consumer neurotechnologies. </w:t>
      </w:r>
      <w:r w:rsidR="000441DD" w:rsidRPr="000E1730">
        <w:rPr>
          <w:rFonts w:ascii="Times New Roman" w:hAnsi="Times New Roman" w:cs="Times New Roman"/>
          <w:i/>
          <w:iCs/>
          <w:sz w:val="24"/>
          <w:szCs w:val="24"/>
        </w:rPr>
        <w:t>AJOB Neuroscience</w:t>
      </w:r>
      <w:r w:rsidR="000441DD" w:rsidRPr="000E1730">
        <w:rPr>
          <w:rFonts w:ascii="Times New Roman" w:hAnsi="Times New Roman" w:cs="Times New Roman"/>
          <w:sz w:val="24"/>
          <w:szCs w:val="24"/>
        </w:rPr>
        <w:t xml:space="preserve"> 10(4): 152-166. </w:t>
      </w:r>
    </w:p>
    <w:p w14:paraId="10928B81" w14:textId="5DAB99DD" w:rsidR="00832D75" w:rsidRPr="000E1730" w:rsidRDefault="00832D75" w:rsidP="000E1730">
      <w:pPr>
        <w:spacing w:after="0"/>
        <w:ind w:left="720" w:hanging="720"/>
        <w:jc w:val="both"/>
        <w:rPr>
          <w:rFonts w:ascii="Times New Roman" w:hAnsi="Times New Roman" w:cs="Times New Roman"/>
          <w:sz w:val="24"/>
          <w:szCs w:val="24"/>
        </w:rPr>
      </w:pPr>
      <w:r w:rsidRPr="000E1730">
        <w:rPr>
          <w:rFonts w:ascii="Times New Roman" w:hAnsi="Times New Roman" w:cs="Times New Roman"/>
          <w:sz w:val="24"/>
          <w:szCs w:val="24"/>
        </w:rPr>
        <w:t>Lee</w:t>
      </w:r>
      <w:r w:rsidR="002E72F0" w:rsidRPr="000E1730">
        <w:rPr>
          <w:rFonts w:ascii="Times New Roman" w:hAnsi="Times New Roman" w:cs="Times New Roman"/>
          <w:sz w:val="24"/>
          <w:szCs w:val="24"/>
        </w:rPr>
        <w:t>, LM., Heilig, CM. and White, A.</w:t>
      </w:r>
      <w:r w:rsidRPr="000E1730">
        <w:rPr>
          <w:rFonts w:ascii="Times New Roman" w:hAnsi="Times New Roman" w:cs="Times New Roman"/>
          <w:sz w:val="24"/>
          <w:szCs w:val="24"/>
        </w:rPr>
        <w:t xml:space="preserve"> 2012</w:t>
      </w:r>
      <w:r w:rsidR="002E72F0" w:rsidRPr="000E1730">
        <w:rPr>
          <w:rFonts w:ascii="Times New Roman" w:hAnsi="Times New Roman" w:cs="Times New Roman"/>
          <w:sz w:val="24"/>
          <w:szCs w:val="24"/>
        </w:rPr>
        <w:t xml:space="preserve">. Ethical justification for conducting public health surveillance without patient consent. </w:t>
      </w:r>
      <w:r w:rsidR="002E72F0" w:rsidRPr="000E1730">
        <w:rPr>
          <w:rFonts w:ascii="Times New Roman" w:hAnsi="Times New Roman" w:cs="Times New Roman"/>
          <w:i/>
          <w:iCs/>
          <w:sz w:val="24"/>
          <w:szCs w:val="24"/>
        </w:rPr>
        <w:t>American Journal of Public Health</w:t>
      </w:r>
      <w:r w:rsidR="002E72F0" w:rsidRPr="000E1730">
        <w:rPr>
          <w:rFonts w:ascii="Times New Roman" w:hAnsi="Times New Roman" w:cs="Times New Roman"/>
          <w:sz w:val="24"/>
          <w:szCs w:val="24"/>
        </w:rPr>
        <w:t xml:space="preserve"> 102(1): 38-44</w:t>
      </w:r>
    </w:p>
    <w:p w14:paraId="0022C17C" w14:textId="6FE0726C" w:rsidR="00892A38" w:rsidRPr="000E1730" w:rsidRDefault="00B91F06" w:rsidP="000E1730">
      <w:pPr>
        <w:spacing w:after="0"/>
        <w:ind w:left="720" w:hanging="720"/>
        <w:jc w:val="both"/>
        <w:rPr>
          <w:rFonts w:ascii="Times New Roman" w:hAnsi="Times New Roman" w:cs="Times New Roman"/>
          <w:sz w:val="24"/>
          <w:szCs w:val="24"/>
        </w:rPr>
      </w:pPr>
      <w:r w:rsidRPr="000E1730">
        <w:rPr>
          <w:rFonts w:ascii="Times New Roman" w:hAnsi="Times New Roman" w:cs="Times New Roman"/>
          <w:sz w:val="24"/>
          <w:szCs w:val="24"/>
        </w:rPr>
        <w:t>L</w:t>
      </w:r>
      <w:r w:rsidR="00892A38" w:rsidRPr="000E1730">
        <w:rPr>
          <w:rFonts w:ascii="Times New Roman" w:hAnsi="Times New Roman" w:cs="Times New Roman"/>
          <w:sz w:val="24"/>
          <w:szCs w:val="24"/>
        </w:rPr>
        <w:t>ee</w:t>
      </w:r>
      <w:r w:rsidRPr="000E1730">
        <w:rPr>
          <w:rFonts w:ascii="Times New Roman" w:hAnsi="Times New Roman" w:cs="Times New Roman"/>
          <w:sz w:val="24"/>
          <w:szCs w:val="24"/>
        </w:rPr>
        <w:t xml:space="preserve">, LM. </w:t>
      </w:r>
      <w:r w:rsidR="00892A38" w:rsidRPr="000E1730">
        <w:rPr>
          <w:rFonts w:ascii="Times New Roman" w:hAnsi="Times New Roman" w:cs="Times New Roman"/>
          <w:sz w:val="24"/>
          <w:szCs w:val="24"/>
        </w:rPr>
        <w:t>2019</w:t>
      </w:r>
      <w:r w:rsidRPr="000E1730">
        <w:rPr>
          <w:rFonts w:ascii="Times New Roman" w:hAnsi="Times New Roman" w:cs="Times New Roman"/>
          <w:sz w:val="24"/>
          <w:szCs w:val="24"/>
        </w:rPr>
        <w:t xml:space="preserve">. Public health surveillance: Ethical considerations. In </w:t>
      </w:r>
      <w:r w:rsidRPr="000E1730">
        <w:rPr>
          <w:rFonts w:ascii="Times New Roman" w:hAnsi="Times New Roman" w:cs="Times New Roman"/>
          <w:i/>
          <w:iCs/>
          <w:sz w:val="24"/>
          <w:szCs w:val="24"/>
        </w:rPr>
        <w:t>The Oxford Handbook of Public Health Ethics</w:t>
      </w:r>
      <w:r w:rsidRPr="000E1730">
        <w:rPr>
          <w:rFonts w:ascii="Times New Roman" w:hAnsi="Times New Roman" w:cs="Times New Roman"/>
          <w:sz w:val="24"/>
          <w:szCs w:val="24"/>
        </w:rPr>
        <w:t xml:space="preserve"> edited by AC. Mastroianni, JP. Kahn and NE. Kass. Oxford: OUP: pp.</w:t>
      </w:r>
      <w:r w:rsidR="000441DD" w:rsidRPr="000E1730">
        <w:rPr>
          <w:rFonts w:ascii="Times New Roman" w:hAnsi="Times New Roman" w:cs="Times New Roman"/>
          <w:sz w:val="24"/>
          <w:szCs w:val="24"/>
        </w:rPr>
        <w:t>319-330</w:t>
      </w:r>
    </w:p>
    <w:p w14:paraId="1273526C" w14:textId="7D3BE7D0" w:rsidR="00F006BC" w:rsidRPr="000E1730" w:rsidRDefault="00F006BC"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Le Grand</w:t>
      </w:r>
      <w:r w:rsidR="00B91F06" w:rsidRPr="000E1730">
        <w:rPr>
          <w:rFonts w:ascii="Times New Roman" w:hAnsi="Times New Roman" w:cs="Times New Roman"/>
          <w:sz w:val="24"/>
          <w:szCs w:val="24"/>
        </w:rPr>
        <w:t xml:space="preserve">, J. 2013. Individual responsibility, health, and health care. In </w:t>
      </w:r>
      <w:r w:rsidR="00B91F06" w:rsidRPr="000E1730">
        <w:rPr>
          <w:rFonts w:ascii="Times New Roman" w:hAnsi="Times New Roman" w:cs="Times New Roman"/>
          <w:i/>
          <w:iCs/>
          <w:sz w:val="24"/>
          <w:szCs w:val="24"/>
        </w:rPr>
        <w:t>Inequalities in Health: Concepts, Measures and Ethics</w:t>
      </w:r>
      <w:r w:rsidR="00B91F06" w:rsidRPr="000E1730">
        <w:rPr>
          <w:rFonts w:ascii="Times New Roman" w:hAnsi="Times New Roman" w:cs="Times New Roman"/>
          <w:sz w:val="24"/>
          <w:szCs w:val="24"/>
        </w:rPr>
        <w:t>, edited by N. Eyal, SA. Hurst, OF. Norheim, D. Wikler. Oxford: OUP: pp.299-306</w:t>
      </w:r>
    </w:p>
    <w:p w14:paraId="34DBCBB3" w14:textId="65964AA0"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 xml:space="preserve">Levy, A.G., Scherer, A.M., Zikmund-Fisher, B.J., Larkin, K., Barnes, G.D., Fagerlin, A., 2018. Prevalence of and Factors Associated With Patient Nondisclosure of Medically Relevant Information to Clinicians. JAMA Netw Open 1. </w:t>
      </w:r>
    </w:p>
    <w:p w14:paraId="51B9C33A" w14:textId="70F835CC" w:rsidR="00835999" w:rsidRPr="000E1730" w:rsidRDefault="00835999" w:rsidP="000E1730">
      <w:pPr>
        <w:spacing w:after="0"/>
        <w:ind w:left="720" w:hanging="720"/>
        <w:jc w:val="both"/>
        <w:rPr>
          <w:rFonts w:ascii="Times New Roman" w:hAnsi="Times New Roman" w:cs="Times New Roman"/>
          <w:sz w:val="24"/>
          <w:szCs w:val="24"/>
        </w:rPr>
      </w:pPr>
      <w:r w:rsidRPr="000E1730">
        <w:rPr>
          <w:rFonts w:ascii="Times New Roman" w:hAnsi="Times New Roman" w:cs="Times New Roman"/>
          <w:sz w:val="24"/>
          <w:szCs w:val="24"/>
        </w:rPr>
        <w:t xml:space="preserve">Levy, N. 2018. Taking responsibility for health in an epistemically polluted environment. </w:t>
      </w:r>
      <w:r w:rsidRPr="000E1730">
        <w:rPr>
          <w:rFonts w:ascii="Times New Roman" w:hAnsi="Times New Roman" w:cs="Times New Roman"/>
          <w:i/>
          <w:iCs/>
          <w:sz w:val="24"/>
          <w:szCs w:val="24"/>
        </w:rPr>
        <w:t>Theoretical Medicine and Bioethics</w:t>
      </w:r>
      <w:r w:rsidRPr="000E1730">
        <w:rPr>
          <w:rFonts w:ascii="Times New Roman" w:hAnsi="Times New Roman" w:cs="Times New Roman"/>
          <w:sz w:val="24"/>
          <w:szCs w:val="24"/>
        </w:rPr>
        <w:t xml:space="preserve"> 39: 123-141. </w:t>
      </w:r>
    </w:p>
    <w:p w14:paraId="71721137" w14:textId="3B03E5BA" w:rsidR="00E10DBB" w:rsidRPr="000E1730" w:rsidRDefault="00E10DBB"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Lippert-Rasmussen</w:t>
      </w:r>
      <w:r w:rsidR="00D76751" w:rsidRPr="000E1730">
        <w:rPr>
          <w:rFonts w:ascii="Times New Roman" w:hAnsi="Times New Roman" w:cs="Times New Roman"/>
          <w:sz w:val="24"/>
          <w:szCs w:val="24"/>
        </w:rPr>
        <w:t>, K.</w:t>
      </w:r>
      <w:r w:rsidRPr="000E1730">
        <w:rPr>
          <w:rFonts w:ascii="Times New Roman" w:hAnsi="Times New Roman" w:cs="Times New Roman"/>
          <w:sz w:val="24"/>
          <w:szCs w:val="24"/>
        </w:rPr>
        <w:t xml:space="preserve"> 2016</w:t>
      </w:r>
      <w:r w:rsidR="00D76751" w:rsidRPr="000E1730">
        <w:rPr>
          <w:rFonts w:ascii="Times New Roman" w:hAnsi="Times New Roman" w:cs="Times New Roman"/>
          <w:sz w:val="24"/>
          <w:szCs w:val="24"/>
        </w:rPr>
        <w:t xml:space="preserve">. </w:t>
      </w:r>
      <w:r w:rsidR="00D76751" w:rsidRPr="000E1730">
        <w:rPr>
          <w:rFonts w:ascii="Times New Roman" w:hAnsi="Times New Roman" w:cs="Times New Roman"/>
          <w:i/>
          <w:iCs/>
          <w:sz w:val="24"/>
          <w:szCs w:val="24"/>
        </w:rPr>
        <w:t>Luck Egalitarianism</w:t>
      </w:r>
      <w:r w:rsidR="00D76751" w:rsidRPr="000E1730">
        <w:rPr>
          <w:rFonts w:ascii="Times New Roman" w:hAnsi="Times New Roman" w:cs="Times New Roman"/>
          <w:sz w:val="24"/>
          <w:szCs w:val="24"/>
        </w:rPr>
        <w:t>. London: Bloomsbury</w:t>
      </w:r>
    </w:p>
    <w:p w14:paraId="6F2253E3" w14:textId="20EAF97E"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Lucivero, F., Jongsma, K.R., 2018. A mobile revolution for healthcare? Setting the agenda for bioethics. J Med Ethics 44, 685–689. https://doi.org/10.1136/medethics-2017-104741</w:t>
      </w:r>
    </w:p>
    <w:p w14:paraId="2A8F0B83" w14:textId="77777777" w:rsidR="00030A4B"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lastRenderedPageBreak/>
        <w:t>Lupton, D., 2012. M-health and health promotion: The digital cyborg and surveillance society. Soc Theory Health 10</w:t>
      </w:r>
      <w:r w:rsidR="00030A4B" w:rsidRPr="000E1730">
        <w:rPr>
          <w:rFonts w:ascii="Times New Roman" w:hAnsi="Times New Roman" w:cs="Times New Roman"/>
          <w:sz w:val="24"/>
          <w:szCs w:val="24"/>
        </w:rPr>
        <w:t>:</w:t>
      </w:r>
      <w:r w:rsidRPr="000E1730">
        <w:rPr>
          <w:rFonts w:ascii="Times New Roman" w:hAnsi="Times New Roman" w:cs="Times New Roman"/>
          <w:sz w:val="24"/>
          <w:szCs w:val="24"/>
        </w:rPr>
        <w:t xml:space="preserve"> 229–244.</w:t>
      </w:r>
    </w:p>
    <w:p w14:paraId="640C95D5" w14:textId="06BAF886" w:rsidR="000E1730" w:rsidRDefault="00030A4B"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 xml:space="preserve">Lupton, D. 2013. Quantifying the body: Monitoring and measuring health in the age of mHealth technologies. </w:t>
      </w:r>
      <w:r w:rsidRPr="000E1730">
        <w:rPr>
          <w:rFonts w:ascii="Times New Roman" w:hAnsi="Times New Roman" w:cs="Times New Roman"/>
          <w:i/>
          <w:iCs/>
          <w:sz w:val="24"/>
          <w:szCs w:val="24"/>
        </w:rPr>
        <w:t xml:space="preserve">Critical Public Health </w:t>
      </w:r>
      <w:r w:rsidRPr="000E1730">
        <w:rPr>
          <w:rFonts w:ascii="Times New Roman" w:hAnsi="Times New Roman" w:cs="Times New Roman"/>
          <w:sz w:val="24"/>
          <w:szCs w:val="24"/>
        </w:rPr>
        <w:t>23(4): 393-</w:t>
      </w:r>
      <w:r w:rsidR="000E1730">
        <w:rPr>
          <w:rFonts w:ascii="Times New Roman" w:hAnsi="Times New Roman" w:cs="Times New Roman"/>
          <w:sz w:val="24"/>
          <w:szCs w:val="24"/>
        </w:rPr>
        <w:t>403</w:t>
      </w:r>
    </w:p>
    <w:p w14:paraId="703694BD" w14:textId="538EF469" w:rsidR="00030A4B" w:rsidRPr="000E1730" w:rsidRDefault="000E1730" w:rsidP="000E1730">
      <w:pPr>
        <w:spacing w:after="0"/>
        <w:ind w:left="709" w:hanging="709"/>
        <w:jc w:val="both"/>
        <w:rPr>
          <w:rFonts w:ascii="Times New Roman" w:hAnsi="Times New Roman" w:cs="Times New Roman"/>
          <w:sz w:val="24"/>
          <w:szCs w:val="24"/>
          <w:shd w:val="clear" w:color="auto" w:fill="FFFF00"/>
        </w:rPr>
      </w:pPr>
      <w:r w:rsidRPr="000E1730">
        <w:rPr>
          <w:rFonts w:ascii="Times New Roman" w:hAnsi="Times New Roman" w:cs="Times New Roman"/>
          <w:sz w:val="24"/>
          <w:szCs w:val="24"/>
        </w:rPr>
        <w:t xml:space="preserve">Lupton, D. 2016. Digitized health promotion: Risk and responsibility for health and illness in the Web 2.0 era. In </w:t>
      </w:r>
      <w:r w:rsidRPr="000E1730">
        <w:rPr>
          <w:rFonts w:ascii="Times New Roman" w:hAnsi="Times New Roman" w:cs="Times New Roman"/>
          <w:i/>
          <w:iCs/>
          <w:sz w:val="24"/>
          <w:szCs w:val="24"/>
        </w:rPr>
        <w:t>To Fix or to Heal: Patient Care, Public Health and the Limits of Biomedicine</w:t>
      </w:r>
      <w:r w:rsidRPr="000E1730">
        <w:rPr>
          <w:rFonts w:ascii="Times New Roman" w:hAnsi="Times New Roman" w:cs="Times New Roman"/>
          <w:sz w:val="24"/>
          <w:szCs w:val="24"/>
        </w:rPr>
        <w:t xml:space="preserve"> edited by Davies, JE. and Gonzalez, AM. New York: NYU Press. pp.52-76</w:t>
      </w:r>
    </w:p>
    <w:p w14:paraId="37FCE21F" w14:textId="07C92FAC" w:rsidR="00030A4B" w:rsidRPr="000E1730" w:rsidRDefault="00030A4B" w:rsidP="000E1730">
      <w:pPr>
        <w:spacing w:after="0"/>
        <w:ind w:left="720" w:hanging="720"/>
        <w:jc w:val="both"/>
        <w:rPr>
          <w:rFonts w:ascii="Times New Roman" w:hAnsi="Times New Roman" w:cs="Times New Roman"/>
          <w:sz w:val="24"/>
          <w:szCs w:val="24"/>
        </w:rPr>
      </w:pPr>
      <w:r w:rsidRPr="000E1730">
        <w:rPr>
          <w:rFonts w:ascii="Times New Roman" w:hAnsi="Times New Roman" w:cs="Times New Roman"/>
          <w:sz w:val="24"/>
          <w:szCs w:val="24"/>
        </w:rPr>
        <w:t xml:space="preserve">Lupton, D. 2019. 'It's made me a lot more aware': A new materialist analysis of health self-tracking. </w:t>
      </w:r>
      <w:r w:rsidRPr="000E1730">
        <w:rPr>
          <w:rFonts w:ascii="Times New Roman" w:hAnsi="Times New Roman" w:cs="Times New Roman"/>
          <w:i/>
          <w:iCs/>
          <w:sz w:val="24"/>
          <w:szCs w:val="24"/>
        </w:rPr>
        <w:t xml:space="preserve">Media International Australia </w:t>
      </w:r>
      <w:r w:rsidRPr="000E1730">
        <w:rPr>
          <w:rFonts w:ascii="Times New Roman" w:hAnsi="Times New Roman" w:cs="Times New Roman"/>
          <w:sz w:val="24"/>
          <w:szCs w:val="24"/>
        </w:rPr>
        <w:t xml:space="preserve">171(1): 1-14. </w:t>
      </w:r>
    </w:p>
    <w:p w14:paraId="7A1BC750" w14:textId="77777777"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Macnish, K., 2014. Just Surveillance? Towards a Normative Theory of Surveillance. Surveillance and Society 12, 142–153.</w:t>
      </w:r>
    </w:p>
    <w:p w14:paraId="03144ECC" w14:textId="796E77A3" w:rsidR="005D2DA2"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Marmot, M., 2005. Social determinants of health inequalities. The Lancet 365, 1099–1104. https://doi.org/10.1016/S0140-6736(05)71146-6</w:t>
      </w:r>
    </w:p>
    <w:p w14:paraId="6271A72D" w14:textId="6E104CCC" w:rsidR="00161F80" w:rsidRPr="000E1730" w:rsidRDefault="000E1730" w:rsidP="000E1730">
      <w:pPr>
        <w:spacing w:after="0"/>
        <w:ind w:left="709" w:hanging="709"/>
        <w:jc w:val="both"/>
        <w:rPr>
          <w:rFonts w:ascii="Times New Roman" w:hAnsi="Times New Roman" w:cs="Times New Roman"/>
          <w:sz w:val="24"/>
          <w:szCs w:val="24"/>
        </w:rPr>
      </w:pPr>
      <w:r w:rsidRPr="000E1730">
        <w:rPr>
          <w:rFonts w:ascii="Times New Roman" w:hAnsi="Times New Roman" w:cs="Times New Roman"/>
          <w:sz w:val="24"/>
          <w:szCs w:val="24"/>
        </w:rPr>
        <w:t xml:space="preserve">Martani, A., Shaw, D., Simone, EB. 2019. Stay fit or get bit - ethical issues in sharing health data with insurers' apps. </w:t>
      </w:r>
      <w:r w:rsidRPr="000E1730">
        <w:rPr>
          <w:rFonts w:ascii="Times New Roman" w:hAnsi="Times New Roman" w:cs="Times New Roman"/>
          <w:i/>
          <w:iCs/>
          <w:sz w:val="24"/>
          <w:szCs w:val="24"/>
        </w:rPr>
        <w:t xml:space="preserve">Swiss Med Wkly </w:t>
      </w:r>
      <w:r w:rsidRPr="000E1730">
        <w:rPr>
          <w:rFonts w:ascii="Times New Roman" w:hAnsi="Times New Roman" w:cs="Times New Roman"/>
          <w:sz w:val="24"/>
          <w:szCs w:val="24"/>
        </w:rPr>
        <w:t>149: 1-8</w:t>
      </w:r>
    </w:p>
    <w:p w14:paraId="3A6E4D39" w14:textId="24BFECCE" w:rsidR="00161F80" w:rsidRPr="000E1730" w:rsidRDefault="000E1730" w:rsidP="000E1730">
      <w:pPr>
        <w:spacing w:after="0"/>
        <w:ind w:left="709" w:hanging="709"/>
        <w:jc w:val="both"/>
        <w:rPr>
          <w:rFonts w:ascii="Times New Roman" w:hAnsi="Times New Roman" w:cs="Times New Roman"/>
          <w:sz w:val="24"/>
          <w:szCs w:val="24"/>
          <w:shd w:val="clear" w:color="auto" w:fill="FFFF00"/>
        </w:rPr>
      </w:pPr>
      <w:r w:rsidRPr="000E1730">
        <w:rPr>
          <w:rFonts w:ascii="Times New Roman" w:hAnsi="Times New Roman" w:cs="Times New Roman"/>
          <w:sz w:val="24"/>
          <w:szCs w:val="24"/>
        </w:rPr>
        <w:t xml:space="preserve">Martani, A. and Starke, G. 2019. Personal responsibility for health: the impact of digitisation. </w:t>
      </w:r>
      <w:r w:rsidRPr="000E1730">
        <w:rPr>
          <w:rFonts w:ascii="Times New Roman" w:hAnsi="Times New Roman" w:cs="Times New Roman"/>
          <w:i/>
          <w:iCs/>
          <w:sz w:val="24"/>
          <w:szCs w:val="24"/>
        </w:rPr>
        <w:t xml:space="preserve">Journal of Medical Law and Ethics </w:t>
      </w:r>
      <w:r w:rsidRPr="000E1730">
        <w:rPr>
          <w:rFonts w:ascii="Times New Roman" w:hAnsi="Times New Roman" w:cs="Times New Roman"/>
          <w:sz w:val="24"/>
          <w:szCs w:val="24"/>
        </w:rPr>
        <w:t>3: 241-258.</w:t>
      </w:r>
    </w:p>
    <w:p w14:paraId="3D1F979D" w14:textId="100C142A"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Martinez-Martin, N., Kreitmair, K., 2018. Ethical Issues for Direct-to-Consumer Digital Psychotherapy Apps: Addressing Accountability, Data Protection, and Consent. JMIR Mental Health 5, e32. https://doi.org/10.2196/mental.9423</w:t>
      </w:r>
    </w:p>
    <w:p w14:paraId="57D99E72" w14:textId="77777777"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McGeer, V., 2015. Building a better theory of responsibility. Philos Stud 172, 2635–2649. https://doi.org/10.1007/s11098-015-0478-1</w:t>
      </w:r>
    </w:p>
    <w:p w14:paraId="3FFDF753" w14:textId="21BA8AD5" w:rsidR="00A73AC6" w:rsidRPr="000E1730" w:rsidRDefault="00A73AC6"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 xml:space="preserve">Mello, MM. and Wang, CJ. 2020. Ethics and governance for digital disease surveillance. </w:t>
      </w:r>
      <w:r w:rsidRPr="000E1730">
        <w:rPr>
          <w:rFonts w:ascii="Times New Roman" w:hAnsi="Times New Roman" w:cs="Times New Roman"/>
          <w:i/>
          <w:iCs/>
          <w:sz w:val="24"/>
          <w:szCs w:val="24"/>
        </w:rPr>
        <w:t>Science</w:t>
      </w:r>
      <w:r w:rsidRPr="000E1730">
        <w:rPr>
          <w:rFonts w:ascii="Times New Roman" w:hAnsi="Times New Roman" w:cs="Times New Roman"/>
          <w:sz w:val="24"/>
          <w:szCs w:val="24"/>
        </w:rPr>
        <w:t xml:space="preserve"> 368: 951-954</w:t>
      </w:r>
    </w:p>
    <w:p w14:paraId="55AC06FD" w14:textId="7EEC080E" w:rsidR="00351452" w:rsidRPr="000E1730" w:rsidRDefault="0035145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Mendelson</w:t>
      </w:r>
      <w:r w:rsidR="00B91F06" w:rsidRPr="000E1730">
        <w:rPr>
          <w:rFonts w:ascii="Times New Roman" w:hAnsi="Times New Roman" w:cs="Times New Roman"/>
          <w:sz w:val="24"/>
          <w:szCs w:val="24"/>
        </w:rPr>
        <w:t>, D.</w:t>
      </w:r>
      <w:r w:rsidRPr="000E1730">
        <w:rPr>
          <w:rFonts w:ascii="Times New Roman" w:hAnsi="Times New Roman" w:cs="Times New Roman"/>
          <w:sz w:val="24"/>
          <w:szCs w:val="24"/>
        </w:rPr>
        <w:t xml:space="preserve"> and Wolf</w:t>
      </w:r>
      <w:r w:rsidR="00B91F06" w:rsidRPr="000E1730">
        <w:rPr>
          <w:rFonts w:ascii="Times New Roman" w:hAnsi="Times New Roman" w:cs="Times New Roman"/>
          <w:sz w:val="24"/>
          <w:szCs w:val="24"/>
        </w:rPr>
        <w:t>, G</w:t>
      </w:r>
      <w:r w:rsidR="009D141A" w:rsidRPr="000E1730">
        <w:rPr>
          <w:rFonts w:ascii="Times New Roman" w:hAnsi="Times New Roman" w:cs="Times New Roman"/>
          <w:sz w:val="24"/>
          <w:szCs w:val="24"/>
        </w:rPr>
        <w:t xml:space="preserve">. </w:t>
      </w:r>
      <w:r w:rsidRPr="000E1730">
        <w:rPr>
          <w:rFonts w:ascii="Times New Roman" w:hAnsi="Times New Roman" w:cs="Times New Roman"/>
          <w:sz w:val="24"/>
          <w:szCs w:val="24"/>
        </w:rPr>
        <w:t>201</w:t>
      </w:r>
      <w:r w:rsidR="009D141A" w:rsidRPr="000E1730">
        <w:rPr>
          <w:rFonts w:ascii="Times New Roman" w:hAnsi="Times New Roman" w:cs="Times New Roman"/>
          <w:sz w:val="24"/>
          <w:szCs w:val="24"/>
        </w:rPr>
        <w:t>7.</w:t>
      </w:r>
      <w:r w:rsidR="00B91F06" w:rsidRPr="000E1730">
        <w:rPr>
          <w:rFonts w:ascii="Times New Roman" w:hAnsi="Times New Roman" w:cs="Times New Roman"/>
          <w:sz w:val="24"/>
          <w:szCs w:val="24"/>
        </w:rPr>
        <w:t xml:space="preserve"> Health privacy and confidentiality. In </w:t>
      </w:r>
      <w:r w:rsidR="00B91F06" w:rsidRPr="000E1730">
        <w:rPr>
          <w:rFonts w:ascii="Times New Roman" w:hAnsi="Times New Roman" w:cs="Times New Roman"/>
          <w:i/>
          <w:iCs/>
          <w:sz w:val="24"/>
          <w:szCs w:val="24"/>
        </w:rPr>
        <w:t>Tensions and Traumas in Health Law</w:t>
      </w:r>
      <w:r w:rsidR="00B91F06" w:rsidRPr="000E1730">
        <w:rPr>
          <w:rFonts w:ascii="Times New Roman" w:hAnsi="Times New Roman" w:cs="Times New Roman"/>
          <w:sz w:val="24"/>
          <w:szCs w:val="24"/>
        </w:rPr>
        <w:t>, edited by I. Freckelton and K. Peterson. Sydney: Federation Press: pp.266-282</w:t>
      </w:r>
    </w:p>
    <w:p w14:paraId="52A05315" w14:textId="20A42F01"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Michailakis, D., Schirmer, W., 2010. Agents of their health? How the Swedish welfare state introduces expectations of individual responsibility. Sociology of Health &amp; Illness 32, 930–947. https://doi.org/10.1111/j.1467-9566.2010.01262.x</w:t>
      </w:r>
    </w:p>
    <w:p w14:paraId="1F151010" w14:textId="74BF63DA" w:rsidR="00476B1E" w:rsidRPr="000E1730" w:rsidRDefault="00476B1E" w:rsidP="000E1730">
      <w:pPr>
        <w:autoSpaceDE w:val="0"/>
        <w:autoSpaceDN w:val="0"/>
        <w:adjustRightInd w:val="0"/>
        <w:spacing w:after="0" w:line="240" w:lineRule="auto"/>
        <w:ind w:left="720" w:hanging="720"/>
        <w:jc w:val="both"/>
        <w:rPr>
          <w:rFonts w:ascii="Times New Roman" w:hAnsi="Times New Roman" w:cs="Times New Roman"/>
          <w:sz w:val="24"/>
          <w:szCs w:val="24"/>
        </w:rPr>
      </w:pPr>
      <w:r w:rsidRPr="000E1730">
        <w:rPr>
          <w:rFonts w:ascii="Times New Roman" w:hAnsi="Times New Roman" w:cs="Times New Roman"/>
          <w:sz w:val="24"/>
          <w:szCs w:val="24"/>
        </w:rPr>
        <w:t>Minkler,</w:t>
      </w:r>
      <w:r w:rsidR="009810FB" w:rsidRPr="000E1730">
        <w:rPr>
          <w:rFonts w:ascii="Times New Roman" w:hAnsi="Times New Roman" w:cs="Times New Roman"/>
          <w:sz w:val="24"/>
          <w:szCs w:val="24"/>
        </w:rPr>
        <w:t xml:space="preserve"> M. 1999.</w:t>
      </w:r>
      <w:r w:rsidRPr="000E1730">
        <w:rPr>
          <w:rFonts w:ascii="Times New Roman" w:hAnsi="Times New Roman" w:cs="Times New Roman"/>
          <w:sz w:val="24"/>
          <w:szCs w:val="24"/>
        </w:rPr>
        <w:t xml:space="preserve"> Personal Responsibility for Health? A Review of the Arguments and the Evidence at Century’s End</w:t>
      </w:r>
      <w:r w:rsidR="009810FB" w:rsidRPr="000E1730">
        <w:rPr>
          <w:rFonts w:ascii="Times New Roman" w:hAnsi="Times New Roman" w:cs="Times New Roman"/>
          <w:sz w:val="24"/>
          <w:szCs w:val="24"/>
        </w:rPr>
        <w:t>.</w:t>
      </w:r>
      <w:r w:rsidRPr="000E1730">
        <w:rPr>
          <w:rFonts w:ascii="Times New Roman" w:hAnsi="Times New Roman" w:cs="Times New Roman"/>
          <w:sz w:val="24"/>
          <w:szCs w:val="24"/>
        </w:rPr>
        <w:t xml:space="preserve"> </w:t>
      </w:r>
      <w:r w:rsidRPr="000E1730">
        <w:rPr>
          <w:rFonts w:ascii="Times New Roman" w:hAnsi="Times New Roman" w:cs="Times New Roman"/>
          <w:i/>
          <w:iCs/>
          <w:sz w:val="24"/>
          <w:szCs w:val="24"/>
        </w:rPr>
        <w:t xml:space="preserve">Health Education &amp; Behavior </w:t>
      </w:r>
      <w:r w:rsidRPr="000E1730">
        <w:rPr>
          <w:rFonts w:ascii="Times New Roman" w:hAnsi="Times New Roman" w:cs="Times New Roman"/>
          <w:sz w:val="24"/>
          <w:szCs w:val="24"/>
        </w:rPr>
        <w:t>26:121-140</w:t>
      </w:r>
    </w:p>
    <w:p w14:paraId="6BA021AC" w14:textId="0C7D1F9F" w:rsidR="005D2DA2"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Nath, R., 2019. The injustice of fat stigma. Bioethics 33, 577–590.</w:t>
      </w:r>
    </w:p>
    <w:p w14:paraId="3732CBA9" w14:textId="18A8B86E" w:rsidR="000E1730" w:rsidRPr="00BA556A" w:rsidRDefault="000E1730" w:rsidP="00BA556A">
      <w:pPr>
        <w:spacing w:after="0"/>
        <w:ind w:left="709" w:hanging="709"/>
        <w:jc w:val="both"/>
        <w:rPr>
          <w:rFonts w:ascii="Times New Roman" w:hAnsi="Times New Roman" w:cs="Times New Roman"/>
          <w:sz w:val="24"/>
          <w:szCs w:val="24"/>
        </w:rPr>
      </w:pPr>
      <w:r w:rsidRPr="00BA556A">
        <w:rPr>
          <w:rFonts w:ascii="Times New Roman" w:hAnsi="Times New Roman" w:cs="Times New Roman"/>
          <w:sz w:val="24"/>
          <w:szCs w:val="24"/>
        </w:rPr>
        <w:t xml:space="preserve">Nissenbaum, H. and Patterson, H. 2016. Biosensing in context: Health privacy in a connected world. In </w:t>
      </w:r>
      <w:r w:rsidRPr="00BA556A">
        <w:rPr>
          <w:rFonts w:ascii="Times New Roman" w:hAnsi="Times New Roman" w:cs="Times New Roman"/>
          <w:i/>
          <w:iCs/>
          <w:sz w:val="24"/>
          <w:szCs w:val="24"/>
        </w:rPr>
        <w:t>Quantified: Biosensing technologies in everyday life</w:t>
      </w:r>
      <w:r w:rsidR="00BA556A" w:rsidRPr="00BA556A">
        <w:rPr>
          <w:rFonts w:ascii="Times New Roman" w:hAnsi="Times New Roman" w:cs="Times New Roman"/>
          <w:sz w:val="24"/>
          <w:szCs w:val="24"/>
        </w:rPr>
        <w:t xml:space="preserve"> edited by Nafus, D. Cambridge, MA: MIT Press. pp.79-100. </w:t>
      </w:r>
    </w:p>
    <w:p w14:paraId="7938A38A" w14:textId="4D3B1990"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O’Neill, S., 2018. As Insurers Offer Discounts For Fitness Trackers, Wearers Should Step With Caution [WWW Document]. NPR.org. URL https://www.npr.org/sections/health-shots/2018/11/19/668266197/as-insurers-offer-discounts-for-fitness-trackers-wearers-should-step-with-cautio (accessed 1.29.20).</w:t>
      </w:r>
    </w:p>
    <w:p w14:paraId="0CE6E03E" w14:textId="77777777"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Paldan, K., Sauer, H., Wagner, N.-F., 2018. Promoting inequality? Self-monitoring applications and the problem of social justice. AI &amp; Soc. https://doi.org/10.1007/s00146-018-0835-7</w:t>
      </w:r>
    </w:p>
    <w:p w14:paraId="10356EC9" w14:textId="77777777"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 xml:space="preserve">Pantelopoulos, A., Bourbakis, N.G., 2010. </w:t>
      </w:r>
      <w:r w:rsidRPr="000E1730">
        <w:rPr>
          <w:rFonts w:ascii="Times New Roman" w:hAnsi="Times New Roman" w:cs="Times New Roman"/>
          <w:i/>
          <w:iCs/>
          <w:sz w:val="24"/>
          <w:szCs w:val="24"/>
        </w:rPr>
        <w:t>Prognosis</w:t>
      </w:r>
      <w:r w:rsidRPr="000E1730">
        <w:rPr>
          <w:rFonts w:ascii="Times New Roman" w:hAnsi="Times New Roman" w:cs="Times New Roman"/>
          <w:sz w:val="24"/>
          <w:szCs w:val="24"/>
        </w:rPr>
        <w:t xml:space="preserve"> —A Wearable Health-Monitoring System for People at Risk: Methodology and Modeling. IEEE Trans. Inform. Technol. Biomed. 14, 613–621. https://doi.org/10.1109/TITB.2010.2040085</w:t>
      </w:r>
    </w:p>
    <w:p w14:paraId="6CE7DAB3" w14:textId="77777777"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Pereboom, D., 2014. Free Will, Agency, and Meaning in Life. Oxford University Press.</w:t>
      </w:r>
    </w:p>
    <w:p w14:paraId="04BCA7A8" w14:textId="7B53C473" w:rsidR="00832D75" w:rsidRPr="000E1730" w:rsidRDefault="00832D75"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lastRenderedPageBreak/>
        <w:t xml:space="preserve">Petrini, C. 2013. Ethics in public health surveillance. </w:t>
      </w:r>
      <w:r w:rsidRPr="000E1730">
        <w:rPr>
          <w:rFonts w:ascii="Times New Roman" w:hAnsi="Times New Roman" w:cs="Times New Roman"/>
          <w:i/>
          <w:iCs/>
          <w:sz w:val="24"/>
          <w:szCs w:val="24"/>
        </w:rPr>
        <w:t xml:space="preserve">Annali dell'Instituto Superiore di Sanità </w:t>
      </w:r>
      <w:r w:rsidRPr="000E1730">
        <w:rPr>
          <w:rFonts w:ascii="Times New Roman" w:hAnsi="Times New Roman" w:cs="Times New Roman"/>
          <w:sz w:val="24"/>
          <w:szCs w:val="24"/>
        </w:rPr>
        <w:t xml:space="preserve">49(4): </w:t>
      </w:r>
      <w:r w:rsidR="002E72F0" w:rsidRPr="000E1730">
        <w:rPr>
          <w:rFonts w:ascii="Times New Roman" w:hAnsi="Times New Roman" w:cs="Times New Roman"/>
          <w:sz w:val="24"/>
          <w:szCs w:val="24"/>
        </w:rPr>
        <w:t>347-353</w:t>
      </w:r>
    </w:p>
    <w:p w14:paraId="39576A1A" w14:textId="1EFDFB18" w:rsidR="00832D75" w:rsidRPr="000E1730" w:rsidRDefault="00832D75"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 xml:space="preserve">Petrini, C. and Ricciardi G. 2015. Ethical issues in public health surveillance: drawing inspiration from ethical frameworks. </w:t>
      </w:r>
      <w:r w:rsidRPr="000E1730">
        <w:rPr>
          <w:rFonts w:ascii="Times New Roman" w:hAnsi="Times New Roman" w:cs="Times New Roman"/>
          <w:i/>
          <w:iCs/>
          <w:sz w:val="24"/>
          <w:szCs w:val="24"/>
        </w:rPr>
        <w:t xml:space="preserve">Annali dell'Instituto Superiore di Sanità </w:t>
      </w:r>
      <w:r w:rsidRPr="000E1730">
        <w:rPr>
          <w:rFonts w:ascii="Times New Roman" w:hAnsi="Times New Roman" w:cs="Times New Roman"/>
          <w:sz w:val="24"/>
          <w:szCs w:val="24"/>
        </w:rPr>
        <w:t>51(4): 270-276.</w:t>
      </w:r>
    </w:p>
    <w:p w14:paraId="3AE62E13" w14:textId="77777777" w:rsid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Pettit, P., 1997. Republicanism: A Theory of Freedom and Government. Oxford University Pres</w:t>
      </w:r>
      <w:r w:rsidR="000E1730">
        <w:rPr>
          <w:rFonts w:ascii="Times New Roman" w:hAnsi="Times New Roman" w:cs="Times New Roman"/>
          <w:sz w:val="24"/>
          <w:szCs w:val="24"/>
        </w:rPr>
        <w:t xml:space="preserve">s. </w:t>
      </w:r>
    </w:p>
    <w:p w14:paraId="38970DDF" w14:textId="2AED93AA" w:rsidR="00476B1E" w:rsidRDefault="000E1730" w:rsidP="000E1730">
      <w:pPr>
        <w:pStyle w:val="Bibliography"/>
        <w:jc w:val="both"/>
        <w:rPr>
          <w:rFonts w:ascii="Times New Roman" w:hAnsi="Times New Roman" w:cs="Times New Roman"/>
          <w:sz w:val="24"/>
          <w:szCs w:val="24"/>
        </w:rPr>
      </w:pPr>
      <w:r>
        <w:rPr>
          <w:rFonts w:ascii="Times New Roman" w:hAnsi="Times New Roman" w:cs="Times New Roman"/>
          <w:sz w:val="24"/>
          <w:szCs w:val="24"/>
        </w:rPr>
        <w:t xml:space="preserve">Pillutla, V., Maslen, H. and Savulescu, J. 2018. Rationing elective surgery for smokers and obese patients: responsibility or prognosis? </w:t>
      </w:r>
      <w:r>
        <w:rPr>
          <w:rFonts w:ascii="Times New Roman" w:hAnsi="Times New Roman" w:cs="Times New Roman"/>
          <w:i/>
          <w:iCs/>
          <w:sz w:val="24"/>
          <w:szCs w:val="24"/>
        </w:rPr>
        <w:t xml:space="preserve">BMC Medical Ethics </w:t>
      </w:r>
      <w:r>
        <w:rPr>
          <w:rFonts w:ascii="Times New Roman" w:hAnsi="Times New Roman" w:cs="Times New Roman"/>
          <w:sz w:val="24"/>
          <w:szCs w:val="24"/>
        </w:rPr>
        <w:t>19(28): 1-10</w:t>
      </w:r>
      <w:r w:rsidR="00476B1E" w:rsidRPr="000E1730">
        <w:rPr>
          <w:rFonts w:ascii="Times New Roman" w:hAnsi="Times New Roman" w:cs="Times New Roman"/>
          <w:sz w:val="24"/>
          <w:szCs w:val="24"/>
        </w:rPr>
        <w:t xml:space="preserve"> </w:t>
      </w:r>
    </w:p>
    <w:p w14:paraId="39E8815C" w14:textId="5D7C920B" w:rsidR="00161F80" w:rsidRPr="00BA556A" w:rsidRDefault="00BA556A" w:rsidP="00BA556A">
      <w:pPr>
        <w:spacing w:after="0"/>
        <w:ind w:left="709" w:hanging="709"/>
        <w:jc w:val="both"/>
        <w:rPr>
          <w:rFonts w:ascii="Times New Roman" w:hAnsi="Times New Roman" w:cs="Times New Roman"/>
          <w:sz w:val="24"/>
          <w:szCs w:val="24"/>
          <w:shd w:val="clear" w:color="auto" w:fill="FFFF00"/>
        </w:rPr>
      </w:pPr>
      <w:r w:rsidRPr="00BA556A">
        <w:rPr>
          <w:rFonts w:ascii="Times New Roman" w:hAnsi="Times New Roman" w:cs="Times New Roman"/>
          <w:sz w:val="24"/>
          <w:szCs w:val="24"/>
        </w:rPr>
        <w:t xml:space="preserve">Raber, I., McCarthy, CP., Yeh, RW. 2019. Health insurance and mobile health devices: Opportunities and concerns. </w:t>
      </w:r>
      <w:r w:rsidRPr="00BA556A">
        <w:rPr>
          <w:rFonts w:ascii="Times New Roman" w:hAnsi="Times New Roman" w:cs="Times New Roman"/>
          <w:i/>
          <w:iCs/>
          <w:sz w:val="24"/>
          <w:szCs w:val="24"/>
        </w:rPr>
        <w:t xml:space="preserve">JAMA </w:t>
      </w:r>
      <w:r w:rsidRPr="00BA556A">
        <w:rPr>
          <w:rFonts w:ascii="Times New Roman" w:hAnsi="Times New Roman" w:cs="Times New Roman"/>
          <w:sz w:val="24"/>
          <w:szCs w:val="24"/>
        </w:rPr>
        <w:t>321: 1767-1768.</w:t>
      </w:r>
    </w:p>
    <w:p w14:paraId="626F2321" w14:textId="1361255D" w:rsidR="00F006BC" w:rsidRPr="000E1730" w:rsidRDefault="00F006BC"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Roemer</w:t>
      </w:r>
      <w:r w:rsidR="009D141A" w:rsidRPr="000E1730">
        <w:rPr>
          <w:rFonts w:ascii="Times New Roman" w:hAnsi="Times New Roman" w:cs="Times New Roman"/>
          <w:sz w:val="24"/>
          <w:szCs w:val="24"/>
        </w:rPr>
        <w:t xml:space="preserve">, J. 1993. A pragmatic theory of responsibility for the egalitarian planner. </w:t>
      </w:r>
      <w:r w:rsidR="009D141A" w:rsidRPr="000E1730">
        <w:rPr>
          <w:rFonts w:ascii="Times New Roman" w:hAnsi="Times New Roman" w:cs="Times New Roman"/>
          <w:i/>
          <w:iCs/>
          <w:sz w:val="24"/>
          <w:szCs w:val="24"/>
        </w:rPr>
        <w:t xml:space="preserve">Philosophy &amp; Public Affairs </w:t>
      </w:r>
      <w:r w:rsidR="009D141A" w:rsidRPr="000E1730">
        <w:rPr>
          <w:rFonts w:ascii="Times New Roman" w:hAnsi="Times New Roman" w:cs="Times New Roman"/>
          <w:sz w:val="24"/>
          <w:szCs w:val="24"/>
        </w:rPr>
        <w:t>22(2): 146-166</w:t>
      </w:r>
    </w:p>
    <w:p w14:paraId="356E3F19" w14:textId="3F34AA1E"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Rønn, K.V., Lippert-Rasmussen, K., 2020. Out of Proportion? On Surveillance and the Proportionality Requirement. Ethic Theory Moral Prac. https://doi.org/10.1007/s10677-019-10057-z</w:t>
      </w:r>
    </w:p>
    <w:p w14:paraId="04586924" w14:textId="2F5DF68C" w:rsidR="00832D75" w:rsidRPr="000E1730" w:rsidRDefault="00832D75"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 xml:space="preserve">Rubel, A. 2012. Justifying public health surveillance: Basic interests, unreasonable exercise, and privacy. </w:t>
      </w:r>
      <w:r w:rsidRPr="000E1730">
        <w:rPr>
          <w:rFonts w:ascii="Times New Roman" w:hAnsi="Times New Roman" w:cs="Times New Roman"/>
          <w:i/>
          <w:iCs/>
          <w:sz w:val="24"/>
          <w:szCs w:val="24"/>
        </w:rPr>
        <w:t>Kennedy Institute of Ethics Journal</w:t>
      </w:r>
      <w:r w:rsidRPr="000E1730">
        <w:rPr>
          <w:rFonts w:ascii="Times New Roman" w:hAnsi="Times New Roman" w:cs="Times New Roman"/>
          <w:sz w:val="24"/>
          <w:szCs w:val="24"/>
        </w:rPr>
        <w:t xml:space="preserve"> 22(1): 1-33. </w:t>
      </w:r>
    </w:p>
    <w:p w14:paraId="70C28676" w14:textId="07CDFC65" w:rsidR="002334C0" w:rsidRPr="000E1730" w:rsidRDefault="00161F80"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Ruckenstein</w:t>
      </w:r>
      <w:r w:rsidR="002334C0" w:rsidRPr="000E1730">
        <w:rPr>
          <w:rFonts w:ascii="Times New Roman" w:hAnsi="Times New Roman" w:cs="Times New Roman"/>
          <w:sz w:val="24"/>
          <w:szCs w:val="24"/>
        </w:rPr>
        <w:t xml:space="preserve">, M., </w:t>
      </w:r>
      <w:r w:rsidRPr="000E1730">
        <w:rPr>
          <w:rFonts w:ascii="Times New Roman" w:hAnsi="Times New Roman" w:cs="Times New Roman"/>
          <w:sz w:val="24"/>
          <w:szCs w:val="24"/>
        </w:rPr>
        <w:t>Schüll</w:t>
      </w:r>
      <w:r w:rsidR="002334C0" w:rsidRPr="000E1730">
        <w:rPr>
          <w:rFonts w:ascii="Times New Roman" w:hAnsi="Times New Roman" w:cs="Times New Roman"/>
          <w:sz w:val="24"/>
          <w:szCs w:val="24"/>
        </w:rPr>
        <w:t>, N.D.</w:t>
      </w:r>
      <w:r w:rsidRPr="000E1730">
        <w:rPr>
          <w:rFonts w:ascii="Times New Roman" w:hAnsi="Times New Roman" w:cs="Times New Roman"/>
          <w:sz w:val="24"/>
          <w:szCs w:val="24"/>
        </w:rPr>
        <w:t xml:space="preserve"> 2017</w:t>
      </w:r>
      <w:r w:rsidR="002334C0" w:rsidRPr="000E1730">
        <w:rPr>
          <w:rFonts w:ascii="Times New Roman" w:hAnsi="Times New Roman" w:cs="Times New Roman"/>
          <w:sz w:val="24"/>
          <w:szCs w:val="24"/>
        </w:rPr>
        <w:t xml:space="preserve">. The datafication of health. </w:t>
      </w:r>
      <w:r w:rsidR="002334C0" w:rsidRPr="000E1730">
        <w:rPr>
          <w:rFonts w:ascii="Times New Roman" w:hAnsi="Times New Roman" w:cs="Times New Roman"/>
          <w:i/>
          <w:iCs/>
          <w:sz w:val="24"/>
          <w:szCs w:val="24"/>
        </w:rPr>
        <w:t>Annual Review of Anthropology</w:t>
      </w:r>
      <w:r w:rsidR="002334C0" w:rsidRPr="000E1730">
        <w:rPr>
          <w:rFonts w:ascii="Times New Roman" w:hAnsi="Times New Roman" w:cs="Times New Roman"/>
          <w:sz w:val="24"/>
          <w:szCs w:val="24"/>
        </w:rPr>
        <w:t xml:space="preserve"> 46: 261-78</w:t>
      </w:r>
    </w:p>
    <w:p w14:paraId="0F55710F" w14:textId="5F2D2DFB" w:rsidR="00832D75" w:rsidRPr="000E1730" w:rsidRDefault="00832D75"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 xml:space="preserve">Samerski, S. 2018. Individuals on alert: digital epidemiology and the individualization of surveillance. </w:t>
      </w:r>
      <w:r w:rsidRPr="000E1730">
        <w:rPr>
          <w:rFonts w:ascii="Times New Roman" w:hAnsi="Times New Roman" w:cs="Times New Roman"/>
          <w:i/>
          <w:iCs/>
          <w:sz w:val="24"/>
          <w:szCs w:val="24"/>
        </w:rPr>
        <w:t xml:space="preserve">Life Sciences, Society and Policy </w:t>
      </w:r>
      <w:r w:rsidRPr="000E1730">
        <w:rPr>
          <w:rFonts w:ascii="Times New Roman" w:hAnsi="Times New Roman" w:cs="Times New Roman"/>
          <w:sz w:val="24"/>
          <w:szCs w:val="24"/>
        </w:rPr>
        <w:t>14: 1-11</w:t>
      </w:r>
    </w:p>
    <w:p w14:paraId="61775F39" w14:textId="0FB78AD3"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Savulescu, J., 2018. Golden opportunity, reasonable risk and personal responsibility for health. Journal of Medical Ethics 44, 59–61. https://doi.org/10.1136/medethics-2017-104428</w:t>
      </w:r>
    </w:p>
    <w:p w14:paraId="6E94EAA4" w14:textId="34583588" w:rsidR="002334C0" w:rsidRPr="000E1730" w:rsidRDefault="002334C0"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 xml:space="preserve">Sax, A. 2017. Eigenverantwortung. </w:t>
      </w:r>
      <w:r w:rsidRPr="000E1730">
        <w:rPr>
          <w:rFonts w:ascii="Times New Roman" w:hAnsi="Times New Roman" w:cs="Times New Roman"/>
          <w:i/>
          <w:iCs/>
          <w:sz w:val="24"/>
          <w:szCs w:val="24"/>
        </w:rPr>
        <w:t xml:space="preserve">Schweiz </w:t>
      </w:r>
      <w:r w:rsidR="0000185B" w:rsidRPr="000E1730">
        <w:rPr>
          <w:rFonts w:ascii="Times New Roman" w:hAnsi="Times New Roman" w:cs="Times New Roman"/>
          <w:i/>
          <w:iCs/>
          <w:sz w:val="24"/>
          <w:szCs w:val="24"/>
        </w:rPr>
        <w:t>Ä</w:t>
      </w:r>
      <w:r w:rsidRPr="000E1730">
        <w:rPr>
          <w:rFonts w:ascii="Times New Roman" w:hAnsi="Times New Roman" w:cs="Times New Roman"/>
          <w:i/>
          <w:iCs/>
          <w:sz w:val="24"/>
          <w:szCs w:val="24"/>
        </w:rPr>
        <w:t>rzteztg</w:t>
      </w:r>
      <w:r w:rsidRPr="000E1730">
        <w:rPr>
          <w:rFonts w:ascii="Times New Roman" w:hAnsi="Times New Roman" w:cs="Times New Roman"/>
          <w:sz w:val="24"/>
          <w:szCs w:val="24"/>
        </w:rPr>
        <w:t xml:space="preserve"> 98: </w:t>
      </w:r>
      <w:r w:rsidR="0000185B" w:rsidRPr="000E1730">
        <w:rPr>
          <w:rFonts w:ascii="Times New Roman" w:hAnsi="Times New Roman" w:cs="Times New Roman"/>
          <w:sz w:val="24"/>
          <w:szCs w:val="24"/>
        </w:rPr>
        <w:t>174</w:t>
      </w:r>
    </w:p>
    <w:p w14:paraId="670A4745" w14:textId="2B1F65E6" w:rsidR="00161F80" w:rsidRPr="000E1730" w:rsidRDefault="00161F80"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Schmidt</w:t>
      </w:r>
      <w:r w:rsidR="002334C0" w:rsidRPr="000E1730">
        <w:rPr>
          <w:rFonts w:ascii="Times New Roman" w:hAnsi="Times New Roman" w:cs="Times New Roman"/>
          <w:sz w:val="24"/>
          <w:szCs w:val="24"/>
        </w:rPr>
        <w:t>, H.</w:t>
      </w:r>
      <w:r w:rsidRPr="000E1730">
        <w:rPr>
          <w:rFonts w:ascii="Times New Roman" w:hAnsi="Times New Roman" w:cs="Times New Roman"/>
          <w:sz w:val="24"/>
          <w:szCs w:val="24"/>
        </w:rPr>
        <w:t xml:space="preserve"> 2007</w:t>
      </w:r>
      <w:r w:rsidR="002334C0" w:rsidRPr="000E1730">
        <w:rPr>
          <w:rFonts w:ascii="Times New Roman" w:hAnsi="Times New Roman" w:cs="Times New Roman"/>
          <w:sz w:val="24"/>
          <w:szCs w:val="24"/>
        </w:rPr>
        <w:t xml:space="preserve">. Personal responsibility for health — Developments under the German healthcare reform 2007. </w:t>
      </w:r>
      <w:r w:rsidR="002334C0" w:rsidRPr="000E1730">
        <w:rPr>
          <w:rFonts w:ascii="Times New Roman" w:hAnsi="Times New Roman" w:cs="Times New Roman"/>
          <w:i/>
          <w:iCs/>
          <w:sz w:val="24"/>
          <w:szCs w:val="24"/>
        </w:rPr>
        <w:t xml:space="preserve">European Journal of Health Law </w:t>
      </w:r>
      <w:r w:rsidR="002334C0" w:rsidRPr="000E1730">
        <w:rPr>
          <w:rFonts w:ascii="Times New Roman" w:hAnsi="Times New Roman" w:cs="Times New Roman"/>
          <w:sz w:val="24"/>
          <w:szCs w:val="24"/>
        </w:rPr>
        <w:t xml:space="preserve">14: 241-250. </w:t>
      </w:r>
    </w:p>
    <w:p w14:paraId="3B8CEFF0" w14:textId="718A707C"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Schmidt, H., 2009. Personal responsibility in the NHS Constitution and the social determinants of health approach: competitive or complementary? Health Econ Policy Law 4, 129–138. https://doi.org/10.1017/S1744133109004976</w:t>
      </w:r>
    </w:p>
    <w:p w14:paraId="42040AC7" w14:textId="25D3C0BA" w:rsidR="00F006BC"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 xml:space="preserve">Segall, S., 2007. Is Health Care (Still) Special? Journal of Political Philosophy 15, 342–361. </w:t>
      </w:r>
    </w:p>
    <w:p w14:paraId="47957789" w14:textId="721D4589" w:rsidR="00F006BC" w:rsidRPr="000E1730" w:rsidRDefault="00F006BC" w:rsidP="000E1730">
      <w:pPr>
        <w:spacing w:after="0"/>
        <w:ind w:left="720" w:hanging="720"/>
        <w:jc w:val="both"/>
        <w:rPr>
          <w:rFonts w:ascii="Times New Roman" w:hAnsi="Times New Roman" w:cs="Times New Roman"/>
          <w:sz w:val="24"/>
          <w:szCs w:val="24"/>
        </w:rPr>
      </w:pPr>
      <w:r w:rsidRPr="000E1730">
        <w:rPr>
          <w:rFonts w:ascii="Times New Roman" w:hAnsi="Times New Roman" w:cs="Times New Roman"/>
          <w:sz w:val="24"/>
          <w:szCs w:val="24"/>
        </w:rPr>
        <w:t>Segall, S. 2010</w:t>
      </w:r>
      <w:r w:rsidR="00835999" w:rsidRPr="000E1730">
        <w:rPr>
          <w:rFonts w:ascii="Times New Roman" w:hAnsi="Times New Roman" w:cs="Times New Roman"/>
          <w:sz w:val="24"/>
          <w:szCs w:val="24"/>
        </w:rPr>
        <w:t xml:space="preserve">. </w:t>
      </w:r>
      <w:r w:rsidR="00835999" w:rsidRPr="000E1730">
        <w:rPr>
          <w:rFonts w:ascii="Times New Roman" w:hAnsi="Times New Roman" w:cs="Times New Roman"/>
          <w:i/>
          <w:iCs/>
          <w:sz w:val="24"/>
          <w:szCs w:val="24"/>
        </w:rPr>
        <w:t>Health, Luck and Justice</w:t>
      </w:r>
      <w:r w:rsidR="009D141A" w:rsidRPr="000E1730">
        <w:rPr>
          <w:rFonts w:ascii="Times New Roman" w:hAnsi="Times New Roman" w:cs="Times New Roman"/>
          <w:sz w:val="24"/>
          <w:szCs w:val="24"/>
        </w:rPr>
        <w:t>. Princeton, NJ: Princeton University Press</w:t>
      </w:r>
    </w:p>
    <w:p w14:paraId="15237281" w14:textId="4D47A15D" w:rsidR="007617CF" w:rsidRPr="000E1730" w:rsidRDefault="007617CF" w:rsidP="000E1730">
      <w:pPr>
        <w:autoSpaceDE w:val="0"/>
        <w:autoSpaceDN w:val="0"/>
        <w:adjustRightInd w:val="0"/>
        <w:spacing w:after="0" w:line="240" w:lineRule="auto"/>
        <w:ind w:left="720" w:hanging="720"/>
        <w:jc w:val="both"/>
        <w:rPr>
          <w:rFonts w:ascii="Times New Roman" w:hAnsi="Times New Roman" w:cs="Times New Roman"/>
          <w:sz w:val="24"/>
          <w:szCs w:val="24"/>
        </w:rPr>
      </w:pPr>
      <w:r w:rsidRPr="000E1730">
        <w:rPr>
          <w:rFonts w:ascii="Times New Roman" w:hAnsi="Times New Roman" w:cs="Times New Roman"/>
          <w:sz w:val="24"/>
          <w:szCs w:val="24"/>
        </w:rPr>
        <w:t xml:space="preserve">Selmi, M. 2006. Privacy for the Working Class: Public Work and Private Lives. </w:t>
      </w:r>
      <w:r w:rsidRPr="000E1730">
        <w:rPr>
          <w:rFonts w:ascii="Times New Roman" w:hAnsi="Times New Roman" w:cs="Times New Roman"/>
          <w:i/>
          <w:iCs/>
          <w:sz w:val="24"/>
          <w:szCs w:val="24"/>
        </w:rPr>
        <w:t xml:space="preserve">Louisiana Law Review </w:t>
      </w:r>
      <w:r w:rsidRPr="000E1730">
        <w:rPr>
          <w:rFonts w:ascii="Times New Roman" w:hAnsi="Times New Roman" w:cs="Times New Roman"/>
          <w:sz w:val="24"/>
          <w:szCs w:val="24"/>
        </w:rPr>
        <w:t>66(4): 1046–1056.</w:t>
      </w:r>
    </w:p>
    <w:p w14:paraId="5AAB098C" w14:textId="372EB005"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Sharkey, K., Gillam, L., 2010. Should patients with self-inflicted illness receive lower priority in access to healthcare resources? Mapping out the debate. Journal of Medical Ethics 36, 661–665. https://doi.org/10.1136/jme.2009.032102</w:t>
      </w:r>
    </w:p>
    <w:p w14:paraId="6E9A380B" w14:textId="77777777"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Sharon, T., 2017. Self-Tracking for Health and the Quantified Self: Re-Articulating Autonomy, Solidarity, and Authenticity in an Age of Personalized Healthcare. Philos. Technol. 30, 93–121. https://doi.org/10.1007/s13347-016-0215-5</w:t>
      </w:r>
    </w:p>
    <w:p w14:paraId="2D64E553" w14:textId="77777777"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Shelton, W., Balint, J.A., 1997. Fair Treatment of Alcoholic Patients in the Context of Liver Transplantation. Alcoholism: Clinical and Experimental Research 21, 93–100. https://doi.org/10.1111/j.1530-0277.1997.tb03734.x</w:t>
      </w:r>
    </w:p>
    <w:p w14:paraId="12BE6737" w14:textId="77777777"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Shemkus, S., 2015. Fitness trackers are popular among insurers and employers – but is your data safe? | Life and style | The Guardian [WWW Document]. theguardian.com. URL https://www.theguardian.com/lifeandstyle/2015/apr/17/fitness-trackers-wearables-insurance-employees-jobs-health-data (accessed 1.29.20).</w:t>
      </w:r>
    </w:p>
    <w:p w14:paraId="2D8A5617" w14:textId="6CDA55D0"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Staa, T.-P. van, Goldacre, B., Buchan, I., Smeeth, L., 2016. Big health data: the need to earn public trust. BMJ 354. https://doi.org/10.1136/bmj.i3636</w:t>
      </w:r>
    </w:p>
    <w:p w14:paraId="0F1B0AD2" w14:textId="2DC56A35" w:rsidR="009D1901" w:rsidRPr="000E1730" w:rsidRDefault="009D1901" w:rsidP="000E1730">
      <w:pPr>
        <w:spacing w:after="0"/>
        <w:ind w:left="720" w:hanging="720"/>
        <w:jc w:val="both"/>
        <w:rPr>
          <w:rFonts w:ascii="Times New Roman" w:hAnsi="Times New Roman" w:cs="Times New Roman"/>
          <w:sz w:val="24"/>
          <w:szCs w:val="24"/>
        </w:rPr>
      </w:pPr>
      <w:r w:rsidRPr="000E1730">
        <w:rPr>
          <w:rFonts w:ascii="Times New Roman" w:hAnsi="Times New Roman" w:cs="Times New Roman"/>
          <w:sz w:val="24"/>
          <w:szCs w:val="24"/>
        </w:rPr>
        <w:lastRenderedPageBreak/>
        <w:t xml:space="preserve">Stahl, T. 2016. Indiscriminate mass surveillance and the public sphere. </w:t>
      </w:r>
      <w:r w:rsidRPr="000E1730">
        <w:rPr>
          <w:rFonts w:ascii="Times New Roman" w:hAnsi="Times New Roman" w:cs="Times New Roman"/>
          <w:i/>
          <w:iCs/>
          <w:sz w:val="24"/>
          <w:szCs w:val="24"/>
        </w:rPr>
        <w:t>Ethics and Information Technology</w:t>
      </w:r>
      <w:r w:rsidRPr="000E1730">
        <w:rPr>
          <w:rFonts w:ascii="Times New Roman" w:hAnsi="Times New Roman" w:cs="Times New Roman"/>
          <w:sz w:val="24"/>
          <w:szCs w:val="24"/>
        </w:rPr>
        <w:t xml:space="preserve"> 18(1): 33-39. </w:t>
      </w:r>
    </w:p>
    <w:p w14:paraId="606D8D40" w14:textId="6798425F" w:rsidR="007B1953" w:rsidRPr="000E1730" w:rsidRDefault="007B1953" w:rsidP="000E1730">
      <w:pPr>
        <w:spacing w:after="0"/>
        <w:ind w:left="720" w:hanging="720"/>
        <w:jc w:val="both"/>
        <w:rPr>
          <w:rFonts w:ascii="Times New Roman" w:hAnsi="Times New Roman" w:cs="Times New Roman"/>
          <w:sz w:val="24"/>
          <w:szCs w:val="24"/>
        </w:rPr>
      </w:pPr>
      <w:r w:rsidRPr="000E1730">
        <w:rPr>
          <w:rFonts w:ascii="Times New Roman" w:hAnsi="Times New Roman" w:cs="Times New Roman"/>
          <w:sz w:val="24"/>
          <w:szCs w:val="24"/>
        </w:rPr>
        <w:t>Stemplowska, Z. 2009</w:t>
      </w:r>
      <w:r w:rsidR="009D141A" w:rsidRPr="000E1730">
        <w:rPr>
          <w:rFonts w:ascii="Times New Roman" w:hAnsi="Times New Roman" w:cs="Times New Roman"/>
          <w:sz w:val="24"/>
          <w:szCs w:val="24"/>
        </w:rPr>
        <w:t xml:space="preserve">. Making justice sensitive to responsibility. </w:t>
      </w:r>
      <w:r w:rsidR="009D141A" w:rsidRPr="000E1730">
        <w:rPr>
          <w:rFonts w:ascii="Times New Roman" w:hAnsi="Times New Roman" w:cs="Times New Roman"/>
          <w:i/>
          <w:iCs/>
          <w:sz w:val="24"/>
          <w:szCs w:val="24"/>
        </w:rPr>
        <w:t xml:space="preserve">Political Studies </w:t>
      </w:r>
      <w:r w:rsidR="009D141A" w:rsidRPr="000E1730">
        <w:rPr>
          <w:rFonts w:ascii="Times New Roman" w:hAnsi="Times New Roman" w:cs="Times New Roman"/>
          <w:sz w:val="24"/>
          <w:szCs w:val="24"/>
        </w:rPr>
        <w:t>57: 237-259.</w:t>
      </w:r>
    </w:p>
    <w:p w14:paraId="4CA15CDA" w14:textId="63918378" w:rsidR="00351452" w:rsidRPr="000E1730" w:rsidRDefault="00351452" w:rsidP="000E1730">
      <w:pPr>
        <w:spacing w:after="0"/>
        <w:ind w:left="720" w:hanging="720"/>
        <w:jc w:val="both"/>
        <w:rPr>
          <w:rFonts w:ascii="Times New Roman" w:hAnsi="Times New Roman" w:cs="Times New Roman"/>
          <w:sz w:val="24"/>
          <w:szCs w:val="24"/>
        </w:rPr>
      </w:pPr>
      <w:r w:rsidRPr="000E1730">
        <w:rPr>
          <w:rFonts w:ascii="Times New Roman" w:hAnsi="Times New Roman" w:cs="Times New Roman"/>
          <w:sz w:val="24"/>
          <w:szCs w:val="24"/>
        </w:rPr>
        <w:t>Stone</w:t>
      </w:r>
      <w:r w:rsidR="007617CF" w:rsidRPr="000E1730">
        <w:rPr>
          <w:rFonts w:ascii="Times New Roman" w:hAnsi="Times New Roman" w:cs="Times New Roman"/>
          <w:sz w:val="24"/>
          <w:szCs w:val="24"/>
        </w:rPr>
        <w:t xml:space="preserve">, KVW. 2002. Employee representation in the boundaryless workplace. </w:t>
      </w:r>
      <w:r w:rsidR="007617CF" w:rsidRPr="000E1730">
        <w:rPr>
          <w:rFonts w:ascii="Times New Roman" w:hAnsi="Times New Roman" w:cs="Times New Roman"/>
          <w:i/>
          <w:iCs/>
          <w:sz w:val="24"/>
          <w:szCs w:val="24"/>
        </w:rPr>
        <w:t xml:space="preserve">Chicago-Kent Law Review </w:t>
      </w:r>
      <w:r w:rsidR="007617CF" w:rsidRPr="000E1730">
        <w:rPr>
          <w:rFonts w:ascii="Times New Roman" w:hAnsi="Times New Roman" w:cs="Times New Roman"/>
          <w:sz w:val="24"/>
          <w:szCs w:val="24"/>
        </w:rPr>
        <w:t>77(2): 773-819</w:t>
      </w:r>
    </w:p>
    <w:p w14:paraId="2F15712B" w14:textId="77777777"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Swan, M., 2012. Health 2050: The Realization of Personalized Medicine through Crowdsourcing, the Quantified Self, and the Participatory Biocitizen. J Pers Med 2, 93–118. https://doi.org/10.3390/jpm2030093</w:t>
      </w:r>
    </w:p>
    <w:p w14:paraId="64A35D07" w14:textId="77777777"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Ter Meulen, R., Maarse, H., 2009. Increasing Individual Responsibility in Dutch Health Care: Is Solidarity Losing Ground? (SSRN Scholarly Paper No. ID 1447168). Social Science Research Network, Rochester, NY.</w:t>
      </w:r>
    </w:p>
    <w:p w14:paraId="6A34D0A6" w14:textId="77777777"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Topol, E.J., 2015. The Future of Medicine Is in Your Smartphone. Wall Street Journal.</w:t>
      </w:r>
    </w:p>
    <w:p w14:paraId="2F4634AC" w14:textId="3023A0BB" w:rsidR="009D1901" w:rsidRPr="000E1730" w:rsidRDefault="009D1901"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 xml:space="preserve">Vargas, M. </w:t>
      </w:r>
      <w:r w:rsidRPr="000E1730">
        <w:rPr>
          <w:rFonts w:ascii="Times New Roman" w:hAnsi="Times New Roman" w:cs="Times New Roman"/>
          <w:i/>
          <w:iCs/>
          <w:sz w:val="24"/>
          <w:szCs w:val="24"/>
        </w:rPr>
        <w:t>Building Better Beings: A Theory of Moral Responsibility</w:t>
      </w:r>
      <w:r w:rsidRPr="000E1730">
        <w:rPr>
          <w:rFonts w:ascii="Times New Roman" w:hAnsi="Times New Roman" w:cs="Times New Roman"/>
          <w:sz w:val="24"/>
          <w:szCs w:val="24"/>
        </w:rPr>
        <w:t>. Oxford: OUP</w:t>
      </w:r>
    </w:p>
    <w:p w14:paraId="7F1CC0D8" w14:textId="223D933C" w:rsidR="00892A38" w:rsidRPr="000E1730" w:rsidRDefault="00892A38"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 xml:space="preserve">Véliz, C. 2020. Privacy during the pandemic and beyond. </w:t>
      </w:r>
      <w:r w:rsidRPr="000E1730">
        <w:rPr>
          <w:rFonts w:ascii="Times New Roman" w:hAnsi="Times New Roman" w:cs="Times New Roman"/>
          <w:i/>
          <w:iCs/>
          <w:sz w:val="24"/>
          <w:szCs w:val="24"/>
        </w:rPr>
        <w:t>The Philosophers' Magazine</w:t>
      </w:r>
      <w:r w:rsidRPr="000E1730">
        <w:rPr>
          <w:rFonts w:ascii="Times New Roman" w:hAnsi="Times New Roman" w:cs="Times New Roman"/>
          <w:sz w:val="24"/>
          <w:szCs w:val="24"/>
        </w:rPr>
        <w:t xml:space="preserve"> 90: 107-113</w:t>
      </w:r>
    </w:p>
    <w:p w14:paraId="741C5D04" w14:textId="15CBCC70" w:rsidR="00892A38" w:rsidRPr="000E1730" w:rsidRDefault="00835999"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 xml:space="preserve">Venkatapuram, S. </w:t>
      </w:r>
      <w:r w:rsidR="009D141A" w:rsidRPr="000E1730">
        <w:rPr>
          <w:rFonts w:ascii="Times New Roman" w:hAnsi="Times New Roman" w:cs="Times New Roman"/>
          <w:sz w:val="24"/>
          <w:szCs w:val="24"/>
        </w:rPr>
        <w:t xml:space="preserve">2011. </w:t>
      </w:r>
      <w:r w:rsidR="009D141A" w:rsidRPr="000E1730">
        <w:rPr>
          <w:rFonts w:ascii="Times New Roman" w:hAnsi="Times New Roman" w:cs="Times New Roman"/>
          <w:i/>
          <w:iCs/>
          <w:sz w:val="24"/>
          <w:szCs w:val="24"/>
        </w:rPr>
        <w:t>Health Justice: An Argument from the Capabilities Approach</w:t>
      </w:r>
      <w:r w:rsidR="009D141A" w:rsidRPr="000E1730">
        <w:rPr>
          <w:rFonts w:ascii="Times New Roman" w:hAnsi="Times New Roman" w:cs="Times New Roman"/>
          <w:sz w:val="24"/>
          <w:szCs w:val="24"/>
        </w:rPr>
        <w:t xml:space="preserve">. Cambridge: Polity </w:t>
      </w:r>
    </w:p>
    <w:p w14:paraId="57316619" w14:textId="1525C50C" w:rsidR="00E10DBB" w:rsidRPr="000E1730" w:rsidRDefault="00E10DBB"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Voigt</w:t>
      </w:r>
      <w:r w:rsidR="009810FB" w:rsidRPr="000E1730">
        <w:rPr>
          <w:rFonts w:ascii="Times New Roman" w:hAnsi="Times New Roman" w:cs="Times New Roman"/>
          <w:sz w:val="24"/>
          <w:szCs w:val="24"/>
        </w:rPr>
        <w:t xml:space="preserve">, K. 2007. The harshness objection: Is luck egalitarianism too harsh on the victims of option luck? </w:t>
      </w:r>
      <w:r w:rsidR="009810FB" w:rsidRPr="000E1730">
        <w:rPr>
          <w:rFonts w:ascii="Times New Roman" w:hAnsi="Times New Roman" w:cs="Times New Roman"/>
          <w:i/>
          <w:iCs/>
          <w:sz w:val="24"/>
          <w:szCs w:val="24"/>
        </w:rPr>
        <w:t xml:space="preserve">Ethical Theory and Moral Practice </w:t>
      </w:r>
      <w:r w:rsidR="009810FB" w:rsidRPr="000E1730">
        <w:rPr>
          <w:rFonts w:ascii="Times New Roman" w:hAnsi="Times New Roman" w:cs="Times New Roman"/>
          <w:sz w:val="24"/>
          <w:szCs w:val="24"/>
        </w:rPr>
        <w:t xml:space="preserve">10: 389-407. </w:t>
      </w:r>
    </w:p>
    <w:p w14:paraId="07355ADB" w14:textId="357150B1"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Weber, S., Strommenger, D., Kertzscher, U., Affeld, K., 2012. Continuous blood pressure measurement with ultrasound. Biomedical Engineering / Biomedizinische Technik 57. https://doi.org/10.1515/bmt-2012-4108</w:t>
      </w:r>
    </w:p>
    <w:p w14:paraId="24EB4247" w14:textId="77777777"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WHO | eHealth [WWW Document], n.d. . WHO. URL http://www.who.int/ehealth/en/ (accessed 1.29.20).</w:t>
      </w:r>
    </w:p>
    <w:p w14:paraId="705A528A" w14:textId="29F9CBD4"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WHO Global Observatory for eHealth, World Health Organization, 2011. MHealth: new horizons for health through mobile technologies. World Health Organization, Geneva.</w:t>
      </w:r>
    </w:p>
    <w:p w14:paraId="62412981" w14:textId="6F785785" w:rsidR="005F078E" w:rsidRPr="000E1730" w:rsidRDefault="005F078E" w:rsidP="000E1730">
      <w:pPr>
        <w:spacing w:after="0"/>
        <w:ind w:left="720" w:hanging="720"/>
        <w:jc w:val="both"/>
        <w:rPr>
          <w:rFonts w:ascii="Times New Roman" w:hAnsi="Times New Roman" w:cs="Times New Roman"/>
          <w:sz w:val="24"/>
          <w:szCs w:val="24"/>
        </w:rPr>
      </w:pPr>
      <w:r w:rsidRPr="000E1730">
        <w:rPr>
          <w:rFonts w:ascii="Times New Roman" w:hAnsi="Times New Roman" w:cs="Times New Roman"/>
          <w:sz w:val="24"/>
          <w:szCs w:val="24"/>
        </w:rPr>
        <w:t xml:space="preserve">WHO. 2017. </w:t>
      </w:r>
      <w:r w:rsidRPr="000E1730">
        <w:rPr>
          <w:rFonts w:ascii="Times New Roman" w:hAnsi="Times New Roman" w:cs="Times New Roman"/>
          <w:i/>
          <w:iCs/>
          <w:sz w:val="24"/>
          <w:szCs w:val="24"/>
        </w:rPr>
        <w:t xml:space="preserve">WHO guidelines on ethical issues in public health surveillance. </w:t>
      </w:r>
      <w:r w:rsidRPr="000E1730">
        <w:rPr>
          <w:rFonts w:ascii="Times New Roman" w:hAnsi="Times New Roman" w:cs="Times New Roman"/>
          <w:sz w:val="24"/>
          <w:szCs w:val="24"/>
        </w:rPr>
        <w:t>Geneva: WHO.</w:t>
      </w:r>
    </w:p>
    <w:p w14:paraId="541D738A" w14:textId="77777777"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Wiederhold, B.K., 2012. Self-Tracking: Better Medicine Through Pattern Recognition. Cyberpsychology, Behavior, and Social Networking 15, 235–236. https://doi.org/10.1089/cyber.2012.1545</w:t>
      </w:r>
    </w:p>
    <w:p w14:paraId="450861AF" w14:textId="6B8B3A07" w:rsidR="00E10DBB" w:rsidRPr="000E1730" w:rsidRDefault="00E10DBB"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Wikler</w:t>
      </w:r>
      <w:r w:rsidR="009810FB" w:rsidRPr="000E1730">
        <w:rPr>
          <w:rFonts w:ascii="Times New Roman" w:hAnsi="Times New Roman" w:cs="Times New Roman"/>
          <w:sz w:val="24"/>
          <w:szCs w:val="24"/>
        </w:rPr>
        <w:t xml:space="preserve">, D. 2002. Personal and social responsibility for health. </w:t>
      </w:r>
      <w:r w:rsidR="009810FB" w:rsidRPr="000E1730">
        <w:rPr>
          <w:rFonts w:ascii="Times New Roman" w:hAnsi="Times New Roman" w:cs="Times New Roman"/>
          <w:i/>
          <w:iCs/>
          <w:sz w:val="24"/>
          <w:szCs w:val="24"/>
        </w:rPr>
        <w:t>Ethics &amp; International Affairs</w:t>
      </w:r>
      <w:r w:rsidR="009810FB" w:rsidRPr="000E1730">
        <w:rPr>
          <w:rFonts w:ascii="Times New Roman" w:hAnsi="Times New Roman" w:cs="Times New Roman"/>
          <w:sz w:val="24"/>
          <w:szCs w:val="24"/>
        </w:rPr>
        <w:t xml:space="preserve"> 16(2): 47-55</w:t>
      </w:r>
    </w:p>
    <w:p w14:paraId="08E65545" w14:textId="486AD208" w:rsidR="005D2DA2" w:rsidRPr="000E1730" w:rsidRDefault="005D2DA2" w:rsidP="000E1730">
      <w:pPr>
        <w:pStyle w:val="Bibliography"/>
        <w:jc w:val="both"/>
        <w:rPr>
          <w:rFonts w:ascii="Times New Roman" w:hAnsi="Times New Roman" w:cs="Times New Roman"/>
          <w:sz w:val="24"/>
          <w:szCs w:val="24"/>
        </w:rPr>
      </w:pPr>
      <w:r w:rsidRPr="000E1730">
        <w:rPr>
          <w:rFonts w:ascii="Times New Roman" w:hAnsi="Times New Roman" w:cs="Times New Roman"/>
          <w:sz w:val="24"/>
          <w:szCs w:val="24"/>
        </w:rPr>
        <w:t>Wilson, J., 2009. Not so Special After All? Daniels and the Social Determinants of Health. Journal of Medical Ethics 35, 3–6. https://doi.org/10.1136/jme.2008.024406</w:t>
      </w:r>
    </w:p>
    <w:p w14:paraId="3DF7215D" w14:textId="3889A49F" w:rsidR="001B73FF" w:rsidRPr="000E1730" w:rsidRDefault="00B67BF0" w:rsidP="000E1730">
      <w:pPr>
        <w:spacing w:after="240"/>
        <w:ind w:left="720" w:hanging="720"/>
        <w:jc w:val="both"/>
        <w:rPr>
          <w:rFonts w:ascii="Times New Roman" w:hAnsi="Times New Roman" w:cs="Times New Roman"/>
          <w:sz w:val="24"/>
          <w:szCs w:val="24"/>
        </w:rPr>
      </w:pPr>
      <w:r w:rsidRPr="000E1730">
        <w:rPr>
          <w:rFonts w:ascii="Times New Roman" w:hAnsi="Times New Roman" w:cs="Times New Roman"/>
          <w:b/>
          <w:bCs/>
          <w:iCs/>
          <w:sz w:val="24"/>
          <w:szCs w:val="24"/>
        </w:rPr>
        <w:fldChar w:fldCharType="end"/>
      </w:r>
      <w:r w:rsidR="00892A38" w:rsidRPr="000E1730">
        <w:rPr>
          <w:rFonts w:ascii="Times New Roman" w:hAnsi="Times New Roman" w:cs="Times New Roman"/>
          <w:sz w:val="24"/>
          <w:szCs w:val="24"/>
        </w:rPr>
        <w:t>Wood</w:t>
      </w:r>
      <w:r w:rsidR="005F078E" w:rsidRPr="000E1730">
        <w:rPr>
          <w:rFonts w:ascii="Times New Roman" w:hAnsi="Times New Roman" w:cs="Times New Roman"/>
          <w:sz w:val="24"/>
          <w:szCs w:val="24"/>
        </w:rPr>
        <w:t xml:space="preserve">, CS., Thomas, MR., Budd, J., </w:t>
      </w:r>
      <w:proofErr w:type="spellStart"/>
      <w:r w:rsidR="005F078E" w:rsidRPr="000E1730">
        <w:rPr>
          <w:rFonts w:ascii="Times New Roman" w:hAnsi="Times New Roman" w:cs="Times New Roman"/>
          <w:sz w:val="24"/>
          <w:szCs w:val="24"/>
        </w:rPr>
        <w:t>Mashamba</w:t>
      </w:r>
      <w:proofErr w:type="spellEnd"/>
      <w:r w:rsidR="005F078E" w:rsidRPr="000E1730">
        <w:rPr>
          <w:rFonts w:ascii="Times New Roman" w:hAnsi="Times New Roman" w:cs="Times New Roman"/>
          <w:sz w:val="24"/>
          <w:szCs w:val="24"/>
        </w:rPr>
        <w:t>-Thompson, TP., Herbst, K., Pillay, D., Peeling, RW., Johnson, AM., McKendry, RA. and Stevens, MM.</w:t>
      </w:r>
      <w:r w:rsidR="00892A38" w:rsidRPr="000E1730">
        <w:rPr>
          <w:rFonts w:ascii="Times New Roman" w:hAnsi="Times New Roman" w:cs="Times New Roman"/>
          <w:sz w:val="24"/>
          <w:szCs w:val="24"/>
        </w:rPr>
        <w:t xml:space="preserve"> 2019</w:t>
      </w:r>
      <w:r w:rsidR="005F078E" w:rsidRPr="000E1730">
        <w:rPr>
          <w:rFonts w:ascii="Times New Roman" w:hAnsi="Times New Roman" w:cs="Times New Roman"/>
          <w:sz w:val="24"/>
          <w:szCs w:val="24"/>
        </w:rPr>
        <w:t xml:space="preserve">. Taking connected mobile-health diagnostics of infectious diseases to the field. </w:t>
      </w:r>
      <w:r w:rsidR="005F078E" w:rsidRPr="000E1730">
        <w:rPr>
          <w:rFonts w:ascii="Times New Roman" w:hAnsi="Times New Roman" w:cs="Times New Roman"/>
          <w:i/>
          <w:iCs/>
          <w:sz w:val="24"/>
          <w:szCs w:val="24"/>
        </w:rPr>
        <w:t>Nature Review</w:t>
      </w:r>
      <w:r w:rsidR="005F078E" w:rsidRPr="000E1730">
        <w:rPr>
          <w:rFonts w:ascii="Times New Roman" w:hAnsi="Times New Roman" w:cs="Times New Roman"/>
          <w:sz w:val="24"/>
          <w:szCs w:val="24"/>
        </w:rPr>
        <w:t xml:space="preserve"> 566: 467-474. </w:t>
      </w:r>
    </w:p>
    <w:sectPr w:rsidR="001B73FF" w:rsidRPr="000E173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165A" w14:textId="77777777" w:rsidR="00BE31F4" w:rsidRDefault="00BE31F4" w:rsidP="007F7B68">
      <w:pPr>
        <w:spacing w:after="0" w:line="240" w:lineRule="auto"/>
      </w:pPr>
      <w:r>
        <w:separator/>
      </w:r>
    </w:p>
  </w:endnote>
  <w:endnote w:type="continuationSeparator" w:id="0">
    <w:p w14:paraId="24AAB807" w14:textId="77777777" w:rsidR="00BE31F4" w:rsidRDefault="00BE31F4" w:rsidP="007F7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200760"/>
      <w:docPartObj>
        <w:docPartGallery w:val="Page Numbers (Bottom of Page)"/>
        <w:docPartUnique/>
      </w:docPartObj>
    </w:sdtPr>
    <w:sdtEndPr>
      <w:rPr>
        <w:noProof/>
      </w:rPr>
    </w:sdtEndPr>
    <w:sdtContent>
      <w:p w14:paraId="584C4829" w14:textId="1EE41693" w:rsidR="009A115F" w:rsidRDefault="009A115F">
        <w:pPr>
          <w:pStyle w:val="Footer"/>
          <w:jc w:val="center"/>
        </w:pPr>
        <w:r w:rsidRPr="00094D7E">
          <w:rPr>
            <w:rFonts w:ascii="Garamond" w:hAnsi="Garamond"/>
          </w:rPr>
          <w:fldChar w:fldCharType="begin"/>
        </w:r>
        <w:r w:rsidRPr="00094D7E">
          <w:rPr>
            <w:rFonts w:ascii="Garamond" w:hAnsi="Garamond"/>
          </w:rPr>
          <w:instrText xml:space="preserve"> PAGE   \* MERGEFORMAT </w:instrText>
        </w:r>
        <w:r w:rsidRPr="00094D7E">
          <w:rPr>
            <w:rFonts w:ascii="Garamond" w:hAnsi="Garamond"/>
          </w:rPr>
          <w:fldChar w:fldCharType="separate"/>
        </w:r>
        <w:r w:rsidRPr="00094D7E">
          <w:rPr>
            <w:rFonts w:ascii="Garamond" w:hAnsi="Garamond"/>
            <w:noProof/>
          </w:rPr>
          <w:t>2</w:t>
        </w:r>
        <w:r w:rsidRPr="00094D7E">
          <w:rPr>
            <w:rFonts w:ascii="Garamond" w:hAnsi="Garamond"/>
            <w:noProof/>
          </w:rPr>
          <w:fldChar w:fldCharType="end"/>
        </w:r>
      </w:p>
    </w:sdtContent>
  </w:sdt>
  <w:p w14:paraId="5FDC3210" w14:textId="77777777" w:rsidR="009A115F" w:rsidRDefault="009A1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D5178" w14:textId="77777777" w:rsidR="00BE31F4" w:rsidRDefault="00BE31F4" w:rsidP="007F7B68">
      <w:pPr>
        <w:spacing w:after="0" w:line="240" w:lineRule="auto"/>
      </w:pPr>
      <w:r>
        <w:separator/>
      </w:r>
    </w:p>
  </w:footnote>
  <w:footnote w:type="continuationSeparator" w:id="0">
    <w:p w14:paraId="46DCC707" w14:textId="77777777" w:rsidR="00BE31F4" w:rsidRDefault="00BE31F4" w:rsidP="007F7B68">
      <w:pPr>
        <w:spacing w:after="0" w:line="240" w:lineRule="auto"/>
      </w:pPr>
      <w:r>
        <w:continuationSeparator/>
      </w:r>
    </w:p>
  </w:footnote>
  <w:footnote w:id="1">
    <w:p w14:paraId="7A9C109C" w14:textId="7B9061A8" w:rsidR="009A115F" w:rsidRPr="00BA556A" w:rsidRDefault="009A115F">
      <w:pPr>
        <w:pStyle w:val="FootnoteText"/>
        <w:rPr>
          <w:rFonts w:ascii="Times New Roman" w:hAnsi="Times New Roman" w:cs="Times New Roman"/>
          <w:sz w:val="22"/>
          <w:szCs w:val="22"/>
        </w:rPr>
      </w:pPr>
      <w:r w:rsidRPr="00BA556A">
        <w:rPr>
          <w:rStyle w:val="FootnoteReference"/>
          <w:rFonts w:ascii="Times New Roman" w:hAnsi="Times New Roman" w:cs="Times New Roman"/>
          <w:sz w:val="22"/>
          <w:szCs w:val="22"/>
        </w:rPr>
        <w:footnoteRef/>
      </w:r>
      <w:r w:rsidRPr="00BA556A">
        <w:rPr>
          <w:rFonts w:ascii="Times New Roman" w:hAnsi="Times New Roman" w:cs="Times New Roman"/>
          <w:sz w:val="22"/>
          <w:szCs w:val="22"/>
        </w:rPr>
        <w:t xml:space="preserve"> As far as I am aware, this is the only other work to consider this possibility directly; </w:t>
      </w:r>
      <w:proofErr w:type="spellStart"/>
      <w:r w:rsidRPr="00BA556A">
        <w:rPr>
          <w:rFonts w:ascii="Times New Roman" w:hAnsi="Times New Roman" w:cs="Times New Roman"/>
          <w:sz w:val="22"/>
          <w:szCs w:val="22"/>
        </w:rPr>
        <w:t>Martani</w:t>
      </w:r>
      <w:proofErr w:type="spellEnd"/>
      <w:r w:rsidRPr="00BA556A">
        <w:rPr>
          <w:rFonts w:ascii="Times New Roman" w:hAnsi="Times New Roman" w:cs="Times New Roman"/>
          <w:sz w:val="22"/>
          <w:szCs w:val="22"/>
        </w:rPr>
        <w:t xml:space="preserve"> and Starke offer distinct criticisms of this proposal, which are complementary to mine and with which I concur. </w:t>
      </w:r>
    </w:p>
  </w:footnote>
  <w:footnote w:id="2">
    <w:p w14:paraId="094E2B49" w14:textId="7400D269" w:rsidR="009A115F" w:rsidRPr="00BA556A" w:rsidRDefault="009A115F">
      <w:pPr>
        <w:pStyle w:val="FootnoteText"/>
        <w:rPr>
          <w:rFonts w:ascii="Times New Roman" w:hAnsi="Times New Roman" w:cs="Times New Roman"/>
          <w:sz w:val="22"/>
          <w:szCs w:val="22"/>
        </w:rPr>
      </w:pPr>
      <w:r w:rsidRPr="00BA556A">
        <w:rPr>
          <w:rStyle w:val="FootnoteReference"/>
          <w:rFonts w:ascii="Times New Roman" w:hAnsi="Times New Roman" w:cs="Times New Roman"/>
          <w:sz w:val="22"/>
          <w:szCs w:val="22"/>
        </w:rPr>
        <w:footnoteRef/>
      </w:r>
      <w:r w:rsidRPr="00BA556A">
        <w:rPr>
          <w:rFonts w:ascii="Times New Roman" w:hAnsi="Times New Roman" w:cs="Times New Roman"/>
          <w:sz w:val="22"/>
          <w:szCs w:val="22"/>
        </w:rPr>
        <w:t xml:space="preserve"> See </w:t>
      </w:r>
      <w:proofErr w:type="spellStart"/>
      <w:r w:rsidRPr="00BA556A">
        <w:rPr>
          <w:rFonts w:ascii="Times New Roman" w:hAnsi="Times New Roman" w:cs="Times New Roman"/>
          <w:sz w:val="22"/>
          <w:szCs w:val="22"/>
        </w:rPr>
        <w:t>Stemplowska</w:t>
      </w:r>
      <w:proofErr w:type="spellEnd"/>
      <w:r w:rsidRPr="00BA556A">
        <w:rPr>
          <w:rFonts w:ascii="Times New Roman" w:hAnsi="Times New Roman" w:cs="Times New Roman"/>
          <w:sz w:val="22"/>
          <w:szCs w:val="22"/>
        </w:rPr>
        <w:t xml:space="preserve"> (2009) for discussion</w:t>
      </w:r>
    </w:p>
  </w:footnote>
  <w:footnote w:id="3">
    <w:p w14:paraId="7525BFFF" w14:textId="1F08B4CA" w:rsidR="009A115F" w:rsidRPr="00BA556A" w:rsidRDefault="009A115F">
      <w:pPr>
        <w:pStyle w:val="FootnoteText"/>
        <w:rPr>
          <w:rFonts w:ascii="Times New Roman" w:hAnsi="Times New Roman" w:cs="Times New Roman"/>
          <w:sz w:val="22"/>
          <w:szCs w:val="22"/>
        </w:rPr>
      </w:pPr>
      <w:r w:rsidRPr="00BA556A">
        <w:rPr>
          <w:rStyle w:val="FootnoteReference"/>
          <w:rFonts w:ascii="Times New Roman" w:hAnsi="Times New Roman" w:cs="Times New Roman"/>
          <w:sz w:val="22"/>
          <w:szCs w:val="22"/>
        </w:rPr>
        <w:footnoteRef/>
      </w:r>
      <w:r w:rsidRPr="00BA556A">
        <w:rPr>
          <w:rFonts w:ascii="Times New Roman" w:hAnsi="Times New Roman" w:cs="Times New Roman"/>
          <w:sz w:val="22"/>
          <w:szCs w:val="22"/>
        </w:rPr>
        <w:t xml:space="preserve"> My thanks to an anonymous referee for pointing out this gap in the original draft. </w:t>
      </w:r>
    </w:p>
  </w:footnote>
  <w:footnote w:id="4">
    <w:p w14:paraId="7C1D76B7" w14:textId="67969CF3" w:rsidR="009A115F" w:rsidRPr="00BA556A" w:rsidRDefault="009A115F">
      <w:pPr>
        <w:pStyle w:val="FootnoteText"/>
        <w:rPr>
          <w:rFonts w:ascii="Times New Roman" w:hAnsi="Times New Roman" w:cs="Times New Roman"/>
          <w:sz w:val="22"/>
          <w:szCs w:val="22"/>
        </w:rPr>
      </w:pPr>
      <w:r w:rsidRPr="00BA556A">
        <w:rPr>
          <w:rStyle w:val="FootnoteReference"/>
          <w:rFonts w:ascii="Times New Roman" w:hAnsi="Times New Roman" w:cs="Times New Roman"/>
          <w:sz w:val="22"/>
          <w:szCs w:val="22"/>
        </w:rPr>
        <w:footnoteRef/>
      </w:r>
      <w:r w:rsidRPr="00BA556A">
        <w:rPr>
          <w:rFonts w:ascii="Times New Roman" w:hAnsi="Times New Roman" w:cs="Times New Roman"/>
          <w:sz w:val="22"/>
          <w:szCs w:val="22"/>
        </w:rPr>
        <w:t xml:space="preserve"> See </w:t>
      </w:r>
      <w:r w:rsidRPr="00BA556A">
        <w:rPr>
          <w:rFonts w:ascii="Times New Roman" w:hAnsi="Times New Roman" w:cs="Times New Roman"/>
          <w:sz w:val="22"/>
          <w:szCs w:val="22"/>
        </w:rPr>
        <w:fldChar w:fldCharType="begin"/>
      </w:r>
      <w:r w:rsidRPr="00BA556A">
        <w:rPr>
          <w:rFonts w:ascii="Times New Roman" w:hAnsi="Times New Roman" w:cs="Times New Roman"/>
          <w:sz w:val="22"/>
          <w:szCs w:val="22"/>
        </w:rPr>
        <w:instrText xml:space="preserve"> ADDIN ZOTERO_ITEM CSL_CITATION {"citationID":"CniHNDZe","properties":{"formattedCitation":"(Nath, 2019)","plainCitation":"(Nath, 2019)","dontUpdate":true,"noteIndex":3},"citationItems":[{"id":114,"uris":["http://zotero.org/users/local/3aYfGPHG/items/99BBDPHR"],"uri":["http://zotero.org/users/local/3aYfGPHG/items/99BBDPHR"],"itemData":{"id":114,"type":"article-journal","abstract":"Abstract Fatness stigma is pervasive. Being fat is widely regarded a bad thing, and fat persons suffer numerous social and material disadvantages in virtue of their weight being regarded that way. Despite the seriousness of this problem, it has received relatively little attention from analytic philosophers. In this paper, I set out to explore whether there is a reasoned basis for stigmatizing fatness, and, if so, what forms of stigmatization could be justified. I consider two lines of reasoning that might be advanced to defend fat stigma. The first is broadly consequentialist. It seeks to justify stigmatizing fatness based on the public health benefits that might be produced by doing so. The second argument takes stigmatizing fatness to be a warranted response to the morally blameworthy failure to slim down exhibited by fat persons. Clarifying and assessing each of these two lines of reasoning is the main task of this paper. I argue that, upon careful examination, both these attempts to justify the stigmatization of fatness fail.","container-title":"Bioethics","DOI":"10.1111/bioe.12560","ISSN":"0269-9702","issue":"5","journalAbbreviation":"Bioethics","page":"577-590","source":"onlinelibrary.wiley.com (Atypon)","title":"The injustice of fat stigma","volume":"33","author":[{"family":"Nath","given":"Rekha"}],"issued":{"date-parts":[["2019",6,1]]}}}],"schema":"https://github.com/citation-style-language/schema/raw/master/csl-citation.json"} </w:instrText>
      </w:r>
      <w:r w:rsidRPr="00BA556A">
        <w:rPr>
          <w:rFonts w:ascii="Times New Roman" w:hAnsi="Times New Roman" w:cs="Times New Roman"/>
          <w:sz w:val="22"/>
          <w:szCs w:val="22"/>
        </w:rPr>
        <w:fldChar w:fldCharType="separate"/>
      </w:r>
      <w:r w:rsidRPr="00BA556A">
        <w:rPr>
          <w:rFonts w:ascii="Times New Roman" w:hAnsi="Times New Roman" w:cs="Times New Roman"/>
          <w:sz w:val="22"/>
          <w:szCs w:val="22"/>
        </w:rPr>
        <w:t>Nath (2019)</w:t>
      </w:r>
      <w:r w:rsidRPr="00BA556A">
        <w:rPr>
          <w:rFonts w:ascii="Times New Roman" w:hAnsi="Times New Roman" w:cs="Times New Roman"/>
          <w:sz w:val="22"/>
          <w:szCs w:val="22"/>
        </w:rPr>
        <w:fldChar w:fldCharType="end"/>
      </w:r>
      <w:r w:rsidRPr="00BA556A">
        <w:rPr>
          <w:rFonts w:ascii="Times New Roman" w:hAnsi="Times New Roman" w:cs="Times New Roman"/>
          <w:sz w:val="22"/>
          <w:szCs w:val="22"/>
        </w:rPr>
        <w:t xml:space="preserve"> on the burdens some face in trying to lose weight. </w:t>
      </w:r>
    </w:p>
  </w:footnote>
  <w:footnote w:id="5">
    <w:p w14:paraId="7C030AD2" w14:textId="6D57F80A" w:rsidR="009A115F" w:rsidRPr="00BA556A" w:rsidRDefault="009A115F">
      <w:pPr>
        <w:pStyle w:val="FootnoteText"/>
        <w:rPr>
          <w:rFonts w:ascii="Times New Roman" w:hAnsi="Times New Roman" w:cs="Times New Roman"/>
          <w:sz w:val="22"/>
          <w:szCs w:val="22"/>
        </w:rPr>
      </w:pPr>
      <w:r w:rsidRPr="00BA556A">
        <w:rPr>
          <w:rStyle w:val="FootnoteReference"/>
          <w:rFonts w:ascii="Times New Roman" w:hAnsi="Times New Roman" w:cs="Times New Roman"/>
          <w:sz w:val="22"/>
          <w:szCs w:val="22"/>
        </w:rPr>
        <w:footnoteRef/>
      </w:r>
      <w:r w:rsidRPr="00BA556A">
        <w:rPr>
          <w:rFonts w:ascii="Times New Roman" w:hAnsi="Times New Roman" w:cs="Times New Roman"/>
          <w:sz w:val="22"/>
          <w:szCs w:val="22"/>
        </w:rPr>
        <w:t xml:space="preserve"> See also </w:t>
      </w:r>
      <w:r w:rsidRPr="00BA556A">
        <w:rPr>
          <w:rFonts w:ascii="Times New Roman" w:hAnsi="Times New Roman" w:cs="Times New Roman"/>
          <w:sz w:val="22"/>
          <w:szCs w:val="22"/>
        </w:rPr>
        <w:fldChar w:fldCharType="begin"/>
      </w:r>
      <w:r w:rsidRPr="00BA556A">
        <w:rPr>
          <w:rFonts w:ascii="Times New Roman" w:hAnsi="Times New Roman" w:cs="Times New Roman"/>
          <w:sz w:val="22"/>
          <w:szCs w:val="22"/>
        </w:rPr>
        <w:instrText xml:space="preserve"> ADDIN ZOTERO_ITEM CSL_CITATION {"citationID":"N5mzcFl8","properties":{"formattedCitation":"(McGeer, 2015)","plainCitation":"(McGeer, 2015)","dontUpdate":true,"noteIndex":4},"citationItems":[{"id":134,"uris":["http://zotero.org/users/local/3aYfGPHG/items/CBJ2PUGI"],"uri":["http://zotero.org/users/local/3aYfGPHG/items/CBJ2PUGI"],"itemData":{"id":134,"type":"article-journal","abstract":"In Building Better Beings, Vargas develops and defends a naturalistic (compatibilist) account of responsibility, whereby responsible agents must possess a feasibly situated capacity to detect and respond to moral considerations. As a preliminary step, he also offers a substantive account of how we might justify our practices of holding responsible—viz., by appeal to their efficacy in fostering a ‘valuable form of agency’ across the community at large, a form of agency that precisely encompasses sensitivity to moral considerations. But how do these accounts relate to one another? Though I find much that is appealing in Vargas’s general approach, I challenge his insistence that these accounts should be treated as ‘conceptually independent’, arguing that this generates an objectionable “justification gap”: on his analysis, someone could remain an appropriate target of our responsibility practices and yet fail to be a morally responsible agent. In closing, I offer a potential solution to this problem, though it means re-visioning how the account of moral responsibility is conceptually tied to the justification of our responsibility practices.","container-title":"Philosophical Studies","DOI":"10.1007/s11098-015-0478-1","ISSN":"1573-0883","issue":"10","journalAbbreviation":"Philos Stud","language":"en","page":"2635-2649","source":"Springer Link","title":"Building a better theory of responsibility","volume":"172","author":[{"family":"McGeer","given":"Victoria"}],"issued":{"date-parts":[["2015",10,1]]}}}],"schema":"https://github.com/citation-style-language/schema/raw/master/csl-citation.json"} </w:instrText>
      </w:r>
      <w:r w:rsidRPr="00BA556A">
        <w:rPr>
          <w:rFonts w:ascii="Times New Roman" w:hAnsi="Times New Roman" w:cs="Times New Roman"/>
          <w:sz w:val="22"/>
          <w:szCs w:val="22"/>
        </w:rPr>
        <w:fldChar w:fldCharType="separate"/>
      </w:r>
      <w:r w:rsidRPr="00BA556A">
        <w:rPr>
          <w:rFonts w:ascii="Times New Roman" w:hAnsi="Times New Roman" w:cs="Times New Roman"/>
          <w:sz w:val="22"/>
          <w:szCs w:val="22"/>
        </w:rPr>
        <w:t>McGeer (2015)</w:t>
      </w:r>
      <w:r w:rsidRPr="00BA556A">
        <w:rPr>
          <w:rFonts w:ascii="Times New Roman" w:hAnsi="Times New Roman" w:cs="Times New Roman"/>
          <w:sz w:val="22"/>
          <w:szCs w:val="22"/>
        </w:rPr>
        <w:fldChar w:fldCharType="end"/>
      </w:r>
      <w:r w:rsidRPr="00BA556A">
        <w:rPr>
          <w:rFonts w:ascii="Times New Roman" w:hAnsi="Times New Roman" w:cs="Times New Roman"/>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B4B73"/>
    <w:multiLevelType w:val="hybridMultilevel"/>
    <w:tmpl w:val="566271B2"/>
    <w:lvl w:ilvl="0" w:tplc="1BE0C722">
      <w:start w:val="1"/>
      <w:numFmt w:val="lowerLetter"/>
      <w:lvlText w:val="(%1)"/>
      <w:lvlJc w:val="left"/>
      <w:pPr>
        <w:ind w:left="720" w:hanging="360"/>
      </w:pPr>
      <w:rPr>
        <w:rFonts w:ascii="Garamond" w:eastAsiaTheme="minorHAnsi" w:hAnsi="Garamond"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1D3354"/>
    <w:multiLevelType w:val="hybridMultilevel"/>
    <w:tmpl w:val="E92CF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696877"/>
    <w:multiLevelType w:val="hybridMultilevel"/>
    <w:tmpl w:val="68B0A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2D5C71"/>
    <w:multiLevelType w:val="hybridMultilevel"/>
    <w:tmpl w:val="BD167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6BE"/>
    <w:rsid w:val="0000185B"/>
    <w:rsid w:val="00002CEB"/>
    <w:rsid w:val="00003069"/>
    <w:rsid w:val="0000698D"/>
    <w:rsid w:val="00007BCB"/>
    <w:rsid w:val="0001115B"/>
    <w:rsid w:val="00015505"/>
    <w:rsid w:val="00016E7B"/>
    <w:rsid w:val="00030A4B"/>
    <w:rsid w:val="000431F3"/>
    <w:rsid w:val="000441DD"/>
    <w:rsid w:val="00051532"/>
    <w:rsid w:val="000608A0"/>
    <w:rsid w:val="00062E14"/>
    <w:rsid w:val="000706BE"/>
    <w:rsid w:val="00085FE5"/>
    <w:rsid w:val="00087661"/>
    <w:rsid w:val="00087E35"/>
    <w:rsid w:val="00094D7E"/>
    <w:rsid w:val="000D5602"/>
    <w:rsid w:val="000D73B2"/>
    <w:rsid w:val="000E1730"/>
    <w:rsid w:val="000F0232"/>
    <w:rsid w:val="00107BC4"/>
    <w:rsid w:val="001230C9"/>
    <w:rsid w:val="00130D7B"/>
    <w:rsid w:val="00161F80"/>
    <w:rsid w:val="00167E9B"/>
    <w:rsid w:val="00171D0A"/>
    <w:rsid w:val="00187E9A"/>
    <w:rsid w:val="00191883"/>
    <w:rsid w:val="001A0544"/>
    <w:rsid w:val="001A091A"/>
    <w:rsid w:val="001B2E3C"/>
    <w:rsid w:val="001B6431"/>
    <w:rsid w:val="001B73FF"/>
    <w:rsid w:val="001C410D"/>
    <w:rsid w:val="001D006B"/>
    <w:rsid w:val="001D0523"/>
    <w:rsid w:val="001E7E1D"/>
    <w:rsid w:val="001F327D"/>
    <w:rsid w:val="002003DE"/>
    <w:rsid w:val="00204AC4"/>
    <w:rsid w:val="00210A7D"/>
    <w:rsid w:val="0022115D"/>
    <w:rsid w:val="00231BB7"/>
    <w:rsid w:val="002334C0"/>
    <w:rsid w:val="00241516"/>
    <w:rsid w:val="00246527"/>
    <w:rsid w:val="00253B66"/>
    <w:rsid w:val="00257C7B"/>
    <w:rsid w:val="00273A55"/>
    <w:rsid w:val="002759A8"/>
    <w:rsid w:val="00285573"/>
    <w:rsid w:val="00292A33"/>
    <w:rsid w:val="002A6499"/>
    <w:rsid w:val="002C146D"/>
    <w:rsid w:val="002E0EEC"/>
    <w:rsid w:val="002E72F0"/>
    <w:rsid w:val="003251FE"/>
    <w:rsid w:val="00330F84"/>
    <w:rsid w:val="00334897"/>
    <w:rsid w:val="003370E8"/>
    <w:rsid w:val="0034149D"/>
    <w:rsid w:val="00344004"/>
    <w:rsid w:val="00351452"/>
    <w:rsid w:val="00353B81"/>
    <w:rsid w:val="00357647"/>
    <w:rsid w:val="003660E8"/>
    <w:rsid w:val="00366AEB"/>
    <w:rsid w:val="00386AA2"/>
    <w:rsid w:val="0039396E"/>
    <w:rsid w:val="0039416C"/>
    <w:rsid w:val="003A3037"/>
    <w:rsid w:val="003B52C8"/>
    <w:rsid w:val="003C38AF"/>
    <w:rsid w:val="003C399C"/>
    <w:rsid w:val="003E459A"/>
    <w:rsid w:val="003E6EA1"/>
    <w:rsid w:val="003F3CDB"/>
    <w:rsid w:val="00404415"/>
    <w:rsid w:val="0040563E"/>
    <w:rsid w:val="0041374F"/>
    <w:rsid w:val="00413C80"/>
    <w:rsid w:val="0042293D"/>
    <w:rsid w:val="00422B0E"/>
    <w:rsid w:val="004311CE"/>
    <w:rsid w:val="00432BA6"/>
    <w:rsid w:val="00436695"/>
    <w:rsid w:val="004536BE"/>
    <w:rsid w:val="0045696F"/>
    <w:rsid w:val="00456E3C"/>
    <w:rsid w:val="004613AB"/>
    <w:rsid w:val="0046178A"/>
    <w:rsid w:val="00465AA6"/>
    <w:rsid w:val="00466E33"/>
    <w:rsid w:val="00476B1E"/>
    <w:rsid w:val="004A222A"/>
    <w:rsid w:val="004B0FD4"/>
    <w:rsid w:val="004B5EBB"/>
    <w:rsid w:val="004B687D"/>
    <w:rsid w:val="004C64D4"/>
    <w:rsid w:val="004C70C9"/>
    <w:rsid w:val="004D0A8D"/>
    <w:rsid w:val="004D1384"/>
    <w:rsid w:val="004D3849"/>
    <w:rsid w:val="004E33AE"/>
    <w:rsid w:val="004F69F2"/>
    <w:rsid w:val="0050255E"/>
    <w:rsid w:val="00503CBF"/>
    <w:rsid w:val="00504FE6"/>
    <w:rsid w:val="005140DF"/>
    <w:rsid w:val="005159D9"/>
    <w:rsid w:val="00516D9D"/>
    <w:rsid w:val="005331AC"/>
    <w:rsid w:val="0054651A"/>
    <w:rsid w:val="005479F7"/>
    <w:rsid w:val="00554426"/>
    <w:rsid w:val="0055745C"/>
    <w:rsid w:val="00562E21"/>
    <w:rsid w:val="00563820"/>
    <w:rsid w:val="005656E2"/>
    <w:rsid w:val="00574D80"/>
    <w:rsid w:val="005801A8"/>
    <w:rsid w:val="0058733E"/>
    <w:rsid w:val="00594A5E"/>
    <w:rsid w:val="005972A8"/>
    <w:rsid w:val="005A1167"/>
    <w:rsid w:val="005B0014"/>
    <w:rsid w:val="005B16B5"/>
    <w:rsid w:val="005B5E94"/>
    <w:rsid w:val="005D2DA2"/>
    <w:rsid w:val="005D331C"/>
    <w:rsid w:val="005E5A15"/>
    <w:rsid w:val="005E6F21"/>
    <w:rsid w:val="005F078E"/>
    <w:rsid w:val="005F30EE"/>
    <w:rsid w:val="00612123"/>
    <w:rsid w:val="006145FD"/>
    <w:rsid w:val="006149CD"/>
    <w:rsid w:val="00616F36"/>
    <w:rsid w:val="00617F43"/>
    <w:rsid w:val="0062384A"/>
    <w:rsid w:val="00623E40"/>
    <w:rsid w:val="00640B54"/>
    <w:rsid w:val="00646941"/>
    <w:rsid w:val="00657E2C"/>
    <w:rsid w:val="00661756"/>
    <w:rsid w:val="00661F21"/>
    <w:rsid w:val="006655B3"/>
    <w:rsid w:val="00665CE1"/>
    <w:rsid w:val="00670296"/>
    <w:rsid w:val="00687E6F"/>
    <w:rsid w:val="00693C0F"/>
    <w:rsid w:val="00696511"/>
    <w:rsid w:val="00696874"/>
    <w:rsid w:val="006A7CE0"/>
    <w:rsid w:val="006B1F34"/>
    <w:rsid w:val="006B2B75"/>
    <w:rsid w:val="006B38EA"/>
    <w:rsid w:val="006B52E5"/>
    <w:rsid w:val="006C420E"/>
    <w:rsid w:val="006E2355"/>
    <w:rsid w:val="00701A83"/>
    <w:rsid w:val="0071152C"/>
    <w:rsid w:val="007167EF"/>
    <w:rsid w:val="007617CF"/>
    <w:rsid w:val="007677F6"/>
    <w:rsid w:val="007912CB"/>
    <w:rsid w:val="00791639"/>
    <w:rsid w:val="0079218D"/>
    <w:rsid w:val="007975D1"/>
    <w:rsid w:val="007A503B"/>
    <w:rsid w:val="007B1953"/>
    <w:rsid w:val="007B487D"/>
    <w:rsid w:val="007C0E31"/>
    <w:rsid w:val="007C70EF"/>
    <w:rsid w:val="007D4196"/>
    <w:rsid w:val="007E3C39"/>
    <w:rsid w:val="007E6FE2"/>
    <w:rsid w:val="007E7E48"/>
    <w:rsid w:val="007F0974"/>
    <w:rsid w:val="007F6247"/>
    <w:rsid w:val="007F7B68"/>
    <w:rsid w:val="00805534"/>
    <w:rsid w:val="00807DB3"/>
    <w:rsid w:val="0081158B"/>
    <w:rsid w:val="00816695"/>
    <w:rsid w:val="00817DAC"/>
    <w:rsid w:val="00820F2A"/>
    <w:rsid w:val="00825E2D"/>
    <w:rsid w:val="008266F7"/>
    <w:rsid w:val="008328A7"/>
    <w:rsid w:val="00832D75"/>
    <w:rsid w:val="00835999"/>
    <w:rsid w:val="0084088F"/>
    <w:rsid w:val="00841400"/>
    <w:rsid w:val="00845FFF"/>
    <w:rsid w:val="00873335"/>
    <w:rsid w:val="00875054"/>
    <w:rsid w:val="00880BF0"/>
    <w:rsid w:val="0089035D"/>
    <w:rsid w:val="00892A38"/>
    <w:rsid w:val="008B633E"/>
    <w:rsid w:val="008B77A2"/>
    <w:rsid w:val="008D3F27"/>
    <w:rsid w:val="008D4924"/>
    <w:rsid w:val="008D4CE1"/>
    <w:rsid w:val="00900117"/>
    <w:rsid w:val="00902D88"/>
    <w:rsid w:val="00905629"/>
    <w:rsid w:val="00912B4A"/>
    <w:rsid w:val="00912E5F"/>
    <w:rsid w:val="0092041B"/>
    <w:rsid w:val="00930B5D"/>
    <w:rsid w:val="00937583"/>
    <w:rsid w:val="00944118"/>
    <w:rsid w:val="0095423F"/>
    <w:rsid w:val="00962134"/>
    <w:rsid w:val="00965A0B"/>
    <w:rsid w:val="00966A71"/>
    <w:rsid w:val="00972FB8"/>
    <w:rsid w:val="009803C2"/>
    <w:rsid w:val="009810FB"/>
    <w:rsid w:val="00990921"/>
    <w:rsid w:val="009909D2"/>
    <w:rsid w:val="0099333D"/>
    <w:rsid w:val="009A0BEE"/>
    <w:rsid w:val="009A115F"/>
    <w:rsid w:val="009A1AC2"/>
    <w:rsid w:val="009A4A6F"/>
    <w:rsid w:val="009A5117"/>
    <w:rsid w:val="009B6FA3"/>
    <w:rsid w:val="009D141A"/>
    <w:rsid w:val="009D1901"/>
    <w:rsid w:val="009E7247"/>
    <w:rsid w:val="009F5053"/>
    <w:rsid w:val="00A01F12"/>
    <w:rsid w:val="00A218B5"/>
    <w:rsid w:val="00A26277"/>
    <w:rsid w:val="00A34E0A"/>
    <w:rsid w:val="00A455D2"/>
    <w:rsid w:val="00A70967"/>
    <w:rsid w:val="00A72CEE"/>
    <w:rsid w:val="00A73AC6"/>
    <w:rsid w:val="00A84446"/>
    <w:rsid w:val="00A856C2"/>
    <w:rsid w:val="00A94962"/>
    <w:rsid w:val="00AC6CA1"/>
    <w:rsid w:val="00AC76A8"/>
    <w:rsid w:val="00AF3D4A"/>
    <w:rsid w:val="00AF3D5F"/>
    <w:rsid w:val="00B042BF"/>
    <w:rsid w:val="00B04D61"/>
    <w:rsid w:val="00B068D6"/>
    <w:rsid w:val="00B06EED"/>
    <w:rsid w:val="00B10514"/>
    <w:rsid w:val="00B124F9"/>
    <w:rsid w:val="00B25957"/>
    <w:rsid w:val="00B32314"/>
    <w:rsid w:val="00B4036B"/>
    <w:rsid w:val="00B502E6"/>
    <w:rsid w:val="00B66520"/>
    <w:rsid w:val="00B67BF0"/>
    <w:rsid w:val="00B70CF9"/>
    <w:rsid w:val="00B710DB"/>
    <w:rsid w:val="00B80217"/>
    <w:rsid w:val="00B82EF9"/>
    <w:rsid w:val="00B908CA"/>
    <w:rsid w:val="00B91F06"/>
    <w:rsid w:val="00B968C1"/>
    <w:rsid w:val="00BA1697"/>
    <w:rsid w:val="00BA53AF"/>
    <w:rsid w:val="00BA556A"/>
    <w:rsid w:val="00BC6D5D"/>
    <w:rsid w:val="00BD3F1B"/>
    <w:rsid w:val="00BE2668"/>
    <w:rsid w:val="00BE31F4"/>
    <w:rsid w:val="00BE3BE6"/>
    <w:rsid w:val="00BF0E19"/>
    <w:rsid w:val="00C12141"/>
    <w:rsid w:val="00C20784"/>
    <w:rsid w:val="00C35864"/>
    <w:rsid w:val="00C36493"/>
    <w:rsid w:val="00C41D78"/>
    <w:rsid w:val="00C42B08"/>
    <w:rsid w:val="00C47BA6"/>
    <w:rsid w:val="00C47DA5"/>
    <w:rsid w:val="00C5774A"/>
    <w:rsid w:val="00C622D0"/>
    <w:rsid w:val="00C627C2"/>
    <w:rsid w:val="00C70CBE"/>
    <w:rsid w:val="00C83A7C"/>
    <w:rsid w:val="00CA0006"/>
    <w:rsid w:val="00CE3937"/>
    <w:rsid w:val="00CF007B"/>
    <w:rsid w:val="00CF6ACB"/>
    <w:rsid w:val="00D05C14"/>
    <w:rsid w:val="00D11DCE"/>
    <w:rsid w:val="00D13C62"/>
    <w:rsid w:val="00D1446E"/>
    <w:rsid w:val="00D16E66"/>
    <w:rsid w:val="00D17960"/>
    <w:rsid w:val="00D23442"/>
    <w:rsid w:val="00D238E8"/>
    <w:rsid w:val="00D24FB8"/>
    <w:rsid w:val="00D30663"/>
    <w:rsid w:val="00D47537"/>
    <w:rsid w:val="00D518C4"/>
    <w:rsid w:val="00D63142"/>
    <w:rsid w:val="00D76751"/>
    <w:rsid w:val="00D85EB0"/>
    <w:rsid w:val="00D906F6"/>
    <w:rsid w:val="00D94C5B"/>
    <w:rsid w:val="00DA29CD"/>
    <w:rsid w:val="00DB3223"/>
    <w:rsid w:val="00DB5FE1"/>
    <w:rsid w:val="00DC445B"/>
    <w:rsid w:val="00DD3553"/>
    <w:rsid w:val="00DF16AB"/>
    <w:rsid w:val="00E01545"/>
    <w:rsid w:val="00E10DBB"/>
    <w:rsid w:val="00E1263C"/>
    <w:rsid w:val="00E1785E"/>
    <w:rsid w:val="00E248CE"/>
    <w:rsid w:val="00E365B5"/>
    <w:rsid w:val="00E4010C"/>
    <w:rsid w:val="00E42F83"/>
    <w:rsid w:val="00E52082"/>
    <w:rsid w:val="00E53BDA"/>
    <w:rsid w:val="00E55842"/>
    <w:rsid w:val="00E64974"/>
    <w:rsid w:val="00E7406E"/>
    <w:rsid w:val="00E75A2B"/>
    <w:rsid w:val="00E761D3"/>
    <w:rsid w:val="00E76BC4"/>
    <w:rsid w:val="00E809D9"/>
    <w:rsid w:val="00E81B22"/>
    <w:rsid w:val="00E83E28"/>
    <w:rsid w:val="00E92AB6"/>
    <w:rsid w:val="00E932E0"/>
    <w:rsid w:val="00E9613C"/>
    <w:rsid w:val="00E976C1"/>
    <w:rsid w:val="00EA1B82"/>
    <w:rsid w:val="00EA5C7E"/>
    <w:rsid w:val="00EB6653"/>
    <w:rsid w:val="00EB705D"/>
    <w:rsid w:val="00ED60A2"/>
    <w:rsid w:val="00ED7769"/>
    <w:rsid w:val="00EE4069"/>
    <w:rsid w:val="00EF6491"/>
    <w:rsid w:val="00F006BC"/>
    <w:rsid w:val="00F00AD1"/>
    <w:rsid w:val="00F16D5D"/>
    <w:rsid w:val="00F22977"/>
    <w:rsid w:val="00F23271"/>
    <w:rsid w:val="00F417C0"/>
    <w:rsid w:val="00F44005"/>
    <w:rsid w:val="00F47CFA"/>
    <w:rsid w:val="00F60272"/>
    <w:rsid w:val="00F77914"/>
    <w:rsid w:val="00F81507"/>
    <w:rsid w:val="00F839A3"/>
    <w:rsid w:val="00F86430"/>
    <w:rsid w:val="00F94A7B"/>
    <w:rsid w:val="00F972E0"/>
    <w:rsid w:val="00FA1DFF"/>
    <w:rsid w:val="00FA36AA"/>
    <w:rsid w:val="00FA3E39"/>
    <w:rsid w:val="00FA5601"/>
    <w:rsid w:val="00FB303F"/>
    <w:rsid w:val="00FB36EC"/>
    <w:rsid w:val="00FB6C92"/>
    <w:rsid w:val="00FC31A2"/>
    <w:rsid w:val="00FD4320"/>
    <w:rsid w:val="00FD7AC6"/>
    <w:rsid w:val="00FE3E27"/>
    <w:rsid w:val="00FF5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18910"/>
  <w15:chartTrackingRefBased/>
  <w15:docId w15:val="{16B4F1CE-CB85-40B4-8F1E-9A3F5CCC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0D7B"/>
    <w:rPr>
      <w:sz w:val="16"/>
      <w:szCs w:val="16"/>
    </w:rPr>
  </w:style>
  <w:style w:type="paragraph" w:styleId="CommentText">
    <w:name w:val="annotation text"/>
    <w:basedOn w:val="Normal"/>
    <w:link w:val="CommentTextChar"/>
    <w:uiPriority w:val="99"/>
    <w:semiHidden/>
    <w:unhideWhenUsed/>
    <w:rsid w:val="00130D7B"/>
    <w:pPr>
      <w:spacing w:line="240" w:lineRule="auto"/>
    </w:pPr>
    <w:rPr>
      <w:sz w:val="20"/>
      <w:szCs w:val="20"/>
    </w:rPr>
  </w:style>
  <w:style w:type="character" w:customStyle="1" w:styleId="CommentTextChar">
    <w:name w:val="Comment Text Char"/>
    <w:basedOn w:val="DefaultParagraphFont"/>
    <w:link w:val="CommentText"/>
    <w:uiPriority w:val="99"/>
    <w:semiHidden/>
    <w:rsid w:val="00130D7B"/>
    <w:rPr>
      <w:sz w:val="20"/>
      <w:szCs w:val="20"/>
    </w:rPr>
  </w:style>
  <w:style w:type="paragraph" w:styleId="CommentSubject">
    <w:name w:val="annotation subject"/>
    <w:basedOn w:val="CommentText"/>
    <w:next w:val="CommentText"/>
    <w:link w:val="CommentSubjectChar"/>
    <w:uiPriority w:val="99"/>
    <w:semiHidden/>
    <w:unhideWhenUsed/>
    <w:rsid w:val="00130D7B"/>
    <w:rPr>
      <w:b/>
      <w:bCs/>
    </w:rPr>
  </w:style>
  <w:style w:type="character" w:customStyle="1" w:styleId="CommentSubjectChar">
    <w:name w:val="Comment Subject Char"/>
    <w:basedOn w:val="CommentTextChar"/>
    <w:link w:val="CommentSubject"/>
    <w:uiPriority w:val="99"/>
    <w:semiHidden/>
    <w:rsid w:val="00130D7B"/>
    <w:rPr>
      <w:b/>
      <w:bCs/>
      <w:sz w:val="20"/>
      <w:szCs w:val="20"/>
    </w:rPr>
  </w:style>
  <w:style w:type="paragraph" w:styleId="BalloonText">
    <w:name w:val="Balloon Text"/>
    <w:basedOn w:val="Normal"/>
    <w:link w:val="BalloonTextChar"/>
    <w:uiPriority w:val="99"/>
    <w:semiHidden/>
    <w:unhideWhenUsed/>
    <w:rsid w:val="00130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D7B"/>
    <w:rPr>
      <w:rFonts w:ascii="Segoe UI" w:hAnsi="Segoe UI" w:cs="Segoe UI"/>
      <w:sz w:val="18"/>
      <w:szCs w:val="18"/>
    </w:rPr>
  </w:style>
  <w:style w:type="character" w:styleId="Hyperlink">
    <w:name w:val="Hyperlink"/>
    <w:basedOn w:val="DefaultParagraphFont"/>
    <w:uiPriority w:val="99"/>
    <w:unhideWhenUsed/>
    <w:rsid w:val="00130D7B"/>
    <w:rPr>
      <w:color w:val="0000FF"/>
      <w:u w:val="single"/>
    </w:rPr>
  </w:style>
  <w:style w:type="paragraph" w:styleId="FootnoteText">
    <w:name w:val="footnote text"/>
    <w:basedOn w:val="Normal"/>
    <w:link w:val="FootnoteTextChar"/>
    <w:uiPriority w:val="99"/>
    <w:unhideWhenUsed/>
    <w:rsid w:val="007F7B68"/>
    <w:pPr>
      <w:spacing w:after="0" w:line="240" w:lineRule="auto"/>
    </w:pPr>
    <w:rPr>
      <w:sz w:val="20"/>
      <w:szCs w:val="20"/>
    </w:rPr>
  </w:style>
  <w:style w:type="character" w:customStyle="1" w:styleId="FootnoteTextChar">
    <w:name w:val="Footnote Text Char"/>
    <w:basedOn w:val="DefaultParagraphFont"/>
    <w:link w:val="FootnoteText"/>
    <w:uiPriority w:val="99"/>
    <w:rsid w:val="007F7B68"/>
    <w:rPr>
      <w:sz w:val="20"/>
      <w:szCs w:val="20"/>
    </w:rPr>
  </w:style>
  <w:style w:type="character" w:styleId="FootnoteReference">
    <w:name w:val="footnote reference"/>
    <w:basedOn w:val="DefaultParagraphFont"/>
    <w:uiPriority w:val="99"/>
    <w:semiHidden/>
    <w:unhideWhenUsed/>
    <w:rsid w:val="007F7B68"/>
    <w:rPr>
      <w:vertAlign w:val="superscript"/>
    </w:rPr>
  </w:style>
  <w:style w:type="paragraph" w:styleId="ListParagraph">
    <w:name w:val="List Paragraph"/>
    <w:basedOn w:val="Normal"/>
    <w:uiPriority w:val="34"/>
    <w:qFormat/>
    <w:rsid w:val="0099333D"/>
    <w:pPr>
      <w:ind w:left="720"/>
      <w:contextualSpacing/>
    </w:pPr>
  </w:style>
  <w:style w:type="character" w:styleId="UnresolvedMention">
    <w:name w:val="Unresolved Mention"/>
    <w:basedOn w:val="DefaultParagraphFont"/>
    <w:uiPriority w:val="99"/>
    <w:semiHidden/>
    <w:unhideWhenUsed/>
    <w:rsid w:val="00900117"/>
    <w:rPr>
      <w:color w:val="605E5C"/>
      <w:shd w:val="clear" w:color="auto" w:fill="E1DFDD"/>
    </w:rPr>
  </w:style>
  <w:style w:type="paragraph" w:styleId="Header">
    <w:name w:val="header"/>
    <w:basedOn w:val="Normal"/>
    <w:link w:val="HeaderChar"/>
    <w:uiPriority w:val="99"/>
    <w:unhideWhenUsed/>
    <w:rsid w:val="00094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D7E"/>
  </w:style>
  <w:style w:type="paragraph" w:styleId="Footer">
    <w:name w:val="footer"/>
    <w:basedOn w:val="Normal"/>
    <w:link w:val="FooterChar"/>
    <w:uiPriority w:val="99"/>
    <w:unhideWhenUsed/>
    <w:rsid w:val="00094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D7E"/>
  </w:style>
  <w:style w:type="paragraph" w:styleId="Bibliography">
    <w:name w:val="Bibliography"/>
    <w:basedOn w:val="Normal"/>
    <w:next w:val="Normal"/>
    <w:uiPriority w:val="37"/>
    <w:unhideWhenUsed/>
    <w:rsid w:val="00087E35"/>
    <w:pPr>
      <w:spacing w:after="0" w:line="240" w:lineRule="auto"/>
      <w:ind w:left="720" w:hanging="720"/>
    </w:pPr>
  </w:style>
  <w:style w:type="character" w:styleId="Strong">
    <w:name w:val="Strong"/>
    <w:basedOn w:val="DefaultParagraphFont"/>
    <w:uiPriority w:val="22"/>
    <w:qFormat/>
    <w:rsid w:val="000441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article/us-manulife-financi-john-hancock-lifeins/strap-on-the-fitbit-john-hancock-to-sell-only-interactive-life-insurance-idUSKCN1LZ1W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ired.co.uk/article/chinese-government-social-credit-score-privacy-inva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C0B9D-6596-4A7C-8802-6EDFA0C0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22164</Words>
  <Characters>126341</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Davies</dc:creator>
  <cp:keywords/>
  <dc:description/>
  <cp:lastModifiedBy>Ben Davies</cp:lastModifiedBy>
  <cp:revision>8</cp:revision>
  <dcterms:created xsi:type="dcterms:W3CDTF">2021-04-05T08:52:00Z</dcterms:created>
  <dcterms:modified xsi:type="dcterms:W3CDTF">2021-04-19T13:41:00Z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id="3Pd2j5AE"/&gt;&lt;style id="http://www.zotero.org/styles/elsevier-harvard" hasBibliography="1" bibliographyStyleHasBeenSet="1"/&gt;&lt;prefs&gt;&lt;pref name="fieldType" value="Field"/&gt;&lt;/prefs&gt;&lt;/data&gt;</vt:lpwstr>
  </property>
</Properties>
</file>