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8A267B" w14:textId="4DB5898C" w:rsidR="00B50154" w:rsidRPr="007B6BB4" w:rsidRDefault="000841BC" w:rsidP="007B6BB4">
      <w:pPr>
        <w:spacing w:line="480" w:lineRule="auto"/>
        <w:jc w:val="both"/>
        <w:rPr>
          <w:rFonts w:ascii="Helvetica" w:hAnsi="Helvetica" w:cs="Courier New"/>
          <w:sz w:val="24"/>
          <w:szCs w:val="24"/>
          <w:u w:val="single"/>
        </w:rPr>
      </w:pPr>
      <w:r w:rsidRPr="007B6BB4">
        <w:rPr>
          <w:rFonts w:ascii="Helvetica" w:hAnsi="Helvetica" w:cs="Courier New"/>
          <w:sz w:val="24"/>
          <w:szCs w:val="24"/>
          <w:u w:val="single"/>
        </w:rPr>
        <w:t>Responsibility and the limits of patient choice</w:t>
      </w:r>
    </w:p>
    <w:p w14:paraId="2F8889BB" w14:textId="3216A0AF" w:rsidR="002F17A5" w:rsidRPr="007B6BB4" w:rsidRDefault="008C5DFD" w:rsidP="007B6BB4">
      <w:pPr>
        <w:spacing w:line="480" w:lineRule="auto"/>
        <w:jc w:val="both"/>
        <w:rPr>
          <w:rFonts w:ascii="Helvetica" w:hAnsi="Helvetica" w:cs="Courier New"/>
          <w:sz w:val="24"/>
          <w:szCs w:val="24"/>
        </w:rPr>
      </w:pPr>
      <w:bookmarkStart w:id="0" w:name="_GoBack"/>
      <w:r w:rsidRPr="007B6BB4">
        <w:rPr>
          <w:rFonts w:ascii="Helvetica" w:hAnsi="Helvetica" w:cs="Courier New"/>
          <w:sz w:val="24"/>
          <w:szCs w:val="24"/>
        </w:rPr>
        <w:t xml:space="preserve">In many </w:t>
      </w:r>
      <w:r w:rsidR="0062405B">
        <w:rPr>
          <w:rFonts w:ascii="Helvetica" w:hAnsi="Helvetica" w:cs="Courier New"/>
          <w:sz w:val="24"/>
          <w:szCs w:val="24"/>
        </w:rPr>
        <w:t>healthcare</w:t>
      </w:r>
      <w:r w:rsidRPr="007B6BB4">
        <w:rPr>
          <w:rFonts w:ascii="Helvetica" w:hAnsi="Helvetica" w:cs="Courier New"/>
          <w:sz w:val="24"/>
          <w:szCs w:val="24"/>
        </w:rPr>
        <w:t xml:space="preserve"> systems, p</w:t>
      </w:r>
      <w:r w:rsidR="002F17A5" w:rsidRPr="007B6BB4">
        <w:rPr>
          <w:rFonts w:ascii="Helvetica" w:hAnsi="Helvetica" w:cs="Courier New"/>
          <w:sz w:val="24"/>
          <w:szCs w:val="24"/>
        </w:rPr>
        <w:t xml:space="preserve">atients </w:t>
      </w:r>
      <w:r w:rsidR="006378C9">
        <w:rPr>
          <w:rFonts w:ascii="Helvetica" w:hAnsi="Helvetica" w:cs="Courier New"/>
          <w:sz w:val="24"/>
          <w:szCs w:val="24"/>
        </w:rPr>
        <w:t>have a degree of choice over</w:t>
      </w:r>
      <w:r w:rsidR="002F17A5" w:rsidRPr="007B6BB4">
        <w:rPr>
          <w:rFonts w:ascii="Helvetica" w:hAnsi="Helvetica" w:cs="Courier New"/>
          <w:sz w:val="24"/>
          <w:szCs w:val="24"/>
        </w:rPr>
        <w:t xml:space="preserve"> </w:t>
      </w:r>
      <w:r w:rsidRPr="007B6BB4">
        <w:rPr>
          <w:rFonts w:ascii="Helvetica" w:hAnsi="Helvetica" w:cs="Courier New"/>
          <w:sz w:val="24"/>
          <w:szCs w:val="24"/>
        </w:rPr>
        <w:t>their</w:t>
      </w:r>
      <w:r w:rsidR="002F17A5" w:rsidRPr="007B6BB4">
        <w:rPr>
          <w:rFonts w:ascii="Helvetica" w:hAnsi="Helvetica" w:cs="Courier New"/>
          <w:sz w:val="24"/>
          <w:szCs w:val="24"/>
        </w:rPr>
        <w:t xml:space="preserve"> treatment, includ</w:t>
      </w:r>
      <w:r w:rsidR="006378C9">
        <w:rPr>
          <w:rFonts w:ascii="Helvetica" w:hAnsi="Helvetica" w:cs="Courier New"/>
          <w:sz w:val="24"/>
          <w:szCs w:val="24"/>
        </w:rPr>
        <w:t>ing</w:t>
      </w:r>
      <w:r w:rsidR="002F17A5" w:rsidRPr="007B6BB4">
        <w:rPr>
          <w:rFonts w:ascii="Helvetica" w:hAnsi="Helvetica" w:cs="Courier New"/>
          <w:sz w:val="24"/>
          <w:szCs w:val="24"/>
        </w:rPr>
        <w:t xml:space="preserve"> </w:t>
      </w:r>
      <w:r w:rsidRPr="007B6BB4">
        <w:rPr>
          <w:rFonts w:ascii="Helvetica" w:hAnsi="Helvetica" w:cs="Courier New"/>
          <w:sz w:val="24"/>
          <w:szCs w:val="24"/>
        </w:rPr>
        <w:t>the</w:t>
      </w:r>
      <w:r w:rsidR="002F17A5" w:rsidRPr="007B6BB4">
        <w:rPr>
          <w:rFonts w:ascii="Helvetica" w:hAnsi="Helvetica" w:cs="Courier New"/>
          <w:sz w:val="24"/>
          <w:szCs w:val="24"/>
        </w:rPr>
        <w:t xml:space="preserve"> </w:t>
      </w:r>
      <w:r w:rsidRPr="007B6BB4">
        <w:rPr>
          <w:rFonts w:ascii="Helvetica" w:hAnsi="Helvetica" w:cs="Courier New"/>
          <w:sz w:val="24"/>
          <w:szCs w:val="24"/>
        </w:rPr>
        <w:t>option to</w:t>
      </w:r>
      <w:r w:rsidR="002F17A5" w:rsidRPr="007B6BB4">
        <w:rPr>
          <w:rFonts w:ascii="Helvetica" w:hAnsi="Helvetica" w:cs="Courier New"/>
          <w:sz w:val="24"/>
          <w:szCs w:val="24"/>
        </w:rPr>
        <w:t xml:space="preserve"> refuse treatment</w:t>
      </w:r>
      <w:r w:rsidR="0062405B">
        <w:rPr>
          <w:rFonts w:ascii="Helvetica" w:hAnsi="Helvetica" w:cs="Courier New"/>
          <w:sz w:val="24"/>
          <w:szCs w:val="24"/>
        </w:rPr>
        <w:t xml:space="preserve"> altogether</w:t>
      </w:r>
      <w:r w:rsidR="002F17A5" w:rsidRPr="007B6BB4">
        <w:rPr>
          <w:rFonts w:ascii="Helvetica" w:hAnsi="Helvetica" w:cs="Courier New"/>
          <w:sz w:val="24"/>
          <w:szCs w:val="24"/>
        </w:rPr>
        <w:t xml:space="preserve">. </w:t>
      </w:r>
      <w:r w:rsidR="0000177A">
        <w:rPr>
          <w:rFonts w:ascii="Helvetica" w:hAnsi="Helvetica" w:cs="Courier New"/>
          <w:sz w:val="24"/>
          <w:szCs w:val="24"/>
        </w:rPr>
        <w:t>T</w:t>
      </w:r>
      <w:r w:rsidRPr="007B6BB4">
        <w:rPr>
          <w:rFonts w:ascii="Helvetica" w:hAnsi="Helvetica" w:cs="Courier New"/>
          <w:sz w:val="24"/>
          <w:szCs w:val="24"/>
        </w:rPr>
        <w:t>his choice</w:t>
      </w:r>
      <w:r w:rsidR="002F17A5" w:rsidRPr="007B6BB4">
        <w:rPr>
          <w:rFonts w:ascii="Helvetica" w:hAnsi="Helvetica" w:cs="Courier New"/>
          <w:sz w:val="24"/>
          <w:szCs w:val="24"/>
        </w:rPr>
        <w:t xml:space="preserve"> is </w:t>
      </w:r>
      <w:r w:rsidR="004F574E" w:rsidRPr="007B6BB4">
        <w:rPr>
          <w:rFonts w:ascii="Helvetica" w:hAnsi="Helvetica" w:cs="Courier New"/>
          <w:sz w:val="24"/>
          <w:szCs w:val="24"/>
        </w:rPr>
        <w:t xml:space="preserve">subject to significant </w:t>
      </w:r>
      <w:r w:rsidR="002F17A5" w:rsidRPr="007B6BB4">
        <w:rPr>
          <w:rFonts w:ascii="Helvetica" w:hAnsi="Helvetica" w:cs="Courier New"/>
          <w:sz w:val="24"/>
          <w:szCs w:val="24"/>
        </w:rPr>
        <w:t>limit</w:t>
      </w:r>
      <w:r w:rsidR="004F574E" w:rsidRPr="007B6BB4">
        <w:rPr>
          <w:rFonts w:ascii="Helvetica" w:hAnsi="Helvetica" w:cs="Courier New"/>
          <w:sz w:val="24"/>
          <w:szCs w:val="24"/>
        </w:rPr>
        <w:t>s</w:t>
      </w:r>
      <w:r w:rsidR="002F17A5" w:rsidRPr="007B6BB4">
        <w:rPr>
          <w:rFonts w:ascii="Helvetica" w:hAnsi="Helvetica" w:cs="Courier New"/>
          <w:sz w:val="24"/>
          <w:szCs w:val="24"/>
        </w:rPr>
        <w:t xml:space="preserve">. </w:t>
      </w:r>
      <w:r w:rsidR="00CC302A" w:rsidRPr="007B6BB4">
        <w:rPr>
          <w:rFonts w:ascii="Helvetica" w:hAnsi="Helvetica" w:cs="Courier New"/>
          <w:sz w:val="24"/>
          <w:szCs w:val="24"/>
        </w:rPr>
        <w:t>I</w:t>
      </w:r>
      <w:r w:rsidR="002F17A5" w:rsidRPr="007B6BB4">
        <w:rPr>
          <w:rFonts w:ascii="Helvetica" w:hAnsi="Helvetica" w:cs="Courier New"/>
          <w:sz w:val="24"/>
          <w:szCs w:val="24"/>
        </w:rPr>
        <w:t xml:space="preserve">t </w:t>
      </w:r>
      <w:r w:rsidR="007C083A" w:rsidRPr="007B6BB4">
        <w:rPr>
          <w:rFonts w:ascii="Helvetica" w:hAnsi="Helvetica" w:cs="Courier New"/>
          <w:sz w:val="24"/>
          <w:szCs w:val="24"/>
        </w:rPr>
        <w:t>does</w:t>
      </w:r>
      <w:r w:rsidR="002F17A5" w:rsidRPr="007B6BB4">
        <w:rPr>
          <w:rFonts w:ascii="Helvetica" w:hAnsi="Helvetica" w:cs="Courier New"/>
          <w:sz w:val="24"/>
          <w:szCs w:val="24"/>
        </w:rPr>
        <w:t xml:space="preserve"> not </w:t>
      </w:r>
      <w:r w:rsidR="007C083A" w:rsidRPr="007B6BB4">
        <w:rPr>
          <w:rFonts w:ascii="Helvetica" w:hAnsi="Helvetica" w:cs="Courier New"/>
          <w:sz w:val="24"/>
          <w:szCs w:val="24"/>
        </w:rPr>
        <w:t>include</w:t>
      </w:r>
      <w:r w:rsidR="002F17A5" w:rsidRPr="007B6BB4">
        <w:rPr>
          <w:rFonts w:ascii="Helvetica" w:hAnsi="Helvetica" w:cs="Courier New"/>
          <w:sz w:val="24"/>
          <w:szCs w:val="24"/>
        </w:rPr>
        <w:t xml:space="preserve"> treatment that is unnecessary and dangerous. </w:t>
      </w:r>
      <w:r w:rsidR="007C083A" w:rsidRPr="007B6BB4">
        <w:rPr>
          <w:rFonts w:ascii="Helvetica" w:hAnsi="Helvetica" w:cs="Courier New"/>
          <w:sz w:val="24"/>
          <w:szCs w:val="24"/>
        </w:rPr>
        <w:t>In the UK, b</w:t>
      </w:r>
      <w:r w:rsidR="002F17A5" w:rsidRPr="007B6BB4">
        <w:rPr>
          <w:rFonts w:ascii="Helvetica" w:hAnsi="Helvetica" w:cs="Courier New"/>
          <w:sz w:val="24"/>
          <w:szCs w:val="24"/>
        </w:rPr>
        <w:t>ody modification practitioner Brendan McCarthy (AKA ‘Dr Evil</w:t>
      </w:r>
      <w:r w:rsidR="007C083A" w:rsidRPr="007B6BB4">
        <w:rPr>
          <w:rFonts w:ascii="Helvetica" w:hAnsi="Helvetica" w:cs="Courier New"/>
          <w:sz w:val="24"/>
          <w:szCs w:val="24"/>
        </w:rPr>
        <w:t>’</w:t>
      </w:r>
      <w:r w:rsidR="002F17A5" w:rsidRPr="007B6BB4">
        <w:rPr>
          <w:rFonts w:ascii="Helvetica" w:hAnsi="Helvetica" w:cs="Courier New"/>
          <w:sz w:val="24"/>
          <w:szCs w:val="24"/>
        </w:rPr>
        <w:t>) has recently been charged with grievous bodily harm for</w:t>
      </w:r>
      <w:r w:rsidR="0062405B">
        <w:rPr>
          <w:rFonts w:ascii="Helvetica" w:hAnsi="Helvetica" w:cs="Courier New"/>
          <w:sz w:val="24"/>
          <w:szCs w:val="24"/>
        </w:rPr>
        <w:t xml:space="preserve"> </w:t>
      </w:r>
      <w:r w:rsidR="002F17A5" w:rsidRPr="007B6BB4">
        <w:rPr>
          <w:rFonts w:ascii="Helvetica" w:hAnsi="Helvetica" w:cs="Courier New"/>
          <w:sz w:val="24"/>
          <w:szCs w:val="24"/>
        </w:rPr>
        <w:t>removing a client’s nipple</w:t>
      </w:r>
      <w:r w:rsidR="0062405B">
        <w:rPr>
          <w:rFonts w:ascii="Helvetica" w:hAnsi="Helvetica" w:cs="Courier New"/>
          <w:sz w:val="24"/>
          <w:szCs w:val="24"/>
        </w:rPr>
        <w:t xml:space="preserve">, after the </w:t>
      </w:r>
      <w:r w:rsidR="002F17A5" w:rsidRPr="007B6BB4">
        <w:rPr>
          <w:rFonts w:ascii="Helvetica" w:hAnsi="Helvetica" w:cs="Courier New"/>
          <w:sz w:val="24"/>
          <w:szCs w:val="24"/>
        </w:rPr>
        <w:t>removal was re</w:t>
      </w:r>
      <w:r w:rsidR="0062405B">
        <w:rPr>
          <w:rFonts w:ascii="Helvetica" w:hAnsi="Helvetica" w:cs="Courier New"/>
          <w:sz w:val="24"/>
          <w:szCs w:val="24"/>
        </w:rPr>
        <w:t>fused</w:t>
      </w:r>
      <w:r w:rsidR="002F17A5" w:rsidRPr="007B6BB4">
        <w:rPr>
          <w:rFonts w:ascii="Helvetica" w:hAnsi="Helvetica" w:cs="Courier New"/>
          <w:sz w:val="24"/>
          <w:szCs w:val="24"/>
        </w:rPr>
        <w:t xml:space="preserve"> by the NHS.</w:t>
      </w:r>
      <w:r w:rsidR="004F574E" w:rsidRPr="007B6BB4">
        <w:rPr>
          <w:rStyle w:val="FootnoteReference"/>
          <w:rFonts w:ascii="Helvetica" w:hAnsi="Helvetica" w:cs="Courier New"/>
          <w:sz w:val="24"/>
          <w:szCs w:val="24"/>
        </w:rPr>
        <w:footnoteReference w:id="1"/>
      </w:r>
      <w:r w:rsidR="002F17A5" w:rsidRPr="007B6BB4">
        <w:rPr>
          <w:rFonts w:ascii="Helvetica" w:hAnsi="Helvetica" w:cs="Courier New"/>
          <w:sz w:val="24"/>
          <w:szCs w:val="24"/>
        </w:rPr>
        <w:t xml:space="preserve"> </w:t>
      </w:r>
      <w:r w:rsidR="0062405B">
        <w:rPr>
          <w:rFonts w:ascii="Helvetica" w:hAnsi="Helvetica" w:cs="Courier New"/>
          <w:sz w:val="24"/>
          <w:szCs w:val="24"/>
        </w:rPr>
        <w:t>C</w:t>
      </w:r>
      <w:r w:rsidR="004F574E" w:rsidRPr="007B6BB4">
        <w:rPr>
          <w:rFonts w:ascii="Helvetica" w:hAnsi="Helvetica" w:cs="Courier New"/>
          <w:sz w:val="24"/>
          <w:szCs w:val="24"/>
        </w:rPr>
        <w:t>ho</w:t>
      </w:r>
      <w:r w:rsidR="0062405B">
        <w:rPr>
          <w:rFonts w:ascii="Helvetica" w:hAnsi="Helvetica" w:cs="Courier New"/>
          <w:sz w:val="24"/>
          <w:szCs w:val="24"/>
        </w:rPr>
        <w:t>ice</w:t>
      </w:r>
      <w:r w:rsidR="004F574E" w:rsidRPr="007B6BB4">
        <w:rPr>
          <w:rFonts w:ascii="Helvetica" w:hAnsi="Helvetica" w:cs="Courier New"/>
          <w:sz w:val="24"/>
          <w:szCs w:val="24"/>
        </w:rPr>
        <w:t xml:space="preserve"> is </w:t>
      </w:r>
      <w:r w:rsidR="0000177A">
        <w:rPr>
          <w:rFonts w:ascii="Helvetica" w:hAnsi="Helvetica" w:cs="Courier New"/>
          <w:sz w:val="24"/>
          <w:szCs w:val="24"/>
        </w:rPr>
        <w:t>often</w:t>
      </w:r>
      <w:r w:rsidR="0062405B">
        <w:rPr>
          <w:rFonts w:ascii="Helvetica" w:hAnsi="Helvetica" w:cs="Courier New"/>
          <w:sz w:val="24"/>
          <w:szCs w:val="24"/>
        </w:rPr>
        <w:t xml:space="preserve"> </w:t>
      </w:r>
      <w:r w:rsidR="004F574E" w:rsidRPr="007B6BB4">
        <w:rPr>
          <w:rFonts w:ascii="Helvetica" w:hAnsi="Helvetica" w:cs="Courier New"/>
          <w:sz w:val="24"/>
          <w:szCs w:val="24"/>
        </w:rPr>
        <w:t>constrained by budget</w:t>
      </w:r>
      <w:r w:rsidR="0062405B">
        <w:rPr>
          <w:rFonts w:ascii="Helvetica" w:hAnsi="Helvetica" w:cs="Courier New"/>
          <w:sz w:val="24"/>
          <w:szCs w:val="24"/>
        </w:rPr>
        <w:t>:</w:t>
      </w:r>
      <w:r w:rsidR="004F574E" w:rsidRPr="007B6BB4">
        <w:rPr>
          <w:rFonts w:ascii="Helvetica" w:hAnsi="Helvetica" w:cs="Courier New"/>
          <w:sz w:val="24"/>
          <w:szCs w:val="24"/>
        </w:rPr>
        <w:t xml:space="preserve"> </w:t>
      </w:r>
      <w:r w:rsidR="0062405B">
        <w:rPr>
          <w:rFonts w:ascii="Helvetica" w:hAnsi="Helvetica" w:cs="Courier New"/>
          <w:sz w:val="24"/>
          <w:szCs w:val="24"/>
        </w:rPr>
        <w:t>p</w:t>
      </w:r>
      <w:r w:rsidR="004F574E" w:rsidRPr="007B6BB4">
        <w:rPr>
          <w:rFonts w:ascii="Helvetica" w:hAnsi="Helvetica" w:cs="Courier New"/>
          <w:sz w:val="24"/>
          <w:szCs w:val="24"/>
        </w:rPr>
        <w:t xml:space="preserve">atients </w:t>
      </w:r>
      <w:r w:rsidR="0062405B">
        <w:rPr>
          <w:rFonts w:ascii="Helvetica" w:hAnsi="Helvetica" w:cs="Courier New"/>
          <w:sz w:val="24"/>
          <w:szCs w:val="24"/>
        </w:rPr>
        <w:t>cannot</w:t>
      </w:r>
      <w:r w:rsidR="004F574E" w:rsidRPr="007B6BB4">
        <w:rPr>
          <w:rFonts w:ascii="Helvetica" w:hAnsi="Helvetica" w:cs="Courier New"/>
          <w:sz w:val="24"/>
          <w:szCs w:val="24"/>
        </w:rPr>
        <w:t xml:space="preserve"> choose treatments that are </w:t>
      </w:r>
      <w:r w:rsidRPr="007B6BB4">
        <w:rPr>
          <w:rFonts w:ascii="Helvetica" w:hAnsi="Helvetica" w:cs="Courier New"/>
          <w:sz w:val="24"/>
          <w:szCs w:val="24"/>
        </w:rPr>
        <w:t>insufficiently</w:t>
      </w:r>
      <w:r w:rsidR="004F574E" w:rsidRPr="007B6BB4">
        <w:rPr>
          <w:rFonts w:ascii="Helvetica" w:hAnsi="Helvetica" w:cs="Courier New"/>
          <w:sz w:val="24"/>
          <w:szCs w:val="24"/>
        </w:rPr>
        <w:t xml:space="preserve"> cost</w:t>
      </w:r>
      <w:r w:rsidRPr="007B6BB4">
        <w:rPr>
          <w:rFonts w:ascii="Helvetica" w:hAnsi="Helvetica" w:cs="Courier New"/>
          <w:sz w:val="24"/>
          <w:szCs w:val="24"/>
        </w:rPr>
        <w:t>-</w:t>
      </w:r>
      <w:r w:rsidR="004F574E" w:rsidRPr="007B6BB4">
        <w:rPr>
          <w:rFonts w:ascii="Helvetica" w:hAnsi="Helvetica" w:cs="Courier New"/>
          <w:sz w:val="24"/>
          <w:szCs w:val="24"/>
        </w:rPr>
        <w:t>effective</w:t>
      </w:r>
      <w:r w:rsidR="0062405B">
        <w:rPr>
          <w:rFonts w:ascii="Helvetica" w:hAnsi="Helvetica" w:cs="Courier New"/>
          <w:sz w:val="24"/>
          <w:szCs w:val="24"/>
        </w:rPr>
        <w:t>.</w:t>
      </w:r>
      <w:r w:rsidR="006378C9">
        <w:rPr>
          <w:rFonts w:ascii="Helvetica" w:hAnsi="Helvetica" w:cs="Courier New"/>
          <w:sz w:val="24"/>
          <w:szCs w:val="24"/>
        </w:rPr>
        <w:t xml:space="preserve"> </w:t>
      </w:r>
      <w:r w:rsidR="003F62F3">
        <w:rPr>
          <w:rFonts w:ascii="Helvetica" w:hAnsi="Helvetica" w:cs="Courier New"/>
          <w:sz w:val="24"/>
          <w:szCs w:val="24"/>
        </w:rPr>
        <w:t>Nonetheless within many jurisdictions patients do have some choice over the form of their treatment.</w:t>
      </w:r>
      <w:r w:rsidR="003F62F3">
        <w:rPr>
          <w:rStyle w:val="FootnoteReference"/>
          <w:rFonts w:ascii="Helvetica" w:hAnsi="Helvetica" w:cs="Courier New"/>
          <w:sz w:val="24"/>
          <w:szCs w:val="24"/>
        </w:rPr>
        <w:footnoteReference w:id="2"/>
      </w:r>
      <w:r w:rsidR="003F62F3">
        <w:rPr>
          <w:rFonts w:ascii="Helvetica" w:hAnsi="Helvetica" w:cs="Courier New"/>
          <w:sz w:val="24"/>
          <w:szCs w:val="24"/>
        </w:rPr>
        <w:t xml:space="preserve"> </w:t>
      </w:r>
      <w:r w:rsidR="0000177A">
        <w:rPr>
          <w:rFonts w:ascii="Helvetica" w:hAnsi="Helvetica" w:cs="Courier New"/>
          <w:sz w:val="24"/>
          <w:szCs w:val="24"/>
        </w:rPr>
        <w:t>W</w:t>
      </w:r>
      <w:r w:rsidR="003F62F3">
        <w:rPr>
          <w:rFonts w:ascii="Helvetica" w:hAnsi="Helvetica" w:cs="Courier New"/>
          <w:sz w:val="24"/>
          <w:szCs w:val="24"/>
        </w:rPr>
        <w:t>here they do not, there is scope to offer patients more choice, either by permanently expanding the list of treatments that are standardly offered, or by giving particular patients one-off extensions because of their circumstances</w:t>
      </w:r>
      <w:r w:rsidR="0000177A">
        <w:rPr>
          <w:rFonts w:ascii="Helvetica" w:hAnsi="Helvetica" w:cs="Courier New"/>
          <w:sz w:val="24"/>
          <w:szCs w:val="24"/>
        </w:rPr>
        <w:t xml:space="preserve"> or values. </w:t>
      </w:r>
    </w:p>
    <w:p w14:paraId="158ED407" w14:textId="332DFEA3" w:rsidR="00EB43B2" w:rsidRPr="00AE49FA" w:rsidRDefault="00EB43B2" w:rsidP="007B6BB4">
      <w:pPr>
        <w:spacing w:line="480" w:lineRule="auto"/>
        <w:jc w:val="both"/>
        <w:rPr>
          <w:rFonts w:ascii="Helvetica" w:hAnsi="Helvetica" w:cs="Courier New"/>
          <w:sz w:val="24"/>
          <w:szCs w:val="24"/>
        </w:rPr>
      </w:pPr>
      <w:r w:rsidRPr="007B6BB4">
        <w:rPr>
          <w:rFonts w:ascii="Helvetica" w:hAnsi="Helvetica" w:cs="Courier New"/>
          <w:sz w:val="24"/>
          <w:szCs w:val="24"/>
        </w:rPr>
        <w:t>Th</w:t>
      </w:r>
      <w:r w:rsidR="003F62F3">
        <w:rPr>
          <w:rFonts w:ascii="Helvetica" w:hAnsi="Helvetica" w:cs="Courier New"/>
          <w:sz w:val="24"/>
          <w:szCs w:val="24"/>
        </w:rPr>
        <w:t>e</w:t>
      </w:r>
      <w:r w:rsidR="008C5DFD" w:rsidRPr="007B6BB4">
        <w:rPr>
          <w:rFonts w:ascii="Helvetica" w:hAnsi="Helvetica" w:cs="Courier New"/>
          <w:sz w:val="24"/>
          <w:szCs w:val="24"/>
        </w:rPr>
        <w:t xml:space="preserve"> </w:t>
      </w:r>
      <w:r w:rsidRPr="007B6BB4">
        <w:rPr>
          <w:rFonts w:ascii="Helvetica" w:hAnsi="Helvetica" w:cs="Courier New"/>
          <w:sz w:val="24"/>
          <w:szCs w:val="24"/>
        </w:rPr>
        <w:t>limit of cost-containment</w:t>
      </w:r>
      <w:r w:rsidR="008C5DFD" w:rsidRPr="007B6BB4">
        <w:rPr>
          <w:rFonts w:ascii="Helvetica" w:hAnsi="Helvetica" w:cs="Courier New"/>
          <w:sz w:val="24"/>
          <w:szCs w:val="24"/>
        </w:rPr>
        <w:t xml:space="preserve"> raises</w:t>
      </w:r>
      <w:r w:rsidRPr="007B6BB4">
        <w:rPr>
          <w:rFonts w:ascii="Helvetica" w:hAnsi="Helvetica" w:cs="Courier New"/>
          <w:sz w:val="24"/>
          <w:szCs w:val="24"/>
        </w:rPr>
        <w:t xml:space="preserve"> a different issue. </w:t>
      </w:r>
      <w:r w:rsidR="005A2DF3" w:rsidRPr="007B6BB4">
        <w:rPr>
          <w:rFonts w:ascii="Helvetica" w:hAnsi="Helvetica" w:cs="Courier New"/>
          <w:sz w:val="24"/>
          <w:szCs w:val="24"/>
        </w:rPr>
        <w:t xml:space="preserve">Some </w:t>
      </w:r>
      <w:r w:rsidR="003534EC" w:rsidRPr="007B6BB4">
        <w:rPr>
          <w:rFonts w:ascii="Helvetica" w:hAnsi="Helvetica" w:cs="Courier New"/>
          <w:sz w:val="24"/>
          <w:szCs w:val="24"/>
        </w:rPr>
        <w:t>think that</w:t>
      </w:r>
      <w:r w:rsidR="005A2DF3" w:rsidRPr="007B6BB4">
        <w:rPr>
          <w:rFonts w:ascii="Helvetica" w:hAnsi="Helvetica" w:cs="Courier New"/>
          <w:sz w:val="24"/>
          <w:szCs w:val="24"/>
        </w:rPr>
        <w:t xml:space="preserve"> personal responsibility </w:t>
      </w:r>
      <w:r w:rsidR="003534EC" w:rsidRPr="007B6BB4">
        <w:rPr>
          <w:rFonts w:ascii="Helvetica" w:hAnsi="Helvetica" w:cs="Courier New"/>
          <w:sz w:val="24"/>
          <w:szCs w:val="24"/>
        </w:rPr>
        <w:t xml:space="preserve">should </w:t>
      </w:r>
      <w:r w:rsidR="005A2DF3" w:rsidRPr="007B6BB4">
        <w:rPr>
          <w:rFonts w:ascii="Helvetica" w:hAnsi="Helvetica" w:cs="Courier New"/>
          <w:sz w:val="24"/>
          <w:szCs w:val="24"/>
        </w:rPr>
        <w:t xml:space="preserve">play a role in </w:t>
      </w:r>
      <w:r w:rsidR="0062405B">
        <w:rPr>
          <w:rFonts w:ascii="Helvetica" w:hAnsi="Helvetica" w:cs="Courier New"/>
          <w:sz w:val="24"/>
          <w:szCs w:val="24"/>
        </w:rPr>
        <w:t>healthcare</w:t>
      </w:r>
      <w:r w:rsidR="005A2DF3" w:rsidRPr="007B6BB4">
        <w:rPr>
          <w:rFonts w:ascii="Helvetica" w:hAnsi="Helvetica" w:cs="Courier New"/>
          <w:sz w:val="24"/>
          <w:szCs w:val="24"/>
        </w:rPr>
        <w:t xml:space="preserve"> allocation. </w:t>
      </w:r>
      <w:r w:rsidR="003F62F3">
        <w:rPr>
          <w:rFonts w:ascii="Helvetica" w:hAnsi="Helvetica" w:cs="Courier New"/>
          <w:sz w:val="24"/>
          <w:szCs w:val="24"/>
        </w:rPr>
        <w:t>According to proponents of this view</w:t>
      </w:r>
      <w:r w:rsidR="00467A36" w:rsidRPr="007B6BB4">
        <w:rPr>
          <w:rFonts w:ascii="Helvetica" w:hAnsi="Helvetica" w:cs="Courier New"/>
          <w:sz w:val="24"/>
          <w:szCs w:val="24"/>
        </w:rPr>
        <w:t xml:space="preserve">, </w:t>
      </w:r>
      <w:r w:rsidR="005A2DF3" w:rsidRPr="007B6BB4">
        <w:rPr>
          <w:rFonts w:ascii="Helvetica" w:hAnsi="Helvetica" w:cs="Courier New"/>
          <w:sz w:val="24"/>
          <w:szCs w:val="24"/>
        </w:rPr>
        <w:t xml:space="preserve">if you could have foreseen that your choices posed a risk to your health </w:t>
      </w:r>
      <w:r w:rsidR="005A2DF3" w:rsidRPr="0062405B">
        <w:rPr>
          <w:rFonts w:ascii="Helvetica" w:hAnsi="Helvetica" w:cs="Courier New"/>
          <w:i/>
          <w:sz w:val="24"/>
          <w:szCs w:val="24"/>
        </w:rPr>
        <w:t>and</w:t>
      </w:r>
      <w:r w:rsidR="005A2DF3" w:rsidRPr="007B6BB4">
        <w:rPr>
          <w:rFonts w:ascii="Helvetica" w:hAnsi="Helvetica" w:cs="Courier New"/>
          <w:sz w:val="24"/>
          <w:szCs w:val="24"/>
        </w:rPr>
        <w:t xml:space="preserve"> </w:t>
      </w:r>
      <w:r w:rsidR="005A2DF3" w:rsidRPr="007B6BB4">
        <w:rPr>
          <w:rFonts w:ascii="Helvetica" w:hAnsi="Helvetica" w:cs="Courier New"/>
          <w:sz w:val="24"/>
          <w:szCs w:val="24"/>
        </w:rPr>
        <w:lastRenderedPageBreak/>
        <w:t>made different, healthier choices, you should be held responsible</w:t>
      </w:r>
      <w:r w:rsidR="0062405B">
        <w:rPr>
          <w:rFonts w:ascii="Helvetica" w:hAnsi="Helvetica" w:cs="Courier New"/>
          <w:sz w:val="24"/>
          <w:szCs w:val="24"/>
        </w:rPr>
        <w:t xml:space="preserve"> for the outcome</w:t>
      </w:r>
      <w:r w:rsidR="005A2DF3" w:rsidRPr="007B6BB4">
        <w:rPr>
          <w:rFonts w:ascii="Helvetica" w:hAnsi="Helvetica" w:cs="Courier New"/>
          <w:sz w:val="24"/>
          <w:szCs w:val="24"/>
        </w:rPr>
        <w:t xml:space="preserve">. </w:t>
      </w:r>
      <w:r w:rsidR="008C5DFD" w:rsidRPr="007B6BB4">
        <w:rPr>
          <w:rFonts w:ascii="Helvetica" w:hAnsi="Helvetica" w:cs="Courier New"/>
          <w:sz w:val="24"/>
          <w:szCs w:val="24"/>
        </w:rPr>
        <w:t xml:space="preserve">Depending on further considerations, this might take the form of </w:t>
      </w:r>
      <w:r w:rsidR="0062405B">
        <w:rPr>
          <w:rFonts w:ascii="Helvetica" w:hAnsi="Helvetica" w:cs="Courier New"/>
          <w:sz w:val="24"/>
          <w:szCs w:val="24"/>
        </w:rPr>
        <w:t xml:space="preserve">treatment </w:t>
      </w:r>
      <w:r w:rsidR="008C5DFD" w:rsidRPr="007B6BB4">
        <w:rPr>
          <w:rFonts w:ascii="Helvetica" w:hAnsi="Helvetica" w:cs="Courier New"/>
          <w:sz w:val="24"/>
          <w:szCs w:val="24"/>
        </w:rPr>
        <w:t xml:space="preserve">denial; lower priority access; additional </w:t>
      </w:r>
      <w:r w:rsidR="0062405B">
        <w:rPr>
          <w:rFonts w:ascii="Helvetica" w:hAnsi="Helvetica" w:cs="Courier New"/>
          <w:sz w:val="24"/>
          <w:szCs w:val="24"/>
        </w:rPr>
        <w:t xml:space="preserve">financial </w:t>
      </w:r>
      <w:r w:rsidR="008C5DFD" w:rsidRPr="007B6BB4">
        <w:rPr>
          <w:rFonts w:ascii="Helvetica" w:hAnsi="Helvetica" w:cs="Courier New"/>
          <w:sz w:val="24"/>
          <w:szCs w:val="24"/>
        </w:rPr>
        <w:t>costs</w:t>
      </w:r>
      <w:r w:rsidR="008C116E">
        <w:rPr>
          <w:rFonts w:ascii="Helvetica" w:hAnsi="Helvetica" w:cs="Courier New"/>
          <w:sz w:val="24"/>
          <w:szCs w:val="24"/>
        </w:rPr>
        <w:t xml:space="preserve"> following treatment; or additional taxation of unhealthy but avoidable behaviours</w:t>
      </w:r>
      <w:r w:rsidR="008C5DFD" w:rsidRPr="007B6BB4">
        <w:rPr>
          <w:rFonts w:ascii="Helvetica" w:hAnsi="Helvetica" w:cs="Courier New"/>
          <w:sz w:val="24"/>
          <w:szCs w:val="24"/>
        </w:rPr>
        <w:t xml:space="preserve">. </w:t>
      </w:r>
      <w:r w:rsidR="00AE49FA">
        <w:rPr>
          <w:rFonts w:ascii="Helvetica" w:hAnsi="Helvetica" w:cs="Courier New"/>
          <w:sz w:val="24"/>
          <w:szCs w:val="24"/>
        </w:rPr>
        <w:t xml:space="preserve">Indeed, such thinking may influence the practice of </w:t>
      </w:r>
      <w:r w:rsidR="00AE49FA">
        <w:rPr>
          <w:rFonts w:ascii="Helvetica" w:hAnsi="Helvetica" w:cs="Courier New"/>
          <w:i/>
          <w:sz w:val="24"/>
          <w:szCs w:val="24"/>
        </w:rPr>
        <w:t>conditional access</w:t>
      </w:r>
      <w:r w:rsidR="00AE49FA">
        <w:rPr>
          <w:rFonts w:ascii="Helvetica" w:hAnsi="Helvetica" w:cs="Courier New"/>
          <w:sz w:val="24"/>
          <w:szCs w:val="24"/>
        </w:rPr>
        <w:t xml:space="preserve"> to health care, where patients are denied the full package of available care until they have taken certain preventive measures such as losing weight or quitting smoking. Although such policies are often justified by reference to effectiveness, in some cases there </w:t>
      </w:r>
      <w:r w:rsidR="0000177A">
        <w:rPr>
          <w:rFonts w:ascii="Helvetica" w:hAnsi="Helvetica" w:cs="Courier New"/>
          <w:sz w:val="24"/>
          <w:szCs w:val="24"/>
        </w:rPr>
        <w:t xml:space="preserve">may be </w:t>
      </w:r>
      <w:r w:rsidR="00AE49FA">
        <w:rPr>
          <w:rFonts w:ascii="Helvetica" w:hAnsi="Helvetica" w:cs="Courier New"/>
          <w:sz w:val="24"/>
          <w:szCs w:val="24"/>
        </w:rPr>
        <w:t>latent assumptions of responsibility underlying these policies.</w:t>
      </w:r>
      <w:r w:rsidR="00AE49FA">
        <w:rPr>
          <w:rStyle w:val="FootnoteReference"/>
          <w:rFonts w:ascii="Helvetica" w:hAnsi="Helvetica" w:cs="Courier New"/>
          <w:sz w:val="24"/>
          <w:szCs w:val="24"/>
        </w:rPr>
        <w:footnoteReference w:id="3"/>
      </w:r>
      <w:r w:rsidR="00AE49FA">
        <w:rPr>
          <w:rFonts w:ascii="Helvetica" w:hAnsi="Helvetica" w:cs="Courier New"/>
          <w:sz w:val="24"/>
          <w:szCs w:val="24"/>
        </w:rPr>
        <w:t xml:space="preserve"> </w:t>
      </w:r>
      <w:r w:rsidR="00C62693">
        <w:rPr>
          <w:rFonts w:ascii="Helvetica" w:hAnsi="Helvetica" w:cs="Courier New"/>
          <w:sz w:val="24"/>
          <w:szCs w:val="24"/>
        </w:rPr>
        <w:t>Moreover, some exclusionary policies are justified by reference to both patient obligations and costs to taxpayers.</w:t>
      </w:r>
      <w:r w:rsidR="00C62693">
        <w:rPr>
          <w:rStyle w:val="FootnoteReference"/>
          <w:rFonts w:ascii="Helvetica" w:hAnsi="Helvetica" w:cs="Courier New"/>
          <w:sz w:val="24"/>
          <w:szCs w:val="24"/>
        </w:rPr>
        <w:footnoteReference w:id="4"/>
      </w:r>
      <w:r w:rsidR="00C62693">
        <w:rPr>
          <w:rFonts w:ascii="Helvetica" w:hAnsi="Helvetica" w:cs="Courier New"/>
          <w:sz w:val="24"/>
          <w:szCs w:val="24"/>
        </w:rPr>
        <w:t xml:space="preserve"> </w:t>
      </w:r>
    </w:p>
    <w:p w14:paraId="6CF81A1F" w14:textId="75CDC587" w:rsidR="00043A05" w:rsidRPr="007B6BB4" w:rsidRDefault="0000177A" w:rsidP="007B6BB4">
      <w:pPr>
        <w:spacing w:line="480" w:lineRule="auto"/>
        <w:jc w:val="both"/>
        <w:rPr>
          <w:rFonts w:ascii="Helvetica" w:hAnsi="Helvetica" w:cs="Courier New"/>
          <w:sz w:val="24"/>
          <w:szCs w:val="24"/>
        </w:rPr>
      </w:pPr>
      <w:r>
        <w:rPr>
          <w:rFonts w:ascii="Helvetica" w:hAnsi="Helvetica" w:cs="Courier New"/>
          <w:sz w:val="24"/>
          <w:szCs w:val="24"/>
        </w:rPr>
        <w:t>One</w:t>
      </w:r>
      <w:r w:rsidR="004F4EE0" w:rsidRPr="007B6BB4">
        <w:rPr>
          <w:rFonts w:ascii="Helvetica" w:hAnsi="Helvetica" w:cs="Courier New"/>
          <w:sz w:val="24"/>
          <w:szCs w:val="24"/>
        </w:rPr>
        <w:t xml:space="preserve"> </w:t>
      </w:r>
      <w:r w:rsidR="0062405B">
        <w:rPr>
          <w:rFonts w:ascii="Helvetica" w:hAnsi="Helvetica" w:cs="Courier New"/>
          <w:sz w:val="24"/>
          <w:szCs w:val="24"/>
        </w:rPr>
        <w:t>justification for</w:t>
      </w:r>
      <w:r w:rsidR="004F4EE0" w:rsidRPr="007B6BB4">
        <w:rPr>
          <w:rFonts w:ascii="Helvetica" w:hAnsi="Helvetica" w:cs="Courier New"/>
          <w:sz w:val="24"/>
          <w:szCs w:val="24"/>
        </w:rPr>
        <w:t xml:space="preserve"> </w:t>
      </w:r>
      <w:r>
        <w:rPr>
          <w:rFonts w:ascii="Helvetica" w:hAnsi="Helvetica" w:cs="Courier New"/>
          <w:sz w:val="24"/>
          <w:szCs w:val="24"/>
        </w:rPr>
        <w:t>‘responsibilisation’</w:t>
      </w:r>
      <w:r w:rsidR="008C5DFD" w:rsidRPr="007B6BB4">
        <w:rPr>
          <w:rFonts w:ascii="Helvetica" w:hAnsi="Helvetica" w:cs="Courier New"/>
          <w:sz w:val="24"/>
          <w:szCs w:val="24"/>
        </w:rPr>
        <w:t xml:space="preserve"> </w:t>
      </w:r>
      <w:r w:rsidR="004F4EE0" w:rsidRPr="007B6BB4">
        <w:rPr>
          <w:rFonts w:ascii="Helvetica" w:hAnsi="Helvetica" w:cs="Courier New"/>
          <w:sz w:val="24"/>
          <w:szCs w:val="24"/>
        </w:rPr>
        <w:t>is that</w:t>
      </w:r>
      <w:r w:rsidR="00870606" w:rsidRPr="007B6BB4">
        <w:rPr>
          <w:rFonts w:ascii="Helvetica" w:hAnsi="Helvetica" w:cs="Courier New"/>
          <w:sz w:val="24"/>
          <w:szCs w:val="24"/>
        </w:rPr>
        <w:t xml:space="preserve"> those who</w:t>
      </w:r>
      <w:r w:rsidR="008C5DFD" w:rsidRPr="007B6BB4">
        <w:rPr>
          <w:rFonts w:ascii="Helvetica" w:hAnsi="Helvetica" w:cs="Courier New"/>
          <w:sz w:val="24"/>
          <w:szCs w:val="24"/>
        </w:rPr>
        <w:t>se decisions generate avoidable health</w:t>
      </w:r>
      <w:r w:rsidR="00870606" w:rsidRPr="007B6BB4">
        <w:rPr>
          <w:rFonts w:ascii="Helvetica" w:hAnsi="Helvetica" w:cs="Courier New"/>
          <w:sz w:val="24"/>
          <w:szCs w:val="24"/>
        </w:rPr>
        <w:t xml:space="preserve"> needs </w:t>
      </w:r>
      <w:r w:rsidR="0062405B">
        <w:rPr>
          <w:rFonts w:ascii="Helvetica" w:hAnsi="Helvetica" w:cs="Courier New"/>
          <w:sz w:val="24"/>
          <w:szCs w:val="24"/>
        </w:rPr>
        <w:t xml:space="preserve">can </w:t>
      </w:r>
      <w:r w:rsidR="00870606" w:rsidRPr="007B6BB4">
        <w:rPr>
          <w:rFonts w:ascii="Helvetica" w:hAnsi="Helvetica" w:cs="Courier New"/>
          <w:i/>
          <w:sz w:val="24"/>
          <w:szCs w:val="24"/>
        </w:rPr>
        <w:t>burden others</w:t>
      </w:r>
      <w:r w:rsidR="00870606" w:rsidRPr="007B6BB4">
        <w:rPr>
          <w:rFonts w:ascii="Helvetica" w:hAnsi="Helvetica" w:cs="Courier New"/>
          <w:sz w:val="24"/>
          <w:szCs w:val="24"/>
        </w:rPr>
        <w:t xml:space="preserve">. </w:t>
      </w:r>
      <w:r w:rsidR="008C5DFD" w:rsidRPr="007B6BB4">
        <w:rPr>
          <w:rFonts w:ascii="Helvetica" w:hAnsi="Helvetica" w:cs="Courier New"/>
          <w:sz w:val="24"/>
          <w:szCs w:val="24"/>
        </w:rPr>
        <w:t>One form of this argument</w:t>
      </w:r>
      <w:r w:rsidR="00870606" w:rsidRPr="007B6BB4">
        <w:rPr>
          <w:rFonts w:ascii="Helvetica" w:hAnsi="Helvetica" w:cs="Courier New"/>
          <w:sz w:val="24"/>
          <w:szCs w:val="24"/>
        </w:rPr>
        <w:t xml:space="preserve"> points to</w:t>
      </w:r>
      <w:r w:rsidR="00467A36" w:rsidRPr="007B6BB4">
        <w:rPr>
          <w:rFonts w:ascii="Helvetica" w:hAnsi="Helvetica" w:cs="Courier New"/>
          <w:sz w:val="24"/>
          <w:szCs w:val="24"/>
        </w:rPr>
        <w:t xml:space="preserve"> social </w:t>
      </w:r>
      <w:r w:rsidR="00870606" w:rsidRPr="007B6BB4">
        <w:rPr>
          <w:rFonts w:ascii="Helvetica" w:hAnsi="Helvetica" w:cs="Courier New"/>
          <w:sz w:val="24"/>
          <w:szCs w:val="24"/>
        </w:rPr>
        <w:t>harm</w:t>
      </w:r>
      <w:r w:rsidR="00467A36" w:rsidRPr="007B6BB4">
        <w:rPr>
          <w:rFonts w:ascii="Helvetica" w:hAnsi="Helvetica" w:cs="Courier New"/>
          <w:sz w:val="24"/>
          <w:szCs w:val="24"/>
        </w:rPr>
        <w:t xml:space="preserve">: </w:t>
      </w:r>
      <w:r w:rsidR="005A2DF3" w:rsidRPr="007B6BB4">
        <w:rPr>
          <w:rFonts w:ascii="Helvetica" w:hAnsi="Helvetica" w:cs="Courier New"/>
          <w:sz w:val="24"/>
          <w:szCs w:val="24"/>
        </w:rPr>
        <w:t xml:space="preserve">your </w:t>
      </w:r>
      <w:r w:rsidR="00467A36" w:rsidRPr="007B6BB4">
        <w:rPr>
          <w:rFonts w:ascii="Helvetica" w:hAnsi="Helvetica" w:cs="Courier New"/>
          <w:sz w:val="24"/>
          <w:szCs w:val="24"/>
        </w:rPr>
        <w:t xml:space="preserve">unhealthy choice </w:t>
      </w:r>
      <w:r w:rsidR="005A2DF3" w:rsidRPr="007B6BB4">
        <w:rPr>
          <w:rFonts w:ascii="Helvetica" w:hAnsi="Helvetica" w:cs="Courier New"/>
          <w:sz w:val="24"/>
          <w:szCs w:val="24"/>
        </w:rPr>
        <w:t>avoidably increases healthcare costs to society at large</w:t>
      </w:r>
      <w:r w:rsidR="00467A36" w:rsidRPr="007B6BB4">
        <w:rPr>
          <w:rFonts w:ascii="Helvetica" w:hAnsi="Helvetica" w:cs="Courier New"/>
          <w:sz w:val="24"/>
          <w:szCs w:val="24"/>
        </w:rPr>
        <w:t>.</w:t>
      </w:r>
      <w:r w:rsidR="00467A36" w:rsidRPr="007B6BB4">
        <w:rPr>
          <w:rStyle w:val="FootnoteReference"/>
          <w:rFonts w:ascii="Helvetica" w:hAnsi="Helvetica" w:cs="Courier New"/>
          <w:sz w:val="24"/>
          <w:szCs w:val="24"/>
        </w:rPr>
        <w:footnoteReference w:id="5"/>
      </w:r>
      <w:r w:rsidR="005A2DF3" w:rsidRPr="007B6BB4">
        <w:rPr>
          <w:rFonts w:ascii="Helvetica" w:hAnsi="Helvetica" w:cs="Courier New"/>
          <w:sz w:val="24"/>
          <w:szCs w:val="24"/>
        </w:rPr>
        <w:t xml:space="preserve"> </w:t>
      </w:r>
      <w:r w:rsidR="008C5DFD" w:rsidRPr="007B6BB4">
        <w:rPr>
          <w:rFonts w:ascii="Helvetica" w:hAnsi="Helvetica" w:cs="Courier New"/>
          <w:sz w:val="24"/>
          <w:szCs w:val="24"/>
        </w:rPr>
        <w:lastRenderedPageBreak/>
        <w:t>A</w:t>
      </w:r>
      <w:r w:rsidR="00467A36" w:rsidRPr="007B6BB4">
        <w:rPr>
          <w:rFonts w:ascii="Helvetica" w:hAnsi="Helvetica" w:cs="Courier New"/>
          <w:sz w:val="24"/>
          <w:szCs w:val="24"/>
        </w:rPr>
        <w:t xml:space="preserve"> second</w:t>
      </w:r>
      <w:r w:rsidR="005A2DF3" w:rsidRPr="007B6BB4">
        <w:rPr>
          <w:rFonts w:ascii="Helvetica" w:hAnsi="Helvetica" w:cs="Courier New"/>
          <w:sz w:val="24"/>
          <w:szCs w:val="24"/>
        </w:rPr>
        <w:t xml:space="preserve"> </w:t>
      </w:r>
      <w:r w:rsidR="008C5DFD" w:rsidRPr="007B6BB4">
        <w:rPr>
          <w:rFonts w:ascii="Helvetica" w:hAnsi="Helvetica" w:cs="Courier New"/>
          <w:sz w:val="24"/>
          <w:szCs w:val="24"/>
        </w:rPr>
        <w:t xml:space="preserve">interpretation </w:t>
      </w:r>
      <w:r w:rsidR="00870606" w:rsidRPr="007B6BB4">
        <w:rPr>
          <w:rFonts w:ascii="Helvetica" w:hAnsi="Helvetica" w:cs="Courier New"/>
          <w:sz w:val="24"/>
          <w:szCs w:val="24"/>
        </w:rPr>
        <w:t>notes</w:t>
      </w:r>
      <w:r w:rsidR="00B931D3" w:rsidRPr="007B6BB4">
        <w:rPr>
          <w:rFonts w:ascii="Helvetica" w:hAnsi="Helvetica" w:cs="Courier New"/>
          <w:sz w:val="24"/>
          <w:szCs w:val="24"/>
        </w:rPr>
        <w:t xml:space="preserve"> an individual </w:t>
      </w:r>
      <w:r w:rsidR="00870606" w:rsidRPr="007B6BB4">
        <w:rPr>
          <w:rFonts w:ascii="Helvetica" w:hAnsi="Helvetica" w:cs="Courier New"/>
          <w:sz w:val="24"/>
          <w:szCs w:val="24"/>
        </w:rPr>
        <w:t>harm</w:t>
      </w:r>
      <w:r w:rsidR="00B931D3" w:rsidRPr="007B6BB4">
        <w:rPr>
          <w:rFonts w:ascii="Helvetica" w:hAnsi="Helvetica" w:cs="Courier New"/>
          <w:sz w:val="24"/>
          <w:szCs w:val="24"/>
        </w:rPr>
        <w:t xml:space="preserve">: the treatment you require means you </w:t>
      </w:r>
      <w:r w:rsidR="005A2DF3" w:rsidRPr="007B6BB4">
        <w:rPr>
          <w:rFonts w:ascii="Helvetica" w:hAnsi="Helvetica" w:cs="Courier New"/>
          <w:sz w:val="24"/>
          <w:szCs w:val="24"/>
        </w:rPr>
        <w:t xml:space="preserve">take the place of </w:t>
      </w:r>
      <w:r w:rsidR="0062405B">
        <w:rPr>
          <w:rFonts w:ascii="Helvetica" w:hAnsi="Helvetica" w:cs="Courier New"/>
          <w:sz w:val="24"/>
          <w:szCs w:val="24"/>
        </w:rPr>
        <w:t>a</w:t>
      </w:r>
      <w:r w:rsidR="005A2DF3" w:rsidRPr="007B6BB4">
        <w:rPr>
          <w:rFonts w:ascii="Helvetica" w:hAnsi="Helvetica" w:cs="Courier New"/>
          <w:sz w:val="24"/>
          <w:szCs w:val="24"/>
        </w:rPr>
        <w:t xml:space="preserve"> </w:t>
      </w:r>
      <w:r w:rsidR="00B931D3" w:rsidRPr="007B6BB4">
        <w:rPr>
          <w:rFonts w:ascii="Helvetica" w:hAnsi="Helvetica" w:cs="Courier New"/>
          <w:sz w:val="24"/>
          <w:szCs w:val="24"/>
        </w:rPr>
        <w:t xml:space="preserve">blameless </w:t>
      </w:r>
      <w:r w:rsidR="005A2DF3" w:rsidRPr="007B6BB4">
        <w:rPr>
          <w:rFonts w:ascii="Helvetica" w:hAnsi="Helvetica" w:cs="Courier New"/>
          <w:sz w:val="24"/>
          <w:szCs w:val="24"/>
        </w:rPr>
        <w:t>individual</w:t>
      </w:r>
      <w:r w:rsidR="0062405B">
        <w:rPr>
          <w:rFonts w:ascii="Helvetica" w:hAnsi="Helvetica" w:cs="Courier New"/>
          <w:sz w:val="24"/>
          <w:szCs w:val="24"/>
        </w:rPr>
        <w:t>, delaying or even obstructing their treatment</w:t>
      </w:r>
      <w:r w:rsidR="00B931D3" w:rsidRPr="007B6BB4">
        <w:rPr>
          <w:rFonts w:ascii="Helvetica" w:hAnsi="Helvetica" w:cs="Courier New"/>
          <w:sz w:val="24"/>
          <w:szCs w:val="24"/>
        </w:rPr>
        <w:t>.</w:t>
      </w:r>
      <w:r w:rsidR="00AC3B5D" w:rsidRPr="007B6BB4">
        <w:rPr>
          <w:rStyle w:val="FootnoteReference"/>
          <w:rFonts w:ascii="Helvetica" w:hAnsi="Helvetica" w:cs="Courier New"/>
          <w:sz w:val="24"/>
          <w:szCs w:val="24"/>
        </w:rPr>
        <w:footnoteReference w:id="6"/>
      </w:r>
      <w:r w:rsidR="00B931D3" w:rsidRPr="007B6BB4">
        <w:rPr>
          <w:rFonts w:ascii="Helvetica" w:hAnsi="Helvetica" w:cs="Courier New"/>
          <w:sz w:val="24"/>
          <w:szCs w:val="24"/>
        </w:rPr>
        <w:t xml:space="preserve"> The most obvious case is in the example of transplant waiting lists where, at the extreme, being lower down on the list can result in premature death. But th</w:t>
      </w:r>
      <w:r w:rsidR="008C5DFD" w:rsidRPr="007B6BB4">
        <w:rPr>
          <w:rFonts w:ascii="Helvetica" w:hAnsi="Helvetica" w:cs="Courier New"/>
          <w:sz w:val="24"/>
          <w:szCs w:val="24"/>
        </w:rPr>
        <w:t>is individualistic</w:t>
      </w:r>
      <w:r w:rsidR="00B931D3" w:rsidRPr="007B6BB4">
        <w:rPr>
          <w:rFonts w:ascii="Helvetica" w:hAnsi="Helvetica" w:cs="Courier New"/>
          <w:sz w:val="24"/>
          <w:szCs w:val="24"/>
        </w:rPr>
        <w:t xml:space="preserve"> argument </w:t>
      </w:r>
      <w:r w:rsidR="0062405B">
        <w:rPr>
          <w:rFonts w:ascii="Helvetica" w:hAnsi="Helvetica" w:cs="Courier New"/>
          <w:sz w:val="24"/>
          <w:szCs w:val="24"/>
        </w:rPr>
        <w:t>may apply quite generally</w:t>
      </w:r>
      <w:r w:rsidR="00B931D3" w:rsidRPr="007B6BB4">
        <w:rPr>
          <w:rFonts w:ascii="Helvetica" w:hAnsi="Helvetica" w:cs="Courier New"/>
          <w:sz w:val="24"/>
          <w:szCs w:val="24"/>
        </w:rPr>
        <w:t xml:space="preserve">: whatever </w:t>
      </w:r>
      <w:r w:rsidR="004E01FC">
        <w:rPr>
          <w:rFonts w:ascii="Helvetica" w:hAnsi="Helvetica" w:cs="Courier New"/>
          <w:sz w:val="24"/>
          <w:szCs w:val="24"/>
        </w:rPr>
        <w:t>their</w:t>
      </w:r>
      <w:r w:rsidR="00B931D3" w:rsidRPr="007B6BB4">
        <w:rPr>
          <w:rFonts w:ascii="Helvetica" w:hAnsi="Helvetica" w:cs="Courier New"/>
          <w:sz w:val="24"/>
          <w:szCs w:val="24"/>
        </w:rPr>
        <w:t xml:space="preserve"> size, health and social care budget</w:t>
      </w:r>
      <w:r w:rsidR="004E01FC">
        <w:rPr>
          <w:rFonts w:ascii="Helvetica" w:hAnsi="Helvetica" w:cs="Courier New"/>
          <w:sz w:val="24"/>
          <w:szCs w:val="24"/>
        </w:rPr>
        <w:t>s are limited</w:t>
      </w:r>
      <w:r w:rsidR="00B931D3" w:rsidRPr="007B6BB4">
        <w:rPr>
          <w:rFonts w:ascii="Helvetica" w:hAnsi="Helvetica" w:cs="Courier New"/>
          <w:sz w:val="24"/>
          <w:szCs w:val="24"/>
        </w:rPr>
        <w:t xml:space="preserve">. If the health budget has little </w:t>
      </w:r>
      <w:r w:rsidR="007C083A" w:rsidRPr="007B6BB4">
        <w:rPr>
          <w:rFonts w:ascii="Helvetica" w:hAnsi="Helvetica" w:cs="Courier New"/>
          <w:sz w:val="24"/>
          <w:szCs w:val="24"/>
        </w:rPr>
        <w:t>elasticity</w:t>
      </w:r>
      <w:r w:rsidR="00B931D3" w:rsidRPr="007B6BB4">
        <w:rPr>
          <w:rFonts w:ascii="Helvetica" w:hAnsi="Helvetica" w:cs="Courier New"/>
          <w:sz w:val="24"/>
          <w:szCs w:val="24"/>
        </w:rPr>
        <w:t xml:space="preserve">, </w:t>
      </w:r>
      <w:r w:rsidR="00A824F8" w:rsidRPr="007B6BB4">
        <w:rPr>
          <w:rFonts w:ascii="Helvetica" w:hAnsi="Helvetica" w:cs="Courier New"/>
          <w:sz w:val="24"/>
          <w:szCs w:val="24"/>
        </w:rPr>
        <w:t xml:space="preserve">resources spent treating avoidable health problems cannot be spent on unavoidable ones. If the health budget is </w:t>
      </w:r>
      <w:r w:rsidR="007C083A" w:rsidRPr="007B6BB4">
        <w:rPr>
          <w:rFonts w:ascii="Helvetica" w:hAnsi="Helvetica" w:cs="Courier New"/>
          <w:sz w:val="24"/>
          <w:szCs w:val="24"/>
        </w:rPr>
        <w:t>elastic</w:t>
      </w:r>
      <w:r w:rsidR="00A824F8" w:rsidRPr="007B6BB4">
        <w:rPr>
          <w:rFonts w:ascii="Helvetica" w:hAnsi="Helvetica" w:cs="Courier New"/>
          <w:sz w:val="24"/>
          <w:szCs w:val="24"/>
        </w:rPr>
        <w:t>, but the broader social care budget is not, the same issue arises but with respect to goods outside the health service. Only with an</w:t>
      </w:r>
      <w:r w:rsidR="008C5DFD" w:rsidRPr="007B6BB4">
        <w:rPr>
          <w:rFonts w:ascii="Helvetica" w:hAnsi="Helvetica" w:cs="Courier New"/>
          <w:sz w:val="24"/>
          <w:szCs w:val="24"/>
        </w:rPr>
        <w:t xml:space="preserve"> infinitely </w:t>
      </w:r>
      <w:r w:rsidR="007C083A" w:rsidRPr="007B6BB4">
        <w:rPr>
          <w:rFonts w:ascii="Helvetica" w:hAnsi="Helvetica" w:cs="Courier New"/>
          <w:sz w:val="24"/>
          <w:szCs w:val="24"/>
        </w:rPr>
        <w:t>(and, hence, unrealistically) elastic</w:t>
      </w:r>
      <w:r w:rsidR="00A824F8" w:rsidRPr="007B6BB4">
        <w:rPr>
          <w:rFonts w:ascii="Helvetica" w:hAnsi="Helvetica" w:cs="Courier New"/>
          <w:sz w:val="24"/>
          <w:szCs w:val="24"/>
        </w:rPr>
        <w:t xml:space="preserve"> budget can we </w:t>
      </w:r>
      <w:r w:rsidR="00073CDF" w:rsidRPr="007B6BB4">
        <w:rPr>
          <w:rFonts w:ascii="Helvetica" w:hAnsi="Helvetica" w:cs="Courier New"/>
          <w:sz w:val="24"/>
          <w:szCs w:val="24"/>
        </w:rPr>
        <w:t xml:space="preserve">guarantee that </w:t>
      </w:r>
      <w:r w:rsidR="00ED2251" w:rsidRPr="007B6BB4">
        <w:rPr>
          <w:rFonts w:ascii="Helvetica" w:hAnsi="Helvetica" w:cs="Courier New"/>
          <w:sz w:val="24"/>
          <w:szCs w:val="24"/>
        </w:rPr>
        <w:t>treatment of tho</w:t>
      </w:r>
      <w:r w:rsidR="0062405B">
        <w:rPr>
          <w:rFonts w:ascii="Helvetica" w:hAnsi="Helvetica" w:cs="Courier New"/>
          <w:sz w:val="24"/>
          <w:szCs w:val="24"/>
        </w:rPr>
        <w:t>se</w:t>
      </w:r>
      <w:r w:rsidR="00ED2251" w:rsidRPr="007B6BB4">
        <w:rPr>
          <w:rFonts w:ascii="Helvetica" w:hAnsi="Helvetica" w:cs="Courier New"/>
          <w:sz w:val="24"/>
          <w:szCs w:val="24"/>
        </w:rPr>
        <w:t xml:space="preserve"> who are responsible for their health needs </w:t>
      </w:r>
      <w:r w:rsidR="0062405B">
        <w:rPr>
          <w:rFonts w:ascii="Helvetica" w:hAnsi="Helvetica" w:cs="Courier New"/>
          <w:sz w:val="24"/>
          <w:szCs w:val="24"/>
        </w:rPr>
        <w:t>won’t</w:t>
      </w:r>
      <w:r w:rsidR="00ED2251" w:rsidRPr="007B6BB4">
        <w:rPr>
          <w:rFonts w:ascii="Helvetica" w:hAnsi="Helvetica" w:cs="Courier New"/>
          <w:sz w:val="24"/>
          <w:szCs w:val="24"/>
        </w:rPr>
        <w:t xml:space="preserve"> impact any</w:t>
      </w:r>
      <w:r w:rsidR="0062405B">
        <w:rPr>
          <w:rFonts w:ascii="Helvetica" w:hAnsi="Helvetica" w:cs="Courier New"/>
          <w:sz w:val="24"/>
          <w:szCs w:val="24"/>
        </w:rPr>
        <w:t>one</w:t>
      </w:r>
      <w:r w:rsidR="00ED2251" w:rsidRPr="007B6BB4">
        <w:rPr>
          <w:rFonts w:ascii="Helvetica" w:hAnsi="Helvetica" w:cs="Courier New"/>
          <w:sz w:val="24"/>
          <w:szCs w:val="24"/>
        </w:rPr>
        <w:t xml:space="preserve"> </w:t>
      </w:r>
      <w:r w:rsidR="0062405B">
        <w:rPr>
          <w:rFonts w:ascii="Helvetica" w:hAnsi="Helvetica" w:cs="Courier New"/>
          <w:sz w:val="24"/>
          <w:szCs w:val="24"/>
        </w:rPr>
        <w:t>with</w:t>
      </w:r>
      <w:r w:rsidR="00ED2251" w:rsidRPr="007B6BB4">
        <w:rPr>
          <w:rFonts w:ascii="Helvetica" w:hAnsi="Helvetica" w:cs="Courier New"/>
          <w:sz w:val="24"/>
          <w:szCs w:val="24"/>
        </w:rPr>
        <w:t xml:space="preserve"> needs for which they are not responsible</w:t>
      </w:r>
      <w:r w:rsidR="00073CDF" w:rsidRPr="007B6BB4">
        <w:rPr>
          <w:rFonts w:ascii="Helvetica" w:hAnsi="Helvetica" w:cs="Courier New"/>
          <w:sz w:val="24"/>
          <w:szCs w:val="24"/>
        </w:rPr>
        <w:t>.</w:t>
      </w:r>
      <w:r w:rsidR="00ED2251" w:rsidRPr="007B6BB4">
        <w:rPr>
          <w:rFonts w:ascii="Helvetica" w:hAnsi="Helvetica" w:cs="Courier New"/>
          <w:sz w:val="24"/>
          <w:szCs w:val="24"/>
        </w:rPr>
        <w:t xml:space="preserve"> </w:t>
      </w:r>
      <w:r w:rsidR="00EB43B2" w:rsidRPr="007B6BB4">
        <w:rPr>
          <w:rFonts w:ascii="Helvetica" w:hAnsi="Helvetica" w:cs="Courier New"/>
          <w:sz w:val="24"/>
          <w:szCs w:val="24"/>
        </w:rPr>
        <w:t xml:space="preserve">In both cases, the thought is that </w:t>
      </w:r>
      <w:r w:rsidR="00043A05" w:rsidRPr="007B6BB4">
        <w:rPr>
          <w:rFonts w:ascii="Helvetica" w:hAnsi="Helvetica" w:cs="Courier New"/>
          <w:sz w:val="24"/>
          <w:szCs w:val="24"/>
        </w:rPr>
        <w:t xml:space="preserve">giving equivalent healthcare to those who are responsible for their needs is an unjustified form of cost-externalisation. </w:t>
      </w:r>
    </w:p>
    <w:p w14:paraId="7FE1960E" w14:textId="176D3C50" w:rsidR="00EB43B2" w:rsidRPr="007B6BB4" w:rsidRDefault="0062405B" w:rsidP="007B6BB4">
      <w:pPr>
        <w:spacing w:line="480" w:lineRule="auto"/>
        <w:jc w:val="both"/>
        <w:rPr>
          <w:rFonts w:ascii="Helvetica" w:hAnsi="Helvetica" w:cs="Courier New"/>
          <w:sz w:val="24"/>
          <w:szCs w:val="24"/>
        </w:rPr>
      </w:pPr>
      <w:r>
        <w:rPr>
          <w:rFonts w:ascii="Helvetica" w:hAnsi="Helvetica" w:cs="Courier New"/>
          <w:sz w:val="24"/>
          <w:szCs w:val="24"/>
        </w:rPr>
        <w:t>Surprisingly</w:t>
      </w:r>
      <w:r w:rsidR="00EB43B2" w:rsidRPr="007B6BB4">
        <w:rPr>
          <w:rFonts w:ascii="Helvetica" w:hAnsi="Helvetica" w:cs="Courier New"/>
          <w:sz w:val="24"/>
          <w:szCs w:val="24"/>
        </w:rPr>
        <w:t xml:space="preserve">, there has been </w:t>
      </w:r>
      <w:r w:rsidR="00B238F9" w:rsidRPr="007B6BB4">
        <w:rPr>
          <w:rFonts w:ascii="Helvetica" w:hAnsi="Helvetica" w:cs="Courier New"/>
          <w:sz w:val="24"/>
          <w:szCs w:val="24"/>
        </w:rPr>
        <w:t xml:space="preserve">little </w:t>
      </w:r>
      <w:r w:rsidR="00EB43B2" w:rsidRPr="007B6BB4">
        <w:rPr>
          <w:rFonts w:ascii="Helvetica" w:hAnsi="Helvetica" w:cs="Courier New"/>
          <w:sz w:val="24"/>
          <w:szCs w:val="24"/>
        </w:rPr>
        <w:t xml:space="preserve">discussion of the </w:t>
      </w:r>
      <w:r w:rsidR="00084FF4" w:rsidRPr="007B6BB4">
        <w:rPr>
          <w:rFonts w:ascii="Helvetica" w:hAnsi="Helvetica" w:cs="Courier New"/>
          <w:sz w:val="24"/>
          <w:szCs w:val="24"/>
        </w:rPr>
        <w:t xml:space="preserve">combination of these issues, i.e. </w:t>
      </w:r>
      <w:r w:rsidR="00EB43B2" w:rsidRPr="007B6BB4">
        <w:rPr>
          <w:rFonts w:ascii="Helvetica" w:hAnsi="Helvetica" w:cs="Courier New"/>
          <w:sz w:val="24"/>
          <w:szCs w:val="24"/>
        </w:rPr>
        <w:t xml:space="preserve">responsibility </w:t>
      </w:r>
      <w:r w:rsidR="00084FF4" w:rsidRPr="007B6BB4">
        <w:rPr>
          <w:rFonts w:ascii="Helvetica" w:hAnsi="Helvetica" w:cs="Courier New"/>
          <w:sz w:val="24"/>
          <w:szCs w:val="24"/>
        </w:rPr>
        <w:t>for</w:t>
      </w:r>
      <w:r w:rsidR="00EB43B2" w:rsidRPr="007B6BB4">
        <w:rPr>
          <w:rFonts w:ascii="Helvetica" w:hAnsi="Helvetica" w:cs="Courier New"/>
          <w:sz w:val="24"/>
          <w:szCs w:val="24"/>
        </w:rPr>
        <w:t xml:space="preserve"> </w:t>
      </w:r>
      <w:r>
        <w:rPr>
          <w:rFonts w:ascii="Helvetica" w:hAnsi="Helvetica" w:cs="Courier New"/>
          <w:sz w:val="24"/>
          <w:szCs w:val="24"/>
        </w:rPr>
        <w:t>treatment choices</w:t>
      </w:r>
      <w:r w:rsidR="00EB43B2" w:rsidRPr="007B6BB4">
        <w:rPr>
          <w:rFonts w:ascii="Helvetica" w:hAnsi="Helvetica" w:cs="Courier New"/>
          <w:sz w:val="24"/>
          <w:szCs w:val="24"/>
        </w:rPr>
        <w:t xml:space="preserve">. </w:t>
      </w:r>
      <w:r w:rsidR="004E01FC">
        <w:rPr>
          <w:rFonts w:ascii="Helvetica" w:hAnsi="Helvetica" w:cs="Courier New"/>
          <w:sz w:val="24"/>
          <w:szCs w:val="24"/>
        </w:rPr>
        <w:t xml:space="preserve">Responsibility advocates have tended to focus on decisions made prior to entering the health system (‘pre-clinical’ choices). </w:t>
      </w:r>
      <w:r>
        <w:rPr>
          <w:rFonts w:ascii="Helvetica" w:hAnsi="Helvetica" w:cs="Courier New"/>
          <w:sz w:val="24"/>
          <w:szCs w:val="24"/>
        </w:rPr>
        <w:t>Yet</w:t>
      </w:r>
      <w:r w:rsidR="00EB43B2" w:rsidRPr="007B6BB4">
        <w:rPr>
          <w:rFonts w:ascii="Helvetica" w:hAnsi="Helvetica" w:cs="Courier New"/>
          <w:sz w:val="24"/>
          <w:szCs w:val="24"/>
        </w:rPr>
        <w:t xml:space="preserve"> choosing a less efficient treatment</w:t>
      </w:r>
      <w:r w:rsidR="006378C9">
        <w:rPr>
          <w:rFonts w:ascii="Helvetica" w:hAnsi="Helvetica" w:cs="Courier New"/>
          <w:sz w:val="24"/>
          <w:szCs w:val="24"/>
        </w:rPr>
        <w:t>, or refusing an effective treatment,</w:t>
      </w:r>
      <w:r w:rsidR="004E01FC">
        <w:rPr>
          <w:rFonts w:ascii="Helvetica" w:hAnsi="Helvetica" w:cs="Courier New"/>
          <w:sz w:val="24"/>
          <w:szCs w:val="24"/>
        </w:rPr>
        <w:t xml:space="preserve"> seem to sometimes</w:t>
      </w:r>
      <w:r w:rsidR="00EB43B2" w:rsidRPr="007B6BB4">
        <w:rPr>
          <w:rFonts w:ascii="Helvetica" w:hAnsi="Helvetica" w:cs="Courier New"/>
          <w:sz w:val="24"/>
          <w:szCs w:val="24"/>
        </w:rPr>
        <w:t xml:space="preserve">: </w:t>
      </w:r>
    </w:p>
    <w:p w14:paraId="5938E8F2" w14:textId="770CF7C7" w:rsidR="00EB43B2" w:rsidRPr="007B6BB4" w:rsidRDefault="00EB43B2" w:rsidP="007B6BB4">
      <w:pPr>
        <w:pStyle w:val="ListParagraph"/>
        <w:numPr>
          <w:ilvl w:val="0"/>
          <w:numId w:val="7"/>
        </w:numPr>
        <w:spacing w:line="480" w:lineRule="auto"/>
        <w:jc w:val="both"/>
        <w:rPr>
          <w:rFonts w:ascii="Helvetica" w:hAnsi="Helvetica" w:cs="Courier New"/>
          <w:i/>
          <w:sz w:val="24"/>
          <w:szCs w:val="24"/>
        </w:rPr>
      </w:pPr>
      <w:r w:rsidRPr="007B6BB4">
        <w:rPr>
          <w:rFonts w:ascii="Helvetica" w:hAnsi="Helvetica" w:cs="Courier New"/>
          <w:sz w:val="24"/>
          <w:szCs w:val="24"/>
        </w:rPr>
        <w:t>be a</w:t>
      </w:r>
      <w:r w:rsidR="004E01FC">
        <w:rPr>
          <w:rFonts w:ascii="Helvetica" w:hAnsi="Helvetica" w:cs="Courier New"/>
          <w:sz w:val="24"/>
          <w:szCs w:val="24"/>
        </w:rPr>
        <w:t xml:space="preserve"> genuine</w:t>
      </w:r>
      <w:r w:rsidRPr="007B6BB4">
        <w:rPr>
          <w:rFonts w:ascii="Helvetica" w:hAnsi="Helvetica" w:cs="Courier New"/>
          <w:sz w:val="24"/>
          <w:szCs w:val="24"/>
        </w:rPr>
        <w:t xml:space="preserve"> exercise of responsibility; </w:t>
      </w:r>
    </w:p>
    <w:p w14:paraId="40F71282" w14:textId="06CABC46" w:rsidR="00EB43B2" w:rsidRPr="007B6BB4" w:rsidRDefault="00EB43B2" w:rsidP="007B6BB4">
      <w:pPr>
        <w:pStyle w:val="ListParagraph"/>
        <w:numPr>
          <w:ilvl w:val="0"/>
          <w:numId w:val="7"/>
        </w:numPr>
        <w:spacing w:line="480" w:lineRule="auto"/>
        <w:jc w:val="both"/>
        <w:rPr>
          <w:rFonts w:ascii="Helvetica" w:hAnsi="Helvetica" w:cs="Courier New"/>
          <w:i/>
          <w:sz w:val="24"/>
          <w:szCs w:val="24"/>
        </w:rPr>
      </w:pPr>
      <w:r w:rsidRPr="007B6BB4">
        <w:rPr>
          <w:rFonts w:ascii="Helvetica" w:hAnsi="Helvetica" w:cs="Courier New"/>
          <w:sz w:val="24"/>
          <w:szCs w:val="24"/>
        </w:rPr>
        <w:t xml:space="preserve">generate additional, avoidable </w:t>
      </w:r>
      <w:r w:rsidR="0062405B">
        <w:rPr>
          <w:rFonts w:ascii="Helvetica" w:hAnsi="Helvetica" w:cs="Courier New"/>
          <w:sz w:val="24"/>
          <w:szCs w:val="24"/>
        </w:rPr>
        <w:t>healthcare</w:t>
      </w:r>
      <w:r w:rsidRPr="007B6BB4">
        <w:rPr>
          <w:rFonts w:ascii="Helvetica" w:hAnsi="Helvetica" w:cs="Courier New"/>
          <w:sz w:val="24"/>
          <w:szCs w:val="24"/>
        </w:rPr>
        <w:t xml:space="preserve"> costs</w:t>
      </w:r>
      <w:r w:rsidR="00084FF4" w:rsidRPr="007B6BB4">
        <w:rPr>
          <w:rFonts w:ascii="Helvetica" w:hAnsi="Helvetica" w:cs="Courier New"/>
          <w:sz w:val="24"/>
          <w:szCs w:val="24"/>
        </w:rPr>
        <w:t>; and</w:t>
      </w:r>
    </w:p>
    <w:p w14:paraId="28B4C0FB" w14:textId="1629478F" w:rsidR="00084FF4" w:rsidRPr="007B6BB4" w:rsidRDefault="00084FF4" w:rsidP="007B6BB4">
      <w:pPr>
        <w:pStyle w:val="ListParagraph"/>
        <w:numPr>
          <w:ilvl w:val="0"/>
          <w:numId w:val="7"/>
        </w:numPr>
        <w:spacing w:line="480" w:lineRule="auto"/>
        <w:jc w:val="both"/>
        <w:rPr>
          <w:rFonts w:ascii="Helvetica" w:hAnsi="Helvetica" w:cs="Courier New"/>
          <w:i/>
          <w:sz w:val="24"/>
          <w:szCs w:val="24"/>
        </w:rPr>
      </w:pPr>
      <w:r w:rsidRPr="007B6BB4">
        <w:rPr>
          <w:rFonts w:ascii="Helvetica" w:hAnsi="Helvetica" w:cs="Courier New"/>
          <w:sz w:val="24"/>
          <w:szCs w:val="24"/>
        </w:rPr>
        <w:lastRenderedPageBreak/>
        <w:t>be amenable to guidance and support because patients have access to the expertise of medical professionals.</w:t>
      </w:r>
    </w:p>
    <w:p w14:paraId="0D3807B4" w14:textId="57E14066" w:rsidR="0072493C" w:rsidRDefault="0062405B" w:rsidP="007B6BB4">
      <w:pPr>
        <w:spacing w:line="480" w:lineRule="auto"/>
        <w:jc w:val="both"/>
        <w:rPr>
          <w:rFonts w:ascii="Helvetica" w:hAnsi="Helvetica" w:cs="Courier New"/>
          <w:sz w:val="24"/>
          <w:szCs w:val="24"/>
        </w:rPr>
      </w:pPr>
      <w:r>
        <w:rPr>
          <w:rFonts w:ascii="Helvetica" w:hAnsi="Helvetica" w:cs="Courier New"/>
          <w:sz w:val="24"/>
          <w:szCs w:val="24"/>
        </w:rPr>
        <w:t>This paper</w:t>
      </w:r>
      <w:r w:rsidR="00084FF4" w:rsidRPr="007B6BB4">
        <w:rPr>
          <w:rFonts w:ascii="Helvetica" w:hAnsi="Helvetica" w:cs="Courier New"/>
          <w:sz w:val="24"/>
          <w:szCs w:val="24"/>
        </w:rPr>
        <w:t xml:space="preserve"> </w:t>
      </w:r>
      <w:r>
        <w:rPr>
          <w:rFonts w:ascii="Helvetica" w:hAnsi="Helvetica" w:cs="Courier New"/>
          <w:sz w:val="24"/>
          <w:szCs w:val="24"/>
        </w:rPr>
        <w:t>considers whether this failure to extend the principles of responsibility to treatment choices is defensible, or mere myopia.</w:t>
      </w:r>
      <w:r w:rsidR="00084FF4" w:rsidRPr="007B6BB4">
        <w:rPr>
          <w:rFonts w:ascii="Helvetica" w:hAnsi="Helvetica" w:cs="Courier New"/>
          <w:sz w:val="24"/>
          <w:szCs w:val="24"/>
        </w:rPr>
        <w:t xml:space="preserve"> </w:t>
      </w:r>
      <w:bookmarkStart w:id="1" w:name="_Hlk13477300"/>
      <w:r>
        <w:rPr>
          <w:rFonts w:ascii="Helvetica" w:hAnsi="Helvetica" w:cs="Courier New"/>
          <w:sz w:val="24"/>
          <w:szCs w:val="24"/>
        </w:rPr>
        <w:t xml:space="preserve">I consider </w:t>
      </w:r>
      <w:r w:rsidR="00084FF4" w:rsidRPr="007B6BB4">
        <w:rPr>
          <w:rFonts w:ascii="Helvetica" w:hAnsi="Helvetica" w:cs="Courier New"/>
          <w:sz w:val="24"/>
          <w:szCs w:val="24"/>
        </w:rPr>
        <w:t xml:space="preserve">the plausibility of advocating that responsibility play a role in </w:t>
      </w:r>
      <w:r>
        <w:rPr>
          <w:rFonts w:ascii="Helvetica" w:hAnsi="Helvetica" w:cs="Courier New"/>
          <w:sz w:val="24"/>
          <w:szCs w:val="24"/>
        </w:rPr>
        <w:t>healthcare</w:t>
      </w:r>
      <w:r w:rsidR="00084FF4" w:rsidRPr="007B6BB4">
        <w:rPr>
          <w:rFonts w:ascii="Helvetica" w:hAnsi="Helvetica" w:cs="Courier New"/>
          <w:sz w:val="24"/>
          <w:szCs w:val="24"/>
        </w:rPr>
        <w:t xml:space="preserve"> allocation for </w:t>
      </w:r>
      <w:r w:rsidR="004E01FC">
        <w:rPr>
          <w:rFonts w:ascii="Helvetica" w:hAnsi="Helvetica" w:cs="Courier New"/>
          <w:sz w:val="24"/>
          <w:szCs w:val="24"/>
        </w:rPr>
        <w:t>some pre-clinical</w:t>
      </w:r>
      <w:r w:rsidR="00084FF4" w:rsidRPr="007B6BB4">
        <w:rPr>
          <w:rFonts w:ascii="Helvetica" w:hAnsi="Helvetica" w:cs="Courier New"/>
          <w:sz w:val="24"/>
          <w:szCs w:val="24"/>
        </w:rPr>
        <w:t xml:space="preserve"> cases (smoking; excessive alcohol consumption; risk-seeking behaviour; lack of exercise) while insisting that patients </w:t>
      </w:r>
      <w:r w:rsidR="00084FF4" w:rsidRPr="007B6BB4">
        <w:rPr>
          <w:rFonts w:ascii="Helvetica" w:hAnsi="Helvetica" w:cs="Courier New"/>
          <w:i/>
          <w:sz w:val="24"/>
          <w:szCs w:val="24"/>
        </w:rPr>
        <w:t xml:space="preserve">not </w:t>
      </w:r>
      <w:r w:rsidR="00084FF4" w:rsidRPr="007B6BB4">
        <w:rPr>
          <w:rFonts w:ascii="Helvetica" w:hAnsi="Helvetica" w:cs="Courier New"/>
          <w:sz w:val="24"/>
          <w:szCs w:val="24"/>
        </w:rPr>
        <w:t>be held responsible for choices</w:t>
      </w:r>
      <w:r>
        <w:rPr>
          <w:rFonts w:ascii="Helvetica" w:hAnsi="Helvetica" w:cs="Courier New"/>
          <w:sz w:val="24"/>
          <w:szCs w:val="24"/>
        </w:rPr>
        <w:t xml:space="preserve"> regarding treatment</w:t>
      </w:r>
      <w:r w:rsidR="00084FF4" w:rsidRPr="007B6BB4">
        <w:rPr>
          <w:rFonts w:ascii="Helvetica" w:hAnsi="Helvetica" w:cs="Courier New"/>
          <w:sz w:val="24"/>
          <w:szCs w:val="24"/>
        </w:rPr>
        <w:t>.</w:t>
      </w:r>
      <w:bookmarkEnd w:id="1"/>
      <w:r w:rsidR="00084FF4" w:rsidRPr="007B6BB4">
        <w:rPr>
          <w:rFonts w:ascii="Helvetica" w:hAnsi="Helvetica" w:cs="Courier New"/>
          <w:sz w:val="24"/>
          <w:szCs w:val="24"/>
        </w:rPr>
        <w:t xml:space="preserve"> My conclusion </w:t>
      </w:r>
      <w:r w:rsidR="00910333" w:rsidRPr="007B6BB4">
        <w:rPr>
          <w:rFonts w:ascii="Helvetica" w:hAnsi="Helvetica" w:cs="Courier New"/>
          <w:sz w:val="24"/>
          <w:szCs w:val="24"/>
        </w:rPr>
        <w:t xml:space="preserve">is that this combination of views is not tenable. If we advocate that patients are held responsible for some </w:t>
      </w:r>
      <w:r w:rsidR="004E01FC">
        <w:rPr>
          <w:rFonts w:ascii="Helvetica" w:hAnsi="Helvetica" w:cs="Courier New"/>
          <w:sz w:val="24"/>
          <w:szCs w:val="24"/>
        </w:rPr>
        <w:t>pre-clinical</w:t>
      </w:r>
      <w:r w:rsidR="00910333" w:rsidRPr="007B6BB4">
        <w:rPr>
          <w:rFonts w:ascii="Helvetica" w:hAnsi="Helvetica" w:cs="Courier New"/>
          <w:sz w:val="24"/>
          <w:szCs w:val="24"/>
        </w:rPr>
        <w:t xml:space="preserve"> choices, we should also advocate that patients are held responsible for </w:t>
      </w:r>
      <w:r w:rsidR="004E01FC">
        <w:rPr>
          <w:rFonts w:ascii="Helvetica" w:hAnsi="Helvetica" w:cs="Courier New"/>
          <w:sz w:val="24"/>
          <w:szCs w:val="24"/>
        </w:rPr>
        <w:t xml:space="preserve">some </w:t>
      </w:r>
      <w:r w:rsidR="006B219C" w:rsidRPr="007B6BB4">
        <w:rPr>
          <w:rFonts w:ascii="Helvetica" w:hAnsi="Helvetica" w:cs="Courier New"/>
          <w:sz w:val="24"/>
          <w:szCs w:val="24"/>
        </w:rPr>
        <w:t xml:space="preserve">treatment decisions. </w:t>
      </w:r>
      <w:bookmarkStart w:id="2" w:name="_Hlk13477322"/>
      <w:r w:rsidR="00A313C0">
        <w:rPr>
          <w:rFonts w:ascii="Helvetica" w:hAnsi="Helvetica" w:cs="Courier New"/>
          <w:sz w:val="24"/>
          <w:szCs w:val="24"/>
        </w:rPr>
        <w:t>T</w:t>
      </w:r>
      <w:r w:rsidR="00084FF4" w:rsidRPr="007B6BB4">
        <w:rPr>
          <w:rFonts w:ascii="Helvetica" w:hAnsi="Helvetica" w:cs="Courier New"/>
          <w:sz w:val="24"/>
          <w:szCs w:val="24"/>
        </w:rPr>
        <w:t xml:space="preserve">his is consistent with the view that ‘responsibilisation’ is justifiable in neither case, e.g. because we can never be sufficiently sure that someone is responsible for their condition, because </w:t>
      </w:r>
      <w:r w:rsidR="0024472C" w:rsidRPr="007B6BB4">
        <w:rPr>
          <w:rFonts w:ascii="Helvetica" w:hAnsi="Helvetica" w:cs="Courier New"/>
          <w:sz w:val="24"/>
          <w:szCs w:val="24"/>
        </w:rPr>
        <w:t>the practical costs of finding out would negate any savings made</w:t>
      </w:r>
      <w:r w:rsidR="006378C9">
        <w:rPr>
          <w:rFonts w:ascii="Helvetica" w:hAnsi="Helvetica" w:cs="Courier New"/>
          <w:sz w:val="24"/>
          <w:szCs w:val="24"/>
        </w:rPr>
        <w:t>, or because our health is insufficiently influenced by our individual choices</w:t>
      </w:r>
      <w:bookmarkEnd w:id="2"/>
      <w:r w:rsidR="0024472C" w:rsidRPr="007B6BB4">
        <w:rPr>
          <w:rFonts w:ascii="Helvetica" w:hAnsi="Helvetica" w:cs="Courier New"/>
          <w:sz w:val="24"/>
          <w:szCs w:val="24"/>
        </w:rPr>
        <w:t>.</w:t>
      </w:r>
      <w:r w:rsidR="006378C9">
        <w:rPr>
          <w:rStyle w:val="FootnoteReference"/>
          <w:rFonts w:ascii="Helvetica" w:hAnsi="Helvetica" w:cs="Courier New"/>
          <w:sz w:val="24"/>
          <w:szCs w:val="24"/>
        </w:rPr>
        <w:footnoteReference w:id="7"/>
      </w:r>
      <w:r w:rsidR="0024472C" w:rsidRPr="007B6BB4">
        <w:rPr>
          <w:rFonts w:ascii="Helvetica" w:hAnsi="Helvetica" w:cs="Courier New"/>
          <w:sz w:val="24"/>
          <w:szCs w:val="24"/>
        </w:rPr>
        <w:t xml:space="preserve"> </w:t>
      </w:r>
    </w:p>
    <w:p w14:paraId="5BDD7D1F" w14:textId="4759701C" w:rsidR="00084FF4" w:rsidRPr="007B6BB4" w:rsidRDefault="0072493C" w:rsidP="007B6BB4">
      <w:pPr>
        <w:spacing w:line="480" w:lineRule="auto"/>
        <w:jc w:val="both"/>
        <w:rPr>
          <w:rFonts w:ascii="Helvetica" w:hAnsi="Helvetica" w:cs="Courier New"/>
          <w:sz w:val="24"/>
          <w:szCs w:val="24"/>
        </w:rPr>
      </w:pPr>
      <w:r>
        <w:rPr>
          <w:rFonts w:ascii="Helvetica" w:hAnsi="Helvetica" w:cs="Courier New"/>
          <w:sz w:val="24"/>
          <w:szCs w:val="24"/>
        </w:rPr>
        <w:t>Having established this claim</w:t>
      </w:r>
      <w:r w:rsidR="006B219C" w:rsidRPr="007B6BB4">
        <w:rPr>
          <w:rFonts w:ascii="Helvetica" w:hAnsi="Helvetica" w:cs="Courier New"/>
          <w:sz w:val="24"/>
          <w:szCs w:val="24"/>
        </w:rPr>
        <w:t xml:space="preserve">, the paper </w:t>
      </w:r>
      <w:r>
        <w:rPr>
          <w:rFonts w:ascii="Helvetica" w:hAnsi="Helvetica" w:cs="Courier New"/>
          <w:sz w:val="24"/>
          <w:szCs w:val="24"/>
        </w:rPr>
        <w:t xml:space="preserve">then considers two further </w:t>
      </w:r>
      <w:r w:rsidR="004E01FC">
        <w:rPr>
          <w:rFonts w:ascii="Helvetica" w:hAnsi="Helvetica" w:cs="Courier New"/>
          <w:sz w:val="24"/>
          <w:szCs w:val="24"/>
        </w:rPr>
        <w:t>issues</w:t>
      </w:r>
      <w:r>
        <w:rPr>
          <w:rFonts w:ascii="Helvetica" w:hAnsi="Helvetica" w:cs="Courier New"/>
          <w:sz w:val="24"/>
          <w:szCs w:val="24"/>
        </w:rPr>
        <w:t xml:space="preserve">. </w:t>
      </w:r>
      <w:r w:rsidR="004E01FC">
        <w:rPr>
          <w:rFonts w:ascii="Helvetica" w:hAnsi="Helvetica" w:cs="Courier New"/>
          <w:sz w:val="24"/>
          <w:szCs w:val="24"/>
        </w:rPr>
        <w:t>I</w:t>
      </w:r>
      <w:r w:rsidR="00F2389A">
        <w:rPr>
          <w:rFonts w:ascii="Helvetica" w:hAnsi="Helvetica" w:cs="Courier New"/>
          <w:sz w:val="24"/>
          <w:szCs w:val="24"/>
        </w:rPr>
        <w:t>n Section 2,</w:t>
      </w:r>
      <w:r>
        <w:rPr>
          <w:rFonts w:ascii="Helvetica" w:hAnsi="Helvetica" w:cs="Courier New"/>
          <w:sz w:val="24"/>
          <w:szCs w:val="24"/>
        </w:rPr>
        <w:t xml:space="preserve"> </w:t>
      </w:r>
      <w:r w:rsidR="004E01FC">
        <w:rPr>
          <w:rFonts w:ascii="Helvetica" w:hAnsi="Helvetica" w:cs="Courier New"/>
          <w:sz w:val="24"/>
          <w:szCs w:val="24"/>
        </w:rPr>
        <w:t xml:space="preserve">I note that even if we can be responsible for our treatment choices, patients are often justified in choosing non-optimal treatments. I therefore consider </w:t>
      </w:r>
      <w:r w:rsidR="006B219C" w:rsidRPr="007B6BB4">
        <w:rPr>
          <w:rFonts w:ascii="Helvetica" w:hAnsi="Helvetica" w:cs="Courier New"/>
          <w:sz w:val="24"/>
          <w:szCs w:val="24"/>
        </w:rPr>
        <w:t xml:space="preserve">how we might </w:t>
      </w:r>
      <w:r w:rsidR="006B219C" w:rsidRPr="007B6BB4">
        <w:rPr>
          <w:rFonts w:ascii="Helvetica" w:hAnsi="Helvetica" w:cs="Courier New"/>
          <w:sz w:val="24"/>
          <w:szCs w:val="24"/>
        </w:rPr>
        <w:lastRenderedPageBreak/>
        <w:t>go about deciding which treatment options</w:t>
      </w:r>
      <w:r w:rsidR="004E01FC">
        <w:rPr>
          <w:rFonts w:ascii="Helvetica" w:hAnsi="Helvetica" w:cs="Courier New"/>
          <w:sz w:val="24"/>
          <w:szCs w:val="24"/>
        </w:rPr>
        <w:t xml:space="preserve"> patients can be held substantively responsible for</w:t>
      </w:r>
      <w:r w:rsidR="006B219C" w:rsidRPr="007B6BB4">
        <w:rPr>
          <w:rFonts w:ascii="Helvetica" w:hAnsi="Helvetica" w:cs="Courier New"/>
          <w:sz w:val="24"/>
          <w:szCs w:val="24"/>
        </w:rPr>
        <w:t xml:space="preserve"> in a pluralistic, liberal society</w:t>
      </w:r>
      <w:r w:rsidR="004E01FC">
        <w:rPr>
          <w:rFonts w:ascii="Helvetica" w:hAnsi="Helvetica" w:cs="Courier New"/>
          <w:sz w:val="24"/>
          <w:szCs w:val="24"/>
        </w:rPr>
        <w:t xml:space="preserve">, suggesting </w:t>
      </w:r>
      <w:r>
        <w:rPr>
          <w:rFonts w:ascii="Helvetica" w:hAnsi="Helvetica" w:cs="Courier New"/>
          <w:sz w:val="24"/>
          <w:szCs w:val="24"/>
        </w:rPr>
        <w:t xml:space="preserve">that the idea of public reason is the most promising route to take here. Finally, in Section 3, I consider how we ought to respond to patients whose treatment preferences are unreasonable. If our justification for excluding such treatments is that they will generate burdens that we should not reasonably have to bear, we can either allow people to pursue their preferred </w:t>
      </w:r>
      <w:proofErr w:type="gramStart"/>
      <w:r>
        <w:rPr>
          <w:rFonts w:ascii="Helvetica" w:hAnsi="Helvetica" w:cs="Courier New"/>
          <w:sz w:val="24"/>
          <w:szCs w:val="24"/>
        </w:rPr>
        <w:t>treatment, but</w:t>
      </w:r>
      <w:proofErr w:type="gramEnd"/>
      <w:r>
        <w:rPr>
          <w:rFonts w:ascii="Helvetica" w:hAnsi="Helvetica" w:cs="Courier New"/>
          <w:sz w:val="24"/>
          <w:szCs w:val="24"/>
        </w:rPr>
        <w:t xml:space="preserve"> insist that they shoulder the burdens themselves</w:t>
      </w:r>
      <w:r w:rsidR="004E01FC">
        <w:rPr>
          <w:rFonts w:ascii="Helvetica" w:hAnsi="Helvetica" w:cs="Courier New"/>
          <w:sz w:val="24"/>
          <w:szCs w:val="24"/>
        </w:rPr>
        <w:t>;</w:t>
      </w:r>
      <w:r>
        <w:rPr>
          <w:rFonts w:ascii="Helvetica" w:hAnsi="Helvetica" w:cs="Courier New"/>
          <w:sz w:val="24"/>
          <w:szCs w:val="24"/>
        </w:rPr>
        <w:t xml:space="preserve"> or we can refuse to allow people their preferred, unreasonable treatment.  </w:t>
      </w:r>
    </w:p>
    <w:p w14:paraId="50DE7B6A" w14:textId="7B33F1AE" w:rsidR="0072493C" w:rsidRPr="000A433A" w:rsidRDefault="000A433A" w:rsidP="000A433A">
      <w:pPr>
        <w:pStyle w:val="ListParagraph"/>
        <w:numPr>
          <w:ilvl w:val="0"/>
          <w:numId w:val="9"/>
        </w:numPr>
        <w:spacing w:line="480" w:lineRule="auto"/>
        <w:jc w:val="both"/>
        <w:rPr>
          <w:rFonts w:ascii="Helvetica" w:hAnsi="Helvetica" w:cs="Courier New"/>
          <w:sz w:val="24"/>
          <w:szCs w:val="24"/>
          <w:u w:val="single"/>
        </w:rPr>
      </w:pPr>
      <w:r>
        <w:rPr>
          <w:rFonts w:ascii="Helvetica" w:hAnsi="Helvetica" w:cs="Courier New"/>
          <w:sz w:val="24"/>
          <w:szCs w:val="24"/>
          <w:u w:val="single"/>
        </w:rPr>
        <w:t>Extending responsibility to treatment choices</w:t>
      </w:r>
    </w:p>
    <w:p w14:paraId="340D8F34" w14:textId="78B6582E" w:rsidR="00F2389A" w:rsidRPr="007B6BB4" w:rsidRDefault="00F2389A" w:rsidP="00F2389A">
      <w:pPr>
        <w:spacing w:line="480" w:lineRule="auto"/>
        <w:jc w:val="both"/>
        <w:rPr>
          <w:rFonts w:ascii="Helvetica" w:hAnsi="Helvetica" w:cs="Courier New"/>
          <w:sz w:val="24"/>
          <w:szCs w:val="24"/>
        </w:rPr>
      </w:pPr>
      <w:r w:rsidRPr="007B6BB4">
        <w:rPr>
          <w:rFonts w:ascii="Helvetica" w:hAnsi="Helvetica" w:cs="Courier New"/>
          <w:sz w:val="24"/>
          <w:szCs w:val="24"/>
        </w:rPr>
        <w:t xml:space="preserve">One might think that this problem has little practical importance. </w:t>
      </w:r>
      <w:r>
        <w:rPr>
          <w:rFonts w:ascii="Helvetica" w:hAnsi="Helvetica" w:cs="Courier New"/>
          <w:sz w:val="24"/>
          <w:szCs w:val="24"/>
        </w:rPr>
        <w:t>Healthcare</w:t>
      </w:r>
      <w:r w:rsidRPr="007B6BB4">
        <w:rPr>
          <w:rFonts w:ascii="Helvetica" w:hAnsi="Helvetica" w:cs="Courier New"/>
          <w:sz w:val="24"/>
          <w:szCs w:val="24"/>
        </w:rPr>
        <w:t xml:space="preserve"> systems generally set efficiency </w:t>
      </w:r>
      <w:r>
        <w:rPr>
          <w:rFonts w:ascii="Helvetica" w:hAnsi="Helvetica" w:cs="Courier New"/>
          <w:sz w:val="24"/>
          <w:szCs w:val="24"/>
        </w:rPr>
        <w:t>limits</w:t>
      </w:r>
      <w:r w:rsidRPr="007B6BB4">
        <w:rPr>
          <w:rFonts w:ascii="Helvetica" w:hAnsi="Helvetica" w:cs="Courier New"/>
          <w:sz w:val="24"/>
          <w:szCs w:val="24"/>
        </w:rPr>
        <w:t xml:space="preserve"> for fundable treatments</w:t>
      </w:r>
      <w:r>
        <w:rPr>
          <w:rFonts w:ascii="Helvetica" w:hAnsi="Helvetica" w:cs="Courier New"/>
          <w:sz w:val="24"/>
          <w:szCs w:val="24"/>
        </w:rPr>
        <w:t>, and doctors have standards of care that determine which treatments are acceptable.</w:t>
      </w:r>
      <w:r w:rsidRPr="007B6BB4">
        <w:rPr>
          <w:rFonts w:ascii="Helvetica" w:hAnsi="Helvetica" w:cs="Courier New"/>
          <w:sz w:val="24"/>
          <w:szCs w:val="24"/>
        </w:rPr>
        <w:t xml:space="preserve"> </w:t>
      </w:r>
      <w:r>
        <w:rPr>
          <w:rFonts w:ascii="Helvetica" w:hAnsi="Helvetica" w:cs="Courier New"/>
          <w:sz w:val="24"/>
          <w:szCs w:val="24"/>
        </w:rPr>
        <w:t>Any choice a</w:t>
      </w:r>
      <w:r w:rsidRPr="007B6BB4">
        <w:rPr>
          <w:rFonts w:ascii="Helvetica" w:hAnsi="Helvetica" w:cs="Courier New"/>
          <w:sz w:val="24"/>
          <w:szCs w:val="24"/>
        </w:rPr>
        <w:t xml:space="preserve"> patient </w:t>
      </w:r>
      <w:r>
        <w:rPr>
          <w:rFonts w:ascii="Helvetica" w:hAnsi="Helvetica" w:cs="Courier New"/>
          <w:sz w:val="24"/>
          <w:szCs w:val="24"/>
        </w:rPr>
        <w:t xml:space="preserve">has is </w:t>
      </w:r>
      <w:r w:rsidRPr="007B6BB4">
        <w:rPr>
          <w:rFonts w:ascii="Helvetica" w:hAnsi="Helvetica" w:cs="Courier New"/>
          <w:sz w:val="24"/>
          <w:szCs w:val="24"/>
        </w:rPr>
        <w:t xml:space="preserve">within those limits. If </w:t>
      </w:r>
      <w:r w:rsidR="004E01FC">
        <w:rPr>
          <w:rFonts w:ascii="Helvetica" w:hAnsi="Helvetica" w:cs="Courier New"/>
          <w:sz w:val="24"/>
          <w:szCs w:val="24"/>
        </w:rPr>
        <w:t>the limits</w:t>
      </w:r>
      <w:r w:rsidRPr="007B6BB4">
        <w:rPr>
          <w:rFonts w:ascii="Helvetica" w:hAnsi="Helvetica" w:cs="Courier New"/>
          <w:sz w:val="24"/>
          <w:szCs w:val="24"/>
        </w:rPr>
        <w:t xml:space="preserve"> </w:t>
      </w:r>
      <w:r w:rsidR="004E01FC">
        <w:rPr>
          <w:rFonts w:ascii="Helvetica" w:hAnsi="Helvetica" w:cs="Courier New"/>
          <w:sz w:val="24"/>
          <w:szCs w:val="24"/>
        </w:rPr>
        <w:t>are</w:t>
      </w:r>
      <w:r w:rsidRPr="007B6BB4">
        <w:rPr>
          <w:rFonts w:ascii="Helvetica" w:hAnsi="Helvetica" w:cs="Courier New"/>
          <w:sz w:val="24"/>
          <w:szCs w:val="24"/>
        </w:rPr>
        <w:t xml:space="preserve"> defensible, patients should</w:t>
      </w:r>
      <w:r>
        <w:rPr>
          <w:rFonts w:ascii="Helvetica" w:hAnsi="Helvetica" w:cs="Courier New"/>
          <w:sz w:val="24"/>
          <w:szCs w:val="24"/>
        </w:rPr>
        <w:t>n’</w:t>
      </w:r>
      <w:r w:rsidRPr="007B6BB4">
        <w:rPr>
          <w:rFonts w:ascii="Helvetica" w:hAnsi="Helvetica" w:cs="Courier New"/>
          <w:sz w:val="24"/>
          <w:szCs w:val="24"/>
        </w:rPr>
        <w:t xml:space="preserve">t be held responsible for choosing between options the </w:t>
      </w:r>
      <w:r>
        <w:rPr>
          <w:rFonts w:ascii="Helvetica" w:hAnsi="Helvetica" w:cs="Courier New"/>
          <w:sz w:val="24"/>
          <w:szCs w:val="24"/>
        </w:rPr>
        <w:t>healthcare</w:t>
      </w:r>
      <w:r w:rsidRPr="007B6BB4">
        <w:rPr>
          <w:rFonts w:ascii="Helvetica" w:hAnsi="Helvetica" w:cs="Courier New"/>
          <w:sz w:val="24"/>
          <w:szCs w:val="24"/>
        </w:rPr>
        <w:t xml:space="preserve"> system offers. If </w:t>
      </w:r>
      <w:r w:rsidR="004E01FC">
        <w:rPr>
          <w:rFonts w:ascii="Helvetica" w:hAnsi="Helvetica" w:cs="Courier New"/>
          <w:sz w:val="24"/>
          <w:szCs w:val="24"/>
        </w:rPr>
        <w:t>the limits are</w:t>
      </w:r>
      <w:r w:rsidRPr="007B6BB4">
        <w:rPr>
          <w:rFonts w:ascii="Helvetica" w:hAnsi="Helvetica" w:cs="Courier New"/>
          <w:sz w:val="24"/>
          <w:szCs w:val="24"/>
        </w:rPr>
        <w:t xml:space="preserve"> </w:t>
      </w:r>
      <w:r w:rsidRPr="00A313C0">
        <w:rPr>
          <w:rFonts w:ascii="Helvetica" w:hAnsi="Helvetica" w:cs="Courier New"/>
          <w:i/>
          <w:sz w:val="24"/>
          <w:szCs w:val="24"/>
        </w:rPr>
        <w:t>not</w:t>
      </w:r>
      <w:r w:rsidRPr="007B6BB4">
        <w:rPr>
          <w:rFonts w:ascii="Helvetica" w:hAnsi="Helvetica" w:cs="Courier New"/>
          <w:sz w:val="24"/>
          <w:szCs w:val="24"/>
        </w:rPr>
        <w:t xml:space="preserve"> defensible</w:t>
      </w:r>
      <w:r w:rsidR="004E01FC">
        <w:rPr>
          <w:rFonts w:ascii="Helvetica" w:hAnsi="Helvetica" w:cs="Courier New"/>
          <w:sz w:val="24"/>
          <w:szCs w:val="24"/>
        </w:rPr>
        <w:t>,</w:t>
      </w:r>
      <w:r w:rsidRPr="007B6BB4">
        <w:rPr>
          <w:rFonts w:ascii="Helvetica" w:hAnsi="Helvetica" w:cs="Courier New"/>
          <w:sz w:val="24"/>
          <w:szCs w:val="24"/>
        </w:rPr>
        <w:t xml:space="preserve"> it is not the fault of </w:t>
      </w:r>
      <w:r w:rsidRPr="007B6BB4">
        <w:rPr>
          <w:rFonts w:ascii="Helvetica" w:hAnsi="Helvetica" w:cs="Courier New"/>
          <w:i/>
          <w:sz w:val="24"/>
          <w:szCs w:val="24"/>
        </w:rPr>
        <w:t xml:space="preserve">patients </w:t>
      </w:r>
      <w:r w:rsidRPr="007B6BB4">
        <w:rPr>
          <w:rFonts w:ascii="Helvetica" w:hAnsi="Helvetica" w:cs="Courier New"/>
          <w:sz w:val="24"/>
          <w:szCs w:val="24"/>
        </w:rPr>
        <w:t xml:space="preserve">but of </w:t>
      </w:r>
      <w:r>
        <w:rPr>
          <w:rFonts w:ascii="Helvetica" w:hAnsi="Helvetica" w:cs="Courier New"/>
          <w:sz w:val="24"/>
          <w:szCs w:val="24"/>
        </w:rPr>
        <w:t>policymakers and/or medical professionals</w:t>
      </w:r>
      <w:r w:rsidRPr="007B6BB4">
        <w:rPr>
          <w:rFonts w:ascii="Helvetica" w:hAnsi="Helvetica" w:cs="Courier New"/>
          <w:sz w:val="24"/>
          <w:szCs w:val="24"/>
        </w:rPr>
        <w:t xml:space="preserve">. Either way </w:t>
      </w:r>
      <w:r>
        <w:rPr>
          <w:rFonts w:ascii="Helvetica" w:hAnsi="Helvetica" w:cs="Courier New"/>
          <w:sz w:val="24"/>
          <w:szCs w:val="24"/>
        </w:rPr>
        <w:t xml:space="preserve">it </w:t>
      </w:r>
      <w:r w:rsidR="004E01FC">
        <w:rPr>
          <w:rFonts w:ascii="Helvetica" w:hAnsi="Helvetica" w:cs="Courier New"/>
          <w:sz w:val="24"/>
          <w:szCs w:val="24"/>
        </w:rPr>
        <w:t>is</w:t>
      </w:r>
      <w:r w:rsidRPr="007B6BB4">
        <w:rPr>
          <w:rFonts w:ascii="Helvetica" w:hAnsi="Helvetica" w:cs="Courier New"/>
          <w:sz w:val="24"/>
          <w:szCs w:val="24"/>
        </w:rPr>
        <w:t xml:space="preserve"> unfair to penalise patients. </w:t>
      </w:r>
    </w:p>
    <w:p w14:paraId="073B9137" w14:textId="7C4B143E" w:rsidR="00F2389A" w:rsidRPr="0004721C" w:rsidRDefault="00D12A95" w:rsidP="00F2389A">
      <w:pPr>
        <w:spacing w:line="480" w:lineRule="auto"/>
        <w:jc w:val="both"/>
        <w:rPr>
          <w:rFonts w:ascii="Helvetica" w:hAnsi="Helvetica" w:cs="Courier New"/>
          <w:sz w:val="24"/>
          <w:szCs w:val="24"/>
        </w:rPr>
      </w:pPr>
      <w:r>
        <w:rPr>
          <w:rFonts w:ascii="Helvetica" w:hAnsi="Helvetica" w:cs="Courier New"/>
          <w:sz w:val="24"/>
          <w:szCs w:val="24"/>
        </w:rPr>
        <w:t>However</w:t>
      </w:r>
      <w:r w:rsidR="00F2389A" w:rsidRPr="007B6BB4">
        <w:rPr>
          <w:rFonts w:ascii="Helvetica" w:hAnsi="Helvetica" w:cs="Courier New"/>
          <w:sz w:val="24"/>
          <w:szCs w:val="24"/>
        </w:rPr>
        <w:t xml:space="preserve">, </w:t>
      </w:r>
      <w:r>
        <w:rPr>
          <w:rFonts w:ascii="Helvetica" w:hAnsi="Helvetica" w:cs="Courier New"/>
          <w:sz w:val="24"/>
          <w:szCs w:val="24"/>
        </w:rPr>
        <w:t>this does not</w:t>
      </w:r>
      <w:r w:rsidR="00F2389A" w:rsidRPr="007B6BB4">
        <w:rPr>
          <w:rFonts w:ascii="Helvetica" w:hAnsi="Helvetica" w:cs="Courier New"/>
          <w:sz w:val="24"/>
          <w:szCs w:val="24"/>
        </w:rPr>
        <w:t xml:space="preserve"> </w:t>
      </w:r>
      <w:r>
        <w:rPr>
          <w:rFonts w:ascii="Helvetica" w:hAnsi="Helvetica" w:cs="Courier New"/>
          <w:sz w:val="24"/>
          <w:szCs w:val="24"/>
        </w:rPr>
        <w:t xml:space="preserve">generally </w:t>
      </w:r>
      <w:r w:rsidR="00F2389A" w:rsidRPr="007B6BB4">
        <w:rPr>
          <w:rFonts w:ascii="Helvetica" w:hAnsi="Helvetica" w:cs="Courier New"/>
          <w:sz w:val="24"/>
          <w:szCs w:val="24"/>
        </w:rPr>
        <w:t xml:space="preserve">apply to the decision to </w:t>
      </w:r>
      <w:r w:rsidR="00F2389A" w:rsidRPr="007B6BB4">
        <w:rPr>
          <w:rFonts w:ascii="Helvetica" w:hAnsi="Helvetica" w:cs="Courier New"/>
          <w:i/>
          <w:sz w:val="24"/>
          <w:szCs w:val="24"/>
        </w:rPr>
        <w:t xml:space="preserve">refuse </w:t>
      </w:r>
      <w:r w:rsidR="00F2389A" w:rsidRPr="007B6BB4">
        <w:rPr>
          <w:rFonts w:ascii="Helvetica" w:hAnsi="Helvetica" w:cs="Courier New"/>
          <w:sz w:val="24"/>
          <w:szCs w:val="24"/>
        </w:rPr>
        <w:t xml:space="preserve">treatment altogether, even if this will lead to greater health needs </w:t>
      </w:r>
      <w:r w:rsidR="00F2389A">
        <w:rPr>
          <w:rFonts w:ascii="Helvetica" w:hAnsi="Helvetica" w:cs="Courier New"/>
          <w:sz w:val="24"/>
          <w:szCs w:val="24"/>
        </w:rPr>
        <w:t xml:space="preserve">in the future, </w:t>
      </w:r>
      <w:r w:rsidR="00F2389A" w:rsidRPr="007B6BB4">
        <w:rPr>
          <w:rFonts w:ascii="Helvetica" w:hAnsi="Helvetica" w:cs="Courier New"/>
          <w:sz w:val="24"/>
          <w:szCs w:val="24"/>
        </w:rPr>
        <w:t xml:space="preserve">for which </w:t>
      </w:r>
      <w:r w:rsidR="00F2389A">
        <w:rPr>
          <w:rFonts w:ascii="Helvetica" w:hAnsi="Helvetica" w:cs="Courier New"/>
          <w:sz w:val="24"/>
          <w:szCs w:val="24"/>
        </w:rPr>
        <w:t>the patient is entitled to</w:t>
      </w:r>
      <w:r w:rsidR="00F2389A" w:rsidRPr="007B6BB4">
        <w:rPr>
          <w:rFonts w:ascii="Helvetica" w:hAnsi="Helvetica" w:cs="Courier New"/>
          <w:sz w:val="24"/>
          <w:szCs w:val="24"/>
        </w:rPr>
        <w:t xml:space="preserve"> care. Th</w:t>
      </w:r>
      <w:r>
        <w:rPr>
          <w:rFonts w:ascii="Helvetica" w:hAnsi="Helvetica" w:cs="Courier New"/>
          <w:sz w:val="24"/>
          <w:szCs w:val="24"/>
        </w:rPr>
        <w:t>ere are exceptions to this</w:t>
      </w:r>
      <w:r w:rsidR="00F2389A" w:rsidRPr="007B6BB4">
        <w:rPr>
          <w:rFonts w:ascii="Helvetica" w:hAnsi="Helvetica" w:cs="Courier New"/>
          <w:sz w:val="24"/>
          <w:szCs w:val="24"/>
        </w:rPr>
        <w:t xml:space="preserve"> – for instance, if potential </w:t>
      </w:r>
      <w:proofErr w:type="gramStart"/>
      <w:r w:rsidR="00F2389A">
        <w:rPr>
          <w:rFonts w:ascii="Helvetica" w:hAnsi="Helvetica" w:cs="Courier New"/>
          <w:sz w:val="24"/>
          <w:szCs w:val="24"/>
        </w:rPr>
        <w:t>a</w:t>
      </w:r>
      <w:proofErr w:type="gramEnd"/>
      <w:r w:rsidR="00F2389A">
        <w:rPr>
          <w:rFonts w:ascii="Helvetica" w:hAnsi="Helvetica" w:cs="Courier New"/>
          <w:sz w:val="24"/>
          <w:szCs w:val="24"/>
        </w:rPr>
        <w:t xml:space="preserve"> </w:t>
      </w:r>
      <w:r w:rsidR="00F2389A" w:rsidRPr="007B6BB4">
        <w:rPr>
          <w:rFonts w:ascii="Helvetica" w:hAnsi="Helvetica" w:cs="Courier New"/>
          <w:sz w:val="24"/>
          <w:szCs w:val="24"/>
        </w:rPr>
        <w:t>NHS liver transplant candidate refuses help to stop drinking alcohol, they may be refused access to the transplant register</w:t>
      </w:r>
      <w:r w:rsidR="00F2389A" w:rsidRPr="007B6BB4">
        <w:rPr>
          <w:rStyle w:val="FootnoteReference"/>
          <w:rFonts w:ascii="Helvetica" w:hAnsi="Helvetica" w:cs="Courier New"/>
          <w:sz w:val="24"/>
          <w:szCs w:val="24"/>
        </w:rPr>
        <w:footnoteReference w:id="8"/>
      </w:r>
      <w:r w:rsidR="00F2389A" w:rsidRPr="007B6BB4">
        <w:rPr>
          <w:rFonts w:ascii="Helvetica" w:hAnsi="Helvetica" w:cs="Courier New"/>
          <w:sz w:val="24"/>
          <w:szCs w:val="24"/>
        </w:rPr>
        <w:t xml:space="preserve"> – but </w:t>
      </w:r>
      <w:r w:rsidR="003574E9">
        <w:rPr>
          <w:rFonts w:ascii="Helvetica" w:hAnsi="Helvetica" w:cs="Courier New"/>
          <w:sz w:val="24"/>
          <w:szCs w:val="24"/>
        </w:rPr>
        <w:t>patients</w:t>
      </w:r>
      <w:r w:rsidR="00F2389A" w:rsidRPr="007B6BB4">
        <w:rPr>
          <w:rFonts w:ascii="Helvetica" w:hAnsi="Helvetica" w:cs="Courier New"/>
          <w:sz w:val="24"/>
          <w:szCs w:val="24"/>
        </w:rPr>
        <w:t xml:space="preserve"> are not </w:t>
      </w:r>
      <w:r w:rsidR="003574E9">
        <w:rPr>
          <w:rFonts w:ascii="Helvetica" w:hAnsi="Helvetica" w:cs="Courier New"/>
          <w:sz w:val="24"/>
          <w:szCs w:val="24"/>
        </w:rPr>
        <w:t xml:space="preserve">generally </w:t>
      </w:r>
      <w:r w:rsidR="00F2389A" w:rsidRPr="007B6BB4">
        <w:rPr>
          <w:rFonts w:ascii="Helvetica" w:hAnsi="Helvetica" w:cs="Courier New"/>
          <w:sz w:val="24"/>
          <w:szCs w:val="24"/>
        </w:rPr>
        <w:t xml:space="preserve">held responsible for past treatment refusals. </w:t>
      </w:r>
      <w:r w:rsidR="00F2389A">
        <w:rPr>
          <w:rFonts w:ascii="Helvetica" w:hAnsi="Helvetica" w:cs="Courier New"/>
          <w:sz w:val="24"/>
          <w:szCs w:val="24"/>
        </w:rPr>
        <w:t xml:space="preserve">It is worth noting in this context that a treatment refusal does not amount to </w:t>
      </w:r>
      <w:r w:rsidR="00F2389A">
        <w:rPr>
          <w:rFonts w:ascii="Helvetica" w:hAnsi="Helvetica" w:cs="Courier New"/>
          <w:sz w:val="24"/>
          <w:szCs w:val="24"/>
        </w:rPr>
        <w:lastRenderedPageBreak/>
        <w:t xml:space="preserve">a refusal to pursue </w:t>
      </w:r>
      <w:r w:rsidR="00F2389A">
        <w:rPr>
          <w:rFonts w:ascii="Helvetica" w:hAnsi="Helvetica" w:cs="Courier New"/>
          <w:i/>
          <w:sz w:val="24"/>
          <w:szCs w:val="24"/>
        </w:rPr>
        <w:t xml:space="preserve">any </w:t>
      </w:r>
      <w:r w:rsidR="00F2389A">
        <w:rPr>
          <w:rFonts w:ascii="Helvetica" w:hAnsi="Helvetica" w:cs="Courier New"/>
          <w:sz w:val="24"/>
          <w:szCs w:val="24"/>
        </w:rPr>
        <w:t xml:space="preserve">treatment, since some patients </w:t>
      </w:r>
      <w:r>
        <w:rPr>
          <w:rFonts w:ascii="Helvetica" w:hAnsi="Helvetica" w:cs="Courier New"/>
          <w:sz w:val="24"/>
          <w:szCs w:val="24"/>
        </w:rPr>
        <w:t xml:space="preserve">can </w:t>
      </w:r>
      <w:r w:rsidR="00F2389A">
        <w:rPr>
          <w:rFonts w:ascii="Helvetica" w:hAnsi="Helvetica" w:cs="Courier New"/>
          <w:sz w:val="24"/>
          <w:szCs w:val="24"/>
        </w:rPr>
        <w:t xml:space="preserve">pursue alternative treatments </w:t>
      </w:r>
      <w:r>
        <w:rPr>
          <w:rFonts w:ascii="Helvetica" w:hAnsi="Helvetica" w:cs="Courier New"/>
          <w:sz w:val="24"/>
          <w:szCs w:val="24"/>
        </w:rPr>
        <w:t>with</w:t>
      </w:r>
      <w:r w:rsidR="00F2389A">
        <w:rPr>
          <w:rFonts w:ascii="Helvetica" w:hAnsi="Helvetica" w:cs="Courier New"/>
          <w:sz w:val="24"/>
          <w:szCs w:val="24"/>
        </w:rPr>
        <w:t xml:space="preserve"> private providers.</w:t>
      </w:r>
      <w:r w:rsidR="00F2389A">
        <w:rPr>
          <w:rStyle w:val="FootnoteReference"/>
          <w:rFonts w:ascii="Helvetica" w:hAnsi="Helvetica" w:cs="Courier New"/>
          <w:sz w:val="24"/>
          <w:szCs w:val="24"/>
        </w:rPr>
        <w:footnoteReference w:id="9"/>
      </w:r>
      <w:r w:rsidR="00F2389A">
        <w:rPr>
          <w:rFonts w:ascii="Helvetica" w:hAnsi="Helvetica" w:cs="Courier New"/>
          <w:sz w:val="24"/>
          <w:szCs w:val="24"/>
        </w:rPr>
        <w:t xml:space="preserve"> </w:t>
      </w:r>
    </w:p>
    <w:p w14:paraId="314D8ED2" w14:textId="77777777" w:rsidR="003574E9" w:rsidRDefault="00D12A95" w:rsidP="00F2389A">
      <w:pPr>
        <w:spacing w:line="480" w:lineRule="auto"/>
        <w:jc w:val="both"/>
        <w:rPr>
          <w:rFonts w:ascii="Helvetica" w:hAnsi="Helvetica" w:cs="Courier New"/>
          <w:sz w:val="24"/>
          <w:szCs w:val="24"/>
        </w:rPr>
      </w:pPr>
      <w:r>
        <w:rPr>
          <w:rFonts w:ascii="Helvetica" w:hAnsi="Helvetica" w:cs="Courier New"/>
          <w:sz w:val="24"/>
          <w:szCs w:val="24"/>
        </w:rPr>
        <w:t>Additionally</w:t>
      </w:r>
      <w:r w:rsidR="00F2389A" w:rsidRPr="007B6BB4">
        <w:rPr>
          <w:rFonts w:ascii="Helvetica" w:hAnsi="Helvetica" w:cs="Courier New"/>
          <w:sz w:val="24"/>
          <w:szCs w:val="24"/>
        </w:rPr>
        <w:t xml:space="preserve">, </w:t>
      </w:r>
      <w:r>
        <w:rPr>
          <w:rFonts w:ascii="Helvetica" w:hAnsi="Helvetica" w:cs="Courier New"/>
          <w:sz w:val="24"/>
          <w:szCs w:val="24"/>
        </w:rPr>
        <w:t>the</w:t>
      </w:r>
      <w:r w:rsidR="00F2389A">
        <w:rPr>
          <w:rFonts w:ascii="Helvetica" w:hAnsi="Helvetica" w:cs="Courier New"/>
          <w:sz w:val="24"/>
          <w:szCs w:val="24"/>
        </w:rPr>
        <w:t xml:space="preserve"> range </w:t>
      </w:r>
      <w:r>
        <w:rPr>
          <w:rFonts w:ascii="Helvetica" w:hAnsi="Helvetica" w:cs="Courier New"/>
          <w:sz w:val="24"/>
          <w:szCs w:val="24"/>
        </w:rPr>
        <w:t xml:space="preserve">of available treatments for any </w:t>
      </w:r>
      <w:proofErr w:type="gramStart"/>
      <w:r>
        <w:rPr>
          <w:rFonts w:ascii="Helvetica" w:hAnsi="Helvetica" w:cs="Courier New"/>
          <w:sz w:val="24"/>
          <w:szCs w:val="24"/>
        </w:rPr>
        <w:t>particular condition</w:t>
      </w:r>
      <w:proofErr w:type="gramEnd"/>
      <w:r>
        <w:rPr>
          <w:rFonts w:ascii="Helvetica" w:hAnsi="Helvetica" w:cs="Courier New"/>
          <w:sz w:val="24"/>
          <w:szCs w:val="24"/>
        </w:rPr>
        <w:t xml:space="preserve"> </w:t>
      </w:r>
      <w:r w:rsidR="00F2389A">
        <w:rPr>
          <w:rFonts w:ascii="Helvetica" w:hAnsi="Helvetica" w:cs="Courier New"/>
          <w:sz w:val="24"/>
          <w:szCs w:val="24"/>
        </w:rPr>
        <w:t>could be broader or narrower</w:t>
      </w:r>
      <w:r>
        <w:rPr>
          <w:rFonts w:ascii="Helvetica" w:hAnsi="Helvetica" w:cs="Courier New"/>
          <w:sz w:val="24"/>
          <w:szCs w:val="24"/>
        </w:rPr>
        <w:t xml:space="preserve"> than it is in any particular medical jurisdiction</w:t>
      </w:r>
      <w:r w:rsidR="00F2389A">
        <w:rPr>
          <w:rFonts w:ascii="Helvetica" w:hAnsi="Helvetica" w:cs="Courier New"/>
          <w:sz w:val="24"/>
          <w:szCs w:val="24"/>
        </w:rPr>
        <w:t>. W</w:t>
      </w:r>
      <w:r w:rsidR="00F2389A" w:rsidRPr="007B6BB4">
        <w:rPr>
          <w:rFonts w:ascii="Helvetica" w:hAnsi="Helvetica" w:cs="Courier New"/>
          <w:sz w:val="24"/>
          <w:szCs w:val="24"/>
        </w:rPr>
        <w:t>hen we have alighted on a range of efficient treatment</w:t>
      </w:r>
      <w:r w:rsidR="00F2389A">
        <w:rPr>
          <w:rFonts w:ascii="Helvetica" w:hAnsi="Helvetica" w:cs="Courier New"/>
          <w:sz w:val="24"/>
          <w:szCs w:val="24"/>
        </w:rPr>
        <w:t>s</w:t>
      </w:r>
      <w:r w:rsidR="00F2389A" w:rsidRPr="007B6BB4">
        <w:rPr>
          <w:rFonts w:ascii="Helvetica" w:hAnsi="Helvetica" w:cs="Courier New"/>
          <w:sz w:val="24"/>
          <w:szCs w:val="24"/>
        </w:rPr>
        <w:t xml:space="preserve">, some patients will want treatments outside this range. </w:t>
      </w:r>
      <w:r w:rsidR="00F2389A">
        <w:rPr>
          <w:rFonts w:ascii="Helvetica" w:hAnsi="Helvetica" w:cs="Courier New"/>
          <w:sz w:val="24"/>
          <w:szCs w:val="24"/>
        </w:rPr>
        <w:t>P</w:t>
      </w:r>
      <w:r w:rsidR="00F2389A" w:rsidRPr="007B6BB4">
        <w:rPr>
          <w:rFonts w:ascii="Helvetica" w:hAnsi="Helvetica" w:cs="Courier New"/>
          <w:sz w:val="24"/>
          <w:szCs w:val="24"/>
        </w:rPr>
        <w:t xml:space="preserve">atients may have </w:t>
      </w:r>
      <w:r w:rsidR="00F2389A" w:rsidRPr="007B6BB4">
        <w:rPr>
          <w:rFonts w:ascii="Helvetica" w:hAnsi="Helvetica" w:cs="Courier New"/>
          <w:i/>
          <w:sz w:val="24"/>
          <w:szCs w:val="24"/>
        </w:rPr>
        <w:t>moral or religious objections</w:t>
      </w:r>
      <w:r w:rsidR="00F2389A" w:rsidRPr="007B6BB4">
        <w:rPr>
          <w:rFonts w:ascii="Helvetica" w:hAnsi="Helvetica" w:cs="Courier New"/>
          <w:sz w:val="24"/>
          <w:szCs w:val="24"/>
        </w:rPr>
        <w:t xml:space="preserve"> to treatments (e.g. objections to the use of animal products; Jehovah’s Witnesses’ </w:t>
      </w:r>
      <w:r w:rsidR="00F2389A">
        <w:rPr>
          <w:rFonts w:ascii="Helvetica" w:hAnsi="Helvetica" w:cs="Courier New"/>
          <w:sz w:val="24"/>
          <w:szCs w:val="24"/>
        </w:rPr>
        <w:t>objections</w:t>
      </w:r>
      <w:r w:rsidR="00F2389A" w:rsidRPr="007B6BB4">
        <w:rPr>
          <w:rFonts w:ascii="Helvetica" w:hAnsi="Helvetica" w:cs="Courier New"/>
          <w:sz w:val="24"/>
          <w:szCs w:val="24"/>
        </w:rPr>
        <w:t xml:space="preserve"> to blood transfusions); they may have </w:t>
      </w:r>
      <w:r w:rsidR="00F2389A" w:rsidRPr="007B6BB4">
        <w:rPr>
          <w:rFonts w:ascii="Helvetica" w:hAnsi="Helvetica" w:cs="Courier New"/>
          <w:i/>
          <w:sz w:val="24"/>
          <w:szCs w:val="24"/>
        </w:rPr>
        <w:t>different opinions</w:t>
      </w:r>
      <w:r w:rsidR="00F2389A" w:rsidRPr="007B6BB4">
        <w:rPr>
          <w:rFonts w:ascii="Helvetica" w:hAnsi="Helvetica" w:cs="Courier New"/>
          <w:sz w:val="24"/>
          <w:szCs w:val="24"/>
        </w:rPr>
        <w:t xml:space="preserve"> (informed or not) about the effectiveness of treatments or the risk of side effects (e.g. concerns about vaccinations); and where cost-effectiveness is estimated at the population level, patients may have unusual </w:t>
      </w:r>
      <w:r w:rsidR="00F2389A" w:rsidRPr="007B6BB4">
        <w:rPr>
          <w:rFonts w:ascii="Helvetica" w:hAnsi="Helvetica" w:cs="Courier New"/>
          <w:i/>
          <w:sz w:val="24"/>
          <w:szCs w:val="24"/>
        </w:rPr>
        <w:t>personal circumstances</w:t>
      </w:r>
      <w:r w:rsidR="00F2389A" w:rsidRPr="007B6BB4">
        <w:rPr>
          <w:rFonts w:ascii="Helvetica" w:hAnsi="Helvetica" w:cs="Courier New"/>
          <w:sz w:val="24"/>
          <w:szCs w:val="24"/>
        </w:rPr>
        <w:t xml:space="preserve"> </w:t>
      </w:r>
      <w:r w:rsidR="00F2389A" w:rsidRPr="007B6BB4">
        <w:rPr>
          <w:rFonts w:ascii="Helvetica" w:hAnsi="Helvetica" w:cs="Courier New"/>
          <w:i/>
          <w:sz w:val="24"/>
          <w:szCs w:val="24"/>
        </w:rPr>
        <w:t>or preferences</w:t>
      </w:r>
      <w:r w:rsidR="00F2389A" w:rsidRPr="007B6BB4">
        <w:rPr>
          <w:rFonts w:ascii="Helvetica" w:hAnsi="Helvetica" w:cs="Courier New"/>
          <w:sz w:val="24"/>
          <w:szCs w:val="24"/>
        </w:rPr>
        <w:t xml:space="preserve"> that make a different treatment overall preferable. For instance, </w:t>
      </w:r>
      <w:r w:rsidR="00F2389A">
        <w:rPr>
          <w:rFonts w:ascii="Helvetica" w:hAnsi="Helvetica" w:cs="Courier New"/>
          <w:sz w:val="24"/>
          <w:szCs w:val="24"/>
        </w:rPr>
        <w:t xml:space="preserve">where </w:t>
      </w:r>
      <w:r w:rsidR="00F2389A" w:rsidRPr="007B6BB4">
        <w:rPr>
          <w:rFonts w:ascii="Helvetica" w:hAnsi="Helvetica" w:cs="Courier New"/>
          <w:sz w:val="24"/>
          <w:szCs w:val="24"/>
        </w:rPr>
        <w:t xml:space="preserve">treatments are judged less effective </w:t>
      </w:r>
      <w:r w:rsidR="00F2389A">
        <w:rPr>
          <w:rFonts w:ascii="Helvetica" w:hAnsi="Helvetica" w:cs="Courier New"/>
          <w:sz w:val="24"/>
          <w:szCs w:val="24"/>
        </w:rPr>
        <w:t>when</w:t>
      </w:r>
      <w:r w:rsidR="00F2389A" w:rsidRPr="007B6BB4">
        <w:rPr>
          <w:rFonts w:ascii="Helvetica" w:hAnsi="Helvetica" w:cs="Courier New"/>
          <w:sz w:val="24"/>
          <w:szCs w:val="24"/>
        </w:rPr>
        <w:t xml:space="preserve"> they risk giving patients certain disabilities</w:t>
      </w:r>
      <w:r w:rsidR="00F2389A">
        <w:rPr>
          <w:rFonts w:ascii="Helvetica" w:hAnsi="Helvetica" w:cs="Courier New"/>
          <w:sz w:val="24"/>
          <w:szCs w:val="24"/>
        </w:rPr>
        <w:t>, s</w:t>
      </w:r>
      <w:r w:rsidR="00F2389A" w:rsidRPr="007B6BB4">
        <w:rPr>
          <w:rFonts w:ascii="Helvetica" w:hAnsi="Helvetica" w:cs="Courier New"/>
          <w:sz w:val="24"/>
          <w:szCs w:val="24"/>
        </w:rPr>
        <w:t>ome patients may be less concerned about developing a disability,</w:t>
      </w:r>
      <w:r w:rsidR="00F2389A" w:rsidRPr="007B6BB4">
        <w:rPr>
          <w:rStyle w:val="FootnoteReference"/>
          <w:rFonts w:ascii="Helvetica" w:hAnsi="Helvetica" w:cs="Courier New"/>
          <w:sz w:val="24"/>
          <w:szCs w:val="24"/>
        </w:rPr>
        <w:footnoteReference w:id="10"/>
      </w:r>
      <w:r w:rsidR="00F2389A" w:rsidRPr="007B6BB4">
        <w:rPr>
          <w:rFonts w:ascii="Helvetica" w:hAnsi="Helvetica" w:cs="Courier New"/>
          <w:sz w:val="24"/>
          <w:szCs w:val="24"/>
        </w:rPr>
        <w:t xml:space="preserve"> leading them to consider treatments that are deemed inefficient. </w:t>
      </w:r>
    </w:p>
    <w:p w14:paraId="133E9DDC" w14:textId="28E52F5A" w:rsidR="00F2389A" w:rsidRPr="007B6BB4" w:rsidRDefault="00F2389A" w:rsidP="00F2389A">
      <w:pPr>
        <w:spacing w:line="480" w:lineRule="auto"/>
        <w:jc w:val="both"/>
        <w:rPr>
          <w:rFonts w:ascii="Helvetica" w:hAnsi="Helvetica" w:cs="Courier New"/>
          <w:sz w:val="24"/>
          <w:szCs w:val="24"/>
        </w:rPr>
      </w:pPr>
      <w:r w:rsidRPr="007B6BB4">
        <w:rPr>
          <w:rFonts w:ascii="Helvetica" w:hAnsi="Helvetica" w:cs="Courier New"/>
          <w:sz w:val="24"/>
          <w:szCs w:val="24"/>
        </w:rPr>
        <w:t>In all such cases, we either already accept patients choosing significantly less efficient treatment options, or we could do so. And in all cases, we must decide whether the costs of those choices – if allowed – should fall on the patient or on other</w:t>
      </w:r>
      <w:r w:rsidR="003574E9">
        <w:rPr>
          <w:rFonts w:ascii="Helvetica" w:hAnsi="Helvetica" w:cs="Courier New"/>
          <w:sz w:val="24"/>
          <w:szCs w:val="24"/>
        </w:rPr>
        <w:t>s</w:t>
      </w:r>
      <w:r w:rsidRPr="007B6BB4">
        <w:rPr>
          <w:rFonts w:ascii="Helvetica" w:hAnsi="Helvetica" w:cs="Courier New"/>
          <w:sz w:val="24"/>
          <w:szCs w:val="24"/>
        </w:rPr>
        <w:t xml:space="preserve">. </w:t>
      </w:r>
      <w:r>
        <w:rPr>
          <w:rFonts w:ascii="Helvetica" w:hAnsi="Helvetica" w:cs="Courier New"/>
          <w:sz w:val="24"/>
          <w:szCs w:val="24"/>
        </w:rPr>
        <w:t xml:space="preserve">In addition, it is worth considering the reasons for which doctors should offer a choice over </w:t>
      </w:r>
      <w:r>
        <w:rPr>
          <w:rFonts w:ascii="Helvetica" w:hAnsi="Helvetica" w:cs="Courier New"/>
          <w:sz w:val="24"/>
          <w:szCs w:val="24"/>
        </w:rPr>
        <w:lastRenderedPageBreak/>
        <w:t>treatment. Should doctors prioritise the treatment with the best expected outcome, offering patients a choice only when they are themselves uncertain about what is best? Or should patients be standardly offered a range of ‘good enough’ treatments, even when medical opinion suggests that one is clearly preferable?</w:t>
      </w:r>
      <w:r>
        <w:rPr>
          <w:rStyle w:val="FootnoteReference"/>
          <w:rFonts w:ascii="Helvetica" w:hAnsi="Helvetica" w:cs="Courier New"/>
          <w:sz w:val="24"/>
          <w:szCs w:val="24"/>
        </w:rPr>
        <w:footnoteReference w:id="11"/>
      </w:r>
      <w:r>
        <w:rPr>
          <w:rFonts w:ascii="Helvetica" w:hAnsi="Helvetica" w:cs="Courier New"/>
          <w:sz w:val="24"/>
          <w:szCs w:val="24"/>
        </w:rPr>
        <w:t xml:space="preserve"> </w:t>
      </w:r>
    </w:p>
    <w:p w14:paraId="1D968F8B" w14:textId="077CDAF8" w:rsidR="00F2389A" w:rsidRDefault="00F2389A" w:rsidP="007B6BB4">
      <w:pPr>
        <w:spacing w:line="480" w:lineRule="auto"/>
        <w:jc w:val="both"/>
        <w:rPr>
          <w:rFonts w:ascii="Helvetica" w:hAnsi="Helvetica" w:cs="Courier New"/>
          <w:sz w:val="24"/>
          <w:szCs w:val="24"/>
        </w:rPr>
      </w:pPr>
      <w:r w:rsidRPr="007B6BB4">
        <w:rPr>
          <w:rFonts w:ascii="Helvetica" w:hAnsi="Helvetica" w:cs="Courier New"/>
          <w:sz w:val="24"/>
          <w:szCs w:val="24"/>
        </w:rPr>
        <w:t xml:space="preserve">Certain </w:t>
      </w:r>
      <w:r>
        <w:rPr>
          <w:rFonts w:ascii="Helvetica" w:hAnsi="Helvetica" w:cs="Courier New"/>
          <w:sz w:val="24"/>
          <w:szCs w:val="24"/>
        </w:rPr>
        <w:t>limits on patient choice</w:t>
      </w:r>
      <w:r w:rsidRPr="007B6BB4">
        <w:rPr>
          <w:rFonts w:ascii="Helvetica" w:hAnsi="Helvetica" w:cs="Courier New"/>
          <w:sz w:val="24"/>
          <w:szCs w:val="24"/>
        </w:rPr>
        <w:t xml:space="preserve"> </w:t>
      </w:r>
      <w:r w:rsidR="003574E9">
        <w:rPr>
          <w:rFonts w:ascii="Helvetica" w:hAnsi="Helvetica" w:cs="Courier New"/>
          <w:sz w:val="24"/>
          <w:szCs w:val="24"/>
        </w:rPr>
        <w:t>are</w:t>
      </w:r>
      <w:r w:rsidRPr="007B6BB4">
        <w:rPr>
          <w:rFonts w:ascii="Helvetica" w:hAnsi="Helvetica" w:cs="Courier New"/>
          <w:sz w:val="24"/>
          <w:szCs w:val="24"/>
        </w:rPr>
        <w:t xml:space="preserve"> obviously objectionable. Take the view that patients have no right to refuse treatment at all: they must simply do what is best for their health, or accept it being done to them. This would involve violations of the basic right to bodily integrity, since ignoring a patient’s wish not to undergo a treatment would involve forcing </w:t>
      </w:r>
      <w:r w:rsidR="003574E9">
        <w:rPr>
          <w:rFonts w:ascii="Helvetica" w:hAnsi="Helvetica" w:cs="Courier New"/>
          <w:sz w:val="24"/>
          <w:szCs w:val="24"/>
        </w:rPr>
        <w:t>it</w:t>
      </w:r>
      <w:r w:rsidRPr="007B6BB4">
        <w:rPr>
          <w:rFonts w:ascii="Helvetica" w:hAnsi="Helvetica" w:cs="Courier New"/>
          <w:sz w:val="24"/>
          <w:szCs w:val="24"/>
        </w:rPr>
        <w:t xml:space="preserve"> upon them. However, it is still possible to advocate more moderate versions of this view. </w:t>
      </w:r>
      <w:r>
        <w:rPr>
          <w:rFonts w:ascii="Helvetica" w:hAnsi="Helvetica" w:cs="Courier New"/>
          <w:sz w:val="24"/>
          <w:szCs w:val="24"/>
        </w:rPr>
        <w:t>E</w:t>
      </w:r>
      <w:r w:rsidRPr="007B6BB4">
        <w:rPr>
          <w:rFonts w:ascii="Helvetica" w:hAnsi="Helvetica" w:cs="Courier New"/>
          <w:sz w:val="24"/>
          <w:szCs w:val="24"/>
        </w:rPr>
        <w:t>ven though treatment cannot be physically forced on patient</w:t>
      </w:r>
      <w:r w:rsidR="003574E9">
        <w:rPr>
          <w:rFonts w:ascii="Helvetica" w:hAnsi="Helvetica" w:cs="Courier New"/>
          <w:sz w:val="24"/>
          <w:szCs w:val="24"/>
        </w:rPr>
        <w:t>s</w:t>
      </w:r>
      <w:r w:rsidRPr="007B6BB4">
        <w:rPr>
          <w:rFonts w:ascii="Helvetica" w:hAnsi="Helvetica" w:cs="Courier New"/>
          <w:sz w:val="24"/>
          <w:szCs w:val="24"/>
        </w:rPr>
        <w:t xml:space="preserve">, </w:t>
      </w:r>
      <w:r w:rsidR="003574E9">
        <w:rPr>
          <w:rFonts w:ascii="Helvetica" w:hAnsi="Helvetica" w:cs="Courier New"/>
          <w:sz w:val="24"/>
          <w:szCs w:val="24"/>
        </w:rPr>
        <w:t>they</w:t>
      </w:r>
      <w:r w:rsidRPr="007B6BB4">
        <w:rPr>
          <w:rFonts w:ascii="Helvetica" w:hAnsi="Helvetica" w:cs="Courier New"/>
          <w:sz w:val="24"/>
          <w:szCs w:val="24"/>
        </w:rPr>
        <w:t xml:space="preserve"> may nonetheless be refused </w:t>
      </w:r>
      <w:r>
        <w:rPr>
          <w:rFonts w:ascii="Helvetica" w:hAnsi="Helvetica" w:cs="Courier New"/>
          <w:sz w:val="24"/>
          <w:szCs w:val="24"/>
        </w:rPr>
        <w:t xml:space="preserve">‘sub-optimal’ </w:t>
      </w:r>
      <w:r w:rsidRPr="007B6BB4">
        <w:rPr>
          <w:rFonts w:ascii="Helvetica" w:hAnsi="Helvetica" w:cs="Courier New"/>
          <w:sz w:val="24"/>
          <w:szCs w:val="24"/>
        </w:rPr>
        <w:t>treatment</w:t>
      </w:r>
      <w:r>
        <w:rPr>
          <w:rFonts w:ascii="Helvetica" w:hAnsi="Helvetica" w:cs="Courier New"/>
          <w:sz w:val="24"/>
          <w:szCs w:val="24"/>
        </w:rPr>
        <w:t>s</w:t>
      </w:r>
      <w:r w:rsidRPr="007B6BB4">
        <w:rPr>
          <w:rFonts w:ascii="Helvetica" w:hAnsi="Helvetica" w:cs="Courier New"/>
          <w:sz w:val="24"/>
          <w:szCs w:val="24"/>
        </w:rPr>
        <w:t>. For instance, Nair et al</w:t>
      </w:r>
      <w:r>
        <w:rPr>
          <w:rStyle w:val="FootnoteReference"/>
          <w:rFonts w:ascii="Helvetica" w:hAnsi="Helvetica" w:cs="Courier New"/>
          <w:sz w:val="24"/>
          <w:szCs w:val="24"/>
        </w:rPr>
        <w:footnoteReference w:id="12"/>
      </w:r>
      <w:r w:rsidRPr="007B6BB4">
        <w:rPr>
          <w:rFonts w:ascii="Helvetica" w:hAnsi="Helvetica" w:cs="Courier New"/>
          <w:sz w:val="24"/>
          <w:szCs w:val="24"/>
        </w:rPr>
        <w:t xml:space="preserve"> describe a case where a child’s parents are unhappy with a treatment that contains pork-derived ingredients, where a bovine-derived replacement is available, but less effective. Such a case could clearly also occur for a patient making decisions about their own treatment, rather than someone else’s. Similarly, Savulescu</w:t>
      </w:r>
      <w:r>
        <w:rPr>
          <w:rStyle w:val="FootnoteReference"/>
          <w:rFonts w:ascii="Helvetica" w:hAnsi="Helvetica" w:cs="Courier New"/>
          <w:sz w:val="24"/>
          <w:szCs w:val="24"/>
        </w:rPr>
        <w:footnoteReference w:id="13"/>
      </w:r>
      <w:r w:rsidRPr="007B6BB4">
        <w:rPr>
          <w:rFonts w:ascii="Helvetica" w:hAnsi="Helvetica" w:cs="Courier New"/>
          <w:sz w:val="24"/>
          <w:szCs w:val="24"/>
        </w:rPr>
        <w:t xml:space="preserve"> considers various alternatives to blood transfusions proposed by Jehovah’s Witnesses and concludes that it may be justifiable to reject claims to these alternatives if they force others to forego care. In both cases, we can rule out forcing</w:t>
      </w:r>
      <w:r w:rsidRPr="007B6BB4">
        <w:rPr>
          <w:rFonts w:ascii="Helvetica" w:hAnsi="Helvetica" w:cs="Courier New"/>
          <w:i/>
          <w:sz w:val="24"/>
          <w:szCs w:val="24"/>
        </w:rPr>
        <w:t xml:space="preserve"> </w:t>
      </w:r>
      <w:r w:rsidRPr="007B6BB4">
        <w:rPr>
          <w:rFonts w:ascii="Helvetica" w:hAnsi="Helvetica" w:cs="Courier New"/>
          <w:sz w:val="24"/>
          <w:szCs w:val="24"/>
        </w:rPr>
        <w:t>patients to undergo optimal treatment but insist that their choice in the public health system is between this treatment and no treatment at all.</w:t>
      </w:r>
    </w:p>
    <w:p w14:paraId="5BE9182F" w14:textId="11E021F0" w:rsidR="003574E9" w:rsidRDefault="003574E9" w:rsidP="007B6BB4">
      <w:pPr>
        <w:spacing w:line="480" w:lineRule="auto"/>
        <w:jc w:val="both"/>
        <w:rPr>
          <w:rFonts w:ascii="Helvetica" w:hAnsi="Helvetica" w:cs="Courier New"/>
          <w:sz w:val="24"/>
          <w:szCs w:val="24"/>
        </w:rPr>
      </w:pPr>
      <w:r>
        <w:rPr>
          <w:rFonts w:ascii="Helvetica" w:hAnsi="Helvetica" w:cs="Courier New"/>
          <w:sz w:val="24"/>
          <w:szCs w:val="24"/>
        </w:rPr>
        <w:lastRenderedPageBreak/>
        <w:t xml:space="preserve">Since both pre-clinical and treatment choices can foreseeably generate avoidable burdens, there is a </w:t>
      </w:r>
      <w:r>
        <w:rPr>
          <w:rFonts w:ascii="Helvetica" w:hAnsi="Helvetica" w:cs="Courier New"/>
          <w:i/>
          <w:sz w:val="24"/>
          <w:szCs w:val="24"/>
        </w:rPr>
        <w:t xml:space="preserve">prima facie </w:t>
      </w:r>
      <w:r>
        <w:rPr>
          <w:rFonts w:ascii="Helvetica" w:hAnsi="Helvetica" w:cs="Courier New"/>
          <w:sz w:val="24"/>
          <w:szCs w:val="24"/>
        </w:rPr>
        <w:t xml:space="preserve">case for treating them equivalently with respect to responsibility. This section considers three possible </w:t>
      </w:r>
      <w:proofErr w:type="spellStart"/>
      <w:r>
        <w:rPr>
          <w:rFonts w:ascii="Helvetica" w:hAnsi="Helvetica" w:cs="Courier New"/>
          <w:sz w:val="24"/>
          <w:szCs w:val="24"/>
        </w:rPr>
        <w:t>disanalogies</w:t>
      </w:r>
      <w:proofErr w:type="spellEnd"/>
      <w:r>
        <w:rPr>
          <w:rFonts w:ascii="Helvetica" w:hAnsi="Helvetica" w:cs="Courier New"/>
          <w:sz w:val="24"/>
          <w:szCs w:val="24"/>
        </w:rPr>
        <w:t xml:space="preserve"> between the two types of choice which might support the claim that, while we can hold people responsible for pre-clinical choices, we cannot do the same for treatment choices.</w:t>
      </w:r>
    </w:p>
    <w:p w14:paraId="38A9E3B1" w14:textId="6607A11F" w:rsidR="00F2389A" w:rsidRPr="00F2389A" w:rsidRDefault="00F2389A" w:rsidP="007B6BB4">
      <w:pPr>
        <w:spacing w:line="480" w:lineRule="auto"/>
        <w:jc w:val="both"/>
        <w:rPr>
          <w:rFonts w:ascii="Helvetica" w:hAnsi="Helvetica" w:cs="Courier New"/>
          <w:i/>
          <w:sz w:val="24"/>
          <w:szCs w:val="24"/>
        </w:rPr>
      </w:pPr>
      <w:r>
        <w:rPr>
          <w:rFonts w:ascii="Helvetica" w:hAnsi="Helvetica" w:cs="Courier New"/>
          <w:i/>
          <w:sz w:val="24"/>
          <w:szCs w:val="24"/>
        </w:rPr>
        <w:t>1.1 Treatment choices are self-regarding</w:t>
      </w:r>
    </w:p>
    <w:p w14:paraId="1107EFEE" w14:textId="6A828A53" w:rsidR="00134A74" w:rsidRPr="007B6BB4" w:rsidRDefault="00A313C0" w:rsidP="007B6BB4">
      <w:pPr>
        <w:spacing w:line="480" w:lineRule="auto"/>
        <w:jc w:val="both"/>
        <w:rPr>
          <w:rFonts w:ascii="Helvetica" w:hAnsi="Helvetica" w:cs="Courier New"/>
          <w:sz w:val="24"/>
          <w:szCs w:val="24"/>
        </w:rPr>
      </w:pPr>
      <w:r>
        <w:rPr>
          <w:rFonts w:ascii="Helvetica" w:hAnsi="Helvetica" w:cs="Courier New"/>
          <w:sz w:val="24"/>
          <w:szCs w:val="24"/>
        </w:rPr>
        <w:t>One possible defence of th</w:t>
      </w:r>
      <w:r w:rsidR="003F62F3">
        <w:rPr>
          <w:rFonts w:ascii="Helvetica" w:hAnsi="Helvetica" w:cs="Courier New"/>
          <w:sz w:val="24"/>
          <w:szCs w:val="24"/>
        </w:rPr>
        <w:t>e</w:t>
      </w:r>
      <w:r>
        <w:rPr>
          <w:rFonts w:ascii="Helvetica" w:hAnsi="Helvetica" w:cs="Courier New"/>
          <w:sz w:val="24"/>
          <w:szCs w:val="24"/>
        </w:rPr>
        <w:t xml:space="preserve"> distinction </w:t>
      </w:r>
      <w:r w:rsidR="003F62F3">
        <w:rPr>
          <w:rFonts w:ascii="Helvetica" w:hAnsi="Helvetica" w:cs="Courier New"/>
          <w:sz w:val="24"/>
          <w:szCs w:val="24"/>
        </w:rPr>
        <w:t xml:space="preserve">between </w:t>
      </w:r>
      <w:r w:rsidR="0072493C">
        <w:rPr>
          <w:rFonts w:ascii="Helvetica" w:hAnsi="Helvetica" w:cs="Courier New"/>
          <w:sz w:val="24"/>
          <w:szCs w:val="24"/>
        </w:rPr>
        <w:t>pre-clinical</w:t>
      </w:r>
      <w:r w:rsidR="003F62F3">
        <w:rPr>
          <w:rFonts w:ascii="Helvetica" w:hAnsi="Helvetica" w:cs="Courier New"/>
          <w:sz w:val="24"/>
          <w:szCs w:val="24"/>
        </w:rPr>
        <w:t xml:space="preserve"> behaviours and treatment choices </w:t>
      </w:r>
      <w:r>
        <w:rPr>
          <w:rFonts w:ascii="Helvetica" w:hAnsi="Helvetica" w:cs="Courier New"/>
          <w:sz w:val="24"/>
          <w:szCs w:val="24"/>
        </w:rPr>
        <w:t xml:space="preserve">is to say that </w:t>
      </w:r>
      <w:r w:rsidR="003F62F3">
        <w:rPr>
          <w:rFonts w:ascii="Helvetica" w:hAnsi="Helvetica" w:cs="Courier New"/>
          <w:sz w:val="24"/>
          <w:szCs w:val="24"/>
        </w:rPr>
        <w:t>the latter</w:t>
      </w:r>
      <w:r>
        <w:rPr>
          <w:rFonts w:ascii="Helvetica" w:hAnsi="Helvetica" w:cs="Courier New"/>
          <w:sz w:val="24"/>
          <w:szCs w:val="24"/>
        </w:rPr>
        <w:t xml:space="preserve"> are</w:t>
      </w:r>
      <w:r w:rsidR="00F25D27" w:rsidRPr="007B6BB4">
        <w:rPr>
          <w:rFonts w:ascii="Helvetica" w:hAnsi="Helvetica" w:cs="Courier New"/>
          <w:sz w:val="24"/>
          <w:szCs w:val="24"/>
        </w:rPr>
        <w:t xml:space="preserve"> ‘self-regarding’.</w:t>
      </w:r>
      <w:r w:rsidR="00F25D27" w:rsidRPr="007B6BB4">
        <w:rPr>
          <w:rStyle w:val="FootnoteReference"/>
          <w:rFonts w:ascii="Helvetica" w:hAnsi="Helvetica" w:cs="Courier New"/>
          <w:sz w:val="24"/>
          <w:szCs w:val="24"/>
        </w:rPr>
        <w:footnoteReference w:id="14"/>
      </w:r>
      <w:r w:rsidR="00F25D27" w:rsidRPr="007B6BB4">
        <w:rPr>
          <w:rFonts w:ascii="Helvetica" w:hAnsi="Helvetica" w:cs="Courier New"/>
          <w:sz w:val="24"/>
          <w:szCs w:val="24"/>
        </w:rPr>
        <w:t xml:space="preserve"> </w:t>
      </w:r>
      <w:r w:rsidR="00B50901" w:rsidRPr="007B6BB4">
        <w:rPr>
          <w:rFonts w:ascii="Helvetica" w:hAnsi="Helvetica" w:cs="Courier New"/>
          <w:sz w:val="24"/>
          <w:szCs w:val="24"/>
        </w:rPr>
        <w:t xml:space="preserve">Whether I opt for the treatment my doctor recommends is, ultimately, my choice (though perhaps I have some obligation to consider the impact on my nearest and dearest). </w:t>
      </w:r>
      <w:r w:rsidR="00F25D27" w:rsidRPr="007B6BB4">
        <w:rPr>
          <w:rFonts w:ascii="Helvetica" w:hAnsi="Helvetica" w:cs="Courier New"/>
          <w:sz w:val="24"/>
          <w:szCs w:val="24"/>
        </w:rPr>
        <w:t xml:space="preserve">Yet just as apparently self-regarding choices outside of clinical settings may end up having an impact on others if medical treatment is required, so too can refusals within clinical settings. </w:t>
      </w:r>
      <w:r w:rsidR="00B50901" w:rsidRPr="007B6BB4">
        <w:rPr>
          <w:rFonts w:ascii="Helvetica" w:hAnsi="Helvetica" w:cs="Courier New"/>
          <w:sz w:val="24"/>
          <w:szCs w:val="24"/>
        </w:rPr>
        <w:t>A</w:t>
      </w:r>
      <w:r w:rsidR="00F25D27" w:rsidRPr="007B6BB4">
        <w:rPr>
          <w:rFonts w:ascii="Helvetica" w:hAnsi="Helvetica" w:cs="Courier New"/>
          <w:sz w:val="24"/>
          <w:szCs w:val="24"/>
        </w:rPr>
        <w:t xml:space="preserve"> </w:t>
      </w:r>
      <w:r>
        <w:rPr>
          <w:rFonts w:ascii="Helvetica" w:hAnsi="Helvetica" w:cs="Courier New"/>
          <w:sz w:val="24"/>
          <w:szCs w:val="24"/>
        </w:rPr>
        <w:t xml:space="preserve">treatment </w:t>
      </w:r>
      <w:r w:rsidR="00F25D27" w:rsidRPr="007B6BB4">
        <w:rPr>
          <w:rFonts w:ascii="Helvetica" w:hAnsi="Helvetica" w:cs="Courier New"/>
          <w:sz w:val="24"/>
          <w:szCs w:val="24"/>
        </w:rPr>
        <w:t>refusal may impact others if it leads to greater health needs</w:t>
      </w:r>
      <w:r>
        <w:rPr>
          <w:rFonts w:ascii="Helvetica" w:hAnsi="Helvetica" w:cs="Courier New"/>
          <w:sz w:val="24"/>
          <w:szCs w:val="24"/>
        </w:rPr>
        <w:t>,</w:t>
      </w:r>
      <w:r w:rsidR="00F25D27" w:rsidRPr="007B6BB4">
        <w:rPr>
          <w:rFonts w:ascii="Helvetica" w:hAnsi="Helvetica" w:cs="Courier New"/>
          <w:sz w:val="24"/>
          <w:szCs w:val="24"/>
        </w:rPr>
        <w:t xml:space="preserve"> </w:t>
      </w:r>
      <w:r w:rsidR="00F25D27" w:rsidRPr="007B6BB4">
        <w:rPr>
          <w:rFonts w:ascii="Helvetica" w:hAnsi="Helvetica" w:cs="Courier New"/>
          <w:i/>
          <w:sz w:val="24"/>
          <w:szCs w:val="24"/>
        </w:rPr>
        <w:t xml:space="preserve">and </w:t>
      </w:r>
      <w:r w:rsidR="00F25D27" w:rsidRPr="007B6BB4">
        <w:rPr>
          <w:rFonts w:ascii="Helvetica" w:hAnsi="Helvetica" w:cs="Courier New"/>
          <w:sz w:val="24"/>
          <w:szCs w:val="24"/>
        </w:rPr>
        <w:t xml:space="preserve">if the </w:t>
      </w:r>
      <w:r w:rsidR="00B50901" w:rsidRPr="007B6BB4">
        <w:rPr>
          <w:rFonts w:ascii="Helvetica" w:hAnsi="Helvetica" w:cs="Courier New"/>
          <w:sz w:val="24"/>
          <w:szCs w:val="24"/>
        </w:rPr>
        <w:t xml:space="preserve">patient </w:t>
      </w:r>
      <w:r w:rsidR="00F25D27" w:rsidRPr="007B6BB4">
        <w:rPr>
          <w:rFonts w:ascii="Helvetica" w:hAnsi="Helvetica" w:cs="Courier New"/>
          <w:sz w:val="24"/>
          <w:szCs w:val="24"/>
        </w:rPr>
        <w:t xml:space="preserve">makes a claim for those new needs to be met. </w:t>
      </w:r>
      <w:r w:rsidR="00134A74" w:rsidRPr="007B6BB4">
        <w:rPr>
          <w:rFonts w:ascii="Helvetica" w:hAnsi="Helvetica" w:cs="Courier New"/>
          <w:sz w:val="24"/>
          <w:szCs w:val="24"/>
        </w:rPr>
        <w:t>C</w:t>
      </w:r>
      <w:r w:rsidR="006C033A" w:rsidRPr="007B6BB4">
        <w:rPr>
          <w:rFonts w:ascii="Helvetica" w:hAnsi="Helvetica" w:cs="Courier New"/>
          <w:sz w:val="24"/>
          <w:szCs w:val="24"/>
        </w:rPr>
        <w:t xml:space="preserve">hoosing sub-optimal treatment </w:t>
      </w:r>
      <w:r>
        <w:rPr>
          <w:rFonts w:ascii="Helvetica" w:hAnsi="Helvetica" w:cs="Courier New"/>
          <w:sz w:val="24"/>
          <w:szCs w:val="24"/>
        </w:rPr>
        <w:t xml:space="preserve">(including no treatment at all) can </w:t>
      </w:r>
      <w:r w:rsidR="006C033A" w:rsidRPr="007B6BB4">
        <w:rPr>
          <w:rFonts w:ascii="Helvetica" w:hAnsi="Helvetica" w:cs="Courier New"/>
          <w:sz w:val="24"/>
          <w:szCs w:val="24"/>
        </w:rPr>
        <w:t xml:space="preserve">lead to worse health. </w:t>
      </w:r>
    </w:p>
    <w:p w14:paraId="6C3F0283" w14:textId="1B89806D" w:rsidR="00F2389A" w:rsidRPr="00F2389A" w:rsidRDefault="00015491" w:rsidP="00452B64">
      <w:pPr>
        <w:autoSpaceDE w:val="0"/>
        <w:autoSpaceDN w:val="0"/>
        <w:adjustRightInd w:val="0"/>
        <w:spacing w:line="480" w:lineRule="auto"/>
        <w:jc w:val="both"/>
        <w:rPr>
          <w:rFonts w:ascii="Helvetica" w:hAnsi="Helvetica" w:cs="Courier New"/>
          <w:i/>
          <w:sz w:val="24"/>
          <w:szCs w:val="24"/>
        </w:rPr>
      </w:pPr>
      <w:r>
        <w:rPr>
          <w:rFonts w:ascii="Helvetica" w:hAnsi="Helvetica" w:cs="Courier New"/>
          <w:i/>
          <w:sz w:val="24"/>
          <w:szCs w:val="24"/>
        </w:rPr>
        <w:t>1.2 No clearly best treatment</w:t>
      </w:r>
    </w:p>
    <w:p w14:paraId="36983C5A" w14:textId="3F80B10A" w:rsidR="00452B64" w:rsidRPr="007B6BB4" w:rsidRDefault="00452B64" w:rsidP="00452B64">
      <w:pPr>
        <w:autoSpaceDE w:val="0"/>
        <w:autoSpaceDN w:val="0"/>
        <w:adjustRightInd w:val="0"/>
        <w:spacing w:line="480" w:lineRule="auto"/>
        <w:jc w:val="both"/>
        <w:rPr>
          <w:rFonts w:ascii="Helvetica" w:hAnsi="Helvetica" w:cs="Courier New"/>
          <w:sz w:val="24"/>
          <w:szCs w:val="24"/>
        </w:rPr>
      </w:pPr>
      <w:r>
        <w:rPr>
          <w:rFonts w:ascii="Helvetica" w:hAnsi="Helvetica" w:cs="Courier New"/>
          <w:sz w:val="24"/>
          <w:szCs w:val="24"/>
        </w:rPr>
        <w:t xml:space="preserve">A second possible difference between </w:t>
      </w:r>
      <w:r w:rsidR="00F2389A">
        <w:rPr>
          <w:rFonts w:ascii="Helvetica" w:hAnsi="Helvetica" w:cs="Courier New"/>
          <w:sz w:val="24"/>
          <w:szCs w:val="24"/>
        </w:rPr>
        <w:t>everyday choices and choices of medical treatment might be</w:t>
      </w:r>
      <w:r w:rsidRPr="007B6BB4">
        <w:rPr>
          <w:rFonts w:ascii="Helvetica" w:hAnsi="Helvetica" w:cs="Courier New"/>
          <w:sz w:val="24"/>
          <w:szCs w:val="24"/>
        </w:rPr>
        <w:t xml:space="preserve"> that we do not </w:t>
      </w:r>
      <w:r w:rsidR="00F2389A">
        <w:rPr>
          <w:rFonts w:ascii="Helvetica" w:hAnsi="Helvetica" w:cs="Courier New"/>
          <w:sz w:val="24"/>
          <w:szCs w:val="24"/>
        </w:rPr>
        <w:t xml:space="preserve">usually </w:t>
      </w:r>
      <w:r w:rsidRPr="007B6BB4">
        <w:rPr>
          <w:rFonts w:ascii="Helvetica" w:hAnsi="Helvetica" w:cs="Courier New"/>
          <w:sz w:val="24"/>
          <w:szCs w:val="24"/>
        </w:rPr>
        <w:t xml:space="preserve">have </w:t>
      </w:r>
      <w:proofErr w:type="gramStart"/>
      <w:r w:rsidRPr="007B6BB4">
        <w:rPr>
          <w:rFonts w:ascii="Helvetica" w:hAnsi="Helvetica" w:cs="Courier New"/>
          <w:sz w:val="24"/>
          <w:szCs w:val="24"/>
        </w:rPr>
        <w:t>sufficient</w:t>
      </w:r>
      <w:proofErr w:type="gramEnd"/>
      <w:r w:rsidRPr="007B6BB4">
        <w:rPr>
          <w:rFonts w:ascii="Helvetica" w:hAnsi="Helvetica" w:cs="Courier New"/>
          <w:sz w:val="24"/>
          <w:szCs w:val="24"/>
        </w:rPr>
        <w:t xml:space="preserve"> knowledge </w:t>
      </w:r>
      <w:r w:rsidR="00F2389A">
        <w:rPr>
          <w:rFonts w:ascii="Helvetica" w:hAnsi="Helvetica" w:cs="Courier New"/>
          <w:sz w:val="24"/>
          <w:szCs w:val="24"/>
        </w:rPr>
        <w:t>to say which treatment is the best course of action</w:t>
      </w:r>
      <w:r w:rsidRPr="007B6BB4">
        <w:rPr>
          <w:rFonts w:ascii="Helvetica" w:hAnsi="Helvetica" w:cs="Courier New"/>
          <w:sz w:val="24"/>
          <w:szCs w:val="24"/>
        </w:rPr>
        <w:t>.</w:t>
      </w:r>
      <w:r>
        <w:rPr>
          <w:rStyle w:val="FootnoteReference"/>
          <w:rFonts w:ascii="Helvetica" w:hAnsi="Helvetica" w:cs="Courier New"/>
          <w:sz w:val="24"/>
          <w:szCs w:val="24"/>
        </w:rPr>
        <w:footnoteReference w:id="15"/>
      </w:r>
      <w:r w:rsidRPr="007B6BB4">
        <w:rPr>
          <w:rFonts w:ascii="Helvetica" w:hAnsi="Helvetica" w:cs="Courier New"/>
          <w:sz w:val="24"/>
          <w:szCs w:val="24"/>
        </w:rPr>
        <w:t xml:space="preserve"> </w:t>
      </w:r>
      <w:r w:rsidR="00F2389A">
        <w:rPr>
          <w:rFonts w:ascii="Helvetica" w:hAnsi="Helvetica" w:cs="Courier New"/>
          <w:sz w:val="24"/>
          <w:szCs w:val="24"/>
        </w:rPr>
        <w:t xml:space="preserve">The case for holding patients responsible for their treatment choices requires that the </w:t>
      </w:r>
      <w:r w:rsidR="00F2389A">
        <w:rPr>
          <w:rFonts w:ascii="Helvetica" w:hAnsi="Helvetica" w:cs="Courier New"/>
          <w:i/>
          <w:sz w:val="24"/>
          <w:szCs w:val="24"/>
        </w:rPr>
        <w:t xml:space="preserve">outcomes </w:t>
      </w:r>
      <w:r w:rsidR="00F2389A">
        <w:rPr>
          <w:rFonts w:ascii="Helvetica" w:hAnsi="Helvetica" w:cs="Courier New"/>
          <w:sz w:val="24"/>
          <w:szCs w:val="24"/>
        </w:rPr>
        <w:t xml:space="preserve">of those choices are reasonably </w:t>
      </w:r>
      <w:r w:rsidR="00F2389A">
        <w:rPr>
          <w:rFonts w:ascii="Helvetica" w:hAnsi="Helvetica" w:cs="Courier New"/>
          <w:sz w:val="24"/>
          <w:szCs w:val="24"/>
        </w:rPr>
        <w:lastRenderedPageBreak/>
        <w:t>foreseeable, e.g. through prognosis. This in turn</w:t>
      </w:r>
      <w:r w:rsidRPr="007B6BB4">
        <w:rPr>
          <w:rFonts w:ascii="Helvetica" w:hAnsi="Helvetica" w:cs="Courier New"/>
          <w:sz w:val="24"/>
          <w:szCs w:val="24"/>
        </w:rPr>
        <w:t xml:space="preserve"> presupposes that we can be sufficiently confident in prognosis to warrant penalty for failure to follow medical advice: if medical advice is not sufficiently well-evidence</w:t>
      </w:r>
      <w:r w:rsidR="00F2389A">
        <w:rPr>
          <w:rFonts w:ascii="Helvetica" w:hAnsi="Helvetica" w:cs="Courier New"/>
          <w:sz w:val="24"/>
          <w:szCs w:val="24"/>
        </w:rPr>
        <w:t>d</w:t>
      </w:r>
      <w:r w:rsidRPr="007B6BB4">
        <w:rPr>
          <w:rFonts w:ascii="Helvetica" w:hAnsi="Helvetica" w:cs="Courier New"/>
          <w:sz w:val="24"/>
          <w:szCs w:val="24"/>
        </w:rPr>
        <w:t>, then while it may nonetheless be prudent to follow such advice (assuming it is better than random guesswork) it may not be legitimate to penalise failure to do so.</w:t>
      </w:r>
    </w:p>
    <w:p w14:paraId="09500B63" w14:textId="64083F74" w:rsidR="00452B64" w:rsidRDefault="00F2389A" w:rsidP="00452B64">
      <w:pPr>
        <w:autoSpaceDE w:val="0"/>
        <w:autoSpaceDN w:val="0"/>
        <w:adjustRightInd w:val="0"/>
        <w:spacing w:line="480" w:lineRule="auto"/>
        <w:jc w:val="both"/>
        <w:rPr>
          <w:rFonts w:ascii="Helvetica" w:hAnsi="Helvetica" w:cs="Courier New"/>
          <w:sz w:val="24"/>
          <w:szCs w:val="24"/>
        </w:rPr>
      </w:pPr>
      <w:r>
        <w:rPr>
          <w:rFonts w:ascii="Helvetica" w:hAnsi="Helvetica" w:cs="Courier New"/>
          <w:sz w:val="24"/>
          <w:szCs w:val="24"/>
        </w:rPr>
        <w:t>Those who want to defend a distinction between the two types of choice</w:t>
      </w:r>
      <w:r w:rsidR="00452B64" w:rsidRPr="007B6BB4">
        <w:rPr>
          <w:rFonts w:ascii="Helvetica" w:hAnsi="Helvetica" w:cs="Courier New"/>
          <w:sz w:val="24"/>
          <w:szCs w:val="24"/>
        </w:rPr>
        <w:t xml:space="preserve"> might claim </w:t>
      </w:r>
      <w:r>
        <w:rPr>
          <w:rFonts w:ascii="Helvetica" w:hAnsi="Helvetica" w:cs="Courier New"/>
          <w:sz w:val="24"/>
          <w:szCs w:val="24"/>
        </w:rPr>
        <w:t>that we lack</w:t>
      </w:r>
      <w:r w:rsidR="00452B64" w:rsidRPr="007B6BB4">
        <w:rPr>
          <w:rFonts w:ascii="Helvetica" w:hAnsi="Helvetica" w:cs="Courier New"/>
          <w:sz w:val="24"/>
          <w:szCs w:val="24"/>
        </w:rPr>
        <w:t xml:space="preserve"> </w:t>
      </w:r>
      <w:proofErr w:type="gramStart"/>
      <w:r w:rsidR="00452B64" w:rsidRPr="007B6BB4">
        <w:rPr>
          <w:rFonts w:ascii="Helvetica" w:hAnsi="Helvetica" w:cs="Courier New"/>
          <w:sz w:val="24"/>
          <w:szCs w:val="24"/>
        </w:rPr>
        <w:t>sufficient</w:t>
      </w:r>
      <w:proofErr w:type="gramEnd"/>
      <w:r w:rsidR="00452B64" w:rsidRPr="007B6BB4">
        <w:rPr>
          <w:rFonts w:ascii="Helvetica" w:hAnsi="Helvetica" w:cs="Courier New"/>
          <w:sz w:val="24"/>
          <w:szCs w:val="24"/>
        </w:rPr>
        <w:t xml:space="preserve"> knowledge of the effects of medical care to justify the claim that refusing treatment </w:t>
      </w:r>
      <w:r w:rsidR="00452B64" w:rsidRPr="007B6BB4">
        <w:rPr>
          <w:rFonts w:ascii="Helvetica" w:hAnsi="Helvetica" w:cs="Courier New"/>
          <w:i/>
          <w:sz w:val="24"/>
          <w:szCs w:val="24"/>
        </w:rPr>
        <w:t>t</w:t>
      </w:r>
      <w:r w:rsidR="00452B64" w:rsidRPr="007B6BB4">
        <w:rPr>
          <w:rFonts w:ascii="Helvetica" w:hAnsi="Helvetica" w:cs="Courier New"/>
          <w:sz w:val="24"/>
          <w:szCs w:val="24"/>
        </w:rPr>
        <w:t xml:space="preserve"> has sufficient risk of causing a particular health burden</w:t>
      </w:r>
      <w:r>
        <w:rPr>
          <w:rFonts w:ascii="Helvetica" w:hAnsi="Helvetica" w:cs="Courier New"/>
          <w:sz w:val="24"/>
          <w:szCs w:val="24"/>
        </w:rPr>
        <w:t>;</w:t>
      </w:r>
      <w:r w:rsidR="00452B64" w:rsidRPr="007B6BB4">
        <w:rPr>
          <w:rFonts w:ascii="Helvetica" w:hAnsi="Helvetica" w:cs="Courier New"/>
          <w:sz w:val="24"/>
          <w:szCs w:val="24"/>
        </w:rPr>
        <w:t xml:space="preserve"> but we </w:t>
      </w:r>
      <w:r w:rsidR="00452B64" w:rsidRPr="007B6BB4">
        <w:rPr>
          <w:rFonts w:ascii="Helvetica" w:hAnsi="Helvetica" w:cs="Courier New"/>
          <w:i/>
          <w:sz w:val="24"/>
          <w:szCs w:val="24"/>
        </w:rPr>
        <w:t xml:space="preserve">do </w:t>
      </w:r>
      <w:r w:rsidR="00452B64" w:rsidRPr="007B6BB4">
        <w:rPr>
          <w:rFonts w:ascii="Helvetica" w:hAnsi="Helvetica" w:cs="Courier New"/>
          <w:sz w:val="24"/>
          <w:szCs w:val="24"/>
        </w:rPr>
        <w:t xml:space="preserve">have the equivalent knowledge of at least some behaviours. For instance, we know that smoking daily has a very considerable risk of causing lung cancer. </w:t>
      </w:r>
    </w:p>
    <w:p w14:paraId="149E8CD7" w14:textId="47148FEB" w:rsidR="00F2389A" w:rsidRDefault="00F2389A" w:rsidP="00F2389A">
      <w:pPr>
        <w:autoSpaceDE w:val="0"/>
        <w:autoSpaceDN w:val="0"/>
        <w:adjustRightInd w:val="0"/>
        <w:spacing w:line="480" w:lineRule="auto"/>
        <w:jc w:val="both"/>
        <w:rPr>
          <w:rFonts w:ascii="Helvetica" w:hAnsi="Helvetica" w:cs="Courier New"/>
          <w:sz w:val="24"/>
          <w:szCs w:val="24"/>
        </w:rPr>
      </w:pPr>
      <w:r w:rsidRPr="007B6BB4">
        <w:rPr>
          <w:rFonts w:ascii="Helvetica" w:hAnsi="Helvetica" w:cs="Courier New"/>
          <w:sz w:val="24"/>
          <w:szCs w:val="24"/>
        </w:rPr>
        <w:t>If this were true, it would be an important practical objection to the claim that things are equivalent with respect to responsibility for treatment choice and other kinds of behaviour, though this would be an objection that is highly contingent on our current state of knowledge. However, this is not an essential difference between choices about treatment and other behaviours. For instance, while we may have good evidence about the causal relationship between smoking and cancer, things are far less clear with respect to relationships between other ‘usual suspect’ behaviours and apparently related health conditions, such as the link between diet and obesity.</w:t>
      </w:r>
      <w:r w:rsidRPr="007B6BB4">
        <w:rPr>
          <w:rStyle w:val="FootnoteReference"/>
          <w:rFonts w:ascii="Helvetica" w:hAnsi="Helvetica" w:cs="Courier New"/>
          <w:sz w:val="24"/>
          <w:szCs w:val="24"/>
        </w:rPr>
        <w:footnoteReference w:id="16"/>
      </w:r>
      <w:r w:rsidRPr="007B6BB4">
        <w:rPr>
          <w:rFonts w:ascii="Helvetica" w:hAnsi="Helvetica" w:cs="Courier New"/>
          <w:sz w:val="24"/>
          <w:szCs w:val="24"/>
        </w:rPr>
        <w:t xml:space="preserve"> </w:t>
      </w:r>
    </w:p>
    <w:p w14:paraId="7AE2088D" w14:textId="0FC5931F" w:rsidR="00F2389A" w:rsidRPr="00015491" w:rsidRDefault="00F2389A" w:rsidP="00F2389A">
      <w:pPr>
        <w:autoSpaceDE w:val="0"/>
        <w:autoSpaceDN w:val="0"/>
        <w:adjustRightInd w:val="0"/>
        <w:spacing w:line="480" w:lineRule="auto"/>
        <w:jc w:val="both"/>
        <w:rPr>
          <w:rFonts w:ascii="Helvetica" w:hAnsi="Helvetica" w:cs="Courier New"/>
          <w:sz w:val="24"/>
          <w:szCs w:val="24"/>
        </w:rPr>
      </w:pPr>
      <w:r>
        <w:rPr>
          <w:rFonts w:ascii="Helvetica" w:hAnsi="Helvetica" w:cs="Courier New"/>
          <w:sz w:val="24"/>
          <w:szCs w:val="24"/>
        </w:rPr>
        <w:t xml:space="preserve">In addition, as I outline in Section 2, there is a difference between requiring that people </w:t>
      </w:r>
      <w:r w:rsidR="00015491">
        <w:rPr>
          <w:rFonts w:ascii="Helvetica" w:hAnsi="Helvetica" w:cs="Courier New"/>
          <w:sz w:val="24"/>
          <w:szCs w:val="24"/>
        </w:rPr>
        <w:t xml:space="preserve">always make the </w:t>
      </w:r>
      <w:r w:rsidR="00015491">
        <w:rPr>
          <w:rFonts w:ascii="Helvetica" w:hAnsi="Helvetica" w:cs="Courier New"/>
          <w:i/>
          <w:sz w:val="24"/>
          <w:szCs w:val="24"/>
        </w:rPr>
        <w:t xml:space="preserve">best </w:t>
      </w:r>
      <w:r w:rsidR="00015491">
        <w:rPr>
          <w:rFonts w:ascii="Helvetica" w:hAnsi="Helvetica" w:cs="Courier New"/>
          <w:sz w:val="24"/>
          <w:szCs w:val="24"/>
        </w:rPr>
        <w:t xml:space="preserve">choice – an unreasonable demand if even medical professionals disagree on what that choice is – and demanding that they make only </w:t>
      </w:r>
      <w:r w:rsidR="00015491">
        <w:rPr>
          <w:rFonts w:ascii="Helvetica" w:hAnsi="Helvetica" w:cs="Courier New"/>
          <w:i/>
          <w:sz w:val="24"/>
          <w:szCs w:val="24"/>
        </w:rPr>
        <w:t xml:space="preserve">reasonable </w:t>
      </w:r>
      <w:r w:rsidR="00015491">
        <w:rPr>
          <w:rFonts w:ascii="Helvetica" w:hAnsi="Helvetica" w:cs="Courier New"/>
          <w:sz w:val="24"/>
          <w:szCs w:val="24"/>
        </w:rPr>
        <w:t xml:space="preserve">choices. The latter is consistent with some uncertainty in prognosis. </w:t>
      </w:r>
    </w:p>
    <w:p w14:paraId="613075DF" w14:textId="420B7E6E" w:rsidR="00015491" w:rsidRPr="00015491" w:rsidRDefault="00015491" w:rsidP="00F2389A">
      <w:pPr>
        <w:spacing w:line="480" w:lineRule="auto"/>
        <w:jc w:val="both"/>
        <w:rPr>
          <w:rFonts w:ascii="Helvetica" w:hAnsi="Helvetica" w:cs="Courier New"/>
          <w:i/>
          <w:sz w:val="24"/>
          <w:szCs w:val="24"/>
        </w:rPr>
      </w:pPr>
      <w:r>
        <w:rPr>
          <w:rFonts w:ascii="Helvetica" w:hAnsi="Helvetica" w:cs="Courier New"/>
          <w:i/>
          <w:sz w:val="24"/>
          <w:szCs w:val="24"/>
        </w:rPr>
        <w:lastRenderedPageBreak/>
        <w:t>1.3 Vulnerability</w:t>
      </w:r>
    </w:p>
    <w:p w14:paraId="751C6667" w14:textId="61394300" w:rsidR="00F2389A" w:rsidRPr="007B6BB4" w:rsidRDefault="00F2389A" w:rsidP="00F2389A">
      <w:pPr>
        <w:spacing w:line="480" w:lineRule="auto"/>
        <w:jc w:val="both"/>
        <w:rPr>
          <w:rFonts w:ascii="Helvetica" w:hAnsi="Helvetica" w:cs="Courier New"/>
          <w:sz w:val="24"/>
          <w:szCs w:val="24"/>
        </w:rPr>
      </w:pPr>
      <w:r w:rsidRPr="007B6BB4">
        <w:rPr>
          <w:rFonts w:ascii="Helvetica" w:hAnsi="Helvetica" w:cs="Courier New"/>
          <w:sz w:val="24"/>
          <w:szCs w:val="24"/>
        </w:rPr>
        <w:t xml:space="preserve">One objection to the practice of holding patients responsible </w:t>
      </w:r>
      <w:r w:rsidR="00015491">
        <w:rPr>
          <w:rFonts w:ascii="Helvetica" w:hAnsi="Helvetica" w:cs="Courier New"/>
          <w:sz w:val="24"/>
          <w:szCs w:val="24"/>
        </w:rPr>
        <w:t xml:space="preserve">even </w:t>
      </w:r>
      <w:r w:rsidRPr="007B6BB4">
        <w:rPr>
          <w:rFonts w:ascii="Helvetica" w:hAnsi="Helvetica" w:cs="Courier New"/>
          <w:sz w:val="24"/>
          <w:szCs w:val="24"/>
        </w:rPr>
        <w:t xml:space="preserve">for </w:t>
      </w:r>
      <w:r w:rsidR="00015491">
        <w:rPr>
          <w:rFonts w:ascii="Helvetica" w:hAnsi="Helvetica" w:cs="Courier New"/>
          <w:sz w:val="24"/>
          <w:szCs w:val="24"/>
        </w:rPr>
        <w:t>pre-</w:t>
      </w:r>
      <w:r w:rsidR="003574E9">
        <w:rPr>
          <w:rFonts w:ascii="Helvetica" w:hAnsi="Helvetica" w:cs="Courier New"/>
          <w:sz w:val="24"/>
          <w:szCs w:val="24"/>
        </w:rPr>
        <w:t xml:space="preserve">clinical </w:t>
      </w:r>
      <w:r w:rsidRPr="007B6BB4">
        <w:rPr>
          <w:rFonts w:ascii="Helvetica" w:hAnsi="Helvetica" w:cs="Courier New"/>
          <w:sz w:val="24"/>
          <w:szCs w:val="24"/>
        </w:rPr>
        <w:t xml:space="preserve">choices is that people are generally not in the right conditions to exercise </w:t>
      </w:r>
      <w:proofErr w:type="gramStart"/>
      <w:r w:rsidRPr="007B6BB4">
        <w:rPr>
          <w:rFonts w:ascii="Helvetica" w:hAnsi="Helvetica" w:cs="Courier New"/>
          <w:sz w:val="24"/>
          <w:szCs w:val="24"/>
        </w:rPr>
        <w:t>sufficient</w:t>
      </w:r>
      <w:proofErr w:type="gramEnd"/>
      <w:r w:rsidRPr="007B6BB4">
        <w:rPr>
          <w:rFonts w:ascii="Helvetica" w:hAnsi="Helvetica" w:cs="Courier New"/>
          <w:sz w:val="24"/>
          <w:szCs w:val="24"/>
        </w:rPr>
        <w:t xml:space="preserve"> responsibility for their health-affecting choices. A possible response to this</w:t>
      </w:r>
      <w:r>
        <w:rPr>
          <w:rStyle w:val="FootnoteReference"/>
          <w:rFonts w:ascii="Helvetica" w:hAnsi="Helvetica" w:cs="Courier New"/>
          <w:sz w:val="24"/>
          <w:szCs w:val="24"/>
        </w:rPr>
        <w:footnoteReference w:id="17"/>
      </w:r>
      <w:r w:rsidRPr="007B6BB4">
        <w:rPr>
          <w:rFonts w:ascii="Helvetica" w:hAnsi="Helvetica" w:cs="Courier New"/>
          <w:sz w:val="24"/>
          <w:szCs w:val="24"/>
        </w:rPr>
        <w:t xml:space="preserve"> is to hold people substantively responsible only in carefully controlled conditions, e.g. when they have had their options carefully explained to them, when they are in a reasonable mental state to make an informed choice, and when we can rule out their having good reasons to avoid making the best choice for their health. </w:t>
      </w:r>
      <w:r w:rsidR="003574E9">
        <w:rPr>
          <w:rFonts w:ascii="Helvetica" w:hAnsi="Helvetica" w:cs="Courier New"/>
          <w:sz w:val="24"/>
          <w:szCs w:val="24"/>
        </w:rPr>
        <w:t xml:space="preserve">This raises the possibility of a second objection to my claim, i.e. that such a mechanism is not possible for treatment decisions. </w:t>
      </w:r>
    </w:p>
    <w:p w14:paraId="5D916EB5" w14:textId="10FD377E" w:rsidR="00F2389A" w:rsidRPr="007B6BB4" w:rsidRDefault="00F2389A" w:rsidP="00F2389A">
      <w:pPr>
        <w:spacing w:line="480" w:lineRule="auto"/>
        <w:jc w:val="both"/>
        <w:rPr>
          <w:rFonts w:ascii="Helvetica" w:hAnsi="Helvetica" w:cs="Courier New"/>
          <w:sz w:val="24"/>
          <w:szCs w:val="24"/>
        </w:rPr>
      </w:pPr>
      <w:r w:rsidRPr="007B6BB4">
        <w:rPr>
          <w:rFonts w:ascii="Helvetica" w:hAnsi="Helvetica" w:cs="Courier New"/>
          <w:sz w:val="24"/>
          <w:szCs w:val="24"/>
        </w:rPr>
        <w:t xml:space="preserve">In one sense, decisions about treatment are better placed to meet </w:t>
      </w:r>
      <w:r w:rsidR="003574E9">
        <w:rPr>
          <w:rFonts w:ascii="Helvetica" w:hAnsi="Helvetica" w:cs="Courier New"/>
          <w:sz w:val="24"/>
          <w:szCs w:val="24"/>
        </w:rPr>
        <w:t xml:space="preserve">the </w:t>
      </w:r>
      <w:r w:rsidRPr="007B6BB4">
        <w:rPr>
          <w:rFonts w:ascii="Helvetica" w:hAnsi="Helvetica" w:cs="Courier New"/>
          <w:sz w:val="24"/>
          <w:szCs w:val="24"/>
        </w:rPr>
        <w:t>requirements</w:t>
      </w:r>
      <w:r w:rsidR="003574E9">
        <w:rPr>
          <w:rFonts w:ascii="Helvetica" w:hAnsi="Helvetica" w:cs="Courier New"/>
          <w:sz w:val="24"/>
          <w:szCs w:val="24"/>
        </w:rPr>
        <w:t xml:space="preserve"> of responsible choice</w:t>
      </w:r>
      <w:r w:rsidRPr="007B6BB4">
        <w:rPr>
          <w:rFonts w:ascii="Helvetica" w:hAnsi="Helvetica" w:cs="Courier New"/>
          <w:sz w:val="24"/>
          <w:szCs w:val="24"/>
        </w:rPr>
        <w:t xml:space="preserve">. After all, such decisions take place </w:t>
      </w:r>
      <w:r w:rsidR="003574E9">
        <w:rPr>
          <w:rFonts w:ascii="Helvetica" w:hAnsi="Helvetica" w:cs="Courier New"/>
          <w:sz w:val="24"/>
          <w:szCs w:val="24"/>
        </w:rPr>
        <w:t xml:space="preserve">partially </w:t>
      </w:r>
      <w:r w:rsidRPr="007B6BB4">
        <w:rPr>
          <w:rFonts w:ascii="Helvetica" w:hAnsi="Helvetica" w:cs="Courier New"/>
          <w:sz w:val="24"/>
          <w:szCs w:val="24"/>
        </w:rPr>
        <w:t>in a clinical setting, where medical professionals are already on hand to explain the options to patients. Behaviours that are typically leapt on by advocates of responsibility, such as smoking, drug use, and poor diet</w:t>
      </w:r>
      <w:r>
        <w:rPr>
          <w:rStyle w:val="FootnoteReference"/>
          <w:rFonts w:ascii="Helvetica" w:hAnsi="Helvetica" w:cs="Courier New"/>
          <w:sz w:val="24"/>
          <w:szCs w:val="24"/>
        </w:rPr>
        <w:footnoteReference w:id="18"/>
      </w:r>
      <w:r w:rsidRPr="007B6BB4">
        <w:rPr>
          <w:rFonts w:ascii="Helvetica" w:hAnsi="Helvetica" w:cs="Courier New"/>
          <w:sz w:val="24"/>
          <w:szCs w:val="24"/>
        </w:rPr>
        <w:t xml:space="preserve"> result from decisions that are </w:t>
      </w:r>
      <w:r w:rsidRPr="007B6BB4">
        <w:rPr>
          <w:rFonts w:ascii="Helvetica" w:hAnsi="Helvetica" w:cs="Courier New"/>
          <w:i/>
          <w:sz w:val="24"/>
          <w:szCs w:val="24"/>
        </w:rPr>
        <w:t xml:space="preserve">not </w:t>
      </w:r>
      <w:r w:rsidRPr="007B6BB4">
        <w:rPr>
          <w:rFonts w:ascii="Helvetica" w:hAnsi="Helvetica" w:cs="Courier New"/>
          <w:sz w:val="24"/>
          <w:szCs w:val="24"/>
        </w:rPr>
        <w:t xml:space="preserve">typically made with such advice available, or in such a controlled setting. In this respect, then, treatment decisions seem to be a </w:t>
      </w:r>
      <w:r w:rsidRPr="007B6BB4">
        <w:rPr>
          <w:rFonts w:ascii="Helvetica" w:hAnsi="Helvetica" w:cs="Courier New"/>
          <w:i/>
          <w:sz w:val="24"/>
          <w:szCs w:val="24"/>
        </w:rPr>
        <w:t xml:space="preserve">more </w:t>
      </w:r>
      <w:r w:rsidRPr="007B6BB4">
        <w:rPr>
          <w:rFonts w:ascii="Helvetica" w:hAnsi="Helvetica" w:cs="Courier New"/>
          <w:sz w:val="24"/>
          <w:szCs w:val="24"/>
        </w:rPr>
        <w:t xml:space="preserve">appropriate subject of responsibility than standard behavioural decisions. Of course, this also emphasises that if we are to hold people responsible for their treatment decisions, it must be clear not only what the medical risks are, but also what the institutional risks are. For example, if we pursue a policy </w:t>
      </w:r>
      <w:r w:rsidRPr="007B6BB4">
        <w:rPr>
          <w:rFonts w:ascii="Helvetica" w:hAnsi="Helvetica" w:cs="Courier New"/>
          <w:sz w:val="24"/>
          <w:szCs w:val="24"/>
        </w:rPr>
        <w:lastRenderedPageBreak/>
        <w:t xml:space="preserve">of giving patients lower priority for conditions for which they have already refused treatment, that must be made clear to the patient at the time of choice. </w:t>
      </w:r>
    </w:p>
    <w:p w14:paraId="2F51082C" w14:textId="76927667" w:rsidR="00F2389A" w:rsidRPr="007B6BB4" w:rsidRDefault="00015491" w:rsidP="00F2389A">
      <w:pPr>
        <w:spacing w:line="480" w:lineRule="auto"/>
        <w:jc w:val="both"/>
        <w:rPr>
          <w:rFonts w:ascii="Helvetica" w:hAnsi="Helvetica" w:cs="Courier New"/>
          <w:sz w:val="24"/>
          <w:szCs w:val="24"/>
        </w:rPr>
      </w:pPr>
      <w:r>
        <w:rPr>
          <w:rFonts w:ascii="Helvetica" w:hAnsi="Helvetica" w:cs="Courier New"/>
          <w:sz w:val="24"/>
          <w:szCs w:val="24"/>
        </w:rPr>
        <w:t>But</w:t>
      </w:r>
      <w:r w:rsidR="00F2389A" w:rsidRPr="007B6BB4">
        <w:rPr>
          <w:rFonts w:ascii="Helvetica" w:hAnsi="Helvetica" w:cs="Courier New"/>
          <w:sz w:val="24"/>
          <w:szCs w:val="24"/>
        </w:rPr>
        <w:t xml:space="preserve"> one might object that treatment decisions are often made at times of heightened vulnerability and sensitivity. The decision about which cancer treatment to pursue, for instance, is a fraught one, wrapped up in the emotional baggage of having the disease, worrying about the effect on one’s family and friends, on work, and on one’s identity. It may seem unduly harsh to penalise people for making unwise choices in such circumstances.  </w:t>
      </w:r>
    </w:p>
    <w:p w14:paraId="41E38F5B" w14:textId="5FE30894" w:rsidR="00F2389A" w:rsidRPr="007B6BB4" w:rsidRDefault="003574E9" w:rsidP="00F2389A">
      <w:pPr>
        <w:spacing w:line="480" w:lineRule="auto"/>
        <w:jc w:val="both"/>
        <w:rPr>
          <w:rFonts w:ascii="Helvetica" w:hAnsi="Helvetica" w:cs="Courier New"/>
          <w:sz w:val="24"/>
          <w:szCs w:val="24"/>
        </w:rPr>
      </w:pPr>
      <w:r>
        <w:rPr>
          <w:rFonts w:ascii="Helvetica" w:hAnsi="Helvetica" w:cs="Courier New"/>
          <w:sz w:val="24"/>
          <w:szCs w:val="24"/>
        </w:rPr>
        <w:t>H</w:t>
      </w:r>
      <w:r w:rsidR="00F2389A" w:rsidRPr="007B6BB4">
        <w:rPr>
          <w:rFonts w:ascii="Helvetica" w:hAnsi="Helvetica" w:cs="Courier New"/>
          <w:sz w:val="24"/>
          <w:szCs w:val="24"/>
        </w:rPr>
        <w:t xml:space="preserve">owever, </w:t>
      </w:r>
      <w:r>
        <w:rPr>
          <w:rFonts w:ascii="Helvetica" w:hAnsi="Helvetica" w:cs="Courier New"/>
          <w:sz w:val="24"/>
          <w:szCs w:val="24"/>
        </w:rPr>
        <w:t>my claim in this section is simply that</w:t>
      </w:r>
      <w:r w:rsidR="00F2389A" w:rsidRPr="007B6BB4">
        <w:rPr>
          <w:rFonts w:ascii="Helvetica" w:hAnsi="Helvetica" w:cs="Courier New"/>
          <w:sz w:val="24"/>
          <w:szCs w:val="24"/>
        </w:rPr>
        <w:t xml:space="preserve"> there is an </w:t>
      </w:r>
      <w:r w:rsidR="00F2389A" w:rsidRPr="007B6BB4">
        <w:rPr>
          <w:rFonts w:ascii="Helvetica" w:hAnsi="Helvetica" w:cs="Courier New"/>
          <w:i/>
          <w:sz w:val="24"/>
          <w:szCs w:val="24"/>
        </w:rPr>
        <w:t xml:space="preserve">at least equivalent </w:t>
      </w:r>
      <w:r w:rsidR="00F2389A" w:rsidRPr="007B6BB4">
        <w:rPr>
          <w:rFonts w:ascii="Helvetica" w:hAnsi="Helvetica" w:cs="Courier New"/>
          <w:sz w:val="24"/>
          <w:szCs w:val="24"/>
        </w:rPr>
        <w:t xml:space="preserve">case for holding people responsible for </w:t>
      </w:r>
      <w:r w:rsidR="00F2389A" w:rsidRPr="007B6BB4">
        <w:rPr>
          <w:rFonts w:ascii="Helvetica" w:hAnsi="Helvetica" w:cs="Courier New"/>
          <w:i/>
          <w:sz w:val="24"/>
          <w:szCs w:val="24"/>
        </w:rPr>
        <w:t xml:space="preserve">some </w:t>
      </w:r>
      <w:r w:rsidR="00F2389A" w:rsidRPr="007B6BB4">
        <w:rPr>
          <w:rFonts w:ascii="Helvetica" w:hAnsi="Helvetica" w:cs="Courier New"/>
          <w:sz w:val="24"/>
          <w:szCs w:val="24"/>
        </w:rPr>
        <w:t xml:space="preserve">treatment decisions, compared with holding them responsible for non-clinical choices. I </w:t>
      </w:r>
      <w:r>
        <w:rPr>
          <w:rFonts w:ascii="Helvetica" w:hAnsi="Helvetica" w:cs="Courier New"/>
          <w:sz w:val="24"/>
          <w:szCs w:val="24"/>
        </w:rPr>
        <w:t xml:space="preserve">thus </w:t>
      </w:r>
      <w:r w:rsidR="00015491">
        <w:rPr>
          <w:rFonts w:ascii="Helvetica" w:hAnsi="Helvetica" w:cs="Courier New"/>
          <w:sz w:val="24"/>
          <w:szCs w:val="24"/>
        </w:rPr>
        <w:t>make</w:t>
      </w:r>
      <w:r w:rsidR="00F2389A" w:rsidRPr="007B6BB4">
        <w:rPr>
          <w:rFonts w:ascii="Helvetica" w:hAnsi="Helvetica" w:cs="Courier New"/>
          <w:sz w:val="24"/>
          <w:szCs w:val="24"/>
        </w:rPr>
        <w:t xml:space="preserve"> </w:t>
      </w:r>
      <w:r w:rsidR="002762B8">
        <w:rPr>
          <w:rFonts w:ascii="Helvetica" w:hAnsi="Helvetica" w:cs="Courier New"/>
          <w:sz w:val="24"/>
          <w:szCs w:val="24"/>
        </w:rPr>
        <w:t xml:space="preserve">two </w:t>
      </w:r>
      <w:r w:rsidR="00F2389A" w:rsidRPr="007B6BB4">
        <w:rPr>
          <w:rFonts w:ascii="Helvetica" w:hAnsi="Helvetica" w:cs="Courier New"/>
          <w:sz w:val="24"/>
          <w:szCs w:val="24"/>
        </w:rPr>
        <w:t xml:space="preserve">observations about this concern. Firstly, </w:t>
      </w:r>
      <w:r>
        <w:rPr>
          <w:rFonts w:ascii="Helvetica" w:hAnsi="Helvetica" w:cs="Courier New"/>
          <w:sz w:val="24"/>
          <w:szCs w:val="24"/>
        </w:rPr>
        <w:t>pre-clinical choices</w:t>
      </w:r>
      <w:r w:rsidR="00F2389A" w:rsidRPr="007B6BB4">
        <w:rPr>
          <w:rFonts w:ascii="Helvetica" w:hAnsi="Helvetica" w:cs="Courier New"/>
          <w:sz w:val="24"/>
          <w:szCs w:val="24"/>
        </w:rPr>
        <w:t xml:space="preserve"> are also often driven by emotions such as stress, unhappiness and fear. It is difficult to argue that this is </w:t>
      </w:r>
      <w:r w:rsidR="00F2389A" w:rsidRPr="007B6BB4">
        <w:rPr>
          <w:rFonts w:ascii="Helvetica" w:hAnsi="Helvetica" w:cs="Courier New"/>
          <w:i/>
          <w:sz w:val="24"/>
          <w:szCs w:val="24"/>
        </w:rPr>
        <w:t xml:space="preserve">never </w:t>
      </w:r>
      <w:r w:rsidR="00F2389A" w:rsidRPr="007B6BB4">
        <w:rPr>
          <w:rFonts w:ascii="Helvetica" w:hAnsi="Helvetica" w:cs="Courier New"/>
          <w:sz w:val="24"/>
          <w:szCs w:val="24"/>
        </w:rPr>
        <w:t xml:space="preserve">equivalent to the emotional difficulties caused by facing a disease. </w:t>
      </w:r>
    </w:p>
    <w:p w14:paraId="51FF6C13" w14:textId="35FB64EC" w:rsidR="00F2389A" w:rsidRDefault="00F2389A" w:rsidP="00F2389A">
      <w:pPr>
        <w:spacing w:line="480" w:lineRule="auto"/>
        <w:jc w:val="both"/>
        <w:rPr>
          <w:rFonts w:ascii="Helvetica" w:hAnsi="Helvetica" w:cs="Courier New"/>
          <w:sz w:val="24"/>
          <w:szCs w:val="24"/>
        </w:rPr>
      </w:pPr>
      <w:r w:rsidRPr="007B6BB4">
        <w:rPr>
          <w:rFonts w:ascii="Helvetica" w:hAnsi="Helvetica" w:cs="Courier New"/>
          <w:sz w:val="24"/>
          <w:szCs w:val="24"/>
        </w:rPr>
        <w:t xml:space="preserve">Secondly, assume that </w:t>
      </w:r>
      <w:r w:rsidR="003574E9">
        <w:rPr>
          <w:rFonts w:ascii="Helvetica" w:hAnsi="Helvetica" w:cs="Courier New"/>
          <w:sz w:val="24"/>
          <w:szCs w:val="24"/>
        </w:rPr>
        <w:t>some</w:t>
      </w:r>
      <w:r w:rsidRPr="007B6BB4">
        <w:rPr>
          <w:rFonts w:ascii="Helvetica" w:hAnsi="Helvetica" w:cs="Courier New"/>
          <w:sz w:val="24"/>
          <w:szCs w:val="24"/>
        </w:rPr>
        <w:t xml:space="preserve"> conditions are so emotionally difficult that patients cannot be regarded as sufficiently responsible when making </w:t>
      </w:r>
      <w:r w:rsidR="003574E9">
        <w:rPr>
          <w:rFonts w:ascii="Helvetica" w:hAnsi="Helvetica" w:cs="Courier New"/>
          <w:sz w:val="24"/>
          <w:szCs w:val="24"/>
        </w:rPr>
        <w:t xml:space="preserve">treatment </w:t>
      </w:r>
      <w:r w:rsidRPr="007B6BB4">
        <w:rPr>
          <w:rFonts w:ascii="Helvetica" w:hAnsi="Helvetica" w:cs="Courier New"/>
          <w:sz w:val="24"/>
          <w:szCs w:val="24"/>
        </w:rPr>
        <w:t xml:space="preserve">choices. This provides a case not for </w:t>
      </w:r>
      <w:r w:rsidR="003574E9">
        <w:rPr>
          <w:rFonts w:ascii="Helvetica" w:hAnsi="Helvetica" w:cs="Courier New"/>
          <w:sz w:val="24"/>
          <w:szCs w:val="24"/>
        </w:rPr>
        <w:t xml:space="preserve">refusing to </w:t>
      </w:r>
      <w:r w:rsidRPr="007B6BB4">
        <w:rPr>
          <w:rFonts w:ascii="Helvetica" w:hAnsi="Helvetica" w:cs="Courier New"/>
          <w:sz w:val="24"/>
          <w:szCs w:val="24"/>
        </w:rPr>
        <w:t xml:space="preserve">regard treatment decisions as equivalent to non-treatment decisions with respect to responsibility, but with creating </w:t>
      </w:r>
      <w:r w:rsidRPr="007B6BB4">
        <w:rPr>
          <w:rFonts w:ascii="Helvetica" w:hAnsi="Helvetica" w:cs="Courier New"/>
          <w:i/>
          <w:sz w:val="24"/>
          <w:szCs w:val="24"/>
        </w:rPr>
        <w:t xml:space="preserve">exceptions </w:t>
      </w:r>
      <w:r w:rsidRPr="007B6BB4">
        <w:rPr>
          <w:rFonts w:ascii="Helvetica" w:hAnsi="Helvetica" w:cs="Courier New"/>
          <w:sz w:val="24"/>
          <w:szCs w:val="24"/>
        </w:rPr>
        <w:t xml:space="preserve">to </w:t>
      </w:r>
      <w:r>
        <w:rPr>
          <w:rFonts w:ascii="Helvetica" w:hAnsi="Helvetica" w:cs="Courier New"/>
          <w:sz w:val="24"/>
          <w:szCs w:val="24"/>
        </w:rPr>
        <w:t xml:space="preserve">a </w:t>
      </w:r>
      <w:r w:rsidRPr="007B6BB4">
        <w:rPr>
          <w:rFonts w:ascii="Helvetica" w:hAnsi="Helvetica" w:cs="Courier New"/>
          <w:sz w:val="24"/>
          <w:szCs w:val="24"/>
        </w:rPr>
        <w:t xml:space="preserve">policy of holding patients responsible, or with establishing a </w:t>
      </w:r>
      <w:r w:rsidRPr="007B6BB4">
        <w:rPr>
          <w:rFonts w:ascii="Helvetica" w:hAnsi="Helvetica" w:cs="Courier New"/>
          <w:i/>
          <w:sz w:val="24"/>
          <w:szCs w:val="24"/>
        </w:rPr>
        <w:t xml:space="preserve">threshold </w:t>
      </w:r>
      <w:r w:rsidRPr="007B6BB4">
        <w:rPr>
          <w:rFonts w:ascii="Helvetica" w:hAnsi="Helvetica" w:cs="Courier New"/>
          <w:sz w:val="24"/>
          <w:szCs w:val="24"/>
        </w:rPr>
        <w:t xml:space="preserve">of emotional pressure above which patients cannot be held substantively responsible. We typically assume that responsibility requires a degree of </w:t>
      </w:r>
      <w:r w:rsidRPr="007B6BB4">
        <w:rPr>
          <w:rFonts w:ascii="Helvetica" w:hAnsi="Helvetica" w:cs="Courier New"/>
          <w:i/>
          <w:sz w:val="24"/>
          <w:szCs w:val="24"/>
        </w:rPr>
        <w:t>control</w:t>
      </w:r>
      <w:r>
        <w:rPr>
          <w:rFonts w:ascii="Helvetica" w:hAnsi="Helvetica" w:cs="Courier New"/>
          <w:i/>
          <w:sz w:val="24"/>
          <w:szCs w:val="24"/>
        </w:rPr>
        <w:t>.</w:t>
      </w:r>
      <w:r w:rsidRPr="00820384">
        <w:rPr>
          <w:rStyle w:val="FootnoteReference"/>
          <w:rFonts w:ascii="Helvetica" w:hAnsi="Helvetica" w:cs="Courier New"/>
          <w:sz w:val="24"/>
          <w:szCs w:val="24"/>
        </w:rPr>
        <w:footnoteReference w:id="19"/>
      </w:r>
      <w:r w:rsidRPr="007B6BB4">
        <w:rPr>
          <w:rFonts w:ascii="Helvetica" w:hAnsi="Helvetica" w:cs="Courier New"/>
          <w:sz w:val="24"/>
          <w:szCs w:val="24"/>
        </w:rPr>
        <w:t xml:space="preserve"> To the extent that emotional </w:t>
      </w:r>
      <w:r w:rsidRPr="007B6BB4">
        <w:rPr>
          <w:rFonts w:ascii="Helvetica" w:hAnsi="Helvetica" w:cs="Courier New"/>
          <w:sz w:val="24"/>
          <w:szCs w:val="24"/>
        </w:rPr>
        <w:lastRenderedPageBreak/>
        <w:t xml:space="preserve">pressures make it difficult to choose well, this undermines the control condition on responsibility. </w:t>
      </w:r>
    </w:p>
    <w:p w14:paraId="5675326E" w14:textId="451B5F58" w:rsidR="00DF5C0A" w:rsidRPr="000A433A" w:rsidRDefault="00015491" w:rsidP="000A433A">
      <w:pPr>
        <w:pStyle w:val="ListParagraph"/>
        <w:numPr>
          <w:ilvl w:val="0"/>
          <w:numId w:val="9"/>
        </w:numPr>
        <w:spacing w:line="480" w:lineRule="auto"/>
        <w:jc w:val="both"/>
        <w:rPr>
          <w:rFonts w:ascii="Helvetica" w:hAnsi="Helvetica" w:cs="Courier New"/>
          <w:sz w:val="24"/>
          <w:szCs w:val="24"/>
          <w:u w:val="single"/>
        </w:rPr>
      </w:pPr>
      <w:r w:rsidRPr="000A433A">
        <w:rPr>
          <w:rFonts w:ascii="Helvetica" w:hAnsi="Helvetica" w:cs="Courier New"/>
          <w:sz w:val="24"/>
          <w:szCs w:val="24"/>
          <w:u w:val="single"/>
        </w:rPr>
        <w:t>The limits of patient choice</w:t>
      </w:r>
    </w:p>
    <w:p w14:paraId="736BFF20" w14:textId="11F308C9" w:rsidR="00D07008" w:rsidRPr="007B6BB4" w:rsidRDefault="00D07008" w:rsidP="007B6BB4">
      <w:pPr>
        <w:spacing w:line="480" w:lineRule="auto"/>
        <w:jc w:val="both"/>
        <w:rPr>
          <w:rFonts w:ascii="Helvetica" w:hAnsi="Helvetica" w:cs="Courier New"/>
          <w:sz w:val="24"/>
          <w:szCs w:val="24"/>
        </w:rPr>
      </w:pPr>
      <w:r w:rsidRPr="007B6BB4">
        <w:rPr>
          <w:rFonts w:ascii="Helvetica" w:hAnsi="Helvetica" w:cs="Courier New"/>
          <w:sz w:val="24"/>
          <w:szCs w:val="24"/>
        </w:rPr>
        <w:t xml:space="preserve">Even if you should be held responsible for health burdens that emanate from your choices, we </w:t>
      </w:r>
      <w:r w:rsidR="00A313C0">
        <w:rPr>
          <w:rFonts w:ascii="Helvetica" w:hAnsi="Helvetica" w:cs="Courier New"/>
          <w:sz w:val="24"/>
          <w:szCs w:val="24"/>
        </w:rPr>
        <w:t>must</w:t>
      </w:r>
      <w:r w:rsidRPr="007B6BB4">
        <w:rPr>
          <w:rFonts w:ascii="Helvetica" w:hAnsi="Helvetica" w:cs="Courier New"/>
          <w:sz w:val="24"/>
          <w:szCs w:val="24"/>
        </w:rPr>
        <w:t xml:space="preserve"> also accept that you can sometimes be </w:t>
      </w:r>
      <w:r w:rsidRPr="007B6BB4">
        <w:rPr>
          <w:rFonts w:ascii="Helvetica" w:hAnsi="Helvetica" w:cs="Courier New"/>
          <w:i/>
          <w:sz w:val="24"/>
          <w:szCs w:val="24"/>
        </w:rPr>
        <w:t xml:space="preserve">justified </w:t>
      </w:r>
      <w:r w:rsidRPr="007B6BB4">
        <w:rPr>
          <w:rFonts w:ascii="Helvetica" w:hAnsi="Helvetica" w:cs="Courier New"/>
          <w:sz w:val="24"/>
          <w:szCs w:val="24"/>
        </w:rPr>
        <w:t>in making choices that (foreseeably and avoidably) harm your health. Health is not the only good thing in life</w:t>
      </w:r>
      <w:r w:rsidR="00A313C0">
        <w:rPr>
          <w:rFonts w:ascii="Helvetica" w:hAnsi="Helvetica" w:cs="Courier New"/>
          <w:sz w:val="24"/>
          <w:szCs w:val="24"/>
        </w:rPr>
        <w:t>;</w:t>
      </w:r>
      <w:r w:rsidRPr="007B6BB4">
        <w:rPr>
          <w:rFonts w:ascii="Helvetica" w:hAnsi="Helvetica" w:cs="Courier New"/>
          <w:sz w:val="24"/>
          <w:szCs w:val="24"/>
        </w:rPr>
        <w:t xml:space="preserve"> you </w:t>
      </w:r>
      <w:r w:rsidR="00A313C0">
        <w:rPr>
          <w:rFonts w:ascii="Helvetica" w:hAnsi="Helvetica" w:cs="Courier New"/>
          <w:sz w:val="24"/>
          <w:szCs w:val="24"/>
        </w:rPr>
        <w:t>can reasonably</w:t>
      </w:r>
      <w:r w:rsidRPr="007B6BB4">
        <w:rPr>
          <w:rFonts w:ascii="Helvetica" w:hAnsi="Helvetica" w:cs="Courier New"/>
          <w:sz w:val="24"/>
          <w:szCs w:val="24"/>
        </w:rPr>
        <w:t xml:space="preserve"> trade off losses in health against other gains. And your life is not the only one that matters; you can reasonably trade off losses in your health against gains to others. In some such cases, we cannot reasonably insist that patients be penalised for making reasonable choices (particularly where those choices are forced on them by others or by circumstance). </w:t>
      </w:r>
    </w:p>
    <w:p w14:paraId="08C14819" w14:textId="50415FCF" w:rsidR="005F0AB8" w:rsidRPr="007B6BB4" w:rsidRDefault="00D07008" w:rsidP="007B6BB4">
      <w:pPr>
        <w:spacing w:line="480" w:lineRule="auto"/>
        <w:jc w:val="both"/>
        <w:rPr>
          <w:rFonts w:ascii="Helvetica" w:hAnsi="Helvetica" w:cs="Courier New"/>
          <w:sz w:val="24"/>
          <w:szCs w:val="24"/>
        </w:rPr>
      </w:pPr>
      <w:r w:rsidRPr="007B6BB4">
        <w:rPr>
          <w:rFonts w:ascii="Helvetica" w:hAnsi="Helvetica" w:cs="Courier New"/>
          <w:sz w:val="24"/>
          <w:szCs w:val="24"/>
        </w:rPr>
        <w:t>This is no less true when it comes to decisions about treatment.</w:t>
      </w:r>
      <w:r w:rsidR="005F0AB8" w:rsidRPr="007B6BB4">
        <w:rPr>
          <w:rFonts w:ascii="Helvetica" w:hAnsi="Helvetica" w:cs="Courier New"/>
          <w:sz w:val="24"/>
          <w:szCs w:val="24"/>
        </w:rPr>
        <w:t xml:space="preserve"> </w:t>
      </w:r>
      <w:r w:rsidRPr="007B6BB4">
        <w:rPr>
          <w:rFonts w:ascii="Helvetica" w:hAnsi="Helvetica" w:cs="Courier New"/>
          <w:sz w:val="24"/>
          <w:szCs w:val="24"/>
        </w:rPr>
        <w:t xml:space="preserve">A treatment that maximises health may </w:t>
      </w:r>
      <w:r w:rsidR="0000177A">
        <w:rPr>
          <w:rFonts w:ascii="Helvetica" w:hAnsi="Helvetica" w:cs="Courier New"/>
          <w:sz w:val="24"/>
          <w:szCs w:val="24"/>
        </w:rPr>
        <w:t>lead to</w:t>
      </w:r>
      <w:r w:rsidRPr="007B6BB4">
        <w:rPr>
          <w:rFonts w:ascii="Helvetica" w:hAnsi="Helvetica" w:cs="Courier New"/>
          <w:sz w:val="24"/>
          <w:szCs w:val="24"/>
        </w:rPr>
        <w:t xml:space="preserve"> </w:t>
      </w:r>
      <w:r w:rsidR="0000177A">
        <w:rPr>
          <w:rFonts w:ascii="Helvetica" w:hAnsi="Helvetica" w:cs="Courier New"/>
          <w:sz w:val="24"/>
          <w:szCs w:val="24"/>
        </w:rPr>
        <w:t xml:space="preserve">other </w:t>
      </w:r>
      <w:r w:rsidRPr="007B6BB4">
        <w:rPr>
          <w:rFonts w:ascii="Helvetica" w:hAnsi="Helvetica" w:cs="Courier New"/>
          <w:sz w:val="24"/>
          <w:szCs w:val="24"/>
        </w:rPr>
        <w:t xml:space="preserve">costs that are unacceptable to a reasonable patient. </w:t>
      </w:r>
      <w:r w:rsidR="006412E7" w:rsidRPr="007B6BB4">
        <w:rPr>
          <w:rFonts w:ascii="Helvetica" w:hAnsi="Helvetica" w:cs="Courier New"/>
          <w:sz w:val="24"/>
          <w:szCs w:val="24"/>
        </w:rPr>
        <w:t xml:space="preserve">To rule out </w:t>
      </w:r>
      <w:r w:rsidR="00A313C0">
        <w:rPr>
          <w:rFonts w:ascii="Helvetica" w:hAnsi="Helvetica" w:cs="Courier New"/>
          <w:sz w:val="24"/>
          <w:szCs w:val="24"/>
        </w:rPr>
        <w:t>patient choice</w:t>
      </w:r>
      <w:r w:rsidR="006412E7" w:rsidRPr="007B6BB4">
        <w:rPr>
          <w:rFonts w:ascii="Helvetica" w:hAnsi="Helvetica" w:cs="Courier New"/>
          <w:sz w:val="24"/>
          <w:szCs w:val="24"/>
        </w:rPr>
        <w:t xml:space="preserve"> entirely</w:t>
      </w:r>
      <w:r w:rsidR="002065D3" w:rsidRPr="007B6BB4">
        <w:rPr>
          <w:rFonts w:ascii="Helvetica" w:hAnsi="Helvetica" w:cs="Courier New"/>
          <w:sz w:val="24"/>
          <w:szCs w:val="24"/>
        </w:rPr>
        <w:t xml:space="preserve"> would </w:t>
      </w:r>
      <w:r w:rsidR="006412E7" w:rsidRPr="007B6BB4">
        <w:rPr>
          <w:rFonts w:ascii="Helvetica" w:hAnsi="Helvetica" w:cs="Courier New"/>
          <w:sz w:val="24"/>
          <w:szCs w:val="24"/>
        </w:rPr>
        <w:t>imply</w:t>
      </w:r>
      <w:r w:rsidR="002065D3" w:rsidRPr="007B6BB4">
        <w:rPr>
          <w:rFonts w:ascii="Helvetica" w:hAnsi="Helvetica" w:cs="Courier New"/>
          <w:sz w:val="24"/>
          <w:szCs w:val="24"/>
        </w:rPr>
        <w:t xml:space="preserve"> that </w:t>
      </w:r>
      <w:r w:rsidR="006412E7" w:rsidRPr="007B6BB4">
        <w:rPr>
          <w:rFonts w:ascii="Helvetica" w:hAnsi="Helvetica" w:cs="Courier New"/>
          <w:sz w:val="24"/>
          <w:szCs w:val="24"/>
        </w:rPr>
        <w:t>patients have</w:t>
      </w:r>
      <w:r w:rsidR="002065D3" w:rsidRPr="007B6BB4">
        <w:rPr>
          <w:rFonts w:ascii="Helvetica" w:hAnsi="Helvetica" w:cs="Courier New"/>
          <w:sz w:val="24"/>
          <w:szCs w:val="24"/>
        </w:rPr>
        <w:t xml:space="preserve"> an obligation to maximise </w:t>
      </w:r>
      <w:r w:rsidR="006412E7" w:rsidRPr="007B6BB4">
        <w:rPr>
          <w:rFonts w:ascii="Helvetica" w:hAnsi="Helvetica" w:cs="Courier New"/>
          <w:sz w:val="24"/>
          <w:szCs w:val="24"/>
        </w:rPr>
        <w:t>(</w:t>
      </w:r>
      <w:r w:rsidR="002065D3" w:rsidRPr="007B6BB4">
        <w:rPr>
          <w:rFonts w:ascii="Helvetica" w:hAnsi="Helvetica" w:cs="Courier New"/>
          <w:sz w:val="24"/>
          <w:szCs w:val="24"/>
        </w:rPr>
        <w:t>expected</w:t>
      </w:r>
      <w:r w:rsidR="006412E7" w:rsidRPr="007B6BB4">
        <w:rPr>
          <w:rFonts w:ascii="Helvetica" w:hAnsi="Helvetica" w:cs="Courier New"/>
          <w:sz w:val="24"/>
          <w:szCs w:val="24"/>
        </w:rPr>
        <w:t>)</w:t>
      </w:r>
      <w:r w:rsidR="002065D3" w:rsidRPr="007B6BB4">
        <w:rPr>
          <w:rFonts w:ascii="Helvetica" w:hAnsi="Helvetica" w:cs="Courier New"/>
          <w:sz w:val="24"/>
          <w:szCs w:val="24"/>
        </w:rPr>
        <w:t xml:space="preserve"> health whenever not doing so would lead to</w:t>
      </w:r>
      <w:r w:rsidR="006412E7" w:rsidRPr="007B6BB4">
        <w:rPr>
          <w:rFonts w:ascii="Helvetica" w:hAnsi="Helvetica" w:cs="Courier New"/>
          <w:sz w:val="24"/>
          <w:szCs w:val="24"/>
        </w:rPr>
        <w:t xml:space="preserve"> greater treatment</w:t>
      </w:r>
      <w:r w:rsidR="002065D3" w:rsidRPr="007B6BB4">
        <w:rPr>
          <w:rFonts w:ascii="Helvetica" w:hAnsi="Helvetica" w:cs="Courier New"/>
          <w:sz w:val="24"/>
          <w:szCs w:val="24"/>
        </w:rPr>
        <w:t xml:space="preserve">. </w:t>
      </w:r>
      <w:r w:rsidR="006412E7" w:rsidRPr="007B6BB4">
        <w:rPr>
          <w:rFonts w:ascii="Helvetica" w:hAnsi="Helvetica" w:cs="Courier New"/>
          <w:sz w:val="24"/>
          <w:szCs w:val="24"/>
        </w:rPr>
        <w:t>But</w:t>
      </w:r>
      <w:r w:rsidR="002065D3" w:rsidRPr="007B6BB4">
        <w:rPr>
          <w:rFonts w:ascii="Helvetica" w:hAnsi="Helvetica" w:cs="Courier New"/>
          <w:sz w:val="24"/>
          <w:szCs w:val="24"/>
        </w:rPr>
        <w:t xml:space="preserve"> such an obligation is hard to justify. </w:t>
      </w:r>
    </w:p>
    <w:p w14:paraId="16C028CB" w14:textId="12FD0D22" w:rsidR="000E794B" w:rsidRPr="007B6BB4" w:rsidRDefault="00DE20C2" w:rsidP="007B6BB4">
      <w:pPr>
        <w:spacing w:line="480" w:lineRule="auto"/>
        <w:jc w:val="both"/>
        <w:rPr>
          <w:rFonts w:ascii="Helvetica" w:hAnsi="Helvetica" w:cs="Courier New"/>
          <w:sz w:val="24"/>
          <w:szCs w:val="24"/>
        </w:rPr>
      </w:pPr>
      <w:r w:rsidRPr="007B6BB4">
        <w:rPr>
          <w:rFonts w:ascii="Helvetica" w:hAnsi="Helvetica" w:cs="Courier New"/>
          <w:sz w:val="24"/>
          <w:szCs w:val="24"/>
        </w:rPr>
        <w:t xml:space="preserve">However, this does </w:t>
      </w:r>
      <w:r w:rsidR="00011DE4">
        <w:rPr>
          <w:rFonts w:ascii="Helvetica" w:hAnsi="Helvetica" w:cs="Courier New"/>
          <w:sz w:val="24"/>
          <w:szCs w:val="24"/>
        </w:rPr>
        <w:t xml:space="preserve">not </w:t>
      </w:r>
      <w:r w:rsidRPr="007B6BB4">
        <w:rPr>
          <w:rFonts w:ascii="Helvetica" w:hAnsi="Helvetica" w:cs="Courier New"/>
          <w:sz w:val="24"/>
          <w:szCs w:val="24"/>
        </w:rPr>
        <w:t xml:space="preserve">mean that patients </w:t>
      </w:r>
      <w:r w:rsidR="00A313C0">
        <w:rPr>
          <w:rFonts w:ascii="Helvetica" w:hAnsi="Helvetica" w:cs="Courier New"/>
          <w:sz w:val="24"/>
          <w:szCs w:val="24"/>
        </w:rPr>
        <w:t xml:space="preserve">have an unlimited </w:t>
      </w:r>
      <w:r w:rsidRPr="007B6BB4">
        <w:rPr>
          <w:rFonts w:ascii="Helvetica" w:hAnsi="Helvetica" w:cs="Courier New"/>
          <w:sz w:val="24"/>
          <w:szCs w:val="24"/>
        </w:rPr>
        <w:t>claim</w:t>
      </w:r>
      <w:r w:rsidR="00A313C0">
        <w:rPr>
          <w:rFonts w:ascii="Helvetica" w:hAnsi="Helvetica" w:cs="Courier New"/>
          <w:sz w:val="24"/>
          <w:szCs w:val="24"/>
        </w:rPr>
        <w:t xml:space="preserve"> to any treatment they desire</w:t>
      </w:r>
      <w:r w:rsidRPr="007B6BB4">
        <w:rPr>
          <w:rFonts w:ascii="Helvetica" w:hAnsi="Helvetica" w:cs="Courier New"/>
          <w:sz w:val="24"/>
          <w:szCs w:val="24"/>
        </w:rPr>
        <w:t xml:space="preserve">. Even if </w:t>
      </w:r>
      <w:r w:rsidR="00A313C0">
        <w:rPr>
          <w:rFonts w:ascii="Helvetica" w:hAnsi="Helvetica" w:cs="Courier New"/>
          <w:sz w:val="24"/>
          <w:szCs w:val="24"/>
        </w:rPr>
        <w:t>there is no</w:t>
      </w:r>
      <w:r w:rsidRPr="007B6BB4">
        <w:rPr>
          <w:rFonts w:ascii="Helvetica" w:hAnsi="Helvetica" w:cs="Courier New"/>
          <w:sz w:val="24"/>
          <w:szCs w:val="24"/>
        </w:rPr>
        <w:t xml:space="preserve"> obligation to optimise health, we </w:t>
      </w:r>
      <w:r w:rsidR="00A313C0">
        <w:rPr>
          <w:rFonts w:ascii="Helvetica" w:hAnsi="Helvetica" w:cs="Courier New"/>
          <w:sz w:val="24"/>
          <w:szCs w:val="24"/>
        </w:rPr>
        <w:t>should</w:t>
      </w:r>
      <w:r w:rsidRPr="007B6BB4">
        <w:rPr>
          <w:rFonts w:ascii="Helvetica" w:hAnsi="Helvetica" w:cs="Courier New"/>
          <w:sz w:val="24"/>
          <w:szCs w:val="24"/>
        </w:rPr>
        <w:t xml:space="preserve"> not impose unreasonable costs on others. Section 2.1 considers how we might draw this distinction. If this distinction can be drawn in a non-arbitrary way, we then face a choice with respect to those who seek to make medical decisions that carry unreasonable costs. We can either seek to avoid imposing responsibility </w:t>
      </w:r>
      <w:r w:rsidRPr="007B6BB4">
        <w:rPr>
          <w:rFonts w:ascii="Helvetica" w:hAnsi="Helvetica" w:cs="Courier New"/>
          <w:i/>
          <w:sz w:val="24"/>
          <w:szCs w:val="24"/>
        </w:rPr>
        <w:t xml:space="preserve">and </w:t>
      </w:r>
      <w:r w:rsidRPr="007B6BB4">
        <w:rPr>
          <w:rFonts w:ascii="Helvetica" w:hAnsi="Helvetica" w:cs="Courier New"/>
          <w:sz w:val="24"/>
          <w:szCs w:val="24"/>
        </w:rPr>
        <w:t xml:space="preserve">avoid incurring such costs by preventing people from carrying out such unreasonable decisions. Alternatively, we can take a responsibility-friendly approach, allowing people to choose </w:t>
      </w:r>
      <w:r w:rsidRPr="007B6BB4">
        <w:rPr>
          <w:rFonts w:ascii="Helvetica" w:hAnsi="Helvetica" w:cs="Courier New"/>
          <w:sz w:val="24"/>
          <w:szCs w:val="24"/>
        </w:rPr>
        <w:lastRenderedPageBreak/>
        <w:t xml:space="preserve">as they wish, but insisting that any costs incurred must fall on them. </w:t>
      </w:r>
      <w:r w:rsidR="00D07008" w:rsidRPr="007B6BB4">
        <w:rPr>
          <w:rFonts w:ascii="Helvetica" w:hAnsi="Helvetica" w:cs="Courier New"/>
          <w:sz w:val="24"/>
          <w:szCs w:val="24"/>
        </w:rPr>
        <w:t xml:space="preserve">I consider these positions in Section </w:t>
      </w:r>
      <w:r w:rsidR="00015491">
        <w:rPr>
          <w:rFonts w:ascii="Helvetica" w:hAnsi="Helvetica" w:cs="Courier New"/>
          <w:sz w:val="24"/>
          <w:szCs w:val="24"/>
        </w:rPr>
        <w:t>3.</w:t>
      </w:r>
    </w:p>
    <w:p w14:paraId="39DBC688" w14:textId="1738BBA6" w:rsidR="0005299C" w:rsidRPr="007B6BB4" w:rsidRDefault="0005299C" w:rsidP="007B6BB4">
      <w:pPr>
        <w:spacing w:line="480" w:lineRule="auto"/>
        <w:jc w:val="both"/>
        <w:rPr>
          <w:rFonts w:ascii="Helvetica" w:hAnsi="Helvetica" w:cs="Courier New"/>
          <w:i/>
          <w:sz w:val="24"/>
          <w:szCs w:val="24"/>
        </w:rPr>
      </w:pPr>
      <w:r w:rsidRPr="007B6BB4">
        <w:rPr>
          <w:rFonts w:ascii="Helvetica" w:hAnsi="Helvetica" w:cs="Courier New"/>
          <w:i/>
          <w:sz w:val="24"/>
          <w:szCs w:val="24"/>
        </w:rPr>
        <w:t>2.1 Only reasonable alternatives</w:t>
      </w:r>
    </w:p>
    <w:p w14:paraId="02BA5D3E" w14:textId="16BE061C" w:rsidR="0005299C" w:rsidRPr="007B6BB4" w:rsidRDefault="0093247B" w:rsidP="007B6BB4">
      <w:pPr>
        <w:spacing w:line="480" w:lineRule="auto"/>
        <w:jc w:val="both"/>
        <w:rPr>
          <w:rFonts w:ascii="Helvetica" w:hAnsi="Helvetica" w:cs="Courier New"/>
          <w:sz w:val="24"/>
          <w:szCs w:val="24"/>
        </w:rPr>
      </w:pPr>
      <w:r w:rsidRPr="007B6BB4">
        <w:rPr>
          <w:rFonts w:ascii="Helvetica" w:hAnsi="Helvetica" w:cs="Courier New"/>
          <w:sz w:val="24"/>
          <w:szCs w:val="24"/>
        </w:rPr>
        <w:t xml:space="preserve">Clearly, patients can refuse treatment </w:t>
      </w:r>
      <w:r w:rsidR="00D07008" w:rsidRPr="007B6BB4">
        <w:rPr>
          <w:rFonts w:ascii="Helvetica" w:hAnsi="Helvetica" w:cs="Courier New"/>
          <w:sz w:val="24"/>
          <w:szCs w:val="24"/>
        </w:rPr>
        <w:t xml:space="preserve">that is </w:t>
      </w:r>
      <w:r w:rsidR="00D07008" w:rsidRPr="007B6BB4">
        <w:rPr>
          <w:rFonts w:ascii="Helvetica" w:hAnsi="Helvetica" w:cs="Courier New"/>
          <w:i/>
          <w:sz w:val="24"/>
          <w:szCs w:val="24"/>
        </w:rPr>
        <w:t xml:space="preserve">medically </w:t>
      </w:r>
      <w:r w:rsidR="00D07008" w:rsidRPr="007B6BB4">
        <w:rPr>
          <w:rFonts w:ascii="Helvetica" w:hAnsi="Helvetica" w:cs="Courier New"/>
          <w:sz w:val="24"/>
          <w:szCs w:val="24"/>
        </w:rPr>
        <w:t xml:space="preserve">optimal </w:t>
      </w:r>
      <w:r w:rsidRPr="007B6BB4">
        <w:rPr>
          <w:rFonts w:ascii="Helvetica" w:hAnsi="Helvetica" w:cs="Courier New"/>
          <w:sz w:val="24"/>
          <w:szCs w:val="24"/>
        </w:rPr>
        <w:t xml:space="preserve">for good reasons. Health is not the only </w:t>
      </w:r>
      <w:r w:rsidR="0091531D" w:rsidRPr="007B6BB4">
        <w:rPr>
          <w:rFonts w:ascii="Helvetica" w:hAnsi="Helvetica" w:cs="Courier New"/>
          <w:sz w:val="24"/>
          <w:szCs w:val="24"/>
        </w:rPr>
        <w:t xml:space="preserve">thing </w:t>
      </w:r>
      <w:r w:rsidR="002762B8">
        <w:rPr>
          <w:rFonts w:ascii="Helvetica" w:hAnsi="Helvetica" w:cs="Courier New"/>
          <w:sz w:val="24"/>
          <w:szCs w:val="24"/>
        </w:rPr>
        <w:t>of value</w:t>
      </w:r>
      <w:r w:rsidRPr="007B6BB4">
        <w:rPr>
          <w:rFonts w:ascii="Helvetica" w:hAnsi="Helvetica" w:cs="Courier New"/>
          <w:sz w:val="24"/>
          <w:szCs w:val="24"/>
        </w:rPr>
        <w:t xml:space="preserve">, and reasonable people can disagree about whether a </w:t>
      </w:r>
      <w:proofErr w:type="gramStart"/>
      <w:r w:rsidRPr="007B6BB4">
        <w:rPr>
          <w:rFonts w:ascii="Helvetica" w:hAnsi="Helvetica" w:cs="Courier New"/>
          <w:sz w:val="24"/>
          <w:szCs w:val="24"/>
        </w:rPr>
        <w:t>particular trade</w:t>
      </w:r>
      <w:r w:rsidR="00FA67D3" w:rsidRPr="007B6BB4">
        <w:rPr>
          <w:rFonts w:ascii="Helvetica" w:hAnsi="Helvetica" w:cs="Courier New"/>
          <w:sz w:val="24"/>
          <w:szCs w:val="24"/>
        </w:rPr>
        <w:t>-</w:t>
      </w:r>
      <w:r w:rsidRPr="007B6BB4">
        <w:rPr>
          <w:rFonts w:ascii="Helvetica" w:hAnsi="Helvetica" w:cs="Courier New"/>
          <w:sz w:val="24"/>
          <w:szCs w:val="24"/>
        </w:rPr>
        <w:t>off</w:t>
      </w:r>
      <w:proofErr w:type="gramEnd"/>
      <w:r w:rsidRPr="007B6BB4">
        <w:rPr>
          <w:rFonts w:ascii="Helvetica" w:hAnsi="Helvetica" w:cs="Courier New"/>
          <w:sz w:val="24"/>
          <w:szCs w:val="24"/>
        </w:rPr>
        <w:t xml:space="preserve"> </w:t>
      </w:r>
      <w:r w:rsidR="00FA67D3" w:rsidRPr="007B6BB4">
        <w:rPr>
          <w:rFonts w:ascii="Helvetica" w:hAnsi="Helvetica" w:cs="Courier New"/>
          <w:sz w:val="24"/>
          <w:szCs w:val="24"/>
        </w:rPr>
        <w:t>between</w:t>
      </w:r>
      <w:r w:rsidRPr="007B6BB4">
        <w:rPr>
          <w:rFonts w:ascii="Helvetica" w:hAnsi="Helvetica" w:cs="Courier New"/>
          <w:sz w:val="24"/>
          <w:szCs w:val="24"/>
        </w:rPr>
        <w:t xml:space="preserve"> goods</w:t>
      </w:r>
      <w:r w:rsidR="00FA67D3" w:rsidRPr="007B6BB4">
        <w:rPr>
          <w:rFonts w:ascii="Helvetica" w:hAnsi="Helvetica" w:cs="Courier New"/>
          <w:sz w:val="24"/>
          <w:szCs w:val="24"/>
        </w:rPr>
        <w:t xml:space="preserve"> is worthwhile. </w:t>
      </w:r>
      <w:r w:rsidR="0091531D" w:rsidRPr="007B6BB4">
        <w:rPr>
          <w:rFonts w:ascii="Helvetica" w:hAnsi="Helvetica" w:cs="Courier New"/>
          <w:sz w:val="24"/>
          <w:szCs w:val="24"/>
        </w:rPr>
        <w:t xml:space="preserve">Moreover, people can reasonably prefer a worse life in order to improve the lives of others. </w:t>
      </w:r>
      <w:r w:rsidR="002762B8">
        <w:rPr>
          <w:rFonts w:ascii="Helvetica" w:hAnsi="Helvetica" w:cs="Courier New"/>
          <w:sz w:val="24"/>
          <w:szCs w:val="24"/>
        </w:rPr>
        <w:t>Many</w:t>
      </w:r>
      <w:r w:rsidR="00FA67D3" w:rsidRPr="007B6BB4">
        <w:rPr>
          <w:rFonts w:ascii="Helvetica" w:hAnsi="Helvetica" w:cs="Courier New"/>
          <w:sz w:val="24"/>
          <w:szCs w:val="24"/>
        </w:rPr>
        <w:t xml:space="preserve"> liberal</w:t>
      </w:r>
      <w:r w:rsidR="006004A9" w:rsidRPr="007B6BB4">
        <w:rPr>
          <w:rFonts w:ascii="Helvetica" w:hAnsi="Helvetica" w:cs="Courier New"/>
          <w:sz w:val="24"/>
          <w:szCs w:val="24"/>
        </w:rPr>
        <w:t>s</w:t>
      </w:r>
      <w:r w:rsidR="00820384">
        <w:rPr>
          <w:rStyle w:val="FootnoteReference"/>
          <w:rFonts w:ascii="Helvetica" w:hAnsi="Helvetica" w:cs="Courier New"/>
          <w:sz w:val="24"/>
          <w:szCs w:val="24"/>
        </w:rPr>
        <w:footnoteReference w:id="20"/>
      </w:r>
      <w:r w:rsidR="00FA67D3" w:rsidRPr="007B6BB4">
        <w:rPr>
          <w:rFonts w:ascii="Helvetica" w:hAnsi="Helvetica" w:cs="Courier New"/>
          <w:sz w:val="24"/>
          <w:szCs w:val="24"/>
        </w:rPr>
        <w:t xml:space="preserve"> propose that the state ought to remain neutral</w:t>
      </w:r>
      <w:r w:rsidR="0039692E" w:rsidRPr="007B6BB4">
        <w:rPr>
          <w:rFonts w:ascii="Helvetica" w:hAnsi="Helvetica" w:cs="Courier New"/>
          <w:sz w:val="24"/>
          <w:szCs w:val="24"/>
        </w:rPr>
        <w:t xml:space="preserve"> in these sorts of cases</w:t>
      </w:r>
      <w:r w:rsidR="00FA67D3" w:rsidRPr="007B6BB4">
        <w:rPr>
          <w:rFonts w:ascii="Helvetica" w:hAnsi="Helvetica" w:cs="Courier New"/>
          <w:sz w:val="24"/>
          <w:szCs w:val="24"/>
        </w:rPr>
        <w:t xml:space="preserve">, and not disadvantage people </w:t>
      </w:r>
      <w:proofErr w:type="gramStart"/>
      <w:r w:rsidR="00FA67D3" w:rsidRPr="007B6BB4">
        <w:rPr>
          <w:rFonts w:ascii="Helvetica" w:hAnsi="Helvetica" w:cs="Courier New"/>
          <w:sz w:val="24"/>
          <w:szCs w:val="24"/>
        </w:rPr>
        <w:t>on the basis of</w:t>
      </w:r>
      <w:proofErr w:type="gramEnd"/>
      <w:r w:rsidR="00FA67D3" w:rsidRPr="007B6BB4">
        <w:rPr>
          <w:rFonts w:ascii="Helvetica" w:hAnsi="Helvetica" w:cs="Courier New"/>
          <w:sz w:val="24"/>
          <w:szCs w:val="24"/>
        </w:rPr>
        <w:t xml:space="preserve"> their idiosyncratic</w:t>
      </w:r>
      <w:r w:rsidR="00793396" w:rsidRPr="007B6BB4">
        <w:rPr>
          <w:rFonts w:ascii="Helvetica" w:hAnsi="Helvetica" w:cs="Courier New"/>
          <w:sz w:val="24"/>
          <w:szCs w:val="24"/>
        </w:rPr>
        <w:t xml:space="preserve"> </w:t>
      </w:r>
      <w:r w:rsidR="00FA67D3" w:rsidRPr="007B6BB4">
        <w:rPr>
          <w:rFonts w:ascii="Helvetica" w:hAnsi="Helvetica" w:cs="Courier New"/>
          <w:sz w:val="24"/>
          <w:szCs w:val="24"/>
        </w:rPr>
        <w:t xml:space="preserve">conceptions of the good. </w:t>
      </w:r>
      <w:r w:rsidR="0039692E" w:rsidRPr="007B6BB4">
        <w:rPr>
          <w:rFonts w:ascii="Helvetica" w:hAnsi="Helvetica" w:cs="Courier New"/>
          <w:sz w:val="24"/>
          <w:szCs w:val="24"/>
        </w:rPr>
        <w:t xml:space="preserve">At least on a straightforward reading, that prohibition might seem to </w:t>
      </w:r>
      <w:r w:rsidR="002762B8">
        <w:rPr>
          <w:rFonts w:ascii="Helvetica" w:hAnsi="Helvetica" w:cs="Courier New"/>
          <w:sz w:val="24"/>
          <w:szCs w:val="24"/>
        </w:rPr>
        <w:t xml:space="preserve">cover penalising patients for their idiosyncratic medical preferences. </w:t>
      </w:r>
    </w:p>
    <w:p w14:paraId="5C7131AE" w14:textId="4111AF93" w:rsidR="00665C6F" w:rsidRPr="007B6BB4" w:rsidRDefault="00665C6F" w:rsidP="007B6BB4">
      <w:pPr>
        <w:spacing w:line="480" w:lineRule="auto"/>
        <w:jc w:val="both"/>
        <w:rPr>
          <w:rFonts w:ascii="Helvetica" w:hAnsi="Helvetica" w:cs="Courier New"/>
          <w:sz w:val="24"/>
          <w:szCs w:val="24"/>
        </w:rPr>
      </w:pPr>
      <w:r w:rsidRPr="007B6BB4">
        <w:rPr>
          <w:rFonts w:ascii="Helvetica" w:hAnsi="Helvetica" w:cs="Courier New"/>
          <w:sz w:val="24"/>
          <w:szCs w:val="24"/>
        </w:rPr>
        <w:t>Still</w:t>
      </w:r>
      <w:r w:rsidR="00FA67D3" w:rsidRPr="007B6BB4">
        <w:rPr>
          <w:rFonts w:ascii="Helvetica" w:hAnsi="Helvetica" w:cs="Courier New"/>
          <w:sz w:val="24"/>
          <w:szCs w:val="24"/>
        </w:rPr>
        <w:t>, liberal</w:t>
      </w:r>
      <w:r w:rsidR="0039692E" w:rsidRPr="007B6BB4">
        <w:rPr>
          <w:rFonts w:ascii="Helvetica" w:hAnsi="Helvetica" w:cs="Courier New"/>
          <w:sz w:val="24"/>
          <w:szCs w:val="24"/>
        </w:rPr>
        <w:t>s</w:t>
      </w:r>
      <w:r w:rsidR="00FA67D3" w:rsidRPr="007B6BB4">
        <w:rPr>
          <w:rFonts w:ascii="Helvetica" w:hAnsi="Helvetica" w:cs="Courier New"/>
          <w:sz w:val="24"/>
          <w:szCs w:val="24"/>
        </w:rPr>
        <w:t xml:space="preserve"> </w:t>
      </w:r>
      <w:r w:rsidR="0039692E" w:rsidRPr="007B6BB4">
        <w:rPr>
          <w:rFonts w:ascii="Helvetica" w:hAnsi="Helvetica" w:cs="Courier New"/>
          <w:sz w:val="24"/>
          <w:szCs w:val="24"/>
        </w:rPr>
        <w:t xml:space="preserve">typically </w:t>
      </w:r>
      <w:r w:rsidR="00FA67D3" w:rsidRPr="007B6BB4">
        <w:rPr>
          <w:rFonts w:ascii="Helvetica" w:hAnsi="Helvetica" w:cs="Courier New"/>
          <w:sz w:val="24"/>
          <w:szCs w:val="24"/>
        </w:rPr>
        <w:t>include the caveat that the tolerated views must be ‘reasonable’.</w:t>
      </w:r>
      <w:r w:rsidR="00CD0FBF">
        <w:rPr>
          <w:rStyle w:val="FootnoteReference"/>
          <w:rFonts w:ascii="Helvetica" w:hAnsi="Helvetica" w:cs="Courier New"/>
          <w:sz w:val="24"/>
          <w:szCs w:val="24"/>
        </w:rPr>
        <w:footnoteReference w:id="21"/>
      </w:r>
      <w:r w:rsidR="00FA67D3" w:rsidRPr="007B6BB4">
        <w:rPr>
          <w:rFonts w:ascii="Helvetica" w:hAnsi="Helvetica" w:cs="Courier New"/>
          <w:sz w:val="24"/>
          <w:szCs w:val="24"/>
        </w:rPr>
        <w:t xml:space="preserve"> </w:t>
      </w:r>
      <w:r w:rsidRPr="007B6BB4">
        <w:rPr>
          <w:rFonts w:ascii="Helvetica" w:hAnsi="Helvetica" w:cs="Courier New"/>
          <w:sz w:val="24"/>
          <w:szCs w:val="24"/>
        </w:rPr>
        <w:t xml:space="preserve">This </w:t>
      </w:r>
      <w:r w:rsidR="00F61C0C" w:rsidRPr="007B6BB4">
        <w:rPr>
          <w:rFonts w:ascii="Helvetica" w:hAnsi="Helvetica" w:cs="Courier New"/>
          <w:sz w:val="24"/>
          <w:szCs w:val="24"/>
        </w:rPr>
        <w:t>raises</w:t>
      </w:r>
      <w:r w:rsidRPr="007B6BB4">
        <w:rPr>
          <w:rFonts w:ascii="Helvetica" w:hAnsi="Helvetica" w:cs="Courier New"/>
          <w:sz w:val="24"/>
          <w:szCs w:val="24"/>
        </w:rPr>
        <w:t xml:space="preserve"> the possibility that, while </w:t>
      </w:r>
      <w:r w:rsidR="0039692E" w:rsidRPr="007B6BB4">
        <w:rPr>
          <w:rFonts w:ascii="Helvetica" w:hAnsi="Helvetica" w:cs="Courier New"/>
          <w:sz w:val="24"/>
          <w:szCs w:val="24"/>
        </w:rPr>
        <w:t xml:space="preserve">we must accommodate </w:t>
      </w:r>
      <w:r w:rsidRPr="007B6BB4">
        <w:rPr>
          <w:rFonts w:ascii="Helvetica" w:hAnsi="Helvetica" w:cs="Courier New"/>
          <w:sz w:val="24"/>
          <w:szCs w:val="24"/>
        </w:rPr>
        <w:t>patients who refus</w:t>
      </w:r>
      <w:r w:rsidR="0039692E" w:rsidRPr="007B6BB4">
        <w:rPr>
          <w:rFonts w:ascii="Helvetica" w:hAnsi="Helvetica" w:cs="Courier New"/>
          <w:sz w:val="24"/>
          <w:szCs w:val="24"/>
        </w:rPr>
        <w:t>e treatment</w:t>
      </w:r>
      <w:r w:rsidRPr="007B6BB4">
        <w:rPr>
          <w:rFonts w:ascii="Helvetica" w:hAnsi="Helvetica" w:cs="Courier New"/>
          <w:sz w:val="24"/>
          <w:szCs w:val="24"/>
        </w:rPr>
        <w:t xml:space="preserve"> </w:t>
      </w:r>
      <w:proofErr w:type="gramStart"/>
      <w:r w:rsidRPr="007B6BB4">
        <w:rPr>
          <w:rFonts w:ascii="Helvetica" w:hAnsi="Helvetica" w:cs="Courier New"/>
          <w:sz w:val="24"/>
          <w:szCs w:val="24"/>
        </w:rPr>
        <w:t>on the basis of</w:t>
      </w:r>
      <w:proofErr w:type="gramEnd"/>
      <w:r w:rsidRPr="007B6BB4">
        <w:rPr>
          <w:rFonts w:ascii="Helvetica" w:hAnsi="Helvetica" w:cs="Courier New"/>
          <w:sz w:val="24"/>
          <w:szCs w:val="24"/>
        </w:rPr>
        <w:t xml:space="preserve"> reasonable </w:t>
      </w:r>
      <w:r w:rsidR="0039692E" w:rsidRPr="007B6BB4">
        <w:rPr>
          <w:rFonts w:ascii="Helvetica" w:hAnsi="Helvetica" w:cs="Courier New"/>
          <w:sz w:val="24"/>
          <w:szCs w:val="24"/>
        </w:rPr>
        <w:t>values</w:t>
      </w:r>
      <w:r w:rsidRPr="007B6BB4">
        <w:rPr>
          <w:rFonts w:ascii="Helvetica" w:hAnsi="Helvetica" w:cs="Courier New"/>
          <w:sz w:val="24"/>
          <w:szCs w:val="24"/>
        </w:rPr>
        <w:t xml:space="preserve"> </w:t>
      </w:r>
      <w:r w:rsidR="0039692E" w:rsidRPr="007B6BB4">
        <w:rPr>
          <w:rFonts w:ascii="Helvetica" w:hAnsi="Helvetica" w:cs="Courier New"/>
          <w:sz w:val="24"/>
          <w:szCs w:val="24"/>
        </w:rPr>
        <w:t>and preferences</w:t>
      </w:r>
      <w:r w:rsidRPr="007B6BB4">
        <w:rPr>
          <w:rFonts w:ascii="Helvetica" w:hAnsi="Helvetica" w:cs="Courier New"/>
          <w:sz w:val="24"/>
          <w:szCs w:val="24"/>
        </w:rPr>
        <w:t>, patients who refuse treatment</w:t>
      </w:r>
      <w:r w:rsidR="0039692E" w:rsidRPr="007B6BB4">
        <w:rPr>
          <w:rFonts w:ascii="Helvetica" w:hAnsi="Helvetica" w:cs="Courier New"/>
          <w:sz w:val="24"/>
          <w:szCs w:val="24"/>
        </w:rPr>
        <w:t>s</w:t>
      </w:r>
      <w:r w:rsidRPr="007B6BB4">
        <w:rPr>
          <w:rFonts w:ascii="Helvetica" w:hAnsi="Helvetica" w:cs="Courier New"/>
          <w:sz w:val="24"/>
          <w:szCs w:val="24"/>
        </w:rPr>
        <w:t xml:space="preserve"> </w:t>
      </w:r>
      <w:r w:rsidRPr="007B6BB4">
        <w:rPr>
          <w:rFonts w:ascii="Helvetica" w:hAnsi="Helvetica" w:cs="Courier New"/>
          <w:i/>
          <w:sz w:val="24"/>
          <w:szCs w:val="24"/>
        </w:rPr>
        <w:t xml:space="preserve">unreasonably </w:t>
      </w:r>
      <w:r w:rsidRPr="007B6BB4">
        <w:rPr>
          <w:rFonts w:ascii="Helvetica" w:hAnsi="Helvetica" w:cs="Courier New"/>
          <w:sz w:val="24"/>
          <w:szCs w:val="24"/>
        </w:rPr>
        <w:t xml:space="preserve">need not be allowed to do so. </w:t>
      </w:r>
      <w:r w:rsidR="0039692E" w:rsidRPr="007B6BB4">
        <w:rPr>
          <w:rFonts w:ascii="Helvetica" w:hAnsi="Helvetica" w:cs="Courier New"/>
          <w:sz w:val="24"/>
          <w:szCs w:val="24"/>
        </w:rPr>
        <w:t>In a system that standardly offers patients a particular range of treatment options, s</w:t>
      </w:r>
      <w:r w:rsidRPr="007B6BB4">
        <w:rPr>
          <w:rFonts w:ascii="Helvetica" w:hAnsi="Helvetica" w:cs="Courier New"/>
          <w:sz w:val="24"/>
          <w:szCs w:val="24"/>
        </w:rPr>
        <w:t xml:space="preserve">uch a policy </w:t>
      </w:r>
      <w:r w:rsidR="00F61C0C" w:rsidRPr="007B6BB4">
        <w:rPr>
          <w:rFonts w:ascii="Helvetica" w:hAnsi="Helvetica" w:cs="Courier New"/>
          <w:sz w:val="24"/>
          <w:szCs w:val="24"/>
        </w:rPr>
        <w:t xml:space="preserve">might </w:t>
      </w:r>
      <w:r w:rsidRPr="007B6BB4">
        <w:rPr>
          <w:rFonts w:ascii="Helvetica" w:hAnsi="Helvetica" w:cs="Courier New"/>
          <w:sz w:val="24"/>
          <w:szCs w:val="24"/>
        </w:rPr>
        <w:t xml:space="preserve">require that </w:t>
      </w:r>
      <w:r w:rsidR="00F61C0C" w:rsidRPr="007B6BB4">
        <w:rPr>
          <w:rFonts w:ascii="Helvetica" w:hAnsi="Helvetica" w:cs="Courier New"/>
          <w:sz w:val="24"/>
          <w:szCs w:val="24"/>
        </w:rPr>
        <w:t xml:space="preserve">(i) </w:t>
      </w:r>
      <w:r w:rsidRPr="007B6BB4">
        <w:rPr>
          <w:rFonts w:ascii="Helvetica" w:hAnsi="Helvetica" w:cs="Courier New"/>
          <w:sz w:val="24"/>
          <w:szCs w:val="24"/>
        </w:rPr>
        <w:t xml:space="preserve">patients explain the reasoning behind a decision to refuse </w:t>
      </w:r>
      <w:r w:rsidR="0039692E" w:rsidRPr="007B6BB4">
        <w:rPr>
          <w:rFonts w:ascii="Helvetica" w:hAnsi="Helvetica" w:cs="Courier New"/>
          <w:sz w:val="24"/>
          <w:szCs w:val="24"/>
        </w:rPr>
        <w:t>any of those options (preferring either a non-standard option or no treatment at all)</w:t>
      </w:r>
      <w:r w:rsidR="002762B8">
        <w:rPr>
          <w:rFonts w:ascii="Helvetica" w:hAnsi="Helvetica" w:cs="Courier New"/>
          <w:sz w:val="24"/>
          <w:szCs w:val="24"/>
        </w:rPr>
        <w:t>;</w:t>
      </w:r>
      <w:r w:rsidRPr="007B6BB4">
        <w:rPr>
          <w:rFonts w:ascii="Helvetica" w:hAnsi="Helvetica" w:cs="Courier New"/>
          <w:sz w:val="24"/>
          <w:szCs w:val="24"/>
        </w:rPr>
        <w:t xml:space="preserve"> </w:t>
      </w:r>
      <w:r w:rsidR="002762B8">
        <w:rPr>
          <w:rFonts w:ascii="Helvetica" w:hAnsi="Helvetica" w:cs="Courier New"/>
          <w:sz w:val="24"/>
          <w:szCs w:val="24"/>
        </w:rPr>
        <w:t xml:space="preserve">(ii) </w:t>
      </w:r>
      <w:r w:rsidRPr="007B6BB4">
        <w:rPr>
          <w:rFonts w:ascii="Helvetica" w:hAnsi="Helvetica" w:cs="Courier New"/>
          <w:sz w:val="24"/>
          <w:szCs w:val="24"/>
        </w:rPr>
        <w:t>we have justifiable standards by which to judge the reasonab</w:t>
      </w:r>
      <w:r w:rsidR="0039692E" w:rsidRPr="007B6BB4">
        <w:rPr>
          <w:rFonts w:ascii="Helvetica" w:hAnsi="Helvetica" w:cs="Courier New"/>
          <w:sz w:val="24"/>
          <w:szCs w:val="24"/>
        </w:rPr>
        <w:t>leness</w:t>
      </w:r>
      <w:r w:rsidRPr="007B6BB4">
        <w:rPr>
          <w:rFonts w:ascii="Helvetica" w:hAnsi="Helvetica" w:cs="Courier New"/>
          <w:sz w:val="24"/>
          <w:szCs w:val="24"/>
        </w:rPr>
        <w:t xml:space="preserve"> of this reasoning</w:t>
      </w:r>
      <w:r w:rsidR="002762B8">
        <w:rPr>
          <w:rFonts w:ascii="Helvetica" w:hAnsi="Helvetica" w:cs="Courier New"/>
          <w:sz w:val="24"/>
          <w:szCs w:val="24"/>
        </w:rPr>
        <w:t>;</w:t>
      </w:r>
      <w:r w:rsidRPr="007B6BB4">
        <w:rPr>
          <w:rFonts w:ascii="Helvetica" w:hAnsi="Helvetica" w:cs="Courier New"/>
          <w:sz w:val="24"/>
          <w:szCs w:val="24"/>
        </w:rPr>
        <w:t xml:space="preserve"> and </w:t>
      </w:r>
      <w:r w:rsidR="00F61C0C" w:rsidRPr="007B6BB4">
        <w:rPr>
          <w:rFonts w:ascii="Helvetica" w:hAnsi="Helvetica" w:cs="Courier New"/>
          <w:sz w:val="24"/>
          <w:szCs w:val="24"/>
        </w:rPr>
        <w:t xml:space="preserve">(iii) </w:t>
      </w:r>
      <w:r w:rsidR="0039692E" w:rsidRPr="007B6BB4">
        <w:rPr>
          <w:rFonts w:ascii="Helvetica" w:hAnsi="Helvetica" w:cs="Courier New"/>
          <w:sz w:val="24"/>
          <w:szCs w:val="24"/>
        </w:rPr>
        <w:lastRenderedPageBreak/>
        <w:t xml:space="preserve">we have </w:t>
      </w:r>
      <w:r w:rsidRPr="007B6BB4">
        <w:rPr>
          <w:rFonts w:ascii="Helvetica" w:hAnsi="Helvetica" w:cs="Courier New"/>
          <w:sz w:val="24"/>
          <w:szCs w:val="24"/>
        </w:rPr>
        <w:t xml:space="preserve">a procedure by which to apply these standards that is </w:t>
      </w:r>
      <w:r w:rsidR="002762B8">
        <w:rPr>
          <w:rFonts w:ascii="Helvetica" w:hAnsi="Helvetica" w:cs="Courier New"/>
          <w:sz w:val="24"/>
          <w:szCs w:val="24"/>
        </w:rPr>
        <w:t xml:space="preserve">visibly </w:t>
      </w:r>
      <w:r w:rsidR="00242138" w:rsidRPr="007B6BB4">
        <w:rPr>
          <w:rFonts w:ascii="Helvetica" w:hAnsi="Helvetica" w:cs="Courier New"/>
          <w:sz w:val="24"/>
          <w:szCs w:val="24"/>
        </w:rPr>
        <w:t>procedurally</w:t>
      </w:r>
      <w:r w:rsidRPr="007B6BB4">
        <w:rPr>
          <w:rFonts w:ascii="Helvetica" w:hAnsi="Helvetica" w:cs="Courier New"/>
          <w:sz w:val="24"/>
          <w:szCs w:val="24"/>
        </w:rPr>
        <w:t xml:space="preserve"> fair.</w:t>
      </w:r>
      <w:r w:rsidRPr="007B6BB4">
        <w:rPr>
          <w:rStyle w:val="FootnoteReference"/>
          <w:rFonts w:ascii="Helvetica" w:hAnsi="Helvetica" w:cs="Courier New"/>
          <w:sz w:val="24"/>
          <w:szCs w:val="24"/>
        </w:rPr>
        <w:footnoteReference w:id="22"/>
      </w:r>
      <w:r w:rsidRPr="007B6BB4">
        <w:rPr>
          <w:rFonts w:ascii="Helvetica" w:hAnsi="Helvetica" w:cs="Courier New"/>
          <w:sz w:val="24"/>
          <w:szCs w:val="24"/>
        </w:rPr>
        <w:t xml:space="preserve"> </w:t>
      </w:r>
    </w:p>
    <w:p w14:paraId="49AEA6CD" w14:textId="761C63BD" w:rsidR="0039692E" w:rsidRPr="007B6BB4" w:rsidRDefault="00242138" w:rsidP="007B6BB4">
      <w:pPr>
        <w:spacing w:line="480" w:lineRule="auto"/>
        <w:jc w:val="both"/>
        <w:rPr>
          <w:rFonts w:ascii="Helvetica" w:hAnsi="Helvetica" w:cs="Courier New"/>
          <w:sz w:val="24"/>
          <w:szCs w:val="24"/>
        </w:rPr>
      </w:pPr>
      <w:r w:rsidRPr="007B6BB4">
        <w:rPr>
          <w:rFonts w:ascii="Helvetica" w:hAnsi="Helvetica" w:cs="Courier New"/>
          <w:sz w:val="24"/>
          <w:szCs w:val="24"/>
        </w:rPr>
        <w:t xml:space="preserve">I will focus on the second </w:t>
      </w:r>
      <w:r w:rsidR="00F61C0C" w:rsidRPr="007B6BB4">
        <w:rPr>
          <w:rFonts w:ascii="Helvetica" w:hAnsi="Helvetica" w:cs="Courier New"/>
          <w:sz w:val="24"/>
          <w:szCs w:val="24"/>
        </w:rPr>
        <w:t xml:space="preserve">and third </w:t>
      </w:r>
      <w:r w:rsidRPr="007B6BB4">
        <w:rPr>
          <w:rFonts w:ascii="Helvetica" w:hAnsi="Helvetica" w:cs="Courier New"/>
          <w:sz w:val="24"/>
          <w:szCs w:val="24"/>
        </w:rPr>
        <w:t xml:space="preserve">of these three requirements, but it is worth briefly addressing the </w:t>
      </w:r>
      <w:r w:rsidR="00F61C0C" w:rsidRPr="007B6BB4">
        <w:rPr>
          <w:rFonts w:ascii="Helvetica" w:hAnsi="Helvetica" w:cs="Courier New"/>
          <w:sz w:val="24"/>
          <w:szCs w:val="24"/>
        </w:rPr>
        <w:t>first</w:t>
      </w:r>
      <w:r w:rsidRPr="007B6BB4">
        <w:rPr>
          <w:rFonts w:ascii="Helvetica" w:hAnsi="Helvetica" w:cs="Courier New"/>
          <w:sz w:val="24"/>
          <w:szCs w:val="24"/>
        </w:rPr>
        <w:t xml:space="preserve">. </w:t>
      </w:r>
      <w:r w:rsidR="00B25AC8" w:rsidRPr="007B6BB4">
        <w:rPr>
          <w:rFonts w:ascii="Helvetica" w:hAnsi="Helvetica" w:cs="Courier New"/>
          <w:sz w:val="24"/>
          <w:szCs w:val="24"/>
        </w:rPr>
        <w:t xml:space="preserve">Requiring that patients explain their reasoning </w:t>
      </w:r>
      <w:r w:rsidR="0039692E" w:rsidRPr="007B6BB4">
        <w:rPr>
          <w:rFonts w:ascii="Helvetica" w:hAnsi="Helvetica" w:cs="Courier New"/>
          <w:sz w:val="24"/>
          <w:szCs w:val="24"/>
        </w:rPr>
        <w:t>when requesting non-standard treatment</w:t>
      </w:r>
      <w:r w:rsidR="00B25AC8" w:rsidRPr="007B6BB4">
        <w:rPr>
          <w:rFonts w:ascii="Helvetica" w:hAnsi="Helvetica" w:cs="Courier New"/>
          <w:sz w:val="24"/>
          <w:szCs w:val="24"/>
        </w:rPr>
        <w:t xml:space="preserve"> </w:t>
      </w:r>
      <w:r w:rsidR="00F61C0C" w:rsidRPr="007B6BB4">
        <w:rPr>
          <w:rFonts w:ascii="Helvetica" w:hAnsi="Helvetica" w:cs="Courier New"/>
          <w:sz w:val="24"/>
          <w:szCs w:val="24"/>
        </w:rPr>
        <w:t>risks</w:t>
      </w:r>
      <w:r w:rsidR="00B25AC8" w:rsidRPr="007B6BB4">
        <w:rPr>
          <w:rFonts w:ascii="Helvetica" w:hAnsi="Helvetica" w:cs="Courier New"/>
          <w:sz w:val="24"/>
          <w:szCs w:val="24"/>
        </w:rPr>
        <w:t xml:space="preserve"> add</w:t>
      </w:r>
      <w:r w:rsidR="00F61C0C" w:rsidRPr="007B6BB4">
        <w:rPr>
          <w:rFonts w:ascii="Helvetica" w:hAnsi="Helvetica" w:cs="Courier New"/>
          <w:sz w:val="24"/>
          <w:szCs w:val="24"/>
        </w:rPr>
        <w:t>ing</w:t>
      </w:r>
      <w:r w:rsidR="00B25AC8" w:rsidRPr="007B6BB4">
        <w:rPr>
          <w:rFonts w:ascii="Helvetica" w:hAnsi="Helvetica" w:cs="Courier New"/>
          <w:sz w:val="24"/>
          <w:szCs w:val="24"/>
        </w:rPr>
        <w:t xml:space="preserve"> an additional layer of bureaucracy to medical decision-making. One way to reduce this burden would be to shift the burden of reasonableness from the patient’s </w:t>
      </w:r>
      <w:r w:rsidR="00B25AC8" w:rsidRPr="007B6BB4">
        <w:rPr>
          <w:rFonts w:ascii="Helvetica" w:hAnsi="Helvetica" w:cs="Courier New"/>
          <w:i/>
          <w:sz w:val="24"/>
          <w:szCs w:val="24"/>
        </w:rPr>
        <w:t>reasons</w:t>
      </w:r>
      <w:r w:rsidR="00B25AC8" w:rsidRPr="007B6BB4">
        <w:rPr>
          <w:rFonts w:ascii="Helvetica" w:hAnsi="Helvetica" w:cs="Courier New"/>
          <w:sz w:val="24"/>
          <w:szCs w:val="24"/>
        </w:rPr>
        <w:t xml:space="preserve"> to the decision they are making. </w:t>
      </w:r>
      <w:r w:rsidR="0083368E" w:rsidRPr="007B6BB4">
        <w:rPr>
          <w:rFonts w:ascii="Helvetica" w:hAnsi="Helvetica" w:cs="Courier New"/>
          <w:sz w:val="24"/>
          <w:szCs w:val="24"/>
        </w:rPr>
        <w:t xml:space="preserve">Although we may want patients to make decisions based on good reasons, </w:t>
      </w:r>
      <w:r w:rsidR="002762B8">
        <w:rPr>
          <w:rFonts w:ascii="Helvetica" w:hAnsi="Helvetica" w:cs="Courier New"/>
          <w:sz w:val="24"/>
          <w:szCs w:val="24"/>
        </w:rPr>
        <w:t>if</w:t>
      </w:r>
      <w:r w:rsidR="0083368E" w:rsidRPr="007B6BB4">
        <w:rPr>
          <w:rFonts w:ascii="Helvetica" w:hAnsi="Helvetica" w:cs="Courier New"/>
          <w:sz w:val="24"/>
          <w:szCs w:val="24"/>
        </w:rPr>
        <w:t xml:space="preserve"> patients choose a reasonable option, it </w:t>
      </w:r>
      <w:r w:rsidR="0039692E" w:rsidRPr="007B6BB4">
        <w:rPr>
          <w:rFonts w:ascii="Helvetica" w:hAnsi="Helvetica" w:cs="Courier New"/>
          <w:sz w:val="24"/>
          <w:szCs w:val="24"/>
        </w:rPr>
        <w:t>may</w:t>
      </w:r>
      <w:r w:rsidR="0083368E" w:rsidRPr="007B6BB4">
        <w:rPr>
          <w:rFonts w:ascii="Helvetica" w:hAnsi="Helvetica" w:cs="Courier New"/>
          <w:sz w:val="24"/>
          <w:szCs w:val="24"/>
        </w:rPr>
        <w:t xml:space="preserve"> </w:t>
      </w:r>
      <w:r w:rsidR="0039692E" w:rsidRPr="007B6BB4">
        <w:rPr>
          <w:rFonts w:ascii="Helvetica" w:hAnsi="Helvetica" w:cs="Courier New"/>
          <w:sz w:val="24"/>
          <w:szCs w:val="24"/>
        </w:rPr>
        <w:t xml:space="preserve">be </w:t>
      </w:r>
      <w:r w:rsidR="002762B8">
        <w:rPr>
          <w:rFonts w:ascii="Helvetica" w:hAnsi="Helvetica" w:cs="Courier New"/>
          <w:sz w:val="24"/>
          <w:szCs w:val="24"/>
        </w:rPr>
        <w:t>ir</w:t>
      </w:r>
      <w:r w:rsidR="0083368E" w:rsidRPr="007B6BB4">
        <w:rPr>
          <w:rFonts w:ascii="Helvetica" w:hAnsi="Helvetica" w:cs="Courier New"/>
          <w:sz w:val="24"/>
          <w:szCs w:val="24"/>
        </w:rPr>
        <w:t>relevant whether they cho</w:t>
      </w:r>
      <w:r w:rsidR="002762B8">
        <w:rPr>
          <w:rFonts w:ascii="Helvetica" w:hAnsi="Helvetica" w:cs="Courier New"/>
          <w:sz w:val="24"/>
          <w:szCs w:val="24"/>
        </w:rPr>
        <w:t>o</w:t>
      </w:r>
      <w:r w:rsidR="0083368E" w:rsidRPr="007B6BB4">
        <w:rPr>
          <w:rFonts w:ascii="Helvetica" w:hAnsi="Helvetica" w:cs="Courier New"/>
          <w:sz w:val="24"/>
          <w:szCs w:val="24"/>
        </w:rPr>
        <w:t xml:space="preserve">se for good reasons. </w:t>
      </w:r>
    </w:p>
    <w:p w14:paraId="6182C025" w14:textId="7D3EB0B4" w:rsidR="009B4ED8" w:rsidRPr="007B6BB4" w:rsidRDefault="0039692E" w:rsidP="007B6BB4">
      <w:pPr>
        <w:spacing w:line="480" w:lineRule="auto"/>
        <w:jc w:val="both"/>
        <w:rPr>
          <w:rFonts w:ascii="Helvetica" w:hAnsi="Helvetica" w:cs="Courier New"/>
          <w:sz w:val="24"/>
          <w:szCs w:val="24"/>
        </w:rPr>
      </w:pPr>
      <w:r w:rsidRPr="007B6BB4">
        <w:rPr>
          <w:rFonts w:ascii="Helvetica" w:hAnsi="Helvetica" w:cs="Courier New"/>
          <w:sz w:val="24"/>
          <w:szCs w:val="24"/>
        </w:rPr>
        <w:t xml:space="preserve">However, since we are considering </w:t>
      </w:r>
      <w:r w:rsidRPr="007B6BB4">
        <w:rPr>
          <w:rFonts w:ascii="Helvetica" w:hAnsi="Helvetica" w:cs="Courier New"/>
          <w:i/>
          <w:sz w:val="24"/>
          <w:szCs w:val="24"/>
        </w:rPr>
        <w:t xml:space="preserve">extensions </w:t>
      </w:r>
      <w:r w:rsidRPr="007B6BB4">
        <w:rPr>
          <w:rFonts w:ascii="Helvetica" w:hAnsi="Helvetica" w:cs="Courier New"/>
          <w:sz w:val="24"/>
          <w:szCs w:val="24"/>
        </w:rPr>
        <w:t xml:space="preserve">of the standard care options, there is a danger to this approach. </w:t>
      </w:r>
      <w:r w:rsidR="000B53A2" w:rsidRPr="007B6BB4">
        <w:rPr>
          <w:rFonts w:ascii="Helvetica" w:hAnsi="Helvetica" w:cs="Courier New"/>
          <w:sz w:val="24"/>
          <w:szCs w:val="24"/>
        </w:rPr>
        <w:t xml:space="preserve">A focus on decision-types (e.g. to receive a bovine-based vaccination rather than a pork-based one) means that individual cases set a universal precedent, expanding the range of standard treatment options for everyone, indefinitely. Sometimes, it </w:t>
      </w:r>
      <w:r w:rsidR="000B53A2" w:rsidRPr="00F62DF7">
        <w:rPr>
          <w:rFonts w:ascii="Helvetica" w:hAnsi="Helvetica" w:cs="Courier New"/>
          <w:sz w:val="24"/>
          <w:szCs w:val="24"/>
        </w:rPr>
        <w:t>is</w:t>
      </w:r>
      <w:r w:rsidR="000B53A2" w:rsidRPr="007B6BB4">
        <w:rPr>
          <w:rFonts w:ascii="Helvetica" w:hAnsi="Helvetica" w:cs="Courier New"/>
          <w:i/>
          <w:sz w:val="24"/>
          <w:szCs w:val="24"/>
        </w:rPr>
        <w:t xml:space="preserve"> </w:t>
      </w:r>
      <w:r w:rsidR="000B53A2" w:rsidRPr="007B6BB4">
        <w:rPr>
          <w:rFonts w:ascii="Helvetica" w:hAnsi="Helvetica" w:cs="Courier New"/>
          <w:sz w:val="24"/>
          <w:szCs w:val="24"/>
        </w:rPr>
        <w:t xml:space="preserve">reasonable to grant exemptions to general rules for some individuals but not for others. And if our initial justification for the practice of allowing exemptions is that some exemptions are reasonable, we must also acknowledge that other exemptions – even relating to the same treatment option for the same condition – could be unreasonable. This is an issue of whether we want to see this process as one of granting </w:t>
      </w:r>
      <w:r w:rsidR="000B53A2" w:rsidRPr="007B6BB4">
        <w:rPr>
          <w:rFonts w:ascii="Helvetica" w:hAnsi="Helvetica" w:cs="Courier New"/>
          <w:i/>
          <w:sz w:val="24"/>
          <w:szCs w:val="24"/>
        </w:rPr>
        <w:t>individual exemptions</w:t>
      </w:r>
      <w:r w:rsidR="000B53A2" w:rsidRPr="007B6BB4">
        <w:rPr>
          <w:rFonts w:ascii="Helvetica" w:hAnsi="Helvetica" w:cs="Courier New"/>
          <w:sz w:val="24"/>
          <w:szCs w:val="24"/>
        </w:rPr>
        <w:t xml:space="preserve">, or one of </w:t>
      </w:r>
      <w:r w:rsidR="000B53A2" w:rsidRPr="007B6BB4">
        <w:rPr>
          <w:rFonts w:ascii="Helvetica" w:hAnsi="Helvetica" w:cs="Courier New"/>
          <w:i/>
          <w:sz w:val="24"/>
          <w:szCs w:val="24"/>
        </w:rPr>
        <w:t>challenging the range of accepted treatments</w:t>
      </w:r>
      <w:r w:rsidR="000B53A2" w:rsidRPr="007B6BB4">
        <w:rPr>
          <w:rFonts w:ascii="Helvetica" w:hAnsi="Helvetica" w:cs="Courier New"/>
          <w:sz w:val="24"/>
          <w:szCs w:val="24"/>
        </w:rPr>
        <w:t xml:space="preserve">. In practice, both characterisations may be appropriate in different cases; but the difference is significant enough that it warrants different approaches. </w:t>
      </w:r>
    </w:p>
    <w:p w14:paraId="0A98F0DF" w14:textId="119B1C06" w:rsidR="00F61C0C" w:rsidRPr="007B6BB4" w:rsidRDefault="00262B41" w:rsidP="007B6BB4">
      <w:pPr>
        <w:spacing w:line="480" w:lineRule="auto"/>
        <w:jc w:val="both"/>
        <w:rPr>
          <w:rFonts w:ascii="Helvetica" w:hAnsi="Helvetica" w:cs="Courier New"/>
          <w:sz w:val="24"/>
          <w:szCs w:val="24"/>
        </w:rPr>
      </w:pPr>
      <w:r w:rsidRPr="007B6BB4">
        <w:rPr>
          <w:rFonts w:ascii="Helvetica" w:hAnsi="Helvetica" w:cs="Courier New"/>
          <w:sz w:val="24"/>
          <w:szCs w:val="24"/>
        </w:rPr>
        <w:lastRenderedPageBreak/>
        <w:t>A further restriction on this proposal is the ability of patients to articulate</w:t>
      </w:r>
      <w:r w:rsidRPr="007B6BB4">
        <w:rPr>
          <w:rFonts w:ascii="Helvetica" w:hAnsi="Helvetica" w:cs="Courier New"/>
          <w:i/>
          <w:sz w:val="24"/>
          <w:szCs w:val="24"/>
        </w:rPr>
        <w:t xml:space="preserve"> </w:t>
      </w:r>
      <w:r w:rsidRPr="007B6BB4">
        <w:rPr>
          <w:rFonts w:ascii="Helvetica" w:hAnsi="Helvetica" w:cs="Courier New"/>
          <w:sz w:val="24"/>
          <w:szCs w:val="24"/>
        </w:rPr>
        <w:t xml:space="preserve">their reasons. </w:t>
      </w:r>
      <w:r w:rsidR="00E03182" w:rsidRPr="007B6BB4">
        <w:rPr>
          <w:rFonts w:ascii="Helvetica" w:hAnsi="Helvetica" w:cs="Courier New"/>
          <w:sz w:val="24"/>
          <w:szCs w:val="24"/>
        </w:rPr>
        <w:t xml:space="preserve">Even patients who have reasonable grounds may struggle to </w:t>
      </w:r>
      <w:r w:rsidR="002762B8">
        <w:rPr>
          <w:rFonts w:ascii="Helvetica" w:hAnsi="Helvetica" w:cs="Courier New"/>
          <w:sz w:val="24"/>
          <w:szCs w:val="24"/>
        </w:rPr>
        <w:t xml:space="preserve">articulate </w:t>
      </w:r>
      <w:r w:rsidR="00E03182" w:rsidRPr="007B6BB4">
        <w:rPr>
          <w:rFonts w:ascii="Helvetica" w:hAnsi="Helvetica" w:cs="Courier New"/>
          <w:sz w:val="24"/>
          <w:szCs w:val="24"/>
        </w:rPr>
        <w:t>those grounds in a way that will satisfy adjudicators.</w:t>
      </w:r>
      <w:r w:rsidR="0089143F" w:rsidRPr="007B6BB4">
        <w:rPr>
          <w:rStyle w:val="FootnoteReference"/>
          <w:rFonts w:ascii="Helvetica" w:hAnsi="Helvetica" w:cs="Courier New"/>
          <w:sz w:val="24"/>
          <w:szCs w:val="24"/>
        </w:rPr>
        <w:footnoteReference w:id="23"/>
      </w:r>
      <w:r w:rsidR="00E03182" w:rsidRPr="007B6BB4">
        <w:rPr>
          <w:rFonts w:ascii="Helvetica" w:hAnsi="Helvetica" w:cs="Courier New"/>
          <w:sz w:val="24"/>
          <w:szCs w:val="24"/>
        </w:rPr>
        <w:t xml:space="preserve"> This issue will be exacerbated in cases where the justification for refusal is simply a brute preference. For instance, a patient may </w:t>
      </w:r>
      <w:r w:rsidR="00F61C0C" w:rsidRPr="007B6BB4">
        <w:rPr>
          <w:rFonts w:ascii="Helvetica" w:hAnsi="Helvetica" w:cs="Courier New"/>
          <w:sz w:val="24"/>
          <w:szCs w:val="24"/>
        </w:rPr>
        <w:t xml:space="preserve">have </w:t>
      </w:r>
      <w:r w:rsidR="002762B8">
        <w:rPr>
          <w:rFonts w:ascii="Helvetica" w:hAnsi="Helvetica" w:cs="Courier New"/>
          <w:sz w:val="24"/>
          <w:szCs w:val="24"/>
        </w:rPr>
        <w:t xml:space="preserve">a </w:t>
      </w:r>
      <w:r w:rsidR="00F61C0C" w:rsidRPr="007B6BB4">
        <w:rPr>
          <w:rFonts w:ascii="Helvetica" w:hAnsi="Helvetica" w:cs="Courier New"/>
          <w:sz w:val="24"/>
          <w:szCs w:val="24"/>
        </w:rPr>
        <w:t>fear of staying in hospital</w:t>
      </w:r>
      <w:r w:rsidR="00E03182" w:rsidRPr="007B6BB4">
        <w:rPr>
          <w:rFonts w:ascii="Helvetica" w:hAnsi="Helvetica" w:cs="Courier New"/>
          <w:sz w:val="24"/>
          <w:szCs w:val="24"/>
        </w:rPr>
        <w:t xml:space="preserve">. Even if we – and the patient – recognise </w:t>
      </w:r>
      <w:r w:rsidR="002762B8">
        <w:rPr>
          <w:rFonts w:ascii="Helvetica" w:hAnsi="Helvetica" w:cs="Courier New"/>
          <w:sz w:val="24"/>
          <w:szCs w:val="24"/>
        </w:rPr>
        <w:t>the</w:t>
      </w:r>
      <w:r w:rsidR="00E03182" w:rsidRPr="007B6BB4">
        <w:rPr>
          <w:rFonts w:ascii="Helvetica" w:hAnsi="Helvetica" w:cs="Courier New"/>
          <w:sz w:val="24"/>
          <w:szCs w:val="24"/>
        </w:rPr>
        <w:t xml:space="preserve"> fear is phobic, and so </w:t>
      </w:r>
      <w:r w:rsidR="00282FD3" w:rsidRPr="007B6BB4">
        <w:rPr>
          <w:rFonts w:ascii="Helvetica" w:hAnsi="Helvetica" w:cs="Courier New"/>
          <w:sz w:val="24"/>
          <w:szCs w:val="24"/>
        </w:rPr>
        <w:t xml:space="preserve">in some sense </w:t>
      </w:r>
      <w:r w:rsidR="002762B8">
        <w:rPr>
          <w:rFonts w:ascii="Helvetica" w:hAnsi="Helvetica" w:cs="Courier New"/>
          <w:sz w:val="24"/>
          <w:szCs w:val="24"/>
        </w:rPr>
        <w:t>un</w:t>
      </w:r>
      <w:r w:rsidR="00E03182" w:rsidRPr="007B6BB4">
        <w:rPr>
          <w:rFonts w:ascii="Helvetica" w:hAnsi="Helvetica" w:cs="Courier New"/>
          <w:sz w:val="24"/>
          <w:szCs w:val="24"/>
        </w:rPr>
        <w:t xml:space="preserve">reasonable, </w:t>
      </w:r>
      <w:r w:rsidR="00F61C0C" w:rsidRPr="007B6BB4">
        <w:rPr>
          <w:rFonts w:ascii="Helvetica" w:hAnsi="Helvetica" w:cs="Courier New"/>
          <w:sz w:val="24"/>
          <w:szCs w:val="24"/>
        </w:rPr>
        <w:t>the patient will still find an extended hospital stay distressing, and hence overall worse for her welfare than an otherwise less effective treatment</w:t>
      </w:r>
      <w:r w:rsidR="00E03182" w:rsidRPr="007B6BB4">
        <w:rPr>
          <w:rFonts w:ascii="Helvetica" w:hAnsi="Helvetica" w:cs="Courier New"/>
          <w:sz w:val="24"/>
          <w:szCs w:val="24"/>
        </w:rPr>
        <w:t>. Whether such a justification counts as ‘reasonable’</w:t>
      </w:r>
      <w:r w:rsidR="00F61C0C" w:rsidRPr="007B6BB4">
        <w:rPr>
          <w:rFonts w:ascii="Helvetica" w:hAnsi="Helvetica" w:cs="Courier New"/>
          <w:sz w:val="24"/>
          <w:szCs w:val="24"/>
        </w:rPr>
        <w:t xml:space="preserve"> </w:t>
      </w:r>
      <w:r w:rsidR="00E03182" w:rsidRPr="007B6BB4">
        <w:rPr>
          <w:rFonts w:ascii="Helvetica" w:hAnsi="Helvetica" w:cs="Courier New"/>
          <w:sz w:val="24"/>
          <w:szCs w:val="24"/>
        </w:rPr>
        <w:t xml:space="preserve">is a complex question, and one on which intuitive responses can easily be led astray. </w:t>
      </w:r>
    </w:p>
    <w:p w14:paraId="7C52EBDC" w14:textId="218BC116" w:rsidR="00E03182" w:rsidRPr="007B6BB4" w:rsidRDefault="00E03182" w:rsidP="007B6BB4">
      <w:pPr>
        <w:spacing w:line="480" w:lineRule="auto"/>
        <w:jc w:val="both"/>
        <w:rPr>
          <w:rFonts w:ascii="Helvetica" w:hAnsi="Helvetica" w:cs="Courier New"/>
          <w:sz w:val="24"/>
          <w:szCs w:val="24"/>
        </w:rPr>
      </w:pPr>
      <w:r w:rsidRPr="007B6BB4">
        <w:rPr>
          <w:rFonts w:ascii="Helvetica" w:hAnsi="Helvetica" w:cs="Courier New"/>
          <w:sz w:val="24"/>
          <w:szCs w:val="24"/>
        </w:rPr>
        <w:t xml:space="preserve">The issue of articulation </w:t>
      </w:r>
      <w:r w:rsidR="000A2DE0" w:rsidRPr="007B6BB4">
        <w:rPr>
          <w:rFonts w:ascii="Helvetica" w:hAnsi="Helvetica" w:cs="Courier New"/>
          <w:sz w:val="24"/>
          <w:szCs w:val="24"/>
        </w:rPr>
        <w:t xml:space="preserve">is </w:t>
      </w:r>
      <w:r w:rsidR="00F61C0C" w:rsidRPr="007B6BB4">
        <w:rPr>
          <w:rFonts w:ascii="Helvetica" w:hAnsi="Helvetica" w:cs="Courier New"/>
          <w:sz w:val="24"/>
          <w:szCs w:val="24"/>
        </w:rPr>
        <w:t xml:space="preserve">also </w:t>
      </w:r>
      <w:r w:rsidRPr="007B6BB4">
        <w:rPr>
          <w:rFonts w:ascii="Helvetica" w:hAnsi="Helvetica" w:cs="Courier New"/>
          <w:sz w:val="24"/>
          <w:szCs w:val="24"/>
        </w:rPr>
        <w:t xml:space="preserve">exacerbated because many patients </w:t>
      </w:r>
      <w:r w:rsidR="002762B8">
        <w:rPr>
          <w:rFonts w:ascii="Helvetica" w:hAnsi="Helvetica" w:cs="Courier New"/>
          <w:sz w:val="24"/>
          <w:szCs w:val="24"/>
        </w:rPr>
        <w:t>in this situation</w:t>
      </w:r>
      <w:r w:rsidRPr="007B6BB4">
        <w:rPr>
          <w:rFonts w:ascii="Helvetica" w:hAnsi="Helvetica" w:cs="Courier New"/>
          <w:sz w:val="24"/>
          <w:szCs w:val="24"/>
        </w:rPr>
        <w:t xml:space="preserve"> will be seriously unwell. Patients who are sufficiently competent to form reasonable preferences about treatment may nonetheless find it difficult to express those preferences coherently because they are upset by their ill heath, and by the prospect of their preferences being refused. Additionally, forcing patients to undergo a process by which they justify their preferences may cause </w:t>
      </w:r>
      <w:r w:rsidR="002762B8">
        <w:rPr>
          <w:rFonts w:ascii="Helvetica" w:hAnsi="Helvetica" w:cs="Courier New"/>
          <w:sz w:val="24"/>
          <w:szCs w:val="24"/>
        </w:rPr>
        <w:t xml:space="preserve">unwarranted </w:t>
      </w:r>
      <w:r w:rsidRPr="007B6BB4">
        <w:rPr>
          <w:rFonts w:ascii="Helvetica" w:hAnsi="Helvetica" w:cs="Courier New"/>
          <w:sz w:val="24"/>
          <w:szCs w:val="24"/>
        </w:rPr>
        <w:t xml:space="preserve">additional stress. </w:t>
      </w:r>
    </w:p>
    <w:p w14:paraId="46DBD258" w14:textId="17F88E65" w:rsidR="00B9360C" w:rsidRPr="007B6BB4" w:rsidRDefault="00D67E14" w:rsidP="007B6BB4">
      <w:pPr>
        <w:spacing w:line="480" w:lineRule="auto"/>
        <w:jc w:val="both"/>
        <w:rPr>
          <w:rFonts w:ascii="Helvetica" w:hAnsi="Helvetica" w:cs="Courier New"/>
          <w:sz w:val="24"/>
          <w:szCs w:val="24"/>
        </w:rPr>
      </w:pPr>
      <w:r w:rsidRPr="007B6BB4">
        <w:rPr>
          <w:rFonts w:ascii="Helvetica" w:hAnsi="Helvetica" w:cs="Courier New"/>
          <w:sz w:val="24"/>
          <w:szCs w:val="24"/>
        </w:rPr>
        <w:t>T</w:t>
      </w:r>
      <w:r w:rsidR="00A47ADF" w:rsidRPr="007B6BB4">
        <w:rPr>
          <w:rFonts w:ascii="Helvetica" w:hAnsi="Helvetica" w:cs="Courier New"/>
          <w:sz w:val="24"/>
          <w:szCs w:val="24"/>
        </w:rPr>
        <w:t>urn</w:t>
      </w:r>
      <w:r w:rsidRPr="007B6BB4">
        <w:rPr>
          <w:rFonts w:ascii="Helvetica" w:hAnsi="Helvetica" w:cs="Courier New"/>
          <w:sz w:val="24"/>
          <w:szCs w:val="24"/>
        </w:rPr>
        <w:t>ing</w:t>
      </w:r>
      <w:r w:rsidR="00A47ADF" w:rsidRPr="007B6BB4">
        <w:rPr>
          <w:rFonts w:ascii="Helvetica" w:hAnsi="Helvetica" w:cs="Courier New"/>
          <w:sz w:val="24"/>
          <w:szCs w:val="24"/>
        </w:rPr>
        <w:t xml:space="preserve"> to the standards of reasonableness</w:t>
      </w:r>
      <w:r w:rsidRPr="007B6BB4">
        <w:rPr>
          <w:rFonts w:ascii="Helvetica" w:hAnsi="Helvetica" w:cs="Courier New"/>
          <w:sz w:val="24"/>
          <w:szCs w:val="24"/>
        </w:rPr>
        <w:t>, a</w:t>
      </w:r>
      <w:r w:rsidR="00FC2221" w:rsidRPr="007B6BB4">
        <w:rPr>
          <w:rFonts w:ascii="Helvetica" w:hAnsi="Helvetica" w:cs="Courier New"/>
          <w:sz w:val="24"/>
          <w:szCs w:val="24"/>
        </w:rPr>
        <w:t>lthough many writers in the liberal tradition place a constraint of reasonableness on views between which the state must remain neutral, the conception of reasonableness typically used is a broad one, leaving considerable space for a wide, varied pluralism of value</w:t>
      </w:r>
      <w:r w:rsidR="00153F83" w:rsidRPr="007B6BB4">
        <w:rPr>
          <w:rFonts w:ascii="Helvetica" w:hAnsi="Helvetica" w:cs="Courier New"/>
          <w:sz w:val="24"/>
          <w:szCs w:val="24"/>
        </w:rPr>
        <w:t>s. For instance, Rawls offers the notion of a “reasonable comprehensive doctrine”,</w:t>
      </w:r>
      <w:r w:rsidR="00A130F6" w:rsidRPr="007B6BB4">
        <w:rPr>
          <w:rStyle w:val="FootnoteReference"/>
          <w:rFonts w:ascii="Helvetica" w:hAnsi="Helvetica" w:cs="Courier New"/>
          <w:sz w:val="24"/>
          <w:szCs w:val="24"/>
        </w:rPr>
        <w:footnoteReference w:id="24"/>
      </w:r>
      <w:r w:rsidR="00153F83" w:rsidRPr="007B6BB4">
        <w:rPr>
          <w:rFonts w:ascii="Helvetica" w:hAnsi="Helvetica" w:cs="Courier New"/>
          <w:sz w:val="24"/>
          <w:szCs w:val="24"/>
        </w:rPr>
        <w:t xml:space="preserve"> i.e. a complete picture of value that a person holds. For a doctrine to be reasonable, however, it is only </w:t>
      </w:r>
      <w:r w:rsidR="00153F83" w:rsidRPr="007B6BB4">
        <w:rPr>
          <w:rFonts w:ascii="Helvetica" w:hAnsi="Helvetica" w:cs="Courier New"/>
          <w:sz w:val="24"/>
          <w:szCs w:val="24"/>
        </w:rPr>
        <w:lastRenderedPageBreak/>
        <w:t xml:space="preserve">required that it addresses central aspects of life “in a more or less coherent and consistent manner”; that it offers some practical sense of what is centrally valuable in life, and how to resolve clashes between competing values; and that it is subject to </w:t>
      </w:r>
      <w:r w:rsidR="00153F83" w:rsidRPr="007B6BB4">
        <w:rPr>
          <w:rFonts w:ascii="Helvetica" w:hAnsi="Helvetica" w:cs="Courier New"/>
          <w:i/>
          <w:sz w:val="24"/>
          <w:szCs w:val="24"/>
        </w:rPr>
        <w:t xml:space="preserve">some </w:t>
      </w:r>
      <w:r w:rsidR="00153F83" w:rsidRPr="007B6BB4">
        <w:rPr>
          <w:rFonts w:ascii="Helvetica" w:hAnsi="Helvetica" w:cs="Courier New"/>
          <w:sz w:val="24"/>
          <w:szCs w:val="24"/>
        </w:rPr>
        <w:t>adjustment in the light of good reasons (where what constitutes a good reason is itself judged from within the particular system of values). Clearly, this understanding of reasonableness is largely formal rather than substantive, i.e. it concerns how beliefs are reached maintained rather than what they are. Rawls does offer some substantive constraint in the form of the idea of the “reasonable citizen”, who is willing to engage in fair terms of cooperation in society so long as others are as well. This may rule out some substantive views (e.g. deeply bigoted ones) but will leave a great many standing.</w:t>
      </w:r>
      <w:r w:rsidR="00CE35FF" w:rsidRPr="007B6BB4">
        <w:rPr>
          <w:rStyle w:val="FootnoteReference"/>
          <w:rFonts w:ascii="Helvetica" w:hAnsi="Helvetica" w:cs="Courier New"/>
          <w:sz w:val="24"/>
          <w:szCs w:val="24"/>
        </w:rPr>
        <w:footnoteReference w:id="25"/>
      </w:r>
      <w:r w:rsidR="00153F83" w:rsidRPr="007B6BB4">
        <w:rPr>
          <w:rFonts w:ascii="Helvetica" w:hAnsi="Helvetica" w:cs="Courier New"/>
          <w:sz w:val="24"/>
          <w:szCs w:val="24"/>
        </w:rPr>
        <w:t xml:space="preserve"> </w:t>
      </w:r>
    </w:p>
    <w:p w14:paraId="4C4AA91A" w14:textId="1676FD0F" w:rsidR="00AE2135" w:rsidRPr="007B6BB4" w:rsidRDefault="00793396" w:rsidP="007B6BB4">
      <w:pPr>
        <w:spacing w:line="480" w:lineRule="auto"/>
        <w:jc w:val="both"/>
        <w:rPr>
          <w:rFonts w:ascii="Helvetica" w:hAnsi="Helvetica" w:cs="Courier New"/>
          <w:sz w:val="24"/>
          <w:szCs w:val="24"/>
        </w:rPr>
      </w:pPr>
      <w:r w:rsidRPr="007B6BB4">
        <w:rPr>
          <w:rFonts w:ascii="Helvetica" w:hAnsi="Helvetica" w:cs="Courier New"/>
          <w:sz w:val="24"/>
          <w:szCs w:val="24"/>
        </w:rPr>
        <w:t>A</w:t>
      </w:r>
      <w:r w:rsidR="005235FA" w:rsidRPr="007B6BB4">
        <w:rPr>
          <w:rFonts w:ascii="Helvetica" w:hAnsi="Helvetica" w:cs="Courier New"/>
          <w:sz w:val="24"/>
          <w:szCs w:val="24"/>
        </w:rPr>
        <w:t xml:space="preserve"> more promising approach to reasonableness lies in the idea of public reason</w:t>
      </w:r>
      <w:r w:rsidR="00A47ADF" w:rsidRPr="007B6BB4">
        <w:rPr>
          <w:rFonts w:ascii="Helvetica" w:hAnsi="Helvetica" w:cs="Courier New"/>
          <w:sz w:val="24"/>
          <w:szCs w:val="24"/>
        </w:rPr>
        <w:t>, also discussed by Rawls</w:t>
      </w:r>
      <w:r w:rsidR="00B87A68" w:rsidRPr="007B6BB4">
        <w:rPr>
          <w:rFonts w:ascii="Helvetica" w:hAnsi="Helvetica" w:cs="Courier New"/>
          <w:sz w:val="24"/>
          <w:szCs w:val="24"/>
        </w:rPr>
        <w:t>, amongst others</w:t>
      </w:r>
      <w:r w:rsidR="005235FA" w:rsidRPr="007B6BB4">
        <w:rPr>
          <w:rFonts w:ascii="Helvetica" w:hAnsi="Helvetica" w:cs="Courier New"/>
          <w:sz w:val="24"/>
          <w:szCs w:val="24"/>
        </w:rPr>
        <w:t xml:space="preserve">. </w:t>
      </w:r>
      <w:r w:rsidR="00E46011" w:rsidRPr="007B6BB4">
        <w:rPr>
          <w:rFonts w:ascii="Helvetica" w:hAnsi="Helvetica" w:cs="Courier New"/>
          <w:sz w:val="24"/>
          <w:szCs w:val="24"/>
        </w:rPr>
        <w:t>One</w:t>
      </w:r>
      <w:r w:rsidR="00E85CC8" w:rsidRPr="007B6BB4">
        <w:rPr>
          <w:rFonts w:ascii="Helvetica" w:hAnsi="Helvetica" w:cs="Courier New"/>
          <w:sz w:val="24"/>
          <w:szCs w:val="24"/>
        </w:rPr>
        <w:t xml:space="preserve"> </w:t>
      </w:r>
      <w:r w:rsidR="00E46011" w:rsidRPr="007B6BB4">
        <w:rPr>
          <w:rFonts w:ascii="Helvetica" w:hAnsi="Helvetica" w:cs="Courier New"/>
          <w:sz w:val="24"/>
          <w:szCs w:val="24"/>
        </w:rPr>
        <w:t>ideal of public reason is that</w:t>
      </w:r>
      <w:r w:rsidR="00957AFC" w:rsidRPr="007B6BB4">
        <w:rPr>
          <w:rFonts w:ascii="Helvetica" w:hAnsi="Helvetica" w:cs="Courier New"/>
          <w:sz w:val="24"/>
          <w:szCs w:val="24"/>
        </w:rPr>
        <w:t xml:space="preserve"> where people want to direct public policy (which includes policies concerning medical spending) </w:t>
      </w:r>
      <w:r w:rsidR="00565EFA" w:rsidRPr="007B6BB4">
        <w:rPr>
          <w:rFonts w:ascii="Helvetica" w:hAnsi="Helvetica" w:cs="Courier New"/>
          <w:sz w:val="24"/>
          <w:szCs w:val="24"/>
        </w:rPr>
        <w:t>their preferences must be justifiable by</w:t>
      </w:r>
      <w:r w:rsidR="00957AFC" w:rsidRPr="007B6BB4">
        <w:rPr>
          <w:rFonts w:ascii="Helvetica" w:hAnsi="Helvetica" w:cs="Courier New"/>
          <w:sz w:val="24"/>
          <w:szCs w:val="24"/>
        </w:rPr>
        <w:t xml:space="preserve"> reasons that </w:t>
      </w:r>
      <w:r w:rsidR="008E3253" w:rsidRPr="007B6BB4">
        <w:rPr>
          <w:rFonts w:ascii="Helvetica" w:hAnsi="Helvetica" w:cs="Courier New"/>
          <w:sz w:val="24"/>
          <w:szCs w:val="24"/>
        </w:rPr>
        <w:t>“</w:t>
      </w:r>
      <w:r w:rsidR="008E3253" w:rsidRPr="007B6BB4">
        <w:rPr>
          <w:rFonts w:ascii="Helvetica" w:hAnsi="Helvetica" w:cs="Courier New"/>
          <w:color w:val="000000"/>
          <w:sz w:val="24"/>
          <w:szCs w:val="24"/>
          <w:shd w:val="clear" w:color="auto" w:fill="FFFFFF"/>
        </w:rPr>
        <w:t>each person can reasonably endorse in their capacity as a free and equal citizen”</w:t>
      </w:r>
      <w:r w:rsidR="00820384">
        <w:rPr>
          <w:rFonts w:ascii="Helvetica" w:hAnsi="Helvetica" w:cs="Courier New"/>
          <w:color w:val="000000"/>
          <w:sz w:val="24"/>
          <w:szCs w:val="24"/>
          <w:shd w:val="clear" w:color="auto" w:fill="FFFFFF"/>
        </w:rPr>
        <w:t>.</w:t>
      </w:r>
      <w:r w:rsidR="00820384">
        <w:rPr>
          <w:rStyle w:val="FootnoteReference"/>
          <w:rFonts w:ascii="Helvetica" w:hAnsi="Helvetica" w:cs="Courier New"/>
          <w:color w:val="000000"/>
          <w:sz w:val="24"/>
          <w:szCs w:val="24"/>
          <w:shd w:val="clear" w:color="auto" w:fill="FFFFFF"/>
        </w:rPr>
        <w:footnoteReference w:id="26"/>
      </w:r>
      <w:r w:rsidR="00957AFC" w:rsidRPr="007B6BB4">
        <w:rPr>
          <w:rFonts w:ascii="Helvetica" w:hAnsi="Helvetica" w:cs="Courier New"/>
          <w:sz w:val="24"/>
          <w:szCs w:val="24"/>
        </w:rPr>
        <w:t xml:space="preserve"> </w:t>
      </w:r>
      <w:r w:rsidR="00565EFA" w:rsidRPr="007B6BB4">
        <w:rPr>
          <w:rFonts w:ascii="Helvetica" w:hAnsi="Helvetica" w:cs="Courier New"/>
          <w:sz w:val="24"/>
          <w:szCs w:val="24"/>
        </w:rPr>
        <w:t xml:space="preserve">Even if individuals have additional reasons – based in more comprehensive versions of the truth as they see it – for their preferences, they must be capable of being justified on the basis of reasons that </w:t>
      </w:r>
      <w:r w:rsidR="00565EFA" w:rsidRPr="007B6BB4">
        <w:rPr>
          <w:rFonts w:ascii="Helvetica" w:hAnsi="Helvetica" w:cs="Courier New"/>
          <w:sz w:val="24"/>
          <w:szCs w:val="24"/>
        </w:rPr>
        <w:lastRenderedPageBreak/>
        <w:t>anyone who is minimally motivated could accept as reasonable, even if they ultimately disagree.</w:t>
      </w:r>
      <w:r w:rsidR="00AE2135" w:rsidRPr="007B6BB4">
        <w:rPr>
          <w:rStyle w:val="FootnoteReference"/>
          <w:rFonts w:ascii="Helvetica" w:hAnsi="Helvetica" w:cs="Courier New"/>
          <w:sz w:val="24"/>
          <w:szCs w:val="24"/>
        </w:rPr>
        <w:footnoteReference w:id="27"/>
      </w:r>
    </w:p>
    <w:p w14:paraId="5DB5B43D" w14:textId="3BB72F30" w:rsidR="009B03F0" w:rsidRPr="007B6BB4" w:rsidRDefault="00565EFA" w:rsidP="007B6BB4">
      <w:pPr>
        <w:spacing w:line="480" w:lineRule="auto"/>
        <w:jc w:val="both"/>
        <w:rPr>
          <w:rFonts w:ascii="Helvetica" w:hAnsi="Helvetica" w:cs="Courier New"/>
          <w:sz w:val="24"/>
          <w:szCs w:val="24"/>
        </w:rPr>
      </w:pPr>
      <w:r w:rsidRPr="007B6BB4">
        <w:rPr>
          <w:rFonts w:ascii="Helvetica" w:hAnsi="Helvetica" w:cs="Courier New"/>
          <w:sz w:val="24"/>
          <w:szCs w:val="24"/>
        </w:rPr>
        <w:t xml:space="preserve">One advantage of this approach is that it allows us to translate, to some degree, the otherwise irresolvable problem of evaluative disagreement into an issue of reciprocity. </w:t>
      </w:r>
      <w:bookmarkStart w:id="4" w:name="_Hlk15389824"/>
      <w:r w:rsidR="00392D58">
        <w:rPr>
          <w:rFonts w:ascii="Helvetica" w:hAnsi="Helvetica" w:cs="Courier New"/>
          <w:sz w:val="24"/>
          <w:szCs w:val="24"/>
        </w:rPr>
        <w:t xml:space="preserve">In medicine, there is not always a single treatment option that is uncontroversially best; even doctors may disagree on which course is best, or even over whether a </w:t>
      </w:r>
      <w:proofErr w:type="gramStart"/>
      <w:r w:rsidR="00392D58">
        <w:rPr>
          <w:rFonts w:ascii="Helvetica" w:hAnsi="Helvetica" w:cs="Courier New"/>
          <w:sz w:val="24"/>
          <w:szCs w:val="24"/>
        </w:rPr>
        <w:t>particular choice</w:t>
      </w:r>
      <w:proofErr w:type="gramEnd"/>
      <w:r w:rsidR="00392D58">
        <w:rPr>
          <w:rFonts w:ascii="Helvetica" w:hAnsi="Helvetica" w:cs="Courier New"/>
          <w:sz w:val="24"/>
          <w:szCs w:val="24"/>
        </w:rPr>
        <w:t xml:space="preserve"> is reasonable. </w:t>
      </w:r>
      <w:bookmarkEnd w:id="4"/>
      <w:r w:rsidRPr="007B6BB4">
        <w:rPr>
          <w:rFonts w:ascii="Helvetica" w:hAnsi="Helvetica" w:cs="Courier New"/>
          <w:sz w:val="24"/>
          <w:szCs w:val="24"/>
        </w:rPr>
        <w:t>I may think that the idiosyncratic preferences of others are irrational, and that my own idiosyncratic preferences are as</w:t>
      </w:r>
      <w:r w:rsidR="009B03F0" w:rsidRPr="007B6BB4">
        <w:rPr>
          <w:rFonts w:ascii="Helvetica" w:hAnsi="Helvetica" w:cs="Courier New"/>
          <w:sz w:val="24"/>
          <w:szCs w:val="24"/>
        </w:rPr>
        <w:t>-</w:t>
      </w:r>
      <w:r w:rsidRPr="007B6BB4">
        <w:rPr>
          <w:rFonts w:ascii="Helvetica" w:hAnsi="Helvetica" w:cs="Courier New"/>
          <w:sz w:val="24"/>
          <w:szCs w:val="24"/>
        </w:rPr>
        <w:t xml:space="preserve">yet unrecognised pearls of </w:t>
      </w:r>
      <w:r w:rsidR="009B03F0" w:rsidRPr="007B6BB4">
        <w:rPr>
          <w:rFonts w:ascii="Helvetica" w:hAnsi="Helvetica" w:cs="Courier New"/>
          <w:sz w:val="24"/>
          <w:szCs w:val="24"/>
        </w:rPr>
        <w:t>wisdom</w:t>
      </w:r>
      <w:r w:rsidRPr="007B6BB4">
        <w:rPr>
          <w:rFonts w:ascii="Helvetica" w:hAnsi="Helvetica" w:cs="Courier New"/>
          <w:sz w:val="24"/>
          <w:szCs w:val="24"/>
        </w:rPr>
        <w:t>. On this basis I might prefer a medical system that responds to my preferences, but which does not require me to fund others’ preferences</w:t>
      </w:r>
      <w:r w:rsidR="009B03F0" w:rsidRPr="007B6BB4">
        <w:rPr>
          <w:rFonts w:ascii="Helvetica" w:hAnsi="Helvetica" w:cs="Courier New"/>
          <w:sz w:val="24"/>
          <w:szCs w:val="24"/>
        </w:rPr>
        <w:t>: for instance, I may be a Jehovah’s Witness who believes that it is entirely reasonable for me to refuse blood transfusions in favour of more expensive alternatives,</w:t>
      </w:r>
      <w:r w:rsidR="009B03F0" w:rsidRPr="007B6BB4">
        <w:rPr>
          <w:rStyle w:val="FootnoteReference"/>
          <w:rFonts w:ascii="Helvetica" w:hAnsi="Helvetica" w:cs="Courier New"/>
          <w:sz w:val="24"/>
          <w:szCs w:val="24"/>
        </w:rPr>
        <w:footnoteReference w:id="28"/>
      </w:r>
      <w:r w:rsidR="009B03F0" w:rsidRPr="007B6BB4">
        <w:rPr>
          <w:rFonts w:ascii="Helvetica" w:hAnsi="Helvetica" w:cs="Courier New"/>
          <w:sz w:val="24"/>
          <w:szCs w:val="24"/>
        </w:rPr>
        <w:t xml:space="preserve"> but reject someone else’s preference – also borne of a sincerely held doctrine – for homeopathic rather than pharmaceutical treatment for their cancer</w:t>
      </w:r>
      <w:r w:rsidRPr="007B6BB4">
        <w:rPr>
          <w:rFonts w:ascii="Helvetica" w:hAnsi="Helvetica" w:cs="Courier New"/>
          <w:sz w:val="24"/>
          <w:szCs w:val="24"/>
        </w:rPr>
        <w:t xml:space="preserve">. </w:t>
      </w:r>
    </w:p>
    <w:p w14:paraId="58473C15" w14:textId="0EBE715A" w:rsidR="001A2544" w:rsidRPr="007B6BB4" w:rsidRDefault="001A2544" w:rsidP="007B6BB4">
      <w:pPr>
        <w:spacing w:line="480" w:lineRule="auto"/>
        <w:jc w:val="both"/>
        <w:rPr>
          <w:rFonts w:ascii="Helvetica" w:hAnsi="Helvetica" w:cs="Courier New"/>
          <w:sz w:val="24"/>
          <w:szCs w:val="24"/>
        </w:rPr>
      </w:pPr>
      <w:r w:rsidRPr="007B6BB4">
        <w:rPr>
          <w:rFonts w:ascii="Helvetica" w:hAnsi="Helvetica" w:cs="Courier New"/>
          <w:sz w:val="24"/>
          <w:szCs w:val="24"/>
        </w:rPr>
        <w:t xml:space="preserve">Further, while </w:t>
      </w:r>
      <w:proofErr w:type="gramStart"/>
      <w:r w:rsidRPr="007B6BB4">
        <w:rPr>
          <w:rFonts w:ascii="Helvetica" w:hAnsi="Helvetica" w:cs="Courier New"/>
          <w:sz w:val="24"/>
          <w:szCs w:val="24"/>
        </w:rPr>
        <w:t>each individual</w:t>
      </w:r>
      <w:proofErr w:type="gramEnd"/>
      <w:r w:rsidRPr="007B6BB4">
        <w:rPr>
          <w:rFonts w:ascii="Helvetica" w:hAnsi="Helvetica" w:cs="Courier New"/>
          <w:sz w:val="24"/>
          <w:szCs w:val="24"/>
        </w:rPr>
        <w:t xml:space="preserve"> might prefer not to support the idiosyncratic preferences of others at additional cost, </w:t>
      </w:r>
      <w:r w:rsidR="00084317" w:rsidRPr="007B6BB4">
        <w:rPr>
          <w:rFonts w:ascii="Helvetica" w:hAnsi="Helvetica" w:cs="Courier New"/>
          <w:sz w:val="24"/>
          <w:szCs w:val="24"/>
        </w:rPr>
        <w:t xml:space="preserve">we can all recognise the benefits of having a space to pursue our preferred way of life, where having such a space includes the collective shouldering of reasonable costs incurred. As such, it is preferable to require that those who would wish not to accept additional costs as a result of someone’s decision demonstrate that it is </w:t>
      </w:r>
      <w:r w:rsidR="00084317" w:rsidRPr="007B6BB4">
        <w:rPr>
          <w:rFonts w:ascii="Helvetica" w:hAnsi="Helvetica" w:cs="Courier New"/>
          <w:i/>
          <w:sz w:val="24"/>
          <w:szCs w:val="24"/>
        </w:rPr>
        <w:t>un</w:t>
      </w:r>
      <w:r w:rsidR="00084317" w:rsidRPr="007B6BB4">
        <w:rPr>
          <w:rFonts w:ascii="Helvetica" w:hAnsi="Helvetica" w:cs="Courier New"/>
          <w:sz w:val="24"/>
          <w:szCs w:val="24"/>
        </w:rPr>
        <w:t xml:space="preserve">reasonable, rather than that </w:t>
      </w:r>
      <w:proofErr w:type="gramStart"/>
      <w:r w:rsidR="00084317" w:rsidRPr="007B6BB4">
        <w:rPr>
          <w:rFonts w:ascii="Helvetica" w:hAnsi="Helvetica" w:cs="Courier New"/>
          <w:sz w:val="24"/>
          <w:szCs w:val="24"/>
        </w:rPr>
        <w:t>each individual</w:t>
      </w:r>
      <w:proofErr w:type="gramEnd"/>
      <w:r w:rsidR="00084317" w:rsidRPr="007B6BB4">
        <w:rPr>
          <w:rFonts w:ascii="Helvetica" w:hAnsi="Helvetica" w:cs="Courier New"/>
          <w:sz w:val="24"/>
          <w:szCs w:val="24"/>
        </w:rPr>
        <w:t xml:space="preserve"> demonstrate the reasonability of their suboptimal treatment preferences. </w:t>
      </w:r>
    </w:p>
    <w:p w14:paraId="3A936DA3" w14:textId="58F75024" w:rsidR="00AE2135" w:rsidRPr="007B6BB4" w:rsidRDefault="00565EFA" w:rsidP="007B6BB4">
      <w:pPr>
        <w:spacing w:line="480" w:lineRule="auto"/>
        <w:jc w:val="both"/>
        <w:rPr>
          <w:rFonts w:ascii="Helvetica" w:hAnsi="Helvetica" w:cs="Courier New"/>
          <w:sz w:val="24"/>
          <w:szCs w:val="24"/>
        </w:rPr>
      </w:pPr>
      <w:r w:rsidRPr="007B6BB4">
        <w:rPr>
          <w:rFonts w:ascii="Helvetica" w:hAnsi="Helvetica" w:cs="Courier New"/>
          <w:sz w:val="24"/>
          <w:szCs w:val="24"/>
        </w:rPr>
        <w:lastRenderedPageBreak/>
        <w:t xml:space="preserve">Yet I must also recognise that others feel the same: they would rather run things according to their preferences, ignoring the parts of my </w:t>
      </w:r>
      <w:r w:rsidR="00AE2135" w:rsidRPr="007B6BB4">
        <w:rPr>
          <w:rFonts w:ascii="Helvetica" w:hAnsi="Helvetica" w:cs="Courier New"/>
          <w:sz w:val="24"/>
          <w:szCs w:val="24"/>
        </w:rPr>
        <w:t>set of values that they regard false. We can each recognise that there is no unassailable claim to epistemic authority. In order to avoid my preferences being ignored entirely, I must be prepared to submit them to the same test as others’ preferences. The idea of publicly available reasons is one such test. I cannot appeal to considerations which, while I regard them as obviously true, can be reasonably rejected by others.</w:t>
      </w:r>
      <w:r w:rsidR="009B03F0" w:rsidRPr="007B6BB4">
        <w:rPr>
          <w:rFonts w:ascii="Helvetica" w:hAnsi="Helvetica" w:cs="Courier New"/>
          <w:sz w:val="24"/>
          <w:szCs w:val="24"/>
        </w:rPr>
        <w:t xml:space="preserve"> For instance, I cannot appeal to specific religious doctrines,</w:t>
      </w:r>
      <w:r w:rsidR="009B03F0" w:rsidRPr="007B6BB4">
        <w:rPr>
          <w:rStyle w:val="FootnoteReference"/>
          <w:rFonts w:ascii="Helvetica" w:hAnsi="Helvetica" w:cs="Courier New"/>
          <w:sz w:val="24"/>
          <w:szCs w:val="24"/>
        </w:rPr>
        <w:footnoteReference w:id="29"/>
      </w:r>
      <w:r w:rsidR="009B03F0" w:rsidRPr="007B6BB4">
        <w:rPr>
          <w:rFonts w:ascii="Helvetica" w:hAnsi="Helvetica" w:cs="Courier New"/>
          <w:sz w:val="24"/>
          <w:szCs w:val="24"/>
        </w:rPr>
        <w:t xml:space="preserve"> nor to unproven empirical claims, to back up my view. </w:t>
      </w:r>
    </w:p>
    <w:p w14:paraId="29A1E524" w14:textId="58CEE8ED" w:rsidR="00BB2CC1" w:rsidRDefault="00AE2135" w:rsidP="007B6BB4">
      <w:pPr>
        <w:spacing w:line="480" w:lineRule="auto"/>
        <w:jc w:val="both"/>
        <w:rPr>
          <w:rFonts w:ascii="Helvetica" w:hAnsi="Helvetica" w:cs="Courier New"/>
          <w:sz w:val="24"/>
          <w:szCs w:val="24"/>
        </w:rPr>
      </w:pPr>
      <w:r w:rsidRPr="007B6BB4">
        <w:rPr>
          <w:rFonts w:ascii="Helvetica" w:hAnsi="Helvetica" w:cs="Courier New"/>
          <w:sz w:val="24"/>
          <w:szCs w:val="24"/>
        </w:rPr>
        <w:t>This approach does not require a significant level of substantive</w:t>
      </w:r>
      <w:r w:rsidRPr="007B6BB4">
        <w:rPr>
          <w:rFonts w:ascii="Helvetica" w:hAnsi="Helvetica" w:cs="Courier New"/>
          <w:i/>
          <w:sz w:val="24"/>
          <w:szCs w:val="24"/>
        </w:rPr>
        <w:t xml:space="preserve"> </w:t>
      </w:r>
      <w:r w:rsidR="003A1EB0" w:rsidRPr="007B6BB4">
        <w:rPr>
          <w:rFonts w:ascii="Helvetica" w:hAnsi="Helvetica" w:cs="Courier New"/>
          <w:sz w:val="24"/>
          <w:szCs w:val="24"/>
        </w:rPr>
        <w:t xml:space="preserve">moral </w:t>
      </w:r>
      <w:r w:rsidRPr="007B6BB4">
        <w:rPr>
          <w:rFonts w:ascii="Helvetica" w:hAnsi="Helvetica" w:cs="Courier New"/>
          <w:sz w:val="24"/>
          <w:szCs w:val="24"/>
        </w:rPr>
        <w:t xml:space="preserve">agreement amongst individuals. </w:t>
      </w:r>
      <w:r w:rsidR="00D93F7E" w:rsidRPr="007B6BB4">
        <w:rPr>
          <w:rFonts w:ascii="Helvetica" w:hAnsi="Helvetica" w:cs="Courier New"/>
          <w:sz w:val="24"/>
          <w:szCs w:val="24"/>
        </w:rPr>
        <w:t xml:space="preserve">Rather, it requires that individuals cooperating in a single system justify proposed changes to that system in terms which everyone can in principle understand and reasonably endorse. That means that individuals cannot appeal for special exemptions; they must justify proposed changes </w:t>
      </w:r>
      <w:proofErr w:type="gramStart"/>
      <w:r w:rsidR="00D93F7E" w:rsidRPr="007B6BB4">
        <w:rPr>
          <w:rFonts w:ascii="Helvetica" w:hAnsi="Helvetica" w:cs="Courier New"/>
          <w:sz w:val="24"/>
          <w:szCs w:val="24"/>
        </w:rPr>
        <w:t>on the basis of</w:t>
      </w:r>
      <w:proofErr w:type="gramEnd"/>
      <w:r w:rsidR="00D93F7E" w:rsidRPr="007B6BB4">
        <w:rPr>
          <w:rFonts w:ascii="Helvetica" w:hAnsi="Helvetica" w:cs="Courier New"/>
          <w:sz w:val="24"/>
          <w:szCs w:val="24"/>
        </w:rPr>
        <w:t xml:space="preserve"> reasons that in principle apply to all. However, it does not mean that people cannot appeal to special </w:t>
      </w:r>
      <w:r w:rsidR="00D93F7E" w:rsidRPr="007B6BB4">
        <w:rPr>
          <w:rFonts w:ascii="Helvetica" w:hAnsi="Helvetica" w:cs="Courier New"/>
          <w:i/>
          <w:sz w:val="24"/>
          <w:szCs w:val="24"/>
        </w:rPr>
        <w:t xml:space="preserve">features </w:t>
      </w:r>
      <w:r w:rsidR="00D93F7E" w:rsidRPr="007B6BB4">
        <w:rPr>
          <w:rFonts w:ascii="Helvetica" w:hAnsi="Helvetica" w:cs="Courier New"/>
          <w:sz w:val="24"/>
          <w:szCs w:val="24"/>
        </w:rPr>
        <w:t xml:space="preserve">of their case; it is simply that these special features must do equal justifying work in all similar cases. For instance, if Jehovah’s Witnesses appeal to religious conscience to justify their access to more expensive alternatives to blood transfusion, this must be compatible with equivalent religious exemptions for other groups.  </w:t>
      </w:r>
    </w:p>
    <w:p w14:paraId="14CABCF1" w14:textId="40BF3228" w:rsidR="000A433A" w:rsidRDefault="000A433A" w:rsidP="007B6BB4">
      <w:pPr>
        <w:spacing w:line="480" w:lineRule="auto"/>
        <w:jc w:val="both"/>
        <w:rPr>
          <w:rFonts w:ascii="Helvetica" w:hAnsi="Helvetica" w:cs="Courier New"/>
          <w:sz w:val="24"/>
          <w:szCs w:val="24"/>
        </w:rPr>
      </w:pPr>
    </w:p>
    <w:p w14:paraId="01F402C0" w14:textId="77777777" w:rsidR="000A433A" w:rsidRPr="007B6BB4" w:rsidRDefault="000A433A" w:rsidP="007B6BB4">
      <w:pPr>
        <w:spacing w:line="480" w:lineRule="auto"/>
        <w:jc w:val="both"/>
        <w:rPr>
          <w:rFonts w:ascii="Helvetica" w:hAnsi="Helvetica" w:cs="Courier New"/>
          <w:sz w:val="24"/>
          <w:szCs w:val="24"/>
        </w:rPr>
      </w:pPr>
    </w:p>
    <w:p w14:paraId="529A3F49" w14:textId="343854CF" w:rsidR="00E207E0" w:rsidRPr="000A433A" w:rsidRDefault="00A9400C" w:rsidP="000A433A">
      <w:pPr>
        <w:pStyle w:val="ListParagraph"/>
        <w:numPr>
          <w:ilvl w:val="0"/>
          <w:numId w:val="9"/>
        </w:numPr>
        <w:spacing w:line="480" w:lineRule="auto"/>
        <w:jc w:val="both"/>
        <w:rPr>
          <w:rFonts w:ascii="Helvetica" w:hAnsi="Helvetica" w:cs="Courier New"/>
          <w:sz w:val="24"/>
          <w:szCs w:val="24"/>
          <w:u w:val="single"/>
        </w:rPr>
      </w:pPr>
      <w:r w:rsidRPr="000A433A">
        <w:rPr>
          <w:rFonts w:ascii="Helvetica" w:hAnsi="Helvetica" w:cs="Courier New"/>
          <w:sz w:val="24"/>
          <w:szCs w:val="24"/>
          <w:u w:val="single"/>
        </w:rPr>
        <w:lastRenderedPageBreak/>
        <w:t xml:space="preserve">Burdensome </w:t>
      </w:r>
      <w:r w:rsidR="00FC2221" w:rsidRPr="000A433A">
        <w:rPr>
          <w:rFonts w:ascii="Helvetica" w:hAnsi="Helvetica" w:cs="Courier New"/>
          <w:sz w:val="24"/>
          <w:szCs w:val="24"/>
          <w:u w:val="single"/>
        </w:rPr>
        <w:t>rights</w:t>
      </w:r>
    </w:p>
    <w:p w14:paraId="00BAEEDE" w14:textId="52E156B9" w:rsidR="00C2733E" w:rsidRPr="007B6BB4" w:rsidRDefault="00C2733E" w:rsidP="007B6BB4">
      <w:pPr>
        <w:spacing w:line="480" w:lineRule="auto"/>
        <w:jc w:val="both"/>
        <w:rPr>
          <w:rFonts w:ascii="Helvetica" w:hAnsi="Helvetica" w:cs="Courier New"/>
          <w:sz w:val="24"/>
          <w:szCs w:val="24"/>
        </w:rPr>
      </w:pPr>
      <w:r w:rsidRPr="007B6BB4">
        <w:rPr>
          <w:rFonts w:ascii="Helvetica" w:hAnsi="Helvetica" w:cs="Courier New"/>
          <w:sz w:val="24"/>
          <w:szCs w:val="24"/>
        </w:rPr>
        <w:t xml:space="preserve">Andrew </w:t>
      </w:r>
      <w:r w:rsidR="006720E7" w:rsidRPr="007B6BB4">
        <w:rPr>
          <w:rFonts w:ascii="Helvetica" w:hAnsi="Helvetica" w:cs="Courier New"/>
          <w:sz w:val="24"/>
          <w:szCs w:val="24"/>
        </w:rPr>
        <w:t>Williams describes</w:t>
      </w:r>
      <w:r w:rsidR="007B6BB4">
        <w:rPr>
          <w:rStyle w:val="FootnoteReference"/>
          <w:rFonts w:ascii="Helvetica" w:hAnsi="Helvetica" w:cs="Courier New"/>
          <w:sz w:val="24"/>
          <w:szCs w:val="24"/>
        </w:rPr>
        <w:footnoteReference w:id="30"/>
      </w:r>
      <w:r w:rsidR="006720E7" w:rsidRPr="007B6BB4">
        <w:rPr>
          <w:rFonts w:ascii="Helvetica" w:hAnsi="Helvetica" w:cs="Courier New"/>
          <w:sz w:val="24"/>
          <w:szCs w:val="24"/>
        </w:rPr>
        <w:t xml:space="preserve"> how, when the costs of certain choices are being </w:t>
      </w:r>
      <w:r w:rsidR="00015491">
        <w:rPr>
          <w:rFonts w:ascii="Helvetica" w:hAnsi="Helvetica" w:cs="Courier New"/>
          <w:sz w:val="24"/>
          <w:szCs w:val="24"/>
        </w:rPr>
        <w:t xml:space="preserve">unjustifiably </w:t>
      </w:r>
      <w:r w:rsidR="006720E7" w:rsidRPr="007B6BB4">
        <w:rPr>
          <w:rFonts w:ascii="Helvetica" w:hAnsi="Helvetica" w:cs="Courier New"/>
          <w:sz w:val="24"/>
          <w:szCs w:val="24"/>
        </w:rPr>
        <w:t>externalised (i.e. born</w:t>
      </w:r>
      <w:r w:rsidR="00583A9F" w:rsidRPr="007B6BB4">
        <w:rPr>
          <w:rFonts w:ascii="Helvetica" w:hAnsi="Helvetica" w:cs="Courier New"/>
          <w:sz w:val="24"/>
          <w:szCs w:val="24"/>
        </w:rPr>
        <w:t>e</w:t>
      </w:r>
      <w:r w:rsidR="006720E7" w:rsidRPr="007B6BB4">
        <w:rPr>
          <w:rFonts w:ascii="Helvetica" w:hAnsi="Helvetica" w:cs="Courier New"/>
          <w:sz w:val="24"/>
          <w:szCs w:val="24"/>
        </w:rPr>
        <w:t xml:space="preserve"> by those who did not make the choice), we </w:t>
      </w:r>
      <w:r w:rsidRPr="007B6BB4">
        <w:rPr>
          <w:rFonts w:ascii="Helvetica" w:hAnsi="Helvetica" w:cs="Courier New"/>
          <w:sz w:val="24"/>
          <w:szCs w:val="24"/>
        </w:rPr>
        <w:t xml:space="preserve">face two options. The first is to reduce </w:t>
      </w:r>
      <w:r w:rsidR="006720E7" w:rsidRPr="007B6BB4">
        <w:rPr>
          <w:rFonts w:ascii="Helvetica" w:hAnsi="Helvetica" w:cs="Courier New"/>
          <w:sz w:val="24"/>
          <w:szCs w:val="24"/>
        </w:rPr>
        <w:t xml:space="preserve">the amount of freedom people </w:t>
      </w:r>
      <w:proofErr w:type="gramStart"/>
      <w:r w:rsidR="006720E7" w:rsidRPr="007B6BB4">
        <w:rPr>
          <w:rFonts w:ascii="Helvetica" w:hAnsi="Helvetica" w:cs="Courier New"/>
          <w:sz w:val="24"/>
          <w:szCs w:val="24"/>
        </w:rPr>
        <w:t>have to</w:t>
      </w:r>
      <w:proofErr w:type="gramEnd"/>
      <w:r w:rsidR="006720E7" w:rsidRPr="007B6BB4">
        <w:rPr>
          <w:rFonts w:ascii="Helvetica" w:hAnsi="Helvetica" w:cs="Courier New"/>
          <w:sz w:val="24"/>
          <w:szCs w:val="24"/>
        </w:rPr>
        <w:t xml:space="preserve"> make </w:t>
      </w:r>
      <w:r w:rsidR="00015491">
        <w:rPr>
          <w:rFonts w:ascii="Helvetica" w:hAnsi="Helvetica" w:cs="Courier New"/>
          <w:sz w:val="24"/>
          <w:szCs w:val="24"/>
        </w:rPr>
        <w:t xml:space="preserve">such </w:t>
      </w:r>
      <w:r w:rsidR="006720E7" w:rsidRPr="007B6BB4">
        <w:rPr>
          <w:rFonts w:ascii="Helvetica" w:hAnsi="Helvetica" w:cs="Courier New"/>
          <w:sz w:val="24"/>
          <w:szCs w:val="24"/>
        </w:rPr>
        <w:t>choices</w:t>
      </w:r>
      <w:r w:rsidRPr="007B6BB4">
        <w:rPr>
          <w:rFonts w:ascii="Helvetica" w:hAnsi="Helvetica" w:cs="Courier New"/>
          <w:sz w:val="24"/>
          <w:szCs w:val="24"/>
        </w:rPr>
        <w:t xml:space="preserve">. The second is to retain </w:t>
      </w:r>
      <w:r w:rsidR="00015491">
        <w:rPr>
          <w:rFonts w:ascii="Helvetica" w:hAnsi="Helvetica" w:cs="Courier New"/>
          <w:sz w:val="24"/>
          <w:szCs w:val="24"/>
        </w:rPr>
        <w:t xml:space="preserve">the </w:t>
      </w:r>
      <w:r w:rsidRPr="007B6BB4">
        <w:rPr>
          <w:rFonts w:ascii="Helvetica" w:hAnsi="Helvetica" w:cs="Courier New"/>
          <w:sz w:val="24"/>
          <w:szCs w:val="24"/>
        </w:rPr>
        <w:t>freedom to choose but reduce</w:t>
      </w:r>
      <w:r w:rsidR="006720E7" w:rsidRPr="007B6BB4">
        <w:rPr>
          <w:rFonts w:ascii="Helvetica" w:hAnsi="Helvetica" w:cs="Courier New"/>
          <w:sz w:val="24"/>
          <w:szCs w:val="24"/>
        </w:rPr>
        <w:t xml:space="preserve"> the degree to which the costs of </w:t>
      </w:r>
      <w:r w:rsidR="00015491">
        <w:rPr>
          <w:rFonts w:ascii="Helvetica" w:hAnsi="Helvetica" w:cs="Courier New"/>
          <w:sz w:val="24"/>
          <w:szCs w:val="24"/>
        </w:rPr>
        <w:t>such</w:t>
      </w:r>
      <w:r w:rsidR="006720E7" w:rsidRPr="007B6BB4">
        <w:rPr>
          <w:rFonts w:ascii="Helvetica" w:hAnsi="Helvetica" w:cs="Courier New"/>
          <w:sz w:val="24"/>
          <w:szCs w:val="24"/>
        </w:rPr>
        <w:t xml:space="preserve"> choices</w:t>
      </w:r>
      <w:r w:rsidR="00015491">
        <w:rPr>
          <w:rFonts w:ascii="Helvetica" w:hAnsi="Helvetica" w:cs="Courier New"/>
          <w:sz w:val="24"/>
          <w:szCs w:val="24"/>
        </w:rPr>
        <w:t xml:space="preserve"> are externalised</w:t>
      </w:r>
      <w:r w:rsidR="006720E7" w:rsidRPr="007B6BB4">
        <w:rPr>
          <w:rFonts w:ascii="Helvetica" w:hAnsi="Helvetica" w:cs="Courier New"/>
          <w:sz w:val="24"/>
          <w:szCs w:val="24"/>
        </w:rPr>
        <w:t xml:space="preserve">. </w:t>
      </w:r>
      <w:r w:rsidRPr="007B6BB4">
        <w:rPr>
          <w:rFonts w:ascii="Helvetica" w:hAnsi="Helvetica" w:cs="Courier New"/>
          <w:sz w:val="24"/>
          <w:szCs w:val="24"/>
        </w:rPr>
        <w:t xml:space="preserve">The policy described in the previous section involves a method to identify when externalised costs are unjustified. A complete proposal thus needs to decide how to treat </w:t>
      </w:r>
      <w:r w:rsidR="00035B0A" w:rsidRPr="007B6BB4">
        <w:rPr>
          <w:rFonts w:ascii="Helvetica" w:hAnsi="Helvetica" w:cs="Courier New"/>
          <w:sz w:val="24"/>
          <w:szCs w:val="24"/>
        </w:rPr>
        <w:t>claims</w:t>
      </w:r>
      <w:r w:rsidR="00B659CF" w:rsidRPr="007B6BB4">
        <w:rPr>
          <w:rFonts w:ascii="Helvetica" w:hAnsi="Helvetica" w:cs="Courier New"/>
          <w:sz w:val="24"/>
          <w:szCs w:val="24"/>
        </w:rPr>
        <w:t xml:space="preserve"> </w:t>
      </w:r>
      <w:r w:rsidRPr="007B6BB4">
        <w:rPr>
          <w:rFonts w:ascii="Helvetica" w:hAnsi="Helvetica" w:cs="Courier New"/>
          <w:sz w:val="24"/>
          <w:szCs w:val="24"/>
        </w:rPr>
        <w:t>that</w:t>
      </w:r>
      <w:r w:rsidR="00B659CF" w:rsidRPr="007B6BB4">
        <w:rPr>
          <w:rFonts w:ascii="Helvetica" w:hAnsi="Helvetica" w:cs="Courier New"/>
          <w:sz w:val="24"/>
          <w:szCs w:val="24"/>
        </w:rPr>
        <w:t xml:space="preserve"> fail to pass the test of public reasons. </w:t>
      </w:r>
      <w:r w:rsidRPr="007B6BB4">
        <w:rPr>
          <w:rFonts w:ascii="Helvetica" w:hAnsi="Helvetica" w:cs="Courier New"/>
          <w:sz w:val="24"/>
          <w:szCs w:val="24"/>
        </w:rPr>
        <w:t xml:space="preserve">Some patients who fail this test will accept the result. But others will not: they will want to continue with their preferred treatment option even though it has been rejected as unreasonable. </w:t>
      </w:r>
    </w:p>
    <w:p w14:paraId="0699E20B" w14:textId="1A5521CE" w:rsidR="00363894" w:rsidRDefault="00DC5DAE" w:rsidP="007B6BB4">
      <w:pPr>
        <w:autoSpaceDE w:val="0"/>
        <w:autoSpaceDN w:val="0"/>
        <w:adjustRightInd w:val="0"/>
        <w:spacing w:line="480" w:lineRule="auto"/>
        <w:jc w:val="both"/>
        <w:rPr>
          <w:rFonts w:ascii="Helvetica" w:hAnsi="Helvetica" w:cs="Courier New"/>
          <w:sz w:val="24"/>
          <w:szCs w:val="24"/>
        </w:rPr>
      </w:pPr>
      <w:r w:rsidRPr="007B6BB4">
        <w:rPr>
          <w:rFonts w:ascii="Helvetica" w:hAnsi="Helvetica" w:cs="Courier New"/>
          <w:sz w:val="24"/>
          <w:szCs w:val="24"/>
        </w:rPr>
        <w:t>One</w:t>
      </w:r>
      <w:r w:rsidR="00C64F83" w:rsidRPr="007B6BB4">
        <w:rPr>
          <w:rFonts w:ascii="Helvetica" w:hAnsi="Helvetica" w:cs="Courier New"/>
          <w:sz w:val="24"/>
          <w:szCs w:val="24"/>
        </w:rPr>
        <w:t xml:space="preserve"> option is to allow the </w:t>
      </w:r>
      <w:r w:rsidR="00C2733E" w:rsidRPr="007B6BB4">
        <w:rPr>
          <w:rFonts w:ascii="Helvetica" w:hAnsi="Helvetica" w:cs="Courier New"/>
          <w:sz w:val="24"/>
          <w:szCs w:val="24"/>
        </w:rPr>
        <w:t>patient to choose as they wish</w:t>
      </w:r>
      <w:r w:rsidR="00C64F83" w:rsidRPr="007B6BB4">
        <w:rPr>
          <w:rFonts w:ascii="Helvetica" w:hAnsi="Helvetica" w:cs="Courier New"/>
          <w:sz w:val="24"/>
          <w:szCs w:val="24"/>
        </w:rPr>
        <w:t xml:space="preserve"> but insist that patients must bear the burden of </w:t>
      </w:r>
      <w:r w:rsidR="00C2733E" w:rsidRPr="007B6BB4">
        <w:rPr>
          <w:rFonts w:ascii="Helvetica" w:hAnsi="Helvetica" w:cs="Courier New"/>
          <w:sz w:val="24"/>
          <w:szCs w:val="24"/>
        </w:rPr>
        <w:t>their unreasonable</w:t>
      </w:r>
      <w:r w:rsidR="00C64F83" w:rsidRPr="007B6BB4">
        <w:rPr>
          <w:rFonts w:ascii="Helvetica" w:hAnsi="Helvetica" w:cs="Courier New"/>
          <w:sz w:val="24"/>
          <w:szCs w:val="24"/>
        </w:rPr>
        <w:t xml:space="preserve"> choice</w:t>
      </w:r>
      <w:r w:rsidR="00C2733E" w:rsidRPr="007B6BB4">
        <w:rPr>
          <w:rFonts w:ascii="Helvetica" w:hAnsi="Helvetica" w:cs="Courier New"/>
          <w:sz w:val="24"/>
          <w:szCs w:val="24"/>
        </w:rPr>
        <w:t>s</w:t>
      </w:r>
      <w:r w:rsidR="00C64F83" w:rsidRPr="007B6BB4">
        <w:rPr>
          <w:rFonts w:ascii="Helvetica" w:hAnsi="Helvetica" w:cs="Courier New"/>
          <w:sz w:val="24"/>
          <w:szCs w:val="24"/>
        </w:rPr>
        <w:t xml:space="preserve">. For instance, we might allow patients to fund the difference in cost of more expensive treatments themselves. In cases of blood transfusion, this is straightforward, albeit costly: there are alternative treatments, but they are much more expensive. In other cases, though, things are less clear. One way that </w:t>
      </w:r>
      <w:r w:rsidR="00C2733E" w:rsidRPr="007B6BB4">
        <w:rPr>
          <w:rFonts w:ascii="Helvetica" w:hAnsi="Helvetica" w:cs="Courier New"/>
          <w:sz w:val="24"/>
          <w:szCs w:val="24"/>
        </w:rPr>
        <w:t>refusing a treatment</w:t>
      </w:r>
      <w:r w:rsidR="00C64F83" w:rsidRPr="007B6BB4">
        <w:rPr>
          <w:rFonts w:ascii="Helvetica" w:hAnsi="Helvetica" w:cs="Courier New"/>
          <w:sz w:val="24"/>
          <w:szCs w:val="24"/>
        </w:rPr>
        <w:t xml:space="preserve"> might lead to higher costs is by leading to additional health needs</w:t>
      </w:r>
      <w:r w:rsidR="00C2733E" w:rsidRPr="007B6BB4">
        <w:rPr>
          <w:rFonts w:ascii="Helvetica" w:hAnsi="Helvetica" w:cs="Courier New"/>
          <w:sz w:val="24"/>
          <w:szCs w:val="24"/>
        </w:rPr>
        <w:t xml:space="preserve"> </w:t>
      </w:r>
      <w:r w:rsidR="00015491">
        <w:rPr>
          <w:rFonts w:ascii="Helvetica" w:hAnsi="Helvetica" w:cs="Courier New"/>
          <w:sz w:val="24"/>
          <w:szCs w:val="24"/>
        </w:rPr>
        <w:t xml:space="preserve">(much) </w:t>
      </w:r>
      <w:r w:rsidR="00C2733E" w:rsidRPr="007B6BB4">
        <w:rPr>
          <w:rFonts w:ascii="Helvetica" w:hAnsi="Helvetica" w:cs="Courier New"/>
          <w:sz w:val="24"/>
          <w:szCs w:val="24"/>
        </w:rPr>
        <w:t>later</w:t>
      </w:r>
      <w:r w:rsidR="00C64F83" w:rsidRPr="007B6BB4">
        <w:rPr>
          <w:rFonts w:ascii="Helvetica" w:hAnsi="Helvetica" w:cs="Courier New"/>
          <w:sz w:val="24"/>
          <w:szCs w:val="24"/>
        </w:rPr>
        <w:t xml:space="preserve">. If a patient refuses treatment at time </w:t>
      </w:r>
      <w:r w:rsidR="00C64F83" w:rsidRPr="007B6BB4">
        <w:rPr>
          <w:rFonts w:ascii="Helvetica" w:hAnsi="Helvetica" w:cs="Courier New"/>
          <w:i/>
          <w:sz w:val="24"/>
          <w:szCs w:val="24"/>
        </w:rPr>
        <w:t>t</w:t>
      </w:r>
      <w:r w:rsidR="00C64F83" w:rsidRPr="007B6BB4">
        <w:rPr>
          <w:rFonts w:ascii="Helvetica" w:hAnsi="Helvetica" w:cs="Courier New"/>
          <w:sz w:val="24"/>
          <w:szCs w:val="24"/>
        </w:rPr>
        <w:t>, additional complications may arise, and existing health problems may be exacerbated. In some such cases, costs will be higher, but there is a practical challenge in estimating precisely how much of the additional cost is down to the patient’s refusal.</w:t>
      </w:r>
      <w:r w:rsidR="00D67E14" w:rsidRPr="007B6BB4">
        <w:rPr>
          <w:rFonts w:ascii="Helvetica" w:hAnsi="Helvetica" w:cs="Courier New"/>
          <w:sz w:val="24"/>
          <w:szCs w:val="24"/>
        </w:rPr>
        <w:t xml:space="preserve"> Presumably, </w:t>
      </w:r>
      <w:r w:rsidR="00D67E14" w:rsidRPr="007B6BB4">
        <w:rPr>
          <w:rFonts w:ascii="Helvetica" w:hAnsi="Helvetica" w:cs="Courier New"/>
          <w:sz w:val="24"/>
          <w:szCs w:val="24"/>
        </w:rPr>
        <w:lastRenderedPageBreak/>
        <w:t>we will have</w:t>
      </w:r>
      <w:r w:rsidR="00C64F83" w:rsidRPr="007B6BB4">
        <w:rPr>
          <w:rFonts w:ascii="Helvetica" w:hAnsi="Helvetica" w:cs="Courier New"/>
          <w:sz w:val="24"/>
          <w:szCs w:val="24"/>
        </w:rPr>
        <w:t xml:space="preserve"> to rely on prognoses with and without treatment, though this will never be exact. </w:t>
      </w:r>
    </w:p>
    <w:p w14:paraId="4EFE93CF" w14:textId="20B1F421" w:rsidR="0000177A" w:rsidRPr="007B6BB4" w:rsidRDefault="0000177A" w:rsidP="0000177A">
      <w:pPr>
        <w:spacing w:line="480" w:lineRule="auto"/>
        <w:jc w:val="both"/>
        <w:rPr>
          <w:rFonts w:ascii="Helvetica" w:hAnsi="Helvetica" w:cs="Courier New"/>
          <w:sz w:val="24"/>
          <w:szCs w:val="24"/>
        </w:rPr>
      </w:pPr>
      <w:r w:rsidRPr="007B6BB4">
        <w:rPr>
          <w:rFonts w:ascii="Helvetica" w:hAnsi="Helvetica" w:cs="Courier New"/>
          <w:sz w:val="24"/>
          <w:szCs w:val="24"/>
        </w:rPr>
        <w:t xml:space="preserve">There are obviously further questions about how far this principle should extend. Should my decision to refuse a treatment affect my rights to further treatment for the same condition a decade later? What about a separate condition, which may have been influenced by the first? We may worry that </w:t>
      </w:r>
      <w:proofErr w:type="gramStart"/>
      <w:r w:rsidRPr="007B6BB4">
        <w:rPr>
          <w:rFonts w:ascii="Helvetica" w:hAnsi="Helvetica" w:cs="Courier New"/>
          <w:sz w:val="24"/>
          <w:szCs w:val="24"/>
        </w:rPr>
        <w:t>this risks</w:t>
      </w:r>
      <w:proofErr w:type="gramEnd"/>
      <w:r w:rsidRPr="007B6BB4">
        <w:rPr>
          <w:rFonts w:ascii="Helvetica" w:hAnsi="Helvetica" w:cs="Courier New"/>
          <w:sz w:val="24"/>
          <w:szCs w:val="24"/>
        </w:rPr>
        <w:t xml:space="preserve"> moving from reasonable cost-containment to an effective lifetime’s punishment for one mistake. Nonetheless, these are also </w:t>
      </w:r>
      <w:proofErr w:type="gramStart"/>
      <w:r w:rsidRPr="007B6BB4">
        <w:rPr>
          <w:rFonts w:ascii="Helvetica" w:hAnsi="Helvetica" w:cs="Courier New"/>
          <w:sz w:val="24"/>
          <w:szCs w:val="24"/>
        </w:rPr>
        <w:t>issues</w:t>
      </w:r>
      <w:proofErr w:type="gramEnd"/>
      <w:r w:rsidRPr="007B6BB4">
        <w:rPr>
          <w:rFonts w:ascii="Helvetica" w:hAnsi="Helvetica" w:cs="Courier New"/>
          <w:sz w:val="24"/>
          <w:szCs w:val="24"/>
        </w:rPr>
        <w:t xml:space="preserve"> that affect more standard accounts of responsibility in </w:t>
      </w:r>
      <w:r>
        <w:rPr>
          <w:rFonts w:ascii="Helvetica" w:hAnsi="Helvetica" w:cs="Courier New"/>
          <w:sz w:val="24"/>
          <w:szCs w:val="24"/>
        </w:rPr>
        <w:t>healthcare</w:t>
      </w:r>
      <w:r w:rsidRPr="007B6BB4">
        <w:rPr>
          <w:rFonts w:ascii="Helvetica" w:hAnsi="Helvetica" w:cs="Courier New"/>
          <w:sz w:val="24"/>
          <w:szCs w:val="24"/>
        </w:rPr>
        <w:t xml:space="preserve">. Behavioural decisions made now can have health effects decades from now. We could recognise parity between clinical and non-clinical decisions while still maintaining, for example, that there is a statute of limitations on how far in the future responsibility may be held; that there is a floor of severity below which responsibility should not apply; and that ordinary conditions of choice are not </w:t>
      </w:r>
      <w:proofErr w:type="gramStart"/>
      <w:r w:rsidRPr="007B6BB4">
        <w:rPr>
          <w:rFonts w:ascii="Helvetica" w:hAnsi="Helvetica" w:cs="Courier New"/>
          <w:sz w:val="24"/>
          <w:szCs w:val="24"/>
        </w:rPr>
        <w:t>sufficient</w:t>
      </w:r>
      <w:proofErr w:type="gramEnd"/>
      <w:r w:rsidRPr="007B6BB4">
        <w:rPr>
          <w:rFonts w:ascii="Helvetica" w:hAnsi="Helvetica" w:cs="Courier New"/>
          <w:sz w:val="24"/>
          <w:szCs w:val="24"/>
        </w:rPr>
        <w:t xml:space="preserve"> for holding patients responsible in this way.</w:t>
      </w:r>
    </w:p>
    <w:p w14:paraId="49138034" w14:textId="0B03AC48" w:rsidR="00015491" w:rsidRDefault="00363894" w:rsidP="007B6BB4">
      <w:pPr>
        <w:spacing w:line="480" w:lineRule="auto"/>
        <w:jc w:val="both"/>
        <w:rPr>
          <w:rFonts w:ascii="Helvetica" w:hAnsi="Helvetica" w:cs="Courier New"/>
          <w:sz w:val="24"/>
          <w:szCs w:val="24"/>
        </w:rPr>
      </w:pPr>
      <w:r w:rsidRPr="007B6BB4">
        <w:rPr>
          <w:rFonts w:ascii="Helvetica" w:hAnsi="Helvetica" w:cs="Courier New"/>
          <w:sz w:val="24"/>
          <w:szCs w:val="24"/>
        </w:rPr>
        <w:t xml:space="preserve">A </w:t>
      </w:r>
      <w:r w:rsidR="00DC5DAE" w:rsidRPr="007B6BB4">
        <w:rPr>
          <w:rFonts w:ascii="Helvetica" w:hAnsi="Helvetica" w:cs="Courier New"/>
          <w:sz w:val="24"/>
          <w:szCs w:val="24"/>
        </w:rPr>
        <w:t>second</w:t>
      </w:r>
      <w:r w:rsidRPr="007B6BB4">
        <w:rPr>
          <w:rFonts w:ascii="Helvetica" w:hAnsi="Helvetica" w:cs="Courier New"/>
          <w:sz w:val="24"/>
          <w:szCs w:val="24"/>
        </w:rPr>
        <w:t xml:space="preserve"> option is to</w:t>
      </w:r>
      <w:r w:rsidR="00C64F83" w:rsidRPr="007B6BB4">
        <w:rPr>
          <w:rFonts w:ascii="Helvetica" w:hAnsi="Helvetica" w:cs="Courier New"/>
          <w:sz w:val="24"/>
          <w:szCs w:val="24"/>
        </w:rPr>
        <w:t xml:space="preserve"> say that once a treatment option has been ruled out, it is ruled out </w:t>
      </w:r>
      <w:proofErr w:type="gramStart"/>
      <w:r w:rsidR="00C64F83" w:rsidRPr="007B6BB4">
        <w:rPr>
          <w:rFonts w:ascii="Helvetica" w:hAnsi="Helvetica" w:cs="Courier New"/>
          <w:sz w:val="24"/>
          <w:szCs w:val="24"/>
        </w:rPr>
        <w:t>whether or not</w:t>
      </w:r>
      <w:proofErr w:type="gramEnd"/>
      <w:r w:rsidR="00C64F83" w:rsidRPr="007B6BB4">
        <w:rPr>
          <w:rFonts w:ascii="Helvetica" w:hAnsi="Helvetica" w:cs="Courier New"/>
          <w:sz w:val="24"/>
          <w:szCs w:val="24"/>
        </w:rPr>
        <w:t xml:space="preserve"> the patient is willing and able to fund it. </w:t>
      </w:r>
      <w:r w:rsidR="00015491">
        <w:rPr>
          <w:rFonts w:ascii="Helvetica" w:hAnsi="Helvetica" w:cs="Courier New"/>
          <w:sz w:val="24"/>
          <w:szCs w:val="24"/>
        </w:rPr>
        <w:t xml:space="preserve">This option may receive support from considering the matter from a less individualistic perspective. A policy of allowing patients to make unreasonable treatment choices but then insisting that they bear the costs does not only affect the individual patient: poor health has emotional, social and financial implications for those around the patient as well. If we simply refuse to allow people to make unreasonable treatment choices, e.g. by banning public providers from offering such treatments even out of the patient’s own pocket, and perhaps even banning private provision of such treatments, we reduce the risk of those around the patient, who are </w:t>
      </w:r>
      <w:r w:rsidR="00015491">
        <w:rPr>
          <w:rFonts w:ascii="Helvetica" w:hAnsi="Helvetica" w:cs="Courier New"/>
          <w:i/>
          <w:sz w:val="24"/>
          <w:szCs w:val="24"/>
        </w:rPr>
        <w:t xml:space="preserve">not </w:t>
      </w:r>
      <w:r w:rsidR="00015491">
        <w:rPr>
          <w:rFonts w:ascii="Helvetica" w:hAnsi="Helvetica" w:cs="Courier New"/>
          <w:sz w:val="24"/>
          <w:szCs w:val="24"/>
        </w:rPr>
        <w:t xml:space="preserve">responsible for the patient’s choices or preferences, suffering the fallout. </w:t>
      </w:r>
    </w:p>
    <w:p w14:paraId="56CDD8AF" w14:textId="3B16B5FB" w:rsidR="00B659CF" w:rsidRDefault="0000177A" w:rsidP="007B6BB4">
      <w:pPr>
        <w:spacing w:line="480" w:lineRule="auto"/>
        <w:jc w:val="both"/>
        <w:rPr>
          <w:rFonts w:ascii="Helvetica" w:hAnsi="Helvetica" w:cs="Courier New"/>
          <w:sz w:val="24"/>
          <w:szCs w:val="24"/>
        </w:rPr>
      </w:pPr>
      <w:r>
        <w:rPr>
          <w:rFonts w:ascii="Helvetica" w:hAnsi="Helvetica" w:cs="Courier New"/>
          <w:sz w:val="24"/>
          <w:szCs w:val="24"/>
        </w:rPr>
        <w:lastRenderedPageBreak/>
        <w:t>I</w:t>
      </w:r>
      <w:r w:rsidRPr="007B6BB4">
        <w:rPr>
          <w:rFonts w:ascii="Helvetica" w:hAnsi="Helvetica" w:cs="Courier New"/>
          <w:sz w:val="24"/>
          <w:szCs w:val="24"/>
        </w:rPr>
        <w:t xml:space="preserve">f a treatment option is positive (i.e. requires provision by some other individual), and essentially involves taking excessive risks, the state may rule it out not by placing any restrictions on the patient’s behaviour, but by placing restrictions on the behaviour of others. The McCarthy case is of this general type, though it does not even involve a kind of treatment, but a medical procedure for a non-medical purpose. Nonetheless, this might also be applied to some treatments that may benefit a genuine medical problem, but which are overly risky. In this case, the burdens the patient must bear are health burdens generated by failure to treat a medical condition. </w:t>
      </w:r>
      <w:r w:rsidR="00015491">
        <w:rPr>
          <w:rFonts w:ascii="Helvetica" w:hAnsi="Helvetica" w:cs="Courier New"/>
          <w:sz w:val="24"/>
          <w:szCs w:val="24"/>
        </w:rPr>
        <w:t>However, this proposal faces clear limits</w:t>
      </w:r>
      <w:r>
        <w:rPr>
          <w:rFonts w:ascii="Helvetica" w:hAnsi="Helvetica" w:cs="Courier New"/>
          <w:sz w:val="24"/>
          <w:szCs w:val="24"/>
        </w:rPr>
        <w:t xml:space="preserve"> given the possibility of simply refusing treatment altogether</w:t>
      </w:r>
      <w:r w:rsidR="00015491">
        <w:rPr>
          <w:rFonts w:ascii="Helvetica" w:hAnsi="Helvetica" w:cs="Courier New"/>
          <w:sz w:val="24"/>
          <w:szCs w:val="24"/>
        </w:rPr>
        <w:t>.</w:t>
      </w:r>
      <w:r>
        <w:rPr>
          <w:rFonts w:ascii="Helvetica" w:hAnsi="Helvetica" w:cs="Courier New"/>
          <w:sz w:val="24"/>
          <w:szCs w:val="24"/>
        </w:rPr>
        <w:t xml:space="preserve"> Some patients who cannot access their preferred treatment option will simply accept what is available. But others will prefer not to receive treatment rather than accept what is on offer, and their health will suffer as a result.</w:t>
      </w:r>
      <w:r w:rsidR="00015491">
        <w:rPr>
          <w:rFonts w:ascii="Helvetica" w:hAnsi="Helvetica" w:cs="Courier New"/>
          <w:sz w:val="24"/>
          <w:szCs w:val="24"/>
        </w:rPr>
        <w:t xml:space="preserve"> </w:t>
      </w:r>
      <w:r>
        <w:rPr>
          <w:rFonts w:ascii="Helvetica" w:hAnsi="Helvetica" w:cs="Courier New"/>
          <w:sz w:val="24"/>
          <w:szCs w:val="24"/>
        </w:rPr>
        <w:t>I</w:t>
      </w:r>
      <w:r w:rsidR="00DC5DAE" w:rsidRPr="007B6BB4">
        <w:rPr>
          <w:rFonts w:ascii="Helvetica" w:hAnsi="Helvetica" w:cs="Courier New"/>
          <w:sz w:val="24"/>
          <w:szCs w:val="24"/>
        </w:rPr>
        <w:t xml:space="preserve">f the </w:t>
      </w:r>
      <w:r>
        <w:rPr>
          <w:rFonts w:ascii="Helvetica" w:hAnsi="Helvetica" w:cs="Courier New"/>
          <w:sz w:val="24"/>
          <w:szCs w:val="24"/>
        </w:rPr>
        <w:t xml:space="preserve">patient’s </w:t>
      </w:r>
      <w:r w:rsidR="00DC5DAE" w:rsidRPr="007B6BB4">
        <w:rPr>
          <w:rFonts w:ascii="Helvetica" w:hAnsi="Helvetica" w:cs="Courier New"/>
          <w:sz w:val="24"/>
          <w:szCs w:val="24"/>
        </w:rPr>
        <w:t xml:space="preserve">preferred option is to be left alone, </w:t>
      </w:r>
      <w:r>
        <w:rPr>
          <w:rFonts w:ascii="Helvetica" w:hAnsi="Helvetica" w:cs="Courier New"/>
          <w:sz w:val="24"/>
          <w:szCs w:val="24"/>
        </w:rPr>
        <w:t xml:space="preserve">we cannot regulate such an option away because this would involve the violation of a patient’s basic right to bodily integrity. </w:t>
      </w:r>
    </w:p>
    <w:p w14:paraId="2982F927" w14:textId="588D2D7B" w:rsidR="0000177A" w:rsidRPr="007B6BB4" w:rsidRDefault="0000177A" w:rsidP="007B6BB4">
      <w:pPr>
        <w:spacing w:line="480" w:lineRule="auto"/>
        <w:jc w:val="both"/>
        <w:rPr>
          <w:rFonts w:ascii="Helvetica" w:hAnsi="Helvetica" w:cs="Courier New"/>
          <w:sz w:val="24"/>
          <w:szCs w:val="24"/>
        </w:rPr>
      </w:pPr>
      <w:r>
        <w:rPr>
          <w:rFonts w:ascii="Helvetica" w:hAnsi="Helvetica" w:cs="Courier New"/>
          <w:sz w:val="24"/>
          <w:szCs w:val="24"/>
        </w:rPr>
        <w:t xml:space="preserve">Perhaps a better way to mitigate the effect on individuals other than the </w:t>
      </w:r>
      <w:proofErr w:type="gramStart"/>
      <w:r>
        <w:rPr>
          <w:rFonts w:ascii="Helvetica" w:hAnsi="Helvetica" w:cs="Courier New"/>
          <w:sz w:val="24"/>
          <w:szCs w:val="24"/>
        </w:rPr>
        <w:t>particular patient</w:t>
      </w:r>
      <w:proofErr w:type="gramEnd"/>
      <w:r>
        <w:rPr>
          <w:rFonts w:ascii="Helvetica" w:hAnsi="Helvetica" w:cs="Courier New"/>
          <w:sz w:val="24"/>
          <w:szCs w:val="24"/>
        </w:rPr>
        <w:t xml:space="preserve"> is to place limits on the types of penalty for which a patient’s choices can make them liable. For instance, we might say that even if a patient’s severe health needs can reasonably be traced back to their unreasonable treatment preferences, they should not be refused basic care, but may have to make a greater financial contribution (dependent on ability to pay) towards the cost of that care.  </w:t>
      </w:r>
    </w:p>
    <w:p w14:paraId="77B2D686" w14:textId="144BF75B" w:rsidR="007C083A" w:rsidRPr="000A433A" w:rsidRDefault="00910333" w:rsidP="000A433A">
      <w:pPr>
        <w:pStyle w:val="ListParagraph"/>
        <w:numPr>
          <w:ilvl w:val="0"/>
          <w:numId w:val="9"/>
        </w:numPr>
        <w:spacing w:line="480" w:lineRule="auto"/>
        <w:jc w:val="both"/>
        <w:rPr>
          <w:rFonts w:ascii="Helvetica" w:hAnsi="Helvetica" w:cs="Courier New"/>
          <w:sz w:val="24"/>
          <w:szCs w:val="24"/>
          <w:u w:val="single"/>
        </w:rPr>
      </w:pPr>
      <w:r w:rsidRPr="000A433A">
        <w:rPr>
          <w:rFonts w:ascii="Helvetica" w:hAnsi="Helvetica" w:cs="Courier New"/>
          <w:sz w:val="24"/>
          <w:szCs w:val="24"/>
          <w:u w:val="single"/>
        </w:rPr>
        <w:t>Conclusion</w:t>
      </w:r>
    </w:p>
    <w:p w14:paraId="26E99FEA" w14:textId="51748D57" w:rsidR="00B87A68" w:rsidRPr="007B6BB4" w:rsidRDefault="00B87A68" w:rsidP="0062405B">
      <w:pPr>
        <w:spacing w:line="480" w:lineRule="auto"/>
        <w:jc w:val="both"/>
        <w:rPr>
          <w:rFonts w:ascii="Helvetica" w:hAnsi="Helvetica" w:cs="Courier New"/>
          <w:sz w:val="24"/>
          <w:szCs w:val="24"/>
        </w:rPr>
      </w:pPr>
      <w:r w:rsidRPr="007B6BB4">
        <w:rPr>
          <w:rFonts w:ascii="Helvetica" w:hAnsi="Helvetica" w:cs="Courier New"/>
          <w:sz w:val="24"/>
          <w:szCs w:val="24"/>
        </w:rPr>
        <w:t xml:space="preserve">Proponents of introducing responsibility as a rationing criterion for </w:t>
      </w:r>
      <w:r w:rsidR="0062405B">
        <w:rPr>
          <w:rFonts w:ascii="Helvetica" w:hAnsi="Helvetica" w:cs="Courier New"/>
          <w:sz w:val="24"/>
          <w:szCs w:val="24"/>
        </w:rPr>
        <w:t>healthcare</w:t>
      </w:r>
      <w:r w:rsidRPr="007B6BB4">
        <w:rPr>
          <w:rFonts w:ascii="Helvetica" w:hAnsi="Helvetica" w:cs="Courier New"/>
          <w:sz w:val="24"/>
          <w:szCs w:val="24"/>
        </w:rPr>
        <w:t xml:space="preserve"> tend to focus on decisions made outside of the clinical setting. I have argued that these ‘usual suspect’ choices are not special, and that the same case can be extended to decisions </w:t>
      </w:r>
      <w:r w:rsidRPr="007B6BB4">
        <w:rPr>
          <w:rFonts w:ascii="Helvetica" w:hAnsi="Helvetica" w:cs="Courier New"/>
          <w:sz w:val="24"/>
          <w:szCs w:val="24"/>
        </w:rPr>
        <w:lastRenderedPageBreak/>
        <w:t xml:space="preserve">made </w:t>
      </w:r>
      <w:r w:rsidRPr="007B6BB4">
        <w:rPr>
          <w:rFonts w:ascii="Helvetica" w:hAnsi="Helvetica" w:cs="Courier New"/>
          <w:i/>
          <w:sz w:val="24"/>
          <w:szCs w:val="24"/>
        </w:rPr>
        <w:t xml:space="preserve">within </w:t>
      </w:r>
      <w:r w:rsidRPr="007B6BB4">
        <w:rPr>
          <w:rFonts w:ascii="Helvetica" w:hAnsi="Helvetica" w:cs="Courier New"/>
          <w:sz w:val="24"/>
          <w:szCs w:val="24"/>
        </w:rPr>
        <w:t xml:space="preserve">the clinical setting, specifically decisions about which treatment route to take, if any. While choice of treatment is typically seen (within limits) as being ultimately the patient’s private business, unreasonable treatment demands can have an impact on others equivalent to that seen in more standard cases of health-affecting behaviours. While I have not endorsed the introduction of responsibility as a criterion for decisions about treatment (or indeed other kinds of choice), I have suggested that the idea of public reason may help us to regulate the types of treatment to which we are standardly entitled in a public health service, as opposed to types of treatment for which we need to make a special case and which, if that is unsuccessful, we can potentially be held responsible for choosing. Whether this proposal is ultimately practicable depends on further questions about the nature of responsibility, and our ability to detect it. But insofar as these questions affect responsibility as a criterion quite generally, they do not present a special obstacle to holding people responsible for some types of treatment decision. </w:t>
      </w:r>
      <w:bookmarkEnd w:id="0"/>
    </w:p>
    <w:sectPr w:rsidR="00B87A68" w:rsidRPr="007B6BB4">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AB455E" w14:textId="77777777" w:rsidR="00B65676" w:rsidRDefault="00B65676" w:rsidP="004432DB">
      <w:pPr>
        <w:spacing w:after="0" w:line="240" w:lineRule="auto"/>
      </w:pPr>
      <w:r>
        <w:separator/>
      </w:r>
    </w:p>
  </w:endnote>
  <w:endnote w:type="continuationSeparator" w:id="0">
    <w:p w14:paraId="6D69E0E2" w14:textId="77777777" w:rsidR="00B65676" w:rsidRDefault="00B65676" w:rsidP="004432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2993626"/>
      <w:docPartObj>
        <w:docPartGallery w:val="Page Numbers (Bottom of Page)"/>
        <w:docPartUnique/>
      </w:docPartObj>
    </w:sdtPr>
    <w:sdtEndPr>
      <w:rPr>
        <w:noProof/>
      </w:rPr>
    </w:sdtEndPr>
    <w:sdtContent>
      <w:p w14:paraId="293F3DB1" w14:textId="62566988" w:rsidR="004B03CA" w:rsidRDefault="004B03C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CEFFF29" w14:textId="77777777" w:rsidR="004B03CA" w:rsidRDefault="004B03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0D1FAF" w14:textId="77777777" w:rsidR="00B65676" w:rsidRDefault="00B65676" w:rsidP="004432DB">
      <w:pPr>
        <w:spacing w:after="0" w:line="240" w:lineRule="auto"/>
      </w:pPr>
      <w:r>
        <w:separator/>
      </w:r>
    </w:p>
  </w:footnote>
  <w:footnote w:type="continuationSeparator" w:id="0">
    <w:p w14:paraId="70886945" w14:textId="77777777" w:rsidR="00B65676" w:rsidRDefault="00B65676" w:rsidP="004432DB">
      <w:pPr>
        <w:spacing w:after="0" w:line="240" w:lineRule="auto"/>
      </w:pPr>
      <w:r>
        <w:continuationSeparator/>
      </w:r>
    </w:p>
  </w:footnote>
  <w:footnote w:id="1">
    <w:p w14:paraId="6E75ACA7" w14:textId="7F700BE4" w:rsidR="004B03CA" w:rsidRPr="003574E9" w:rsidRDefault="004B03CA" w:rsidP="003574E9">
      <w:pPr>
        <w:pStyle w:val="Heading1"/>
        <w:shd w:val="clear" w:color="auto" w:fill="FFFFFF"/>
        <w:spacing w:before="0" w:beforeAutospacing="0" w:after="240" w:afterAutospacing="0" w:line="276" w:lineRule="auto"/>
        <w:jc w:val="both"/>
        <w:textAlignment w:val="baseline"/>
        <w:rPr>
          <w:rFonts w:ascii="Helvetica" w:hAnsi="Helvetica" w:cs="Helvetica"/>
          <w:b w:val="0"/>
          <w:bCs w:val="0"/>
          <w:color w:val="141414"/>
          <w:spacing w:val="-15"/>
          <w:sz w:val="20"/>
          <w:szCs w:val="20"/>
        </w:rPr>
      </w:pPr>
      <w:r w:rsidRPr="003574E9">
        <w:rPr>
          <w:rStyle w:val="FootnoteReference"/>
          <w:rFonts w:ascii="Helvetica" w:hAnsi="Helvetica" w:cs="Helvetica"/>
          <w:b w:val="0"/>
          <w:sz w:val="20"/>
          <w:szCs w:val="20"/>
        </w:rPr>
        <w:footnoteRef/>
      </w:r>
      <w:r w:rsidRPr="003574E9">
        <w:rPr>
          <w:rFonts w:ascii="Helvetica" w:hAnsi="Helvetica" w:cs="Helvetica"/>
          <w:b w:val="0"/>
          <w:sz w:val="20"/>
          <w:szCs w:val="20"/>
        </w:rPr>
        <w:t xml:space="preserve"> Cooper, J. ‘</w:t>
      </w:r>
      <w:r w:rsidRPr="003574E9">
        <w:rPr>
          <w:rFonts w:ascii="Helvetica" w:hAnsi="Helvetica" w:cs="Helvetica"/>
          <w:b w:val="0"/>
          <w:bCs w:val="0"/>
          <w:color w:val="141414"/>
          <w:spacing w:val="-15"/>
          <w:sz w:val="20"/>
          <w:szCs w:val="20"/>
        </w:rPr>
        <w:t xml:space="preserve">Devon man who had nipple removed by 'Dr Evil' says he was 'really happy' with the work’.  </w:t>
      </w:r>
      <w:proofErr w:type="spellStart"/>
      <w:r w:rsidRPr="003574E9">
        <w:rPr>
          <w:rFonts w:ascii="Helvetica" w:hAnsi="Helvetica" w:cs="Helvetica"/>
          <w:b w:val="0"/>
          <w:i/>
          <w:sz w:val="20"/>
          <w:szCs w:val="20"/>
        </w:rPr>
        <w:t>DevonLive</w:t>
      </w:r>
      <w:proofErr w:type="spellEnd"/>
      <w:r w:rsidRPr="003574E9">
        <w:rPr>
          <w:rFonts w:ascii="Helvetica" w:hAnsi="Helvetica" w:cs="Helvetica"/>
          <w:b w:val="0"/>
          <w:sz w:val="20"/>
          <w:szCs w:val="20"/>
        </w:rPr>
        <w:t>, February 13, 2019. URL=</w:t>
      </w:r>
      <w:hyperlink r:id="rId1" w:history="1">
        <w:r w:rsidRPr="003574E9">
          <w:rPr>
            <w:rStyle w:val="Hyperlink"/>
            <w:rFonts w:ascii="Helvetica" w:hAnsi="Helvetica" w:cs="Helvetica"/>
            <w:b w:val="0"/>
            <w:sz w:val="20"/>
            <w:szCs w:val="20"/>
          </w:rPr>
          <w:t>https://www.devonlive.com/news/devon-news/devon-man-who-nipple-removed-2540712</w:t>
        </w:r>
      </w:hyperlink>
      <w:r w:rsidRPr="003574E9">
        <w:rPr>
          <w:rStyle w:val="Hyperlink"/>
          <w:rFonts w:ascii="Helvetica" w:hAnsi="Helvetica" w:cs="Helvetica"/>
          <w:b w:val="0"/>
          <w:sz w:val="20"/>
          <w:szCs w:val="20"/>
        </w:rPr>
        <w:t xml:space="preserve">. </w:t>
      </w:r>
      <w:r w:rsidRPr="003574E9">
        <w:rPr>
          <w:rFonts w:ascii="Helvetica" w:hAnsi="Helvetica" w:cs="Helvetica"/>
          <w:b w:val="0"/>
          <w:sz w:val="20"/>
          <w:szCs w:val="20"/>
          <w:shd w:val="clear" w:color="auto" w:fill="FFFFFF"/>
        </w:rPr>
        <w:t>Accessed 1/4/2019</w:t>
      </w:r>
      <w:r w:rsidRPr="003574E9">
        <w:rPr>
          <w:rFonts w:ascii="Helvetica" w:hAnsi="Helvetica" w:cs="Helvetica"/>
          <w:b w:val="0"/>
          <w:sz w:val="20"/>
          <w:szCs w:val="20"/>
        </w:rPr>
        <w:t xml:space="preserve"> </w:t>
      </w:r>
    </w:p>
  </w:footnote>
  <w:footnote w:id="2">
    <w:p w14:paraId="7A0D7518" w14:textId="5906A142" w:rsidR="004B03CA" w:rsidRPr="003574E9" w:rsidRDefault="004B03CA" w:rsidP="003574E9">
      <w:pPr>
        <w:pStyle w:val="FootnoteText"/>
        <w:spacing w:after="240" w:line="276" w:lineRule="auto"/>
        <w:jc w:val="both"/>
        <w:rPr>
          <w:rFonts w:ascii="Helvetica" w:hAnsi="Helvetica" w:cs="Helvetica"/>
        </w:rPr>
      </w:pPr>
      <w:r w:rsidRPr="003574E9">
        <w:rPr>
          <w:rStyle w:val="FootnoteReference"/>
          <w:rFonts w:ascii="Helvetica" w:hAnsi="Helvetica" w:cs="Helvetica"/>
        </w:rPr>
        <w:footnoteRef/>
      </w:r>
      <w:r w:rsidRPr="003574E9">
        <w:rPr>
          <w:rFonts w:ascii="Helvetica" w:hAnsi="Helvetica" w:cs="Helvetica"/>
        </w:rPr>
        <w:t xml:space="preserve"> Say, R.E. and R. Thompson (2003) ‘The Importance of Patient Preferences in Treatment Decisions – Challenges for Doctors’ </w:t>
      </w:r>
      <w:r w:rsidRPr="003574E9">
        <w:rPr>
          <w:rFonts w:ascii="Helvetica" w:hAnsi="Helvetica" w:cs="Helvetica"/>
          <w:i/>
        </w:rPr>
        <w:t xml:space="preserve">BMJ </w:t>
      </w:r>
      <w:r w:rsidRPr="003574E9">
        <w:rPr>
          <w:rFonts w:ascii="Helvetica" w:hAnsi="Helvetica" w:cs="Helvetica"/>
        </w:rPr>
        <w:t xml:space="preserve">327: 542-545; </w:t>
      </w:r>
      <w:r w:rsidRPr="003574E9">
        <w:rPr>
          <w:rFonts w:ascii="Helvetica" w:hAnsi="Helvetica" w:cs="Helvetica"/>
          <w:color w:val="2E2B2B"/>
          <w:shd w:val="clear" w:color="auto" w:fill="FFFFFF"/>
        </w:rPr>
        <w:t xml:space="preserve">Coulter, A. (2010) ‘Do patients want a choice and does it work?’ </w:t>
      </w:r>
      <w:r w:rsidRPr="003574E9">
        <w:rPr>
          <w:rFonts w:ascii="Helvetica" w:hAnsi="Helvetica" w:cs="Helvetica"/>
          <w:i/>
          <w:color w:val="2E2B2B"/>
          <w:shd w:val="clear" w:color="auto" w:fill="FFFFFF"/>
        </w:rPr>
        <w:t xml:space="preserve">BMJ </w:t>
      </w:r>
      <w:r w:rsidRPr="003574E9">
        <w:rPr>
          <w:rFonts w:ascii="Helvetica" w:hAnsi="Helvetica" w:cs="Helvetica"/>
          <w:color w:val="2E2B2B"/>
          <w:shd w:val="clear" w:color="auto" w:fill="FFFFFF"/>
        </w:rPr>
        <w:t xml:space="preserve">341: c4989; Poole, N. (2016) ‘A common law right to autonomy of treatment’ </w:t>
      </w:r>
      <w:r w:rsidRPr="003574E9">
        <w:rPr>
          <w:rFonts w:ascii="Helvetica" w:hAnsi="Helvetica" w:cs="Helvetica"/>
          <w:i/>
          <w:color w:val="2E2B2B"/>
          <w:shd w:val="clear" w:color="auto" w:fill="FFFFFF"/>
        </w:rPr>
        <w:t xml:space="preserve">Royal College of Surgeons Blog, </w:t>
      </w:r>
      <w:r w:rsidRPr="003574E9">
        <w:rPr>
          <w:rFonts w:ascii="Helvetica" w:hAnsi="Helvetica" w:cs="Helvetica"/>
          <w:color w:val="2E2B2B"/>
          <w:shd w:val="clear" w:color="auto" w:fill="FFFFFF"/>
        </w:rPr>
        <w:t>URL=</w:t>
      </w:r>
      <w:r w:rsidRPr="003574E9">
        <w:rPr>
          <w:rFonts w:ascii="Helvetica" w:hAnsi="Helvetica" w:cs="Helvetica"/>
        </w:rPr>
        <w:t xml:space="preserve"> </w:t>
      </w:r>
      <w:hyperlink r:id="rId2" w:history="1">
        <w:r w:rsidRPr="003574E9">
          <w:rPr>
            <w:rStyle w:val="Hyperlink"/>
            <w:rFonts w:ascii="Helvetica" w:hAnsi="Helvetica" w:cs="Helvetica"/>
          </w:rPr>
          <w:t>https://www.rcseng.ac.uk/news-and-events/blog/the-right-to-autonomy-of-treatment-is-a-common-law-right/</w:t>
        </w:r>
      </w:hyperlink>
      <w:r w:rsidRPr="003574E9">
        <w:rPr>
          <w:rFonts w:ascii="Helvetica" w:hAnsi="Helvetica" w:cs="Helvetica"/>
        </w:rPr>
        <w:t xml:space="preserve">; </w:t>
      </w:r>
      <w:r w:rsidRPr="003574E9">
        <w:rPr>
          <w:rFonts w:ascii="Helvetica" w:hAnsi="Helvetica" w:cs="Helvetica"/>
          <w:color w:val="2E2B2B"/>
          <w:shd w:val="clear" w:color="auto" w:fill="FFFFFF"/>
        </w:rPr>
        <w:t xml:space="preserve">Radhakrishnan, A., D. Grande, M. Ross, N. Mitra, J. </w:t>
      </w:r>
      <w:proofErr w:type="spellStart"/>
      <w:r w:rsidRPr="003574E9">
        <w:rPr>
          <w:rFonts w:ascii="Helvetica" w:hAnsi="Helvetica" w:cs="Helvetica"/>
          <w:color w:val="2E2B2B"/>
          <w:shd w:val="clear" w:color="auto" w:fill="FFFFFF"/>
        </w:rPr>
        <w:t>Bekelman</w:t>
      </w:r>
      <w:proofErr w:type="spellEnd"/>
      <w:r w:rsidRPr="003574E9">
        <w:rPr>
          <w:rFonts w:ascii="Helvetica" w:hAnsi="Helvetica" w:cs="Helvetica"/>
          <w:color w:val="2E2B2B"/>
          <w:shd w:val="clear" w:color="auto" w:fill="FFFFFF"/>
        </w:rPr>
        <w:t xml:space="preserve">, C. </w:t>
      </w:r>
      <w:proofErr w:type="spellStart"/>
      <w:r w:rsidRPr="003574E9">
        <w:rPr>
          <w:rFonts w:ascii="Helvetica" w:hAnsi="Helvetica" w:cs="Helvetica"/>
          <w:color w:val="2E2B2B"/>
          <w:shd w:val="clear" w:color="auto" w:fill="FFFFFF"/>
        </w:rPr>
        <w:t>Stillson</w:t>
      </w:r>
      <w:proofErr w:type="spellEnd"/>
      <w:r w:rsidRPr="003574E9">
        <w:rPr>
          <w:rFonts w:ascii="Helvetica" w:hAnsi="Helvetica" w:cs="Helvetica"/>
          <w:color w:val="2E2B2B"/>
          <w:shd w:val="clear" w:color="auto" w:fill="FFFFFF"/>
        </w:rPr>
        <w:t xml:space="preserve"> and C. E. Pollack (2017) ‘When Primary Care Providers (PCPs) Help Patients Choose Prostate Cancer Treatment’ </w:t>
      </w:r>
      <w:r w:rsidRPr="003574E9">
        <w:rPr>
          <w:rFonts w:ascii="Helvetica" w:hAnsi="Helvetica" w:cs="Helvetica"/>
          <w:i/>
          <w:color w:val="2E2B2B"/>
          <w:shd w:val="clear" w:color="auto" w:fill="FFFFFF"/>
        </w:rPr>
        <w:t>The Journal of the American Board of Family Medicine</w:t>
      </w:r>
      <w:r w:rsidRPr="003574E9">
        <w:rPr>
          <w:rFonts w:ascii="Helvetica" w:hAnsi="Helvetica" w:cs="Helvetica"/>
          <w:color w:val="2E2B2B"/>
          <w:shd w:val="clear" w:color="auto" w:fill="FFFFFF"/>
        </w:rPr>
        <w:t xml:space="preserve">, 30: 298-307; Royal College of Surgeons (2018) ‘Consent: Supported Decision-Making. A Guide to Good Practice’. </w:t>
      </w:r>
      <w:r w:rsidRPr="003574E9">
        <w:rPr>
          <w:rFonts w:ascii="Helvetica" w:hAnsi="Helvetica" w:cs="Helvetica"/>
        </w:rPr>
        <w:t xml:space="preserve">The UK’s National Health Service recently outlined plans to significantly reduce a number of ‘ineffective’ treatments whose risks typically outweighed </w:t>
      </w:r>
      <w:proofErr w:type="gramStart"/>
      <w:r w:rsidRPr="003574E9">
        <w:rPr>
          <w:rFonts w:ascii="Helvetica" w:hAnsi="Helvetica" w:cs="Helvetica"/>
        </w:rPr>
        <w:t>benefits, but</w:t>
      </w:r>
      <w:proofErr w:type="gramEnd"/>
      <w:r w:rsidRPr="003574E9">
        <w:rPr>
          <w:rFonts w:ascii="Helvetica" w:hAnsi="Helvetica" w:cs="Helvetica"/>
        </w:rPr>
        <w:t xml:space="preserve"> elected to keep four such treatments available upon patient request. See BBC, ‘NHS England t</w:t>
      </w:r>
      <w:r w:rsidR="00C22FCA">
        <w:rPr>
          <w:rFonts w:ascii="Helvetica" w:hAnsi="Helvetica" w:cs="Helvetica"/>
        </w:rPr>
        <w:t>o</w:t>
      </w:r>
      <w:r w:rsidRPr="003574E9">
        <w:rPr>
          <w:rFonts w:ascii="Helvetica" w:hAnsi="Helvetica" w:cs="Helvetica"/>
        </w:rPr>
        <w:t xml:space="preserve"> stop ‘ineffective’ treatments’. 30 June 2018. URL=</w:t>
      </w:r>
      <w:hyperlink r:id="rId3" w:history="1">
        <w:r w:rsidRPr="003574E9">
          <w:rPr>
            <w:rStyle w:val="Hyperlink"/>
            <w:rFonts w:ascii="Helvetica" w:hAnsi="Helvetica" w:cs="Helvetica"/>
          </w:rPr>
          <w:t>https://www.bbc.co.uk/news/health-44665560</w:t>
        </w:r>
      </w:hyperlink>
      <w:r w:rsidRPr="003574E9">
        <w:rPr>
          <w:rFonts w:ascii="Helvetica" w:hAnsi="Helvetica" w:cs="Helvetica"/>
        </w:rPr>
        <w:t xml:space="preserve">. The NHS also offers patients with some conditions a degree of control over their treatment and care decisions with a Personal Health Budget (see </w:t>
      </w:r>
      <w:hyperlink r:id="rId4" w:history="1">
        <w:r w:rsidRPr="003574E9">
          <w:rPr>
            <w:rStyle w:val="Hyperlink"/>
            <w:rFonts w:ascii="Helvetica" w:hAnsi="Helvetica" w:cs="Helvetica"/>
          </w:rPr>
          <w:t>https://www.nhs.uk/using-the-nhs/help-with-health-costs/what-is-a-personal-health-budget/</w:t>
        </w:r>
      </w:hyperlink>
      <w:r w:rsidRPr="003574E9">
        <w:rPr>
          <w:rFonts w:ascii="Helvetica" w:hAnsi="Helvetica" w:cs="Helvetica"/>
        </w:rPr>
        <w:t xml:space="preserve">). </w:t>
      </w:r>
    </w:p>
  </w:footnote>
  <w:footnote w:id="3">
    <w:p w14:paraId="4AEDACB6" w14:textId="1BBA4828" w:rsidR="004B03CA" w:rsidRPr="003574E9" w:rsidRDefault="004B03CA" w:rsidP="003574E9">
      <w:pPr>
        <w:pStyle w:val="FootnoteText"/>
        <w:spacing w:after="240" w:line="276" w:lineRule="auto"/>
        <w:jc w:val="both"/>
        <w:rPr>
          <w:rFonts w:ascii="Helvetica" w:hAnsi="Helvetica" w:cs="Helvetica"/>
        </w:rPr>
      </w:pPr>
      <w:r w:rsidRPr="003574E9">
        <w:rPr>
          <w:rStyle w:val="FootnoteReference"/>
          <w:rFonts w:ascii="Helvetica" w:hAnsi="Helvetica" w:cs="Helvetica"/>
        </w:rPr>
        <w:footnoteRef/>
      </w:r>
      <w:r w:rsidRPr="003574E9">
        <w:rPr>
          <w:rFonts w:ascii="Helvetica" w:hAnsi="Helvetica" w:cs="Helvetica"/>
        </w:rPr>
        <w:t xml:space="preserve"> See Brown, R. (2019) ‘Irresponsibly Infertile? Obesity, Efficiency and Exclusion from Treatment’ </w:t>
      </w:r>
      <w:r w:rsidRPr="003574E9">
        <w:rPr>
          <w:rFonts w:ascii="Helvetica" w:hAnsi="Helvetica" w:cs="Helvetica"/>
          <w:i/>
        </w:rPr>
        <w:t xml:space="preserve">Health Care Analysis </w:t>
      </w:r>
      <w:r w:rsidRPr="003574E9">
        <w:rPr>
          <w:rFonts w:ascii="Helvetica" w:hAnsi="Helvetica" w:cs="Helvetica"/>
        </w:rPr>
        <w:t>27(2): 61-76</w:t>
      </w:r>
    </w:p>
  </w:footnote>
  <w:footnote w:id="4">
    <w:p w14:paraId="4120F017" w14:textId="30029856" w:rsidR="004B03CA" w:rsidRPr="003574E9" w:rsidRDefault="004B03CA" w:rsidP="003574E9">
      <w:pPr>
        <w:pStyle w:val="FootnoteText"/>
        <w:spacing w:after="240" w:line="276" w:lineRule="auto"/>
        <w:jc w:val="both"/>
        <w:rPr>
          <w:rFonts w:ascii="Helvetica" w:hAnsi="Helvetica" w:cs="Helvetica"/>
        </w:rPr>
      </w:pPr>
      <w:r w:rsidRPr="003574E9">
        <w:rPr>
          <w:rStyle w:val="FootnoteReference"/>
          <w:rFonts w:ascii="Helvetica" w:hAnsi="Helvetica" w:cs="Helvetica"/>
        </w:rPr>
        <w:footnoteRef/>
      </w:r>
      <w:r w:rsidRPr="003574E9">
        <w:rPr>
          <w:rFonts w:ascii="Helvetica" w:hAnsi="Helvetica" w:cs="Helvetica"/>
        </w:rPr>
        <w:t xml:space="preserve"> Laverty, L. and R. Harris (2018) ‘Can conditional health policies be justified? A policy analysis of the new NHS dental contract reforms’ </w:t>
      </w:r>
      <w:r w:rsidRPr="003574E9">
        <w:rPr>
          <w:rFonts w:ascii="Helvetica" w:hAnsi="Helvetica" w:cs="Helvetica"/>
          <w:i/>
        </w:rPr>
        <w:t xml:space="preserve">Social Science and Medicine </w:t>
      </w:r>
      <w:r w:rsidRPr="003574E9">
        <w:rPr>
          <w:rFonts w:ascii="Helvetica" w:hAnsi="Helvetica" w:cs="Helvetica"/>
        </w:rPr>
        <w:t>207: 46-54</w:t>
      </w:r>
    </w:p>
  </w:footnote>
  <w:footnote w:id="5">
    <w:p w14:paraId="5B8B56B8" w14:textId="00E58468" w:rsidR="004B03CA" w:rsidRPr="003574E9" w:rsidRDefault="004B03CA" w:rsidP="003574E9">
      <w:pPr>
        <w:pStyle w:val="Heading1"/>
        <w:shd w:val="clear" w:color="auto" w:fill="FFFFFF"/>
        <w:spacing w:before="0" w:beforeAutospacing="0" w:after="240" w:afterAutospacing="0" w:line="276" w:lineRule="auto"/>
        <w:jc w:val="both"/>
        <w:textAlignment w:val="baseline"/>
        <w:rPr>
          <w:rFonts w:ascii="Helvetica" w:hAnsi="Helvetica" w:cs="Helvetica"/>
          <w:sz w:val="20"/>
          <w:szCs w:val="20"/>
        </w:rPr>
      </w:pPr>
      <w:r w:rsidRPr="003574E9">
        <w:rPr>
          <w:rStyle w:val="FootnoteReference"/>
          <w:rFonts w:ascii="Helvetica" w:hAnsi="Helvetica" w:cs="Helvetica"/>
          <w:b w:val="0"/>
          <w:sz w:val="20"/>
          <w:szCs w:val="20"/>
        </w:rPr>
        <w:footnoteRef/>
      </w:r>
      <w:r w:rsidRPr="003574E9">
        <w:rPr>
          <w:rFonts w:ascii="Helvetica" w:hAnsi="Helvetica" w:cs="Helvetica"/>
          <w:b w:val="0"/>
          <w:sz w:val="20"/>
          <w:szCs w:val="20"/>
        </w:rPr>
        <w:t xml:space="preserve"> Knowles, J. (1977) ‘The Responsibility of the Individual’ </w:t>
      </w:r>
      <w:r w:rsidRPr="003574E9">
        <w:rPr>
          <w:rFonts w:ascii="Helvetica" w:hAnsi="Helvetica" w:cs="Helvetica"/>
          <w:b w:val="0"/>
          <w:i/>
          <w:sz w:val="20"/>
          <w:szCs w:val="20"/>
        </w:rPr>
        <w:t xml:space="preserve">Daedalus </w:t>
      </w:r>
      <w:r w:rsidRPr="003574E9">
        <w:rPr>
          <w:rFonts w:ascii="Helvetica" w:hAnsi="Helvetica" w:cs="Helvetica"/>
          <w:b w:val="0"/>
          <w:sz w:val="20"/>
          <w:szCs w:val="20"/>
        </w:rPr>
        <w:t xml:space="preserve">106(1): 57-80; Kluge, E. (1994) ‘Drawing the ethical line between organ transplantation and lifestyle abuse’ </w:t>
      </w:r>
      <w:r w:rsidRPr="003574E9">
        <w:rPr>
          <w:rFonts w:ascii="Helvetica" w:hAnsi="Helvetica" w:cs="Helvetica"/>
          <w:b w:val="0"/>
          <w:i/>
          <w:sz w:val="20"/>
          <w:szCs w:val="20"/>
        </w:rPr>
        <w:t xml:space="preserve">Canadian Medical Association Journal </w:t>
      </w:r>
      <w:r w:rsidRPr="003574E9">
        <w:rPr>
          <w:rFonts w:ascii="Helvetica" w:hAnsi="Helvetica" w:cs="Helvetica"/>
          <w:b w:val="0"/>
          <w:sz w:val="20"/>
          <w:szCs w:val="20"/>
        </w:rPr>
        <w:t xml:space="preserve">150(5): 745-6; </w:t>
      </w:r>
      <w:proofErr w:type="spellStart"/>
      <w:r w:rsidRPr="003574E9">
        <w:rPr>
          <w:rFonts w:ascii="Helvetica" w:hAnsi="Helvetica" w:cs="Helvetica"/>
          <w:b w:val="0"/>
          <w:sz w:val="20"/>
          <w:szCs w:val="20"/>
        </w:rPr>
        <w:t>Glannon</w:t>
      </w:r>
      <w:proofErr w:type="spellEnd"/>
      <w:r w:rsidRPr="003574E9">
        <w:rPr>
          <w:rFonts w:ascii="Helvetica" w:hAnsi="Helvetica" w:cs="Helvetica"/>
          <w:b w:val="0"/>
          <w:sz w:val="20"/>
          <w:szCs w:val="20"/>
        </w:rPr>
        <w:t xml:space="preserve">, W. (1998) ‘Responsibility, Alcoholism, and Liver Transplantation’ </w:t>
      </w:r>
      <w:r w:rsidRPr="003574E9">
        <w:rPr>
          <w:rFonts w:ascii="Helvetica" w:hAnsi="Helvetica" w:cs="Helvetica"/>
          <w:b w:val="0"/>
          <w:i/>
          <w:sz w:val="20"/>
          <w:szCs w:val="20"/>
        </w:rPr>
        <w:t xml:space="preserve">Journal of Medicine and Philosophy </w:t>
      </w:r>
      <w:r w:rsidRPr="003574E9">
        <w:rPr>
          <w:rFonts w:ascii="Helvetica" w:hAnsi="Helvetica" w:cs="Helvetica"/>
          <w:b w:val="0"/>
          <w:sz w:val="20"/>
          <w:szCs w:val="20"/>
        </w:rPr>
        <w:t xml:space="preserve">23(1): 31-49; </w:t>
      </w:r>
      <w:proofErr w:type="spellStart"/>
      <w:r w:rsidRPr="003574E9">
        <w:rPr>
          <w:rFonts w:ascii="Helvetica" w:hAnsi="Helvetica" w:cs="Helvetica"/>
          <w:b w:val="0"/>
          <w:sz w:val="20"/>
          <w:szCs w:val="20"/>
        </w:rPr>
        <w:t>Cappelen</w:t>
      </w:r>
      <w:proofErr w:type="spellEnd"/>
      <w:r w:rsidRPr="003574E9">
        <w:rPr>
          <w:rFonts w:ascii="Helvetica" w:hAnsi="Helvetica" w:cs="Helvetica"/>
          <w:b w:val="0"/>
          <w:sz w:val="20"/>
          <w:szCs w:val="20"/>
        </w:rPr>
        <w:t xml:space="preserve">, A. W. and O.F. Norheim (2005) ‘Responsibility in health care: a liberal egalitarian approach’ </w:t>
      </w:r>
      <w:r w:rsidRPr="003574E9">
        <w:rPr>
          <w:rFonts w:ascii="Helvetica" w:hAnsi="Helvetica" w:cs="Helvetica"/>
          <w:b w:val="0"/>
          <w:i/>
          <w:sz w:val="20"/>
          <w:szCs w:val="20"/>
        </w:rPr>
        <w:t xml:space="preserve">Journal of Medical Ethics </w:t>
      </w:r>
      <w:r w:rsidRPr="003574E9">
        <w:rPr>
          <w:rFonts w:ascii="Helvetica" w:hAnsi="Helvetica" w:cs="Helvetica"/>
          <w:b w:val="0"/>
          <w:sz w:val="20"/>
          <w:szCs w:val="20"/>
        </w:rPr>
        <w:t xml:space="preserve">31(8): 476-80; Buyx, A.M. (2008) ‘Personal Responsibility for Health as a Rationing Criterion: Why We Don’t Like It and Why Maybe We Should’ </w:t>
      </w:r>
      <w:r w:rsidRPr="003574E9">
        <w:rPr>
          <w:rFonts w:ascii="Helvetica" w:hAnsi="Helvetica" w:cs="Helvetica"/>
          <w:b w:val="0"/>
          <w:i/>
          <w:sz w:val="20"/>
          <w:szCs w:val="20"/>
        </w:rPr>
        <w:t xml:space="preserve">Journal of Medical Ethics </w:t>
      </w:r>
      <w:r w:rsidRPr="003574E9">
        <w:rPr>
          <w:rFonts w:ascii="Helvetica" w:hAnsi="Helvetica" w:cs="Helvetica"/>
          <w:b w:val="0"/>
          <w:sz w:val="20"/>
          <w:szCs w:val="20"/>
        </w:rPr>
        <w:t xml:space="preserve">34(12): 871-4; Savulescu, J. (2018) ‘Golden Opportunity, Reasonable Risk and Personal Responsibility for Health’, </w:t>
      </w:r>
      <w:r w:rsidRPr="003574E9">
        <w:rPr>
          <w:rFonts w:ascii="Helvetica" w:hAnsi="Helvetica" w:cs="Helvetica"/>
          <w:b w:val="0"/>
          <w:i/>
          <w:sz w:val="20"/>
          <w:szCs w:val="20"/>
        </w:rPr>
        <w:t xml:space="preserve">Journal of Medical Ethics, </w:t>
      </w:r>
      <w:r w:rsidRPr="003574E9">
        <w:rPr>
          <w:rFonts w:ascii="Helvetica" w:hAnsi="Helvetica" w:cs="Helvetica"/>
          <w:b w:val="0"/>
          <w:sz w:val="20"/>
          <w:szCs w:val="20"/>
        </w:rPr>
        <w:t xml:space="preserve">44(1): 59-61. For evidence on public support, see Ratcliffe, J. (2000) ‘Public preferences for the allocation of donor liver grafts for transplantation’ </w:t>
      </w:r>
      <w:r w:rsidRPr="003574E9">
        <w:rPr>
          <w:rFonts w:ascii="Helvetica" w:hAnsi="Helvetica" w:cs="Helvetica"/>
          <w:b w:val="0"/>
          <w:i/>
          <w:sz w:val="20"/>
          <w:szCs w:val="20"/>
        </w:rPr>
        <w:t xml:space="preserve">Health Economics </w:t>
      </w:r>
      <w:r w:rsidRPr="003574E9">
        <w:rPr>
          <w:rFonts w:ascii="Helvetica" w:hAnsi="Helvetica" w:cs="Helvetica"/>
          <w:b w:val="0"/>
          <w:sz w:val="20"/>
          <w:szCs w:val="20"/>
        </w:rPr>
        <w:t xml:space="preserve">9: 137-148; </w:t>
      </w:r>
      <w:r w:rsidRPr="003574E9">
        <w:rPr>
          <w:rFonts w:ascii="Helvetica" w:hAnsi="Helvetica" w:cs="Helvetica"/>
          <w:b w:val="0"/>
          <w:color w:val="000000"/>
          <w:sz w:val="20"/>
          <w:szCs w:val="20"/>
        </w:rPr>
        <w:t xml:space="preserve">Berk, M., D. </w:t>
      </w:r>
      <w:proofErr w:type="spellStart"/>
      <w:r w:rsidRPr="003574E9">
        <w:rPr>
          <w:rFonts w:ascii="Helvetica" w:hAnsi="Helvetica" w:cs="Helvetica"/>
          <w:b w:val="0"/>
          <w:color w:val="000000"/>
          <w:sz w:val="20"/>
          <w:szCs w:val="20"/>
        </w:rPr>
        <w:t>Gaylin</w:t>
      </w:r>
      <w:proofErr w:type="spellEnd"/>
      <w:r w:rsidRPr="003574E9">
        <w:rPr>
          <w:rFonts w:ascii="Helvetica" w:hAnsi="Helvetica" w:cs="Helvetica"/>
          <w:b w:val="0"/>
          <w:color w:val="000000"/>
          <w:sz w:val="20"/>
          <w:szCs w:val="20"/>
        </w:rPr>
        <w:t xml:space="preserve">, and C. Schur (2006), ‘Exploring the Public’s Views on the Health Care System: A National Survey on the Issues and Options’, </w:t>
      </w:r>
      <w:r w:rsidRPr="003574E9">
        <w:rPr>
          <w:rFonts w:ascii="Helvetica" w:hAnsi="Helvetica" w:cs="Helvetica"/>
          <w:b w:val="0"/>
          <w:i/>
          <w:color w:val="000000"/>
          <w:sz w:val="20"/>
          <w:szCs w:val="20"/>
        </w:rPr>
        <w:t xml:space="preserve">Health Affairs </w:t>
      </w:r>
      <w:r w:rsidRPr="003574E9">
        <w:rPr>
          <w:rFonts w:ascii="Helvetica" w:hAnsi="Helvetica" w:cs="Helvetica"/>
          <w:b w:val="0"/>
          <w:color w:val="000000"/>
          <w:sz w:val="20"/>
          <w:szCs w:val="20"/>
        </w:rPr>
        <w:t xml:space="preserve">25(1): </w:t>
      </w:r>
      <w:hyperlink r:id="rId5" w:history="1">
        <w:r w:rsidRPr="003574E9">
          <w:rPr>
            <w:rStyle w:val="Hyperlink"/>
            <w:rFonts w:ascii="Helvetica" w:hAnsi="Helvetica" w:cs="Helvetica"/>
            <w:b w:val="0"/>
            <w:sz w:val="20"/>
            <w:szCs w:val="20"/>
            <w:shd w:val="clear" w:color="auto" w:fill="FFFFFF"/>
          </w:rPr>
          <w:t>https://doi.org/10.1377/hlthaff.25.w596</w:t>
        </w:r>
      </w:hyperlink>
      <w:r w:rsidRPr="003574E9">
        <w:rPr>
          <w:rFonts w:ascii="Helvetica" w:hAnsi="Helvetica" w:cs="Helvetica"/>
          <w:b w:val="0"/>
          <w:color w:val="000000"/>
          <w:sz w:val="20"/>
          <w:szCs w:val="20"/>
          <w:shd w:val="clear" w:color="auto" w:fill="FFFFFF"/>
        </w:rPr>
        <w:t xml:space="preserve">; </w:t>
      </w:r>
      <w:proofErr w:type="spellStart"/>
      <w:r w:rsidRPr="003574E9">
        <w:rPr>
          <w:rFonts w:ascii="Helvetica" w:hAnsi="Helvetica" w:cs="Helvetica"/>
          <w:b w:val="0"/>
          <w:sz w:val="20"/>
          <w:szCs w:val="20"/>
        </w:rPr>
        <w:t>Traina</w:t>
      </w:r>
      <w:proofErr w:type="spellEnd"/>
      <w:r w:rsidRPr="003574E9">
        <w:rPr>
          <w:rFonts w:ascii="Helvetica" w:hAnsi="Helvetica" w:cs="Helvetica"/>
          <w:b w:val="0"/>
          <w:sz w:val="20"/>
          <w:szCs w:val="20"/>
        </w:rPr>
        <w:t xml:space="preserve">, G., P. </w:t>
      </w:r>
      <w:proofErr w:type="spellStart"/>
      <w:r w:rsidRPr="003574E9">
        <w:rPr>
          <w:rFonts w:ascii="Helvetica" w:hAnsi="Helvetica" w:cs="Helvetica"/>
          <w:b w:val="0"/>
          <w:sz w:val="20"/>
          <w:szCs w:val="20"/>
        </w:rPr>
        <w:t>Martinussen</w:t>
      </w:r>
      <w:proofErr w:type="spellEnd"/>
      <w:r w:rsidRPr="003574E9">
        <w:rPr>
          <w:rFonts w:ascii="Helvetica" w:hAnsi="Helvetica" w:cs="Helvetica"/>
          <w:b w:val="0"/>
          <w:sz w:val="20"/>
          <w:szCs w:val="20"/>
        </w:rPr>
        <w:t xml:space="preserve"> and E. Feiring, (Forthcoming) ‘</w:t>
      </w:r>
      <w:r w:rsidRPr="003574E9">
        <w:rPr>
          <w:rFonts w:ascii="Helvetica" w:hAnsi="Helvetica" w:cs="Helvetica"/>
          <w:b w:val="0"/>
          <w:color w:val="2A2A2A"/>
          <w:sz w:val="20"/>
          <w:szCs w:val="20"/>
        </w:rPr>
        <w:t xml:space="preserve">Being Healthy, Being Sick, Being Responsible: Attitudes towards Responsibility for Health in a Public Healthcare System’ </w:t>
      </w:r>
      <w:r w:rsidRPr="003574E9">
        <w:rPr>
          <w:rFonts w:ascii="Helvetica" w:hAnsi="Helvetica" w:cs="Helvetica"/>
          <w:b w:val="0"/>
          <w:i/>
          <w:color w:val="2A2A2A"/>
          <w:sz w:val="20"/>
          <w:szCs w:val="20"/>
        </w:rPr>
        <w:t>Public Health Ethics</w:t>
      </w:r>
      <w:r w:rsidRPr="003574E9">
        <w:rPr>
          <w:rFonts w:ascii="Helvetica" w:hAnsi="Helvetica" w:cs="Helvetica"/>
          <w:b w:val="0"/>
          <w:color w:val="2A2A2A"/>
          <w:sz w:val="20"/>
          <w:szCs w:val="20"/>
        </w:rPr>
        <w:t xml:space="preserve">. </w:t>
      </w:r>
      <w:hyperlink r:id="rId6" w:history="1">
        <w:r w:rsidRPr="003574E9">
          <w:rPr>
            <w:rStyle w:val="Hyperlink"/>
            <w:rFonts w:ascii="Helvetica" w:hAnsi="Helvetica" w:cs="Helvetica"/>
            <w:b w:val="0"/>
            <w:sz w:val="20"/>
            <w:szCs w:val="20"/>
            <w:bdr w:val="none" w:sz="0" w:space="0" w:color="auto" w:frame="1"/>
            <w:shd w:val="clear" w:color="auto" w:fill="FFFFFF"/>
          </w:rPr>
          <w:t>https://doi.org/10.1093/phe/phz009</w:t>
        </w:r>
      </w:hyperlink>
      <w:r w:rsidRPr="003574E9">
        <w:rPr>
          <w:rFonts w:ascii="Helvetica" w:hAnsi="Helvetica" w:cs="Helvetica"/>
          <w:b w:val="0"/>
          <w:color w:val="000000"/>
          <w:sz w:val="20"/>
          <w:szCs w:val="20"/>
          <w:shd w:val="clear" w:color="auto" w:fill="FFFFFF"/>
        </w:rPr>
        <w:t xml:space="preserve">. </w:t>
      </w:r>
      <w:r w:rsidRPr="003574E9">
        <w:rPr>
          <w:rFonts w:ascii="Helvetica" w:hAnsi="Helvetica" w:cs="Helvetica"/>
          <w:b w:val="0"/>
          <w:sz w:val="20"/>
          <w:szCs w:val="20"/>
        </w:rPr>
        <w:t xml:space="preserve">See Wikler, D. (2002) ‘Personal and Social Responsibility for Health’ </w:t>
      </w:r>
      <w:r w:rsidRPr="003574E9">
        <w:rPr>
          <w:rFonts w:ascii="Helvetica" w:hAnsi="Helvetica" w:cs="Helvetica"/>
          <w:b w:val="0"/>
          <w:i/>
          <w:sz w:val="20"/>
          <w:szCs w:val="20"/>
        </w:rPr>
        <w:t xml:space="preserve">Ethics and International Affairs </w:t>
      </w:r>
      <w:r w:rsidRPr="003574E9">
        <w:rPr>
          <w:rFonts w:ascii="Helvetica" w:hAnsi="Helvetica" w:cs="Helvetica"/>
          <w:b w:val="0"/>
          <w:sz w:val="20"/>
          <w:szCs w:val="20"/>
        </w:rPr>
        <w:t xml:space="preserve">16(2): 47-55, and Friesen, P. ‘Personal Responsibility within Health Policy: Unethical and Ineffective’ </w:t>
      </w:r>
      <w:r w:rsidRPr="003574E9">
        <w:rPr>
          <w:rFonts w:ascii="Helvetica" w:hAnsi="Helvetica" w:cs="Helvetica"/>
          <w:b w:val="0"/>
          <w:i/>
          <w:sz w:val="20"/>
          <w:szCs w:val="20"/>
        </w:rPr>
        <w:t xml:space="preserve">Journal of Medical Ethics </w:t>
      </w:r>
      <w:r w:rsidRPr="003574E9">
        <w:rPr>
          <w:rFonts w:ascii="Helvetica" w:hAnsi="Helvetica" w:cs="Helvetica"/>
          <w:b w:val="0"/>
          <w:sz w:val="20"/>
          <w:szCs w:val="20"/>
        </w:rPr>
        <w:t xml:space="preserve">44(1): 53-8 for critical discussions of the view. </w:t>
      </w:r>
    </w:p>
  </w:footnote>
  <w:footnote w:id="6">
    <w:p w14:paraId="43406241" w14:textId="4526B374" w:rsidR="004B03CA" w:rsidRPr="003574E9" w:rsidRDefault="004B03CA" w:rsidP="003574E9">
      <w:pPr>
        <w:spacing w:after="240" w:line="276" w:lineRule="auto"/>
        <w:jc w:val="both"/>
        <w:rPr>
          <w:rFonts w:ascii="Helvetica" w:hAnsi="Helvetica" w:cs="Helvetica"/>
          <w:color w:val="0563C1" w:themeColor="hyperlink"/>
          <w:sz w:val="20"/>
          <w:szCs w:val="20"/>
          <w:u w:val="single"/>
          <w:shd w:val="clear" w:color="auto" w:fill="FFFFFF"/>
        </w:rPr>
      </w:pPr>
      <w:r w:rsidRPr="003574E9">
        <w:rPr>
          <w:rStyle w:val="FootnoteReference"/>
          <w:rFonts w:ascii="Helvetica" w:hAnsi="Helvetica" w:cs="Helvetica"/>
          <w:sz w:val="20"/>
          <w:szCs w:val="20"/>
        </w:rPr>
        <w:footnoteRef/>
      </w:r>
      <w:r w:rsidR="00174C0F" w:rsidRPr="003574E9">
        <w:rPr>
          <w:rFonts w:ascii="Helvetica" w:hAnsi="Helvetica" w:cs="Helvetica"/>
          <w:sz w:val="20"/>
          <w:szCs w:val="20"/>
        </w:rPr>
        <w:t xml:space="preserve"> </w:t>
      </w:r>
      <w:r w:rsidRPr="003574E9">
        <w:rPr>
          <w:rFonts w:ascii="Helvetica" w:hAnsi="Helvetica" w:cs="Helvetica"/>
          <w:sz w:val="20"/>
          <w:szCs w:val="20"/>
        </w:rPr>
        <w:t xml:space="preserve">Savulescu, J. (1998) ‘The cost of refusing treatment and equality of outcome’ </w:t>
      </w:r>
      <w:r w:rsidRPr="003574E9">
        <w:rPr>
          <w:rFonts w:ascii="Helvetica" w:hAnsi="Helvetica" w:cs="Helvetica"/>
          <w:i/>
          <w:sz w:val="20"/>
          <w:szCs w:val="20"/>
        </w:rPr>
        <w:t>Journal of Medical Ethics</w:t>
      </w:r>
      <w:r w:rsidRPr="003574E9">
        <w:rPr>
          <w:rFonts w:ascii="Helvetica" w:hAnsi="Helvetica" w:cs="Helvetica"/>
          <w:sz w:val="20"/>
          <w:szCs w:val="20"/>
        </w:rPr>
        <w:t xml:space="preserve"> 24: 231-236; </w:t>
      </w:r>
      <w:proofErr w:type="spellStart"/>
      <w:r w:rsidRPr="003574E9">
        <w:rPr>
          <w:rFonts w:ascii="Helvetica" w:hAnsi="Helvetica" w:cs="Helvetica"/>
          <w:sz w:val="20"/>
          <w:szCs w:val="20"/>
        </w:rPr>
        <w:t>Brudney</w:t>
      </w:r>
      <w:proofErr w:type="spellEnd"/>
      <w:r w:rsidRPr="003574E9">
        <w:rPr>
          <w:rFonts w:ascii="Helvetica" w:hAnsi="Helvetica" w:cs="Helvetica"/>
          <w:sz w:val="20"/>
          <w:szCs w:val="20"/>
        </w:rPr>
        <w:t xml:space="preserve">, D. (2007) ‘Are Alcoholics Less Deserving of Liver Transplants’ </w:t>
      </w:r>
      <w:r w:rsidRPr="003574E9">
        <w:rPr>
          <w:rFonts w:ascii="Helvetica" w:hAnsi="Helvetica" w:cs="Helvetica"/>
          <w:i/>
          <w:sz w:val="20"/>
          <w:szCs w:val="20"/>
        </w:rPr>
        <w:t xml:space="preserve">Hastings </w:t>
      </w:r>
      <w:proofErr w:type="spellStart"/>
      <w:r w:rsidRPr="003574E9">
        <w:rPr>
          <w:rFonts w:ascii="Helvetica" w:hAnsi="Helvetica" w:cs="Helvetica"/>
          <w:i/>
          <w:sz w:val="20"/>
          <w:szCs w:val="20"/>
        </w:rPr>
        <w:t>Center</w:t>
      </w:r>
      <w:proofErr w:type="spellEnd"/>
      <w:r w:rsidRPr="003574E9">
        <w:rPr>
          <w:rFonts w:ascii="Helvetica" w:hAnsi="Helvetica" w:cs="Helvetica"/>
          <w:i/>
          <w:sz w:val="20"/>
          <w:szCs w:val="20"/>
        </w:rPr>
        <w:t xml:space="preserve"> Report </w:t>
      </w:r>
      <w:r w:rsidRPr="003574E9">
        <w:rPr>
          <w:rFonts w:ascii="Helvetica" w:hAnsi="Helvetica" w:cs="Helvetica"/>
          <w:sz w:val="20"/>
          <w:szCs w:val="20"/>
        </w:rPr>
        <w:t xml:space="preserve">37(1): 41-7; Thornton, V. (2009). ‘Who gets the liver? The use of responsibility as the tie breaker’ </w:t>
      </w:r>
      <w:r w:rsidRPr="003574E9">
        <w:rPr>
          <w:rFonts w:ascii="Helvetica" w:hAnsi="Helvetica" w:cs="Helvetica"/>
          <w:i/>
          <w:sz w:val="20"/>
          <w:szCs w:val="20"/>
        </w:rPr>
        <w:t xml:space="preserve">Journal of Medical Ethics </w:t>
      </w:r>
      <w:r w:rsidRPr="003574E9">
        <w:rPr>
          <w:rFonts w:ascii="Helvetica" w:hAnsi="Helvetica" w:cs="Helvetica"/>
          <w:sz w:val="20"/>
          <w:szCs w:val="20"/>
        </w:rPr>
        <w:t xml:space="preserve">35: 739-42. </w:t>
      </w:r>
    </w:p>
  </w:footnote>
  <w:footnote w:id="7">
    <w:p w14:paraId="6F9416AC" w14:textId="2D05CFAA" w:rsidR="004B03CA" w:rsidRPr="003574E9" w:rsidRDefault="004B03CA" w:rsidP="003574E9">
      <w:pPr>
        <w:pStyle w:val="FootnoteText"/>
        <w:spacing w:after="240" w:line="276" w:lineRule="auto"/>
        <w:jc w:val="both"/>
        <w:rPr>
          <w:rFonts w:ascii="Helvetica" w:hAnsi="Helvetica" w:cs="Helvetica"/>
        </w:rPr>
      </w:pPr>
      <w:r w:rsidRPr="003574E9">
        <w:rPr>
          <w:rStyle w:val="FootnoteReference"/>
          <w:rFonts w:ascii="Helvetica" w:hAnsi="Helvetica" w:cs="Helvetica"/>
        </w:rPr>
        <w:footnoteRef/>
      </w:r>
      <w:r w:rsidRPr="003574E9">
        <w:rPr>
          <w:rFonts w:ascii="Helvetica" w:hAnsi="Helvetica" w:cs="Helvetica"/>
        </w:rPr>
        <w:t xml:space="preserve"> For instance, one might point to research supporting the claim that our health is to a significant degree socially determined, e.g. Marmot, M. (2004) </w:t>
      </w:r>
      <w:r w:rsidRPr="003574E9">
        <w:rPr>
          <w:rFonts w:ascii="Helvetica" w:hAnsi="Helvetica" w:cs="Helvetica"/>
          <w:i/>
        </w:rPr>
        <w:t>Status syndrome: how your social standing directly affects your health and life expectancy</w:t>
      </w:r>
      <w:r w:rsidRPr="003574E9">
        <w:rPr>
          <w:rFonts w:ascii="Helvetica" w:hAnsi="Helvetica" w:cs="Helvetica"/>
        </w:rPr>
        <w:t xml:space="preserve">. London: Bloomsbury; </w:t>
      </w:r>
      <w:proofErr w:type="spellStart"/>
      <w:r w:rsidRPr="003574E9">
        <w:rPr>
          <w:rFonts w:ascii="Helvetica" w:hAnsi="Helvetica" w:cs="Helvetica"/>
        </w:rPr>
        <w:t>Benzeval</w:t>
      </w:r>
      <w:proofErr w:type="spellEnd"/>
      <w:r w:rsidRPr="003574E9">
        <w:rPr>
          <w:rFonts w:ascii="Helvetica" w:hAnsi="Helvetica" w:cs="Helvetica"/>
        </w:rPr>
        <w:t xml:space="preserve">, M. L. Bond, M. Campbell, M. Egan, T. </w:t>
      </w:r>
      <w:proofErr w:type="spellStart"/>
      <w:r w:rsidRPr="003574E9">
        <w:rPr>
          <w:rFonts w:ascii="Helvetica" w:hAnsi="Helvetica" w:cs="Helvetica"/>
        </w:rPr>
        <w:t>Lorenc</w:t>
      </w:r>
      <w:proofErr w:type="spellEnd"/>
      <w:r w:rsidRPr="003574E9">
        <w:rPr>
          <w:rFonts w:ascii="Helvetica" w:hAnsi="Helvetica" w:cs="Helvetica"/>
        </w:rPr>
        <w:t xml:space="preserve">, M. </w:t>
      </w:r>
      <w:proofErr w:type="spellStart"/>
      <w:r w:rsidRPr="003574E9">
        <w:rPr>
          <w:rFonts w:ascii="Helvetica" w:hAnsi="Helvetica" w:cs="Helvetica"/>
        </w:rPr>
        <w:t>Petticrew</w:t>
      </w:r>
      <w:proofErr w:type="spellEnd"/>
      <w:r w:rsidRPr="003574E9">
        <w:rPr>
          <w:rFonts w:ascii="Helvetica" w:hAnsi="Helvetica" w:cs="Helvetica"/>
        </w:rPr>
        <w:t xml:space="preserve"> and F. Popham. (2014) </w:t>
      </w:r>
      <w:r w:rsidRPr="003574E9">
        <w:rPr>
          <w:rFonts w:ascii="Helvetica" w:hAnsi="Helvetica" w:cs="Helvetica"/>
          <w:i/>
        </w:rPr>
        <w:t xml:space="preserve">How Does Money Influence Health? </w:t>
      </w:r>
      <w:r w:rsidRPr="003574E9">
        <w:rPr>
          <w:rFonts w:ascii="Helvetica" w:hAnsi="Helvetica" w:cs="Helvetica"/>
        </w:rPr>
        <w:t xml:space="preserve">York: Joseph Rowntree Foundation. </w:t>
      </w:r>
    </w:p>
    <w:p w14:paraId="0A9D66A4" w14:textId="01D37E22" w:rsidR="004B03CA" w:rsidRPr="003574E9" w:rsidRDefault="004B03CA" w:rsidP="003574E9">
      <w:pPr>
        <w:pStyle w:val="FootnoteText"/>
        <w:spacing w:after="240" w:line="276" w:lineRule="auto"/>
        <w:jc w:val="both"/>
        <w:rPr>
          <w:rFonts w:ascii="Helvetica" w:hAnsi="Helvetica" w:cs="Helvetica"/>
        </w:rPr>
      </w:pPr>
      <w:r w:rsidRPr="003574E9">
        <w:rPr>
          <w:rFonts w:ascii="Helvetica" w:hAnsi="Helvetica" w:cs="Helvetica"/>
        </w:rPr>
        <w:t xml:space="preserve">Still, while this evidence demonstrates that it is overly simplistic to regard people as individually responsible for their health (taken as a whole), that does not mean that people cannot be responsible for individual </w:t>
      </w:r>
      <w:r w:rsidRPr="003574E9">
        <w:rPr>
          <w:rFonts w:ascii="Helvetica" w:hAnsi="Helvetica" w:cs="Helvetica"/>
          <w:i/>
        </w:rPr>
        <w:t>choices</w:t>
      </w:r>
      <w:r w:rsidRPr="003574E9">
        <w:rPr>
          <w:rFonts w:ascii="Helvetica" w:hAnsi="Helvetica" w:cs="Helvetica"/>
        </w:rPr>
        <w:t xml:space="preserve"> that affect their health, so long as those choices are made under conditions that are conducive to autonomous decision-making. In other words, while the literature on social determinants of health shows us that we should not hold people responsible for failing to achieve </w:t>
      </w:r>
      <w:r w:rsidRPr="003574E9">
        <w:rPr>
          <w:rFonts w:ascii="Helvetica" w:hAnsi="Helvetica" w:cs="Helvetica"/>
          <w:i/>
        </w:rPr>
        <w:t xml:space="preserve">optimal </w:t>
      </w:r>
      <w:r w:rsidRPr="003574E9">
        <w:rPr>
          <w:rFonts w:ascii="Helvetica" w:hAnsi="Helvetica" w:cs="Helvetica"/>
        </w:rPr>
        <w:t xml:space="preserve">health, it does not show that we cannot hold (some) people responsible for failing to make specific choices that will likely </w:t>
      </w:r>
      <w:r w:rsidRPr="003574E9">
        <w:rPr>
          <w:rFonts w:ascii="Helvetica" w:hAnsi="Helvetica" w:cs="Helvetica"/>
          <w:i/>
        </w:rPr>
        <w:t>improve</w:t>
      </w:r>
      <w:r w:rsidRPr="003574E9">
        <w:rPr>
          <w:rFonts w:ascii="Helvetica" w:hAnsi="Helvetica" w:cs="Helvetica"/>
        </w:rPr>
        <w:t xml:space="preserve"> their health. </w:t>
      </w:r>
    </w:p>
  </w:footnote>
  <w:footnote w:id="8">
    <w:p w14:paraId="544E0444" w14:textId="61EF6DCB" w:rsidR="00F2389A" w:rsidRPr="003574E9" w:rsidRDefault="00F2389A" w:rsidP="003574E9">
      <w:pPr>
        <w:spacing w:after="240" w:line="276" w:lineRule="auto"/>
        <w:jc w:val="both"/>
        <w:rPr>
          <w:rFonts w:ascii="Helvetica" w:hAnsi="Helvetica" w:cs="Helvetica"/>
          <w:sz w:val="20"/>
          <w:szCs w:val="20"/>
        </w:rPr>
      </w:pPr>
      <w:r w:rsidRPr="003574E9">
        <w:rPr>
          <w:rStyle w:val="FootnoteReference"/>
          <w:rFonts w:ascii="Helvetica" w:hAnsi="Helvetica" w:cs="Helvetica"/>
          <w:sz w:val="20"/>
          <w:szCs w:val="20"/>
        </w:rPr>
        <w:footnoteRef/>
      </w:r>
      <w:r w:rsidRPr="003574E9">
        <w:rPr>
          <w:rFonts w:ascii="Helvetica" w:hAnsi="Helvetica" w:cs="Helvetica"/>
          <w:sz w:val="20"/>
          <w:szCs w:val="20"/>
        </w:rPr>
        <w:t xml:space="preserve"> NHS Liver Advisory Group, ‘Liver Transplantation: Selection Criteria and Recipient Registration’ (2017). Section 2.1.1.5</w:t>
      </w:r>
      <w:r w:rsidR="00174C0F">
        <w:rPr>
          <w:rFonts w:ascii="Helvetica" w:hAnsi="Helvetica" w:cs="Helvetica"/>
          <w:sz w:val="20"/>
          <w:szCs w:val="20"/>
        </w:rPr>
        <w:t xml:space="preserve">. </w:t>
      </w:r>
      <w:r w:rsidRPr="003574E9">
        <w:rPr>
          <w:rFonts w:ascii="Helvetica" w:hAnsi="Helvetica" w:cs="Helvetica"/>
          <w:sz w:val="20"/>
          <w:szCs w:val="20"/>
        </w:rPr>
        <w:t>URL=</w:t>
      </w:r>
      <w:hyperlink r:id="rId7" w:history="1">
        <w:r w:rsidRPr="003574E9">
          <w:rPr>
            <w:rStyle w:val="Hyperlink"/>
            <w:rFonts w:ascii="Helvetica" w:hAnsi="Helvetica" w:cs="Helvetica"/>
            <w:sz w:val="20"/>
            <w:szCs w:val="20"/>
          </w:rPr>
          <w:t>http://odt.nhs.uk/pdf/liver_selection_policy.pdf</w:t>
        </w:r>
      </w:hyperlink>
      <w:r w:rsidRPr="003574E9">
        <w:rPr>
          <w:rFonts w:ascii="Helvetica" w:hAnsi="Helvetica" w:cs="Helvetica"/>
          <w:sz w:val="20"/>
          <w:szCs w:val="20"/>
        </w:rPr>
        <w:t xml:space="preserve">. </w:t>
      </w:r>
      <w:r w:rsidRPr="003574E9">
        <w:rPr>
          <w:rFonts w:ascii="Helvetica" w:hAnsi="Helvetica" w:cs="Helvetica"/>
          <w:sz w:val="20"/>
          <w:szCs w:val="20"/>
          <w:shd w:val="clear" w:color="auto" w:fill="FFFFFF"/>
        </w:rPr>
        <w:t>Accessed 1/4/2019</w:t>
      </w:r>
      <w:r w:rsidRPr="003574E9">
        <w:rPr>
          <w:rFonts w:ascii="Helvetica" w:hAnsi="Helvetica" w:cs="Helvetica"/>
          <w:sz w:val="20"/>
          <w:szCs w:val="20"/>
        </w:rPr>
        <w:t xml:space="preserve"> </w:t>
      </w:r>
    </w:p>
  </w:footnote>
  <w:footnote w:id="9">
    <w:p w14:paraId="50067C12" w14:textId="667CD963" w:rsidR="00F2389A" w:rsidRPr="003574E9" w:rsidRDefault="00F2389A" w:rsidP="003574E9">
      <w:pPr>
        <w:pStyle w:val="FootnoteText"/>
        <w:spacing w:after="240" w:line="276" w:lineRule="auto"/>
        <w:jc w:val="both"/>
        <w:rPr>
          <w:rFonts w:ascii="Helvetica" w:hAnsi="Helvetica" w:cs="Helvetica"/>
        </w:rPr>
      </w:pPr>
      <w:r w:rsidRPr="003574E9">
        <w:rPr>
          <w:rStyle w:val="FootnoteReference"/>
          <w:rFonts w:ascii="Helvetica" w:hAnsi="Helvetica" w:cs="Helvetica"/>
        </w:rPr>
        <w:footnoteRef/>
      </w:r>
      <w:r w:rsidRPr="003574E9">
        <w:rPr>
          <w:rFonts w:ascii="Helvetica" w:hAnsi="Helvetica" w:cs="Helvetica"/>
        </w:rPr>
        <w:t xml:space="preserve"> In fact, it is only recently (2017) that the National Health Service in England and Wales stopped funding homeopathy. See </w:t>
      </w:r>
      <w:hyperlink r:id="rId8" w:history="1">
        <w:r w:rsidRPr="003574E9">
          <w:rPr>
            <w:rStyle w:val="Hyperlink"/>
            <w:rFonts w:ascii="Helvetica" w:hAnsi="Helvetica" w:cs="Helvetica"/>
          </w:rPr>
          <w:t>https://www.nhs.uk/conditions/homeopathy/</w:t>
        </w:r>
      </w:hyperlink>
      <w:r w:rsidRPr="003574E9">
        <w:rPr>
          <w:rFonts w:ascii="Helvetica" w:hAnsi="Helvetica" w:cs="Helvetica"/>
        </w:rPr>
        <w:t>, and it still funds acupuncture (</w:t>
      </w:r>
      <w:hyperlink r:id="rId9" w:history="1">
        <w:r w:rsidRPr="003574E9">
          <w:rPr>
            <w:rStyle w:val="Hyperlink"/>
            <w:rFonts w:ascii="Helvetica" w:hAnsi="Helvetica" w:cs="Helvetica"/>
          </w:rPr>
          <w:t>https://www.nhs.uk/conditions/acupuncture/</w:t>
        </w:r>
      </w:hyperlink>
      <w:r w:rsidRPr="003574E9">
        <w:rPr>
          <w:rFonts w:ascii="Helvetica" w:hAnsi="Helvetica" w:cs="Helvetica"/>
        </w:rPr>
        <w:t xml:space="preserve">). The French government has announced its intention to stop reimbursing patients for homeopathy but will not do so until 2021. See </w:t>
      </w:r>
      <w:hyperlink r:id="rId10" w:history="1">
        <w:r w:rsidRPr="003574E9">
          <w:rPr>
            <w:rStyle w:val="Hyperlink"/>
            <w:rFonts w:ascii="Helvetica" w:hAnsi="Helvetica" w:cs="Helvetica"/>
          </w:rPr>
          <w:t>https://www.reuters.com/article/us-france-health-homeopathy/france-will-end-healthcare-refunds-for-homeopathic-drugs-idUSKCN1U42B6</w:t>
        </w:r>
      </w:hyperlink>
      <w:r w:rsidRPr="003574E9">
        <w:rPr>
          <w:rFonts w:ascii="Helvetica" w:hAnsi="Helvetica" w:cs="Helvetica"/>
        </w:rPr>
        <w:t xml:space="preserve">. </w:t>
      </w:r>
    </w:p>
  </w:footnote>
  <w:footnote w:id="10">
    <w:p w14:paraId="23D29070" w14:textId="0AE68376" w:rsidR="00F2389A" w:rsidRPr="003574E9" w:rsidRDefault="00F2389A" w:rsidP="003574E9">
      <w:pPr>
        <w:pStyle w:val="FootnoteText"/>
        <w:spacing w:after="240" w:line="276" w:lineRule="auto"/>
        <w:jc w:val="both"/>
        <w:rPr>
          <w:rFonts w:ascii="Helvetica" w:hAnsi="Helvetica" w:cs="Helvetica"/>
        </w:rPr>
      </w:pPr>
      <w:r w:rsidRPr="003574E9">
        <w:rPr>
          <w:rStyle w:val="FootnoteReference"/>
          <w:rFonts w:ascii="Helvetica" w:hAnsi="Helvetica" w:cs="Helvetica"/>
        </w:rPr>
        <w:footnoteRef/>
      </w:r>
      <w:r w:rsidRPr="003574E9">
        <w:rPr>
          <w:rFonts w:ascii="Helvetica" w:hAnsi="Helvetica" w:cs="Helvetica"/>
        </w:rPr>
        <w:t xml:space="preserve"> Davies, B. (</w:t>
      </w:r>
      <w:r w:rsidR="00D12A95" w:rsidRPr="003574E9">
        <w:rPr>
          <w:rFonts w:ascii="Helvetica" w:hAnsi="Helvetica" w:cs="Helvetica"/>
        </w:rPr>
        <w:t>2019</w:t>
      </w:r>
      <w:r w:rsidRPr="003574E9">
        <w:rPr>
          <w:rFonts w:ascii="Helvetica" w:hAnsi="Helvetica" w:cs="Helvetica"/>
        </w:rPr>
        <w:t xml:space="preserve">) ‘Bursting Bubbles? QALYs and Discrimination’ </w:t>
      </w:r>
      <w:r w:rsidRPr="003574E9">
        <w:rPr>
          <w:rFonts w:ascii="Helvetica" w:hAnsi="Helvetica" w:cs="Helvetica"/>
          <w:i/>
        </w:rPr>
        <w:t>Utilita</w:t>
      </w:r>
      <w:r w:rsidR="00D12A95" w:rsidRPr="003574E9">
        <w:rPr>
          <w:rFonts w:ascii="Helvetica" w:hAnsi="Helvetica" w:cs="Helvetica"/>
          <w:i/>
        </w:rPr>
        <w:t xml:space="preserve">s </w:t>
      </w:r>
      <w:r w:rsidR="00D12A95" w:rsidRPr="003574E9">
        <w:rPr>
          <w:rFonts w:ascii="Helvetica" w:hAnsi="Helvetica" w:cs="Helvetica"/>
        </w:rPr>
        <w:t>31: 191-202</w:t>
      </w:r>
    </w:p>
  </w:footnote>
  <w:footnote w:id="11">
    <w:p w14:paraId="5FFBE09E" w14:textId="484DEA48" w:rsidR="00F2389A" w:rsidRPr="003574E9" w:rsidRDefault="00F2389A" w:rsidP="003574E9">
      <w:pPr>
        <w:pStyle w:val="FootnoteText"/>
        <w:spacing w:after="240" w:line="276" w:lineRule="auto"/>
        <w:jc w:val="both"/>
        <w:rPr>
          <w:rFonts w:ascii="Helvetica" w:hAnsi="Helvetica" w:cs="Helvetica"/>
        </w:rPr>
      </w:pPr>
      <w:r w:rsidRPr="003574E9">
        <w:rPr>
          <w:rStyle w:val="FootnoteReference"/>
          <w:rFonts w:ascii="Helvetica" w:hAnsi="Helvetica" w:cs="Helvetica"/>
        </w:rPr>
        <w:footnoteRef/>
      </w:r>
      <w:r w:rsidRPr="003574E9">
        <w:rPr>
          <w:rFonts w:ascii="Helvetica" w:hAnsi="Helvetica" w:cs="Helvetica"/>
        </w:rPr>
        <w:t xml:space="preserve"> Elwyn, G., A. Edwards, R. Gwyn and R. </w:t>
      </w:r>
      <w:proofErr w:type="spellStart"/>
      <w:r w:rsidRPr="003574E9">
        <w:rPr>
          <w:rFonts w:ascii="Helvetica" w:hAnsi="Helvetica" w:cs="Helvetica"/>
        </w:rPr>
        <w:t>Grol</w:t>
      </w:r>
      <w:proofErr w:type="spellEnd"/>
      <w:r w:rsidRPr="003574E9">
        <w:rPr>
          <w:rFonts w:ascii="Helvetica" w:hAnsi="Helvetica" w:cs="Helvetica"/>
        </w:rPr>
        <w:t xml:space="preserve"> (1999) “Towards a feasible model for shared decision making: focus group study with general practice registrars” </w:t>
      </w:r>
      <w:r w:rsidRPr="003574E9">
        <w:rPr>
          <w:rFonts w:ascii="Helvetica" w:hAnsi="Helvetica" w:cs="Helvetica"/>
          <w:i/>
        </w:rPr>
        <w:t xml:space="preserve">BMJ </w:t>
      </w:r>
      <w:r w:rsidRPr="003574E9">
        <w:rPr>
          <w:rFonts w:ascii="Helvetica" w:hAnsi="Helvetica" w:cs="Helvetica"/>
        </w:rPr>
        <w:t>319: 753-756</w:t>
      </w:r>
    </w:p>
  </w:footnote>
  <w:footnote w:id="12">
    <w:p w14:paraId="56AFC800" w14:textId="77777777" w:rsidR="00F2389A" w:rsidRPr="003574E9" w:rsidRDefault="00F2389A" w:rsidP="003574E9">
      <w:pPr>
        <w:pStyle w:val="FootnoteText"/>
        <w:spacing w:after="240" w:line="276" w:lineRule="auto"/>
        <w:jc w:val="both"/>
        <w:rPr>
          <w:rFonts w:ascii="Helvetica" w:hAnsi="Helvetica" w:cs="Helvetica"/>
        </w:rPr>
      </w:pPr>
      <w:r w:rsidRPr="003574E9">
        <w:rPr>
          <w:rStyle w:val="FootnoteReference"/>
          <w:rFonts w:ascii="Helvetica" w:hAnsi="Helvetica" w:cs="Helvetica"/>
        </w:rPr>
        <w:footnoteRef/>
      </w:r>
      <w:r w:rsidRPr="003574E9">
        <w:rPr>
          <w:rFonts w:ascii="Helvetica" w:hAnsi="Helvetica" w:cs="Helvetica"/>
        </w:rPr>
        <w:t xml:space="preserve"> Nair, T., J. Savulescu, J. Everett, R. Tonkens and D. Wilkinson (2017) ‘</w:t>
      </w:r>
      <w:hyperlink r:id="rId11" w:tgtFrame="_blank" w:history="1">
        <w:r w:rsidRPr="003574E9">
          <w:rPr>
            <w:rStyle w:val="Hyperlink"/>
            <w:rFonts w:ascii="Helvetica" w:hAnsi="Helvetica" w:cs="Helvetica"/>
            <w:color w:val="auto"/>
            <w:u w:val="none"/>
          </w:rPr>
          <w:t>Settling for second best: when should doctors agree to parental demands for suboptimal medical treatment?</w:t>
        </w:r>
      </w:hyperlink>
      <w:r w:rsidRPr="003574E9">
        <w:rPr>
          <w:rFonts w:ascii="Helvetica" w:hAnsi="Helvetica" w:cs="Helvetica"/>
        </w:rPr>
        <w:t xml:space="preserve">’ </w:t>
      </w:r>
      <w:r w:rsidRPr="003574E9">
        <w:rPr>
          <w:rFonts w:ascii="Helvetica" w:hAnsi="Helvetica" w:cs="Helvetica"/>
          <w:i/>
        </w:rPr>
        <w:t xml:space="preserve">Journal of Medical Ethics </w:t>
      </w:r>
      <w:r w:rsidRPr="003574E9">
        <w:rPr>
          <w:rFonts w:ascii="Helvetica" w:hAnsi="Helvetica" w:cs="Helvetica"/>
        </w:rPr>
        <w:t>43(12): 831-40</w:t>
      </w:r>
    </w:p>
  </w:footnote>
  <w:footnote w:id="13">
    <w:p w14:paraId="30988FC7" w14:textId="79DB3B65" w:rsidR="00F2389A" w:rsidRPr="003574E9" w:rsidRDefault="00F2389A" w:rsidP="003574E9">
      <w:pPr>
        <w:pStyle w:val="FootnoteText"/>
        <w:spacing w:after="240" w:line="276" w:lineRule="auto"/>
        <w:jc w:val="both"/>
        <w:rPr>
          <w:rFonts w:ascii="Helvetica" w:hAnsi="Helvetica" w:cs="Helvetica"/>
        </w:rPr>
      </w:pPr>
      <w:r w:rsidRPr="003574E9">
        <w:rPr>
          <w:rStyle w:val="FootnoteReference"/>
          <w:rFonts w:ascii="Helvetica" w:hAnsi="Helvetica" w:cs="Helvetica"/>
        </w:rPr>
        <w:footnoteRef/>
      </w:r>
      <w:r w:rsidRPr="003574E9">
        <w:rPr>
          <w:rFonts w:ascii="Helvetica" w:hAnsi="Helvetica" w:cs="Helvetica"/>
        </w:rPr>
        <w:t xml:space="preserve"> Savulescu, </w:t>
      </w:r>
      <w:r w:rsidR="003574E9">
        <w:rPr>
          <w:rFonts w:ascii="Helvetica" w:hAnsi="Helvetica" w:cs="Helvetica"/>
        </w:rPr>
        <w:t>supra fn6</w:t>
      </w:r>
      <w:r w:rsidRPr="003574E9">
        <w:rPr>
          <w:rFonts w:ascii="Helvetica" w:hAnsi="Helvetica" w:cs="Helvetica"/>
        </w:rPr>
        <w:t xml:space="preserve">. </w:t>
      </w:r>
    </w:p>
  </w:footnote>
  <w:footnote w:id="14">
    <w:p w14:paraId="67ACD703" w14:textId="23E6A39C" w:rsidR="004B03CA" w:rsidRPr="003574E9" w:rsidRDefault="004B03CA" w:rsidP="003574E9">
      <w:pPr>
        <w:pStyle w:val="FootnoteText"/>
        <w:spacing w:after="240" w:line="276" w:lineRule="auto"/>
        <w:jc w:val="both"/>
        <w:rPr>
          <w:rFonts w:ascii="Helvetica" w:hAnsi="Helvetica" w:cs="Helvetica"/>
        </w:rPr>
      </w:pPr>
      <w:r w:rsidRPr="003574E9">
        <w:rPr>
          <w:rStyle w:val="FootnoteReference"/>
          <w:rFonts w:ascii="Helvetica" w:hAnsi="Helvetica" w:cs="Helvetica"/>
        </w:rPr>
        <w:footnoteRef/>
      </w:r>
      <w:r w:rsidRPr="003574E9">
        <w:rPr>
          <w:rFonts w:ascii="Helvetica" w:hAnsi="Helvetica" w:cs="Helvetica"/>
        </w:rPr>
        <w:t xml:space="preserve"> Mill, J.S. (1859/2003) ‘On Liberty’ in </w:t>
      </w:r>
      <w:r w:rsidRPr="003574E9">
        <w:rPr>
          <w:rFonts w:ascii="Helvetica" w:hAnsi="Helvetica" w:cs="Helvetica"/>
          <w:i/>
        </w:rPr>
        <w:t>Utilitarianism and On Liberty</w:t>
      </w:r>
      <w:r w:rsidRPr="003574E9">
        <w:rPr>
          <w:rFonts w:ascii="Helvetica" w:hAnsi="Helvetica" w:cs="Helvetica"/>
        </w:rPr>
        <w:t xml:space="preserve"> edited by M. Warnock. Oxford, Blackwell: 88-180, p.152. See also Cowart, D. and R. Burt (1998) ‘Confronting Death: Who Chooses? Who Controls?’ </w:t>
      </w:r>
      <w:r w:rsidRPr="003574E9">
        <w:rPr>
          <w:rFonts w:ascii="Helvetica" w:hAnsi="Helvetica" w:cs="Helvetica"/>
          <w:i/>
        </w:rPr>
        <w:t xml:space="preserve">The Hastings </w:t>
      </w:r>
      <w:proofErr w:type="spellStart"/>
      <w:r w:rsidRPr="003574E9">
        <w:rPr>
          <w:rFonts w:ascii="Helvetica" w:hAnsi="Helvetica" w:cs="Helvetica"/>
          <w:i/>
        </w:rPr>
        <w:t>Center</w:t>
      </w:r>
      <w:proofErr w:type="spellEnd"/>
      <w:r w:rsidRPr="003574E9">
        <w:rPr>
          <w:rFonts w:ascii="Helvetica" w:hAnsi="Helvetica" w:cs="Helvetica"/>
          <w:i/>
        </w:rPr>
        <w:t xml:space="preserve"> Report </w:t>
      </w:r>
      <w:r w:rsidRPr="003574E9">
        <w:rPr>
          <w:rFonts w:ascii="Helvetica" w:hAnsi="Helvetica" w:cs="Helvetica"/>
        </w:rPr>
        <w:t xml:space="preserve">28(1): 14-24.  </w:t>
      </w:r>
    </w:p>
  </w:footnote>
  <w:footnote w:id="15">
    <w:p w14:paraId="5ED17B67" w14:textId="266128B4" w:rsidR="00452B64" w:rsidRPr="003574E9" w:rsidRDefault="00452B64" w:rsidP="003574E9">
      <w:pPr>
        <w:pStyle w:val="FootnoteText"/>
        <w:spacing w:after="240" w:line="276" w:lineRule="auto"/>
        <w:jc w:val="both"/>
        <w:rPr>
          <w:rFonts w:ascii="Helvetica" w:hAnsi="Helvetica" w:cs="Helvetica"/>
        </w:rPr>
      </w:pPr>
      <w:r w:rsidRPr="003574E9">
        <w:rPr>
          <w:rStyle w:val="FootnoteReference"/>
          <w:rFonts w:ascii="Helvetica" w:hAnsi="Helvetica" w:cs="Helvetica"/>
        </w:rPr>
        <w:footnoteRef/>
      </w:r>
      <w:r w:rsidR="00174C0F" w:rsidRPr="003574E9">
        <w:rPr>
          <w:rFonts w:ascii="Helvetica" w:hAnsi="Helvetica" w:cs="Helvetica"/>
        </w:rPr>
        <w:t xml:space="preserve"> </w:t>
      </w:r>
      <w:r w:rsidRPr="003574E9">
        <w:rPr>
          <w:rFonts w:ascii="Helvetica" w:hAnsi="Helvetica" w:cs="Helvetica"/>
        </w:rPr>
        <w:t xml:space="preserve">A. Caplan cited in </w:t>
      </w:r>
      <w:proofErr w:type="spellStart"/>
      <w:r w:rsidRPr="003574E9">
        <w:rPr>
          <w:rFonts w:ascii="Helvetica" w:hAnsi="Helvetica" w:cs="Helvetica"/>
        </w:rPr>
        <w:t>Glannon</w:t>
      </w:r>
      <w:proofErr w:type="spellEnd"/>
      <w:r w:rsidRPr="003574E9">
        <w:rPr>
          <w:rFonts w:ascii="Helvetica" w:hAnsi="Helvetica" w:cs="Helvetica"/>
        </w:rPr>
        <w:t xml:space="preserve">, </w:t>
      </w:r>
      <w:r w:rsidR="003574E9">
        <w:rPr>
          <w:rFonts w:ascii="Helvetica" w:hAnsi="Helvetica" w:cs="Helvetica"/>
        </w:rPr>
        <w:t>supra fn</w:t>
      </w:r>
      <w:r w:rsidRPr="003574E9">
        <w:rPr>
          <w:rFonts w:ascii="Helvetica" w:hAnsi="Helvetica" w:cs="Helvetica"/>
        </w:rPr>
        <w:t xml:space="preserve">3. </w:t>
      </w:r>
    </w:p>
  </w:footnote>
  <w:footnote w:id="16">
    <w:p w14:paraId="218DD42C" w14:textId="77777777" w:rsidR="00F2389A" w:rsidRPr="003574E9" w:rsidRDefault="00F2389A" w:rsidP="003574E9">
      <w:pPr>
        <w:spacing w:after="240" w:line="276" w:lineRule="auto"/>
        <w:jc w:val="both"/>
        <w:rPr>
          <w:rFonts w:ascii="Helvetica" w:hAnsi="Helvetica" w:cs="Helvetica"/>
          <w:sz w:val="20"/>
          <w:szCs w:val="20"/>
          <w:u w:val="single"/>
          <w:shd w:val="clear" w:color="auto" w:fill="FFFFFF"/>
        </w:rPr>
      </w:pPr>
      <w:r w:rsidRPr="003574E9">
        <w:rPr>
          <w:rStyle w:val="FootnoteReference"/>
          <w:rFonts w:ascii="Helvetica" w:hAnsi="Helvetica" w:cs="Helvetica"/>
          <w:sz w:val="20"/>
          <w:szCs w:val="20"/>
        </w:rPr>
        <w:footnoteRef/>
      </w:r>
      <w:r w:rsidRPr="003574E9">
        <w:rPr>
          <w:rFonts w:ascii="Helvetica" w:hAnsi="Helvetica" w:cs="Helvetica"/>
          <w:sz w:val="20"/>
          <w:szCs w:val="20"/>
        </w:rPr>
        <w:t xml:space="preserve"> Wilding, J. (2012) ‘Are the causes of obesity primarily environmental? Yes’ </w:t>
      </w:r>
      <w:r w:rsidRPr="003574E9">
        <w:rPr>
          <w:rStyle w:val="highwire-cite-journal"/>
          <w:rFonts w:ascii="Helvetica" w:hAnsi="Helvetica" w:cs="Helvetica"/>
          <w:i/>
          <w:iCs/>
          <w:sz w:val="20"/>
          <w:szCs w:val="20"/>
          <w:bdr w:val="none" w:sz="0" w:space="0" w:color="auto" w:frame="1"/>
          <w:shd w:val="clear" w:color="auto" w:fill="FFFFFF"/>
        </w:rPr>
        <w:t>BMJ</w:t>
      </w:r>
      <w:r w:rsidRPr="003574E9">
        <w:rPr>
          <w:rFonts w:ascii="Helvetica" w:hAnsi="Helvetica" w:cs="Helvetica"/>
          <w:sz w:val="20"/>
          <w:szCs w:val="20"/>
          <w:shd w:val="clear" w:color="auto" w:fill="FFFFFF"/>
        </w:rPr>
        <w:t>; </w:t>
      </w:r>
      <w:r w:rsidRPr="003574E9">
        <w:rPr>
          <w:rStyle w:val="highwire-cite-volume-issue"/>
          <w:rFonts w:ascii="Helvetica" w:hAnsi="Helvetica" w:cs="Helvetica"/>
          <w:sz w:val="20"/>
          <w:szCs w:val="20"/>
          <w:bdr w:val="none" w:sz="0" w:space="0" w:color="auto" w:frame="1"/>
          <w:shd w:val="clear" w:color="auto" w:fill="FFFFFF"/>
        </w:rPr>
        <w:t>345</w:t>
      </w:r>
      <w:r w:rsidRPr="003574E9">
        <w:rPr>
          <w:rStyle w:val="highwire-cite-article-as"/>
          <w:rFonts w:ascii="Helvetica" w:hAnsi="Helvetica" w:cs="Helvetica"/>
          <w:sz w:val="20"/>
          <w:szCs w:val="20"/>
          <w:bdr w:val="none" w:sz="0" w:space="0" w:color="auto" w:frame="1"/>
          <w:shd w:val="clear" w:color="auto" w:fill="FFFFFF"/>
        </w:rPr>
        <w:t xml:space="preserve"> (e5843)</w:t>
      </w:r>
      <w:r w:rsidRPr="003574E9">
        <w:rPr>
          <w:rFonts w:ascii="Helvetica" w:hAnsi="Helvetica" w:cs="Helvetica"/>
          <w:sz w:val="20"/>
          <w:szCs w:val="20"/>
        </w:rPr>
        <w:t xml:space="preserve">; </w:t>
      </w:r>
      <w:proofErr w:type="spellStart"/>
      <w:r w:rsidRPr="003574E9">
        <w:rPr>
          <w:rFonts w:ascii="Helvetica" w:hAnsi="Helvetica" w:cs="Helvetica"/>
          <w:sz w:val="20"/>
          <w:szCs w:val="20"/>
          <w:shd w:val="clear" w:color="auto" w:fill="FFFFFF"/>
        </w:rPr>
        <w:t>Frayling</w:t>
      </w:r>
      <w:proofErr w:type="spellEnd"/>
      <w:r w:rsidRPr="003574E9">
        <w:rPr>
          <w:rFonts w:ascii="Helvetica" w:hAnsi="Helvetica" w:cs="Helvetica"/>
          <w:sz w:val="20"/>
          <w:szCs w:val="20"/>
          <w:shd w:val="clear" w:color="auto" w:fill="FFFFFF"/>
        </w:rPr>
        <w:t xml:space="preserve">, T. </w:t>
      </w:r>
      <w:r w:rsidRPr="003574E9">
        <w:rPr>
          <w:rFonts w:ascii="Helvetica" w:hAnsi="Helvetica" w:cs="Helvetica"/>
          <w:sz w:val="20"/>
          <w:szCs w:val="20"/>
        </w:rPr>
        <w:t xml:space="preserve">(2012) ‘Are the causes of obesity primarily environmental? No’ </w:t>
      </w:r>
      <w:r w:rsidRPr="003574E9">
        <w:rPr>
          <w:rStyle w:val="highwire-cite-journal"/>
          <w:rFonts w:ascii="Helvetica" w:hAnsi="Helvetica" w:cs="Helvetica"/>
          <w:i/>
          <w:iCs/>
          <w:sz w:val="20"/>
          <w:szCs w:val="20"/>
          <w:bdr w:val="none" w:sz="0" w:space="0" w:color="auto" w:frame="1"/>
          <w:shd w:val="clear" w:color="auto" w:fill="FFFFFF"/>
        </w:rPr>
        <w:t>BMJ</w:t>
      </w:r>
      <w:r w:rsidRPr="003574E9">
        <w:rPr>
          <w:rFonts w:ascii="Helvetica" w:hAnsi="Helvetica" w:cs="Helvetica"/>
          <w:sz w:val="20"/>
          <w:szCs w:val="20"/>
          <w:shd w:val="clear" w:color="auto" w:fill="FFFFFF"/>
        </w:rPr>
        <w:t>; </w:t>
      </w:r>
      <w:r w:rsidRPr="003574E9">
        <w:rPr>
          <w:rStyle w:val="highwire-cite-volume-issue"/>
          <w:rFonts w:ascii="Helvetica" w:hAnsi="Helvetica" w:cs="Helvetica"/>
          <w:sz w:val="20"/>
          <w:szCs w:val="20"/>
          <w:bdr w:val="none" w:sz="0" w:space="0" w:color="auto" w:frame="1"/>
          <w:shd w:val="clear" w:color="auto" w:fill="FFFFFF"/>
        </w:rPr>
        <w:t>345</w:t>
      </w:r>
      <w:r w:rsidRPr="003574E9">
        <w:rPr>
          <w:rStyle w:val="highwire-cite-article-as"/>
          <w:rFonts w:ascii="Helvetica" w:hAnsi="Helvetica" w:cs="Helvetica"/>
          <w:sz w:val="20"/>
          <w:szCs w:val="20"/>
          <w:bdr w:val="none" w:sz="0" w:space="0" w:color="auto" w:frame="1"/>
          <w:shd w:val="clear" w:color="auto" w:fill="FFFFFF"/>
        </w:rPr>
        <w:t xml:space="preserve"> (e5843)</w:t>
      </w:r>
      <w:r w:rsidRPr="003574E9">
        <w:rPr>
          <w:rFonts w:ascii="Helvetica" w:hAnsi="Helvetica" w:cs="Helvetica"/>
          <w:sz w:val="20"/>
          <w:szCs w:val="20"/>
        </w:rPr>
        <w:t>.</w:t>
      </w:r>
    </w:p>
  </w:footnote>
  <w:footnote w:id="17">
    <w:p w14:paraId="4F931E09" w14:textId="187559CD" w:rsidR="00F2389A" w:rsidRPr="003574E9" w:rsidRDefault="00F2389A" w:rsidP="003574E9">
      <w:pPr>
        <w:spacing w:after="240" w:line="276" w:lineRule="auto"/>
        <w:jc w:val="both"/>
        <w:rPr>
          <w:rFonts w:ascii="Helvetica" w:hAnsi="Helvetica" w:cs="Helvetica"/>
          <w:color w:val="000000"/>
          <w:sz w:val="20"/>
          <w:szCs w:val="20"/>
          <w:shd w:val="clear" w:color="auto" w:fill="FFFFFF"/>
        </w:rPr>
      </w:pPr>
      <w:r w:rsidRPr="003574E9">
        <w:rPr>
          <w:rStyle w:val="FootnoteReference"/>
          <w:rFonts w:ascii="Helvetica" w:hAnsi="Helvetica" w:cs="Helvetica"/>
          <w:sz w:val="20"/>
          <w:szCs w:val="20"/>
        </w:rPr>
        <w:footnoteRef/>
      </w:r>
      <w:r w:rsidRPr="003574E9">
        <w:rPr>
          <w:rFonts w:ascii="Helvetica" w:hAnsi="Helvetica" w:cs="Helvetica"/>
          <w:sz w:val="20"/>
          <w:szCs w:val="20"/>
        </w:rPr>
        <w:t xml:space="preserve"> </w:t>
      </w:r>
      <w:r w:rsidRPr="003574E9">
        <w:rPr>
          <w:rFonts w:ascii="Helvetica" w:hAnsi="Helvetica" w:cs="Helvetica"/>
          <w:color w:val="000000"/>
          <w:sz w:val="20"/>
          <w:szCs w:val="20"/>
          <w:shd w:val="clear" w:color="auto" w:fill="FFFFFF"/>
        </w:rPr>
        <w:t>Savulescu, ‘Golden Opportunity’.</w:t>
      </w:r>
    </w:p>
  </w:footnote>
  <w:footnote w:id="18">
    <w:p w14:paraId="59F420C0" w14:textId="77777777" w:rsidR="00F2389A" w:rsidRPr="003574E9" w:rsidRDefault="00F2389A" w:rsidP="003574E9">
      <w:pPr>
        <w:autoSpaceDE w:val="0"/>
        <w:autoSpaceDN w:val="0"/>
        <w:adjustRightInd w:val="0"/>
        <w:spacing w:after="240" w:line="276" w:lineRule="auto"/>
        <w:jc w:val="both"/>
        <w:rPr>
          <w:rFonts w:ascii="Helvetica" w:hAnsi="Helvetica" w:cs="Helvetica"/>
          <w:sz w:val="20"/>
          <w:szCs w:val="20"/>
        </w:rPr>
      </w:pPr>
      <w:r w:rsidRPr="003574E9">
        <w:rPr>
          <w:rStyle w:val="FootnoteReference"/>
          <w:rFonts w:ascii="Helvetica" w:hAnsi="Helvetica" w:cs="Helvetica"/>
          <w:sz w:val="20"/>
          <w:szCs w:val="20"/>
        </w:rPr>
        <w:footnoteRef/>
      </w:r>
      <w:r w:rsidRPr="003574E9">
        <w:rPr>
          <w:rFonts w:ascii="Helvetica" w:hAnsi="Helvetica" w:cs="Helvetica"/>
          <w:sz w:val="20"/>
          <w:szCs w:val="20"/>
        </w:rPr>
        <w:t xml:space="preserve"> Friesen, P. (2018) ‘Personal responsibility within health policy: unethical and ineffective’ </w:t>
      </w:r>
      <w:r w:rsidRPr="003574E9">
        <w:rPr>
          <w:rFonts w:ascii="Helvetica" w:hAnsi="Helvetica" w:cs="Helvetica"/>
          <w:i/>
          <w:sz w:val="20"/>
          <w:szCs w:val="20"/>
        </w:rPr>
        <w:t xml:space="preserve">Journal of Medical Ethics </w:t>
      </w:r>
      <w:r w:rsidRPr="003574E9">
        <w:rPr>
          <w:rFonts w:ascii="Helvetica" w:hAnsi="Helvetica" w:cs="Helvetica"/>
          <w:sz w:val="20"/>
          <w:szCs w:val="20"/>
        </w:rPr>
        <w:t>44: 53-58</w:t>
      </w:r>
    </w:p>
  </w:footnote>
  <w:footnote w:id="19">
    <w:p w14:paraId="05994BA8" w14:textId="77777777" w:rsidR="00F2389A" w:rsidRPr="003574E9" w:rsidRDefault="00F2389A" w:rsidP="003574E9">
      <w:pPr>
        <w:autoSpaceDE w:val="0"/>
        <w:autoSpaceDN w:val="0"/>
        <w:adjustRightInd w:val="0"/>
        <w:spacing w:after="240" w:line="276" w:lineRule="auto"/>
        <w:jc w:val="both"/>
        <w:rPr>
          <w:rFonts w:ascii="Helvetica" w:hAnsi="Helvetica" w:cs="Helvetica"/>
          <w:b/>
          <w:i/>
          <w:sz w:val="20"/>
          <w:szCs w:val="20"/>
        </w:rPr>
      </w:pPr>
      <w:r w:rsidRPr="003574E9">
        <w:rPr>
          <w:rStyle w:val="FootnoteReference"/>
          <w:rFonts w:ascii="Helvetica" w:hAnsi="Helvetica" w:cs="Helvetica"/>
          <w:sz w:val="20"/>
          <w:szCs w:val="20"/>
        </w:rPr>
        <w:footnoteRef/>
      </w:r>
      <w:r w:rsidRPr="003574E9">
        <w:rPr>
          <w:rFonts w:ascii="Helvetica" w:hAnsi="Helvetica" w:cs="Helvetica"/>
          <w:sz w:val="20"/>
          <w:szCs w:val="20"/>
        </w:rPr>
        <w:t xml:space="preserve"> Fischer, J. M., &amp; </w:t>
      </w:r>
      <w:proofErr w:type="spellStart"/>
      <w:r w:rsidRPr="003574E9">
        <w:rPr>
          <w:rFonts w:ascii="Helvetica" w:hAnsi="Helvetica" w:cs="Helvetica"/>
          <w:sz w:val="20"/>
          <w:szCs w:val="20"/>
        </w:rPr>
        <w:t>Ravizza</w:t>
      </w:r>
      <w:proofErr w:type="spellEnd"/>
      <w:r w:rsidRPr="003574E9">
        <w:rPr>
          <w:rFonts w:ascii="Helvetica" w:hAnsi="Helvetica" w:cs="Helvetica"/>
          <w:sz w:val="20"/>
          <w:szCs w:val="20"/>
        </w:rPr>
        <w:t xml:space="preserve">, M. (1998). </w:t>
      </w:r>
      <w:r w:rsidRPr="003574E9">
        <w:rPr>
          <w:rFonts w:ascii="Helvetica" w:hAnsi="Helvetica" w:cs="Helvetica"/>
          <w:i/>
          <w:iCs/>
          <w:sz w:val="20"/>
          <w:szCs w:val="20"/>
        </w:rPr>
        <w:t>Responsibility and control</w:t>
      </w:r>
      <w:r w:rsidRPr="003574E9">
        <w:rPr>
          <w:rFonts w:ascii="Helvetica" w:hAnsi="Helvetica" w:cs="Helvetica"/>
          <w:sz w:val="20"/>
          <w:szCs w:val="20"/>
        </w:rPr>
        <w:t>. Cambridge: University of Oxford</w:t>
      </w:r>
    </w:p>
  </w:footnote>
  <w:footnote w:id="20">
    <w:p w14:paraId="1FA93893" w14:textId="04B388FA" w:rsidR="004B03CA" w:rsidRPr="003574E9" w:rsidRDefault="004B03CA" w:rsidP="003574E9">
      <w:pPr>
        <w:spacing w:after="240" w:line="276" w:lineRule="auto"/>
        <w:jc w:val="both"/>
        <w:rPr>
          <w:rFonts w:ascii="Helvetica" w:hAnsi="Helvetica" w:cs="Helvetica"/>
          <w:sz w:val="20"/>
          <w:szCs w:val="20"/>
        </w:rPr>
      </w:pPr>
      <w:r w:rsidRPr="003574E9">
        <w:rPr>
          <w:rStyle w:val="FootnoteReference"/>
          <w:rFonts w:ascii="Helvetica" w:hAnsi="Helvetica" w:cs="Helvetica"/>
          <w:sz w:val="20"/>
          <w:szCs w:val="20"/>
        </w:rPr>
        <w:footnoteRef/>
      </w:r>
      <w:r w:rsidRPr="003574E9">
        <w:rPr>
          <w:rFonts w:ascii="Helvetica" w:hAnsi="Helvetica" w:cs="Helvetica"/>
          <w:sz w:val="20"/>
          <w:szCs w:val="20"/>
        </w:rPr>
        <w:t xml:space="preserve"> Rawls, J. (1971) </w:t>
      </w:r>
      <w:r w:rsidRPr="003574E9">
        <w:rPr>
          <w:rFonts w:ascii="Helvetica" w:hAnsi="Helvetica" w:cs="Helvetica"/>
          <w:i/>
          <w:sz w:val="20"/>
          <w:szCs w:val="20"/>
        </w:rPr>
        <w:t xml:space="preserve">A Theory of Justice </w:t>
      </w:r>
      <w:r w:rsidRPr="003574E9">
        <w:rPr>
          <w:rFonts w:ascii="Helvetica" w:hAnsi="Helvetica" w:cs="Helvetica"/>
          <w:sz w:val="20"/>
          <w:szCs w:val="20"/>
        </w:rPr>
        <w:t>Cambridge, MA: Harvard University Press</w:t>
      </w:r>
    </w:p>
  </w:footnote>
  <w:footnote w:id="21">
    <w:p w14:paraId="56EC477D" w14:textId="45E8216B" w:rsidR="004B03CA" w:rsidRPr="003574E9" w:rsidRDefault="004B03CA" w:rsidP="003574E9">
      <w:pPr>
        <w:pStyle w:val="FootnoteText"/>
        <w:spacing w:after="240" w:line="276" w:lineRule="auto"/>
        <w:jc w:val="both"/>
        <w:rPr>
          <w:rFonts w:ascii="Helvetica" w:hAnsi="Helvetica" w:cs="Helvetica"/>
        </w:rPr>
      </w:pPr>
      <w:r w:rsidRPr="003574E9">
        <w:rPr>
          <w:rStyle w:val="FootnoteReference"/>
          <w:rFonts w:ascii="Helvetica" w:hAnsi="Helvetica" w:cs="Helvetica"/>
        </w:rPr>
        <w:footnoteRef/>
      </w:r>
      <w:r w:rsidRPr="003574E9">
        <w:rPr>
          <w:rFonts w:ascii="Helvetica" w:hAnsi="Helvetica" w:cs="Helvetica"/>
        </w:rPr>
        <w:t xml:space="preserve"> </w:t>
      </w:r>
      <w:bookmarkStart w:id="3" w:name="_Hlk15389478"/>
      <w:r w:rsidRPr="003574E9">
        <w:rPr>
          <w:rFonts w:ascii="Helvetica" w:hAnsi="Helvetica" w:cs="Helvetica"/>
        </w:rPr>
        <w:t xml:space="preserve">An anonymous reviewer notes that a single moral value or principle might lead a patient both to ‘unreasonably’ refuse a </w:t>
      </w:r>
      <w:proofErr w:type="gramStart"/>
      <w:r w:rsidRPr="003574E9">
        <w:rPr>
          <w:rFonts w:ascii="Helvetica" w:hAnsi="Helvetica" w:cs="Helvetica"/>
        </w:rPr>
        <w:t>particular treatment</w:t>
      </w:r>
      <w:proofErr w:type="gramEnd"/>
      <w:r w:rsidRPr="003574E9">
        <w:rPr>
          <w:rFonts w:ascii="Helvetica" w:hAnsi="Helvetica" w:cs="Helvetica"/>
        </w:rPr>
        <w:t xml:space="preserve">, but also to adopt a lifestyle that is healthier than average. Such a patient might therefore end up generating fewer health care costs than they would have without this value. This is an important point in the overall context of justifying applying penalties </w:t>
      </w:r>
      <w:proofErr w:type="gramStart"/>
      <w:r w:rsidRPr="003574E9">
        <w:rPr>
          <w:rFonts w:ascii="Helvetica" w:hAnsi="Helvetica" w:cs="Helvetica"/>
        </w:rPr>
        <w:t>on the basis of</w:t>
      </w:r>
      <w:proofErr w:type="gramEnd"/>
      <w:r w:rsidRPr="003574E9">
        <w:rPr>
          <w:rFonts w:ascii="Helvetica" w:hAnsi="Helvetica" w:cs="Helvetica"/>
        </w:rPr>
        <w:t xml:space="preserve"> patient choices; but it is nonetheless true that a particular choice can be unreasonable even if it emanates from overall reasonable values.  </w:t>
      </w:r>
      <w:bookmarkEnd w:id="3"/>
    </w:p>
  </w:footnote>
  <w:footnote w:id="22">
    <w:p w14:paraId="47517079" w14:textId="0FDAA6F6" w:rsidR="004B03CA" w:rsidRPr="003574E9" w:rsidRDefault="004B03CA" w:rsidP="003574E9">
      <w:pPr>
        <w:spacing w:after="240" w:line="276" w:lineRule="auto"/>
        <w:jc w:val="both"/>
        <w:rPr>
          <w:rFonts w:ascii="Helvetica" w:hAnsi="Helvetica" w:cs="Helvetica"/>
          <w:sz w:val="20"/>
          <w:szCs w:val="20"/>
        </w:rPr>
      </w:pPr>
      <w:r w:rsidRPr="003574E9">
        <w:rPr>
          <w:rStyle w:val="FootnoteReference"/>
          <w:rFonts w:ascii="Helvetica" w:hAnsi="Helvetica" w:cs="Helvetica"/>
          <w:sz w:val="20"/>
          <w:szCs w:val="20"/>
        </w:rPr>
        <w:footnoteRef/>
      </w:r>
      <w:r w:rsidRPr="003574E9">
        <w:rPr>
          <w:rFonts w:ascii="Helvetica" w:hAnsi="Helvetica" w:cs="Helvetica"/>
          <w:sz w:val="20"/>
          <w:szCs w:val="20"/>
        </w:rPr>
        <w:t xml:space="preserve"> Daniels, N. and J. Sabin (2002) </w:t>
      </w:r>
      <w:r w:rsidRPr="003574E9">
        <w:rPr>
          <w:rFonts w:ascii="Helvetica" w:hAnsi="Helvetica" w:cs="Helvetica"/>
          <w:i/>
          <w:sz w:val="20"/>
          <w:szCs w:val="20"/>
        </w:rPr>
        <w:t>Setting Limits Fairly: Learning to Share Resources for Health</w:t>
      </w:r>
      <w:r w:rsidRPr="003574E9">
        <w:rPr>
          <w:rFonts w:ascii="Helvetica" w:hAnsi="Helvetica" w:cs="Helvetica"/>
          <w:sz w:val="20"/>
          <w:szCs w:val="20"/>
        </w:rPr>
        <w:t xml:space="preserve"> Oxford: Oxford University Press</w:t>
      </w:r>
    </w:p>
  </w:footnote>
  <w:footnote w:id="23">
    <w:p w14:paraId="60DE3498" w14:textId="1ACFC0D3" w:rsidR="004B03CA" w:rsidRPr="003574E9" w:rsidRDefault="004B03CA" w:rsidP="003574E9">
      <w:pPr>
        <w:pStyle w:val="FootnoteText"/>
        <w:spacing w:after="240" w:line="276" w:lineRule="auto"/>
        <w:jc w:val="both"/>
        <w:rPr>
          <w:rFonts w:ascii="Helvetica" w:hAnsi="Helvetica" w:cs="Helvetica"/>
        </w:rPr>
      </w:pPr>
      <w:r w:rsidRPr="003574E9">
        <w:rPr>
          <w:rStyle w:val="FootnoteReference"/>
          <w:rFonts w:ascii="Helvetica" w:hAnsi="Helvetica" w:cs="Helvetica"/>
        </w:rPr>
        <w:footnoteRef/>
      </w:r>
      <w:r w:rsidRPr="003574E9">
        <w:rPr>
          <w:rFonts w:ascii="Helvetica" w:hAnsi="Helvetica" w:cs="Helvetica"/>
        </w:rPr>
        <w:t xml:space="preserve"> </w:t>
      </w:r>
      <w:proofErr w:type="spellStart"/>
      <w:r w:rsidRPr="003574E9">
        <w:rPr>
          <w:rFonts w:ascii="Helvetica" w:hAnsi="Helvetica" w:cs="Helvetica"/>
        </w:rPr>
        <w:t>Huijer</w:t>
      </w:r>
      <w:proofErr w:type="spellEnd"/>
      <w:r w:rsidRPr="003574E9">
        <w:rPr>
          <w:rFonts w:ascii="Helvetica" w:hAnsi="Helvetica" w:cs="Helvetica"/>
        </w:rPr>
        <w:t xml:space="preserve">, M. and E. van Leeuwen (2000) ‘Personal values and cancer treatment refusal’ </w:t>
      </w:r>
      <w:r w:rsidRPr="003574E9">
        <w:rPr>
          <w:rFonts w:ascii="Helvetica" w:hAnsi="Helvetica" w:cs="Helvetica"/>
          <w:i/>
        </w:rPr>
        <w:t xml:space="preserve">Journal of Medical Ethics </w:t>
      </w:r>
      <w:r w:rsidRPr="003574E9">
        <w:rPr>
          <w:rFonts w:ascii="Helvetica" w:hAnsi="Helvetica" w:cs="Helvetica"/>
        </w:rPr>
        <w:t xml:space="preserve">26: 358-362. </w:t>
      </w:r>
    </w:p>
  </w:footnote>
  <w:footnote w:id="24">
    <w:p w14:paraId="0046D784" w14:textId="414A4798" w:rsidR="004B03CA" w:rsidRPr="003574E9" w:rsidRDefault="004B03CA" w:rsidP="003574E9">
      <w:pPr>
        <w:spacing w:after="240" w:line="276" w:lineRule="auto"/>
        <w:jc w:val="both"/>
        <w:rPr>
          <w:rFonts w:ascii="Helvetica" w:hAnsi="Helvetica" w:cs="Helvetica"/>
          <w:i/>
          <w:sz w:val="20"/>
          <w:szCs w:val="20"/>
        </w:rPr>
      </w:pPr>
      <w:r w:rsidRPr="003574E9">
        <w:rPr>
          <w:rStyle w:val="FootnoteReference"/>
          <w:rFonts w:ascii="Helvetica" w:hAnsi="Helvetica" w:cs="Helvetica"/>
          <w:sz w:val="20"/>
          <w:szCs w:val="20"/>
        </w:rPr>
        <w:footnoteRef/>
      </w:r>
      <w:r w:rsidRPr="003574E9">
        <w:rPr>
          <w:rFonts w:ascii="Helvetica" w:hAnsi="Helvetica" w:cs="Helvetica"/>
          <w:sz w:val="20"/>
          <w:szCs w:val="20"/>
        </w:rPr>
        <w:t xml:space="preserve"> Rawls, J. (2005) </w:t>
      </w:r>
      <w:r w:rsidRPr="003574E9">
        <w:rPr>
          <w:rFonts w:ascii="Helvetica" w:hAnsi="Helvetica" w:cs="Helvetica"/>
          <w:i/>
          <w:sz w:val="20"/>
          <w:szCs w:val="20"/>
        </w:rPr>
        <w:t xml:space="preserve">Political Liberalism: Expanded Edition </w:t>
      </w:r>
      <w:r w:rsidRPr="003574E9">
        <w:rPr>
          <w:rFonts w:ascii="Helvetica" w:hAnsi="Helvetica" w:cs="Helvetica"/>
          <w:sz w:val="20"/>
          <w:szCs w:val="20"/>
        </w:rPr>
        <w:t xml:space="preserve">New York: Columbia University Press: </w:t>
      </w:r>
      <w:proofErr w:type="spellStart"/>
      <w:r w:rsidRPr="003574E9">
        <w:rPr>
          <w:rFonts w:ascii="Helvetica" w:hAnsi="Helvetica" w:cs="Helvetica"/>
          <w:sz w:val="20"/>
          <w:szCs w:val="20"/>
        </w:rPr>
        <w:t>p.xvi</w:t>
      </w:r>
      <w:proofErr w:type="spellEnd"/>
    </w:p>
  </w:footnote>
  <w:footnote w:id="25">
    <w:p w14:paraId="06D38E4F" w14:textId="4DDF8145" w:rsidR="004B03CA" w:rsidRPr="003574E9" w:rsidRDefault="004B03CA" w:rsidP="003574E9">
      <w:pPr>
        <w:spacing w:after="240" w:line="276" w:lineRule="auto"/>
        <w:jc w:val="both"/>
        <w:rPr>
          <w:rFonts w:ascii="Helvetica" w:hAnsi="Helvetica" w:cs="Helvetica"/>
          <w:sz w:val="20"/>
          <w:szCs w:val="20"/>
        </w:rPr>
      </w:pPr>
      <w:r w:rsidRPr="003574E9">
        <w:rPr>
          <w:rStyle w:val="FootnoteReference"/>
          <w:rFonts w:ascii="Helvetica" w:hAnsi="Helvetica" w:cs="Helvetica"/>
          <w:sz w:val="20"/>
          <w:szCs w:val="20"/>
        </w:rPr>
        <w:footnoteRef/>
      </w:r>
      <w:r w:rsidRPr="003574E9">
        <w:rPr>
          <w:rFonts w:ascii="Helvetica" w:hAnsi="Helvetica" w:cs="Helvetica"/>
          <w:sz w:val="20"/>
          <w:szCs w:val="20"/>
        </w:rPr>
        <w:t xml:space="preserve"> Rawls’ approach is not designed to apply to anything so specific as people’s preferences over healthcare decisions. The point of considering his approach is simply to note that if we define reasonableness, as Rawls does, in a largely formal and permissive way, we will not get very far in ruling out </w:t>
      </w:r>
      <w:proofErr w:type="gramStart"/>
      <w:r w:rsidRPr="003574E9">
        <w:rPr>
          <w:rFonts w:ascii="Helvetica" w:hAnsi="Helvetica" w:cs="Helvetica"/>
          <w:sz w:val="20"/>
          <w:szCs w:val="20"/>
        </w:rPr>
        <w:t>particular choices</w:t>
      </w:r>
      <w:proofErr w:type="gramEnd"/>
      <w:r w:rsidRPr="003574E9">
        <w:rPr>
          <w:rFonts w:ascii="Helvetica" w:hAnsi="Helvetica" w:cs="Helvetica"/>
          <w:sz w:val="20"/>
          <w:szCs w:val="20"/>
        </w:rPr>
        <w:t xml:space="preserve"> as unreasonable. </w:t>
      </w:r>
    </w:p>
  </w:footnote>
  <w:footnote w:id="26">
    <w:p w14:paraId="14487980" w14:textId="78A1D34F" w:rsidR="004B03CA" w:rsidRPr="003574E9" w:rsidRDefault="004B03CA" w:rsidP="003574E9">
      <w:pPr>
        <w:pStyle w:val="FootnoteText"/>
        <w:spacing w:after="240" w:line="276" w:lineRule="auto"/>
        <w:jc w:val="both"/>
        <w:rPr>
          <w:rFonts w:ascii="Helvetica" w:hAnsi="Helvetica" w:cs="Helvetica"/>
        </w:rPr>
      </w:pPr>
      <w:r w:rsidRPr="003574E9">
        <w:rPr>
          <w:rStyle w:val="FootnoteReference"/>
          <w:rFonts w:ascii="Helvetica" w:hAnsi="Helvetica" w:cs="Helvetica"/>
        </w:rPr>
        <w:footnoteRef/>
      </w:r>
      <w:r w:rsidRPr="003574E9">
        <w:rPr>
          <w:rFonts w:ascii="Helvetica" w:hAnsi="Helvetica" w:cs="Helvetica"/>
        </w:rPr>
        <w:t xml:space="preserve"> </w:t>
      </w:r>
      <w:proofErr w:type="spellStart"/>
      <w:r w:rsidRPr="003574E9">
        <w:rPr>
          <w:rFonts w:ascii="Helvetica" w:hAnsi="Helvetica" w:cs="Helvetica"/>
        </w:rPr>
        <w:t>Quong</w:t>
      </w:r>
      <w:proofErr w:type="spellEnd"/>
      <w:r w:rsidRPr="003574E9">
        <w:rPr>
          <w:rFonts w:ascii="Helvetica" w:hAnsi="Helvetica" w:cs="Helvetica"/>
        </w:rPr>
        <w:t xml:space="preserve">, J. (2010) </w:t>
      </w:r>
      <w:r w:rsidRPr="003574E9">
        <w:rPr>
          <w:rFonts w:ascii="Helvetica" w:hAnsi="Helvetica" w:cs="Helvetica"/>
          <w:i/>
        </w:rPr>
        <w:t xml:space="preserve">Liberalism Without Perfection </w:t>
      </w:r>
      <w:r w:rsidRPr="003574E9">
        <w:rPr>
          <w:rFonts w:ascii="Helvetica" w:hAnsi="Helvetica" w:cs="Helvetica"/>
        </w:rPr>
        <w:t>Oxford: Oxford University Press, p.256</w:t>
      </w:r>
    </w:p>
  </w:footnote>
  <w:footnote w:id="27">
    <w:p w14:paraId="4E240601" w14:textId="10A29C9A" w:rsidR="004B03CA" w:rsidRPr="003574E9" w:rsidRDefault="004B03CA" w:rsidP="003574E9">
      <w:pPr>
        <w:pStyle w:val="FootnoteText"/>
        <w:spacing w:after="240" w:line="276" w:lineRule="auto"/>
        <w:jc w:val="both"/>
        <w:rPr>
          <w:rFonts w:ascii="Helvetica" w:hAnsi="Helvetica" w:cs="Helvetica"/>
        </w:rPr>
      </w:pPr>
      <w:r w:rsidRPr="003574E9">
        <w:rPr>
          <w:rStyle w:val="FootnoteReference"/>
          <w:rFonts w:ascii="Helvetica" w:hAnsi="Helvetica" w:cs="Helvetica"/>
        </w:rPr>
        <w:footnoteRef/>
      </w:r>
      <w:r w:rsidRPr="003574E9">
        <w:rPr>
          <w:rFonts w:ascii="Helvetica" w:hAnsi="Helvetica" w:cs="Helvetica"/>
        </w:rPr>
        <w:t xml:space="preserve"> As </w:t>
      </w:r>
      <w:proofErr w:type="spellStart"/>
      <w:r w:rsidRPr="003574E9">
        <w:rPr>
          <w:rFonts w:ascii="Helvetica" w:hAnsi="Helvetica" w:cs="Helvetica"/>
        </w:rPr>
        <w:t>Quong</w:t>
      </w:r>
      <w:proofErr w:type="spellEnd"/>
      <w:r w:rsidRPr="003574E9">
        <w:rPr>
          <w:rFonts w:ascii="Helvetica" w:hAnsi="Helvetica" w:cs="Helvetica"/>
        </w:rPr>
        <w:t xml:space="preserve"> notes, Rawls sees the idea of public reason as applying only to the formation of the basic structure of society. </w:t>
      </w:r>
      <w:proofErr w:type="spellStart"/>
      <w:r w:rsidRPr="003574E9">
        <w:rPr>
          <w:rFonts w:ascii="Helvetica" w:hAnsi="Helvetica" w:cs="Helvetica"/>
        </w:rPr>
        <w:t>Quong</w:t>
      </w:r>
      <w:proofErr w:type="spellEnd"/>
      <w:r w:rsidRPr="003574E9">
        <w:rPr>
          <w:rFonts w:ascii="Helvetica" w:hAnsi="Helvetica" w:cs="Helvetica"/>
        </w:rPr>
        <w:t xml:space="preserve">, however, argues that “the idea of public reasons…should regulate all the political decisions in a liberal democratic society” (ibid. p.258). </w:t>
      </w:r>
    </w:p>
  </w:footnote>
  <w:footnote w:id="28">
    <w:p w14:paraId="45869603" w14:textId="72F0C887" w:rsidR="004B03CA" w:rsidRPr="003574E9" w:rsidRDefault="004B03CA" w:rsidP="003574E9">
      <w:pPr>
        <w:pStyle w:val="FootnoteText"/>
        <w:spacing w:after="240" w:line="276" w:lineRule="auto"/>
        <w:jc w:val="both"/>
        <w:rPr>
          <w:rFonts w:ascii="Helvetica" w:hAnsi="Helvetica" w:cs="Helvetica"/>
        </w:rPr>
      </w:pPr>
      <w:r w:rsidRPr="003574E9">
        <w:rPr>
          <w:rStyle w:val="FootnoteReference"/>
          <w:rFonts w:ascii="Helvetica" w:hAnsi="Helvetica" w:cs="Helvetica"/>
        </w:rPr>
        <w:footnoteRef/>
      </w:r>
      <w:r w:rsidRPr="003574E9">
        <w:rPr>
          <w:rFonts w:ascii="Helvetica" w:hAnsi="Helvetica" w:cs="Helvetica"/>
        </w:rPr>
        <w:t xml:space="preserve"> Savulescu, </w:t>
      </w:r>
      <w:r w:rsidR="00174C0F">
        <w:rPr>
          <w:rFonts w:ascii="Helvetica" w:hAnsi="Helvetica" w:cs="Helvetica"/>
        </w:rPr>
        <w:t>supra</w:t>
      </w:r>
      <w:r w:rsidRPr="003574E9">
        <w:rPr>
          <w:rFonts w:ascii="Helvetica" w:hAnsi="Helvetica" w:cs="Helvetica"/>
        </w:rPr>
        <w:t xml:space="preserve"> </w:t>
      </w:r>
      <w:r w:rsidR="00174C0F">
        <w:rPr>
          <w:rFonts w:ascii="Helvetica" w:hAnsi="Helvetica" w:cs="Helvetica"/>
        </w:rPr>
        <w:t>fn</w:t>
      </w:r>
      <w:r w:rsidRPr="003574E9">
        <w:rPr>
          <w:rFonts w:ascii="Helvetica" w:hAnsi="Helvetica" w:cs="Helvetica"/>
        </w:rPr>
        <w:t xml:space="preserve">5. </w:t>
      </w:r>
    </w:p>
  </w:footnote>
  <w:footnote w:id="29">
    <w:p w14:paraId="22CA6C71" w14:textId="7149A84B" w:rsidR="004B03CA" w:rsidRPr="003574E9" w:rsidRDefault="004B03CA" w:rsidP="003574E9">
      <w:pPr>
        <w:spacing w:after="240" w:line="276" w:lineRule="auto"/>
        <w:jc w:val="both"/>
        <w:rPr>
          <w:rFonts w:ascii="Helvetica" w:hAnsi="Helvetica" w:cs="Helvetica"/>
          <w:sz w:val="20"/>
          <w:szCs w:val="20"/>
        </w:rPr>
      </w:pPr>
      <w:r w:rsidRPr="003574E9">
        <w:rPr>
          <w:rStyle w:val="FootnoteReference"/>
          <w:rFonts w:ascii="Helvetica" w:hAnsi="Helvetica" w:cs="Helvetica"/>
          <w:sz w:val="20"/>
          <w:szCs w:val="20"/>
        </w:rPr>
        <w:footnoteRef/>
      </w:r>
      <w:r w:rsidRPr="003574E9">
        <w:rPr>
          <w:rFonts w:ascii="Helvetica" w:hAnsi="Helvetica" w:cs="Helvetica"/>
          <w:sz w:val="20"/>
          <w:szCs w:val="20"/>
        </w:rPr>
        <w:t xml:space="preserve"> This does not mean, however, that cultural and religious differences are to be ignored entirely. As I suggest below, in some cases such difference can be reasonably accommodated because the degree of difference in medical efficacy or cost is not significant. The result of an appeal to public reason might be a </w:t>
      </w:r>
      <w:r w:rsidRPr="003574E9">
        <w:rPr>
          <w:rFonts w:ascii="Helvetica" w:hAnsi="Helvetica" w:cs="Helvetica"/>
          <w:i/>
          <w:sz w:val="20"/>
          <w:szCs w:val="20"/>
        </w:rPr>
        <w:t xml:space="preserve">pluralistic </w:t>
      </w:r>
      <w:r w:rsidRPr="003574E9">
        <w:rPr>
          <w:rFonts w:ascii="Helvetica" w:hAnsi="Helvetica" w:cs="Helvetica"/>
          <w:sz w:val="20"/>
          <w:szCs w:val="20"/>
        </w:rPr>
        <w:t xml:space="preserve">model that responds to different values and beliefs; indeed, given the liberal aim of accommodating as many reasonable views of the good as possible, this seems likely. The question, in this context, is rather about offering reasons for the externalisation of special, and avoidable, costs.  </w:t>
      </w:r>
    </w:p>
  </w:footnote>
  <w:footnote w:id="30">
    <w:p w14:paraId="3F150100" w14:textId="20173E7C" w:rsidR="004B03CA" w:rsidRPr="003574E9" w:rsidRDefault="004B03CA" w:rsidP="003574E9">
      <w:pPr>
        <w:spacing w:after="240" w:line="276" w:lineRule="auto"/>
        <w:jc w:val="both"/>
        <w:rPr>
          <w:rFonts w:ascii="Helvetica" w:hAnsi="Helvetica" w:cs="Helvetica"/>
          <w:sz w:val="20"/>
          <w:szCs w:val="20"/>
        </w:rPr>
      </w:pPr>
      <w:r w:rsidRPr="003574E9">
        <w:rPr>
          <w:rStyle w:val="FootnoteReference"/>
          <w:rFonts w:ascii="Helvetica" w:hAnsi="Helvetica" w:cs="Helvetica"/>
          <w:sz w:val="20"/>
          <w:szCs w:val="20"/>
        </w:rPr>
        <w:footnoteRef/>
      </w:r>
      <w:r w:rsidRPr="003574E9">
        <w:rPr>
          <w:rFonts w:ascii="Helvetica" w:hAnsi="Helvetica" w:cs="Helvetica"/>
          <w:sz w:val="20"/>
          <w:szCs w:val="20"/>
        </w:rPr>
        <w:t xml:space="preserve"> Williams, A. (2008) ‘Liberty, Equality and Property’ in </w:t>
      </w:r>
      <w:r w:rsidRPr="003574E9">
        <w:rPr>
          <w:rFonts w:ascii="Helvetica" w:hAnsi="Helvetica" w:cs="Helvetica"/>
          <w:i/>
          <w:sz w:val="20"/>
          <w:szCs w:val="20"/>
        </w:rPr>
        <w:t xml:space="preserve">The Oxford Handbook of Political Theory </w:t>
      </w:r>
      <w:r w:rsidRPr="003574E9">
        <w:rPr>
          <w:rFonts w:ascii="Helvetica" w:hAnsi="Helvetica" w:cs="Helvetica"/>
          <w:sz w:val="20"/>
          <w:szCs w:val="20"/>
        </w:rPr>
        <w:t xml:space="preserve">edited by </w:t>
      </w:r>
      <w:r w:rsidRPr="003574E9">
        <w:rPr>
          <w:rFonts w:ascii="Helvetica" w:hAnsi="Helvetica" w:cs="Helvetica"/>
          <w:iCs/>
          <w:sz w:val="20"/>
          <w:szCs w:val="20"/>
        </w:rPr>
        <w:t xml:space="preserve">J. </w:t>
      </w:r>
      <w:proofErr w:type="spellStart"/>
      <w:r w:rsidRPr="003574E9">
        <w:rPr>
          <w:rFonts w:ascii="Helvetica" w:hAnsi="Helvetica" w:cs="Helvetica"/>
          <w:iCs/>
          <w:sz w:val="20"/>
          <w:szCs w:val="20"/>
        </w:rPr>
        <w:t>Dryzek</w:t>
      </w:r>
      <w:proofErr w:type="spellEnd"/>
      <w:r w:rsidRPr="003574E9">
        <w:rPr>
          <w:rFonts w:ascii="Helvetica" w:hAnsi="Helvetica" w:cs="Helvetica"/>
          <w:iCs/>
          <w:sz w:val="20"/>
          <w:szCs w:val="20"/>
        </w:rPr>
        <w:t>, B. Honig, and A. Phillips. Oxford, Oxford University Press: 488-506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16BD6"/>
    <w:multiLevelType w:val="hybridMultilevel"/>
    <w:tmpl w:val="51A47E8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7C2E48"/>
    <w:multiLevelType w:val="hybridMultilevel"/>
    <w:tmpl w:val="C78AB2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95606EF"/>
    <w:multiLevelType w:val="hybridMultilevel"/>
    <w:tmpl w:val="5C32835A"/>
    <w:lvl w:ilvl="0" w:tplc="4A6A1CE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50F4D29"/>
    <w:multiLevelType w:val="hybridMultilevel"/>
    <w:tmpl w:val="CD12E2D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2847850"/>
    <w:multiLevelType w:val="hybridMultilevel"/>
    <w:tmpl w:val="DD4EB5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7552E0E"/>
    <w:multiLevelType w:val="hybridMultilevel"/>
    <w:tmpl w:val="ACE413B8"/>
    <w:lvl w:ilvl="0" w:tplc="E20C78F2">
      <w:start w:val="1"/>
      <w:numFmt w:val="lowerRoman"/>
      <w:lvlText w:val="%1)"/>
      <w:lvlJc w:val="left"/>
      <w:pPr>
        <w:ind w:left="1080" w:hanging="720"/>
      </w:pPr>
      <w:rPr>
        <w:rFonts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4EB632A"/>
    <w:multiLevelType w:val="hybridMultilevel"/>
    <w:tmpl w:val="DD4EB5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82E7E34"/>
    <w:multiLevelType w:val="hybridMultilevel"/>
    <w:tmpl w:val="1CA408C2"/>
    <w:lvl w:ilvl="0" w:tplc="32FE9308">
      <w:start w:val="1"/>
      <w:numFmt w:val="lowerRoman"/>
      <w:lvlText w:val="(%1)"/>
      <w:lvlJc w:val="left"/>
      <w:pPr>
        <w:ind w:left="1080" w:hanging="72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A285441"/>
    <w:multiLevelType w:val="hybridMultilevel"/>
    <w:tmpl w:val="A78C264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6"/>
  </w:num>
  <w:num w:numId="3">
    <w:abstractNumId w:val="8"/>
  </w:num>
  <w:num w:numId="4">
    <w:abstractNumId w:val="5"/>
  </w:num>
  <w:num w:numId="5">
    <w:abstractNumId w:val="3"/>
  </w:num>
  <w:num w:numId="6">
    <w:abstractNumId w:val="0"/>
  </w:num>
  <w:num w:numId="7">
    <w:abstractNumId w:val="7"/>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966"/>
    <w:rsid w:val="0000177A"/>
    <w:rsid w:val="00011DE4"/>
    <w:rsid w:val="00015491"/>
    <w:rsid w:val="0002301A"/>
    <w:rsid w:val="00035B0A"/>
    <w:rsid w:val="00041164"/>
    <w:rsid w:val="00043A05"/>
    <w:rsid w:val="000464B6"/>
    <w:rsid w:val="0004721C"/>
    <w:rsid w:val="0005299C"/>
    <w:rsid w:val="00055329"/>
    <w:rsid w:val="00073CDF"/>
    <w:rsid w:val="000747B8"/>
    <w:rsid w:val="00082635"/>
    <w:rsid w:val="000841BC"/>
    <w:rsid w:val="00084317"/>
    <w:rsid w:val="00084FF4"/>
    <w:rsid w:val="00093964"/>
    <w:rsid w:val="00093E5E"/>
    <w:rsid w:val="000A2DE0"/>
    <w:rsid w:val="000A433A"/>
    <w:rsid w:val="000B17E0"/>
    <w:rsid w:val="000B53A2"/>
    <w:rsid w:val="000E794B"/>
    <w:rsid w:val="000F6651"/>
    <w:rsid w:val="0010604B"/>
    <w:rsid w:val="00133A17"/>
    <w:rsid w:val="00134A74"/>
    <w:rsid w:val="00153F83"/>
    <w:rsid w:val="00174C0F"/>
    <w:rsid w:val="00176648"/>
    <w:rsid w:val="00186979"/>
    <w:rsid w:val="001951D5"/>
    <w:rsid w:val="001A2544"/>
    <w:rsid w:val="001B61F6"/>
    <w:rsid w:val="001D2346"/>
    <w:rsid w:val="001D6A67"/>
    <w:rsid w:val="001E22D0"/>
    <w:rsid w:val="001F1D82"/>
    <w:rsid w:val="001F719E"/>
    <w:rsid w:val="002065D3"/>
    <w:rsid w:val="002137EE"/>
    <w:rsid w:val="00233F48"/>
    <w:rsid w:val="00237D51"/>
    <w:rsid w:val="00241D19"/>
    <w:rsid w:val="00242138"/>
    <w:rsid w:val="0024472C"/>
    <w:rsid w:val="00262A92"/>
    <w:rsid w:val="00262B41"/>
    <w:rsid w:val="00267649"/>
    <w:rsid w:val="002762B8"/>
    <w:rsid w:val="00282FD3"/>
    <w:rsid w:val="002D0A1E"/>
    <w:rsid w:val="002D3FD1"/>
    <w:rsid w:val="002D7580"/>
    <w:rsid w:val="002E60E3"/>
    <w:rsid w:val="002F17A5"/>
    <w:rsid w:val="00314A06"/>
    <w:rsid w:val="00326107"/>
    <w:rsid w:val="00345651"/>
    <w:rsid w:val="00345D8C"/>
    <w:rsid w:val="003534EC"/>
    <w:rsid w:val="00355662"/>
    <w:rsid w:val="003574E9"/>
    <w:rsid w:val="00363894"/>
    <w:rsid w:val="003653C8"/>
    <w:rsid w:val="003718F5"/>
    <w:rsid w:val="003729B2"/>
    <w:rsid w:val="00386BC6"/>
    <w:rsid w:val="00392D58"/>
    <w:rsid w:val="0039692E"/>
    <w:rsid w:val="003A1EB0"/>
    <w:rsid w:val="003B73F2"/>
    <w:rsid w:val="003B77BE"/>
    <w:rsid w:val="003D7966"/>
    <w:rsid w:val="003E1E21"/>
    <w:rsid w:val="003E5051"/>
    <w:rsid w:val="003F0404"/>
    <w:rsid w:val="003F62F3"/>
    <w:rsid w:val="00406B58"/>
    <w:rsid w:val="0041420B"/>
    <w:rsid w:val="004432DB"/>
    <w:rsid w:val="00452B64"/>
    <w:rsid w:val="004554AA"/>
    <w:rsid w:val="004647C6"/>
    <w:rsid w:val="00467A36"/>
    <w:rsid w:val="0047092A"/>
    <w:rsid w:val="00477F7E"/>
    <w:rsid w:val="00486C61"/>
    <w:rsid w:val="004B03CA"/>
    <w:rsid w:val="004B0605"/>
    <w:rsid w:val="004B111E"/>
    <w:rsid w:val="004C16C4"/>
    <w:rsid w:val="004D7C64"/>
    <w:rsid w:val="004E01FC"/>
    <w:rsid w:val="004F4EE0"/>
    <w:rsid w:val="004F574E"/>
    <w:rsid w:val="0052054F"/>
    <w:rsid w:val="005235FA"/>
    <w:rsid w:val="00550E6A"/>
    <w:rsid w:val="00565EFA"/>
    <w:rsid w:val="0057313E"/>
    <w:rsid w:val="00583A9F"/>
    <w:rsid w:val="00584350"/>
    <w:rsid w:val="00591F15"/>
    <w:rsid w:val="0059672A"/>
    <w:rsid w:val="005A2DF3"/>
    <w:rsid w:val="005C415D"/>
    <w:rsid w:val="005C4195"/>
    <w:rsid w:val="005D2F16"/>
    <w:rsid w:val="005E0D0A"/>
    <w:rsid w:val="005E62C4"/>
    <w:rsid w:val="005E6458"/>
    <w:rsid w:val="005F0AB8"/>
    <w:rsid w:val="006004A9"/>
    <w:rsid w:val="00606A9D"/>
    <w:rsid w:val="0062405B"/>
    <w:rsid w:val="006378C9"/>
    <w:rsid w:val="006412E7"/>
    <w:rsid w:val="00643CAA"/>
    <w:rsid w:val="0065435E"/>
    <w:rsid w:val="00665624"/>
    <w:rsid w:val="00665C5A"/>
    <w:rsid w:val="00665C6F"/>
    <w:rsid w:val="006720E7"/>
    <w:rsid w:val="006906F5"/>
    <w:rsid w:val="00695FC7"/>
    <w:rsid w:val="006B219C"/>
    <w:rsid w:val="006C033A"/>
    <w:rsid w:val="006C7057"/>
    <w:rsid w:val="006E5F37"/>
    <w:rsid w:val="006F2C84"/>
    <w:rsid w:val="006F7854"/>
    <w:rsid w:val="00705621"/>
    <w:rsid w:val="0071131E"/>
    <w:rsid w:val="007207C1"/>
    <w:rsid w:val="0072493C"/>
    <w:rsid w:val="007304B4"/>
    <w:rsid w:val="00755352"/>
    <w:rsid w:val="00766884"/>
    <w:rsid w:val="00781F77"/>
    <w:rsid w:val="00782CB6"/>
    <w:rsid w:val="00785DC8"/>
    <w:rsid w:val="00793396"/>
    <w:rsid w:val="00794E11"/>
    <w:rsid w:val="007B234C"/>
    <w:rsid w:val="007B6BB4"/>
    <w:rsid w:val="007C083A"/>
    <w:rsid w:val="007D7803"/>
    <w:rsid w:val="007F6AB5"/>
    <w:rsid w:val="0080451A"/>
    <w:rsid w:val="00820384"/>
    <w:rsid w:val="0083368E"/>
    <w:rsid w:val="0084464C"/>
    <w:rsid w:val="00870606"/>
    <w:rsid w:val="00871D27"/>
    <w:rsid w:val="00877DF1"/>
    <w:rsid w:val="00881F3F"/>
    <w:rsid w:val="0088252C"/>
    <w:rsid w:val="00884E99"/>
    <w:rsid w:val="0089143F"/>
    <w:rsid w:val="0089160F"/>
    <w:rsid w:val="0089733C"/>
    <w:rsid w:val="008A1A7E"/>
    <w:rsid w:val="008B6032"/>
    <w:rsid w:val="008B6C00"/>
    <w:rsid w:val="008C0429"/>
    <w:rsid w:val="008C0E0F"/>
    <w:rsid w:val="008C116E"/>
    <w:rsid w:val="008C2B96"/>
    <w:rsid w:val="008C5DFD"/>
    <w:rsid w:val="008D01FF"/>
    <w:rsid w:val="008E3253"/>
    <w:rsid w:val="008E7C0D"/>
    <w:rsid w:val="00910333"/>
    <w:rsid w:val="00914B9F"/>
    <w:rsid w:val="0091531D"/>
    <w:rsid w:val="009218A9"/>
    <w:rsid w:val="00921C44"/>
    <w:rsid w:val="0093247B"/>
    <w:rsid w:val="00936B9F"/>
    <w:rsid w:val="009467F7"/>
    <w:rsid w:val="009479A3"/>
    <w:rsid w:val="00951656"/>
    <w:rsid w:val="00957AFC"/>
    <w:rsid w:val="00960601"/>
    <w:rsid w:val="00965467"/>
    <w:rsid w:val="00967C87"/>
    <w:rsid w:val="00974499"/>
    <w:rsid w:val="0098095D"/>
    <w:rsid w:val="009905F6"/>
    <w:rsid w:val="00992E04"/>
    <w:rsid w:val="009B03F0"/>
    <w:rsid w:val="009B4ED8"/>
    <w:rsid w:val="009D26E0"/>
    <w:rsid w:val="009F5966"/>
    <w:rsid w:val="009F747D"/>
    <w:rsid w:val="00A130F6"/>
    <w:rsid w:val="00A13ACE"/>
    <w:rsid w:val="00A2174A"/>
    <w:rsid w:val="00A25D0C"/>
    <w:rsid w:val="00A26AD8"/>
    <w:rsid w:val="00A313C0"/>
    <w:rsid w:val="00A32ADB"/>
    <w:rsid w:val="00A35008"/>
    <w:rsid w:val="00A41025"/>
    <w:rsid w:val="00A418A4"/>
    <w:rsid w:val="00A47ADF"/>
    <w:rsid w:val="00A54F82"/>
    <w:rsid w:val="00A824F8"/>
    <w:rsid w:val="00A9400C"/>
    <w:rsid w:val="00AA10E9"/>
    <w:rsid w:val="00AA1EB4"/>
    <w:rsid w:val="00AA346B"/>
    <w:rsid w:val="00AA4C7E"/>
    <w:rsid w:val="00AB5E83"/>
    <w:rsid w:val="00AC30EF"/>
    <w:rsid w:val="00AC3B5D"/>
    <w:rsid w:val="00AC5FD1"/>
    <w:rsid w:val="00AC661A"/>
    <w:rsid w:val="00AE05C4"/>
    <w:rsid w:val="00AE2135"/>
    <w:rsid w:val="00AE49FA"/>
    <w:rsid w:val="00B205AC"/>
    <w:rsid w:val="00B221C7"/>
    <w:rsid w:val="00B238F9"/>
    <w:rsid w:val="00B25AC8"/>
    <w:rsid w:val="00B26B43"/>
    <w:rsid w:val="00B50154"/>
    <w:rsid w:val="00B50901"/>
    <w:rsid w:val="00B51377"/>
    <w:rsid w:val="00B65676"/>
    <w:rsid w:val="00B659CF"/>
    <w:rsid w:val="00B87A68"/>
    <w:rsid w:val="00B931D3"/>
    <w:rsid w:val="00B9360C"/>
    <w:rsid w:val="00BA6D1B"/>
    <w:rsid w:val="00BA6E84"/>
    <w:rsid w:val="00BB2CC1"/>
    <w:rsid w:val="00BD229E"/>
    <w:rsid w:val="00BE3318"/>
    <w:rsid w:val="00BE47F9"/>
    <w:rsid w:val="00BE6250"/>
    <w:rsid w:val="00BF515A"/>
    <w:rsid w:val="00C008A8"/>
    <w:rsid w:val="00C05472"/>
    <w:rsid w:val="00C11623"/>
    <w:rsid w:val="00C22FCA"/>
    <w:rsid w:val="00C2733E"/>
    <w:rsid w:val="00C27A44"/>
    <w:rsid w:val="00C27B26"/>
    <w:rsid w:val="00C4301D"/>
    <w:rsid w:val="00C47994"/>
    <w:rsid w:val="00C52ACA"/>
    <w:rsid w:val="00C52C90"/>
    <w:rsid w:val="00C53B86"/>
    <w:rsid w:val="00C62693"/>
    <w:rsid w:val="00C64F83"/>
    <w:rsid w:val="00C66BE9"/>
    <w:rsid w:val="00C742F8"/>
    <w:rsid w:val="00C82F9C"/>
    <w:rsid w:val="00CA3501"/>
    <w:rsid w:val="00CC302A"/>
    <w:rsid w:val="00CC45A7"/>
    <w:rsid w:val="00CD0FBF"/>
    <w:rsid w:val="00CE35FF"/>
    <w:rsid w:val="00CF0D16"/>
    <w:rsid w:val="00CF58A3"/>
    <w:rsid w:val="00CF7987"/>
    <w:rsid w:val="00D03DF7"/>
    <w:rsid w:val="00D07008"/>
    <w:rsid w:val="00D100B4"/>
    <w:rsid w:val="00D12A95"/>
    <w:rsid w:val="00D31CEA"/>
    <w:rsid w:val="00D341A3"/>
    <w:rsid w:val="00D36D04"/>
    <w:rsid w:val="00D441C1"/>
    <w:rsid w:val="00D66349"/>
    <w:rsid w:val="00D67E14"/>
    <w:rsid w:val="00D75370"/>
    <w:rsid w:val="00D82234"/>
    <w:rsid w:val="00D93F7E"/>
    <w:rsid w:val="00DC5DAE"/>
    <w:rsid w:val="00DE20C2"/>
    <w:rsid w:val="00DF1B09"/>
    <w:rsid w:val="00DF3C48"/>
    <w:rsid w:val="00DF5C0A"/>
    <w:rsid w:val="00E01E56"/>
    <w:rsid w:val="00E03182"/>
    <w:rsid w:val="00E207E0"/>
    <w:rsid w:val="00E27F20"/>
    <w:rsid w:val="00E46011"/>
    <w:rsid w:val="00E56298"/>
    <w:rsid w:val="00E60DB5"/>
    <w:rsid w:val="00E73A9B"/>
    <w:rsid w:val="00E8396F"/>
    <w:rsid w:val="00E85CC8"/>
    <w:rsid w:val="00E91C06"/>
    <w:rsid w:val="00EB43B2"/>
    <w:rsid w:val="00EC4ABB"/>
    <w:rsid w:val="00ED04D5"/>
    <w:rsid w:val="00ED2251"/>
    <w:rsid w:val="00ED5985"/>
    <w:rsid w:val="00EF0C58"/>
    <w:rsid w:val="00EF1BCE"/>
    <w:rsid w:val="00F06285"/>
    <w:rsid w:val="00F12BEA"/>
    <w:rsid w:val="00F140D5"/>
    <w:rsid w:val="00F2389A"/>
    <w:rsid w:val="00F25D27"/>
    <w:rsid w:val="00F31F86"/>
    <w:rsid w:val="00F3264D"/>
    <w:rsid w:val="00F530A8"/>
    <w:rsid w:val="00F61C0C"/>
    <w:rsid w:val="00F62DF7"/>
    <w:rsid w:val="00F651A1"/>
    <w:rsid w:val="00F97764"/>
    <w:rsid w:val="00FA2CB8"/>
    <w:rsid w:val="00FA67D3"/>
    <w:rsid w:val="00FB5836"/>
    <w:rsid w:val="00FC2221"/>
    <w:rsid w:val="00FD01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DED11"/>
  <w15:chartTrackingRefBased/>
  <w15:docId w15:val="{8C7BAA8D-4157-42D8-A919-6C0E6A230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95165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F1D82"/>
    <w:rPr>
      <w:color w:val="0563C1" w:themeColor="hyperlink"/>
      <w:u w:val="single"/>
    </w:rPr>
  </w:style>
  <w:style w:type="character" w:styleId="UnresolvedMention">
    <w:name w:val="Unresolved Mention"/>
    <w:basedOn w:val="DefaultParagraphFont"/>
    <w:uiPriority w:val="99"/>
    <w:semiHidden/>
    <w:unhideWhenUsed/>
    <w:rsid w:val="001F1D82"/>
    <w:rPr>
      <w:color w:val="605E5C"/>
      <w:shd w:val="clear" w:color="auto" w:fill="E1DFDD"/>
    </w:rPr>
  </w:style>
  <w:style w:type="paragraph" w:styleId="ListParagraph">
    <w:name w:val="List Paragraph"/>
    <w:basedOn w:val="Normal"/>
    <w:uiPriority w:val="34"/>
    <w:qFormat/>
    <w:rsid w:val="006F2C84"/>
    <w:pPr>
      <w:ind w:left="720"/>
      <w:contextualSpacing/>
    </w:pPr>
  </w:style>
  <w:style w:type="paragraph" w:styleId="FootnoteText">
    <w:name w:val="footnote text"/>
    <w:basedOn w:val="Normal"/>
    <w:link w:val="FootnoteTextChar"/>
    <w:uiPriority w:val="99"/>
    <w:unhideWhenUsed/>
    <w:rsid w:val="004432DB"/>
    <w:pPr>
      <w:spacing w:after="0" w:line="240" w:lineRule="auto"/>
    </w:pPr>
    <w:rPr>
      <w:sz w:val="20"/>
      <w:szCs w:val="20"/>
    </w:rPr>
  </w:style>
  <w:style w:type="character" w:customStyle="1" w:styleId="FootnoteTextChar">
    <w:name w:val="Footnote Text Char"/>
    <w:basedOn w:val="DefaultParagraphFont"/>
    <w:link w:val="FootnoteText"/>
    <w:uiPriority w:val="99"/>
    <w:rsid w:val="004432DB"/>
    <w:rPr>
      <w:sz w:val="20"/>
      <w:szCs w:val="20"/>
    </w:rPr>
  </w:style>
  <w:style w:type="character" w:styleId="FootnoteReference">
    <w:name w:val="footnote reference"/>
    <w:basedOn w:val="DefaultParagraphFont"/>
    <w:uiPriority w:val="99"/>
    <w:semiHidden/>
    <w:unhideWhenUsed/>
    <w:rsid w:val="004432DB"/>
    <w:rPr>
      <w:vertAlign w:val="superscript"/>
    </w:rPr>
  </w:style>
  <w:style w:type="paragraph" w:styleId="Header">
    <w:name w:val="header"/>
    <w:basedOn w:val="Normal"/>
    <w:link w:val="HeaderChar"/>
    <w:uiPriority w:val="99"/>
    <w:unhideWhenUsed/>
    <w:rsid w:val="00406B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6B58"/>
  </w:style>
  <w:style w:type="paragraph" w:styleId="Footer">
    <w:name w:val="footer"/>
    <w:basedOn w:val="Normal"/>
    <w:link w:val="FooterChar"/>
    <w:uiPriority w:val="99"/>
    <w:unhideWhenUsed/>
    <w:rsid w:val="00406B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6B58"/>
  </w:style>
  <w:style w:type="character" w:styleId="CommentReference">
    <w:name w:val="annotation reference"/>
    <w:basedOn w:val="DefaultParagraphFont"/>
    <w:uiPriority w:val="99"/>
    <w:semiHidden/>
    <w:unhideWhenUsed/>
    <w:rsid w:val="00186979"/>
    <w:rPr>
      <w:sz w:val="16"/>
      <w:szCs w:val="16"/>
    </w:rPr>
  </w:style>
  <w:style w:type="paragraph" w:styleId="CommentText">
    <w:name w:val="annotation text"/>
    <w:basedOn w:val="Normal"/>
    <w:link w:val="CommentTextChar"/>
    <w:uiPriority w:val="99"/>
    <w:semiHidden/>
    <w:unhideWhenUsed/>
    <w:rsid w:val="00186979"/>
    <w:pPr>
      <w:spacing w:line="240" w:lineRule="auto"/>
    </w:pPr>
    <w:rPr>
      <w:sz w:val="20"/>
      <w:szCs w:val="20"/>
    </w:rPr>
  </w:style>
  <w:style w:type="character" w:customStyle="1" w:styleId="CommentTextChar">
    <w:name w:val="Comment Text Char"/>
    <w:basedOn w:val="DefaultParagraphFont"/>
    <w:link w:val="CommentText"/>
    <w:uiPriority w:val="99"/>
    <w:semiHidden/>
    <w:rsid w:val="00186979"/>
    <w:rPr>
      <w:sz w:val="20"/>
      <w:szCs w:val="20"/>
    </w:rPr>
  </w:style>
  <w:style w:type="paragraph" w:styleId="CommentSubject">
    <w:name w:val="annotation subject"/>
    <w:basedOn w:val="CommentText"/>
    <w:next w:val="CommentText"/>
    <w:link w:val="CommentSubjectChar"/>
    <w:uiPriority w:val="99"/>
    <w:semiHidden/>
    <w:unhideWhenUsed/>
    <w:rsid w:val="00186979"/>
    <w:rPr>
      <w:b/>
      <w:bCs/>
    </w:rPr>
  </w:style>
  <w:style w:type="character" w:customStyle="1" w:styleId="CommentSubjectChar">
    <w:name w:val="Comment Subject Char"/>
    <w:basedOn w:val="CommentTextChar"/>
    <w:link w:val="CommentSubject"/>
    <w:uiPriority w:val="99"/>
    <w:semiHidden/>
    <w:rsid w:val="00186979"/>
    <w:rPr>
      <w:b/>
      <w:bCs/>
      <w:sz w:val="20"/>
      <w:szCs w:val="20"/>
    </w:rPr>
  </w:style>
  <w:style w:type="paragraph" w:styleId="BalloonText">
    <w:name w:val="Balloon Text"/>
    <w:basedOn w:val="Normal"/>
    <w:link w:val="BalloonTextChar"/>
    <w:uiPriority w:val="99"/>
    <w:semiHidden/>
    <w:unhideWhenUsed/>
    <w:rsid w:val="001869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6979"/>
    <w:rPr>
      <w:rFonts w:ascii="Segoe UI" w:hAnsi="Segoe UI" w:cs="Segoe UI"/>
      <w:sz w:val="18"/>
      <w:szCs w:val="18"/>
    </w:rPr>
  </w:style>
  <w:style w:type="character" w:customStyle="1" w:styleId="Heading1Char">
    <w:name w:val="Heading 1 Char"/>
    <w:basedOn w:val="DefaultParagraphFont"/>
    <w:link w:val="Heading1"/>
    <w:uiPriority w:val="9"/>
    <w:rsid w:val="00951656"/>
    <w:rPr>
      <w:rFonts w:ascii="Times New Roman" w:eastAsia="Times New Roman" w:hAnsi="Times New Roman" w:cs="Times New Roman"/>
      <w:b/>
      <w:bCs/>
      <w:kern w:val="36"/>
      <w:sz w:val="48"/>
      <w:szCs w:val="48"/>
      <w:lang w:eastAsia="en-GB"/>
    </w:rPr>
  </w:style>
  <w:style w:type="character" w:customStyle="1" w:styleId="highwire-cite-article-type">
    <w:name w:val="highwire-cite-article-type"/>
    <w:basedOn w:val="DefaultParagraphFont"/>
    <w:rsid w:val="00E60DB5"/>
  </w:style>
  <w:style w:type="character" w:customStyle="1" w:styleId="highwire-cite-journal">
    <w:name w:val="highwire-cite-journal"/>
    <w:basedOn w:val="DefaultParagraphFont"/>
    <w:rsid w:val="00E60DB5"/>
  </w:style>
  <w:style w:type="character" w:customStyle="1" w:styleId="highwire-cite-published-year">
    <w:name w:val="highwire-cite-published-year"/>
    <w:basedOn w:val="DefaultParagraphFont"/>
    <w:rsid w:val="00E60DB5"/>
  </w:style>
  <w:style w:type="character" w:customStyle="1" w:styleId="highwire-cite-volume-issue">
    <w:name w:val="highwire-cite-volume-issue"/>
    <w:basedOn w:val="DefaultParagraphFont"/>
    <w:rsid w:val="00E60DB5"/>
  </w:style>
  <w:style w:type="character" w:customStyle="1" w:styleId="highwire-cite-doi">
    <w:name w:val="highwire-cite-doi"/>
    <w:basedOn w:val="DefaultParagraphFont"/>
    <w:rsid w:val="00E60DB5"/>
  </w:style>
  <w:style w:type="character" w:customStyle="1" w:styleId="highwire-cite-date">
    <w:name w:val="highwire-cite-date"/>
    <w:basedOn w:val="DefaultParagraphFont"/>
    <w:rsid w:val="00E60DB5"/>
  </w:style>
  <w:style w:type="character" w:customStyle="1" w:styleId="highwire-cite-article-as">
    <w:name w:val="highwire-cite-article-as"/>
    <w:basedOn w:val="DefaultParagraphFont"/>
    <w:rsid w:val="00E60DB5"/>
  </w:style>
  <w:style w:type="character" w:customStyle="1" w:styleId="italic">
    <w:name w:val="italic"/>
    <w:basedOn w:val="DefaultParagraphFont"/>
    <w:rsid w:val="00E60DB5"/>
  </w:style>
  <w:style w:type="character" w:styleId="Emphasis">
    <w:name w:val="Emphasis"/>
    <w:basedOn w:val="DefaultParagraphFont"/>
    <w:uiPriority w:val="20"/>
    <w:qFormat/>
    <w:rsid w:val="00B87A68"/>
    <w:rPr>
      <w:i/>
      <w:iCs/>
    </w:rPr>
  </w:style>
  <w:style w:type="character" w:styleId="FollowedHyperlink">
    <w:name w:val="FollowedHyperlink"/>
    <w:basedOn w:val="DefaultParagraphFont"/>
    <w:uiPriority w:val="99"/>
    <w:semiHidden/>
    <w:unhideWhenUsed/>
    <w:rsid w:val="0047092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1669039">
      <w:bodyDiv w:val="1"/>
      <w:marLeft w:val="0"/>
      <w:marRight w:val="0"/>
      <w:marTop w:val="0"/>
      <w:marBottom w:val="0"/>
      <w:divBdr>
        <w:top w:val="none" w:sz="0" w:space="0" w:color="auto"/>
        <w:left w:val="none" w:sz="0" w:space="0" w:color="auto"/>
        <w:bottom w:val="none" w:sz="0" w:space="0" w:color="auto"/>
        <w:right w:val="none" w:sz="0" w:space="0" w:color="auto"/>
      </w:divBdr>
    </w:div>
    <w:div w:id="1740322310">
      <w:bodyDiv w:val="1"/>
      <w:marLeft w:val="0"/>
      <w:marRight w:val="0"/>
      <w:marTop w:val="0"/>
      <w:marBottom w:val="0"/>
      <w:divBdr>
        <w:top w:val="none" w:sz="0" w:space="0" w:color="auto"/>
        <w:left w:val="none" w:sz="0" w:space="0" w:color="auto"/>
        <w:bottom w:val="none" w:sz="0" w:space="0" w:color="auto"/>
        <w:right w:val="none" w:sz="0" w:space="0" w:color="auto"/>
      </w:divBdr>
    </w:div>
    <w:div w:id="1841432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nhs.uk/conditions/homeopathy/" TargetMode="External"/><Relationship Id="rId3" Type="http://schemas.openxmlformats.org/officeDocument/2006/relationships/hyperlink" Target="https://www.bbc.co.uk/news/health-44665560" TargetMode="External"/><Relationship Id="rId7" Type="http://schemas.openxmlformats.org/officeDocument/2006/relationships/hyperlink" Target="http://odt.nhs.uk/pdf/liver_selection_policy.pdf" TargetMode="External"/><Relationship Id="rId2" Type="http://schemas.openxmlformats.org/officeDocument/2006/relationships/hyperlink" Target="https://www.rcseng.ac.uk/news-and-events/blog/the-right-to-autonomy-of-treatment-is-a-common-law-right/" TargetMode="External"/><Relationship Id="rId1" Type="http://schemas.openxmlformats.org/officeDocument/2006/relationships/hyperlink" Target="https://www.devonlive.com/news/devon-news/devon-man-who-nipple-removed-2540712" TargetMode="External"/><Relationship Id="rId6" Type="http://schemas.openxmlformats.org/officeDocument/2006/relationships/hyperlink" Target="https://doi.org/10.1093/phe/phz009" TargetMode="External"/><Relationship Id="rId11" Type="http://schemas.openxmlformats.org/officeDocument/2006/relationships/hyperlink" Target="https://philpapers.org/go.pl?id=NAISFS&amp;proxyId=&amp;u=http%3A%2F%2Fdx.doi.org%2F10.1136%2Fmedethics-2016-103461" TargetMode="External"/><Relationship Id="rId5" Type="http://schemas.openxmlformats.org/officeDocument/2006/relationships/hyperlink" Target="https://doi.org/10.1377/hlthaff.25.w596" TargetMode="External"/><Relationship Id="rId10" Type="http://schemas.openxmlformats.org/officeDocument/2006/relationships/hyperlink" Target="https://www.reuters.com/article/us-france-health-homeopathy/france-will-end-healthcare-refunds-for-homeopathic-drugs-idUSKCN1U42B6" TargetMode="External"/><Relationship Id="rId4" Type="http://schemas.openxmlformats.org/officeDocument/2006/relationships/hyperlink" Target="https://www.nhs.uk/using-the-nhs/help-with-health-costs/what-is-a-personal-health-budget/" TargetMode="External"/><Relationship Id="rId9" Type="http://schemas.openxmlformats.org/officeDocument/2006/relationships/hyperlink" Target="https://www.nhs.uk/conditions/acupunct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130FEB-6EF3-4482-8195-DBB06F7C1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925</TotalTime>
  <Pages>1</Pages>
  <Words>5200</Words>
  <Characters>29641</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Davies</dc:creator>
  <cp:keywords/>
  <dc:description/>
  <cp:lastModifiedBy>Ben Davies</cp:lastModifiedBy>
  <cp:revision>27</cp:revision>
  <dcterms:created xsi:type="dcterms:W3CDTF">2019-04-02T15:34:00Z</dcterms:created>
  <dcterms:modified xsi:type="dcterms:W3CDTF">2019-08-06T11:31:00Z</dcterms:modified>
</cp:coreProperties>
</file>