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D8C01" w14:textId="2FC22F9D" w:rsidR="001174BE" w:rsidRPr="00C349D4" w:rsidRDefault="00E14F0B" w:rsidP="00B93BB7">
      <w:pPr>
        <w:jc w:val="center"/>
        <w:rPr>
          <w:rFonts w:ascii="Times New Roman" w:hAnsi="Times New Roman" w:cs="Times New Roman"/>
          <w:b/>
          <w:color w:val="000000" w:themeColor="text1"/>
          <w:sz w:val="36"/>
        </w:rPr>
      </w:pPr>
      <w:r w:rsidRPr="00C349D4">
        <w:rPr>
          <w:rFonts w:ascii="Times New Roman" w:hAnsi="Times New Roman" w:cs="Times New Roman"/>
          <w:b/>
          <w:color w:val="000000" w:themeColor="text1"/>
          <w:sz w:val="36"/>
        </w:rPr>
        <w:t>Scope Restrictions</w:t>
      </w:r>
      <w:r w:rsidR="00621DA7" w:rsidRPr="00C349D4">
        <w:rPr>
          <w:rFonts w:ascii="Times New Roman" w:hAnsi="Times New Roman" w:cs="Times New Roman"/>
          <w:b/>
          <w:color w:val="000000" w:themeColor="text1"/>
          <w:sz w:val="36"/>
        </w:rPr>
        <w:t>,</w:t>
      </w:r>
      <w:r w:rsidR="00422B34" w:rsidRPr="00C349D4">
        <w:rPr>
          <w:rFonts w:ascii="Times New Roman" w:hAnsi="Times New Roman" w:cs="Times New Roman"/>
          <w:b/>
          <w:color w:val="000000" w:themeColor="text1"/>
          <w:sz w:val="36"/>
        </w:rPr>
        <w:t xml:space="preserve"> National Partiality</w:t>
      </w:r>
      <w:r w:rsidR="00621DA7" w:rsidRPr="00C349D4">
        <w:rPr>
          <w:rFonts w:ascii="Times New Roman" w:hAnsi="Times New Roman" w:cs="Times New Roman"/>
          <w:b/>
          <w:color w:val="000000" w:themeColor="text1"/>
          <w:sz w:val="36"/>
        </w:rPr>
        <w:t>, and War</w:t>
      </w:r>
    </w:p>
    <w:p w14:paraId="192F0177" w14:textId="77777777" w:rsidR="002A4A4A" w:rsidRPr="00C349D4" w:rsidRDefault="002A4A4A" w:rsidP="002A4A4A">
      <w:pPr>
        <w:pStyle w:val="Heading1"/>
        <w:spacing w:line="240" w:lineRule="auto"/>
        <w:jc w:val="both"/>
        <w:rPr>
          <w:rFonts w:ascii="Times New Roman" w:hAnsi="Times New Roman" w:cs="Times New Roman"/>
        </w:rPr>
      </w:pPr>
      <w:r w:rsidRPr="00C349D4">
        <w:rPr>
          <w:rFonts w:ascii="Times New Roman" w:hAnsi="Times New Roman" w:cs="Times New Roman"/>
        </w:rPr>
        <w:t>Abstract:</w:t>
      </w:r>
    </w:p>
    <w:p w14:paraId="3B57EE19" w14:textId="441CD5E5" w:rsidR="002A4A4A" w:rsidRPr="00C349D4" w:rsidRDefault="002A4A4A" w:rsidP="002A4A4A">
      <w:pPr>
        <w:rPr>
          <w:rFonts w:ascii="Times New Roman" w:hAnsi="Times New Roman" w:cs="Times New Roman"/>
        </w:rPr>
      </w:pPr>
      <w:r w:rsidRPr="00C349D4">
        <w:rPr>
          <w:rFonts w:ascii="Times New Roman" w:hAnsi="Times New Roman" w:cs="Times New Roman"/>
        </w:rPr>
        <w:t xml:space="preserve">Most of us believe that partiality applies in a broad range of </w:t>
      </w:r>
      <w:r w:rsidR="00B43181" w:rsidRPr="00C349D4">
        <w:rPr>
          <w:rFonts w:ascii="Times New Roman" w:hAnsi="Times New Roman" w:cs="Times New Roman"/>
        </w:rPr>
        <w:t>relationships</w:t>
      </w:r>
      <w:r w:rsidRPr="00C349D4">
        <w:rPr>
          <w:rFonts w:ascii="Times New Roman" w:hAnsi="Times New Roman" w:cs="Times New Roman"/>
        </w:rPr>
        <w:t xml:space="preserve">. </w:t>
      </w:r>
      <w:r w:rsidR="00B43181" w:rsidRPr="00C349D4">
        <w:rPr>
          <w:rFonts w:ascii="Times New Roman" w:hAnsi="Times New Roman" w:cs="Times New Roman"/>
        </w:rPr>
        <w:t>One relationship on which there is much disagreement is co-nationality.</w:t>
      </w:r>
      <w:r w:rsidRPr="00C349D4">
        <w:rPr>
          <w:rFonts w:ascii="Times New Roman" w:hAnsi="Times New Roman" w:cs="Times New Roman"/>
        </w:rPr>
        <w:t xml:space="preserve"> </w:t>
      </w:r>
      <w:r w:rsidR="00B43181" w:rsidRPr="00C349D4">
        <w:rPr>
          <w:rFonts w:ascii="Times New Roman" w:hAnsi="Times New Roman" w:cs="Times New Roman"/>
        </w:rPr>
        <w:t>S</w:t>
      </w:r>
      <w:r w:rsidRPr="00C349D4">
        <w:rPr>
          <w:rFonts w:ascii="Times New Roman" w:hAnsi="Times New Roman" w:cs="Times New Roman"/>
        </w:rPr>
        <w:t xml:space="preserve">ome </w:t>
      </w:r>
      <w:r w:rsidR="00B43181" w:rsidRPr="00C349D4">
        <w:rPr>
          <w:rFonts w:ascii="Times New Roman" w:hAnsi="Times New Roman" w:cs="Times New Roman"/>
        </w:rPr>
        <w:t>writers argue</w:t>
      </w:r>
      <w:r w:rsidRPr="00C349D4">
        <w:rPr>
          <w:rFonts w:ascii="Times New Roman" w:hAnsi="Times New Roman" w:cs="Times New Roman"/>
        </w:rPr>
        <w:t xml:space="preserve"> that co-national partiality</w:t>
      </w:r>
      <w:r w:rsidR="00B43181" w:rsidRPr="00C349D4">
        <w:rPr>
          <w:rFonts w:ascii="Times New Roman" w:hAnsi="Times New Roman" w:cs="Times New Roman"/>
        </w:rPr>
        <w:t xml:space="preserve"> is </w:t>
      </w:r>
      <w:r w:rsidRPr="00C349D4">
        <w:rPr>
          <w:rFonts w:ascii="Times New Roman" w:hAnsi="Times New Roman" w:cs="Times New Roman"/>
        </w:rPr>
        <w:t>not justified in certain cases</w:t>
      </w:r>
      <w:r w:rsidR="00B43181" w:rsidRPr="00C349D4">
        <w:rPr>
          <w:rFonts w:ascii="Times New Roman" w:hAnsi="Times New Roman" w:cs="Times New Roman"/>
        </w:rPr>
        <w:t>, like killing in war, since killing in defense of co-nationals is intuitively impermissible in other contexts</w:t>
      </w:r>
      <w:r w:rsidRPr="00C349D4">
        <w:rPr>
          <w:rFonts w:ascii="Times New Roman" w:hAnsi="Times New Roman" w:cs="Times New Roman"/>
        </w:rPr>
        <w:t xml:space="preserve">. I argue that this approach overlooks an important structural feature of partiality—namely, that its scope is sometimes restricted. </w:t>
      </w:r>
      <w:r w:rsidR="00B43181" w:rsidRPr="00C349D4">
        <w:rPr>
          <w:rFonts w:ascii="Times New Roman" w:hAnsi="Times New Roman" w:cs="Times New Roman"/>
        </w:rPr>
        <w:t>In this essay, I show how some relationships that generate reasons of partiality are restricted in scope—that is, they generate reasons within particular contexts or with respect to particular goods. I then argue that c</w:t>
      </w:r>
      <w:r w:rsidRPr="00C349D4">
        <w:rPr>
          <w:rFonts w:ascii="Times New Roman" w:hAnsi="Times New Roman" w:cs="Times New Roman"/>
        </w:rPr>
        <w:t xml:space="preserve">o-national partiality </w:t>
      </w:r>
      <w:r w:rsidR="00B43181" w:rsidRPr="00C349D4">
        <w:rPr>
          <w:rFonts w:ascii="Times New Roman" w:hAnsi="Times New Roman" w:cs="Times New Roman"/>
        </w:rPr>
        <w:t>is scope restricted</w:t>
      </w:r>
      <w:r w:rsidRPr="00C349D4">
        <w:rPr>
          <w:rFonts w:ascii="Times New Roman" w:hAnsi="Times New Roman" w:cs="Times New Roman"/>
        </w:rPr>
        <w:t xml:space="preserve">. </w:t>
      </w:r>
      <w:r w:rsidR="00B43181" w:rsidRPr="00C349D4">
        <w:rPr>
          <w:rFonts w:ascii="Times New Roman" w:hAnsi="Times New Roman" w:cs="Times New Roman"/>
        </w:rPr>
        <w:t>I then show how</w:t>
      </w:r>
      <w:r w:rsidRPr="00C349D4">
        <w:rPr>
          <w:rFonts w:ascii="Times New Roman" w:hAnsi="Times New Roman" w:cs="Times New Roman"/>
        </w:rPr>
        <w:t xml:space="preserve"> this fact helps proponents of co-national partiality overcome </w:t>
      </w:r>
      <w:r w:rsidR="00B43181" w:rsidRPr="00C349D4">
        <w:rPr>
          <w:rFonts w:ascii="Times New Roman" w:hAnsi="Times New Roman" w:cs="Times New Roman"/>
        </w:rPr>
        <w:t>the aforementioned</w:t>
      </w:r>
      <w:r w:rsidRPr="00C349D4">
        <w:rPr>
          <w:rFonts w:ascii="Times New Roman" w:hAnsi="Times New Roman" w:cs="Times New Roman"/>
        </w:rPr>
        <w:t xml:space="preserve"> objection to its application in cases like war.</w:t>
      </w:r>
    </w:p>
    <w:p w14:paraId="375613F1" w14:textId="77777777" w:rsidR="002A4A4A" w:rsidRPr="00C349D4" w:rsidRDefault="002A4A4A" w:rsidP="002A4A4A">
      <w:pPr>
        <w:rPr>
          <w:rFonts w:ascii="Times New Roman" w:hAnsi="Times New Roman" w:cs="Times New Roman"/>
        </w:rPr>
      </w:pPr>
    </w:p>
    <w:p w14:paraId="7C47DCBD" w14:textId="77777777" w:rsidR="002A4A4A" w:rsidRPr="00C349D4" w:rsidRDefault="002A4A4A" w:rsidP="002A4A4A">
      <w:pPr>
        <w:rPr>
          <w:rFonts w:ascii="Times New Roman" w:hAnsi="Times New Roman" w:cs="Times New Roman"/>
        </w:rPr>
      </w:pPr>
      <w:r w:rsidRPr="00C349D4">
        <w:rPr>
          <w:rFonts w:ascii="Times New Roman" w:hAnsi="Times New Roman" w:cs="Times New Roman"/>
        </w:rPr>
        <w:t>Keywords: partiality, special relationships, nationalism, war, compatriots</w:t>
      </w:r>
    </w:p>
    <w:p w14:paraId="6BEC36D8" w14:textId="77777777" w:rsidR="002A4A4A" w:rsidRPr="00C349D4" w:rsidRDefault="002A4A4A" w:rsidP="002A4A4A">
      <w:pPr>
        <w:rPr>
          <w:rFonts w:ascii="Times New Roman" w:hAnsi="Times New Roman" w:cs="Times New Roman"/>
        </w:rPr>
      </w:pPr>
    </w:p>
    <w:p w14:paraId="55E41A9D" w14:textId="77777777" w:rsidR="001174BE" w:rsidRPr="00C349D4" w:rsidRDefault="001174BE" w:rsidP="005A2651">
      <w:pPr>
        <w:pStyle w:val="Heading1"/>
        <w:spacing w:line="240" w:lineRule="auto"/>
        <w:jc w:val="both"/>
        <w:rPr>
          <w:rFonts w:ascii="Times New Roman" w:hAnsi="Times New Roman" w:cs="Times New Roman"/>
        </w:rPr>
      </w:pPr>
      <w:bookmarkStart w:id="0" w:name="_GoBack"/>
      <w:bookmarkEnd w:id="0"/>
      <w:r w:rsidRPr="00C349D4">
        <w:rPr>
          <w:rFonts w:ascii="Times New Roman" w:hAnsi="Times New Roman" w:cs="Times New Roman"/>
        </w:rPr>
        <w:t>1. Introduction</w:t>
      </w:r>
    </w:p>
    <w:p w14:paraId="69A5ED71" w14:textId="56E8C5D5" w:rsidR="00B7671D" w:rsidRPr="00C349D4" w:rsidRDefault="00B93BB7" w:rsidP="00AA41CE">
      <w:pPr>
        <w:spacing w:before="120" w:after="120"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Most </w:t>
      </w:r>
      <w:r w:rsidR="00AA41CE" w:rsidRPr="00C349D4">
        <w:rPr>
          <w:rFonts w:ascii="Times New Roman" w:hAnsi="Times New Roman" w:cs="Times New Roman"/>
          <w:color w:val="000000" w:themeColor="text1"/>
        </w:rPr>
        <w:t>people</w:t>
      </w:r>
      <w:r w:rsidRPr="00C349D4">
        <w:rPr>
          <w:rFonts w:ascii="Times New Roman" w:hAnsi="Times New Roman" w:cs="Times New Roman"/>
          <w:color w:val="000000" w:themeColor="text1"/>
        </w:rPr>
        <w:t xml:space="preserve"> believe partiality is justified among </w:t>
      </w:r>
      <w:r w:rsidR="00206DED" w:rsidRPr="00C349D4">
        <w:rPr>
          <w:rFonts w:ascii="Times New Roman" w:hAnsi="Times New Roman" w:cs="Times New Roman"/>
          <w:color w:val="000000" w:themeColor="text1"/>
        </w:rPr>
        <w:t>friends, parents and children</w:t>
      </w:r>
      <w:r w:rsidR="00FC2E9B" w:rsidRPr="00C349D4">
        <w:rPr>
          <w:rFonts w:ascii="Times New Roman" w:hAnsi="Times New Roman" w:cs="Times New Roman"/>
          <w:color w:val="000000" w:themeColor="text1"/>
        </w:rPr>
        <w:t xml:space="preserve">, </w:t>
      </w:r>
      <w:r w:rsidR="00AA41CE" w:rsidRPr="00C349D4">
        <w:rPr>
          <w:rFonts w:ascii="Times New Roman" w:hAnsi="Times New Roman" w:cs="Times New Roman"/>
          <w:color w:val="000000" w:themeColor="text1"/>
        </w:rPr>
        <w:t xml:space="preserve">family members, and </w:t>
      </w:r>
      <w:r w:rsidR="00FC2E9B" w:rsidRPr="00C349D4">
        <w:rPr>
          <w:rFonts w:ascii="Times New Roman" w:hAnsi="Times New Roman" w:cs="Times New Roman"/>
          <w:color w:val="000000" w:themeColor="text1"/>
        </w:rPr>
        <w:t>romantic partners</w:t>
      </w:r>
      <w:r w:rsidR="00206DED" w:rsidRPr="00C349D4">
        <w:rPr>
          <w:rFonts w:ascii="Times New Roman" w:hAnsi="Times New Roman" w:cs="Times New Roman"/>
          <w:color w:val="000000" w:themeColor="text1"/>
        </w:rPr>
        <w:t xml:space="preserve">. </w:t>
      </w:r>
      <w:r w:rsidR="00B7671D" w:rsidRPr="00C349D4">
        <w:rPr>
          <w:rFonts w:ascii="Times New Roman" w:hAnsi="Times New Roman" w:cs="Times New Roman"/>
          <w:color w:val="000000" w:themeColor="text1"/>
        </w:rPr>
        <w:t xml:space="preserve">These are the paradigmatic cases of partiality. </w:t>
      </w:r>
      <w:r w:rsidR="00206DED" w:rsidRPr="00C349D4">
        <w:rPr>
          <w:rFonts w:ascii="Times New Roman" w:hAnsi="Times New Roman" w:cs="Times New Roman"/>
          <w:color w:val="000000" w:themeColor="text1"/>
        </w:rPr>
        <w:t xml:space="preserve">But many of us also </w:t>
      </w:r>
      <w:r w:rsidR="00B7671D" w:rsidRPr="00C349D4">
        <w:rPr>
          <w:rFonts w:ascii="Times New Roman" w:hAnsi="Times New Roman" w:cs="Times New Roman"/>
          <w:color w:val="000000" w:themeColor="text1"/>
        </w:rPr>
        <w:t>think partiality can be</w:t>
      </w:r>
      <w:r w:rsidR="00AA41CE" w:rsidRPr="00C349D4">
        <w:rPr>
          <w:rFonts w:ascii="Times New Roman" w:hAnsi="Times New Roman" w:cs="Times New Roman"/>
          <w:color w:val="000000" w:themeColor="text1"/>
        </w:rPr>
        <w:t xml:space="preserve"> justified in a broader range of cases</w:t>
      </w:r>
      <w:r w:rsidR="00B7671D" w:rsidRPr="00C349D4">
        <w:rPr>
          <w:rFonts w:ascii="Times New Roman" w:hAnsi="Times New Roman" w:cs="Times New Roman"/>
          <w:color w:val="000000" w:themeColor="text1"/>
        </w:rPr>
        <w:t xml:space="preserve"> as well—for example, </w:t>
      </w:r>
      <w:r w:rsidR="00AA41CE" w:rsidRPr="00C349D4">
        <w:rPr>
          <w:rFonts w:ascii="Times New Roman" w:hAnsi="Times New Roman" w:cs="Times New Roman"/>
          <w:color w:val="000000" w:themeColor="text1"/>
        </w:rPr>
        <w:t>toward</w:t>
      </w:r>
      <w:r w:rsidR="00206DED" w:rsidRPr="00C349D4">
        <w:rPr>
          <w:rFonts w:ascii="Times New Roman" w:hAnsi="Times New Roman" w:cs="Times New Roman"/>
          <w:color w:val="000000" w:themeColor="text1"/>
        </w:rPr>
        <w:t xml:space="preserve"> those with whom we engage in certain shared projects, our colleagues, </w:t>
      </w:r>
      <w:r w:rsidR="006D2E24" w:rsidRPr="00C349D4">
        <w:rPr>
          <w:rFonts w:ascii="Times New Roman" w:hAnsi="Times New Roman" w:cs="Times New Roman"/>
          <w:color w:val="000000" w:themeColor="text1"/>
        </w:rPr>
        <w:t>people</w:t>
      </w:r>
      <w:r w:rsidR="00206DED" w:rsidRPr="00C349D4">
        <w:rPr>
          <w:rFonts w:ascii="Times New Roman" w:hAnsi="Times New Roman" w:cs="Times New Roman"/>
          <w:color w:val="000000" w:themeColor="text1"/>
        </w:rPr>
        <w:t xml:space="preserve"> in our local community, our co-unionists, and our co-nationals</w:t>
      </w:r>
      <w:r w:rsidR="00B7671D" w:rsidRPr="00C349D4">
        <w:rPr>
          <w:rFonts w:ascii="Times New Roman" w:hAnsi="Times New Roman" w:cs="Times New Roman"/>
          <w:color w:val="000000" w:themeColor="text1"/>
        </w:rPr>
        <w:t>, among others</w:t>
      </w:r>
      <w:r w:rsidR="00206DED" w:rsidRPr="00C349D4">
        <w:rPr>
          <w:rFonts w:ascii="Times New Roman" w:hAnsi="Times New Roman" w:cs="Times New Roman"/>
          <w:color w:val="000000" w:themeColor="text1"/>
        </w:rPr>
        <w:t xml:space="preserve">. </w:t>
      </w:r>
      <w:r w:rsidR="00B7671D" w:rsidRPr="00C349D4">
        <w:rPr>
          <w:rFonts w:ascii="Times New Roman" w:hAnsi="Times New Roman" w:cs="Times New Roman"/>
          <w:color w:val="000000" w:themeColor="text1"/>
        </w:rPr>
        <w:t>On this common-sense approach, partiality applies within a wide range of relationships</w:t>
      </w:r>
      <w:r w:rsidR="00636FCC" w:rsidRPr="00C349D4">
        <w:rPr>
          <w:rFonts w:ascii="Times New Roman" w:hAnsi="Times New Roman" w:cs="Times New Roman"/>
          <w:color w:val="000000" w:themeColor="text1"/>
        </w:rPr>
        <w:t>—not just the more intimate relationships that characterize the paradigmatic cases, but also certain relationships that consist of membership in a certain sort of collective</w:t>
      </w:r>
      <w:r w:rsidR="00B7671D" w:rsidRPr="00C349D4">
        <w:rPr>
          <w:rFonts w:ascii="Times New Roman" w:hAnsi="Times New Roman" w:cs="Times New Roman"/>
          <w:color w:val="000000" w:themeColor="text1"/>
        </w:rPr>
        <w:t>.</w:t>
      </w:r>
      <w:r w:rsidR="00457E1C" w:rsidRPr="00C349D4">
        <w:rPr>
          <w:rStyle w:val="FootnoteReference"/>
          <w:rFonts w:ascii="Times New Roman" w:hAnsi="Times New Roman" w:cs="Times New Roman"/>
        </w:rPr>
        <w:footnoteReference w:id="1"/>
      </w:r>
    </w:p>
    <w:p w14:paraId="1B7AFA7B" w14:textId="77777777" w:rsidR="00B43181" w:rsidRPr="00C349D4" w:rsidRDefault="00267F8D" w:rsidP="00B7671D">
      <w:pPr>
        <w:spacing w:before="120" w:after="120" w:line="480" w:lineRule="auto"/>
        <w:ind w:firstLine="720"/>
        <w:jc w:val="both"/>
        <w:rPr>
          <w:rFonts w:ascii="Times New Roman" w:hAnsi="Times New Roman" w:cs="Times New Roman"/>
        </w:rPr>
      </w:pPr>
      <w:r w:rsidRPr="00C349D4">
        <w:rPr>
          <w:rFonts w:ascii="Times New Roman" w:hAnsi="Times New Roman" w:cs="Times New Roman"/>
          <w:color w:val="000000" w:themeColor="text1"/>
        </w:rPr>
        <w:t>Given this</w:t>
      </w:r>
      <w:r w:rsidR="00B7671D" w:rsidRPr="00C349D4">
        <w:rPr>
          <w:rFonts w:ascii="Times New Roman" w:hAnsi="Times New Roman" w:cs="Times New Roman"/>
          <w:color w:val="000000" w:themeColor="text1"/>
        </w:rPr>
        <w:t xml:space="preserve"> broad </w:t>
      </w:r>
      <w:r w:rsidR="00581191" w:rsidRPr="00C349D4">
        <w:rPr>
          <w:rFonts w:ascii="Times New Roman" w:hAnsi="Times New Roman" w:cs="Times New Roman"/>
          <w:color w:val="000000" w:themeColor="text1"/>
        </w:rPr>
        <w:t xml:space="preserve">application, it is no surprise that there </w:t>
      </w:r>
      <w:r w:rsidR="00B620BC" w:rsidRPr="00C349D4">
        <w:rPr>
          <w:rFonts w:ascii="Times New Roman" w:hAnsi="Times New Roman" w:cs="Times New Roman"/>
          <w:color w:val="000000" w:themeColor="text1"/>
        </w:rPr>
        <w:t>are</w:t>
      </w:r>
      <w:r w:rsidR="00581191"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important</w:t>
      </w:r>
      <w:r w:rsidR="00AA41CE" w:rsidRPr="00C349D4">
        <w:rPr>
          <w:rFonts w:ascii="Times New Roman" w:hAnsi="Times New Roman" w:cs="Times New Roman"/>
          <w:color w:val="000000" w:themeColor="text1"/>
        </w:rPr>
        <w:t xml:space="preserve"> differ</w:t>
      </w:r>
      <w:r w:rsidR="00581191" w:rsidRPr="00C349D4">
        <w:rPr>
          <w:rFonts w:ascii="Times New Roman" w:hAnsi="Times New Roman" w:cs="Times New Roman"/>
          <w:color w:val="000000" w:themeColor="text1"/>
        </w:rPr>
        <w:t>ences</w:t>
      </w:r>
      <w:r w:rsidR="00AA41CE"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in the way partiality applies in</w:t>
      </w:r>
      <w:r w:rsidR="00581191" w:rsidRPr="00C349D4">
        <w:rPr>
          <w:rFonts w:ascii="Times New Roman" w:hAnsi="Times New Roman" w:cs="Times New Roman"/>
          <w:color w:val="000000" w:themeColor="text1"/>
        </w:rPr>
        <w:t xml:space="preserve"> the</w:t>
      </w:r>
      <w:r w:rsidRPr="00C349D4">
        <w:rPr>
          <w:rFonts w:ascii="Times New Roman" w:hAnsi="Times New Roman" w:cs="Times New Roman"/>
          <w:color w:val="000000" w:themeColor="text1"/>
        </w:rPr>
        <w:t>se</w:t>
      </w:r>
      <w:r w:rsidR="00581191"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various</w:t>
      </w:r>
      <w:r w:rsidR="00581191" w:rsidRPr="00C349D4">
        <w:rPr>
          <w:rFonts w:ascii="Times New Roman" w:hAnsi="Times New Roman" w:cs="Times New Roman"/>
          <w:color w:val="000000" w:themeColor="text1"/>
        </w:rPr>
        <w:t xml:space="preserve"> relationships</w:t>
      </w:r>
      <w:r w:rsidR="00AA41CE" w:rsidRPr="00C349D4">
        <w:rPr>
          <w:rFonts w:ascii="Times New Roman" w:hAnsi="Times New Roman" w:cs="Times New Roman"/>
          <w:color w:val="000000" w:themeColor="text1"/>
        </w:rPr>
        <w:t xml:space="preserve">. For one thing, </w:t>
      </w:r>
      <w:r w:rsidR="00581191" w:rsidRPr="00C349D4">
        <w:rPr>
          <w:rFonts w:ascii="Times New Roman" w:hAnsi="Times New Roman" w:cs="Times New Roman"/>
          <w:color w:val="000000" w:themeColor="text1"/>
        </w:rPr>
        <w:t xml:space="preserve">not all relationships give rise to reasons of partiality of the same strength. The extent to which such </w:t>
      </w:r>
      <w:r w:rsidR="00AA41CE" w:rsidRPr="00C349D4">
        <w:rPr>
          <w:rFonts w:ascii="Times New Roman" w:hAnsi="Times New Roman" w:cs="Times New Roman"/>
          <w:color w:val="000000" w:themeColor="text1"/>
        </w:rPr>
        <w:t xml:space="preserve">reasons </w:t>
      </w:r>
      <w:r w:rsidR="00581191" w:rsidRPr="00C349D4">
        <w:rPr>
          <w:rFonts w:ascii="Times New Roman" w:hAnsi="Times New Roman" w:cs="Times New Roman"/>
          <w:color w:val="000000" w:themeColor="text1"/>
        </w:rPr>
        <w:t xml:space="preserve">can </w:t>
      </w:r>
      <w:r w:rsidR="00EA455E" w:rsidRPr="00C349D4">
        <w:rPr>
          <w:rFonts w:ascii="Times New Roman" w:hAnsi="Times New Roman" w:cs="Times New Roman"/>
          <w:color w:val="000000" w:themeColor="text1"/>
        </w:rPr>
        <w:t>outweigh</w:t>
      </w:r>
      <w:r w:rsidR="00581191" w:rsidRPr="00C349D4">
        <w:rPr>
          <w:rFonts w:ascii="Times New Roman" w:hAnsi="Times New Roman" w:cs="Times New Roman"/>
          <w:color w:val="000000" w:themeColor="text1"/>
        </w:rPr>
        <w:t xml:space="preserve"> </w:t>
      </w:r>
      <w:r w:rsidR="00581191" w:rsidRPr="00C349D4">
        <w:rPr>
          <w:rFonts w:ascii="Times New Roman" w:hAnsi="Times New Roman" w:cs="Times New Roman"/>
          <w:color w:val="000000" w:themeColor="text1"/>
        </w:rPr>
        <w:lastRenderedPageBreak/>
        <w:t>other competing reasons—in particular, one’s impartial moral reasons—w</w:t>
      </w:r>
      <w:r w:rsidR="00AA41CE" w:rsidRPr="00C349D4">
        <w:rPr>
          <w:rFonts w:ascii="Times New Roman" w:hAnsi="Times New Roman" w:cs="Times New Roman"/>
          <w:color w:val="000000" w:themeColor="text1"/>
        </w:rPr>
        <w:t>ill vary according to certain features of the relationship</w:t>
      </w:r>
      <w:r w:rsidR="00581191" w:rsidRPr="00C349D4">
        <w:rPr>
          <w:rFonts w:ascii="Times New Roman" w:hAnsi="Times New Roman" w:cs="Times New Roman"/>
          <w:color w:val="000000" w:themeColor="text1"/>
        </w:rPr>
        <w:t xml:space="preserve"> in question</w:t>
      </w:r>
      <w:r w:rsidR="00AA41CE" w:rsidRPr="00C349D4">
        <w:rPr>
          <w:rFonts w:ascii="Times New Roman" w:hAnsi="Times New Roman" w:cs="Times New Roman"/>
          <w:color w:val="000000" w:themeColor="text1"/>
        </w:rPr>
        <w:t xml:space="preserve">. </w:t>
      </w:r>
      <w:r w:rsidR="007878D0" w:rsidRPr="00C349D4">
        <w:rPr>
          <w:rFonts w:ascii="Times New Roman" w:hAnsi="Times New Roman" w:cs="Times New Roman"/>
          <w:color w:val="000000" w:themeColor="text1"/>
        </w:rPr>
        <w:t>Another difference, and the one on which I will focus in</w:t>
      </w:r>
      <w:r w:rsidR="00CC0815" w:rsidRPr="00C349D4">
        <w:rPr>
          <w:rFonts w:ascii="Times New Roman" w:hAnsi="Times New Roman" w:cs="Times New Roman"/>
          <w:color w:val="000000" w:themeColor="text1"/>
        </w:rPr>
        <w:t xml:space="preserve"> th</w:t>
      </w:r>
      <w:r w:rsidR="007878D0" w:rsidRPr="00C349D4">
        <w:rPr>
          <w:rFonts w:ascii="Times New Roman" w:hAnsi="Times New Roman" w:cs="Times New Roman"/>
          <w:color w:val="000000" w:themeColor="text1"/>
        </w:rPr>
        <w:t>is essay, concerns the scope of the application of partiality within certain relationships.</w:t>
      </w:r>
      <w:r w:rsidR="00CC0815" w:rsidRPr="00C349D4">
        <w:rPr>
          <w:rFonts w:ascii="Times New Roman" w:hAnsi="Times New Roman" w:cs="Times New Roman"/>
          <w:color w:val="000000" w:themeColor="text1"/>
        </w:rPr>
        <w:t xml:space="preserve"> </w:t>
      </w:r>
      <w:r w:rsidR="007878D0" w:rsidRPr="00C349D4">
        <w:rPr>
          <w:rFonts w:ascii="Times New Roman" w:hAnsi="Times New Roman" w:cs="Times New Roman"/>
          <w:color w:val="000000" w:themeColor="text1"/>
        </w:rPr>
        <w:t xml:space="preserve">In particular, </w:t>
      </w:r>
      <w:r w:rsidR="00CC0815" w:rsidRPr="00C349D4">
        <w:rPr>
          <w:rFonts w:ascii="Times New Roman" w:hAnsi="Times New Roman" w:cs="Times New Roman"/>
          <w:color w:val="000000" w:themeColor="text1"/>
        </w:rPr>
        <w:t xml:space="preserve">I will argue that </w:t>
      </w:r>
      <w:r w:rsidR="007F634F" w:rsidRPr="00C349D4">
        <w:rPr>
          <w:rFonts w:ascii="Times New Roman" w:hAnsi="Times New Roman" w:cs="Times New Roman"/>
          <w:color w:val="000000" w:themeColor="text1"/>
        </w:rPr>
        <w:t xml:space="preserve">certain </w:t>
      </w:r>
      <w:r w:rsidR="00CC0815" w:rsidRPr="00C349D4">
        <w:rPr>
          <w:rFonts w:ascii="Times New Roman" w:hAnsi="Times New Roman" w:cs="Times New Roman"/>
          <w:color w:val="000000" w:themeColor="text1"/>
        </w:rPr>
        <w:t>r</w:t>
      </w:r>
      <w:r w:rsidR="00B93BB7" w:rsidRPr="00C349D4">
        <w:rPr>
          <w:rFonts w:ascii="Times New Roman" w:hAnsi="Times New Roman" w:cs="Times New Roman"/>
          <w:color w:val="000000" w:themeColor="text1"/>
        </w:rPr>
        <w:t xml:space="preserve">elationships </w:t>
      </w:r>
      <w:r w:rsidR="007F634F" w:rsidRPr="00C349D4">
        <w:rPr>
          <w:rFonts w:ascii="Times New Roman" w:hAnsi="Times New Roman" w:cs="Times New Roman"/>
          <w:color w:val="000000" w:themeColor="text1"/>
        </w:rPr>
        <w:t xml:space="preserve">give rise to reasons of partiality that </w:t>
      </w:r>
      <w:r w:rsidR="00373907" w:rsidRPr="00C349D4">
        <w:rPr>
          <w:rFonts w:ascii="Times New Roman" w:hAnsi="Times New Roman" w:cs="Times New Roman"/>
          <w:color w:val="000000" w:themeColor="text1"/>
        </w:rPr>
        <w:t xml:space="preserve">are </w:t>
      </w:r>
      <w:r w:rsidR="00373907" w:rsidRPr="00C349D4">
        <w:rPr>
          <w:rFonts w:ascii="Times New Roman" w:hAnsi="Times New Roman" w:cs="Times New Roman"/>
          <w:i/>
          <w:color w:val="000000" w:themeColor="text1"/>
        </w:rPr>
        <w:t>scope-restricted</w:t>
      </w:r>
      <w:r w:rsidR="00373907" w:rsidRPr="00C349D4">
        <w:rPr>
          <w:rFonts w:ascii="Times New Roman" w:hAnsi="Times New Roman" w:cs="Times New Roman"/>
          <w:color w:val="000000" w:themeColor="text1"/>
        </w:rPr>
        <w:t xml:space="preserve">. </w:t>
      </w:r>
      <w:r w:rsidR="00FC2E9B" w:rsidRPr="00C349D4">
        <w:rPr>
          <w:rFonts w:ascii="Times New Roman" w:hAnsi="Times New Roman" w:cs="Times New Roman"/>
        </w:rPr>
        <w:t xml:space="preserve">To say that a given relationship generates scope-restricted </w:t>
      </w:r>
      <w:r w:rsidR="007F634F" w:rsidRPr="00C349D4">
        <w:rPr>
          <w:rFonts w:ascii="Times New Roman" w:hAnsi="Times New Roman" w:cs="Times New Roman"/>
        </w:rPr>
        <w:t>reasons</w:t>
      </w:r>
      <w:r w:rsidR="00FC2E9B" w:rsidRPr="00C349D4">
        <w:rPr>
          <w:rFonts w:ascii="Times New Roman" w:hAnsi="Times New Roman" w:cs="Times New Roman"/>
        </w:rPr>
        <w:t xml:space="preserve"> just means that it gives rise to </w:t>
      </w:r>
      <w:r w:rsidR="007F634F" w:rsidRPr="00C349D4">
        <w:rPr>
          <w:rFonts w:ascii="Times New Roman" w:hAnsi="Times New Roman" w:cs="Times New Roman"/>
        </w:rPr>
        <w:t xml:space="preserve">such </w:t>
      </w:r>
      <w:r w:rsidR="00FC2E9B" w:rsidRPr="00C349D4">
        <w:rPr>
          <w:rFonts w:ascii="Times New Roman" w:hAnsi="Times New Roman" w:cs="Times New Roman"/>
        </w:rPr>
        <w:t xml:space="preserve">reasons only with respect to certain goods </w:t>
      </w:r>
      <w:r w:rsidR="00942DD9" w:rsidRPr="00C349D4">
        <w:rPr>
          <w:rFonts w:ascii="Times New Roman" w:hAnsi="Times New Roman" w:cs="Times New Roman"/>
        </w:rPr>
        <w:t xml:space="preserve">and/or </w:t>
      </w:r>
      <w:r w:rsidR="00FC2E9B" w:rsidRPr="00C349D4">
        <w:rPr>
          <w:rFonts w:ascii="Times New Roman" w:hAnsi="Times New Roman" w:cs="Times New Roman"/>
        </w:rPr>
        <w:t xml:space="preserve">in certain contexts. </w:t>
      </w:r>
      <w:r w:rsidR="00CC0815" w:rsidRPr="00C349D4">
        <w:rPr>
          <w:rFonts w:ascii="Times New Roman" w:hAnsi="Times New Roman" w:cs="Times New Roman"/>
        </w:rPr>
        <w:t xml:space="preserve">Recognizing the scope-restricted nature of certain forms of partiality is important for understanding the </w:t>
      </w:r>
      <w:r w:rsidR="007F634F" w:rsidRPr="00C349D4">
        <w:rPr>
          <w:rFonts w:ascii="Times New Roman" w:hAnsi="Times New Roman" w:cs="Times New Roman"/>
        </w:rPr>
        <w:t xml:space="preserve">structure of the phenomenon of partiality, as well as its </w:t>
      </w:r>
      <w:r w:rsidR="00CC0815" w:rsidRPr="00C349D4">
        <w:rPr>
          <w:rFonts w:ascii="Times New Roman" w:hAnsi="Times New Roman" w:cs="Times New Roman"/>
        </w:rPr>
        <w:t xml:space="preserve">application in a wide range of contexts. </w:t>
      </w:r>
    </w:p>
    <w:p w14:paraId="0A97B10B" w14:textId="63610147" w:rsidR="00CC0815" w:rsidRPr="00C349D4" w:rsidRDefault="007F634F" w:rsidP="00B7671D">
      <w:pPr>
        <w:spacing w:before="120" w:after="120" w:line="480" w:lineRule="auto"/>
        <w:ind w:firstLine="720"/>
        <w:jc w:val="both"/>
        <w:rPr>
          <w:rFonts w:ascii="Times New Roman" w:hAnsi="Times New Roman" w:cs="Times New Roman"/>
        </w:rPr>
      </w:pPr>
      <w:r w:rsidRPr="00C349D4">
        <w:rPr>
          <w:rFonts w:ascii="Times New Roman" w:hAnsi="Times New Roman" w:cs="Times New Roman"/>
        </w:rPr>
        <w:t xml:space="preserve">But it also serves as the basis for a rebuttal to a popular objection to the application of national partiality in war. </w:t>
      </w:r>
      <w:r w:rsidR="00CC0815" w:rsidRPr="00C349D4">
        <w:rPr>
          <w:rFonts w:ascii="Times New Roman" w:hAnsi="Times New Roman" w:cs="Times New Roman"/>
        </w:rPr>
        <w:t>According to the objection, if national partiality is justified</w:t>
      </w:r>
      <w:r w:rsidR="00942DD9" w:rsidRPr="00C349D4">
        <w:rPr>
          <w:rFonts w:ascii="Times New Roman" w:hAnsi="Times New Roman" w:cs="Times New Roman"/>
        </w:rPr>
        <w:t xml:space="preserve"> in war</w:t>
      </w:r>
      <w:r w:rsidR="00CC0815" w:rsidRPr="00C349D4">
        <w:rPr>
          <w:rFonts w:ascii="Times New Roman" w:hAnsi="Times New Roman" w:cs="Times New Roman"/>
        </w:rPr>
        <w:t xml:space="preserve">, then it must be the case that we can prefer our co-nationals in </w:t>
      </w:r>
      <w:r w:rsidR="00942DD9" w:rsidRPr="00C349D4">
        <w:rPr>
          <w:rFonts w:ascii="Times New Roman" w:hAnsi="Times New Roman" w:cs="Times New Roman"/>
        </w:rPr>
        <w:t>ordinary interpersonal</w:t>
      </w:r>
      <w:r w:rsidR="00CC0815" w:rsidRPr="00C349D4">
        <w:rPr>
          <w:rFonts w:ascii="Times New Roman" w:hAnsi="Times New Roman" w:cs="Times New Roman"/>
        </w:rPr>
        <w:t xml:space="preserve"> cases </w:t>
      </w:r>
      <w:r w:rsidR="00942DD9" w:rsidRPr="00C349D4">
        <w:rPr>
          <w:rFonts w:ascii="Times New Roman" w:hAnsi="Times New Roman" w:cs="Times New Roman"/>
        </w:rPr>
        <w:t>as well—for example, forced choice scenarios, like trolley problems</w:t>
      </w:r>
      <w:r w:rsidR="00CC0815" w:rsidRPr="00C349D4">
        <w:rPr>
          <w:rFonts w:ascii="Times New Roman" w:hAnsi="Times New Roman" w:cs="Times New Roman"/>
        </w:rPr>
        <w:t xml:space="preserve">. And yet, national partiality does not seem justified in many of these cases. Therefore, national partiality cannot justify prioritizing co-nationals in war. I argue that this analogous reasoning is misguided: the paradigmatic relationships are generally scope-unrestricted, while national partiality is scope-restricted. The two kinds of partiality are therefore not </w:t>
      </w:r>
      <w:r w:rsidR="00CB3EBB" w:rsidRPr="00C349D4">
        <w:rPr>
          <w:rFonts w:ascii="Times New Roman" w:hAnsi="Times New Roman" w:cs="Times New Roman"/>
        </w:rPr>
        <w:t>straightforwardly analogous</w:t>
      </w:r>
      <w:r w:rsidR="00CC0815" w:rsidRPr="00C349D4">
        <w:rPr>
          <w:rFonts w:ascii="Times New Roman" w:hAnsi="Times New Roman" w:cs="Times New Roman"/>
        </w:rPr>
        <w:t>. Indeed, we should expect that there are many cases in which national partiality is unjustified—namely, the cases that fall outside the relevant scope of that relationship. When a case falls within the scope, however, partiality may indeed be justified. I argue that war is one central case that falls within the scope of national partiality.</w:t>
      </w:r>
    </w:p>
    <w:p w14:paraId="1D567265" w14:textId="038E9047" w:rsidR="007878D0" w:rsidRPr="00C349D4" w:rsidRDefault="007878D0" w:rsidP="00B7671D">
      <w:pPr>
        <w:spacing w:before="120" w:after="120" w:line="480" w:lineRule="auto"/>
        <w:ind w:firstLine="720"/>
        <w:jc w:val="both"/>
        <w:rPr>
          <w:rFonts w:ascii="Times New Roman" w:hAnsi="Times New Roman" w:cs="Times New Roman"/>
        </w:rPr>
      </w:pPr>
      <w:r w:rsidRPr="00C349D4">
        <w:rPr>
          <w:rFonts w:ascii="Times New Roman" w:hAnsi="Times New Roman" w:cs="Times New Roman"/>
        </w:rPr>
        <w:t xml:space="preserve">In the next section, I explain the conditions under which certain relationships give rise to partiality that is scope-restricted. Then, in section 3, I show that </w:t>
      </w:r>
      <w:r w:rsidR="009902BD" w:rsidRPr="00C349D4">
        <w:rPr>
          <w:rFonts w:ascii="Times New Roman" w:hAnsi="Times New Roman" w:cs="Times New Roman"/>
        </w:rPr>
        <w:t xml:space="preserve">partiality among co-nationals </w:t>
      </w:r>
      <w:r w:rsidRPr="00C349D4">
        <w:rPr>
          <w:rFonts w:ascii="Times New Roman" w:hAnsi="Times New Roman" w:cs="Times New Roman"/>
        </w:rPr>
        <w:t xml:space="preserve">is </w:t>
      </w:r>
      <w:r w:rsidRPr="00C349D4">
        <w:rPr>
          <w:rFonts w:ascii="Times New Roman" w:hAnsi="Times New Roman" w:cs="Times New Roman"/>
        </w:rPr>
        <w:lastRenderedPageBreak/>
        <w:t>another example of scope-restricted partiality. Finally, in section 4, I take up the aforementioned objection and show how our understanding of national partiality as a scope-restricted form of partiality serves to overcome that objection.</w:t>
      </w:r>
    </w:p>
    <w:p w14:paraId="70324C07" w14:textId="77777777" w:rsidR="00CC0815" w:rsidRPr="00C349D4" w:rsidRDefault="00CC0815" w:rsidP="00CC0815">
      <w:pPr>
        <w:pStyle w:val="Heading1"/>
        <w:spacing w:line="360" w:lineRule="auto"/>
        <w:jc w:val="both"/>
        <w:rPr>
          <w:rFonts w:ascii="Times New Roman" w:hAnsi="Times New Roman" w:cs="Times New Roman"/>
        </w:rPr>
      </w:pPr>
      <w:r w:rsidRPr="00C349D4">
        <w:rPr>
          <w:rFonts w:ascii="Times New Roman" w:hAnsi="Times New Roman" w:cs="Times New Roman"/>
        </w:rPr>
        <w:t>2. Scope Restrictions</w:t>
      </w:r>
    </w:p>
    <w:p w14:paraId="5E6F8DA6" w14:textId="1872EDC7" w:rsidR="006F121C" w:rsidRPr="00C349D4" w:rsidRDefault="00457E1C" w:rsidP="005A2651">
      <w:pPr>
        <w:spacing w:before="120" w:after="120"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To understand how reasons of partiality might be scope-restricted, it is helpful to look at a specific example. Take the colleague relationship:</w:t>
      </w:r>
      <w:r w:rsidR="00F91395" w:rsidRPr="00C349D4">
        <w:rPr>
          <w:rFonts w:ascii="Times New Roman" w:hAnsi="Times New Roman" w:cs="Times New Roman"/>
          <w:color w:val="000000" w:themeColor="text1"/>
        </w:rPr>
        <w:t xml:space="preserve"> </w:t>
      </w:r>
      <w:r w:rsidR="001174BE" w:rsidRPr="00C349D4">
        <w:rPr>
          <w:rFonts w:ascii="Times New Roman" w:hAnsi="Times New Roman" w:cs="Times New Roman"/>
          <w:color w:val="000000" w:themeColor="text1"/>
        </w:rPr>
        <w:t xml:space="preserve">I have reasons of partiality toward my colleagues, </w:t>
      </w:r>
      <w:r w:rsidR="00F91395" w:rsidRPr="00C349D4">
        <w:rPr>
          <w:rFonts w:ascii="Times New Roman" w:hAnsi="Times New Roman" w:cs="Times New Roman"/>
          <w:color w:val="000000" w:themeColor="text1"/>
        </w:rPr>
        <w:t xml:space="preserve">which extend to </w:t>
      </w:r>
      <w:r w:rsidR="00942DD9" w:rsidRPr="00C349D4">
        <w:rPr>
          <w:rFonts w:ascii="Times New Roman" w:hAnsi="Times New Roman" w:cs="Times New Roman"/>
          <w:color w:val="000000" w:themeColor="text1"/>
        </w:rPr>
        <w:t xml:space="preserve">the goods and the context </w:t>
      </w:r>
      <w:r w:rsidR="00F91395" w:rsidRPr="00C349D4">
        <w:rPr>
          <w:rFonts w:ascii="Times New Roman" w:hAnsi="Times New Roman" w:cs="Times New Roman"/>
          <w:color w:val="000000" w:themeColor="text1"/>
        </w:rPr>
        <w:t xml:space="preserve">relevant to </w:t>
      </w:r>
      <w:r w:rsidR="00A805F4" w:rsidRPr="00C349D4">
        <w:rPr>
          <w:rFonts w:ascii="Times New Roman" w:hAnsi="Times New Roman" w:cs="Times New Roman"/>
          <w:color w:val="000000" w:themeColor="text1"/>
        </w:rPr>
        <w:t>the particular</w:t>
      </w:r>
      <w:r w:rsidR="00F91395" w:rsidRPr="00C349D4">
        <w:rPr>
          <w:rFonts w:ascii="Times New Roman" w:hAnsi="Times New Roman" w:cs="Times New Roman"/>
          <w:color w:val="000000" w:themeColor="text1"/>
        </w:rPr>
        <w:t xml:space="preserve"> relationship </w:t>
      </w:r>
      <w:r w:rsidR="00A805F4" w:rsidRPr="00C349D4">
        <w:rPr>
          <w:rFonts w:ascii="Times New Roman" w:hAnsi="Times New Roman" w:cs="Times New Roman"/>
          <w:color w:val="000000" w:themeColor="text1"/>
        </w:rPr>
        <w:t>we share, such as those relating to our productive lives and our particular industry. Indeed, t</w:t>
      </w:r>
      <w:r w:rsidR="001174BE" w:rsidRPr="00C349D4">
        <w:rPr>
          <w:rFonts w:ascii="Times New Roman" w:hAnsi="Times New Roman" w:cs="Times New Roman"/>
          <w:color w:val="000000" w:themeColor="text1"/>
        </w:rPr>
        <w:t>hese reasons migh</w:t>
      </w:r>
      <w:r w:rsidR="00F91395" w:rsidRPr="00C349D4">
        <w:rPr>
          <w:rFonts w:ascii="Times New Roman" w:hAnsi="Times New Roman" w:cs="Times New Roman"/>
          <w:color w:val="000000" w:themeColor="text1"/>
        </w:rPr>
        <w:t xml:space="preserve">t be quite strong in </w:t>
      </w:r>
      <w:r w:rsidR="00A805F4" w:rsidRPr="00C349D4">
        <w:rPr>
          <w:rFonts w:ascii="Times New Roman" w:hAnsi="Times New Roman" w:cs="Times New Roman"/>
          <w:color w:val="000000" w:themeColor="text1"/>
        </w:rPr>
        <w:t>some</w:t>
      </w:r>
      <w:r w:rsidR="00F91395" w:rsidRPr="00C349D4">
        <w:rPr>
          <w:rFonts w:ascii="Times New Roman" w:hAnsi="Times New Roman" w:cs="Times New Roman"/>
          <w:color w:val="000000" w:themeColor="text1"/>
        </w:rPr>
        <w:t xml:space="preserve"> cases:</w:t>
      </w:r>
      <w:r w:rsidR="001174BE" w:rsidRPr="00C349D4">
        <w:rPr>
          <w:rFonts w:ascii="Times New Roman" w:hAnsi="Times New Roman" w:cs="Times New Roman"/>
          <w:color w:val="000000" w:themeColor="text1"/>
        </w:rPr>
        <w:t xml:space="preserve"> </w:t>
      </w:r>
      <w:r w:rsidR="00F91395" w:rsidRPr="00C349D4">
        <w:rPr>
          <w:rFonts w:ascii="Times New Roman" w:hAnsi="Times New Roman" w:cs="Times New Roman"/>
          <w:color w:val="000000" w:themeColor="text1"/>
        </w:rPr>
        <w:t>they might give me reason to break otherwise significant promises to others, to di</w:t>
      </w:r>
      <w:r w:rsidR="00A805F4" w:rsidRPr="00C349D4">
        <w:rPr>
          <w:rFonts w:ascii="Times New Roman" w:hAnsi="Times New Roman" w:cs="Times New Roman"/>
          <w:color w:val="000000" w:themeColor="text1"/>
        </w:rPr>
        <w:t>vert financial resources to my colleagues</w:t>
      </w:r>
      <w:r w:rsidR="00F91395" w:rsidRPr="00C349D4">
        <w:rPr>
          <w:rFonts w:ascii="Times New Roman" w:hAnsi="Times New Roman" w:cs="Times New Roman"/>
          <w:color w:val="000000" w:themeColor="text1"/>
        </w:rPr>
        <w:t xml:space="preserve"> instead of others, and so </w:t>
      </w:r>
      <w:r w:rsidR="00A805F4" w:rsidRPr="00C349D4">
        <w:rPr>
          <w:rFonts w:ascii="Times New Roman" w:hAnsi="Times New Roman" w:cs="Times New Roman"/>
          <w:color w:val="000000" w:themeColor="text1"/>
        </w:rPr>
        <w:t>on</w:t>
      </w:r>
      <w:r w:rsidR="00F91395" w:rsidRPr="00C349D4">
        <w:rPr>
          <w:rFonts w:ascii="Times New Roman" w:hAnsi="Times New Roman" w:cs="Times New Roman"/>
          <w:color w:val="000000" w:themeColor="text1"/>
        </w:rPr>
        <w:t>. A</w:t>
      </w:r>
      <w:r w:rsidR="00FD3F58" w:rsidRPr="00C349D4">
        <w:rPr>
          <w:rFonts w:ascii="Times New Roman" w:hAnsi="Times New Roman" w:cs="Times New Roman"/>
          <w:color w:val="000000" w:themeColor="text1"/>
        </w:rPr>
        <w:t xml:space="preserve">nd yet, </w:t>
      </w:r>
      <w:r w:rsidR="001174BE" w:rsidRPr="00C349D4">
        <w:rPr>
          <w:rFonts w:ascii="Times New Roman" w:hAnsi="Times New Roman" w:cs="Times New Roman"/>
          <w:color w:val="000000" w:themeColor="text1"/>
        </w:rPr>
        <w:t xml:space="preserve">these reasons </w:t>
      </w:r>
      <w:r w:rsidR="00FC6EBA" w:rsidRPr="00C349D4">
        <w:rPr>
          <w:rFonts w:ascii="Times New Roman" w:hAnsi="Times New Roman" w:cs="Times New Roman"/>
          <w:color w:val="000000" w:themeColor="text1"/>
        </w:rPr>
        <w:t xml:space="preserve">of partiality </w:t>
      </w:r>
      <w:r w:rsidR="00445834" w:rsidRPr="00C349D4">
        <w:rPr>
          <w:rFonts w:ascii="Times New Roman" w:hAnsi="Times New Roman" w:cs="Times New Roman"/>
          <w:color w:val="000000" w:themeColor="text1"/>
        </w:rPr>
        <w:t>arise</w:t>
      </w:r>
      <w:r w:rsidR="005B4B4E" w:rsidRPr="00C349D4">
        <w:rPr>
          <w:rFonts w:ascii="Times New Roman" w:hAnsi="Times New Roman" w:cs="Times New Roman"/>
          <w:color w:val="000000" w:themeColor="text1"/>
        </w:rPr>
        <w:t xml:space="preserve"> </w:t>
      </w:r>
      <w:r w:rsidR="00A805F4" w:rsidRPr="00C349D4">
        <w:rPr>
          <w:rFonts w:ascii="Times New Roman" w:hAnsi="Times New Roman" w:cs="Times New Roman"/>
          <w:color w:val="000000" w:themeColor="text1"/>
        </w:rPr>
        <w:t xml:space="preserve">only with respect to certain interests and </w:t>
      </w:r>
      <w:r w:rsidR="005B4B4E" w:rsidRPr="00C349D4">
        <w:rPr>
          <w:rFonts w:ascii="Times New Roman" w:hAnsi="Times New Roman" w:cs="Times New Roman"/>
          <w:color w:val="000000" w:themeColor="text1"/>
        </w:rPr>
        <w:t xml:space="preserve">within the </w:t>
      </w:r>
      <w:r w:rsidR="00FC6EBA" w:rsidRPr="00C349D4">
        <w:rPr>
          <w:rFonts w:ascii="Times New Roman" w:hAnsi="Times New Roman" w:cs="Times New Roman"/>
          <w:color w:val="000000" w:themeColor="text1"/>
        </w:rPr>
        <w:t>context</w:t>
      </w:r>
      <w:r w:rsidR="005B4B4E" w:rsidRPr="00C349D4">
        <w:rPr>
          <w:rFonts w:ascii="Times New Roman" w:hAnsi="Times New Roman" w:cs="Times New Roman"/>
          <w:color w:val="000000" w:themeColor="text1"/>
        </w:rPr>
        <w:t xml:space="preserve"> of</w:t>
      </w:r>
      <w:r w:rsidR="001174BE" w:rsidRPr="00C349D4">
        <w:rPr>
          <w:rFonts w:ascii="Times New Roman" w:hAnsi="Times New Roman" w:cs="Times New Roman"/>
          <w:color w:val="000000" w:themeColor="text1"/>
        </w:rPr>
        <w:t xml:space="preserve"> </w:t>
      </w:r>
      <w:r w:rsidR="00445834" w:rsidRPr="00C349D4">
        <w:rPr>
          <w:rFonts w:ascii="Times New Roman" w:hAnsi="Times New Roman" w:cs="Times New Roman"/>
          <w:color w:val="000000" w:themeColor="text1"/>
        </w:rPr>
        <w:t xml:space="preserve">our </w:t>
      </w:r>
      <w:r w:rsidR="001174BE" w:rsidRPr="00C349D4">
        <w:rPr>
          <w:rFonts w:ascii="Times New Roman" w:hAnsi="Times New Roman" w:cs="Times New Roman"/>
          <w:color w:val="000000" w:themeColor="text1"/>
        </w:rPr>
        <w:t xml:space="preserve">relationship </w:t>
      </w:r>
      <w:r w:rsidR="00A805F4" w:rsidRPr="00C349D4">
        <w:rPr>
          <w:rFonts w:ascii="Times New Roman" w:hAnsi="Times New Roman" w:cs="Times New Roman"/>
          <w:color w:val="000000" w:themeColor="text1"/>
        </w:rPr>
        <w:t>as</w:t>
      </w:r>
      <w:r w:rsidR="001174BE" w:rsidRPr="00C349D4">
        <w:rPr>
          <w:rFonts w:ascii="Times New Roman" w:hAnsi="Times New Roman" w:cs="Times New Roman"/>
          <w:i/>
          <w:color w:val="000000" w:themeColor="text1"/>
        </w:rPr>
        <w:t xml:space="preserve"> </w:t>
      </w:r>
      <w:r w:rsidR="001174BE" w:rsidRPr="00C349D4">
        <w:rPr>
          <w:rFonts w:ascii="Times New Roman" w:hAnsi="Times New Roman" w:cs="Times New Roman"/>
          <w:color w:val="000000" w:themeColor="text1"/>
        </w:rPr>
        <w:t>colle</w:t>
      </w:r>
      <w:r w:rsidR="00A805F4" w:rsidRPr="00C349D4">
        <w:rPr>
          <w:rFonts w:ascii="Times New Roman" w:hAnsi="Times New Roman" w:cs="Times New Roman"/>
          <w:color w:val="000000" w:themeColor="text1"/>
        </w:rPr>
        <w:t xml:space="preserve">agues. Put differently, it is not as though all of my colleague’s interests have </w:t>
      </w:r>
      <w:r w:rsidR="002F6506" w:rsidRPr="00C349D4">
        <w:rPr>
          <w:rFonts w:ascii="Times New Roman" w:hAnsi="Times New Roman" w:cs="Times New Roman"/>
          <w:color w:val="000000" w:themeColor="text1"/>
        </w:rPr>
        <w:t xml:space="preserve">special </w:t>
      </w:r>
      <w:r w:rsidR="006C30DE" w:rsidRPr="00C349D4">
        <w:rPr>
          <w:rFonts w:ascii="Times New Roman" w:hAnsi="Times New Roman" w:cs="Times New Roman"/>
          <w:color w:val="000000" w:themeColor="text1"/>
        </w:rPr>
        <w:t xml:space="preserve">salience for me. </w:t>
      </w:r>
      <w:r w:rsidR="00A805F4" w:rsidRPr="00C349D4">
        <w:rPr>
          <w:rFonts w:ascii="Times New Roman" w:hAnsi="Times New Roman" w:cs="Times New Roman"/>
          <w:color w:val="000000" w:themeColor="text1"/>
        </w:rPr>
        <w:t xml:space="preserve">I do not have reason to, e.g., break important promises to others or divert financial resources to him instead of others so as to promote his athletic </w:t>
      </w:r>
      <w:r w:rsidR="002F6506" w:rsidRPr="00C349D4">
        <w:rPr>
          <w:rFonts w:ascii="Times New Roman" w:hAnsi="Times New Roman" w:cs="Times New Roman"/>
          <w:color w:val="000000" w:themeColor="text1"/>
        </w:rPr>
        <w:t xml:space="preserve">or domestic </w:t>
      </w:r>
      <w:r w:rsidR="00A805F4" w:rsidRPr="00C349D4">
        <w:rPr>
          <w:rFonts w:ascii="Times New Roman" w:hAnsi="Times New Roman" w:cs="Times New Roman"/>
          <w:color w:val="000000" w:themeColor="text1"/>
        </w:rPr>
        <w:t>interests</w:t>
      </w:r>
      <w:r w:rsidR="002F6506" w:rsidRPr="00C349D4">
        <w:rPr>
          <w:rFonts w:ascii="Times New Roman" w:hAnsi="Times New Roman" w:cs="Times New Roman"/>
          <w:color w:val="000000" w:themeColor="text1"/>
        </w:rPr>
        <w:t xml:space="preserve">, since neither of these </w:t>
      </w:r>
      <w:r w:rsidR="006C30DE" w:rsidRPr="00C349D4">
        <w:rPr>
          <w:rFonts w:ascii="Times New Roman" w:hAnsi="Times New Roman" w:cs="Times New Roman"/>
          <w:color w:val="000000" w:themeColor="text1"/>
        </w:rPr>
        <w:t>is a</w:t>
      </w:r>
      <w:r w:rsidR="002F6506" w:rsidRPr="00C349D4">
        <w:rPr>
          <w:rFonts w:ascii="Times New Roman" w:hAnsi="Times New Roman" w:cs="Times New Roman"/>
          <w:color w:val="000000" w:themeColor="text1"/>
        </w:rPr>
        <w:t xml:space="preserve"> </w:t>
      </w:r>
      <w:r w:rsidR="006C30DE" w:rsidRPr="00C349D4">
        <w:rPr>
          <w:rFonts w:ascii="Times New Roman" w:hAnsi="Times New Roman" w:cs="Times New Roman"/>
          <w:color w:val="000000" w:themeColor="text1"/>
        </w:rPr>
        <w:t xml:space="preserve">good </w:t>
      </w:r>
      <w:r w:rsidR="00942DD9" w:rsidRPr="00C349D4">
        <w:rPr>
          <w:rFonts w:ascii="Times New Roman" w:hAnsi="Times New Roman" w:cs="Times New Roman"/>
          <w:color w:val="000000" w:themeColor="text1"/>
        </w:rPr>
        <w:t>or context relevant to</w:t>
      </w:r>
      <w:r w:rsidR="006C30DE" w:rsidRPr="00C349D4">
        <w:rPr>
          <w:rFonts w:ascii="Times New Roman" w:hAnsi="Times New Roman" w:cs="Times New Roman"/>
          <w:color w:val="000000" w:themeColor="text1"/>
        </w:rPr>
        <w:t xml:space="preserve"> the particular </w:t>
      </w:r>
      <w:r w:rsidR="002F6506" w:rsidRPr="00C349D4">
        <w:rPr>
          <w:rFonts w:ascii="Times New Roman" w:hAnsi="Times New Roman" w:cs="Times New Roman"/>
          <w:color w:val="000000" w:themeColor="text1"/>
        </w:rPr>
        <w:t>relationship we share</w:t>
      </w:r>
      <w:r w:rsidR="00A805F4" w:rsidRPr="00C349D4">
        <w:rPr>
          <w:rFonts w:ascii="Times New Roman" w:hAnsi="Times New Roman" w:cs="Times New Roman"/>
          <w:color w:val="000000" w:themeColor="text1"/>
        </w:rPr>
        <w:t>.</w:t>
      </w:r>
      <w:r w:rsidR="007C3BBA" w:rsidRPr="00C349D4">
        <w:rPr>
          <w:rStyle w:val="FootnoteReference"/>
          <w:rFonts w:ascii="Times New Roman" w:hAnsi="Times New Roman" w:cs="Times New Roman"/>
          <w:color w:val="000000" w:themeColor="text1"/>
        </w:rPr>
        <w:footnoteReference w:id="2"/>
      </w:r>
      <w:r w:rsidR="00A805F4" w:rsidRPr="00C349D4">
        <w:rPr>
          <w:rFonts w:ascii="Times New Roman" w:hAnsi="Times New Roman" w:cs="Times New Roman"/>
          <w:color w:val="000000" w:themeColor="text1"/>
        </w:rPr>
        <w:t xml:space="preserve"> </w:t>
      </w:r>
    </w:p>
    <w:p w14:paraId="01EDB1CA" w14:textId="489BE4E3" w:rsidR="006F121C" w:rsidRPr="00C349D4" w:rsidRDefault="002F6506" w:rsidP="005A2651">
      <w:pPr>
        <w:spacing w:before="120" w:after="120"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lastRenderedPageBreak/>
        <w:t>Moreover,</w:t>
      </w:r>
      <w:r w:rsidR="00A805F4" w:rsidRPr="00C349D4">
        <w:rPr>
          <w:rFonts w:ascii="Times New Roman" w:hAnsi="Times New Roman" w:cs="Times New Roman"/>
          <w:color w:val="000000" w:themeColor="text1"/>
        </w:rPr>
        <w:t xml:space="preserve"> even those reasons that </w:t>
      </w:r>
      <w:r w:rsidRPr="00C349D4">
        <w:rPr>
          <w:rFonts w:ascii="Times New Roman" w:hAnsi="Times New Roman" w:cs="Times New Roman"/>
          <w:color w:val="000000" w:themeColor="text1"/>
        </w:rPr>
        <w:t>do fall under this purview</w:t>
      </w:r>
      <w:r w:rsidR="00A805F4" w:rsidRPr="00C349D4">
        <w:rPr>
          <w:rFonts w:ascii="Times New Roman" w:hAnsi="Times New Roman" w:cs="Times New Roman"/>
          <w:color w:val="000000" w:themeColor="text1"/>
        </w:rPr>
        <w:t xml:space="preserve"> might cease to apply outside the context of </w:t>
      </w:r>
      <w:r w:rsidRPr="00C349D4">
        <w:rPr>
          <w:rFonts w:ascii="Times New Roman" w:hAnsi="Times New Roman" w:cs="Times New Roman"/>
          <w:color w:val="000000" w:themeColor="text1"/>
        </w:rPr>
        <w:t>the</w:t>
      </w:r>
      <w:r w:rsidR="00A805F4" w:rsidRPr="00C349D4">
        <w:rPr>
          <w:rFonts w:ascii="Times New Roman" w:hAnsi="Times New Roman" w:cs="Times New Roman"/>
          <w:color w:val="000000" w:themeColor="text1"/>
        </w:rPr>
        <w:t xml:space="preserve"> relationship. For example, even though</w:t>
      </w:r>
      <w:r w:rsidR="00E1306F" w:rsidRPr="00C349D4">
        <w:rPr>
          <w:rFonts w:ascii="Times New Roman" w:hAnsi="Times New Roman" w:cs="Times New Roman"/>
          <w:color w:val="000000" w:themeColor="text1"/>
        </w:rPr>
        <w:t xml:space="preserve"> I have reasons of partiality to promote </w:t>
      </w:r>
      <w:r w:rsidR="006F121C" w:rsidRPr="00C349D4">
        <w:rPr>
          <w:rFonts w:ascii="Times New Roman" w:hAnsi="Times New Roman" w:cs="Times New Roman"/>
          <w:color w:val="000000" w:themeColor="text1"/>
        </w:rPr>
        <w:t xml:space="preserve">my </w:t>
      </w:r>
      <w:r w:rsidR="009F26AC" w:rsidRPr="00C349D4">
        <w:rPr>
          <w:rFonts w:ascii="Times New Roman" w:hAnsi="Times New Roman" w:cs="Times New Roman"/>
          <w:color w:val="000000" w:themeColor="text1"/>
        </w:rPr>
        <w:t>colleague’s</w:t>
      </w:r>
      <w:r w:rsidR="00E1306F" w:rsidRPr="00C349D4">
        <w:rPr>
          <w:rFonts w:ascii="Times New Roman" w:hAnsi="Times New Roman" w:cs="Times New Roman"/>
          <w:color w:val="000000" w:themeColor="text1"/>
        </w:rPr>
        <w:t xml:space="preserve"> work-related interests, these only apply within the context of our shared work life</w:t>
      </w:r>
      <w:r w:rsidR="001174BE" w:rsidRPr="00C349D4">
        <w:rPr>
          <w:rFonts w:ascii="Times New Roman" w:hAnsi="Times New Roman" w:cs="Times New Roman"/>
          <w:color w:val="000000" w:themeColor="text1"/>
        </w:rPr>
        <w:t>.</w:t>
      </w:r>
      <w:r w:rsidR="00E1306F" w:rsidRPr="00C349D4">
        <w:rPr>
          <w:rFonts w:ascii="Times New Roman" w:hAnsi="Times New Roman" w:cs="Times New Roman"/>
          <w:color w:val="000000" w:themeColor="text1"/>
        </w:rPr>
        <w:t xml:space="preserve"> I do not have reason to promote these interests of his when, for example, he takes another job in the same field, or even when he takes a second job doing similar work.</w:t>
      </w:r>
      <w:r w:rsidRPr="00C349D4">
        <w:rPr>
          <w:rFonts w:ascii="Times New Roman" w:hAnsi="Times New Roman" w:cs="Times New Roman"/>
          <w:color w:val="000000" w:themeColor="text1"/>
        </w:rPr>
        <w:t xml:space="preserve"> </w:t>
      </w:r>
      <w:r w:rsidR="006F121C" w:rsidRPr="00C349D4">
        <w:rPr>
          <w:rFonts w:ascii="Times New Roman" w:hAnsi="Times New Roman" w:cs="Times New Roman"/>
          <w:color w:val="000000" w:themeColor="text1"/>
        </w:rPr>
        <w:t>In many cases, the context is limited to interactions via particular institutions, of varying degrees of formality, such as a government</w:t>
      </w:r>
      <w:r w:rsidR="009F26AC" w:rsidRPr="00C349D4">
        <w:rPr>
          <w:rFonts w:ascii="Times New Roman" w:hAnsi="Times New Roman" w:cs="Times New Roman"/>
          <w:color w:val="000000" w:themeColor="text1"/>
        </w:rPr>
        <w:t xml:space="preserve"> or other collective body; a system of laws,</w:t>
      </w:r>
      <w:r w:rsidR="006F121C" w:rsidRPr="00C349D4">
        <w:rPr>
          <w:rFonts w:ascii="Times New Roman" w:hAnsi="Times New Roman" w:cs="Times New Roman"/>
          <w:color w:val="000000" w:themeColor="text1"/>
        </w:rPr>
        <w:t xml:space="preserve"> customs</w:t>
      </w:r>
      <w:r w:rsidR="009F26AC" w:rsidRPr="00C349D4">
        <w:rPr>
          <w:rFonts w:ascii="Times New Roman" w:hAnsi="Times New Roman" w:cs="Times New Roman"/>
          <w:color w:val="000000" w:themeColor="text1"/>
        </w:rPr>
        <w:t>, or practices; and so forth</w:t>
      </w:r>
      <w:r w:rsidR="006F121C" w:rsidRPr="00C349D4">
        <w:rPr>
          <w:rFonts w:ascii="Times New Roman" w:hAnsi="Times New Roman" w:cs="Times New Roman"/>
          <w:color w:val="000000" w:themeColor="text1"/>
        </w:rPr>
        <w:t xml:space="preserve">. </w:t>
      </w:r>
      <w:r w:rsidR="009F26AC" w:rsidRPr="00C349D4">
        <w:rPr>
          <w:rFonts w:ascii="Times New Roman" w:hAnsi="Times New Roman" w:cs="Times New Roman"/>
          <w:color w:val="000000" w:themeColor="text1"/>
        </w:rPr>
        <w:t xml:space="preserve">Those in </w:t>
      </w:r>
      <w:r w:rsidR="006F121C" w:rsidRPr="00C349D4">
        <w:rPr>
          <w:rFonts w:ascii="Times New Roman" w:hAnsi="Times New Roman" w:cs="Times New Roman"/>
          <w:color w:val="000000" w:themeColor="text1"/>
        </w:rPr>
        <w:t>relationships</w:t>
      </w:r>
      <w:r w:rsidR="009F26AC" w:rsidRPr="00C349D4">
        <w:rPr>
          <w:rFonts w:ascii="Times New Roman" w:hAnsi="Times New Roman" w:cs="Times New Roman"/>
          <w:color w:val="000000" w:themeColor="text1"/>
        </w:rPr>
        <w:t xml:space="preserve"> of this sort</w:t>
      </w:r>
      <w:r w:rsidR="006F121C" w:rsidRPr="00C349D4">
        <w:rPr>
          <w:rFonts w:ascii="Times New Roman" w:hAnsi="Times New Roman" w:cs="Times New Roman"/>
          <w:color w:val="000000" w:themeColor="text1"/>
        </w:rPr>
        <w:t xml:space="preserve"> have reasons of partiality to act through these institutions that do not apply in the absence of such an institution (whether in general or in a particular situation). For example, </w:t>
      </w:r>
      <w:r w:rsidR="009F26AC" w:rsidRPr="00C349D4">
        <w:rPr>
          <w:rFonts w:ascii="Times New Roman" w:hAnsi="Times New Roman" w:cs="Times New Roman"/>
          <w:color w:val="000000" w:themeColor="text1"/>
        </w:rPr>
        <w:t xml:space="preserve">the co-unionist </w:t>
      </w:r>
      <w:r w:rsidR="006F121C" w:rsidRPr="00C349D4">
        <w:rPr>
          <w:rFonts w:ascii="Times New Roman" w:hAnsi="Times New Roman" w:cs="Times New Roman"/>
          <w:color w:val="000000" w:themeColor="text1"/>
        </w:rPr>
        <w:t>r</w:t>
      </w:r>
      <w:r w:rsidR="009F26AC" w:rsidRPr="00C349D4">
        <w:rPr>
          <w:rFonts w:ascii="Times New Roman" w:hAnsi="Times New Roman" w:cs="Times New Roman"/>
          <w:color w:val="000000" w:themeColor="text1"/>
        </w:rPr>
        <w:t xml:space="preserve">elationship </w:t>
      </w:r>
      <w:r w:rsidR="006F121C" w:rsidRPr="00C349D4">
        <w:rPr>
          <w:rFonts w:ascii="Times New Roman" w:hAnsi="Times New Roman" w:cs="Times New Roman"/>
          <w:color w:val="000000" w:themeColor="text1"/>
        </w:rPr>
        <w:t xml:space="preserve">is </w:t>
      </w:r>
      <w:r w:rsidR="009F26AC" w:rsidRPr="00C349D4">
        <w:rPr>
          <w:rFonts w:ascii="Times New Roman" w:hAnsi="Times New Roman" w:cs="Times New Roman"/>
          <w:color w:val="000000" w:themeColor="text1"/>
        </w:rPr>
        <w:t>governed</w:t>
      </w:r>
      <w:r w:rsidR="006F121C" w:rsidRPr="00C349D4">
        <w:rPr>
          <w:rFonts w:ascii="Times New Roman" w:hAnsi="Times New Roman" w:cs="Times New Roman"/>
          <w:color w:val="000000" w:themeColor="text1"/>
        </w:rPr>
        <w:t xml:space="preserve"> in part b</w:t>
      </w:r>
      <w:r w:rsidR="009F26AC" w:rsidRPr="00C349D4">
        <w:rPr>
          <w:rFonts w:ascii="Times New Roman" w:hAnsi="Times New Roman" w:cs="Times New Roman"/>
          <w:color w:val="000000" w:themeColor="text1"/>
        </w:rPr>
        <w:t>y their shared membership in the union</w:t>
      </w:r>
      <w:r w:rsidR="006F121C" w:rsidRPr="00C349D4">
        <w:rPr>
          <w:rFonts w:ascii="Times New Roman" w:hAnsi="Times New Roman" w:cs="Times New Roman"/>
          <w:color w:val="000000" w:themeColor="text1"/>
        </w:rPr>
        <w:t>. Co-unionists therefore have reasons of partiality toward one another</w:t>
      </w:r>
      <w:r w:rsidR="009F26AC" w:rsidRPr="00C349D4">
        <w:rPr>
          <w:rFonts w:ascii="Times New Roman" w:hAnsi="Times New Roman" w:cs="Times New Roman"/>
          <w:color w:val="000000" w:themeColor="text1"/>
        </w:rPr>
        <w:t xml:space="preserve"> with respect to a narrow set of interests only</w:t>
      </w:r>
      <w:r w:rsidR="006F121C" w:rsidRPr="00C349D4">
        <w:rPr>
          <w:rFonts w:ascii="Times New Roman" w:hAnsi="Times New Roman" w:cs="Times New Roman"/>
          <w:color w:val="000000" w:themeColor="text1"/>
        </w:rPr>
        <w:t xml:space="preserve"> when acting through or within that institutional arrangement—e.g., to promote co-unionists’ productive and economic life in that </w:t>
      </w:r>
      <w:r w:rsidR="009F26AC" w:rsidRPr="00C349D4">
        <w:rPr>
          <w:rFonts w:ascii="Times New Roman" w:hAnsi="Times New Roman" w:cs="Times New Roman"/>
          <w:color w:val="000000" w:themeColor="text1"/>
        </w:rPr>
        <w:t xml:space="preserve">particular </w:t>
      </w:r>
      <w:r w:rsidR="006C30DE" w:rsidRPr="00C349D4">
        <w:rPr>
          <w:rFonts w:ascii="Times New Roman" w:hAnsi="Times New Roman" w:cs="Times New Roman"/>
          <w:color w:val="000000" w:themeColor="text1"/>
        </w:rPr>
        <w:t>domain. A</w:t>
      </w:r>
      <w:r w:rsidR="006F121C" w:rsidRPr="00C349D4">
        <w:rPr>
          <w:rFonts w:ascii="Times New Roman" w:hAnsi="Times New Roman" w:cs="Times New Roman"/>
          <w:color w:val="000000" w:themeColor="text1"/>
        </w:rPr>
        <w:t>ll else being equal, co-unionists do not have such reasons when the institution is not the means through which the goods would be promoted. So, while I may have reason to promote the economic life of my fellow unionists in the context of, e.g., collective bargaining as members of the union, I do not have a similar reason to promote the economic life of my fellow unionists by helping them with consolidating their debts, refinancing their mortgage, or making investments. Though such issues do indeed constitute part of her economic life, they</w:t>
      </w:r>
      <w:r w:rsidR="009F26AC" w:rsidRPr="00C349D4">
        <w:rPr>
          <w:rFonts w:ascii="Times New Roman" w:hAnsi="Times New Roman" w:cs="Times New Roman"/>
          <w:color w:val="000000" w:themeColor="text1"/>
        </w:rPr>
        <w:t xml:space="preserve"> are not part of the institutional arrangement that forms the core of our relationship. These interests,</w:t>
      </w:r>
      <w:r w:rsidR="006F121C" w:rsidRPr="00C349D4">
        <w:rPr>
          <w:rFonts w:ascii="Times New Roman" w:hAnsi="Times New Roman" w:cs="Times New Roman"/>
          <w:color w:val="000000" w:themeColor="text1"/>
        </w:rPr>
        <w:t xml:space="preserve"> </w:t>
      </w:r>
      <w:r w:rsidR="009F26AC" w:rsidRPr="00C349D4">
        <w:rPr>
          <w:rFonts w:ascii="Times New Roman" w:hAnsi="Times New Roman" w:cs="Times New Roman"/>
          <w:color w:val="000000" w:themeColor="text1"/>
        </w:rPr>
        <w:t>therefore,</w:t>
      </w:r>
      <w:r w:rsidR="006F121C" w:rsidRPr="00C349D4">
        <w:rPr>
          <w:rFonts w:ascii="Times New Roman" w:hAnsi="Times New Roman" w:cs="Times New Roman"/>
          <w:color w:val="000000" w:themeColor="text1"/>
        </w:rPr>
        <w:t xml:space="preserve"> fall beyond the scope of our relationship.</w:t>
      </w:r>
    </w:p>
    <w:p w14:paraId="7FF3E37C" w14:textId="4AE9C33A" w:rsidR="00445834" w:rsidRPr="00C349D4" w:rsidRDefault="002F6506" w:rsidP="005A2651">
      <w:pPr>
        <w:spacing w:before="120" w:after="120"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So, the scope of </w:t>
      </w:r>
      <w:r w:rsidR="005B5D2D" w:rsidRPr="00C349D4">
        <w:rPr>
          <w:rFonts w:ascii="Times New Roman" w:hAnsi="Times New Roman" w:cs="Times New Roman"/>
          <w:color w:val="000000" w:themeColor="text1"/>
        </w:rPr>
        <w:t xml:space="preserve">one’s </w:t>
      </w:r>
      <w:r w:rsidRPr="00C349D4">
        <w:rPr>
          <w:rFonts w:ascii="Times New Roman" w:hAnsi="Times New Roman" w:cs="Times New Roman"/>
          <w:color w:val="000000" w:themeColor="text1"/>
        </w:rPr>
        <w:t xml:space="preserve">reasons of partiality </w:t>
      </w:r>
      <w:r w:rsidR="005B5D2D" w:rsidRPr="00C349D4">
        <w:rPr>
          <w:rFonts w:ascii="Times New Roman" w:hAnsi="Times New Roman" w:cs="Times New Roman"/>
          <w:color w:val="000000" w:themeColor="text1"/>
        </w:rPr>
        <w:t xml:space="preserve">is restricted both to a certain set of interests and to a particular context of interaction. The particular type of relationship in question delimits </w:t>
      </w:r>
      <w:r w:rsidR="005B5D2D" w:rsidRPr="00C349D4">
        <w:rPr>
          <w:rFonts w:ascii="Times New Roman" w:hAnsi="Times New Roman" w:cs="Times New Roman"/>
          <w:color w:val="000000" w:themeColor="text1"/>
        </w:rPr>
        <w:lastRenderedPageBreak/>
        <w:t xml:space="preserve">the interests that have special salience; some interests will have special salience in some relationships and not others. And these interests only have special salience within the context of the relationship; outside this context, these interests ought to be considered only impartially. </w:t>
      </w:r>
      <w:r w:rsidRPr="00C349D4">
        <w:rPr>
          <w:rFonts w:ascii="Times New Roman" w:hAnsi="Times New Roman" w:cs="Times New Roman"/>
          <w:color w:val="000000" w:themeColor="text1"/>
        </w:rPr>
        <w:t xml:space="preserve"> </w:t>
      </w:r>
    </w:p>
    <w:p w14:paraId="0C5AB09D" w14:textId="207C765D" w:rsidR="001174BE" w:rsidRPr="00C349D4" w:rsidRDefault="001174BE"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Several other philosophers have recognized this feature of certain special re</w:t>
      </w:r>
      <w:r w:rsidR="006C30DE" w:rsidRPr="00C349D4">
        <w:rPr>
          <w:rFonts w:ascii="Times New Roman" w:hAnsi="Times New Roman" w:cs="Times New Roman"/>
          <w:color w:val="000000" w:themeColor="text1"/>
        </w:rPr>
        <w:t>lationships. In his discussion of associative duties, R</w:t>
      </w:r>
      <w:r w:rsidRPr="00C349D4">
        <w:rPr>
          <w:rFonts w:ascii="Times New Roman" w:hAnsi="Times New Roman" w:cs="Times New Roman"/>
          <w:color w:val="000000" w:themeColor="text1"/>
        </w:rPr>
        <w:t>onald Dworkin says, “my concern for my union ‘brother’ is general across the economic and productive life we share but does not extend to his success in social life, as my concern</w:t>
      </w:r>
      <w:r w:rsidR="00A23E24" w:rsidRPr="00C349D4">
        <w:rPr>
          <w:rFonts w:ascii="Times New Roman" w:hAnsi="Times New Roman" w:cs="Times New Roman"/>
          <w:color w:val="000000" w:themeColor="text1"/>
        </w:rPr>
        <w:t xml:space="preserve"> for my biological brother does</w:t>
      </w:r>
      <w:r w:rsidR="00F22AD7" w:rsidRPr="00C349D4">
        <w:rPr>
          <w:rFonts w:ascii="Times New Roman" w:hAnsi="Times New Roman" w:cs="Times New Roman"/>
          <w:color w:val="000000" w:themeColor="text1"/>
        </w:rPr>
        <w:t>.</w:t>
      </w:r>
      <w:r w:rsidR="00E721DC"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3"/>
      </w:r>
      <w:r w:rsidRPr="00C349D4">
        <w:rPr>
          <w:rFonts w:ascii="Times New Roman" w:hAnsi="Times New Roman" w:cs="Times New Roman"/>
          <w:color w:val="000000" w:themeColor="text1"/>
        </w:rPr>
        <w:t xml:space="preserve"> Sarah Stroud makes a related point: </w:t>
      </w:r>
    </w:p>
    <w:p w14:paraId="4FD2EC35" w14:textId="32A5C92B" w:rsidR="001174BE" w:rsidRPr="00C349D4" w:rsidRDefault="001174BE" w:rsidP="005A2651">
      <w:pPr>
        <w:ind w:left="720"/>
        <w:rPr>
          <w:rFonts w:ascii="Times New Roman" w:hAnsi="Times New Roman" w:cs="Times New Roman"/>
          <w:color w:val="000000" w:themeColor="text1"/>
        </w:rPr>
      </w:pPr>
      <w:r w:rsidRPr="00C349D4">
        <w:rPr>
          <w:rFonts w:ascii="Times New Roman" w:hAnsi="Times New Roman" w:cs="Times New Roman"/>
          <w:color w:val="000000" w:themeColor="text1"/>
        </w:rPr>
        <w:t>[I]f the cellist in my quintet needs a new bow and is too poor to buy one, I might be permitted to direct money that could otherwise go to famine relief to the cause of getting her one, in so far as that makes possible the continuation of a collective project in which I am engaged: playing the Schumann Quintet. But if she needs money for reasons unrelated to the quintet project, then it seems I can send my money to famine relief without any cost to my (or our) projects; so…I would not have th</w:t>
      </w:r>
      <w:r w:rsidR="005A2651" w:rsidRPr="00C349D4">
        <w:rPr>
          <w:rFonts w:ascii="Times New Roman" w:hAnsi="Times New Roman" w:cs="Times New Roman"/>
          <w:color w:val="000000" w:themeColor="text1"/>
        </w:rPr>
        <w:t>e same moral case for directing it to her instead</w:t>
      </w:r>
      <w:r w:rsidR="00A23E24"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4"/>
      </w:r>
      <w:r w:rsidR="00F22AD7" w:rsidRPr="00C349D4">
        <w:rPr>
          <w:rFonts w:ascii="Times New Roman" w:hAnsi="Times New Roman" w:cs="Times New Roman"/>
          <w:color w:val="000000" w:themeColor="text1"/>
        </w:rPr>
        <w:t xml:space="preserve"> </w:t>
      </w:r>
      <w:r w:rsidR="004D3A2A" w:rsidRPr="00C349D4">
        <w:rPr>
          <w:rFonts w:ascii="Times New Roman" w:hAnsi="Times New Roman" w:cs="Times New Roman"/>
          <w:color w:val="000000" w:themeColor="text1"/>
        </w:rPr>
        <w:br/>
      </w:r>
    </w:p>
    <w:p w14:paraId="15DDFB64" w14:textId="7C2F9137" w:rsidR="001065F7" w:rsidRPr="00C349D4" w:rsidRDefault="001065F7"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These </w:t>
      </w:r>
      <w:r w:rsidR="005B5D2D" w:rsidRPr="00C349D4">
        <w:rPr>
          <w:rFonts w:ascii="Times New Roman" w:hAnsi="Times New Roman" w:cs="Times New Roman"/>
          <w:color w:val="000000" w:themeColor="text1"/>
        </w:rPr>
        <w:t>example</w:t>
      </w:r>
      <w:r w:rsidRPr="00C349D4">
        <w:rPr>
          <w:rFonts w:ascii="Times New Roman" w:hAnsi="Times New Roman" w:cs="Times New Roman"/>
          <w:color w:val="000000" w:themeColor="text1"/>
        </w:rPr>
        <w:t>s</w:t>
      </w:r>
      <w:r w:rsidR="005B5D2D"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nicely illustrate the restriction on interests</w:t>
      </w:r>
      <w:r w:rsidR="005B5D2D"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As Dworkin’s example shows, t</w:t>
      </w:r>
      <w:r w:rsidR="005B5D2D" w:rsidRPr="00C349D4">
        <w:rPr>
          <w:rFonts w:ascii="Times New Roman" w:hAnsi="Times New Roman" w:cs="Times New Roman"/>
          <w:color w:val="000000" w:themeColor="text1"/>
        </w:rPr>
        <w:t xml:space="preserve">he </w:t>
      </w:r>
      <w:r w:rsidRPr="00C349D4">
        <w:rPr>
          <w:rFonts w:ascii="Times New Roman" w:hAnsi="Times New Roman" w:cs="Times New Roman"/>
          <w:color w:val="000000" w:themeColor="text1"/>
        </w:rPr>
        <w:t>salient</w:t>
      </w:r>
      <w:r w:rsidR="005B5D2D" w:rsidRPr="00C349D4">
        <w:rPr>
          <w:rFonts w:ascii="Times New Roman" w:hAnsi="Times New Roman" w:cs="Times New Roman"/>
          <w:color w:val="000000" w:themeColor="text1"/>
        </w:rPr>
        <w:t xml:space="preserve"> interests </w:t>
      </w:r>
      <w:r w:rsidRPr="00C349D4">
        <w:rPr>
          <w:rFonts w:ascii="Times New Roman" w:hAnsi="Times New Roman" w:cs="Times New Roman"/>
          <w:color w:val="000000" w:themeColor="text1"/>
        </w:rPr>
        <w:t>of one’s co-unionist</w:t>
      </w:r>
      <w:r w:rsidR="005B5D2D" w:rsidRPr="00C349D4">
        <w:rPr>
          <w:rFonts w:ascii="Times New Roman" w:hAnsi="Times New Roman" w:cs="Times New Roman"/>
          <w:color w:val="000000" w:themeColor="text1"/>
        </w:rPr>
        <w:t xml:space="preserve"> are only those that are central to the relationship—namely, those that are part of the “economic and productive life we share.” </w:t>
      </w:r>
      <w:r w:rsidRPr="00C349D4">
        <w:rPr>
          <w:rFonts w:ascii="Times New Roman" w:hAnsi="Times New Roman" w:cs="Times New Roman"/>
          <w:color w:val="000000" w:themeColor="text1"/>
        </w:rPr>
        <w:t>Many of his other interests—e.g., his social life—are simply not salient to th</w:t>
      </w:r>
      <w:r w:rsidR="005F1876" w:rsidRPr="00C349D4">
        <w:rPr>
          <w:rFonts w:ascii="Times New Roman" w:hAnsi="Times New Roman" w:cs="Times New Roman"/>
          <w:color w:val="000000" w:themeColor="text1"/>
        </w:rPr>
        <w:t>eir relationship, and therefore</w:t>
      </w:r>
      <w:r w:rsidRPr="00C349D4">
        <w:rPr>
          <w:rFonts w:ascii="Times New Roman" w:hAnsi="Times New Roman" w:cs="Times New Roman"/>
          <w:color w:val="000000" w:themeColor="text1"/>
        </w:rPr>
        <w:t xml:space="preserve"> fail to generate reasons of partiality with respect to them. Stroud’s example proceeds in a similar fashion. The only interests of my quintet partner that have special salience for me are those related to our relationship—or as Stroud would put it, those that form part of the particular joint project we share. Her interests that do not concern this project are not eligible for partiality. </w:t>
      </w:r>
    </w:p>
    <w:p w14:paraId="2B89D3C5" w14:textId="4D861AA5" w:rsidR="00131647" w:rsidRPr="00C349D4" w:rsidRDefault="001065F7"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ab/>
      </w:r>
      <w:r w:rsidR="009F26AC" w:rsidRPr="00C349D4">
        <w:rPr>
          <w:rFonts w:ascii="Times New Roman" w:hAnsi="Times New Roman" w:cs="Times New Roman"/>
          <w:color w:val="000000" w:themeColor="text1"/>
        </w:rPr>
        <w:t xml:space="preserve">These examples </w:t>
      </w:r>
      <w:r w:rsidRPr="00C349D4">
        <w:rPr>
          <w:rFonts w:ascii="Times New Roman" w:hAnsi="Times New Roman" w:cs="Times New Roman"/>
          <w:color w:val="000000" w:themeColor="text1"/>
        </w:rPr>
        <w:t xml:space="preserve">can also </w:t>
      </w:r>
      <w:r w:rsidR="009F26AC" w:rsidRPr="00C349D4">
        <w:rPr>
          <w:rFonts w:ascii="Times New Roman" w:hAnsi="Times New Roman" w:cs="Times New Roman"/>
          <w:color w:val="000000" w:themeColor="text1"/>
        </w:rPr>
        <w:t>be adapted to highlight</w:t>
      </w:r>
      <w:r w:rsidRPr="00C349D4">
        <w:rPr>
          <w:rFonts w:ascii="Times New Roman" w:hAnsi="Times New Roman" w:cs="Times New Roman"/>
          <w:color w:val="000000" w:themeColor="text1"/>
        </w:rPr>
        <w:t xml:space="preserve"> the importance of context. Consider the case of the </w:t>
      </w:r>
      <w:r w:rsidR="009F26AC" w:rsidRPr="00C349D4">
        <w:rPr>
          <w:rFonts w:ascii="Times New Roman" w:hAnsi="Times New Roman" w:cs="Times New Roman"/>
          <w:color w:val="000000" w:themeColor="text1"/>
        </w:rPr>
        <w:t>cellist. While her</w:t>
      </w:r>
      <w:r w:rsidRPr="00C349D4">
        <w:rPr>
          <w:rFonts w:ascii="Times New Roman" w:hAnsi="Times New Roman" w:cs="Times New Roman"/>
          <w:color w:val="000000" w:themeColor="text1"/>
        </w:rPr>
        <w:t xml:space="preserve"> </w:t>
      </w:r>
      <w:r w:rsidR="009F26AC" w:rsidRPr="00C349D4">
        <w:rPr>
          <w:rFonts w:ascii="Times New Roman" w:hAnsi="Times New Roman" w:cs="Times New Roman"/>
          <w:color w:val="000000" w:themeColor="text1"/>
        </w:rPr>
        <w:t>musical needs</w:t>
      </w:r>
      <w:r w:rsidRPr="00C349D4">
        <w:rPr>
          <w:rFonts w:ascii="Times New Roman" w:hAnsi="Times New Roman" w:cs="Times New Roman"/>
          <w:color w:val="000000" w:themeColor="text1"/>
        </w:rPr>
        <w:t xml:space="preserve"> have special salience to me within the context of our </w:t>
      </w:r>
      <w:r w:rsidRPr="00C349D4">
        <w:rPr>
          <w:rFonts w:ascii="Times New Roman" w:hAnsi="Times New Roman" w:cs="Times New Roman"/>
          <w:color w:val="000000" w:themeColor="text1"/>
        </w:rPr>
        <w:lastRenderedPageBreak/>
        <w:t xml:space="preserve">relationship, these same interests lose such importance when they are outside the relationship. For example, </w:t>
      </w:r>
      <w:r w:rsidR="009F26AC" w:rsidRPr="00C349D4">
        <w:rPr>
          <w:rFonts w:ascii="Times New Roman" w:hAnsi="Times New Roman" w:cs="Times New Roman"/>
          <w:color w:val="000000" w:themeColor="text1"/>
        </w:rPr>
        <w:t>there are certain musical needs she may have that, though they would generate reasons of partiality were they to be relevant to our quintet, they fail to do so when they are for some entirely unrelated project.</w:t>
      </w:r>
      <w:r w:rsidR="00131647" w:rsidRPr="00C349D4">
        <w:rPr>
          <w:rFonts w:ascii="Times New Roman" w:hAnsi="Times New Roman" w:cs="Times New Roman"/>
          <w:color w:val="000000" w:themeColor="text1"/>
        </w:rPr>
        <w:t xml:space="preserve"> </w:t>
      </w:r>
    </w:p>
    <w:p w14:paraId="0349565B" w14:textId="1694E357" w:rsidR="001174BE" w:rsidRPr="00C349D4" w:rsidRDefault="001174BE"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ab/>
        <w:t xml:space="preserve">By contrast, certain other relationships do not seem to give rise to reasons that are restricted in this way; call such reasons </w:t>
      </w:r>
      <w:r w:rsidRPr="00C349D4">
        <w:rPr>
          <w:rFonts w:ascii="Times New Roman" w:hAnsi="Times New Roman" w:cs="Times New Roman"/>
          <w:i/>
          <w:color w:val="000000" w:themeColor="text1"/>
        </w:rPr>
        <w:t>scope-unrestricted</w:t>
      </w:r>
      <w:r w:rsidRPr="00C349D4">
        <w:rPr>
          <w:rFonts w:ascii="Times New Roman" w:hAnsi="Times New Roman" w:cs="Times New Roman"/>
          <w:color w:val="000000" w:themeColor="text1"/>
        </w:rPr>
        <w:t>. The clearest case of this is the reasons parents have toward their children. Intuitively, a father’s reasons of partiality toward his son do not concern only matters relating to, e.g., developing and preserving their special relationship: he also has reasons that extend to his son’s health and general welfare, life prospects, happiness, education, and so on. The same seems true of intimate romantic partners</w:t>
      </w:r>
      <w:r w:rsidR="00455A93" w:rsidRPr="00C349D4">
        <w:rPr>
          <w:rFonts w:ascii="Times New Roman" w:hAnsi="Times New Roman" w:cs="Times New Roman"/>
          <w:color w:val="000000" w:themeColor="text1"/>
        </w:rPr>
        <w:t xml:space="preserve"> and friends. W</w:t>
      </w:r>
      <w:r w:rsidRPr="00C349D4">
        <w:rPr>
          <w:rFonts w:ascii="Times New Roman" w:hAnsi="Times New Roman" w:cs="Times New Roman"/>
          <w:color w:val="000000" w:themeColor="text1"/>
        </w:rPr>
        <w:t xml:space="preserve">hile I certainly have strong reasons to attend to those matters uniquely concerning our </w:t>
      </w:r>
      <w:r w:rsidR="00455A93" w:rsidRPr="00C349D4">
        <w:rPr>
          <w:rFonts w:ascii="Times New Roman" w:hAnsi="Times New Roman" w:cs="Times New Roman"/>
          <w:color w:val="000000" w:themeColor="text1"/>
        </w:rPr>
        <w:t xml:space="preserve">romantic </w:t>
      </w:r>
      <w:r w:rsidRPr="00C349D4">
        <w:rPr>
          <w:rFonts w:ascii="Times New Roman" w:hAnsi="Times New Roman" w:cs="Times New Roman"/>
          <w:color w:val="000000" w:themeColor="text1"/>
        </w:rPr>
        <w:t>partnership</w:t>
      </w:r>
      <w:r w:rsidR="00455A93" w:rsidRPr="00C349D4">
        <w:rPr>
          <w:rFonts w:ascii="Times New Roman" w:hAnsi="Times New Roman" w:cs="Times New Roman"/>
          <w:color w:val="000000" w:themeColor="text1"/>
        </w:rPr>
        <w:t xml:space="preserve"> or friendship</w:t>
      </w:r>
      <w:r w:rsidRPr="00C349D4">
        <w:rPr>
          <w:rFonts w:ascii="Times New Roman" w:hAnsi="Times New Roman" w:cs="Times New Roman"/>
          <w:color w:val="000000" w:themeColor="text1"/>
        </w:rPr>
        <w:t>—e.g., our mutual treatment of one another, our ongoing promises and agreements, etc.—my reasons of partiality also extend to other matters of my partner</w:t>
      </w:r>
      <w:r w:rsidR="00455A93" w:rsidRPr="00C349D4">
        <w:rPr>
          <w:rFonts w:ascii="Times New Roman" w:hAnsi="Times New Roman" w:cs="Times New Roman"/>
          <w:color w:val="000000" w:themeColor="text1"/>
        </w:rPr>
        <w:t xml:space="preserve"> or friend</w:t>
      </w:r>
      <w:r w:rsidRPr="00C349D4">
        <w:rPr>
          <w:rFonts w:ascii="Times New Roman" w:hAnsi="Times New Roman" w:cs="Times New Roman"/>
          <w:color w:val="000000" w:themeColor="text1"/>
        </w:rPr>
        <w:t>’s personal life, including her general welfare, her future, and so on.</w:t>
      </w:r>
    </w:p>
    <w:p w14:paraId="7BB24733" w14:textId="0765B253" w:rsidR="007D6E6D" w:rsidRPr="00C349D4" w:rsidRDefault="00455A93"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ab/>
      </w:r>
      <w:r w:rsidR="00D7295D" w:rsidRPr="00C349D4">
        <w:rPr>
          <w:rFonts w:ascii="Times New Roman" w:hAnsi="Times New Roman" w:cs="Times New Roman"/>
          <w:color w:val="000000" w:themeColor="text1"/>
        </w:rPr>
        <w:t>One might deny</w:t>
      </w:r>
      <w:r w:rsidRPr="00C349D4">
        <w:rPr>
          <w:rFonts w:ascii="Times New Roman" w:hAnsi="Times New Roman" w:cs="Times New Roman"/>
          <w:color w:val="000000" w:themeColor="text1"/>
        </w:rPr>
        <w:t xml:space="preserve"> that </w:t>
      </w:r>
      <w:r w:rsidR="00D7295D" w:rsidRPr="00C349D4">
        <w:rPr>
          <w:rFonts w:ascii="Times New Roman" w:hAnsi="Times New Roman" w:cs="Times New Roman"/>
          <w:color w:val="000000" w:themeColor="text1"/>
        </w:rPr>
        <w:t>certain</w:t>
      </w:r>
      <w:r w:rsidRPr="00C349D4">
        <w:rPr>
          <w:rFonts w:ascii="Times New Roman" w:hAnsi="Times New Roman" w:cs="Times New Roman"/>
          <w:color w:val="000000" w:themeColor="text1"/>
        </w:rPr>
        <w:t xml:space="preserve"> relationships </w:t>
      </w:r>
      <w:r w:rsidR="00D56800" w:rsidRPr="00C349D4">
        <w:rPr>
          <w:rFonts w:ascii="Times New Roman" w:hAnsi="Times New Roman" w:cs="Times New Roman"/>
          <w:color w:val="000000" w:themeColor="text1"/>
        </w:rPr>
        <w:t>are</w:t>
      </w:r>
      <w:r w:rsidR="00D7295D" w:rsidRPr="00C349D4">
        <w:rPr>
          <w:rFonts w:ascii="Times New Roman" w:hAnsi="Times New Roman" w:cs="Times New Roman"/>
          <w:color w:val="000000" w:themeColor="text1"/>
        </w:rPr>
        <w:t xml:space="preserve"> scope-unrestricted</w:t>
      </w:r>
      <w:r w:rsidR="00043A5B" w:rsidRPr="00C349D4">
        <w:rPr>
          <w:rFonts w:ascii="Times New Roman" w:hAnsi="Times New Roman" w:cs="Times New Roman"/>
          <w:color w:val="000000" w:themeColor="text1"/>
        </w:rPr>
        <w:t>. E</w:t>
      </w:r>
      <w:r w:rsidR="00D56800" w:rsidRPr="00C349D4">
        <w:rPr>
          <w:rFonts w:ascii="Times New Roman" w:hAnsi="Times New Roman" w:cs="Times New Roman"/>
          <w:color w:val="000000" w:themeColor="text1"/>
        </w:rPr>
        <w:t xml:space="preserve">ven in the closest relationships, </w:t>
      </w:r>
      <w:r w:rsidR="0010401C" w:rsidRPr="00C349D4">
        <w:rPr>
          <w:rFonts w:ascii="Times New Roman" w:hAnsi="Times New Roman" w:cs="Times New Roman"/>
          <w:color w:val="000000" w:themeColor="text1"/>
        </w:rPr>
        <w:t>one might argue, the</w:t>
      </w:r>
      <w:r w:rsidR="00D56800" w:rsidRPr="00C349D4">
        <w:rPr>
          <w:rFonts w:ascii="Times New Roman" w:hAnsi="Times New Roman" w:cs="Times New Roman"/>
          <w:color w:val="000000" w:themeColor="text1"/>
        </w:rPr>
        <w:t xml:space="preserve"> interests that can give rise to reasons of partiality</w:t>
      </w:r>
      <w:r w:rsidR="0010401C" w:rsidRPr="00C349D4">
        <w:rPr>
          <w:rFonts w:ascii="Times New Roman" w:hAnsi="Times New Roman" w:cs="Times New Roman"/>
          <w:color w:val="000000" w:themeColor="text1"/>
        </w:rPr>
        <w:t xml:space="preserve"> are indeed limited</w:t>
      </w:r>
      <w:r w:rsidR="00043A5B" w:rsidRPr="00C349D4">
        <w:rPr>
          <w:rFonts w:ascii="Times New Roman" w:hAnsi="Times New Roman" w:cs="Times New Roman"/>
          <w:color w:val="000000" w:themeColor="text1"/>
        </w:rPr>
        <w:t xml:space="preserve"> in significant ways</w:t>
      </w:r>
      <w:r w:rsidR="00D56800" w:rsidRPr="00C349D4">
        <w:rPr>
          <w:rFonts w:ascii="Times New Roman" w:hAnsi="Times New Roman" w:cs="Times New Roman"/>
          <w:color w:val="000000" w:themeColor="text1"/>
        </w:rPr>
        <w:t xml:space="preserve">. </w:t>
      </w:r>
      <w:r w:rsidR="00043A5B" w:rsidRPr="00C349D4">
        <w:rPr>
          <w:rFonts w:ascii="Times New Roman" w:hAnsi="Times New Roman" w:cs="Times New Roman"/>
          <w:color w:val="000000" w:themeColor="text1"/>
        </w:rPr>
        <w:t>F</w:t>
      </w:r>
      <w:r w:rsidR="00885290" w:rsidRPr="00C349D4">
        <w:rPr>
          <w:rFonts w:ascii="Times New Roman" w:hAnsi="Times New Roman" w:cs="Times New Roman"/>
          <w:color w:val="000000" w:themeColor="text1"/>
        </w:rPr>
        <w:t>or certain interests—perhaps those concerning the person’s other relationships, private life, or other intimate affairs—</w:t>
      </w:r>
      <w:r w:rsidR="00043A5B" w:rsidRPr="00C349D4">
        <w:rPr>
          <w:rFonts w:ascii="Times New Roman" w:hAnsi="Times New Roman" w:cs="Times New Roman"/>
          <w:color w:val="000000" w:themeColor="text1"/>
        </w:rPr>
        <w:t>one</w:t>
      </w:r>
      <w:r w:rsidR="0010401C" w:rsidRPr="00C349D4">
        <w:rPr>
          <w:rFonts w:ascii="Times New Roman" w:hAnsi="Times New Roman" w:cs="Times New Roman"/>
          <w:color w:val="000000" w:themeColor="text1"/>
        </w:rPr>
        <w:t xml:space="preserve"> might</w:t>
      </w:r>
      <w:r w:rsidR="00043A5B" w:rsidRPr="00C349D4">
        <w:rPr>
          <w:rFonts w:ascii="Times New Roman" w:hAnsi="Times New Roman" w:cs="Times New Roman"/>
          <w:color w:val="000000" w:themeColor="text1"/>
        </w:rPr>
        <w:t xml:space="preserve"> rightly</w:t>
      </w:r>
      <w:r w:rsidR="0010401C" w:rsidRPr="00C349D4">
        <w:rPr>
          <w:rFonts w:ascii="Times New Roman" w:hAnsi="Times New Roman" w:cs="Times New Roman"/>
          <w:color w:val="000000" w:themeColor="text1"/>
        </w:rPr>
        <w:t xml:space="preserve"> </w:t>
      </w:r>
      <w:r w:rsidR="00D56800" w:rsidRPr="00C349D4">
        <w:rPr>
          <w:rFonts w:ascii="Times New Roman" w:hAnsi="Times New Roman" w:cs="Times New Roman"/>
          <w:color w:val="000000" w:themeColor="text1"/>
        </w:rPr>
        <w:t>say,</w:t>
      </w:r>
      <w:r w:rsidR="0010401C" w:rsidRPr="00C349D4">
        <w:rPr>
          <w:rFonts w:ascii="Times New Roman" w:hAnsi="Times New Roman" w:cs="Times New Roman"/>
          <w:color w:val="000000" w:themeColor="text1"/>
        </w:rPr>
        <w:t xml:space="preserve"> to put it colloquially,</w:t>
      </w:r>
      <w:r w:rsidR="007D6E6D" w:rsidRPr="00C349D4">
        <w:rPr>
          <w:rFonts w:ascii="Times New Roman" w:hAnsi="Times New Roman" w:cs="Times New Roman"/>
          <w:color w:val="000000" w:themeColor="text1"/>
        </w:rPr>
        <w:t xml:space="preserve"> “t</w:t>
      </w:r>
      <w:r w:rsidR="00D56800" w:rsidRPr="00C349D4">
        <w:rPr>
          <w:rFonts w:ascii="Times New Roman" w:hAnsi="Times New Roman" w:cs="Times New Roman"/>
          <w:color w:val="000000" w:themeColor="text1"/>
        </w:rPr>
        <w:t xml:space="preserve">hat’s none of my business.” </w:t>
      </w:r>
      <w:r w:rsidR="00043A5B" w:rsidRPr="00C349D4">
        <w:rPr>
          <w:rFonts w:ascii="Times New Roman" w:hAnsi="Times New Roman" w:cs="Times New Roman"/>
          <w:color w:val="000000" w:themeColor="text1"/>
        </w:rPr>
        <w:t xml:space="preserve">There are </w:t>
      </w:r>
      <w:r w:rsidR="009D4FC2" w:rsidRPr="00C349D4">
        <w:rPr>
          <w:rFonts w:ascii="Times New Roman" w:hAnsi="Times New Roman" w:cs="Times New Roman"/>
          <w:color w:val="000000" w:themeColor="text1"/>
        </w:rPr>
        <w:t>several</w:t>
      </w:r>
      <w:r w:rsidR="00043A5B" w:rsidRPr="00C349D4">
        <w:rPr>
          <w:rFonts w:ascii="Times New Roman" w:hAnsi="Times New Roman" w:cs="Times New Roman"/>
          <w:color w:val="000000" w:themeColor="text1"/>
        </w:rPr>
        <w:t xml:space="preserve"> different interpretations of this point. On</w:t>
      </w:r>
      <w:r w:rsidR="007D6E6D" w:rsidRPr="00C349D4">
        <w:rPr>
          <w:rFonts w:ascii="Times New Roman" w:hAnsi="Times New Roman" w:cs="Times New Roman"/>
          <w:color w:val="000000" w:themeColor="text1"/>
        </w:rPr>
        <w:t>e</w:t>
      </w:r>
      <w:r w:rsidR="00043A5B" w:rsidRPr="00C349D4">
        <w:rPr>
          <w:rFonts w:ascii="Times New Roman" w:hAnsi="Times New Roman" w:cs="Times New Roman"/>
          <w:color w:val="000000" w:themeColor="text1"/>
        </w:rPr>
        <w:t xml:space="preserve"> </w:t>
      </w:r>
      <w:r w:rsidR="009D4FC2" w:rsidRPr="00C349D4">
        <w:rPr>
          <w:rFonts w:ascii="Times New Roman" w:hAnsi="Times New Roman" w:cs="Times New Roman"/>
          <w:color w:val="000000" w:themeColor="text1"/>
        </w:rPr>
        <w:t>might claim</w:t>
      </w:r>
      <w:r w:rsidR="00043A5B" w:rsidRPr="00C349D4">
        <w:rPr>
          <w:rFonts w:ascii="Times New Roman" w:hAnsi="Times New Roman" w:cs="Times New Roman"/>
          <w:color w:val="000000" w:themeColor="text1"/>
        </w:rPr>
        <w:t xml:space="preserve"> </w:t>
      </w:r>
      <w:r w:rsidR="0010401C" w:rsidRPr="00C349D4">
        <w:rPr>
          <w:rFonts w:ascii="Times New Roman" w:hAnsi="Times New Roman" w:cs="Times New Roman"/>
          <w:color w:val="000000" w:themeColor="text1"/>
        </w:rPr>
        <w:t xml:space="preserve">that </w:t>
      </w:r>
      <w:r w:rsidR="00D56800" w:rsidRPr="00C349D4">
        <w:rPr>
          <w:rFonts w:ascii="Times New Roman" w:hAnsi="Times New Roman" w:cs="Times New Roman"/>
          <w:color w:val="000000" w:themeColor="text1"/>
        </w:rPr>
        <w:t xml:space="preserve">some interests will </w:t>
      </w:r>
      <w:r w:rsidR="00043A5B" w:rsidRPr="00C349D4">
        <w:rPr>
          <w:rFonts w:ascii="Times New Roman" w:hAnsi="Times New Roman" w:cs="Times New Roman"/>
          <w:color w:val="000000" w:themeColor="text1"/>
        </w:rPr>
        <w:t>fall outside the scope of even the paradigmatic relationships</w:t>
      </w:r>
      <w:r w:rsidR="00D56800" w:rsidRPr="00C349D4">
        <w:rPr>
          <w:rFonts w:ascii="Times New Roman" w:hAnsi="Times New Roman" w:cs="Times New Roman"/>
          <w:color w:val="000000" w:themeColor="text1"/>
        </w:rPr>
        <w:t xml:space="preserve">. </w:t>
      </w:r>
      <w:r w:rsidR="009D4FC2" w:rsidRPr="00C349D4">
        <w:rPr>
          <w:rFonts w:ascii="Times New Roman" w:hAnsi="Times New Roman" w:cs="Times New Roman"/>
          <w:color w:val="000000" w:themeColor="text1"/>
        </w:rPr>
        <w:t>But I doubt we will</w:t>
      </w:r>
      <w:r w:rsidR="0010401C" w:rsidRPr="00C349D4">
        <w:rPr>
          <w:rFonts w:ascii="Times New Roman" w:hAnsi="Times New Roman" w:cs="Times New Roman"/>
          <w:color w:val="000000" w:themeColor="text1"/>
        </w:rPr>
        <w:t xml:space="preserve"> find </w:t>
      </w:r>
      <w:r w:rsidR="00043A5B" w:rsidRPr="00C349D4">
        <w:rPr>
          <w:rFonts w:ascii="Times New Roman" w:hAnsi="Times New Roman" w:cs="Times New Roman"/>
          <w:color w:val="000000" w:themeColor="text1"/>
        </w:rPr>
        <w:t>a case</w:t>
      </w:r>
      <w:r w:rsidR="00BE4127" w:rsidRPr="00C349D4">
        <w:rPr>
          <w:rFonts w:ascii="Times New Roman" w:hAnsi="Times New Roman" w:cs="Times New Roman"/>
          <w:color w:val="000000" w:themeColor="text1"/>
        </w:rPr>
        <w:t xml:space="preserve"> of an</w:t>
      </w:r>
      <w:r w:rsidR="0010401C" w:rsidRPr="00C349D4">
        <w:rPr>
          <w:rFonts w:ascii="Times New Roman" w:hAnsi="Times New Roman" w:cs="Times New Roman"/>
          <w:color w:val="000000" w:themeColor="text1"/>
        </w:rPr>
        <w:t xml:space="preserve"> interest </w:t>
      </w:r>
      <w:r w:rsidR="00BE4127" w:rsidRPr="00C349D4">
        <w:rPr>
          <w:rFonts w:ascii="Times New Roman" w:hAnsi="Times New Roman" w:cs="Times New Roman"/>
          <w:color w:val="000000" w:themeColor="text1"/>
        </w:rPr>
        <w:t xml:space="preserve">of one’s child </w:t>
      </w:r>
      <w:r w:rsidR="0010401C" w:rsidRPr="00C349D4">
        <w:rPr>
          <w:rFonts w:ascii="Times New Roman" w:hAnsi="Times New Roman" w:cs="Times New Roman"/>
          <w:color w:val="000000" w:themeColor="text1"/>
        </w:rPr>
        <w:t>that is</w:t>
      </w:r>
      <w:r w:rsidR="00043A5B" w:rsidRPr="00C349D4">
        <w:rPr>
          <w:rFonts w:ascii="Times New Roman" w:hAnsi="Times New Roman" w:cs="Times New Roman"/>
          <w:color w:val="000000" w:themeColor="text1"/>
        </w:rPr>
        <w:t xml:space="preserve">, as a general matter, </w:t>
      </w:r>
      <w:r w:rsidR="00043A5B" w:rsidRPr="00C349D4">
        <w:rPr>
          <w:rFonts w:ascii="Times New Roman" w:hAnsi="Times New Roman" w:cs="Times New Roman"/>
          <w:i/>
          <w:color w:val="000000" w:themeColor="text1"/>
        </w:rPr>
        <w:t>nev</w:t>
      </w:r>
      <w:r w:rsidR="00BE4127" w:rsidRPr="00C349D4">
        <w:rPr>
          <w:rFonts w:ascii="Times New Roman" w:hAnsi="Times New Roman" w:cs="Times New Roman"/>
          <w:i/>
          <w:color w:val="000000" w:themeColor="text1"/>
        </w:rPr>
        <w:t>er</w:t>
      </w:r>
      <w:r w:rsidR="00BE4127" w:rsidRPr="00C349D4">
        <w:rPr>
          <w:rFonts w:ascii="Times New Roman" w:hAnsi="Times New Roman" w:cs="Times New Roman"/>
          <w:color w:val="000000" w:themeColor="text1"/>
        </w:rPr>
        <w:t xml:space="preserve"> the business of the parent</w:t>
      </w:r>
      <w:r w:rsidR="009D4FC2" w:rsidRPr="00C349D4">
        <w:rPr>
          <w:rFonts w:ascii="Times New Roman" w:hAnsi="Times New Roman" w:cs="Times New Roman"/>
          <w:color w:val="000000" w:themeColor="text1"/>
        </w:rPr>
        <w:t xml:space="preserve"> at all</w:t>
      </w:r>
      <w:r w:rsidR="00BE4127" w:rsidRPr="00C349D4">
        <w:rPr>
          <w:rFonts w:ascii="Times New Roman" w:hAnsi="Times New Roman" w:cs="Times New Roman"/>
          <w:color w:val="000000" w:themeColor="text1"/>
        </w:rPr>
        <w:t>—and likewise for the other paradigmatic relationships.</w:t>
      </w:r>
      <w:r w:rsidR="0010401C" w:rsidRPr="00C349D4">
        <w:rPr>
          <w:rFonts w:ascii="Times New Roman" w:hAnsi="Times New Roman" w:cs="Times New Roman"/>
          <w:color w:val="000000" w:themeColor="text1"/>
        </w:rPr>
        <w:t xml:space="preserve"> </w:t>
      </w:r>
      <w:r w:rsidR="007D6E6D" w:rsidRPr="00C349D4">
        <w:rPr>
          <w:rFonts w:ascii="Times New Roman" w:hAnsi="Times New Roman" w:cs="Times New Roman"/>
          <w:color w:val="000000" w:themeColor="text1"/>
        </w:rPr>
        <w:t xml:space="preserve">Surely, we ought to respect our loved ones’ privacy, avoid meddling too much in our friends’ love lives, and </w:t>
      </w:r>
      <w:r w:rsidR="007D6E6D" w:rsidRPr="00C349D4">
        <w:rPr>
          <w:rFonts w:ascii="Times New Roman" w:hAnsi="Times New Roman" w:cs="Times New Roman"/>
          <w:color w:val="000000" w:themeColor="text1"/>
        </w:rPr>
        <w:lastRenderedPageBreak/>
        <w:t>give our children the space to make their own choices without our interference. But it does not follow from this that these interests are beyond the scope of our relationship. All this shows is that certain relationship goods prohibit certain forms of intervention.</w:t>
      </w:r>
      <w:r w:rsidR="00C70650" w:rsidRPr="00C349D4">
        <w:rPr>
          <w:rStyle w:val="FootnoteReference"/>
          <w:rFonts w:ascii="Times New Roman" w:hAnsi="Times New Roman" w:cs="Times New Roman"/>
          <w:color w:val="000000" w:themeColor="text1"/>
        </w:rPr>
        <w:footnoteReference w:id="5"/>
      </w:r>
    </w:p>
    <w:p w14:paraId="57C66C8B" w14:textId="2E266596" w:rsidR="00415294" w:rsidRPr="00C349D4" w:rsidRDefault="007D6E6D" w:rsidP="007D6E6D">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O</w:t>
      </w:r>
      <w:r w:rsidR="00BE4127" w:rsidRPr="00C349D4">
        <w:rPr>
          <w:rFonts w:ascii="Times New Roman" w:hAnsi="Times New Roman" w:cs="Times New Roman"/>
          <w:color w:val="000000" w:themeColor="text1"/>
        </w:rPr>
        <w:t xml:space="preserve">ne might </w:t>
      </w:r>
      <w:r w:rsidRPr="00C349D4">
        <w:rPr>
          <w:rFonts w:ascii="Times New Roman" w:hAnsi="Times New Roman" w:cs="Times New Roman"/>
          <w:color w:val="000000" w:themeColor="text1"/>
        </w:rPr>
        <w:t xml:space="preserve">instead </w:t>
      </w:r>
      <w:r w:rsidR="00BE4127" w:rsidRPr="00C349D4">
        <w:rPr>
          <w:rFonts w:ascii="Times New Roman" w:hAnsi="Times New Roman" w:cs="Times New Roman"/>
          <w:color w:val="000000" w:themeColor="text1"/>
        </w:rPr>
        <w:t>claim</w:t>
      </w:r>
      <w:r w:rsidR="00B16BBC" w:rsidRPr="00C349D4">
        <w:rPr>
          <w:rFonts w:ascii="Times New Roman" w:hAnsi="Times New Roman" w:cs="Times New Roman"/>
          <w:color w:val="000000" w:themeColor="text1"/>
        </w:rPr>
        <w:t xml:space="preserve"> that </w:t>
      </w:r>
      <w:r w:rsidR="009D36FD" w:rsidRPr="00C349D4">
        <w:rPr>
          <w:rFonts w:ascii="Times New Roman" w:hAnsi="Times New Roman" w:cs="Times New Roman"/>
          <w:color w:val="000000" w:themeColor="text1"/>
        </w:rPr>
        <w:t>while certain interests</w:t>
      </w:r>
      <w:r w:rsidR="00D56800" w:rsidRPr="00C349D4">
        <w:rPr>
          <w:rFonts w:ascii="Times New Roman" w:hAnsi="Times New Roman" w:cs="Times New Roman"/>
          <w:color w:val="000000" w:themeColor="text1"/>
        </w:rPr>
        <w:t xml:space="preserve"> have special salience </w:t>
      </w:r>
      <w:r w:rsidR="009D36FD" w:rsidRPr="00C349D4">
        <w:rPr>
          <w:rFonts w:ascii="Times New Roman" w:hAnsi="Times New Roman" w:cs="Times New Roman"/>
          <w:color w:val="000000" w:themeColor="text1"/>
        </w:rPr>
        <w:t xml:space="preserve">to us, </w:t>
      </w:r>
      <w:r w:rsidR="00D56800" w:rsidRPr="00C349D4">
        <w:rPr>
          <w:rFonts w:ascii="Times New Roman" w:hAnsi="Times New Roman" w:cs="Times New Roman"/>
          <w:color w:val="000000" w:themeColor="text1"/>
        </w:rPr>
        <w:t xml:space="preserve">and give rise to reasons of partiality, </w:t>
      </w:r>
      <w:r w:rsidR="009D36FD" w:rsidRPr="00C349D4">
        <w:rPr>
          <w:rFonts w:ascii="Times New Roman" w:hAnsi="Times New Roman" w:cs="Times New Roman"/>
          <w:color w:val="000000" w:themeColor="text1"/>
        </w:rPr>
        <w:t xml:space="preserve">they </w:t>
      </w:r>
      <w:r w:rsidR="00885290" w:rsidRPr="00C349D4">
        <w:rPr>
          <w:rFonts w:ascii="Times New Roman" w:hAnsi="Times New Roman" w:cs="Times New Roman"/>
          <w:color w:val="000000" w:themeColor="text1"/>
        </w:rPr>
        <w:t>are</w:t>
      </w:r>
      <w:r w:rsidR="00BE4127" w:rsidRPr="00C349D4">
        <w:rPr>
          <w:rFonts w:ascii="Times New Roman" w:hAnsi="Times New Roman" w:cs="Times New Roman"/>
          <w:color w:val="000000" w:themeColor="text1"/>
        </w:rPr>
        <w:t xml:space="preserve"> sometimes</w:t>
      </w:r>
      <w:r w:rsidR="00885290" w:rsidRPr="00C349D4">
        <w:rPr>
          <w:rFonts w:ascii="Times New Roman" w:hAnsi="Times New Roman" w:cs="Times New Roman"/>
          <w:color w:val="000000" w:themeColor="text1"/>
        </w:rPr>
        <w:t xml:space="preserve"> </w:t>
      </w:r>
      <w:r w:rsidR="00885290" w:rsidRPr="00C349D4">
        <w:rPr>
          <w:rFonts w:ascii="Times New Roman" w:hAnsi="Times New Roman" w:cs="Times New Roman"/>
          <w:i/>
          <w:color w:val="000000" w:themeColor="text1"/>
        </w:rPr>
        <w:t>silenced</w:t>
      </w:r>
      <w:r w:rsidR="00885290" w:rsidRPr="00C349D4">
        <w:rPr>
          <w:rFonts w:ascii="Times New Roman" w:hAnsi="Times New Roman" w:cs="Times New Roman"/>
          <w:color w:val="000000" w:themeColor="text1"/>
        </w:rPr>
        <w:t xml:space="preserve"> by the presence of other important duties</w:t>
      </w:r>
      <w:r w:rsidR="004338C5" w:rsidRPr="00C349D4">
        <w:rPr>
          <w:rFonts w:ascii="Times New Roman" w:hAnsi="Times New Roman" w:cs="Times New Roman"/>
          <w:color w:val="000000" w:themeColor="text1"/>
        </w:rPr>
        <w:t xml:space="preserve"> </w:t>
      </w:r>
      <w:r w:rsidR="00B16BBC" w:rsidRPr="00C349D4">
        <w:rPr>
          <w:rFonts w:ascii="Times New Roman" w:hAnsi="Times New Roman" w:cs="Times New Roman"/>
          <w:color w:val="000000" w:themeColor="text1"/>
        </w:rPr>
        <w:t xml:space="preserve">in </w:t>
      </w:r>
      <w:r w:rsidR="004338C5" w:rsidRPr="00C349D4">
        <w:rPr>
          <w:rFonts w:ascii="Times New Roman" w:hAnsi="Times New Roman" w:cs="Times New Roman"/>
          <w:color w:val="000000" w:themeColor="text1"/>
        </w:rPr>
        <w:t>particular</w:t>
      </w:r>
      <w:r w:rsidR="00B16BBC" w:rsidRPr="00C349D4">
        <w:rPr>
          <w:rFonts w:ascii="Times New Roman" w:hAnsi="Times New Roman" w:cs="Times New Roman"/>
          <w:color w:val="000000" w:themeColor="text1"/>
        </w:rPr>
        <w:t xml:space="preserve"> contexts</w:t>
      </w:r>
      <w:r w:rsidR="00885290" w:rsidRPr="00C349D4">
        <w:rPr>
          <w:rFonts w:ascii="Times New Roman" w:hAnsi="Times New Roman" w:cs="Times New Roman"/>
          <w:color w:val="000000" w:themeColor="text1"/>
        </w:rPr>
        <w:t xml:space="preserve">. </w:t>
      </w:r>
      <w:r w:rsidR="0010401C" w:rsidRPr="00C349D4">
        <w:rPr>
          <w:rFonts w:ascii="Times New Roman" w:hAnsi="Times New Roman" w:cs="Times New Roman"/>
          <w:color w:val="000000" w:themeColor="text1"/>
        </w:rPr>
        <w:t>For example, a police officer has</w:t>
      </w:r>
      <w:r w:rsidR="00885290"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w:t>
      </w:r>
      <w:r w:rsidRPr="00C349D4">
        <w:rPr>
          <w:rFonts w:ascii="Times New Roman" w:hAnsi="Times New Roman" w:cs="Times New Roman"/>
          <w:i/>
          <w:color w:val="000000" w:themeColor="text1"/>
        </w:rPr>
        <w:t>qua</w:t>
      </w:r>
      <w:r w:rsidRPr="00C349D4">
        <w:rPr>
          <w:rFonts w:ascii="Times New Roman" w:hAnsi="Times New Roman" w:cs="Times New Roman"/>
          <w:color w:val="000000" w:themeColor="text1"/>
        </w:rPr>
        <w:t xml:space="preserve"> parent) </w:t>
      </w:r>
      <w:r w:rsidR="00885290" w:rsidRPr="00C349D4">
        <w:rPr>
          <w:rFonts w:ascii="Times New Roman" w:hAnsi="Times New Roman" w:cs="Times New Roman"/>
          <w:color w:val="000000" w:themeColor="text1"/>
        </w:rPr>
        <w:t xml:space="preserve">reasons of partiality toward </w:t>
      </w:r>
      <w:r w:rsidR="0010401C" w:rsidRPr="00C349D4">
        <w:rPr>
          <w:rFonts w:ascii="Times New Roman" w:hAnsi="Times New Roman" w:cs="Times New Roman"/>
          <w:color w:val="000000" w:themeColor="text1"/>
        </w:rPr>
        <w:t>her</w:t>
      </w:r>
      <w:r w:rsidR="00885290" w:rsidRPr="00C349D4">
        <w:rPr>
          <w:rFonts w:ascii="Times New Roman" w:hAnsi="Times New Roman" w:cs="Times New Roman"/>
          <w:color w:val="000000" w:themeColor="text1"/>
        </w:rPr>
        <w:t xml:space="preserve"> son with respect to his </w:t>
      </w:r>
      <w:proofErr w:type="gramStart"/>
      <w:r w:rsidR="00B93BB7" w:rsidRPr="00C349D4">
        <w:rPr>
          <w:rFonts w:ascii="Times New Roman" w:hAnsi="Times New Roman" w:cs="Times New Roman"/>
          <w:color w:val="000000" w:themeColor="text1"/>
        </w:rPr>
        <w:t>well-being</w:t>
      </w:r>
      <w:proofErr w:type="gramEnd"/>
      <w:r w:rsidR="0010401C" w:rsidRPr="00C349D4">
        <w:rPr>
          <w:rFonts w:ascii="Times New Roman" w:hAnsi="Times New Roman" w:cs="Times New Roman"/>
          <w:color w:val="000000" w:themeColor="text1"/>
        </w:rPr>
        <w:t>,</w:t>
      </w:r>
      <w:r w:rsidR="00885290" w:rsidRPr="00C349D4">
        <w:rPr>
          <w:rFonts w:ascii="Times New Roman" w:hAnsi="Times New Roman" w:cs="Times New Roman"/>
          <w:color w:val="000000" w:themeColor="text1"/>
        </w:rPr>
        <w:t xml:space="preserve"> </w:t>
      </w:r>
      <w:r w:rsidR="0010401C" w:rsidRPr="00C349D4">
        <w:rPr>
          <w:rFonts w:ascii="Times New Roman" w:hAnsi="Times New Roman" w:cs="Times New Roman"/>
          <w:color w:val="000000" w:themeColor="text1"/>
        </w:rPr>
        <w:t xml:space="preserve">but </w:t>
      </w:r>
      <w:r w:rsidR="00885290" w:rsidRPr="00C349D4">
        <w:rPr>
          <w:rFonts w:ascii="Times New Roman" w:hAnsi="Times New Roman" w:cs="Times New Roman"/>
          <w:color w:val="000000" w:themeColor="text1"/>
        </w:rPr>
        <w:t xml:space="preserve">these reasons </w:t>
      </w:r>
      <w:r w:rsidR="00415294" w:rsidRPr="00C349D4">
        <w:rPr>
          <w:rFonts w:ascii="Times New Roman" w:hAnsi="Times New Roman" w:cs="Times New Roman"/>
          <w:color w:val="000000" w:themeColor="text1"/>
        </w:rPr>
        <w:t>are silenced</w:t>
      </w:r>
      <w:r w:rsidR="00885290" w:rsidRPr="00C349D4">
        <w:rPr>
          <w:rFonts w:ascii="Times New Roman" w:hAnsi="Times New Roman" w:cs="Times New Roman"/>
          <w:color w:val="000000" w:themeColor="text1"/>
        </w:rPr>
        <w:t xml:space="preserve"> w</w:t>
      </w:r>
      <w:r w:rsidR="0010401C" w:rsidRPr="00C349D4">
        <w:rPr>
          <w:rFonts w:ascii="Times New Roman" w:hAnsi="Times New Roman" w:cs="Times New Roman"/>
          <w:color w:val="000000" w:themeColor="text1"/>
        </w:rPr>
        <w:t>hen determining whether or not she</w:t>
      </w:r>
      <w:r w:rsidR="00885290" w:rsidRPr="00C349D4">
        <w:rPr>
          <w:rFonts w:ascii="Times New Roman" w:hAnsi="Times New Roman" w:cs="Times New Roman"/>
          <w:color w:val="000000" w:themeColor="text1"/>
        </w:rPr>
        <w:t xml:space="preserve"> ought to arrest him for a </w:t>
      </w:r>
      <w:r w:rsidR="00BE4127" w:rsidRPr="00C349D4">
        <w:rPr>
          <w:rFonts w:ascii="Times New Roman" w:hAnsi="Times New Roman" w:cs="Times New Roman"/>
          <w:color w:val="000000" w:themeColor="text1"/>
        </w:rPr>
        <w:t>serious crime of which he is rightl</w:t>
      </w:r>
      <w:r w:rsidR="00885290" w:rsidRPr="00C349D4">
        <w:rPr>
          <w:rFonts w:ascii="Times New Roman" w:hAnsi="Times New Roman" w:cs="Times New Roman"/>
          <w:color w:val="000000" w:themeColor="text1"/>
        </w:rPr>
        <w:t>y accused.</w:t>
      </w:r>
      <w:r w:rsidR="00BA6DBD" w:rsidRPr="00C349D4">
        <w:rPr>
          <w:rStyle w:val="FootnoteReference"/>
          <w:rFonts w:ascii="Times New Roman" w:hAnsi="Times New Roman" w:cs="Times New Roman"/>
        </w:rPr>
        <w:footnoteReference w:id="6"/>
      </w:r>
      <w:r w:rsidR="00885290" w:rsidRPr="00C349D4">
        <w:rPr>
          <w:rFonts w:ascii="Times New Roman" w:hAnsi="Times New Roman" w:cs="Times New Roman"/>
          <w:color w:val="000000" w:themeColor="text1"/>
        </w:rPr>
        <w:t xml:space="preserve"> </w:t>
      </w:r>
      <w:r w:rsidR="00BE4127" w:rsidRPr="00C349D4">
        <w:rPr>
          <w:rFonts w:ascii="Times New Roman" w:hAnsi="Times New Roman" w:cs="Times New Roman"/>
          <w:color w:val="000000" w:themeColor="text1"/>
        </w:rPr>
        <w:t>Surely there are other cases that take this general form. If so</w:t>
      </w:r>
      <w:r w:rsidR="00885290" w:rsidRPr="00C349D4">
        <w:rPr>
          <w:rFonts w:ascii="Times New Roman" w:hAnsi="Times New Roman" w:cs="Times New Roman"/>
          <w:color w:val="000000" w:themeColor="text1"/>
        </w:rPr>
        <w:t>,</w:t>
      </w:r>
      <w:r w:rsidR="00BE4127" w:rsidRPr="00C349D4">
        <w:rPr>
          <w:rFonts w:ascii="Times New Roman" w:hAnsi="Times New Roman" w:cs="Times New Roman"/>
          <w:color w:val="000000" w:themeColor="text1"/>
        </w:rPr>
        <w:t xml:space="preserve"> then</w:t>
      </w:r>
      <w:r w:rsidR="00885290" w:rsidRPr="00C349D4">
        <w:rPr>
          <w:rFonts w:ascii="Times New Roman" w:hAnsi="Times New Roman" w:cs="Times New Roman"/>
          <w:color w:val="000000" w:themeColor="text1"/>
        </w:rPr>
        <w:t xml:space="preserve"> reasons of partiality </w:t>
      </w:r>
      <w:r w:rsidRPr="00C349D4">
        <w:rPr>
          <w:rFonts w:ascii="Times New Roman" w:hAnsi="Times New Roman" w:cs="Times New Roman"/>
          <w:color w:val="000000" w:themeColor="text1"/>
        </w:rPr>
        <w:t>might appear to be</w:t>
      </w:r>
      <w:r w:rsidR="00C46262" w:rsidRPr="00C349D4">
        <w:rPr>
          <w:rFonts w:ascii="Times New Roman" w:hAnsi="Times New Roman" w:cs="Times New Roman"/>
          <w:color w:val="000000" w:themeColor="text1"/>
        </w:rPr>
        <w:t xml:space="preserve"> restricted in scope</w:t>
      </w:r>
      <w:r w:rsidRPr="00C349D4">
        <w:rPr>
          <w:rFonts w:ascii="Times New Roman" w:hAnsi="Times New Roman" w:cs="Times New Roman"/>
          <w:color w:val="000000" w:themeColor="text1"/>
        </w:rPr>
        <w:t xml:space="preserve"> in certain cases</w:t>
      </w:r>
      <w:r w:rsidR="009D36FD" w:rsidRPr="00C349D4">
        <w:rPr>
          <w:rFonts w:ascii="Times New Roman" w:hAnsi="Times New Roman" w:cs="Times New Roman"/>
          <w:color w:val="000000" w:themeColor="text1"/>
        </w:rPr>
        <w:t xml:space="preserve"> due to the competing duties inherent in one’s other </w:t>
      </w:r>
      <w:r w:rsidR="00885290" w:rsidRPr="00C349D4">
        <w:rPr>
          <w:rFonts w:ascii="Times New Roman" w:hAnsi="Times New Roman" w:cs="Times New Roman"/>
          <w:color w:val="000000" w:themeColor="text1"/>
        </w:rPr>
        <w:t>social roles.</w:t>
      </w:r>
      <w:r w:rsidR="00BE4127" w:rsidRPr="00C349D4">
        <w:rPr>
          <w:rFonts w:ascii="Times New Roman" w:hAnsi="Times New Roman" w:cs="Times New Roman"/>
          <w:color w:val="000000" w:themeColor="text1"/>
        </w:rPr>
        <w:t xml:space="preserve"> </w:t>
      </w:r>
    </w:p>
    <w:p w14:paraId="104A99E5" w14:textId="39987949" w:rsidR="00942DD9" w:rsidRPr="00C349D4" w:rsidRDefault="00092891" w:rsidP="00C46262">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I</w:t>
      </w:r>
      <w:r w:rsidR="004338C5" w:rsidRPr="00C349D4">
        <w:rPr>
          <w:rFonts w:ascii="Times New Roman" w:hAnsi="Times New Roman" w:cs="Times New Roman"/>
          <w:color w:val="000000" w:themeColor="text1"/>
        </w:rPr>
        <w:t xml:space="preserve"> am </w:t>
      </w:r>
      <w:r w:rsidR="00A26B74" w:rsidRPr="00C349D4">
        <w:rPr>
          <w:rFonts w:ascii="Times New Roman" w:hAnsi="Times New Roman" w:cs="Times New Roman"/>
          <w:color w:val="000000" w:themeColor="text1"/>
        </w:rPr>
        <w:t>unsure</w:t>
      </w:r>
      <w:r w:rsidR="004338C5" w:rsidRPr="00C349D4">
        <w:rPr>
          <w:rFonts w:ascii="Times New Roman" w:hAnsi="Times New Roman" w:cs="Times New Roman"/>
          <w:color w:val="000000" w:themeColor="text1"/>
        </w:rPr>
        <w:t xml:space="preserve"> </w:t>
      </w:r>
      <w:r w:rsidR="00A26B74" w:rsidRPr="00C349D4">
        <w:rPr>
          <w:rFonts w:ascii="Times New Roman" w:hAnsi="Times New Roman" w:cs="Times New Roman"/>
          <w:color w:val="000000" w:themeColor="text1"/>
        </w:rPr>
        <w:t>whether</w:t>
      </w:r>
      <w:r w:rsidR="004338C5" w:rsidRPr="00C349D4">
        <w:rPr>
          <w:rFonts w:ascii="Times New Roman" w:hAnsi="Times New Roman" w:cs="Times New Roman"/>
          <w:color w:val="000000" w:themeColor="text1"/>
        </w:rPr>
        <w:t xml:space="preserve"> reasons of partiality in such cases are in fact silenced, rather than significantly outweighed by competing duties</w:t>
      </w:r>
      <w:r w:rsidR="00C46262" w:rsidRPr="00C349D4">
        <w:rPr>
          <w:rFonts w:ascii="Times New Roman" w:hAnsi="Times New Roman" w:cs="Times New Roman"/>
          <w:color w:val="000000" w:themeColor="text1"/>
        </w:rPr>
        <w:t>.</w:t>
      </w:r>
      <w:r w:rsidR="004338C5" w:rsidRPr="00C349D4">
        <w:rPr>
          <w:rStyle w:val="FootnoteReference"/>
          <w:rFonts w:ascii="Times New Roman" w:hAnsi="Times New Roman" w:cs="Times New Roman"/>
          <w:color w:val="000000" w:themeColor="text1"/>
        </w:rPr>
        <w:footnoteReference w:id="7"/>
      </w:r>
      <w:r w:rsidR="004338C5" w:rsidRPr="00C349D4">
        <w:rPr>
          <w:rFonts w:ascii="Times New Roman" w:hAnsi="Times New Roman" w:cs="Times New Roman"/>
          <w:color w:val="000000" w:themeColor="text1"/>
        </w:rPr>
        <w:t xml:space="preserve"> But I will grant the point her</w:t>
      </w:r>
      <w:r w:rsidR="009D36FD" w:rsidRPr="00C349D4">
        <w:rPr>
          <w:rFonts w:ascii="Times New Roman" w:hAnsi="Times New Roman" w:cs="Times New Roman"/>
          <w:color w:val="000000" w:themeColor="text1"/>
        </w:rPr>
        <w:t>e</w:t>
      </w:r>
      <w:r w:rsidR="004338C5" w:rsidRPr="00C349D4">
        <w:rPr>
          <w:rFonts w:ascii="Times New Roman" w:hAnsi="Times New Roman" w:cs="Times New Roman"/>
          <w:color w:val="000000" w:themeColor="text1"/>
        </w:rPr>
        <w:t xml:space="preserve"> as </w:t>
      </w:r>
      <w:r w:rsidR="009D36FD" w:rsidRPr="00C349D4">
        <w:rPr>
          <w:rFonts w:ascii="Times New Roman" w:hAnsi="Times New Roman" w:cs="Times New Roman"/>
          <w:color w:val="000000" w:themeColor="text1"/>
        </w:rPr>
        <w:t>it applies to certain social roles, such as police officer, judge, elected official, etc.</w:t>
      </w:r>
      <w:r w:rsidR="004338C5" w:rsidRPr="00C349D4">
        <w:rPr>
          <w:rFonts w:ascii="Times New Roman" w:hAnsi="Times New Roman" w:cs="Times New Roman"/>
          <w:color w:val="000000" w:themeColor="text1"/>
        </w:rPr>
        <w:t xml:space="preserve"> </w:t>
      </w:r>
      <w:r w:rsidR="009D36FD" w:rsidRPr="00C349D4">
        <w:rPr>
          <w:rFonts w:ascii="Times New Roman" w:hAnsi="Times New Roman" w:cs="Times New Roman"/>
          <w:color w:val="000000" w:themeColor="text1"/>
        </w:rPr>
        <w:t xml:space="preserve">Still, this point does not significantly threaten the claim that </w:t>
      </w:r>
      <w:r w:rsidR="00DE4961" w:rsidRPr="00C349D4">
        <w:rPr>
          <w:rFonts w:ascii="Times New Roman" w:hAnsi="Times New Roman" w:cs="Times New Roman"/>
          <w:color w:val="000000" w:themeColor="text1"/>
        </w:rPr>
        <w:t>certain relationships are scope-</w:t>
      </w:r>
      <w:r w:rsidR="009D36FD" w:rsidRPr="00C349D4">
        <w:rPr>
          <w:rFonts w:ascii="Times New Roman" w:hAnsi="Times New Roman" w:cs="Times New Roman"/>
          <w:color w:val="000000" w:themeColor="text1"/>
        </w:rPr>
        <w:t xml:space="preserve">unrestricted. First, the claim about silencing </w:t>
      </w:r>
      <w:r w:rsidR="00B646EC" w:rsidRPr="00C349D4">
        <w:rPr>
          <w:rFonts w:ascii="Times New Roman" w:hAnsi="Times New Roman" w:cs="Times New Roman"/>
          <w:color w:val="000000" w:themeColor="text1"/>
        </w:rPr>
        <w:t xml:space="preserve">does not </w:t>
      </w:r>
      <w:r w:rsidR="009D36FD" w:rsidRPr="00C349D4">
        <w:rPr>
          <w:rFonts w:ascii="Times New Roman" w:hAnsi="Times New Roman" w:cs="Times New Roman"/>
          <w:color w:val="000000" w:themeColor="text1"/>
        </w:rPr>
        <w:t xml:space="preserve">seem true of ordinary relationships </w:t>
      </w:r>
      <w:r w:rsidR="00C02E35" w:rsidRPr="00C349D4">
        <w:rPr>
          <w:rFonts w:ascii="Times New Roman" w:hAnsi="Times New Roman" w:cs="Times New Roman"/>
          <w:color w:val="000000" w:themeColor="text1"/>
        </w:rPr>
        <w:t>absent</w:t>
      </w:r>
      <w:r w:rsidR="009D36FD" w:rsidRPr="00C349D4">
        <w:rPr>
          <w:rFonts w:ascii="Times New Roman" w:hAnsi="Times New Roman" w:cs="Times New Roman"/>
          <w:color w:val="000000" w:themeColor="text1"/>
        </w:rPr>
        <w:t xml:space="preserve"> any such competing duties from social roles: while parents generally ought to avoid interfering in their children’s lives, </w:t>
      </w:r>
      <w:r w:rsidR="009D36FD" w:rsidRPr="00C349D4">
        <w:rPr>
          <w:rFonts w:ascii="Times New Roman" w:hAnsi="Times New Roman" w:cs="Times New Roman"/>
          <w:color w:val="000000" w:themeColor="text1"/>
        </w:rPr>
        <w:lastRenderedPageBreak/>
        <w:t xml:space="preserve">when the stakes are higher, their intervention seems not just permissible but required. If such reasons were silenced, this would not be the case. This suffices to show that at least </w:t>
      </w:r>
      <w:r w:rsidR="009D36FD" w:rsidRPr="00C349D4">
        <w:rPr>
          <w:rFonts w:ascii="Times New Roman" w:hAnsi="Times New Roman" w:cs="Times New Roman"/>
          <w:i/>
          <w:color w:val="000000" w:themeColor="text1"/>
        </w:rPr>
        <w:t>some</w:t>
      </w:r>
      <w:r w:rsidR="009D36FD" w:rsidRPr="00C349D4">
        <w:rPr>
          <w:rFonts w:ascii="Times New Roman" w:hAnsi="Times New Roman" w:cs="Times New Roman"/>
          <w:color w:val="000000" w:themeColor="text1"/>
        </w:rPr>
        <w:t xml:space="preserve"> relationships ar</w:t>
      </w:r>
      <w:r w:rsidR="00DE4961" w:rsidRPr="00C349D4">
        <w:rPr>
          <w:rFonts w:ascii="Times New Roman" w:hAnsi="Times New Roman" w:cs="Times New Roman"/>
          <w:color w:val="000000" w:themeColor="text1"/>
        </w:rPr>
        <w:t>e scope-</w:t>
      </w:r>
      <w:r w:rsidR="00C02E35" w:rsidRPr="00C349D4">
        <w:rPr>
          <w:rFonts w:ascii="Times New Roman" w:hAnsi="Times New Roman" w:cs="Times New Roman"/>
          <w:color w:val="000000" w:themeColor="text1"/>
        </w:rPr>
        <w:t>unrestricted. Furthermore</w:t>
      </w:r>
      <w:r w:rsidR="00101AD5" w:rsidRPr="00C349D4">
        <w:rPr>
          <w:rFonts w:ascii="Times New Roman" w:hAnsi="Times New Roman" w:cs="Times New Roman"/>
          <w:color w:val="000000" w:themeColor="text1"/>
        </w:rPr>
        <w:t>,</w:t>
      </w:r>
      <w:r w:rsidR="009D36FD" w:rsidRPr="00C349D4">
        <w:rPr>
          <w:rFonts w:ascii="Times New Roman" w:hAnsi="Times New Roman" w:cs="Times New Roman"/>
          <w:color w:val="000000" w:themeColor="text1"/>
        </w:rPr>
        <w:t xml:space="preserve"> </w:t>
      </w:r>
      <w:r w:rsidR="00101AD5" w:rsidRPr="00C349D4">
        <w:rPr>
          <w:rFonts w:ascii="Times New Roman" w:hAnsi="Times New Roman" w:cs="Times New Roman"/>
          <w:color w:val="000000" w:themeColor="text1"/>
        </w:rPr>
        <w:t xml:space="preserve">it is not the case that the police officer’s relationship with her son is </w:t>
      </w:r>
      <w:r w:rsidR="00C02E35" w:rsidRPr="00C349D4">
        <w:rPr>
          <w:rFonts w:ascii="Times New Roman" w:hAnsi="Times New Roman" w:cs="Times New Roman"/>
          <w:color w:val="000000" w:themeColor="text1"/>
        </w:rPr>
        <w:t>inherently</w:t>
      </w:r>
      <w:r w:rsidR="00DE4961" w:rsidRPr="00C349D4">
        <w:rPr>
          <w:rFonts w:ascii="Times New Roman" w:hAnsi="Times New Roman" w:cs="Times New Roman"/>
          <w:color w:val="000000" w:themeColor="text1"/>
        </w:rPr>
        <w:t xml:space="preserve"> scope-</w:t>
      </w:r>
      <w:r w:rsidR="00101AD5" w:rsidRPr="00C349D4">
        <w:rPr>
          <w:rFonts w:ascii="Times New Roman" w:hAnsi="Times New Roman" w:cs="Times New Roman"/>
          <w:color w:val="000000" w:themeColor="text1"/>
        </w:rPr>
        <w:t>restricted</w:t>
      </w:r>
      <w:r w:rsidR="00A26B74" w:rsidRPr="00C349D4">
        <w:rPr>
          <w:rFonts w:ascii="Times New Roman" w:hAnsi="Times New Roman" w:cs="Times New Roman"/>
          <w:color w:val="000000" w:themeColor="text1"/>
        </w:rPr>
        <w:t xml:space="preserve">; </w:t>
      </w:r>
      <w:r w:rsidR="00101AD5" w:rsidRPr="00C349D4">
        <w:rPr>
          <w:rFonts w:ascii="Times New Roman" w:hAnsi="Times New Roman" w:cs="Times New Roman"/>
          <w:color w:val="000000" w:themeColor="text1"/>
        </w:rPr>
        <w:t>were she to retire from the force</w:t>
      </w:r>
      <w:r w:rsidR="00C02E35" w:rsidRPr="00C349D4">
        <w:rPr>
          <w:rFonts w:ascii="Times New Roman" w:hAnsi="Times New Roman" w:cs="Times New Roman"/>
          <w:color w:val="000000" w:themeColor="text1"/>
        </w:rPr>
        <w:t xml:space="preserve"> tomorrow</w:t>
      </w:r>
      <w:r w:rsidR="00101AD5" w:rsidRPr="00C349D4">
        <w:rPr>
          <w:rFonts w:ascii="Times New Roman" w:hAnsi="Times New Roman" w:cs="Times New Roman"/>
          <w:color w:val="000000" w:themeColor="text1"/>
        </w:rPr>
        <w:t xml:space="preserve">, </w:t>
      </w:r>
      <w:r w:rsidR="00C02E35" w:rsidRPr="00C349D4">
        <w:rPr>
          <w:rFonts w:ascii="Times New Roman" w:hAnsi="Times New Roman" w:cs="Times New Roman"/>
          <w:color w:val="000000" w:themeColor="text1"/>
        </w:rPr>
        <w:t>no such restrictions would remain. It is, therefore, the particular combination of her competing duties—to her son, on the one hand, and to the code of her profession, on the other—coupled with the apparent supremacy of the latter</w:t>
      </w:r>
      <w:r w:rsidR="0084569F" w:rsidRPr="00C349D4">
        <w:rPr>
          <w:rFonts w:ascii="Times New Roman" w:hAnsi="Times New Roman" w:cs="Times New Roman"/>
          <w:color w:val="000000" w:themeColor="text1"/>
        </w:rPr>
        <w:t xml:space="preserve"> over the former</w:t>
      </w:r>
      <w:r w:rsidR="00C02E35" w:rsidRPr="00C349D4">
        <w:rPr>
          <w:rFonts w:ascii="Times New Roman" w:hAnsi="Times New Roman" w:cs="Times New Roman"/>
          <w:color w:val="000000" w:themeColor="text1"/>
        </w:rPr>
        <w:t>, that explains the moral restrictio</w:t>
      </w:r>
      <w:r w:rsidR="00DE4961" w:rsidRPr="00C349D4">
        <w:rPr>
          <w:rFonts w:ascii="Times New Roman" w:hAnsi="Times New Roman" w:cs="Times New Roman"/>
          <w:color w:val="000000" w:themeColor="text1"/>
        </w:rPr>
        <w:t>ns she faces.</w:t>
      </w:r>
    </w:p>
    <w:p w14:paraId="1EAF85C8" w14:textId="029AF2AE" w:rsidR="00C46262" w:rsidRPr="00C349D4" w:rsidRDefault="00DE4961" w:rsidP="00C46262">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I</w:t>
      </w:r>
      <w:r w:rsidR="00D367E0" w:rsidRPr="00C349D4">
        <w:rPr>
          <w:rFonts w:ascii="Times New Roman" w:hAnsi="Times New Roman" w:cs="Times New Roman"/>
          <w:color w:val="000000" w:themeColor="text1"/>
        </w:rPr>
        <w:t>t is worth noting that</w:t>
      </w:r>
      <w:r w:rsidRPr="00C349D4">
        <w:rPr>
          <w:rFonts w:ascii="Times New Roman" w:hAnsi="Times New Roman" w:cs="Times New Roman"/>
          <w:color w:val="000000" w:themeColor="text1"/>
        </w:rPr>
        <w:t xml:space="preserve"> the foregoing</w:t>
      </w:r>
      <w:r w:rsidR="00043A5B" w:rsidRPr="00C349D4">
        <w:rPr>
          <w:rFonts w:ascii="Times New Roman" w:hAnsi="Times New Roman" w:cs="Times New Roman"/>
          <w:color w:val="000000" w:themeColor="text1"/>
        </w:rPr>
        <w:t xml:space="preserve"> point</w:t>
      </w:r>
      <w:r w:rsidRPr="00C349D4">
        <w:rPr>
          <w:rFonts w:ascii="Times New Roman" w:hAnsi="Times New Roman" w:cs="Times New Roman"/>
          <w:color w:val="000000" w:themeColor="text1"/>
        </w:rPr>
        <w:t>s concern</w:t>
      </w:r>
      <w:r w:rsidR="00043A5B" w:rsidRPr="00C349D4">
        <w:rPr>
          <w:rFonts w:ascii="Times New Roman" w:hAnsi="Times New Roman" w:cs="Times New Roman"/>
          <w:color w:val="000000" w:themeColor="text1"/>
        </w:rPr>
        <w:t xml:space="preserve"> only the general structure of par</w:t>
      </w:r>
      <w:r w:rsidR="00D367E0" w:rsidRPr="00C349D4">
        <w:rPr>
          <w:rFonts w:ascii="Times New Roman" w:hAnsi="Times New Roman" w:cs="Times New Roman"/>
          <w:color w:val="000000" w:themeColor="text1"/>
        </w:rPr>
        <w:t>tiality. I</w:t>
      </w:r>
      <w:r w:rsidR="00C46262" w:rsidRPr="00C349D4">
        <w:rPr>
          <w:rFonts w:ascii="Times New Roman" w:hAnsi="Times New Roman" w:cs="Times New Roman"/>
          <w:color w:val="000000" w:themeColor="text1"/>
        </w:rPr>
        <w:t>f it were to turn out that all relationships are scope-restricted after all</w:t>
      </w:r>
      <w:r w:rsidR="00043A5B" w:rsidRPr="00C349D4">
        <w:rPr>
          <w:rFonts w:ascii="Times New Roman" w:hAnsi="Times New Roman" w:cs="Times New Roman"/>
          <w:color w:val="000000" w:themeColor="text1"/>
        </w:rPr>
        <w:t>, the argument in the following section</w:t>
      </w:r>
      <w:r w:rsidR="00D367E0" w:rsidRPr="00C349D4">
        <w:rPr>
          <w:rFonts w:ascii="Times New Roman" w:hAnsi="Times New Roman" w:cs="Times New Roman"/>
          <w:color w:val="000000" w:themeColor="text1"/>
        </w:rPr>
        <w:t>s</w:t>
      </w:r>
      <w:r w:rsidR="00331093">
        <w:rPr>
          <w:rFonts w:ascii="Times New Roman" w:hAnsi="Times New Roman" w:cs="Times New Roman"/>
          <w:color w:val="000000" w:themeColor="text1"/>
        </w:rPr>
        <w:t xml:space="preserve"> w</w:t>
      </w:r>
      <w:r w:rsidR="00043A5B" w:rsidRPr="00C349D4">
        <w:rPr>
          <w:rFonts w:ascii="Times New Roman" w:hAnsi="Times New Roman" w:cs="Times New Roman"/>
          <w:color w:val="000000" w:themeColor="text1"/>
        </w:rPr>
        <w:t>ould still go through</w:t>
      </w:r>
      <w:r w:rsidR="00C46262" w:rsidRPr="00C349D4">
        <w:rPr>
          <w:rFonts w:ascii="Times New Roman" w:hAnsi="Times New Roman" w:cs="Times New Roman"/>
          <w:color w:val="000000" w:themeColor="text1"/>
        </w:rPr>
        <w:t>. What would be important in this case would be the extent of the scope-restriction with respect to the</w:t>
      </w:r>
      <w:r w:rsidR="00043A5B" w:rsidRPr="00C349D4">
        <w:rPr>
          <w:rFonts w:ascii="Times New Roman" w:hAnsi="Times New Roman" w:cs="Times New Roman"/>
          <w:color w:val="000000" w:themeColor="text1"/>
        </w:rPr>
        <w:t>se paradigmatic relationships. And i</w:t>
      </w:r>
      <w:r w:rsidR="00C46262" w:rsidRPr="00C349D4">
        <w:rPr>
          <w:rFonts w:ascii="Times New Roman" w:hAnsi="Times New Roman" w:cs="Times New Roman"/>
          <w:color w:val="000000" w:themeColor="text1"/>
        </w:rPr>
        <w:t>t should be clear enough</w:t>
      </w:r>
      <w:r w:rsidR="00043A5B" w:rsidRPr="00C349D4">
        <w:rPr>
          <w:rFonts w:ascii="Times New Roman" w:hAnsi="Times New Roman" w:cs="Times New Roman"/>
          <w:color w:val="000000" w:themeColor="text1"/>
        </w:rPr>
        <w:t>, given what I have said so far,</w:t>
      </w:r>
      <w:r w:rsidR="00C46262" w:rsidRPr="00C349D4">
        <w:rPr>
          <w:rFonts w:ascii="Times New Roman" w:hAnsi="Times New Roman" w:cs="Times New Roman"/>
          <w:color w:val="000000" w:themeColor="text1"/>
        </w:rPr>
        <w:t xml:space="preserve"> that if these relationships have any such restrictions at all, they are much less extensive than those in the examples of scope-restricted relationships I mentioned above—in particular, national partiality.</w:t>
      </w:r>
    </w:p>
    <w:p w14:paraId="725A1213" w14:textId="25C43F67" w:rsidR="00DF7067" w:rsidRPr="00C349D4" w:rsidRDefault="0096202F"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It is worth taking note of two further aspects of scope-restricted partiality</w:t>
      </w:r>
      <w:r w:rsidR="00131647" w:rsidRPr="00C349D4">
        <w:rPr>
          <w:rFonts w:ascii="Times New Roman" w:hAnsi="Times New Roman" w:cs="Times New Roman"/>
          <w:color w:val="000000" w:themeColor="text1"/>
        </w:rPr>
        <w:t xml:space="preserve">. First, it does not follow from the fact that partiality in a given case is scope-restricted that such reasons are therefore weaker than in scope-unrestricted cases. Of course, they may sometimes be weaker: my reasons of partiality to the cellist in my quintet are </w:t>
      </w:r>
      <w:r w:rsidR="002107BF" w:rsidRPr="00C349D4">
        <w:rPr>
          <w:rFonts w:ascii="Times New Roman" w:hAnsi="Times New Roman" w:cs="Times New Roman"/>
          <w:color w:val="000000" w:themeColor="text1"/>
        </w:rPr>
        <w:t xml:space="preserve">generally </w:t>
      </w:r>
      <w:r w:rsidR="00131647" w:rsidRPr="00C349D4">
        <w:rPr>
          <w:rFonts w:ascii="Times New Roman" w:hAnsi="Times New Roman" w:cs="Times New Roman"/>
          <w:color w:val="000000" w:themeColor="text1"/>
        </w:rPr>
        <w:t>much weaker, and would often be outweighed by, my reasons of partiality toward my romantic partner. However, this may not always be true. Indeed, my reasons to confer special treatment on</w:t>
      </w:r>
      <w:r w:rsidR="00014450" w:rsidRPr="00C349D4">
        <w:rPr>
          <w:rFonts w:ascii="Times New Roman" w:hAnsi="Times New Roman" w:cs="Times New Roman"/>
          <w:color w:val="000000" w:themeColor="text1"/>
        </w:rPr>
        <w:t>, e.g.,</w:t>
      </w:r>
      <w:r w:rsidR="00131647" w:rsidRPr="00C349D4">
        <w:rPr>
          <w:rFonts w:ascii="Times New Roman" w:hAnsi="Times New Roman" w:cs="Times New Roman"/>
          <w:color w:val="000000" w:themeColor="text1"/>
        </w:rPr>
        <w:t xml:space="preserve"> my union brothers may, in certain contexts, outweigh some of my other reasons of partiality (e.g., to my friends or </w:t>
      </w:r>
      <w:r w:rsidR="00131647" w:rsidRPr="00C349D4">
        <w:rPr>
          <w:rFonts w:ascii="Times New Roman" w:hAnsi="Times New Roman" w:cs="Times New Roman"/>
          <w:color w:val="000000" w:themeColor="text1"/>
        </w:rPr>
        <w:lastRenderedPageBreak/>
        <w:t>family), and they may even override certain dema</w:t>
      </w:r>
      <w:r w:rsidR="00014450" w:rsidRPr="00C349D4">
        <w:rPr>
          <w:rFonts w:ascii="Times New Roman" w:hAnsi="Times New Roman" w:cs="Times New Roman"/>
          <w:color w:val="000000" w:themeColor="text1"/>
        </w:rPr>
        <w:t>nds of morality more generally—perhaps even significant demands</w:t>
      </w:r>
      <w:r w:rsidR="00131647" w:rsidRPr="00C349D4">
        <w:rPr>
          <w:rFonts w:ascii="Times New Roman" w:hAnsi="Times New Roman" w:cs="Times New Roman"/>
          <w:color w:val="000000" w:themeColor="text1"/>
        </w:rPr>
        <w:t xml:space="preserve">. Thus, a given reason’s weight cannot be </w:t>
      </w:r>
      <w:r w:rsidR="00DF7067" w:rsidRPr="00C349D4">
        <w:rPr>
          <w:rFonts w:ascii="Times New Roman" w:hAnsi="Times New Roman" w:cs="Times New Roman"/>
          <w:color w:val="000000" w:themeColor="text1"/>
        </w:rPr>
        <w:t xml:space="preserve">entirely </w:t>
      </w:r>
      <w:r w:rsidR="00131647" w:rsidRPr="00C349D4">
        <w:rPr>
          <w:rFonts w:ascii="Times New Roman" w:hAnsi="Times New Roman" w:cs="Times New Roman"/>
          <w:color w:val="000000" w:themeColor="text1"/>
        </w:rPr>
        <w:t>determined by its scope.</w:t>
      </w:r>
    </w:p>
    <w:p w14:paraId="79133EB8" w14:textId="3F78AA68" w:rsidR="00DF7067" w:rsidRPr="00C349D4" w:rsidRDefault="00DF7067"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A sec</w:t>
      </w:r>
      <w:r w:rsidR="0029037A" w:rsidRPr="00C349D4">
        <w:rPr>
          <w:rFonts w:ascii="Times New Roman" w:hAnsi="Times New Roman" w:cs="Times New Roman"/>
          <w:color w:val="000000" w:themeColor="text1"/>
        </w:rPr>
        <w:t xml:space="preserve">ond important point is that determining the exact </w:t>
      </w:r>
      <w:r w:rsidRPr="00C349D4">
        <w:rPr>
          <w:rFonts w:ascii="Times New Roman" w:hAnsi="Times New Roman" w:cs="Times New Roman"/>
          <w:color w:val="000000" w:themeColor="text1"/>
        </w:rPr>
        <w:t>scope for a given rela</w:t>
      </w:r>
      <w:r w:rsidR="0029037A" w:rsidRPr="00C349D4">
        <w:rPr>
          <w:rFonts w:ascii="Times New Roman" w:hAnsi="Times New Roman" w:cs="Times New Roman"/>
          <w:color w:val="000000" w:themeColor="text1"/>
        </w:rPr>
        <w:t xml:space="preserve">tionship will be difficult, </w:t>
      </w:r>
      <w:r w:rsidR="00475090" w:rsidRPr="00C349D4">
        <w:rPr>
          <w:rFonts w:ascii="Times New Roman" w:hAnsi="Times New Roman" w:cs="Times New Roman"/>
          <w:color w:val="000000" w:themeColor="text1"/>
        </w:rPr>
        <w:t>given that</w:t>
      </w:r>
      <w:r w:rsidR="0029037A" w:rsidRPr="00C349D4">
        <w:rPr>
          <w:rFonts w:ascii="Times New Roman" w:hAnsi="Times New Roman" w:cs="Times New Roman"/>
          <w:color w:val="000000" w:themeColor="text1"/>
        </w:rPr>
        <w:t xml:space="preserve"> the boundaries are </w:t>
      </w:r>
      <w:r w:rsidR="00475090" w:rsidRPr="00C349D4">
        <w:rPr>
          <w:rFonts w:ascii="Times New Roman" w:hAnsi="Times New Roman" w:cs="Times New Roman"/>
          <w:color w:val="000000" w:themeColor="text1"/>
        </w:rPr>
        <w:t>in some cases</w:t>
      </w:r>
      <w:r w:rsidR="0029037A" w:rsidRPr="00C349D4">
        <w:rPr>
          <w:rFonts w:ascii="Times New Roman" w:hAnsi="Times New Roman" w:cs="Times New Roman"/>
          <w:color w:val="000000" w:themeColor="text1"/>
        </w:rPr>
        <w:t xml:space="preserve"> </w:t>
      </w:r>
      <w:r w:rsidR="00475090" w:rsidRPr="00C349D4">
        <w:rPr>
          <w:rFonts w:ascii="Times New Roman" w:hAnsi="Times New Roman" w:cs="Times New Roman"/>
          <w:color w:val="000000" w:themeColor="text1"/>
        </w:rPr>
        <w:t xml:space="preserve">quite </w:t>
      </w:r>
      <w:r w:rsidR="0029037A" w:rsidRPr="00C349D4">
        <w:rPr>
          <w:rFonts w:ascii="Times New Roman" w:hAnsi="Times New Roman" w:cs="Times New Roman"/>
          <w:color w:val="000000" w:themeColor="text1"/>
        </w:rPr>
        <w:t>vague</w:t>
      </w:r>
      <w:r w:rsidRPr="00C349D4">
        <w:rPr>
          <w:rFonts w:ascii="Times New Roman" w:hAnsi="Times New Roman" w:cs="Times New Roman"/>
          <w:color w:val="000000" w:themeColor="text1"/>
        </w:rPr>
        <w:t>.</w:t>
      </w:r>
      <w:r w:rsidR="0029037A" w:rsidRPr="00C349D4">
        <w:rPr>
          <w:rFonts w:ascii="Times New Roman" w:hAnsi="Times New Roman" w:cs="Times New Roman"/>
          <w:color w:val="000000" w:themeColor="text1"/>
        </w:rPr>
        <w:t xml:space="preserve"> </w:t>
      </w:r>
      <w:r w:rsidR="00475090" w:rsidRPr="00C349D4">
        <w:rPr>
          <w:rFonts w:ascii="Times New Roman" w:hAnsi="Times New Roman" w:cs="Times New Roman"/>
          <w:color w:val="000000" w:themeColor="text1"/>
        </w:rPr>
        <w:t>Often</w:t>
      </w:r>
      <w:r w:rsidR="0029037A" w:rsidRPr="00C349D4">
        <w:rPr>
          <w:rFonts w:ascii="Times New Roman" w:hAnsi="Times New Roman" w:cs="Times New Roman"/>
          <w:color w:val="000000" w:themeColor="text1"/>
        </w:rPr>
        <w:t xml:space="preserve"> this is</w:t>
      </w:r>
      <w:r w:rsidRPr="00C349D4">
        <w:rPr>
          <w:rFonts w:ascii="Times New Roman" w:hAnsi="Times New Roman" w:cs="Times New Roman"/>
          <w:color w:val="000000" w:themeColor="text1"/>
        </w:rPr>
        <w:t xml:space="preserve"> because</w:t>
      </w:r>
      <w:r w:rsidR="00475090" w:rsidRPr="00C349D4">
        <w:rPr>
          <w:rFonts w:ascii="Times New Roman" w:hAnsi="Times New Roman" w:cs="Times New Roman"/>
          <w:color w:val="000000" w:themeColor="text1"/>
        </w:rPr>
        <w:t xml:space="preserve"> it may be unclear which</w:t>
      </w:r>
      <w:r w:rsidRPr="00C349D4">
        <w:rPr>
          <w:rFonts w:ascii="Times New Roman" w:hAnsi="Times New Roman" w:cs="Times New Roman"/>
          <w:color w:val="000000" w:themeColor="text1"/>
        </w:rPr>
        <w:t xml:space="preserve"> specific </w:t>
      </w:r>
      <w:r w:rsidR="00475090" w:rsidRPr="00C349D4">
        <w:rPr>
          <w:rFonts w:ascii="Times New Roman" w:hAnsi="Times New Roman" w:cs="Times New Roman"/>
          <w:color w:val="000000" w:themeColor="text1"/>
        </w:rPr>
        <w:t>interests</w:t>
      </w:r>
      <w:r w:rsidRPr="00C349D4">
        <w:rPr>
          <w:rFonts w:ascii="Times New Roman" w:hAnsi="Times New Roman" w:cs="Times New Roman"/>
          <w:color w:val="000000" w:themeColor="text1"/>
        </w:rPr>
        <w:t xml:space="preserve"> fall within the scope for a given relationship. Does the fact that the co-unionist relationship involves shared membership in a collective concerned with members’ economic and occupational lives give rise to reasons of partiality for one co-unionist to help another with tending to her work-related injury or learning new occupational skills, since such things could plausibly be thought to extend to her occupational life? </w:t>
      </w:r>
      <w:r w:rsidR="00475090" w:rsidRPr="00C349D4">
        <w:rPr>
          <w:rFonts w:ascii="Times New Roman" w:hAnsi="Times New Roman" w:cs="Times New Roman"/>
          <w:color w:val="000000" w:themeColor="text1"/>
        </w:rPr>
        <w:t>While</w:t>
      </w:r>
      <w:r w:rsidRPr="00C349D4">
        <w:rPr>
          <w:rFonts w:ascii="Times New Roman" w:hAnsi="Times New Roman" w:cs="Times New Roman"/>
          <w:color w:val="000000" w:themeColor="text1"/>
        </w:rPr>
        <w:t xml:space="preserve"> one’s personal investments are</w:t>
      </w:r>
      <w:r w:rsidR="00475090" w:rsidRPr="00C349D4">
        <w:rPr>
          <w:rFonts w:ascii="Times New Roman" w:hAnsi="Times New Roman" w:cs="Times New Roman"/>
          <w:color w:val="000000" w:themeColor="text1"/>
        </w:rPr>
        <w:t xml:space="preserve"> generally outside the scope of the co-unionist relationship, what about when these investments are importantly</w:t>
      </w:r>
      <w:r w:rsidR="00B93BB7" w:rsidRPr="00C349D4">
        <w:rPr>
          <w:rFonts w:ascii="Times New Roman" w:hAnsi="Times New Roman" w:cs="Times New Roman"/>
          <w:color w:val="000000" w:themeColor="text1"/>
        </w:rPr>
        <w:t xml:space="preserve"> tied to one’s role as a labo</w:t>
      </w:r>
      <w:r w:rsidRPr="00C349D4">
        <w:rPr>
          <w:rFonts w:ascii="Times New Roman" w:hAnsi="Times New Roman" w:cs="Times New Roman"/>
          <w:color w:val="000000" w:themeColor="text1"/>
        </w:rPr>
        <w:t xml:space="preserve">rer? Moreover, </w:t>
      </w:r>
      <w:r w:rsidR="00014450" w:rsidRPr="00C349D4">
        <w:rPr>
          <w:rFonts w:ascii="Times New Roman" w:hAnsi="Times New Roman" w:cs="Times New Roman"/>
          <w:color w:val="000000" w:themeColor="text1"/>
        </w:rPr>
        <w:t>reasonable people might disagree about</w:t>
      </w:r>
      <w:r w:rsidR="00574799" w:rsidRPr="00C349D4">
        <w:rPr>
          <w:rFonts w:ascii="Times New Roman" w:hAnsi="Times New Roman" w:cs="Times New Roman"/>
          <w:color w:val="000000" w:themeColor="text1"/>
        </w:rPr>
        <w:t xml:space="preserve"> the scope in a given case. For example, </w:t>
      </w:r>
      <w:r w:rsidR="00574799" w:rsidRPr="00C349D4">
        <w:rPr>
          <w:rFonts w:ascii="Times New Roman" w:hAnsi="Times New Roman" w:cs="Times New Roman"/>
        </w:rPr>
        <w:t>David Miller claims that one’s “collegial obligations extend to general human interests, so that if there are two students who need to be driven urgently to the hospital, and I can only take one, then…I ought to give priority to the one who belongs to my college</w:t>
      </w:r>
      <w:r w:rsidR="00FE78F9" w:rsidRPr="00C349D4">
        <w:rPr>
          <w:rFonts w:ascii="Times New Roman" w:hAnsi="Times New Roman" w:cs="Times New Roman"/>
        </w:rPr>
        <w:t>.</w:t>
      </w:r>
      <w:r w:rsidR="00E721DC" w:rsidRPr="00C349D4">
        <w:rPr>
          <w:rFonts w:ascii="Times New Roman" w:hAnsi="Times New Roman" w:cs="Times New Roman"/>
        </w:rPr>
        <w:t>”</w:t>
      </w:r>
      <w:r w:rsidR="00E721DC" w:rsidRPr="00C349D4">
        <w:rPr>
          <w:rStyle w:val="FootnoteReference"/>
          <w:rFonts w:ascii="Times New Roman" w:hAnsi="Times New Roman" w:cs="Times New Roman"/>
        </w:rPr>
        <w:footnoteReference w:id="8"/>
      </w:r>
      <w:r w:rsidR="00574799" w:rsidRPr="00C349D4">
        <w:rPr>
          <w:rFonts w:ascii="Times New Roman" w:hAnsi="Times New Roman" w:cs="Times New Roman"/>
        </w:rPr>
        <w:t xml:space="preserve"> This claim appears to rest on his belief that the collegial relationships within certain colleges (i.e. his own) have a broader scope, perhaps (though this part is left unexplained) by virtue of their more tightly knit community.</w:t>
      </w:r>
      <w:r w:rsidR="00014450" w:rsidRPr="00C349D4">
        <w:rPr>
          <w:rStyle w:val="FootnoteReference"/>
          <w:rFonts w:ascii="Times New Roman" w:hAnsi="Times New Roman" w:cs="Times New Roman"/>
        </w:rPr>
        <w:footnoteReference w:id="9"/>
      </w:r>
      <w:r w:rsidR="00574799" w:rsidRPr="00C349D4">
        <w:rPr>
          <w:rFonts w:ascii="Times New Roman" w:hAnsi="Times New Roman" w:cs="Times New Roman"/>
        </w:rPr>
        <w:t xml:space="preserve"> This strikes me, and I suspect many others, as implausible.</w:t>
      </w:r>
      <w:r w:rsidR="00574799" w:rsidRPr="00C349D4">
        <w:rPr>
          <w:rFonts w:ascii="Times New Roman" w:hAnsi="Times New Roman" w:cs="Times New Roman"/>
          <w:color w:val="000000" w:themeColor="text1"/>
        </w:rPr>
        <w:t xml:space="preserve"> But </w:t>
      </w:r>
      <w:r w:rsidR="0057213D" w:rsidRPr="00C349D4">
        <w:rPr>
          <w:rFonts w:ascii="Times New Roman" w:hAnsi="Times New Roman" w:cs="Times New Roman"/>
          <w:color w:val="000000" w:themeColor="text1"/>
        </w:rPr>
        <w:t>we need not resolve it here; wh</w:t>
      </w:r>
      <w:r w:rsidRPr="00C349D4">
        <w:rPr>
          <w:rFonts w:ascii="Times New Roman" w:hAnsi="Times New Roman" w:cs="Times New Roman"/>
          <w:color w:val="000000" w:themeColor="text1"/>
        </w:rPr>
        <w:t xml:space="preserve">ile answers to these and other </w:t>
      </w:r>
      <w:r w:rsidR="00574799" w:rsidRPr="00C349D4">
        <w:rPr>
          <w:rFonts w:ascii="Times New Roman" w:hAnsi="Times New Roman" w:cs="Times New Roman"/>
          <w:color w:val="000000" w:themeColor="text1"/>
        </w:rPr>
        <w:t xml:space="preserve">similar </w:t>
      </w:r>
      <w:r w:rsidRPr="00C349D4">
        <w:rPr>
          <w:rFonts w:ascii="Times New Roman" w:hAnsi="Times New Roman" w:cs="Times New Roman"/>
          <w:color w:val="000000" w:themeColor="text1"/>
        </w:rPr>
        <w:t xml:space="preserve">questions are necessary for rendering a precise verdict in specific cases, they are not required for the purposes of the present discussion, which seeks only to show that such scope restrictions do exist and can be explained by these general features of the relationships. </w:t>
      </w:r>
    </w:p>
    <w:p w14:paraId="70E0D4DC" w14:textId="656AB1B2" w:rsidR="00131647" w:rsidRPr="00C349D4" w:rsidRDefault="0029037A"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lastRenderedPageBreak/>
        <w:tab/>
      </w:r>
      <w:r w:rsidR="00D367E0" w:rsidRPr="00C349D4">
        <w:rPr>
          <w:rFonts w:ascii="Times New Roman" w:hAnsi="Times New Roman" w:cs="Times New Roman"/>
          <w:color w:val="000000" w:themeColor="text1"/>
        </w:rPr>
        <w:t>I</w:t>
      </w:r>
      <w:r w:rsidRPr="00C349D4">
        <w:rPr>
          <w:rFonts w:ascii="Times New Roman" w:hAnsi="Times New Roman" w:cs="Times New Roman"/>
          <w:color w:val="000000" w:themeColor="text1"/>
        </w:rPr>
        <w:t>t may</w:t>
      </w:r>
      <w:r w:rsidR="00D367E0" w:rsidRPr="00C349D4">
        <w:rPr>
          <w:rFonts w:ascii="Times New Roman" w:hAnsi="Times New Roman" w:cs="Times New Roman"/>
          <w:color w:val="000000" w:themeColor="text1"/>
        </w:rPr>
        <w:t xml:space="preserve"> also</w:t>
      </w:r>
      <w:r w:rsidRPr="00C349D4">
        <w:rPr>
          <w:rFonts w:ascii="Times New Roman" w:hAnsi="Times New Roman" w:cs="Times New Roman"/>
          <w:color w:val="000000" w:themeColor="text1"/>
        </w:rPr>
        <w:t xml:space="preserve"> be difficult to determine whether one has reasons of partiality in a given scenario </w:t>
      </w:r>
      <w:r w:rsidR="00D367E0" w:rsidRPr="00C349D4">
        <w:rPr>
          <w:rFonts w:ascii="Times New Roman" w:hAnsi="Times New Roman" w:cs="Times New Roman"/>
          <w:color w:val="000000" w:themeColor="text1"/>
        </w:rPr>
        <w:t>because</w:t>
      </w:r>
      <w:r w:rsidRPr="00C349D4">
        <w:rPr>
          <w:rFonts w:ascii="Times New Roman" w:hAnsi="Times New Roman" w:cs="Times New Roman"/>
          <w:color w:val="000000" w:themeColor="text1"/>
        </w:rPr>
        <w:t xml:space="preserve"> certain relationships—</w:t>
      </w:r>
      <w:r w:rsidR="00271140" w:rsidRPr="00C349D4">
        <w:rPr>
          <w:rFonts w:ascii="Times New Roman" w:hAnsi="Times New Roman" w:cs="Times New Roman"/>
          <w:color w:val="000000" w:themeColor="text1"/>
        </w:rPr>
        <w:t>e.g.</w:t>
      </w:r>
      <w:r w:rsidRPr="00C349D4">
        <w:rPr>
          <w:rFonts w:ascii="Times New Roman" w:hAnsi="Times New Roman" w:cs="Times New Roman"/>
          <w:color w:val="000000" w:themeColor="text1"/>
        </w:rPr>
        <w:t>, among colleagues, which give rise to reasons of partiality that are scope-restricted—are often also in</w:t>
      </w:r>
      <w:r w:rsidR="00D367E0" w:rsidRPr="00C349D4">
        <w:rPr>
          <w:rFonts w:ascii="Times New Roman" w:hAnsi="Times New Roman" w:cs="Times New Roman"/>
          <w:color w:val="000000" w:themeColor="text1"/>
        </w:rPr>
        <w:t xml:space="preserve">choate friendships, which is </w:t>
      </w:r>
      <w:r w:rsidRPr="00C349D4">
        <w:rPr>
          <w:rFonts w:ascii="Times New Roman" w:hAnsi="Times New Roman" w:cs="Times New Roman"/>
          <w:color w:val="000000" w:themeColor="text1"/>
        </w:rPr>
        <w:t xml:space="preserve">a paradigmatically scope-unrestricted relationship. Consider once more the co-unionist from my adapted version of Dworkin’s example. As I said, </w:t>
      </w:r>
      <w:r w:rsidRPr="00C349D4">
        <w:rPr>
          <w:rFonts w:ascii="Times New Roman" w:hAnsi="Times New Roman" w:cs="Times New Roman"/>
          <w:i/>
          <w:color w:val="000000" w:themeColor="text1"/>
        </w:rPr>
        <w:t>qua</w:t>
      </w:r>
      <w:r w:rsidRPr="00C349D4">
        <w:rPr>
          <w:rFonts w:ascii="Times New Roman" w:hAnsi="Times New Roman" w:cs="Times New Roman"/>
          <w:color w:val="000000" w:themeColor="text1"/>
        </w:rPr>
        <w:t xml:space="preserve"> co-unionist, I do not have reasons of partiality with respect to his economic affairs outside of the context of our co-unionist relationship; </w:t>
      </w:r>
      <w:r w:rsidRPr="00C349D4">
        <w:rPr>
          <w:rFonts w:ascii="Times New Roman" w:hAnsi="Times New Roman" w:cs="Times New Roman"/>
          <w:i/>
          <w:color w:val="000000" w:themeColor="text1"/>
        </w:rPr>
        <w:t xml:space="preserve">qua </w:t>
      </w:r>
      <w:r w:rsidRPr="00C349D4">
        <w:rPr>
          <w:rFonts w:ascii="Times New Roman" w:hAnsi="Times New Roman" w:cs="Times New Roman"/>
          <w:color w:val="000000" w:themeColor="text1"/>
        </w:rPr>
        <w:t>friend, however, I may indeed have such reasons—though perhaps such reasons in cases like these are quite weak in general. Thus, as scope restricted relationships e</w:t>
      </w:r>
      <w:r w:rsidR="00187C44" w:rsidRPr="00C349D4">
        <w:rPr>
          <w:rFonts w:ascii="Times New Roman" w:hAnsi="Times New Roman" w:cs="Times New Roman"/>
          <w:color w:val="000000" w:themeColor="text1"/>
        </w:rPr>
        <w:t>volve in the direction of scope-</w:t>
      </w:r>
      <w:r w:rsidRPr="00C349D4">
        <w:rPr>
          <w:rFonts w:ascii="Times New Roman" w:hAnsi="Times New Roman" w:cs="Times New Roman"/>
          <w:color w:val="000000" w:themeColor="text1"/>
        </w:rPr>
        <w:t xml:space="preserve">unrestricted relationships, this will give rise to an expansion of the scope of the reasons of partiality that applies to them. </w:t>
      </w:r>
    </w:p>
    <w:p w14:paraId="5D3581DE" w14:textId="49782ADE" w:rsidR="009F3BC2" w:rsidRPr="00C349D4" w:rsidRDefault="004A47F4"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How do we know the scope of reasons </w:t>
      </w:r>
      <w:r w:rsidR="00FD4444" w:rsidRPr="00C349D4">
        <w:rPr>
          <w:rFonts w:ascii="Times New Roman" w:hAnsi="Times New Roman" w:cs="Times New Roman"/>
          <w:color w:val="000000" w:themeColor="text1"/>
        </w:rPr>
        <w:t>for scope-restricted</w:t>
      </w:r>
      <w:r w:rsidR="001174BE" w:rsidRPr="00C349D4">
        <w:rPr>
          <w:rFonts w:ascii="Times New Roman" w:hAnsi="Times New Roman" w:cs="Times New Roman"/>
          <w:color w:val="000000" w:themeColor="text1"/>
        </w:rPr>
        <w:t xml:space="preserve"> relationship</w:t>
      </w:r>
      <w:r w:rsidR="00FD4444" w:rsidRPr="00C349D4">
        <w:rPr>
          <w:rFonts w:ascii="Times New Roman" w:hAnsi="Times New Roman" w:cs="Times New Roman"/>
          <w:color w:val="000000" w:themeColor="text1"/>
        </w:rPr>
        <w:t>s</w:t>
      </w:r>
      <w:r w:rsidRPr="00C349D4">
        <w:rPr>
          <w:rFonts w:ascii="Times New Roman" w:hAnsi="Times New Roman" w:cs="Times New Roman"/>
          <w:color w:val="000000" w:themeColor="text1"/>
        </w:rPr>
        <w:t xml:space="preserve">? The most natural thought is that </w:t>
      </w:r>
      <w:r w:rsidR="00C17D13" w:rsidRPr="00C349D4">
        <w:rPr>
          <w:rFonts w:ascii="Times New Roman" w:hAnsi="Times New Roman" w:cs="Times New Roman"/>
          <w:color w:val="000000" w:themeColor="text1"/>
        </w:rPr>
        <w:t>what</w:t>
      </w:r>
      <w:r w:rsidRPr="00C349D4">
        <w:rPr>
          <w:rFonts w:ascii="Times New Roman" w:hAnsi="Times New Roman" w:cs="Times New Roman"/>
          <w:color w:val="000000" w:themeColor="text1"/>
        </w:rPr>
        <w:t xml:space="preserve"> grounds partiality can </w:t>
      </w:r>
      <w:r w:rsidR="00C17D13" w:rsidRPr="00C349D4">
        <w:rPr>
          <w:rFonts w:ascii="Times New Roman" w:hAnsi="Times New Roman" w:cs="Times New Roman"/>
          <w:color w:val="000000" w:themeColor="text1"/>
        </w:rPr>
        <w:t>also</w:t>
      </w:r>
      <w:r w:rsidR="00FD4444" w:rsidRPr="00C349D4">
        <w:rPr>
          <w:rFonts w:ascii="Times New Roman" w:hAnsi="Times New Roman" w:cs="Times New Roman"/>
          <w:color w:val="000000" w:themeColor="text1"/>
        </w:rPr>
        <w:t xml:space="preserve"> be applied</w:t>
      </w:r>
      <w:r w:rsidRPr="00C349D4">
        <w:rPr>
          <w:rFonts w:ascii="Times New Roman" w:hAnsi="Times New Roman" w:cs="Times New Roman"/>
          <w:color w:val="000000" w:themeColor="text1"/>
        </w:rPr>
        <w:t xml:space="preserve"> </w:t>
      </w:r>
      <w:r w:rsidR="001C17AA" w:rsidRPr="00C349D4">
        <w:rPr>
          <w:rFonts w:ascii="Times New Roman" w:hAnsi="Times New Roman" w:cs="Times New Roman"/>
          <w:color w:val="000000" w:themeColor="text1"/>
        </w:rPr>
        <w:t xml:space="preserve">as its </w:t>
      </w:r>
      <w:r w:rsidRPr="00C349D4">
        <w:rPr>
          <w:rFonts w:ascii="Times New Roman" w:hAnsi="Times New Roman" w:cs="Times New Roman"/>
          <w:color w:val="000000" w:themeColor="text1"/>
        </w:rPr>
        <w:t xml:space="preserve">scope. </w:t>
      </w:r>
      <w:r w:rsidR="00FD4444" w:rsidRPr="00C349D4">
        <w:rPr>
          <w:rFonts w:ascii="Times New Roman" w:hAnsi="Times New Roman" w:cs="Times New Roman"/>
          <w:color w:val="000000" w:themeColor="text1"/>
        </w:rPr>
        <w:t>Consider again Stroud’s view, which grounds reasons of partiality in joint agency:</w:t>
      </w:r>
      <w:r w:rsidR="001174BE" w:rsidRPr="00C349D4">
        <w:rPr>
          <w:rFonts w:ascii="Times New Roman" w:hAnsi="Times New Roman" w:cs="Times New Roman"/>
          <w:color w:val="000000" w:themeColor="text1"/>
        </w:rPr>
        <w:t xml:space="preserve"> acting together on a shared project gives individuals reasons to confer special treatment on those with whom they pursue that project</w:t>
      </w:r>
      <w:r w:rsidR="009F3BC2"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10"/>
      </w:r>
      <w:r w:rsidR="009F3BC2" w:rsidRPr="00C349D4">
        <w:rPr>
          <w:rFonts w:ascii="Times New Roman" w:hAnsi="Times New Roman" w:cs="Times New Roman"/>
          <w:color w:val="000000" w:themeColor="text1"/>
        </w:rPr>
        <w:t xml:space="preserve"> On Stroud’s account, scope restrictions </w:t>
      </w:r>
      <w:r w:rsidR="00FD4444" w:rsidRPr="00C349D4">
        <w:rPr>
          <w:rFonts w:ascii="Times New Roman" w:hAnsi="Times New Roman" w:cs="Times New Roman"/>
          <w:color w:val="000000" w:themeColor="text1"/>
        </w:rPr>
        <w:t>are effectively</w:t>
      </w:r>
      <w:r w:rsidR="009F3BC2" w:rsidRPr="00C349D4">
        <w:rPr>
          <w:rFonts w:ascii="Times New Roman" w:hAnsi="Times New Roman" w:cs="Times New Roman"/>
          <w:color w:val="000000" w:themeColor="text1"/>
        </w:rPr>
        <w:t xml:space="preserve"> built into the grounds:</w:t>
      </w:r>
      <w:r w:rsidR="0032419D" w:rsidRPr="00C349D4">
        <w:rPr>
          <w:rFonts w:ascii="Times New Roman" w:hAnsi="Times New Roman" w:cs="Times New Roman"/>
          <w:color w:val="000000" w:themeColor="text1"/>
        </w:rPr>
        <w:t xml:space="preserve"> </w:t>
      </w:r>
      <w:r w:rsidR="009F3BC2" w:rsidRPr="00C349D4">
        <w:rPr>
          <w:rFonts w:ascii="Times New Roman" w:hAnsi="Times New Roman" w:cs="Times New Roman"/>
          <w:color w:val="000000" w:themeColor="text1"/>
        </w:rPr>
        <w:t>this special treatment that individuals may confer on one another extends</w:t>
      </w:r>
      <w:r w:rsidR="0032419D" w:rsidRPr="00C349D4">
        <w:rPr>
          <w:rFonts w:ascii="Times New Roman" w:hAnsi="Times New Roman" w:cs="Times New Roman"/>
          <w:color w:val="000000" w:themeColor="text1"/>
        </w:rPr>
        <w:t xml:space="preserve"> only within the parameters dictated by that </w:t>
      </w:r>
      <w:r w:rsidR="009F3BC2" w:rsidRPr="00C349D4">
        <w:rPr>
          <w:rFonts w:ascii="Times New Roman" w:hAnsi="Times New Roman" w:cs="Times New Roman"/>
          <w:color w:val="000000" w:themeColor="text1"/>
        </w:rPr>
        <w:t xml:space="preserve">joint </w:t>
      </w:r>
      <w:r w:rsidR="0032419D" w:rsidRPr="00C349D4">
        <w:rPr>
          <w:rFonts w:ascii="Times New Roman" w:hAnsi="Times New Roman" w:cs="Times New Roman"/>
          <w:color w:val="000000" w:themeColor="text1"/>
        </w:rPr>
        <w:t>project</w:t>
      </w:r>
      <w:r w:rsidR="001174BE" w:rsidRPr="00C349D4">
        <w:rPr>
          <w:rFonts w:ascii="Times New Roman" w:hAnsi="Times New Roman" w:cs="Times New Roman"/>
          <w:color w:val="000000" w:themeColor="text1"/>
        </w:rPr>
        <w:t xml:space="preserve">. </w:t>
      </w:r>
      <w:r w:rsidR="009F3BC2" w:rsidRPr="00C349D4">
        <w:rPr>
          <w:rFonts w:ascii="Times New Roman" w:hAnsi="Times New Roman" w:cs="Times New Roman"/>
          <w:color w:val="000000" w:themeColor="text1"/>
        </w:rPr>
        <w:t>R</w:t>
      </w:r>
      <w:r w:rsidR="001174BE" w:rsidRPr="00C349D4">
        <w:rPr>
          <w:rFonts w:ascii="Times New Roman" w:hAnsi="Times New Roman" w:cs="Times New Roman"/>
          <w:color w:val="000000" w:themeColor="text1"/>
        </w:rPr>
        <w:t>easons of partiality cease to apply outside the context of the project that gave rise to them</w:t>
      </w:r>
      <w:r w:rsidR="00F22AD7" w:rsidRPr="00C349D4">
        <w:rPr>
          <w:rFonts w:ascii="Times New Roman" w:hAnsi="Times New Roman" w:cs="Times New Roman"/>
          <w:color w:val="000000" w:themeColor="text1"/>
        </w:rPr>
        <w:t>.</w:t>
      </w:r>
      <w:r w:rsidR="006F60CC" w:rsidRPr="00C349D4">
        <w:rPr>
          <w:rStyle w:val="FootnoteReference"/>
          <w:rFonts w:ascii="Times New Roman" w:hAnsi="Times New Roman" w:cs="Times New Roman"/>
        </w:rPr>
        <w:footnoteReference w:id="11"/>
      </w:r>
    </w:p>
    <w:p w14:paraId="61696619" w14:textId="0D5CC12C" w:rsidR="00556FC8" w:rsidRPr="00C349D4" w:rsidRDefault="00FD4444" w:rsidP="00C60E95">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lastRenderedPageBreak/>
        <w:t>Another popular view</w:t>
      </w:r>
      <w:r w:rsidR="0087002F" w:rsidRPr="00C349D4">
        <w:rPr>
          <w:rFonts w:ascii="Times New Roman" w:hAnsi="Times New Roman" w:cs="Times New Roman"/>
          <w:color w:val="000000" w:themeColor="text1"/>
        </w:rPr>
        <w:t xml:space="preserve"> hold</w:t>
      </w:r>
      <w:r w:rsidRPr="00C349D4">
        <w:rPr>
          <w:rFonts w:ascii="Times New Roman" w:hAnsi="Times New Roman" w:cs="Times New Roman"/>
          <w:color w:val="000000" w:themeColor="text1"/>
        </w:rPr>
        <w:t>s</w:t>
      </w:r>
      <w:r w:rsidR="0087002F" w:rsidRPr="00C349D4">
        <w:rPr>
          <w:rFonts w:ascii="Times New Roman" w:hAnsi="Times New Roman" w:cs="Times New Roman"/>
          <w:color w:val="000000" w:themeColor="text1"/>
        </w:rPr>
        <w:t xml:space="preserve"> that</w:t>
      </w:r>
      <w:r w:rsidR="009F3BC2" w:rsidRPr="00C349D4">
        <w:rPr>
          <w:rFonts w:ascii="Times New Roman" w:hAnsi="Times New Roman" w:cs="Times New Roman"/>
          <w:color w:val="000000" w:themeColor="text1"/>
        </w:rPr>
        <w:t xml:space="preserve"> partiality is grounded in certain relationship goods</w:t>
      </w:r>
      <w:r w:rsidR="00E721DC"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12"/>
      </w:r>
      <w:r w:rsidR="0087002F" w:rsidRPr="00C349D4">
        <w:rPr>
          <w:rFonts w:ascii="Times New Roman" w:hAnsi="Times New Roman" w:cs="Times New Roman"/>
          <w:color w:val="000000" w:themeColor="text1"/>
        </w:rPr>
        <w:t xml:space="preserve"> </w:t>
      </w:r>
      <w:r w:rsidR="00B135CE" w:rsidRPr="00C349D4">
        <w:rPr>
          <w:rFonts w:ascii="Times New Roman" w:hAnsi="Times New Roman" w:cs="Times New Roman"/>
          <w:color w:val="000000" w:themeColor="text1"/>
        </w:rPr>
        <w:t xml:space="preserve">One of the most prominent defenders of this view is </w:t>
      </w:r>
      <w:r w:rsidR="0087002F" w:rsidRPr="00C349D4">
        <w:rPr>
          <w:rFonts w:ascii="Times New Roman" w:hAnsi="Times New Roman" w:cs="Times New Roman"/>
          <w:color w:val="000000" w:themeColor="text1"/>
        </w:rPr>
        <w:t xml:space="preserve">Jonathan </w:t>
      </w:r>
      <w:proofErr w:type="spellStart"/>
      <w:r w:rsidR="0087002F" w:rsidRPr="00C349D4">
        <w:rPr>
          <w:rFonts w:ascii="Times New Roman" w:hAnsi="Times New Roman" w:cs="Times New Roman"/>
          <w:color w:val="000000" w:themeColor="text1"/>
        </w:rPr>
        <w:t>Seglow</w:t>
      </w:r>
      <w:proofErr w:type="spellEnd"/>
      <w:r w:rsidR="00B135CE" w:rsidRPr="00C349D4">
        <w:rPr>
          <w:rFonts w:ascii="Times New Roman" w:hAnsi="Times New Roman" w:cs="Times New Roman"/>
          <w:color w:val="000000" w:themeColor="text1"/>
        </w:rPr>
        <w:t>, who</w:t>
      </w:r>
      <w:r w:rsidR="0087002F"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argues</w:t>
      </w:r>
      <w:r w:rsidR="0087002F" w:rsidRPr="00C349D4">
        <w:rPr>
          <w:rFonts w:ascii="Times New Roman" w:hAnsi="Times New Roman" w:cs="Times New Roman"/>
          <w:color w:val="000000" w:themeColor="text1"/>
        </w:rPr>
        <w:t xml:space="preserve"> that “participants in social relationships uniquely enjoy certain relationship goods, and their associative duties involve promoting those goods</w:t>
      </w:r>
      <w:r w:rsidR="00C60E95" w:rsidRPr="00C349D4">
        <w:rPr>
          <w:rFonts w:ascii="Times New Roman" w:hAnsi="Times New Roman" w:cs="Times New Roman"/>
          <w:color w:val="000000" w:themeColor="text1"/>
        </w:rPr>
        <w:t>”</w:t>
      </w:r>
      <w:r w:rsidR="00B135CE"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13"/>
      </w:r>
      <w:r w:rsidR="0087002F" w:rsidRPr="00C349D4">
        <w:rPr>
          <w:rFonts w:ascii="Times New Roman" w:hAnsi="Times New Roman" w:cs="Times New Roman"/>
          <w:color w:val="000000" w:themeColor="text1"/>
        </w:rPr>
        <w:t xml:space="preserve"> </w:t>
      </w:r>
      <w:r w:rsidR="00C60E95" w:rsidRPr="00C349D4">
        <w:rPr>
          <w:rFonts w:ascii="Times New Roman" w:hAnsi="Times New Roman" w:cs="Times New Roman"/>
          <w:color w:val="000000" w:themeColor="text1"/>
        </w:rPr>
        <w:t>These goods vary according to the relationship, but the</w:t>
      </w:r>
      <w:r w:rsidR="0022614D" w:rsidRPr="00C349D4">
        <w:rPr>
          <w:rFonts w:ascii="Times New Roman" w:hAnsi="Times New Roman" w:cs="Times New Roman"/>
          <w:color w:val="000000" w:themeColor="text1"/>
        </w:rPr>
        <w:t xml:space="preserve"> ones most relevant for our purposes are what </w:t>
      </w:r>
      <w:proofErr w:type="spellStart"/>
      <w:r w:rsidR="0022614D" w:rsidRPr="00C349D4">
        <w:rPr>
          <w:rFonts w:ascii="Times New Roman" w:hAnsi="Times New Roman" w:cs="Times New Roman"/>
          <w:color w:val="000000" w:themeColor="text1"/>
        </w:rPr>
        <w:t>Seglow</w:t>
      </w:r>
      <w:proofErr w:type="spellEnd"/>
      <w:r w:rsidR="0022614D" w:rsidRPr="00C349D4">
        <w:rPr>
          <w:rFonts w:ascii="Times New Roman" w:hAnsi="Times New Roman" w:cs="Times New Roman"/>
          <w:color w:val="000000" w:themeColor="text1"/>
        </w:rPr>
        <w:t xml:space="preserve"> calls</w:t>
      </w:r>
      <w:r w:rsidR="00C60E95" w:rsidRPr="00C349D4">
        <w:rPr>
          <w:rFonts w:ascii="Times New Roman" w:hAnsi="Times New Roman" w:cs="Times New Roman"/>
          <w:color w:val="000000" w:themeColor="text1"/>
        </w:rPr>
        <w:t xml:space="preserve"> </w:t>
      </w:r>
      <w:r w:rsidR="0022614D" w:rsidRPr="00C349D4">
        <w:rPr>
          <w:rFonts w:ascii="Times New Roman" w:hAnsi="Times New Roman" w:cs="Times New Roman"/>
          <w:color w:val="000000" w:themeColor="text1"/>
        </w:rPr>
        <w:t>“</w:t>
      </w:r>
      <w:r w:rsidR="00C60E95" w:rsidRPr="00C349D4">
        <w:rPr>
          <w:rFonts w:ascii="Times New Roman" w:hAnsi="Times New Roman" w:cs="Times New Roman"/>
          <w:color w:val="000000" w:themeColor="text1"/>
        </w:rPr>
        <w:t>common purpose</w:t>
      </w:r>
      <w:r w:rsidR="0022614D" w:rsidRPr="00C349D4">
        <w:rPr>
          <w:rFonts w:ascii="Times New Roman" w:hAnsi="Times New Roman" w:cs="Times New Roman"/>
          <w:color w:val="000000" w:themeColor="text1"/>
        </w:rPr>
        <w:t xml:space="preserve"> goods,” which are “embedded within the purposes of those associations which seek to express and promote them</w:t>
      </w:r>
      <w:r w:rsidR="00E721DC"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14"/>
      </w:r>
      <w:r w:rsidR="00C60E95" w:rsidRPr="00C349D4">
        <w:rPr>
          <w:rFonts w:ascii="Times New Roman" w:hAnsi="Times New Roman" w:cs="Times New Roman"/>
          <w:color w:val="000000" w:themeColor="text1"/>
        </w:rPr>
        <w:t xml:space="preserve"> </w:t>
      </w:r>
      <w:r w:rsidR="00B135CE" w:rsidRPr="00C349D4">
        <w:rPr>
          <w:rFonts w:ascii="Times New Roman" w:hAnsi="Times New Roman" w:cs="Times New Roman"/>
          <w:color w:val="000000" w:themeColor="text1"/>
        </w:rPr>
        <w:t xml:space="preserve">Like Stroud’s account, </w:t>
      </w:r>
      <w:proofErr w:type="spellStart"/>
      <w:r w:rsidR="00B135CE" w:rsidRPr="00C349D4">
        <w:rPr>
          <w:rFonts w:ascii="Times New Roman" w:hAnsi="Times New Roman" w:cs="Times New Roman"/>
          <w:color w:val="000000" w:themeColor="text1"/>
        </w:rPr>
        <w:t>Seglow’s</w:t>
      </w:r>
      <w:proofErr w:type="spellEnd"/>
      <w:r w:rsidR="00B135CE" w:rsidRPr="00C349D4">
        <w:rPr>
          <w:rFonts w:ascii="Times New Roman" w:hAnsi="Times New Roman" w:cs="Times New Roman"/>
          <w:color w:val="000000" w:themeColor="text1"/>
        </w:rPr>
        <w:t xml:space="preserve"> </w:t>
      </w:r>
      <w:r w:rsidR="00DB6516" w:rsidRPr="00C349D4">
        <w:rPr>
          <w:rFonts w:ascii="Times New Roman" w:hAnsi="Times New Roman" w:cs="Times New Roman"/>
          <w:color w:val="000000" w:themeColor="text1"/>
        </w:rPr>
        <w:t xml:space="preserve">account </w:t>
      </w:r>
      <w:r w:rsidR="00B135CE" w:rsidRPr="00C349D4">
        <w:rPr>
          <w:rFonts w:ascii="Times New Roman" w:hAnsi="Times New Roman" w:cs="Times New Roman"/>
          <w:color w:val="000000" w:themeColor="text1"/>
        </w:rPr>
        <w:t xml:space="preserve">also </w:t>
      </w:r>
      <w:r w:rsidRPr="00C349D4">
        <w:rPr>
          <w:rFonts w:ascii="Times New Roman" w:hAnsi="Times New Roman" w:cs="Times New Roman"/>
          <w:color w:val="000000" w:themeColor="text1"/>
        </w:rPr>
        <w:t xml:space="preserve">draws a clear connection between partiality’s grounds and its scope: the very same goods that ground </w:t>
      </w:r>
      <w:r w:rsidR="00B135CE" w:rsidRPr="00C349D4">
        <w:rPr>
          <w:rFonts w:ascii="Times New Roman" w:hAnsi="Times New Roman" w:cs="Times New Roman"/>
          <w:color w:val="000000" w:themeColor="text1"/>
        </w:rPr>
        <w:t>our reasons of partiality to also serve to limit the extent of the application of those reasons.</w:t>
      </w:r>
    </w:p>
    <w:p w14:paraId="01BBD812" w14:textId="618574B4" w:rsidR="001174BE" w:rsidRPr="00C349D4" w:rsidRDefault="00B135CE"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Finally, many philosophers ground partiality in a certain sort of</w:t>
      </w:r>
      <w:r w:rsidR="00563C72" w:rsidRPr="00C349D4">
        <w:rPr>
          <w:rFonts w:ascii="Times New Roman" w:hAnsi="Times New Roman" w:cs="Times New Roman"/>
          <w:color w:val="000000" w:themeColor="text1"/>
        </w:rPr>
        <w:t xml:space="preserve"> shared history. C.D. Broad holds that this special consideration is justified by virtue of “the traces of innumerable ac</w:t>
      </w:r>
      <w:r w:rsidR="00F22AD7" w:rsidRPr="00C349D4">
        <w:rPr>
          <w:rFonts w:ascii="Times New Roman" w:hAnsi="Times New Roman" w:cs="Times New Roman"/>
          <w:color w:val="000000" w:themeColor="text1"/>
        </w:rPr>
        <w:t>tions and experiences in common</w:t>
      </w:r>
      <w:r w:rsidR="00E721DC"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15"/>
      </w:r>
      <w:r w:rsidR="0089185B" w:rsidRPr="00C349D4">
        <w:rPr>
          <w:rFonts w:ascii="Times New Roman" w:hAnsi="Times New Roman" w:cs="Times New Roman"/>
          <w:color w:val="000000" w:themeColor="text1"/>
        </w:rPr>
        <w:t xml:space="preserve"> </w:t>
      </w:r>
      <w:r w:rsidR="00563C72" w:rsidRPr="00C349D4">
        <w:rPr>
          <w:rFonts w:ascii="Times New Roman" w:hAnsi="Times New Roman" w:cs="Times New Roman"/>
          <w:color w:val="000000" w:themeColor="text1"/>
        </w:rPr>
        <w:t xml:space="preserve">Thomas Hurka argues that partiality is justified on the basis of a shared history of doing good (or suffering </w:t>
      </w:r>
      <w:r w:rsidR="00E8705C" w:rsidRPr="00C349D4">
        <w:rPr>
          <w:rFonts w:ascii="Times New Roman" w:hAnsi="Times New Roman" w:cs="Times New Roman"/>
          <w:color w:val="000000" w:themeColor="text1"/>
        </w:rPr>
        <w:t>evil), and the</w:t>
      </w:r>
      <w:r w:rsidR="00563C72" w:rsidRPr="00C349D4">
        <w:rPr>
          <w:rFonts w:ascii="Times New Roman" w:hAnsi="Times New Roman" w:cs="Times New Roman"/>
          <w:color w:val="000000" w:themeColor="text1"/>
        </w:rPr>
        <w:t xml:space="preserve"> extent of this justification is </w:t>
      </w:r>
      <w:r w:rsidR="00E8705C" w:rsidRPr="00C349D4">
        <w:rPr>
          <w:rFonts w:ascii="Times New Roman" w:hAnsi="Times New Roman" w:cs="Times New Roman"/>
          <w:color w:val="000000" w:themeColor="text1"/>
        </w:rPr>
        <w:t>determined by the degree of interaction and the go</w:t>
      </w:r>
      <w:r w:rsidR="0089185B" w:rsidRPr="00C349D4">
        <w:rPr>
          <w:rFonts w:ascii="Times New Roman" w:hAnsi="Times New Roman" w:cs="Times New Roman"/>
          <w:color w:val="000000" w:themeColor="text1"/>
        </w:rPr>
        <w:t xml:space="preserve">od produced in the relationship: </w:t>
      </w:r>
      <w:r w:rsidR="00E8705C" w:rsidRPr="00C349D4">
        <w:rPr>
          <w:rFonts w:ascii="Times New Roman" w:hAnsi="Times New Roman" w:cs="Times New Roman"/>
          <w:color w:val="000000" w:themeColor="text1"/>
        </w:rPr>
        <w:t>the greater the degree of interaction, and the greater the good produced, the stronger the reasons to be partial</w:t>
      </w:r>
      <w:r w:rsidR="005B3949"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16"/>
      </w:r>
      <w:r w:rsidR="00E8705C" w:rsidRPr="00C349D4">
        <w:rPr>
          <w:rFonts w:ascii="Times New Roman" w:hAnsi="Times New Roman" w:cs="Times New Roman"/>
          <w:color w:val="000000" w:themeColor="text1"/>
        </w:rPr>
        <w:t xml:space="preserve"> And Niko </w:t>
      </w:r>
      <w:proofErr w:type="spellStart"/>
      <w:r w:rsidR="00E8705C" w:rsidRPr="00C349D4">
        <w:rPr>
          <w:rFonts w:ascii="Times New Roman" w:hAnsi="Times New Roman" w:cs="Times New Roman"/>
          <w:color w:val="000000" w:themeColor="text1"/>
        </w:rPr>
        <w:t>Kolodny</w:t>
      </w:r>
      <w:proofErr w:type="spellEnd"/>
      <w:r w:rsidR="00E8705C" w:rsidRPr="00C349D4">
        <w:rPr>
          <w:rFonts w:ascii="Times New Roman" w:hAnsi="Times New Roman" w:cs="Times New Roman"/>
          <w:color w:val="000000" w:themeColor="text1"/>
        </w:rPr>
        <w:t xml:space="preserve"> argues that our reasons of partiality resonate with the good of the shared </w:t>
      </w:r>
      <w:r w:rsidR="00E8705C" w:rsidRPr="00C349D4">
        <w:rPr>
          <w:rFonts w:ascii="Times New Roman" w:hAnsi="Times New Roman" w:cs="Times New Roman"/>
          <w:color w:val="000000" w:themeColor="text1"/>
        </w:rPr>
        <w:lastRenderedPageBreak/>
        <w:t>history of encounter</w:t>
      </w:r>
      <w:r w:rsidR="005B3949"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17"/>
      </w:r>
      <w:r w:rsidR="0031741A" w:rsidRPr="00C349D4">
        <w:rPr>
          <w:rFonts w:ascii="Times New Roman" w:hAnsi="Times New Roman" w:cs="Times New Roman"/>
          <w:color w:val="000000" w:themeColor="text1"/>
        </w:rPr>
        <w:t xml:space="preserve"> While each of these versions differs slightly from the others, the central point on which they all agree is that reasons of partiality are grounded in a good shared history.</w:t>
      </w:r>
    </w:p>
    <w:p w14:paraId="36F0E627" w14:textId="03BA9EA9"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r w:rsidRPr="00C349D4">
        <w:rPr>
          <w:rFonts w:ascii="Times New Roman" w:eastAsia="Times New Roman" w:hAnsi="Times New Roman" w:cs="Times New Roman"/>
          <w:color w:val="231F20"/>
          <w:sz w:val="120"/>
          <w:szCs w:val="120"/>
        </w:rPr>
        <w:t>has reason to respond to a</w:t>
      </w:r>
    </w:p>
    <w:p w14:paraId="52BA325F"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proofErr w:type="gramStart"/>
      <w:r w:rsidRPr="00C349D4">
        <w:rPr>
          <w:rFonts w:ascii="Times New Roman" w:eastAsia="Times New Roman" w:hAnsi="Times New Roman" w:cs="Times New Roman"/>
          <w:color w:val="231F20"/>
          <w:sz w:val="120"/>
          <w:szCs w:val="120"/>
        </w:rPr>
        <w:t>history</w:t>
      </w:r>
      <w:proofErr w:type="gramEnd"/>
      <w:r w:rsidRPr="00C349D4">
        <w:rPr>
          <w:rFonts w:ascii="Times New Roman" w:eastAsia="Times New Roman" w:hAnsi="Times New Roman" w:cs="Times New Roman"/>
          <w:color w:val="231F20"/>
          <w:sz w:val="120"/>
          <w:szCs w:val="120"/>
        </w:rPr>
        <w:t xml:space="preserve"> of encounter in a way that is similar to the way that one has</w:t>
      </w:r>
    </w:p>
    <w:p w14:paraId="4C2B35EF"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r w:rsidRPr="00C349D4">
        <w:rPr>
          <w:rFonts w:ascii="Times New Roman" w:eastAsia="Times New Roman" w:hAnsi="Times New Roman" w:cs="Times New Roman"/>
          <w:color w:val="231F20"/>
          <w:sz w:val="120"/>
          <w:szCs w:val="120"/>
        </w:rPr>
        <w:t>reason to respond to the discrete encounters of which it is composed,</w:t>
      </w:r>
    </w:p>
    <w:p w14:paraId="30C10058"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r w:rsidRPr="00C349D4">
        <w:rPr>
          <w:rFonts w:ascii="Times New Roman" w:eastAsia="Times New Roman" w:hAnsi="Times New Roman" w:cs="Times New Roman"/>
          <w:color w:val="231F20"/>
          <w:sz w:val="120"/>
          <w:szCs w:val="120"/>
        </w:rPr>
        <w:t>but that reflects the distinctive importance of a history shared</w:t>
      </w:r>
    </w:p>
    <w:p w14:paraId="773706BC"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r w:rsidRPr="00C349D4">
        <w:rPr>
          <w:rFonts w:ascii="Times New Roman" w:eastAsia="Times New Roman" w:hAnsi="Times New Roman" w:cs="Times New Roman"/>
          <w:color w:val="231F20"/>
          <w:sz w:val="120"/>
          <w:szCs w:val="120"/>
        </w:rPr>
        <w:t>with another person.</w:t>
      </w:r>
    </w:p>
    <w:p w14:paraId="14C5F428"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r w:rsidRPr="00C349D4">
        <w:rPr>
          <w:rFonts w:ascii="Times New Roman" w:eastAsia="Times New Roman" w:hAnsi="Times New Roman" w:cs="Times New Roman"/>
          <w:color w:val="231F20"/>
          <w:sz w:val="120"/>
          <w:szCs w:val="120"/>
        </w:rPr>
        <w:t>one has reason</w:t>
      </w:r>
    </w:p>
    <w:p w14:paraId="0934515D"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r w:rsidRPr="00C349D4">
        <w:rPr>
          <w:rFonts w:ascii="Times New Roman" w:eastAsia="Times New Roman" w:hAnsi="Times New Roman" w:cs="Times New Roman"/>
          <w:color w:val="231F20"/>
          <w:sz w:val="120"/>
          <w:szCs w:val="120"/>
        </w:rPr>
        <w:t>to respond to a common personal history with, or situation involving,</w:t>
      </w:r>
    </w:p>
    <w:p w14:paraId="3722246B"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proofErr w:type="gramStart"/>
      <w:r w:rsidRPr="00C349D4">
        <w:rPr>
          <w:rFonts w:ascii="Times New Roman" w:eastAsia="Times New Roman" w:hAnsi="Times New Roman" w:cs="Times New Roman"/>
          <w:color w:val="231F20"/>
          <w:sz w:val="120"/>
          <w:szCs w:val="120"/>
        </w:rPr>
        <w:t>a</w:t>
      </w:r>
      <w:proofErr w:type="gramEnd"/>
      <w:r w:rsidRPr="00C349D4">
        <w:rPr>
          <w:rFonts w:ascii="Times New Roman" w:eastAsia="Times New Roman" w:hAnsi="Times New Roman" w:cs="Times New Roman"/>
          <w:color w:val="231F20"/>
          <w:sz w:val="120"/>
          <w:szCs w:val="120"/>
        </w:rPr>
        <w:t xml:space="preserve"> thing in a way that is similar to the way one has reason to respond</w:t>
      </w:r>
    </w:p>
    <w:p w14:paraId="33DBE939"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proofErr w:type="gramStart"/>
      <w:r w:rsidRPr="00C349D4">
        <w:rPr>
          <w:rFonts w:ascii="Times New Roman" w:eastAsia="Times New Roman" w:hAnsi="Times New Roman" w:cs="Times New Roman"/>
          <w:color w:val="231F20"/>
          <w:sz w:val="120"/>
          <w:szCs w:val="120"/>
        </w:rPr>
        <w:t>to</w:t>
      </w:r>
      <w:proofErr w:type="gramEnd"/>
      <w:r w:rsidRPr="00C349D4">
        <w:rPr>
          <w:rFonts w:ascii="Times New Roman" w:eastAsia="Times New Roman" w:hAnsi="Times New Roman" w:cs="Times New Roman"/>
          <w:color w:val="231F20"/>
          <w:sz w:val="120"/>
          <w:szCs w:val="120"/>
        </w:rPr>
        <w:t xml:space="preserve"> the personal history or situation itself, but that reflects the</w:t>
      </w:r>
    </w:p>
    <w:p w14:paraId="168F0D12"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r w:rsidRPr="00C349D4">
        <w:rPr>
          <w:rFonts w:ascii="Times New Roman" w:eastAsia="Times New Roman" w:hAnsi="Times New Roman" w:cs="Times New Roman"/>
          <w:color w:val="231F20"/>
          <w:sz w:val="120"/>
          <w:szCs w:val="120"/>
        </w:rPr>
        <w:t>distinctive importance of sharing a personal history or situation</w:t>
      </w:r>
    </w:p>
    <w:p w14:paraId="08F52B75" w14:textId="77777777" w:rsidR="00E8705C" w:rsidRPr="00C349D4" w:rsidRDefault="00E8705C" w:rsidP="00E8705C">
      <w:pPr>
        <w:shd w:val="clear" w:color="auto" w:fill="FFFFFF"/>
        <w:spacing w:line="0" w:lineRule="auto"/>
        <w:rPr>
          <w:rFonts w:ascii="Times New Roman" w:eastAsia="Times New Roman" w:hAnsi="Times New Roman" w:cs="Times New Roman"/>
          <w:color w:val="231F20"/>
          <w:sz w:val="120"/>
          <w:szCs w:val="120"/>
        </w:rPr>
      </w:pPr>
      <w:r w:rsidRPr="00C349D4">
        <w:rPr>
          <w:rFonts w:ascii="Times New Roman" w:eastAsia="Times New Roman" w:hAnsi="Times New Roman" w:cs="Times New Roman"/>
          <w:color w:val="231F20"/>
          <w:sz w:val="120"/>
          <w:szCs w:val="120"/>
        </w:rPr>
        <w:t>with another person.</w:t>
      </w:r>
    </w:p>
    <w:p w14:paraId="305C1DB9" w14:textId="58ED1F91" w:rsidR="007167E6" w:rsidRPr="00C349D4" w:rsidRDefault="00910569" w:rsidP="007167E6">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The shared history of a given relationship can also serve </w:t>
      </w:r>
      <w:r w:rsidR="007167E6" w:rsidRPr="00C349D4">
        <w:rPr>
          <w:rFonts w:ascii="Times New Roman" w:hAnsi="Times New Roman" w:cs="Times New Roman"/>
          <w:color w:val="000000" w:themeColor="text1"/>
        </w:rPr>
        <w:t>as its scope.</w:t>
      </w:r>
      <w:r w:rsidRPr="00C349D4">
        <w:rPr>
          <w:rFonts w:ascii="Times New Roman" w:hAnsi="Times New Roman" w:cs="Times New Roman"/>
          <w:color w:val="000000" w:themeColor="text1"/>
        </w:rPr>
        <w:t xml:space="preserve"> </w:t>
      </w:r>
      <w:r w:rsidR="000E6103" w:rsidRPr="00C349D4">
        <w:rPr>
          <w:rFonts w:ascii="Times New Roman" w:hAnsi="Times New Roman" w:cs="Times New Roman"/>
          <w:color w:val="000000" w:themeColor="text1"/>
        </w:rPr>
        <w:t>The history I share with my co-unionists is</w:t>
      </w:r>
      <w:r w:rsidR="001174BE" w:rsidRPr="00C349D4">
        <w:rPr>
          <w:rFonts w:ascii="Times New Roman" w:hAnsi="Times New Roman" w:cs="Times New Roman"/>
          <w:color w:val="000000" w:themeColor="text1"/>
        </w:rPr>
        <w:t xml:space="preserve"> limited </w:t>
      </w:r>
      <w:r w:rsidR="00BD0042" w:rsidRPr="00C349D4">
        <w:rPr>
          <w:rFonts w:ascii="Times New Roman" w:hAnsi="Times New Roman" w:cs="Times New Roman"/>
          <w:color w:val="000000" w:themeColor="text1"/>
        </w:rPr>
        <w:t>to</w:t>
      </w:r>
      <w:r w:rsidR="001174BE" w:rsidRPr="00C349D4">
        <w:rPr>
          <w:rFonts w:ascii="Times New Roman" w:hAnsi="Times New Roman" w:cs="Times New Roman"/>
          <w:color w:val="000000" w:themeColor="text1"/>
        </w:rPr>
        <w:t xml:space="preserve"> the economic and social roles we inhab</w:t>
      </w:r>
      <w:r w:rsidR="008E4F8C" w:rsidRPr="00C349D4">
        <w:rPr>
          <w:rFonts w:ascii="Times New Roman" w:hAnsi="Times New Roman" w:cs="Times New Roman"/>
          <w:color w:val="000000" w:themeColor="text1"/>
        </w:rPr>
        <w:t xml:space="preserve">it as members of a trade union. That is, our shared history is limited to a particular set of interests in a particular context. </w:t>
      </w:r>
      <w:r w:rsidR="001174BE" w:rsidRPr="00C349D4">
        <w:rPr>
          <w:rFonts w:ascii="Times New Roman" w:hAnsi="Times New Roman" w:cs="Times New Roman"/>
          <w:color w:val="000000" w:themeColor="text1"/>
        </w:rPr>
        <w:t xml:space="preserve">In ordinary cases, </w:t>
      </w:r>
      <w:r w:rsidR="000E6103" w:rsidRPr="00C349D4">
        <w:rPr>
          <w:rFonts w:ascii="Times New Roman" w:hAnsi="Times New Roman" w:cs="Times New Roman"/>
          <w:color w:val="000000" w:themeColor="text1"/>
        </w:rPr>
        <w:t>my history with a given co-unionist does not extend to, e.g., her</w:t>
      </w:r>
      <w:r w:rsidR="00BD0042" w:rsidRPr="00C349D4">
        <w:rPr>
          <w:rFonts w:ascii="Times New Roman" w:hAnsi="Times New Roman" w:cs="Times New Roman"/>
          <w:color w:val="000000" w:themeColor="text1"/>
        </w:rPr>
        <w:t xml:space="preserve"> family life</w:t>
      </w:r>
      <w:r w:rsidR="000E6103" w:rsidRPr="00C349D4">
        <w:rPr>
          <w:rFonts w:ascii="Times New Roman" w:hAnsi="Times New Roman" w:cs="Times New Roman"/>
          <w:color w:val="000000" w:themeColor="text1"/>
        </w:rPr>
        <w:t>, her moral development, or other interests unrelated to our shared vocation</w:t>
      </w:r>
      <w:r w:rsidR="00BD0042" w:rsidRPr="00C349D4">
        <w:rPr>
          <w:rFonts w:ascii="Times New Roman" w:hAnsi="Times New Roman" w:cs="Times New Roman"/>
          <w:color w:val="000000" w:themeColor="text1"/>
        </w:rPr>
        <w:t xml:space="preserve">. </w:t>
      </w:r>
      <w:r w:rsidR="008E4F8C" w:rsidRPr="00C349D4">
        <w:rPr>
          <w:rFonts w:ascii="Times New Roman" w:hAnsi="Times New Roman" w:cs="Times New Roman"/>
          <w:color w:val="000000" w:themeColor="text1"/>
        </w:rPr>
        <w:t xml:space="preserve">Nor does our shared history extend to certain otherwise relevant interests—namely, those pertaining to his economic life—when they arise in an unrelated context—say, his inheritance wealth, home value, or his other sources of income. </w:t>
      </w:r>
      <w:r w:rsidR="000E6103" w:rsidRPr="00C349D4">
        <w:rPr>
          <w:rFonts w:ascii="Times New Roman" w:hAnsi="Times New Roman" w:cs="Times New Roman"/>
          <w:color w:val="000000" w:themeColor="text1"/>
        </w:rPr>
        <w:t xml:space="preserve">The same </w:t>
      </w:r>
      <w:r w:rsidR="008E4F8C" w:rsidRPr="00C349D4">
        <w:rPr>
          <w:rFonts w:ascii="Times New Roman" w:hAnsi="Times New Roman" w:cs="Times New Roman"/>
          <w:color w:val="000000" w:themeColor="text1"/>
        </w:rPr>
        <w:t>point applies to</w:t>
      </w:r>
      <w:r w:rsidR="000E6103" w:rsidRPr="00C349D4">
        <w:rPr>
          <w:rFonts w:ascii="Times New Roman" w:hAnsi="Times New Roman" w:cs="Times New Roman"/>
          <w:color w:val="000000" w:themeColor="text1"/>
        </w:rPr>
        <w:t xml:space="preserve"> the cellist in my quintet: our shared history </w:t>
      </w:r>
      <w:r w:rsidR="002625A8" w:rsidRPr="00C349D4">
        <w:rPr>
          <w:rFonts w:ascii="Times New Roman" w:hAnsi="Times New Roman" w:cs="Times New Roman"/>
          <w:color w:val="000000" w:themeColor="text1"/>
        </w:rPr>
        <w:t>concerns</w:t>
      </w:r>
      <w:r w:rsidR="000E6103" w:rsidRPr="00C349D4">
        <w:rPr>
          <w:rFonts w:ascii="Times New Roman" w:hAnsi="Times New Roman" w:cs="Times New Roman"/>
          <w:color w:val="000000" w:themeColor="text1"/>
        </w:rPr>
        <w:t xml:space="preserve"> our</w:t>
      </w:r>
      <w:r w:rsidR="002625A8" w:rsidRPr="00C349D4">
        <w:rPr>
          <w:rFonts w:ascii="Times New Roman" w:hAnsi="Times New Roman" w:cs="Times New Roman"/>
          <w:color w:val="000000" w:themeColor="text1"/>
        </w:rPr>
        <w:t xml:space="preserve"> </w:t>
      </w:r>
      <w:r w:rsidR="00EF5110" w:rsidRPr="00C349D4">
        <w:rPr>
          <w:rFonts w:ascii="Times New Roman" w:hAnsi="Times New Roman" w:cs="Times New Roman"/>
          <w:color w:val="000000" w:themeColor="text1"/>
        </w:rPr>
        <w:t>mutual</w:t>
      </w:r>
      <w:r w:rsidR="000E6103" w:rsidRPr="00C349D4">
        <w:rPr>
          <w:rFonts w:ascii="Times New Roman" w:hAnsi="Times New Roman" w:cs="Times New Roman"/>
          <w:color w:val="000000" w:themeColor="text1"/>
        </w:rPr>
        <w:t xml:space="preserve"> </w:t>
      </w:r>
      <w:r w:rsidR="008E4F8C" w:rsidRPr="00C349D4">
        <w:rPr>
          <w:rFonts w:ascii="Times New Roman" w:hAnsi="Times New Roman" w:cs="Times New Roman"/>
          <w:color w:val="000000" w:themeColor="text1"/>
        </w:rPr>
        <w:t>interests in playing music and developing our musical talents</w:t>
      </w:r>
      <w:r w:rsidR="000E6103" w:rsidRPr="00C349D4">
        <w:rPr>
          <w:rFonts w:ascii="Times New Roman" w:hAnsi="Times New Roman" w:cs="Times New Roman"/>
          <w:color w:val="000000" w:themeColor="text1"/>
        </w:rPr>
        <w:t>,</w:t>
      </w:r>
      <w:r w:rsidR="002625A8" w:rsidRPr="00C349D4">
        <w:rPr>
          <w:rFonts w:ascii="Times New Roman" w:hAnsi="Times New Roman" w:cs="Times New Roman"/>
          <w:color w:val="000000" w:themeColor="text1"/>
        </w:rPr>
        <w:t xml:space="preserve"> and so can </w:t>
      </w:r>
      <w:r w:rsidR="008E4F8C" w:rsidRPr="00C349D4">
        <w:rPr>
          <w:rFonts w:ascii="Times New Roman" w:hAnsi="Times New Roman" w:cs="Times New Roman"/>
          <w:color w:val="000000" w:themeColor="text1"/>
        </w:rPr>
        <w:t xml:space="preserve">plausibly </w:t>
      </w:r>
      <w:r w:rsidR="002625A8" w:rsidRPr="00C349D4">
        <w:rPr>
          <w:rFonts w:ascii="Times New Roman" w:hAnsi="Times New Roman" w:cs="Times New Roman"/>
          <w:color w:val="000000" w:themeColor="text1"/>
        </w:rPr>
        <w:t xml:space="preserve">extend to </w:t>
      </w:r>
      <w:r w:rsidR="008E4F8C" w:rsidRPr="00C349D4">
        <w:rPr>
          <w:rFonts w:ascii="Times New Roman" w:hAnsi="Times New Roman" w:cs="Times New Roman"/>
          <w:color w:val="000000" w:themeColor="text1"/>
        </w:rPr>
        <w:t>related contexts, such as performing in other groups.</w:t>
      </w:r>
      <w:r w:rsidR="00EF5110" w:rsidRPr="00C349D4">
        <w:rPr>
          <w:rStyle w:val="FootnoteReference"/>
          <w:rFonts w:ascii="Times New Roman" w:hAnsi="Times New Roman" w:cs="Times New Roman"/>
        </w:rPr>
        <w:footnoteReference w:id="18"/>
      </w:r>
      <w:r w:rsidR="008E4F8C" w:rsidRPr="00C349D4">
        <w:rPr>
          <w:rFonts w:ascii="Times New Roman" w:hAnsi="Times New Roman" w:cs="Times New Roman"/>
          <w:color w:val="000000" w:themeColor="text1"/>
        </w:rPr>
        <w:t xml:space="preserve"> But it </w:t>
      </w:r>
      <w:r w:rsidRPr="00C349D4">
        <w:rPr>
          <w:rFonts w:ascii="Times New Roman" w:hAnsi="Times New Roman" w:cs="Times New Roman"/>
          <w:color w:val="000000" w:themeColor="text1"/>
        </w:rPr>
        <w:t>does not</w:t>
      </w:r>
      <w:r w:rsidR="008E4F8C" w:rsidRPr="00C349D4">
        <w:rPr>
          <w:rFonts w:ascii="Times New Roman" w:hAnsi="Times New Roman" w:cs="Times New Roman"/>
          <w:color w:val="000000" w:themeColor="text1"/>
        </w:rPr>
        <w:t xml:space="preserve"> extend to other interests</w:t>
      </w:r>
      <w:r w:rsidRPr="00C349D4">
        <w:rPr>
          <w:rFonts w:ascii="Times New Roman" w:hAnsi="Times New Roman" w:cs="Times New Roman"/>
          <w:color w:val="000000" w:themeColor="text1"/>
        </w:rPr>
        <w:t xml:space="preserve"> that are not part of that history</w:t>
      </w:r>
      <w:r w:rsidR="008E4F8C" w:rsidRPr="00C349D4">
        <w:rPr>
          <w:rFonts w:ascii="Times New Roman" w:hAnsi="Times New Roman" w:cs="Times New Roman"/>
          <w:color w:val="000000" w:themeColor="text1"/>
        </w:rPr>
        <w:t>, such as those concerning</w:t>
      </w:r>
      <w:r w:rsidR="002625A8" w:rsidRPr="00C349D4">
        <w:rPr>
          <w:rFonts w:ascii="Times New Roman" w:hAnsi="Times New Roman" w:cs="Times New Roman"/>
          <w:color w:val="000000" w:themeColor="text1"/>
        </w:rPr>
        <w:t xml:space="preserve"> her marital relationship, spiritual life, or athletic endeavors.</w:t>
      </w:r>
      <w:r w:rsidR="000E6103" w:rsidRPr="00C349D4">
        <w:rPr>
          <w:rFonts w:ascii="Times New Roman" w:hAnsi="Times New Roman" w:cs="Times New Roman"/>
          <w:color w:val="000000" w:themeColor="text1"/>
        </w:rPr>
        <w:t xml:space="preserve"> </w:t>
      </w:r>
    </w:p>
    <w:p w14:paraId="7614D9DA" w14:textId="429CEC14" w:rsidR="00E0363C" w:rsidRPr="00C349D4" w:rsidRDefault="00677F1E" w:rsidP="007167E6">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T</w:t>
      </w:r>
      <w:r w:rsidR="00E0363C" w:rsidRPr="00C349D4">
        <w:rPr>
          <w:rFonts w:ascii="Times New Roman" w:hAnsi="Times New Roman" w:cs="Times New Roman"/>
          <w:color w:val="000000" w:themeColor="text1"/>
        </w:rPr>
        <w:t>he projects view and the relationship goods view</w:t>
      </w:r>
      <w:r w:rsidRPr="00C349D4">
        <w:rPr>
          <w:rFonts w:ascii="Times New Roman" w:hAnsi="Times New Roman" w:cs="Times New Roman"/>
          <w:color w:val="000000" w:themeColor="text1"/>
        </w:rPr>
        <w:t xml:space="preserve"> both yield a scope of reasons that involves promoting the very goods that ground partiality.</w:t>
      </w:r>
      <w:r w:rsidR="00BB795B" w:rsidRPr="00C349D4">
        <w:rPr>
          <w:rStyle w:val="FootnoteReference"/>
          <w:rFonts w:ascii="Times New Roman" w:hAnsi="Times New Roman" w:cs="Times New Roman"/>
          <w:color w:val="000000" w:themeColor="text1"/>
        </w:rPr>
        <w:footnoteReference w:id="19"/>
      </w:r>
      <w:r w:rsidRPr="00C349D4">
        <w:rPr>
          <w:rFonts w:ascii="Times New Roman" w:hAnsi="Times New Roman" w:cs="Times New Roman"/>
          <w:color w:val="000000" w:themeColor="text1"/>
        </w:rPr>
        <w:t xml:space="preserve"> The shared history account does not </w:t>
      </w:r>
      <w:r w:rsidRPr="00C349D4">
        <w:rPr>
          <w:rFonts w:ascii="Times New Roman" w:hAnsi="Times New Roman" w:cs="Times New Roman"/>
          <w:color w:val="000000" w:themeColor="text1"/>
        </w:rPr>
        <w:lastRenderedPageBreak/>
        <w:t xml:space="preserve">do this: it is not that the cellist has reason to </w:t>
      </w:r>
      <w:r w:rsidRPr="00C349D4">
        <w:rPr>
          <w:rFonts w:ascii="Times New Roman" w:hAnsi="Times New Roman" w:cs="Times New Roman"/>
          <w:i/>
          <w:color w:val="000000" w:themeColor="text1"/>
        </w:rPr>
        <w:t>promote</w:t>
      </w:r>
      <w:r w:rsidRPr="00C349D4">
        <w:rPr>
          <w:rFonts w:ascii="Times New Roman" w:hAnsi="Times New Roman" w:cs="Times New Roman"/>
          <w:color w:val="000000" w:themeColor="text1"/>
        </w:rPr>
        <w:t xml:space="preserve"> her shared history of interaction with the members of her quintet. Rather, </w:t>
      </w:r>
      <w:r w:rsidR="00C04E8D" w:rsidRPr="00C349D4">
        <w:rPr>
          <w:rFonts w:ascii="Times New Roman" w:hAnsi="Times New Roman" w:cs="Times New Roman"/>
          <w:color w:val="000000" w:themeColor="text1"/>
        </w:rPr>
        <w:t xml:space="preserve">on certain versions of the shared history account, the goods one has </w:t>
      </w:r>
      <w:r w:rsidR="00B23B6E" w:rsidRPr="00C349D4">
        <w:rPr>
          <w:rFonts w:ascii="Times New Roman" w:hAnsi="Times New Roman" w:cs="Times New Roman"/>
          <w:color w:val="000000" w:themeColor="text1"/>
        </w:rPr>
        <w:t xml:space="preserve">special </w:t>
      </w:r>
      <w:r w:rsidR="00C04E8D" w:rsidRPr="00C349D4">
        <w:rPr>
          <w:rFonts w:ascii="Times New Roman" w:hAnsi="Times New Roman" w:cs="Times New Roman"/>
          <w:color w:val="000000" w:themeColor="text1"/>
        </w:rPr>
        <w:t>reason to promote</w:t>
      </w:r>
      <w:r w:rsidR="00B23B6E" w:rsidRPr="00C349D4">
        <w:rPr>
          <w:rFonts w:ascii="Times New Roman" w:hAnsi="Times New Roman" w:cs="Times New Roman"/>
          <w:color w:val="000000" w:themeColor="text1"/>
        </w:rPr>
        <w:t xml:space="preserve"> are those that resonate with the goodness of the history</w:t>
      </w:r>
      <w:r w:rsidR="00C04E8D" w:rsidRPr="00C349D4">
        <w:rPr>
          <w:rFonts w:ascii="Times New Roman" w:hAnsi="Times New Roman" w:cs="Times New Roman"/>
          <w:color w:val="000000" w:themeColor="text1"/>
        </w:rPr>
        <w:t xml:space="preserve">; and </w:t>
      </w:r>
      <w:r w:rsidRPr="00C349D4">
        <w:rPr>
          <w:rFonts w:ascii="Times New Roman" w:hAnsi="Times New Roman" w:cs="Times New Roman"/>
          <w:color w:val="000000" w:themeColor="text1"/>
        </w:rPr>
        <w:t>the</w:t>
      </w:r>
      <w:r w:rsidR="00C04E8D" w:rsidRPr="00C349D4">
        <w:rPr>
          <w:rFonts w:ascii="Times New Roman" w:hAnsi="Times New Roman" w:cs="Times New Roman"/>
          <w:color w:val="000000" w:themeColor="text1"/>
        </w:rPr>
        <w:t xml:space="preserve"> context of the shared</w:t>
      </w:r>
      <w:r w:rsidRPr="00C349D4">
        <w:rPr>
          <w:rFonts w:ascii="Times New Roman" w:hAnsi="Times New Roman" w:cs="Times New Roman"/>
          <w:color w:val="000000" w:themeColor="text1"/>
        </w:rPr>
        <w:t xml:space="preserve"> history </w:t>
      </w:r>
      <w:r w:rsidR="00B23B6E" w:rsidRPr="00C349D4">
        <w:rPr>
          <w:rFonts w:ascii="Times New Roman" w:hAnsi="Times New Roman" w:cs="Times New Roman"/>
          <w:color w:val="000000" w:themeColor="text1"/>
        </w:rPr>
        <w:t>provides</w:t>
      </w:r>
      <w:r w:rsidRPr="00C349D4">
        <w:rPr>
          <w:rFonts w:ascii="Times New Roman" w:hAnsi="Times New Roman" w:cs="Times New Roman"/>
          <w:color w:val="000000" w:themeColor="text1"/>
        </w:rPr>
        <w:t xml:space="preserve"> </w:t>
      </w:r>
      <w:r w:rsidR="00C04E8D" w:rsidRPr="00C349D4">
        <w:rPr>
          <w:rFonts w:ascii="Times New Roman" w:hAnsi="Times New Roman" w:cs="Times New Roman"/>
          <w:color w:val="000000" w:themeColor="text1"/>
        </w:rPr>
        <w:t xml:space="preserve">the context of the relationship in which those goods have </w:t>
      </w:r>
      <w:r w:rsidR="00B23B6E" w:rsidRPr="00C349D4">
        <w:rPr>
          <w:rFonts w:ascii="Times New Roman" w:hAnsi="Times New Roman" w:cs="Times New Roman"/>
          <w:color w:val="000000" w:themeColor="text1"/>
        </w:rPr>
        <w:t>particular</w:t>
      </w:r>
      <w:r w:rsidR="00C04E8D" w:rsidRPr="00C349D4">
        <w:rPr>
          <w:rFonts w:ascii="Times New Roman" w:hAnsi="Times New Roman" w:cs="Times New Roman"/>
          <w:color w:val="000000" w:themeColor="text1"/>
        </w:rPr>
        <w:t xml:space="preserve"> salience</w:t>
      </w:r>
      <w:r w:rsidR="005B3949"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20"/>
      </w:r>
      <w:r w:rsidRPr="00C349D4">
        <w:rPr>
          <w:rFonts w:ascii="Times New Roman" w:hAnsi="Times New Roman" w:cs="Times New Roman"/>
          <w:color w:val="000000" w:themeColor="text1"/>
        </w:rPr>
        <w:t xml:space="preserve">Paradigmatically scope-unrestricted relationships, like longstanding friendships or romantic relationships, will have such broad and extensive shared histories </w:t>
      </w:r>
      <w:r w:rsidR="00C04E8D" w:rsidRPr="00C349D4">
        <w:rPr>
          <w:rFonts w:ascii="Times New Roman" w:hAnsi="Times New Roman" w:cs="Times New Roman"/>
          <w:color w:val="000000" w:themeColor="text1"/>
        </w:rPr>
        <w:t xml:space="preserve">that the context is effectively </w:t>
      </w:r>
      <w:r w:rsidRPr="00C349D4">
        <w:rPr>
          <w:rFonts w:ascii="Times New Roman" w:hAnsi="Times New Roman" w:cs="Times New Roman"/>
          <w:color w:val="000000" w:themeColor="text1"/>
        </w:rPr>
        <w:t>unlimited.</w:t>
      </w:r>
    </w:p>
    <w:p w14:paraId="3CD04EDA" w14:textId="415B9935" w:rsidR="00DF7067" w:rsidRPr="00C349D4" w:rsidRDefault="007167E6" w:rsidP="007167E6">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There are still </w:t>
      </w:r>
      <w:r w:rsidR="004562C6" w:rsidRPr="00C349D4">
        <w:rPr>
          <w:rFonts w:ascii="Times New Roman" w:hAnsi="Times New Roman" w:cs="Times New Roman"/>
          <w:color w:val="000000" w:themeColor="text1"/>
        </w:rPr>
        <w:t>other</w:t>
      </w:r>
      <w:r w:rsidRPr="00C349D4">
        <w:rPr>
          <w:rFonts w:ascii="Times New Roman" w:hAnsi="Times New Roman" w:cs="Times New Roman"/>
          <w:color w:val="000000" w:themeColor="text1"/>
        </w:rPr>
        <w:t xml:space="preserve"> accounts of partiality that could extend in this way to delimit the scope of reasons, but these three will suffice for </w:t>
      </w:r>
      <w:r w:rsidR="002B58F0" w:rsidRPr="00C349D4">
        <w:rPr>
          <w:rFonts w:ascii="Times New Roman" w:hAnsi="Times New Roman" w:cs="Times New Roman"/>
          <w:color w:val="000000" w:themeColor="text1"/>
        </w:rPr>
        <w:t>our purposes</w:t>
      </w:r>
      <w:r w:rsidRPr="00C349D4">
        <w:rPr>
          <w:rFonts w:ascii="Times New Roman" w:hAnsi="Times New Roman" w:cs="Times New Roman"/>
          <w:color w:val="000000" w:themeColor="text1"/>
        </w:rPr>
        <w:t>.</w:t>
      </w:r>
      <w:r w:rsidR="00907843" w:rsidRPr="00C349D4">
        <w:rPr>
          <w:rStyle w:val="FootnoteReference"/>
          <w:rFonts w:ascii="Times New Roman" w:hAnsi="Times New Roman" w:cs="Times New Roman"/>
          <w:color w:val="000000" w:themeColor="text1"/>
        </w:rPr>
        <w:footnoteReference w:id="21"/>
      </w:r>
      <w:r w:rsidRPr="00C349D4">
        <w:rPr>
          <w:rFonts w:ascii="Times New Roman" w:hAnsi="Times New Roman" w:cs="Times New Roman"/>
          <w:color w:val="000000" w:themeColor="text1"/>
        </w:rPr>
        <w:t xml:space="preserve"> </w:t>
      </w:r>
      <w:r w:rsidR="00910569" w:rsidRPr="00C349D4">
        <w:rPr>
          <w:rFonts w:ascii="Times New Roman" w:hAnsi="Times New Roman" w:cs="Times New Roman"/>
          <w:color w:val="000000" w:themeColor="text1"/>
        </w:rPr>
        <w:t xml:space="preserve">I remain agnostic </w:t>
      </w:r>
      <w:r w:rsidRPr="00C349D4">
        <w:rPr>
          <w:rFonts w:ascii="Times New Roman" w:hAnsi="Times New Roman" w:cs="Times New Roman"/>
          <w:color w:val="000000" w:themeColor="text1"/>
        </w:rPr>
        <w:t xml:space="preserve">here </w:t>
      </w:r>
      <w:r w:rsidR="00910569" w:rsidRPr="00C349D4">
        <w:rPr>
          <w:rFonts w:ascii="Times New Roman" w:hAnsi="Times New Roman" w:cs="Times New Roman"/>
          <w:color w:val="000000" w:themeColor="text1"/>
        </w:rPr>
        <w:t xml:space="preserve">about </w:t>
      </w:r>
      <w:r w:rsidRPr="00C349D4">
        <w:rPr>
          <w:rFonts w:ascii="Times New Roman" w:hAnsi="Times New Roman" w:cs="Times New Roman"/>
          <w:color w:val="000000" w:themeColor="text1"/>
        </w:rPr>
        <w:t xml:space="preserve">which of these is the best account of partiality’s grounds. The arguments to follow are broadly compatible with all three accounts just discussed. </w:t>
      </w:r>
    </w:p>
    <w:p w14:paraId="1E6DE261" w14:textId="24222F28" w:rsidR="00DF7067" w:rsidRPr="00C349D4" w:rsidRDefault="00E7511B" w:rsidP="005A2651">
      <w:pPr>
        <w:pStyle w:val="Heading1"/>
        <w:jc w:val="both"/>
        <w:rPr>
          <w:rFonts w:ascii="Times New Roman" w:hAnsi="Times New Roman" w:cs="Times New Roman"/>
        </w:rPr>
      </w:pPr>
      <w:r w:rsidRPr="00C349D4">
        <w:rPr>
          <w:rFonts w:ascii="Times New Roman" w:hAnsi="Times New Roman" w:cs="Times New Roman"/>
        </w:rPr>
        <w:t>3. National Partiality</w:t>
      </w:r>
    </w:p>
    <w:p w14:paraId="3F418169" w14:textId="27FE697E" w:rsidR="002107BF" w:rsidRPr="00C349D4" w:rsidRDefault="00D157F2"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If the foregoing arguments are correct, then some relationships generate reasons of partiality that are scope-restricted, while others are scope-unrestricted. What should we say about </w:t>
      </w:r>
      <w:r w:rsidR="001174BE" w:rsidRPr="00C349D4">
        <w:rPr>
          <w:rFonts w:ascii="Times New Roman" w:hAnsi="Times New Roman" w:cs="Times New Roman"/>
          <w:color w:val="000000" w:themeColor="text1"/>
        </w:rPr>
        <w:t>national partiality</w:t>
      </w:r>
      <w:r w:rsidRPr="00C349D4">
        <w:rPr>
          <w:rFonts w:ascii="Times New Roman" w:hAnsi="Times New Roman" w:cs="Times New Roman"/>
          <w:color w:val="000000" w:themeColor="text1"/>
        </w:rPr>
        <w:t>?</w:t>
      </w:r>
      <w:r w:rsidR="001174BE" w:rsidRPr="00C349D4">
        <w:rPr>
          <w:rFonts w:ascii="Times New Roman" w:hAnsi="Times New Roman" w:cs="Times New Roman"/>
          <w:color w:val="000000" w:themeColor="text1"/>
        </w:rPr>
        <w:t xml:space="preserve"> </w:t>
      </w:r>
      <w:r w:rsidR="00A71A4A" w:rsidRPr="00C349D4">
        <w:rPr>
          <w:rFonts w:ascii="Times New Roman" w:hAnsi="Times New Roman" w:cs="Times New Roman"/>
          <w:color w:val="000000" w:themeColor="text1"/>
        </w:rPr>
        <w:t>W</w:t>
      </w:r>
      <w:r w:rsidR="002107BF" w:rsidRPr="00C349D4">
        <w:rPr>
          <w:rFonts w:ascii="Times New Roman" w:hAnsi="Times New Roman" w:cs="Times New Roman"/>
          <w:color w:val="000000" w:themeColor="text1"/>
        </w:rPr>
        <w:t>e can u</w:t>
      </w:r>
      <w:r w:rsidR="00A71A4A" w:rsidRPr="00C349D4">
        <w:rPr>
          <w:rFonts w:ascii="Times New Roman" w:hAnsi="Times New Roman" w:cs="Times New Roman"/>
          <w:color w:val="000000" w:themeColor="text1"/>
        </w:rPr>
        <w:t>nderstand the nation as a</w:t>
      </w:r>
      <w:r w:rsidR="002107BF" w:rsidRPr="00C349D4">
        <w:rPr>
          <w:rFonts w:ascii="Times New Roman" w:hAnsi="Times New Roman" w:cs="Times New Roman"/>
          <w:color w:val="000000" w:themeColor="text1"/>
        </w:rPr>
        <w:t xml:space="preserve"> political community centered on some cluster of the following: shared institutions, societal norms, cultural traditions and values, a language, laws, and shared recognition of their relationship among themselves. </w:t>
      </w:r>
      <w:r w:rsidR="00A71A4A" w:rsidRPr="00C349D4">
        <w:rPr>
          <w:rFonts w:ascii="Times New Roman" w:hAnsi="Times New Roman" w:cs="Times New Roman"/>
          <w:color w:val="000000" w:themeColor="text1"/>
        </w:rPr>
        <w:t>This remains imprecise, of course, but w</w:t>
      </w:r>
      <w:r w:rsidR="002107BF" w:rsidRPr="00C349D4">
        <w:rPr>
          <w:rFonts w:ascii="Times New Roman" w:hAnsi="Times New Roman" w:cs="Times New Roman"/>
          <w:color w:val="000000" w:themeColor="text1"/>
        </w:rPr>
        <w:t xml:space="preserve">e need not settle on any narrow view of what the nation consists in for our present </w:t>
      </w:r>
      <w:r w:rsidR="002107BF" w:rsidRPr="00C349D4">
        <w:rPr>
          <w:rFonts w:ascii="Times New Roman" w:hAnsi="Times New Roman" w:cs="Times New Roman"/>
          <w:color w:val="000000" w:themeColor="text1"/>
        </w:rPr>
        <w:lastRenderedPageBreak/>
        <w:t xml:space="preserve">purposes; our common-sense understanding of this idea should suffice for now. </w:t>
      </w:r>
      <w:r w:rsidR="00A71A4A" w:rsidRPr="00C349D4">
        <w:rPr>
          <w:rFonts w:ascii="Times New Roman" w:hAnsi="Times New Roman" w:cs="Times New Roman"/>
          <w:color w:val="000000" w:themeColor="text1"/>
        </w:rPr>
        <w:t>Co-nationals, on this view, are just people who share membership in the nation, however we understand this idea.</w:t>
      </w:r>
    </w:p>
    <w:p w14:paraId="724ED57E" w14:textId="721152FA" w:rsidR="001174BE" w:rsidRPr="00C349D4" w:rsidRDefault="00D157F2" w:rsidP="002107BF">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A</w:t>
      </w:r>
      <w:r w:rsidR="001174BE" w:rsidRPr="00C349D4">
        <w:rPr>
          <w:rFonts w:ascii="Times New Roman" w:hAnsi="Times New Roman" w:cs="Times New Roman"/>
          <w:color w:val="000000" w:themeColor="text1"/>
        </w:rPr>
        <w:t>re the reasons of partiality among co-nationals more like those that exist between parents and children or close friends, in that they extend to virtually all matters in that person’s life, or are they more like those that exist among members of a union or members of an orchestra, in that they extend only to those matters directly related to their co-membership?</w:t>
      </w:r>
    </w:p>
    <w:p w14:paraId="578B1252" w14:textId="1D3AC937" w:rsidR="00D157F2" w:rsidRPr="00C349D4" w:rsidRDefault="00A26B74"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In my view,</w:t>
      </w:r>
      <w:r w:rsidR="00D157F2" w:rsidRPr="00C349D4">
        <w:rPr>
          <w:rFonts w:ascii="Times New Roman" w:hAnsi="Times New Roman" w:cs="Times New Roman"/>
          <w:color w:val="000000" w:themeColor="text1"/>
        </w:rPr>
        <w:t xml:space="preserve"> the co-</w:t>
      </w:r>
      <w:r w:rsidR="00060554" w:rsidRPr="00C349D4">
        <w:rPr>
          <w:rFonts w:ascii="Times New Roman" w:hAnsi="Times New Roman" w:cs="Times New Roman"/>
          <w:color w:val="000000" w:themeColor="text1"/>
        </w:rPr>
        <w:t>national</w:t>
      </w:r>
      <w:r w:rsidR="00D157F2" w:rsidRPr="00C349D4">
        <w:rPr>
          <w:rFonts w:ascii="Times New Roman" w:hAnsi="Times New Roman" w:cs="Times New Roman"/>
          <w:color w:val="000000" w:themeColor="text1"/>
        </w:rPr>
        <w:t xml:space="preserve"> relationship</w:t>
      </w:r>
      <w:r w:rsidR="00B85F56" w:rsidRPr="00C349D4">
        <w:rPr>
          <w:rFonts w:ascii="Times New Roman" w:hAnsi="Times New Roman" w:cs="Times New Roman"/>
          <w:color w:val="000000" w:themeColor="text1"/>
        </w:rPr>
        <w:t xml:space="preserve"> has much more in common with</w:t>
      </w:r>
      <w:r w:rsidR="001174BE" w:rsidRPr="00C349D4">
        <w:rPr>
          <w:rFonts w:ascii="Times New Roman" w:hAnsi="Times New Roman" w:cs="Times New Roman"/>
          <w:color w:val="000000" w:themeColor="text1"/>
        </w:rPr>
        <w:t xml:space="preserve"> the relationship among co-unionists than </w:t>
      </w:r>
      <w:r w:rsidR="00B85F56" w:rsidRPr="00C349D4">
        <w:rPr>
          <w:rFonts w:ascii="Times New Roman" w:hAnsi="Times New Roman" w:cs="Times New Roman"/>
          <w:color w:val="000000" w:themeColor="text1"/>
        </w:rPr>
        <w:t xml:space="preserve">it does with </w:t>
      </w:r>
      <w:r w:rsidR="001174BE" w:rsidRPr="00C349D4">
        <w:rPr>
          <w:rFonts w:ascii="Times New Roman" w:hAnsi="Times New Roman" w:cs="Times New Roman"/>
          <w:color w:val="000000" w:themeColor="text1"/>
        </w:rPr>
        <w:t>the relationship between parents and children. Just like co-unionists, co-nationals share many important political projects</w:t>
      </w:r>
      <w:r w:rsidR="00B85F56" w:rsidRPr="00C349D4">
        <w:rPr>
          <w:rFonts w:ascii="Times New Roman" w:hAnsi="Times New Roman" w:cs="Times New Roman"/>
          <w:color w:val="000000" w:themeColor="text1"/>
        </w:rPr>
        <w:t xml:space="preserve"> and values</w:t>
      </w:r>
      <w:r w:rsidR="001174BE" w:rsidRPr="00C349D4">
        <w:rPr>
          <w:rFonts w:ascii="Times New Roman" w:hAnsi="Times New Roman" w:cs="Times New Roman"/>
          <w:color w:val="000000" w:themeColor="text1"/>
        </w:rPr>
        <w:t xml:space="preserve"> within the context of which partiality is </w:t>
      </w:r>
      <w:r w:rsidR="00B85F56" w:rsidRPr="00C349D4">
        <w:rPr>
          <w:rFonts w:ascii="Times New Roman" w:hAnsi="Times New Roman" w:cs="Times New Roman"/>
          <w:color w:val="000000" w:themeColor="text1"/>
        </w:rPr>
        <w:t xml:space="preserve">often </w:t>
      </w:r>
      <w:r w:rsidR="001174BE" w:rsidRPr="00C349D4">
        <w:rPr>
          <w:rFonts w:ascii="Times New Roman" w:hAnsi="Times New Roman" w:cs="Times New Roman"/>
          <w:color w:val="000000" w:themeColor="text1"/>
        </w:rPr>
        <w:t xml:space="preserve">appropriate. Of course, the scope of the co-national relationship is generally much wider than that of the co-unionist relationship: while the co-unionist relationship only extends across the economic and productive life the two share (as Dworkin puts it), the co-national relationship extends beyond these to include </w:t>
      </w:r>
      <w:r w:rsidR="00D157F2" w:rsidRPr="00C349D4">
        <w:rPr>
          <w:rFonts w:ascii="Times New Roman" w:hAnsi="Times New Roman" w:cs="Times New Roman"/>
          <w:color w:val="000000" w:themeColor="text1"/>
        </w:rPr>
        <w:t xml:space="preserve">a broader range of interests—namely, those </w:t>
      </w:r>
      <w:r w:rsidR="001174BE" w:rsidRPr="00C349D4">
        <w:rPr>
          <w:rFonts w:ascii="Times New Roman" w:hAnsi="Times New Roman" w:cs="Times New Roman"/>
          <w:color w:val="000000" w:themeColor="text1"/>
        </w:rPr>
        <w:t xml:space="preserve">concerning individual welfare, health, </w:t>
      </w:r>
      <w:r w:rsidR="00B85F56" w:rsidRPr="00C349D4">
        <w:rPr>
          <w:rFonts w:ascii="Times New Roman" w:hAnsi="Times New Roman" w:cs="Times New Roman"/>
          <w:color w:val="000000" w:themeColor="text1"/>
        </w:rPr>
        <w:t xml:space="preserve">general </w:t>
      </w:r>
      <w:r w:rsidR="001174BE" w:rsidRPr="00C349D4">
        <w:rPr>
          <w:rFonts w:ascii="Times New Roman" w:hAnsi="Times New Roman" w:cs="Times New Roman"/>
          <w:color w:val="000000" w:themeColor="text1"/>
        </w:rPr>
        <w:t xml:space="preserve">safety, education, and so on; the precise extent of the relationship will be determined and constrained in each case by the </w:t>
      </w:r>
      <w:r w:rsidR="00D157F2" w:rsidRPr="00C349D4">
        <w:rPr>
          <w:rFonts w:ascii="Times New Roman" w:hAnsi="Times New Roman" w:cs="Times New Roman"/>
          <w:color w:val="000000" w:themeColor="text1"/>
        </w:rPr>
        <w:t>certain</w:t>
      </w:r>
      <w:r w:rsidR="001174BE" w:rsidRPr="00C349D4">
        <w:rPr>
          <w:rFonts w:ascii="Times New Roman" w:hAnsi="Times New Roman" w:cs="Times New Roman"/>
          <w:color w:val="000000" w:themeColor="text1"/>
        </w:rPr>
        <w:t xml:space="preserve"> </w:t>
      </w:r>
      <w:r w:rsidR="00D157F2" w:rsidRPr="00C349D4">
        <w:rPr>
          <w:rFonts w:ascii="Times New Roman" w:hAnsi="Times New Roman" w:cs="Times New Roman"/>
          <w:color w:val="000000" w:themeColor="text1"/>
        </w:rPr>
        <w:t>features</w:t>
      </w:r>
      <w:r w:rsidR="001174BE" w:rsidRPr="00C349D4">
        <w:rPr>
          <w:rFonts w:ascii="Times New Roman" w:hAnsi="Times New Roman" w:cs="Times New Roman"/>
          <w:color w:val="000000" w:themeColor="text1"/>
        </w:rPr>
        <w:t xml:space="preserve"> of the nation </w:t>
      </w:r>
      <w:r w:rsidR="000B48BD" w:rsidRPr="00C349D4">
        <w:rPr>
          <w:rFonts w:ascii="Times New Roman" w:hAnsi="Times New Roman" w:cs="Times New Roman"/>
          <w:color w:val="000000" w:themeColor="text1"/>
        </w:rPr>
        <w:t>in question</w:t>
      </w:r>
      <w:r w:rsidR="001174BE" w:rsidRPr="00C349D4">
        <w:rPr>
          <w:rFonts w:ascii="Times New Roman" w:hAnsi="Times New Roman" w:cs="Times New Roman"/>
          <w:color w:val="000000" w:themeColor="text1"/>
        </w:rPr>
        <w:t xml:space="preserve">. </w:t>
      </w:r>
      <w:r w:rsidR="00D157F2" w:rsidRPr="00C349D4">
        <w:rPr>
          <w:rFonts w:ascii="Times New Roman" w:hAnsi="Times New Roman" w:cs="Times New Roman"/>
          <w:color w:val="000000" w:themeColor="text1"/>
        </w:rPr>
        <w:t xml:space="preserve">To see this, we can look to the history that co-nationals share, or consider what constitutes their relationship in the first place. This relationship centers on a shared history of creating and sustaining </w:t>
      </w:r>
      <w:r w:rsidR="00504FC3" w:rsidRPr="00C349D4">
        <w:rPr>
          <w:rFonts w:ascii="Times New Roman" w:hAnsi="Times New Roman" w:cs="Times New Roman"/>
          <w:color w:val="000000" w:themeColor="text1"/>
        </w:rPr>
        <w:t xml:space="preserve">important </w:t>
      </w:r>
      <w:r w:rsidR="00D157F2" w:rsidRPr="00C349D4">
        <w:rPr>
          <w:rFonts w:ascii="Times New Roman" w:hAnsi="Times New Roman" w:cs="Times New Roman"/>
          <w:color w:val="000000" w:themeColor="text1"/>
        </w:rPr>
        <w:t>institutions</w:t>
      </w:r>
      <w:r w:rsidR="00504FC3" w:rsidRPr="00C349D4">
        <w:rPr>
          <w:rFonts w:ascii="Times New Roman" w:hAnsi="Times New Roman" w:cs="Times New Roman"/>
          <w:color w:val="000000" w:themeColor="text1"/>
        </w:rPr>
        <w:t>; preserving and protecting</w:t>
      </w:r>
      <w:r w:rsidR="00D157F2" w:rsidRPr="00C349D4">
        <w:rPr>
          <w:rFonts w:ascii="Times New Roman" w:hAnsi="Times New Roman" w:cs="Times New Roman"/>
          <w:color w:val="000000" w:themeColor="text1"/>
        </w:rPr>
        <w:t xml:space="preserve"> a certain way of life, which for many is a key c</w:t>
      </w:r>
      <w:r w:rsidR="00504FC3" w:rsidRPr="00C349D4">
        <w:rPr>
          <w:rFonts w:ascii="Times New Roman" w:hAnsi="Times New Roman" w:cs="Times New Roman"/>
          <w:color w:val="000000" w:themeColor="text1"/>
        </w:rPr>
        <w:t>omponent of their identity; and focusing efforts on securing and protecting individuals core rights and interests.</w:t>
      </w:r>
      <w:r w:rsidR="00D157F2" w:rsidRPr="00C349D4">
        <w:rPr>
          <w:rFonts w:ascii="Times New Roman" w:hAnsi="Times New Roman" w:cs="Times New Roman"/>
          <w:color w:val="000000" w:themeColor="text1"/>
        </w:rPr>
        <w:t xml:space="preserve"> </w:t>
      </w:r>
    </w:p>
    <w:p w14:paraId="0FF15B88" w14:textId="1EF8370D" w:rsidR="001174BE" w:rsidRPr="00C349D4" w:rsidRDefault="001174BE"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And yet, despite this rather broad </w:t>
      </w:r>
      <w:r w:rsidR="00504FC3" w:rsidRPr="00C349D4">
        <w:rPr>
          <w:rFonts w:ascii="Times New Roman" w:hAnsi="Times New Roman" w:cs="Times New Roman"/>
          <w:color w:val="000000" w:themeColor="text1"/>
        </w:rPr>
        <w:t>range of interests that are central to the co-national relationship</w:t>
      </w:r>
      <w:r w:rsidRPr="00C349D4">
        <w:rPr>
          <w:rFonts w:ascii="Times New Roman" w:hAnsi="Times New Roman" w:cs="Times New Roman"/>
          <w:color w:val="000000" w:themeColor="text1"/>
        </w:rPr>
        <w:t xml:space="preserve">, partiality among co-nationals seems restricted in a way that partiality toward one’s child </w:t>
      </w:r>
      <w:r w:rsidR="00504FC3" w:rsidRPr="00C349D4">
        <w:rPr>
          <w:rFonts w:ascii="Times New Roman" w:hAnsi="Times New Roman" w:cs="Times New Roman"/>
          <w:color w:val="000000" w:themeColor="text1"/>
        </w:rPr>
        <w:t xml:space="preserve">(or dear friend, or spouse) </w:t>
      </w:r>
      <w:r w:rsidRPr="00C349D4">
        <w:rPr>
          <w:rFonts w:ascii="Times New Roman" w:hAnsi="Times New Roman" w:cs="Times New Roman"/>
          <w:color w:val="000000" w:themeColor="text1"/>
        </w:rPr>
        <w:t xml:space="preserve">does not. </w:t>
      </w:r>
      <w:r w:rsidR="00B85F56" w:rsidRPr="00C349D4">
        <w:rPr>
          <w:rFonts w:ascii="Times New Roman" w:hAnsi="Times New Roman" w:cs="Times New Roman"/>
          <w:color w:val="000000" w:themeColor="text1"/>
        </w:rPr>
        <w:t xml:space="preserve">In particular, though the broad range of interests of </w:t>
      </w:r>
      <w:r w:rsidR="00B85F56" w:rsidRPr="00C349D4">
        <w:rPr>
          <w:rFonts w:ascii="Times New Roman" w:hAnsi="Times New Roman" w:cs="Times New Roman"/>
          <w:color w:val="000000" w:themeColor="text1"/>
        </w:rPr>
        <w:lastRenderedPageBreak/>
        <w:t>one’s co-nationals give</w:t>
      </w:r>
      <w:r w:rsidR="00504FC3" w:rsidRPr="00C349D4">
        <w:rPr>
          <w:rFonts w:ascii="Times New Roman" w:hAnsi="Times New Roman" w:cs="Times New Roman"/>
          <w:color w:val="000000" w:themeColor="text1"/>
        </w:rPr>
        <w:t>s</w:t>
      </w:r>
      <w:r w:rsidR="00B85F56" w:rsidRPr="00C349D4">
        <w:rPr>
          <w:rFonts w:ascii="Times New Roman" w:hAnsi="Times New Roman" w:cs="Times New Roman"/>
          <w:color w:val="000000" w:themeColor="text1"/>
        </w:rPr>
        <w:t xml:space="preserve"> rise to reasons within the context of </w:t>
      </w:r>
      <w:r w:rsidR="00A90130" w:rsidRPr="00C349D4">
        <w:rPr>
          <w:rFonts w:ascii="Times New Roman" w:hAnsi="Times New Roman" w:cs="Times New Roman"/>
          <w:color w:val="000000" w:themeColor="text1"/>
        </w:rPr>
        <w:t>their shared life, e.g. the institutions they share</w:t>
      </w:r>
      <w:r w:rsidR="00B85F56" w:rsidRPr="00C349D4">
        <w:rPr>
          <w:rFonts w:ascii="Times New Roman" w:hAnsi="Times New Roman" w:cs="Times New Roman"/>
          <w:color w:val="000000" w:themeColor="text1"/>
        </w:rPr>
        <w:t xml:space="preserve">, these interests cease to give rise to such reasons outside </w:t>
      </w:r>
      <w:r w:rsidR="00A90130" w:rsidRPr="00C349D4">
        <w:rPr>
          <w:rFonts w:ascii="Times New Roman" w:hAnsi="Times New Roman" w:cs="Times New Roman"/>
          <w:color w:val="000000" w:themeColor="text1"/>
        </w:rPr>
        <w:t>such</w:t>
      </w:r>
      <w:r w:rsidR="00B85F56" w:rsidRPr="00C349D4">
        <w:rPr>
          <w:rFonts w:ascii="Times New Roman" w:hAnsi="Times New Roman" w:cs="Times New Roman"/>
          <w:color w:val="000000" w:themeColor="text1"/>
        </w:rPr>
        <w:t xml:space="preserve"> context</w:t>
      </w:r>
      <w:r w:rsidR="00A90130" w:rsidRPr="00C349D4">
        <w:rPr>
          <w:rFonts w:ascii="Times New Roman" w:hAnsi="Times New Roman" w:cs="Times New Roman"/>
          <w:color w:val="000000" w:themeColor="text1"/>
        </w:rPr>
        <w:t>s</w:t>
      </w:r>
      <w:r w:rsidR="00B85F56"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 xml:space="preserve">To see this, consider the following scenario: </w:t>
      </w:r>
    </w:p>
    <w:p w14:paraId="7B66E96A" w14:textId="77FFF6BB" w:rsidR="001174BE" w:rsidRPr="00C349D4" w:rsidRDefault="001174BE" w:rsidP="00B93BB7">
      <w:pPr>
        <w:ind w:left="720"/>
        <w:rPr>
          <w:rFonts w:ascii="Times New Roman" w:hAnsi="Times New Roman" w:cs="Times New Roman"/>
          <w:color w:val="000000" w:themeColor="text1"/>
        </w:rPr>
      </w:pPr>
      <w:r w:rsidRPr="00C349D4">
        <w:rPr>
          <w:rFonts w:ascii="Times New Roman" w:hAnsi="Times New Roman" w:cs="Times New Roman"/>
          <w:i/>
          <w:color w:val="000000" w:themeColor="text1"/>
        </w:rPr>
        <w:t xml:space="preserve">Desert Island: </w:t>
      </w:r>
      <w:r w:rsidRPr="00C349D4">
        <w:rPr>
          <w:rFonts w:ascii="Times New Roman" w:hAnsi="Times New Roman" w:cs="Times New Roman"/>
          <w:color w:val="000000" w:themeColor="text1"/>
        </w:rPr>
        <w:t xml:space="preserve">You and I are co-nationals who happen to </w:t>
      </w:r>
      <w:r w:rsidR="00195AA5" w:rsidRPr="00C349D4">
        <w:rPr>
          <w:rFonts w:ascii="Times New Roman" w:hAnsi="Times New Roman" w:cs="Times New Roman"/>
          <w:color w:val="000000" w:themeColor="text1"/>
        </w:rPr>
        <w:t xml:space="preserve">be traveling on the same flight </w:t>
      </w:r>
      <w:r w:rsidRPr="00C349D4">
        <w:rPr>
          <w:rFonts w:ascii="Times New Roman" w:hAnsi="Times New Roman" w:cs="Times New Roman"/>
          <w:color w:val="000000" w:themeColor="text1"/>
        </w:rPr>
        <w:t>across the South Pacific, each of us taking completely independent vacations. Our plane crashes on a remote island, and you and I now find ourselves among the dozens of survivors, comprising many different nationalities. As we scrounge for survival, each of us finds ourselves in a position (though with no particular authority) of being able to divert certain scarce resources, which are necessary for survival, to some but not all of the victims. (Assume that everyone’s needs with respect to these resources a</w:t>
      </w:r>
      <w:r w:rsidR="00B93BB7" w:rsidRPr="00C349D4">
        <w:rPr>
          <w:rFonts w:ascii="Times New Roman" w:hAnsi="Times New Roman" w:cs="Times New Roman"/>
          <w:color w:val="000000" w:themeColor="text1"/>
        </w:rPr>
        <w:t xml:space="preserve">re roughly the </w:t>
      </w:r>
      <w:r w:rsidRPr="00C349D4">
        <w:rPr>
          <w:rFonts w:ascii="Times New Roman" w:hAnsi="Times New Roman" w:cs="Times New Roman"/>
          <w:color w:val="000000" w:themeColor="text1"/>
        </w:rPr>
        <w:t xml:space="preserve">same.) </w:t>
      </w:r>
      <w:r w:rsidR="00F22816" w:rsidRPr="00C349D4">
        <w:rPr>
          <w:rFonts w:ascii="Times New Roman" w:hAnsi="Times New Roman" w:cs="Times New Roman"/>
          <w:color w:val="000000" w:themeColor="text1"/>
        </w:rPr>
        <w:br/>
      </w:r>
    </w:p>
    <w:p w14:paraId="0D9EBFD7" w14:textId="3364AA44" w:rsidR="0028733B" w:rsidRPr="00C349D4" w:rsidRDefault="001174BE" w:rsidP="00C575F2">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Does the mere fact that we share a nationality now give me special reason to allocate scarce resources to you over the others? (Does the mere fact that certain other survivors also share a nationality give them such reasons to favor each other?) Am I permitted to help rescue you over any of the others? </w:t>
      </w:r>
      <w:r w:rsidR="009F4E47" w:rsidRPr="00C349D4">
        <w:rPr>
          <w:rFonts w:ascii="Times New Roman" w:hAnsi="Times New Roman" w:cs="Times New Roman"/>
          <w:color w:val="000000" w:themeColor="text1"/>
        </w:rPr>
        <w:t>M</w:t>
      </w:r>
      <w:r w:rsidR="000B48BD" w:rsidRPr="00C349D4">
        <w:rPr>
          <w:rFonts w:ascii="Times New Roman" w:hAnsi="Times New Roman" w:cs="Times New Roman"/>
          <w:color w:val="000000" w:themeColor="text1"/>
        </w:rPr>
        <w:t>any</w:t>
      </w:r>
      <w:r w:rsidR="00C60232" w:rsidRPr="00C349D4">
        <w:rPr>
          <w:rFonts w:ascii="Times New Roman" w:hAnsi="Times New Roman" w:cs="Times New Roman"/>
          <w:color w:val="000000" w:themeColor="text1"/>
        </w:rPr>
        <w:t xml:space="preserve"> will say no. One view, of course, is that national partiality is unjustified in general when it comes to cases of this sort, no matter the particular story. This is roughly the cosmopolitan approach that we wil</w:t>
      </w:r>
      <w:r w:rsidR="000B48BD" w:rsidRPr="00C349D4">
        <w:rPr>
          <w:rFonts w:ascii="Times New Roman" w:hAnsi="Times New Roman" w:cs="Times New Roman"/>
          <w:color w:val="000000" w:themeColor="text1"/>
        </w:rPr>
        <w:t xml:space="preserve">l see </w:t>
      </w:r>
      <w:r w:rsidR="0028733B" w:rsidRPr="00C349D4">
        <w:rPr>
          <w:rFonts w:ascii="Times New Roman" w:hAnsi="Times New Roman" w:cs="Times New Roman"/>
          <w:color w:val="000000" w:themeColor="text1"/>
        </w:rPr>
        <w:t>later on</w:t>
      </w:r>
      <w:r w:rsidR="00F649BB" w:rsidRPr="00C349D4">
        <w:rPr>
          <w:rFonts w:ascii="Times New Roman" w:hAnsi="Times New Roman" w:cs="Times New Roman"/>
          <w:color w:val="000000" w:themeColor="text1"/>
        </w:rPr>
        <w:t xml:space="preserve"> in section 4</w:t>
      </w:r>
      <w:r w:rsidR="000B48BD" w:rsidRPr="00C349D4">
        <w:rPr>
          <w:rFonts w:ascii="Times New Roman" w:hAnsi="Times New Roman" w:cs="Times New Roman"/>
          <w:color w:val="000000" w:themeColor="text1"/>
        </w:rPr>
        <w:t xml:space="preserve">. </w:t>
      </w:r>
    </w:p>
    <w:p w14:paraId="2AA87964" w14:textId="34AF18E0" w:rsidR="00603E9A" w:rsidRPr="00C349D4" w:rsidRDefault="000B48BD" w:rsidP="0028733B">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But </w:t>
      </w:r>
      <w:r w:rsidR="00C60232" w:rsidRPr="00C349D4">
        <w:rPr>
          <w:rFonts w:ascii="Times New Roman" w:hAnsi="Times New Roman" w:cs="Times New Roman"/>
          <w:color w:val="000000" w:themeColor="text1"/>
        </w:rPr>
        <w:t>another response to this case allows for a general endorsement of national partiality, and yet preserves the intuition that co-nationals are not morally permitted t</w:t>
      </w:r>
      <w:r w:rsidR="00555446" w:rsidRPr="00C349D4">
        <w:rPr>
          <w:rFonts w:ascii="Times New Roman" w:hAnsi="Times New Roman" w:cs="Times New Roman"/>
          <w:color w:val="000000" w:themeColor="text1"/>
        </w:rPr>
        <w:t>o prioritize one another</w:t>
      </w:r>
      <w:r w:rsidR="000323D0" w:rsidRPr="00C349D4">
        <w:rPr>
          <w:rFonts w:ascii="Times New Roman" w:hAnsi="Times New Roman" w:cs="Times New Roman"/>
          <w:color w:val="000000" w:themeColor="text1"/>
        </w:rPr>
        <w:t xml:space="preserve"> qua</w:t>
      </w:r>
      <w:r w:rsidR="008456C0" w:rsidRPr="00C349D4">
        <w:rPr>
          <w:rFonts w:ascii="Times New Roman" w:hAnsi="Times New Roman" w:cs="Times New Roman"/>
          <w:color w:val="000000" w:themeColor="text1"/>
        </w:rPr>
        <w:t xml:space="preserve"> co-nationals</w:t>
      </w:r>
      <w:r w:rsidR="000323D0" w:rsidRPr="00C349D4">
        <w:rPr>
          <w:rFonts w:ascii="Times New Roman" w:hAnsi="Times New Roman" w:cs="Times New Roman"/>
          <w:color w:val="000000" w:themeColor="text1"/>
        </w:rPr>
        <w:t xml:space="preserve"> in this case</w:t>
      </w:r>
      <w:r w:rsidR="00555446" w:rsidRPr="00C349D4">
        <w:rPr>
          <w:rFonts w:ascii="Times New Roman" w:hAnsi="Times New Roman" w:cs="Times New Roman"/>
          <w:color w:val="000000" w:themeColor="text1"/>
        </w:rPr>
        <w:t>. This</w:t>
      </w:r>
      <w:r w:rsidR="00C60232" w:rsidRPr="00C349D4">
        <w:rPr>
          <w:rFonts w:ascii="Times New Roman" w:hAnsi="Times New Roman" w:cs="Times New Roman"/>
          <w:color w:val="000000" w:themeColor="text1"/>
        </w:rPr>
        <w:t xml:space="preserve"> </w:t>
      </w:r>
      <w:r w:rsidR="00555446" w:rsidRPr="00C349D4">
        <w:rPr>
          <w:rFonts w:ascii="Times New Roman" w:hAnsi="Times New Roman" w:cs="Times New Roman"/>
          <w:color w:val="000000" w:themeColor="text1"/>
        </w:rPr>
        <w:t>response</w:t>
      </w:r>
      <w:r w:rsidR="00C60232" w:rsidRPr="00C349D4">
        <w:rPr>
          <w:rFonts w:ascii="Times New Roman" w:hAnsi="Times New Roman" w:cs="Times New Roman"/>
          <w:color w:val="000000" w:themeColor="text1"/>
        </w:rPr>
        <w:t xml:space="preserve"> </w:t>
      </w:r>
      <w:r w:rsidR="008456C0" w:rsidRPr="00C349D4">
        <w:rPr>
          <w:rFonts w:ascii="Times New Roman" w:hAnsi="Times New Roman" w:cs="Times New Roman"/>
          <w:color w:val="000000" w:themeColor="text1"/>
        </w:rPr>
        <w:t xml:space="preserve">appeals to the </w:t>
      </w:r>
      <w:r w:rsidR="00C60232" w:rsidRPr="00C349D4">
        <w:rPr>
          <w:rFonts w:ascii="Times New Roman" w:hAnsi="Times New Roman" w:cs="Times New Roman"/>
          <w:color w:val="000000" w:themeColor="text1"/>
        </w:rPr>
        <w:t>scope restrict</w:t>
      </w:r>
      <w:r w:rsidR="008456C0" w:rsidRPr="00C349D4">
        <w:rPr>
          <w:rFonts w:ascii="Times New Roman" w:hAnsi="Times New Roman" w:cs="Times New Roman"/>
          <w:color w:val="000000" w:themeColor="text1"/>
        </w:rPr>
        <w:t>ed nature of the relationship</w:t>
      </w:r>
      <w:r w:rsidR="009F4E47" w:rsidRPr="00C349D4">
        <w:rPr>
          <w:rFonts w:ascii="Times New Roman" w:hAnsi="Times New Roman" w:cs="Times New Roman"/>
          <w:color w:val="000000" w:themeColor="text1"/>
        </w:rPr>
        <w:t>, and, in particular, the importance of the context of interaction</w:t>
      </w:r>
      <w:r w:rsidR="00C60232" w:rsidRPr="00C349D4">
        <w:rPr>
          <w:rFonts w:ascii="Times New Roman" w:hAnsi="Times New Roman" w:cs="Times New Roman"/>
          <w:color w:val="000000" w:themeColor="text1"/>
        </w:rPr>
        <w:t>:</w:t>
      </w:r>
      <w:r w:rsidR="001174BE" w:rsidRPr="00C349D4">
        <w:rPr>
          <w:rFonts w:ascii="Times New Roman" w:hAnsi="Times New Roman" w:cs="Times New Roman"/>
          <w:color w:val="000000" w:themeColor="text1"/>
        </w:rPr>
        <w:t xml:space="preserve"> </w:t>
      </w:r>
      <w:r w:rsidR="00C60232" w:rsidRPr="00C349D4">
        <w:rPr>
          <w:rFonts w:ascii="Times New Roman" w:hAnsi="Times New Roman" w:cs="Times New Roman"/>
          <w:color w:val="000000" w:themeColor="text1"/>
        </w:rPr>
        <w:t xml:space="preserve">while </w:t>
      </w:r>
      <w:r w:rsidR="009F4E47" w:rsidRPr="00C349D4">
        <w:rPr>
          <w:rFonts w:ascii="Times New Roman" w:hAnsi="Times New Roman" w:cs="Times New Roman"/>
          <w:color w:val="000000" w:themeColor="text1"/>
        </w:rPr>
        <w:t>the goods of</w:t>
      </w:r>
      <w:r w:rsidR="00C60232" w:rsidRPr="00C349D4">
        <w:rPr>
          <w:rFonts w:ascii="Times New Roman" w:hAnsi="Times New Roman" w:cs="Times New Roman"/>
          <w:color w:val="000000" w:themeColor="text1"/>
        </w:rPr>
        <w:t xml:space="preserve"> survival and care </w:t>
      </w:r>
      <w:r w:rsidR="0018489F" w:rsidRPr="00C349D4">
        <w:rPr>
          <w:rFonts w:ascii="Times New Roman" w:hAnsi="Times New Roman" w:cs="Times New Roman"/>
          <w:color w:val="000000" w:themeColor="text1"/>
        </w:rPr>
        <w:t xml:space="preserve">give rise to reasons of partiality between us </w:t>
      </w:r>
      <w:r w:rsidR="009F4E47" w:rsidRPr="00C349D4">
        <w:rPr>
          <w:rFonts w:ascii="Times New Roman" w:hAnsi="Times New Roman" w:cs="Times New Roman"/>
          <w:color w:val="000000" w:themeColor="text1"/>
        </w:rPr>
        <w:t>with</w:t>
      </w:r>
      <w:r w:rsidR="0018489F" w:rsidRPr="00C349D4">
        <w:rPr>
          <w:rFonts w:ascii="Times New Roman" w:hAnsi="Times New Roman" w:cs="Times New Roman"/>
          <w:color w:val="000000" w:themeColor="text1"/>
        </w:rPr>
        <w:t xml:space="preserve">in </w:t>
      </w:r>
      <w:r w:rsidR="009F4E47" w:rsidRPr="00C349D4">
        <w:rPr>
          <w:rFonts w:ascii="Times New Roman" w:hAnsi="Times New Roman" w:cs="Times New Roman"/>
          <w:color w:val="000000" w:themeColor="text1"/>
        </w:rPr>
        <w:t>certain</w:t>
      </w:r>
      <w:r w:rsidR="0018489F" w:rsidRPr="00C349D4">
        <w:rPr>
          <w:rFonts w:ascii="Times New Roman" w:hAnsi="Times New Roman" w:cs="Times New Roman"/>
          <w:color w:val="000000" w:themeColor="text1"/>
        </w:rPr>
        <w:t xml:space="preserve"> context</w:t>
      </w:r>
      <w:r w:rsidR="009F4E47" w:rsidRPr="00C349D4">
        <w:rPr>
          <w:rFonts w:ascii="Times New Roman" w:hAnsi="Times New Roman" w:cs="Times New Roman"/>
          <w:color w:val="000000" w:themeColor="text1"/>
        </w:rPr>
        <w:t>s</w:t>
      </w:r>
      <w:r w:rsidR="0018489F" w:rsidRPr="00C349D4">
        <w:rPr>
          <w:rFonts w:ascii="Times New Roman" w:hAnsi="Times New Roman" w:cs="Times New Roman"/>
          <w:color w:val="000000" w:themeColor="text1"/>
        </w:rPr>
        <w:t>,</w:t>
      </w:r>
      <w:r w:rsidR="009F4E47" w:rsidRPr="00C349D4">
        <w:rPr>
          <w:rFonts w:ascii="Times New Roman" w:hAnsi="Times New Roman" w:cs="Times New Roman"/>
          <w:color w:val="000000" w:themeColor="text1"/>
        </w:rPr>
        <w:t xml:space="preserve"> such as those falling under the remit of our shared institutions,</w:t>
      </w:r>
      <w:r w:rsidR="0018489F" w:rsidRPr="00C349D4">
        <w:rPr>
          <w:rFonts w:ascii="Times New Roman" w:hAnsi="Times New Roman" w:cs="Times New Roman"/>
          <w:color w:val="000000" w:themeColor="text1"/>
        </w:rPr>
        <w:t xml:space="preserve"> </w:t>
      </w:r>
      <w:r w:rsidR="001174BE" w:rsidRPr="00C349D4">
        <w:rPr>
          <w:rFonts w:ascii="Times New Roman" w:hAnsi="Times New Roman" w:cs="Times New Roman"/>
          <w:color w:val="000000" w:themeColor="text1"/>
        </w:rPr>
        <w:t xml:space="preserve">the </w:t>
      </w:r>
      <w:r w:rsidR="009F4E47" w:rsidRPr="00C349D4">
        <w:rPr>
          <w:rFonts w:ascii="Times New Roman" w:hAnsi="Times New Roman" w:cs="Times New Roman"/>
          <w:color w:val="000000" w:themeColor="text1"/>
        </w:rPr>
        <w:t>current context is importantly different:</w:t>
      </w:r>
      <w:r w:rsidR="00C60232" w:rsidRPr="00C349D4">
        <w:rPr>
          <w:rFonts w:ascii="Times New Roman" w:hAnsi="Times New Roman" w:cs="Times New Roman"/>
          <w:color w:val="000000" w:themeColor="text1"/>
        </w:rPr>
        <w:t xml:space="preserve"> the fact that </w:t>
      </w:r>
      <w:r w:rsidR="00C575F2" w:rsidRPr="00C349D4">
        <w:rPr>
          <w:rFonts w:ascii="Times New Roman" w:hAnsi="Times New Roman" w:cs="Times New Roman"/>
          <w:color w:val="000000" w:themeColor="text1"/>
        </w:rPr>
        <w:t>we are</w:t>
      </w:r>
      <w:r w:rsidR="0018489F" w:rsidRPr="00C349D4">
        <w:rPr>
          <w:rFonts w:ascii="Times New Roman" w:hAnsi="Times New Roman" w:cs="Times New Roman"/>
          <w:color w:val="000000" w:themeColor="text1"/>
        </w:rPr>
        <w:t xml:space="preserve"> co-national</w:t>
      </w:r>
      <w:r w:rsidR="00C575F2" w:rsidRPr="00C349D4">
        <w:rPr>
          <w:rFonts w:ascii="Times New Roman" w:hAnsi="Times New Roman" w:cs="Times New Roman"/>
          <w:color w:val="000000" w:themeColor="text1"/>
        </w:rPr>
        <w:t>s is completely in</w:t>
      </w:r>
      <w:r w:rsidR="00C60232" w:rsidRPr="00C349D4">
        <w:rPr>
          <w:rFonts w:ascii="Times New Roman" w:hAnsi="Times New Roman" w:cs="Times New Roman"/>
          <w:color w:val="000000" w:themeColor="text1"/>
        </w:rPr>
        <w:t xml:space="preserve">cidental to </w:t>
      </w:r>
      <w:r w:rsidR="009F3069" w:rsidRPr="00C349D4">
        <w:rPr>
          <w:rFonts w:ascii="Times New Roman" w:hAnsi="Times New Roman" w:cs="Times New Roman"/>
          <w:color w:val="000000" w:themeColor="text1"/>
        </w:rPr>
        <w:t>our</w:t>
      </w:r>
      <w:r w:rsidR="009F4E47" w:rsidRPr="00C349D4">
        <w:rPr>
          <w:rFonts w:ascii="Times New Roman" w:hAnsi="Times New Roman" w:cs="Times New Roman"/>
          <w:color w:val="000000" w:themeColor="text1"/>
        </w:rPr>
        <w:t xml:space="preserve"> current</w:t>
      </w:r>
      <w:r w:rsidR="00C60232" w:rsidRPr="00C349D4">
        <w:rPr>
          <w:rFonts w:ascii="Times New Roman" w:hAnsi="Times New Roman" w:cs="Times New Roman"/>
          <w:color w:val="000000" w:themeColor="text1"/>
        </w:rPr>
        <w:t xml:space="preserve"> circumstances</w:t>
      </w:r>
      <w:r w:rsidR="000323D0" w:rsidRPr="00C349D4">
        <w:rPr>
          <w:rFonts w:ascii="Times New Roman" w:hAnsi="Times New Roman" w:cs="Times New Roman"/>
          <w:color w:val="000000" w:themeColor="text1"/>
        </w:rPr>
        <w:t xml:space="preserve">. </w:t>
      </w:r>
      <w:r w:rsidR="00603E9A" w:rsidRPr="00C349D4">
        <w:rPr>
          <w:rFonts w:ascii="Times New Roman" w:hAnsi="Times New Roman" w:cs="Times New Roman"/>
          <w:color w:val="000000" w:themeColor="text1"/>
        </w:rPr>
        <w:t xml:space="preserve">It is not the </w:t>
      </w:r>
      <w:r w:rsidR="00A90130" w:rsidRPr="00C349D4">
        <w:rPr>
          <w:rFonts w:ascii="Times New Roman" w:hAnsi="Times New Roman" w:cs="Times New Roman"/>
          <w:color w:val="000000" w:themeColor="text1"/>
        </w:rPr>
        <w:t>restricti</w:t>
      </w:r>
      <w:r w:rsidR="00603E9A" w:rsidRPr="00C349D4">
        <w:rPr>
          <w:rFonts w:ascii="Times New Roman" w:hAnsi="Times New Roman" w:cs="Times New Roman"/>
          <w:color w:val="000000" w:themeColor="text1"/>
        </w:rPr>
        <w:t xml:space="preserve">on on the goods, then, but the </w:t>
      </w:r>
      <w:r w:rsidR="00A90130" w:rsidRPr="00C349D4">
        <w:rPr>
          <w:rFonts w:ascii="Times New Roman" w:hAnsi="Times New Roman" w:cs="Times New Roman"/>
          <w:color w:val="000000" w:themeColor="text1"/>
        </w:rPr>
        <w:t>restriction on</w:t>
      </w:r>
      <w:r w:rsidR="00603E9A" w:rsidRPr="00C349D4">
        <w:rPr>
          <w:rFonts w:ascii="Times New Roman" w:hAnsi="Times New Roman" w:cs="Times New Roman"/>
          <w:color w:val="000000" w:themeColor="text1"/>
        </w:rPr>
        <w:t xml:space="preserve"> the context that </w:t>
      </w:r>
      <w:r w:rsidR="00A90130" w:rsidRPr="00C349D4">
        <w:rPr>
          <w:rFonts w:ascii="Times New Roman" w:hAnsi="Times New Roman" w:cs="Times New Roman"/>
          <w:color w:val="000000" w:themeColor="text1"/>
        </w:rPr>
        <w:t>limits</w:t>
      </w:r>
      <w:r w:rsidR="00603E9A" w:rsidRPr="00C349D4">
        <w:rPr>
          <w:rFonts w:ascii="Times New Roman" w:hAnsi="Times New Roman" w:cs="Times New Roman"/>
          <w:color w:val="000000" w:themeColor="text1"/>
        </w:rPr>
        <w:t xml:space="preserve"> the scope of co-national partiality in cases like this. </w:t>
      </w:r>
    </w:p>
    <w:p w14:paraId="70C1B3D3" w14:textId="1C45B5E4" w:rsidR="0018489F" w:rsidRPr="00C349D4" w:rsidRDefault="0018489F" w:rsidP="0028733B">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lastRenderedPageBreak/>
        <w:t xml:space="preserve">Moreover, </w:t>
      </w:r>
      <w:r w:rsidR="009F3069" w:rsidRPr="00C349D4">
        <w:rPr>
          <w:rFonts w:ascii="Times New Roman" w:hAnsi="Times New Roman" w:cs="Times New Roman"/>
          <w:color w:val="000000" w:themeColor="text1"/>
        </w:rPr>
        <w:t xml:space="preserve">none of </w:t>
      </w:r>
      <w:r w:rsidRPr="00C349D4">
        <w:rPr>
          <w:rFonts w:ascii="Times New Roman" w:hAnsi="Times New Roman" w:cs="Times New Roman"/>
          <w:color w:val="000000" w:themeColor="text1"/>
        </w:rPr>
        <w:t>t</w:t>
      </w:r>
      <w:r w:rsidR="00C60232" w:rsidRPr="00C349D4">
        <w:rPr>
          <w:rFonts w:ascii="Times New Roman" w:hAnsi="Times New Roman" w:cs="Times New Roman"/>
          <w:color w:val="000000" w:themeColor="text1"/>
        </w:rPr>
        <w:t xml:space="preserve">he underlying </w:t>
      </w:r>
      <w:r w:rsidR="00C575F2" w:rsidRPr="00C349D4">
        <w:rPr>
          <w:rFonts w:ascii="Times New Roman" w:hAnsi="Times New Roman" w:cs="Times New Roman"/>
          <w:color w:val="000000" w:themeColor="text1"/>
        </w:rPr>
        <w:t xml:space="preserve">moral </w:t>
      </w:r>
      <w:r w:rsidR="00C60232" w:rsidRPr="00C349D4">
        <w:rPr>
          <w:rFonts w:ascii="Times New Roman" w:hAnsi="Times New Roman" w:cs="Times New Roman"/>
          <w:color w:val="000000" w:themeColor="text1"/>
        </w:rPr>
        <w:t>justification</w:t>
      </w:r>
      <w:r w:rsidR="009F3069" w:rsidRPr="00C349D4">
        <w:rPr>
          <w:rFonts w:ascii="Times New Roman" w:hAnsi="Times New Roman" w:cs="Times New Roman"/>
          <w:color w:val="000000" w:themeColor="text1"/>
        </w:rPr>
        <w:t>s listed above</w:t>
      </w:r>
      <w:r w:rsidR="00C575F2" w:rsidRPr="00C349D4">
        <w:rPr>
          <w:rFonts w:ascii="Times New Roman" w:hAnsi="Times New Roman" w:cs="Times New Roman"/>
          <w:color w:val="000000" w:themeColor="text1"/>
        </w:rPr>
        <w:t>—</w:t>
      </w:r>
      <w:r w:rsidR="009F3069" w:rsidRPr="00C349D4">
        <w:rPr>
          <w:rFonts w:ascii="Times New Roman" w:hAnsi="Times New Roman" w:cs="Times New Roman"/>
          <w:color w:val="000000" w:themeColor="text1"/>
        </w:rPr>
        <w:t>joint projects, relationship goods, or a shared history—seem to apply here. Our vacations had nothing to do with our joint projects; they do not provide a context in which we realize our distinctive co-national relationship goods; and it does not fall within o</w:t>
      </w:r>
      <w:r w:rsidR="00C575F2" w:rsidRPr="00C349D4">
        <w:rPr>
          <w:rFonts w:ascii="Times New Roman" w:hAnsi="Times New Roman" w:cs="Times New Roman"/>
          <w:color w:val="000000" w:themeColor="text1"/>
        </w:rPr>
        <w:t>ur shared history</w:t>
      </w:r>
      <w:r w:rsidR="009F3069" w:rsidRPr="00C349D4">
        <w:rPr>
          <w:rFonts w:ascii="Times New Roman" w:hAnsi="Times New Roman" w:cs="Times New Roman"/>
          <w:color w:val="000000" w:themeColor="text1"/>
        </w:rPr>
        <w:t xml:space="preserve"> as co-nationals. </w:t>
      </w:r>
      <w:r w:rsidR="001174BE" w:rsidRPr="00C349D4">
        <w:rPr>
          <w:rFonts w:ascii="Times New Roman" w:hAnsi="Times New Roman" w:cs="Times New Roman"/>
          <w:color w:val="000000" w:themeColor="text1"/>
        </w:rPr>
        <w:t xml:space="preserve">Put </w:t>
      </w:r>
      <w:r w:rsidR="002752CC" w:rsidRPr="00C349D4">
        <w:rPr>
          <w:rFonts w:ascii="Times New Roman" w:hAnsi="Times New Roman" w:cs="Times New Roman"/>
          <w:color w:val="000000" w:themeColor="text1"/>
        </w:rPr>
        <w:t>differentl</w:t>
      </w:r>
      <w:r w:rsidR="001174BE" w:rsidRPr="00C349D4">
        <w:rPr>
          <w:rFonts w:ascii="Times New Roman" w:hAnsi="Times New Roman" w:cs="Times New Roman"/>
          <w:color w:val="000000" w:themeColor="text1"/>
        </w:rPr>
        <w:t xml:space="preserve">y, our co-nationality is not morally salient for partiality in this scenario: I no longer relate to you </w:t>
      </w:r>
      <w:r w:rsidR="001174BE" w:rsidRPr="00C349D4">
        <w:rPr>
          <w:rFonts w:ascii="Times New Roman" w:hAnsi="Times New Roman" w:cs="Times New Roman"/>
          <w:i/>
          <w:color w:val="000000" w:themeColor="text1"/>
        </w:rPr>
        <w:t>qua</w:t>
      </w:r>
      <w:r w:rsidR="001174BE" w:rsidRPr="00C349D4">
        <w:rPr>
          <w:rFonts w:ascii="Times New Roman" w:hAnsi="Times New Roman" w:cs="Times New Roman"/>
          <w:color w:val="000000" w:themeColor="text1"/>
        </w:rPr>
        <w:t xml:space="preserve"> co-national, but rather </w:t>
      </w:r>
      <w:r w:rsidR="001174BE" w:rsidRPr="00C349D4">
        <w:rPr>
          <w:rFonts w:ascii="Times New Roman" w:hAnsi="Times New Roman" w:cs="Times New Roman"/>
          <w:i/>
          <w:color w:val="000000" w:themeColor="text1"/>
        </w:rPr>
        <w:t>qua</w:t>
      </w:r>
      <w:r w:rsidR="001174BE" w:rsidRPr="00C349D4">
        <w:rPr>
          <w:rFonts w:ascii="Times New Roman" w:hAnsi="Times New Roman" w:cs="Times New Roman"/>
          <w:color w:val="000000" w:themeColor="text1"/>
        </w:rPr>
        <w:t xml:space="preserve"> individual</w:t>
      </w:r>
      <w:r w:rsidR="004D03C0" w:rsidRPr="00C349D4">
        <w:rPr>
          <w:rFonts w:ascii="Times New Roman" w:hAnsi="Times New Roman" w:cs="Times New Roman"/>
          <w:color w:val="000000" w:themeColor="text1"/>
        </w:rPr>
        <w:t>—i.e., just as I relate to the other survivors of the accident</w:t>
      </w:r>
      <w:r w:rsidR="001174BE" w:rsidRPr="00C349D4">
        <w:rPr>
          <w:rFonts w:ascii="Times New Roman" w:hAnsi="Times New Roman" w:cs="Times New Roman"/>
          <w:color w:val="000000" w:themeColor="text1"/>
        </w:rPr>
        <w:t xml:space="preserve">. </w:t>
      </w:r>
      <w:r w:rsidR="004D03C0" w:rsidRPr="00C349D4">
        <w:rPr>
          <w:rFonts w:ascii="Times New Roman" w:hAnsi="Times New Roman" w:cs="Times New Roman"/>
          <w:color w:val="000000" w:themeColor="text1"/>
        </w:rPr>
        <w:t>This</w:t>
      </w:r>
      <w:r w:rsidR="00EC2392" w:rsidRPr="00C349D4">
        <w:rPr>
          <w:rFonts w:ascii="Times New Roman" w:hAnsi="Times New Roman" w:cs="Times New Roman"/>
          <w:color w:val="000000" w:themeColor="text1"/>
        </w:rPr>
        <w:t xml:space="preserve"> conclusion</w:t>
      </w:r>
      <w:r w:rsidRPr="00C349D4">
        <w:rPr>
          <w:rFonts w:ascii="Times New Roman" w:hAnsi="Times New Roman" w:cs="Times New Roman"/>
          <w:color w:val="000000" w:themeColor="text1"/>
        </w:rPr>
        <w:t xml:space="preserve"> </w:t>
      </w:r>
      <w:r w:rsidR="00EC2392" w:rsidRPr="00C349D4">
        <w:rPr>
          <w:rFonts w:ascii="Times New Roman" w:hAnsi="Times New Roman" w:cs="Times New Roman"/>
          <w:color w:val="000000" w:themeColor="text1"/>
        </w:rPr>
        <w:t xml:space="preserve">applies </w:t>
      </w:r>
      <w:r w:rsidR="002752CC" w:rsidRPr="00C349D4">
        <w:rPr>
          <w:rFonts w:ascii="Times New Roman" w:hAnsi="Times New Roman" w:cs="Times New Roman"/>
          <w:color w:val="000000" w:themeColor="text1"/>
        </w:rPr>
        <w:t xml:space="preserve">similarly </w:t>
      </w:r>
      <w:r w:rsidR="00EC2392" w:rsidRPr="00C349D4">
        <w:rPr>
          <w:rFonts w:ascii="Times New Roman" w:hAnsi="Times New Roman" w:cs="Times New Roman"/>
          <w:color w:val="000000" w:themeColor="text1"/>
        </w:rPr>
        <w:t>to other scope-restricted relationships</w:t>
      </w:r>
      <w:r w:rsidRPr="00C349D4">
        <w:rPr>
          <w:rFonts w:ascii="Times New Roman" w:hAnsi="Times New Roman" w:cs="Times New Roman"/>
          <w:color w:val="000000" w:themeColor="text1"/>
        </w:rPr>
        <w:t>—e.g., if, instead of being co-nationals stranded on a desert island, we were co-unionists, or played i</w:t>
      </w:r>
      <w:r w:rsidR="00EC2392" w:rsidRPr="00C349D4">
        <w:rPr>
          <w:rFonts w:ascii="Times New Roman" w:hAnsi="Times New Roman" w:cs="Times New Roman"/>
          <w:color w:val="000000" w:themeColor="text1"/>
        </w:rPr>
        <w:t>n a quintet together, and so on.</w:t>
      </w:r>
      <w:r w:rsidR="00EC2392" w:rsidRPr="00C349D4">
        <w:rPr>
          <w:rStyle w:val="FootnoteReference"/>
          <w:rFonts w:ascii="Times New Roman" w:hAnsi="Times New Roman" w:cs="Times New Roman"/>
        </w:rPr>
        <w:footnoteReference w:id="22"/>
      </w:r>
      <w:r w:rsidR="00EC2392" w:rsidRPr="00C349D4">
        <w:rPr>
          <w:rFonts w:ascii="Times New Roman" w:hAnsi="Times New Roman" w:cs="Times New Roman"/>
          <w:color w:val="000000" w:themeColor="text1"/>
        </w:rPr>
        <w:t xml:space="preserve"> </w:t>
      </w:r>
    </w:p>
    <w:p w14:paraId="36157880" w14:textId="59FF7619" w:rsidR="001174BE" w:rsidRPr="00C349D4" w:rsidRDefault="0018489F"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But we would draw an entirely different conclusion if the relationship </w:t>
      </w:r>
      <w:r w:rsidR="00EC2392" w:rsidRPr="00C349D4">
        <w:rPr>
          <w:rFonts w:ascii="Times New Roman" w:hAnsi="Times New Roman" w:cs="Times New Roman"/>
          <w:color w:val="000000" w:themeColor="text1"/>
        </w:rPr>
        <w:t xml:space="preserve">in question </w:t>
      </w:r>
      <w:r w:rsidRPr="00C349D4">
        <w:rPr>
          <w:rFonts w:ascii="Times New Roman" w:hAnsi="Times New Roman" w:cs="Times New Roman"/>
          <w:color w:val="000000" w:themeColor="text1"/>
        </w:rPr>
        <w:t>were scope-unrestricted.</w:t>
      </w:r>
      <w:r w:rsidR="00555446" w:rsidRPr="00C349D4">
        <w:rPr>
          <w:rStyle w:val="FootnoteReference"/>
          <w:rFonts w:ascii="Times New Roman" w:hAnsi="Times New Roman" w:cs="Times New Roman"/>
        </w:rPr>
        <w:footnoteReference w:id="23"/>
      </w:r>
      <w:r w:rsidRPr="00C349D4">
        <w:rPr>
          <w:rFonts w:ascii="Times New Roman" w:hAnsi="Times New Roman" w:cs="Times New Roman"/>
          <w:color w:val="000000" w:themeColor="text1"/>
        </w:rPr>
        <w:t xml:space="preserve"> Suppose that instead of being co-nationals,</w:t>
      </w:r>
      <w:r w:rsidR="001174BE" w:rsidRPr="00C349D4">
        <w:rPr>
          <w:rFonts w:ascii="Times New Roman" w:hAnsi="Times New Roman" w:cs="Times New Roman"/>
          <w:color w:val="000000" w:themeColor="text1"/>
        </w:rPr>
        <w:t xml:space="preserve"> you and I are siblings, close friends, roman</w:t>
      </w:r>
      <w:r w:rsidRPr="00C349D4">
        <w:rPr>
          <w:rFonts w:ascii="Times New Roman" w:hAnsi="Times New Roman" w:cs="Times New Roman"/>
          <w:color w:val="000000" w:themeColor="text1"/>
        </w:rPr>
        <w:t>tic partners, or father and son.</w:t>
      </w:r>
      <w:r w:rsidR="001174BE"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 xml:space="preserve">In </w:t>
      </w:r>
      <w:r w:rsidR="00073BB8" w:rsidRPr="00C349D4">
        <w:rPr>
          <w:rFonts w:ascii="Times New Roman" w:hAnsi="Times New Roman" w:cs="Times New Roman"/>
          <w:color w:val="000000" w:themeColor="text1"/>
        </w:rPr>
        <w:t>any of these</w:t>
      </w:r>
      <w:r w:rsidRPr="00C349D4">
        <w:rPr>
          <w:rFonts w:ascii="Times New Roman" w:hAnsi="Times New Roman" w:cs="Times New Roman"/>
          <w:color w:val="000000" w:themeColor="text1"/>
        </w:rPr>
        <w:t xml:space="preserve"> case</w:t>
      </w:r>
      <w:r w:rsidR="00073BB8" w:rsidRPr="00C349D4">
        <w:rPr>
          <w:rFonts w:ascii="Times New Roman" w:hAnsi="Times New Roman" w:cs="Times New Roman"/>
          <w:color w:val="000000" w:themeColor="text1"/>
        </w:rPr>
        <w:t>s</w:t>
      </w:r>
      <w:r w:rsidRPr="00C349D4">
        <w:rPr>
          <w:rFonts w:ascii="Times New Roman" w:hAnsi="Times New Roman" w:cs="Times New Roman"/>
          <w:color w:val="000000" w:themeColor="text1"/>
        </w:rPr>
        <w:t xml:space="preserve">, our judgment </w:t>
      </w:r>
      <w:r w:rsidR="00073BB8" w:rsidRPr="00C349D4">
        <w:rPr>
          <w:rFonts w:ascii="Times New Roman" w:hAnsi="Times New Roman" w:cs="Times New Roman"/>
          <w:color w:val="000000" w:themeColor="text1"/>
        </w:rPr>
        <w:t>would surely shift</w:t>
      </w:r>
      <w:r w:rsidRPr="00C349D4">
        <w:rPr>
          <w:rFonts w:ascii="Times New Roman" w:hAnsi="Times New Roman" w:cs="Times New Roman"/>
          <w:color w:val="000000" w:themeColor="text1"/>
        </w:rPr>
        <w:t>: it</w:t>
      </w:r>
      <w:r w:rsidR="001174BE" w:rsidRPr="00C349D4">
        <w:rPr>
          <w:rFonts w:ascii="Times New Roman" w:hAnsi="Times New Roman" w:cs="Times New Roman"/>
          <w:color w:val="000000" w:themeColor="text1"/>
        </w:rPr>
        <w:t xml:space="preserve"> seems clear I </w:t>
      </w:r>
      <w:r w:rsidR="001174BE" w:rsidRPr="00C349D4">
        <w:rPr>
          <w:rFonts w:ascii="Times New Roman" w:hAnsi="Times New Roman" w:cs="Times New Roman"/>
          <w:i/>
          <w:color w:val="000000" w:themeColor="text1"/>
        </w:rPr>
        <w:t>do</w:t>
      </w:r>
      <w:r w:rsidR="001174BE" w:rsidRPr="00C349D4">
        <w:rPr>
          <w:rFonts w:ascii="Times New Roman" w:hAnsi="Times New Roman" w:cs="Times New Roman"/>
          <w:color w:val="000000" w:themeColor="text1"/>
        </w:rPr>
        <w:t xml:space="preserve"> have special reason to allot scarce resources to you, and to </w:t>
      </w:r>
      <w:r w:rsidRPr="00C349D4">
        <w:rPr>
          <w:rFonts w:ascii="Times New Roman" w:hAnsi="Times New Roman" w:cs="Times New Roman"/>
          <w:color w:val="000000" w:themeColor="text1"/>
        </w:rPr>
        <w:t xml:space="preserve">prefer rescuing you </w:t>
      </w:r>
      <w:proofErr w:type="gramStart"/>
      <w:r w:rsidRPr="00C349D4">
        <w:rPr>
          <w:rFonts w:ascii="Times New Roman" w:hAnsi="Times New Roman" w:cs="Times New Roman"/>
          <w:color w:val="000000" w:themeColor="text1"/>
        </w:rPr>
        <w:t>over</w:t>
      </w:r>
      <w:proofErr w:type="gramEnd"/>
      <w:r w:rsidRPr="00C349D4">
        <w:rPr>
          <w:rFonts w:ascii="Times New Roman" w:hAnsi="Times New Roman" w:cs="Times New Roman"/>
          <w:color w:val="000000" w:themeColor="text1"/>
        </w:rPr>
        <w:t xml:space="preserve"> others. This is because these interests of yours </w:t>
      </w:r>
      <w:r w:rsidR="00F0393B" w:rsidRPr="00C349D4">
        <w:rPr>
          <w:rFonts w:ascii="Times New Roman" w:hAnsi="Times New Roman" w:cs="Times New Roman"/>
          <w:color w:val="000000" w:themeColor="text1"/>
        </w:rPr>
        <w:t>are not restr</w:t>
      </w:r>
      <w:r w:rsidR="002752CC" w:rsidRPr="00C349D4">
        <w:rPr>
          <w:rFonts w:ascii="Times New Roman" w:hAnsi="Times New Roman" w:cs="Times New Roman"/>
          <w:color w:val="000000" w:themeColor="text1"/>
        </w:rPr>
        <w:t xml:space="preserve">icted to some specific </w:t>
      </w:r>
      <w:r w:rsidR="002E706D" w:rsidRPr="00C349D4">
        <w:rPr>
          <w:rFonts w:ascii="Times New Roman" w:hAnsi="Times New Roman" w:cs="Times New Roman"/>
          <w:color w:val="000000" w:themeColor="text1"/>
        </w:rPr>
        <w:t>context. I</w:t>
      </w:r>
      <w:r w:rsidR="00F0393B" w:rsidRPr="00C349D4">
        <w:rPr>
          <w:rFonts w:ascii="Times New Roman" w:hAnsi="Times New Roman" w:cs="Times New Roman"/>
          <w:color w:val="000000" w:themeColor="text1"/>
        </w:rPr>
        <w:t>t is not the case that we</w:t>
      </w:r>
      <w:r w:rsidRPr="00C349D4">
        <w:rPr>
          <w:rFonts w:ascii="Times New Roman" w:hAnsi="Times New Roman" w:cs="Times New Roman"/>
          <w:color w:val="000000" w:themeColor="text1"/>
        </w:rPr>
        <w:t xml:space="preserve"> merely happen to encounter each other</w:t>
      </w:r>
      <w:r w:rsidR="00073BB8" w:rsidRPr="00C349D4">
        <w:rPr>
          <w:rFonts w:ascii="Times New Roman" w:hAnsi="Times New Roman" w:cs="Times New Roman"/>
          <w:color w:val="000000" w:themeColor="text1"/>
        </w:rPr>
        <w:t xml:space="preserve"> here</w:t>
      </w:r>
      <w:r w:rsidRPr="00C349D4">
        <w:rPr>
          <w:rFonts w:ascii="Times New Roman" w:hAnsi="Times New Roman" w:cs="Times New Roman"/>
          <w:color w:val="000000" w:themeColor="text1"/>
        </w:rPr>
        <w:t xml:space="preserve"> as</w:t>
      </w:r>
      <w:r w:rsidR="00F0393B" w:rsidRPr="00C349D4">
        <w:rPr>
          <w:rFonts w:ascii="Times New Roman" w:hAnsi="Times New Roman" w:cs="Times New Roman"/>
          <w:color w:val="000000" w:themeColor="text1"/>
        </w:rPr>
        <w:t xml:space="preserve"> </w:t>
      </w:r>
      <w:r w:rsidR="00073BB8" w:rsidRPr="00C349D4">
        <w:rPr>
          <w:rFonts w:ascii="Times New Roman" w:hAnsi="Times New Roman" w:cs="Times New Roman"/>
          <w:color w:val="000000" w:themeColor="text1"/>
        </w:rPr>
        <w:t>siblings or</w:t>
      </w:r>
      <w:r w:rsidRPr="00C349D4">
        <w:rPr>
          <w:rFonts w:ascii="Times New Roman" w:hAnsi="Times New Roman" w:cs="Times New Roman"/>
          <w:color w:val="000000" w:themeColor="text1"/>
        </w:rPr>
        <w:t xml:space="preserve"> friends</w:t>
      </w:r>
      <w:r w:rsidR="00F0393B" w:rsidRPr="00C349D4">
        <w:rPr>
          <w:rFonts w:ascii="Times New Roman" w:hAnsi="Times New Roman" w:cs="Times New Roman"/>
          <w:color w:val="000000" w:themeColor="text1"/>
        </w:rPr>
        <w:t>, as in the co-national case</w:t>
      </w:r>
      <w:r w:rsidR="001174BE" w:rsidRPr="00C349D4">
        <w:rPr>
          <w:rFonts w:ascii="Times New Roman" w:hAnsi="Times New Roman" w:cs="Times New Roman"/>
          <w:color w:val="000000" w:themeColor="text1"/>
        </w:rPr>
        <w:t>.</w:t>
      </w:r>
      <w:r w:rsidRPr="00C349D4">
        <w:rPr>
          <w:rStyle w:val="FootnoteReference"/>
          <w:rFonts w:ascii="Times New Roman" w:hAnsi="Times New Roman" w:cs="Times New Roman"/>
        </w:rPr>
        <w:footnoteReference w:id="24"/>
      </w:r>
      <w:r w:rsidR="002E706D" w:rsidRPr="00C349D4">
        <w:rPr>
          <w:rFonts w:ascii="Times New Roman" w:hAnsi="Times New Roman" w:cs="Times New Roman"/>
          <w:color w:val="000000" w:themeColor="text1"/>
        </w:rPr>
        <w:t xml:space="preserve"> Indeed, </w:t>
      </w:r>
      <w:r w:rsidR="00EC2392" w:rsidRPr="00C349D4">
        <w:rPr>
          <w:rFonts w:ascii="Times New Roman" w:hAnsi="Times New Roman" w:cs="Times New Roman"/>
          <w:color w:val="000000" w:themeColor="text1"/>
        </w:rPr>
        <w:t>the central feature of scope-unrestricted</w:t>
      </w:r>
      <w:r w:rsidR="002E706D" w:rsidRPr="00C349D4">
        <w:rPr>
          <w:rFonts w:ascii="Times New Roman" w:hAnsi="Times New Roman" w:cs="Times New Roman"/>
          <w:color w:val="000000" w:themeColor="text1"/>
        </w:rPr>
        <w:t xml:space="preserve"> relationship</w:t>
      </w:r>
      <w:r w:rsidR="00C87250" w:rsidRPr="00C349D4">
        <w:rPr>
          <w:rFonts w:ascii="Times New Roman" w:hAnsi="Times New Roman" w:cs="Times New Roman"/>
          <w:color w:val="000000" w:themeColor="text1"/>
        </w:rPr>
        <w:t>s</w:t>
      </w:r>
      <w:r w:rsidR="002E706D" w:rsidRPr="00C349D4">
        <w:rPr>
          <w:rFonts w:ascii="Times New Roman" w:hAnsi="Times New Roman" w:cs="Times New Roman"/>
          <w:color w:val="000000" w:themeColor="text1"/>
        </w:rPr>
        <w:t xml:space="preserve"> </w:t>
      </w:r>
      <w:r w:rsidR="00EC2392" w:rsidRPr="00C349D4">
        <w:rPr>
          <w:rFonts w:ascii="Times New Roman" w:hAnsi="Times New Roman" w:cs="Times New Roman"/>
          <w:color w:val="000000" w:themeColor="text1"/>
        </w:rPr>
        <w:t xml:space="preserve">is that they </w:t>
      </w:r>
      <w:r w:rsidR="002E706D" w:rsidRPr="00C349D4">
        <w:rPr>
          <w:rFonts w:ascii="Times New Roman" w:hAnsi="Times New Roman" w:cs="Times New Roman"/>
          <w:color w:val="000000" w:themeColor="text1"/>
        </w:rPr>
        <w:t>do not seem incidental in this way.</w:t>
      </w:r>
      <w:r w:rsidR="002E706D" w:rsidRPr="00C349D4">
        <w:rPr>
          <w:rStyle w:val="FootnoteReference"/>
          <w:rFonts w:ascii="Times New Roman" w:hAnsi="Times New Roman" w:cs="Times New Roman"/>
        </w:rPr>
        <w:footnoteReference w:id="25"/>
      </w:r>
      <w:r w:rsidR="00C87250" w:rsidRPr="00C349D4">
        <w:rPr>
          <w:rFonts w:ascii="Times New Roman" w:hAnsi="Times New Roman" w:cs="Times New Roman"/>
          <w:color w:val="000000" w:themeColor="text1"/>
        </w:rPr>
        <w:t xml:space="preserve"> This idea is supported by the fact </w:t>
      </w:r>
      <w:r w:rsidR="00C87250" w:rsidRPr="00C349D4">
        <w:rPr>
          <w:rFonts w:ascii="Times New Roman" w:hAnsi="Times New Roman" w:cs="Times New Roman"/>
          <w:color w:val="000000" w:themeColor="text1"/>
        </w:rPr>
        <w:lastRenderedPageBreak/>
        <w:t xml:space="preserve">that the underlying </w:t>
      </w:r>
      <w:r w:rsidR="009F3069" w:rsidRPr="00C349D4">
        <w:rPr>
          <w:rFonts w:ascii="Times New Roman" w:hAnsi="Times New Roman" w:cs="Times New Roman"/>
          <w:color w:val="000000" w:themeColor="text1"/>
        </w:rPr>
        <w:t xml:space="preserve">moral </w:t>
      </w:r>
      <w:r w:rsidR="00C87250" w:rsidRPr="00C349D4">
        <w:rPr>
          <w:rFonts w:ascii="Times New Roman" w:hAnsi="Times New Roman" w:cs="Times New Roman"/>
          <w:color w:val="000000" w:themeColor="text1"/>
        </w:rPr>
        <w:t xml:space="preserve">justification of the relationship </w:t>
      </w:r>
      <w:r w:rsidR="009F3069" w:rsidRPr="00C349D4">
        <w:rPr>
          <w:rFonts w:ascii="Times New Roman" w:hAnsi="Times New Roman" w:cs="Times New Roman"/>
          <w:color w:val="000000" w:themeColor="text1"/>
        </w:rPr>
        <w:t>is</w:t>
      </w:r>
      <w:r w:rsidR="00C87250" w:rsidRPr="00C349D4">
        <w:rPr>
          <w:rFonts w:ascii="Times New Roman" w:hAnsi="Times New Roman" w:cs="Times New Roman"/>
          <w:color w:val="000000" w:themeColor="text1"/>
        </w:rPr>
        <w:t xml:space="preserve"> essentially unrestricted: </w:t>
      </w:r>
      <w:r w:rsidR="009F3069" w:rsidRPr="00C349D4">
        <w:rPr>
          <w:rFonts w:ascii="Times New Roman" w:hAnsi="Times New Roman" w:cs="Times New Roman"/>
          <w:color w:val="000000" w:themeColor="text1"/>
        </w:rPr>
        <w:t xml:space="preserve">the joint projects, relationship goods, and </w:t>
      </w:r>
      <w:r w:rsidR="002752CC" w:rsidRPr="00C349D4">
        <w:rPr>
          <w:rFonts w:ascii="Times New Roman" w:hAnsi="Times New Roman" w:cs="Times New Roman"/>
          <w:color w:val="000000" w:themeColor="text1"/>
        </w:rPr>
        <w:t xml:space="preserve">shared history of a genuine friendship </w:t>
      </w:r>
      <w:r w:rsidR="009F3069" w:rsidRPr="00C349D4">
        <w:rPr>
          <w:rFonts w:ascii="Times New Roman" w:hAnsi="Times New Roman" w:cs="Times New Roman"/>
          <w:color w:val="000000" w:themeColor="text1"/>
        </w:rPr>
        <w:t>are</w:t>
      </w:r>
      <w:r w:rsidR="002752CC" w:rsidRPr="00C349D4">
        <w:rPr>
          <w:rFonts w:ascii="Times New Roman" w:hAnsi="Times New Roman" w:cs="Times New Roman"/>
          <w:color w:val="000000" w:themeColor="text1"/>
        </w:rPr>
        <w:t xml:space="preserve"> </w:t>
      </w:r>
      <w:r w:rsidR="00C87250" w:rsidRPr="00C349D4">
        <w:rPr>
          <w:rFonts w:ascii="Times New Roman" w:hAnsi="Times New Roman" w:cs="Times New Roman"/>
          <w:color w:val="000000" w:themeColor="text1"/>
        </w:rPr>
        <w:t xml:space="preserve">not limited to </w:t>
      </w:r>
      <w:r w:rsidR="009F3069" w:rsidRPr="00C349D4">
        <w:rPr>
          <w:rFonts w:ascii="Times New Roman" w:hAnsi="Times New Roman" w:cs="Times New Roman"/>
          <w:color w:val="000000" w:themeColor="text1"/>
        </w:rPr>
        <w:t xml:space="preserve">a particular context. The pervasiveness of their application </w:t>
      </w:r>
      <w:r w:rsidR="00C87250" w:rsidRPr="00C349D4">
        <w:rPr>
          <w:rFonts w:ascii="Times New Roman" w:hAnsi="Times New Roman" w:cs="Times New Roman"/>
          <w:color w:val="000000" w:themeColor="text1"/>
        </w:rPr>
        <w:t xml:space="preserve">is </w:t>
      </w:r>
      <w:r w:rsidR="007559FF" w:rsidRPr="00C349D4">
        <w:rPr>
          <w:rFonts w:ascii="Times New Roman" w:hAnsi="Times New Roman" w:cs="Times New Roman"/>
          <w:color w:val="000000" w:themeColor="text1"/>
        </w:rPr>
        <w:t xml:space="preserve">just </w:t>
      </w:r>
      <w:r w:rsidR="009F3069" w:rsidRPr="00C349D4">
        <w:rPr>
          <w:rFonts w:ascii="Times New Roman" w:hAnsi="Times New Roman" w:cs="Times New Roman"/>
          <w:color w:val="000000" w:themeColor="text1"/>
        </w:rPr>
        <w:t>part of</w:t>
      </w:r>
      <w:r w:rsidR="00C87250" w:rsidRPr="00C349D4">
        <w:rPr>
          <w:rFonts w:ascii="Times New Roman" w:hAnsi="Times New Roman" w:cs="Times New Roman"/>
          <w:color w:val="000000" w:themeColor="text1"/>
        </w:rPr>
        <w:t xml:space="preserve"> what a </w:t>
      </w:r>
      <w:r w:rsidR="002752CC" w:rsidRPr="00C349D4">
        <w:rPr>
          <w:rFonts w:ascii="Times New Roman" w:hAnsi="Times New Roman" w:cs="Times New Roman"/>
          <w:color w:val="000000" w:themeColor="text1"/>
        </w:rPr>
        <w:t xml:space="preserve">genuine </w:t>
      </w:r>
      <w:r w:rsidR="00C87250" w:rsidRPr="00C349D4">
        <w:rPr>
          <w:rFonts w:ascii="Times New Roman" w:hAnsi="Times New Roman" w:cs="Times New Roman"/>
          <w:color w:val="000000" w:themeColor="text1"/>
        </w:rPr>
        <w:t>friendship is</w:t>
      </w:r>
      <w:r w:rsidR="00EC2392" w:rsidRPr="00C349D4">
        <w:rPr>
          <w:rFonts w:ascii="Times New Roman" w:hAnsi="Times New Roman" w:cs="Times New Roman"/>
          <w:color w:val="000000" w:themeColor="text1"/>
        </w:rPr>
        <w:t>.</w:t>
      </w:r>
      <w:r w:rsidR="002752CC" w:rsidRPr="00C349D4">
        <w:rPr>
          <w:rStyle w:val="FootnoteReference"/>
          <w:rFonts w:ascii="Times New Roman" w:hAnsi="Times New Roman" w:cs="Times New Roman"/>
        </w:rPr>
        <w:footnoteReference w:id="26"/>
      </w:r>
      <w:r w:rsidR="00EC2392" w:rsidRPr="00C349D4">
        <w:rPr>
          <w:rFonts w:ascii="Times New Roman" w:hAnsi="Times New Roman" w:cs="Times New Roman"/>
          <w:color w:val="000000" w:themeColor="text1"/>
        </w:rPr>
        <w:t xml:space="preserve"> B</w:t>
      </w:r>
      <w:r w:rsidR="00C87250" w:rsidRPr="00C349D4">
        <w:rPr>
          <w:rFonts w:ascii="Times New Roman" w:hAnsi="Times New Roman" w:cs="Times New Roman"/>
          <w:color w:val="000000" w:themeColor="text1"/>
        </w:rPr>
        <w:t>ut again, we would not say the same for the co-national relationship.</w:t>
      </w:r>
    </w:p>
    <w:p w14:paraId="5D8DDA71" w14:textId="0771D1A9" w:rsidR="003570C5" w:rsidRPr="00C349D4" w:rsidRDefault="002752CC"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As I noted, o</w:t>
      </w:r>
      <w:r w:rsidR="008F0915" w:rsidRPr="00C349D4">
        <w:rPr>
          <w:rFonts w:ascii="Times New Roman" w:hAnsi="Times New Roman" w:cs="Times New Roman"/>
          <w:color w:val="000000" w:themeColor="text1"/>
        </w:rPr>
        <w:t xml:space="preserve">ne important feature of </w:t>
      </w:r>
      <w:r w:rsidR="008F0915" w:rsidRPr="00C349D4">
        <w:rPr>
          <w:rFonts w:ascii="Times New Roman" w:hAnsi="Times New Roman" w:cs="Times New Roman"/>
          <w:i/>
          <w:color w:val="000000" w:themeColor="text1"/>
        </w:rPr>
        <w:t>Desert Island</w:t>
      </w:r>
      <w:r w:rsidR="008F0915" w:rsidRPr="00C349D4">
        <w:rPr>
          <w:rFonts w:ascii="Times New Roman" w:hAnsi="Times New Roman" w:cs="Times New Roman"/>
          <w:color w:val="000000" w:themeColor="text1"/>
        </w:rPr>
        <w:t xml:space="preserve"> is that it is an example of co-national interaction in the absence of, among other things, any of the institutions that </w:t>
      </w:r>
      <w:r w:rsidR="003570C5" w:rsidRPr="00C349D4">
        <w:rPr>
          <w:rFonts w:ascii="Times New Roman" w:hAnsi="Times New Roman" w:cs="Times New Roman"/>
          <w:color w:val="000000" w:themeColor="text1"/>
        </w:rPr>
        <w:t>form</w:t>
      </w:r>
      <w:r w:rsidR="008F0915" w:rsidRPr="00C349D4">
        <w:rPr>
          <w:rFonts w:ascii="Times New Roman" w:hAnsi="Times New Roman" w:cs="Times New Roman"/>
          <w:color w:val="000000" w:themeColor="text1"/>
        </w:rPr>
        <w:t xml:space="preserve"> part of the broader </w:t>
      </w:r>
      <w:r w:rsidR="003570C5" w:rsidRPr="00C349D4">
        <w:rPr>
          <w:rFonts w:ascii="Times New Roman" w:hAnsi="Times New Roman" w:cs="Times New Roman"/>
          <w:color w:val="000000" w:themeColor="text1"/>
        </w:rPr>
        <w:t xml:space="preserve">co-national </w:t>
      </w:r>
      <w:r w:rsidR="008F0915" w:rsidRPr="00C349D4">
        <w:rPr>
          <w:rFonts w:ascii="Times New Roman" w:hAnsi="Times New Roman" w:cs="Times New Roman"/>
          <w:color w:val="000000" w:themeColor="text1"/>
        </w:rPr>
        <w:t xml:space="preserve">relationship. However, if we change the example such that </w:t>
      </w:r>
      <w:r w:rsidR="003570C5" w:rsidRPr="00C349D4">
        <w:rPr>
          <w:rFonts w:ascii="Times New Roman" w:hAnsi="Times New Roman" w:cs="Times New Roman"/>
          <w:color w:val="000000" w:themeColor="text1"/>
        </w:rPr>
        <w:t xml:space="preserve">the </w:t>
      </w:r>
      <w:r w:rsidR="008F0915" w:rsidRPr="00C349D4">
        <w:rPr>
          <w:rFonts w:ascii="Times New Roman" w:hAnsi="Times New Roman" w:cs="Times New Roman"/>
          <w:color w:val="000000" w:themeColor="text1"/>
        </w:rPr>
        <w:t xml:space="preserve">co-national interaction </w:t>
      </w:r>
      <w:r w:rsidR="003570C5" w:rsidRPr="00C349D4">
        <w:rPr>
          <w:rFonts w:ascii="Times New Roman" w:hAnsi="Times New Roman" w:cs="Times New Roman"/>
          <w:color w:val="000000" w:themeColor="text1"/>
        </w:rPr>
        <w:t xml:space="preserve">in question </w:t>
      </w:r>
      <w:r w:rsidR="008F0915" w:rsidRPr="00C349D4">
        <w:rPr>
          <w:rFonts w:ascii="Times New Roman" w:hAnsi="Times New Roman" w:cs="Times New Roman"/>
          <w:color w:val="000000" w:themeColor="text1"/>
        </w:rPr>
        <w:t>is</w:t>
      </w:r>
      <w:r w:rsidR="003570C5" w:rsidRPr="00C349D4">
        <w:rPr>
          <w:rFonts w:ascii="Times New Roman" w:hAnsi="Times New Roman" w:cs="Times New Roman"/>
          <w:color w:val="000000" w:themeColor="text1"/>
        </w:rPr>
        <w:t xml:space="preserve"> mediated through one of their shared institutions, we get a different verdict.</w:t>
      </w:r>
    </w:p>
    <w:p w14:paraId="64357AB8" w14:textId="77777777" w:rsidR="00CF47F4" w:rsidRPr="00C349D4" w:rsidRDefault="003570C5" w:rsidP="00CF47F4">
      <w:pPr>
        <w:ind w:left="720"/>
        <w:jc w:val="both"/>
        <w:rPr>
          <w:rFonts w:ascii="Times New Roman" w:hAnsi="Times New Roman" w:cs="Times New Roman"/>
          <w:color w:val="000000" w:themeColor="text1"/>
        </w:rPr>
      </w:pPr>
      <w:r w:rsidRPr="00C349D4">
        <w:rPr>
          <w:rFonts w:ascii="Times New Roman" w:hAnsi="Times New Roman" w:cs="Times New Roman"/>
          <w:i/>
          <w:color w:val="000000" w:themeColor="text1"/>
        </w:rPr>
        <w:t xml:space="preserve">Desert Island Rescue: </w:t>
      </w:r>
      <w:r w:rsidRPr="00C349D4">
        <w:rPr>
          <w:rFonts w:ascii="Times New Roman" w:hAnsi="Times New Roman" w:cs="Times New Roman"/>
          <w:color w:val="000000" w:themeColor="text1"/>
        </w:rPr>
        <w:t xml:space="preserve">Your plane crashes on a remote island, and you now find yourself among the dozens of survivors, comprising many different nationalities, some </w:t>
      </w:r>
      <w:r w:rsidR="00DA6D61" w:rsidRPr="00C349D4">
        <w:rPr>
          <w:rFonts w:ascii="Times New Roman" w:hAnsi="Times New Roman" w:cs="Times New Roman"/>
          <w:color w:val="000000" w:themeColor="text1"/>
        </w:rPr>
        <w:t>of whom</w:t>
      </w:r>
      <w:r w:rsidRPr="00C349D4">
        <w:rPr>
          <w:rFonts w:ascii="Times New Roman" w:hAnsi="Times New Roman" w:cs="Times New Roman"/>
          <w:color w:val="000000" w:themeColor="text1"/>
        </w:rPr>
        <w:t xml:space="preserve"> are your co-nationals. </w:t>
      </w:r>
      <w:r w:rsidR="00EC2392" w:rsidRPr="00C349D4">
        <w:rPr>
          <w:rFonts w:ascii="Times New Roman" w:hAnsi="Times New Roman" w:cs="Times New Roman"/>
          <w:color w:val="000000" w:themeColor="text1"/>
        </w:rPr>
        <w:t>There happens to be</w:t>
      </w:r>
      <w:r w:rsidRPr="00C349D4">
        <w:rPr>
          <w:rFonts w:ascii="Times New Roman" w:hAnsi="Times New Roman" w:cs="Times New Roman"/>
          <w:color w:val="000000" w:themeColor="text1"/>
        </w:rPr>
        <w:t xml:space="preserve"> a small </w:t>
      </w:r>
      <w:r w:rsidR="000456BF" w:rsidRPr="00C349D4">
        <w:rPr>
          <w:rFonts w:ascii="Times New Roman" w:hAnsi="Times New Roman" w:cs="Times New Roman"/>
          <w:color w:val="000000" w:themeColor="text1"/>
        </w:rPr>
        <w:t>Naval vessel</w:t>
      </w:r>
      <w:r w:rsidRPr="00C349D4">
        <w:rPr>
          <w:rFonts w:ascii="Times New Roman" w:hAnsi="Times New Roman" w:cs="Times New Roman"/>
          <w:color w:val="000000" w:themeColor="text1"/>
        </w:rPr>
        <w:t xml:space="preserve"> in the </w:t>
      </w:r>
      <w:r w:rsidR="00EC2392" w:rsidRPr="00C349D4">
        <w:rPr>
          <w:rFonts w:ascii="Times New Roman" w:hAnsi="Times New Roman" w:cs="Times New Roman"/>
          <w:color w:val="000000" w:themeColor="text1"/>
        </w:rPr>
        <w:t>vicinity</w:t>
      </w:r>
      <w:r w:rsidR="000456BF" w:rsidRPr="00C349D4">
        <w:rPr>
          <w:rFonts w:ascii="Times New Roman" w:hAnsi="Times New Roman" w:cs="Times New Roman"/>
          <w:color w:val="000000" w:themeColor="text1"/>
        </w:rPr>
        <w:t xml:space="preserve"> composed of members of your nation’s Navy</w:t>
      </w:r>
      <w:r w:rsidRPr="00C349D4">
        <w:rPr>
          <w:rFonts w:ascii="Times New Roman" w:hAnsi="Times New Roman" w:cs="Times New Roman"/>
          <w:color w:val="000000" w:themeColor="text1"/>
        </w:rPr>
        <w:t xml:space="preserve">. Upon learning of the crash, </w:t>
      </w:r>
      <w:r w:rsidR="00EC2392" w:rsidRPr="00C349D4">
        <w:rPr>
          <w:rFonts w:ascii="Times New Roman" w:hAnsi="Times New Roman" w:cs="Times New Roman"/>
          <w:color w:val="000000" w:themeColor="text1"/>
        </w:rPr>
        <w:t>this Naval ship</w:t>
      </w:r>
      <w:r w:rsidRPr="00C349D4">
        <w:rPr>
          <w:rFonts w:ascii="Times New Roman" w:hAnsi="Times New Roman" w:cs="Times New Roman"/>
          <w:color w:val="000000" w:themeColor="text1"/>
        </w:rPr>
        <w:t xml:space="preserve"> </w:t>
      </w:r>
      <w:r w:rsidR="00EC2392" w:rsidRPr="00C349D4">
        <w:rPr>
          <w:rFonts w:ascii="Times New Roman" w:hAnsi="Times New Roman" w:cs="Times New Roman"/>
          <w:color w:val="000000" w:themeColor="text1"/>
        </w:rPr>
        <w:t>c</w:t>
      </w:r>
      <w:r w:rsidRPr="00C349D4">
        <w:rPr>
          <w:rFonts w:ascii="Times New Roman" w:hAnsi="Times New Roman" w:cs="Times New Roman"/>
          <w:color w:val="000000" w:themeColor="text1"/>
        </w:rPr>
        <w:t>ome</w:t>
      </w:r>
      <w:r w:rsidR="00EC2392" w:rsidRPr="00C349D4">
        <w:rPr>
          <w:rFonts w:ascii="Times New Roman" w:hAnsi="Times New Roman" w:cs="Times New Roman"/>
          <w:color w:val="000000" w:themeColor="text1"/>
        </w:rPr>
        <w:t>s</w:t>
      </w:r>
      <w:r w:rsidRPr="00C349D4">
        <w:rPr>
          <w:rFonts w:ascii="Times New Roman" w:hAnsi="Times New Roman" w:cs="Times New Roman"/>
          <w:color w:val="000000" w:themeColor="text1"/>
        </w:rPr>
        <w:t xml:space="preserve"> to rescue you and our other co-nationals. Unfortunately, </w:t>
      </w:r>
      <w:r w:rsidR="00EC2392" w:rsidRPr="00C349D4">
        <w:rPr>
          <w:rFonts w:ascii="Times New Roman" w:hAnsi="Times New Roman" w:cs="Times New Roman"/>
          <w:color w:val="000000" w:themeColor="text1"/>
        </w:rPr>
        <w:t>they</w:t>
      </w:r>
      <w:r w:rsidRPr="00C349D4">
        <w:rPr>
          <w:rFonts w:ascii="Times New Roman" w:hAnsi="Times New Roman" w:cs="Times New Roman"/>
          <w:color w:val="000000" w:themeColor="text1"/>
        </w:rPr>
        <w:t xml:space="preserve"> only have room and supplies for </w:t>
      </w:r>
      <w:r w:rsidR="00EC2392" w:rsidRPr="00C349D4">
        <w:rPr>
          <w:rFonts w:ascii="Times New Roman" w:hAnsi="Times New Roman" w:cs="Times New Roman"/>
          <w:color w:val="000000" w:themeColor="text1"/>
        </w:rPr>
        <w:t>a limited number of</w:t>
      </w:r>
      <w:r w:rsidRPr="00C349D4">
        <w:rPr>
          <w:rFonts w:ascii="Times New Roman" w:hAnsi="Times New Roman" w:cs="Times New Roman"/>
          <w:i/>
          <w:color w:val="000000" w:themeColor="text1"/>
        </w:rPr>
        <w:t xml:space="preserve"> </w:t>
      </w:r>
      <w:r w:rsidR="00EC2392" w:rsidRPr="00C349D4">
        <w:rPr>
          <w:rFonts w:ascii="Times New Roman" w:hAnsi="Times New Roman" w:cs="Times New Roman"/>
          <w:color w:val="000000" w:themeColor="text1"/>
        </w:rPr>
        <w:t>additional passengers. They can take you and your other co-national survivors, or else a group of other survivors chosen at random.</w:t>
      </w:r>
      <w:r w:rsidR="002752CC" w:rsidRPr="00C349D4">
        <w:rPr>
          <w:rStyle w:val="FootnoteReference"/>
          <w:rFonts w:ascii="Times New Roman" w:hAnsi="Times New Roman" w:cs="Times New Roman"/>
        </w:rPr>
        <w:footnoteReference w:id="27"/>
      </w:r>
      <w:r w:rsidR="002752CC" w:rsidRPr="00C349D4">
        <w:rPr>
          <w:rFonts w:ascii="Times New Roman" w:hAnsi="Times New Roman" w:cs="Times New Roman"/>
          <w:color w:val="000000" w:themeColor="text1"/>
        </w:rPr>
        <w:t xml:space="preserve"> </w:t>
      </w:r>
    </w:p>
    <w:p w14:paraId="2B0C2D4C" w14:textId="77777777" w:rsidR="00CF47F4" w:rsidRPr="00C349D4" w:rsidRDefault="00CF47F4" w:rsidP="00CF47F4">
      <w:pPr>
        <w:jc w:val="both"/>
        <w:rPr>
          <w:rFonts w:ascii="Times New Roman" w:hAnsi="Times New Roman" w:cs="Times New Roman"/>
          <w:i/>
          <w:color w:val="000000" w:themeColor="text1"/>
        </w:rPr>
      </w:pPr>
    </w:p>
    <w:p w14:paraId="05932DA4" w14:textId="5F5E59BE" w:rsidR="00FF39A9" w:rsidRPr="00C349D4" w:rsidRDefault="0024597E" w:rsidP="00CF47F4">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I suspect </w:t>
      </w:r>
      <w:r w:rsidR="002752CC" w:rsidRPr="00C349D4">
        <w:rPr>
          <w:rFonts w:ascii="Times New Roman" w:hAnsi="Times New Roman" w:cs="Times New Roman"/>
          <w:color w:val="000000" w:themeColor="text1"/>
        </w:rPr>
        <w:t>many would accept</w:t>
      </w:r>
      <w:r w:rsidRPr="00C349D4">
        <w:rPr>
          <w:rFonts w:ascii="Times New Roman" w:hAnsi="Times New Roman" w:cs="Times New Roman"/>
          <w:color w:val="000000" w:themeColor="text1"/>
        </w:rPr>
        <w:t xml:space="preserve"> that </w:t>
      </w:r>
      <w:r w:rsidR="000456BF" w:rsidRPr="00C349D4">
        <w:rPr>
          <w:rFonts w:ascii="Times New Roman" w:hAnsi="Times New Roman" w:cs="Times New Roman"/>
          <w:color w:val="000000" w:themeColor="text1"/>
        </w:rPr>
        <w:t>this crew has</w:t>
      </w:r>
      <w:r w:rsidRPr="00C349D4">
        <w:rPr>
          <w:rFonts w:ascii="Times New Roman" w:hAnsi="Times New Roman" w:cs="Times New Roman"/>
          <w:color w:val="000000" w:themeColor="text1"/>
        </w:rPr>
        <w:t xml:space="preserve"> reasons of partiality to rescue their co-nationals</w:t>
      </w:r>
      <w:r w:rsidR="000456BF" w:rsidRPr="00C349D4">
        <w:rPr>
          <w:rFonts w:ascii="Times New Roman" w:hAnsi="Times New Roman" w:cs="Times New Roman"/>
          <w:color w:val="000000" w:themeColor="text1"/>
        </w:rPr>
        <w:t>, rather than a random group of survivors</w:t>
      </w:r>
      <w:r w:rsidRPr="00C349D4">
        <w:rPr>
          <w:rFonts w:ascii="Times New Roman" w:hAnsi="Times New Roman" w:cs="Times New Roman"/>
          <w:color w:val="000000" w:themeColor="text1"/>
        </w:rPr>
        <w:t xml:space="preserve">. </w:t>
      </w:r>
      <w:r w:rsidR="000456BF" w:rsidRPr="00C349D4">
        <w:rPr>
          <w:rFonts w:ascii="Times New Roman" w:hAnsi="Times New Roman" w:cs="Times New Roman"/>
          <w:color w:val="000000" w:themeColor="text1"/>
        </w:rPr>
        <w:t xml:space="preserve">But now suppose that instead of being a Naval vessel, it was a </w:t>
      </w:r>
      <w:r w:rsidR="00474D6A" w:rsidRPr="00C349D4">
        <w:rPr>
          <w:rFonts w:ascii="Times New Roman" w:hAnsi="Times New Roman" w:cs="Times New Roman"/>
          <w:color w:val="000000" w:themeColor="text1"/>
        </w:rPr>
        <w:t xml:space="preserve">random </w:t>
      </w:r>
      <w:r w:rsidR="000456BF" w:rsidRPr="00C349D4">
        <w:rPr>
          <w:rFonts w:ascii="Times New Roman" w:hAnsi="Times New Roman" w:cs="Times New Roman"/>
          <w:color w:val="000000" w:themeColor="text1"/>
        </w:rPr>
        <w:t xml:space="preserve">fishing vessel </w:t>
      </w:r>
      <w:r w:rsidR="0072047F" w:rsidRPr="00C349D4">
        <w:rPr>
          <w:rFonts w:ascii="Times New Roman" w:hAnsi="Times New Roman" w:cs="Times New Roman"/>
          <w:color w:val="000000" w:themeColor="text1"/>
        </w:rPr>
        <w:t xml:space="preserve">that happened to be </w:t>
      </w:r>
      <w:r w:rsidR="000456BF" w:rsidRPr="00C349D4">
        <w:rPr>
          <w:rFonts w:ascii="Times New Roman" w:hAnsi="Times New Roman" w:cs="Times New Roman"/>
          <w:color w:val="000000" w:themeColor="text1"/>
        </w:rPr>
        <w:t xml:space="preserve">comprised of members of your nation. I think many would think the crew aboard this ship no longer has compelling </w:t>
      </w:r>
      <w:r w:rsidR="0072047F" w:rsidRPr="00C349D4">
        <w:rPr>
          <w:rFonts w:ascii="Times New Roman" w:hAnsi="Times New Roman" w:cs="Times New Roman"/>
          <w:color w:val="000000" w:themeColor="text1"/>
        </w:rPr>
        <w:t xml:space="preserve">moral </w:t>
      </w:r>
      <w:r w:rsidR="000456BF" w:rsidRPr="00C349D4">
        <w:rPr>
          <w:rFonts w:ascii="Times New Roman" w:hAnsi="Times New Roman" w:cs="Times New Roman"/>
          <w:color w:val="000000" w:themeColor="text1"/>
        </w:rPr>
        <w:t xml:space="preserve">reason to rescue only their co-nationals. Morality would require that they rescue </w:t>
      </w:r>
      <w:r w:rsidR="00C0481D" w:rsidRPr="00C349D4">
        <w:rPr>
          <w:rFonts w:ascii="Times New Roman" w:hAnsi="Times New Roman" w:cs="Times New Roman"/>
          <w:color w:val="000000" w:themeColor="text1"/>
        </w:rPr>
        <w:t>based on</w:t>
      </w:r>
      <w:r w:rsidR="000456BF" w:rsidRPr="00C349D4">
        <w:rPr>
          <w:rFonts w:ascii="Times New Roman" w:hAnsi="Times New Roman" w:cs="Times New Roman"/>
          <w:color w:val="000000" w:themeColor="text1"/>
        </w:rPr>
        <w:t xml:space="preserve"> the morally relevant factors—for example, who is in most need of care, regardless of nationality.</w:t>
      </w:r>
    </w:p>
    <w:p w14:paraId="19FF80E0" w14:textId="5E0B3640" w:rsidR="00FF39A9" w:rsidRPr="00C349D4" w:rsidRDefault="00833ABE" w:rsidP="00CF47F4">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lastRenderedPageBreak/>
        <w:tab/>
        <w:t xml:space="preserve">One way of explaining this </w:t>
      </w:r>
      <w:r w:rsidR="007A6ECE" w:rsidRPr="00C349D4">
        <w:rPr>
          <w:rFonts w:ascii="Times New Roman" w:hAnsi="Times New Roman" w:cs="Times New Roman"/>
          <w:color w:val="000000" w:themeColor="text1"/>
        </w:rPr>
        <w:t>pair</w:t>
      </w:r>
      <w:r w:rsidRPr="00C349D4">
        <w:rPr>
          <w:rFonts w:ascii="Times New Roman" w:hAnsi="Times New Roman" w:cs="Times New Roman"/>
          <w:color w:val="000000" w:themeColor="text1"/>
        </w:rPr>
        <w:t xml:space="preserve"> of judgments is that the Navy, unlike the fishing crew, is </w:t>
      </w:r>
      <w:r w:rsidR="00555446" w:rsidRPr="00C349D4">
        <w:rPr>
          <w:rFonts w:ascii="Times New Roman" w:hAnsi="Times New Roman" w:cs="Times New Roman"/>
          <w:color w:val="000000" w:themeColor="text1"/>
        </w:rPr>
        <w:t xml:space="preserve">part of </w:t>
      </w:r>
      <w:r w:rsidRPr="00C349D4">
        <w:rPr>
          <w:rFonts w:ascii="Times New Roman" w:hAnsi="Times New Roman" w:cs="Times New Roman"/>
          <w:color w:val="000000" w:themeColor="text1"/>
        </w:rPr>
        <w:t>one of our nation’s shared institutions</w:t>
      </w:r>
      <w:r w:rsidR="007A6ECE" w:rsidRPr="00C349D4">
        <w:rPr>
          <w:rFonts w:ascii="Times New Roman" w:hAnsi="Times New Roman" w:cs="Times New Roman"/>
          <w:color w:val="000000" w:themeColor="text1"/>
        </w:rPr>
        <w:t>,</w:t>
      </w:r>
      <w:r w:rsidRPr="00C349D4">
        <w:rPr>
          <w:rFonts w:ascii="Times New Roman" w:hAnsi="Times New Roman" w:cs="Times New Roman"/>
          <w:color w:val="000000" w:themeColor="text1"/>
        </w:rPr>
        <w:t xml:space="preserve"> and interactions between co-nationals via institutions they share take on a different character than interactions outside of those i</w:t>
      </w:r>
      <w:r w:rsidR="007A6ECE" w:rsidRPr="00C349D4">
        <w:rPr>
          <w:rFonts w:ascii="Times New Roman" w:hAnsi="Times New Roman" w:cs="Times New Roman"/>
          <w:color w:val="000000" w:themeColor="text1"/>
        </w:rPr>
        <w:t>nstitutions. That is, these shared institutions can make a context that would otherwise be outside the scope of the relationship fall within it.</w:t>
      </w:r>
      <w:r w:rsidR="00190D91" w:rsidRPr="00C349D4">
        <w:rPr>
          <w:rFonts w:ascii="Times New Roman" w:hAnsi="Times New Roman" w:cs="Times New Roman"/>
          <w:color w:val="000000" w:themeColor="text1"/>
        </w:rPr>
        <w:t xml:space="preserve"> </w:t>
      </w:r>
      <w:r w:rsidR="007A6ECE" w:rsidRPr="00C349D4">
        <w:rPr>
          <w:rFonts w:ascii="Times New Roman" w:hAnsi="Times New Roman" w:cs="Times New Roman"/>
          <w:color w:val="000000" w:themeColor="text1"/>
        </w:rPr>
        <w:t>This is not just limited to cases involving the military. Indeed, t</w:t>
      </w:r>
      <w:r w:rsidR="00190D91" w:rsidRPr="00C349D4">
        <w:rPr>
          <w:rFonts w:ascii="Times New Roman" w:hAnsi="Times New Roman" w:cs="Times New Roman"/>
          <w:color w:val="000000" w:themeColor="text1"/>
        </w:rPr>
        <w:t xml:space="preserve">he same </w:t>
      </w:r>
      <w:r w:rsidR="00555446" w:rsidRPr="00C349D4">
        <w:rPr>
          <w:rFonts w:ascii="Times New Roman" w:hAnsi="Times New Roman" w:cs="Times New Roman"/>
          <w:color w:val="000000" w:themeColor="text1"/>
        </w:rPr>
        <w:t>point applies</w:t>
      </w:r>
      <w:r w:rsidR="00190D91" w:rsidRPr="00C349D4">
        <w:rPr>
          <w:rFonts w:ascii="Times New Roman" w:hAnsi="Times New Roman" w:cs="Times New Roman"/>
          <w:color w:val="000000" w:themeColor="text1"/>
        </w:rPr>
        <w:t xml:space="preserve"> with respect to certain other institutions we share, such as a health care system: we have </w:t>
      </w:r>
      <w:r w:rsidR="0034502C" w:rsidRPr="00C349D4">
        <w:rPr>
          <w:rFonts w:ascii="Times New Roman" w:hAnsi="Times New Roman" w:cs="Times New Roman"/>
          <w:color w:val="000000" w:themeColor="text1"/>
        </w:rPr>
        <w:t xml:space="preserve">stronger </w:t>
      </w:r>
      <w:r w:rsidR="00190D91" w:rsidRPr="00C349D4">
        <w:rPr>
          <w:rFonts w:ascii="Times New Roman" w:hAnsi="Times New Roman" w:cs="Times New Roman"/>
          <w:color w:val="000000" w:themeColor="text1"/>
        </w:rPr>
        <w:t xml:space="preserve">reasons to care for our co-nationals’ health via the institution we share that serves this purpose; but we have no such reasons </w:t>
      </w:r>
      <w:r w:rsidR="0034502C" w:rsidRPr="00C349D4">
        <w:rPr>
          <w:rFonts w:ascii="Times New Roman" w:hAnsi="Times New Roman" w:cs="Times New Roman"/>
          <w:color w:val="000000" w:themeColor="text1"/>
        </w:rPr>
        <w:t xml:space="preserve">of partiality </w:t>
      </w:r>
      <w:r w:rsidR="00190D91" w:rsidRPr="00C349D4">
        <w:rPr>
          <w:rFonts w:ascii="Times New Roman" w:hAnsi="Times New Roman" w:cs="Times New Roman"/>
          <w:color w:val="000000" w:themeColor="text1"/>
        </w:rPr>
        <w:t>outside of that context.</w:t>
      </w:r>
      <w:r w:rsidR="00190D91" w:rsidRPr="00C349D4">
        <w:rPr>
          <w:rStyle w:val="FootnoteReference"/>
          <w:rFonts w:ascii="Times New Roman" w:hAnsi="Times New Roman" w:cs="Times New Roman"/>
        </w:rPr>
        <w:footnoteReference w:id="28"/>
      </w:r>
      <w:r w:rsidR="00190D91" w:rsidRPr="00C349D4">
        <w:rPr>
          <w:rFonts w:ascii="Times New Roman" w:hAnsi="Times New Roman" w:cs="Times New Roman"/>
          <w:color w:val="000000" w:themeColor="text1"/>
        </w:rPr>
        <w:t xml:space="preserve"> I</w:t>
      </w:r>
      <w:r w:rsidRPr="00C349D4">
        <w:rPr>
          <w:rFonts w:ascii="Times New Roman" w:hAnsi="Times New Roman" w:cs="Times New Roman"/>
          <w:color w:val="000000" w:themeColor="text1"/>
        </w:rPr>
        <w:t xml:space="preserve">t might be thought that the </w:t>
      </w:r>
      <w:r w:rsidR="00190D91" w:rsidRPr="00C349D4">
        <w:rPr>
          <w:rFonts w:ascii="Times New Roman" w:hAnsi="Times New Roman" w:cs="Times New Roman"/>
          <w:color w:val="000000" w:themeColor="text1"/>
        </w:rPr>
        <w:t xml:space="preserve">members of the institution in question—in our above example, the members of the Navy—are, </w:t>
      </w:r>
      <w:r w:rsidRPr="00C349D4">
        <w:rPr>
          <w:rFonts w:ascii="Times New Roman" w:hAnsi="Times New Roman" w:cs="Times New Roman"/>
          <w:color w:val="000000" w:themeColor="text1"/>
        </w:rPr>
        <w:t>in an important s</w:t>
      </w:r>
      <w:r w:rsidR="00190D91" w:rsidRPr="00C349D4">
        <w:rPr>
          <w:rFonts w:ascii="Times New Roman" w:hAnsi="Times New Roman" w:cs="Times New Roman"/>
          <w:color w:val="000000" w:themeColor="text1"/>
        </w:rPr>
        <w:t xml:space="preserve">ense, </w:t>
      </w:r>
      <w:r w:rsidR="00993798" w:rsidRPr="00C349D4">
        <w:rPr>
          <w:rFonts w:ascii="Times New Roman" w:hAnsi="Times New Roman" w:cs="Times New Roman"/>
          <w:color w:val="000000" w:themeColor="text1"/>
        </w:rPr>
        <w:t>an extension</w:t>
      </w:r>
      <w:r w:rsidR="00190D91" w:rsidRPr="00C349D4">
        <w:rPr>
          <w:rFonts w:ascii="Times New Roman" w:hAnsi="Times New Roman" w:cs="Times New Roman"/>
          <w:color w:val="000000" w:themeColor="text1"/>
        </w:rPr>
        <w:t xml:space="preserve"> of the nation itself. </w:t>
      </w:r>
      <w:r w:rsidR="0075302F" w:rsidRPr="00C349D4">
        <w:rPr>
          <w:rFonts w:ascii="Times New Roman" w:hAnsi="Times New Roman" w:cs="Times New Roman"/>
          <w:color w:val="000000" w:themeColor="text1"/>
        </w:rPr>
        <w:t>As such</w:t>
      </w:r>
      <w:r w:rsidR="00190D91" w:rsidRPr="00C349D4">
        <w:rPr>
          <w:rFonts w:ascii="Times New Roman" w:hAnsi="Times New Roman" w:cs="Times New Roman"/>
          <w:color w:val="000000" w:themeColor="text1"/>
        </w:rPr>
        <w:t>,</w:t>
      </w:r>
      <w:r w:rsidRPr="00C349D4">
        <w:rPr>
          <w:rFonts w:ascii="Times New Roman" w:hAnsi="Times New Roman" w:cs="Times New Roman"/>
          <w:color w:val="000000" w:themeColor="text1"/>
        </w:rPr>
        <w:t xml:space="preserve"> this example might look like a top-down version of partiality rather than partiality</w:t>
      </w:r>
      <w:r w:rsidR="00555446" w:rsidRPr="00C349D4">
        <w:rPr>
          <w:rFonts w:ascii="Times New Roman" w:hAnsi="Times New Roman" w:cs="Times New Roman"/>
          <w:color w:val="000000" w:themeColor="text1"/>
        </w:rPr>
        <w:t xml:space="preserve"> among co-nationals</w:t>
      </w:r>
      <w:r w:rsidRPr="00C349D4">
        <w:rPr>
          <w:rFonts w:ascii="Times New Roman" w:hAnsi="Times New Roman" w:cs="Times New Roman"/>
          <w:color w:val="000000" w:themeColor="text1"/>
        </w:rPr>
        <w:t xml:space="preserve">. But notice that even </w:t>
      </w:r>
      <w:r w:rsidR="00190D91" w:rsidRPr="00C349D4">
        <w:rPr>
          <w:rFonts w:ascii="Times New Roman" w:hAnsi="Times New Roman" w:cs="Times New Roman"/>
          <w:color w:val="000000" w:themeColor="text1"/>
        </w:rPr>
        <w:t xml:space="preserve">other co-nationals may </w:t>
      </w:r>
      <w:r w:rsidRPr="00C349D4">
        <w:rPr>
          <w:rFonts w:ascii="Times New Roman" w:hAnsi="Times New Roman" w:cs="Times New Roman"/>
          <w:color w:val="000000" w:themeColor="text1"/>
        </w:rPr>
        <w:t>have reasons of partiality of a relevant sort. That is, I have reasons of partiality to promote and fund (e.g. with my tax dollars) the ongoing efforts of the Navy with respect to its mission to help my co-nationals abroad</w:t>
      </w:r>
      <w:r w:rsidR="00190D91" w:rsidRPr="00C349D4">
        <w:rPr>
          <w:rFonts w:ascii="Times New Roman" w:hAnsi="Times New Roman" w:cs="Times New Roman"/>
          <w:color w:val="000000" w:themeColor="text1"/>
        </w:rPr>
        <w:t>—i.e., to promote the existence and efforts of the shared institution</w:t>
      </w:r>
      <w:r w:rsidRPr="00C349D4">
        <w:rPr>
          <w:rFonts w:ascii="Times New Roman" w:hAnsi="Times New Roman" w:cs="Times New Roman"/>
          <w:color w:val="000000" w:themeColor="text1"/>
        </w:rPr>
        <w:t>. (The same can be said for other forms of international protection, such as embassies.) I do not have such reasons to promote similar efforts by fishing crews who head out into international waters. Thus, while it is true that, in this case, the members of the Navy encounter their co-nationals in part as an arm of the nation, this does not exhaust the ways of understanding the role shared institutions play in shaping the context of co-national interaction.</w:t>
      </w:r>
      <w:r w:rsidR="00190D91" w:rsidRPr="00C349D4">
        <w:rPr>
          <w:rFonts w:ascii="Times New Roman" w:hAnsi="Times New Roman" w:cs="Times New Roman"/>
          <w:color w:val="000000" w:themeColor="text1"/>
        </w:rPr>
        <w:t xml:space="preserve"> </w:t>
      </w:r>
    </w:p>
    <w:p w14:paraId="41A5B9B2" w14:textId="4B6785CE" w:rsidR="0072047F" w:rsidRPr="00C349D4" w:rsidRDefault="00373CC4" w:rsidP="00CF47F4">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ab/>
        <w:t xml:space="preserve">One might </w:t>
      </w:r>
      <w:r w:rsidR="00C93ABE" w:rsidRPr="00C349D4">
        <w:rPr>
          <w:rFonts w:ascii="Times New Roman" w:hAnsi="Times New Roman" w:cs="Times New Roman"/>
          <w:color w:val="000000" w:themeColor="text1"/>
        </w:rPr>
        <w:t xml:space="preserve">object that those on the fishing vessel </w:t>
      </w:r>
      <w:r w:rsidR="00641493" w:rsidRPr="00C349D4">
        <w:rPr>
          <w:rFonts w:ascii="Times New Roman" w:hAnsi="Times New Roman" w:cs="Times New Roman"/>
          <w:color w:val="000000" w:themeColor="text1"/>
        </w:rPr>
        <w:t xml:space="preserve">also </w:t>
      </w:r>
      <w:r w:rsidR="00C93ABE" w:rsidRPr="00C349D4">
        <w:rPr>
          <w:rFonts w:ascii="Times New Roman" w:hAnsi="Times New Roman" w:cs="Times New Roman"/>
          <w:color w:val="000000" w:themeColor="text1"/>
        </w:rPr>
        <w:t>have reasons of partiality to rescue us</w:t>
      </w:r>
      <w:r w:rsidRPr="00C349D4">
        <w:rPr>
          <w:rFonts w:ascii="Times New Roman" w:hAnsi="Times New Roman" w:cs="Times New Roman"/>
          <w:color w:val="000000" w:themeColor="text1"/>
        </w:rPr>
        <w:t>. After all, th</w:t>
      </w:r>
      <w:r w:rsidR="00C93ABE" w:rsidRPr="00C349D4">
        <w:rPr>
          <w:rFonts w:ascii="Times New Roman" w:hAnsi="Times New Roman" w:cs="Times New Roman"/>
          <w:color w:val="000000" w:themeColor="text1"/>
        </w:rPr>
        <w:t>ey</w:t>
      </w:r>
      <w:r w:rsidRPr="00C349D4">
        <w:rPr>
          <w:rFonts w:ascii="Times New Roman" w:hAnsi="Times New Roman" w:cs="Times New Roman"/>
          <w:color w:val="000000" w:themeColor="text1"/>
        </w:rPr>
        <w:t xml:space="preserve"> </w:t>
      </w:r>
      <w:r w:rsidR="00641493" w:rsidRPr="00C349D4">
        <w:rPr>
          <w:rFonts w:ascii="Times New Roman" w:hAnsi="Times New Roman" w:cs="Times New Roman"/>
          <w:color w:val="000000" w:themeColor="text1"/>
        </w:rPr>
        <w:t xml:space="preserve">have </w:t>
      </w:r>
      <w:r w:rsidRPr="00C349D4">
        <w:rPr>
          <w:rFonts w:ascii="Times New Roman" w:hAnsi="Times New Roman" w:cs="Times New Roman"/>
          <w:color w:val="000000" w:themeColor="text1"/>
        </w:rPr>
        <w:t>benefited from our nation’s economic and educational institutions,</w:t>
      </w:r>
      <w:r w:rsidR="00C93ABE" w:rsidRPr="00C349D4">
        <w:rPr>
          <w:rFonts w:ascii="Times New Roman" w:hAnsi="Times New Roman" w:cs="Times New Roman"/>
          <w:color w:val="000000" w:themeColor="text1"/>
        </w:rPr>
        <w:t xml:space="preserve"> </w:t>
      </w:r>
      <w:r w:rsidR="00C93ABE" w:rsidRPr="00C349D4">
        <w:rPr>
          <w:rFonts w:ascii="Times New Roman" w:hAnsi="Times New Roman" w:cs="Times New Roman"/>
          <w:color w:val="000000" w:themeColor="text1"/>
        </w:rPr>
        <w:lastRenderedPageBreak/>
        <w:t>perhaps even in relation</w:t>
      </w:r>
      <w:r w:rsidR="00641493" w:rsidRPr="00C349D4">
        <w:rPr>
          <w:rFonts w:ascii="Times New Roman" w:hAnsi="Times New Roman" w:cs="Times New Roman"/>
          <w:color w:val="000000" w:themeColor="text1"/>
        </w:rPr>
        <w:t xml:space="preserve"> to their particular expedition. D</w:t>
      </w:r>
      <w:r w:rsidRPr="00C349D4">
        <w:rPr>
          <w:rFonts w:ascii="Times New Roman" w:hAnsi="Times New Roman" w:cs="Times New Roman"/>
          <w:color w:val="000000" w:themeColor="text1"/>
        </w:rPr>
        <w:t xml:space="preserve">on’t those </w:t>
      </w:r>
      <w:r w:rsidR="00C93ABE" w:rsidRPr="00C349D4">
        <w:rPr>
          <w:rFonts w:ascii="Times New Roman" w:hAnsi="Times New Roman" w:cs="Times New Roman"/>
          <w:color w:val="000000" w:themeColor="text1"/>
        </w:rPr>
        <w:t xml:space="preserve">facts </w:t>
      </w:r>
      <w:r w:rsidR="00641493" w:rsidRPr="00C349D4">
        <w:rPr>
          <w:rFonts w:ascii="Times New Roman" w:hAnsi="Times New Roman" w:cs="Times New Roman"/>
          <w:color w:val="000000" w:themeColor="text1"/>
        </w:rPr>
        <w:t>provide sufficient</w:t>
      </w:r>
      <w:r w:rsidRPr="00C349D4">
        <w:rPr>
          <w:rFonts w:ascii="Times New Roman" w:hAnsi="Times New Roman" w:cs="Times New Roman"/>
          <w:color w:val="000000" w:themeColor="text1"/>
        </w:rPr>
        <w:t xml:space="preserve"> context for our current interaction?</w:t>
      </w:r>
      <w:r w:rsidRPr="00C349D4">
        <w:rPr>
          <w:rStyle w:val="FootnoteReference"/>
          <w:rFonts w:ascii="Times New Roman" w:hAnsi="Times New Roman" w:cs="Times New Roman"/>
          <w:color w:val="000000" w:themeColor="text1"/>
        </w:rPr>
        <w:footnoteReference w:id="29"/>
      </w:r>
      <w:r w:rsidR="00C93ABE" w:rsidRPr="00C349D4">
        <w:rPr>
          <w:rFonts w:ascii="Times New Roman" w:hAnsi="Times New Roman" w:cs="Times New Roman"/>
          <w:color w:val="000000" w:themeColor="text1"/>
        </w:rPr>
        <w:t xml:space="preserve"> It is important to remember, however, </w:t>
      </w:r>
      <w:r w:rsidR="00641493" w:rsidRPr="00C349D4">
        <w:rPr>
          <w:rFonts w:ascii="Times New Roman" w:hAnsi="Times New Roman" w:cs="Times New Roman"/>
          <w:color w:val="000000" w:themeColor="text1"/>
        </w:rPr>
        <w:t>that the mere</w:t>
      </w:r>
      <w:r w:rsidR="00C93ABE" w:rsidRPr="00C349D4">
        <w:rPr>
          <w:rFonts w:ascii="Times New Roman" w:hAnsi="Times New Roman" w:cs="Times New Roman"/>
          <w:color w:val="000000" w:themeColor="text1"/>
        </w:rPr>
        <w:t xml:space="preserve"> </w:t>
      </w:r>
      <w:r w:rsidR="00641493" w:rsidRPr="00C349D4">
        <w:rPr>
          <w:rFonts w:ascii="Times New Roman" w:hAnsi="Times New Roman" w:cs="Times New Roman"/>
          <w:color w:val="000000" w:themeColor="text1"/>
        </w:rPr>
        <w:t>existence</w:t>
      </w:r>
      <w:r w:rsidR="00641493" w:rsidRPr="00C349D4">
        <w:rPr>
          <w:rFonts w:ascii="Times New Roman" w:hAnsi="Times New Roman" w:cs="Times New Roman"/>
          <w:i/>
          <w:color w:val="000000" w:themeColor="text1"/>
        </w:rPr>
        <w:t xml:space="preserve"> </w:t>
      </w:r>
      <w:r w:rsidR="00641493" w:rsidRPr="00C349D4">
        <w:rPr>
          <w:rFonts w:ascii="Times New Roman" w:hAnsi="Times New Roman" w:cs="Times New Roman"/>
          <w:color w:val="000000" w:themeColor="text1"/>
        </w:rPr>
        <w:t>of</w:t>
      </w:r>
      <w:r w:rsidR="00C93ABE" w:rsidRPr="00C349D4">
        <w:rPr>
          <w:rFonts w:ascii="Times New Roman" w:hAnsi="Times New Roman" w:cs="Times New Roman"/>
          <w:color w:val="000000" w:themeColor="text1"/>
        </w:rPr>
        <w:t xml:space="preserve"> shared institutions </w:t>
      </w:r>
      <w:r w:rsidR="00641493" w:rsidRPr="00C349D4">
        <w:rPr>
          <w:rFonts w:ascii="Times New Roman" w:hAnsi="Times New Roman" w:cs="Times New Roman"/>
          <w:color w:val="000000" w:themeColor="text1"/>
        </w:rPr>
        <w:t>does not</w:t>
      </w:r>
      <w:r w:rsidR="00C93ABE" w:rsidRPr="00C349D4">
        <w:rPr>
          <w:rFonts w:ascii="Times New Roman" w:hAnsi="Times New Roman" w:cs="Times New Roman"/>
          <w:color w:val="000000" w:themeColor="text1"/>
        </w:rPr>
        <w:t xml:space="preserve"> </w:t>
      </w:r>
      <w:r w:rsidR="00641493" w:rsidRPr="00C349D4">
        <w:rPr>
          <w:rFonts w:ascii="Times New Roman" w:hAnsi="Times New Roman" w:cs="Times New Roman"/>
          <w:color w:val="000000" w:themeColor="text1"/>
        </w:rPr>
        <w:t>determine whether a given interaction falls within the scope of the relationship</w:t>
      </w:r>
      <w:r w:rsidR="00C93ABE" w:rsidRPr="00C349D4">
        <w:rPr>
          <w:rFonts w:ascii="Times New Roman" w:hAnsi="Times New Roman" w:cs="Times New Roman"/>
          <w:color w:val="000000" w:themeColor="text1"/>
        </w:rPr>
        <w:t>; this</w:t>
      </w:r>
      <w:r w:rsidR="00641493" w:rsidRPr="00C349D4">
        <w:rPr>
          <w:rFonts w:ascii="Times New Roman" w:hAnsi="Times New Roman" w:cs="Times New Roman"/>
          <w:color w:val="000000" w:themeColor="text1"/>
        </w:rPr>
        <w:t xml:space="preserve"> would make the issue of context functionally irrelevant, since all interactions between co-nationals would inevitably qualify. Nor is it determined simply by the fact that there is some causal connection between these institutions and our current context. This, too, would be over-broad for the very same reasons</w:t>
      </w:r>
      <w:r w:rsidR="008A3214" w:rsidRPr="00C349D4">
        <w:rPr>
          <w:rFonts w:ascii="Times New Roman" w:hAnsi="Times New Roman" w:cs="Times New Roman"/>
          <w:color w:val="000000" w:themeColor="text1"/>
        </w:rPr>
        <w:t>: the causal connection between, e.g., state-provided elementary education, government administration, and interstate highways and overseas visits like those of the fishermen is far too weak to serve as grounds for a relevant context of interaction among co-nationals</w:t>
      </w:r>
      <w:r w:rsidR="00641493" w:rsidRPr="00C349D4">
        <w:rPr>
          <w:rFonts w:ascii="Times New Roman" w:hAnsi="Times New Roman" w:cs="Times New Roman"/>
          <w:color w:val="000000" w:themeColor="text1"/>
        </w:rPr>
        <w:t xml:space="preserve">.  </w:t>
      </w:r>
      <w:r w:rsidR="00C93ABE" w:rsidRPr="00C349D4">
        <w:rPr>
          <w:rFonts w:ascii="Times New Roman" w:hAnsi="Times New Roman" w:cs="Times New Roman"/>
          <w:color w:val="000000" w:themeColor="text1"/>
        </w:rPr>
        <w:t xml:space="preserve"> </w:t>
      </w:r>
    </w:p>
    <w:p w14:paraId="16582942" w14:textId="7AF68F36" w:rsidR="0075302F" w:rsidRPr="00C349D4" w:rsidRDefault="0075302F"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The previous example is one in which the actions of insiders to the relationship cause the context to shift, thereby altering the reasons of partiality. But actions of outsiders to the relationship can cause this shift as well. To see this, consider the following example:</w:t>
      </w:r>
    </w:p>
    <w:p w14:paraId="659E0A1B" w14:textId="30E261C8" w:rsidR="0075302F" w:rsidRPr="00C349D4" w:rsidRDefault="0075302F" w:rsidP="005A2651">
      <w:pPr>
        <w:ind w:left="720"/>
        <w:jc w:val="both"/>
        <w:rPr>
          <w:rFonts w:ascii="Times New Roman" w:hAnsi="Times New Roman" w:cs="Times New Roman"/>
          <w:color w:val="000000" w:themeColor="text1"/>
        </w:rPr>
      </w:pPr>
      <w:r w:rsidRPr="00C349D4">
        <w:rPr>
          <w:rFonts w:ascii="Times New Roman" w:hAnsi="Times New Roman" w:cs="Times New Roman"/>
          <w:i/>
          <w:color w:val="000000" w:themeColor="text1"/>
        </w:rPr>
        <w:t xml:space="preserve">Terrorist Vacation: </w:t>
      </w:r>
      <w:r w:rsidR="00FE0785" w:rsidRPr="00C349D4">
        <w:rPr>
          <w:rFonts w:ascii="Times New Roman" w:hAnsi="Times New Roman" w:cs="Times New Roman"/>
          <w:color w:val="000000" w:themeColor="text1"/>
        </w:rPr>
        <w:t>There are two neighboring, relatively isolated</w:t>
      </w:r>
      <w:r w:rsidRPr="00C349D4">
        <w:rPr>
          <w:rFonts w:ascii="Times New Roman" w:hAnsi="Times New Roman" w:cs="Times New Roman"/>
          <w:color w:val="000000" w:themeColor="text1"/>
        </w:rPr>
        <w:t xml:space="preserve"> beach resorts: one happens to be populated entirely by vacationers from Nation A; the other happens to be populated entirely by vacationers from Nation B. By coincidence, two distinct terrorist groups attack the two resorts: Group 1 attacks the resort populated by Nation A; Group 2 attacks the resort populated by Nation B. Furthermore, suppose that the terrorist groups chose their respecti</w:t>
      </w:r>
      <w:r w:rsidR="00FE0785" w:rsidRPr="00C349D4">
        <w:rPr>
          <w:rFonts w:ascii="Times New Roman" w:hAnsi="Times New Roman" w:cs="Times New Roman"/>
          <w:color w:val="000000" w:themeColor="text1"/>
        </w:rPr>
        <w:t xml:space="preserve">ve targets because of the specific populations at those resorts: Group 1 wanted to attack members of Nation A; Group 2 wanted to attack members of Nation B. As with </w:t>
      </w:r>
      <w:r w:rsidR="00FE0785" w:rsidRPr="00C349D4">
        <w:rPr>
          <w:rFonts w:ascii="Times New Roman" w:hAnsi="Times New Roman" w:cs="Times New Roman"/>
          <w:i/>
          <w:color w:val="000000" w:themeColor="text1"/>
        </w:rPr>
        <w:t>Desert Island</w:t>
      </w:r>
      <w:r w:rsidR="00FE0785" w:rsidRPr="00C349D4">
        <w:rPr>
          <w:rFonts w:ascii="Times New Roman" w:hAnsi="Times New Roman" w:cs="Times New Roman"/>
          <w:color w:val="000000" w:themeColor="text1"/>
        </w:rPr>
        <w:t>, both groups are in a position to divert scarce resources, attention, and aid to some but not all of those in both victim groups who have been injured by the attacks.</w:t>
      </w:r>
    </w:p>
    <w:p w14:paraId="77CDF7F7" w14:textId="77777777" w:rsidR="00FE0785" w:rsidRPr="00C349D4" w:rsidRDefault="00FE0785" w:rsidP="005A2651">
      <w:pPr>
        <w:ind w:left="720"/>
        <w:jc w:val="both"/>
        <w:rPr>
          <w:rFonts w:ascii="Times New Roman" w:hAnsi="Times New Roman" w:cs="Times New Roman"/>
          <w:color w:val="000000" w:themeColor="text1"/>
        </w:rPr>
      </w:pPr>
    </w:p>
    <w:p w14:paraId="37DD1621" w14:textId="26754623" w:rsidR="00FE0785" w:rsidRPr="00C349D4" w:rsidRDefault="00FE0785"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While the example is (admittedly) fanciful</w:t>
      </w:r>
      <w:r w:rsidR="00555446" w:rsidRPr="00C349D4">
        <w:rPr>
          <w:rFonts w:ascii="Times New Roman" w:hAnsi="Times New Roman" w:cs="Times New Roman"/>
          <w:color w:val="000000" w:themeColor="text1"/>
        </w:rPr>
        <w:t xml:space="preserve"> and unrealistic</w:t>
      </w:r>
      <w:r w:rsidRPr="00C349D4">
        <w:rPr>
          <w:rFonts w:ascii="Times New Roman" w:hAnsi="Times New Roman" w:cs="Times New Roman"/>
          <w:color w:val="000000" w:themeColor="text1"/>
        </w:rPr>
        <w:t xml:space="preserve">, the basic question it raises is important: Does the fact that one’s nationality was central to </w:t>
      </w:r>
      <w:r w:rsidR="00426ACD" w:rsidRPr="00C349D4">
        <w:rPr>
          <w:rFonts w:ascii="Times New Roman" w:hAnsi="Times New Roman" w:cs="Times New Roman"/>
          <w:color w:val="000000" w:themeColor="text1"/>
        </w:rPr>
        <w:t xml:space="preserve">the causal story explaining </w:t>
      </w:r>
      <w:r w:rsidRPr="00C349D4">
        <w:rPr>
          <w:rFonts w:ascii="Times New Roman" w:hAnsi="Times New Roman" w:cs="Times New Roman"/>
          <w:color w:val="000000" w:themeColor="text1"/>
        </w:rPr>
        <w:t>one’s predicament change the moral salience of the</w:t>
      </w:r>
      <w:r w:rsidR="00426ACD"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co-national</w:t>
      </w:r>
      <w:r w:rsidR="00426ACD" w:rsidRPr="00C349D4">
        <w:rPr>
          <w:rFonts w:ascii="Times New Roman" w:hAnsi="Times New Roman" w:cs="Times New Roman"/>
          <w:color w:val="000000" w:themeColor="text1"/>
        </w:rPr>
        <w:t xml:space="preserve"> relationship in that setting</w:t>
      </w:r>
      <w:r w:rsidRPr="00C349D4">
        <w:rPr>
          <w:rFonts w:ascii="Times New Roman" w:hAnsi="Times New Roman" w:cs="Times New Roman"/>
          <w:color w:val="000000" w:themeColor="text1"/>
        </w:rPr>
        <w:t>?</w:t>
      </w:r>
      <w:r w:rsidR="0034502C" w:rsidRPr="00C349D4">
        <w:rPr>
          <w:rStyle w:val="FootnoteReference"/>
          <w:rFonts w:ascii="Times New Roman" w:hAnsi="Times New Roman" w:cs="Times New Roman"/>
        </w:rPr>
        <w:footnoteReference w:id="30"/>
      </w:r>
      <w:r w:rsidRPr="00C349D4">
        <w:rPr>
          <w:rFonts w:ascii="Times New Roman" w:hAnsi="Times New Roman" w:cs="Times New Roman"/>
          <w:color w:val="000000" w:themeColor="text1"/>
        </w:rPr>
        <w:t xml:space="preserve"> I </w:t>
      </w:r>
      <w:r w:rsidR="00C11B78" w:rsidRPr="00C349D4">
        <w:rPr>
          <w:rFonts w:ascii="Times New Roman" w:hAnsi="Times New Roman" w:cs="Times New Roman"/>
          <w:color w:val="000000" w:themeColor="text1"/>
        </w:rPr>
        <w:t>think</w:t>
      </w:r>
      <w:r w:rsidRPr="00C349D4">
        <w:rPr>
          <w:rFonts w:ascii="Times New Roman" w:hAnsi="Times New Roman" w:cs="Times New Roman"/>
          <w:color w:val="000000" w:themeColor="text1"/>
        </w:rPr>
        <w:t xml:space="preserve"> it </w:t>
      </w:r>
      <w:r w:rsidRPr="00C349D4">
        <w:rPr>
          <w:rFonts w:ascii="Times New Roman" w:hAnsi="Times New Roman" w:cs="Times New Roman"/>
          <w:color w:val="000000" w:themeColor="text1"/>
        </w:rPr>
        <w:lastRenderedPageBreak/>
        <w:t xml:space="preserve">does: the fact that members of Nation A were attacked </w:t>
      </w:r>
      <w:r w:rsidRPr="00C349D4">
        <w:rPr>
          <w:rFonts w:ascii="Times New Roman" w:hAnsi="Times New Roman" w:cs="Times New Roman"/>
          <w:i/>
          <w:color w:val="000000" w:themeColor="text1"/>
        </w:rPr>
        <w:t>because</w:t>
      </w:r>
      <w:r w:rsidRPr="00C349D4">
        <w:rPr>
          <w:rFonts w:ascii="Times New Roman" w:hAnsi="Times New Roman" w:cs="Times New Roman"/>
          <w:color w:val="000000" w:themeColor="text1"/>
        </w:rPr>
        <w:t xml:space="preserve"> they are members of Nation A creates a context for their co-nationality where there would not have been one in the absence of that aim.</w:t>
      </w:r>
      <w:r w:rsidRPr="00C349D4">
        <w:rPr>
          <w:rStyle w:val="FootnoteReference"/>
          <w:rFonts w:ascii="Times New Roman" w:hAnsi="Times New Roman" w:cs="Times New Roman"/>
        </w:rPr>
        <w:footnoteReference w:id="31"/>
      </w:r>
      <w:r w:rsidRPr="00C349D4">
        <w:rPr>
          <w:rFonts w:ascii="Times New Roman" w:hAnsi="Times New Roman" w:cs="Times New Roman"/>
          <w:color w:val="000000" w:themeColor="text1"/>
        </w:rPr>
        <w:t xml:space="preserve"> </w:t>
      </w:r>
      <w:r w:rsidR="00195AA5" w:rsidRPr="00C349D4">
        <w:rPr>
          <w:rFonts w:ascii="Times New Roman" w:hAnsi="Times New Roman" w:cs="Times New Roman"/>
          <w:color w:val="000000" w:themeColor="text1"/>
        </w:rPr>
        <w:t>Their relationship becomes salient because others have chosen it</w:t>
      </w:r>
      <w:r w:rsidR="00555446" w:rsidRPr="00C349D4">
        <w:rPr>
          <w:rFonts w:ascii="Times New Roman" w:hAnsi="Times New Roman" w:cs="Times New Roman"/>
          <w:color w:val="000000" w:themeColor="text1"/>
        </w:rPr>
        <w:t xml:space="preserve"> to be salient by virtue of the particular aims behind their</w:t>
      </w:r>
      <w:r w:rsidR="00195AA5" w:rsidRPr="00C349D4">
        <w:rPr>
          <w:rFonts w:ascii="Times New Roman" w:hAnsi="Times New Roman" w:cs="Times New Roman"/>
          <w:color w:val="000000" w:themeColor="text1"/>
        </w:rPr>
        <w:t xml:space="preserve"> action</w:t>
      </w:r>
      <w:r w:rsidR="00555446" w:rsidRPr="00C349D4">
        <w:rPr>
          <w:rFonts w:ascii="Times New Roman" w:hAnsi="Times New Roman" w:cs="Times New Roman"/>
          <w:color w:val="000000" w:themeColor="text1"/>
        </w:rPr>
        <w:t>s</w:t>
      </w:r>
      <w:r w:rsidR="00195AA5" w:rsidRPr="00C349D4">
        <w:rPr>
          <w:rFonts w:ascii="Times New Roman" w:hAnsi="Times New Roman" w:cs="Times New Roman"/>
          <w:color w:val="000000" w:themeColor="text1"/>
        </w:rPr>
        <w:t xml:space="preserve">. As a result of this, </w:t>
      </w:r>
      <w:r w:rsidR="00555446" w:rsidRPr="00C349D4">
        <w:rPr>
          <w:rFonts w:ascii="Times New Roman" w:hAnsi="Times New Roman" w:cs="Times New Roman"/>
          <w:color w:val="000000" w:themeColor="text1"/>
        </w:rPr>
        <w:t>the victims of the attack</w:t>
      </w:r>
      <w:r w:rsidR="00195AA5"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 xml:space="preserve">have reasons of partiality </w:t>
      </w:r>
      <w:r w:rsidR="00195AA5" w:rsidRPr="00C349D4">
        <w:rPr>
          <w:rFonts w:ascii="Times New Roman" w:hAnsi="Times New Roman" w:cs="Times New Roman"/>
          <w:color w:val="000000" w:themeColor="text1"/>
        </w:rPr>
        <w:t xml:space="preserve">toward their co-nationals, while </w:t>
      </w:r>
      <w:r w:rsidRPr="00C349D4">
        <w:rPr>
          <w:rFonts w:ascii="Times New Roman" w:hAnsi="Times New Roman" w:cs="Times New Roman"/>
          <w:color w:val="000000" w:themeColor="text1"/>
        </w:rPr>
        <w:t xml:space="preserve">they would not have </w:t>
      </w:r>
      <w:r w:rsidR="00195AA5" w:rsidRPr="00C349D4">
        <w:rPr>
          <w:rFonts w:ascii="Times New Roman" w:hAnsi="Times New Roman" w:cs="Times New Roman"/>
          <w:color w:val="000000" w:themeColor="text1"/>
        </w:rPr>
        <w:t>had such reasons had they been targeted for some unrelated reason (e.g., mere opportunism). This particular example is unlikely to arise</w:t>
      </w:r>
      <w:r w:rsidR="00555446" w:rsidRPr="00C349D4">
        <w:rPr>
          <w:rFonts w:ascii="Times New Roman" w:hAnsi="Times New Roman" w:cs="Times New Roman"/>
          <w:color w:val="000000" w:themeColor="text1"/>
        </w:rPr>
        <w:t xml:space="preserve"> in this pure form</w:t>
      </w:r>
      <w:r w:rsidR="00195AA5" w:rsidRPr="00C349D4">
        <w:rPr>
          <w:rFonts w:ascii="Times New Roman" w:hAnsi="Times New Roman" w:cs="Times New Roman"/>
          <w:color w:val="000000" w:themeColor="text1"/>
        </w:rPr>
        <w:t xml:space="preserve">, but the feature it isolates and highlights is much more pervasive. </w:t>
      </w:r>
      <w:r w:rsidRPr="00C349D4">
        <w:rPr>
          <w:rFonts w:ascii="Times New Roman" w:hAnsi="Times New Roman" w:cs="Times New Roman"/>
          <w:color w:val="000000" w:themeColor="text1"/>
        </w:rPr>
        <w:t xml:space="preserve">In </w:t>
      </w:r>
      <w:r w:rsidR="00195AA5" w:rsidRPr="00C349D4">
        <w:rPr>
          <w:rFonts w:ascii="Times New Roman" w:hAnsi="Times New Roman" w:cs="Times New Roman"/>
          <w:color w:val="000000" w:themeColor="text1"/>
        </w:rPr>
        <w:t>the next section</w:t>
      </w:r>
      <w:r w:rsidRPr="00C349D4">
        <w:rPr>
          <w:rFonts w:ascii="Times New Roman" w:hAnsi="Times New Roman" w:cs="Times New Roman"/>
          <w:color w:val="000000" w:themeColor="text1"/>
        </w:rPr>
        <w:t xml:space="preserve">, I argue that war provides a similar context in which the co-national relationship </w:t>
      </w:r>
      <w:r w:rsidR="00D5645A" w:rsidRPr="00C349D4">
        <w:rPr>
          <w:rFonts w:ascii="Times New Roman" w:hAnsi="Times New Roman" w:cs="Times New Roman"/>
          <w:color w:val="000000" w:themeColor="text1"/>
        </w:rPr>
        <w:t>can become</w:t>
      </w:r>
      <w:r w:rsidRPr="00C349D4">
        <w:rPr>
          <w:rFonts w:ascii="Times New Roman" w:hAnsi="Times New Roman" w:cs="Times New Roman"/>
          <w:color w:val="000000" w:themeColor="text1"/>
        </w:rPr>
        <w:t xml:space="preserve"> salient</w:t>
      </w:r>
      <w:r w:rsidR="00D5645A"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by virtue of the actions of others.</w:t>
      </w:r>
    </w:p>
    <w:p w14:paraId="3A8E01E6" w14:textId="5FB8D70B" w:rsidR="001174BE" w:rsidRPr="00C349D4" w:rsidRDefault="00E7511B" w:rsidP="005A2651">
      <w:pPr>
        <w:pStyle w:val="Heading1"/>
        <w:jc w:val="both"/>
        <w:rPr>
          <w:rFonts w:ascii="Times New Roman" w:hAnsi="Times New Roman" w:cs="Times New Roman"/>
        </w:rPr>
      </w:pPr>
      <w:r w:rsidRPr="00C349D4">
        <w:rPr>
          <w:rFonts w:ascii="Times New Roman" w:hAnsi="Times New Roman" w:cs="Times New Roman"/>
        </w:rPr>
        <w:t xml:space="preserve">4. </w:t>
      </w:r>
      <w:r w:rsidR="00DC4181" w:rsidRPr="00C349D4">
        <w:rPr>
          <w:rFonts w:ascii="Times New Roman" w:hAnsi="Times New Roman" w:cs="Times New Roman"/>
        </w:rPr>
        <w:t>Scope Restrictions and War</w:t>
      </w:r>
    </w:p>
    <w:p w14:paraId="74EBA327" w14:textId="05460FF1" w:rsidR="001174BE" w:rsidRPr="00C349D4" w:rsidRDefault="007C2F46"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The</w:t>
      </w:r>
      <w:r w:rsidR="00426ACD" w:rsidRPr="00C349D4">
        <w:rPr>
          <w:rFonts w:ascii="Times New Roman" w:hAnsi="Times New Roman" w:cs="Times New Roman"/>
          <w:color w:val="000000" w:themeColor="text1"/>
        </w:rPr>
        <w:t xml:space="preserve"> for</w:t>
      </w:r>
      <w:r w:rsidRPr="00C349D4">
        <w:rPr>
          <w:rFonts w:ascii="Times New Roman" w:hAnsi="Times New Roman" w:cs="Times New Roman"/>
          <w:color w:val="000000" w:themeColor="text1"/>
        </w:rPr>
        <w:t>egoing discussion has shown that</w:t>
      </w:r>
      <w:r w:rsidR="00426ACD" w:rsidRPr="00C349D4">
        <w:rPr>
          <w:rFonts w:ascii="Times New Roman" w:hAnsi="Times New Roman" w:cs="Times New Roman"/>
          <w:color w:val="000000" w:themeColor="text1"/>
        </w:rPr>
        <w:t xml:space="preserve"> scope restrictions are an important structural feature of </w:t>
      </w:r>
      <w:r w:rsidR="00F649BB" w:rsidRPr="00C349D4">
        <w:rPr>
          <w:rFonts w:ascii="Times New Roman" w:hAnsi="Times New Roman" w:cs="Times New Roman"/>
          <w:color w:val="000000" w:themeColor="text1"/>
        </w:rPr>
        <w:t xml:space="preserve">partiality in general and </w:t>
      </w:r>
      <w:r w:rsidR="00426ACD" w:rsidRPr="00C349D4">
        <w:rPr>
          <w:rFonts w:ascii="Times New Roman" w:hAnsi="Times New Roman" w:cs="Times New Roman"/>
          <w:color w:val="000000" w:themeColor="text1"/>
        </w:rPr>
        <w:t>national partiality</w:t>
      </w:r>
      <w:r w:rsidR="00F649BB" w:rsidRPr="00C349D4">
        <w:rPr>
          <w:rFonts w:ascii="Times New Roman" w:hAnsi="Times New Roman" w:cs="Times New Roman"/>
          <w:color w:val="000000" w:themeColor="text1"/>
        </w:rPr>
        <w:t xml:space="preserve"> in particular</w:t>
      </w:r>
      <w:r w:rsidR="00426ACD" w:rsidRPr="00C349D4">
        <w:rPr>
          <w:rFonts w:ascii="Times New Roman" w:hAnsi="Times New Roman" w:cs="Times New Roman"/>
          <w:color w:val="000000" w:themeColor="text1"/>
        </w:rPr>
        <w:t xml:space="preserve">. But </w:t>
      </w:r>
      <w:r w:rsidR="007E5D71" w:rsidRPr="00C349D4">
        <w:rPr>
          <w:rFonts w:ascii="Times New Roman" w:hAnsi="Times New Roman" w:cs="Times New Roman"/>
          <w:color w:val="000000" w:themeColor="text1"/>
        </w:rPr>
        <w:t>this is more than just a relatively overlooked structural feature of partiality.</w:t>
      </w:r>
      <w:r w:rsidR="001174BE" w:rsidRPr="00C349D4">
        <w:rPr>
          <w:rFonts w:ascii="Times New Roman" w:hAnsi="Times New Roman" w:cs="Times New Roman"/>
          <w:color w:val="000000" w:themeColor="text1"/>
        </w:rPr>
        <w:t xml:space="preserve"> </w:t>
      </w:r>
      <w:r w:rsidR="007E5D71" w:rsidRPr="00C349D4">
        <w:rPr>
          <w:rFonts w:ascii="Times New Roman" w:hAnsi="Times New Roman" w:cs="Times New Roman"/>
          <w:color w:val="000000" w:themeColor="text1"/>
        </w:rPr>
        <w:t>I</w:t>
      </w:r>
      <w:r w:rsidRPr="00C349D4">
        <w:rPr>
          <w:rFonts w:ascii="Times New Roman" w:hAnsi="Times New Roman" w:cs="Times New Roman"/>
          <w:color w:val="000000" w:themeColor="text1"/>
        </w:rPr>
        <w:t xml:space="preserve">ndeed, </w:t>
      </w:r>
      <w:r w:rsidR="00E8713E" w:rsidRPr="00C349D4">
        <w:rPr>
          <w:rFonts w:ascii="Times New Roman" w:hAnsi="Times New Roman" w:cs="Times New Roman"/>
          <w:color w:val="000000" w:themeColor="text1"/>
        </w:rPr>
        <w:t xml:space="preserve">as I suggested at the outset of this </w:t>
      </w:r>
      <w:r w:rsidR="005374A9" w:rsidRPr="00C349D4">
        <w:rPr>
          <w:rFonts w:ascii="Times New Roman" w:hAnsi="Times New Roman" w:cs="Times New Roman"/>
          <w:color w:val="000000" w:themeColor="text1"/>
        </w:rPr>
        <w:t>essay</w:t>
      </w:r>
      <w:r w:rsidR="00E8713E" w:rsidRPr="00C349D4">
        <w:rPr>
          <w:rFonts w:ascii="Times New Roman" w:hAnsi="Times New Roman" w:cs="Times New Roman"/>
          <w:color w:val="000000" w:themeColor="text1"/>
        </w:rPr>
        <w:t xml:space="preserve">, </w:t>
      </w:r>
      <w:r w:rsidR="00426ACD" w:rsidRPr="00C349D4">
        <w:rPr>
          <w:rFonts w:ascii="Times New Roman" w:hAnsi="Times New Roman" w:cs="Times New Roman"/>
          <w:color w:val="000000" w:themeColor="text1"/>
        </w:rPr>
        <w:t>this idea</w:t>
      </w:r>
      <w:r w:rsidRPr="00C349D4">
        <w:rPr>
          <w:rFonts w:ascii="Times New Roman" w:hAnsi="Times New Roman" w:cs="Times New Roman"/>
          <w:color w:val="000000" w:themeColor="text1"/>
        </w:rPr>
        <w:t xml:space="preserve"> </w:t>
      </w:r>
      <w:r w:rsidR="00426ACD" w:rsidRPr="00C349D4">
        <w:rPr>
          <w:rFonts w:ascii="Times New Roman" w:hAnsi="Times New Roman" w:cs="Times New Roman"/>
          <w:color w:val="000000" w:themeColor="text1"/>
        </w:rPr>
        <w:t xml:space="preserve">also </w:t>
      </w:r>
      <w:r w:rsidR="00AF48BB" w:rsidRPr="00C349D4">
        <w:rPr>
          <w:rFonts w:ascii="Times New Roman" w:hAnsi="Times New Roman" w:cs="Times New Roman"/>
          <w:color w:val="000000" w:themeColor="text1"/>
        </w:rPr>
        <w:t>provides some of the resources for</w:t>
      </w:r>
      <w:r w:rsidR="001174BE" w:rsidRPr="00C349D4">
        <w:rPr>
          <w:rFonts w:ascii="Times New Roman" w:hAnsi="Times New Roman" w:cs="Times New Roman"/>
          <w:color w:val="000000" w:themeColor="text1"/>
        </w:rPr>
        <w:t xml:space="preserve"> </w:t>
      </w:r>
      <w:r w:rsidR="007E5D71" w:rsidRPr="00C349D4">
        <w:rPr>
          <w:rFonts w:ascii="Times New Roman" w:hAnsi="Times New Roman" w:cs="Times New Roman"/>
          <w:color w:val="000000" w:themeColor="text1"/>
        </w:rPr>
        <w:t>avoid</w:t>
      </w:r>
      <w:r w:rsidR="00AF48BB" w:rsidRPr="00C349D4">
        <w:rPr>
          <w:rFonts w:ascii="Times New Roman" w:hAnsi="Times New Roman" w:cs="Times New Roman"/>
          <w:color w:val="000000" w:themeColor="text1"/>
        </w:rPr>
        <w:t>ing</w:t>
      </w:r>
      <w:r w:rsidR="00426ACD" w:rsidRPr="00C349D4">
        <w:rPr>
          <w:rFonts w:ascii="Times New Roman" w:hAnsi="Times New Roman" w:cs="Times New Roman"/>
          <w:color w:val="000000" w:themeColor="text1"/>
        </w:rPr>
        <w:t xml:space="preserve"> one of the most</w:t>
      </w:r>
      <w:r w:rsidR="001174BE" w:rsidRPr="00C349D4">
        <w:rPr>
          <w:rFonts w:ascii="Times New Roman" w:hAnsi="Times New Roman" w:cs="Times New Roman"/>
          <w:color w:val="000000" w:themeColor="text1"/>
        </w:rPr>
        <w:t xml:space="preserve"> comm</w:t>
      </w:r>
      <w:r w:rsidR="00426ACD" w:rsidRPr="00C349D4">
        <w:rPr>
          <w:rFonts w:ascii="Times New Roman" w:hAnsi="Times New Roman" w:cs="Times New Roman"/>
          <w:color w:val="000000" w:themeColor="text1"/>
        </w:rPr>
        <w:t xml:space="preserve">on objections leveled against </w:t>
      </w:r>
      <w:r w:rsidR="001C0258" w:rsidRPr="00C349D4">
        <w:rPr>
          <w:rFonts w:ascii="Times New Roman" w:hAnsi="Times New Roman" w:cs="Times New Roman"/>
          <w:color w:val="000000" w:themeColor="text1"/>
        </w:rPr>
        <w:t xml:space="preserve">the application of </w:t>
      </w:r>
      <w:r w:rsidR="00426ACD" w:rsidRPr="00C349D4">
        <w:rPr>
          <w:rFonts w:ascii="Times New Roman" w:hAnsi="Times New Roman" w:cs="Times New Roman"/>
          <w:color w:val="000000" w:themeColor="text1"/>
        </w:rPr>
        <w:t>national partiality</w:t>
      </w:r>
      <w:r w:rsidR="001C0258" w:rsidRPr="00C349D4">
        <w:rPr>
          <w:rFonts w:ascii="Times New Roman" w:hAnsi="Times New Roman" w:cs="Times New Roman"/>
          <w:color w:val="000000" w:themeColor="text1"/>
        </w:rPr>
        <w:t xml:space="preserve"> in war</w:t>
      </w:r>
      <w:r w:rsidR="001174BE" w:rsidRPr="00C349D4">
        <w:rPr>
          <w:rFonts w:ascii="Times New Roman" w:hAnsi="Times New Roman" w:cs="Times New Roman"/>
          <w:color w:val="000000" w:themeColor="text1"/>
        </w:rPr>
        <w:t>.</w:t>
      </w:r>
    </w:p>
    <w:p w14:paraId="7CCA20CD" w14:textId="57CA3A0A" w:rsidR="001174BE" w:rsidRPr="00C349D4" w:rsidRDefault="006879C8" w:rsidP="00967BD5">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Several</w:t>
      </w:r>
      <w:r w:rsidR="001174BE" w:rsidRPr="00C349D4">
        <w:rPr>
          <w:rFonts w:ascii="Times New Roman" w:hAnsi="Times New Roman" w:cs="Times New Roman"/>
          <w:color w:val="000000" w:themeColor="text1"/>
        </w:rPr>
        <w:t xml:space="preserve"> proponents of </w:t>
      </w:r>
      <w:r w:rsidR="00426ACD" w:rsidRPr="00C349D4">
        <w:rPr>
          <w:rFonts w:ascii="Times New Roman" w:hAnsi="Times New Roman" w:cs="Times New Roman"/>
          <w:color w:val="000000" w:themeColor="text1"/>
        </w:rPr>
        <w:t>national partiality</w:t>
      </w:r>
      <w:r w:rsidR="001174BE" w:rsidRPr="00C349D4">
        <w:rPr>
          <w:rFonts w:ascii="Times New Roman" w:hAnsi="Times New Roman" w:cs="Times New Roman"/>
          <w:color w:val="000000" w:themeColor="text1"/>
        </w:rPr>
        <w:t xml:space="preserve"> </w:t>
      </w:r>
      <w:r w:rsidR="00426ACD" w:rsidRPr="00C349D4">
        <w:rPr>
          <w:rFonts w:ascii="Times New Roman" w:hAnsi="Times New Roman" w:cs="Times New Roman"/>
          <w:color w:val="000000" w:themeColor="text1"/>
        </w:rPr>
        <w:t>believe</w:t>
      </w:r>
      <w:r w:rsidR="001174BE" w:rsidRPr="00C349D4">
        <w:rPr>
          <w:rFonts w:ascii="Times New Roman" w:hAnsi="Times New Roman" w:cs="Times New Roman"/>
          <w:color w:val="000000" w:themeColor="text1"/>
        </w:rPr>
        <w:t xml:space="preserve"> that nations may confer greater weight on the lives of their own citizens than on the citizens of the enemy state in the context of war</w:t>
      </w:r>
      <w:r w:rsidR="005B3949" w:rsidRPr="00C349D4">
        <w:rPr>
          <w:rFonts w:ascii="Times New Roman" w:hAnsi="Times New Roman" w:cs="Times New Roman"/>
          <w:color w:val="000000" w:themeColor="text1"/>
        </w:rPr>
        <w:t>.</w:t>
      </w:r>
      <w:r w:rsidR="005B3949" w:rsidRPr="00C349D4">
        <w:rPr>
          <w:rStyle w:val="FootnoteReference"/>
          <w:rFonts w:ascii="Times New Roman" w:hAnsi="Times New Roman" w:cs="Times New Roman"/>
          <w:color w:val="000000" w:themeColor="text1"/>
        </w:rPr>
        <w:footnoteReference w:id="32"/>
      </w:r>
      <w:r w:rsidR="005B3949" w:rsidRPr="00C349D4">
        <w:rPr>
          <w:rFonts w:ascii="Times New Roman" w:hAnsi="Times New Roman" w:cs="Times New Roman"/>
          <w:color w:val="000000" w:themeColor="text1"/>
        </w:rPr>
        <w:t xml:space="preserve"> </w:t>
      </w:r>
      <w:r w:rsidR="00C31F84" w:rsidRPr="00C349D4">
        <w:rPr>
          <w:rFonts w:ascii="Times New Roman" w:hAnsi="Times New Roman" w:cs="Times New Roman"/>
          <w:color w:val="000000" w:themeColor="text1"/>
        </w:rPr>
        <w:lastRenderedPageBreak/>
        <w:t>One</w:t>
      </w:r>
      <w:r w:rsidR="00426ACD" w:rsidRPr="00C349D4">
        <w:rPr>
          <w:rFonts w:ascii="Times New Roman" w:hAnsi="Times New Roman" w:cs="Times New Roman"/>
          <w:color w:val="000000" w:themeColor="text1"/>
        </w:rPr>
        <w:t xml:space="preserve"> strategy for defending this claim </w:t>
      </w:r>
      <w:r w:rsidR="001174BE" w:rsidRPr="00C349D4">
        <w:rPr>
          <w:rFonts w:ascii="Times New Roman" w:hAnsi="Times New Roman" w:cs="Times New Roman"/>
          <w:color w:val="000000" w:themeColor="text1"/>
        </w:rPr>
        <w:t xml:space="preserve">proceeds by analogy from other cases of justified partiality, </w:t>
      </w:r>
      <w:r w:rsidR="00426ACD" w:rsidRPr="00C349D4">
        <w:rPr>
          <w:rFonts w:ascii="Times New Roman" w:hAnsi="Times New Roman" w:cs="Times New Roman"/>
          <w:color w:val="000000" w:themeColor="text1"/>
        </w:rPr>
        <w:t>such as</w:t>
      </w:r>
      <w:r w:rsidR="001174BE" w:rsidRPr="00C349D4">
        <w:rPr>
          <w:rFonts w:ascii="Times New Roman" w:hAnsi="Times New Roman" w:cs="Times New Roman"/>
          <w:color w:val="000000" w:themeColor="text1"/>
        </w:rPr>
        <w:t xml:space="preserve"> </w:t>
      </w:r>
      <w:r w:rsidR="00426ACD" w:rsidRPr="00C349D4">
        <w:rPr>
          <w:rFonts w:ascii="Times New Roman" w:hAnsi="Times New Roman" w:cs="Times New Roman"/>
          <w:color w:val="000000" w:themeColor="text1"/>
        </w:rPr>
        <w:t>the relationship</w:t>
      </w:r>
      <w:r w:rsidR="001174BE" w:rsidRPr="00C349D4">
        <w:rPr>
          <w:rFonts w:ascii="Times New Roman" w:hAnsi="Times New Roman" w:cs="Times New Roman"/>
          <w:color w:val="000000" w:themeColor="text1"/>
        </w:rPr>
        <w:t xml:space="preserve"> between parent and child. </w:t>
      </w:r>
      <w:r w:rsidR="00967BD5" w:rsidRPr="00C349D4">
        <w:rPr>
          <w:rFonts w:ascii="Times New Roman" w:hAnsi="Times New Roman" w:cs="Times New Roman"/>
          <w:color w:val="000000" w:themeColor="text1"/>
        </w:rPr>
        <w:t xml:space="preserve">For example, </w:t>
      </w:r>
      <w:r w:rsidR="00426ACD" w:rsidRPr="00C349D4">
        <w:rPr>
          <w:rFonts w:ascii="Times New Roman" w:hAnsi="Times New Roman" w:cs="Times New Roman"/>
          <w:color w:val="000000" w:themeColor="text1"/>
        </w:rPr>
        <w:t>Thomas Hurka considers a case</w:t>
      </w:r>
      <w:r w:rsidR="001174BE" w:rsidRPr="00C349D4">
        <w:rPr>
          <w:rFonts w:ascii="Times New Roman" w:hAnsi="Times New Roman" w:cs="Times New Roman"/>
          <w:color w:val="000000" w:themeColor="text1"/>
        </w:rPr>
        <w:t xml:space="preserve"> in which a victim is attacked by an aggressor, and a third party </w:t>
      </w:r>
      <w:r w:rsidR="00814D1D" w:rsidRPr="00C349D4">
        <w:rPr>
          <w:rFonts w:ascii="Times New Roman" w:hAnsi="Times New Roman" w:cs="Times New Roman"/>
          <w:color w:val="000000" w:themeColor="text1"/>
        </w:rPr>
        <w:t>can</w:t>
      </w:r>
      <w:r w:rsidR="001174BE" w:rsidRPr="00C349D4">
        <w:rPr>
          <w:rFonts w:ascii="Times New Roman" w:hAnsi="Times New Roman" w:cs="Times New Roman"/>
          <w:color w:val="000000" w:themeColor="text1"/>
        </w:rPr>
        <w:t xml:space="preserve"> rescue the victim only by throwing a grenade that will kill, as an unavoidable side-effect, one innocent bystander. </w:t>
      </w:r>
      <w:r w:rsidR="00751BBE" w:rsidRPr="00C349D4">
        <w:rPr>
          <w:rFonts w:ascii="Times New Roman" w:hAnsi="Times New Roman" w:cs="Times New Roman"/>
          <w:color w:val="000000" w:themeColor="text1"/>
        </w:rPr>
        <w:t>I</w:t>
      </w:r>
      <w:r w:rsidR="001174BE" w:rsidRPr="00C349D4">
        <w:rPr>
          <w:rFonts w:ascii="Times New Roman" w:hAnsi="Times New Roman" w:cs="Times New Roman"/>
          <w:color w:val="000000" w:themeColor="text1"/>
        </w:rPr>
        <w:t>f the third party is not in any special relationship with the victim, then he is not permitted to throw the grenade. This changes, however, if the third-party is the victim’s f</w:t>
      </w:r>
      <w:r w:rsidR="008E373E" w:rsidRPr="00C349D4">
        <w:rPr>
          <w:rFonts w:ascii="Times New Roman" w:hAnsi="Times New Roman" w:cs="Times New Roman"/>
          <w:color w:val="000000" w:themeColor="text1"/>
        </w:rPr>
        <w:t xml:space="preserve">ather. In this case, </w:t>
      </w:r>
      <w:r w:rsidR="00751BBE" w:rsidRPr="00C349D4">
        <w:rPr>
          <w:rFonts w:ascii="Times New Roman" w:hAnsi="Times New Roman" w:cs="Times New Roman"/>
          <w:color w:val="000000" w:themeColor="text1"/>
        </w:rPr>
        <w:t>Hurka</w:t>
      </w:r>
      <w:r w:rsidR="008E373E" w:rsidRPr="00C349D4">
        <w:rPr>
          <w:rFonts w:ascii="Times New Roman" w:hAnsi="Times New Roman" w:cs="Times New Roman"/>
          <w:color w:val="000000" w:themeColor="text1"/>
        </w:rPr>
        <w:t xml:space="preserve"> says, “</w:t>
      </w:r>
      <w:r w:rsidR="001174BE" w:rsidRPr="00C349D4">
        <w:rPr>
          <w:rFonts w:ascii="Times New Roman" w:hAnsi="Times New Roman" w:cs="Times New Roman"/>
          <w:color w:val="000000" w:themeColor="text1"/>
        </w:rPr>
        <w:t>It seems to me that he may throw the grenade, and may do so even if this will kill some number of bystanders greater than one. If he is not aiming at the bystanders but killing them collaterally, he may show some preference for his daughter.</w:t>
      </w:r>
      <w:r w:rsidR="00504FC3" w:rsidRPr="00C349D4">
        <w:rPr>
          <w:rFonts w:ascii="Times New Roman" w:hAnsi="Times New Roman" w:cs="Times New Roman"/>
          <w:color w:val="000000" w:themeColor="text1"/>
        </w:rPr>
        <w:t>”</w:t>
      </w:r>
      <w:r w:rsidR="008E373E" w:rsidRPr="00C349D4">
        <w:rPr>
          <w:rFonts w:ascii="Times New Roman" w:hAnsi="Times New Roman" w:cs="Times New Roman"/>
          <w:color w:val="000000" w:themeColor="text1"/>
        </w:rPr>
        <w:t xml:space="preserve"> </w:t>
      </w:r>
      <w:r w:rsidR="001174BE" w:rsidRPr="00C349D4">
        <w:rPr>
          <w:rFonts w:ascii="Times New Roman" w:hAnsi="Times New Roman" w:cs="Times New Roman"/>
          <w:color w:val="000000" w:themeColor="text1"/>
        </w:rPr>
        <w:t>Hurka then goes on to claim that this case is analogous to the partiality that co-nationals may show in the context of war: “when weighing its own civilians’ lives against those of enemy civilians it will merely collaterally kill, a nation may giv</w:t>
      </w:r>
      <w:r w:rsidR="00F22AD7" w:rsidRPr="00C349D4">
        <w:rPr>
          <w:rFonts w:ascii="Times New Roman" w:hAnsi="Times New Roman" w:cs="Times New Roman"/>
          <w:color w:val="000000" w:themeColor="text1"/>
        </w:rPr>
        <w:t>e some preference to the former</w:t>
      </w:r>
      <w:r w:rsidR="005B3949" w:rsidRPr="00C349D4">
        <w:rPr>
          <w:rFonts w:ascii="Times New Roman" w:hAnsi="Times New Roman" w:cs="Times New Roman"/>
          <w:color w:val="000000" w:themeColor="text1"/>
        </w:rPr>
        <w:t>.</w:t>
      </w:r>
      <w:r w:rsidR="001174BE"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33"/>
      </w:r>
      <w:r w:rsidR="00967BD5" w:rsidRPr="00C349D4">
        <w:rPr>
          <w:rFonts w:ascii="Times New Roman" w:hAnsi="Times New Roman" w:cs="Times New Roman"/>
          <w:color w:val="000000" w:themeColor="text1"/>
        </w:rPr>
        <w:t xml:space="preserve"> </w:t>
      </w:r>
    </w:p>
    <w:p w14:paraId="36C80DD1" w14:textId="5C5C48C5" w:rsidR="000835AE" w:rsidRPr="00C349D4" w:rsidRDefault="006879C8"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Some</w:t>
      </w:r>
      <w:r w:rsidR="001174BE" w:rsidRPr="00C349D4">
        <w:rPr>
          <w:rFonts w:ascii="Times New Roman" w:hAnsi="Times New Roman" w:cs="Times New Roman"/>
          <w:color w:val="000000" w:themeColor="text1"/>
        </w:rPr>
        <w:t xml:space="preserve"> philosophers have </w:t>
      </w:r>
      <w:r w:rsidR="00AC621A" w:rsidRPr="00C349D4">
        <w:rPr>
          <w:rFonts w:ascii="Times New Roman" w:hAnsi="Times New Roman" w:cs="Times New Roman"/>
          <w:color w:val="000000" w:themeColor="text1"/>
        </w:rPr>
        <w:t>objected to</w:t>
      </w:r>
      <w:r w:rsidR="001174BE" w:rsidRPr="00C349D4">
        <w:rPr>
          <w:rFonts w:ascii="Times New Roman" w:hAnsi="Times New Roman" w:cs="Times New Roman"/>
          <w:color w:val="000000" w:themeColor="text1"/>
        </w:rPr>
        <w:t xml:space="preserve"> </w:t>
      </w:r>
      <w:r w:rsidR="000835AE" w:rsidRPr="00C349D4">
        <w:rPr>
          <w:rFonts w:ascii="Times New Roman" w:hAnsi="Times New Roman" w:cs="Times New Roman"/>
          <w:color w:val="000000" w:themeColor="text1"/>
        </w:rPr>
        <w:t>Hurka’s</w:t>
      </w:r>
      <w:r w:rsidR="00825BC6" w:rsidRPr="00C349D4">
        <w:rPr>
          <w:rFonts w:ascii="Times New Roman" w:hAnsi="Times New Roman" w:cs="Times New Roman"/>
          <w:color w:val="000000" w:themeColor="text1"/>
        </w:rPr>
        <w:t xml:space="preserve"> reasoning</w:t>
      </w:r>
      <w:r w:rsidR="001174BE" w:rsidRPr="00C349D4">
        <w:rPr>
          <w:rFonts w:ascii="Times New Roman" w:hAnsi="Times New Roman" w:cs="Times New Roman"/>
          <w:color w:val="000000" w:themeColor="text1"/>
        </w:rPr>
        <w:t>. D</w:t>
      </w:r>
      <w:r w:rsidR="00825BC6" w:rsidRPr="00C349D4">
        <w:rPr>
          <w:rFonts w:ascii="Times New Roman" w:hAnsi="Times New Roman" w:cs="Times New Roman"/>
          <w:color w:val="000000" w:themeColor="text1"/>
        </w:rPr>
        <w:t xml:space="preserve">avid Lefkowitz </w:t>
      </w:r>
      <w:r w:rsidR="007C4184" w:rsidRPr="00C349D4">
        <w:rPr>
          <w:rFonts w:ascii="Times New Roman" w:hAnsi="Times New Roman" w:cs="Times New Roman"/>
          <w:color w:val="000000" w:themeColor="text1"/>
        </w:rPr>
        <w:t xml:space="preserve">argues that the right approach to </w:t>
      </w:r>
      <w:r w:rsidR="00825BC6" w:rsidRPr="00C349D4">
        <w:rPr>
          <w:rFonts w:ascii="Times New Roman" w:hAnsi="Times New Roman" w:cs="Times New Roman"/>
          <w:color w:val="000000" w:themeColor="text1"/>
        </w:rPr>
        <w:t>determin</w:t>
      </w:r>
      <w:r w:rsidR="007C4184" w:rsidRPr="00C349D4">
        <w:rPr>
          <w:rFonts w:ascii="Times New Roman" w:hAnsi="Times New Roman" w:cs="Times New Roman"/>
          <w:color w:val="000000" w:themeColor="text1"/>
        </w:rPr>
        <w:t>ing</w:t>
      </w:r>
      <w:r w:rsidR="00825BC6" w:rsidRPr="00C349D4">
        <w:rPr>
          <w:rFonts w:ascii="Times New Roman" w:hAnsi="Times New Roman" w:cs="Times New Roman"/>
          <w:color w:val="000000" w:themeColor="text1"/>
        </w:rPr>
        <w:t xml:space="preserve"> whether national partiality is justified in </w:t>
      </w:r>
      <w:r w:rsidR="000835AE" w:rsidRPr="00C349D4">
        <w:rPr>
          <w:rFonts w:ascii="Times New Roman" w:hAnsi="Times New Roman" w:cs="Times New Roman"/>
          <w:color w:val="000000" w:themeColor="text1"/>
        </w:rPr>
        <w:t>war</w:t>
      </w:r>
      <w:r w:rsidR="007C4184" w:rsidRPr="00C349D4">
        <w:rPr>
          <w:rFonts w:ascii="Times New Roman" w:hAnsi="Times New Roman" w:cs="Times New Roman"/>
          <w:color w:val="000000" w:themeColor="text1"/>
        </w:rPr>
        <w:t xml:space="preserve"> is not to reason by analogy from cases of parent-child partiality</w:t>
      </w:r>
      <w:r w:rsidR="007E5D71" w:rsidRPr="00C349D4">
        <w:rPr>
          <w:rFonts w:ascii="Times New Roman" w:hAnsi="Times New Roman" w:cs="Times New Roman"/>
          <w:color w:val="000000" w:themeColor="text1"/>
        </w:rPr>
        <w:t xml:space="preserve"> to wartime cases among co-nationals</w:t>
      </w:r>
      <w:r w:rsidR="000835AE" w:rsidRPr="00C349D4">
        <w:rPr>
          <w:rFonts w:ascii="Times New Roman" w:hAnsi="Times New Roman" w:cs="Times New Roman"/>
          <w:color w:val="000000" w:themeColor="text1"/>
        </w:rPr>
        <w:t xml:space="preserve">, </w:t>
      </w:r>
      <w:r w:rsidR="007C4184" w:rsidRPr="00C349D4">
        <w:rPr>
          <w:rFonts w:ascii="Times New Roman" w:hAnsi="Times New Roman" w:cs="Times New Roman"/>
          <w:color w:val="000000" w:themeColor="text1"/>
        </w:rPr>
        <w:t xml:space="preserve">but rather to consider </w:t>
      </w:r>
      <w:r w:rsidR="00967BD5" w:rsidRPr="00C349D4">
        <w:rPr>
          <w:rFonts w:ascii="Times New Roman" w:hAnsi="Times New Roman" w:cs="Times New Roman"/>
          <w:color w:val="000000" w:themeColor="text1"/>
        </w:rPr>
        <w:t>whether</w:t>
      </w:r>
      <w:r w:rsidR="000835AE" w:rsidRPr="00C349D4">
        <w:rPr>
          <w:rFonts w:ascii="Times New Roman" w:hAnsi="Times New Roman" w:cs="Times New Roman"/>
          <w:color w:val="000000" w:themeColor="text1"/>
        </w:rPr>
        <w:t xml:space="preserve"> </w:t>
      </w:r>
      <w:r w:rsidR="007C4184" w:rsidRPr="00C349D4">
        <w:rPr>
          <w:rFonts w:ascii="Times New Roman" w:hAnsi="Times New Roman" w:cs="Times New Roman"/>
          <w:color w:val="000000" w:themeColor="text1"/>
        </w:rPr>
        <w:t>national partiality</w:t>
      </w:r>
      <w:r w:rsidR="000835AE" w:rsidRPr="00C349D4">
        <w:rPr>
          <w:rFonts w:ascii="Times New Roman" w:hAnsi="Times New Roman" w:cs="Times New Roman"/>
          <w:color w:val="000000" w:themeColor="text1"/>
        </w:rPr>
        <w:t xml:space="preserve"> is justified in </w:t>
      </w:r>
      <w:r w:rsidR="007C4184" w:rsidRPr="00C349D4">
        <w:rPr>
          <w:rFonts w:ascii="Times New Roman" w:hAnsi="Times New Roman" w:cs="Times New Roman"/>
          <w:color w:val="000000" w:themeColor="text1"/>
        </w:rPr>
        <w:t xml:space="preserve">certain </w:t>
      </w:r>
      <w:r w:rsidR="000835AE" w:rsidRPr="00C349D4">
        <w:rPr>
          <w:rFonts w:ascii="Times New Roman" w:hAnsi="Times New Roman" w:cs="Times New Roman"/>
          <w:color w:val="000000" w:themeColor="text1"/>
        </w:rPr>
        <w:t xml:space="preserve">non-war contexts. </w:t>
      </w:r>
      <w:r w:rsidR="007C4184" w:rsidRPr="00C349D4">
        <w:rPr>
          <w:rFonts w:ascii="Times New Roman" w:hAnsi="Times New Roman" w:cs="Times New Roman"/>
          <w:color w:val="000000" w:themeColor="text1"/>
        </w:rPr>
        <w:t>In his view,</w:t>
      </w:r>
      <w:r w:rsidR="00825BC6" w:rsidRPr="00C349D4">
        <w:rPr>
          <w:rFonts w:ascii="Times New Roman" w:hAnsi="Times New Roman" w:cs="Times New Roman"/>
          <w:color w:val="000000" w:themeColor="text1"/>
        </w:rPr>
        <w:t xml:space="preserve"> t</w:t>
      </w:r>
      <w:r w:rsidR="001174BE" w:rsidRPr="00C349D4">
        <w:rPr>
          <w:rFonts w:ascii="Times New Roman" w:hAnsi="Times New Roman" w:cs="Times New Roman"/>
          <w:color w:val="000000" w:themeColor="text1"/>
        </w:rPr>
        <w:t>he proper non-war scenario</w:t>
      </w:r>
      <w:r w:rsidR="00967BD5" w:rsidRPr="00C349D4">
        <w:rPr>
          <w:rFonts w:ascii="Times New Roman" w:hAnsi="Times New Roman" w:cs="Times New Roman"/>
          <w:color w:val="000000" w:themeColor="text1"/>
        </w:rPr>
        <w:t xml:space="preserve"> for</w:t>
      </w:r>
      <w:r w:rsidR="000835AE" w:rsidRPr="00C349D4">
        <w:rPr>
          <w:rFonts w:ascii="Times New Roman" w:hAnsi="Times New Roman" w:cs="Times New Roman"/>
          <w:color w:val="000000" w:themeColor="text1"/>
        </w:rPr>
        <w:t xml:space="preserve"> test</w:t>
      </w:r>
      <w:r w:rsidR="00967BD5" w:rsidRPr="00C349D4">
        <w:rPr>
          <w:rFonts w:ascii="Times New Roman" w:hAnsi="Times New Roman" w:cs="Times New Roman"/>
          <w:color w:val="000000" w:themeColor="text1"/>
        </w:rPr>
        <w:t>ing</w:t>
      </w:r>
      <w:r w:rsidR="000835AE" w:rsidRPr="00C349D4">
        <w:rPr>
          <w:rFonts w:ascii="Times New Roman" w:hAnsi="Times New Roman" w:cs="Times New Roman"/>
          <w:color w:val="000000" w:themeColor="text1"/>
        </w:rPr>
        <w:t xml:space="preserve"> the strength of national partiality</w:t>
      </w:r>
      <w:r w:rsidR="001174BE" w:rsidRPr="00C349D4">
        <w:rPr>
          <w:rFonts w:ascii="Times New Roman" w:hAnsi="Times New Roman" w:cs="Times New Roman"/>
          <w:color w:val="000000" w:themeColor="text1"/>
        </w:rPr>
        <w:t xml:space="preserve"> is </w:t>
      </w:r>
      <w:r w:rsidR="000835AE" w:rsidRPr="00C349D4">
        <w:rPr>
          <w:rFonts w:ascii="Times New Roman" w:hAnsi="Times New Roman" w:cs="Times New Roman"/>
          <w:color w:val="000000" w:themeColor="text1"/>
        </w:rPr>
        <w:t>a case</w:t>
      </w:r>
      <w:r w:rsidR="001174BE" w:rsidRPr="00C349D4">
        <w:rPr>
          <w:rFonts w:ascii="Times New Roman" w:hAnsi="Times New Roman" w:cs="Times New Roman"/>
          <w:color w:val="000000" w:themeColor="text1"/>
        </w:rPr>
        <w:t xml:space="preserve"> in which one can save a co-national at the cost of one non-co-nati</w:t>
      </w:r>
      <w:r w:rsidR="00FB52F8" w:rsidRPr="00C349D4">
        <w:rPr>
          <w:rFonts w:ascii="Times New Roman" w:hAnsi="Times New Roman" w:cs="Times New Roman"/>
          <w:color w:val="000000" w:themeColor="text1"/>
        </w:rPr>
        <w:t>onal bystander collateral death:</w:t>
      </w:r>
      <w:r w:rsidR="001174BE" w:rsidRPr="00C349D4">
        <w:rPr>
          <w:rFonts w:ascii="Times New Roman" w:hAnsi="Times New Roman" w:cs="Times New Roman"/>
          <w:color w:val="000000" w:themeColor="text1"/>
        </w:rPr>
        <w:t xml:space="preserve"> </w:t>
      </w:r>
    </w:p>
    <w:p w14:paraId="2B4E5C81" w14:textId="04218002" w:rsidR="000835AE" w:rsidRPr="00C349D4" w:rsidRDefault="000835AE" w:rsidP="005A2651">
      <w:pPr>
        <w:widowControl w:val="0"/>
        <w:autoSpaceDE w:val="0"/>
        <w:autoSpaceDN w:val="0"/>
        <w:adjustRightInd w:val="0"/>
        <w:spacing w:after="240"/>
        <w:ind w:left="720"/>
        <w:jc w:val="both"/>
        <w:rPr>
          <w:rFonts w:ascii="Times New Roman" w:hAnsi="Times New Roman" w:cs="Times New Roman"/>
        </w:rPr>
      </w:pPr>
      <w:r w:rsidRPr="00C349D4">
        <w:rPr>
          <w:rFonts w:ascii="Times New Roman" w:hAnsi="Times New Roman" w:cs="Times New Roman"/>
        </w:rPr>
        <w:t xml:space="preserve">As for Hurka’s non-war scenario, a variation on it more closely analogous to choosing between harm to compatriot or to enemy non-combatants would involve throwing a grenade that will kill one or even several foreigners in order to save one compatriot. I </w:t>
      </w:r>
      <w:r w:rsidRPr="00C349D4">
        <w:rPr>
          <w:rFonts w:ascii="Times New Roman" w:hAnsi="Times New Roman" w:cs="Times New Roman"/>
        </w:rPr>
        <w:lastRenderedPageBreak/>
        <w:t>contend that such an act is not morally justifiable.</w:t>
      </w:r>
      <w:r w:rsidR="00E721DC" w:rsidRPr="00C349D4">
        <w:rPr>
          <w:rStyle w:val="FootnoteReference"/>
          <w:rFonts w:ascii="Times New Roman" w:hAnsi="Times New Roman" w:cs="Times New Roman"/>
        </w:rPr>
        <w:footnoteReference w:id="34"/>
      </w:r>
    </w:p>
    <w:p w14:paraId="55ED9675" w14:textId="6202620E" w:rsidR="000835AE" w:rsidRPr="00C349D4" w:rsidRDefault="0077429A" w:rsidP="005A2651">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In other words,</w:t>
      </w:r>
      <w:r w:rsidR="001174BE" w:rsidRPr="00C349D4">
        <w:rPr>
          <w:rFonts w:ascii="Times New Roman" w:hAnsi="Times New Roman" w:cs="Times New Roman"/>
          <w:color w:val="000000" w:themeColor="text1"/>
        </w:rPr>
        <w:t xml:space="preserve"> the mere fact that certain individuals share a nationality is insufficient to </w:t>
      </w:r>
      <w:r w:rsidRPr="00C349D4">
        <w:rPr>
          <w:rFonts w:ascii="Times New Roman" w:hAnsi="Times New Roman" w:cs="Times New Roman"/>
          <w:color w:val="000000" w:themeColor="text1"/>
        </w:rPr>
        <w:t>outweigh</w:t>
      </w:r>
      <w:r w:rsidR="001174BE"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the</w:t>
      </w:r>
      <w:r w:rsidR="001174BE"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 xml:space="preserve">competing </w:t>
      </w:r>
      <w:r w:rsidR="001174BE" w:rsidRPr="00C349D4">
        <w:rPr>
          <w:rFonts w:ascii="Times New Roman" w:hAnsi="Times New Roman" w:cs="Times New Roman"/>
          <w:color w:val="000000" w:themeColor="text1"/>
        </w:rPr>
        <w:t xml:space="preserve">moral demands </w:t>
      </w:r>
      <w:r w:rsidRPr="00C349D4">
        <w:rPr>
          <w:rFonts w:ascii="Times New Roman" w:hAnsi="Times New Roman" w:cs="Times New Roman"/>
          <w:color w:val="000000" w:themeColor="text1"/>
        </w:rPr>
        <w:t xml:space="preserve">to others </w:t>
      </w:r>
      <w:r w:rsidR="001174BE" w:rsidRPr="00C349D4">
        <w:rPr>
          <w:rFonts w:ascii="Times New Roman" w:hAnsi="Times New Roman" w:cs="Times New Roman"/>
          <w:color w:val="000000" w:themeColor="text1"/>
        </w:rPr>
        <w:t xml:space="preserve">in this </w:t>
      </w:r>
      <w:r w:rsidRPr="00C349D4">
        <w:rPr>
          <w:rFonts w:ascii="Times New Roman" w:hAnsi="Times New Roman" w:cs="Times New Roman"/>
          <w:color w:val="000000" w:themeColor="text1"/>
        </w:rPr>
        <w:t xml:space="preserve">kind of interpersonal </w:t>
      </w:r>
      <w:r w:rsidR="001174BE" w:rsidRPr="00C349D4">
        <w:rPr>
          <w:rFonts w:ascii="Times New Roman" w:hAnsi="Times New Roman" w:cs="Times New Roman"/>
          <w:color w:val="000000" w:themeColor="text1"/>
        </w:rPr>
        <w:t>cas</w:t>
      </w:r>
      <w:r w:rsidRPr="00C349D4">
        <w:rPr>
          <w:rFonts w:ascii="Times New Roman" w:hAnsi="Times New Roman" w:cs="Times New Roman"/>
          <w:color w:val="000000" w:themeColor="text1"/>
        </w:rPr>
        <w:t>e</w:t>
      </w:r>
      <w:r w:rsidR="00967BD5" w:rsidRPr="00C349D4">
        <w:rPr>
          <w:rFonts w:ascii="Times New Roman" w:hAnsi="Times New Roman" w:cs="Times New Roman"/>
          <w:color w:val="000000" w:themeColor="text1"/>
        </w:rPr>
        <w:t xml:space="preserve">, even if it </w:t>
      </w:r>
      <w:r w:rsidR="00825BC6" w:rsidRPr="00C349D4">
        <w:rPr>
          <w:rFonts w:ascii="Times New Roman" w:hAnsi="Times New Roman" w:cs="Times New Roman"/>
          <w:color w:val="000000" w:themeColor="text1"/>
        </w:rPr>
        <w:t>might</w:t>
      </w:r>
      <w:r w:rsidR="00967BD5" w:rsidRPr="00C349D4">
        <w:rPr>
          <w:rFonts w:ascii="Times New Roman" w:hAnsi="Times New Roman" w:cs="Times New Roman"/>
          <w:color w:val="000000" w:themeColor="text1"/>
        </w:rPr>
        <w:t xml:space="preserve"> </w:t>
      </w:r>
      <w:r w:rsidR="00825BC6" w:rsidRPr="00C349D4">
        <w:rPr>
          <w:rFonts w:ascii="Times New Roman" w:hAnsi="Times New Roman" w:cs="Times New Roman"/>
          <w:color w:val="000000" w:themeColor="text1"/>
        </w:rPr>
        <w:t xml:space="preserve">possibly </w:t>
      </w:r>
      <w:r w:rsidR="00967BD5" w:rsidRPr="00C349D4">
        <w:rPr>
          <w:rFonts w:ascii="Times New Roman" w:hAnsi="Times New Roman" w:cs="Times New Roman"/>
          <w:color w:val="000000" w:themeColor="text1"/>
        </w:rPr>
        <w:t>outweigh such duties when the relationship is, say, between parent and child</w:t>
      </w:r>
      <w:r w:rsidR="001174BE" w:rsidRPr="00C349D4">
        <w:rPr>
          <w:rFonts w:ascii="Times New Roman" w:hAnsi="Times New Roman" w:cs="Times New Roman"/>
          <w:color w:val="000000" w:themeColor="text1"/>
        </w:rPr>
        <w:t>.</w:t>
      </w:r>
      <w:r w:rsidR="00825BC6" w:rsidRPr="00C349D4">
        <w:rPr>
          <w:rStyle w:val="FootnoteReference"/>
          <w:rFonts w:ascii="Times New Roman" w:hAnsi="Times New Roman" w:cs="Times New Roman"/>
        </w:rPr>
        <w:footnoteReference w:id="35"/>
      </w:r>
      <w:r w:rsidR="000835AE"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Therefore</w:t>
      </w:r>
      <w:r w:rsidR="000835AE" w:rsidRPr="00C349D4">
        <w:rPr>
          <w:rFonts w:ascii="Times New Roman" w:hAnsi="Times New Roman" w:cs="Times New Roman"/>
          <w:color w:val="000000" w:themeColor="text1"/>
        </w:rPr>
        <w:t xml:space="preserve">, </w:t>
      </w:r>
      <w:r w:rsidR="00967BD5" w:rsidRPr="00C349D4">
        <w:rPr>
          <w:rFonts w:ascii="Times New Roman" w:hAnsi="Times New Roman" w:cs="Times New Roman"/>
          <w:color w:val="000000" w:themeColor="text1"/>
        </w:rPr>
        <w:t>the co-national relationship</w:t>
      </w:r>
      <w:r w:rsidR="000835AE"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 xml:space="preserve">cannot outweigh those same sorts of demands in war cases. </w:t>
      </w:r>
    </w:p>
    <w:p w14:paraId="1067544E" w14:textId="65C8FF78" w:rsidR="001174BE" w:rsidRPr="00C349D4" w:rsidRDefault="001174BE"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Cécile Fabre has raised a similar objection. She argues that what she calls “patriotic partiality” does not generate</w:t>
      </w:r>
      <w:r w:rsidR="00254B90" w:rsidRPr="00C349D4">
        <w:rPr>
          <w:rFonts w:ascii="Times New Roman" w:hAnsi="Times New Roman" w:cs="Times New Roman"/>
          <w:color w:val="000000" w:themeColor="text1"/>
        </w:rPr>
        <w:t xml:space="preserve"> special permissions in</w:t>
      </w:r>
      <w:r w:rsidRPr="00C349D4">
        <w:rPr>
          <w:rFonts w:ascii="Times New Roman" w:hAnsi="Times New Roman" w:cs="Times New Roman"/>
          <w:color w:val="000000" w:themeColor="text1"/>
        </w:rPr>
        <w:t xml:space="preserve"> interpersonal cases, and so we can infer that it has no role to play in wartime cases either.</w:t>
      </w:r>
      <w:r w:rsidR="007E5D71" w:rsidRPr="00C349D4">
        <w:rPr>
          <w:rStyle w:val="FootnoteReference"/>
          <w:rFonts w:ascii="Times New Roman" w:hAnsi="Times New Roman" w:cs="Times New Roman"/>
        </w:rPr>
        <w:footnoteReference w:id="36"/>
      </w:r>
      <w:r w:rsidRPr="00C349D4">
        <w:rPr>
          <w:rFonts w:ascii="Times New Roman" w:hAnsi="Times New Roman" w:cs="Times New Roman"/>
          <w:color w:val="000000" w:themeColor="text1"/>
        </w:rPr>
        <w:t xml:space="preserve"> To support her claim, she employs the following example:</w:t>
      </w:r>
    </w:p>
    <w:p w14:paraId="67520E92" w14:textId="78C40D59" w:rsidR="001174BE" w:rsidRPr="00C349D4" w:rsidRDefault="001174BE" w:rsidP="005A2651">
      <w:pPr>
        <w:ind w:left="720"/>
        <w:jc w:val="both"/>
        <w:rPr>
          <w:rFonts w:ascii="Times New Roman" w:hAnsi="Times New Roman" w:cs="Times New Roman"/>
          <w:color w:val="000000" w:themeColor="text1"/>
        </w:rPr>
      </w:pPr>
      <w:r w:rsidRPr="00C349D4">
        <w:rPr>
          <w:rFonts w:ascii="Times New Roman" w:hAnsi="Times New Roman" w:cs="Times New Roman"/>
          <w:color w:val="000000" w:themeColor="text1"/>
        </w:rPr>
        <w:t>Suppose that André, in the course of defending his life, has a choice between killing Carl and foreseeably killing Bernard, and killing Carl and foreseeable killing Werner, a German bystander who is wholly innocent of Carl’s wrongdoing. According to cosmopolitan justice he may not confer greater weight on Bernard’s life than on Werner’s simply on the basis that the former is, whilst the latter is not, a compatriot.</w:t>
      </w:r>
      <w:r w:rsidR="005B3949" w:rsidRPr="00C349D4">
        <w:rPr>
          <w:rStyle w:val="FootnoteReference"/>
          <w:rFonts w:ascii="Times New Roman" w:hAnsi="Times New Roman" w:cs="Times New Roman"/>
          <w:color w:val="000000" w:themeColor="text1"/>
        </w:rPr>
        <w:footnoteReference w:id="37"/>
      </w:r>
    </w:p>
    <w:p w14:paraId="037B31B8" w14:textId="77777777" w:rsidR="00EA2EDC" w:rsidRPr="00C349D4" w:rsidRDefault="00EA2EDC" w:rsidP="005A2651">
      <w:pPr>
        <w:ind w:left="720"/>
        <w:jc w:val="both"/>
        <w:rPr>
          <w:rFonts w:ascii="Times New Roman" w:hAnsi="Times New Roman" w:cs="Times New Roman"/>
          <w:color w:val="000000" w:themeColor="text1"/>
        </w:rPr>
      </w:pPr>
    </w:p>
    <w:p w14:paraId="2D2323C9" w14:textId="50FDE916" w:rsidR="00B32509" w:rsidRPr="00C349D4" w:rsidRDefault="007E5D71" w:rsidP="009A18C3">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David Miller</w:t>
      </w:r>
      <w:r w:rsidR="0028733B" w:rsidRPr="00C349D4">
        <w:rPr>
          <w:rFonts w:ascii="Times New Roman" w:hAnsi="Times New Roman" w:cs="Times New Roman"/>
          <w:color w:val="000000" w:themeColor="text1"/>
        </w:rPr>
        <w:t xml:space="preserve"> ha</w:t>
      </w:r>
      <w:r w:rsidRPr="00C349D4">
        <w:rPr>
          <w:rFonts w:ascii="Times New Roman" w:hAnsi="Times New Roman" w:cs="Times New Roman"/>
          <w:color w:val="000000" w:themeColor="text1"/>
        </w:rPr>
        <w:t>s</w:t>
      </w:r>
      <w:r w:rsidR="0028733B" w:rsidRPr="00C349D4">
        <w:rPr>
          <w:rFonts w:ascii="Times New Roman" w:hAnsi="Times New Roman" w:cs="Times New Roman"/>
          <w:color w:val="000000" w:themeColor="text1"/>
        </w:rPr>
        <w:t xml:space="preserve"> argued in a similar vein</w:t>
      </w:r>
      <w:r w:rsidR="00A36BAE" w:rsidRPr="00C349D4">
        <w:rPr>
          <w:rFonts w:ascii="Times New Roman" w:hAnsi="Times New Roman" w:cs="Times New Roman"/>
          <w:color w:val="000000" w:themeColor="text1"/>
        </w:rPr>
        <w:t xml:space="preserve"> against national partiality’s ability to justify violating certain duties</w:t>
      </w:r>
      <w:r w:rsidR="00506DB9" w:rsidRPr="00C349D4">
        <w:rPr>
          <w:rFonts w:ascii="Times New Roman" w:hAnsi="Times New Roman" w:cs="Times New Roman"/>
          <w:color w:val="000000" w:themeColor="text1"/>
        </w:rPr>
        <w:t xml:space="preserve"> that are characteristic of war</w:t>
      </w:r>
      <w:r w:rsidR="00A36BAE"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He claims</w:t>
      </w:r>
      <w:r w:rsidR="00B32509" w:rsidRPr="00C349D4">
        <w:rPr>
          <w:rFonts w:ascii="Times New Roman" w:hAnsi="Times New Roman" w:cs="Times New Roman"/>
          <w:color w:val="000000" w:themeColor="text1"/>
        </w:rPr>
        <w:t xml:space="preserve"> that</w:t>
      </w:r>
      <w:r w:rsidR="00A36BAE" w:rsidRPr="00C349D4">
        <w:rPr>
          <w:rFonts w:ascii="Times New Roman" w:hAnsi="Times New Roman" w:cs="Times New Roman"/>
          <w:color w:val="000000" w:themeColor="text1"/>
        </w:rPr>
        <w:t xml:space="preserve"> while</w:t>
      </w:r>
      <w:r w:rsidR="00B32509" w:rsidRPr="00C349D4">
        <w:rPr>
          <w:rFonts w:ascii="Times New Roman" w:hAnsi="Times New Roman" w:cs="Times New Roman"/>
          <w:color w:val="000000" w:themeColor="text1"/>
        </w:rPr>
        <w:t xml:space="preserve"> national partiality</w:t>
      </w:r>
      <w:r w:rsidR="00A36BAE" w:rsidRPr="00C349D4">
        <w:rPr>
          <w:rFonts w:ascii="Times New Roman" w:hAnsi="Times New Roman" w:cs="Times New Roman"/>
          <w:color w:val="000000" w:themeColor="text1"/>
        </w:rPr>
        <w:t xml:space="preserve"> does give rise to certain permissions to favor one’s co-nationals, </w:t>
      </w:r>
      <w:r w:rsidR="0028733B" w:rsidRPr="00C349D4">
        <w:rPr>
          <w:rFonts w:ascii="Times New Roman" w:hAnsi="Times New Roman" w:cs="Times New Roman"/>
          <w:color w:val="000000" w:themeColor="text1"/>
        </w:rPr>
        <w:t>national partiality</w:t>
      </w:r>
      <w:r w:rsidR="00B32509" w:rsidRPr="00C349D4">
        <w:rPr>
          <w:rFonts w:ascii="Times New Roman" w:hAnsi="Times New Roman" w:cs="Times New Roman"/>
          <w:color w:val="000000" w:themeColor="text1"/>
        </w:rPr>
        <w:t xml:space="preserve"> cannot justify violating serious negative duties toward others, like the duty to avoid infringing their basic </w:t>
      </w:r>
      <w:r w:rsidR="00B32509" w:rsidRPr="00C349D4">
        <w:rPr>
          <w:rFonts w:ascii="Times New Roman" w:hAnsi="Times New Roman" w:cs="Times New Roman"/>
          <w:color w:val="000000" w:themeColor="text1"/>
        </w:rPr>
        <w:lastRenderedPageBreak/>
        <w:t>rights</w:t>
      </w:r>
      <w:r w:rsidR="00A36BAE" w:rsidRPr="00C349D4">
        <w:rPr>
          <w:rFonts w:ascii="Times New Roman" w:hAnsi="Times New Roman" w:cs="Times New Roman"/>
          <w:color w:val="000000" w:themeColor="text1"/>
        </w:rPr>
        <w:t>.</w:t>
      </w:r>
      <w:r w:rsidR="00B32509" w:rsidRPr="00C349D4">
        <w:rPr>
          <w:rFonts w:ascii="Times New Roman" w:hAnsi="Times New Roman" w:cs="Times New Roman"/>
          <w:color w:val="000000" w:themeColor="text1"/>
        </w:rPr>
        <w:t xml:space="preserve"> </w:t>
      </w:r>
      <w:r w:rsidR="009A18C3" w:rsidRPr="00C349D4">
        <w:rPr>
          <w:rFonts w:ascii="Times New Roman" w:hAnsi="Times New Roman" w:cs="Times New Roman"/>
          <w:color w:val="000000" w:themeColor="text1"/>
        </w:rPr>
        <w:t xml:space="preserve">Referencing </w:t>
      </w:r>
      <w:r w:rsidR="00B32509" w:rsidRPr="00C349D4">
        <w:rPr>
          <w:rFonts w:ascii="Times New Roman" w:hAnsi="Times New Roman" w:cs="Times New Roman"/>
          <w:color w:val="000000" w:themeColor="text1"/>
        </w:rPr>
        <w:t>the trolley problem, made famous by Philippa Foot and Judith Thomson, Miller writes:</w:t>
      </w:r>
    </w:p>
    <w:p w14:paraId="58FEBCFB" w14:textId="20E6D916" w:rsidR="00B32509" w:rsidRPr="00C349D4" w:rsidRDefault="00B32509" w:rsidP="005B3949">
      <w:pPr>
        <w:pStyle w:val="Bibliography"/>
        <w:ind w:firstLine="0"/>
        <w:rPr>
          <w:rFonts w:ascii="Times New Roman" w:hAnsi="Times New Roman" w:cs="Times New Roman"/>
          <w:color w:val="000000" w:themeColor="text1"/>
        </w:rPr>
      </w:pPr>
      <w:r w:rsidRPr="00C349D4">
        <w:rPr>
          <w:rFonts w:ascii="Times New Roman" w:hAnsi="Times New Roman" w:cs="Times New Roman"/>
        </w:rPr>
        <w:t>I don’t think it would be justifiable to switch the trolley from a track on which it was hurtling towards a compatriot on to a track on which it would hurtle towards a foreigner. [</w:t>
      </w:r>
      <w:r w:rsidR="009A18C3" w:rsidRPr="00C349D4">
        <w:rPr>
          <w:rFonts w:ascii="Times New Roman" w:hAnsi="Times New Roman" w:cs="Times New Roman"/>
        </w:rPr>
        <w:t>…</w:t>
      </w:r>
      <w:r w:rsidRPr="00C349D4">
        <w:rPr>
          <w:rFonts w:ascii="Times New Roman" w:hAnsi="Times New Roman" w:cs="Times New Roman"/>
        </w:rPr>
        <w:t>] At this level, morality appears to me to require strict impartiality at least as far as nationality is concerned</w:t>
      </w:r>
      <w:r w:rsidRPr="00C349D4">
        <w:rPr>
          <w:rFonts w:ascii="Times New Roman" w:hAnsi="Times New Roman" w:cs="Times New Roman"/>
          <w:color w:val="000000" w:themeColor="text1"/>
        </w:rPr>
        <w:t>.</w:t>
      </w:r>
      <w:r w:rsidR="008A6F0E" w:rsidRPr="00C349D4">
        <w:rPr>
          <w:rStyle w:val="FootnoteReference"/>
          <w:rFonts w:ascii="Times New Roman" w:hAnsi="Times New Roman" w:cs="Times New Roman"/>
        </w:rPr>
        <w:footnoteReference w:id="38"/>
      </w:r>
    </w:p>
    <w:p w14:paraId="6E07EB6B" w14:textId="77777777" w:rsidR="009A18C3" w:rsidRPr="00C349D4" w:rsidRDefault="009A18C3" w:rsidP="009A18C3">
      <w:pPr>
        <w:ind w:left="720"/>
        <w:jc w:val="both"/>
        <w:rPr>
          <w:rFonts w:ascii="Times New Roman" w:hAnsi="Times New Roman" w:cs="Times New Roman"/>
          <w:color w:val="000000" w:themeColor="text1"/>
        </w:rPr>
      </w:pPr>
    </w:p>
    <w:p w14:paraId="3ADA929B" w14:textId="1018A3DA" w:rsidR="009A18C3" w:rsidRPr="00C349D4" w:rsidRDefault="009A18C3" w:rsidP="009A18C3">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Miller’s reasoning is just like that of Lefkowitz and Fabre: we can tell whether national partiality can justify infringing certain duties</w:t>
      </w:r>
      <w:r w:rsidR="002662F8" w:rsidRPr="00C349D4">
        <w:rPr>
          <w:rFonts w:ascii="Times New Roman" w:hAnsi="Times New Roman" w:cs="Times New Roman"/>
          <w:color w:val="000000" w:themeColor="text1"/>
        </w:rPr>
        <w:t xml:space="preserve"> that are characteristic of war</w:t>
      </w:r>
      <w:r w:rsidRPr="00C349D4">
        <w:rPr>
          <w:rFonts w:ascii="Times New Roman" w:hAnsi="Times New Roman" w:cs="Times New Roman"/>
          <w:color w:val="000000" w:themeColor="text1"/>
        </w:rPr>
        <w:t xml:space="preserve">—e.g., killing or severely harming others—by appealing to interpersonal cases among co-nationals, like trolley cases. While Miller does not reference war </w:t>
      </w:r>
      <w:r w:rsidR="008A6F0E" w:rsidRPr="00C349D4">
        <w:rPr>
          <w:rFonts w:ascii="Times New Roman" w:hAnsi="Times New Roman" w:cs="Times New Roman"/>
          <w:color w:val="000000" w:themeColor="text1"/>
        </w:rPr>
        <w:t>specifically in this discussion</w:t>
      </w:r>
      <w:r w:rsidRPr="00C349D4">
        <w:rPr>
          <w:rFonts w:ascii="Times New Roman" w:hAnsi="Times New Roman" w:cs="Times New Roman"/>
          <w:color w:val="000000" w:themeColor="text1"/>
        </w:rPr>
        <w:t>, his</w:t>
      </w:r>
      <w:r w:rsidR="00A36BAE" w:rsidRPr="00C349D4">
        <w:rPr>
          <w:rFonts w:ascii="Times New Roman" w:hAnsi="Times New Roman" w:cs="Times New Roman"/>
          <w:color w:val="000000" w:themeColor="text1"/>
        </w:rPr>
        <w:t xml:space="preserve"> claim picks out the same general category of duties as Lefkowitz and Fabre,</w:t>
      </w:r>
      <w:r w:rsidR="00A74B41" w:rsidRPr="00C349D4">
        <w:rPr>
          <w:rFonts w:ascii="Times New Roman" w:hAnsi="Times New Roman" w:cs="Times New Roman"/>
          <w:color w:val="000000" w:themeColor="text1"/>
        </w:rPr>
        <w:t xml:space="preserve"> which are </w:t>
      </w:r>
      <w:r w:rsidR="00506DB9" w:rsidRPr="00C349D4">
        <w:rPr>
          <w:rFonts w:ascii="Times New Roman" w:hAnsi="Times New Roman" w:cs="Times New Roman"/>
          <w:color w:val="000000" w:themeColor="text1"/>
        </w:rPr>
        <w:t>central</w:t>
      </w:r>
      <w:r w:rsidR="00A74B41" w:rsidRPr="00C349D4">
        <w:rPr>
          <w:rFonts w:ascii="Times New Roman" w:hAnsi="Times New Roman" w:cs="Times New Roman"/>
          <w:color w:val="000000" w:themeColor="text1"/>
        </w:rPr>
        <w:t xml:space="preserve"> </w:t>
      </w:r>
      <w:r w:rsidR="00506DB9" w:rsidRPr="00C349D4">
        <w:rPr>
          <w:rFonts w:ascii="Times New Roman" w:hAnsi="Times New Roman" w:cs="Times New Roman"/>
          <w:color w:val="000000" w:themeColor="text1"/>
        </w:rPr>
        <w:t>to</w:t>
      </w:r>
      <w:r w:rsidR="00A74B41" w:rsidRPr="00C349D4">
        <w:rPr>
          <w:rFonts w:ascii="Times New Roman" w:hAnsi="Times New Roman" w:cs="Times New Roman"/>
          <w:color w:val="000000" w:themeColor="text1"/>
        </w:rPr>
        <w:t xml:space="preserve"> war,</w:t>
      </w:r>
      <w:r w:rsidR="00A36BAE" w:rsidRPr="00C349D4">
        <w:rPr>
          <w:rFonts w:ascii="Times New Roman" w:hAnsi="Times New Roman" w:cs="Times New Roman"/>
          <w:color w:val="000000" w:themeColor="text1"/>
        </w:rPr>
        <w:t xml:space="preserve"> and </w:t>
      </w:r>
      <w:r w:rsidRPr="00C349D4">
        <w:rPr>
          <w:rFonts w:ascii="Times New Roman" w:hAnsi="Times New Roman" w:cs="Times New Roman"/>
          <w:color w:val="000000" w:themeColor="text1"/>
        </w:rPr>
        <w:t xml:space="preserve">extends </w:t>
      </w:r>
      <w:r w:rsidR="00A36BAE" w:rsidRPr="00C349D4">
        <w:rPr>
          <w:rFonts w:ascii="Times New Roman" w:hAnsi="Times New Roman" w:cs="Times New Roman"/>
          <w:color w:val="000000" w:themeColor="text1"/>
        </w:rPr>
        <w:t xml:space="preserve">clearly </w:t>
      </w:r>
      <w:r w:rsidRPr="00C349D4">
        <w:rPr>
          <w:rFonts w:ascii="Times New Roman" w:hAnsi="Times New Roman" w:cs="Times New Roman"/>
          <w:color w:val="000000" w:themeColor="text1"/>
        </w:rPr>
        <w:t>to th</w:t>
      </w:r>
      <w:r w:rsidR="00A74B41" w:rsidRPr="00C349D4">
        <w:rPr>
          <w:rFonts w:ascii="Times New Roman" w:hAnsi="Times New Roman" w:cs="Times New Roman"/>
          <w:color w:val="000000" w:themeColor="text1"/>
        </w:rPr>
        <w:t xml:space="preserve">at </w:t>
      </w:r>
      <w:r w:rsidRPr="00C349D4">
        <w:rPr>
          <w:rFonts w:ascii="Times New Roman" w:hAnsi="Times New Roman" w:cs="Times New Roman"/>
          <w:color w:val="000000" w:themeColor="text1"/>
        </w:rPr>
        <w:t>domain</w:t>
      </w:r>
      <w:r w:rsidR="00A74B41" w:rsidRPr="00C349D4">
        <w:rPr>
          <w:rFonts w:ascii="Times New Roman" w:hAnsi="Times New Roman" w:cs="Times New Roman"/>
          <w:color w:val="000000" w:themeColor="text1"/>
        </w:rPr>
        <w:t>.</w:t>
      </w:r>
    </w:p>
    <w:p w14:paraId="5205DA8B" w14:textId="6AE2588C" w:rsidR="001174BE" w:rsidRPr="00C349D4" w:rsidRDefault="00254B90" w:rsidP="00385C35">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T</w:t>
      </w:r>
      <w:r w:rsidR="00C0175B" w:rsidRPr="00C349D4">
        <w:rPr>
          <w:rFonts w:ascii="Times New Roman" w:hAnsi="Times New Roman" w:cs="Times New Roman"/>
          <w:color w:val="000000" w:themeColor="text1"/>
        </w:rPr>
        <w:t>he view sha</w:t>
      </w:r>
      <w:r w:rsidR="002662F8" w:rsidRPr="00C349D4">
        <w:rPr>
          <w:rFonts w:ascii="Times New Roman" w:hAnsi="Times New Roman" w:cs="Times New Roman"/>
          <w:color w:val="000000" w:themeColor="text1"/>
        </w:rPr>
        <w:t>red among these philosophers is essentially</w:t>
      </w:r>
      <w:r w:rsidR="0077429A" w:rsidRPr="00C349D4">
        <w:rPr>
          <w:rFonts w:ascii="Times New Roman" w:hAnsi="Times New Roman" w:cs="Times New Roman"/>
          <w:color w:val="000000" w:themeColor="text1"/>
        </w:rPr>
        <w:t xml:space="preserve"> that </w:t>
      </w:r>
      <w:r w:rsidR="001174BE" w:rsidRPr="00C349D4">
        <w:rPr>
          <w:rFonts w:ascii="Times New Roman" w:hAnsi="Times New Roman" w:cs="Times New Roman"/>
          <w:color w:val="000000" w:themeColor="text1"/>
        </w:rPr>
        <w:t xml:space="preserve">national partiality </w:t>
      </w:r>
      <w:r w:rsidR="0077429A" w:rsidRPr="00C349D4">
        <w:rPr>
          <w:rFonts w:ascii="Times New Roman" w:hAnsi="Times New Roman" w:cs="Times New Roman"/>
          <w:color w:val="000000" w:themeColor="text1"/>
        </w:rPr>
        <w:t xml:space="preserve">in the context of war is impermissible if the same sort of national partiality </w:t>
      </w:r>
      <w:r w:rsidR="00EA455E" w:rsidRPr="00C349D4">
        <w:rPr>
          <w:rFonts w:ascii="Times New Roman" w:hAnsi="Times New Roman" w:cs="Times New Roman"/>
          <w:color w:val="000000" w:themeColor="text1"/>
        </w:rPr>
        <w:t>is</w:t>
      </w:r>
      <w:r w:rsidR="0077429A" w:rsidRPr="00C349D4">
        <w:rPr>
          <w:rFonts w:ascii="Times New Roman" w:hAnsi="Times New Roman" w:cs="Times New Roman"/>
          <w:color w:val="000000" w:themeColor="text1"/>
        </w:rPr>
        <w:t xml:space="preserve"> not </w:t>
      </w:r>
      <w:r w:rsidR="00EA455E" w:rsidRPr="00C349D4">
        <w:rPr>
          <w:rFonts w:ascii="Times New Roman" w:hAnsi="Times New Roman" w:cs="Times New Roman"/>
          <w:color w:val="000000" w:themeColor="text1"/>
        </w:rPr>
        <w:t>permissible</w:t>
      </w:r>
      <w:r w:rsidR="0077429A" w:rsidRPr="00C349D4">
        <w:rPr>
          <w:rFonts w:ascii="Times New Roman" w:hAnsi="Times New Roman" w:cs="Times New Roman"/>
          <w:color w:val="000000" w:themeColor="text1"/>
        </w:rPr>
        <w:t xml:space="preserve"> in a relevantly similar interpersonal context</w:t>
      </w:r>
      <w:r w:rsidR="001174BE" w:rsidRPr="00C349D4">
        <w:rPr>
          <w:rFonts w:ascii="Times New Roman" w:hAnsi="Times New Roman" w:cs="Times New Roman"/>
          <w:color w:val="000000" w:themeColor="text1"/>
        </w:rPr>
        <w:t xml:space="preserve">. </w:t>
      </w:r>
      <w:r w:rsidR="00385C35" w:rsidRPr="00C349D4">
        <w:rPr>
          <w:rFonts w:ascii="Times New Roman" w:hAnsi="Times New Roman" w:cs="Times New Roman"/>
          <w:color w:val="000000" w:themeColor="text1"/>
        </w:rPr>
        <w:t xml:space="preserve">Call this the </w:t>
      </w:r>
      <w:r w:rsidR="007C4184" w:rsidRPr="00C349D4">
        <w:rPr>
          <w:rFonts w:ascii="Times New Roman" w:hAnsi="Times New Roman" w:cs="Times New Roman"/>
          <w:i/>
          <w:color w:val="000000" w:themeColor="text1"/>
        </w:rPr>
        <w:t>interpersonal cases</w:t>
      </w:r>
      <w:r w:rsidR="00385C35" w:rsidRPr="00C349D4">
        <w:rPr>
          <w:rFonts w:ascii="Times New Roman" w:hAnsi="Times New Roman" w:cs="Times New Roman"/>
          <w:i/>
          <w:color w:val="000000" w:themeColor="text1"/>
        </w:rPr>
        <w:t xml:space="preserve"> argument. </w:t>
      </w:r>
      <w:r w:rsidR="0077429A" w:rsidRPr="00C349D4">
        <w:rPr>
          <w:rFonts w:ascii="Times New Roman" w:hAnsi="Times New Roman" w:cs="Times New Roman"/>
          <w:color w:val="000000" w:themeColor="text1"/>
        </w:rPr>
        <w:t xml:space="preserve">If </w:t>
      </w:r>
      <w:r w:rsidR="00385C35" w:rsidRPr="00C349D4">
        <w:rPr>
          <w:rFonts w:ascii="Times New Roman" w:hAnsi="Times New Roman" w:cs="Times New Roman"/>
          <w:color w:val="000000" w:themeColor="text1"/>
        </w:rPr>
        <w:t>this argument</w:t>
      </w:r>
      <w:r w:rsidR="0077429A" w:rsidRPr="00C349D4">
        <w:rPr>
          <w:rFonts w:ascii="Times New Roman" w:hAnsi="Times New Roman" w:cs="Times New Roman"/>
          <w:color w:val="000000" w:themeColor="text1"/>
        </w:rPr>
        <w:t xml:space="preserve"> is correct, Hurka’s view and others like it proceed by way of a faulty analogy to a mistaken conclusion.</w:t>
      </w:r>
    </w:p>
    <w:p w14:paraId="570F3539" w14:textId="37E3C955" w:rsidR="00CE6EB8" w:rsidRPr="00C349D4" w:rsidRDefault="009C45CA"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Some who are sympathetic to Hurka’s view may wish simply to reject the intuitions pumped by Lefkowitz, Fabre, and Miller’s examples. But</w:t>
      </w:r>
      <w:r w:rsidR="009A53BB" w:rsidRPr="00C349D4">
        <w:rPr>
          <w:rFonts w:ascii="Times New Roman" w:hAnsi="Times New Roman" w:cs="Times New Roman"/>
          <w:color w:val="000000" w:themeColor="text1"/>
        </w:rPr>
        <w:t xml:space="preserve"> let us grant </w:t>
      </w:r>
      <w:r w:rsidRPr="00C349D4">
        <w:rPr>
          <w:rFonts w:ascii="Times New Roman" w:hAnsi="Times New Roman" w:cs="Times New Roman"/>
          <w:color w:val="000000" w:themeColor="text1"/>
        </w:rPr>
        <w:t xml:space="preserve">here </w:t>
      </w:r>
      <w:r w:rsidR="009A53BB" w:rsidRPr="00C349D4">
        <w:rPr>
          <w:rFonts w:ascii="Times New Roman" w:hAnsi="Times New Roman" w:cs="Times New Roman"/>
          <w:color w:val="000000" w:themeColor="text1"/>
        </w:rPr>
        <w:t xml:space="preserve">that </w:t>
      </w:r>
      <w:r w:rsidR="007C4184" w:rsidRPr="00C349D4">
        <w:rPr>
          <w:rFonts w:ascii="Times New Roman" w:hAnsi="Times New Roman" w:cs="Times New Roman"/>
          <w:color w:val="000000" w:themeColor="text1"/>
        </w:rPr>
        <w:t xml:space="preserve">it is </w:t>
      </w:r>
      <w:r w:rsidRPr="00C349D4">
        <w:rPr>
          <w:rFonts w:ascii="Times New Roman" w:hAnsi="Times New Roman" w:cs="Times New Roman"/>
          <w:color w:val="000000" w:themeColor="text1"/>
        </w:rPr>
        <w:t xml:space="preserve">wrong </w:t>
      </w:r>
      <w:r w:rsidR="007C4184" w:rsidRPr="00C349D4">
        <w:rPr>
          <w:rFonts w:ascii="Times New Roman" w:hAnsi="Times New Roman" w:cs="Times New Roman"/>
          <w:color w:val="000000" w:themeColor="text1"/>
        </w:rPr>
        <w:t>to</w:t>
      </w:r>
      <w:r w:rsidR="009A53BB" w:rsidRPr="00C349D4">
        <w:rPr>
          <w:rFonts w:ascii="Times New Roman" w:hAnsi="Times New Roman" w:cs="Times New Roman"/>
          <w:color w:val="000000" w:themeColor="text1"/>
        </w:rPr>
        <w:t xml:space="preserve"> prefer our co-nationals over foreigners in certain interpersonal contexts</w:t>
      </w:r>
      <w:r w:rsidR="00CE6EB8" w:rsidRPr="00C349D4">
        <w:rPr>
          <w:rFonts w:ascii="Times New Roman" w:hAnsi="Times New Roman" w:cs="Times New Roman"/>
          <w:color w:val="000000" w:themeColor="text1"/>
        </w:rPr>
        <w:t>,</w:t>
      </w:r>
      <w:r w:rsidR="007E5D71" w:rsidRPr="00C349D4">
        <w:rPr>
          <w:rFonts w:ascii="Times New Roman" w:hAnsi="Times New Roman" w:cs="Times New Roman"/>
          <w:color w:val="000000" w:themeColor="text1"/>
        </w:rPr>
        <w:t xml:space="preserve"> like those in the above examples,</w:t>
      </w:r>
      <w:r w:rsidR="00CE6EB8" w:rsidRPr="00C349D4">
        <w:rPr>
          <w:rFonts w:ascii="Times New Roman" w:hAnsi="Times New Roman" w:cs="Times New Roman"/>
          <w:color w:val="000000" w:themeColor="text1"/>
        </w:rPr>
        <w:t xml:space="preserve"> </w:t>
      </w:r>
      <w:r w:rsidR="00062BD6" w:rsidRPr="00C349D4">
        <w:rPr>
          <w:rFonts w:ascii="Times New Roman" w:hAnsi="Times New Roman" w:cs="Times New Roman"/>
          <w:color w:val="000000" w:themeColor="text1"/>
        </w:rPr>
        <w:t>even though</w:t>
      </w:r>
      <w:r w:rsidR="00CE6EB8" w:rsidRPr="00C349D4">
        <w:rPr>
          <w:rFonts w:ascii="Times New Roman" w:hAnsi="Times New Roman" w:cs="Times New Roman"/>
          <w:color w:val="000000" w:themeColor="text1"/>
        </w:rPr>
        <w:t xml:space="preserve"> </w:t>
      </w:r>
      <w:r w:rsidR="00062BD6" w:rsidRPr="00C349D4">
        <w:rPr>
          <w:rFonts w:ascii="Times New Roman" w:hAnsi="Times New Roman" w:cs="Times New Roman"/>
          <w:color w:val="000000" w:themeColor="text1"/>
        </w:rPr>
        <w:t>this is not the case</w:t>
      </w:r>
      <w:r w:rsidR="00CE6EB8" w:rsidRPr="00C349D4">
        <w:rPr>
          <w:rFonts w:ascii="Times New Roman" w:hAnsi="Times New Roman" w:cs="Times New Roman"/>
          <w:color w:val="000000" w:themeColor="text1"/>
        </w:rPr>
        <w:t xml:space="preserve"> </w:t>
      </w:r>
      <w:r w:rsidR="00062BD6" w:rsidRPr="00C349D4">
        <w:rPr>
          <w:rFonts w:ascii="Times New Roman" w:hAnsi="Times New Roman" w:cs="Times New Roman"/>
          <w:color w:val="000000" w:themeColor="text1"/>
        </w:rPr>
        <w:t>with</w:t>
      </w:r>
      <w:r w:rsidR="00CE6EB8" w:rsidRPr="00C349D4">
        <w:rPr>
          <w:rFonts w:ascii="Times New Roman" w:hAnsi="Times New Roman" w:cs="Times New Roman"/>
          <w:color w:val="000000" w:themeColor="text1"/>
        </w:rPr>
        <w:t xml:space="preserve"> certain other relationships, like the parent-child relationship</w:t>
      </w:r>
      <w:r w:rsidR="009A53BB" w:rsidRPr="00C349D4">
        <w:rPr>
          <w:rFonts w:ascii="Times New Roman" w:hAnsi="Times New Roman" w:cs="Times New Roman"/>
          <w:color w:val="000000" w:themeColor="text1"/>
        </w:rPr>
        <w:t>.</w:t>
      </w:r>
      <w:r w:rsidR="001174BE" w:rsidRPr="00C349D4">
        <w:rPr>
          <w:rFonts w:ascii="Times New Roman" w:hAnsi="Times New Roman" w:cs="Times New Roman"/>
          <w:color w:val="000000" w:themeColor="text1"/>
        </w:rPr>
        <w:t xml:space="preserve"> </w:t>
      </w:r>
      <w:r w:rsidR="0028733B" w:rsidRPr="00C349D4">
        <w:rPr>
          <w:rFonts w:ascii="Times New Roman" w:hAnsi="Times New Roman" w:cs="Times New Roman"/>
          <w:color w:val="000000" w:themeColor="text1"/>
        </w:rPr>
        <w:t>(</w:t>
      </w:r>
      <w:r w:rsidR="004534DC" w:rsidRPr="00C349D4">
        <w:rPr>
          <w:rFonts w:ascii="Times New Roman" w:hAnsi="Times New Roman" w:cs="Times New Roman"/>
          <w:color w:val="000000" w:themeColor="text1"/>
        </w:rPr>
        <w:t xml:space="preserve">If this is </w:t>
      </w:r>
      <w:r w:rsidR="007C4184" w:rsidRPr="00C349D4">
        <w:rPr>
          <w:rFonts w:ascii="Times New Roman" w:hAnsi="Times New Roman" w:cs="Times New Roman"/>
          <w:color w:val="000000" w:themeColor="text1"/>
        </w:rPr>
        <w:t>correct</w:t>
      </w:r>
      <w:r w:rsidR="00CE6EB8" w:rsidRPr="00C349D4">
        <w:rPr>
          <w:rFonts w:ascii="Times New Roman" w:hAnsi="Times New Roman" w:cs="Times New Roman"/>
          <w:color w:val="000000" w:themeColor="text1"/>
        </w:rPr>
        <w:t xml:space="preserve">, then we must </w:t>
      </w:r>
      <w:r w:rsidR="004534DC" w:rsidRPr="00C349D4">
        <w:rPr>
          <w:rFonts w:ascii="Times New Roman" w:hAnsi="Times New Roman" w:cs="Times New Roman"/>
          <w:color w:val="000000" w:themeColor="text1"/>
        </w:rPr>
        <w:t xml:space="preserve">concede </w:t>
      </w:r>
      <w:r w:rsidR="00CE6EB8" w:rsidRPr="00C349D4">
        <w:rPr>
          <w:rFonts w:ascii="Times New Roman" w:hAnsi="Times New Roman" w:cs="Times New Roman"/>
          <w:color w:val="000000" w:themeColor="text1"/>
        </w:rPr>
        <w:t xml:space="preserve">the first part of Lefkowitz’s argument: </w:t>
      </w:r>
      <w:r w:rsidR="00CE6EB8" w:rsidRPr="00C349D4">
        <w:rPr>
          <w:rFonts w:ascii="Times New Roman" w:hAnsi="Times New Roman" w:cs="Times New Roman"/>
          <w:i/>
          <w:color w:val="000000" w:themeColor="text1"/>
        </w:rPr>
        <w:t>pace</w:t>
      </w:r>
      <w:r w:rsidR="00CE6EB8" w:rsidRPr="00C349D4">
        <w:rPr>
          <w:rFonts w:ascii="Times New Roman" w:hAnsi="Times New Roman" w:cs="Times New Roman"/>
          <w:color w:val="000000" w:themeColor="text1"/>
        </w:rPr>
        <w:t xml:space="preserve"> Hurka, national partiality is not so closely analogous to parent-child partiality</w:t>
      </w:r>
      <w:r w:rsidR="00062BD6" w:rsidRPr="00C349D4">
        <w:rPr>
          <w:rFonts w:ascii="Times New Roman" w:hAnsi="Times New Roman" w:cs="Times New Roman"/>
          <w:color w:val="000000" w:themeColor="text1"/>
        </w:rPr>
        <w:t xml:space="preserve"> after all</w:t>
      </w:r>
      <w:r w:rsidR="00CE6EB8" w:rsidRPr="00C349D4">
        <w:rPr>
          <w:rFonts w:ascii="Times New Roman" w:hAnsi="Times New Roman" w:cs="Times New Roman"/>
          <w:color w:val="000000" w:themeColor="text1"/>
        </w:rPr>
        <w:t>.</w:t>
      </w:r>
      <w:r w:rsidR="0028733B" w:rsidRPr="00C349D4">
        <w:rPr>
          <w:rFonts w:ascii="Times New Roman" w:hAnsi="Times New Roman" w:cs="Times New Roman"/>
          <w:color w:val="000000" w:themeColor="text1"/>
        </w:rPr>
        <w:t>)</w:t>
      </w:r>
    </w:p>
    <w:p w14:paraId="44D8C94D" w14:textId="6E2C6E56" w:rsidR="007E5D71" w:rsidRPr="00C349D4" w:rsidRDefault="008B4D9F" w:rsidP="00D90813">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lastRenderedPageBreak/>
        <w:t xml:space="preserve">And yet, </w:t>
      </w:r>
      <w:r w:rsidR="009C45CA" w:rsidRPr="00C349D4">
        <w:rPr>
          <w:rFonts w:ascii="Times New Roman" w:hAnsi="Times New Roman" w:cs="Times New Roman"/>
          <w:color w:val="000000" w:themeColor="text1"/>
        </w:rPr>
        <w:t xml:space="preserve">in granting </w:t>
      </w:r>
      <w:r w:rsidR="001174BE" w:rsidRPr="00C349D4">
        <w:rPr>
          <w:rFonts w:ascii="Times New Roman" w:hAnsi="Times New Roman" w:cs="Times New Roman"/>
          <w:color w:val="000000" w:themeColor="text1"/>
        </w:rPr>
        <w:t xml:space="preserve">the claim that co-nationals are not permitted to be partial to one another in the non-war scenarios described above, </w:t>
      </w:r>
      <w:r w:rsidR="0061698A" w:rsidRPr="00C349D4">
        <w:rPr>
          <w:rFonts w:ascii="Times New Roman" w:hAnsi="Times New Roman" w:cs="Times New Roman"/>
          <w:color w:val="000000" w:themeColor="text1"/>
        </w:rPr>
        <w:t>one</w:t>
      </w:r>
      <w:r w:rsidR="009C45CA" w:rsidRPr="00C349D4">
        <w:rPr>
          <w:rFonts w:ascii="Times New Roman" w:hAnsi="Times New Roman" w:cs="Times New Roman"/>
          <w:color w:val="000000" w:themeColor="text1"/>
        </w:rPr>
        <w:t xml:space="preserve"> </w:t>
      </w:r>
      <w:r w:rsidR="0061698A" w:rsidRPr="00C349D4">
        <w:rPr>
          <w:rFonts w:ascii="Times New Roman" w:hAnsi="Times New Roman" w:cs="Times New Roman"/>
          <w:color w:val="000000" w:themeColor="text1"/>
        </w:rPr>
        <w:t>is</w:t>
      </w:r>
      <w:r w:rsidR="009C45CA" w:rsidRPr="00C349D4">
        <w:rPr>
          <w:rFonts w:ascii="Times New Roman" w:hAnsi="Times New Roman" w:cs="Times New Roman"/>
          <w:color w:val="000000" w:themeColor="text1"/>
        </w:rPr>
        <w:t xml:space="preserve"> not </w:t>
      </w:r>
      <w:r w:rsidR="00A36BAE" w:rsidRPr="00C349D4">
        <w:rPr>
          <w:rFonts w:ascii="Times New Roman" w:hAnsi="Times New Roman" w:cs="Times New Roman"/>
          <w:color w:val="000000" w:themeColor="text1"/>
        </w:rPr>
        <w:t>thereby</w:t>
      </w:r>
      <w:r w:rsidR="009C45CA" w:rsidRPr="00C349D4">
        <w:rPr>
          <w:rFonts w:ascii="Times New Roman" w:hAnsi="Times New Roman" w:cs="Times New Roman"/>
          <w:color w:val="000000" w:themeColor="text1"/>
        </w:rPr>
        <w:t xml:space="preserve"> commit</w:t>
      </w:r>
      <w:r w:rsidR="0061698A" w:rsidRPr="00C349D4">
        <w:rPr>
          <w:rFonts w:ascii="Times New Roman" w:hAnsi="Times New Roman" w:cs="Times New Roman"/>
          <w:color w:val="000000" w:themeColor="text1"/>
        </w:rPr>
        <w:t>ted</w:t>
      </w:r>
      <w:r w:rsidR="009C45CA" w:rsidRPr="00C349D4">
        <w:rPr>
          <w:rFonts w:ascii="Times New Roman" w:hAnsi="Times New Roman" w:cs="Times New Roman"/>
          <w:color w:val="000000" w:themeColor="text1"/>
        </w:rPr>
        <w:t xml:space="preserve"> to the </w:t>
      </w:r>
      <w:r w:rsidR="007C4184" w:rsidRPr="00C349D4">
        <w:rPr>
          <w:rFonts w:ascii="Times New Roman" w:hAnsi="Times New Roman" w:cs="Times New Roman"/>
          <w:color w:val="000000" w:themeColor="text1"/>
        </w:rPr>
        <w:t>interpersonal cases</w:t>
      </w:r>
      <w:r w:rsidR="009C45CA" w:rsidRPr="00C349D4">
        <w:rPr>
          <w:rFonts w:ascii="Times New Roman" w:hAnsi="Times New Roman" w:cs="Times New Roman"/>
          <w:color w:val="000000" w:themeColor="text1"/>
        </w:rPr>
        <w:t xml:space="preserve"> argument’s </w:t>
      </w:r>
      <w:r w:rsidR="00D90813" w:rsidRPr="00C349D4">
        <w:rPr>
          <w:rFonts w:ascii="Times New Roman" w:hAnsi="Times New Roman" w:cs="Times New Roman"/>
          <w:color w:val="000000" w:themeColor="text1"/>
        </w:rPr>
        <w:t xml:space="preserve">main </w:t>
      </w:r>
      <w:r w:rsidR="009C45CA" w:rsidRPr="00C349D4">
        <w:rPr>
          <w:rFonts w:ascii="Times New Roman" w:hAnsi="Times New Roman" w:cs="Times New Roman"/>
          <w:color w:val="000000" w:themeColor="text1"/>
        </w:rPr>
        <w:t xml:space="preserve">conclusion—namely, that national partiality is impermissible in war. </w:t>
      </w:r>
      <w:r w:rsidR="00062BD6" w:rsidRPr="00C349D4">
        <w:rPr>
          <w:rFonts w:ascii="Times New Roman" w:hAnsi="Times New Roman" w:cs="Times New Roman"/>
          <w:color w:val="000000" w:themeColor="text1"/>
        </w:rPr>
        <w:t>W</w:t>
      </w:r>
      <w:r w:rsidR="0061698A" w:rsidRPr="00C349D4">
        <w:rPr>
          <w:rFonts w:ascii="Times New Roman" w:hAnsi="Times New Roman" w:cs="Times New Roman"/>
          <w:color w:val="000000" w:themeColor="text1"/>
        </w:rPr>
        <w:t xml:space="preserve">e cannot draw conclusions about the justification of national partiality in some cases </w:t>
      </w:r>
      <w:r w:rsidRPr="00C349D4">
        <w:rPr>
          <w:rFonts w:ascii="Times New Roman" w:hAnsi="Times New Roman" w:cs="Times New Roman"/>
          <w:color w:val="000000" w:themeColor="text1"/>
        </w:rPr>
        <w:t>from</w:t>
      </w:r>
      <w:r w:rsidR="0061698A" w:rsidRPr="00C349D4">
        <w:rPr>
          <w:rFonts w:ascii="Times New Roman" w:hAnsi="Times New Roman" w:cs="Times New Roman"/>
          <w:color w:val="000000" w:themeColor="text1"/>
        </w:rPr>
        <w:t xml:space="preserve"> the </w:t>
      </w:r>
      <w:r w:rsidR="00FB52F8" w:rsidRPr="00C349D4">
        <w:rPr>
          <w:rFonts w:ascii="Times New Roman" w:hAnsi="Times New Roman" w:cs="Times New Roman"/>
          <w:color w:val="000000" w:themeColor="text1"/>
        </w:rPr>
        <w:t>(</w:t>
      </w:r>
      <w:proofErr w:type="spellStart"/>
      <w:r w:rsidR="00FB52F8" w:rsidRPr="00C349D4">
        <w:rPr>
          <w:rFonts w:ascii="Times New Roman" w:hAnsi="Times New Roman" w:cs="Times New Roman"/>
          <w:color w:val="000000" w:themeColor="text1"/>
        </w:rPr>
        <w:t>im</w:t>
      </w:r>
      <w:proofErr w:type="spellEnd"/>
      <w:r w:rsidR="00FB52F8" w:rsidRPr="00C349D4">
        <w:rPr>
          <w:rFonts w:ascii="Times New Roman" w:hAnsi="Times New Roman" w:cs="Times New Roman"/>
          <w:color w:val="000000" w:themeColor="text1"/>
        </w:rPr>
        <w:t>)</w:t>
      </w:r>
      <w:r w:rsidR="0061698A" w:rsidRPr="00C349D4">
        <w:rPr>
          <w:rFonts w:ascii="Times New Roman" w:hAnsi="Times New Roman" w:cs="Times New Roman"/>
          <w:color w:val="000000" w:themeColor="text1"/>
        </w:rPr>
        <w:t xml:space="preserve">permissibility of </w:t>
      </w:r>
      <w:r w:rsidR="008C02AE" w:rsidRPr="00C349D4">
        <w:rPr>
          <w:rFonts w:ascii="Times New Roman" w:hAnsi="Times New Roman" w:cs="Times New Roman"/>
          <w:color w:val="000000" w:themeColor="text1"/>
        </w:rPr>
        <w:t>national</w:t>
      </w:r>
      <w:r w:rsidR="0061698A" w:rsidRPr="00C349D4">
        <w:rPr>
          <w:rFonts w:ascii="Times New Roman" w:hAnsi="Times New Roman" w:cs="Times New Roman"/>
          <w:color w:val="000000" w:themeColor="text1"/>
        </w:rPr>
        <w:t xml:space="preserve"> partiality in</w:t>
      </w:r>
      <w:r w:rsidRPr="00C349D4">
        <w:rPr>
          <w:rFonts w:ascii="Times New Roman" w:hAnsi="Times New Roman" w:cs="Times New Roman"/>
          <w:color w:val="000000" w:themeColor="text1"/>
        </w:rPr>
        <w:t xml:space="preserve"> </w:t>
      </w:r>
      <w:r w:rsidR="008C02AE" w:rsidRPr="00C349D4">
        <w:rPr>
          <w:rFonts w:ascii="Times New Roman" w:hAnsi="Times New Roman" w:cs="Times New Roman"/>
          <w:color w:val="000000" w:themeColor="text1"/>
        </w:rPr>
        <w:t>other</w:t>
      </w:r>
      <w:r w:rsidR="0061698A" w:rsidRPr="00C349D4">
        <w:rPr>
          <w:rFonts w:ascii="Times New Roman" w:hAnsi="Times New Roman" w:cs="Times New Roman"/>
          <w:color w:val="000000" w:themeColor="text1"/>
        </w:rPr>
        <w:t xml:space="preserve"> contexts. </w:t>
      </w:r>
      <w:r w:rsidR="00062BD6" w:rsidRPr="00C349D4">
        <w:rPr>
          <w:rFonts w:ascii="Times New Roman" w:hAnsi="Times New Roman" w:cs="Times New Roman"/>
          <w:color w:val="000000" w:themeColor="text1"/>
        </w:rPr>
        <w:t>This is because</w:t>
      </w:r>
      <w:r w:rsidR="004D23EC" w:rsidRPr="00C349D4">
        <w:rPr>
          <w:rFonts w:ascii="Times New Roman" w:hAnsi="Times New Roman" w:cs="Times New Roman"/>
          <w:color w:val="000000" w:themeColor="text1"/>
        </w:rPr>
        <w:t>, as I argued above,</w:t>
      </w:r>
      <w:r w:rsidR="00062BD6" w:rsidRPr="00C349D4">
        <w:rPr>
          <w:rFonts w:ascii="Times New Roman" w:hAnsi="Times New Roman" w:cs="Times New Roman"/>
          <w:color w:val="000000" w:themeColor="text1"/>
        </w:rPr>
        <w:t xml:space="preserve"> </w:t>
      </w:r>
      <w:r w:rsidR="0061698A" w:rsidRPr="00C349D4">
        <w:rPr>
          <w:rFonts w:ascii="Times New Roman" w:hAnsi="Times New Roman" w:cs="Times New Roman"/>
          <w:color w:val="000000" w:themeColor="text1"/>
        </w:rPr>
        <w:t>n</w:t>
      </w:r>
      <w:r w:rsidR="001174BE" w:rsidRPr="00C349D4">
        <w:rPr>
          <w:rFonts w:ascii="Times New Roman" w:hAnsi="Times New Roman" w:cs="Times New Roman"/>
          <w:color w:val="000000" w:themeColor="text1"/>
        </w:rPr>
        <w:t xml:space="preserve">ational partiality is </w:t>
      </w:r>
      <w:r w:rsidR="0061698A" w:rsidRPr="00C349D4">
        <w:rPr>
          <w:rFonts w:ascii="Times New Roman" w:hAnsi="Times New Roman" w:cs="Times New Roman"/>
          <w:color w:val="000000" w:themeColor="text1"/>
        </w:rPr>
        <w:t xml:space="preserve">scope </w:t>
      </w:r>
      <w:r w:rsidR="001174BE" w:rsidRPr="00C349D4">
        <w:rPr>
          <w:rFonts w:ascii="Times New Roman" w:hAnsi="Times New Roman" w:cs="Times New Roman"/>
          <w:color w:val="000000" w:themeColor="text1"/>
        </w:rPr>
        <w:t>restrict</w:t>
      </w:r>
      <w:r w:rsidR="0061698A" w:rsidRPr="00C349D4">
        <w:rPr>
          <w:rFonts w:ascii="Times New Roman" w:hAnsi="Times New Roman" w:cs="Times New Roman"/>
          <w:color w:val="000000" w:themeColor="text1"/>
        </w:rPr>
        <w:t>ed</w:t>
      </w:r>
      <w:r w:rsidR="00D90813" w:rsidRPr="00C349D4">
        <w:rPr>
          <w:rFonts w:ascii="Times New Roman" w:hAnsi="Times New Roman" w:cs="Times New Roman"/>
          <w:color w:val="000000" w:themeColor="text1"/>
        </w:rPr>
        <w:t xml:space="preserve">: the co-national relationship gives rise to reasons only in particular contexts. </w:t>
      </w:r>
    </w:p>
    <w:p w14:paraId="0A989462" w14:textId="7DFF5501" w:rsidR="00100330" w:rsidRPr="00C349D4" w:rsidRDefault="004D23EC" w:rsidP="00D90813">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T</w:t>
      </w:r>
      <w:r w:rsidR="00D90813" w:rsidRPr="00C349D4">
        <w:rPr>
          <w:rFonts w:ascii="Times New Roman" w:hAnsi="Times New Roman" w:cs="Times New Roman"/>
          <w:color w:val="000000" w:themeColor="text1"/>
        </w:rPr>
        <w:t xml:space="preserve">o </w:t>
      </w:r>
      <w:r w:rsidR="005C374B" w:rsidRPr="00C349D4">
        <w:rPr>
          <w:rFonts w:ascii="Times New Roman" w:hAnsi="Times New Roman" w:cs="Times New Roman"/>
          <w:color w:val="000000" w:themeColor="text1"/>
        </w:rPr>
        <w:t>prove</w:t>
      </w:r>
      <w:r w:rsidR="00D90813" w:rsidRPr="00C349D4">
        <w:rPr>
          <w:rFonts w:ascii="Times New Roman" w:hAnsi="Times New Roman" w:cs="Times New Roman"/>
          <w:color w:val="000000" w:themeColor="text1"/>
        </w:rPr>
        <w:t xml:space="preserve"> that the </w:t>
      </w:r>
      <w:r w:rsidR="007C4184" w:rsidRPr="00C349D4">
        <w:rPr>
          <w:rFonts w:ascii="Times New Roman" w:hAnsi="Times New Roman" w:cs="Times New Roman"/>
          <w:color w:val="000000" w:themeColor="text1"/>
        </w:rPr>
        <w:t>interpersonal cases</w:t>
      </w:r>
      <w:r w:rsidR="00D90813" w:rsidRPr="00C349D4">
        <w:rPr>
          <w:rFonts w:ascii="Times New Roman" w:hAnsi="Times New Roman" w:cs="Times New Roman"/>
          <w:color w:val="000000" w:themeColor="text1"/>
        </w:rPr>
        <w:t xml:space="preserve"> argument is false, however, </w:t>
      </w:r>
      <w:r w:rsidR="00B90A68" w:rsidRPr="00C349D4">
        <w:rPr>
          <w:rFonts w:ascii="Times New Roman" w:hAnsi="Times New Roman" w:cs="Times New Roman"/>
          <w:color w:val="000000" w:themeColor="text1"/>
        </w:rPr>
        <w:t xml:space="preserve">it is not enough to </w:t>
      </w:r>
      <w:r w:rsidR="00D90813" w:rsidRPr="00C349D4">
        <w:rPr>
          <w:rFonts w:ascii="Times New Roman" w:hAnsi="Times New Roman" w:cs="Times New Roman"/>
          <w:color w:val="000000" w:themeColor="text1"/>
        </w:rPr>
        <w:t>show that national</w:t>
      </w:r>
      <w:r w:rsidR="00B90A68" w:rsidRPr="00C349D4">
        <w:rPr>
          <w:rFonts w:ascii="Times New Roman" w:hAnsi="Times New Roman" w:cs="Times New Roman"/>
          <w:color w:val="000000" w:themeColor="text1"/>
        </w:rPr>
        <w:t xml:space="preserve"> partiality is scope restricted.</w:t>
      </w:r>
      <w:r w:rsidR="00D90813" w:rsidRPr="00C349D4">
        <w:rPr>
          <w:rFonts w:ascii="Times New Roman" w:hAnsi="Times New Roman" w:cs="Times New Roman"/>
          <w:color w:val="000000" w:themeColor="text1"/>
        </w:rPr>
        <w:t xml:space="preserve"> </w:t>
      </w:r>
      <w:r w:rsidR="00CB6571" w:rsidRPr="00C349D4">
        <w:rPr>
          <w:rFonts w:ascii="Times New Roman" w:hAnsi="Times New Roman" w:cs="Times New Roman"/>
          <w:color w:val="000000" w:themeColor="text1"/>
        </w:rPr>
        <w:t>This onl</w:t>
      </w:r>
      <w:r w:rsidR="005C374B" w:rsidRPr="00C349D4">
        <w:rPr>
          <w:rFonts w:ascii="Times New Roman" w:hAnsi="Times New Roman" w:cs="Times New Roman"/>
          <w:color w:val="000000" w:themeColor="text1"/>
        </w:rPr>
        <w:t xml:space="preserve">y shows that it </w:t>
      </w:r>
      <w:r w:rsidR="005C374B" w:rsidRPr="00C349D4">
        <w:rPr>
          <w:rFonts w:ascii="Times New Roman" w:hAnsi="Times New Roman" w:cs="Times New Roman"/>
          <w:i/>
          <w:color w:val="000000" w:themeColor="text1"/>
        </w:rPr>
        <w:t>doesn’t</w:t>
      </w:r>
      <w:r w:rsidR="005C374B" w:rsidRPr="00C349D4">
        <w:rPr>
          <w:rFonts w:ascii="Times New Roman" w:hAnsi="Times New Roman" w:cs="Times New Roman"/>
          <w:color w:val="000000" w:themeColor="text1"/>
        </w:rPr>
        <w:t xml:space="preserve"> follow that national partiality </w:t>
      </w:r>
      <w:r w:rsidR="005C374B" w:rsidRPr="00C349D4">
        <w:rPr>
          <w:rFonts w:ascii="Times New Roman" w:hAnsi="Times New Roman" w:cs="Times New Roman"/>
          <w:i/>
          <w:color w:val="000000" w:themeColor="text1"/>
        </w:rPr>
        <w:t>isn’t</w:t>
      </w:r>
      <w:r w:rsidR="005C374B" w:rsidRPr="00C349D4">
        <w:rPr>
          <w:rFonts w:ascii="Times New Roman" w:hAnsi="Times New Roman" w:cs="Times New Roman"/>
          <w:color w:val="000000" w:themeColor="text1"/>
        </w:rPr>
        <w:t xml:space="preserve"> permitted in war. To show that it </w:t>
      </w:r>
      <w:r w:rsidR="005C374B" w:rsidRPr="00C349D4">
        <w:rPr>
          <w:rFonts w:ascii="Times New Roman" w:hAnsi="Times New Roman" w:cs="Times New Roman"/>
          <w:i/>
          <w:color w:val="000000" w:themeColor="text1"/>
        </w:rPr>
        <w:t xml:space="preserve">is </w:t>
      </w:r>
      <w:r w:rsidR="005C374B" w:rsidRPr="00C349D4">
        <w:rPr>
          <w:rFonts w:ascii="Times New Roman" w:hAnsi="Times New Roman" w:cs="Times New Roman"/>
          <w:color w:val="000000" w:themeColor="text1"/>
        </w:rPr>
        <w:t>permitted in war,</w:t>
      </w:r>
      <w:r w:rsidR="007E5D71" w:rsidRPr="00C349D4">
        <w:rPr>
          <w:rFonts w:ascii="Times New Roman" w:hAnsi="Times New Roman" w:cs="Times New Roman"/>
          <w:color w:val="000000" w:themeColor="text1"/>
        </w:rPr>
        <w:t xml:space="preserve"> as Hurka has argued,</w:t>
      </w:r>
      <w:r w:rsidR="005C374B" w:rsidRPr="00C349D4">
        <w:rPr>
          <w:rFonts w:ascii="Times New Roman" w:hAnsi="Times New Roman" w:cs="Times New Roman"/>
          <w:color w:val="000000" w:themeColor="text1"/>
        </w:rPr>
        <w:t xml:space="preserve"> w</w:t>
      </w:r>
      <w:r w:rsidR="00B90A68" w:rsidRPr="00C349D4">
        <w:rPr>
          <w:rFonts w:ascii="Times New Roman" w:hAnsi="Times New Roman" w:cs="Times New Roman"/>
          <w:color w:val="000000" w:themeColor="text1"/>
        </w:rPr>
        <w:t xml:space="preserve">e must </w:t>
      </w:r>
      <w:r w:rsidR="00D90813" w:rsidRPr="00C349D4">
        <w:rPr>
          <w:rFonts w:ascii="Times New Roman" w:hAnsi="Times New Roman" w:cs="Times New Roman"/>
          <w:color w:val="000000" w:themeColor="text1"/>
        </w:rPr>
        <w:t>also</w:t>
      </w:r>
      <w:r w:rsidR="00B90A68" w:rsidRPr="00C349D4">
        <w:rPr>
          <w:rFonts w:ascii="Times New Roman" w:hAnsi="Times New Roman" w:cs="Times New Roman"/>
          <w:color w:val="000000" w:themeColor="text1"/>
        </w:rPr>
        <w:t xml:space="preserve"> </w:t>
      </w:r>
      <w:r w:rsidR="005C374B" w:rsidRPr="00C349D4">
        <w:rPr>
          <w:rFonts w:ascii="Times New Roman" w:hAnsi="Times New Roman" w:cs="Times New Roman"/>
          <w:color w:val="000000" w:themeColor="text1"/>
        </w:rPr>
        <w:t>defend the claim</w:t>
      </w:r>
      <w:r w:rsidR="00D90813" w:rsidRPr="00C349D4">
        <w:rPr>
          <w:rFonts w:ascii="Times New Roman" w:hAnsi="Times New Roman" w:cs="Times New Roman"/>
          <w:color w:val="000000" w:themeColor="text1"/>
        </w:rPr>
        <w:t xml:space="preserve"> that war is one of the contexts in which the co-national relationship is sufficiently morally salient.</w:t>
      </w:r>
      <w:r w:rsidRPr="00C349D4">
        <w:rPr>
          <w:rFonts w:ascii="Times New Roman" w:hAnsi="Times New Roman" w:cs="Times New Roman"/>
          <w:color w:val="000000" w:themeColor="text1"/>
        </w:rPr>
        <w:t xml:space="preserve"> </w:t>
      </w:r>
    </w:p>
    <w:p w14:paraId="74FF2968" w14:textId="454F0B91" w:rsidR="00F405A6" w:rsidRPr="00C349D4" w:rsidRDefault="005F7BA0" w:rsidP="006C00E2">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Consider what the various </w:t>
      </w:r>
      <w:r w:rsidR="003F02E1" w:rsidRPr="00C349D4">
        <w:rPr>
          <w:rFonts w:ascii="Times New Roman" w:hAnsi="Times New Roman" w:cs="Times New Roman"/>
          <w:color w:val="000000" w:themeColor="text1"/>
        </w:rPr>
        <w:t>possible grounds of partiality</w:t>
      </w:r>
      <w:r w:rsidRPr="00C349D4">
        <w:rPr>
          <w:rFonts w:ascii="Times New Roman" w:hAnsi="Times New Roman" w:cs="Times New Roman"/>
          <w:color w:val="000000" w:themeColor="text1"/>
        </w:rPr>
        <w:t xml:space="preserve"> discussed earlier suggest about the context of war</w:t>
      </w:r>
      <w:r w:rsidR="003F02E1" w:rsidRPr="00C349D4">
        <w:rPr>
          <w:rFonts w:ascii="Times New Roman" w:hAnsi="Times New Roman" w:cs="Times New Roman"/>
          <w:color w:val="000000" w:themeColor="text1"/>
        </w:rPr>
        <w:t>. War</w:t>
      </w:r>
      <w:r w:rsidRPr="00C349D4">
        <w:rPr>
          <w:rFonts w:ascii="Times New Roman" w:hAnsi="Times New Roman" w:cs="Times New Roman"/>
          <w:color w:val="000000" w:themeColor="text1"/>
        </w:rPr>
        <w:t xml:space="preserve"> typically</w:t>
      </w:r>
      <w:r w:rsidR="003F02E1" w:rsidRPr="00C349D4">
        <w:rPr>
          <w:rFonts w:ascii="Times New Roman" w:hAnsi="Times New Roman" w:cs="Times New Roman"/>
          <w:color w:val="000000" w:themeColor="text1"/>
        </w:rPr>
        <w:t xml:space="preserve"> involves threats to co-nationals’ </w:t>
      </w:r>
      <w:r w:rsidR="007E5D71" w:rsidRPr="00C349D4">
        <w:rPr>
          <w:rFonts w:ascii="Times New Roman" w:hAnsi="Times New Roman" w:cs="Times New Roman"/>
          <w:color w:val="000000" w:themeColor="text1"/>
        </w:rPr>
        <w:t>joint projects of</w:t>
      </w:r>
      <w:r w:rsidR="00F405A6" w:rsidRPr="00C349D4">
        <w:rPr>
          <w:rFonts w:ascii="Times New Roman" w:hAnsi="Times New Roman" w:cs="Times New Roman"/>
          <w:color w:val="000000" w:themeColor="text1"/>
        </w:rPr>
        <w:t xml:space="preserve"> national defense against unjust aggression; the relevant relationship goods, including self-determination, protection from outside aggressors, and the preservation of a collective democratic life; and their </w:t>
      </w:r>
      <w:r w:rsidRPr="00C349D4">
        <w:rPr>
          <w:rFonts w:ascii="Times New Roman" w:hAnsi="Times New Roman" w:cs="Times New Roman"/>
          <w:color w:val="000000" w:themeColor="text1"/>
        </w:rPr>
        <w:t xml:space="preserve">shared </w:t>
      </w:r>
      <w:r w:rsidR="00510A94" w:rsidRPr="00C349D4">
        <w:rPr>
          <w:rFonts w:ascii="Times New Roman" w:hAnsi="Times New Roman" w:cs="Times New Roman"/>
          <w:color w:val="000000" w:themeColor="text1"/>
        </w:rPr>
        <w:t>history</w:t>
      </w:r>
      <w:r w:rsidR="00F405A6" w:rsidRPr="00C349D4">
        <w:rPr>
          <w:rFonts w:ascii="Times New Roman" w:hAnsi="Times New Roman" w:cs="Times New Roman"/>
          <w:color w:val="000000" w:themeColor="text1"/>
        </w:rPr>
        <w:t xml:space="preserve"> of </w:t>
      </w:r>
      <w:r w:rsidR="007E5D71" w:rsidRPr="00C349D4">
        <w:rPr>
          <w:rFonts w:ascii="Times New Roman" w:hAnsi="Times New Roman" w:cs="Times New Roman"/>
          <w:color w:val="000000" w:themeColor="text1"/>
        </w:rPr>
        <w:t>promoting and developing</w:t>
      </w:r>
      <w:r w:rsidR="00F405A6" w:rsidRPr="00C349D4">
        <w:rPr>
          <w:rFonts w:ascii="Times New Roman" w:hAnsi="Times New Roman" w:cs="Times New Roman"/>
          <w:color w:val="000000" w:themeColor="text1"/>
        </w:rPr>
        <w:t xml:space="preserve"> their shared life </w:t>
      </w:r>
      <w:r w:rsidR="00AE4644" w:rsidRPr="00C349D4">
        <w:rPr>
          <w:rFonts w:ascii="Times New Roman" w:hAnsi="Times New Roman" w:cs="Times New Roman"/>
          <w:color w:val="000000" w:themeColor="text1"/>
        </w:rPr>
        <w:t>across generations</w:t>
      </w:r>
      <w:r w:rsidR="007A69B7" w:rsidRPr="00C349D4">
        <w:rPr>
          <w:rFonts w:ascii="Times New Roman" w:hAnsi="Times New Roman" w:cs="Times New Roman"/>
          <w:color w:val="000000" w:themeColor="text1"/>
        </w:rPr>
        <w:t xml:space="preserve">. </w:t>
      </w:r>
      <w:r w:rsidR="00F405A6" w:rsidRPr="00C349D4">
        <w:rPr>
          <w:rFonts w:ascii="Times New Roman" w:hAnsi="Times New Roman" w:cs="Times New Roman"/>
          <w:color w:val="000000" w:themeColor="text1"/>
        </w:rPr>
        <w:t>All of these</w:t>
      </w:r>
      <w:r w:rsidR="00AE4644"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 xml:space="preserve">goods </w:t>
      </w:r>
      <w:r w:rsidR="007A69B7" w:rsidRPr="00C349D4">
        <w:rPr>
          <w:rFonts w:ascii="Times New Roman" w:hAnsi="Times New Roman" w:cs="Times New Roman"/>
          <w:color w:val="000000" w:themeColor="text1"/>
        </w:rPr>
        <w:t xml:space="preserve">involve </w:t>
      </w:r>
      <w:r w:rsidR="003F02E1" w:rsidRPr="00C349D4">
        <w:rPr>
          <w:rFonts w:ascii="Times New Roman" w:hAnsi="Times New Roman" w:cs="Times New Roman"/>
          <w:color w:val="000000" w:themeColor="text1"/>
        </w:rPr>
        <w:t>collective</w:t>
      </w:r>
      <w:r w:rsidR="00AE4644" w:rsidRPr="00C349D4">
        <w:rPr>
          <w:rFonts w:ascii="Times New Roman" w:hAnsi="Times New Roman" w:cs="Times New Roman"/>
          <w:color w:val="000000" w:themeColor="text1"/>
        </w:rPr>
        <w:t xml:space="preserve"> </w:t>
      </w:r>
      <w:r w:rsidR="006374CE" w:rsidRPr="00C349D4">
        <w:rPr>
          <w:rFonts w:ascii="Times New Roman" w:hAnsi="Times New Roman" w:cs="Times New Roman"/>
          <w:color w:val="000000" w:themeColor="text1"/>
        </w:rPr>
        <w:t>deliberat</w:t>
      </w:r>
      <w:r w:rsidR="00AE4644" w:rsidRPr="00C349D4">
        <w:rPr>
          <w:rFonts w:ascii="Times New Roman" w:hAnsi="Times New Roman" w:cs="Times New Roman"/>
          <w:color w:val="000000" w:themeColor="text1"/>
        </w:rPr>
        <w:t>ion</w:t>
      </w:r>
      <w:r w:rsidR="006374CE" w:rsidRPr="00C349D4">
        <w:rPr>
          <w:rFonts w:ascii="Times New Roman" w:hAnsi="Times New Roman" w:cs="Times New Roman"/>
          <w:color w:val="000000" w:themeColor="text1"/>
        </w:rPr>
        <w:t xml:space="preserve"> about</w:t>
      </w:r>
      <w:r w:rsidR="008B0B49" w:rsidRPr="00C349D4">
        <w:rPr>
          <w:rFonts w:ascii="Times New Roman" w:hAnsi="Times New Roman" w:cs="Times New Roman"/>
          <w:color w:val="000000" w:themeColor="text1"/>
        </w:rPr>
        <w:t xml:space="preserve"> </w:t>
      </w:r>
      <w:r w:rsidR="003F02E1" w:rsidRPr="00C349D4">
        <w:rPr>
          <w:rFonts w:ascii="Times New Roman" w:hAnsi="Times New Roman" w:cs="Times New Roman"/>
          <w:color w:val="000000" w:themeColor="text1"/>
        </w:rPr>
        <w:t>group and individual</w:t>
      </w:r>
      <w:r w:rsidR="007E5D71" w:rsidRPr="00C349D4">
        <w:rPr>
          <w:rFonts w:ascii="Times New Roman" w:hAnsi="Times New Roman" w:cs="Times New Roman"/>
          <w:color w:val="000000" w:themeColor="text1"/>
        </w:rPr>
        <w:t xml:space="preserve"> </w:t>
      </w:r>
      <w:r w:rsidR="007A69B7" w:rsidRPr="00C349D4">
        <w:rPr>
          <w:rFonts w:ascii="Times New Roman" w:hAnsi="Times New Roman" w:cs="Times New Roman"/>
          <w:color w:val="000000" w:themeColor="text1"/>
        </w:rPr>
        <w:t xml:space="preserve">political </w:t>
      </w:r>
      <w:r w:rsidR="008B0B49" w:rsidRPr="00C349D4">
        <w:rPr>
          <w:rFonts w:ascii="Times New Roman" w:hAnsi="Times New Roman" w:cs="Times New Roman"/>
          <w:color w:val="000000" w:themeColor="text1"/>
        </w:rPr>
        <w:t>rights</w:t>
      </w:r>
      <w:r w:rsidRPr="00C349D4">
        <w:rPr>
          <w:rFonts w:ascii="Times New Roman" w:hAnsi="Times New Roman" w:cs="Times New Roman"/>
          <w:color w:val="000000" w:themeColor="text1"/>
        </w:rPr>
        <w:t xml:space="preserve"> and values; and they take place within their</w:t>
      </w:r>
      <w:r w:rsidR="00510A94" w:rsidRPr="00C349D4">
        <w:rPr>
          <w:rFonts w:ascii="Times New Roman" w:hAnsi="Times New Roman" w:cs="Times New Roman"/>
          <w:color w:val="000000" w:themeColor="text1"/>
        </w:rPr>
        <w:t xml:space="preserve"> institutions</w:t>
      </w:r>
      <w:r w:rsidRPr="00C349D4">
        <w:rPr>
          <w:rFonts w:ascii="Times New Roman" w:hAnsi="Times New Roman" w:cs="Times New Roman"/>
          <w:color w:val="000000" w:themeColor="text1"/>
        </w:rPr>
        <w:t xml:space="preserve"> and via their culturally accepted practices, </w:t>
      </w:r>
      <w:r w:rsidR="006374CE" w:rsidRPr="00C349D4">
        <w:rPr>
          <w:rFonts w:ascii="Times New Roman" w:hAnsi="Times New Roman" w:cs="Times New Roman"/>
          <w:color w:val="000000" w:themeColor="text1"/>
        </w:rPr>
        <w:t>w</w:t>
      </w:r>
      <w:r w:rsidR="00955A50" w:rsidRPr="00C349D4">
        <w:rPr>
          <w:rFonts w:ascii="Times New Roman" w:hAnsi="Times New Roman" w:cs="Times New Roman"/>
          <w:color w:val="000000" w:themeColor="text1"/>
        </w:rPr>
        <w:t>hich</w:t>
      </w:r>
      <w:r w:rsidR="00AE4644" w:rsidRPr="00C349D4">
        <w:rPr>
          <w:rFonts w:ascii="Times New Roman" w:hAnsi="Times New Roman" w:cs="Times New Roman"/>
          <w:color w:val="000000" w:themeColor="text1"/>
        </w:rPr>
        <w:t xml:space="preserve"> generally </w:t>
      </w:r>
      <w:r w:rsidR="00955A50" w:rsidRPr="00C349D4">
        <w:rPr>
          <w:rFonts w:ascii="Times New Roman" w:hAnsi="Times New Roman" w:cs="Times New Roman"/>
          <w:color w:val="000000" w:themeColor="text1"/>
        </w:rPr>
        <w:t>requires</w:t>
      </w:r>
      <w:r w:rsidR="007A69B7" w:rsidRPr="00C349D4">
        <w:rPr>
          <w:rFonts w:ascii="Times New Roman" w:hAnsi="Times New Roman" w:cs="Times New Roman"/>
          <w:color w:val="000000" w:themeColor="text1"/>
        </w:rPr>
        <w:t xml:space="preserve"> </w:t>
      </w:r>
      <w:r w:rsidR="00AE4644" w:rsidRPr="00C349D4">
        <w:rPr>
          <w:rFonts w:ascii="Times New Roman" w:hAnsi="Times New Roman" w:cs="Times New Roman"/>
          <w:color w:val="000000" w:themeColor="text1"/>
        </w:rPr>
        <w:t>seeing these as worthy of protection</w:t>
      </w:r>
      <w:r w:rsidR="008B0B49" w:rsidRPr="00C349D4">
        <w:rPr>
          <w:rFonts w:ascii="Times New Roman" w:hAnsi="Times New Roman" w:cs="Times New Roman"/>
          <w:color w:val="000000" w:themeColor="text1"/>
        </w:rPr>
        <w:t xml:space="preserve"> </w:t>
      </w:r>
      <w:r w:rsidR="00AE4644" w:rsidRPr="00C349D4">
        <w:rPr>
          <w:rFonts w:ascii="Times New Roman" w:hAnsi="Times New Roman" w:cs="Times New Roman"/>
          <w:color w:val="000000" w:themeColor="text1"/>
        </w:rPr>
        <w:t>from</w:t>
      </w:r>
      <w:r w:rsidR="007A69B7" w:rsidRPr="00C349D4">
        <w:rPr>
          <w:rFonts w:ascii="Times New Roman" w:hAnsi="Times New Roman" w:cs="Times New Roman"/>
          <w:color w:val="000000" w:themeColor="text1"/>
        </w:rPr>
        <w:t xml:space="preserve"> unjust </w:t>
      </w:r>
      <w:r w:rsidR="00AE4644" w:rsidRPr="00C349D4">
        <w:rPr>
          <w:rFonts w:ascii="Times New Roman" w:hAnsi="Times New Roman" w:cs="Times New Roman"/>
          <w:color w:val="000000" w:themeColor="text1"/>
        </w:rPr>
        <w:t xml:space="preserve">interference or </w:t>
      </w:r>
      <w:r w:rsidR="007A69B7" w:rsidRPr="00C349D4">
        <w:rPr>
          <w:rFonts w:ascii="Times New Roman" w:hAnsi="Times New Roman" w:cs="Times New Roman"/>
          <w:color w:val="000000" w:themeColor="text1"/>
        </w:rPr>
        <w:t>ha</w:t>
      </w:r>
      <w:r w:rsidR="00955A50" w:rsidRPr="00C349D4">
        <w:rPr>
          <w:rFonts w:ascii="Times New Roman" w:hAnsi="Times New Roman" w:cs="Times New Roman"/>
          <w:color w:val="000000" w:themeColor="text1"/>
        </w:rPr>
        <w:t>rms</w:t>
      </w:r>
      <w:r w:rsidR="00AE4644" w:rsidRPr="00C349D4">
        <w:rPr>
          <w:rFonts w:ascii="Times New Roman" w:hAnsi="Times New Roman" w:cs="Times New Roman"/>
          <w:color w:val="000000" w:themeColor="text1"/>
        </w:rPr>
        <w:t xml:space="preserve"> </w:t>
      </w:r>
      <w:r w:rsidR="00EF735C" w:rsidRPr="00C349D4">
        <w:rPr>
          <w:rFonts w:ascii="Times New Roman" w:hAnsi="Times New Roman" w:cs="Times New Roman"/>
          <w:color w:val="000000" w:themeColor="text1"/>
        </w:rPr>
        <w:t>by</w:t>
      </w:r>
      <w:r w:rsidR="00AE4644" w:rsidRPr="00C349D4">
        <w:rPr>
          <w:rFonts w:ascii="Times New Roman" w:hAnsi="Times New Roman" w:cs="Times New Roman"/>
          <w:color w:val="000000" w:themeColor="text1"/>
        </w:rPr>
        <w:t xml:space="preserve"> outsiders.</w:t>
      </w:r>
      <w:r w:rsidR="006374CE" w:rsidRPr="00C349D4">
        <w:rPr>
          <w:rFonts w:ascii="Times New Roman" w:hAnsi="Times New Roman" w:cs="Times New Roman"/>
          <w:color w:val="000000" w:themeColor="text1"/>
        </w:rPr>
        <w:t xml:space="preserve"> </w:t>
      </w:r>
      <w:r w:rsidR="00AE4644" w:rsidRPr="00C349D4">
        <w:rPr>
          <w:rFonts w:ascii="Times New Roman" w:hAnsi="Times New Roman" w:cs="Times New Roman"/>
          <w:color w:val="000000" w:themeColor="text1"/>
        </w:rPr>
        <w:t xml:space="preserve">Many paradigmatic </w:t>
      </w:r>
      <w:r w:rsidR="008B0B49" w:rsidRPr="00C349D4">
        <w:rPr>
          <w:rFonts w:ascii="Times New Roman" w:hAnsi="Times New Roman" w:cs="Times New Roman"/>
          <w:color w:val="000000" w:themeColor="text1"/>
        </w:rPr>
        <w:t>cases of just war</w:t>
      </w:r>
      <w:r w:rsidRPr="00C349D4">
        <w:rPr>
          <w:rFonts w:ascii="Times New Roman" w:hAnsi="Times New Roman" w:cs="Times New Roman"/>
          <w:color w:val="000000" w:themeColor="text1"/>
        </w:rPr>
        <w:t xml:space="preserve">, </w:t>
      </w:r>
      <w:r w:rsidR="006374CE" w:rsidRPr="00C349D4">
        <w:rPr>
          <w:rFonts w:ascii="Times New Roman" w:hAnsi="Times New Roman" w:cs="Times New Roman"/>
          <w:color w:val="000000" w:themeColor="text1"/>
        </w:rPr>
        <w:t xml:space="preserve">such as </w:t>
      </w:r>
      <w:r w:rsidR="00AE4644" w:rsidRPr="00C349D4">
        <w:rPr>
          <w:rFonts w:ascii="Times New Roman" w:hAnsi="Times New Roman" w:cs="Times New Roman"/>
          <w:color w:val="000000" w:themeColor="text1"/>
        </w:rPr>
        <w:t xml:space="preserve">certain cases of </w:t>
      </w:r>
      <w:r w:rsidRPr="00C349D4">
        <w:rPr>
          <w:rFonts w:ascii="Times New Roman" w:hAnsi="Times New Roman" w:cs="Times New Roman"/>
          <w:color w:val="000000" w:themeColor="text1"/>
        </w:rPr>
        <w:t xml:space="preserve">resisting unjust aggression, </w:t>
      </w:r>
      <w:r w:rsidR="006374CE" w:rsidRPr="00C349D4">
        <w:rPr>
          <w:rFonts w:ascii="Times New Roman" w:hAnsi="Times New Roman" w:cs="Times New Roman"/>
          <w:color w:val="000000" w:themeColor="text1"/>
        </w:rPr>
        <w:t>i</w:t>
      </w:r>
      <w:r w:rsidR="008B0B49" w:rsidRPr="00C349D4">
        <w:rPr>
          <w:rFonts w:ascii="Times New Roman" w:hAnsi="Times New Roman" w:cs="Times New Roman"/>
          <w:color w:val="000000" w:themeColor="text1"/>
        </w:rPr>
        <w:t xml:space="preserve">nvolve </w:t>
      </w:r>
      <w:r w:rsidRPr="00C349D4">
        <w:rPr>
          <w:rFonts w:ascii="Times New Roman" w:hAnsi="Times New Roman" w:cs="Times New Roman"/>
          <w:color w:val="000000" w:themeColor="text1"/>
        </w:rPr>
        <w:t>securing or defending</w:t>
      </w:r>
      <w:r w:rsidR="008B0B49" w:rsidRPr="00C349D4">
        <w:rPr>
          <w:rFonts w:ascii="Times New Roman" w:hAnsi="Times New Roman" w:cs="Times New Roman"/>
          <w:color w:val="000000" w:themeColor="text1"/>
        </w:rPr>
        <w:t xml:space="preserve"> a n</w:t>
      </w:r>
      <w:r w:rsidR="00726CE2" w:rsidRPr="00C349D4">
        <w:rPr>
          <w:rFonts w:ascii="Times New Roman" w:hAnsi="Times New Roman" w:cs="Times New Roman"/>
          <w:color w:val="000000" w:themeColor="text1"/>
        </w:rPr>
        <w:t xml:space="preserve">ation’s shared impersonal goods, </w:t>
      </w:r>
      <w:r w:rsidR="008B0B49" w:rsidRPr="00C349D4">
        <w:rPr>
          <w:rFonts w:ascii="Times New Roman" w:hAnsi="Times New Roman" w:cs="Times New Roman"/>
          <w:color w:val="000000" w:themeColor="text1"/>
        </w:rPr>
        <w:t>political projects</w:t>
      </w:r>
      <w:r w:rsidR="00726CE2" w:rsidRPr="00C349D4">
        <w:rPr>
          <w:rFonts w:ascii="Times New Roman" w:hAnsi="Times New Roman" w:cs="Times New Roman"/>
          <w:color w:val="000000" w:themeColor="text1"/>
        </w:rPr>
        <w:t>, or institutions</w:t>
      </w:r>
      <w:r w:rsidR="00AE4644" w:rsidRPr="00C349D4">
        <w:rPr>
          <w:rFonts w:ascii="Times New Roman" w:hAnsi="Times New Roman" w:cs="Times New Roman"/>
          <w:color w:val="000000" w:themeColor="text1"/>
        </w:rPr>
        <w:t>.</w:t>
      </w:r>
      <w:r w:rsidR="008B0B49" w:rsidRPr="00C349D4">
        <w:rPr>
          <w:rFonts w:ascii="Times New Roman" w:hAnsi="Times New Roman" w:cs="Times New Roman"/>
          <w:color w:val="000000" w:themeColor="text1"/>
        </w:rPr>
        <w:t xml:space="preserve"> </w:t>
      </w:r>
      <w:r w:rsidR="00AE4644" w:rsidRPr="00C349D4">
        <w:rPr>
          <w:rFonts w:ascii="Times New Roman" w:hAnsi="Times New Roman" w:cs="Times New Roman"/>
          <w:color w:val="000000" w:themeColor="text1"/>
        </w:rPr>
        <w:t>Such wars also generally involve</w:t>
      </w:r>
      <w:r w:rsidR="008B0B49" w:rsidRPr="00C349D4">
        <w:rPr>
          <w:rFonts w:ascii="Times New Roman" w:hAnsi="Times New Roman" w:cs="Times New Roman"/>
          <w:color w:val="000000" w:themeColor="text1"/>
        </w:rPr>
        <w:t xml:space="preserve">, among </w:t>
      </w:r>
      <w:r w:rsidR="00AE4644" w:rsidRPr="00C349D4">
        <w:rPr>
          <w:rFonts w:ascii="Times New Roman" w:hAnsi="Times New Roman" w:cs="Times New Roman"/>
          <w:color w:val="000000" w:themeColor="text1"/>
        </w:rPr>
        <w:t xml:space="preserve">other things, </w:t>
      </w:r>
      <w:r w:rsidR="008B0B49" w:rsidRPr="00C349D4">
        <w:rPr>
          <w:rFonts w:ascii="Times New Roman" w:hAnsi="Times New Roman" w:cs="Times New Roman"/>
          <w:color w:val="000000" w:themeColor="text1"/>
        </w:rPr>
        <w:t>protectin</w:t>
      </w:r>
      <w:r w:rsidR="00AE4644" w:rsidRPr="00C349D4">
        <w:rPr>
          <w:rFonts w:ascii="Times New Roman" w:hAnsi="Times New Roman" w:cs="Times New Roman"/>
          <w:color w:val="000000" w:themeColor="text1"/>
        </w:rPr>
        <w:t>g</w:t>
      </w:r>
      <w:r w:rsidR="008B0B49" w:rsidRPr="00C349D4">
        <w:rPr>
          <w:rFonts w:ascii="Times New Roman" w:hAnsi="Times New Roman" w:cs="Times New Roman"/>
          <w:color w:val="000000" w:themeColor="text1"/>
        </w:rPr>
        <w:t xml:space="preserve"> </w:t>
      </w:r>
      <w:r w:rsidR="00AE4644" w:rsidRPr="00C349D4">
        <w:rPr>
          <w:rFonts w:ascii="Times New Roman" w:hAnsi="Times New Roman" w:cs="Times New Roman"/>
          <w:color w:val="000000" w:themeColor="text1"/>
        </w:rPr>
        <w:t xml:space="preserve">our </w:t>
      </w:r>
      <w:r w:rsidR="008B0B49" w:rsidRPr="00C349D4">
        <w:rPr>
          <w:rFonts w:ascii="Times New Roman" w:hAnsi="Times New Roman" w:cs="Times New Roman"/>
          <w:color w:val="000000" w:themeColor="text1"/>
        </w:rPr>
        <w:t>co-</w:t>
      </w:r>
      <w:r w:rsidR="008B0B49" w:rsidRPr="00C349D4">
        <w:rPr>
          <w:rFonts w:ascii="Times New Roman" w:hAnsi="Times New Roman" w:cs="Times New Roman"/>
          <w:color w:val="000000" w:themeColor="text1"/>
        </w:rPr>
        <w:lastRenderedPageBreak/>
        <w:t>nationals’ interests and security</w:t>
      </w:r>
      <w:r w:rsidR="007E5D71" w:rsidRPr="00C349D4">
        <w:rPr>
          <w:rFonts w:ascii="Times New Roman" w:hAnsi="Times New Roman" w:cs="Times New Roman"/>
          <w:color w:val="000000" w:themeColor="text1"/>
        </w:rPr>
        <w:t xml:space="preserve"> from threats to their shared political life</w:t>
      </w:r>
      <w:r w:rsidR="008B0B49" w:rsidRPr="00C349D4">
        <w:rPr>
          <w:rFonts w:ascii="Times New Roman" w:hAnsi="Times New Roman" w:cs="Times New Roman"/>
          <w:color w:val="000000" w:themeColor="text1"/>
        </w:rPr>
        <w:t>.</w:t>
      </w:r>
      <w:r w:rsidR="008B0B49" w:rsidRPr="00C349D4">
        <w:rPr>
          <w:rStyle w:val="FootnoteReference"/>
          <w:rFonts w:ascii="Times New Roman" w:hAnsi="Times New Roman" w:cs="Times New Roman"/>
        </w:rPr>
        <w:footnoteReference w:id="39"/>
      </w:r>
      <w:r w:rsidR="008B0B49"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All of these elements support the idea that war is, in general, a context in which the co-national relationship is salient.</w:t>
      </w:r>
    </w:p>
    <w:p w14:paraId="43BA8BBD" w14:textId="040E9498" w:rsidR="005F7BA0" w:rsidRPr="00C349D4" w:rsidRDefault="00A91DB8" w:rsidP="005F7BA0">
      <w:pPr>
        <w:autoSpaceDE w:val="0"/>
        <w:autoSpaceDN w:val="0"/>
        <w:adjustRightInd w:val="0"/>
        <w:spacing w:line="480" w:lineRule="auto"/>
        <w:ind w:firstLine="720"/>
        <w:rPr>
          <w:rFonts w:ascii="Times New Roman" w:hAnsi="Times New Roman" w:cs="Times New Roman"/>
        </w:rPr>
      </w:pPr>
      <w:r w:rsidRPr="00C349D4">
        <w:rPr>
          <w:rFonts w:ascii="Times New Roman" w:hAnsi="Times New Roman" w:cs="Times New Roman"/>
          <w:color w:val="000000" w:themeColor="text1"/>
        </w:rPr>
        <w:t>Again,</w:t>
      </w:r>
      <w:r w:rsidR="00AE4644" w:rsidRPr="00C349D4">
        <w:rPr>
          <w:rFonts w:ascii="Times New Roman" w:hAnsi="Times New Roman" w:cs="Times New Roman"/>
          <w:color w:val="000000" w:themeColor="text1"/>
        </w:rPr>
        <w:t xml:space="preserve"> these interests are not always active among co-nationals</w:t>
      </w:r>
      <w:r w:rsidR="00F405A6" w:rsidRPr="00C349D4">
        <w:rPr>
          <w:rFonts w:ascii="Times New Roman" w:hAnsi="Times New Roman" w:cs="Times New Roman"/>
          <w:color w:val="000000" w:themeColor="text1"/>
        </w:rPr>
        <w:t xml:space="preserve"> who happen to find themselves together</w:t>
      </w:r>
      <w:r w:rsidR="005F7BA0" w:rsidRPr="00C349D4">
        <w:rPr>
          <w:rFonts w:ascii="Times New Roman" w:hAnsi="Times New Roman" w:cs="Times New Roman"/>
          <w:color w:val="000000" w:themeColor="text1"/>
        </w:rPr>
        <w:t>. T</w:t>
      </w:r>
      <w:r w:rsidR="00AE4644" w:rsidRPr="00C349D4">
        <w:rPr>
          <w:rFonts w:ascii="Times New Roman" w:hAnsi="Times New Roman" w:cs="Times New Roman"/>
          <w:color w:val="000000" w:themeColor="text1"/>
        </w:rPr>
        <w:t xml:space="preserve">his is what </w:t>
      </w:r>
      <w:r w:rsidR="00AE4644" w:rsidRPr="00C349D4">
        <w:rPr>
          <w:rFonts w:ascii="Times New Roman" w:hAnsi="Times New Roman" w:cs="Times New Roman"/>
          <w:i/>
          <w:color w:val="000000" w:themeColor="text1"/>
        </w:rPr>
        <w:t xml:space="preserve">Desert Island </w:t>
      </w:r>
      <w:r w:rsidR="00AE4644" w:rsidRPr="00C349D4">
        <w:rPr>
          <w:rFonts w:ascii="Times New Roman" w:hAnsi="Times New Roman" w:cs="Times New Roman"/>
          <w:color w:val="000000" w:themeColor="text1"/>
        </w:rPr>
        <w:t>demonstrated</w:t>
      </w:r>
      <w:r w:rsidR="005F7BA0" w:rsidRPr="00C349D4">
        <w:rPr>
          <w:rFonts w:ascii="Times New Roman" w:hAnsi="Times New Roman" w:cs="Times New Roman"/>
          <w:color w:val="000000" w:themeColor="text1"/>
        </w:rPr>
        <w:t xml:space="preserve">: examples like this—and others stripped of any relevant contextual features, such as the cases imagined by defenders of the interpersonal cases argument—do not involve a context in which co-nationals’ joint projects, their relationship goods, or their shared history are morally salient. The individuals in </w:t>
      </w:r>
      <w:r w:rsidR="005F7BA0" w:rsidRPr="00C349D4">
        <w:rPr>
          <w:rFonts w:ascii="Times New Roman" w:hAnsi="Times New Roman" w:cs="Times New Roman"/>
          <w:i/>
          <w:color w:val="000000" w:themeColor="text1"/>
        </w:rPr>
        <w:t>Desert Island</w:t>
      </w:r>
      <w:r w:rsidR="005F7BA0" w:rsidRPr="00C349D4">
        <w:rPr>
          <w:rFonts w:ascii="Times New Roman" w:hAnsi="Times New Roman" w:cs="Times New Roman"/>
          <w:color w:val="000000" w:themeColor="text1"/>
        </w:rPr>
        <w:t xml:space="preserve"> simply happen to be co-nationals; their interaction does not occur within a relevant c</w:t>
      </w:r>
      <w:r w:rsidRPr="00C349D4">
        <w:rPr>
          <w:rFonts w:ascii="Times New Roman" w:hAnsi="Times New Roman" w:cs="Times New Roman"/>
          <w:color w:val="000000" w:themeColor="text1"/>
        </w:rPr>
        <w:t>ontext</w:t>
      </w:r>
      <w:r w:rsidR="005F7BA0" w:rsidRPr="00C349D4">
        <w:rPr>
          <w:rFonts w:ascii="Times New Roman" w:hAnsi="Times New Roman" w:cs="Times New Roman"/>
          <w:color w:val="000000" w:themeColor="text1"/>
        </w:rPr>
        <w:t xml:space="preserve">. </w:t>
      </w:r>
    </w:p>
    <w:p w14:paraId="5A618226" w14:textId="4C3DAF0D" w:rsidR="001174BE" w:rsidRPr="00C349D4" w:rsidRDefault="00A91DB8" w:rsidP="006C00E2">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However, w</w:t>
      </w:r>
      <w:r w:rsidR="00600AFC" w:rsidRPr="00C349D4">
        <w:rPr>
          <w:rFonts w:ascii="Times New Roman" w:hAnsi="Times New Roman" w:cs="Times New Roman"/>
          <w:color w:val="000000" w:themeColor="text1"/>
        </w:rPr>
        <w:t>hen</w:t>
      </w:r>
      <w:r w:rsidR="00AE4644" w:rsidRPr="00C349D4">
        <w:rPr>
          <w:rFonts w:ascii="Times New Roman" w:hAnsi="Times New Roman" w:cs="Times New Roman"/>
          <w:color w:val="000000" w:themeColor="text1"/>
        </w:rPr>
        <w:t xml:space="preserve"> co-nationals participate in the </w:t>
      </w:r>
      <w:r w:rsidR="00600AFC" w:rsidRPr="00C349D4">
        <w:rPr>
          <w:rFonts w:ascii="Times New Roman" w:hAnsi="Times New Roman" w:cs="Times New Roman"/>
          <w:color w:val="000000" w:themeColor="text1"/>
        </w:rPr>
        <w:t xml:space="preserve">shared life of their community, </w:t>
      </w:r>
      <w:r w:rsidR="00AE4644" w:rsidRPr="00C349D4">
        <w:rPr>
          <w:rFonts w:ascii="Times New Roman" w:hAnsi="Times New Roman" w:cs="Times New Roman"/>
          <w:color w:val="000000" w:themeColor="text1"/>
        </w:rPr>
        <w:t>or act within or rely upon certain of its institutions in various ways</w:t>
      </w:r>
      <w:r w:rsidRPr="00C349D4">
        <w:rPr>
          <w:rFonts w:ascii="Times New Roman" w:hAnsi="Times New Roman" w:cs="Times New Roman"/>
          <w:color w:val="000000" w:themeColor="text1"/>
        </w:rPr>
        <w:t>, this changes the context</w:t>
      </w:r>
      <w:r w:rsidR="00AE4644" w:rsidRPr="00C349D4">
        <w:rPr>
          <w:rFonts w:ascii="Times New Roman" w:hAnsi="Times New Roman" w:cs="Times New Roman"/>
          <w:color w:val="000000" w:themeColor="text1"/>
        </w:rPr>
        <w:t xml:space="preserve">. </w:t>
      </w:r>
      <w:r w:rsidR="00F405A6" w:rsidRPr="00C349D4">
        <w:rPr>
          <w:rFonts w:ascii="Times New Roman" w:hAnsi="Times New Roman" w:cs="Times New Roman"/>
          <w:color w:val="000000" w:themeColor="text1"/>
        </w:rPr>
        <w:t xml:space="preserve">This is part of what </w:t>
      </w:r>
      <w:r w:rsidR="00F405A6" w:rsidRPr="00C349D4">
        <w:rPr>
          <w:rFonts w:ascii="Times New Roman" w:hAnsi="Times New Roman" w:cs="Times New Roman"/>
          <w:i/>
          <w:color w:val="000000" w:themeColor="text1"/>
        </w:rPr>
        <w:t xml:space="preserve">Desert Island Rescue </w:t>
      </w:r>
      <w:r w:rsidR="00F405A6" w:rsidRPr="00C349D4">
        <w:rPr>
          <w:rFonts w:ascii="Times New Roman" w:hAnsi="Times New Roman" w:cs="Times New Roman"/>
          <w:color w:val="000000" w:themeColor="text1"/>
        </w:rPr>
        <w:t xml:space="preserve">helped to show: interactions mediated through the collective itself can create a context for justified partiality where one would not exist in the absence of that context. </w:t>
      </w:r>
      <w:r w:rsidR="00C0022B" w:rsidRPr="00C349D4">
        <w:rPr>
          <w:rFonts w:ascii="Times New Roman" w:hAnsi="Times New Roman" w:cs="Times New Roman"/>
          <w:color w:val="000000" w:themeColor="text1"/>
        </w:rPr>
        <w:t xml:space="preserve">As applied to war, the point is that </w:t>
      </w:r>
      <w:r w:rsidR="006C00E2" w:rsidRPr="00C349D4">
        <w:rPr>
          <w:rFonts w:ascii="Times New Roman" w:hAnsi="Times New Roman" w:cs="Times New Roman"/>
          <w:color w:val="000000" w:themeColor="text1"/>
        </w:rPr>
        <w:t xml:space="preserve">the political and cultural life </w:t>
      </w:r>
      <w:r w:rsidR="00C0022B" w:rsidRPr="00C349D4">
        <w:rPr>
          <w:rFonts w:ascii="Times New Roman" w:hAnsi="Times New Roman" w:cs="Times New Roman"/>
          <w:color w:val="000000" w:themeColor="text1"/>
        </w:rPr>
        <w:t>co-nationals</w:t>
      </w:r>
      <w:r w:rsidR="006C00E2" w:rsidRPr="00C349D4">
        <w:rPr>
          <w:rFonts w:ascii="Times New Roman" w:hAnsi="Times New Roman" w:cs="Times New Roman"/>
          <w:color w:val="000000" w:themeColor="text1"/>
        </w:rPr>
        <w:t xml:space="preserve"> share</w:t>
      </w:r>
      <w:r w:rsidR="00F405A6" w:rsidRPr="00C349D4">
        <w:rPr>
          <w:rFonts w:ascii="Times New Roman" w:hAnsi="Times New Roman" w:cs="Times New Roman"/>
          <w:color w:val="000000" w:themeColor="text1"/>
        </w:rPr>
        <w:t xml:space="preserve"> is part of what grounds justified partiality</w:t>
      </w:r>
      <w:r w:rsidR="00C0022B" w:rsidRPr="00C349D4">
        <w:rPr>
          <w:rFonts w:ascii="Times New Roman" w:hAnsi="Times New Roman" w:cs="Times New Roman"/>
          <w:color w:val="000000" w:themeColor="text1"/>
        </w:rPr>
        <w:t>; and w</w:t>
      </w:r>
      <w:r w:rsidR="006C00E2" w:rsidRPr="00C349D4">
        <w:rPr>
          <w:rFonts w:ascii="Times New Roman" w:hAnsi="Times New Roman" w:cs="Times New Roman"/>
          <w:color w:val="000000" w:themeColor="text1"/>
        </w:rPr>
        <w:t xml:space="preserve">hen these values are threatened, </w:t>
      </w:r>
      <w:r w:rsidRPr="00C349D4">
        <w:rPr>
          <w:rFonts w:ascii="Times New Roman" w:hAnsi="Times New Roman" w:cs="Times New Roman"/>
          <w:color w:val="000000" w:themeColor="text1"/>
        </w:rPr>
        <w:t xml:space="preserve">as they typically are in war, </w:t>
      </w:r>
      <w:r w:rsidR="006C00E2" w:rsidRPr="00C349D4">
        <w:rPr>
          <w:rFonts w:ascii="Times New Roman" w:hAnsi="Times New Roman" w:cs="Times New Roman"/>
          <w:color w:val="000000" w:themeColor="text1"/>
        </w:rPr>
        <w:t xml:space="preserve">or when the security of those participating in our collective life (which aims partly at this very sort of protection) is in jeopardy, the context of the co-national relationship </w:t>
      </w:r>
      <w:r w:rsidRPr="00C349D4">
        <w:rPr>
          <w:rFonts w:ascii="Times New Roman" w:hAnsi="Times New Roman" w:cs="Times New Roman"/>
          <w:color w:val="000000" w:themeColor="text1"/>
        </w:rPr>
        <w:t>becomes</w:t>
      </w:r>
      <w:r w:rsidR="006C00E2" w:rsidRPr="00C349D4">
        <w:rPr>
          <w:rFonts w:ascii="Times New Roman" w:hAnsi="Times New Roman" w:cs="Times New Roman"/>
          <w:color w:val="000000" w:themeColor="text1"/>
        </w:rPr>
        <w:t xml:space="preserve"> salient</w:t>
      </w:r>
      <w:r w:rsidR="008B0B49" w:rsidRPr="00C349D4">
        <w:rPr>
          <w:rFonts w:ascii="Times New Roman" w:hAnsi="Times New Roman" w:cs="Times New Roman"/>
          <w:color w:val="000000" w:themeColor="text1"/>
        </w:rPr>
        <w:t>.</w:t>
      </w:r>
      <w:r w:rsidR="001174BE" w:rsidRPr="00C349D4">
        <w:rPr>
          <w:rStyle w:val="FootnoteReference"/>
          <w:rFonts w:ascii="Times New Roman" w:hAnsi="Times New Roman" w:cs="Times New Roman"/>
        </w:rPr>
        <w:footnoteReference w:id="40"/>
      </w:r>
    </w:p>
    <w:p w14:paraId="38EA4F67" w14:textId="3C120B29" w:rsidR="007A69B7" w:rsidRPr="00C349D4" w:rsidRDefault="007A69B7" w:rsidP="005A2651">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lastRenderedPageBreak/>
        <w:t xml:space="preserve">Furthermore, the context of the interaction in </w:t>
      </w:r>
      <w:r w:rsidR="00755F6F" w:rsidRPr="00C349D4">
        <w:rPr>
          <w:rFonts w:ascii="Times New Roman" w:hAnsi="Times New Roman" w:cs="Times New Roman"/>
          <w:color w:val="000000" w:themeColor="text1"/>
        </w:rPr>
        <w:t xml:space="preserve">certain </w:t>
      </w:r>
      <w:r w:rsidR="007E5D71" w:rsidRPr="00C349D4">
        <w:rPr>
          <w:rFonts w:ascii="Times New Roman" w:hAnsi="Times New Roman" w:cs="Times New Roman"/>
          <w:color w:val="000000" w:themeColor="text1"/>
        </w:rPr>
        <w:t xml:space="preserve">defensive </w:t>
      </w:r>
      <w:r w:rsidRPr="00C349D4">
        <w:rPr>
          <w:rFonts w:ascii="Times New Roman" w:hAnsi="Times New Roman" w:cs="Times New Roman"/>
          <w:color w:val="000000" w:themeColor="text1"/>
        </w:rPr>
        <w:t>war</w:t>
      </w:r>
      <w:r w:rsidR="00755F6F" w:rsidRPr="00C349D4">
        <w:rPr>
          <w:rFonts w:ascii="Times New Roman" w:hAnsi="Times New Roman" w:cs="Times New Roman"/>
          <w:color w:val="000000" w:themeColor="text1"/>
        </w:rPr>
        <w:t>s</w:t>
      </w:r>
      <w:r w:rsidR="007E5D71" w:rsidRPr="00C349D4">
        <w:rPr>
          <w:rFonts w:ascii="Times New Roman" w:hAnsi="Times New Roman" w:cs="Times New Roman"/>
          <w:color w:val="000000" w:themeColor="text1"/>
        </w:rPr>
        <w:t>—a paradigmatic case of just war—</w:t>
      </w:r>
      <w:r w:rsidRPr="00C349D4">
        <w:rPr>
          <w:rFonts w:ascii="Times New Roman" w:hAnsi="Times New Roman" w:cs="Times New Roman"/>
          <w:color w:val="000000" w:themeColor="text1"/>
        </w:rPr>
        <w:t xml:space="preserve">is </w:t>
      </w:r>
      <w:r w:rsidR="00755F6F" w:rsidRPr="00C349D4">
        <w:rPr>
          <w:rFonts w:ascii="Times New Roman" w:hAnsi="Times New Roman" w:cs="Times New Roman"/>
          <w:color w:val="000000" w:themeColor="text1"/>
        </w:rPr>
        <w:t>importantly</w:t>
      </w:r>
      <w:r w:rsidRPr="00C349D4">
        <w:rPr>
          <w:rFonts w:ascii="Times New Roman" w:hAnsi="Times New Roman" w:cs="Times New Roman"/>
          <w:color w:val="000000" w:themeColor="text1"/>
        </w:rPr>
        <w:t xml:space="preserve"> different from </w:t>
      </w:r>
      <w:r w:rsidR="00755F6F" w:rsidRPr="00C349D4">
        <w:rPr>
          <w:rFonts w:ascii="Times New Roman" w:hAnsi="Times New Roman" w:cs="Times New Roman"/>
          <w:color w:val="000000" w:themeColor="text1"/>
        </w:rPr>
        <w:t>many other contexts. Many wars of this sort involve an</w:t>
      </w:r>
      <w:r w:rsidRPr="00C349D4">
        <w:rPr>
          <w:rFonts w:ascii="Times New Roman" w:hAnsi="Times New Roman" w:cs="Times New Roman"/>
          <w:color w:val="000000" w:themeColor="text1"/>
        </w:rPr>
        <w:t xml:space="preserve"> </w:t>
      </w:r>
      <w:r w:rsidR="00755F6F" w:rsidRPr="00C349D4">
        <w:rPr>
          <w:rFonts w:ascii="Times New Roman" w:hAnsi="Times New Roman" w:cs="Times New Roman"/>
          <w:color w:val="000000" w:themeColor="text1"/>
        </w:rPr>
        <w:t>aggressor</w:t>
      </w:r>
      <w:r w:rsidRPr="00C349D4">
        <w:rPr>
          <w:rFonts w:ascii="Times New Roman" w:hAnsi="Times New Roman" w:cs="Times New Roman"/>
          <w:color w:val="000000" w:themeColor="text1"/>
        </w:rPr>
        <w:t xml:space="preserve"> </w:t>
      </w:r>
      <w:r w:rsidR="00755F6F" w:rsidRPr="00C349D4">
        <w:rPr>
          <w:rFonts w:ascii="Times New Roman" w:hAnsi="Times New Roman" w:cs="Times New Roman"/>
          <w:color w:val="000000" w:themeColor="text1"/>
        </w:rPr>
        <w:t>nation who views</w:t>
      </w:r>
      <w:r w:rsidRPr="00C349D4">
        <w:rPr>
          <w:rFonts w:ascii="Times New Roman" w:hAnsi="Times New Roman" w:cs="Times New Roman"/>
          <w:color w:val="000000" w:themeColor="text1"/>
        </w:rPr>
        <w:t xml:space="preserve"> </w:t>
      </w:r>
      <w:r w:rsidR="00755F6F" w:rsidRPr="00C349D4">
        <w:rPr>
          <w:rFonts w:ascii="Times New Roman" w:hAnsi="Times New Roman" w:cs="Times New Roman"/>
          <w:color w:val="000000" w:themeColor="text1"/>
        </w:rPr>
        <w:t xml:space="preserve">the defender nation and its citizens </w:t>
      </w:r>
      <w:r w:rsidRPr="00C349D4">
        <w:rPr>
          <w:rFonts w:ascii="Times New Roman" w:hAnsi="Times New Roman" w:cs="Times New Roman"/>
          <w:color w:val="000000" w:themeColor="text1"/>
        </w:rPr>
        <w:t xml:space="preserve">primarily (though of course not exclusively) as </w:t>
      </w:r>
      <w:r w:rsidR="00755F6F" w:rsidRPr="00C349D4">
        <w:rPr>
          <w:rFonts w:ascii="Times New Roman" w:hAnsi="Times New Roman" w:cs="Times New Roman"/>
          <w:color w:val="000000" w:themeColor="text1"/>
        </w:rPr>
        <w:t xml:space="preserve">targets by virtue of their </w:t>
      </w:r>
      <w:r w:rsidRPr="00C349D4">
        <w:rPr>
          <w:rFonts w:ascii="Times New Roman" w:hAnsi="Times New Roman" w:cs="Times New Roman"/>
          <w:color w:val="000000" w:themeColor="text1"/>
        </w:rPr>
        <w:t>members</w:t>
      </w:r>
      <w:r w:rsidR="00755F6F" w:rsidRPr="00C349D4">
        <w:rPr>
          <w:rFonts w:ascii="Times New Roman" w:hAnsi="Times New Roman" w:cs="Times New Roman"/>
          <w:color w:val="000000" w:themeColor="text1"/>
        </w:rPr>
        <w:t>hip</w:t>
      </w:r>
      <w:r w:rsidRPr="00C349D4">
        <w:rPr>
          <w:rFonts w:ascii="Times New Roman" w:hAnsi="Times New Roman" w:cs="Times New Roman"/>
          <w:color w:val="000000" w:themeColor="text1"/>
        </w:rPr>
        <w:t xml:space="preserve"> </w:t>
      </w:r>
      <w:r w:rsidR="00755F6F" w:rsidRPr="00C349D4">
        <w:rPr>
          <w:rFonts w:ascii="Times New Roman" w:hAnsi="Times New Roman" w:cs="Times New Roman"/>
          <w:color w:val="000000" w:themeColor="text1"/>
        </w:rPr>
        <w:t>in that nation</w:t>
      </w:r>
      <w:r w:rsidRPr="00C349D4">
        <w:rPr>
          <w:rFonts w:ascii="Times New Roman" w:hAnsi="Times New Roman" w:cs="Times New Roman"/>
          <w:color w:val="000000" w:themeColor="text1"/>
        </w:rPr>
        <w:t xml:space="preserve">. </w:t>
      </w:r>
      <w:r w:rsidR="006C00E2" w:rsidRPr="00C349D4">
        <w:rPr>
          <w:rFonts w:ascii="Times New Roman" w:hAnsi="Times New Roman" w:cs="Times New Roman"/>
          <w:color w:val="000000" w:themeColor="text1"/>
        </w:rPr>
        <w:t>A</w:t>
      </w:r>
      <w:r w:rsidRPr="00C349D4">
        <w:rPr>
          <w:rFonts w:ascii="Times New Roman" w:hAnsi="Times New Roman" w:cs="Times New Roman"/>
          <w:color w:val="000000" w:themeColor="text1"/>
        </w:rPr>
        <w:t>s we saw in the previous section</w:t>
      </w:r>
      <w:r w:rsidR="00F405A6" w:rsidRPr="00C349D4">
        <w:rPr>
          <w:rFonts w:ascii="Times New Roman" w:hAnsi="Times New Roman" w:cs="Times New Roman"/>
          <w:color w:val="000000" w:themeColor="text1"/>
        </w:rPr>
        <w:t xml:space="preserve"> in the </w:t>
      </w:r>
      <w:r w:rsidR="00F405A6" w:rsidRPr="00C349D4">
        <w:rPr>
          <w:rFonts w:ascii="Times New Roman" w:hAnsi="Times New Roman" w:cs="Times New Roman"/>
          <w:i/>
          <w:color w:val="000000" w:themeColor="text1"/>
        </w:rPr>
        <w:t xml:space="preserve">Terrorist Vacation </w:t>
      </w:r>
      <w:r w:rsidR="00F405A6" w:rsidRPr="00C349D4">
        <w:rPr>
          <w:rFonts w:ascii="Times New Roman" w:hAnsi="Times New Roman" w:cs="Times New Roman"/>
          <w:color w:val="000000" w:themeColor="text1"/>
        </w:rPr>
        <w:t>example</w:t>
      </w:r>
      <w:r w:rsidRPr="00C349D4">
        <w:rPr>
          <w:rFonts w:ascii="Times New Roman" w:hAnsi="Times New Roman" w:cs="Times New Roman"/>
          <w:color w:val="000000" w:themeColor="text1"/>
        </w:rPr>
        <w:t xml:space="preserve">, the relevance of the co-national relationship changes when the </w:t>
      </w:r>
      <w:proofErr w:type="gramStart"/>
      <w:r w:rsidRPr="00C349D4">
        <w:rPr>
          <w:rFonts w:ascii="Times New Roman" w:hAnsi="Times New Roman" w:cs="Times New Roman"/>
          <w:color w:val="000000" w:themeColor="text1"/>
        </w:rPr>
        <w:t xml:space="preserve">nation and its members </w:t>
      </w:r>
      <w:r w:rsidR="00F405A6" w:rsidRPr="00C349D4">
        <w:rPr>
          <w:rFonts w:ascii="Times New Roman" w:hAnsi="Times New Roman" w:cs="Times New Roman"/>
          <w:color w:val="000000" w:themeColor="text1"/>
        </w:rPr>
        <w:t>are</w:t>
      </w:r>
      <w:r w:rsidRPr="00C349D4">
        <w:rPr>
          <w:rFonts w:ascii="Times New Roman" w:hAnsi="Times New Roman" w:cs="Times New Roman"/>
          <w:color w:val="000000" w:themeColor="text1"/>
        </w:rPr>
        <w:t xml:space="preserve"> seen by the opposition</w:t>
      </w:r>
      <w:proofErr w:type="gramEnd"/>
      <w:r w:rsidRPr="00C349D4">
        <w:rPr>
          <w:rFonts w:ascii="Times New Roman" w:hAnsi="Times New Roman" w:cs="Times New Roman"/>
          <w:color w:val="000000" w:themeColor="text1"/>
        </w:rPr>
        <w:t xml:space="preserve"> as a particular target of harms or aggression. This is clearly true of many wars, and one need not look far back in history for examples: the Yugoslav Wars of the 1990s are a clear case of hostility on the basis of nationality.</w:t>
      </w:r>
      <w:r w:rsidRPr="00C349D4">
        <w:rPr>
          <w:rStyle w:val="FootnoteReference"/>
          <w:rFonts w:ascii="Times New Roman" w:hAnsi="Times New Roman" w:cs="Times New Roman"/>
        </w:rPr>
        <w:footnoteReference w:id="41"/>
      </w:r>
      <w:r w:rsidR="00755F6F" w:rsidRPr="00C349D4">
        <w:rPr>
          <w:rFonts w:ascii="Times New Roman" w:hAnsi="Times New Roman" w:cs="Times New Roman"/>
          <w:color w:val="000000" w:themeColor="text1"/>
        </w:rPr>
        <w:t xml:space="preserve"> When this is true, giving relevant preference to the lives of one’s co-nationals in the course of the war falls within the scope of that relationship.</w:t>
      </w:r>
    </w:p>
    <w:p w14:paraId="1E9AC0E8" w14:textId="77777777" w:rsidR="00DC219A" w:rsidRPr="00C349D4" w:rsidRDefault="00755F6F" w:rsidP="005A0F1D">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In sum</w:t>
      </w:r>
      <w:r w:rsidR="00E33D9E" w:rsidRPr="00C349D4">
        <w:rPr>
          <w:rFonts w:ascii="Times New Roman" w:hAnsi="Times New Roman" w:cs="Times New Roman"/>
          <w:color w:val="000000" w:themeColor="text1"/>
        </w:rPr>
        <w:t xml:space="preserve">, </w:t>
      </w:r>
      <w:r w:rsidR="001174BE" w:rsidRPr="00C349D4">
        <w:rPr>
          <w:rFonts w:ascii="Times New Roman" w:hAnsi="Times New Roman" w:cs="Times New Roman"/>
          <w:color w:val="000000" w:themeColor="text1"/>
        </w:rPr>
        <w:t xml:space="preserve">the sorts of encounters in war on which we are focused in our present examples indeed fall within the scope of the co-national relationship. </w:t>
      </w:r>
      <w:r w:rsidR="005A0F1D" w:rsidRPr="00C349D4">
        <w:rPr>
          <w:rFonts w:ascii="Times New Roman" w:hAnsi="Times New Roman" w:cs="Times New Roman"/>
          <w:color w:val="000000" w:themeColor="text1"/>
        </w:rPr>
        <w:t xml:space="preserve">When we </w:t>
      </w:r>
      <w:r w:rsidRPr="00C349D4">
        <w:rPr>
          <w:rFonts w:ascii="Times New Roman" w:hAnsi="Times New Roman" w:cs="Times New Roman"/>
          <w:color w:val="000000" w:themeColor="text1"/>
        </w:rPr>
        <w:t>limit ourselves</w:t>
      </w:r>
      <w:r w:rsidR="005A0F1D" w:rsidRPr="00C349D4">
        <w:rPr>
          <w:rFonts w:ascii="Times New Roman" w:hAnsi="Times New Roman" w:cs="Times New Roman"/>
          <w:color w:val="000000" w:themeColor="text1"/>
        </w:rPr>
        <w:t xml:space="preserve"> </w:t>
      </w:r>
      <w:r w:rsidRPr="00C349D4">
        <w:rPr>
          <w:rFonts w:ascii="Times New Roman" w:hAnsi="Times New Roman" w:cs="Times New Roman"/>
          <w:color w:val="000000" w:themeColor="text1"/>
        </w:rPr>
        <w:t xml:space="preserve">only to </w:t>
      </w:r>
      <w:r w:rsidR="005A0F1D" w:rsidRPr="00C349D4">
        <w:rPr>
          <w:rFonts w:ascii="Times New Roman" w:hAnsi="Times New Roman" w:cs="Times New Roman"/>
          <w:color w:val="000000" w:themeColor="text1"/>
        </w:rPr>
        <w:t xml:space="preserve">cases that fall within the relationship’s scope, the co-national </w:t>
      </w:r>
      <w:r w:rsidRPr="00C349D4">
        <w:rPr>
          <w:rFonts w:ascii="Times New Roman" w:hAnsi="Times New Roman" w:cs="Times New Roman"/>
          <w:color w:val="000000" w:themeColor="text1"/>
        </w:rPr>
        <w:t>relationship looks quite</w:t>
      </w:r>
      <w:r w:rsidR="005A0F1D" w:rsidRPr="00C349D4">
        <w:rPr>
          <w:rFonts w:ascii="Times New Roman" w:hAnsi="Times New Roman" w:cs="Times New Roman"/>
          <w:color w:val="000000" w:themeColor="text1"/>
        </w:rPr>
        <w:t xml:space="preserve"> </w:t>
      </w:r>
      <w:r w:rsidR="00A92844" w:rsidRPr="00C349D4">
        <w:rPr>
          <w:rFonts w:ascii="Times New Roman" w:hAnsi="Times New Roman" w:cs="Times New Roman"/>
          <w:color w:val="000000" w:themeColor="text1"/>
        </w:rPr>
        <w:t>similar to</w:t>
      </w:r>
      <w:r w:rsidR="005A0F1D" w:rsidRPr="00C349D4">
        <w:rPr>
          <w:rFonts w:ascii="Times New Roman" w:hAnsi="Times New Roman" w:cs="Times New Roman"/>
          <w:color w:val="000000" w:themeColor="text1"/>
        </w:rPr>
        <w:t xml:space="preserve"> the relationship between parents and children, friends, or romantic partners.</w:t>
      </w:r>
      <w:r w:rsidR="00A92844" w:rsidRPr="00C349D4">
        <w:rPr>
          <w:rFonts w:ascii="Times New Roman" w:hAnsi="Times New Roman" w:cs="Times New Roman"/>
          <w:color w:val="000000" w:themeColor="text1"/>
        </w:rPr>
        <w:t xml:space="preserve"> Some might even think that these reasons are all of </w:t>
      </w:r>
      <w:r w:rsidR="00DC219A" w:rsidRPr="00C349D4">
        <w:rPr>
          <w:rFonts w:ascii="Times New Roman" w:hAnsi="Times New Roman" w:cs="Times New Roman"/>
          <w:color w:val="000000" w:themeColor="text1"/>
        </w:rPr>
        <w:t>roughly</w:t>
      </w:r>
      <w:r w:rsidR="00A92844" w:rsidRPr="00C349D4">
        <w:rPr>
          <w:rFonts w:ascii="Times New Roman" w:hAnsi="Times New Roman" w:cs="Times New Roman"/>
          <w:color w:val="000000" w:themeColor="text1"/>
        </w:rPr>
        <w:t xml:space="preserve"> similar strength.</w:t>
      </w:r>
      <w:r w:rsidR="005A0F1D" w:rsidRPr="00C349D4">
        <w:rPr>
          <w:rFonts w:ascii="Times New Roman" w:hAnsi="Times New Roman" w:cs="Times New Roman"/>
          <w:color w:val="000000" w:themeColor="text1"/>
        </w:rPr>
        <w:t xml:space="preserve"> </w:t>
      </w:r>
      <w:r w:rsidR="00E33D9E" w:rsidRPr="00C349D4">
        <w:rPr>
          <w:rFonts w:ascii="Times New Roman" w:hAnsi="Times New Roman" w:cs="Times New Roman"/>
          <w:color w:val="000000" w:themeColor="text1"/>
        </w:rPr>
        <w:t>In a certain sense, then,</w:t>
      </w:r>
      <w:r w:rsidR="005A0F1D" w:rsidRPr="00C349D4">
        <w:rPr>
          <w:rFonts w:ascii="Times New Roman" w:hAnsi="Times New Roman" w:cs="Times New Roman"/>
          <w:color w:val="000000" w:themeColor="text1"/>
        </w:rPr>
        <w:t xml:space="preserve"> the analogy that Hurka draws between families and nations is not entirely </w:t>
      </w:r>
      <w:r w:rsidR="00E33D9E" w:rsidRPr="00C349D4">
        <w:rPr>
          <w:rFonts w:ascii="Times New Roman" w:hAnsi="Times New Roman" w:cs="Times New Roman"/>
          <w:color w:val="000000" w:themeColor="text1"/>
        </w:rPr>
        <w:t>misguided</w:t>
      </w:r>
      <w:r w:rsidR="00A92844" w:rsidRPr="00C349D4">
        <w:rPr>
          <w:rFonts w:ascii="Times New Roman" w:hAnsi="Times New Roman" w:cs="Times New Roman"/>
          <w:color w:val="000000" w:themeColor="text1"/>
        </w:rPr>
        <w:t xml:space="preserve">; however, </w:t>
      </w:r>
      <w:r w:rsidR="005A0F1D" w:rsidRPr="00C349D4">
        <w:rPr>
          <w:rFonts w:ascii="Times New Roman" w:hAnsi="Times New Roman" w:cs="Times New Roman"/>
          <w:color w:val="000000" w:themeColor="text1"/>
        </w:rPr>
        <w:t>we must restrict our cases of co-national partiality to those that fall within the scope of that relationship</w:t>
      </w:r>
      <w:r w:rsidR="00A92844" w:rsidRPr="00C349D4">
        <w:rPr>
          <w:rFonts w:ascii="Times New Roman" w:hAnsi="Times New Roman" w:cs="Times New Roman"/>
          <w:color w:val="000000" w:themeColor="text1"/>
        </w:rPr>
        <w:t xml:space="preserve"> for the analogy to work</w:t>
      </w:r>
      <w:r w:rsidR="005A0F1D" w:rsidRPr="00C349D4">
        <w:rPr>
          <w:rFonts w:ascii="Times New Roman" w:hAnsi="Times New Roman" w:cs="Times New Roman"/>
          <w:color w:val="000000" w:themeColor="text1"/>
        </w:rPr>
        <w:t xml:space="preserve">. </w:t>
      </w:r>
    </w:p>
    <w:p w14:paraId="002A166B" w14:textId="2F6447CE" w:rsidR="002E46C0" w:rsidRPr="00C349D4" w:rsidRDefault="00DC219A" w:rsidP="005A0F1D">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T</w:t>
      </w:r>
      <w:r w:rsidR="001174BE" w:rsidRPr="00C349D4">
        <w:rPr>
          <w:rFonts w:ascii="Times New Roman" w:hAnsi="Times New Roman" w:cs="Times New Roman"/>
          <w:color w:val="000000" w:themeColor="text1"/>
        </w:rPr>
        <w:t>his</w:t>
      </w:r>
      <w:r w:rsidRPr="00C349D4">
        <w:rPr>
          <w:rFonts w:ascii="Times New Roman" w:hAnsi="Times New Roman" w:cs="Times New Roman"/>
          <w:color w:val="000000" w:themeColor="text1"/>
        </w:rPr>
        <w:t>, as I have shown,</w:t>
      </w:r>
      <w:r w:rsidR="001174BE" w:rsidRPr="00C349D4">
        <w:rPr>
          <w:rFonts w:ascii="Times New Roman" w:hAnsi="Times New Roman" w:cs="Times New Roman"/>
          <w:color w:val="000000" w:themeColor="text1"/>
        </w:rPr>
        <w:t xml:space="preserve"> </w:t>
      </w:r>
      <w:r w:rsidR="00E33D9E" w:rsidRPr="00C349D4">
        <w:rPr>
          <w:rFonts w:ascii="Times New Roman" w:hAnsi="Times New Roman" w:cs="Times New Roman"/>
          <w:color w:val="000000" w:themeColor="text1"/>
        </w:rPr>
        <w:t>is the key</w:t>
      </w:r>
      <w:r w:rsidR="005A0F1D" w:rsidRPr="00C349D4">
        <w:rPr>
          <w:rFonts w:ascii="Times New Roman" w:hAnsi="Times New Roman" w:cs="Times New Roman"/>
          <w:color w:val="000000" w:themeColor="text1"/>
        </w:rPr>
        <w:t xml:space="preserve"> </w:t>
      </w:r>
      <w:r w:rsidR="00E33D9E" w:rsidRPr="00C349D4">
        <w:rPr>
          <w:rFonts w:ascii="Times New Roman" w:hAnsi="Times New Roman" w:cs="Times New Roman"/>
          <w:color w:val="000000" w:themeColor="text1"/>
        </w:rPr>
        <w:t>to</w:t>
      </w:r>
      <w:r w:rsidR="001174BE" w:rsidRPr="00C349D4">
        <w:rPr>
          <w:rFonts w:ascii="Times New Roman" w:hAnsi="Times New Roman" w:cs="Times New Roman"/>
          <w:color w:val="000000" w:themeColor="text1"/>
        </w:rPr>
        <w:t xml:space="preserve"> reject</w:t>
      </w:r>
      <w:r w:rsidR="005A0F1D" w:rsidRPr="00C349D4">
        <w:rPr>
          <w:rFonts w:ascii="Times New Roman" w:hAnsi="Times New Roman" w:cs="Times New Roman"/>
          <w:color w:val="000000" w:themeColor="text1"/>
        </w:rPr>
        <w:t>ing</w:t>
      </w:r>
      <w:r w:rsidR="001174BE" w:rsidRPr="00C349D4">
        <w:rPr>
          <w:rFonts w:ascii="Times New Roman" w:hAnsi="Times New Roman" w:cs="Times New Roman"/>
          <w:color w:val="000000" w:themeColor="text1"/>
        </w:rPr>
        <w:t xml:space="preserve"> </w:t>
      </w:r>
      <w:r w:rsidR="00E33D9E" w:rsidRPr="00C349D4">
        <w:rPr>
          <w:rFonts w:ascii="Times New Roman" w:hAnsi="Times New Roman" w:cs="Times New Roman"/>
          <w:color w:val="000000" w:themeColor="text1"/>
        </w:rPr>
        <w:t>the interpersonal cases argument:</w:t>
      </w:r>
      <w:r w:rsidR="001174BE" w:rsidRPr="00C349D4">
        <w:rPr>
          <w:rFonts w:ascii="Times New Roman" w:hAnsi="Times New Roman" w:cs="Times New Roman"/>
          <w:color w:val="000000" w:themeColor="text1"/>
        </w:rPr>
        <w:t xml:space="preserve"> </w:t>
      </w:r>
      <w:r w:rsidR="00E33D9E" w:rsidRPr="00C349D4">
        <w:rPr>
          <w:rFonts w:ascii="Times New Roman" w:hAnsi="Times New Roman" w:cs="Times New Roman"/>
          <w:color w:val="000000" w:themeColor="text1"/>
        </w:rPr>
        <w:t xml:space="preserve">we can accept the claim that the co-national relationship does not give rise to reasons of partiality in many ordinary interpersonal contexts, while rejecting the claim that is thought to follow from </w:t>
      </w:r>
      <w:r w:rsidR="00E33D9E" w:rsidRPr="00C349D4">
        <w:rPr>
          <w:rFonts w:ascii="Times New Roman" w:hAnsi="Times New Roman" w:cs="Times New Roman"/>
          <w:color w:val="000000" w:themeColor="text1"/>
        </w:rPr>
        <w:lastRenderedPageBreak/>
        <w:t>it—namely, that</w:t>
      </w:r>
      <w:r w:rsidR="001174BE" w:rsidRPr="00C349D4">
        <w:rPr>
          <w:rFonts w:ascii="Times New Roman" w:hAnsi="Times New Roman" w:cs="Times New Roman"/>
          <w:color w:val="000000" w:themeColor="text1"/>
        </w:rPr>
        <w:t xml:space="preserve"> the co-national relationship </w:t>
      </w:r>
      <w:r w:rsidR="003C4ECB" w:rsidRPr="00C349D4">
        <w:rPr>
          <w:rFonts w:ascii="Times New Roman" w:hAnsi="Times New Roman" w:cs="Times New Roman"/>
          <w:color w:val="000000" w:themeColor="text1"/>
        </w:rPr>
        <w:t xml:space="preserve">therefore </w:t>
      </w:r>
      <w:r w:rsidR="005A0F1D" w:rsidRPr="00C349D4">
        <w:rPr>
          <w:rFonts w:ascii="Times New Roman" w:hAnsi="Times New Roman" w:cs="Times New Roman"/>
          <w:color w:val="000000" w:themeColor="text1"/>
        </w:rPr>
        <w:t>does not</w:t>
      </w:r>
      <w:r w:rsidR="001174BE" w:rsidRPr="00C349D4">
        <w:rPr>
          <w:rFonts w:ascii="Times New Roman" w:hAnsi="Times New Roman" w:cs="Times New Roman"/>
          <w:color w:val="000000" w:themeColor="text1"/>
        </w:rPr>
        <w:t xml:space="preserve"> giv</w:t>
      </w:r>
      <w:r w:rsidR="005A0F1D" w:rsidRPr="00C349D4">
        <w:rPr>
          <w:rFonts w:ascii="Times New Roman" w:hAnsi="Times New Roman" w:cs="Times New Roman"/>
          <w:color w:val="000000" w:themeColor="text1"/>
        </w:rPr>
        <w:t>e</w:t>
      </w:r>
      <w:r w:rsidR="001174BE" w:rsidRPr="00C349D4">
        <w:rPr>
          <w:rFonts w:ascii="Times New Roman" w:hAnsi="Times New Roman" w:cs="Times New Roman"/>
          <w:color w:val="000000" w:themeColor="text1"/>
        </w:rPr>
        <w:t xml:space="preserve"> rise to reasons of partiality </w:t>
      </w:r>
      <w:r w:rsidR="005A0F1D" w:rsidRPr="00C349D4">
        <w:rPr>
          <w:rFonts w:ascii="Times New Roman" w:hAnsi="Times New Roman" w:cs="Times New Roman"/>
          <w:color w:val="000000" w:themeColor="text1"/>
        </w:rPr>
        <w:t>within the context of war</w:t>
      </w:r>
      <w:r w:rsidR="00E33D9E" w:rsidRPr="00C349D4">
        <w:rPr>
          <w:rFonts w:ascii="Times New Roman" w:hAnsi="Times New Roman" w:cs="Times New Roman"/>
          <w:color w:val="000000" w:themeColor="text1"/>
        </w:rPr>
        <w:t>.</w:t>
      </w:r>
    </w:p>
    <w:p w14:paraId="4B7D0AC7" w14:textId="77777777" w:rsidR="002C1F7C" w:rsidRPr="00C349D4" w:rsidRDefault="002C1F7C" w:rsidP="002C1F7C">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One might object here that while this argument does appear to succeed in the case of war, it yields counterintuitive verdicts in other cases, such as the following:</w:t>
      </w:r>
    </w:p>
    <w:p w14:paraId="17136117" w14:textId="77777777" w:rsidR="002C1F7C" w:rsidRPr="00C349D4" w:rsidRDefault="002C1F7C" w:rsidP="002C1F7C">
      <w:pPr>
        <w:ind w:left="720"/>
        <w:jc w:val="both"/>
        <w:rPr>
          <w:rFonts w:ascii="Times New Roman" w:hAnsi="Times New Roman" w:cs="Times New Roman"/>
          <w:color w:val="000000" w:themeColor="text1"/>
        </w:rPr>
      </w:pPr>
      <w:r w:rsidRPr="00C349D4">
        <w:rPr>
          <w:rFonts w:ascii="Times New Roman" w:hAnsi="Times New Roman" w:cs="Times New Roman"/>
          <w:i/>
          <w:color w:val="000000" w:themeColor="text1"/>
        </w:rPr>
        <w:t xml:space="preserve">Hospital Aggressor: </w:t>
      </w:r>
      <w:r w:rsidRPr="00C349D4">
        <w:rPr>
          <w:rFonts w:ascii="Times New Roman" w:hAnsi="Times New Roman" w:cs="Times New Roman"/>
          <w:color w:val="000000" w:themeColor="text1"/>
        </w:rPr>
        <w:t>Aggressor threatens to remove Bob’s privately owned life-saving medical device, and the only way you can prevent him from doing so is to throw a grenade that will kill Aggressor and two bystanders. Bob is a co-national of yours; the bystanders are not.</w:t>
      </w:r>
      <w:r w:rsidRPr="00C349D4">
        <w:rPr>
          <w:rStyle w:val="FootnoteReference"/>
          <w:rFonts w:ascii="Times New Roman" w:hAnsi="Times New Roman" w:cs="Times New Roman"/>
          <w:color w:val="000000" w:themeColor="text1"/>
        </w:rPr>
        <w:footnoteReference w:id="42"/>
      </w:r>
    </w:p>
    <w:p w14:paraId="5D807F4D" w14:textId="77777777" w:rsidR="002C1F7C" w:rsidRPr="00C349D4" w:rsidRDefault="002C1F7C" w:rsidP="002C1F7C">
      <w:pPr>
        <w:ind w:firstLine="720"/>
        <w:jc w:val="both"/>
        <w:rPr>
          <w:rFonts w:ascii="Times New Roman" w:hAnsi="Times New Roman" w:cs="Times New Roman"/>
          <w:color w:val="000000" w:themeColor="text1"/>
        </w:rPr>
      </w:pPr>
    </w:p>
    <w:p w14:paraId="25A0A5E9" w14:textId="77777777" w:rsidR="002C1F7C" w:rsidRPr="00C349D4" w:rsidRDefault="002C1F7C" w:rsidP="002C1F7C">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Throwing the grenade seems impermissible. But what if </w:t>
      </w:r>
      <w:proofErr w:type="gramStart"/>
      <w:r w:rsidRPr="00C349D4">
        <w:rPr>
          <w:rFonts w:ascii="Times New Roman" w:hAnsi="Times New Roman" w:cs="Times New Roman"/>
          <w:color w:val="000000" w:themeColor="text1"/>
        </w:rPr>
        <w:t>the medical device had been provided by a state institution, such as a national healthcare program</w:t>
      </w:r>
      <w:proofErr w:type="gramEnd"/>
      <w:r w:rsidRPr="00C349D4">
        <w:rPr>
          <w:rFonts w:ascii="Times New Roman" w:hAnsi="Times New Roman" w:cs="Times New Roman"/>
          <w:color w:val="000000" w:themeColor="text1"/>
        </w:rPr>
        <w:t>? My view seems to suggest that, in the first case, it would be impermissible, because Bob’s medical care appears to fall beyond the scope of the co-national relationship; however, in the second case, it would be justifiable to throw the grenade, because the device is government-issued. And this, one might claim, is implausible. Moreover, this calls into question the basis of the argument as applied to the wartime context.</w:t>
      </w:r>
    </w:p>
    <w:p w14:paraId="1F099591" w14:textId="77777777" w:rsidR="002C1F7C" w:rsidRPr="00C349D4" w:rsidRDefault="002C1F7C" w:rsidP="002C1F7C">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But as I have argued here, the fact that one’s care takes place in the context of a valuable social institution, such as a government-run healthcare program, constitutes a significant moral difference; indeed, the same is true in general of cases involving government-issued education (as opposed to private education), government land (versus privately owned property), and so on. Interactions within these contexts are not merely among individuals, but co-nationals as well; and this fact gives rise to special moral permissions, perhaps even duties, to render aid and rescue.</w:t>
      </w:r>
    </w:p>
    <w:p w14:paraId="41DCB79E" w14:textId="00324505" w:rsidR="002C1F7C" w:rsidRPr="00C349D4" w:rsidRDefault="002C1F7C" w:rsidP="005A0F1D">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The objector might reply here that who provided a medical device is too flimsy a basis for altering our moral permissions so significantly. Even if we were to grant this point, however, </w:t>
      </w:r>
      <w:r w:rsidRPr="00C349D4">
        <w:rPr>
          <w:rFonts w:ascii="Times New Roman" w:hAnsi="Times New Roman" w:cs="Times New Roman"/>
          <w:color w:val="000000" w:themeColor="text1"/>
        </w:rPr>
        <w:lastRenderedPageBreak/>
        <w:t>it would not significantly threaten our argument as applied to the wartime case. As I have shown above, the context of war is not the result of a subtle shift in context or a mere technicality</w:t>
      </w:r>
      <w:r w:rsidR="003E6B4E" w:rsidRPr="00C349D4">
        <w:rPr>
          <w:rFonts w:ascii="Times New Roman" w:hAnsi="Times New Roman" w:cs="Times New Roman"/>
          <w:color w:val="000000" w:themeColor="text1"/>
        </w:rPr>
        <w:t>. I</w:t>
      </w:r>
      <w:r w:rsidRPr="00C349D4">
        <w:rPr>
          <w:rFonts w:ascii="Times New Roman" w:hAnsi="Times New Roman" w:cs="Times New Roman"/>
          <w:color w:val="000000" w:themeColor="text1"/>
        </w:rPr>
        <w:t xml:space="preserve">n general, war constitutes a significant shift in the context </w:t>
      </w:r>
      <w:r w:rsidR="003E6B4E" w:rsidRPr="00C349D4">
        <w:rPr>
          <w:rFonts w:ascii="Times New Roman" w:hAnsi="Times New Roman" w:cs="Times New Roman"/>
          <w:color w:val="000000" w:themeColor="text1"/>
        </w:rPr>
        <w:t xml:space="preserve">of the co-national relationship: it does not involve one, but several of the most central institutions that govern the relationship; and it </w:t>
      </w:r>
      <w:proofErr w:type="gramStart"/>
      <w:r w:rsidR="003E6B4E" w:rsidRPr="00C349D4">
        <w:rPr>
          <w:rFonts w:ascii="Times New Roman" w:hAnsi="Times New Roman" w:cs="Times New Roman"/>
          <w:color w:val="000000" w:themeColor="text1"/>
        </w:rPr>
        <w:t>does</w:t>
      </w:r>
      <w:proofErr w:type="gramEnd"/>
      <w:r w:rsidR="003E6B4E" w:rsidRPr="00C349D4">
        <w:rPr>
          <w:rFonts w:ascii="Times New Roman" w:hAnsi="Times New Roman" w:cs="Times New Roman"/>
          <w:color w:val="000000" w:themeColor="text1"/>
        </w:rPr>
        <w:t xml:space="preserve"> not involve one part of the co-national relationship, but its very foundations. Even if one is skeptical of a case like </w:t>
      </w:r>
      <w:r w:rsidR="003E6B4E" w:rsidRPr="00C349D4">
        <w:rPr>
          <w:rFonts w:ascii="Times New Roman" w:hAnsi="Times New Roman" w:cs="Times New Roman"/>
          <w:i/>
          <w:color w:val="000000" w:themeColor="text1"/>
        </w:rPr>
        <w:t>Hospital Aggressor</w:t>
      </w:r>
      <w:r w:rsidR="003E6B4E" w:rsidRPr="00C349D4">
        <w:rPr>
          <w:rFonts w:ascii="Times New Roman" w:hAnsi="Times New Roman" w:cs="Times New Roman"/>
          <w:color w:val="000000" w:themeColor="text1"/>
        </w:rPr>
        <w:t>, the wartime case is surely different in several morally relevant ways.</w:t>
      </w:r>
    </w:p>
    <w:p w14:paraId="238E8365" w14:textId="08406F38" w:rsidR="003E6B4E" w:rsidRPr="009359A5" w:rsidRDefault="003E6B4E" w:rsidP="003E6B4E">
      <w:pPr>
        <w:pStyle w:val="Heading1"/>
        <w:rPr>
          <w:rFonts w:ascii="Times New Roman" w:hAnsi="Times New Roman" w:cs="Times New Roman"/>
        </w:rPr>
      </w:pPr>
      <w:r w:rsidRPr="009359A5">
        <w:rPr>
          <w:rFonts w:ascii="Times New Roman" w:hAnsi="Times New Roman" w:cs="Times New Roman"/>
        </w:rPr>
        <w:t>5. Conclusion</w:t>
      </w:r>
    </w:p>
    <w:p w14:paraId="3811E73F" w14:textId="08CFACF2" w:rsidR="00A372BE" w:rsidRPr="00C349D4" w:rsidRDefault="00EE667D" w:rsidP="003E6B4E">
      <w:pPr>
        <w:spacing w:line="480" w:lineRule="auto"/>
        <w:jc w:val="both"/>
        <w:rPr>
          <w:rFonts w:ascii="Times New Roman" w:hAnsi="Times New Roman" w:cs="Times New Roman"/>
          <w:color w:val="000000" w:themeColor="text1"/>
        </w:rPr>
      </w:pPr>
      <w:r w:rsidRPr="00C349D4">
        <w:rPr>
          <w:rFonts w:ascii="Times New Roman" w:hAnsi="Times New Roman" w:cs="Times New Roman"/>
          <w:color w:val="000000" w:themeColor="text1"/>
        </w:rPr>
        <w:t xml:space="preserve">Rejecting the interpersonal cases argument is an important step toward showing how national partiality can be permitted in war, but it doesn’t </w:t>
      </w:r>
      <w:r w:rsidR="00CD079F" w:rsidRPr="00C349D4">
        <w:rPr>
          <w:rFonts w:ascii="Times New Roman" w:hAnsi="Times New Roman" w:cs="Times New Roman"/>
          <w:color w:val="000000" w:themeColor="text1"/>
        </w:rPr>
        <w:t>fully</w:t>
      </w:r>
      <w:r w:rsidRPr="00C349D4">
        <w:rPr>
          <w:rFonts w:ascii="Times New Roman" w:hAnsi="Times New Roman" w:cs="Times New Roman"/>
          <w:color w:val="000000" w:themeColor="text1"/>
        </w:rPr>
        <w:t xml:space="preserve"> vindicate Hurka’s </w:t>
      </w:r>
      <w:r w:rsidR="00EB20ED" w:rsidRPr="00C349D4">
        <w:rPr>
          <w:rFonts w:ascii="Times New Roman" w:hAnsi="Times New Roman" w:cs="Times New Roman"/>
          <w:color w:val="000000" w:themeColor="text1"/>
        </w:rPr>
        <w:t>conclusions</w:t>
      </w:r>
      <w:r w:rsidR="00284A7B" w:rsidRPr="00C349D4">
        <w:rPr>
          <w:rFonts w:ascii="Times New Roman" w:hAnsi="Times New Roman" w:cs="Times New Roman"/>
          <w:color w:val="000000" w:themeColor="text1"/>
        </w:rPr>
        <w:t xml:space="preserve"> on its own</w:t>
      </w:r>
      <w:r w:rsidRPr="00C349D4">
        <w:rPr>
          <w:rFonts w:ascii="Times New Roman" w:hAnsi="Times New Roman" w:cs="Times New Roman"/>
          <w:color w:val="000000" w:themeColor="text1"/>
        </w:rPr>
        <w:t xml:space="preserve">. </w:t>
      </w:r>
      <w:r w:rsidR="00810D42" w:rsidRPr="00C349D4">
        <w:rPr>
          <w:rFonts w:ascii="Times New Roman" w:hAnsi="Times New Roman" w:cs="Times New Roman"/>
          <w:color w:val="000000" w:themeColor="text1"/>
        </w:rPr>
        <w:t>M</w:t>
      </w:r>
      <w:r w:rsidRPr="00C349D4">
        <w:rPr>
          <w:rFonts w:ascii="Times New Roman" w:hAnsi="Times New Roman" w:cs="Times New Roman"/>
          <w:color w:val="000000" w:themeColor="text1"/>
        </w:rPr>
        <w:t>y argument</w:t>
      </w:r>
      <w:r w:rsidR="00EB20ED" w:rsidRPr="00C349D4">
        <w:rPr>
          <w:rFonts w:ascii="Times New Roman" w:hAnsi="Times New Roman" w:cs="Times New Roman"/>
          <w:color w:val="000000" w:themeColor="text1"/>
        </w:rPr>
        <w:t>, if successful,</w:t>
      </w:r>
      <w:r w:rsidRPr="00C349D4">
        <w:rPr>
          <w:rFonts w:ascii="Times New Roman" w:hAnsi="Times New Roman" w:cs="Times New Roman"/>
          <w:color w:val="000000" w:themeColor="text1"/>
        </w:rPr>
        <w:t xml:space="preserve"> only shows that</w:t>
      </w:r>
      <w:r w:rsidR="00EB20ED" w:rsidRPr="00C349D4">
        <w:rPr>
          <w:rFonts w:ascii="Times New Roman" w:hAnsi="Times New Roman" w:cs="Times New Roman"/>
          <w:color w:val="000000" w:themeColor="text1"/>
        </w:rPr>
        <w:t xml:space="preserve"> war is a context in which national partiality is salient; it does not show that the co-national relationship is powerful enough to justify infringing significant negative duties to others to the extent that Hurka suggests. To show this would require a supplementary argument that focuses not on the applicability of national partiality but on its strength</w:t>
      </w:r>
      <w:r w:rsidR="00CD079F" w:rsidRPr="00C349D4">
        <w:rPr>
          <w:rFonts w:ascii="Times New Roman" w:hAnsi="Times New Roman" w:cs="Times New Roman"/>
          <w:color w:val="000000" w:themeColor="text1"/>
        </w:rPr>
        <w:t xml:space="preserve"> when weighed against competing duties to outsiders</w:t>
      </w:r>
      <w:r w:rsidR="00EB20ED" w:rsidRPr="00C349D4">
        <w:rPr>
          <w:rFonts w:ascii="Times New Roman" w:hAnsi="Times New Roman" w:cs="Times New Roman"/>
          <w:color w:val="000000" w:themeColor="text1"/>
        </w:rPr>
        <w:t xml:space="preserve">. I do not have the space to pursue such an argument here. </w:t>
      </w:r>
      <w:r w:rsidR="00810D42" w:rsidRPr="00C349D4">
        <w:rPr>
          <w:rFonts w:ascii="Times New Roman" w:hAnsi="Times New Roman" w:cs="Times New Roman"/>
          <w:color w:val="000000" w:themeColor="text1"/>
        </w:rPr>
        <w:t>While</w:t>
      </w:r>
      <w:r w:rsidR="00EB20ED" w:rsidRPr="00C349D4">
        <w:rPr>
          <w:rFonts w:ascii="Times New Roman" w:hAnsi="Times New Roman" w:cs="Times New Roman"/>
          <w:color w:val="000000" w:themeColor="text1"/>
        </w:rPr>
        <w:t xml:space="preserve"> many writers on the subject have expressed doubts about national partiality being strong enough to justify serious harming</w:t>
      </w:r>
      <w:r w:rsidR="005B3949" w:rsidRPr="00C349D4">
        <w:rPr>
          <w:rFonts w:ascii="Times New Roman" w:hAnsi="Times New Roman" w:cs="Times New Roman"/>
          <w:color w:val="000000" w:themeColor="text1"/>
        </w:rPr>
        <w:t>,</w:t>
      </w:r>
      <w:r w:rsidR="00CD079F" w:rsidRPr="00C349D4">
        <w:rPr>
          <w:rFonts w:ascii="Times New Roman" w:hAnsi="Times New Roman" w:cs="Times New Roman"/>
          <w:color w:val="000000" w:themeColor="text1"/>
        </w:rPr>
        <w:t xml:space="preserve"> others believe it can sometimes be justified</w:t>
      </w:r>
      <w:r w:rsidR="005B3949" w:rsidRPr="00C349D4">
        <w:rPr>
          <w:rFonts w:ascii="Times New Roman" w:hAnsi="Times New Roman" w:cs="Times New Roman"/>
          <w:color w:val="000000" w:themeColor="text1"/>
        </w:rPr>
        <w:t>.</w:t>
      </w:r>
      <w:r w:rsidR="00E721DC" w:rsidRPr="00C349D4">
        <w:rPr>
          <w:rStyle w:val="FootnoteReference"/>
          <w:rFonts w:ascii="Times New Roman" w:hAnsi="Times New Roman" w:cs="Times New Roman"/>
          <w:color w:val="000000" w:themeColor="text1"/>
        </w:rPr>
        <w:footnoteReference w:id="43"/>
      </w:r>
      <w:r w:rsidR="00CD079F" w:rsidRPr="00C349D4">
        <w:rPr>
          <w:rFonts w:ascii="Times New Roman" w:hAnsi="Times New Roman" w:cs="Times New Roman"/>
          <w:color w:val="000000" w:themeColor="text1"/>
        </w:rPr>
        <w:t xml:space="preserve">  </w:t>
      </w:r>
    </w:p>
    <w:p w14:paraId="049FC811" w14:textId="6F00C085" w:rsidR="00F06897" w:rsidRPr="00C349D4" w:rsidRDefault="00A372BE" w:rsidP="00CD079F">
      <w:pPr>
        <w:spacing w:line="480" w:lineRule="auto"/>
        <w:ind w:firstLine="720"/>
        <w:jc w:val="both"/>
        <w:rPr>
          <w:rFonts w:ascii="Times New Roman" w:hAnsi="Times New Roman" w:cs="Times New Roman"/>
          <w:color w:val="000000" w:themeColor="text1"/>
        </w:rPr>
      </w:pPr>
      <w:r w:rsidRPr="00C349D4">
        <w:rPr>
          <w:rFonts w:ascii="Times New Roman" w:hAnsi="Times New Roman" w:cs="Times New Roman"/>
          <w:color w:val="000000" w:themeColor="text1"/>
        </w:rPr>
        <w:lastRenderedPageBreak/>
        <w:t xml:space="preserve">My goal here has not been to defend any specific conclusion about the extent to which national partiality can justify actions in war. Rather, my aim was </w:t>
      </w:r>
      <w:r w:rsidR="003E6B4E" w:rsidRPr="00C349D4">
        <w:rPr>
          <w:rFonts w:ascii="Times New Roman" w:hAnsi="Times New Roman" w:cs="Times New Roman"/>
          <w:color w:val="000000" w:themeColor="text1"/>
        </w:rPr>
        <w:t>simply</w:t>
      </w:r>
      <w:r w:rsidRPr="00C349D4">
        <w:rPr>
          <w:rFonts w:ascii="Times New Roman" w:hAnsi="Times New Roman" w:cs="Times New Roman"/>
          <w:color w:val="000000" w:themeColor="text1"/>
        </w:rPr>
        <w:t xml:space="preserve"> to show how the concept of scope restricted partiality can help us to see why we might agree with the interpersonal arguments, insofar as they show that national partiality is not plausibly justified in many interpersonal cases, and yet reject </w:t>
      </w:r>
      <w:r w:rsidR="00D3197D" w:rsidRPr="00C349D4">
        <w:rPr>
          <w:rFonts w:ascii="Times New Roman" w:hAnsi="Times New Roman" w:cs="Times New Roman"/>
          <w:color w:val="000000" w:themeColor="text1"/>
        </w:rPr>
        <w:t xml:space="preserve">their </w:t>
      </w:r>
      <w:r w:rsidR="003C1ABC" w:rsidRPr="00C349D4">
        <w:rPr>
          <w:rFonts w:ascii="Times New Roman" w:hAnsi="Times New Roman" w:cs="Times New Roman"/>
          <w:color w:val="000000" w:themeColor="text1"/>
        </w:rPr>
        <w:t>claim</w:t>
      </w:r>
      <w:r w:rsidR="00D3197D" w:rsidRPr="00C349D4">
        <w:rPr>
          <w:rFonts w:ascii="Times New Roman" w:hAnsi="Times New Roman" w:cs="Times New Roman"/>
          <w:color w:val="000000" w:themeColor="text1"/>
        </w:rPr>
        <w:t xml:space="preserve"> that </w:t>
      </w:r>
      <w:r w:rsidRPr="00C349D4">
        <w:rPr>
          <w:rFonts w:ascii="Times New Roman" w:hAnsi="Times New Roman" w:cs="Times New Roman"/>
          <w:color w:val="000000" w:themeColor="text1"/>
        </w:rPr>
        <w:t xml:space="preserve">it is not applicable in war. </w:t>
      </w:r>
      <w:r w:rsidR="00CD079F" w:rsidRPr="00C349D4">
        <w:rPr>
          <w:rFonts w:ascii="Times New Roman" w:hAnsi="Times New Roman" w:cs="Times New Roman"/>
          <w:color w:val="000000" w:themeColor="text1"/>
        </w:rPr>
        <w:t xml:space="preserve">The defender of the interpersonal cases argument might insist that their primary concern is </w:t>
      </w:r>
      <w:r w:rsidR="00D3197D" w:rsidRPr="00C349D4">
        <w:rPr>
          <w:rFonts w:ascii="Times New Roman" w:hAnsi="Times New Roman" w:cs="Times New Roman"/>
          <w:color w:val="000000" w:themeColor="text1"/>
        </w:rPr>
        <w:t xml:space="preserve">really </w:t>
      </w:r>
      <w:r w:rsidR="00537535" w:rsidRPr="00C349D4">
        <w:rPr>
          <w:rFonts w:ascii="Times New Roman" w:hAnsi="Times New Roman" w:cs="Times New Roman"/>
          <w:color w:val="000000" w:themeColor="text1"/>
        </w:rPr>
        <w:t xml:space="preserve">to show that </w:t>
      </w:r>
      <w:r w:rsidR="00CD079F" w:rsidRPr="00C349D4">
        <w:rPr>
          <w:rFonts w:ascii="Times New Roman" w:hAnsi="Times New Roman" w:cs="Times New Roman"/>
          <w:color w:val="000000" w:themeColor="text1"/>
        </w:rPr>
        <w:t>national partiality</w:t>
      </w:r>
      <w:r w:rsidR="00537535" w:rsidRPr="00C349D4">
        <w:rPr>
          <w:rFonts w:ascii="Times New Roman" w:hAnsi="Times New Roman" w:cs="Times New Roman"/>
          <w:color w:val="000000" w:themeColor="text1"/>
        </w:rPr>
        <w:t xml:space="preserve"> lacks the strength to justify significant harming</w:t>
      </w:r>
      <w:r w:rsidR="00D3197D" w:rsidRPr="00C349D4">
        <w:rPr>
          <w:rFonts w:ascii="Times New Roman" w:hAnsi="Times New Roman" w:cs="Times New Roman"/>
          <w:color w:val="000000" w:themeColor="text1"/>
        </w:rPr>
        <w:t xml:space="preserve">, and the interpersonal cases argument was </w:t>
      </w:r>
      <w:r w:rsidR="00537535" w:rsidRPr="00C349D4">
        <w:rPr>
          <w:rFonts w:ascii="Times New Roman" w:hAnsi="Times New Roman" w:cs="Times New Roman"/>
          <w:color w:val="000000" w:themeColor="text1"/>
        </w:rPr>
        <w:t xml:space="preserve">simply </w:t>
      </w:r>
      <w:r w:rsidR="00D3197D" w:rsidRPr="00C349D4">
        <w:rPr>
          <w:rFonts w:ascii="Times New Roman" w:hAnsi="Times New Roman" w:cs="Times New Roman"/>
          <w:color w:val="000000" w:themeColor="text1"/>
        </w:rPr>
        <w:t xml:space="preserve">their </w:t>
      </w:r>
      <w:r w:rsidR="00537535" w:rsidRPr="00C349D4">
        <w:rPr>
          <w:rFonts w:ascii="Times New Roman" w:hAnsi="Times New Roman" w:cs="Times New Roman"/>
          <w:color w:val="000000" w:themeColor="text1"/>
        </w:rPr>
        <w:t>attempt</w:t>
      </w:r>
      <w:r w:rsidR="00D3197D" w:rsidRPr="00C349D4">
        <w:rPr>
          <w:rFonts w:ascii="Times New Roman" w:hAnsi="Times New Roman" w:cs="Times New Roman"/>
          <w:color w:val="000000" w:themeColor="text1"/>
        </w:rPr>
        <w:t xml:space="preserve"> to </w:t>
      </w:r>
      <w:r w:rsidR="003C1ABC" w:rsidRPr="00C349D4">
        <w:rPr>
          <w:rFonts w:ascii="Times New Roman" w:hAnsi="Times New Roman" w:cs="Times New Roman"/>
          <w:color w:val="000000" w:themeColor="text1"/>
        </w:rPr>
        <w:t>show</w:t>
      </w:r>
      <w:r w:rsidR="00D3197D" w:rsidRPr="00C349D4">
        <w:rPr>
          <w:rFonts w:ascii="Times New Roman" w:hAnsi="Times New Roman" w:cs="Times New Roman"/>
          <w:color w:val="000000" w:themeColor="text1"/>
        </w:rPr>
        <w:t xml:space="preserve"> that conclusion</w:t>
      </w:r>
      <w:r w:rsidR="00CD079F" w:rsidRPr="00C349D4">
        <w:rPr>
          <w:rFonts w:ascii="Times New Roman" w:hAnsi="Times New Roman" w:cs="Times New Roman"/>
          <w:color w:val="000000" w:themeColor="text1"/>
        </w:rPr>
        <w:t xml:space="preserve">. </w:t>
      </w:r>
      <w:r w:rsidR="00D3197D" w:rsidRPr="00C349D4">
        <w:rPr>
          <w:rFonts w:ascii="Times New Roman" w:hAnsi="Times New Roman" w:cs="Times New Roman"/>
          <w:color w:val="000000" w:themeColor="text1"/>
        </w:rPr>
        <w:t>But if I am right about</w:t>
      </w:r>
      <w:r w:rsidR="00CD079F" w:rsidRPr="00C349D4">
        <w:rPr>
          <w:rFonts w:ascii="Times New Roman" w:hAnsi="Times New Roman" w:cs="Times New Roman"/>
          <w:color w:val="000000" w:themeColor="text1"/>
        </w:rPr>
        <w:t xml:space="preserve"> scope restricted </w:t>
      </w:r>
      <w:r w:rsidR="00D3197D" w:rsidRPr="00C349D4">
        <w:rPr>
          <w:rFonts w:ascii="Times New Roman" w:hAnsi="Times New Roman" w:cs="Times New Roman"/>
          <w:color w:val="000000" w:themeColor="text1"/>
        </w:rPr>
        <w:t xml:space="preserve">national </w:t>
      </w:r>
      <w:r w:rsidR="00CD079F" w:rsidRPr="00C349D4">
        <w:rPr>
          <w:rFonts w:ascii="Times New Roman" w:hAnsi="Times New Roman" w:cs="Times New Roman"/>
          <w:color w:val="000000" w:themeColor="text1"/>
        </w:rPr>
        <w:t>partiality</w:t>
      </w:r>
      <w:r w:rsidR="00D3197D" w:rsidRPr="00C349D4">
        <w:rPr>
          <w:rFonts w:ascii="Times New Roman" w:hAnsi="Times New Roman" w:cs="Times New Roman"/>
          <w:color w:val="000000" w:themeColor="text1"/>
        </w:rPr>
        <w:t xml:space="preserve"> and its application in war, </w:t>
      </w:r>
      <w:r w:rsidR="00537535" w:rsidRPr="00C349D4">
        <w:rPr>
          <w:rFonts w:ascii="Times New Roman" w:hAnsi="Times New Roman" w:cs="Times New Roman"/>
          <w:color w:val="000000" w:themeColor="text1"/>
        </w:rPr>
        <w:t xml:space="preserve">then </w:t>
      </w:r>
      <w:r w:rsidR="00D3197D" w:rsidRPr="00C349D4">
        <w:rPr>
          <w:rFonts w:ascii="Times New Roman" w:hAnsi="Times New Roman" w:cs="Times New Roman"/>
          <w:color w:val="000000" w:themeColor="text1"/>
        </w:rPr>
        <w:t>this approach</w:t>
      </w:r>
      <w:r w:rsidR="00CD079F" w:rsidRPr="00C349D4">
        <w:rPr>
          <w:rFonts w:ascii="Times New Roman" w:hAnsi="Times New Roman" w:cs="Times New Roman"/>
          <w:color w:val="000000" w:themeColor="text1"/>
        </w:rPr>
        <w:t xml:space="preserve"> </w:t>
      </w:r>
      <w:r w:rsidR="00D3197D" w:rsidRPr="00C349D4">
        <w:rPr>
          <w:rFonts w:ascii="Times New Roman" w:hAnsi="Times New Roman" w:cs="Times New Roman"/>
          <w:color w:val="000000" w:themeColor="text1"/>
        </w:rPr>
        <w:t>is unsuccessful in demonstrating that point</w:t>
      </w:r>
      <w:r w:rsidR="00CD079F" w:rsidRPr="00C349D4">
        <w:rPr>
          <w:rFonts w:ascii="Times New Roman" w:hAnsi="Times New Roman" w:cs="Times New Roman"/>
          <w:color w:val="000000" w:themeColor="text1"/>
        </w:rPr>
        <w:t>.</w:t>
      </w:r>
      <w:r w:rsidR="00D3197D" w:rsidRPr="00C349D4">
        <w:rPr>
          <w:rFonts w:ascii="Times New Roman" w:hAnsi="Times New Roman" w:cs="Times New Roman"/>
          <w:color w:val="000000" w:themeColor="text1"/>
        </w:rPr>
        <w:t xml:space="preserve"> In that case, both sides of the debate</w:t>
      </w:r>
      <w:r w:rsidR="00537535" w:rsidRPr="00C349D4">
        <w:rPr>
          <w:rFonts w:ascii="Times New Roman" w:hAnsi="Times New Roman" w:cs="Times New Roman"/>
          <w:color w:val="000000" w:themeColor="text1"/>
        </w:rPr>
        <w:t xml:space="preserve"> still</w:t>
      </w:r>
      <w:r w:rsidR="00D3197D" w:rsidRPr="00C349D4">
        <w:rPr>
          <w:rFonts w:ascii="Times New Roman" w:hAnsi="Times New Roman" w:cs="Times New Roman"/>
          <w:color w:val="000000" w:themeColor="text1"/>
        </w:rPr>
        <w:t xml:space="preserve"> </w:t>
      </w:r>
      <w:r w:rsidR="00537535" w:rsidRPr="00C349D4">
        <w:rPr>
          <w:rFonts w:ascii="Times New Roman" w:hAnsi="Times New Roman" w:cs="Times New Roman"/>
          <w:color w:val="000000" w:themeColor="text1"/>
        </w:rPr>
        <w:t xml:space="preserve">need to provide </w:t>
      </w:r>
      <w:r w:rsidR="00D3197D" w:rsidRPr="00C349D4">
        <w:rPr>
          <w:rFonts w:ascii="Times New Roman" w:hAnsi="Times New Roman" w:cs="Times New Roman"/>
          <w:color w:val="000000" w:themeColor="text1"/>
        </w:rPr>
        <w:t xml:space="preserve">an argument </w:t>
      </w:r>
      <w:r w:rsidR="00537535" w:rsidRPr="00C349D4">
        <w:rPr>
          <w:rFonts w:ascii="Times New Roman" w:hAnsi="Times New Roman" w:cs="Times New Roman"/>
          <w:color w:val="000000" w:themeColor="text1"/>
        </w:rPr>
        <w:t>for</w:t>
      </w:r>
      <w:r w:rsidR="00D3197D" w:rsidRPr="00C349D4">
        <w:rPr>
          <w:rFonts w:ascii="Times New Roman" w:hAnsi="Times New Roman" w:cs="Times New Roman"/>
          <w:color w:val="000000" w:themeColor="text1"/>
        </w:rPr>
        <w:t xml:space="preserve"> </w:t>
      </w:r>
      <w:r w:rsidR="00537535" w:rsidRPr="00C349D4">
        <w:rPr>
          <w:rFonts w:ascii="Times New Roman" w:hAnsi="Times New Roman" w:cs="Times New Roman"/>
          <w:color w:val="000000" w:themeColor="text1"/>
        </w:rPr>
        <w:t xml:space="preserve">how we should understand </w:t>
      </w:r>
      <w:r w:rsidR="00D3197D" w:rsidRPr="00C349D4">
        <w:rPr>
          <w:rFonts w:ascii="Times New Roman" w:hAnsi="Times New Roman" w:cs="Times New Roman"/>
          <w:color w:val="000000" w:themeColor="text1"/>
        </w:rPr>
        <w:t>national partiality’s strength</w:t>
      </w:r>
      <w:r w:rsidR="003C1ABC" w:rsidRPr="00C349D4">
        <w:rPr>
          <w:rFonts w:ascii="Times New Roman" w:hAnsi="Times New Roman" w:cs="Times New Roman"/>
          <w:color w:val="000000" w:themeColor="text1"/>
        </w:rPr>
        <w:t>.</w:t>
      </w:r>
      <w:r w:rsidR="001A6323" w:rsidRPr="00C349D4">
        <w:rPr>
          <w:rStyle w:val="FootnoteReference"/>
          <w:rFonts w:ascii="Times New Roman" w:hAnsi="Times New Roman" w:cs="Times New Roman"/>
        </w:rPr>
        <w:footnoteReference w:id="44"/>
      </w:r>
      <w:r w:rsidR="003B2F60" w:rsidRPr="00C349D4">
        <w:rPr>
          <w:rFonts w:ascii="Times New Roman" w:hAnsi="Times New Roman" w:cs="Times New Roman"/>
          <w:color w:val="000000" w:themeColor="text1"/>
        </w:rPr>
        <w:t xml:space="preserve"> </w:t>
      </w:r>
    </w:p>
    <w:p w14:paraId="127D0253" w14:textId="77777777" w:rsidR="00CD50F5" w:rsidRPr="00C349D4" w:rsidRDefault="00CD50F5">
      <w:r w:rsidRPr="00C349D4">
        <w:br w:type="page"/>
      </w:r>
    </w:p>
    <w:p w14:paraId="756FF94F" w14:textId="77777777" w:rsidR="00CD50F5" w:rsidRPr="00C349D4" w:rsidRDefault="00CD50F5" w:rsidP="00CD50F5">
      <w:pPr>
        <w:pStyle w:val="Bibliography"/>
        <w:rPr>
          <w:rFonts w:ascii="Times New Roman" w:hAnsi="Times New Roman" w:cs="Times New Roman"/>
          <w:b/>
        </w:rPr>
      </w:pPr>
      <w:r w:rsidRPr="00C349D4">
        <w:rPr>
          <w:rFonts w:ascii="Times New Roman" w:hAnsi="Times New Roman" w:cs="Times New Roman"/>
          <w:b/>
        </w:rPr>
        <w:lastRenderedPageBreak/>
        <w:t>References</w:t>
      </w:r>
    </w:p>
    <w:p w14:paraId="253E7B05" w14:textId="3239FB71"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fldChar w:fldCharType="begin"/>
      </w:r>
      <w:r w:rsidRPr="00C349D4">
        <w:rPr>
          <w:rFonts w:ascii="Times New Roman" w:hAnsi="Times New Roman" w:cs="Times New Roman"/>
        </w:rPr>
        <w:instrText xml:space="preserve"> ADDIN ZOTERO_BIBL {"uncited":[],"omitted":[],"custom":[]} CSL_BIBLIOGRAPHY </w:instrText>
      </w:r>
      <w:r w:rsidRPr="00C349D4">
        <w:rPr>
          <w:rFonts w:ascii="Times New Roman" w:hAnsi="Times New Roman" w:cs="Times New Roman"/>
        </w:rPr>
        <w:fldChar w:fldCharType="separate"/>
      </w:r>
    </w:p>
    <w:p w14:paraId="1C278BC3" w14:textId="5366AE6D"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Baker, Catherine. </w:t>
      </w:r>
      <w:r w:rsidRPr="00C349D4">
        <w:rPr>
          <w:rFonts w:ascii="Times New Roman" w:hAnsi="Times New Roman" w:cs="Times New Roman"/>
          <w:i/>
          <w:iCs/>
        </w:rPr>
        <w:t>The Yugoslav Wars of the 1990s</w:t>
      </w:r>
      <w:r w:rsidRPr="00C349D4">
        <w:rPr>
          <w:rFonts w:ascii="Times New Roman" w:hAnsi="Times New Roman" w:cs="Times New Roman"/>
        </w:rPr>
        <w:t>. Palgrave MacMillan, 2015.</w:t>
      </w:r>
    </w:p>
    <w:p w14:paraId="342982EB"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Bazargan-Forward, Saba. “Weighing Lives in War: Foreign vs. Domestic.” In </w:t>
      </w:r>
      <w:r w:rsidRPr="00C349D4">
        <w:rPr>
          <w:rFonts w:ascii="Times New Roman" w:hAnsi="Times New Roman" w:cs="Times New Roman"/>
          <w:i/>
          <w:iCs/>
        </w:rPr>
        <w:t>Cambridge Handbook on the Just War</w:t>
      </w:r>
      <w:r w:rsidRPr="00C349D4">
        <w:rPr>
          <w:rFonts w:ascii="Times New Roman" w:hAnsi="Times New Roman" w:cs="Times New Roman"/>
        </w:rPr>
        <w:t>, edited by Larry May, 186–98. Cambridge University Press, 2018.</w:t>
      </w:r>
    </w:p>
    <w:p w14:paraId="37904B5C"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Betz, Adam Thomas. “The Priority Problem for the Associativist Theory of Ethics in War.” </w:t>
      </w:r>
      <w:r w:rsidRPr="00C349D4">
        <w:rPr>
          <w:rFonts w:ascii="Times New Roman" w:hAnsi="Times New Roman" w:cs="Times New Roman"/>
          <w:i/>
          <w:iCs/>
        </w:rPr>
        <w:t>Journal of Moral Philosophy</w:t>
      </w:r>
      <w:r w:rsidRPr="00C349D4">
        <w:rPr>
          <w:rFonts w:ascii="Times New Roman" w:hAnsi="Times New Roman" w:cs="Times New Roman"/>
        </w:rPr>
        <w:t xml:space="preserve"> forthcoming (2019): 1–32.</w:t>
      </w:r>
    </w:p>
    <w:p w14:paraId="35A7E808"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Broad, C.D. </w:t>
      </w:r>
      <w:r w:rsidRPr="00C349D4">
        <w:rPr>
          <w:rFonts w:ascii="Times New Roman" w:hAnsi="Times New Roman" w:cs="Times New Roman"/>
          <w:i/>
          <w:iCs/>
        </w:rPr>
        <w:t>Examination of McTaggart’s Philosophy</w:t>
      </w:r>
      <w:r w:rsidRPr="00C349D4">
        <w:rPr>
          <w:rFonts w:ascii="Times New Roman" w:hAnsi="Times New Roman" w:cs="Times New Roman"/>
        </w:rPr>
        <w:t>. Vol. II. Cambridge University Press, 1938.</w:t>
      </w:r>
    </w:p>
    <w:p w14:paraId="057D4C0F"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Dworkin, Ronald. </w:t>
      </w:r>
      <w:r w:rsidRPr="00C349D4">
        <w:rPr>
          <w:rFonts w:ascii="Times New Roman" w:hAnsi="Times New Roman" w:cs="Times New Roman"/>
          <w:i/>
          <w:iCs/>
        </w:rPr>
        <w:t>Law’s Empire</w:t>
      </w:r>
      <w:r w:rsidRPr="00C349D4">
        <w:rPr>
          <w:rFonts w:ascii="Times New Roman" w:hAnsi="Times New Roman" w:cs="Times New Roman"/>
        </w:rPr>
        <w:t>. Harvard University Press, 1986.</w:t>
      </w:r>
    </w:p>
    <w:p w14:paraId="32DB8410"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Fabre, Cecile. </w:t>
      </w:r>
      <w:r w:rsidRPr="00C349D4">
        <w:rPr>
          <w:rFonts w:ascii="Times New Roman" w:hAnsi="Times New Roman" w:cs="Times New Roman"/>
          <w:i/>
          <w:iCs/>
        </w:rPr>
        <w:t>Cosmopolitan War</w:t>
      </w:r>
      <w:r w:rsidRPr="00C349D4">
        <w:rPr>
          <w:rFonts w:ascii="Times New Roman" w:hAnsi="Times New Roman" w:cs="Times New Roman"/>
        </w:rPr>
        <w:t>. Oxford: Oxford University Press, 2012.</w:t>
      </w:r>
    </w:p>
    <w:p w14:paraId="2A661E86"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Foot, Philippa. “The Problem of Abortion and the Doctrine of Double Effect.” </w:t>
      </w:r>
      <w:r w:rsidRPr="00C349D4">
        <w:rPr>
          <w:rFonts w:ascii="Times New Roman" w:hAnsi="Times New Roman" w:cs="Times New Roman"/>
          <w:i/>
          <w:iCs/>
        </w:rPr>
        <w:t>Oxford Review</w:t>
      </w:r>
      <w:r w:rsidRPr="00C349D4">
        <w:rPr>
          <w:rFonts w:ascii="Times New Roman" w:hAnsi="Times New Roman" w:cs="Times New Roman"/>
        </w:rPr>
        <w:t xml:space="preserve"> 5 (1967): 5–15.</w:t>
      </w:r>
    </w:p>
    <w:p w14:paraId="2AADC3D0"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Gilbert, Margaret. </w:t>
      </w:r>
      <w:r w:rsidRPr="00C349D4">
        <w:rPr>
          <w:rFonts w:ascii="Times New Roman" w:hAnsi="Times New Roman" w:cs="Times New Roman"/>
          <w:i/>
          <w:iCs/>
        </w:rPr>
        <w:t>Living Together: Rationality, Sociality, and Obligation</w:t>
      </w:r>
      <w:r w:rsidRPr="00C349D4">
        <w:rPr>
          <w:rFonts w:ascii="Times New Roman" w:hAnsi="Times New Roman" w:cs="Times New Roman"/>
        </w:rPr>
        <w:t>. Rowman and Littlefield, 1996.</w:t>
      </w:r>
    </w:p>
    <w:p w14:paraId="673DC0D3"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Hardimon, Michael O. “Role Obligations.” </w:t>
      </w:r>
      <w:r w:rsidRPr="00C349D4">
        <w:rPr>
          <w:rFonts w:ascii="Times New Roman" w:hAnsi="Times New Roman" w:cs="Times New Roman"/>
          <w:i/>
          <w:iCs/>
        </w:rPr>
        <w:t>The Journal of Philosophy</w:t>
      </w:r>
      <w:r w:rsidRPr="00C349D4">
        <w:rPr>
          <w:rFonts w:ascii="Times New Roman" w:hAnsi="Times New Roman" w:cs="Times New Roman"/>
        </w:rPr>
        <w:t xml:space="preserve"> 91, no. 7 (1994): 333–63.</w:t>
      </w:r>
    </w:p>
    <w:p w14:paraId="471B5CAE"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Hurka, Thomas. “Love and Reasons: The Many Relationships.” In </w:t>
      </w:r>
      <w:r w:rsidRPr="00C349D4">
        <w:rPr>
          <w:rFonts w:ascii="Times New Roman" w:hAnsi="Times New Roman" w:cs="Times New Roman"/>
          <w:i/>
          <w:iCs/>
        </w:rPr>
        <w:t>Love, Reason, and Morality</w:t>
      </w:r>
      <w:r w:rsidRPr="00C349D4">
        <w:rPr>
          <w:rFonts w:ascii="Times New Roman" w:hAnsi="Times New Roman" w:cs="Times New Roman"/>
        </w:rPr>
        <w:t>, edited by Esther Kroeker and Katrien Schaubroeck, 163–80. New York: Routledge, 2017.</w:t>
      </w:r>
    </w:p>
    <w:p w14:paraId="7FBF6CFA"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 “Proportionality in the Morality of War.” </w:t>
      </w:r>
      <w:r w:rsidRPr="00C349D4">
        <w:rPr>
          <w:rFonts w:ascii="Times New Roman" w:hAnsi="Times New Roman" w:cs="Times New Roman"/>
          <w:i/>
          <w:iCs/>
        </w:rPr>
        <w:t>Philosophy and Public Affairs</w:t>
      </w:r>
      <w:r w:rsidRPr="00C349D4">
        <w:rPr>
          <w:rFonts w:ascii="Times New Roman" w:hAnsi="Times New Roman" w:cs="Times New Roman"/>
        </w:rPr>
        <w:t xml:space="preserve"> 33, no. 1 (2005): 34–66.</w:t>
      </w:r>
    </w:p>
    <w:p w14:paraId="6DC4B6FE"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 “The Justification of National Partiality.” In </w:t>
      </w:r>
      <w:r w:rsidRPr="00C349D4">
        <w:rPr>
          <w:rFonts w:ascii="Times New Roman" w:hAnsi="Times New Roman" w:cs="Times New Roman"/>
          <w:i/>
          <w:iCs/>
        </w:rPr>
        <w:t>The Morality of Nationalism</w:t>
      </w:r>
      <w:r w:rsidRPr="00C349D4">
        <w:rPr>
          <w:rFonts w:ascii="Times New Roman" w:hAnsi="Times New Roman" w:cs="Times New Roman"/>
        </w:rPr>
        <w:t>, edited by Robert McKim and Jeff McMahan. Oxford: Oxford University Press, 1997.</w:t>
      </w:r>
    </w:p>
    <w:p w14:paraId="2EAD1800"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Kamm, F.M. “Failures of Just War Theory: Terror, Harm, and Justice.” </w:t>
      </w:r>
      <w:r w:rsidRPr="00C349D4">
        <w:rPr>
          <w:rFonts w:ascii="Times New Roman" w:hAnsi="Times New Roman" w:cs="Times New Roman"/>
          <w:i/>
          <w:iCs/>
        </w:rPr>
        <w:t>Ethics</w:t>
      </w:r>
      <w:r w:rsidRPr="00C349D4">
        <w:rPr>
          <w:rFonts w:ascii="Times New Roman" w:hAnsi="Times New Roman" w:cs="Times New Roman"/>
        </w:rPr>
        <w:t xml:space="preserve"> 114, no. 4 (2004): 650–92.</w:t>
      </w:r>
    </w:p>
    <w:p w14:paraId="417E76DD"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Keller, Simon. “Four Theories of Filial Duty.” </w:t>
      </w:r>
      <w:r w:rsidRPr="00C349D4">
        <w:rPr>
          <w:rFonts w:ascii="Times New Roman" w:hAnsi="Times New Roman" w:cs="Times New Roman"/>
          <w:i/>
          <w:iCs/>
        </w:rPr>
        <w:t>Philosophical Quarterly</w:t>
      </w:r>
      <w:r w:rsidRPr="00C349D4">
        <w:rPr>
          <w:rFonts w:ascii="Times New Roman" w:hAnsi="Times New Roman" w:cs="Times New Roman"/>
        </w:rPr>
        <w:t xml:space="preserve"> 56, no. 223 (2006): 254–74.</w:t>
      </w:r>
    </w:p>
    <w:p w14:paraId="2BA2E556"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Kolodny, Niko. “Which Relationships Justify Partiality?: The Case of Parents and Children.” </w:t>
      </w:r>
      <w:r w:rsidRPr="00C349D4">
        <w:rPr>
          <w:rFonts w:ascii="Times New Roman" w:hAnsi="Times New Roman" w:cs="Times New Roman"/>
          <w:i/>
          <w:iCs/>
        </w:rPr>
        <w:t>Philosophy and Public Affairs</w:t>
      </w:r>
      <w:r w:rsidRPr="00C349D4">
        <w:rPr>
          <w:rFonts w:ascii="Times New Roman" w:hAnsi="Times New Roman" w:cs="Times New Roman"/>
        </w:rPr>
        <w:t xml:space="preserve"> 38, no. 1 (2010): 37–75.</w:t>
      </w:r>
    </w:p>
    <w:p w14:paraId="2344E10C"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Lazar, Seth. “Associative Duties and the Ethics of Killing in War.” </w:t>
      </w:r>
      <w:r w:rsidRPr="00C349D4">
        <w:rPr>
          <w:rFonts w:ascii="Times New Roman" w:hAnsi="Times New Roman" w:cs="Times New Roman"/>
          <w:i/>
          <w:iCs/>
        </w:rPr>
        <w:t>Journal of Practical Ethics</w:t>
      </w:r>
      <w:r w:rsidRPr="00C349D4">
        <w:rPr>
          <w:rFonts w:ascii="Times New Roman" w:hAnsi="Times New Roman" w:cs="Times New Roman"/>
        </w:rPr>
        <w:t xml:space="preserve"> 1, no. 1 (2013): 3–48.</w:t>
      </w:r>
    </w:p>
    <w:p w14:paraId="247A43CE"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Lefkowitz, David. “Partiality and Weighing Harm to Noncombatants.” </w:t>
      </w:r>
      <w:r w:rsidRPr="00C349D4">
        <w:rPr>
          <w:rFonts w:ascii="Times New Roman" w:hAnsi="Times New Roman" w:cs="Times New Roman"/>
          <w:i/>
          <w:iCs/>
        </w:rPr>
        <w:t>Journal of Moral Philosophy</w:t>
      </w:r>
      <w:r w:rsidRPr="00C349D4">
        <w:rPr>
          <w:rFonts w:ascii="Times New Roman" w:hAnsi="Times New Roman" w:cs="Times New Roman"/>
        </w:rPr>
        <w:t xml:space="preserve"> 6, no. 3 (2009): 298–316.</w:t>
      </w:r>
    </w:p>
    <w:p w14:paraId="01880364"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Lord, Errol. “Justifying Partiality.” </w:t>
      </w:r>
      <w:r w:rsidRPr="00C349D4">
        <w:rPr>
          <w:rFonts w:ascii="Times New Roman" w:hAnsi="Times New Roman" w:cs="Times New Roman"/>
          <w:i/>
          <w:iCs/>
        </w:rPr>
        <w:t>Ethical Theory and Moral Practice</w:t>
      </w:r>
      <w:r w:rsidRPr="00C349D4">
        <w:rPr>
          <w:rFonts w:ascii="Times New Roman" w:hAnsi="Times New Roman" w:cs="Times New Roman"/>
        </w:rPr>
        <w:t xml:space="preserve"> 19, no. 3 (2016): 569–90.</w:t>
      </w:r>
    </w:p>
    <w:p w14:paraId="59F6C6BA"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McMahan, Jeff. “Comment on ‘Associative Duties and the Ethics of Killing in War.’” </w:t>
      </w:r>
      <w:r w:rsidRPr="00C349D4">
        <w:rPr>
          <w:rFonts w:ascii="Times New Roman" w:hAnsi="Times New Roman" w:cs="Times New Roman"/>
          <w:i/>
          <w:iCs/>
        </w:rPr>
        <w:t>Journal of Practical Ethics</w:t>
      </w:r>
      <w:r w:rsidRPr="00C349D4">
        <w:rPr>
          <w:rFonts w:ascii="Times New Roman" w:hAnsi="Times New Roman" w:cs="Times New Roman"/>
        </w:rPr>
        <w:t xml:space="preserve"> 1 (2013).</w:t>
      </w:r>
    </w:p>
    <w:p w14:paraId="6B32BEA3"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McMahan, Jeff, and Robert McKim. “The Just War and the Gulf War.” </w:t>
      </w:r>
      <w:r w:rsidRPr="00C349D4">
        <w:rPr>
          <w:rFonts w:ascii="Times New Roman" w:hAnsi="Times New Roman" w:cs="Times New Roman"/>
          <w:i/>
          <w:iCs/>
        </w:rPr>
        <w:t>Canadian Journal of Philosophy</w:t>
      </w:r>
      <w:r w:rsidRPr="00C349D4">
        <w:rPr>
          <w:rFonts w:ascii="Times New Roman" w:hAnsi="Times New Roman" w:cs="Times New Roman"/>
        </w:rPr>
        <w:t xml:space="preserve"> 23, no. 4 (1993): 501–41.</w:t>
      </w:r>
    </w:p>
    <w:p w14:paraId="14C85C31"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Miller, David. </w:t>
      </w:r>
      <w:r w:rsidRPr="00C349D4">
        <w:rPr>
          <w:rFonts w:ascii="Times New Roman" w:hAnsi="Times New Roman" w:cs="Times New Roman"/>
          <w:i/>
          <w:iCs/>
        </w:rPr>
        <w:t>On Nationality</w:t>
      </w:r>
      <w:r w:rsidRPr="00C349D4">
        <w:rPr>
          <w:rFonts w:ascii="Times New Roman" w:hAnsi="Times New Roman" w:cs="Times New Roman"/>
        </w:rPr>
        <w:t>. Oxford University Press, 1995.</w:t>
      </w:r>
    </w:p>
    <w:p w14:paraId="658589B5"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 “Reasonable Partiality Towards Compatriots.” </w:t>
      </w:r>
      <w:r w:rsidRPr="00C349D4">
        <w:rPr>
          <w:rFonts w:ascii="Times New Roman" w:hAnsi="Times New Roman" w:cs="Times New Roman"/>
          <w:i/>
          <w:iCs/>
        </w:rPr>
        <w:t>Ethical Theory and Moral Practice</w:t>
      </w:r>
      <w:r w:rsidRPr="00C349D4">
        <w:rPr>
          <w:rFonts w:ascii="Times New Roman" w:hAnsi="Times New Roman" w:cs="Times New Roman"/>
        </w:rPr>
        <w:t xml:space="preserve"> 8, no. 1–2 (2005): 63–81.</w:t>
      </w:r>
    </w:p>
    <w:p w14:paraId="4F00D0A6"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Seglow, Jonathan. </w:t>
      </w:r>
      <w:r w:rsidRPr="00C349D4">
        <w:rPr>
          <w:rFonts w:ascii="Times New Roman" w:hAnsi="Times New Roman" w:cs="Times New Roman"/>
          <w:i/>
          <w:iCs/>
        </w:rPr>
        <w:t>Defending Associative Duties</w:t>
      </w:r>
      <w:r w:rsidRPr="00C349D4">
        <w:rPr>
          <w:rFonts w:ascii="Times New Roman" w:hAnsi="Times New Roman" w:cs="Times New Roman"/>
        </w:rPr>
        <w:t>. New York: Routledge, 2013.</w:t>
      </w:r>
    </w:p>
    <w:p w14:paraId="6D515FB8"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Shelby, Tommie. </w:t>
      </w:r>
      <w:r w:rsidRPr="00C349D4">
        <w:rPr>
          <w:rFonts w:ascii="Times New Roman" w:hAnsi="Times New Roman" w:cs="Times New Roman"/>
          <w:i/>
          <w:iCs/>
        </w:rPr>
        <w:t>We Who Are Dark: The Philosophical Foundations of Black Solidarity</w:t>
      </w:r>
      <w:r w:rsidRPr="00C349D4">
        <w:rPr>
          <w:rFonts w:ascii="Times New Roman" w:hAnsi="Times New Roman" w:cs="Times New Roman"/>
        </w:rPr>
        <w:t>. Harvard University Press, 2005.</w:t>
      </w:r>
    </w:p>
    <w:p w14:paraId="65D219DE"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lastRenderedPageBreak/>
        <w:t xml:space="preserve">Stroud, Sarah. “Permissible Partiality, Projects, and Plural Agency.” In </w:t>
      </w:r>
      <w:r w:rsidRPr="00C349D4">
        <w:rPr>
          <w:rFonts w:ascii="Times New Roman" w:hAnsi="Times New Roman" w:cs="Times New Roman"/>
          <w:i/>
          <w:iCs/>
        </w:rPr>
        <w:t>Partiality and Impartiality: Morality, Special Relationships, and the Wider World</w:t>
      </w:r>
      <w:r w:rsidRPr="00C349D4">
        <w:rPr>
          <w:rFonts w:ascii="Times New Roman" w:hAnsi="Times New Roman" w:cs="Times New Roman"/>
        </w:rPr>
        <w:t>, edited by Brian Feltham and John Cottingham. Oxford University Press, 2010.</w:t>
      </w:r>
    </w:p>
    <w:p w14:paraId="48373596"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Swift, Adam, and Harry Brighouse. </w:t>
      </w:r>
      <w:r w:rsidRPr="00C349D4">
        <w:rPr>
          <w:rFonts w:ascii="Times New Roman" w:hAnsi="Times New Roman" w:cs="Times New Roman"/>
          <w:i/>
          <w:iCs/>
        </w:rPr>
        <w:t>Family Values: The Ethics of Parent-Child Relationships</w:t>
      </w:r>
      <w:r w:rsidRPr="00C349D4">
        <w:rPr>
          <w:rFonts w:ascii="Times New Roman" w:hAnsi="Times New Roman" w:cs="Times New Roman"/>
        </w:rPr>
        <w:t>. Princeton University Press, 2014.</w:t>
      </w:r>
    </w:p>
    <w:p w14:paraId="090F9077"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Thomson, Judith Jarvis. “The Trolley Problem.” In </w:t>
      </w:r>
      <w:r w:rsidRPr="00C349D4">
        <w:rPr>
          <w:rFonts w:ascii="Times New Roman" w:hAnsi="Times New Roman" w:cs="Times New Roman"/>
          <w:i/>
          <w:iCs/>
        </w:rPr>
        <w:t>Rights, Restitution and Risk: Essays in Moral Theory</w:t>
      </w:r>
      <w:r w:rsidRPr="00C349D4">
        <w:rPr>
          <w:rFonts w:ascii="Times New Roman" w:hAnsi="Times New Roman" w:cs="Times New Roman"/>
        </w:rPr>
        <w:t>. Cambridge, MA: Harvard University Press, 1986.</w:t>
      </w:r>
    </w:p>
    <w:p w14:paraId="3525D7F5" w14:textId="77777777" w:rsidR="00CD50F5" w:rsidRPr="00C349D4" w:rsidRDefault="00CD50F5" w:rsidP="00CD50F5">
      <w:pPr>
        <w:pStyle w:val="Bibliography"/>
        <w:rPr>
          <w:rFonts w:ascii="Times New Roman" w:hAnsi="Times New Roman" w:cs="Times New Roman"/>
        </w:rPr>
      </w:pPr>
      <w:r w:rsidRPr="00C349D4">
        <w:rPr>
          <w:rFonts w:ascii="Times New Roman" w:hAnsi="Times New Roman" w:cs="Times New Roman"/>
        </w:rPr>
        <w:t xml:space="preserve">Van Goozen, Sara. “Harming Civilians and the Associative Duties of Soldiers.” </w:t>
      </w:r>
      <w:r w:rsidRPr="00C349D4">
        <w:rPr>
          <w:rFonts w:ascii="Times New Roman" w:hAnsi="Times New Roman" w:cs="Times New Roman"/>
          <w:i/>
          <w:iCs/>
        </w:rPr>
        <w:t>Journal of Applied Philosophy</w:t>
      </w:r>
      <w:r w:rsidRPr="00C349D4">
        <w:rPr>
          <w:rFonts w:ascii="Times New Roman" w:hAnsi="Times New Roman" w:cs="Times New Roman"/>
        </w:rPr>
        <w:t xml:space="preserve"> 35, no. 3 (2018): 584–600.</w:t>
      </w:r>
    </w:p>
    <w:p w14:paraId="72076B46" w14:textId="6AD43114" w:rsidR="00840A43" w:rsidRPr="005B3949" w:rsidRDefault="00CD50F5" w:rsidP="005B3949">
      <w:pPr>
        <w:rPr>
          <w:rFonts w:ascii="Times New Roman" w:hAnsi="Times New Roman" w:cs="Times New Roman"/>
          <w:color w:val="000000" w:themeColor="text1"/>
        </w:rPr>
      </w:pPr>
      <w:r w:rsidRPr="00C349D4">
        <w:rPr>
          <w:rFonts w:ascii="Times New Roman" w:hAnsi="Times New Roman" w:cs="Times New Roman"/>
          <w:color w:val="000000" w:themeColor="text1"/>
        </w:rPr>
        <w:fldChar w:fldCharType="end"/>
      </w:r>
    </w:p>
    <w:sectPr w:rsidR="00840A43" w:rsidRPr="005B3949" w:rsidSect="003323D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21FD3" w14:textId="77777777" w:rsidR="00D568D1" w:rsidRDefault="00D568D1" w:rsidP="001174BE">
      <w:r>
        <w:separator/>
      </w:r>
    </w:p>
  </w:endnote>
  <w:endnote w:type="continuationSeparator" w:id="0">
    <w:p w14:paraId="19E23AB4" w14:textId="77777777" w:rsidR="00D568D1" w:rsidRDefault="00D568D1" w:rsidP="0011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askerville">
    <w:altName w:val="Baskerville Old Face"/>
    <w:panose1 w:val="02020502070401020303"/>
    <w:charset w:val="00"/>
    <w:family w:val="auto"/>
    <w:pitch w:val="variable"/>
    <w:sig w:usb0="80000067" w:usb1="02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E9E0" w14:textId="77777777" w:rsidR="00D568D1" w:rsidRDefault="00D568D1" w:rsidP="00061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06652B" w14:textId="77777777" w:rsidR="00D568D1" w:rsidRDefault="00D568D1" w:rsidP="000618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1A79E" w14:textId="77777777" w:rsidR="00D568D1" w:rsidRPr="00331093" w:rsidRDefault="00D568D1" w:rsidP="0006183B">
    <w:pPr>
      <w:pStyle w:val="Footer"/>
      <w:framePr w:wrap="around" w:vAnchor="text" w:hAnchor="margin" w:xAlign="right" w:y="1"/>
      <w:rPr>
        <w:rStyle w:val="PageNumber"/>
        <w:rFonts w:ascii="Times New Roman" w:hAnsi="Times New Roman" w:cs="Times New Roman"/>
      </w:rPr>
    </w:pPr>
    <w:r w:rsidRPr="00331093">
      <w:rPr>
        <w:rStyle w:val="PageNumber"/>
        <w:rFonts w:ascii="Times New Roman" w:hAnsi="Times New Roman" w:cs="Times New Roman"/>
      </w:rPr>
      <w:fldChar w:fldCharType="begin"/>
    </w:r>
    <w:r w:rsidRPr="00331093">
      <w:rPr>
        <w:rStyle w:val="PageNumber"/>
        <w:rFonts w:ascii="Times New Roman" w:hAnsi="Times New Roman" w:cs="Times New Roman"/>
      </w:rPr>
      <w:instrText xml:space="preserve">PAGE  </w:instrText>
    </w:r>
    <w:r w:rsidRPr="00331093">
      <w:rPr>
        <w:rStyle w:val="PageNumber"/>
        <w:rFonts w:ascii="Times New Roman" w:hAnsi="Times New Roman" w:cs="Times New Roman"/>
      </w:rPr>
      <w:fldChar w:fldCharType="separate"/>
    </w:r>
    <w:r w:rsidR="00BD2389">
      <w:rPr>
        <w:rStyle w:val="PageNumber"/>
        <w:rFonts w:ascii="Times New Roman" w:hAnsi="Times New Roman" w:cs="Times New Roman"/>
        <w:noProof/>
      </w:rPr>
      <w:t>11</w:t>
    </w:r>
    <w:r w:rsidRPr="00331093">
      <w:rPr>
        <w:rStyle w:val="PageNumber"/>
        <w:rFonts w:ascii="Times New Roman" w:hAnsi="Times New Roman" w:cs="Times New Roman"/>
      </w:rPr>
      <w:fldChar w:fldCharType="end"/>
    </w:r>
  </w:p>
  <w:p w14:paraId="738C4EA3" w14:textId="5E85B68A" w:rsidR="00D568D1" w:rsidRPr="00331093" w:rsidRDefault="00D568D1" w:rsidP="0006183B">
    <w:pPr>
      <w:pStyle w:val="Footer"/>
      <w:ind w:right="360"/>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1887A" w14:textId="77777777" w:rsidR="00D568D1" w:rsidRDefault="00D568D1" w:rsidP="001174BE">
      <w:r>
        <w:separator/>
      </w:r>
    </w:p>
  </w:footnote>
  <w:footnote w:type="continuationSeparator" w:id="0">
    <w:p w14:paraId="64EDBF88" w14:textId="77777777" w:rsidR="00D568D1" w:rsidRDefault="00D568D1" w:rsidP="001174BE">
      <w:r>
        <w:continuationSeparator/>
      </w:r>
    </w:p>
  </w:footnote>
  <w:footnote w:id="1">
    <w:p w14:paraId="25F69FA4" w14:textId="616F4D96" w:rsidR="00D568D1" w:rsidRPr="00B84FB3" w:rsidRDefault="00D568D1" w:rsidP="006F60CC">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color w:val="000000" w:themeColor="text1"/>
          <w:sz w:val="22"/>
          <w:szCs w:val="22"/>
        </w:rPr>
        <w:t>This is not to say that all of these relationships will give rise to partiality in every case. For one thing, many of these relationships will be purely instrumental, morally toxic, or otherwise devoid of significance to the parties within them. When this is true, partiality may indeed be unjustified. The point is simply that these relationships sometimes give rise to reasons to be partial.</w:t>
      </w:r>
    </w:p>
  </w:footnote>
  <w:footnote w:id="2">
    <w:p w14:paraId="0C18A105" w14:textId="6B8E30AF"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Some may wish to distinguish between </w:t>
      </w:r>
      <w:r w:rsidRPr="00B84FB3">
        <w:rPr>
          <w:rFonts w:ascii="Times New Roman" w:hAnsi="Times New Roman" w:cs="Times New Roman"/>
          <w:i/>
          <w:sz w:val="22"/>
          <w:szCs w:val="22"/>
        </w:rPr>
        <w:t>associative duties</w:t>
      </w:r>
      <w:r w:rsidRPr="00B84FB3">
        <w:rPr>
          <w:rFonts w:ascii="Times New Roman" w:hAnsi="Times New Roman" w:cs="Times New Roman"/>
          <w:sz w:val="22"/>
          <w:szCs w:val="22"/>
        </w:rPr>
        <w:t xml:space="preserve">, which are a type of agent-relative duty based in a special relationship, and </w:t>
      </w:r>
      <w:r w:rsidRPr="00B84FB3">
        <w:rPr>
          <w:rFonts w:ascii="Times New Roman" w:hAnsi="Times New Roman" w:cs="Times New Roman"/>
          <w:i/>
          <w:sz w:val="22"/>
          <w:szCs w:val="22"/>
        </w:rPr>
        <w:t>special duties</w:t>
      </w:r>
      <w:r w:rsidRPr="00B84FB3">
        <w:rPr>
          <w:rFonts w:ascii="Times New Roman" w:hAnsi="Times New Roman" w:cs="Times New Roman"/>
          <w:sz w:val="22"/>
          <w:szCs w:val="22"/>
        </w:rPr>
        <w:t>, which are based in certain kinds of interactions, e.g., promises or creation of expectations. And perhaps this distinction helps us to see why some relationships will turn out to be scope restricted and others not: the former are cases of special duties, while the latter are associative duties. If this is true, then much of what I say about scope restrictions in fact just tracks the different kinds of duties in question. I do not have the space here to treat this worry completely. It will suffice to note that I think all the duties I discuss here are of a similar sort; they are all a kind of associative duty. I do not think the colleague or co-unionist relationship can be understood entirely as a mere promise or creation of expectation; I think there is something more morally important about such relationships.</w:t>
      </w:r>
    </w:p>
  </w:footnote>
  <w:footnote w:id="3">
    <w:p w14:paraId="61D597D0" w14:textId="0048C71E"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{"citationID":"rMEyfLhZ","properties":{"formattedCitation":"Ronald Dworkin, {\\i{}Law\\uc0\\u8217{}s Empire} (Harvard University Press, 1986).","plainCitation":"Ronald Dworkin, Law’s Empire (Harvard University Press, 1986).","dontUpdate":true,"noteIndex":3},"citationItems":[{"id":24,"uris":["http://zotero.org/users/5734718/items/KAZI9DFL"],"uri":["http://zotero.org/users/5734718/items/KAZI9DFL"],"itemData":{"id":24,"type":"book","title":"Law's Empire","publisher":"Harvard University Press","author":[{"family":"Dworkin","given":"Ronald"}],"issued":{"date-parts":[["1986"]]}}}],"schema":"https://github.com/citation-style-language/schema/raw/master/csl-citation.json"}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Ronald Dworkin, </w:t>
      </w:r>
      <w:r w:rsidRPr="00B84FB3">
        <w:rPr>
          <w:rFonts w:ascii="Times New Roman" w:hAnsi="Times New Roman" w:cs="Times New Roman"/>
          <w:i/>
          <w:iCs/>
          <w:sz w:val="22"/>
          <w:szCs w:val="22"/>
        </w:rPr>
        <w:t>Law’s Empire</w:t>
      </w:r>
      <w:r w:rsidRPr="00B84FB3">
        <w:rPr>
          <w:rFonts w:ascii="Times New Roman" w:hAnsi="Times New Roman" w:cs="Times New Roman"/>
          <w:sz w:val="22"/>
          <w:szCs w:val="22"/>
        </w:rPr>
        <w:t xml:space="preserve"> (Harvard University Press, 1986), 200.</w:t>
      </w:r>
      <w:r w:rsidRPr="00B84FB3">
        <w:rPr>
          <w:rFonts w:ascii="Times New Roman" w:hAnsi="Times New Roman" w:cs="Times New Roman"/>
          <w:sz w:val="22"/>
          <w:szCs w:val="22"/>
        </w:rPr>
        <w:fldChar w:fldCharType="end"/>
      </w:r>
    </w:p>
  </w:footnote>
  <w:footnote w:id="4">
    <w:p w14:paraId="1D23491F" w14:textId="4E9414C4"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{"citationID":"9GOoXAQq","properties":{"formattedCitation":"Sarah Stroud, \\uc0\\u8216{}Permissible Partiality, Projects, and Plural Agency\\uc0\\u8217{}, in {\\i{}Partiality and Impartiality: Morality, Special Relationships, and the Wider World}, ed. by Brian Feltham and John Cottingham (Oxford University Press, 2010).","plainCitation":"Sarah Stroud, ‘Permissible Partiality, Projects, and Plural Agency’, in Partiality and Impartiality: Morality, Special Relationships, and the Wider World, ed. by Brian Feltham and John Cottingham (Oxford University Press, 2010).","dontUpdate":true,"noteIndex":4},"citationItems":[{"id":23,"uris":["http://zotero.org/users/5734718/items/SHH9CQQ4"],"uri":["http://zotero.org/users/5734718/items/SHH9CQQ4"],"itemData":{"id":23,"type":"chapter","title":"Permissible Partiality, Projects, and Plural Agency","container-title":"Partiality and Impartiality: Morality, Special Relationships, and the Wider World","publisher":"Oxford University Press","author":[{"family":"Stroud","given":"Sarah"}],"editor":[{"family":"Feltham","given":"Brian"},{"family":"Cottingham","given":"John"}],"issued":{"date-parts":[["2010"]]}}}],"schema":"https://github.com/citation-style-language/schema/raw/master/csl-citation.json"}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Sarah Stroud, ‘Permissible Partiality, Projects, and Plural Agency’, in </w:t>
      </w:r>
      <w:r w:rsidRPr="00B84FB3">
        <w:rPr>
          <w:rFonts w:ascii="Times New Roman" w:hAnsi="Times New Roman" w:cs="Times New Roman"/>
          <w:i/>
          <w:iCs/>
          <w:sz w:val="22"/>
          <w:szCs w:val="22"/>
        </w:rPr>
        <w:t>Partiality and Impartiality: Morality, Special Relationships, and the Wider World</w:t>
      </w:r>
      <w:r w:rsidRPr="00B84FB3">
        <w:rPr>
          <w:rFonts w:ascii="Times New Roman" w:hAnsi="Times New Roman" w:cs="Times New Roman"/>
          <w:sz w:val="22"/>
          <w:szCs w:val="22"/>
        </w:rPr>
        <w:t>, ed. by Brian Feltham and John Cottingham (Oxford University Press, 2010), 148.</w:t>
      </w:r>
      <w:r w:rsidRPr="00B84FB3">
        <w:rPr>
          <w:rFonts w:ascii="Times New Roman" w:hAnsi="Times New Roman" w:cs="Times New Roman"/>
          <w:sz w:val="22"/>
          <w:szCs w:val="22"/>
        </w:rPr>
        <w:fldChar w:fldCharType="end"/>
      </w:r>
    </w:p>
  </w:footnote>
  <w:footnote w:id="5">
    <w:p w14:paraId="6376C323" w14:textId="39112961"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color w:val="000000" w:themeColor="text1"/>
          <w:sz w:val="22"/>
          <w:szCs w:val="22"/>
        </w:rPr>
        <w:t xml:space="preserve">Indeed, the duty of privacy is, in an important sense, another reason of partiality: surely we have a stronger pro </w:t>
      </w:r>
      <w:proofErr w:type="spellStart"/>
      <w:r w:rsidRPr="00B84FB3">
        <w:rPr>
          <w:rFonts w:ascii="Times New Roman" w:hAnsi="Times New Roman" w:cs="Times New Roman"/>
          <w:color w:val="000000" w:themeColor="text1"/>
          <w:sz w:val="22"/>
          <w:szCs w:val="22"/>
        </w:rPr>
        <w:t>tanto</w:t>
      </w:r>
      <w:proofErr w:type="spellEnd"/>
      <w:r w:rsidRPr="00B84FB3">
        <w:rPr>
          <w:rFonts w:ascii="Times New Roman" w:hAnsi="Times New Roman" w:cs="Times New Roman"/>
          <w:color w:val="000000" w:themeColor="text1"/>
          <w:sz w:val="22"/>
          <w:szCs w:val="22"/>
        </w:rPr>
        <w:t xml:space="preserve"> duty to respect the privacy of those to whom we share a special relationship, especially one based on trust. Thus, this non-interventionist approach is not just compatible with, but a constitutive part of the relationship.</w:t>
      </w:r>
    </w:p>
  </w:footnote>
  <w:footnote w:id="6">
    <w:p w14:paraId="634F478C" w14:textId="63CA5968"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One might be inclined to view certain professions or positions as roles, which come with their own distinctive moral obligations. For a prominent defense of role obligations, see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{"citationID":"8N25Unez","properties":{"formattedCitation":"Michael O. Hardimon, \\uc0\\u8220{}Role Obligations,\\uc0\\u8221{} {\\i{}The Journal of Philosophy} 91, no. 7 (1994): 333\\uc0\\u8211{}63.","plainCitation":"Michael O. Hardimon, “Role Obligations,” The Journal of Philosophy 91, no. 7 (1994): 333–63.","noteIndex":5},"citationItems":[{"id":72,"uris":["http://zotero.org/users/5734718/items/2QSHPSFA"],"uri":["http://zotero.org/users/5734718/items/2QSHPSFA"],"itemData":{"id":72,"type":"article-journal","title":"Role Obligations","container-title":"The Journal of Philosophy","page":"333-363","volume":"91","issue":"7","author":[{"family":"Hardimon","given":"Michael O."}],"issued":{"date-parts":[["1994"]]}}}],"schema":"https://github.com/citation-style-language/schema/raw/master/csl-citation.json"}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Michael O. Hardimon, “Role Obligations,” </w:t>
      </w:r>
      <w:r w:rsidRPr="00B84FB3">
        <w:rPr>
          <w:rFonts w:ascii="Times New Roman" w:hAnsi="Times New Roman" w:cs="Times New Roman"/>
          <w:i/>
          <w:iCs/>
          <w:sz w:val="22"/>
          <w:szCs w:val="22"/>
        </w:rPr>
        <w:t>The Journal of Philosophy</w:t>
      </w:r>
      <w:r w:rsidRPr="00B84FB3">
        <w:rPr>
          <w:rFonts w:ascii="Times New Roman" w:hAnsi="Times New Roman" w:cs="Times New Roman"/>
          <w:sz w:val="22"/>
          <w:szCs w:val="22"/>
        </w:rPr>
        <w:t xml:space="preserve"> 91, no. 7 (1994): 333–63.</w:t>
      </w:r>
      <w:r w:rsidRPr="00B84FB3">
        <w:rPr>
          <w:rFonts w:ascii="Times New Roman" w:hAnsi="Times New Roman" w:cs="Times New Roman"/>
          <w:sz w:val="22"/>
          <w:szCs w:val="22"/>
        </w:rPr>
        <w:fldChar w:fldCharType="end"/>
      </w:r>
    </w:p>
  </w:footnote>
  <w:footnote w:id="7">
    <w:p w14:paraId="3714F615" w14:textId="3BA7A5E6"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It could be that while the officer has a duty to enforce the law fairly, she is nevertheless permitted to give some special treatment to her son with respect to minor violations (e.g., speeding tickets), particularly when the cost to his </w:t>
      </w:r>
      <w:proofErr w:type="gramStart"/>
      <w:r w:rsidRPr="00B84FB3">
        <w:rPr>
          <w:rFonts w:ascii="Times New Roman" w:hAnsi="Times New Roman" w:cs="Times New Roman"/>
          <w:sz w:val="22"/>
          <w:szCs w:val="22"/>
        </w:rPr>
        <w:t>well-being</w:t>
      </w:r>
      <w:proofErr w:type="gramEnd"/>
      <w:r w:rsidRPr="00B84FB3">
        <w:rPr>
          <w:rFonts w:ascii="Times New Roman" w:hAnsi="Times New Roman" w:cs="Times New Roman"/>
          <w:sz w:val="22"/>
          <w:szCs w:val="22"/>
        </w:rPr>
        <w:t xml:space="preserve"> is significant. If so, this would suggest that reasons of partiality to her son are not silenced, but rather outweighed by the significance of the opposing duties inherent to her role. I will not pursue this point further here, since it requires a more thorough discussion of the particular features of such roles, and does not bear too significantly on the central argument.</w:t>
      </w:r>
    </w:p>
  </w:footnote>
  <w:footnote w:id="8">
    <w:p w14:paraId="132E1B85" w14:textId="4E3D58F8"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{"citationID":"Vw9Bwn8L","properties":{"formattedCitation":"David Miller, {\\i{}On Nationality} (Oxford University Press, 1995).","plainCitation":"David Miller, On Nationality (Oxford University Press, 1995).","dontUpdate":true,"noteIndex":8},"citationItems":[{"id":22,"uris":["http://zotero.org/users/5734718/items/MCUVPUZJ"],"uri":["http://zotero.org/users/5734718/items/MCUVPUZJ"],"itemData":{"id":22,"type":"book","title":"On Nationality","publisher":"Oxford University Press","author":[{"family":"Miller","given":"David"}],"issued":{"date-parts":[["1995"]]}}}],"schema":"https://github.com/citation-style-language/schema/raw/master/csl-citation.json"}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David Miller, </w:t>
      </w:r>
      <w:r w:rsidRPr="00B84FB3">
        <w:rPr>
          <w:rFonts w:ascii="Times New Roman" w:hAnsi="Times New Roman" w:cs="Times New Roman"/>
          <w:i/>
          <w:iCs/>
          <w:sz w:val="22"/>
          <w:szCs w:val="22"/>
        </w:rPr>
        <w:t>On Nationality</w:t>
      </w:r>
      <w:r w:rsidRPr="00B84FB3">
        <w:rPr>
          <w:rFonts w:ascii="Times New Roman" w:hAnsi="Times New Roman" w:cs="Times New Roman"/>
          <w:sz w:val="22"/>
          <w:szCs w:val="22"/>
        </w:rPr>
        <w:t xml:space="preserve"> (Oxford University Press, 1995), 66.</w:t>
      </w:r>
      <w:r w:rsidRPr="00B84FB3">
        <w:rPr>
          <w:rFonts w:ascii="Times New Roman" w:hAnsi="Times New Roman" w:cs="Times New Roman"/>
          <w:sz w:val="22"/>
          <w:szCs w:val="22"/>
        </w:rPr>
        <w:fldChar w:fldCharType="end"/>
      </w:r>
    </w:p>
  </w:footnote>
  <w:footnote w:id="9">
    <w:p w14:paraId="6C80733A" w14:textId="2AF3E1AD" w:rsidR="00D568D1" w:rsidRPr="00B84FB3" w:rsidRDefault="00D568D1" w:rsidP="006F60CC">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This is perhaps based on the idea that, at some colleges, professors and others in supervisory roles at the college are required to act </w:t>
      </w:r>
      <w:r w:rsidRPr="00B84FB3">
        <w:rPr>
          <w:rFonts w:ascii="Times New Roman" w:hAnsi="Times New Roman" w:cs="Times New Roman"/>
          <w:i/>
          <w:sz w:val="22"/>
          <w:szCs w:val="22"/>
        </w:rPr>
        <w:t>in loco parentis</w:t>
      </w:r>
      <w:r w:rsidRPr="00B84FB3">
        <w:rPr>
          <w:rFonts w:ascii="Times New Roman" w:hAnsi="Times New Roman" w:cs="Times New Roman"/>
          <w:sz w:val="22"/>
          <w:szCs w:val="22"/>
        </w:rPr>
        <w:t xml:space="preserve"> with respect to the students in their college. If true, this would explain the extent of the partiality in this case, though I am skeptical that it appli</w:t>
      </w:r>
      <w:r w:rsidR="00BD2389">
        <w:rPr>
          <w:rFonts w:ascii="Times New Roman" w:hAnsi="Times New Roman" w:cs="Times New Roman"/>
          <w:sz w:val="22"/>
          <w:szCs w:val="22"/>
        </w:rPr>
        <w:t xml:space="preserve">es much beyond that. Thanks to Arthur </w:t>
      </w:r>
      <w:proofErr w:type="spellStart"/>
      <w:r w:rsidR="00BD2389">
        <w:rPr>
          <w:rFonts w:ascii="Times New Roman" w:hAnsi="Times New Roman" w:cs="Times New Roman"/>
          <w:sz w:val="22"/>
          <w:szCs w:val="22"/>
        </w:rPr>
        <w:t>Ripstein</w:t>
      </w:r>
      <w:proofErr w:type="spellEnd"/>
      <w:r w:rsidR="00BD2389">
        <w:rPr>
          <w:rFonts w:ascii="Times New Roman" w:hAnsi="Times New Roman" w:cs="Times New Roman"/>
          <w:sz w:val="22"/>
          <w:szCs w:val="22"/>
        </w:rPr>
        <w:t xml:space="preserve"> </w:t>
      </w:r>
      <w:r w:rsidRPr="00B84FB3">
        <w:rPr>
          <w:rFonts w:ascii="Times New Roman" w:hAnsi="Times New Roman" w:cs="Times New Roman"/>
          <w:sz w:val="22"/>
          <w:szCs w:val="22"/>
        </w:rPr>
        <w:t xml:space="preserve">for </w:t>
      </w:r>
      <w:r w:rsidR="00BD2389">
        <w:rPr>
          <w:rFonts w:ascii="Times New Roman" w:hAnsi="Times New Roman" w:cs="Times New Roman"/>
          <w:sz w:val="22"/>
          <w:szCs w:val="22"/>
        </w:rPr>
        <w:t xml:space="preserve">suggesting this </w:t>
      </w:r>
      <w:r w:rsidRPr="00B84FB3">
        <w:rPr>
          <w:rFonts w:ascii="Times New Roman" w:hAnsi="Times New Roman" w:cs="Times New Roman"/>
          <w:sz w:val="22"/>
          <w:szCs w:val="22"/>
        </w:rPr>
        <w:t>point</w:t>
      </w:r>
      <w:r w:rsidR="00BD2389">
        <w:rPr>
          <w:rFonts w:ascii="Times New Roman" w:hAnsi="Times New Roman" w:cs="Times New Roman"/>
          <w:sz w:val="22"/>
          <w:szCs w:val="22"/>
        </w:rPr>
        <w:t>.</w:t>
      </w:r>
    </w:p>
  </w:footnote>
  <w:footnote w:id="10">
    <w:p w14:paraId="7A7D07AE" w14:textId="062912A2"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See also: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{"citationID":"Hf5hCoVZ","properties":{"formattedCitation":"Margaret Gilbert, {\\i{}Living Together: Rationality, Sociality, and Obligation} (Rowman and Littlefield, 1996).","plainCitation":"Margaret Gilbert, Living Together: Rationality, Sociality, and Obligation (Rowman and Littlefield, 1996).","noteIndex":10},"citationItems":[{"id":47,"uris":["http://zotero.org/users/5734718/items/8PV7HJZI"],"uri":["http://zotero.org/users/5734718/items/8PV7HJZI"],"itemData":{"id":47,"type":"book","title":"Living Together: Rationality, Sociality, and Obligation","publisher-place":"Rowman and Littlefield","event-place":"Rowman and Littlefield","author":[{"family":"Gilbert","given":"Margaret"}],"issued":{"date-parts":[["1996"]]}}}],"schema":"https://github.com/citation-style-language/schema/raw/master/csl-citation.json"}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Margaret Gilbert, </w:t>
      </w:r>
      <w:r w:rsidRPr="00B84FB3">
        <w:rPr>
          <w:rFonts w:ascii="Times New Roman" w:hAnsi="Times New Roman" w:cs="Times New Roman"/>
          <w:i/>
          <w:iCs/>
          <w:sz w:val="22"/>
          <w:szCs w:val="22"/>
        </w:rPr>
        <w:t>Living Together: Rationality, Sociality, and Obligation</w:t>
      </w:r>
      <w:r w:rsidRPr="00B84FB3">
        <w:rPr>
          <w:rFonts w:ascii="Times New Roman" w:hAnsi="Times New Roman" w:cs="Times New Roman"/>
          <w:sz w:val="22"/>
          <w:szCs w:val="22"/>
        </w:rPr>
        <w:t xml:space="preserve"> (Rowman and Littlefield, 1996).</w:t>
      </w:r>
      <w:r w:rsidRPr="00B84FB3">
        <w:rPr>
          <w:rFonts w:ascii="Times New Roman" w:hAnsi="Times New Roman" w:cs="Times New Roman"/>
          <w:sz w:val="22"/>
          <w:szCs w:val="22"/>
        </w:rPr>
        <w:fldChar w:fldCharType="end"/>
      </w:r>
    </w:p>
  </w:footnote>
  <w:footnote w:id="11">
    <w:p w14:paraId="34F54471" w14:textId="07837083" w:rsidR="00D568D1" w:rsidRPr="00B84FB3" w:rsidRDefault="00D568D1" w:rsidP="00C32B66">
      <w:pPr>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Sarah Stroud, ‘Permissible Partiality, Projects, and Plural Agency’, in </w:t>
      </w:r>
      <w:r w:rsidRPr="00B84FB3">
        <w:rPr>
          <w:rFonts w:ascii="Times New Roman" w:hAnsi="Times New Roman" w:cs="Times New Roman"/>
          <w:i/>
          <w:iCs/>
          <w:sz w:val="22"/>
          <w:szCs w:val="22"/>
        </w:rPr>
        <w:t>Partiality and Impartiality: Morality, Special Relationships, and the Wider World</w:t>
      </w:r>
      <w:r w:rsidRPr="00B84FB3">
        <w:rPr>
          <w:rFonts w:ascii="Times New Roman" w:hAnsi="Times New Roman" w:cs="Times New Roman"/>
          <w:sz w:val="22"/>
          <w:szCs w:val="22"/>
        </w:rPr>
        <w:t xml:space="preserve">, ed. by Brian </w:t>
      </w:r>
      <w:proofErr w:type="spellStart"/>
      <w:r w:rsidRPr="00B84FB3">
        <w:rPr>
          <w:rFonts w:ascii="Times New Roman" w:hAnsi="Times New Roman" w:cs="Times New Roman"/>
          <w:sz w:val="22"/>
          <w:szCs w:val="22"/>
        </w:rPr>
        <w:t>Feltham</w:t>
      </w:r>
      <w:proofErr w:type="spellEnd"/>
      <w:r w:rsidRPr="00B84FB3">
        <w:rPr>
          <w:rFonts w:ascii="Times New Roman" w:hAnsi="Times New Roman" w:cs="Times New Roman"/>
          <w:sz w:val="22"/>
          <w:szCs w:val="22"/>
        </w:rPr>
        <w:t xml:space="preserve"> and John Cottingham (Oxford University Press, 2010), 148. </w:t>
      </w:r>
      <w:r w:rsidRPr="00B84FB3">
        <w:rPr>
          <w:rFonts w:ascii="Times New Roman" w:hAnsi="Times New Roman" w:cs="Times New Roman"/>
          <w:color w:val="000000" w:themeColor="text1"/>
          <w:sz w:val="22"/>
          <w:szCs w:val="22"/>
        </w:rPr>
        <w:t>Ultimately, I think this account is too narrow, particularly in terms of context. It seems to rule out cases in which one could benefit another in an area that falls just outside their joint project. For example, the collective project in the example is defined strictly as “playing the Schumann Quintet”, and she no doubt has reasons of partiality with respect to that shared project. However, it seems intuitively plausible that she also has reasons of partiality that extend just beyond that project—say, to help her work on a section of another piece she will soon perform as part of another ensemble. This does not bear centrally on the argument that follows, so I will set it aside.</w:t>
      </w:r>
    </w:p>
  </w:footnote>
  <w:footnote w:id="12">
    <w:p w14:paraId="53A64588" w14:textId="417E8F14"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color w:val="000000" w:themeColor="text1"/>
          <w:sz w:val="22"/>
          <w:szCs w:val="22"/>
        </w:rPr>
        <w:fldChar w:fldCharType="begin"/>
      </w:r>
      <w:r w:rsidRPr="00B84FB3">
        <w:rPr>
          <w:rFonts w:ascii="Times New Roman" w:hAnsi="Times New Roman" w:cs="Times New Roman"/>
          <w:color w:val="000000" w:themeColor="text1"/>
          <w:sz w:val="22"/>
          <w:szCs w:val="22"/>
        </w:rPr>
        <w:instrText xml:space="preserve"> ADDIN ZOTERO_ITEM CSL_CITATION {"citationID":"rjYy9tBJ","properties":{"formattedCitation":"Simon Keller, \\uc0\\u8220{}Four Theories of Filial Duty,\\uc0\\u8221{} {\\i{}Philosophical Quarterly} 56, no. 223 (2006): 254\\uc0\\u8211{}74; Jonathan Seglow, {\\i{}Defending Associative Duties} (New York: Routledge, 2013); Adam Swift and Harry Brighouse, {\\i{}Family Values: The Ethics of Parent-Child Relationships} (Princeton University Press, 2014).","plainCitation":"Simon Keller, “Four Theories of Filial Duty,” Philosophical Quarterly 56, no. 223 (2006): 254–74; Jonathan Seglow, Defending Associative Duties (New York: Routledge, 2013); Adam Swift and Harry Brighouse, Family Values: The Ethics of Parent-Child Relationships (Princeton University Press, 2014).","noteIndex":12},"citationItems":[{"id":46,"uris":["http://zotero.org/users/5734718/items/298CI2BE"],"uri":["http://zotero.org/users/5734718/items/298CI2BE"],"itemData":{"id":46,"type":"article-journal","title":"Four Theories of Filial Duty","container-title":"Philosophical Quarterly","page":"254-274","volume":"56","issue":"223","author":[{"family":"Keller","given":"Simon"}],"issued":{"date-parts":[["2006"]]}}},{"id":44,"uris":["http://zotero.org/users/5734718/items/GRSZDPGX"],"uri":["http://zotero.org/users/5734718/items/GRSZDPGX"],"itemData":{"id":44,"type":"book","title":"Defending Associative Duties","publisher":"Routledge","publisher-place":"New York","event-place":"New York","author":[{"family":"Seglow","given":"Jonathan"}],"issued":{"date-parts":[["2013"]]}}},{"id":45,"uris":["http://zotero.org/users/5734718/items/A23E36KN"],"uri":["http://zotero.org/users/5734718/items/A23E36KN"],"itemData":{"id":45,"type":"book","title":"Family Values: The Ethics of Parent-Child Relationships","publisher":"Princeton University Press","author":[{"family":"Swift","given":"Adam"},{"family":"Brighouse","given":"Harry"}],"issued":{"date-parts":[["2014"]]}}}],"schema":"https://github.com/citation-style-language/schema/raw/master/csl-citation.json"} </w:instrText>
      </w:r>
      <w:r w:rsidRPr="00B84FB3">
        <w:rPr>
          <w:rFonts w:ascii="Times New Roman" w:hAnsi="Times New Roman" w:cs="Times New Roman"/>
          <w:color w:val="000000" w:themeColor="text1"/>
          <w:sz w:val="22"/>
          <w:szCs w:val="22"/>
        </w:rPr>
        <w:fldChar w:fldCharType="separate"/>
      </w:r>
      <w:r w:rsidRPr="00B84FB3">
        <w:rPr>
          <w:rFonts w:ascii="Times New Roman" w:hAnsi="Times New Roman" w:cs="Times New Roman"/>
          <w:sz w:val="22"/>
          <w:szCs w:val="22"/>
        </w:rPr>
        <w:t xml:space="preserve">Simon Keller, “Four Theories of Filial Duty,” </w:t>
      </w:r>
      <w:r w:rsidRPr="00B84FB3">
        <w:rPr>
          <w:rFonts w:ascii="Times New Roman" w:hAnsi="Times New Roman" w:cs="Times New Roman"/>
          <w:i/>
          <w:iCs/>
          <w:sz w:val="22"/>
          <w:szCs w:val="22"/>
        </w:rPr>
        <w:t>Philosophical Quarterly</w:t>
      </w:r>
      <w:r w:rsidRPr="00B84FB3">
        <w:rPr>
          <w:rFonts w:ascii="Times New Roman" w:hAnsi="Times New Roman" w:cs="Times New Roman"/>
          <w:sz w:val="22"/>
          <w:szCs w:val="22"/>
        </w:rPr>
        <w:t xml:space="preserve"> 56, no. 223 (2006): 254–74; Jonathan Seglow, </w:t>
      </w:r>
      <w:r w:rsidRPr="00B84FB3">
        <w:rPr>
          <w:rFonts w:ascii="Times New Roman" w:hAnsi="Times New Roman" w:cs="Times New Roman"/>
          <w:i/>
          <w:iCs/>
          <w:sz w:val="22"/>
          <w:szCs w:val="22"/>
        </w:rPr>
        <w:t>Defending Associative Duties</w:t>
      </w:r>
      <w:r w:rsidRPr="00B84FB3">
        <w:rPr>
          <w:rFonts w:ascii="Times New Roman" w:hAnsi="Times New Roman" w:cs="Times New Roman"/>
          <w:sz w:val="22"/>
          <w:szCs w:val="22"/>
        </w:rPr>
        <w:t xml:space="preserve"> (New York: Routledge, 2013); Adam Swift and Harry Brighouse, </w:t>
      </w:r>
      <w:r w:rsidRPr="00B84FB3">
        <w:rPr>
          <w:rFonts w:ascii="Times New Roman" w:hAnsi="Times New Roman" w:cs="Times New Roman"/>
          <w:i/>
          <w:iCs/>
          <w:sz w:val="22"/>
          <w:szCs w:val="22"/>
        </w:rPr>
        <w:t>Family Values: The Ethics of Parent-Child Relationships</w:t>
      </w:r>
      <w:r w:rsidRPr="00B84FB3">
        <w:rPr>
          <w:rFonts w:ascii="Times New Roman" w:hAnsi="Times New Roman" w:cs="Times New Roman"/>
          <w:sz w:val="22"/>
          <w:szCs w:val="22"/>
        </w:rPr>
        <w:t xml:space="preserve"> (Princeton University Press, 2014).</w:t>
      </w:r>
      <w:r w:rsidRPr="00B84FB3">
        <w:rPr>
          <w:rFonts w:ascii="Times New Roman" w:hAnsi="Times New Roman" w:cs="Times New Roman"/>
          <w:color w:val="000000" w:themeColor="text1"/>
          <w:sz w:val="22"/>
          <w:szCs w:val="22"/>
        </w:rPr>
        <w:fldChar w:fldCharType="end"/>
      </w:r>
    </w:p>
  </w:footnote>
  <w:footnote w:id="13">
    <w:p w14:paraId="06C6853F" w14:textId="20F2A20F"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{"citationID":"Pbtv2MNu","properties":{"formattedCitation":"Seglow, p. 2.","plainCitation":"Seglow, p. 2.","dontUpdate":true,"noteIndex":13},"citationItems":[{"id":44,"uris":["http://zotero.org/users/5734718/items/GRSZDPGX"],"uri":["http://zotero.org/users/5734718/items/GRSZDPGX"],"itemData":{"id":44,"type":"book","title":"Defending Associative Duties","publisher":"Routledge","publisher-place":"New York","event-place":"New York","author":[{"family":"Seglow","given":"Jonathan"}],"issued":{"date-parts":[["2013"]]}},"locator":"2"}],"schema":"https://github.com/citation-style-language/schema/raw/master/csl-citation.json"}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Seglow, 2.</w:t>
      </w:r>
      <w:r w:rsidRPr="00B84FB3">
        <w:rPr>
          <w:rFonts w:ascii="Times New Roman" w:hAnsi="Times New Roman" w:cs="Times New Roman"/>
          <w:sz w:val="22"/>
          <w:szCs w:val="22"/>
        </w:rPr>
        <w:fldChar w:fldCharType="end"/>
      </w:r>
    </w:p>
  </w:footnote>
  <w:footnote w:id="14">
    <w:p w14:paraId="0F1AE4BB" w14:textId="2DB57474"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{"citationID":"xpVPVf3J","properties":{"formattedCitation":"Seglow, p. 119.","plainCitation":"Seglow, p. 119.","dontUpdate":true,"noteIndex":14},"citationItems":[{"id":44,"uris":["http://zotero.org/users/5734718/items/GRSZDPGX"],"uri":["http://zotero.org/users/5734718/items/GRSZDPGX"],"itemData":{"id":44,"type":"book","title":"Defending Associative Duties","publisher":"Routledge","publisher-place":"New York","event-place":"New York","author":[{"family":"Seglow","given":"Jonathan"}],"issued":{"date-parts":[["2013"]]}},"locator":"119"}],"schema":"https://github.com/citation-style-language/schema/raw/master/csl-citation.json"}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Seglow, 119.</w:t>
      </w:r>
      <w:r w:rsidRPr="00B84FB3">
        <w:rPr>
          <w:rFonts w:ascii="Times New Roman" w:hAnsi="Times New Roman" w:cs="Times New Roman"/>
          <w:sz w:val="22"/>
          <w:szCs w:val="22"/>
        </w:rPr>
        <w:fldChar w:fldCharType="end"/>
      </w:r>
    </w:p>
  </w:footnote>
  <w:footnote w:id="15">
    <w:p w14:paraId="4907F065" w14:textId="65DA0F91"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{"citationID":"HJCN1M2y","properties":{"formattedCitation":"C.D. Broad, {\\i{}Examination of McTaggart\\uc0\\u8217{}s Philosophy} (Cambridge University Press, 1938), {\\scaps II}.","plainCitation":"C.D. Broad, Examination of McTaggart’s Philosophy (Cambridge University Press, 1938), II.","dontUpdate":true,"noteIndex":15},"citationItems":[{"id":21,"uris":["http://zotero.org/users/5734718/items/YGHSKGAL"],"uri":["http://zotero.org/users/5734718/items/YGHSKGAL"],"itemData":{"id":21,"type":"book","title":"Examination of McTaggart's Philosophy","publisher":"Cambridge University Press","volume":"II","author":[{"family":"Broad","given":"C.D."}],"issued":{"date-parts":[["1938"]]}}}],"schema":"https://github.com/citation-style-language/schema/raw/master/csl-citation.json"}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C.D. Broad, </w:t>
      </w:r>
      <w:r w:rsidRPr="00B84FB3">
        <w:rPr>
          <w:rFonts w:ascii="Times New Roman" w:hAnsi="Times New Roman" w:cs="Times New Roman"/>
          <w:i/>
          <w:iCs/>
          <w:sz w:val="22"/>
          <w:szCs w:val="22"/>
        </w:rPr>
        <w:t>Examination of McTaggart’s Philosophy</w:t>
      </w:r>
      <w:r w:rsidRPr="00B84FB3">
        <w:rPr>
          <w:rFonts w:ascii="Times New Roman" w:hAnsi="Times New Roman" w:cs="Times New Roman"/>
          <w:sz w:val="22"/>
          <w:szCs w:val="22"/>
        </w:rPr>
        <w:t xml:space="preserve"> (Cambridge University Press, 1938), </w:t>
      </w:r>
      <w:r w:rsidRPr="00B84FB3">
        <w:rPr>
          <w:rFonts w:ascii="Times New Roman" w:hAnsi="Times New Roman" w:cs="Times New Roman"/>
          <w:smallCaps/>
          <w:sz w:val="22"/>
          <w:szCs w:val="22"/>
        </w:rPr>
        <w:t>II:138</w:t>
      </w:r>
      <w:r w:rsidRPr="00B84FB3">
        <w:rPr>
          <w:rFonts w:ascii="Times New Roman" w:hAnsi="Times New Roman" w:cs="Times New Roman"/>
          <w:sz w:val="22"/>
          <w:szCs w:val="22"/>
        </w:rPr>
        <w:t>.</w:t>
      </w:r>
      <w:r w:rsidRPr="00B84FB3">
        <w:rPr>
          <w:rFonts w:ascii="Times New Roman" w:hAnsi="Times New Roman" w:cs="Times New Roman"/>
          <w:sz w:val="22"/>
          <w:szCs w:val="22"/>
        </w:rPr>
        <w:fldChar w:fldCharType="end"/>
      </w:r>
    </w:p>
  </w:footnote>
  <w:footnote w:id="16">
    <w:p w14:paraId="6BE81B43" w14:textId="187B2602"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color w:val="000000" w:themeColor="text1"/>
          <w:sz w:val="22"/>
          <w:szCs w:val="22"/>
        </w:rPr>
        <w:fldChar w:fldCharType="begin"/>
      </w:r>
      <w:r w:rsidRPr="00B84FB3">
        <w:rPr>
          <w:rFonts w:ascii="Times New Roman" w:hAnsi="Times New Roman" w:cs="Times New Roman"/>
          <w:color w:val="000000" w:themeColor="text1"/>
          <w:sz w:val="22"/>
          <w:szCs w:val="22"/>
        </w:rPr>
        <w:instrText xml:space="preserve"> ADDIN ZOTERO_ITEM CSL_CITATION {"citationID":"SdKkd43O","properties":{"formattedCitation":"Thomas Hurka, \\uc0\\u8220{}The Justification of National Partiality,\\uc0\\u8221{} in {\\i{}The Morality of Nationalism}, ed. Robert McKim and Jeff McMahan (Oxford: Oxford University Press, 1997).","plainCitation":"Thomas Hurka, “The Justification of National Partiality,” in The Morality of Nationalism, ed. Robert McKim and Jeff McMahan (Oxford: Oxford University Press, 1997).","noteIndex":16},"citationItems":[{"id":36,"uris":["http://zotero.org/users/5734718/items/KEGUS6UY"],"uri":["http://zotero.org/users/5734718/items/KEGUS6UY"],"itemData":{"id":36,"type":"chapter","title":"The Justification of National Partiality","container-title":"The Morality of Nationalism","publisher":"Oxford University Press","publisher-place":"Oxford","event-place":"Oxford","author":[{"family":"Hurka","given":"Thomas"}],"editor":[{"family":"McKim","given":"Robert"},{"family":"McMahan","given":"Jeff"}],"issued":{"date-parts":[["1997"]]}}}],"schema":"https://github.com/citation-style-language/schema/raw/master/csl-citation.json"} </w:instrText>
      </w:r>
      <w:r w:rsidRPr="00B84FB3">
        <w:rPr>
          <w:rFonts w:ascii="Times New Roman" w:hAnsi="Times New Roman" w:cs="Times New Roman"/>
          <w:color w:val="000000" w:themeColor="text1"/>
          <w:sz w:val="22"/>
          <w:szCs w:val="22"/>
        </w:rPr>
        <w:fldChar w:fldCharType="separate"/>
      </w:r>
      <w:r w:rsidRPr="00B84FB3">
        <w:rPr>
          <w:rFonts w:ascii="Times New Roman" w:hAnsi="Times New Roman" w:cs="Times New Roman"/>
          <w:sz w:val="22"/>
          <w:szCs w:val="22"/>
        </w:rPr>
        <w:t xml:space="preserve">Thomas Hurka, “The Justification of National Partiality,” in </w:t>
      </w:r>
      <w:r w:rsidRPr="00B84FB3">
        <w:rPr>
          <w:rFonts w:ascii="Times New Roman" w:hAnsi="Times New Roman" w:cs="Times New Roman"/>
          <w:i/>
          <w:iCs/>
          <w:sz w:val="22"/>
          <w:szCs w:val="22"/>
        </w:rPr>
        <w:t>The Morality of Nationalism</w:t>
      </w:r>
      <w:r w:rsidRPr="00B84FB3">
        <w:rPr>
          <w:rFonts w:ascii="Times New Roman" w:hAnsi="Times New Roman" w:cs="Times New Roman"/>
          <w:sz w:val="22"/>
          <w:szCs w:val="22"/>
        </w:rPr>
        <w:t>, ed. Robert McKim and Jeff McMahan (Oxford: Oxford University Press, 1997).</w:t>
      </w:r>
      <w:r w:rsidRPr="00B84FB3">
        <w:rPr>
          <w:rFonts w:ascii="Times New Roman" w:hAnsi="Times New Roman" w:cs="Times New Roman"/>
          <w:color w:val="000000" w:themeColor="text1"/>
          <w:sz w:val="22"/>
          <w:szCs w:val="22"/>
        </w:rPr>
        <w:fldChar w:fldCharType="end"/>
      </w:r>
    </w:p>
  </w:footnote>
  <w:footnote w:id="17">
    <w:p w14:paraId="3DFFCA64" w14:textId="6F9C2320"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color w:val="000000" w:themeColor="text1"/>
          <w:sz w:val="22"/>
          <w:szCs w:val="22"/>
        </w:rPr>
        <w:fldChar w:fldCharType="begin"/>
      </w:r>
      <w:r w:rsidRPr="00B84FB3">
        <w:rPr>
          <w:rFonts w:ascii="Times New Roman" w:hAnsi="Times New Roman" w:cs="Times New Roman"/>
          <w:color w:val="000000" w:themeColor="text1"/>
          <w:sz w:val="22"/>
          <w:szCs w:val="22"/>
        </w:rPr>
        <w:instrText xml:space="preserve"> ADDIN ZOTERO_ITEM CSL_CITATION {"citationID":"nmEDEzdX","properties":{"formattedCitation":"Niko Kolodny, \\uc0\\u8220{}Which Relationships Justify Partiality?: The Case of Parents and Children,\\uc0\\u8221{} {\\i{}Philosophy and Public Affairs} 38, no. 1 (2010): 37\\uc0\\u8211{}75.","plainCitation":"Niko Kolodny, “Which Relationships Justify Partiality?: The Case of Parents and Children,” Philosophy and Public Affairs 38, no. 1 (2010): 37–75.","noteIndex":17},"citationItems":[{"id":20,"uris":["http://zotero.org/users/5734718/items/FQEINUUF"],"uri":["http://zotero.org/users/5734718/items/FQEINUUF"],"itemData":{"id":20,"type":"article-journal","title":"Which Relationships Justify Partiality?: The Case of Parents and Children","container-title":"Philosophy and Public Affairs","page":"37-75","volume":"38","issue":"1","author":[{"family":"Kolodny","given":"Niko"}],"issued":{"date-parts":[["2010"]]}}}],"schema":"https://github.com/citation-style-language/schema/raw/master/csl-citation.json"} </w:instrText>
      </w:r>
      <w:r w:rsidRPr="00B84FB3">
        <w:rPr>
          <w:rFonts w:ascii="Times New Roman" w:hAnsi="Times New Roman" w:cs="Times New Roman"/>
          <w:color w:val="000000" w:themeColor="text1"/>
          <w:sz w:val="22"/>
          <w:szCs w:val="22"/>
        </w:rPr>
        <w:fldChar w:fldCharType="separate"/>
      </w:r>
      <w:r w:rsidRPr="00B84FB3">
        <w:rPr>
          <w:rFonts w:ascii="Times New Roman" w:hAnsi="Times New Roman" w:cs="Times New Roman"/>
          <w:sz w:val="22"/>
          <w:szCs w:val="22"/>
        </w:rPr>
        <w:t xml:space="preserve">Niko Kolodny, “Which Relationships Justify Partiality?: The Case of Parents and Children,” </w:t>
      </w:r>
      <w:r w:rsidRPr="00B84FB3">
        <w:rPr>
          <w:rFonts w:ascii="Times New Roman" w:hAnsi="Times New Roman" w:cs="Times New Roman"/>
          <w:i/>
          <w:iCs/>
          <w:sz w:val="22"/>
          <w:szCs w:val="22"/>
        </w:rPr>
        <w:t>Philosophy and Public Affairs</w:t>
      </w:r>
      <w:r w:rsidRPr="00B84FB3">
        <w:rPr>
          <w:rFonts w:ascii="Times New Roman" w:hAnsi="Times New Roman" w:cs="Times New Roman"/>
          <w:sz w:val="22"/>
          <w:szCs w:val="22"/>
        </w:rPr>
        <w:t xml:space="preserve"> 38, no. 1 (2010): 37–75.</w:t>
      </w:r>
      <w:r w:rsidRPr="00B84FB3">
        <w:rPr>
          <w:rFonts w:ascii="Times New Roman" w:hAnsi="Times New Roman" w:cs="Times New Roman"/>
          <w:color w:val="000000" w:themeColor="text1"/>
          <w:sz w:val="22"/>
          <w:szCs w:val="22"/>
        </w:rPr>
        <w:fldChar w:fldCharType="end"/>
      </w:r>
    </w:p>
  </w:footnote>
  <w:footnote w:id="18">
    <w:p w14:paraId="38A4EBB9" w14:textId="71DC4F32" w:rsidR="00D568D1" w:rsidRPr="00B84FB3" w:rsidRDefault="00D568D1" w:rsidP="006F60CC">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Indeed, given the broad nature of the good in question, I suspect we would think it perfectly appropriate to devote special attention to helping the cellist (when possible) with a large range of musical interests—e.g., practicing her drum rudiments, working on vocal melodies for her pop duet performance, or picking out a good used synthesizer—even if this would involve forgoing opportunities to help others, perhaps even many more, in similar ways. </w:t>
      </w:r>
    </w:p>
  </w:footnote>
  <w:footnote w:id="19">
    <w:p w14:paraId="19198FCA" w14:textId="72C5EF48"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One might wonder whether the fact that these relationship goods are dependent on certain underlying goods means those latter goods must also qualify as falling within the scope of the relationship. For example, the cellist in my quintet can only perform well provided her mental health is cared </w:t>
      </w:r>
      <w:proofErr w:type="gramStart"/>
      <w:r w:rsidRPr="00B84FB3">
        <w:rPr>
          <w:rFonts w:ascii="Times New Roman" w:hAnsi="Times New Roman" w:cs="Times New Roman"/>
          <w:sz w:val="22"/>
          <w:szCs w:val="22"/>
        </w:rPr>
        <w:t>for,</w:t>
      </w:r>
      <w:proofErr w:type="gramEnd"/>
      <w:r w:rsidRPr="00B84FB3">
        <w:rPr>
          <w:rFonts w:ascii="Times New Roman" w:hAnsi="Times New Roman" w:cs="Times New Roman"/>
          <w:sz w:val="22"/>
          <w:szCs w:val="22"/>
        </w:rPr>
        <w:t xml:space="preserve"> her economic resources are adequate, and so forth. I admit that cases of this sort highlight an ongoing challenge for my view concerning how to delineate precisely what falls within the scope of a given relationship. One plausible, though imperfect, response is to hold that certain underlying elements—such as one’s mental health—are in most cases mere preconditions for the relationship, and not a part of the relationship per se. This would explain why mental health more broadly is beyond the scope, but a specific case of anxiety-driven yips might fall within the scope. Moreover, in many cases, even if the goods are indeed relevant, the context of the interaction will explain why they lie beyond the scope of the relationship. (Thank you to an anonymous reviewer for suggesting this point.)</w:t>
      </w:r>
    </w:p>
  </w:footnote>
  <w:footnote w:id="20">
    <w:p w14:paraId="5691BE55" w14:textId="0733D1D4"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color w:val="000000" w:themeColor="text1"/>
          <w:sz w:val="22"/>
          <w:szCs w:val="22"/>
        </w:rPr>
        <w:fldChar w:fldCharType="begin"/>
      </w:r>
      <w:r w:rsidRPr="00B84FB3">
        <w:rPr>
          <w:rFonts w:ascii="Times New Roman" w:hAnsi="Times New Roman" w:cs="Times New Roman"/>
          <w:color w:val="000000" w:themeColor="text1"/>
          <w:sz w:val="22"/>
          <w:szCs w:val="22"/>
        </w:rPr>
        <w:instrText xml:space="preserve"> ADDIN ZOTERO_ITEM CSL_CITATION {"citationID":"sAu7KN96","properties":{"formattedCitation":"Thomas Hurka, \\uc0\\u8220{}Love and Reasons: The Many Relationships,\\uc0\\u8221{} in {\\i{}Love, Reason, and Morality}, ed. Esther Kroeker and Katrien Schaubroeck (New York: Routledge, 2017), 163\\uc0\\u8211{}80; Kolodny, \\uc0\\u8220{}Which Relationships Justify Partiality?: The Case of Parents and Children.\\uc0\\u8221{}","plainCitation":"Thomas Hurka, “Love and Reasons: The Many Relationships,” in Love, Reason, and Morality, ed. Esther Kroeker and Katrien Schaubroeck (New York: Routledge, 2017), 163–80; Kolodny, “Which Relationships Justify Partiality?: The Case of Parents and Children.”","noteIndex":19},"citationItems":[{"id":71,"uris":["http://zotero.org/users/5734718/items/DPCZADMV"],"uri":["http://zotero.org/users/5734718/items/DPCZADMV"],"itemData":{"id":71,"type":"chapter","title":"Love and Reasons: The Many Relationships","container-title":"Love, Reason, and Morality","publisher":"Routledge","publisher-place":"New York","page":"163-180","event-place":"New York","author":[{"family":"Hurka","given":"Thomas"}],"editor":[{"family":"Kroeker","given":"Esther"},{"family":"Schaubroeck","given":"Katrien"}],"issued":{"date-parts":[["2017"]]}}},{"id":20,"uris":["http://zotero.org/users/5734718/items/FQEINUUF"],"uri":["http://zotero.org/users/5734718/items/FQEINUUF"],"itemData":{"id":20,"type":"article-journal","title":"Which Relationships Justify Partiality?: The Case of Parents and Children","container-title":"Philosophy and Public Affairs","page":"37-75","volume":"38","issue":"1","author":[{"family":"Kolodny","given":"Niko"}],"issued":{"date-parts":[["2010"]]}}}],"schema":"https://github.com/citation-style-language/schema/raw/master/csl-citation.json"} </w:instrText>
      </w:r>
      <w:r w:rsidRPr="00B84FB3">
        <w:rPr>
          <w:rFonts w:ascii="Times New Roman" w:hAnsi="Times New Roman" w:cs="Times New Roman"/>
          <w:color w:val="000000" w:themeColor="text1"/>
          <w:sz w:val="22"/>
          <w:szCs w:val="22"/>
        </w:rPr>
        <w:fldChar w:fldCharType="separate"/>
      </w:r>
      <w:r w:rsidRPr="00B84FB3">
        <w:rPr>
          <w:rFonts w:ascii="Times New Roman" w:hAnsi="Times New Roman" w:cs="Times New Roman"/>
          <w:sz w:val="22"/>
          <w:szCs w:val="22"/>
        </w:rPr>
        <w:t xml:space="preserve">Thomas Hurka, “Love and Reasons: The Many Relationships,” in </w:t>
      </w:r>
      <w:r w:rsidRPr="00B84FB3">
        <w:rPr>
          <w:rFonts w:ascii="Times New Roman" w:hAnsi="Times New Roman" w:cs="Times New Roman"/>
          <w:i/>
          <w:iCs/>
          <w:sz w:val="22"/>
          <w:szCs w:val="22"/>
        </w:rPr>
        <w:t>Love, Reason, and Morality</w:t>
      </w:r>
      <w:r w:rsidRPr="00B84FB3">
        <w:rPr>
          <w:rFonts w:ascii="Times New Roman" w:hAnsi="Times New Roman" w:cs="Times New Roman"/>
          <w:sz w:val="22"/>
          <w:szCs w:val="22"/>
        </w:rPr>
        <w:t>, ed. Esther Kroeker and Katrien Schaubroeck (New York: Routledge, 2017), 163–80; Kolodny, “Which Relationships Justify Partiality?: The Case of Parents and Children.”</w:t>
      </w:r>
      <w:r w:rsidRPr="00B84FB3">
        <w:rPr>
          <w:rFonts w:ascii="Times New Roman" w:hAnsi="Times New Roman" w:cs="Times New Roman"/>
          <w:color w:val="000000" w:themeColor="text1"/>
          <w:sz w:val="22"/>
          <w:szCs w:val="22"/>
        </w:rPr>
        <w:fldChar w:fldCharType="end"/>
      </w:r>
    </w:p>
  </w:footnote>
  <w:footnote w:id="21">
    <w:p w14:paraId="14288167" w14:textId="5213EFD9"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There are also pluralist views, according to which there are several grounds of partiality. For one recent example of a view like this, see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{"citationID":"V4GcC4lP","properties":{"formattedCitation":"Errol Lord, \\uc0\\u8220{}Justifying Partiality,\\uc0\\u8221{} {\\i{}Ethical Theory and Moral Practice} 19, no. 3 (2016): 569\\uc0\\u8211{}90.","plainCitation":"Errol Lord, “Justifying Partiality,” Ethical Theory and Moral Practice 19, no. 3 (2016): 569–90.","noteIndex":20},"citationItems":[{"id":61,"uris":["http://zotero.org/users/5734718/items/IF23MKGM"],"uri":["http://zotero.org/users/5734718/items/IF23MKGM"],"itemData":{"id":61,"type":"article-journal","title":"Justifying Partiality","container-title":"Ethical Theory and Moral Practice","page":"569-590","volume":"19","issue":"3","author":[{"family":"Lord","given":"Errol"}],"issued":{"date-parts":[["2016"]]}}}],"schema":"https://github.com/citation-style-language/schema/raw/master/csl-citation.json"}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Errol Lord, “Justifying Partiality,” </w:t>
      </w:r>
      <w:r w:rsidRPr="00B84FB3">
        <w:rPr>
          <w:rFonts w:ascii="Times New Roman" w:hAnsi="Times New Roman" w:cs="Times New Roman"/>
          <w:i/>
          <w:iCs/>
          <w:sz w:val="22"/>
          <w:szCs w:val="22"/>
        </w:rPr>
        <w:t>Ethical Theory and Moral Practice</w:t>
      </w:r>
      <w:r w:rsidRPr="00B84FB3">
        <w:rPr>
          <w:rFonts w:ascii="Times New Roman" w:hAnsi="Times New Roman" w:cs="Times New Roman"/>
          <w:sz w:val="22"/>
          <w:szCs w:val="22"/>
        </w:rPr>
        <w:t xml:space="preserve"> 19, no. 3 (2016): 569–90.</w:t>
      </w:r>
      <w:r w:rsidRPr="00B84FB3">
        <w:rPr>
          <w:rFonts w:ascii="Times New Roman" w:hAnsi="Times New Roman" w:cs="Times New Roman"/>
          <w:sz w:val="22"/>
          <w:szCs w:val="22"/>
        </w:rPr>
        <w:fldChar w:fldCharType="end"/>
      </w:r>
    </w:p>
  </w:footnote>
  <w:footnote w:id="22">
    <w:p w14:paraId="1FF62B9E" w14:textId="06DAC54C" w:rsidR="00D568D1" w:rsidRPr="00B84FB3" w:rsidRDefault="00D568D1" w:rsidP="006F60CC">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For some of these cases, it won’t be the different context itself that rules out partiality, because the interest in question does not have special salience in any context. I think it is plausible that this is true of the members of a quintet, but we need not settle this point here.</w:t>
      </w:r>
    </w:p>
  </w:footnote>
  <w:footnote w:id="23">
    <w:p w14:paraId="0E776FBD" w14:textId="6AFB67BA" w:rsidR="00D568D1" w:rsidRPr="00B84FB3" w:rsidRDefault="00D568D1" w:rsidP="006F60CC">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I assume here that my earlier argument concerning the possibility of scope-unrestricted relationships was sufficiently persuasive. If not, then this point should be amended to reflect the idea that such relationships are indeed scope-restricted, though such restrictions are many fewer in number. The point I am making here is not ultimately affected in any significant way by this change.</w:t>
      </w:r>
    </w:p>
  </w:footnote>
  <w:footnote w:id="24">
    <w:p w14:paraId="34A66339" w14:textId="5E5F7E71" w:rsidR="00D568D1" w:rsidRPr="00B84FB3" w:rsidRDefault="00D568D1" w:rsidP="006F60CC">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Notice that this is true even if we modify the example so that we weren’t traveling together, and only discovered we were on the same flight after it crashed.</w:t>
      </w:r>
    </w:p>
  </w:footnote>
  <w:footnote w:id="25">
    <w:p w14:paraId="4A412BBA" w14:textId="4ED0028F" w:rsidR="00D568D1" w:rsidRPr="00B84FB3" w:rsidRDefault="00D568D1" w:rsidP="006F60CC">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Though of course one can imagine fanciful cases in which one discovers that another passenger is one’s biological brother. This mere biological relationship is not what I (or, I suspect, anyone) </w:t>
      </w:r>
      <w:proofErr w:type="gramStart"/>
      <w:r w:rsidRPr="00B84FB3">
        <w:rPr>
          <w:rFonts w:ascii="Times New Roman" w:hAnsi="Times New Roman" w:cs="Times New Roman"/>
          <w:sz w:val="22"/>
          <w:szCs w:val="22"/>
        </w:rPr>
        <w:t>has</w:t>
      </w:r>
      <w:proofErr w:type="gramEnd"/>
      <w:r w:rsidRPr="00B84FB3">
        <w:rPr>
          <w:rFonts w:ascii="Times New Roman" w:hAnsi="Times New Roman" w:cs="Times New Roman"/>
          <w:sz w:val="22"/>
          <w:szCs w:val="22"/>
        </w:rPr>
        <w:t xml:space="preserve"> in mind when they imagine the moral relevance of the sibling relationship. </w:t>
      </w:r>
    </w:p>
  </w:footnote>
  <w:footnote w:id="26">
    <w:p w14:paraId="589BB660" w14:textId="423CAD5F" w:rsidR="00D568D1" w:rsidRPr="00B84FB3" w:rsidRDefault="00D568D1" w:rsidP="006F60CC">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I use the term ‘genuine’ here to distinguish from more casual cases—e.g., the ‘friends’ you happen to play tennis with at the tennis club, or your inchoate friendships where calling them a ‘friend’ is partly intended to be proleptic.</w:t>
      </w:r>
    </w:p>
  </w:footnote>
  <w:footnote w:id="27">
    <w:p w14:paraId="77321FFD" w14:textId="63BAC563" w:rsidR="00D568D1" w:rsidRPr="00B84FB3" w:rsidRDefault="00D568D1" w:rsidP="006F60CC">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Rescues of this sort are not entirely uncommon. For one recent example, see the evacuation of nearly 15,000 American citizens in Lebanon at the onset of the Lebanese Civil War in 2006. The details of this case differ slightly from those in </w:t>
      </w:r>
      <w:r w:rsidRPr="00B84FB3">
        <w:rPr>
          <w:rFonts w:ascii="Times New Roman" w:hAnsi="Times New Roman" w:cs="Times New Roman"/>
          <w:i/>
          <w:sz w:val="22"/>
          <w:szCs w:val="22"/>
        </w:rPr>
        <w:t>Desert Island Rescue</w:t>
      </w:r>
      <w:r w:rsidRPr="00B84FB3">
        <w:rPr>
          <w:rFonts w:ascii="Times New Roman" w:hAnsi="Times New Roman" w:cs="Times New Roman"/>
          <w:sz w:val="22"/>
          <w:szCs w:val="22"/>
        </w:rPr>
        <w:t>; but the cases are sufficiently similar in all the most morally salient ways.</w:t>
      </w:r>
    </w:p>
  </w:footnote>
  <w:footnote w:id="28">
    <w:p w14:paraId="4D13FD76" w14:textId="41547AC7" w:rsidR="00D568D1" w:rsidRPr="00B84FB3" w:rsidRDefault="00D568D1" w:rsidP="006F60CC">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This is not to say that we wouldn’t also have reasons to care for their health when the institution in question is sorely lacking, or when it fails in its efforts in certain ways.</w:t>
      </w:r>
    </w:p>
  </w:footnote>
  <w:footnote w:id="29">
    <w:p w14:paraId="3F90E6CD" w14:textId="7FD7399F"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Thank you to an anonymous reviewer for raising this objection.</w:t>
      </w:r>
    </w:p>
  </w:footnote>
  <w:footnote w:id="30">
    <w:p w14:paraId="7C10698E" w14:textId="11CFA039"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Though the specifics are quite different, it is a commonly accepted idea that reasons of partiality—at least of a sort—might arise from the fact that others have made your group identity relevant. For a discussion of solidarity in the black community, which bears some similarities to this point, see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{"citationID":"6W7N0iK6","properties":{"formattedCitation":"Tommie Shelby, {\\i{}We Who Are Dark: The Philosophical Foundations of Black Solidarity} (Harvard University Press, 2005).","plainCitation":"Tommie Shelby, We Who Are Dark: The Philosophical Foundations of Black Solidarity (Harvard University Press, 2005).","noteIndex":28},"citationItems":[{"id":73,"uris":["http://zotero.org/users/5734718/items/KZU6NEX7"],"uri":["http://zotero.org/users/5734718/items/KZU6NEX7"],"itemData":{"id":73,"type":"book","title":"We Who Are Dark: The Philosophical Foundations of Black Solidarity","publisher":"Harvard University Press","author":[{"family":"Shelby","given":"Tommie"}],"issued":{"date-parts":[["2005"]]}}}],"schema":"https://github.com/citation-style-language/schema/raw/master/csl-citation.json"}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Tommie Shelby, </w:t>
      </w:r>
      <w:r w:rsidRPr="00B84FB3">
        <w:rPr>
          <w:rFonts w:ascii="Times New Roman" w:hAnsi="Times New Roman" w:cs="Times New Roman"/>
          <w:i/>
          <w:iCs/>
          <w:sz w:val="22"/>
          <w:szCs w:val="22"/>
        </w:rPr>
        <w:t>We Who Are Dark: The Philosophical Foundations of Black Solidarity</w:t>
      </w:r>
      <w:r w:rsidRPr="00B84FB3">
        <w:rPr>
          <w:rFonts w:ascii="Times New Roman" w:hAnsi="Times New Roman" w:cs="Times New Roman"/>
          <w:sz w:val="22"/>
          <w:szCs w:val="22"/>
        </w:rPr>
        <w:t xml:space="preserve"> (Harvard University Press, 2005).</w:t>
      </w:r>
      <w:r w:rsidRPr="00B84FB3">
        <w:rPr>
          <w:rFonts w:ascii="Times New Roman" w:hAnsi="Times New Roman" w:cs="Times New Roman"/>
          <w:sz w:val="22"/>
          <w:szCs w:val="22"/>
        </w:rPr>
        <w:fldChar w:fldCharType="end"/>
      </w:r>
      <w:r w:rsidRPr="00B84FB3">
        <w:rPr>
          <w:rFonts w:ascii="Times New Roman" w:hAnsi="Times New Roman" w:cs="Times New Roman"/>
          <w:sz w:val="22"/>
          <w:szCs w:val="22"/>
        </w:rPr>
        <w:t xml:space="preserve"> </w:t>
      </w:r>
    </w:p>
  </w:footnote>
  <w:footnote w:id="31">
    <w:p w14:paraId="3910529E" w14:textId="1A8776CC" w:rsidR="00D568D1" w:rsidRPr="00B84FB3" w:rsidRDefault="00D568D1" w:rsidP="006F60CC">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Notice that our judgments might shift slightly if the group’s composition were more mixed—i.e., with some of Nation A and some of some other nation. In this case, the context of the co-national relationship is active, as it is in the purer case, but we might have reasons of a different sort to tend to those who were caught in the middle of an attack against us. It might therefore be that, all things considered, we do not have greater reason to attend to the needs of our co-nationals over the other victims.</w:t>
      </w:r>
    </w:p>
  </w:footnote>
  <w:footnote w:id="32">
    <w:p w14:paraId="530F61BD" w14:textId="2C2ABE28"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{"citationID":"35TYj7QD","properties":{"formattedCitation":"Saba Bazargan-Forward, \\uc0\\u8220{}Weighing Lives in War: Foreign vs. Domestic,\\uc0\\u8221{} in {\\i{}Cambridge Handbook on the Just War}, ed. Larry May (Cambridge University Press, 2018), 186\\uc0\\u8211{}98; Thomas Hurka, \\uc0\\u8220{}Proportionality in the Morality of War,\\uc0\\u8221{} {\\i{}Philosophy and Public Affairs} 33, no. 1 (2005): 34\\uc0\\u8211{}66; F.M. Kamm, \\uc0\\u8220{}Failures of Just War Theory: Terror, Harm, and Justice,\\uc0\\u8221{} {\\i{}Ethics} 114, no. 4 (2004): 650\\uc0\\u8211{}92; Seth Lazar, \\uc0\\u8220{}Associative Duties and the Ethics of Killing in War,\\uc0\\u8221{} {\\i{}Journal of Practical Ethics} 1, no. 1 (2013): 3\\uc0\\u8211{}48; Jeff McMahan and Robert McKim, \\uc0\\u8220{}The Just War and the Gulf War,\\uc0\\u8221{} {\\i{}Canadian Journal of Philosophy} 23, no. 4 (1993): 501\\uc0\\u8211{}41; David Miller, \\uc0\\u8220{}Reasonable Partiality Towards Compatriots,\\uc0\\u8221{} {\\i{}Ethical Theory and Moral Practice} 8, no. 1\\uc0\\u8211{}2 (2005): 63\\uc0\\u8211{}81.","plainCitation":"Saba Bazargan-Forward, “Weighing Lives in War: Foreign vs. Domestic,” in Cambridge Handbook on the Just War, ed. Larry May (Cambridge University Press, 2018), 186–98; Thomas Hurka, “Proportionality in the Morality of War,” Philosophy and Public Affairs 33, no. 1 (2005): 34–66; F.M. Kamm, “Failures of Just War Theory: Terror, Harm, and Justice,” Ethics 114, no. 4 (2004): 650–92; Seth Lazar, “Associative Duties and the Ethics of Killing in War,” Journal of Practical Ethics 1, no. 1 (2013): 3–48; Jeff McMahan and Robert McKim, “The Just War and the Gulf War,” Canadian Journal of Philosophy 23, no. 4 (1993): 501–41; David Miller, “Reasonable Partiality Towards Compatriots,” Ethical Theory and Moral Practice 8, no. 1–2 (2005): 63–81.","noteIndex":30},"citationItems":[{"id":50,"uris":["http://zotero.org/users/5734718/items/H62YFLMW"],"uri":["http://zotero.org/users/5734718/items/H62YFLMW"],"itemData":{"id":50,"type":"chapter","title":"Weighing Lives in War: Foreign vs. Domestic","container-title":"Cambridge Handbook on the Just War","publisher":"Cambridge University Press","page":"186-198","author":[{"family":"Bazargan-Forward","given":"Saba"}],"editor":[{"family":"May","given":"Larry"}],"issued":{"date-parts":[["2018"]]}}},{"id":19,"uris":["http://zotero.org/users/5734718/items/7R42U7YJ"],"uri":["http://zotero.org/users/5734718/items/7R42U7YJ"],"itemData":{"id":19,"type":"article-journal","title":"Proportionality in the Morality of War","container-title":"Philosophy and Public Affairs","page":"34-66","volume":"33","issue":"1","author":[{"family":"Hurka","given":"Thomas"}],"issued":{"date-parts":[["2005"]]}}},{"id":8,"uris":["http://zotero.org/users/5734718/items/L57TETC8"],"uri":["http://zotero.org/users/5734718/items/L57TETC8"],"itemData":{"id":8,"type":"article-journal","title":"Failures of Just War Theory: Terror, Harm, and Justice","container-title":"Ethics","page":"650-692","volume":"114","issue":"4","author":[{"family":"Kamm","given":"F.M."}],"issued":{"date-parts":[["2004"]]}}},{"id":9,"uris":["http://zotero.org/users/5734718/items/HDUDU7WN"],"uri":["http://zotero.org/users/5734718/items/HDUDU7WN"],"itemData":{"id":9,"type":"article-journal","title":"Associative Duties and the Ethics of Killing in War","container-title":"Journal of Practical Ethics","page":"3-48","volume":"1","issue":"1","author":[{"family":"Lazar","given":"Seth"}],"issued":{"date-parts":[["2013"]]}}},{"id":48,"uris":["http://zotero.org/users/5734718/items/SW7RVKJ4"],"uri":["http://zotero.org/users/5734718/items/SW7RVKJ4"],"itemData":{"id":48,"type":"article-journal","title":"The Just War and the Gulf War","container-title":"Canadian Journal of Philosophy","page":"501-541","volume":"23","issue":"4","author":[{"family":"McMahan","given":"Jeff"},{"family":"McKim","given":"Robert"}],"issued":{"date-parts":[["1993"]]}}},{"id":2,"uris":["http://zotero.org/users/5734718/items/7U6XGPKI"],"uri":["http://zotero.org/users/5734718/items/7U6XGPKI"],"itemData":{"id":2,"type":"article-journal","title":"Reasonable Partiality Towards Compatriots","container-title":"Ethical Theory and Moral Practice","page":"63-81","volume":"8","issue":"1-2","author":[{"family":"Miller","given":"David"}],"issued":{"date-parts":[["2005"]]}}}],"schema":"https://github.com/citation-style-language/schema/raw/master/csl-citation.json"}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Saba Bazargan-Forward, “Weighing Lives in War: Foreign vs. Domestic,” in </w:t>
      </w:r>
      <w:r w:rsidRPr="00B84FB3">
        <w:rPr>
          <w:rFonts w:ascii="Times New Roman" w:hAnsi="Times New Roman" w:cs="Times New Roman"/>
          <w:i/>
          <w:iCs/>
          <w:sz w:val="22"/>
          <w:szCs w:val="22"/>
        </w:rPr>
        <w:t>Cambridge Handbook on the Just War</w:t>
      </w:r>
      <w:r w:rsidRPr="00B84FB3">
        <w:rPr>
          <w:rFonts w:ascii="Times New Roman" w:hAnsi="Times New Roman" w:cs="Times New Roman"/>
          <w:sz w:val="22"/>
          <w:szCs w:val="22"/>
        </w:rPr>
        <w:t xml:space="preserve">, ed. Larry May (Cambridge University Press, 2018), 186–98; Thomas Hurka, “Proportionality in the Morality of War,” </w:t>
      </w:r>
      <w:r w:rsidRPr="00B84FB3">
        <w:rPr>
          <w:rFonts w:ascii="Times New Roman" w:hAnsi="Times New Roman" w:cs="Times New Roman"/>
          <w:i/>
          <w:iCs/>
          <w:sz w:val="22"/>
          <w:szCs w:val="22"/>
        </w:rPr>
        <w:t>Philosophy and Public Affairs</w:t>
      </w:r>
      <w:r w:rsidRPr="00B84FB3">
        <w:rPr>
          <w:rFonts w:ascii="Times New Roman" w:hAnsi="Times New Roman" w:cs="Times New Roman"/>
          <w:sz w:val="22"/>
          <w:szCs w:val="22"/>
        </w:rPr>
        <w:t xml:space="preserve"> 33, no. 1 (2005): 34–66; F.M. Kamm, “Failures of Just War Theory: Terror, Harm, and Justice,” </w:t>
      </w:r>
      <w:r w:rsidRPr="00B84FB3">
        <w:rPr>
          <w:rFonts w:ascii="Times New Roman" w:hAnsi="Times New Roman" w:cs="Times New Roman"/>
          <w:i/>
          <w:iCs/>
          <w:sz w:val="22"/>
          <w:szCs w:val="22"/>
        </w:rPr>
        <w:t>Ethics</w:t>
      </w:r>
      <w:r w:rsidRPr="00B84FB3">
        <w:rPr>
          <w:rFonts w:ascii="Times New Roman" w:hAnsi="Times New Roman" w:cs="Times New Roman"/>
          <w:sz w:val="22"/>
          <w:szCs w:val="22"/>
        </w:rPr>
        <w:t xml:space="preserve"> 114, no. 4 (2004): 650–92; Seth Lazar, “Associative Duties and the Ethics of Killing in War,” </w:t>
      </w:r>
      <w:r w:rsidRPr="00B84FB3">
        <w:rPr>
          <w:rFonts w:ascii="Times New Roman" w:hAnsi="Times New Roman" w:cs="Times New Roman"/>
          <w:i/>
          <w:iCs/>
          <w:sz w:val="22"/>
          <w:szCs w:val="22"/>
        </w:rPr>
        <w:t>Journal of Practical Ethics</w:t>
      </w:r>
      <w:r w:rsidRPr="00B84FB3">
        <w:rPr>
          <w:rFonts w:ascii="Times New Roman" w:hAnsi="Times New Roman" w:cs="Times New Roman"/>
          <w:sz w:val="22"/>
          <w:szCs w:val="22"/>
        </w:rPr>
        <w:t xml:space="preserve"> 1, no. 1 (2013): 3–48; Jeff McMahan and Robert McKim, “The Just War and the Gulf War,” </w:t>
      </w:r>
      <w:r w:rsidRPr="00B84FB3">
        <w:rPr>
          <w:rFonts w:ascii="Times New Roman" w:hAnsi="Times New Roman" w:cs="Times New Roman"/>
          <w:i/>
          <w:iCs/>
          <w:sz w:val="22"/>
          <w:szCs w:val="22"/>
        </w:rPr>
        <w:t>Canadian Journal of Philosophy</w:t>
      </w:r>
      <w:r w:rsidRPr="00B84FB3">
        <w:rPr>
          <w:rFonts w:ascii="Times New Roman" w:hAnsi="Times New Roman" w:cs="Times New Roman"/>
          <w:sz w:val="22"/>
          <w:szCs w:val="22"/>
        </w:rPr>
        <w:t xml:space="preserve"> 23, no. 4 (1993): 501–41; David Miller, “Reasonable Partiality Towards Compatriots,” </w:t>
      </w:r>
      <w:r w:rsidRPr="00B84FB3">
        <w:rPr>
          <w:rFonts w:ascii="Times New Roman" w:hAnsi="Times New Roman" w:cs="Times New Roman"/>
          <w:i/>
          <w:iCs/>
          <w:sz w:val="22"/>
          <w:szCs w:val="22"/>
        </w:rPr>
        <w:t>Ethical Theory and Moral Practice</w:t>
      </w:r>
      <w:r w:rsidRPr="00B84FB3">
        <w:rPr>
          <w:rFonts w:ascii="Times New Roman" w:hAnsi="Times New Roman" w:cs="Times New Roman"/>
          <w:sz w:val="22"/>
          <w:szCs w:val="22"/>
        </w:rPr>
        <w:t xml:space="preserve"> 8, no. 1–2 (2005): 63–81.</w:t>
      </w:r>
      <w:r w:rsidRPr="00B84FB3">
        <w:rPr>
          <w:rFonts w:ascii="Times New Roman" w:hAnsi="Times New Roman" w:cs="Times New Roman"/>
          <w:sz w:val="22"/>
          <w:szCs w:val="22"/>
        </w:rPr>
        <w:fldChar w:fldCharType="end"/>
      </w:r>
    </w:p>
  </w:footnote>
  <w:footnote w:id="33">
    <w:p w14:paraId="4F75A1D0" w14:textId="6205FBC5"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color w:val="000000" w:themeColor="text1"/>
          <w:sz w:val="22"/>
          <w:szCs w:val="22"/>
        </w:rPr>
        <w:fldChar w:fldCharType="begin"/>
      </w:r>
      <w:r w:rsidRPr="00B84FB3">
        <w:rPr>
          <w:rFonts w:ascii="Times New Roman" w:hAnsi="Times New Roman" w:cs="Times New Roman"/>
          <w:color w:val="000000" w:themeColor="text1"/>
          <w:sz w:val="22"/>
          <w:szCs w:val="22"/>
        </w:rPr>
        <w:instrText xml:space="preserve"> ADDIN ZOTERO_ITEM CSL_CITATION {"citationID":"a2JcV9Lz","properties":{"formattedCitation":"Hurka, \\uc0\\u8220{}Proportionality in the Morality of War,\\uc0\\u8221{} 61.","plainCitation":"Hurka, “Proportionality in the Morality of War,” 61.","noteIndex":31},"citationItems":[{"id":19,"uris":["http://zotero.org/users/5734718/items/7R42U7YJ"],"uri":["http://zotero.org/users/5734718/items/7R42U7YJ"],"itemData":{"id":19,"type":"article-journal","title":"Proportionality in the Morality of War","container-title":"Philosophy and Public Affairs","page":"34-66","volume":"33","issue":"1","author":[{"family":"Hurka","given":"Thomas"}],"issued":{"date-parts":[["2005"]]}},"locator":"61"}],"schema":"https://github.com/citation-style-language/schema/raw/master/csl-citation.json"} </w:instrText>
      </w:r>
      <w:r w:rsidRPr="00B84FB3">
        <w:rPr>
          <w:rFonts w:ascii="Times New Roman" w:hAnsi="Times New Roman" w:cs="Times New Roman"/>
          <w:color w:val="000000" w:themeColor="text1"/>
          <w:sz w:val="22"/>
          <w:szCs w:val="22"/>
        </w:rPr>
        <w:fldChar w:fldCharType="separate"/>
      </w:r>
      <w:r w:rsidRPr="00B84FB3">
        <w:rPr>
          <w:rFonts w:ascii="Times New Roman" w:hAnsi="Times New Roman" w:cs="Times New Roman"/>
          <w:sz w:val="22"/>
          <w:szCs w:val="22"/>
        </w:rPr>
        <w:t>Hurka, “Proportionality in the Morality of War,” 61.</w:t>
      </w:r>
      <w:r w:rsidRPr="00B84FB3">
        <w:rPr>
          <w:rFonts w:ascii="Times New Roman" w:hAnsi="Times New Roman" w:cs="Times New Roman"/>
          <w:color w:val="000000" w:themeColor="text1"/>
          <w:sz w:val="22"/>
          <w:szCs w:val="22"/>
        </w:rPr>
        <w:fldChar w:fldCharType="end"/>
      </w:r>
    </w:p>
  </w:footnote>
  <w:footnote w:id="34">
    <w:p w14:paraId="2CE3631B" w14:textId="4E54FDC0"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{"citationID":"0jAoekdk","properties":{"formattedCitation":"David Lefkowitz, \\uc0\\u8220{}Partiality and Weighing Harm to Noncombatants,\\uc0\\u8221{} {\\i{}Journal of Moral Philosophy} 6, no. 3 (2009): 305\\uc0\\u8211{}7.","plainCitation":"David Lefkowitz, “Partiality and Weighing Harm to Noncombatants,” Journal of Moral Philosophy 6, no. 3 (2009): 305–7.","noteIndex":32},"citationItems":[{"id":18,"uris":["http://zotero.org/users/5734718/items/GTL72P8E"],"uri":["http://zotero.org/users/5734718/items/GTL72P8E"],"itemData":{"id":18,"type":"article-journal","title":"Partiality and Weighing Harm to Noncombatants","container-title":"Journal of Moral Philosophy","page":"298-316","volume":"6","issue":"3","author":[{"family":"Lefkowitz","given":"David"}],"issued":{"date-parts":[["2009"]]}},"locator":"305-307"}],"schema":"https://github.com/citation-style-language/schema/raw/master/csl-citation.json"}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David Lefkowitz, “Partiality and Weighing Harm to Noncombatants,” </w:t>
      </w:r>
      <w:r w:rsidRPr="00B84FB3">
        <w:rPr>
          <w:rFonts w:ascii="Times New Roman" w:hAnsi="Times New Roman" w:cs="Times New Roman"/>
          <w:i/>
          <w:iCs/>
          <w:sz w:val="22"/>
          <w:szCs w:val="22"/>
        </w:rPr>
        <w:t>Journal of Moral Philosophy</w:t>
      </w:r>
      <w:r w:rsidRPr="00B84FB3">
        <w:rPr>
          <w:rFonts w:ascii="Times New Roman" w:hAnsi="Times New Roman" w:cs="Times New Roman"/>
          <w:sz w:val="22"/>
          <w:szCs w:val="22"/>
        </w:rPr>
        <w:t xml:space="preserve"> 6, no. 3 (2009): 305–7.</w:t>
      </w:r>
      <w:r w:rsidRPr="00B84FB3">
        <w:rPr>
          <w:rFonts w:ascii="Times New Roman" w:hAnsi="Times New Roman" w:cs="Times New Roman"/>
          <w:sz w:val="22"/>
          <w:szCs w:val="22"/>
        </w:rPr>
        <w:fldChar w:fldCharType="end"/>
      </w:r>
    </w:p>
  </w:footnote>
  <w:footnote w:id="35">
    <w:p w14:paraId="10789FD0" w14:textId="7C2520E5"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To be clear, Lefkowitz does not claim specifically that it is justified in these interpersonal cases. My point is simply that one could, and many likely do, hold this pair of judgments consistently.</w:t>
      </w:r>
    </w:p>
  </w:footnote>
  <w:footnote w:id="36">
    <w:p w14:paraId="32728FBA" w14:textId="77777777" w:rsidR="00D568D1" w:rsidRPr="00B84FB3" w:rsidRDefault="00D568D1" w:rsidP="007E5D71">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Fabre does, however, grant that a certain kind of “patriotic partiality” is permitted in war, but it does not involve the sort of partiality with which we have been heretofore concerned (i.e., attributing special moral status on someone in virtue of shared membership in a nation.) Rather, it involves defending </w:t>
      </w:r>
      <w:proofErr w:type="gramStart"/>
      <w:r w:rsidRPr="00B84FB3">
        <w:rPr>
          <w:rFonts w:ascii="Times New Roman" w:hAnsi="Times New Roman" w:cs="Times New Roman"/>
          <w:sz w:val="22"/>
          <w:szCs w:val="22"/>
        </w:rPr>
        <w:t>jointly-held</w:t>
      </w:r>
      <w:proofErr w:type="gramEnd"/>
      <w:r w:rsidRPr="00B84FB3">
        <w:rPr>
          <w:rFonts w:ascii="Times New Roman" w:hAnsi="Times New Roman" w:cs="Times New Roman"/>
          <w:sz w:val="22"/>
          <w:szCs w:val="22"/>
        </w:rPr>
        <w:t xml:space="preserve"> rights, and thus makes no necessary reference to the moral importance of one’s co-national relationship.</w:t>
      </w:r>
    </w:p>
  </w:footnote>
  <w:footnote w:id="37">
    <w:p w14:paraId="540E99EB" w14:textId="41380999"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{"citationID":"AP4B8dEP","properties":{"formattedCitation":"Cecile Fabre, {\\i{}Cosmopolitan War} (Oxford: Oxford University Press, 2012).","plainCitation":"Cecile Fabre, Cosmopolitan War (Oxford: Oxford University Press, 2012).","dontUpdate":true,"noteIndex":35},"citationItems":[{"id":41,"uris":["http://zotero.org/users/5734718/items/49RRLWUE"],"uri":["http://zotero.org/users/5734718/items/49RRLWUE"],"itemData":{"id":41,"type":"book","title":"Cosmopolitan War","publisher":"Oxford University Press","publisher-place":"Oxford","event-place":"Oxford","author":[{"family":"Fabre","given":"Cecile"}],"issued":{"date-parts":[["2012"]]}}}],"schema":"https://github.com/citation-style-language/schema/raw/master/csl-citation.json"}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Cecile Fabre, </w:t>
      </w:r>
      <w:r w:rsidRPr="00B84FB3">
        <w:rPr>
          <w:rFonts w:ascii="Times New Roman" w:hAnsi="Times New Roman" w:cs="Times New Roman"/>
          <w:i/>
          <w:iCs/>
          <w:sz w:val="22"/>
          <w:szCs w:val="22"/>
        </w:rPr>
        <w:t>Cosmopolitan War</w:t>
      </w:r>
      <w:r w:rsidRPr="00B84FB3">
        <w:rPr>
          <w:rFonts w:ascii="Times New Roman" w:hAnsi="Times New Roman" w:cs="Times New Roman"/>
          <w:sz w:val="22"/>
          <w:szCs w:val="22"/>
        </w:rPr>
        <w:t xml:space="preserve"> (Oxford: Oxford University Press, 2012): 85.</w:t>
      </w:r>
      <w:r w:rsidRPr="00B84FB3">
        <w:rPr>
          <w:rFonts w:ascii="Times New Roman" w:hAnsi="Times New Roman" w:cs="Times New Roman"/>
          <w:sz w:val="22"/>
          <w:szCs w:val="22"/>
        </w:rPr>
        <w:fldChar w:fldCharType="end"/>
      </w:r>
    </w:p>
  </w:footnote>
  <w:footnote w:id="38">
    <w:p w14:paraId="6E0527EF" w14:textId="5322F416"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{"citationID":"HlmNLy2u","properties":{"formattedCitation":"Miller, \\uc0\\u8220{}Reasonable Partiality Towards Compatriots.\\uc0\\u8221{}","plainCitation":"Miller, “Reasonable Partiality Towards Compatriots.”","noteIndex":36},"citationItems":[{"id":2,"uris":["http://zotero.org/users/5734718/items/7U6XGPKI"],"uri":["http://zotero.org/users/5734718/items/7U6XGPKI"],"itemData":{"id":2,"type":"article-journal","title":"Reasonable Partiality Towards Compatriots","container-title":"Ethical Theory and Moral Practice","page":"63-81","volume":"8","issue":"1-2","author":[{"family":"Miller","given":"David"}],"issued":{"date-parts":[["2005"]]}}}],"schema":"https://github.com/citation-style-language/schema/raw/master/csl-citation.json"}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Miller, “Reasonable Partiality Towards Compatriots.”</w:t>
      </w:r>
      <w:r w:rsidRPr="00B84FB3">
        <w:rPr>
          <w:rFonts w:ascii="Times New Roman" w:hAnsi="Times New Roman" w:cs="Times New Roman"/>
          <w:sz w:val="22"/>
          <w:szCs w:val="22"/>
        </w:rPr>
        <w:fldChar w:fldCharType="end"/>
      </w:r>
      <w:r w:rsidRPr="00B84FB3">
        <w:rPr>
          <w:rFonts w:ascii="Times New Roman" w:hAnsi="Times New Roman" w:cs="Times New Roman"/>
          <w:sz w:val="22"/>
          <w:szCs w:val="22"/>
        </w:rPr>
        <w:t xml:space="preserve"> 74-75. For the two most classic discussions of the trolley problem, see: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{"citationID":"qoY7eRqE","properties":{"formattedCitation":"Philippa Foot, \\uc0\\u8220{}The Problem of Abortion and the Doctrine of Double Effect,\\uc0\\u8221{} {\\i{}Oxford Review} 5 (1967): 5\\uc0\\u8211{}15; Judith Jarvis Thomson, \\uc0\\u8220{}The Trolley Problem,\\uc0\\u8221{} in {\\i{}Rights, Restitution and Risk: Essays in Moral Theory} (Cambridge, MA: Harvard University Press, 1986).","plainCitation":"Philippa Foot, “The Problem of Abortion and the Doctrine of Double Effect,” Oxford Review 5 (1967): 5–15; Judith Jarvis Thomson, “The Trolley Problem,” in Rights, Restitution and Risk: Essays in Moral Theory (Cambridge, MA: Harvard University Press, 1986).","noteIndex":36},"citationItems":[{"id":3,"uris":["http://zotero.org/users/5734718/items/HS6URE5H"],"uri":["http://zotero.org/users/5734718/items/HS6URE5H"],"itemData":{"id":3,"type":"article-journal","title":"The Problem of Abortion and the Doctrine of Double Effect","container-title":"Oxford Review","page":"5-15","volume":"5","author":[{"family":"Foot","given":"Philippa"}],"issued":{"date-parts":[["1967"]]}}},{"id":53,"uris":["http://zotero.org/users/5734718/items/KGPSCYFB"],"uri":["http://zotero.org/users/5734718/items/KGPSCYFB"],"itemData":{"id":53,"type":"chapter","title":"The Trolley Problem","container-title":"Rights, Restitution and Risk: Essays in Moral Theory","publisher":"Harvard University Press","publisher-place":"Cambridge, MA","event-place":"Cambridge, MA","author":[{"family":"Thomson","given":"Judith Jarvis"}],"issued":{"date-parts":[["1986"]]}}}],"schema":"https://github.com/citation-style-language/schema/raw/master/csl-citation.json"}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Philippa Foot, “The Problem of Abortion and the Doctrine of Double Effect,” </w:t>
      </w:r>
      <w:r w:rsidRPr="00B84FB3">
        <w:rPr>
          <w:rFonts w:ascii="Times New Roman" w:hAnsi="Times New Roman" w:cs="Times New Roman"/>
          <w:i/>
          <w:iCs/>
          <w:sz w:val="22"/>
          <w:szCs w:val="22"/>
        </w:rPr>
        <w:t>Oxford Review</w:t>
      </w:r>
      <w:r w:rsidRPr="00B84FB3">
        <w:rPr>
          <w:rFonts w:ascii="Times New Roman" w:hAnsi="Times New Roman" w:cs="Times New Roman"/>
          <w:sz w:val="22"/>
          <w:szCs w:val="22"/>
        </w:rPr>
        <w:t xml:space="preserve"> 5 (1967): 5–15; Judith Jarvis Thomson, “The Trolley Problem,” in </w:t>
      </w:r>
      <w:r w:rsidRPr="00B84FB3">
        <w:rPr>
          <w:rFonts w:ascii="Times New Roman" w:hAnsi="Times New Roman" w:cs="Times New Roman"/>
          <w:i/>
          <w:iCs/>
          <w:sz w:val="22"/>
          <w:szCs w:val="22"/>
        </w:rPr>
        <w:t>Rights, Restitution and Risk: Essays in Moral Theory</w:t>
      </w:r>
      <w:r w:rsidRPr="00B84FB3">
        <w:rPr>
          <w:rFonts w:ascii="Times New Roman" w:hAnsi="Times New Roman" w:cs="Times New Roman"/>
          <w:sz w:val="22"/>
          <w:szCs w:val="22"/>
        </w:rPr>
        <w:t xml:space="preserve"> (Cambridge, MA: Harvard University Press, 1986).</w:t>
      </w:r>
      <w:r w:rsidRPr="00B84FB3">
        <w:rPr>
          <w:rFonts w:ascii="Times New Roman" w:hAnsi="Times New Roman" w:cs="Times New Roman"/>
          <w:sz w:val="22"/>
          <w:szCs w:val="22"/>
        </w:rPr>
        <w:fldChar w:fldCharType="end"/>
      </w:r>
    </w:p>
  </w:footnote>
  <w:footnote w:id="39">
    <w:p w14:paraId="1DB538E1" w14:textId="77777777" w:rsidR="00D568D1" w:rsidRPr="00B84FB3" w:rsidRDefault="00D568D1" w:rsidP="006F60CC">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This claim is of course clearest to see if one endorses the view that the moral restrictions governing war apply in virtue of one’s membership in a particular collective; however, one need not endorse such a view to endorse this claim.</w:t>
      </w:r>
    </w:p>
  </w:footnote>
  <w:footnote w:id="40">
    <w:p w14:paraId="45638493" w14:textId="77777777" w:rsidR="00D568D1" w:rsidRPr="00B84FB3" w:rsidRDefault="00D568D1" w:rsidP="006F60CC">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Interactions between non-co-nationals in the course of ordinary political life—e.g., individuals of one nation or state visiting or residing in a foreign nation or state, such as is assumed to be the case in a more concrete version of Lefkowitz’s and Fabre’s examples—would be mediated by various complicated and contingent facts about what is promised or perhaps expected upon granting entry into a given territory. Thus, even if it is in general true that a particular nation has special reason to prefer the security of its own citizens over non-nationals, non-nationals granted entry (temporary or otherwise) into the boundaries of the nation will usually be doing so under the agreement that they will be, for the proper duration of their stay, treated as though they were co-nationals. (One could imagine here certain analogies with temporary custody over non-biological children alongside one’s own biological children, for example.)</w:t>
      </w:r>
    </w:p>
  </w:footnote>
  <w:footnote w:id="41">
    <w:p w14:paraId="411F84FB" w14:textId="44EC6DB9" w:rsidR="00D568D1" w:rsidRPr="00B84FB3" w:rsidRDefault="00D568D1" w:rsidP="006F60CC">
      <w:pPr>
        <w:pStyle w:val="FootnoteText"/>
        <w:jc w:val="both"/>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For an in-depth discussion of the role of nationality in these wars, see: </w:t>
      </w:r>
      <w:r w:rsidRPr="00B84FB3">
        <w:rPr>
          <w:rFonts w:ascii="Times New Roman" w:hAnsi="Times New Roman" w:cs="Times New Roman"/>
          <w:sz w:val="22"/>
          <w:szCs w:val="22"/>
        </w:rPr>
        <w:fldChar w:fldCharType="begin"/>
      </w:r>
      <w:r w:rsidRPr="00B84FB3">
        <w:rPr>
          <w:rFonts w:ascii="Times New Roman" w:hAnsi="Times New Roman" w:cs="Times New Roman"/>
          <w:sz w:val="22"/>
          <w:szCs w:val="22"/>
        </w:rPr>
        <w:instrText xml:space="preserve"> ADDIN ZOTERO_ITEM CSL_CITATION {"citationID":"M3Z2aqBb","properties":{"formattedCitation":"Catherine Baker, {\\i{}The Yugoslav Wars of the 1990s} (Palgrave MacMillan, 2015).","plainCitation":"Catherine Baker, The Yugoslav Wars of the 1990s (Palgrave MacMillan, 2015).","noteIndex":39},"citationItems":[{"id":17,"uris":["http://zotero.org/users/5734718/items/5KLN22NS"],"uri":["http://zotero.org/users/5734718/items/5KLN22NS"],"itemData":{"id":17,"type":"book","title":"The Yugoslav Wars of the 1990s","publisher":"Palgrave MacMillan","author":[{"family":"Baker","given":"Catherine"}],"issued":{"date-parts":[["2015"]]}}}],"schema":"https://github.com/citation-style-language/schema/raw/master/csl-citation.json"} </w:instrText>
      </w:r>
      <w:r w:rsidRPr="00B84FB3">
        <w:rPr>
          <w:rFonts w:ascii="Times New Roman" w:hAnsi="Times New Roman" w:cs="Times New Roman"/>
          <w:sz w:val="22"/>
          <w:szCs w:val="22"/>
        </w:rPr>
        <w:fldChar w:fldCharType="separate"/>
      </w:r>
      <w:r w:rsidRPr="00B84FB3">
        <w:rPr>
          <w:rFonts w:ascii="Times New Roman" w:hAnsi="Times New Roman" w:cs="Times New Roman"/>
          <w:sz w:val="22"/>
          <w:szCs w:val="22"/>
        </w:rPr>
        <w:t xml:space="preserve">Catherine Baker, </w:t>
      </w:r>
      <w:r w:rsidRPr="00B84FB3">
        <w:rPr>
          <w:rFonts w:ascii="Times New Roman" w:hAnsi="Times New Roman" w:cs="Times New Roman"/>
          <w:i/>
          <w:iCs/>
          <w:sz w:val="22"/>
          <w:szCs w:val="22"/>
        </w:rPr>
        <w:t>The Yugoslav Wars of the 1990s</w:t>
      </w:r>
      <w:r w:rsidRPr="00B84FB3">
        <w:rPr>
          <w:rFonts w:ascii="Times New Roman" w:hAnsi="Times New Roman" w:cs="Times New Roman"/>
          <w:sz w:val="22"/>
          <w:szCs w:val="22"/>
        </w:rPr>
        <w:t xml:space="preserve"> (Palgrave MacMillan, 2015).</w:t>
      </w:r>
      <w:r w:rsidRPr="00B84FB3">
        <w:rPr>
          <w:rFonts w:ascii="Times New Roman" w:hAnsi="Times New Roman" w:cs="Times New Roman"/>
          <w:sz w:val="22"/>
          <w:szCs w:val="22"/>
        </w:rPr>
        <w:fldChar w:fldCharType="end"/>
      </w:r>
    </w:p>
  </w:footnote>
  <w:footnote w:id="42">
    <w:p w14:paraId="4DBB9ED0" w14:textId="77777777" w:rsidR="00D568D1" w:rsidRPr="00B84FB3" w:rsidRDefault="00D568D1" w:rsidP="002C1F7C">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Thank you to an anonymous reviewer for raising this objection.</w:t>
      </w:r>
    </w:p>
  </w:footnote>
  <w:footnote w:id="43">
    <w:p w14:paraId="71AF9E1D" w14:textId="7DAA0407" w:rsidR="00D568D1" w:rsidRPr="00B84FB3" w:rsidRDefault="00D568D1">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For the former, see: </w:t>
      </w:r>
      <w:r w:rsidRPr="00B84FB3">
        <w:rPr>
          <w:rFonts w:ascii="Times New Roman" w:hAnsi="Times New Roman" w:cs="Times New Roman"/>
          <w:color w:val="000000" w:themeColor="text1"/>
          <w:sz w:val="22"/>
          <w:szCs w:val="22"/>
        </w:rPr>
        <w:fldChar w:fldCharType="begin"/>
      </w:r>
      <w:r w:rsidRPr="00B84FB3">
        <w:rPr>
          <w:rFonts w:ascii="Times New Roman" w:hAnsi="Times New Roman" w:cs="Times New Roman"/>
          <w:color w:val="000000" w:themeColor="text1"/>
          <w:sz w:val="22"/>
          <w:szCs w:val="22"/>
        </w:rPr>
        <w:instrText xml:space="preserve"> ADDIN ZOTERO_ITEM CSL_CITATION {"citationID":"Dv62dlyO","properties":{"formattedCitation":"Jeff McMahan, \\uc0\\u8220{}Comment on \\uc0\\u8216{}Associative Duties and the Ethics of Killing in War,\\uc0\\u8217{}\\uc0\\u8221{} {\\i{}Journal of Practical Ethics} 1 (2013); Sara Van Goozen, \\uc0\\u8220{}Harming Civilians and the Associative Duties of Soldiers,\\uc0\\u8221{} {\\i{}Journal of Applied Philosophy} 35, no. 3 (2018): 584\\uc0\\u8211{}600; Adam Thomas Betz, \\uc0\\u8220{}The Priority Problem for the Associativist Theory of Ethics in War,\\uc0\\u8221{} {\\i{}Journal of Moral Philosophy} forthcoming (2019): 1\\uc0\\u8211{}32.","plainCitation":"Jeff McMahan, “Comment on ‘Associative Duties and the Ethics of Killing in War,’” Journal of Practical Ethics 1 (2013); Sara Van Goozen, “Harming Civilians and the Associative Duties of Soldiers,” Journal of Applied Philosophy 35, no. 3 (2018): 584–600; Adam Thomas Betz, “The Priority Problem for the Associativist Theory of Ethics in War,” Journal of Moral Philosophy forthcoming (2019): 1–32.","noteIndex":40},"citationItems":[{"id":52,"uris":["http://zotero.org/users/5734718/items/IEXEZDRR"],"uri":["http://zotero.org/users/5734718/items/IEXEZDRR"],"itemData":{"id":52,"type":"article-journal","title":"Comment on 'Associative Duties and the Ethics of Killing in War'","container-title":"Journal of Practical Ethics","volume":"1","author":[{"family":"McMahan","given":"Jeff"}],"issued":{"date-parts":[["2013"]]}}},{"id":49,"uris":["http://zotero.org/users/5734718/items/8L3W3L4B"],"uri":["http://zotero.org/users/5734718/items/8L3W3L4B"],"itemData":{"id":49,"type":"article-journal","title":"Harming Civilians and the Associative Duties of Soldiers","container-title":"Journal of Applied Philosophy","page":"584-600","volume":"35","issue":"3","author":[{"family":"Van Goozen","given":"Sara"}],"issued":{"date-parts":[["2018"]]}}},{"id":51,"uris":["http://zotero.org/users/5734718/items/BCAPBEGX"],"uri":["http://zotero.org/users/5734718/items/BCAPBEGX"],"itemData":{"id":51,"type":"article-journal","title":"The Priority Problem for the Associativist Theory of Ethics in War","container-title":"Journal of Moral Philosophy","page":"1-32","volume":"forthcoming","author":[{"family":"Betz","given":"Adam Thomas"}],"issued":{"date-parts":[["2019"]]}}}],"schema":"https://github.com/citation-style-language/schema/raw/master/csl-citation.json"} </w:instrText>
      </w:r>
      <w:r w:rsidRPr="00B84FB3">
        <w:rPr>
          <w:rFonts w:ascii="Times New Roman" w:hAnsi="Times New Roman" w:cs="Times New Roman"/>
          <w:color w:val="000000" w:themeColor="text1"/>
          <w:sz w:val="22"/>
          <w:szCs w:val="22"/>
        </w:rPr>
        <w:fldChar w:fldCharType="separate"/>
      </w:r>
      <w:r w:rsidRPr="00B84FB3">
        <w:rPr>
          <w:rFonts w:ascii="Times New Roman" w:hAnsi="Times New Roman" w:cs="Times New Roman"/>
          <w:sz w:val="22"/>
          <w:szCs w:val="22"/>
        </w:rPr>
        <w:t xml:space="preserve">Jeff McMahan, “Comment on ‘Associative Duties and the Ethics of Killing in War,’” </w:t>
      </w:r>
      <w:r w:rsidRPr="00B84FB3">
        <w:rPr>
          <w:rFonts w:ascii="Times New Roman" w:hAnsi="Times New Roman" w:cs="Times New Roman"/>
          <w:i/>
          <w:iCs/>
          <w:sz w:val="22"/>
          <w:szCs w:val="22"/>
        </w:rPr>
        <w:t>Journal of Practical Ethics</w:t>
      </w:r>
      <w:r w:rsidRPr="00B84FB3">
        <w:rPr>
          <w:rFonts w:ascii="Times New Roman" w:hAnsi="Times New Roman" w:cs="Times New Roman"/>
          <w:sz w:val="22"/>
          <w:szCs w:val="22"/>
        </w:rPr>
        <w:t xml:space="preserve"> 1 (2013); Sara Van Goozen, “Harming Civilians and the Associative Duties of Soldiers,” </w:t>
      </w:r>
      <w:r w:rsidRPr="00B84FB3">
        <w:rPr>
          <w:rFonts w:ascii="Times New Roman" w:hAnsi="Times New Roman" w:cs="Times New Roman"/>
          <w:i/>
          <w:iCs/>
          <w:sz w:val="22"/>
          <w:szCs w:val="22"/>
        </w:rPr>
        <w:t>Journal of Applied Philosophy</w:t>
      </w:r>
      <w:r w:rsidRPr="00B84FB3">
        <w:rPr>
          <w:rFonts w:ascii="Times New Roman" w:hAnsi="Times New Roman" w:cs="Times New Roman"/>
          <w:sz w:val="22"/>
          <w:szCs w:val="22"/>
        </w:rPr>
        <w:t xml:space="preserve"> 35, no. 3 (2018): 584–600; Adam Thomas Betz, “The Priority Problem for the Associativist Theory of Ethics in War,” </w:t>
      </w:r>
      <w:r w:rsidRPr="00B84FB3">
        <w:rPr>
          <w:rFonts w:ascii="Times New Roman" w:hAnsi="Times New Roman" w:cs="Times New Roman"/>
          <w:i/>
          <w:iCs/>
          <w:sz w:val="22"/>
          <w:szCs w:val="22"/>
        </w:rPr>
        <w:t>Journal of Moral Philosophy</w:t>
      </w:r>
      <w:r w:rsidRPr="00B84FB3">
        <w:rPr>
          <w:rFonts w:ascii="Times New Roman" w:hAnsi="Times New Roman" w:cs="Times New Roman"/>
          <w:sz w:val="22"/>
          <w:szCs w:val="22"/>
        </w:rPr>
        <w:t xml:space="preserve"> forthcoming (2019): 1–32.</w:t>
      </w:r>
      <w:r w:rsidRPr="00B84FB3">
        <w:rPr>
          <w:rFonts w:ascii="Times New Roman" w:hAnsi="Times New Roman" w:cs="Times New Roman"/>
          <w:color w:val="000000" w:themeColor="text1"/>
          <w:sz w:val="22"/>
          <w:szCs w:val="22"/>
        </w:rPr>
        <w:fldChar w:fldCharType="end"/>
      </w:r>
      <w:r w:rsidRPr="00B84FB3">
        <w:rPr>
          <w:rFonts w:ascii="Times New Roman" w:hAnsi="Times New Roman" w:cs="Times New Roman"/>
          <w:color w:val="000000" w:themeColor="text1"/>
          <w:sz w:val="22"/>
          <w:szCs w:val="22"/>
        </w:rPr>
        <w:t xml:space="preserve"> For the latter, see: </w:t>
      </w:r>
      <w:r w:rsidRPr="00B84FB3">
        <w:rPr>
          <w:rFonts w:ascii="Times New Roman" w:hAnsi="Times New Roman" w:cs="Times New Roman"/>
          <w:color w:val="000000" w:themeColor="text1"/>
          <w:sz w:val="22"/>
          <w:szCs w:val="22"/>
        </w:rPr>
        <w:fldChar w:fldCharType="begin"/>
      </w:r>
      <w:r w:rsidRPr="00B84FB3">
        <w:rPr>
          <w:rFonts w:ascii="Times New Roman" w:hAnsi="Times New Roman" w:cs="Times New Roman"/>
          <w:color w:val="000000" w:themeColor="text1"/>
          <w:sz w:val="22"/>
          <w:szCs w:val="22"/>
        </w:rPr>
        <w:instrText xml:space="preserve"> ADDIN ZOTERO_ITEM CSL_CITATION {"citationID":"wnkRSIdB","properties":{"formattedCitation":"Lazar, \\uc0\\u8220{}Associative Duties and the Ethics of Killing in War.\\uc0\\u8221{}","plainCitation":"Lazar, “Associative Duties and the Ethics of Killing in War.”","noteIndex":41},"citationItems":[{"id":9,"uris":["http://zotero.org/users/5734718/items/HDUDU7WN"],"uri":["http://zotero.org/users/5734718/items/HDUDU7WN"],"itemData":{"id":9,"type":"article-journal","title":"Associative Duties and the Ethics of Killing in War","container-title":"Journal of Practical Ethics","page":"3-48","volume":"1","issue":"1","author":[{"family":"Lazar","given":"Seth"}],"issued":{"date-parts":[["2013"]]}}}],"schema":"https://github.com/citation-style-language/schema/raw/master/csl-citation.json"} </w:instrText>
      </w:r>
      <w:r w:rsidRPr="00B84FB3">
        <w:rPr>
          <w:rFonts w:ascii="Times New Roman" w:hAnsi="Times New Roman" w:cs="Times New Roman"/>
          <w:color w:val="000000" w:themeColor="text1"/>
          <w:sz w:val="22"/>
          <w:szCs w:val="22"/>
        </w:rPr>
        <w:fldChar w:fldCharType="separate"/>
      </w:r>
      <w:r w:rsidRPr="00B84FB3">
        <w:rPr>
          <w:rFonts w:ascii="Times New Roman" w:hAnsi="Times New Roman" w:cs="Times New Roman"/>
          <w:sz w:val="22"/>
          <w:szCs w:val="22"/>
        </w:rPr>
        <w:t>Lazar, “Associative Duties and the Ethics of Killing in War.”</w:t>
      </w:r>
      <w:r w:rsidRPr="00B84FB3">
        <w:rPr>
          <w:rFonts w:ascii="Times New Roman" w:hAnsi="Times New Roman" w:cs="Times New Roman"/>
          <w:color w:val="000000" w:themeColor="text1"/>
          <w:sz w:val="22"/>
          <w:szCs w:val="22"/>
        </w:rPr>
        <w:fldChar w:fldCharType="end"/>
      </w:r>
    </w:p>
  </w:footnote>
  <w:footnote w:id="44">
    <w:p w14:paraId="7E608AF6" w14:textId="3D6E6FA6" w:rsidR="00D568D1" w:rsidRPr="00B84FB3" w:rsidRDefault="00D568D1" w:rsidP="006F60CC">
      <w:pPr>
        <w:pStyle w:val="FootnoteText"/>
        <w:rPr>
          <w:rFonts w:ascii="Times New Roman" w:hAnsi="Times New Roman" w:cs="Times New Roman"/>
          <w:sz w:val="22"/>
          <w:szCs w:val="22"/>
        </w:rPr>
      </w:pPr>
      <w:r w:rsidRPr="00B84FB3">
        <w:rPr>
          <w:rStyle w:val="FootnoteReference"/>
          <w:rFonts w:ascii="Times New Roman" w:hAnsi="Times New Roman" w:cs="Times New Roman"/>
          <w:sz w:val="22"/>
          <w:szCs w:val="22"/>
        </w:rPr>
        <w:footnoteRef/>
      </w:r>
      <w:r w:rsidRPr="00B84FB3">
        <w:rPr>
          <w:rFonts w:ascii="Times New Roman" w:hAnsi="Times New Roman" w:cs="Times New Roman"/>
          <w:sz w:val="22"/>
          <w:szCs w:val="22"/>
        </w:rPr>
        <w:t xml:space="preserve"> </w:t>
      </w:r>
      <w:r>
        <w:rPr>
          <w:rFonts w:ascii="Times New Roman" w:hAnsi="Times New Roman" w:cs="Times New Roman"/>
          <w:sz w:val="22"/>
          <w:szCs w:val="22"/>
        </w:rPr>
        <w:t xml:space="preserve">Thanks to the audiences in Lyon, Toronto, West Point, Jerusalem, and </w:t>
      </w:r>
      <w:proofErr w:type="spellStart"/>
      <w:r>
        <w:rPr>
          <w:rFonts w:ascii="Times New Roman" w:hAnsi="Times New Roman" w:cs="Times New Roman"/>
          <w:sz w:val="22"/>
          <w:szCs w:val="22"/>
        </w:rPr>
        <w:t>Kioloa</w:t>
      </w:r>
      <w:proofErr w:type="spellEnd"/>
      <w:r>
        <w:rPr>
          <w:rFonts w:ascii="Times New Roman" w:hAnsi="Times New Roman" w:cs="Times New Roman"/>
          <w:sz w:val="22"/>
          <w:szCs w:val="22"/>
        </w:rPr>
        <w:t xml:space="preserve"> for helpful discussion. Thanks in particular to Kevin </w:t>
      </w:r>
      <w:proofErr w:type="spellStart"/>
      <w:r>
        <w:rPr>
          <w:rFonts w:ascii="Times New Roman" w:hAnsi="Times New Roman" w:cs="Times New Roman"/>
          <w:sz w:val="22"/>
          <w:szCs w:val="22"/>
        </w:rPr>
        <w:t>Buton-Maquet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Imola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Ilyes</w:t>
      </w:r>
      <w:proofErr w:type="spellEnd"/>
      <w:r>
        <w:rPr>
          <w:rFonts w:ascii="Times New Roman" w:hAnsi="Times New Roman" w:cs="Times New Roman"/>
          <w:sz w:val="22"/>
          <w:szCs w:val="22"/>
        </w:rPr>
        <w:t xml:space="preserve">, and Garrett </w:t>
      </w:r>
      <w:proofErr w:type="spellStart"/>
      <w:r>
        <w:rPr>
          <w:rFonts w:ascii="Times New Roman" w:hAnsi="Times New Roman" w:cs="Times New Roman"/>
          <w:sz w:val="22"/>
          <w:szCs w:val="22"/>
        </w:rPr>
        <w:t>Cullity</w:t>
      </w:r>
      <w:proofErr w:type="spellEnd"/>
      <w:r>
        <w:rPr>
          <w:rFonts w:ascii="Times New Roman" w:hAnsi="Times New Roman" w:cs="Times New Roman"/>
          <w:sz w:val="22"/>
          <w:szCs w:val="22"/>
        </w:rPr>
        <w:t xml:space="preserve"> for written comments. Thanks as well to Josh Brandt, Steve Coyne, Eric </w:t>
      </w:r>
      <w:proofErr w:type="spellStart"/>
      <w:r>
        <w:rPr>
          <w:rFonts w:ascii="Times New Roman" w:hAnsi="Times New Roman" w:cs="Times New Roman"/>
          <w:sz w:val="22"/>
          <w:szCs w:val="22"/>
        </w:rPr>
        <w:t>Mathison</w:t>
      </w:r>
      <w:proofErr w:type="spellEnd"/>
      <w:r>
        <w:rPr>
          <w:rFonts w:ascii="Times New Roman" w:hAnsi="Times New Roman" w:cs="Times New Roman"/>
          <w:sz w:val="22"/>
          <w:szCs w:val="22"/>
        </w:rPr>
        <w:t xml:space="preserve">, Andrew </w:t>
      </w:r>
      <w:proofErr w:type="spellStart"/>
      <w:r>
        <w:rPr>
          <w:rFonts w:ascii="Times New Roman" w:hAnsi="Times New Roman" w:cs="Times New Roman"/>
          <w:sz w:val="22"/>
          <w:szCs w:val="22"/>
        </w:rPr>
        <w:t>Sepielli</w:t>
      </w:r>
      <w:proofErr w:type="spellEnd"/>
      <w:r>
        <w:rPr>
          <w:rFonts w:ascii="Times New Roman" w:hAnsi="Times New Roman" w:cs="Times New Roman"/>
          <w:sz w:val="22"/>
          <w:szCs w:val="22"/>
        </w:rPr>
        <w:t xml:space="preserve">, and Saba </w:t>
      </w:r>
      <w:proofErr w:type="spellStart"/>
      <w:r>
        <w:rPr>
          <w:rFonts w:ascii="Times New Roman" w:hAnsi="Times New Roman" w:cs="Times New Roman"/>
          <w:sz w:val="22"/>
          <w:szCs w:val="22"/>
        </w:rPr>
        <w:t>Bazargan</w:t>
      </w:r>
      <w:proofErr w:type="spellEnd"/>
      <w:r>
        <w:rPr>
          <w:rFonts w:ascii="Times New Roman" w:hAnsi="Times New Roman" w:cs="Times New Roman"/>
          <w:sz w:val="22"/>
          <w:szCs w:val="22"/>
        </w:rPr>
        <w:t xml:space="preserve">-Forward for much helpful discussion. Very special thanks are due to Tom </w:t>
      </w:r>
      <w:proofErr w:type="spellStart"/>
      <w:r>
        <w:rPr>
          <w:rFonts w:ascii="Times New Roman" w:hAnsi="Times New Roman" w:cs="Times New Roman"/>
          <w:sz w:val="22"/>
          <w:szCs w:val="22"/>
        </w:rPr>
        <w:t>Hurka</w:t>
      </w:r>
      <w:proofErr w:type="spellEnd"/>
      <w:r>
        <w:rPr>
          <w:rFonts w:ascii="Times New Roman" w:hAnsi="Times New Roman" w:cs="Times New Roman"/>
          <w:sz w:val="22"/>
          <w:szCs w:val="22"/>
        </w:rPr>
        <w:t xml:space="preserve">, Arthur </w:t>
      </w:r>
      <w:proofErr w:type="spellStart"/>
      <w:r>
        <w:rPr>
          <w:rFonts w:ascii="Times New Roman" w:hAnsi="Times New Roman" w:cs="Times New Roman"/>
          <w:sz w:val="22"/>
          <w:szCs w:val="22"/>
        </w:rPr>
        <w:t>Ripstein</w:t>
      </w:r>
      <w:proofErr w:type="spellEnd"/>
      <w:r>
        <w:rPr>
          <w:rFonts w:ascii="Times New Roman" w:hAnsi="Times New Roman" w:cs="Times New Roman"/>
          <w:sz w:val="22"/>
          <w:szCs w:val="22"/>
        </w:rPr>
        <w:t xml:space="preserve">, and Julia </w:t>
      </w:r>
      <w:proofErr w:type="spellStart"/>
      <w:r>
        <w:rPr>
          <w:rFonts w:ascii="Times New Roman" w:hAnsi="Times New Roman" w:cs="Times New Roman"/>
          <w:sz w:val="22"/>
          <w:szCs w:val="22"/>
        </w:rPr>
        <w:t>Nefsky</w:t>
      </w:r>
      <w:proofErr w:type="spellEnd"/>
      <w:r>
        <w:rPr>
          <w:rFonts w:ascii="Times New Roman" w:hAnsi="Times New Roman" w:cs="Times New Roman"/>
          <w:sz w:val="22"/>
          <w:szCs w:val="22"/>
        </w:rPr>
        <w:t xml:space="preserve">, each of whom helped me considerably to develop the ideas at the core of this essay. This essay also benefited from the support of the </w:t>
      </w:r>
      <w:proofErr w:type="spellStart"/>
      <w:r>
        <w:rPr>
          <w:rFonts w:ascii="Times New Roman" w:hAnsi="Times New Roman" w:cs="Times New Roman"/>
          <w:sz w:val="22"/>
          <w:szCs w:val="22"/>
        </w:rPr>
        <w:t>Halbert</w:t>
      </w:r>
      <w:proofErr w:type="spellEnd"/>
      <w:r>
        <w:rPr>
          <w:rFonts w:ascii="Times New Roman" w:hAnsi="Times New Roman" w:cs="Times New Roman"/>
          <w:sz w:val="22"/>
          <w:szCs w:val="22"/>
        </w:rPr>
        <w:t xml:space="preserve"> Network Fellowship.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5261"/>
    <w:multiLevelType w:val="hybridMultilevel"/>
    <w:tmpl w:val="4C28F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BE"/>
    <w:rsid w:val="000012CB"/>
    <w:rsid w:val="00014450"/>
    <w:rsid w:val="00017843"/>
    <w:rsid w:val="000247A9"/>
    <w:rsid w:val="000323D0"/>
    <w:rsid w:val="00037FD8"/>
    <w:rsid w:val="000419C2"/>
    <w:rsid w:val="00043829"/>
    <w:rsid w:val="00043A5B"/>
    <w:rsid w:val="000456BF"/>
    <w:rsid w:val="00051D09"/>
    <w:rsid w:val="000539AD"/>
    <w:rsid w:val="00060554"/>
    <w:rsid w:val="0006183B"/>
    <w:rsid w:val="00062057"/>
    <w:rsid w:val="0006216D"/>
    <w:rsid w:val="0006284E"/>
    <w:rsid w:val="00062BD6"/>
    <w:rsid w:val="00064FBF"/>
    <w:rsid w:val="00071A8F"/>
    <w:rsid w:val="00073BB8"/>
    <w:rsid w:val="00077C6D"/>
    <w:rsid w:val="000835AE"/>
    <w:rsid w:val="00084BC9"/>
    <w:rsid w:val="000860E0"/>
    <w:rsid w:val="0009181B"/>
    <w:rsid w:val="00092891"/>
    <w:rsid w:val="000A420A"/>
    <w:rsid w:val="000B1DAB"/>
    <w:rsid w:val="000B3523"/>
    <w:rsid w:val="000B48BD"/>
    <w:rsid w:val="000D1C2A"/>
    <w:rsid w:val="000E4F2A"/>
    <w:rsid w:val="000E6103"/>
    <w:rsid w:val="000F2871"/>
    <w:rsid w:val="000F3649"/>
    <w:rsid w:val="000F5E48"/>
    <w:rsid w:val="00100330"/>
    <w:rsid w:val="00101AD5"/>
    <w:rsid w:val="0010401C"/>
    <w:rsid w:val="001065F7"/>
    <w:rsid w:val="00110237"/>
    <w:rsid w:val="00115096"/>
    <w:rsid w:val="001174BE"/>
    <w:rsid w:val="001176D3"/>
    <w:rsid w:val="00131647"/>
    <w:rsid w:val="00135D2B"/>
    <w:rsid w:val="0015521F"/>
    <w:rsid w:val="00160DBF"/>
    <w:rsid w:val="00163F9C"/>
    <w:rsid w:val="00164562"/>
    <w:rsid w:val="00171EC3"/>
    <w:rsid w:val="00172893"/>
    <w:rsid w:val="001765A3"/>
    <w:rsid w:val="0018489F"/>
    <w:rsid w:val="00187C44"/>
    <w:rsid w:val="00190D91"/>
    <w:rsid w:val="0019338D"/>
    <w:rsid w:val="00195AA5"/>
    <w:rsid w:val="001A3377"/>
    <w:rsid w:val="001A34AE"/>
    <w:rsid w:val="001A6323"/>
    <w:rsid w:val="001A7021"/>
    <w:rsid w:val="001C0258"/>
    <w:rsid w:val="001C17AA"/>
    <w:rsid w:val="001D0722"/>
    <w:rsid w:val="001E674F"/>
    <w:rsid w:val="00206DED"/>
    <w:rsid w:val="002107BF"/>
    <w:rsid w:val="0022614D"/>
    <w:rsid w:val="00231CFF"/>
    <w:rsid w:val="002326B1"/>
    <w:rsid w:val="00233425"/>
    <w:rsid w:val="0023406F"/>
    <w:rsid w:val="0024253B"/>
    <w:rsid w:val="0024597E"/>
    <w:rsid w:val="0024622F"/>
    <w:rsid w:val="00254B90"/>
    <w:rsid w:val="002625A8"/>
    <w:rsid w:val="00263B00"/>
    <w:rsid w:val="00264BC0"/>
    <w:rsid w:val="002662F8"/>
    <w:rsid w:val="002678FE"/>
    <w:rsid w:val="00267F8D"/>
    <w:rsid w:val="00270649"/>
    <w:rsid w:val="00271140"/>
    <w:rsid w:val="002752CC"/>
    <w:rsid w:val="00284A7B"/>
    <w:rsid w:val="0028666B"/>
    <w:rsid w:val="0028733B"/>
    <w:rsid w:val="0029037A"/>
    <w:rsid w:val="00290459"/>
    <w:rsid w:val="00290C62"/>
    <w:rsid w:val="002A2378"/>
    <w:rsid w:val="002A4A4A"/>
    <w:rsid w:val="002A6726"/>
    <w:rsid w:val="002B58F0"/>
    <w:rsid w:val="002C1F7C"/>
    <w:rsid w:val="002C6D6F"/>
    <w:rsid w:val="002E46C0"/>
    <w:rsid w:val="002E706D"/>
    <w:rsid w:val="002F6506"/>
    <w:rsid w:val="00314B74"/>
    <w:rsid w:val="0031741A"/>
    <w:rsid w:val="00317A4F"/>
    <w:rsid w:val="00321824"/>
    <w:rsid w:val="0032419D"/>
    <w:rsid w:val="00331093"/>
    <w:rsid w:val="003323D3"/>
    <w:rsid w:val="00341637"/>
    <w:rsid w:val="0034502C"/>
    <w:rsid w:val="00347F1B"/>
    <w:rsid w:val="00351382"/>
    <w:rsid w:val="00352D66"/>
    <w:rsid w:val="003554BD"/>
    <w:rsid w:val="003559B5"/>
    <w:rsid w:val="003570C5"/>
    <w:rsid w:val="00371197"/>
    <w:rsid w:val="00372C87"/>
    <w:rsid w:val="00373907"/>
    <w:rsid w:val="00373CC4"/>
    <w:rsid w:val="003821F3"/>
    <w:rsid w:val="00385580"/>
    <w:rsid w:val="00385C35"/>
    <w:rsid w:val="00392BC4"/>
    <w:rsid w:val="003A0E2F"/>
    <w:rsid w:val="003A41DB"/>
    <w:rsid w:val="003B2373"/>
    <w:rsid w:val="003B2F60"/>
    <w:rsid w:val="003B62CE"/>
    <w:rsid w:val="003C1ABC"/>
    <w:rsid w:val="003C4ECB"/>
    <w:rsid w:val="003D29A3"/>
    <w:rsid w:val="003D3567"/>
    <w:rsid w:val="003E5FB1"/>
    <w:rsid w:val="003E6B4E"/>
    <w:rsid w:val="003F02E1"/>
    <w:rsid w:val="003F17E2"/>
    <w:rsid w:val="003F2C7B"/>
    <w:rsid w:val="003F7159"/>
    <w:rsid w:val="0041306E"/>
    <w:rsid w:val="0041368A"/>
    <w:rsid w:val="00414E91"/>
    <w:rsid w:val="00415294"/>
    <w:rsid w:val="0042229F"/>
    <w:rsid w:val="00422B34"/>
    <w:rsid w:val="00423E19"/>
    <w:rsid w:val="00426ACD"/>
    <w:rsid w:val="004338C5"/>
    <w:rsid w:val="0043600E"/>
    <w:rsid w:val="00436B97"/>
    <w:rsid w:val="00441C9C"/>
    <w:rsid w:val="00445834"/>
    <w:rsid w:val="00450EAC"/>
    <w:rsid w:val="00451A71"/>
    <w:rsid w:val="004534DC"/>
    <w:rsid w:val="00455A93"/>
    <w:rsid w:val="004562C6"/>
    <w:rsid w:val="00457590"/>
    <w:rsid w:val="00457E1C"/>
    <w:rsid w:val="0046523E"/>
    <w:rsid w:val="0046659F"/>
    <w:rsid w:val="00474D6A"/>
    <w:rsid w:val="00475090"/>
    <w:rsid w:val="0047551D"/>
    <w:rsid w:val="0047698C"/>
    <w:rsid w:val="00492C23"/>
    <w:rsid w:val="004A0ABB"/>
    <w:rsid w:val="004A47F4"/>
    <w:rsid w:val="004A6B90"/>
    <w:rsid w:val="004A7A2A"/>
    <w:rsid w:val="004C4189"/>
    <w:rsid w:val="004C44EC"/>
    <w:rsid w:val="004D03C0"/>
    <w:rsid w:val="004D23EC"/>
    <w:rsid w:val="004D3A2A"/>
    <w:rsid w:val="004D6D71"/>
    <w:rsid w:val="004E0DAA"/>
    <w:rsid w:val="00500BC6"/>
    <w:rsid w:val="00504FC3"/>
    <w:rsid w:val="00506DB9"/>
    <w:rsid w:val="00510A94"/>
    <w:rsid w:val="00512792"/>
    <w:rsid w:val="005172FE"/>
    <w:rsid w:val="005374A9"/>
    <w:rsid w:val="00537535"/>
    <w:rsid w:val="00555446"/>
    <w:rsid w:val="00556FC8"/>
    <w:rsid w:val="005607B1"/>
    <w:rsid w:val="00563C72"/>
    <w:rsid w:val="0056598C"/>
    <w:rsid w:val="005678CA"/>
    <w:rsid w:val="0057213D"/>
    <w:rsid w:val="00574799"/>
    <w:rsid w:val="00576EF4"/>
    <w:rsid w:val="00581191"/>
    <w:rsid w:val="00583A3C"/>
    <w:rsid w:val="005967DA"/>
    <w:rsid w:val="005A03CB"/>
    <w:rsid w:val="005A0F1D"/>
    <w:rsid w:val="005A17C6"/>
    <w:rsid w:val="005A2651"/>
    <w:rsid w:val="005B31F5"/>
    <w:rsid w:val="005B38EB"/>
    <w:rsid w:val="005B3949"/>
    <w:rsid w:val="005B4B4E"/>
    <w:rsid w:val="005B5D2D"/>
    <w:rsid w:val="005B7FED"/>
    <w:rsid w:val="005C374B"/>
    <w:rsid w:val="005C597B"/>
    <w:rsid w:val="005D7850"/>
    <w:rsid w:val="005F1876"/>
    <w:rsid w:val="005F7BA0"/>
    <w:rsid w:val="00600AFC"/>
    <w:rsid w:val="00603ACE"/>
    <w:rsid w:val="00603E9A"/>
    <w:rsid w:val="00613374"/>
    <w:rsid w:val="0061698A"/>
    <w:rsid w:val="0062007C"/>
    <w:rsid w:val="0062146D"/>
    <w:rsid w:val="00621DA7"/>
    <w:rsid w:val="00635A59"/>
    <w:rsid w:val="00636FCC"/>
    <w:rsid w:val="006374CE"/>
    <w:rsid w:val="00637AA6"/>
    <w:rsid w:val="00641493"/>
    <w:rsid w:val="00653A7E"/>
    <w:rsid w:val="00654C35"/>
    <w:rsid w:val="00667C86"/>
    <w:rsid w:val="00672283"/>
    <w:rsid w:val="006757B7"/>
    <w:rsid w:val="00677F1E"/>
    <w:rsid w:val="00684BED"/>
    <w:rsid w:val="006879C8"/>
    <w:rsid w:val="00694174"/>
    <w:rsid w:val="006A27FA"/>
    <w:rsid w:val="006B0406"/>
    <w:rsid w:val="006B3C69"/>
    <w:rsid w:val="006C00E2"/>
    <w:rsid w:val="006C30DE"/>
    <w:rsid w:val="006D0F0F"/>
    <w:rsid w:val="006D1415"/>
    <w:rsid w:val="006D20B9"/>
    <w:rsid w:val="006D29D3"/>
    <w:rsid w:val="006D2E24"/>
    <w:rsid w:val="006D62BA"/>
    <w:rsid w:val="006E2A3C"/>
    <w:rsid w:val="006F121C"/>
    <w:rsid w:val="006F5D96"/>
    <w:rsid w:val="006F60CC"/>
    <w:rsid w:val="00714409"/>
    <w:rsid w:val="007167E6"/>
    <w:rsid w:val="007173C3"/>
    <w:rsid w:val="0072047F"/>
    <w:rsid w:val="00726CE2"/>
    <w:rsid w:val="00735DCC"/>
    <w:rsid w:val="00751BBE"/>
    <w:rsid w:val="00752199"/>
    <w:rsid w:val="0075302F"/>
    <w:rsid w:val="007559FF"/>
    <w:rsid w:val="00755F6F"/>
    <w:rsid w:val="00760394"/>
    <w:rsid w:val="0077429A"/>
    <w:rsid w:val="007878D0"/>
    <w:rsid w:val="007A69B7"/>
    <w:rsid w:val="007A6ECE"/>
    <w:rsid w:val="007B6DD2"/>
    <w:rsid w:val="007C2BBB"/>
    <w:rsid w:val="007C2F46"/>
    <w:rsid w:val="007C3BBA"/>
    <w:rsid w:val="007C4184"/>
    <w:rsid w:val="007C49B6"/>
    <w:rsid w:val="007C5A6E"/>
    <w:rsid w:val="007C666A"/>
    <w:rsid w:val="007D4D0F"/>
    <w:rsid w:val="007D5B52"/>
    <w:rsid w:val="007D6E6D"/>
    <w:rsid w:val="007D7254"/>
    <w:rsid w:val="007E5D71"/>
    <w:rsid w:val="007F13A5"/>
    <w:rsid w:val="007F634F"/>
    <w:rsid w:val="00801372"/>
    <w:rsid w:val="0080498D"/>
    <w:rsid w:val="00805CA7"/>
    <w:rsid w:val="0080789C"/>
    <w:rsid w:val="00810D42"/>
    <w:rsid w:val="00814D1D"/>
    <w:rsid w:val="0082343F"/>
    <w:rsid w:val="008235B9"/>
    <w:rsid w:val="00825BC6"/>
    <w:rsid w:val="00833ABE"/>
    <w:rsid w:val="00836B4E"/>
    <w:rsid w:val="00840A43"/>
    <w:rsid w:val="0084569F"/>
    <w:rsid w:val="008456C0"/>
    <w:rsid w:val="00861471"/>
    <w:rsid w:val="00863719"/>
    <w:rsid w:val="00867798"/>
    <w:rsid w:val="0087002F"/>
    <w:rsid w:val="00883CF0"/>
    <w:rsid w:val="008840BD"/>
    <w:rsid w:val="00885290"/>
    <w:rsid w:val="00890CDA"/>
    <w:rsid w:val="0089185B"/>
    <w:rsid w:val="00892EEA"/>
    <w:rsid w:val="00895599"/>
    <w:rsid w:val="008A0AB1"/>
    <w:rsid w:val="008A3214"/>
    <w:rsid w:val="008A6F0E"/>
    <w:rsid w:val="008B0B49"/>
    <w:rsid w:val="008B43A1"/>
    <w:rsid w:val="008B4D9F"/>
    <w:rsid w:val="008C02AE"/>
    <w:rsid w:val="008C4AF1"/>
    <w:rsid w:val="008C5B77"/>
    <w:rsid w:val="008D2B7C"/>
    <w:rsid w:val="008E0702"/>
    <w:rsid w:val="008E071D"/>
    <w:rsid w:val="008E373E"/>
    <w:rsid w:val="008E4F8C"/>
    <w:rsid w:val="008F0620"/>
    <w:rsid w:val="008F0915"/>
    <w:rsid w:val="008F1B3D"/>
    <w:rsid w:val="008F7DE1"/>
    <w:rsid w:val="00900A26"/>
    <w:rsid w:val="00907843"/>
    <w:rsid w:val="00910569"/>
    <w:rsid w:val="00912A6D"/>
    <w:rsid w:val="00914673"/>
    <w:rsid w:val="00924A11"/>
    <w:rsid w:val="00927050"/>
    <w:rsid w:val="00930164"/>
    <w:rsid w:val="00930D17"/>
    <w:rsid w:val="009359A5"/>
    <w:rsid w:val="00937FA7"/>
    <w:rsid w:val="00942DD9"/>
    <w:rsid w:val="0094712D"/>
    <w:rsid w:val="00951C53"/>
    <w:rsid w:val="00955A50"/>
    <w:rsid w:val="0095702D"/>
    <w:rsid w:val="00957108"/>
    <w:rsid w:val="0096202F"/>
    <w:rsid w:val="00962EC7"/>
    <w:rsid w:val="00964568"/>
    <w:rsid w:val="00967096"/>
    <w:rsid w:val="00967BD5"/>
    <w:rsid w:val="00970147"/>
    <w:rsid w:val="00974D8B"/>
    <w:rsid w:val="00976AD9"/>
    <w:rsid w:val="00977F8A"/>
    <w:rsid w:val="00983AB3"/>
    <w:rsid w:val="00985F5A"/>
    <w:rsid w:val="009902BD"/>
    <w:rsid w:val="0099180E"/>
    <w:rsid w:val="0099213E"/>
    <w:rsid w:val="00993798"/>
    <w:rsid w:val="00994261"/>
    <w:rsid w:val="00997366"/>
    <w:rsid w:val="009A0634"/>
    <w:rsid w:val="009A18C3"/>
    <w:rsid w:val="009A34A5"/>
    <w:rsid w:val="009A53BB"/>
    <w:rsid w:val="009B1CD5"/>
    <w:rsid w:val="009C06E3"/>
    <w:rsid w:val="009C371D"/>
    <w:rsid w:val="009C45CA"/>
    <w:rsid w:val="009C6793"/>
    <w:rsid w:val="009D36FD"/>
    <w:rsid w:val="009D4FC2"/>
    <w:rsid w:val="009F26AC"/>
    <w:rsid w:val="009F3069"/>
    <w:rsid w:val="009F3BC2"/>
    <w:rsid w:val="009F4E47"/>
    <w:rsid w:val="00A12F03"/>
    <w:rsid w:val="00A17814"/>
    <w:rsid w:val="00A17A21"/>
    <w:rsid w:val="00A23E24"/>
    <w:rsid w:val="00A25274"/>
    <w:rsid w:val="00A26B74"/>
    <w:rsid w:val="00A345AF"/>
    <w:rsid w:val="00A36B0A"/>
    <w:rsid w:val="00A36BAE"/>
    <w:rsid w:val="00A372BE"/>
    <w:rsid w:val="00A5583F"/>
    <w:rsid w:val="00A71A4A"/>
    <w:rsid w:val="00A73442"/>
    <w:rsid w:val="00A74B41"/>
    <w:rsid w:val="00A800EB"/>
    <w:rsid w:val="00A805F4"/>
    <w:rsid w:val="00A80861"/>
    <w:rsid w:val="00A84A96"/>
    <w:rsid w:val="00A8519A"/>
    <w:rsid w:val="00A86149"/>
    <w:rsid w:val="00A86931"/>
    <w:rsid w:val="00A90130"/>
    <w:rsid w:val="00A91DB8"/>
    <w:rsid w:val="00A9244E"/>
    <w:rsid w:val="00A92844"/>
    <w:rsid w:val="00A967D0"/>
    <w:rsid w:val="00AA41CE"/>
    <w:rsid w:val="00AB1385"/>
    <w:rsid w:val="00AC621A"/>
    <w:rsid w:val="00AD36DE"/>
    <w:rsid w:val="00AE3E4C"/>
    <w:rsid w:val="00AE4644"/>
    <w:rsid w:val="00AE5623"/>
    <w:rsid w:val="00AF12A1"/>
    <w:rsid w:val="00AF48BB"/>
    <w:rsid w:val="00B00043"/>
    <w:rsid w:val="00B00312"/>
    <w:rsid w:val="00B11FAD"/>
    <w:rsid w:val="00B12E90"/>
    <w:rsid w:val="00B135CE"/>
    <w:rsid w:val="00B16BBC"/>
    <w:rsid w:val="00B23B6E"/>
    <w:rsid w:val="00B304DA"/>
    <w:rsid w:val="00B32509"/>
    <w:rsid w:val="00B37840"/>
    <w:rsid w:val="00B40822"/>
    <w:rsid w:val="00B41AF5"/>
    <w:rsid w:val="00B43181"/>
    <w:rsid w:val="00B5634A"/>
    <w:rsid w:val="00B574D0"/>
    <w:rsid w:val="00B620BC"/>
    <w:rsid w:val="00B646EC"/>
    <w:rsid w:val="00B66836"/>
    <w:rsid w:val="00B7671D"/>
    <w:rsid w:val="00B77852"/>
    <w:rsid w:val="00B84FB3"/>
    <w:rsid w:val="00B85F56"/>
    <w:rsid w:val="00B90A68"/>
    <w:rsid w:val="00B91DB8"/>
    <w:rsid w:val="00B93BB7"/>
    <w:rsid w:val="00BA6DBD"/>
    <w:rsid w:val="00BB34BF"/>
    <w:rsid w:val="00BB358F"/>
    <w:rsid w:val="00BB795B"/>
    <w:rsid w:val="00BD0042"/>
    <w:rsid w:val="00BD2389"/>
    <w:rsid w:val="00BE4127"/>
    <w:rsid w:val="00C0022B"/>
    <w:rsid w:val="00C0175B"/>
    <w:rsid w:val="00C0220A"/>
    <w:rsid w:val="00C02E35"/>
    <w:rsid w:val="00C0481D"/>
    <w:rsid w:val="00C04E8D"/>
    <w:rsid w:val="00C06309"/>
    <w:rsid w:val="00C1061D"/>
    <w:rsid w:val="00C11B78"/>
    <w:rsid w:val="00C128EE"/>
    <w:rsid w:val="00C16D1D"/>
    <w:rsid w:val="00C17D13"/>
    <w:rsid w:val="00C24F84"/>
    <w:rsid w:val="00C25AF7"/>
    <w:rsid w:val="00C31F84"/>
    <w:rsid w:val="00C32B66"/>
    <w:rsid w:val="00C349D4"/>
    <w:rsid w:val="00C34E71"/>
    <w:rsid w:val="00C435CF"/>
    <w:rsid w:val="00C45259"/>
    <w:rsid w:val="00C46262"/>
    <w:rsid w:val="00C54C3F"/>
    <w:rsid w:val="00C575F2"/>
    <w:rsid w:val="00C60232"/>
    <w:rsid w:val="00C60442"/>
    <w:rsid w:val="00C60E95"/>
    <w:rsid w:val="00C654E1"/>
    <w:rsid w:val="00C66C37"/>
    <w:rsid w:val="00C70650"/>
    <w:rsid w:val="00C80EFE"/>
    <w:rsid w:val="00C84073"/>
    <w:rsid w:val="00C8673B"/>
    <w:rsid w:val="00C87250"/>
    <w:rsid w:val="00C93ABE"/>
    <w:rsid w:val="00C95200"/>
    <w:rsid w:val="00CA41D5"/>
    <w:rsid w:val="00CA59EF"/>
    <w:rsid w:val="00CA6C4E"/>
    <w:rsid w:val="00CB3CD7"/>
    <w:rsid w:val="00CB3EBB"/>
    <w:rsid w:val="00CB5B89"/>
    <w:rsid w:val="00CB6571"/>
    <w:rsid w:val="00CB6FDB"/>
    <w:rsid w:val="00CC07B9"/>
    <w:rsid w:val="00CC0815"/>
    <w:rsid w:val="00CD079F"/>
    <w:rsid w:val="00CD50F5"/>
    <w:rsid w:val="00CE0FD8"/>
    <w:rsid w:val="00CE6EB8"/>
    <w:rsid w:val="00CE6F0A"/>
    <w:rsid w:val="00CF0D8D"/>
    <w:rsid w:val="00CF2B19"/>
    <w:rsid w:val="00CF47F4"/>
    <w:rsid w:val="00CF4805"/>
    <w:rsid w:val="00CF4982"/>
    <w:rsid w:val="00D157F2"/>
    <w:rsid w:val="00D17849"/>
    <w:rsid w:val="00D240AE"/>
    <w:rsid w:val="00D3197D"/>
    <w:rsid w:val="00D367E0"/>
    <w:rsid w:val="00D40AB6"/>
    <w:rsid w:val="00D47BC2"/>
    <w:rsid w:val="00D47C09"/>
    <w:rsid w:val="00D5645A"/>
    <w:rsid w:val="00D56800"/>
    <w:rsid w:val="00D568D1"/>
    <w:rsid w:val="00D6510C"/>
    <w:rsid w:val="00D715C6"/>
    <w:rsid w:val="00D7295D"/>
    <w:rsid w:val="00D86066"/>
    <w:rsid w:val="00D861B0"/>
    <w:rsid w:val="00D90813"/>
    <w:rsid w:val="00D92FE0"/>
    <w:rsid w:val="00D93FFA"/>
    <w:rsid w:val="00D95E8F"/>
    <w:rsid w:val="00DA6D61"/>
    <w:rsid w:val="00DB6516"/>
    <w:rsid w:val="00DB7B37"/>
    <w:rsid w:val="00DC219A"/>
    <w:rsid w:val="00DC4181"/>
    <w:rsid w:val="00DD188F"/>
    <w:rsid w:val="00DD6F4A"/>
    <w:rsid w:val="00DE2F07"/>
    <w:rsid w:val="00DE4961"/>
    <w:rsid w:val="00DF3716"/>
    <w:rsid w:val="00DF7067"/>
    <w:rsid w:val="00E0228A"/>
    <w:rsid w:val="00E0363C"/>
    <w:rsid w:val="00E05E24"/>
    <w:rsid w:val="00E1306F"/>
    <w:rsid w:val="00E13EA7"/>
    <w:rsid w:val="00E14F0B"/>
    <w:rsid w:val="00E215EE"/>
    <w:rsid w:val="00E30FC9"/>
    <w:rsid w:val="00E33D9E"/>
    <w:rsid w:val="00E41035"/>
    <w:rsid w:val="00E631EC"/>
    <w:rsid w:val="00E721DC"/>
    <w:rsid w:val="00E7511B"/>
    <w:rsid w:val="00E81EF8"/>
    <w:rsid w:val="00E862FD"/>
    <w:rsid w:val="00E868E2"/>
    <w:rsid w:val="00E8705C"/>
    <w:rsid w:val="00E8713E"/>
    <w:rsid w:val="00EA038D"/>
    <w:rsid w:val="00EA0CD7"/>
    <w:rsid w:val="00EA2EDC"/>
    <w:rsid w:val="00EA3260"/>
    <w:rsid w:val="00EA371D"/>
    <w:rsid w:val="00EA455E"/>
    <w:rsid w:val="00EB0EA2"/>
    <w:rsid w:val="00EB20ED"/>
    <w:rsid w:val="00EB3FCA"/>
    <w:rsid w:val="00EC0ED7"/>
    <w:rsid w:val="00EC176E"/>
    <w:rsid w:val="00EC2392"/>
    <w:rsid w:val="00EC3061"/>
    <w:rsid w:val="00EC6832"/>
    <w:rsid w:val="00EC6B7E"/>
    <w:rsid w:val="00ED6459"/>
    <w:rsid w:val="00EE3B2B"/>
    <w:rsid w:val="00EE667D"/>
    <w:rsid w:val="00EE7381"/>
    <w:rsid w:val="00EF0F1A"/>
    <w:rsid w:val="00EF5110"/>
    <w:rsid w:val="00EF5730"/>
    <w:rsid w:val="00EF5C63"/>
    <w:rsid w:val="00EF735C"/>
    <w:rsid w:val="00F01F46"/>
    <w:rsid w:val="00F035AA"/>
    <w:rsid w:val="00F0393B"/>
    <w:rsid w:val="00F06897"/>
    <w:rsid w:val="00F16737"/>
    <w:rsid w:val="00F2238A"/>
    <w:rsid w:val="00F22816"/>
    <w:rsid w:val="00F22AD7"/>
    <w:rsid w:val="00F318C9"/>
    <w:rsid w:val="00F405A6"/>
    <w:rsid w:val="00F40E2D"/>
    <w:rsid w:val="00F645E7"/>
    <w:rsid w:val="00F649BB"/>
    <w:rsid w:val="00F828F6"/>
    <w:rsid w:val="00F91395"/>
    <w:rsid w:val="00F932BE"/>
    <w:rsid w:val="00F93FAD"/>
    <w:rsid w:val="00F96370"/>
    <w:rsid w:val="00FA1F2B"/>
    <w:rsid w:val="00FA2F86"/>
    <w:rsid w:val="00FB0990"/>
    <w:rsid w:val="00FB52F8"/>
    <w:rsid w:val="00FC2E9B"/>
    <w:rsid w:val="00FC6EBA"/>
    <w:rsid w:val="00FC7503"/>
    <w:rsid w:val="00FD3F58"/>
    <w:rsid w:val="00FD4444"/>
    <w:rsid w:val="00FE0785"/>
    <w:rsid w:val="00FE1B42"/>
    <w:rsid w:val="00FE423E"/>
    <w:rsid w:val="00FE48E2"/>
    <w:rsid w:val="00FE78F9"/>
    <w:rsid w:val="00FF39A9"/>
    <w:rsid w:val="00FF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82A8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BE"/>
    <w:rPr>
      <w:rFonts w:ascii="Baskerville" w:hAnsi="Baskerville"/>
    </w:rPr>
  </w:style>
  <w:style w:type="paragraph" w:styleId="Heading1">
    <w:name w:val="heading 1"/>
    <w:basedOn w:val="Normal"/>
    <w:next w:val="Normal"/>
    <w:link w:val="Heading1Char"/>
    <w:uiPriority w:val="9"/>
    <w:qFormat/>
    <w:rsid w:val="002326B1"/>
    <w:pPr>
      <w:keepNext/>
      <w:keepLines/>
      <w:spacing w:before="480" w:line="48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1174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6B1"/>
    <w:rPr>
      <w:rFonts w:ascii="Baskerville" w:eastAsiaTheme="majorEastAsia" w:hAnsi="Baskerville" w:cstheme="majorBidi"/>
      <w:b/>
      <w:bCs/>
      <w:color w:val="000000" w:themeColor="text1"/>
      <w:sz w:val="32"/>
      <w:szCs w:val="32"/>
    </w:rPr>
  </w:style>
  <w:style w:type="character" w:customStyle="1" w:styleId="Heading2Char">
    <w:name w:val="Heading 2 Char"/>
    <w:basedOn w:val="DefaultParagraphFont"/>
    <w:link w:val="Heading2"/>
    <w:uiPriority w:val="9"/>
    <w:rsid w:val="001174B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1174BE"/>
  </w:style>
  <w:style w:type="character" w:customStyle="1" w:styleId="FootnoteTextChar">
    <w:name w:val="Footnote Text Char"/>
    <w:basedOn w:val="DefaultParagraphFont"/>
    <w:link w:val="FootnoteText"/>
    <w:uiPriority w:val="99"/>
    <w:rsid w:val="001174BE"/>
    <w:rPr>
      <w:rFonts w:ascii="Baskerville" w:hAnsi="Baskerville"/>
    </w:rPr>
  </w:style>
  <w:style w:type="character" w:styleId="FootnoteReference">
    <w:name w:val="footnote reference"/>
    <w:basedOn w:val="DefaultParagraphFont"/>
    <w:uiPriority w:val="99"/>
    <w:unhideWhenUsed/>
    <w:rsid w:val="001174BE"/>
    <w:rPr>
      <w:vertAlign w:val="superscript"/>
    </w:rPr>
  </w:style>
  <w:style w:type="paragraph" w:styleId="Footer">
    <w:name w:val="footer"/>
    <w:basedOn w:val="Normal"/>
    <w:link w:val="FooterChar"/>
    <w:uiPriority w:val="99"/>
    <w:unhideWhenUsed/>
    <w:rsid w:val="003323D3"/>
    <w:pPr>
      <w:tabs>
        <w:tab w:val="center" w:pos="4320"/>
        <w:tab w:val="right" w:pos="8640"/>
      </w:tabs>
    </w:pPr>
  </w:style>
  <w:style w:type="character" w:customStyle="1" w:styleId="FooterChar">
    <w:name w:val="Footer Char"/>
    <w:basedOn w:val="DefaultParagraphFont"/>
    <w:link w:val="Footer"/>
    <w:uiPriority w:val="99"/>
    <w:rsid w:val="003323D3"/>
    <w:rPr>
      <w:rFonts w:ascii="Baskerville" w:hAnsi="Baskerville"/>
    </w:rPr>
  </w:style>
  <w:style w:type="character" w:styleId="PageNumber">
    <w:name w:val="page number"/>
    <w:basedOn w:val="DefaultParagraphFont"/>
    <w:uiPriority w:val="99"/>
    <w:semiHidden/>
    <w:unhideWhenUsed/>
    <w:rsid w:val="003323D3"/>
  </w:style>
  <w:style w:type="paragraph" w:styleId="BalloonText">
    <w:name w:val="Balloon Text"/>
    <w:basedOn w:val="Normal"/>
    <w:link w:val="BalloonTextChar"/>
    <w:uiPriority w:val="99"/>
    <w:semiHidden/>
    <w:unhideWhenUsed/>
    <w:rsid w:val="008A0AB1"/>
    <w:rPr>
      <w:rFonts w:ascii="Lucida Grande" w:hAnsi="Lucida Grande"/>
      <w:sz w:val="18"/>
      <w:szCs w:val="18"/>
    </w:rPr>
  </w:style>
  <w:style w:type="character" w:customStyle="1" w:styleId="BalloonTextChar">
    <w:name w:val="Balloon Text Char"/>
    <w:basedOn w:val="DefaultParagraphFont"/>
    <w:link w:val="BalloonText"/>
    <w:uiPriority w:val="99"/>
    <w:semiHidden/>
    <w:rsid w:val="008A0AB1"/>
    <w:rPr>
      <w:rFonts w:ascii="Lucida Grande" w:hAnsi="Lucida Grande"/>
      <w:sz w:val="18"/>
      <w:szCs w:val="18"/>
    </w:rPr>
  </w:style>
  <w:style w:type="character" w:styleId="CommentReference">
    <w:name w:val="annotation reference"/>
    <w:basedOn w:val="DefaultParagraphFont"/>
    <w:uiPriority w:val="99"/>
    <w:semiHidden/>
    <w:unhideWhenUsed/>
    <w:rsid w:val="00C34E71"/>
    <w:rPr>
      <w:sz w:val="18"/>
      <w:szCs w:val="18"/>
    </w:rPr>
  </w:style>
  <w:style w:type="paragraph" w:styleId="CommentText">
    <w:name w:val="annotation text"/>
    <w:basedOn w:val="Normal"/>
    <w:link w:val="CommentTextChar"/>
    <w:uiPriority w:val="99"/>
    <w:semiHidden/>
    <w:unhideWhenUsed/>
    <w:rsid w:val="00C34E71"/>
  </w:style>
  <w:style w:type="character" w:customStyle="1" w:styleId="CommentTextChar">
    <w:name w:val="Comment Text Char"/>
    <w:basedOn w:val="DefaultParagraphFont"/>
    <w:link w:val="CommentText"/>
    <w:uiPriority w:val="99"/>
    <w:semiHidden/>
    <w:rsid w:val="00C34E71"/>
    <w:rPr>
      <w:rFonts w:ascii="Baskerville" w:hAnsi="Baskerville"/>
    </w:rPr>
  </w:style>
  <w:style w:type="paragraph" w:styleId="CommentSubject">
    <w:name w:val="annotation subject"/>
    <w:basedOn w:val="CommentText"/>
    <w:next w:val="CommentText"/>
    <w:link w:val="CommentSubjectChar"/>
    <w:uiPriority w:val="99"/>
    <w:semiHidden/>
    <w:unhideWhenUsed/>
    <w:rsid w:val="00C34E71"/>
    <w:rPr>
      <w:b/>
      <w:bCs/>
      <w:sz w:val="20"/>
      <w:szCs w:val="20"/>
    </w:rPr>
  </w:style>
  <w:style w:type="character" w:customStyle="1" w:styleId="CommentSubjectChar">
    <w:name w:val="Comment Subject Char"/>
    <w:basedOn w:val="CommentTextChar"/>
    <w:link w:val="CommentSubject"/>
    <w:uiPriority w:val="99"/>
    <w:semiHidden/>
    <w:rsid w:val="00C34E71"/>
    <w:rPr>
      <w:rFonts w:ascii="Baskerville" w:hAnsi="Baskerville"/>
      <w:b/>
      <w:bCs/>
      <w:sz w:val="20"/>
      <w:szCs w:val="20"/>
    </w:rPr>
  </w:style>
  <w:style w:type="paragraph" w:styleId="Header">
    <w:name w:val="header"/>
    <w:basedOn w:val="Normal"/>
    <w:link w:val="HeaderChar"/>
    <w:uiPriority w:val="99"/>
    <w:unhideWhenUsed/>
    <w:rsid w:val="0006183B"/>
    <w:pPr>
      <w:tabs>
        <w:tab w:val="center" w:pos="4320"/>
        <w:tab w:val="right" w:pos="8640"/>
      </w:tabs>
    </w:pPr>
  </w:style>
  <w:style w:type="character" w:customStyle="1" w:styleId="HeaderChar">
    <w:name w:val="Header Char"/>
    <w:basedOn w:val="DefaultParagraphFont"/>
    <w:link w:val="Header"/>
    <w:uiPriority w:val="99"/>
    <w:rsid w:val="0006183B"/>
    <w:rPr>
      <w:rFonts w:ascii="Baskerville" w:hAnsi="Baskerville"/>
    </w:rPr>
  </w:style>
  <w:style w:type="character" w:customStyle="1" w:styleId="current-selection">
    <w:name w:val="current-selection"/>
    <w:basedOn w:val="DefaultParagraphFont"/>
    <w:rsid w:val="00E8705C"/>
  </w:style>
  <w:style w:type="character" w:customStyle="1" w:styleId="a">
    <w:name w:val="_"/>
    <w:basedOn w:val="DefaultParagraphFont"/>
    <w:rsid w:val="00E8705C"/>
  </w:style>
  <w:style w:type="paragraph" w:styleId="Bibliography">
    <w:name w:val="Bibliography"/>
    <w:basedOn w:val="Normal"/>
    <w:next w:val="Normal"/>
    <w:uiPriority w:val="37"/>
    <w:unhideWhenUsed/>
    <w:rsid w:val="00163F9C"/>
    <w:pPr>
      <w:ind w:left="720" w:hanging="720"/>
    </w:pPr>
  </w:style>
  <w:style w:type="character" w:styleId="EndnoteReference">
    <w:name w:val="endnote reference"/>
    <w:basedOn w:val="DefaultParagraphFont"/>
    <w:uiPriority w:val="99"/>
    <w:semiHidden/>
    <w:unhideWhenUsed/>
    <w:rsid w:val="00A2527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BE"/>
    <w:rPr>
      <w:rFonts w:ascii="Baskerville" w:hAnsi="Baskerville"/>
    </w:rPr>
  </w:style>
  <w:style w:type="paragraph" w:styleId="Heading1">
    <w:name w:val="heading 1"/>
    <w:basedOn w:val="Normal"/>
    <w:next w:val="Normal"/>
    <w:link w:val="Heading1Char"/>
    <w:uiPriority w:val="9"/>
    <w:qFormat/>
    <w:rsid w:val="002326B1"/>
    <w:pPr>
      <w:keepNext/>
      <w:keepLines/>
      <w:spacing w:before="480" w:line="48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1174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6B1"/>
    <w:rPr>
      <w:rFonts w:ascii="Baskerville" w:eastAsiaTheme="majorEastAsia" w:hAnsi="Baskerville" w:cstheme="majorBidi"/>
      <w:b/>
      <w:bCs/>
      <w:color w:val="000000" w:themeColor="text1"/>
      <w:sz w:val="32"/>
      <w:szCs w:val="32"/>
    </w:rPr>
  </w:style>
  <w:style w:type="character" w:customStyle="1" w:styleId="Heading2Char">
    <w:name w:val="Heading 2 Char"/>
    <w:basedOn w:val="DefaultParagraphFont"/>
    <w:link w:val="Heading2"/>
    <w:uiPriority w:val="9"/>
    <w:rsid w:val="001174B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1174BE"/>
  </w:style>
  <w:style w:type="character" w:customStyle="1" w:styleId="FootnoteTextChar">
    <w:name w:val="Footnote Text Char"/>
    <w:basedOn w:val="DefaultParagraphFont"/>
    <w:link w:val="FootnoteText"/>
    <w:uiPriority w:val="99"/>
    <w:rsid w:val="001174BE"/>
    <w:rPr>
      <w:rFonts w:ascii="Baskerville" w:hAnsi="Baskerville"/>
    </w:rPr>
  </w:style>
  <w:style w:type="character" w:styleId="FootnoteReference">
    <w:name w:val="footnote reference"/>
    <w:basedOn w:val="DefaultParagraphFont"/>
    <w:uiPriority w:val="99"/>
    <w:unhideWhenUsed/>
    <w:rsid w:val="001174BE"/>
    <w:rPr>
      <w:vertAlign w:val="superscript"/>
    </w:rPr>
  </w:style>
  <w:style w:type="paragraph" w:styleId="Footer">
    <w:name w:val="footer"/>
    <w:basedOn w:val="Normal"/>
    <w:link w:val="FooterChar"/>
    <w:uiPriority w:val="99"/>
    <w:unhideWhenUsed/>
    <w:rsid w:val="003323D3"/>
    <w:pPr>
      <w:tabs>
        <w:tab w:val="center" w:pos="4320"/>
        <w:tab w:val="right" w:pos="8640"/>
      </w:tabs>
    </w:pPr>
  </w:style>
  <w:style w:type="character" w:customStyle="1" w:styleId="FooterChar">
    <w:name w:val="Footer Char"/>
    <w:basedOn w:val="DefaultParagraphFont"/>
    <w:link w:val="Footer"/>
    <w:uiPriority w:val="99"/>
    <w:rsid w:val="003323D3"/>
    <w:rPr>
      <w:rFonts w:ascii="Baskerville" w:hAnsi="Baskerville"/>
    </w:rPr>
  </w:style>
  <w:style w:type="character" w:styleId="PageNumber">
    <w:name w:val="page number"/>
    <w:basedOn w:val="DefaultParagraphFont"/>
    <w:uiPriority w:val="99"/>
    <w:semiHidden/>
    <w:unhideWhenUsed/>
    <w:rsid w:val="003323D3"/>
  </w:style>
  <w:style w:type="paragraph" w:styleId="BalloonText">
    <w:name w:val="Balloon Text"/>
    <w:basedOn w:val="Normal"/>
    <w:link w:val="BalloonTextChar"/>
    <w:uiPriority w:val="99"/>
    <w:semiHidden/>
    <w:unhideWhenUsed/>
    <w:rsid w:val="008A0AB1"/>
    <w:rPr>
      <w:rFonts w:ascii="Lucida Grande" w:hAnsi="Lucida Grande"/>
      <w:sz w:val="18"/>
      <w:szCs w:val="18"/>
    </w:rPr>
  </w:style>
  <w:style w:type="character" w:customStyle="1" w:styleId="BalloonTextChar">
    <w:name w:val="Balloon Text Char"/>
    <w:basedOn w:val="DefaultParagraphFont"/>
    <w:link w:val="BalloonText"/>
    <w:uiPriority w:val="99"/>
    <w:semiHidden/>
    <w:rsid w:val="008A0AB1"/>
    <w:rPr>
      <w:rFonts w:ascii="Lucida Grande" w:hAnsi="Lucida Grande"/>
      <w:sz w:val="18"/>
      <w:szCs w:val="18"/>
    </w:rPr>
  </w:style>
  <w:style w:type="character" w:styleId="CommentReference">
    <w:name w:val="annotation reference"/>
    <w:basedOn w:val="DefaultParagraphFont"/>
    <w:uiPriority w:val="99"/>
    <w:semiHidden/>
    <w:unhideWhenUsed/>
    <w:rsid w:val="00C34E71"/>
    <w:rPr>
      <w:sz w:val="18"/>
      <w:szCs w:val="18"/>
    </w:rPr>
  </w:style>
  <w:style w:type="paragraph" w:styleId="CommentText">
    <w:name w:val="annotation text"/>
    <w:basedOn w:val="Normal"/>
    <w:link w:val="CommentTextChar"/>
    <w:uiPriority w:val="99"/>
    <w:semiHidden/>
    <w:unhideWhenUsed/>
    <w:rsid w:val="00C34E71"/>
  </w:style>
  <w:style w:type="character" w:customStyle="1" w:styleId="CommentTextChar">
    <w:name w:val="Comment Text Char"/>
    <w:basedOn w:val="DefaultParagraphFont"/>
    <w:link w:val="CommentText"/>
    <w:uiPriority w:val="99"/>
    <w:semiHidden/>
    <w:rsid w:val="00C34E71"/>
    <w:rPr>
      <w:rFonts w:ascii="Baskerville" w:hAnsi="Baskerville"/>
    </w:rPr>
  </w:style>
  <w:style w:type="paragraph" w:styleId="CommentSubject">
    <w:name w:val="annotation subject"/>
    <w:basedOn w:val="CommentText"/>
    <w:next w:val="CommentText"/>
    <w:link w:val="CommentSubjectChar"/>
    <w:uiPriority w:val="99"/>
    <w:semiHidden/>
    <w:unhideWhenUsed/>
    <w:rsid w:val="00C34E71"/>
    <w:rPr>
      <w:b/>
      <w:bCs/>
      <w:sz w:val="20"/>
      <w:szCs w:val="20"/>
    </w:rPr>
  </w:style>
  <w:style w:type="character" w:customStyle="1" w:styleId="CommentSubjectChar">
    <w:name w:val="Comment Subject Char"/>
    <w:basedOn w:val="CommentTextChar"/>
    <w:link w:val="CommentSubject"/>
    <w:uiPriority w:val="99"/>
    <w:semiHidden/>
    <w:rsid w:val="00C34E71"/>
    <w:rPr>
      <w:rFonts w:ascii="Baskerville" w:hAnsi="Baskerville"/>
      <w:b/>
      <w:bCs/>
      <w:sz w:val="20"/>
      <w:szCs w:val="20"/>
    </w:rPr>
  </w:style>
  <w:style w:type="paragraph" w:styleId="Header">
    <w:name w:val="header"/>
    <w:basedOn w:val="Normal"/>
    <w:link w:val="HeaderChar"/>
    <w:uiPriority w:val="99"/>
    <w:unhideWhenUsed/>
    <w:rsid w:val="0006183B"/>
    <w:pPr>
      <w:tabs>
        <w:tab w:val="center" w:pos="4320"/>
        <w:tab w:val="right" w:pos="8640"/>
      </w:tabs>
    </w:pPr>
  </w:style>
  <w:style w:type="character" w:customStyle="1" w:styleId="HeaderChar">
    <w:name w:val="Header Char"/>
    <w:basedOn w:val="DefaultParagraphFont"/>
    <w:link w:val="Header"/>
    <w:uiPriority w:val="99"/>
    <w:rsid w:val="0006183B"/>
    <w:rPr>
      <w:rFonts w:ascii="Baskerville" w:hAnsi="Baskerville"/>
    </w:rPr>
  </w:style>
  <w:style w:type="character" w:customStyle="1" w:styleId="current-selection">
    <w:name w:val="current-selection"/>
    <w:basedOn w:val="DefaultParagraphFont"/>
    <w:rsid w:val="00E8705C"/>
  </w:style>
  <w:style w:type="character" w:customStyle="1" w:styleId="a">
    <w:name w:val="_"/>
    <w:basedOn w:val="DefaultParagraphFont"/>
    <w:rsid w:val="00E8705C"/>
  </w:style>
  <w:style w:type="paragraph" w:styleId="Bibliography">
    <w:name w:val="Bibliography"/>
    <w:basedOn w:val="Normal"/>
    <w:next w:val="Normal"/>
    <w:uiPriority w:val="37"/>
    <w:unhideWhenUsed/>
    <w:rsid w:val="00163F9C"/>
    <w:pPr>
      <w:ind w:left="720" w:hanging="720"/>
    </w:pPr>
  </w:style>
  <w:style w:type="character" w:styleId="EndnoteReference">
    <w:name w:val="endnote reference"/>
    <w:basedOn w:val="DefaultParagraphFont"/>
    <w:uiPriority w:val="99"/>
    <w:semiHidden/>
    <w:unhideWhenUsed/>
    <w:rsid w:val="00A25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5007">
      <w:bodyDiv w:val="1"/>
      <w:marLeft w:val="0"/>
      <w:marRight w:val="0"/>
      <w:marTop w:val="0"/>
      <w:marBottom w:val="0"/>
      <w:divBdr>
        <w:top w:val="none" w:sz="0" w:space="0" w:color="auto"/>
        <w:left w:val="none" w:sz="0" w:space="0" w:color="auto"/>
        <w:bottom w:val="none" w:sz="0" w:space="0" w:color="auto"/>
        <w:right w:val="none" w:sz="0" w:space="0" w:color="auto"/>
      </w:divBdr>
      <w:divsChild>
        <w:div w:id="1920359172">
          <w:marLeft w:val="0"/>
          <w:marRight w:val="0"/>
          <w:marTop w:val="0"/>
          <w:marBottom w:val="0"/>
          <w:divBdr>
            <w:top w:val="none" w:sz="0" w:space="0" w:color="auto"/>
            <w:left w:val="none" w:sz="0" w:space="0" w:color="auto"/>
            <w:bottom w:val="none" w:sz="0" w:space="0" w:color="auto"/>
            <w:right w:val="none" w:sz="0" w:space="0" w:color="auto"/>
          </w:divBdr>
        </w:div>
        <w:div w:id="1369380096">
          <w:marLeft w:val="0"/>
          <w:marRight w:val="0"/>
          <w:marTop w:val="0"/>
          <w:marBottom w:val="0"/>
          <w:divBdr>
            <w:top w:val="none" w:sz="0" w:space="0" w:color="auto"/>
            <w:left w:val="none" w:sz="0" w:space="0" w:color="auto"/>
            <w:bottom w:val="none" w:sz="0" w:space="0" w:color="auto"/>
            <w:right w:val="none" w:sz="0" w:space="0" w:color="auto"/>
          </w:divBdr>
        </w:div>
        <w:div w:id="874192629">
          <w:marLeft w:val="0"/>
          <w:marRight w:val="0"/>
          <w:marTop w:val="0"/>
          <w:marBottom w:val="0"/>
          <w:divBdr>
            <w:top w:val="none" w:sz="0" w:space="0" w:color="auto"/>
            <w:left w:val="none" w:sz="0" w:space="0" w:color="auto"/>
            <w:bottom w:val="none" w:sz="0" w:space="0" w:color="auto"/>
            <w:right w:val="none" w:sz="0" w:space="0" w:color="auto"/>
          </w:divBdr>
        </w:div>
        <w:div w:id="704331470">
          <w:marLeft w:val="0"/>
          <w:marRight w:val="0"/>
          <w:marTop w:val="0"/>
          <w:marBottom w:val="0"/>
          <w:divBdr>
            <w:top w:val="none" w:sz="0" w:space="0" w:color="auto"/>
            <w:left w:val="none" w:sz="0" w:space="0" w:color="auto"/>
            <w:bottom w:val="none" w:sz="0" w:space="0" w:color="auto"/>
            <w:right w:val="none" w:sz="0" w:space="0" w:color="auto"/>
          </w:divBdr>
        </w:div>
        <w:div w:id="2057774187">
          <w:marLeft w:val="0"/>
          <w:marRight w:val="0"/>
          <w:marTop w:val="0"/>
          <w:marBottom w:val="0"/>
          <w:divBdr>
            <w:top w:val="none" w:sz="0" w:space="0" w:color="auto"/>
            <w:left w:val="none" w:sz="0" w:space="0" w:color="auto"/>
            <w:bottom w:val="none" w:sz="0" w:space="0" w:color="auto"/>
            <w:right w:val="none" w:sz="0" w:space="0" w:color="auto"/>
          </w:divBdr>
        </w:div>
      </w:divsChild>
    </w:div>
    <w:div w:id="1801799936">
      <w:bodyDiv w:val="1"/>
      <w:marLeft w:val="0"/>
      <w:marRight w:val="0"/>
      <w:marTop w:val="0"/>
      <w:marBottom w:val="0"/>
      <w:divBdr>
        <w:top w:val="none" w:sz="0" w:space="0" w:color="auto"/>
        <w:left w:val="none" w:sz="0" w:space="0" w:color="auto"/>
        <w:bottom w:val="none" w:sz="0" w:space="0" w:color="auto"/>
        <w:right w:val="none" w:sz="0" w:space="0" w:color="auto"/>
      </w:divBdr>
      <w:divsChild>
        <w:div w:id="1817182490">
          <w:marLeft w:val="0"/>
          <w:marRight w:val="0"/>
          <w:marTop w:val="0"/>
          <w:marBottom w:val="0"/>
          <w:divBdr>
            <w:top w:val="none" w:sz="0" w:space="0" w:color="auto"/>
            <w:left w:val="none" w:sz="0" w:space="0" w:color="auto"/>
            <w:bottom w:val="none" w:sz="0" w:space="0" w:color="auto"/>
            <w:right w:val="none" w:sz="0" w:space="0" w:color="auto"/>
          </w:divBdr>
        </w:div>
        <w:div w:id="1260479751">
          <w:marLeft w:val="0"/>
          <w:marRight w:val="0"/>
          <w:marTop w:val="0"/>
          <w:marBottom w:val="0"/>
          <w:divBdr>
            <w:top w:val="none" w:sz="0" w:space="0" w:color="auto"/>
            <w:left w:val="none" w:sz="0" w:space="0" w:color="auto"/>
            <w:bottom w:val="none" w:sz="0" w:space="0" w:color="auto"/>
            <w:right w:val="none" w:sz="0" w:space="0" w:color="auto"/>
          </w:divBdr>
        </w:div>
        <w:div w:id="1562667805">
          <w:marLeft w:val="0"/>
          <w:marRight w:val="0"/>
          <w:marTop w:val="0"/>
          <w:marBottom w:val="0"/>
          <w:divBdr>
            <w:top w:val="none" w:sz="0" w:space="0" w:color="auto"/>
            <w:left w:val="none" w:sz="0" w:space="0" w:color="auto"/>
            <w:bottom w:val="none" w:sz="0" w:space="0" w:color="auto"/>
            <w:right w:val="none" w:sz="0" w:space="0" w:color="auto"/>
          </w:divBdr>
        </w:div>
        <w:div w:id="1804033683">
          <w:marLeft w:val="0"/>
          <w:marRight w:val="0"/>
          <w:marTop w:val="0"/>
          <w:marBottom w:val="0"/>
          <w:divBdr>
            <w:top w:val="none" w:sz="0" w:space="0" w:color="auto"/>
            <w:left w:val="none" w:sz="0" w:space="0" w:color="auto"/>
            <w:bottom w:val="none" w:sz="0" w:space="0" w:color="auto"/>
            <w:right w:val="none" w:sz="0" w:space="0" w:color="auto"/>
          </w:divBdr>
        </w:div>
        <w:div w:id="1628319972">
          <w:marLeft w:val="0"/>
          <w:marRight w:val="0"/>
          <w:marTop w:val="0"/>
          <w:marBottom w:val="0"/>
          <w:divBdr>
            <w:top w:val="none" w:sz="0" w:space="0" w:color="auto"/>
            <w:left w:val="none" w:sz="0" w:space="0" w:color="auto"/>
            <w:bottom w:val="none" w:sz="0" w:space="0" w:color="auto"/>
            <w:right w:val="none" w:sz="0" w:space="0" w:color="auto"/>
          </w:divBdr>
        </w:div>
        <w:div w:id="534578756">
          <w:marLeft w:val="0"/>
          <w:marRight w:val="0"/>
          <w:marTop w:val="0"/>
          <w:marBottom w:val="0"/>
          <w:divBdr>
            <w:top w:val="none" w:sz="0" w:space="0" w:color="auto"/>
            <w:left w:val="none" w:sz="0" w:space="0" w:color="auto"/>
            <w:bottom w:val="none" w:sz="0" w:space="0" w:color="auto"/>
            <w:right w:val="none" w:sz="0" w:space="0" w:color="auto"/>
          </w:divBdr>
        </w:div>
      </w:divsChild>
    </w:div>
    <w:div w:id="1818061836">
      <w:bodyDiv w:val="1"/>
      <w:marLeft w:val="0"/>
      <w:marRight w:val="0"/>
      <w:marTop w:val="0"/>
      <w:marBottom w:val="0"/>
      <w:divBdr>
        <w:top w:val="none" w:sz="0" w:space="0" w:color="auto"/>
        <w:left w:val="none" w:sz="0" w:space="0" w:color="auto"/>
        <w:bottom w:val="none" w:sz="0" w:space="0" w:color="auto"/>
        <w:right w:val="none" w:sz="0" w:space="0" w:color="auto"/>
      </w:divBdr>
      <w:divsChild>
        <w:div w:id="1627470276">
          <w:marLeft w:val="0"/>
          <w:marRight w:val="0"/>
          <w:marTop w:val="0"/>
          <w:marBottom w:val="0"/>
          <w:divBdr>
            <w:top w:val="none" w:sz="0" w:space="0" w:color="auto"/>
            <w:left w:val="none" w:sz="0" w:space="0" w:color="auto"/>
            <w:bottom w:val="none" w:sz="0" w:space="0" w:color="auto"/>
            <w:right w:val="none" w:sz="0" w:space="0" w:color="auto"/>
          </w:divBdr>
        </w:div>
        <w:div w:id="983966593">
          <w:marLeft w:val="0"/>
          <w:marRight w:val="0"/>
          <w:marTop w:val="0"/>
          <w:marBottom w:val="0"/>
          <w:divBdr>
            <w:top w:val="none" w:sz="0" w:space="0" w:color="auto"/>
            <w:left w:val="none" w:sz="0" w:space="0" w:color="auto"/>
            <w:bottom w:val="none" w:sz="0" w:space="0" w:color="auto"/>
            <w:right w:val="none" w:sz="0" w:space="0" w:color="auto"/>
          </w:divBdr>
        </w:div>
        <w:div w:id="500390606">
          <w:marLeft w:val="0"/>
          <w:marRight w:val="0"/>
          <w:marTop w:val="0"/>
          <w:marBottom w:val="0"/>
          <w:divBdr>
            <w:top w:val="none" w:sz="0" w:space="0" w:color="auto"/>
            <w:left w:val="none" w:sz="0" w:space="0" w:color="auto"/>
            <w:bottom w:val="none" w:sz="0" w:space="0" w:color="auto"/>
            <w:right w:val="none" w:sz="0" w:space="0" w:color="auto"/>
          </w:divBdr>
        </w:div>
        <w:div w:id="1086729873">
          <w:marLeft w:val="0"/>
          <w:marRight w:val="0"/>
          <w:marTop w:val="0"/>
          <w:marBottom w:val="0"/>
          <w:divBdr>
            <w:top w:val="none" w:sz="0" w:space="0" w:color="auto"/>
            <w:left w:val="none" w:sz="0" w:space="0" w:color="auto"/>
            <w:bottom w:val="none" w:sz="0" w:space="0" w:color="auto"/>
            <w:right w:val="none" w:sz="0" w:space="0" w:color="auto"/>
          </w:divBdr>
        </w:div>
        <w:div w:id="396167728">
          <w:marLeft w:val="0"/>
          <w:marRight w:val="0"/>
          <w:marTop w:val="0"/>
          <w:marBottom w:val="0"/>
          <w:divBdr>
            <w:top w:val="none" w:sz="0" w:space="0" w:color="auto"/>
            <w:left w:val="none" w:sz="0" w:space="0" w:color="auto"/>
            <w:bottom w:val="none" w:sz="0" w:space="0" w:color="auto"/>
            <w:right w:val="none" w:sz="0" w:space="0" w:color="auto"/>
          </w:divBdr>
        </w:div>
      </w:divsChild>
    </w:div>
    <w:div w:id="1972519892">
      <w:bodyDiv w:val="1"/>
      <w:marLeft w:val="0"/>
      <w:marRight w:val="0"/>
      <w:marTop w:val="0"/>
      <w:marBottom w:val="0"/>
      <w:divBdr>
        <w:top w:val="none" w:sz="0" w:space="0" w:color="auto"/>
        <w:left w:val="none" w:sz="0" w:space="0" w:color="auto"/>
        <w:bottom w:val="none" w:sz="0" w:space="0" w:color="auto"/>
        <w:right w:val="none" w:sz="0" w:space="0" w:color="auto"/>
      </w:divBdr>
      <w:divsChild>
        <w:div w:id="2096047316">
          <w:marLeft w:val="0"/>
          <w:marRight w:val="0"/>
          <w:marTop w:val="0"/>
          <w:marBottom w:val="0"/>
          <w:divBdr>
            <w:top w:val="none" w:sz="0" w:space="0" w:color="auto"/>
            <w:left w:val="none" w:sz="0" w:space="0" w:color="auto"/>
            <w:bottom w:val="none" w:sz="0" w:space="0" w:color="auto"/>
            <w:right w:val="none" w:sz="0" w:space="0" w:color="auto"/>
          </w:divBdr>
        </w:div>
        <w:div w:id="2108773434">
          <w:marLeft w:val="0"/>
          <w:marRight w:val="0"/>
          <w:marTop w:val="0"/>
          <w:marBottom w:val="0"/>
          <w:divBdr>
            <w:top w:val="none" w:sz="0" w:space="0" w:color="auto"/>
            <w:left w:val="none" w:sz="0" w:space="0" w:color="auto"/>
            <w:bottom w:val="none" w:sz="0" w:space="0" w:color="auto"/>
            <w:right w:val="none" w:sz="0" w:space="0" w:color="auto"/>
          </w:divBdr>
        </w:div>
        <w:div w:id="1625192387">
          <w:marLeft w:val="0"/>
          <w:marRight w:val="0"/>
          <w:marTop w:val="0"/>
          <w:marBottom w:val="0"/>
          <w:divBdr>
            <w:top w:val="none" w:sz="0" w:space="0" w:color="auto"/>
            <w:left w:val="none" w:sz="0" w:space="0" w:color="auto"/>
            <w:bottom w:val="none" w:sz="0" w:space="0" w:color="auto"/>
            <w:right w:val="none" w:sz="0" w:space="0" w:color="auto"/>
          </w:divBdr>
        </w:div>
        <w:div w:id="409815106">
          <w:marLeft w:val="0"/>
          <w:marRight w:val="0"/>
          <w:marTop w:val="0"/>
          <w:marBottom w:val="0"/>
          <w:divBdr>
            <w:top w:val="none" w:sz="0" w:space="0" w:color="auto"/>
            <w:left w:val="none" w:sz="0" w:space="0" w:color="auto"/>
            <w:bottom w:val="none" w:sz="0" w:space="0" w:color="auto"/>
            <w:right w:val="none" w:sz="0" w:space="0" w:color="auto"/>
          </w:divBdr>
        </w:div>
        <w:div w:id="8390827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F0A4-0B49-CF41-8036-1ACEBC83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8412</Words>
  <Characters>47952</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DAVIS</dc:creator>
  <cp:keywords/>
  <dc:description/>
  <cp:lastModifiedBy>JEREMY DAVIS</cp:lastModifiedBy>
  <cp:revision>5</cp:revision>
  <cp:lastPrinted>2019-12-13T17:20:00Z</cp:lastPrinted>
  <dcterms:created xsi:type="dcterms:W3CDTF">2020-09-03T15:39:00Z</dcterms:created>
  <dcterms:modified xsi:type="dcterms:W3CDTF">2020-11-28T20:20:00Z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id="WtxFvC1j"/&gt;&lt;style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name="dontAskDelayCitationUpdates" value="true"/&gt;&lt;pref name="noteType" value="1"/&gt;&lt;/prefs&gt;&lt;/data&gt;</vt:lpwstr>
  </property>
</Properties>
</file>