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82EC3" w14:textId="77777777" w:rsidR="007434D3" w:rsidRPr="00C91F8F" w:rsidRDefault="007434D3" w:rsidP="00C91F8F">
      <w:pPr>
        <w:jc w:val="center"/>
        <w:rPr>
          <w:rFonts w:ascii="Garamond" w:hAnsi="Garamond"/>
          <w:b/>
          <w:sz w:val="32"/>
          <w:szCs w:val="32"/>
        </w:rPr>
      </w:pPr>
      <w:bookmarkStart w:id="0" w:name="_GoBack"/>
      <w:bookmarkEnd w:id="0"/>
      <w:r w:rsidRPr="00C91F8F">
        <w:rPr>
          <w:rFonts w:ascii="Garamond" w:hAnsi="Garamond"/>
          <w:b/>
          <w:sz w:val="32"/>
          <w:szCs w:val="32"/>
        </w:rPr>
        <w:t xml:space="preserve">Hegel </w:t>
      </w:r>
      <w:r w:rsidR="00985FF1" w:rsidRPr="00C91F8F">
        <w:rPr>
          <w:rFonts w:ascii="Garamond" w:hAnsi="Garamond"/>
          <w:b/>
          <w:sz w:val="32"/>
          <w:szCs w:val="32"/>
        </w:rPr>
        <w:t>on</w:t>
      </w:r>
      <w:r w:rsidRPr="00C91F8F">
        <w:rPr>
          <w:rFonts w:ascii="Garamond" w:hAnsi="Garamond"/>
          <w:b/>
          <w:sz w:val="32"/>
          <w:szCs w:val="32"/>
        </w:rPr>
        <w:t xml:space="preserve"> Addict</w:t>
      </w:r>
      <w:r w:rsidR="008116AF" w:rsidRPr="00C91F8F">
        <w:rPr>
          <w:rFonts w:ascii="Garamond" w:hAnsi="Garamond"/>
          <w:b/>
          <w:sz w:val="32"/>
          <w:szCs w:val="32"/>
        </w:rPr>
        <w:t>ion</w:t>
      </w:r>
    </w:p>
    <w:p w14:paraId="51CBE7B5" w14:textId="77777777" w:rsidR="00C91F8F" w:rsidRPr="00C91F8F" w:rsidRDefault="00C91F8F" w:rsidP="00C91F8F">
      <w:pPr>
        <w:jc w:val="center"/>
        <w:rPr>
          <w:rFonts w:ascii="Garamond" w:hAnsi="Garamond"/>
          <w:b/>
          <w:sz w:val="32"/>
          <w:szCs w:val="32"/>
        </w:rPr>
      </w:pPr>
    </w:p>
    <w:p w14:paraId="05592BD8" w14:textId="77777777" w:rsidR="00C91F8F" w:rsidRPr="00C91F8F" w:rsidRDefault="00C91F8F" w:rsidP="00C91F8F">
      <w:pPr>
        <w:jc w:val="center"/>
        <w:rPr>
          <w:rFonts w:ascii="Garamond" w:eastAsia="Times New Roman" w:hAnsi="Garamond" w:cs="Times New Roman"/>
          <w:b/>
          <w:sz w:val="32"/>
          <w:szCs w:val="32"/>
        </w:rPr>
      </w:pPr>
      <w:r w:rsidRPr="00C91F8F">
        <w:rPr>
          <w:rFonts w:ascii="Garamond" w:eastAsia="Times New Roman" w:hAnsi="Garamond" w:cs="Times New Roman"/>
          <w:b/>
          <w:sz w:val="32"/>
          <w:szCs w:val="32"/>
        </w:rPr>
        <w:t>Katerina Deligiorgi</w:t>
      </w:r>
    </w:p>
    <w:p w14:paraId="1684F289" w14:textId="77777777" w:rsidR="00C91F8F" w:rsidRPr="003019D9" w:rsidRDefault="00C91F8F">
      <w:pPr>
        <w:rPr>
          <w:rFonts w:ascii="Garamond" w:hAnsi="Garamond"/>
          <w:b/>
          <w:sz w:val="32"/>
          <w:szCs w:val="32"/>
        </w:rPr>
      </w:pPr>
    </w:p>
    <w:p w14:paraId="42569833" w14:textId="77777777" w:rsidR="00115E2B" w:rsidRPr="003019D9" w:rsidRDefault="00115E2B" w:rsidP="003B1FC1">
      <w:pPr>
        <w:jc w:val="right"/>
        <w:rPr>
          <w:rFonts w:ascii="Garamond" w:eastAsia="Times New Roman" w:hAnsi="Garamond" w:cs="Times New Roman"/>
          <w:i/>
        </w:rPr>
      </w:pPr>
    </w:p>
    <w:p w14:paraId="0F19C08F" w14:textId="77777777" w:rsidR="00AD2B5A" w:rsidRPr="003019D9" w:rsidRDefault="00A2003B" w:rsidP="003B1FC1">
      <w:pPr>
        <w:jc w:val="right"/>
        <w:rPr>
          <w:rFonts w:ascii="Garamond" w:hAnsi="Garamond"/>
        </w:rPr>
      </w:pPr>
      <w:r w:rsidRPr="003019D9">
        <w:rPr>
          <w:rFonts w:ascii="Garamond" w:eastAsia="Times New Roman" w:hAnsi="Garamond" w:cs="Times New Roman"/>
          <w:i/>
        </w:rPr>
        <w:t>...</w:t>
      </w:r>
      <w:r w:rsidR="00FF5588" w:rsidRPr="003019D9">
        <w:rPr>
          <w:rFonts w:ascii="Garamond" w:eastAsia="Times New Roman" w:hAnsi="Garamond" w:cs="Times New Roman"/>
          <w:i/>
        </w:rPr>
        <w:t>we all know that the fix, the cure is the same thing that hurt us. The cause is the cure and the cure is the cause</w:t>
      </w:r>
      <w:r w:rsidR="00FF5588" w:rsidRPr="003019D9">
        <w:rPr>
          <w:rFonts w:ascii="Garamond" w:eastAsia="Times New Roman" w:hAnsi="Garamond" w:cs="Times New Roman"/>
        </w:rPr>
        <w:t>.</w:t>
      </w:r>
      <w:r w:rsidR="00FF5588" w:rsidRPr="003019D9">
        <w:rPr>
          <w:rStyle w:val="FootnoteReference"/>
          <w:rFonts w:ascii="Garamond" w:eastAsia="Times New Roman" w:hAnsi="Garamond" w:cs="Times New Roman"/>
        </w:rPr>
        <w:footnoteReference w:id="1"/>
      </w:r>
    </w:p>
    <w:p w14:paraId="69FCF43B" w14:textId="77777777" w:rsidR="00BB0B86" w:rsidRPr="00AD4935" w:rsidRDefault="00BB0B86">
      <w:pPr>
        <w:rPr>
          <w:rFonts w:ascii="Times" w:hAnsi="Times"/>
        </w:rPr>
      </w:pPr>
    </w:p>
    <w:p w14:paraId="48F3A82D" w14:textId="77777777" w:rsidR="00C91F8F" w:rsidRDefault="00C91F8F" w:rsidP="00A42F52">
      <w:pPr>
        <w:rPr>
          <w:rFonts w:ascii="Garamond" w:hAnsi="Garamond"/>
        </w:rPr>
      </w:pPr>
    </w:p>
    <w:p w14:paraId="283263CF" w14:textId="71DA4B19" w:rsidR="00BB0B86" w:rsidRPr="00D56E10" w:rsidRDefault="00BB0B86" w:rsidP="00A42F52">
      <w:pPr>
        <w:rPr>
          <w:rFonts w:ascii="Garamond" w:hAnsi="Garamond"/>
        </w:rPr>
      </w:pPr>
      <w:r w:rsidRPr="00D56E10">
        <w:rPr>
          <w:rFonts w:ascii="Garamond" w:hAnsi="Garamond"/>
        </w:rPr>
        <w:t>Hegel has not written about addiction</w:t>
      </w:r>
      <w:r w:rsidR="00D43184" w:rsidRPr="00D56E10">
        <w:rPr>
          <w:rFonts w:ascii="Garamond" w:hAnsi="Garamond"/>
        </w:rPr>
        <w:t>.</w:t>
      </w:r>
      <w:r w:rsidR="00D43184" w:rsidRPr="00D56E10">
        <w:rPr>
          <w:rStyle w:val="FootnoteReference"/>
          <w:rFonts w:ascii="Garamond" w:hAnsi="Garamond"/>
        </w:rPr>
        <w:footnoteReference w:id="2"/>
      </w:r>
      <w:r w:rsidR="00D43184" w:rsidRPr="00D56E10">
        <w:rPr>
          <w:rFonts w:ascii="Garamond" w:hAnsi="Garamond"/>
        </w:rPr>
        <w:t xml:space="preserve"> </w:t>
      </w:r>
      <w:r w:rsidR="008A45BF" w:rsidRPr="00D56E10">
        <w:rPr>
          <w:rFonts w:ascii="Garamond" w:hAnsi="Garamond"/>
        </w:rPr>
        <w:t>He has</w:t>
      </w:r>
      <w:r w:rsidR="004E5FBA" w:rsidRPr="00D56E10">
        <w:rPr>
          <w:rFonts w:ascii="Garamond" w:hAnsi="Garamond"/>
        </w:rPr>
        <w:t>, however,</w:t>
      </w:r>
      <w:r w:rsidR="008A45BF" w:rsidRPr="00D56E10">
        <w:rPr>
          <w:rFonts w:ascii="Garamond" w:hAnsi="Garamond"/>
        </w:rPr>
        <w:t xml:space="preserve"> written </w:t>
      </w:r>
      <w:r w:rsidR="00F31BF4" w:rsidRPr="00D56E10">
        <w:rPr>
          <w:rFonts w:ascii="Garamond" w:hAnsi="Garamond"/>
        </w:rPr>
        <w:t>about</w:t>
      </w:r>
      <w:r w:rsidR="008A45BF" w:rsidRPr="00D56E10">
        <w:rPr>
          <w:rFonts w:ascii="Garamond" w:hAnsi="Garamond"/>
        </w:rPr>
        <w:t xml:space="preserve"> action</w:t>
      </w:r>
      <w:r w:rsidR="00EA0A00" w:rsidRPr="00D56E10">
        <w:rPr>
          <w:rFonts w:ascii="Garamond" w:hAnsi="Garamond"/>
        </w:rPr>
        <w:t xml:space="preserve"> a</w:t>
      </w:r>
      <w:r w:rsidR="008A45BF" w:rsidRPr="00D56E10">
        <w:rPr>
          <w:rFonts w:ascii="Garamond" w:hAnsi="Garamond"/>
        </w:rPr>
        <w:t xml:space="preserve">nd </w:t>
      </w:r>
      <w:r w:rsidR="00EA0A00" w:rsidRPr="00D56E10">
        <w:rPr>
          <w:rFonts w:ascii="Garamond" w:hAnsi="Garamond"/>
        </w:rPr>
        <w:t>it is</w:t>
      </w:r>
      <w:r w:rsidR="00132DB4" w:rsidRPr="00D56E10">
        <w:rPr>
          <w:rFonts w:ascii="Garamond" w:hAnsi="Garamond"/>
        </w:rPr>
        <w:t xml:space="preserve"> </w:t>
      </w:r>
      <w:r w:rsidR="008951E8" w:rsidRPr="00D56E10">
        <w:rPr>
          <w:rFonts w:ascii="Garamond" w:hAnsi="Garamond"/>
        </w:rPr>
        <w:t>our understanding of action</w:t>
      </w:r>
      <w:r w:rsidR="008108C6" w:rsidRPr="00D56E10">
        <w:rPr>
          <w:rFonts w:ascii="Garamond" w:hAnsi="Garamond"/>
        </w:rPr>
        <w:t xml:space="preserve"> that the phenomenon of addiction tests; it is not clear, for example, how, or indeed whether, one may apply notions such as choosing and willing in the context of behaviour that is dominated, perhaps determined, by someone</w:t>
      </w:r>
      <w:r w:rsidR="001F0DA9">
        <w:rPr>
          <w:rFonts w:ascii="Garamond" w:hAnsi="Garamond"/>
        </w:rPr>
        <w:t>’</w:t>
      </w:r>
      <w:r w:rsidR="008108C6" w:rsidRPr="00D56E10">
        <w:rPr>
          <w:rFonts w:ascii="Garamond" w:hAnsi="Garamond"/>
        </w:rPr>
        <w:t xml:space="preserve">s addiction. </w:t>
      </w:r>
      <w:r w:rsidR="00EA0A00" w:rsidRPr="00D56E10">
        <w:rPr>
          <w:rFonts w:ascii="Garamond" w:hAnsi="Garamond"/>
        </w:rPr>
        <w:t xml:space="preserve">My </w:t>
      </w:r>
      <w:r w:rsidR="00CE6C77" w:rsidRPr="00D56E10">
        <w:rPr>
          <w:rFonts w:ascii="Garamond" w:hAnsi="Garamond"/>
        </w:rPr>
        <w:t xml:space="preserve">aim in this paper is to </w:t>
      </w:r>
      <w:r w:rsidR="00EA2928" w:rsidRPr="00D56E10">
        <w:rPr>
          <w:rFonts w:ascii="Garamond" w:hAnsi="Garamond"/>
        </w:rPr>
        <w:t>show how</w:t>
      </w:r>
      <w:r w:rsidR="008108C6" w:rsidRPr="00D56E10">
        <w:rPr>
          <w:rFonts w:ascii="Garamond" w:hAnsi="Garamond"/>
        </w:rPr>
        <w:t xml:space="preserve"> </w:t>
      </w:r>
      <w:r w:rsidR="008A45BF" w:rsidRPr="00D56E10">
        <w:rPr>
          <w:rFonts w:ascii="Garamond" w:hAnsi="Garamond"/>
        </w:rPr>
        <w:t xml:space="preserve">Hegel’s </w:t>
      </w:r>
      <w:r w:rsidR="00EA2928" w:rsidRPr="00D56E10">
        <w:rPr>
          <w:rFonts w:ascii="Garamond" w:hAnsi="Garamond"/>
        </w:rPr>
        <w:t>theory of</w:t>
      </w:r>
      <w:r w:rsidR="008A45BF" w:rsidRPr="00D56E10">
        <w:rPr>
          <w:rFonts w:ascii="Garamond" w:hAnsi="Garamond"/>
        </w:rPr>
        <w:t xml:space="preserve"> action</w:t>
      </w:r>
      <w:r w:rsidR="00EA2928" w:rsidRPr="00D56E10">
        <w:rPr>
          <w:rFonts w:ascii="Garamond" w:hAnsi="Garamond"/>
        </w:rPr>
        <w:t xml:space="preserve"> can usefully complement</w:t>
      </w:r>
      <w:r w:rsidR="008A45BF" w:rsidRPr="00D56E10">
        <w:rPr>
          <w:rFonts w:ascii="Garamond" w:hAnsi="Garamond"/>
        </w:rPr>
        <w:t xml:space="preserve"> </w:t>
      </w:r>
      <w:r w:rsidR="008108C6" w:rsidRPr="00D56E10">
        <w:rPr>
          <w:rFonts w:ascii="Garamond" w:hAnsi="Garamond"/>
        </w:rPr>
        <w:t>theoretical analyses of</w:t>
      </w:r>
      <w:r w:rsidR="001C0945" w:rsidRPr="00D56E10">
        <w:rPr>
          <w:rFonts w:ascii="Garamond" w:hAnsi="Garamond"/>
        </w:rPr>
        <w:t xml:space="preserve"> addiction</w:t>
      </w:r>
      <w:r w:rsidR="00EA2928" w:rsidRPr="00D56E10">
        <w:rPr>
          <w:rFonts w:ascii="Garamond" w:hAnsi="Garamond"/>
        </w:rPr>
        <w:t xml:space="preserve"> and help address </w:t>
      </w:r>
      <w:r w:rsidR="004249D7" w:rsidRPr="00D56E10">
        <w:rPr>
          <w:rFonts w:ascii="Garamond" w:hAnsi="Garamond"/>
        </w:rPr>
        <w:t>important</w:t>
      </w:r>
      <w:r w:rsidR="00EA2928" w:rsidRPr="00D56E10">
        <w:rPr>
          <w:rFonts w:ascii="Garamond" w:hAnsi="Garamond"/>
        </w:rPr>
        <w:t xml:space="preserve"> philosophical questions that arise out of these analyses</w:t>
      </w:r>
      <w:r w:rsidR="008A45BF" w:rsidRPr="00D56E10">
        <w:rPr>
          <w:rFonts w:ascii="Garamond" w:hAnsi="Garamond"/>
        </w:rPr>
        <w:t xml:space="preserve">. </w:t>
      </w:r>
    </w:p>
    <w:p w14:paraId="302BD703" w14:textId="77777777" w:rsidR="00AD3816" w:rsidRPr="00D56E10" w:rsidRDefault="00AD3816" w:rsidP="00A42F52">
      <w:pPr>
        <w:rPr>
          <w:rFonts w:ascii="Garamond" w:hAnsi="Garamond"/>
        </w:rPr>
      </w:pPr>
    </w:p>
    <w:p w14:paraId="1CE46DA0" w14:textId="23820B9D" w:rsidR="00AD3816" w:rsidRPr="00D56E10" w:rsidRDefault="00EA2928" w:rsidP="00A42F52">
      <w:pPr>
        <w:rPr>
          <w:rFonts w:ascii="Garamond" w:hAnsi="Garamond"/>
        </w:rPr>
      </w:pPr>
      <w:r w:rsidRPr="00D56E10">
        <w:rPr>
          <w:rFonts w:ascii="Garamond" w:hAnsi="Garamond"/>
        </w:rPr>
        <w:t>Since both</w:t>
      </w:r>
      <w:r w:rsidR="001F0DA9">
        <w:rPr>
          <w:rFonts w:ascii="Garamond" w:hAnsi="Garamond"/>
        </w:rPr>
        <w:t xml:space="preserve"> addiction and Hegel’</w:t>
      </w:r>
      <w:r w:rsidR="00AD3816" w:rsidRPr="00D56E10">
        <w:rPr>
          <w:rFonts w:ascii="Garamond" w:hAnsi="Garamond"/>
        </w:rPr>
        <w:t xml:space="preserve">s </w:t>
      </w:r>
      <w:r w:rsidR="008108C6" w:rsidRPr="00D56E10">
        <w:rPr>
          <w:rFonts w:ascii="Garamond" w:hAnsi="Garamond"/>
        </w:rPr>
        <w:t>account</w:t>
      </w:r>
      <w:r w:rsidR="00AD3816" w:rsidRPr="00D56E10">
        <w:rPr>
          <w:rFonts w:ascii="Garamond" w:hAnsi="Garamond"/>
        </w:rPr>
        <w:t xml:space="preserve"> of action are large topics, some clarifications are in order about the precise direction of the paper. One obvious path </w:t>
      </w:r>
      <w:r w:rsidR="00563D81" w:rsidRPr="00D56E10">
        <w:rPr>
          <w:rFonts w:ascii="Garamond" w:hAnsi="Garamond"/>
        </w:rPr>
        <w:t xml:space="preserve">I shall not </w:t>
      </w:r>
      <w:r w:rsidR="00AD3816" w:rsidRPr="00D56E10">
        <w:rPr>
          <w:rFonts w:ascii="Garamond" w:hAnsi="Garamond"/>
        </w:rPr>
        <w:t xml:space="preserve">take is to </w:t>
      </w:r>
      <w:r w:rsidR="00A4099E" w:rsidRPr="00D56E10">
        <w:rPr>
          <w:rFonts w:ascii="Garamond" w:hAnsi="Garamond"/>
        </w:rPr>
        <w:t xml:space="preserve">engage with </w:t>
      </w:r>
      <w:r w:rsidR="001F0DA9">
        <w:rPr>
          <w:rFonts w:ascii="Garamond" w:hAnsi="Garamond"/>
        </w:rPr>
        <w:t>Hegel’</w:t>
      </w:r>
      <w:r w:rsidR="00AD3816" w:rsidRPr="00D56E10">
        <w:rPr>
          <w:rFonts w:ascii="Garamond" w:hAnsi="Garamond"/>
        </w:rPr>
        <w:t>s discussion of habits. The reason for this is that de</w:t>
      </w:r>
      <w:r w:rsidR="001F0DA9">
        <w:rPr>
          <w:rFonts w:ascii="Garamond" w:hAnsi="Garamond"/>
        </w:rPr>
        <w:t>spite the use of terms such as ‘habit forming’</w:t>
      </w:r>
      <w:r w:rsidR="00AD3816" w:rsidRPr="00D56E10">
        <w:rPr>
          <w:rFonts w:ascii="Garamond" w:hAnsi="Garamond"/>
        </w:rPr>
        <w:t xml:space="preserve"> in the context of addiction, the feature I am interested in is not the formation of the habit but the degree of involvement of the agent in her addiction, her </w:t>
      </w:r>
      <w:r w:rsidR="004C3DCD" w:rsidRPr="00D56E10">
        <w:rPr>
          <w:rFonts w:ascii="Garamond" w:hAnsi="Garamond"/>
        </w:rPr>
        <w:t xml:space="preserve">pursuing a course of action in the </w:t>
      </w:r>
      <w:r w:rsidR="00AD3816" w:rsidRPr="00D56E10">
        <w:rPr>
          <w:rFonts w:ascii="Garamond" w:hAnsi="Garamond"/>
        </w:rPr>
        <w:t>knowledge that, as the anonymous addi</w:t>
      </w:r>
      <w:r w:rsidR="001F0DA9">
        <w:rPr>
          <w:rFonts w:ascii="Garamond" w:hAnsi="Garamond"/>
        </w:rPr>
        <w:t>ct in the quote above puts it, ‘</w:t>
      </w:r>
      <w:r w:rsidR="00AD3816" w:rsidRPr="00D56E10">
        <w:rPr>
          <w:rFonts w:ascii="Garamond" w:hAnsi="Garamond"/>
        </w:rPr>
        <w:t xml:space="preserve">the cure </w:t>
      </w:r>
      <w:r w:rsidR="001F0DA9">
        <w:rPr>
          <w:rFonts w:ascii="Garamond" w:hAnsi="Garamond"/>
        </w:rPr>
        <w:t>is the same thing that hurts us’</w:t>
      </w:r>
      <w:r w:rsidR="00AD3816" w:rsidRPr="00D56E10">
        <w:rPr>
          <w:rFonts w:ascii="Garamond" w:hAnsi="Garamond"/>
        </w:rPr>
        <w:t xml:space="preserve">. I want to examine </w:t>
      </w:r>
      <w:r w:rsidR="00AD3816" w:rsidRPr="00D56E10">
        <w:rPr>
          <w:rFonts w:ascii="Garamond" w:hAnsi="Garamond"/>
          <w:i/>
        </w:rPr>
        <w:t>how</w:t>
      </w:r>
      <w:r w:rsidR="00AD3816" w:rsidRPr="00D56E10">
        <w:rPr>
          <w:rFonts w:ascii="Garamond" w:hAnsi="Garamond"/>
        </w:rPr>
        <w:t xml:space="preserve"> someone </w:t>
      </w:r>
      <w:r w:rsidR="00A4099E" w:rsidRPr="00D56E10">
        <w:rPr>
          <w:rFonts w:ascii="Garamond" w:hAnsi="Garamond"/>
        </w:rPr>
        <w:t xml:space="preserve">can </w:t>
      </w:r>
      <w:r w:rsidR="00AD3816" w:rsidRPr="00D56E10">
        <w:rPr>
          <w:rFonts w:ascii="Garamond" w:hAnsi="Garamond"/>
        </w:rPr>
        <w:t>know that she is pursuing something hurtful and yet do it, despite also</w:t>
      </w:r>
      <w:r w:rsidR="00A4099E" w:rsidRPr="00D56E10">
        <w:rPr>
          <w:rFonts w:ascii="Garamond" w:hAnsi="Garamond"/>
        </w:rPr>
        <w:t>,</w:t>
      </w:r>
      <w:r w:rsidR="00AD3816" w:rsidRPr="00D56E10">
        <w:rPr>
          <w:rFonts w:ascii="Garamond" w:hAnsi="Garamond"/>
        </w:rPr>
        <w:t xml:space="preserve"> possibly at the same time</w:t>
      </w:r>
      <w:r w:rsidR="00A4099E" w:rsidRPr="00D56E10">
        <w:rPr>
          <w:rFonts w:ascii="Garamond" w:hAnsi="Garamond"/>
        </w:rPr>
        <w:t>,</w:t>
      </w:r>
      <w:r w:rsidR="00AD3816" w:rsidRPr="00D56E10">
        <w:rPr>
          <w:rFonts w:ascii="Garamond" w:hAnsi="Garamond"/>
        </w:rPr>
        <w:t xml:space="preserve"> not wanting to pursue it.</w:t>
      </w:r>
      <w:r w:rsidR="006741BA" w:rsidRPr="00D56E10">
        <w:rPr>
          <w:rFonts w:ascii="Garamond" w:hAnsi="Garamond"/>
        </w:rPr>
        <w:t xml:space="preserve"> </w:t>
      </w:r>
      <w:r w:rsidR="00F240A0" w:rsidRPr="00D56E10">
        <w:rPr>
          <w:rFonts w:ascii="Garamond" w:hAnsi="Garamond"/>
        </w:rPr>
        <w:t xml:space="preserve">Although I will try to motivate this question, by showing </w:t>
      </w:r>
      <w:r w:rsidR="00875F83" w:rsidRPr="00D56E10">
        <w:rPr>
          <w:rFonts w:ascii="Garamond" w:hAnsi="Garamond"/>
        </w:rPr>
        <w:t>that</w:t>
      </w:r>
      <w:r w:rsidR="00F240A0" w:rsidRPr="00D56E10">
        <w:rPr>
          <w:rFonts w:ascii="Garamond" w:hAnsi="Garamond"/>
        </w:rPr>
        <w:t xml:space="preserve"> </w:t>
      </w:r>
      <w:r w:rsidR="00875F83" w:rsidRPr="00D56E10">
        <w:rPr>
          <w:rFonts w:ascii="Garamond" w:hAnsi="Garamond"/>
        </w:rPr>
        <w:t>the mere task of defining</w:t>
      </w:r>
      <w:r w:rsidR="00F240A0" w:rsidRPr="00D56E10">
        <w:rPr>
          <w:rFonts w:ascii="Garamond" w:hAnsi="Garamond"/>
        </w:rPr>
        <w:t xml:space="preserve"> addiction </w:t>
      </w:r>
      <w:r w:rsidR="00875F83" w:rsidRPr="00D56E10">
        <w:rPr>
          <w:rFonts w:ascii="Garamond" w:hAnsi="Garamond"/>
        </w:rPr>
        <w:t>naturally</w:t>
      </w:r>
      <w:r w:rsidR="00F240A0" w:rsidRPr="00D56E10">
        <w:rPr>
          <w:rFonts w:ascii="Garamond" w:hAnsi="Garamond"/>
        </w:rPr>
        <w:t xml:space="preserve"> </w:t>
      </w:r>
      <w:r w:rsidR="00875F83" w:rsidRPr="00D56E10">
        <w:rPr>
          <w:rFonts w:ascii="Garamond" w:hAnsi="Garamond"/>
        </w:rPr>
        <w:t>leads to considering</w:t>
      </w:r>
      <w:r w:rsidR="00F240A0" w:rsidRPr="00D56E10">
        <w:rPr>
          <w:rFonts w:ascii="Garamond" w:hAnsi="Garamond"/>
        </w:rPr>
        <w:t xml:space="preserve"> its </w:t>
      </w:r>
      <w:r w:rsidR="00A4099E" w:rsidRPr="00D56E10">
        <w:rPr>
          <w:rFonts w:ascii="Garamond" w:hAnsi="Garamond"/>
        </w:rPr>
        <w:t xml:space="preserve">agential </w:t>
      </w:r>
      <w:r w:rsidR="00F240A0" w:rsidRPr="00D56E10">
        <w:rPr>
          <w:rFonts w:ascii="Garamond" w:hAnsi="Garamond"/>
        </w:rPr>
        <w:t xml:space="preserve">structure, I do not plan to take a position on </w:t>
      </w:r>
      <w:r w:rsidR="006741BA" w:rsidRPr="00D56E10">
        <w:rPr>
          <w:rFonts w:ascii="Garamond" w:hAnsi="Garamond"/>
        </w:rPr>
        <w:t xml:space="preserve">the </w:t>
      </w:r>
      <w:r w:rsidR="000919AF" w:rsidRPr="00D56E10">
        <w:rPr>
          <w:rFonts w:ascii="Garamond" w:hAnsi="Garamond"/>
        </w:rPr>
        <w:t>de</w:t>
      </w:r>
      <w:r w:rsidR="001F0DA9">
        <w:rPr>
          <w:rFonts w:ascii="Garamond" w:hAnsi="Garamond"/>
        </w:rPr>
        <w:t>bate of whether controlling one’</w:t>
      </w:r>
      <w:r w:rsidR="000919AF" w:rsidRPr="00D56E10">
        <w:rPr>
          <w:rFonts w:ascii="Garamond" w:hAnsi="Garamond"/>
        </w:rPr>
        <w:t>s addiction is really a mental or physical matter;</w:t>
      </w:r>
      <w:r w:rsidR="006741BA" w:rsidRPr="00D56E10">
        <w:rPr>
          <w:rFonts w:ascii="Garamond" w:hAnsi="Garamond"/>
        </w:rPr>
        <w:t xml:space="preserve"> all that is needed for my purposes is to accept the rather uncontroversial fact that addiction has mental and physical parts.</w:t>
      </w:r>
      <w:r w:rsidR="006741BA" w:rsidRPr="00D56E10">
        <w:rPr>
          <w:rStyle w:val="FootnoteReference"/>
          <w:rFonts w:ascii="Garamond" w:hAnsi="Garamond"/>
        </w:rPr>
        <w:footnoteReference w:id="3"/>
      </w:r>
    </w:p>
    <w:p w14:paraId="024E5D4F" w14:textId="77777777" w:rsidR="004136CD" w:rsidRPr="00D56E10" w:rsidRDefault="004136CD" w:rsidP="00A42F52">
      <w:pPr>
        <w:rPr>
          <w:rFonts w:ascii="Garamond" w:hAnsi="Garamond"/>
        </w:rPr>
      </w:pPr>
    </w:p>
    <w:p w14:paraId="135E4C6F" w14:textId="14857FCA" w:rsidR="00836641" w:rsidRPr="00D56E10" w:rsidRDefault="008A45BF" w:rsidP="00A42F52">
      <w:pPr>
        <w:rPr>
          <w:rFonts w:ascii="Garamond" w:hAnsi="Garamond"/>
        </w:rPr>
      </w:pPr>
      <w:r w:rsidRPr="00D56E10">
        <w:rPr>
          <w:rFonts w:ascii="Garamond" w:hAnsi="Garamond"/>
        </w:rPr>
        <w:t>I</w:t>
      </w:r>
      <w:r w:rsidR="00F240A0" w:rsidRPr="00D56E10">
        <w:rPr>
          <w:rFonts w:ascii="Garamond" w:hAnsi="Garamond"/>
        </w:rPr>
        <w:t>n the first</w:t>
      </w:r>
      <w:r w:rsidR="00EA2928" w:rsidRPr="00D56E10">
        <w:rPr>
          <w:rFonts w:ascii="Garamond" w:hAnsi="Garamond"/>
        </w:rPr>
        <w:t xml:space="preserve"> </w:t>
      </w:r>
      <w:r w:rsidRPr="00D56E10">
        <w:rPr>
          <w:rFonts w:ascii="Garamond" w:hAnsi="Garamond"/>
        </w:rPr>
        <w:t xml:space="preserve">part of the paper, I introduce some </w:t>
      </w:r>
      <w:r w:rsidR="001C0945" w:rsidRPr="00D56E10">
        <w:rPr>
          <w:rFonts w:ascii="Garamond" w:hAnsi="Garamond"/>
        </w:rPr>
        <w:t xml:space="preserve">of the current </w:t>
      </w:r>
      <w:r w:rsidR="000919AF" w:rsidRPr="00D56E10">
        <w:rPr>
          <w:rFonts w:ascii="Garamond" w:hAnsi="Garamond"/>
        </w:rPr>
        <w:t>discussion</w:t>
      </w:r>
      <w:r w:rsidR="001C0945" w:rsidRPr="00D56E10">
        <w:rPr>
          <w:rFonts w:ascii="Garamond" w:hAnsi="Garamond"/>
        </w:rPr>
        <w:t xml:space="preserve"> about ad</w:t>
      </w:r>
      <w:r w:rsidR="00875F83" w:rsidRPr="00D56E10">
        <w:rPr>
          <w:rFonts w:ascii="Garamond" w:hAnsi="Garamond"/>
        </w:rPr>
        <w:t>diction using both scientific</w:t>
      </w:r>
      <w:r w:rsidR="001C0945" w:rsidRPr="00D56E10">
        <w:rPr>
          <w:rFonts w:ascii="Garamond" w:hAnsi="Garamond"/>
        </w:rPr>
        <w:t xml:space="preserve"> and philosophical sources</w:t>
      </w:r>
      <w:r w:rsidR="00132DB4" w:rsidRPr="00D56E10">
        <w:rPr>
          <w:rFonts w:ascii="Garamond" w:hAnsi="Garamond"/>
        </w:rPr>
        <w:t xml:space="preserve">. </w:t>
      </w:r>
      <w:r w:rsidR="004E3DF1" w:rsidRPr="00D56E10">
        <w:rPr>
          <w:rFonts w:ascii="Garamond" w:hAnsi="Garamond"/>
        </w:rPr>
        <w:t xml:space="preserve">The </w:t>
      </w:r>
      <w:r w:rsidR="00F240A0" w:rsidRPr="00D56E10">
        <w:rPr>
          <w:rFonts w:ascii="Garamond" w:hAnsi="Garamond"/>
        </w:rPr>
        <w:t xml:space="preserve">main difficulty is </w:t>
      </w:r>
      <w:r w:rsidR="00D02526" w:rsidRPr="00D56E10">
        <w:rPr>
          <w:rFonts w:ascii="Garamond" w:hAnsi="Garamond"/>
        </w:rPr>
        <w:t xml:space="preserve">finding a way of defining the phenomenon of addiction that is informative and explanatorily useful. </w:t>
      </w:r>
      <w:r w:rsidR="00F240A0" w:rsidRPr="00D56E10">
        <w:rPr>
          <w:rFonts w:ascii="Garamond" w:hAnsi="Garamond"/>
        </w:rPr>
        <w:t>I argue that t</w:t>
      </w:r>
      <w:r w:rsidR="00D02526" w:rsidRPr="00D56E10">
        <w:rPr>
          <w:rFonts w:ascii="Garamond" w:hAnsi="Garamond"/>
        </w:rPr>
        <w:t>hese descriptive aims</w:t>
      </w:r>
      <w:r w:rsidR="00F240A0" w:rsidRPr="00D56E10">
        <w:rPr>
          <w:rFonts w:ascii="Garamond" w:hAnsi="Garamond"/>
        </w:rPr>
        <w:t xml:space="preserve"> cannot be served without addressing the need to say why addiction is a problem</w:t>
      </w:r>
      <w:r w:rsidR="00875F83" w:rsidRPr="00D56E10">
        <w:rPr>
          <w:rFonts w:ascii="Garamond" w:hAnsi="Garamond"/>
        </w:rPr>
        <w:t xml:space="preserve"> and for whom; this introduces the agential and evaluative aspect of the analysis</w:t>
      </w:r>
      <w:r w:rsidR="00D02526" w:rsidRPr="00D56E10">
        <w:rPr>
          <w:rFonts w:ascii="Garamond" w:hAnsi="Garamond"/>
        </w:rPr>
        <w:t xml:space="preserve">. </w:t>
      </w:r>
      <w:r w:rsidR="00BB0B86" w:rsidRPr="00D56E10">
        <w:rPr>
          <w:rFonts w:ascii="Garamond" w:hAnsi="Garamond"/>
        </w:rPr>
        <w:t>In the second part</w:t>
      </w:r>
      <w:r w:rsidRPr="00D56E10">
        <w:rPr>
          <w:rFonts w:ascii="Garamond" w:hAnsi="Garamond"/>
        </w:rPr>
        <w:t>,</w:t>
      </w:r>
      <w:r w:rsidR="00BB0B86" w:rsidRPr="00D56E10">
        <w:rPr>
          <w:rFonts w:ascii="Garamond" w:hAnsi="Garamond"/>
        </w:rPr>
        <w:t xml:space="preserve"> I </w:t>
      </w:r>
      <w:r w:rsidR="00EA2928" w:rsidRPr="00D56E10">
        <w:rPr>
          <w:rFonts w:ascii="Garamond" w:hAnsi="Garamond"/>
        </w:rPr>
        <w:t>outline</w:t>
      </w:r>
      <w:r w:rsidR="00132DB4" w:rsidRPr="00D56E10">
        <w:rPr>
          <w:rFonts w:ascii="Garamond" w:hAnsi="Garamond"/>
        </w:rPr>
        <w:t xml:space="preserve"> the main elements of </w:t>
      </w:r>
      <w:r w:rsidR="001F0DA9">
        <w:rPr>
          <w:rFonts w:ascii="Garamond" w:hAnsi="Garamond"/>
        </w:rPr>
        <w:t>Hegel’</w:t>
      </w:r>
      <w:r w:rsidRPr="00D56E10">
        <w:rPr>
          <w:rFonts w:ascii="Garamond" w:hAnsi="Garamond"/>
        </w:rPr>
        <w:t>s</w:t>
      </w:r>
      <w:r w:rsidR="004E5FBA" w:rsidRPr="00D56E10">
        <w:rPr>
          <w:rFonts w:ascii="Garamond" w:hAnsi="Garamond"/>
        </w:rPr>
        <w:t xml:space="preserve"> </w:t>
      </w:r>
      <w:r w:rsidR="00132DB4" w:rsidRPr="00D56E10">
        <w:rPr>
          <w:rFonts w:ascii="Garamond" w:hAnsi="Garamond"/>
        </w:rPr>
        <w:t>theory of action, focusing on his version of the doctrine</w:t>
      </w:r>
      <w:r w:rsidR="004E5FBA" w:rsidRPr="00D56E10">
        <w:rPr>
          <w:rFonts w:ascii="Garamond" w:hAnsi="Garamond"/>
        </w:rPr>
        <w:t xml:space="preserve"> of action</w:t>
      </w:r>
      <w:r w:rsidR="00BB0B86" w:rsidRPr="00D56E10">
        <w:rPr>
          <w:rFonts w:ascii="Garamond" w:hAnsi="Garamond"/>
        </w:rPr>
        <w:t xml:space="preserve"> unde</w:t>
      </w:r>
      <w:r w:rsidRPr="00D56E10">
        <w:rPr>
          <w:rFonts w:ascii="Garamond" w:hAnsi="Garamond"/>
        </w:rPr>
        <w:t>r</w:t>
      </w:r>
      <w:r w:rsidR="00BB0B86" w:rsidRPr="00D56E10">
        <w:rPr>
          <w:rFonts w:ascii="Garamond" w:hAnsi="Garamond"/>
        </w:rPr>
        <w:t xml:space="preserve"> the guise of the good. In the third and final part</w:t>
      </w:r>
      <w:r w:rsidR="00FA564E" w:rsidRPr="00D56E10">
        <w:rPr>
          <w:rFonts w:ascii="Garamond" w:hAnsi="Garamond"/>
        </w:rPr>
        <w:t>,</w:t>
      </w:r>
      <w:r w:rsidR="00BB0B86" w:rsidRPr="00D56E10">
        <w:rPr>
          <w:rFonts w:ascii="Garamond" w:hAnsi="Garamond"/>
        </w:rPr>
        <w:t xml:space="preserve"> I </w:t>
      </w:r>
      <w:r w:rsidR="004E5FBA" w:rsidRPr="00D56E10">
        <w:rPr>
          <w:rFonts w:ascii="Garamond" w:hAnsi="Garamond"/>
        </w:rPr>
        <w:t>bring the two discussions together</w:t>
      </w:r>
      <w:r w:rsidR="00FA564E" w:rsidRPr="00D56E10">
        <w:rPr>
          <w:rFonts w:ascii="Garamond" w:hAnsi="Garamond"/>
        </w:rPr>
        <w:t xml:space="preserve">, </w:t>
      </w:r>
      <w:r w:rsidR="00EA2928" w:rsidRPr="00D56E10">
        <w:rPr>
          <w:rFonts w:ascii="Garamond" w:hAnsi="Garamond"/>
        </w:rPr>
        <w:t xml:space="preserve">and sketch an agential model for understanding addiction. </w:t>
      </w:r>
    </w:p>
    <w:p w14:paraId="23A702AA" w14:textId="77777777" w:rsidR="00EF492D" w:rsidRPr="00D56E10" w:rsidRDefault="00EF492D" w:rsidP="00A42F52">
      <w:pPr>
        <w:rPr>
          <w:rFonts w:ascii="Garamond" w:hAnsi="Garamond"/>
        </w:rPr>
      </w:pPr>
    </w:p>
    <w:p w14:paraId="591DF10C" w14:textId="77777777" w:rsidR="00BB4C10" w:rsidRPr="00D56E10" w:rsidRDefault="00BB4C10" w:rsidP="00A42F52">
      <w:pPr>
        <w:rPr>
          <w:rFonts w:ascii="Garamond" w:hAnsi="Garamond" w:cs="Arial"/>
          <w:b/>
        </w:rPr>
      </w:pPr>
    </w:p>
    <w:p w14:paraId="6CB54986" w14:textId="77777777" w:rsidR="00F240A0" w:rsidRPr="00D56E10" w:rsidRDefault="00F240A0" w:rsidP="00A42F52">
      <w:pPr>
        <w:rPr>
          <w:rFonts w:ascii="Garamond" w:hAnsi="Garamond" w:cs="Arial"/>
          <w:b/>
        </w:rPr>
      </w:pPr>
    </w:p>
    <w:p w14:paraId="01D296AA" w14:textId="77777777" w:rsidR="00EF492D" w:rsidRPr="00D56E10" w:rsidRDefault="00694E99" w:rsidP="00A42F52">
      <w:pPr>
        <w:rPr>
          <w:rFonts w:ascii="Garamond" w:hAnsi="Garamond" w:cs="Arial"/>
          <w:b/>
        </w:rPr>
      </w:pPr>
      <w:r w:rsidRPr="00D56E10">
        <w:rPr>
          <w:rFonts w:ascii="Garamond" w:hAnsi="Garamond" w:cs="Arial"/>
          <w:b/>
        </w:rPr>
        <w:lastRenderedPageBreak/>
        <w:t xml:space="preserve">1. </w:t>
      </w:r>
      <w:r w:rsidR="00EA2928" w:rsidRPr="00D56E10">
        <w:rPr>
          <w:rFonts w:ascii="Garamond" w:hAnsi="Garamond" w:cs="Arial"/>
          <w:b/>
        </w:rPr>
        <w:t>Some</w:t>
      </w:r>
      <w:r w:rsidR="000F2B63" w:rsidRPr="00D56E10">
        <w:rPr>
          <w:rFonts w:ascii="Garamond" w:hAnsi="Garamond" w:cs="Arial"/>
          <w:b/>
        </w:rPr>
        <w:t xml:space="preserve"> puzzles </w:t>
      </w:r>
      <w:r w:rsidR="00EA2928" w:rsidRPr="00D56E10">
        <w:rPr>
          <w:rFonts w:ascii="Garamond" w:hAnsi="Garamond" w:cs="Arial"/>
          <w:b/>
        </w:rPr>
        <w:t>about</w:t>
      </w:r>
      <w:r w:rsidR="000F2B63" w:rsidRPr="00D56E10">
        <w:rPr>
          <w:rFonts w:ascii="Garamond" w:hAnsi="Garamond" w:cs="Arial"/>
          <w:b/>
        </w:rPr>
        <w:t xml:space="preserve"> addiction</w:t>
      </w:r>
    </w:p>
    <w:p w14:paraId="06EAAA57" w14:textId="77777777" w:rsidR="00EF492D" w:rsidRPr="00D56E10" w:rsidRDefault="00EF492D" w:rsidP="00A42F52">
      <w:pPr>
        <w:rPr>
          <w:rFonts w:ascii="Garamond" w:hAnsi="Garamond" w:cs="Arial"/>
        </w:rPr>
      </w:pPr>
    </w:p>
    <w:p w14:paraId="73957005" w14:textId="082E580D" w:rsidR="00AC3E88" w:rsidRPr="00D56E10" w:rsidRDefault="000314E9" w:rsidP="00A42F52">
      <w:pPr>
        <w:rPr>
          <w:rFonts w:ascii="Garamond" w:hAnsi="Garamond" w:cs="Arial"/>
        </w:rPr>
      </w:pPr>
      <w:r w:rsidRPr="00D56E10">
        <w:rPr>
          <w:rFonts w:ascii="Garamond" w:hAnsi="Garamond" w:cs="Arial"/>
        </w:rPr>
        <w:t xml:space="preserve">I described at the outset addiction as a </w:t>
      </w:r>
      <w:r w:rsidR="001F0DA9">
        <w:rPr>
          <w:rFonts w:ascii="Garamond" w:hAnsi="Garamond" w:cs="Arial"/>
        </w:rPr>
        <w:t>‘</w:t>
      </w:r>
      <w:r w:rsidRPr="00D56E10">
        <w:rPr>
          <w:rFonts w:ascii="Garamond" w:hAnsi="Garamond" w:cs="Arial"/>
        </w:rPr>
        <w:t>phenomenon</w:t>
      </w:r>
      <w:r w:rsidR="001F0DA9">
        <w:rPr>
          <w:rFonts w:ascii="Garamond" w:hAnsi="Garamond" w:cs="Arial"/>
        </w:rPr>
        <w:t>’</w:t>
      </w:r>
      <w:r w:rsidRPr="00D56E10">
        <w:rPr>
          <w:rFonts w:ascii="Garamond" w:hAnsi="Garamond" w:cs="Arial"/>
        </w:rPr>
        <w:t xml:space="preserve">, </w:t>
      </w:r>
      <w:r w:rsidR="00E326CA" w:rsidRPr="00D56E10">
        <w:rPr>
          <w:rFonts w:ascii="Garamond" w:hAnsi="Garamond" w:cs="Arial"/>
        </w:rPr>
        <w:t>that is,</w:t>
      </w:r>
      <w:r w:rsidRPr="00D56E10">
        <w:rPr>
          <w:rFonts w:ascii="Garamond" w:hAnsi="Garamond" w:cs="Arial"/>
        </w:rPr>
        <w:t xml:space="preserve"> something with observable features, such as </w:t>
      </w:r>
      <w:r w:rsidR="00E326CA" w:rsidRPr="00D56E10">
        <w:rPr>
          <w:rFonts w:ascii="Garamond" w:hAnsi="Garamond" w:cs="Arial"/>
        </w:rPr>
        <w:t>characteristic behavioural patterns</w:t>
      </w:r>
      <w:r w:rsidRPr="00D56E10">
        <w:rPr>
          <w:rFonts w:ascii="Garamond" w:hAnsi="Garamond" w:cs="Arial"/>
        </w:rPr>
        <w:t xml:space="preserve">, </w:t>
      </w:r>
      <w:r w:rsidR="000919AF" w:rsidRPr="00D56E10">
        <w:rPr>
          <w:rFonts w:ascii="Garamond" w:hAnsi="Garamond" w:cs="Arial"/>
        </w:rPr>
        <w:t xml:space="preserve">a </w:t>
      </w:r>
      <w:r w:rsidRPr="00D56E10">
        <w:rPr>
          <w:rFonts w:ascii="Garamond" w:hAnsi="Garamond" w:cs="Arial"/>
        </w:rPr>
        <w:t xml:space="preserve">causal profile and so on. </w:t>
      </w:r>
      <w:r w:rsidR="003B1FC1" w:rsidRPr="00D56E10">
        <w:rPr>
          <w:rFonts w:ascii="Garamond" w:hAnsi="Garamond" w:cs="Arial"/>
        </w:rPr>
        <w:t>This description</w:t>
      </w:r>
      <w:r w:rsidR="00FE265C" w:rsidRPr="00D56E10">
        <w:rPr>
          <w:rFonts w:ascii="Garamond" w:hAnsi="Garamond" w:cs="Arial"/>
        </w:rPr>
        <w:t xml:space="preserve"> leaves out what is most important from the </w:t>
      </w:r>
      <w:r w:rsidR="003B1FC1" w:rsidRPr="00D56E10">
        <w:rPr>
          <w:rFonts w:ascii="Garamond" w:hAnsi="Garamond" w:cs="Arial"/>
        </w:rPr>
        <w:t xml:space="preserve">personal and </w:t>
      </w:r>
      <w:r w:rsidR="00FE265C" w:rsidRPr="00D56E10">
        <w:rPr>
          <w:rFonts w:ascii="Garamond" w:hAnsi="Garamond" w:cs="Arial"/>
        </w:rPr>
        <w:t>social perspective</w:t>
      </w:r>
      <w:r w:rsidR="003B1FC1" w:rsidRPr="00D56E10">
        <w:rPr>
          <w:rFonts w:ascii="Garamond" w:hAnsi="Garamond" w:cs="Arial"/>
        </w:rPr>
        <w:t>s</w:t>
      </w:r>
      <w:r w:rsidR="00FA564E" w:rsidRPr="00D56E10">
        <w:rPr>
          <w:rFonts w:ascii="Garamond" w:hAnsi="Garamond" w:cs="Arial"/>
        </w:rPr>
        <w:t>,</w:t>
      </w:r>
      <w:r w:rsidR="00FE265C" w:rsidRPr="00D56E10">
        <w:rPr>
          <w:rFonts w:ascii="Garamond" w:hAnsi="Garamond" w:cs="Arial"/>
        </w:rPr>
        <w:t xml:space="preserve"> namely tha</w:t>
      </w:r>
      <w:r w:rsidR="00FA564E" w:rsidRPr="00D56E10">
        <w:rPr>
          <w:rFonts w:ascii="Garamond" w:hAnsi="Garamond" w:cs="Arial"/>
        </w:rPr>
        <w:t>t addiction describe</w:t>
      </w:r>
      <w:r w:rsidR="003B1FC1" w:rsidRPr="00D56E10">
        <w:rPr>
          <w:rFonts w:ascii="Garamond" w:hAnsi="Garamond" w:cs="Arial"/>
        </w:rPr>
        <w:t>s</w:t>
      </w:r>
      <w:r w:rsidR="00FE265C" w:rsidRPr="00D56E10">
        <w:rPr>
          <w:rFonts w:ascii="Garamond" w:hAnsi="Garamond" w:cs="Arial"/>
        </w:rPr>
        <w:t xml:space="preserve"> things having g</w:t>
      </w:r>
      <w:r w:rsidR="00FA564E" w:rsidRPr="00D56E10">
        <w:rPr>
          <w:rFonts w:ascii="Garamond" w:hAnsi="Garamond" w:cs="Arial"/>
        </w:rPr>
        <w:t>one somehow wrong for the agent;</w:t>
      </w:r>
      <w:r w:rsidR="00FE265C" w:rsidRPr="00D56E10">
        <w:rPr>
          <w:rFonts w:ascii="Garamond" w:hAnsi="Garamond" w:cs="Arial"/>
        </w:rPr>
        <w:t xml:space="preserve"> the addict </w:t>
      </w:r>
      <w:r w:rsidR="00FA564E" w:rsidRPr="00D56E10">
        <w:rPr>
          <w:rFonts w:ascii="Garamond" w:hAnsi="Garamond" w:cs="Arial"/>
        </w:rPr>
        <w:t>i</w:t>
      </w:r>
      <w:r w:rsidR="00FE265C" w:rsidRPr="00D56E10">
        <w:rPr>
          <w:rFonts w:ascii="Garamond" w:hAnsi="Garamond" w:cs="Arial"/>
        </w:rPr>
        <w:t>s</w:t>
      </w:r>
      <w:r w:rsidR="00FA564E" w:rsidRPr="00D56E10">
        <w:rPr>
          <w:rFonts w:ascii="Garamond" w:hAnsi="Garamond" w:cs="Arial"/>
        </w:rPr>
        <w:t>,</w:t>
      </w:r>
      <w:r w:rsidR="00FE265C" w:rsidRPr="00D56E10">
        <w:rPr>
          <w:rFonts w:ascii="Garamond" w:hAnsi="Garamond" w:cs="Arial"/>
        </w:rPr>
        <w:t xml:space="preserve"> first and foremost</w:t>
      </w:r>
      <w:r w:rsidR="00FA564E" w:rsidRPr="00D56E10">
        <w:rPr>
          <w:rFonts w:ascii="Garamond" w:hAnsi="Garamond" w:cs="Arial"/>
        </w:rPr>
        <w:t>,</w:t>
      </w:r>
      <w:r w:rsidR="00FE265C" w:rsidRPr="00D56E10">
        <w:rPr>
          <w:rFonts w:ascii="Garamond" w:hAnsi="Garamond" w:cs="Arial"/>
        </w:rPr>
        <w:t xml:space="preserve"> </w:t>
      </w:r>
      <w:r w:rsidR="00FA564E" w:rsidRPr="00D56E10">
        <w:rPr>
          <w:rFonts w:ascii="Garamond" w:hAnsi="Garamond" w:cs="Arial"/>
        </w:rPr>
        <w:t xml:space="preserve">a patient </w:t>
      </w:r>
      <w:r w:rsidR="00FE265C" w:rsidRPr="00D56E10">
        <w:rPr>
          <w:rFonts w:ascii="Garamond" w:hAnsi="Garamond" w:cs="Arial"/>
        </w:rPr>
        <w:t>in the psychological literature</w:t>
      </w:r>
      <w:r w:rsidR="00FA564E" w:rsidRPr="00D56E10">
        <w:rPr>
          <w:rFonts w:ascii="Garamond" w:hAnsi="Garamond" w:cs="Arial"/>
        </w:rPr>
        <w:t>, that is, as afflicted and not in full control of her agential powers</w:t>
      </w:r>
      <w:r w:rsidR="00FE265C" w:rsidRPr="00D56E10">
        <w:rPr>
          <w:rFonts w:ascii="Garamond" w:hAnsi="Garamond" w:cs="Arial"/>
        </w:rPr>
        <w:t>.</w:t>
      </w:r>
      <w:r w:rsidR="003B1FC1" w:rsidRPr="00D56E10">
        <w:rPr>
          <w:rStyle w:val="FootnoteReference"/>
          <w:rFonts w:ascii="Garamond" w:hAnsi="Garamond" w:cs="Arial"/>
        </w:rPr>
        <w:footnoteReference w:id="4"/>
      </w:r>
      <w:r w:rsidR="00FE265C" w:rsidRPr="00D56E10">
        <w:rPr>
          <w:rFonts w:ascii="Garamond" w:hAnsi="Garamond" w:cs="Arial"/>
        </w:rPr>
        <w:t xml:space="preserve"> </w:t>
      </w:r>
      <w:r w:rsidR="00FA564E" w:rsidRPr="00D56E10">
        <w:rPr>
          <w:rFonts w:ascii="Garamond" w:hAnsi="Garamond" w:cs="Arial"/>
        </w:rPr>
        <w:t xml:space="preserve">The purpose of this section is to give a more precise description of </w:t>
      </w:r>
      <w:r w:rsidR="00FA564E" w:rsidRPr="00D56E10">
        <w:rPr>
          <w:rFonts w:ascii="Garamond" w:hAnsi="Garamond" w:cs="Arial"/>
          <w:i/>
        </w:rPr>
        <w:t>how</w:t>
      </w:r>
      <w:r w:rsidR="00FA564E" w:rsidRPr="00D56E10">
        <w:rPr>
          <w:rFonts w:ascii="Garamond" w:hAnsi="Garamond" w:cs="Arial"/>
        </w:rPr>
        <w:t xml:space="preserve"> things go wrong for the agent who is an addict</w:t>
      </w:r>
      <w:r w:rsidR="00FE265C" w:rsidRPr="00D56E10">
        <w:rPr>
          <w:rFonts w:ascii="Garamond" w:hAnsi="Garamond" w:cs="Arial"/>
        </w:rPr>
        <w:t xml:space="preserve">. </w:t>
      </w:r>
    </w:p>
    <w:p w14:paraId="46F76B4A" w14:textId="77777777" w:rsidR="00AC3E88" w:rsidRPr="00D56E10" w:rsidRDefault="00AC3E88" w:rsidP="00A42F52">
      <w:pPr>
        <w:rPr>
          <w:rFonts w:ascii="Garamond" w:hAnsi="Garamond" w:cs="Arial"/>
        </w:rPr>
      </w:pPr>
    </w:p>
    <w:p w14:paraId="1CDBCDC7" w14:textId="77777777" w:rsidR="000F2B63" w:rsidRPr="00D56E10" w:rsidRDefault="000F2B63" w:rsidP="00A42F52">
      <w:pPr>
        <w:rPr>
          <w:rFonts w:ascii="Garamond" w:hAnsi="Garamond" w:cs="Arial"/>
          <w:b/>
        </w:rPr>
      </w:pPr>
      <w:r w:rsidRPr="00D56E10">
        <w:rPr>
          <w:rFonts w:ascii="Garamond" w:hAnsi="Garamond" w:cs="Arial"/>
          <w:b/>
        </w:rPr>
        <w:t>1.1. Addiction: what it is, what it might be</w:t>
      </w:r>
    </w:p>
    <w:p w14:paraId="3772013E" w14:textId="77777777" w:rsidR="000F2B63" w:rsidRPr="00D56E10" w:rsidRDefault="000F2B63" w:rsidP="00A42F52">
      <w:pPr>
        <w:rPr>
          <w:rFonts w:ascii="Garamond" w:hAnsi="Garamond" w:cs="Arial"/>
        </w:rPr>
      </w:pPr>
    </w:p>
    <w:p w14:paraId="2BA678F9" w14:textId="6768EB2F" w:rsidR="000D50E1" w:rsidRPr="00D56E10" w:rsidRDefault="00FA564E" w:rsidP="00A42F52">
      <w:pPr>
        <w:rPr>
          <w:rFonts w:ascii="Garamond" w:hAnsi="Garamond" w:cs="Arial"/>
        </w:rPr>
      </w:pPr>
      <w:r w:rsidRPr="00D56E10">
        <w:rPr>
          <w:rFonts w:ascii="Garamond" w:hAnsi="Garamond" w:cs="Arial"/>
        </w:rPr>
        <w:t xml:space="preserve">The first thing to note in attempting to pin down the problem is that </w:t>
      </w:r>
      <w:r w:rsidR="00AC3E88" w:rsidRPr="00D56E10">
        <w:rPr>
          <w:rFonts w:ascii="Garamond" w:hAnsi="Garamond" w:cs="Arial"/>
        </w:rPr>
        <w:t xml:space="preserve">addiction </w:t>
      </w:r>
      <w:r w:rsidRPr="00D56E10">
        <w:rPr>
          <w:rFonts w:ascii="Garamond" w:hAnsi="Garamond" w:cs="Arial"/>
        </w:rPr>
        <w:t xml:space="preserve">is a relational notion, it </w:t>
      </w:r>
      <w:r w:rsidR="00AC3E88" w:rsidRPr="00D56E10">
        <w:rPr>
          <w:rFonts w:ascii="Garamond" w:hAnsi="Garamond" w:cs="Arial"/>
        </w:rPr>
        <w:t>describes a</w:t>
      </w:r>
      <w:r w:rsidRPr="00D56E10">
        <w:rPr>
          <w:rFonts w:ascii="Garamond" w:hAnsi="Garamond" w:cs="Arial"/>
        </w:rPr>
        <w:t xml:space="preserve"> relation of someone to some</w:t>
      </w:r>
      <w:r w:rsidR="00AC3E88" w:rsidRPr="00D56E10">
        <w:rPr>
          <w:rFonts w:ascii="Garamond" w:hAnsi="Garamond" w:cs="Arial"/>
        </w:rPr>
        <w:t xml:space="preserve">thing. In the </w:t>
      </w:r>
      <w:r w:rsidR="00A33B08" w:rsidRPr="00D56E10">
        <w:rPr>
          <w:rFonts w:ascii="Garamond" w:hAnsi="Garamond" w:cs="Arial"/>
          <w:i/>
        </w:rPr>
        <w:t>Diagnostic and Statistical Manual of Mental Disorders</w:t>
      </w:r>
      <w:r w:rsidR="00A33B08" w:rsidRPr="00D56E10">
        <w:rPr>
          <w:rFonts w:ascii="Garamond" w:hAnsi="Garamond" w:cs="Arial"/>
        </w:rPr>
        <w:t xml:space="preserve"> (DSM)</w:t>
      </w:r>
      <w:r w:rsidR="00EF3904">
        <w:rPr>
          <w:rFonts w:ascii="Garamond" w:hAnsi="Garamond" w:cs="Arial"/>
        </w:rPr>
        <w:t>—both IV and 5—</w:t>
      </w:r>
      <w:r w:rsidR="00A33B08" w:rsidRPr="00D56E10">
        <w:rPr>
          <w:rFonts w:ascii="Garamond" w:hAnsi="Garamond" w:cs="Arial"/>
        </w:rPr>
        <w:t xml:space="preserve"> the thing in question is some substance, such as drugs or alcohol</w:t>
      </w:r>
      <w:r w:rsidR="00AC3E88" w:rsidRPr="00D56E10">
        <w:rPr>
          <w:rFonts w:ascii="Garamond" w:hAnsi="Garamond" w:cs="Arial"/>
        </w:rPr>
        <w:t xml:space="preserve">. </w:t>
      </w:r>
      <w:r w:rsidR="00937946" w:rsidRPr="00D56E10">
        <w:rPr>
          <w:rFonts w:ascii="Garamond" w:hAnsi="Garamond" w:cs="Arial"/>
        </w:rPr>
        <w:t>D</w:t>
      </w:r>
      <w:r w:rsidR="007A2EC1" w:rsidRPr="00D56E10">
        <w:rPr>
          <w:rFonts w:ascii="Garamond" w:hAnsi="Garamond" w:cs="Arial"/>
        </w:rPr>
        <w:t>SM</w:t>
      </w:r>
      <w:r w:rsidR="00937946" w:rsidRPr="00D56E10">
        <w:rPr>
          <w:rFonts w:ascii="Garamond" w:hAnsi="Garamond" w:cs="Arial"/>
        </w:rPr>
        <w:t xml:space="preserve"> </w:t>
      </w:r>
      <w:r w:rsidR="00E869FB" w:rsidRPr="00D56E10">
        <w:rPr>
          <w:rFonts w:ascii="Garamond" w:eastAsia="Times New Roman" w:hAnsi="Garamond" w:cs="Arial"/>
        </w:rPr>
        <w:t>IV</w:t>
      </w:r>
      <w:r w:rsidR="00AC3E88" w:rsidRPr="00D56E10">
        <w:rPr>
          <w:rFonts w:ascii="Garamond" w:eastAsia="Times New Roman" w:hAnsi="Garamond" w:cs="Arial"/>
        </w:rPr>
        <w:t xml:space="preserve"> defines addiction as substance dependence, which is </w:t>
      </w:r>
      <w:r w:rsidRPr="00D56E10">
        <w:rPr>
          <w:rFonts w:ascii="Garamond" w:eastAsia="Times New Roman" w:hAnsi="Garamond" w:cs="Arial"/>
        </w:rPr>
        <w:t xml:space="preserve">in turn </w:t>
      </w:r>
      <w:r w:rsidR="00AC3E88" w:rsidRPr="00D56E10">
        <w:rPr>
          <w:rFonts w:ascii="Garamond" w:eastAsia="Times New Roman" w:hAnsi="Garamond" w:cs="Arial"/>
        </w:rPr>
        <w:t xml:space="preserve">defined as maladaptive substance use leading to significant clinical impairment. The more recent edition, DSM </w:t>
      </w:r>
      <w:r w:rsidR="00937946" w:rsidRPr="00D56E10">
        <w:rPr>
          <w:rFonts w:ascii="Garamond" w:hAnsi="Garamond" w:cs="Arial"/>
        </w:rPr>
        <w:t>5</w:t>
      </w:r>
      <w:r w:rsidR="00E869FB" w:rsidRPr="00D56E10">
        <w:rPr>
          <w:rFonts w:ascii="Garamond" w:hAnsi="Garamond" w:cs="Arial"/>
        </w:rPr>
        <w:t>,</w:t>
      </w:r>
      <w:r w:rsidR="007A2EC1" w:rsidRPr="00D56E10">
        <w:rPr>
          <w:rFonts w:ascii="Garamond" w:hAnsi="Garamond" w:cs="Arial"/>
        </w:rPr>
        <w:t xml:space="preserve"> describes addiction </w:t>
      </w:r>
      <w:r w:rsidR="000D5590" w:rsidRPr="00D56E10">
        <w:rPr>
          <w:rFonts w:ascii="Garamond" w:hAnsi="Garamond" w:cs="Arial"/>
        </w:rPr>
        <w:t xml:space="preserve">more neutrally </w:t>
      </w:r>
      <w:r w:rsidR="007A2EC1" w:rsidRPr="00D56E10">
        <w:rPr>
          <w:rFonts w:ascii="Garamond" w:hAnsi="Garamond" w:cs="Arial"/>
        </w:rPr>
        <w:t>as a substance use disorder</w:t>
      </w:r>
      <w:r w:rsidR="00FE265C" w:rsidRPr="00D56E10">
        <w:rPr>
          <w:rFonts w:ascii="Garamond" w:hAnsi="Garamond" w:cs="Arial"/>
        </w:rPr>
        <w:t xml:space="preserve">. </w:t>
      </w:r>
      <w:r w:rsidR="001F0DA9">
        <w:rPr>
          <w:rFonts w:ascii="Garamond" w:hAnsi="Garamond" w:cs="Arial"/>
        </w:rPr>
        <w:t>‘</w:t>
      </w:r>
      <w:r w:rsidR="00FE265C" w:rsidRPr="00D56E10">
        <w:rPr>
          <w:rFonts w:ascii="Garamond" w:hAnsi="Garamond" w:cs="Arial"/>
        </w:rPr>
        <w:t>Disorder</w:t>
      </w:r>
      <w:r w:rsidR="001F0DA9">
        <w:rPr>
          <w:rFonts w:ascii="Garamond" w:hAnsi="Garamond" w:cs="Arial"/>
        </w:rPr>
        <w:t>’</w:t>
      </w:r>
      <w:r w:rsidR="00FE265C" w:rsidRPr="00D56E10">
        <w:rPr>
          <w:rFonts w:ascii="Garamond" w:hAnsi="Garamond" w:cs="Arial"/>
        </w:rPr>
        <w:t xml:space="preserve"> is an umbrella term that covers </w:t>
      </w:r>
      <w:r w:rsidR="00FE265C" w:rsidRPr="00D56E10">
        <w:rPr>
          <w:rFonts w:ascii="Garamond" w:eastAsia="Times New Roman" w:hAnsi="Garamond" w:cs="Arial"/>
        </w:rPr>
        <w:t>all sorts of impairments, from health problems, to failure to meet major responsibilities at work, school, or home. These impairments</w:t>
      </w:r>
      <w:r w:rsidR="00EB1B42" w:rsidRPr="00D56E10">
        <w:rPr>
          <w:rFonts w:ascii="Garamond" w:eastAsia="Times New Roman" w:hAnsi="Garamond" w:cs="Arial"/>
        </w:rPr>
        <w:t>,</w:t>
      </w:r>
      <w:r w:rsidR="00FE265C" w:rsidRPr="00D56E10">
        <w:rPr>
          <w:rFonts w:ascii="Garamond" w:eastAsia="Times New Roman" w:hAnsi="Garamond" w:cs="Arial"/>
        </w:rPr>
        <w:t xml:space="preserve"> in turn</w:t>
      </w:r>
      <w:r w:rsidR="00EB1B42" w:rsidRPr="00D56E10">
        <w:rPr>
          <w:rFonts w:ascii="Garamond" w:eastAsia="Times New Roman" w:hAnsi="Garamond" w:cs="Arial"/>
        </w:rPr>
        <w:t>,</w:t>
      </w:r>
      <w:r w:rsidR="00FE265C" w:rsidRPr="00D56E10">
        <w:rPr>
          <w:rFonts w:ascii="Garamond" w:eastAsia="Times New Roman" w:hAnsi="Garamond" w:cs="Arial"/>
        </w:rPr>
        <w:t xml:space="preserve"> come in degrees, </w:t>
      </w:r>
      <w:r w:rsidR="007A2EC1" w:rsidRPr="00D56E10">
        <w:rPr>
          <w:rFonts w:ascii="Garamond" w:eastAsia="Times New Roman" w:hAnsi="Garamond" w:cs="Arial"/>
        </w:rPr>
        <w:t xml:space="preserve">from mild to severe. </w:t>
      </w:r>
      <w:r w:rsidR="00FE265C" w:rsidRPr="00D56E10">
        <w:rPr>
          <w:rFonts w:ascii="Garamond" w:eastAsia="Times New Roman" w:hAnsi="Garamond" w:cs="Arial"/>
        </w:rPr>
        <w:t xml:space="preserve">So for example an addict can suffer only mild impairment to her health and social life, and therefore function on a daily basis pretty much like a non-addict. </w:t>
      </w:r>
      <w:r w:rsidR="00AC3E88" w:rsidRPr="00D56E10">
        <w:rPr>
          <w:rFonts w:ascii="Garamond" w:eastAsia="Times New Roman" w:hAnsi="Garamond" w:cs="Arial"/>
        </w:rPr>
        <w:t xml:space="preserve">Recognition of this possibility makes the phenomenon of addiction rather </w:t>
      </w:r>
      <w:r w:rsidR="003E146A" w:rsidRPr="00D56E10">
        <w:rPr>
          <w:rFonts w:ascii="Garamond" w:eastAsia="Times New Roman" w:hAnsi="Garamond" w:cs="Arial"/>
        </w:rPr>
        <w:t xml:space="preserve">tricky </w:t>
      </w:r>
      <w:r w:rsidR="00AC3E88" w:rsidRPr="00D56E10">
        <w:rPr>
          <w:rFonts w:ascii="Garamond" w:eastAsia="Times New Roman" w:hAnsi="Garamond" w:cs="Arial"/>
        </w:rPr>
        <w:t>to capture</w:t>
      </w:r>
      <w:r w:rsidR="003E146A" w:rsidRPr="00D56E10">
        <w:rPr>
          <w:rFonts w:ascii="Garamond" w:eastAsia="Times New Roman" w:hAnsi="Garamond" w:cs="Arial"/>
        </w:rPr>
        <w:t>,</w:t>
      </w:r>
      <w:r w:rsidR="00AC3E88" w:rsidRPr="00D56E10">
        <w:rPr>
          <w:rFonts w:ascii="Garamond" w:eastAsia="Times New Roman" w:hAnsi="Garamond" w:cs="Arial"/>
        </w:rPr>
        <w:t xml:space="preserve"> since the boundary between functioning addict and non-addicted substance user is vague.</w:t>
      </w:r>
      <w:r w:rsidR="003E146A" w:rsidRPr="00D56E10">
        <w:rPr>
          <w:rStyle w:val="FootnoteReference"/>
          <w:rFonts w:ascii="Garamond" w:eastAsia="Times New Roman" w:hAnsi="Garamond" w:cs="Arial"/>
        </w:rPr>
        <w:footnoteReference w:id="5"/>
      </w:r>
      <w:r w:rsidR="00AC3E88" w:rsidRPr="00D56E10">
        <w:rPr>
          <w:rFonts w:ascii="Garamond" w:eastAsia="Times New Roman" w:hAnsi="Garamond" w:cs="Arial"/>
        </w:rPr>
        <w:t xml:space="preserve"> </w:t>
      </w:r>
      <w:r w:rsidR="000D5590" w:rsidRPr="00D56E10">
        <w:rPr>
          <w:rFonts w:ascii="Garamond" w:eastAsia="Times New Roman" w:hAnsi="Garamond" w:cs="Arial"/>
        </w:rPr>
        <w:t>It is also worth noting that the relation of the agent to some thing need not be a relation to some substance</w:t>
      </w:r>
      <w:r w:rsidR="00BA1318" w:rsidRPr="00D56E10">
        <w:rPr>
          <w:rFonts w:ascii="Garamond" w:eastAsia="Times New Roman" w:hAnsi="Garamond" w:cs="Arial"/>
        </w:rPr>
        <w:t>; it can be a relation</w:t>
      </w:r>
      <w:r w:rsidR="000D5590" w:rsidRPr="00D56E10">
        <w:rPr>
          <w:rFonts w:ascii="Garamond" w:eastAsia="Times New Roman" w:hAnsi="Garamond" w:cs="Arial"/>
        </w:rPr>
        <w:t xml:space="preserve"> to some activity, </w:t>
      </w:r>
      <w:r w:rsidR="00B21534" w:rsidRPr="00D56E10">
        <w:rPr>
          <w:rFonts w:ascii="Garamond" w:hAnsi="Garamond" w:cs="Arial"/>
        </w:rPr>
        <w:t xml:space="preserve">such as gambling for example, which can also produce impairments of the sort </w:t>
      </w:r>
      <w:r w:rsidR="000D5590" w:rsidRPr="00D56E10">
        <w:rPr>
          <w:rFonts w:ascii="Garamond" w:hAnsi="Garamond" w:cs="Arial"/>
        </w:rPr>
        <w:t>mentioned in the DSM</w:t>
      </w:r>
      <w:r w:rsidR="00B21534" w:rsidRPr="00D56E10">
        <w:rPr>
          <w:rFonts w:ascii="Garamond" w:hAnsi="Garamond" w:cs="Arial"/>
        </w:rPr>
        <w:t xml:space="preserve">. </w:t>
      </w:r>
      <w:r w:rsidR="00E7733F" w:rsidRPr="00D56E10">
        <w:rPr>
          <w:rFonts w:ascii="Garamond" w:hAnsi="Garamond" w:cs="Arial"/>
        </w:rPr>
        <w:t xml:space="preserve">One positive upshot of this inconclusive diagnostic discussion is that addiction is a relational </w:t>
      </w:r>
      <w:r w:rsidR="001F0DA9">
        <w:rPr>
          <w:rFonts w:ascii="Garamond" w:hAnsi="Garamond" w:cs="Arial"/>
        </w:rPr>
        <w:t>concept, it is about some agent’</w:t>
      </w:r>
      <w:r w:rsidR="00E7733F" w:rsidRPr="00D56E10">
        <w:rPr>
          <w:rFonts w:ascii="Garamond" w:hAnsi="Garamond" w:cs="Arial"/>
        </w:rPr>
        <w:t>s relation to things or activities.</w:t>
      </w:r>
      <w:r w:rsidR="00E7733F" w:rsidRPr="00D56E10">
        <w:rPr>
          <w:rStyle w:val="FootnoteReference"/>
          <w:rFonts w:ascii="Garamond" w:hAnsi="Garamond" w:cs="Arial"/>
        </w:rPr>
        <w:footnoteReference w:id="6"/>
      </w:r>
    </w:p>
    <w:p w14:paraId="2C7BACF1" w14:textId="77777777" w:rsidR="000D5590" w:rsidRPr="00D56E10" w:rsidRDefault="000D5590" w:rsidP="00A42F52">
      <w:pPr>
        <w:rPr>
          <w:rFonts w:ascii="Garamond" w:hAnsi="Garamond" w:cs="Arial"/>
          <w:b/>
        </w:rPr>
      </w:pPr>
    </w:p>
    <w:p w14:paraId="1FA67424" w14:textId="77777777" w:rsidR="008A3CC8" w:rsidRPr="00D56E10" w:rsidRDefault="00E869FB" w:rsidP="00A42F52">
      <w:pPr>
        <w:rPr>
          <w:rFonts w:ascii="Garamond" w:hAnsi="Garamond" w:cs="Arial"/>
          <w:b/>
        </w:rPr>
      </w:pPr>
      <w:r w:rsidRPr="00D56E10">
        <w:rPr>
          <w:rFonts w:ascii="Garamond" w:hAnsi="Garamond" w:cs="Arial"/>
        </w:rPr>
        <w:t xml:space="preserve">Characteristic of </w:t>
      </w:r>
      <w:r w:rsidR="000D5590" w:rsidRPr="00D56E10">
        <w:rPr>
          <w:rFonts w:ascii="Garamond" w:hAnsi="Garamond" w:cs="Arial"/>
        </w:rPr>
        <w:t>the disorderly relation of the agent to the substance or activity</w:t>
      </w:r>
      <w:r w:rsidR="00937946" w:rsidRPr="00D56E10">
        <w:rPr>
          <w:rFonts w:ascii="Garamond" w:hAnsi="Garamond" w:cs="Arial"/>
        </w:rPr>
        <w:t xml:space="preserve"> </w:t>
      </w:r>
      <w:r w:rsidRPr="00D56E10">
        <w:rPr>
          <w:rFonts w:ascii="Garamond" w:hAnsi="Garamond" w:cs="Arial"/>
        </w:rPr>
        <w:t xml:space="preserve">to which </w:t>
      </w:r>
      <w:r w:rsidR="000D5590" w:rsidRPr="00D56E10">
        <w:rPr>
          <w:rFonts w:ascii="Garamond" w:hAnsi="Garamond" w:cs="Arial"/>
        </w:rPr>
        <w:t xml:space="preserve">she is addicted is </w:t>
      </w:r>
      <w:r w:rsidR="003E146A" w:rsidRPr="00D56E10">
        <w:rPr>
          <w:rFonts w:ascii="Garamond" w:hAnsi="Garamond" w:cs="Arial"/>
        </w:rPr>
        <w:t>its</w:t>
      </w:r>
      <w:r w:rsidR="00937946" w:rsidRPr="00D56E10">
        <w:rPr>
          <w:rFonts w:ascii="Garamond" w:hAnsi="Garamond" w:cs="Arial"/>
        </w:rPr>
        <w:t xml:space="preserve"> chronic character</w:t>
      </w:r>
      <w:r w:rsidRPr="00D56E10">
        <w:rPr>
          <w:rFonts w:ascii="Garamond" w:hAnsi="Garamond" w:cs="Arial"/>
        </w:rPr>
        <w:t>. In medical diagnostic terminology, the contrast is with acute conditions, which have sudden onset</w:t>
      </w:r>
      <w:r w:rsidR="00EB1B42" w:rsidRPr="00D56E10">
        <w:rPr>
          <w:rFonts w:ascii="Garamond" w:hAnsi="Garamond" w:cs="Arial"/>
        </w:rPr>
        <w:t xml:space="preserve"> and usually limited duration</w:t>
      </w:r>
      <w:r w:rsidRPr="00D56E10">
        <w:rPr>
          <w:rFonts w:ascii="Garamond" w:hAnsi="Garamond" w:cs="Arial"/>
        </w:rPr>
        <w:t xml:space="preserve">. Addiction describes something that endures and perhaps even develops over time, hence the notion of </w:t>
      </w:r>
      <w:r w:rsidR="008A3CC8" w:rsidRPr="00D56E10">
        <w:rPr>
          <w:rFonts w:ascii="Garamond" w:hAnsi="Garamond" w:cs="Arial"/>
        </w:rPr>
        <w:t>a relapse</w:t>
      </w:r>
      <w:r w:rsidRPr="00D56E10">
        <w:rPr>
          <w:rFonts w:ascii="Garamond" w:hAnsi="Garamond" w:cs="Arial"/>
        </w:rPr>
        <w:t xml:space="preserve"> is applicable here</w:t>
      </w:r>
      <w:r w:rsidR="008A3CC8" w:rsidRPr="00D56E10">
        <w:rPr>
          <w:rFonts w:ascii="Garamond" w:hAnsi="Garamond" w:cs="Arial"/>
        </w:rPr>
        <w:t xml:space="preserve">, which </w:t>
      </w:r>
      <w:r w:rsidR="000D50E1" w:rsidRPr="00D56E10">
        <w:rPr>
          <w:rFonts w:ascii="Garamond" w:hAnsi="Garamond" w:cs="Arial"/>
        </w:rPr>
        <w:t>means</w:t>
      </w:r>
      <w:r w:rsidR="008A3CC8" w:rsidRPr="00D56E10">
        <w:rPr>
          <w:rFonts w:ascii="Garamond" w:hAnsi="Garamond" w:cs="Arial"/>
        </w:rPr>
        <w:t xml:space="preserve"> that the addict </w:t>
      </w:r>
      <w:r w:rsidRPr="00D56E10">
        <w:rPr>
          <w:rFonts w:ascii="Garamond" w:hAnsi="Garamond" w:cs="Arial"/>
        </w:rPr>
        <w:t xml:space="preserve">falls back into the pattern of addictive behavior after having stopped for </w:t>
      </w:r>
      <w:r w:rsidR="008A3CC8" w:rsidRPr="00D56E10">
        <w:rPr>
          <w:rFonts w:ascii="Garamond" w:hAnsi="Garamond" w:cs="Arial"/>
        </w:rPr>
        <w:t>a period.</w:t>
      </w:r>
      <w:r w:rsidRPr="00D56E10">
        <w:rPr>
          <w:rFonts w:ascii="Garamond" w:hAnsi="Garamond" w:cs="Arial"/>
        </w:rPr>
        <w:t xml:space="preserve"> The temporal aspect of the phenomenon further complicates the task of setting clear defi</w:t>
      </w:r>
      <w:r w:rsidR="00C82505" w:rsidRPr="00D56E10">
        <w:rPr>
          <w:rFonts w:ascii="Garamond" w:hAnsi="Garamond" w:cs="Arial"/>
        </w:rPr>
        <w:t>ni</w:t>
      </w:r>
      <w:r w:rsidRPr="00D56E10">
        <w:rPr>
          <w:rFonts w:ascii="Garamond" w:hAnsi="Garamond" w:cs="Arial"/>
        </w:rPr>
        <w:t>tional boundaries between addi</w:t>
      </w:r>
      <w:r w:rsidR="00C82505" w:rsidRPr="00D56E10">
        <w:rPr>
          <w:rFonts w:ascii="Garamond" w:hAnsi="Garamond" w:cs="Arial"/>
        </w:rPr>
        <w:t>ct and non-addict.</w:t>
      </w:r>
      <w:r w:rsidR="00EB1B42" w:rsidRPr="00D56E10">
        <w:rPr>
          <w:rStyle w:val="FootnoteReference"/>
          <w:rFonts w:ascii="Garamond" w:hAnsi="Garamond" w:cs="Arial"/>
        </w:rPr>
        <w:footnoteReference w:id="7"/>
      </w:r>
    </w:p>
    <w:p w14:paraId="4FC253B5" w14:textId="77777777" w:rsidR="008A3CC8" w:rsidRPr="00D56E10" w:rsidRDefault="008A3CC8" w:rsidP="00A42F52">
      <w:pPr>
        <w:rPr>
          <w:rFonts w:ascii="Garamond" w:hAnsi="Garamond" w:cs="Arial"/>
        </w:rPr>
      </w:pPr>
    </w:p>
    <w:p w14:paraId="6D121D4B" w14:textId="77777777" w:rsidR="00380E00" w:rsidRPr="00D56E10" w:rsidRDefault="005E5AC5" w:rsidP="00A42F52">
      <w:pPr>
        <w:widowControl w:val="0"/>
        <w:autoSpaceDE w:val="0"/>
        <w:autoSpaceDN w:val="0"/>
        <w:adjustRightInd w:val="0"/>
        <w:spacing w:after="240"/>
        <w:rPr>
          <w:rFonts w:ascii="Garamond" w:hAnsi="Garamond" w:cs="Arial"/>
        </w:rPr>
      </w:pPr>
      <w:r w:rsidRPr="00D56E10">
        <w:rPr>
          <w:rFonts w:ascii="Garamond" w:hAnsi="Garamond" w:cs="Arial"/>
        </w:rPr>
        <w:t xml:space="preserve">Studies in the neurobiology of addiction promise to </w:t>
      </w:r>
      <w:r w:rsidR="00066C14" w:rsidRPr="00D56E10">
        <w:rPr>
          <w:rFonts w:ascii="Garamond" w:hAnsi="Garamond" w:cs="Arial"/>
        </w:rPr>
        <w:t xml:space="preserve">help pinpoint </w:t>
      </w:r>
      <w:r w:rsidR="008C1DD7" w:rsidRPr="00D56E10">
        <w:rPr>
          <w:rFonts w:ascii="Garamond" w:hAnsi="Garamond" w:cs="Arial"/>
        </w:rPr>
        <w:t xml:space="preserve">the mechanism of addiction, and so explain </w:t>
      </w:r>
      <w:r w:rsidR="00066C14" w:rsidRPr="00D56E10">
        <w:rPr>
          <w:rFonts w:ascii="Garamond" w:hAnsi="Garamond" w:cs="Arial"/>
        </w:rPr>
        <w:t>how some relation to a substance or activity can be out of the ordinary and therefore count as a disorder</w:t>
      </w:r>
      <w:r w:rsidR="000D50E1" w:rsidRPr="00D56E10">
        <w:rPr>
          <w:rFonts w:ascii="Garamond" w:hAnsi="Garamond" w:cs="Arial"/>
        </w:rPr>
        <w:t xml:space="preserve">. </w:t>
      </w:r>
      <w:r w:rsidR="008A3CC8" w:rsidRPr="00D56E10">
        <w:rPr>
          <w:rFonts w:ascii="Garamond" w:hAnsi="Garamond" w:cs="Arial"/>
        </w:rPr>
        <w:t>The basic explanatory hypothesis</w:t>
      </w:r>
      <w:r w:rsidR="00F007F9" w:rsidRPr="00D56E10">
        <w:rPr>
          <w:rFonts w:ascii="Garamond" w:hAnsi="Garamond" w:cs="Arial"/>
        </w:rPr>
        <w:t>, put forward in the early twentieth century</w:t>
      </w:r>
      <w:r w:rsidR="0056332B" w:rsidRPr="00D56E10">
        <w:rPr>
          <w:rFonts w:ascii="Garamond" w:hAnsi="Garamond" w:cs="Arial"/>
        </w:rPr>
        <w:t xml:space="preserve"> and</w:t>
      </w:r>
      <w:r w:rsidR="00F007F9" w:rsidRPr="00D56E10">
        <w:rPr>
          <w:rFonts w:ascii="Garamond" w:hAnsi="Garamond" w:cs="Arial"/>
        </w:rPr>
        <w:t xml:space="preserve"> </w:t>
      </w:r>
      <w:r w:rsidR="000D50E1" w:rsidRPr="00D56E10">
        <w:rPr>
          <w:rFonts w:ascii="Garamond" w:hAnsi="Garamond" w:cs="Arial"/>
        </w:rPr>
        <w:t xml:space="preserve">still </w:t>
      </w:r>
      <w:r w:rsidR="00F007F9" w:rsidRPr="00D56E10">
        <w:rPr>
          <w:rFonts w:ascii="Garamond" w:hAnsi="Garamond" w:cs="Arial"/>
        </w:rPr>
        <w:t>largely accepted</w:t>
      </w:r>
      <w:r w:rsidR="00323EDC" w:rsidRPr="00D56E10">
        <w:rPr>
          <w:rFonts w:ascii="Garamond" w:hAnsi="Garamond" w:cs="Arial"/>
        </w:rPr>
        <w:t>, though not undisputed</w:t>
      </w:r>
      <w:r w:rsidR="00F007F9" w:rsidRPr="00D56E10">
        <w:rPr>
          <w:rFonts w:ascii="Garamond" w:hAnsi="Garamond" w:cs="Arial"/>
        </w:rPr>
        <w:t>,</w:t>
      </w:r>
      <w:r w:rsidR="008A3CC8" w:rsidRPr="00D56E10">
        <w:rPr>
          <w:rFonts w:ascii="Garamond" w:hAnsi="Garamond" w:cs="Arial"/>
        </w:rPr>
        <w:t xml:space="preserve"> is that rewarding systems </w:t>
      </w:r>
      <w:r w:rsidR="00F007F9" w:rsidRPr="00D56E10">
        <w:rPr>
          <w:rFonts w:ascii="Garamond" w:hAnsi="Garamond" w:cs="Arial"/>
        </w:rPr>
        <w:t xml:space="preserve">in the human organism </w:t>
      </w:r>
      <w:r w:rsidR="008A3CC8" w:rsidRPr="00D56E10">
        <w:rPr>
          <w:rFonts w:ascii="Garamond" w:hAnsi="Garamond" w:cs="Arial"/>
        </w:rPr>
        <w:t>are being usurped by various substances</w:t>
      </w:r>
      <w:r w:rsidR="003E146A" w:rsidRPr="00D56E10">
        <w:rPr>
          <w:rFonts w:ascii="Garamond" w:hAnsi="Garamond" w:cs="Arial"/>
        </w:rPr>
        <w:t xml:space="preserve"> or</w:t>
      </w:r>
      <w:r w:rsidR="00066C14" w:rsidRPr="00D56E10">
        <w:rPr>
          <w:rFonts w:ascii="Garamond" w:hAnsi="Garamond" w:cs="Arial"/>
        </w:rPr>
        <w:t xml:space="preserve"> activities.</w:t>
      </w:r>
      <w:r w:rsidR="00323EDC" w:rsidRPr="00D56E10">
        <w:rPr>
          <w:rStyle w:val="FootnoteReference"/>
          <w:rFonts w:ascii="Garamond" w:hAnsi="Garamond" w:cs="Arial"/>
        </w:rPr>
        <w:footnoteReference w:id="8"/>
      </w:r>
      <w:r w:rsidR="00066C14" w:rsidRPr="00D56E10">
        <w:rPr>
          <w:rFonts w:ascii="Garamond" w:hAnsi="Garamond" w:cs="Arial"/>
        </w:rPr>
        <w:t xml:space="preserve"> </w:t>
      </w:r>
      <w:r w:rsidR="00F007F9" w:rsidRPr="00D56E10">
        <w:rPr>
          <w:rFonts w:ascii="Garamond" w:hAnsi="Garamond" w:cs="Arial"/>
        </w:rPr>
        <w:t xml:space="preserve">Subsequent </w:t>
      </w:r>
      <w:r w:rsidR="008A3CC8" w:rsidRPr="00D56E10">
        <w:rPr>
          <w:rFonts w:ascii="Garamond" w:hAnsi="Garamond" w:cs="Arial"/>
        </w:rPr>
        <w:t xml:space="preserve">research has focused on </w:t>
      </w:r>
      <w:r w:rsidR="00066C14" w:rsidRPr="00D56E10">
        <w:rPr>
          <w:rFonts w:ascii="Garamond" w:hAnsi="Garamond" w:cs="Arial"/>
        </w:rPr>
        <w:t>identifying</w:t>
      </w:r>
      <w:r w:rsidR="008A3CC8" w:rsidRPr="00D56E10">
        <w:rPr>
          <w:rFonts w:ascii="Garamond" w:hAnsi="Garamond" w:cs="Arial"/>
        </w:rPr>
        <w:t xml:space="preserve"> these </w:t>
      </w:r>
      <w:r w:rsidR="008C1DD7" w:rsidRPr="00D56E10">
        <w:rPr>
          <w:rFonts w:ascii="Garamond" w:hAnsi="Garamond" w:cs="Arial"/>
        </w:rPr>
        <w:t>systems</w:t>
      </w:r>
      <w:r w:rsidR="008A3CC8" w:rsidRPr="00D56E10">
        <w:rPr>
          <w:rFonts w:ascii="Garamond" w:hAnsi="Garamond" w:cs="Arial"/>
        </w:rPr>
        <w:t xml:space="preserve"> both at the neurobiological level and </w:t>
      </w:r>
      <w:r w:rsidR="0056332B" w:rsidRPr="00D56E10">
        <w:rPr>
          <w:rFonts w:ascii="Garamond" w:hAnsi="Garamond" w:cs="Arial"/>
        </w:rPr>
        <w:t>behaviorally</w:t>
      </w:r>
      <w:r w:rsidR="00F007F9" w:rsidRPr="00D56E10">
        <w:rPr>
          <w:rFonts w:ascii="Garamond" w:hAnsi="Garamond" w:cs="Arial"/>
        </w:rPr>
        <w:t xml:space="preserve">, with a view to explaining not just how this usurpation happens and so what can be done about it at the chemical level, but also </w:t>
      </w:r>
      <w:r w:rsidR="00F007F9" w:rsidRPr="00D56E10">
        <w:rPr>
          <w:rFonts w:ascii="Garamond" w:hAnsi="Garamond" w:cs="Arial"/>
          <w:i/>
        </w:rPr>
        <w:t>why</w:t>
      </w:r>
      <w:r w:rsidR="00F007F9" w:rsidRPr="00D56E10">
        <w:rPr>
          <w:rFonts w:ascii="Garamond" w:hAnsi="Garamond" w:cs="Arial"/>
        </w:rPr>
        <w:t xml:space="preserve"> it happens, what moves people to do things that </w:t>
      </w:r>
      <w:r w:rsidR="00F007F9" w:rsidRPr="00D56E10">
        <w:rPr>
          <w:rFonts w:ascii="Garamond" w:hAnsi="Garamond" w:cs="Arial"/>
          <w:i/>
        </w:rPr>
        <w:t>allow</w:t>
      </w:r>
      <w:r w:rsidR="00F007F9" w:rsidRPr="00D56E10">
        <w:rPr>
          <w:rFonts w:ascii="Garamond" w:hAnsi="Garamond" w:cs="Arial"/>
        </w:rPr>
        <w:t xml:space="preserve"> their rewarding systems to be hijacked in this way</w:t>
      </w:r>
      <w:r w:rsidR="008A3CC8" w:rsidRPr="00D56E10">
        <w:rPr>
          <w:rFonts w:ascii="Garamond" w:hAnsi="Garamond" w:cs="Arial"/>
        </w:rPr>
        <w:t xml:space="preserve">. </w:t>
      </w:r>
      <w:r w:rsidR="00F007F9" w:rsidRPr="00D56E10">
        <w:rPr>
          <w:rFonts w:ascii="Garamond" w:hAnsi="Garamond" w:cs="Arial"/>
        </w:rPr>
        <w:t xml:space="preserve">A </w:t>
      </w:r>
      <w:r w:rsidR="000D50E1" w:rsidRPr="00D56E10">
        <w:rPr>
          <w:rFonts w:ascii="Garamond" w:hAnsi="Garamond" w:cs="Arial"/>
        </w:rPr>
        <w:t xml:space="preserve">2013 survey of this material in </w:t>
      </w:r>
      <w:r w:rsidR="008A3CC8" w:rsidRPr="00D56E10">
        <w:rPr>
          <w:rFonts w:ascii="Garamond" w:hAnsi="Garamond" w:cs="Arial"/>
          <w:i/>
        </w:rPr>
        <w:t>Current Opinion in Neurobiology</w:t>
      </w:r>
      <w:r w:rsidR="00380E00" w:rsidRPr="00D56E10">
        <w:rPr>
          <w:rFonts w:ascii="Garamond" w:hAnsi="Garamond" w:cs="Arial"/>
        </w:rPr>
        <w:t>,</w:t>
      </w:r>
      <w:r w:rsidR="008A3CC8" w:rsidRPr="00D56E10">
        <w:rPr>
          <w:rFonts w:ascii="Garamond" w:hAnsi="Garamond" w:cs="Arial"/>
        </w:rPr>
        <w:t xml:space="preserve"> shows th</w:t>
      </w:r>
      <w:r w:rsidR="009E6EEB" w:rsidRPr="00D56E10">
        <w:rPr>
          <w:rFonts w:ascii="Garamond" w:hAnsi="Garamond" w:cs="Arial"/>
        </w:rPr>
        <w:t>at a unified picture of addiction, let alone the identification of its causal mechanism, is not within reach and may no</w:t>
      </w:r>
      <w:r w:rsidR="00066C14" w:rsidRPr="00D56E10">
        <w:rPr>
          <w:rFonts w:ascii="Garamond" w:hAnsi="Garamond" w:cs="Arial"/>
        </w:rPr>
        <w:t xml:space="preserve"> longer</w:t>
      </w:r>
      <w:r w:rsidR="009E6EEB" w:rsidRPr="00D56E10">
        <w:rPr>
          <w:rFonts w:ascii="Garamond" w:hAnsi="Garamond" w:cs="Arial"/>
        </w:rPr>
        <w:t xml:space="preserve"> even be a guiding goal for research</w:t>
      </w:r>
      <w:r w:rsidR="00A36688" w:rsidRPr="00D56E10">
        <w:rPr>
          <w:rFonts w:ascii="Garamond" w:hAnsi="Garamond" w:cs="Arial"/>
        </w:rPr>
        <w:t>.</w:t>
      </w:r>
      <w:r w:rsidR="00380E00" w:rsidRPr="00D56E10">
        <w:rPr>
          <w:rFonts w:ascii="Garamond" w:hAnsi="Garamond" w:cs="Arial"/>
        </w:rPr>
        <w:t xml:space="preserve"> </w:t>
      </w:r>
    </w:p>
    <w:p w14:paraId="6AFABE94" w14:textId="323BA8BF" w:rsidR="00FC3A08" w:rsidRPr="00D56E10" w:rsidRDefault="00066C14" w:rsidP="00A42F52">
      <w:pPr>
        <w:widowControl w:val="0"/>
        <w:autoSpaceDE w:val="0"/>
        <w:autoSpaceDN w:val="0"/>
        <w:adjustRightInd w:val="0"/>
        <w:spacing w:after="240"/>
        <w:rPr>
          <w:rFonts w:ascii="Garamond" w:hAnsi="Garamond" w:cs="Arial"/>
        </w:rPr>
      </w:pPr>
      <w:r w:rsidRPr="00D56E10">
        <w:rPr>
          <w:rFonts w:ascii="Garamond" w:hAnsi="Garamond" w:cs="Arial"/>
        </w:rPr>
        <w:t xml:space="preserve">As it turns out then, </w:t>
      </w:r>
      <w:r w:rsidR="009E6EEB" w:rsidRPr="00D56E10">
        <w:rPr>
          <w:rFonts w:ascii="Garamond" w:hAnsi="Garamond" w:cs="Arial"/>
        </w:rPr>
        <w:t xml:space="preserve">the definition given in the </w:t>
      </w:r>
      <w:r w:rsidR="003B73C0" w:rsidRPr="00D56E10">
        <w:rPr>
          <w:rFonts w:ascii="Garamond" w:hAnsi="Garamond" w:cs="Arial"/>
        </w:rPr>
        <w:t>DSM 5 is really a wrapper for a varied phenomenon.</w:t>
      </w:r>
      <w:r w:rsidR="00C53DF8" w:rsidRPr="00D56E10">
        <w:rPr>
          <w:rStyle w:val="FootnoteReference"/>
          <w:rFonts w:ascii="Garamond" w:hAnsi="Garamond" w:cs="Arial"/>
        </w:rPr>
        <w:footnoteReference w:id="9"/>
      </w:r>
      <w:r w:rsidR="003B73C0" w:rsidRPr="00D56E10">
        <w:rPr>
          <w:rFonts w:ascii="Garamond" w:hAnsi="Garamond" w:cs="Arial"/>
        </w:rPr>
        <w:t xml:space="preserve"> </w:t>
      </w:r>
      <w:r w:rsidR="00D962E6" w:rsidRPr="00D56E10">
        <w:rPr>
          <w:rFonts w:ascii="Garamond" w:hAnsi="Garamond" w:cs="Arial"/>
        </w:rPr>
        <w:t xml:space="preserve">Still both in everyday and medical contexts, we do mean </w:t>
      </w:r>
      <w:r w:rsidR="001F0DA9">
        <w:rPr>
          <w:rFonts w:ascii="Garamond" w:hAnsi="Garamond" w:cs="Arial"/>
        </w:rPr>
        <w:t>something when we use the term ‘addiction’</w:t>
      </w:r>
      <w:r w:rsidR="003E146A" w:rsidRPr="00D56E10">
        <w:rPr>
          <w:rFonts w:ascii="Garamond" w:hAnsi="Garamond" w:cs="Arial"/>
        </w:rPr>
        <w:t xml:space="preserve">. The term that seems best to capture what we mean is 'compulsion'. </w:t>
      </w:r>
      <w:r w:rsidR="00D962E6" w:rsidRPr="00D56E10">
        <w:rPr>
          <w:rFonts w:ascii="Garamond" w:hAnsi="Garamond" w:cs="Arial"/>
        </w:rPr>
        <w:t>A</w:t>
      </w:r>
      <w:r w:rsidR="00BB4C10" w:rsidRPr="00D56E10">
        <w:rPr>
          <w:rFonts w:ascii="Garamond" w:hAnsi="Garamond" w:cs="Arial"/>
        </w:rPr>
        <w:t xml:space="preserve">lthough talk of ‘craving’ </w:t>
      </w:r>
      <w:r w:rsidR="00BA1318" w:rsidRPr="00D56E10">
        <w:rPr>
          <w:rFonts w:ascii="Garamond" w:hAnsi="Garamond" w:cs="Arial"/>
        </w:rPr>
        <w:t>has</w:t>
      </w:r>
      <w:r w:rsidR="00BB4C10" w:rsidRPr="00D56E10">
        <w:rPr>
          <w:rFonts w:ascii="Garamond" w:hAnsi="Garamond" w:cs="Arial"/>
        </w:rPr>
        <w:t xml:space="preserve"> fallen out of fashion</w:t>
      </w:r>
      <w:r w:rsidR="003E146A" w:rsidRPr="00D56E10">
        <w:rPr>
          <w:rFonts w:ascii="Garamond" w:hAnsi="Garamond" w:cs="Arial"/>
        </w:rPr>
        <w:t xml:space="preserve"> in the medical and psychological literature</w:t>
      </w:r>
      <w:r w:rsidR="00BA1318" w:rsidRPr="00D56E10">
        <w:rPr>
          <w:rFonts w:ascii="Garamond" w:hAnsi="Garamond" w:cs="Arial"/>
        </w:rPr>
        <w:t>,</w:t>
      </w:r>
      <w:r w:rsidR="00BB4C10" w:rsidRPr="00D56E10">
        <w:rPr>
          <w:rFonts w:ascii="Garamond" w:hAnsi="Garamond" w:cs="Arial"/>
        </w:rPr>
        <w:t xml:space="preserve"> </w:t>
      </w:r>
      <w:r w:rsidR="00BA1318" w:rsidRPr="00D56E10">
        <w:rPr>
          <w:rFonts w:ascii="Garamond" w:hAnsi="Garamond" w:cs="Arial"/>
        </w:rPr>
        <w:t xml:space="preserve">compulsion </w:t>
      </w:r>
      <w:r w:rsidR="0018647C" w:rsidRPr="00D56E10">
        <w:rPr>
          <w:rFonts w:ascii="Garamond" w:hAnsi="Garamond" w:cs="Arial"/>
        </w:rPr>
        <w:t>is routinely</w:t>
      </w:r>
      <w:r w:rsidR="003E146A" w:rsidRPr="00D56E10">
        <w:rPr>
          <w:rFonts w:ascii="Garamond" w:hAnsi="Garamond" w:cs="Arial"/>
        </w:rPr>
        <w:t xml:space="preserve"> use</w:t>
      </w:r>
      <w:r w:rsidR="0018647C" w:rsidRPr="00D56E10">
        <w:rPr>
          <w:rFonts w:ascii="Garamond" w:hAnsi="Garamond" w:cs="Arial"/>
        </w:rPr>
        <w:t>d</w:t>
      </w:r>
      <w:r w:rsidR="003E146A" w:rsidRPr="00D56E10">
        <w:rPr>
          <w:rFonts w:ascii="Garamond" w:hAnsi="Garamond" w:cs="Arial"/>
        </w:rPr>
        <w:t xml:space="preserve"> to characterise the relation of the addict to the thing she is addicted to. </w:t>
      </w:r>
      <w:r w:rsidR="00D962E6" w:rsidRPr="00D56E10">
        <w:rPr>
          <w:rFonts w:ascii="Garamond" w:hAnsi="Garamond" w:cs="Arial"/>
        </w:rPr>
        <w:t>Here are some examples</w:t>
      </w:r>
      <w:r w:rsidR="00BA1318" w:rsidRPr="00D56E10">
        <w:rPr>
          <w:rFonts w:ascii="Garamond" w:hAnsi="Garamond" w:cs="Arial"/>
        </w:rPr>
        <w:t>, which cover almost a fifty-year span of literature on addiction</w:t>
      </w:r>
      <w:r w:rsidR="00FC3A08" w:rsidRPr="00D56E10">
        <w:rPr>
          <w:rFonts w:ascii="Garamond" w:hAnsi="Garamond" w:cs="Arial"/>
        </w:rPr>
        <w:t xml:space="preserve">: </w:t>
      </w:r>
    </w:p>
    <w:p w14:paraId="306E292E" w14:textId="38E4472A" w:rsidR="003B73C0" w:rsidRPr="00D56E10" w:rsidRDefault="003B73C0" w:rsidP="00A42F52">
      <w:pPr>
        <w:rPr>
          <w:rFonts w:ascii="Garamond" w:eastAsia="Times New Roman" w:hAnsi="Garamond" w:cs="Times New Roman"/>
          <w:lang w:val="en-GB"/>
        </w:rPr>
      </w:pPr>
      <w:r w:rsidRPr="00D56E10">
        <w:rPr>
          <w:rFonts w:ascii="Garamond" w:hAnsi="Garamond" w:cs="Arial"/>
        </w:rPr>
        <w:t>Eddy</w:t>
      </w:r>
      <w:r w:rsidR="00946CA3" w:rsidRPr="00D56E10">
        <w:rPr>
          <w:rFonts w:ascii="Garamond" w:hAnsi="Garamond" w:cs="Arial"/>
        </w:rPr>
        <w:t xml:space="preserve"> et al.</w:t>
      </w:r>
      <w:r w:rsidRPr="00D56E10">
        <w:rPr>
          <w:rFonts w:ascii="Garamond" w:hAnsi="Garamond" w:cs="Arial"/>
        </w:rPr>
        <w:t xml:space="preserve"> 1965</w:t>
      </w:r>
      <w:r w:rsidR="003244F6" w:rsidRPr="00D56E10">
        <w:rPr>
          <w:rFonts w:ascii="Garamond" w:hAnsi="Garamond" w:cs="Arial"/>
        </w:rPr>
        <w:t>, 724</w:t>
      </w:r>
      <w:r w:rsidR="00946CA3" w:rsidRPr="00D56E10">
        <w:rPr>
          <w:rFonts w:ascii="Garamond" w:hAnsi="Garamond" w:cs="Arial"/>
        </w:rPr>
        <w:t>:</w:t>
      </w:r>
      <w:r w:rsidR="001F0DA9">
        <w:rPr>
          <w:rFonts w:ascii="Garamond" w:hAnsi="Garamond" w:cs="Arial"/>
        </w:rPr>
        <w:t xml:space="preserve"> ‘</w:t>
      </w:r>
      <w:r w:rsidR="004F4248" w:rsidRPr="00D56E10">
        <w:rPr>
          <w:rFonts w:ascii="Garamond" w:eastAsia="Times New Roman" w:hAnsi="Garamond" w:cs="Times New Roman"/>
          <w:lang w:val="en-GB"/>
        </w:rPr>
        <w:t>Strong psychic dependence, which manifests itself as an overpowering drive or compulsion to continue taking the drug and to obtain it by any means, for pleasure or to avoid discomfort</w:t>
      </w:r>
      <w:r w:rsidR="001F0DA9">
        <w:rPr>
          <w:rFonts w:ascii="Garamond" w:eastAsia="Times New Roman" w:hAnsi="Garamond" w:cs="Times New Roman"/>
          <w:lang w:val="en-GB"/>
        </w:rPr>
        <w:t>’</w:t>
      </w:r>
      <w:r w:rsidR="004F4248" w:rsidRPr="00D56E10">
        <w:rPr>
          <w:rFonts w:ascii="Garamond" w:eastAsia="Times New Roman" w:hAnsi="Garamond" w:cs="Times New Roman"/>
          <w:lang w:val="en-GB"/>
        </w:rPr>
        <w:t>.</w:t>
      </w:r>
    </w:p>
    <w:p w14:paraId="0D2E9578" w14:textId="77777777" w:rsidR="00946CA3" w:rsidRPr="00D56E10" w:rsidRDefault="00946CA3" w:rsidP="00A42F52">
      <w:pPr>
        <w:rPr>
          <w:rFonts w:ascii="Garamond" w:eastAsia="Times New Roman" w:hAnsi="Garamond" w:cs="Times New Roman"/>
          <w:lang w:val="en-GB"/>
        </w:rPr>
      </w:pPr>
    </w:p>
    <w:p w14:paraId="4F28C235" w14:textId="4A43B4F9" w:rsidR="00F061F6" w:rsidRPr="00D56E10" w:rsidRDefault="00F061F6" w:rsidP="00A42F52">
      <w:pPr>
        <w:widowControl w:val="0"/>
        <w:autoSpaceDE w:val="0"/>
        <w:autoSpaceDN w:val="0"/>
        <w:adjustRightInd w:val="0"/>
        <w:spacing w:after="240"/>
        <w:rPr>
          <w:rFonts w:ascii="Garamond" w:hAnsi="Garamond" w:cs="Times New Roman"/>
          <w:lang w:val="en-GB"/>
        </w:rPr>
      </w:pPr>
      <w:r w:rsidRPr="00D56E10">
        <w:rPr>
          <w:rFonts w:ascii="Garamond" w:hAnsi="Garamond" w:cs="Arial"/>
        </w:rPr>
        <w:t>Jaffe</w:t>
      </w:r>
      <w:r w:rsidR="003B73C0" w:rsidRPr="00D56E10">
        <w:rPr>
          <w:rFonts w:ascii="Garamond" w:hAnsi="Garamond" w:cs="Arial"/>
        </w:rPr>
        <w:t xml:space="preserve"> 1975, 285</w:t>
      </w:r>
      <w:r w:rsidRPr="00D56E10">
        <w:rPr>
          <w:rFonts w:ascii="Garamond" w:hAnsi="Garamond" w:cs="Arial"/>
        </w:rPr>
        <w:t xml:space="preserve">: </w:t>
      </w:r>
      <w:r w:rsidR="001F0DA9">
        <w:rPr>
          <w:rFonts w:ascii="Garamond" w:hAnsi="Garamond" w:cs="Arial"/>
        </w:rPr>
        <w:t>‘</w:t>
      </w:r>
      <w:r w:rsidR="003B73C0" w:rsidRPr="00D56E10">
        <w:rPr>
          <w:rFonts w:ascii="Garamond" w:hAnsi="Garamond" w:cs="Arial"/>
        </w:rPr>
        <w:t xml:space="preserve">a </w:t>
      </w:r>
      <w:r w:rsidR="0056332B" w:rsidRPr="00D56E10">
        <w:rPr>
          <w:rFonts w:ascii="Garamond" w:hAnsi="Garamond" w:cs="Arial"/>
        </w:rPr>
        <w:t>behavioral</w:t>
      </w:r>
      <w:r w:rsidR="003B73C0" w:rsidRPr="00D56E10">
        <w:rPr>
          <w:rFonts w:ascii="Garamond" w:hAnsi="Garamond" w:cs="Arial"/>
        </w:rPr>
        <w:t xml:space="preserve"> pattern of </w:t>
      </w:r>
      <w:r w:rsidR="003B73C0" w:rsidRPr="00D56E10">
        <w:rPr>
          <w:rFonts w:ascii="Garamond" w:hAnsi="Garamond" w:cs="Times New Roman"/>
          <w:lang w:val="en-GB"/>
        </w:rPr>
        <w:t xml:space="preserve">compulsive drug use, </w:t>
      </w:r>
      <w:r w:rsidRPr="00D56E10">
        <w:rPr>
          <w:rFonts w:ascii="Garamond" w:hAnsi="Garamond" w:cs="Times New Roman"/>
          <w:lang w:val="en-GB"/>
        </w:rPr>
        <w:t xml:space="preserve">characterized by </w:t>
      </w:r>
      <w:r w:rsidR="003B73C0" w:rsidRPr="00D56E10">
        <w:rPr>
          <w:rFonts w:ascii="Garamond" w:hAnsi="Garamond" w:cs="Times New Roman"/>
          <w:lang w:val="en-GB"/>
        </w:rPr>
        <w:t>overwhelming involvement with the use of the drug</w:t>
      </w:r>
      <w:r w:rsidRPr="00D56E10">
        <w:rPr>
          <w:rFonts w:ascii="Garamond" w:hAnsi="Garamond" w:cs="Times New Roman"/>
          <w:lang w:val="en-GB"/>
        </w:rPr>
        <w:t>’</w:t>
      </w:r>
      <w:r w:rsidR="009401D6" w:rsidRPr="00D56E10">
        <w:rPr>
          <w:rFonts w:ascii="Garamond" w:hAnsi="Garamond" w:cs="Times New Roman"/>
          <w:lang w:val="en-GB"/>
        </w:rPr>
        <w:t>.</w:t>
      </w:r>
    </w:p>
    <w:p w14:paraId="69AF4C22" w14:textId="518BB63E" w:rsidR="00946CA3" w:rsidRPr="00D56E10" w:rsidRDefault="00946CA3" w:rsidP="00A42F52">
      <w:pPr>
        <w:widowControl w:val="0"/>
        <w:autoSpaceDE w:val="0"/>
        <w:autoSpaceDN w:val="0"/>
        <w:adjustRightInd w:val="0"/>
        <w:spacing w:after="240"/>
        <w:rPr>
          <w:rFonts w:ascii="Garamond" w:hAnsi="Garamond" w:cs="Times"/>
        </w:rPr>
      </w:pPr>
      <w:r w:rsidRPr="00D56E10">
        <w:rPr>
          <w:rFonts w:ascii="Garamond" w:hAnsi="Garamond" w:cs="Times New Roman"/>
          <w:lang w:val="en-GB"/>
        </w:rPr>
        <w:t>Modell et al. 1992, 272: ‘</w:t>
      </w:r>
      <w:r w:rsidRPr="00D56E10">
        <w:rPr>
          <w:rFonts w:ascii="Garamond" w:eastAsia="Times New Roman" w:hAnsi="Garamond" w:cs="Times New Roman"/>
        </w:rPr>
        <w:t xml:space="preserve">The data suggest that craving shares specific features in common with the obsessions of obsessive-compulsive disorder and that the existence of craving is dependent on the presence of obsessive thoughts about drinking. Positive correlations between craving and measures of compulsive drinking </w:t>
      </w:r>
      <w:r w:rsidR="001F0DA9">
        <w:rPr>
          <w:rFonts w:ascii="Garamond" w:eastAsia="Times New Roman" w:hAnsi="Garamond" w:cs="Times New Roman"/>
        </w:rPr>
        <w:t>behavior also were found’</w:t>
      </w:r>
      <w:r w:rsidR="009401D6" w:rsidRPr="00D56E10">
        <w:rPr>
          <w:rFonts w:ascii="Garamond" w:eastAsia="Times New Roman" w:hAnsi="Garamond" w:cs="Times New Roman"/>
        </w:rPr>
        <w:t>.</w:t>
      </w:r>
    </w:p>
    <w:p w14:paraId="0508AF3D" w14:textId="2F620708" w:rsidR="00F061F6" w:rsidRPr="00D56E10" w:rsidRDefault="00F061F6" w:rsidP="00A42F52">
      <w:pPr>
        <w:widowControl w:val="0"/>
        <w:autoSpaceDE w:val="0"/>
        <w:autoSpaceDN w:val="0"/>
        <w:adjustRightInd w:val="0"/>
        <w:spacing w:after="240"/>
        <w:rPr>
          <w:rFonts w:ascii="Garamond" w:eastAsia="Times New Roman" w:hAnsi="Garamond" w:cs="Times New Roman"/>
        </w:rPr>
      </w:pPr>
      <w:r w:rsidRPr="00D56E10">
        <w:rPr>
          <w:rFonts w:ascii="Garamond" w:hAnsi="Garamond" w:cs="Times New Roman"/>
          <w:lang w:val="en-GB"/>
        </w:rPr>
        <w:t xml:space="preserve">Hyman </w:t>
      </w:r>
      <w:r w:rsidR="00946CA3" w:rsidRPr="00D56E10">
        <w:rPr>
          <w:rFonts w:ascii="Garamond" w:hAnsi="Garamond" w:cs="Times New Roman"/>
          <w:lang w:val="en-GB"/>
        </w:rPr>
        <w:t>and Malenka 2001, 695:</w:t>
      </w:r>
      <w:r w:rsidRPr="00D56E10">
        <w:rPr>
          <w:rFonts w:ascii="Garamond" w:hAnsi="Garamond" w:cs="Times New Roman"/>
          <w:lang w:val="en-GB"/>
        </w:rPr>
        <w:t xml:space="preserve"> </w:t>
      </w:r>
      <w:r w:rsidR="00946CA3" w:rsidRPr="00D56E10">
        <w:rPr>
          <w:rFonts w:ascii="Garamond" w:hAnsi="Garamond" w:cs="Times New Roman"/>
          <w:lang w:val="en-GB"/>
        </w:rPr>
        <w:t>'</w:t>
      </w:r>
      <w:r w:rsidR="001F0DA9">
        <w:rPr>
          <w:rFonts w:ascii="Garamond" w:hAnsi="Garamond" w:cs="Times New Roman"/>
          <w:lang w:val="en-GB"/>
        </w:rPr>
        <w:t>’</w:t>
      </w:r>
      <w:r w:rsidR="003244F6" w:rsidRPr="00D56E10">
        <w:rPr>
          <w:rFonts w:ascii="Garamond" w:eastAsia="Times New Roman" w:hAnsi="Garamond" w:cs="Times New Roman"/>
        </w:rPr>
        <w:t>he most serious consequence of repetitive drug taking, however, is addiction: a persistent state in which compulsive drug use escapes control, even when serious negative consequences ensue</w:t>
      </w:r>
      <w:r w:rsidR="001F0DA9">
        <w:rPr>
          <w:rFonts w:ascii="Garamond" w:eastAsia="Times New Roman" w:hAnsi="Garamond" w:cs="Times New Roman"/>
        </w:rPr>
        <w:t>’</w:t>
      </w:r>
      <w:r w:rsidR="003244F6" w:rsidRPr="00D56E10">
        <w:rPr>
          <w:rFonts w:ascii="Garamond" w:eastAsia="Times New Roman" w:hAnsi="Garamond" w:cs="Times New Roman"/>
        </w:rPr>
        <w:t>.</w:t>
      </w:r>
    </w:p>
    <w:p w14:paraId="39376671" w14:textId="77777777" w:rsidR="008F785C" w:rsidRPr="00D56E10" w:rsidRDefault="008F785C" w:rsidP="00A42F52">
      <w:pPr>
        <w:rPr>
          <w:rFonts w:ascii="Garamond" w:eastAsia="Times New Roman" w:hAnsi="Garamond" w:cs="Times New Roman"/>
          <w:lang w:val="en-GB"/>
        </w:rPr>
      </w:pPr>
      <w:r w:rsidRPr="00D56E10">
        <w:rPr>
          <w:rFonts w:ascii="Garamond" w:hAnsi="Garamond" w:cs="Arial"/>
        </w:rPr>
        <w:t>Everitt and Heberlein 2013, 263</w:t>
      </w:r>
      <w:r w:rsidRPr="00D56E10">
        <w:rPr>
          <w:rFonts w:ascii="Garamond" w:eastAsia="Times New Roman" w:hAnsi="Garamond" w:cs="Times New Roman"/>
        </w:rPr>
        <w:t xml:space="preserve"> ‘</w:t>
      </w:r>
      <w:r w:rsidR="0056332B" w:rsidRPr="00D56E10">
        <w:rPr>
          <w:rFonts w:ascii="Garamond" w:eastAsia="Times New Roman" w:hAnsi="Garamond" w:cs="Times New Roman"/>
          <w:lang w:val="en-GB"/>
        </w:rPr>
        <w:t>animal</w:t>
      </w:r>
      <w:r w:rsidRPr="00D56E10">
        <w:rPr>
          <w:rFonts w:ascii="Garamond" w:eastAsia="Times New Roman" w:hAnsi="Garamond" w:cs="Times New Roman"/>
          <w:lang w:val="en-GB"/>
        </w:rPr>
        <w:t xml:space="preserve"> models of addiction …provide greater face validity for the clinical disorder, allowing the capture of the transition from initial, controlled to compulsive drug use, as well as relapse after abstinence’</w:t>
      </w:r>
      <w:r w:rsidR="009401D6" w:rsidRPr="00D56E10">
        <w:rPr>
          <w:rFonts w:ascii="Garamond" w:eastAsia="Times New Roman" w:hAnsi="Garamond" w:cs="Times New Roman"/>
          <w:lang w:val="en-GB"/>
        </w:rPr>
        <w:t>.</w:t>
      </w:r>
    </w:p>
    <w:p w14:paraId="1D61C822" w14:textId="77777777" w:rsidR="00BA1318" w:rsidRPr="00D56E10" w:rsidRDefault="00BA1318" w:rsidP="00A42F52">
      <w:pPr>
        <w:rPr>
          <w:rFonts w:ascii="Garamond" w:eastAsia="Times New Roman" w:hAnsi="Garamond" w:cs="Times New Roman"/>
          <w:lang w:val="en-GB"/>
        </w:rPr>
      </w:pPr>
    </w:p>
    <w:p w14:paraId="4B4773FA" w14:textId="77777777" w:rsidR="00B3589C" w:rsidRPr="00D56E10" w:rsidRDefault="00BA1318" w:rsidP="00A42F52">
      <w:pPr>
        <w:rPr>
          <w:rFonts w:ascii="Garamond" w:hAnsi="Garamond" w:cs="Arial"/>
        </w:rPr>
      </w:pPr>
      <w:r w:rsidRPr="00D56E10">
        <w:rPr>
          <w:rFonts w:ascii="Garamond" w:hAnsi="Garamond" w:cs="Arial"/>
        </w:rPr>
        <w:t xml:space="preserve">The resilience of the concept of compulsion is noteworthy given the transformation of the discussion </w:t>
      </w:r>
      <w:r w:rsidR="0018647C" w:rsidRPr="00D56E10">
        <w:rPr>
          <w:rFonts w:ascii="Garamond" w:hAnsi="Garamond" w:cs="Arial"/>
        </w:rPr>
        <w:t>about addiction shown for example in the differences between DSM IV and DSM 5</w:t>
      </w:r>
      <w:r w:rsidRPr="00D56E10">
        <w:rPr>
          <w:rFonts w:ascii="Garamond" w:hAnsi="Garamond" w:cs="Arial"/>
        </w:rPr>
        <w:t>. Abstracting from the immediate context of how compulsion is used</w:t>
      </w:r>
      <w:r w:rsidR="0018647C" w:rsidRPr="00D56E10">
        <w:rPr>
          <w:rFonts w:ascii="Garamond" w:hAnsi="Garamond" w:cs="Arial"/>
        </w:rPr>
        <w:t xml:space="preserve"> in the examples given above</w:t>
      </w:r>
      <w:r w:rsidRPr="00D56E10">
        <w:rPr>
          <w:rFonts w:ascii="Garamond" w:hAnsi="Garamond" w:cs="Arial"/>
        </w:rPr>
        <w:t>, that is, to describe addictive behavior in general, specific addictions, or stages of addiction, it is easy to see why compulsion remains a useful notion:</w:t>
      </w:r>
      <w:r w:rsidR="00CF6534" w:rsidRPr="00D56E10">
        <w:rPr>
          <w:rFonts w:ascii="Garamond" w:hAnsi="Garamond" w:cs="Arial"/>
        </w:rPr>
        <w:t xml:space="preserve"> whatever else needs saying when talking about addiction, it seems to matter to make space for the thought that the addict has an urge to do something that overrides her other wants and can be said to be somehow force</w:t>
      </w:r>
      <w:r w:rsidR="00BA7FB3" w:rsidRPr="00D56E10">
        <w:rPr>
          <w:rFonts w:ascii="Garamond" w:hAnsi="Garamond" w:cs="Arial"/>
        </w:rPr>
        <w:t>d to do whatever it is she does</w:t>
      </w:r>
      <w:r w:rsidR="00B3589C" w:rsidRPr="00D56E10">
        <w:rPr>
          <w:rFonts w:ascii="Garamond" w:hAnsi="Garamond" w:cs="Arial"/>
        </w:rPr>
        <w:t>.</w:t>
      </w:r>
    </w:p>
    <w:p w14:paraId="0F391D6F" w14:textId="77777777" w:rsidR="00B3589C" w:rsidRPr="00D56E10" w:rsidRDefault="00B3589C" w:rsidP="00A42F52">
      <w:pPr>
        <w:rPr>
          <w:rFonts w:ascii="Garamond" w:hAnsi="Garamond" w:cs="Arial"/>
        </w:rPr>
      </w:pPr>
    </w:p>
    <w:p w14:paraId="1D2AD61C" w14:textId="77777777" w:rsidR="000F2B63" w:rsidRPr="00D56E10" w:rsidRDefault="000F2B63" w:rsidP="00A42F52">
      <w:pPr>
        <w:rPr>
          <w:rFonts w:ascii="Garamond" w:hAnsi="Garamond" w:cs="Arial"/>
          <w:b/>
        </w:rPr>
      </w:pPr>
      <w:r w:rsidRPr="00D56E10">
        <w:rPr>
          <w:rFonts w:ascii="Garamond" w:hAnsi="Garamond" w:cs="Arial"/>
          <w:b/>
        </w:rPr>
        <w:t>1.2. Compulsion: what it means</w:t>
      </w:r>
    </w:p>
    <w:p w14:paraId="0F64BF26" w14:textId="77777777" w:rsidR="000F2B63" w:rsidRPr="00D56E10" w:rsidRDefault="000F2B63" w:rsidP="00A42F52">
      <w:pPr>
        <w:rPr>
          <w:rFonts w:ascii="Garamond" w:hAnsi="Garamond" w:cs="Arial"/>
        </w:rPr>
      </w:pPr>
    </w:p>
    <w:p w14:paraId="2705D984" w14:textId="37F195A8" w:rsidR="008951E8" w:rsidRPr="00D56E10" w:rsidRDefault="00BA7FB3" w:rsidP="00A42F52">
      <w:pPr>
        <w:rPr>
          <w:rFonts w:ascii="Garamond" w:hAnsi="Garamond" w:cs="Arial"/>
        </w:rPr>
      </w:pPr>
      <w:r w:rsidRPr="00D56E10">
        <w:rPr>
          <w:rFonts w:ascii="Garamond" w:hAnsi="Garamond" w:cs="Arial"/>
        </w:rPr>
        <w:t>Although it may be useful to use compulsion to describe an aspect of addiction that most find problemat</w:t>
      </w:r>
      <w:r w:rsidR="001F0DA9">
        <w:rPr>
          <w:rFonts w:ascii="Garamond" w:hAnsi="Garamond" w:cs="Arial"/>
        </w:rPr>
        <w:t>ic, it is still not clear what ‘compulsion’</w:t>
      </w:r>
      <w:r w:rsidRPr="00D56E10">
        <w:rPr>
          <w:rFonts w:ascii="Garamond" w:hAnsi="Garamond" w:cs="Arial"/>
        </w:rPr>
        <w:t xml:space="preserve"> means </w:t>
      </w:r>
      <w:r w:rsidR="005A3529" w:rsidRPr="00D56E10">
        <w:rPr>
          <w:rFonts w:ascii="Garamond" w:hAnsi="Garamond" w:cs="Arial"/>
        </w:rPr>
        <w:t>in this context.</w:t>
      </w:r>
      <w:r w:rsidR="00CF6534" w:rsidRPr="00D56E10">
        <w:rPr>
          <w:rFonts w:ascii="Garamond" w:hAnsi="Garamond" w:cs="Arial"/>
        </w:rPr>
        <w:t xml:space="preserve"> </w:t>
      </w:r>
      <w:r w:rsidR="008951E8" w:rsidRPr="00D56E10">
        <w:rPr>
          <w:rFonts w:ascii="Garamond" w:hAnsi="Garamond" w:cs="Arial"/>
        </w:rPr>
        <w:t xml:space="preserve">The simplest and strongest sense that can be given to compulsion is that </w:t>
      </w:r>
      <w:r w:rsidR="005579E0" w:rsidRPr="00D56E10">
        <w:rPr>
          <w:rFonts w:ascii="Garamond" w:hAnsi="Garamond" w:cs="Arial"/>
        </w:rPr>
        <w:t xml:space="preserve">there is nothing anyone can do about stopping or altering the </w:t>
      </w:r>
      <w:r w:rsidR="0056332B" w:rsidRPr="00D56E10">
        <w:rPr>
          <w:rFonts w:ascii="Garamond" w:hAnsi="Garamond" w:cs="Arial"/>
        </w:rPr>
        <w:t>behavio</w:t>
      </w:r>
      <w:r w:rsidR="008951E8" w:rsidRPr="00D56E10">
        <w:rPr>
          <w:rFonts w:ascii="Garamond" w:hAnsi="Garamond" w:cs="Arial"/>
        </w:rPr>
        <w:t>u</w:t>
      </w:r>
      <w:r w:rsidR="0056332B" w:rsidRPr="00D56E10">
        <w:rPr>
          <w:rFonts w:ascii="Garamond" w:hAnsi="Garamond" w:cs="Arial"/>
        </w:rPr>
        <w:t>r</w:t>
      </w:r>
      <w:r w:rsidR="005579E0" w:rsidRPr="00D56E10">
        <w:rPr>
          <w:rFonts w:ascii="Garamond" w:hAnsi="Garamond" w:cs="Arial"/>
        </w:rPr>
        <w:t>. I</w:t>
      </w:r>
      <w:r w:rsidR="008951E8" w:rsidRPr="00D56E10">
        <w:rPr>
          <w:rFonts w:ascii="Garamond" w:hAnsi="Garamond" w:cs="Arial"/>
        </w:rPr>
        <w:t xml:space="preserve"> think that this cannot be what some of the people cited above mean by </w:t>
      </w:r>
      <w:r w:rsidR="005A3529" w:rsidRPr="00D56E10">
        <w:rPr>
          <w:rFonts w:ascii="Garamond" w:hAnsi="Garamond" w:cs="Arial"/>
        </w:rPr>
        <w:t>compulsion</w:t>
      </w:r>
      <w:r w:rsidR="008951E8" w:rsidRPr="00D56E10">
        <w:rPr>
          <w:rFonts w:ascii="Garamond" w:hAnsi="Garamond" w:cs="Arial"/>
        </w:rPr>
        <w:t xml:space="preserve"> not least because their diagnostic effort is part of a broader aim, which is precisely to do something about the condition they seek to describe. More generally</w:t>
      </w:r>
      <w:r w:rsidR="005A3529" w:rsidRPr="00D56E10">
        <w:rPr>
          <w:rFonts w:ascii="Garamond" w:hAnsi="Garamond" w:cs="Arial"/>
        </w:rPr>
        <w:t>,</w:t>
      </w:r>
      <w:r w:rsidR="008951E8" w:rsidRPr="00D56E10">
        <w:rPr>
          <w:rFonts w:ascii="Garamond" w:hAnsi="Garamond" w:cs="Arial"/>
        </w:rPr>
        <w:t xml:space="preserve"> the existence of</w:t>
      </w:r>
      <w:r w:rsidR="005579E0" w:rsidRPr="00D56E10">
        <w:rPr>
          <w:rFonts w:ascii="Garamond" w:hAnsi="Garamond" w:cs="Arial"/>
        </w:rPr>
        <w:t xml:space="preserve"> </w:t>
      </w:r>
      <w:r w:rsidR="0056332B" w:rsidRPr="00D56E10">
        <w:rPr>
          <w:rFonts w:ascii="Garamond" w:hAnsi="Garamond" w:cs="Arial"/>
        </w:rPr>
        <w:t>programs</w:t>
      </w:r>
      <w:r w:rsidR="005579E0" w:rsidRPr="00D56E10">
        <w:rPr>
          <w:rFonts w:ascii="Garamond" w:hAnsi="Garamond" w:cs="Arial"/>
        </w:rPr>
        <w:t xml:space="preserve"> of rehabilitation</w:t>
      </w:r>
      <w:r w:rsidR="00C53DF8" w:rsidRPr="00D56E10">
        <w:rPr>
          <w:rFonts w:ascii="Garamond" w:hAnsi="Garamond" w:cs="Arial"/>
        </w:rPr>
        <w:t xml:space="preserve"> and treatment</w:t>
      </w:r>
      <w:r w:rsidR="005579E0" w:rsidRPr="00D56E10">
        <w:rPr>
          <w:rFonts w:ascii="Garamond" w:hAnsi="Garamond" w:cs="Arial"/>
        </w:rPr>
        <w:t xml:space="preserve">, </w:t>
      </w:r>
      <w:r w:rsidR="005A3529" w:rsidRPr="00D56E10">
        <w:rPr>
          <w:rFonts w:ascii="Garamond" w:hAnsi="Garamond" w:cs="Arial"/>
        </w:rPr>
        <w:t xml:space="preserve">and </w:t>
      </w:r>
      <w:r w:rsidR="008951E8" w:rsidRPr="00D56E10">
        <w:rPr>
          <w:rFonts w:ascii="Garamond" w:hAnsi="Garamond" w:cs="Arial"/>
        </w:rPr>
        <w:t xml:space="preserve">of </w:t>
      </w:r>
      <w:r w:rsidR="00946CA3" w:rsidRPr="00D56E10">
        <w:rPr>
          <w:rFonts w:ascii="Garamond" w:hAnsi="Garamond" w:cs="Arial"/>
        </w:rPr>
        <w:t xml:space="preserve">recovering </w:t>
      </w:r>
      <w:r w:rsidR="00C53DF8" w:rsidRPr="00D56E10">
        <w:rPr>
          <w:rFonts w:ascii="Garamond" w:hAnsi="Garamond" w:cs="Arial"/>
        </w:rPr>
        <w:t xml:space="preserve">and recovered </w:t>
      </w:r>
      <w:r w:rsidR="00946CA3" w:rsidRPr="00D56E10">
        <w:rPr>
          <w:rFonts w:ascii="Garamond" w:hAnsi="Garamond" w:cs="Arial"/>
        </w:rPr>
        <w:t>addicts</w:t>
      </w:r>
      <w:r w:rsidR="008951E8" w:rsidRPr="00D56E10">
        <w:rPr>
          <w:rFonts w:ascii="Garamond" w:hAnsi="Garamond" w:cs="Arial"/>
        </w:rPr>
        <w:t xml:space="preserve"> suggests strongly that the behaviour is alterable</w:t>
      </w:r>
      <w:r w:rsidR="00946CA3" w:rsidRPr="00D56E10">
        <w:rPr>
          <w:rFonts w:ascii="Garamond" w:hAnsi="Garamond" w:cs="Arial"/>
        </w:rPr>
        <w:t xml:space="preserve">. </w:t>
      </w:r>
      <w:r w:rsidR="00B3589C" w:rsidRPr="00D56E10">
        <w:rPr>
          <w:rFonts w:ascii="Garamond" w:hAnsi="Garamond" w:cs="Arial"/>
        </w:rPr>
        <w:t xml:space="preserve">In addition, of course, </w:t>
      </w:r>
      <w:r w:rsidR="00946CA3" w:rsidRPr="00D56E10">
        <w:rPr>
          <w:rFonts w:ascii="Garamond" w:hAnsi="Garamond" w:cs="Arial"/>
        </w:rPr>
        <w:t xml:space="preserve">many jurisdictions </w:t>
      </w:r>
      <w:r w:rsidR="00B3589C" w:rsidRPr="00D56E10">
        <w:rPr>
          <w:rFonts w:ascii="Garamond" w:hAnsi="Garamond" w:cs="Arial"/>
        </w:rPr>
        <w:t>treat addicts as culpable not as unfortunate victims of forces beyond their control</w:t>
      </w:r>
      <w:r w:rsidR="005579E0" w:rsidRPr="00D56E10">
        <w:rPr>
          <w:rFonts w:ascii="Garamond" w:hAnsi="Garamond" w:cs="Arial"/>
        </w:rPr>
        <w:t>.</w:t>
      </w:r>
      <w:r w:rsidR="005579E0" w:rsidRPr="00D56E10">
        <w:rPr>
          <w:rStyle w:val="FootnoteReference"/>
          <w:rFonts w:ascii="Garamond" w:hAnsi="Garamond" w:cs="Arial"/>
        </w:rPr>
        <w:footnoteReference w:id="10"/>
      </w:r>
      <w:r w:rsidR="005579E0" w:rsidRPr="00D56E10">
        <w:rPr>
          <w:rFonts w:ascii="Garamond" w:hAnsi="Garamond" w:cs="Arial"/>
        </w:rPr>
        <w:t xml:space="preserve"> </w:t>
      </w:r>
      <w:r w:rsidR="00CF6534" w:rsidRPr="00D56E10">
        <w:rPr>
          <w:rFonts w:ascii="Garamond" w:hAnsi="Garamond" w:cs="Arial"/>
        </w:rPr>
        <w:t>Obviously, one may want to take a radically revisionist line that both treatment and punishment are misguided</w:t>
      </w:r>
      <w:r w:rsidR="00F64E20" w:rsidRPr="00D56E10">
        <w:rPr>
          <w:rFonts w:ascii="Garamond" w:hAnsi="Garamond" w:cs="Arial"/>
        </w:rPr>
        <w:t xml:space="preserve">. </w:t>
      </w:r>
      <w:r w:rsidR="00CF6534" w:rsidRPr="00D56E10">
        <w:rPr>
          <w:rFonts w:ascii="Garamond" w:hAnsi="Garamond" w:cs="Arial"/>
        </w:rPr>
        <w:t xml:space="preserve"> </w:t>
      </w:r>
      <w:r w:rsidR="00F64E20" w:rsidRPr="00D56E10">
        <w:rPr>
          <w:rFonts w:ascii="Garamond" w:hAnsi="Garamond" w:cs="Arial"/>
        </w:rPr>
        <w:t xml:space="preserve">The conceptual underpinning for such move would be that it is simply contradictory to think of a type of behaviour </w:t>
      </w:r>
      <w:r w:rsidR="0024428E" w:rsidRPr="00D56E10">
        <w:rPr>
          <w:rFonts w:ascii="Garamond" w:hAnsi="Garamond" w:cs="Arial"/>
        </w:rPr>
        <w:t xml:space="preserve">that both </w:t>
      </w:r>
      <w:r w:rsidR="006919B4" w:rsidRPr="00D56E10">
        <w:rPr>
          <w:rFonts w:ascii="Garamond" w:hAnsi="Garamond" w:cs="Arial"/>
        </w:rPr>
        <w:t xml:space="preserve">can’t </w:t>
      </w:r>
      <w:r w:rsidR="00B3589C" w:rsidRPr="00D56E10">
        <w:rPr>
          <w:rFonts w:ascii="Garamond" w:hAnsi="Garamond" w:cs="Arial"/>
        </w:rPr>
        <w:t xml:space="preserve">be </w:t>
      </w:r>
      <w:r w:rsidR="006919B4" w:rsidRPr="00D56E10">
        <w:rPr>
          <w:rFonts w:ascii="Garamond" w:hAnsi="Garamond" w:cs="Arial"/>
        </w:rPr>
        <w:t>help</w:t>
      </w:r>
      <w:r w:rsidR="00B3589C" w:rsidRPr="00D56E10">
        <w:rPr>
          <w:rFonts w:ascii="Garamond" w:hAnsi="Garamond" w:cs="Arial"/>
        </w:rPr>
        <w:t xml:space="preserve">ed </w:t>
      </w:r>
      <w:r w:rsidR="00C53DF8" w:rsidRPr="00D56E10">
        <w:rPr>
          <w:rFonts w:ascii="Garamond" w:hAnsi="Garamond" w:cs="Arial"/>
          <w:i/>
        </w:rPr>
        <w:t>and</w:t>
      </w:r>
      <w:r w:rsidR="00BB4C10" w:rsidRPr="00D56E10">
        <w:rPr>
          <w:rFonts w:ascii="Garamond" w:hAnsi="Garamond" w:cs="Arial"/>
        </w:rPr>
        <w:t xml:space="preserve"> </w:t>
      </w:r>
      <w:r w:rsidR="00B3589C" w:rsidRPr="00D56E10">
        <w:rPr>
          <w:rFonts w:ascii="Garamond" w:hAnsi="Garamond" w:cs="Arial"/>
        </w:rPr>
        <w:t>is</w:t>
      </w:r>
      <w:r w:rsidR="00BB4C10" w:rsidRPr="00D56E10">
        <w:rPr>
          <w:rFonts w:ascii="Garamond" w:hAnsi="Garamond" w:cs="Arial"/>
        </w:rPr>
        <w:t xml:space="preserve"> </w:t>
      </w:r>
      <w:r w:rsidR="004009D8" w:rsidRPr="00D56E10">
        <w:rPr>
          <w:rFonts w:ascii="Garamond" w:hAnsi="Garamond" w:cs="Arial"/>
        </w:rPr>
        <w:t>subject to someone's will</w:t>
      </w:r>
      <w:r w:rsidR="00F64E20" w:rsidRPr="00D56E10">
        <w:rPr>
          <w:rFonts w:ascii="Garamond" w:hAnsi="Garamond" w:cs="Arial"/>
        </w:rPr>
        <w:t xml:space="preserve"> </w:t>
      </w:r>
      <w:r w:rsidR="006919B4" w:rsidRPr="00D56E10">
        <w:rPr>
          <w:rFonts w:ascii="Garamond" w:hAnsi="Garamond" w:cs="Arial"/>
        </w:rPr>
        <w:t>(</w:t>
      </w:r>
      <w:r w:rsidR="00694E99" w:rsidRPr="00D56E10">
        <w:rPr>
          <w:rFonts w:ascii="Garamond" w:hAnsi="Garamond" w:cs="Arial"/>
        </w:rPr>
        <w:t xml:space="preserve">see Corrado </w:t>
      </w:r>
      <w:r w:rsidR="006919B4" w:rsidRPr="00D56E10">
        <w:rPr>
          <w:rFonts w:ascii="Garamond" w:hAnsi="Garamond" w:cs="Arial"/>
        </w:rPr>
        <w:t>1999</w:t>
      </w:r>
      <w:r w:rsidR="006709E9" w:rsidRPr="00D56E10">
        <w:rPr>
          <w:rFonts w:ascii="Garamond" w:hAnsi="Garamond" w:cs="Arial"/>
        </w:rPr>
        <w:t>:</w:t>
      </w:r>
      <w:r w:rsidR="006919B4" w:rsidRPr="00D56E10">
        <w:rPr>
          <w:rFonts w:ascii="Garamond" w:hAnsi="Garamond" w:cs="Arial"/>
        </w:rPr>
        <w:t xml:space="preserve">581). </w:t>
      </w:r>
      <w:r w:rsidR="005A3529" w:rsidRPr="00D56E10">
        <w:rPr>
          <w:rFonts w:ascii="Garamond" w:hAnsi="Garamond" w:cs="Arial"/>
        </w:rPr>
        <w:t>I shall return to th</w:t>
      </w:r>
      <w:r w:rsidR="004009D8" w:rsidRPr="00D56E10">
        <w:rPr>
          <w:rFonts w:ascii="Garamond" w:hAnsi="Garamond" w:cs="Arial"/>
        </w:rPr>
        <w:t xml:space="preserve">e issue of willing </w:t>
      </w:r>
      <w:r w:rsidR="005A3529" w:rsidRPr="00D56E10">
        <w:rPr>
          <w:rFonts w:ascii="Garamond" w:hAnsi="Garamond" w:cs="Arial"/>
        </w:rPr>
        <w:t>shortly; for the moment</w:t>
      </w:r>
      <w:r w:rsidR="00FE6404" w:rsidRPr="00D56E10">
        <w:rPr>
          <w:rFonts w:ascii="Garamond" w:hAnsi="Garamond" w:cs="Arial"/>
        </w:rPr>
        <w:t>,</w:t>
      </w:r>
      <w:r w:rsidR="00460F38" w:rsidRPr="00D56E10">
        <w:rPr>
          <w:rFonts w:ascii="Garamond" w:hAnsi="Garamond" w:cs="Arial"/>
        </w:rPr>
        <w:t xml:space="preserve"> I shall examine what sense can</w:t>
      </w:r>
      <w:r w:rsidR="0018647C" w:rsidRPr="00D56E10">
        <w:rPr>
          <w:rFonts w:ascii="Garamond" w:hAnsi="Garamond" w:cs="Arial"/>
        </w:rPr>
        <w:t xml:space="preserve"> be given to </w:t>
      </w:r>
      <w:r w:rsidR="001F0DA9">
        <w:rPr>
          <w:rFonts w:ascii="Garamond" w:hAnsi="Garamond" w:cs="Arial"/>
        </w:rPr>
        <w:t>‘</w:t>
      </w:r>
      <w:r w:rsidR="005A3529" w:rsidRPr="00D56E10">
        <w:rPr>
          <w:rFonts w:ascii="Garamond" w:hAnsi="Garamond" w:cs="Arial"/>
        </w:rPr>
        <w:t>there is</w:t>
      </w:r>
      <w:r w:rsidR="001F0DA9">
        <w:rPr>
          <w:rFonts w:ascii="Garamond" w:hAnsi="Garamond" w:cs="Arial"/>
        </w:rPr>
        <w:t xml:space="preserve"> nothing anyone can do about it’</w:t>
      </w:r>
      <w:r w:rsidR="008951E8" w:rsidRPr="00D56E10">
        <w:rPr>
          <w:rFonts w:ascii="Garamond" w:hAnsi="Garamond" w:cs="Arial"/>
        </w:rPr>
        <w:t xml:space="preserve">. </w:t>
      </w:r>
    </w:p>
    <w:p w14:paraId="26766616" w14:textId="77777777" w:rsidR="008951E8" w:rsidRPr="00D56E10" w:rsidRDefault="008951E8" w:rsidP="00A42F52">
      <w:pPr>
        <w:rPr>
          <w:rFonts w:ascii="Garamond" w:hAnsi="Garamond" w:cs="Arial"/>
        </w:rPr>
      </w:pPr>
    </w:p>
    <w:p w14:paraId="27371842" w14:textId="4E2906EB" w:rsidR="00B3589C" w:rsidRPr="00D56E10" w:rsidRDefault="00460F38" w:rsidP="00A42F52">
      <w:pPr>
        <w:rPr>
          <w:rFonts w:ascii="Garamond" w:hAnsi="Garamond" w:cs="Arial"/>
        </w:rPr>
      </w:pPr>
      <w:r w:rsidRPr="00D56E10">
        <w:rPr>
          <w:rFonts w:ascii="Garamond" w:hAnsi="Garamond" w:cs="Arial"/>
        </w:rPr>
        <w:t>Consider the following</w:t>
      </w:r>
      <w:r w:rsidR="00F64E20" w:rsidRPr="00D56E10">
        <w:rPr>
          <w:rFonts w:ascii="Garamond" w:hAnsi="Garamond" w:cs="Arial"/>
        </w:rPr>
        <w:t xml:space="preserve"> two examples of things that h</w:t>
      </w:r>
      <w:r w:rsidR="001F0DA9">
        <w:rPr>
          <w:rFonts w:ascii="Garamond" w:hAnsi="Garamond" w:cs="Arial"/>
        </w:rPr>
        <w:t>appen to an agent and which can’</w:t>
      </w:r>
      <w:r w:rsidR="00F64E20" w:rsidRPr="00D56E10">
        <w:rPr>
          <w:rFonts w:ascii="Garamond" w:hAnsi="Garamond" w:cs="Arial"/>
        </w:rPr>
        <w:t>t be helped.</w:t>
      </w:r>
    </w:p>
    <w:p w14:paraId="07AA73A5" w14:textId="77777777" w:rsidR="00FF2D64" w:rsidRPr="00D56E10" w:rsidRDefault="00FF2D64" w:rsidP="00A42F52">
      <w:pPr>
        <w:rPr>
          <w:rFonts w:ascii="Garamond" w:hAnsi="Garamond" w:cs="Arial"/>
        </w:rPr>
      </w:pPr>
    </w:p>
    <w:p w14:paraId="31234859" w14:textId="77777777" w:rsidR="00EF2CF7" w:rsidRPr="00D56E10" w:rsidRDefault="00F64E20" w:rsidP="00A42F52">
      <w:pPr>
        <w:rPr>
          <w:rFonts w:ascii="Garamond" w:hAnsi="Garamond" w:cs="Arial"/>
        </w:rPr>
      </w:pPr>
      <w:r w:rsidRPr="00D56E10">
        <w:rPr>
          <w:rFonts w:ascii="Garamond" w:hAnsi="Garamond" w:cs="Arial"/>
          <w:i/>
        </w:rPr>
        <w:t>Pull</w:t>
      </w:r>
      <w:r w:rsidR="00FF2D64" w:rsidRPr="00D56E10">
        <w:rPr>
          <w:rFonts w:ascii="Garamond" w:hAnsi="Garamond" w:cs="Arial"/>
        </w:rPr>
        <w:t xml:space="preserve">. </w:t>
      </w:r>
      <w:r w:rsidR="0024428E" w:rsidRPr="00D56E10">
        <w:rPr>
          <w:rFonts w:ascii="Garamond" w:hAnsi="Garamond" w:cs="Arial"/>
        </w:rPr>
        <w:t>Jan</w:t>
      </w:r>
      <w:r w:rsidR="00EF2CF7" w:rsidRPr="00D56E10">
        <w:rPr>
          <w:rFonts w:ascii="Garamond" w:hAnsi="Garamond" w:cs="Arial"/>
        </w:rPr>
        <w:t xml:space="preserve"> walk</w:t>
      </w:r>
      <w:r w:rsidR="0024428E" w:rsidRPr="00D56E10">
        <w:rPr>
          <w:rFonts w:ascii="Garamond" w:hAnsi="Garamond" w:cs="Arial"/>
        </w:rPr>
        <w:t>s</w:t>
      </w:r>
      <w:r w:rsidR="00EF2CF7" w:rsidRPr="00D56E10">
        <w:rPr>
          <w:rFonts w:ascii="Garamond" w:hAnsi="Garamond" w:cs="Arial"/>
        </w:rPr>
        <w:t xml:space="preserve"> by the riverbank. </w:t>
      </w:r>
      <w:r w:rsidR="0024428E" w:rsidRPr="00D56E10">
        <w:rPr>
          <w:rFonts w:ascii="Garamond" w:hAnsi="Garamond" w:cs="Arial"/>
        </w:rPr>
        <w:t>She is</w:t>
      </w:r>
      <w:r w:rsidR="00EF2CF7" w:rsidRPr="00D56E10">
        <w:rPr>
          <w:rFonts w:ascii="Garamond" w:hAnsi="Garamond" w:cs="Arial"/>
        </w:rPr>
        <w:t xml:space="preserve"> not floating upwards because of the </w:t>
      </w:r>
      <w:r w:rsidRPr="00D56E10">
        <w:rPr>
          <w:rFonts w:ascii="Garamond" w:hAnsi="Garamond" w:cs="Arial"/>
        </w:rPr>
        <w:t xml:space="preserve">pull of the </w:t>
      </w:r>
      <w:r w:rsidR="00EF2CF7" w:rsidRPr="00D56E10">
        <w:rPr>
          <w:rFonts w:ascii="Garamond" w:hAnsi="Garamond" w:cs="Arial"/>
        </w:rPr>
        <w:t xml:space="preserve">earth’s gravity. </w:t>
      </w:r>
      <w:r w:rsidR="0024428E" w:rsidRPr="00D56E10">
        <w:rPr>
          <w:rFonts w:ascii="Garamond" w:hAnsi="Garamond" w:cs="Arial"/>
        </w:rPr>
        <w:t>She</w:t>
      </w:r>
      <w:r w:rsidR="00EF2CF7" w:rsidRPr="00D56E10">
        <w:rPr>
          <w:rFonts w:ascii="Garamond" w:hAnsi="Garamond" w:cs="Arial"/>
        </w:rPr>
        <w:t xml:space="preserve"> can’t help it. </w:t>
      </w:r>
      <w:r w:rsidR="0024428E" w:rsidRPr="00D56E10">
        <w:rPr>
          <w:rFonts w:ascii="Garamond" w:hAnsi="Garamond" w:cs="Arial"/>
        </w:rPr>
        <w:t>In fact, she does not</w:t>
      </w:r>
      <w:r w:rsidR="00B064F7" w:rsidRPr="00D56E10">
        <w:rPr>
          <w:rFonts w:ascii="Garamond" w:hAnsi="Garamond" w:cs="Arial"/>
        </w:rPr>
        <w:t xml:space="preserve"> even think about it.</w:t>
      </w:r>
    </w:p>
    <w:p w14:paraId="319B5C25" w14:textId="77777777" w:rsidR="00EF2CF7" w:rsidRPr="00D56E10" w:rsidRDefault="00EF2CF7" w:rsidP="00A42F52">
      <w:pPr>
        <w:rPr>
          <w:rFonts w:ascii="Garamond" w:hAnsi="Garamond" w:cs="Arial"/>
        </w:rPr>
      </w:pPr>
    </w:p>
    <w:p w14:paraId="302ABACE" w14:textId="77777777" w:rsidR="00EF2CF7" w:rsidRPr="00D56E10" w:rsidRDefault="00F64E20" w:rsidP="00A42F52">
      <w:pPr>
        <w:rPr>
          <w:rFonts w:ascii="Garamond" w:hAnsi="Garamond" w:cs="Arial"/>
        </w:rPr>
      </w:pPr>
      <w:r w:rsidRPr="00D56E10">
        <w:rPr>
          <w:rFonts w:ascii="Garamond" w:hAnsi="Garamond" w:cs="Arial"/>
          <w:i/>
        </w:rPr>
        <w:t>Push</w:t>
      </w:r>
      <w:r w:rsidR="00EF2CF7" w:rsidRPr="00D56E10">
        <w:rPr>
          <w:rFonts w:ascii="Garamond" w:hAnsi="Garamond" w:cs="Arial"/>
        </w:rPr>
        <w:t xml:space="preserve">. </w:t>
      </w:r>
      <w:r w:rsidR="0024428E" w:rsidRPr="00D56E10">
        <w:rPr>
          <w:rFonts w:ascii="Garamond" w:hAnsi="Garamond" w:cs="Arial"/>
        </w:rPr>
        <w:t>Jan missteps, slips, and</w:t>
      </w:r>
      <w:r w:rsidR="00FF2D64" w:rsidRPr="00D56E10">
        <w:rPr>
          <w:rFonts w:ascii="Garamond" w:hAnsi="Garamond" w:cs="Arial"/>
        </w:rPr>
        <w:t xml:space="preserve"> </w:t>
      </w:r>
      <w:r w:rsidR="00DB1E5B" w:rsidRPr="00D56E10">
        <w:rPr>
          <w:rFonts w:ascii="Garamond" w:hAnsi="Garamond" w:cs="Arial"/>
        </w:rPr>
        <w:t>fall</w:t>
      </w:r>
      <w:r w:rsidR="0024428E" w:rsidRPr="00D56E10">
        <w:rPr>
          <w:rFonts w:ascii="Garamond" w:hAnsi="Garamond" w:cs="Arial"/>
        </w:rPr>
        <w:t>s</w:t>
      </w:r>
      <w:r w:rsidR="00DB1E5B" w:rsidRPr="00D56E10">
        <w:rPr>
          <w:rFonts w:ascii="Garamond" w:hAnsi="Garamond" w:cs="Arial"/>
        </w:rPr>
        <w:t xml:space="preserve"> in </w:t>
      </w:r>
      <w:r w:rsidR="00EF2CF7" w:rsidRPr="00D56E10">
        <w:rPr>
          <w:rFonts w:ascii="Garamond" w:hAnsi="Garamond" w:cs="Arial"/>
        </w:rPr>
        <w:t xml:space="preserve">the river, which has very strong current. </w:t>
      </w:r>
      <w:r w:rsidR="0024428E" w:rsidRPr="00D56E10">
        <w:rPr>
          <w:rFonts w:ascii="Garamond" w:hAnsi="Garamond" w:cs="Arial"/>
        </w:rPr>
        <w:t>She</w:t>
      </w:r>
      <w:r w:rsidR="00EF2CF7" w:rsidRPr="00D56E10">
        <w:rPr>
          <w:rFonts w:ascii="Garamond" w:hAnsi="Garamond" w:cs="Arial"/>
        </w:rPr>
        <w:t xml:space="preserve"> </w:t>
      </w:r>
      <w:r w:rsidR="00DB1E5B" w:rsidRPr="00D56E10">
        <w:rPr>
          <w:rFonts w:ascii="Garamond" w:hAnsi="Garamond" w:cs="Arial"/>
        </w:rPr>
        <w:t xml:space="preserve">can’t withstand its force. </w:t>
      </w:r>
      <w:r w:rsidR="0024428E" w:rsidRPr="00D56E10">
        <w:rPr>
          <w:rFonts w:ascii="Garamond" w:hAnsi="Garamond" w:cs="Arial"/>
        </w:rPr>
        <w:t>She</w:t>
      </w:r>
      <w:r w:rsidR="00B064F7" w:rsidRPr="00D56E10">
        <w:rPr>
          <w:rFonts w:ascii="Garamond" w:hAnsi="Garamond" w:cs="Arial"/>
        </w:rPr>
        <w:t xml:space="preserve"> </w:t>
      </w:r>
      <w:r w:rsidR="00832E23" w:rsidRPr="00D56E10">
        <w:rPr>
          <w:rFonts w:ascii="Garamond" w:hAnsi="Garamond" w:cs="Arial"/>
        </w:rPr>
        <w:t>can’t help being pushed downriver</w:t>
      </w:r>
      <w:r w:rsidR="00B064F7" w:rsidRPr="00D56E10">
        <w:rPr>
          <w:rFonts w:ascii="Garamond" w:hAnsi="Garamond" w:cs="Arial"/>
        </w:rPr>
        <w:t>.</w:t>
      </w:r>
    </w:p>
    <w:p w14:paraId="724D2FA0" w14:textId="77777777" w:rsidR="00EF2CF7" w:rsidRPr="00D56E10" w:rsidRDefault="00EF2CF7" w:rsidP="00A42F52">
      <w:pPr>
        <w:rPr>
          <w:rFonts w:ascii="Garamond" w:hAnsi="Garamond" w:cs="Arial"/>
        </w:rPr>
      </w:pPr>
    </w:p>
    <w:p w14:paraId="1628EF36" w14:textId="18E352AD" w:rsidR="005A3529" w:rsidRPr="00D56E10" w:rsidRDefault="00EF2CF7" w:rsidP="00A42F52">
      <w:pPr>
        <w:rPr>
          <w:rFonts w:ascii="Garamond" w:hAnsi="Garamond" w:cs="Arial"/>
        </w:rPr>
      </w:pPr>
      <w:r w:rsidRPr="00D56E10">
        <w:rPr>
          <w:rFonts w:ascii="Garamond" w:hAnsi="Garamond" w:cs="Arial"/>
        </w:rPr>
        <w:t>The examples are of forces that pull and push</w:t>
      </w:r>
      <w:r w:rsidR="00F64E20" w:rsidRPr="00D56E10">
        <w:rPr>
          <w:rFonts w:ascii="Garamond" w:hAnsi="Garamond" w:cs="Arial"/>
        </w:rPr>
        <w:t xml:space="preserve"> the agent in ways she can't help, </w:t>
      </w:r>
      <w:r w:rsidR="00A14605" w:rsidRPr="00D56E10">
        <w:rPr>
          <w:rFonts w:ascii="Garamond" w:hAnsi="Garamond" w:cs="Arial"/>
        </w:rPr>
        <w:t xml:space="preserve">in the sense that </w:t>
      </w:r>
      <w:r w:rsidR="001F0DA9">
        <w:rPr>
          <w:rFonts w:ascii="Garamond" w:hAnsi="Garamond" w:cs="Arial"/>
        </w:rPr>
        <w:t>she can’</w:t>
      </w:r>
      <w:r w:rsidR="00F64E20" w:rsidRPr="00D56E10">
        <w:rPr>
          <w:rFonts w:ascii="Garamond" w:hAnsi="Garamond" w:cs="Arial"/>
        </w:rPr>
        <w:t xml:space="preserve">t resist </w:t>
      </w:r>
      <w:r w:rsidR="00A14605" w:rsidRPr="00D56E10">
        <w:rPr>
          <w:rFonts w:ascii="Garamond" w:hAnsi="Garamond" w:cs="Arial"/>
        </w:rPr>
        <w:t>them</w:t>
      </w:r>
      <w:r w:rsidR="00F64E20" w:rsidRPr="00D56E10">
        <w:rPr>
          <w:rFonts w:ascii="Garamond" w:hAnsi="Garamond" w:cs="Arial"/>
        </w:rPr>
        <w:t xml:space="preserve">. </w:t>
      </w:r>
      <w:r w:rsidR="00A14605" w:rsidRPr="00D56E10">
        <w:rPr>
          <w:rFonts w:ascii="Garamond" w:hAnsi="Garamond" w:cs="Arial"/>
        </w:rPr>
        <w:t xml:space="preserve">But these forces </w:t>
      </w:r>
      <w:r w:rsidR="00A14605" w:rsidRPr="00D56E10">
        <w:rPr>
          <w:rFonts w:ascii="Garamond" w:hAnsi="Garamond" w:cs="Arial"/>
          <w:i/>
        </w:rPr>
        <w:t>can</w:t>
      </w:r>
      <w:r w:rsidR="00A14605" w:rsidRPr="00D56E10">
        <w:rPr>
          <w:rFonts w:ascii="Garamond" w:hAnsi="Garamond" w:cs="Arial"/>
        </w:rPr>
        <w:t xml:space="preserve"> be acted upon, and counteracted, by other forces; for instance, given a gadget with sufficient lift force, Jan can be propelled upwards. Once the mechanics of the relevant forces are known, they can be exploited to some end. </w:t>
      </w:r>
      <w:r w:rsidR="00460F38" w:rsidRPr="00D56E10">
        <w:rPr>
          <w:rFonts w:ascii="Garamond" w:hAnsi="Garamond" w:cs="Arial"/>
        </w:rPr>
        <w:t xml:space="preserve">In both cases, of course, circumstances can be such that there is nothing anyone can do about it, but this is not an intrinsic feature of the situation. It seems to me that compulsion in the case of addiction may be more fruitfully treated as a force such as gravity in the pull and push examples. It may then be </w:t>
      </w:r>
      <w:r w:rsidR="008C1DD7" w:rsidRPr="00D56E10">
        <w:rPr>
          <w:rFonts w:ascii="Garamond" w:hAnsi="Garamond" w:cs="Arial"/>
        </w:rPr>
        <w:t>approached</w:t>
      </w:r>
      <w:r w:rsidR="00CC05A1" w:rsidRPr="00D56E10">
        <w:rPr>
          <w:rFonts w:ascii="Garamond" w:hAnsi="Garamond" w:cs="Arial"/>
        </w:rPr>
        <w:t xml:space="preserve"> as a </w:t>
      </w:r>
      <w:r w:rsidR="005A3529" w:rsidRPr="00D56E10">
        <w:rPr>
          <w:rFonts w:ascii="Garamond" w:hAnsi="Garamond" w:cs="Arial"/>
        </w:rPr>
        <w:t>technical</w:t>
      </w:r>
      <w:r w:rsidR="00CC05A1" w:rsidRPr="00D56E10">
        <w:rPr>
          <w:rFonts w:ascii="Garamond" w:hAnsi="Garamond" w:cs="Arial"/>
        </w:rPr>
        <w:t xml:space="preserve"> problem</w:t>
      </w:r>
      <w:r w:rsidR="00EC7821" w:rsidRPr="00D56E10">
        <w:rPr>
          <w:rFonts w:ascii="Garamond" w:hAnsi="Garamond" w:cs="Arial"/>
        </w:rPr>
        <w:t>, as a disorder of forces,</w:t>
      </w:r>
      <w:r w:rsidR="00CC05A1" w:rsidRPr="00D56E10">
        <w:rPr>
          <w:rFonts w:ascii="Garamond" w:hAnsi="Garamond" w:cs="Arial"/>
        </w:rPr>
        <w:t xml:space="preserve"> in which one or more forces are active on the agent and which can be counteracted, given sufficient understanding of how these forces work. </w:t>
      </w:r>
      <w:r w:rsidR="005A3529" w:rsidRPr="00D56E10">
        <w:rPr>
          <w:rFonts w:ascii="Garamond" w:hAnsi="Garamond" w:cs="Arial"/>
        </w:rPr>
        <w:t xml:space="preserve">The gain </w:t>
      </w:r>
      <w:r w:rsidR="005A3529" w:rsidRPr="00D56E10">
        <w:rPr>
          <w:rFonts w:ascii="Garamond" w:hAnsi="Garamond" w:cs="Arial"/>
        </w:rPr>
        <w:lastRenderedPageBreak/>
        <w:t>is a conceptual shift from a phenomenon that by definition nothing can alter to one that is alterable</w:t>
      </w:r>
      <w:r w:rsidR="00460F38" w:rsidRPr="00D56E10">
        <w:rPr>
          <w:rFonts w:ascii="Garamond" w:hAnsi="Garamond" w:cs="Arial"/>
        </w:rPr>
        <w:t>. In practice, addiction,</w:t>
      </w:r>
      <w:r w:rsidR="002230FE" w:rsidRPr="00D56E10">
        <w:rPr>
          <w:rFonts w:ascii="Garamond" w:hAnsi="Garamond" w:cs="Arial"/>
        </w:rPr>
        <w:t xml:space="preserve"> just like other technical problems, </w:t>
      </w:r>
      <w:r w:rsidR="002230FE" w:rsidRPr="00D56E10">
        <w:rPr>
          <w:rFonts w:ascii="Garamond" w:hAnsi="Garamond" w:cs="Arial"/>
          <w:i/>
        </w:rPr>
        <w:t>may</w:t>
      </w:r>
      <w:r w:rsidR="002230FE" w:rsidRPr="00D56E10">
        <w:rPr>
          <w:rFonts w:ascii="Garamond" w:hAnsi="Garamond" w:cs="Arial"/>
        </w:rPr>
        <w:t xml:space="preserve"> be currently not soluble or not soluble for every case, but this </w:t>
      </w:r>
      <w:r w:rsidR="00460F38" w:rsidRPr="00D56E10">
        <w:rPr>
          <w:rFonts w:ascii="Garamond" w:hAnsi="Garamond" w:cs="Arial"/>
        </w:rPr>
        <w:t>is an empirical fact</w:t>
      </w:r>
      <w:r w:rsidR="002230FE" w:rsidRPr="00D56E10">
        <w:rPr>
          <w:rFonts w:ascii="Garamond" w:hAnsi="Garamond" w:cs="Arial"/>
        </w:rPr>
        <w:t xml:space="preserve">. </w:t>
      </w:r>
    </w:p>
    <w:p w14:paraId="3B6D9541" w14:textId="77777777" w:rsidR="005A3529" w:rsidRPr="00D56E10" w:rsidRDefault="005A3529" w:rsidP="00A42F52">
      <w:pPr>
        <w:rPr>
          <w:rFonts w:ascii="Garamond" w:hAnsi="Garamond" w:cs="Arial"/>
        </w:rPr>
      </w:pPr>
    </w:p>
    <w:p w14:paraId="76039FA6" w14:textId="7EE351F2" w:rsidR="004E4637" w:rsidRPr="00D56E10" w:rsidRDefault="00EC7821" w:rsidP="00A42F52">
      <w:pPr>
        <w:rPr>
          <w:rFonts w:ascii="Garamond" w:hAnsi="Garamond" w:cs="Arial"/>
        </w:rPr>
      </w:pPr>
      <w:r w:rsidRPr="00D56E10">
        <w:rPr>
          <w:rFonts w:ascii="Garamond" w:hAnsi="Garamond" w:cs="Arial"/>
        </w:rPr>
        <w:t xml:space="preserve">One difficulty with this </w:t>
      </w:r>
      <w:r w:rsidR="0018647C" w:rsidRPr="00D56E10">
        <w:rPr>
          <w:rFonts w:ascii="Garamond" w:hAnsi="Garamond" w:cs="Arial"/>
        </w:rPr>
        <w:t xml:space="preserve">interpretation of compulsion </w:t>
      </w:r>
      <w:r w:rsidRPr="00D56E10">
        <w:rPr>
          <w:rFonts w:ascii="Garamond" w:hAnsi="Garamond" w:cs="Arial"/>
        </w:rPr>
        <w:t xml:space="preserve">is that it seems unlikely that a suitably reductive model of the phenomenon of addiction can be identified </w:t>
      </w:r>
      <w:r w:rsidR="00636442" w:rsidRPr="00D56E10">
        <w:rPr>
          <w:rFonts w:ascii="Garamond" w:hAnsi="Garamond" w:cs="Arial"/>
        </w:rPr>
        <w:t xml:space="preserve">given the </w:t>
      </w:r>
      <w:r w:rsidR="00460F38" w:rsidRPr="00D56E10">
        <w:rPr>
          <w:rFonts w:ascii="Garamond" w:hAnsi="Garamond" w:cs="Arial"/>
        </w:rPr>
        <w:t>number</w:t>
      </w:r>
      <w:r w:rsidRPr="00D56E10">
        <w:rPr>
          <w:rFonts w:ascii="Garamond" w:hAnsi="Garamond" w:cs="Arial"/>
        </w:rPr>
        <w:t xml:space="preserve"> of fields</w:t>
      </w:r>
      <w:r w:rsidR="00EF3904">
        <w:rPr>
          <w:rFonts w:ascii="Garamond" w:hAnsi="Garamond" w:cs="Arial"/>
        </w:rPr>
        <w:t>—</w:t>
      </w:r>
      <w:r w:rsidR="0018647C" w:rsidRPr="00D56E10">
        <w:rPr>
          <w:rFonts w:ascii="Garamond" w:hAnsi="Garamond" w:cs="Arial"/>
        </w:rPr>
        <w:t>and hence of cand</w:t>
      </w:r>
      <w:r w:rsidR="00EF3904">
        <w:rPr>
          <w:rFonts w:ascii="Garamond" w:hAnsi="Garamond" w:cs="Arial"/>
        </w:rPr>
        <w:t>idate forces and counterforces—</w:t>
      </w:r>
      <w:r w:rsidRPr="00D56E10">
        <w:rPr>
          <w:rFonts w:ascii="Garamond" w:hAnsi="Garamond" w:cs="Arial"/>
        </w:rPr>
        <w:t>that are relevant to the study of addiction</w:t>
      </w:r>
      <w:r w:rsidR="0018647C" w:rsidRPr="00D56E10">
        <w:rPr>
          <w:rFonts w:ascii="Garamond" w:hAnsi="Garamond" w:cs="Arial"/>
        </w:rPr>
        <w:t xml:space="preserve"> and which range from social and environmental to neurobiological</w:t>
      </w:r>
      <w:r w:rsidR="00636442" w:rsidRPr="00D56E10">
        <w:rPr>
          <w:rFonts w:ascii="Garamond" w:hAnsi="Garamond" w:cs="Arial"/>
        </w:rPr>
        <w:t>.</w:t>
      </w:r>
      <w:r w:rsidR="00636442" w:rsidRPr="00D56E10">
        <w:rPr>
          <w:rStyle w:val="FootnoteReference"/>
          <w:rFonts w:ascii="Garamond" w:hAnsi="Garamond" w:cs="Arial"/>
        </w:rPr>
        <w:footnoteReference w:id="11"/>
      </w:r>
      <w:r w:rsidR="00636442" w:rsidRPr="00D56E10">
        <w:rPr>
          <w:rFonts w:ascii="Garamond" w:hAnsi="Garamond" w:cs="Arial"/>
        </w:rPr>
        <w:t xml:space="preserve"> </w:t>
      </w:r>
      <w:r w:rsidR="004E4637" w:rsidRPr="00D56E10">
        <w:rPr>
          <w:rFonts w:ascii="Garamond" w:hAnsi="Garamond" w:cs="Arial"/>
        </w:rPr>
        <w:t>Now it may appear that this is an unfair criticism, since the overview of what we might be talking about when we talk about addiction shows this to be possibly irreducible phenom</w:t>
      </w:r>
      <w:r w:rsidR="001F0DA9">
        <w:rPr>
          <w:rFonts w:ascii="Garamond" w:hAnsi="Garamond" w:cs="Arial"/>
        </w:rPr>
        <w:t xml:space="preserve">enon. </w:t>
      </w:r>
      <w:proofErr w:type="gramStart"/>
      <w:r w:rsidR="001F0DA9">
        <w:rPr>
          <w:rFonts w:ascii="Garamond" w:hAnsi="Garamond" w:cs="Arial"/>
        </w:rPr>
        <w:t>Certainly</w:t>
      </w:r>
      <w:proofErr w:type="gramEnd"/>
      <w:r w:rsidR="001F0DA9">
        <w:rPr>
          <w:rFonts w:ascii="Garamond" w:hAnsi="Garamond" w:cs="Arial"/>
        </w:rPr>
        <w:t xml:space="preserve"> the meaning of ‘addiction’</w:t>
      </w:r>
      <w:r w:rsidR="004E4637" w:rsidRPr="00D56E10">
        <w:rPr>
          <w:rFonts w:ascii="Garamond" w:hAnsi="Garamond" w:cs="Arial"/>
        </w:rPr>
        <w:t xml:space="preserve"> is of a complex relational phenomenon, which as such, resists a simple definition. Th</w:t>
      </w:r>
      <w:r w:rsidR="00963663">
        <w:rPr>
          <w:rFonts w:ascii="Garamond" w:hAnsi="Garamond" w:cs="Arial"/>
        </w:rPr>
        <w:t>e reason for th</w:t>
      </w:r>
      <w:r w:rsidR="004E4637" w:rsidRPr="00D56E10">
        <w:rPr>
          <w:rFonts w:ascii="Garamond" w:hAnsi="Garamond" w:cs="Arial"/>
        </w:rPr>
        <w:t>is</w:t>
      </w:r>
      <w:r w:rsidR="00963663">
        <w:rPr>
          <w:rFonts w:ascii="Garamond" w:hAnsi="Garamond" w:cs="Arial"/>
        </w:rPr>
        <w:t xml:space="preserve"> is</w:t>
      </w:r>
      <w:r w:rsidR="004E4637" w:rsidRPr="00D56E10">
        <w:rPr>
          <w:rFonts w:ascii="Garamond" w:hAnsi="Garamond" w:cs="Arial"/>
        </w:rPr>
        <w:t xml:space="preserve"> </w:t>
      </w:r>
      <w:r w:rsidR="00963663">
        <w:rPr>
          <w:rFonts w:ascii="Garamond" w:hAnsi="Garamond" w:cs="Arial"/>
        </w:rPr>
        <w:t xml:space="preserve">that </w:t>
      </w:r>
      <w:r w:rsidR="004E4637" w:rsidRPr="00D56E10">
        <w:rPr>
          <w:rFonts w:ascii="Garamond" w:hAnsi="Garamond" w:cs="Arial"/>
        </w:rPr>
        <w:t>we can point to a number of things in the world that play a role in the phenomenon</w:t>
      </w:r>
      <w:r w:rsidR="00963663">
        <w:rPr>
          <w:rFonts w:ascii="Garamond" w:hAnsi="Garamond" w:cs="Arial"/>
        </w:rPr>
        <w:t xml:space="preserve"> and reduction,</w:t>
      </w:r>
      <w:r w:rsidR="004E4637" w:rsidRPr="00D56E10">
        <w:rPr>
          <w:rFonts w:ascii="Garamond" w:hAnsi="Garamond" w:cs="Arial"/>
        </w:rPr>
        <w:t xml:space="preserve"> in the sense of identifying a single cause</w:t>
      </w:r>
      <w:r w:rsidR="00963663">
        <w:rPr>
          <w:rFonts w:ascii="Garamond" w:hAnsi="Garamond" w:cs="Arial"/>
        </w:rPr>
        <w:t>,</w:t>
      </w:r>
      <w:r w:rsidR="004E4637" w:rsidRPr="00D56E10">
        <w:rPr>
          <w:rFonts w:ascii="Garamond" w:hAnsi="Garamond" w:cs="Arial"/>
        </w:rPr>
        <w:t xml:space="preserve"> is </w:t>
      </w:r>
      <w:r w:rsidR="00963663">
        <w:rPr>
          <w:rFonts w:ascii="Garamond" w:hAnsi="Garamond" w:cs="Arial"/>
        </w:rPr>
        <w:t xml:space="preserve">possibly a misplaced ambition </w:t>
      </w:r>
      <w:r w:rsidR="004E4637" w:rsidRPr="00D56E10">
        <w:rPr>
          <w:rFonts w:ascii="Garamond" w:hAnsi="Garamond" w:cs="Arial"/>
        </w:rPr>
        <w:t xml:space="preserve">in this context. However, reduction can remain a useful explanatory </w:t>
      </w:r>
      <w:r w:rsidR="00963663">
        <w:rPr>
          <w:rFonts w:ascii="Garamond" w:hAnsi="Garamond" w:cs="Arial"/>
        </w:rPr>
        <w:t>aim,</w:t>
      </w:r>
      <w:r w:rsidR="00963663" w:rsidRPr="00D56E10">
        <w:rPr>
          <w:rFonts w:ascii="Garamond" w:hAnsi="Garamond" w:cs="Arial"/>
        </w:rPr>
        <w:t xml:space="preserve"> </w:t>
      </w:r>
      <w:r w:rsidR="004E4637" w:rsidRPr="00D56E10">
        <w:rPr>
          <w:rFonts w:ascii="Garamond" w:hAnsi="Garamond" w:cs="Arial"/>
        </w:rPr>
        <w:t>if it is understood as translation from one system of talking about things to another system</w:t>
      </w:r>
      <w:r w:rsidR="00963663">
        <w:rPr>
          <w:rFonts w:ascii="Garamond" w:hAnsi="Garamond" w:cs="Arial"/>
        </w:rPr>
        <w:t>;</w:t>
      </w:r>
      <w:r w:rsidR="004E4637" w:rsidRPr="00D56E10">
        <w:rPr>
          <w:rFonts w:ascii="Garamond" w:hAnsi="Garamond" w:cs="Arial"/>
        </w:rPr>
        <w:t xml:space="preserve"> this </w:t>
      </w:r>
      <w:r w:rsidR="00963663">
        <w:rPr>
          <w:rFonts w:ascii="Garamond" w:hAnsi="Garamond" w:cs="Arial"/>
        </w:rPr>
        <w:t xml:space="preserve">understanding of the explanatory task </w:t>
      </w:r>
      <w:r w:rsidR="004E4637" w:rsidRPr="00D56E10">
        <w:rPr>
          <w:rFonts w:ascii="Garamond" w:hAnsi="Garamond" w:cs="Arial"/>
        </w:rPr>
        <w:t>does allow for complexity and</w:t>
      </w:r>
      <w:r w:rsidR="00963663">
        <w:rPr>
          <w:rFonts w:ascii="Garamond" w:hAnsi="Garamond" w:cs="Arial"/>
        </w:rPr>
        <w:t>,</w:t>
      </w:r>
      <w:r w:rsidR="004E4637" w:rsidRPr="00D56E10">
        <w:rPr>
          <w:rFonts w:ascii="Garamond" w:hAnsi="Garamond" w:cs="Arial"/>
        </w:rPr>
        <w:t xml:space="preserve"> </w:t>
      </w:r>
      <w:r w:rsidR="00963663">
        <w:rPr>
          <w:rFonts w:ascii="Garamond" w:hAnsi="Garamond" w:cs="Arial"/>
        </w:rPr>
        <w:t>generally,</w:t>
      </w:r>
      <w:r w:rsidR="004E4637" w:rsidRPr="00D56E10">
        <w:rPr>
          <w:rFonts w:ascii="Garamond" w:hAnsi="Garamond" w:cs="Arial"/>
        </w:rPr>
        <w:t xml:space="preserve"> most interesting theories of human behaviour attempt </w:t>
      </w:r>
      <w:r w:rsidR="00963663">
        <w:rPr>
          <w:rFonts w:ascii="Garamond" w:hAnsi="Garamond" w:cs="Arial"/>
        </w:rPr>
        <w:t xml:space="preserve">just </w:t>
      </w:r>
      <w:r w:rsidR="004E4637" w:rsidRPr="00D56E10">
        <w:rPr>
          <w:rFonts w:ascii="Garamond" w:hAnsi="Garamond" w:cs="Arial"/>
        </w:rPr>
        <w:t xml:space="preserve">that kind of reduction. </w:t>
      </w:r>
    </w:p>
    <w:p w14:paraId="041096A0" w14:textId="77777777" w:rsidR="004E4637" w:rsidRPr="00D56E10" w:rsidRDefault="004E4637" w:rsidP="00A42F52">
      <w:pPr>
        <w:rPr>
          <w:rFonts w:ascii="Garamond" w:hAnsi="Garamond" w:cs="Arial"/>
        </w:rPr>
      </w:pPr>
    </w:p>
    <w:p w14:paraId="0B6F1A39" w14:textId="51AA689E" w:rsidR="00B91675" w:rsidRPr="00D56E10" w:rsidRDefault="004E4637" w:rsidP="00A42F52">
      <w:pPr>
        <w:rPr>
          <w:rFonts w:ascii="Garamond" w:hAnsi="Garamond" w:cs="Arial"/>
        </w:rPr>
      </w:pPr>
      <w:r w:rsidRPr="00D56E10">
        <w:rPr>
          <w:rFonts w:ascii="Garamond" w:hAnsi="Garamond" w:cs="Arial"/>
        </w:rPr>
        <w:t xml:space="preserve">In any case however, my concern is not with explanation here, but rather with what might be called a </w:t>
      </w:r>
      <w:r w:rsidR="00636442" w:rsidRPr="00D56E10">
        <w:rPr>
          <w:rFonts w:ascii="Garamond" w:hAnsi="Garamond" w:cs="Arial"/>
          <w:i/>
        </w:rPr>
        <w:t>de jure</w:t>
      </w:r>
      <w:r w:rsidR="004E3DF1" w:rsidRPr="00D56E10">
        <w:rPr>
          <w:rFonts w:ascii="Garamond" w:hAnsi="Garamond" w:cs="Arial"/>
        </w:rPr>
        <w:t xml:space="preserve"> concern</w:t>
      </w:r>
      <w:r w:rsidR="00D02526" w:rsidRPr="00D56E10">
        <w:rPr>
          <w:rFonts w:ascii="Garamond" w:hAnsi="Garamond" w:cs="Arial"/>
        </w:rPr>
        <w:t xml:space="preserve">, on what grounds do we call the disorder of forces a disorder? </w:t>
      </w:r>
      <w:r w:rsidR="004E3DF1" w:rsidRPr="00D56E10">
        <w:rPr>
          <w:rFonts w:ascii="Garamond" w:hAnsi="Garamond" w:cs="Arial"/>
        </w:rPr>
        <w:t>The disorder of forces model of compulsion t</w:t>
      </w:r>
      <w:r w:rsidR="00583BE8" w:rsidRPr="00D56E10">
        <w:rPr>
          <w:rFonts w:ascii="Garamond" w:hAnsi="Garamond" w:cs="Arial"/>
        </w:rPr>
        <w:t>rea</w:t>
      </w:r>
      <w:r w:rsidR="00636442" w:rsidRPr="00D56E10">
        <w:rPr>
          <w:rFonts w:ascii="Garamond" w:hAnsi="Garamond" w:cs="Arial"/>
        </w:rPr>
        <w:t>t</w:t>
      </w:r>
      <w:r w:rsidR="004E3DF1" w:rsidRPr="00D56E10">
        <w:rPr>
          <w:rFonts w:ascii="Garamond" w:hAnsi="Garamond" w:cs="Arial"/>
        </w:rPr>
        <w:t>s</w:t>
      </w:r>
      <w:r w:rsidR="00636442" w:rsidRPr="00D56E10">
        <w:rPr>
          <w:rFonts w:ascii="Garamond" w:hAnsi="Garamond" w:cs="Arial"/>
        </w:rPr>
        <w:t xml:space="preserve"> </w:t>
      </w:r>
      <w:r w:rsidR="00583BE8" w:rsidRPr="00D56E10">
        <w:rPr>
          <w:rFonts w:ascii="Garamond" w:hAnsi="Garamond" w:cs="Arial"/>
        </w:rPr>
        <w:t>addiction as a technical problem</w:t>
      </w:r>
      <w:r w:rsidR="00636442" w:rsidRPr="00D56E10">
        <w:rPr>
          <w:rFonts w:ascii="Garamond" w:hAnsi="Garamond" w:cs="Arial"/>
        </w:rPr>
        <w:t xml:space="preserve">, </w:t>
      </w:r>
      <w:r w:rsidR="00583BE8" w:rsidRPr="00D56E10">
        <w:rPr>
          <w:rFonts w:ascii="Garamond" w:hAnsi="Garamond" w:cs="Arial"/>
        </w:rPr>
        <w:t>of discovering t</w:t>
      </w:r>
      <w:r w:rsidR="00B3589C" w:rsidRPr="00D56E10">
        <w:rPr>
          <w:rFonts w:ascii="Garamond" w:hAnsi="Garamond" w:cs="Arial"/>
        </w:rPr>
        <w:t>he right combination of counter</w:t>
      </w:r>
      <w:r w:rsidR="00583BE8" w:rsidRPr="00D56E10">
        <w:rPr>
          <w:rFonts w:ascii="Garamond" w:hAnsi="Garamond" w:cs="Arial"/>
        </w:rPr>
        <w:t>forces to it</w:t>
      </w:r>
      <w:r w:rsidR="004E3DF1" w:rsidRPr="00D56E10">
        <w:rPr>
          <w:rFonts w:ascii="Garamond" w:hAnsi="Garamond" w:cs="Arial"/>
        </w:rPr>
        <w:t>. This</w:t>
      </w:r>
      <w:r w:rsidRPr="00D56E10">
        <w:rPr>
          <w:rFonts w:ascii="Garamond" w:hAnsi="Garamond" w:cs="Arial"/>
        </w:rPr>
        <w:t xml:space="preserve"> is absolutely fine and practically </w:t>
      </w:r>
      <w:r w:rsidR="004E3DF1" w:rsidRPr="00D56E10">
        <w:rPr>
          <w:rFonts w:ascii="Garamond" w:hAnsi="Garamond" w:cs="Arial"/>
        </w:rPr>
        <w:t xml:space="preserve">of obvious use to help those who are subject to such forces. Fundamentally the questions raised are of the form: given some state a we take to be </w:t>
      </w:r>
      <w:r w:rsidR="00526B8D">
        <w:rPr>
          <w:rFonts w:ascii="Garamond" w:hAnsi="Garamond" w:cs="Arial"/>
        </w:rPr>
        <w:t xml:space="preserve">a </w:t>
      </w:r>
      <w:r w:rsidR="004E3DF1" w:rsidRPr="00D56E10">
        <w:rPr>
          <w:rFonts w:ascii="Garamond" w:hAnsi="Garamond" w:cs="Arial"/>
        </w:rPr>
        <w:t>stable state, or ideal conditions state, here is how force F af</w:t>
      </w:r>
      <w:r w:rsidR="001F0DA9">
        <w:rPr>
          <w:rFonts w:ascii="Garamond" w:hAnsi="Garamond" w:cs="Arial"/>
        </w:rPr>
        <w:t>fects a and here is how force F'</w:t>
      </w:r>
      <w:r w:rsidR="004E3DF1" w:rsidRPr="00D56E10">
        <w:rPr>
          <w:rFonts w:ascii="Garamond" w:hAnsi="Garamond" w:cs="Arial"/>
        </w:rPr>
        <w:t xml:space="preserve"> affects F. </w:t>
      </w:r>
      <w:r w:rsidR="00740104" w:rsidRPr="00D56E10">
        <w:rPr>
          <w:rFonts w:ascii="Garamond" w:hAnsi="Garamond" w:cs="Arial"/>
        </w:rPr>
        <w:t>So</w:t>
      </w:r>
      <w:r w:rsidR="004E3DF1" w:rsidRPr="00D56E10">
        <w:rPr>
          <w:rFonts w:ascii="Garamond" w:hAnsi="Garamond" w:cs="Arial"/>
        </w:rPr>
        <w:t xml:space="preserve"> the model </w:t>
      </w:r>
      <w:r w:rsidR="00B91675" w:rsidRPr="00D56E10">
        <w:rPr>
          <w:rFonts w:ascii="Garamond" w:hAnsi="Garamond" w:cs="Arial"/>
        </w:rPr>
        <w:t>sidesteps entirely the issue of why anyone should care about it</w:t>
      </w:r>
      <w:r w:rsidR="002230FE" w:rsidRPr="00D56E10">
        <w:rPr>
          <w:rFonts w:ascii="Garamond" w:hAnsi="Garamond" w:cs="Arial"/>
        </w:rPr>
        <w:t>, that is, it does not give</w:t>
      </w:r>
      <w:r w:rsidR="00EC7821" w:rsidRPr="00D56E10">
        <w:rPr>
          <w:rFonts w:ascii="Garamond" w:hAnsi="Garamond" w:cs="Arial"/>
        </w:rPr>
        <w:t xml:space="preserve"> us any clues about why this </w:t>
      </w:r>
      <w:r w:rsidR="00740104" w:rsidRPr="00D56E10">
        <w:rPr>
          <w:rFonts w:ascii="Garamond" w:hAnsi="Garamond" w:cs="Arial"/>
        </w:rPr>
        <w:t xml:space="preserve">configuration of forces </w:t>
      </w:r>
      <w:r w:rsidR="00EC7821" w:rsidRPr="00D56E10">
        <w:rPr>
          <w:rFonts w:ascii="Garamond" w:hAnsi="Garamond" w:cs="Arial"/>
        </w:rPr>
        <w:t>is</w:t>
      </w:r>
      <w:r w:rsidR="004E3DF1" w:rsidRPr="00D56E10">
        <w:rPr>
          <w:rFonts w:ascii="Garamond" w:hAnsi="Garamond" w:cs="Arial"/>
        </w:rPr>
        <w:t xml:space="preserve"> </w:t>
      </w:r>
      <w:r w:rsidR="00EC7821" w:rsidRPr="00D56E10">
        <w:rPr>
          <w:rFonts w:ascii="Garamond" w:hAnsi="Garamond" w:cs="Arial"/>
        </w:rPr>
        <w:t>disorder</w:t>
      </w:r>
      <w:r w:rsidR="00740104" w:rsidRPr="00D56E10">
        <w:rPr>
          <w:rFonts w:ascii="Garamond" w:hAnsi="Garamond" w:cs="Arial"/>
        </w:rPr>
        <w:t>ly</w:t>
      </w:r>
      <w:r w:rsidR="008C1DD7" w:rsidRPr="00D56E10">
        <w:rPr>
          <w:rFonts w:ascii="Garamond" w:hAnsi="Garamond" w:cs="Arial"/>
        </w:rPr>
        <w:t>; it does not go to the heart of the wrongness that is both experienced at the personal level and socially as something that hurts.</w:t>
      </w:r>
    </w:p>
    <w:p w14:paraId="404DA29F" w14:textId="77777777" w:rsidR="00B91675" w:rsidRPr="00D56E10" w:rsidRDefault="00B91675" w:rsidP="00A42F52">
      <w:pPr>
        <w:rPr>
          <w:rFonts w:ascii="Garamond" w:hAnsi="Garamond" w:cs="Arial"/>
        </w:rPr>
      </w:pPr>
    </w:p>
    <w:p w14:paraId="7D648427" w14:textId="38742E8B" w:rsidR="00373801" w:rsidRPr="00D56E10" w:rsidRDefault="006B0145" w:rsidP="00A42F52">
      <w:pPr>
        <w:rPr>
          <w:rFonts w:ascii="Garamond" w:hAnsi="Garamond" w:cs="Arial"/>
        </w:rPr>
      </w:pPr>
      <w:r w:rsidRPr="00D56E10">
        <w:rPr>
          <w:rFonts w:ascii="Garamond" w:hAnsi="Garamond" w:cs="Arial"/>
        </w:rPr>
        <w:t xml:space="preserve">The disease model of </w:t>
      </w:r>
      <w:r w:rsidR="004E3DF1" w:rsidRPr="00D56E10">
        <w:rPr>
          <w:rFonts w:ascii="Garamond" w:hAnsi="Garamond" w:cs="Arial"/>
        </w:rPr>
        <w:t>compulsion</w:t>
      </w:r>
      <w:r w:rsidRPr="00D56E10">
        <w:rPr>
          <w:rFonts w:ascii="Garamond" w:hAnsi="Garamond" w:cs="Arial"/>
        </w:rPr>
        <w:t xml:space="preserve"> can help </w:t>
      </w:r>
      <w:r w:rsidR="00EC7821" w:rsidRPr="00D56E10">
        <w:rPr>
          <w:rFonts w:ascii="Garamond" w:hAnsi="Garamond" w:cs="Arial"/>
        </w:rPr>
        <w:t xml:space="preserve">address the </w:t>
      </w:r>
      <w:r w:rsidR="00EC7821" w:rsidRPr="00D56E10">
        <w:rPr>
          <w:rFonts w:ascii="Garamond" w:hAnsi="Garamond" w:cs="Arial"/>
          <w:i/>
        </w:rPr>
        <w:t>de jure</w:t>
      </w:r>
      <w:r w:rsidR="00EC7821" w:rsidRPr="00D56E10">
        <w:rPr>
          <w:rFonts w:ascii="Garamond" w:hAnsi="Garamond" w:cs="Arial"/>
        </w:rPr>
        <w:t xml:space="preserve"> concern</w:t>
      </w:r>
      <w:r w:rsidR="00740104" w:rsidRPr="00D56E10">
        <w:rPr>
          <w:rFonts w:ascii="Garamond" w:hAnsi="Garamond" w:cs="Arial"/>
        </w:rPr>
        <w:t>, because disease comes with its own version of what good is lacking when there is disease; for example the good of the being who suffers</w:t>
      </w:r>
      <w:r w:rsidR="00EC7821" w:rsidRPr="00D56E10">
        <w:rPr>
          <w:rFonts w:ascii="Garamond" w:hAnsi="Garamond" w:cs="Arial"/>
        </w:rPr>
        <w:t xml:space="preserve">. </w:t>
      </w:r>
      <w:r w:rsidR="00B91675" w:rsidRPr="00D56E10">
        <w:rPr>
          <w:rFonts w:ascii="Garamond" w:hAnsi="Garamond" w:cs="Arial"/>
        </w:rPr>
        <w:t xml:space="preserve">In both </w:t>
      </w:r>
      <w:r w:rsidRPr="00D56E10">
        <w:rPr>
          <w:rFonts w:ascii="Garamond" w:hAnsi="Garamond" w:cs="Arial"/>
        </w:rPr>
        <w:t xml:space="preserve">pull and push, </w:t>
      </w:r>
      <w:r w:rsidR="00B91675" w:rsidRPr="00D56E10">
        <w:rPr>
          <w:rFonts w:ascii="Garamond" w:hAnsi="Garamond" w:cs="Arial"/>
        </w:rPr>
        <w:t>what m</w:t>
      </w:r>
      <w:r w:rsidR="001F0DA9">
        <w:rPr>
          <w:rFonts w:ascii="Garamond" w:hAnsi="Garamond" w:cs="Arial"/>
        </w:rPr>
        <w:t>atters is not just that Jan can’</w:t>
      </w:r>
      <w:r w:rsidR="00B91675" w:rsidRPr="00D56E10">
        <w:rPr>
          <w:rFonts w:ascii="Garamond" w:hAnsi="Garamond" w:cs="Arial"/>
        </w:rPr>
        <w:t>t resist the forces</w:t>
      </w:r>
      <w:r w:rsidR="002230FE" w:rsidRPr="00D56E10">
        <w:rPr>
          <w:rFonts w:ascii="Garamond" w:hAnsi="Garamond" w:cs="Arial"/>
        </w:rPr>
        <w:t>,</w:t>
      </w:r>
      <w:r w:rsidR="00B91675" w:rsidRPr="00D56E10">
        <w:rPr>
          <w:rFonts w:ascii="Garamond" w:hAnsi="Garamond" w:cs="Arial"/>
        </w:rPr>
        <w:t xml:space="preserve"> but that </w:t>
      </w:r>
      <w:r w:rsidR="00CA2320" w:rsidRPr="00D56E10">
        <w:rPr>
          <w:rFonts w:ascii="Garamond" w:hAnsi="Garamond" w:cs="Arial"/>
        </w:rPr>
        <w:t xml:space="preserve">some effects are wanted and others </w:t>
      </w:r>
      <w:r w:rsidR="001F0DA9">
        <w:rPr>
          <w:rFonts w:ascii="Garamond" w:hAnsi="Garamond" w:cs="Arial"/>
        </w:rPr>
        <w:t>unwanted. The effect of gravity’</w:t>
      </w:r>
      <w:r w:rsidR="00CA2320" w:rsidRPr="00D56E10">
        <w:rPr>
          <w:rFonts w:ascii="Garamond" w:hAnsi="Garamond" w:cs="Arial"/>
        </w:rPr>
        <w:t>s pull is wanted</w:t>
      </w:r>
      <w:r w:rsidR="002230FE" w:rsidRPr="00D56E10">
        <w:rPr>
          <w:rFonts w:ascii="Garamond" w:hAnsi="Garamond" w:cs="Arial"/>
        </w:rPr>
        <w:t>,</w:t>
      </w:r>
      <w:r w:rsidR="00CA2320" w:rsidRPr="00D56E10">
        <w:rPr>
          <w:rFonts w:ascii="Garamond" w:hAnsi="Garamond" w:cs="Arial"/>
        </w:rPr>
        <w:t xml:space="preserve"> when </w:t>
      </w:r>
      <w:r w:rsidR="00964DED" w:rsidRPr="00D56E10">
        <w:rPr>
          <w:rFonts w:ascii="Garamond" w:hAnsi="Garamond" w:cs="Arial"/>
        </w:rPr>
        <w:t>Jan</w:t>
      </w:r>
      <w:r w:rsidR="00CA2320" w:rsidRPr="00D56E10">
        <w:rPr>
          <w:rFonts w:ascii="Garamond" w:hAnsi="Garamond" w:cs="Arial"/>
        </w:rPr>
        <w:t xml:space="preserve"> takes her walk, unwanted when she slips into the river. </w:t>
      </w:r>
      <w:r w:rsidR="00347ADC" w:rsidRPr="00D56E10">
        <w:rPr>
          <w:rFonts w:ascii="Garamond" w:hAnsi="Garamond" w:cs="Arial"/>
        </w:rPr>
        <w:t xml:space="preserve">What is wanted </w:t>
      </w:r>
      <w:r w:rsidR="00BA7FB3" w:rsidRPr="00D56E10">
        <w:rPr>
          <w:rFonts w:ascii="Garamond" w:hAnsi="Garamond" w:cs="Arial"/>
        </w:rPr>
        <w:t xml:space="preserve">is viewed as good by the agent and </w:t>
      </w:r>
      <w:r w:rsidR="00347ADC" w:rsidRPr="00D56E10">
        <w:rPr>
          <w:rFonts w:ascii="Garamond" w:hAnsi="Garamond" w:cs="Arial"/>
        </w:rPr>
        <w:t xml:space="preserve">what is unwanted as bad. </w:t>
      </w:r>
      <w:r w:rsidR="00EC7821" w:rsidRPr="00D56E10">
        <w:rPr>
          <w:rFonts w:ascii="Garamond" w:hAnsi="Garamond" w:cs="Arial"/>
        </w:rPr>
        <w:t>The disease model of addiction allows us to separate forces acting on individuals that are wanted from those that are unwanted and it does so on the basis of identifying a configuration of forces as disorderly precisely from the perspective of those who are afflicted by them</w:t>
      </w:r>
      <w:r w:rsidR="00CA2320" w:rsidRPr="00D56E10">
        <w:rPr>
          <w:rFonts w:ascii="Garamond" w:hAnsi="Garamond" w:cs="Arial"/>
        </w:rPr>
        <w:t xml:space="preserve"> </w:t>
      </w:r>
      <w:r w:rsidR="005D7E47" w:rsidRPr="00D56E10">
        <w:rPr>
          <w:rFonts w:ascii="Garamond" w:hAnsi="Garamond" w:cs="Arial"/>
        </w:rPr>
        <w:t>(see Leshner 1997)</w:t>
      </w:r>
      <w:r w:rsidR="00460F38" w:rsidRPr="00D56E10">
        <w:rPr>
          <w:rFonts w:ascii="Garamond" w:hAnsi="Garamond" w:cs="Arial"/>
        </w:rPr>
        <w:t>:</w:t>
      </w:r>
      <w:r w:rsidR="00CA2320" w:rsidRPr="00D56E10">
        <w:rPr>
          <w:rFonts w:ascii="Garamond" w:hAnsi="Garamond" w:cs="Arial"/>
        </w:rPr>
        <w:t xml:space="preserve"> the relation of the addict to </w:t>
      </w:r>
      <w:r w:rsidR="00964DED" w:rsidRPr="00D56E10">
        <w:rPr>
          <w:rFonts w:ascii="Garamond" w:hAnsi="Garamond" w:cs="Arial"/>
        </w:rPr>
        <w:t xml:space="preserve">the </w:t>
      </w:r>
      <w:r w:rsidR="00CA2320" w:rsidRPr="00D56E10">
        <w:rPr>
          <w:rFonts w:ascii="Garamond" w:hAnsi="Garamond" w:cs="Arial"/>
        </w:rPr>
        <w:t>substances or activities</w:t>
      </w:r>
      <w:r w:rsidR="00964DED" w:rsidRPr="00D56E10">
        <w:rPr>
          <w:rFonts w:ascii="Garamond" w:hAnsi="Garamond" w:cs="Arial"/>
        </w:rPr>
        <w:t xml:space="preserve"> she is addicted to</w:t>
      </w:r>
      <w:r w:rsidR="00CA2320" w:rsidRPr="00D56E10">
        <w:rPr>
          <w:rFonts w:ascii="Garamond" w:hAnsi="Garamond" w:cs="Arial"/>
        </w:rPr>
        <w:t xml:space="preserve"> is comparable to getting an infection, it is something </w:t>
      </w:r>
      <w:r w:rsidR="00347ADC" w:rsidRPr="00D56E10">
        <w:rPr>
          <w:rFonts w:ascii="Garamond" w:hAnsi="Garamond" w:cs="Arial"/>
        </w:rPr>
        <w:t>the person</w:t>
      </w:r>
      <w:r w:rsidR="00CA2320" w:rsidRPr="00D56E10">
        <w:rPr>
          <w:rFonts w:ascii="Garamond" w:hAnsi="Garamond" w:cs="Arial"/>
        </w:rPr>
        <w:t xml:space="preserve"> undergoes and does not want</w:t>
      </w:r>
      <w:r w:rsidR="00347ADC" w:rsidRPr="00D56E10">
        <w:rPr>
          <w:rFonts w:ascii="Garamond" w:hAnsi="Garamond" w:cs="Arial"/>
        </w:rPr>
        <w:t xml:space="preserve"> because the condition of being a patient in both cases hurts and is experienced as such by the patient herself</w:t>
      </w:r>
      <w:r w:rsidR="00E35FB2" w:rsidRPr="00D56E10">
        <w:rPr>
          <w:rFonts w:ascii="Garamond" w:hAnsi="Garamond" w:cs="Arial"/>
        </w:rPr>
        <w:t>.</w:t>
      </w:r>
    </w:p>
    <w:p w14:paraId="142EB692" w14:textId="77777777" w:rsidR="00FF2D64" w:rsidRPr="00D56E10" w:rsidRDefault="00FF2D64" w:rsidP="00A42F52">
      <w:pPr>
        <w:rPr>
          <w:rFonts w:ascii="Garamond" w:hAnsi="Garamond" w:cs="Arial"/>
        </w:rPr>
      </w:pPr>
    </w:p>
    <w:p w14:paraId="04727C8C" w14:textId="2074F8B6" w:rsidR="00DD7003" w:rsidRDefault="00347ADC" w:rsidP="00A42F52">
      <w:pPr>
        <w:rPr>
          <w:rFonts w:ascii="Garamond" w:hAnsi="Garamond" w:cs="Arial"/>
        </w:rPr>
      </w:pPr>
      <w:r w:rsidRPr="00D56E10">
        <w:rPr>
          <w:rFonts w:ascii="Garamond" w:hAnsi="Garamond" w:cs="Arial"/>
        </w:rPr>
        <w:lastRenderedPageBreak/>
        <w:t>The disease model is mildly revisionist with respect to how we treat addicts and addiction. G</w:t>
      </w:r>
      <w:r w:rsidR="009401D6" w:rsidRPr="00D56E10">
        <w:rPr>
          <w:rFonts w:ascii="Garamond" w:hAnsi="Garamond" w:cs="Arial"/>
        </w:rPr>
        <w:t>iven the chronic nature of addiction</w:t>
      </w:r>
      <w:r w:rsidR="002A47A7" w:rsidRPr="00D56E10">
        <w:rPr>
          <w:rFonts w:ascii="Garamond" w:hAnsi="Garamond" w:cs="Arial"/>
        </w:rPr>
        <w:t xml:space="preserve">, it would make sense to consider it as a long-term impairment or disability and treat it accordingly, e.g. by paying addicts an allowance. </w:t>
      </w:r>
      <w:r w:rsidR="00E333D1" w:rsidRPr="00D56E10">
        <w:rPr>
          <w:rFonts w:ascii="Garamond" w:hAnsi="Garamond" w:cs="Arial"/>
        </w:rPr>
        <w:t>Currently</w:t>
      </w:r>
      <w:r w:rsidRPr="00D56E10">
        <w:rPr>
          <w:rFonts w:ascii="Garamond" w:hAnsi="Garamond" w:cs="Arial"/>
        </w:rPr>
        <w:t>, there is no such provision</w:t>
      </w:r>
      <w:r w:rsidR="002A47A7" w:rsidRPr="00D56E10">
        <w:rPr>
          <w:rFonts w:ascii="Garamond" w:hAnsi="Garamond" w:cs="Arial"/>
        </w:rPr>
        <w:t xml:space="preserve">. </w:t>
      </w:r>
      <w:r w:rsidR="00B03680" w:rsidRPr="00D56E10">
        <w:rPr>
          <w:rFonts w:ascii="Garamond" w:hAnsi="Garamond" w:cs="Arial"/>
        </w:rPr>
        <w:t xml:space="preserve">Perhaps </w:t>
      </w:r>
      <w:r w:rsidRPr="00D56E10">
        <w:rPr>
          <w:rFonts w:ascii="Garamond" w:hAnsi="Garamond" w:cs="Arial"/>
        </w:rPr>
        <w:t>there</w:t>
      </w:r>
      <w:r w:rsidR="00B03680" w:rsidRPr="00D56E10">
        <w:rPr>
          <w:rFonts w:ascii="Garamond" w:hAnsi="Garamond" w:cs="Arial"/>
        </w:rPr>
        <w:t xml:space="preserve"> should</w:t>
      </w:r>
      <w:r w:rsidRPr="00D56E10">
        <w:rPr>
          <w:rFonts w:ascii="Garamond" w:hAnsi="Garamond" w:cs="Arial"/>
        </w:rPr>
        <w:t xml:space="preserve"> be</w:t>
      </w:r>
      <w:r w:rsidR="00B03680" w:rsidRPr="00D56E10">
        <w:rPr>
          <w:rFonts w:ascii="Garamond" w:hAnsi="Garamond" w:cs="Arial"/>
        </w:rPr>
        <w:t>.</w:t>
      </w:r>
      <w:r w:rsidR="00F870F2" w:rsidRPr="00D56E10">
        <w:rPr>
          <w:rStyle w:val="FootnoteReference"/>
          <w:rFonts w:ascii="Garamond" w:hAnsi="Garamond" w:cs="Arial"/>
        </w:rPr>
        <w:footnoteReference w:id="12"/>
      </w:r>
      <w:r w:rsidR="00B03680" w:rsidRPr="00D56E10">
        <w:rPr>
          <w:rFonts w:ascii="Garamond" w:hAnsi="Garamond" w:cs="Arial"/>
        </w:rPr>
        <w:t xml:space="preserve"> O</w:t>
      </w:r>
      <w:r w:rsidR="009401D6" w:rsidRPr="00D56E10">
        <w:rPr>
          <w:rFonts w:ascii="Garamond" w:hAnsi="Garamond" w:cs="Arial"/>
        </w:rPr>
        <w:t>ur s</w:t>
      </w:r>
      <w:r w:rsidR="00594D8B" w:rsidRPr="00D56E10">
        <w:rPr>
          <w:rFonts w:ascii="Garamond" w:hAnsi="Garamond" w:cs="Arial"/>
        </w:rPr>
        <w:t>ocial</w:t>
      </w:r>
      <w:r w:rsidR="00C53DF8" w:rsidRPr="00D56E10">
        <w:rPr>
          <w:rFonts w:ascii="Garamond" w:hAnsi="Garamond" w:cs="Arial"/>
        </w:rPr>
        <w:t>,</w:t>
      </w:r>
      <w:r w:rsidR="00594D8B" w:rsidRPr="00D56E10">
        <w:rPr>
          <w:rFonts w:ascii="Garamond" w:hAnsi="Garamond" w:cs="Arial"/>
        </w:rPr>
        <w:t xml:space="preserve"> cultural and legal attitudes may well be things we </w:t>
      </w:r>
      <w:r w:rsidR="009401D6" w:rsidRPr="00D56E10">
        <w:rPr>
          <w:rFonts w:ascii="Garamond" w:hAnsi="Garamond" w:cs="Arial"/>
        </w:rPr>
        <w:t>ought to</w:t>
      </w:r>
      <w:r w:rsidR="00594D8B" w:rsidRPr="00D56E10">
        <w:rPr>
          <w:rFonts w:ascii="Garamond" w:hAnsi="Garamond" w:cs="Arial"/>
        </w:rPr>
        <w:t xml:space="preserve"> chang</w:t>
      </w:r>
      <w:r w:rsidR="00BE1200" w:rsidRPr="00D56E10">
        <w:rPr>
          <w:rFonts w:ascii="Garamond" w:hAnsi="Garamond" w:cs="Arial"/>
        </w:rPr>
        <w:t>e</w:t>
      </w:r>
      <w:r w:rsidR="009401D6" w:rsidRPr="00D56E10">
        <w:rPr>
          <w:rFonts w:ascii="Garamond" w:hAnsi="Garamond" w:cs="Arial"/>
        </w:rPr>
        <w:t xml:space="preserve">, if the disease model </w:t>
      </w:r>
      <w:r w:rsidR="00E333D1" w:rsidRPr="00D56E10">
        <w:rPr>
          <w:rFonts w:ascii="Garamond" w:hAnsi="Garamond" w:cs="Arial"/>
        </w:rPr>
        <w:t>is</w:t>
      </w:r>
      <w:r w:rsidR="009401D6" w:rsidRPr="00D56E10">
        <w:rPr>
          <w:rFonts w:ascii="Garamond" w:hAnsi="Garamond" w:cs="Arial"/>
        </w:rPr>
        <w:t xml:space="preserve"> the right one</w:t>
      </w:r>
      <w:r w:rsidR="00BE1200" w:rsidRPr="00D56E10">
        <w:rPr>
          <w:rFonts w:ascii="Garamond" w:hAnsi="Garamond" w:cs="Arial"/>
        </w:rPr>
        <w:t xml:space="preserve">. </w:t>
      </w:r>
      <w:r w:rsidR="00460F38" w:rsidRPr="00D56E10">
        <w:rPr>
          <w:rFonts w:ascii="Garamond" w:hAnsi="Garamond" w:cs="Arial"/>
        </w:rPr>
        <w:t>So, h</w:t>
      </w:r>
      <w:r w:rsidR="009401D6" w:rsidRPr="00D56E10">
        <w:rPr>
          <w:rFonts w:ascii="Garamond" w:hAnsi="Garamond" w:cs="Arial"/>
        </w:rPr>
        <w:t xml:space="preserve">ow can we judge this? </w:t>
      </w:r>
      <w:r w:rsidRPr="00D56E10">
        <w:rPr>
          <w:rFonts w:ascii="Garamond" w:hAnsi="Garamond" w:cs="Arial"/>
        </w:rPr>
        <w:t>We cannot rely just on more empirical research, since the question is about categorisation not information</w:t>
      </w:r>
      <w:r w:rsidR="004E3DF1" w:rsidRPr="00D56E10">
        <w:rPr>
          <w:rFonts w:ascii="Garamond" w:hAnsi="Garamond" w:cs="Arial"/>
        </w:rPr>
        <w:t>; that is we want to know under what category to put the information we gather</w:t>
      </w:r>
      <w:r w:rsidRPr="00D56E10">
        <w:rPr>
          <w:rFonts w:ascii="Garamond" w:hAnsi="Garamond" w:cs="Arial"/>
        </w:rPr>
        <w:t>.</w:t>
      </w:r>
      <w:r w:rsidR="004E3DF1" w:rsidRPr="00D56E10">
        <w:rPr>
          <w:rFonts w:ascii="Garamond" w:hAnsi="Garamond" w:cs="Arial"/>
        </w:rPr>
        <w:t xml:space="preserve"> It i</w:t>
      </w:r>
      <w:r w:rsidR="001F0DA9">
        <w:rPr>
          <w:rFonts w:ascii="Garamond" w:hAnsi="Garamond" w:cs="Arial"/>
        </w:rPr>
        <w:t>s a matter of deciding whether ‘disease’</w:t>
      </w:r>
      <w:r w:rsidR="004E3DF1" w:rsidRPr="00D56E10">
        <w:rPr>
          <w:rFonts w:ascii="Garamond" w:hAnsi="Garamond" w:cs="Arial"/>
        </w:rPr>
        <w:t xml:space="preserve"> is apt or not.</w:t>
      </w:r>
      <w:r w:rsidRPr="00D56E10">
        <w:rPr>
          <w:rFonts w:ascii="Garamond" w:hAnsi="Garamond" w:cs="Arial"/>
        </w:rPr>
        <w:t xml:space="preserve"> </w:t>
      </w:r>
    </w:p>
    <w:p w14:paraId="7F795150" w14:textId="77777777" w:rsidR="00DD7003" w:rsidRDefault="00DD7003" w:rsidP="00A42F52">
      <w:pPr>
        <w:rPr>
          <w:rFonts w:ascii="Garamond" w:hAnsi="Garamond" w:cs="Arial"/>
        </w:rPr>
      </w:pPr>
    </w:p>
    <w:p w14:paraId="5F1EAFD1" w14:textId="0BBE80CA" w:rsidR="00BE1200" w:rsidRPr="00D56E10" w:rsidRDefault="00964DED" w:rsidP="00A42F52">
      <w:pPr>
        <w:rPr>
          <w:rFonts w:ascii="Garamond" w:hAnsi="Garamond" w:cs="Arial"/>
        </w:rPr>
      </w:pPr>
      <w:r w:rsidRPr="00D56E10">
        <w:rPr>
          <w:rFonts w:ascii="Garamond" w:hAnsi="Garamond" w:cs="Arial"/>
        </w:rPr>
        <w:t xml:space="preserve">One difficulty </w:t>
      </w:r>
      <w:r w:rsidR="00BE1200" w:rsidRPr="00D56E10">
        <w:rPr>
          <w:rFonts w:ascii="Garamond" w:hAnsi="Garamond" w:cs="Arial"/>
        </w:rPr>
        <w:t xml:space="preserve">is that it </w:t>
      </w:r>
      <w:r w:rsidRPr="00D56E10">
        <w:rPr>
          <w:rFonts w:ascii="Garamond" w:hAnsi="Garamond" w:cs="Arial"/>
        </w:rPr>
        <w:t>is unclear</w:t>
      </w:r>
      <w:r w:rsidR="00BE1200" w:rsidRPr="00D56E10">
        <w:rPr>
          <w:rFonts w:ascii="Garamond" w:hAnsi="Garamond" w:cs="Arial"/>
        </w:rPr>
        <w:t xml:space="preserve"> what we are to count as </w:t>
      </w:r>
      <w:r w:rsidR="00B207B4" w:rsidRPr="00D56E10">
        <w:rPr>
          <w:rFonts w:ascii="Garamond" w:hAnsi="Garamond" w:cs="Arial"/>
        </w:rPr>
        <w:t>symptoms of the disease</w:t>
      </w:r>
      <w:r w:rsidRPr="00D56E10">
        <w:rPr>
          <w:rFonts w:ascii="Garamond" w:hAnsi="Garamond" w:cs="Arial"/>
        </w:rPr>
        <w:t xml:space="preserve"> and what is the disease itself</w:t>
      </w:r>
      <w:r w:rsidR="00BE1200" w:rsidRPr="00D56E10">
        <w:rPr>
          <w:rFonts w:ascii="Garamond" w:hAnsi="Garamond" w:cs="Arial"/>
        </w:rPr>
        <w:t xml:space="preserve">, in particular, whether compulsion is a symptom of the disease or another word </w:t>
      </w:r>
      <w:r w:rsidR="00BE1200" w:rsidRPr="00D56E10">
        <w:rPr>
          <w:rFonts w:ascii="Garamond" w:hAnsi="Garamond" w:cs="Arial"/>
          <w:i/>
        </w:rPr>
        <w:t>for</w:t>
      </w:r>
      <w:r w:rsidR="00BE1200" w:rsidRPr="00D56E10">
        <w:rPr>
          <w:rFonts w:ascii="Garamond" w:hAnsi="Garamond" w:cs="Arial"/>
        </w:rPr>
        <w:t xml:space="preserve"> the disease.</w:t>
      </w:r>
      <w:r w:rsidR="008C69E4" w:rsidRPr="00D56E10">
        <w:rPr>
          <w:rStyle w:val="FootnoteReference"/>
          <w:rFonts w:ascii="Garamond" w:hAnsi="Garamond" w:cs="Arial"/>
        </w:rPr>
        <w:footnoteReference w:id="13"/>
      </w:r>
      <w:r w:rsidR="004E63E0" w:rsidRPr="00D56E10">
        <w:rPr>
          <w:rFonts w:ascii="Garamond" w:hAnsi="Garamond" w:cs="Arial"/>
        </w:rPr>
        <w:t xml:space="preserve"> </w:t>
      </w:r>
      <w:r w:rsidR="00E333D1" w:rsidRPr="00D56E10">
        <w:rPr>
          <w:rFonts w:ascii="Garamond" w:hAnsi="Garamond" w:cs="Arial"/>
        </w:rPr>
        <w:t xml:space="preserve">This conceptual difficulty </w:t>
      </w:r>
      <w:r w:rsidR="00347ADC" w:rsidRPr="00D56E10">
        <w:rPr>
          <w:rFonts w:ascii="Garamond" w:hAnsi="Garamond" w:cs="Arial"/>
        </w:rPr>
        <w:t>is not</w:t>
      </w:r>
      <w:r w:rsidR="00460F38" w:rsidRPr="00D56E10">
        <w:rPr>
          <w:rFonts w:ascii="Garamond" w:hAnsi="Garamond" w:cs="Arial"/>
        </w:rPr>
        <w:t xml:space="preserve"> decisive against the disease model</w:t>
      </w:r>
      <w:r w:rsidR="00FC0376" w:rsidRPr="00D56E10">
        <w:rPr>
          <w:rFonts w:ascii="Garamond" w:hAnsi="Garamond" w:cs="Arial"/>
        </w:rPr>
        <w:t xml:space="preserve">, whooping cough for example is the disease and the description of the characteristic symptom and if we go deeper to the pathogenic agent, </w:t>
      </w:r>
      <w:r w:rsidR="00914D20" w:rsidRPr="00C73B04">
        <w:rPr>
          <w:rFonts w:ascii="Garamond" w:hAnsi="Garamond" w:cs="Arial"/>
          <w:i/>
        </w:rPr>
        <w:t>B</w:t>
      </w:r>
      <w:r w:rsidR="00FC0376" w:rsidRPr="00C73B04">
        <w:rPr>
          <w:rFonts w:ascii="Garamond" w:hAnsi="Garamond" w:cs="Arial"/>
          <w:i/>
        </w:rPr>
        <w:t>ord</w:t>
      </w:r>
      <w:r w:rsidR="00914D20" w:rsidRPr="00C73B04">
        <w:rPr>
          <w:rFonts w:ascii="Garamond" w:hAnsi="Garamond" w:cs="Arial"/>
          <w:i/>
        </w:rPr>
        <w:t>e</w:t>
      </w:r>
      <w:r w:rsidR="00FC0376" w:rsidRPr="00C73B04">
        <w:rPr>
          <w:rFonts w:ascii="Garamond" w:hAnsi="Garamond" w:cs="Arial"/>
          <w:i/>
        </w:rPr>
        <w:t>tella pertussis</w:t>
      </w:r>
      <w:r w:rsidR="00FC0376" w:rsidRPr="00D56E10">
        <w:rPr>
          <w:rFonts w:ascii="Garamond" w:hAnsi="Garamond" w:cs="Arial"/>
        </w:rPr>
        <w:t>, it just mean</w:t>
      </w:r>
      <w:r w:rsidR="00D4631D">
        <w:rPr>
          <w:rFonts w:ascii="Garamond" w:hAnsi="Garamond" w:cs="Arial"/>
        </w:rPr>
        <w:t xml:space="preserve">s the bacterium from the genus </w:t>
      </w:r>
      <w:r w:rsidR="00D4631D" w:rsidRPr="00D4631D">
        <w:rPr>
          <w:rFonts w:ascii="Garamond" w:hAnsi="Garamond" w:cs="Arial"/>
          <w:i/>
        </w:rPr>
        <w:t>B</w:t>
      </w:r>
      <w:r w:rsidR="00FC0376" w:rsidRPr="00D4631D">
        <w:rPr>
          <w:rFonts w:ascii="Garamond" w:hAnsi="Garamond" w:cs="Arial"/>
          <w:i/>
        </w:rPr>
        <w:t>ordatella</w:t>
      </w:r>
      <w:r w:rsidR="00FC0376" w:rsidRPr="00D56E10">
        <w:rPr>
          <w:rFonts w:ascii="Garamond" w:hAnsi="Garamond" w:cs="Arial"/>
        </w:rPr>
        <w:t xml:space="preserve"> that causes persistent coughing. What matters however for the case of addiction is that</w:t>
      </w:r>
      <w:r w:rsidR="00E333D1" w:rsidRPr="00D56E10">
        <w:rPr>
          <w:rFonts w:ascii="Garamond" w:hAnsi="Garamond" w:cs="Arial"/>
        </w:rPr>
        <w:t xml:space="preserve"> </w:t>
      </w:r>
      <w:r w:rsidR="00460F38" w:rsidRPr="00D56E10">
        <w:rPr>
          <w:rFonts w:ascii="Garamond" w:hAnsi="Garamond" w:cs="Arial"/>
        </w:rPr>
        <w:t>merely</w:t>
      </w:r>
      <w:r w:rsidR="004E63E0" w:rsidRPr="00D56E10">
        <w:rPr>
          <w:rFonts w:ascii="Garamond" w:hAnsi="Garamond" w:cs="Arial"/>
        </w:rPr>
        <w:t xml:space="preserve"> adding a pathogeny to it</w:t>
      </w:r>
      <w:r w:rsidR="00FC0376" w:rsidRPr="00D56E10">
        <w:rPr>
          <w:rFonts w:ascii="Garamond" w:hAnsi="Garamond" w:cs="Arial"/>
        </w:rPr>
        <w:t>, as the disease model promises to do,</w:t>
      </w:r>
      <w:r w:rsidR="004E63E0" w:rsidRPr="00D56E10">
        <w:rPr>
          <w:rFonts w:ascii="Garamond" w:hAnsi="Garamond" w:cs="Arial"/>
        </w:rPr>
        <w:t xml:space="preserve"> does not advance our understanding of compulsion.</w:t>
      </w:r>
      <w:r w:rsidR="0047617D" w:rsidRPr="00D56E10">
        <w:rPr>
          <w:rFonts w:ascii="Garamond" w:hAnsi="Garamond" w:cs="Arial"/>
        </w:rPr>
        <w:t xml:space="preserve"> </w:t>
      </w:r>
      <w:r w:rsidR="00FC0376" w:rsidRPr="00D56E10">
        <w:rPr>
          <w:rFonts w:ascii="Garamond" w:hAnsi="Garamond" w:cs="Arial"/>
        </w:rPr>
        <w:t>The notion of disease helps us home in on something having gone wrong with the agent, but it does not help us explain the nature of the wrong, we just have compulsion with the addition of some pathogenic mechanisms</w:t>
      </w:r>
      <w:r w:rsidR="0047617D" w:rsidRPr="00D56E10">
        <w:rPr>
          <w:rFonts w:ascii="Garamond" w:hAnsi="Garamond" w:cs="Arial"/>
        </w:rPr>
        <w:t>.</w:t>
      </w:r>
      <w:r w:rsidR="00D4631D">
        <w:rPr>
          <w:rFonts w:ascii="Garamond" w:hAnsi="Garamond" w:cs="Arial"/>
        </w:rPr>
        <w:t xml:space="preserve"> The pathogenic mechanisms may explain the</w:t>
      </w:r>
      <w:r w:rsidR="001F0DA9">
        <w:rPr>
          <w:rFonts w:ascii="Garamond" w:hAnsi="Garamond" w:cs="Arial"/>
        </w:rPr>
        <w:t xml:space="preserve"> symptoms we class under ‘compulsion’</w:t>
      </w:r>
      <w:r w:rsidR="00DD7003">
        <w:rPr>
          <w:rFonts w:ascii="Garamond" w:hAnsi="Garamond" w:cs="Arial"/>
        </w:rPr>
        <w:t xml:space="preserve"> but not what is wrong with the behaviour; it is too coarse-grained to explain the wrongness of compulsion we associate with addiction. To put it differently, diseases of the various sorts that assail us can be seen as obstacles to our doing certain things and so as undesirable, at the very least, though there are rare individuals who can turn obstacles to opportunities. Be this as it may, the point we want to get clearer about is what is intrinsic</w:t>
      </w:r>
      <w:r w:rsidR="00A553F8">
        <w:rPr>
          <w:rFonts w:ascii="Garamond" w:hAnsi="Garamond" w:cs="Arial"/>
        </w:rPr>
        <w:t>ally</w:t>
      </w:r>
      <w:r w:rsidR="00DD7003">
        <w:rPr>
          <w:rFonts w:ascii="Garamond" w:hAnsi="Garamond" w:cs="Arial"/>
        </w:rPr>
        <w:t xml:space="preserve"> negative </w:t>
      </w:r>
      <w:r w:rsidR="00A553F8">
        <w:rPr>
          <w:rFonts w:ascii="Garamond" w:hAnsi="Garamond" w:cs="Arial"/>
        </w:rPr>
        <w:t>about</w:t>
      </w:r>
      <w:r w:rsidR="00DD7003">
        <w:rPr>
          <w:rFonts w:ascii="Garamond" w:hAnsi="Garamond" w:cs="Arial"/>
        </w:rPr>
        <w:t xml:space="preserve"> addiction, </w:t>
      </w:r>
      <w:r w:rsidR="00A553F8">
        <w:rPr>
          <w:rFonts w:ascii="Garamond" w:hAnsi="Garamond" w:cs="Arial"/>
        </w:rPr>
        <w:t>over and ab</w:t>
      </w:r>
      <w:r w:rsidR="001F0DA9">
        <w:rPr>
          <w:rFonts w:ascii="Garamond" w:hAnsi="Garamond" w:cs="Arial"/>
        </w:rPr>
        <w:t>ove its consequences for people’</w:t>
      </w:r>
      <w:r w:rsidR="00A553F8">
        <w:rPr>
          <w:rFonts w:ascii="Garamond" w:hAnsi="Garamond" w:cs="Arial"/>
        </w:rPr>
        <w:t xml:space="preserve">s jobs or families and so on. In other words, we are seeking a deeper understanding </w:t>
      </w:r>
      <w:r w:rsidR="00EA3AC4">
        <w:rPr>
          <w:rFonts w:ascii="Garamond" w:hAnsi="Garamond" w:cs="Arial"/>
        </w:rPr>
        <w:t>of</w:t>
      </w:r>
      <w:r w:rsidR="00A553F8">
        <w:rPr>
          <w:rFonts w:ascii="Garamond" w:hAnsi="Garamond" w:cs="Arial"/>
        </w:rPr>
        <w:t xml:space="preserve"> the specific character of </w:t>
      </w:r>
      <w:r w:rsidR="001F0DA9">
        <w:rPr>
          <w:rFonts w:ascii="Garamond" w:hAnsi="Garamond" w:cs="Arial"/>
        </w:rPr>
        <w:t>‘compulsion’</w:t>
      </w:r>
      <w:r w:rsidR="00DD7003">
        <w:rPr>
          <w:rFonts w:ascii="Garamond" w:hAnsi="Garamond" w:cs="Arial"/>
        </w:rPr>
        <w:t xml:space="preserve"> </w:t>
      </w:r>
      <w:r w:rsidR="00A553F8">
        <w:rPr>
          <w:rFonts w:ascii="Garamond" w:hAnsi="Garamond" w:cs="Arial"/>
        </w:rPr>
        <w:t>in addiction.</w:t>
      </w:r>
    </w:p>
    <w:p w14:paraId="374BC848" w14:textId="77777777" w:rsidR="000E6422" w:rsidRPr="00D56E10" w:rsidRDefault="000E6422" w:rsidP="00A42F52">
      <w:pPr>
        <w:rPr>
          <w:rFonts w:ascii="Garamond" w:hAnsi="Garamond" w:cs="Arial"/>
        </w:rPr>
      </w:pPr>
    </w:p>
    <w:p w14:paraId="714F4673" w14:textId="77777777" w:rsidR="00F061F6" w:rsidRPr="00D56E10" w:rsidRDefault="0047617D" w:rsidP="00A42F52">
      <w:pPr>
        <w:rPr>
          <w:rFonts w:ascii="Garamond" w:hAnsi="Garamond" w:cs="Arial"/>
        </w:rPr>
      </w:pPr>
      <w:r w:rsidRPr="00D56E10">
        <w:rPr>
          <w:rFonts w:ascii="Garamond" w:hAnsi="Garamond" w:cs="Arial"/>
        </w:rPr>
        <w:t>At this juncture</w:t>
      </w:r>
      <w:r w:rsidR="001C5626" w:rsidRPr="00D56E10">
        <w:rPr>
          <w:rFonts w:ascii="Garamond" w:hAnsi="Garamond" w:cs="Arial"/>
        </w:rPr>
        <w:t>,</w:t>
      </w:r>
      <w:r w:rsidR="00D92C36" w:rsidRPr="00D56E10">
        <w:rPr>
          <w:rFonts w:ascii="Garamond" w:hAnsi="Garamond" w:cs="Arial"/>
        </w:rPr>
        <w:t xml:space="preserve"> looking at the specific behavioural features the term compulsion </w:t>
      </w:r>
      <w:r w:rsidR="001C5626" w:rsidRPr="00D56E10">
        <w:rPr>
          <w:rFonts w:ascii="Garamond" w:hAnsi="Garamond" w:cs="Arial"/>
        </w:rPr>
        <w:t>describes</w:t>
      </w:r>
      <w:r w:rsidR="00D92C36" w:rsidRPr="00D56E10">
        <w:rPr>
          <w:rFonts w:ascii="Garamond" w:hAnsi="Garamond" w:cs="Arial"/>
        </w:rPr>
        <w:t xml:space="preserve"> in the addiction literature can help us get a better grip on it. </w:t>
      </w:r>
      <w:r w:rsidR="0056332B" w:rsidRPr="00D56E10">
        <w:rPr>
          <w:rFonts w:ascii="Garamond" w:hAnsi="Garamond" w:cs="Arial"/>
        </w:rPr>
        <w:t>Foddy</w:t>
      </w:r>
      <w:r w:rsidR="00551A83" w:rsidRPr="00D56E10">
        <w:rPr>
          <w:rFonts w:ascii="Garamond" w:hAnsi="Garamond" w:cs="Arial"/>
        </w:rPr>
        <w:t xml:space="preserve"> </w:t>
      </w:r>
      <w:r w:rsidR="00AB4AB1" w:rsidRPr="00D56E10">
        <w:rPr>
          <w:rFonts w:ascii="Garamond" w:hAnsi="Garamond" w:cs="Arial"/>
        </w:rPr>
        <w:t xml:space="preserve">2011 </w:t>
      </w:r>
      <w:r w:rsidR="0056332B" w:rsidRPr="00D56E10">
        <w:rPr>
          <w:rFonts w:ascii="Garamond" w:hAnsi="Garamond" w:cs="Arial"/>
        </w:rPr>
        <w:t xml:space="preserve">provides a helpful summary </w:t>
      </w:r>
      <w:r w:rsidR="00D92C36" w:rsidRPr="00D56E10">
        <w:rPr>
          <w:rFonts w:ascii="Garamond" w:hAnsi="Garamond" w:cs="Arial"/>
        </w:rPr>
        <w:t xml:space="preserve">arguing that there are such main features: </w:t>
      </w:r>
      <w:r w:rsidR="00F061F6" w:rsidRPr="00D56E10">
        <w:rPr>
          <w:rFonts w:ascii="Garamond" w:hAnsi="Garamond" w:cs="Arial"/>
        </w:rPr>
        <w:t>insensitivity to costs</w:t>
      </w:r>
      <w:r w:rsidR="00D92C36" w:rsidRPr="00D56E10">
        <w:rPr>
          <w:rFonts w:ascii="Garamond" w:hAnsi="Garamond" w:cs="Arial"/>
        </w:rPr>
        <w:t>,</w:t>
      </w:r>
      <w:r w:rsidR="00F061F6" w:rsidRPr="00D56E10">
        <w:rPr>
          <w:rFonts w:ascii="Garamond" w:hAnsi="Garamond" w:cs="Arial"/>
        </w:rPr>
        <w:t xml:space="preserve"> </w:t>
      </w:r>
      <w:r w:rsidR="00040698" w:rsidRPr="00D56E10">
        <w:rPr>
          <w:rFonts w:ascii="Garamond" w:hAnsi="Garamond" w:cs="Arial"/>
        </w:rPr>
        <w:t>reporting of desires that the</w:t>
      </w:r>
      <w:r w:rsidR="00D92C36" w:rsidRPr="00D56E10">
        <w:rPr>
          <w:rFonts w:ascii="Garamond" w:hAnsi="Garamond" w:cs="Arial"/>
        </w:rPr>
        <w:t xml:space="preserve"> addict</w:t>
      </w:r>
      <w:r w:rsidR="00040698" w:rsidRPr="00D56E10">
        <w:rPr>
          <w:rFonts w:ascii="Garamond" w:hAnsi="Garamond" w:cs="Arial"/>
        </w:rPr>
        <w:t xml:space="preserve"> cannot control</w:t>
      </w:r>
      <w:r w:rsidR="00D92C36" w:rsidRPr="00D56E10">
        <w:rPr>
          <w:rFonts w:ascii="Garamond" w:hAnsi="Garamond" w:cs="Arial"/>
        </w:rPr>
        <w:t xml:space="preserve">, and </w:t>
      </w:r>
      <w:r w:rsidR="00040698" w:rsidRPr="00D56E10">
        <w:rPr>
          <w:rFonts w:ascii="Garamond" w:hAnsi="Garamond" w:cs="Arial"/>
        </w:rPr>
        <w:t>regret</w:t>
      </w:r>
      <w:r w:rsidR="00F061F6" w:rsidRPr="00D56E10">
        <w:rPr>
          <w:rFonts w:ascii="Garamond" w:hAnsi="Garamond" w:cs="Arial"/>
        </w:rPr>
        <w:t>.</w:t>
      </w:r>
      <w:r w:rsidR="003019D9">
        <w:rPr>
          <w:rStyle w:val="FootnoteReference"/>
          <w:rFonts w:ascii="Garamond" w:hAnsi="Garamond" w:cs="Arial"/>
        </w:rPr>
        <w:footnoteReference w:id="14"/>
      </w:r>
      <w:r w:rsidR="00551A83" w:rsidRPr="00D56E10">
        <w:rPr>
          <w:rFonts w:ascii="Garamond" w:hAnsi="Garamond" w:cs="Arial"/>
        </w:rPr>
        <w:t xml:space="preserve"> </w:t>
      </w:r>
    </w:p>
    <w:p w14:paraId="094E90E2" w14:textId="77777777" w:rsidR="00F061F6" w:rsidRPr="00D56E10" w:rsidRDefault="00F061F6" w:rsidP="00A42F52">
      <w:pPr>
        <w:rPr>
          <w:rFonts w:ascii="Garamond" w:hAnsi="Garamond" w:cs="Arial"/>
        </w:rPr>
      </w:pPr>
    </w:p>
    <w:p w14:paraId="2618DF2E" w14:textId="1335FAD6" w:rsidR="00FC3941" w:rsidRPr="00D56E10" w:rsidRDefault="00AB4AB1" w:rsidP="00A42F52">
      <w:pPr>
        <w:rPr>
          <w:rFonts w:ascii="Garamond" w:hAnsi="Garamond" w:cs="Arial"/>
        </w:rPr>
      </w:pPr>
      <w:r w:rsidRPr="00D56E10">
        <w:rPr>
          <w:rFonts w:ascii="Garamond" w:hAnsi="Garamond" w:cs="Arial"/>
        </w:rPr>
        <w:t>I</w:t>
      </w:r>
      <w:r w:rsidR="00247F33" w:rsidRPr="00D56E10">
        <w:rPr>
          <w:rFonts w:ascii="Garamond" w:hAnsi="Garamond" w:cs="Arial"/>
        </w:rPr>
        <w:t xml:space="preserve">nsensitivity to costs </w:t>
      </w:r>
      <w:r w:rsidR="00D87C8A" w:rsidRPr="00D56E10">
        <w:rPr>
          <w:rFonts w:ascii="Garamond" w:hAnsi="Garamond" w:cs="Arial"/>
        </w:rPr>
        <w:t xml:space="preserve">has been </w:t>
      </w:r>
      <w:r w:rsidR="005D7E47" w:rsidRPr="00D56E10">
        <w:rPr>
          <w:rFonts w:ascii="Garamond" w:hAnsi="Garamond" w:cs="Arial"/>
        </w:rPr>
        <w:t xml:space="preserve">extensively treated in the </w:t>
      </w:r>
      <w:r w:rsidRPr="00D56E10">
        <w:rPr>
          <w:rFonts w:ascii="Garamond" w:hAnsi="Garamond" w:cs="Arial"/>
        </w:rPr>
        <w:t xml:space="preserve">literature, in the </w:t>
      </w:r>
      <w:r w:rsidR="005D7E47" w:rsidRPr="00D56E10">
        <w:rPr>
          <w:rFonts w:ascii="Garamond" w:hAnsi="Garamond" w:cs="Arial"/>
        </w:rPr>
        <w:t xml:space="preserve">context of </w:t>
      </w:r>
      <w:r w:rsidR="00D87C8A" w:rsidRPr="00D56E10">
        <w:rPr>
          <w:rFonts w:ascii="Garamond" w:hAnsi="Garamond" w:cs="Arial"/>
        </w:rPr>
        <w:t>rational choice theory</w:t>
      </w:r>
      <w:r w:rsidRPr="00D56E10">
        <w:rPr>
          <w:rFonts w:ascii="Garamond" w:hAnsi="Garamond" w:cs="Arial"/>
        </w:rPr>
        <w:t xml:space="preserve"> (RCT)</w:t>
      </w:r>
      <w:r w:rsidR="00895075" w:rsidRPr="00D56E10">
        <w:rPr>
          <w:rFonts w:ascii="Garamond" w:hAnsi="Garamond" w:cs="Arial"/>
        </w:rPr>
        <w:t>.</w:t>
      </w:r>
      <w:r w:rsidR="00C574DE" w:rsidRPr="00D56E10">
        <w:rPr>
          <w:rFonts w:ascii="Garamond" w:hAnsi="Garamond" w:cs="Arial"/>
        </w:rPr>
        <w:t xml:space="preserve"> RCT aims to explain compulsion in addicts not just diagnose insensitivity to costs.</w:t>
      </w:r>
      <w:r w:rsidRPr="00D56E10">
        <w:rPr>
          <w:rFonts w:ascii="Garamond" w:hAnsi="Garamond" w:cs="Arial"/>
        </w:rPr>
        <w:t xml:space="preserve"> </w:t>
      </w:r>
      <w:r w:rsidR="005D7E47" w:rsidRPr="00D56E10">
        <w:rPr>
          <w:rFonts w:ascii="Garamond" w:hAnsi="Garamond" w:cs="Arial"/>
        </w:rPr>
        <w:t>In a</w:t>
      </w:r>
      <w:r w:rsidRPr="00D56E10">
        <w:rPr>
          <w:rFonts w:ascii="Garamond" w:hAnsi="Garamond" w:cs="Arial"/>
        </w:rPr>
        <w:t>n early formulation, by Becker 1992,</w:t>
      </w:r>
      <w:r w:rsidR="005D7E47" w:rsidRPr="00D56E10">
        <w:rPr>
          <w:rFonts w:ascii="Garamond" w:hAnsi="Garamond" w:cs="Arial"/>
        </w:rPr>
        <w:t xml:space="preserve"> the theory </w:t>
      </w:r>
      <w:r w:rsidR="00BF2677" w:rsidRPr="00D56E10">
        <w:rPr>
          <w:rFonts w:ascii="Garamond" w:hAnsi="Garamond" w:cs="Arial"/>
        </w:rPr>
        <w:t>s</w:t>
      </w:r>
      <w:r w:rsidR="00CB4371" w:rsidRPr="00D56E10">
        <w:rPr>
          <w:rFonts w:ascii="Garamond" w:hAnsi="Garamond" w:cs="Arial"/>
        </w:rPr>
        <w:t>tates that the addict acts to maximize utility</w:t>
      </w:r>
      <w:r w:rsidR="006B6078" w:rsidRPr="00D56E10">
        <w:rPr>
          <w:rFonts w:ascii="Garamond" w:hAnsi="Garamond" w:cs="Arial"/>
        </w:rPr>
        <w:t xml:space="preserve"> </w:t>
      </w:r>
      <w:r w:rsidRPr="00D56E10">
        <w:rPr>
          <w:rFonts w:ascii="Garamond" w:hAnsi="Garamond" w:cs="Arial"/>
        </w:rPr>
        <w:t xml:space="preserve">by </w:t>
      </w:r>
      <w:r w:rsidR="00CB4371" w:rsidRPr="00D56E10">
        <w:rPr>
          <w:rFonts w:ascii="Garamond" w:hAnsi="Garamond" w:cs="Arial"/>
        </w:rPr>
        <w:t>consuming a substance that is pleasant</w:t>
      </w:r>
      <w:r w:rsidRPr="00D56E10">
        <w:rPr>
          <w:rFonts w:ascii="Garamond" w:hAnsi="Garamond" w:cs="Arial"/>
        </w:rPr>
        <w:t>; unfortunately,</w:t>
      </w:r>
      <w:r w:rsidR="00CB4371" w:rsidRPr="00D56E10">
        <w:rPr>
          <w:rFonts w:ascii="Garamond" w:hAnsi="Garamond" w:cs="Arial"/>
        </w:rPr>
        <w:t xml:space="preserve"> it just so happens that the substance </w:t>
      </w:r>
      <w:r w:rsidR="00232CFD" w:rsidRPr="00D56E10">
        <w:rPr>
          <w:rFonts w:ascii="Garamond" w:hAnsi="Garamond" w:cs="Arial"/>
        </w:rPr>
        <w:t xml:space="preserve">(i) </w:t>
      </w:r>
      <w:r w:rsidR="00AF64C2" w:rsidRPr="00D56E10">
        <w:rPr>
          <w:rFonts w:ascii="Garamond" w:hAnsi="Garamond" w:cs="Arial"/>
        </w:rPr>
        <w:t xml:space="preserve">induces tolerance and </w:t>
      </w:r>
      <w:r w:rsidR="00232CFD" w:rsidRPr="00D56E10">
        <w:rPr>
          <w:rFonts w:ascii="Garamond" w:hAnsi="Garamond" w:cs="Arial"/>
        </w:rPr>
        <w:t xml:space="preserve">(ii) </w:t>
      </w:r>
      <w:r w:rsidR="00AF64C2" w:rsidRPr="00D56E10">
        <w:rPr>
          <w:rFonts w:ascii="Garamond" w:hAnsi="Garamond" w:cs="Arial"/>
        </w:rPr>
        <w:t xml:space="preserve">reinforces its own consumption. So the addict weighs present goods heavily </w:t>
      </w:r>
      <w:r w:rsidRPr="00D56E10">
        <w:rPr>
          <w:rFonts w:ascii="Garamond" w:hAnsi="Garamond" w:cs="Arial"/>
        </w:rPr>
        <w:t xml:space="preserve">and </w:t>
      </w:r>
      <w:r w:rsidRPr="00D56E10">
        <w:rPr>
          <w:rFonts w:ascii="Garamond" w:hAnsi="Garamond" w:cs="Arial"/>
        </w:rPr>
        <w:lastRenderedPageBreak/>
        <w:t>discounts</w:t>
      </w:r>
      <w:r w:rsidR="00AF64C2" w:rsidRPr="00D56E10">
        <w:rPr>
          <w:rFonts w:ascii="Garamond" w:hAnsi="Garamond" w:cs="Arial"/>
        </w:rPr>
        <w:t xml:space="preserve"> future costs. Discounting the future exponentially is standard in economic models</w:t>
      </w:r>
      <w:r w:rsidRPr="00D56E10">
        <w:rPr>
          <w:rFonts w:ascii="Garamond" w:hAnsi="Garamond" w:cs="Arial"/>
        </w:rPr>
        <w:t>,</w:t>
      </w:r>
      <w:r w:rsidR="00AF64C2" w:rsidRPr="00D56E10">
        <w:rPr>
          <w:rFonts w:ascii="Garamond" w:hAnsi="Garamond" w:cs="Arial"/>
        </w:rPr>
        <w:t xml:space="preserve"> </w:t>
      </w:r>
      <w:r w:rsidRPr="00D56E10">
        <w:rPr>
          <w:rFonts w:ascii="Garamond" w:hAnsi="Garamond" w:cs="Arial"/>
        </w:rPr>
        <w:t xml:space="preserve">I value £100 </w:t>
      </w:r>
      <w:r w:rsidR="00AF64C2" w:rsidRPr="00D56E10">
        <w:rPr>
          <w:rFonts w:ascii="Garamond" w:hAnsi="Garamond" w:cs="Arial"/>
        </w:rPr>
        <w:t xml:space="preserve">now in my pocket more </w:t>
      </w:r>
      <w:r w:rsidRPr="00D56E10">
        <w:rPr>
          <w:rFonts w:ascii="Garamond" w:hAnsi="Garamond" w:cs="Arial"/>
        </w:rPr>
        <w:t>than</w:t>
      </w:r>
      <w:r w:rsidR="00AF64C2" w:rsidRPr="00D56E10">
        <w:rPr>
          <w:rFonts w:ascii="Garamond" w:hAnsi="Garamond" w:cs="Arial"/>
        </w:rPr>
        <w:t xml:space="preserve"> £</w:t>
      </w:r>
      <w:r w:rsidR="00914D20">
        <w:rPr>
          <w:rFonts w:ascii="Garamond" w:hAnsi="Garamond" w:cs="Arial"/>
        </w:rPr>
        <w:t>2</w:t>
      </w:r>
      <w:r w:rsidR="00AF64C2" w:rsidRPr="00D56E10">
        <w:rPr>
          <w:rFonts w:ascii="Garamond" w:hAnsi="Garamond" w:cs="Arial"/>
        </w:rPr>
        <w:t xml:space="preserve">00 in a year. </w:t>
      </w:r>
    </w:p>
    <w:p w14:paraId="2336C094" w14:textId="77777777" w:rsidR="00FC3941" w:rsidRPr="00D56E10" w:rsidRDefault="00FC3941" w:rsidP="00A42F52">
      <w:pPr>
        <w:rPr>
          <w:rFonts w:ascii="Garamond" w:hAnsi="Garamond" w:cs="Arial"/>
        </w:rPr>
      </w:pPr>
    </w:p>
    <w:p w14:paraId="0686B194" w14:textId="652BC01D" w:rsidR="00FC3941" w:rsidRPr="00D56E10" w:rsidRDefault="00AF64C2" w:rsidP="00A42F52">
      <w:pPr>
        <w:rPr>
          <w:rFonts w:ascii="Garamond" w:hAnsi="Garamond" w:cs="Arial"/>
        </w:rPr>
      </w:pPr>
      <w:r w:rsidRPr="00D56E10">
        <w:rPr>
          <w:rFonts w:ascii="Garamond" w:hAnsi="Garamond" w:cs="Arial"/>
        </w:rPr>
        <w:t xml:space="preserve">But as Yaffe </w:t>
      </w:r>
      <w:r w:rsidR="00AB4AB1" w:rsidRPr="00D56E10">
        <w:rPr>
          <w:rFonts w:ascii="Garamond" w:hAnsi="Garamond" w:cs="Arial"/>
        </w:rPr>
        <w:t xml:space="preserve">2002 </w:t>
      </w:r>
      <w:r w:rsidRPr="00D56E10">
        <w:rPr>
          <w:rFonts w:ascii="Garamond" w:hAnsi="Garamond" w:cs="Arial"/>
        </w:rPr>
        <w:t>points out</w:t>
      </w:r>
      <w:r w:rsidR="00AB4AB1" w:rsidRPr="00D56E10">
        <w:rPr>
          <w:rFonts w:ascii="Garamond" w:hAnsi="Garamond" w:cs="Arial"/>
        </w:rPr>
        <w:t>,</w:t>
      </w:r>
      <w:r w:rsidRPr="00D56E10">
        <w:rPr>
          <w:rFonts w:ascii="Garamond" w:hAnsi="Garamond" w:cs="Arial"/>
        </w:rPr>
        <w:t xml:space="preserve"> discounting can be rational</w:t>
      </w:r>
      <w:r w:rsidR="00FC3941" w:rsidRPr="00D56E10">
        <w:rPr>
          <w:rFonts w:ascii="Garamond" w:hAnsi="Garamond" w:cs="Arial"/>
        </w:rPr>
        <w:t>,</w:t>
      </w:r>
      <w:r w:rsidRPr="00D56E10">
        <w:rPr>
          <w:rFonts w:ascii="Garamond" w:hAnsi="Garamond" w:cs="Arial"/>
        </w:rPr>
        <w:t xml:space="preserve"> if the discounting matches the degree to which the futurity of the good places its acquisition at risk.</w:t>
      </w:r>
      <w:r w:rsidR="00232CFD" w:rsidRPr="00D56E10">
        <w:rPr>
          <w:rFonts w:ascii="Garamond" w:hAnsi="Garamond" w:cs="Arial"/>
        </w:rPr>
        <w:t xml:space="preserve"> </w:t>
      </w:r>
      <w:r w:rsidR="00FC3941" w:rsidRPr="00D56E10">
        <w:rPr>
          <w:rFonts w:ascii="Garamond" w:hAnsi="Garamond" w:cs="Arial"/>
        </w:rPr>
        <w:t xml:space="preserve">Your offer of £100 now is more attractive because in a year a lot can happen, you may forget, change your mind, be too poor </w:t>
      </w:r>
      <w:r w:rsidR="00AB4AB1" w:rsidRPr="00D56E10">
        <w:rPr>
          <w:rFonts w:ascii="Garamond" w:hAnsi="Garamond" w:cs="Arial"/>
        </w:rPr>
        <w:t>to honour your promise and so on</w:t>
      </w:r>
      <w:r w:rsidR="00FC3941" w:rsidRPr="00D56E10">
        <w:rPr>
          <w:rFonts w:ascii="Garamond" w:hAnsi="Garamond" w:cs="Arial"/>
        </w:rPr>
        <w:t>. So the acqu</w:t>
      </w:r>
      <w:r w:rsidR="00AB4AB1" w:rsidRPr="00D56E10">
        <w:rPr>
          <w:rFonts w:ascii="Garamond" w:hAnsi="Garamond" w:cs="Arial"/>
        </w:rPr>
        <w:t xml:space="preserve">isition of the good is at risk and therefore </w:t>
      </w:r>
      <w:r w:rsidR="00FC3941" w:rsidRPr="00D56E10">
        <w:rPr>
          <w:rFonts w:ascii="Garamond" w:hAnsi="Garamond" w:cs="Arial"/>
        </w:rPr>
        <w:t>I discount the future in favo</w:t>
      </w:r>
      <w:r w:rsidR="00AB4AB1" w:rsidRPr="00D56E10">
        <w:rPr>
          <w:rFonts w:ascii="Garamond" w:hAnsi="Garamond" w:cs="Arial"/>
        </w:rPr>
        <w:t>u</w:t>
      </w:r>
      <w:r w:rsidR="00FC3941" w:rsidRPr="00D56E10">
        <w:rPr>
          <w:rFonts w:ascii="Garamond" w:hAnsi="Garamond" w:cs="Arial"/>
        </w:rPr>
        <w:t xml:space="preserve">r of the present. </w:t>
      </w:r>
      <w:r w:rsidR="00232CFD" w:rsidRPr="00D56E10">
        <w:rPr>
          <w:rFonts w:ascii="Garamond" w:hAnsi="Garamond" w:cs="Arial"/>
        </w:rPr>
        <w:t xml:space="preserve">In the case of the potential addict it is rational to discount the future to the extent she can discount ending up as an addict. </w:t>
      </w:r>
      <w:r w:rsidR="00FC3941" w:rsidRPr="00D56E10">
        <w:rPr>
          <w:rFonts w:ascii="Garamond" w:hAnsi="Garamond" w:cs="Arial"/>
        </w:rPr>
        <w:t>But</w:t>
      </w:r>
      <w:r w:rsidR="00232CFD" w:rsidRPr="00D56E10">
        <w:rPr>
          <w:rFonts w:ascii="Garamond" w:hAnsi="Garamond" w:cs="Arial"/>
        </w:rPr>
        <w:t xml:space="preserve"> given the odds of ending up as addict</w:t>
      </w:r>
      <w:r w:rsidR="001F0DA9">
        <w:rPr>
          <w:rFonts w:ascii="Garamond" w:hAnsi="Garamond" w:cs="Arial"/>
        </w:rPr>
        <w:t>, on the RCT’s own model, the theory’</w:t>
      </w:r>
      <w:r w:rsidR="00FC3941" w:rsidRPr="00D56E10">
        <w:rPr>
          <w:rFonts w:ascii="Garamond" w:hAnsi="Garamond" w:cs="Arial"/>
        </w:rPr>
        <w:t xml:space="preserve">s conception of ‘rational’ </w:t>
      </w:r>
      <w:r w:rsidR="00232CFD" w:rsidRPr="00D56E10">
        <w:rPr>
          <w:rFonts w:ascii="Garamond" w:hAnsi="Garamond" w:cs="Arial"/>
        </w:rPr>
        <w:t>seem</w:t>
      </w:r>
      <w:r w:rsidR="00FC3941" w:rsidRPr="00D56E10">
        <w:rPr>
          <w:rFonts w:ascii="Garamond" w:hAnsi="Garamond" w:cs="Arial"/>
        </w:rPr>
        <w:t>s</w:t>
      </w:r>
      <w:r w:rsidR="00232CFD" w:rsidRPr="00D56E10">
        <w:rPr>
          <w:rFonts w:ascii="Garamond" w:hAnsi="Garamond" w:cs="Arial"/>
        </w:rPr>
        <w:t xml:space="preserve"> ‘to be ent</w:t>
      </w:r>
      <w:r w:rsidR="00247F33" w:rsidRPr="00D56E10">
        <w:rPr>
          <w:rFonts w:ascii="Garamond" w:hAnsi="Garamond" w:cs="Arial"/>
        </w:rPr>
        <w:t xml:space="preserve">irely myopic’ (Yaffe </w:t>
      </w:r>
      <w:r w:rsidR="0087497E" w:rsidRPr="00D56E10">
        <w:rPr>
          <w:rFonts w:ascii="Garamond" w:hAnsi="Garamond" w:cs="Arial"/>
        </w:rPr>
        <w:t>2002:</w:t>
      </w:r>
      <w:r w:rsidR="00247F33" w:rsidRPr="00D56E10">
        <w:rPr>
          <w:rFonts w:ascii="Garamond" w:hAnsi="Garamond" w:cs="Arial"/>
        </w:rPr>
        <w:t xml:space="preserve">189). </w:t>
      </w:r>
      <w:r w:rsidR="00FC3941" w:rsidRPr="00D56E10">
        <w:rPr>
          <w:rFonts w:ascii="Garamond" w:hAnsi="Garamond" w:cs="Arial"/>
        </w:rPr>
        <w:t xml:space="preserve"> In short, if the probability </w:t>
      </w:r>
      <w:r w:rsidR="00FF14F0" w:rsidRPr="00D56E10">
        <w:rPr>
          <w:rFonts w:ascii="Garamond" w:hAnsi="Garamond" w:cs="Arial"/>
        </w:rPr>
        <w:t xml:space="preserve">of addiction </w:t>
      </w:r>
      <w:r w:rsidR="00FC3941" w:rsidRPr="00D56E10">
        <w:rPr>
          <w:rFonts w:ascii="Garamond" w:hAnsi="Garamond" w:cs="Arial"/>
        </w:rPr>
        <w:t xml:space="preserve">is very high, </w:t>
      </w:r>
      <w:r w:rsidR="00FF14F0" w:rsidRPr="00D56E10">
        <w:rPr>
          <w:rFonts w:ascii="Garamond" w:hAnsi="Garamond" w:cs="Arial"/>
        </w:rPr>
        <w:t>given</w:t>
      </w:r>
      <w:r w:rsidR="00FC3941" w:rsidRPr="00D56E10">
        <w:rPr>
          <w:rFonts w:ascii="Garamond" w:hAnsi="Garamond" w:cs="Arial"/>
        </w:rPr>
        <w:t xml:space="preserve"> the misery that goes with it, then it seems foolish</w:t>
      </w:r>
      <w:r w:rsidR="00FF14F0" w:rsidRPr="00D56E10">
        <w:rPr>
          <w:rFonts w:ascii="Garamond" w:hAnsi="Garamond" w:cs="Arial"/>
        </w:rPr>
        <w:t>,</w:t>
      </w:r>
      <w:r w:rsidR="00FC3941" w:rsidRPr="00D56E10">
        <w:rPr>
          <w:rFonts w:ascii="Garamond" w:hAnsi="Garamond" w:cs="Arial"/>
        </w:rPr>
        <w:t xml:space="preserve"> not rational</w:t>
      </w:r>
      <w:r w:rsidR="00FF14F0" w:rsidRPr="00D56E10">
        <w:rPr>
          <w:rFonts w:ascii="Garamond" w:hAnsi="Garamond" w:cs="Arial"/>
        </w:rPr>
        <w:t>,</w:t>
      </w:r>
      <w:r w:rsidR="00FC3941" w:rsidRPr="00D56E10">
        <w:rPr>
          <w:rFonts w:ascii="Garamond" w:hAnsi="Garamond" w:cs="Arial"/>
        </w:rPr>
        <w:t xml:space="preserve"> to discount it. </w:t>
      </w:r>
    </w:p>
    <w:p w14:paraId="78573D00" w14:textId="77777777" w:rsidR="004009D8" w:rsidRPr="00D56E10" w:rsidRDefault="004009D8" w:rsidP="00A42F52">
      <w:pPr>
        <w:rPr>
          <w:rFonts w:ascii="Garamond" w:hAnsi="Garamond" w:cs="Arial"/>
        </w:rPr>
      </w:pPr>
    </w:p>
    <w:p w14:paraId="45CC18B8" w14:textId="77777777" w:rsidR="00232CFD" w:rsidRPr="00D56E10" w:rsidRDefault="004009D8" w:rsidP="00A42F52">
      <w:pPr>
        <w:rPr>
          <w:rFonts w:ascii="Garamond" w:hAnsi="Garamond" w:cs="Arial"/>
        </w:rPr>
      </w:pPr>
      <w:r w:rsidRPr="00D56E10">
        <w:rPr>
          <w:rFonts w:ascii="Garamond" w:hAnsi="Garamond" w:cs="Arial"/>
        </w:rPr>
        <w:t>C</w:t>
      </w:r>
      <w:r w:rsidR="00FC3941" w:rsidRPr="00D56E10">
        <w:rPr>
          <w:rFonts w:ascii="Garamond" w:hAnsi="Garamond" w:cs="Arial"/>
        </w:rPr>
        <w:t>ompulsion</w:t>
      </w:r>
      <w:r w:rsidRPr="00D56E10">
        <w:rPr>
          <w:rFonts w:ascii="Garamond" w:hAnsi="Garamond" w:cs="Arial"/>
        </w:rPr>
        <w:t>,</w:t>
      </w:r>
      <w:r w:rsidR="00FF14F0" w:rsidRPr="00D56E10">
        <w:rPr>
          <w:rFonts w:ascii="Garamond" w:hAnsi="Garamond" w:cs="Arial"/>
        </w:rPr>
        <w:t xml:space="preserve"> in the context of RCT</w:t>
      </w:r>
      <w:r w:rsidRPr="00D56E10">
        <w:rPr>
          <w:rFonts w:ascii="Garamond" w:hAnsi="Garamond" w:cs="Arial"/>
        </w:rPr>
        <w:t>,</w:t>
      </w:r>
      <w:r w:rsidR="00FC3941" w:rsidRPr="00D56E10">
        <w:rPr>
          <w:rFonts w:ascii="Garamond" w:hAnsi="Garamond" w:cs="Arial"/>
        </w:rPr>
        <w:t xml:space="preserve"> </w:t>
      </w:r>
      <w:r w:rsidR="00247F33" w:rsidRPr="00D56E10">
        <w:rPr>
          <w:rFonts w:ascii="Garamond" w:hAnsi="Garamond" w:cs="Arial"/>
        </w:rPr>
        <w:t>i</w:t>
      </w:r>
      <w:r w:rsidR="00232CFD" w:rsidRPr="00D56E10">
        <w:rPr>
          <w:rFonts w:ascii="Garamond" w:hAnsi="Garamond" w:cs="Arial"/>
        </w:rPr>
        <w:t>s part of the framing of the</w:t>
      </w:r>
      <w:r w:rsidR="00FC3941" w:rsidRPr="00D56E10">
        <w:rPr>
          <w:rFonts w:ascii="Garamond" w:hAnsi="Garamond" w:cs="Arial"/>
        </w:rPr>
        <w:t xml:space="preserve"> discounting theory</w:t>
      </w:r>
      <w:r w:rsidR="00FF14F0" w:rsidRPr="00D56E10">
        <w:rPr>
          <w:rFonts w:ascii="Garamond" w:hAnsi="Garamond" w:cs="Arial"/>
        </w:rPr>
        <w:t>,</w:t>
      </w:r>
      <w:r w:rsidR="00FC3941" w:rsidRPr="00D56E10">
        <w:rPr>
          <w:rFonts w:ascii="Garamond" w:hAnsi="Garamond" w:cs="Arial"/>
        </w:rPr>
        <w:t xml:space="preserve"> </w:t>
      </w:r>
      <w:r w:rsidR="00FC3941" w:rsidRPr="00D56E10">
        <w:rPr>
          <w:rFonts w:ascii="Garamond" w:hAnsi="Garamond" w:cs="Arial"/>
          <w:i/>
        </w:rPr>
        <w:t>ex hypothesis</w:t>
      </w:r>
      <w:r w:rsidR="00FC3941" w:rsidRPr="00D56E10">
        <w:rPr>
          <w:rFonts w:ascii="Garamond" w:hAnsi="Garamond" w:cs="Arial"/>
        </w:rPr>
        <w:t xml:space="preserve"> we have a</w:t>
      </w:r>
      <w:r w:rsidR="00232CFD" w:rsidRPr="00D56E10">
        <w:rPr>
          <w:rFonts w:ascii="Garamond" w:hAnsi="Garamond" w:cs="Arial"/>
        </w:rPr>
        <w:t xml:space="preserve"> substance reinforcing its consumption. </w:t>
      </w:r>
      <w:r w:rsidR="00C574DE" w:rsidRPr="00D56E10">
        <w:rPr>
          <w:rFonts w:ascii="Garamond" w:hAnsi="Garamond" w:cs="Arial"/>
        </w:rPr>
        <w:t xml:space="preserve">Whatever discounting the addict </w:t>
      </w:r>
      <w:r w:rsidR="00BA6AD5" w:rsidRPr="00D56E10">
        <w:rPr>
          <w:rFonts w:ascii="Garamond" w:hAnsi="Garamond" w:cs="Arial"/>
        </w:rPr>
        <w:t xml:space="preserve">does </w:t>
      </w:r>
      <w:r w:rsidRPr="00D56E10">
        <w:rPr>
          <w:rFonts w:ascii="Garamond" w:hAnsi="Garamond" w:cs="Arial"/>
        </w:rPr>
        <w:t>appears</w:t>
      </w:r>
      <w:r w:rsidR="00C574DE" w:rsidRPr="00D56E10">
        <w:rPr>
          <w:rFonts w:ascii="Garamond" w:hAnsi="Garamond" w:cs="Arial"/>
        </w:rPr>
        <w:t xml:space="preserve"> to be epiphenomenal on </w:t>
      </w:r>
      <w:r w:rsidR="00FF14F0" w:rsidRPr="00D56E10">
        <w:rPr>
          <w:rFonts w:ascii="Garamond" w:hAnsi="Garamond" w:cs="Arial"/>
        </w:rPr>
        <w:t>this basic mechanism</w:t>
      </w:r>
      <w:r w:rsidR="00C574DE" w:rsidRPr="00D56E10">
        <w:rPr>
          <w:rFonts w:ascii="Garamond" w:hAnsi="Garamond" w:cs="Arial"/>
        </w:rPr>
        <w:t xml:space="preserve">. As </w:t>
      </w:r>
      <w:r w:rsidR="00232CFD" w:rsidRPr="00D56E10">
        <w:rPr>
          <w:rFonts w:ascii="Garamond" w:hAnsi="Garamond" w:cs="Arial"/>
        </w:rPr>
        <w:t>Fodd</w:t>
      </w:r>
      <w:r w:rsidR="00D87C8A" w:rsidRPr="00D56E10">
        <w:rPr>
          <w:rFonts w:ascii="Garamond" w:hAnsi="Garamond" w:cs="Arial"/>
        </w:rPr>
        <w:t xml:space="preserve">y </w:t>
      </w:r>
      <w:r w:rsidR="00FF14F0" w:rsidRPr="00D56E10">
        <w:rPr>
          <w:rFonts w:ascii="Garamond" w:hAnsi="Garamond" w:cs="Arial"/>
        </w:rPr>
        <w:t>points out</w:t>
      </w:r>
      <w:r w:rsidR="00D87C8A" w:rsidRPr="00D56E10">
        <w:rPr>
          <w:rFonts w:ascii="Garamond" w:hAnsi="Garamond" w:cs="Arial"/>
        </w:rPr>
        <w:t xml:space="preserve">, </w:t>
      </w:r>
      <w:r w:rsidR="00C574DE" w:rsidRPr="00D56E10">
        <w:rPr>
          <w:rFonts w:ascii="Garamond" w:hAnsi="Garamond" w:cs="Arial"/>
        </w:rPr>
        <w:t>for the theory to explain compulsive behaviour</w:t>
      </w:r>
      <w:r w:rsidR="00FF14F0" w:rsidRPr="00D56E10">
        <w:rPr>
          <w:rFonts w:ascii="Garamond" w:hAnsi="Garamond" w:cs="Arial"/>
        </w:rPr>
        <w:t>,</w:t>
      </w:r>
      <w:r w:rsidR="00C574DE" w:rsidRPr="00D56E10">
        <w:rPr>
          <w:rFonts w:ascii="Garamond" w:hAnsi="Garamond" w:cs="Arial"/>
        </w:rPr>
        <w:t xml:space="preserve"> </w:t>
      </w:r>
      <w:r w:rsidR="00D87C8A" w:rsidRPr="00D56E10">
        <w:rPr>
          <w:rFonts w:ascii="Garamond" w:hAnsi="Garamond" w:cs="Arial"/>
        </w:rPr>
        <w:t>we need to be shown that ‘</w:t>
      </w:r>
      <w:r w:rsidR="00D87C8A" w:rsidRPr="00D56E10">
        <w:rPr>
          <w:rFonts w:ascii="Garamond" w:hAnsi="Garamond" w:cs="Times New Roman"/>
          <w:lang w:val="en-GB"/>
        </w:rPr>
        <w:t xml:space="preserve">addicts relate to costs and counter-incentives in a way that is structurally different and disordered, compared to a non-addict who places an extremely high value on drugs or some other good’ (Foddy </w:t>
      </w:r>
      <w:r w:rsidR="008F785C" w:rsidRPr="00D56E10">
        <w:rPr>
          <w:rFonts w:ascii="Garamond" w:hAnsi="Garamond" w:cs="Times New Roman"/>
          <w:lang w:val="en-GB"/>
        </w:rPr>
        <w:t>2011:</w:t>
      </w:r>
      <w:r w:rsidR="00D87C8A" w:rsidRPr="00D56E10">
        <w:rPr>
          <w:rFonts w:ascii="Garamond" w:hAnsi="Garamond" w:cs="Times New Roman"/>
          <w:lang w:val="en-GB"/>
        </w:rPr>
        <w:t>29).</w:t>
      </w:r>
      <w:r w:rsidR="00C574DE" w:rsidRPr="00D56E10">
        <w:rPr>
          <w:rFonts w:ascii="Garamond" w:hAnsi="Garamond" w:cs="Times New Roman"/>
          <w:lang w:val="en-GB"/>
        </w:rPr>
        <w:t xml:space="preserve"> But we aren’t shown this, </w:t>
      </w:r>
      <w:r w:rsidR="000964EF" w:rsidRPr="00D56E10">
        <w:rPr>
          <w:rFonts w:ascii="Garamond" w:hAnsi="Garamond" w:cs="Times New Roman"/>
          <w:lang w:val="en-GB"/>
        </w:rPr>
        <w:t>all the work is ultimately done by the substance. Still, what is useful about RCT models of addiction is the attempt to explain addiction without assuming the addict is irrational</w:t>
      </w:r>
      <w:r w:rsidR="00BA6AD5" w:rsidRPr="00D56E10">
        <w:rPr>
          <w:rFonts w:ascii="Garamond" w:hAnsi="Garamond" w:cs="Times New Roman"/>
          <w:lang w:val="en-GB"/>
        </w:rPr>
        <w:t>.</w:t>
      </w:r>
    </w:p>
    <w:p w14:paraId="41DD1E17" w14:textId="77777777" w:rsidR="00AF64C2" w:rsidRPr="00D56E10" w:rsidRDefault="00AF64C2" w:rsidP="00A42F52">
      <w:pPr>
        <w:rPr>
          <w:rFonts w:ascii="Garamond" w:hAnsi="Garamond" w:cs="Arial"/>
        </w:rPr>
      </w:pPr>
    </w:p>
    <w:p w14:paraId="5AD82AA0" w14:textId="77777777" w:rsidR="00040698" w:rsidRPr="00D56E10" w:rsidRDefault="00FF14F0" w:rsidP="00A42F52">
      <w:pPr>
        <w:rPr>
          <w:rFonts w:ascii="Garamond" w:hAnsi="Garamond" w:cs="Arial"/>
        </w:rPr>
      </w:pPr>
      <w:r w:rsidRPr="00D56E10">
        <w:rPr>
          <w:rFonts w:ascii="Garamond" w:hAnsi="Garamond" w:cs="Arial"/>
        </w:rPr>
        <w:t>R</w:t>
      </w:r>
      <w:r w:rsidR="00E73057" w:rsidRPr="00D56E10">
        <w:rPr>
          <w:rFonts w:ascii="Garamond" w:hAnsi="Garamond" w:cs="Arial"/>
        </w:rPr>
        <w:t>eports of uncontrollable</w:t>
      </w:r>
      <w:r w:rsidR="00247F33" w:rsidRPr="00D56E10">
        <w:rPr>
          <w:rFonts w:ascii="Garamond" w:hAnsi="Garamond" w:cs="Arial"/>
        </w:rPr>
        <w:t xml:space="preserve"> desires are versions of the ‘can’t be helped’ element we looked at before. </w:t>
      </w:r>
      <w:r w:rsidRPr="00D56E10">
        <w:rPr>
          <w:rFonts w:ascii="Garamond" w:hAnsi="Garamond" w:cs="Arial"/>
        </w:rPr>
        <w:t xml:space="preserve">We can drill down to this aspect of compulsion by considering the following challenge proposed by Pickard 2012. Pickard argues that addiction is </w:t>
      </w:r>
      <w:r w:rsidR="00BA6AD5" w:rsidRPr="00D56E10">
        <w:rPr>
          <w:rFonts w:ascii="Garamond" w:hAnsi="Garamond" w:cs="Arial"/>
        </w:rPr>
        <w:t>subject to a</w:t>
      </w:r>
      <w:r w:rsidR="00040698" w:rsidRPr="00D56E10">
        <w:rPr>
          <w:rFonts w:ascii="Garamond" w:hAnsi="Garamond" w:cs="Arial"/>
        </w:rPr>
        <w:t xml:space="preserve"> </w:t>
      </w:r>
      <w:r w:rsidR="00BA6AD5" w:rsidRPr="00D56E10">
        <w:rPr>
          <w:rFonts w:ascii="Garamond" w:hAnsi="Garamond" w:cs="Arial"/>
        </w:rPr>
        <w:t>disjunct</w:t>
      </w:r>
      <w:r w:rsidRPr="00D56E10">
        <w:rPr>
          <w:rFonts w:ascii="Garamond" w:hAnsi="Garamond" w:cs="Arial"/>
        </w:rPr>
        <w:t>,</w:t>
      </w:r>
      <w:r w:rsidR="00040698" w:rsidRPr="00D56E10">
        <w:rPr>
          <w:rFonts w:ascii="Garamond" w:hAnsi="Garamond" w:cs="Arial"/>
        </w:rPr>
        <w:t xml:space="preserve"> either the </w:t>
      </w:r>
      <w:r w:rsidR="00247F33" w:rsidRPr="00D56E10">
        <w:rPr>
          <w:rFonts w:ascii="Garamond" w:hAnsi="Garamond" w:cs="Arial"/>
        </w:rPr>
        <w:t>addiction</w:t>
      </w:r>
      <w:r w:rsidR="00040698" w:rsidRPr="00D56E10">
        <w:rPr>
          <w:rFonts w:ascii="Garamond" w:hAnsi="Garamond" w:cs="Arial"/>
        </w:rPr>
        <w:t xml:space="preserve"> is controllable or it is not an action</w:t>
      </w:r>
      <w:r w:rsidRPr="00D56E10">
        <w:rPr>
          <w:rFonts w:ascii="Garamond" w:hAnsi="Garamond" w:cs="Arial"/>
        </w:rPr>
        <w:t xml:space="preserve"> (Pickard 2012:42)</w:t>
      </w:r>
      <w:r w:rsidR="00040698" w:rsidRPr="00D56E10">
        <w:rPr>
          <w:rFonts w:ascii="Garamond" w:hAnsi="Garamond" w:cs="Arial"/>
        </w:rPr>
        <w:t xml:space="preserve">. Though </w:t>
      </w:r>
      <w:r w:rsidR="00BA6AD5" w:rsidRPr="00D56E10">
        <w:rPr>
          <w:rFonts w:ascii="Garamond" w:hAnsi="Garamond" w:cs="Arial"/>
        </w:rPr>
        <w:t>Pickard’s</w:t>
      </w:r>
      <w:r w:rsidR="00247F33" w:rsidRPr="00D56E10">
        <w:rPr>
          <w:rFonts w:ascii="Garamond" w:hAnsi="Garamond" w:cs="Arial"/>
        </w:rPr>
        <w:t xml:space="preserve"> assumptions about action are questionable </w:t>
      </w:r>
      <w:r w:rsidR="00040698" w:rsidRPr="00D56E10">
        <w:rPr>
          <w:rFonts w:ascii="Garamond" w:hAnsi="Garamond" w:cs="Arial"/>
        </w:rPr>
        <w:t>(see di Nucci</w:t>
      </w:r>
      <w:r w:rsidR="00247F33" w:rsidRPr="00D56E10">
        <w:rPr>
          <w:rFonts w:ascii="Garamond" w:hAnsi="Garamond" w:cs="Arial"/>
        </w:rPr>
        <w:t xml:space="preserve"> 2014</w:t>
      </w:r>
      <w:r w:rsidR="00040698" w:rsidRPr="00D56E10">
        <w:rPr>
          <w:rFonts w:ascii="Garamond" w:hAnsi="Garamond" w:cs="Arial"/>
        </w:rPr>
        <w:t>)</w:t>
      </w:r>
      <w:r w:rsidR="002A1413" w:rsidRPr="00D56E10">
        <w:rPr>
          <w:rFonts w:ascii="Garamond" w:hAnsi="Garamond" w:cs="Arial"/>
        </w:rPr>
        <w:t xml:space="preserve">, </w:t>
      </w:r>
      <w:r w:rsidR="00BA6AD5" w:rsidRPr="00D56E10">
        <w:rPr>
          <w:rFonts w:ascii="Garamond" w:hAnsi="Garamond" w:cs="Arial"/>
        </w:rPr>
        <w:t xml:space="preserve">she is on the right track </w:t>
      </w:r>
      <w:r w:rsidRPr="00D56E10">
        <w:rPr>
          <w:rFonts w:ascii="Garamond" w:hAnsi="Garamond" w:cs="Arial"/>
        </w:rPr>
        <w:t xml:space="preserve">in claiming </w:t>
      </w:r>
      <w:r w:rsidR="00BA6AD5" w:rsidRPr="00D56E10">
        <w:rPr>
          <w:rFonts w:ascii="Garamond" w:hAnsi="Garamond" w:cs="Arial"/>
        </w:rPr>
        <w:t xml:space="preserve">that there is something wrong with the model of uncontrolled desires. The model </w:t>
      </w:r>
      <w:r w:rsidRPr="00D56E10">
        <w:rPr>
          <w:rFonts w:ascii="Garamond" w:hAnsi="Garamond" w:cs="Arial"/>
        </w:rPr>
        <w:t xml:space="preserve">is a replication, </w:t>
      </w:r>
      <w:r w:rsidR="00BA6AD5" w:rsidRPr="00D56E10">
        <w:rPr>
          <w:rFonts w:ascii="Garamond" w:hAnsi="Garamond"/>
        </w:rPr>
        <w:t>in an internal mental setting</w:t>
      </w:r>
      <w:r w:rsidRPr="00D56E10">
        <w:rPr>
          <w:rFonts w:ascii="Garamond" w:hAnsi="Garamond"/>
        </w:rPr>
        <w:t>, of</w:t>
      </w:r>
      <w:r w:rsidR="002A1413" w:rsidRPr="00D56E10">
        <w:rPr>
          <w:rFonts w:ascii="Garamond" w:hAnsi="Garamond"/>
        </w:rPr>
        <w:t xml:space="preserve"> the earlier </w:t>
      </w:r>
      <w:r w:rsidRPr="00D56E10">
        <w:rPr>
          <w:rFonts w:ascii="Garamond" w:hAnsi="Garamond"/>
        </w:rPr>
        <w:t>one</w:t>
      </w:r>
      <w:r w:rsidR="002A1413" w:rsidRPr="00D56E10">
        <w:rPr>
          <w:rFonts w:ascii="Garamond" w:hAnsi="Garamond"/>
        </w:rPr>
        <w:t xml:space="preserve"> </w:t>
      </w:r>
      <w:r w:rsidR="00C912FA" w:rsidRPr="00D56E10">
        <w:rPr>
          <w:rFonts w:ascii="Garamond" w:hAnsi="Garamond"/>
        </w:rPr>
        <w:t>citing</w:t>
      </w:r>
      <w:r w:rsidR="002A1413" w:rsidRPr="00D56E10">
        <w:rPr>
          <w:rFonts w:ascii="Garamond" w:hAnsi="Garamond"/>
        </w:rPr>
        <w:t xml:space="preserve"> </w:t>
      </w:r>
      <w:r w:rsidRPr="00D56E10">
        <w:rPr>
          <w:rFonts w:ascii="Garamond" w:hAnsi="Garamond"/>
        </w:rPr>
        <w:t xml:space="preserve">external </w:t>
      </w:r>
      <w:r w:rsidR="002A1413" w:rsidRPr="00D56E10">
        <w:rPr>
          <w:rFonts w:ascii="Garamond" w:hAnsi="Garamond"/>
        </w:rPr>
        <w:t xml:space="preserve">forces </w:t>
      </w:r>
      <w:r w:rsidRPr="00D56E10">
        <w:rPr>
          <w:rFonts w:ascii="Garamond" w:hAnsi="Garamond"/>
        </w:rPr>
        <w:t>acting on the agent</w:t>
      </w:r>
      <w:r w:rsidR="002A1413" w:rsidRPr="00D56E10">
        <w:rPr>
          <w:rFonts w:ascii="Garamond" w:hAnsi="Garamond"/>
        </w:rPr>
        <w:t xml:space="preserve">. </w:t>
      </w:r>
      <w:r w:rsidR="00BA6AD5" w:rsidRPr="00D56E10">
        <w:rPr>
          <w:rFonts w:ascii="Garamond" w:hAnsi="Garamond"/>
        </w:rPr>
        <w:t>It depends on w</w:t>
      </w:r>
      <w:r w:rsidR="002A1413" w:rsidRPr="00D56E10">
        <w:rPr>
          <w:rFonts w:ascii="Garamond" w:hAnsi="Garamond"/>
        </w:rPr>
        <w:t>hat Wallace calls the ‘hydraulic model’ of willing (Wallace 1999:634)</w:t>
      </w:r>
      <w:r w:rsidR="00BA6AD5" w:rsidRPr="00D56E10">
        <w:rPr>
          <w:rFonts w:ascii="Garamond" w:hAnsi="Garamond"/>
        </w:rPr>
        <w:t xml:space="preserve">. </w:t>
      </w:r>
      <w:r w:rsidR="00C912FA" w:rsidRPr="00D56E10">
        <w:rPr>
          <w:rFonts w:ascii="Garamond" w:hAnsi="Garamond"/>
        </w:rPr>
        <w:t xml:space="preserve">It is attractive because it </w:t>
      </w:r>
      <w:r w:rsidR="002A1413" w:rsidRPr="00D56E10">
        <w:rPr>
          <w:rFonts w:ascii="Garamond" w:hAnsi="Garamond"/>
        </w:rPr>
        <w:t>can explain how certain impulses have sufficient causal strength that would have prevailed</w:t>
      </w:r>
      <w:r w:rsidR="00C912FA" w:rsidRPr="00D56E10">
        <w:rPr>
          <w:rFonts w:ascii="Garamond" w:hAnsi="Garamond"/>
        </w:rPr>
        <w:t>,</w:t>
      </w:r>
      <w:r w:rsidR="002A1413" w:rsidRPr="00D56E10">
        <w:rPr>
          <w:rFonts w:ascii="Garamond" w:hAnsi="Garamond"/>
        </w:rPr>
        <w:t xml:space="preserve"> even if one had</w:t>
      </w:r>
      <w:r w:rsidR="00C912FA" w:rsidRPr="00D56E10">
        <w:rPr>
          <w:rFonts w:ascii="Garamond" w:hAnsi="Garamond"/>
        </w:rPr>
        <w:t>,</w:t>
      </w:r>
      <w:r w:rsidR="002A1413" w:rsidRPr="00D56E10">
        <w:rPr>
          <w:rFonts w:ascii="Garamond" w:hAnsi="Garamond"/>
        </w:rPr>
        <w:t xml:space="preserve"> counterfactually</w:t>
      </w:r>
      <w:r w:rsidR="00C912FA" w:rsidRPr="00D56E10">
        <w:rPr>
          <w:rFonts w:ascii="Garamond" w:hAnsi="Garamond"/>
        </w:rPr>
        <w:t>,</w:t>
      </w:r>
      <w:r w:rsidR="002A1413" w:rsidRPr="00D56E10">
        <w:rPr>
          <w:rFonts w:ascii="Garamond" w:hAnsi="Garamond"/>
        </w:rPr>
        <w:t xml:space="preserve"> the sorts of beliefs and desires that are needed for self-control</w:t>
      </w:r>
      <w:r w:rsidR="00C912FA" w:rsidRPr="00D56E10">
        <w:rPr>
          <w:rFonts w:ascii="Garamond" w:hAnsi="Garamond"/>
        </w:rPr>
        <w:t>; h</w:t>
      </w:r>
      <w:r w:rsidR="002A1413" w:rsidRPr="00D56E10">
        <w:rPr>
          <w:rFonts w:ascii="Garamond" w:hAnsi="Garamond"/>
        </w:rPr>
        <w:t xml:space="preserve">ence the need for powerful interventions to counteract their force. </w:t>
      </w:r>
      <w:r w:rsidR="00C912FA" w:rsidRPr="00D56E10">
        <w:rPr>
          <w:rFonts w:ascii="Garamond" w:hAnsi="Garamond"/>
        </w:rPr>
        <w:t xml:space="preserve">The difficulty is, </w:t>
      </w:r>
      <w:r w:rsidR="002A1413" w:rsidRPr="00D56E10">
        <w:rPr>
          <w:rFonts w:ascii="Garamond" w:hAnsi="Garamond"/>
        </w:rPr>
        <w:t xml:space="preserve">as Wallace </w:t>
      </w:r>
      <w:r w:rsidR="00C912FA" w:rsidRPr="00D56E10">
        <w:rPr>
          <w:rFonts w:ascii="Garamond" w:hAnsi="Garamond"/>
        </w:rPr>
        <w:t>points out</w:t>
      </w:r>
      <w:r w:rsidRPr="00D56E10">
        <w:rPr>
          <w:rFonts w:ascii="Garamond" w:hAnsi="Garamond"/>
        </w:rPr>
        <w:t>,</w:t>
      </w:r>
      <w:r w:rsidR="002A1413" w:rsidRPr="00D56E10">
        <w:rPr>
          <w:rFonts w:ascii="Garamond" w:hAnsi="Garamond"/>
        </w:rPr>
        <w:t xml:space="preserve"> </w:t>
      </w:r>
      <w:r w:rsidR="00C912FA" w:rsidRPr="00D56E10">
        <w:rPr>
          <w:rFonts w:ascii="Garamond" w:hAnsi="Garamond"/>
        </w:rPr>
        <w:t xml:space="preserve">that on this model there is no space for </w:t>
      </w:r>
      <w:r w:rsidR="002A1413" w:rsidRPr="00D56E10">
        <w:rPr>
          <w:rFonts w:ascii="Garamond" w:hAnsi="Garamond"/>
        </w:rPr>
        <w:t xml:space="preserve">the agent to initiate a ‘regime of self-control’ (ibid.). </w:t>
      </w:r>
      <w:r w:rsidR="00C912FA" w:rsidRPr="00D56E10">
        <w:rPr>
          <w:rFonts w:ascii="Garamond" w:hAnsi="Garamond"/>
        </w:rPr>
        <w:t xml:space="preserve">Indeed it seems that at each stage of our analysis of compulsion, the addict </w:t>
      </w:r>
      <w:r w:rsidR="00C912FA" w:rsidRPr="00D56E10">
        <w:rPr>
          <w:rFonts w:ascii="Garamond" w:hAnsi="Garamond"/>
          <w:i/>
        </w:rPr>
        <w:t>qua</w:t>
      </w:r>
      <w:r w:rsidR="00C912FA" w:rsidRPr="00D56E10">
        <w:rPr>
          <w:rFonts w:ascii="Garamond" w:hAnsi="Garamond"/>
        </w:rPr>
        <w:t xml:space="preserve"> agent is crushed out of the picture, her agential abilities only allowed to function to the extent that they serve her addiction, not as enabling her to do something about her very condition as addicted. </w:t>
      </w:r>
    </w:p>
    <w:p w14:paraId="31E826E6" w14:textId="77777777" w:rsidR="00040698" w:rsidRPr="00D56E10" w:rsidRDefault="00040698" w:rsidP="00A42F52">
      <w:pPr>
        <w:rPr>
          <w:rFonts w:ascii="Garamond" w:hAnsi="Garamond" w:cs="Arial"/>
        </w:rPr>
      </w:pPr>
    </w:p>
    <w:p w14:paraId="3229192D" w14:textId="77777777" w:rsidR="00740104" w:rsidRPr="00D56E10" w:rsidRDefault="00D92C36" w:rsidP="00A42F52">
      <w:pPr>
        <w:rPr>
          <w:rFonts w:ascii="Garamond" w:hAnsi="Garamond" w:cs="Arial"/>
        </w:rPr>
      </w:pPr>
      <w:r w:rsidRPr="00D56E10">
        <w:rPr>
          <w:rFonts w:ascii="Garamond" w:hAnsi="Garamond" w:cs="Arial"/>
        </w:rPr>
        <w:t xml:space="preserve">The most promising feature </w:t>
      </w:r>
      <w:r w:rsidR="00460F38" w:rsidRPr="00D56E10">
        <w:rPr>
          <w:rFonts w:ascii="Garamond" w:hAnsi="Garamond" w:cs="Arial"/>
        </w:rPr>
        <w:t xml:space="preserve">in terms of getting a more fine-grained analysis </w:t>
      </w:r>
      <w:r w:rsidRPr="00D56E10">
        <w:rPr>
          <w:rFonts w:ascii="Garamond" w:hAnsi="Garamond" w:cs="Arial"/>
        </w:rPr>
        <w:t>of compulsion</w:t>
      </w:r>
      <w:r w:rsidR="00A354DD" w:rsidRPr="00D56E10">
        <w:rPr>
          <w:rFonts w:ascii="Garamond" w:hAnsi="Garamond" w:cs="Arial"/>
        </w:rPr>
        <w:t xml:space="preserve"> is the third one, regret. It is promising because it does not just describe what </w:t>
      </w:r>
      <w:r w:rsidRPr="00D56E10">
        <w:rPr>
          <w:rFonts w:ascii="Garamond" w:hAnsi="Garamond" w:cs="Arial"/>
        </w:rPr>
        <w:t xml:space="preserve">some, </w:t>
      </w:r>
      <w:r w:rsidR="00A354DD" w:rsidRPr="00D56E10">
        <w:rPr>
          <w:rFonts w:ascii="Garamond" w:hAnsi="Garamond" w:cs="Arial"/>
        </w:rPr>
        <w:t>or most,</w:t>
      </w:r>
      <w:r w:rsidRPr="00D56E10">
        <w:rPr>
          <w:rFonts w:ascii="Garamond" w:hAnsi="Garamond" w:cs="Arial"/>
        </w:rPr>
        <w:t xml:space="preserve"> addicts do, but also </w:t>
      </w:r>
      <w:r w:rsidR="00A354DD" w:rsidRPr="00D56E10">
        <w:rPr>
          <w:rFonts w:ascii="Garamond" w:hAnsi="Garamond" w:cs="Arial"/>
        </w:rPr>
        <w:t>places</w:t>
      </w:r>
      <w:r w:rsidRPr="00D56E10">
        <w:rPr>
          <w:rFonts w:ascii="Garamond" w:hAnsi="Garamond" w:cs="Arial"/>
        </w:rPr>
        <w:t xml:space="preserve"> addiction </w:t>
      </w:r>
      <w:r w:rsidR="00A354DD" w:rsidRPr="00D56E10">
        <w:rPr>
          <w:rFonts w:ascii="Garamond" w:hAnsi="Garamond" w:cs="Arial"/>
        </w:rPr>
        <w:t>squarely within the domain of</w:t>
      </w:r>
      <w:r w:rsidRPr="00D56E10">
        <w:rPr>
          <w:rFonts w:ascii="Garamond" w:hAnsi="Garamond" w:cs="Arial"/>
        </w:rPr>
        <w:t xml:space="preserve"> action. </w:t>
      </w:r>
      <w:r w:rsidR="00A354DD" w:rsidRPr="00D56E10">
        <w:rPr>
          <w:rFonts w:ascii="Garamond" w:hAnsi="Garamond" w:cs="Arial"/>
        </w:rPr>
        <w:t>R</w:t>
      </w:r>
      <w:r w:rsidR="00D87C8A" w:rsidRPr="00D56E10">
        <w:rPr>
          <w:rFonts w:ascii="Garamond" w:hAnsi="Garamond" w:cs="Arial"/>
        </w:rPr>
        <w:t xml:space="preserve">egret </w:t>
      </w:r>
      <w:r w:rsidR="00C912FA" w:rsidRPr="00D56E10">
        <w:rPr>
          <w:rFonts w:ascii="Garamond" w:hAnsi="Garamond" w:cs="Arial"/>
        </w:rPr>
        <w:t>allows</w:t>
      </w:r>
      <w:r w:rsidR="005A4C11" w:rsidRPr="00D56E10">
        <w:rPr>
          <w:rFonts w:ascii="Garamond" w:hAnsi="Garamond" w:cs="Arial"/>
        </w:rPr>
        <w:t xml:space="preserve"> that the agent acted under some force they could not at that point </w:t>
      </w:r>
      <w:r w:rsidRPr="00D56E10">
        <w:rPr>
          <w:rFonts w:ascii="Garamond" w:hAnsi="Garamond" w:cs="Arial"/>
        </w:rPr>
        <w:t>resist</w:t>
      </w:r>
      <w:r w:rsidR="005A4C11" w:rsidRPr="00D56E10">
        <w:rPr>
          <w:rFonts w:ascii="Garamond" w:hAnsi="Garamond" w:cs="Arial"/>
        </w:rPr>
        <w:t xml:space="preserve">, </w:t>
      </w:r>
      <w:r w:rsidRPr="00D56E10">
        <w:rPr>
          <w:rFonts w:ascii="Garamond" w:hAnsi="Garamond" w:cs="Arial"/>
        </w:rPr>
        <w:t xml:space="preserve">while </w:t>
      </w:r>
      <w:r w:rsidR="005A4C11" w:rsidRPr="00D56E10">
        <w:rPr>
          <w:rFonts w:ascii="Garamond" w:hAnsi="Garamond" w:cs="Arial"/>
        </w:rPr>
        <w:t>it also suggests that they believe that they ought to</w:t>
      </w:r>
      <w:r w:rsidR="00761C00" w:rsidRPr="00D56E10">
        <w:rPr>
          <w:rFonts w:ascii="Garamond" w:hAnsi="Garamond" w:cs="Arial"/>
        </w:rPr>
        <w:t xml:space="preserve"> and could have done something about it</w:t>
      </w:r>
      <w:r w:rsidR="005A4C11" w:rsidRPr="00D56E10">
        <w:rPr>
          <w:rFonts w:ascii="Garamond" w:hAnsi="Garamond" w:cs="Arial"/>
        </w:rPr>
        <w:t xml:space="preserve">. </w:t>
      </w:r>
      <w:r w:rsidR="00C912FA" w:rsidRPr="00D56E10">
        <w:rPr>
          <w:rFonts w:ascii="Garamond" w:hAnsi="Garamond" w:cs="Arial"/>
        </w:rPr>
        <w:t xml:space="preserve">The various revisionist options we encountered </w:t>
      </w:r>
      <w:r w:rsidR="00930127" w:rsidRPr="00D56E10">
        <w:rPr>
          <w:rFonts w:ascii="Garamond" w:hAnsi="Garamond" w:cs="Arial"/>
        </w:rPr>
        <w:t>earlier</w:t>
      </w:r>
      <w:r w:rsidR="00C912FA" w:rsidRPr="00D56E10">
        <w:rPr>
          <w:rFonts w:ascii="Garamond" w:hAnsi="Garamond" w:cs="Arial"/>
        </w:rPr>
        <w:t xml:space="preserve"> have no space for </w:t>
      </w:r>
      <w:r w:rsidR="00FE6404" w:rsidRPr="00D56E10">
        <w:rPr>
          <w:rFonts w:ascii="Garamond" w:hAnsi="Garamond" w:cs="Arial"/>
        </w:rPr>
        <w:t xml:space="preserve">the experience of regret </w:t>
      </w:r>
      <w:r w:rsidR="00C912FA" w:rsidRPr="00D56E10">
        <w:rPr>
          <w:rFonts w:ascii="Garamond" w:hAnsi="Garamond" w:cs="Arial"/>
        </w:rPr>
        <w:t xml:space="preserve">and </w:t>
      </w:r>
      <w:r w:rsidR="00FE6404" w:rsidRPr="00D56E10">
        <w:rPr>
          <w:rFonts w:ascii="Garamond" w:hAnsi="Garamond" w:cs="Arial"/>
        </w:rPr>
        <w:t xml:space="preserve">so can only </w:t>
      </w:r>
      <w:r w:rsidR="00CE3DBD" w:rsidRPr="00D56E10">
        <w:rPr>
          <w:rFonts w:ascii="Garamond" w:hAnsi="Garamond" w:cs="Arial"/>
        </w:rPr>
        <w:t xml:space="preserve">discount </w:t>
      </w:r>
      <w:r w:rsidR="00930127" w:rsidRPr="00D56E10">
        <w:rPr>
          <w:rFonts w:ascii="Garamond" w:hAnsi="Garamond" w:cs="Arial"/>
        </w:rPr>
        <w:t>t</w:t>
      </w:r>
      <w:r w:rsidR="00A354DD" w:rsidRPr="00D56E10">
        <w:rPr>
          <w:rFonts w:ascii="Garamond" w:hAnsi="Garamond" w:cs="Arial"/>
        </w:rPr>
        <w:t>h</w:t>
      </w:r>
      <w:r w:rsidR="00930127" w:rsidRPr="00D56E10">
        <w:rPr>
          <w:rFonts w:ascii="Garamond" w:hAnsi="Garamond" w:cs="Arial"/>
        </w:rPr>
        <w:t xml:space="preserve">is 'could' </w:t>
      </w:r>
      <w:r w:rsidR="00CE3DBD" w:rsidRPr="00D56E10">
        <w:rPr>
          <w:rFonts w:ascii="Garamond" w:hAnsi="Garamond" w:cs="Arial"/>
        </w:rPr>
        <w:t xml:space="preserve">as illusory. Yet the experience of regret </w:t>
      </w:r>
      <w:r w:rsidR="00FE6404" w:rsidRPr="00D56E10">
        <w:rPr>
          <w:rFonts w:ascii="Garamond" w:hAnsi="Garamond" w:cs="Arial"/>
        </w:rPr>
        <w:t xml:space="preserve">is important because it </w:t>
      </w:r>
      <w:r w:rsidR="00CE3DBD" w:rsidRPr="00D56E10">
        <w:rPr>
          <w:rFonts w:ascii="Garamond" w:hAnsi="Garamond" w:cs="Arial"/>
        </w:rPr>
        <w:t xml:space="preserve">speaks directly to the </w:t>
      </w:r>
      <w:r w:rsidR="00CE3DBD" w:rsidRPr="00D56E10">
        <w:rPr>
          <w:rFonts w:ascii="Garamond" w:hAnsi="Garamond" w:cs="Arial"/>
          <w:i/>
        </w:rPr>
        <w:t>de jure</w:t>
      </w:r>
      <w:r w:rsidR="00CE3DBD" w:rsidRPr="00D56E10">
        <w:rPr>
          <w:rFonts w:ascii="Garamond" w:hAnsi="Garamond" w:cs="Arial"/>
        </w:rPr>
        <w:t xml:space="preserve"> concern in a way that the mere undesirability of disease</w:t>
      </w:r>
      <w:r w:rsidR="00FE6404" w:rsidRPr="00D56E10">
        <w:rPr>
          <w:rFonts w:ascii="Garamond" w:hAnsi="Garamond" w:cs="Arial"/>
        </w:rPr>
        <w:t xml:space="preserve"> does not. The possibility of regret</w:t>
      </w:r>
      <w:r w:rsidR="00CE3DBD" w:rsidRPr="00D56E10">
        <w:rPr>
          <w:rFonts w:ascii="Garamond" w:hAnsi="Garamond" w:cs="Arial"/>
        </w:rPr>
        <w:t xml:space="preserve"> suggests that </w:t>
      </w:r>
      <w:r w:rsidR="00CE3DBD" w:rsidRPr="00D56E10">
        <w:rPr>
          <w:rFonts w:ascii="Garamond" w:hAnsi="Garamond" w:cs="Arial"/>
        </w:rPr>
        <w:lastRenderedPageBreak/>
        <w:t xml:space="preserve">something valuable is lost by the agent </w:t>
      </w:r>
      <w:r w:rsidR="00CE3DBD" w:rsidRPr="00D56E10">
        <w:rPr>
          <w:rFonts w:ascii="Garamond" w:hAnsi="Garamond" w:cs="Arial"/>
          <w:i/>
        </w:rPr>
        <w:t>qua</w:t>
      </w:r>
      <w:r w:rsidR="00CE3DBD" w:rsidRPr="00D56E10">
        <w:rPr>
          <w:rFonts w:ascii="Garamond" w:hAnsi="Garamond" w:cs="Arial"/>
        </w:rPr>
        <w:t xml:space="preserve"> agent, </w:t>
      </w:r>
      <w:r w:rsidR="00930127" w:rsidRPr="00D56E10">
        <w:rPr>
          <w:rFonts w:ascii="Garamond" w:hAnsi="Garamond" w:cs="Arial"/>
        </w:rPr>
        <w:t xml:space="preserve">when she is an addict and this </w:t>
      </w:r>
      <w:r w:rsidR="00CE3DBD" w:rsidRPr="00D56E10">
        <w:rPr>
          <w:rFonts w:ascii="Garamond" w:hAnsi="Garamond" w:cs="Arial"/>
        </w:rPr>
        <w:t xml:space="preserve">loss </w:t>
      </w:r>
      <w:r w:rsidR="00803E79" w:rsidRPr="00D56E10">
        <w:rPr>
          <w:rFonts w:ascii="Garamond" w:hAnsi="Garamond" w:cs="Arial"/>
        </w:rPr>
        <w:t xml:space="preserve">is </w:t>
      </w:r>
      <w:r w:rsidR="00CE3DBD" w:rsidRPr="00D56E10">
        <w:rPr>
          <w:rFonts w:ascii="Garamond" w:hAnsi="Garamond" w:cs="Arial"/>
          <w:i/>
        </w:rPr>
        <w:t>worth</w:t>
      </w:r>
      <w:r w:rsidR="00CE3DBD" w:rsidRPr="00D56E10">
        <w:rPr>
          <w:rFonts w:ascii="Garamond" w:hAnsi="Garamond" w:cs="Arial"/>
        </w:rPr>
        <w:t xml:space="preserve"> regretting and </w:t>
      </w:r>
      <w:r w:rsidR="00930127" w:rsidRPr="00D56E10">
        <w:rPr>
          <w:rFonts w:ascii="Garamond" w:hAnsi="Garamond" w:cs="Arial"/>
        </w:rPr>
        <w:t xml:space="preserve">makes sense </w:t>
      </w:r>
      <w:r w:rsidR="00CE3DBD" w:rsidRPr="00D56E10">
        <w:rPr>
          <w:rFonts w:ascii="Garamond" w:hAnsi="Garamond" w:cs="Arial"/>
        </w:rPr>
        <w:t xml:space="preserve">regretting. </w:t>
      </w:r>
      <w:r w:rsidR="004B7ABE" w:rsidRPr="00D56E10">
        <w:rPr>
          <w:rFonts w:ascii="Garamond" w:hAnsi="Garamond" w:cs="Arial"/>
        </w:rPr>
        <w:t xml:space="preserve">This </w:t>
      </w:r>
      <w:r w:rsidR="00CE3DBD" w:rsidRPr="00D56E10">
        <w:rPr>
          <w:rFonts w:ascii="Garamond" w:hAnsi="Garamond" w:cs="Arial"/>
        </w:rPr>
        <w:t xml:space="preserve">agential </w:t>
      </w:r>
      <w:r w:rsidR="004B7ABE" w:rsidRPr="00D56E10">
        <w:rPr>
          <w:rFonts w:ascii="Garamond" w:hAnsi="Garamond" w:cs="Arial"/>
        </w:rPr>
        <w:t>normative element is part of the idea of compulsion</w:t>
      </w:r>
      <w:r w:rsidR="00740104" w:rsidRPr="00D56E10">
        <w:rPr>
          <w:rFonts w:ascii="Garamond" w:hAnsi="Garamond" w:cs="Arial"/>
        </w:rPr>
        <w:t xml:space="preserve">, because compulsion invites the sense that it is something that one ought to resist; also it deals with the evaluative sense of why one may want to treat addiction, because the reason why one ought to resist compulsion is that it leads to a loss of some good that is worth having. That compulsion straddles the descriptive evaluative domains of discussion about addiction is, I believe, </w:t>
      </w:r>
      <w:r w:rsidR="00930127" w:rsidRPr="00D56E10">
        <w:rPr>
          <w:rFonts w:ascii="Garamond" w:hAnsi="Garamond" w:cs="Arial"/>
        </w:rPr>
        <w:t>the deeper</w:t>
      </w:r>
      <w:r w:rsidR="004B7ABE" w:rsidRPr="00D56E10">
        <w:rPr>
          <w:rFonts w:ascii="Garamond" w:hAnsi="Garamond" w:cs="Arial"/>
        </w:rPr>
        <w:t xml:space="preserve"> reason for </w:t>
      </w:r>
      <w:r w:rsidR="00740104" w:rsidRPr="00D56E10">
        <w:rPr>
          <w:rFonts w:ascii="Garamond" w:hAnsi="Garamond" w:cs="Arial"/>
        </w:rPr>
        <w:t xml:space="preserve">its resilience in a domain that has seen such considerable change, as I tried to document here. </w:t>
      </w:r>
    </w:p>
    <w:p w14:paraId="6DB7A218" w14:textId="77777777" w:rsidR="00740104" w:rsidRPr="00D56E10" w:rsidRDefault="00740104" w:rsidP="00A42F52">
      <w:pPr>
        <w:rPr>
          <w:rFonts w:ascii="Garamond" w:hAnsi="Garamond" w:cs="Arial"/>
        </w:rPr>
      </w:pPr>
    </w:p>
    <w:p w14:paraId="38D26F40" w14:textId="77777777" w:rsidR="00D87C8A" w:rsidRPr="00D56E10" w:rsidRDefault="004B7ABE" w:rsidP="00A42F52">
      <w:pPr>
        <w:rPr>
          <w:rFonts w:ascii="Garamond" w:hAnsi="Garamond" w:cs="Arial"/>
        </w:rPr>
      </w:pPr>
      <w:r w:rsidRPr="00D56E10">
        <w:rPr>
          <w:rFonts w:ascii="Garamond" w:hAnsi="Garamond" w:cs="Arial"/>
        </w:rPr>
        <w:t>Compulsion is a problem in a context in which self-control is a good that is worth having and which</w:t>
      </w:r>
      <w:r w:rsidR="00930127" w:rsidRPr="00D56E10">
        <w:rPr>
          <w:rFonts w:ascii="Garamond" w:hAnsi="Garamond" w:cs="Arial"/>
        </w:rPr>
        <w:t xml:space="preserve"> it makes sense to aspire to have because it</w:t>
      </w:r>
      <w:r w:rsidRPr="00D56E10">
        <w:rPr>
          <w:rFonts w:ascii="Garamond" w:hAnsi="Garamond" w:cs="Arial"/>
        </w:rPr>
        <w:t xml:space="preserve"> is within reach of ordinary vulnerable beings.</w:t>
      </w:r>
      <w:r w:rsidR="00CE3DBD" w:rsidRPr="00D56E10">
        <w:rPr>
          <w:rStyle w:val="FootnoteReference"/>
          <w:rFonts w:ascii="Garamond" w:hAnsi="Garamond" w:cs="Arial"/>
        </w:rPr>
        <w:footnoteReference w:id="15"/>
      </w:r>
      <w:r w:rsidR="00713C3F" w:rsidRPr="00D56E10">
        <w:rPr>
          <w:rFonts w:ascii="Garamond" w:hAnsi="Garamond" w:cs="Arial"/>
        </w:rPr>
        <w:t xml:space="preserve"> </w:t>
      </w:r>
    </w:p>
    <w:p w14:paraId="7C02BFE4" w14:textId="77777777" w:rsidR="000F2B63" w:rsidRPr="00D56E10" w:rsidRDefault="000F2B63" w:rsidP="00A42F52">
      <w:pPr>
        <w:rPr>
          <w:rFonts w:ascii="Garamond" w:hAnsi="Garamond" w:cs="Arial"/>
        </w:rPr>
      </w:pPr>
    </w:p>
    <w:p w14:paraId="10887F46" w14:textId="77777777" w:rsidR="000F2B63" w:rsidRPr="00D56E10" w:rsidRDefault="000F2B63" w:rsidP="00A42F52">
      <w:pPr>
        <w:rPr>
          <w:rFonts w:ascii="Garamond" w:hAnsi="Garamond" w:cs="Arial"/>
          <w:b/>
        </w:rPr>
      </w:pPr>
      <w:r w:rsidRPr="00D56E10">
        <w:rPr>
          <w:rFonts w:ascii="Garamond" w:hAnsi="Garamond" w:cs="Arial"/>
          <w:b/>
        </w:rPr>
        <w:t>1.3. Agent trouble</w:t>
      </w:r>
    </w:p>
    <w:p w14:paraId="5F875434" w14:textId="77777777" w:rsidR="00D87C8A" w:rsidRPr="00D56E10" w:rsidRDefault="00D87C8A" w:rsidP="00A42F52">
      <w:pPr>
        <w:rPr>
          <w:rFonts w:ascii="Garamond" w:hAnsi="Garamond" w:cs="Arial"/>
        </w:rPr>
      </w:pPr>
    </w:p>
    <w:p w14:paraId="65B63C6F" w14:textId="77777777" w:rsidR="00713C3F" w:rsidRPr="00D56E10" w:rsidRDefault="00FE6404" w:rsidP="00A42F52">
      <w:pPr>
        <w:rPr>
          <w:rFonts w:ascii="Garamond" w:hAnsi="Garamond" w:cs="Arial"/>
        </w:rPr>
      </w:pPr>
      <w:r w:rsidRPr="00D56E10">
        <w:rPr>
          <w:rFonts w:ascii="Garamond" w:hAnsi="Garamond" w:cs="Arial"/>
        </w:rPr>
        <w:t>Using as a guide the notion of compulsion, we reach now a conceptually complex understanding of addiction as a phenomenon that</w:t>
      </w:r>
      <w:r w:rsidR="00713C3F" w:rsidRPr="00D56E10">
        <w:rPr>
          <w:rFonts w:ascii="Garamond" w:hAnsi="Garamond" w:cs="Arial"/>
        </w:rPr>
        <w:t xml:space="preserve"> </w:t>
      </w:r>
      <w:r w:rsidRPr="00D56E10">
        <w:rPr>
          <w:rFonts w:ascii="Garamond" w:hAnsi="Garamond" w:cs="Arial"/>
        </w:rPr>
        <w:t>combines</w:t>
      </w:r>
      <w:r w:rsidR="00713C3F" w:rsidRPr="00D56E10">
        <w:rPr>
          <w:rFonts w:ascii="Garamond" w:hAnsi="Garamond" w:cs="Arial"/>
        </w:rPr>
        <w:t xml:space="preserve"> the notion of a powerful</w:t>
      </w:r>
      <w:r w:rsidR="00BA6AD5" w:rsidRPr="00D56E10">
        <w:rPr>
          <w:rFonts w:ascii="Garamond" w:hAnsi="Garamond" w:cs="Arial"/>
        </w:rPr>
        <w:t xml:space="preserve"> force </w:t>
      </w:r>
      <w:r w:rsidR="00713C3F" w:rsidRPr="00D56E10">
        <w:rPr>
          <w:rFonts w:ascii="Garamond" w:hAnsi="Garamond" w:cs="Arial"/>
        </w:rPr>
        <w:t>that subjugates the agent yet without entirely depriving her of the</w:t>
      </w:r>
      <w:r w:rsidR="00BA6AD5" w:rsidRPr="00D56E10">
        <w:rPr>
          <w:rFonts w:ascii="Garamond" w:hAnsi="Garamond" w:cs="Arial"/>
        </w:rPr>
        <w:t xml:space="preserve"> a</w:t>
      </w:r>
      <w:r w:rsidR="00930127" w:rsidRPr="00D56E10">
        <w:rPr>
          <w:rFonts w:ascii="Garamond" w:hAnsi="Garamond" w:cs="Arial"/>
        </w:rPr>
        <w:t>bility to do something about it, an</w:t>
      </w:r>
      <w:r w:rsidR="00C129E4" w:rsidRPr="00D56E10">
        <w:rPr>
          <w:rFonts w:ascii="Garamond" w:hAnsi="Garamond" w:cs="Arial"/>
        </w:rPr>
        <w:t xml:space="preserve"> </w:t>
      </w:r>
      <w:r w:rsidRPr="00D56E10">
        <w:rPr>
          <w:rFonts w:ascii="Garamond" w:hAnsi="Garamond" w:cs="Arial"/>
        </w:rPr>
        <w:t xml:space="preserve">ability </w:t>
      </w:r>
      <w:r w:rsidR="00930127" w:rsidRPr="00D56E10">
        <w:rPr>
          <w:rFonts w:ascii="Garamond" w:hAnsi="Garamond" w:cs="Arial"/>
        </w:rPr>
        <w:t>which</w:t>
      </w:r>
      <w:r w:rsidR="00C129E4" w:rsidRPr="00D56E10">
        <w:rPr>
          <w:rFonts w:ascii="Garamond" w:hAnsi="Garamond" w:cs="Arial"/>
        </w:rPr>
        <w:t xml:space="preserve"> </w:t>
      </w:r>
      <w:r w:rsidRPr="00D56E10">
        <w:rPr>
          <w:rFonts w:ascii="Garamond" w:hAnsi="Garamond" w:cs="Arial"/>
        </w:rPr>
        <w:t xml:space="preserve">is somehow connected to </w:t>
      </w:r>
      <w:r w:rsidR="00BA6AD5" w:rsidRPr="00D56E10">
        <w:rPr>
          <w:rFonts w:ascii="Garamond" w:hAnsi="Garamond" w:cs="Arial"/>
        </w:rPr>
        <w:t xml:space="preserve">willingness </w:t>
      </w:r>
      <w:r w:rsidR="00713C3F" w:rsidRPr="00D56E10">
        <w:rPr>
          <w:rFonts w:ascii="Garamond" w:hAnsi="Garamond" w:cs="Arial"/>
        </w:rPr>
        <w:t>to take some action about her condition</w:t>
      </w:r>
      <w:r w:rsidR="00930127" w:rsidRPr="00D56E10">
        <w:rPr>
          <w:rFonts w:ascii="Garamond" w:hAnsi="Garamond" w:cs="Arial"/>
        </w:rPr>
        <w:t xml:space="preserve">, </w:t>
      </w:r>
      <w:r w:rsidR="00803E79" w:rsidRPr="00D56E10">
        <w:rPr>
          <w:rFonts w:ascii="Garamond" w:hAnsi="Garamond" w:cs="Arial"/>
        </w:rPr>
        <w:t xml:space="preserve">and </w:t>
      </w:r>
      <w:r w:rsidR="00930127" w:rsidRPr="00D56E10">
        <w:rPr>
          <w:rFonts w:ascii="Garamond" w:hAnsi="Garamond" w:cs="Arial"/>
        </w:rPr>
        <w:t>wher</w:t>
      </w:r>
      <w:r w:rsidR="00C129E4" w:rsidRPr="00D56E10">
        <w:rPr>
          <w:rFonts w:ascii="Garamond" w:hAnsi="Garamond" w:cs="Arial"/>
        </w:rPr>
        <w:t>e lapses in willingness mark agential shortcomings, not just technical glitches</w:t>
      </w:r>
      <w:r w:rsidR="00935FBE" w:rsidRPr="00D56E10">
        <w:rPr>
          <w:rFonts w:ascii="Garamond" w:hAnsi="Garamond" w:cs="Arial"/>
        </w:rPr>
        <w:t xml:space="preserve">. </w:t>
      </w:r>
      <w:r w:rsidR="00C129E4" w:rsidRPr="00D56E10">
        <w:rPr>
          <w:rFonts w:ascii="Garamond" w:hAnsi="Garamond" w:cs="Arial"/>
        </w:rPr>
        <w:t xml:space="preserve">If this is on the right track, then we need to </w:t>
      </w:r>
      <w:r w:rsidR="00803E79" w:rsidRPr="00D56E10">
        <w:rPr>
          <w:rFonts w:ascii="Garamond" w:hAnsi="Garamond" w:cs="Arial"/>
        </w:rPr>
        <w:t>find a concept that describes</w:t>
      </w:r>
      <w:r w:rsidR="00C129E4" w:rsidRPr="00D56E10">
        <w:rPr>
          <w:rFonts w:ascii="Garamond" w:hAnsi="Garamond" w:cs="Arial"/>
        </w:rPr>
        <w:t xml:space="preserve"> compulsion </w:t>
      </w:r>
      <w:r w:rsidR="00803E79" w:rsidRPr="00D56E10">
        <w:rPr>
          <w:rFonts w:ascii="Garamond" w:hAnsi="Garamond" w:cs="Arial"/>
        </w:rPr>
        <w:t xml:space="preserve">in this way </w:t>
      </w:r>
      <w:r w:rsidR="00C129E4" w:rsidRPr="00D56E10">
        <w:rPr>
          <w:rFonts w:ascii="Garamond" w:hAnsi="Garamond" w:cs="Arial"/>
        </w:rPr>
        <w:t>as an agential problem. In the philosophical literature</w:t>
      </w:r>
      <w:r w:rsidR="00803E79" w:rsidRPr="00D56E10">
        <w:rPr>
          <w:rFonts w:ascii="Garamond" w:hAnsi="Garamond" w:cs="Arial"/>
        </w:rPr>
        <w:t>,</w:t>
      </w:r>
      <w:r w:rsidR="00C129E4" w:rsidRPr="00D56E10">
        <w:rPr>
          <w:rFonts w:ascii="Garamond" w:hAnsi="Garamond" w:cs="Arial"/>
        </w:rPr>
        <w:t xml:space="preserve"> there </w:t>
      </w:r>
      <w:r w:rsidR="00713C3F" w:rsidRPr="00D56E10">
        <w:rPr>
          <w:rFonts w:ascii="Garamond" w:hAnsi="Garamond" w:cs="Arial"/>
        </w:rPr>
        <w:t>two main candidates</w:t>
      </w:r>
      <w:r w:rsidR="00C129E4" w:rsidRPr="00D56E10">
        <w:rPr>
          <w:rFonts w:ascii="Garamond" w:hAnsi="Garamond" w:cs="Arial"/>
        </w:rPr>
        <w:t xml:space="preserve"> for this,</w:t>
      </w:r>
      <w:r w:rsidR="00930127" w:rsidRPr="00D56E10">
        <w:rPr>
          <w:rFonts w:ascii="Garamond" w:hAnsi="Garamond" w:cs="Arial"/>
        </w:rPr>
        <w:t xml:space="preserve"> </w:t>
      </w:r>
      <w:r w:rsidR="000B74C3" w:rsidRPr="00D56E10">
        <w:rPr>
          <w:rFonts w:ascii="Garamond" w:hAnsi="Garamond" w:cs="Arial"/>
        </w:rPr>
        <w:t>coercion</w:t>
      </w:r>
      <w:r w:rsidR="00803E79" w:rsidRPr="00D56E10">
        <w:rPr>
          <w:rFonts w:ascii="Garamond" w:hAnsi="Garamond" w:cs="Arial"/>
        </w:rPr>
        <w:t xml:space="preserve"> and </w:t>
      </w:r>
      <w:r w:rsidR="000B74C3" w:rsidRPr="00D56E10">
        <w:rPr>
          <w:rFonts w:ascii="Garamond" w:hAnsi="Garamond" w:cs="Arial"/>
        </w:rPr>
        <w:t>ac</w:t>
      </w:r>
      <w:r w:rsidR="00C129E4" w:rsidRPr="00D56E10">
        <w:rPr>
          <w:rFonts w:ascii="Garamond" w:hAnsi="Garamond" w:cs="Arial"/>
        </w:rPr>
        <w:t>rasia</w:t>
      </w:r>
      <w:r w:rsidR="00713C3F" w:rsidRPr="00D56E10">
        <w:rPr>
          <w:rFonts w:ascii="Garamond" w:hAnsi="Garamond" w:cs="Arial"/>
        </w:rPr>
        <w:t>.</w:t>
      </w:r>
    </w:p>
    <w:p w14:paraId="1B395D98" w14:textId="77777777" w:rsidR="004D0FCC" w:rsidRPr="00D56E10" w:rsidRDefault="004D0FCC" w:rsidP="00A42F52">
      <w:pPr>
        <w:rPr>
          <w:rFonts w:ascii="Garamond" w:hAnsi="Garamond" w:cs="Arial"/>
        </w:rPr>
      </w:pPr>
    </w:p>
    <w:p w14:paraId="02C85FF2" w14:textId="77777777" w:rsidR="006B6078" w:rsidRPr="00D56E10" w:rsidRDefault="007675D5" w:rsidP="00A42F52">
      <w:pPr>
        <w:rPr>
          <w:rFonts w:ascii="Garamond" w:hAnsi="Garamond" w:cs="Arial"/>
        </w:rPr>
      </w:pPr>
      <w:r w:rsidRPr="00D56E10">
        <w:rPr>
          <w:rFonts w:ascii="Garamond" w:hAnsi="Garamond"/>
        </w:rPr>
        <w:t>Watson</w:t>
      </w:r>
      <w:r w:rsidR="000B74C3" w:rsidRPr="00D56E10">
        <w:rPr>
          <w:rFonts w:ascii="Garamond" w:hAnsi="Garamond"/>
        </w:rPr>
        <w:t xml:space="preserve">, in his 1999 discussion of addiction, starts by contrasting </w:t>
      </w:r>
      <w:r w:rsidR="00761C00" w:rsidRPr="00D56E10">
        <w:rPr>
          <w:rFonts w:ascii="Garamond" w:hAnsi="Garamond"/>
        </w:rPr>
        <w:t>compulsive with voluntary (Watson 1999:603)</w:t>
      </w:r>
      <w:r w:rsidR="000B74C3" w:rsidRPr="00D56E10">
        <w:rPr>
          <w:rFonts w:ascii="Garamond" w:hAnsi="Garamond"/>
        </w:rPr>
        <w:t xml:space="preserve">. This contrast </w:t>
      </w:r>
      <w:r w:rsidR="00761C00" w:rsidRPr="00D56E10">
        <w:rPr>
          <w:rFonts w:ascii="Garamond" w:hAnsi="Garamond"/>
        </w:rPr>
        <w:t xml:space="preserve">leads him to </w:t>
      </w:r>
      <w:r w:rsidR="000B74C3" w:rsidRPr="00D56E10">
        <w:rPr>
          <w:rFonts w:ascii="Garamond" w:hAnsi="Garamond"/>
        </w:rPr>
        <w:t>analyse</w:t>
      </w:r>
      <w:r w:rsidR="00761C00" w:rsidRPr="00D56E10">
        <w:rPr>
          <w:rFonts w:ascii="Garamond" w:hAnsi="Garamond"/>
        </w:rPr>
        <w:t xml:space="preserve"> the compulsive element in </w:t>
      </w:r>
      <w:r w:rsidR="000B74C3" w:rsidRPr="00D56E10">
        <w:rPr>
          <w:rFonts w:ascii="Garamond" w:hAnsi="Garamond"/>
        </w:rPr>
        <w:t>terms of</w:t>
      </w:r>
      <w:r w:rsidR="00761C00" w:rsidRPr="00D56E10">
        <w:rPr>
          <w:rFonts w:ascii="Garamond" w:hAnsi="Garamond"/>
        </w:rPr>
        <w:t xml:space="preserve"> coercion</w:t>
      </w:r>
      <w:r w:rsidR="000B74C3" w:rsidRPr="00D56E10">
        <w:rPr>
          <w:rFonts w:ascii="Garamond" w:hAnsi="Garamond"/>
        </w:rPr>
        <w:t xml:space="preserve">, a move that is made more plausible by a discussion of the </w:t>
      </w:r>
      <w:r w:rsidRPr="00D56E10">
        <w:rPr>
          <w:rFonts w:ascii="Garamond" w:hAnsi="Garamond"/>
        </w:rPr>
        <w:t>legal defense</w:t>
      </w:r>
      <w:r w:rsidR="00761C00" w:rsidRPr="00D56E10">
        <w:rPr>
          <w:rFonts w:ascii="Garamond" w:hAnsi="Garamond"/>
        </w:rPr>
        <w:t xml:space="preserve"> of duress</w:t>
      </w:r>
      <w:r w:rsidR="000B74C3" w:rsidRPr="00D56E10">
        <w:rPr>
          <w:rFonts w:ascii="Garamond" w:hAnsi="Garamond"/>
        </w:rPr>
        <w:t xml:space="preserve"> that may be plausibly invoked by some addicts, even if it may not be extended to all</w:t>
      </w:r>
      <w:r w:rsidR="00761C00" w:rsidRPr="00D56E10">
        <w:rPr>
          <w:rFonts w:ascii="Garamond" w:hAnsi="Garamond"/>
        </w:rPr>
        <w:t xml:space="preserve"> (Watson 1999:619). The </w:t>
      </w:r>
      <w:r w:rsidRPr="00D56E10">
        <w:rPr>
          <w:rFonts w:ascii="Garamond" w:hAnsi="Garamond"/>
        </w:rPr>
        <w:t>advantage of understanding compulsion in line with coercion is that it fits regret and the recognition of forces that overpower the addict. However</w:t>
      </w:r>
      <w:r w:rsidR="000B74C3" w:rsidRPr="00D56E10">
        <w:rPr>
          <w:rFonts w:ascii="Garamond" w:hAnsi="Garamond"/>
        </w:rPr>
        <w:t>,</w:t>
      </w:r>
      <w:r w:rsidRPr="00D56E10">
        <w:rPr>
          <w:rFonts w:ascii="Garamond" w:hAnsi="Garamond"/>
        </w:rPr>
        <w:t xml:space="preserve"> I do not think that this is a conceptually promising path. While I agree </w:t>
      </w:r>
      <w:r w:rsidR="00761C00" w:rsidRPr="00D56E10">
        <w:rPr>
          <w:rFonts w:ascii="Garamond" w:hAnsi="Garamond"/>
        </w:rPr>
        <w:t>with Watson that d</w:t>
      </w:r>
      <w:r w:rsidRPr="00D56E10">
        <w:rPr>
          <w:rFonts w:ascii="Garamond" w:hAnsi="Garamond"/>
        </w:rPr>
        <w:t>uress and coercion are</w:t>
      </w:r>
      <w:r w:rsidR="00761C00" w:rsidRPr="00D56E10">
        <w:rPr>
          <w:rFonts w:ascii="Garamond" w:hAnsi="Garamond"/>
        </w:rPr>
        <w:t xml:space="preserve"> contrasts to ‘v</w:t>
      </w:r>
      <w:r w:rsidRPr="00D56E10">
        <w:rPr>
          <w:rFonts w:ascii="Garamond" w:hAnsi="Garamond"/>
        </w:rPr>
        <w:t xml:space="preserve">oluntary’ (see too Hyman 2014), </w:t>
      </w:r>
      <w:r w:rsidR="00761C00" w:rsidRPr="00D56E10">
        <w:rPr>
          <w:rFonts w:ascii="Garamond" w:hAnsi="Garamond"/>
        </w:rPr>
        <w:t>I am not convinced that they are useful for understanding compulsion</w:t>
      </w:r>
      <w:r w:rsidR="004B7ABE" w:rsidRPr="00D56E10">
        <w:rPr>
          <w:rFonts w:ascii="Garamond" w:hAnsi="Garamond" w:cs="Arial"/>
        </w:rPr>
        <w:t xml:space="preserve"> in the addiction context</w:t>
      </w:r>
      <w:r w:rsidRPr="00D56E10">
        <w:rPr>
          <w:rFonts w:ascii="Garamond" w:hAnsi="Garamond" w:cs="Arial"/>
        </w:rPr>
        <w:t>, because compulsion</w:t>
      </w:r>
      <w:r w:rsidR="004B7ABE" w:rsidRPr="00D56E10">
        <w:rPr>
          <w:rFonts w:ascii="Garamond" w:hAnsi="Garamond" w:cs="Arial"/>
        </w:rPr>
        <w:t xml:space="preserve"> does not exhibit one feature of coercion which is essential to it, namely threat. </w:t>
      </w:r>
      <w:r w:rsidR="00DF3830" w:rsidRPr="00D56E10">
        <w:rPr>
          <w:rFonts w:ascii="Garamond" w:hAnsi="Garamond" w:cs="Arial"/>
        </w:rPr>
        <w:t>A</w:t>
      </w:r>
      <w:r w:rsidR="004D0FCC" w:rsidRPr="00D56E10">
        <w:rPr>
          <w:rFonts w:ascii="Garamond" w:hAnsi="Garamond" w:cs="Arial"/>
        </w:rPr>
        <w:t xml:space="preserve">s Nozick </w:t>
      </w:r>
      <w:r w:rsidR="006709E9" w:rsidRPr="00D56E10">
        <w:rPr>
          <w:rFonts w:ascii="Garamond" w:hAnsi="Garamond" w:cs="Arial"/>
        </w:rPr>
        <w:t xml:space="preserve">(1997) </w:t>
      </w:r>
      <w:r w:rsidR="004D0FCC" w:rsidRPr="00D56E10">
        <w:rPr>
          <w:rFonts w:ascii="Garamond" w:hAnsi="Garamond" w:cs="Arial"/>
        </w:rPr>
        <w:t xml:space="preserve">has shown, I think </w:t>
      </w:r>
      <w:r w:rsidR="004B7ABE" w:rsidRPr="00D56E10">
        <w:rPr>
          <w:rFonts w:ascii="Garamond" w:hAnsi="Garamond" w:cs="Arial"/>
        </w:rPr>
        <w:t>convincingly</w:t>
      </w:r>
      <w:r w:rsidR="004D0FCC" w:rsidRPr="00D56E10">
        <w:rPr>
          <w:rFonts w:ascii="Garamond" w:hAnsi="Garamond" w:cs="Arial"/>
        </w:rPr>
        <w:t xml:space="preserve">, coercion </w:t>
      </w:r>
      <w:r w:rsidR="00DF3830" w:rsidRPr="00D56E10">
        <w:rPr>
          <w:rFonts w:ascii="Garamond" w:hAnsi="Garamond" w:cs="Arial"/>
        </w:rPr>
        <w:t>requires a</w:t>
      </w:r>
      <w:r w:rsidR="004D0FCC" w:rsidRPr="00D56E10">
        <w:rPr>
          <w:rFonts w:ascii="Garamond" w:hAnsi="Garamond" w:cs="Arial"/>
        </w:rPr>
        <w:t xml:space="preserve"> </w:t>
      </w:r>
      <w:r w:rsidR="00BC389C" w:rsidRPr="00D56E10">
        <w:rPr>
          <w:rFonts w:ascii="Garamond" w:hAnsi="Garamond" w:cs="Arial"/>
        </w:rPr>
        <w:t>threat that is meant as a threat and unde</w:t>
      </w:r>
      <w:r w:rsidR="00DF3830" w:rsidRPr="00D56E10">
        <w:rPr>
          <w:rFonts w:ascii="Garamond" w:hAnsi="Garamond" w:cs="Arial"/>
        </w:rPr>
        <w:t>r</w:t>
      </w:r>
      <w:r w:rsidR="00BC389C" w:rsidRPr="00D56E10">
        <w:rPr>
          <w:rFonts w:ascii="Garamond" w:hAnsi="Garamond" w:cs="Arial"/>
        </w:rPr>
        <w:t>stood as such</w:t>
      </w:r>
      <w:r w:rsidR="004D0FCC" w:rsidRPr="00D56E10">
        <w:rPr>
          <w:rFonts w:ascii="Garamond" w:hAnsi="Garamond" w:cs="Arial"/>
        </w:rPr>
        <w:t>.</w:t>
      </w:r>
      <w:r w:rsidR="000B74C3" w:rsidRPr="00D56E10">
        <w:rPr>
          <w:rStyle w:val="FootnoteReference"/>
          <w:rFonts w:ascii="Garamond" w:hAnsi="Garamond" w:cs="Arial"/>
        </w:rPr>
        <w:footnoteReference w:id="16"/>
      </w:r>
      <w:r w:rsidR="00C91C7A" w:rsidRPr="00D56E10">
        <w:rPr>
          <w:rFonts w:ascii="Garamond" w:hAnsi="Garamond" w:cs="Arial"/>
        </w:rPr>
        <w:t xml:space="preserve"> </w:t>
      </w:r>
    </w:p>
    <w:p w14:paraId="5C158494" w14:textId="77777777" w:rsidR="00040698" w:rsidRPr="00D56E10" w:rsidRDefault="00040698" w:rsidP="00A42F52">
      <w:pPr>
        <w:rPr>
          <w:rFonts w:ascii="Garamond" w:hAnsi="Garamond" w:cs="Arial"/>
        </w:rPr>
      </w:pPr>
    </w:p>
    <w:p w14:paraId="408C0E6A" w14:textId="77777777" w:rsidR="00F240A0" w:rsidRPr="00D56E10" w:rsidRDefault="000B74C3" w:rsidP="00A42F52">
      <w:pPr>
        <w:rPr>
          <w:rFonts w:ascii="Garamond" w:hAnsi="Garamond" w:cs="Arial"/>
        </w:rPr>
      </w:pPr>
      <w:r w:rsidRPr="00D56E10">
        <w:rPr>
          <w:rFonts w:ascii="Garamond" w:hAnsi="Garamond" w:cs="Arial"/>
        </w:rPr>
        <w:t>Ac</w:t>
      </w:r>
      <w:r w:rsidR="00912317" w:rsidRPr="00D56E10">
        <w:rPr>
          <w:rFonts w:ascii="Garamond" w:hAnsi="Garamond" w:cs="Arial"/>
        </w:rPr>
        <w:t xml:space="preserve">rasia </w:t>
      </w:r>
      <w:r w:rsidRPr="00D56E10">
        <w:rPr>
          <w:rFonts w:ascii="Garamond" w:hAnsi="Garamond" w:cs="Arial"/>
        </w:rPr>
        <w:t xml:space="preserve">does not appear immediately promising, not least because it </w:t>
      </w:r>
      <w:r w:rsidR="00912317" w:rsidRPr="00D56E10">
        <w:rPr>
          <w:rFonts w:ascii="Garamond" w:hAnsi="Garamond" w:cs="Arial"/>
        </w:rPr>
        <w:t>is a controversial topic. Generally</w:t>
      </w:r>
      <w:r w:rsidRPr="00D56E10">
        <w:rPr>
          <w:rFonts w:ascii="Garamond" w:hAnsi="Garamond" w:cs="Arial"/>
        </w:rPr>
        <w:t>,</w:t>
      </w:r>
      <w:r w:rsidR="00912317" w:rsidRPr="00D56E10">
        <w:rPr>
          <w:rFonts w:ascii="Garamond" w:hAnsi="Garamond" w:cs="Arial"/>
        </w:rPr>
        <w:t xml:space="preserve"> it is thought to occur when one’s sincere judgement about what they should do, their evaluation of the situation, their view of what on the whole is good to do, sim</w:t>
      </w:r>
      <w:r w:rsidRPr="00D56E10">
        <w:rPr>
          <w:rFonts w:ascii="Garamond" w:hAnsi="Garamond" w:cs="Arial"/>
        </w:rPr>
        <w:t>ply does not guide their action;</w:t>
      </w:r>
      <w:r w:rsidR="00912317" w:rsidRPr="00D56E10">
        <w:rPr>
          <w:rFonts w:ascii="Garamond" w:hAnsi="Garamond" w:cs="Arial"/>
        </w:rPr>
        <w:t xml:space="preserve"> there is a disconnect between thought and deed.</w:t>
      </w:r>
      <w:r w:rsidR="00291AC8" w:rsidRPr="00D56E10">
        <w:rPr>
          <w:rStyle w:val="FootnoteReference"/>
          <w:rFonts w:ascii="Garamond" w:hAnsi="Garamond" w:cs="Arial"/>
        </w:rPr>
        <w:footnoteReference w:id="17"/>
      </w:r>
      <w:r w:rsidR="00912317" w:rsidRPr="00D56E10">
        <w:rPr>
          <w:rFonts w:ascii="Garamond" w:hAnsi="Garamond" w:cs="Arial"/>
        </w:rPr>
        <w:t xml:space="preserve"> For present purposes</w:t>
      </w:r>
      <w:r w:rsidRPr="00D56E10">
        <w:rPr>
          <w:rFonts w:ascii="Garamond" w:hAnsi="Garamond" w:cs="Arial"/>
        </w:rPr>
        <w:t>,</w:t>
      </w:r>
      <w:r w:rsidR="00912317" w:rsidRPr="00D56E10">
        <w:rPr>
          <w:rFonts w:ascii="Garamond" w:hAnsi="Garamond" w:cs="Arial"/>
        </w:rPr>
        <w:t xml:space="preserve"> I will use ‘judge </w:t>
      </w:r>
      <w:r w:rsidR="00912317" w:rsidRPr="00D56E10">
        <w:rPr>
          <w:rFonts w:ascii="Garamond" w:hAnsi="Garamond" w:cs="Arial"/>
          <w:i/>
        </w:rPr>
        <w:t>a</w:t>
      </w:r>
      <w:r w:rsidR="00912317" w:rsidRPr="00D56E10">
        <w:rPr>
          <w:rFonts w:ascii="Garamond" w:hAnsi="Garamond" w:cs="Arial"/>
        </w:rPr>
        <w:t xml:space="preserve"> and do </w:t>
      </w:r>
      <w:r w:rsidRPr="00D56E10">
        <w:rPr>
          <w:rFonts w:ascii="Garamond" w:hAnsi="Garamond" w:cs="Arial"/>
        </w:rPr>
        <w:t>~</w:t>
      </w:r>
      <w:r w:rsidR="00912317" w:rsidRPr="00D56E10">
        <w:rPr>
          <w:rFonts w:ascii="Garamond" w:hAnsi="Garamond" w:cs="Arial"/>
          <w:i/>
        </w:rPr>
        <w:t>a</w:t>
      </w:r>
      <w:r w:rsidR="00912317" w:rsidRPr="00D56E10">
        <w:rPr>
          <w:rFonts w:ascii="Garamond" w:hAnsi="Garamond" w:cs="Arial"/>
        </w:rPr>
        <w:t xml:space="preserve">’ as a placeholder that describes the </w:t>
      </w:r>
      <w:r w:rsidR="00912317" w:rsidRPr="00D56E10">
        <w:rPr>
          <w:rFonts w:ascii="Garamond" w:hAnsi="Garamond" w:cs="Arial"/>
        </w:rPr>
        <w:lastRenderedPageBreak/>
        <w:t>symptom of acratic behaviour. Acrasia is discussed in connection to addiction</w:t>
      </w:r>
      <w:r w:rsidR="00250BB9" w:rsidRPr="00D56E10">
        <w:rPr>
          <w:rFonts w:ascii="Garamond" w:hAnsi="Garamond" w:cs="Arial"/>
        </w:rPr>
        <w:t xml:space="preserve"> </w:t>
      </w:r>
      <w:r w:rsidR="00C91C7A" w:rsidRPr="00D56E10">
        <w:rPr>
          <w:rFonts w:ascii="Garamond" w:hAnsi="Garamond" w:cs="Arial"/>
        </w:rPr>
        <w:t xml:space="preserve">by Wallace </w:t>
      </w:r>
      <w:r w:rsidRPr="00D56E10">
        <w:rPr>
          <w:rFonts w:ascii="Garamond" w:hAnsi="Garamond" w:cs="Arial"/>
        </w:rPr>
        <w:t>1999</w:t>
      </w:r>
      <w:r w:rsidR="00E70222" w:rsidRPr="00D56E10">
        <w:rPr>
          <w:rFonts w:ascii="Garamond" w:hAnsi="Garamond" w:cs="Arial"/>
        </w:rPr>
        <w:t xml:space="preserve">. </w:t>
      </w:r>
      <w:r w:rsidR="00912317" w:rsidRPr="00D56E10">
        <w:rPr>
          <w:rFonts w:ascii="Garamond" w:hAnsi="Garamond" w:cs="Arial"/>
        </w:rPr>
        <w:t>Usually acrasia is explained by the presence of powerful desires that overwhelm the agent causing her not to do what she judged best to do. This takes us back to the forces like gravity</w:t>
      </w:r>
      <w:r w:rsidR="00BA6AD5" w:rsidRPr="00D56E10">
        <w:rPr>
          <w:rFonts w:ascii="Garamond" w:hAnsi="Garamond" w:cs="Arial"/>
        </w:rPr>
        <w:t>,</w:t>
      </w:r>
      <w:r w:rsidR="00912317" w:rsidRPr="00D56E10">
        <w:rPr>
          <w:rFonts w:ascii="Garamond" w:hAnsi="Garamond" w:cs="Arial"/>
        </w:rPr>
        <w:t xml:space="preserve"> river currents</w:t>
      </w:r>
      <w:r w:rsidR="00525730" w:rsidRPr="00D56E10">
        <w:rPr>
          <w:rFonts w:ascii="Garamond" w:hAnsi="Garamond" w:cs="Arial"/>
        </w:rPr>
        <w:t>, uncontrolled desires</w:t>
      </w:r>
      <w:r w:rsidR="00912317" w:rsidRPr="00D56E10">
        <w:rPr>
          <w:rFonts w:ascii="Garamond" w:hAnsi="Garamond" w:cs="Arial"/>
        </w:rPr>
        <w:t xml:space="preserve">. </w:t>
      </w:r>
      <w:r w:rsidR="00C10D9D" w:rsidRPr="00D56E10">
        <w:rPr>
          <w:rFonts w:ascii="Garamond" w:hAnsi="Garamond" w:cs="Arial"/>
        </w:rPr>
        <w:t xml:space="preserve">A different take on acrasia, presented by Mele 2009, requires that a commitment to act is thwarted by uncompelled intentional motivation (see too Watson 1977:326). On the basis of this conception, Mele then argues that acrasia cannot be usefully brought to bear on the discussion of addiction. </w:t>
      </w:r>
    </w:p>
    <w:p w14:paraId="5811D185" w14:textId="77777777" w:rsidR="00F240A0" w:rsidRPr="00D56E10" w:rsidRDefault="00F240A0" w:rsidP="00A42F52">
      <w:pPr>
        <w:rPr>
          <w:rFonts w:ascii="Garamond" w:hAnsi="Garamond" w:cs="Arial"/>
        </w:rPr>
      </w:pPr>
    </w:p>
    <w:p w14:paraId="3E9FD36D" w14:textId="064FDCC7" w:rsidR="001C5626" w:rsidRPr="00D56E10" w:rsidRDefault="00C10D9D" w:rsidP="00A42F52">
      <w:pPr>
        <w:rPr>
          <w:rFonts w:ascii="Garamond" w:hAnsi="Garamond" w:cs="Arial"/>
        </w:rPr>
      </w:pPr>
      <w:r w:rsidRPr="00D56E10">
        <w:rPr>
          <w:rFonts w:ascii="Garamond" w:hAnsi="Garamond" w:cs="Arial"/>
        </w:rPr>
        <w:t xml:space="preserve">The point can be granted, without giving up on acrasia provided we seek to understand the latter as neither a matter of uncontrollable forces nor as a </w:t>
      </w:r>
      <w:r w:rsidR="00E9534E" w:rsidRPr="00D56E10">
        <w:rPr>
          <w:rFonts w:ascii="Garamond" w:hAnsi="Garamond" w:cs="Arial"/>
        </w:rPr>
        <w:t>result of uncompelled motivation. Rather, and following the thread of the discussion so far, the c</w:t>
      </w:r>
      <w:r w:rsidR="00EF3904">
        <w:rPr>
          <w:rFonts w:ascii="Garamond" w:hAnsi="Garamond" w:cs="Arial"/>
        </w:rPr>
        <w:t>oncept we try to make sense of—</w:t>
      </w:r>
      <w:r w:rsidR="00E9534E" w:rsidRPr="00D56E10">
        <w:rPr>
          <w:rFonts w:ascii="Garamond" w:hAnsi="Garamond" w:cs="Arial"/>
        </w:rPr>
        <w:t>or examine w</w:t>
      </w:r>
      <w:r w:rsidR="00EF3904">
        <w:rPr>
          <w:rFonts w:ascii="Garamond" w:hAnsi="Garamond" w:cs="Arial"/>
        </w:rPr>
        <w:t>hether it can be made sense of—</w:t>
      </w:r>
      <w:r w:rsidR="00E9534E" w:rsidRPr="00D56E10">
        <w:rPr>
          <w:rFonts w:ascii="Garamond" w:hAnsi="Garamond" w:cs="Arial"/>
        </w:rPr>
        <w:t xml:space="preserve"> is</w:t>
      </w:r>
      <w:r w:rsidRPr="00D56E10">
        <w:rPr>
          <w:rFonts w:ascii="Garamond" w:hAnsi="Garamond" w:cs="Arial"/>
        </w:rPr>
        <w:t xml:space="preserve"> </w:t>
      </w:r>
      <w:r w:rsidR="00291AC8" w:rsidRPr="00D56E10">
        <w:rPr>
          <w:rFonts w:ascii="Garamond" w:hAnsi="Garamond" w:cs="Arial"/>
        </w:rPr>
        <w:t>'</w:t>
      </w:r>
      <w:r w:rsidRPr="00D56E10">
        <w:rPr>
          <w:rFonts w:ascii="Garamond" w:hAnsi="Garamond" w:cs="Arial"/>
        </w:rPr>
        <w:t>compulsion</w:t>
      </w:r>
      <w:r w:rsidR="00291AC8" w:rsidRPr="00D56E10">
        <w:rPr>
          <w:rFonts w:ascii="Garamond" w:hAnsi="Garamond" w:cs="Arial"/>
        </w:rPr>
        <w:t>'</w:t>
      </w:r>
      <w:r w:rsidRPr="00D56E10">
        <w:rPr>
          <w:rFonts w:ascii="Garamond" w:hAnsi="Garamond" w:cs="Arial"/>
        </w:rPr>
        <w:t xml:space="preserve">, which captures a force that is powerful </w:t>
      </w:r>
      <w:r w:rsidR="00291AC8" w:rsidRPr="00D56E10">
        <w:rPr>
          <w:rFonts w:ascii="Garamond" w:hAnsi="Garamond" w:cs="Arial"/>
        </w:rPr>
        <w:t>yet</w:t>
      </w:r>
      <w:r w:rsidRPr="00D56E10">
        <w:rPr>
          <w:rFonts w:ascii="Garamond" w:hAnsi="Garamond" w:cs="Arial"/>
        </w:rPr>
        <w:t xml:space="preserve"> about which something </w:t>
      </w:r>
      <w:r w:rsidRPr="00D56E10">
        <w:rPr>
          <w:rFonts w:ascii="Garamond" w:hAnsi="Garamond" w:cs="Arial"/>
          <w:i/>
        </w:rPr>
        <w:t>can</w:t>
      </w:r>
      <w:r w:rsidRPr="00D56E10">
        <w:rPr>
          <w:rFonts w:ascii="Garamond" w:hAnsi="Garamond" w:cs="Arial"/>
        </w:rPr>
        <w:t xml:space="preserve"> be done</w:t>
      </w:r>
      <w:r w:rsidR="00E9534E" w:rsidRPr="00D56E10">
        <w:rPr>
          <w:rFonts w:ascii="Garamond" w:hAnsi="Garamond" w:cs="Arial"/>
        </w:rPr>
        <w:t xml:space="preserve">. Here is where Wallace's analysis is particularly helpful. </w:t>
      </w:r>
      <w:r w:rsidR="006238CA" w:rsidRPr="00D56E10">
        <w:rPr>
          <w:rFonts w:ascii="Garamond" w:hAnsi="Garamond" w:cs="Arial"/>
        </w:rPr>
        <w:t xml:space="preserve">Wallace </w:t>
      </w:r>
      <w:r w:rsidR="00E9534E" w:rsidRPr="00D56E10">
        <w:rPr>
          <w:rFonts w:ascii="Garamond" w:hAnsi="Garamond" w:cs="Arial"/>
        </w:rPr>
        <w:t>claims that</w:t>
      </w:r>
      <w:r w:rsidR="006238CA" w:rsidRPr="00D56E10">
        <w:rPr>
          <w:rFonts w:ascii="Garamond" w:hAnsi="Garamond" w:cs="Arial"/>
        </w:rPr>
        <w:t xml:space="preserve"> powerful desires </w:t>
      </w:r>
      <w:r w:rsidR="00E9534E" w:rsidRPr="00D56E10">
        <w:rPr>
          <w:rFonts w:ascii="Garamond" w:hAnsi="Garamond" w:cs="Arial"/>
        </w:rPr>
        <w:t xml:space="preserve">can be conceptualised </w:t>
      </w:r>
      <w:r w:rsidR="006238CA" w:rsidRPr="00D56E10">
        <w:rPr>
          <w:rFonts w:ascii="Garamond" w:hAnsi="Garamond" w:cs="Arial"/>
        </w:rPr>
        <w:t xml:space="preserve">as quasi-perceptions that attract the agent’s attention and focus it thus clouding her </w:t>
      </w:r>
      <w:r w:rsidR="00250BB9" w:rsidRPr="00D56E10">
        <w:rPr>
          <w:rFonts w:ascii="Garamond" w:hAnsi="Garamond" w:cs="Arial"/>
        </w:rPr>
        <w:t xml:space="preserve">judgement, </w:t>
      </w:r>
      <w:r w:rsidR="006238CA" w:rsidRPr="00D56E10">
        <w:rPr>
          <w:rFonts w:ascii="Garamond" w:hAnsi="Garamond" w:cs="Arial"/>
        </w:rPr>
        <w:t>so when she acts she can act foolishly and in ways she regrets. Addiction</w:t>
      </w:r>
      <w:r w:rsidR="001C5626" w:rsidRPr="00D56E10">
        <w:rPr>
          <w:rFonts w:ascii="Garamond" w:hAnsi="Garamond" w:cs="Arial"/>
        </w:rPr>
        <w:t>,</w:t>
      </w:r>
      <w:r w:rsidR="006238CA" w:rsidRPr="00D56E10">
        <w:rPr>
          <w:rFonts w:ascii="Garamond" w:hAnsi="Garamond" w:cs="Arial"/>
        </w:rPr>
        <w:t xml:space="preserve"> he suggests</w:t>
      </w:r>
      <w:r w:rsidR="001C5626" w:rsidRPr="00D56E10">
        <w:rPr>
          <w:rFonts w:ascii="Garamond" w:hAnsi="Garamond" w:cs="Arial"/>
        </w:rPr>
        <w:t>,</w:t>
      </w:r>
      <w:r w:rsidR="006238CA" w:rsidRPr="00D56E10">
        <w:rPr>
          <w:rFonts w:ascii="Garamond" w:hAnsi="Garamond" w:cs="Arial"/>
        </w:rPr>
        <w:t xml:space="preserve"> can be thought of as </w:t>
      </w:r>
      <w:r w:rsidR="00B81C81">
        <w:rPr>
          <w:rFonts w:ascii="Garamond" w:hAnsi="Garamond" w:cs="Arial"/>
        </w:rPr>
        <w:t xml:space="preserve">a </w:t>
      </w:r>
      <w:r w:rsidR="00250BB9" w:rsidRPr="00D56E10">
        <w:rPr>
          <w:rFonts w:ascii="Garamond" w:hAnsi="Garamond" w:cs="Arial"/>
        </w:rPr>
        <w:t>chronic variant of such occurrence</w:t>
      </w:r>
      <w:r w:rsidR="006238CA" w:rsidRPr="00D56E10">
        <w:rPr>
          <w:rFonts w:ascii="Garamond" w:hAnsi="Garamond" w:cs="Arial"/>
        </w:rPr>
        <w:t xml:space="preserve"> and so as producing a chronic evaluative defect. Although Wallace is not </w:t>
      </w:r>
      <w:r w:rsidR="000B74C3" w:rsidRPr="00D56E10">
        <w:rPr>
          <w:rFonts w:ascii="Garamond" w:hAnsi="Garamond" w:cs="Arial"/>
        </w:rPr>
        <w:t>very</w:t>
      </w:r>
      <w:r w:rsidR="006238CA" w:rsidRPr="00D56E10">
        <w:rPr>
          <w:rFonts w:ascii="Garamond" w:hAnsi="Garamond" w:cs="Arial"/>
        </w:rPr>
        <w:t xml:space="preserve"> clear on this, the suggestion is that the defect does not </w:t>
      </w:r>
      <w:r w:rsidR="006238CA" w:rsidRPr="00D56E10">
        <w:rPr>
          <w:rFonts w:ascii="Garamond" w:hAnsi="Garamond" w:cs="Arial"/>
          <w:i/>
        </w:rPr>
        <w:t>entirely</w:t>
      </w:r>
      <w:r w:rsidR="006238CA" w:rsidRPr="00D56E10">
        <w:rPr>
          <w:rFonts w:ascii="Garamond" w:hAnsi="Garamond" w:cs="Arial"/>
        </w:rPr>
        <w:t xml:space="preserve"> disable the addict’s evaluative and executive abilities</w:t>
      </w:r>
      <w:r w:rsidR="00291AC8" w:rsidRPr="00D56E10">
        <w:rPr>
          <w:rFonts w:ascii="Garamond" w:hAnsi="Garamond" w:cs="Arial"/>
        </w:rPr>
        <w:t xml:space="preserve">, otherwise, if the defect is permanent the possibility of change </w:t>
      </w:r>
      <w:r w:rsidR="005123DC" w:rsidRPr="00D56E10">
        <w:rPr>
          <w:rFonts w:ascii="Garamond" w:hAnsi="Garamond" w:cs="Arial"/>
        </w:rPr>
        <w:t>or</w:t>
      </w:r>
      <w:r w:rsidR="00EF3904">
        <w:rPr>
          <w:rFonts w:ascii="Garamond" w:hAnsi="Garamond" w:cs="Arial"/>
        </w:rPr>
        <w:t xml:space="preserve"> resistance—and relapse—</w:t>
      </w:r>
      <w:r w:rsidR="005123DC" w:rsidRPr="00D56E10">
        <w:rPr>
          <w:rFonts w:ascii="Garamond" w:hAnsi="Garamond" w:cs="Arial"/>
        </w:rPr>
        <w:t xml:space="preserve">would not arise. </w:t>
      </w:r>
    </w:p>
    <w:p w14:paraId="147EDCF5" w14:textId="77777777" w:rsidR="001C5626" w:rsidRPr="00D56E10" w:rsidRDefault="001C5626" w:rsidP="00A42F52">
      <w:pPr>
        <w:rPr>
          <w:rFonts w:ascii="Garamond" w:hAnsi="Garamond" w:cs="Arial"/>
        </w:rPr>
      </w:pPr>
    </w:p>
    <w:p w14:paraId="61EF6D1B" w14:textId="77777777" w:rsidR="008C1214" w:rsidRPr="00D56E10" w:rsidRDefault="001C5626" w:rsidP="00A42F52">
      <w:pPr>
        <w:rPr>
          <w:rFonts w:ascii="Garamond" w:eastAsia="Cambria" w:hAnsi="Garamond" w:cs="Times New Roman"/>
        </w:rPr>
      </w:pPr>
      <w:r w:rsidRPr="00D56E10">
        <w:rPr>
          <w:rFonts w:ascii="Garamond" w:hAnsi="Garamond" w:cs="Arial"/>
        </w:rPr>
        <w:t xml:space="preserve">I believe that acrasia is a convincing model for understanding compulsion in the case of addiction because it recognises the complexity of the addict's exercise of her agency: </w:t>
      </w:r>
      <w:r w:rsidRPr="00D56E10">
        <w:rPr>
          <w:rFonts w:ascii="Garamond" w:eastAsia="Cambria" w:hAnsi="Garamond" w:cs="Times New Roman"/>
        </w:rPr>
        <w:t xml:space="preserve">The addict wants substance x or to engage in activity x. But she does </w:t>
      </w:r>
      <w:r w:rsidRPr="00D56E10">
        <w:rPr>
          <w:rFonts w:ascii="Garamond" w:eastAsia="Cambria" w:hAnsi="Garamond" w:cs="Times New Roman"/>
          <w:i/>
        </w:rPr>
        <w:t>not</w:t>
      </w:r>
      <w:r w:rsidRPr="00D56E10">
        <w:rPr>
          <w:rFonts w:ascii="Garamond" w:eastAsia="Cambria" w:hAnsi="Garamond" w:cs="Times New Roman"/>
          <w:u w:val="dotted"/>
        </w:rPr>
        <w:t xml:space="preserve"> </w:t>
      </w:r>
      <w:r w:rsidRPr="00D56E10">
        <w:rPr>
          <w:rFonts w:ascii="Garamond" w:eastAsia="Cambria" w:hAnsi="Garamond" w:cs="Times New Roman"/>
        </w:rPr>
        <w:t xml:space="preserve">consider x-ing to be a good. She also wants </w:t>
      </w:r>
      <w:r w:rsidRPr="00D56E10">
        <w:rPr>
          <w:rFonts w:ascii="Garamond" w:eastAsia="Cambria" w:hAnsi="Garamond" w:cs="Times New Roman"/>
          <w:i/>
        </w:rPr>
        <w:t>not</w:t>
      </w:r>
      <w:r w:rsidRPr="00D56E10">
        <w:rPr>
          <w:rFonts w:ascii="Garamond" w:eastAsia="Cambria" w:hAnsi="Garamond" w:cs="Times New Roman"/>
        </w:rPr>
        <w:t xml:space="preserve"> to x (or to stop xing)</w:t>
      </w:r>
      <w:r w:rsidR="00C10D9D" w:rsidRPr="00D56E10">
        <w:rPr>
          <w:rFonts w:ascii="Garamond" w:eastAsia="Cambria" w:hAnsi="Garamond" w:cs="Times New Roman"/>
        </w:rPr>
        <w:t>, precisely because she does not consider x good</w:t>
      </w:r>
      <w:r w:rsidRPr="00D56E10">
        <w:rPr>
          <w:rFonts w:ascii="Garamond" w:eastAsia="Cambria" w:hAnsi="Garamond" w:cs="Times New Roman"/>
        </w:rPr>
        <w:t>. But she xs none</w:t>
      </w:r>
      <w:r w:rsidR="00C10D9D" w:rsidRPr="00D56E10">
        <w:rPr>
          <w:rFonts w:ascii="Garamond" w:eastAsia="Cambria" w:hAnsi="Garamond" w:cs="Times New Roman"/>
        </w:rPr>
        <w:t>the</w:t>
      </w:r>
      <w:r w:rsidRPr="00D56E10">
        <w:rPr>
          <w:rFonts w:ascii="Garamond" w:eastAsia="Cambria" w:hAnsi="Garamond" w:cs="Times New Roman"/>
        </w:rPr>
        <w:t>less, because she finds herself attracted</w:t>
      </w:r>
      <w:r w:rsidR="00C10D9D" w:rsidRPr="00D56E10">
        <w:rPr>
          <w:rFonts w:ascii="Garamond" w:eastAsia="Cambria" w:hAnsi="Garamond" w:cs="Times New Roman"/>
        </w:rPr>
        <w:t xml:space="preserve"> to x</w:t>
      </w:r>
      <w:r w:rsidRPr="00D56E10">
        <w:rPr>
          <w:rFonts w:ascii="Garamond" w:eastAsia="Cambria" w:hAnsi="Garamond" w:cs="Times New Roman"/>
        </w:rPr>
        <w:t xml:space="preserve">, so she sees </w:t>
      </w:r>
      <w:r w:rsidRPr="00D56E10">
        <w:rPr>
          <w:rFonts w:ascii="Garamond" w:eastAsia="Cambria" w:hAnsi="Garamond" w:cs="Times New Roman"/>
          <w:i/>
        </w:rPr>
        <w:t>some</w:t>
      </w:r>
      <w:r w:rsidRPr="00D56E10">
        <w:rPr>
          <w:rFonts w:ascii="Garamond" w:eastAsia="Cambria" w:hAnsi="Garamond" w:cs="Times New Roman"/>
        </w:rPr>
        <w:t xml:space="preserve"> good in in her x</w:t>
      </w:r>
      <w:r w:rsidR="00C10D9D" w:rsidRPr="00D56E10">
        <w:rPr>
          <w:rFonts w:ascii="Garamond" w:eastAsia="Cambria" w:hAnsi="Garamond" w:cs="Times New Roman"/>
        </w:rPr>
        <w:t>-</w:t>
      </w:r>
      <w:r w:rsidRPr="00D56E10">
        <w:rPr>
          <w:rFonts w:ascii="Garamond" w:eastAsia="Cambria" w:hAnsi="Garamond" w:cs="Times New Roman"/>
        </w:rPr>
        <w:t>ing.</w:t>
      </w:r>
      <w:r w:rsidR="00647643">
        <w:rPr>
          <w:rStyle w:val="FootnoteReference"/>
          <w:rFonts w:ascii="Garamond" w:eastAsia="Cambria" w:hAnsi="Garamond" w:cs="Times New Roman"/>
        </w:rPr>
        <w:footnoteReference w:id="18"/>
      </w:r>
      <w:r w:rsidRPr="00D56E10">
        <w:rPr>
          <w:rFonts w:ascii="Garamond" w:eastAsia="Cambria" w:hAnsi="Garamond" w:cs="Times New Roman"/>
        </w:rPr>
        <w:t xml:space="preserve"> </w:t>
      </w:r>
    </w:p>
    <w:p w14:paraId="3939974D" w14:textId="77777777" w:rsidR="008C1214" w:rsidRPr="00D56E10" w:rsidRDefault="008C1214" w:rsidP="00A42F52">
      <w:pPr>
        <w:rPr>
          <w:rFonts w:ascii="Garamond" w:eastAsia="Cambria" w:hAnsi="Garamond" w:cs="Times New Roman"/>
        </w:rPr>
      </w:pPr>
    </w:p>
    <w:p w14:paraId="716E2D6D" w14:textId="77777777" w:rsidR="008C1214" w:rsidRPr="00D56E10" w:rsidRDefault="00E9534E" w:rsidP="00A42F52">
      <w:pPr>
        <w:rPr>
          <w:rFonts w:ascii="Garamond" w:hAnsi="Garamond" w:cs="Arial"/>
        </w:rPr>
      </w:pPr>
      <w:r w:rsidRPr="00D56E10">
        <w:rPr>
          <w:rFonts w:ascii="Garamond" w:eastAsia="Cambria" w:hAnsi="Garamond" w:cs="Times New Roman"/>
        </w:rPr>
        <w:t xml:space="preserve">In addition, acrasia </w:t>
      </w:r>
      <w:r w:rsidR="008500EC" w:rsidRPr="00D56E10">
        <w:rPr>
          <w:rFonts w:ascii="Garamond" w:hAnsi="Garamond" w:cs="Arial"/>
        </w:rPr>
        <w:t xml:space="preserve">fits with the phenomena identified by Foddy, insensitivity to costs, reports of uncontrollable desires, and regret, without oversimplifying compulsion and shutting the agent out of the phenomenon. </w:t>
      </w:r>
      <w:r w:rsidRPr="00D56E10">
        <w:rPr>
          <w:rFonts w:ascii="Garamond" w:hAnsi="Garamond" w:cs="Arial"/>
        </w:rPr>
        <w:t>T</w:t>
      </w:r>
      <w:r w:rsidR="008500EC" w:rsidRPr="00D56E10">
        <w:rPr>
          <w:rFonts w:ascii="Garamond" w:hAnsi="Garamond" w:cs="Arial"/>
        </w:rPr>
        <w:t>o take each in turn, the addict</w:t>
      </w:r>
      <w:r w:rsidR="003005C3" w:rsidRPr="00D56E10">
        <w:rPr>
          <w:rFonts w:ascii="Garamond" w:hAnsi="Garamond" w:cs="Arial"/>
        </w:rPr>
        <w:t xml:space="preserve"> goes against</w:t>
      </w:r>
      <w:r w:rsidR="008500EC" w:rsidRPr="00D56E10">
        <w:rPr>
          <w:rFonts w:ascii="Garamond" w:hAnsi="Garamond" w:cs="Arial"/>
        </w:rPr>
        <w:t xml:space="preserve"> her</w:t>
      </w:r>
      <w:r w:rsidR="003005C3" w:rsidRPr="00D56E10">
        <w:rPr>
          <w:rFonts w:ascii="Garamond" w:hAnsi="Garamond" w:cs="Arial"/>
        </w:rPr>
        <w:t xml:space="preserve"> better judgement about </w:t>
      </w:r>
      <w:r w:rsidR="008500EC" w:rsidRPr="00D56E10">
        <w:rPr>
          <w:rFonts w:ascii="Garamond" w:hAnsi="Garamond" w:cs="Arial"/>
        </w:rPr>
        <w:t xml:space="preserve">the </w:t>
      </w:r>
      <w:r w:rsidR="003005C3" w:rsidRPr="00D56E10">
        <w:rPr>
          <w:rFonts w:ascii="Garamond" w:hAnsi="Garamond" w:cs="Arial"/>
        </w:rPr>
        <w:t>costs of pursuing this rather than that course of action</w:t>
      </w:r>
      <w:r w:rsidR="008500EC" w:rsidRPr="00D56E10">
        <w:rPr>
          <w:rFonts w:ascii="Garamond" w:hAnsi="Garamond" w:cs="Arial"/>
        </w:rPr>
        <w:t xml:space="preserve">, she wants to </w:t>
      </w:r>
      <w:r w:rsidR="003005C3" w:rsidRPr="00D56E10">
        <w:rPr>
          <w:rFonts w:ascii="Garamond" w:hAnsi="Garamond" w:cs="Arial"/>
        </w:rPr>
        <w:t>do one thing and find</w:t>
      </w:r>
      <w:r w:rsidR="00B81C81">
        <w:rPr>
          <w:rFonts w:ascii="Garamond" w:hAnsi="Garamond" w:cs="Arial"/>
        </w:rPr>
        <w:t>s</w:t>
      </w:r>
      <w:r w:rsidR="003005C3" w:rsidRPr="00D56E10">
        <w:rPr>
          <w:rFonts w:ascii="Garamond" w:hAnsi="Garamond" w:cs="Arial"/>
        </w:rPr>
        <w:t xml:space="preserve"> herself doing another, as if pushed by a powerful force</w:t>
      </w:r>
      <w:r w:rsidR="008500EC" w:rsidRPr="00D56E10">
        <w:rPr>
          <w:rFonts w:ascii="Garamond" w:hAnsi="Garamond" w:cs="Arial"/>
        </w:rPr>
        <w:t>, and she has regrets about paths not taken that she judges she ought and could have taken</w:t>
      </w:r>
      <w:r w:rsidR="003005C3" w:rsidRPr="00D56E10">
        <w:rPr>
          <w:rFonts w:ascii="Garamond" w:hAnsi="Garamond" w:cs="Arial"/>
        </w:rPr>
        <w:t xml:space="preserve">. </w:t>
      </w:r>
    </w:p>
    <w:p w14:paraId="2AD1A13D" w14:textId="77777777" w:rsidR="008C1214" w:rsidRPr="00D56E10" w:rsidRDefault="008C1214" w:rsidP="00A42F52">
      <w:pPr>
        <w:rPr>
          <w:rFonts w:ascii="Garamond" w:hAnsi="Garamond" w:cs="Arial"/>
        </w:rPr>
      </w:pPr>
    </w:p>
    <w:p w14:paraId="472377B4" w14:textId="7922F34C" w:rsidR="003005C3" w:rsidRPr="00D56E10" w:rsidRDefault="008500EC" w:rsidP="00A42F52">
      <w:pPr>
        <w:rPr>
          <w:rFonts w:ascii="Garamond" w:hAnsi="Garamond" w:cs="Arial"/>
        </w:rPr>
      </w:pPr>
      <w:r w:rsidRPr="00D56E10">
        <w:rPr>
          <w:rFonts w:ascii="Garamond" w:hAnsi="Garamond" w:cs="Arial"/>
        </w:rPr>
        <w:t>The danger</w:t>
      </w:r>
      <w:r w:rsidR="00E9534E" w:rsidRPr="00D56E10">
        <w:rPr>
          <w:rFonts w:ascii="Garamond" w:hAnsi="Garamond" w:cs="Arial"/>
        </w:rPr>
        <w:t>,</w:t>
      </w:r>
      <w:r w:rsidRPr="00D56E10">
        <w:rPr>
          <w:rFonts w:ascii="Garamond" w:hAnsi="Garamond" w:cs="Arial"/>
        </w:rPr>
        <w:t xml:space="preserve"> of course</w:t>
      </w:r>
      <w:r w:rsidR="00E9534E" w:rsidRPr="00D56E10">
        <w:rPr>
          <w:rFonts w:ascii="Garamond" w:hAnsi="Garamond" w:cs="Arial"/>
        </w:rPr>
        <w:t>,</w:t>
      </w:r>
      <w:r w:rsidRPr="00D56E10">
        <w:rPr>
          <w:rFonts w:ascii="Garamond" w:hAnsi="Garamond" w:cs="Arial"/>
        </w:rPr>
        <w:t xml:space="preserve"> is that these features of acrasia that I present as advantages are just another way of muddying the waters</w:t>
      </w:r>
      <w:r w:rsidR="00E9534E" w:rsidRPr="00D56E10">
        <w:rPr>
          <w:rFonts w:ascii="Garamond" w:hAnsi="Garamond" w:cs="Arial"/>
        </w:rPr>
        <w:t>, that is to say, neither compulsion</w:t>
      </w:r>
      <w:r w:rsidR="0015230C" w:rsidRPr="00D56E10">
        <w:rPr>
          <w:rFonts w:ascii="Garamond" w:hAnsi="Garamond" w:cs="Arial"/>
        </w:rPr>
        <w:t>,</w:t>
      </w:r>
      <w:r w:rsidR="00E9534E" w:rsidRPr="00D56E10">
        <w:rPr>
          <w:rFonts w:ascii="Garamond" w:hAnsi="Garamond" w:cs="Arial"/>
        </w:rPr>
        <w:t xml:space="preserve"> nor its diagnostic substitute, acrasia</w:t>
      </w:r>
      <w:r w:rsidR="0015230C" w:rsidRPr="00D56E10">
        <w:rPr>
          <w:rFonts w:ascii="Garamond" w:hAnsi="Garamond" w:cs="Arial"/>
        </w:rPr>
        <w:t xml:space="preserve">, are straightforward or uncontested notions. </w:t>
      </w:r>
      <w:proofErr w:type="gramStart"/>
      <w:r w:rsidR="0015230C" w:rsidRPr="00D56E10">
        <w:rPr>
          <w:rFonts w:ascii="Garamond" w:hAnsi="Garamond" w:cs="Arial"/>
        </w:rPr>
        <w:t>So</w:t>
      </w:r>
      <w:proofErr w:type="gramEnd"/>
      <w:r w:rsidR="0015230C" w:rsidRPr="00D56E10">
        <w:rPr>
          <w:rFonts w:ascii="Garamond" w:hAnsi="Garamond" w:cs="Arial"/>
        </w:rPr>
        <w:t xml:space="preserve"> it is not clear whether any explanatory gains have been made by</w:t>
      </w:r>
      <w:r w:rsidR="00D024D3" w:rsidRPr="00D56E10">
        <w:rPr>
          <w:rFonts w:ascii="Garamond" w:hAnsi="Garamond" w:cs="Arial"/>
        </w:rPr>
        <w:t xml:space="preserve"> bringing compulsion in addiction and acrasia together</w:t>
      </w:r>
      <w:r w:rsidR="0015230C" w:rsidRPr="00D56E10">
        <w:rPr>
          <w:rFonts w:ascii="Garamond" w:hAnsi="Garamond" w:cs="Arial"/>
        </w:rPr>
        <w:t xml:space="preserve">. </w:t>
      </w:r>
      <w:r w:rsidR="005123DC" w:rsidRPr="00D56E10">
        <w:rPr>
          <w:rFonts w:ascii="Garamond" w:hAnsi="Garamond" w:cs="Arial"/>
        </w:rPr>
        <w:t xml:space="preserve">A second possibly problematic area is that if addiction is understood as a variant of acrasia then it can license </w:t>
      </w:r>
      <w:r w:rsidR="0070564C" w:rsidRPr="00D56E10">
        <w:rPr>
          <w:rFonts w:ascii="Garamond" w:hAnsi="Garamond" w:cs="Arial"/>
        </w:rPr>
        <w:t>the sort of moralising about addiction that th</w:t>
      </w:r>
      <w:r w:rsidR="00675CD2" w:rsidRPr="00D56E10">
        <w:rPr>
          <w:rFonts w:ascii="Garamond" w:hAnsi="Garamond" w:cs="Arial"/>
        </w:rPr>
        <w:t>reatens both programmes of rehabilitation</w:t>
      </w:r>
      <w:r w:rsidR="001F0DA9">
        <w:rPr>
          <w:rFonts w:ascii="Garamond" w:hAnsi="Garamond" w:cs="Arial"/>
        </w:rPr>
        <w:t xml:space="preserve"> that aim to enhance the addict’</w:t>
      </w:r>
      <w:r w:rsidR="00675CD2" w:rsidRPr="00D56E10">
        <w:rPr>
          <w:rFonts w:ascii="Garamond" w:hAnsi="Garamond" w:cs="Arial"/>
        </w:rPr>
        <w:t xml:space="preserve">s abilities of self-control and of research into drugs that counteract effects of specific substances, i.e. both behavioural and straightforwardly causal interventions. The </w:t>
      </w:r>
      <w:r w:rsidR="00675CD2" w:rsidRPr="00D56E10">
        <w:rPr>
          <w:rFonts w:ascii="Garamond" w:hAnsi="Garamond" w:cs="Arial"/>
        </w:rPr>
        <w:lastRenderedPageBreak/>
        <w:t>question then is whether trying for a middle ground in which addiction is understood as liable to</w:t>
      </w:r>
      <w:r w:rsidR="00D024D3" w:rsidRPr="00D56E10">
        <w:rPr>
          <w:rFonts w:ascii="Garamond" w:hAnsi="Garamond" w:cs="Arial"/>
        </w:rPr>
        <w:t xml:space="preserve"> normative and evaluative con</w:t>
      </w:r>
      <w:r w:rsidR="00675CD2" w:rsidRPr="00D56E10">
        <w:rPr>
          <w:rFonts w:ascii="Garamond" w:hAnsi="Garamond" w:cs="Arial"/>
        </w:rPr>
        <w:t xml:space="preserve">siderations, rather than either as a moral flaw or a disorder of forces, is worth doing. I shall return to this in the last section; </w:t>
      </w:r>
      <w:r w:rsidR="00D024D3" w:rsidRPr="00D56E10">
        <w:rPr>
          <w:rFonts w:ascii="Garamond" w:hAnsi="Garamond" w:cs="Arial"/>
        </w:rPr>
        <w:t>what follows next i</w:t>
      </w:r>
      <w:r w:rsidR="001F0DA9">
        <w:rPr>
          <w:rFonts w:ascii="Garamond" w:hAnsi="Garamond" w:cs="Arial"/>
        </w:rPr>
        <w:t>s a brief presentation of Hegel’</w:t>
      </w:r>
      <w:r w:rsidR="00D024D3" w:rsidRPr="00D56E10">
        <w:rPr>
          <w:rFonts w:ascii="Garamond" w:hAnsi="Garamond" w:cs="Arial"/>
        </w:rPr>
        <w:t xml:space="preserve">s account of action, which provides the tools for </w:t>
      </w:r>
      <w:r w:rsidR="00675CD2" w:rsidRPr="00D56E10">
        <w:rPr>
          <w:rFonts w:ascii="Garamond" w:hAnsi="Garamond" w:cs="Arial"/>
        </w:rPr>
        <w:t>an answer to this question</w:t>
      </w:r>
      <w:r w:rsidR="00A86B10" w:rsidRPr="00D56E10">
        <w:rPr>
          <w:rFonts w:ascii="Garamond" w:hAnsi="Garamond" w:cs="Arial"/>
        </w:rPr>
        <w:t>.</w:t>
      </w:r>
    </w:p>
    <w:p w14:paraId="36B4065D" w14:textId="77777777" w:rsidR="008A45BF" w:rsidRPr="00D56E10" w:rsidRDefault="008A45BF" w:rsidP="00A42F52">
      <w:pPr>
        <w:rPr>
          <w:rFonts w:ascii="Garamond" w:hAnsi="Garamond"/>
        </w:rPr>
      </w:pPr>
    </w:p>
    <w:p w14:paraId="3364ECB0" w14:textId="77777777" w:rsidR="00EF492D" w:rsidRPr="00D56E10" w:rsidRDefault="008A45BF" w:rsidP="00A42F52">
      <w:pPr>
        <w:rPr>
          <w:rFonts w:ascii="Garamond" w:hAnsi="Garamond"/>
          <w:b/>
        </w:rPr>
      </w:pPr>
      <w:r w:rsidRPr="00D56E10">
        <w:rPr>
          <w:rFonts w:ascii="Garamond" w:hAnsi="Garamond"/>
          <w:b/>
        </w:rPr>
        <w:t xml:space="preserve">2. </w:t>
      </w:r>
      <w:r w:rsidR="00F31BF4" w:rsidRPr="00D56E10">
        <w:rPr>
          <w:rFonts w:ascii="Garamond" w:hAnsi="Garamond"/>
          <w:b/>
        </w:rPr>
        <w:t>Action</w:t>
      </w:r>
      <w:r w:rsidRPr="00D56E10">
        <w:rPr>
          <w:rFonts w:ascii="Garamond" w:hAnsi="Garamond"/>
          <w:b/>
        </w:rPr>
        <w:t xml:space="preserve"> and</w:t>
      </w:r>
      <w:r w:rsidR="00EF492D" w:rsidRPr="00D56E10">
        <w:rPr>
          <w:rFonts w:ascii="Garamond" w:hAnsi="Garamond"/>
          <w:b/>
        </w:rPr>
        <w:t xml:space="preserve"> the good</w:t>
      </w:r>
    </w:p>
    <w:p w14:paraId="41D8D9AE" w14:textId="77777777" w:rsidR="00EF492D" w:rsidRPr="00D56E10" w:rsidRDefault="00EF492D" w:rsidP="00A42F52">
      <w:pPr>
        <w:rPr>
          <w:rFonts w:ascii="Garamond" w:hAnsi="Garamond"/>
        </w:rPr>
      </w:pPr>
    </w:p>
    <w:p w14:paraId="3723B576" w14:textId="1033D1B6" w:rsidR="005D14EC" w:rsidRPr="00D56E10" w:rsidRDefault="00DE5A83" w:rsidP="00A42F52">
      <w:pPr>
        <w:rPr>
          <w:rFonts w:ascii="Garamond" w:hAnsi="Garamond"/>
        </w:rPr>
      </w:pPr>
      <w:r w:rsidRPr="00D56E10">
        <w:rPr>
          <w:rFonts w:ascii="Garamond" w:hAnsi="Garamond"/>
        </w:rPr>
        <w:t xml:space="preserve">In this section, I </w:t>
      </w:r>
      <w:r w:rsidR="003412BF" w:rsidRPr="00D56E10">
        <w:rPr>
          <w:rFonts w:ascii="Garamond" w:hAnsi="Garamond"/>
        </w:rPr>
        <w:t>present</w:t>
      </w:r>
      <w:r w:rsidR="001F0DA9">
        <w:rPr>
          <w:rFonts w:ascii="Garamond" w:hAnsi="Garamond"/>
        </w:rPr>
        <w:t xml:space="preserve"> Hegel’</w:t>
      </w:r>
      <w:r w:rsidRPr="00D56E10">
        <w:rPr>
          <w:rFonts w:ascii="Garamond" w:hAnsi="Garamond"/>
        </w:rPr>
        <w:t xml:space="preserve">s account of individual </w:t>
      </w:r>
      <w:r w:rsidR="005D14EC" w:rsidRPr="00D56E10">
        <w:rPr>
          <w:rFonts w:ascii="Garamond" w:hAnsi="Garamond"/>
        </w:rPr>
        <w:t xml:space="preserve">action, </w:t>
      </w:r>
      <w:r w:rsidR="003412BF" w:rsidRPr="00D56E10">
        <w:rPr>
          <w:rFonts w:ascii="Garamond" w:hAnsi="Garamond"/>
        </w:rPr>
        <w:t>developed in</w:t>
      </w:r>
      <w:r w:rsidR="00802A52" w:rsidRPr="00D56E10">
        <w:rPr>
          <w:rFonts w:ascii="Garamond" w:hAnsi="Garamond"/>
        </w:rPr>
        <w:t xml:space="preserve"> the </w:t>
      </w:r>
      <w:r w:rsidR="00802A52" w:rsidRPr="00D56E10">
        <w:rPr>
          <w:rFonts w:ascii="Garamond" w:hAnsi="Garamond"/>
          <w:i/>
        </w:rPr>
        <w:t>Elements of the Philosophy of Right</w:t>
      </w:r>
      <w:r w:rsidR="00F340BD" w:rsidRPr="00D56E10">
        <w:rPr>
          <w:rFonts w:ascii="Garamond" w:hAnsi="Garamond"/>
        </w:rPr>
        <w:t xml:space="preserve"> and </w:t>
      </w:r>
      <w:r w:rsidR="00802A52" w:rsidRPr="00D56E10">
        <w:rPr>
          <w:rFonts w:ascii="Garamond" w:hAnsi="Garamond"/>
        </w:rPr>
        <w:t xml:space="preserve">the </w:t>
      </w:r>
      <w:r w:rsidR="00802A52" w:rsidRPr="00D56E10">
        <w:rPr>
          <w:rFonts w:ascii="Garamond" w:hAnsi="Garamond"/>
          <w:i/>
        </w:rPr>
        <w:t>Encyclopedia Philosophy of Mind</w:t>
      </w:r>
      <w:r w:rsidR="00F340BD" w:rsidRPr="00D56E10">
        <w:rPr>
          <w:rFonts w:ascii="Garamond" w:hAnsi="Garamond"/>
        </w:rPr>
        <w:t>,</w:t>
      </w:r>
      <w:r w:rsidRPr="00D56E10">
        <w:rPr>
          <w:rFonts w:ascii="Garamond" w:hAnsi="Garamond"/>
        </w:rPr>
        <w:t xml:space="preserve"> focus</w:t>
      </w:r>
      <w:r w:rsidR="00F340BD" w:rsidRPr="00D56E10">
        <w:rPr>
          <w:rFonts w:ascii="Garamond" w:hAnsi="Garamond"/>
        </w:rPr>
        <w:t>ing</w:t>
      </w:r>
      <w:r w:rsidRPr="00D56E10">
        <w:rPr>
          <w:rFonts w:ascii="Garamond" w:hAnsi="Garamond"/>
        </w:rPr>
        <w:t xml:space="preserve"> on his adoption of</w:t>
      </w:r>
      <w:r w:rsidR="00802A52" w:rsidRPr="00D56E10">
        <w:rPr>
          <w:rFonts w:ascii="Garamond" w:hAnsi="Garamond"/>
        </w:rPr>
        <w:t xml:space="preserve"> </w:t>
      </w:r>
      <w:r w:rsidR="005D14EC" w:rsidRPr="00D56E10">
        <w:rPr>
          <w:rFonts w:ascii="Garamond" w:hAnsi="Garamond"/>
        </w:rPr>
        <w:t xml:space="preserve">the </w:t>
      </w:r>
      <w:r w:rsidR="00F31BF4" w:rsidRPr="00D56E10">
        <w:rPr>
          <w:rFonts w:ascii="Garamond" w:hAnsi="Garamond"/>
        </w:rPr>
        <w:t>doctrine that act</w:t>
      </w:r>
      <w:r w:rsidR="0008265E" w:rsidRPr="00D56E10">
        <w:rPr>
          <w:rFonts w:ascii="Garamond" w:hAnsi="Garamond"/>
        </w:rPr>
        <w:t>ion is</w:t>
      </w:r>
      <w:r w:rsidR="00F31BF4" w:rsidRPr="00D56E10">
        <w:rPr>
          <w:rFonts w:ascii="Garamond" w:hAnsi="Garamond"/>
        </w:rPr>
        <w:t xml:space="preserve"> under the guise of the good</w:t>
      </w:r>
      <w:r w:rsidR="00802A52" w:rsidRPr="00D56E10">
        <w:rPr>
          <w:rFonts w:ascii="Garamond" w:hAnsi="Garamond"/>
        </w:rPr>
        <w:t xml:space="preserve"> (GG)</w:t>
      </w:r>
      <w:r w:rsidR="003412BF" w:rsidRPr="00D56E10">
        <w:rPr>
          <w:rFonts w:ascii="Garamond" w:hAnsi="Garamond"/>
        </w:rPr>
        <w:t>. This starting point appears unpromising in the context of the present discussion in which acrasia features prominently. One of t</w:t>
      </w:r>
      <w:r w:rsidR="001F0DA9">
        <w:rPr>
          <w:rFonts w:ascii="Garamond" w:hAnsi="Garamond"/>
        </w:rPr>
        <w:t>he surprising features of Hegel’</w:t>
      </w:r>
      <w:r w:rsidR="003412BF" w:rsidRPr="00D56E10">
        <w:rPr>
          <w:rFonts w:ascii="Garamond" w:hAnsi="Garamond"/>
        </w:rPr>
        <w:t>s version of GG is that it can handle some of the standard pathologies of agency</w:t>
      </w:r>
      <w:r w:rsidR="004A7A30" w:rsidRPr="00D56E10">
        <w:rPr>
          <w:rFonts w:ascii="Garamond" w:hAnsi="Garamond"/>
        </w:rPr>
        <w:t xml:space="preserve">. This is already in evidence in the </w:t>
      </w:r>
      <w:r w:rsidR="004A7A30" w:rsidRPr="00D56E10">
        <w:rPr>
          <w:rFonts w:ascii="Garamond" w:hAnsi="Garamond"/>
          <w:i/>
        </w:rPr>
        <w:t>Philosophy of Right</w:t>
      </w:r>
      <w:r w:rsidR="004A7A30" w:rsidRPr="00D56E10">
        <w:rPr>
          <w:rFonts w:ascii="Garamond" w:hAnsi="Garamond"/>
        </w:rPr>
        <w:t xml:space="preserve"> and the conceptual underpinnings for this can be found in </w:t>
      </w:r>
      <w:r w:rsidRPr="00D56E10">
        <w:rPr>
          <w:rFonts w:ascii="Garamond" w:hAnsi="Garamond"/>
        </w:rPr>
        <w:t xml:space="preserve">the </w:t>
      </w:r>
      <w:r w:rsidRPr="00D56E10">
        <w:rPr>
          <w:rFonts w:ascii="Garamond" w:hAnsi="Garamond"/>
          <w:i/>
        </w:rPr>
        <w:t>Science of Logic</w:t>
      </w:r>
      <w:r w:rsidR="00F31BF4" w:rsidRPr="00D56E10">
        <w:rPr>
          <w:rFonts w:ascii="Garamond" w:hAnsi="Garamond"/>
        </w:rPr>
        <w:t>.</w:t>
      </w:r>
      <w:r w:rsidR="005D14EC" w:rsidRPr="00D56E10">
        <w:rPr>
          <w:rStyle w:val="FootnoteReference"/>
          <w:rFonts w:ascii="Garamond" w:hAnsi="Garamond"/>
        </w:rPr>
        <w:t xml:space="preserve"> </w:t>
      </w:r>
    </w:p>
    <w:p w14:paraId="6FF5541E" w14:textId="77777777" w:rsidR="00F240A0" w:rsidRPr="00D56E10" w:rsidRDefault="00F240A0" w:rsidP="00A42F52">
      <w:pPr>
        <w:rPr>
          <w:rFonts w:ascii="Garamond" w:hAnsi="Garamond"/>
        </w:rPr>
      </w:pPr>
    </w:p>
    <w:p w14:paraId="31A90473" w14:textId="77777777" w:rsidR="00F240A0" w:rsidRPr="00D56E10" w:rsidRDefault="00F240A0" w:rsidP="00A42F52">
      <w:pPr>
        <w:rPr>
          <w:rFonts w:ascii="Garamond" w:hAnsi="Garamond"/>
          <w:b/>
        </w:rPr>
      </w:pPr>
      <w:r w:rsidRPr="00D56E10">
        <w:rPr>
          <w:rFonts w:ascii="Garamond" w:hAnsi="Garamond"/>
          <w:b/>
        </w:rPr>
        <w:t>2.1. Some problems with GG</w:t>
      </w:r>
    </w:p>
    <w:p w14:paraId="3C1C8BDD" w14:textId="77777777" w:rsidR="005D14EC" w:rsidRPr="00D56E10" w:rsidRDefault="005D14EC" w:rsidP="00A42F52">
      <w:pPr>
        <w:rPr>
          <w:rFonts w:ascii="Garamond" w:hAnsi="Garamond"/>
        </w:rPr>
      </w:pPr>
    </w:p>
    <w:p w14:paraId="2E2E8031" w14:textId="1902D9C7" w:rsidR="000A3778" w:rsidRPr="00D56E10" w:rsidRDefault="00802A52" w:rsidP="00A42F52">
      <w:pPr>
        <w:rPr>
          <w:rFonts w:ascii="Garamond" w:hAnsi="Garamond"/>
        </w:rPr>
      </w:pPr>
      <w:r w:rsidRPr="00D56E10">
        <w:rPr>
          <w:rFonts w:ascii="Garamond" w:hAnsi="Garamond"/>
        </w:rPr>
        <w:t>In classical and medieval philosophy GG is something of a default position. GG is a thesis about the nature of the will</w:t>
      </w:r>
      <w:r w:rsidR="00EF3904">
        <w:rPr>
          <w:rFonts w:ascii="Garamond" w:hAnsi="Garamond"/>
        </w:rPr>
        <w:t>—</w:t>
      </w:r>
      <w:r w:rsidRPr="00D56E10">
        <w:rPr>
          <w:rFonts w:ascii="Garamond" w:hAnsi="Garamond"/>
        </w:rPr>
        <w:t xml:space="preserve">or desire </w:t>
      </w:r>
      <w:r w:rsidR="0008265E" w:rsidRPr="00D56E10">
        <w:rPr>
          <w:rFonts w:ascii="Garamond" w:hAnsi="Garamond"/>
        </w:rPr>
        <w:t>or</w:t>
      </w:r>
      <w:r w:rsidRPr="00D56E10">
        <w:rPr>
          <w:rFonts w:ascii="Garamond" w:hAnsi="Garamond"/>
        </w:rPr>
        <w:t xml:space="preserve"> action. It states that the will</w:t>
      </w:r>
      <w:r w:rsidR="00EF3904">
        <w:rPr>
          <w:rFonts w:ascii="Garamond" w:hAnsi="Garamond"/>
        </w:rPr>
        <w:t>—</w:t>
      </w:r>
      <w:r w:rsidR="0008265E" w:rsidRPr="00D56E10">
        <w:rPr>
          <w:rFonts w:ascii="Garamond" w:hAnsi="Garamond"/>
        </w:rPr>
        <w:t xml:space="preserve"> or desire</w:t>
      </w:r>
      <w:r w:rsidRPr="00D56E10">
        <w:rPr>
          <w:rFonts w:ascii="Garamond" w:hAnsi="Garamond"/>
        </w:rPr>
        <w:t xml:space="preserve"> or action</w:t>
      </w:r>
      <w:r w:rsidR="00EF3904">
        <w:rPr>
          <w:rFonts w:ascii="Garamond" w:hAnsi="Garamond"/>
        </w:rPr>
        <w:t>—</w:t>
      </w:r>
      <w:r w:rsidRPr="00D56E10">
        <w:rPr>
          <w:rFonts w:ascii="Garamond" w:hAnsi="Garamond"/>
        </w:rPr>
        <w:t xml:space="preserve">is guided by some aspect of goodness. In its twentieth century revival, GG </w:t>
      </w:r>
      <w:r w:rsidR="0008265E" w:rsidRPr="00D56E10">
        <w:rPr>
          <w:rFonts w:ascii="Garamond" w:hAnsi="Garamond"/>
        </w:rPr>
        <w:t>will or desire are substituted by</w:t>
      </w:r>
      <w:r w:rsidRPr="00D56E10">
        <w:rPr>
          <w:rFonts w:ascii="Garamond" w:hAnsi="Garamond"/>
        </w:rPr>
        <w:t xml:space="preserve"> practical states </w:t>
      </w:r>
      <w:r w:rsidR="0008265E" w:rsidRPr="00D56E10">
        <w:rPr>
          <w:rFonts w:ascii="Garamond" w:hAnsi="Garamond"/>
        </w:rPr>
        <w:t>and</w:t>
      </w:r>
      <w:r w:rsidRPr="00D56E10">
        <w:rPr>
          <w:rFonts w:ascii="Garamond" w:hAnsi="Garamond"/>
        </w:rPr>
        <w:t xml:space="preserve"> intentions. In this contemporary version</w:t>
      </w:r>
      <w:r w:rsidR="00EF3904">
        <w:rPr>
          <w:rFonts w:ascii="Garamond" w:hAnsi="Garamond"/>
        </w:rPr>
        <w:t xml:space="preserve"> GG stands for some evaluation—</w:t>
      </w:r>
      <w:r w:rsidRPr="00D56E10">
        <w:rPr>
          <w:rFonts w:ascii="Garamond" w:hAnsi="Garamond"/>
        </w:rPr>
        <w:t xml:space="preserve">whether a belief that something is good or a perception of </w:t>
      </w:r>
      <w:r w:rsidR="00EF3904">
        <w:rPr>
          <w:rFonts w:ascii="Garamond" w:hAnsi="Garamond"/>
        </w:rPr>
        <w:t>goodness—</w:t>
      </w:r>
      <w:r w:rsidR="001F0DA9">
        <w:rPr>
          <w:rFonts w:ascii="Garamond" w:hAnsi="Garamond"/>
        </w:rPr>
        <w:t>that guides the agent’</w:t>
      </w:r>
      <w:r w:rsidRPr="00D56E10">
        <w:rPr>
          <w:rFonts w:ascii="Garamond" w:hAnsi="Garamond"/>
        </w:rPr>
        <w:t xml:space="preserve">s action. Basically the thesis </w:t>
      </w:r>
      <w:r w:rsidR="0008265E" w:rsidRPr="00D56E10">
        <w:rPr>
          <w:rFonts w:ascii="Garamond" w:hAnsi="Garamond"/>
        </w:rPr>
        <w:t>claims that there is</w:t>
      </w:r>
      <w:r w:rsidRPr="00D56E10">
        <w:rPr>
          <w:rFonts w:ascii="Garamond" w:hAnsi="Garamond"/>
        </w:rPr>
        <w:t xml:space="preserve"> a link between motivation and evaluation.</w:t>
      </w:r>
      <w:r w:rsidR="000A3778" w:rsidRPr="00D56E10">
        <w:rPr>
          <w:rStyle w:val="FootnoteReference"/>
          <w:rFonts w:ascii="Garamond" w:hAnsi="Garamond"/>
        </w:rPr>
        <w:footnoteReference w:id="19"/>
      </w:r>
    </w:p>
    <w:p w14:paraId="48F8A8A6" w14:textId="77777777" w:rsidR="00C607BB" w:rsidRPr="00D56E10" w:rsidRDefault="00C607BB" w:rsidP="00A42F52">
      <w:pPr>
        <w:rPr>
          <w:rFonts w:ascii="Garamond" w:hAnsi="Garamond"/>
        </w:rPr>
      </w:pPr>
    </w:p>
    <w:p w14:paraId="066AC1C6" w14:textId="0124948F" w:rsidR="00D16A7E" w:rsidRPr="00D56E10" w:rsidRDefault="00C607BB" w:rsidP="00A42F52">
      <w:pPr>
        <w:rPr>
          <w:rFonts w:ascii="Garamond" w:hAnsi="Garamond"/>
        </w:rPr>
      </w:pPr>
      <w:r w:rsidRPr="00D56E10">
        <w:rPr>
          <w:rFonts w:ascii="Garamond" w:hAnsi="Garamond"/>
        </w:rPr>
        <w:t>The theory is usually challenged by examples of agents who do not appear to be motivated under an aspect of goodness. Typically such agents exhibit one or the other of the following pathologies: acrasia, diabolism, or indifferentism. The acratic acts voluntarily against her better judgment, so</w:t>
      </w:r>
      <w:r w:rsidR="00D16A7E" w:rsidRPr="00D56E10">
        <w:rPr>
          <w:rFonts w:ascii="Garamond" w:hAnsi="Garamond"/>
        </w:rPr>
        <w:t>,</w:t>
      </w:r>
      <w:r w:rsidRPr="00D56E10">
        <w:rPr>
          <w:rFonts w:ascii="Garamond" w:hAnsi="Garamond"/>
        </w:rPr>
        <w:t xml:space="preserve"> by her lights</w:t>
      </w:r>
      <w:r w:rsidR="00D16A7E" w:rsidRPr="00D56E10">
        <w:rPr>
          <w:rFonts w:ascii="Garamond" w:hAnsi="Garamond"/>
        </w:rPr>
        <w:t>,</w:t>
      </w:r>
      <w:r w:rsidRPr="00D56E10">
        <w:rPr>
          <w:rFonts w:ascii="Garamond" w:hAnsi="Garamond"/>
        </w:rPr>
        <w:t xml:space="preserve"> </w:t>
      </w:r>
      <w:r w:rsidR="00D16A7E" w:rsidRPr="00D56E10">
        <w:rPr>
          <w:rFonts w:ascii="Garamond" w:hAnsi="Garamond"/>
        </w:rPr>
        <w:t xml:space="preserve">her choice </w:t>
      </w:r>
      <w:r w:rsidRPr="00D56E10">
        <w:rPr>
          <w:rFonts w:ascii="Garamond" w:hAnsi="Garamond"/>
        </w:rPr>
        <w:t xml:space="preserve">is sub-optimal. The diabolic agent acts voluntarily on a reason she knows to be bad and chooses </w:t>
      </w:r>
      <w:r w:rsidR="00D16A7E" w:rsidRPr="00D56E10">
        <w:rPr>
          <w:rFonts w:ascii="Garamond" w:hAnsi="Garamond"/>
        </w:rPr>
        <w:t xml:space="preserve">it </w:t>
      </w:r>
      <w:r w:rsidRPr="00D56E10">
        <w:rPr>
          <w:rFonts w:ascii="Garamond" w:hAnsi="Garamond"/>
        </w:rPr>
        <w:t xml:space="preserve">because it is bad. The indifferentist does not care one way or another, her motivation remains unaffected by her evaluations, that is, she may judge x good and y bad and still be disposed to be guided by a throw of dice; her </w:t>
      </w:r>
      <w:r w:rsidR="001F0DA9">
        <w:rPr>
          <w:rFonts w:ascii="Garamond" w:hAnsi="Garamond"/>
        </w:rPr>
        <w:t>choice is in the circumstances ‘blind’</w:t>
      </w:r>
      <w:r w:rsidRPr="00D56E10">
        <w:rPr>
          <w:rFonts w:ascii="Garamond" w:hAnsi="Garamond"/>
        </w:rPr>
        <w:t>.</w:t>
      </w:r>
      <w:r w:rsidRPr="00D56E10">
        <w:rPr>
          <w:rStyle w:val="FootnoteReference"/>
          <w:rFonts w:ascii="Garamond" w:hAnsi="Garamond"/>
        </w:rPr>
        <w:footnoteReference w:id="20"/>
      </w:r>
      <w:r w:rsidRPr="00D56E10">
        <w:rPr>
          <w:rFonts w:ascii="Garamond" w:hAnsi="Garamond"/>
        </w:rPr>
        <w:t xml:space="preserve"> These </w:t>
      </w:r>
      <w:r w:rsidR="00D16A7E" w:rsidRPr="00D56E10">
        <w:rPr>
          <w:rFonts w:ascii="Garamond" w:hAnsi="Garamond"/>
        </w:rPr>
        <w:t>pathologies</w:t>
      </w:r>
      <w:r w:rsidR="007F0857" w:rsidRPr="00D56E10">
        <w:rPr>
          <w:rFonts w:ascii="Garamond" w:hAnsi="Garamond"/>
        </w:rPr>
        <w:t xml:space="preserve"> </w:t>
      </w:r>
      <w:r w:rsidRPr="00D56E10">
        <w:rPr>
          <w:rFonts w:ascii="Garamond" w:hAnsi="Garamond"/>
        </w:rPr>
        <w:t xml:space="preserve">illustrate a break between motivation and evaluation, and so between </w:t>
      </w:r>
      <w:r w:rsidRPr="00D56E10">
        <w:rPr>
          <w:rFonts w:ascii="Garamond" w:hAnsi="Garamond"/>
        </w:rPr>
        <w:lastRenderedPageBreak/>
        <w:t>practical states leading to and sustaining action and estimations of goodness. Put in a more positive way: an extra step is required to connect motivatio</w:t>
      </w:r>
      <w:r w:rsidR="00D16A7E" w:rsidRPr="00D56E10">
        <w:rPr>
          <w:rFonts w:ascii="Garamond" w:hAnsi="Garamond"/>
        </w:rPr>
        <w:t xml:space="preserve">n and evaluation. </w:t>
      </w:r>
    </w:p>
    <w:p w14:paraId="489877C2" w14:textId="77777777" w:rsidR="00D16A7E" w:rsidRPr="00D56E10" w:rsidRDefault="00D16A7E" w:rsidP="00A42F52">
      <w:pPr>
        <w:rPr>
          <w:rFonts w:ascii="Garamond" w:hAnsi="Garamond"/>
        </w:rPr>
      </w:pPr>
    </w:p>
    <w:p w14:paraId="1C373B79" w14:textId="18E49F63" w:rsidR="007F0857" w:rsidRPr="00D56E10" w:rsidRDefault="00D16A7E" w:rsidP="00A42F52">
      <w:pPr>
        <w:rPr>
          <w:rFonts w:ascii="Garamond" w:hAnsi="Garamond"/>
        </w:rPr>
      </w:pPr>
      <w:r w:rsidRPr="00D56E10">
        <w:rPr>
          <w:rFonts w:ascii="Garamond" w:hAnsi="Garamond"/>
        </w:rPr>
        <w:t xml:space="preserve">Although the point about the extra step is usually presented in the context of </w:t>
      </w:r>
      <w:r w:rsidR="00C607BB" w:rsidRPr="00D56E10">
        <w:rPr>
          <w:rFonts w:ascii="Garamond" w:hAnsi="Garamond"/>
        </w:rPr>
        <w:t>the psychology of agency</w:t>
      </w:r>
      <w:r w:rsidRPr="00D56E10">
        <w:rPr>
          <w:rFonts w:ascii="Garamond" w:hAnsi="Garamond"/>
        </w:rPr>
        <w:t>, it is rea</w:t>
      </w:r>
      <w:r w:rsidR="00F83F3B" w:rsidRPr="00D56E10">
        <w:rPr>
          <w:rFonts w:ascii="Garamond" w:hAnsi="Garamond"/>
        </w:rPr>
        <w:t>lly a conceptual one, it is the upshot of t</w:t>
      </w:r>
      <w:r w:rsidR="00C607BB" w:rsidRPr="00D56E10">
        <w:rPr>
          <w:rFonts w:ascii="Garamond" w:hAnsi="Garamond"/>
        </w:rPr>
        <w:t>he difference between something wanted/desired/intended, and something worth wanting, desiring, intending. Denying this conceptual distinction leaves the proponent of GG to argue that deep down the agent does want what is worth having, which requires either some supra-agential guarantee or deliberation about the good to precede all actions. Neither is usually thought to be an attractive position to end up in.</w:t>
      </w:r>
      <w:r w:rsidR="00C607BB" w:rsidRPr="00D56E10">
        <w:rPr>
          <w:rStyle w:val="FootnoteReference"/>
          <w:rFonts w:ascii="Garamond" w:hAnsi="Garamond"/>
        </w:rPr>
        <w:footnoteReference w:id="21"/>
      </w:r>
      <w:r w:rsidR="00C607BB" w:rsidRPr="00D56E10">
        <w:rPr>
          <w:rFonts w:ascii="Garamond" w:hAnsi="Garamond"/>
        </w:rPr>
        <w:t xml:space="preserve"> </w:t>
      </w:r>
    </w:p>
    <w:p w14:paraId="0DF15D50" w14:textId="77777777" w:rsidR="007F0857" w:rsidRPr="00D56E10" w:rsidRDefault="007F0857" w:rsidP="00A42F52">
      <w:pPr>
        <w:rPr>
          <w:rFonts w:ascii="Garamond" w:hAnsi="Garamond"/>
        </w:rPr>
      </w:pPr>
    </w:p>
    <w:p w14:paraId="7F957D0E" w14:textId="77777777" w:rsidR="00F240A0" w:rsidRPr="00D56E10" w:rsidRDefault="00F240A0" w:rsidP="00A42F52">
      <w:pPr>
        <w:rPr>
          <w:rFonts w:ascii="Garamond" w:hAnsi="Garamond"/>
          <w:b/>
        </w:rPr>
      </w:pPr>
      <w:r w:rsidRPr="00D56E10">
        <w:rPr>
          <w:rFonts w:ascii="Garamond" w:hAnsi="Garamond"/>
          <w:b/>
        </w:rPr>
        <w:t xml:space="preserve">2.2. GG in the </w:t>
      </w:r>
      <w:r w:rsidRPr="00D56E10">
        <w:rPr>
          <w:rFonts w:ascii="Garamond" w:hAnsi="Garamond"/>
          <w:b/>
          <w:i/>
        </w:rPr>
        <w:t>Philosophy of Right</w:t>
      </w:r>
    </w:p>
    <w:p w14:paraId="24EB8EBA" w14:textId="77777777" w:rsidR="00F240A0" w:rsidRPr="00D56E10" w:rsidRDefault="00F240A0" w:rsidP="00A42F52">
      <w:pPr>
        <w:rPr>
          <w:rFonts w:ascii="Garamond" w:hAnsi="Garamond"/>
        </w:rPr>
      </w:pPr>
    </w:p>
    <w:p w14:paraId="7BCF4D28" w14:textId="2738BCC8" w:rsidR="00EF492D" w:rsidRPr="00D56E10" w:rsidRDefault="001F0DA9" w:rsidP="00A42F52">
      <w:pPr>
        <w:rPr>
          <w:rFonts w:ascii="Garamond" w:hAnsi="Garamond"/>
        </w:rPr>
      </w:pPr>
      <w:r>
        <w:rPr>
          <w:rFonts w:ascii="Garamond" w:hAnsi="Garamond"/>
        </w:rPr>
        <w:t>Hegel’</w:t>
      </w:r>
      <w:r w:rsidR="00F240A0" w:rsidRPr="00D56E10">
        <w:rPr>
          <w:rFonts w:ascii="Garamond" w:hAnsi="Garamond"/>
        </w:rPr>
        <w:t>s</w:t>
      </w:r>
      <w:r w:rsidR="007F0857" w:rsidRPr="00D56E10">
        <w:rPr>
          <w:rFonts w:ascii="Garamond" w:hAnsi="Garamond"/>
        </w:rPr>
        <w:t xml:space="preserve"> commitme</w:t>
      </w:r>
      <w:r w:rsidR="00C359ED" w:rsidRPr="00D56E10">
        <w:rPr>
          <w:rFonts w:ascii="Garamond" w:hAnsi="Garamond"/>
        </w:rPr>
        <w:t xml:space="preserve">nt to GG is spelled out at the start of </w:t>
      </w:r>
      <w:r>
        <w:rPr>
          <w:rFonts w:ascii="Garamond" w:hAnsi="Garamond"/>
        </w:rPr>
        <w:t>the ‘Morality’</w:t>
      </w:r>
      <w:r w:rsidR="007F0857" w:rsidRPr="00D56E10">
        <w:rPr>
          <w:rFonts w:ascii="Garamond" w:hAnsi="Garamond"/>
        </w:rPr>
        <w:t xml:space="preserve"> section</w:t>
      </w:r>
      <w:r w:rsidR="00F83F3B" w:rsidRPr="00D56E10">
        <w:rPr>
          <w:rFonts w:ascii="Garamond" w:hAnsi="Garamond"/>
        </w:rPr>
        <w:t xml:space="preserve"> in the </w:t>
      </w:r>
      <w:r w:rsidR="00F83F3B" w:rsidRPr="00D56E10">
        <w:rPr>
          <w:rFonts w:ascii="Garamond" w:hAnsi="Garamond"/>
          <w:i/>
        </w:rPr>
        <w:t>Philosophy of Right</w:t>
      </w:r>
      <w:r w:rsidR="007F0857" w:rsidRPr="00D56E10">
        <w:rPr>
          <w:rFonts w:ascii="Garamond" w:hAnsi="Garamond"/>
        </w:rPr>
        <w:t xml:space="preserve">: </w:t>
      </w:r>
      <w:r w:rsidR="00C359ED" w:rsidRPr="00D56E10">
        <w:rPr>
          <w:rFonts w:ascii="Garamond" w:eastAsia="Cambria" w:hAnsi="Garamond" w:cs="Times New Roman"/>
        </w:rPr>
        <w:t>‘the absolute end of the will, [is] the Good’ (</w:t>
      </w:r>
      <w:r w:rsidR="00965352" w:rsidRPr="00965352">
        <w:rPr>
          <w:rFonts w:ascii="Garamond" w:eastAsia="Cambria" w:hAnsi="Garamond" w:cs="Times New Roman"/>
          <w:i/>
        </w:rPr>
        <w:t>PR</w:t>
      </w:r>
      <w:r w:rsidR="00965352">
        <w:rPr>
          <w:rFonts w:ascii="Garamond" w:eastAsia="Cambria" w:hAnsi="Garamond" w:cs="Times New Roman"/>
        </w:rPr>
        <w:t xml:space="preserve">: </w:t>
      </w:r>
      <w:r w:rsidR="00C359ED" w:rsidRPr="00D56E10">
        <w:rPr>
          <w:rFonts w:ascii="Garamond" w:eastAsia="Cambria" w:hAnsi="Garamond" w:cs="Times New Roman"/>
        </w:rPr>
        <w:t>§114, p.79).</w:t>
      </w:r>
      <w:r w:rsidR="00CA373F" w:rsidRPr="00D56E10">
        <w:rPr>
          <w:rStyle w:val="FootnoteReference"/>
          <w:rFonts w:ascii="Garamond" w:eastAsia="Cambria" w:hAnsi="Garamond" w:cs="Times New Roman"/>
        </w:rPr>
        <w:footnoteReference w:id="22"/>
      </w:r>
      <w:r w:rsidR="00C359ED" w:rsidRPr="00D56E10">
        <w:rPr>
          <w:rFonts w:ascii="Garamond" w:eastAsia="Cambria" w:hAnsi="Garamond" w:cs="Times New Roman"/>
        </w:rPr>
        <w:t xml:space="preserve"> Later on, Hegel specifies that </w:t>
      </w:r>
      <w:r w:rsidR="0042784D" w:rsidRPr="00D56E10">
        <w:rPr>
          <w:rFonts w:ascii="Garamond" w:eastAsia="Cambria" w:hAnsi="Garamond" w:cs="Times New Roman"/>
        </w:rPr>
        <w:t>‘</w:t>
      </w:r>
      <w:r w:rsidR="00C359ED" w:rsidRPr="00D56E10">
        <w:rPr>
          <w:rFonts w:ascii="Garamond" w:eastAsia="Cambria" w:hAnsi="Garamond" w:cs="Times New Roman"/>
        </w:rPr>
        <w:t>[f]</w:t>
      </w:r>
      <w:r w:rsidR="0042784D" w:rsidRPr="00D56E10">
        <w:rPr>
          <w:rFonts w:ascii="Garamond" w:eastAsia="Cambria" w:hAnsi="Garamond" w:cs="Times New Roman"/>
        </w:rPr>
        <w:t>or the subjective will the good and the good alone is essential’ (</w:t>
      </w:r>
      <w:r w:rsidR="00C359ED" w:rsidRPr="00D56E10">
        <w:rPr>
          <w:rFonts w:ascii="Garamond" w:eastAsia="Cambria" w:hAnsi="Garamond" w:cs="Times New Roman"/>
        </w:rPr>
        <w:t>§</w:t>
      </w:r>
      <w:r w:rsidR="0042784D" w:rsidRPr="00D56E10">
        <w:rPr>
          <w:rFonts w:ascii="Garamond" w:eastAsia="Cambria" w:hAnsi="Garamond" w:cs="Times New Roman"/>
        </w:rPr>
        <w:t>131, p. 87)</w:t>
      </w:r>
      <w:r w:rsidR="00244A9C" w:rsidRPr="00D56E10">
        <w:rPr>
          <w:rFonts w:ascii="Garamond" w:eastAsia="Cambria" w:hAnsi="Garamond" w:cs="Times New Roman"/>
        </w:rPr>
        <w:t xml:space="preserve"> and that ‘[t]he particular subject is related to the good as the essence of his will’ (§133, p. 89)</w:t>
      </w:r>
      <w:r w:rsidR="0042784D" w:rsidRPr="00D56E10">
        <w:rPr>
          <w:rFonts w:ascii="Garamond" w:eastAsia="Cambria" w:hAnsi="Garamond" w:cs="Times New Roman"/>
        </w:rPr>
        <w:t>.</w:t>
      </w:r>
      <w:r w:rsidR="00C359ED" w:rsidRPr="00D56E10">
        <w:rPr>
          <w:rFonts w:ascii="Garamond" w:eastAsia="Cambria" w:hAnsi="Garamond" w:cs="Times New Roman"/>
        </w:rPr>
        <w:t xml:space="preserve"> </w:t>
      </w:r>
      <w:r w:rsidR="007F0857" w:rsidRPr="00D56E10">
        <w:rPr>
          <w:rFonts w:ascii="Garamond" w:eastAsia="Cambria" w:hAnsi="Garamond" w:cs="Times New Roman"/>
        </w:rPr>
        <w:t xml:space="preserve">Given the context, </w:t>
      </w:r>
      <w:r w:rsidR="0042784D" w:rsidRPr="00D56E10">
        <w:rPr>
          <w:rFonts w:ascii="Garamond" w:eastAsia="Cambria" w:hAnsi="Garamond" w:cs="Times New Roman"/>
        </w:rPr>
        <w:t xml:space="preserve">it is reasonable to assume that Hegel might be talking of </w:t>
      </w:r>
      <w:r w:rsidR="0042784D" w:rsidRPr="00D56E10">
        <w:rPr>
          <w:rFonts w:ascii="Garamond" w:eastAsia="Cambria" w:hAnsi="Garamond" w:cs="Times New Roman"/>
          <w:i/>
        </w:rPr>
        <w:t>moral</w:t>
      </w:r>
      <w:r w:rsidR="0042784D" w:rsidRPr="00D56E10">
        <w:rPr>
          <w:rFonts w:ascii="Garamond" w:eastAsia="Cambria" w:hAnsi="Garamond" w:cs="Times New Roman"/>
        </w:rPr>
        <w:t xml:space="preserve"> willing, in which case the claim would be uninterestingly true. </w:t>
      </w:r>
      <w:r w:rsidR="00C359ED" w:rsidRPr="00D56E10">
        <w:rPr>
          <w:rFonts w:ascii="Garamond" w:eastAsia="Cambria" w:hAnsi="Garamond" w:cs="Times New Roman"/>
        </w:rPr>
        <w:t xml:space="preserve">Note however that the topic, individual and subjective willing, </w:t>
      </w:r>
      <w:r w:rsidR="00F83F3B" w:rsidRPr="00D56E10">
        <w:rPr>
          <w:rFonts w:ascii="Garamond" w:eastAsia="Cambria" w:hAnsi="Garamond" w:cs="Times New Roman"/>
        </w:rPr>
        <w:t xml:space="preserve">occurs at this precise juncture </w:t>
      </w:r>
      <w:r w:rsidR="00C359ED" w:rsidRPr="00D56E10">
        <w:rPr>
          <w:rFonts w:ascii="Garamond" w:eastAsia="Cambria" w:hAnsi="Garamond" w:cs="Times New Roman"/>
          <w:i/>
        </w:rPr>
        <w:t>because</w:t>
      </w:r>
      <w:r w:rsidR="00C359ED" w:rsidRPr="00D56E10">
        <w:rPr>
          <w:rFonts w:ascii="Garamond" w:eastAsia="Cambria" w:hAnsi="Garamond" w:cs="Times New Roman"/>
        </w:rPr>
        <w:t xml:space="preserve"> it </w:t>
      </w:r>
      <w:r w:rsidR="0042784D" w:rsidRPr="00D56E10">
        <w:rPr>
          <w:rFonts w:ascii="Garamond" w:eastAsia="Cambria" w:hAnsi="Garamond" w:cs="Times New Roman"/>
        </w:rPr>
        <w:t>aims at the good</w:t>
      </w:r>
      <w:r w:rsidR="00F83F3B" w:rsidRPr="00D56E10">
        <w:rPr>
          <w:rFonts w:ascii="Garamond" w:eastAsia="Cambria" w:hAnsi="Garamond" w:cs="Times New Roman"/>
        </w:rPr>
        <w:t xml:space="preserve"> and not the other way round. I</w:t>
      </w:r>
      <w:r w:rsidR="00C359ED" w:rsidRPr="00D56E10">
        <w:rPr>
          <w:rFonts w:ascii="Garamond" w:eastAsia="Cambria" w:hAnsi="Garamond" w:cs="Times New Roman"/>
        </w:rPr>
        <w:t xml:space="preserve">n other words, </w:t>
      </w:r>
      <w:r w:rsidR="00F83F3B" w:rsidRPr="00D56E10">
        <w:rPr>
          <w:rFonts w:ascii="Garamond" w:eastAsia="Cambria" w:hAnsi="Garamond" w:cs="Times New Roman"/>
        </w:rPr>
        <w:t>subjective and individual willing</w:t>
      </w:r>
      <w:r w:rsidR="00C359ED" w:rsidRPr="00D56E10">
        <w:rPr>
          <w:rFonts w:ascii="Garamond" w:eastAsia="Cambria" w:hAnsi="Garamond" w:cs="Times New Roman"/>
        </w:rPr>
        <w:t xml:space="preserve"> allows for</w:t>
      </w:r>
      <w:r w:rsidR="0042784D" w:rsidRPr="00D56E10">
        <w:rPr>
          <w:rFonts w:ascii="Garamond" w:eastAsia="Cambria" w:hAnsi="Garamond" w:cs="Times New Roman"/>
        </w:rPr>
        <w:t xml:space="preserve"> </w:t>
      </w:r>
      <w:r w:rsidR="00244A9C" w:rsidRPr="00D56E10">
        <w:rPr>
          <w:rFonts w:ascii="Garamond" w:eastAsia="Cambria" w:hAnsi="Garamond" w:cs="Times New Roman"/>
        </w:rPr>
        <w:t xml:space="preserve">a </w:t>
      </w:r>
      <w:r w:rsidR="0042784D" w:rsidRPr="00D56E10">
        <w:rPr>
          <w:rFonts w:ascii="Garamond" w:eastAsia="Cambria" w:hAnsi="Garamond" w:cs="Times New Roman"/>
        </w:rPr>
        <w:t>different perspective</w:t>
      </w:r>
      <w:r w:rsidR="00C359ED" w:rsidRPr="00D56E10">
        <w:rPr>
          <w:rFonts w:ascii="Garamond" w:eastAsia="Cambria" w:hAnsi="Garamond" w:cs="Times New Roman"/>
        </w:rPr>
        <w:t xml:space="preserve"> to open up on right and wrong than that which is available in the preceding section on abstract right, </w:t>
      </w:r>
      <w:r w:rsidR="00F83F3B" w:rsidRPr="00D56E10">
        <w:rPr>
          <w:rFonts w:ascii="Garamond" w:eastAsia="Cambria" w:hAnsi="Garamond" w:cs="Times New Roman"/>
        </w:rPr>
        <w:t>it allows for</w:t>
      </w:r>
      <w:r w:rsidR="00C359ED" w:rsidRPr="00D56E10">
        <w:rPr>
          <w:rFonts w:ascii="Garamond" w:eastAsia="Cambria" w:hAnsi="Garamond" w:cs="Times New Roman"/>
        </w:rPr>
        <w:t xml:space="preserve"> a perspective from which the good links internally with the will, rather than appear externally imposed</w:t>
      </w:r>
      <w:r w:rsidR="00E56C30" w:rsidRPr="00D56E10">
        <w:rPr>
          <w:rFonts w:ascii="Garamond" w:eastAsia="Cambria" w:hAnsi="Garamond" w:cs="Times New Roman"/>
        </w:rPr>
        <w:t>.</w:t>
      </w:r>
      <w:r w:rsidR="00E56C30" w:rsidRPr="00D56E10">
        <w:rPr>
          <w:rStyle w:val="FootnoteReference"/>
          <w:rFonts w:ascii="Garamond" w:eastAsia="Cambria" w:hAnsi="Garamond" w:cs="Times New Roman"/>
        </w:rPr>
        <w:footnoteReference w:id="23"/>
      </w:r>
    </w:p>
    <w:p w14:paraId="5AD004B2" w14:textId="77777777" w:rsidR="00F31BF4" w:rsidRPr="00D56E10" w:rsidRDefault="00F31BF4" w:rsidP="00A42F52">
      <w:pPr>
        <w:rPr>
          <w:rFonts w:ascii="Garamond" w:hAnsi="Garamond"/>
        </w:rPr>
      </w:pPr>
    </w:p>
    <w:p w14:paraId="79510298" w14:textId="20C52461" w:rsidR="00EF492D" w:rsidRPr="00D56E10" w:rsidRDefault="00DA1FE6" w:rsidP="00A42F52">
      <w:pPr>
        <w:rPr>
          <w:rFonts w:ascii="Garamond" w:eastAsia="Cambria" w:hAnsi="Garamond" w:cs="Times New Roman"/>
        </w:rPr>
      </w:pPr>
      <w:r w:rsidRPr="00D56E10">
        <w:rPr>
          <w:rFonts w:ascii="Garamond" w:eastAsia="Cambria" w:hAnsi="Garamond" w:cs="Times New Roman"/>
        </w:rPr>
        <w:t>Hegel defends GG through an analysis of how the will shows itself in action</w:t>
      </w:r>
      <w:r w:rsidR="002B4261" w:rsidRPr="00D56E10">
        <w:rPr>
          <w:rFonts w:ascii="Garamond" w:eastAsia="Cambria" w:hAnsi="Garamond" w:cs="Times New Roman"/>
        </w:rPr>
        <w:t>,</w:t>
      </w:r>
      <w:r w:rsidRPr="00D56E10">
        <w:rPr>
          <w:rFonts w:ascii="Garamond" w:eastAsia="Cambria" w:hAnsi="Garamond" w:cs="Times New Roman"/>
        </w:rPr>
        <w:t xml:space="preserve"> </w:t>
      </w:r>
      <w:r w:rsidR="00F31BF4" w:rsidRPr="00D56E10">
        <w:rPr>
          <w:rFonts w:ascii="Garamond" w:eastAsia="Cambria" w:hAnsi="Garamond" w:cs="Times New Roman"/>
          <w:i/>
          <w:iCs/>
        </w:rPr>
        <w:t>Handlung</w:t>
      </w:r>
      <w:r w:rsidR="00F31BF4" w:rsidRPr="00D56E10">
        <w:rPr>
          <w:rFonts w:ascii="Garamond" w:eastAsia="Cambria" w:hAnsi="Garamond" w:cs="Times New Roman"/>
        </w:rPr>
        <w:t xml:space="preserve"> (</w:t>
      </w:r>
      <w:r w:rsidR="00F31BF4" w:rsidRPr="00DC5642">
        <w:rPr>
          <w:rFonts w:ascii="Garamond" w:eastAsia="Cambria" w:hAnsi="Garamond" w:cs="Times New Roman"/>
          <w:i/>
        </w:rPr>
        <w:t>PR</w:t>
      </w:r>
      <w:r w:rsidR="00DC5642" w:rsidRPr="00DC5642">
        <w:rPr>
          <w:rFonts w:ascii="Garamond" w:eastAsia="Cambria" w:hAnsi="Garamond" w:cs="Times New Roman"/>
          <w:i/>
        </w:rPr>
        <w:t>:</w:t>
      </w:r>
      <w:r w:rsidR="00F31BF4" w:rsidRPr="00D56E10">
        <w:rPr>
          <w:rFonts w:ascii="Garamond" w:eastAsia="Cambria" w:hAnsi="Garamond" w:cs="Times New Roman"/>
        </w:rPr>
        <w:t xml:space="preserve"> §113, see too </w:t>
      </w:r>
      <w:r w:rsidR="00F31BF4" w:rsidRPr="00DC5642">
        <w:rPr>
          <w:rFonts w:ascii="Garamond" w:eastAsia="Cambria" w:hAnsi="Garamond" w:cs="Times New Roman"/>
          <w:i/>
        </w:rPr>
        <w:t>E</w:t>
      </w:r>
      <w:r w:rsidR="00DC5642">
        <w:rPr>
          <w:rFonts w:ascii="Garamond" w:eastAsia="Cambria" w:hAnsi="Garamond" w:cs="Times New Roman"/>
        </w:rPr>
        <w:t>:</w:t>
      </w:r>
      <w:r w:rsidR="00F31BF4" w:rsidRPr="00D56E10">
        <w:rPr>
          <w:rFonts w:ascii="Garamond" w:eastAsia="Cambria" w:hAnsi="Garamond" w:cs="Times New Roman"/>
        </w:rPr>
        <w:t xml:space="preserve"> §113). </w:t>
      </w:r>
      <w:r w:rsidRPr="00D56E10">
        <w:rPr>
          <w:rFonts w:ascii="Garamond" w:eastAsia="Cambria" w:hAnsi="Garamond" w:cs="Times New Roman"/>
        </w:rPr>
        <w:t xml:space="preserve">The theoretical </w:t>
      </w:r>
      <w:r w:rsidR="00F83F3B" w:rsidRPr="00D56E10">
        <w:rPr>
          <w:rFonts w:ascii="Garamond" w:eastAsia="Cambria" w:hAnsi="Garamond" w:cs="Times New Roman"/>
        </w:rPr>
        <w:t>question</w:t>
      </w:r>
      <w:r w:rsidRPr="00D56E10">
        <w:rPr>
          <w:rFonts w:ascii="Garamond" w:eastAsia="Cambria" w:hAnsi="Garamond" w:cs="Times New Roman"/>
        </w:rPr>
        <w:t xml:space="preserve"> </w:t>
      </w:r>
      <w:r w:rsidR="00F83F3B" w:rsidRPr="00D56E10">
        <w:rPr>
          <w:rFonts w:ascii="Garamond" w:eastAsia="Cambria" w:hAnsi="Garamond" w:cs="Times New Roman"/>
        </w:rPr>
        <w:t>he is addressing i</w:t>
      </w:r>
      <w:r w:rsidR="008C77AE" w:rsidRPr="00D56E10">
        <w:rPr>
          <w:rFonts w:ascii="Garamond" w:eastAsia="Cambria" w:hAnsi="Garamond" w:cs="Times New Roman"/>
        </w:rPr>
        <w:t xml:space="preserve">s </w:t>
      </w:r>
      <w:r w:rsidR="001F0DA9">
        <w:rPr>
          <w:rFonts w:ascii="Garamond" w:eastAsia="Cambria" w:hAnsi="Garamond" w:cs="Times New Roman"/>
        </w:rPr>
        <w:t>‘</w:t>
      </w:r>
      <w:r w:rsidR="008C77AE" w:rsidRPr="00D56E10">
        <w:rPr>
          <w:rFonts w:ascii="Garamond" w:eastAsia="Cambria" w:hAnsi="Garamond" w:cs="Times New Roman"/>
        </w:rPr>
        <w:t>what is an action</w:t>
      </w:r>
      <w:r w:rsidR="00F83F3B" w:rsidRPr="00D56E10">
        <w:rPr>
          <w:rFonts w:ascii="Garamond" w:eastAsia="Cambria" w:hAnsi="Garamond" w:cs="Times New Roman"/>
        </w:rPr>
        <w:t>?'</w:t>
      </w:r>
      <w:r w:rsidR="008C77AE" w:rsidRPr="00D56E10">
        <w:rPr>
          <w:rFonts w:ascii="Garamond" w:eastAsia="Cambria" w:hAnsi="Garamond" w:cs="Times New Roman"/>
        </w:rPr>
        <w:t xml:space="preserve"> Hegel's answer is that an action is something that can be recognised by a subject as her action. </w:t>
      </w:r>
      <w:r w:rsidR="00F83F3B" w:rsidRPr="00D56E10">
        <w:rPr>
          <w:rFonts w:ascii="Garamond" w:eastAsia="Cambria" w:hAnsi="Garamond" w:cs="Times New Roman"/>
        </w:rPr>
        <w:t xml:space="preserve">A </w:t>
      </w:r>
      <w:r w:rsidR="002B4261" w:rsidRPr="00D56E10">
        <w:rPr>
          <w:rFonts w:ascii="Garamond" w:eastAsia="Cambria" w:hAnsi="Garamond" w:cs="Times New Roman"/>
        </w:rPr>
        <w:t>transitionally important notion for this conclusion is</w:t>
      </w:r>
      <w:r w:rsidR="008C77AE" w:rsidRPr="00D56E10">
        <w:rPr>
          <w:rFonts w:ascii="Garamond" w:eastAsia="Cambria" w:hAnsi="Garamond" w:cs="Times New Roman"/>
        </w:rPr>
        <w:t xml:space="preserve"> deed</w:t>
      </w:r>
      <w:r w:rsidR="002B4261" w:rsidRPr="00D56E10">
        <w:rPr>
          <w:rFonts w:ascii="Garamond" w:eastAsia="Cambria" w:hAnsi="Garamond" w:cs="Times New Roman"/>
        </w:rPr>
        <w:t>,</w:t>
      </w:r>
      <w:r w:rsidR="008C77AE" w:rsidRPr="00D56E10">
        <w:rPr>
          <w:rFonts w:ascii="Garamond" w:eastAsia="Cambria" w:hAnsi="Garamond" w:cs="Times New Roman"/>
        </w:rPr>
        <w:t xml:space="preserve"> </w:t>
      </w:r>
      <w:r w:rsidR="008C77AE" w:rsidRPr="00D56E10">
        <w:rPr>
          <w:rFonts w:ascii="Garamond" w:eastAsia="Cambria" w:hAnsi="Garamond" w:cs="Times New Roman"/>
          <w:i/>
        </w:rPr>
        <w:t>Tat</w:t>
      </w:r>
      <w:r w:rsidR="008C77AE" w:rsidRPr="00D56E10">
        <w:rPr>
          <w:rFonts w:ascii="Garamond" w:eastAsia="Cambria" w:hAnsi="Garamond" w:cs="Times New Roman"/>
        </w:rPr>
        <w:t>. A deed is</w:t>
      </w:r>
      <w:r w:rsidRPr="00D56E10">
        <w:rPr>
          <w:rFonts w:ascii="Garamond" w:eastAsia="Cambria" w:hAnsi="Garamond" w:cs="Times New Roman"/>
        </w:rPr>
        <w:t xml:space="preserve"> something done</w:t>
      </w:r>
      <w:r w:rsidR="007B1548" w:rsidRPr="00D56E10">
        <w:rPr>
          <w:rFonts w:ascii="Garamond" w:eastAsia="Cambria" w:hAnsi="Garamond" w:cs="Times New Roman"/>
        </w:rPr>
        <w:t>, ‘an event, a situation which has been produced’ (</w:t>
      </w:r>
      <w:r w:rsidR="007B1548" w:rsidRPr="00EF3904">
        <w:rPr>
          <w:rFonts w:ascii="Garamond" w:eastAsia="Cambria" w:hAnsi="Garamond" w:cs="Times New Roman"/>
          <w:i/>
        </w:rPr>
        <w:t>PR</w:t>
      </w:r>
      <w:r w:rsidR="00EF3904" w:rsidRPr="00EF3904">
        <w:rPr>
          <w:rFonts w:ascii="Garamond" w:eastAsia="Cambria" w:hAnsi="Garamond" w:cs="Times New Roman"/>
          <w:i/>
        </w:rPr>
        <w:t>:</w:t>
      </w:r>
      <w:r w:rsidR="007B1548" w:rsidRPr="00D56E10">
        <w:rPr>
          <w:rFonts w:ascii="Garamond" w:eastAsia="Cambria" w:hAnsi="Garamond" w:cs="Times New Roman"/>
        </w:rPr>
        <w:t xml:space="preserve"> §115R)</w:t>
      </w:r>
      <w:r w:rsidR="008C77AE" w:rsidRPr="00D56E10">
        <w:rPr>
          <w:rFonts w:ascii="Garamond" w:eastAsia="Cambria" w:hAnsi="Garamond" w:cs="Times New Roman"/>
        </w:rPr>
        <w:t>. The deed</w:t>
      </w:r>
      <w:r w:rsidRPr="00D56E10">
        <w:rPr>
          <w:rFonts w:ascii="Garamond" w:eastAsia="Cambria" w:hAnsi="Garamond" w:cs="Times New Roman"/>
        </w:rPr>
        <w:t xml:space="preserve"> </w:t>
      </w:r>
      <w:r w:rsidR="00F31BF4" w:rsidRPr="00D56E10">
        <w:rPr>
          <w:rFonts w:ascii="Garamond" w:eastAsia="Cambria" w:hAnsi="Garamond" w:cs="Times New Roman"/>
        </w:rPr>
        <w:t>'sets up an alteration</w:t>
      </w:r>
      <w:r w:rsidRPr="00D56E10">
        <w:rPr>
          <w:rFonts w:ascii="Garamond" w:eastAsia="Cambria" w:hAnsi="Garamond" w:cs="Times New Roman"/>
        </w:rPr>
        <w:t xml:space="preserve">' </w:t>
      </w:r>
      <w:r w:rsidR="008C77AE" w:rsidRPr="00D56E10">
        <w:rPr>
          <w:rFonts w:ascii="Garamond" w:eastAsia="Cambria" w:hAnsi="Garamond" w:cs="Times New Roman"/>
        </w:rPr>
        <w:t xml:space="preserve">in the subject's environment </w:t>
      </w:r>
      <w:r w:rsidR="007B1548" w:rsidRPr="00D56E10">
        <w:rPr>
          <w:rFonts w:ascii="Garamond" w:eastAsia="Cambria" w:hAnsi="Garamond" w:cs="Times New Roman"/>
        </w:rPr>
        <w:t>(</w:t>
      </w:r>
      <w:r w:rsidR="007B1548" w:rsidRPr="00EF3904">
        <w:rPr>
          <w:rFonts w:ascii="Garamond" w:eastAsia="Cambria" w:hAnsi="Garamond" w:cs="Times New Roman"/>
          <w:i/>
        </w:rPr>
        <w:t>PR</w:t>
      </w:r>
      <w:r w:rsidR="00EF3904">
        <w:rPr>
          <w:rFonts w:ascii="Garamond" w:eastAsia="Cambria" w:hAnsi="Garamond" w:cs="Times New Roman"/>
        </w:rPr>
        <w:t>:</w:t>
      </w:r>
      <w:r w:rsidR="007B1548" w:rsidRPr="00D56E10">
        <w:rPr>
          <w:rFonts w:ascii="Garamond" w:eastAsia="Cambria" w:hAnsi="Garamond" w:cs="Times New Roman"/>
        </w:rPr>
        <w:t xml:space="preserve"> §115, see too </w:t>
      </w:r>
      <w:r w:rsidR="007B1548" w:rsidRPr="00965352">
        <w:rPr>
          <w:rFonts w:ascii="Garamond" w:eastAsia="Cambria" w:hAnsi="Garamond" w:cs="Times New Roman"/>
          <w:i/>
        </w:rPr>
        <w:t>E</w:t>
      </w:r>
      <w:r w:rsidR="00965352">
        <w:rPr>
          <w:rFonts w:ascii="Garamond" w:eastAsia="Cambria" w:hAnsi="Garamond" w:cs="Times New Roman"/>
        </w:rPr>
        <w:t>:</w:t>
      </w:r>
      <w:r w:rsidR="007B1548" w:rsidRPr="00D56E10">
        <w:rPr>
          <w:rFonts w:ascii="Garamond" w:eastAsia="Cambria" w:hAnsi="Garamond" w:cs="Times New Roman"/>
        </w:rPr>
        <w:t xml:space="preserve"> §505) </w:t>
      </w:r>
      <w:r w:rsidR="0071044E" w:rsidRPr="00D56E10">
        <w:rPr>
          <w:rFonts w:ascii="Garamond" w:eastAsia="Cambria" w:hAnsi="Garamond" w:cs="Times New Roman"/>
        </w:rPr>
        <w:t>that</w:t>
      </w:r>
      <w:r w:rsidRPr="00D56E10">
        <w:rPr>
          <w:rFonts w:ascii="Garamond" w:eastAsia="Cambria" w:hAnsi="Garamond" w:cs="Times New Roman"/>
        </w:rPr>
        <w:t xml:space="preserve"> confronts the will</w:t>
      </w:r>
      <w:r w:rsidR="00F31BF4" w:rsidRPr="00D56E10">
        <w:rPr>
          <w:rFonts w:ascii="Garamond" w:eastAsia="Cambria" w:hAnsi="Garamond" w:cs="Times New Roman"/>
        </w:rPr>
        <w:t xml:space="preserve"> </w:t>
      </w:r>
      <w:r w:rsidR="007B1548" w:rsidRPr="00D56E10">
        <w:rPr>
          <w:rFonts w:ascii="Garamond" w:eastAsia="Cambria" w:hAnsi="Garamond" w:cs="Times New Roman"/>
        </w:rPr>
        <w:t xml:space="preserve">as something that </w:t>
      </w:r>
      <w:r w:rsidR="007B1548" w:rsidRPr="00D56E10">
        <w:rPr>
          <w:rFonts w:ascii="Garamond" w:eastAsia="Cambria" w:hAnsi="Garamond" w:cs="Times New Roman"/>
          <w:i/>
        </w:rPr>
        <w:t>can</w:t>
      </w:r>
      <w:r w:rsidR="007B1548" w:rsidRPr="00D56E10">
        <w:rPr>
          <w:rFonts w:ascii="Garamond" w:eastAsia="Cambria" w:hAnsi="Garamond" w:cs="Times New Roman"/>
        </w:rPr>
        <w:t xml:space="preserve"> be owned </w:t>
      </w:r>
      <w:r w:rsidR="00EF3904">
        <w:rPr>
          <w:rFonts w:ascii="Garamond" w:eastAsia="Cambria" w:hAnsi="Garamond" w:cs="Times New Roman"/>
        </w:rPr>
        <w:t>by a subjec</w:t>
      </w:r>
      <w:r w:rsidR="00DC5642">
        <w:rPr>
          <w:rFonts w:ascii="Garamond" w:eastAsia="Cambria" w:hAnsi="Garamond" w:cs="Times New Roman"/>
        </w:rPr>
        <w:t>t—</w:t>
      </w:r>
      <w:r w:rsidR="00F31BF4" w:rsidRPr="00D56E10">
        <w:rPr>
          <w:rFonts w:ascii="Garamond" w:eastAsia="Cambria" w:hAnsi="Garamond" w:cs="Times New Roman"/>
        </w:rPr>
        <w:t xml:space="preserve">'be known to me as </w:t>
      </w:r>
      <w:r w:rsidR="00F31BF4" w:rsidRPr="00D56E10">
        <w:rPr>
          <w:rFonts w:ascii="Garamond" w:eastAsia="Cambria" w:hAnsi="Garamond" w:cs="Times New Roman"/>
          <w:i/>
          <w:iCs/>
        </w:rPr>
        <w:t>my</w:t>
      </w:r>
      <w:r w:rsidR="00F31BF4" w:rsidRPr="00D56E10">
        <w:rPr>
          <w:rFonts w:ascii="Garamond" w:eastAsia="Cambria" w:hAnsi="Garamond" w:cs="Times New Roman"/>
        </w:rPr>
        <w:t xml:space="preserve"> action’ (</w:t>
      </w:r>
      <w:r w:rsidR="00F31BF4" w:rsidRPr="00EF3904">
        <w:rPr>
          <w:rFonts w:ascii="Garamond" w:eastAsia="Cambria" w:hAnsi="Garamond" w:cs="Times New Roman"/>
          <w:i/>
        </w:rPr>
        <w:t>PR</w:t>
      </w:r>
      <w:r w:rsidR="00EF3904">
        <w:rPr>
          <w:rFonts w:ascii="Garamond" w:eastAsia="Cambria" w:hAnsi="Garamond" w:cs="Times New Roman"/>
        </w:rPr>
        <w:t>:</w:t>
      </w:r>
      <w:r w:rsidR="00F31BF4" w:rsidRPr="00D56E10">
        <w:rPr>
          <w:rFonts w:ascii="Garamond" w:eastAsia="Cambria" w:hAnsi="Garamond" w:cs="Times New Roman"/>
        </w:rPr>
        <w:t xml:space="preserve"> §113</w:t>
      </w:r>
      <w:r w:rsidR="00C60530" w:rsidRPr="00D56E10">
        <w:rPr>
          <w:rFonts w:ascii="Garamond" w:eastAsia="Cambria" w:hAnsi="Garamond" w:cs="Times New Roman"/>
        </w:rPr>
        <w:t>, p.78</w:t>
      </w:r>
      <w:r w:rsidR="00F31BF4" w:rsidRPr="00D56E10">
        <w:rPr>
          <w:rFonts w:ascii="Garamond" w:eastAsia="Cambria" w:hAnsi="Garamond" w:cs="Times New Roman"/>
        </w:rPr>
        <w:t xml:space="preserve">). </w:t>
      </w:r>
      <w:r w:rsidR="008C77AE" w:rsidRPr="00D56E10">
        <w:rPr>
          <w:rFonts w:ascii="Garamond" w:eastAsia="Cambria" w:hAnsi="Garamond" w:cs="Times New Roman"/>
        </w:rPr>
        <w:t xml:space="preserve">Willing is in some sense then a form of ownership. This is of obvious relevance in the context of the 'Morality' section, given that establishing what is mine is necessary for attributions of responsibility. But one reason why I called the </w:t>
      </w:r>
      <w:r w:rsidR="002B4261" w:rsidRPr="00D56E10">
        <w:rPr>
          <w:rFonts w:ascii="Garamond" w:eastAsia="Cambria" w:hAnsi="Garamond" w:cs="Times New Roman"/>
        </w:rPr>
        <w:t>question</w:t>
      </w:r>
      <w:r w:rsidR="00F31BF4" w:rsidRPr="00D56E10">
        <w:rPr>
          <w:rFonts w:ascii="Garamond" w:eastAsia="Cambria" w:hAnsi="Garamond" w:cs="Times New Roman"/>
        </w:rPr>
        <w:t xml:space="preserve"> </w:t>
      </w:r>
      <w:r w:rsidR="008C77AE" w:rsidRPr="00D56E10">
        <w:rPr>
          <w:rFonts w:ascii="Garamond" w:eastAsia="Cambria" w:hAnsi="Garamond" w:cs="Times New Roman"/>
        </w:rPr>
        <w:t>Hegel tackles here 'theoretical' is to highlight the meta-normative strand of the argument. To anticipate somewhat</w:t>
      </w:r>
      <w:r w:rsidR="00A9462B" w:rsidRPr="00D56E10">
        <w:rPr>
          <w:rFonts w:ascii="Garamond" w:eastAsia="Cambria" w:hAnsi="Garamond" w:cs="Times New Roman"/>
        </w:rPr>
        <w:t>,</w:t>
      </w:r>
      <w:r w:rsidR="008C77AE" w:rsidRPr="00D56E10">
        <w:rPr>
          <w:rFonts w:ascii="Garamond" w:eastAsia="Cambria" w:hAnsi="Garamond" w:cs="Times New Roman"/>
        </w:rPr>
        <w:t xml:space="preserve"> the solution to the problem</w:t>
      </w:r>
      <w:r w:rsidR="007B1548" w:rsidRPr="00D56E10">
        <w:rPr>
          <w:rFonts w:ascii="Garamond" w:eastAsia="Cambria" w:hAnsi="Garamond" w:cs="Times New Roman"/>
        </w:rPr>
        <w:t xml:space="preserve"> </w:t>
      </w:r>
      <w:r w:rsidR="0071044E" w:rsidRPr="00D56E10">
        <w:rPr>
          <w:rFonts w:ascii="Garamond" w:eastAsia="Cambria" w:hAnsi="Garamond" w:cs="Times New Roman"/>
        </w:rPr>
        <w:t>how a deed ca</w:t>
      </w:r>
      <w:r w:rsidR="008C77AE" w:rsidRPr="00D56E10">
        <w:rPr>
          <w:rFonts w:ascii="Garamond" w:eastAsia="Cambria" w:hAnsi="Garamond" w:cs="Times New Roman"/>
        </w:rPr>
        <w:t xml:space="preserve">n be known as someone's action is </w:t>
      </w:r>
      <w:r w:rsidR="00A9462B" w:rsidRPr="00D56E10">
        <w:rPr>
          <w:rFonts w:ascii="Garamond" w:eastAsia="Cambria" w:hAnsi="Garamond" w:cs="Times New Roman"/>
        </w:rPr>
        <w:t>that</w:t>
      </w:r>
      <w:r w:rsidR="0071044E" w:rsidRPr="00D56E10">
        <w:rPr>
          <w:rFonts w:ascii="Garamond" w:eastAsia="Cambria" w:hAnsi="Garamond" w:cs="Times New Roman"/>
        </w:rPr>
        <w:t xml:space="preserve"> </w:t>
      </w:r>
      <w:r w:rsidR="00F31BF4" w:rsidRPr="00D56E10">
        <w:rPr>
          <w:rFonts w:ascii="Garamond" w:eastAsia="Cambria" w:hAnsi="Garamond" w:cs="Times New Roman"/>
        </w:rPr>
        <w:t xml:space="preserve">the concept of the </w:t>
      </w:r>
      <w:r w:rsidR="0071044E" w:rsidRPr="00D56E10">
        <w:rPr>
          <w:rFonts w:ascii="Garamond" w:eastAsia="Cambria" w:hAnsi="Garamond" w:cs="Times New Roman"/>
        </w:rPr>
        <w:t>will is the good</w:t>
      </w:r>
      <w:r w:rsidR="00A9462B" w:rsidRPr="00D56E10">
        <w:rPr>
          <w:rFonts w:ascii="Garamond" w:eastAsia="Cambria" w:hAnsi="Garamond" w:cs="Times New Roman"/>
        </w:rPr>
        <w:t xml:space="preserve">. </w:t>
      </w:r>
      <w:r w:rsidR="00EF492D" w:rsidRPr="00D56E10">
        <w:rPr>
          <w:rFonts w:ascii="Garamond" w:eastAsia="Cambria" w:hAnsi="Garamond" w:cs="Times New Roman"/>
        </w:rPr>
        <w:t xml:space="preserve">The </w:t>
      </w:r>
      <w:r w:rsidR="00A9462B" w:rsidRPr="00D56E10">
        <w:rPr>
          <w:rFonts w:ascii="Garamond" w:eastAsia="Cambria" w:hAnsi="Garamond" w:cs="Times New Roman"/>
        </w:rPr>
        <w:t xml:space="preserve">argument leading to this </w:t>
      </w:r>
      <w:r w:rsidR="0071044E" w:rsidRPr="00D56E10">
        <w:rPr>
          <w:rFonts w:ascii="Garamond" w:eastAsia="Cambria" w:hAnsi="Garamond" w:cs="Times New Roman"/>
        </w:rPr>
        <w:t xml:space="preserve">solution can be reconstructed in terms of three </w:t>
      </w:r>
      <w:r w:rsidR="00EF492D" w:rsidRPr="00D56E10">
        <w:rPr>
          <w:rFonts w:ascii="Garamond" w:eastAsia="Cambria" w:hAnsi="Garamond" w:cs="Times New Roman"/>
        </w:rPr>
        <w:t xml:space="preserve">main </w:t>
      </w:r>
      <w:r w:rsidR="0071044E" w:rsidRPr="00D56E10">
        <w:rPr>
          <w:rFonts w:ascii="Garamond" w:eastAsia="Cambria" w:hAnsi="Garamond" w:cs="Times New Roman"/>
        </w:rPr>
        <w:t>steps</w:t>
      </w:r>
      <w:r w:rsidR="00EF492D" w:rsidRPr="00D56E10">
        <w:rPr>
          <w:rFonts w:ascii="Garamond" w:eastAsia="Cambria" w:hAnsi="Garamond" w:cs="Times New Roman"/>
        </w:rPr>
        <w:t>:</w:t>
      </w:r>
    </w:p>
    <w:p w14:paraId="33DD6A92" w14:textId="77777777" w:rsidR="00EC6A81" w:rsidRPr="00D56E10" w:rsidRDefault="00A42F52" w:rsidP="00A42F52">
      <w:pPr>
        <w:pStyle w:val="Body"/>
        <w:spacing w:line="240" w:lineRule="auto"/>
        <w:contextualSpacing/>
        <w:jc w:val="left"/>
        <w:rPr>
          <w:rFonts w:ascii="Garamond" w:eastAsia="Cambria" w:hAnsi="Garamond" w:cs="Times New Roman"/>
          <w:sz w:val="24"/>
          <w:szCs w:val="24"/>
        </w:rPr>
      </w:pPr>
      <w:r w:rsidRPr="00D56E10">
        <w:rPr>
          <w:rFonts w:ascii="Garamond" w:eastAsia="Cambria" w:hAnsi="Garamond" w:cs="Times New Roman"/>
          <w:sz w:val="24"/>
          <w:szCs w:val="24"/>
          <w:lang w:val="en-US"/>
        </w:rPr>
        <w:lastRenderedPageBreak/>
        <w:tab/>
        <w:t>a</w:t>
      </w:r>
      <w:r w:rsidR="00EF492D" w:rsidRPr="00D56E10">
        <w:rPr>
          <w:rFonts w:ascii="Garamond" w:eastAsia="Cambria" w:hAnsi="Garamond" w:cs="Times New Roman"/>
          <w:sz w:val="24"/>
          <w:szCs w:val="24"/>
          <w:lang w:val="en-US"/>
        </w:rPr>
        <w:t>. Deeds are actions, if deeds are intentional</w:t>
      </w:r>
      <w:r w:rsidR="00EF492D" w:rsidRPr="00D56E10">
        <w:rPr>
          <w:rFonts w:ascii="Garamond" w:eastAsia="Cambria" w:hAnsi="Garamond" w:cs="Times New Roman"/>
          <w:sz w:val="24"/>
          <w:szCs w:val="24"/>
        </w:rPr>
        <w:t>.</w:t>
      </w:r>
    </w:p>
    <w:p w14:paraId="504E2580" w14:textId="77777777" w:rsidR="00EC6A81" w:rsidRPr="00D56E10" w:rsidRDefault="00A42F52" w:rsidP="00A42F52">
      <w:pPr>
        <w:pStyle w:val="Body"/>
        <w:spacing w:line="240" w:lineRule="auto"/>
        <w:ind w:left="720"/>
        <w:contextualSpacing/>
        <w:jc w:val="left"/>
        <w:rPr>
          <w:rFonts w:ascii="Garamond" w:eastAsia="Cambria" w:hAnsi="Garamond" w:cs="Times New Roman"/>
          <w:sz w:val="24"/>
          <w:szCs w:val="24"/>
        </w:rPr>
      </w:pPr>
      <w:r w:rsidRPr="00D56E10">
        <w:rPr>
          <w:rFonts w:ascii="Garamond" w:eastAsia="Cambria" w:hAnsi="Garamond" w:cs="Times New Roman"/>
          <w:sz w:val="24"/>
          <w:szCs w:val="24"/>
          <w:lang w:val="en-US"/>
        </w:rPr>
        <w:t>b</w:t>
      </w:r>
      <w:r w:rsidR="00EF492D" w:rsidRPr="00D56E10">
        <w:rPr>
          <w:rFonts w:ascii="Garamond" w:eastAsia="Cambria" w:hAnsi="Garamond" w:cs="Times New Roman"/>
          <w:sz w:val="24"/>
          <w:szCs w:val="24"/>
          <w:lang w:val="en-US"/>
        </w:rPr>
        <w:t>.</w:t>
      </w:r>
      <w:r w:rsidR="00EF492D" w:rsidRPr="00D56E10">
        <w:rPr>
          <w:rFonts w:ascii="Garamond" w:eastAsia="Cambria" w:hAnsi="Garamond" w:cs="Times New Roman"/>
          <w:bCs/>
          <w:sz w:val="24"/>
          <w:szCs w:val="24"/>
          <w:lang w:val="en-US"/>
        </w:rPr>
        <w:t xml:space="preserve"> Deeds are intentional, if they realize some end presented to the agent as worth pursuing</w:t>
      </w:r>
      <w:r w:rsidR="00EF492D" w:rsidRPr="00D56E10">
        <w:rPr>
          <w:rFonts w:ascii="Garamond" w:eastAsia="Cambria" w:hAnsi="Garamond" w:cs="Times New Roman"/>
          <w:sz w:val="24"/>
          <w:szCs w:val="24"/>
        </w:rPr>
        <w:t>.</w:t>
      </w:r>
    </w:p>
    <w:p w14:paraId="61017DC2" w14:textId="77777777" w:rsidR="00EF492D" w:rsidRPr="00D56E10" w:rsidRDefault="00A42F52" w:rsidP="00A42F52">
      <w:pPr>
        <w:pStyle w:val="Body"/>
        <w:spacing w:line="240" w:lineRule="auto"/>
        <w:ind w:left="720"/>
        <w:contextualSpacing/>
        <w:jc w:val="left"/>
        <w:rPr>
          <w:rFonts w:ascii="Garamond" w:eastAsia="Cambria" w:hAnsi="Garamond" w:cs="Times New Roman"/>
          <w:sz w:val="24"/>
          <w:szCs w:val="24"/>
        </w:rPr>
      </w:pPr>
      <w:r w:rsidRPr="00D56E10">
        <w:rPr>
          <w:rFonts w:ascii="Garamond" w:eastAsia="Cambria" w:hAnsi="Garamond" w:cs="Times New Roman"/>
          <w:sz w:val="24"/>
          <w:szCs w:val="24"/>
          <w:lang w:val="en-US"/>
        </w:rPr>
        <w:t>c</w:t>
      </w:r>
      <w:r w:rsidR="00EF492D" w:rsidRPr="00D56E10">
        <w:rPr>
          <w:rFonts w:ascii="Garamond" w:eastAsia="Cambria" w:hAnsi="Garamond" w:cs="Times New Roman"/>
          <w:sz w:val="24"/>
          <w:szCs w:val="24"/>
          <w:lang w:val="en-US"/>
        </w:rPr>
        <w:t xml:space="preserve">. An end is presented to the agent as worth pursuing, if it links up with </w:t>
      </w:r>
      <w:r w:rsidR="00EF492D" w:rsidRPr="00D56E10">
        <w:rPr>
          <w:rFonts w:ascii="Garamond" w:eastAsia="Cambria" w:hAnsi="Garamond" w:cs="Times New Roman"/>
          <w:i/>
          <w:sz w:val="24"/>
          <w:szCs w:val="24"/>
          <w:lang w:val="en-US"/>
        </w:rPr>
        <w:t>the</w:t>
      </w:r>
      <w:r w:rsidR="00EF492D" w:rsidRPr="00D56E10">
        <w:rPr>
          <w:rFonts w:ascii="Garamond" w:eastAsia="Cambria" w:hAnsi="Garamond" w:cs="Times New Roman"/>
          <w:sz w:val="24"/>
          <w:szCs w:val="24"/>
          <w:lang w:val="en-US"/>
        </w:rPr>
        <w:t xml:space="preserve"> good</w:t>
      </w:r>
      <w:r w:rsidR="00EF492D" w:rsidRPr="00D56E10">
        <w:rPr>
          <w:rFonts w:ascii="Garamond" w:eastAsia="Cambria" w:hAnsi="Garamond" w:cs="Times New Roman"/>
          <w:sz w:val="24"/>
          <w:szCs w:val="24"/>
        </w:rPr>
        <w:t xml:space="preserve">. </w:t>
      </w:r>
    </w:p>
    <w:p w14:paraId="114268A6" w14:textId="77777777" w:rsidR="00EC6A81" w:rsidRPr="00D56E10" w:rsidRDefault="0071044E" w:rsidP="00A42F52">
      <w:pPr>
        <w:pStyle w:val="Body"/>
        <w:spacing w:line="240" w:lineRule="auto"/>
        <w:contextualSpacing/>
        <w:jc w:val="left"/>
        <w:rPr>
          <w:rFonts w:ascii="Garamond" w:eastAsia="Cambria" w:hAnsi="Garamond" w:cs="Times New Roman"/>
          <w:bCs/>
          <w:sz w:val="24"/>
          <w:szCs w:val="24"/>
          <w:lang w:val="en-US"/>
        </w:rPr>
      </w:pPr>
      <w:r w:rsidRPr="00D56E10">
        <w:rPr>
          <w:rFonts w:ascii="Garamond" w:eastAsia="Cambria" w:hAnsi="Garamond" w:cs="Times New Roman"/>
          <w:bCs/>
          <w:sz w:val="24"/>
          <w:szCs w:val="24"/>
          <w:lang w:val="en-US"/>
        </w:rPr>
        <w:t>I will examine briefly the arguments in support of each step.</w:t>
      </w:r>
      <w:r w:rsidR="004A7A30" w:rsidRPr="00D56E10">
        <w:rPr>
          <w:rStyle w:val="FootnoteReference"/>
          <w:rFonts w:ascii="Garamond" w:eastAsia="Cambria" w:hAnsi="Garamond" w:cs="Times New Roman"/>
          <w:bCs/>
          <w:sz w:val="24"/>
          <w:szCs w:val="24"/>
          <w:lang w:val="en-US"/>
        </w:rPr>
        <w:footnoteReference w:id="24"/>
      </w:r>
    </w:p>
    <w:p w14:paraId="3BB574BB" w14:textId="77777777" w:rsidR="0071044E" w:rsidRPr="00D56E10" w:rsidRDefault="0071044E" w:rsidP="00A42F52">
      <w:pPr>
        <w:pStyle w:val="Body"/>
        <w:spacing w:line="240" w:lineRule="auto"/>
        <w:contextualSpacing/>
        <w:jc w:val="left"/>
        <w:rPr>
          <w:rFonts w:ascii="Garamond" w:eastAsia="Cambria" w:hAnsi="Garamond" w:cs="Times New Roman"/>
          <w:bCs/>
          <w:sz w:val="24"/>
          <w:szCs w:val="24"/>
          <w:lang w:val="en-US"/>
        </w:rPr>
      </w:pPr>
    </w:p>
    <w:p w14:paraId="3B4C0E43" w14:textId="2FADF91C" w:rsidR="00F31BF4" w:rsidRPr="00D56E10" w:rsidRDefault="00A42F52" w:rsidP="00A42F52">
      <w:pPr>
        <w:pStyle w:val="Body"/>
        <w:spacing w:line="240" w:lineRule="auto"/>
        <w:contextualSpacing/>
        <w:jc w:val="left"/>
        <w:rPr>
          <w:rFonts w:ascii="Garamond" w:eastAsia="Cambria" w:hAnsi="Garamond" w:cs="Times New Roman"/>
          <w:sz w:val="24"/>
          <w:szCs w:val="24"/>
          <w:lang w:val="en-US"/>
        </w:rPr>
      </w:pPr>
      <w:r w:rsidRPr="00D56E10">
        <w:rPr>
          <w:rFonts w:ascii="Garamond" w:eastAsia="Cambria" w:hAnsi="Garamond" w:cs="Times New Roman"/>
          <w:bCs/>
          <w:sz w:val="24"/>
          <w:szCs w:val="24"/>
          <w:lang w:val="en-US"/>
        </w:rPr>
        <w:t>a</w:t>
      </w:r>
      <w:r w:rsidR="00F31BF4" w:rsidRPr="00D56E10">
        <w:rPr>
          <w:rFonts w:ascii="Garamond" w:eastAsia="Cambria" w:hAnsi="Garamond" w:cs="Times New Roman"/>
          <w:bCs/>
          <w:sz w:val="24"/>
          <w:szCs w:val="24"/>
          <w:lang w:val="en-US"/>
        </w:rPr>
        <w:t>. Deeds are actions, if deeds are intentional</w:t>
      </w:r>
      <w:r w:rsidR="00F31BF4" w:rsidRPr="00D56E10">
        <w:rPr>
          <w:rFonts w:ascii="Garamond" w:eastAsia="Cambria" w:hAnsi="Garamond" w:cs="Times New Roman"/>
          <w:sz w:val="24"/>
          <w:szCs w:val="24"/>
          <w:lang w:val="en-US"/>
        </w:rPr>
        <w:t xml:space="preserve">. </w:t>
      </w:r>
      <w:r w:rsidR="00EA4A39" w:rsidRPr="00D56E10">
        <w:rPr>
          <w:rFonts w:ascii="Garamond" w:eastAsia="Cambria" w:hAnsi="Garamond" w:cs="Times New Roman"/>
          <w:sz w:val="24"/>
          <w:szCs w:val="24"/>
          <w:lang w:val="en-US"/>
        </w:rPr>
        <w:t xml:space="preserve">The first step starts with the notion of a deed, something that minimally involves some occurrence, 'an alteration', which is publicly observable. </w:t>
      </w:r>
      <w:r w:rsidR="00A9462B" w:rsidRPr="00D56E10">
        <w:rPr>
          <w:rFonts w:ascii="Garamond" w:eastAsia="Cambria" w:hAnsi="Garamond" w:cs="Times New Roman"/>
          <w:sz w:val="24"/>
          <w:szCs w:val="24"/>
          <w:lang w:val="en-US"/>
        </w:rPr>
        <w:t xml:space="preserve">The usual division, inherited from early modern philosophy, is that there is an outer world of publicly observable objects, which is distinct from the inner world, typically available through introspection. Hegel makes a nod in that direction when using notions such as </w:t>
      </w:r>
      <w:r w:rsidR="00F31BF4" w:rsidRPr="00D56E10">
        <w:rPr>
          <w:rFonts w:ascii="Garamond" w:eastAsia="Cambria" w:hAnsi="Garamond" w:cs="Times New Roman"/>
          <w:sz w:val="24"/>
          <w:szCs w:val="24"/>
        </w:rPr>
        <w:t xml:space="preserve">‘externalisation’ </w:t>
      </w:r>
      <w:r w:rsidR="00F31BF4" w:rsidRPr="00D56E10">
        <w:rPr>
          <w:rFonts w:ascii="Garamond" w:eastAsia="Cambria" w:hAnsi="Garamond" w:cs="Times New Roman"/>
          <w:sz w:val="24"/>
          <w:szCs w:val="24"/>
          <w:lang w:val="en-US"/>
        </w:rPr>
        <w:t>of the agent</w:t>
      </w:r>
      <w:r w:rsidR="00F31BF4" w:rsidRPr="00D56E10">
        <w:rPr>
          <w:rFonts w:ascii="Garamond" w:eastAsia="Cambria" w:hAnsi="Garamond" w:cs="Times New Roman"/>
          <w:sz w:val="24"/>
          <w:szCs w:val="24"/>
        </w:rPr>
        <w:t>’</w:t>
      </w:r>
      <w:r w:rsidR="00F31BF4" w:rsidRPr="00D56E10">
        <w:rPr>
          <w:rFonts w:ascii="Garamond" w:eastAsia="Cambria" w:hAnsi="Garamond" w:cs="Times New Roman"/>
          <w:sz w:val="24"/>
          <w:szCs w:val="24"/>
          <w:lang w:val="en-US"/>
        </w:rPr>
        <w:t>s will (</w:t>
      </w:r>
      <w:r w:rsidR="00965352" w:rsidRPr="00965352">
        <w:rPr>
          <w:rFonts w:ascii="Garamond" w:eastAsia="Cambria" w:hAnsi="Garamond" w:cs="Times New Roman"/>
          <w:i/>
        </w:rPr>
        <w:t>PR</w:t>
      </w:r>
      <w:r w:rsidR="00965352">
        <w:rPr>
          <w:rFonts w:ascii="Garamond" w:eastAsia="Cambria" w:hAnsi="Garamond" w:cs="Times New Roman"/>
        </w:rPr>
        <w:t xml:space="preserve">: </w:t>
      </w:r>
      <w:r w:rsidR="00F31BF4" w:rsidRPr="00D56E10">
        <w:rPr>
          <w:rFonts w:ascii="Garamond" w:eastAsia="Cambria" w:hAnsi="Garamond" w:cs="Times New Roman"/>
          <w:sz w:val="24"/>
          <w:szCs w:val="24"/>
        </w:rPr>
        <w:t xml:space="preserve"> §</w:t>
      </w:r>
      <w:r w:rsidR="00F31BF4" w:rsidRPr="00D56E10">
        <w:rPr>
          <w:rFonts w:ascii="Garamond" w:eastAsia="Cambria" w:hAnsi="Garamond" w:cs="Times New Roman"/>
          <w:sz w:val="24"/>
          <w:szCs w:val="24"/>
          <w:lang w:val="en-US"/>
        </w:rPr>
        <w:t xml:space="preserve">113). </w:t>
      </w:r>
      <w:r w:rsidR="00A9462B" w:rsidRPr="00D56E10">
        <w:rPr>
          <w:rFonts w:ascii="Garamond" w:eastAsia="Cambria" w:hAnsi="Garamond" w:cs="Times New Roman"/>
          <w:sz w:val="24"/>
          <w:szCs w:val="24"/>
          <w:lang w:val="en-US"/>
        </w:rPr>
        <w:t>But here we start from the outside, so to sp</w:t>
      </w:r>
      <w:r w:rsidR="00C87562" w:rsidRPr="00D56E10">
        <w:rPr>
          <w:rFonts w:ascii="Garamond" w:eastAsia="Cambria" w:hAnsi="Garamond" w:cs="Times New Roman"/>
          <w:sz w:val="24"/>
          <w:szCs w:val="24"/>
          <w:lang w:val="en-US"/>
        </w:rPr>
        <w:t xml:space="preserve">eak, and make our way </w:t>
      </w:r>
      <w:r w:rsidR="00A9462B" w:rsidRPr="00D56E10">
        <w:rPr>
          <w:rFonts w:ascii="Garamond" w:eastAsia="Cambria" w:hAnsi="Garamond" w:cs="Times New Roman"/>
          <w:sz w:val="24"/>
          <w:szCs w:val="24"/>
          <w:lang w:val="en-US"/>
        </w:rPr>
        <w:t xml:space="preserve">to the subject </w:t>
      </w:r>
      <w:r w:rsidR="008A3F5D" w:rsidRPr="00D56E10">
        <w:rPr>
          <w:rFonts w:ascii="Garamond" w:eastAsia="Cambria" w:hAnsi="Garamond" w:cs="Times New Roman"/>
          <w:sz w:val="24"/>
          <w:szCs w:val="24"/>
          <w:lang w:val="en-US"/>
        </w:rPr>
        <w:t xml:space="preserve">as agent </w:t>
      </w:r>
      <w:r w:rsidR="00A9462B" w:rsidRPr="00D56E10">
        <w:rPr>
          <w:rFonts w:ascii="Garamond" w:eastAsia="Cambria" w:hAnsi="Garamond" w:cs="Times New Roman"/>
          <w:sz w:val="24"/>
          <w:szCs w:val="24"/>
          <w:lang w:val="en-US"/>
        </w:rPr>
        <w:t xml:space="preserve">so that the deed can be properly be identified as </w:t>
      </w:r>
      <w:r w:rsidR="00F31BF4" w:rsidRPr="00D56E10">
        <w:rPr>
          <w:rFonts w:ascii="Garamond" w:eastAsia="Cambria" w:hAnsi="Garamond" w:cs="Times New Roman"/>
          <w:i/>
          <w:sz w:val="24"/>
          <w:szCs w:val="24"/>
          <w:lang w:val="en-US"/>
        </w:rPr>
        <w:t>hers</w:t>
      </w:r>
      <w:r w:rsidR="00F31BF4" w:rsidRPr="00D56E10">
        <w:rPr>
          <w:rFonts w:ascii="Garamond" w:eastAsia="Cambria" w:hAnsi="Garamond" w:cs="Times New Roman"/>
          <w:sz w:val="24"/>
          <w:szCs w:val="24"/>
          <w:lang w:val="en-US"/>
        </w:rPr>
        <w:t xml:space="preserve">. </w:t>
      </w:r>
      <w:r w:rsidR="00C87562" w:rsidRPr="00D56E10">
        <w:rPr>
          <w:rFonts w:ascii="Garamond" w:eastAsia="Cambria" w:hAnsi="Garamond" w:cs="Times New Roman"/>
          <w:sz w:val="24"/>
          <w:szCs w:val="24"/>
          <w:lang w:val="en-US"/>
        </w:rPr>
        <w:t>Locating an agent in a dynamic environment</w:t>
      </w:r>
      <w:r w:rsidR="008A3F5D" w:rsidRPr="00D56E10">
        <w:rPr>
          <w:rFonts w:ascii="Garamond" w:eastAsia="Cambria" w:hAnsi="Garamond" w:cs="Times New Roman"/>
          <w:sz w:val="24"/>
          <w:szCs w:val="24"/>
          <w:lang w:val="en-US"/>
        </w:rPr>
        <w:t>, however,</w:t>
      </w:r>
      <w:r w:rsidR="00C87562" w:rsidRPr="00D56E10">
        <w:rPr>
          <w:rFonts w:ascii="Garamond" w:eastAsia="Cambria" w:hAnsi="Garamond" w:cs="Times New Roman"/>
          <w:sz w:val="24"/>
          <w:szCs w:val="24"/>
          <w:lang w:val="en-US"/>
        </w:rPr>
        <w:t xml:space="preserve"> is not easy, because any 'event' or 'a situation which has been produced, is a concrete external actuality</w:t>
      </w:r>
      <w:r w:rsidR="002B4261" w:rsidRPr="00D56E10">
        <w:rPr>
          <w:rFonts w:ascii="Garamond" w:eastAsia="Cambria" w:hAnsi="Garamond" w:cs="Times New Roman"/>
          <w:sz w:val="24"/>
          <w:szCs w:val="24"/>
          <w:lang w:val="en-US"/>
        </w:rPr>
        <w:t>,</w:t>
      </w:r>
      <w:r w:rsidR="00C87562" w:rsidRPr="00D56E10">
        <w:rPr>
          <w:rFonts w:ascii="Garamond" w:eastAsia="Cambria" w:hAnsi="Garamond" w:cs="Times New Roman"/>
          <w:sz w:val="24"/>
          <w:szCs w:val="24"/>
          <w:lang w:val="en-US"/>
        </w:rPr>
        <w:t xml:space="preserve"> which because of its concreteness has in it an indetermina</w:t>
      </w:r>
      <w:r w:rsidR="00965352">
        <w:rPr>
          <w:rFonts w:ascii="Garamond" w:eastAsia="Cambria" w:hAnsi="Garamond" w:cs="Times New Roman"/>
          <w:sz w:val="24"/>
          <w:szCs w:val="24"/>
          <w:lang w:val="en-US"/>
        </w:rPr>
        <w:t>ble multiplicity of factors' (</w:t>
      </w:r>
      <w:r w:rsidR="00965352" w:rsidRPr="00965352">
        <w:rPr>
          <w:rFonts w:ascii="Garamond" w:eastAsia="Cambria" w:hAnsi="Garamond" w:cs="Times New Roman"/>
          <w:i/>
        </w:rPr>
        <w:t>PR</w:t>
      </w:r>
      <w:r w:rsidR="00965352">
        <w:rPr>
          <w:rFonts w:ascii="Garamond" w:eastAsia="Cambria" w:hAnsi="Garamond" w:cs="Times New Roman"/>
        </w:rPr>
        <w:t xml:space="preserve">: </w:t>
      </w:r>
      <w:r w:rsidR="00C87562" w:rsidRPr="00D56E10">
        <w:rPr>
          <w:rFonts w:ascii="Garamond" w:eastAsia="Cambria" w:hAnsi="Garamond" w:cs="Times New Roman"/>
          <w:sz w:val="24"/>
          <w:szCs w:val="24"/>
        </w:rPr>
        <w:t>§115R)</w:t>
      </w:r>
      <w:r w:rsidR="00C87562" w:rsidRPr="00D56E10">
        <w:rPr>
          <w:rFonts w:ascii="Garamond" w:eastAsia="Cambria" w:hAnsi="Garamond" w:cs="Times New Roman"/>
          <w:sz w:val="24"/>
          <w:szCs w:val="24"/>
          <w:lang w:val="en-US"/>
        </w:rPr>
        <w:t xml:space="preserve">. </w:t>
      </w:r>
      <w:r w:rsidR="002B4261" w:rsidRPr="00D56E10">
        <w:rPr>
          <w:rFonts w:ascii="Garamond" w:eastAsia="Cambria" w:hAnsi="Garamond" w:cs="Times New Roman"/>
          <w:sz w:val="24"/>
          <w:szCs w:val="24"/>
          <w:lang w:val="en-US"/>
        </w:rPr>
        <w:t>In other words, there are causally active forces, 'agents', wherever we look</w:t>
      </w:r>
      <w:r w:rsidR="00C87562" w:rsidRPr="00D56E10">
        <w:rPr>
          <w:rFonts w:ascii="Garamond" w:eastAsia="Cambria" w:hAnsi="Garamond" w:cs="Times New Roman"/>
          <w:sz w:val="24"/>
          <w:szCs w:val="24"/>
          <w:lang w:val="en-US"/>
        </w:rPr>
        <w:t>! As Hegel puts it: 'Any and every single element which appears as the condition, ground or cause of one such factor, and so has contribute</w:t>
      </w:r>
      <w:r w:rsidR="00B81C81">
        <w:rPr>
          <w:rFonts w:ascii="Garamond" w:eastAsia="Cambria" w:hAnsi="Garamond" w:cs="Times New Roman"/>
          <w:sz w:val="24"/>
          <w:szCs w:val="24"/>
          <w:lang w:val="en-US"/>
        </w:rPr>
        <w:t>d</w:t>
      </w:r>
      <w:r w:rsidR="00C87562" w:rsidRPr="00D56E10">
        <w:rPr>
          <w:rFonts w:ascii="Garamond" w:eastAsia="Cambria" w:hAnsi="Garamond" w:cs="Times New Roman"/>
          <w:sz w:val="24"/>
          <w:szCs w:val="24"/>
          <w:lang w:val="en-US"/>
        </w:rPr>
        <w:t xml:space="preserve"> its share to the event in question, may be looked upon as responsible for the event or at least sharing responsibility for it' (ibid.). </w:t>
      </w:r>
      <w:r w:rsidR="002B4261" w:rsidRPr="00D56E10">
        <w:rPr>
          <w:rFonts w:ascii="Garamond" w:eastAsia="Cambria" w:hAnsi="Garamond" w:cs="Times New Roman"/>
          <w:sz w:val="24"/>
          <w:szCs w:val="24"/>
          <w:lang w:val="en-US"/>
        </w:rPr>
        <w:t xml:space="preserve">The notion that promises to </w:t>
      </w:r>
      <w:r w:rsidR="002B4261" w:rsidRPr="00D56E10">
        <w:rPr>
          <w:rFonts w:ascii="Garamond" w:eastAsia="Cambria" w:hAnsi="Garamond" w:cs="Times New Roman"/>
          <w:sz w:val="24"/>
          <w:szCs w:val="24"/>
        </w:rPr>
        <w:t>carve out the environment into occurrences that are actions and those that are not, thereby</w:t>
      </w:r>
      <w:r w:rsidR="008A3F5D" w:rsidRPr="00D56E10">
        <w:rPr>
          <w:rFonts w:ascii="Garamond" w:eastAsia="Cambria" w:hAnsi="Garamond" w:cs="Times New Roman"/>
          <w:sz w:val="24"/>
          <w:szCs w:val="24"/>
          <w:lang w:val="en-US"/>
        </w:rPr>
        <w:t xml:space="preserve"> pick</w:t>
      </w:r>
      <w:r w:rsidR="002B4261" w:rsidRPr="00D56E10">
        <w:rPr>
          <w:rFonts w:ascii="Garamond" w:eastAsia="Cambria" w:hAnsi="Garamond" w:cs="Times New Roman"/>
          <w:sz w:val="24"/>
          <w:szCs w:val="24"/>
          <w:lang w:val="en-US"/>
        </w:rPr>
        <w:t>ing</w:t>
      </w:r>
      <w:r w:rsidR="008A3F5D" w:rsidRPr="00D56E10">
        <w:rPr>
          <w:rFonts w:ascii="Garamond" w:eastAsia="Cambria" w:hAnsi="Garamond" w:cs="Times New Roman"/>
          <w:sz w:val="24"/>
          <w:szCs w:val="24"/>
          <w:lang w:val="en-US"/>
        </w:rPr>
        <w:t xml:space="preserve"> out agents in the relevant sense</w:t>
      </w:r>
      <w:r w:rsidR="002B4261" w:rsidRPr="00D56E10">
        <w:rPr>
          <w:rFonts w:ascii="Garamond" w:eastAsia="Cambria" w:hAnsi="Garamond" w:cs="Times New Roman"/>
          <w:sz w:val="24"/>
          <w:szCs w:val="24"/>
          <w:lang w:val="en-US"/>
        </w:rPr>
        <w:t>, that is, of authors of actions,</w:t>
      </w:r>
      <w:r w:rsidR="008A3F5D" w:rsidRPr="00D56E10">
        <w:rPr>
          <w:rFonts w:ascii="Garamond" w:eastAsia="Cambria" w:hAnsi="Garamond" w:cs="Times New Roman"/>
          <w:sz w:val="24"/>
          <w:szCs w:val="24"/>
          <w:lang w:val="en-US"/>
        </w:rPr>
        <w:t xml:space="preserve"> is </w:t>
      </w:r>
      <w:r w:rsidR="008A3F5D" w:rsidRPr="00D56E10">
        <w:rPr>
          <w:rFonts w:ascii="Garamond" w:eastAsia="Cambria" w:hAnsi="Garamond" w:cs="Times New Roman"/>
          <w:sz w:val="24"/>
          <w:szCs w:val="24"/>
        </w:rPr>
        <w:t>intention</w:t>
      </w:r>
      <w:r w:rsidR="002B4261" w:rsidRPr="00D56E10">
        <w:rPr>
          <w:rFonts w:ascii="Garamond" w:eastAsia="Cambria" w:hAnsi="Garamond" w:cs="Times New Roman"/>
          <w:sz w:val="24"/>
          <w:szCs w:val="24"/>
        </w:rPr>
        <w:t xml:space="preserve">, </w:t>
      </w:r>
      <w:r w:rsidR="002B4261" w:rsidRPr="00D56E10">
        <w:rPr>
          <w:rFonts w:ascii="Garamond" w:eastAsia="Cambria" w:hAnsi="Garamond" w:cs="Times New Roman"/>
          <w:i/>
          <w:sz w:val="24"/>
          <w:szCs w:val="24"/>
        </w:rPr>
        <w:t>Absicht</w:t>
      </w:r>
      <w:r w:rsidR="002B4261" w:rsidRPr="00D56E10">
        <w:rPr>
          <w:rFonts w:ascii="Garamond" w:eastAsia="Cambria" w:hAnsi="Garamond" w:cs="Times New Roman"/>
          <w:sz w:val="24"/>
          <w:szCs w:val="24"/>
        </w:rPr>
        <w:t xml:space="preserve">. </w:t>
      </w:r>
    </w:p>
    <w:p w14:paraId="6FCC027E" w14:textId="77777777" w:rsidR="004F4967" w:rsidRPr="00D56E10" w:rsidRDefault="00F31BF4" w:rsidP="00A42F52">
      <w:pPr>
        <w:pStyle w:val="Body"/>
        <w:spacing w:line="240" w:lineRule="auto"/>
        <w:contextualSpacing/>
        <w:jc w:val="left"/>
        <w:rPr>
          <w:rFonts w:ascii="Garamond" w:eastAsia="Cambria" w:hAnsi="Garamond" w:cs="Times New Roman"/>
          <w:sz w:val="24"/>
          <w:szCs w:val="24"/>
          <w:lang w:val="en-US"/>
        </w:rPr>
      </w:pPr>
      <w:r w:rsidRPr="00D56E10">
        <w:rPr>
          <w:rFonts w:ascii="Garamond" w:eastAsia="Cambria" w:hAnsi="Garamond" w:cs="Times New Roman"/>
          <w:sz w:val="24"/>
          <w:szCs w:val="24"/>
          <w:lang w:val="en-US"/>
        </w:rPr>
        <w:tab/>
      </w:r>
    </w:p>
    <w:p w14:paraId="00889A08" w14:textId="5DE25C92" w:rsidR="00C87562" w:rsidRPr="00D56E10" w:rsidRDefault="00A9462B" w:rsidP="00A42F52">
      <w:pPr>
        <w:pStyle w:val="Body"/>
        <w:spacing w:line="240" w:lineRule="auto"/>
        <w:contextualSpacing/>
        <w:jc w:val="left"/>
        <w:rPr>
          <w:rFonts w:ascii="Garamond" w:eastAsia="Cambria" w:hAnsi="Garamond" w:cs="Times New Roman"/>
          <w:sz w:val="24"/>
          <w:szCs w:val="24"/>
          <w:lang w:val="en-US"/>
        </w:rPr>
      </w:pPr>
      <w:r w:rsidRPr="00D56E10">
        <w:rPr>
          <w:rFonts w:ascii="Garamond" w:eastAsia="Cambria" w:hAnsi="Garamond" w:cs="Times New Roman"/>
          <w:sz w:val="24"/>
          <w:szCs w:val="24"/>
          <w:lang w:val="en-US"/>
        </w:rPr>
        <w:t>But what is intention? If a deed is an action provided is intentional, then we do not s</w:t>
      </w:r>
      <w:r w:rsidR="00DC5642">
        <w:rPr>
          <w:rFonts w:ascii="Garamond" w:eastAsia="Cambria" w:hAnsi="Garamond" w:cs="Times New Roman"/>
          <w:sz w:val="24"/>
          <w:szCs w:val="24"/>
          <w:lang w:val="en-US"/>
        </w:rPr>
        <w:t>eem to have advanced very much—</w:t>
      </w:r>
      <w:r w:rsidRPr="00D56E10">
        <w:rPr>
          <w:rFonts w:ascii="Garamond" w:eastAsia="Cambria" w:hAnsi="Garamond" w:cs="Times New Roman"/>
          <w:sz w:val="24"/>
          <w:szCs w:val="24"/>
          <w:lang w:val="en-US"/>
        </w:rPr>
        <w:t xml:space="preserve">aside that is from re-naming actions as intentional deeds. </w:t>
      </w:r>
      <w:r w:rsidR="00C87562" w:rsidRPr="00D56E10">
        <w:rPr>
          <w:rFonts w:ascii="Garamond" w:eastAsia="Cambria" w:hAnsi="Garamond" w:cs="Times New Roman"/>
          <w:sz w:val="24"/>
          <w:szCs w:val="24"/>
          <w:lang w:val="en-US"/>
        </w:rPr>
        <w:t>Here is a dense passage in which Hegel ties all these elements together:</w:t>
      </w:r>
    </w:p>
    <w:p w14:paraId="1389DAEF" w14:textId="77777777" w:rsidR="0052012E" w:rsidRPr="00D56E10" w:rsidRDefault="0052012E" w:rsidP="00A42F52">
      <w:pPr>
        <w:ind w:left="720"/>
        <w:jc w:val="both"/>
        <w:rPr>
          <w:rFonts w:ascii="Garamond" w:hAnsi="Garamond"/>
          <w:lang w:val="en-GB"/>
        </w:rPr>
      </w:pPr>
    </w:p>
    <w:p w14:paraId="2AA0B4E1" w14:textId="77777777" w:rsidR="00C87562" w:rsidRPr="00D56E10" w:rsidRDefault="00C87562" w:rsidP="00A42F52">
      <w:pPr>
        <w:ind w:left="720"/>
        <w:jc w:val="both"/>
        <w:rPr>
          <w:rFonts w:ascii="Garamond" w:hAnsi="Garamond"/>
          <w:lang w:val="en-GB"/>
        </w:rPr>
      </w:pPr>
      <w:r w:rsidRPr="00D56E10">
        <w:rPr>
          <w:rFonts w:ascii="Garamond" w:hAnsi="Garamond"/>
          <w:lang w:val="en-GB"/>
        </w:rPr>
        <w:t>Whilst any alteration as such, which is brought about by the activity of the subject, is its deed [</w:t>
      </w:r>
      <w:r w:rsidRPr="00D56E10">
        <w:rPr>
          <w:rFonts w:ascii="Garamond" w:hAnsi="Garamond"/>
          <w:i/>
          <w:lang w:val="en-GB"/>
        </w:rPr>
        <w:t>Tat</w:t>
      </w:r>
      <w:r w:rsidRPr="00D56E10">
        <w:rPr>
          <w:rFonts w:ascii="Garamond" w:hAnsi="Garamond"/>
          <w:lang w:val="en-GB"/>
        </w:rPr>
        <w:t>], the subject does not recognize this as its action [</w:t>
      </w:r>
      <w:r w:rsidRPr="00D56E10">
        <w:rPr>
          <w:rFonts w:ascii="Garamond" w:hAnsi="Garamond"/>
          <w:i/>
          <w:lang w:val="en-GB"/>
        </w:rPr>
        <w:t>Handlung</w:t>
      </w:r>
      <w:r w:rsidRPr="00D56E10">
        <w:rPr>
          <w:rFonts w:ascii="Garamond" w:hAnsi="Garamond"/>
          <w:lang w:val="en-GB"/>
        </w:rPr>
        <w:t xml:space="preserve">], but recognizes as its </w:t>
      </w:r>
      <w:r w:rsidRPr="00D56E10">
        <w:rPr>
          <w:rFonts w:ascii="Garamond" w:hAnsi="Garamond"/>
          <w:i/>
          <w:lang w:val="en-GB"/>
        </w:rPr>
        <w:t>own</w:t>
      </w:r>
      <w:r w:rsidRPr="00D56E10">
        <w:rPr>
          <w:rFonts w:ascii="Garamond" w:hAnsi="Garamond"/>
          <w:lang w:val="en-GB"/>
        </w:rPr>
        <w:t xml:space="preserve"> [</w:t>
      </w:r>
      <w:r w:rsidRPr="00D56E10">
        <w:rPr>
          <w:rFonts w:ascii="Garamond" w:hAnsi="Garamond"/>
          <w:i/>
          <w:lang w:val="en-GB"/>
        </w:rPr>
        <w:t>das Seinige</w:t>
      </w:r>
      <w:r w:rsidRPr="00D56E10">
        <w:rPr>
          <w:rFonts w:ascii="Garamond" w:hAnsi="Garamond"/>
          <w:lang w:val="en-GB"/>
        </w:rPr>
        <w:t>] and takes blame for that which is in the deed that was in its knowing and willing, which was its purpose [</w:t>
      </w:r>
      <w:r w:rsidRPr="00D56E10">
        <w:rPr>
          <w:rFonts w:ascii="Garamond" w:hAnsi="Garamond"/>
          <w:i/>
          <w:lang w:val="en-GB"/>
        </w:rPr>
        <w:t>Vorsatz</w:t>
      </w:r>
      <w:r w:rsidRPr="00D56E10">
        <w:rPr>
          <w:rFonts w:ascii="Garamond" w:hAnsi="Garamond"/>
          <w:lang w:val="en-GB"/>
        </w:rPr>
        <w:t>]. […] With respect to form, the subject must have known and willed the action [</w:t>
      </w:r>
      <w:r w:rsidRPr="00D56E10">
        <w:rPr>
          <w:rFonts w:ascii="Garamond" w:hAnsi="Garamond"/>
          <w:i/>
          <w:lang w:val="en-GB"/>
        </w:rPr>
        <w:t>Handlung</w:t>
      </w:r>
      <w:r w:rsidRPr="00D56E10">
        <w:rPr>
          <w:rFonts w:ascii="Garamond" w:hAnsi="Garamond"/>
          <w:lang w:val="en-GB"/>
        </w:rPr>
        <w:t xml:space="preserve">] according to its essential determination that concerns the particulars [of the action]. This is the right of </w:t>
      </w:r>
      <w:r w:rsidRPr="00D56E10">
        <w:rPr>
          <w:rFonts w:ascii="Garamond" w:hAnsi="Garamond"/>
          <w:i/>
          <w:lang w:val="en-GB"/>
        </w:rPr>
        <w:t>intention</w:t>
      </w:r>
      <w:r w:rsidRPr="00D56E10">
        <w:rPr>
          <w:rFonts w:ascii="Garamond" w:hAnsi="Garamond"/>
          <w:lang w:val="en-GB"/>
        </w:rPr>
        <w:t xml:space="preserve"> [</w:t>
      </w:r>
      <w:r w:rsidRPr="00D56E10">
        <w:rPr>
          <w:rFonts w:ascii="Garamond" w:hAnsi="Garamond"/>
          <w:i/>
          <w:lang w:val="en-GB"/>
        </w:rPr>
        <w:t>Absicht</w:t>
      </w:r>
      <w:r w:rsidRPr="00D56E10">
        <w:rPr>
          <w:rFonts w:ascii="Garamond" w:hAnsi="Garamond"/>
          <w:lang w:val="en-GB"/>
        </w:rPr>
        <w:t>]. (</w:t>
      </w:r>
      <w:r w:rsidR="004F032E" w:rsidRPr="00D56E10">
        <w:rPr>
          <w:rFonts w:ascii="Garamond" w:hAnsi="Garamond"/>
          <w:lang w:val="en-GB"/>
        </w:rPr>
        <w:t>E</w:t>
      </w:r>
      <w:r w:rsidRPr="00D56E10">
        <w:rPr>
          <w:rFonts w:ascii="Garamond" w:hAnsi="Garamond"/>
          <w:lang w:val="en-GB"/>
        </w:rPr>
        <w:t xml:space="preserve"> 250, 313, translation altered). </w:t>
      </w:r>
    </w:p>
    <w:p w14:paraId="7247E79A" w14:textId="77777777" w:rsidR="0052012E" w:rsidRPr="00D56E10" w:rsidRDefault="0052012E" w:rsidP="00A42F52">
      <w:pPr>
        <w:pStyle w:val="Body"/>
        <w:spacing w:line="240" w:lineRule="auto"/>
        <w:contextualSpacing/>
        <w:jc w:val="left"/>
        <w:rPr>
          <w:rFonts w:ascii="Garamond" w:eastAsia="Cambria" w:hAnsi="Garamond" w:cs="Times New Roman"/>
          <w:sz w:val="24"/>
          <w:szCs w:val="24"/>
          <w:lang w:val="en-US"/>
        </w:rPr>
      </w:pPr>
    </w:p>
    <w:p w14:paraId="4B8CE88E" w14:textId="6FD95C05" w:rsidR="00EC746D" w:rsidRPr="00D56E10" w:rsidRDefault="000B2117" w:rsidP="006E6D89">
      <w:pPr>
        <w:pStyle w:val="Body"/>
        <w:spacing w:line="240" w:lineRule="auto"/>
        <w:contextualSpacing/>
        <w:jc w:val="left"/>
        <w:rPr>
          <w:rFonts w:ascii="Garamond" w:eastAsia="Cambria" w:hAnsi="Garamond" w:cs="Times New Roman"/>
          <w:sz w:val="24"/>
          <w:szCs w:val="24"/>
          <w:lang w:val="en-US"/>
        </w:rPr>
      </w:pPr>
      <w:r w:rsidRPr="00D56E10">
        <w:rPr>
          <w:rFonts w:ascii="Garamond" w:eastAsia="Cambria" w:hAnsi="Garamond" w:cs="Times New Roman"/>
          <w:sz w:val="24"/>
          <w:szCs w:val="24"/>
          <w:lang w:val="en-US"/>
        </w:rPr>
        <w:t xml:space="preserve">The passage summarises the issues about ownership and </w:t>
      </w:r>
      <w:r w:rsidR="002B4261" w:rsidRPr="00D56E10">
        <w:rPr>
          <w:rFonts w:ascii="Garamond" w:eastAsia="Cambria" w:hAnsi="Garamond" w:cs="Times New Roman"/>
          <w:sz w:val="24"/>
          <w:szCs w:val="24"/>
          <w:lang w:val="en-US"/>
        </w:rPr>
        <w:t xml:space="preserve">then </w:t>
      </w:r>
      <w:r w:rsidRPr="00D56E10">
        <w:rPr>
          <w:rFonts w:ascii="Garamond" w:eastAsia="Cambria" w:hAnsi="Garamond" w:cs="Times New Roman"/>
          <w:sz w:val="24"/>
          <w:szCs w:val="24"/>
          <w:lang w:val="en-US"/>
        </w:rPr>
        <w:t>proposes the</w:t>
      </w:r>
      <w:r w:rsidR="00416DFE" w:rsidRPr="00D56E10">
        <w:rPr>
          <w:rFonts w:ascii="Garamond" w:eastAsia="Cambria" w:hAnsi="Garamond" w:cs="Times New Roman"/>
          <w:sz w:val="24"/>
          <w:szCs w:val="24"/>
          <w:lang w:val="en-US"/>
        </w:rPr>
        <w:t xml:space="preserve"> 'right of intention'</w:t>
      </w:r>
      <w:r w:rsidRPr="00D56E10">
        <w:rPr>
          <w:rFonts w:ascii="Garamond" w:eastAsia="Cambria" w:hAnsi="Garamond" w:cs="Times New Roman"/>
          <w:sz w:val="24"/>
          <w:szCs w:val="24"/>
          <w:lang w:val="en-US"/>
        </w:rPr>
        <w:t xml:space="preserve"> as a way forward</w:t>
      </w:r>
      <w:r w:rsidR="00416DFE" w:rsidRPr="00D56E10">
        <w:rPr>
          <w:rFonts w:ascii="Garamond" w:eastAsia="Cambria" w:hAnsi="Garamond" w:cs="Times New Roman"/>
          <w:sz w:val="24"/>
          <w:szCs w:val="24"/>
          <w:lang w:val="en-US"/>
        </w:rPr>
        <w:t xml:space="preserve">. In the </w:t>
      </w:r>
      <w:r w:rsidR="00416DFE" w:rsidRPr="00D56E10">
        <w:rPr>
          <w:rFonts w:ascii="Garamond" w:eastAsia="Cambria" w:hAnsi="Garamond" w:cs="Times New Roman"/>
          <w:i/>
          <w:sz w:val="24"/>
          <w:szCs w:val="24"/>
          <w:lang w:val="en-US"/>
        </w:rPr>
        <w:t>Philosophy of Right</w:t>
      </w:r>
      <w:r w:rsidR="00416DFE" w:rsidRPr="00D56E10">
        <w:rPr>
          <w:rFonts w:ascii="Garamond" w:eastAsia="Cambria" w:hAnsi="Garamond" w:cs="Times New Roman"/>
          <w:sz w:val="24"/>
          <w:szCs w:val="24"/>
          <w:lang w:val="en-US"/>
        </w:rPr>
        <w:t xml:space="preserve">, </w:t>
      </w:r>
      <w:r w:rsidRPr="00D56E10">
        <w:rPr>
          <w:rFonts w:ascii="Garamond" w:eastAsia="Cambria" w:hAnsi="Garamond" w:cs="Times New Roman"/>
          <w:sz w:val="24"/>
          <w:szCs w:val="24"/>
          <w:lang w:val="en-US"/>
        </w:rPr>
        <w:t>where he</w:t>
      </w:r>
      <w:r w:rsidR="00416DFE" w:rsidRPr="00D56E10">
        <w:rPr>
          <w:rFonts w:ascii="Garamond" w:eastAsia="Cambria" w:hAnsi="Garamond" w:cs="Times New Roman"/>
          <w:sz w:val="24"/>
          <w:szCs w:val="24"/>
          <w:lang w:val="en-US"/>
        </w:rPr>
        <w:t xml:space="preserve"> presents t</w:t>
      </w:r>
      <w:r w:rsidRPr="00D56E10">
        <w:rPr>
          <w:rFonts w:ascii="Garamond" w:eastAsia="Cambria" w:hAnsi="Garamond" w:cs="Times New Roman"/>
          <w:sz w:val="24"/>
          <w:szCs w:val="24"/>
          <w:lang w:val="en-US"/>
        </w:rPr>
        <w:t>he matter more systematically, Hegel explains</w:t>
      </w:r>
      <w:r w:rsidR="00416DFE" w:rsidRPr="00D56E10">
        <w:rPr>
          <w:rFonts w:ascii="Garamond" w:eastAsia="Cambria" w:hAnsi="Garamond" w:cs="Times New Roman"/>
          <w:sz w:val="24"/>
          <w:szCs w:val="24"/>
          <w:lang w:val="en-US"/>
        </w:rPr>
        <w:t xml:space="preserve"> that the</w:t>
      </w:r>
      <w:r w:rsidR="00F31BF4" w:rsidRPr="00D56E10">
        <w:rPr>
          <w:rFonts w:ascii="Garamond" w:eastAsia="Cambria" w:hAnsi="Garamond" w:cs="Times New Roman"/>
          <w:sz w:val="24"/>
          <w:szCs w:val="24"/>
          <w:lang w:val="en-US"/>
        </w:rPr>
        <w:t xml:space="preserve"> </w:t>
      </w:r>
      <w:r w:rsidR="00F31BF4" w:rsidRPr="00D56E10">
        <w:rPr>
          <w:rFonts w:ascii="Garamond" w:eastAsia="Cambria" w:hAnsi="Garamond" w:cs="Times New Roman"/>
          <w:sz w:val="24"/>
          <w:szCs w:val="24"/>
        </w:rPr>
        <w:t>‘</w:t>
      </w:r>
      <w:r w:rsidR="00F31BF4" w:rsidRPr="00D56E10">
        <w:rPr>
          <w:rFonts w:ascii="Garamond" w:eastAsia="Cambria" w:hAnsi="Garamond" w:cs="Times New Roman"/>
          <w:sz w:val="24"/>
          <w:szCs w:val="24"/>
          <w:lang w:val="en-US"/>
        </w:rPr>
        <w:t>right of intention</w:t>
      </w:r>
      <w:r w:rsidR="00F31BF4" w:rsidRPr="00D56E10">
        <w:rPr>
          <w:rFonts w:ascii="Garamond" w:eastAsia="Cambria" w:hAnsi="Garamond" w:cs="Times New Roman"/>
          <w:sz w:val="24"/>
          <w:szCs w:val="24"/>
        </w:rPr>
        <w:t>’</w:t>
      </w:r>
      <w:r w:rsidR="00416DFE" w:rsidRPr="00D56E10">
        <w:rPr>
          <w:rFonts w:ascii="Garamond" w:eastAsia="Cambria" w:hAnsi="Garamond" w:cs="Times New Roman"/>
          <w:sz w:val="24"/>
          <w:szCs w:val="24"/>
          <w:lang w:val="en-US"/>
        </w:rPr>
        <w:t xml:space="preserve"> </w:t>
      </w:r>
      <w:r w:rsidR="002B4261" w:rsidRPr="00D56E10">
        <w:rPr>
          <w:rFonts w:ascii="Garamond" w:eastAsia="Cambria" w:hAnsi="Garamond" w:cs="Times New Roman"/>
          <w:sz w:val="24"/>
          <w:szCs w:val="24"/>
          <w:lang w:val="en-US"/>
        </w:rPr>
        <w:t>names</w:t>
      </w:r>
      <w:r w:rsidR="00EC746D" w:rsidRPr="00D56E10">
        <w:rPr>
          <w:rFonts w:ascii="Garamond" w:eastAsia="Cambria" w:hAnsi="Garamond" w:cs="Times New Roman"/>
          <w:sz w:val="24"/>
          <w:szCs w:val="24"/>
          <w:lang w:val="en-US"/>
        </w:rPr>
        <w:t xml:space="preserve"> </w:t>
      </w:r>
      <w:r w:rsidR="00F31BF4" w:rsidRPr="00D56E10">
        <w:rPr>
          <w:rFonts w:ascii="Garamond" w:eastAsia="Cambria" w:hAnsi="Garamond" w:cs="Times New Roman"/>
          <w:sz w:val="24"/>
          <w:szCs w:val="24"/>
          <w:lang w:val="en-US"/>
        </w:rPr>
        <w:t xml:space="preserve">the </w:t>
      </w:r>
      <w:r w:rsidR="00F31BF4" w:rsidRPr="00D56E10">
        <w:rPr>
          <w:rFonts w:ascii="Garamond" w:eastAsia="Cambria" w:hAnsi="Garamond" w:cs="Times New Roman"/>
          <w:sz w:val="24"/>
          <w:szCs w:val="24"/>
        </w:rPr>
        <w:t>‘</w:t>
      </w:r>
      <w:r w:rsidR="00F31BF4" w:rsidRPr="00D56E10">
        <w:rPr>
          <w:rFonts w:ascii="Garamond" w:eastAsia="Cambria" w:hAnsi="Garamond" w:cs="Times New Roman"/>
          <w:sz w:val="24"/>
          <w:szCs w:val="24"/>
          <w:lang w:val="en-US"/>
        </w:rPr>
        <w:t>universal quality of the action</w:t>
      </w:r>
      <w:r w:rsidR="00F31BF4" w:rsidRPr="00D56E10">
        <w:rPr>
          <w:rFonts w:ascii="Garamond" w:eastAsia="Cambria" w:hAnsi="Garamond" w:cs="Times New Roman"/>
          <w:sz w:val="24"/>
          <w:szCs w:val="24"/>
        </w:rPr>
        <w:t xml:space="preserve">’ </w:t>
      </w:r>
      <w:r w:rsidR="00F31BF4" w:rsidRPr="00D56E10">
        <w:rPr>
          <w:rFonts w:ascii="Garamond" w:eastAsia="Cambria" w:hAnsi="Garamond" w:cs="Times New Roman"/>
          <w:sz w:val="24"/>
          <w:szCs w:val="24"/>
          <w:lang w:val="en-US"/>
        </w:rPr>
        <w:t xml:space="preserve">as is </w:t>
      </w:r>
      <w:r w:rsidR="00F31BF4" w:rsidRPr="00D56E10">
        <w:rPr>
          <w:rFonts w:ascii="Garamond" w:eastAsia="Cambria" w:hAnsi="Garamond" w:cs="Times New Roman"/>
          <w:sz w:val="24"/>
          <w:szCs w:val="24"/>
        </w:rPr>
        <w:t>‘</w:t>
      </w:r>
      <w:r w:rsidR="00F31BF4" w:rsidRPr="00D56E10">
        <w:rPr>
          <w:rFonts w:ascii="Garamond" w:eastAsia="Cambria" w:hAnsi="Garamond" w:cs="Times New Roman"/>
          <w:sz w:val="24"/>
          <w:szCs w:val="24"/>
          <w:lang w:val="en-US"/>
        </w:rPr>
        <w:t>known by the agent and so shall have lain from the start in his subjective will</w:t>
      </w:r>
      <w:r w:rsidR="00F31BF4" w:rsidRPr="00D56E10">
        <w:rPr>
          <w:rFonts w:ascii="Garamond" w:eastAsia="Cambria" w:hAnsi="Garamond" w:cs="Times New Roman"/>
          <w:sz w:val="24"/>
          <w:szCs w:val="24"/>
        </w:rPr>
        <w:t>’</w:t>
      </w:r>
      <w:r w:rsidR="00EC746D" w:rsidRPr="00D56E10">
        <w:rPr>
          <w:rFonts w:ascii="Garamond" w:eastAsia="Cambria" w:hAnsi="Garamond" w:cs="Times New Roman"/>
          <w:sz w:val="24"/>
          <w:szCs w:val="24"/>
        </w:rPr>
        <w:t xml:space="preserve"> </w:t>
      </w:r>
      <w:r w:rsidR="00965352">
        <w:rPr>
          <w:rFonts w:ascii="Garamond" w:eastAsia="Cambria" w:hAnsi="Garamond" w:cs="Times New Roman"/>
          <w:sz w:val="24"/>
          <w:szCs w:val="24"/>
        </w:rPr>
        <w:t>(</w:t>
      </w:r>
      <w:r w:rsidR="00965352" w:rsidRPr="00965352">
        <w:rPr>
          <w:rFonts w:ascii="Garamond" w:eastAsia="Cambria" w:hAnsi="Garamond" w:cs="Times New Roman"/>
          <w:i/>
        </w:rPr>
        <w:t>PR</w:t>
      </w:r>
      <w:r w:rsidR="00965352">
        <w:rPr>
          <w:rFonts w:ascii="Garamond" w:eastAsia="Cambria" w:hAnsi="Garamond" w:cs="Times New Roman"/>
        </w:rPr>
        <w:t xml:space="preserve">: </w:t>
      </w:r>
      <w:r w:rsidR="00416DFE" w:rsidRPr="00D56E10">
        <w:rPr>
          <w:rFonts w:ascii="Garamond" w:eastAsia="Cambria" w:hAnsi="Garamond" w:cs="Times New Roman"/>
          <w:sz w:val="24"/>
          <w:szCs w:val="24"/>
        </w:rPr>
        <w:t xml:space="preserve"> §</w:t>
      </w:r>
      <w:r w:rsidR="00416DFE" w:rsidRPr="00D56E10">
        <w:rPr>
          <w:rFonts w:ascii="Garamond" w:eastAsia="Cambria" w:hAnsi="Garamond" w:cs="Times New Roman"/>
          <w:sz w:val="24"/>
          <w:szCs w:val="24"/>
          <w:lang w:val="en-US"/>
        </w:rPr>
        <w:t xml:space="preserve">120). </w:t>
      </w:r>
      <w:r w:rsidRPr="00D56E10">
        <w:rPr>
          <w:rFonts w:ascii="Garamond" w:eastAsia="Cambria" w:hAnsi="Garamond" w:cs="Times New Roman"/>
          <w:sz w:val="24"/>
          <w:szCs w:val="24"/>
          <w:lang w:val="en-US"/>
        </w:rPr>
        <w:t xml:space="preserve">The claim is that </w:t>
      </w:r>
      <w:r w:rsidR="00416DFE" w:rsidRPr="00D56E10">
        <w:rPr>
          <w:rFonts w:ascii="Garamond" w:eastAsia="Cambria" w:hAnsi="Garamond" w:cs="Times New Roman"/>
          <w:sz w:val="24"/>
          <w:szCs w:val="24"/>
          <w:lang w:val="en-US"/>
        </w:rPr>
        <w:t xml:space="preserve">the </w:t>
      </w:r>
      <w:r w:rsidRPr="00D56E10">
        <w:rPr>
          <w:rFonts w:ascii="Garamond" w:eastAsia="Cambria" w:hAnsi="Garamond" w:cs="Times New Roman"/>
          <w:sz w:val="24"/>
          <w:szCs w:val="24"/>
          <w:lang w:val="en-US"/>
        </w:rPr>
        <w:t>agent</w:t>
      </w:r>
      <w:r w:rsidR="00416DFE" w:rsidRPr="00D56E10">
        <w:rPr>
          <w:rFonts w:ascii="Garamond" w:eastAsia="Cambria" w:hAnsi="Garamond" w:cs="Times New Roman"/>
          <w:sz w:val="24"/>
          <w:szCs w:val="24"/>
          <w:lang w:val="en-US"/>
        </w:rPr>
        <w:t xml:space="preserve"> knows what she is doing under some general description of the performance. </w:t>
      </w:r>
      <w:r w:rsidRPr="00D56E10">
        <w:rPr>
          <w:rFonts w:ascii="Garamond" w:eastAsia="Cambria" w:hAnsi="Garamond" w:cs="Times New Roman"/>
          <w:sz w:val="24"/>
          <w:szCs w:val="24"/>
          <w:lang w:val="en-US"/>
        </w:rPr>
        <w:t>Presumably it is called a 'right' because if some deed is to count as an action, the agent should be in position</w:t>
      </w:r>
      <w:r w:rsidR="00416DFE" w:rsidRPr="00D56E10">
        <w:rPr>
          <w:rFonts w:ascii="Garamond" w:eastAsia="Cambria" w:hAnsi="Garamond" w:cs="Times New Roman"/>
          <w:sz w:val="24"/>
          <w:szCs w:val="24"/>
          <w:lang w:val="en-US"/>
        </w:rPr>
        <w:t xml:space="preserve"> to answer at least a 'what?' question about </w:t>
      </w:r>
      <w:r w:rsidR="00DC5642">
        <w:rPr>
          <w:rFonts w:ascii="Garamond" w:eastAsia="Cambria" w:hAnsi="Garamond" w:cs="Times New Roman"/>
          <w:sz w:val="24"/>
          <w:szCs w:val="24"/>
          <w:lang w:val="en-US"/>
        </w:rPr>
        <w:t>what she did—</w:t>
      </w:r>
      <w:r w:rsidRPr="00D56E10">
        <w:rPr>
          <w:rFonts w:ascii="Garamond" w:eastAsia="Cambria" w:hAnsi="Garamond" w:cs="Times New Roman"/>
          <w:sz w:val="24"/>
          <w:szCs w:val="24"/>
          <w:lang w:val="en-US"/>
        </w:rPr>
        <w:t xml:space="preserve">the relevant contrast class here being </w:t>
      </w:r>
      <w:r w:rsidR="00416DFE" w:rsidRPr="00D56E10">
        <w:rPr>
          <w:rFonts w:ascii="Garamond" w:eastAsia="Cambria" w:hAnsi="Garamond" w:cs="Times New Roman"/>
          <w:sz w:val="24"/>
          <w:szCs w:val="24"/>
          <w:lang w:val="en-US"/>
        </w:rPr>
        <w:t>unintended effect</w:t>
      </w:r>
      <w:r w:rsidR="00DC5642">
        <w:rPr>
          <w:rFonts w:ascii="Garamond" w:eastAsia="Cambria" w:hAnsi="Garamond" w:cs="Times New Roman"/>
          <w:sz w:val="24"/>
          <w:szCs w:val="24"/>
          <w:lang w:val="en-US"/>
        </w:rPr>
        <w:t>s or absent—</w:t>
      </w:r>
      <w:r w:rsidRPr="00D56E10">
        <w:rPr>
          <w:rFonts w:ascii="Garamond" w:eastAsia="Cambria" w:hAnsi="Garamond" w:cs="Times New Roman"/>
          <w:sz w:val="24"/>
          <w:szCs w:val="24"/>
          <w:lang w:val="en-US"/>
        </w:rPr>
        <w:t xml:space="preserve">minded doings. Asserting this rather unexceptional right hardly </w:t>
      </w:r>
      <w:r w:rsidR="00416DFE" w:rsidRPr="00D56E10">
        <w:rPr>
          <w:rFonts w:ascii="Garamond" w:eastAsia="Cambria" w:hAnsi="Garamond" w:cs="Times New Roman"/>
          <w:sz w:val="24"/>
          <w:szCs w:val="24"/>
          <w:lang w:val="en-US"/>
        </w:rPr>
        <w:t>settles the issue</w:t>
      </w:r>
      <w:r w:rsidRPr="00D56E10">
        <w:rPr>
          <w:rFonts w:ascii="Garamond" w:eastAsia="Cambria" w:hAnsi="Garamond" w:cs="Times New Roman"/>
          <w:sz w:val="24"/>
          <w:szCs w:val="24"/>
          <w:lang w:val="en-US"/>
        </w:rPr>
        <w:t xml:space="preserve"> of intention, the same deed </w:t>
      </w:r>
      <w:r w:rsidR="00022A42" w:rsidRPr="00D56E10">
        <w:rPr>
          <w:rFonts w:ascii="Garamond" w:eastAsia="Cambria" w:hAnsi="Garamond" w:cs="Times New Roman"/>
          <w:sz w:val="24"/>
          <w:szCs w:val="24"/>
          <w:lang w:val="en-US"/>
        </w:rPr>
        <w:t xml:space="preserve">(e.g. arm movement) </w:t>
      </w:r>
      <w:r w:rsidRPr="00D56E10">
        <w:rPr>
          <w:rFonts w:ascii="Garamond" w:eastAsia="Cambria" w:hAnsi="Garamond" w:cs="Times New Roman"/>
          <w:sz w:val="24"/>
          <w:szCs w:val="24"/>
          <w:lang w:val="en-US"/>
        </w:rPr>
        <w:t xml:space="preserve">can be any number of actions </w:t>
      </w:r>
      <w:r w:rsidRPr="00D56E10">
        <w:rPr>
          <w:rFonts w:ascii="Garamond" w:eastAsia="Cambria" w:hAnsi="Garamond" w:cs="Times New Roman"/>
          <w:sz w:val="24"/>
          <w:szCs w:val="24"/>
          <w:lang w:val="en-US"/>
        </w:rPr>
        <w:lastRenderedPageBreak/>
        <w:t>expressing any number of intentions</w:t>
      </w:r>
      <w:r w:rsidR="00022A42" w:rsidRPr="00D56E10">
        <w:rPr>
          <w:rFonts w:ascii="Garamond" w:eastAsia="Cambria" w:hAnsi="Garamond" w:cs="Times New Roman"/>
          <w:sz w:val="24"/>
          <w:szCs w:val="24"/>
          <w:lang w:val="en-US"/>
        </w:rPr>
        <w:t xml:space="preserve"> (e.g. waving, calling for help, threatening, ritual summoning of demons etc.)</w:t>
      </w:r>
      <w:r w:rsidR="002B4261" w:rsidRPr="00D56E10">
        <w:rPr>
          <w:rFonts w:ascii="Garamond" w:eastAsia="Cambria" w:hAnsi="Garamond" w:cs="Times New Roman"/>
          <w:sz w:val="24"/>
          <w:szCs w:val="24"/>
          <w:lang w:val="en-US"/>
        </w:rPr>
        <w:t>. Moreover,</w:t>
      </w:r>
      <w:r w:rsidRPr="00D56E10">
        <w:rPr>
          <w:rFonts w:ascii="Garamond" w:eastAsia="Cambria" w:hAnsi="Garamond" w:cs="Times New Roman"/>
          <w:sz w:val="24"/>
          <w:szCs w:val="24"/>
          <w:lang w:val="en-US"/>
        </w:rPr>
        <w:t xml:space="preserve"> agents can be unreliable, obtuse, deceitful, self-serving</w:t>
      </w:r>
      <w:r w:rsidR="00416DFE" w:rsidRPr="00D56E10">
        <w:rPr>
          <w:rFonts w:ascii="Garamond" w:eastAsia="Cambria" w:hAnsi="Garamond" w:cs="Times New Roman"/>
          <w:sz w:val="24"/>
          <w:szCs w:val="24"/>
          <w:lang w:val="en-US"/>
        </w:rPr>
        <w:t xml:space="preserve">. This is why Hegel introduces </w:t>
      </w:r>
      <w:r w:rsidR="00F31BF4" w:rsidRPr="00D56E10">
        <w:rPr>
          <w:rFonts w:ascii="Garamond" w:eastAsia="Cambria" w:hAnsi="Garamond" w:cs="Times New Roman"/>
          <w:sz w:val="24"/>
          <w:szCs w:val="24"/>
          <w:lang w:val="en-US"/>
        </w:rPr>
        <w:t xml:space="preserve">the </w:t>
      </w:r>
      <w:r w:rsidR="00F31BF4" w:rsidRPr="00D56E10">
        <w:rPr>
          <w:rFonts w:ascii="Garamond" w:eastAsia="Cambria" w:hAnsi="Garamond" w:cs="Times New Roman"/>
          <w:sz w:val="24"/>
          <w:szCs w:val="24"/>
        </w:rPr>
        <w:t>‘</w:t>
      </w:r>
      <w:r w:rsidR="00F31BF4" w:rsidRPr="00D56E10">
        <w:rPr>
          <w:rFonts w:ascii="Garamond" w:eastAsia="Cambria" w:hAnsi="Garamond" w:cs="Times New Roman"/>
          <w:sz w:val="24"/>
          <w:szCs w:val="24"/>
          <w:lang w:val="en-US"/>
        </w:rPr>
        <w:t>right of objectivity</w:t>
      </w:r>
      <w:r w:rsidR="00F31BF4" w:rsidRPr="00D56E10">
        <w:rPr>
          <w:rFonts w:ascii="Garamond" w:eastAsia="Cambria" w:hAnsi="Garamond" w:cs="Times New Roman"/>
          <w:sz w:val="24"/>
          <w:szCs w:val="24"/>
        </w:rPr>
        <w:t>’</w:t>
      </w:r>
      <w:r w:rsidR="00F31BF4" w:rsidRPr="00D56E10">
        <w:rPr>
          <w:rFonts w:ascii="Garamond" w:eastAsia="Cambria" w:hAnsi="Garamond" w:cs="Times New Roman"/>
          <w:sz w:val="24"/>
          <w:szCs w:val="24"/>
          <w:lang w:val="en-US"/>
        </w:rPr>
        <w:t xml:space="preserve">, the action </w:t>
      </w:r>
      <w:r w:rsidR="00F31BF4" w:rsidRPr="00D56E10">
        <w:rPr>
          <w:rFonts w:ascii="Garamond" w:eastAsia="Cambria" w:hAnsi="Garamond" w:cs="Times New Roman"/>
          <w:sz w:val="24"/>
          <w:szCs w:val="24"/>
        </w:rPr>
        <w:t>‘</w:t>
      </w:r>
      <w:r w:rsidR="00F31BF4" w:rsidRPr="00D56E10">
        <w:rPr>
          <w:rFonts w:ascii="Garamond" w:eastAsia="Cambria" w:hAnsi="Garamond" w:cs="Times New Roman"/>
          <w:sz w:val="24"/>
          <w:szCs w:val="24"/>
          <w:lang w:val="en-US"/>
        </w:rPr>
        <w:t xml:space="preserve">as known and willed by the subject as </w:t>
      </w:r>
      <w:r w:rsidR="00F31BF4" w:rsidRPr="00D56E10">
        <w:rPr>
          <w:rFonts w:ascii="Garamond" w:eastAsia="Cambria" w:hAnsi="Garamond" w:cs="Times New Roman"/>
          <w:i/>
          <w:sz w:val="24"/>
          <w:szCs w:val="24"/>
          <w:lang w:val="en-US"/>
        </w:rPr>
        <w:t>thinker</w:t>
      </w:r>
      <w:r w:rsidR="00F31BF4" w:rsidRPr="00D56E10">
        <w:rPr>
          <w:rFonts w:ascii="Garamond" w:eastAsia="Cambria" w:hAnsi="Garamond" w:cs="Times New Roman"/>
          <w:sz w:val="24"/>
          <w:szCs w:val="24"/>
        </w:rPr>
        <w:t>’ (</w:t>
      </w:r>
      <w:r w:rsidRPr="00D56E10">
        <w:rPr>
          <w:rFonts w:ascii="Garamond" w:eastAsia="Cambria" w:hAnsi="Garamond" w:cs="Times New Roman"/>
          <w:sz w:val="24"/>
          <w:szCs w:val="24"/>
        </w:rPr>
        <w:t>ibid.</w:t>
      </w:r>
      <w:r w:rsidR="00F31BF4" w:rsidRPr="00D56E10">
        <w:rPr>
          <w:rFonts w:ascii="Garamond" w:eastAsia="Cambria" w:hAnsi="Garamond" w:cs="Times New Roman"/>
          <w:sz w:val="24"/>
          <w:szCs w:val="24"/>
          <w:lang w:val="en-US"/>
        </w:rPr>
        <w:t>).</w:t>
      </w:r>
      <w:r w:rsidR="00066D85" w:rsidRPr="00D56E10">
        <w:rPr>
          <w:rFonts w:ascii="Garamond" w:eastAsia="Cambria" w:hAnsi="Garamond" w:cs="Times New Roman"/>
          <w:sz w:val="24"/>
          <w:szCs w:val="24"/>
        </w:rPr>
        <w:t xml:space="preserve"> This </w:t>
      </w:r>
      <w:r w:rsidR="004F032E" w:rsidRPr="00D56E10">
        <w:rPr>
          <w:rFonts w:ascii="Garamond" w:eastAsia="Cambria" w:hAnsi="Garamond" w:cs="Times New Roman"/>
          <w:sz w:val="24"/>
          <w:szCs w:val="24"/>
        </w:rPr>
        <w:t>right asserts the expectation of a</w:t>
      </w:r>
      <w:r w:rsidR="00066D85" w:rsidRPr="00D56E10">
        <w:rPr>
          <w:rFonts w:ascii="Garamond" w:eastAsia="Cambria" w:hAnsi="Garamond" w:cs="Times New Roman"/>
          <w:sz w:val="24"/>
          <w:szCs w:val="24"/>
        </w:rPr>
        <w:t xml:space="preserve"> more demanding sense of self-knowledge </w:t>
      </w:r>
      <w:r w:rsidR="004F032E" w:rsidRPr="00D56E10">
        <w:rPr>
          <w:rFonts w:ascii="Garamond" w:eastAsia="Cambria" w:hAnsi="Garamond" w:cs="Times New Roman"/>
          <w:sz w:val="24"/>
          <w:szCs w:val="24"/>
        </w:rPr>
        <w:t>than asserted by the right of intention</w:t>
      </w:r>
      <w:r w:rsidR="00066D85" w:rsidRPr="00D56E10">
        <w:rPr>
          <w:rFonts w:ascii="Garamond" w:eastAsia="Cambria" w:hAnsi="Garamond" w:cs="Times New Roman"/>
          <w:sz w:val="24"/>
          <w:szCs w:val="24"/>
        </w:rPr>
        <w:t xml:space="preserve">. </w:t>
      </w:r>
      <w:r w:rsidR="00FC4910">
        <w:rPr>
          <w:rFonts w:ascii="Garamond" w:eastAsia="Cambria" w:hAnsi="Garamond" w:cs="Times New Roman"/>
          <w:sz w:val="24"/>
          <w:szCs w:val="24"/>
        </w:rPr>
        <w:t>Th</w:t>
      </w:r>
      <w:r w:rsidR="00022A42" w:rsidRPr="00D56E10">
        <w:rPr>
          <w:rFonts w:ascii="Garamond" w:eastAsia="Cambria" w:hAnsi="Garamond" w:cs="Times New Roman"/>
          <w:sz w:val="24"/>
          <w:szCs w:val="24"/>
        </w:rPr>
        <w:t>e agent must be in position to show how</w:t>
      </w:r>
      <w:r w:rsidR="00066D85" w:rsidRPr="00D56E10">
        <w:rPr>
          <w:rFonts w:ascii="Garamond" w:eastAsia="Cambria" w:hAnsi="Garamond" w:cs="Times New Roman"/>
          <w:sz w:val="24"/>
          <w:szCs w:val="24"/>
        </w:rPr>
        <w:t xml:space="preserve"> the general description of the action </w:t>
      </w:r>
      <w:r w:rsidR="00022A42" w:rsidRPr="00D56E10">
        <w:rPr>
          <w:rFonts w:ascii="Garamond" w:eastAsia="Cambria" w:hAnsi="Garamond" w:cs="Times New Roman"/>
          <w:sz w:val="24"/>
          <w:szCs w:val="24"/>
        </w:rPr>
        <w:t xml:space="preserve">she gives </w:t>
      </w:r>
      <w:r w:rsidR="004F032E" w:rsidRPr="00D56E10">
        <w:rPr>
          <w:rFonts w:ascii="Garamond" w:eastAsia="Cambria" w:hAnsi="Garamond" w:cs="Times New Roman"/>
          <w:sz w:val="24"/>
          <w:szCs w:val="24"/>
        </w:rPr>
        <w:t xml:space="preserve">meshes </w:t>
      </w:r>
      <w:r w:rsidR="00066D85" w:rsidRPr="00D56E10">
        <w:rPr>
          <w:rFonts w:ascii="Garamond" w:eastAsia="Cambria" w:hAnsi="Garamond" w:cs="Times New Roman"/>
          <w:sz w:val="24"/>
          <w:szCs w:val="24"/>
        </w:rPr>
        <w:t xml:space="preserve">with </w:t>
      </w:r>
      <w:r w:rsidR="004F032E" w:rsidRPr="00D56E10">
        <w:rPr>
          <w:rFonts w:ascii="Garamond" w:eastAsia="Cambria" w:hAnsi="Garamond" w:cs="Times New Roman"/>
          <w:sz w:val="24"/>
          <w:szCs w:val="24"/>
        </w:rPr>
        <w:t>the publicly observable occurrence</w:t>
      </w:r>
      <w:r w:rsidR="00022A42" w:rsidRPr="00D56E10">
        <w:rPr>
          <w:rFonts w:ascii="Garamond" w:eastAsia="Cambria" w:hAnsi="Garamond" w:cs="Times New Roman"/>
          <w:sz w:val="24"/>
          <w:szCs w:val="24"/>
        </w:rPr>
        <w:t xml:space="preserve"> (e.g. a limp arm movement does not mesh with 'threat')</w:t>
      </w:r>
      <w:r w:rsidR="00FC4910">
        <w:rPr>
          <w:rFonts w:ascii="Garamond" w:eastAsia="Cambria" w:hAnsi="Garamond" w:cs="Times New Roman"/>
          <w:sz w:val="24"/>
          <w:szCs w:val="24"/>
        </w:rPr>
        <w:t>. This sort of agential self-knowledge has several aspects, all nested together: for example</w:t>
      </w:r>
      <w:r w:rsidR="00022A42" w:rsidRPr="00D56E10">
        <w:rPr>
          <w:rFonts w:ascii="Garamond" w:eastAsia="Cambria" w:hAnsi="Garamond" w:cs="Times New Roman"/>
          <w:sz w:val="24"/>
          <w:szCs w:val="24"/>
        </w:rPr>
        <w:t>, the agent must</w:t>
      </w:r>
      <w:r w:rsidR="004F032E" w:rsidRPr="00D56E10">
        <w:rPr>
          <w:rFonts w:ascii="Garamond" w:eastAsia="Cambria" w:hAnsi="Garamond" w:cs="Times New Roman"/>
          <w:sz w:val="24"/>
          <w:szCs w:val="24"/>
        </w:rPr>
        <w:t xml:space="preserve"> </w:t>
      </w:r>
      <w:r w:rsidR="00066D85" w:rsidRPr="00D56E10">
        <w:rPr>
          <w:rFonts w:ascii="Garamond" w:eastAsia="Cambria" w:hAnsi="Garamond" w:cs="Times New Roman"/>
          <w:sz w:val="24"/>
          <w:szCs w:val="24"/>
        </w:rPr>
        <w:t xml:space="preserve">know </w:t>
      </w:r>
      <w:r w:rsidR="00066D85" w:rsidRPr="00C73B04">
        <w:rPr>
          <w:rFonts w:ascii="Garamond" w:eastAsia="Cambria" w:hAnsi="Garamond" w:cs="Times New Roman"/>
          <w:i/>
          <w:sz w:val="24"/>
          <w:szCs w:val="24"/>
        </w:rPr>
        <w:t>how</w:t>
      </w:r>
      <w:r w:rsidR="00066D85" w:rsidRPr="00D56E10">
        <w:rPr>
          <w:rFonts w:ascii="Garamond" w:eastAsia="Cambria" w:hAnsi="Garamond" w:cs="Times New Roman"/>
          <w:sz w:val="24"/>
          <w:szCs w:val="24"/>
        </w:rPr>
        <w:t xml:space="preserve"> to do whatever it is she is doing</w:t>
      </w:r>
      <w:r w:rsidR="00FC4910">
        <w:rPr>
          <w:rFonts w:ascii="Garamond" w:eastAsia="Cambria" w:hAnsi="Garamond" w:cs="Times New Roman"/>
          <w:sz w:val="24"/>
          <w:szCs w:val="24"/>
        </w:rPr>
        <w:t>, this kind of knowledge</w:t>
      </w:r>
      <w:r w:rsidR="004F032E" w:rsidRPr="00D56E10">
        <w:rPr>
          <w:rFonts w:ascii="Garamond" w:eastAsia="Cambria" w:hAnsi="Garamond" w:cs="Times New Roman"/>
          <w:sz w:val="24"/>
          <w:szCs w:val="24"/>
        </w:rPr>
        <w:t xml:space="preserve"> in turn requires </w:t>
      </w:r>
      <w:r w:rsidR="00066D85" w:rsidRPr="00D56E10">
        <w:rPr>
          <w:rFonts w:ascii="Garamond" w:eastAsia="Cambria" w:hAnsi="Garamond" w:cs="Times New Roman"/>
          <w:sz w:val="24"/>
          <w:szCs w:val="24"/>
        </w:rPr>
        <w:t xml:space="preserve">connecting the 'what' in a reasonable way to the causal chains </w:t>
      </w:r>
      <w:r w:rsidR="00FC4910">
        <w:rPr>
          <w:rFonts w:ascii="Garamond" w:eastAsia="Cambria" w:hAnsi="Garamond" w:cs="Times New Roman"/>
          <w:sz w:val="24"/>
          <w:szCs w:val="24"/>
        </w:rPr>
        <w:t>the agent</w:t>
      </w:r>
      <w:r w:rsidR="00FC4910" w:rsidRPr="00D56E10">
        <w:rPr>
          <w:rFonts w:ascii="Garamond" w:eastAsia="Cambria" w:hAnsi="Garamond" w:cs="Times New Roman"/>
          <w:sz w:val="24"/>
          <w:szCs w:val="24"/>
        </w:rPr>
        <w:t xml:space="preserve"> </w:t>
      </w:r>
      <w:r w:rsidR="00066D85" w:rsidRPr="00D56E10">
        <w:rPr>
          <w:rFonts w:ascii="Garamond" w:eastAsia="Cambria" w:hAnsi="Garamond" w:cs="Times New Roman"/>
          <w:sz w:val="24"/>
          <w:szCs w:val="24"/>
        </w:rPr>
        <w:t>is part of</w:t>
      </w:r>
      <w:r w:rsidR="004F032E" w:rsidRPr="00D56E10">
        <w:rPr>
          <w:rFonts w:ascii="Garamond" w:eastAsia="Cambria" w:hAnsi="Garamond" w:cs="Times New Roman"/>
          <w:sz w:val="24"/>
          <w:szCs w:val="24"/>
        </w:rPr>
        <w:t xml:space="preserve">, </w:t>
      </w:r>
      <w:r w:rsidR="00FC4910">
        <w:rPr>
          <w:rFonts w:ascii="Garamond" w:eastAsia="Cambria" w:hAnsi="Garamond" w:cs="Times New Roman"/>
          <w:sz w:val="24"/>
          <w:szCs w:val="24"/>
        </w:rPr>
        <w:t xml:space="preserve">and finally, the agent must know </w:t>
      </w:r>
      <w:r w:rsidR="004F032E" w:rsidRPr="00D56E10">
        <w:rPr>
          <w:rFonts w:ascii="Garamond" w:eastAsia="Cambria" w:hAnsi="Garamond" w:cs="Times New Roman"/>
          <w:sz w:val="24"/>
          <w:szCs w:val="24"/>
        </w:rPr>
        <w:t>about the</w:t>
      </w:r>
      <w:r w:rsidRPr="00D56E10">
        <w:rPr>
          <w:rFonts w:ascii="Garamond" w:eastAsia="Cambria" w:hAnsi="Garamond" w:cs="Times New Roman"/>
          <w:sz w:val="24"/>
          <w:szCs w:val="24"/>
        </w:rPr>
        <w:t xml:space="preserve"> foreseeable effects of some of these chains</w:t>
      </w:r>
      <w:r w:rsidR="00FC4910">
        <w:rPr>
          <w:rFonts w:ascii="Garamond" w:eastAsia="Cambria" w:hAnsi="Garamond" w:cs="Times New Roman"/>
          <w:sz w:val="24"/>
          <w:szCs w:val="24"/>
        </w:rPr>
        <w:t xml:space="preserve"> she is part of</w:t>
      </w:r>
      <w:r w:rsidR="000F4803" w:rsidRPr="00D56E10">
        <w:rPr>
          <w:rFonts w:ascii="Garamond" w:eastAsia="Cambria" w:hAnsi="Garamond" w:cs="Times New Roman"/>
          <w:sz w:val="24"/>
          <w:szCs w:val="24"/>
        </w:rPr>
        <w:t xml:space="preserve">. </w:t>
      </w:r>
      <w:r w:rsidR="00FC4910">
        <w:rPr>
          <w:rFonts w:ascii="Garamond" w:eastAsia="Cambria" w:hAnsi="Garamond" w:cs="Times New Roman"/>
          <w:sz w:val="24"/>
          <w:szCs w:val="24"/>
        </w:rPr>
        <w:t>The point of this right is to alert us to the fact that at e</w:t>
      </w:r>
      <w:r w:rsidR="00022A42" w:rsidRPr="00D56E10">
        <w:rPr>
          <w:rFonts w:ascii="Garamond" w:eastAsia="Cambria" w:hAnsi="Garamond" w:cs="Times New Roman"/>
          <w:sz w:val="24"/>
          <w:szCs w:val="24"/>
        </w:rPr>
        <w:t xml:space="preserve">very step of the way the agent and her intentions are rooted in the physical and social world of which her action is part. </w:t>
      </w:r>
      <w:r w:rsidR="00FC4910">
        <w:rPr>
          <w:rFonts w:ascii="Garamond" w:eastAsia="Cambria" w:hAnsi="Garamond" w:cs="Times New Roman"/>
          <w:sz w:val="24"/>
          <w:szCs w:val="24"/>
        </w:rPr>
        <w:t>At the same time, this rootedness is part of the agent’s self-knowledge as agent</w:t>
      </w:r>
      <w:r w:rsidR="006E6D89">
        <w:rPr>
          <w:rFonts w:ascii="Garamond" w:eastAsia="Cambria" w:hAnsi="Garamond" w:cs="Times New Roman"/>
          <w:sz w:val="24"/>
          <w:szCs w:val="24"/>
        </w:rPr>
        <w:t xml:space="preserve">. The problem with it is </w:t>
      </w:r>
      <w:r w:rsidR="0037523A" w:rsidRPr="00D56E10">
        <w:rPr>
          <w:rFonts w:ascii="Garamond" w:eastAsia="Cambria" w:hAnsi="Garamond" w:cs="Times New Roman"/>
          <w:sz w:val="24"/>
          <w:szCs w:val="24"/>
        </w:rPr>
        <w:t xml:space="preserve">the fluidity of dynamic environments </w:t>
      </w:r>
      <w:r w:rsidR="006E6D89">
        <w:rPr>
          <w:rFonts w:ascii="Garamond" w:eastAsia="Cambria" w:hAnsi="Garamond" w:cs="Times New Roman"/>
          <w:sz w:val="24"/>
          <w:szCs w:val="24"/>
        </w:rPr>
        <w:t>in which agents act, which present as webs of causes and effects and which seem to escape any single agent’s purview</w:t>
      </w:r>
      <w:r w:rsidR="00066D85" w:rsidRPr="00D56E10">
        <w:rPr>
          <w:rFonts w:ascii="Garamond" w:eastAsia="Cambria" w:hAnsi="Garamond" w:cs="Times New Roman"/>
          <w:sz w:val="24"/>
          <w:szCs w:val="24"/>
        </w:rPr>
        <w:t>.</w:t>
      </w:r>
    </w:p>
    <w:p w14:paraId="77C27D81" w14:textId="77777777" w:rsidR="00EC746D" w:rsidRPr="00D56E10" w:rsidRDefault="00EC746D" w:rsidP="00EC6A81">
      <w:pPr>
        <w:pStyle w:val="Body"/>
        <w:spacing w:line="240" w:lineRule="auto"/>
        <w:contextualSpacing/>
        <w:jc w:val="left"/>
        <w:rPr>
          <w:rFonts w:ascii="Garamond" w:eastAsia="Cambria" w:hAnsi="Garamond" w:cs="Times New Roman"/>
          <w:sz w:val="24"/>
          <w:szCs w:val="24"/>
          <w:lang w:val="en-US"/>
        </w:rPr>
      </w:pPr>
    </w:p>
    <w:p w14:paraId="7B55A99B" w14:textId="77777777" w:rsidR="00802041" w:rsidRPr="00D56E10" w:rsidRDefault="00A42F52" w:rsidP="00912F90">
      <w:pPr>
        <w:pStyle w:val="Body"/>
        <w:spacing w:line="240" w:lineRule="auto"/>
        <w:contextualSpacing/>
        <w:jc w:val="left"/>
        <w:rPr>
          <w:rFonts w:ascii="Garamond" w:eastAsia="Cambria" w:hAnsi="Garamond" w:cs="Times New Roman"/>
          <w:bCs/>
          <w:sz w:val="24"/>
          <w:szCs w:val="24"/>
          <w:lang w:val="en-US"/>
        </w:rPr>
      </w:pPr>
      <w:r w:rsidRPr="00D56E10">
        <w:rPr>
          <w:rFonts w:ascii="Garamond" w:eastAsia="Cambria" w:hAnsi="Garamond" w:cs="Times New Roman"/>
          <w:bCs/>
          <w:sz w:val="24"/>
          <w:szCs w:val="24"/>
          <w:lang w:val="en-US"/>
        </w:rPr>
        <w:t>b.</w:t>
      </w:r>
      <w:r w:rsidR="00F31BF4" w:rsidRPr="00D56E10">
        <w:rPr>
          <w:rFonts w:ascii="Garamond" w:eastAsia="Cambria" w:hAnsi="Garamond" w:cs="Times New Roman"/>
          <w:bCs/>
          <w:sz w:val="24"/>
          <w:szCs w:val="24"/>
          <w:lang w:val="en-US"/>
        </w:rPr>
        <w:t xml:space="preserve"> Deeds are intentional, if they realize some end presented to the agent as worth pursuing. </w:t>
      </w:r>
      <w:r w:rsidR="000F4803" w:rsidRPr="00D56E10">
        <w:rPr>
          <w:rFonts w:ascii="Garamond" w:eastAsia="Cambria" w:hAnsi="Garamond" w:cs="Times New Roman"/>
          <w:bCs/>
          <w:sz w:val="24"/>
          <w:szCs w:val="24"/>
          <w:lang w:val="en-US"/>
        </w:rPr>
        <w:t xml:space="preserve">The notion of intention has a natural telic aspect to it, so it is reasonable to seek from the agent an end-citing answer to get clear about her intention; 'what are you up to?' </w:t>
      </w:r>
      <w:r w:rsidR="0037523A" w:rsidRPr="00D56E10">
        <w:rPr>
          <w:rFonts w:ascii="Garamond" w:eastAsia="Cambria" w:hAnsi="Garamond" w:cs="Times New Roman"/>
          <w:bCs/>
          <w:sz w:val="24"/>
          <w:szCs w:val="24"/>
          <w:lang w:val="en-US"/>
        </w:rPr>
        <w:t xml:space="preserve">or </w:t>
      </w:r>
      <w:r w:rsidR="000F4803" w:rsidRPr="00D56E10">
        <w:rPr>
          <w:rFonts w:ascii="Garamond" w:eastAsia="Cambria" w:hAnsi="Garamond" w:cs="Times New Roman"/>
          <w:bCs/>
          <w:sz w:val="24"/>
          <w:szCs w:val="24"/>
          <w:lang w:val="en-US"/>
        </w:rPr>
        <w:t>'what is this for?'</w:t>
      </w:r>
      <w:r w:rsidR="0037523A" w:rsidRPr="00D56E10">
        <w:rPr>
          <w:rFonts w:ascii="Garamond" w:eastAsia="Cambria" w:hAnsi="Garamond" w:cs="Times New Roman"/>
          <w:bCs/>
          <w:sz w:val="24"/>
          <w:szCs w:val="24"/>
          <w:lang w:val="en-US"/>
        </w:rPr>
        <w:t xml:space="preserve"> </w:t>
      </w:r>
    </w:p>
    <w:p w14:paraId="2058A74E" w14:textId="77777777" w:rsidR="00802041" w:rsidRPr="00D56E10" w:rsidRDefault="00802041" w:rsidP="00912F90">
      <w:pPr>
        <w:pStyle w:val="Body"/>
        <w:spacing w:line="240" w:lineRule="auto"/>
        <w:contextualSpacing/>
        <w:jc w:val="left"/>
        <w:rPr>
          <w:rFonts w:ascii="Garamond" w:eastAsia="Cambria" w:hAnsi="Garamond" w:cs="Times New Roman"/>
          <w:bCs/>
          <w:sz w:val="24"/>
          <w:szCs w:val="24"/>
          <w:lang w:val="en-US"/>
        </w:rPr>
      </w:pPr>
    </w:p>
    <w:p w14:paraId="041728E4" w14:textId="29254FBF" w:rsidR="00EC6A81" w:rsidRPr="00D56E10" w:rsidRDefault="0037523A" w:rsidP="005423AE">
      <w:pPr>
        <w:pStyle w:val="Body"/>
        <w:spacing w:line="240" w:lineRule="auto"/>
        <w:contextualSpacing/>
        <w:jc w:val="left"/>
        <w:rPr>
          <w:rFonts w:ascii="Garamond" w:eastAsia="Cambria" w:hAnsi="Garamond" w:cs="Times New Roman"/>
          <w:sz w:val="24"/>
          <w:szCs w:val="24"/>
        </w:rPr>
      </w:pPr>
      <w:r w:rsidRPr="00D56E10">
        <w:rPr>
          <w:rFonts w:ascii="Garamond" w:eastAsia="Cambria" w:hAnsi="Garamond" w:cs="Times New Roman"/>
          <w:bCs/>
          <w:sz w:val="24"/>
          <w:szCs w:val="24"/>
          <w:lang w:val="en-US"/>
        </w:rPr>
        <w:t>The idea of purpose (</w:t>
      </w:r>
      <w:r w:rsidRPr="00D56E10">
        <w:rPr>
          <w:rFonts w:ascii="Garamond" w:eastAsia="Cambria" w:hAnsi="Garamond" w:cs="Times New Roman"/>
          <w:bCs/>
          <w:i/>
          <w:sz w:val="24"/>
          <w:szCs w:val="24"/>
          <w:lang w:val="en-US"/>
        </w:rPr>
        <w:t>Vorsatz</w:t>
      </w:r>
      <w:r w:rsidRPr="00D56E10">
        <w:rPr>
          <w:rFonts w:ascii="Garamond" w:eastAsia="Cambria" w:hAnsi="Garamond" w:cs="Times New Roman"/>
          <w:bCs/>
          <w:sz w:val="24"/>
          <w:szCs w:val="24"/>
          <w:lang w:val="en-US"/>
        </w:rPr>
        <w:t>) allows telic considerations to bear on the discussion of intentional action and with the</w:t>
      </w:r>
      <w:r w:rsidR="002F41EB" w:rsidRPr="00D56E10">
        <w:rPr>
          <w:rFonts w:ascii="Garamond" w:eastAsia="Cambria" w:hAnsi="Garamond" w:cs="Times New Roman"/>
          <w:bCs/>
          <w:sz w:val="24"/>
          <w:szCs w:val="24"/>
          <w:lang w:val="en-US"/>
        </w:rPr>
        <w:t xml:space="preserve"> introduction of telic considerations,</w:t>
      </w:r>
      <w:r w:rsidRPr="00D56E10">
        <w:rPr>
          <w:rFonts w:ascii="Garamond" w:eastAsia="Cambria" w:hAnsi="Garamond" w:cs="Times New Roman"/>
          <w:bCs/>
          <w:sz w:val="24"/>
          <w:szCs w:val="24"/>
          <w:lang w:val="en-US"/>
        </w:rPr>
        <w:t xml:space="preserve"> questions of evaluation become relevant. The assumption is that the agent is pursuing a purpose because she considers it worth doing, which expresses a very basic version of GG. The version is basic only in the sense that there is no commitment yet about the precise form of GG, there is simply the assumption that follow-up questions, such as 'why you thought this to be a good idea?' have a place in this discussion about intentio</w:t>
      </w:r>
      <w:r w:rsidR="00912F90" w:rsidRPr="00D56E10">
        <w:rPr>
          <w:rFonts w:ascii="Garamond" w:eastAsia="Cambria" w:hAnsi="Garamond" w:cs="Times New Roman"/>
          <w:bCs/>
          <w:sz w:val="24"/>
          <w:szCs w:val="24"/>
          <w:lang w:val="en-US"/>
        </w:rPr>
        <w:t>n</w:t>
      </w:r>
      <w:r w:rsidRPr="00D56E10">
        <w:rPr>
          <w:rFonts w:ascii="Garamond" w:eastAsia="Cambria" w:hAnsi="Garamond" w:cs="Times New Roman"/>
          <w:bCs/>
          <w:sz w:val="24"/>
          <w:szCs w:val="24"/>
          <w:lang w:val="en-US"/>
        </w:rPr>
        <w:t xml:space="preserve">al action. In the </w:t>
      </w:r>
      <w:r w:rsidRPr="00D56E10">
        <w:rPr>
          <w:rFonts w:ascii="Garamond" w:eastAsia="Cambria" w:hAnsi="Garamond" w:cs="Times New Roman"/>
          <w:bCs/>
          <w:i/>
          <w:sz w:val="24"/>
          <w:szCs w:val="24"/>
          <w:lang w:val="en-US"/>
        </w:rPr>
        <w:t>Philosophy of Ri</w:t>
      </w:r>
      <w:r w:rsidR="00912F90" w:rsidRPr="00D56E10">
        <w:rPr>
          <w:rFonts w:ascii="Garamond" w:eastAsia="Cambria" w:hAnsi="Garamond" w:cs="Times New Roman"/>
          <w:bCs/>
          <w:i/>
          <w:sz w:val="24"/>
          <w:szCs w:val="24"/>
          <w:lang w:val="en-US"/>
        </w:rPr>
        <w:t>ght</w:t>
      </w:r>
      <w:r w:rsidR="00912F90" w:rsidRPr="00D56E10">
        <w:rPr>
          <w:rFonts w:ascii="Garamond" w:eastAsia="Cambria" w:hAnsi="Garamond" w:cs="Times New Roman"/>
          <w:bCs/>
          <w:sz w:val="24"/>
          <w:szCs w:val="24"/>
          <w:lang w:val="en-US"/>
        </w:rPr>
        <w:t xml:space="preserve"> the main candidates guiding </w:t>
      </w:r>
      <w:r w:rsidR="00F31BF4" w:rsidRPr="00D56E10">
        <w:rPr>
          <w:rFonts w:ascii="Garamond" w:eastAsia="Cambria" w:hAnsi="Garamond" w:cs="Times New Roman"/>
          <w:sz w:val="24"/>
          <w:szCs w:val="24"/>
          <w:lang w:val="en-US"/>
        </w:rPr>
        <w:t xml:space="preserve">evaluations about what is </w:t>
      </w:r>
      <w:r w:rsidR="00F31BF4" w:rsidRPr="00D56E10">
        <w:rPr>
          <w:rFonts w:ascii="Garamond" w:eastAsia="Cambria" w:hAnsi="Garamond" w:cs="Times New Roman"/>
          <w:sz w:val="24"/>
          <w:szCs w:val="24"/>
        </w:rPr>
        <w:t>‘</w:t>
      </w:r>
      <w:r w:rsidR="00F31BF4" w:rsidRPr="00D56E10">
        <w:rPr>
          <w:rFonts w:ascii="Garamond" w:eastAsia="Cambria" w:hAnsi="Garamond" w:cs="Times New Roman"/>
          <w:sz w:val="24"/>
          <w:szCs w:val="24"/>
          <w:lang w:val="en-US"/>
        </w:rPr>
        <w:t>worth</w:t>
      </w:r>
      <w:r w:rsidR="00F31BF4" w:rsidRPr="00D56E10">
        <w:rPr>
          <w:rFonts w:ascii="Garamond" w:eastAsia="Cambria" w:hAnsi="Garamond" w:cs="Times New Roman"/>
          <w:sz w:val="24"/>
          <w:szCs w:val="24"/>
        </w:rPr>
        <w:t xml:space="preserve">’ </w:t>
      </w:r>
      <w:r w:rsidR="00F31BF4" w:rsidRPr="00D56E10">
        <w:rPr>
          <w:rFonts w:ascii="Garamond" w:eastAsia="Cambria" w:hAnsi="Garamond" w:cs="Times New Roman"/>
          <w:sz w:val="24"/>
          <w:szCs w:val="24"/>
          <w:lang w:val="en-US"/>
        </w:rPr>
        <w:t xml:space="preserve">doing </w:t>
      </w:r>
      <w:r w:rsidR="00912F90" w:rsidRPr="00D56E10">
        <w:rPr>
          <w:rFonts w:ascii="Garamond" w:eastAsia="Cambria" w:hAnsi="Garamond" w:cs="Times New Roman"/>
          <w:sz w:val="24"/>
          <w:szCs w:val="24"/>
          <w:lang w:val="en-US"/>
        </w:rPr>
        <w:t>are</w:t>
      </w:r>
      <w:r w:rsidR="00F31BF4" w:rsidRPr="00D56E10">
        <w:rPr>
          <w:rFonts w:ascii="Garamond" w:eastAsia="Cambria" w:hAnsi="Garamond" w:cs="Times New Roman"/>
          <w:sz w:val="24"/>
          <w:szCs w:val="24"/>
          <w:lang w:val="en-US"/>
        </w:rPr>
        <w:t xml:space="preserve"> the agent</w:t>
      </w:r>
      <w:r w:rsidR="00F31BF4" w:rsidRPr="00D56E10">
        <w:rPr>
          <w:rFonts w:ascii="Garamond" w:eastAsia="Cambria" w:hAnsi="Garamond" w:cs="Times New Roman"/>
          <w:sz w:val="24"/>
          <w:szCs w:val="24"/>
        </w:rPr>
        <w:t>’s ‘interest’ (</w:t>
      </w:r>
      <w:r w:rsidR="00F31BF4" w:rsidRPr="00DC5642">
        <w:rPr>
          <w:rFonts w:ascii="Garamond" w:eastAsia="Cambria" w:hAnsi="Garamond" w:cs="Times New Roman"/>
          <w:i/>
          <w:sz w:val="24"/>
          <w:szCs w:val="24"/>
        </w:rPr>
        <w:t>PR</w:t>
      </w:r>
      <w:r w:rsidR="00DC5642">
        <w:rPr>
          <w:rFonts w:ascii="Garamond" w:eastAsia="Cambria" w:hAnsi="Garamond" w:cs="Times New Roman"/>
          <w:sz w:val="24"/>
          <w:szCs w:val="24"/>
        </w:rPr>
        <w:t>:</w:t>
      </w:r>
      <w:r w:rsidR="00F31BF4" w:rsidRPr="00D56E10">
        <w:rPr>
          <w:rFonts w:ascii="Garamond" w:eastAsia="Cambria" w:hAnsi="Garamond" w:cs="Times New Roman"/>
          <w:sz w:val="24"/>
          <w:szCs w:val="24"/>
        </w:rPr>
        <w:t xml:space="preserve"> §</w:t>
      </w:r>
      <w:r w:rsidR="00F31BF4" w:rsidRPr="00D56E10">
        <w:rPr>
          <w:rFonts w:ascii="Garamond" w:eastAsia="Cambria" w:hAnsi="Garamond" w:cs="Times New Roman"/>
          <w:sz w:val="24"/>
          <w:szCs w:val="24"/>
          <w:lang w:val="en-US"/>
        </w:rPr>
        <w:t>122), well-being</w:t>
      </w:r>
      <w:r w:rsidR="00022A42" w:rsidRPr="00D56E10">
        <w:rPr>
          <w:rFonts w:ascii="Garamond" w:eastAsia="Cambria" w:hAnsi="Garamond" w:cs="Times New Roman"/>
          <w:sz w:val="24"/>
          <w:szCs w:val="24"/>
          <w:lang w:val="en-US"/>
        </w:rPr>
        <w:t xml:space="preserve">, </w:t>
      </w:r>
      <w:r w:rsidR="00912F90" w:rsidRPr="00D56E10">
        <w:rPr>
          <w:rFonts w:ascii="Garamond" w:eastAsia="Cambria" w:hAnsi="Garamond" w:cs="Times New Roman"/>
          <w:i/>
          <w:sz w:val="24"/>
          <w:szCs w:val="24"/>
          <w:lang w:val="en-US"/>
        </w:rPr>
        <w:t>Wohl</w:t>
      </w:r>
      <w:r w:rsidR="00A10875" w:rsidRPr="00D56E10">
        <w:rPr>
          <w:rFonts w:ascii="Garamond" w:eastAsia="Cambria" w:hAnsi="Garamond" w:cs="Times New Roman"/>
          <w:sz w:val="24"/>
          <w:szCs w:val="24"/>
          <w:lang w:val="en-US"/>
        </w:rPr>
        <w:t xml:space="preserve"> </w:t>
      </w:r>
      <w:r w:rsidR="00912F90" w:rsidRPr="00D56E10">
        <w:rPr>
          <w:rFonts w:ascii="Garamond" w:eastAsia="Cambria" w:hAnsi="Garamond" w:cs="Times New Roman"/>
          <w:sz w:val="24"/>
          <w:szCs w:val="24"/>
          <w:lang w:val="en-US"/>
        </w:rPr>
        <w:t>(</w:t>
      </w:r>
      <w:r w:rsidR="00912F90" w:rsidRPr="00DC5642">
        <w:rPr>
          <w:rFonts w:ascii="Garamond" w:eastAsia="Cambria" w:hAnsi="Garamond" w:cs="Times New Roman"/>
          <w:i/>
          <w:sz w:val="24"/>
          <w:szCs w:val="24"/>
        </w:rPr>
        <w:t>PR</w:t>
      </w:r>
      <w:r w:rsidR="00DC5642">
        <w:rPr>
          <w:rFonts w:ascii="Garamond" w:eastAsia="Cambria" w:hAnsi="Garamond" w:cs="Times New Roman"/>
          <w:sz w:val="24"/>
          <w:szCs w:val="24"/>
        </w:rPr>
        <w:t>:</w:t>
      </w:r>
      <w:r w:rsidR="00912F90" w:rsidRPr="00D56E10">
        <w:rPr>
          <w:rFonts w:ascii="Garamond" w:eastAsia="Cambria" w:hAnsi="Garamond" w:cs="Times New Roman"/>
          <w:sz w:val="24"/>
          <w:szCs w:val="24"/>
        </w:rPr>
        <w:t xml:space="preserve"> §</w:t>
      </w:r>
      <w:r w:rsidR="00912F90" w:rsidRPr="00D56E10">
        <w:rPr>
          <w:rFonts w:ascii="Garamond" w:eastAsia="Cambria" w:hAnsi="Garamond" w:cs="Times New Roman"/>
          <w:sz w:val="24"/>
          <w:szCs w:val="24"/>
          <w:lang w:val="en-US"/>
        </w:rPr>
        <w:t>123)</w:t>
      </w:r>
      <w:r w:rsidR="00912F90" w:rsidRPr="00D56E10">
        <w:rPr>
          <w:rFonts w:ascii="Garamond" w:eastAsia="Cambria" w:hAnsi="Garamond" w:cs="Times New Roman"/>
          <w:sz w:val="24"/>
          <w:szCs w:val="24"/>
        </w:rPr>
        <w:t xml:space="preserve">. Ideas concerning the agent's well-being have a plausible telic role in the agent's practical thinking and can generate reasons for her to do </w:t>
      </w:r>
      <w:r w:rsidR="00912F90" w:rsidRPr="00DC5642">
        <w:rPr>
          <w:rFonts w:ascii="Garamond" w:eastAsia="Cambria" w:hAnsi="Garamond" w:cs="Times New Roman"/>
          <w:color w:val="000000" w:themeColor="text1"/>
          <w:sz w:val="24"/>
          <w:szCs w:val="24"/>
        </w:rPr>
        <w:t xml:space="preserve">things. </w:t>
      </w:r>
      <w:proofErr w:type="gramStart"/>
      <w:r w:rsidR="00912F90" w:rsidRPr="00DC5642">
        <w:rPr>
          <w:rFonts w:ascii="Garamond" w:eastAsia="Cambria" w:hAnsi="Garamond" w:cs="Times New Roman"/>
          <w:color w:val="000000" w:themeColor="text1"/>
          <w:sz w:val="24"/>
          <w:szCs w:val="24"/>
        </w:rPr>
        <w:t>So</w:t>
      </w:r>
      <w:proofErr w:type="gramEnd"/>
      <w:r w:rsidR="00912F90" w:rsidRPr="00DC5642">
        <w:rPr>
          <w:rFonts w:ascii="Garamond" w:eastAsia="Cambria" w:hAnsi="Garamond" w:cs="Times New Roman"/>
          <w:color w:val="000000" w:themeColor="text1"/>
          <w:sz w:val="24"/>
          <w:szCs w:val="24"/>
        </w:rPr>
        <w:t xml:space="preserve"> this </w:t>
      </w:r>
      <w:r w:rsidR="00912F90" w:rsidRPr="00D56E10">
        <w:rPr>
          <w:rFonts w:ascii="Garamond" w:eastAsia="Cambria" w:hAnsi="Garamond" w:cs="Times New Roman"/>
          <w:sz w:val="24"/>
          <w:szCs w:val="24"/>
        </w:rPr>
        <w:t>type of considerations enable</w:t>
      </w:r>
      <w:r w:rsidR="00802041" w:rsidRPr="00D56E10">
        <w:rPr>
          <w:rFonts w:ascii="Garamond" w:eastAsia="Cambria" w:hAnsi="Garamond" w:cs="Times New Roman"/>
          <w:sz w:val="24"/>
          <w:szCs w:val="24"/>
        </w:rPr>
        <w:t>s</w:t>
      </w:r>
      <w:r w:rsidR="00912F90" w:rsidRPr="00D56E10">
        <w:rPr>
          <w:rFonts w:ascii="Garamond" w:eastAsia="Cambria" w:hAnsi="Garamond" w:cs="Times New Roman"/>
          <w:sz w:val="24"/>
          <w:szCs w:val="24"/>
        </w:rPr>
        <w:t xml:space="preserve"> the agent to answer evaluative questions by citing her belief that such and such activity promotes her well-being. </w:t>
      </w:r>
    </w:p>
    <w:p w14:paraId="0788663C" w14:textId="77777777" w:rsidR="005423AE" w:rsidRPr="00D56E10" w:rsidRDefault="005423AE" w:rsidP="005423AE">
      <w:pPr>
        <w:pStyle w:val="Body"/>
        <w:spacing w:line="240" w:lineRule="auto"/>
        <w:contextualSpacing/>
        <w:jc w:val="left"/>
        <w:rPr>
          <w:rFonts w:ascii="Garamond" w:eastAsia="Cambria" w:hAnsi="Garamond" w:cs="Times New Roman"/>
          <w:sz w:val="24"/>
          <w:szCs w:val="24"/>
          <w:lang w:val="en-US"/>
        </w:rPr>
      </w:pPr>
    </w:p>
    <w:p w14:paraId="16C6B024" w14:textId="3E17DB21" w:rsidR="00F31BF4" w:rsidRPr="00D56E10" w:rsidRDefault="00802041" w:rsidP="002F41EB">
      <w:pPr>
        <w:pStyle w:val="Body"/>
        <w:spacing w:line="240" w:lineRule="auto"/>
        <w:contextualSpacing/>
        <w:jc w:val="left"/>
        <w:rPr>
          <w:rFonts w:ascii="Garamond" w:eastAsia="Cambria" w:hAnsi="Garamond" w:cs="Times New Roman"/>
          <w:sz w:val="24"/>
          <w:szCs w:val="24"/>
          <w:lang w:val="en-US"/>
        </w:rPr>
      </w:pPr>
      <w:r w:rsidRPr="00D56E10">
        <w:rPr>
          <w:rFonts w:ascii="Garamond" w:eastAsia="Cambria" w:hAnsi="Garamond" w:cs="Times New Roman"/>
          <w:sz w:val="24"/>
          <w:szCs w:val="24"/>
          <w:lang w:val="en-US"/>
        </w:rPr>
        <w:t xml:space="preserve">However, again a mismatch can arise between subjective and objective evaluations; agents can get things wrong about their well-being, interest, happiness. Sadly, this is another unexceptional point about action, we want things we think will make us happy but which do not, we think we want things, it turns out we do not really want and so on. Hegel tries to turn this situation to a dialectical advantage so that if the agent does come to the realisation that she got her </w:t>
      </w:r>
      <w:r w:rsidR="00F31BF4" w:rsidRPr="00D56E10">
        <w:rPr>
          <w:rFonts w:ascii="Garamond" w:eastAsia="Cambria" w:hAnsi="Garamond" w:cs="Times New Roman"/>
          <w:i/>
          <w:sz w:val="24"/>
          <w:szCs w:val="24"/>
        </w:rPr>
        <w:t>Wohl</w:t>
      </w:r>
      <w:r w:rsidR="00F31BF4" w:rsidRPr="00D56E10">
        <w:rPr>
          <w:rFonts w:ascii="Garamond" w:eastAsia="Cambria" w:hAnsi="Garamond" w:cs="Times New Roman"/>
          <w:sz w:val="24"/>
          <w:szCs w:val="24"/>
        </w:rPr>
        <w:t xml:space="preserve"> wrong, </w:t>
      </w:r>
      <w:r w:rsidRPr="00D56E10">
        <w:rPr>
          <w:rFonts w:ascii="Garamond" w:eastAsia="Cambria" w:hAnsi="Garamond" w:cs="Times New Roman"/>
          <w:sz w:val="24"/>
          <w:szCs w:val="24"/>
        </w:rPr>
        <w:t>she can begin to get hold of a notion of goodness that is more encompassing than interest and well-being. This is the notion of the good</w:t>
      </w:r>
      <w:r w:rsidR="00F31BF4" w:rsidRPr="00D56E10">
        <w:rPr>
          <w:rFonts w:ascii="Garamond" w:eastAsia="Cambria" w:hAnsi="Garamond" w:cs="Times New Roman"/>
          <w:sz w:val="24"/>
          <w:szCs w:val="24"/>
          <w:lang w:val="en-US"/>
        </w:rPr>
        <w:t xml:space="preserve"> or </w:t>
      </w:r>
      <w:r w:rsidR="00F31BF4" w:rsidRPr="00D56E10">
        <w:rPr>
          <w:rFonts w:ascii="Garamond" w:eastAsia="Cambria" w:hAnsi="Garamond" w:cs="Times New Roman"/>
          <w:i/>
          <w:iCs/>
          <w:sz w:val="24"/>
          <w:szCs w:val="24"/>
          <w:lang w:val="pt-PT"/>
        </w:rPr>
        <w:t>das Gute</w:t>
      </w:r>
      <w:r w:rsidR="00F31BF4" w:rsidRPr="00D56E10">
        <w:rPr>
          <w:rFonts w:ascii="Garamond" w:eastAsia="Cambria" w:hAnsi="Garamond" w:cs="Times New Roman"/>
          <w:sz w:val="24"/>
          <w:szCs w:val="24"/>
        </w:rPr>
        <w:t xml:space="preserve"> (</w:t>
      </w:r>
      <w:r w:rsidR="00F31BF4" w:rsidRPr="00E26BAB">
        <w:rPr>
          <w:rFonts w:ascii="Garamond" w:eastAsia="Cambria" w:hAnsi="Garamond" w:cs="Times New Roman"/>
          <w:i/>
          <w:sz w:val="24"/>
          <w:szCs w:val="24"/>
        </w:rPr>
        <w:t>PR</w:t>
      </w:r>
      <w:r w:rsidR="00E26BAB">
        <w:rPr>
          <w:rFonts w:ascii="Garamond" w:eastAsia="Cambria" w:hAnsi="Garamond" w:cs="Times New Roman"/>
          <w:sz w:val="24"/>
          <w:szCs w:val="24"/>
        </w:rPr>
        <w:t>:</w:t>
      </w:r>
      <w:r w:rsidR="00F31BF4" w:rsidRPr="00D56E10">
        <w:rPr>
          <w:rFonts w:ascii="Garamond" w:eastAsia="Cambria" w:hAnsi="Garamond" w:cs="Times New Roman"/>
          <w:sz w:val="24"/>
          <w:szCs w:val="24"/>
        </w:rPr>
        <w:t xml:space="preserve"> §129). </w:t>
      </w:r>
    </w:p>
    <w:p w14:paraId="5F600C39" w14:textId="77777777" w:rsidR="002F41EB" w:rsidRPr="00D56E10" w:rsidRDefault="002F41EB" w:rsidP="002F41EB">
      <w:pPr>
        <w:pStyle w:val="Body"/>
        <w:spacing w:line="240" w:lineRule="auto"/>
        <w:contextualSpacing/>
        <w:jc w:val="left"/>
        <w:rPr>
          <w:rFonts w:ascii="Garamond" w:eastAsia="Cambria" w:hAnsi="Garamond" w:cs="Times New Roman"/>
          <w:sz w:val="24"/>
          <w:szCs w:val="24"/>
          <w:lang w:val="en-US"/>
        </w:rPr>
      </w:pPr>
    </w:p>
    <w:p w14:paraId="02C1DAED" w14:textId="561F23B4" w:rsidR="00EC6A81" w:rsidRPr="00D56E10" w:rsidRDefault="00A42F52" w:rsidP="00A10875">
      <w:pPr>
        <w:pStyle w:val="Body"/>
        <w:spacing w:line="240" w:lineRule="auto"/>
        <w:contextualSpacing/>
        <w:jc w:val="left"/>
        <w:rPr>
          <w:rFonts w:ascii="Garamond" w:eastAsia="Cambria" w:hAnsi="Garamond" w:cs="Times New Roman"/>
          <w:sz w:val="24"/>
          <w:szCs w:val="24"/>
        </w:rPr>
      </w:pPr>
      <w:r w:rsidRPr="00D56E10">
        <w:rPr>
          <w:rFonts w:ascii="Garamond" w:eastAsia="Cambria" w:hAnsi="Garamond" w:cs="Times New Roman"/>
          <w:sz w:val="24"/>
          <w:szCs w:val="24"/>
          <w:lang w:val="en-US"/>
        </w:rPr>
        <w:t>c</w:t>
      </w:r>
      <w:r w:rsidR="00F31BF4" w:rsidRPr="00D56E10">
        <w:rPr>
          <w:rFonts w:ascii="Garamond" w:eastAsia="Cambria" w:hAnsi="Garamond" w:cs="Times New Roman"/>
          <w:sz w:val="24"/>
          <w:szCs w:val="24"/>
          <w:lang w:val="en-US"/>
        </w:rPr>
        <w:t>. An end is presented to the agent as worth pursuing, if it links up with the good</w:t>
      </w:r>
      <w:r w:rsidR="00F31BF4" w:rsidRPr="00D56E10">
        <w:rPr>
          <w:rFonts w:ascii="Garamond" w:eastAsia="Cambria" w:hAnsi="Garamond" w:cs="Times New Roman"/>
          <w:sz w:val="24"/>
          <w:szCs w:val="24"/>
        </w:rPr>
        <w:t xml:space="preserve">. </w:t>
      </w:r>
      <w:r w:rsidR="00802041" w:rsidRPr="00D56E10">
        <w:rPr>
          <w:rFonts w:ascii="Garamond" w:eastAsia="Cambria" w:hAnsi="Garamond" w:cs="Times New Roman"/>
          <w:sz w:val="24"/>
          <w:szCs w:val="24"/>
        </w:rPr>
        <w:t xml:space="preserve">With this last step, it becomes clear just how </w:t>
      </w:r>
      <w:r w:rsidR="006E6D89">
        <w:rPr>
          <w:rFonts w:ascii="Garamond" w:eastAsia="Cambria" w:hAnsi="Garamond" w:cs="Times New Roman"/>
          <w:sz w:val="24"/>
          <w:szCs w:val="24"/>
        </w:rPr>
        <w:t>demanding the objectivity standards Hegel expects agents to meet are if they are to know themselves as agents</w:t>
      </w:r>
      <w:r w:rsidR="00802041" w:rsidRPr="00D56E10">
        <w:rPr>
          <w:rFonts w:ascii="Garamond" w:eastAsia="Cambria" w:hAnsi="Garamond" w:cs="Times New Roman"/>
          <w:sz w:val="24"/>
          <w:szCs w:val="24"/>
        </w:rPr>
        <w:t xml:space="preserve"> </w:t>
      </w:r>
      <w:r w:rsidR="006E6D89">
        <w:rPr>
          <w:rFonts w:ascii="Garamond" w:eastAsia="Cambria" w:hAnsi="Garamond" w:cs="Times New Roman"/>
          <w:sz w:val="24"/>
          <w:szCs w:val="24"/>
        </w:rPr>
        <w:t>and</w:t>
      </w:r>
      <w:r w:rsidR="005A60E6" w:rsidRPr="00D56E10">
        <w:rPr>
          <w:rFonts w:ascii="Garamond" w:eastAsia="Cambria" w:hAnsi="Garamond" w:cs="Times New Roman"/>
          <w:sz w:val="24"/>
          <w:szCs w:val="24"/>
        </w:rPr>
        <w:t xml:space="preserve"> </w:t>
      </w:r>
      <w:r w:rsidR="006E6D89">
        <w:rPr>
          <w:rFonts w:ascii="Garamond" w:eastAsia="Cambria" w:hAnsi="Garamond" w:cs="Times New Roman"/>
          <w:sz w:val="24"/>
          <w:szCs w:val="24"/>
        </w:rPr>
        <w:t>claim rightfully</w:t>
      </w:r>
      <w:r w:rsidR="006E6D89" w:rsidRPr="00D56E10">
        <w:rPr>
          <w:rFonts w:ascii="Garamond" w:eastAsia="Cambria" w:hAnsi="Garamond" w:cs="Times New Roman"/>
          <w:sz w:val="24"/>
          <w:szCs w:val="24"/>
        </w:rPr>
        <w:t xml:space="preserve"> </w:t>
      </w:r>
      <w:r w:rsidR="005A60E6" w:rsidRPr="00D56E10">
        <w:rPr>
          <w:rFonts w:ascii="Garamond" w:eastAsia="Cambria" w:hAnsi="Garamond" w:cs="Times New Roman"/>
          <w:sz w:val="24"/>
          <w:szCs w:val="24"/>
        </w:rPr>
        <w:t xml:space="preserve">ownership of the action. </w:t>
      </w:r>
      <w:r w:rsidR="00716FE0" w:rsidRPr="00D56E10">
        <w:rPr>
          <w:rFonts w:ascii="Garamond" w:eastAsia="Cambria" w:hAnsi="Garamond" w:cs="Times New Roman"/>
          <w:sz w:val="24"/>
          <w:szCs w:val="24"/>
        </w:rPr>
        <w:t>The argument that leads up to the good is, at least as I present it here, a regressive argument of conditions that could be seen to represent deepening self-</w:t>
      </w:r>
      <w:r w:rsidR="00716FE0" w:rsidRPr="00D56E10">
        <w:rPr>
          <w:rFonts w:ascii="Garamond" w:eastAsia="Cambria" w:hAnsi="Garamond" w:cs="Times New Roman"/>
          <w:sz w:val="24"/>
          <w:szCs w:val="24"/>
        </w:rPr>
        <w:lastRenderedPageBreak/>
        <w:t xml:space="preserve">knowledge on the part of the agent. The final step is the idea that however defective specific instances of practical reasoning might be, to act intentionally is not just to have an idea of what one is doing and how that meshes with webs of causes and effects but also to have some </w:t>
      </w:r>
      <w:r w:rsidR="00716FE0" w:rsidRPr="00D56E10">
        <w:rPr>
          <w:rFonts w:ascii="Garamond" w:eastAsia="Cambria" w:hAnsi="Garamond" w:cs="Times New Roman"/>
          <w:i/>
          <w:sz w:val="24"/>
          <w:szCs w:val="24"/>
        </w:rPr>
        <w:t>reason</w:t>
      </w:r>
      <w:r w:rsidR="00716FE0" w:rsidRPr="00D56E10">
        <w:rPr>
          <w:rFonts w:ascii="Garamond" w:eastAsia="Cambria" w:hAnsi="Garamond" w:cs="Times New Roman"/>
          <w:sz w:val="24"/>
          <w:szCs w:val="24"/>
        </w:rPr>
        <w:t xml:space="preserve"> for why one is doing what one is doing and be in principle able to evaluate their evaluations. </w:t>
      </w:r>
      <w:r w:rsidR="00A10875" w:rsidRPr="00D56E10">
        <w:rPr>
          <w:rFonts w:ascii="Garamond" w:eastAsia="Cambria" w:hAnsi="Garamond" w:cs="Times New Roman"/>
          <w:sz w:val="24"/>
          <w:szCs w:val="24"/>
        </w:rPr>
        <w:t xml:space="preserve">It is not just that agents can be wrong about what they think is of </w:t>
      </w:r>
      <w:r w:rsidR="00F31BF4" w:rsidRPr="00D56E10">
        <w:rPr>
          <w:rFonts w:ascii="Garamond" w:eastAsia="Cambria" w:hAnsi="Garamond" w:cs="Times New Roman"/>
          <w:sz w:val="24"/>
          <w:szCs w:val="24"/>
        </w:rPr>
        <w:t>‘s</w:t>
      </w:r>
      <w:r w:rsidR="00965352">
        <w:rPr>
          <w:rFonts w:ascii="Garamond" w:eastAsia="Cambria" w:hAnsi="Garamond" w:cs="Times New Roman"/>
          <w:sz w:val="24"/>
          <w:szCs w:val="24"/>
        </w:rPr>
        <w:t>ubjective worth or interest’ (</w:t>
      </w:r>
      <w:r w:rsidR="00965352" w:rsidRPr="00965352">
        <w:rPr>
          <w:rFonts w:ascii="Garamond" w:eastAsia="Cambria" w:hAnsi="Garamond" w:cs="Times New Roman"/>
          <w:i/>
        </w:rPr>
        <w:t>PR</w:t>
      </w:r>
      <w:r w:rsidR="00965352">
        <w:rPr>
          <w:rFonts w:ascii="Garamond" w:eastAsia="Cambria" w:hAnsi="Garamond" w:cs="Times New Roman"/>
        </w:rPr>
        <w:t xml:space="preserve">: </w:t>
      </w:r>
      <w:r w:rsidR="00F31BF4" w:rsidRPr="00D56E10">
        <w:rPr>
          <w:rFonts w:ascii="Garamond" w:eastAsia="Cambria" w:hAnsi="Garamond" w:cs="Times New Roman"/>
          <w:sz w:val="24"/>
          <w:szCs w:val="24"/>
        </w:rPr>
        <w:t xml:space="preserve"> §122)</w:t>
      </w:r>
      <w:r w:rsidR="00A10875" w:rsidRPr="00D56E10">
        <w:rPr>
          <w:rFonts w:ascii="Garamond" w:eastAsia="Cambria" w:hAnsi="Garamond" w:cs="Times New Roman"/>
          <w:sz w:val="24"/>
          <w:szCs w:val="24"/>
        </w:rPr>
        <w:t>, it is also the case that the type of reason such subjective worth or interest generates is always provisional</w:t>
      </w:r>
      <w:r w:rsidR="00273B0C" w:rsidRPr="00D56E10">
        <w:rPr>
          <w:rFonts w:ascii="Garamond" w:eastAsia="Cambria" w:hAnsi="Garamond" w:cs="Times New Roman"/>
          <w:sz w:val="24"/>
          <w:szCs w:val="24"/>
        </w:rPr>
        <w:t xml:space="preserve">, since, to put it crudely, interest and subjective worth is indexed to want not to </w:t>
      </w:r>
      <w:r w:rsidR="00273B0C" w:rsidRPr="00D56E10">
        <w:rPr>
          <w:rFonts w:ascii="Garamond" w:eastAsia="Cambria" w:hAnsi="Garamond" w:cs="Times New Roman"/>
          <w:i/>
          <w:sz w:val="24"/>
          <w:szCs w:val="24"/>
        </w:rPr>
        <w:t>the</w:t>
      </w:r>
      <w:r w:rsidR="00273B0C" w:rsidRPr="00D56E10">
        <w:rPr>
          <w:rFonts w:ascii="Garamond" w:eastAsia="Cambria" w:hAnsi="Garamond" w:cs="Times New Roman"/>
          <w:sz w:val="24"/>
          <w:szCs w:val="24"/>
        </w:rPr>
        <w:t xml:space="preserve"> good. Stated a bit more carefully: the </w:t>
      </w:r>
      <w:r w:rsidR="00F31BF4" w:rsidRPr="00D56E10">
        <w:rPr>
          <w:rFonts w:ascii="Garamond" w:eastAsia="Cambria" w:hAnsi="Garamond" w:cs="Times New Roman"/>
          <w:sz w:val="24"/>
          <w:szCs w:val="24"/>
        </w:rPr>
        <w:t>chains of justifications</w:t>
      </w:r>
      <w:r w:rsidR="00273B0C" w:rsidRPr="00D56E10">
        <w:rPr>
          <w:rFonts w:ascii="Garamond" w:eastAsia="Cambria" w:hAnsi="Garamond" w:cs="Times New Roman"/>
          <w:sz w:val="24"/>
          <w:szCs w:val="24"/>
        </w:rPr>
        <w:t xml:space="preserve"> the agent can adduce for her actions on the basis of interest tend to transform every action to a means for some further end</w:t>
      </w:r>
      <w:r w:rsidR="00F31BF4" w:rsidRPr="00D56E10">
        <w:rPr>
          <w:rFonts w:ascii="Garamond" w:eastAsia="Cambria" w:hAnsi="Garamond" w:cs="Times New Roman"/>
          <w:sz w:val="24"/>
          <w:szCs w:val="24"/>
        </w:rPr>
        <w:t xml:space="preserve">, </w:t>
      </w:r>
      <w:r w:rsidR="00273B0C" w:rsidRPr="00D56E10">
        <w:rPr>
          <w:rFonts w:ascii="Garamond" w:eastAsia="Cambria" w:hAnsi="Garamond" w:cs="Times New Roman"/>
          <w:sz w:val="24"/>
          <w:szCs w:val="24"/>
        </w:rPr>
        <w:t>which</w:t>
      </w:r>
      <w:r w:rsidR="00F31BF4" w:rsidRPr="00D56E10">
        <w:rPr>
          <w:rFonts w:ascii="Garamond" w:eastAsia="Cambria" w:hAnsi="Garamond" w:cs="Times New Roman"/>
          <w:sz w:val="24"/>
          <w:szCs w:val="24"/>
        </w:rPr>
        <w:t xml:space="preserve"> ‘may in its turn be reduced to a means to some further inten</w:t>
      </w:r>
      <w:r w:rsidR="00965352">
        <w:rPr>
          <w:rFonts w:ascii="Garamond" w:eastAsia="Cambria" w:hAnsi="Garamond" w:cs="Times New Roman"/>
          <w:sz w:val="24"/>
          <w:szCs w:val="24"/>
        </w:rPr>
        <w:t>tion and so on ad infinitum’ (</w:t>
      </w:r>
      <w:r w:rsidR="00965352" w:rsidRPr="00965352">
        <w:rPr>
          <w:rFonts w:ascii="Garamond" w:eastAsia="Cambria" w:hAnsi="Garamond" w:cs="Times New Roman"/>
          <w:i/>
        </w:rPr>
        <w:t>PR</w:t>
      </w:r>
      <w:r w:rsidR="00965352">
        <w:rPr>
          <w:rFonts w:ascii="Garamond" w:eastAsia="Cambria" w:hAnsi="Garamond" w:cs="Times New Roman"/>
        </w:rPr>
        <w:t xml:space="preserve">: </w:t>
      </w:r>
      <w:r w:rsidR="00F31BF4" w:rsidRPr="00D56E10">
        <w:rPr>
          <w:rFonts w:ascii="Garamond" w:eastAsia="Cambria" w:hAnsi="Garamond" w:cs="Times New Roman"/>
          <w:sz w:val="24"/>
          <w:szCs w:val="24"/>
        </w:rPr>
        <w:t xml:space="preserve"> §122). </w:t>
      </w:r>
    </w:p>
    <w:p w14:paraId="61F85F02" w14:textId="77777777" w:rsidR="00273B0C" w:rsidRPr="00D56E10" w:rsidRDefault="00273B0C" w:rsidP="00A10875">
      <w:pPr>
        <w:pStyle w:val="Body"/>
        <w:spacing w:line="240" w:lineRule="auto"/>
        <w:contextualSpacing/>
        <w:jc w:val="left"/>
        <w:rPr>
          <w:rFonts w:ascii="Garamond" w:eastAsia="Cambria" w:hAnsi="Garamond" w:cs="Times New Roman"/>
          <w:sz w:val="24"/>
          <w:szCs w:val="24"/>
        </w:rPr>
      </w:pPr>
    </w:p>
    <w:p w14:paraId="1061B051" w14:textId="4C20BA3B" w:rsidR="00D7178D" w:rsidRPr="00D56E10" w:rsidRDefault="00273B0C" w:rsidP="00A5758D">
      <w:pPr>
        <w:pStyle w:val="Body"/>
        <w:spacing w:line="240" w:lineRule="auto"/>
        <w:contextualSpacing/>
        <w:jc w:val="left"/>
        <w:rPr>
          <w:rFonts w:ascii="Garamond" w:eastAsia="Cambria" w:hAnsi="Garamond" w:cs="Times New Roman"/>
          <w:sz w:val="24"/>
          <w:szCs w:val="24"/>
        </w:rPr>
      </w:pPr>
      <w:r w:rsidRPr="00D56E10">
        <w:rPr>
          <w:rFonts w:ascii="Garamond" w:eastAsia="Cambria" w:hAnsi="Garamond" w:cs="Times New Roman"/>
          <w:sz w:val="24"/>
          <w:szCs w:val="24"/>
        </w:rPr>
        <w:t>One may ask, what is wrong with this</w:t>
      </w:r>
      <w:r w:rsidR="0020365A" w:rsidRPr="00D56E10">
        <w:rPr>
          <w:rFonts w:ascii="Garamond" w:eastAsia="Cambria" w:hAnsi="Garamond" w:cs="Times New Roman"/>
          <w:sz w:val="24"/>
          <w:szCs w:val="24"/>
        </w:rPr>
        <w:t xml:space="preserve"> </w:t>
      </w:r>
      <w:r w:rsidR="00730733" w:rsidRPr="00D56E10">
        <w:rPr>
          <w:rFonts w:ascii="Garamond" w:eastAsia="Cambria" w:hAnsi="Garamond" w:cs="Times New Roman"/>
          <w:sz w:val="24"/>
          <w:szCs w:val="24"/>
        </w:rPr>
        <w:t>content-neutral</w:t>
      </w:r>
      <w:r w:rsidR="0020365A" w:rsidRPr="00D56E10">
        <w:rPr>
          <w:rFonts w:ascii="Garamond" w:eastAsia="Cambria" w:hAnsi="Garamond" w:cs="Times New Roman"/>
          <w:sz w:val="24"/>
          <w:szCs w:val="24"/>
        </w:rPr>
        <w:t xml:space="preserve"> practical reasoning</w:t>
      </w:r>
      <w:r w:rsidRPr="00D56E10">
        <w:rPr>
          <w:rFonts w:ascii="Garamond" w:eastAsia="Cambria" w:hAnsi="Garamond" w:cs="Times New Roman"/>
          <w:sz w:val="24"/>
          <w:szCs w:val="24"/>
        </w:rPr>
        <w:t xml:space="preserve">? The only thing that is wrong with </w:t>
      </w:r>
      <w:r w:rsidR="0020365A" w:rsidRPr="00D56E10">
        <w:rPr>
          <w:rFonts w:ascii="Garamond" w:eastAsia="Cambria" w:hAnsi="Garamond" w:cs="Times New Roman"/>
          <w:sz w:val="24"/>
          <w:szCs w:val="24"/>
        </w:rPr>
        <w:t>it</w:t>
      </w:r>
      <w:r w:rsidRPr="00D56E10">
        <w:rPr>
          <w:rFonts w:ascii="Garamond" w:eastAsia="Cambria" w:hAnsi="Garamond" w:cs="Times New Roman"/>
          <w:sz w:val="24"/>
          <w:szCs w:val="24"/>
        </w:rPr>
        <w:t xml:space="preserve"> is that justifications run out, and so the demand that the agent adduces some reasons is not met. At some point the agent is stamped and has nothing to say about why she is doing what she is doing. The underlying thought is that unless there is a regress stopper the qu</w:t>
      </w:r>
      <w:r w:rsidR="0020365A" w:rsidRPr="00D56E10">
        <w:rPr>
          <w:rFonts w:ascii="Garamond" w:eastAsia="Cambria" w:hAnsi="Garamond" w:cs="Times New Roman"/>
          <w:sz w:val="24"/>
          <w:szCs w:val="24"/>
        </w:rPr>
        <w:t>estioning itself will be corro</w:t>
      </w:r>
      <w:r w:rsidRPr="00D56E10">
        <w:rPr>
          <w:rFonts w:ascii="Garamond" w:eastAsia="Cambria" w:hAnsi="Garamond" w:cs="Times New Roman"/>
          <w:sz w:val="24"/>
          <w:szCs w:val="24"/>
        </w:rPr>
        <w:t xml:space="preserve">sive </w:t>
      </w:r>
      <w:r w:rsidR="0020365A" w:rsidRPr="00D56E10">
        <w:rPr>
          <w:rFonts w:ascii="Garamond" w:eastAsia="Cambria" w:hAnsi="Garamond" w:cs="Times New Roman"/>
          <w:sz w:val="24"/>
          <w:szCs w:val="24"/>
        </w:rPr>
        <w:t xml:space="preserve">and its effect will go downwards leaving the local accounts the agent is able to give vulnerable to self-doubt. Is it plausible to think that if a connection to </w:t>
      </w:r>
      <w:r w:rsidR="0020365A" w:rsidRPr="00D56E10">
        <w:rPr>
          <w:rFonts w:ascii="Garamond" w:eastAsia="Cambria" w:hAnsi="Garamond" w:cs="Times New Roman"/>
          <w:i/>
          <w:sz w:val="24"/>
          <w:szCs w:val="24"/>
        </w:rPr>
        <w:t>the</w:t>
      </w:r>
      <w:r w:rsidR="0020365A" w:rsidRPr="00D56E10">
        <w:rPr>
          <w:rFonts w:ascii="Garamond" w:eastAsia="Cambria" w:hAnsi="Garamond" w:cs="Times New Roman"/>
          <w:sz w:val="24"/>
          <w:szCs w:val="24"/>
        </w:rPr>
        <w:t xml:space="preserve"> good cannot be found all is lost? Probably not but recall that for Hegel we started with the question of how to claim a deed as one's own, so the discussion is placed from the start</w:t>
      </w:r>
      <w:r w:rsidR="00E26BAB">
        <w:rPr>
          <w:rFonts w:ascii="Garamond" w:eastAsia="Cambria" w:hAnsi="Garamond" w:cs="Times New Roman"/>
          <w:sz w:val="24"/>
          <w:szCs w:val="24"/>
        </w:rPr>
        <w:t xml:space="preserve"> in an intensive, justification—</w:t>
      </w:r>
      <w:r w:rsidR="0020365A" w:rsidRPr="00D56E10">
        <w:rPr>
          <w:rFonts w:ascii="Garamond" w:eastAsia="Cambria" w:hAnsi="Garamond" w:cs="Times New Roman"/>
          <w:sz w:val="24"/>
          <w:szCs w:val="24"/>
        </w:rPr>
        <w:t xml:space="preserve">demanding, forensic context. </w:t>
      </w:r>
      <w:r w:rsidR="00A5758D" w:rsidRPr="00D56E10">
        <w:rPr>
          <w:rFonts w:ascii="Garamond" w:eastAsia="Cambria" w:hAnsi="Garamond" w:cs="Times New Roman"/>
          <w:sz w:val="24"/>
          <w:szCs w:val="24"/>
        </w:rPr>
        <w:t>The regress stopper is a substantive notion of the good:</w:t>
      </w:r>
      <w:r w:rsidR="00F31BF4" w:rsidRPr="00D56E10">
        <w:rPr>
          <w:rFonts w:ascii="Garamond" w:eastAsia="Cambria" w:hAnsi="Garamond" w:cs="Times New Roman"/>
          <w:sz w:val="24"/>
          <w:szCs w:val="24"/>
        </w:rPr>
        <w:t xml:space="preserve"> ‘The particular subject is related to the good</w:t>
      </w:r>
      <w:r w:rsidR="00965352">
        <w:rPr>
          <w:rFonts w:ascii="Garamond" w:eastAsia="Cambria" w:hAnsi="Garamond" w:cs="Times New Roman"/>
          <w:sz w:val="24"/>
          <w:szCs w:val="24"/>
        </w:rPr>
        <w:t xml:space="preserve"> as the essence of his will’ (</w:t>
      </w:r>
      <w:r w:rsidR="00965352" w:rsidRPr="00965352">
        <w:rPr>
          <w:rFonts w:ascii="Garamond" w:eastAsia="Cambria" w:hAnsi="Garamond" w:cs="Times New Roman"/>
          <w:i/>
        </w:rPr>
        <w:t>PR</w:t>
      </w:r>
      <w:r w:rsidR="00965352">
        <w:rPr>
          <w:rFonts w:ascii="Garamond" w:eastAsia="Cambria" w:hAnsi="Garamond" w:cs="Times New Roman"/>
        </w:rPr>
        <w:t xml:space="preserve">: </w:t>
      </w:r>
      <w:r w:rsidR="00F31BF4" w:rsidRPr="00D56E10">
        <w:rPr>
          <w:rFonts w:ascii="Garamond" w:eastAsia="Cambria" w:hAnsi="Garamond" w:cs="Times New Roman"/>
          <w:sz w:val="24"/>
          <w:szCs w:val="24"/>
        </w:rPr>
        <w:t xml:space="preserve"> §133).</w:t>
      </w:r>
      <w:r w:rsidR="00A5758D" w:rsidRPr="00D56E10">
        <w:rPr>
          <w:rFonts w:ascii="Garamond" w:eastAsia="Cambria" w:hAnsi="Garamond" w:cs="Times New Roman"/>
          <w:sz w:val="24"/>
          <w:szCs w:val="24"/>
        </w:rPr>
        <w:t xml:space="preserve"> Hence for the action to be owned it must be possible for the agent to act under the guise of the good in the sense that she must have access to a final objective substantive notion of the good.</w:t>
      </w:r>
    </w:p>
    <w:p w14:paraId="0EB5BCB7" w14:textId="77777777" w:rsidR="00D7178D" w:rsidRPr="00D56E10" w:rsidRDefault="00D7178D" w:rsidP="00D7178D">
      <w:pPr>
        <w:rPr>
          <w:rFonts w:ascii="Garamond" w:eastAsia="Cambria" w:hAnsi="Garamond" w:cs="Times New Roman"/>
        </w:rPr>
      </w:pPr>
    </w:p>
    <w:p w14:paraId="6D156F2D" w14:textId="4E70B61C" w:rsidR="00AA7FC9" w:rsidRPr="00D56E10" w:rsidRDefault="00A5758D" w:rsidP="00D7178D">
      <w:pPr>
        <w:rPr>
          <w:rFonts w:ascii="Garamond" w:eastAsia="Cambria" w:hAnsi="Garamond" w:cs="Times New Roman"/>
        </w:rPr>
      </w:pPr>
      <w:r w:rsidRPr="00D56E10">
        <w:rPr>
          <w:rFonts w:ascii="Garamond" w:eastAsia="Cambria" w:hAnsi="Garamond" w:cs="Times New Roman"/>
        </w:rPr>
        <w:t>The obvious sceptical re</w:t>
      </w:r>
      <w:r w:rsidR="002F41EB" w:rsidRPr="00D56E10">
        <w:rPr>
          <w:rFonts w:ascii="Garamond" w:eastAsia="Cambria" w:hAnsi="Garamond" w:cs="Times New Roman"/>
        </w:rPr>
        <w:t>joinder</w:t>
      </w:r>
      <w:r w:rsidRPr="00D56E10">
        <w:rPr>
          <w:rFonts w:ascii="Garamond" w:eastAsia="Cambria" w:hAnsi="Garamond" w:cs="Times New Roman"/>
        </w:rPr>
        <w:t xml:space="preserve"> i</w:t>
      </w:r>
      <w:r w:rsidR="004F082D" w:rsidRPr="00D56E10">
        <w:rPr>
          <w:rFonts w:ascii="Garamond" w:eastAsia="Cambria" w:hAnsi="Garamond" w:cs="Times New Roman"/>
        </w:rPr>
        <w:t>s: 'well, too bad for ownership!'</w:t>
      </w:r>
      <w:r w:rsidRPr="00D56E10">
        <w:rPr>
          <w:rFonts w:ascii="Garamond" w:eastAsia="Cambria" w:hAnsi="Garamond" w:cs="Times New Roman"/>
        </w:rPr>
        <w:t xml:space="preserve"> I want now to argue that Hegel </w:t>
      </w:r>
      <w:r w:rsidR="004F082D" w:rsidRPr="00D56E10">
        <w:rPr>
          <w:rFonts w:ascii="Garamond" w:eastAsia="Cambria" w:hAnsi="Garamond" w:cs="Times New Roman"/>
        </w:rPr>
        <w:t xml:space="preserve">is not blind to </w:t>
      </w:r>
      <w:r w:rsidRPr="00D56E10">
        <w:rPr>
          <w:rFonts w:ascii="Garamond" w:eastAsia="Cambria" w:hAnsi="Garamond" w:cs="Times New Roman"/>
        </w:rPr>
        <w:t>this</w:t>
      </w:r>
      <w:r w:rsidR="004F082D" w:rsidRPr="00D56E10">
        <w:rPr>
          <w:rFonts w:ascii="Garamond" w:eastAsia="Cambria" w:hAnsi="Garamond" w:cs="Times New Roman"/>
        </w:rPr>
        <w:t xml:space="preserve"> and rather reaches a similar conclusion as far as individual agents are concerned</w:t>
      </w:r>
      <w:r w:rsidRPr="00D56E10">
        <w:rPr>
          <w:rFonts w:ascii="Garamond" w:eastAsia="Cambria" w:hAnsi="Garamond" w:cs="Times New Roman"/>
        </w:rPr>
        <w:t xml:space="preserve">. </w:t>
      </w:r>
      <w:r w:rsidR="00AA7FC9" w:rsidRPr="00D56E10">
        <w:rPr>
          <w:rFonts w:ascii="Garamond" w:eastAsia="Cambria" w:hAnsi="Garamond" w:cs="Times New Roman"/>
        </w:rPr>
        <w:t xml:space="preserve">In the </w:t>
      </w:r>
      <w:r w:rsidR="00AA7FC9" w:rsidRPr="00D56E10">
        <w:rPr>
          <w:rFonts w:ascii="Garamond" w:eastAsia="Cambria" w:hAnsi="Garamond" w:cs="Times New Roman"/>
          <w:i/>
        </w:rPr>
        <w:t>Philosophy of Right</w:t>
      </w:r>
      <w:r w:rsidR="00AA7FC9" w:rsidRPr="00D56E10">
        <w:rPr>
          <w:rFonts w:ascii="Garamond" w:eastAsia="Cambria" w:hAnsi="Garamond" w:cs="Times New Roman"/>
        </w:rPr>
        <w:t>, GG is not a thesis about in</w:t>
      </w:r>
      <w:r w:rsidR="00E26BAB">
        <w:rPr>
          <w:rFonts w:ascii="Garamond" w:eastAsia="Cambria" w:hAnsi="Garamond" w:cs="Times New Roman"/>
        </w:rPr>
        <w:t>dividuals. It is applicable to—</w:t>
      </w:r>
      <w:r w:rsidR="00AA7FC9" w:rsidRPr="00D56E10">
        <w:rPr>
          <w:rFonts w:ascii="Garamond" w:eastAsia="Cambria" w:hAnsi="Garamond" w:cs="Times New Roman"/>
        </w:rPr>
        <w:t>a</w:t>
      </w:r>
      <w:r w:rsidR="00E26BAB">
        <w:rPr>
          <w:rFonts w:ascii="Garamond" w:eastAsia="Cambria" w:hAnsi="Garamond" w:cs="Times New Roman"/>
        </w:rPr>
        <w:t>nd intellectually demanding for—</w:t>
      </w:r>
      <w:r w:rsidR="00AA7FC9" w:rsidRPr="00D56E10">
        <w:rPr>
          <w:rFonts w:ascii="Garamond" w:eastAsia="Cambria" w:hAnsi="Garamond" w:cs="Times New Roman"/>
        </w:rPr>
        <w:t xml:space="preserve"> individuals, because it sets a standard towards which individuals can strive but cannot reach </w:t>
      </w:r>
      <w:r w:rsidR="00AA7FC9" w:rsidRPr="00D56E10">
        <w:rPr>
          <w:rFonts w:ascii="Garamond" w:eastAsia="Cambria" w:hAnsi="Garamond" w:cs="Times New Roman"/>
          <w:i/>
        </w:rPr>
        <w:t>qua</w:t>
      </w:r>
      <w:r w:rsidR="00AA7FC9" w:rsidRPr="00D56E10">
        <w:rPr>
          <w:rFonts w:ascii="Garamond" w:eastAsia="Cambria" w:hAnsi="Garamond" w:cs="Times New Roman"/>
        </w:rPr>
        <w:t xml:space="preserve"> individuals. The reason for this is not that individuals are inherently flawed, but simply that the good is not a matter of merely individual willing and doing. </w:t>
      </w:r>
      <w:r w:rsidR="004A7A30" w:rsidRPr="00D56E10">
        <w:rPr>
          <w:rFonts w:ascii="Garamond" w:eastAsia="Cambria" w:hAnsi="Garamond" w:cs="Times New Roman"/>
        </w:rPr>
        <w:t xml:space="preserve">This is why the 'Morality' section of the </w:t>
      </w:r>
      <w:r w:rsidR="004A7A30" w:rsidRPr="00D56E10">
        <w:rPr>
          <w:rFonts w:ascii="Garamond" w:eastAsia="Cambria" w:hAnsi="Garamond" w:cs="Times New Roman"/>
          <w:i/>
        </w:rPr>
        <w:t>Philosophy of Right</w:t>
      </w:r>
      <w:r w:rsidR="004A7A30" w:rsidRPr="00D56E10">
        <w:rPr>
          <w:rFonts w:ascii="Garamond" w:eastAsia="Cambria" w:hAnsi="Garamond" w:cs="Times New Roman"/>
        </w:rPr>
        <w:t xml:space="preserve"> gives way to </w:t>
      </w:r>
      <w:r w:rsidR="004A7A30" w:rsidRPr="00D56E10">
        <w:rPr>
          <w:rFonts w:ascii="Garamond" w:eastAsia="Cambria" w:hAnsi="Garamond" w:cs="Times New Roman"/>
          <w:i/>
        </w:rPr>
        <w:t>Sittlichkeit</w:t>
      </w:r>
      <w:r w:rsidR="004A7A30" w:rsidRPr="00D56E10">
        <w:rPr>
          <w:rFonts w:ascii="Garamond" w:eastAsia="Cambria" w:hAnsi="Garamond" w:cs="Times New Roman"/>
        </w:rPr>
        <w:t xml:space="preserve"> and, promissorily at least, the problems with individual agency are presented as soluble under conditions of collective, communal, institutional types of agency.</w:t>
      </w:r>
    </w:p>
    <w:p w14:paraId="6A57021D" w14:textId="77777777" w:rsidR="00AA7FC9" w:rsidRPr="00D56E10" w:rsidRDefault="00AA7FC9" w:rsidP="00D7178D">
      <w:pPr>
        <w:rPr>
          <w:rFonts w:ascii="Garamond" w:eastAsia="Cambria" w:hAnsi="Garamond" w:cs="Times New Roman"/>
        </w:rPr>
      </w:pPr>
    </w:p>
    <w:p w14:paraId="26F8FA9D" w14:textId="7A074587" w:rsidR="0011772D" w:rsidRPr="00D56E10" w:rsidRDefault="00AD58D9" w:rsidP="00D7178D">
      <w:pPr>
        <w:rPr>
          <w:rFonts w:ascii="Garamond" w:eastAsia="Cambria" w:hAnsi="Garamond" w:cs="Times New Roman"/>
        </w:rPr>
      </w:pPr>
      <w:r w:rsidRPr="00D56E10">
        <w:rPr>
          <w:rFonts w:ascii="Garamond" w:eastAsia="Cambria" w:hAnsi="Garamond" w:cs="Times New Roman"/>
        </w:rPr>
        <w:t xml:space="preserve">This is not a hugely useful result for our purposes though because it suggests that the addict whose behaviour can be described as acratic is just the unlucky subject </w:t>
      </w:r>
      <w:r w:rsidR="00AA7FC9" w:rsidRPr="00D56E10">
        <w:rPr>
          <w:rFonts w:ascii="Garamond" w:eastAsia="Cambria" w:hAnsi="Garamond" w:cs="Times New Roman"/>
        </w:rPr>
        <w:t xml:space="preserve">contingent factors, </w:t>
      </w:r>
      <w:r w:rsidRPr="00D56E10">
        <w:rPr>
          <w:rFonts w:ascii="Garamond" w:eastAsia="Cambria" w:hAnsi="Garamond" w:cs="Times New Roman"/>
        </w:rPr>
        <w:t>so if we want to understand her behaviour as such we need to go back to the empirical material we considered in section 1. I want to show now that Hegel has a conceptual analysis also of what the sort of agent trouble we called acra</w:t>
      </w:r>
      <w:r w:rsidR="006F1F83">
        <w:rPr>
          <w:rFonts w:ascii="Garamond" w:eastAsia="Cambria" w:hAnsi="Garamond" w:cs="Times New Roman"/>
        </w:rPr>
        <w:t>s</w:t>
      </w:r>
      <w:r w:rsidRPr="00D56E10">
        <w:rPr>
          <w:rFonts w:ascii="Garamond" w:eastAsia="Cambria" w:hAnsi="Garamond" w:cs="Times New Roman"/>
        </w:rPr>
        <w:t>ia, and this can be found in the</w:t>
      </w:r>
      <w:r w:rsidR="00AA7FC9" w:rsidRPr="00D56E10">
        <w:rPr>
          <w:rFonts w:ascii="Garamond" w:eastAsia="Cambria" w:hAnsi="Garamond" w:cs="Times New Roman"/>
        </w:rPr>
        <w:t xml:space="preserve"> section in the </w:t>
      </w:r>
      <w:r w:rsidR="00AA7FC9" w:rsidRPr="00D56E10">
        <w:rPr>
          <w:rFonts w:ascii="Garamond" w:eastAsia="Cambria" w:hAnsi="Garamond" w:cs="Times New Roman"/>
          <w:i/>
        </w:rPr>
        <w:t>Logic</w:t>
      </w:r>
      <w:r w:rsidR="00AA7FC9" w:rsidRPr="00D56E10">
        <w:rPr>
          <w:rFonts w:ascii="Garamond" w:eastAsia="Cambria" w:hAnsi="Garamond" w:cs="Times New Roman"/>
        </w:rPr>
        <w:t xml:space="preserve"> on </w:t>
      </w:r>
      <w:r w:rsidR="00AA7FC9" w:rsidRPr="00D56E10">
        <w:rPr>
          <w:rFonts w:ascii="Garamond" w:eastAsia="Times New Roman" w:hAnsi="Garamond" w:cs="Times New Roman"/>
        </w:rPr>
        <w:t>‘The Idea of the Good’</w:t>
      </w:r>
      <w:r w:rsidR="00AA7FC9" w:rsidRPr="00D56E10">
        <w:rPr>
          <w:rFonts w:ascii="Garamond" w:eastAsia="Cambria" w:hAnsi="Garamond" w:cs="Times New Roman"/>
        </w:rPr>
        <w:t>.</w:t>
      </w:r>
      <w:r w:rsidR="00AA7FC9" w:rsidRPr="00D56E10">
        <w:rPr>
          <w:rStyle w:val="FootnoteReference"/>
          <w:rFonts w:ascii="Garamond" w:eastAsia="Cambria" w:hAnsi="Garamond" w:cs="Times New Roman"/>
        </w:rPr>
        <w:footnoteReference w:id="25"/>
      </w:r>
    </w:p>
    <w:p w14:paraId="38B317FA" w14:textId="77777777" w:rsidR="00AA7FC9" w:rsidRPr="00D56E10" w:rsidRDefault="00AA7FC9" w:rsidP="00D7178D">
      <w:pPr>
        <w:rPr>
          <w:rFonts w:ascii="Garamond" w:eastAsia="Cambria" w:hAnsi="Garamond" w:cs="Times New Roman"/>
        </w:rPr>
      </w:pPr>
    </w:p>
    <w:p w14:paraId="49AB9B79" w14:textId="77777777" w:rsidR="00AA7FC9" w:rsidRPr="00D56E10" w:rsidRDefault="00AA7FC9" w:rsidP="00D7178D">
      <w:pPr>
        <w:rPr>
          <w:rFonts w:ascii="Garamond" w:eastAsia="Cambria" w:hAnsi="Garamond" w:cs="Times New Roman"/>
        </w:rPr>
      </w:pPr>
    </w:p>
    <w:p w14:paraId="57786000" w14:textId="77777777" w:rsidR="00AA7FC9" w:rsidRPr="00D56E10" w:rsidRDefault="00AA7FC9" w:rsidP="00D7178D">
      <w:pPr>
        <w:rPr>
          <w:rFonts w:ascii="Garamond" w:eastAsia="Cambria" w:hAnsi="Garamond" w:cs="Times New Roman"/>
          <w:b/>
        </w:rPr>
      </w:pPr>
      <w:r w:rsidRPr="00D56E10">
        <w:rPr>
          <w:rFonts w:ascii="Garamond" w:eastAsia="Cambria" w:hAnsi="Garamond" w:cs="Times New Roman"/>
          <w:b/>
        </w:rPr>
        <w:t>2.3. The Gappiness problem</w:t>
      </w:r>
    </w:p>
    <w:p w14:paraId="4007C12F" w14:textId="77777777" w:rsidR="00745FFD" w:rsidRPr="00D56E10" w:rsidRDefault="00745FFD" w:rsidP="00D7178D">
      <w:pPr>
        <w:rPr>
          <w:rFonts w:ascii="Garamond" w:eastAsia="Cambria" w:hAnsi="Garamond" w:cs="Times New Roman"/>
        </w:rPr>
      </w:pPr>
    </w:p>
    <w:p w14:paraId="048AF21B" w14:textId="77777777" w:rsidR="004925A7" w:rsidRPr="00D56E10" w:rsidRDefault="00AA7FC9" w:rsidP="00745FFD">
      <w:pPr>
        <w:rPr>
          <w:rFonts w:ascii="Garamond" w:eastAsia="Cambria" w:hAnsi="Garamond" w:cs="Times New Roman"/>
        </w:rPr>
      </w:pPr>
      <w:r w:rsidRPr="00D56E10">
        <w:rPr>
          <w:rFonts w:ascii="Garamond" w:eastAsia="Cambria" w:hAnsi="Garamond" w:cs="Times New Roman"/>
        </w:rPr>
        <w:lastRenderedPageBreak/>
        <w:t>The main claim that Hegel</w:t>
      </w:r>
      <w:r w:rsidR="00FB5932" w:rsidRPr="00D56E10">
        <w:rPr>
          <w:rFonts w:ascii="Garamond" w:eastAsia="Cambria" w:hAnsi="Garamond" w:cs="Times New Roman"/>
        </w:rPr>
        <w:t xml:space="preserve"> defends in that section is</w:t>
      </w:r>
      <w:r w:rsidR="005217F8" w:rsidRPr="00D56E10">
        <w:rPr>
          <w:rFonts w:ascii="Garamond" w:eastAsia="Cambria" w:hAnsi="Garamond" w:cs="Times New Roman"/>
        </w:rPr>
        <w:t xml:space="preserve"> that the idea of the good can only be true, if the good is fully realised or made 'actual' (</w:t>
      </w:r>
      <w:r w:rsidR="005217F8" w:rsidRPr="00D56E10">
        <w:rPr>
          <w:rFonts w:ascii="Garamond" w:eastAsia="Cambria" w:hAnsi="Garamond" w:cs="Times New Roman"/>
          <w:i/>
        </w:rPr>
        <w:t>wirklich</w:t>
      </w:r>
      <w:r w:rsidR="005217F8" w:rsidRPr="00D56E10">
        <w:rPr>
          <w:rFonts w:ascii="Garamond" w:eastAsia="Cambria" w:hAnsi="Garamond" w:cs="Times New Roman"/>
        </w:rPr>
        <w:t xml:space="preserve">). Anything short of this is the source of meta-normative and normative problems. </w:t>
      </w:r>
      <w:r w:rsidR="004925A7" w:rsidRPr="00D56E10">
        <w:rPr>
          <w:rFonts w:ascii="Garamond" w:eastAsia="Cambria" w:hAnsi="Garamond" w:cs="Times New Roman"/>
        </w:rPr>
        <w:t xml:space="preserve">Already this truncated summary of the argument shows that the actual good is out of reach of individuals or even local collectives, it is a very demanding notion that consists in everything that is good and nothing that is bad. At the same time, Hegel does not consider it out of reach of human effort: the idea of the </w:t>
      </w:r>
      <w:r w:rsidR="00745FFD" w:rsidRPr="00D56E10">
        <w:rPr>
          <w:rFonts w:ascii="Garamond" w:eastAsia="Cambria" w:hAnsi="Garamond" w:cs="Times New Roman"/>
        </w:rPr>
        <w:t xml:space="preserve">good </w:t>
      </w:r>
      <w:r w:rsidR="004925A7" w:rsidRPr="00D56E10">
        <w:rPr>
          <w:rFonts w:ascii="Garamond" w:eastAsia="Cambria" w:hAnsi="Garamond" w:cs="Times New Roman"/>
        </w:rPr>
        <w:t xml:space="preserve">is </w:t>
      </w:r>
      <w:r w:rsidR="00745FFD" w:rsidRPr="00D56E10">
        <w:rPr>
          <w:rFonts w:ascii="Garamond" w:eastAsia="Cambria" w:hAnsi="Garamond" w:cs="Times New Roman"/>
        </w:rPr>
        <w:t>practical</w:t>
      </w:r>
      <w:r w:rsidR="004925A7" w:rsidRPr="00D56E10">
        <w:rPr>
          <w:rFonts w:ascii="Garamond" w:eastAsia="Cambria" w:hAnsi="Garamond" w:cs="Times New Roman"/>
        </w:rPr>
        <w:t>, that is, it</w:t>
      </w:r>
      <w:r w:rsidR="00745FFD" w:rsidRPr="00D56E10">
        <w:rPr>
          <w:rFonts w:ascii="Garamond" w:eastAsia="Cambria" w:hAnsi="Garamond" w:cs="Times New Roman"/>
        </w:rPr>
        <w:t xml:space="preserve"> aims at its realisation</w:t>
      </w:r>
      <w:r w:rsidR="004925A7" w:rsidRPr="00D56E10">
        <w:rPr>
          <w:rFonts w:ascii="Garamond" w:eastAsia="Cambria" w:hAnsi="Garamond" w:cs="Times New Roman"/>
        </w:rPr>
        <w:t xml:space="preserve"> </w:t>
      </w:r>
      <w:r w:rsidR="00661D4B" w:rsidRPr="00D56E10">
        <w:rPr>
          <w:rFonts w:ascii="Garamond" w:eastAsia="Cambria" w:hAnsi="Garamond" w:cs="Times New Roman"/>
        </w:rPr>
        <w:t>as a determinate state of affairs (</w:t>
      </w:r>
      <w:r w:rsidR="00661D4B" w:rsidRPr="00D56E10">
        <w:rPr>
          <w:rFonts w:ascii="Garamond" w:hAnsi="Garamond" w:cs="Times"/>
        </w:rPr>
        <w:t xml:space="preserve">WL </w:t>
      </w:r>
      <w:r w:rsidR="00661D4B" w:rsidRPr="00D56E10">
        <w:rPr>
          <w:rFonts w:ascii="Garamond" w:hAnsi="Garamond" w:cs="Times"/>
          <w:bCs/>
        </w:rPr>
        <w:t xml:space="preserve">12.231, SL </w:t>
      </w:r>
      <w:r w:rsidR="00661D4B" w:rsidRPr="00D56E10">
        <w:rPr>
          <w:rFonts w:ascii="Garamond" w:hAnsi="Garamond"/>
        </w:rPr>
        <w:t xml:space="preserve">729) </w:t>
      </w:r>
      <w:r w:rsidR="004925A7" w:rsidRPr="00D56E10">
        <w:rPr>
          <w:rFonts w:ascii="Garamond" w:eastAsia="Cambria" w:hAnsi="Garamond" w:cs="Times New Roman"/>
        </w:rPr>
        <w:t>and individuals, singly or collectively, are capable of grasping this idea and so its practicality, its to-de-doneness.</w:t>
      </w:r>
      <w:r w:rsidR="00244A9C" w:rsidRPr="00D56E10">
        <w:rPr>
          <w:rStyle w:val="FootnoteReference"/>
          <w:rFonts w:ascii="Garamond" w:eastAsia="Cambria" w:hAnsi="Garamond" w:cs="Times New Roman"/>
        </w:rPr>
        <w:footnoteReference w:id="26"/>
      </w:r>
      <w:r w:rsidR="004925A7" w:rsidRPr="00D56E10">
        <w:rPr>
          <w:rFonts w:ascii="Garamond" w:eastAsia="Cambria" w:hAnsi="Garamond" w:cs="Times New Roman"/>
        </w:rPr>
        <w:t xml:space="preserve"> This is how willing, which is not a logical </w:t>
      </w:r>
      <w:r w:rsidR="00FC3C9E" w:rsidRPr="00D56E10">
        <w:rPr>
          <w:rFonts w:ascii="Garamond" w:eastAsia="Cambria" w:hAnsi="Garamond" w:cs="Times New Roman"/>
        </w:rPr>
        <w:t>notion</w:t>
      </w:r>
      <w:r w:rsidR="004925A7" w:rsidRPr="00D56E10">
        <w:rPr>
          <w:rFonts w:ascii="Garamond" w:eastAsia="Cambria" w:hAnsi="Garamond" w:cs="Times New Roman"/>
        </w:rPr>
        <w:t xml:space="preserve">, is connected to this discussion: willing is the means by which individuals are able to grasp this practical notion. The essence of willing is the good just because the good is a practical idea and this thoughtful practicality for individuals is only available through willing. </w:t>
      </w:r>
    </w:p>
    <w:p w14:paraId="6176BAF7" w14:textId="77777777" w:rsidR="004925A7" w:rsidRPr="00D56E10" w:rsidRDefault="004925A7" w:rsidP="00745FFD">
      <w:pPr>
        <w:rPr>
          <w:rFonts w:ascii="Garamond" w:eastAsia="Cambria" w:hAnsi="Garamond" w:cs="Times New Roman"/>
        </w:rPr>
      </w:pPr>
    </w:p>
    <w:p w14:paraId="22EF88AC" w14:textId="77777777" w:rsidR="00745FFD" w:rsidRPr="00D56E10" w:rsidRDefault="004925A7" w:rsidP="00745FFD">
      <w:pPr>
        <w:rPr>
          <w:rFonts w:ascii="Garamond" w:eastAsia="Times New Roman" w:hAnsi="Garamond" w:cs="Times New Roman"/>
        </w:rPr>
      </w:pPr>
      <w:r w:rsidRPr="00D56E10">
        <w:rPr>
          <w:rFonts w:ascii="Garamond" w:eastAsia="Cambria" w:hAnsi="Garamond" w:cs="Times New Roman"/>
        </w:rPr>
        <w:t xml:space="preserve">Let us now look at the argument in more detail. </w:t>
      </w:r>
      <w:r w:rsidR="00043F96" w:rsidRPr="00D56E10">
        <w:rPr>
          <w:rFonts w:ascii="Garamond" w:eastAsia="Cambria" w:hAnsi="Garamond" w:cs="Times New Roman"/>
        </w:rPr>
        <w:t>There is a basic shape of a problem that concerns Hegel, which as we shall see has ramifications for individuals owning their actions and for various pathologies of action at the individual level. Here is how he presents it</w:t>
      </w:r>
      <w:r w:rsidR="00745FFD" w:rsidRPr="00D56E10">
        <w:rPr>
          <w:rFonts w:ascii="Garamond" w:eastAsia="Times New Roman" w:hAnsi="Garamond" w:cs="Times New Roman"/>
        </w:rPr>
        <w:t>:</w:t>
      </w:r>
    </w:p>
    <w:p w14:paraId="5A5AFA63" w14:textId="77777777" w:rsidR="00745FFD" w:rsidRPr="00D56E10" w:rsidRDefault="00745FFD" w:rsidP="00745FFD">
      <w:pPr>
        <w:rPr>
          <w:rFonts w:ascii="Garamond" w:eastAsia="Times New Roman" w:hAnsi="Garamond" w:cs="Times New Roman"/>
        </w:rPr>
      </w:pPr>
    </w:p>
    <w:p w14:paraId="6F4481E0" w14:textId="77777777" w:rsidR="00745FFD" w:rsidRPr="00D56E10" w:rsidRDefault="00745FFD" w:rsidP="00F0222A">
      <w:pPr>
        <w:widowControl w:val="0"/>
        <w:autoSpaceDE w:val="0"/>
        <w:autoSpaceDN w:val="0"/>
        <w:adjustRightInd w:val="0"/>
        <w:spacing w:after="240"/>
        <w:ind w:left="720"/>
        <w:rPr>
          <w:rFonts w:ascii="Garamond" w:hAnsi="Garamond" w:cs="Times"/>
        </w:rPr>
      </w:pPr>
      <w:r w:rsidRPr="00D56E10">
        <w:rPr>
          <w:rFonts w:ascii="Garamond" w:hAnsi="Garamond" w:cs="Times"/>
        </w:rPr>
        <w:t xml:space="preserve">The idea of the will as a self-determining </w:t>
      </w:r>
      <w:r w:rsidRPr="00D56E10">
        <w:rPr>
          <w:rFonts w:ascii="Garamond" w:hAnsi="Garamond" w:cs="Times"/>
          <w:i/>
          <w:iCs/>
        </w:rPr>
        <w:t xml:space="preserve">explicitly </w:t>
      </w:r>
      <w:r w:rsidRPr="00D56E10">
        <w:rPr>
          <w:rFonts w:ascii="Garamond" w:hAnsi="Garamond" w:cs="Times"/>
        </w:rPr>
        <w:t xml:space="preserve">possesses </w:t>
      </w:r>
      <w:r w:rsidRPr="00D56E10">
        <w:rPr>
          <w:rFonts w:ascii="Garamond" w:hAnsi="Garamond" w:cs="Times"/>
          <w:i/>
          <w:iCs/>
        </w:rPr>
        <w:t xml:space="preserve">content </w:t>
      </w:r>
      <w:r w:rsidRPr="00D56E10">
        <w:rPr>
          <w:rFonts w:ascii="Garamond" w:hAnsi="Garamond" w:cs="Times"/>
        </w:rPr>
        <w:t xml:space="preserve">within itself. Now this content is indeed a </w:t>
      </w:r>
      <w:r w:rsidRPr="00D56E10">
        <w:rPr>
          <w:rFonts w:ascii="Garamond" w:hAnsi="Garamond" w:cs="Times"/>
          <w:i/>
          <w:iCs/>
        </w:rPr>
        <w:t xml:space="preserve">determinate </w:t>
      </w:r>
      <w:r w:rsidRPr="00D56E10">
        <w:rPr>
          <w:rFonts w:ascii="Garamond" w:hAnsi="Garamond" w:cs="Times"/>
        </w:rPr>
        <w:t xml:space="preserve">content, and to this extent finite and </w:t>
      </w:r>
      <w:r w:rsidRPr="00D56E10">
        <w:rPr>
          <w:rFonts w:ascii="Garamond" w:hAnsi="Garamond" w:cs="Times"/>
          <w:i/>
          <w:iCs/>
        </w:rPr>
        <w:t>restricted</w:t>
      </w:r>
      <w:r w:rsidRPr="00D56E10">
        <w:rPr>
          <w:rFonts w:ascii="Garamond" w:hAnsi="Garamond" w:cs="Times"/>
        </w:rPr>
        <w:t xml:space="preserve">; self-determination is essentially </w:t>
      </w:r>
      <w:r w:rsidRPr="00D56E10">
        <w:rPr>
          <w:rFonts w:ascii="Garamond" w:hAnsi="Garamond" w:cs="Times"/>
          <w:i/>
          <w:iCs/>
        </w:rPr>
        <w:t>particularization</w:t>
      </w:r>
      <w:r w:rsidRPr="00D56E10">
        <w:rPr>
          <w:rFonts w:ascii="Garamond" w:hAnsi="Garamond" w:cs="Times"/>
        </w:rPr>
        <w:t xml:space="preserve">, since the reflection of the will is in itself, as negative unity as such, also singularity in the sense that it excludes an other while presupposing it. Yet the particularity of the content is at first infinite by virtue of the form of the concept, of which it is the proper determinateness, and which in that content possesses its negative self-identity, and consequently not only a particularity but its infinite singularity. The mentioned </w:t>
      </w:r>
      <w:r w:rsidRPr="00D56E10">
        <w:rPr>
          <w:rFonts w:ascii="Garamond" w:hAnsi="Garamond" w:cs="Times"/>
          <w:i/>
          <w:iCs/>
        </w:rPr>
        <w:t xml:space="preserve">finitude </w:t>
      </w:r>
      <w:r w:rsidRPr="00D56E10">
        <w:rPr>
          <w:rFonts w:ascii="Garamond" w:hAnsi="Garamond" w:cs="Times"/>
        </w:rPr>
        <w:t xml:space="preserve">of the content in the practical idea only means, therefore, that the idea is at first not yet realized; the concept is </w:t>
      </w:r>
      <w:r w:rsidRPr="00D56E10">
        <w:rPr>
          <w:rFonts w:ascii="Garamond" w:hAnsi="Garamond" w:cs="Times"/>
          <w:i/>
          <w:iCs/>
        </w:rPr>
        <w:t xml:space="preserve">for the content </w:t>
      </w:r>
      <w:r w:rsidRPr="00D56E10">
        <w:rPr>
          <w:rFonts w:ascii="Garamond" w:hAnsi="Garamond" w:cs="Times"/>
        </w:rPr>
        <w:t xml:space="preserve">that which exists in and for itself. (WL </w:t>
      </w:r>
      <w:r w:rsidRPr="00D56E10">
        <w:rPr>
          <w:rFonts w:ascii="Garamond" w:hAnsi="Garamond" w:cs="Times"/>
          <w:bCs/>
        </w:rPr>
        <w:t>12.232, SL 730)</w:t>
      </w:r>
    </w:p>
    <w:p w14:paraId="32376D61" w14:textId="7FB3A689" w:rsidR="002C674C" w:rsidRPr="00D56E10" w:rsidRDefault="00745FFD" w:rsidP="00C33B59">
      <w:pPr>
        <w:widowControl w:val="0"/>
        <w:autoSpaceDE w:val="0"/>
        <w:autoSpaceDN w:val="0"/>
        <w:adjustRightInd w:val="0"/>
        <w:spacing w:after="240"/>
        <w:rPr>
          <w:rFonts w:ascii="Garamond" w:hAnsi="Garamond" w:cs="Times"/>
        </w:rPr>
      </w:pPr>
      <w:r w:rsidRPr="00D56E10">
        <w:rPr>
          <w:rFonts w:ascii="Garamond" w:eastAsia="Times New Roman" w:hAnsi="Garamond" w:cs="Times New Roman"/>
        </w:rPr>
        <w:t xml:space="preserve">The background to this </w:t>
      </w:r>
      <w:r w:rsidR="00043F96" w:rsidRPr="00D56E10">
        <w:rPr>
          <w:rFonts w:ascii="Garamond" w:eastAsia="Times New Roman" w:hAnsi="Garamond" w:cs="Times New Roman"/>
        </w:rPr>
        <w:t>diagnosis of 'restriction', 'particularisation'</w:t>
      </w:r>
      <w:r w:rsidR="00115E2B" w:rsidRPr="00D56E10">
        <w:rPr>
          <w:rFonts w:ascii="Garamond" w:eastAsia="Times New Roman" w:hAnsi="Garamond" w:cs="Times New Roman"/>
        </w:rPr>
        <w:t>,</w:t>
      </w:r>
      <w:r w:rsidR="00043F96" w:rsidRPr="00D56E10">
        <w:rPr>
          <w:rFonts w:ascii="Garamond" w:eastAsia="Times New Roman" w:hAnsi="Garamond" w:cs="Times New Roman"/>
        </w:rPr>
        <w:t xml:space="preserve"> and 'finitude' </w:t>
      </w:r>
      <w:r w:rsidRPr="00D56E10">
        <w:rPr>
          <w:rFonts w:ascii="Garamond" w:eastAsia="Times New Roman" w:hAnsi="Garamond" w:cs="Times New Roman"/>
        </w:rPr>
        <w:t xml:space="preserve">is </w:t>
      </w:r>
      <w:r w:rsidR="00043F96" w:rsidRPr="00D56E10">
        <w:rPr>
          <w:rFonts w:ascii="Garamond" w:eastAsia="Times New Roman" w:hAnsi="Garamond" w:cs="Times New Roman"/>
        </w:rPr>
        <w:t>the thought that the</w:t>
      </w:r>
      <w:r w:rsidRPr="00D56E10">
        <w:rPr>
          <w:rFonts w:ascii="Garamond" w:eastAsia="Times New Roman" w:hAnsi="Garamond" w:cs="Times New Roman"/>
        </w:rPr>
        <w:t xml:space="preserve"> idea of the good is </w:t>
      </w:r>
      <w:r w:rsidR="00115E2B" w:rsidRPr="00D56E10">
        <w:rPr>
          <w:rFonts w:ascii="Garamond" w:eastAsia="Times New Roman" w:hAnsi="Garamond" w:cs="Times New Roman"/>
        </w:rPr>
        <w:t xml:space="preserve">an idea </w:t>
      </w:r>
      <w:r w:rsidR="00043F96" w:rsidRPr="00D56E10">
        <w:rPr>
          <w:rFonts w:ascii="Garamond" w:eastAsia="Times New Roman" w:hAnsi="Garamond" w:cs="Times New Roman"/>
        </w:rPr>
        <w:t xml:space="preserve">of a good that is </w:t>
      </w:r>
      <w:r w:rsidRPr="00D56E10">
        <w:rPr>
          <w:rFonts w:ascii="Garamond" w:eastAsia="Times New Roman" w:hAnsi="Garamond" w:cs="Times New Roman"/>
        </w:rPr>
        <w:t>absolute or</w:t>
      </w:r>
      <w:r w:rsidR="00043F96" w:rsidRPr="00D56E10">
        <w:rPr>
          <w:rFonts w:ascii="Garamond" w:eastAsia="Times New Roman" w:hAnsi="Garamond" w:cs="Times New Roman"/>
        </w:rPr>
        <w:t>, in a different vocabulary, unconditioned</w:t>
      </w:r>
      <w:r w:rsidRPr="00D56E10">
        <w:rPr>
          <w:rFonts w:ascii="Garamond" w:eastAsia="Times New Roman" w:hAnsi="Garamond" w:cs="Times New Roman"/>
        </w:rPr>
        <w:t>. The</w:t>
      </w:r>
      <w:r w:rsidR="00043F96" w:rsidRPr="00D56E10">
        <w:rPr>
          <w:rFonts w:ascii="Garamond" w:eastAsia="Times New Roman" w:hAnsi="Garamond" w:cs="Times New Roman"/>
        </w:rPr>
        <w:t xml:space="preserve"> basic meta-normative commitment is that </w:t>
      </w:r>
      <w:r w:rsidR="00F0222A" w:rsidRPr="00D56E10">
        <w:rPr>
          <w:rFonts w:ascii="Garamond" w:eastAsia="Times New Roman" w:hAnsi="Garamond" w:cs="Times New Roman"/>
        </w:rPr>
        <w:t xml:space="preserve">enquiring after </w:t>
      </w:r>
      <w:r w:rsidRPr="00D56E10">
        <w:rPr>
          <w:rFonts w:ascii="Garamond" w:eastAsia="Times New Roman" w:hAnsi="Garamond" w:cs="Times New Roman"/>
          <w:i/>
        </w:rPr>
        <w:t xml:space="preserve">the </w:t>
      </w:r>
      <w:r w:rsidRPr="00D56E10">
        <w:rPr>
          <w:rFonts w:ascii="Garamond" w:eastAsia="Times New Roman" w:hAnsi="Garamond" w:cs="Times New Roman"/>
        </w:rPr>
        <w:t>good</w:t>
      </w:r>
      <w:r w:rsidR="00F0222A" w:rsidRPr="00D56E10">
        <w:rPr>
          <w:rFonts w:ascii="Garamond" w:eastAsia="Times New Roman" w:hAnsi="Garamond" w:cs="Times New Roman"/>
        </w:rPr>
        <w:t xml:space="preserve"> makes sense</w:t>
      </w:r>
      <w:r w:rsidRPr="00D56E10">
        <w:rPr>
          <w:rFonts w:ascii="Garamond" w:eastAsia="Times New Roman" w:hAnsi="Garamond" w:cs="Times New Roman"/>
        </w:rPr>
        <w:t xml:space="preserve">. </w:t>
      </w:r>
      <w:r w:rsidR="00C33B59" w:rsidRPr="00D56E10">
        <w:rPr>
          <w:rFonts w:ascii="Garamond" w:eastAsia="Times New Roman" w:hAnsi="Garamond" w:cs="Times New Roman"/>
        </w:rPr>
        <w:t xml:space="preserve">Given now this commitment, </w:t>
      </w:r>
      <w:r w:rsidRPr="00D56E10">
        <w:rPr>
          <w:rFonts w:ascii="Garamond" w:eastAsia="Times New Roman" w:hAnsi="Garamond" w:cs="Times New Roman"/>
        </w:rPr>
        <w:t xml:space="preserve">any actual determination of a will </w:t>
      </w:r>
      <w:r w:rsidRPr="00D56E10">
        <w:rPr>
          <w:rFonts w:ascii="Garamond" w:eastAsia="Times New Roman" w:hAnsi="Garamond" w:cs="Times New Roman"/>
          <w:i/>
        </w:rPr>
        <w:t>by</w:t>
      </w:r>
      <w:r w:rsidRPr="00D56E10">
        <w:rPr>
          <w:rFonts w:ascii="Garamond" w:eastAsia="Times New Roman" w:hAnsi="Garamond" w:cs="Times New Roman"/>
        </w:rPr>
        <w:t xml:space="preserve"> the good is only </w:t>
      </w:r>
      <w:r w:rsidR="00115E2B" w:rsidRPr="00D56E10">
        <w:rPr>
          <w:rFonts w:ascii="Garamond" w:eastAsia="Times New Roman" w:hAnsi="Garamond" w:cs="Times New Roman"/>
        </w:rPr>
        <w:t>by</w:t>
      </w:r>
      <w:r w:rsidRPr="00D56E10">
        <w:rPr>
          <w:rFonts w:ascii="Garamond" w:eastAsia="Times New Roman" w:hAnsi="Garamond" w:cs="Times New Roman"/>
        </w:rPr>
        <w:t xml:space="preserve"> a finite good, </w:t>
      </w:r>
      <w:r w:rsidRPr="00D56E10">
        <w:rPr>
          <w:rFonts w:ascii="Garamond" w:eastAsia="Times New Roman" w:hAnsi="Garamond" w:cs="Times New Roman"/>
          <w:i/>
        </w:rPr>
        <w:t>this</w:t>
      </w:r>
      <w:r w:rsidRPr="00D56E10">
        <w:rPr>
          <w:rFonts w:ascii="Garamond" w:eastAsia="Times New Roman" w:hAnsi="Garamond" w:cs="Times New Roman"/>
        </w:rPr>
        <w:t xml:space="preserve"> good. This seems like such an obvious point to make and one tha</w:t>
      </w:r>
      <w:r w:rsidR="00D57664" w:rsidRPr="00D56E10">
        <w:rPr>
          <w:rFonts w:ascii="Garamond" w:eastAsia="Times New Roman" w:hAnsi="Garamond" w:cs="Times New Roman"/>
        </w:rPr>
        <w:t>t has negligible significance. Hegel uses this to argue that</w:t>
      </w:r>
      <w:r w:rsidRPr="00D56E10">
        <w:rPr>
          <w:rFonts w:ascii="Garamond" w:eastAsia="Times New Roman" w:hAnsi="Garamond" w:cs="Times New Roman"/>
        </w:rPr>
        <w:t xml:space="preserve"> this basic asymmetry is responsible for all sorts of outcomes, ‘i</w:t>
      </w:r>
      <w:r w:rsidRPr="00D56E10">
        <w:rPr>
          <w:rFonts w:ascii="Garamond" w:hAnsi="Garamond" w:cs="Times"/>
        </w:rPr>
        <w:t xml:space="preserve">f the good is again also fixed as </w:t>
      </w:r>
      <w:r w:rsidRPr="00D56E10">
        <w:rPr>
          <w:rFonts w:ascii="Garamond" w:hAnsi="Garamond" w:cs="Times"/>
          <w:i/>
          <w:iCs/>
        </w:rPr>
        <w:t>something finite</w:t>
      </w:r>
      <w:r w:rsidRPr="00D56E10">
        <w:rPr>
          <w:rFonts w:ascii="Garamond" w:hAnsi="Garamond" w:cs="Times"/>
        </w:rPr>
        <w:t xml:space="preserve">, and is essentially such, then, notwithstanding </w:t>
      </w:r>
      <w:r w:rsidR="00E26BAB">
        <w:rPr>
          <w:rFonts w:ascii="Garamond" w:hAnsi="Garamond" w:cs="Times"/>
        </w:rPr>
        <w:t>its inner infinity, it too can—</w:t>
      </w:r>
      <w:r w:rsidRPr="00D56E10">
        <w:rPr>
          <w:rFonts w:ascii="Garamond" w:hAnsi="Garamond" w:cs="Times"/>
        </w:rPr>
        <w:t>no</w:t>
      </w:r>
      <w:r w:rsidR="00E26BAB">
        <w:rPr>
          <w:rFonts w:ascii="Garamond" w:hAnsi="Garamond" w:cs="Times"/>
        </w:rPr>
        <w:t>t escape the fate of finitude—</w:t>
      </w:r>
      <w:r w:rsidRPr="00D56E10">
        <w:rPr>
          <w:rFonts w:ascii="Garamond" w:hAnsi="Garamond" w:cs="Times"/>
        </w:rPr>
        <w:t>a fate that manifests itself in several forms’ (</w:t>
      </w:r>
      <w:r w:rsidR="00B572C3" w:rsidRPr="00E26BAB">
        <w:rPr>
          <w:rFonts w:ascii="Garamond" w:hAnsi="Garamond" w:cs="Times"/>
          <w:i/>
        </w:rPr>
        <w:t>WL</w:t>
      </w:r>
      <w:r w:rsidR="00E26BAB">
        <w:rPr>
          <w:rFonts w:ascii="Garamond" w:hAnsi="Garamond" w:cs="Times"/>
        </w:rPr>
        <w:t>:</w:t>
      </w:r>
      <w:r w:rsidR="00B572C3" w:rsidRPr="00D56E10">
        <w:rPr>
          <w:rFonts w:ascii="Garamond" w:hAnsi="Garamond" w:cs="Times"/>
        </w:rPr>
        <w:t xml:space="preserve"> 12.232, </w:t>
      </w:r>
      <w:r w:rsidRPr="00D56E10">
        <w:rPr>
          <w:rFonts w:ascii="Garamond" w:hAnsi="Garamond" w:cs="Times"/>
        </w:rPr>
        <w:t xml:space="preserve">SL 731). One of these is the abandonment of the idea of the good in favour of goods, which are accidentally so, given certain purposes we have. Another is the consideration of reality as void of worth, in an attempt to save the objectivity of the good by removing it from worldly constraints, and so on. </w:t>
      </w:r>
    </w:p>
    <w:p w14:paraId="136BF796" w14:textId="2F3C4C42" w:rsidR="002C674C" w:rsidRPr="00D56E10" w:rsidRDefault="002C674C" w:rsidP="00A51100">
      <w:pPr>
        <w:rPr>
          <w:rFonts w:ascii="Garamond" w:hAnsi="Garamond" w:cs="Times"/>
        </w:rPr>
      </w:pPr>
      <w:r w:rsidRPr="00D56E10">
        <w:rPr>
          <w:rFonts w:ascii="Garamond" w:hAnsi="Garamond" w:cs="Times"/>
        </w:rPr>
        <w:lastRenderedPageBreak/>
        <w:t xml:space="preserve">Hegel develops a formal version of this diagnosis of </w:t>
      </w:r>
      <w:r w:rsidR="00D57664" w:rsidRPr="00D56E10">
        <w:rPr>
          <w:rFonts w:ascii="Garamond" w:hAnsi="Garamond" w:cs="Times"/>
        </w:rPr>
        <w:t>a mismatch between the good and finite, restricted</w:t>
      </w:r>
      <w:r w:rsidRPr="00D56E10">
        <w:rPr>
          <w:rFonts w:ascii="Garamond" w:hAnsi="Garamond" w:cs="Times"/>
        </w:rPr>
        <w:t xml:space="preserve">, particular goods in his discussion of practical syllogism, that is, which earns its place here because it is the practical shape of thought. </w:t>
      </w:r>
      <w:r w:rsidR="00363B70" w:rsidRPr="00D56E10">
        <w:rPr>
          <w:rFonts w:ascii="Garamond" w:hAnsi="Garamond" w:cs="Times"/>
        </w:rPr>
        <w:t xml:space="preserve">The form of practical syllogism </w:t>
      </w:r>
      <w:r w:rsidR="00363B70" w:rsidRPr="00D56E10">
        <w:rPr>
          <w:rFonts w:ascii="Garamond" w:hAnsi="Garamond"/>
        </w:rPr>
        <w:t xml:space="preserve">promises to offer </w:t>
      </w:r>
      <w:r w:rsidR="00363B70" w:rsidRPr="00D56E10">
        <w:rPr>
          <w:rFonts w:ascii="Garamond" w:hAnsi="Garamond" w:cs="Times"/>
        </w:rPr>
        <w:t>an orderly and unmysterious way to connect whatever is to be our major premise, containing the idea of good, with some end that realises the good. The problem of restriction however re-appears and it looks as if it is an intrinsic feature of the form of practical syllogism. This is because there is a gap between the first premise, which states some infinite good 'absolute purpose' 'in and for itself' (</w:t>
      </w:r>
      <w:r w:rsidR="00BB2E97" w:rsidRPr="00E26BAB">
        <w:rPr>
          <w:rFonts w:ascii="Garamond" w:hAnsi="Garamond" w:cs="Times"/>
          <w:i/>
        </w:rPr>
        <w:t>WL</w:t>
      </w:r>
      <w:r w:rsidR="00E26BAB">
        <w:rPr>
          <w:rFonts w:ascii="Garamond" w:hAnsi="Garamond" w:cs="Times"/>
        </w:rPr>
        <w:t>:</w:t>
      </w:r>
      <w:r w:rsidR="00BB2E97" w:rsidRPr="00D56E10">
        <w:rPr>
          <w:rFonts w:ascii="Garamond" w:hAnsi="Garamond" w:cs="Times"/>
        </w:rPr>
        <w:t xml:space="preserve"> 12.233, </w:t>
      </w:r>
      <w:r w:rsidR="003412BF" w:rsidRPr="00D56E10">
        <w:rPr>
          <w:rFonts w:ascii="Garamond" w:hAnsi="Garamond" w:cs="Times"/>
        </w:rPr>
        <w:t xml:space="preserve">SL </w:t>
      </w:r>
      <w:r w:rsidR="00BB2E97" w:rsidRPr="00D56E10">
        <w:rPr>
          <w:rFonts w:ascii="Garamond" w:hAnsi="Garamond" w:cs="Times"/>
        </w:rPr>
        <w:t>731</w:t>
      </w:r>
      <w:r w:rsidR="00363B70" w:rsidRPr="00D56E10">
        <w:rPr>
          <w:rFonts w:ascii="Garamond" w:hAnsi="Garamond" w:cs="Times"/>
        </w:rPr>
        <w:t xml:space="preserve">) and the restricted good that is given in the second premise and which is the good to be realised in the conclusion. The </w:t>
      </w:r>
      <w:r w:rsidR="003412BF" w:rsidRPr="00D56E10">
        <w:rPr>
          <w:rFonts w:ascii="Garamond" w:hAnsi="Garamond" w:cs="Times"/>
        </w:rPr>
        <w:t>cause of the problem is not '</w:t>
      </w:r>
      <w:r w:rsidR="00363B70" w:rsidRPr="00D56E10">
        <w:rPr>
          <w:rFonts w:ascii="Garamond" w:hAnsi="Garamond" w:cs="Times"/>
        </w:rPr>
        <w:t>external contingency</w:t>
      </w:r>
      <w:r w:rsidR="006A0F4A">
        <w:rPr>
          <w:rFonts w:ascii="Garamond" w:hAnsi="Garamond" w:cs="Times"/>
        </w:rPr>
        <w:t>'</w:t>
      </w:r>
      <w:r w:rsidR="00363B70" w:rsidRPr="00D56E10">
        <w:rPr>
          <w:rFonts w:ascii="Garamond" w:hAnsi="Garamond" w:cs="Times"/>
        </w:rPr>
        <w:t xml:space="preserve"> and </w:t>
      </w:r>
      <w:r w:rsidR="006A0F4A">
        <w:rPr>
          <w:rFonts w:ascii="Garamond" w:hAnsi="Garamond" w:cs="Times"/>
        </w:rPr>
        <w:t>'</w:t>
      </w:r>
      <w:r w:rsidR="00363B70" w:rsidRPr="00D56E10">
        <w:rPr>
          <w:rFonts w:ascii="Garamond" w:hAnsi="Garamond" w:cs="Times"/>
        </w:rPr>
        <w:t xml:space="preserve">evil' but </w:t>
      </w:r>
      <w:r w:rsidR="003412BF" w:rsidRPr="00D56E10">
        <w:rPr>
          <w:rFonts w:ascii="Garamond" w:hAnsi="Garamond" w:cs="Times"/>
        </w:rPr>
        <w:t xml:space="preserve">rather </w:t>
      </w:r>
      <w:r w:rsidR="00363B70" w:rsidRPr="00D56E10">
        <w:rPr>
          <w:rFonts w:ascii="Garamond" w:hAnsi="Garamond" w:cs="Times"/>
        </w:rPr>
        <w:t>'collision and conflict in the good itself' (</w:t>
      </w:r>
      <w:r w:rsidR="00BB2E97" w:rsidRPr="00E26BAB">
        <w:rPr>
          <w:rFonts w:ascii="Garamond" w:hAnsi="Garamond" w:cs="Times"/>
          <w:i/>
        </w:rPr>
        <w:t>WL</w:t>
      </w:r>
      <w:r w:rsidR="00E26BAB">
        <w:rPr>
          <w:rFonts w:ascii="Garamond" w:hAnsi="Garamond" w:cs="Times"/>
        </w:rPr>
        <w:t>:</w:t>
      </w:r>
      <w:r w:rsidR="00BB2E97" w:rsidRPr="00D56E10">
        <w:rPr>
          <w:rFonts w:ascii="Garamond" w:hAnsi="Garamond" w:cs="Times"/>
        </w:rPr>
        <w:t xml:space="preserve"> 12.232, </w:t>
      </w:r>
      <w:r w:rsidR="00B572C3" w:rsidRPr="00D56E10">
        <w:rPr>
          <w:rFonts w:ascii="Garamond" w:hAnsi="Garamond" w:cs="Times"/>
        </w:rPr>
        <w:t>SL 731</w:t>
      </w:r>
      <w:r w:rsidR="003412BF" w:rsidRPr="00D56E10">
        <w:rPr>
          <w:rFonts w:ascii="Garamond" w:hAnsi="Garamond" w:cs="Times"/>
        </w:rPr>
        <w:t xml:space="preserve">). This collision and conflict </w:t>
      </w:r>
      <w:r w:rsidR="00A83F5C">
        <w:rPr>
          <w:rFonts w:ascii="Garamond" w:hAnsi="Garamond" w:cs="Times"/>
        </w:rPr>
        <w:t>are</w:t>
      </w:r>
      <w:r w:rsidR="00A83F5C" w:rsidRPr="00D56E10">
        <w:rPr>
          <w:rFonts w:ascii="Garamond" w:hAnsi="Garamond" w:cs="Times"/>
        </w:rPr>
        <w:t xml:space="preserve"> </w:t>
      </w:r>
      <w:r w:rsidR="003412BF" w:rsidRPr="00D56E10">
        <w:rPr>
          <w:rFonts w:ascii="Garamond" w:hAnsi="Garamond" w:cs="Times"/>
        </w:rPr>
        <w:t xml:space="preserve">generated by the good because </w:t>
      </w:r>
      <w:r w:rsidR="00A83F5C">
        <w:rPr>
          <w:rFonts w:ascii="Garamond" w:hAnsi="Garamond" w:cs="Times"/>
        </w:rPr>
        <w:t>the good</w:t>
      </w:r>
      <w:r w:rsidR="00A83F5C" w:rsidRPr="00D56E10">
        <w:rPr>
          <w:rFonts w:ascii="Garamond" w:hAnsi="Garamond" w:cs="Times"/>
        </w:rPr>
        <w:t xml:space="preserve"> </w:t>
      </w:r>
      <w:r w:rsidR="006F1F83">
        <w:rPr>
          <w:rFonts w:ascii="Garamond" w:hAnsi="Garamond" w:cs="Times"/>
        </w:rPr>
        <w:t xml:space="preserve">is </w:t>
      </w:r>
      <w:r w:rsidR="00363B70" w:rsidRPr="00D56E10">
        <w:rPr>
          <w:rFonts w:ascii="Garamond" w:hAnsi="Garamond" w:cs="Times"/>
        </w:rPr>
        <w:t xml:space="preserve">at once absolute and </w:t>
      </w:r>
      <w:r w:rsidR="003412BF" w:rsidRPr="00D56E10">
        <w:rPr>
          <w:rFonts w:ascii="Garamond" w:hAnsi="Garamond" w:cs="Times"/>
        </w:rPr>
        <w:t xml:space="preserve">something </w:t>
      </w:r>
      <w:r w:rsidR="00363B70" w:rsidRPr="00D56E10">
        <w:rPr>
          <w:rFonts w:ascii="Garamond" w:hAnsi="Garamond" w:cs="Times"/>
        </w:rPr>
        <w:t xml:space="preserve">particular, </w:t>
      </w:r>
      <w:r w:rsidR="003412BF" w:rsidRPr="00D56E10">
        <w:rPr>
          <w:rFonts w:ascii="Garamond" w:hAnsi="Garamond" w:cs="Times"/>
        </w:rPr>
        <w:t xml:space="preserve">or, in a different vocabulary, </w:t>
      </w:r>
      <w:r w:rsidR="00363B70" w:rsidRPr="00D56E10">
        <w:rPr>
          <w:rFonts w:ascii="Garamond" w:hAnsi="Garamond" w:cs="Times"/>
        </w:rPr>
        <w:t xml:space="preserve">an </w:t>
      </w:r>
      <w:r w:rsidR="003412BF" w:rsidRPr="00D56E10">
        <w:rPr>
          <w:rFonts w:ascii="Garamond" w:hAnsi="Garamond" w:cs="Times"/>
        </w:rPr>
        <w:t>unconditional 'ought' and something that has a lot going for it</w:t>
      </w:r>
      <w:r w:rsidR="00363B70" w:rsidRPr="00D56E10">
        <w:rPr>
          <w:rFonts w:ascii="Garamond" w:hAnsi="Garamond" w:cs="Times"/>
        </w:rPr>
        <w:t>.</w:t>
      </w:r>
    </w:p>
    <w:p w14:paraId="3005E4B3" w14:textId="77777777" w:rsidR="003412BF" w:rsidRPr="00D56E10" w:rsidRDefault="003412BF" w:rsidP="00A51100">
      <w:pPr>
        <w:rPr>
          <w:rFonts w:ascii="Garamond" w:hAnsi="Garamond" w:cs="Times"/>
        </w:rPr>
      </w:pPr>
    </w:p>
    <w:p w14:paraId="6D236B22" w14:textId="337F6AB9" w:rsidR="008721F9" w:rsidRPr="00D56E10" w:rsidRDefault="00DC52B0" w:rsidP="00DC52B0">
      <w:pPr>
        <w:rPr>
          <w:rFonts w:ascii="Garamond" w:hAnsi="Garamond" w:cs="Times"/>
        </w:rPr>
      </w:pPr>
      <w:r w:rsidRPr="00D56E10">
        <w:rPr>
          <w:rFonts w:ascii="Garamond" w:hAnsi="Garamond" w:cs="Times"/>
        </w:rPr>
        <w:t>L</w:t>
      </w:r>
      <w:r w:rsidR="003412BF" w:rsidRPr="00D56E10">
        <w:rPr>
          <w:rFonts w:ascii="Garamond" w:hAnsi="Garamond" w:cs="Times"/>
        </w:rPr>
        <w:t xml:space="preserve">et us call this the gappiness problem. </w:t>
      </w:r>
      <w:r w:rsidR="00914534" w:rsidRPr="00D56E10">
        <w:rPr>
          <w:rFonts w:ascii="Garamond" w:hAnsi="Garamond" w:cs="Times"/>
        </w:rPr>
        <w:t>Gappiness is a</w:t>
      </w:r>
      <w:r w:rsidR="003412BF" w:rsidRPr="00D56E10">
        <w:rPr>
          <w:rFonts w:ascii="Garamond" w:hAnsi="Garamond" w:cs="Times"/>
        </w:rPr>
        <w:t xml:space="preserve"> conceptual</w:t>
      </w:r>
      <w:r w:rsidR="00914534" w:rsidRPr="00D56E10">
        <w:rPr>
          <w:rFonts w:ascii="Garamond" w:hAnsi="Garamond" w:cs="Times"/>
        </w:rPr>
        <w:t xml:space="preserve"> problem</w:t>
      </w:r>
      <w:r w:rsidR="00E26BAB">
        <w:rPr>
          <w:rFonts w:ascii="Garamond" w:hAnsi="Garamond" w:cs="Times"/>
        </w:rPr>
        <w:t>—</w:t>
      </w:r>
      <w:r w:rsidR="003412BF" w:rsidRPr="00D56E10">
        <w:rPr>
          <w:rFonts w:ascii="Garamond" w:hAnsi="Garamond" w:cs="Times"/>
        </w:rPr>
        <w:t xml:space="preserve">hence it earns </w:t>
      </w:r>
      <w:proofErr w:type="gramStart"/>
      <w:r w:rsidR="003412BF" w:rsidRPr="00D56E10">
        <w:rPr>
          <w:rFonts w:ascii="Garamond" w:hAnsi="Garamond" w:cs="Times"/>
        </w:rPr>
        <w:t>its</w:t>
      </w:r>
      <w:proofErr w:type="gramEnd"/>
      <w:r w:rsidR="003412BF" w:rsidRPr="00D56E10">
        <w:rPr>
          <w:rFonts w:ascii="Garamond" w:hAnsi="Garamond" w:cs="Times"/>
        </w:rPr>
        <w:t xml:space="preserve"> place in the logical analysis of the good</w:t>
      </w:r>
      <w:r w:rsidR="00914534" w:rsidRPr="00D56E10">
        <w:rPr>
          <w:rFonts w:ascii="Garamond" w:hAnsi="Garamond" w:cs="Times"/>
        </w:rPr>
        <w:t xml:space="preserve">. </w:t>
      </w:r>
      <w:r w:rsidR="00486CFC" w:rsidRPr="00D56E10">
        <w:rPr>
          <w:rFonts w:ascii="Garamond" w:hAnsi="Garamond" w:cs="Times"/>
        </w:rPr>
        <w:t>To understand it we can start with t</w:t>
      </w:r>
      <w:r w:rsidR="003412BF" w:rsidRPr="00D56E10">
        <w:rPr>
          <w:rFonts w:ascii="Garamond" w:hAnsi="Garamond" w:cs="Times"/>
        </w:rPr>
        <w:t>he distinction</w:t>
      </w:r>
      <w:r w:rsidR="00486CFC" w:rsidRPr="00D56E10">
        <w:rPr>
          <w:rFonts w:ascii="Garamond" w:hAnsi="Garamond" w:cs="Times"/>
        </w:rPr>
        <w:t>,</w:t>
      </w:r>
      <w:r w:rsidR="003412BF" w:rsidRPr="00D56E10">
        <w:rPr>
          <w:rFonts w:ascii="Garamond" w:hAnsi="Garamond" w:cs="Times"/>
        </w:rPr>
        <w:t xml:space="preserve"> mentioned at the outset between something wanted and something worth wanting</w:t>
      </w:r>
      <w:r w:rsidR="00486CFC" w:rsidRPr="00D56E10">
        <w:rPr>
          <w:rFonts w:ascii="Garamond" w:hAnsi="Garamond" w:cs="Times"/>
        </w:rPr>
        <w:t xml:space="preserve">. One way of understanding the gappiness problem is to see how this distinction is not, despite first impressions, really very deep. </w:t>
      </w:r>
      <w:r w:rsidR="003412BF" w:rsidRPr="00D56E10">
        <w:rPr>
          <w:rFonts w:ascii="Garamond" w:hAnsi="Garamond" w:cs="Times"/>
        </w:rPr>
        <w:t xml:space="preserve">Something wanted is something for which some reason can be given however defeasable. So it </w:t>
      </w:r>
      <w:r w:rsidR="00B17BBD" w:rsidRPr="00D56E10">
        <w:rPr>
          <w:rFonts w:ascii="Garamond" w:hAnsi="Garamond" w:cs="Times"/>
        </w:rPr>
        <w:t>belongs with</w:t>
      </w:r>
      <w:r w:rsidR="003412BF" w:rsidRPr="00D56E10">
        <w:rPr>
          <w:rFonts w:ascii="Garamond" w:hAnsi="Garamond" w:cs="Times"/>
        </w:rPr>
        <w:t>in the same continuum conceptually with something worth wanting</w:t>
      </w:r>
      <w:r w:rsidR="00B17BBD" w:rsidRPr="00D56E10">
        <w:rPr>
          <w:rFonts w:ascii="Garamond" w:hAnsi="Garamond" w:cs="Times"/>
        </w:rPr>
        <w:t xml:space="preserve">. What is worth wanting </w:t>
      </w:r>
      <w:r w:rsidR="003412BF" w:rsidRPr="00D56E10">
        <w:rPr>
          <w:rFonts w:ascii="Garamond" w:hAnsi="Garamond" w:cs="Times"/>
        </w:rPr>
        <w:t xml:space="preserve">has more reasons, perhaps </w:t>
      </w:r>
      <w:r w:rsidR="00B17BBD" w:rsidRPr="00D56E10">
        <w:rPr>
          <w:rFonts w:ascii="Garamond" w:hAnsi="Garamond" w:cs="Times"/>
        </w:rPr>
        <w:t xml:space="preserve">less easily defeasable reasons, perhaps </w:t>
      </w:r>
      <w:r w:rsidR="003412BF" w:rsidRPr="00D56E10">
        <w:rPr>
          <w:rFonts w:ascii="Garamond" w:hAnsi="Garamond" w:cs="Times"/>
        </w:rPr>
        <w:t xml:space="preserve">conclusive reasons going for it. The difference Hegel is pointing at is between something that has one, a </w:t>
      </w:r>
      <w:r w:rsidR="00E26BAB">
        <w:rPr>
          <w:rFonts w:ascii="Garamond" w:hAnsi="Garamond" w:cs="Times"/>
        </w:rPr>
        <w:t>few, many reasons going for it—</w:t>
      </w:r>
      <w:r w:rsidR="003412BF" w:rsidRPr="00D56E10">
        <w:rPr>
          <w:rFonts w:ascii="Garamond" w:hAnsi="Garamond" w:cs="Times"/>
        </w:rPr>
        <w:t xml:space="preserve">which is what he calls 'content' in this section of the </w:t>
      </w:r>
      <w:r w:rsidR="003412BF" w:rsidRPr="00D56E10">
        <w:rPr>
          <w:rFonts w:ascii="Garamond" w:hAnsi="Garamond" w:cs="Times"/>
          <w:i/>
        </w:rPr>
        <w:t>Logic</w:t>
      </w:r>
      <w:r w:rsidR="00E26BAB">
        <w:rPr>
          <w:rFonts w:ascii="Garamond" w:hAnsi="Garamond" w:cs="Times"/>
        </w:rPr>
        <w:t>---</w:t>
      </w:r>
      <w:r w:rsidR="003412BF" w:rsidRPr="00D56E10">
        <w:rPr>
          <w:rFonts w:ascii="Garamond" w:hAnsi="Garamond" w:cs="Times"/>
        </w:rPr>
        <w:t xml:space="preserve">nd </w:t>
      </w:r>
      <w:r w:rsidRPr="00D56E10">
        <w:rPr>
          <w:rFonts w:ascii="Garamond" w:hAnsi="Garamond" w:cs="Times"/>
        </w:rPr>
        <w:t xml:space="preserve">something that is </w:t>
      </w:r>
      <w:r w:rsidRPr="00D56E10">
        <w:rPr>
          <w:rFonts w:ascii="Garamond" w:hAnsi="Garamond" w:cs="Times"/>
          <w:i/>
        </w:rPr>
        <w:t>the</w:t>
      </w:r>
      <w:r w:rsidRPr="00D56E10">
        <w:rPr>
          <w:rFonts w:ascii="Garamond" w:hAnsi="Garamond" w:cs="Times"/>
        </w:rPr>
        <w:t xml:space="preserve"> good. The difference emerges in the practical syllogism as a gap between the first premise, which refers to the good as such, expressing a basic commitment that one's actions be guided by the good and the second premise by which some content is generated for a specific action or type of action under the guise of the good. So what interests Hegel here is not the difference between goods that appear subjectively to be so and may turn out to be illusory and, on the other hand, goods that are of better standing so to speak, of proven worth. Certainly this difference matters and can lead to all sorts of practical trouble. But the difference between </w:t>
      </w:r>
      <w:r w:rsidRPr="00D56E10">
        <w:rPr>
          <w:rFonts w:ascii="Garamond" w:hAnsi="Garamond" w:cs="Times"/>
          <w:i/>
        </w:rPr>
        <w:t>the</w:t>
      </w:r>
      <w:r w:rsidRPr="00D56E10">
        <w:rPr>
          <w:rFonts w:ascii="Garamond" w:hAnsi="Garamond" w:cs="Times"/>
        </w:rPr>
        <w:t xml:space="preserve"> good and some goods points at a structural problem for moralities, like Hegel's, which are committed to an absolute objective good.</w:t>
      </w:r>
      <w:r w:rsidR="008721F9" w:rsidRPr="00D56E10">
        <w:rPr>
          <w:rStyle w:val="FootnoteReference"/>
          <w:rFonts w:ascii="Garamond" w:hAnsi="Garamond" w:cs="Times"/>
        </w:rPr>
        <w:footnoteReference w:id="27"/>
      </w:r>
      <w:r w:rsidRPr="00D56E10">
        <w:rPr>
          <w:rFonts w:ascii="Garamond" w:hAnsi="Garamond" w:cs="Times"/>
        </w:rPr>
        <w:t xml:space="preserve"> </w:t>
      </w:r>
    </w:p>
    <w:p w14:paraId="02D1FBD4" w14:textId="77777777" w:rsidR="008721F9" w:rsidRPr="00D56E10" w:rsidRDefault="008721F9" w:rsidP="00DC52B0">
      <w:pPr>
        <w:rPr>
          <w:rFonts w:ascii="Garamond" w:hAnsi="Garamond" w:cs="Times"/>
        </w:rPr>
      </w:pPr>
    </w:p>
    <w:p w14:paraId="4CB6ACE3" w14:textId="1A6DE4B3" w:rsidR="001C71C2" w:rsidRPr="00D56E10" w:rsidRDefault="00DC52B0" w:rsidP="00A51100">
      <w:pPr>
        <w:rPr>
          <w:rFonts w:ascii="Garamond" w:eastAsia="Cambria" w:hAnsi="Garamond" w:cs="Times New Roman"/>
        </w:rPr>
      </w:pPr>
      <w:r w:rsidRPr="00D56E10">
        <w:rPr>
          <w:rFonts w:ascii="Garamond" w:hAnsi="Garamond" w:cs="Times"/>
        </w:rPr>
        <w:t xml:space="preserve">The </w:t>
      </w:r>
      <w:r w:rsidR="00312A12" w:rsidRPr="00D56E10">
        <w:rPr>
          <w:rFonts w:ascii="Garamond" w:hAnsi="Garamond" w:cs="Times"/>
        </w:rPr>
        <w:t>gappiness problem is relevant to acrasia</w:t>
      </w:r>
      <w:r w:rsidR="00B17BBD" w:rsidRPr="00D56E10">
        <w:rPr>
          <w:rFonts w:ascii="Garamond" w:hAnsi="Garamond" w:cs="Times"/>
        </w:rPr>
        <w:t xml:space="preserve">. To see the relevance we need to see how this conceptual point Hegel makes can apply to human behaviour, with all the epistemic, psychological, </w:t>
      </w:r>
      <w:r w:rsidR="00E92F88" w:rsidRPr="00D56E10">
        <w:rPr>
          <w:rFonts w:ascii="Garamond" w:hAnsi="Garamond" w:cs="Times"/>
        </w:rPr>
        <w:t>spatio-temporal conditions agents find themselves.</w:t>
      </w:r>
      <w:r w:rsidR="00486CFC" w:rsidRPr="00D56E10">
        <w:rPr>
          <w:rFonts w:ascii="Garamond" w:hAnsi="Garamond" w:cs="Times"/>
        </w:rPr>
        <w:t xml:space="preserve"> </w:t>
      </w:r>
      <w:r w:rsidR="00E92F88" w:rsidRPr="00D56E10">
        <w:rPr>
          <w:rFonts w:ascii="Garamond" w:hAnsi="Garamond" w:cs="Times"/>
        </w:rPr>
        <w:t>On the model proposed, t</w:t>
      </w:r>
      <w:r w:rsidR="00321444" w:rsidRPr="00D56E10">
        <w:rPr>
          <w:rFonts w:ascii="Garamond" w:hAnsi="Garamond" w:cs="Times"/>
        </w:rPr>
        <w:t xml:space="preserve">he acratic agent </w:t>
      </w:r>
      <w:r w:rsidR="00321444" w:rsidRPr="00D56E10">
        <w:rPr>
          <w:rFonts w:ascii="Garamond" w:hAnsi="Garamond" w:cs="Times"/>
          <w:i/>
        </w:rPr>
        <w:t>can</w:t>
      </w:r>
      <w:r w:rsidR="00321444" w:rsidRPr="00D56E10">
        <w:rPr>
          <w:rFonts w:ascii="Garamond" w:hAnsi="Garamond" w:cs="Times"/>
        </w:rPr>
        <w:t xml:space="preserve"> have a sense of a good that transcends her limitations and at the same time hold to </w:t>
      </w:r>
      <w:r w:rsidR="00312A12" w:rsidRPr="00D56E10">
        <w:rPr>
          <w:rFonts w:ascii="Garamond" w:hAnsi="Garamond" w:cs="Times"/>
        </w:rPr>
        <w:t xml:space="preserve">and act on </w:t>
      </w:r>
      <w:r w:rsidR="00321444" w:rsidRPr="00D56E10">
        <w:rPr>
          <w:rFonts w:ascii="Garamond" w:hAnsi="Garamond" w:cs="Times"/>
        </w:rPr>
        <w:t>a notion of a good that is tightly indexed to her circumstances.</w:t>
      </w:r>
      <w:r w:rsidR="00A51100" w:rsidRPr="00D56E10">
        <w:rPr>
          <w:rStyle w:val="FootnoteReference"/>
          <w:rFonts w:ascii="Garamond" w:hAnsi="Garamond" w:cs="Times"/>
        </w:rPr>
        <w:footnoteReference w:id="28"/>
      </w:r>
      <w:r w:rsidR="00321444" w:rsidRPr="00D56E10">
        <w:rPr>
          <w:rFonts w:ascii="Garamond" w:hAnsi="Garamond" w:cs="Times"/>
        </w:rPr>
        <w:t xml:space="preserve"> </w:t>
      </w:r>
      <w:r w:rsidR="00312A12" w:rsidRPr="00D56E10">
        <w:rPr>
          <w:rFonts w:ascii="Garamond" w:hAnsi="Garamond" w:cs="Times"/>
        </w:rPr>
        <w:t xml:space="preserve">She can think that really the most good is to put an end to her addiction, yet also that succumbing has something going for it. </w:t>
      </w:r>
      <w:r w:rsidR="00E92F88" w:rsidRPr="00D56E10">
        <w:rPr>
          <w:rFonts w:ascii="Garamond" w:hAnsi="Garamond" w:cs="Times"/>
        </w:rPr>
        <w:t xml:space="preserve">In a very schematic way of putting </w:t>
      </w:r>
      <w:r w:rsidR="00E92F88" w:rsidRPr="00D56E10">
        <w:rPr>
          <w:rFonts w:ascii="Garamond" w:hAnsi="Garamond" w:cs="Times"/>
        </w:rPr>
        <w:lastRenderedPageBreak/>
        <w:t>it, 'most good' is for the agent a set of reasons that should be sufficient for acting; 'most good' is not the same as absolute of objective good it is what stands in its place for ordinary agents. So it stands for the general premise of the syllogism. The agent does not act accordingly though. Under certain conditions, the endless list of circumstances that lead agents astray, she finds a reason to act and acts in a way that goes contrary to her idea of most good. S</w:t>
      </w:r>
      <w:r w:rsidR="00312A12" w:rsidRPr="00D56E10">
        <w:rPr>
          <w:rFonts w:ascii="Garamond" w:hAnsi="Garamond" w:cs="Times"/>
        </w:rPr>
        <w:t>he</w:t>
      </w:r>
      <w:r w:rsidR="00745FFD" w:rsidRPr="00D56E10">
        <w:rPr>
          <w:rFonts w:ascii="Garamond" w:hAnsi="Garamond" w:cs="Times"/>
        </w:rPr>
        <w:t xml:space="preserve"> ha</w:t>
      </w:r>
      <w:r w:rsidR="00312A12" w:rsidRPr="00D56E10">
        <w:rPr>
          <w:rFonts w:ascii="Garamond" w:hAnsi="Garamond" w:cs="Times"/>
        </w:rPr>
        <w:t>s</w:t>
      </w:r>
      <w:r w:rsidR="00745FFD" w:rsidRPr="00D56E10">
        <w:rPr>
          <w:rFonts w:ascii="Garamond" w:hAnsi="Garamond" w:cs="Times"/>
        </w:rPr>
        <w:t xml:space="preserve"> </w:t>
      </w:r>
      <w:r w:rsidR="00745FFD" w:rsidRPr="00D56E10">
        <w:rPr>
          <w:rFonts w:ascii="Garamond" w:hAnsi="Garamond" w:cs="Times"/>
          <w:i/>
        </w:rPr>
        <w:t>a</w:t>
      </w:r>
      <w:r w:rsidR="00745FFD" w:rsidRPr="00D56E10">
        <w:rPr>
          <w:rFonts w:ascii="Garamond" w:hAnsi="Garamond" w:cs="Times"/>
        </w:rPr>
        <w:t xml:space="preserve"> reason to do what </w:t>
      </w:r>
      <w:r w:rsidR="00312A12" w:rsidRPr="00D56E10">
        <w:rPr>
          <w:rFonts w:ascii="Garamond" w:hAnsi="Garamond" w:cs="Times"/>
        </w:rPr>
        <w:t>she</w:t>
      </w:r>
      <w:r w:rsidR="00745FFD" w:rsidRPr="00D56E10">
        <w:rPr>
          <w:rFonts w:ascii="Garamond" w:hAnsi="Garamond" w:cs="Times"/>
        </w:rPr>
        <w:t xml:space="preserve"> do</w:t>
      </w:r>
      <w:r w:rsidR="00312A12" w:rsidRPr="00D56E10">
        <w:rPr>
          <w:rFonts w:ascii="Garamond" w:hAnsi="Garamond" w:cs="Times"/>
        </w:rPr>
        <w:t>es</w:t>
      </w:r>
      <w:r w:rsidR="00745FFD" w:rsidRPr="00D56E10">
        <w:rPr>
          <w:rFonts w:ascii="Garamond" w:hAnsi="Garamond" w:cs="Times"/>
        </w:rPr>
        <w:t xml:space="preserve">, what </w:t>
      </w:r>
      <w:r w:rsidR="00312A12" w:rsidRPr="00D56E10">
        <w:rPr>
          <w:rFonts w:ascii="Garamond" w:hAnsi="Garamond" w:cs="Times"/>
        </w:rPr>
        <w:t>she</w:t>
      </w:r>
      <w:r w:rsidR="00745FFD" w:rsidRPr="00D56E10">
        <w:rPr>
          <w:rFonts w:ascii="Garamond" w:hAnsi="Garamond" w:cs="Times"/>
        </w:rPr>
        <w:t xml:space="preserve"> lack</w:t>
      </w:r>
      <w:r w:rsidR="00312A12" w:rsidRPr="00D56E10">
        <w:rPr>
          <w:rFonts w:ascii="Garamond" w:hAnsi="Garamond" w:cs="Times"/>
        </w:rPr>
        <w:t>s</w:t>
      </w:r>
      <w:r w:rsidR="00745FFD" w:rsidRPr="00D56E10">
        <w:rPr>
          <w:rFonts w:ascii="Garamond" w:hAnsi="Garamond" w:cs="Times"/>
        </w:rPr>
        <w:t xml:space="preserve"> </w:t>
      </w:r>
      <w:r w:rsidR="00745FFD" w:rsidRPr="00D56E10">
        <w:rPr>
          <w:rFonts w:ascii="Garamond" w:hAnsi="Garamond" w:cs="Times"/>
          <w:i/>
        </w:rPr>
        <w:t xml:space="preserve">by </w:t>
      </w:r>
      <w:r w:rsidR="00312A12" w:rsidRPr="00D56E10">
        <w:rPr>
          <w:rFonts w:ascii="Garamond" w:hAnsi="Garamond" w:cs="Times"/>
          <w:i/>
        </w:rPr>
        <w:t>he</w:t>
      </w:r>
      <w:r w:rsidR="00745FFD" w:rsidRPr="00D56E10">
        <w:rPr>
          <w:rFonts w:ascii="Garamond" w:hAnsi="Garamond" w:cs="Times"/>
          <w:i/>
        </w:rPr>
        <w:t>r own lights</w:t>
      </w:r>
      <w:r w:rsidR="00745FFD" w:rsidRPr="00D56E10">
        <w:rPr>
          <w:rFonts w:ascii="Garamond" w:hAnsi="Garamond" w:cs="Times"/>
        </w:rPr>
        <w:t xml:space="preserve"> is </w:t>
      </w:r>
      <w:r w:rsidR="00745FFD" w:rsidRPr="00D56E10">
        <w:rPr>
          <w:rFonts w:ascii="Garamond" w:hAnsi="Garamond" w:cs="Times"/>
          <w:i/>
        </w:rPr>
        <w:t>sufficient</w:t>
      </w:r>
      <w:r w:rsidR="00FC3C9E" w:rsidRPr="00D56E10">
        <w:rPr>
          <w:rFonts w:ascii="Garamond" w:hAnsi="Garamond" w:cs="Times"/>
        </w:rPr>
        <w:t xml:space="preserve"> reason. </w:t>
      </w:r>
      <w:r w:rsidR="008026C3" w:rsidRPr="00D56E10">
        <w:rPr>
          <w:rFonts w:ascii="Garamond" w:hAnsi="Garamond" w:cs="Times"/>
        </w:rPr>
        <w:t xml:space="preserve">While </w:t>
      </w:r>
      <w:r w:rsidR="006B7621" w:rsidRPr="00D56E10">
        <w:rPr>
          <w:rFonts w:ascii="Garamond" w:hAnsi="Garamond" w:cs="Times"/>
        </w:rPr>
        <w:t>going against her better judgement is</w:t>
      </w:r>
      <w:r w:rsidR="008026C3" w:rsidRPr="00D56E10">
        <w:rPr>
          <w:rFonts w:ascii="Garamond" w:hAnsi="Garamond" w:cs="Times"/>
        </w:rPr>
        <w:t xml:space="preserve"> perverse and wayward, it is not conceptually puzzling because o</w:t>
      </w:r>
      <w:r w:rsidR="005623AA" w:rsidRPr="00D56E10">
        <w:rPr>
          <w:rFonts w:ascii="Garamond" w:hAnsi="Garamond" w:cs="Times"/>
        </w:rPr>
        <w:t xml:space="preserve">n the Hegelian account, </w:t>
      </w:r>
      <w:r w:rsidR="00835DF4" w:rsidRPr="00D56E10">
        <w:rPr>
          <w:rFonts w:ascii="Garamond" w:hAnsi="Garamond" w:cs="Times"/>
        </w:rPr>
        <w:t xml:space="preserve">there are </w:t>
      </w:r>
      <w:r w:rsidR="00835DF4" w:rsidRPr="00D56E10">
        <w:rPr>
          <w:rFonts w:ascii="Garamond" w:hAnsi="Garamond" w:cs="Times"/>
          <w:i/>
        </w:rPr>
        <w:t>always</w:t>
      </w:r>
      <w:r w:rsidR="00835DF4" w:rsidRPr="00D56E10">
        <w:rPr>
          <w:rFonts w:ascii="Garamond" w:hAnsi="Garamond" w:cs="Times"/>
        </w:rPr>
        <w:t xml:space="preserve"> reasons beyond those caught in the subject’s deliberations. Th</w:t>
      </w:r>
      <w:r w:rsidR="006B7621" w:rsidRPr="00D56E10">
        <w:rPr>
          <w:rFonts w:ascii="Garamond" w:hAnsi="Garamond" w:cs="Times"/>
        </w:rPr>
        <w:t xml:space="preserve">is is not because the good is reason-transcending, it is because its full content is beyond the reach of individual deliberations and actions. </w:t>
      </w:r>
      <w:r w:rsidR="00AD58D9" w:rsidRPr="00D56E10">
        <w:rPr>
          <w:rFonts w:ascii="Garamond" w:hAnsi="Garamond" w:cs="Times"/>
        </w:rPr>
        <w:t>Another way of looking at what Hegel contributes to this discussion is to dissociate sufficient reasons for x from the notion of the good, there sufficient reasons are always some good, and if some good gives us sufficient reasons</w:t>
      </w:r>
      <w:r w:rsidR="009157A3" w:rsidRPr="00D56E10">
        <w:rPr>
          <w:rFonts w:ascii="Garamond" w:hAnsi="Garamond" w:cs="Times"/>
        </w:rPr>
        <w:t>,</w:t>
      </w:r>
      <w:r w:rsidR="00AD58D9" w:rsidRPr="00D56E10">
        <w:rPr>
          <w:rFonts w:ascii="Garamond" w:hAnsi="Garamond" w:cs="Times"/>
        </w:rPr>
        <w:t xml:space="preserve"> then some other good, much less well supported by reasons can unfortunately be the reason for action. </w:t>
      </w:r>
      <w:r w:rsidR="006B7621" w:rsidRPr="00D56E10">
        <w:rPr>
          <w:rFonts w:ascii="Garamond" w:hAnsi="Garamond" w:cs="Times"/>
        </w:rPr>
        <w:t xml:space="preserve">The key difference between pathology and ordinary </w:t>
      </w:r>
      <w:r w:rsidR="009157A3" w:rsidRPr="00D56E10">
        <w:rPr>
          <w:rFonts w:ascii="Garamond" w:hAnsi="Garamond" w:cs="Times"/>
        </w:rPr>
        <w:t xml:space="preserve">agency is that in the latter cases the agents do act on what they think is most good or what they consider as giving them sufficient reasons for action, still on the Hegelian picture this is a kind of </w:t>
      </w:r>
      <w:r w:rsidR="006B7621" w:rsidRPr="00D56E10">
        <w:rPr>
          <w:rFonts w:ascii="Garamond" w:hAnsi="Garamond" w:cs="Times"/>
        </w:rPr>
        <w:t xml:space="preserve">failure </w:t>
      </w:r>
      <w:r w:rsidR="009157A3" w:rsidRPr="00D56E10">
        <w:rPr>
          <w:rFonts w:ascii="Garamond" w:hAnsi="Garamond" w:cs="Times"/>
        </w:rPr>
        <w:t>since</w:t>
      </w:r>
      <w:r w:rsidR="006B7621" w:rsidRPr="00D56E10">
        <w:rPr>
          <w:rFonts w:ascii="Garamond" w:eastAsia="Cambria" w:hAnsi="Garamond" w:cs="Times New Roman"/>
        </w:rPr>
        <w:t xml:space="preserve"> rational agents seek to know and will </w:t>
      </w:r>
      <w:r w:rsidR="006B7621" w:rsidRPr="00D56E10">
        <w:rPr>
          <w:rFonts w:ascii="Garamond" w:eastAsia="Cambria" w:hAnsi="Garamond" w:cs="Times New Roman"/>
          <w:i/>
        </w:rPr>
        <w:t>the</w:t>
      </w:r>
      <w:r w:rsidR="006B7621" w:rsidRPr="00D56E10">
        <w:rPr>
          <w:rFonts w:ascii="Garamond" w:eastAsia="Cambria" w:hAnsi="Garamond" w:cs="Times New Roman"/>
        </w:rPr>
        <w:t xml:space="preserve"> good</w:t>
      </w:r>
      <w:r w:rsidR="00835DF4" w:rsidRPr="00D56E10">
        <w:rPr>
          <w:rFonts w:ascii="Garamond" w:eastAsia="Cambria" w:hAnsi="Garamond" w:cs="Times New Roman"/>
        </w:rPr>
        <w:t xml:space="preserve">, </w:t>
      </w:r>
      <w:r w:rsidR="009157A3" w:rsidRPr="00D56E10">
        <w:rPr>
          <w:rFonts w:ascii="Garamond" w:eastAsia="Cambria" w:hAnsi="Garamond" w:cs="Times New Roman"/>
        </w:rPr>
        <w:t>and</w:t>
      </w:r>
      <w:r w:rsidR="00835DF4" w:rsidRPr="00D56E10">
        <w:rPr>
          <w:rFonts w:ascii="Garamond" w:eastAsia="Cambria" w:hAnsi="Garamond" w:cs="Times New Roman"/>
        </w:rPr>
        <w:t xml:space="preserve"> despite their best efforts they cannot bring </w:t>
      </w:r>
      <w:r w:rsidR="00835DF4" w:rsidRPr="00D56E10">
        <w:rPr>
          <w:rFonts w:ascii="Garamond" w:eastAsia="Cambria" w:hAnsi="Garamond" w:cs="Times New Roman"/>
          <w:i/>
        </w:rPr>
        <w:t>it</w:t>
      </w:r>
      <w:r w:rsidR="00835DF4" w:rsidRPr="00D56E10">
        <w:rPr>
          <w:rFonts w:ascii="Garamond" w:eastAsia="Cambria" w:hAnsi="Garamond" w:cs="Times New Roman"/>
        </w:rPr>
        <w:t xml:space="preserve"> about single-handed</w:t>
      </w:r>
      <w:r w:rsidR="00A51100" w:rsidRPr="00D56E10">
        <w:rPr>
          <w:rFonts w:ascii="Garamond" w:eastAsia="Cambria" w:hAnsi="Garamond" w:cs="Times New Roman"/>
        </w:rPr>
        <w:t>.</w:t>
      </w:r>
      <w:r w:rsidR="00BF5B56">
        <w:rPr>
          <w:rStyle w:val="FootnoteReference"/>
          <w:rFonts w:ascii="Garamond" w:eastAsia="Cambria" w:hAnsi="Garamond" w:cs="Times New Roman"/>
        </w:rPr>
        <w:footnoteReference w:id="29"/>
      </w:r>
    </w:p>
    <w:p w14:paraId="17135524" w14:textId="77777777" w:rsidR="00A85ED1" w:rsidRPr="00D56E10" w:rsidRDefault="001313F1" w:rsidP="00A85ED1">
      <w:pPr>
        <w:jc w:val="both"/>
        <w:rPr>
          <w:rFonts w:ascii="Garamond" w:eastAsia="Cambria" w:hAnsi="Garamond" w:cs="Times New Roman"/>
        </w:rPr>
      </w:pPr>
      <w:r w:rsidRPr="00D56E10">
        <w:rPr>
          <w:rFonts w:ascii="Garamond" w:eastAsia="Cambria" w:hAnsi="Garamond" w:cs="Times New Roman"/>
        </w:rPr>
        <w:tab/>
      </w:r>
    </w:p>
    <w:p w14:paraId="5BB5F3EF" w14:textId="77777777" w:rsidR="00C178A7" w:rsidRPr="00D56E10" w:rsidRDefault="00F6765B" w:rsidP="00A85ED1">
      <w:pPr>
        <w:jc w:val="both"/>
        <w:rPr>
          <w:rFonts w:ascii="Garamond" w:hAnsi="Garamond"/>
          <w:b/>
        </w:rPr>
      </w:pPr>
      <w:r w:rsidRPr="00D56E10">
        <w:rPr>
          <w:rFonts w:ascii="Garamond" w:hAnsi="Garamond"/>
          <w:b/>
        </w:rPr>
        <w:t>3. Hegel on addiction</w:t>
      </w:r>
    </w:p>
    <w:p w14:paraId="6E5BF7F4" w14:textId="77777777" w:rsidR="00745FFD" w:rsidRPr="00D56E10" w:rsidRDefault="00745FFD" w:rsidP="00EF492D">
      <w:pPr>
        <w:rPr>
          <w:rFonts w:ascii="Garamond" w:eastAsia="Cambria" w:hAnsi="Garamond" w:cs="Times New Roman"/>
        </w:rPr>
      </w:pPr>
    </w:p>
    <w:p w14:paraId="59444D91" w14:textId="77777777" w:rsidR="00931036" w:rsidRPr="00D56E10" w:rsidRDefault="006B7621" w:rsidP="00EF492D">
      <w:pPr>
        <w:rPr>
          <w:rFonts w:ascii="Garamond" w:eastAsia="Times New Roman" w:hAnsi="Garamond" w:cs="Times New Roman"/>
        </w:rPr>
      </w:pPr>
      <w:r w:rsidRPr="00D56E10">
        <w:rPr>
          <w:rFonts w:ascii="Garamond" w:eastAsia="Times New Roman" w:hAnsi="Garamond" w:cs="Times New Roman"/>
        </w:rPr>
        <w:t xml:space="preserve">In section 1, </w:t>
      </w:r>
      <w:r w:rsidR="000919AF" w:rsidRPr="00D56E10">
        <w:rPr>
          <w:rFonts w:ascii="Garamond" w:eastAsia="Times New Roman" w:hAnsi="Garamond" w:cs="Times New Roman"/>
        </w:rPr>
        <w:t>I identified compulsion as central to the conceptualisation of addiction and</w:t>
      </w:r>
      <w:r w:rsidR="0052012E" w:rsidRPr="00D56E10">
        <w:rPr>
          <w:rFonts w:ascii="Garamond" w:eastAsia="Times New Roman" w:hAnsi="Garamond" w:cs="Times New Roman"/>
        </w:rPr>
        <w:t xml:space="preserve"> offer</w:t>
      </w:r>
      <w:r w:rsidR="000F2B63" w:rsidRPr="00D56E10">
        <w:rPr>
          <w:rFonts w:ascii="Garamond" w:eastAsia="Times New Roman" w:hAnsi="Garamond" w:cs="Times New Roman"/>
        </w:rPr>
        <w:t xml:space="preserve">ed acrasia as promising because it allows us to think of addiction not just </w:t>
      </w:r>
      <w:r w:rsidR="006F1F83">
        <w:rPr>
          <w:rFonts w:ascii="Garamond" w:eastAsia="Times New Roman" w:hAnsi="Garamond" w:cs="Times New Roman"/>
        </w:rPr>
        <w:t xml:space="preserve">as a </w:t>
      </w:r>
      <w:r w:rsidR="000F2B63" w:rsidRPr="00D56E10">
        <w:rPr>
          <w:rFonts w:ascii="Garamond" w:eastAsia="Times New Roman" w:hAnsi="Garamond" w:cs="Times New Roman"/>
        </w:rPr>
        <w:t>descriptive relational concept but also evaluatively as something that has gone wrong</w:t>
      </w:r>
      <w:r w:rsidR="00931036" w:rsidRPr="00D56E10">
        <w:rPr>
          <w:rFonts w:ascii="Garamond" w:eastAsia="Times New Roman" w:hAnsi="Garamond" w:cs="Times New Roman"/>
        </w:rPr>
        <w:t>. I then tentatively subsumed c</w:t>
      </w:r>
      <w:r w:rsidR="000F2B63" w:rsidRPr="00D56E10">
        <w:rPr>
          <w:rFonts w:ascii="Garamond" w:eastAsia="Times New Roman" w:hAnsi="Garamond" w:cs="Times New Roman"/>
        </w:rPr>
        <w:t xml:space="preserve">ompulsion under the </w:t>
      </w:r>
      <w:r w:rsidR="00931036" w:rsidRPr="00D56E10">
        <w:rPr>
          <w:rFonts w:ascii="Garamond" w:eastAsia="Times New Roman" w:hAnsi="Garamond" w:cs="Times New Roman"/>
        </w:rPr>
        <w:t>larger class of acra</w:t>
      </w:r>
      <w:r w:rsidR="000F2B63" w:rsidRPr="00D56E10">
        <w:rPr>
          <w:rFonts w:ascii="Garamond" w:eastAsia="Times New Roman" w:hAnsi="Garamond" w:cs="Times New Roman"/>
        </w:rPr>
        <w:t>sia because this seemed like a fitting candidate for the sort of thing that goes wrong.</w:t>
      </w:r>
      <w:r w:rsidR="0052012E" w:rsidRPr="00D56E10">
        <w:rPr>
          <w:rFonts w:ascii="Garamond" w:eastAsia="Times New Roman" w:hAnsi="Garamond" w:cs="Times New Roman"/>
        </w:rPr>
        <w:t xml:space="preserve"> </w:t>
      </w:r>
    </w:p>
    <w:p w14:paraId="2C608C51" w14:textId="77777777" w:rsidR="00931036" w:rsidRPr="00D56E10" w:rsidRDefault="00931036" w:rsidP="00EF492D">
      <w:pPr>
        <w:rPr>
          <w:rFonts w:ascii="Garamond" w:eastAsia="Times New Roman" w:hAnsi="Garamond" w:cs="Times New Roman"/>
        </w:rPr>
      </w:pPr>
    </w:p>
    <w:p w14:paraId="0EF3D4B3" w14:textId="58987212" w:rsidR="00B32D6F" w:rsidRPr="00E26BAB" w:rsidRDefault="000F2B63" w:rsidP="00EF492D">
      <w:pPr>
        <w:rPr>
          <w:rFonts w:ascii="Garamond" w:eastAsia="Times New Roman" w:hAnsi="Garamond" w:cs="Times New Roman"/>
        </w:rPr>
      </w:pPr>
      <w:r w:rsidRPr="00D56E10">
        <w:rPr>
          <w:rFonts w:ascii="Garamond" w:eastAsia="Times New Roman" w:hAnsi="Garamond" w:cs="Times New Roman"/>
        </w:rPr>
        <w:t xml:space="preserve">Acrasia is </w:t>
      </w:r>
      <w:r w:rsidR="0026594C">
        <w:rPr>
          <w:rFonts w:ascii="Garamond" w:eastAsia="Times New Roman" w:hAnsi="Garamond" w:cs="Times New Roman"/>
        </w:rPr>
        <w:t xml:space="preserve">a </w:t>
      </w:r>
      <w:r w:rsidRPr="00D56E10">
        <w:rPr>
          <w:rFonts w:ascii="Garamond" w:eastAsia="Times New Roman" w:hAnsi="Garamond" w:cs="Times New Roman"/>
        </w:rPr>
        <w:t xml:space="preserve">useful </w:t>
      </w:r>
      <w:r w:rsidR="00931036" w:rsidRPr="00D56E10">
        <w:rPr>
          <w:rFonts w:ascii="Garamond" w:eastAsia="Times New Roman" w:hAnsi="Garamond" w:cs="Times New Roman"/>
        </w:rPr>
        <w:t xml:space="preserve">general term for compulsive addictive behaviour </w:t>
      </w:r>
      <w:r w:rsidRPr="00D56E10">
        <w:rPr>
          <w:rFonts w:ascii="Garamond" w:eastAsia="Times New Roman" w:hAnsi="Garamond" w:cs="Times New Roman"/>
        </w:rPr>
        <w:t>because it can co-exist with a number of detailed descriptive theories</w:t>
      </w:r>
      <w:r w:rsidR="00931036" w:rsidRPr="00D56E10">
        <w:rPr>
          <w:rFonts w:ascii="Garamond" w:eastAsia="Times New Roman" w:hAnsi="Garamond" w:cs="Times New Roman"/>
        </w:rPr>
        <w:t>, because all it brings descriptively to the table is the idea that the agent can be thought of as both passive and active without contradiction. Further,</w:t>
      </w:r>
      <w:r w:rsidRPr="00D56E10">
        <w:rPr>
          <w:rFonts w:ascii="Garamond" w:eastAsia="Times New Roman" w:hAnsi="Garamond" w:cs="Times New Roman"/>
        </w:rPr>
        <w:t xml:space="preserve"> because </w:t>
      </w:r>
      <w:r w:rsidRPr="00D56E10">
        <w:rPr>
          <w:rFonts w:ascii="Garamond" w:hAnsi="Garamond"/>
        </w:rPr>
        <w:t>acratic action takes many different forms, it allows for the fine-grained de</w:t>
      </w:r>
      <w:r w:rsidR="00931036" w:rsidRPr="00D56E10">
        <w:rPr>
          <w:rFonts w:ascii="Garamond" w:hAnsi="Garamond"/>
        </w:rPr>
        <w:t xml:space="preserve">scriptions of addiction that are favoured in </w:t>
      </w:r>
      <w:r w:rsidRPr="00D56E10">
        <w:rPr>
          <w:rFonts w:ascii="Garamond" w:hAnsi="Garamond"/>
        </w:rPr>
        <w:t xml:space="preserve">current </w:t>
      </w:r>
      <w:r w:rsidR="00931036" w:rsidRPr="00D56E10">
        <w:rPr>
          <w:rFonts w:ascii="Garamond" w:hAnsi="Garamond"/>
        </w:rPr>
        <w:t>scientific discussion</w:t>
      </w:r>
      <w:r w:rsidR="009E1F4F" w:rsidRPr="00D56E10">
        <w:rPr>
          <w:rFonts w:ascii="Garamond" w:hAnsi="Garamond"/>
        </w:rPr>
        <w:t>.</w:t>
      </w:r>
      <w:r w:rsidR="009E1F4F" w:rsidRPr="00D56E10">
        <w:rPr>
          <w:rStyle w:val="FootnoteReference"/>
          <w:rFonts w:ascii="Garamond" w:hAnsi="Garamond"/>
        </w:rPr>
        <w:footnoteReference w:id="30"/>
      </w:r>
      <w:r w:rsidR="009E1F4F" w:rsidRPr="00D56E10">
        <w:rPr>
          <w:rFonts w:ascii="Garamond" w:hAnsi="Garamond"/>
        </w:rPr>
        <w:t xml:space="preserve"> </w:t>
      </w:r>
      <w:r w:rsidR="001A7054" w:rsidRPr="00D56E10">
        <w:rPr>
          <w:rFonts w:ascii="Garamond" w:hAnsi="Garamond"/>
        </w:rPr>
        <w:t>Most importantly, however, the advantage of this way of looking at addiction is that it permits</w:t>
      </w:r>
      <w:r w:rsidR="0052012E" w:rsidRPr="00D56E10">
        <w:rPr>
          <w:rFonts w:ascii="Garamond" w:eastAsia="Times New Roman" w:hAnsi="Garamond" w:cs="Times New Roman"/>
        </w:rPr>
        <w:t xml:space="preserve"> full acknowledgement of</w:t>
      </w:r>
      <w:r w:rsidR="006B7621" w:rsidRPr="00D56E10">
        <w:rPr>
          <w:rFonts w:ascii="Garamond" w:eastAsia="Times New Roman" w:hAnsi="Garamond" w:cs="Times New Roman"/>
        </w:rPr>
        <w:t xml:space="preserve"> the agency of the addict</w:t>
      </w:r>
      <w:r w:rsidR="000B105B" w:rsidRPr="00D56E10">
        <w:rPr>
          <w:rFonts w:ascii="Garamond" w:eastAsia="Times New Roman" w:hAnsi="Garamond" w:cs="Times New Roman"/>
        </w:rPr>
        <w:t xml:space="preserve">. </w:t>
      </w:r>
      <w:r w:rsidR="009E1F4F" w:rsidRPr="00D56E10">
        <w:rPr>
          <w:rFonts w:ascii="Garamond" w:eastAsia="Times New Roman" w:hAnsi="Garamond" w:cs="Times New Roman"/>
        </w:rPr>
        <w:t xml:space="preserve">This is important first of all because it forces us to treat </w:t>
      </w:r>
      <w:r w:rsidR="0052012E" w:rsidRPr="00D56E10">
        <w:rPr>
          <w:rFonts w:ascii="Garamond" w:eastAsia="Times New Roman" w:hAnsi="Garamond" w:cs="Times New Roman"/>
        </w:rPr>
        <w:t xml:space="preserve">the addict </w:t>
      </w:r>
      <w:r w:rsidR="009E1F4F" w:rsidRPr="00D56E10">
        <w:rPr>
          <w:rFonts w:ascii="Garamond" w:eastAsia="Times New Roman" w:hAnsi="Garamond" w:cs="Times New Roman"/>
        </w:rPr>
        <w:t>as</w:t>
      </w:r>
      <w:r w:rsidR="0052012E" w:rsidRPr="00D56E10">
        <w:rPr>
          <w:rFonts w:ascii="Garamond" w:eastAsia="Times New Roman" w:hAnsi="Garamond" w:cs="Times New Roman"/>
        </w:rPr>
        <w:t xml:space="preserve"> </w:t>
      </w:r>
      <w:r w:rsidR="009E1F4F" w:rsidRPr="00D56E10">
        <w:rPr>
          <w:rFonts w:ascii="Garamond" w:eastAsia="Times New Roman" w:hAnsi="Garamond" w:cs="Times New Roman"/>
        </w:rPr>
        <w:t xml:space="preserve">agent who has something going </w:t>
      </w:r>
      <w:r w:rsidR="0052012E" w:rsidRPr="00D56E10">
        <w:rPr>
          <w:rFonts w:ascii="Garamond" w:eastAsia="Times New Roman" w:hAnsi="Garamond" w:cs="Times New Roman"/>
        </w:rPr>
        <w:t xml:space="preserve">wrong </w:t>
      </w:r>
      <w:r w:rsidR="000919AF" w:rsidRPr="00D56E10">
        <w:rPr>
          <w:rFonts w:ascii="Garamond" w:eastAsia="Times New Roman" w:hAnsi="Garamond" w:cs="Times New Roman"/>
        </w:rPr>
        <w:t xml:space="preserve">with her </w:t>
      </w:r>
      <w:r w:rsidR="000919AF" w:rsidRPr="00D56E10">
        <w:rPr>
          <w:rFonts w:ascii="Garamond" w:eastAsia="Times New Roman" w:hAnsi="Garamond" w:cs="Times New Roman"/>
          <w:i/>
        </w:rPr>
        <w:t>qua</w:t>
      </w:r>
      <w:r w:rsidR="009E1F4F" w:rsidRPr="00D56E10">
        <w:rPr>
          <w:rFonts w:ascii="Garamond" w:eastAsia="Times New Roman" w:hAnsi="Garamond" w:cs="Times New Roman"/>
        </w:rPr>
        <w:t xml:space="preserve"> agent; </w:t>
      </w:r>
      <w:r w:rsidR="00E26BAB">
        <w:rPr>
          <w:rFonts w:ascii="Garamond" w:eastAsia="Times New Roman" w:hAnsi="Garamond" w:cs="Times New Roman"/>
        </w:rPr>
        <w:t>she is not a non— or sub—</w:t>
      </w:r>
      <w:r w:rsidR="00AE1176" w:rsidRPr="00D56E10">
        <w:rPr>
          <w:rFonts w:ascii="Garamond" w:eastAsia="Times New Roman" w:hAnsi="Garamond" w:cs="Times New Roman"/>
        </w:rPr>
        <w:t>agent</w:t>
      </w:r>
      <w:r w:rsidR="009E1F4F" w:rsidRPr="00D56E10">
        <w:rPr>
          <w:rFonts w:ascii="Garamond" w:eastAsia="Times New Roman" w:hAnsi="Garamond" w:cs="Times New Roman"/>
        </w:rPr>
        <w:t>, just because acrasia only affects agents</w:t>
      </w:r>
      <w:r w:rsidR="006B7621" w:rsidRPr="00D56E10">
        <w:rPr>
          <w:rFonts w:ascii="Garamond" w:eastAsia="Times New Roman" w:hAnsi="Garamond" w:cs="Times New Roman"/>
        </w:rPr>
        <w:t xml:space="preserve">. </w:t>
      </w:r>
      <w:r w:rsidR="009157A3" w:rsidRPr="00D56E10">
        <w:rPr>
          <w:rFonts w:ascii="Garamond" w:eastAsia="Times New Roman" w:hAnsi="Garamond" w:cs="Times New Roman"/>
        </w:rPr>
        <w:t xml:space="preserve">These are not jointly conclusive reasons for accepting the notion of </w:t>
      </w:r>
      <w:r w:rsidR="009157A3" w:rsidRPr="00D56E10">
        <w:rPr>
          <w:rFonts w:ascii="Garamond" w:eastAsia="Times New Roman" w:hAnsi="Garamond" w:cs="Times New Roman"/>
        </w:rPr>
        <w:lastRenderedPageBreak/>
        <w:t>acrasia as diagnostically indispens</w:t>
      </w:r>
      <w:r w:rsidR="0026594C">
        <w:rPr>
          <w:rFonts w:ascii="Garamond" w:eastAsia="Times New Roman" w:hAnsi="Garamond" w:cs="Times New Roman"/>
        </w:rPr>
        <w:t>a</w:t>
      </w:r>
      <w:r w:rsidR="009157A3" w:rsidRPr="00D56E10">
        <w:rPr>
          <w:rFonts w:ascii="Garamond" w:eastAsia="Times New Roman" w:hAnsi="Garamond" w:cs="Times New Roman"/>
        </w:rPr>
        <w:t>ble for addiction so what follows can also be read as a conceptual analysis of the agent trouble I called acrasia that can fit different psychological terminology (e.g. metaphorical use of the disorder of forces or disease models).</w:t>
      </w:r>
    </w:p>
    <w:p w14:paraId="3B337F44" w14:textId="77777777" w:rsidR="00B32D6F" w:rsidRPr="00D56E10" w:rsidRDefault="00B32D6F" w:rsidP="00EF492D">
      <w:pPr>
        <w:rPr>
          <w:rFonts w:ascii="Garamond" w:eastAsia="Times New Roman" w:hAnsi="Garamond" w:cs="Times New Roman"/>
        </w:rPr>
      </w:pPr>
    </w:p>
    <w:p w14:paraId="41A61BEF" w14:textId="4FCFADA0" w:rsidR="00AC05E6" w:rsidRPr="00D56E10" w:rsidRDefault="00B32D6F" w:rsidP="00EF492D">
      <w:pPr>
        <w:rPr>
          <w:rFonts w:ascii="Garamond" w:eastAsia="Times New Roman" w:hAnsi="Garamond" w:cs="Times New Roman"/>
        </w:rPr>
      </w:pPr>
      <w:r w:rsidRPr="00D56E10">
        <w:rPr>
          <w:rFonts w:ascii="Garamond" w:eastAsia="Times New Roman" w:hAnsi="Garamond" w:cs="Times New Roman"/>
        </w:rPr>
        <w:t xml:space="preserve">In section 2, </w:t>
      </w:r>
      <w:r w:rsidR="00B17BBD" w:rsidRPr="00D56E10">
        <w:rPr>
          <w:rFonts w:ascii="Garamond" w:eastAsia="Times New Roman" w:hAnsi="Garamond" w:cs="Times New Roman"/>
        </w:rPr>
        <w:t>I argued</w:t>
      </w:r>
      <w:r w:rsidR="00004BCC" w:rsidRPr="00D56E10">
        <w:rPr>
          <w:rFonts w:ascii="Garamond" w:eastAsia="Times New Roman" w:hAnsi="Garamond" w:cs="Times New Roman"/>
        </w:rPr>
        <w:t xml:space="preserve"> that </w:t>
      </w:r>
      <w:r w:rsidR="00A46ACA">
        <w:rPr>
          <w:rFonts w:ascii="Garamond" w:eastAsia="Times New Roman" w:hAnsi="Garamond" w:cs="Times New Roman"/>
        </w:rPr>
        <w:t>Hegel’</w:t>
      </w:r>
      <w:r w:rsidR="00AE1176" w:rsidRPr="00D56E10">
        <w:rPr>
          <w:rFonts w:ascii="Garamond" w:eastAsia="Times New Roman" w:hAnsi="Garamond" w:cs="Times New Roman"/>
        </w:rPr>
        <w:t>s distinc</w:t>
      </w:r>
      <w:r w:rsidR="00B17BBD" w:rsidRPr="00D56E10">
        <w:rPr>
          <w:rFonts w:ascii="Garamond" w:eastAsia="Times New Roman" w:hAnsi="Garamond" w:cs="Times New Roman"/>
        </w:rPr>
        <w:t>tive defense of GG allows for us</w:t>
      </w:r>
      <w:r w:rsidR="00E26BAB">
        <w:rPr>
          <w:rFonts w:ascii="Garamond" w:eastAsia="Times New Roman" w:hAnsi="Garamond" w:cs="Times New Roman"/>
        </w:rPr>
        <w:t xml:space="preserve"> to see how intentional agency—</w:t>
      </w:r>
      <w:r w:rsidR="00486CFC" w:rsidRPr="00D56E10">
        <w:rPr>
          <w:rFonts w:ascii="Garamond" w:eastAsia="Times New Roman" w:hAnsi="Garamond" w:cs="Times New Roman"/>
        </w:rPr>
        <w:t xml:space="preserve">when </w:t>
      </w:r>
      <w:r w:rsidR="00A46ACA">
        <w:rPr>
          <w:rFonts w:ascii="Garamond" w:eastAsia="Times New Roman" w:hAnsi="Garamond" w:cs="Times New Roman"/>
        </w:rPr>
        <w:t>we either reconstruct agent’</w:t>
      </w:r>
      <w:r w:rsidR="00486CFC" w:rsidRPr="00D56E10">
        <w:rPr>
          <w:rFonts w:ascii="Garamond" w:eastAsia="Times New Roman" w:hAnsi="Garamond" w:cs="Times New Roman"/>
        </w:rPr>
        <w:t>s reasons syllogistically or use syllogism to organise</w:t>
      </w:r>
      <w:r w:rsidR="00E26BAB">
        <w:rPr>
          <w:rFonts w:ascii="Garamond" w:eastAsia="Times New Roman" w:hAnsi="Garamond" w:cs="Times New Roman"/>
        </w:rPr>
        <w:t xml:space="preserve"> our practical thoughts—</w:t>
      </w:r>
      <w:r w:rsidR="00366829" w:rsidRPr="00D56E10">
        <w:rPr>
          <w:rFonts w:ascii="Garamond" w:eastAsia="Times New Roman" w:hAnsi="Garamond" w:cs="Times New Roman"/>
        </w:rPr>
        <w:t xml:space="preserve"> inherits from the gap between absolute goodness and any finite part of that goodness a conceptual kink</w:t>
      </w:r>
      <w:r w:rsidR="00A83F5C">
        <w:rPr>
          <w:rFonts w:ascii="Garamond" w:eastAsia="Times New Roman" w:hAnsi="Garamond" w:cs="Times New Roman"/>
        </w:rPr>
        <w:t>. This analysis</w:t>
      </w:r>
      <w:r w:rsidR="00B56CE2" w:rsidRPr="00D56E10">
        <w:rPr>
          <w:rFonts w:ascii="Garamond" w:eastAsia="Times New Roman" w:hAnsi="Garamond" w:cs="Times New Roman"/>
        </w:rPr>
        <w:t xml:space="preserve"> can help us understand acrasia </w:t>
      </w:r>
      <w:r w:rsidR="00A83F5C">
        <w:rPr>
          <w:rFonts w:ascii="Garamond" w:eastAsia="Times New Roman" w:hAnsi="Garamond" w:cs="Times New Roman"/>
        </w:rPr>
        <w:t>as</w:t>
      </w:r>
      <w:r w:rsidR="00B56CE2" w:rsidRPr="00D56E10">
        <w:rPr>
          <w:rFonts w:ascii="Garamond" w:eastAsia="Times New Roman" w:hAnsi="Garamond" w:cs="Times New Roman"/>
        </w:rPr>
        <w:t xml:space="preserve"> </w:t>
      </w:r>
      <w:r w:rsidR="00A83F5C">
        <w:rPr>
          <w:rFonts w:ascii="Garamond" w:eastAsia="Times New Roman" w:hAnsi="Garamond" w:cs="Times New Roman"/>
        </w:rPr>
        <w:t>belonging in</w:t>
      </w:r>
      <w:r w:rsidR="00B56CE2" w:rsidRPr="00D56E10">
        <w:rPr>
          <w:rFonts w:ascii="Garamond" w:eastAsia="Times New Roman" w:hAnsi="Garamond" w:cs="Times New Roman"/>
        </w:rPr>
        <w:t xml:space="preserve"> a continuum of what it is to pursue some good</w:t>
      </w:r>
      <w:r w:rsidR="00A83F5C">
        <w:rPr>
          <w:rFonts w:ascii="Garamond" w:eastAsia="Times New Roman" w:hAnsi="Garamond" w:cs="Times New Roman"/>
        </w:rPr>
        <w:t>; so</w:t>
      </w:r>
      <w:r w:rsidR="00366829" w:rsidRPr="00D56E10">
        <w:rPr>
          <w:rFonts w:ascii="Garamond" w:eastAsia="Times New Roman" w:hAnsi="Garamond" w:cs="Times New Roman"/>
        </w:rPr>
        <w:t xml:space="preserve"> an agent can have sufficient reasons to </w:t>
      </w:r>
      <w:r w:rsidR="00366829" w:rsidRPr="00D56E10">
        <w:rPr>
          <w:rFonts w:ascii="Garamond" w:eastAsia="Times New Roman" w:hAnsi="Garamond" w:cs="Times New Roman"/>
          <w:i/>
        </w:rPr>
        <w:t>a</w:t>
      </w:r>
      <w:r w:rsidR="00366829" w:rsidRPr="00D56E10">
        <w:rPr>
          <w:rFonts w:ascii="Garamond" w:eastAsia="Times New Roman" w:hAnsi="Garamond" w:cs="Times New Roman"/>
        </w:rPr>
        <w:t xml:space="preserve"> and yet act on a reason that goes against the action she sees by her own lights as best. </w:t>
      </w:r>
    </w:p>
    <w:p w14:paraId="1C8A7D90" w14:textId="77777777" w:rsidR="00AC05E6" w:rsidRPr="00D56E10" w:rsidRDefault="00AC05E6" w:rsidP="00EF492D">
      <w:pPr>
        <w:rPr>
          <w:rFonts w:ascii="Garamond" w:eastAsia="Times New Roman" w:hAnsi="Garamond" w:cs="Times New Roman"/>
        </w:rPr>
      </w:pPr>
    </w:p>
    <w:p w14:paraId="07FFB9B5" w14:textId="1A0B7622" w:rsidR="00E558E1" w:rsidRPr="00D56E10" w:rsidRDefault="00AC05E6" w:rsidP="00E22FD0">
      <w:pPr>
        <w:rPr>
          <w:rFonts w:ascii="Garamond" w:eastAsia="Times New Roman" w:hAnsi="Garamond" w:cs="Times New Roman"/>
        </w:rPr>
      </w:pPr>
      <w:r w:rsidRPr="00D56E10">
        <w:rPr>
          <w:rFonts w:ascii="Garamond" w:eastAsia="Times New Roman" w:hAnsi="Garamond" w:cs="Times New Roman"/>
        </w:rPr>
        <w:t xml:space="preserve">If now we bring 1 and 2 together, we have an account of acrasia that does not condemn the agent to irrationality, and so can be used to </w:t>
      </w:r>
      <w:r w:rsidR="00E22FD0" w:rsidRPr="00D56E10">
        <w:rPr>
          <w:rFonts w:ascii="Garamond" w:eastAsia="Times New Roman" w:hAnsi="Garamond" w:cs="Times New Roman"/>
        </w:rPr>
        <w:t xml:space="preserve">explain how compulsion features in addiction. But the purpose of this discussion was not to get hold of a theory of acrasia, its purpose was to have something to say through the broader topic of acrasia about the sort of compulsion that is characteristic of problematic cases of addiction and which requires that we view the agent as both passive and active with respect to her relation to substances or activities. </w:t>
      </w:r>
      <w:r w:rsidR="00E558E1" w:rsidRPr="00D56E10">
        <w:rPr>
          <w:rFonts w:ascii="Garamond" w:eastAsia="Times New Roman" w:hAnsi="Garamond" w:cs="Times New Roman"/>
        </w:rPr>
        <w:t>Hege</w:t>
      </w:r>
      <w:r w:rsidR="00A46ACA">
        <w:rPr>
          <w:rFonts w:ascii="Garamond" w:eastAsia="Times New Roman" w:hAnsi="Garamond" w:cs="Times New Roman"/>
        </w:rPr>
        <w:t>l’</w:t>
      </w:r>
      <w:r w:rsidR="00E558E1" w:rsidRPr="00D56E10">
        <w:rPr>
          <w:rFonts w:ascii="Garamond" w:eastAsia="Times New Roman" w:hAnsi="Garamond" w:cs="Times New Roman"/>
        </w:rPr>
        <w:t xml:space="preserve">s conceptual diagnostic can form the backbone of what we might call </w:t>
      </w:r>
      <w:r w:rsidR="00E22FD0" w:rsidRPr="00D56E10">
        <w:rPr>
          <w:rFonts w:ascii="Garamond" w:eastAsia="Times New Roman" w:hAnsi="Garamond" w:cs="Times New Roman"/>
        </w:rPr>
        <w:t xml:space="preserve">the agential model of </w:t>
      </w:r>
      <w:r w:rsidR="00F278B8" w:rsidRPr="00D56E10">
        <w:rPr>
          <w:rFonts w:ascii="Garamond" w:eastAsia="Times New Roman" w:hAnsi="Garamond" w:cs="Times New Roman"/>
        </w:rPr>
        <w:t>addiction, that is a model that allows us to make sense of the actions of addicts, even when the</w:t>
      </w:r>
      <w:r w:rsidR="00A83F5C">
        <w:rPr>
          <w:rFonts w:ascii="Garamond" w:eastAsia="Times New Roman" w:hAnsi="Garamond" w:cs="Times New Roman"/>
        </w:rPr>
        <w:t>ir</w:t>
      </w:r>
      <w:r w:rsidR="00F278B8" w:rsidRPr="00D56E10">
        <w:rPr>
          <w:rFonts w:ascii="Garamond" w:eastAsia="Times New Roman" w:hAnsi="Garamond" w:cs="Times New Roman"/>
        </w:rPr>
        <w:t xml:space="preserve"> choices turn out to be poisonous for them</w:t>
      </w:r>
      <w:r w:rsidR="00E558E1" w:rsidRPr="00D56E10">
        <w:rPr>
          <w:rFonts w:ascii="Garamond" w:eastAsia="Times New Roman" w:hAnsi="Garamond" w:cs="Times New Roman"/>
        </w:rPr>
        <w:t xml:space="preserve">. </w:t>
      </w:r>
    </w:p>
    <w:p w14:paraId="788417A9" w14:textId="77777777" w:rsidR="00E558E1" w:rsidRPr="00D56E10" w:rsidRDefault="00E558E1" w:rsidP="00E22FD0">
      <w:pPr>
        <w:rPr>
          <w:rFonts w:ascii="Garamond" w:eastAsia="Times New Roman" w:hAnsi="Garamond" w:cs="Times New Roman"/>
        </w:rPr>
      </w:pPr>
    </w:p>
    <w:p w14:paraId="7E8CB676" w14:textId="788C9117" w:rsidR="003A3470" w:rsidRPr="00D56E10" w:rsidRDefault="00E22FD0" w:rsidP="00EF492D">
      <w:pPr>
        <w:rPr>
          <w:rFonts w:ascii="Garamond" w:eastAsia="Times New Roman" w:hAnsi="Garamond" w:cs="Times New Roman"/>
        </w:rPr>
      </w:pPr>
      <w:r w:rsidRPr="00D56E10">
        <w:rPr>
          <w:rFonts w:ascii="Garamond" w:eastAsia="Times New Roman" w:hAnsi="Garamond" w:cs="Times New Roman"/>
        </w:rPr>
        <w:t xml:space="preserve">One advantage </w:t>
      </w:r>
      <w:r w:rsidR="00E558E1" w:rsidRPr="00D56E10">
        <w:rPr>
          <w:rFonts w:ascii="Garamond" w:eastAsia="Times New Roman" w:hAnsi="Garamond" w:cs="Times New Roman"/>
        </w:rPr>
        <w:t xml:space="preserve">of the agential </w:t>
      </w:r>
      <w:r w:rsidR="00F278B8" w:rsidRPr="00D56E10">
        <w:rPr>
          <w:rFonts w:ascii="Garamond" w:eastAsia="Times New Roman" w:hAnsi="Garamond" w:cs="Times New Roman"/>
        </w:rPr>
        <w:t xml:space="preserve">model </w:t>
      </w:r>
      <w:r w:rsidRPr="00D56E10">
        <w:rPr>
          <w:rFonts w:ascii="Garamond" w:eastAsia="Times New Roman" w:hAnsi="Garamond" w:cs="Times New Roman"/>
        </w:rPr>
        <w:t xml:space="preserve">is </w:t>
      </w:r>
      <w:r w:rsidR="00F278B8" w:rsidRPr="00D56E10">
        <w:rPr>
          <w:rFonts w:ascii="Garamond" w:eastAsia="Times New Roman" w:hAnsi="Garamond" w:cs="Times New Roman"/>
        </w:rPr>
        <w:t xml:space="preserve">that it </w:t>
      </w:r>
      <w:r w:rsidRPr="00D56E10">
        <w:rPr>
          <w:rFonts w:ascii="Garamond" w:eastAsia="Times New Roman" w:hAnsi="Garamond" w:cs="Times New Roman"/>
        </w:rPr>
        <w:t xml:space="preserve">allows us to focus on agents without making addiction just a matter of individuals making bad decisions or taking a wrong turn. </w:t>
      </w:r>
      <w:r w:rsidR="00E558E1" w:rsidRPr="00D56E10">
        <w:rPr>
          <w:rFonts w:ascii="Garamond" w:eastAsia="Times New Roman" w:hAnsi="Garamond" w:cs="Times New Roman"/>
        </w:rPr>
        <w:t xml:space="preserve">Because the issue is fundamentally conceptual, </w:t>
      </w:r>
      <w:r w:rsidR="00AC05E6" w:rsidRPr="00D56E10">
        <w:rPr>
          <w:rFonts w:ascii="Garamond" w:eastAsia="Times New Roman" w:hAnsi="Garamond" w:cs="Times New Roman"/>
        </w:rPr>
        <w:t>there is not a sharp</w:t>
      </w:r>
      <w:r w:rsidR="001C1F93" w:rsidRPr="00D56E10">
        <w:rPr>
          <w:rFonts w:ascii="Garamond" w:eastAsia="Times New Roman" w:hAnsi="Garamond" w:cs="Times New Roman"/>
        </w:rPr>
        <w:t xml:space="preserve"> distinction </w:t>
      </w:r>
      <w:r w:rsidR="00AC05E6" w:rsidRPr="00D56E10">
        <w:rPr>
          <w:rFonts w:ascii="Garamond" w:eastAsia="Times New Roman" w:hAnsi="Garamond" w:cs="Times New Roman"/>
        </w:rPr>
        <w:t xml:space="preserve">to be drawn </w:t>
      </w:r>
      <w:r w:rsidR="001C1F93" w:rsidRPr="00D56E10">
        <w:rPr>
          <w:rFonts w:ascii="Garamond" w:eastAsia="Times New Roman" w:hAnsi="Garamond" w:cs="Times New Roman"/>
        </w:rPr>
        <w:t>between normal</w:t>
      </w:r>
      <w:r w:rsidR="00AC05E6" w:rsidRPr="00D56E10">
        <w:rPr>
          <w:rFonts w:ascii="Garamond" w:eastAsia="Times New Roman" w:hAnsi="Garamond" w:cs="Times New Roman"/>
        </w:rPr>
        <w:t xml:space="preserve"> and pathological</w:t>
      </w:r>
      <w:r w:rsidR="001C1F93" w:rsidRPr="00D56E10">
        <w:rPr>
          <w:rFonts w:ascii="Garamond" w:eastAsia="Times New Roman" w:hAnsi="Garamond" w:cs="Times New Roman"/>
        </w:rPr>
        <w:t xml:space="preserve"> agen</w:t>
      </w:r>
      <w:r w:rsidR="00AC05E6" w:rsidRPr="00D56E10">
        <w:rPr>
          <w:rFonts w:ascii="Garamond" w:eastAsia="Times New Roman" w:hAnsi="Garamond" w:cs="Times New Roman"/>
        </w:rPr>
        <w:t>ts.</w:t>
      </w:r>
      <w:r w:rsidR="00B514C2" w:rsidRPr="00D56E10">
        <w:rPr>
          <w:rFonts w:ascii="Garamond" w:eastAsia="Times New Roman" w:hAnsi="Garamond" w:cs="Times New Roman"/>
        </w:rPr>
        <w:t xml:space="preserve"> </w:t>
      </w:r>
      <w:r w:rsidR="00E558E1" w:rsidRPr="00D56E10">
        <w:rPr>
          <w:rFonts w:ascii="Garamond" w:eastAsia="Times New Roman" w:hAnsi="Garamond" w:cs="Times New Roman"/>
        </w:rPr>
        <w:t>The exemplary agent, who is, let us say, autonomous, self-controlled, rationally deliberating, and impeccably socialised finds herself in the company of the acratic</w:t>
      </w:r>
      <w:r w:rsidR="00B514C2" w:rsidRPr="00D56E10">
        <w:rPr>
          <w:rFonts w:ascii="Garamond" w:eastAsia="Times New Roman" w:hAnsi="Garamond" w:cs="Times New Roman"/>
        </w:rPr>
        <w:t xml:space="preserve">. </w:t>
      </w:r>
      <w:r w:rsidR="003A3470" w:rsidRPr="00D56E10">
        <w:rPr>
          <w:rFonts w:ascii="Garamond" w:eastAsia="Times New Roman" w:hAnsi="Garamond" w:cs="Times New Roman"/>
        </w:rPr>
        <w:t>The exemplary agent manages to act consistently on what she has sufficient reason to do, and suffers fewer lapses, the acratic falls on the other side of the spectrum; the compulsion experienced by the addict can be seen as the consistent and distra</w:t>
      </w:r>
      <w:r w:rsidR="00A46ACA">
        <w:rPr>
          <w:rFonts w:ascii="Garamond" w:eastAsia="Times New Roman" w:hAnsi="Garamond" w:cs="Times New Roman"/>
        </w:rPr>
        <w:t>cting presentation of a good, ‘the cure’</w:t>
      </w:r>
      <w:r w:rsidR="003A3470" w:rsidRPr="00D56E10">
        <w:rPr>
          <w:rFonts w:ascii="Garamond" w:eastAsia="Times New Roman" w:hAnsi="Garamond" w:cs="Times New Roman"/>
        </w:rPr>
        <w:t xml:space="preserve">, that goes contrary </w:t>
      </w:r>
      <w:r w:rsidR="006F1F83">
        <w:rPr>
          <w:rFonts w:ascii="Garamond" w:eastAsia="Times New Roman" w:hAnsi="Garamond" w:cs="Times New Roman"/>
        </w:rPr>
        <w:t xml:space="preserve">to </w:t>
      </w:r>
      <w:r w:rsidR="003A3470" w:rsidRPr="00D56E10">
        <w:rPr>
          <w:rFonts w:ascii="Garamond" w:eastAsia="Times New Roman" w:hAnsi="Garamond" w:cs="Times New Roman"/>
        </w:rPr>
        <w:t xml:space="preserve">what she has sufficient reason to </w:t>
      </w:r>
      <w:r w:rsidR="00A46ACA">
        <w:rPr>
          <w:rFonts w:ascii="Garamond" w:eastAsia="Times New Roman" w:hAnsi="Garamond" w:cs="Times New Roman"/>
        </w:rPr>
        <w:t>do, to avoid the cure, because ‘it is the same thing that hurts’</w:t>
      </w:r>
      <w:r w:rsidR="003A3470" w:rsidRPr="00D56E10">
        <w:rPr>
          <w:rFonts w:ascii="Garamond" w:eastAsia="Times New Roman" w:hAnsi="Garamond" w:cs="Times New Roman"/>
        </w:rPr>
        <w:t>.</w:t>
      </w:r>
    </w:p>
    <w:p w14:paraId="7740C7AC" w14:textId="77777777" w:rsidR="003A3470" w:rsidRPr="00D56E10" w:rsidRDefault="003A3470" w:rsidP="00EF492D">
      <w:pPr>
        <w:rPr>
          <w:rFonts w:ascii="Garamond" w:eastAsia="Times New Roman" w:hAnsi="Garamond" w:cs="Times New Roman"/>
        </w:rPr>
      </w:pPr>
    </w:p>
    <w:p w14:paraId="0B39069A" w14:textId="2E0440E3" w:rsidR="001C71C2" w:rsidRPr="00D56E10" w:rsidRDefault="00F278B8" w:rsidP="00B514C2">
      <w:pPr>
        <w:rPr>
          <w:rFonts w:ascii="Garamond" w:eastAsia="Times New Roman" w:hAnsi="Garamond" w:cs="Times New Roman"/>
        </w:rPr>
      </w:pPr>
      <w:r w:rsidRPr="00D56E10">
        <w:rPr>
          <w:rFonts w:ascii="Garamond" w:eastAsia="Times New Roman" w:hAnsi="Garamond" w:cs="Times New Roman"/>
        </w:rPr>
        <w:t>Looking now back at the start of this discussion, a</w:t>
      </w:r>
      <w:r w:rsidR="00B514C2" w:rsidRPr="00D56E10">
        <w:rPr>
          <w:rFonts w:ascii="Garamond" w:eastAsia="Times New Roman" w:hAnsi="Garamond" w:cs="Times New Roman"/>
        </w:rPr>
        <w:t xml:space="preserve"> further advantage </w:t>
      </w:r>
      <w:r w:rsidRPr="00D56E10">
        <w:rPr>
          <w:rFonts w:ascii="Garamond" w:eastAsia="Times New Roman" w:hAnsi="Garamond" w:cs="Times New Roman"/>
        </w:rPr>
        <w:t xml:space="preserve">is that the agential model helps with </w:t>
      </w:r>
      <w:r w:rsidR="00B514C2" w:rsidRPr="00D56E10">
        <w:rPr>
          <w:rFonts w:ascii="Garamond" w:eastAsia="Times New Roman" w:hAnsi="Garamond" w:cs="Times New Roman"/>
        </w:rPr>
        <w:t xml:space="preserve">the </w:t>
      </w:r>
      <w:r w:rsidR="00340FA1" w:rsidRPr="00D56E10">
        <w:rPr>
          <w:rFonts w:ascii="Garamond" w:eastAsia="Times New Roman" w:hAnsi="Garamond" w:cs="Times New Roman"/>
        </w:rPr>
        <w:t xml:space="preserve">DSM 5 definition. </w:t>
      </w:r>
      <w:r w:rsidR="00721AFD" w:rsidRPr="00D56E10">
        <w:rPr>
          <w:rFonts w:ascii="Garamond" w:eastAsia="Times New Roman" w:hAnsi="Garamond" w:cs="Times New Roman"/>
        </w:rPr>
        <w:t xml:space="preserve">The </w:t>
      </w:r>
      <w:r w:rsidRPr="00D56E10">
        <w:rPr>
          <w:rFonts w:ascii="Garamond" w:eastAsia="Times New Roman" w:hAnsi="Garamond" w:cs="Times New Roman"/>
        </w:rPr>
        <w:t>definition appeared problematic because it</w:t>
      </w:r>
      <w:r w:rsidR="00721AFD" w:rsidRPr="00D56E10">
        <w:rPr>
          <w:rFonts w:ascii="Garamond" w:eastAsia="Times New Roman" w:hAnsi="Garamond" w:cs="Times New Roman"/>
        </w:rPr>
        <w:t xml:space="preserve"> encompass</w:t>
      </w:r>
      <w:r w:rsidRPr="00D56E10">
        <w:rPr>
          <w:rFonts w:ascii="Garamond" w:eastAsia="Times New Roman" w:hAnsi="Garamond" w:cs="Times New Roman"/>
        </w:rPr>
        <w:t>es</w:t>
      </w:r>
      <w:r w:rsidR="00721AFD" w:rsidRPr="00D56E10">
        <w:rPr>
          <w:rFonts w:ascii="Garamond" w:eastAsia="Times New Roman" w:hAnsi="Garamond" w:cs="Times New Roman"/>
        </w:rPr>
        <w:t xml:space="preserve"> too large a spectrum of behaviours. But on the agential model this is exactly right, addiction </w:t>
      </w:r>
      <w:r w:rsidR="00721AFD" w:rsidRPr="00D56E10">
        <w:rPr>
          <w:rFonts w:ascii="Garamond" w:eastAsia="Times New Roman" w:hAnsi="Garamond" w:cs="Times New Roman"/>
          <w:i/>
        </w:rPr>
        <w:t>is</w:t>
      </w:r>
      <w:r w:rsidR="00721AFD" w:rsidRPr="00D56E10">
        <w:rPr>
          <w:rFonts w:ascii="Garamond" w:eastAsia="Times New Roman" w:hAnsi="Garamond" w:cs="Times New Roman"/>
        </w:rPr>
        <w:t xml:space="preserve"> a matter of degree; so someone who drinks alcohol regularly because she sees the goodness of the pleasure can be exemplary, equally, if the goodness of the pleasure clashes with other goodness she sees as worth pursuing and she does not stop, she is plausibly addicted, and the more consistent the </w:t>
      </w:r>
      <w:r w:rsidR="00D56E10" w:rsidRPr="00D56E10">
        <w:rPr>
          <w:rFonts w:ascii="Garamond" w:eastAsia="Times New Roman" w:hAnsi="Garamond" w:cs="Times New Roman"/>
        </w:rPr>
        <w:t>pursuit of this one good over others,</w:t>
      </w:r>
      <w:r w:rsidR="00721AFD" w:rsidRPr="00D56E10">
        <w:rPr>
          <w:rFonts w:ascii="Garamond" w:eastAsia="Times New Roman" w:hAnsi="Garamond" w:cs="Times New Roman"/>
        </w:rPr>
        <w:t xml:space="preserve"> the closer we come to compulsion. So</w:t>
      </w:r>
      <w:r w:rsidR="00B47947" w:rsidRPr="00D56E10">
        <w:rPr>
          <w:rFonts w:ascii="Garamond" w:hAnsi="Garamond" w:cs="Times"/>
        </w:rPr>
        <w:t xml:space="preserve"> </w:t>
      </w:r>
      <w:r w:rsidR="00721AFD" w:rsidRPr="00D56E10">
        <w:rPr>
          <w:rFonts w:ascii="Garamond" w:hAnsi="Garamond" w:cs="Times"/>
        </w:rPr>
        <w:t>w</w:t>
      </w:r>
      <w:r w:rsidR="00340FA1" w:rsidRPr="00D56E10">
        <w:rPr>
          <w:rFonts w:ascii="Garamond" w:hAnsi="Garamond" w:cs="Times"/>
        </w:rPr>
        <w:t xml:space="preserve">hat at first appears as </w:t>
      </w:r>
      <w:r w:rsidR="00690697" w:rsidRPr="00D56E10">
        <w:rPr>
          <w:rFonts w:ascii="Garamond" w:hAnsi="Garamond" w:cs="Times"/>
        </w:rPr>
        <w:t xml:space="preserve">a </w:t>
      </w:r>
      <w:r w:rsidR="00340FA1" w:rsidRPr="00D56E10">
        <w:rPr>
          <w:rFonts w:ascii="Garamond" w:hAnsi="Garamond" w:cs="Times"/>
        </w:rPr>
        <w:t>very diffuse definition</w:t>
      </w:r>
      <w:r w:rsidR="00690697" w:rsidRPr="00D56E10">
        <w:rPr>
          <w:rFonts w:ascii="Garamond" w:hAnsi="Garamond" w:cs="Times"/>
        </w:rPr>
        <w:t>, which risks not defining anything,</w:t>
      </w:r>
      <w:r w:rsidR="00340FA1" w:rsidRPr="00D56E10">
        <w:rPr>
          <w:rFonts w:ascii="Garamond" w:hAnsi="Garamond" w:cs="Times"/>
        </w:rPr>
        <w:t xml:space="preserve"> can be seen, with Hegelian help, as true to the phenomenon, which does come in degrees and has no fixed boundaries. Some might consider this domestication of the phenomenon of addiction a disadvantage; domestication, however, does not mean normalisation. Here is where the </w:t>
      </w:r>
      <w:r w:rsidR="00D56E10" w:rsidRPr="00D56E10">
        <w:rPr>
          <w:rFonts w:ascii="Garamond" w:hAnsi="Garamond" w:cs="Times"/>
        </w:rPr>
        <w:t>concern about de jure becomes relevant: b</w:t>
      </w:r>
      <w:r w:rsidR="00B47947" w:rsidRPr="00D56E10">
        <w:rPr>
          <w:rFonts w:ascii="Garamond" w:hAnsi="Garamond" w:cs="Times"/>
        </w:rPr>
        <w:t>ecause of the overall evaluative context</w:t>
      </w:r>
      <w:r w:rsidR="00340FA1" w:rsidRPr="00D56E10">
        <w:rPr>
          <w:rFonts w:ascii="Garamond" w:hAnsi="Garamond" w:cs="Times"/>
        </w:rPr>
        <w:t xml:space="preserve"> of the theoretical discussion</w:t>
      </w:r>
      <w:r w:rsidR="00B47947" w:rsidRPr="00D56E10">
        <w:rPr>
          <w:rFonts w:ascii="Garamond" w:hAnsi="Garamond" w:cs="Times"/>
        </w:rPr>
        <w:t xml:space="preserve">, </w:t>
      </w:r>
      <w:r w:rsidR="00B47947" w:rsidRPr="00D56E10">
        <w:rPr>
          <w:rFonts w:ascii="Garamond" w:eastAsia="Times New Roman" w:hAnsi="Garamond" w:cs="Times New Roman"/>
        </w:rPr>
        <w:t xml:space="preserve">medical help </w:t>
      </w:r>
      <w:r w:rsidR="00340FA1" w:rsidRPr="00D56E10">
        <w:rPr>
          <w:rFonts w:ascii="Garamond" w:eastAsia="Times New Roman" w:hAnsi="Garamond" w:cs="Times New Roman"/>
        </w:rPr>
        <w:t xml:space="preserve">can be incorporated </w:t>
      </w:r>
      <w:r w:rsidR="00B47947" w:rsidRPr="00D56E10">
        <w:rPr>
          <w:rFonts w:ascii="Garamond" w:eastAsia="Times New Roman" w:hAnsi="Garamond" w:cs="Times New Roman"/>
        </w:rPr>
        <w:t xml:space="preserve">within a paradigm of </w:t>
      </w:r>
      <w:r w:rsidR="00B47947" w:rsidRPr="00D56E10">
        <w:rPr>
          <w:rFonts w:ascii="Garamond" w:eastAsia="Times New Roman" w:hAnsi="Garamond" w:cs="Times New Roman"/>
          <w:i/>
        </w:rPr>
        <w:t>support</w:t>
      </w:r>
      <w:r w:rsidR="00A46ACA">
        <w:rPr>
          <w:rFonts w:ascii="Garamond" w:eastAsia="Times New Roman" w:hAnsi="Garamond" w:cs="Times New Roman"/>
        </w:rPr>
        <w:t xml:space="preserve"> for the exercise of the addict’</w:t>
      </w:r>
      <w:r w:rsidR="00B47947" w:rsidRPr="00D56E10">
        <w:rPr>
          <w:rFonts w:ascii="Garamond" w:eastAsia="Times New Roman" w:hAnsi="Garamond" w:cs="Times New Roman"/>
        </w:rPr>
        <w:t xml:space="preserve">s agential skills. At the same time, the model provides a corrective or a </w:t>
      </w:r>
      <w:r w:rsidR="00B47947" w:rsidRPr="00D56E10">
        <w:rPr>
          <w:rFonts w:ascii="Garamond" w:eastAsia="Times New Roman" w:hAnsi="Garamond" w:cs="Times New Roman"/>
        </w:rPr>
        <w:lastRenderedPageBreak/>
        <w:t>reminder that the problem is not merely technical</w:t>
      </w:r>
      <w:r w:rsidR="00D56E10" w:rsidRPr="00D56E10">
        <w:rPr>
          <w:rFonts w:ascii="Garamond" w:eastAsia="Times New Roman" w:hAnsi="Garamond" w:cs="Times New Roman"/>
        </w:rPr>
        <w:t xml:space="preserve"> and not happening over there; </w:t>
      </w:r>
      <w:r w:rsidR="00B47947" w:rsidRPr="00D56E10">
        <w:rPr>
          <w:rFonts w:ascii="Garamond" w:eastAsia="Times New Roman" w:hAnsi="Garamond" w:cs="Times New Roman"/>
        </w:rPr>
        <w:t>the problem is human.</w:t>
      </w:r>
      <w:r w:rsidR="00D56E10" w:rsidRPr="00D56E10">
        <w:rPr>
          <w:rStyle w:val="FootnoteReference"/>
          <w:rFonts w:ascii="Garamond" w:eastAsia="Times New Roman" w:hAnsi="Garamond" w:cs="Times New Roman"/>
        </w:rPr>
        <w:footnoteReference w:customMarkFollows="1" w:id="31"/>
        <w:sym w:font="Symbol" w:char="F02A"/>
      </w:r>
    </w:p>
    <w:p w14:paraId="25BEF1D4" w14:textId="77777777" w:rsidR="00B47947" w:rsidRPr="00D56E10" w:rsidRDefault="00B47947" w:rsidP="00EF492D">
      <w:pPr>
        <w:rPr>
          <w:rFonts w:ascii="Garamond" w:eastAsia="Times New Roman" w:hAnsi="Garamond" w:cs="Times New Roman"/>
        </w:rPr>
      </w:pPr>
    </w:p>
    <w:p w14:paraId="2950081E" w14:textId="77777777" w:rsidR="00B47947" w:rsidRPr="00D56E10" w:rsidRDefault="00B47947" w:rsidP="00EF492D">
      <w:pPr>
        <w:rPr>
          <w:rFonts w:ascii="Garamond" w:eastAsia="Times New Roman" w:hAnsi="Garamond" w:cs="Times New Roman"/>
          <w:b/>
        </w:rPr>
      </w:pPr>
      <w:r w:rsidRPr="00D56E10">
        <w:rPr>
          <w:rFonts w:ascii="Garamond" w:eastAsia="Times New Roman" w:hAnsi="Garamond" w:cs="Times New Roman"/>
          <w:b/>
        </w:rPr>
        <w:t>Katerina Deligiorgi</w:t>
      </w:r>
    </w:p>
    <w:p w14:paraId="7E541FEA" w14:textId="77777777" w:rsidR="00B47947" w:rsidRPr="00D56E10" w:rsidRDefault="00B47947" w:rsidP="00EF492D">
      <w:pPr>
        <w:rPr>
          <w:rFonts w:ascii="Garamond" w:eastAsia="Times New Roman" w:hAnsi="Garamond" w:cs="Times New Roman"/>
          <w:b/>
        </w:rPr>
      </w:pPr>
      <w:r w:rsidRPr="00D56E10">
        <w:rPr>
          <w:rFonts w:ascii="Garamond" w:eastAsia="Times New Roman" w:hAnsi="Garamond" w:cs="Times New Roman"/>
          <w:b/>
        </w:rPr>
        <w:t>University of Sussex</w:t>
      </w:r>
    </w:p>
    <w:p w14:paraId="7C595CF9" w14:textId="77777777" w:rsidR="00B47947" w:rsidRPr="00D56E10" w:rsidRDefault="00B47947" w:rsidP="00EF492D">
      <w:pPr>
        <w:rPr>
          <w:rFonts w:ascii="Garamond" w:eastAsia="Times New Roman" w:hAnsi="Garamond" w:cs="Times New Roman"/>
          <w:b/>
        </w:rPr>
      </w:pPr>
      <w:r w:rsidRPr="00D56E10">
        <w:rPr>
          <w:rFonts w:ascii="Garamond" w:eastAsia="Times New Roman" w:hAnsi="Garamond" w:cs="Times New Roman"/>
          <w:b/>
        </w:rPr>
        <w:t>K.Deligiorgi@sussex.ac.uk</w:t>
      </w:r>
    </w:p>
    <w:p w14:paraId="0B50BE29" w14:textId="77777777" w:rsidR="00161162" w:rsidRPr="00D56E10" w:rsidRDefault="00161162" w:rsidP="00161162">
      <w:pPr>
        <w:rPr>
          <w:rFonts w:ascii="Garamond" w:hAnsi="Garamond"/>
        </w:rPr>
      </w:pPr>
    </w:p>
    <w:p w14:paraId="339BEE8E" w14:textId="77777777" w:rsidR="00786BF0" w:rsidRPr="00D56E10" w:rsidRDefault="00786BF0">
      <w:pPr>
        <w:rPr>
          <w:rFonts w:ascii="Garamond" w:eastAsia="Times New Roman" w:hAnsi="Garamond" w:cs="Times New Roman"/>
          <w:b/>
        </w:rPr>
      </w:pPr>
    </w:p>
    <w:p w14:paraId="001B9841" w14:textId="77777777" w:rsidR="008F162B" w:rsidRPr="00D56E10" w:rsidRDefault="008F162B" w:rsidP="006A0F4A">
      <w:pPr>
        <w:rPr>
          <w:rFonts w:ascii="Garamond" w:eastAsia="Times New Roman" w:hAnsi="Garamond" w:cs="Times New Roman"/>
          <w:b/>
        </w:rPr>
      </w:pPr>
      <w:r w:rsidRPr="00D56E10">
        <w:rPr>
          <w:rFonts w:ascii="Garamond" w:eastAsia="Times New Roman" w:hAnsi="Garamond" w:cs="Times New Roman"/>
          <w:b/>
        </w:rPr>
        <w:t>Bibliography</w:t>
      </w:r>
    </w:p>
    <w:p w14:paraId="3DACA0D9" w14:textId="77777777" w:rsidR="003E351E" w:rsidRPr="00D56E10" w:rsidRDefault="003E351E" w:rsidP="006A0F4A">
      <w:pPr>
        <w:rPr>
          <w:rFonts w:ascii="Garamond" w:eastAsia="Times New Roman" w:hAnsi="Garamond" w:cs="Times New Roman"/>
        </w:rPr>
      </w:pPr>
    </w:p>
    <w:p w14:paraId="22A37742" w14:textId="77777777" w:rsidR="005B0D9A" w:rsidRPr="00D56E10" w:rsidRDefault="005B0D9A" w:rsidP="006A0F4A">
      <w:pPr>
        <w:rPr>
          <w:rFonts w:ascii="Garamond" w:eastAsia="Times New Roman" w:hAnsi="Garamond" w:cs="Times New Roman"/>
        </w:rPr>
      </w:pPr>
      <w:r w:rsidRPr="00D56E10">
        <w:rPr>
          <w:rFonts w:ascii="Garamond" w:hAnsi="Garamond"/>
        </w:rPr>
        <w:t>Ameisen, O.</w:t>
      </w:r>
      <w:r w:rsidR="00DB542D" w:rsidRPr="00D56E10">
        <w:rPr>
          <w:rFonts w:ascii="Garamond" w:hAnsi="Garamond"/>
        </w:rPr>
        <w:t xml:space="preserve"> 2008</w:t>
      </w:r>
      <w:r w:rsidR="002930D2">
        <w:rPr>
          <w:rFonts w:ascii="Garamond" w:hAnsi="Garamond"/>
        </w:rPr>
        <w:t>.</w:t>
      </w:r>
      <w:r w:rsidRPr="00D56E10">
        <w:rPr>
          <w:rFonts w:ascii="Garamond" w:hAnsi="Garamond"/>
        </w:rPr>
        <w:t xml:space="preserve"> </w:t>
      </w:r>
      <w:r w:rsidR="00DB542D" w:rsidRPr="00D56E10">
        <w:rPr>
          <w:rStyle w:val="a-size-large"/>
          <w:rFonts w:ascii="Garamond" w:eastAsia="Times New Roman" w:hAnsi="Garamond" w:cs="Times New Roman"/>
          <w:i/>
        </w:rPr>
        <w:t>The End Of My Addiction: How One Man Cured Himself of A</w:t>
      </w:r>
      <w:r w:rsidRPr="00D56E10">
        <w:rPr>
          <w:rStyle w:val="a-size-large"/>
          <w:rFonts w:ascii="Garamond" w:eastAsia="Times New Roman" w:hAnsi="Garamond" w:cs="Times New Roman"/>
          <w:i/>
        </w:rPr>
        <w:t>lcoholism</w:t>
      </w:r>
      <w:r w:rsidR="002930D2">
        <w:rPr>
          <w:rStyle w:val="a-size-large"/>
          <w:rFonts w:ascii="Garamond" w:eastAsia="Times New Roman" w:hAnsi="Garamond" w:cs="Times New Roman"/>
          <w:i/>
        </w:rPr>
        <w:t>.</w:t>
      </w:r>
      <w:r w:rsidRPr="00D56E10">
        <w:rPr>
          <w:rFonts w:ascii="Garamond" w:eastAsia="Times New Roman" w:hAnsi="Garamond" w:cs="Times New Roman"/>
        </w:rPr>
        <w:t xml:space="preserve"> </w:t>
      </w:r>
      <w:r w:rsidR="00DB542D" w:rsidRPr="00D56E10">
        <w:rPr>
          <w:rFonts w:ascii="Garamond" w:eastAsia="Times New Roman" w:hAnsi="Garamond" w:cs="Times New Roman"/>
        </w:rPr>
        <w:t>New York: Farrar Straus</w:t>
      </w:r>
      <w:r w:rsidR="00EB37E3" w:rsidRPr="00D56E10">
        <w:rPr>
          <w:rFonts w:ascii="Garamond" w:eastAsia="Times New Roman" w:hAnsi="Garamond" w:cs="Times New Roman"/>
        </w:rPr>
        <w:t xml:space="preserve"> Giroux</w:t>
      </w:r>
      <w:r w:rsidR="00DB542D" w:rsidRPr="00D56E10">
        <w:rPr>
          <w:rFonts w:ascii="Garamond" w:eastAsia="Times New Roman" w:hAnsi="Garamond" w:cs="Times New Roman"/>
        </w:rPr>
        <w:t>.</w:t>
      </w:r>
    </w:p>
    <w:p w14:paraId="7422D958" w14:textId="77777777" w:rsidR="00EB37E3" w:rsidRPr="00D56E10" w:rsidRDefault="00EB37E3" w:rsidP="006A0F4A">
      <w:pPr>
        <w:pStyle w:val="Heading1"/>
        <w:spacing w:before="0"/>
        <w:rPr>
          <w:rFonts w:ascii="Garamond" w:eastAsia="Times New Roman" w:hAnsi="Garamond" w:cs="Times New Roman"/>
          <w:b w:val="0"/>
          <w:color w:val="auto"/>
          <w:sz w:val="24"/>
          <w:szCs w:val="24"/>
        </w:rPr>
      </w:pPr>
    </w:p>
    <w:p w14:paraId="77F8F1E9" w14:textId="77777777" w:rsidR="00995616" w:rsidRPr="00D56E10" w:rsidRDefault="004B2A57" w:rsidP="006A0F4A">
      <w:pPr>
        <w:pStyle w:val="Heading1"/>
        <w:spacing w:before="0"/>
        <w:rPr>
          <w:rFonts w:ascii="Garamond" w:eastAsia="Times New Roman" w:hAnsi="Garamond" w:cs="Times New Roman"/>
          <w:b w:val="0"/>
          <w:color w:val="auto"/>
          <w:sz w:val="24"/>
          <w:szCs w:val="24"/>
        </w:rPr>
      </w:pPr>
      <w:r w:rsidRPr="00D56E10">
        <w:rPr>
          <w:rFonts w:ascii="Garamond" w:eastAsia="Times New Roman" w:hAnsi="Garamond" w:cs="Times New Roman"/>
          <w:b w:val="0"/>
          <w:color w:val="auto"/>
          <w:sz w:val="24"/>
          <w:szCs w:val="24"/>
        </w:rPr>
        <w:t>American Psychiatric Association</w:t>
      </w:r>
      <w:r w:rsidR="002930D2">
        <w:rPr>
          <w:rFonts w:ascii="Garamond" w:eastAsia="Times New Roman" w:hAnsi="Garamond" w:cs="Times New Roman"/>
          <w:b w:val="0"/>
          <w:color w:val="auto"/>
          <w:sz w:val="24"/>
          <w:szCs w:val="24"/>
        </w:rPr>
        <w:t>.</w:t>
      </w:r>
      <w:r w:rsidR="00995616" w:rsidRPr="00D56E10">
        <w:rPr>
          <w:rFonts w:ascii="Garamond" w:eastAsia="Times New Roman" w:hAnsi="Garamond" w:cs="Times New Roman"/>
          <w:b w:val="0"/>
          <w:color w:val="auto"/>
          <w:sz w:val="24"/>
          <w:szCs w:val="24"/>
        </w:rPr>
        <w:t xml:space="preserve"> 2013</w:t>
      </w:r>
      <w:r w:rsidR="00EB37E3" w:rsidRPr="00D56E10">
        <w:rPr>
          <w:rFonts w:ascii="Garamond" w:eastAsia="Times New Roman" w:hAnsi="Garamond" w:cs="Times New Roman"/>
          <w:b w:val="0"/>
          <w:color w:val="auto"/>
          <w:sz w:val="24"/>
          <w:szCs w:val="24"/>
        </w:rPr>
        <w:t>.</w:t>
      </w:r>
      <w:r w:rsidR="00995616" w:rsidRPr="00D56E10">
        <w:rPr>
          <w:rFonts w:ascii="Garamond" w:eastAsia="Times New Roman" w:hAnsi="Garamond" w:cs="Times New Roman"/>
          <w:b w:val="0"/>
          <w:color w:val="auto"/>
          <w:sz w:val="24"/>
          <w:szCs w:val="24"/>
        </w:rPr>
        <w:t xml:space="preserve"> </w:t>
      </w:r>
      <w:r w:rsidR="00995616" w:rsidRPr="00D56E10">
        <w:rPr>
          <w:rFonts w:ascii="Garamond" w:eastAsia="Times New Roman" w:hAnsi="Garamond" w:cs="Times New Roman"/>
          <w:b w:val="0"/>
          <w:i/>
          <w:color w:val="auto"/>
          <w:sz w:val="24"/>
          <w:szCs w:val="24"/>
        </w:rPr>
        <w:t>Diagnostic and Statistical Manual of Mental Disorders (DSM-5®)</w:t>
      </w:r>
      <w:r w:rsidR="002930D2">
        <w:rPr>
          <w:rFonts w:ascii="Garamond" w:eastAsia="Times New Roman" w:hAnsi="Garamond" w:cs="Times New Roman"/>
          <w:b w:val="0"/>
          <w:color w:val="auto"/>
          <w:sz w:val="24"/>
          <w:szCs w:val="24"/>
        </w:rPr>
        <w:t>.</w:t>
      </w:r>
      <w:r w:rsidR="00995616" w:rsidRPr="00D56E10">
        <w:rPr>
          <w:rFonts w:ascii="Garamond" w:eastAsia="Times New Roman" w:hAnsi="Garamond" w:cs="Times New Roman"/>
          <w:b w:val="0"/>
          <w:color w:val="auto"/>
          <w:sz w:val="24"/>
          <w:szCs w:val="24"/>
        </w:rPr>
        <w:t xml:space="preserve"> Fifth Edition</w:t>
      </w:r>
      <w:r w:rsidR="00EB37E3" w:rsidRPr="00D56E10">
        <w:rPr>
          <w:rFonts w:ascii="Garamond" w:eastAsia="Times New Roman" w:hAnsi="Garamond" w:cs="Times New Roman"/>
          <w:b w:val="0"/>
          <w:color w:val="auto"/>
          <w:sz w:val="24"/>
          <w:szCs w:val="24"/>
        </w:rPr>
        <w:t xml:space="preserve">. </w:t>
      </w:r>
      <w:r w:rsidR="00DB542D" w:rsidRPr="00D56E10">
        <w:rPr>
          <w:rFonts w:ascii="Garamond" w:eastAsia="Times New Roman" w:hAnsi="Garamond" w:cs="Times New Roman"/>
          <w:b w:val="0"/>
          <w:color w:val="auto"/>
          <w:sz w:val="24"/>
          <w:szCs w:val="24"/>
        </w:rPr>
        <w:t xml:space="preserve">Arlington: </w:t>
      </w:r>
      <w:r w:rsidR="00EB37E3" w:rsidRPr="00D56E10">
        <w:rPr>
          <w:rFonts w:ascii="Garamond" w:eastAsia="Times New Roman" w:hAnsi="Garamond" w:cs="Times New Roman"/>
          <w:b w:val="0"/>
          <w:color w:val="auto"/>
          <w:sz w:val="24"/>
          <w:szCs w:val="24"/>
        </w:rPr>
        <w:t>American Psy</w:t>
      </w:r>
      <w:r w:rsidR="00DB542D" w:rsidRPr="00D56E10">
        <w:rPr>
          <w:rFonts w:ascii="Garamond" w:eastAsia="Times New Roman" w:hAnsi="Garamond" w:cs="Times New Roman"/>
          <w:b w:val="0"/>
          <w:color w:val="auto"/>
          <w:sz w:val="24"/>
          <w:szCs w:val="24"/>
        </w:rPr>
        <w:t>chiatric Association Publishing</w:t>
      </w:r>
      <w:r w:rsidR="00EB37E3" w:rsidRPr="00D56E10">
        <w:rPr>
          <w:rFonts w:ascii="Garamond" w:eastAsia="Times New Roman" w:hAnsi="Garamond" w:cs="Times New Roman"/>
          <w:b w:val="0"/>
          <w:color w:val="auto"/>
          <w:sz w:val="24"/>
          <w:szCs w:val="24"/>
        </w:rPr>
        <w:t>.</w:t>
      </w:r>
    </w:p>
    <w:p w14:paraId="24657C0B" w14:textId="77777777" w:rsidR="00EB37E3" w:rsidRPr="00D56E10" w:rsidRDefault="00EB37E3" w:rsidP="006A0F4A">
      <w:pPr>
        <w:pStyle w:val="Heading1"/>
        <w:spacing w:before="0"/>
        <w:rPr>
          <w:rFonts w:ascii="Garamond" w:eastAsia="Times New Roman" w:hAnsi="Garamond" w:cs="Times New Roman"/>
          <w:b w:val="0"/>
          <w:color w:val="auto"/>
          <w:sz w:val="24"/>
          <w:szCs w:val="24"/>
        </w:rPr>
      </w:pPr>
    </w:p>
    <w:p w14:paraId="64548A56" w14:textId="77777777" w:rsidR="00EB37E3" w:rsidRPr="00D56E10" w:rsidRDefault="00995616" w:rsidP="006A0F4A">
      <w:pPr>
        <w:pStyle w:val="Heading1"/>
        <w:spacing w:before="0"/>
        <w:rPr>
          <w:rFonts w:ascii="Garamond" w:eastAsia="Times New Roman" w:hAnsi="Garamond" w:cs="Times New Roman"/>
          <w:b w:val="0"/>
          <w:color w:val="auto"/>
          <w:sz w:val="24"/>
          <w:szCs w:val="24"/>
        </w:rPr>
      </w:pPr>
      <w:r w:rsidRPr="00D56E10">
        <w:rPr>
          <w:rFonts w:ascii="Garamond" w:eastAsia="Times New Roman" w:hAnsi="Garamond" w:cs="Times New Roman"/>
          <w:b w:val="0"/>
          <w:color w:val="auto"/>
          <w:sz w:val="24"/>
          <w:szCs w:val="24"/>
        </w:rPr>
        <w:t>American Psychiatric Association</w:t>
      </w:r>
      <w:r w:rsidR="002930D2">
        <w:rPr>
          <w:rFonts w:ascii="Garamond" w:eastAsia="Times New Roman" w:hAnsi="Garamond" w:cs="Times New Roman"/>
          <w:b w:val="0"/>
          <w:color w:val="auto"/>
          <w:sz w:val="24"/>
          <w:szCs w:val="24"/>
        </w:rPr>
        <w:t>.</w:t>
      </w:r>
      <w:r w:rsidRPr="00D56E10">
        <w:rPr>
          <w:rFonts w:ascii="Garamond" w:eastAsia="Times New Roman" w:hAnsi="Garamond" w:cs="Times New Roman"/>
          <w:b w:val="0"/>
          <w:color w:val="auto"/>
          <w:sz w:val="24"/>
          <w:szCs w:val="24"/>
        </w:rPr>
        <w:t xml:space="preserve"> </w:t>
      </w:r>
      <w:r w:rsidR="00EB37E3" w:rsidRPr="00D56E10">
        <w:rPr>
          <w:rFonts w:ascii="Garamond" w:eastAsia="Times New Roman" w:hAnsi="Garamond" w:cs="Times New Roman"/>
          <w:b w:val="0"/>
          <w:color w:val="auto"/>
          <w:sz w:val="24"/>
          <w:szCs w:val="24"/>
        </w:rPr>
        <w:t>1994.</w:t>
      </w:r>
      <w:r w:rsidRPr="00D56E10">
        <w:rPr>
          <w:rFonts w:ascii="Garamond" w:eastAsia="Times New Roman" w:hAnsi="Garamond" w:cs="Times New Roman"/>
          <w:b w:val="0"/>
          <w:color w:val="auto"/>
          <w:sz w:val="24"/>
          <w:szCs w:val="24"/>
        </w:rPr>
        <w:t xml:space="preserve"> </w:t>
      </w:r>
      <w:r w:rsidRPr="00D56E10">
        <w:rPr>
          <w:rFonts w:ascii="Garamond" w:eastAsia="Times New Roman" w:hAnsi="Garamond" w:cs="Times New Roman"/>
          <w:b w:val="0"/>
          <w:i/>
          <w:color w:val="auto"/>
          <w:sz w:val="24"/>
          <w:szCs w:val="24"/>
        </w:rPr>
        <w:t>Diagnostic and Statistical Manual of Mental Disorders IV</w:t>
      </w:r>
      <w:r w:rsidR="002930D2">
        <w:rPr>
          <w:rFonts w:ascii="Garamond" w:eastAsia="Times New Roman" w:hAnsi="Garamond" w:cs="Times New Roman"/>
          <w:b w:val="0"/>
          <w:i/>
          <w:color w:val="auto"/>
          <w:sz w:val="24"/>
          <w:szCs w:val="24"/>
        </w:rPr>
        <w:t>.</w:t>
      </w:r>
      <w:r w:rsidRPr="00D56E10">
        <w:rPr>
          <w:rFonts w:ascii="Garamond" w:eastAsia="Times New Roman" w:hAnsi="Garamond" w:cs="Times New Roman"/>
          <w:b w:val="0"/>
          <w:i/>
          <w:color w:val="auto"/>
          <w:sz w:val="24"/>
          <w:szCs w:val="24"/>
        </w:rPr>
        <w:t xml:space="preserve"> </w:t>
      </w:r>
      <w:r w:rsidRPr="00D56E10">
        <w:rPr>
          <w:rFonts w:ascii="Garamond" w:eastAsia="Times New Roman" w:hAnsi="Garamond" w:cs="Times New Roman"/>
          <w:b w:val="0"/>
          <w:color w:val="auto"/>
          <w:sz w:val="24"/>
          <w:szCs w:val="24"/>
        </w:rPr>
        <w:t>Fourth Edition</w:t>
      </w:r>
      <w:r w:rsidR="00EB37E3" w:rsidRPr="00D56E10">
        <w:rPr>
          <w:rFonts w:ascii="Garamond" w:eastAsia="Times New Roman" w:hAnsi="Garamond" w:cs="Times New Roman"/>
          <w:b w:val="0"/>
          <w:color w:val="auto"/>
          <w:sz w:val="24"/>
          <w:szCs w:val="24"/>
        </w:rPr>
        <w:t xml:space="preserve">. </w:t>
      </w:r>
      <w:r w:rsidR="00DB542D" w:rsidRPr="00D56E10">
        <w:rPr>
          <w:rFonts w:ascii="Garamond" w:eastAsia="Times New Roman" w:hAnsi="Garamond" w:cs="Times New Roman"/>
          <w:b w:val="0"/>
          <w:color w:val="auto"/>
          <w:sz w:val="24"/>
          <w:szCs w:val="24"/>
        </w:rPr>
        <w:t xml:space="preserve">Arlington: </w:t>
      </w:r>
      <w:r w:rsidR="00EB37E3" w:rsidRPr="00D56E10">
        <w:rPr>
          <w:rFonts w:ascii="Garamond" w:eastAsia="Times New Roman" w:hAnsi="Garamond" w:cs="Times New Roman"/>
          <w:b w:val="0"/>
          <w:color w:val="auto"/>
          <w:sz w:val="24"/>
          <w:szCs w:val="24"/>
        </w:rPr>
        <w:t>American Psy</w:t>
      </w:r>
      <w:r w:rsidR="00DB542D" w:rsidRPr="00D56E10">
        <w:rPr>
          <w:rFonts w:ascii="Garamond" w:eastAsia="Times New Roman" w:hAnsi="Garamond" w:cs="Times New Roman"/>
          <w:b w:val="0"/>
          <w:color w:val="auto"/>
          <w:sz w:val="24"/>
          <w:szCs w:val="24"/>
        </w:rPr>
        <w:t>chiatric Association Publishing</w:t>
      </w:r>
      <w:r w:rsidR="00EB37E3" w:rsidRPr="00D56E10">
        <w:rPr>
          <w:rFonts w:ascii="Garamond" w:eastAsia="Times New Roman" w:hAnsi="Garamond" w:cs="Times New Roman"/>
          <w:b w:val="0"/>
          <w:color w:val="auto"/>
          <w:sz w:val="24"/>
          <w:szCs w:val="24"/>
        </w:rPr>
        <w:t>.</w:t>
      </w:r>
    </w:p>
    <w:p w14:paraId="1A4BE501" w14:textId="77777777" w:rsidR="00E7733F" w:rsidRPr="00D56E10" w:rsidRDefault="00E7733F" w:rsidP="006A0F4A">
      <w:pPr>
        <w:rPr>
          <w:rFonts w:ascii="Garamond" w:hAnsi="Garamond"/>
        </w:rPr>
      </w:pPr>
    </w:p>
    <w:p w14:paraId="6C9D1015" w14:textId="0CC45791" w:rsidR="00E7733F" w:rsidRPr="00D56E10" w:rsidRDefault="00E7733F" w:rsidP="006A0F4A">
      <w:pPr>
        <w:rPr>
          <w:rFonts w:ascii="Garamond" w:hAnsi="Garamond"/>
        </w:rPr>
      </w:pPr>
      <w:r w:rsidRPr="00D56E10">
        <w:rPr>
          <w:rFonts w:ascii="Garamond" w:hAnsi="Garamond"/>
        </w:rPr>
        <w:t>Amodeo, Maryan</w:t>
      </w:r>
      <w:r w:rsidR="00323EDC" w:rsidRPr="00D56E10">
        <w:rPr>
          <w:rFonts w:ascii="Garamond" w:hAnsi="Garamond"/>
        </w:rPr>
        <w:t>n</w:t>
      </w:r>
      <w:r w:rsidRPr="00D56E10">
        <w:rPr>
          <w:rFonts w:ascii="Garamond" w:hAnsi="Garamond"/>
        </w:rPr>
        <w:t>. 2015.</w:t>
      </w:r>
      <w:r w:rsidR="00A46ACA">
        <w:rPr>
          <w:rFonts w:ascii="Garamond" w:hAnsi="Garamond"/>
        </w:rPr>
        <w:t xml:space="preserve"> 'The Addictive Personality’</w:t>
      </w:r>
      <w:r w:rsidR="00323EDC" w:rsidRPr="00D56E10">
        <w:rPr>
          <w:rFonts w:ascii="Garamond" w:hAnsi="Garamond"/>
        </w:rPr>
        <w:t xml:space="preserve">. </w:t>
      </w:r>
      <w:r w:rsidR="00323EDC" w:rsidRPr="00D56E10">
        <w:rPr>
          <w:rFonts w:ascii="Garamond" w:hAnsi="Garamond"/>
          <w:i/>
        </w:rPr>
        <w:t>Substance Use and Misuse</w:t>
      </w:r>
      <w:r w:rsidR="00686690">
        <w:rPr>
          <w:rFonts w:ascii="Garamond" w:hAnsi="Garamond"/>
        </w:rPr>
        <w:t xml:space="preserve"> 50 (</w:t>
      </w:r>
      <w:r w:rsidR="00323EDC" w:rsidRPr="00D56E10">
        <w:rPr>
          <w:rFonts w:ascii="Garamond" w:hAnsi="Garamond"/>
        </w:rPr>
        <w:t>8-9</w:t>
      </w:r>
      <w:r w:rsidR="00686690">
        <w:rPr>
          <w:rFonts w:ascii="Garamond" w:hAnsi="Garamond"/>
        </w:rPr>
        <w:t>)</w:t>
      </w:r>
      <w:r w:rsidR="00323EDC" w:rsidRPr="00D56E10">
        <w:rPr>
          <w:rFonts w:ascii="Garamond" w:hAnsi="Garamond"/>
        </w:rPr>
        <w:t>:1013-1016.</w:t>
      </w:r>
    </w:p>
    <w:p w14:paraId="607EE2B9" w14:textId="77777777" w:rsidR="005B0D9A" w:rsidRPr="00D56E10" w:rsidRDefault="005B0D9A" w:rsidP="006A0F4A">
      <w:pPr>
        <w:rPr>
          <w:rFonts w:ascii="Garamond" w:eastAsia="Times New Roman" w:hAnsi="Garamond" w:cs="Times New Roman"/>
        </w:rPr>
      </w:pPr>
    </w:p>
    <w:p w14:paraId="7ECCBF06" w14:textId="41AD506E" w:rsidR="00946CA3" w:rsidRPr="00D56E10" w:rsidRDefault="00DB542D" w:rsidP="006A0F4A">
      <w:pPr>
        <w:rPr>
          <w:rFonts w:ascii="Garamond" w:eastAsia="Times New Roman" w:hAnsi="Garamond" w:cs="Times New Roman"/>
        </w:rPr>
      </w:pPr>
      <w:r w:rsidRPr="00D56E10">
        <w:rPr>
          <w:rFonts w:ascii="Garamond" w:eastAsia="Times New Roman" w:hAnsi="Garamond" w:cs="Times New Roman"/>
        </w:rPr>
        <w:t xml:space="preserve">Charland, L. C. </w:t>
      </w:r>
      <w:r w:rsidR="002930D2">
        <w:rPr>
          <w:rFonts w:ascii="Garamond" w:eastAsia="Times New Roman" w:hAnsi="Garamond" w:cs="Times New Roman"/>
        </w:rPr>
        <w:t>2002. '</w:t>
      </w:r>
      <w:r w:rsidR="00946CA3" w:rsidRPr="00D56E10">
        <w:rPr>
          <w:rFonts w:ascii="Garamond" w:eastAsia="Times New Roman" w:hAnsi="Garamond" w:cs="Times New Roman"/>
        </w:rPr>
        <w:t>Cynthia's Dilemma: Co</w:t>
      </w:r>
      <w:r w:rsidR="00A46ACA">
        <w:rPr>
          <w:rFonts w:ascii="Garamond" w:eastAsia="Times New Roman" w:hAnsi="Garamond" w:cs="Times New Roman"/>
        </w:rPr>
        <w:t>nsenting to Heroin Prescription’</w:t>
      </w:r>
      <w:r w:rsidR="002930D2">
        <w:rPr>
          <w:rFonts w:ascii="Garamond" w:eastAsia="Times New Roman" w:hAnsi="Garamond" w:cs="Times New Roman"/>
        </w:rPr>
        <w:t>.</w:t>
      </w:r>
      <w:r w:rsidR="00946CA3" w:rsidRPr="00D56E10">
        <w:rPr>
          <w:rFonts w:ascii="Garamond" w:eastAsia="Times New Roman" w:hAnsi="Garamond" w:cs="Times New Roman"/>
        </w:rPr>
        <w:t xml:space="preserve"> </w:t>
      </w:r>
      <w:r w:rsidR="00946CA3" w:rsidRPr="00D56E10">
        <w:rPr>
          <w:rStyle w:val="Emphasis"/>
          <w:rFonts w:ascii="Garamond" w:eastAsia="Times New Roman" w:hAnsi="Garamond" w:cs="Times New Roman"/>
        </w:rPr>
        <w:t>American Journal of Bioethics</w:t>
      </w:r>
      <w:r w:rsidR="00C73B04">
        <w:rPr>
          <w:rFonts w:ascii="Garamond" w:eastAsia="Times New Roman" w:hAnsi="Garamond" w:cs="Times New Roman"/>
        </w:rPr>
        <w:t xml:space="preserve"> </w:t>
      </w:r>
      <w:r w:rsidR="00946CA3" w:rsidRPr="00D56E10">
        <w:rPr>
          <w:rFonts w:ascii="Garamond" w:eastAsia="Times New Roman" w:hAnsi="Garamond" w:cs="Times New Roman"/>
        </w:rPr>
        <w:t>2(2): 37–57</w:t>
      </w:r>
      <w:r w:rsidR="002930D2">
        <w:rPr>
          <w:rFonts w:ascii="Garamond" w:eastAsia="Times New Roman" w:hAnsi="Garamond" w:cs="Times New Roman"/>
        </w:rPr>
        <w:t>.</w:t>
      </w:r>
    </w:p>
    <w:p w14:paraId="0FC957FF" w14:textId="77777777" w:rsidR="00946CA3" w:rsidRPr="00D56E10" w:rsidRDefault="00946CA3" w:rsidP="006A0F4A">
      <w:pPr>
        <w:rPr>
          <w:rFonts w:ascii="Garamond" w:eastAsia="Times New Roman" w:hAnsi="Garamond" w:cs="Times New Roman"/>
        </w:rPr>
      </w:pPr>
    </w:p>
    <w:p w14:paraId="3A418D35" w14:textId="7541314C" w:rsidR="00946CA3" w:rsidRPr="00D56E10" w:rsidRDefault="005B0D9A" w:rsidP="006A0F4A">
      <w:pPr>
        <w:rPr>
          <w:rFonts w:ascii="Garamond" w:eastAsia="Times New Roman" w:hAnsi="Garamond" w:cs="Times New Roman"/>
        </w:rPr>
      </w:pPr>
      <w:r w:rsidRPr="00D56E10">
        <w:rPr>
          <w:rFonts w:ascii="Garamond" w:eastAsia="Times New Roman" w:hAnsi="Garamond" w:cs="Times New Roman"/>
        </w:rPr>
        <w:t>Charland</w:t>
      </w:r>
      <w:r w:rsidR="00DB542D" w:rsidRPr="00D56E10">
        <w:rPr>
          <w:rFonts w:ascii="Garamond" w:eastAsia="Times New Roman" w:hAnsi="Garamond" w:cs="Times New Roman"/>
        </w:rPr>
        <w:t>, L. C.</w:t>
      </w:r>
      <w:r w:rsidRPr="00D56E10">
        <w:rPr>
          <w:rFonts w:ascii="Garamond" w:eastAsia="Times New Roman" w:hAnsi="Garamond" w:cs="Times New Roman"/>
        </w:rPr>
        <w:t xml:space="preserve"> </w:t>
      </w:r>
      <w:r w:rsidR="00A46ACA">
        <w:rPr>
          <w:rFonts w:ascii="Garamond" w:eastAsia="Times New Roman" w:hAnsi="Garamond" w:cs="Times New Roman"/>
        </w:rPr>
        <w:t>2011. ‘</w:t>
      </w:r>
      <w:r w:rsidR="00946CA3" w:rsidRPr="00D56E10">
        <w:rPr>
          <w:rFonts w:ascii="Garamond" w:eastAsia="Times New Roman" w:hAnsi="Garamond" w:cs="Times New Roman"/>
        </w:rPr>
        <w:t>Decision</w:t>
      </w:r>
      <w:r w:rsidR="00A46ACA">
        <w:rPr>
          <w:rFonts w:ascii="Garamond" w:eastAsia="Times New Roman" w:hAnsi="Garamond" w:cs="Times New Roman"/>
        </w:rPr>
        <w:t>-Making Capacity and Addiction’</w:t>
      </w:r>
      <w:r w:rsidR="00C73B04">
        <w:rPr>
          <w:rFonts w:ascii="Garamond" w:eastAsia="Times New Roman" w:hAnsi="Garamond" w:cs="Times New Roman"/>
        </w:rPr>
        <w:t>. In</w:t>
      </w:r>
      <w:r w:rsidR="00946CA3" w:rsidRPr="00D56E10">
        <w:rPr>
          <w:rFonts w:ascii="Garamond" w:eastAsia="Times New Roman" w:hAnsi="Garamond" w:cs="Times New Roman"/>
        </w:rPr>
        <w:t xml:space="preserve"> </w:t>
      </w:r>
      <w:r w:rsidR="00C73B04" w:rsidRPr="00D56E10">
        <w:rPr>
          <w:rFonts w:ascii="Garamond" w:eastAsia="Times New Roman" w:hAnsi="Garamond" w:cs="Times New Roman"/>
        </w:rPr>
        <w:t>George Graham and Jeffrey Poland (eds.),</w:t>
      </w:r>
      <w:r w:rsidR="00C73B04">
        <w:rPr>
          <w:rFonts w:ascii="Garamond" w:eastAsia="Times New Roman" w:hAnsi="Garamond" w:cs="Times New Roman"/>
        </w:rPr>
        <w:t xml:space="preserve"> </w:t>
      </w:r>
      <w:r w:rsidR="00946CA3" w:rsidRPr="00D56E10">
        <w:rPr>
          <w:rStyle w:val="Emphasis"/>
          <w:rFonts w:ascii="Garamond" w:eastAsia="Times New Roman" w:hAnsi="Garamond" w:cs="Times New Roman"/>
        </w:rPr>
        <w:t>Addiction and Responsibility</w:t>
      </w:r>
      <w:r w:rsidR="00C73B04">
        <w:rPr>
          <w:rFonts w:ascii="Garamond" w:eastAsia="Times New Roman" w:hAnsi="Garamond" w:cs="Times New Roman"/>
        </w:rPr>
        <w:t>.</w:t>
      </w:r>
      <w:r w:rsidR="00946CA3" w:rsidRPr="00D56E10">
        <w:rPr>
          <w:rFonts w:ascii="Garamond" w:eastAsia="Times New Roman" w:hAnsi="Garamond" w:cs="Times New Roman"/>
        </w:rPr>
        <w:t xml:space="preserve"> London England: MIT Press, </w:t>
      </w:r>
      <w:r w:rsidR="00C73B04">
        <w:rPr>
          <w:rFonts w:ascii="Garamond" w:eastAsia="Times New Roman" w:hAnsi="Garamond" w:cs="Times New Roman"/>
        </w:rPr>
        <w:t>pp.</w:t>
      </w:r>
      <w:r w:rsidR="00946CA3" w:rsidRPr="00D56E10">
        <w:rPr>
          <w:rFonts w:ascii="Garamond" w:eastAsia="Times New Roman" w:hAnsi="Garamond" w:cs="Times New Roman"/>
        </w:rPr>
        <w:t>139–158</w:t>
      </w:r>
      <w:r w:rsidR="00DB542D" w:rsidRPr="00D56E10">
        <w:rPr>
          <w:rFonts w:ascii="Garamond" w:eastAsia="Times New Roman" w:hAnsi="Garamond" w:cs="Times New Roman"/>
        </w:rPr>
        <w:t>.</w:t>
      </w:r>
    </w:p>
    <w:p w14:paraId="7FD2ED3C" w14:textId="77777777" w:rsidR="00946CA3" w:rsidRPr="00D56E10" w:rsidRDefault="00946CA3" w:rsidP="006A0F4A">
      <w:pPr>
        <w:rPr>
          <w:rFonts w:ascii="Garamond" w:eastAsia="Times New Roman" w:hAnsi="Garamond" w:cs="Times New Roman"/>
        </w:rPr>
      </w:pPr>
    </w:p>
    <w:p w14:paraId="59E425D5" w14:textId="77777777" w:rsidR="009C22E5" w:rsidRPr="00D56E10" w:rsidRDefault="009C22E5" w:rsidP="006A0F4A">
      <w:pPr>
        <w:rPr>
          <w:rFonts w:ascii="Garamond" w:eastAsia="Times New Roman" w:hAnsi="Garamond" w:cs="Times New Roman"/>
        </w:rPr>
      </w:pPr>
      <w:r w:rsidRPr="00D56E10">
        <w:rPr>
          <w:rFonts w:ascii="Garamond" w:eastAsia="Times New Roman" w:hAnsi="Garamond" w:cs="Times New Roman"/>
        </w:rPr>
        <w:t xml:space="preserve">Corrado, M L. 1999. </w:t>
      </w:r>
      <w:r w:rsidR="00E70222" w:rsidRPr="00D56E10">
        <w:rPr>
          <w:rFonts w:ascii="Garamond" w:eastAsia="Times New Roman" w:hAnsi="Garamond" w:cs="Times New Roman"/>
        </w:rPr>
        <w:t>‘</w:t>
      </w:r>
      <w:r w:rsidRPr="00D56E10">
        <w:rPr>
          <w:rFonts w:ascii="Garamond" w:eastAsia="Times New Roman" w:hAnsi="Garamond" w:cs="Times New Roman"/>
        </w:rPr>
        <w:t>Addiction and Responsibility</w:t>
      </w:r>
      <w:r w:rsidR="00E70222" w:rsidRPr="00D56E10">
        <w:rPr>
          <w:rFonts w:ascii="Garamond" w:eastAsia="Times New Roman" w:hAnsi="Garamond" w:cs="Times New Roman"/>
        </w:rPr>
        <w:t>’</w:t>
      </w:r>
      <w:r w:rsidRPr="00D56E10">
        <w:rPr>
          <w:rFonts w:ascii="Garamond" w:eastAsia="Times New Roman" w:hAnsi="Garamond" w:cs="Times New Roman"/>
        </w:rPr>
        <w:t xml:space="preserve">. </w:t>
      </w:r>
      <w:r w:rsidRPr="00D56E10">
        <w:rPr>
          <w:rFonts w:ascii="Garamond" w:eastAsia="Times New Roman" w:hAnsi="Garamond" w:cs="Times New Roman"/>
          <w:i/>
        </w:rPr>
        <w:t>Law and Philosophy</w:t>
      </w:r>
      <w:r w:rsidR="008F785C" w:rsidRPr="00D56E10">
        <w:rPr>
          <w:rFonts w:ascii="Garamond" w:eastAsia="Times New Roman" w:hAnsi="Garamond" w:cs="Times New Roman"/>
        </w:rPr>
        <w:t xml:space="preserve"> 18(6):</w:t>
      </w:r>
      <w:r w:rsidR="00AF0B01" w:rsidRPr="00D56E10">
        <w:rPr>
          <w:rFonts w:ascii="Garamond" w:eastAsia="Times New Roman" w:hAnsi="Garamond" w:cs="Times New Roman"/>
        </w:rPr>
        <w:t>579-588.</w:t>
      </w:r>
    </w:p>
    <w:p w14:paraId="208C5324" w14:textId="77777777" w:rsidR="009C22E5" w:rsidRPr="00D56E10" w:rsidRDefault="009C22E5" w:rsidP="006A0F4A">
      <w:pPr>
        <w:rPr>
          <w:rFonts w:ascii="Garamond" w:eastAsia="Times New Roman" w:hAnsi="Garamond" w:cs="Times New Roman"/>
        </w:rPr>
      </w:pPr>
    </w:p>
    <w:p w14:paraId="425E6219" w14:textId="0F1DEE5B" w:rsidR="004A7A30" w:rsidRDefault="00A46ACA" w:rsidP="00D4631D">
      <w:pPr>
        <w:rPr>
          <w:rFonts w:ascii="Garamond" w:eastAsia="Times New Roman" w:hAnsi="Garamond" w:cs="Times New Roman"/>
        </w:rPr>
      </w:pPr>
      <w:r>
        <w:rPr>
          <w:rFonts w:ascii="Garamond" w:eastAsia="Times New Roman" w:hAnsi="Garamond" w:cs="Times New Roman"/>
        </w:rPr>
        <w:t>Deligiorgi, K. 2017. ‘Hegel’s Moral Philosophy’</w:t>
      </w:r>
      <w:r w:rsidR="004A7A30" w:rsidRPr="00D56E10">
        <w:rPr>
          <w:rFonts w:ascii="Garamond" w:eastAsia="Times New Roman" w:hAnsi="Garamond" w:cs="Times New Roman"/>
        </w:rPr>
        <w:t xml:space="preserve">. In D. Moyar ed. </w:t>
      </w:r>
      <w:r w:rsidR="004A7A30" w:rsidRPr="00D56E10">
        <w:rPr>
          <w:rFonts w:ascii="Garamond" w:eastAsia="Times New Roman" w:hAnsi="Garamond" w:cs="Times New Roman"/>
          <w:i/>
        </w:rPr>
        <w:t>The Oxford Handbook to Hegel</w:t>
      </w:r>
      <w:r w:rsidR="004A7A30" w:rsidRPr="00D56E10">
        <w:rPr>
          <w:rFonts w:ascii="Garamond" w:eastAsia="Times New Roman" w:hAnsi="Garamond" w:cs="Times New Roman"/>
        </w:rPr>
        <w:t>. Oxford University Press.</w:t>
      </w:r>
    </w:p>
    <w:p w14:paraId="30274F98" w14:textId="77777777" w:rsidR="006A0F4A" w:rsidRDefault="006A0F4A" w:rsidP="00D4631D">
      <w:pPr>
        <w:rPr>
          <w:rFonts w:ascii="Garamond" w:eastAsia="Times New Roman" w:hAnsi="Garamond" w:cs="Times New Roman"/>
        </w:rPr>
      </w:pPr>
    </w:p>
    <w:p w14:paraId="52425417" w14:textId="4FBB5125" w:rsidR="00D4631D" w:rsidRPr="00D4631D" w:rsidRDefault="00A46ACA" w:rsidP="00D4631D">
      <w:pPr>
        <w:pStyle w:val="Heading1"/>
        <w:spacing w:before="0"/>
        <w:rPr>
          <w:rFonts w:ascii="Garamond" w:eastAsia="Times New Roman" w:hAnsi="Garamond" w:cs="Times New Roman"/>
          <w:b w:val="0"/>
          <w:color w:val="auto"/>
          <w:sz w:val="24"/>
          <w:szCs w:val="24"/>
        </w:rPr>
      </w:pPr>
      <w:r>
        <w:rPr>
          <w:rFonts w:ascii="Garamond" w:eastAsia="Times New Roman" w:hAnsi="Garamond" w:cs="Times New Roman"/>
          <w:b w:val="0"/>
          <w:color w:val="auto"/>
          <w:sz w:val="24"/>
          <w:szCs w:val="24"/>
        </w:rPr>
        <w:t>Deligiorgi, K. 2019a. ‘The Good and the Actual’</w:t>
      </w:r>
      <w:r w:rsidR="006A0F4A" w:rsidRPr="00D4631D">
        <w:rPr>
          <w:rFonts w:ascii="Garamond" w:eastAsia="Times New Roman" w:hAnsi="Garamond" w:cs="Times New Roman"/>
          <w:b w:val="0"/>
          <w:color w:val="auto"/>
          <w:sz w:val="24"/>
          <w:szCs w:val="24"/>
        </w:rPr>
        <w:t xml:space="preserve">. In A. Honneth and J. Christ (eds.). </w:t>
      </w:r>
      <w:r w:rsidR="00D4631D" w:rsidRPr="00D4631D">
        <w:rPr>
          <w:rFonts w:ascii="Garamond" w:eastAsia="Times New Roman" w:hAnsi="Garamond" w:cs="Times New Roman"/>
          <w:b w:val="0"/>
          <w:i/>
          <w:color w:val="auto"/>
          <w:sz w:val="24"/>
          <w:szCs w:val="24"/>
        </w:rPr>
        <w:t>Zweite Natur. Stuttgarter Hegel-Kongress 2017.</w:t>
      </w:r>
      <w:r w:rsidR="00D4631D" w:rsidRPr="00D4631D">
        <w:rPr>
          <w:rStyle w:val="a-size-large"/>
          <w:rFonts w:ascii="Garamond" w:eastAsia="Times New Roman" w:hAnsi="Garamond" w:cs="Times New Roman"/>
          <w:b w:val="0"/>
          <w:i/>
          <w:color w:val="auto"/>
          <w:sz w:val="24"/>
          <w:szCs w:val="24"/>
        </w:rPr>
        <w:t xml:space="preserve"> Veröffentlichungen der Internationalen Hegel-Vereinigung</w:t>
      </w:r>
      <w:r w:rsidR="00D4631D">
        <w:rPr>
          <w:rStyle w:val="a-size-large"/>
          <w:rFonts w:ascii="Garamond" w:eastAsia="Times New Roman" w:hAnsi="Garamond" w:cs="Times New Roman"/>
          <w:b w:val="0"/>
          <w:color w:val="auto"/>
          <w:sz w:val="24"/>
          <w:szCs w:val="24"/>
        </w:rPr>
        <w:t xml:space="preserve"> (forthcoming).</w:t>
      </w:r>
    </w:p>
    <w:p w14:paraId="0193091D" w14:textId="77777777" w:rsidR="006A0F4A" w:rsidRDefault="006A0F4A" w:rsidP="00D4631D">
      <w:pPr>
        <w:rPr>
          <w:rFonts w:ascii="Garamond" w:eastAsia="Times New Roman" w:hAnsi="Garamond" w:cs="Times New Roman"/>
        </w:rPr>
      </w:pPr>
    </w:p>
    <w:p w14:paraId="7A1AA661" w14:textId="5D13D5F7" w:rsidR="006A0F4A" w:rsidRPr="00D56E10" w:rsidRDefault="00A46ACA" w:rsidP="00D4631D">
      <w:pPr>
        <w:rPr>
          <w:rFonts w:ascii="Garamond" w:eastAsia="Times New Roman" w:hAnsi="Garamond" w:cs="Times New Roman"/>
        </w:rPr>
      </w:pPr>
      <w:r>
        <w:rPr>
          <w:rFonts w:ascii="Garamond" w:eastAsia="Times New Roman" w:hAnsi="Garamond" w:cs="Times New Roman"/>
        </w:rPr>
        <w:t>Deligiorgi, K. 2019b. ‘</w:t>
      </w:r>
      <w:r w:rsidR="006A0F4A">
        <w:rPr>
          <w:rFonts w:ascii="Garamond" w:eastAsia="Times New Roman" w:hAnsi="Garamond" w:cs="Times New Roman"/>
        </w:rPr>
        <w:t xml:space="preserve">The Idea of the </w:t>
      </w:r>
      <w:r>
        <w:rPr>
          <w:rFonts w:ascii="Garamond" w:eastAsia="Times New Roman" w:hAnsi="Garamond" w:cs="Times New Roman"/>
        </w:rPr>
        <w:t>Good’</w:t>
      </w:r>
      <w:r w:rsidR="006A0F4A">
        <w:rPr>
          <w:rFonts w:ascii="Garamond" w:eastAsia="Times New Roman" w:hAnsi="Garamond" w:cs="Times New Roman"/>
        </w:rPr>
        <w:t xml:space="preserve">. In M. Gerhard (ed.). </w:t>
      </w:r>
      <w:r w:rsidR="006A0F4A" w:rsidRPr="00D4631D">
        <w:rPr>
          <w:rFonts w:ascii="Garamond" w:eastAsia="Times New Roman" w:hAnsi="Garamond" w:cs="Times New Roman"/>
          <w:i/>
        </w:rPr>
        <w:t>Hegel-Jahrbuch</w:t>
      </w:r>
      <w:r w:rsidR="006A0F4A">
        <w:rPr>
          <w:rFonts w:ascii="Garamond" w:eastAsia="Times New Roman" w:hAnsi="Garamond" w:cs="Times New Roman"/>
        </w:rPr>
        <w:t xml:space="preserve"> (forthcoming).</w:t>
      </w:r>
    </w:p>
    <w:p w14:paraId="39E620A4" w14:textId="77777777" w:rsidR="004A7A30" w:rsidRPr="00D56E10" w:rsidRDefault="004A7A30" w:rsidP="006A0F4A">
      <w:pPr>
        <w:rPr>
          <w:rFonts w:ascii="Garamond" w:eastAsia="Times New Roman" w:hAnsi="Garamond" w:cs="Times New Roman"/>
        </w:rPr>
      </w:pPr>
    </w:p>
    <w:p w14:paraId="4C7EF8F6" w14:textId="3C5453BB" w:rsidR="009C22E5" w:rsidRPr="00D56E10" w:rsidRDefault="009C22E5" w:rsidP="006A0F4A">
      <w:pPr>
        <w:rPr>
          <w:rFonts w:ascii="Garamond" w:eastAsia="Times New Roman" w:hAnsi="Garamond" w:cs="Times New Roman"/>
        </w:rPr>
      </w:pPr>
      <w:r w:rsidRPr="00D56E10">
        <w:rPr>
          <w:rFonts w:ascii="Garamond" w:eastAsia="Times New Roman" w:hAnsi="Garamond" w:cs="Times New Roman"/>
        </w:rPr>
        <w:t>DiNucci</w:t>
      </w:r>
      <w:r w:rsidR="00247F33" w:rsidRPr="00D56E10">
        <w:rPr>
          <w:rFonts w:ascii="Garamond" w:eastAsia="Times New Roman" w:hAnsi="Garamond" w:cs="Times New Roman"/>
        </w:rPr>
        <w:t xml:space="preserve">, Ezio. 2014. </w:t>
      </w:r>
      <w:r w:rsidR="005A4C11" w:rsidRPr="00D56E10">
        <w:rPr>
          <w:rFonts w:ascii="Garamond" w:eastAsia="Times New Roman" w:hAnsi="Garamond" w:cs="Times New Roman"/>
        </w:rPr>
        <w:t>‘Addiction, Compulsion, and Agency’</w:t>
      </w:r>
      <w:r w:rsidR="00C73B04">
        <w:rPr>
          <w:rFonts w:ascii="Garamond" w:eastAsia="Times New Roman" w:hAnsi="Garamond" w:cs="Times New Roman"/>
        </w:rPr>
        <w:t>.</w:t>
      </w:r>
      <w:r w:rsidR="005A4C11" w:rsidRPr="00D56E10">
        <w:rPr>
          <w:rFonts w:ascii="Garamond" w:eastAsia="Times New Roman" w:hAnsi="Garamond" w:cs="Times New Roman"/>
        </w:rPr>
        <w:t xml:space="preserve"> </w:t>
      </w:r>
      <w:r w:rsidR="005A4C11" w:rsidRPr="00D56E10">
        <w:rPr>
          <w:rFonts w:ascii="Garamond" w:eastAsia="Times New Roman" w:hAnsi="Garamond" w:cs="Times New Roman"/>
          <w:i/>
        </w:rPr>
        <w:t>Neuroethics</w:t>
      </w:r>
      <w:r w:rsidR="005A4C11" w:rsidRPr="00D56E10">
        <w:rPr>
          <w:rFonts w:ascii="Garamond" w:eastAsia="Times New Roman" w:hAnsi="Garamond" w:cs="Times New Roman"/>
        </w:rPr>
        <w:t xml:space="preserve"> 7:105-7.</w:t>
      </w:r>
    </w:p>
    <w:p w14:paraId="3E21D6D9" w14:textId="77777777" w:rsidR="003244F6" w:rsidRPr="00D56E10" w:rsidRDefault="003244F6" w:rsidP="006A0F4A">
      <w:pPr>
        <w:rPr>
          <w:rFonts w:ascii="Garamond" w:hAnsi="Garamond" w:cs="Arial"/>
        </w:rPr>
      </w:pPr>
    </w:p>
    <w:p w14:paraId="333C28BC" w14:textId="36F58600" w:rsidR="003244F6" w:rsidRPr="00D56E10" w:rsidRDefault="003244F6" w:rsidP="006A0F4A">
      <w:pPr>
        <w:rPr>
          <w:rFonts w:ascii="Garamond" w:hAnsi="Garamond" w:cs="Arial"/>
        </w:rPr>
      </w:pPr>
      <w:r w:rsidRPr="00D56E10">
        <w:rPr>
          <w:rFonts w:ascii="Garamond" w:hAnsi="Garamond" w:cs="Arial"/>
        </w:rPr>
        <w:t>Eddy, Nathan B, H. Halbach, H. Isbell, M. H. Seevers</w:t>
      </w:r>
      <w:r w:rsidR="00C73B04">
        <w:rPr>
          <w:rFonts w:ascii="Garamond" w:hAnsi="Garamond" w:cs="Arial"/>
        </w:rPr>
        <w:t>.</w:t>
      </w:r>
      <w:r w:rsidRPr="00D56E10">
        <w:rPr>
          <w:rFonts w:ascii="Garamond" w:hAnsi="Garamond" w:cs="Arial"/>
        </w:rPr>
        <w:t xml:space="preserve"> 1965</w:t>
      </w:r>
      <w:r w:rsidR="00C73B04">
        <w:rPr>
          <w:rFonts w:ascii="Garamond" w:hAnsi="Garamond" w:cs="Arial"/>
        </w:rPr>
        <w:t>.</w:t>
      </w:r>
      <w:r w:rsidR="00A46ACA">
        <w:rPr>
          <w:rFonts w:ascii="Garamond" w:hAnsi="Garamond" w:cs="Arial"/>
        </w:rPr>
        <w:t xml:space="preserve"> ‘</w:t>
      </w:r>
      <w:r w:rsidRPr="00D56E10">
        <w:rPr>
          <w:rFonts w:ascii="Garamond" w:hAnsi="Garamond" w:cs="Arial"/>
        </w:rPr>
        <w:t>Drug Dependence: Its S</w:t>
      </w:r>
      <w:r w:rsidR="00A46ACA">
        <w:rPr>
          <w:rFonts w:ascii="Garamond" w:hAnsi="Garamond" w:cs="Arial"/>
        </w:rPr>
        <w:t>ignificance and Characteristics’</w:t>
      </w:r>
      <w:r w:rsidR="00C73B04">
        <w:rPr>
          <w:rFonts w:ascii="Garamond" w:hAnsi="Garamond" w:cs="Arial"/>
        </w:rPr>
        <w:t>.</w:t>
      </w:r>
      <w:r w:rsidRPr="00D56E10">
        <w:rPr>
          <w:rFonts w:ascii="Garamond" w:hAnsi="Garamond" w:cs="Arial"/>
        </w:rPr>
        <w:t xml:space="preserve"> </w:t>
      </w:r>
      <w:r w:rsidRPr="00D56E10">
        <w:rPr>
          <w:rFonts w:ascii="Garamond" w:hAnsi="Garamond" w:cs="Arial"/>
          <w:i/>
        </w:rPr>
        <w:t>Bulletin of the World Health Organization</w:t>
      </w:r>
      <w:r w:rsidRPr="00D56E10">
        <w:rPr>
          <w:rFonts w:ascii="Garamond" w:hAnsi="Garamond" w:cs="Arial"/>
        </w:rPr>
        <w:t xml:space="preserve"> 32:721-733.</w:t>
      </w:r>
    </w:p>
    <w:p w14:paraId="25F38F56" w14:textId="77777777" w:rsidR="00B064F7" w:rsidRPr="00D56E10" w:rsidRDefault="00B064F7" w:rsidP="006A0F4A">
      <w:pPr>
        <w:rPr>
          <w:rFonts w:ascii="Garamond" w:hAnsi="Garamond" w:cs="Arial"/>
        </w:rPr>
      </w:pPr>
    </w:p>
    <w:p w14:paraId="0BCEA452" w14:textId="2743C056" w:rsidR="00B064F7" w:rsidRPr="00D56E10" w:rsidRDefault="00C73B04" w:rsidP="006A0F4A">
      <w:pPr>
        <w:rPr>
          <w:rFonts w:ascii="Garamond" w:eastAsia="Times New Roman" w:hAnsi="Garamond" w:cs="Times New Roman"/>
          <w:lang w:val="en-GB"/>
        </w:rPr>
      </w:pPr>
      <w:r>
        <w:rPr>
          <w:rFonts w:ascii="Garamond" w:eastAsia="Times New Roman" w:hAnsi="Garamond" w:cs="Times New Roman"/>
          <w:lang w:val="en-GB"/>
        </w:rPr>
        <w:lastRenderedPageBreak/>
        <w:t>Elster, J, 1999a.</w:t>
      </w:r>
      <w:r w:rsidR="00B064F7" w:rsidRPr="00D56E10">
        <w:rPr>
          <w:rFonts w:ascii="Garamond" w:eastAsia="Times New Roman" w:hAnsi="Garamond" w:cs="Times New Roman"/>
          <w:lang w:val="en-GB"/>
        </w:rPr>
        <w:t xml:space="preserve"> </w:t>
      </w:r>
      <w:r w:rsidR="00B064F7" w:rsidRPr="00D56E10">
        <w:rPr>
          <w:rFonts w:ascii="Garamond" w:eastAsia="Times New Roman" w:hAnsi="Garamond" w:cs="Times New Roman"/>
          <w:i/>
          <w:iCs/>
          <w:lang w:val="en-GB"/>
        </w:rPr>
        <w:t>Strong Feelings: Emotion, Addiction, and Human Behavior</w:t>
      </w:r>
      <w:r>
        <w:rPr>
          <w:rFonts w:ascii="Garamond" w:eastAsia="Times New Roman" w:hAnsi="Garamond" w:cs="Times New Roman"/>
          <w:i/>
          <w:iCs/>
          <w:lang w:val="en-GB"/>
        </w:rPr>
        <w:t>.</w:t>
      </w:r>
      <w:r w:rsidR="00B064F7" w:rsidRPr="00D56E10">
        <w:rPr>
          <w:rFonts w:ascii="Garamond" w:eastAsia="Times New Roman" w:hAnsi="Garamond" w:cs="Times New Roman"/>
          <w:lang w:val="en-GB"/>
        </w:rPr>
        <w:t xml:space="preserve"> Cambridge, MA: MIT Press. </w:t>
      </w:r>
    </w:p>
    <w:p w14:paraId="11829B9C" w14:textId="77777777" w:rsidR="00B064F7" w:rsidRPr="00D56E10" w:rsidRDefault="00B064F7" w:rsidP="006A0F4A">
      <w:pPr>
        <w:rPr>
          <w:rFonts w:ascii="Garamond" w:eastAsia="Times New Roman" w:hAnsi="Garamond" w:cs="Times New Roman"/>
        </w:rPr>
      </w:pPr>
    </w:p>
    <w:p w14:paraId="5A985D87" w14:textId="333E7853" w:rsidR="003244F6" w:rsidRPr="00D56E10" w:rsidRDefault="00B064F7" w:rsidP="006A0F4A">
      <w:pPr>
        <w:rPr>
          <w:rFonts w:ascii="Garamond" w:eastAsia="Times New Roman" w:hAnsi="Garamond" w:cs="Times New Roman"/>
        </w:rPr>
      </w:pPr>
      <w:r w:rsidRPr="00D56E10">
        <w:rPr>
          <w:rFonts w:ascii="Garamond" w:eastAsia="Times New Roman" w:hAnsi="Garamond" w:cs="Times New Roman"/>
          <w:lang w:val="en-GB"/>
        </w:rPr>
        <w:t>Elster</w:t>
      </w:r>
      <w:r w:rsidR="00C73B04">
        <w:rPr>
          <w:rFonts w:ascii="Garamond" w:eastAsia="Times New Roman" w:hAnsi="Garamond" w:cs="Times New Roman"/>
          <w:lang w:val="en-GB"/>
        </w:rPr>
        <w:t>, J. (ed.). 1999b.</w:t>
      </w:r>
      <w:r w:rsidRPr="00D56E10">
        <w:rPr>
          <w:rFonts w:ascii="Garamond" w:eastAsia="Times New Roman" w:hAnsi="Garamond" w:cs="Times New Roman"/>
          <w:lang w:val="en-GB"/>
        </w:rPr>
        <w:t xml:space="preserve"> </w:t>
      </w:r>
      <w:r w:rsidRPr="00D56E10">
        <w:rPr>
          <w:rFonts w:ascii="Garamond" w:eastAsia="Times New Roman" w:hAnsi="Garamond" w:cs="Times New Roman"/>
          <w:i/>
          <w:iCs/>
          <w:lang w:val="en-GB"/>
        </w:rPr>
        <w:t>Addiction: Entries and Exits</w:t>
      </w:r>
      <w:r w:rsidR="00C73B04">
        <w:rPr>
          <w:rFonts w:ascii="Garamond" w:eastAsia="Times New Roman" w:hAnsi="Garamond" w:cs="Times New Roman"/>
          <w:lang w:val="en-GB"/>
        </w:rPr>
        <w:t xml:space="preserve">. </w:t>
      </w:r>
      <w:r w:rsidRPr="00D56E10">
        <w:rPr>
          <w:rFonts w:ascii="Garamond" w:eastAsia="Times New Roman" w:hAnsi="Garamond" w:cs="Times New Roman"/>
          <w:lang w:val="en-GB"/>
        </w:rPr>
        <w:t>New York: Russell Sage</w:t>
      </w:r>
      <w:r w:rsidR="00C73B04">
        <w:rPr>
          <w:rFonts w:ascii="Garamond" w:eastAsia="Times New Roman" w:hAnsi="Garamond" w:cs="Times New Roman"/>
          <w:lang w:val="en-GB"/>
        </w:rPr>
        <w:t>.</w:t>
      </w:r>
    </w:p>
    <w:p w14:paraId="2248E42E" w14:textId="77777777" w:rsidR="005D7E47" w:rsidRPr="00D56E10" w:rsidRDefault="005D7E47" w:rsidP="006A0F4A">
      <w:pPr>
        <w:rPr>
          <w:rFonts w:ascii="Garamond" w:eastAsia="Times New Roman" w:hAnsi="Garamond" w:cs="Times New Roman"/>
        </w:rPr>
      </w:pPr>
    </w:p>
    <w:p w14:paraId="61666DE9" w14:textId="7E9AD852" w:rsidR="00922877" w:rsidRPr="00D56E10" w:rsidRDefault="00922877" w:rsidP="006A0F4A">
      <w:pPr>
        <w:rPr>
          <w:rFonts w:ascii="Garamond" w:eastAsia="Times New Roman" w:hAnsi="Garamond" w:cs="Times New Roman"/>
        </w:rPr>
      </w:pPr>
      <w:r w:rsidRPr="00D56E10">
        <w:rPr>
          <w:rFonts w:ascii="Garamond" w:eastAsia="Times New Roman" w:hAnsi="Garamond" w:cs="Times New Roman"/>
        </w:rPr>
        <w:t>Foddy</w:t>
      </w:r>
      <w:r w:rsidR="005D7E47" w:rsidRPr="00D56E10">
        <w:rPr>
          <w:rFonts w:ascii="Garamond" w:eastAsia="Times New Roman" w:hAnsi="Garamond" w:cs="Times New Roman"/>
        </w:rPr>
        <w:t>, B. 2011. ‘Addiction and its Sciences –Philosophy’</w:t>
      </w:r>
      <w:r w:rsidR="00C73B04">
        <w:rPr>
          <w:rFonts w:ascii="Garamond" w:eastAsia="Times New Roman" w:hAnsi="Garamond" w:cs="Times New Roman"/>
        </w:rPr>
        <w:t>.</w:t>
      </w:r>
      <w:r w:rsidR="005D7E47" w:rsidRPr="00D56E10">
        <w:rPr>
          <w:rFonts w:ascii="Garamond" w:eastAsia="Times New Roman" w:hAnsi="Garamond" w:cs="Times New Roman"/>
        </w:rPr>
        <w:t xml:space="preserve"> </w:t>
      </w:r>
      <w:r w:rsidR="005D7E47" w:rsidRPr="00D56E10">
        <w:rPr>
          <w:rFonts w:ascii="Garamond" w:eastAsia="Times New Roman" w:hAnsi="Garamond" w:cs="Times New Roman"/>
          <w:i/>
        </w:rPr>
        <w:t>Addiction</w:t>
      </w:r>
      <w:r w:rsidR="005D7E47" w:rsidRPr="00D56E10">
        <w:rPr>
          <w:rFonts w:ascii="Garamond" w:eastAsia="Times New Roman" w:hAnsi="Garamond" w:cs="Times New Roman"/>
        </w:rPr>
        <w:t xml:space="preserve"> 106:25-31.</w:t>
      </w:r>
    </w:p>
    <w:p w14:paraId="31935C23" w14:textId="77777777" w:rsidR="0016120F" w:rsidRPr="00D56E10" w:rsidRDefault="0016120F" w:rsidP="006A0F4A">
      <w:pPr>
        <w:rPr>
          <w:rFonts w:ascii="Garamond" w:eastAsia="Times New Roman" w:hAnsi="Garamond" w:cs="Times New Roman"/>
        </w:rPr>
      </w:pPr>
    </w:p>
    <w:p w14:paraId="7D42720B" w14:textId="3CEC2B56" w:rsidR="0016120F" w:rsidRPr="00D56E10" w:rsidRDefault="0016120F" w:rsidP="006A0F4A">
      <w:pPr>
        <w:rPr>
          <w:rFonts w:ascii="Garamond" w:eastAsia="Times New Roman" w:hAnsi="Garamond" w:cs="Times New Roman"/>
        </w:rPr>
      </w:pPr>
      <w:r w:rsidRPr="00D56E10">
        <w:rPr>
          <w:rFonts w:ascii="Garamond" w:eastAsia="Times New Roman" w:hAnsi="Garamond" w:cs="Times New Roman"/>
        </w:rPr>
        <w:t xml:space="preserve">Friedman, </w:t>
      </w:r>
      <w:r w:rsidR="00CA373F" w:rsidRPr="00D56E10">
        <w:rPr>
          <w:rFonts w:ascii="Garamond" w:eastAsia="Times New Roman" w:hAnsi="Garamond" w:cs="Times New Roman"/>
        </w:rPr>
        <w:t xml:space="preserve">M. </w:t>
      </w:r>
      <w:r w:rsidRPr="00D56E10">
        <w:rPr>
          <w:rFonts w:ascii="Garamond" w:eastAsia="Times New Roman" w:hAnsi="Garamond" w:cs="Times New Roman"/>
        </w:rPr>
        <w:t>1974.</w:t>
      </w:r>
      <w:r w:rsidR="00A46ACA">
        <w:rPr>
          <w:rFonts w:ascii="Garamond" w:eastAsia="Times New Roman" w:hAnsi="Garamond" w:cs="Times New Roman"/>
        </w:rPr>
        <w:t xml:space="preserve"> ‘</w:t>
      </w:r>
      <w:r w:rsidR="00CA373F" w:rsidRPr="00D56E10">
        <w:rPr>
          <w:rFonts w:ascii="Garamond" w:eastAsia="Times New Roman" w:hAnsi="Garamond" w:cs="Times New Roman"/>
        </w:rPr>
        <w:t>Explanati</w:t>
      </w:r>
      <w:r w:rsidR="00A46ACA">
        <w:rPr>
          <w:rFonts w:ascii="Garamond" w:eastAsia="Times New Roman" w:hAnsi="Garamond" w:cs="Times New Roman"/>
        </w:rPr>
        <w:t>on and Scientific Understanding’</w:t>
      </w:r>
      <w:r w:rsidR="00C73B04">
        <w:rPr>
          <w:rFonts w:ascii="Garamond" w:eastAsia="Times New Roman" w:hAnsi="Garamond" w:cs="Times New Roman"/>
        </w:rPr>
        <w:t>.</w:t>
      </w:r>
      <w:r w:rsidR="00CA373F" w:rsidRPr="00D56E10">
        <w:rPr>
          <w:rFonts w:ascii="Garamond" w:eastAsia="Times New Roman" w:hAnsi="Garamond" w:cs="Times New Roman"/>
        </w:rPr>
        <w:t xml:space="preserve"> </w:t>
      </w:r>
      <w:r w:rsidR="00CA373F" w:rsidRPr="00D56E10">
        <w:rPr>
          <w:rStyle w:val="Emphasis"/>
          <w:rFonts w:ascii="Garamond" w:eastAsia="Times New Roman" w:hAnsi="Garamond" w:cs="Times New Roman"/>
        </w:rPr>
        <w:t>Journal of Philosophy</w:t>
      </w:r>
      <w:r w:rsidR="00CA373F" w:rsidRPr="00D56E10">
        <w:rPr>
          <w:rFonts w:ascii="Garamond" w:eastAsia="Times New Roman" w:hAnsi="Garamond" w:cs="Times New Roman"/>
        </w:rPr>
        <w:t>, 71: 5–19.</w:t>
      </w:r>
    </w:p>
    <w:p w14:paraId="791E0D33" w14:textId="77777777" w:rsidR="00DA6D7E" w:rsidRPr="00D56E10" w:rsidRDefault="00DA6D7E" w:rsidP="006A0F4A">
      <w:pPr>
        <w:rPr>
          <w:rFonts w:ascii="Garamond" w:eastAsia="Times New Roman" w:hAnsi="Garamond" w:cs="Times New Roman"/>
        </w:rPr>
      </w:pPr>
    </w:p>
    <w:p w14:paraId="10ED4B73" w14:textId="24093136" w:rsidR="00DA6D7E" w:rsidRPr="00D56E10" w:rsidRDefault="00DA6D7E" w:rsidP="006A0F4A">
      <w:pPr>
        <w:rPr>
          <w:rFonts w:ascii="Garamond" w:eastAsia="Times New Roman" w:hAnsi="Garamond" w:cs="Times New Roman"/>
        </w:rPr>
      </w:pPr>
      <w:r w:rsidRPr="00D56E10">
        <w:rPr>
          <w:rFonts w:ascii="Garamond" w:eastAsia="Times New Roman" w:hAnsi="Garamond" w:cs="Times New Roman"/>
        </w:rPr>
        <w:t>Gombay</w:t>
      </w:r>
      <w:r w:rsidR="00A46ACA">
        <w:rPr>
          <w:rFonts w:ascii="Garamond" w:eastAsia="Times New Roman" w:hAnsi="Garamond" w:cs="Times New Roman"/>
        </w:rPr>
        <w:t>, A. 1988. ‘</w:t>
      </w:r>
      <w:r w:rsidR="005C0BA4" w:rsidRPr="00D56E10">
        <w:rPr>
          <w:rFonts w:ascii="Garamond" w:eastAsia="Times New Roman" w:hAnsi="Garamond" w:cs="Times New Roman"/>
        </w:rPr>
        <w:t>S</w:t>
      </w:r>
      <w:r w:rsidR="00A46ACA">
        <w:rPr>
          <w:rFonts w:ascii="Garamond" w:eastAsia="Times New Roman" w:hAnsi="Garamond" w:cs="Times New Roman"/>
        </w:rPr>
        <w:t>ome Paradoxes of Counterprivacy’</w:t>
      </w:r>
      <w:r w:rsidR="00C73B04">
        <w:rPr>
          <w:rFonts w:ascii="Garamond" w:eastAsia="Times New Roman" w:hAnsi="Garamond" w:cs="Times New Roman"/>
        </w:rPr>
        <w:t>.</w:t>
      </w:r>
      <w:r w:rsidR="005C0BA4" w:rsidRPr="00D56E10">
        <w:rPr>
          <w:rFonts w:ascii="Garamond" w:eastAsia="Times New Roman" w:hAnsi="Garamond" w:cs="Times New Roman"/>
        </w:rPr>
        <w:t xml:space="preserve"> </w:t>
      </w:r>
      <w:r w:rsidR="005C0BA4" w:rsidRPr="00D56E10">
        <w:rPr>
          <w:rFonts w:ascii="Garamond" w:eastAsia="Times New Roman" w:hAnsi="Garamond" w:cs="Times New Roman"/>
          <w:i/>
        </w:rPr>
        <w:t>Philosophy</w:t>
      </w:r>
      <w:r w:rsidR="00686690">
        <w:rPr>
          <w:rFonts w:ascii="Garamond" w:eastAsia="Times New Roman" w:hAnsi="Garamond" w:cs="Times New Roman"/>
        </w:rPr>
        <w:t xml:space="preserve"> 63(</w:t>
      </w:r>
      <w:r w:rsidR="005C0BA4" w:rsidRPr="00D56E10">
        <w:rPr>
          <w:rFonts w:ascii="Garamond" w:eastAsia="Times New Roman" w:hAnsi="Garamond" w:cs="Times New Roman"/>
        </w:rPr>
        <w:t>244</w:t>
      </w:r>
      <w:r w:rsidR="00686690">
        <w:rPr>
          <w:rFonts w:ascii="Garamond" w:eastAsia="Times New Roman" w:hAnsi="Garamond" w:cs="Times New Roman"/>
        </w:rPr>
        <w:t>)</w:t>
      </w:r>
      <w:r w:rsidR="005C0BA4" w:rsidRPr="00D56E10">
        <w:rPr>
          <w:rFonts w:ascii="Garamond" w:eastAsia="Times New Roman" w:hAnsi="Garamond" w:cs="Times New Roman"/>
        </w:rPr>
        <w:t>: 191-210.</w:t>
      </w:r>
    </w:p>
    <w:p w14:paraId="7A74403C" w14:textId="77777777" w:rsidR="005B0D9A" w:rsidRPr="00D56E10" w:rsidRDefault="005B0D9A" w:rsidP="006A0F4A">
      <w:pPr>
        <w:rPr>
          <w:rFonts w:ascii="Garamond" w:eastAsia="Times New Roman" w:hAnsi="Garamond" w:cs="Times New Roman"/>
        </w:rPr>
      </w:pPr>
    </w:p>
    <w:p w14:paraId="58D1263F" w14:textId="04E4C8C3" w:rsidR="005B0D9A" w:rsidRPr="00D56E10" w:rsidRDefault="005B0D9A" w:rsidP="006A0F4A">
      <w:pPr>
        <w:rPr>
          <w:rFonts w:ascii="Garamond" w:eastAsia="Times New Roman" w:hAnsi="Garamond" w:cs="Times New Roman"/>
          <w:lang w:val="en-GB"/>
        </w:rPr>
      </w:pPr>
      <w:r w:rsidRPr="00D56E10">
        <w:rPr>
          <w:rFonts w:ascii="Garamond" w:eastAsia="Times New Roman" w:hAnsi="Garamond" w:cs="Times New Roman"/>
          <w:lang w:val="en-GB"/>
        </w:rPr>
        <w:t>Hammer R. R., Dingel M. J., Ostergren J. E., Nowako</w:t>
      </w:r>
      <w:r w:rsidR="00A46ACA">
        <w:rPr>
          <w:rFonts w:ascii="Garamond" w:eastAsia="Times New Roman" w:hAnsi="Garamond" w:cs="Times New Roman"/>
          <w:lang w:val="en-GB"/>
        </w:rPr>
        <w:t>wski K. E., Koenig B. A. 2012. ‘</w:t>
      </w:r>
      <w:r w:rsidRPr="00D56E10">
        <w:rPr>
          <w:rFonts w:ascii="Garamond" w:eastAsia="Times New Roman" w:hAnsi="Garamond" w:cs="Times New Roman"/>
          <w:lang w:val="en-GB"/>
        </w:rPr>
        <w:t>The Experience of Addiction as Told by the Addicted: Incorporating Biological</w:t>
      </w:r>
      <w:r w:rsidR="00A46ACA">
        <w:rPr>
          <w:rFonts w:ascii="Garamond" w:eastAsia="Times New Roman" w:hAnsi="Garamond" w:cs="Times New Roman"/>
          <w:lang w:val="en-GB"/>
        </w:rPr>
        <w:t xml:space="preserve"> Understandings into Self-Story’</w:t>
      </w:r>
      <w:r w:rsidRPr="00D56E10">
        <w:rPr>
          <w:rFonts w:ascii="Garamond" w:eastAsia="Times New Roman" w:hAnsi="Garamond" w:cs="Times New Roman"/>
          <w:lang w:val="en-GB"/>
        </w:rPr>
        <w:t xml:space="preserve">. </w:t>
      </w:r>
      <w:r w:rsidRPr="00D56E10">
        <w:rPr>
          <w:rFonts w:ascii="Garamond" w:eastAsia="Times New Roman" w:hAnsi="Garamond" w:cs="Times New Roman"/>
          <w:i/>
          <w:iCs/>
          <w:lang w:val="en-GB"/>
        </w:rPr>
        <w:t>Culture, medicine and psychiatry</w:t>
      </w:r>
      <w:r w:rsidR="006A0F4A">
        <w:rPr>
          <w:rFonts w:ascii="Garamond" w:eastAsia="Times New Roman" w:hAnsi="Garamond" w:cs="Times New Roman"/>
          <w:lang w:val="en-GB"/>
        </w:rPr>
        <w:t xml:space="preserve"> </w:t>
      </w:r>
      <w:r w:rsidRPr="00D56E10">
        <w:rPr>
          <w:rFonts w:ascii="Garamond" w:eastAsia="Times New Roman" w:hAnsi="Garamond" w:cs="Times New Roman"/>
          <w:lang w:val="en-GB"/>
        </w:rPr>
        <w:t>36(4):712-734. doi:10.1007/s11013-012-9283-x.</w:t>
      </w:r>
    </w:p>
    <w:p w14:paraId="6AB520D1" w14:textId="77777777" w:rsidR="00CA373F" w:rsidRPr="00D56E10" w:rsidRDefault="00CA373F" w:rsidP="006A0F4A">
      <w:pPr>
        <w:rPr>
          <w:rFonts w:ascii="Garamond" w:eastAsia="Times New Roman" w:hAnsi="Garamond" w:cs="Times New Roman"/>
          <w:lang w:val="en-GB"/>
        </w:rPr>
      </w:pPr>
    </w:p>
    <w:p w14:paraId="41B8DB46" w14:textId="708A8596" w:rsidR="00CA373F" w:rsidRPr="00D56E10" w:rsidRDefault="00CA373F" w:rsidP="006A0F4A">
      <w:pPr>
        <w:rPr>
          <w:rFonts w:ascii="Garamond" w:hAnsi="Garamond"/>
          <w:color w:val="000000" w:themeColor="text1"/>
        </w:rPr>
      </w:pPr>
      <w:r w:rsidRPr="00D56E10">
        <w:rPr>
          <w:rFonts w:ascii="Garamond" w:hAnsi="Garamond"/>
          <w:color w:val="000000" w:themeColor="text1"/>
        </w:rPr>
        <w:t>Hegel, G.W.F</w:t>
      </w:r>
      <w:r w:rsidRPr="00D56E10">
        <w:rPr>
          <w:rFonts w:ascii="Garamond" w:hAnsi="Garamond"/>
          <w:i/>
          <w:color w:val="000000" w:themeColor="text1"/>
        </w:rPr>
        <w:t>.</w:t>
      </w:r>
      <w:r w:rsidRPr="00D56E10">
        <w:rPr>
          <w:rFonts w:ascii="Garamond" w:hAnsi="Garamond"/>
          <w:color w:val="000000" w:themeColor="text1"/>
        </w:rPr>
        <w:t xml:space="preserve"> </w:t>
      </w:r>
      <w:r w:rsidR="00E6589E" w:rsidRPr="00D56E10">
        <w:rPr>
          <w:rFonts w:ascii="Garamond" w:hAnsi="Garamond"/>
          <w:color w:val="000000" w:themeColor="text1"/>
        </w:rPr>
        <w:t xml:space="preserve">1971. </w:t>
      </w:r>
      <w:r w:rsidRPr="00D56E10">
        <w:rPr>
          <w:rFonts w:ascii="Garamond" w:hAnsi="Garamond"/>
          <w:i/>
          <w:color w:val="000000" w:themeColor="text1"/>
        </w:rPr>
        <w:t>Encyclopaedia of Philosophical Sciences</w:t>
      </w:r>
      <w:r w:rsidRPr="00D56E10">
        <w:rPr>
          <w:rFonts w:ascii="Garamond" w:hAnsi="Garamond"/>
          <w:color w:val="000000" w:themeColor="text1"/>
        </w:rPr>
        <w:t xml:space="preserve"> (</w:t>
      </w:r>
      <w:r w:rsidRPr="00D56E10">
        <w:rPr>
          <w:rFonts w:ascii="Garamond" w:hAnsi="Garamond"/>
          <w:i/>
          <w:color w:val="000000" w:themeColor="text1"/>
        </w:rPr>
        <w:t>1830</w:t>
      </w:r>
      <w:r w:rsidRPr="00D56E10">
        <w:rPr>
          <w:rFonts w:ascii="Garamond" w:hAnsi="Garamond"/>
          <w:color w:val="000000" w:themeColor="text1"/>
        </w:rPr>
        <w:t xml:space="preserve">), </w:t>
      </w:r>
      <w:r w:rsidRPr="00D56E10">
        <w:rPr>
          <w:rFonts w:ascii="Garamond" w:hAnsi="Garamond"/>
          <w:i/>
          <w:color w:val="000000" w:themeColor="text1"/>
        </w:rPr>
        <w:t>Part III, Philosophy of Mind</w:t>
      </w:r>
      <w:r w:rsidR="00C73B04">
        <w:rPr>
          <w:rFonts w:ascii="Garamond" w:hAnsi="Garamond"/>
          <w:color w:val="000000" w:themeColor="text1"/>
        </w:rPr>
        <w:t>. T</w:t>
      </w:r>
      <w:r w:rsidRPr="00D56E10">
        <w:rPr>
          <w:rFonts w:ascii="Garamond" w:hAnsi="Garamond"/>
          <w:color w:val="000000" w:themeColor="text1"/>
        </w:rPr>
        <w:t xml:space="preserve">rans. A. V. Miller with the Michelet (1847) </w:t>
      </w:r>
      <w:r w:rsidRPr="00D56E10">
        <w:rPr>
          <w:rFonts w:ascii="Garamond" w:hAnsi="Garamond"/>
          <w:i/>
          <w:color w:val="000000" w:themeColor="text1"/>
        </w:rPr>
        <w:t>Zusätze</w:t>
      </w:r>
      <w:r w:rsidRPr="00D56E10">
        <w:rPr>
          <w:rFonts w:ascii="Garamond" w:hAnsi="Garamond"/>
          <w:color w:val="000000" w:themeColor="text1"/>
        </w:rPr>
        <w:t>. Oxford: Clarendon.</w:t>
      </w:r>
    </w:p>
    <w:p w14:paraId="6BC0F51A" w14:textId="77777777" w:rsidR="00E6589E" w:rsidRPr="00D56E10" w:rsidRDefault="00E6589E" w:rsidP="006A0F4A">
      <w:pPr>
        <w:pStyle w:val="EndnoteText"/>
        <w:jc w:val="both"/>
        <w:rPr>
          <w:rFonts w:ascii="Garamond" w:hAnsi="Garamond"/>
          <w:color w:val="000000" w:themeColor="text1"/>
        </w:rPr>
      </w:pPr>
    </w:p>
    <w:p w14:paraId="6487DD21" w14:textId="04B5E564" w:rsidR="00CA373F" w:rsidRPr="00D56E10" w:rsidRDefault="00CA373F" w:rsidP="006A0F4A">
      <w:pPr>
        <w:pStyle w:val="EndnoteText"/>
        <w:jc w:val="both"/>
        <w:rPr>
          <w:rFonts w:ascii="Garamond" w:hAnsi="Garamond"/>
          <w:lang w:val="en-GB"/>
        </w:rPr>
      </w:pPr>
      <w:r w:rsidRPr="00D56E10">
        <w:rPr>
          <w:rFonts w:ascii="Garamond" w:hAnsi="Garamond"/>
          <w:color w:val="000000" w:themeColor="text1"/>
        </w:rPr>
        <w:t>Hegel, G.W.F.</w:t>
      </w:r>
      <w:r w:rsidRPr="00D56E10">
        <w:rPr>
          <w:rFonts w:ascii="Garamond" w:hAnsi="Garamond"/>
          <w:lang w:val="en-GB"/>
        </w:rPr>
        <w:t xml:space="preserve"> </w:t>
      </w:r>
      <w:r w:rsidR="00E6589E" w:rsidRPr="00D56E10">
        <w:rPr>
          <w:rFonts w:ascii="Garamond" w:hAnsi="Garamond"/>
          <w:lang w:val="en-GB"/>
        </w:rPr>
        <w:t xml:space="preserve">1967. </w:t>
      </w:r>
      <w:r w:rsidRPr="00D56E10">
        <w:rPr>
          <w:rFonts w:ascii="Garamond" w:hAnsi="Garamond"/>
          <w:i/>
          <w:lang w:val="en-GB"/>
        </w:rPr>
        <w:t>Philosophy of Right</w:t>
      </w:r>
      <w:r w:rsidR="00C73B04">
        <w:rPr>
          <w:rFonts w:ascii="Garamond" w:hAnsi="Garamond"/>
          <w:lang w:val="en-GB"/>
        </w:rPr>
        <w:t>. T</w:t>
      </w:r>
      <w:r w:rsidRPr="00D56E10">
        <w:rPr>
          <w:rFonts w:ascii="Garamond" w:hAnsi="Garamond"/>
          <w:lang w:val="en-GB"/>
        </w:rPr>
        <w:t xml:space="preserve">rans. T. M. Knox. </w:t>
      </w:r>
      <w:r w:rsidRPr="00D56E10">
        <w:rPr>
          <w:rFonts w:ascii="Garamond" w:hAnsi="Garamond"/>
          <w:iCs/>
        </w:rPr>
        <w:t xml:space="preserve">Oxford: </w:t>
      </w:r>
      <w:r w:rsidRPr="00D56E10">
        <w:rPr>
          <w:rFonts w:ascii="Garamond" w:hAnsi="Garamond"/>
          <w:lang w:val="en-GB"/>
        </w:rPr>
        <w:t>Oxford University Press.</w:t>
      </w:r>
    </w:p>
    <w:p w14:paraId="4B3B3067" w14:textId="77777777" w:rsidR="00E6589E" w:rsidRPr="00D56E10" w:rsidRDefault="00E6589E" w:rsidP="006A0F4A">
      <w:pPr>
        <w:pStyle w:val="EndnoteText"/>
        <w:jc w:val="both"/>
        <w:rPr>
          <w:rFonts w:ascii="Garamond" w:hAnsi="Garamond"/>
          <w:lang w:val="en-GB"/>
        </w:rPr>
      </w:pPr>
    </w:p>
    <w:p w14:paraId="38BCAB19" w14:textId="31910784" w:rsidR="00E6589E" w:rsidRPr="00D56E10" w:rsidRDefault="00E6589E" w:rsidP="006A0F4A">
      <w:pPr>
        <w:pStyle w:val="EndnoteText"/>
        <w:jc w:val="both"/>
        <w:rPr>
          <w:rFonts w:ascii="Garamond" w:hAnsi="Garamond"/>
          <w:lang w:val="en-GB"/>
        </w:rPr>
      </w:pPr>
      <w:r w:rsidRPr="00D56E10">
        <w:rPr>
          <w:rFonts w:ascii="Garamond" w:hAnsi="Garamond"/>
          <w:lang w:val="en-GB"/>
        </w:rPr>
        <w:t xml:space="preserve">Hegel, G. W. F. 2010. </w:t>
      </w:r>
      <w:r w:rsidRPr="00D56E10">
        <w:rPr>
          <w:rFonts w:ascii="Garamond" w:hAnsi="Garamond"/>
          <w:i/>
          <w:lang w:val="en-GB"/>
        </w:rPr>
        <w:t>Science of Logic</w:t>
      </w:r>
      <w:r w:rsidR="00C73B04">
        <w:rPr>
          <w:rFonts w:ascii="Garamond" w:hAnsi="Garamond"/>
          <w:i/>
          <w:lang w:val="en-GB"/>
        </w:rPr>
        <w:t>.</w:t>
      </w:r>
      <w:r w:rsidRPr="00D56E10">
        <w:rPr>
          <w:rFonts w:ascii="Garamond" w:hAnsi="Garamond"/>
          <w:lang w:val="en-GB"/>
        </w:rPr>
        <w:t xml:space="preserve"> </w:t>
      </w:r>
      <w:r w:rsidR="00C73B04">
        <w:rPr>
          <w:rFonts w:ascii="Garamond" w:hAnsi="Garamond"/>
          <w:lang w:val="en-GB"/>
        </w:rPr>
        <w:t>T</w:t>
      </w:r>
      <w:r w:rsidRPr="00D56E10">
        <w:rPr>
          <w:rFonts w:ascii="Garamond" w:hAnsi="Garamond"/>
          <w:lang w:val="en-GB"/>
        </w:rPr>
        <w:t>rans. G. Di Giovanni. Cambridge: Cambridge University Press.</w:t>
      </w:r>
    </w:p>
    <w:p w14:paraId="38FCA317" w14:textId="77777777" w:rsidR="00B064F7" w:rsidRPr="00D56E10" w:rsidRDefault="00B064F7" w:rsidP="006A0F4A">
      <w:pPr>
        <w:rPr>
          <w:rFonts w:ascii="Garamond" w:eastAsia="Times New Roman" w:hAnsi="Garamond" w:cs="Times New Roman"/>
        </w:rPr>
      </w:pPr>
    </w:p>
    <w:p w14:paraId="4F098E5C" w14:textId="0447E024" w:rsidR="00B064F7" w:rsidRPr="00D56E10" w:rsidRDefault="00C73B04" w:rsidP="006A0F4A">
      <w:pPr>
        <w:rPr>
          <w:rFonts w:ascii="Garamond" w:eastAsia="Times New Roman" w:hAnsi="Garamond" w:cs="Times New Roman"/>
        </w:rPr>
      </w:pPr>
      <w:r>
        <w:rPr>
          <w:rFonts w:ascii="Garamond" w:eastAsia="Times New Roman" w:hAnsi="Garamond" w:cs="Times New Roman"/>
        </w:rPr>
        <w:t>Heyman, G. 2009.</w:t>
      </w:r>
      <w:r w:rsidR="00B064F7" w:rsidRPr="00D56E10">
        <w:rPr>
          <w:rFonts w:ascii="Garamond" w:eastAsia="Times New Roman" w:hAnsi="Garamond" w:cs="Times New Roman"/>
        </w:rPr>
        <w:t xml:space="preserve"> </w:t>
      </w:r>
      <w:r w:rsidR="00B064F7" w:rsidRPr="00D56E10">
        <w:rPr>
          <w:rStyle w:val="Emphasis"/>
          <w:rFonts w:ascii="Garamond" w:eastAsia="Times New Roman" w:hAnsi="Garamond" w:cs="Times New Roman"/>
        </w:rPr>
        <w:t>Addiction: A Disorder of Choice</w:t>
      </w:r>
      <w:r>
        <w:rPr>
          <w:rStyle w:val="Emphasis"/>
          <w:rFonts w:ascii="Garamond" w:eastAsia="Times New Roman" w:hAnsi="Garamond" w:cs="Times New Roman"/>
        </w:rPr>
        <w:t>.</w:t>
      </w:r>
      <w:r w:rsidR="00B064F7" w:rsidRPr="00D56E10">
        <w:rPr>
          <w:rFonts w:ascii="Garamond" w:eastAsia="Times New Roman" w:hAnsi="Garamond" w:cs="Times New Roman"/>
        </w:rPr>
        <w:t xml:space="preserve"> Cambridge, MA: Harvard University Press.</w:t>
      </w:r>
    </w:p>
    <w:p w14:paraId="3CA73391" w14:textId="77777777" w:rsidR="00B064F7" w:rsidRPr="00D56E10" w:rsidRDefault="00B064F7" w:rsidP="006A0F4A">
      <w:pPr>
        <w:rPr>
          <w:rFonts w:ascii="Garamond" w:eastAsia="Times New Roman" w:hAnsi="Garamond" w:cs="Times New Roman"/>
        </w:rPr>
      </w:pPr>
    </w:p>
    <w:p w14:paraId="75721AD6" w14:textId="0054C174" w:rsidR="00B064F7" w:rsidRPr="00D56E10" w:rsidRDefault="00C73B04" w:rsidP="006A0F4A">
      <w:pPr>
        <w:rPr>
          <w:rFonts w:ascii="Garamond" w:eastAsia="Times New Roman" w:hAnsi="Garamond" w:cs="Times New Roman"/>
        </w:rPr>
      </w:pPr>
      <w:r>
        <w:rPr>
          <w:rFonts w:ascii="Garamond" w:eastAsia="Times New Roman" w:hAnsi="Garamond" w:cs="Times New Roman"/>
        </w:rPr>
        <w:t>Hoffman, J. (ed.). 2007.</w:t>
      </w:r>
      <w:r w:rsidR="00B064F7" w:rsidRPr="00D56E10">
        <w:rPr>
          <w:rFonts w:ascii="Garamond" w:eastAsia="Times New Roman" w:hAnsi="Garamond" w:cs="Times New Roman"/>
        </w:rPr>
        <w:t xml:space="preserve"> </w:t>
      </w:r>
      <w:r w:rsidR="00B064F7" w:rsidRPr="00D56E10">
        <w:rPr>
          <w:rStyle w:val="Emphasis"/>
          <w:rFonts w:ascii="Garamond" w:eastAsia="Times New Roman" w:hAnsi="Garamond" w:cs="Times New Roman"/>
        </w:rPr>
        <w:t>Addiction: Why Can't They Just Stop?</w:t>
      </w:r>
      <w:r>
        <w:rPr>
          <w:rFonts w:ascii="Garamond" w:eastAsia="Times New Roman" w:hAnsi="Garamond" w:cs="Times New Roman"/>
        </w:rPr>
        <w:t xml:space="preserve"> New York: St</w:t>
      </w:r>
      <w:r w:rsidR="00B064F7" w:rsidRPr="00D56E10">
        <w:rPr>
          <w:rFonts w:ascii="Garamond" w:eastAsia="Times New Roman" w:hAnsi="Garamond" w:cs="Times New Roman"/>
        </w:rPr>
        <w:t xml:space="preserve"> Martin's Press.</w:t>
      </w:r>
    </w:p>
    <w:p w14:paraId="357C89CA" w14:textId="77777777" w:rsidR="0087497E" w:rsidRPr="00D56E10" w:rsidRDefault="0087497E" w:rsidP="006A0F4A">
      <w:pPr>
        <w:rPr>
          <w:rFonts w:ascii="Garamond" w:eastAsia="Times New Roman" w:hAnsi="Garamond" w:cs="Times New Roman"/>
        </w:rPr>
      </w:pPr>
    </w:p>
    <w:p w14:paraId="05BEE294" w14:textId="32C61E5A" w:rsidR="003244F6" w:rsidRPr="00D56E10" w:rsidRDefault="003244F6" w:rsidP="006A0F4A">
      <w:pPr>
        <w:rPr>
          <w:rStyle w:val="cite-pages"/>
          <w:rFonts w:ascii="Garamond" w:eastAsia="Times New Roman" w:hAnsi="Garamond" w:cs="Times New Roman"/>
        </w:rPr>
      </w:pPr>
      <w:r w:rsidRPr="00D56E10">
        <w:rPr>
          <w:rFonts w:ascii="Garamond" w:eastAsia="Times New Roman" w:hAnsi="Garamond" w:cs="Times New Roman"/>
        </w:rPr>
        <w:t>Hyman, Steven E. and R. Malenka</w:t>
      </w:r>
      <w:r w:rsidR="00C73B04">
        <w:rPr>
          <w:rFonts w:ascii="Garamond" w:eastAsia="Times New Roman" w:hAnsi="Garamond" w:cs="Times New Roman"/>
        </w:rPr>
        <w:t>.</w:t>
      </w:r>
      <w:r w:rsidRPr="00D56E10">
        <w:rPr>
          <w:rFonts w:ascii="Garamond" w:eastAsia="Times New Roman" w:hAnsi="Garamond" w:cs="Times New Roman"/>
        </w:rPr>
        <w:t xml:space="preserve"> 2001</w:t>
      </w:r>
      <w:r w:rsidR="00C73B04">
        <w:rPr>
          <w:rFonts w:ascii="Garamond" w:eastAsia="Times New Roman" w:hAnsi="Garamond" w:cs="Times New Roman"/>
        </w:rPr>
        <w:t>.</w:t>
      </w:r>
      <w:r w:rsidR="00A46ACA">
        <w:rPr>
          <w:rFonts w:ascii="Garamond" w:eastAsia="Times New Roman" w:hAnsi="Garamond" w:cs="Times New Roman"/>
        </w:rPr>
        <w:t xml:space="preserve"> ‘</w:t>
      </w:r>
      <w:r w:rsidRPr="00D56E10">
        <w:rPr>
          <w:rFonts w:ascii="Garamond" w:eastAsia="Times New Roman" w:hAnsi="Garamond" w:cs="Times New Roman"/>
        </w:rPr>
        <w:t>Addiction and the Brain: The Neurobiology of</w:t>
      </w:r>
      <w:r w:rsidR="00A46ACA">
        <w:rPr>
          <w:rFonts w:ascii="Garamond" w:eastAsia="Times New Roman" w:hAnsi="Garamond" w:cs="Times New Roman"/>
        </w:rPr>
        <w:t xml:space="preserve"> Compulsion and Its Persistence’</w:t>
      </w:r>
      <w:r w:rsidR="00C73B04">
        <w:rPr>
          <w:rFonts w:ascii="Garamond" w:eastAsia="Times New Roman" w:hAnsi="Garamond" w:cs="Times New Roman"/>
        </w:rPr>
        <w:t>.</w:t>
      </w:r>
      <w:r w:rsidRPr="00D56E10">
        <w:rPr>
          <w:rFonts w:ascii="Garamond" w:eastAsia="Times New Roman" w:hAnsi="Garamond" w:cs="Times New Roman"/>
        </w:rPr>
        <w:t xml:space="preserve"> </w:t>
      </w:r>
      <w:r w:rsidRPr="00D56E10">
        <w:rPr>
          <w:rFonts w:ascii="Garamond" w:eastAsia="Times New Roman" w:hAnsi="Garamond" w:cs="Times New Roman"/>
          <w:i/>
        </w:rPr>
        <w:t>Nature Reviews Neuroscience</w:t>
      </w:r>
      <w:r w:rsidRPr="00D56E10">
        <w:rPr>
          <w:rFonts w:ascii="Garamond" w:eastAsia="Times New Roman" w:hAnsi="Garamond" w:cs="Times New Roman"/>
        </w:rPr>
        <w:t xml:space="preserve"> 2:</w:t>
      </w:r>
      <w:r w:rsidRPr="00D56E10">
        <w:rPr>
          <w:rStyle w:val="cite-pages"/>
          <w:rFonts w:ascii="Garamond" w:eastAsia="Times New Roman" w:hAnsi="Garamond" w:cs="Times New Roman"/>
        </w:rPr>
        <w:t xml:space="preserve"> 695-703.</w:t>
      </w:r>
    </w:p>
    <w:p w14:paraId="0706F33A" w14:textId="77777777" w:rsidR="00CA373F" w:rsidRPr="00D56E10" w:rsidRDefault="00CA373F" w:rsidP="006A0F4A">
      <w:pPr>
        <w:rPr>
          <w:rStyle w:val="cite-pages"/>
          <w:rFonts w:ascii="Garamond" w:eastAsia="Times New Roman" w:hAnsi="Garamond" w:cs="Times New Roman"/>
        </w:rPr>
      </w:pPr>
    </w:p>
    <w:p w14:paraId="30ADB909" w14:textId="7DE73C39" w:rsidR="00CA373F" w:rsidRPr="00D56E10" w:rsidRDefault="00A46ACA" w:rsidP="006A0F4A">
      <w:pPr>
        <w:rPr>
          <w:rFonts w:ascii="Garamond" w:eastAsia="Times New Roman" w:hAnsi="Garamond" w:cs="Times New Roman"/>
        </w:rPr>
      </w:pPr>
      <w:r>
        <w:rPr>
          <w:rStyle w:val="cite-pages"/>
          <w:rFonts w:ascii="Garamond" w:eastAsia="Times New Roman" w:hAnsi="Garamond" w:cs="Times New Roman"/>
        </w:rPr>
        <w:t>Kitcher, P. 1981. ‘Explanatory Unification’</w:t>
      </w:r>
      <w:r w:rsidR="00C73B04">
        <w:rPr>
          <w:rStyle w:val="cite-pages"/>
          <w:rFonts w:ascii="Garamond" w:eastAsia="Times New Roman" w:hAnsi="Garamond" w:cs="Times New Roman"/>
        </w:rPr>
        <w:t>.</w:t>
      </w:r>
      <w:r w:rsidR="00CA373F" w:rsidRPr="00D56E10">
        <w:rPr>
          <w:rStyle w:val="cite-pages"/>
          <w:rFonts w:ascii="Garamond" w:eastAsia="Times New Roman" w:hAnsi="Garamond" w:cs="Times New Roman"/>
        </w:rPr>
        <w:t xml:space="preserve"> </w:t>
      </w:r>
      <w:r w:rsidR="00CA373F" w:rsidRPr="00D56E10">
        <w:rPr>
          <w:rStyle w:val="cite-pages"/>
          <w:rFonts w:ascii="Garamond" w:eastAsia="Times New Roman" w:hAnsi="Garamond" w:cs="Times New Roman"/>
          <w:i/>
        </w:rPr>
        <w:t>Philosophy of Science</w:t>
      </w:r>
      <w:r w:rsidR="00686690">
        <w:rPr>
          <w:rStyle w:val="cite-pages"/>
          <w:rFonts w:ascii="Garamond" w:eastAsia="Times New Roman" w:hAnsi="Garamond" w:cs="Times New Roman"/>
        </w:rPr>
        <w:t xml:space="preserve"> 48(</w:t>
      </w:r>
      <w:r w:rsidR="00CA373F" w:rsidRPr="00D56E10">
        <w:rPr>
          <w:rStyle w:val="cite-pages"/>
          <w:rFonts w:ascii="Garamond" w:eastAsia="Times New Roman" w:hAnsi="Garamond" w:cs="Times New Roman"/>
        </w:rPr>
        <w:t>4</w:t>
      </w:r>
      <w:r w:rsidR="00686690">
        <w:rPr>
          <w:rStyle w:val="cite-pages"/>
          <w:rFonts w:ascii="Garamond" w:eastAsia="Times New Roman" w:hAnsi="Garamond" w:cs="Times New Roman"/>
        </w:rPr>
        <w:t>)</w:t>
      </w:r>
      <w:r w:rsidR="00CA373F" w:rsidRPr="00D56E10">
        <w:rPr>
          <w:rStyle w:val="cite-pages"/>
          <w:rFonts w:ascii="Garamond" w:eastAsia="Times New Roman" w:hAnsi="Garamond" w:cs="Times New Roman"/>
        </w:rPr>
        <w:t>:507-531.</w:t>
      </w:r>
    </w:p>
    <w:p w14:paraId="13A05441" w14:textId="77777777" w:rsidR="008F162B" w:rsidRPr="00D56E10" w:rsidRDefault="008F162B" w:rsidP="006A0F4A">
      <w:pPr>
        <w:rPr>
          <w:rFonts w:ascii="Garamond" w:eastAsia="Times New Roman" w:hAnsi="Garamond" w:cs="Times New Roman"/>
        </w:rPr>
      </w:pPr>
    </w:p>
    <w:p w14:paraId="08CD0E1E" w14:textId="380BC9D0" w:rsidR="003244F6" w:rsidRPr="00D56E10" w:rsidRDefault="005D7E47" w:rsidP="006A0F4A">
      <w:pPr>
        <w:rPr>
          <w:rStyle w:val="pagelast"/>
          <w:rFonts w:ascii="Garamond" w:eastAsia="Times New Roman" w:hAnsi="Garamond" w:cs="Times New Roman"/>
          <w:iCs/>
        </w:rPr>
      </w:pPr>
      <w:r w:rsidRPr="00D56E10">
        <w:rPr>
          <w:rStyle w:val="author"/>
          <w:rFonts w:ascii="Garamond" w:eastAsia="Times New Roman" w:hAnsi="Garamond" w:cs="Times New Roman"/>
          <w:iCs/>
        </w:rPr>
        <w:t>Leshner A. I. 1997.</w:t>
      </w:r>
      <w:r w:rsidRPr="00D56E10">
        <w:rPr>
          <w:rStyle w:val="HTMLCite"/>
          <w:rFonts w:ascii="Garamond" w:eastAsia="Times New Roman" w:hAnsi="Garamond" w:cs="Times New Roman"/>
        </w:rPr>
        <w:t xml:space="preserve"> ‘</w:t>
      </w:r>
      <w:r w:rsidR="00C73B04">
        <w:rPr>
          <w:rStyle w:val="articletitle"/>
          <w:rFonts w:ascii="Garamond" w:eastAsia="Times New Roman" w:hAnsi="Garamond" w:cs="Times New Roman"/>
          <w:iCs/>
        </w:rPr>
        <w:t>Addiction Is A Brain D</w:t>
      </w:r>
      <w:r w:rsidRPr="00D56E10">
        <w:rPr>
          <w:rStyle w:val="articletitle"/>
          <w:rFonts w:ascii="Garamond" w:eastAsia="Times New Roman" w:hAnsi="Garamond" w:cs="Times New Roman"/>
          <w:iCs/>
        </w:rPr>
        <w:t xml:space="preserve">isease, </w:t>
      </w:r>
      <w:r w:rsidR="00C73B04">
        <w:rPr>
          <w:rStyle w:val="articletitle"/>
          <w:rFonts w:ascii="Garamond" w:eastAsia="Times New Roman" w:hAnsi="Garamond" w:cs="Times New Roman"/>
          <w:iCs/>
        </w:rPr>
        <w:t>And It M</w:t>
      </w:r>
      <w:r w:rsidRPr="00D56E10">
        <w:rPr>
          <w:rStyle w:val="articletitle"/>
          <w:rFonts w:ascii="Garamond" w:eastAsia="Times New Roman" w:hAnsi="Garamond" w:cs="Times New Roman"/>
          <w:iCs/>
        </w:rPr>
        <w:t>atters’</w:t>
      </w:r>
      <w:r w:rsidRPr="00D56E10">
        <w:rPr>
          <w:rStyle w:val="HTMLCite"/>
          <w:rFonts w:ascii="Garamond" w:eastAsia="Times New Roman" w:hAnsi="Garamond" w:cs="Times New Roman"/>
        </w:rPr>
        <w:t xml:space="preserve">. </w:t>
      </w:r>
      <w:r w:rsidRPr="00D56E10">
        <w:rPr>
          <w:rStyle w:val="journaltitle"/>
          <w:rFonts w:ascii="Garamond" w:eastAsia="Times New Roman" w:hAnsi="Garamond" w:cs="Times New Roman"/>
          <w:i/>
          <w:iCs/>
        </w:rPr>
        <w:t>Science</w:t>
      </w:r>
      <w:r w:rsidRPr="00D56E10">
        <w:rPr>
          <w:rStyle w:val="HTMLCite"/>
          <w:rFonts w:ascii="Garamond" w:eastAsia="Times New Roman" w:hAnsi="Garamond" w:cs="Times New Roman"/>
        </w:rPr>
        <w:t xml:space="preserve"> </w:t>
      </w:r>
      <w:r w:rsidRPr="00D56E10">
        <w:rPr>
          <w:rStyle w:val="vol"/>
          <w:rFonts w:ascii="Garamond" w:eastAsia="Times New Roman" w:hAnsi="Garamond" w:cs="Times New Roman"/>
          <w:iCs/>
        </w:rPr>
        <w:t>278</w:t>
      </w:r>
      <w:r w:rsidRPr="00686690">
        <w:rPr>
          <w:rStyle w:val="HTMLCite"/>
          <w:rFonts w:ascii="Garamond" w:eastAsia="Times New Roman" w:hAnsi="Garamond" w:cs="Times New Roman"/>
        </w:rPr>
        <w:t xml:space="preserve">: </w:t>
      </w:r>
      <w:r w:rsidRPr="00686690">
        <w:rPr>
          <w:rStyle w:val="pagefirst"/>
          <w:rFonts w:ascii="Garamond" w:eastAsia="Times New Roman" w:hAnsi="Garamond" w:cs="Times New Roman"/>
          <w:iCs/>
        </w:rPr>
        <w:t>4</w:t>
      </w:r>
      <w:r w:rsidRPr="00D56E10">
        <w:rPr>
          <w:rStyle w:val="pagefirst"/>
          <w:rFonts w:ascii="Garamond" w:eastAsia="Times New Roman" w:hAnsi="Garamond" w:cs="Times New Roman"/>
          <w:iCs/>
        </w:rPr>
        <w:t>5</w:t>
      </w:r>
      <w:r w:rsidRPr="00D56E10">
        <w:rPr>
          <w:rStyle w:val="HTMLCite"/>
          <w:rFonts w:ascii="Garamond" w:eastAsia="Times New Roman" w:hAnsi="Garamond" w:cs="Times New Roman"/>
        </w:rPr>
        <w:t>–</w:t>
      </w:r>
      <w:r w:rsidRPr="00D56E10">
        <w:rPr>
          <w:rStyle w:val="pagelast"/>
          <w:rFonts w:ascii="Garamond" w:eastAsia="Times New Roman" w:hAnsi="Garamond" w:cs="Times New Roman"/>
          <w:iCs/>
        </w:rPr>
        <w:t>7.</w:t>
      </w:r>
    </w:p>
    <w:p w14:paraId="3DA359D5" w14:textId="77777777" w:rsidR="00BD2F52" w:rsidRPr="00D56E10" w:rsidRDefault="00BD2F52" w:rsidP="006A0F4A">
      <w:pPr>
        <w:rPr>
          <w:rFonts w:ascii="Garamond" w:eastAsia="Times New Roman" w:hAnsi="Garamond" w:cs="Times New Roman"/>
        </w:rPr>
      </w:pPr>
    </w:p>
    <w:p w14:paraId="3EBA1E6A" w14:textId="3749EF94" w:rsidR="00DB542D" w:rsidRPr="00D56E10" w:rsidRDefault="00DB542D" w:rsidP="006A0F4A">
      <w:pPr>
        <w:rPr>
          <w:rFonts w:ascii="Garamond" w:eastAsia="Times New Roman" w:hAnsi="Garamond" w:cs="Times New Roman"/>
          <w:lang w:val="en-GB"/>
        </w:rPr>
      </w:pPr>
      <w:r w:rsidRPr="00D56E10">
        <w:rPr>
          <w:rFonts w:ascii="Garamond" w:eastAsia="Times New Roman" w:hAnsi="Garamond" w:cs="Times New Roman"/>
          <w:lang w:val="en-GB"/>
        </w:rPr>
        <w:t xml:space="preserve">Mann, M. 1958. </w:t>
      </w:r>
      <w:r w:rsidRPr="00D56E10">
        <w:rPr>
          <w:rFonts w:ascii="Garamond" w:eastAsia="Times New Roman" w:hAnsi="Garamond" w:cs="Times New Roman"/>
          <w:i/>
          <w:lang w:val="en-GB"/>
        </w:rPr>
        <w:t>Marty Mann’s New Primer on Alcoholism: How People Drink, How to Recognize Alcoholics, and What to do About Them</w:t>
      </w:r>
      <w:r w:rsidR="00C73B04">
        <w:rPr>
          <w:rFonts w:ascii="Garamond" w:eastAsia="Times New Roman" w:hAnsi="Garamond" w:cs="Times New Roman"/>
          <w:i/>
          <w:lang w:val="en-GB"/>
        </w:rPr>
        <w:t>.</w:t>
      </w:r>
      <w:r w:rsidRPr="00D56E10">
        <w:rPr>
          <w:rFonts w:ascii="Garamond" w:eastAsia="Times New Roman" w:hAnsi="Garamond" w:cs="Times New Roman"/>
          <w:lang w:val="en-GB"/>
        </w:rPr>
        <w:t xml:space="preserve"> New York, NY: Holt, Rinehart and Winston.</w:t>
      </w:r>
    </w:p>
    <w:p w14:paraId="052DA0C7" w14:textId="77777777" w:rsidR="00DB542D" w:rsidRPr="00D56E10" w:rsidRDefault="00DB542D" w:rsidP="006A0F4A">
      <w:pPr>
        <w:rPr>
          <w:rFonts w:ascii="Garamond" w:eastAsia="Times New Roman" w:hAnsi="Garamond" w:cs="Times New Roman"/>
        </w:rPr>
      </w:pPr>
    </w:p>
    <w:p w14:paraId="427DA4B8" w14:textId="0CECBF06" w:rsidR="0014431B" w:rsidRPr="00D56E10" w:rsidRDefault="00C73B04" w:rsidP="006A0F4A">
      <w:pPr>
        <w:pStyle w:val="NormalWeb"/>
        <w:spacing w:before="0" w:beforeAutospacing="0" w:after="0" w:afterAutospacing="0"/>
        <w:rPr>
          <w:rFonts w:ascii="Garamond" w:eastAsia="Times New Roman" w:hAnsi="Garamond"/>
          <w:sz w:val="24"/>
          <w:szCs w:val="24"/>
        </w:rPr>
      </w:pPr>
      <w:r>
        <w:rPr>
          <w:rFonts w:ascii="Garamond" w:eastAsia="Times New Roman" w:hAnsi="Garamond"/>
          <w:sz w:val="24"/>
          <w:szCs w:val="24"/>
        </w:rPr>
        <w:t>Mele, A. R.</w:t>
      </w:r>
      <w:r w:rsidR="0014431B" w:rsidRPr="00D56E10">
        <w:rPr>
          <w:rFonts w:ascii="Garamond" w:eastAsia="Times New Roman" w:hAnsi="Garamond"/>
          <w:sz w:val="24"/>
          <w:szCs w:val="24"/>
        </w:rPr>
        <w:t xml:space="preserve"> 1996</w:t>
      </w:r>
      <w:r w:rsidR="00BD2F52" w:rsidRPr="00D56E10">
        <w:rPr>
          <w:rFonts w:ascii="Garamond" w:eastAsia="Times New Roman" w:hAnsi="Garamond"/>
          <w:sz w:val="24"/>
          <w:szCs w:val="24"/>
        </w:rPr>
        <w:t>. ‘Addiction and Self-Control’</w:t>
      </w:r>
      <w:r>
        <w:rPr>
          <w:rFonts w:ascii="Garamond" w:eastAsia="Times New Roman" w:hAnsi="Garamond"/>
          <w:sz w:val="24"/>
          <w:szCs w:val="24"/>
        </w:rPr>
        <w:t>.</w:t>
      </w:r>
      <w:r w:rsidR="00BD2F52" w:rsidRPr="00D56E10">
        <w:rPr>
          <w:rFonts w:ascii="Garamond" w:eastAsia="Times New Roman" w:hAnsi="Garamond"/>
          <w:sz w:val="24"/>
          <w:szCs w:val="24"/>
        </w:rPr>
        <w:t xml:space="preserve"> </w:t>
      </w:r>
      <w:r w:rsidR="0014431B" w:rsidRPr="00D56E10">
        <w:rPr>
          <w:rStyle w:val="Emphasis"/>
          <w:rFonts w:ascii="Garamond" w:eastAsia="Times New Roman" w:hAnsi="Garamond"/>
          <w:sz w:val="24"/>
          <w:szCs w:val="24"/>
        </w:rPr>
        <w:t>Behavior and Philosophy</w:t>
      </w:r>
      <w:r w:rsidR="0014431B" w:rsidRPr="00D56E10">
        <w:rPr>
          <w:rFonts w:ascii="Garamond" w:eastAsia="Times New Roman" w:hAnsi="Garamond"/>
          <w:sz w:val="24"/>
          <w:szCs w:val="24"/>
        </w:rPr>
        <w:t xml:space="preserve"> 24: 99–117</w:t>
      </w:r>
      <w:r w:rsidR="00BD2F52" w:rsidRPr="00D56E10">
        <w:rPr>
          <w:rFonts w:ascii="Garamond" w:eastAsia="Times New Roman" w:hAnsi="Garamond"/>
          <w:sz w:val="24"/>
          <w:szCs w:val="24"/>
        </w:rPr>
        <w:t>.</w:t>
      </w:r>
    </w:p>
    <w:p w14:paraId="69250A0C" w14:textId="77777777" w:rsidR="005B0D9A" w:rsidRPr="00D56E10" w:rsidRDefault="005B0D9A" w:rsidP="006A0F4A">
      <w:pPr>
        <w:pStyle w:val="NormalWeb"/>
        <w:spacing w:before="0" w:beforeAutospacing="0" w:after="0" w:afterAutospacing="0"/>
        <w:rPr>
          <w:rFonts w:ascii="Garamond" w:eastAsia="Times New Roman" w:hAnsi="Garamond"/>
          <w:sz w:val="24"/>
          <w:szCs w:val="24"/>
        </w:rPr>
      </w:pPr>
    </w:p>
    <w:p w14:paraId="4CFF5B14" w14:textId="6D82B51E" w:rsidR="003E351E" w:rsidRDefault="003E351E" w:rsidP="006A0F4A">
      <w:pPr>
        <w:pStyle w:val="NormalWeb"/>
        <w:spacing w:before="0" w:beforeAutospacing="0" w:after="0" w:afterAutospacing="0"/>
        <w:rPr>
          <w:rFonts w:ascii="Garamond" w:eastAsia="Times New Roman" w:hAnsi="Garamond"/>
          <w:sz w:val="24"/>
          <w:szCs w:val="24"/>
        </w:rPr>
      </w:pPr>
      <w:r w:rsidRPr="00D56E10">
        <w:rPr>
          <w:rFonts w:ascii="Garamond" w:eastAsia="Times New Roman" w:hAnsi="Garamond"/>
          <w:sz w:val="24"/>
          <w:szCs w:val="24"/>
        </w:rPr>
        <w:t xml:space="preserve">Mele, A. R. 2009. ‘Weakness of the Will and Akrasia’. </w:t>
      </w:r>
      <w:r w:rsidRPr="00D56E10">
        <w:rPr>
          <w:rFonts w:ascii="Garamond" w:eastAsia="Times New Roman" w:hAnsi="Garamond"/>
          <w:i/>
          <w:sz w:val="24"/>
          <w:szCs w:val="24"/>
        </w:rPr>
        <w:t>Philosophical Studies</w:t>
      </w:r>
      <w:r w:rsidR="00686690">
        <w:rPr>
          <w:rFonts w:ascii="Garamond" w:eastAsia="Times New Roman" w:hAnsi="Garamond"/>
          <w:sz w:val="24"/>
          <w:szCs w:val="24"/>
        </w:rPr>
        <w:t xml:space="preserve"> 150(3): 391-404.</w:t>
      </w:r>
    </w:p>
    <w:p w14:paraId="1264C677" w14:textId="77777777" w:rsidR="006A0F4A" w:rsidRPr="00D56E10" w:rsidRDefault="006A0F4A" w:rsidP="006A0F4A">
      <w:pPr>
        <w:pStyle w:val="NormalWeb"/>
        <w:spacing w:before="0" w:beforeAutospacing="0" w:after="0" w:afterAutospacing="0"/>
        <w:rPr>
          <w:rFonts w:ascii="Garamond" w:eastAsia="Times New Roman" w:hAnsi="Garamond"/>
          <w:sz w:val="24"/>
          <w:szCs w:val="24"/>
        </w:rPr>
      </w:pPr>
    </w:p>
    <w:p w14:paraId="7B55FD9B" w14:textId="6EC334BB" w:rsidR="00946CA3" w:rsidRPr="00D56E10" w:rsidRDefault="00946CA3" w:rsidP="006A0F4A">
      <w:pPr>
        <w:pStyle w:val="Heading1"/>
        <w:spacing w:before="0"/>
        <w:rPr>
          <w:rFonts w:ascii="Garamond" w:eastAsia="Times New Roman" w:hAnsi="Garamond" w:cs="Times New Roman"/>
          <w:b w:val="0"/>
          <w:color w:val="auto"/>
          <w:sz w:val="24"/>
          <w:szCs w:val="24"/>
        </w:rPr>
      </w:pPr>
      <w:r w:rsidRPr="00D56E10">
        <w:rPr>
          <w:rFonts w:ascii="Garamond" w:eastAsia="Times New Roman" w:hAnsi="Garamond" w:cs="Times New Roman"/>
          <w:b w:val="0"/>
          <w:color w:val="auto"/>
          <w:sz w:val="24"/>
          <w:szCs w:val="24"/>
        </w:rPr>
        <w:t>Modell, Jack G., F. B. Glazer, L. Cyr, J. M. Mounts</w:t>
      </w:r>
      <w:r w:rsidR="00686690">
        <w:rPr>
          <w:rFonts w:ascii="Garamond" w:eastAsia="Times New Roman" w:hAnsi="Garamond" w:cs="Times New Roman"/>
          <w:b w:val="0"/>
          <w:color w:val="auto"/>
          <w:sz w:val="24"/>
          <w:szCs w:val="24"/>
        </w:rPr>
        <w:t>.</w:t>
      </w:r>
      <w:r w:rsidRPr="00D56E10">
        <w:rPr>
          <w:rFonts w:ascii="Garamond" w:eastAsia="Times New Roman" w:hAnsi="Garamond" w:cs="Times New Roman"/>
          <w:b w:val="0"/>
          <w:color w:val="auto"/>
          <w:sz w:val="24"/>
          <w:szCs w:val="24"/>
        </w:rPr>
        <w:t xml:space="preserve"> 1992</w:t>
      </w:r>
      <w:r w:rsidR="00686690">
        <w:rPr>
          <w:rFonts w:ascii="Garamond" w:eastAsia="Times New Roman" w:hAnsi="Garamond" w:cs="Times New Roman"/>
          <w:b w:val="0"/>
          <w:color w:val="auto"/>
          <w:sz w:val="24"/>
          <w:szCs w:val="24"/>
        </w:rPr>
        <w:t>.</w:t>
      </w:r>
      <w:r w:rsidRPr="00D56E10">
        <w:rPr>
          <w:rFonts w:ascii="Garamond" w:eastAsia="Times New Roman" w:hAnsi="Garamond" w:cs="Times New Roman"/>
          <w:b w:val="0"/>
          <w:color w:val="auto"/>
          <w:sz w:val="24"/>
          <w:szCs w:val="24"/>
        </w:rPr>
        <w:t xml:space="preserve"> 'Obsessive and Compulsive Characteristics of Craving for Alcohol in Alcohol Abuse and Dependence'</w:t>
      </w:r>
      <w:r w:rsidR="00686690">
        <w:rPr>
          <w:rFonts w:ascii="Garamond" w:eastAsia="Times New Roman" w:hAnsi="Garamond" w:cs="Times New Roman"/>
          <w:b w:val="0"/>
          <w:color w:val="auto"/>
          <w:sz w:val="24"/>
          <w:szCs w:val="24"/>
        </w:rPr>
        <w:t>.</w:t>
      </w:r>
      <w:r w:rsidRPr="00D56E10">
        <w:rPr>
          <w:rFonts w:ascii="Garamond" w:eastAsia="Times New Roman" w:hAnsi="Garamond" w:cs="Times New Roman"/>
          <w:b w:val="0"/>
          <w:color w:val="auto"/>
          <w:sz w:val="24"/>
          <w:szCs w:val="24"/>
        </w:rPr>
        <w:t xml:space="preserve"> </w:t>
      </w:r>
      <w:r w:rsidRPr="00D56E10">
        <w:rPr>
          <w:rFonts w:ascii="Garamond" w:eastAsia="Times New Roman" w:hAnsi="Garamond" w:cs="Times New Roman"/>
          <w:b w:val="0"/>
          <w:i/>
          <w:color w:val="auto"/>
          <w:sz w:val="24"/>
          <w:szCs w:val="24"/>
        </w:rPr>
        <w:t>Alcoholism: Clinical and Experimental Research</w:t>
      </w:r>
      <w:r w:rsidRPr="00D56E10">
        <w:rPr>
          <w:rFonts w:ascii="Garamond" w:eastAsia="Times New Roman" w:hAnsi="Garamond" w:cs="Times New Roman"/>
          <w:b w:val="0"/>
          <w:color w:val="auto"/>
          <w:sz w:val="24"/>
          <w:szCs w:val="24"/>
        </w:rPr>
        <w:t xml:space="preserve"> 16:2:272-4</w:t>
      </w:r>
      <w:r w:rsidR="00686690">
        <w:rPr>
          <w:rFonts w:ascii="Garamond" w:eastAsia="Times New Roman" w:hAnsi="Garamond" w:cs="Times New Roman"/>
          <w:b w:val="0"/>
          <w:color w:val="auto"/>
          <w:sz w:val="24"/>
          <w:szCs w:val="24"/>
        </w:rPr>
        <w:t>.</w:t>
      </w:r>
    </w:p>
    <w:p w14:paraId="2CEF205E" w14:textId="77777777" w:rsidR="00BD2F52" w:rsidRPr="00D56E10" w:rsidRDefault="00BD2F52" w:rsidP="006A0F4A">
      <w:pPr>
        <w:rPr>
          <w:rFonts w:ascii="Garamond" w:eastAsia="Times New Roman" w:hAnsi="Garamond" w:cs="Times New Roman"/>
        </w:rPr>
      </w:pPr>
    </w:p>
    <w:p w14:paraId="6CB96FC4" w14:textId="442A84CE" w:rsidR="00F2566B" w:rsidRPr="00D56E10" w:rsidRDefault="00F2566B" w:rsidP="006A0F4A">
      <w:pPr>
        <w:rPr>
          <w:rFonts w:ascii="Garamond" w:eastAsia="Times New Roman" w:hAnsi="Garamond" w:cs="Times New Roman"/>
        </w:rPr>
      </w:pPr>
      <w:r w:rsidRPr="00D56E10">
        <w:rPr>
          <w:rFonts w:ascii="Garamond" w:eastAsia="Times New Roman" w:hAnsi="Garamond" w:cs="Times New Roman"/>
        </w:rPr>
        <w:t>Neulin, David B. 2001. 'The self-perceived survival ability and reproductive fitness (SPFit) theory of substance use disorders'</w:t>
      </w:r>
      <w:r w:rsidR="00686690">
        <w:rPr>
          <w:rFonts w:ascii="Garamond" w:eastAsia="Times New Roman" w:hAnsi="Garamond" w:cs="Times New Roman"/>
        </w:rPr>
        <w:t>.</w:t>
      </w:r>
      <w:r w:rsidRPr="00D56E10">
        <w:rPr>
          <w:rFonts w:ascii="Garamond" w:eastAsia="Times New Roman" w:hAnsi="Garamond" w:cs="Times New Roman"/>
        </w:rPr>
        <w:t xml:space="preserve"> </w:t>
      </w:r>
      <w:r w:rsidRPr="00D56E10">
        <w:rPr>
          <w:rFonts w:ascii="Garamond" w:eastAsia="Times New Roman" w:hAnsi="Garamond" w:cs="Times New Roman"/>
          <w:i/>
        </w:rPr>
        <w:t>Addiction</w:t>
      </w:r>
      <w:r w:rsidRPr="00D56E10">
        <w:rPr>
          <w:rFonts w:ascii="Garamond" w:eastAsia="Times New Roman" w:hAnsi="Garamond" w:cs="Times New Roman"/>
        </w:rPr>
        <w:t xml:space="preserve"> 97:427-445.</w:t>
      </w:r>
    </w:p>
    <w:p w14:paraId="2101A632" w14:textId="77777777" w:rsidR="00F2566B" w:rsidRPr="00D56E10" w:rsidRDefault="00F2566B" w:rsidP="006A0F4A">
      <w:pPr>
        <w:rPr>
          <w:rFonts w:ascii="Garamond" w:eastAsia="Times New Roman" w:hAnsi="Garamond" w:cs="Times New Roman"/>
        </w:rPr>
      </w:pPr>
    </w:p>
    <w:p w14:paraId="57518688" w14:textId="459DDA0E" w:rsidR="00BD2F52" w:rsidRPr="00D56E10" w:rsidRDefault="00BD2F52" w:rsidP="006A0F4A">
      <w:pPr>
        <w:rPr>
          <w:rFonts w:ascii="Garamond" w:hAnsi="Garamond" w:cs="Times New Roman"/>
        </w:rPr>
      </w:pPr>
      <w:r w:rsidRPr="00D56E10">
        <w:rPr>
          <w:rFonts w:ascii="Garamond" w:eastAsia="Times New Roman" w:hAnsi="Garamond" w:cs="Times New Roman"/>
        </w:rPr>
        <w:t xml:space="preserve">Nozick, </w:t>
      </w:r>
      <w:r w:rsidR="00686690">
        <w:rPr>
          <w:rFonts w:ascii="Garamond" w:hAnsi="Garamond" w:cs="Times New Roman"/>
        </w:rPr>
        <w:t>R. 1997. 'Coercion'. In</w:t>
      </w:r>
      <w:r w:rsidRPr="00D56E10">
        <w:rPr>
          <w:rFonts w:ascii="Garamond" w:hAnsi="Garamond" w:cs="Times New Roman"/>
        </w:rPr>
        <w:t xml:space="preserve"> </w:t>
      </w:r>
      <w:r w:rsidRPr="00D56E10">
        <w:rPr>
          <w:rFonts w:ascii="Garamond" w:hAnsi="Garamond" w:cs="Times New Roman"/>
          <w:i/>
        </w:rPr>
        <w:t>Socratic Puzzles</w:t>
      </w:r>
      <w:r w:rsidR="00686690">
        <w:rPr>
          <w:rFonts w:ascii="Garamond" w:hAnsi="Garamond" w:cs="Times New Roman"/>
        </w:rPr>
        <w:t>.</w:t>
      </w:r>
      <w:r w:rsidRPr="00D56E10">
        <w:rPr>
          <w:rFonts w:ascii="Garamond" w:hAnsi="Garamond" w:cs="Times New Roman"/>
        </w:rPr>
        <w:t xml:space="preserve"> Harvard University Press, pp. 15-54.</w:t>
      </w:r>
    </w:p>
    <w:p w14:paraId="6DA2FC59" w14:textId="77777777" w:rsidR="00DA6D7E" w:rsidRPr="00D56E10" w:rsidRDefault="00DA6D7E" w:rsidP="006A0F4A">
      <w:pPr>
        <w:rPr>
          <w:rFonts w:ascii="Garamond" w:hAnsi="Garamond" w:cs="Times New Roman"/>
        </w:rPr>
      </w:pPr>
    </w:p>
    <w:p w14:paraId="20B7E695" w14:textId="47EF4A29" w:rsidR="00DA6D7E" w:rsidRPr="00D56E10" w:rsidRDefault="00A46ACA" w:rsidP="006A0F4A">
      <w:pPr>
        <w:rPr>
          <w:rFonts w:ascii="Garamond" w:hAnsi="Garamond" w:cs="Times New Roman"/>
        </w:rPr>
      </w:pPr>
      <w:r>
        <w:rPr>
          <w:rFonts w:ascii="Garamond" w:hAnsi="Garamond" w:cs="Times New Roman"/>
        </w:rPr>
        <w:t>Orsi, F. 2010. ‘The Guise of the Good’</w:t>
      </w:r>
      <w:r w:rsidR="00686690">
        <w:rPr>
          <w:rFonts w:ascii="Garamond" w:hAnsi="Garamond" w:cs="Times New Roman"/>
        </w:rPr>
        <w:t>.</w:t>
      </w:r>
      <w:r w:rsidR="00DA6D7E" w:rsidRPr="00D56E10">
        <w:rPr>
          <w:rFonts w:ascii="Garamond" w:hAnsi="Garamond" w:cs="Times New Roman"/>
        </w:rPr>
        <w:t xml:space="preserve"> </w:t>
      </w:r>
      <w:r w:rsidR="00DA6D7E" w:rsidRPr="00D56E10">
        <w:rPr>
          <w:rFonts w:ascii="Garamond" w:hAnsi="Garamond" w:cs="Times New Roman"/>
          <w:i/>
        </w:rPr>
        <w:t>Philosophy Compass</w:t>
      </w:r>
      <w:r w:rsidR="00686690">
        <w:rPr>
          <w:rFonts w:ascii="Garamond" w:hAnsi="Garamond" w:cs="Times New Roman"/>
        </w:rPr>
        <w:t xml:space="preserve"> 10(</w:t>
      </w:r>
      <w:r w:rsidR="00DA6D7E" w:rsidRPr="00D56E10">
        <w:rPr>
          <w:rFonts w:ascii="Garamond" w:hAnsi="Garamond" w:cs="Times New Roman"/>
        </w:rPr>
        <w:t>10</w:t>
      </w:r>
      <w:r w:rsidR="00686690">
        <w:rPr>
          <w:rFonts w:ascii="Garamond" w:hAnsi="Garamond" w:cs="Times New Roman"/>
        </w:rPr>
        <w:t>)</w:t>
      </w:r>
      <w:r w:rsidR="00DA6D7E" w:rsidRPr="00D56E10">
        <w:rPr>
          <w:rFonts w:ascii="Garamond" w:hAnsi="Garamond" w:cs="Times New Roman"/>
        </w:rPr>
        <w:t>:</w:t>
      </w:r>
      <w:r w:rsidR="00686690">
        <w:rPr>
          <w:rFonts w:ascii="Garamond" w:hAnsi="Garamond" w:cs="Times New Roman"/>
        </w:rPr>
        <w:t xml:space="preserve"> </w:t>
      </w:r>
      <w:r w:rsidR="00DA6D7E" w:rsidRPr="00D56E10">
        <w:rPr>
          <w:rFonts w:ascii="Garamond" w:hAnsi="Garamond" w:cs="Times New Roman"/>
        </w:rPr>
        <w:t>714-724.</w:t>
      </w:r>
    </w:p>
    <w:p w14:paraId="660A051D" w14:textId="77777777" w:rsidR="005A4C11" w:rsidRPr="00D56E10" w:rsidRDefault="005A4C11" w:rsidP="006A0F4A">
      <w:pPr>
        <w:rPr>
          <w:rFonts w:ascii="Garamond" w:eastAsia="Times New Roman" w:hAnsi="Garamond" w:cs="Times New Roman"/>
        </w:rPr>
      </w:pPr>
    </w:p>
    <w:p w14:paraId="29731DAD" w14:textId="093D42C6" w:rsidR="005A4C11" w:rsidRPr="00D56E10" w:rsidRDefault="005A4C11" w:rsidP="006A0F4A">
      <w:pPr>
        <w:widowControl w:val="0"/>
        <w:autoSpaceDE w:val="0"/>
        <w:autoSpaceDN w:val="0"/>
        <w:adjustRightInd w:val="0"/>
        <w:spacing w:line="260" w:lineRule="atLeast"/>
        <w:rPr>
          <w:rFonts w:ascii="Garamond" w:hAnsi="Garamond" w:cs="Times"/>
        </w:rPr>
      </w:pPr>
      <w:r w:rsidRPr="00D56E10">
        <w:rPr>
          <w:rFonts w:ascii="Garamond" w:eastAsia="Times New Roman" w:hAnsi="Garamond" w:cs="Times New Roman"/>
        </w:rPr>
        <w:t xml:space="preserve">Pickard, </w:t>
      </w:r>
      <w:r w:rsidRPr="00D56E10">
        <w:rPr>
          <w:rFonts w:ascii="Garamond" w:hAnsi="Garamond" w:cs="Times"/>
          <w:color w:val="101010"/>
        </w:rPr>
        <w:t xml:space="preserve">H. 2012. </w:t>
      </w:r>
      <w:r w:rsidR="006709E9" w:rsidRPr="00D56E10">
        <w:rPr>
          <w:rFonts w:ascii="Garamond" w:hAnsi="Garamond" w:cs="Times"/>
          <w:color w:val="101010"/>
        </w:rPr>
        <w:t>‘</w:t>
      </w:r>
      <w:r w:rsidRPr="00D56E10">
        <w:rPr>
          <w:rFonts w:ascii="Garamond" w:hAnsi="Garamond" w:cs="Times"/>
          <w:color w:val="101010"/>
        </w:rPr>
        <w:t>The purpose in chronic addiction</w:t>
      </w:r>
      <w:r w:rsidR="006709E9" w:rsidRPr="00D56E10">
        <w:rPr>
          <w:rFonts w:ascii="Garamond" w:hAnsi="Garamond" w:cs="Times"/>
          <w:color w:val="101010"/>
        </w:rPr>
        <w:t>’</w:t>
      </w:r>
      <w:r w:rsidRPr="00D56E10">
        <w:rPr>
          <w:rFonts w:ascii="Garamond" w:hAnsi="Garamond" w:cs="Times"/>
          <w:color w:val="101010"/>
        </w:rPr>
        <w:t xml:space="preserve">. </w:t>
      </w:r>
      <w:r w:rsidRPr="00D56E10">
        <w:rPr>
          <w:rFonts w:ascii="Garamond" w:hAnsi="Garamond" w:cs="Times"/>
          <w:i/>
          <w:color w:val="101010"/>
        </w:rPr>
        <w:t>AJOB Neuroscience</w:t>
      </w:r>
      <w:r w:rsidR="00686690">
        <w:rPr>
          <w:rFonts w:ascii="Garamond" w:hAnsi="Garamond" w:cs="Times"/>
          <w:color w:val="101010"/>
        </w:rPr>
        <w:t xml:space="preserve"> 3(</w:t>
      </w:r>
      <w:r w:rsidRPr="00D56E10">
        <w:rPr>
          <w:rFonts w:ascii="Garamond" w:hAnsi="Garamond" w:cs="Times"/>
          <w:color w:val="101010"/>
        </w:rPr>
        <w:t xml:space="preserve">2): 40–49 </w:t>
      </w:r>
    </w:p>
    <w:p w14:paraId="40463E27" w14:textId="05A600DA" w:rsidR="005D7E47" w:rsidRPr="00D56E10" w:rsidRDefault="005476D9" w:rsidP="006A0F4A">
      <w:pPr>
        <w:rPr>
          <w:rFonts w:ascii="Garamond" w:eastAsia="Times New Roman" w:hAnsi="Garamond" w:cs="Times New Roman"/>
        </w:rPr>
      </w:pPr>
      <w:r w:rsidRPr="00D56E10">
        <w:rPr>
          <w:rFonts w:ascii="Garamond" w:eastAsia="Times New Roman" w:hAnsi="Garamond" w:cs="Times New Roman"/>
        </w:rPr>
        <w:t>Roberts, Laura Weiss, 2002</w:t>
      </w:r>
      <w:r w:rsidR="00A46ACA">
        <w:rPr>
          <w:rFonts w:ascii="Garamond" w:eastAsia="Times New Roman" w:hAnsi="Garamond" w:cs="Times New Roman"/>
        </w:rPr>
        <w:t>. ‘Addiction and Consent,’</w:t>
      </w:r>
      <w:r w:rsidR="005D7E47" w:rsidRPr="00D56E10">
        <w:rPr>
          <w:rFonts w:ascii="Garamond" w:eastAsia="Times New Roman" w:hAnsi="Garamond" w:cs="Times New Roman"/>
        </w:rPr>
        <w:t xml:space="preserve"> </w:t>
      </w:r>
      <w:r w:rsidR="005D7E47" w:rsidRPr="00D56E10">
        <w:rPr>
          <w:rStyle w:val="Emphasis"/>
          <w:rFonts w:ascii="Garamond" w:eastAsia="Times New Roman" w:hAnsi="Garamond" w:cs="Times New Roman"/>
        </w:rPr>
        <w:t>American Journal of Bioethics</w:t>
      </w:r>
      <w:r w:rsidR="005D7E47" w:rsidRPr="00D56E10">
        <w:rPr>
          <w:rFonts w:ascii="Garamond" w:eastAsia="Times New Roman" w:hAnsi="Garamond" w:cs="Times New Roman"/>
        </w:rPr>
        <w:t>, 2(2): 58–60</w:t>
      </w:r>
      <w:r w:rsidR="00DA6D7E" w:rsidRPr="00D56E10">
        <w:rPr>
          <w:rFonts w:ascii="Garamond" w:eastAsia="Times New Roman" w:hAnsi="Garamond" w:cs="Times New Roman"/>
        </w:rPr>
        <w:t>.</w:t>
      </w:r>
    </w:p>
    <w:p w14:paraId="61CB42DF" w14:textId="77777777" w:rsidR="00DA6D7E" w:rsidRPr="00D56E10" w:rsidRDefault="00DA6D7E" w:rsidP="006A0F4A">
      <w:pPr>
        <w:rPr>
          <w:rFonts w:ascii="Garamond" w:eastAsia="Times New Roman" w:hAnsi="Garamond" w:cs="Times New Roman"/>
        </w:rPr>
      </w:pPr>
    </w:p>
    <w:p w14:paraId="4DD143A5" w14:textId="156DD660" w:rsidR="005476D9" w:rsidRPr="00D56E10" w:rsidRDefault="005476D9" w:rsidP="006A0F4A">
      <w:pPr>
        <w:rPr>
          <w:rFonts w:ascii="Garamond" w:hAnsi="Garamond"/>
        </w:rPr>
      </w:pPr>
      <w:r w:rsidRPr="00D56E10">
        <w:rPr>
          <w:rFonts w:ascii="Garamond" w:eastAsia="Times New Roman" w:hAnsi="Garamond" w:cs="Times New Roman"/>
        </w:rPr>
        <w:t>Shafner</w:t>
      </w:r>
      <w:r w:rsidR="00E7733F" w:rsidRPr="00D56E10">
        <w:rPr>
          <w:rFonts w:ascii="Garamond" w:hAnsi="Garamond"/>
        </w:rPr>
        <w:t xml:space="preserve"> K. F. </w:t>
      </w:r>
      <w:r w:rsidRPr="00D56E10">
        <w:rPr>
          <w:rFonts w:ascii="Garamond" w:hAnsi="Garamond"/>
        </w:rPr>
        <w:t>1967</w:t>
      </w:r>
      <w:r w:rsidR="00E7733F" w:rsidRPr="00D56E10">
        <w:rPr>
          <w:rFonts w:ascii="Garamond" w:hAnsi="Garamond"/>
        </w:rPr>
        <w:t>.</w:t>
      </w:r>
      <w:r w:rsidR="00A46ACA">
        <w:rPr>
          <w:rFonts w:ascii="Garamond" w:hAnsi="Garamond"/>
        </w:rPr>
        <w:t>’'Approaches to Reduction’</w:t>
      </w:r>
      <w:r w:rsidR="00686690">
        <w:rPr>
          <w:rFonts w:ascii="Garamond" w:hAnsi="Garamond"/>
        </w:rPr>
        <w:t>.</w:t>
      </w:r>
      <w:r w:rsidRPr="00D56E10">
        <w:rPr>
          <w:rFonts w:ascii="Garamond" w:hAnsi="Garamond"/>
        </w:rPr>
        <w:t xml:space="preserve"> </w:t>
      </w:r>
      <w:r w:rsidRPr="00D56E10">
        <w:rPr>
          <w:rFonts w:ascii="Garamond" w:hAnsi="Garamond"/>
          <w:i/>
        </w:rPr>
        <w:t>Philosophy of Science</w:t>
      </w:r>
      <w:r w:rsidRPr="00D56E10">
        <w:rPr>
          <w:rFonts w:ascii="Garamond" w:hAnsi="Garamond"/>
        </w:rPr>
        <w:t xml:space="preserve"> 34: 137-47.</w:t>
      </w:r>
    </w:p>
    <w:p w14:paraId="701CFA96" w14:textId="77777777" w:rsidR="005476D9" w:rsidRPr="00D56E10" w:rsidRDefault="005476D9" w:rsidP="006A0F4A">
      <w:pPr>
        <w:rPr>
          <w:rFonts w:ascii="Garamond" w:eastAsia="Times New Roman" w:hAnsi="Garamond" w:cs="Times New Roman"/>
        </w:rPr>
      </w:pPr>
    </w:p>
    <w:p w14:paraId="22C6510B" w14:textId="77777777" w:rsidR="00E7733F" w:rsidRPr="00D56E10" w:rsidRDefault="00323EDC" w:rsidP="006A0F4A">
      <w:pPr>
        <w:rPr>
          <w:rFonts w:ascii="Garamond" w:eastAsia="Times New Roman" w:hAnsi="Garamond" w:cs="Times New Roman"/>
        </w:rPr>
      </w:pPr>
      <w:r w:rsidRPr="00D56E10">
        <w:rPr>
          <w:rFonts w:ascii="Garamond" w:eastAsia="Times New Roman" w:hAnsi="Garamond" w:cs="Times New Roman"/>
        </w:rPr>
        <w:t>Shelby, Candice. 2016</w:t>
      </w:r>
      <w:r w:rsidR="00E7733F" w:rsidRPr="00D56E10">
        <w:rPr>
          <w:rFonts w:ascii="Garamond" w:eastAsia="Times New Roman" w:hAnsi="Garamond" w:cs="Times New Roman"/>
        </w:rPr>
        <w:t xml:space="preserve">. </w:t>
      </w:r>
      <w:r w:rsidR="00E7733F" w:rsidRPr="00D56E10">
        <w:rPr>
          <w:rFonts w:ascii="Garamond" w:eastAsia="Times New Roman" w:hAnsi="Garamond" w:cs="Times New Roman"/>
          <w:i/>
        </w:rPr>
        <w:t>Addiction. A Philosophical Perspective</w:t>
      </w:r>
      <w:r w:rsidR="00E7733F" w:rsidRPr="00D56E10">
        <w:rPr>
          <w:rFonts w:ascii="Garamond" w:eastAsia="Times New Roman" w:hAnsi="Garamond" w:cs="Times New Roman"/>
        </w:rPr>
        <w:t>. Palgrave Macmillan.</w:t>
      </w:r>
    </w:p>
    <w:p w14:paraId="2D1FD2E9" w14:textId="77777777" w:rsidR="00E7733F" w:rsidRPr="00D56E10" w:rsidRDefault="00E7733F" w:rsidP="006A0F4A">
      <w:pPr>
        <w:rPr>
          <w:rFonts w:ascii="Garamond" w:eastAsia="Times New Roman" w:hAnsi="Garamond" w:cs="Times New Roman"/>
        </w:rPr>
      </w:pPr>
    </w:p>
    <w:p w14:paraId="38EB0C29" w14:textId="14120CBA" w:rsidR="00DA6D7E" w:rsidRPr="00D56E10" w:rsidRDefault="00DA6D7E" w:rsidP="006A0F4A">
      <w:pPr>
        <w:widowControl w:val="0"/>
        <w:autoSpaceDE w:val="0"/>
        <w:autoSpaceDN w:val="0"/>
        <w:adjustRightInd w:val="0"/>
        <w:spacing w:line="360" w:lineRule="atLeast"/>
        <w:rPr>
          <w:rFonts w:ascii="Garamond" w:hAnsi="Garamond" w:cs="Times"/>
        </w:rPr>
      </w:pPr>
      <w:r w:rsidRPr="00D56E10">
        <w:rPr>
          <w:rFonts w:ascii="Garamond" w:eastAsia="Times New Roman" w:hAnsi="Garamond" w:cs="Times New Roman"/>
        </w:rPr>
        <w:t>Stoker</w:t>
      </w:r>
      <w:r w:rsidR="00A46ACA">
        <w:rPr>
          <w:rFonts w:ascii="Garamond" w:eastAsia="Times New Roman" w:hAnsi="Garamond" w:cs="Times New Roman"/>
        </w:rPr>
        <w:t>, M. 1979. ‘</w:t>
      </w:r>
      <w:r w:rsidR="005476D9" w:rsidRPr="00D56E10">
        <w:rPr>
          <w:rFonts w:ascii="Garamond" w:hAnsi="Garamond" w:cs="Times"/>
        </w:rPr>
        <w:t>Desiring the Bad</w:t>
      </w:r>
      <w:r w:rsidR="00A46ACA">
        <w:rPr>
          <w:rFonts w:ascii="Garamond" w:hAnsi="Garamond" w:cs="Times"/>
        </w:rPr>
        <w:t>: An Essay in Moral Psychology’</w:t>
      </w:r>
      <w:r w:rsidR="00686690">
        <w:rPr>
          <w:rFonts w:ascii="Garamond" w:hAnsi="Garamond" w:cs="Times"/>
        </w:rPr>
        <w:t>.</w:t>
      </w:r>
      <w:r w:rsidR="005476D9" w:rsidRPr="00D56E10">
        <w:rPr>
          <w:rFonts w:ascii="Garamond" w:hAnsi="Garamond" w:cs="Times"/>
        </w:rPr>
        <w:t xml:space="preserve"> </w:t>
      </w:r>
      <w:r w:rsidR="005476D9" w:rsidRPr="00D56E10">
        <w:rPr>
          <w:rFonts w:ascii="Garamond" w:hAnsi="Garamond" w:cs="Times"/>
          <w:i/>
        </w:rPr>
        <w:t>The Journal of Philosophy</w:t>
      </w:r>
      <w:r w:rsidR="005476D9" w:rsidRPr="00D56E10">
        <w:rPr>
          <w:rFonts w:ascii="Garamond" w:hAnsi="Garamond" w:cs="Times"/>
        </w:rPr>
        <w:t xml:space="preserve"> 76:12: 738-753.</w:t>
      </w:r>
    </w:p>
    <w:p w14:paraId="2C3E60BB" w14:textId="0D00B43A" w:rsidR="00B064F7" w:rsidRPr="00D56E10" w:rsidRDefault="00A46ACA" w:rsidP="006A0F4A">
      <w:pPr>
        <w:rPr>
          <w:rFonts w:ascii="Garamond" w:eastAsia="Times New Roman" w:hAnsi="Garamond" w:cs="Times New Roman"/>
        </w:rPr>
      </w:pPr>
      <w:r>
        <w:rPr>
          <w:rFonts w:ascii="Garamond" w:eastAsia="Times New Roman" w:hAnsi="Garamond" w:cs="Times New Roman"/>
        </w:rPr>
        <w:t>Sussman, D. 2009. ‘For Badness Sake’</w:t>
      </w:r>
      <w:r w:rsidR="00686690">
        <w:rPr>
          <w:rFonts w:ascii="Garamond" w:eastAsia="Times New Roman" w:hAnsi="Garamond" w:cs="Times New Roman"/>
        </w:rPr>
        <w:t>.</w:t>
      </w:r>
      <w:r w:rsidR="005476D9" w:rsidRPr="00D56E10">
        <w:rPr>
          <w:rFonts w:ascii="Garamond" w:eastAsia="Times New Roman" w:hAnsi="Garamond" w:cs="Times New Roman"/>
        </w:rPr>
        <w:t xml:space="preserve"> </w:t>
      </w:r>
      <w:r w:rsidR="00B100FA" w:rsidRPr="00D56E10">
        <w:rPr>
          <w:rFonts w:ascii="Garamond" w:eastAsia="Times New Roman" w:hAnsi="Garamond" w:cs="Times New Roman"/>
          <w:i/>
        </w:rPr>
        <w:t>The Journal of Philosophy</w:t>
      </w:r>
      <w:r w:rsidR="00686690">
        <w:rPr>
          <w:rFonts w:ascii="Garamond" w:eastAsia="Times New Roman" w:hAnsi="Garamond" w:cs="Times New Roman"/>
        </w:rPr>
        <w:t xml:space="preserve"> 106(</w:t>
      </w:r>
      <w:r w:rsidR="00B100FA" w:rsidRPr="00D56E10">
        <w:rPr>
          <w:rFonts w:ascii="Garamond" w:eastAsia="Times New Roman" w:hAnsi="Garamond" w:cs="Times New Roman"/>
        </w:rPr>
        <w:t>11</w:t>
      </w:r>
      <w:r w:rsidR="00686690">
        <w:rPr>
          <w:rFonts w:ascii="Garamond" w:eastAsia="Times New Roman" w:hAnsi="Garamond" w:cs="Times New Roman"/>
        </w:rPr>
        <w:t>)</w:t>
      </w:r>
      <w:r w:rsidR="00B100FA" w:rsidRPr="00D56E10">
        <w:rPr>
          <w:rFonts w:ascii="Garamond" w:eastAsia="Times New Roman" w:hAnsi="Garamond" w:cs="Times New Roman"/>
        </w:rPr>
        <w:t>: 613-628.</w:t>
      </w:r>
    </w:p>
    <w:p w14:paraId="7011A59F" w14:textId="77777777" w:rsidR="00B100FA" w:rsidRPr="00D56E10" w:rsidRDefault="00B100FA" w:rsidP="006A0F4A">
      <w:pPr>
        <w:widowControl w:val="0"/>
        <w:autoSpaceDE w:val="0"/>
        <w:autoSpaceDN w:val="0"/>
        <w:adjustRightInd w:val="0"/>
        <w:spacing w:line="300" w:lineRule="atLeast"/>
        <w:rPr>
          <w:rFonts w:ascii="Garamond" w:eastAsia="Times New Roman" w:hAnsi="Garamond" w:cs="Times New Roman"/>
        </w:rPr>
      </w:pPr>
    </w:p>
    <w:p w14:paraId="700BADBC" w14:textId="383F9C73" w:rsidR="00922877" w:rsidRPr="00D56E10" w:rsidRDefault="00922877" w:rsidP="006A0F4A">
      <w:pPr>
        <w:widowControl w:val="0"/>
        <w:autoSpaceDE w:val="0"/>
        <w:autoSpaceDN w:val="0"/>
        <w:adjustRightInd w:val="0"/>
        <w:spacing w:line="300" w:lineRule="atLeast"/>
        <w:rPr>
          <w:rFonts w:ascii="Garamond" w:hAnsi="Garamond" w:cs="Times"/>
        </w:rPr>
      </w:pPr>
      <w:r w:rsidRPr="00D56E10">
        <w:rPr>
          <w:rFonts w:ascii="Garamond" w:eastAsia="Times New Roman" w:hAnsi="Garamond" w:cs="Times New Roman"/>
        </w:rPr>
        <w:t>Vohs</w:t>
      </w:r>
      <w:r w:rsidR="0087497E" w:rsidRPr="00D56E10">
        <w:rPr>
          <w:rFonts w:ascii="Garamond" w:eastAsia="Times New Roman" w:hAnsi="Garamond" w:cs="Times New Roman"/>
        </w:rPr>
        <w:t>, K.</w:t>
      </w:r>
      <w:r w:rsidRPr="00D56E10">
        <w:rPr>
          <w:rFonts w:ascii="Garamond" w:eastAsia="Times New Roman" w:hAnsi="Garamond" w:cs="Times New Roman"/>
        </w:rPr>
        <w:t xml:space="preserve"> </w:t>
      </w:r>
      <w:r w:rsidR="0087497E" w:rsidRPr="00D56E10">
        <w:rPr>
          <w:rFonts w:ascii="Garamond" w:eastAsia="Times New Roman" w:hAnsi="Garamond" w:cs="Times New Roman"/>
        </w:rPr>
        <w:t xml:space="preserve">D. </w:t>
      </w:r>
      <w:r w:rsidRPr="00D56E10">
        <w:rPr>
          <w:rFonts w:ascii="Garamond" w:eastAsia="Times New Roman" w:hAnsi="Garamond" w:cs="Times New Roman"/>
        </w:rPr>
        <w:t xml:space="preserve">and </w:t>
      </w:r>
      <w:r w:rsidR="0087497E" w:rsidRPr="00D56E10">
        <w:rPr>
          <w:rFonts w:ascii="Garamond" w:eastAsia="Times New Roman" w:hAnsi="Garamond" w:cs="Times New Roman"/>
        </w:rPr>
        <w:t xml:space="preserve">R. F. </w:t>
      </w:r>
      <w:r w:rsidRPr="00D56E10">
        <w:rPr>
          <w:rFonts w:ascii="Garamond" w:eastAsia="Times New Roman" w:hAnsi="Garamond" w:cs="Times New Roman"/>
        </w:rPr>
        <w:t>Baumeister</w:t>
      </w:r>
      <w:r w:rsidR="00686690">
        <w:rPr>
          <w:rFonts w:ascii="Garamond" w:eastAsia="Times New Roman" w:hAnsi="Garamond" w:cs="Times New Roman"/>
        </w:rPr>
        <w:t>.</w:t>
      </w:r>
      <w:r w:rsidRPr="00D56E10">
        <w:rPr>
          <w:rFonts w:ascii="Garamond" w:eastAsia="Times New Roman" w:hAnsi="Garamond" w:cs="Times New Roman"/>
        </w:rPr>
        <w:t xml:space="preserve"> </w:t>
      </w:r>
      <w:r w:rsidR="0087497E" w:rsidRPr="00D56E10">
        <w:rPr>
          <w:rFonts w:ascii="Garamond" w:eastAsia="Times New Roman" w:hAnsi="Garamond" w:cs="Times New Roman"/>
        </w:rPr>
        <w:t>2009. ‘Addiction and Free W</w:t>
      </w:r>
      <w:r w:rsidRPr="00D56E10">
        <w:rPr>
          <w:rFonts w:ascii="Garamond" w:eastAsia="Times New Roman" w:hAnsi="Garamond" w:cs="Times New Roman"/>
        </w:rPr>
        <w:t>ill</w:t>
      </w:r>
      <w:r w:rsidR="0087497E" w:rsidRPr="00D56E10">
        <w:rPr>
          <w:rFonts w:ascii="Garamond" w:eastAsia="Times New Roman" w:hAnsi="Garamond" w:cs="Times New Roman"/>
        </w:rPr>
        <w:t>’</w:t>
      </w:r>
      <w:r w:rsidRPr="00D56E10">
        <w:rPr>
          <w:rFonts w:ascii="Garamond" w:eastAsia="Times New Roman" w:hAnsi="Garamond" w:cs="Times New Roman"/>
        </w:rPr>
        <w:t xml:space="preserve">. </w:t>
      </w:r>
      <w:r w:rsidR="0087497E" w:rsidRPr="00D56E10">
        <w:rPr>
          <w:rFonts w:ascii="Garamond" w:eastAsia="Times New Roman" w:hAnsi="Garamond" w:cs="Times New Roman"/>
          <w:i/>
        </w:rPr>
        <w:t>Addict Res Theory</w:t>
      </w:r>
      <w:r w:rsidR="0087497E" w:rsidRPr="00D56E10">
        <w:rPr>
          <w:rFonts w:ascii="Garamond" w:eastAsia="Times New Roman" w:hAnsi="Garamond" w:cs="Times New Roman"/>
        </w:rPr>
        <w:t xml:space="preserve"> </w:t>
      </w:r>
      <w:r w:rsidR="0087497E" w:rsidRPr="00D56E10">
        <w:rPr>
          <w:rFonts w:ascii="Garamond" w:hAnsi="Garamond" w:cs="Times"/>
        </w:rPr>
        <w:t>17(3): 231–235.</w:t>
      </w:r>
    </w:p>
    <w:p w14:paraId="0B14F192" w14:textId="77777777" w:rsidR="0087497E" w:rsidRPr="00D56E10" w:rsidRDefault="0087497E" w:rsidP="006A0F4A">
      <w:pPr>
        <w:rPr>
          <w:rFonts w:ascii="Garamond" w:eastAsia="Times New Roman" w:hAnsi="Garamond" w:cs="Times New Roman"/>
        </w:rPr>
      </w:pPr>
    </w:p>
    <w:p w14:paraId="3D8433A6" w14:textId="2312E8A5" w:rsidR="00922877" w:rsidRPr="00D56E10" w:rsidRDefault="00922877" w:rsidP="006A0F4A">
      <w:pPr>
        <w:rPr>
          <w:rFonts w:ascii="Garamond" w:eastAsia="Times New Roman" w:hAnsi="Garamond" w:cs="Times New Roman"/>
        </w:rPr>
      </w:pPr>
      <w:r w:rsidRPr="00D56E10">
        <w:rPr>
          <w:rFonts w:ascii="Garamond" w:eastAsia="Times New Roman" w:hAnsi="Garamond" w:cs="Times New Roman"/>
        </w:rPr>
        <w:t>Wallace</w:t>
      </w:r>
      <w:r w:rsidR="0087497E" w:rsidRPr="00D56E10">
        <w:rPr>
          <w:rFonts w:ascii="Garamond" w:eastAsia="Times New Roman" w:hAnsi="Garamond" w:cs="Times New Roman"/>
        </w:rPr>
        <w:t>, R. J.</w:t>
      </w:r>
      <w:r w:rsidRPr="00D56E10">
        <w:rPr>
          <w:rFonts w:ascii="Garamond" w:eastAsia="Times New Roman" w:hAnsi="Garamond" w:cs="Times New Roman"/>
        </w:rPr>
        <w:t xml:space="preserve"> 1999. </w:t>
      </w:r>
      <w:r w:rsidR="0087497E" w:rsidRPr="00D56E10">
        <w:rPr>
          <w:rFonts w:ascii="Garamond" w:eastAsia="Times New Roman" w:hAnsi="Garamond" w:cs="Times New Roman"/>
        </w:rPr>
        <w:t>‘Addiction as Defect of the Will: Some Philosophical Reflections’</w:t>
      </w:r>
      <w:r w:rsidR="00686690">
        <w:rPr>
          <w:rFonts w:ascii="Garamond" w:eastAsia="Times New Roman" w:hAnsi="Garamond" w:cs="Times New Roman"/>
        </w:rPr>
        <w:t>.</w:t>
      </w:r>
      <w:r w:rsidR="0087497E" w:rsidRPr="00D56E10">
        <w:rPr>
          <w:rFonts w:ascii="Garamond" w:eastAsia="Times New Roman" w:hAnsi="Garamond" w:cs="Times New Roman"/>
        </w:rPr>
        <w:t xml:space="preserve"> </w:t>
      </w:r>
      <w:r w:rsidRPr="00D56E10">
        <w:rPr>
          <w:rFonts w:ascii="Garamond" w:eastAsia="Times New Roman" w:hAnsi="Garamond" w:cs="Times New Roman"/>
          <w:i/>
        </w:rPr>
        <w:t>Law and Philosophy</w:t>
      </w:r>
      <w:r w:rsidR="00686690">
        <w:rPr>
          <w:rFonts w:ascii="Garamond" w:eastAsia="Times New Roman" w:hAnsi="Garamond" w:cs="Times New Roman"/>
        </w:rPr>
        <w:t xml:space="preserve"> 18</w:t>
      </w:r>
      <w:r w:rsidR="0087497E" w:rsidRPr="00D56E10">
        <w:rPr>
          <w:rFonts w:ascii="Garamond" w:eastAsia="Times New Roman" w:hAnsi="Garamond" w:cs="Times New Roman"/>
        </w:rPr>
        <w:t>(6): 621-654.</w:t>
      </w:r>
    </w:p>
    <w:p w14:paraId="13BE3755" w14:textId="77777777" w:rsidR="003E351E" w:rsidRPr="00D56E10" w:rsidRDefault="003E351E" w:rsidP="006A0F4A">
      <w:pPr>
        <w:rPr>
          <w:rFonts w:ascii="Garamond" w:eastAsia="Times New Roman" w:hAnsi="Garamond" w:cs="Times New Roman"/>
        </w:rPr>
      </w:pPr>
    </w:p>
    <w:p w14:paraId="035D6B0F" w14:textId="77777777" w:rsidR="0087497E" w:rsidRPr="00D56E10" w:rsidRDefault="003E351E" w:rsidP="006A0F4A">
      <w:pPr>
        <w:rPr>
          <w:rFonts w:ascii="Garamond" w:eastAsia="Times New Roman" w:hAnsi="Garamond" w:cs="Times New Roman"/>
        </w:rPr>
      </w:pPr>
      <w:r w:rsidRPr="00D56E10">
        <w:rPr>
          <w:rFonts w:ascii="Garamond" w:eastAsia="Times New Roman" w:hAnsi="Garamond" w:cs="Times New Roman"/>
        </w:rPr>
        <w:t xml:space="preserve">Watson, G. 1977. ‘Skepticism about Weakness of the Will’. </w:t>
      </w:r>
      <w:r w:rsidRPr="00686690">
        <w:rPr>
          <w:rFonts w:ascii="Garamond" w:eastAsia="Times New Roman" w:hAnsi="Garamond" w:cs="Times New Roman"/>
          <w:i/>
        </w:rPr>
        <w:t>Philosophical Review</w:t>
      </w:r>
      <w:r w:rsidRPr="00D56E10">
        <w:rPr>
          <w:rFonts w:ascii="Garamond" w:eastAsia="Times New Roman" w:hAnsi="Garamond" w:cs="Times New Roman"/>
        </w:rPr>
        <w:t xml:space="preserve"> 86(3):316-339.</w:t>
      </w:r>
    </w:p>
    <w:p w14:paraId="31E0D440" w14:textId="77777777" w:rsidR="003E351E" w:rsidRPr="00D56E10" w:rsidRDefault="003E351E" w:rsidP="006A0F4A">
      <w:pPr>
        <w:rPr>
          <w:rFonts w:ascii="Garamond" w:eastAsia="Times New Roman" w:hAnsi="Garamond" w:cs="Times New Roman"/>
        </w:rPr>
      </w:pPr>
    </w:p>
    <w:p w14:paraId="193B5EC3" w14:textId="17F2B5CC" w:rsidR="00922877" w:rsidRPr="00D56E10" w:rsidRDefault="00922877" w:rsidP="006A0F4A">
      <w:pPr>
        <w:rPr>
          <w:rFonts w:ascii="Garamond" w:eastAsia="Times New Roman" w:hAnsi="Garamond" w:cs="Times New Roman"/>
        </w:rPr>
      </w:pPr>
      <w:r w:rsidRPr="00D56E10">
        <w:rPr>
          <w:rFonts w:ascii="Garamond" w:eastAsia="Times New Roman" w:hAnsi="Garamond" w:cs="Times New Roman"/>
        </w:rPr>
        <w:t>Watson</w:t>
      </w:r>
      <w:r w:rsidR="0087497E" w:rsidRPr="00D56E10">
        <w:rPr>
          <w:rFonts w:ascii="Garamond" w:eastAsia="Times New Roman" w:hAnsi="Garamond" w:cs="Times New Roman"/>
        </w:rPr>
        <w:t>, G.</w:t>
      </w:r>
      <w:r w:rsidRPr="00D56E10">
        <w:rPr>
          <w:rFonts w:ascii="Garamond" w:eastAsia="Times New Roman" w:hAnsi="Garamond" w:cs="Times New Roman"/>
        </w:rPr>
        <w:t xml:space="preserve"> 1999. </w:t>
      </w:r>
      <w:r w:rsidR="0087497E" w:rsidRPr="00D56E10">
        <w:rPr>
          <w:rFonts w:ascii="Garamond" w:eastAsia="Times New Roman" w:hAnsi="Garamond" w:cs="Times New Roman"/>
        </w:rPr>
        <w:t>‘Excusing Addiction’</w:t>
      </w:r>
      <w:r w:rsidR="00686690">
        <w:rPr>
          <w:rFonts w:ascii="Garamond" w:eastAsia="Times New Roman" w:hAnsi="Garamond" w:cs="Times New Roman"/>
        </w:rPr>
        <w:t>.</w:t>
      </w:r>
      <w:r w:rsidR="0087497E" w:rsidRPr="00D56E10">
        <w:rPr>
          <w:rFonts w:ascii="Garamond" w:eastAsia="Times New Roman" w:hAnsi="Garamond" w:cs="Times New Roman"/>
        </w:rPr>
        <w:t xml:space="preserve"> </w:t>
      </w:r>
      <w:r w:rsidRPr="00D56E10">
        <w:rPr>
          <w:rFonts w:ascii="Garamond" w:eastAsia="Times New Roman" w:hAnsi="Garamond" w:cs="Times New Roman"/>
          <w:i/>
        </w:rPr>
        <w:t>Law and Philosophy</w:t>
      </w:r>
      <w:r w:rsidRPr="00D56E10">
        <w:rPr>
          <w:rFonts w:ascii="Garamond" w:eastAsia="Times New Roman" w:hAnsi="Garamond" w:cs="Times New Roman"/>
        </w:rPr>
        <w:t xml:space="preserve"> </w:t>
      </w:r>
      <w:r w:rsidR="00686690">
        <w:rPr>
          <w:rFonts w:ascii="Garamond" w:eastAsia="Times New Roman" w:hAnsi="Garamond" w:cs="Times New Roman"/>
        </w:rPr>
        <w:t>18</w:t>
      </w:r>
      <w:r w:rsidR="0087497E" w:rsidRPr="00D56E10">
        <w:rPr>
          <w:rFonts w:ascii="Garamond" w:eastAsia="Times New Roman" w:hAnsi="Garamond" w:cs="Times New Roman"/>
        </w:rPr>
        <w:t>(6): 589-619</w:t>
      </w:r>
      <w:r w:rsidR="00686690">
        <w:rPr>
          <w:rFonts w:ascii="Garamond" w:eastAsia="Times New Roman" w:hAnsi="Garamond" w:cs="Times New Roman"/>
        </w:rPr>
        <w:t>.</w:t>
      </w:r>
    </w:p>
    <w:p w14:paraId="15AF2B92" w14:textId="77777777" w:rsidR="0087497E" w:rsidRPr="00D56E10" w:rsidRDefault="0087497E" w:rsidP="006A0F4A">
      <w:pPr>
        <w:pStyle w:val="NormalWeb"/>
        <w:spacing w:before="0" w:beforeAutospacing="0" w:after="0" w:afterAutospacing="0"/>
        <w:rPr>
          <w:rFonts w:ascii="Garamond" w:hAnsi="Garamond"/>
          <w:sz w:val="24"/>
          <w:szCs w:val="24"/>
        </w:rPr>
      </w:pPr>
    </w:p>
    <w:p w14:paraId="7C273383" w14:textId="551A12E2" w:rsidR="00922877" w:rsidRPr="00D56E10" w:rsidRDefault="0087497E" w:rsidP="006A0F4A">
      <w:pPr>
        <w:pStyle w:val="NormalWeb"/>
        <w:spacing w:before="0" w:beforeAutospacing="0" w:after="0" w:afterAutospacing="0"/>
        <w:rPr>
          <w:rFonts w:ascii="Garamond" w:hAnsi="Garamond"/>
          <w:sz w:val="24"/>
          <w:szCs w:val="24"/>
        </w:rPr>
      </w:pPr>
      <w:r w:rsidRPr="00D56E10">
        <w:rPr>
          <w:rFonts w:ascii="Garamond" w:hAnsi="Garamond"/>
          <w:sz w:val="24"/>
          <w:szCs w:val="24"/>
        </w:rPr>
        <w:t>Yaffe, G. 2002. ‘Recent Work on Addiction and Responsible Agency’</w:t>
      </w:r>
      <w:r w:rsidR="00686690">
        <w:rPr>
          <w:rFonts w:ascii="Garamond" w:hAnsi="Garamond"/>
          <w:sz w:val="24"/>
          <w:szCs w:val="24"/>
        </w:rPr>
        <w:t>.</w:t>
      </w:r>
      <w:r w:rsidRPr="00D56E10">
        <w:rPr>
          <w:rFonts w:ascii="Garamond" w:hAnsi="Garamond"/>
          <w:sz w:val="24"/>
          <w:szCs w:val="24"/>
        </w:rPr>
        <w:t xml:space="preserve"> </w:t>
      </w:r>
      <w:r w:rsidRPr="00D56E10">
        <w:rPr>
          <w:rFonts w:ascii="Garamond" w:hAnsi="Garamond"/>
          <w:i/>
          <w:sz w:val="24"/>
          <w:szCs w:val="24"/>
        </w:rPr>
        <w:t>Philosophy and Public Affairs</w:t>
      </w:r>
      <w:r w:rsidRPr="00D56E10">
        <w:rPr>
          <w:rFonts w:ascii="Garamond" w:hAnsi="Garamond"/>
          <w:sz w:val="24"/>
          <w:szCs w:val="24"/>
        </w:rPr>
        <w:t xml:space="preserve"> 30(2):178-221.</w:t>
      </w:r>
    </w:p>
    <w:p w14:paraId="06F020A1" w14:textId="77777777" w:rsidR="0087497E" w:rsidRPr="00D56E10" w:rsidRDefault="0087497E" w:rsidP="006A0F4A">
      <w:pPr>
        <w:outlineLvl w:val="3"/>
        <w:rPr>
          <w:rFonts w:ascii="Garamond" w:eastAsia="Times New Roman" w:hAnsi="Garamond" w:cs="Times New Roman"/>
          <w:bCs/>
          <w:lang w:val="en-GB"/>
        </w:rPr>
      </w:pPr>
    </w:p>
    <w:p w14:paraId="452073AA" w14:textId="689A52AA" w:rsidR="004A168E" w:rsidRPr="00D56E10" w:rsidRDefault="004A168E" w:rsidP="006A0F4A">
      <w:pPr>
        <w:outlineLvl w:val="3"/>
        <w:rPr>
          <w:rFonts w:ascii="Garamond" w:eastAsia="Times New Roman" w:hAnsi="Garamond" w:cs="Times New Roman"/>
          <w:bCs/>
          <w:lang w:val="en-GB"/>
        </w:rPr>
      </w:pPr>
      <w:r w:rsidRPr="00D56E10">
        <w:rPr>
          <w:rFonts w:ascii="Garamond" w:eastAsia="Times New Roman" w:hAnsi="Garamond" w:cs="Times New Roman"/>
          <w:bCs/>
          <w:lang w:val="en-GB"/>
        </w:rPr>
        <w:t>Yeomans, C. 2015. </w:t>
      </w:r>
      <w:r w:rsidRPr="00D56E10">
        <w:rPr>
          <w:rFonts w:ascii="Garamond" w:eastAsia="Times New Roman" w:hAnsi="Garamond" w:cs="Times New Roman"/>
          <w:bCs/>
          <w:i/>
          <w:iCs/>
          <w:lang w:val="en-GB"/>
        </w:rPr>
        <w:t>The Expansion of Autonomy: Hegel's Pluralistic Philosophy of Action</w:t>
      </w:r>
      <w:r w:rsidR="00686690">
        <w:rPr>
          <w:rFonts w:ascii="Garamond" w:eastAsia="Times New Roman" w:hAnsi="Garamond" w:cs="Times New Roman"/>
          <w:bCs/>
          <w:lang w:val="en-GB"/>
        </w:rPr>
        <w:t>.</w:t>
      </w:r>
      <w:r w:rsidRPr="00D56E10">
        <w:rPr>
          <w:rFonts w:ascii="Garamond" w:eastAsia="Times New Roman" w:hAnsi="Garamond" w:cs="Times New Roman"/>
          <w:bCs/>
          <w:lang w:val="en-GB"/>
        </w:rPr>
        <w:t xml:space="preserve"> Oxford</w:t>
      </w:r>
      <w:r w:rsidR="00686690">
        <w:rPr>
          <w:rFonts w:ascii="Garamond" w:eastAsia="Times New Roman" w:hAnsi="Garamond" w:cs="Times New Roman"/>
          <w:bCs/>
          <w:lang w:val="en-GB"/>
        </w:rPr>
        <w:t>: Oxford</w:t>
      </w:r>
      <w:r w:rsidRPr="00D56E10">
        <w:rPr>
          <w:rFonts w:ascii="Garamond" w:eastAsia="Times New Roman" w:hAnsi="Garamond" w:cs="Times New Roman"/>
          <w:bCs/>
          <w:lang w:val="en-GB"/>
        </w:rPr>
        <w:t xml:space="preserve"> University Press.</w:t>
      </w:r>
    </w:p>
    <w:p w14:paraId="09021CEC" w14:textId="77777777" w:rsidR="00323EDC" w:rsidRPr="00D56E10" w:rsidRDefault="00323EDC" w:rsidP="006A0F4A">
      <w:pPr>
        <w:outlineLvl w:val="3"/>
        <w:rPr>
          <w:rFonts w:ascii="Garamond" w:eastAsia="Times New Roman" w:hAnsi="Garamond" w:cs="Times New Roman"/>
          <w:bCs/>
          <w:lang w:val="en-GB"/>
        </w:rPr>
      </w:pPr>
    </w:p>
    <w:p w14:paraId="311C4D3F" w14:textId="62ECCC23" w:rsidR="004A168E" w:rsidRDefault="00323EDC" w:rsidP="006A0F4A">
      <w:pPr>
        <w:widowControl w:val="0"/>
        <w:autoSpaceDE w:val="0"/>
        <w:autoSpaceDN w:val="0"/>
        <w:adjustRightInd w:val="0"/>
        <w:rPr>
          <w:rFonts w:ascii="Garamond" w:hAnsi="Garamond" w:cs="Times"/>
        </w:rPr>
      </w:pPr>
      <w:r w:rsidRPr="00D56E10">
        <w:rPr>
          <w:rFonts w:ascii="Garamond" w:eastAsia="Times New Roman" w:hAnsi="Garamond" w:cs="Times New Roman"/>
          <w:bCs/>
          <w:lang w:val="en-GB"/>
        </w:rPr>
        <w:t xml:space="preserve">Zellner, </w:t>
      </w:r>
      <w:r w:rsidR="00F2566B" w:rsidRPr="00D56E10">
        <w:rPr>
          <w:rFonts w:ascii="Garamond" w:eastAsia="Times New Roman" w:hAnsi="Garamond" w:cs="Times New Roman"/>
          <w:bCs/>
          <w:lang w:val="en-GB"/>
        </w:rPr>
        <w:t>M.R, D.F.Watt</w:t>
      </w:r>
      <w:r w:rsidR="00A46ACA">
        <w:rPr>
          <w:rFonts w:ascii="Garamond" w:eastAsia="Times New Roman" w:hAnsi="Garamond" w:cs="Times New Roman"/>
          <w:bCs/>
          <w:lang w:val="en-GB"/>
        </w:rPr>
        <w:t>, M. Solms, J. Panskeep. 2011. ‘</w:t>
      </w:r>
      <w:r w:rsidR="00F2566B" w:rsidRPr="00D56E10">
        <w:rPr>
          <w:rFonts w:ascii="Garamond" w:hAnsi="Garamond" w:cs="Times"/>
        </w:rPr>
        <w:t>Affective neuroscientific and neuropsychoanalytic approaches to two intractable psychiatric problems: Why depression feels so b</w:t>
      </w:r>
      <w:r w:rsidR="00A46ACA">
        <w:rPr>
          <w:rFonts w:ascii="Garamond" w:hAnsi="Garamond" w:cs="Times"/>
        </w:rPr>
        <w:t>ad and what addicts really want’</w:t>
      </w:r>
      <w:r w:rsidR="00686690">
        <w:rPr>
          <w:rFonts w:ascii="Garamond" w:hAnsi="Garamond" w:cs="Times"/>
        </w:rPr>
        <w:t>.</w:t>
      </w:r>
      <w:r w:rsidR="00F2566B" w:rsidRPr="00D56E10">
        <w:rPr>
          <w:rFonts w:ascii="Garamond" w:hAnsi="Garamond" w:cs="Times"/>
        </w:rPr>
        <w:t xml:space="preserve"> </w:t>
      </w:r>
      <w:r w:rsidR="00F2566B" w:rsidRPr="00D56E10">
        <w:rPr>
          <w:rFonts w:ascii="Garamond" w:hAnsi="Garamond" w:cs="Times"/>
          <w:i/>
        </w:rPr>
        <w:t>Neuroscience and Behavioural Reviews</w:t>
      </w:r>
      <w:r w:rsidR="00F2566B" w:rsidRPr="00D56E10">
        <w:rPr>
          <w:rFonts w:ascii="Garamond" w:hAnsi="Garamond" w:cs="Times"/>
        </w:rPr>
        <w:t xml:space="preserve"> 35:2000-2008.</w:t>
      </w:r>
    </w:p>
    <w:p w14:paraId="11FC2D5B" w14:textId="77777777" w:rsidR="006A0F4A" w:rsidRPr="00D56E10" w:rsidRDefault="006A0F4A" w:rsidP="006A0F4A">
      <w:pPr>
        <w:widowControl w:val="0"/>
        <w:autoSpaceDE w:val="0"/>
        <w:autoSpaceDN w:val="0"/>
        <w:adjustRightInd w:val="0"/>
        <w:rPr>
          <w:rFonts w:ascii="Garamond" w:hAnsi="Garamond" w:cs="Times"/>
        </w:rPr>
      </w:pPr>
    </w:p>
    <w:p w14:paraId="25CC369D" w14:textId="2C904170" w:rsidR="00F241B2" w:rsidRPr="00D56E10" w:rsidRDefault="00F241B2" w:rsidP="006A0F4A">
      <w:pPr>
        <w:rPr>
          <w:rFonts w:ascii="Garamond" w:eastAsia="Times New Roman" w:hAnsi="Garamond" w:cs="Times New Roman"/>
          <w:lang w:val="en-GB"/>
        </w:rPr>
      </w:pPr>
      <w:r w:rsidRPr="00D56E10">
        <w:rPr>
          <w:rFonts w:ascii="Garamond" w:eastAsia="Times New Roman" w:hAnsi="Garamond" w:cs="Times New Roman"/>
          <w:lang w:val="en-GB"/>
        </w:rPr>
        <w:t xml:space="preserve">National Council on Alcoholism and Drug </w:t>
      </w:r>
      <w:r w:rsidR="000919AF" w:rsidRPr="00D56E10">
        <w:rPr>
          <w:rFonts w:ascii="Garamond" w:eastAsia="Times New Roman" w:hAnsi="Garamond" w:cs="Times New Roman"/>
          <w:lang w:val="en-GB"/>
        </w:rPr>
        <w:t>Depende</w:t>
      </w:r>
      <w:r w:rsidR="00A46ACA">
        <w:rPr>
          <w:rFonts w:ascii="Garamond" w:eastAsia="Times New Roman" w:hAnsi="Garamond" w:cs="Times New Roman"/>
          <w:lang w:val="en-GB"/>
        </w:rPr>
        <w:t>nce. ‘</w:t>
      </w:r>
      <w:r w:rsidRPr="00D56E10">
        <w:rPr>
          <w:rFonts w:ascii="Garamond" w:eastAsia="Times New Roman" w:hAnsi="Garamond" w:cs="Times New Roman"/>
          <w:lang w:val="en-GB"/>
        </w:rPr>
        <w:t>NCADD H</w:t>
      </w:r>
      <w:r w:rsidR="000919AF" w:rsidRPr="00D56E10">
        <w:rPr>
          <w:rFonts w:ascii="Garamond" w:eastAsia="Times New Roman" w:hAnsi="Garamond" w:cs="Times New Roman"/>
          <w:lang w:val="en-GB"/>
        </w:rPr>
        <w:t>istory</w:t>
      </w:r>
      <w:r w:rsidR="00A46ACA">
        <w:rPr>
          <w:rFonts w:ascii="Garamond" w:eastAsia="Times New Roman" w:hAnsi="Garamond" w:cs="Times New Roman"/>
          <w:lang w:val="en-GB"/>
        </w:rPr>
        <w:t>’</w:t>
      </w:r>
      <w:r w:rsidR="000919AF" w:rsidRPr="00D56E10">
        <w:rPr>
          <w:rFonts w:ascii="Garamond" w:eastAsia="Times New Roman" w:hAnsi="Garamond" w:cs="Times New Roman"/>
          <w:lang w:val="en-GB"/>
        </w:rPr>
        <w:t>. h</w:t>
      </w:r>
      <w:r w:rsidRPr="00D56E10">
        <w:rPr>
          <w:rFonts w:ascii="Garamond" w:eastAsia="Times New Roman" w:hAnsi="Garamond" w:cs="Times New Roman"/>
          <w:lang w:val="en-GB"/>
        </w:rPr>
        <w:t>ttp://www.ncadd.org/images/stories/PDF/histo</w:t>
      </w:r>
      <w:r w:rsidR="000919AF" w:rsidRPr="00D56E10">
        <w:rPr>
          <w:rFonts w:ascii="Garamond" w:eastAsia="Times New Roman" w:hAnsi="Garamond" w:cs="Times New Roman"/>
          <w:lang w:val="en-GB"/>
        </w:rPr>
        <w:t>ry_cha</w:t>
      </w:r>
      <w:r w:rsidRPr="00D56E10">
        <w:rPr>
          <w:rFonts w:ascii="Garamond" w:eastAsia="Times New Roman" w:hAnsi="Garamond" w:cs="Times New Roman"/>
          <w:lang w:val="en-GB"/>
        </w:rPr>
        <w:t>rts_60_years_1944_2004.p</w:t>
      </w:r>
      <w:r w:rsidR="000919AF" w:rsidRPr="00D56E10">
        <w:rPr>
          <w:rFonts w:ascii="Garamond" w:eastAsia="Times New Roman" w:hAnsi="Garamond" w:cs="Times New Roman"/>
          <w:lang w:val="en-GB"/>
        </w:rPr>
        <w:t>df</w:t>
      </w:r>
    </w:p>
    <w:p w14:paraId="2657FEE0" w14:textId="77777777" w:rsidR="000919AF" w:rsidRPr="00D56E10" w:rsidRDefault="000919AF" w:rsidP="006A0F4A">
      <w:pPr>
        <w:rPr>
          <w:rFonts w:ascii="Garamond" w:hAnsi="Garamond"/>
        </w:rPr>
      </w:pPr>
      <w:r w:rsidRPr="00D56E10">
        <w:rPr>
          <w:rFonts w:ascii="Garamond" w:hAnsi="Garamond"/>
        </w:rPr>
        <w:t>http://www.williamwhitepapers.com/pr/AddictionTreatment&amp;RecoveryInAmerica.pdf</w:t>
      </w:r>
    </w:p>
    <w:p w14:paraId="18D9A90D" w14:textId="77777777" w:rsidR="000919AF" w:rsidRPr="000919AF" w:rsidRDefault="000919AF" w:rsidP="00F241B2">
      <w:pPr>
        <w:rPr>
          <w:rFonts w:ascii="Times" w:eastAsia="Times New Roman" w:hAnsi="Times" w:cs="Times New Roman"/>
          <w:lang w:val="en-GB"/>
        </w:rPr>
      </w:pPr>
    </w:p>
    <w:p w14:paraId="71370ABF" w14:textId="77777777" w:rsidR="00F241B2" w:rsidRPr="00AD4935" w:rsidRDefault="00F241B2" w:rsidP="0087497E">
      <w:pPr>
        <w:rPr>
          <w:rFonts w:ascii="Times" w:hAnsi="Times"/>
        </w:rPr>
      </w:pPr>
    </w:p>
    <w:sectPr w:rsidR="00F241B2" w:rsidRPr="00AD4935" w:rsidSect="00DF60E5">
      <w:footerReference w:type="even" r:id="rId6"/>
      <w:foot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199E9" w14:textId="77777777" w:rsidR="00936C40" w:rsidRDefault="00936C40" w:rsidP="00EF492D">
      <w:r>
        <w:separator/>
      </w:r>
    </w:p>
  </w:endnote>
  <w:endnote w:type="continuationSeparator" w:id="0">
    <w:p w14:paraId="42E36CDD" w14:textId="77777777" w:rsidR="00936C40" w:rsidRDefault="00936C40" w:rsidP="00EF4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F669B" w14:textId="77777777" w:rsidR="00BF5B56" w:rsidRDefault="00BF5B56" w:rsidP="005633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003ABA" w14:textId="77777777" w:rsidR="00BF5B56" w:rsidRDefault="00BF5B56" w:rsidP="00786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9F6B8" w14:textId="77777777" w:rsidR="00BF5B56" w:rsidRPr="00043F96" w:rsidRDefault="00BF5B56" w:rsidP="0056332B">
    <w:pPr>
      <w:pStyle w:val="Footer"/>
      <w:framePr w:wrap="around" w:vAnchor="text" w:hAnchor="margin" w:xAlign="right" w:y="1"/>
      <w:rPr>
        <w:rStyle w:val="PageNumber"/>
        <w:rFonts w:ascii="Times" w:hAnsi="Times"/>
      </w:rPr>
    </w:pPr>
    <w:r w:rsidRPr="00043F96">
      <w:rPr>
        <w:rStyle w:val="PageNumber"/>
        <w:rFonts w:ascii="Times" w:hAnsi="Times"/>
      </w:rPr>
      <w:fldChar w:fldCharType="begin"/>
    </w:r>
    <w:r w:rsidRPr="00043F96">
      <w:rPr>
        <w:rStyle w:val="PageNumber"/>
        <w:rFonts w:ascii="Times" w:hAnsi="Times"/>
      </w:rPr>
      <w:instrText xml:space="preserve">PAGE  </w:instrText>
    </w:r>
    <w:r w:rsidRPr="00043F96">
      <w:rPr>
        <w:rStyle w:val="PageNumber"/>
        <w:rFonts w:ascii="Times" w:hAnsi="Times"/>
      </w:rPr>
      <w:fldChar w:fldCharType="separate"/>
    </w:r>
    <w:r w:rsidR="00040951">
      <w:rPr>
        <w:rStyle w:val="PageNumber"/>
        <w:rFonts w:ascii="Times" w:hAnsi="Times"/>
        <w:noProof/>
      </w:rPr>
      <w:t>1</w:t>
    </w:r>
    <w:r w:rsidRPr="00043F96">
      <w:rPr>
        <w:rStyle w:val="PageNumber"/>
        <w:rFonts w:ascii="Times" w:hAnsi="Times"/>
      </w:rPr>
      <w:fldChar w:fldCharType="end"/>
    </w:r>
  </w:p>
  <w:p w14:paraId="213AC2BE" w14:textId="77777777" w:rsidR="00BF5B56" w:rsidRDefault="00BF5B56" w:rsidP="00786BF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6B7EA" w14:textId="77777777" w:rsidR="00936C40" w:rsidRDefault="00936C40" w:rsidP="00EF492D">
      <w:r>
        <w:separator/>
      </w:r>
    </w:p>
  </w:footnote>
  <w:footnote w:type="continuationSeparator" w:id="0">
    <w:p w14:paraId="4A1A2056" w14:textId="77777777" w:rsidR="00936C40" w:rsidRDefault="00936C40" w:rsidP="00EF492D">
      <w:r>
        <w:continuationSeparator/>
      </w:r>
    </w:p>
  </w:footnote>
  <w:footnote w:id="1">
    <w:p w14:paraId="4F4FB386" w14:textId="77777777" w:rsidR="00BF5B56" w:rsidRPr="00A46ACA" w:rsidRDefault="00BF5B56" w:rsidP="00FF5588">
      <w:pPr>
        <w:rPr>
          <w:rFonts w:ascii="Garamond" w:eastAsia="Times New Roman" w:hAnsi="Garamond" w:cs="Times New Roman"/>
          <w:sz w:val="22"/>
          <w:szCs w:val="22"/>
          <w:lang w:val="en-GB"/>
        </w:rPr>
      </w:pPr>
      <w:r w:rsidRPr="00A46ACA">
        <w:rPr>
          <w:rStyle w:val="FootnoteReference"/>
          <w:rFonts w:ascii="Garamond" w:hAnsi="Garamond"/>
          <w:sz w:val="22"/>
          <w:szCs w:val="22"/>
        </w:rPr>
        <w:footnoteRef/>
      </w:r>
      <w:r w:rsidRPr="00A46ACA">
        <w:rPr>
          <w:rFonts w:ascii="Garamond" w:hAnsi="Garamond"/>
          <w:sz w:val="22"/>
          <w:szCs w:val="22"/>
        </w:rPr>
        <w:t xml:space="preserve"> Hammer et al 2012,</w:t>
      </w:r>
      <w:r w:rsidRPr="00A46ACA">
        <w:rPr>
          <w:rFonts w:ascii="Garamond" w:eastAsia="Times New Roman" w:hAnsi="Garamond" w:cs="Times New Roman"/>
          <w:sz w:val="22"/>
          <w:szCs w:val="22"/>
          <w:lang w:val="en-GB"/>
        </w:rPr>
        <w:t xml:space="preserve"> p.12.</w:t>
      </w:r>
    </w:p>
  </w:footnote>
  <w:footnote w:id="2">
    <w:p w14:paraId="3FA70375" w14:textId="77777777" w:rsidR="00BF5B56" w:rsidRPr="00A46ACA" w:rsidRDefault="00BF5B56" w:rsidP="006741BA">
      <w:pPr>
        <w:pStyle w:val="FootnoteText"/>
        <w:rPr>
          <w:rFonts w:ascii="Garamond" w:hAnsi="Garamond"/>
          <w:sz w:val="22"/>
          <w:szCs w:val="22"/>
        </w:rPr>
      </w:pPr>
      <w:r w:rsidRPr="00A46ACA">
        <w:rPr>
          <w:rStyle w:val="FootnoteReference"/>
          <w:rFonts w:ascii="Garamond" w:hAnsi="Garamond"/>
          <w:sz w:val="22"/>
          <w:szCs w:val="22"/>
        </w:rPr>
        <w:footnoteRef/>
      </w:r>
      <w:r w:rsidRPr="00A46ACA">
        <w:rPr>
          <w:rFonts w:ascii="Garamond" w:hAnsi="Garamond"/>
          <w:sz w:val="22"/>
          <w:szCs w:val="22"/>
        </w:rPr>
        <w:t xml:space="preserve"> Hegel has written on mental disorders and their treatment in EM 137. EM: </w:t>
      </w:r>
      <w:r w:rsidRPr="00A46ACA">
        <w:rPr>
          <w:rFonts w:ascii="Garamond" w:hAnsi="Garamond"/>
          <w:i/>
          <w:sz w:val="22"/>
          <w:szCs w:val="22"/>
        </w:rPr>
        <w:t>Encyclopedia, Philosophy of Mind</w:t>
      </w:r>
      <w:r w:rsidRPr="00A46ACA">
        <w:rPr>
          <w:rFonts w:ascii="Garamond" w:hAnsi="Garamond"/>
          <w:sz w:val="22"/>
          <w:szCs w:val="22"/>
        </w:rPr>
        <w:t>, A. V. Miller transl., references to the English 1988 edition.</w:t>
      </w:r>
    </w:p>
  </w:footnote>
  <w:footnote w:id="3">
    <w:p w14:paraId="053C68F0" w14:textId="77777777" w:rsidR="00BF5B56" w:rsidRPr="00A46ACA" w:rsidRDefault="00BF5B56" w:rsidP="006741BA">
      <w:pPr>
        <w:pStyle w:val="Heading1"/>
        <w:spacing w:before="0"/>
        <w:rPr>
          <w:rFonts w:ascii="Garamond" w:eastAsia="Times New Roman" w:hAnsi="Garamond" w:cs="Times New Roman"/>
          <w:b w:val="0"/>
          <w:color w:val="auto"/>
          <w:sz w:val="22"/>
          <w:szCs w:val="22"/>
        </w:rPr>
      </w:pPr>
      <w:r w:rsidRPr="00A46ACA">
        <w:rPr>
          <w:rStyle w:val="FootnoteReference"/>
          <w:rFonts w:ascii="Garamond" w:hAnsi="Garamond"/>
          <w:b w:val="0"/>
          <w:color w:val="auto"/>
          <w:sz w:val="22"/>
          <w:szCs w:val="22"/>
        </w:rPr>
        <w:footnoteRef/>
      </w:r>
      <w:r w:rsidRPr="00A46ACA">
        <w:rPr>
          <w:rFonts w:ascii="Garamond" w:hAnsi="Garamond"/>
          <w:b w:val="0"/>
          <w:color w:val="auto"/>
          <w:sz w:val="22"/>
          <w:szCs w:val="22"/>
        </w:rPr>
        <w:t xml:space="preserve"> See the controversy following Ameisen's 2009 book, </w:t>
      </w:r>
      <w:r w:rsidRPr="00A46ACA">
        <w:rPr>
          <w:rStyle w:val="a-size-large"/>
          <w:rFonts w:ascii="Garamond" w:eastAsia="Times New Roman" w:hAnsi="Garamond" w:cs="Times New Roman"/>
          <w:b w:val="0"/>
          <w:color w:val="auto"/>
          <w:sz w:val="22"/>
          <w:szCs w:val="22"/>
        </w:rPr>
        <w:t>in which he uses a drug, baclofen, to 'suppress' the addiction (p. ii).</w:t>
      </w:r>
    </w:p>
  </w:footnote>
  <w:footnote w:id="4">
    <w:p w14:paraId="799272F6" w14:textId="77777777" w:rsidR="00BF5B56" w:rsidRPr="00A46ACA" w:rsidRDefault="00BF5B56">
      <w:pPr>
        <w:pStyle w:val="FootnoteText"/>
        <w:rPr>
          <w:rFonts w:ascii="Garamond" w:hAnsi="Garamond"/>
          <w:sz w:val="22"/>
          <w:szCs w:val="22"/>
        </w:rPr>
      </w:pPr>
      <w:r w:rsidRPr="00A46ACA">
        <w:rPr>
          <w:rStyle w:val="FootnoteReference"/>
          <w:rFonts w:ascii="Garamond" w:hAnsi="Garamond"/>
          <w:sz w:val="22"/>
          <w:szCs w:val="22"/>
        </w:rPr>
        <w:footnoteRef/>
      </w:r>
      <w:r w:rsidRPr="00A46ACA">
        <w:rPr>
          <w:rFonts w:ascii="Garamond" w:hAnsi="Garamond"/>
          <w:sz w:val="22"/>
          <w:szCs w:val="22"/>
        </w:rPr>
        <w:t xml:space="preserve"> See Hammer et al 2012 for testimonies from addicts.</w:t>
      </w:r>
    </w:p>
  </w:footnote>
  <w:footnote w:id="5">
    <w:p w14:paraId="025134EB" w14:textId="77777777" w:rsidR="00BF5B56" w:rsidRPr="00A46ACA" w:rsidRDefault="00BF5B56">
      <w:pPr>
        <w:pStyle w:val="FootnoteText"/>
        <w:rPr>
          <w:rFonts w:ascii="Garamond" w:hAnsi="Garamond"/>
          <w:sz w:val="22"/>
          <w:szCs w:val="22"/>
        </w:rPr>
      </w:pPr>
      <w:r w:rsidRPr="00A46ACA">
        <w:rPr>
          <w:rStyle w:val="FootnoteReference"/>
          <w:rFonts w:ascii="Garamond" w:hAnsi="Garamond"/>
          <w:sz w:val="22"/>
          <w:szCs w:val="22"/>
        </w:rPr>
        <w:footnoteRef/>
      </w:r>
      <w:r w:rsidRPr="00A46ACA">
        <w:rPr>
          <w:rFonts w:ascii="Garamond" w:hAnsi="Garamond"/>
          <w:sz w:val="22"/>
          <w:szCs w:val="22"/>
        </w:rPr>
        <w:t xml:space="preserve"> I use 'vague' here as a descriptive term.</w:t>
      </w:r>
    </w:p>
  </w:footnote>
  <w:footnote w:id="6">
    <w:p w14:paraId="0067BE11" w14:textId="77777777" w:rsidR="00BF5B56" w:rsidRPr="00A46ACA" w:rsidRDefault="00BF5B56">
      <w:pPr>
        <w:pStyle w:val="FootnoteText"/>
        <w:rPr>
          <w:rFonts w:ascii="Garamond" w:hAnsi="Garamond"/>
          <w:sz w:val="22"/>
          <w:szCs w:val="22"/>
        </w:rPr>
      </w:pPr>
      <w:r w:rsidRPr="00A46ACA">
        <w:rPr>
          <w:rStyle w:val="FootnoteReference"/>
          <w:rFonts w:ascii="Garamond" w:hAnsi="Garamond"/>
          <w:sz w:val="22"/>
          <w:szCs w:val="22"/>
        </w:rPr>
        <w:footnoteRef/>
      </w:r>
      <w:r w:rsidRPr="00A46ACA">
        <w:rPr>
          <w:rFonts w:ascii="Garamond" w:hAnsi="Garamond"/>
          <w:sz w:val="22"/>
          <w:szCs w:val="22"/>
        </w:rPr>
        <w:t xml:space="preserve"> Shelby (2016) takes the relational concept in a very interesting direction arguing that addiction is not a relation between two entities, but rather it is a system of processes aiming at equilibrium; to my mind descriptively this is the most promising recent account of the matter. I am grateful to Stephen Setman for drawing my attention to Shelby's work.</w:t>
      </w:r>
    </w:p>
  </w:footnote>
  <w:footnote w:id="7">
    <w:p w14:paraId="26F3497A" w14:textId="625D0FEC" w:rsidR="00BF5B56" w:rsidRPr="00A46ACA" w:rsidRDefault="00BF5B56">
      <w:pPr>
        <w:pStyle w:val="FootnoteText"/>
        <w:rPr>
          <w:rFonts w:ascii="Garamond" w:hAnsi="Garamond"/>
          <w:sz w:val="22"/>
          <w:szCs w:val="22"/>
        </w:rPr>
      </w:pPr>
      <w:r w:rsidRPr="00A46ACA">
        <w:rPr>
          <w:rStyle w:val="FootnoteReference"/>
          <w:rFonts w:ascii="Garamond" w:hAnsi="Garamond"/>
          <w:sz w:val="22"/>
          <w:szCs w:val="22"/>
        </w:rPr>
        <w:footnoteRef/>
      </w:r>
      <w:r w:rsidRPr="00A46ACA">
        <w:rPr>
          <w:rFonts w:ascii="Garamond" w:hAnsi="Garamond"/>
          <w:sz w:val="22"/>
          <w:szCs w:val="22"/>
        </w:rPr>
        <w:t xml:space="preserve"> Matters are further complicated by the popular use of the term 'addictive personality' which sees addiction as a feature of someone's character that can be detected retrospectively i.e. post-addiction, so if this terminology is accepted, we could have cases of addicts who have not yet had any encounter with the substance or activity to which they are fated, so to speak, to become addicted. I treat cautiously the term 'addictive personality' despite its popular appeal because of the danger of explanatory vacuity poin</w:t>
      </w:r>
      <w:r w:rsidR="00FB07A5">
        <w:rPr>
          <w:rFonts w:ascii="Garamond" w:hAnsi="Garamond"/>
          <w:sz w:val="22"/>
          <w:szCs w:val="22"/>
        </w:rPr>
        <w:t xml:space="preserve">ted out in Amodeo (2015). </w:t>
      </w:r>
      <w:r w:rsidR="00965352">
        <w:rPr>
          <w:rFonts w:ascii="Garamond" w:hAnsi="Garamond"/>
          <w:sz w:val="22"/>
          <w:szCs w:val="22"/>
        </w:rPr>
        <w:t xml:space="preserve">Once again, </w:t>
      </w:r>
      <w:r w:rsidRPr="00A46ACA">
        <w:rPr>
          <w:rFonts w:ascii="Garamond" w:hAnsi="Garamond"/>
          <w:sz w:val="22"/>
          <w:szCs w:val="22"/>
        </w:rPr>
        <w:t xml:space="preserve">I owe this reference to Stephen </w:t>
      </w:r>
      <w:proofErr w:type="gramStart"/>
      <w:r w:rsidRPr="00A46ACA">
        <w:rPr>
          <w:rFonts w:ascii="Garamond" w:hAnsi="Garamond"/>
          <w:sz w:val="22"/>
          <w:szCs w:val="22"/>
        </w:rPr>
        <w:t>Setman</w:t>
      </w:r>
      <w:r w:rsidR="00965352">
        <w:rPr>
          <w:rFonts w:ascii="Garamond" w:hAnsi="Garamond"/>
          <w:sz w:val="22"/>
          <w:szCs w:val="22"/>
        </w:rPr>
        <w:t>.</w:t>
      </w:r>
      <w:r w:rsidRPr="00A46ACA">
        <w:rPr>
          <w:rFonts w:ascii="Garamond" w:hAnsi="Garamond"/>
          <w:sz w:val="22"/>
          <w:szCs w:val="22"/>
        </w:rPr>
        <w:t>.</w:t>
      </w:r>
      <w:proofErr w:type="gramEnd"/>
    </w:p>
  </w:footnote>
  <w:footnote w:id="8">
    <w:p w14:paraId="5E5699BD" w14:textId="5C99BEFB" w:rsidR="00BF5B56" w:rsidRPr="00A46ACA" w:rsidRDefault="00BF5B56">
      <w:pPr>
        <w:pStyle w:val="FootnoteText"/>
        <w:rPr>
          <w:rFonts w:ascii="Garamond" w:hAnsi="Garamond"/>
          <w:sz w:val="22"/>
          <w:szCs w:val="22"/>
        </w:rPr>
      </w:pPr>
      <w:r w:rsidRPr="00A46ACA">
        <w:rPr>
          <w:rStyle w:val="FootnoteReference"/>
          <w:rFonts w:ascii="Garamond" w:hAnsi="Garamond"/>
          <w:sz w:val="22"/>
          <w:szCs w:val="22"/>
        </w:rPr>
        <w:footnoteRef/>
      </w:r>
      <w:r w:rsidRPr="00A46ACA">
        <w:rPr>
          <w:rFonts w:ascii="Garamond" w:hAnsi="Garamond"/>
          <w:sz w:val="22"/>
          <w:szCs w:val="22"/>
        </w:rPr>
        <w:t xml:space="preserve"> For different interpretations of the basic biology of addiction, which use evolutionary theories or alternative theories about the role of dopamine (the go to reward chemical), see Newlin (2001) and Zellner Watts Soms and Panskepp (2011).</w:t>
      </w:r>
    </w:p>
  </w:footnote>
  <w:footnote w:id="9">
    <w:p w14:paraId="3B54E218" w14:textId="77777777" w:rsidR="00BF5B56" w:rsidRPr="00A46ACA" w:rsidRDefault="00BF5B56">
      <w:pPr>
        <w:pStyle w:val="FootnoteText"/>
        <w:rPr>
          <w:rFonts w:ascii="Garamond" w:hAnsi="Garamond"/>
          <w:sz w:val="22"/>
          <w:szCs w:val="22"/>
        </w:rPr>
      </w:pPr>
      <w:r w:rsidRPr="00A46ACA">
        <w:rPr>
          <w:rStyle w:val="FootnoteReference"/>
          <w:rFonts w:ascii="Garamond" w:hAnsi="Garamond"/>
          <w:sz w:val="22"/>
          <w:szCs w:val="22"/>
        </w:rPr>
        <w:footnoteRef/>
      </w:r>
      <w:r w:rsidRPr="00A46ACA">
        <w:rPr>
          <w:rFonts w:ascii="Garamond" w:hAnsi="Garamond"/>
          <w:sz w:val="22"/>
          <w:szCs w:val="22"/>
        </w:rPr>
        <w:t xml:space="preserve"> There is a general tendency in the study of behavioural phenomena to start off with stark concepts and then, as the study of the phenomenon progresses and our understanding of it improves, to use more descriptive sorting concepts and less sharp demarcations, e.g. shellshock transforms to combat fatigue and then to PTSD. In the case of addiction, substance dependence becomes substance abuse, then use with features that </w:t>
      </w:r>
      <w:r w:rsidRPr="00A46ACA">
        <w:rPr>
          <w:rFonts w:ascii="Garamond" w:hAnsi="Garamond"/>
          <w:i/>
          <w:sz w:val="22"/>
          <w:szCs w:val="22"/>
        </w:rPr>
        <w:t>can</w:t>
      </w:r>
      <w:r w:rsidRPr="00A46ACA">
        <w:rPr>
          <w:rFonts w:ascii="Garamond" w:hAnsi="Garamond"/>
          <w:sz w:val="22"/>
          <w:szCs w:val="22"/>
        </w:rPr>
        <w:t xml:space="preserve"> lead to various impairments, which come in different degrees of severity. </w:t>
      </w:r>
    </w:p>
  </w:footnote>
  <w:footnote w:id="10">
    <w:p w14:paraId="427284EA" w14:textId="77777777" w:rsidR="00BF5B56" w:rsidRPr="00A46ACA" w:rsidRDefault="00BF5B56">
      <w:pPr>
        <w:pStyle w:val="FootnoteText"/>
        <w:rPr>
          <w:rFonts w:ascii="Garamond" w:hAnsi="Garamond"/>
          <w:sz w:val="22"/>
          <w:szCs w:val="22"/>
        </w:rPr>
      </w:pPr>
      <w:r w:rsidRPr="00A46ACA">
        <w:rPr>
          <w:rStyle w:val="FootnoteReference"/>
          <w:rFonts w:ascii="Garamond" w:hAnsi="Garamond"/>
          <w:sz w:val="22"/>
          <w:szCs w:val="22"/>
        </w:rPr>
        <w:footnoteRef/>
      </w:r>
      <w:r w:rsidRPr="00A46ACA">
        <w:rPr>
          <w:rFonts w:ascii="Garamond" w:hAnsi="Garamond"/>
          <w:sz w:val="22"/>
          <w:szCs w:val="22"/>
        </w:rPr>
        <w:t xml:space="preserve"> Some psychologists working in this field appear to be aware of this, but then they have very blunt conceptual tools, compulsion or freedom and nothing in between. See </w:t>
      </w:r>
      <w:r w:rsidRPr="00A46ACA">
        <w:rPr>
          <w:rFonts w:ascii="Garamond" w:hAnsi="Garamond" w:cs="Arial"/>
          <w:sz w:val="22"/>
          <w:szCs w:val="22"/>
        </w:rPr>
        <w:t xml:space="preserve">Vohs and Baumaister </w:t>
      </w:r>
      <w:r w:rsidRPr="00A46ACA">
        <w:rPr>
          <w:rFonts w:ascii="Garamond" w:hAnsi="Garamond" w:cs="Times"/>
          <w:i/>
          <w:iCs/>
          <w:sz w:val="22"/>
          <w:szCs w:val="22"/>
        </w:rPr>
        <w:t>Addict Res Theory</w:t>
      </w:r>
      <w:r w:rsidRPr="00A46ACA">
        <w:rPr>
          <w:rFonts w:ascii="Garamond" w:hAnsi="Garamond" w:cs="Times"/>
          <w:sz w:val="22"/>
          <w:szCs w:val="22"/>
        </w:rPr>
        <w:t>. 2009: 17(3): 231–235; see too Charland 2002.</w:t>
      </w:r>
    </w:p>
  </w:footnote>
  <w:footnote w:id="11">
    <w:p w14:paraId="3E61E8D0" w14:textId="77777777" w:rsidR="00BF5B56" w:rsidRPr="00A46ACA" w:rsidRDefault="00BF5B56">
      <w:pPr>
        <w:pStyle w:val="FootnoteText"/>
        <w:rPr>
          <w:rFonts w:ascii="Garamond" w:hAnsi="Garamond"/>
          <w:sz w:val="22"/>
          <w:szCs w:val="22"/>
        </w:rPr>
      </w:pPr>
      <w:r w:rsidRPr="00A46ACA">
        <w:rPr>
          <w:rStyle w:val="FootnoteReference"/>
          <w:rFonts w:ascii="Garamond" w:hAnsi="Garamond"/>
          <w:sz w:val="22"/>
          <w:szCs w:val="22"/>
        </w:rPr>
        <w:footnoteRef/>
      </w:r>
      <w:r w:rsidRPr="00A46ACA">
        <w:rPr>
          <w:rFonts w:ascii="Garamond" w:hAnsi="Garamond"/>
          <w:sz w:val="22"/>
          <w:szCs w:val="22"/>
        </w:rPr>
        <w:t xml:space="preserve"> Instructive here is the debate about whether medicine is reducible to science, see e.g. Shaffner 1967. Reduction can of course just be subsumption of a set of diverse phenomena under a more comprehensive one, </w:t>
      </w:r>
      <w:r w:rsidRPr="00A46ACA">
        <w:rPr>
          <w:rFonts w:ascii="Garamond" w:eastAsia="Times New Roman" w:hAnsi="Garamond" w:cs="Times New Roman"/>
          <w:sz w:val="22"/>
          <w:szCs w:val="22"/>
        </w:rPr>
        <w:t xml:space="preserve">see e.g. </w:t>
      </w:r>
      <w:r w:rsidRPr="00A46ACA">
        <w:rPr>
          <w:rFonts w:ascii="Garamond" w:hAnsi="Garamond"/>
          <w:sz w:val="22"/>
          <w:szCs w:val="22"/>
        </w:rPr>
        <w:t xml:space="preserve">Friedman 1974, Kitcher 1981. My treatment of the agent trouble issue, which I give in part 1.3, falls under this last category.  </w:t>
      </w:r>
    </w:p>
  </w:footnote>
  <w:footnote w:id="12">
    <w:p w14:paraId="4D2D4B4E" w14:textId="77777777" w:rsidR="00BF5B56" w:rsidRPr="00A46ACA" w:rsidRDefault="00BF5B56" w:rsidP="00A42F52">
      <w:pPr>
        <w:rPr>
          <w:rFonts w:ascii="Garamond" w:eastAsia="Times New Roman" w:hAnsi="Garamond" w:cs="Times New Roman"/>
          <w:sz w:val="22"/>
          <w:szCs w:val="22"/>
          <w:lang w:val="en-GB"/>
        </w:rPr>
      </w:pPr>
      <w:r w:rsidRPr="00A46ACA">
        <w:rPr>
          <w:rStyle w:val="FootnoteReference"/>
          <w:rFonts w:ascii="Garamond" w:hAnsi="Garamond"/>
          <w:sz w:val="22"/>
          <w:szCs w:val="22"/>
        </w:rPr>
        <w:footnoteRef/>
      </w:r>
      <w:r w:rsidRPr="00A46ACA">
        <w:rPr>
          <w:rFonts w:ascii="Garamond" w:hAnsi="Garamond"/>
          <w:sz w:val="22"/>
          <w:szCs w:val="22"/>
        </w:rPr>
        <w:t xml:space="preserve"> Interestingly, the way alcoholism is treated has shifted from penalisation to medicalisation, with a key intervention being Margaret "Marty" Mann's work for the National Committee for Education on Alcoholism, specifically her declaration that the alcoholic is a sick person that can and should be helped, see Mann 1958.  </w:t>
      </w:r>
    </w:p>
  </w:footnote>
  <w:footnote w:id="13">
    <w:p w14:paraId="5DAEBDB6" w14:textId="77777777" w:rsidR="00BF5B56" w:rsidRPr="00A46ACA" w:rsidRDefault="00BF5B56">
      <w:pPr>
        <w:pStyle w:val="FootnoteText"/>
        <w:rPr>
          <w:rFonts w:ascii="Garamond" w:hAnsi="Garamond"/>
          <w:sz w:val="22"/>
          <w:szCs w:val="22"/>
        </w:rPr>
      </w:pPr>
      <w:r w:rsidRPr="00A46ACA">
        <w:rPr>
          <w:rStyle w:val="FootnoteReference"/>
          <w:rFonts w:ascii="Garamond" w:hAnsi="Garamond"/>
          <w:sz w:val="22"/>
          <w:szCs w:val="22"/>
        </w:rPr>
        <w:footnoteRef/>
      </w:r>
      <w:r w:rsidRPr="00A46ACA">
        <w:rPr>
          <w:rFonts w:ascii="Garamond" w:hAnsi="Garamond"/>
          <w:sz w:val="22"/>
          <w:szCs w:val="22"/>
        </w:rPr>
        <w:t xml:space="preserve"> Guides for self-diagnosis do not usually distinguish between bits of behaviour: http://www.helpguide.org/articles/addiction/alcoholism-and-alcohol-abuse.htm</w:t>
      </w:r>
    </w:p>
  </w:footnote>
  <w:footnote w:id="14">
    <w:p w14:paraId="13B0C8CF" w14:textId="77777777" w:rsidR="00BF5B56" w:rsidRPr="00A46ACA" w:rsidRDefault="00BF5B56">
      <w:pPr>
        <w:pStyle w:val="FootnoteText"/>
        <w:rPr>
          <w:rFonts w:ascii="Garamond" w:hAnsi="Garamond"/>
          <w:sz w:val="22"/>
          <w:szCs w:val="22"/>
        </w:rPr>
      </w:pPr>
      <w:r w:rsidRPr="00A46ACA">
        <w:rPr>
          <w:rStyle w:val="FootnoteReference"/>
          <w:rFonts w:ascii="Garamond" w:hAnsi="Garamond"/>
          <w:sz w:val="22"/>
          <w:szCs w:val="22"/>
        </w:rPr>
        <w:footnoteRef/>
      </w:r>
      <w:r w:rsidRPr="00A46ACA">
        <w:rPr>
          <w:rFonts w:ascii="Garamond" w:hAnsi="Garamond"/>
          <w:sz w:val="22"/>
          <w:szCs w:val="22"/>
        </w:rPr>
        <w:t xml:space="preserve"> To clarify: I do not claim that Foddy subscribes to compulsivity as marker of addiction, just that he seeks to provide an explanation for what might be meant by 'compulsion' by those who use the term.</w:t>
      </w:r>
    </w:p>
  </w:footnote>
  <w:footnote w:id="15">
    <w:p w14:paraId="001470F0" w14:textId="77777777" w:rsidR="00BF5B56" w:rsidRPr="00A46ACA" w:rsidRDefault="00BF5B56">
      <w:pPr>
        <w:pStyle w:val="FootnoteText"/>
        <w:rPr>
          <w:rFonts w:ascii="Garamond" w:hAnsi="Garamond"/>
          <w:sz w:val="22"/>
          <w:szCs w:val="22"/>
        </w:rPr>
      </w:pPr>
      <w:r w:rsidRPr="00A46ACA">
        <w:rPr>
          <w:rStyle w:val="FootnoteReference"/>
          <w:rFonts w:ascii="Garamond" w:hAnsi="Garamond"/>
          <w:sz w:val="22"/>
          <w:szCs w:val="22"/>
        </w:rPr>
        <w:footnoteRef/>
      </w:r>
      <w:r w:rsidRPr="00A46ACA">
        <w:rPr>
          <w:rFonts w:ascii="Garamond" w:hAnsi="Garamond"/>
          <w:sz w:val="22"/>
          <w:szCs w:val="22"/>
        </w:rPr>
        <w:t xml:space="preserve"> The sort of self-control I have in mind here </w:t>
      </w:r>
      <w:r w:rsidRPr="00A46ACA">
        <w:rPr>
          <w:rFonts w:ascii="Garamond" w:hAnsi="Garamond" w:cs="Arial"/>
          <w:sz w:val="22"/>
          <w:szCs w:val="22"/>
        </w:rPr>
        <w:t>does not require the exceptional discipline and extraordinary powers to overcome natural and other forces that are exhibited by, for example, Christian saints or Shaolin monks.</w:t>
      </w:r>
    </w:p>
  </w:footnote>
  <w:footnote w:id="16">
    <w:p w14:paraId="2B3D6275" w14:textId="46505DA7" w:rsidR="00BF5B56" w:rsidRPr="00A46ACA" w:rsidRDefault="00BF5B56">
      <w:pPr>
        <w:pStyle w:val="FootnoteText"/>
        <w:rPr>
          <w:rFonts w:ascii="Garamond" w:hAnsi="Garamond"/>
          <w:sz w:val="22"/>
          <w:szCs w:val="22"/>
        </w:rPr>
      </w:pPr>
      <w:r w:rsidRPr="00A46ACA">
        <w:rPr>
          <w:rStyle w:val="FootnoteReference"/>
          <w:rFonts w:ascii="Garamond" w:hAnsi="Garamond"/>
          <w:sz w:val="22"/>
          <w:szCs w:val="22"/>
        </w:rPr>
        <w:footnoteRef/>
      </w:r>
      <w:r w:rsidRPr="00A46ACA">
        <w:rPr>
          <w:rFonts w:ascii="Garamond" w:hAnsi="Garamond"/>
          <w:sz w:val="22"/>
          <w:szCs w:val="22"/>
        </w:rPr>
        <w:t xml:space="preserve"> </w:t>
      </w:r>
      <w:r w:rsidR="001F0DA9" w:rsidRPr="00A46ACA">
        <w:rPr>
          <w:rFonts w:ascii="Garamond" w:hAnsi="Garamond" w:cs="Arial"/>
          <w:sz w:val="22"/>
          <w:szCs w:val="22"/>
        </w:rPr>
        <w:t>Nozick’</w:t>
      </w:r>
      <w:r w:rsidRPr="00A46ACA">
        <w:rPr>
          <w:rFonts w:ascii="Garamond" w:hAnsi="Garamond" w:cs="Arial"/>
          <w:sz w:val="22"/>
          <w:szCs w:val="22"/>
        </w:rPr>
        <w:t>s account is intentionally narrow in scope, however, it has wider application, for instance, it fits what is sometimes called the coercive power of state law, because we are speaking of a constraint backed by coercive power (i.e. threat of punishment).</w:t>
      </w:r>
    </w:p>
  </w:footnote>
  <w:footnote w:id="17">
    <w:p w14:paraId="6CF6EFFB" w14:textId="77777777" w:rsidR="00BF5B56" w:rsidRPr="00A46ACA" w:rsidRDefault="00BF5B56">
      <w:pPr>
        <w:pStyle w:val="FootnoteText"/>
        <w:rPr>
          <w:rFonts w:ascii="Garamond" w:hAnsi="Garamond"/>
          <w:sz w:val="22"/>
          <w:szCs w:val="22"/>
        </w:rPr>
      </w:pPr>
      <w:r w:rsidRPr="00A46ACA">
        <w:rPr>
          <w:rStyle w:val="FootnoteReference"/>
          <w:rFonts w:ascii="Garamond" w:hAnsi="Garamond"/>
          <w:sz w:val="22"/>
          <w:szCs w:val="22"/>
        </w:rPr>
        <w:footnoteRef/>
      </w:r>
      <w:r w:rsidRPr="00A46ACA">
        <w:rPr>
          <w:rFonts w:ascii="Garamond" w:hAnsi="Garamond"/>
          <w:sz w:val="22"/>
          <w:szCs w:val="22"/>
        </w:rPr>
        <w:t xml:space="preserve"> The disconnect can be differently located if we think of acrasia as describing a mismatch between deliberation and intention or intention formation or some practical attitude of the agent. For present purposes such variants are not directly relevant to the argument.</w:t>
      </w:r>
    </w:p>
  </w:footnote>
  <w:footnote w:id="18">
    <w:p w14:paraId="5861509D" w14:textId="69867B7E" w:rsidR="00BF5B56" w:rsidRPr="00A46ACA" w:rsidRDefault="00BF5B56">
      <w:pPr>
        <w:pStyle w:val="FootnoteText"/>
        <w:rPr>
          <w:rFonts w:ascii="Garamond" w:hAnsi="Garamond"/>
          <w:sz w:val="22"/>
          <w:szCs w:val="22"/>
          <w:lang w:val="en-GB"/>
        </w:rPr>
      </w:pPr>
      <w:r w:rsidRPr="00A46ACA">
        <w:rPr>
          <w:rStyle w:val="FootnoteReference"/>
          <w:rFonts w:ascii="Garamond" w:hAnsi="Garamond"/>
          <w:sz w:val="22"/>
          <w:szCs w:val="22"/>
        </w:rPr>
        <w:footnoteRef/>
      </w:r>
      <w:r w:rsidRPr="00A46ACA">
        <w:rPr>
          <w:rFonts w:ascii="Garamond" w:hAnsi="Garamond"/>
          <w:sz w:val="22"/>
          <w:szCs w:val="22"/>
        </w:rPr>
        <w:t xml:space="preserve"> </w:t>
      </w:r>
      <w:r w:rsidRPr="00A46ACA">
        <w:rPr>
          <w:rFonts w:ascii="Garamond" w:hAnsi="Garamond"/>
          <w:sz w:val="22"/>
          <w:szCs w:val="22"/>
          <w:lang w:val="en-GB"/>
        </w:rPr>
        <w:t xml:space="preserve">Seeing some good in doing x does not transform the doing x into a good, if we think of goods as things that we can enumerate without needing to qualify them too much whereas seeing some good in an activity indicates that overall the activity is not one we’d ordinarily enumerate in the good things but may be needed to attain a good or has something going for it even if it is risky or overall bad, Thanks to Helga Varden for pressing me to clarify this. </w:t>
      </w:r>
    </w:p>
  </w:footnote>
  <w:footnote w:id="19">
    <w:p w14:paraId="285E8E8C" w14:textId="77777777" w:rsidR="00BF5B56" w:rsidRPr="00A46ACA" w:rsidRDefault="00BF5B56" w:rsidP="00802A52">
      <w:pPr>
        <w:pStyle w:val="FootnoteText"/>
        <w:rPr>
          <w:rFonts w:ascii="Garamond" w:hAnsi="Garamond"/>
          <w:sz w:val="22"/>
          <w:szCs w:val="22"/>
        </w:rPr>
      </w:pPr>
      <w:r w:rsidRPr="00A46ACA">
        <w:rPr>
          <w:rStyle w:val="FootnoteReference"/>
          <w:rFonts w:ascii="Garamond" w:hAnsi="Garamond"/>
          <w:sz w:val="22"/>
          <w:szCs w:val="22"/>
        </w:rPr>
        <w:footnoteRef/>
      </w:r>
      <w:r w:rsidRPr="00A46ACA">
        <w:rPr>
          <w:rFonts w:ascii="Garamond" w:hAnsi="Garamond"/>
          <w:sz w:val="22"/>
          <w:szCs w:val="22"/>
        </w:rPr>
        <w:t xml:space="preserve"> The converse thesis about the link between evaluation and motivation is clearly separate and it is about the attractive powers of the good. Some philosophers who are committed to GG are also committed to the latter thesis (e.g. Plato), which sometimes goes by the name of cognitive motivational internalism. GG is a thesis about why someone </w:t>
      </w:r>
      <w:proofErr w:type="gramStart"/>
      <w:r w:rsidRPr="00A46ACA">
        <w:rPr>
          <w:rFonts w:ascii="Garamond" w:hAnsi="Garamond"/>
          <w:sz w:val="22"/>
          <w:szCs w:val="22"/>
        </w:rPr>
        <w:t>acts</w:t>
      </w:r>
      <w:proofErr w:type="gramEnd"/>
      <w:r w:rsidRPr="00A46ACA">
        <w:rPr>
          <w:rFonts w:ascii="Garamond" w:hAnsi="Garamond"/>
          <w:sz w:val="22"/>
          <w:szCs w:val="22"/>
        </w:rPr>
        <w:t xml:space="preserve"> and it is prima facie parallel with the case about why someone has a belief, to be motivated by what one evaluates as bad is analogous with believing something because it is self-contradictory, absurd, or refuted (see Sussman 2009). </w:t>
      </w:r>
    </w:p>
  </w:footnote>
  <w:footnote w:id="20">
    <w:p w14:paraId="4E8F5FD5" w14:textId="090C21B7" w:rsidR="00BF5B56" w:rsidRPr="00A46ACA" w:rsidRDefault="00BF5B56" w:rsidP="00C607BB">
      <w:pPr>
        <w:pStyle w:val="Body"/>
        <w:spacing w:line="240" w:lineRule="auto"/>
        <w:contextualSpacing/>
        <w:jc w:val="left"/>
        <w:rPr>
          <w:rFonts w:ascii="Garamond" w:eastAsia="Cambria" w:hAnsi="Garamond" w:cs="Times New Roman"/>
          <w:lang w:val="en-US"/>
        </w:rPr>
      </w:pPr>
      <w:r w:rsidRPr="00A46ACA">
        <w:rPr>
          <w:rStyle w:val="FootnoteReference"/>
          <w:rFonts w:ascii="Garamond" w:hAnsi="Garamond"/>
        </w:rPr>
        <w:footnoteRef/>
      </w:r>
      <w:r w:rsidRPr="00A46ACA">
        <w:rPr>
          <w:rFonts w:ascii="Garamond" w:hAnsi="Garamond"/>
        </w:rPr>
        <w:t xml:space="preserve"> Diabolism discussed in Stoker 1979 and diabolism and acrasia in Gombay 1988. Indifferentism is not a lack of connection between evaluation and motivation, for example if the agent can’t be bothered to do what she judges to be the right thing. Rather it is counting all evaluations the same for the purpose of forming intentions; most literature on this tends to focus on puzzles of choice when there is no obvious best, so called</w:t>
      </w:r>
      <w:r w:rsidR="00A46ACA" w:rsidRPr="00A46ACA">
        <w:rPr>
          <w:rFonts w:ascii="Garamond" w:hAnsi="Garamond" w:cs="Times"/>
        </w:rPr>
        <w:t xml:space="preserve"> Buridan’</w:t>
      </w:r>
      <w:r w:rsidRPr="00A46ACA">
        <w:rPr>
          <w:rFonts w:ascii="Garamond" w:hAnsi="Garamond" w:cs="Times"/>
        </w:rPr>
        <w:t>s ass cases, however, I believe indifferentism reveals a deeper problem about lack of fit between formal and contentful aspects of evaluation</w:t>
      </w:r>
      <w:r w:rsidRPr="00A46ACA">
        <w:rPr>
          <w:rFonts w:ascii="Garamond" w:hAnsi="Garamond"/>
        </w:rPr>
        <w:t>.</w:t>
      </w:r>
      <w:r w:rsidRPr="00A46ACA">
        <w:rPr>
          <w:rFonts w:ascii="Garamond" w:hAnsi="Garamond" w:cs="Times"/>
        </w:rPr>
        <w:t xml:space="preserve"> </w:t>
      </w:r>
    </w:p>
  </w:footnote>
  <w:footnote w:id="21">
    <w:p w14:paraId="6D5C5973" w14:textId="2751069F" w:rsidR="00BF5B56" w:rsidRPr="00A46ACA" w:rsidRDefault="00BF5B56" w:rsidP="00C607BB">
      <w:pPr>
        <w:pStyle w:val="FootnoteText"/>
        <w:rPr>
          <w:rFonts w:ascii="Garamond" w:hAnsi="Garamond"/>
          <w:sz w:val="22"/>
          <w:szCs w:val="22"/>
        </w:rPr>
      </w:pPr>
      <w:r w:rsidRPr="00A46ACA">
        <w:rPr>
          <w:rStyle w:val="FootnoteReference"/>
          <w:rFonts w:ascii="Garamond" w:hAnsi="Garamond"/>
          <w:sz w:val="22"/>
          <w:szCs w:val="22"/>
        </w:rPr>
        <w:footnoteRef/>
      </w:r>
      <w:r w:rsidRPr="00A46ACA">
        <w:rPr>
          <w:rFonts w:ascii="Garamond" w:hAnsi="Garamond"/>
          <w:sz w:val="22"/>
          <w:szCs w:val="22"/>
        </w:rPr>
        <w:t xml:space="preserve"> The intellectualism of the posit</w:t>
      </w:r>
      <w:r w:rsidR="001F0DA9" w:rsidRPr="00A46ACA">
        <w:rPr>
          <w:rFonts w:ascii="Garamond" w:hAnsi="Garamond"/>
          <w:sz w:val="22"/>
          <w:szCs w:val="22"/>
        </w:rPr>
        <w:t>ion is questioned by Velleman: ‘</w:t>
      </w:r>
      <w:r w:rsidRPr="00A46ACA">
        <w:rPr>
          <w:rFonts w:ascii="Garamond" w:hAnsi="Garamond" w:cs="Times"/>
          <w:sz w:val="22"/>
          <w:szCs w:val="22"/>
        </w:rPr>
        <w:t>A young child can want things long before it has acquired the concept of their being worth wanting, or d</w:t>
      </w:r>
      <w:r w:rsidR="001F0DA9" w:rsidRPr="00A46ACA">
        <w:rPr>
          <w:rFonts w:ascii="Garamond" w:hAnsi="Garamond" w:cs="Times"/>
          <w:sz w:val="22"/>
          <w:szCs w:val="22"/>
        </w:rPr>
        <w:t>esirable’</w:t>
      </w:r>
      <w:r w:rsidRPr="00A46ACA">
        <w:rPr>
          <w:rFonts w:ascii="Garamond" w:hAnsi="Garamond" w:cs="Times"/>
          <w:sz w:val="22"/>
          <w:szCs w:val="22"/>
        </w:rPr>
        <w:t xml:space="preserve"> (7); and also Williams: </w:t>
      </w:r>
      <w:r w:rsidR="001F0DA9" w:rsidRPr="00A46ACA">
        <w:rPr>
          <w:rFonts w:ascii="Garamond" w:hAnsi="Garamond"/>
          <w:sz w:val="22"/>
          <w:szCs w:val="22"/>
        </w:rPr>
        <w:t>‘</w:t>
      </w:r>
      <w:r w:rsidRPr="00A46ACA">
        <w:rPr>
          <w:rFonts w:ascii="Garamond" w:eastAsia="Cambria" w:hAnsi="Garamond" w:cs="Times New Roman"/>
          <w:sz w:val="22"/>
          <w:szCs w:val="22"/>
        </w:rPr>
        <w:t xml:space="preserve">In any ordinary understanding of </w:t>
      </w:r>
      <w:r w:rsidRPr="00A46ACA">
        <w:rPr>
          <w:rFonts w:ascii="Garamond" w:eastAsia="Cambria" w:hAnsi="Garamond" w:cs="Times New Roman"/>
          <w:i/>
          <w:sz w:val="22"/>
          <w:szCs w:val="22"/>
        </w:rPr>
        <w:t>good</w:t>
      </w:r>
      <w:r w:rsidRPr="00A46ACA">
        <w:rPr>
          <w:rFonts w:ascii="Garamond" w:eastAsia="Cambria" w:hAnsi="Garamond" w:cs="Times New Roman"/>
          <w:sz w:val="22"/>
          <w:szCs w:val="22"/>
        </w:rPr>
        <w:t>, surely, an extra step is taken if you go from saying that you want something or have decided to pursue it to saying that it is good, or (more to the point) that it is good that you should have it</w:t>
      </w:r>
      <w:r w:rsidR="001F0DA9" w:rsidRPr="00A46ACA">
        <w:rPr>
          <w:rFonts w:ascii="Garamond" w:eastAsia="Cambria" w:hAnsi="Garamond" w:cs="Times New Roman"/>
          <w:sz w:val="22"/>
          <w:szCs w:val="22"/>
        </w:rPr>
        <w:t>’</w:t>
      </w:r>
      <w:r w:rsidRPr="00A46ACA">
        <w:rPr>
          <w:rFonts w:ascii="Garamond" w:eastAsia="Cambria" w:hAnsi="Garamond" w:cs="Times New Roman"/>
          <w:sz w:val="22"/>
          <w:szCs w:val="22"/>
        </w:rPr>
        <w:t xml:space="preserve"> (Williams 1985:</w:t>
      </w:r>
      <w:r w:rsidRPr="00A46ACA">
        <w:rPr>
          <w:rFonts w:ascii="Garamond" w:hAnsi="Garamond" w:cs="Times New Roman"/>
          <w:sz w:val="22"/>
          <w:szCs w:val="22"/>
        </w:rPr>
        <w:t xml:space="preserve"> </w:t>
      </w:r>
      <w:r w:rsidRPr="00A46ACA">
        <w:rPr>
          <w:rFonts w:ascii="Garamond" w:eastAsia="Cambria" w:hAnsi="Garamond" w:cs="Times New Roman"/>
          <w:sz w:val="22"/>
          <w:szCs w:val="22"/>
        </w:rPr>
        <w:t xml:space="preserve">58 see too </w:t>
      </w:r>
      <w:r w:rsidRPr="00A46ACA">
        <w:rPr>
          <w:rFonts w:ascii="Garamond" w:hAnsi="Garamond" w:cs="Times New Roman"/>
          <w:sz w:val="22"/>
          <w:szCs w:val="22"/>
        </w:rPr>
        <w:t>210 n.9)</w:t>
      </w:r>
      <w:r w:rsidRPr="00A46ACA">
        <w:rPr>
          <w:rFonts w:ascii="Garamond" w:hAnsi="Garamond" w:cs="Times"/>
          <w:sz w:val="22"/>
          <w:szCs w:val="22"/>
        </w:rPr>
        <w:t>. See Orsi for a full set of references to the critical discussion</w:t>
      </w:r>
      <w:r w:rsidRPr="00A46ACA">
        <w:rPr>
          <w:rFonts w:ascii="Garamond" w:hAnsi="Garamond"/>
          <w:sz w:val="22"/>
          <w:szCs w:val="22"/>
        </w:rPr>
        <w:t>.</w:t>
      </w:r>
    </w:p>
  </w:footnote>
  <w:footnote w:id="22">
    <w:p w14:paraId="0AE08046" w14:textId="77777777" w:rsidR="00BF5B56" w:rsidRPr="00A46ACA" w:rsidRDefault="00BF5B56">
      <w:pPr>
        <w:pStyle w:val="FootnoteText"/>
        <w:rPr>
          <w:rFonts w:ascii="Garamond" w:hAnsi="Garamond"/>
          <w:sz w:val="22"/>
          <w:szCs w:val="22"/>
        </w:rPr>
      </w:pPr>
      <w:r w:rsidRPr="00A46ACA">
        <w:rPr>
          <w:rStyle w:val="FootnoteReference"/>
          <w:rFonts w:ascii="Garamond" w:hAnsi="Garamond"/>
          <w:sz w:val="22"/>
          <w:szCs w:val="22"/>
        </w:rPr>
        <w:footnoteRef/>
      </w:r>
      <w:r w:rsidRPr="00A46ACA">
        <w:rPr>
          <w:rFonts w:ascii="Garamond" w:hAnsi="Garamond"/>
          <w:sz w:val="22"/>
          <w:szCs w:val="22"/>
        </w:rPr>
        <w:t xml:space="preserve"> P</w:t>
      </w:r>
      <w:r w:rsidRPr="00965352">
        <w:rPr>
          <w:rFonts w:ascii="Garamond" w:hAnsi="Garamond"/>
          <w:i/>
          <w:sz w:val="22"/>
          <w:szCs w:val="22"/>
        </w:rPr>
        <w:t>R</w:t>
      </w:r>
      <w:r w:rsidRPr="00A46ACA">
        <w:rPr>
          <w:rFonts w:ascii="Garamond" w:hAnsi="Garamond"/>
          <w:sz w:val="22"/>
          <w:szCs w:val="22"/>
        </w:rPr>
        <w:t xml:space="preserve">: </w:t>
      </w:r>
      <w:r w:rsidRPr="00A46ACA">
        <w:rPr>
          <w:rFonts w:ascii="Garamond" w:hAnsi="Garamond"/>
          <w:i/>
          <w:sz w:val="22"/>
          <w:szCs w:val="22"/>
        </w:rPr>
        <w:t>Philosophy of Right</w:t>
      </w:r>
      <w:r w:rsidRPr="00A46ACA">
        <w:rPr>
          <w:rFonts w:ascii="Garamond" w:hAnsi="Garamond"/>
          <w:sz w:val="22"/>
          <w:szCs w:val="22"/>
        </w:rPr>
        <w:t>, all references are to the 1967 edition of the Knox translation.</w:t>
      </w:r>
    </w:p>
  </w:footnote>
  <w:footnote w:id="23">
    <w:p w14:paraId="61A5BBB2" w14:textId="1D5BA401" w:rsidR="00BF5B56" w:rsidRPr="00A46ACA" w:rsidRDefault="00BF5B56">
      <w:pPr>
        <w:pStyle w:val="FootnoteText"/>
        <w:rPr>
          <w:rFonts w:ascii="Garamond" w:hAnsi="Garamond"/>
          <w:sz w:val="22"/>
          <w:szCs w:val="22"/>
        </w:rPr>
      </w:pPr>
      <w:r w:rsidRPr="00A46ACA">
        <w:rPr>
          <w:rStyle w:val="FootnoteReference"/>
          <w:rFonts w:ascii="Garamond" w:hAnsi="Garamond"/>
          <w:sz w:val="22"/>
          <w:szCs w:val="22"/>
        </w:rPr>
        <w:footnoteRef/>
      </w:r>
      <w:r w:rsidRPr="00A46ACA">
        <w:rPr>
          <w:rFonts w:ascii="Garamond" w:hAnsi="Garamond"/>
          <w:sz w:val="22"/>
          <w:szCs w:val="22"/>
        </w:rPr>
        <w:t xml:space="preserve"> A related textual issue concerns the importance one may justifiably assign to the concept of the will, given that it is plausible to hold that Hegel aims to move beyond subjective will to supra-individual structures, institutions and so on. I think this is an unduly restrictive view of the topic as Bernard Quelquejeu 1972 has shown in</w:t>
      </w:r>
      <w:r w:rsidR="00A46ACA" w:rsidRPr="00A46ACA">
        <w:rPr>
          <w:rFonts w:ascii="Garamond" w:hAnsi="Garamond"/>
          <w:sz w:val="22"/>
          <w:szCs w:val="22"/>
        </w:rPr>
        <w:t xml:space="preserve"> his study of the will in Hege</w:t>
      </w:r>
      <w:r w:rsidR="00965352">
        <w:rPr>
          <w:rFonts w:ascii="Garamond" w:hAnsi="Garamond"/>
          <w:sz w:val="22"/>
          <w:szCs w:val="22"/>
        </w:rPr>
        <w:t>l’s</w:t>
      </w:r>
      <w:r w:rsidRPr="00A46ACA">
        <w:rPr>
          <w:rFonts w:ascii="Garamond" w:hAnsi="Garamond"/>
          <w:sz w:val="22"/>
          <w:szCs w:val="22"/>
        </w:rPr>
        <w:t xml:space="preserve"> philosophy.</w:t>
      </w:r>
    </w:p>
  </w:footnote>
  <w:footnote w:id="24">
    <w:p w14:paraId="2E1E7355" w14:textId="77777777" w:rsidR="00BF5B56" w:rsidRPr="00A46ACA" w:rsidRDefault="00BF5B56">
      <w:pPr>
        <w:pStyle w:val="FootnoteText"/>
        <w:rPr>
          <w:rFonts w:ascii="Garamond" w:hAnsi="Garamond"/>
          <w:sz w:val="22"/>
          <w:szCs w:val="22"/>
        </w:rPr>
      </w:pPr>
      <w:r w:rsidRPr="00A46ACA">
        <w:rPr>
          <w:rStyle w:val="FootnoteReference"/>
          <w:rFonts w:ascii="Garamond" w:hAnsi="Garamond"/>
          <w:sz w:val="22"/>
          <w:szCs w:val="22"/>
        </w:rPr>
        <w:footnoteRef/>
      </w:r>
      <w:r w:rsidRPr="00A46ACA">
        <w:rPr>
          <w:rFonts w:ascii="Garamond" w:hAnsi="Garamond"/>
          <w:sz w:val="22"/>
          <w:szCs w:val="22"/>
        </w:rPr>
        <w:t xml:space="preserve"> An earlier more detailed analysis of the same passages can be found in Deligiorgi 2017. However, my aim there was to recover a positive role for morality, whereas here I am only interested in the way these passages express a commitment to GG.</w:t>
      </w:r>
    </w:p>
  </w:footnote>
  <w:footnote w:id="25">
    <w:p w14:paraId="613B4B49" w14:textId="77777777" w:rsidR="00BF5B56" w:rsidRPr="00A46ACA" w:rsidRDefault="00BF5B56" w:rsidP="00AA7FC9">
      <w:pPr>
        <w:pStyle w:val="FootnoteText"/>
        <w:rPr>
          <w:rFonts w:ascii="Garamond" w:hAnsi="Garamond"/>
          <w:sz w:val="22"/>
          <w:szCs w:val="22"/>
        </w:rPr>
      </w:pPr>
      <w:r w:rsidRPr="00A46ACA">
        <w:rPr>
          <w:rStyle w:val="FootnoteReference"/>
          <w:rFonts w:ascii="Garamond" w:hAnsi="Garamond"/>
          <w:sz w:val="22"/>
          <w:szCs w:val="22"/>
        </w:rPr>
        <w:footnoteRef/>
      </w:r>
      <w:r w:rsidRPr="00A46ACA">
        <w:rPr>
          <w:rFonts w:ascii="Garamond" w:hAnsi="Garamond"/>
          <w:sz w:val="22"/>
          <w:szCs w:val="22"/>
        </w:rPr>
        <w:t xml:space="preserve"> SL: </w:t>
      </w:r>
      <w:r w:rsidRPr="00A46ACA">
        <w:rPr>
          <w:rFonts w:ascii="Garamond" w:hAnsi="Garamond"/>
          <w:i/>
          <w:sz w:val="22"/>
          <w:szCs w:val="22"/>
        </w:rPr>
        <w:t>Science of Logic</w:t>
      </w:r>
      <w:r w:rsidRPr="00A46ACA">
        <w:rPr>
          <w:rFonts w:ascii="Garamond" w:hAnsi="Garamond"/>
          <w:sz w:val="22"/>
          <w:szCs w:val="22"/>
        </w:rPr>
        <w:t>, all references are to the 2010 di Giovanni translation.</w:t>
      </w:r>
    </w:p>
  </w:footnote>
  <w:footnote w:id="26">
    <w:p w14:paraId="3AC40D55" w14:textId="6D49DDDA" w:rsidR="00BF5B56" w:rsidRPr="00A46ACA" w:rsidRDefault="00BF5B56">
      <w:pPr>
        <w:pStyle w:val="FootnoteText"/>
        <w:rPr>
          <w:rFonts w:ascii="Garamond" w:hAnsi="Garamond"/>
          <w:sz w:val="22"/>
          <w:szCs w:val="22"/>
        </w:rPr>
      </w:pPr>
      <w:r w:rsidRPr="00A46ACA">
        <w:rPr>
          <w:rStyle w:val="FootnoteReference"/>
          <w:rFonts w:ascii="Garamond" w:hAnsi="Garamond"/>
          <w:sz w:val="22"/>
          <w:szCs w:val="22"/>
        </w:rPr>
        <w:footnoteRef/>
      </w:r>
      <w:r w:rsidRPr="00A46ACA">
        <w:rPr>
          <w:rFonts w:ascii="Garamond" w:hAnsi="Garamond"/>
          <w:sz w:val="22"/>
          <w:szCs w:val="22"/>
        </w:rPr>
        <w:t xml:space="preserve"> There is a deeper issue here relating to the aims of the </w:t>
      </w:r>
      <w:r w:rsidRPr="00A46ACA">
        <w:rPr>
          <w:rFonts w:ascii="Garamond" w:hAnsi="Garamond"/>
          <w:i/>
          <w:sz w:val="22"/>
          <w:szCs w:val="22"/>
        </w:rPr>
        <w:t>Logic</w:t>
      </w:r>
      <w:r w:rsidRPr="00A46ACA">
        <w:rPr>
          <w:rFonts w:ascii="Garamond" w:hAnsi="Garamond"/>
          <w:sz w:val="22"/>
          <w:szCs w:val="22"/>
        </w:rPr>
        <w:t xml:space="preserve"> itself: the idea that the good is dynamic, aiming at its realisation is not taken as a given, it is part of an argument that Hegel develops in stages throughout the </w:t>
      </w:r>
      <w:r w:rsidRPr="00A46ACA">
        <w:rPr>
          <w:rFonts w:ascii="Garamond" w:hAnsi="Garamond"/>
          <w:i/>
          <w:sz w:val="22"/>
          <w:szCs w:val="22"/>
        </w:rPr>
        <w:t>Logic</w:t>
      </w:r>
      <w:r w:rsidRPr="00A46ACA">
        <w:rPr>
          <w:rFonts w:ascii="Garamond" w:hAnsi="Garamond"/>
          <w:sz w:val="22"/>
          <w:szCs w:val="22"/>
        </w:rPr>
        <w:t xml:space="preserve"> and which aims to show that making use, in the sense of asserting, basic logical and metaphysical concepts entails certain ontological commitments. I touch on some of these issues in Deligiorgi 2019a and 2019b. </w:t>
      </w:r>
    </w:p>
  </w:footnote>
  <w:footnote w:id="27">
    <w:p w14:paraId="0E40393E" w14:textId="7FE3C7AC" w:rsidR="00BF5B56" w:rsidRPr="00A46ACA" w:rsidRDefault="00BF5B56" w:rsidP="00312A12">
      <w:pPr>
        <w:widowControl w:val="0"/>
        <w:autoSpaceDE w:val="0"/>
        <w:autoSpaceDN w:val="0"/>
        <w:adjustRightInd w:val="0"/>
        <w:rPr>
          <w:rFonts w:ascii="Garamond" w:hAnsi="Garamond" w:cs="Times"/>
          <w:sz w:val="22"/>
          <w:szCs w:val="22"/>
        </w:rPr>
      </w:pPr>
      <w:r w:rsidRPr="00A46ACA">
        <w:rPr>
          <w:rStyle w:val="FootnoteReference"/>
          <w:rFonts w:ascii="Garamond" w:hAnsi="Garamond"/>
          <w:sz w:val="22"/>
          <w:szCs w:val="22"/>
        </w:rPr>
        <w:footnoteRef/>
      </w:r>
      <w:r w:rsidRPr="00A46ACA">
        <w:rPr>
          <w:rFonts w:ascii="Garamond" w:hAnsi="Garamond"/>
          <w:sz w:val="22"/>
          <w:szCs w:val="22"/>
        </w:rPr>
        <w:t xml:space="preserve"> The obvious way to counter this point is to say that only if one entertains a notion of absolute good </w:t>
      </w:r>
      <w:proofErr w:type="gramStart"/>
      <w:r w:rsidRPr="00A46ACA">
        <w:rPr>
          <w:rFonts w:ascii="Garamond" w:hAnsi="Garamond"/>
          <w:sz w:val="22"/>
          <w:szCs w:val="22"/>
        </w:rPr>
        <w:t>do</w:t>
      </w:r>
      <w:proofErr w:type="gramEnd"/>
      <w:r w:rsidRPr="00A46ACA">
        <w:rPr>
          <w:rFonts w:ascii="Garamond" w:hAnsi="Garamond"/>
          <w:sz w:val="22"/>
          <w:szCs w:val="22"/>
        </w:rPr>
        <w:t xml:space="preserve"> we get gappiness in this way. I think there are</w:t>
      </w:r>
      <w:r w:rsidR="001F0DA9" w:rsidRPr="00A46ACA">
        <w:rPr>
          <w:rFonts w:ascii="Garamond" w:hAnsi="Garamond"/>
          <w:sz w:val="22"/>
          <w:szCs w:val="22"/>
        </w:rPr>
        <w:t xml:space="preserve"> reasons, independently of Hege</w:t>
      </w:r>
      <w:r w:rsidR="00A46ACA" w:rsidRPr="00A46ACA">
        <w:rPr>
          <w:rFonts w:ascii="Garamond" w:hAnsi="Garamond"/>
          <w:sz w:val="22"/>
          <w:szCs w:val="22"/>
        </w:rPr>
        <w:t>l’</w:t>
      </w:r>
      <w:r w:rsidRPr="00A46ACA">
        <w:rPr>
          <w:rFonts w:ascii="Garamond" w:hAnsi="Garamond"/>
          <w:sz w:val="22"/>
          <w:szCs w:val="22"/>
        </w:rPr>
        <w:t xml:space="preserve">s argument, to have such a notion but this is not the place to follow </w:t>
      </w:r>
      <w:r w:rsidR="001F0DA9" w:rsidRPr="00A46ACA">
        <w:rPr>
          <w:rFonts w:ascii="Garamond" w:hAnsi="Garamond"/>
          <w:sz w:val="22"/>
          <w:szCs w:val="22"/>
        </w:rPr>
        <w:t>this up. Note that Hegel’</w:t>
      </w:r>
      <w:r w:rsidRPr="00A46ACA">
        <w:rPr>
          <w:rFonts w:ascii="Garamond" w:hAnsi="Garamond"/>
          <w:sz w:val="22"/>
          <w:szCs w:val="22"/>
        </w:rPr>
        <w:t xml:space="preserve">s solution is to argue for the possibility of the good becoming actual, that is, </w:t>
      </w:r>
      <w:r w:rsidRPr="00A46ACA">
        <w:rPr>
          <w:rFonts w:ascii="Garamond" w:hAnsi="Garamond"/>
          <w:i/>
          <w:sz w:val="22"/>
          <w:szCs w:val="22"/>
        </w:rPr>
        <w:t>fully</w:t>
      </w:r>
      <w:r w:rsidRPr="00A46ACA">
        <w:rPr>
          <w:rFonts w:ascii="Garamond" w:hAnsi="Garamond"/>
          <w:sz w:val="22"/>
          <w:szCs w:val="22"/>
        </w:rPr>
        <w:t xml:space="preserve"> realised albeit not through the effort of any single agent or group of agents</w:t>
      </w:r>
      <w:r w:rsidRPr="00A46ACA">
        <w:rPr>
          <w:rFonts w:ascii="Garamond" w:hAnsi="Garamond" w:cs="Times"/>
          <w:sz w:val="22"/>
          <w:szCs w:val="22"/>
        </w:rPr>
        <w:t>.</w:t>
      </w:r>
    </w:p>
  </w:footnote>
  <w:footnote w:id="28">
    <w:p w14:paraId="50E0BE50" w14:textId="03588602" w:rsidR="00BF5B56" w:rsidRPr="00A46ACA" w:rsidRDefault="00BF5B56" w:rsidP="00312A12">
      <w:pPr>
        <w:pStyle w:val="FootnoteText"/>
        <w:rPr>
          <w:rFonts w:ascii="Garamond" w:hAnsi="Garamond"/>
          <w:sz w:val="22"/>
          <w:szCs w:val="22"/>
        </w:rPr>
      </w:pPr>
      <w:r w:rsidRPr="00A46ACA">
        <w:rPr>
          <w:rStyle w:val="FootnoteReference"/>
          <w:rFonts w:ascii="Garamond" w:hAnsi="Garamond"/>
          <w:sz w:val="22"/>
          <w:szCs w:val="22"/>
        </w:rPr>
        <w:footnoteRef/>
      </w:r>
      <w:r w:rsidRPr="00A46ACA">
        <w:rPr>
          <w:rFonts w:ascii="Garamond" w:hAnsi="Garamond"/>
          <w:sz w:val="22"/>
          <w:szCs w:val="22"/>
        </w:rPr>
        <w:t xml:space="preserve"> The take on acrasia I attribute to Hegel has some obvious similarities, though clearly different philosophical backstory to </w:t>
      </w:r>
      <w:r w:rsidR="001F0DA9" w:rsidRPr="00A46ACA">
        <w:rPr>
          <w:rFonts w:ascii="Garamond" w:hAnsi="Garamond" w:cs="Times"/>
          <w:sz w:val="22"/>
          <w:szCs w:val="22"/>
        </w:rPr>
        <w:t>Davidson</w:t>
      </w:r>
      <w:r w:rsidR="00A46ACA" w:rsidRPr="00A46ACA">
        <w:rPr>
          <w:rFonts w:ascii="Garamond" w:hAnsi="Garamond" w:cs="Times"/>
          <w:sz w:val="22"/>
          <w:szCs w:val="22"/>
        </w:rPr>
        <w:t>’</w:t>
      </w:r>
      <w:r w:rsidRPr="00A46ACA">
        <w:rPr>
          <w:rFonts w:ascii="Garamond" w:hAnsi="Garamond" w:cs="Times"/>
          <w:sz w:val="22"/>
          <w:szCs w:val="22"/>
        </w:rPr>
        <w:t xml:space="preserve">s account of acrasia, in terms of an all things considered judgement contrary to which the agent acts. </w:t>
      </w:r>
    </w:p>
  </w:footnote>
  <w:footnote w:id="29">
    <w:p w14:paraId="04EB7315" w14:textId="4274DBF1" w:rsidR="00BF5B56" w:rsidRPr="00A46ACA" w:rsidRDefault="00BF5B56">
      <w:pPr>
        <w:pStyle w:val="FootnoteText"/>
        <w:rPr>
          <w:rFonts w:ascii="Garamond" w:hAnsi="Garamond"/>
          <w:sz w:val="22"/>
          <w:szCs w:val="22"/>
        </w:rPr>
      </w:pPr>
      <w:r w:rsidRPr="00A46ACA">
        <w:rPr>
          <w:rStyle w:val="FootnoteReference"/>
          <w:rFonts w:ascii="Garamond" w:hAnsi="Garamond"/>
          <w:sz w:val="22"/>
          <w:szCs w:val="22"/>
        </w:rPr>
        <w:footnoteRef/>
      </w:r>
      <w:r w:rsidRPr="00A46ACA">
        <w:rPr>
          <w:rFonts w:ascii="Garamond" w:hAnsi="Garamond"/>
          <w:sz w:val="22"/>
          <w:szCs w:val="22"/>
        </w:rPr>
        <w:t xml:space="preserve"> Although this exceeds the scope of the present paper, it is worth noting that He</w:t>
      </w:r>
      <w:r w:rsidR="001F0DA9" w:rsidRPr="00A46ACA">
        <w:rPr>
          <w:rFonts w:ascii="Garamond" w:hAnsi="Garamond"/>
          <w:sz w:val="22"/>
          <w:szCs w:val="22"/>
        </w:rPr>
        <w:t>gel</w:t>
      </w:r>
      <w:r w:rsidR="00A46ACA" w:rsidRPr="00A46ACA">
        <w:rPr>
          <w:rFonts w:ascii="Garamond" w:hAnsi="Garamond"/>
          <w:sz w:val="22"/>
          <w:szCs w:val="22"/>
        </w:rPr>
        <w:t>’</w:t>
      </w:r>
      <w:r w:rsidRPr="00A46ACA">
        <w:rPr>
          <w:rFonts w:ascii="Garamond" w:hAnsi="Garamond"/>
          <w:sz w:val="22"/>
          <w:szCs w:val="22"/>
        </w:rPr>
        <w:t>s distinctive conception of the idea of the good as inherently practical offers a way round the problems of diabolism and indifferentism confronted by more traditional versions of GG: the diabolus is merely parasitic on conceptions of goodn</w:t>
      </w:r>
      <w:r w:rsidR="00C643D7" w:rsidRPr="00A46ACA">
        <w:rPr>
          <w:rFonts w:ascii="Garamond" w:hAnsi="Garamond"/>
          <w:sz w:val="22"/>
          <w:szCs w:val="22"/>
        </w:rPr>
        <w:t xml:space="preserve">ess realised by others and </w:t>
      </w:r>
      <w:r w:rsidRPr="00A46ACA">
        <w:rPr>
          <w:rFonts w:ascii="Garamond" w:hAnsi="Garamond"/>
          <w:sz w:val="22"/>
          <w:szCs w:val="22"/>
        </w:rPr>
        <w:t xml:space="preserve">her contribution is absorbed </w:t>
      </w:r>
      <w:r w:rsidR="00C643D7" w:rsidRPr="00A46ACA">
        <w:rPr>
          <w:rFonts w:ascii="Garamond" w:hAnsi="Garamond"/>
          <w:sz w:val="22"/>
          <w:szCs w:val="22"/>
        </w:rPr>
        <w:t>in the practical task of figuring out what is good; the indifferentist is a non-agent as for her the idea of goodness is idle and so she is not grasping an essential feature of it, she makes herself simply irrelevant, though again the possibility of indifferentism can drive home the importance of the practicality feature of the good.</w:t>
      </w:r>
    </w:p>
  </w:footnote>
  <w:footnote w:id="30">
    <w:p w14:paraId="58F1E524" w14:textId="77777777" w:rsidR="00BF5B56" w:rsidRPr="00A46ACA" w:rsidRDefault="00BF5B56">
      <w:pPr>
        <w:pStyle w:val="FootnoteText"/>
        <w:rPr>
          <w:rFonts w:ascii="Garamond" w:hAnsi="Garamond"/>
          <w:sz w:val="22"/>
          <w:szCs w:val="22"/>
        </w:rPr>
      </w:pPr>
      <w:r w:rsidRPr="00A46ACA">
        <w:rPr>
          <w:rStyle w:val="FootnoteReference"/>
          <w:rFonts w:ascii="Garamond" w:hAnsi="Garamond"/>
          <w:sz w:val="22"/>
          <w:szCs w:val="22"/>
        </w:rPr>
        <w:footnoteRef/>
      </w:r>
      <w:r w:rsidRPr="00A46ACA">
        <w:rPr>
          <w:rFonts w:ascii="Garamond" w:hAnsi="Garamond"/>
          <w:sz w:val="22"/>
          <w:szCs w:val="22"/>
        </w:rPr>
        <w:t xml:space="preserve"> Perhaps an interesting path of research using philosophical and scientific expertise is to map out </w:t>
      </w:r>
      <w:r w:rsidRPr="00A46ACA">
        <w:rPr>
          <w:rFonts w:ascii="Garamond" w:eastAsia="Times New Roman" w:hAnsi="Garamond" w:cs="Times New Roman"/>
          <w:sz w:val="22"/>
          <w:szCs w:val="22"/>
        </w:rPr>
        <w:t>the set of contraries that characterise compulsion in addiction in contrast with other manifestations of acrasia. I take it this would be a matter of mapping complex sets of relations, systems of processes even, which also make sense in terms of how agents are passive and active in various degrees.</w:t>
      </w:r>
    </w:p>
  </w:footnote>
  <w:footnote w:id="31">
    <w:p w14:paraId="52F08D5D" w14:textId="77777777" w:rsidR="00BF5B56" w:rsidRPr="00A46ACA" w:rsidRDefault="00BF5B56">
      <w:pPr>
        <w:pStyle w:val="FootnoteText"/>
        <w:rPr>
          <w:rFonts w:ascii="Garamond" w:hAnsi="Garamond"/>
          <w:sz w:val="22"/>
          <w:szCs w:val="22"/>
        </w:rPr>
      </w:pPr>
      <w:r w:rsidRPr="00A46ACA">
        <w:rPr>
          <w:rStyle w:val="FootnoteReference"/>
          <w:rFonts w:ascii="Garamond" w:hAnsi="Garamond"/>
          <w:sz w:val="22"/>
          <w:szCs w:val="22"/>
        </w:rPr>
        <w:sym w:font="Symbol" w:char="F02A"/>
      </w:r>
      <w:r w:rsidRPr="00A46ACA">
        <w:rPr>
          <w:rFonts w:ascii="Garamond" w:hAnsi="Garamond"/>
          <w:sz w:val="22"/>
          <w:szCs w:val="22"/>
        </w:rPr>
        <w:t xml:space="preserve"> I want to thank Edgar Maraguat and Constantine Sandis for inviting me to think about these issues and for helpful comments; I am also grateful to Helga Varden and Stephen Setman for manifold contributions, some of which I acknowledge in individual notes.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B5A"/>
    <w:rsid w:val="00004BCC"/>
    <w:rsid w:val="00022A42"/>
    <w:rsid w:val="00023CE9"/>
    <w:rsid w:val="000314E9"/>
    <w:rsid w:val="00040698"/>
    <w:rsid w:val="00040951"/>
    <w:rsid w:val="00043F96"/>
    <w:rsid w:val="00044742"/>
    <w:rsid w:val="00066C14"/>
    <w:rsid w:val="00066D85"/>
    <w:rsid w:val="0008265E"/>
    <w:rsid w:val="000919AF"/>
    <w:rsid w:val="00092177"/>
    <w:rsid w:val="000964EF"/>
    <w:rsid w:val="00096D57"/>
    <w:rsid w:val="000A0394"/>
    <w:rsid w:val="000A3778"/>
    <w:rsid w:val="000B105B"/>
    <w:rsid w:val="000B2117"/>
    <w:rsid w:val="000B74C3"/>
    <w:rsid w:val="000C49F9"/>
    <w:rsid w:val="000D50E1"/>
    <w:rsid w:val="000D5590"/>
    <w:rsid w:val="000E6422"/>
    <w:rsid w:val="000E760C"/>
    <w:rsid w:val="000F2B63"/>
    <w:rsid w:val="000F4803"/>
    <w:rsid w:val="00103839"/>
    <w:rsid w:val="00115E2B"/>
    <w:rsid w:val="0011772D"/>
    <w:rsid w:val="00121580"/>
    <w:rsid w:val="00123164"/>
    <w:rsid w:val="001313F1"/>
    <w:rsid w:val="00132DB4"/>
    <w:rsid w:val="00142B1C"/>
    <w:rsid w:val="0014431B"/>
    <w:rsid w:val="001461E8"/>
    <w:rsid w:val="0014733F"/>
    <w:rsid w:val="00150671"/>
    <w:rsid w:val="0015230C"/>
    <w:rsid w:val="00152BB7"/>
    <w:rsid w:val="00161162"/>
    <w:rsid w:val="0016120F"/>
    <w:rsid w:val="00163A02"/>
    <w:rsid w:val="001764D7"/>
    <w:rsid w:val="0018647C"/>
    <w:rsid w:val="00186AE2"/>
    <w:rsid w:val="001A7054"/>
    <w:rsid w:val="001C0945"/>
    <w:rsid w:val="001C1F93"/>
    <w:rsid w:val="001C3FA2"/>
    <w:rsid w:val="001C44D4"/>
    <w:rsid w:val="001C5626"/>
    <w:rsid w:val="001C71C2"/>
    <w:rsid w:val="001D001A"/>
    <w:rsid w:val="001E03BD"/>
    <w:rsid w:val="001E127E"/>
    <w:rsid w:val="001F0DA9"/>
    <w:rsid w:val="001F53DF"/>
    <w:rsid w:val="00201C45"/>
    <w:rsid w:val="0020365A"/>
    <w:rsid w:val="002230FE"/>
    <w:rsid w:val="00226AB5"/>
    <w:rsid w:val="00232CFD"/>
    <w:rsid w:val="00234CAE"/>
    <w:rsid w:val="0024428E"/>
    <w:rsid w:val="00244A9C"/>
    <w:rsid w:val="00247F33"/>
    <w:rsid w:val="00250BB9"/>
    <w:rsid w:val="0026594C"/>
    <w:rsid w:val="00273B0C"/>
    <w:rsid w:val="002742B4"/>
    <w:rsid w:val="00291AC8"/>
    <w:rsid w:val="00292FC1"/>
    <w:rsid w:val="002930D2"/>
    <w:rsid w:val="002A0F37"/>
    <w:rsid w:val="002A1413"/>
    <w:rsid w:val="002A47A7"/>
    <w:rsid w:val="002B4261"/>
    <w:rsid w:val="002C674C"/>
    <w:rsid w:val="002E576B"/>
    <w:rsid w:val="002E732F"/>
    <w:rsid w:val="002F41EB"/>
    <w:rsid w:val="003005C3"/>
    <w:rsid w:val="003019D9"/>
    <w:rsid w:val="0030333F"/>
    <w:rsid w:val="00312A12"/>
    <w:rsid w:val="00314A15"/>
    <w:rsid w:val="00321444"/>
    <w:rsid w:val="00323EDC"/>
    <w:rsid w:val="003244F6"/>
    <w:rsid w:val="00340FA1"/>
    <w:rsid w:val="003412BF"/>
    <w:rsid w:val="00342220"/>
    <w:rsid w:val="00344FE8"/>
    <w:rsid w:val="00347ADC"/>
    <w:rsid w:val="00356103"/>
    <w:rsid w:val="00357007"/>
    <w:rsid w:val="00363B70"/>
    <w:rsid w:val="00366829"/>
    <w:rsid w:val="00367F55"/>
    <w:rsid w:val="00373801"/>
    <w:rsid w:val="0037523A"/>
    <w:rsid w:val="00380E00"/>
    <w:rsid w:val="003A3470"/>
    <w:rsid w:val="003B1FC1"/>
    <w:rsid w:val="003B73C0"/>
    <w:rsid w:val="003D6CA9"/>
    <w:rsid w:val="003E146A"/>
    <w:rsid w:val="003E351E"/>
    <w:rsid w:val="003F45C8"/>
    <w:rsid w:val="004009D8"/>
    <w:rsid w:val="004136CD"/>
    <w:rsid w:val="00416DFE"/>
    <w:rsid w:val="00423DA0"/>
    <w:rsid w:val="004249D7"/>
    <w:rsid w:val="0042784D"/>
    <w:rsid w:val="0043587F"/>
    <w:rsid w:val="00460F38"/>
    <w:rsid w:val="0047617D"/>
    <w:rsid w:val="00477F95"/>
    <w:rsid w:val="00486311"/>
    <w:rsid w:val="00486CFC"/>
    <w:rsid w:val="0048714F"/>
    <w:rsid w:val="004925A7"/>
    <w:rsid w:val="004A168E"/>
    <w:rsid w:val="004A7A30"/>
    <w:rsid w:val="004B2A57"/>
    <w:rsid w:val="004B31F9"/>
    <w:rsid w:val="004B4B50"/>
    <w:rsid w:val="004B5682"/>
    <w:rsid w:val="004B7ABE"/>
    <w:rsid w:val="004C3D81"/>
    <w:rsid w:val="004C3DCD"/>
    <w:rsid w:val="004C4337"/>
    <w:rsid w:val="004C5A88"/>
    <w:rsid w:val="004D0FCC"/>
    <w:rsid w:val="004E3DF1"/>
    <w:rsid w:val="004E4637"/>
    <w:rsid w:val="004E5FBA"/>
    <w:rsid w:val="004E63E0"/>
    <w:rsid w:val="004F032E"/>
    <w:rsid w:val="004F082D"/>
    <w:rsid w:val="004F19B1"/>
    <w:rsid w:val="004F4248"/>
    <w:rsid w:val="004F4967"/>
    <w:rsid w:val="005123DC"/>
    <w:rsid w:val="0052012E"/>
    <w:rsid w:val="005217F8"/>
    <w:rsid w:val="00524676"/>
    <w:rsid w:val="00525730"/>
    <w:rsid w:val="00526B8D"/>
    <w:rsid w:val="005423AE"/>
    <w:rsid w:val="005476D9"/>
    <w:rsid w:val="00551A83"/>
    <w:rsid w:val="005579E0"/>
    <w:rsid w:val="005623AA"/>
    <w:rsid w:val="0056332B"/>
    <w:rsid w:val="00563D81"/>
    <w:rsid w:val="005672FD"/>
    <w:rsid w:val="00582E7C"/>
    <w:rsid w:val="00583BE8"/>
    <w:rsid w:val="00594D8B"/>
    <w:rsid w:val="005A3529"/>
    <w:rsid w:val="005A4C11"/>
    <w:rsid w:val="005A60E6"/>
    <w:rsid w:val="005B0D9A"/>
    <w:rsid w:val="005C0BA4"/>
    <w:rsid w:val="005C1C77"/>
    <w:rsid w:val="005D14EC"/>
    <w:rsid w:val="005D7E47"/>
    <w:rsid w:val="005E5AC5"/>
    <w:rsid w:val="005F17FB"/>
    <w:rsid w:val="005F21AE"/>
    <w:rsid w:val="00603520"/>
    <w:rsid w:val="00614407"/>
    <w:rsid w:val="006238CA"/>
    <w:rsid w:val="00636442"/>
    <w:rsid w:val="00647643"/>
    <w:rsid w:val="00655706"/>
    <w:rsid w:val="00661D4B"/>
    <w:rsid w:val="006709E9"/>
    <w:rsid w:val="006741BA"/>
    <w:rsid w:val="00675CD2"/>
    <w:rsid w:val="006850FA"/>
    <w:rsid w:val="00686690"/>
    <w:rsid w:val="00690697"/>
    <w:rsid w:val="006919B4"/>
    <w:rsid w:val="00694E99"/>
    <w:rsid w:val="006A0F4A"/>
    <w:rsid w:val="006B0145"/>
    <w:rsid w:val="006B518A"/>
    <w:rsid w:val="006B6078"/>
    <w:rsid w:val="006B7621"/>
    <w:rsid w:val="006D1343"/>
    <w:rsid w:val="006D2C89"/>
    <w:rsid w:val="006E6D89"/>
    <w:rsid w:val="006F1F83"/>
    <w:rsid w:val="0070564C"/>
    <w:rsid w:val="0071044E"/>
    <w:rsid w:val="00712F74"/>
    <w:rsid w:val="00713C3F"/>
    <w:rsid w:val="00716FE0"/>
    <w:rsid w:val="00721AFD"/>
    <w:rsid w:val="00730733"/>
    <w:rsid w:val="00740104"/>
    <w:rsid w:val="007434D3"/>
    <w:rsid w:val="00745FFD"/>
    <w:rsid w:val="00754848"/>
    <w:rsid w:val="00754D39"/>
    <w:rsid w:val="00761C00"/>
    <w:rsid w:val="007675D5"/>
    <w:rsid w:val="00773B50"/>
    <w:rsid w:val="00786BF0"/>
    <w:rsid w:val="0079368E"/>
    <w:rsid w:val="007A2EC1"/>
    <w:rsid w:val="007A3A56"/>
    <w:rsid w:val="007B1548"/>
    <w:rsid w:val="007F0857"/>
    <w:rsid w:val="007F5A08"/>
    <w:rsid w:val="00802041"/>
    <w:rsid w:val="008026C3"/>
    <w:rsid w:val="00802A52"/>
    <w:rsid w:val="00803E79"/>
    <w:rsid w:val="008108C6"/>
    <w:rsid w:val="008116AF"/>
    <w:rsid w:val="00830683"/>
    <w:rsid w:val="00832E23"/>
    <w:rsid w:val="00835DF4"/>
    <w:rsid w:val="00836641"/>
    <w:rsid w:val="00837C9D"/>
    <w:rsid w:val="008500EC"/>
    <w:rsid w:val="008538FD"/>
    <w:rsid w:val="008721F9"/>
    <w:rsid w:val="0087497E"/>
    <w:rsid w:val="00875F83"/>
    <w:rsid w:val="00886E84"/>
    <w:rsid w:val="00895075"/>
    <w:rsid w:val="008951E8"/>
    <w:rsid w:val="008A3CC8"/>
    <w:rsid w:val="008A3F5D"/>
    <w:rsid w:val="008A45BF"/>
    <w:rsid w:val="008C1214"/>
    <w:rsid w:val="008C1DD7"/>
    <w:rsid w:val="008C69E4"/>
    <w:rsid w:val="008C7048"/>
    <w:rsid w:val="008C77AE"/>
    <w:rsid w:val="008C7F41"/>
    <w:rsid w:val="008D24A1"/>
    <w:rsid w:val="008E4007"/>
    <w:rsid w:val="008F1512"/>
    <w:rsid w:val="008F162B"/>
    <w:rsid w:val="008F785C"/>
    <w:rsid w:val="008F7939"/>
    <w:rsid w:val="008F7CC3"/>
    <w:rsid w:val="00902B4A"/>
    <w:rsid w:val="00911C84"/>
    <w:rsid w:val="00912317"/>
    <w:rsid w:val="00912F90"/>
    <w:rsid w:val="00914534"/>
    <w:rsid w:val="00914D20"/>
    <w:rsid w:val="009157A3"/>
    <w:rsid w:val="00920CC3"/>
    <w:rsid w:val="00922877"/>
    <w:rsid w:val="00930127"/>
    <w:rsid w:val="00931036"/>
    <w:rsid w:val="00935FBE"/>
    <w:rsid w:val="00936239"/>
    <w:rsid w:val="00936C40"/>
    <w:rsid w:val="00937946"/>
    <w:rsid w:val="009401D6"/>
    <w:rsid w:val="00946CA3"/>
    <w:rsid w:val="00963663"/>
    <w:rsid w:val="00964DED"/>
    <w:rsid w:val="00965352"/>
    <w:rsid w:val="00985FF1"/>
    <w:rsid w:val="00995616"/>
    <w:rsid w:val="009C22E5"/>
    <w:rsid w:val="009C3B95"/>
    <w:rsid w:val="009E1F4F"/>
    <w:rsid w:val="009E6591"/>
    <w:rsid w:val="009E6EEB"/>
    <w:rsid w:val="009F24B9"/>
    <w:rsid w:val="00A014D8"/>
    <w:rsid w:val="00A028A8"/>
    <w:rsid w:val="00A03009"/>
    <w:rsid w:val="00A10875"/>
    <w:rsid w:val="00A14605"/>
    <w:rsid w:val="00A2003B"/>
    <w:rsid w:val="00A2759C"/>
    <w:rsid w:val="00A2791D"/>
    <w:rsid w:val="00A329C7"/>
    <w:rsid w:val="00A33B08"/>
    <w:rsid w:val="00A354DD"/>
    <w:rsid w:val="00A36688"/>
    <w:rsid w:val="00A4099E"/>
    <w:rsid w:val="00A42F52"/>
    <w:rsid w:val="00A46ACA"/>
    <w:rsid w:val="00A5022D"/>
    <w:rsid w:val="00A51100"/>
    <w:rsid w:val="00A5209C"/>
    <w:rsid w:val="00A553F8"/>
    <w:rsid w:val="00A5758D"/>
    <w:rsid w:val="00A650A1"/>
    <w:rsid w:val="00A83F5C"/>
    <w:rsid w:val="00A85ED1"/>
    <w:rsid w:val="00A86B10"/>
    <w:rsid w:val="00A9462B"/>
    <w:rsid w:val="00AA7FC9"/>
    <w:rsid w:val="00AB4AB1"/>
    <w:rsid w:val="00AC05E6"/>
    <w:rsid w:val="00AC19BE"/>
    <w:rsid w:val="00AC3E88"/>
    <w:rsid w:val="00AC5C81"/>
    <w:rsid w:val="00AD2B5A"/>
    <w:rsid w:val="00AD3816"/>
    <w:rsid w:val="00AD3AE8"/>
    <w:rsid w:val="00AD4935"/>
    <w:rsid w:val="00AD58D9"/>
    <w:rsid w:val="00AD7604"/>
    <w:rsid w:val="00AE1176"/>
    <w:rsid w:val="00AF0B01"/>
    <w:rsid w:val="00AF64C2"/>
    <w:rsid w:val="00B03680"/>
    <w:rsid w:val="00B064F7"/>
    <w:rsid w:val="00B100FA"/>
    <w:rsid w:val="00B109C3"/>
    <w:rsid w:val="00B158EE"/>
    <w:rsid w:val="00B16D63"/>
    <w:rsid w:val="00B17BBD"/>
    <w:rsid w:val="00B207B4"/>
    <w:rsid w:val="00B21534"/>
    <w:rsid w:val="00B32D6F"/>
    <w:rsid w:val="00B332F0"/>
    <w:rsid w:val="00B3589C"/>
    <w:rsid w:val="00B47947"/>
    <w:rsid w:val="00B514C2"/>
    <w:rsid w:val="00B56CE2"/>
    <w:rsid w:val="00B572C3"/>
    <w:rsid w:val="00B81C81"/>
    <w:rsid w:val="00B91675"/>
    <w:rsid w:val="00BA0D8B"/>
    <w:rsid w:val="00BA1318"/>
    <w:rsid w:val="00BA6AD5"/>
    <w:rsid w:val="00BA7FB3"/>
    <w:rsid w:val="00BB0B86"/>
    <w:rsid w:val="00BB1509"/>
    <w:rsid w:val="00BB2E97"/>
    <w:rsid w:val="00BB4C10"/>
    <w:rsid w:val="00BB5C3E"/>
    <w:rsid w:val="00BC389C"/>
    <w:rsid w:val="00BD2F52"/>
    <w:rsid w:val="00BE1200"/>
    <w:rsid w:val="00BF2677"/>
    <w:rsid w:val="00BF5B56"/>
    <w:rsid w:val="00C10D9D"/>
    <w:rsid w:val="00C129E4"/>
    <w:rsid w:val="00C16CEA"/>
    <w:rsid w:val="00C16EDA"/>
    <w:rsid w:val="00C16FD9"/>
    <w:rsid w:val="00C178A7"/>
    <w:rsid w:val="00C2607E"/>
    <w:rsid w:val="00C33B59"/>
    <w:rsid w:val="00C359ED"/>
    <w:rsid w:val="00C47D9A"/>
    <w:rsid w:val="00C53DF8"/>
    <w:rsid w:val="00C574DE"/>
    <w:rsid w:val="00C60530"/>
    <w:rsid w:val="00C607BB"/>
    <w:rsid w:val="00C643D7"/>
    <w:rsid w:val="00C64DBE"/>
    <w:rsid w:val="00C73B04"/>
    <w:rsid w:val="00C82505"/>
    <w:rsid w:val="00C82EC9"/>
    <w:rsid w:val="00C843DB"/>
    <w:rsid w:val="00C87562"/>
    <w:rsid w:val="00C90054"/>
    <w:rsid w:val="00C912FA"/>
    <w:rsid w:val="00C91C7A"/>
    <w:rsid w:val="00C91F8F"/>
    <w:rsid w:val="00CA104E"/>
    <w:rsid w:val="00CA2320"/>
    <w:rsid w:val="00CA373F"/>
    <w:rsid w:val="00CA61AC"/>
    <w:rsid w:val="00CB3C68"/>
    <w:rsid w:val="00CB4371"/>
    <w:rsid w:val="00CC05A1"/>
    <w:rsid w:val="00CE3DBD"/>
    <w:rsid w:val="00CE4253"/>
    <w:rsid w:val="00CE6C77"/>
    <w:rsid w:val="00CF6534"/>
    <w:rsid w:val="00D024D3"/>
    <w:rsid w:val="00D02526"/>
    <w:rsid w:val="00D1658B"/>
    <w:rsid w:val="00D16A7E"/>
    <w:rsid w:val="00D24674"/>
    <w:rsid w:val="00D43184"/>
    <w:rsid w:val="00D4568C"/>
    <w:rsid w:val="00D45B24"/>
    <w:rsid w:val="00D4631D"/>
    <w:rsid w:val="00D516E0"/>
    <w:rsid w:val="00D56E10"/>
    <w:rsid w:val="00D57664"/>
    <w:rsid w:val="00D607EE"/>
    <w:rsid w:val="00D7178D"/>
    <w:rsid w:val="00D84434"/>
    <w:rsid w:val="00D87C8A"/>
    <w:rsid w:val="00D92C36"/>
    <w:rsid w:val="00D962E6"/>
    <w:rsid w:val="00DA1FE6"/>
    <w:rsid w:val="00DA6D7E"/>
    <w:rsid w:val="00DB1E5B"/>
    <w:rsid w:val="00DB542D"/>
    <w:rsid w:val="00DC5219"/>
    <w:rsid w:val="00DC52B0"/>
    <w:rsid w:val="00DC5642"/>
    <w:rsid w:val="00DC661B"/>
    <w:rsid w:val="00DD1C74"/>
    <w:rsid w:val="00DD65BB"/>
    <w:rsid w:val="00DD7003"/>
    <w:rsid w:val="00DE5A83"/>
    <w:rsid w:val="00DF3830"/>
    <w:rsid w:val="00DF60E5"/>
    <w:rsid w:val="00E05356"/>
    <w:rsid w:val="00E13917"/>
    <w:rsid w:val="00E22FD0"/>
    <w:rsid w:val="00E26BAB"/>
    <w:rsid w:val="00E326CA"/>
    <w:rsid w:val="00E333D1"/>
    <w:rsid w:val="00E35FB2"/>
    <w:rsid w:val="00E46AED"/>
    <w:rsid w:val="00E558E1"/>
    <w:rsid w:val="00E56C30"/>
    <w:rsid w:val="00E6589E"/>
    <w:rsid w:val="00E70222"/>
    <w:rsid w:val="00E73057"/>
    <w:rsid w:val="00E7733F"/>
    <w:rsid w:val="00E834B7"/>
    <w:rsid w:val="00E84A3A"/>
    <w:rsid w:val="00E869FB"/>
    <w:rsid w:val="00E92F88"/>
    <w:rsid w:val="00E9534E"/>
    <w:rsid w:val="00EA0A00"/>
    <w:rsid w:val="00EA2928"/>
    <w:rsid w:val="00EA3AC4"/>
    <w:rsid w:val="00EA4A39"/>
    <w:rsid w:val="00EA5EC7"/>
    <w:rsid w:val="00EB1B42"/>
    <w:rsid w:val="00EB37E3"/>
    <w:rsid w:val="00EC6A81"/>
    <w:rsid w:val="00EC746D"/>
    <w:rsid w:val="00EC7821"/>
    <w:rsid w:val="00EE0AAE"/>
    <w:rsid w:val="00EE6420"/>
    <w:rsid w:val="00EF2CF7"/>
    <w:rsid w:val="00EF3904"/>
    <w:rsid w:val="00EF492D"/>
    <w:rsid w:val="00F007F9"/>
    <w:rsid w:val="00F0222A"/>
    <w:rsid w:val="00F061F6"/>
    <w:rsid w:val="00F1038E"/>
    <w:rsid w:val="00F240A0"/>
    <w:rsid w:val="00F241B2"/>
    <w:rsid w:val="00F2566B"/>
    <w:rsid w:val="00F278B8"/>
    <w:rsid w:val="00F31BF4"/>
    <w:rsid w:val="00F340BD"/>
    <w:rsid w:val="00F37079"/>
    <w:rsid w:val="00F64E20"/>
    <w:rsid w:val="00F6765B"/>
    <w:rsid w:val="00F70A1F"/>
    <w:rsid w:val="00F7629D"/>
    <w:rsid w:val="00F83F3B"/>
    <w:rsid w:val="00F870F2"/>
    <w:rsid w:val="00FA564E"/>
    <w:rsid w:val="00FA7EEB"/>
    <w:rsid w:val="00FB07A5"/>
    <w:rsid w:val="00FB1BBD"/>
    <w:rsid w:val="00FB5932"/>
    <w:rsid w:val="00FB662D"/>
    <w:rsid w:val="00FC0376"/>
    <w:rsid w:val="00FC3941"/>
    <w:rsid w:val="00FC3A08"/>
    <w:rsid w:val="00FC3C9E"/>
    <w:rsid w:val="00FC4910"/>
    <w:rsid w:val="00FE265C"/>
    <w:rsid w:val="00FE6404"/>
    <w:rsid w:val="00FF14F0"/>
    <w:rsid w:val="00FF2D64"/>
    <w:rsid w:val="00FF5588"/>
    <w:rsid w:val="00FF6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272308"/>
  <w14:defaultImageDpi w14:val="300"/>
  <w15:docId w15:val="{AFD50F40-D963-5A4F-A714-4098FEBBB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6CA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basedOn w:val="Normal"/>
    <w:link w:val="Heading4Char"/>
    <w:uiPriority w:val="9"/>
    <w:qFormat/>
    <w:rsid w:val="004A168E"/>
    <w:pPr>
      <w:spacing w:before="100" w:beforeAutospacing="1" w:after="100" w:afterAutospacing="1"/>
      <w:outlineLvl w:val="3"/>
    </w:pPr>
    <w:rPr>
      <w:rFonts w:ascii="Times" w:hAnsi="Times"/>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82E7C"/>
    <w:pPr>
      <w:pBdr>
        <w:top w:val="nil"/>
        <w:left w:val="nil"/>
        <w:bottom w:val="nil"/>
        <w:right w:val="nil"/>
        <w:between w:val="nil"/>
        <w:bar w:val="nil"/>
      </w:pBdr>
      <w:spacing w:line="360" w:lineRule="auto"/>
      <w:jc w:val="both"/>
    </w:pPr>
    <w:rPr>
      <w:rFonts w:ascii="Calibri" w:eastAsia="Calibri" w:hAnsi="Calibri" w:cs="Calibri"/>
      <w:color w:val="000000"/>
      <w:sz w:val="22"/>
      <w:szCs w:val="22"/>
      <w:u w:color="000000"/>
      <w:bdr w:val="nil"/>
      <w:lang w:val="en-GB" w:eastAsia="en-GB"/>
    </w:rPr>
  </w:style>
  <w:style w:type="character" w:styleId="Emphasis">
    <w:name w:val="Emphasis"/>
    <w:basedOn w:val="DefaultParagraphFont"/>
    <w:uiPriority w:val="20"/>
    <w:qFormat/>
    <w:rsid w:val="008F162B"/>
    <w:rPr>
      <w:i/>
      <w:iCs/>
    </w:rPr>
  </w:style>
  <w:style w:type="paragraph" w:styleId="NormalWeb">
    <w:name w:val="Normal (Web)"/>
    <w:basedOn w:val="Normal"/>
    <w:uiPriority w:val="99"/>
    <w:semiHidden/>
    <w:unhideWhenUsed/>
    <w:rsid w:val="0014431B"/>
    <w:pPr>
      <w:spacing w:before="100" w:beforeAutospacing="1" w:after="100" w:afterAutospacing="1"/>
    </w:pPr>
    <w:rPr>
      <w:rFonts w:ascii="Times" w:hAnsi="Times" w:cs="Times New Roman"/>
      <w:sz w:val="20"/>
      <w:szCs w:val="20"/>
      <w:lang w:val="en-GB"/>
    </w:rPr>
  </w:style>
  <w:style w:type="character" w:customStyle="1" w:styleId="Heading4Char">
    <w:name w:val="Heading 4 Char"/>
    <w:basedOn w:val="DefaultParagraphFont"/>
    <w:link w:val="Heading4"/>
    <w:uiPriority w:val="9"/>
    <w:rsid w:val="004A168E"/>
    <w:rPr>
      <w:rFonts w:ascii="Times" w:hAnsi="Times"/>
      <w:b/>
      <w:bCs/>
      <w:lang w:val="en-GB"/>
    </w:rPr>
  </w:style>
  <w:style w:type="paragraph" w:styleId="FootnoteText">
    <w:name w:val="footnote text"/>
    <w:basedOn w:val="Normal"/>
    <w:link w:val="FootnoteTextChar"/>
    <w:unhideWhenUsed/>
    <w:rsid w:val="00EF492D"/>
  </w:style>
  <w:style w:type="character" w:customStyle="1" w:styleId="FootnoteTextChar">
    <w:name w:val="Footnote Text Char"/>
    <w:basedOn w:val="DefaultParagraphFont"/>
    <w:link w:val="FootnoteText"/>
    <w:rsid w:val="00EF492D"/>
  </w:style>
  <w:style w:type="character" w:styleId="FootnoteReference">
    <w:name w:val="footnote reference"/>
    <w:basedOn w:val="DefaultParagraphFont"/>
    <w:uiPriority w:val="99"/>
    <w:unhideWhenUsed/>
    <w:rsid w:val="00EF492D"/>
    <w:rPr>
      <w:vertAlign w:val="superscript"/>
    </w:rPr>
  </w:style>
  <w:style w:type="character" w:styleId="HTMLCite">
    <w:name w:val="HTML Cite"/>
    <w:basedOn w:val="DefaultParagraphFont"/>
    <w:uiPriority w:val="99"/>
    <w:semiHidden/>
    <w:unhideWhenUsed/>
    <w:rsid w:val="00C64DBE"/>
    <w:rPr>
      <w:i/>
      <w:iCs/>
    </w:rPr>
  </w:style>
  <w:style w:type="character" w:customStyle="1" w:styleId="author">
    <w:name w:val="author"/>
    <w:basedOn w:val="DefaultParagraphFont"/>
    <w:rsid w:val="00C64DBE"/>
  </w:style>
  <w:style w:type="character" w:customStyle="1" w:styleId="articletitle">
    <w:name w:val="articletitle"/>
    <w:basedOn w:val="DefaultParagraphFont"/>
    <w:rsid w:val="00C64DBE"/>
  </w:style>
  <w:style w:type="character" w:customStyle="1" w:styleId="journaltitle">
    <w:name w:val="journaltitle"/>
    <w:basedOn w:val="DefaultParagraphFont"/>
    <w:rsid w:val="00C64DBE"/>
  </w:style>
  <w:style w:type="character" w:customStyle="1" w:styleId="pubyear">
    <w:name w:val="pubyear"/>
    <w:basedOn w:val="DefaultParagraphFont"/>
    <w:rsid w:val="00C64DBE"/>
  </w:style>
  <w:style w:type="character" w:customStyle="1" w:styleId="vol">
    <w:name w:val="vol"/>
    <w:basedOn w:val="DefaultParagraphFont"/>
    <w:rsid w:val="00C64DBE"/>
  </w:style>
  <w:style w:type="character" w:customStyle="1" w:styleId="pagefirst">
    <w:name w:val="pagefirst"/>
    <w:basedOn w:val="DefaultParagraphFont"/>
    <w:rsid w:val="00C64DBE"/>
  </w:style>
  <w:style w:type="character" w:customStyle="1" w:styleId="pagelast">
    <w:name w:val="pagelast"/>
    <w:basedOn w:val="DefaultParagraphFont"/>
    <w:rsid w:val="00C64DBE"/>
  </w:style>
  <w:style w:type="paragraph" w:styleId="Header">
    <w:name w:val="header"/>
    <w:basedOn w:val="Normal"/>
    <w:link w:val="HeaderChar"/>
    <w:uiPriority w:val="99"/>
    <w:unhideWhenUsed/>
    <w:rsid w:val="00CB4371"/>
    <w:pPr>
      <w:tabs>
        <w:tab w:val="center" w:pos="4320"/>
        <w:tab w:val="right" w:pos="8640"/>
      </w:tabs>
    </w:pPr>
  </w:style>
  <w:style w:type="character" w:customStyle="1" w:styleId="HeaderChar">
    <w:name w:val="Header Char"/>
    <w:basedOn w:val="DefaultParagraphFont"/>
    <w:link w:val="Header"/>
    <w:uiPriority w:val="99"/>
    <w:rsid w:val="00CB4371"/>
  </w:style>
  <w:style w:type="paragraph" w:styleId="Footer">
    <w:name w:val="footer"/>
    <w:basedOn w:val="Normal"/>
    <w:link w:val="FooterChar"/>
    <w:uiPriority w:val="99"/>
    <w:unhideWhenUsed/>
    <w:rsid w:val="00CB4371"/>
    <w:pPr>
      <w:tabs>
        <w:tab w:val="center" w:pos="4320"/>
        <w:tab w:val="right" w:pos="8640"/>
      </w:tabs>
    </w:pPr>
  </w:style>
  <w:style w:type="character" w:customStyle="1" w:styleId="FooterChar">
    <w:name w:val="Footer Char"/>
    <w:basedOn w:val="DefaultParagraphFont"/>
    <w:link w:val="Footer"/>
    <w:uiPriority w:val="99"/>
    <w:rsid w:val="00CB4371"/>
  </w:style>
  <w:style w:type="character" w:customStyle="1" w:styleId="highlight">
    <w:name w:val="highlight"/>
    <w:basedOn w:val="DefaultParagraphFont"/>
    <w:rsid w:val="004F4248"/>
  </w:style>
  <w:style w:type="character" w:customStyle="1" w:styleId="cite-pages">
    <w:name w:val="cite-pages"/>
    <w:basedOn w:val="DefaultParagraphFont"/>
    <w:rsid w:val="003244F6"/>
  </w:style>
  <w:style w:type="character" w:customStyle="1" w:styleId="Heading1Char">
    <w:name w:val="Heading 1 Char"/>
    <w:basedOn w:val="DefaultParagraphFont"/>
    <w:link w:val="Heading1"/>
    <w:uiPriority w:val="9"/>
    <w:rsid w:val="00946CA3"/>
    <w:rPr>
      <w:rFonts w:asciiTheme="majorHAnsi" w:eastAsiaTheme="majorEastAsia" w:hAnsiTheme="majorHAnsi" w:cstheme="majorBidi"/>
      <w:b/>
      <w:bCs/>
      <w:color w:val="345A8A" w:themeColor="accent1" w:themeShade="B5"/>
      <w:sz w:val="32"/>
      <w:szCs w:val="32"/>
    </w:rPr>
  </w:style>
  <w:style w:type="character" w:styleId="CommentReference">
    <w:name w:val="annotation reference"/>
    <w:basedOn w:val="DefaultParagraphFont"/>
    <w:uiPriority w:val="99"/>
    <w:semiHidden/>
    <w:unhideWhenUsed/>
    <w:rsid w:val="00F31BF4"/>
    <w:rPr>
      <w:sz w:val="16"/>
      <w:szCs w:val="16"/>
    </w:rPr>
  </w:style>
  <w:style w:type="paragraph" w:styleId="CommentText">
    <w:name w:val="annotation text"/>
    <w:basedOn w:val="Normal"/>
    <w:link w:val="CommentTextChar"/>
    <w:uiPriority w:val="99"/>
    <w:semiHidden/>
    <w:unhideWhenUsed/>
    <w:rsid w:val="00F31BF4"/>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CommentTextChar">
    <w:name w:val="Comment Text Char"/>
    <w:basedOn w:val="DefaultParagraphFont"/>
    <w:link w:val="CommentText"/>
    <w:uiPriority w:val="99"/>
    <w:semiHidden/>
    <w:rsid w:val="00F31BF4"/>
    <w:rPr>
      <w:rFonts w:ascii="Times New Roman" w:eastAsia="Arial Unicode MS" w:hAnsi="Times New Roman" w:cs="Times New Roman"/>
      <w:sz w:val="20"/>
      <w:szCs w:val="20"/>
      <w:bdr w:val="nil"/>
    </w:rPr>
  </w:style>
  <w:style w:type="paragraph" w:styleId="BalloonText">
    <w:name w:val="Balloon Text"/>
    <w:basedOn w:val="Normal"/>
    <w:link w:val="BalloonTextChar"/>
    <w:uiPriority w:val="99"/>
    <w:semiHidden/>
    <w:unhideWhenUsed/>
    <w:rsid w:val="00F31BF4"/>
    <w:rPr>
      <w:rFonts w:ascii="Lucida Grande" w:hAnsi="Lucida Grande"/>
      <w:sz w:val="18"/>
      <w:szCs w:val="18"/>
    </w:rPr>
  </w:style>
  <w:style w:type="character" w:customStyle="1" w:styleId="BalloonTextChar">
    <w:name w:val="Balloon Text Char"/>
    <w:basedOn w:val="DefaultParagraphFont"/>
    <w:link w:val="BalloonText"/>
    <w:uiPriority w:val="99"/>
    <w:semiHidden/>
    <w:rsid w:val="00F31BF4"/>
    <w:rPr>
      <w:rFonts w:ascii="Lucida Grande" w:hAnsi="Lucida Grande"/>
      <w:sz w:val="18"/>
      <w:szCs w:val="18"/>
    </w:rPr>
  </w:style>
  <w:style w:type="character" w:styleId="PageNumber">
    <w:name w:val="page number"/>
    <w:basedOn w:val="DefaultParagraphFont"/>
    <w:uiPriority w:val="99"/>
    <w:semiHidden/>
    <w:unhideWhenUsed/>
    <w:rsid w:val="00786BF0"/>
  </w:style>
  <w:style w:type="paragraph" w:styleId="EndnoteText">
    <w:name w:val="endnote text"/>
    <w:basedOn w:val="Normal"/>
    <w:link w:val="EndnoteTextChar"/>
    <w:uiPriority w:val="99"/>
    <w:unhideWhenUsed/>
    <w:rsid w:val="00802A52"/>
  </w:style>
  <w:style w:type="character" w:customStyle="1" w:styleId="EndnoteTextChar">
    <w:name w:val="Endnote Text Char"/>
    <w:basedOn w:val="DefaultParagraphFont"/>
    <w:link w:val="EndnoteText"/>
    <w:uiPriority w:val="99"/>
    <w:rsid w:val="00802A52"/>
  </w:style>
  <w:style w:type="character" w:styleId="EndnoteReference">
    <w:name w:val="endnote reference"/>
    <w:basedOn w:val="DefaultParagraphFont"/>
    <w:uiPriority w:val="99"/>
    <w:semiHidden/>
    <w:unhideWhenUsed/>
    <w:rsid w:val="00802A52"/>
    <w:rPr>
      <w:vertAlign w:val="superscript"/>
    </w:rPr>
  </w:style>
  <w:style w:type="character" w:customStyle="1" w:styleId="a-size-large">
    <w:name w:val="a-size-large"/>
    <w:basedOn w:val="DefaultParagraphFont"/>
    <w:rsid w:val="006741BA"/>
  </w:style>
  <w:style w:type="paragraph" w:styleId="CommentSubject">
    <w:name w:val="annotation subject"/>
    <w:basedOn w:val="CommentText"/>
    <w:next w:val="CommentText"/>
    <w:link w:val="CommentSubjectChar"/>
    <w:uiPriority w:val="99"/>
    <w:semiHidden/>
    <w:unhideWhenUsed/>
    <w:rsid w:val="00526B8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bdr w:val="none" w:sz="0" w:space="0" w:color="auto"/>
    </w:rPr>
  </w:style>
  <w:style w:type="character" w:customStyle="1" w:styleId="CommentSubjectChar">
    <w:name w:val="Comment Subject Char"/>
    <w:basedOn w:val="CommentTextChar"/>
    <w:link w:val="CommentSubject"/>
    <w:uiPriority w:val="99"/>
    <w:semiHidden/>
    <w:rsid w:val="00526B8D"/>
    <w:rPr>
      <w:rFonts w:ascii="Times New Roman" w:eastAsia="Arial Unicode MS" w:hAnsi="Times New Roman" w:cs="Times New Roman"/>
      <w:b/>
      <w:bCs/>
      <w:sz w:val="20"/>
      <w:szCs w:val="2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37464">
      <w:bodyDiv w:val="1"/>
      <w:marLeft w:val="0"/>
      <w:marRight w:val="0"/>
      <w:marTop w:val="0"/>
      <w:marBottom w:val="0"/>
      <w:divBdr>
        <w:top w:val="none" w:sz="0" w:space="0" w:color="auto"/>
        <w:left w:val="none" w:sz="0" w:space="0" w:color="auto"/>
        <w:bottom w:val="none" w:sz="0" w:space="0" w:color="auto"/>
        <w:right w:val="none" w:sz="0" w:space="0" w:color="auto"/>
      </w:divBdr>
      <w:divsChild>
        <w:div w:id="649090823">
          <w:marLeft w:val="0"/>
          <w:marRight w:val="0"/>
          <w:marTop w:val="0"/>
          <w:marBottom w:val="0"/>
          <w:divBdr>
            <w:top w:val="none" w:sz="0" w:space="0" w:color="auto"/>
            <w:left w:val="none" w:sz="0" w:space="0" w:color="auto"/>
            <w:bottom w:val="none" w:sz="0" w:space="0" w:color="auto"/>
            <w:right w:val="none" w:sz="0" w:space="0" w:color="auto"/>
          </w:divBdr>
        </w:div>
        <w:div w:id="974988036">
          <w:marLeft w:val="0"/>
          <w:marRight w:val="0"/>
          <w:marTop w:val="0"/>
          <w:marBottom w:val="0"/>
          <w:divBdr>
            <w:top w:val="none" w:sz="0" w:space="0" w:color="auto"/>
            <w:left w:val="none" w:sz="0" w:space="0" w:color="auto"/>
            <w:bottom w:val="none" w:sz="0" w:space="0" w:color="auto"/>
            <w:right w:val="none" w:sz="0" w:space="0" w:color="auto"/>
          </w:divBdr>
        </w:div>
        <w:div w:id="1835491825">
          <w:marLeft w:val="0"/>
          <w:marRight w:val="0"/>
          <w:marTop w:val="0"/>
          <w:marBottom w:val="0"/>
          <w:divBdr>
            <w:top w:val="none" w:sz="0" w:space="0" w:color="auto"/>
            <w:left w:val="none" w:sz="0" w:space="0" w:color="auto"/>
            <w:bottom w:val="none" w:sz="0" w:space="0" w:color="auto"/>
            <w:right w:val="none" w:sz="0" w:space="0" w:color="auto"/>
          </w:divBdr>
        </w:div>
      </w:divsChild>
    </w:div>
    <w:div w:id="150754641">
      <w:bodyDiv w:val="1"/>
      <w:marLeft w:val="0"/>
      <w:marRight w:val="0"/>
      <w:marTop w:val="0"/>
      <w:marBottom w:val="0"/>
      <w:divBdr>
        <w:top w:val="none" w:sz="0" w:space="0" w:color="auto"/>
        <w:left w:val="none" w:sz="0" w:space="0" w:color="auto"/>
        <w:bottom w:val="none" w:sz="0" w:space="0" w:color="auto"/>
        <w:right w:val="none" w:sz="0" w:space="0" w:color="auto"/>
      </w:divBdr>
      <w:divsChild>
        <w:div w:id="430398796">
          <w:marLeft w:val="0"/>
          <w:marRight w:val="0"/>
          <w:marTop w:val="0"/>
          <w:marBottom w:val="0"/>
          <w:divBdr>
            <w:top w:val="none" w:sz="0" w:space="0" w:color="auto"/>
            <w:left w:val="none" w:sz="0" w:space="0" w:color="auto"/>
            <w:bottom w:val="none" w:sz="0" w:space="0" w:color="auto"/>
            <w:right w:val="none" w:sz="0" w:space="0" w:color="auto"/>
          </w:divBdr>
        </w:div>
        <w:div w:id="1544438348">
          <w:marLeft w:val="0"/>
          <w:marRight w:val="0"/>
          <w:marTop w:val="0"/>
          <w:marBottom w:val="0"/>
          <w:divBdr>
            <w:top w:val="none" w:sz="0" w:space="0" w:color="auto"/>
            <w:left w:val="none" w:sz="0" w:space="0" w:color="auto"/>
            <w:bottom w:val="none" w:sz="0" w:space="0" w:color="auto"/>
            <w:right w:val="none" w:sz="0" w:space="0" w:color="auto"/>
          </w:divBdr>
        </w:div>
        <w:div w:id="1962766061">
          <w:marLeft w:val="0"/>
          <w:marRight w:val="0"/>
          <w:marTop w:val="0"/>
          <w:marBottom w:val="0"/>
          <w:divBdr>
            <w:top w:val="none" w:sz="0" w:space="0" w:color="auto"/>
            <w:left w:val="none" w:sz="0" w:space="0" w:color="auto"/>
            <w:bottom w:val="none" w:sz="0" w:space="0" w:color="auto"/>
            <w:right w:val="none" w:sz="0" w:space="0" w:color="auto"/>
          </w:divBdr>
        </w:div>
        <w:div w:id="290870730">
          <w:marLeft w:val="0"/>
          <w:marRight w:val="0"/>
          <w:marTop w:val="0"/>
          <w:marBottom w:val="0"/>
          <w:divBdr>
            <w:top w:val="none" w:sz="0" w:space="0" w:color="auto"/>
            <w:left w:val="none" w:sz="0" w:space="0" w:color="auto"/>
            <w:bottom w:val="none" w:sz="0" w:space="0" w:color="auto"/>
            <w:right w:val="none" w:sz="0" w:space="0" w:color="auto"/>
          </w:divBdr>
        </w:div>
        <w:div w:id="951475143">
          <w:marLeft w:val="0"/>
          <w:marRight w:val="0"/>
          <w:marTop w:val="0"/>
          <w:marBottom w:val="0"/>
          <w:divBdr>
            <w:top w:val="none" w:sz="0" w:space="0" w:color="auto"/>
            <w:left w:val="none" w:sz="0" w:space="0" w:color="auto"/>
            <w:bottom w:val="none" w:sz="0" w:space="0" w:color="auto"/>
            <w:right w:val="none" w:sz="0" w:space="0" w:color="auto"/>
          </w:divBdr>
        </w:div>
        <w:div w:id="1975597976">
          <w:marLeft w:val="0"/>
          <w:marRight w:val="0"/>
          <w:marTop w:val="0"/>
          <w:marBottom w:val="0"/>
          <w:divBdr>
            <w:top w:val="none" w:sz="0" w:space="0" w:color="auto"/>
            <w:left w:val="none" w:sz="0" w:space="0" w:color="auto"/>
            <w:bottom w:val="none" w:sz="0" w:space="0" w:color="auto"/>
            <w:right w:val="none" w:sz="0" w:space="0" w:color="auto"/>
          </w:divBdr>
        </w:div>
        <w:div w:id="1638947656">
          <w:marLeft w:val="0"/>
          <w:marRight w:val="0"/>
          <w:marTop w:val="0"/>
          <w:marBottom w:val="0"/>
          <w:divBdr>
            <w:top w:val="none" w:sz="0" w:space="0" w:color="auto"/>
            <w:left w:val="none" w:sz="0" w:space="0" w:color="auto"/>
            <w:bottom w:val="none" w:sz="0" w:space="0" w:color="auto"/>
            <w:right w:val="none" w:sz="0" w:space="0" w:color="auto"/>
          </w:divBdr>
        </w:div>
        <w:div w:id="231162356">
          <w:marLeft w:val="0"/>
          <w:marRight w:val="0"/>
          <w:marTop w:val="0"/>
          <w:marBottom w:val="0"/>
          <w:divBdr>
            <w:top w:val="none" w:sz="0" w:space="0" w:color="auto"/>
            <w:left w:val="none" w:sz="0" w:space="0" w:color="auto"/>
            <w:bottom w:val="none" w:sz="0" w:space="0" w:color="auto"/>
            <w:right w:val="none" w:sz="0" w:space="0" w:color="auto"/>
          </w:divBdr>
        </w:div>
        <w:div w:id="1062098850">
          <w:marLeft w:val="0"/>
          <w:marRight w:val="0"/>
          <w:marTop w:val="0"/>
          <w:marBottom w:val="0"/>
          <w:divBdr>
            <w:top w:val="none" w:sz="0" w:space="0" w:color="auto"/>
            <w:left w:val="none" w:sz="0" w:space="0" w:color="auto"/>
            <w:bottom w:val="none" w:sz="0" w:space="0" w:color="auto"/>
            <w:right w:val="none" w:sz="0" w:space="0" w:color="auto"/>
          </w:divBdr>
        </w:div>
        <w:div w:id="1982149817">
          <w:marLeft w:val="0"/>
          <w:marRight w:val="0"/>
          <w:marTop w:val="0"/>
          <w:marBottom w:val="0"/>
          <w:divBdr>
            <w:top w:val="none" w:sz="0" w:space="0" w:color="auto"/>
            <w:left w:val="none" w:sz="0" w:space="0" w:color="auto"/>
            <w:bottom w:val="none" w:sz="0" w:space="0" w:color="auto"/>
            <w:right w:val="none" w:sz="0" w:space="0" w:color="auto"/>
          </w:divBdr>
        </w:div>
        <w:div w:id="728117561">
          <w:marLeft w:val="0"/>
          <w:marRight w:val="0"/>
          <w:marTop w:val="0"/>
          <w:marBottom w:val="0"/>
          <w:divBdr>
            <w:top w:val="none" w:sz="0" w:space="0" w:color="auto"/>
            <w:left w:val="none" w:sz="0" w:space="0" w:color="auto"/>
            <w:bottom w:val="none" w:sz="0" w:space="0" w:color="auto"/>
            <w:right w:val="none" w:sz="0" w:space="0" w:color="auto"/>
          </w:divBdr>
        </w:div>
        <w:div w:id="1612930857">
          <w:marLeft w:val="0"/>
          <w:marRight w:val="0"/>
          <w:marTop w:val="0"/>
          <w:marBottom w:val="0"/>
          <w:divBdr>
            <w:top w:val="none" w:sz="0" w:space="0" w:color="auto"/>
            <w:left w:val="none" w:sz="0" w:space="0" w:color="auto"/>
            <w:bottom w:val="none" w:sz="0" w:space="0" w:color="auto"/>
            <w:right w:val="none" w:sz="0" w:space="0" w:color="auto"/>
          </w:divBdr>
        </w:div>
        <w:div w:id="1444958623">
          <w:marLeft w:val="0"/>
          <w:marRight w:val="0"/>
          <w:marTop w:val="0"/>
          <w:marBottom w:val="0"/>
          <w:divBdr>
            <w:top w:val="none" w:sz="0" w:space="0" w:color="auto"/>
            <w:left w:val="none" w:sz="0" w:space="0" w:color="auto"/>
            <w:bottom w:val="none" w:sz="0" w:space="0" w:color="auto"/>
            <w:right w:val="none" w:sz="0" w:space="0" w:color="auto"/>
          </w:divBdr>
        </w:div>
        <w:div w:id="1832258323">
          <w:marLeft w:val="0"/>
          <w:marRight w:val="0"/>
          <w:marTop w:val="0"/>
          <w:marBottom w:val="0"/>
          <w:divBdr>
            <w:top w:val="none" w:sz="0" w:space="0" w:color="auto"/>
            <w:left w:val="none" w:sz="0" w:space="0" w:color="auto"/>
            <w:bottom w:val="none" w:sz="0" w:space="0" w:color="auto"/>
            <w:right w:val="none" w:sz="0" w:space="0" w:color="auto"/>
          </w:divBdr>
        </w:div>
        <w:div w:id="1559822976">
          <w:marLeft w:val="0"/>
          <w:marRight w:val="0"/>
          <w:marTop w:val="0"/>
          <w:marBottom w:val="0"/>
          <w:divBdr>
            <w:top w:val="none" w:sz="0" w:space="0" w:color="auto"/>
            <w:left w:val="none" w:sz="0" w:space="0" w:color="auto"/>
            <w:bottom w:val="none" w:sz="0" w:space="0" w:color="auto"/>
            <w:right w:val="none" w:sz="0" w:space="0" w:color="auto"/>
          </w:divBdr>
        </w:div>
        <w:div w:id="2113235075">
          <w:marLeft w:val="0"/>
          <w:marRight w:val="0"/>
          <w:marTop w:val="0"/>
          <w:marBottom w:val="0"/>
          <w:divBdr>
            <w:top w:val="none" w:sz="0" w:space="0" w:color="auto"/>
            <w:left w:val="none" w:sz="0" w:space="0" w:color="auto"/>
            <w:bottom w:val="none" w:sz="0" w:space="0" w:color="auto"/>
            <w:right w:val="none" w:sz="0" w:space="0" w:color="auto"/>
          </w:divBdr>
        </w:div>
        <w:div w:id="41178288">
          <w:marLeft w:val="0"/>
          <w:marRight w:val="0"/>
          <w:marTop w:val="0"/>
          <w:marBottom w:val="0"/>
          <w:divBdr>
            <w:top w:val="none" w:sz="0" w:space="0" w:color="auto"/>
            <w:left w:val="none" w:sz="0" w:space="0" w:color="auto"/>
            <w:bottom w:val="none" w:sz="0" w:space="0" w:color="auto"/>
            <w:right w:val="none" w:sz="0" w:space="0" w:color="auto"/>
          </w:divBdr>
        </w:div>
        <w:div w:id="2029524832">
          <w:marLeft w:val="0"/>
          <w:marRight w:val="0"/>
          <w:marTop w:val="0"/>
          <w:marBottom w:val="0"/>
          <w:divBdr>
            <w:top w:val="none" w:sz="0" w:space="0" w:color="auto"/>
            <w:left w:val="none" w:sz="0" w:space="0" w:color="auto"/>
            <w:bottom w:val="none" w:sz="0" w:space="0" w:color="auto"/>
            <w:right w:val="none" w:sz="0" w:space="0" w:color="auto"/>
          </w:divBdr>
        </w:div>
        <w:div w:id="1229147426">
          <w:marLeft w:val="0"/>
          <w:marRight w:val="0"/>
          <w:marTop w:val="0"/>
          <w:marBottom w:val="0"/>
          <w:divBdr>
            <w:top w:val="none" w:sz="0" w:space="0" w:color="auto"/>
            <w:left w:val="none" w:sz="0" w:space="0" w:color="auto"/>
            <w:bottom w:val="none" w:sz="0" w:space="0" w:color="auto"/>
            <w:right w:val="none" w:sz="0" w:space="0" w:color="auto"/>
          </w:divBdr>
        </w:div>
        <w:div w:id="610404533">
          <w:marLeft w:val="0"/>
          <w:marRight w:val="0"/>
          <w:marTop w:val="0"/>
          <w:marBottom w:val="0"/>
          <w:divBdr>
            <w:top w:val="none" w:sz="0" w:space="0" w:color="auto"/>
            <w:left w:val="none" w:sz="0" w:space="0" w:color="auto"/>
            <w:bottom w:val="none" w:sz="0" w:space="0" w:color="auto"/>
            <w:right w:val="none" w:sz="0" w:space="0" w:color="auto"/>
          </w:divBdr>
        </w:div>
        <w:div w:id="223027267">
          <w:marLeft w:val="0"/>
          <w:marRight w:val="0"/>
          <w:marTop w:val="0"/>
          <w:marBottom w:val="0"/>
          <w:divBdr>
            <w:top w:val="none" w:sz="0" w:space="0" w:color="auto"/>
            <w:left w:val="none" w:sz="0" w:space="0" w:color="auto"/>
            <w:bottom w:val="none" w:sz="0" w:space="0" w:color="auto"/>
            <w:right w:val="none" w:sz="0" w:space="0" w:color="auto"/>
          </w:divBdr>
        </w:div>
        <w:div w:id="1161429463">
          <w:marLeft w:val="0"/>
          <w:marRight w:val="0"/>
          <w:marTop w:val="0"/>
          <w:marBottom w:val="0"/>
          <w:divBdr>
            <w:top w:val="none" w:sz="0" w:space="0" w:color="auto"/>
            <w:left w:val="none" w:sz="0" w:space="0" w:color="auto"/>
            <w:bottom w:val="none" w:sz="0" w:space="0" w:color="auto"/>
            <w:right w:val="none" w:sz="0" w:space="0" w:color="auto"/>
          </w:divBdr>
        </w:div>
        <w:div w:id="294801345">
          <w:marLeft w:val="0"/>
          <w:marRight w:val="0"/>
          <w:marTop w:val="0"/>
          <w:marBottom w:val="0"/>
          <w:divBdr>
            <w:top w:val="none" w:sz="0" w:space="0" w:color="auto"/>
            <w:left w:val="none" w:sz="0" w:space="0" w:color="auto"/>
            <w:bottom w:val="none" w:sz="0" w:space="0" w:color="auto"/>
            <w:right w:val="none" w:sz="0" w:space="0" w:color="auto"/>
          </w:divBdr>
        </w:div>
        <w:div w:id="922183123">
          <w:marLeft w:val="0"/>
          <w:marRight w:val="0"/>
          <w:marTop w:val="0"/>
          <w:marBottom w:val="0"/>
          <w:divBdr>
            <w:top w:val="none" w:sz="0" w:space="0" w:color="auto"/>
            <w:left w:val="none" w:sz="0" w:space="0" w:color="auto"/>
            <w:bottom w:val="none" w:sz="0" w:space="0" w:color="auto"/>
            <w:right w:val="none" w:sz="0" w:space="0" w:color="auto"/>
          </w:divBdr>
        </w:div>
        <w:div w:id="1939094812">
          <w:marLeft w:val="0"/>
          <w:marRight w:val="0"/>
          <w:marTop w:val="0"/>
          <w:marBottom w:val="0"/>
          <w:divBdr>
            <w:top w:val="none" w:sz="0" w:space="0" w:color="auto"/>
            <w:left w:val="none" w:sz="0" w:space="0" w:color="auto"/>
            <w:bottom w:val="none" w:sz="0" w:space="0" w:color="auto"/>
            <w:right w:val="none" w:sz="0" w:space="0" w:color="auto"/>
          </w:divBdr>
        </w:div>
        <w:div w:id="1815289354">
          <w:marLeft w:val="0"/>
          <w:marRight w:val="0"/>
          <w:marTop w:val="0"/>
          <w:marBottom w:val="0"/>
          <w:divBdr>
            <w:top w:val="none" w:sz="0" w:space="0" w:color="auto"/>
            <w:left w:val="none" w:sz="0" w:space="0" w:color="auto"/>
            <w:bottom w:val="none" w:sz="0" w:space="0" w:color="auto"/>
            <w:right w:val="none" w:sz="0" w:space="0" w:color="auto"/>
          </w:divBdr>
        </w:div>
      </w:divsChild>
    </w:div>
    <w:div w:id="153879225">
      <w:bodyDiv w:val="1"/>
      <w:marLeft w:val="0"/>
      <w:marRight w:val="0"/>
      <w:marTop w:val="0"/>
      <w:marBottom w:val="0"/>
      <w:divBdr>
        <w:top w:val="none" w:sz="0" w:space="0" w:color="auto"/>
        <w:left w:val="none" w:sz="0" w:space="0" w:color="auto"/>
        <w:bottom w:val="none" w:sz="0" w:space="0" w:color="auto"/>
        <w:right w:val="none" w:sz="0" w:space="0" w:color="auto"/>
      </w:divBdr>
    </w:div>
    <w:div w:id="288358857">
      <w:bodyDiv w:val="1"/>
      <w:marLeft w:val="0"/>
      <w:marRight w:val="0"/>
      <w:marTop w:val="0"/>
      <w:marBottom w:val="0"/>
      <w:divBdr>
        <w:top w:val="none" w:sz="0" w:space="0" w:color="auto"/>
        <w:left w:val="none" w:sz="0" w:space="0" w:color="auto"/>
        <w:bottom w:val="none" w:sz="0" w:space="0" w:color="auto"/>
        <w:right w:val="none" w:sz="0" w:space="0" w:color="auto"/>
      </w:divBdr>
      <w:divsChild>
        <w:div w:id="693380844">
          <w:marLeft w:val="0"/>
          <w:marRight w:val="0"/>
          <w:marTop w:val="0"/>
          <w:marBottom w:val="0"/>
          <w:divBdr>
            <w:top w:val="none" w:sz="0" w:space="0" w:color="auto"/>
            <w:left w:val="none" w:sz="0" w:space="0" w:color="auto"/>
            <w:bottom w:val="none" w:sz="0" w:space="0" w:color="auto"/>
            <w:right w:val="none" w:sz="0" w:space="0" w:color="auto"/>
          </w:divBdr>
        </w:div>
        <w:div w:id="1311255196">
          <w:marLeft w:val="0"/>
          <w:marRight w:val="0"/>
          <w:marTop w:val="0"/>
          <w:marBottom w:val="0"/>
          <w:divBdr>
            <w:top w:val="none" w:sz="0" w:space="0" w:color="auto"/>
            <w:left w:val="none" w:sz="0" w:space="0" w:color="auto"/>
            <w:bottom w:val="none" w:sz="0" w:space="0" w:color="auto"/>
            <w:right w:val="none" w:sz="0" w:space="0" w:color="auto"/>
          </w:divBdr>
        </w:div>
        <w:div w:id="796795530">
          <w:marLeft w:val="0"/>
          <w:marRight w:val="0"/>
          <w:marTop w:val="0"/>
          <w:marBottom w:val="0"/>
          <w:divBdr>
            <w:top w:val="none" w:sz="0" w:space="0" w:color="auto"/>
            <w:left w:val="none" w:sz="0" w:space="0" w:color="auto"/>
            <w:bottom w:val="none" w:sz="0" w:space="0" w:color="auto"/>
            <w:right w:val="none" w:sz="0" w:space="0" w:color="auto"/>
          </w:divBdr>
        </w:div>
        <w:div w:id="556016128">
          <w:marLeft w:val="0"/>
          <w:marRight w:val="0"/>
          <w:marTop w:val="0"/>
          <w:marBottom w:val="0"/>
          <w:divBdr>
            <w:top w:val="none" w:sz="0" w:space="0" w:color="auto"/>
            <w:left w:val="none" w:sz="0" w:space="0" w:color="auto"/>
            <w:bottom w:val="none" w:sz="0" w:space="0" w:color="auto"/>
            <w:right w:val="none" w:sz="0" w:space="0" w:color="auto"/>
          </w:divBdr>
        </w:div>
        <w:div w:id="1818647757">
          <w:marLeft w:val="0"/>
          <w:marRight w:val="0"/>
          <w:marTop w:val="0"/>
          <w:marBottom w:val="0"/>
          <w:divBdr>
            <w:top w:val="none" w:sz="0" w:space="0" w:color="auto"/>
            <w:left w:val="none" w:sz="0" w:space="0" w:color="auto"/>
            <w:bottom w:val="none" w:sz="0" w:space="0" w:color="auto"/>
            <w:right w:val="none" w:sz="0" w:space="0" w:color="auto"/>
          </w:divBdr>
        </w:div>
        <w:div w:id="960653556">
          <w:marLeft w:val="0"/>
          <w:marRight w:val="0"/>
          <w:marTop w:val="0"/>
          <w:marBottom w:val="0"/>
          <w:divBdr>
            <w:top w:val="none" w:sz="0" w:space="0" w:color="auto"/>
            <w:left w:val="none" w:sz="0" w:space="0" w:color="auto"/>
            <w:bottom w:val="none" w:sz="0" w:space="0" w:color="auto"/>
            <w:right w:val="none" w:sz="0" w:space="0" w:color="auto"/>
          </w:divBdr>
        </w:div>
        <w:div w:id="2087728660">
          <w:marLeft w:val="0"/>
          <w:marRight w:val="0"/>
          <w:marTop w:val="0"/>
          <w:marBottom w:val="0"/>
          <w:divBdr>
            <w:top w:val="none" w:sz="0" w:space="0" w:color="auto"/>
            <w:left w:val="none" w:sz="0" w:space="0" w:color="auto"/>
            <w:bottom w:val="none" w:sz="0" w:space="0" w:color="auto"/>
            <w:right w:val="none" w:sz="0" w:space="0" w:color="auto"/>
          </w:divBdr>
        </w:div>
        <w:div w:id="1070080764">
          <w:marLeft w:val="0"/>
          <w:marRight w:val="0"/>
          <w:marTop w:val="0"/>
          <w:marBottom w:val="0"/>
          <w:divBdr>
            <w:top w:val="none" w:sz="0" w:space="0" w:color="auto"/>
            <w:left w:val="none" w:sz="0" w:space="0" w:color="auto"/>
            <w:bottom w:val="none" w:sz="0" w:space="0" w:color="auto"/>
            <w:right w:val="none" w:sz="0" w:space="0" w:color="auto"/>
          </w:divBdr>
        </w:div>
        <w:div w:id="1106384204">
          <w:marLeft w:val="0"/>
          <w:marRight w:val="0"/>
          <w:marTop w:val="0"/>
          <w:marBottom w:val="0"/>
          <w:divBdr>
            <w:top w:val="none" w:sz="0" w:space="0" w:color="auto"/>
            <w:left w:val="none" w:sz="0" w:space="0" w:color="auto"/>
            <w:bottom w:val="none" w:sz="0" w:space="0" w:color="auto"/>
            <w:right w:val="none" w:sz="0" w:space="0" w:color="auto"/>
          </w:divBdr>
        </w:div>
        <w:div w:id="477309749">
          <w:marLeft w:val="0"/>
          <w:marRight w:val="0"/>
          <w:marTop w:val="0"/>
          <w:marBottom w:val="0"/>
          <w:divBdr>
            <w:top w:val="none" w:sz="0" w:space="0" w:color="auto"/>
            <w:left w:val="none" w:sz="0" w:space="0" w:color="auto"/>
            <w:bottom w:val="none" w:sz="0" w:space="0" w:color="auto"/>
            <w:right w:val="none" w:sz="0" w:space="0" w:color="auto"/>
          </w:divBdr>
        </w:div>
        <w:div w:id="767893629">
          <w:marLeft w:val="0"/>
          <w:marRight w:val="0"/>
          <w:marTop w:val="0"/>
          <w:marBottom w:val="0"/>
          <w:divBdr>
            <w:top w:val="none" w:sz="0" w:space="0" w:color="auto"/>
            <w:left w:val="none" w:sz="0" w:space="0" w:color="auto"/>
            <w:bottom w:val="none" w:sz="0" w:space="0" w:color="auto"/>
            <w:right w:val="none" w:sz="0" w:space="0" w:color="auto"/>
          </w:divBdr>
        </w:div>
        <w:div w:id="1994480278">
          <w:marLeft w:val="0"/>
          <w:marRight w:val="0"/>
          <w:marTop w:val="0"/>
          <w:marBottom w:val="0"/>
          <w:divBdr>
            <w:top w:val="none" w:sz="0" w:space="0" w:color="auto"/>
            <w:left w:val="none" w:sz="0" w:space="0" w:color="auto"/>
            <w:bottom w:val="none" w:sz="0" w:space="0" w:color="auto"/>
            <w:right w:val="none" w:sz="0" w:space="0" w:color="auto"/>
          </w:divBdr>
        </w:div>
        <w:div w:id="1233004599">
          <w:marLeft w:val="0"/>
          <w:marRight w:val="0"/>
          <w:marTop w:val="0"/>
          <w:marBottom w:val="0"/>
          <w:divBdr>
            <w:top w:val="none" w:sz="0" w:space="0" w:color="auto"/>
            <w:left w:val="none" w:sz="0" w:space="0" w:color="auto"/>
            <w:bottom w:val="none" w:sz="0" w:space="0" w:color="auto"/>
            <w:right w:val="none" w:sz="0" w:space="0" w:color="auto"/>
          </w:divBdr>
        </w:div>
        <w:div w:id="1701203222">
          <w:marLeft w:val="0"/>
          <w:marRight w:val="0"/>
          <w:marTop w:val="0"/>
          <w:marBottom w:val="0"/>
          <w:divBdr>
            <w:top w:val="none" w:sz="0" w:space="0" w:color="auto"/>
            <w:left w:val="none" w:sz="0" w:space="0" w:color="auto"/>
            <w:bottom w:val="none" w:sz="0" w:space="0" w:color="auto"/>
            <w:right w:val="none" w:sz="0" w:space="0" w:color="auto"/>
          </w:divBdr>
        </w:div>
        <w:div w:id="1406369623">
          <w:marLeft w:val="0"/>
          <w:marRight w:val="0"/>
          <w:marTop w:val="0"/>
          <w:marBottom w:val="0"/>
          <w:divBdr>
            <w:top w:val="none" w:sz="0" w:space="0" w:color="auto"/>
            <w:left w:val="none" w:sz="0" w:space="0" w:color="auto"/>
            <w:bottom w:val="none" w:sz="0" w:space="0" w:color="auto"/>
            <w:right w:val="none" w:sz="0" w:space="0" w:color="auto"/>
          </w:divBdr>
        </w:div>
        <w:div w:id="1297296031">
          <w:marLeft w:val="0"/>
          <w:marRight w:val="0"/>
          <w:marTop w:val="0"/>
          <w:marBottom w:val="0"/>
          <w:divBdr>
            <w:top w:val="none" w:sz="0" w:space="0" w:color="auto"/>
            <w:left w:val="none" w:sz="0" w:space="0" w:color="auto"/>
            <w:bottom w:val="none" w:sz="0" w:space="0" w:color="auto"/>
            <w:right w:val="none" w:sz="0" w:space="0" w:color="auto"/>
          </w:divBdr>
        </w:div>
        <w:div w:id="957570012">
          <w:marLeft w:val="0"/>
          <w:marRight w:val="0"/>
          <w:marTop w:val="0"/>
          <w:marBottom w:val="0"/>
          <w:divBdr>
            <w:top w:val="none" w:sz="0" w:space="0" w:color="auto"/>
            <w:left w:val="none" w:sz="0" w:space="0" w:color="auto"/>
            <w:bottom w:val="none" w:sz="0" w:space="0" w:color="auto"/>
            <w:right w:val="none" w:sz="0" w:space="0" w:color="auto"/>
          </w:divBdr>
        </w:div>
        <w:div w:id="1031613860">
          <w:marLeft w:val="0"/>
          <w:marRight w:val="0"/>
          <w:marTop w:val="0"/>
          <w:marBottom w:val="0"/>
          <w:divBdr>
            <w:top w:val="none" w:sz="0" w:space="0" w:color="auto"/>
            <w:left w:val="none" w:sz="0" w:space="0" w:color="auto"/>
            <w:bottom w:val="none" w:sz="0" w:space="0" w:color="auto"/>
            <w:right w:val="none" w:sz="0" w:space="0" w:color="auto"/>
          </w:divBdr>
        </w:div>
      </w:divsChild>
    </w:div>
    <w:div w:id="338696302">
      <w:bodyDiv w:val="1"/>
      <w:marLeft w:val="0"/>
      <w:marRight w:val="0"/>
      <w:marTop w:val="0"/>
      <w:marBottom w:val="0"/>
      <w:divBdr>
        <w:top w:val="none" w:sz="0" w:space="0" w:color="auto"/>
        <w:left w:val="none" w:sz="0" w:space="0" w:color="auto"/>
        <w:bottom w:val="none" w:sz="0" w:space="0" w:color="auto"/>
        <w:right w:val="none" w:sz="0" w:space="0" w:color="auto"/>
      </w:divBdr>
      <w:divsChild>
        <w:div w:id="1167596368">
          <w:marLeft w:val="0"/>
          <w:marRight w:val="0"/>
          <w:marTop w:val="0"/>
          <w:marBottom w:val="0"/>
          <w:divBdr>
            <w:top w:val="none" w:sz="0" w:space="0" w:color="auto"/>
            <w:left w:val="none" w:sz="0" w:space="0" w:color="auto"/>
            <w:bottom w:val="none" w:sz="0" w:space="0" w:color="auto"/>
            <w:right w:val="none" w:sz="0" w:space="0" w:color="auto"/>
          </w:divBdr>
        </w:div>
        <w:div w:id="1823616083">
          <w:marLeft w:val="0"/>
          <w:marRight w:val="0"/>
          <w:marTop w:val="0"/>
          <w:marBottom w:val="0"/>
          <w:divBdr>
            <w:top w:val="none" w:sz="0" w:space="0" w:color="auto"/>
            <w:left w:val="none" w:sz="0" w:space="0" w:color="auto"/>
            <w:bottom w:val="none" w:sz="0" w:space="0" w:color="auto"/>
            <w:right w:val="none" w:sz="0" w:space="0" w:color="auto"/>
          </w:divBdr>
        </w:div>
      </w:divsChild>
    </w:div>
    <w:div w:id="725184794">
      <w:bodyDiv w:val="1"/>
      <w:marLeft w:val="0"/>
      <w:marRight w:val="0"/>
      <w:marTop w:val="0"/>
      <w:marBottom w:val="0"/>
      <w:divBdr>
        <w:top w:val="none" w:sz="0" w:space="0" w:color="auto"/>
        <w:left w:val="none" w:sz="0" w:space="0" w:color="auto"/>
        <w:bottom w:val="none" w:sz="0" w:space="0" w:color="auto"/>
        <w:right w:val="none" w:sz="0" w:space="0" w:color="auto"/>
      </w:divBdr>
      <w:divsChild>
        <w:div w:id="362250177">
          <w:marLeft w:val="0"/>
          <w:marRight w:val="0"/>
          <w:marTop w:val="0"/>
          <w:marBottom w:val="0"/>
          <w:divBdr>
            <w:top w:val="none" w:sz="0" w:space="0" w:color="auto"/>
            <w:left w:val="none" w:sz="0" w:space="0" w:color="auto"/>
            <w:bottom w:val="none" w:sz="0" w:space="0" w:color="auto"/>
            <w:right w:val="none" w:sz="0" w:space="0" w:color="auto"/>
          </w:divBdr>
        </w:div>
        <w:div w:id="1235165836">
          <w:marLeft w:val="0"/>
          <w:marRight w:val="0"/>
          <w:marTop w:val="0"/>
          <w:marBottom w:val="0"/>
          <w:divBdr>
            <w:top w:val="none" w:sz="0" w:space="0" w:color="auto"/>
            <w:left w:val="none" w:sz="0" w:space="0" w:color="auto"/>
            <w:bottom w:val="none" w:sz="0" w:space="0" w:color="auto"/>
            <w:right w:val="none" w:sz="0" w:space="0" w:color="auto"/>
          </w:divBdr>
        </w:div>
        <w:div w:id="1761830786">
          <w:marLeft w:val="0"/>
          <w:marRight w:val="0"/>
          <w:marTop w:val="0"/>
          <w:marBottom w:val="0"/>
          <w:divBdr>
            <w:top w:val="none" w:sz="0" w:space="0" w:color="auto"/>
            <w:left w:val="none" w:sz="0" w:space="0" w:color="auto"/>
            <w:bottom w:val="none" w:sz="0" w:space="0" w:color="auto"/>
            <w:right w:val="none" w:sz="0" w:space="0" w:color="auto"/>
          </w:divBdr>
        </w:div>
        <w:div w:id="175580596">
          <w:marLeft w:val="0"/>
          <w:marRight w:val="0"/>
          <w:marTop w:val="0"/>
          <w:marBottom w:val="0"/>
          <w:divBdr>
            <w:top w:val="none" w:sz="0" w:space="0" w:color="auto"/>
            <w:left w:val="none" w:sz="0" w:space="0" w:color="auto"/>
            <w:bottom w:val="none" w:sz="0" w:space="0" w:color="auto"/>
            <w:right w:val="none" w:sz="0" w:space="0" w:color="auto"/>
          </w:divBdr>
        </w:div>
        <w:div w:id="2124877524">
          <w:marLeft w:val="0"/>
          <w:marRight w:val="0"/>
          <w:marTop w:val="0"/>
          <w:marBottom w:val="0"/>
          <w:divBdr>
            <w:top w:val="none" w:sz="0" w:space="0" w:color="auto"/>
            <w:left w:val="none" w:sz="0" w:space="0" w:color="auto"/>
            <w:bottom w:val="none" w:sz="0" w:space="0" w:color="auto"/>
            <w:right w:val="none" w:sz="0" w:space="0" w:color="auto"/>
          </w:divBdr>
        </w:div>
        <w:div w:id="1986007792">
          <w:marLeft w:val="0"/>
          <w:marRight w:val="0"/>
          <w:marTop w:val="0"/>
          <w:marBottom w:val="0"/>
          <w:divBdr>
            <w:top w:val="none" w:sz="0" w:space="0" w:color="auto"/>
            <w:left w:val="none" w:sz="0" w:space="0" w:color="auto"/>
            <w:bottom w:val="none" w:sz="0" w:space="0" w:color="auto"/>
            <w:right w:val="none" w:sz="0" w:space="0" w:color="auto"/>
          </w:divBdr>
        </w:div>
        <w:div w:id="334917499">
          <w:marLeft w:val="0"/>
          <w:marRight w:val="0"/>
          <w:marTop w:val="0"/>
          <w:marBottom w:val="0"/>
          <w:divBdr>
            <w:top w:val="none" w:sz="0" w:space="0" w:color="auto"/>
            <w:left w:val="none" w:sz="0" w:space="0" w:color="auto"/>
            <w:bottom w:val="none" w:sz="0" w:space="0" w:color="auto"/>
            <w:right w:val="none" w:sz="0" w:space="0" w:color="auto"/>
          </w:divBdr>
        </w:div>
        <w:div w:id="2054034318">
          <w:marLeft w:val="0"/>
          <w:marRight w:val="0"/>
          <w:marTop w:val="0"/>
          <w:marBottom w:val="0"/>
          <w:divBdr>
            <w:top w:val="none" w:sz="0" w:space="0" w:color="auto"/>
            <w:left w:val="none" w:sz="0" w:space="0" w:color="auto"/>
            <w:bottom w:val="none" w:sz="0" w:space="0" w:color="auto"/>
            <w:right w:val="none" w:sz="0" w:space="0" w:color="auto"/>
          </w:divBdr>
        </w:div>
        <w:div w:id="1192106143">
          <w:marLeft w:val="0"/>
          <w:marRight w:val="0"/>
          <w:marTop w:val="0"/>
          <w:marBottom w:val="0"/>
          <w:divBdr>
            <w:top w:val="none" w:sz="0" w:space="0" w:color="auto"/>
            <w:left w:val="none" w:sz="0" w:space="0" w:color="auto"/>
            <w:bottom w:val="none" w:sz="0" w:space="0" w:color="auto"/>
            <w:right w:val="none" w:sz="0" w:space="0" w:color="auto"/>
          </w:divBdr>
        </w:div>
        <w:div w:id="393239781">
          <w:marLeft w:val="0"/>
          <w:marRight w:val="0"/>
          <w:marTop w:val="0"/>
          <w:marBottom w:val="0"/>
          <w:divBdr>
            <w:top w:val="none" w:sz="0" w:space="0" w:color="auto"/>
            <w:left w:val="none" w:sz="0" w:space="0" w:color="auto"/>
            <w:bottom w:val="none" w:sz="0" w:space="0" w:color="auto"/>
            <w:right w:val="none" w:sz="0" w:space="0" w:color="auto"/>
          </w:divBdr>
        </w:div>
        <w:div w:id="1334796348">
          <w:marLeft w:val="0"/>
          <w:marRight w:val="0"/>
          <w:marTop w:val="0"/>
          <w:marBottom w:val="0"/>
          <w:divBdr>
            <w:top w:val="none" w:sz="0" w:space="0" w:color="auto"/>
            <w:left w:val="none" w:sz="0" w:space="0" w:color="auto"/>
            <w:bottom w:val="none" w:sz="0" w:space="0" w:color="auto"/>
            <w:right w:val="none" w:sz="0" w:space="0" w:color="auto"/>
          </w:divBdr>
        </w:div>
        <w:div w:id="279146164">
          <w:marLeft w:val="0"/>
          <w:marRight w:val="0"/>
          <w:marTop w:val="0"/>
          <w:marBottom w:val="0"/>
          <w:divBdr>
            <w:top w:val="none" w:sz="0" w:space="0" w:color="auto"/>
            <w:left w:val="none" w:sz="0" w:space="0" w:color="auto"/>
            <w:bottom w:val="none" w:sz="0" w:space="0" w:color="auto"/>
            <w:right w:val="none" w:sz="0" w:space="0" w:color="auto"/>
          </w:divBdr>
        </w:div>
        <w:div w:id="684752570">
          <w:marLeft w:val="0"/>
          <w:marRight w:val="0"/>
          <w:marTop w:val="0"/>
          <w:marBottom w:val="0"/>
          <w:divBdr>
            <w:top w:val="none" w:sz="0" w:space="0" w:color="auto"/>
            <w:left w:val="none" w:sz="0" w:space="0" w:color="auto"/>
            <w:bottom w:val="none" w:sz="0" w:space="0" w:color="auto"/>
            <w:right w:val="none" w:sz="0" w:space="0" w:color="auto"/>
          </w:divBdr>
        </w:div>
        <w:div w:id="1138765530">
          <w:marLeft w:val="0"/>
          <w:marRight w:val="0"/>
          <w:marTop w:val="0"/>
          <w:marBottom w:val="0"/>
          <w:divBdr>
            <w:top w:val="none" w:sz="0" w:space="0" w:color="auto"/>
            <w:left w:val="none" w:sz="0" w:space="0" w:color="auto"/>
            <w:bottom w:val="none" w:sz="0" w:space="0" w:color="auto"/>
            <w:right w:val="none" w:sz="0" w:space="0" w:color="auto"/>
          </w:divBdr>
        </w:div>
        <w:div w:id="117188858">
          <w:marLeft w:val="0"/>
          <w:marRight w:val="0"/>
          <w:marTop w:val="0"/>
          <w:marBottom w:val="0"/>
          <w:divBdr>
            <w:top w:val="none" w:sz="0" w:space="0" w:color="auto"/>
            <w:left w:val="none" w:sz="0" w:space="0" w:color="auto"/>
            <w:bottom w:val="none" w:sz="0" w:space="0" w:color="auto"/>
            <w:right w:val="none" w:sz="0" w:space="0" w:color="auto"/>
          </w:divBdr>
        </w:div>
        <w:div w:id="240918984">
          <w:marLeft w:val="0"/>
          <w:marRight w:val="0"/>
          <w:marTop w:val="0"/>
          <w:marBottom w:val="0"/>
          <w:divBdr>
            <w:top w:val="none" w:sz="0" w:space="0" w:color="auto"/>
            <w:left w:val="none" w:sz="0" w:space="0" w:color="auto"/>
            <w:bottom w:val="none" w:sz="0" w:space="0" w:color="auto"/>
            <w:right w:val="none" w:sz="0" w:space="0" w:color="auto"/>
          </w:divBdr>
        </w:div>
        <w:div w:id="426731182">
          <w:marLeft w:val="0"/>
          <w:marRight w:val="0"/>
          <w:marTop w:val="0"/>
          <w:marBottom w:val="0"/>
          <w:divBdr>
            <w:top w:val="none" w:sz="0" w:space="0" w:color="auto"/>
            <w:left w:val="none" w:sz="0" w:space="0" w:color="auto"/>
            <w:bottom w:val="none" w:sz="0" w:space="0" w:color="auto"/>
            <w:right w:val="none" w:sz="0" w:space="0" w:color="auto"/>
          </w:divBdr>
        </w:div>
        <w:div w:id="1301108304">
          <w:marLeft w:val="0"/>
          <w:marRight w:val="0"/>
          <w:marTop w:val="0"/>
          <w:marBottom w:val="0"/>
          <w:divBdr>
            <w:top w:val="none" w:sz="0" w:space="0" w:color="auto"/>
            <w:left w:val="none" w:sz="0" w:space="0" w:color="auto"/>
            <w:bottom w:val="none" w:sz="0" w:space="0" w:color="auto"/>
            <w:right w:val="none" w:sz="0" w:space="0" w:color="auto"/>
          </w:divBdr>
        </w:div>
        <w:div w:id="1603104272">
          <w:marLeft w:val="0"/>
          <w:marRight w:val="0"/>
          <w:marTop w:val="0"/>
          <w:marBottom w:val="0"/>
          <w:divBdr>
            <w:top w:val="none" w:sz="0" w:space="0" w:color="auto"/>
            <w:left w:val="none" w:sz="0" w:space="0" w:color="auto"/>
            <w:bottom w:val="none" w:sz="0" w:space="0" w:color="auto"/>
            <w:right w:val="none" w:sz="0" w:space="0" w:color="auto"/>
          </w:divBdr>
        </w:div>
        <w:div w:id="250896551">
          <w:marLeft w:val="0"/>
          <w:marRight w:val="0"/>
          <w:marTop w:val="0"/>
          <w:marBottom w:val="0"/>
          <w:divBdr>
            <w:top w:val="none" w:sz="0" w:space="0" w:color="auto"/>
            <w:left w:val="none" w:sz="0" w:space="0" w:color="auto"/>
            <w:bottom w:val="none" w:sz="0" w:space="0" w:color="auto"/>
            <w:right w:val="none" w:sz="0" w:space="0" w:color="auto"/>
          </w:divBdr>
        </w:div>
        <w:div w:id="2100176204">
          <w:marLeft w:val="0"/>
          <w:marRight w:val="0"/>
          <w:marTop w:val="0"/>
          <w:marBottom w:val="0"/>
          <w:divBdr>
            <w:top w:val="none" w:sz="0" w:space="0" w:color="auto"/>
            <w:left w:val="none" w:sz="0" w:space="0" w:color="auto"/>
            <w:bottom w:val="none" w:sz="0" w:space="0" w:color="auto"/>
            <w:right w:val="none" w:sz="0" w:space="0" w:color="auto"/>
          </w:divBdr>
        </w:div>
        <w:div w:id="1951085108">
          <w:marLeft w:val="0"/>
          <w:marRight w:val="0"/>
          <w:marTop w:val="0"/>
          <w:marBottom w:val="0"/>
          <w:divBdr>
            <w:top w:val="none" w:sz="0" w:space="0" w:color="auto"/>
            <w:left w:val="none" w:sz="0" w:space="0" w:color="auto"/>
            <w:bottom w:val="none" w:sz="0" w:space="0" w:color="auto"/>
            <w:right w:val="none" w:sz="0" w:space="0" w:color="auto"/>
          </w:divBdr>
        </w:div>
        <w:div w:id="2033341013">
          <w:marLeft w:val="0"/>
          <w:marRight w:val="0"/>
          <w:marTop w:val="0"/>
          <w:marBottom w:val="0"/>
          <w:divBdr>
            <w:top w:val="none" w:sz="0" w:space="0" w:color="auto"/>
            <w:left w:val="none" w:sz="0" w:space="0" w:color="auto"/>
            <w:bottom w:val="none" w:sz="0" w:space="0" w:color="auto"/>
            <w:right w:val="none" w:sz="0" w:space="0" w:color="auto"/>
          </w:divBdr>
        </w:div>
        <w:div w:id="581447058">
          <w:marLeft w:val="0"/>
          <w:marRight w:val="0"/>
          <w:marTop w:val="0"/>
          <w:marBottom w:val="0"/>
          <w:divBdr>
            <w:top w:val="none" w:sz="0" w:space="0" w:color="auto"/>
            <w:left w:val="none" w:sz="0" w:space="0" w:color="auto"/>
            <w:bottom w:val="none" w:sz="0" w:space="0" w:color="auto"/>
            <w:right w:val="none" w:sz="0" w:space="0" w:color="auto"/>
          </w:divBdr>
        </w:div>
        <w:div w:id="1144933661">
          <w:marLeft w:val="0"/>
          <w:marRight w:val="0"/>
          <w:marTop w:val="0"/>
          <w:marBottom w:val="0"/>
          <w:divBdr>
            <w:top w:val="none" w:sz="0" w:space="0" w:color="auto"/>
            <w:left w:val="none" w:sz="0" w:space="0" w:color="auto"/>
            <w:bottom w:val="none" w:sz="0" w:space="0" w:color="auto"/>
            <w:right w:val="none" w:sz="0" w:space="0" w:color="auto"/>
          </w:divBdr>
        </w:div>
        <w:div w:id="1668511913">
          <w:marLeft w:val="0"/>
          <w:marRight w:val="0"/>
          <w:marTop w:val="0"/>
          <w:marBottom w:val="0"/>
          <w:divBdr>
            <w:top w:val="none" w:sz="0" w:space="0" w:color="auto"/>
            <w:left w:val="none" w:sz="0" w:space="0" w:color="auto"/>
            <w:bottom w:val="none" w:sz="0" w:space="0" w:color="auto"/>
            <w:right w:val="none" w:sz="0" w:space="0" w:color="auto"/>
          </w:divBdr>
        </w:div>
        <w:div w:id="615789927">
          <w:marLeft w:val="0"/>
          <w:marRight w:val="0"/>
          <w:marTop w:val="0"/>
          <w:marBottom w:val="0"/>
          <w:divBdr>
            <w:top w:val="none" w:sz="0" w:space="0" w:color="auto"/>
            <w:left w:val="none" w:sz="0" w:space="0" w:color="auto"/>
            <w:bottom w:val="none" w:sz="0" w:space="0" w:color="auto"/>
            <w:right w:val="none" w:sz="0" w:space="0" w:color="auto"/>
          </w:divBdr>
        </w:div>
        <w:div w:id="1407848857">
          <w:marLeft w:val="0"/>
          <w:marRight w:val="0"/>
          <w:marTop w:val="0"/>
          <w:marBottom w:val="0"/>
          <w:divBdr>
            <w:top w:val="none" w:sz="0" w:space="0" w:color="auto"/>
            <w:left w:val="none" w:sz="0" w:space="0" w:color="auto"/>
            <w:bottom w:val="none" w:sz="0" w:space="0" w:color="auto"/>
            <w:right w:val="none" w:sz="0" w:space="0" w:color="auto"/>
          </w:divBdr>
        </w:div>
        <w:div w:id="946279542">
          <w:marLeft w:val="0"/>
          <w:marRight w:val="0"/>
          <w:marTop w:val="0"/>
          <w:marBottom w:val="0"/>
          <w:divBdr>
            <w:top w:val="none" w:sz="0" w:space="0" w:color="auto"/>
            <w:left w:val="none" w:sz="0" w:space="0" w:color="auto"/>
            <w:bottom w:val="none" w:sz="0" w:space="0" w:color="auto"/>
            <w:right w:val="none" w:sz="0" w:space="0" w:color="auto"/>
          </w:divBdr>
        </w:div>
        <w:div w:id="1903443503">
          <w:marLeft w:val="0"/>
          <w:marRight w:val="0"/>
          <w:marTop w:val="0"/>
          <w:marBottom w:val="0"/>
          <w:divBdr>
            <w:top w:val="none" w:sz="0" w:space="0" w:color="auto"/>
            <w:left w:val="none" w:sz="0" w:space="0" w:color="auto"/>
            <w:bottom w:val="none" w:sz="0" w:space="0" w:color="auto"/>
            <w:right w:val="none" w:sz="0" w:space="0" w:color="auto"/>
          </w:divBdr>
        </w:div>
      </w:divsChild>
    </w:div>
    <w:div w:id="914051698">
      <w:bodyDiv w:val="1"/>
      <w:marLeft w:val="0"/>
      <w:marRight w:val="0"/>
      <w:marTop w:val="0"/>
      <w:marBottom w:val="0"/>
      <w:divBdr>
        <w:top w:val="none" w:sz="0" w:space="0" w:color="auto"/>
        <w:left w:val="none" w:sz="0" w:space="0" w:color="auto"/>
        <w:bottom w:val="none" w:sz="0" w:space="0" w:color="auto"/>
        <w:right w:val="none" w:sz="0" w:space="0" w:color="auto"/>
      </w:divBdr>
    </w:div>
    <w:div w:id="1192496205">
      <w:bodyDiv w:val="1"/>
      <w:marLeft w:val="0"/>
      <w:marRight w:val="0"/>
      <w:marTop w:val="0"/>
      <w:marBottom w:val="0"/>
      <w:divBdr>
        <w:top w:val="none" w:sz="0" w:space="0" w:color="auto"/>
        <w:left w:val="none" w:sz="0" w:space="0" w:color="auto"/>
        <w:bottom w:val="none" w:sz="0" w:space="0" w:color="auto"/>
        <w:right w:val="none" w:sz="0" w:space="0" w:color="auto"/>
      </w:divBdr>
    </w:div>
    <w:div w:id="1322083373">
      <w:bodyDiv w:val="1"/>
      <w:marLeft w:val="0"/>
      <w:marRight w:val="0"/>
      <w:marTop w:val="0"/>
      <w:marBottom w:val="0"/>
      <w:divBdr>
        <w:top w:val="none" w:sz="0" w:space="0" w:color="auto"/>
        <w:left w:val="none" w:sz="0" w:space="0" w:color="auto"/>
        <w:bottom w:val="none" w:sz="0" w:space="0" w:color="auto"/>
        <w:right w:val="none" w:sz="0" w:space="0" w:color="auto"/>
      </w:divBdr>
    </w:div>
    <w:div w:id="1394965957">
      <w:bodyDiv w:val="1"/>
      <w:marLeft w:val="0"/>
      <w:marRight w:val="0"/>
      <w:marTop w:val="0"/>
      <w:marBottom w:val="0"/>
      <w:divBdr>
        <w:top w:val="none" w:sz="0" w:space="0" w:color="auto"/>
        <w:left w:val="none" w:sz="0" w:space="0" w:color="auto"/>
        <w:bottom w:val="none" w:sz="0" w:space="0" w:color="auto"/>
        <w:right w:val="none" w:sz="0" w:space="0" w:color="auto"/>
      </w:divBdr>
      <w:divsChild>
        <w:div w:id="387267060">
          <w:marLeft w:val="0"/>
          <w:marRight w:val="0"/>
          <w:marTop w:val="0"/>
          <w:marBottom w:val="0"/>
          <w:divBdr>
            <w:top w:val="none" w:sz="0" w:space="0" w:color="auto"/>
            <w:left w:val="none" w:sz="0" w:space="0" w:color="auto"/>
            <w:bottom w:val="none" w:sz="0" w:space="0" w:color="auto"/>
            <w:right w:val="none" w:sz="0" w:space="0" w:color="auto"/>
          </w:divBdr>
        </w:div>
      </w:divsChild>
    </w:div>
    <w:div w:id="1649045449">
      <w:bodyDiv w:val="1"/>
      <w:marLeft w:val="0"/>
      <w:marRight w:val="0"/>
      <w:marTop w:val="0"/>
      <w:marBottom w:val="0"/>
      <w:divBdr>
        <w:top w:val="none" w:sz="0" w:space="0" w:color="auto"/>
        <w:left w:val="none" w:sz="0" w:space="0" w:color="auto"/>
        <w:bottom w:val="none" w:sz="0" w:space="0" w:color="auto"/>
        <w:right w:val="none" w:sz="0" w:space="0" w:color="auto"/>
      </w:divBdr>
      <w:divsChild>
        <w:div w:id="895510209">
          <w:marLeft w:val="0"/>
          <w:marRight w:val="0"/>
          <w:marTop w:val="0"/>
          <w:marBottom w:val="0"/>
          <w:divBdr>
            <w:top w:val="none" w:sz="0" w:space="0" w:color="auto"/>
            <w:left w:val="none" w:sz="0" w:space="0" w:color="auto"/>
            <w:bottom w:val="none" w:sz="0" w:space="0" w:color="auto"/>
            <w:right w:val="none" w:sz="0" w:space="0" w:color="auto"/>
          </w:divBdr>
        </w:div>
        <w:div w:id="519397451">
          <w:marLeft w:val="0"/>
          <w:marRight w:val="0"/>
          <w:marTop w:val="0"/>
          <w:marBottom w:val="0"/>
          <w:divBdr>
            <w:top w:val="none" w:sz="0" w:space="0" w:color="auto"/>
            <w:left w:val="none" w:sz="0" w:space="0" w:color="auto"/>
            <w:bottom w:val="none" w:sz="0" w:space="0" w:color="auto"/>
            <w:right w:val="none" w:sz="0" w:space="0" w:color="auto"/>
          </w:divBdr>
        </w:div>
        <w:div w:id="933053699">
          <w:marLeft w:val="0"/>
          <w:marRight w:val="0"/>
          <w:marTop w:val="0"/>
          <w:marBottom w:val="0"/>
          <w:divBdr>
            <w:top w:val="none" w:sz="0" w:space="0" w:color="auto"/>
            <w:left w:val="none" w:sz="0" w:space="0" w:color="auto"/>
            <w:bottom w:val="none" w:sz="0" w:space="0" w:color="auto"/>
            <w:right w:val="none" w:sz="0" w:space="0" w:color="auto"/>
          </w:divBdr>
        </w:div>
        <w:div w:id="436028176">
          <w:marLeft w:val="0"/>
          <w:marRight w:val="0"/>
          <w:marTop w:val="0"/>
          <w:marBottom w:val="0"/>
          <w:divBdr>
            <w:top w:val="none" w:sz="0" w:space="0" w:color="auto"/>
            <w:left w:val="none" w:sz="0" w:space="0" w:color="auto"/>
            <w:bottom w:val="none" w:sz="0" w:space="0" w:color="auto"/>
            <w:right w:val="none" w:sz="0" w:space="0" w:color="auto"/>
          </w:divBdr>
        </w:div>
        <w:div w:id="1539389519">
          <w:marLeft w:val="0"/>
          <w:marRight w:val="0"/>
          <w:marTop w:val="0"/>
          <w:marBottom w:val="0"/>
          <w:divBdr>
            <w:top w:val="none" w:sz="0" w:space="0" w:color="auto"/>
            <w:left w:val="none" w:sz="0" w:space="0" w:color="auto"/>
            <w:bottom w:val="none" w:sz="0" w:space="0" w:color="auto"/>
            <w:right w:val="none" w:sz="0" w:space="0" w:color="auto"/>
          </w:divBdr>
        </w:div>
        <w:div w:id="906109099">
          <w:marLeft w:val="0"/>
          <w:marRight w:val="0"/>
          <w:marTop w:val="0"/>
          <w:marBottom w:val="0"/>
          <w:divBdr>
            <w:top w:val="none" w:sz="0" w:space="0" w:color="auto"/>
            <w:left w:val="none" w:sz="0" w:space="0" w:color="auto"/>
            <w:bottom w:val="none" w:sz="0" w:space="0" w:color="auto"/>
            <w:right w:val="none" w:sz="0" w:space="0" w:color="auto"/>
          </w:divBdr>
        </w:div>
        <w:div w:id="1422334110">
          <w:marLeft w:val="0"/>
          <w:marRight w:val="0"/>
          <w:marTop w:val="0"/>
          <w:marBottom w:val="0"/>
          <w:divBdr>
            <w:top w:val="none" w:sz="0" w:space="0" w:color="auto"/>
            <w:left w:val="none" w:sz="0" w:space="0" w:color="auto"/>
            <w:bottom w:val="none" w:sz="0" w:space="0" w:color="auto"/>
            <w:right w:val="none" w:sz="0" w:space="0" w:color="auto"/>
          </w:divBdr>
        </w:div>
        <w:div w:id="1704671178">
          <w:marLeft w:val="0"/>
          <w:marRight w:val="0"/>
          <w:marTop w:val="0"/>
          <w:marBottom w:val="0"/>
          <w:divBdr>
            <w:top w:val="none" w:sz="0" w:space="0" w:color="auto"/>
            <w:left w:val="none" w:sz="0" w:space="0" w:color="auto"/>
            <w:bottom w:val="none" w:sz="0" w:space="0" w:color="auto"/>
            <w:right w:val="none" w:sz="0" w:space="0" w:color="auto"/>
          </w:divBdr>
        </w:div>
      </w:divsChild>
    </w:div>
    <w:div w:id="1711418334">
      <w:bodyDiv w:val="1"/>
      <w:marLeft w:val="0"/>
      <w:marRight w:val="0"/>
      <w:marTop w:val="0"/>
      <w:marBottom w:val="0"/>
      <w:divBdr>
        <w:top w:val="none" w:sz="0" w:space="0" w:color="auto"/>
        <w:left w:val="none" w:sz="0" w:space="0" w:color="auto"/>
        <w:bottom w:val="none" w:sz="0" w:space="0" w:color="auto"/>
        <w:right w:val="none" w:sz="0" w:space="0" w:color="auto"/>
      </w:divBdr>
      <w:divsChild>
        <w:div w:id="199633420">
          <w:marLeft w:val="0"/>
          <w:marRight w:val="0"/>
          <w:marTop w:val="0"/>
          <w:marBottom w:val="0"/>
          <w:divBdr>
            <w:top w:val="none" w:sz="0" w:space="0" w:color="auto"/>
            <w:left w:val="none" w:sz="0" w:space="0" w:color="auto"/>
            <w:bottom w:val="none" w:sz="0" w:space="0" w:color="auto"/>
            <w:right w:val="none" w:sz="0" w:space="0" w:color="auto"/>
          </w:divBdr>
        </w:div>
        <w:div w:id="713425025">
          <w:marLeft w:val="0"/>
          <w:marRight w:val="0"/>
          <w:marTop w:val="0"/>
          <w:marBottom w:val="0"/>
          <w:divBdr>
            <w:top w:val="none" w:sz="0" w:space="0" w:color="auto"/>
            <w:left w:val="none" w:sz="0" w:space="0" w:color="auto"/>
            <w:bottom w:val="none" w:sz="0" w:space="0" w:color="auto"/>
            <w:right w:val="none" w:sz="0" w:space="0" w:color="auto"/>
          </w:divBdr>
        </w:div>
        <w:div w:id="1581283248">
          <w:marLeft w:val="0"/>
          <w:marRight w:val="0"/>
          <w:marTop w:val="0"/>
          <w:marBottom w:val="0"/>
          <w:divBdr>
            <w:top w:val="none" w:sz="0" w:space="0" w:color="auto"/>
            <w:left w:val="none" w:sz="0" w:space="0" w:color="auto"/>
            <w:bottom w:val="none" w:sz="0" w:space="0" w:color="auto"/>
            <w:right w:val="none" w:sz="0" w:space="0" w:color="auto"/>
          </w:divBdr>
        </w:div>
        <w:div w:id="1164130894">
          <w:marLeft w:val="0"/>
          <w:marRight w:val="0"/>
          <w:marTop w:val="0"/>
          <w:marBottom w:val="0"/>
          <w:divBdr>
            <w:top w:val="none" w:sz="0" w:space="0" w:color="auto"/>
            <w:left w:val="none" w:sz="0" w:space="0" w:color="auto"/>
            <w:bottom w:val="none" w:sz="0" w:space="0" w:color="auto"/>
            <w:right w:val="none" w:sz="0" w:space="0" w:color="auto"/>
          </w:divBdr>
        </w:div>
        <w:div w:id="1619407221">
          <w:marLeft w:val="0"/>
          <w:marRight w:val="0"/>
          <w:marTop w:val="0"/>
          <w:marBottom w:val="0"/>
          <w:divBdr>
            <w:top w:val="none" w:sz="0" w:space="0" w:color="auto"/>
            <w:left w:val="none" w:sz="0" w:space="0" w:color="auto"/>
            <w:bottom w:val="none" w:sz="0" w:space="0" w:color="auto"/>
            <w:right w:val="none" w:sz="0" w:space="0" w:color="auto"/>
          </w:divBdr>
        </w:div>
        <w:div w:id="1724987063">
          <w:marLeft w:val="0"/>
          <w:marRight w:val="0"/>
          <w:marTop w:val="0"/>
          <w:marBottom w:val="0"/>
          <w:divBdr>
            <w:top w:val="none" w:sz="0" w:space="0" w:color="auto"/>
            <w:left w:val="none" w:sz="0" w:space="0" w:color="auto"/>
            <w:bottom w:val="none" w:sz="0" w:space="0" w:color="auto"/>
            <w:right w:val="none" w:sz="0" w:space="0" w:color="auto"/>
          </w:divBdr>
        </w:div>
        <w:div w:id="762534506">
          <w:marLeft w:val="0"/>
          <w:marRight w:val="0"/>
          <w:marTop w:val="0"/>
          <w:marBottom w:val="0"/>
          <w:divBdr>
            <w:top w:val="none" w:sz="0" w:space="0" w:color="auto"/>
            <w:left w:val="none" w:sz="0" w:space="0" w:color="auto"/>
            <w:bottom w:val="none" w:sz="0" w:space="0" w:color="auto"/>
            <w:right w:val="none" w:sz="0" w:space="0" w:color="auto"/>
          </w:divBdr>
        </w:div>
        <w:div w:id="945500074">
          <w:marLeft w:val="0"/>
          <w:marRight w:val="0"/>
          <w:marTop w:val="0"/>
          <w:marBottom w:val="0"/>
          <w:divBdr>
            <w:top w:val="none" w:sz="0" w:space="0" w:color="auto"/>
            <w:left w:val="none" w:sz="0" w:space="0" w:color="auto"/>
            <w:bottom w:val="none" w:sz="0" w:space="0" w:color="auto"/>
            <w:right w:val="none" w:sz="0" w:space="0" w:color="auto"/>
          </w:divBdr>
        </w:div>
        <w:div w:id="279646864">
          <w:marLeft w:val="0"/>
          <w:marRight w:val="0"/>
          <w:marTop w:val="0"/>
          <w:marBottom w:val="0"/>
          <w:divBdr>
            <w:top w:val="none" w:sz="0" w:space="0" w:color="auto"/>
            <w:left w:val="none" w:sz="0" w:space="0" w:color="auto"/>
            <w:bottom w:val="none" w:sz="0" w:space="0" w:color="auto"/>
            <w:right w:val="none" w:sz="0" w:space="0" w:color="auto"/>
          </w:divBdr>
        </w:div>
        <w:div w:id="770324154">
          <w:marLeft w:val="0"/>
          <w:marRight w:val="0"/>
          <w:marTop w:val="0"/>
          <w:marBottom w:val="0"/>
          <w:divBdr>
            <w:top w:val="none" w:sz="0" w:space="0" w:color="auto"/>
            <w:left w:val="none" w:sz="0" w:space="0" w:color="auto"/>
            <w:bottom w:val="none" w:sz="0" w:space="0" w:color="auto"/>
            <w:right w:val="none" w:sz="0" w:space="0" w:color="auto"/>
          </w:divBdr>
        </w:div>
        <w:div w:id="184949468">
          <w:marLeft w:val="0"/>
          <w:marRight w:val="0"/>
          <w:marTop w:val="0"/>
          <w:marBottom w:val="0"/>
          <w:divBdr>
            <w:top w:val="none" w:sz="0" w:space="0" w:color="auto"/>
            <w:left w:val="none" w:sz="0" w:space="0" w:color="auto"/>
            <w:bottom w:val="none" w:sz="0" w:space="0" w:color="auto"/>
            <w:right w:val="none" w:sz="0" w:space="0" w:color="auto"/>
          </w:divBdr>
        </w:div>
        <w:div w:id="2056807182">
          <w:marLeft w:val="0"/>
          <w:marRight w:val="0"/>
          <w:marTop w:val="0"/>
          <w:marBottom w:val="0"/>
          <w:divBdr>
            <w:top w:val="none" w:sz="0" w:space="0" w:color="auto"/>
            <w:left w:val="none" w:sz="0" w:space="0" w:color="auto"/>
            <w:bottom w:val="none" w:sz="0" w:space="0" w:color="auto"/>
            <w:right w:val="none" w:sz="0" w:space="0" w:color="auto"/>
          </w:divBdr>
        </w:div>
        <w:div w:id="950549810">
          <w:marLeft w:val="0"/>
          <w:marRight w:val="0"/>
          <w:marTop w:val="0"/>
          <w:marBottom w:val="0"/>
          <w:divBdr>
            <w:top w:val="none" w:sz="0" w:space="0" w:color="auto"/>
            <w:left w:val="none" w:sz="0" w:space="0" w:color="auto"/>
            <w:bottom w:val="none" w:sz="0" w:space="0" w:color="auto"/>
            <w:right w:val="none" w:sz="0" w:space="0" w:color="auto"/>
          </w:divBdr>
        </w:div>
        <w:div w:id="1196650421">
          <w:marLeft w:val="0"/>
          <w:marRight w:val="0"/>
          <w:marTop w:val="0"/>
          <w:marBottom w:val="0"/>
          <w:divBdr>
            <w:top w:val="none" w:sz="0" w:space="0" w:color="auto"/>
            <w:left w:val="none" w:sz="0" w:space="0" w:color="auto"/>
            <w:bottom w:val="none" w:sz="0" w:space="0" w:color="auto"/>
            <w:right w:val="none" w:sz="0" w:space="0" w:color="auto"/>
          </w:divBdr>
        </w:div>
        <w:div w:id="304698431">
          <w:marLeft w:val="0"/>
          <w:marRight w:val="0"/>
          <w:marTop w:val="0"/>
          <w:marBottom w:val="0"/>
          <w:divBdr>
            <w:top w:val="none" w:sz="0" w:space="0" w:color="auto"/>
            <w:left w:val="none" w:sz="0" w:space="0" w:color="auto"/>
            <w:bottom w:val="none" w:sz="0" w:space="0" w:color="auto"/>
            <w:right w:val="none" w:sz="0" w:space="0" w:color="auto"/>
          </w:divBdr>
        </w:div>
        <w:div w:id="51775310">
          <w:marLeft w:val="0"/>
          <w:marRight w:val="0"/>
          <w:marTop w:val="0"/>
          <w:marBottom w:val="0"/>
          <w:divBdr>
            <w:top w:val="none" w:sz="0" w:space="0" w:color="auto"/>
            <w:left w:val="none" w:sz="0" w:space="0" w:color="auto"/>
            <w:bottom w:val="none" w:sz="0" w:space="0" w:color="auto"/>
            <w:right w:val="none" w:sz="0" w:space="0" w:color="auto"/>
          </w:divBdr>
        </w:div>
        <w:div w:id="1350059292">
          <w:marLeft w:val="0"/>
          <w:marRight w:val="0"/>
          <w:marTop w:val="0"/>
          <w:marBottom w:val="0"/>
          <w:divBdr>
            <w:top w:val="none" w:sz="0" w:space="0" w:color="auto"/>
            <w:left w:val="none" w:sz="0" w:space="0" w:color="auto"/>
            <w:bottom w:val="none" w:sz="0" w:space="0" w:color="auto"/>
            <w:right w:val="none" w:sz="0" w:space="0" w:color="auto"/>
          </w:divBdr>
        </w:div>
        <w:div w:id="1638611159">
          <w:marLeft w:val="0"/>
          <w:marRight w:val="0"/>
          <w:marTop w:val="0"/>
          <w:marBottom w:val="0"/>
          <w:divBdr>
            <w:top w:val="none" w:sz="0" w:space="0" w:color="auto"/>
            <w:left w:val="none" w:sz="0" w:space="0" w:color="auto"/>
            <w:bottom w:val="none" w:sz="0" w:space="0" w:color="auto"/>
            <w:right w:val="none" w:sz="0" w:space="0" w:color="auto"/>
          </w:divBdr>
        </w:div>
        <w:div w:id="483081626">
          <w:marLeft w:val="0"/>
          <w:marRight w:val="0"/>
          <w:marTop w:val="0"/>
          <w:marBottom w:val="0"/>
          <w:divBdr>
            <w:top w:val="none" w:sz="0" w:space="0" w:color="auto"/>
            <w:left w:val="none" w:sz="0" w:space="0" w:color="auto"/>
            <w:bottom w:val="none" w:sz="0" w:space="0" w:color="auto"/>
            <w:right w:val="none" w:sz="0" w:space="0" w:color="auto"/>
          </w:divBdr>
        </w:div>
        <w:div w:id="1226332072">
          <w:marLeft w:val="0"/>
          <w:marRight w:val="0"/>
          <w:marTop w:val="0"/>
          <w:marBottom w:val="0"/>
          <w:divBdr>
            <w:top w:val="none" w:sz="0" w:space="0" w:color="auto"/>
            <w:left w:val="none" w:sz="0" w:space="0" w:color="auto"/>
            <w:bottom w:val="none" w:sz="0" w:space="0" w:color="auto"/>
            <w:right w:val="none" w:sz="0" w:space="0" w:color="auto"/>
          </w:divBdr>
        </w:div>
        <w:div w:id="2077584449">
          <w:marLeft w:val="0"/>
          <w:marRight w:val="0"/>
          <w:marTop w:val="0"/>
          <w:marBottom w:val="0"/>
          <w:divBdr>
            <w:top w:val="none" w:sz="0" w:space="0" w:color="auto"/>
            <w:left w:val="none" w:sz="0" w:space="0" w:color="auto"/>
            <w:bottom w:val="none" w:sz="0" w:space="0" w:color="auto"/>
            <w:right w:val="none" w:sz="0" w:space="0" w:color="auto"/>
          </w:divBdr>
        </w:div>
        <w:div w:id="822819048">
          <w:marLeft w:val="0"/>
          <w:marRight w:val="0"/>
          <w:marTop w:val="0"/>
          <w:marBottom w:val="0"/>
          <w:divBdr>
            <w:top w:val="none" w:sz="0" w:space="0" w:color="auto"/>
            <w:left w:val="none" w:sz="0" w:space="0" w:color="auto"/>
            <w:bottom w:val="none" w:sz="0" w:space="0" w:color="auto"/>
            <w:right w:val="none" w:sz="0" w:space="0" w:color="auto"/>
          </w:divBdr>
        </w:div>
        <w:div w:id="1139956080">
          <w:marLeft w:val="0"/>
          <w:marRight w:val="0"/>
          <w:marTop w:val="0"/>
          <w:marBottom w:val="0"/>
          <w:divBdr>
            <w:top w:val="none" w:sz="0" w:space="0" w:color="auto"/>
            <w:left w:val="none" w:sz="0" w:space="0" w:color="auto"/>
            <w:bottom w:val="none" w:sz="0" w:space="0" w:color="auto"/>
            <w:right w:val="none" w:sz="0" w:space="0" w:color="auto"/>
          </w:divBdr>
        </w:div>
        <w:div w:id="889464345">
          <w:marLeft w:val="0"/>
          <w:marRight w:val="0"/>
          <w:marTop w:val="0"/>
          <w:marBottom w:val="0"/>
          <w:divBdr>
            <w:top w:val="none" w:sz="0" w:space="0" w:color="auto"/>
            <w:left w:val="none" w:sz="0" w:space="0" w:color="auto"/>
            <w:bottom w:val="none" w:sz="0" w:space="0" w:color="auto"/>
            <w:right w:val="none" w:sz="0" w:space="0" w:color="auto"/>
          </w:divBdr>
        </w:div>
        <w:div w:id="786004356">
          <w:marLeft w:val="0"/>
          <w:marRight w:val="0"/>
          <w:marTop w:val="0"/>
          <w:marBottom w:val="0"/>
          <w:divBdr>
            <w:top w:val="none" w:sz="0" w:space="0" w:color="auto"/>
            <w:left w:val="none" w:sz="0" w:space="0" w:color="auto"/>
            <w:bottom w:val="none" w:sz="0" w:space="0" w:color="auto"/>
            <w:right w:val="none" w:sz="0" w:space="0" w:color="auto"/>
          </w:divBdr>
        </w:div>
        <w:div w:id="1893886696">
          <w:marLeft w:val="0"/>
          <w:marRight w:val="0"/>
          <w:marTop w:val="0"/>
          <w:marBottom w:val="0"/>
          <w:divBdr>
            <w:top w:val="none" w:sz="0" w:space="0" w:color="auto"/>
            <w:left w:val="none" w:sz="0" w:space="0" w:color="auto"/>
            <w:bottom w:val="none" w:sz="0" w:space="0" w:color="auto"/>
            <w:right w:val="none" w:sz="0" w:space="0" w:color="auto"/>
          </w:divBdr>
        </w:div>
        <w:div w:id="1739356313">
          <w:marLeft w:val="0"/>
          <w:marRight w:val="0"/>
          <w:marTop w:val="0"/>
          <w:marBottom w:val="0"/>
          <w:divBdr>
            <w:top w:val="none" w:sz="0" w:space="0" w:color="auto"/>
            <w:left w:val="none" w:sz="0" w:space="0" w:color="auto"/>
            <w:bottom w:val="none" w:sz="0" w:space="0" w:color="auto"/>
            <w:right w:val="none" w:sz="0" w:space="0" w:color="auto"/>
          </w:divBdr>
        </w:div>
        <w:div w:id="766467951">
          <w:marLeft w:val="0"/>
          <w:marRight w:val="0"/>
          <w:marTop w:val="0"/>
          <w:marBottom w:val="0"/>
          <w:divBdr>
            <w:top w:val="none" w:sz="0" w:space="0" w:color="auto"/>
            <w:left w:val="none" w:sz="0" w:space="0" w:color="auto"/>
            <w:bottom w:val="none" w:sz="0" w:space="0" w:color="auto"/>
            <w:right w:val="none" w:sz="0" w:space="0" w:color="auto"/>
          </w:divBdr>
        </w:div>
        <w:div w:id="1046023172">
          <w:marLeft w:val="0"/>
          <w:marRight w:val="0"/>
          <w:marTop w:val="0"/>
          <w:marBottom w:val="0"/>
          <w:divBdr>
            <w:top w:val="none" w:sz="0" w:space="0" w:color="auto"/>
            <w:left w:val="none" w:sz="0" w:space="0" w:color="auto"/>
            <w:bottom w:val="none" w:sz="0" w:space="0" w:color="auto"/>
            <w:right w:val="none" w:sz="0" w:space="0" w:color="auto"/>
          </w:divBdr>
        </w:div>
        <w:div w:id="1845896582">
          <w:marLeft w:val="0"/>
          <w:marRight w:val="0"/>
          <w:marTop w:val="0"/>
          <w:marBottom w:val="0"/>
          <w:divBdr>
            <w:top w:val="none" w:sz="0" w:space="0" w:color="auto"/>
            <w:left w:val="none" w:sz="0" w:space="0" w:color="auto"/>
            <w:bottom w:val="none" w:sz="0" w:space="0" w:color="auto"/>
            <w:right w:val="none" w:sz="0" w:space="0" w:color="auto"/>
          </w:divBdr>
        </w:div>
        <w:div w:id="720133299">
          <w:marLeft w:val="0"/>
          <w:marRight w:val="0"/>
          <w:marTop w:val="0"/>
          <w:marBottom w:val="0"/>
          <w:divBdr>
            <w:top w:val="none" w:sz="0" w:space="0" w:color="auto"/>
            <w:left w:val="none" w:sz="0" w:space="0" w:color="auto"/>
            <w:bottom w:val="none" w:sz="0" w:space="0" w:color="auto"/>
            <w:right w:val="none" w:sz="0" w:space="0" w:color="auto"/>
          </w:divBdr>
        </w:div>
        <w:div w:id="1488861788">
          <w:marLeft w:val="0"/>
          <w:marRight w:val="0"/>
          <w:marTop w:val="0"/>
          <w:marBottom w:val="0"/>
          <w:divBdr>
            <w:top w:val="none" w:sz="0" w:space="0" w:color="auto"/>
            <w:left w:val="none" w:sz="0" w:space="0" w:color="auto"/>
            <w:bottom w:val="none" w:sz="0" w:space="0" w:color="auto"/>
            <w:right w:val="none" w:sz="0" w:space="0" w:color="auto"/>
          </w:divBdr>
        </w:div>
      </w:divsChild>
    </w:div>
    <w:div w:id="18763824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9667</Words>
  <Characters>55103</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Deligiorgi</dc:creator>
  <cp:keywords/>
  <dc:description/>
  <cp:lastModifiedBy>Katerina Deligiorgi</cp:lastModifiedBy>
  <cp:revision>2</cp:revision>
  <dcterms:created xsi:type="dcterms:W3CDTF">2018-11-06T12:14:00Z</dcterms:created>
  <dcterms:modified xsi:type="dcterms:W3CDTF">2018-11-06T12:14:00Z</dcterms:modified>
</cp:coreProperties>
</file>