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EC89" w14:textId="77777777" w:rsidR="005279D9" w:rsidRPr="004E67FE" w:rsidRDefault="009972E8" w:rsidP="00685AFB">
      <w:pPr>
        <w:spacing w:line="360" w:lineRule="auto"/>
        <w:jc w:val="both"/>
        <w:rPr>
          <w:rFonts w:ascii="Times New Roman" w:hAnsi="Times New Roman" w:cs="Times New Roman"/>
          <w:lang w:val="en-GB"/>
        </w:rPr>
      </w:pPr>
      <w:r w:rsidRPr="004E67FE">
        <w:rPr>
          <w:rFonts w:ascii="Times New Roman" w:hAnsi="Times New Roman" w:cs="Times New Roman"/>
          <w:b/>
          <w:lang w:val="en-GB"/>
        </w:rPr>
        <w:t>Interest</w:t>
      </w:r>
      <w:r w:rsidR="003949FD" w:rsidRPr="004E67FE">
        <w:rPr>
          <w:rFonts w:ascii="Times New Roman" w:hAnsi="Times New Roman" w:cs="Times New Roman"/>
          <w:b/>
          <w:lang w:val="en-GB"/>
        </w:rPr>
        <w:t xml:space="preserve"> and</w:t>
      </w:r>
      <w:r w:rsidR="00FE301B" w:rsidRPr="004E67FE">
        <w:rPr>
          <w:rFonts w:ascii="Times New Roman" w:hAnsi="Times New Roman" w:cs="Times New Roman"/>
          <w:b/>
          <w:lang w:val="en-GB"/>
        </w:rPr>
        <w:t xml:space="preserve"> A</w:t>
      </w:r>
      <w:r w:rsidR="003949FD" w:rsidRPr="004E67FE">
        <w:rPr>
          <w:rFonts w:ascii="Times New Roman" w:hAnsi="Times New Roman" w:cs="Times New Roman"/>
          <w:b/>
          <w:lang w:val="en-GB"/>
        </w:rPr>
        <w:t>gency</w:t>
      </w:r>
    </w:p>
    <w:p w14:paraId="600DEC8A" w14:textId="77777777" w:rsidR="005279D9" w:rsidRPr="004E67FE" w:rsidRDefault="005279D9" w:rsidP="00685AFB">
      <w:pPr>
        <w:spacing w:line="360" w:lineRule="auto"/>
        <w:jc w:val="both"/>
        <w:rPr>
          <w:rFonts w:ascii="Times New Roman" w:hAnsi="Times New Roman" w:cs="Times New Roman"/>
          <w:lang w:val="en-GB"/>
        </w:rPr>
      </w:pPr>
    </w:p>
    <w:p w14:paraId="600DEC8B" w14:textId="6CDBE550" w:rsidR="005279D9" w:rsidRPr="004E67FE" w:rsidRDefault="00B142E4" w:rsidP="00685AFB">
      <w:pPr>
        <w:spacing w:line="360" w:lineRule="auto"/>
        <w:rPr>
          <w:rFonts w:ascii="Times New Roman" w:hAnsi="Times New Roman" w:cs="Times New Roman"/>
          <w:lang w:val="en-GB"/>
        </w:rPr>
      </w:pPr>
      <w:r>
        <w:rPr>
          <w:rFonts w:ascii="Times New Roman" w:hAnsi="Times New Roman" w:cs="Times New Roman"/>
          <w:lang w:val="en-GB"/>
        </w:rPr>
        <w:t>Undeterred by Kant’</w:t>
      </w:r>
      <w:r w:rsidR="003A7E18" w:rsidRPr="004E67FE">
        <w:rPr>
          <w:rFonts w:ascii="Times New Roman" w:hAnsi="Times New Roman" w:cs="Times New Roman"/>
          <w:lang w:val="en-GB"/>
        </w:rPr>
        <w:t xml:space="preserve">s cautionary </w:t>
      </w:r>
      <w:r w:rsidR="006F711A" w:rsidRPr="004E67FE">
        <w:rPr>
          <w:rFonts w:ascii="Times New Roman" w:hAnsi="Times New Roman" w:cs="Times New Roman"/>
          <w:lang w:val="en-GB"/>
        </w:rPr>
        <w:t>advice,</w:t>
      </w:r>
      <w:r w:rsidR="003A7E18" w:rsidRPr="004E67FE">
        <w:rPr>
          <w:rFonts w:ascii="Times New Roman" w:hAnsi="Times New Roman" w:cs="Times New Roman"/>
          <w:lang w:val="en-GB"/>
        </w:rPr>
        <w:t xml:space="preserve"> </w:t>
      </w:r>
      <w:r w:rsidR="005279D9" w:rsidRPr="004E67FE">
        <w:rPr>
          <w:rFonts w:ascii="Times New Roman" w:hAnsi="Times New Roman" w:cs="Times New Roman"/>
          <w:lang w:val="en-GB"/>
        </w:rPr>
        <w:t>contemporary defenders of free will advance substantive metaphysical theses in support of their views.</w:t>
      </w:r>
      <w:r w:rsidR="005279D9" w:rsidRPr="004E67FE">
        <w:rPr>
          <w:rStyle w:val="FootnoteReference"/>
          <w:rFonts w:ascii="Times New Roman" w:hAnsi="Times New Roman" w:cs="Times New Roman"/>
          <w:lang w:val="en-GB"/>
        </w:rPr>
        <w:footnoteReference w:id="1"/>
      </w:r>
      <w:r w:rsidR="005279D9" w:rsidRPr="004E67FE">
        <w:rPr>
          <w:rFonts w:ascii="Times New Roman" w:hAnsi="Times New Roman" w:cs="Times New Roman"/>
          <w:lang w:val="en-GB"/>
        </w:rPr>
        <w:t xml:space="preserve"> This is perhaps unsurprising given the mixed reception of Kant</w:t>
      </w:r>
      <w:r>
        <w:rPr>
          <w:rFonts w:ascii="Times New Roman" w:hAnsi="Times New Roman" w:cs="Times New Roman"/>
          <w:lang w:val="en-GB"/>
        </w:rPr>
        <w:t>’</w:t>
      </w:r>
      <w:r w:rsidR="005279D9" w:rsidRPr="004E67FE">
        <w:rPr>
          <w:rFonts w:ascii="Times New Roman" w:hAnsi="Times New Roman" w:cs="Times New Roman"/>
          <w:lang w:val="en-GB"/>
        </w:rPr>
        <w:t xml:space="preserve">s </w:t>
      </w:r>
      <w:r w:rsidR="006F711A" w:rsidRPr="004E67FE">
        <w:rPr>
          <w:rFonts w:ascii="Times New Roman" w:hAnsi="Times New Roman" w:cs="Times New Roman"/>
          <w:lang w:val="en-GB"/>
        </w:rPr>
        <w:t xml:space="preserve">solution of the conflict between freedom and natural necessity, which is </w:t>
      </w:r>
      <w:r w:rsidR="00053B92" w:rsidRPr="004E67FE">
        <w:rPr>
          <w:rFonts w:ascii="Times New Roman" w:hAnsi="Times New Roman" w:cs="Times New Roman"/>
          <w:lang w:val="en-GB"/>
        </w:rPr>
        <w:t xml:space="preserve">supposed to </w:t>
      </w:r>
      <w:r w:rsidR="002C4E4A" w:rsidRPr="004E67FE">
        <w:rPr>
          <w:rFonts w:ascii="Times New Roman" w:hAnsi="Times New Roman" w:cs="Times New Roman"/>
          <w:lang w:val="en-GB"/>
        </w:rPr>
        <w:t xml:space="preserve">vindicate </w:t>
      </w:r>
      <w:r w:rsidR="006F711A" w:rsidRPr="004E67FE">
        <w:rPr>
          <w:rFonts w:ascii="Times New Roman" w:hAnsi="Times New Roman" w:cs="Times New Roman"/>
          <w:lang w:val="en-GB"/>
        </w:rPr>
        <w:t>reason</w:t>
      </w:r>
      <w:r>
        <w:rPr>
          <w:rFonts w:ascii="Times New Roman" w:hAnsi="Times New Roman" w:cs="Times New Roman"/>
          <w:lang w:val="en-GB"/>
        </w:rPr>
        <w:t>’</w:t>
      </w:r>
      <w:r w:rsidR="006F711A" w:rsidRPr="004E67FE">
        <w:rPr>
          <w:rFonts w:ascii="Times New Roman" w:hAnsi="Times New Roman" w:cs="Times New Roman"/>
          <w:lang w:val="en-GB"/>
        </w:rPr>
        <w:t xml:space="preserve">s withdrawal from </w:t>
      </w:r>
      <w:r w:rsidR="003C64E6" w:rsidRPr="004E67FE">
        <w:rPr>
          <w:rFonts w:ascii="Times New Roman" w:hAnsi="Times New Roman" w:cs="Times New Roman"/>
          <w:lang w:val="en-GB"/>
        </w:rPr>
        <w:t>speculation</w:t>
      </w:r>
      <w:r w:rsidR="00F954CB" w:rsidRPr="004E67FE">
        <w:rPr>
          <w:rFonts w:ascii="Times New Roman" w:hAnsi="Times New Roman" w:cs="Times New Roman"/>
          <w:lang w:val="en-GB"/>
        </w:rPr>
        <w:t>.</w:t>
      </w:r>
      <w:r w:rsidR="00F954CB" w:rsidRPr="004E67FE">
        <w:rPr>
          <w:rStyle w:val="FootnoteReference"/>
          <w:rFonts w:ascii="Times New Roman" w:hAnsi="Times New Roman" w:cs="Times New Roman"/>
          <w:lang w:val="en-GB"/>
        </w:rPr>
        <w:footnoteReference w:id="2"/>
      </w:r>
      <w:r w:rsidR="003C64E6" w:rsidRPr="004E67FE">
        <w:rPr>
          <w:rFonts w:ascii="Times New Roman" w:hAnsi="Times New Roman" w:cs="Times New Roman"/>
          <w:lang w:val="en-GB"/>
        </w:rPr>
        <w:t xml:space="preserve"> Kant argues that neither libertarians nor determinists can </w:t>
      </w:r>
      <w:r w:rsidR="00C555EE" w:rsidRPr="004E67FE">
        <w:rPr>
          <w:rFonts w:ascii="Times New Roman" w:hAnsi="Times New Roman" w:cs="Times New Roman"/>
          <w:lang w:val="en-GB"/>
        </w:rPr>
        <w:t>win</w:t>
      </w:r>
      <w:r w:rsidR="003C64E6" w:rsidRPr="004E67FE">
        <w:rPr>
          <w:rFonts w:ascii="Times New Roman" w:hAnsi="Times New Roman" w:cs="Times New Roman"/>
          <w:lang w:val="en-GB"/>
        </w:rPr>
        <w:t>, because they deal with concepts of unrestricted scope</w:t>
      </w:r>
      <w:r w:rsidR="002C4E4A" w:rsidRPr="004E67FE">
        <w:rPr>
          <w:rFonts w:ascii="Times New Roman" w:hAnsi="Times New Roman" w:cs="Times New Roman"/>
          <w:lang w:val="en-GB"/>
        </w:rPr>
        <w:t>, and</w:t>
      </w:r>
      <w:r w:rsidR="003C64E6" w:rsidRPr="004E67FE">
        <w:rPr>
          <w:rFonts w:ascii="Times New Roman" w:hAnsi="Times New Roman" w:cs="Times New Roman"/>
          <w:lang w:val="en-GB"/>
        </w:rPr>
        <w:t xml:space="preserve"> proposes instead t</w:t>
      </w:r>
      <w:r w:rsidR="002C4E4A" w:rsidRPr="004E67FE">
        <w:rPr>
          <w:rFonts w:ascii="Times New Roman" w:hAnsi="Times New Roman" w:cs="Times New Roman"/>
          <w:lang w:val="en-GB"/>
        </w:rPr>
        <w:t>o regiment</w:t>
      </w:r>
      <w:r w:rsidR="00F954CB" w:rsidRPr="004E67FE">
        <w:rPr>
          <w:rFonts w:ascii="Times New Roman" w:hAnsi="Times New Roman" w:cs="Times New Roman"/>
          <w:lang w:val="en-GB"/>
        </w:rPr>
        <w:t xml:space="preserve"> </w:t>
      </w:r>
      <w:r w:rsidR="005279D9" w:rsidRPr="004E67FE">
        <w:rPr>
          <w:rFonts w:ascii="Times New Roman" w:hAnsi="Times New Roman" w:cs="Times New Roman"/>
          <w:lang w:val="en-GB"/>
        </w:rPr>
        <w:t>the refer</w:t>
      </w:r>
      <w:r w:rsidR="00F954CB" w:rsidRPr="004E67FE">
        <w:rPr>
          <w:rFonts w:ascii="Times New Roman" w:hAnsi="Times New Roman" w:cs="Times New Roman"/>
          <w:lang w:val="en-GB"/>
        </w:rPr>
        <w:t>ence conditions of each concept</w:t>
      </w:r>
      <w:r w:rsidR="005279D9" w:rsidRPr="004E67FE">
        <w:rPr>
          <w:rFonts w:ascii="Times New Roman" w:hAnsi="Times New Roman" w:cs="Times New Roman"/>
          <w:lang w:val="en-GB"/>
        </w:rPr>
        <w:t xml:space="preserve"> </w:t>
      </w:r>
      <w:r w:rsidR="00F954CB" w:rsidRPr="004E67FE">
        <w:rPr>
          <w:rFonts w:ascii="Times New Roman" w:hAnsi="Times New Roman" w:cs="Times New Roman"/>
          <w:lang w:val="en-GB"/>
        </w:rPr>
        <w:t xml:space="preserve">and </w:t>
      </w:r>
      <w:r w:rsidR="002C4E4A" w:rsidRPr="004E67FE">
        <w:rPr>
          <w:rFonts w:ascii="Times New Roman" w:hAnsi="Times New Roman" w:cs="Times New Roman"/>
          <w:lang w:val="en-GB"/>
        </w:rPr>
        <w:t xml:space="preserve">to </w:t>
      </w:r>
      <w:r w:rsidR="00F954CB" w:rsidRPr="004E67FE">
        <w:rPr>
          <w:rFonts w:ascii="Times New Roman" w:hAnsi="Times New Roman" w:cs="Times New Roman"/>
          <w:lang w:val="en-GB"/>
        </w:rPr>
        <w:t>specif</w:t>
      </w:r>
      <w:r w:rsidR="002C4E4A" w:rsidRPr="004E67FE">
        <w:rPr>
          <w:rFonts w:ascii="Times New Roman" w:hAnsi="Times New Roman" w:cs="Times New Roman"/>
          <w:lang w:val="en-GB"/>
        </w:rPr>
        <w:t>y</w:t>
      </w:r>
      <w:r w:rsidR="00F954CB" w:rsidRPr="004E67FE">
        <w:rPr>
          <w:rFonts w:ascii="Times New Roman" w:hAnsi="Times New Roman" w:cs="Times New Roman"/>
          <w:lang w:val="en-GB"/>
        </w:rPr>
        <w:t xml:space="preserve"> </w:t>
      </w:r>
      <w:r w:rsidR="005279D9" w:rsidRPr="004E67FE">
        <w:rPr>
          <w:rFonts w:ascii="Times New Roman" w:hAnsi="Times New Roman" w:cs="Times New Roman"/>
          <w:lang w:val="en-GB"/>
        </w:rPr>
        <w:t xml:space="preserve">the domain, </w:t>
      </w:r>
      <w:r>
        <w:rPr>
          <w:rFonts w:ascii="Times New Roman" w:hAnsi="Times New Roman" w:cs="Times New Roman"/>
          <w:lang w:val="en-GB"/>
        </w:rPr>
        <w:t>‘</w:t>
      </w:r>
      <w:r w:rsidR="005279D9" w:rsidRPr="004E67FE">
        <w:rPr>
          <w:rFonts w:ascii="Times New Roman" w:hAnsi="Times New Roman" w:cs="Times New Roman"/>
          <w:lang w:val="en-GB"/>
        </w:rPr>
        <w:t>world</w:t>
      </w:r>
      <w:r>
        <w:rPr>
          <w:rFonts w:ascii="Times New Roman" w:hAnsi="Times New Roman" w:cs="Times New Roman"/>
          <w:lang w:val="en-GB"/>
        </w:rPr>
        <w:t>’</w:t>
      </w:r>
      <w:r w:rsidR="005279D9" w:rsidRPr="004E67FE">
        <w:rPr>
          <w:rFonts w:ascii="Times New Roman" w:hAnsi="Times New Roman" w:cs="Times New Roman"/>
          <w:lang w:val="en-GB"/>
        </w:rPr>
        <w:t xml:space="preserve">, proper to each. </w:t>
      </w:r>
      <w:r w:rsidR="000B5AFA" w:rsidRPr="004E67FE">
        <w:rPr>
          <w:rFonts w:ascii="Times New Roman" w:hAnsi="Times New Roman" w:cs="Times New Roman"/>
          <w:lang w:val="en-GB"/>
        </w:rPr>
        <w:t>However, t</w:t>
      </w:r>
      <w:r w:rsidR="005279D9" w:rsidRPr="004E67FE">
        <w:rPr>
          <w:rFonts w:ascii="Times New Roman" w:hAnsi="Times New Roman" w:cs="Times New Roman"/>
          <w:lang w:val="en-GB"/>
        </w:rPr>
        <w:t>he precise character</w:t>
      </w:r>
      <w:r w:rsidR="000B5AFA" w:rsidRPr="004E67FE">
        <w:rPr>
          <w:rFonts w:ascii="Times New Roman" w:hAnsi="Times New Roman" w:cs="Times New Roman"/>
          <w:lang w:val="en-GB"/>
        </w:rPr>
        <w:t xml:space="preserve"> of this solution, its conceptual </w:t>
      </w:r>
      <w:r w:rsidR="005279D9" w:rsidRPr="004E67FE">
        <w:rPr>
          <w:rFonts w:ascii="Times New Roman" w:hAnsi="Times New Roman" w:cs="Times New Roman"/>
          <w:lang w:val="en-GB"/>
        </w:rPr>
        <w:t xml:space="preserve">and </w:t>
      </w:r>
      <w:r w:rsidR="003C64E6" w:rsidRPr="004E67FE">
        <w:rPr>
          <w:rFonts w:ascii="Times New Roman" w:hAnsi="Times New Roman" w:cs="Times New Roman"/>
          <w:lang w:val="en-GB"/>
        </w:rPr>
        <w:t xml:space="preserve">metaphysical </w:t>
      </w:r>
      <w:r w:rsidR="005279D9" w:rsidRPr="004E67FE">
        <w:rPr>
          <w:rFonts w:ascii="Times New Roman" w:hAnsi="Times New Roman" w:cs="Times New Roman"/>
          <w:lang w:val="en-GB"/>
        </w:rPr>
        <w:t>commitments</w:t>
      </w:r>
      <w:r w:rsidR="00706FF3" w:rsidRPr="004E67FE">
        <w:rPr>
          <w:rFonts w:ascii="Times New Roman" w:hAnsi="Times New Roman" w:cs="Times New Roman"/>
          <w:lang w:val="en-GB"/>
        </w:rPr>
        <w:t>,</w:t>
      </w:r>
      <w:r w:rsidR="00EF7172" w:rsidRPr="004E67FE">
        <w:rPr>
          <w:rFonts w:ascii="Times New Roman" w:hAnsi="Times New Roman" w:cs="Times New Roman"/>
          <w:lang w:val="en-GB"/>
        </w:rPr>
        <w:t xml:space="preserve"> </w:t>
      </w:r>
      <w:r w:rsidR="005279D9" w:rsidRPr="004E67FE">
        <w:rPr>
          <w:rFonts w:ascii="Times New Roman" w:hAnsi="Times New Roman" w:cs="Times New Roman"/>
          <w:lang w:val="en-GB"/>
        </w:rPr>
        <w:t>continue</w:t>
      </w:r>
      <w:r w:rsidR="00706FF3" w:rsidRPr="004E67FE">
        <w:rPr>
          <w:rFonts w:ascii="Times New Roman" w:hAnsi="Times New Roman" w:cs="Times New Roman"/>
          <w:lang w:val="en-GB"/>
        </w:rPr>
        <w:t>s</w:t>
      </w:r>
      <w:r w:rsidR="005279D9" w:rsidRPr="004E67FE">
        <w:rPr>
          <w:rFonts w:ascii="Times New Roman" w:hAnsi="Times New Roman" w:cs="Times New Roman"/>
          <w:lang w:val="en-GB"/>
        </w:rPr>
        <w:t xml:space="preserve"> to be a matter of controversy</w:t>
      </w:r>
      <w:r w:rsidR="004D0511" w:rsidRPr="004E67FE">
        <w:rPr>
          <w:rFonts w:ascii="Times New Roman" w:hAnsi="Times New Roman" w:cs="Times New Roman"/>
          <w:lang w:val="en-GB"/>
        </w:rPr>
        <w:t xml:space="preserve"> among Kant scholars</w:t>
      </w:r>
      <w:r w:rsidR="005279D9" w:rsidRPr="004E67FE">
        <w:rPr>
          <w:rFonts w:ascii="Times New Roman" w:hAnsi="Times New Roman" w:cs="Times New Roman"/>
          <w:lang w:val="en-GB"/>
        </w:rPr>
        <w:t>.</w:t>
      </w:r>
      <w:r w:rsidR="005279D9" w:rsidRPr="004E67FE">
        <w:rPr>
          <w:rStyle w:val="FootnoteReference"/>
          <w:rFonts w:ascii="Times New Roman" w:hAnsi="Times New Roman" w:cs="Times New Roman"/>
          <w:lang w:val="en-GB"/>
        </w:rPr>
        <w:footnoteReference w:id="3"/>
      </w:r>
      <w:r w:rsidR="005279D9" w:rsidRPr="004E67FE">
        <w:rPr>
          <w:rFonts w:ascii="Times New Roman" w:hAnsi="Times New Roman" w:cs="Times New Roman"/>
          <w:lang w:val="en-GB"/>
        </w:rPr>
        <w:t xml:space="preserve"> </w:t>
      </w:r>
      <w:r w:rsidR="000B5AFA" w:rsidRPr="004E67FE">
        <w:rPr>
          <w:rFonts w:ascii="Times New Roman" w:hAnsi="Times New Roman" w:cs="Times New Roman"/>
          <w:lang w:val="en-GB"/>
        </w:rPr>
        <w:t>In particular</w:t>
      </w:r>
      <w:r w:rsidR="00A3605A" w:rsidRPr="004E67FE">
        <w:rPr>
          <w:rFonts w:ascii="Times New Roman" w:hAnsi="Times New Roman" w:cs="Times New Roman"/>
          <w:lang w:val="en-GB"/>
        </w:rPr>
        <w:t>,</w:t>
      </w:r>
      <w:r w:rsidR="000B5AFA" w:rsidRPr="004E67FE">
        <w:rPr>
          <w:rFonts w:ascii="Times New Roman" w:hAnsi="Times New Roman" w:cs="Times New Roman"/>
          <w:lang w:val="en-GB"/>
        </w:rPr>
        <w:t xml:space="preserve"> there is ever-renewed concern about the incipient dualism of the position. </w:t>
      </w:r>
      <w:r w:rsidR="005279D9" w:rsidRPr="004E67FE">
        <w:rPr>
          <w:rFonts w:ascii="Times New Roman" w:hAnsi="Times New Roman" w:cs="Times New Roman"/>
          <w:lang w:val="en-GB"/>
        </w:rPr>
        <w:t xml:space="preserve">Although I will be examining </w:t>
      </w:r>
      <w:r w:rsidR="000B5AFA" w:rsidRPr="004E67FE">
        <w:rPr>
          <w:rFonts w:ascii="Times New Roman" w:hAnsi="Times New Roman" w:cs="Times New Roman"/>
          <w:lang w:val="en-GB"/>
        </w:rPr>
        <w:t xml:space="preserve">some of this material, </w:t>
      </w:r>
      <w:r w:rsidR="005279D9" w:rsidRPr="004E67FE">
        <w:rPr>
          <w:rFonts w:ascii="Times New Roman" w:hAnsi="Times New Roman" w:cs="Times New Roman"/>
          <w:lang w:val="en-GB"/>
        </w:rPr>
        <w:t xml:space="preserve">my primary aim </w:t>
      </w:r>
      <w:r w:rsidR="00706FF3" w:rsidRPr="004E67FE">
        <w:rPr>
          <w:rFonts w:ascii="Times New Roman" w:hAnsi="Times New Roman" w:cs="Times New Roman"/>
          <w:lang w:val="en-GB"/>
        </w:rPr>
        <w:t xml:space="preserve">in this paper </w:t>
      </w:r>
      <w:r w:rsidR="005279D9" w:rsidRPr="004E67FE">
        <w:rPr>
          <w:rFonts w:ascii="Times New Roman" w:hAnsi="Times New Roman" w:cs="Times New Roman"/>
          <w:lang w:val="en-GB"/>
        </w:rPr>
        <w:t xml:space="preserve">is not to make a contribution to the </w:t>
      </w:r>
      <w:r w:rsidR="00EF7172" w:rsidRPr="004E67FE">
        <w:rPr>
          <w:rFonts w:ascii="Times New Roman" w:hAnsi="Times New Roman" w:cs="Times New Roman"/>
          <w:lang w:val="en-GB"/>
        </w:rPr>
        <w:t xml:space="preserve">interpretative </w:t>
      </w:r>
      <w:r w:rsidR="005279D9" w:rsidRPr="004E67FE">
        <w:rPr>
          <w:rFonts w:ascii="Times New Roman" w:hAnsi="Times New Roman" w:cs="Times New Roman"/>
          <w:lang w:val="en-GB"/>
        </w:rPr>
        <w:t>debate about the antinomy. Rather</w:t>
      </w:r>
      <w:r w:rsidR="007D7541">
        <w:rPr>
          <w:rFonts w:ascii="Times New Roman" w:hAnsi="Times New Roman" w:cs="Times New Roman"/>
          <w:lang w:val="en-GB"/>
        </w:rPr>
        <w:t>,</w:t>
      </w:r>
      <w:r w:rsidR="005279D9" w:rsidRPr="004E67FE">
        <w:rPr>
          <w:rFonts w:ascii="Times New Roman" w:hAnsi="Times New Roman" w:cs="Times New Roman"/>
          <w:lang w:val="en-GB"/>
        </w:rPr>
        <w:t xml:space="preserve"> I want to </w:t>
      </w:r>
      <w:r w:rsidR="000B5AFA" w:rsidRPr="004E67FE">
        <w:rPr>
          <w:rFonts w:ascii="Times New Roman" w:hAnsi="Times New Roman" w:cs="Times New Roman"/>
          <w:lang w:val="en-GB"/>
        </w:rPr>
        <w:t>draw on two lessons from Kant</w:t>
      </w:r>
      <w:r>
        <w:rPr>
          <w:rFonts w:ascii="Times New Roman" w:hAnsi="Times New Roman" w:cs="Times New Roman"/>
          <w:lang w:val="en-GB"/>
        </w:rPr>
        <w:t>’</w:t>
      </w:r>
      <w:r w:rsidR="000B5AFA" w:rsidRPr="004E67FE">
        <w:rPr>
          <w:rFonts w:ascii="Times New Roman" w:hAnsi="Times New Roman" w:cs="Times New Roman"/>
          <w:lang w:val="en-GB"/>
        </w:rPr>
        <w:t>s treatment of the antinomy to argue for the importance of a certain way</w:t>
      </w:r>
      <w:r w:rsidR="005279D9" w:rsidRPr="004E67FE">
        <w:rPr>
          <w:rFonts w:ascii="Times New Roman" w:hAnsi="Times New Roman" w:cs="Times New Roman"/>
          <w:lang w:val="en-GB"/>
        </w:rPr>
        <w:t xml:space="preserve"> of putting the problem of human freedom.</w:t>
      </w:r>
      <w:r w:rsidR="000941A7" w:rsidRPr="004E67FE">
        <w:rPr>
          <w:rStyle w:val="FootnoteReference"/>
          <w:rFonts w:ascii="Times New Roman" w:hAnsi="Times New Roman" w:cs="Times New Roman"/>
          <w:lang w:val="en-GB"/>
        </w:rPr>
        <w:footnoteReference w:id="4"/>
      </w:r>
      <w:r w:rsidR="005279D9" w:rsidRPr="004E67FE">
        <w:rPr>
          <w:rFonts w:ascii="Times New Roman" w:hAnsi="Times New Roman" w:cs="Times New Roman"/>
          <w:lang w:val="en-GB"/>
        </w:rPr>
        <w:t xml:space="preserve"> </w:t>
      </w:r>
    </w:p>
    <w:p w14:paraId="600DEC8C" w14:textId="77777777" w:rsidR="005279D9" w:rsidRPr="004E67FE" w:rsidRDefault="005279D9" w:rsidP="00685AFB">
      <w:pPr>
        <w:spacing w:line="360" w:lineRule="auto"/>
        <w:rPr>
          <w:rFonts w:ascii="Times New Roman" w:hAnsi="Times New Roman" w:cs="Times New Roman"/>
          <w:lang w:val="en-GB"/>
        </w:rPr>
      </w:pPr>
    </w:p>
    <w:p w14:paraId="600DEC8D" w14:textId="3F742C94" w:rsidR="005279D9" w:rsidRPr="004E67FE" w:rsidRDefault="005279D9"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The first lesson is that to think well about freedom, we ought to consider why freedom matters and to whom. </w:t>
      </w:r>
      <w:r w:rsidR="00706FF3" w:rsidRPr="004E67FE">
        <w:rPr>
          <w:rFonts w:ascii="Times New Roman" w:hAnsi="Times New Roman" w:cs="Times New Roman"/>
          <w:lang w:val="en-GB"/>
        </w:rPr>
        <w:t xml:space="preserve">A more Kantian way of putting this is that we have an interest </w:t>
      </w:r>
      <w:r w:rsidR="00706FF3" w:rsidRPr="004E67FE">
        <w:rPr>
          <w:rFonts w:ascii="Times New Roman" w:hAnsi="Times New Roman" w:cs="Times New Roman"/>
          <w:lang w:val="en-GB"/>
        </w:rPr>
        <w:lastRenderedPageBreak/>
        <w:t>in freedom</w:t>
      </w:r>
      <w:r w:rsidR="00A3605A" w:rsidRPr="004E67FE">
        <w:rPr>
          <w:rFonts w:ascii="Times New Roman" w:hAnsi="Times New Roman" w:cs="Times New Roman"/>
          <w:lang w:val="en-GB"/>
        </w:rPr>
        <w:t>, which</w:t>
      </w:r>
      <w:r w:rsidR="00706FF3" w:rsidRPr="004E67FE">
        <w:rPr>
          <w:rFonts w:ascii="Times New Roman" w:hAnsi="Times New Roman" w:cs="Times New Roman"/>
          <w:lang w:val="en-GB"/>
        </w:rPr>
        <w:t xml:space="preserve"> we</w:t>
      </w:r>
      <w:r w:rsidRPr="004E67FE">
        <w:rPr>
          <w:rFonts w:ascii="Times New Roman" w:hAnsi="Times New Roman" w:cs="Times New Roman"/>
          <w:lang w:val="en-GB"/>
        </w:rPr>
        <w:t xml:space="preserve"> cannot renounce.</w:t>
      </w:r>
      <w:r w:rsidRPr="004E67FE">
        <w:rPr>
          <w:rStyle w:val="FootnoteReference"/>
          <w:rFonts w:ascii="Times New Roman" w:hAnsi="Times New Roman" w:cs="Times New Roman"/>
          <w:lang w:val="en-GB"/>
        </w:rPr>
        <w:footnoteReference w:id="5"/>
      </w:r>
      <w:r w:rsidRPr="004E67FE">
        <w:rPr>
          <w:rFonts w:ascii="Times New Roman" w:hAnsi="Times New Roman" w:cs="Times New Roman"/>
          <w:lang w:val="en-GB"/>
        </w:rPr>
        <w:t xml:space="preserve"> </w:t>
      </w:r>
      <w:r w:rsidR="00706FF3" w:rsidRPr="004E67FE">
        <w:rPr>
          <w:rFonts w:ascii="Times New Roman" w:hAnsi="Times New Roman" w:cs="Times New Roman"/>
          <w:lang w:val="en-GB"/>
        </w:rPr>
        <w:t>This</w:t>
      </w:r>
      <w:r w:rsidRPr="004E67FE">
        <w:rPr>
          <w:rFonts w:ascii="Times New Roman" w:hAnsi="Times New Roman" w:cs="Times New Roman"/>
          <w:lang w:val="en-GB"/>
        </w:rPr>
        <w:t xml:space="preserve"> inability is not </w:t>
      </w:r>
      <w:r w:rsidR="00AB6CA4" w:rsidRPr="004E67FE">
        <w:rPr>
          <w:rFonts w:ascii="Times New Roman" w:hAnsi="Times New Roman" w:cs="Times New Roman"/>
          <w:lang w:val="en-GB"/>
        </w:rPr>
        <w:t xml:space="preserve">a matter of </w:t>
      </w:r>
      <w:r w:rsidRPr="004E67FE">
        <w:rPr>
          <w:rFonts w:ascii="Times New Roman" w:hAnsi="Times New Roman" w:cs="Times New Roman"/>
          <w:lang w:val="en-GB"/>
        </w:rPr>
        <w:t>brute compulsion</w:t>
      </w:r>
      <w:r w:rsidR="00B4505D" w:rsidRPr="004E67FE">
        <w:rPr>
          <w:rFonts w:ascii="Times New Roman" w:hAnsi="Times New Roman" w:cs="Times New Roman"/>
          <w:lang w:val="en-GB"/>
        </w:rPr>
        <w:t>; o</w:t>
      </w:r>
      <w:r w:rsidR="00F954CB" w:rsidRPr="004E67FE">
        <w:rPr>
          <w:rFonts w:ascii="Times New Roman" w:hAnsi="Times New Roman" w:cs="Times New Roman"/>
          <w:lang w:val="en-GB"/>
        </w:rPr>
        <w:t>ur</w:t>
      </w:r>
      <w:r w:rsidRPr="004E67FE">
        <w:rPr>
          <w:rFonts w:ascii="Times New Roman" w:hAnsi="Times New Roman" w:cs="Times New Roman"/>
          <w:lang w:val="en-GB"/>
        </w:rPr>
        <w:t xml:space="preserve"> interest </w:t>
      </w:r>
      <w:r w:rsidR="00843FC0" w:rsidRPr="004E67FE">
        <w:rPr>
          <w:rFonts w:ascii="Times New Roman" w:hAnsi="Times New Roman" w:cs="Times New Roman"/>
          <w:lang w:val="en-GB"/>
        </w:rPr>
        <w:t xml:space="preserve">in freedom </w:t>
      </w:r>
      <w:r w:rsidRPr="004E67FE">
        <w:rPr>
          <w:rFonts w:ascii="Times New Roman" w:hAnsi="Times New Roman" w:cs="Times New Roman"/>
          <w:lang w:val="en-GB"/>
        </w:rPr>
        <w:t>is rational</w:t>
      </w:r>
      <w:r w:rsidR="00F954CB" w:rsidRPr="004E67FE">
        <w:rPr>
          <w:rFonts w:ascii="Times New Roman" w:hAnsi="Times New Roman" w:cs="Times New Roman"/>
          <w:lang w:val="en-GB"/>
        </w:rPr>
        <w:t xml:space="preserve">. </w:t>
      </w:r>
      <w:r w:rsidR="00B4505D" w:rsidRPr="004E67FE">
        <w:rPr>
          <w:rFonts w:ascii="Times New Roman" w:hAnsi="Times New Roman" w:cs="Times New Roman"/>
          <w:lang w:val="en-GB"/>
        </w:rPr>
        <w:t>Kant then explains the rationality of our interest in freedom by drawing a connection between normativity and freedom: f</w:t>
      </w:r>
      <w:r w:rsidRPr="004E67FE">
        <w:rPr>
          <w:rFonts w:ascii="Times New Roman" w:hAnsi="Times New Roman" w:cs="Times New Roman"/>
          <w:lang w:val="en-GB"/>
        </w:rPr>
        <w:t>reedom matters</w:t>
      </w:r>
      <w:r w:rsidR="00B4505D" w:rsidRPr="004E67FE">
        <w:rPr>
          <w:rFonts w:ascii="Times New Roman" w:hAnsi="Times New Roman" w:cs="Times New Roman"/>
          <w:lang w:val="en-GB"/>
        </w:rPr>
        <w:t xml:space="preserve"> </w:t>
      </w:r>
      <w:r w:rsidRPr="004E67FE">
        <w:rPr>
          <w:rFonts w:ascii="Times New Roman" w:hAnsi="Times New Roman" w:cs="Times New Roman"/>
          <w:lang w:val="en-GB"/>
        </w:rPr>
        <w:t xml:space="preserve">because it secures guidance by strong normative standards, </w:t>
      </w:r>
      <w:r w:rsidR="00F954CB" w:rsidRPr="004E67FE">
        <w:rPr>
          <w:rFonts w:ascii="Times New Roman" w:hAnsi="Times New Roman" w:cs="Times New Roman"/>
          <w:lang w:val="en-GB"/>
        </w:rPr>
        <w:t xml:space="preserve">and </w:t>
      </w:r>
      <w:r w:rsidRPr="004E67FE">
        <w:rPr>
          <w:rFonts w:ascii="Times New Roman" w:hAnsi="Times New Roman" w:cs="Times New Roman"/>
          <w:lang w:val="en-GB"/>
        </w:rPr>
        <w:t xml:space="preserve">it matters to us, because we are beings who are responsive to such standards as </w:t>
      </w:r>
      <w:r w:rsidR="00B142E4">
        <w:rPr>
          <w:rFonts w:ascii="Times New Roman" w:hAnsi="Times New Roman" w:cs="Times New Roman"/>
          <w:lang w:val="en-GB"/>
        </w:rPr>
        <w:t>‘</w:t>
      </w:r>
      <w:r w:rsidRPr="004E67FE">
        <w:rPr>
          <w:rFonts w:ascii="Times New Roman" w:hAnsi="Times New Roman" w:cs="Times New Roman"/>
          <w:lang w:val="en-GB"/>
        </w:rPr>
        <w:t>a measure and a goal</w:t>
      </w:r>
      <w:r w:rsidR="00B142E4">
        <w:rPr>
          <w:rFonts w:ascii="Times New Roman" w:hAnsi="Times New Roman" w:cs="Times New Roman"/>
          <w:lang w:val="en-GB"/>
        </w:rPr>
        <w:t>’</w:t>
      </w:r>
      <w:r w:rsidRPr="004E67FE">
        <w:rPr>
          <w:rFonts w:ascii="Times New Roman" w:hAnsi="Times New Roman" w:cs="Times New Roman"/>
          <w:lang w:val="en-GB"/>
        </w:rPr>
        <w:t xml:space="preserve"> for our strivings (</w:t>
      </w:r>
      <w:proofErr w:type="spellStart"/>
      <w:r w:rsidR="006B6A95" w:rsidRPr="004E67FE">
        <w:rPr>
          <w:rFonts w:ascii="Times New Roman" w:hAnsi="Times New Roman" w:cs="Times New Roman"/>
          <w:i/>
          <w:lang w:val="en-GB"/>
        </w:rPr>
        <w:t>KrV</w:t>
      </w:r>
      <w:proofErr w:type="spellEnd"/>
      <w:r w:rsidR="006B6A95" w:rsidRPr="004E67FE">
        <w:rPr>
          <w:rFonts w:ascii="Times New Roman" w:hAnsi="Times New Roman" w:cs="Times New Roman"/>
          <w:lang w:val="en-GB"/>
        </w:rPr>
        <w:t xml:space="preserve"> </w:t>
      </w:r>
      <w:r w:rsidRPr="004E67FE">
        <w:rPr>
          <w:rFonts w:ascii="Times New Roman" w:hAnsi="Times New Roman" w:cs="Times New Roman"/>
          <w:lang w:val="en-GB"/>
        </w:rPr>
        <w:t>A 548, B 576).</w:t>
      </w:r>
      <w:r w:rsidRPr="004E67FE">
        <w:rPr>
          <w:rStyle w:val="FootnoteReference"/>
          <w:rFonts w:ascii="Times New Roman" w:hAnsi="Times New Roman" w:cs="Times New Roman"/>
          <w:lang w:val="en-GB"/>
        </w:rPr>
        <w:footnoteReference w:id="6"/>
      </w:r>
      <w:r w:rsidRPr="004E67FE">
        <w:rPr>
          <w:rFonts w:ascii="Times New Roman" w:hAnsi="Times New Roman" w:cs="Times New Roman"/>
          <w:lang w:val="en-GB"/>
        </w:rPr>
        <w:t xml:space="preserve"> </w:t>
      </w:r>
      <w:r w:rsidR="00AA0354" w:rsidRPr="004E67FE">
        <w:rPr>
          <w:rFonts w:ascii="Times New Roman" w:hAnsi="Times New Roman" w:cs="Times New Roman"/>
          <w:lang w:val="en-GB"/>
        </w:rPr>
        <w:t xml:space="preserve">The </w:t>
      </w:r>
      <w:r w:rsidR="00D01651" w:rsidRPr="004E67FE">
        <w:rPr>
          <w:rFonts w:ascii="Times New Roman" w:hAnsi="Times New Roman" w:cs="Times New Roman"/>
          <w:lang w:val="en-GB"/>
        </w:rPr>
        <w:t xml:space="preserve">main </w:t>
      </w:r>
      <w:r w:rsidR="00AA0354" w:rsidRPr="004E67FE">
        <w:rPr>
          <w:rFonts w:ascii="Times New Roman" w:hAnsi="Times New Roman" w:cs="Times New Roman"/>
          <w:lang w:val="en-GB"/>
        </w:rPr>
        <w:t xml:space="preserve">task of section 1 is to </w:t>
      </w:r>
      <w:r w:rsidR="00F954CB" w:rsidRPr="004E67FE">
        <w:rPr>
          <w:rFonts w:ascii="Times New Roman" w:hAnsi="Times New Roman" w:cs="Times New Roman"/>
          <w:lang w:val="en-GB"/>
        </w:rPr>
        <w:t xml:space="preserve">examine the philosophical motivation for the connection </w:t>
      </w:r>
      <w:r w:rsidR="00EF7172" w:rsidRPr="004E67FE">
        <w:rPr>
          <w:rFonts w:ascii="Times New Roman" w:hAnsi="Times New Roman" w:cs="Times New Roman"/>
          <w:lang w:val="en-GB"/>
        </w:rPr>
        <w:t xml:space="preserve">Kant draws </w:t>
      </w:r>
      <w:r w:rsidR="00F954CB" w:rsidRPr="004E67FE">
        <w:rPr>
          <w:rFonts w:ascii="Times New Roman" w:hAnsi="Times New Roman" w:cs="Times New Roman"/>
          <w:lang w:val="en-GB"/>
        </w:rPr>
        <w:t>between freedom and normativity</w:t>
      </w:r>
      <w:r w:rsidR="00D01651" w:rsidRPr="004E67FE">
        <w:rPr>
          <w:rFonts w:ascii="Times New Roman" w:hAnsi="Times New Roman" w:cs="Times New Roman"/>
          <w:lang w:val="en-GB"/>
        </w:rPr>
        <w:t xml:space="preserve">. </w:t>
      </w:r>
      <w:r w:rsidR="00CA6B15" w:rsidRPr="004E67FE">
        <w:rPr>
          <w:rFonts w:ascii="Times New Roman" w:hAnsi="Times New Roman" w:cs="Times New Roman"/>
          <w:lang w:val="en-GB"/>
        </w:rPr>
        <w:t>Because a certain conception of authoritative norms</w:t>
      </w:r>
      <w:r w:rsidR="00B4505D" w:rsidRPr="004E67FE">
        <w:rPr>
          <w:rFonts w:ascii="Times New Roman" w:hAnsi="Times New Roman" w:cs="Times New Roman"/>
          <w:lang w:val="en-GB"/>
        </w:rPr>
        <w:t xml:space="preserve"> is essential to this task</w:t>
      </w:r>
      <w:r w:rsidR="00CA6B15" w:rsidRPr="004E67FE">
        <w:rPr>
          <w:rFonts w:ascii="Times New Roman" w:hAnsi="Times New Roman" w:cs="Times New Roman"/>
          <w:lang w:val="en-GB"/>
        </w:rPr>
        <w:t xml:space="preserve">, I </w:t>
      </w:r>
      <w:r w:rsidR="00E25F82">
        <w:rPr>
          <w:rFonts w:ascii="Times New Roman" w:hAnsi="Times New Roman" w:cs="Times New Roman"/>
          <w:lang w:val="en-GB"/>
        </w:rPr>
        <w:t xml:space="preserve">also </w:t>
      </w:r>
      <w:r w:rsidR="00CA6B15" w:rsidRPr="004E67FE">
        <w:rPr>
          <w:rFonts w:ascii="Times New Roman" w:hAnsi="Times New Roman" w:cs="Times New Roman"/>
          <w:lang w:val="en-GB"/>
        </w:rPr>
        <w:t xml:space="preserve">examine </w:t>
      </w:r>
      <w:r w:rsidR="00B4505D" w:rsidRPr="004E67FE">
        <w:rPr>
          <w:rFonts w:ascii="Times New Roman" w:hAnsi="Times New Roman" w:cs="Times New Roman"/>
          <w:lang w:val="en-GB"/>
        </w:rPr>
        <w:t xml:space="preserve">in that context </w:t>
      </w:r>
      <w:r w:rsidR="00CA6B15" w:rsidRPr="004E67FE">
        <w:rPr>
          <w:rFonts w:ascii="Times New Roman" w:hAnsi="Times New Roman" w:cs="Times New Roman"/>
          <w:lang w:val="en-GB"/>
        </w:rPr>
        <w:t xml:space="preserve">the extent to which </w:t>
      </w:r>
      <w:r w:rsidR="00B4505D" w:rsidRPr="004E67FE">
        <w:rPr>
          <w:rFonts w:ascii="Times New Roman" w:hAnsi="Times New Roman" w:cs="Times New Roman"/>
          <w:lang w:val="en-GB"/>
        </w:rPr>
        <w:t>influential</w:t>
      </w:r>
      <w:r w:rsidR="00CA6B15" w:rsidRPr="004E67FE">
        <w:rPr>
          <w:rFonts w:ascii="Times New Roman" w:hAnsi="Times New Roman" w:cs="Times New Roman"/>
          <w:lang w:val="en-GB"/>
        </w:rPr>
        <w:t xml:space="preserve"> deflationary interpretations </w:t>
      </w:r>
      <w:r w:rsidR="00B4505D" w:rsidRPr="004E67FE">
        <w:rPr>
          <w:rFonts w:ascii="Times New Roman" w:hAnsi="Times New Roman" w:cs="Times New Roman"/>
          <w:lang w:val="en-GB"/>
        </w:rPr>
        <w:t>of the antinomy can</w:t>
      </w:r>
      <w:r w:rsidR="00CA6B15" w:rsidRPr="004E67FE">
        <w:rPr>
          <w:rFonts w:ascii="Times New Roman" w:hAnsi="Times New Roman" w:cs="Times New Roman"/>
          <w:lang w:val="en-GB"/>
        </w:rPr>
        <w:t xml:space="preserve"> sustain a conception of norms with the requisite authority</w:t>
      </w:r>
      <w:r w:rsidR="00E25F82">
        <w:rPr>
          <w:rFonts w:ascii="Times New Roman" w:hAnsi="Times New Roman" w:cs="Times New Roman"/>
          <w:lang w:val="en-GB"/>
        </w:rPr>
        <w:t xml:space="preserve"> to </w:t>
      </w:r>
      <w:r w:rsidR="002C4E4A" w:rsidRPr="004E67FE">
        <w:rPr>
          <w:rFonts w:ascii="Times New Roman" w:hAnsi="Times New Roman" w:cs="Times New Roman"/>
          <w:lang w:val="en-GB"/>
        </w:rPr>
        <w:t>provide for</w:t>
      </w:r>
      <w:r w:rsidR="00B4505D" w:rsidRPr="004E67FE">
        <w:rPr>
          <w:rFonts w:ascii="Times New Roman" w:hAnsi="Times New Roman" w:cs="Times New Roman"/>
          <w:lang w:val="en-GB"/>
        </w:rPr>
        <w:t xml:space="preserve"> </w:t>
      </w:r>
      <w:r w:rsidR="00053B92" w:rsidRPr="004E67FE">
        <w:rPr>
          <w:rFonts w:ascii="Times New Roman" w:hAnsi="Times New Roman" w:cs="Times New Roman"/>
          <w:lang w:val="en-GB"/>
        </w:rPr>
        <w:t>our</w:t>
      </w:r>
      <w:r w:rsidR="00B4505D" w:rsidRPr="004E67FE">
        <w:rPr>
          <w:rFonts w:ascii="Times New Roman" w:hAnsi="Times New Roman" w:cs="Times New Roman"/>
          <w:lang w:val="en-GB"/>
        </w:rPr>
        <w:t xml:space="preserve"> rational interest in freedom</w:t>
      </w:r>
      <w:r w:rsidR="00AA0354" w:rsidRPr="004E67FE">
        <w:rPr>
          <w:rFonts w:ascii="Times New Roman" w:hAnsi="Times New Roman" w:cs="Times New Roman"/>
          <w:lang w:val="en-GB"/>
        </w:rPr>
        <w:t xml:space="preserve">. </w:t>
      </w:r>
    </w:p>
    <w:p w14:paraId="600DEC8E" w14:textId="77777777" w:rsidR="005279D9" w:rsidRPr="004E67FE" w:rsidRDefault="005279D9" w:rsidP="00685AFB">
      <w:pPr>
        <w:spacing w:line="360" w:lineRule="auto"/>
        <w:rPr>
          <w:rFonts w:ascii="Times New Roman" w:hAnsi="Times New Roman" w:cs="Times New Roman"/>
          <w:lang w:val="en-GB"/>
        </w:rPr>
      </w:pPr>
    </w:p>
    <w:p w14:paraId="600DEC8F" w14:textId="12809B2B" w:rsidR="00D20B97" w:rsidRPr="004E67FE" w:rsidRDefault="00F954CB"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Section 2 </w:t>
      </w:r>
      <w:r w:rsidR="00D01651" w:rsidRPr="004E67FE">
        <w:rPr>
          <w:rFonts w:ascii="Times New Roman" w:hAnsi="Times New Roman" w:cs="Times New Roman"/>
          <w:lang w:val="en-GB"/>
        </w:rPr>
        <w:t xml:space="preserve">takes its cue from the </w:t>
      </w:r>
      <w:r w:rsidR="005279D9" w:rsidRPr="004E67FE">
        <w:rPr>
          <w:rFonts w:ascii="Times New Roman" w:hAnsi="Times New Roman" w:cs="Times New Roman"/>
          <w:lang w:val="en-GB"/>
        </w:rPr>
        <w:t xml:space="preserve">second lesson </w:t>
      </w:r>
      <w:r w:rsidR="00EF7172" w:rsidRPr="004E67FE">
        <w:rPr>
          <w:rFonts w:ascii="Times New Roman" w:hAnsi="Times New Roman" w:cs="Times New Roman"/>
          <w:lang w:val="en-GB"/>
        </w:rPr>
        <w:t>of</w:t>
      </w:r>
      <w:r w:rsidRPr="004E67FE">
        <w:rPr>
          <w:rFonts w:ascii="Times New Roman" w:hAnsi="Times New Roman" w:cs="Times New Roman"/>
          <w:lang w:val="en-GB"/>
        </w:rPr>
        <w:t xml:space="preserve"> the </w:t>
      </w:r>
      <w:r w:rsidR="00D01651" w:rsidRPr="004E67FE">
        <w:rPr>
          <w:rFonts w:ascii="Times New Roman" w:hAnsi="Times New Roman" w:cs="Times New Roman"/>
          <w:lang w:val="en-GB"/>
        </w:rPr>
        <w:t xml:space="preserve">antinomy, </w:t>
      </w:r>
      <w:r w:rsidR="00F23F37">
        <w:rPr>
          <w:rFonts w:ascii="Times New Roman" w:hAnsi="Times New Roman" w:cs="Times New Roman"/>
          <w:lang w:val="en-GB"/>
        </w:rPr>
        <w:t xml:space="preserve">namely </w:t>
      </w:r>
      <w:r w:rsidR="005279D9" w:rsidRPr="004E67FE">
        <w:rPr>
          <w:rFonts w:ascii="Times New Roman" w:hAnsi="Times New Roman" w:cs="Times New Roman"/>
          <w:lang w:val="en-GB"/>
        </w:rPr>
        <w:t xml:space="preserve">that </w:t>
      </w:r>
      <w:r w:rsidR="00F23F37">
        <w:rPr>
          <w:rFonts w:ascii="Times New Roman" w:hAnsi="Times New Roman" w:cs="Times New Roman"/>
          <w:lang w:val="en-GB"/>
        </w:rPr>
        <w:t xml:space="preserve">the </w:t>
      </w:r>
      <w:r w:rsidR="00D01651" w:rsidRPr="004E67FE">
        <w:rPr>
          <w:rFonts w:ascii="Times New Roman" w:hAnsi="Times New Roman" w:cs="Times New Roman"/>
          <w:lang w:val="en-GB"/>
        </w:rPr>
        <w:t>philosophical</w:t>
      </w:r>
      <w:r w:rsidR="002F4B31" w:rsidRPr="004E67FE">
        <w:rPr>
          <w:rFonts w:ascii="Times New Roman" w:hAnsi="Times New Roman" w:cs="Times New Roman"/>
          <w:lang w:val="en-GB"/>
        </w:rPr>
        <w:t xml:space="preserve"> discussion</w:t>
      </w:r>
      <w:r w:rsidR="00D01651" w:rsidRPr="004E67FE">
        <w:rPr>
          <w:rFonts w:ascii="Times New Roman" w:hAnsi="Times New Roman" w:cs="Times New Roman"/>
          <w:lang w:val="en-GB"/>
        </w:rPr>
        <w:t xml:space="preserve"> about</w:t>
      </w:r>
      <w:r w:rsidR="002F4B31" w:rsidRPr="004E67FE">
        <w:rPr>
          <w:rFonts w:ascii="Times New Roman" w:hAnsi="Times New Roman" w:cs="Times New Roman"/>
          <w:lang w:val="en-GB"/>
        </w:rPr>
        <w:t xml:space="preserve"> the nature and reality of</w:t>
      </w:r>
      <w:r w:rsidR="005279D9" w:rsidRPr="004E67FE">
        <w:rPr>
          <w:rFonts w:ascii="Times New Roman" w:hAnsi="Times New Roman" w:cs="Times New Roman"/>
          <w:lang w:val="en-GB"/>
        </w:rPr>
        <w:t xml:space="preserve"> freedom </w:t>
      </w:r>
      <w:r w:rsidR="002F4B31" w:rsidRPr="004E67FE">
        <w:rPr>
          <w:rFonts w:ascii="Times New Roman" w:hAnsi="Times New Roman" w:cs="Times New Roman"/>
          <w:lang w:val="en-GB"/>
        </w:rPr>
        <w:t xml:space="preserve">cannot be conducted fruitfully without </w:t>
      </w:r>
      <w:r w:rsidR="00D01651" w:rsidRPr="004E67FE">
        <w:rPr>
          <w:rFonts w:ascii="Times New Roman" w:hAnsi="Times New Roman" w:cs="Times New Roman"/>
          <w:lang w:val="en-GB"/>
        </w:rPr>
        <w:t xml:space="preserve">careful regimentation of </w:t>
      </w:r>
      <w:r w:rsidR="005279D9" w:rsidRPr="004E67FE">
        <w:rPr>
          <w:rFonts w:ascii="Times New Roman" w:hAnsi="Times New Roman" w:cs="Times New Roman"/>
          <w:lang w:val="en-GB"/>
        </w:rPr>
        <w:t>our use of the term</w:t>
      </w:r>
      <w:r w:rsidR="002F4B31" w:rsidRPr="004E67FE">
        <w:rPr>
          <w:rFonts w:ascii="Times New Roman" w:hAnsi="Times New Roman" w:cs="Times New Roman"/>
          <w:lang w:val="en-GB"/>
        </w:rPr>
        <w:t xml:space="preserve">. </w:t>
      </w:r>
      <w:r w:rsidR="00D01651" w:rsidRPr="004E67FE">
        <w:rPr>
          <w:rFonts w:ascii="Times New Roman" w:hAnsi="Times New Roman" w:cs="Times New Roman"/>
          <w:lang w:val="en-GB"/>
        </w:rPr>
        <w:t>W</w:t>
      </w:r>
      <w:r w:rsidR="002F4B31" w:rsidRPr="004E67FE">
        <w:rPr>
          <w:rFonts w:ascii="Times New Roman" w:hAnsi="Times New Roman" w:cs="Times New Roman"/>
          <w:lang w:val="en-GB"/>
        </w:rPr>
        <w:t xml:space="preserve">hatever else follows from </w:t>
      </w:r>
      <w:r w:rsidR="00D01651" w:rsidRPr="004E67FE">
        <w:rPr>
          <w:rFonts w:ascii="Times New Roman" w:hAnsi="Times New Roman" w:cs="Times New Roman"/>
          <w:lang w:val="en-GB"/>
        </w:rPr>
        <w:t>it</w:t>
      </w:r>
      <w:r w:rsidR="00EF7172" w:rsidRPr="004E67FE">
        <w:rPr>
          <w:rFonts w:ascii="Times New Roman" w:hAnsi="Times New Roman" w:cs="Times New Roman"/>
          <w:lang w:val="en-GB"/>
        </w:rPr>
        <w:t>,</w:t>
      </w:r>
      <w:r w:rsidR="002F4B31" w:rsidRPr="004E67FE">
        <w:rPr>
          <w:rFonts w:ascii="Times New Roman" w:hAnsi="Times New Roman" w:cs="Times New Roman"/>
          <w:lang w:val="en-GB"/>
        </w:rPr>
        <w:t xml:space="preserve"> given </w:t>
      </w:r>
      <w:r w:rsidR="00EF7172" w:rsidRPr="004E67FE">
        <w:rPr>
          <w:rFonts w:ascii="Times New Roman" w:hAnsi="Times New Roman" w:cs="Times New Roman"/>
          <w:lang w:val="en-GB"/>
        </w:rPr>
        <w:t>particular</w:t>
      </w:r>
      <w:r w:rsidR="002F4B31" w:rsidRPr="004E67FE">
        <w:rPr>
          <w:rFonts w:ascii="Times New Roman" w:hAnsi="Times New Roman" w:cs="Times New Roman"/>
          <w:lang w:val="en-GB"/>
        </w:rPr>
        <w:t xml:space="preserve"> interpretation</w:t>
      </w:r>
      <w:r w:rsidR="00EF7172" w:rsidRPr="004E67FE">
        <w:rPr>
          <w:rFonts w:ascii="Times New Roman" w:hAnsi="Times New Roman" w:cs="Times New Roman"/>
          <w:lang w:val="en-GB"/>
        </w:rPr>
        <w:t>s</w:t>
      </w:r>
      <w:r w:rsidR="002F4B31" w:rsidRPr="004E67FE">
        <w:rPr>
          <w:rFonts w:ascii="Times New Roman" w:hAnsi="Times New Roman" w:cs="Times New Roman"/>
          <w:lang w:val="en-GB"/>
        </w:rPr>
        <w:t xml:space="preserve"> of Kant</w:t>
      </w:r>
      <w:r w:rsidR="00B142E4">
        <w:rPr>
          <w:rFonts w:ascii="Times New Roman" w:hAnsi="Times New Roman" w:cs="Times New Roman"/>
          <w:lang w:val="en-GB"/>
        </w:rPr>
        <w:t>’</w:t>
      </w:r>
      <w:r w:rsidR="002F4B31" w:rsidRPr="004E67FE">
        <w:rPr>
          <w:rFonts w:ascii="Times New Roman" w:hAnsi="Times New Roman" w:cs="Times New Roman"/>
          <w:lang w:val="en-GB"/>
        </w:rPr>
        <w:t xml:space="preserve">s </w:t>
      </w:r>
      <w:r w:rsidR="002C4E4A" w:rsidRPr="004E67FE">
        <w:rPr>
          <w:rFonts w:ascii="Times New Roman" w:hAnsi="Times New Roman" w:cs="Times New Roman"/>
          <w:lang w:val="en-GB"/>
        </w:rPr>
        <w:t xml:space="preserve">broader </w:t>
      </w:r>
      <w:r w:rsidR="002F4B31" w:rsidRPr="004E67FE">
        <w:rPr>
          <w:rFonts w:ascii="Times New Roman" w:hAnsi="Times New Roman" w:cs="Times New Roman"/>
          <w:lang w:val="en-GB"/>
        </w:rPr>
        <w:t>philosophical commitments, th</w:t>
      </w:r>
      <w:r w:rsidR="00EF7172" w:rsidRPr="004E67FE">
        <w:rPr>
          <w:rFonts w:ascii="Times New Roman" w:hAnsi="Times New Roman" w:cs="Times New Roman"/>
          <w:lang w:val="en-GB"/>
        </w:rPr>
        <w:t xml:space="preserve">is </w:t>
      </w:r>
      <w:r w:rsidR="00D01651" w:rsidRPr="004E67FE">
        <w:rPr>
          <w:rFonts w:ascii="Times New Roman" w:hAnsi="Times New Roman" w:cs="Times New Roman"/>
          <w:lang w:val="en-GB"/>
        </w:rPr>
        <w:t xml:space="preserve">is </w:t>
      </w:r>
      <w:r w:rsidR="00EF7172" w:rsidRPr="004E67FE">
        <w:rPr>
          <w:rFonts w:ascii="Times New Roman" w:hAnsi="Times New Roman" w:cs="Times New Roman"/>
          <w:lang w:val="en-GB"/>
        </w:rPr>
        <w:t>also a point about good practice, which comes</w:t>
      </w:r>
      <w:r w:rsidR="00B4505D" w:rsidRPr="004E67FE">
        <w:rPr>
          <w:rFonts w:ascii="Times New Roman" w:hAnsi="Times New Roman" w:cs="Times New Roman"/>
          <w:lang w:val="en-GB"/>
        </w:rPr>
        <w:t xml:space="preserve"> down</w:t>
      </w:r>
      <w:r w:rsidR="00EF7172" w:rsidRPr="004E67FE">
        <w:rPr>
          <w:rFonts w:ascii="Times New Roman" w:hAnsi="Times New Roman" w:cs="Times New Roman"/>
          <w:lang w:val="en-GB"/>
        </w:rPr>
        <w:t xml:space="preserve"> to making sure that we </w:t>
      </w:r>
      <w:r w:rsidR="002F4B31" w:rsidRPr="004E67FE">
        <w:rPr>
          <w:rFonts w:ascii="Times New Roman" w:hAnsi="Times New Roman" w:cs="Times New Roman"/>
          <w:lang w:val="en-GB"/>
        </w:rPr>
        <w:t>relate the sense</w:t>
      </w:r>
      <w:r w:rsidR="00EF7172" w:rsidRPr="004E67FE">
        <w:rPr>
          <w:rFonts w:ascii="Times New Roman" w:hAnsi="Times New Roman" w:cs="Times New Roman"/>
          <w:lang w:val="en-GB"/>
        </w:rPr>
        <w:t xml:space="preserve"> of</w:t>
      </w:r>
      <w:r w:rsidR="002F4B31" w:rsidRPr="004E67FE">
        <w:rPr>
          <w:rFonts w:ascii="Times New Roman" w:hAnsi="Times New Roman" w:cs="Times New Roman"/>
          <w:lang w:val="en-GB"/>
        </w:rPr>
        <w:t xml:space="preserve"> freedom to </w:t>
      </w:r>
      <w:r w:rsidR="00D01651" w:rsidRPr="004E67FE">
        <w:rPr>
          <w:rFonts w:ascii="Times New Roman" w:hAnsi="Times New Roman" w:cs="Times New Roman"/>
          <w:lang w:val="en-GB"/>
        </w:rPr>
        <w:t>its</w:t>
      </w:r>
      <w:r w:rsidR="005279D9" w:rsidRPr="004E67FE">
        <w:rPr>
          <w:rFonts w:ascii="Times New Roman" w:hAnsi="Times New Roman" w:cs="Times New Roman"/>
          <w:lang w:val="en-GB"/>
        </w:rPr>
        <w:t xml:space="preserve"> reference conditions</w:t>
      </w:r>
      <w:r w:rsidR="00F23F37">
        <w:rPr>
          <w:rFonts w:ascii="Times New Roman" w:hAnsi="Times New Roman" w:cs="Times New Roman"/>
          <w:lang w:val="en-GB"/>
        </w:rPr>
        <w:t>,</w:t>
      </w:r>
      <w:r w:rsidR="005279D9" w:rsidRPr="004E67FE">
        <w:rPr>
          <w:rFonts w:ascii="Times New Roman" w:hAnsi="Times New Roman" w:cs="Times New Roman"/>
          <w:lang w:val="en-GB"/>
        </w:rPr>
        <w:t xml:space="preserve"> and</w:t>
      </w:r>
      <w:r w:rsidR="002F4B31" w:rsidRPr="004E67FE">
        <w:rPr>
          <w:rFonts w:ascii="Times New Roman" w:hAnsi="Times New Roman" w:cs="Times New Roman"/>
          <w:lang w:val="en-GB"/>
        </w:rPr>
        <w:t xml:space="preserve"> </w:t>
      </w:r>
      <w:r w:rsidR="00D01651" w:rsidRPr="004E67FE">
        <w:rPr>
          <w:rFonts w:ascii="Times New Roman" w:hAnsi="Times New Roman" w:cs="Times New Roman"/>
          <w:lang w:val="en-GB"/>
        </w:rPr>
        <w:t xml:space="preserve">to do this we need </w:t>
      </w:r>
      <w:r w:rsidR="002F4B31" w:rsidRPr="004E67FE">
        <w:rPr>
          <w:rFonts w:ascii="Times New Roman" w:hAnsi="Times New Roman" w:cs="Times New Roman"/>
          <w:lang w:val="en-GB"/>
        </w:rPr>
        <w:t>to</w:t>
      </w:r>
      <w:r w:rsidR="005279D9" w:rsidRPr="004E67FE">
        <w:rPr>
          <w:rFonts w:ascii="Times New Roman" w:hAnsi="Times New Roman" w:cs="Times New Roman"/>
          <w:lang w:val="en-GB"/>
        </w:rPr>
        <w:t xml:space="preserve"> es</w:t>
      </w:r>
      <w:r w:rsidR="002F4B31" w:rsidRPr="004E67FE">
        <w:rPr>
          <w:rFonts w:ascii="Times New Roman" w:hAnsi="Times New Roman" w:cs="Times New Roman"/>
          <w:lang w:val="en-GB"/>
        </w:rPr>
        <w:t>tablish</w:t>
      </w:r>
      <w:r w:rsidR="005279D9" w:rsidRPr="004E67FE">
        <w:rPr>
          <w:rFonts w:ascii="Times New Roman" w:hAnsi="Times New Roman" w:cs="Times New Roman"/>
          <w:lang w:val="en-GB"/>
        </w:rPr>
        <w:t xml:space="preserve"> our epistemic rights over the </w:t>
      </w:r>
      <w:r w:rsidR="0048766E" w:rsidRPr="004E67FE">
        <w:rPr>
          <w:rFonts w:ascii="Times New Roman" w:hAnsi="Times New Roman" w:cs="Times New Roman"/>
          <w:lang w:val="en-GB"/>
        </w:rPr>
        <w:t xml:space="preserve">putatively referring </w:t>
      </w:r>
      <w:r w:rsidR="005279D9" w:rsidRPr="004E67FE">
        <w:rPr>
          <w:rFonts w:ascii="Times New Roman" w:hAnsi="Times New Roman" w:cs="Times New Roman"/>
          <w:lang w:val="en-GB"/>
        </w:rPr>
        <w:t xml:space="preserve">domain. </w:t>
      </w:r>
      <w:r w:rsidR="0048766E" w:rsidRPr="004E67FE">
        <w:rPr>
          <w:rFonts w:ascii="Times New Roman" w:hAnsi="Times New Roman" w:cs="Times New Roman"/>
          <w:lang w:val="en-GB"/>
        </w:rPr>
        <w:t>In practice, this means that we can start with the resources of empirical self-knowledge</w:t>
      </w:r>
      <w:r w:rsidR="00053B92" w:rsidRPr="004E67FE">
        <w:rPr>
          <w:rFonts w:ascii="Times New Roman" w:hAnsi="Times New Roman" w:cs="Times New Roman"/>
          <w:lang w:val="en-GB"/>
        </w:rPr>
        <w:t>,</w:t>
      </w:r>
      <w:r w:rsidR="0048766E" w:rsidRPr="004E67FE">
        <w:rPr>
          <w:rFonts w:ascii="Times New Roman" w:hAnsi="Times New Roman" w:cs="Times New Roman"/>
          <w:lang w:val="en-GB"/>
        </w:rPr>
        <w:t xml:space="preserve"> seek to answer the question whether there is any sense in which human actions can be said to be free</w:t>
      </w:r>
      <w:r w:rsidR="002C4E4A" w:rsidRPr="004E67FE">
        <w:rPr>
          <w:rFonts w:ascii="Times New Roman" w:hAnsi="Times New Roman" w:cs="Times New Roman"/>
          <w:lang w:val="en-GB"/>
        </w:rPr>
        <w:t>,</w:t>
      </w:r>
      <w:r w:rsidR="0048766E" w:rsidRPr="004E67FE">
        <w:rPr>
          <w:rFonts w:ascii="Times New Roman" w:hAnsi="Times New Roman" w:cs="Times New Roman"/>
          <w:lang w:val="en-GB"/>
        </w:rPr>
        <w:t xml:space="preserve"> then move on from there, through a form of </w:t>
      </w:r>
      <w:r w:rsidR="005279D9" w:rsidRPr="004E67FE">
        <w:rPr>
          <w:rFonts w:ascii="Times New Roman" w:hAnsi="Times New Roman" w:cs="Times New Roman"/>
          <w:lang w:val="en-GB"/>
        </w:rPr>
        <w:t>regressive argument</w:t>
      </w:r>
      <w:r w:rsidR="002F4B31" w:rsidRPr="004E67FE">
        <w:rPr>
          <w:rFonts w:ascii="Times New Roman" w:hAnsi="Times New Roman" w:cs="Times New Roman"/>
          <w:lang w:val="en-GB"/>
        </w:rPr>
        <w:t>,</w:t>
      </w:r>
      <w:r w:rsidR="005279D9" w:rsidRPr="004E67FE">
        <w:rPr>
          <w:rFonts w:ascii="Times New Roman" w:hAnsi="Times New Roman" w:cs="Times New Roman"/>
          <w:lang w:val="en-GB"/>
        </w:rPr>
        <w:t xml:space="preserve"> to </w:t>
      </w:r>
      <w:r w:rsidR="00CA6B15" w:rsidRPr="004E67FE">
        <w:rPr>
          <w:rFonts w:ascii="Times New Roman" w:hAnsi="Times New Roman" w:cs="Times New Roman"/>
          <w:lang w:val="en-GB"/>
        </w:rPr>
        <w:t xml:space="preserve">the </w:t>
      </w:r>
      <w:r w:rsidR="002F4B31" w:rsidRPr="004E67FE">
        <w:rPr>
          <w:rFonts w:ascii="Times New Roman" w:hAnsi="Times New Roman" w:cs="Times New Roman"/>
          <w:lang w:val="en-GB"/>
        </w:rPr>
        <w:t xml:space="preserve">more </w:t>
      </w:r>
      <w:r w:rsidR="0014484B" w:rsidRPr="004E67FE">
        <w:rPr>
          <w:rFonts w:ascii="Times New Roman" w:hAnsi="Times New Roman" w:cs="Times New Roman"/>
          <w:lang w:val="en-GB"/>
        </w:rPr>
        <w:t xml:space="preserve">abstract conception of agency that supports the </w:t>
      </w:r>
      <w:r w:rsidR="002F4B31" w:rsidRPr="004E67FE">
        <w:rPr>
          <w:rFonts w:ascii="Times New Roman" w:hAnsi="Times New Roman" w:cs="Times New Roman"/>
          <w:lang w:val="en-GB"/>
        </w:rPr>
        <w:t xml:space="preserve">demanding and controversial </w:t>
      </w:r>
      <w:r w:rsidR="005279D9" w:rsidRPr="004E67FE">
        <w:rPr>
          <w:rFonts w:ascii="Times New Roman" w:hAnsi="Times New Roman" w:cs="Times New Roman"/>
          <w:lang w:val="en-GB"/>
        </w:rPr>
        <w:t xml:space="preserve">sense of freedom as spontaneity. </w:t>
      </w:r>
    </w:p>
    <w:p w14:paraId="600DEC90" w14:textId="77777777" w:rsidR="00150131" w:rsidRPr="004E67FE" w:rsidRDefault="00150131" w:rsidP="00685AFB">
      <w:pPr>
        <w:spacing w:line="360" w:lineRule="auto"/>
        <w:rPr>
          <w:rFonts w:ascii="Times New Roman" w:hAnsi="Times New Roman" w:cs="Times New Roman"/>
          <w:lang w:val="en-GB"/>
        </w:rPr>
      </w:pPr>
    </w:p>
    <w:p w14:paraId="600DEC91" w14:textId="6ACD7704" w:rsidR="005279D9" w:rsidRPr="004E67FE" w:rsidRDefault="00150131"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Well apart from the specific substantive theses </w:t>
      </w:r>
      <w:r w:rsidR="0014484B" w:rsidRPr="004E67FE">
        <w:rPr>
          <w:rFonts w:ascii="Times New Roman" w:hAnsi="Times New Roman" w:cs="Times New Roman"/>
          <w:lang w:val="en-GB"/>
        </w:rPr>
        <w:t xml:space="preserve">concerning normativity and agency </w:t>
      </w:r>
      <w:r w:rsidRPr="004E67FE">
        <w:rPr>
          <w:rFonts w:ascii="Times New Roman" w:hAnsi="Times New Roman" w:cs="Times New Roman"/>
          <w:lang w:val="en-GB"/>
        </w:rPr>
        <w:t xml:space="preserve">I shall defend in the process of applying these Kantian lessons to the problem of </w:t>
      </w:r>
      <w:r w:rsidRPr="004E67FE">
        <w:rPr>
          <w:rFonts w:ascii="Times New Roman" w:hAnsi="Times New Roman" w:cs="Times New Roman"/>
          <w:lang w:val="en-GB"/>
        </w:rPr>
        <w:lastRenderedPageBreak/>
        <w:t xml:space="preserve">freedom, </w:t>
      </w:r>
      <w:r w:rsidR="00462D94" w:rsidRPr="004E67FE">
        <w:rPr>
          <w:rFonts w:ascii="Times New Roman" w:hAnsi="Times New Roman" w:cs="Times New Roman"/>
          <w:lang w:val="en-GB"/>
        </w:rPr>
        <w:t xml:space="preserve">I want to recommend </w:t>
      </w:r>
      <w:r w:rsidRPr="004E67FE">
        <w:rPr>
          <w:rFonts w:ascii="Times New Roman" w:hAnsi="Times New Roman" w:cs="Times New Roman"/>
          <w:lang w:val="en-GB"/>
        </w:rPr>
        <w:t xml:space="preserve">this approach </w:t>
      </w:r>
      <w:r w:rsidR="00462D94" w:rsidRPr="004E67FE">
        <w:rPr>
          <w:rFonts w:ascii="Times New Roman" w:hAnsi="Times New Roman" w:cs="Times New Roman"/>
          <w:lang w:val="en-GB"/>
        </w:rPr>
        <w:t xml:space="preserve">for allowing </w:t>
      </w:r>
      <w:r w:rsidRPr="004E67FE">
        <w:rPr>
          <w:rFonts w:ascii="Times New Roman" w:hAnsi="Times New Roman" w:cs="Times New Roman"/>
          <w:lang w:val="en-GB"/>
        </w:rPr>
        <w:t xml:space="preserve">conceptual connections </w:t>
      </w:r>
      <w:r w:rsidR="00462D94" w:rsidRPr="004E67FE">
        <w:rPr>
          <w:rFonts w:ascii="Times New Roman" w:hAnsi="Times New Roman" w:cs="Times New Roman"/>
          <w:lang w:val="en-GB"/>
        </w:rPr>
        <w:t xml:space="preserve">to emerge </w:t>
      </w:r>
      <w:r w:rsidRPr="004E67FE">
        <w:rPr>
          <w:rFonts w:ascii="Times New Roman" w:hAnsi="Times New Roman" w:cs="Times New Roman"/>
          <w:lang w:val="en-GB"/>
        </w:rPr>
        <w:t>across fields of enquiry</w:t>
      </w:r>
      <w:r w:rsidR="00E807F7" w:rsidRPr="004E67FE">
        <w:rPr>
          <w:rFonts w:ascii="Times New Roman" w:hAnsi="Times New Roman" w:cs="Times New Roman"/>
          <w:lang w:val="en-GB"/>
        </w:rPr>
        <w:t xml:space="preserve"> which,</w:t>
      </w:r>
      <w:r w:rsidRPr="004E67FE">
        <w:rPr>
          <w:rFonts w:ascii="Times New Roman" w:hAnsi="Times New Roman" w:cs="Times New Roman"/>
          <w:lang w:val="en-GB"/>
        </w:rPr>
        <w:t xml:space="preserve"> in contemporary philosophy</w:t>
      </w:r>
      <w:r w:rsidR="00E807F7" w:rsidRPr="004E67FE">
        <w:rPr>
          <w:rFonts w:ascii="Times New Roman" w:hAnsi="Times New Roman" w:cs="Times New Roman"/>
          <w:lang w:val="en-GB"/>
        </w:rPr>
        <w:t>,</w:t>
      </w:r>
      <w:r w:rsidRPr="004E67FE">
        <w:rPr>
          <w:rFonts w:ascii="Times New Roman" w:hAnsi="Times New Roman" w:cs="Times New Roman"/>
          <w:lang w:val="en-GB"/>
        </w:rPr>
        <w:t xml:space="preserve"> are usually </w:t>
      </w:r>
      <w:r w:rsidR="007779BC">
        <w:rPr>
          <w:rFonts w:ascii="Times New Roman" w:hAnsi="Times New Roman" w:cs="Times New Roman"/>
          <w:lang w:val="en-GB"/>
        </w:rPr>
        <w:t xml:space="preserve">kept </w:t>
      </w:r>
      <w:r w:rsidR="00E807F7" w:rsidRPr="004E67FE">
        <w:rPr>
          <w:rFonts w:ascii="Times New Roman" w:hAnsi="Times New Roman" w:cs="Times New Roman"/>
          <w:lang w:val="en-GB"/>
        </w:rPr>
        <w:t>apart</w:t>
      </w:r>
      <w:r w:rsidRPr="004E67FE">
        <w:rPr>
          <w:rFonts w:ascii="Times New Roman" w:hAnsi="Times New Roman" w:cs="Times New Roman"/>
          <w:lang w:val="en-GB"/>
        </w:rPr>
        <w:t xml:space="preserve">. </w:t>
      </w:r>
      <w:r w:rsidR="00053B92" w:rsidRPr="004E67FE">
        <w:rPr>
          <w:rFonts w:ascii="Times New Roman" w:hAnsi="Times New Roman" w:cs="Times New Roman"/>
          <w:lang w:val="en-GB"/>
        </w:rPr>
        <w:t>I</w:t>
      </w:r>
      <w:r w:rsidR="00462D94" w:rsidRPr="004E67FE">
        <w:rPr>
          <w:rFonts w:ascii="Times New Roman" w:hAnsi="Times New Roman" w:cs="Times New Roman"/>
          <w:lang w:val="en-GB"/>
        </w:rPr>
        <w:t>n the concluding section of t</w:t>
      </w:r>
      <w:r w:rsidR="00053B92" w:rsidRPr="004E67FE">
        <w:rPr>
          <w:rFonts w:ascii="Times New Roman" w:hAnsi="Times New Roman" w:cs="Times New Roman"/>
          <w:lang w:val="en-GB"/>
        </w:rPr>
        <w:t>he paper</w:t>
      </w:r>
      <w:r w:rsidR="007779BC">
        <w:rPr>
          <w:rFonts w:ascii="Times New Roman" w:hAnsi="Times New Roman" w:cs="Times New Roman"/>
          <w:lang w:val="en-GB"/>
        </w:rPr>
        <w:t>,</w:t>
      </w:r>
      <w:r w:rsidR="00053B92" w:rsidRPr="004E67FE">
        <w:rPr>
          <w:rFonts w:ascii="Times New Roman" w:hAnsi="Times New Roman" w:cs="Times New Roman"/>
          <w:lang w:val="en-GB"/>
        </w:rPr>
        <w:t xml:space="preserve"> </w:t>
      </w:r>
      <w:r w:rsidR="00462D94" w:rsidRPr="004E67FE">
        <w:rPr>
          <w:rFonts w:ascii="Times New Roman" w:hAnsi="Times New Roman" w:cs="Times New Roman"/>
          <w:lang w:val="en-GB"/>
        </w:rPr>
        <w:t xml:space="preserve">I return to this topic and </w:t>
      </w:r>
      <w:r w:rsidR="00053B92" w:rsidRPr="004E67FE">
        <w:rPr>
          <w:rFonts w:ascii="Times New Roman" w:hAnsi="Times New Roman" w:cs="Times New Roman"/>
          <w:lang w:val="en-GB"/>
        </w:rPr>
        <w:t>outlin</w:t>
      </w:r>
      <w:r w:rsidR="00462D94" w:rsidRPr="004E67FE">
        <w:rPr>
          <w:rFonts w:ascii="Times New Roman" w:hAnsi="Times New Roman" w:cs="Times New Roman"/>
          <w:lang w:val="en-GB"/>
        </w:rPr>
        <w:t>e</w:t>
      </w:r>
      <w:r w:rsidR="00053B92" w:rsidRPr="004E67FE">
        <w:rPr>
          <w:rFonts w:ascii="Times New Roman" w:hAnsi="Times New Roman" w:cs="Times New Roman"/>
          <w:lang w:val="en-GB"/>
        </w:rPr>
        <w:t xml:space="preserve"> the </w:t>
      </w:r>
      <w:r w:rsidR="00462D94" w:rsidRPr="004E67FE">
        <w:rPr>
          <w:rFonts w:ascii="Times New Roman" w:hAnsi="Times New Roman" w:cs="Times New Roman"/>
          <w:lang w:val="en-GB"/>
        </w:rPr>
        <w:t>basic features</w:t>
      </w:r>
      <w:r w:rsidR="00053B92" w:rsidRPr="004E67FE">
        <w:rPr>
          <w:rFonts w:ascii="Times New Roman" w:hAnsi="Times New Roman" w:cs="Times New Roman"/>
          <w:lang w:val="en-GB"/>
        </w:rPr>
        <w:t xml:space="preserve"> </w:t>
      </w:r>
      <w:r w:rsidR="0040295B" w:rsidRPr="004E67FE">
        <w:rPr>
          <w:rFonts w:ascii="Times New Roman" w:hAnsi="Times New Roman" w:cs="Times New Roman"/>
          <w:lang w:val="en-GB"/>
        </w:rPr>
        <w:t xml:space="preserve">and prospective advantages </w:t>
      </w:r>
      <w:r w:rsidR="00053B92" w:rsidRPr="004E67FE">
        <w:rPr>
          <w:rFonts w:ascii="Times New Roman" w:hAnsi="Times New Roman" w:cs="Times New Roman"/>
          <w:lang w:val="en-GB"/>
        </w:rPr>
        <w:t xml:space="preserve">of </w:t>
      </w:r>
      <w:r w:rsidR="0040295B" w:rsidRPr="004E67FE">
        <w:rPr>
          <w:rFonts w:ascii="Times New Roman" w:hAnsi="Times New Roman" w:cs="Times New Roman"/>
          <w:lang w:val="en-GB"/>
        </w:rPr>
        <w:t xml:space="preserve">the </w:t>
      </w:r>
      <w:r w:rsidR="00053B92" w:rsidRPr="004E67FE">
        <w:rPr>
          <w:rFonts w:ascii="Times New Roman" w:hAnsi="Times New Roman" w:cs="Times New Roman"/>
          <w:lang w:val="en-GB"/>
        </w:rPr>
        <w:t>moderate methodological holism I attribute to Kant</w:t>
      </w:r>
      <w:r w:rsidR="00C341AD" w:rsidRPr="004E67FE">
        <w:rPr>
          <w:rFonts w:ascii="Times New Roman" w:hAnsi="Times New Roman" w:cs="Times New Roman"/>
          <w:lang w:val="en-GB"/>
        </w:rPr>
        <w:t>.</w:t>
      </w:r>
    </w:p>
    <w:p w14:paraId="600DEC92" w14:textId="77777777" w:rsidR="005279D9" w:rsidRPr="004E67FE" w:rsidRDefault="005279D9" w:rsidP="00685AFB">
      <w:pPr>
        <w:spacing w:line="360" w:lineRule="auto"/>
        <w:rPr>
          <w:rFonts w:ascii="Times New Roman" w:hAnsi="Times New Roman" w:cs="Times New Roman"/>
          <w:lang w:val="en-GB"/>
        </w:rPr>
      </w:pPr>
    </w:p>
    <w:p w14:paraId="600DEC93" w14:textId="77777777" w:rsidR="00F27FAF" w:rsidRPr="004E67FE" w:rsidRDefault="00F27FAF" w:rsidP="00685AFB">
      <w:pPr>
        <w:widowControl w:val="0"/>
        <w:autoSpaceDE w:val="0"/>
        <w:autoSpaceDN w:val="0"/>
        <w:adjustRightInd w:val="0"/>
        <w:spacing w:line="360" w:lineRule="auto"/>
        <w:rPr>
          <w:rFonts w:ascii="Times New Roman" w:hAnsi="Times New Roman" w:cs="Times New Roman"/>
          <w:b/>
          <w:lang w:val="en-GB"/>
        </w:rPr>
      </w:pPr>
      <w:r w:rsidRPr="004E67FE">
        <w:rPr>
          <w:rFonts w:ascii="Times New Roman" w:hAnsi="Times New Roman" w:cs="Times New Roman"/>
          <w:b/>
          <w:lang w:val="en-GB"/>
        </w:rPr>
        <w:t>1. Interest</w:t>
      </w:r>
      <w:r w:rsidRPr="004E67FE">
        <w:rPr>
          <w:rFonts w:ascii="Times New Roman" w:hAnsi="Times New Roman" w:cs="Times New Roman"/>
          <w:lang w:val="en-GB"/>
        </w:rPr>
        <w:t xml:space="preserve"> </w:t>
      </w:r>
    </w:p>
    <w:p w14:paraId="600DEC94" w14:textId="77777777" w:rsidR="00F27FAF" w:rsidRPr="004E67FE" w:rsidRDefault="00F27FAF" w:rsidP="00685AFB">
      <w:pPr>
        <w:spacing w:line="360" w:lineRule="auto"/>
        <w:rPr>
          <w:rFonts w:ascii="Times New Roman" w:hAnsi="Times New Roman" w:cs="Times New Roman"/>
          <w:lang w:val="en-GB"/>
        </w:rPr>
      </w:pPr>
    </w:p>
    <w:p w14:paraId="600DEC95" w14:textId="542D5F63" w:rsidR="00F27FAF"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The idea that human beings have an interest in freedom and that this has to do with the value we place on </w:t>
      </w:r>
      <w:r w:rsidR="003949FD" w:rsidRPr="004E67FE">
        <w:rPr>
          <w:rFonts w:ascii="Times New Roman" w:hAnsi="Times New Roman" w:cs="Times New Roman"/>
          <w:lang w:val="en-GB"/>
        </w:rPr>
        <w:t>it</w:t>
      </w:r>
      <w:r w:rsidRPr="004E67FE">
        <w:rPr>
          <w:rFonts w:ascii="Times New Roman" w:hAnsi="Times New Roman" w:cs="Times New Roman"/>
          <w:lang w:val="en-GB"/>
        </w:rPr>
        <w:t xml:space="preserve"> is not origi</w:t>
      </w:r>
      <w:r w:rsidR="00A04B83" w:rsidRPr="004E67FE">
        <w:rPr>
          <w:rFonts w:ascii="Times New Roman" w:hAnsi="Times New Roman" w:cs="Times New Roman"/>
          <w:lang w:val="en-GB"/>
        </w:rPr>
        <w:t>nal to Kant. Contemporary defenc</w:t>
      </w:r>
      <w:r w:rsidRPr="004E67FE">
        <w:rPr>
          <w:rFonts w:ascii="Times New Roman" w:hAnsi="Times New Roman" w:cs="Times New Roman"/>
          <w:lang w:val="en-GB"/>
        </w:rPr>
        <w:t xml:space="preserve">es of free will also </w:t>
      </w:r>
      <w:r w:rsidR="003949FD" w:rsidRPr="004E67FE">
        <w:rPr>
          <w:rFonts w:ascii="Times New Roman" w:hAnsi="Times New Roman" w:cs="Times New Roman"/>
          <w:lang w:val="en-GB"/>
        </w:rPr>
        <w:t xml:space="preserve">begin </w:t>
      </w:r>
      <w:r w:rsidR="0096371E" w:rsidRPr="004E67FE">
        <w:rPr>
          <w:rFonts w:ascii="Times New Roman" w:hAnsi="Times New Roman" w:cs="Times New Roman"/>
          <w:lang w:val="en-GB"/>
        </w:rPr>
        <w:t>with</w:t>
      </w:r>
      <w:r w:rsidR="003949FD" w:rsidRPr="004E67FE">
        <w:rPr>
          <w:rFonts w:ascii="Times New Roman" w:hAnsi="Times New Roman" w:cs="Times New Roman"/>
          <w:lang w:val="en-GB"/>
        </w:rPr>
        <w:t xml:space="preserve"> </w:t>
      </w:r>
      <w:r w:rsidR="0096371E" w:rsidRPr="004E67FE">
        <w:rPr>
          <w:rFonts w:ascii="Times New Roman" w:hAnsi="Times New Roman" w:cs="Times New Roman"/>
          <w:lang w:val="en-GB"/>
        </w:rPr>
        <w:t xml:space="preserve">an </w:t>
      </w:r>
      <w:r w:rsidR="003949FD" w:rsidRPr="004E67FE">
        <w:rPr>
          <w:rFonts w:ascii="Times New Roman" w:hAnsi="Times New Roman" w:cs="Times New Roman"/>
          <w:lang w:val="en-GB"/>
        </w:rPr>
        <w:t>acknowledg</w:t>
      </w:r>
      <w:r w:rsidR="0096371E" w:rsidRPr="004E67FE">
        <w:rPr>
          <w:rFonts w:ascii="Times New Roman" w:hAnsi="Times New Roman" w:cs="Times New Roman"/>
          <w:lang w:val="en-GB"/>
        </w:rPr>
        <w:t>ement</w:t>
      </w:r>
      <w:r w:rsidRPr="004E67FE">
        <w:rPr>
          <w:rFonts w:ascii="Times New Roman" w:hAnsi="Times New Roman" w:cs="Times New Roman"/>
          <w:lang w:val="en-GB"/>
        </w:rPr>
        <w:t xml:space="preserve"> </w:t>
      </w:r>
      <w:r w:rsidR="003949FD" w:rsidRPr="004E67FE">
        <w:rPr>
          <w:rFonts w:ascii="Times New Roman" w:hAnsi="Times New Roman" w:cs="Times New Roman"/>
          <w:lang w:val="en-GB"/>
        </w:rPr>
        <w:t>that it</w:t>
      </w:r>
      <w:r w:rsidRPr="004E67FE">
        <w:rPr>
          <w:rFonts w:ascii="Times New Roman" w:hAnsi="Times New Roman" w:cs="Times New Roman"/>
          <w:lang w:val="en-GB"/>
        </w:rPr>
        <w:t xml:space="preserve"> m</w:t>
      </w:r>
      <w:r w:rsidR="003949FD" w:rsidRPr="004E67FE">
        <w:rPr>
          <w:rFonts w:ascii="Times New Roman" w:hAnsi="Times New Roman" w:cs="Times New Roman"/>
          <w:lang w:val="en-GB"/>
        </w:rPr>
        <w:t>atters to show that we are free</w:t>
      </w:r>
      <w:r w:rsidR="006845EE">
        <w:rPr>
          <w:rFonts w:ascii="Times New Roman" w:hAnsi="Times New Roman" w:cs="Times New Roman"/>
          <w:lang w:val="en-GB"/>
        </w:rPr>
        <w:t>,</w:t>
      </w:r>
      <w:r w:rsidR="0096371E" w:rsidRPr="004E67FE">
        <w:rPr>
          <w:rFonts w:ascii="Times New Roman" w:hAnsi="Times New Roman" w:cs="Times New Roman"/>
          <w:lang w:val="en-GB"/>
        </w:rPr>
        <w:t xml:space="preserve"> </w:t>
      </w:r>
      <w:r w:rsidR="008069F0" w:rsidRPr="004E67FE">
        <w:rPr>
          <w:rFonts w:ascii="Times New Roman" w:hAnsi="Times New Roman" w:cs="Times New Roman"/>
          <w:lang w:val="en-GB"/>
        </w:rPr>
        <w:t xml:space="preserve">and it matters </w:t>
      </w:r>
      <w:r w:rsidR="0096371E" w:rsidRPr="004E67FE">
        <w:rPr>
          <w:rFonts w:ascii="Times New Roman" w:hAnsi="Times New Roman" w:cs="Times New Roman"/>
          <w:lang w:val="en-GB"/>
        </w:rPr>
        <w:t>because</w:t>
      </w:r>
      <w:r w:rsidRPr="004E67FE">
        <w:rPr>
          <w:rFonts w:ascii="Times New Roman" w:hAnsi="Times New Roman" w:cs="Times New Roman"/>
          <w:lang w:val="en-GB"/>
        </w:rPr>
        <w:t xml:space="preserve"> freedom </w:t>
      </w:r>
      <w:r w:rsidR="0085500A" w:rsidRPr="004E67FE">
        <w:rPr>
          <w:rFonts w:ascii="Times New Roman" w:hAnsi="Times New Roman" w:cs="Times New Roman"/>
          <w:lang w:val="en-GB"/>
        </w:rPr>
        <w:t xml:space="preserve">preserves a good </w:t>
      </w:r>
      <w:r w:rsidR="008069F0" w:rsidRPr="004E67FE">
        <w:rPr>
          <w:rFonts w:ascii="Times New Roman" w:hAnsi="Times New Roman" w:cs="Times New Roman"/>
          <w:lang w:val="en-GB"/>
        </w:rPr>
        <w:t xml:space="preserve">that is </w:t>
      </w:r>
      <w:r w:rsidR="0085500A" w:rsidRPr="004E67FE">
        <w:rPr>
          <w:rFonts w:ascii="Times New Roman" w:hAnsi="Times New Roman" w:cs="Times New Roman"/>
          <w:lang w:val="en-GB"/>
        </w:rPr>
        <w:t>of central value to our moral lives, namely the applica</w:t>
      </w:r>
      <w:r w:rsidR="008069F0" w:rsidRPr="004E67FE">
        <w:rPr>
          <w:rFonts w:ascii="Times New Roman" w:hAnsi="Times New Roman" w:cs="Times New Roman"/>
          <w:lang w:val="en-GB"/>
        </w:rPr>
        <w:t xml:space="preserve">bility of </w:t>
      </w:r>
      <w:r w:rsidR="0085500A" w:rsidRPr="004E67FE">
        <w:rPr>
          <w:rFonts w:ascii="Times New Roman" w:hAnsi="Times New Roman" w:cs="Times New Roman"/>
          <w:lang w:val="en-GB"/>
        </w:rPr>
        <w:t>robust conceptions of moral responsibility</w:t>
      </w:r>
      <w:r w:rsidR="004B7DA9" w:rsidRPr="004E67FE">
        <w:rPr>
          <w:rFonts w:ascii="Times New Roman" w:hAnsi="Times New Roman" w:cs="Times New Roman"/>
          <w:lang w:val="en-GB"/>
        </w:rPr>
        <w:t xml:space="preserve">, which in turn </w:t>
      </w:r>
      <w:r w:rsidR="006845EE">
        <w:rPr>
          <w:rFonts w:ascii="Times New Roman" w:hAnsi="Times New Roman" w:cs="Times New Roman"/>
          <w:lang w:val="en-GB"/>
        </w:rPr>
        <w:t xml:space="preserve">enables </w:t>
      </w:r>
      <w:r w:rsidR="004B7DA9" w:rsidRPr="004E67FE">
        <w:rPr>
          <w:rFonts w:ascii="Times New Roman" w:hAnsi="Times New Roman" w:cs="Times New Roman"/>
          <w:lang w:val="en-GB"/>
        </w:rPr>
        <w:t xml:space="preserve">ordinary </w:t>
      </w:r>
      <w:r w:rsidRPr="004E67FE">
        <w:rPr>
          <w:rFonts w:ascii="Times New Roman" w:hAnsi="Times New Roman" w:cs="Times New Roman"/>
          <w:lang w:val="en-GB"/>
        </w:rPr>
        <w:t>practices of holding each other responsible.</w:t>
      </w:r>
      <w:r w:rsidRPr="004E67FE">
        <w:rPr>
          <w:rStyle w:val="FootnoteReference"/>
          <w:rFonts w:ascii="Times New Roman" w:hAnsi="Times New Roman" w:cs="Times New Roman"/>
          <w:lang w:val="en-GB"/>
        </w:rPr>
        <w:footnoteReference w:id="7"/>
      </w:r>
      <w:r w:rsidRPr="004E67FE">
        <w:rPr>
          <w:rFonts w:ascii="Times New Roman" w:hAnsi="Times New Roman" w:cs="Times New Roman"/>
          <w:lang w:val="en-GB"/>
        </w:rPr>
        <w:t xml:space="preserve"> </w:t>
      </w:r>
      <w:r w:rsidR="0085500A" w:rsidRPr="004E67FE">
        <w:rPr>
          <w:rFonts w:ascii="Times New Roman" w:hAnsi="Times New Roman" w:cs="Times New Roman"/>
          <w:lang w:val="en-GB"/>
        </w:rPr>
        <w:t xml:space="preserve">This </w:t>
      </w:r>
      <w:r w:rsidRPr="004E67FE">
        <w:rPr>
          <w:rFonts w:ascii="Times New Roman" w:hAnsi="Times New Roman" w:cs="Times New Roman"/>
          <w:lang w:val="en-GB"/>
        </w:rPr>
        <w:t>good</w:t>
      </w:r>
      <w:r w:rsidR="0085500A" w:rsidRPr="004E67FE">
        <w:rPr>
          <w:rFonts w:ascii="Times New Roman" w:hAnsi="Times New Roman" w:cs="Times New Roman"/>
          <w:lang w:val="en-GB"/>
        </w:rPr>
        <w:t xml:space="preserve"> </w:t>
      </w:r>
      <w:r w:rsidRPr="004E67FE">
        <w:rPr>
          <w:rFonts w:ascii="Times New Roman" w:hAnsi="Times New Roman" w:cs="Times New Roman"/>
          <w:lang w:val="en-GB"/>
        </w:rPr>
        <w:t>can be secured, so the</w:t>
      </w:r>
      <w:r w:rsidR="00381745" w:rsidRPr="004E67FE">
        <w:rPr>
          <w:rFonts w:ascii="Times New Roman" w:hAnsi="Times New Roman" w:cs="Times New Roman"/>
          <w:lang w:val="en-GB"/>
        </w:rPr>
        <w:t xml:space="preserve"> familiar</w:t>
      </w:r>
      <w:r w:rsidRPr="004E67FE">
        <w:rPr>
          <w:rFonts w:ascii="Times New Roman" w:hAnsi="Times New Roman" w:cs="Times New Roman"/>
          <w:lang w:val="en-GB"/>
        </w:rPr>
        <w:t xml:space="preserve"> libertarian argument goes, only if it is possible to locate genuine authorship within the agent.</w:t>
      </w:r>
      <w:r w:rsidRPr="004E67FE">
        <w:rPr>
          <w:rStyle w:val="FootnoteReference"/>
          <w:rFonts w:ascii="Times New Roman" w:hAnsi="Times New Roman" w:cs="Times New Roman"/>
          <w:lang w:val="en-GB"/>
        </w:rPr>
        <w:footnoteReference w:id="8"/>
      </w:r>
      <w:r w:rsidRPr="004E67FE">
        <w:rPr>
          <w:rFonts w:ascii="Times New Roman" w:hAnsi="Times New Roman" w:cs="Times New Roman"/>
          <w:lang w:val="en-GB"/>
        </w:rPr>
        <w:t xml:space="preserve">  In essence</w:t>
      </w:r>
      <w:r w:rsidR="0085500A" w:rsidRPr="004E67FE">
        <w:rPr>
          <w:rFonts w:ascii="Times New Roman" w:hAnsi="Times New Roman" w:cs="Times New Roman"/>
          <w:lang w:val="en-GB"/>
        </w:rPr>
        <w:t xml:space="preserve"> then</w:t>
      </w:r>
      <w:r w:rsidR="00381745" w:rsidRPr="004E67FE">
        <w:rPr>
          <w:rFonts w:ascii="Times New Roman" w:hAnsi="Times New Roman" w:cs="Times New Roman"/>
          <w:lang w:val="en-GB"/>
        </w:rPr>
        <w:t>,</w:t>
      </w:r>
      <w:r w:rsidRPr="004E67FE">
        <w:rPr>
          <w:rFonts w:ascii="Times New Roman" w:hAnsi="Times New Roman" w:cs="Times New Roman"/>
          <w:lang w:val="en-GB"/>
        </w:rPr>
        <w:t xml:space="preserve"> free will </w:t>
      </w:r>
      <w:r w:rsidR="00381745" w:rsidRPr="004E67FE">
        <w:rPr>
          <w:rFonts w:ascii="Times New Roman" w:hAnsi="Times New Roman" w:cs="Times New Roman"/>
          <w:lang w:val="en-GB"/>
        </w:rPr>
        <w:t>is</w:t>
      </w:r>
      <w:r w:rsidRPr="004E67FE">
        <w:rPr>
          <w:rFonts w:ascii="Times New Roman" w:hAnsi="Times New Roman" w:cs="Times New Roman"/>
          <w:lang w:val="en-GB"/>
        </w:rPr>
        <w:t xml:space="preserve"> a location problem created by the need to secure what is sometimes called </w:t>
      </w:r>
      <w:r w:rsidR="00B142E4">
        <w:rPr>
          <w:rFonts w:ascii="Times New Roman" w:hAnsi="Times New Roman" w:cs="Times New Roman"/>
          <w:lang w:val="en-GB"/>
        </w:rPr>
        <w:t>‘</w:t>
      </w:r>
      <w:r w:rsidRPr="004E67FE">
        <w:rPr>
          <w:rFonts w:ascii="Times New Roman" w:hAnsi="Times New Roman" w:cs="Times New Roman"/>
          <w:lang w:val="en-GB"/>
        </w:rPr>
        <w:t>ultimate</w:t>
      </w:r>
      <w:r w:rsidR="00B142E4">
        <w:rPr>
          <w:rFonts w:ascii="Times New Roman" w:hAnsi="Times New Roman" w:cs="Times New Roman"/>
          <w:lang w:val="en-GB"/>
        </w:rPr>
        <w:t>’</w:t>
      </w:r>
      <w:r w:rsidRPr="004E67FE">
        <w:rPr>
          <w:rFonts w:ascii="Times New Roman" w:hAnsi="Times New Roman" w:cs="Times New Roman"/>
          <w:lang w:val="en-GB"/>
        </w:rPr>
        <w:t xml:space="preserve"> resp</w:t>
      </w:r>
      <w:r w:rsidR="00680729" w:rsidRPr="004E67FE">
        <w:rPr>
          <w:rFonts w:ascii="Times New Roman" w:hAnsi="Times New Roman" w:cs="Times New Roman"/>
          <w:lang w:val="en-GB"/>
        </w:rPr>
        <w:t xml:space="preserve">onsibility for our actions. It is appreciation of this location problem that has motivated theories that posit </w:t>
      </w:r>
      <w:r w:rsidRPr="004E67FE">
        <w:rPr>
          <w:rFonts w:ascii="Times New Roman" w:hAnsi="Times New Roman" w:cs="Times New Roman"/>
          <w:lang w:val="en-GB"/>
        </w:rPr>
        <w:t xml:space="preserve">a distinctive </w:t>
      </w:r>
      <w:r w:rsidR="00680729" w:rsidRPr="004E67FE">
        <w:rPr>
          <w:rFonts w:ascii="Times New Roman" w:hAnsi="Times New Roman" w:cs="Times New Roman"/>
          <w:lang w:val="en-GB"/>
        </w:rPr>
        <w:t xml:space="preserve">sort of </w:t>
      </w:r>
      <w:r w:rsidRPr="004E67FE">
        <w:rPr>
          <w:rFonts w:ascii="Times New Roman" w:hAnsi="Times New Roman" w:cs="Times New Roman"/>
          <w:lang w:val="en-GB"/>
        </w:rPr>
        <w:t>agent-causa</w:t>
      </w:r>
      <w:r w:rsidR="00680729" w:rsidRPr="004E67FE">
        <w:rPr>
          <w:rFonts w:ascii="Times New Roman" w:hAnsi="Times New Roman" w:cs="Times New Roman"/>
          <w:lang w:val="en-GB"/>
        </w:rPr>
        <w:t xml:space="preserve">l </w:t>
      </w:r>
      <w:proofErr w:type="gramStart"/>
      <w:r w:rsidR="00680729" w:rsidRPr="004E67FE">
        <w:rPr>
          <w:rFonts w:ascii="Times New Roman" w:hAnsi="Times New Roman" w:cs="Times New Roman"/>
          <w:lang w:val="en-GB"/>
        </w:rPr>
        <w:t>power</w:t>
      </w:r>
      <w:r w:rsidRPr="004E67FE">
        <w:rPr>
          <w:rFonts w:ascii="Times New Roman" w:hAnsi="Times New Roman" w:cs="Times New Roman"/>
          <w:lang w:val="en-GB"/>
        </w:rPr>
        <w:t xml:space="preserve"> which</w:t>
      </w:r>
      <w:proofErr w:type="gramEnd"/>
      <w:r w:rsidRPr="004E67FE">
        <w:rPr>
          <w:rFonts w:ascii="Times New Roman" w:hAnsi="Times New Roman" w:cs="Times New Roman"/>
          <w:lang w:val="en-GB"/>
        </w:rPr>
        <w:t xml:space="preserve"> is irreducible to any other sort of causal power.</w:t>
      </w:r>
      <w:r w:rsidRPr="004E67FE">
        <w:rPr>
          <w:rStyle w:val="FootnoteReference"/>
          <w:rFonts w:ascii="Times New Roman" w:hAnsi="Times New Roman" w:cs="Times New Roman"/>
          <w:lang w:val="en-GB"/>
        </w:rPr>
        <w:t xml:space="preserve"> </w:t>
      </w:r>
      <w:r w:rsidRPr="004E67FE">
        <w:rPr>
          <w:rStyle w:val="FootnoteReference"/>
          <w:rFonts w:ascii="Times New Roman" w:hAnsi="Times New Roman" w:cs="Times New Roman"/>
          <w:lang w:val="en-GB"/>
        </w:rPr>
        <w:footnoteReference w:id="9"/>
      </w:r>
      <w:r w:rsidRPr="004E67FE">
        <w:rPr>
          <w:rFonts w:ascii="Times New Roman" w:hAnsi="Times New Roman" w:cs="Times New Roman"/>
          <w:lang w:val="en-GB"/>
        </w:rPr>
        <w:t xml:space="preserve">  The idea of a </w:t>
      </w:r>
      <w:proofErr w:type="spellStart"/>
      <w:r w:rsidRPr="004E67FE">
        <w:rPr>
          <w:rFonts w:ascii="Times New Roman" w:hAnsi="Times New Roman" w:cs="Times New Roman"/>
          <w:lang w:val="en-GB"/>
        </w:rPr>
        <w:t>noumenal</w:t>
      </w:r>
      <w:proofErr w:type="spellEnd"/>
      <w:r w:rsidRPr="004E67FE">
        <w:rPr>
          <w:rFonts w:ascii="Times New Roman" w:hAnsi="Times New Roman" w:cs="Times New Roman"/>
          <w:lang w:val="en-GB"/>
        </w:rPr>
        <w:t xml:space="preserve"> self is regularly taken to be a version of this view.</w:t>
      </w:r>
      <w:r w:rsidRPr="004E67FE">
        <w:rPr>
          <w:rStyle w:val="FootnoteReference"/>
          <w:rFonts w:ascii="Times New Roman" w:hAnsi="Times New Roman" w:cs="Times New Roman"/>
          <w:lang w:val="en-GB"/>
        </w:rPr>
        <w:footnoteReference w:id="10"/>
      </w:r>
      <w:r w:rsidRPr="004E67FE">
        <w:rPr>
          <w:rFonts w:ascii="Times New Roman" w:hAnsi="Times New Roman" w:cs="Times New Roman"/>
          <w:lang w:val="en-GB"/>
        </w:rPr>
        <w:t xml:space="preserve"> This is not the interpretation I defend here, </w:t>
      </w:r>
      <w:r w:rsidR="00680729" w:rsidRPr="004E67FE">
        <w:rPr>
          <w:rFonts w:ascii="Times New Roman" w:hAnsi="Times New Roman" w:cs="Times New Roman"/>
          <w:lang w:val="en-GB"/>
        </w:rPr>
        <w:t>mainly because I do not think that this would solve the problem that interests Kant</w:t>
      </w:r>
      <w:r w:rsidRPr="004E67FE">
        <w:rPr>
          <w:rFonts w:ascii="Times New Roman" w:hAnsi="Times New Roman" w:cs="Times New Roman"/>
          <w:lang w:val="en-GB"/>
        </w:rPr>
        <w:t>.</w:t>
      </w:r>
      <w:r w:rsidRPr="004E67FE">
        <w:rPr>
          <w:rStyle w:val="FootnoteReference"/>
          <w:rFonts w:ascii="Times New Roman" w:hAnsi="Times New Roman" w:cs="Times New Roman"/>
          <w:lang w:val="en-GB"/>
        </w:rPr>
        <w:footnoteReference w:id="11"/>
      </w:r>
      <w:r w:rsidR="0085500A" w:rsidRPr="004E67FE">
        <w:rPr>
          <w:rFonts w:ascii="Times New Roman" w:hAnsi="Times New Roman" w:cs="Times New Roman"/>
          <w:lang w:val="en-GB"/>
        </w:rPr>
        <w:t xml:space="preserve"> E</w:t>
      </w:r>
      <w:r w:rsidRPr="004E67FE">
        <w:rPr>
          <w:rFonts w:ascii="Times New Roman" w:hAnsi="Times New Roman" w:cs="Times New Roman"/>
          <w:lang w:val="en-GB"/>
        </w:rPr>
        <w:t xml:space="preserve">specially in the first </w:t>
      </w:r>
      <w:r w:rsidRPr="004E67FE">
        <w:rPr>
          <w:rFonts w:ascii="Times New Roman" w:hAnsi="Times New Roman" w:cs="Times New Roman"/>
          <w:i/>
          <w:lang w:val="en-GB"/>
        </w:rPr>
        <w:t>Critique</w:t>
      </w:r>
      <w:r w:rsidRPr="004E67FE">
        <w:rPr>
          <w:rFonts w:ascii="Times New Roman" w:hAnsi="Times New Roman" w:cs="Times New Roman"/>
          <w:lang w:val="en-GB"/>
        </w:rPr>
        <w:t xml:space="preserve">, </w:t>
      </w:r>
      <w:r w:rsidR="0085500A" w:rsidRPr="004E67FE">
        <w:rPr>
          <w:rFonts w:ascii="Times New Roman" w:hAnsi="Times New Roman" w:cs="Times New Roman"/>
          <w:lang w:val="en-GB"/>
        </w:rPr>
        <w:t xml:space="preserve">Kant </w:t>
      </w:r>
      <w:r w:rsidRPr="004E67FE">
        <w:rPr>
          <w:rFonts w:ascii="Times New Roman" w:hAnsi="Times New Roman" w:cs="Times New Roman"/>
          <w:lang w:val="en-GB"/>
        </w:rPr>
        <w:t xml:space="preserve">presents reason as confronting a different location problem: the location of norms. </w:t>
      </w:r>
      <w:r w:rsidR="0085500A" w:rsidRPr="004E67FE">
        <w:rPr>
          <w:rFonts w:ascii="Times New Roman" w:hAnsi="Times New Roman" w:cs="Times New Roman"/>
          <w:lang w:val="en-GB"/>
        </w:rPr>
        <w:t xml:space="preserve">Briefly, </w:t>
      </w:r>
      <w:r w:rsidRPr="004E67FE">
        <w:rPr>
          <w:rFonts w:ascii="Times New Roman" w:hAnsi="Times New Roman" w:cs="Times New Roman"/>
          <w:lang w:val="en-GB"/>
        </w:rPr>
        <w:t xml:space="preserve">reason has an interest in freedom because reason is concerned with </w:t>
      </w:r>
      <w:r w:rsidRPr="004E67FE">
        <w:rPr>
          <w:rFonts w:ascii="Times New Roman" w:hAnsi="Times New Roman" w:cs="Times New Roman"/>
          <w:lang w:val="en-GB"/>
        </w:rPr>
        <w:lastRenderedPageBreak/>
        <w:t xml:space="preserve">strong authoritative norms, for which an external perspective </w:t>
      </w:r>
      <w:r w:rsidR="0085500A" w:rsidRPr="004E67FE">
        <w:rPr>
          <w:rFonts w:ascii="Times New Roman" w:hAnsi="Times New Roman" w:cs="Times New Roman"/>
          <w:lang w:val="en-GB"/>
        </w:rPr>
        <w:t xml:space="preserve">on normative practices </w:t>
      </w:r>
      <w:r w:rsidRPr="004E67FE">
        <w:rPr>
          <w:rFonts w:ascii="Times New Roman" w:hAnsi="Times New Roman" w:cs="Times New Roman"/>
          <w:lang w:val="en-GB"/>
        </w:rPr>
        <w:t>is required and which only freedom</w:t>
      </w:r>
      <w:r w:rsidR="0085500A" w:rsidRPr="004E67FE">
        <w:rPr>
          <w:rFonts w:ascii="Times New Roman" w:hAnsi="Times New Roman" w:cs="Times New Roman"/>
          <w:lang w:val="en-GB"/>
        </w:rPr>
        <w:t>,</w:t>
      </w:r>
      <w:r w:rsidRPr="004E67FE">
        <w:rPr>
          <w:rFonts w:ascii="Times New Roman" w:hAnsi="Times New Roman" w:cs="Times New Roman"/>
          <w:lang w:val="en-GB"/>
        </w:rPr>
        <w:t xml:space="preserve"> in the transcendental sense</w:t>
      </w:r>
      <w:r w:rsidR="0085500A" w:rsidRPr="004E67FE">
        <w:rPr>
          <w:rFonts w:ascii="Times New Roman" w:hAnsi="Times New Roman" w:cs="Times New Roman"/>
          <w:lang w:val="en-GB"/>
        </w:rPr>
        <w:t>,</w:t>
      </w:r>
      <w:r w:rsidRPr="004E67FE">
        <w:rPr>
          <w:rFonts w:ascii="Times New Roman" w:hAnsi="Times New Roman" w:cs="Times New Roman"/>
          <w:lang w:val="en-GB"/>
        </w:rPr>
        <w:t xml:space="preserve"> can provide. </w:t>
      </w:r>
      <w:r w:rsidR="003E55A7" w:rsidRPr="004E67FE">
        <w:rPr>
          <w:rFonts w:ascii="Times New Roman" w:hAnsi="Times New Roman" w:cs="Times New Roman"/>
          <w:lang w:val="en-GB"/>
        </w:rPr>
        <w:t>In the following section, I examine</w:t>
      </w:r>
      <w:r w:rsidRPr="004E67FE">
        <w:rPr>
          <w:rFonts w:ascii="Times New Roman" w:hAnsi="Times New Roman" w:cs="Times New Roman"/>
          <w:lang w:val="en-GB"/>
        </w:rPr>
        <w:t xml:space="preserve"> the arguments adduced in support</w:t>
      </w:r>
      <w:r w:rsidR="00AD3F92" w:rsidRPr="004E67FE">
        <w:rPr>
          <w:rFonts w:ascii="Times New Roman" w:hAnsi="Times New Roman" w:cs="Times New Roman"/>
          <w:lang w:val="en-GB"/>
        </w:rPr>
        <w:t xml:space="preserve"> </w:t>
      </w:r>
      <w:r w:rsidR="003E55A7" w:rsidRPr="004E67FE">
        <w:rPr>
          <w:rFonts w:ascii="Times New Roman" w:hAnsi="Times New Roman" w:cs="Times New Roman"/>
          <w:lang w:val="en-GB"/>
        </w:rPr>
        <w:t>of this relation between norms and freedom, before I turn to consider an influential deflationary interpretation of the antinomy and exa</w:t>
      </w:r>
      <w:r w:rsidR="00EF2C39" w:rsidRPr="004E67FE">
        <w:rPr>
          <w:rFonts w:ascii="Times New Roman" w:hAnsi="Times New Roman" w:cs="Times New Roman"/>
          <w:lang w:val="en-GB"/>
        </w:rPr>
        <w:t>mine how it deals with this relation</w:t>
      </w:r>
      <w:r w:rsidR="00AD3F92" w:rsidRPr="004E67FE">
        <w:rPr>
          <w:rFonts w:ascii="Times New Roman" w:hAnsi="Times New Roman" w:cs="Times New Roman"/>
          <w:lang w:val="en-GB"/>
        </w:rPr>
        <w:t>.</w:t>
      </w:r>
    </w:p>
    <w:p w14:paraId="600DEC96" w14:textId="77777777" w:rsidR="00F27FAF" w:rsidRPr="004E67FE" w:rsidRDefault="00F27FAF" w:rsidP="00685AFB">
      <w:pPr>
        <w:spacing w:line="360" w:lineRule="auto"/>
        <w:rPr>
          <w:rFonts w:ascii="Times New Roman" w:hAnsi="Times New Roman" w:cs="Times New Roman"/>
          <w:lang w:val="en-GB"/>
        </w:rPr>
      </w:pPr>
    </w:p>
    <w:p w14:paraId="600DEC97" w14:textId="77777777" w:rsidR="00F27FAF"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b/>
          <w:lang w:val="en-GB"/>
        </w:rPr>
        <w:t xml:space="preserve">1.1. </w:t>
      </w:r>
      <w:r w:rsidRPr="004E67FE">
        <w:rPr>
          <w:rFonts w:ascii="Times New Roman" w:hAnsi="Times New Roman" w:cs="Times New Roman"/>
          <w:lang w:val="en-GB"/>
        </w:rPr>
        <w:t xml:space="preserve">One version of the location problem is given in a compact sub-section on the </w:t>
      </w:r>
      <w:r w:rsidR="00B142E4">
        <w:rPr>
          <w:rFonts w:ascii="Times New Roman" w:hAnsi="Times New Roman" w:cs="Times New Roman"/>
          <w:lang w:val="en-GB"/>
        </w:rPr>
        <w:t>‘</w:t>
      </w:r>
      <w:r w:rsidRPr="004E67FE">
        <w:rPr>
          <w:rFonts w:ascii="Times New Roman" w:hAnsi="Times New Roman" w:cs="Times New Roman"/>
          <w:lang w:val="en-GB"/>
        </w:rPr>
        <w:t>Resolution of the cosmological idea of the totality of the derivation of occurrences in the world from their causes</w:t>
      </w:r>
      <w:r w:rsidR="00B142E4">
        <w:rPr>
          <w:rFonts w:ascii="Times New Roman" w:hAnsi="Times New Roman" w:cs="Times New Roman"/>
          <w:lang w:val="en-GB"/>
        </w:rPr>
        <w:t>’</w:t>
      </w:r>
      <w:r w:rsidRPr="004E67FE">
        <w:rPr>
          <w:rFonts w:ascii="Times New Roman" w:hAnsi="Times New Roman" w:cs="Times New Roman"/>
          <w:lang w:val="en-GB"/>
        </w:rPr>
        <w:t xml:space="preserve">: </w:t>
      </w:r>
    </w:p>
    <w:p w14:paraId="600DEC98" w14:textId="77777777" w:rsidR="00F27FAF" w:rsidRPr="004E67FE" w:rsidRDefault="00F27FAF" w:rsidP="00685AFB">
      <w:pPr>
        <w:spacing w:line="360" w:lineRule="auto"/>
        <w:rPr>
          <w:rFonts w:ascii="Times New Roman" w:hAnsi="Times New Roman" w:cs="Times New Roman"/>
          <w:lang w:val="en-GB"/>
        </w:rPr>
      </w:pPr>
    </w:p>
    <w:p w14:paraId="600DEC99" w14:textId="77777777" w:rsidR="00F27FAF"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[T]he latter [practical freedom] presupposes that although something has not happened, it nevertheless </w:t>
      </w:r>
      <w:r w:rsidRPr="004E67FE">
        <w:rPr>
          <w:rFonts w:ascii="Times New Roman" w:hAnsi="Times New Roman" w:cs="Times New Roman"/>
          <w:b/>
          <w:lang w:val="en-GB"/>
        </w:rPr>
        <w:t>ought</w:t>
      </w:r>
      <w:r w:rsidRPr="004E67FE">
        <w:rPr>
          <w:rFonts w:ascii="Times New Roman" w:hAnsi="Times New Roman" w:cs="Times New Roman"/>
          <w:lang w:val="en-GB"/>
        </w:rPr>
        <w:t xml:space="preserve"> to have happened, and its cause in appearance was thus not so determining that there is not a causality in our power of choice such that, independently of those natural causes and even opposed to their power and influence,  it might produce something determined in the temporal order in accord with empirical laws, and hence begin a series of occurrences </w:t>
      </w:r>
      <w:r w:rsidRPr="004E67FE">
        <w:rPr>
          <w:rFonts w:ascii="Times New Roman" w:hAnsi="Times New Roman" w:cs="Times New Roman"/>
          <w:b/>
          <w:lang w:val="en-GB"/>
        </w:rPr>
        <w:t>entirely from itself</w:t>
      </w:r>
      <w:r w:rsidRPr="004E67FE">
        <w:rPr>
          <w:rFonts w:ascii="Times New Roman" w:hAnsi="Times New Roman" w:cs="Times New Roman"/>
          <w:lang w:val="en-GB"/>
        </w:rPr>
        <w:t xml:space="preserve"> (</w:t>
      </w:r>
      <w:proofErr w:type="spellStart"/>
      <w:r w:rsidRPr="004E67FE">
        <w:rPr>
          <w:rFonts w:ascii="Times New Roman" w:hAnsi="Times New Roman" w:cs="Times New Roman"/>
          <w:i/>
          <w:lang w:val="en-GB"/>
        </w:rPr>
        <w:t>KrV</w:t>
      </w:r>
      <w:proofErr w:type="spellEnd"/>
      <w:r w:rsidRPr="004E67FE">
        <w:rPr>
          <w:rFonts w:ascii="Times New Roman" w:hAnsi="Times New Roman" w:cs="Times New Roman"/>
          <w:lang w:val="en-GB"/>
        </w:rPr>
        <w:t xml:space="preserve"> A 534, B562). </w:t>
      </w:r>
    </w:p>
    <w:p w14:paraId="600DEC9A" w14:textId="77777777" w:rsidR="00F27FAF" w:rsidRPr="004E67FE" w:rsidRDefault="00F27FAF" w:rsidP="00685AFB">
      <w:pPr>
        <w:spacing w:line="360" w:lineRule="auto"/>
        <w:rPr>
          <w:rFonts w:ascii="Times New Roman" w:hAnsi="Times New Roman" w:cs="Times New Roman"/>
          <w:lang w:val="en-GB"/>
        </w:rPr>
      </w:pPr>
    </w:p>
    <w:p w14:paraId="600DEC9B" w14:textId="77777777" w:rsidR="00F27FAF"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The passage is complicated, because </w:t>
      </w:r>
      <w:r w:rsidR="006221CE" w:rsidRPr="004E67FE">
        <w:rPr>
          <w:rFonts w:ascii="Times New Roman" w:hAnsi="Times New Roman" w:cs="Times New Roman"/>
          <w:lang w:val="en-GB"/>
        </w:rPr>
        <w:t xml:space="preserve">Kant runs together </w:t>
      </w:r>
      <w:r w:rsidRPr="004E67FE">
        <w:rPr>
          <w:rFonts w:ascii="Times New Roman" w:hAnsi="Times New Roman" w:cs="Times New Roman"/>
          <w:lang w:val="en-GB"/>
        </w:rPr>
        <w:t xml:space="preserve">a number of things. First </w:t>
      </w:r>
      <w:r w:rsidR="006221CE" w:rsidRPr="004E67FE">
        <w:rPr>
          <w:rFonts w:ascii="Times New Roman" w:hAnsi="Times New Roman" w:cs="Times New Roman"/>
          <w:lang w:val="en-GB"/>
        </w:rPr>
        <w:t>he</w:t>
      </w:r>
      <w:r w:rsidRPr="004E67FE">
        <w:rPr>
          <w:rFonts w:ascii="Times New Roman" w:hAnsi="Times New Roman" w:cs="Times New Roman"/>
          <w:lang w:val="en-GB"/>
        </w:rPr>
        <w:t xml:space="preserve"> draws a contrast between different causal powers, the human power of choice and the power of natural causes. This contrast raises deep issues that are central to the analysis of human agency in the following section. Secondly he suggests that there are different laws relevant to the different powers, determining their manifestations. It is in this context that the rational interest in freedom is expressed as concerning the location of the </w:t>
      </w:r>
      <w:r w:rsidR="00B142E4">
        <w:rPr>
          <w:rFonts w:ascii="Times New Roman" w:hAnsi="Times New Roman" w:cs="Times New Roman"/>
          <w:lang w:val="en-GB"/>
        </w:rPr>
        <w:t>‘</w:t>
      </w:r>
      <w:r w:rsidRPr="004E67FE">
        <w:rPr>
          <w:rFonts w:ascii="Times New Roman" w:hAnsi="Times New Roman" w:cs="Times New Roman"/>
          <w:lang w:val="en-GB"/>
        </w:rPr>
        <w:t>ought</w:t>
      </w:r>
      <w:r w:rsidR="00B142E4">
        <w:rPr>
          <w:rFonts w:ascii="Times New Roman" w:hAnsi="Times New Roman" w:cs="Times New Roman"/>
          <w:lang w:val="en-GB"/>
        </w:rPr>
        <w:t>’</w:t>
      </w:r>
      <w:r w:rsidRPr="004E67FE">
        <w:rPr>
          <w:rFonts w:ascii="Times New Roman" w:hAnsi="Times New Roman" w:cs="Times New Roman"/>
          <w:lang w:val="en-GB"/>
        </w:rPr>
        <w:t xml:space="preserve">. </w:t>
      </w:r>
    </w:p>
    <w:p w14:paraId="600DEC9C" w14:textId="77777777" w:rsidR="00F27FAF" w:rsidRPr="004E67FE" w:rsidRDefault="00F27FAF" w:rsidP="00685AFB">
      <w:pPr>
        <w:spacing w:line="360" w:lineRule="auto"/>
        <w:rPr>
          <w:rFonts w:ascii="Times New Roman" w:hAnsi="Times New Roman" w:cs="Times New Roman"/>
          <w:lang w:val="en-GB"/>
        </w:rPr>
      </w:pPr>
    </w:p>
    <w:p w14:paraId="600DEC9D" w14:textId="0BFECC15" w:rsidR="00F27FAF"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Kant states that it must be possible for the occurrences that are actions to embody </w:t>
      </w:r>
      <w:r w:rsidR="00F65ACD">
        <w:rPr>
          <w:rFonts w:ascii="Times New Roman" w:hAnsi="Times New Roman" w:cs="Times New Roman"/>
          <w:lang w:val="en-GB"/>
        </w:rPr>
        <w:t>–</w:t>
      </w:r>
      <w:r w:rsidRPr="004E67FE">
        <w:rPr>
          <w:rFonts w:ascii="Times New Roman" w:hAnsi="Times New Roman" w:cs="Times New Roman"/>
          <w:lang w:val="en-GB"/>
        </w:rPr>
        <w:t>and be intelligible in terms of</w:t>
      </w:r>
      <w:r w:rsidR="00F65ACD">
        <w:rPr>
          <w:rFonts w:ascii="Times New Roman" w:hAnsi="Times New Roman" w:cs="Times New Roman"/>
          <w:lang w:val="en-GB"/>
        </w:rPr>
        <w:t xml:space="preserve"> –</w:t>
      </w:r>
      <w:r w:rsidRPr="004E67FE">
        <w:rPr>
          <w:rFonts w:ascii="Times New Roman" w:hAnsi="Times New Roman" w:cs="Times New Roman"/>
          <w:lang w:val="en-GB"/>
        </w:rPr>
        <w:t xml:space="preserve"> an idea of what ought to have happened, even when </w:t>
      </w:r>
      <w:r w:rsidR="00A3605A" w:rsidRPr="004E67FE">
        <w:rPr>
          <w:rFonts w:ascii="Times New Roman" w:hAnsi="Times New Roman" w:cs="Times New Roman"/>
          <w:lang w:val="en-GB"/>
        </w:rPr>
        <w:t xml:space="preserve">that </w:t>
      </w:r>
      <w:r w:rsidR="00B142E4">
        <w:rPr>
          <w:rFonts w:ascii="Times New Roman" w:hAnsi="Times New Roman" w:cs="Times New Roman"/>
          <w:lang w:val="en-GB"/>
        </w:rPr>
        <w:t>‘</w:t>
      </w:r>
      <w:r w:rsidR="00A3605A" w:rsidRPr="004E67FE">
        <w:rPr>
          <w:rFonts w:ascii="Times New Roman" w:hAnsi="Times New Roman" w:cs="Times New Roman"/>
          <w:lang w:val="en-GB"/>
        </w:rPr>
        <w:t>something</w:t>
      </w:r>
      <w:r w:rsidR="00B142E4">
        <w:rPr>
          <w:rFonts w:ascii="Times New Roman" w:hAnsi="Times New Roman" w:cs="Times New Roman"/>
          <w:lang w:val="en-GB"/>
        </w:rPr>
        <w:t>’</w:t>
      </w:r>
      <w:r w:rsidR="00A3605A" w:rsidRPr="004E67FE">
        <w:rPr>
          <w:rFonts w:ascii="Times New Roman" w:hAnsi="Times New Roman" w:cs="Times New Roman"/>
          <w:lang w:val="en-GB"/>
        </w:rPr>
        <w:t xml:space="preserve"> has</w:t>
      </w:r>
      <w:r w:rsidRPr="004E67FE">
        <w:rPr>
          <w:rFonts w:ascii="Times New Roman" w:hAnsi="Times New Roman" w:cs="Times New Roman"/>
          <w:lang w:val="en-GB"/>
        </w:rPr>
        <w:t xml:space="preserve"> not happened. There are two ways of interpreting this claim. </w:t>
      </w:r>
    </w:p>
    <w:p w14:paraId="600DEC9E" w14:textId="77777777" w:rsidR="00F27FAF" w:rsidRPr="004E67FE" w:rsidRDefault="00F27FAF" w:rsidP="00685AFB">
      <w:pPr>
        <w:spacing w:line="360" w:lineRule="auto"/>
        <w:rPr>
          <w:rFonts w:ascii="Times New Roman" w:hAnsi="Times New Roman" w:cs="Times New Roman"/>
          <w:lang w:val="en-GB"/>
        </w:rPr>
      </w:pPr>
    </w:p>
    <w:p w14:paraId="600DEC9F" w14:textId="0825824B" w:rsidR="00F27FAF" w:rsidRPr="004E67FE" w:rsidRDefault="00127C7E" w:rsidP="00685AFB">
      <w:pPr>
        <w:spacing w:line="360" w:lineRule="auto"/>
        <w:rPr>
          <w:rFonts w:ascii="Times New Roman" w:hAnsi="Times New Roman" w:cs="Times New Roman"/>
          <w:lang w:val="en-GB"/>
        </w:rPr>
      </w:pPr>
      <w:r w:rsidRPr="004E67FE">
        <w:rPr>
          <w:rFonts w:ascii="Times New Roman" w:hAnsi="Times New Roman" w:cs="Times New Roman"/>
          <w:lang w:val="en-GB"/>
        </w:rPr>
        <w:t>On t</w:t>
      </w:r>
      <w:r w:rsidR="00F27FAF" w:rsidRPr="004E67FE">
        <w:rPr>
          <w:rFonts w:ascii="Times New Roman" w:hAnsi="Times New Roman" w:cs="Times New Roman"/>
          <w:lang w:val="en-GB"/>
        </w:rPr>
        <w:t>he first interpretation</w:t>
      </w:r>
      <w:r w:rsidRPr="004E67FE">
        <w:rPr>
          <w:rFonts w:ascii="Times New Roman" w:hAnsi="Times New Roman" w:cs="Times New Roman"/>
          <w:lang w:val="en-GB"/>
        </w:rPr>
        <w:t>, the claim</w:t>
      </w:r>
      <w:r w:rsidR="00F27FAF" w:rsidRPr="004E67FE">
        <w:rPr>
          <w:rFonts w:ascii="Times New Roman" w:hAnsi="Times New Roman" w:cs="Times New Roman"/>
          <w:lang w:val="en-GB"/>
        </w:rPr>
        <w:t xml:space="preserve"> is about unrealised possibilities. Support for this reading comes with the clarification that </w:t>
      </w:r>
      <w:r w:rsidR="00B142E4">
        <w:rPr>
          <w:rFonts w:ascii="Times New Roman" w:hAnsi="Times New Roman" w:cs="Times New Roman"/>
          <w:lang w:val="en-GB"/>
        </w:rPr>
        <w:t>‘</w:t>
      </w:r>
      <w:r w:rsidR="00F27FAF" w:rsidRPr="004E67FE">
        <w:rPr>
          <w:rFonts w:ascii="Times New Roman" w:hAnsi="Times New Roman" w:cs="Times New Roman"/>
          <w:lang w:val="en-GB"/>
        </w:rPr>
        <w:t xml:space="preserve">this "ought" </w:t>
      </w:r>
      <w:proofErr w:type="gramStart"/>
      <w:r w:rsidR="00F27FAF" w:rsidRPr="004E67FE">
        <w:rPr>
          <w:rFonts w:ascii="Times New Roman" w:hAnsi="Times New Roman" w:cs="Times New Roman"/>
          <w:lang w:val="en-GB"/>
        </w:rPr>
        <w:t>expresses</w:t>
      </w:r>
      <w:proofErr w:type="gramEnd"/>
      <w:r w:rsidR="00F27FAF" w:rsidRPr="004E67FE">
        <w:rPr>
          <w:rFonts w:ascii="Times New Roman" w:hAnsi="Times New Roman" w:cs="Times New Roman"/>
          <w:lang w:val="en-GB"/>
        </w:rPr>
        <w:t xml:space="preserve"> a </w:t>
      </w:r>
      <w:r w:rsidR="00F27FAF" w:rsidRPr="004E67FE">
        <w:rPr>
          <w:rFonts w:ascii="Times New Roman" w:hAnsi="Times New Roman" w:cs="Times New Roman"/>
          <w:i/>
          <w:lang w:val="en-GB"/>
        </w:rPr>
        <w:t>possible</w:t>
      </w:r>
      <w:r w:rsidR="00F27FAF" w:rsidRPr="004E67FE">
        <w:rPr>
          <w:rFonts w:ascii="Times New Roman" w:hAnsi="Times New Roman" w:cs="Times New Roman"/>
          <w:lang w:val="en-GB"/>
        </w:rPr>
        <w:t xml:space="preserve"> action</w:t>
      </w:r>
      <w:r w:rsidR="00B142E4">
        <w:rPr>
          <w:rFonts w:ascii="Times New Roman" w:hAnsi="Times New Roman" w:cs="Times New Roman"/>
          <w:lang w:val="en-GB"/>
        </w:rPr>
        <w:t>’</w:t>
      </w:r>
      <w:r w:rsidR="00F27FAF" w:rsidRPr="004E67FE">
        <w:rPr>
          <w:rFonts w:ascii="Times New Roman" w:hAnsi="Times New Roman" w:cs="Times New Roman"/>
          <w:lang w:val="en-GB"/>
        </w:rPr>
        <w:t xml:space="preserve"> (</w:t>
      </w:r>
      <w:proofErr w:type="spellStart"/>
      <w:r w:rsidR="006B6A95" w:rsidRPr="004E67FE">
        <w:rPr>
          <w:rFonts w:ascii="Times New Roman" w:hAnsi="Times New Roman" w:cs="Times New Roman"/>
          <w:i/>
          <w:lang w:val="en-GB"/>
        </w:rPr>
        <w:t>KrV</w:t>
      </w:r>
      <w:proofErr w:type="spellEnd"/>
      <w:r w:rsidR="006B6A95" w:rsidRPr="004E67FE">
        <w:rPr>
          <w:rFonts w:ascii="Times New Roman" w:hAnsi="Times New Roman" w:cs="Times New Roman"/>
          <w:lang w:val="en-GB"/>
        </w:rPr>
        <w:t xml:space="preserve"> </w:t>
      </w:r>
      <w:r w:rsidR="00F27FAF" w:rsidRPr="004E67FE">
        <w:rPr>
          <w:rFonts w:ascii="Times New Roman" w:hAnsi="Times New Roman" w:cs="Times New Roman"/>
          <w:lang w:val="en-GB"/>
        </w:rPr>
        <w:t xml:space="preserve">A 548, B576 emphasis added). On this reading </w:t>
      </w:r>
      <w:r w:rsidR="00B142E4">
        <w:rPr>
          <w:rFonts w:ascii="Times New Roman" w:hAnsi="Times New Roman" w:cs="Times New Roman"/>
          <w:lang w:val="en-GB"/>
        </w:rPr>
        <w:t>‘</w:t>
      </w:r>
      <w:r w:rsidR="00F27FAF" w:rsidRPr="004E67FE">
        <w:rPr>
          <w:rFonts w:ascii="Times New Roman" w:hAnsi="Times New Roman" w:cs="Times New Roman"/>
          <w:lang w:val="en-GB"/>
        </w:rPr>
        <w:t>ought</w:t>
      </w:r>
      <w:r w:rsidR="00B142E4">
        <w:rPr>
          <w:rFonts w:ascii="Times New Roman" w:hAnsi="Times New Roman" w:cs="Times New Roman"/>
          <w:lang w:val="en-GB"/>
        </w:rPr>
        <w:t>’</w:t>
      </w:r>
      <w:r w:rsidR="00F27FAF" w:rsidRPr="004E67FE">
        <w:rPr>
          <w:rFonts w:ascii="Times New Roman" w:hAnsi="Times New Roman" w:cs="Times New Roman"/>
          <w:lang w:val="en-GB"/>
        </w:rPr>
        <w:t xml:space="preserve"> is equivalent to </w:t>
      </w:r>
      <w:r w:rsidR="00B142E4">
        <w:rPr>
          <w:rFonts w:ascii="Times New Roman" w:hAnsi="Times New Roman" w:cs="Times New Roman"/>
          <w:lang w:val="en-GB"/>
        </w:rPr>
        <w:t>‘</w:t>
      </w:r>
      <w:r w:rsidR="00F27FAF" w:rsidRPr="004E67FE">
        <w:rPr>
          <w:rFonts w:ascii="Times New Roman" w:hAnsi="Times New Roman" w:cs="Times New Roman"/>
          <w:lang w:val="en-GB"/>
        </w:rPr>
        <w:t>can</w:t>
      </w:r>
      <w:r w:rsidR="00B142E4">
        <w:rPr>
          <w:rFonts w:ascii="Times New Roman" w:hAnsi="Times New Roman" w:cs="Times New Roman"/>
          <w:lang w:val="en-GB"/>
        </w:rPr>
        <w:t>’</w:t>
      </w:r>
      <w:r w:rsidR="00F27FAF" w:rsidRPr="004E67FE">
        <w:rPr>
          <w:rFonts w:ascii="Times New Roman" w:hAnsi="Times New Roman" w:cs="Times New Roman"/>
          <w:lang w:val="en-GB"/>
        </w:rPr>
        <w:t xml:space="preserve"> </w:t>
      </w:r>
      <w:r w:rsidR="00F65ACD">
        <w:rPr>
          <w:rFonts w:ascii="Times New Roman" w:hAnsi="Times New Roman" w:cs="Times New Roman"/>
          <w:lang w:val="en-GB"/>
        </w:rPr>
        <w:t xml:space="preserve">– </w:t>
      </w:r>
      <w:r w:rsidR="00F27FAF" w:rsidRPr="004E67FE">
        <w:rPr>
          <w:rFonts w:ascii="Times New Roman" w:hAnsi="Times New Roman" w:cs="Times New Roman"/>
          <w:lang w:val="en-GB"/>
        </w:rPr>
        <w:t>as ordinarily understood</w:t>
      </w:r>
      <w:r w:rsidR="00F65ACD">
        <w:rPr>
          <w:rFonts w:ascii="Times New Roman" w:hAnsi="Times New Roman" w:cs="Times New Roman"/>
          <w:lang w:val="en-GB"/>
        </w:rPr>
        <w:t xml:space="preserve"> – and</w:t>
      </w:r>
      <w:r w:rsidR="00F27FAF" w:rsidRPr="004E67FE">
        <w:rPr>
          <w:rFonts w:ascii="Times New Roman" w:hAnsi="Times New Roman" w:cs="Times New Roman"/>
          <w:lang w:val="en-GB"/>
        </w:rPr>
        <w:t xml:space="preserve"> not the moralised </w:t>
      </w:r>
      <w:r w:rsidR="00B142E4">
        <w:rPr>
          <w:rFonts w:ascii="Times New Roman" w:hAnsi="Times New Roman" w:cs="Times New Roman"/>
          <w:lang w:val="en-GB"/>
        </w:rPr>
        <w:t>‘</w:t>
      </w:r>
      <w:r w:rsidR="00F27FAF" w:rsidRPr="004E67FE">
        <w:rPr>
          <w:rFonts w:ascii="Times New Roman" w:hAnsi="Times New Roman" w:cs="Times New Roman"/>
          <w:lang w:val="en-GB"/>
        </w:rPr>
        <w:t>can</w:t>
      </w:r>
      <w:r w:rsidR="00B142E4">
        <w:rPr>
          <w:rFonts w:ascii="Times New Roman" w:hAnsi="Times New Roman" w:cs="Times New Roman"/>
          <w:lang w:val="en-GB"/>
        </w:rPr>
        <w:t>’</w:t>
      </w:r>
      <w:r w:rsidR="00F27FAF" w:rsidRPr="004E67FE">
        <w:rPr>
          <w:rFonts w:ascii="Times New Roman" w:hAnsi="Times New Roman" w:cs="Times New Roman"/>
          <w:lang w:val="en-GB"/>
        </w:rPr>
        <w:t xml:space="preserve"> in </w:t>
      </w:r>
      <w:proofErr w:type="spellStart"/>
      <w:r w:rsidR="00F27FAF" w:rsidRPr="004E67FE">
        <w:rPr>
          <w:rFonts w:ascii="Times New Roman" w:hAnsi="Times New Roman" w:cs="Times New Roman"/>
          <w:i/>
          <w:lang w:val="en-GB"/>
        </w:rPr>
        <w:t>KpV</w:t>
      </w:r>
      <w:proofErr w:type="spellEnd"/>
      <w:r w:rsidR="00F27FAF" w:rsidRPr="004E67FE">
        <w:rPr>
          <w:rFonts w:ascii="Times New Roman" w:hAnsi="Times New Roman" w:cs="Times New Roman"/>
          <w:lang w:val="en-GB"/>
        </w:rPr>
        <w:t xml:space="preserve"> 5:104. The claim then </w:t>
      </w:r>
      <w:r w:rsidR="00F27FAF" w:rsidRPr="004E67FE">
        <w:rPr>
          <w:rFonts w:ascii="Times New Roman" w:hAnsi="Times New Roman" w:cs="Times New Roman"/>
          <w:lang w:val="en-GB"/>
        </w:rPr>
        <w:lastRenderedPageBreak/>
        <w:t>would be about the nature of freedom, understood as a two-way power, to do or to leave undone. This sense of freedom, which Kant, as we shall see, endorses at the empirical and psychological level, confronts us with a theoretical problem of accounting for what we mean by options. This is a theoretical modal problem about the very nature of possibility</w:t>
      </w:r>
      <w:r w:rsidR="00947FE5" w:rsidRPr="004E67FE">
        <w:rPr>
          <w:rFonts w:ascii="Times New Roman" w:hAnsi="Times New Roman" w:cs="Times New Roman"/>
          <w:lang w:val="en-GB"/>
        </w:rPr>
        <w:t>, on which Kant does not elaborate</w:t>
      </w:r>
      <w:r w:rsidRPr="004E67FE">
        <w:rPr>
          <w:rFonts w:ascii="Times New Roman" w:hAnsi="Times New Roman" w:cs="Times New Roman"/>
          <w:lang w:val="en-GB"/>
        </w:rPr>
        <w:t>.</w:t>
      </w:r>
      <w:r w:rsidRPr="004E67FE">
        <w:rPr>
          <w:rStyle w:val="FootnoteReference"/>
          <w:rFonts w:ascii="Times New Roman" w:hAnsi="Times New Roman" w:cs="Times New Roman"/>
          <w:lang w:val="en-GB"/>
        </w:rPr>
        <w:footnoteReference w:id="12"/>
      </w:r>
    </w:p>
    <w:p w14:paraId="600DECA0" w14:textId="77777777" w:rsidR="00F27FAF" w:rsidRPr="004E67FE" w:rsidRDefault="00F27FAF" w:rsidP="00685AFB">
      <w:pPr>
        <w:spacing w:line="360" w:lineRule="auto"/>
        <w:rPr>
          <w:rFonts w:ascii="Times New Roman" w:hAnsi="Times New Roman" w:cs="Times New Roman"/>
          <w:lang w:val="en-GB"/>
        </w:rPr>
      </w:pPr>
    </w:p>
    <w:p w14:paraId="600DECA1" w14:textId="77777777" w:rsidR="00F27FAF" w:rsidRPr="004E67FE" w:rsidRDefault="00F27FAF" w:rsidP="00685AFB">
      <w:pPr>
        <w:spacing w:line="360" w:lineRule="auto"/>
        <w:rPr>
          <w:rFonts w:ascii="Times New Roman" w:eastAsia="Batang" w:hAnsi="Times New Roman" w:cs="Times New Roman"/>
          <w:lang w:val="en-GB"/>
        </w:rPr>
      </w:pPr>
      <w:r w:rsidRPr="004E67FE">
        <w:rPr>
          <w:rFonts w:ascii="Times New Roman" w:hAnsi="Times New Roman" w:cs="Times New Roman"/>
          <w:lang w:val="en-GB"/>
        </w:rPr>
        <w:t xml:space="preserve"> Grounds for not resting content with this </w:t>
      </w:r>
      <w:r w:rsidR="00947FE5" w:rsidRPr="004E67FE">
        <w:rPr>
          <w:rFonts w:ascii="Times New Roman" w:hAnsi="Times New Roman" w:cs="Times New Roman"/>
          <w:lang w:val="en-GB"/>
        </w:rPr>
        <w:t>interpretation</w:t>
      </w:r>
      <w:r w:rsidRPr="004E67FE">
        <w:rPr>
          <w:rFonts w:ascii="Times New Roman" w:hAnsi="Times New Roman" w:cs="Times New Roman"/>
          <w:lang w:val="en-GB"/>
        </w:rPr>
        <w:t xml:space="preserve"> come from the further specification of </w:t>
      </w:r>
      <w:r w:rsidR="00B142E4">
        <w:rPr>
          <w:rFonts w:ascii="Times New Roman" w:hAnsi="Times New Roman" w:cs="Times New Roman"/>
          <w:lang w:val="en-GB"/>
        </w:rPr>
        <w:t>‘</w:t>
      </w:r>
      <w:r w:rsidRPr="004E67FE">
        <w:rPr>
          <w:rFonts w:ascii="Times New Roman" w:hAnsi="Times New Roman" w:cs="Times New Roman"/>
          <w:lang w:val="en-GB"/>
        </w:rPr>
        <w:t>ought</w:t>
      </w:r>
      <w:r w:rsidR="00B142E4">
        <w:rPr>
          <w:rFonts w:ascii="Times New Roman" w:hAnsi="Times New Roman" w:cs="Times New Roman"/>
          <w:lang w:val="en-GB"/>
        </w:rPr>
        <w:t>’</w:t>
      </w:r>
      <w:r w:rsidRPr="004E67FE">
        <w:rPr>
          <w:rFonts w:ascii="Times New Roman" w:hAnsi="Times New Roman" w:cs="Times New Roman"/>
          <w:lang w:val="en-GB"/>
        </w:rPr>
        <w:t xml:space="preserve"> as expressing  </w:t>
      </w:r>
      <w:r w:rsidR="00B142E4">
        <w:rPr>
          <w:rFonts w:ascii="Times New Roman" w:hAnsi="Times New Roman" w:cs="Times New Roman"/>
          <w:lang w:val="en-GB"/>
        </w:rPr>
        <w:t>‘</w:t>
      </w:r>
      <w:r w:rsidRPr="004E67FE">
        <w:rPr>
          <w:rFonts w:ascii="Times New Roman" w:hAnsi="Times New Roman" w:cs="Times New Roman"/>
          <w:lang w:val="en-GB"/>
        </w:rPr>
        <w:t>a species of necessity</w:t>
      </w:r>
      <w:r w:rsidR="00B142E4">
        <w:rPr>
          <w:rFonts w:ascii="Times New Roman" w:hAnsi="Times New Roman" w:cs="Times New Roman"/>
          <w:lang w:val="en-GB"/>
        </w:rPr>
        <w:t>’</w:t>
      </w:r>
      <w:r w:rsidRPr="004E67FE">
        <w:rPr>
          <w:rFonts w:ascii="Times New Roman" w:hAnsi="Times New Roman" w:cs="Times New Roman"/>
          <w:lang w:val="en-GB"/>
        </w:rPr>
        <w:t xml:space="preserve"> which does not occur in nature, the </w:t>
      </w:r>
      <w:r w:rsidR="00B142E4">
        <w:rPr>
          <w:rFonts w:ascii="Times New Roman" w:hAnsi="Times New Roman" w:cs="Times New Roman"/>
          <w:lang w:val="en-GB"/>
        </w:rPr>
        <w:t>‘</w:t>
      </w:r>
      <w:r w:rsidRPr="004E67FE">
        <w:rPr>
          <w:rFonts w:ascii="Times New Roman" w:hAnsi="Times New Roman" w:cs="Times New Roman"/>
          <w:lang w:val="en-GB"/>
        </w:rPr>
        <w:t>ought, if one has the course of nature before one</w:t>
      </w:r>
      <w:r w:rsidR="00B142E4">
        <w:rPr>
          <w:rFonts w:ascii="Times New Roman" w:hAnsi="Times New Roman" w:cs="Times New Roman"/>
          <w:lang w:val="en-GB"/>
        </w:rPr>
        <w:t>’</w:t>
      </w:r>
      <w:r w:rsidRPr="004E67FE">
        <w:rPr>
          <w:rFonts w:ascii="Times New Roman" w:hAnsi="Times New Roman" w:cs="Times New Roman"/>
          <w:lang w:val="en-GB"/>
        </w:rPr>
        <w:t>s eyes, has no significance whatever</w:t>
      </w:r>
      <w:r w:rsidR="00B142E4">
        <w:rPr>
          <w:rFonts w:ascii="Times New Roman" w:hAnsi="Times New Roman" w:cs="Times New Roman"/>
          <w:lang w:val="en-GB"/>
        </w:rPr>
        <w:t>’</w:t>
      </w:r>
      <w:r w:rsidRPr="004E67FE">
        <w:rPr>
          <w:rFonts w:ascii="Times New Roman" w:hAnsi="Times New Roman" w:cs="Times New Roman"/>
          <w:lang w:val="en-GB"/>
        </w:rPr>
        <w:t xml:space="preserve"> </w:t>
      </w:r>
      <w:r w:rsidRPr="004E67FE">
        <w:rPr>
          <w:rFonts w:ascii="Times New Roman" w:eastAsia="Batang" w:hAnsi="Times New Roman" w:cs="Times New Roman"/>
          <w:lang w:val="en-GB"/>
        </w:rPr>
        <w:t>(</w:t>
      </w:r>
      <w:proofErr w:type="spellStart"/>
      <w:r w:rsidR="006B6A95" w:rsidRPr="004E67FE">
        <w:rPr>
          <w:rFonts w:ascii="Times New Roman" w:hAnsi="Times New Roman" w:cs="Times New Roman"/>
          <w:i/>
          <w:lang w:val="en-GB"/>
        </w:rPr>
        <w:t>KrV</w:t>
      </w:r>
      <w:proofErr w:type="spellEnd"/>
      <w:r w:rsidR="006B6A95" w:rsidRPr="004E67FE">
        <w:rPr>
          <w:rFonts w:ascii="Times New Roman" w:eastAsia="Batang" w:hAnsi="Times New Roman" w:cs="Times New Roman"/>
          <w:lang w:val="en-GB"/>
        </w:rPr>
        <w:t xml:space="preserve"> </w:t>
      </w:r>
      <w:r w:rsidRPr="004E67FE">
        <w:rPr>
          <w:rFonts w:ascii="Times New Roman" w:eastAsia="Batang" w:hAnsi="Times New Roman" w:cs="Times New Roman"/>
          <w:lang w:val="en-GB"/>
        </w:rPr>
        <w:t>A 547, B575). This ought is clearly normative. As such, it is a matter of practical cognition (</w:t>
      </w:r>
      <w:proofErr w:type="spellStart"/>
      <w:r w:rsidR="006B6A95" w:rsidRPr="004E67FE">
        <w:rPr>
          <w:rFonts w:ascii="Times New Roman" w:hAnsi="Times New Roman" w:cs="Times New Roman"/>
          <w:i/>
          <w:lang w:val="en-GB"/>
        </w:rPr>
        <w:t>KrV</w:t>
      </w:r>
      <w:proofErr w:type="spellEnd"/>
      <w:r w:rsidR="006B6A95" w:rsidRPr="004E67FE">
        <w:rPr>
          <w:rFonts w:ascii="Times New Roman" w:eastAsia="Batang" w:hAnsi="Times New Roman" w:cs="Times New Roman"/>
          <w:lang w:val="en-GB"/>
        </w:rPr>
        <w:t xml:space="preserve"> </w:t>
      </w:r>
      <w:r w:rsidRPr="004E67FE">
        <w:rPr>
          <w:rFonts w:ascii="Times New Roman" w:eastAsia="Batang" w:hAnsi="Times New Roman" w:cs="Times New Roman"/>
          <w:lang w:val="en-GB"/>
        </w:rPr>
        <w:t xml:space="preserve">A 633, B 661). Such cognition is defined in contrast to any possible empirical cognition of nature. The content and modal profile of the ought is </w:t>
      </w:r>
      <w:r w:rsidR="00AD3F92" w:rsidRPr="004E67FE">
        <w:rPr>
          <w:rFonts w:ascii="Times New Roman" w:eastAsia="Batang" w:hAnsi="Times New Roman" w:cs="Times New Roman"/>
          <w:lang w:val="en-GB"/>
        </w:rPr>
        <w:t>provided</w:t>
      </w:r>
      <w:r w:rsidRPr="004E67FE">
        <w:rPr>
          <w:rFonts w:ascii="Times New Roman" w:eastAsia="Batang" w:hAnsi="Times New Roman" w:cs="Times New Roman"/>
          <w:lang w:val="en-GB"/>
        </w:rPr>
        <w:t xml:space="preserve"> by reason itself</w:t>
      </w:r>
      <w:r w:rsidR="00AD3F92" w:rsidRPr="004E67FE">
        <w:rPr>
          <w:rFonts w:ascii="Times New Roman" w:hAnsi="Times New Roman" w:cs="Times New Roman"/>
          <w:lang w:val="en-GB"/>
        </w:rPr>
        <w:t xml:space="preserve">: reason </w:t>
      </w:r>
      <w:r w:rsidRPr="004E67FE">
        <w:rPr>
          <w:rFonts w:ascii="Times New Roman" w:hAnsi="Times New Roman" w:cs="Times New Roman"/>
          <w:lang w:val="en-GB"/>
        </w:rPr>
        <w:t xml:space="preserve">gives </w:t>
      </w:r>
      <w:proofErr w:type="gramStart"/>
      <w:r w:rsidR="00B142E4">
        <w:rPr>
          <w:rFonts w:ascii="Times New Roman" w:hAnsi="Times New Roman" w:cs="Times New Roman"/>
          <w:lang w:val="en-GB"/>
        </w:rPr>
        <w:t>‘</w:t>
      </w:r>
      <w:r w:rsidRPr="004E67FE">
        <w:rPr>
          <w:rFonts w:ascii="Times New Roman" w:hAnsi="Times New Roman" w:cs="Times New Roman"/>
          <w:lang w:val="en-GB"/>
        </w:rPr>
        <w:t>laws which</w:t>
      </w:r>
      <w:proofErr w:type="gramEnd"/>
      <w:r w:rsidRPr="004E67FE">
        <w:rPr>
          <w:rFonts w:ascii="Times New Roman" w:hAnsi="Times New Roman" w:cs="Times New Roman"/>
          <w:lang w:val="en-GB"/>
        </w:rPr>
        <w:t xml:space="preserve"> are imperatives, i.e., </w:t>
      </w:r>
      <w:r w:rsidRPr="004E67FE">
        <w:rPr>
          <w:rFonts w:ascii="Times New Roman" w:hAnsi="Times New Roman" w:cs="Times New Roman"/>
          <w:b/>
          <w:lang w:val="en-GB"/>
        </w:rPr>
        <w:t>objective laws of freedom</w:t>
      </w:r>
      <w:r w:rsidRPr="004E67FE">
        <w:rPr>
          <w:rFonts w:ascii="Times New Roman" w:hAnsi="Times New Roman" w:cs="Times New Roman"/>
          <w:lang w:val="en-GB"/>
        </w:rPr>
        <w:t xml:space="preserve">, and that say </w:t>
      </w:r>
      <w:r w:rsidRPr="004E67FE">
        <w:rPr>
          <w:rFonts w:ascii="Times New Roman" w:hAnsi="Times New Roman" w:cs="Times New Roman"/>
          <w:b/>
          <w:lang w:val="en-GB"/>
        </w:rPr>
        <w:t>what ought to happen</w:t>
      </w:r>
      <w:r w:rsidRPr="004E67FE">
        <w:rPr>
          <w:rFonts w:ascii="Times New Roman" w:hAnsi="Times New Roman" w:cs="Times New Roman"/>
          <w:lang w:val="en-GB"/>
        </w:rPr>
        <w:t xml:space="preserve"> …and that are thereby distinguished from </w:t>
      </w:r>
      <w:r w:rsidRPr="004E67FE">
        <w:rPr>
          <w:rFonts w:ascii="Times New Roman" w:hAnsi="Times New Roman" w:cs="Times New Roman"/>
          <w:b/>
          <w:lang w:val="en-GB"/>
        </w:rPr>
        <w:t>laws of nature</w:t>
      </w:r>
      <w:r w:rsidRPr="004E67FE">
        <w:rPr>
          <w:rFonts w:ascii="Times New Roman" w:hAnsi="Times New Roman" w:cs="Times New Roman"/>
          <w:lang w:val="en-GB"/>
        </w:rPr>
        <w:t xml:space="preserve">, which deal only with </w:t>
      </w:r>
      <w:r w:rsidRPr="004E67FE">
        <w:rPr>
          <w:rFonts w:ascii="Times New Roman" w:hAnsi="Times New Roman" w:cs="Times New Roman"/>
          <w:b/>
          <w:lang w:val="en-GB"/>
        </w:rPr>
        <w:t>what does</w:t>
      </w:r>
      <w:r w:rsidRPr="004E67FE">
        <w:rPr>
          <w:rFonts w:ascii="Times New Roman" w:hAnsi="Times New Roman" w:cs="Times New Roman"/>
          <w:b/>
          <w:i/>
          <w:lang w:val="en-GB"/>
        </w:rPr>
        <w:t xml:space="preserve"> </w:t>
      </w:r>
      <w:r w:rsidRPr="004E67FE">
        <w:rPr>
          <w:rFonts w:ascii="Times New Roman" w:hAnsi="Times New Roman" w:cs="Times New Roman"/>
          <w:b/>
          <w:lang w:val="en-GB"/>
        </w:rPr>
        <w:t>happen</w:t>
      </w:r>
      <w:r w:rsidR="00B142E4">
        <w:rPr>
          <w:rFonts w:ascii="Times New Roman" w:hAnsi="Times New Roman" w:cs="Times New Roman"/>
          <w:lang w:val="en-GB"/>
        </w:rPr>
        <w:t>’</w:t>
      </w:r>
      <w:r w:rsidRPr="004E67FE">
        <w:rPr>
          <w:rFonts w:ascii="Times New Roman" w:hAnsi="Times New Roman" w:cs="Times New Roman"/>
          <w:lang w:val="en-GB"/>
        </w:rPr>
        <w:t xml:space="preserve"> (</w:t>
      </w:r>
      <w:proofErr w:type="spellStart"/>
      <w:r w:rsidR="006B6A95" w:rsidRPr="004E67FE">
        <w:rPr>
          <w:rFonts w:ascii="Times New Roman" w:hAnsi="Times New Roman" w:cs="Times New Roman"/>
          <w:i/>
          <w:lang w:val="en-GB"/>
        </w:rPr>
        <w:t>KrV</w:t>
      </w:r>
      <w:proofErr w:type="spellEnd"/>
      <w:r w:rsidR="006B6A95" w:rsidRPr="004E67FE">
        <w:rPr>
          <w:rFonts w:ascii="Times New Roman" w:hAnsi="Times New Roman" w:cs="Times New Roman"/>
          <w:lang w:val="en-GB"/>
        </w:rPr>
        <w:t xml:space="preserve"> </w:t>
      </w:r>
      <w:r w:rsidRPr="004E67FE">
        <w:rPr>
          <w:rFonts w:ascii="Times New Roman" w:hAnsi="Times New Roman" w:cs="Times New Roman"/>
          <w:lang w:val="en-GB"/>
        </w:rPr>
        <w:t>A802, B830).</w:t>
      </w:r>
      <w:r w:rsidRPr="004E67FE">
        <w:rPr>
          <w:rFonts w:ascii="Times New Roman" w:eastAsia="Batang" w:hAnsi="Times New Roman" w:cs="Times New Roman"/>
          <w:lang w:val="en-GB"/>
        </w:rPr>
        <w:t xml:space="preserve"> Although this is the conceptual space that the moral law occupies, as the one authoritative and therefore categorical imperative, it is not invoked here and there is no immediate need to invoke it.</w:t>
      </w:r>
      <w:r w:rsidRPr="004E67FE">
        <w:rPr>
          <w:rStyle w:val="FootnoteReference"/>
          <w:rFonts w:ascii="Times New Roman" w:eastAsia="Batang" w:hAnsi="Times New Roman" w:cs="Times New Roman"/>
          <w:lang w:val="en-GB"/>
        </w:rPr>
        <w:footnoteReference w:id="13"/>
      </w:r>
      <w:r w:rsidRPr="004E67FE">
        <w:rPr>
          <w:rFonts w:ascii="Times New Roman" w:eastAsia="Batang" w:hAnsi="Times New Roman" w:cs="Times New Roman"/>
          <w:lang w:val="en-GB"/>
        </w:rPr>
        <w:t xml:space="preserve"> That is, we do not need to concern ourselves with substantive normative matters, in order to understand the</w:t>
      </w:r>
      <w:r w:rsidR="00A3605A" w:rsidRPr="004E67FE">
        <w:rPr>
          <w:rFonts w:ascii="Times New Roman" w:eastAsia="Batang" w:hAnsi="Times New Roman" w:cs="Times New Roman"/>
          <w:lang w:val="en-GB"/>
        </w:rPr>
        <w:t xml:space="preserve"> rational</w:t>
      </w:r>
      <w:r w:rsidRPr="004E67FE">
        <w:rPr>
          <w:rFonts w:ascii="Times New Roman" w:eastAsia="Batang" w:hAnsi="Times New Roman" w:cs="Times New Roman"/>
          <w:lang w:val="en-GB"/>
        </w:rPr>
        <w:t xml:space="preserve"> interest in freedom. </w:t>
      </w:r>
    </w:p>
    <w:p w14:paraId="600DECA2" w14:textId="77777777" w:rsidR="00F27FAF" w:rsidRPr="004E67FE" w:rsidRDefault="00F27FAF" w:rsidP="00685AFB">
      <w:pPr>
        <w:spacing w:line="360" w:lineRule="auto"/>
        <w:rPr>
          <w:rFonts w:ascii="Times New Roman" w:eastAsia="Batang" w:hAnsi="Times New Roman" w:cs="Times New Roman"/>
          <w:lang w:val="en-GB"/>
        </w:rPr>
      </w:pPr>
    </w:p>
    <w:p w14:paraId="600DECA3" w14:textId="5728AD2E" w:rsidR="00F27FAF" w:rsidRPr="004E67FE" w:rsidRDefault="00F27FAF" w:rsidP="00685AFB">
      <w:pPr>
        <w:spacing w:line="360" w:lineRule="auto"/>
        <w:rPr>
          <w:rFonts w:ascii="Times New Roman" w:hAnsi="Times New Roman" w:cs="Times New Roman"/>
          <w:lang w:val="en-GB"/>
        </w:rPr>
      </w:pPr>
      <w:r w:rsidRPr="004E67FE">
        <w:rPr>
          <w:rFonts w:ascii="Times New Roman" w:eastAsia="Batang" w:hAnsi="Times New Roman" w:cs="Times New Roman"/>
          <w:lang w:val="en-GB"/>
        </w:rPr>
        <w:t>Th</w:t>
      </w:r>
      <w:r w:rsidR="006B6A95" w:rsidRPr="004E67FE">
        <w:rPr>
          <w:rFonts w:ascii="Times New Roman" w:eastAsia="Batang" w:hAnsi="Times New Roman" w:cs="Times New Roman"/>
          <w:lang w:val="en-GB"/>
        </w:rPr>
        <w:t>is is why: th</w:t>
      </w:r>
      <w:r w:rsidRPr="004E67FE">
        <w:rPr>
          <w:rFonts w:ascii="Times New Roman" w:eastAsia="Batang" w:hAnsi="Times New Roman" w:cs="Times New Roman"/>
          <w:lang w:val="en-GB"/>
        </w:rPr>
        <w:t xml:space="preserve">e basic thought is that </w:t>
      </w:r>
      <w:r w:rsidR="008B1FBC" w:rsidRPr="004E67FE">
        <w:rPr>
          <w:rFonts w:ascii="Times New Roman" w:eastAsia="Batang" w:hAnsi="Times New Roman" w:cs="Times New Roman"/>
          <w:lang w:val="en-GB"/>
        </w:rPr>
        <w:t>there are some concepts with th</w:t>
      </w:r>
      <w:r w:rsidR="006221CE" w:rsidRPr="004E67FE">
        <w:rPr>
          <w:rFonts w:ascii="Times New Roman" w:eastAsia="Batang" w:hAnsi="Times New Roman" w:cs="Times New Roman"/>
          <w:lang w:val="en-GB"/>
        </w:rPr>
        <w:t>e following</w:t>
      </w:r>
      <w:r w:rsidR="008B1FBC" w:rsidRPr="004E67FE">
        <w:rPr>
          <w:rFonts w:ascii="Times New Roman" w:eastAsia="Batang" w:hAnsi="Times New Roman" w:cs="Times New Roman"/>
          <w:lang w:val="en-GB"/>
        </w:rPr>
        <w:t xml:space="preserve"> characteristic, </w:t>
      </w:r>
      <w:r w:rsidR="00D20B97" w:rsidRPr="004E67FE">
        <w:rPr>
          <w:rFonts w:ascii="Times New Roman" w:eastAsia="Batang" w:hAnsi="Times New Roman" w:cs="Times New Roman"/>
          <w:lang w:val="en-GB"/>
        </w:rPr>
        <w:t xml:space="preserve">they are concepts that </w:t>
      </w:r>
      <w:r w:rsidR="008B1FBC" w:rsidRPr="004E67FE">
        <w:rPr>
          <w:rFonts w:ascii="Times New Roman" w:eastAsia="Batang" w:hAnsi="Times New Roman" w:cs="Times New Roman"/>
          <w:lang w:val="en-GB"/>
        </w:rPr>
        <w:t>have a claim to our attention</w:t>
      </w:r>
      <w:r w:rsidR="00D20B97" w:rsidRPr="004E67FE">
        <w:rPr>
          <w:rFonts w:ascii="Times New Roman" w:eastAsia="Batang" w:hAnsi="Times New Roman" w:cs="Times New Roman"/>
          <w:lang w:val="en-GB"/>
        </w:rPr>
        <w:t xml:space="preserve"> and this claim to our attention</w:t>
      </w:r>
      <w:r w:rsidR="008B1FBC" w:rsidRPr="004E67FE">
        <w:rPr>
          <w:rFonts w:ascii="Times New Roman" w:eastAsia="Batang" w:hAnsi="Times New Roman" w:cs="Times New Roman"/>
          <w:lang w:val="en-GB"/>
        </w:rPr>
        <w:t xml:space="preserve"> is not explicable or accountable by pointing to any empirical facts. </w:t>
      </w:r>
      <w:r w:rsidR="00B142E4">
        <w:rPr>
          <w:rFonts w:ascii="Times New Roman" w:eastAsia="Batang" w:hAnsi="Times New Roman" w:cs="Times New Roman"/>
          <w:lang w:val="en-GB"/>
        </w:rPr>
        <w:t>‘</w:t>
      </w:r>
      <w:r w:rsidR="008B1FBC" w:rsidRPr="004E67FE">
        <w:rPr>
          <w:rFonts w:ascii="Times New Roman" w:eastAsia="Batang" w:hAnsi="Times New Roman" w:cs="Times New Roman"/>
          <w:lang w:val="en-GB"/>
        </w:rPr>
        <w:t>Have a claim</w:t>
      </w:r>
      <w:r w:rsidR="00B142E4">
        <w:rPr>
          <w:rFonts w:ascii="Times New Roman" w:eastAsia="Batang" w:hAnsi="Times New Roman" w:cs="Times New Roman"/>
          <w:lang w:val="en-GB"/>
        </w:rPr>
        <w:t>’</w:t>
      </w:r>
      <w:r w:rsidR="008B1FBC" w:rsidRPr="004E67FE">
        <w:rPr>
          <w:rFonts w:ascii="Times New Roman" w:eastAsia="Batang" w:hAnsi="Times New Roman" w:cs="Times New Roman"/>
          <w:lang w:val="en-GB"/>
        </w:rPr>
        <w:t xml:space="preserve"> captures the idea that these concepts appear to us in the form of an imperative or a law. </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Explicable or accountable by pointing to any empirical facts</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 xml:space="preserve"> is a way of avoiding </w:t>
      </w:r>
      <w:r w:rsidR="00D20B97" w:rsidRPr="004E67FE">
        <w:rPr>
          <w:rFonts w:ascii="Times New Roman" w:eastAsia="Batang" w:hAnsi="Times New Roman" w:cs="Times New Roman"/>
          <w:lang w:val="en-GB"/>
        </w:rPr>
        <w:t>talk</w:t>
      </w:r>
      <w:r w:rsidR="000517F4" w:rsidRPr="004E67FE">
        <w:rPr>
          <w:rFonts w:ascii="Times New Roman" w:eastAsia="Batang" w:hAnsi="Times New Roman" w:cs="Times New Roman"/>
          <w:lang w:val="en-GB"/>
        </w:rPr>
        <w:t xml:space="preserve"> of derivation of the </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ought</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 xml:space="preserve"> from the </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is</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 since this is not Kant</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s point here. The implied contrast</w:t>
      </w:r>
      <w:r w:rsidR="00D20B97" w:rsidRPr="004E67FE">
        <w:rPr>
          <w:rFonts w:ascii="Times New Roman" w:eastAsia="Batang" w:hAnsi="Times New Roman" w:cs="Times New Roman"/>
          <w:lang w:val="en-GB"/>
        </w:rPr>
        <w:t>,</w:t>
      </w:r>
      <w:r w:rsidR="000517F4" w:rsidRPr="004E67FE">
        <w:rPr>
          <w:rFonts w:ascii="Times New Roman" w:eastAsia="Batang" w:hAnsi="Times New Roman" w:cs="Times New Roman"/>
          <w:lang w:val="en-GB"/>
        </w:rPr>
        <w:t xml:space="preserve"> rather</w:t>
      </w:r>
      <w:r w:rsidR="00D20B97" w:rsidRPr="004E67FE">
        <w:rPr>
          <w:rFonts w:ascii="Times New Roman" w:eastAsia="Batang" w:hAnsi="Times New Roman" w:cs="Times New Roman"/>
          <w:lang w:val="en-GB"/>
        </w:rPr>
        <w:t>,</w:t>
      </w:r>
      <w:r w:rsidR="000517F4" w:rsidRPr="004E67FE">
        <w:rPr>
          <w:rFonts w:ascii="Times New Roman" w:eastAsia="Batang" w:hAnsi="Times New Roman" w:cs="Times New Roman"/>
          <w:lang w:val="en-GB"/>
        </w:rPr>
        <w:t xml:space="preserve"> is between </w:t>
      </w:r>
      <w:r w:rsidR="00D20B97" w:rsidRPr="004E67FE">
        <w:rPr>
          <w:rFonts w:ascii="Times New Roman" w:eastAsia="Batang" w:hAnsi="Times New Roman" w:cs="Times New Roman"/>
          <w:lang w:val="en-GB"/>
        </w:rPr>
        <w:t xml:space="preserve">two sorts of </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ought</w:t>
      </w:r>
      <w:r w:rsidR="00B142E4">
        <w:rPr>
          <w:rFonts w:ascii="Times New Roman" w:eastAsia="Batang" w:hAnsi="Times New Roman" w:cs="Times New Roman"/>
          <w:lang w:val="en-GB"/>
        </w:rPr>
        <w:t>’</w:t>
      </w:r>
      <w:r w:rsidR="00D20B97" w:rsidRPr="004E67FE">
        <w:rPr>
          <w:rFonts w:ascii="Times New Roman" w:eastAsia="Batang" w:hAnsi="Times New Roman" w:cs="Times New Roman"/>
          <w:lang w:val="en-GB"/>
        </w:rPr>
        <w:t>, one</w:t>
      </w:r>
      <w:r w:rsidR="000517F4" w:rsidRPr="004E67FE">
        <w:rPr>
          <w:rFonts w:ascii="Times New Roman" w:eastAsia="Batang" w:hAnsi="Times New Roman" w:cs="Times New Roman"/>
          <w:lang w:val="en-GB"/>
        </w:rPr>
        <w:t xml:space="preserve"> that is explicable or accountable by pointing at facts about physical bodies in space, or </w:t>
      </w:r>
      <w:r w:rsidR="000517F4" w:rsidRPr="004E67FE">
        <w:rPr>
          <w:rFonts w:ascii="Times New Roman" w:eastAsia="Batang" w:hAnsi="Times New Roman" w:cs="Times New Roman"/>
          <w:lang w:val="en-GB"/>
        </w:rPr>
        <w:lastRenderedPageBreak/>
        <w:t xml:space="preserve">human beings in societies and so on, and </w:t>
      </w:r>
      <w:r w:rsidR="00D20B97" w:rsidRPr="004E67FE">
        <w:rPr>
          <w:rFonts w:ascii="Times New Roman" w:eastAsia="Batang" w:hAnsi="Times New Roman" w:cs="Times New Roman"/>
          <w:lang w:val="en-GB"/>
        </w:rPr>
        <w:t>one</w:t>
      </w:r>
      <w:r w:rsidR="000517F4" w:rsidRPr="004E67FE">
        <w:rPr>
          <w:rFonts w:ascii="Times New Roman" w:eastAsia="Batang" w:hAnsi="Times New Roman" w:cs="Times New Roman"/>
          <w:lang w:val="en-GB"/>
        </w:rPr>
        <w:t xml:space="preserve"> that has no such relation to </w:t>
      </w:r>
      <w:r w:rsidR="00D20B97" w:rsidRPr="004E67FE">
        <w:rPr>
          <w:rFonts w:ascii="Times New Roman" w:eastAsia="Batang" w:hAnsi="Times New Roman" w:cs="Times New Roman"/>
          <w:lang w:val="en-GB"/>
        </w:rPr>
        <w:t>these</w:t>
      </w:r>
      <w:r w:rsidR="000517F4" w:rsidRPr="004E67FE">
        <w:rPr>
          <w:rFonts w:ascii="Times New Roman" w:eastAsia="Batang" w:hAnsi="Times New Roman" w:cs="Times New Roman"/>
          <w:lang w:val="en-GB"/>
        </w:rPr>
        <w:t xml:space="preserve"> facts. Aside from this very general characterisation</w:t>
      </w:r>
      <w:r w:rsidR="00681F4C">
        <w:rPr>
          <w:rFonts w:ascii="Times New Roman" w:eastAsia="Batang" w:hAnsi="Times New Roman" w:cs="Times New Roman"/>
          <w:lang w:val="en-GB"/>
        </w:rPr>
        <w:t>,</w:t>
      </w:r>
      <w:r w:rsidR="000517F4" w:rsidRPr="004E67FE">
        <w:rPr>
          <w:rFonts w:ascii="Times New Roman" w:eastAsia="Batang" w:hAnsi="Times New Roman" w:cs="Times New Roman"/>
          <w:lang w:val="en-GB"/>
        </w:rPr>
        <w:t xml:space="preserve"> we are not told anything about </w:t>
      </w:r>
      <w:r w:rsidR="00D20B97" w:rsidRPr="004E67FE">
        <w:rPr>
          <w:rFonts w:ascii="Times New Roman" w:eastAsia="Batang" w:hAnsi="Times New Roman" w:cs="Times New Roman"/>
          <w:lang w:val="en-GB"/>
        </w:rPr>
        <w:t>the</w:t>
      </w:r>
      <w:r w:rsidR="000517F4" w:rsidRPr="004E67FE">
        <w:rPr>
          <w:rFonts w:ascii="Times New Roman" w:eastAsia="Batang" w:hAnsi="Times New Roman" w:cs="Times New Roman"/>
          <w:lang w:val="en-GB"/>
        </w:rPr>
        <w:t xml:space="preserve"> content</w:t>
      </w:r>
      <w:r w:rsidR="00D20B97" w:rsidRPr="004E67FE">
        <w:rPr>
          <w:rFonts w:ascii="Times New Roman" w:eastAsia="Batang" w:hAnsi="Times New Roman" w:cs="Times New Roman"/>
          <w:lang w:val="en-GB"/>
        </w:rPr>
        <w:t xml:space="preserve"> of this </w:t>
      </w:r>
      <w:r w:rsidR="00B142E4">
        <w:rPr>
          <w:rFonts w:ascii="Times New Roman" w:eastAsia="Batang" w:hAnsi="Times New Roman" w:cs="Times New Roman"/>
          <w:lang w:val="en-GB"/>
        </w:rPr>
        <w:t>‘</w:t>
      </w:r>
      <w:r w:rsidR="00D20B97" w:rsidRPr="004E67FE">
        <w:rPr>
          <w:rFonts w:ascii="Times New Roman" w:eastAsia="Batang" w:hAnsi="Times New Roman" w:cs="Times New Roman"/>
          <w:lang w:val="en-GB"/>
        </w:rPr>
        <w:t>ought</w:t>
      </w:r>
      <w:r w:rsidR="00B142E4">
        <w:rPr>
          <w:rFonts w:ascii="Times New Roman" w:eastAsia="Batang" w:hAnsi="Times New Roman" w:cs="Times New Roman"/>
          <w:lang w:val="en-GB"/>
        </w:rPr>
        <w:t>’</w:t>
      </w:r>
      <w:r w:rsidR="000517F4" w:rsidRPr="004E67FE">
        <w:rPr>
          <w:rFonts w:ascii="Times New Roman" w:eastAsia="Batang" w:hAnsi="Times New Roman" w:cs="Times New Roman"/>
          <w:lang w:val="en-GB"/>
        </w:rPr>
        <w:t>.</w:t>
      </w:r>
      <w:r w:rsidR="00D20B97" w:rsidRPr="004E67FE">
        <w:rPr>
          <w:rStyle w:val="FootnoteReference"/>
          <w:rFonts w:ascii="Times New Roman" w:eastAsia="Batang" w:hAnsi="Times New Roman" w:cs="Times New Roman"/>
          <w:lang w:val="en-GB"/>
        </w:rPr>
        <w:footnoteReference w:id="14"/>
      </w:r>
      <w:r w:rsidR="000517F4" w:rsidRPr="004E67FE">
        <w:rPr>
          <w:rFonts w:ascii="Times New Roman" w:eastAsia="Batang" w:hAnsi="Times New Roman" w:cs="Times New Roman"/>
          <w:lang w:val="en-GB"/>
        </w:rPr>
        <w:t xml:space="preserve"> That there is no substantive normative theory </w:t>
      </w:r>
      <w:r w:rsidR="00947FE5" w:rsidRPr="004E67FE">
        <w:rPr>
          <w:rFonts w:ascii="Times New Roman" w:eastAsia="Batang" w:hAnsi="Times New Roman" w:cs="Times New Roman"/>
          <w:lang w:val="en-GB"/>
        </w:rPr>
        <w:t>defended</w:t>
      </w:r>
      <w:r w:rsidR="000517F4" w:rsidRPr="004E67FE">
        <w:rPr>
          <w:rFonts w:ascii="Times New Roman" w:eastAsia="Batang" w:hAnsi="Times New Roman" w:cs="Times New Roman"/>
          <w:lang w:val="en-GB"/>
        </w:rPr>
        <w:t xml:space="preserve"> </w:t>
      </w:r>
      <w:r w:rsidR="00803174" w:rsidRPr="004E67FE">
        <w:rPr>
          <w:rFonts w:ascii="Times New Roman" w:eastAsia="Batang" w:hAnsi="Times New Roman" w:cs="Times New Roman"/>
          <w:lang w:val="en-GB"/>
        </w:rPr>
        <w:t>at this stage</w:t>
      </w:r>
      <w:r w:rsidR="000517F4" w:rsidRPr="004E67FE">
        <w:rPr>
          <w:rFonts w:ascii="Times New Roman" w:eastAsia="Batang" w:hAnsi="Times New Roman" w:cs="Times New Roman"/>
          <w:lang w:val="en-GB"/>
        </w:rPr>
        <w:t xml:space="preserve"> is </w:t>
      </w:r>
      <w:r w:rsidR="006221CE" w:rsidRPr="004E67FE">
        <w:rPr>
          <w:rFonts w:ascii="Times New Roman" w:eastAsia="Batang" w:hAnsi="Times New Roman" w:cs="Times New Roman"/>
          <w:lang w:val="en-GB"/>
        </w:rPr>
        <w:t xml:space="preserve">philosophically </w:t>
      </w:r>
      <w:r w:rsidR="000517F4" w:rsidRPr="004E67FE">
        <w:rPr>
          <w:rFonts w:ascii="Times New Roman" w:eastAsia="Batang" w:hAnsi="Times New Roman" w:cs="Times New Roman"/>
          <w:lang w:val="en-GB"/>
        </w:rPr>
        <w:t>signifi</w:t>
      </w:r>
      <w:r w:rsidR="00D44376" w:rsidRPr="004E67FE">
        <w:rPr>
          <w:rFonts w:ascii="Times New Roman" w:eastAsia="Batang" w:hAnsi="Times New Roman" w:cs="Times New Roman"/>
          <w:lang w:val="en-GB"/>
        </w:rPr>
        <w:t xml:space="preserve">cant, </w:t>
      </w:r>
      <w:r w:rsidR="006221CE" w:rsidRPr="004E67FE">
        <w:rPr>
          <w:rFonts w:ascii="Times New Roman" w:eastAsia="Batang" w:hAnsi="Times New Roman" w:cs="Times New Roman"/>
          <w:lang w:val="en-GB"/>
        </w:rPr>
        <w:t>and not just a matter of</w:t>
      </w:r>
      <w:r w:rsidR="00D44376" w:rsidRPr="004E67FE">
        <w:rPr>
          <w:rFonts w:ascii="Times New Roman" w:eastAsia="Batang" w:hAnsi="Times New Roman" w:cs="Times New Roman"/>
          <w:lang w:val="en-GB"/>
        </w:rPr>
        <w:t xml:space="preserve"> in</w:t>
      </w:r>
      <w:r w:rsidR="00803174" w:rsidRPr="004E67FE">
        <w:rPr>
          <w:rFonts w:ascii="Times New Roman" w:eastAsia="Batang" w:hAnsi="Times New Roman" w:cs="Times New Roman"/>
          <w:lang w:val="en-GB"/>
        </w:rPr>
        <w:t xml:space="preserve">tellectual history. </w:t>
      </w:r>
      <w:r w:rsidR="006221CE" w:rsidRPr="004E67FE">
        <w:rPr>
          <w:rFonts w:ascii="Times New Roman" w:eastAsia="Batang" w:hAnsi="Times New Roman" w:cs="Times New Roman"/>
          <w:lang w:val="en-GB"/>
        </w:rPr>
        <w:t xml:space="preserve">It is significant because </w:t>
      </w:r>
      <w:r w:rsidR="00D44376" w:rsidRPr="004E67FE">
        <w:rPr>
          <w:rFonts w:ascii="Times New Roman" w:eastAsia="Batang" w:hAnsi="Times New Roman" w:cs="Times New Roman"/>
          <w:lang w:val="en-GB"/>
        </w:rPr>
        <w:t xml:space="preserve">Kant </w:t>
      </w:r>
      <w:r w:rsidR="00803174" w:rsidRPr="004E67FE">
        <w:rPr>
          <w:rFonts w:ascii="Times New Roman" w:eastAsia="Batang" w:hAnsi="Times New Roman" w:cs="Times New Roman"/>
          <w:lang w:val="en-GB"/>
        </w:rPr>
        <w:t>appears to think</w:t>
      </w:r>
      <w:r w:rsidR="00F269C5" w:rsidRPr="004E67FE">
        <w:rPr>
          <w:rFonts w:ascii="Times New Roman" w:eastAsia="Batang" w:hAnsi="Times New Roman" w:cs="Times New Roman"/>
          <w:lang w:val="en-GB"/>
        </w:rPr>
        <w:t xml:space="preserve"> </w:t>
      </w:r>
      <w:r w:rsidR="00803174" w:rsidRPr="004E67FE">
        <w:rPr>
          <w:rFonts w:ascii="Times New Roman" w:eastAsia="Batang" w:hAnsi="Times New Roman" w:cs="Times New Roman"/>
          <w:lang w:val="en-GB"/>
        </w:rPr>
        <w:t xml:space="preserve">that </w:t>
      </w:r>
      <w:r w:rsidR="00110C8B" w:rsidRPr="004E67FE">
        <w:rPr>
          <w:rFonts w:ascii="Times New Roman" w:eastAsia="Batang" w:hAnsi="Times New Roman" w:cs="Times New Roman"/>
          <w:lang w:val="en-GB"/>
        </w:rPr>
        <w:t xml:space="preserve">the conditions for </w:t>
      </w:r>
      <w:r w:rsidR="00D44376" w:rsidRPr="004E67FE">
        <w:rPr>
          <w:rFonts w:ascii="Times New Roman" w:eastAsia="Batang" w:hAnsi="Times New Roman" w:cs="Times New Roman"/>
          <w:lang w:val="en-GB"/>
        </w:rPr>
        <w:t xml:space="preserve">norms that </w:t>
      </w:r>
      <w:r w:rsidRPr="004E67FE">
        <w:rPr>
          <w:rFonts w:ascii="Times New Roman" w:eastAsia="Batang" w:hAnsi="Times New Roman" w:cs="Times New Roman"/>
          <w:lang w:val="en-GB"/>
        </w:rPr>
        <w:t xml:space="preserve">are non-arbitrary </w:t>
      </w:r>
      <w:r w:rsidR="00D44376" w:rsidRPr="004E67FE">
        <w:rPr>
          <w:rFonts w:ascii="Times New Roman" w:eastAsia="Batang" w:hAnsi="Times New Roman" w:cs="Times New Roman"/>
          <w:lang w:val="en-GB"/>
        </w:rPr>
        <w:t>(</w:t>
      </w:r>
      <w:r w:rsidR="00B142E4">
        <w:rPr>
          <w:rFonts w:ascii="Times New Roman" w:eastAsia="Batang" w:hAnsi="Times New Roman" w:cs="Times New Roman"/>
          <w:lang w:val="en-GB"/>
        </w:rPr>
        <w:t>‘</w:t>
      </w:r>
      <w:r w:rsidR="00D44376" w:rsidRPr="004E67FE">
        <w:rPr>
          <w:rFonts w:ascii="Times New Roman" w:eastAsia="Batang" w:hAnsi="Times New Roman" w:cs="Times New Roman"/>
          <w:lang w:val="en-GB"/>
        </w:rPr>
        <w:t>objective</w:t>
      </w:r>
      <w:r w:rsidR="00B142E4">
        <w:rPr>
          <w:rFonts w:ascii="Times New Roman" w:eastAsia="Batang" w:hAnsi="Times New Roman" w:cs="Times New Roman"/>
          <w:lang w:val="en-GB"/>
        </w:rPr>
        <w:t>’</w:t>
      </w:r>
      <w:r w:rsidR="00D44376" w:rsidRPr="004E67FE">
        <w:rPr>
          <w:rFonts w:ascii="Times New Roman" w:eastAsia="Batang" w:hAnsi="Times New Roman" w:cs="Times New Roman"/>
          <w:lang w:val="en-GB"/>
        </w:rPr>
        <w:t xml:space="preserve">) </w:t>
      </w:r>
      <w:r w:rsidRPr="004E67FE">
        <w:rPr>
          <w:rFonts w:ascii="Times New Roman" w:eastAsia="Batang" w:hAnsi="Times New Roman" w:cs="Times New Roman"/>
          <w:lang w:val="en-GB"/>
        </w:rPr>
        <w:t>and rationally commanding</w:t>
      </w:r>
      <w:r w:rsidR="00D44376" w:rsidRPr="004E67FE">
        <w:rPr>
          <w:rFonts w:ascii="Times New Roman" w:eastAsia="Batang" w:hAnsi="Times New Roman" w:cs="Times New Roman"/>
          <w:lang w:val="en-GB"/>
        </w:rPr>
        <w:t xml:space="preserve"> (</w:t>
      </w:r>
      <w:r w:rsidR="00B142E4">
        <w:rPr>
          <w:rFonts w:ascii="Times New Roman" w:eastAsia="Batang" w:hAnsi="Times New Roman" w:cs="Times New Roman"/>
          <w:lang w:val="en-GB"/>
        </w:rPr>
        <w:t>‘</w:t>
      </w:r>
      <w:r w:rsidR="00D44376" w:rsidRPr="004E67FE">
        <w:rPr>
          <w:rFonts w:ascii="Times New Roman" w:eastAsia="Batang" w:hAnsi="Times New Roman" w:cs="Times New Roman"/>
          <w:lang w:val="en-GB"/>
        </w:rPr>
        <w:t>reason ...gives laws</w:t>
      </w:r>
      <w:r w:rsidR="00B142E4">
        <w:rPr>
          <w:rFonts w:ascii="Times New Roman" w:eastAsia="Batang" w:hAnsi="Times New Roman" w:cs="Times New Roman"/>
          <w:lang w:val="en-GB"/>
        </w:rPr>
        <w:t>’</w:t>
      </w:r>
      <w:r w:rsidR="00D44376" w:rsidRPr="004E67FE">
        <w:rPr>
          <w:rFonts w:ascii="Times New Roman" w:eastAsia="Batang" w:hAnsi="Times New Roman" w:cs="Times New Roman"/>
          <w:lang w:val="en-GB"/>
        </w:rPr>
        <w:t>)</w:t>
      </w:r>
      <w:r w:rsidR="00110C8B" w:rsidRPr="004E67FE">
        <w:rPr>
          <w:rFonts w:ascii="Times New Roman" w:eastAsia="Batang" w:hAnsi="Times New Roman" w:cs="Times New Roman"/>
          <w:lang w:val="en-GB"/>
        </w:rPr>
        <w:t xml:space="preserve"> </w:t>
      </w:r>
      <w:r w:rsidR="00681F4C">
        <w:rPr>
          <w:rFonts w:ascii="Times New Roman" w:eastAsia="Batang" w:hAnsi="Times New Roman" w:cs="Times New Roman"/>
          <w:lang w:val="en-GB"/>
        </w:rPr>
        <w:t>–</w:t>
      </w:r>
      <w:r w:rsidR="00110C8B" w:rsidRPr="004E67FE">
        <w:rPr>
          <w:rFonts w:ascii="Times New Roman" w:eastAsia="Batang" w:hAnsi="Times New Roman" w:cs="Times New Roman"/>
          <w:lang w:val="en-GB"/>
        </w:rPr>
        <w:t xml:space="preserve"> </w:t>
      </w:r>
      <w:r w:rsidR="006221CE" w:rsidRPr="004E67FE">
        <w:rPr>
          <w:rFonts w:ascii="Times New Roman" w:eastAsia="Batang" w:hAnsi="Times New Roman" w:cs="Times New Roman"/>
          <w:lang w:val="en-GB"/>
        </w:rPr>
        <w:t xml:space="preserve">what I have been calling </w:t>
      </w:r>
      <w:r w:rsidR="00110C8B" w:rsidRPr="004E67FE">
        <w:rPr>
          <w:rFonts w:ascii="Times New Roman" w:eastAsia="Batang" w:hAnsi="Times New Roman" w:cs="Times New Roman"/>
          <w:lang w:val="en-GB"/>
        </w:rPr>
        <w:t>strong authoritative norms</w:t>
      </w:r>
      <w:r w:rsidR="00681F4C">
        <w:rPr>
          <w:rFonts w:ascii="Times New Roman" w:eastAsia="Batang" w:hAnsi="Times New Roman" w:cs="Times New Roman"/>
          <w:lang w:val="en-GB"/>
        </w:rPr>
        <w:t xml:space="preserve"> –</w:t>
      </w:r>
      <w:r w:rsidR="00110C8B" w:rsidRPr="004E67FE">
        <w:rPr>
          <w:rFonts w:ascii="Times New Roman" w:eastAsia="Batang" w:hAnsi="Times New Roman" w:cs="Times New Roman"/>
          <w:lang w:val="en-GB"/>
        </w:rPr>
        <w:t xml:space="preserve"> </w:t>
      </w:r>
      <w:r w:rsidR="00803174" w:rsidRPr="004E67FE">
        <w:rPr>
          <w:rFonts w:ascii="Times New Roman" w:eastAsia="Batang" w:hAnsi="Times New Roman" w:cs="Times New Roman"/>
          <w:i/>
          <w:lang w:val="en-GB"/>
        </w:rPr>
        <w:t>can</w:t>
      </w:r>
      <w:r w:rsidR="00803174" w:rsidRPr="004E67FE">
        <w:rPr>
          <w:rFonts w:ascii="Times New Roman" w:eastAsia="Batang" w:hAnsi="Times New Roman" w:cs="Times New Roman"/>
          <w:lang w:val="en-GB"/>
        </w:rPr>
        <w:t xml:space="preserve"> be given </w:t>
      </w:r>
      <w:r w:rsidR="00110C8B" w:rsidRPr="004E67FE">
        <w:rPr>
          <w:rFonts w:ascii="Times New Roman" w:eastAsia="Batang" w:hAnsi="Times New Roman" w:cs="Times New Roman"/>
          <w:lang w:val="en-GB"/>
        </w:rPr>
        <w:t>withou</w:t>
      </w:r>
      <w:r w:rsidR="00F269C5" w:rsidRPr="004E67FE">
        <w:rPr>
          <w:rFonts w:ascii="Times New Roman" w:eastAsia="Batang" w:hAnsi="Times New Roman" w:cs="Times New Roman"/>
          <w:lang w:val="en-GB"/>
        </w:rPr>
        <w:t>t reference to a substantive normative system</w:t>
      </w:r>
      <w:r w:rsidR="003812BC" w:rsidRPr="004E67FE">
        <w:rPr>
          <w:rFonts w:ascii="Times New Roman" w:eastAsia="Batang" w:hAnsi="Times New Roman" w:cs="Times New Roman"/>
          <w:lang w:val="en-GB"/>
        </w:rPr>
        <w:t>.</w:t>
      </w:r>
      <w:r w:rsidR="003812BC" w:rsidRPr="004E67FE">
        <w:rPr>
          <w:rStyle w:val="FootnoteReference"/>
          <w:rFonts w:ascii="Times New Roman" w:eastAsia="Batang" w:hAnsi="Times New Roman" w:cs="Times New Roman"/>
          <w:lang w:val="en-GB"/>
        </w:rPr>
        <w:footnoteReference w:id="15"/>
      </w:r>
      <w:r w:rsidR="00D44376" w:rsidRPr="004E67FE">
        <w:rPr>
          <w:rFonts w:ascii="Times New Roman" w:eastAsia="Batang" w:hAnsi="Times New Roman" w:cs="Times New Roman"/>
          <w:lang w:val="en-GB"/>
        </w:rPr>
        <w:t xml:space="preserve"> </w:t>
      </w:r>
      <w:r w:rsidR="00803174" w:rsidRPr="004E67FE">
        <w:rPr>
          <w:rFonts w:ascii="Times New Roman" w:eastAsia="Batang" w:hAnsi="Times New Roman" w:cs="Times New Roman"/>
          <w:lang w:val="en-GB"/>
        </w:rPr>
        <w:t>W</w:t>
      </w:r>
      <w:r w:rsidR="003812BC" w:rsidRPr="004E67FE">
        <w:rPr>
          <w:rFonts w:ascii="Times New Roman" w:eastAsia="Batang" w:hAnsi="Times New Roman" w:cs="Times New Roman"/>
          <w:lang w:val="en-GB"/>
        </w:rPr>
        <w:t xml:space="preserve">ith these clarifications in place, the claim </w:t>
      </w:r>
      <w:r w:rsidR="00F269C5" w:rsidRPr="004E67FE">
        <w:rPr>
          <w:rFonts w:ascii="Times New Roman" w:eastAsia="Batang" w:hAnsi="Times New Roman" w:cs="Times New Roman"/>
          <w:lang w:val="en-GB"/>
        </w:rPr>
        <w:t>that captures the interest of reason in freedom can be put as follows: strong authoritative norms require or presuppose</w:t>
      </w:r>
      <w:r w:rsidRPr="004E67FE">
        <w:rPr>
          <w:rFonts w:ascii="Times New Roman" w:eastAsia="Batang" w:hAnsi="Times New Roman" w:cs="Times New Roman"/>
          <w:lang w:val="en-GB"/>
        </w:rPr>
        <w:t xml:space="preserve"> </w:t>
      </w:r>
      <w:r w:rsidR="003812BC" w:rsidRPr="004E67FE">
        <w:rPr>
          <w:rFonts w:ascii="Times New Roman" w:eastAsia="Batang" w:hAnsi="Times New Roman" w:cs="Times New Roman"/>
          <w:lang w:val="en-GB"/>
        </w:rPr>
        <w:t>transcendental freedom (</w:t>
      </w:r>
      <w:proofErr w:type="spellStart"/>
      <w:r w:rsidR="003812BC" w:rsidRPr="004E67FE">
        <w:rPr>
          <w:rFonts w:ascii="Times New Roman" w:hAnsi="Times New Roman" w:cs="Times New Roman"/>
          <w:i/>
          <w:lang w:val="en-GB"/>
        </w:rPr>
        <w:t>KrV</w:t>
      </w:r>
      <w:proofErr w:type="spellEnd"/>
      <w:r w:rsidR="003812BC" w:rsidRPr="004E67FE">
        <w:rPr>
          <w:rFonts w:ascii="Times New Roman" w:eastAsia="Batang" w:hAnsi="Times New Roman" w:cs="Times New Roman"/>
          <w:lang w:val="en-GB"/>
        </w:rPr>
        <w:t xml:space="preserve"> A 534, B 562). </w:t>
      </w:r>
      <w:r w:rsidR="00110C8B" w:rsidRPr="004E67FE">
        <w:rPr>
          <w:rFonts w:ascii="Times New Roman" w:eastAsia="Batang" w:hAnsi="Times New Roman" w:cs="Times New Roman"/>
          <w:lang w:val="en-GB"/>
        </w:rPr>
        <w:t>Transcendental freedom</w:t>
      </w:r>
      <w:r w:rsidR="00803174" w:rsidRPr="004E67FE">
        <w:rPr>
          <w:rFonts w:ascii="Times New Roman" w:eastAsia="Batang" w:hAnsi="Times New Roman" w:cs="Times New Roman"/>
          <w:lang w:val="en-GB"/>
        </w:rPr>
        <w:t>,</w:t>
      </w:r>
      <w:r w:rsidR="00110C8B" w:rsidRPr="004E67FE">
        <w:rPr>
          <w:rFonts w:ascii="Times New Roman" w:eastAsia="Batang" w:hAnsi="Times New Roman" w:cs="Times New Roman"/>
          <w:lang w:val="en-GB"/>
        </w:rPr>
        <w:t xml:space="preserve"> in this context</w:t>
      </w:r>
      <w:r w:rsidR="00803174" w:rsidRPr="004E67FE">
        <w:rPr>
          <w:rFonts w:ascii="Times New Roman" w:eastAsia="Batang" w:hAnsi="Times New Roman" w:cs="Times New Roman"/>
          <w:lang w:val="en-GB"/>
        </w:rPr>
        <w:t>,</w:t>
      </w:r>
      <w:r w:rsidR="00110C8B" w:rsidRPr="004E67FE">
        <w:rPr>
          <w:rFonts w:ascii="Times New Roman" w:eastAsia="Batang" w:hAnsi="Times New Roman" w:cs="Times New Roman"/>
          <w:lang w:val="en-GB"/>
        </w:rPr>
        <w:t xml:space="preserve"> has the</w:t>
      </w:r>
      <w:r w:rsidRPr="004E67FE">
        <w:rPr>
          <w:rFonts w:ascii="Times New Roman" w:eastAsia="Batang" w:hAnsi="Times New Roman" w:cs="Times New Roman"/>
          <w:lang w:val="en-GB"/>
        </w:rPr>
        <w:t xml:space="preserve"> negative sense </w:t>
      </w:r>
      <w:r w:rsidR="00110C8B" w:rsidRPr="004E67FE">
        <w:rPr>
          <w:rFonts w:ascii="Times New Roman" w:eastAsia="Batang" w:hAnsi="Times New Roman" w:cs="Times New Roman"/>
          <w:lang w:val="en-GB"/>
        </w:rPr>
        <w:t xml:space="preserve">of offering us a perspective on human doing </w:t>
      </w:r>
      <w:r w:rsidRPr="004E67FE">
        <w:rPr>
          <w:rFonts w:ascii="Times New Roman" w:eastAsia="Batang" w:hAnsi="Times New Roman" w:cs="Times New Roman"/>
          <w:lang w:val="en-GB"/>
        </w:rPr>
        <w:t>that is external to any stretch of human experience</w:t>
      </w:r>
      <w:r w:rsidR="00947FE5" w:rsidRPr="004E67FE">
        <w:rPr>
          <w:rFonts w:ascii="Times New Roman" w:eastAsia="Batang" w:hAnsi="Times New Roman" w:cs="Times New Roman"/>
          <w:lang w:val="en-GB"/>
        </w:rPr>
        <w:t xml:space="preserve"> </w:t>
      </w:r>
      <w:r w:rsidR="00681F4C">
        <w:rPr>
          <w:rFonts w:ascii="Times New Roman" w:eastAsia="Batang" w:hAnsi="Times New Roman" w:cs="Times New Roman"/>
          <w:lang w:val="en-GB"/>
        </w:rPr>
        <w:t>–</w:t>
      </w:r>
      <w:r w:rsidR="00947FE5" w:rsidRPr="004E67FE">
        <w:rPr>
          <w:rFonts w:ascii="Times New Roman" w:eastAsia="Batang" w:hAnsi="Times New Roman" w:cs="Times New Roman"/>
          <w:lang w:val="en-GB"/>
        </w:rPr>
        <w:t xml:space="preserve"> this </w:t>
      </w:r>
      <w:r w:rsidR="00110C8B" w:rsidRPr="004E67FE">
        <w:rPr>
          <w:rFonts w:ascii="Times New Roman" w:eastAsia="Batang" w:hAnsi="Times New Roman" w:cs="Times New Roman"/>
          <w:lang w:val="en-GB"/>
        </w:rPr>
        <w:t xml:space="preserve">externality </w:t>
      </w:r>
      <w:r w:rsidR="00947FE5" w:rsidRPr="004E67FE">
        <w:rPr>
          <w:rFonts w:ascii="Times New Roman" w:eastAsia="Batang" w:hAnsi="Times New Roman" w:cs="Times New Roman"/>
          <w:lang w:val="en-GB"/>
        </w:rPr>
        <w:t>can be</w:t>
      </w:r>
      <w:r w:rsidRPr="004E67FE">
        <w:rPr>
          <w:rFonts w:ascii="Times New Roman" w:eastAsia="Batang" w:hAnsi="Times New Roman" w:cs="Times New Roman"/>
          <w:lang w:val="en-GB"/>
        </w:rPr>
        <w:t xml:space="preserve"> further underlined</w:t>
      </w:r>
      <w:r w:rsidR="00947FE5" w:rsidRPr="004E67FE">
        <w:rPr>
          <w:rFonts w:ascii="Times New Roman" w:eastAsia="Batang" w:hAnsi="Times New Roman" w:cs="Times New Roman"/>
          <w:lang w:val="en-GB"/>
        </w:rPr>
        <w:t xml:space="preserve"> by the use of the term </w:t>
      </w:r>
      <w:r w:rsidR="00B142E4">
        <w:rPr>
          <w:rFonts w:ascii="Times New Roman" w:eastAsia="Batang" w:hAnsi="Times New Roman" w:cs="Times New Roman"/>
          <w:lang w:val="en-GB"/>
        </w:rPr>
        <w:t>‘</w:t>
      </w:r>
      <w:r w:rsidR="00947FE5" w:rsidRPr="004E67FE">
        <w:rPr>
          <w:rFonts w:ascii="Times New Roman" w:eastAsia="Batang" w:hAnsi="Times New Roman" w:cs="Times New Roman"/>
          <w:lang w:val="en-GB"/>
        </w:rPr>
        <w:t>world</w:t>
      </w:r>
      <w:r w:rsidR="00B142E4">
        <w:rPr>
          <w:rFonts w:ascii="Times New Roman" w:eastAsia="Batang" w:hAnsi="Times New Roman" w:cs="Times New Roman"/>
          <w:lang w:val="en-GB"/>
        </w:rPr>
        <w:t>’</w:t>
      </w:r>
      <w:r w:rsidRPr="004E67FE">
        <w:rPr>
          <w:rFonts w:ascii="Times New Roman" w:eastAsia="Batang" w:hAnsi="Times New Roman" w:cs="Times New Roman"/>
          <w:lang w:val="en-GB"/>
        </w:rPr>
        <w:t xml:space="preserve">. </w:t>
      </w:r>
      <w:r w:rsidR="00F269C5" w:rsidRPr="004E67FE">
        <w:rPr>
          <w:rFonts w:ascii="Times New Roman" w:eastAsia="Batang" w:hAnsi="Times New Roman" w:cs="Times New Roman"/>
          <w:lang w:val="en-GB"/>
        </w:rPr>
        <w:t>What are we to make of the relation between</w:t>
      </w:r>
      <w:r w:rsidRPr="004E67FE">
        <w:rPr>
          <w:rFonts w:ascii="Times New Roman" w:hAnsi="Times New Roman" w:cs="Times New Roman"/>
          <w:lang w:val="en-GB"/>
        </w:rPr>
        <w:t xml:space="preserve"> </w:t>
      </w:r>
      <w:proofErr w:type="gramStart"/>
      <w:r w:rsidRPr="004E67FE">
        <w:rPr>
          <w:rFonts w:ascii="Times New Roman" w:hAnsi="Times New Roman" w:cs="Times New Roman"/>
          <w:lang w:val="en-GB"/>
        </w:rPr>
        <w:t>freedom</w:t>
      </w:r>
      <w:proofErr w:type="gramEnd"/>
      <w:r w:rsidRPr="004E67FE">
        <w:rPr>
          <w:rFonts w:ascii="Times New Roman" w:hAnsi="Times New Roman" w:cs="Times New Roman"/>
          <w:lang w:val="en-GB"/>
        </w:rPr>
        <w:t xml:space="preserve"> </w:t>
      </w:r>
      <w:r w:rsidR="00F269C5" w:rsidRPr="004E67FE">
        <w:rPr>
          <w:rFonts w:ascii="Times New Roman" w:hAnsi="Times New Roman" w:cs="Times New Roman"/>
          <w:lang w:val="en-GB"/>
        </w:rPr>
        <w:t>and</w:t>
      </w:r>
      <w:r w:rsidRPr="004E67FE">
        <w:rPr>
          <w:rFonts w:ascii="Times New Roman" w:hAnsi="Times New Roman" w:cs="Times New Roman"/>
          <w:lang w:val="en-GB"/>
        </w:rPr>
        <w:t xml:space="preserve"> </w:t>
      </w:r>
      <w:r w:rsidR="00B142E4">
        <w:rPr>
          <w:rFonts w:ascii="Times New Roman" w:hAnsi="Times New Roman" w:cs="Times New Roman"/>
          <w:lang w:val="en-GB"/>
        </w:rPr>
        <w:t>‘</w:t>
      </w:r>
      <w:r w:rsidRPr="004E67FE">
        <w:rPr>
          <w:rFonts w:ascii="Times New Roman" w:hAnsi="Times New Roman" w:cs="Times New Roman"/>
          <w:lang w:val="en-GB"/>
        </w:rPr>
        <w:t>ought</w:t>
      </w:r>
      <w:r w:rsidR="00B142E4">
        <w:rPr>
          <w:rFonts w:ascii="Times New Roman" w:hAnsi="Times New Roman" w:cs="Times New Roman"/>
          <w:lang w:val="en-GB"/>
        </w:rPr>
        <w:t>’</w:t>
      </w:r>
      <w:r w:rsidR="00F269C5" w:rsidRPr="004E67FE">
        <w:rPr>
          <w:rFonts w:ascii="Times New Roman" w:hAnsi="Times New Roman" w:cs="Times New Roman"/>
          <w:lang w:val="en-GB"/>
        </w:rPr>
        <w:t xml:space="preserve"> that explains this interest of reason?</w:t>
      </w:r>
    </w:p>
    <w:p w14:paraId="600DECA4" w14:textId="77777777" w:rsidR="00F27FAF" w:rsidRPr="004E67FE" w:rsidRDefault="00F27FAF" w:rsidP="00685AFB">
      <w:pPr>
        <w:spacing w:line="360" w:lineRule="auto"/>
        <w:rPr>
          <w:rFonts w:ascii="Times New Roman" w:hAnsi="Times New Roman" w:cs="Times New Roman"/>
          <w:lang w:val="en-GB"/>
        </w:rPr>
      </w:pPr>
    </w:p>
    <w:p w14:paraId="600DECA5" w14:textId="4E88AC9B" w:rsidR="00505021"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At first glance there is a threat of circularity: </w:t>
      </w:r>
      <w:r w:rsidR="00947FE5" w:rsidRPr="004E67FE">
        <w:rPr>
          <w:rFonts w:ascii="Times New Roman" w:hAnsi="Times New Roman" w:cs="Times New Roman"/>
          <w:lang w:val="en-GB"/>
        </w:rPr>
        <w:t>a</w:t>
      </w:r>
      <w:r w:rsidR="00803174" w:rsidRPr="004E67FE">
        <w:rPr>
          <w:rFonts w:ascii="Times New Roman" w:hAnsi="Times New Roman" w:cs="Times New Roman"/>
          <w:lang w:val="en-GB"/>
        </w:rPr>
        <w:t xml:space="preserve"> sort of </w:t>
      </w:r>
      <w:r w:rsidR="00B142E4">
        <w:rPr>
          <w:rFonts w:ascii="Times New Roman" w:hAnsi="Times New Roman" w:cs="Times New Roman"/>
          <w:lang w:val="en-GB"/>
        </w:rPr>
        <w:t>‘</w:t>
      </w:r>
      <w:r w:rsidRPr="004E67FE">
        <w:rPr>
          <w:rFonts w:ascii="Times New Roman" w:hAnsi="Times New Roman" w:cs="Times New Roman"/>
          <w:lang w:val="en-GB"/>
        </w:rPr>
        <w:t>ought</w:t>
      </w:r>
      <w:r w:rsidR="00B142E4">
        <w:rPr>
          <w:rFonts w:ascii="Times New Roman" w:hAnsi="Times New Roman" w:cs="Times New Roman"/>
          <w:lang w:val="en-GB"/>
        </w:rPr>
        <w:t>’</w:t>
      </w:r>
      <w:r w:rsidRPr="004E67FE">
        <w:rPr>
          <w:rFonts w:ascii="Times New Roman" w:hAnsi="Times New Roman" w:cs="Times New Roman"/>
          <w:lang w:val="en-GB"/>
        </w:rPr>
        <w:t xml:space="preserve"> is </w:t>
      </w:r>
      <w:r w:rsidR="00803174" w:rsidRPr="004E67FE">
        <w:rPr>
          <w:rFonts w:ascii="Times New Roman" w:hAnsi="Times New Roman" w:cs="Times New Roman"/>
          <w:lang w:val="en-GB"/>
        </w:rPr>
        <w:t xml:space="preserve">introduced to the discussion that is explicable without regard to </w:t>
      </w:r>
      <w:r w:rsidR="00725FFD" w:rsidRPr="004E67FE">
        <w:rPr>
          <w:rFonts w:ascii="Times New Roman" w:hAnsi="Times New Roman" w:cs="Times New Roman"/>
          <w:lang w:val="en-GB"/>
        </w:rPr>
        <w:t>natural facts</w:t>
      </w:r>
      <w:r w:rsidRPr="004E67FE">
        <w:rPr>
          <w:rFonts w:ascii="Times New Roman" w:hAnsi="Times New Roman" w:cs="Times New Roman"/>
          <w:lang w:val="en-GB"/>
        </w:rPr>
        <w:t xml:space="preserve">, and then </w:t>
      </w:r>
      <w:r w:rsidR="00803174" w:rsidRPr="004E67FE">
        <w:rPr>
          <w:rFonts w:ascii="Times New Roman" w:hAnsi="Times New Roman" w:cs="Times New Roman"/>
          <w:lang w:val="en-GB"/>
        </w:rPr>
        <w:t>an</w:t>
      </w:r>
      <w:r w:rsidRPr="004E67FE">
        <w:rPr>
          <w:rFonts w:ascii="Times New Roman" w:hAnsi="Times New Roman" w:cs="Times New Roman"/>
          <w:lang w:val="en-GB"/>
        </w:rPr>
        <w:t xml:space="preserve"> external perspective </w:t>
      </w:r>
      <w:r w:rsidR="00725FFD" w:rsidRPr="004E67FE">
        <w:rPr>
          <w:rFonts w:ascii="Times New Roman" w:hAnsi="Times New Roman" w:cs="Times New Roman"/>
          <w:lang w:val="en-GB"/>
        </w:rPr>
        <w:t xml:space="preserve">to natural facts </w:t>
      </w:r>
      <w:r w:rsidRPr="004E67FE">
        <w:rPr>
          <w:rFonts w:ascii="Times New Roman" w:hAnsi="Times New Roman" w:cs="Times New Roman"/>
          <w:lang w:val="en-GB"/>
        </w:rPr>
        <w:t xml:space="preserve">is invoked to secure </w:t>
      </w:r>
      <w:r w:rsidR="00803174" w:rsidRPr="004E67FE">
        <w:rPr>
          <w:rFonts w:ascii="Times New Roman" w:hAnsi="Times New Roman" w:cs="Times New Roman"/>
          <w:lang w:val="en-GB"/>
        </w:rPr>
        <w:t xml:space="preserve">this </w:t>
      </w:r>
      <w:r w:rsidR="00B142E4">
        <w:rPr>
          <w:rFonts w:ascii="Times New Roman" w:hAnsi="Times New Roman" w:cs="Times New Roman"/>
          <w:lang w:val="en-GB"/>
        </w:rPr>
        <w:t>‘</w:t>
      </w:r>
      <w:r w:rsidR="00803174" w:rsidRPr="004E67FE">
        <w:rPr>
          <w:rFonts w:ascii="Times New Roman" w:hAnsi="Times New Roman" w:cs="Times New Roman"/>
          <w:lang w:val="en-GB"/>
        </w:rPr>
        <w:t>ought</w:t>
      </w:r>
      <w:r w:rsidR="00B142E4">
        <w:rPr>
          <w:rFonts w:ascii="Times New Roman" w:hAnsi="Times New Roman" w:cs="Times New Roman"/>
          <w:lang w:val="en-GB"/>
        </w:rPr>
        <w:t>’</w:t>
      </w:r>
      <w:r w:rsidRPr="004E67FE">
        <w:rPr>
          <w:rFonts w:ascii="Times New Roman" w:hAnsi="Times New Roman" w:cs="Times New Roman"/>
          <w:lang w:val="en-GB"/>
        </w:rPr>
        <w:t>. Here is one way to avoid this</w:t>
      </w:r>
      <w:r w:rsidR="00F269C5" w:rsidRPr="004E67FE">
        <w:rPr>
          <w:rFonts w:ascii="Times New Roman" w:hAnsi="Times New Roman" w:cs="Times New Roman"/>
          <w:lang w:val="en-GB"/>
        </w:rPr>
        <w:t xml:space="preserve"> incipient circularity</w:t>
      </w:r>
      <w:r w:rsidRPr="004E67FE">
        <w:rPr>
          <w:rFonts w:ascii="Times New Roman" w:hAnsi="Times New Roman" w:cs="Times New Roman"/>
          <w:lang w:val="en-GB"/>
        </w:rPr>
        <w:t xml:space="preserve">. The contrast that gives the </w:t>
      </w:r>
      <w:r w:rsidR="00B142E4">
        <w:rPr>
          <w:rFonts w:ascii="Times New Roman" w:hAnsi="Times New Roman" w:cs="Times New Roman"/>
          <w:lang w:val="en-GB"/>
        </w:rPr>
        <w:t>‘</w:t>
      </w:r>
      <w:r w:rsidRPr="004E67FE">
        <w:rPr>
          <w:rFonts w:ascii="Times New Roman" w:hAnsi="Times New Roman" w:cs="Times New Roman"/>
          <w:lang w:val="en-GB"/>
        </w:rPr>
        <w:t>ought</w:t>
      </w:r>
      <w:r w:rsidR="00B142E4">
        <w:rPr>
          <w:rFonts w:ascii="Times New Roman" w:hAnsi="Times New Roman" w:cs="Times New Roman"/>
          <w:lang w:val="en-GB"/>
        </w:rPr>
        <w:t>’</w:t>
      </w:r>
      <w:r w:rsidRPr="004E67FE">
        <w:rPr>
          <w:rFonts w:ascii="Times New Roman" w:hAnsi="Times New Roman" w:cs="Times New Roman"/>
          <w:lang w:val="en-GB"/>
        </w:rPr>
        <w:t xml:space="preserve"> that </w:t>
      </w:r>
      <w:r w:rsidR="00803174" w:rsidRPr="004E67FE">
        <w:rPr>
          <w:rFonts w:ascii="Times New Roman" w:hAnsi="Times New Roman" w:cs="Times New Roman"/>
          <w:lang w:val="en-GB"/>
        </w:rPr>
        <w:t>interests Kant</w:t>
      </w:r>
      <w:r w:rsidRPr="004E67FE">
        <w:rPr>
          <w:rFonts w:ascii="Times New Roman" w:hAnsi="Times New Roman" w:cs="Times New Roman"/>
          <w:lang w:val="en-GB"/>
        </w:rPr>
        <w:t xml:space="preserve"> is a contrast </w:t>
      </w:r>
      <w:r w:rsidR="00803174" w:rsidRPr="004E67FE">
        <w:rPr>
          <w:rFonts w:ascii="Times New Roman" w:hAnsi="Times New Roman" w:cs="Times New Roman"/>
          <w:lang w:val="en-GB"/>
        </w:rPr>
        <w:t>he</w:t>
      </w:r>
      <w:r w:rsidRPr="004E67FE">
        <w:rPr>
          <w:rFonts w:ascii="Times New Roman" w:hAnsi="Times New Roman" w:cs="Times New Roman"/>
          <w:lang w:val="en-GB"/>
        </w:rPr>
        <w:t xml:space="preserve"> refines later in terms of hypothetical and categorical imperatives. </w:t>
      </w:r>
      <w:r w:rsidR="0024765F" w:rsidRPr="004E67FE">
        <w:rPr>
          <w:rFonts w:ascii="Times New Roman" w:hAnsi="Times New Roman" w:cs="Times New Roman"/>
          <w:lang w:val="en-GB"/>
        </w:rPr>
        <w:t xml:space="preserve">This refinement is important because it helps us get a grip on the right sort of strength and objectivity. </w:t>
      </w:r>
      <w:r w:rsidRPr="004E67FE">
        <w:rPr>
          <w:rFonts w:ascii="Times New Roman" w:hAnsi="Times New Roman" w:cs="Times New Roman"/>
          <w:lang w:val="en-GB"/>
        </w:rPr>
        <w:t xml:space="preserve">Hypothetical imperatives can be felt </w:t>
      </w:r>
      <w:r w:rsidR="0024765F" w:rsidRPr="004E67FE">
        <w:rPr>
          <w:rFonts w:ascii="Times New Roman" w:hAnsi="Times New Roman" w:cs="Times New Roman"/>
          <w:lang w:val="en-GB"/>
        </w:rPr>
        <w:t xml:space="preserve">very </w:t>
      </w:r>
      <w:r w:rsidRPr="004E67FE">
        <w:rPr>
          <w:rFonts w:ascii="Times New Roman" w:hAnsi="Times New Roman" w:cs="Times New Roman"/>
          <w:lang w:val="en-GB"/>
        </w:rPr>
        <w:t>strongly</w:t>
      </w:r>
      <w:r w:rsidR="00681F4C">
        <w:rPr>
          <w:rFonts w:ascii="Times New Roman" w:hAnsi="Times New Roman" w:cs="Times New Roman"/>
          <w:lang w:val="en-GB"/>
        </w:rPr>
        <w:t>,</w:t>
      </w:r>
      <w:r w:rsidRPr="004E67FE">
        <w:rPr>
          <w:rFonts w:ascii="Times New Roman" w:hAnsi="Times New Roman" w:cs="Times New Roman"/>
          <w:lang w:val="en-GB"/>
        </w:rPr>
        <w:t xml:space="preserve"> and </w:t>
      </w:r>
      <w:r w:rsidR="0052315B" w:rsidRPr="004E67FE">
        <w:rPr>
          <w:rFonts w:ascii="Times New Roman" w:hAnsi="Times New Roman" w:cs="Times New Roman"/>
          <w:lang w:val="en-GB"/>
        </w:rPr>
        <w:t xml:space="preserve">they </w:t>
      </w:r>
      <w:r w:rsidRPr="004E67FE">
        <w:rPr>
          <w:rFonts w:ascii="Times New Roman" w:hAnsi="Times New Roman" w:cs="Times New Roman"/>
          <w:lang w:val="en-GB"/>
        </w:rPr>
        <w:t xml:space="preserve">may also be non-arbitrary </w:t>
      </w:r>
      <w:r w:rsidR="0052315B" w:rsidRPr="004E67FE">
        <w:rPr>
          <w:rFonts w:ascii="Times New Roman" w:hAnsi="Times New Roman" w:cs="Times New Roman"/>
          <w:lang w:val="en-GB"/>
        </w:rPr>
        <w:t>in the sense that they</w:t>
      </w:r>
      <w:r w:rsidRPr="004E67FE">
        <w:rPr>
          <w:rFonts w:ascii="Times New Roman" w:hAnsi="Times New Roman" w:cs="Times New Roman"/>
          <w:lang w:val="en-GB"/>
        </w:rPr>
        <w:t xml:space="preserve"> may be </w:t>
      </w:r>
      <w:r w:rsidR="0052315B" w:rsidRPr="004E67FE">
        <w:rPr>
          <w:rFonts w:ascii="Times New Roman" w:hAnsi="Times New Roman" w:cs="Times New Roman"/>
          <w:lang w:val="en-GB"/>
        </w:rPr>
        <w:t xml:space="preserve">supported by </w:t>
      </w:r>
      <w:r w:rsidRPr="004E67FE">
        <w:rPr>
          <w:rFonts w:ascii="Times New Roman" w:hAnsi="Times New Roman" w:cs="Times New Roman"/>
          <w:lang w:val="en-GB"/>
        </w:rPr>
        <w:t>excellent reasons</w:t>
      </w:r>
      <w:r w:rsidR="0052315B" w:rsidRPr="004E67FE">
        <w:rPr>
          <w:rFonts w:ascii="Times New Roman" w:hAnsi="Times New Roman" w:cs="Times New Roman"/>
          <w:lang w:val="en-GB"/>
        </w:rPr>
        <w:t xml:space="preserve">. They are </w:t>
      </w:r>
      <w:r w:rsidR="00725FFD" w:rsidRPr="004E67FE">
        <w:rPr>
          <w:rFonts w:ascii="Times New Roman" w:hAnsi="Times New Roman" w:cs="Times New Roman"/>
          <w:lang w:val="en-GB"/>
        </w:rPr>
        <w:t xml:space="preserve">still </w:t>
      </w:r>
      <w:r w:rsidR="0052315B" w:rsidRPr="004E67FE">
        <w:rPr>
          <w:rFonts w:ascii="Times New Roman" w:hAnsi="Times New Roman" w:cs="Times New Roman"/>
          <w:lang w:val="en-GB"/>
        </w:rPr>
        <w:t xml:space="preserve">not strong authoritative norms in the </w:t>
      </w:r>
      <w:r w:rsidRPr="004E67FE">
        <w:rPr>
          <w:rFonts w:ascii="Times New Roman" w:hAnsi="Times New Roman" w:cs="Times New Roman"/>
          <w:lang w:val="en-GB"/>
        </w:rPr>
        <w:t xml:space="preserve">sense that is captured by </w:t>
      </w:r>
      <w:r w:rsidR="00B142E4">
        <w:rPr>
          <w:rFonts w:ascii="Times New Roman" w:hAnsi="Times New Roman" w:cs="Times New Roman"/>
          <w:lang w:val="en-GB"/>
        </w:rPr>
        <w:t>‘</w:t>
      </w:r>
      <w:r w:rsidRPr="004E67FE">
        <w:rPr>
          <w:rFonts w:ascii="Times New Roman" w:hAnsi="Times New Roman" w:cs="Times New Roman"/>
          <w:lang w:val="en-GB"/>
        </w:rPr>
        <w:t>categorical</w:t>
      </w:r>
      <w:r w:rsidR="00B142E4">
        <w:rPr>
          <w:rFonts w:ascii="Times New Roman" w:hAnsi="Times New Roman" w:cs="Times New Roman"/>
          <w:lang w:val="en-GB"/>
        </w:rPr>
        <w:t>’</w:t>
      </w:r>
      <w:r w:rsidRPr="004E67FE">
        <w:rPr>
          <w:rFonts w:ascii="Times New Roman" w:hAnsi="Times New Roman" w:cs="Times New Roman"/>
          <w:lang w:val="en-GB"/>
        </w:rPr>
        <w:t xml:space="preserve">. </w:t>
      </w:r>
      <w:r w:rsidR="0052315B" w:rsidRPr="004E67FE">
        <w:rPr>
          <w:rFonts w:ascii="Times New Roman" w:hAnsi="Times New Roman" w:cs="Times New Roman"/>
          <w:lang w:val="en-GB"/>
        </w:rPr>
        <w:t>H</w:t>
      </w:r>
      <w:r w:rsidRPr="004E67FE">
        <w:rPr>
          <w:rFonts w:ascii="Times New Roman" w:hAnsi="Times New Roman" w:cs="Times New Roman"/>
          <w:lang w:val="en-GB"/>
        </w:rPr>
        <w:t>ypothetical imperatives are rules for which the antecedent may or may not hold; the antecedent</w:t>
      </w:r>
      <w:r w:rsidR="0052315B" w:rsidRPr="004E67FE">
        <w:rPr>
          <w:rFonts w:ascii="Times New Roman" w:hAnsi="Times New Roman" w:cs="Times New Roman"/>
          <w:lang w:val="en-GB"/>
        </w:rPr>
        <w:t>, in other words, is deniable.</w:t>
      </w:r>
      <w:r w:rsidRPr="004E67FE">
        <w:rPr>
          <w:rFonts w:ascii="Times New Roman" w:hAnsi="Times New Roman" w:cs="Times New Roman"/>
          <w:lang w:val="en-GB"/>
        </w:rPr>
        <w:t xml:space="preserve"> Categorical imperatives possess no deniable antecedent. </w:t>
      </w:r>
      <w:r w:rsidR="00725FFD" w:rsidRPr="004E67FE">
        <w:rPr>
          <w:rFonts w:ascii="Times New Roman" w:hAnsi="Times New Roman" w:cs="Times New Roman"/>
          <w:lang w:val="en-GB"/>
        </w:rPr>
        <w:t>Hence t</w:t>
      </w:r>
      <w:r w:rsidRPr="004E67FE">
        <w:rPr>
          <w:rFonts w:ascii="Times New Roman" w:hAnsi="Times New Roman" w:cs="Times New Roman"/>
          <w:lang w:val="en-GB"/>
        </w:rPr>
        <w:t xml:space="preserve">hey apply unconditionally. </w:t>
      </w:r>
      <w:r w:rsidR="00725FFD" w:rsidRPr="004E67FE">
        <w:rPr>
          <w:rFonts w:ascii="Times New Roman" w:hAnsi="Times New Roman" w:cs="Times New Roman"/>
          <w:lang w:val="en-GB"/>
        </w:rPr>
        <w:t xml:space="preserve">The formal characteristic of categorical </w:t>
      </w:r>
      <w:r w:rsidR="00725FFD" w:rsidRPr="004E67FE">
        <w:rPr>
          <w:rFonts w:ascii="Times New Roman" w:hAnsi="Times New Roman" w:cs="Times New Roman"/>
          <w:lang w:val="en-GB"/>
        </w:rPr>
        <w:lastRenderedPageBreak/>
        <w:t>imperatives, the absence of a deniable antecedent, does not require reference to natural facts and so averts the immediate danger of circularity. On the other hand</w:t>
      </w:r>
      <w:r w:rsidR="00681F4C">
        <w:rPr>
          <w:rFonts w:ascii="Times New Roman" w:hAnsi="Times New Roman" w:cs="Times New Roman"/>
          <w:lang w:val="en-GB"/>
        </w:rPr>
        <w:t>,</w:t>
      </w:r>
      <w:r w:rsidR="00725FFD" w:rsidRPr="004E67FE">
        <w:rPr>
          <w:rFonts w:ascii="Times New Roman" w:hAnsi="Times New Roman" w:cs="Times New Roman"/>
          <w:lang w:val="en-GB"/>
        </w:rPr>
        <w:t xml:space="preserve"> it underlines, for lack of </w:t>
      </w:r>
      <w:r w:rsidR="00681F4C">
        <w:rPr>
          <w:rFonts w:ascii="Times New Roman" w:hAnsi="Times New Roman" w:cs="Times New Roman"/>
          <w:lang w:val="en-GB"/>
        </w:rPr>
        <w:t xml:space="preserve">a </w:t>
      </w:r>
      <w:r w:rsidR="00725FFD" w:rsidRPr="004E67FE">
        <w:rPr>
          <w:rFonts w:ascii="Times New Roman" w:hAnsi="Times New Roman" w:cs="Times New Roman"/>
          <w:lang w:val="en-GB"/>
        </w:rPr>
        <w:t xml:space="preserve">better word, the </w:t>
      </w:r>
      <w:r w:rsidR="00505021" w:rsidRPr="004E67FE">
        <w:rPr>
          <w:rFonts w:ascii="Times New Roman" w:hAnsi="Times New Roman" w:cs="Times New Roman"/>
          <w:lang w:val="en-GB"/>
        </w:rPr>
        <w:t>nature-</w:t>
      </w:r>
      <w:r w:rsidR="00725FFD" w:rsidRPr="004E67FE">
        <w:rPr>
          <w:rFonts w:ascii="Times New Roman" w:hAnsi="Times New Roman" w:cs="Times New Roman"/>
          <w:lang w:val="en-GB"/>
        </w:rPr>
        <w:t>tr</w:t>
      </w:r>
      <w:r w:rsidR="00505021" w:rsidRPr="004E67FE">
        <w:rPr>
          <w:rFonts w:ascii="Times New Roman" w:hAnsi="Times New Roman" w:cs="Times New Roman"/>
          <w:lang w:val="en-GB"/>
        </w:rPr>
        <w:t>anscendent character of the norms under discussion, which prompts the question about whether such norms exist</w:t>
      </w:r>
      <w:r w:rsidR="00765B71" w:rsidRPr="004E67FE">
        <w:rPr>
          <w:rFonts w:ascii="Times New Roman" w:hAnsi="Times New Roman" w:cs="Times New Roman"/>
          <w:lang w:val="en-GB"/>
        </w:rPr>
        <w:t xml:space="preserve">. </w:t>
      </w:r>
    </w:p>
    <w:p w14:paraId="600DECA6" w14:textId="77777777" w:rsidR="00505021" w:rsidRPr="004E67FE" w:rsidRDefault="00505021" w:rsidP="00685AFB">
      <w:pPr>
        <w:spacing w:line="360" w:lineRule="auto"/>
        <w:rPr>
          <w:rFonts w:ascii="Times New Roman" w:hAnsi="Times New Roman" w:cs="Times New Roman"/>
          <w:lang w:val="en-GB"/>
        </w:rPr>
      </w:pPr>
    </w:p>
    <w:p w14:paraId="600DECA7" w14:textId="6C52898D" w:rsidR="00F27FAF"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lang w:val="en-GB"/>
        </w:rPr>
        <w:t xml:space="preserve">Kant </w:t>
      </w:r>
      <w:r w:rsidR="00505021" w:rsidRPr="004E67FE">
        <w:rPr>
          <w:rFonts w:ascii="Times New Roman" w:hAnsi="Times New Roman" w:cs="Times New Roman"/>
          <w:lang w:val="en-GB"/>
        </w:rPr>
        <w:t>clearly</w:t>
      </w:r>
      <w:r w:rsidR="00765B71" w:rsidRPr="004E67FE">
        <w:rPr>
          <w:rFonts w:ascii="Times New Roman" w:hAnsi="Times New Roman" w:cs="Times New Roman"/>
          <w:lang w:val="en-GB"/>
        </w:rPr>
        <w:t xml:space="preserve"> </w:t>
      </w:r>
      <w:r w:rsidRPr="004E67FE">
        <w:rPr>
          <w:rFonts w:ascii="Times New Roman" w:hAnsi="Times New Roman" w:cs="Times New Roman"/>
          <w:lang w:val="en-GB"/>
        </w:rPr>
        <w:t xml:space="preserve">believes there are </w:t>
      </w:r>
      <w:r w:rsidR="00765B71" w:rsidRPr="004E67FE">
        <w:rPr>
          <w:rFonts w:ascii="Times New Roman" w:hAnsi="Times New Roman" w:cs="Times New Roman"/>
          <w:lang w:val="en-GB"/>
        </w:rPr>
        <w:t xml:space="preserve">such norms </w:t>
      </w:r>
      <w:r w:rsidRPr="004E67FE">
        <w:rPr>
          <w:rFonts w:ascii="Times New Roman" w:hAnsi="Times New Roman" w:cs="Times New Roman"/>
          <w:lang w:val="en-GB"/>
        </w:rPr>
        <w:t xml:space="preserve">and indeed that they are essential to making sense of our ethical commitments. </w:t>
      </w:r>
      <w:r w:rsidR="00765B71" w:rsidRPr="004E67FE">
        <w:rPr>
          <w:rFonts w:ascii="Times New Roman" w:hAnsi="Times New Roman" w:cs="Times New Roman"/>
          <w:lang w:val="en-GB"/>
        </w:rPr>
        <w:t xml:space="preserve">In the first </w:t>
      </w:r>
      <w:r w:rsidR="00765B71" w:rsidRPr="004E67FE">
        <w:rPr>
          <w:rFonts w:ascii="Times New Roman" w:hAnsi="Times New Roman" w:cs="Times New Roman"/>
          <w:i/>
          <w:lang w:val="en-GB"/>
        </w:rPr>
        <w:t>Critique</w:t>
      </w:r>
      <w:r w:rsidR="00765B71" w:rsidRPr="004E67FE">
        <w:rPr>
          <w:rFonts w:ascii="Times New Roman" w:hAnsi="Times New Roman" w:cs="Times New Roman"/>
          <w:lang w:val="en-GB"/>
        </w:rPr>
        <w:t>, he</w:t>
      </w:r>
      <w:r w:rsidRPr="004E67FE">
        <w:rPr>
          <w:rFonts w:ascii="Times New Roman" w:hAnsi="Times New Roman" w:cs="Times New Roman"/>
          <w:lang w:val="en-GB"/>
        </w:rPr>
        <w:t xml:space="preserve"> claims </w:t>
      </w:r>
      <w:r w:rsidR="00947FE5" w:rsidRPr="004E67FE">
        <w:rPr>
          <w:rFonts w:ascii="Times New Roman" w:hAnsi="Times New Roman" w:cs="Times New Roman"/>
          <w:lang w:val="en-GB"/>
        </w:rPr>
        <w:t xml:space="preserve">that </w:t>
      </w:r>
      <w:r w:rsidRPr="004E67FE">
        <w:rPr>
          <w:rFonts w:ascii="Times New Roman" w:hAnsi="Times New Roman" w:cs="Times New Roman"/>
          <w:lang w:val="en-GB"/>
        </w:rPr>
        <w:t xml:space="preserve">the </w:t>
      </w:r>
      <w:r w:rsidR="00B142E4">
        <w:rPr>
          <w:rFonts w:ascii="Times New Roman" w:hAnsi="Times New Roman" w:cs="Times New Roman"/>
          <w:lang w:val="en-GB"/>
        </w:rPr>
        <w:t>‘</w:t>
      </w:r>
      <w:r w:rsidRPr="004E67FE">
        <w:rPr>
          <w:rFonts w:ascii="Times New Roman" w:hAnsi="Times New Roman" w:cs="Times New Roman"/>
          <w:lang w:val="en-GB"/>
        </w:rPr>
        <w:t>ought</w:t>
      </w:r>
      <w:r w:rsidR="00B142E4">
        <w:rPr>
          <w:rFonts w:ascii="Times New Roman" w:hAnsi="Times New Roman" w:cs="Times New Roman"/>
          <w:lang w:val="en-GB"/>
        </w:rPr>
        <w:t>’</w:t>
      </w:r>
      <w:r w:rsidR="00765B71" w:rsidRPr="004E67FE">
        <w:rPr>
          <w:rFonts w:ascii="Times New Roman" w:hAnsi="Times New Roman" w:cs="Times New Roman"/>
          <w:lang w:val="en-GB"/>
        </w:rPr>
        <w:t xml:space="preserve"> just described</w:t>
      </w:r>
      <w:r w:rsidRPr="004E67FE">
        <w:rPr>
          <w:rFonts w:ascii="Times New Roman" w:hAnsi="Times New Roman" w:cs="Times New Roman"/>
          <w:lang w:val="en-GB"/>
        </w:rPr>
        <w:t xml:space="preserve"> is not just intelligible but eminently rational (</w:t>
      </w:r>
      <w:proofErr w:type="spellStart"/>
      <w:r w:rsidRPr="004E67FE">
        <w:rPr>
          <w:rFonts w:ascii="Times New Roman" w:hAnsi="Times New Roman" w:cs="Times New Roman"/>
          <w:i/>
          <w:lang w:val="en-GB"/>
        </w:rPr>
        <w:t>KrV</w:t>
      </w:r>
      <w:proofErr w:type="spellEnd"/>
      <w:r w:rsidRPr="004E67FE">
        <w:rPr>
          <w:rFonts w:ascii="Times New Roman" w:hAnsi="Times New Roman" w:cs="Times New Roman"/>
          <w:lang w:val="en-GB"/>
        </w:rPr>
        <w:t xml:space="preserve"> A 547, B 575; also A 802, B 830) and that we, qua rational beings, are responsive to the </w:t>
      </w:r>
      <w:r w:rsidR="00B142E4">
        <w:rPr>
          <w:rFonts w:ascii="Times New Roman" w:hAnsi="Times New Roman" w:cs="Times New Roman"/>
          <w:lang w:val="en-GB"/>
        </w:rPr>
        <w:t>‘</w:t>
      </w:r>
      <w:r w:rsidRPr="004E67FE">
        <w:rPr>
          <w:rFonts w:ascii="Times New Roman" w:hAnsi="Times New Roman" w:cs="Times New Roman"/>
          <w:lang w:val="en-GB"/>
        </w:rPr>
        <w:t>ought</w:t>
      </w:r>
      <w:r w:rsidR="00B142E4">
        <w:rPr>
          <w:rFonts w:ascii="Times New Roman" w:hAnsi="Times New Roman" w:cs="Times New Roman"/>
          <w:lang w:val="en-GB"/>
        </w:rPr>
        <w:t>’</w:t>
      </w:r>
      <w:r w:rsidRPr="004E67FE">
        <w:rPr>
          <w:rFonts w:ascii="Times New Roman" w:hAnsi="Times New Roman" w:cs="Times New Roman"/>
          <w:lang w:val="en-GB"/>
        </w:rPr>
        <w:t xml:space="preserve"> for setting a measure and goal to our strivings (</w:t>
      </w:r>
      <w:proofErr w:type="spellStart"/>
      <w:r w:rsidR="006B6A95" w:rsidRPr="004E67FE">
        <w:rPr>
          <w:rFonts w:ascii="Times New Roman" w:hAnsi="Times New Roman" w:cs="Times New Roman"/>
          <w:i/>
          <w:lang w:val="en-GB"/>
        </w:rPr>
        <w:t>KrV</w:t>
      </w:r>
      <w:proofErr w:type="spellEnd"/>
      <w:r w:rsidR="006B6A95" w:rsidRPr="004E67FE">
        <w:rPr>
          <w:rFonts w:ascii="Times New Roman" w:hAnsi="Times New Roman" w:cs="Times New Roman"/>
          <w:lang w:val="en-GB"/>
        </w:rPr>
        <w:t xml:space="preserve"> </w:t>
      </w:r>
      <w:r w:rsidRPr="004E67FE">
        <w:rPr>
          <w:rFonts w:ascii="Times New Roman" w:hAnsi="Times New Roman" w:cs="Times New Roman"/>
          <w:lang w:val="en-GB"/>
        </w:rPr>
        <w:t>A 548, B 576). These stateme</w:t>
      </w:r>
      <w:r w:rsidR="00765B71" w:rsidRPr="004E67FE">
        <w:rPr>
          <w:rFonts w:ascii="Times New Roman" w:hAnsi="Times New Roman" w:cs="Times New Roman"/>
          <w:lang w:val="en-GB"/>
        </w:rPr>
        <w:t xml:space="preserve">nts need not be taken on faith. </w:t>
      </w:r>
      <w:r w:rsidR="00505021" w:rsidRPr="004E67FE">
        <w:rPr>
          <w:rFonts w:ascii="Times New Roman" w:hAnsi="Times New Roman" w:cs="Times New Roman"/>
          <w:lang w:val="en-GB"/>
        </w:rPr>
        <w:t>The Dialectic, which is the broader context of this discussion, has as its general topic the search of reason for the unconditioned. So an argument could be made that t</w:t>
      </w:r>
      <w:r w:rsidR="00765B71" w:rsidRPr="004E67FE">
        <w:rPr>
          <w:rFonts w:ascii="Times New Roman" w:hAnsi="Times New Roman" w:cs="Times New Roman"/>
          <w:lang w:val="en-GB"/>
        </w:rPr>
        <w:t xml:space="preserve">he claim about the existence of strong authoritative norms </w:t>
      </w:r>
      <w:r w:rsidR="00505021" w:rsidRPr="004E67FE">
        <w:rPr>
          <w:rFonts w:ascii="Times New Roman" w:hAnsi="Times New Roman" w:cs="Times New Roman"/>
          <w:lang w:val="en-GB"/>
        </w:rPr>
        <w:t>is</w:t>
      </w:r>
      <w:r w:rsidR="00765B71" w:rsidRPr="004E67FE">
        <w:rPr>
          <w:rFonts w:ascii="Times New Roman" w:hAnsi="Times New Roman" w:cs="Times New Roman"/>
          <w:lang w:val="en-GB"/>
        </w:rPr>
        <w:t xml:space="preserve"> the product of rational</w:t>
      </w:r>
      <w:r w:rsidRPr="004E67FE">
        <w:rPr>
          <w:rFonts w:ascii="Times New Roman" w:hAnsi="Times New Roman" w:cs="Times New Roman"/>
          <w:lang w:val="en-GB"/>
        </w:rPr>
        <w:t xml:space="preserve"> reflective evaluations of the problem of regress of </w:t>
      </w:r>
      <w:r w:rsidR="00765B71" w:rsidRPr="004E67FE">
        <w:rPr>
          <w:rFonts w:ascii="Times New Roman" w:hAnsi="Times New Roman" w:cs="Times New Roman"/>
          <w:lang w:val="en-GB"/>
        </w:rPr>
        <w:t xml:space="preserve">evaluative </w:t>
      </w:r>
      <w:r w:rsidRPr="004E67FE">
        <w:rPr>
          <w:rFonts w:ascii="Times New Roman" w:hAnsi="Times New Roman" w:cs="Times New Roman"/>
          <w:lang w:val="en-GB"/>
        </w:rPr>
        <w:t>criteria</w:t>
      </w:r>
      <w:r w:rsidR="00765B71" w:rsidRPr="004E67FE">
        <w:rPr>
          <w:rFonts w:ascii="Times New Roman" w:hAnsi="Times New Roman" w:cs="Times New Roman"/>
          <w:lang w:val="en-GB"/>
        </w:rPr>
        <w:t xml:space="preserve">. </w:t>
      </w:r>
      <w:r w:rsidR="00505021" w:rsidRPr="004E67FE">
        <w:rPr>
          <w:rFonts w:ascii="Times New Roman" w:hAnsi="Times New Roman" w:cs="Times New Roman"/>
          <w:lang w:val="en-GB"/>
        </w:rPr>
        <w:t>Kant does not offer this argument</w:t>
      </w:r>
      <w:r w:rsidR="00947FE5" w:rsidRPr="004E67FE">
        <w:rPr>
          <w:rFonts w:ascii="Times New Roman" w:hAnsi="Times New Roman" w:cs="Times New Roman"/>
          <w:lang w:val="en-GB"/>
        </w:rPr>
        <w:t>,</w:t>
      </w:r>
      <w:r w:rsidR="00505021" w:rsidRPr="004E67FE">
        <w:rPr>
          <w:rFonts w:ascii="Times New Roman" w:hAnsi="Times New Roman" w:cs="Times New Roman"/>
          <w:lang w:val="en-GB"/>
        </w:rPr>
        <w:t xml:space="preserve"> but it would not be hard to reconstruct it. </w:t>
      </w:r>
      <w:r w:rsidR="00947FE5" w:rsidRPr="004E67FE">
        <w:rPr>
          <w:rFonts w:ascii="Times New Roman" w:hAnsi="Times New Roman" w:cs="Times New Roman"/>
          <w:lang w:val="en-GB"/>
        </w:rPr>
        <w:t xml:space="preserve">In the evaluative dialectic, </w:t>
      </w:r>
      <w:r w:rsidR="00765B71" w:rsidRPr="004E67FE">
        <w:rPr>
          <w:rFonts w:ascii="Times New Roman" w:hAnsi="Times New Roman" w:cs="Times New Roman"/>
          <w:lang w:val="en-GB"/>
        </w:rPr>
        <w:t>any answer that aims to explain why some</w:t>
      </w:r>
      <w:r w:rsidR="00505021" w:rsidRPr="004E67FE">
        <w:rPr>
          <w:rFonts w:ascii="Times New Roman" w:hAnsi="Times New Roman" w:cs="Times New Roman"/>
          <w:lang w:val="en-GB"/>
        </w:rPr>
        <w:t xml:space="preserve"> </w:t>
      </w:r>
      <w:r w:rsidR="00765B71" w:rsidRPr="004E67FE">
        <w:rPr>
          <w:rFonts w:ascii="Times New Roman" w:hAnsi="Times New Roman" w:cs="Times New Roman"/>
          <w:lang w:val="en-GB"/>
        </w:rPr>
        <w:t xml:space="preserve">thing or some course of action is good </w:t>
      </w:r>
      <w:r w:rsidR="00EA6414" w:rsidRPr="004E67FE">
        <w:rPr>
          <w:rFonts w:ascii="Times New Roman" w:hAnsi="Times New Roman" w:cs="Times New Roman"/>
          <w:lang w:val="en-GB"/>
        </w:rPr>
        <w:t>is</w:t>
      </w:r>
      <w:r w:rsidR="00765B71" w:rsidRPr="004E67FE">
        <w:rPr>
          <w:rFonts w:ascii="Times New Roman" w:hAnsi="Times New Roman" w:cs="Times New Roman"/>
          <w:lang w:val="en-GB"/>
        </w:rPr>
        <w:t xml:space="preserve"> met with a further question about what explains the goodness of the </w:t>
      </w:r>
      <w:proofErr w:type="spellStart"/>
      <w:r w:rsidR="00765B71" w:rsidRPr="004E67FE">
        <w:rPr>
          <w:rFonts w:ascii="Times New Roman" w:hAnsi="Times New Roman" w:cs="Times New Roman"/>
          <w:i/>
          <w:lang w:val="en-GB"/>
        </w:rPr>
        <w:t>explanans</w:t>
      </w:r>
      <w:proofErr w:type="spellEnd"/>
      <w:r w:rsidR="00765B71" w:rsidRPr="004E67FE">
        <w:rPr>
          <w:rFonts w:ascii="Times New Roman" w:hAnsi="Times New Roman" w:cs="Times New Roman"/>
          <w:lang w:val="en-GB"/>
        </w:rPr>
        <w:t>. If e</w:t>
      </w:r>
      <w:r w:rsidRPr="004E67FE">
        <w:rPr>
          <w:rFonts w:ascii="Times New Roman" w:hAnsi="Times New Roman" w:cs="Times New Roman"/>
          <w:lang w:val="en-GB"/>
        </w:rPr>
        <w:t>very answer we give is conditional on some other good</w:t>
      </w:r>
      <w:r w:rsidR="00875856" w:rsidRPr="004E67FE">
        <w:rPr>
          <w:rFonts w:ascii="Times New Roman" w:hAnsi="Times New Roman" w:cs="Times New Roman"/>
          <w:lang w:val="en-GB"/>
        </w:rPr>
        <w:t>, then its</w:t>
      </w:r>
      <w:r w:rsidRPr="004E67FE">
        <w:rPr>
          <w:rFonts w:ascii="Times New Roman" w:hAnsi="Times New Roman" w:cs="Times New Roman"/>
          <w:lang w:val="en-GB"/>
        </w:rPr>
        <w:t xml:space="preserve"> goodness can come into question</w:t>
      </w:r>
      <w:r w:rsidR="00875856" w:rsidRPr="004E67FE">
        <w:rPr>
          <w:rFonts w:ascii="Times New Roman" w:hAnsi="Times New Roman" w:cs="Times New Roman"/>
          <w:lang w:val="en-GB"/>
        </w:rPr>
        <w:t xml:space="preserve"> and so on</w:t>
      </w:r>
      <w:r w:rsidRPr="004E67FE">
        <w:rPr>
          <w:rFonts w:ascii="Times New Roman" w:hAnsi="Times New Roman" w:cs="Times New Roman"/>
          <w:lang w:val="en-GB"/>
        </w:rPr>
        <w:t xml:space="preserve">. </w:t>
      </w:r>
      <w:r w:rsidR="00875856" w:rsidRPr="004E67FE">
        <w:rPr>
          <w:rFonts w:ascii="Times New Roman" w:hAnsi="Times New Roman" w:cs="Times New Roman"/>
          <w:lang w:val="en-GB"/>
        </w:rPr>
        <w:t xml:space="preserve">Rational reflection on this problem </w:t>
      </w:r>
      <w:r w:rsidRPr="004E67FE">
        <w:rPr>
          <w:rFonts w:ascii="Times New Roman" w:hAnsi="Times New Roman" w:cs="Times New Roman"/>
          <w:lang w:val="en-GB"/>
        </w:rPr>
        <w:t>lead</w:t>
      </w:r>
      <w:r w:rsidR="00875856" w:rsidRPr="004E67FE">
        <w:rPr>
          <w:rFonts w:ascii="Times New Roman" w:hAnsi="Times New Roman" w:cs="Times New Roman"/>
          <w:lang w:val="en-GB"/>
        </w:rPr>
        <w:t>s</w:t>
      </w:r>
      <w:r w:rsidRPr="004E67FE">
        <w:rPr>
          <w:rFonts w:ascii="Times New Roman" w:hAnsi="Times New Roman" w:cs="Times New Roman"/>
          <w:lang w:val="en-GB"/>
        </w:rPr>
        <w:t xml:space="preserve"> us to an unconditioned norm that expresses a good without qualification</w:t>
      </w:r>
      <w:r w:rsidR="00D76107" w:rsidRPr="004E67FE">
        <w:rPr>
          <w:rFonts w:ascii="Times New Roman" w:hAnsi="Times New Roman" w:cs="Times New Roman"/>
          <w:lang w:val="en-GB"/>
        </w:rPr>
        <w:t>.</w:t>
      </w:r>
      <w:r w:rsidR="00D76107" w:rsidRPr="004E67FE">
        <w:rPr>
          <w:rStyle w:val="FootnoteReference"/>
          <w:rFonts w:ascii="Times New Roman" w:hAnsi="Times New Roman" w:cs="Times New Roman"/>
          <w:lang w:val="en-GB"/>
        </w:rPr>
        <w:footnoteReference w:id="16"/>
      </w:r>
      <w:r w:rsidR="00D76107" w:rsidRPr="004E67FE">
        <w:rPr>
          <w:rFonts w:ascii="Times New Roman" w:hAnsi="Times New Roman" w:cs="Times New Roman"/>
          <w:lang w:val="en-GB"/>
        </w:rPr>
        <w:t xml:space="preserve"> </w:t>
      </w:r>
      <w:r w:rsidRPr="004E67FE">
        <w:rPr>
          <w:rFonts w:ascii="Times New Roman" w:hAnsi="Times New Roman" w:cs="Times New Roman"/>
          <w:lang w:val="en-GB"/>
        </w:rPr>
        <w:t xml:space="preserve">Such </w:t>
      </w:r>
      <w:r w:rsidR="00D76107" w:rsidRPr="004E67FE">
        <w:rPr>
          <w:rFonts w:ascii="Times New Roman" w:hAnsi="Times New Roman" w:cs="Times New Roman"/>
          <w:lang w:val="en-GB"/>
        </w:rPr>
        <w:t xml:space="preserve">an unconditioned norm </w:t>
      </w:r>
      <w:r w:rsidR="00700234" w:rsidRPr="004E67FE">
        <w:rPr>
          <w:rFonts w:ascii="Times New Roman" w:hAnsi="Times New Roman" w:cs="Times New Roman"/>
          <w:lang w:val="en-GB"/>
        </w:rPr>
        <w:t>is located</w:t>
      </w:r>
      <w:r w:rsidRPr="004E67FE">
        <w:rPr>
          <w:rFonts w:ascii="Times New Roman" w:hAnsi="Times New Roman" w:cs="Times New Roman"/>
          <w:lang w:val="en-GB"/>
        </w:rPr>
        <w:t xml:space="preserve"> </w:t>
      </w:r>
      <w:r w:rsidR="00700234" w:rsidRPr="004E67FE">
        <w:rPr>
          <w:rFonts w:ascii="Times New Roman" w:hAnsi="Times New Roman" w:cs="Times New Roman"/>
          <w:lang w:val="en-GB"/>
        </w:rPr>
        <w:t xml:space="preserve">outside </w:t>
      </w:r>
      <w:r w:rsidRPr="004E67FE">
        <w:rPr>
          <w:rFonts w:ascii="Times New Roman" w:hAnsi="Times New Roman" w:cs="Times New Roman"/>
          <w:lang w:val="en-GB"/>
        </w:rPr>
        <w:t>all conditioned series</w:t>
      </w:r>
      <w:r w:rsidR="00803E6D">
        <w:rPr>
          <w:rFonts w:ascii="Times New Roman" w:hAnsi="Times New Roman" w:cs="Times New Roman"/>
          <w:lang w:val="en-GB"/>
        </w:rPr>
        <w:t>,</w:t>
      </w:r>
      <w:r w:rsidRPr="004E67FE">
        <w:rPr>
          <w:rFonts w:ascii="Times New Roman" w:hAnsi="Times New Roman" w:cs="Times New Roman"/>
          <w:lang w:val="en-GB"/>
        </w:rPr>
        <w:t xml:space="preserve"> and this is just the perspective of transcendental freedom. So reason has an interest in freedom because it has a stake in such normative standards, </w:t>
      </w:r>
      <w:r w:rsidR="00700234" w:rsidRPr="004E67FE">
        <w:rPr>
          <w:rFonts w:ascii="Times New Roman" w:hAnsi="Times New Roman" w:cs="Times New Roman"/>
          <w:lang w:val="en-GB"/>
        </w:rPr>
        <w:t>which</w:t>
      </w:r>
      <w:r w:rsidRPr="004E67FE">
        <w:rPr>
          <w:rFonts w:ascii="Times New Roman" w:hAnsi="Times New Roman" w:cs="Times New Roman"/>
          <w:lang w:val="en-GB"/>
        </w:rPr>
        <w:t xml:space="preserve"> represent </w:t>
      </w:r>
      <w:proofErr w:type="gramStart"/>
      <w:r w:rsidRPr="004E67FE">
        <w:rPr>
          <w:rFonts w:ascii="Times New Roman" w:hAnsi="Times New Roman" w:cs="Times New Roman"/>
          <w:lang w:val="en-GB"/>
        </w:rPr>
        <w:t>reason</w:t>
      </w:r>
      <w:r w:rsidR="00B142E4">
        <w:rPr>
          <w:rFonts w:ascii="Times New Roman" w:hAnsi="Times New Roman" w:cs="Times New Roman"/>
          <w:lang w:val="en-GB"/>
        </w:rPr>
        <w:t>’</w:t>
      </w:r>
      <w:r w:rsidRPr="004E67FE">
        <w:rPr>
          <w:rFonts w:ascii="Times New Roman" w:hAnsi="Times New Roman" w:cs="Times New Roman"/>
          <w:lang w:val="en-GB"/>
        </w:rPr>
        <w:t>s</w:t>
      </w:r>
      <w:proofErr w:type="gramEnd"/>
      <w:r w:rsidRPr="004E67FE">
        <w:rPr>
          <w:rFonts w:ascii="Times New Roman" w:hAnsi="Times New Roman" w:cs="Times New Roman"/>
          <w:lang w:val="en-GB"/>
        </w:rPr>
        <w:t xml:space="preserve"> </w:t>
      </w:r>
      <w:r w:rsidR="00B142E4">
        <w:rPr>
          <w:rFonts w:ascii="Times New Roman" w:hAnsi="Times New Roman" w:cs="Times New Roman"/>
          <w:lang w:val="en-GB"/>
        </w:rPr>
        <w:t>‘</w:t>
      </w:r>
      <w:r w:rsidRPr="004E67FE">
        <w:rPr>
          <w:rFonts w:ascii="Times New Roman" w:hAnsi="Times New Roman" w:cs="Times New Roman"/>
          <w:lang w:val="en-GB"/>
        </w:rPr>
        <w:t>own order</w:t>
      </w:r>
      <w:r w:rsidR="00B142E4">
        <w:rPr>
          <w:rFonts w:ascii="Times New Roman" w:hAnsi="Times New Roman" w:cs="Times New Roman"/>
          <w:lang w:val="en-GB"/>
        </w:rPr>
        <w:t>’</w:t>
      </w:r>
      <w:r w:rsidRPr="004E67FE">
        <w:rPr>
          <w:rFonts w:ascii="Times New Roman" w:hAnsi="Times New Roman" w:cs="Times New Roman"/>
          <w:lang w:val="en-GB"/>
        </w:rPr>
        <w:t xml:space="preserve"> </w:t>
      </w:r>
      <w:r w:rsidR="00DE0179" w:rsidRPr="004E67FE">
        <w:rPr>
          <w:rFonts w:ascii="Times New Roman" w:eastAsia="Batang" w:hAnsi="Times New Roman" w:cs="Times New Roman"/>
          <w:lang w:val="en-GB"/>
        </w:rPr>
        <w:t xml:space="preserve">(A 548, </w:t>
      </w:r>
      <w:r w:rsidRPr="004E67FE">
        <w:rPr>
          <w:rFonts w:ascii="Times New Roman" w:eastAsia="Batang" w:hAnsi="Times New Roman" w:cs="Times New Roman"/>
          <w:lang w:val="en-GB"/>
        </w:rPr>
        <w:t>B 576)</w:t>
      </w:r>
      <w:r w:rsidRPr="004E67FE">
        <w:rPr>
          <w:rFonts w:ascii="Times New Roman" w:hAnsi="Times New Roman" w:cs="Times New Roman"/>
          <w:lang w:val="en-GB"/>
        </w:rPr>
        <w:t>.</w:t>
      </w:r>
      <w:r w:rsidR="00371AF6" w:rsidRPr="004E67FE">
        <w:rPr>
          <w:rFonts w:ascii="Times New Roman" w:hAnsi="Times New Roman" w:cs="Times New Roman"/>
          <w:lang w:val="en-GB"/>
        </w:rPr>
        <w:t xml:space="preserve"> Put differently: </w:t>
      </w:r>
      <w:r w:rsidR="00700234" w:rsidRPr="004E67FE">
        <w:rPr>
          <w:rFonts w:ascii="Times New Roman" w:hAnsi="Times New Roman" w:cs="Times New Roman"/>
          <w:lang w:val="en-GB"/>
        </w:rPr>
        <w:t xml:space="preserve">strong </w:t>
      </w:r>
      <w:r w:rsidRPr="004E67FE">
        <w:rPr>
          <w:rFonts w:ascii="Times New Roman" w:hAnsi="Times New Roman" w:cs="Times New Roman"/>
          <w:lang w:val="en-GB"/>
        </w:rPr>
        <w:t xml:space="preserve">authoritative norms </w:t>
      </w:r>
      <w:r w:rsidR="00371AF6" w:rsidRPr="004E67FE">
        <w:rPr>
          <w:rFonts w:ascii="Times New Roman" w:hAnsi="Times New Roman" w:cs="Times New Roman"/>
          <w:lang w:val="en-GB"/>
        </w:rPr>
        <w:t>are irreducible</w:t>
      </w:r>
      <w:r w:rsidRPr="004E67FE">
        <w:rPr>
          <w:rFonts w:ascii="Times New Roman" w:hAnsi="Times New Roman" w:cs="Times New Roman"/>
          <w:lang w:val="en-GB"/>
        </w:rPr>
        <w:t xml:space="preserve"> to hypothetical norms</w:t>
      </w:r>
      <w:r w:rsidR="00803E6D">
        <w:rPr>
          <w:rFonts w:ascii="Times New Roman" w:hAnsi="Times New Roman" w:cs="Times New Roman"/>
          <w:lang w:val="en-GB"/>
        </w:rPr>
        <w:t>,</w:t>
      </w:r>
      <w:r w:rsidRPr="004E67FE">
        <w:rPr>
          <w:rFonts w:ascii="Times New Roman" w:hAnsi="Times New Roman" w:cs="Times New Roman"/>
          <w:lang w:val="en-GB"/>
        </w:rPr>
        <w:t xml:space="preserve"> and this irreducibility requires a commitment to an external perspective</w:t>
      </w:r>
      <w:r w:rsidR="00803E6D">
        <w:rPr>
          <w:rFonts w:ascii="Times New Roman" w:hAnsi="Times New Roman" w:cs="Times New Roman"/>
          <w:lang w:val="en-GB"/>
        </w:rPr>
        <w:t>,</w:t>
      </w:r>
      <w:r w:rsidRPr="004E67FE">
        <w:rPr>
          <w:rFonts w:ascii="Times New Roman" w:hAnsi="Times New Roman" w:cs="Times New Roman"/>
          <w:lang w:val="en-GB"/>
        </w:rPr>
        <w:t xml:space="preserve"> such as the transcendental perspective of freedom.</w:t>
      </w:r>
    </w:p>
    <w:p w14:paraId="600DECA8" w14:textId="77777777" w:rsidR="00F27FAF" w:rsidRPr="004E67FE" w:rsidRDefault="00F27FAF" w:rsidP="00685AFB">
      <w:pPr>
        <w:spacing w:line="360" w:lineRule="auto"/>
        <w:rPr>
          <w:rFonts w:ascii="Times New Roman" w:hAnsi="Times New Roman" w:cs="Times New Roman"/>
          <w:lang w:val="en-GB"/>
        </w:rPr>
      </w:pPr>
    </w:p>
    <w:p w14:paraId="600DECA9" w14:textId="6983EA3D" w:rsidR="00F27FAF" w:rsidRPr="004E67FE" w:rsidRDefault="00F27FAF" w:rsidP="00685AFB">
      <w:pPr>
        <w:spacing w:line="360" w:lineRule="auto"/>
        <w:rPr>
          <w:rFonts w:ascii="Times New Roman" w:hAnsi="Times New Roman" w:cs="Times New Roman"/>
          <w:lang w:val="en-GB"/>
        </w:rPr>
      </w:pPr>
      <w:r w:rsidRPr="004E67FE">
        <w:rPr>
          <w:rFonts w:ascii="Times New Roman" w:hAnsi="Times New Roman" w:cs="Times New Roman"/>
          <w:lang w:val="en-GB"/>
        </w:rPr>
        <w:t>There are various ways of avoiding Kant</w:t>
      </w:r>
      <w:r w:rsidR="00B142E4">
        <w:rPr>
          <w:rFonts w:ascii="Times New Roman" w:hAnsi="Times New Roman" w:cs="Times New Roman"/>
          <w:lang w:val="en-GB"/>
        </w:rPr>
        <w:t>’</w:t>
      </w:r>
      <w:r w:rsidRPr="004E67FE">
        <w:rPr>
          <w:rFonts w:ascii="Times New Roman" w:hAnsi="Times New Roman" w:cs="Times New Roman"/>
          <w:lang w:val="en-GB"/>
        </w:rPr>
        <w:t xml:space="preserve">s conclusion, </w:t>
      </w:r>
      <w:r w:rsidR="00700234" w:rsidRPr="004E67FE">
        <w:rPr>
          <w:rFonts w:ascii="Times New Roman" w:hAnsi="Times New Roman" w:cs="Times New Roman"/>
          <w:lang w:val="en-GB"/>
        </w:rPr>
        <w:t xml:space="preserve">of course. One is </w:t>
      </w:r>
      <w:r w:rsidR="00114BDF" w:rsidRPr="004E67FE">
        <w:rPr>
          <w:rFonts w:ascii="Times New Roman" w:hAnsi="Times New Roman" w:cs="Times New Roman"/>
          <w:lang w:val="en-GB"/>
        </w:rPr>
        <w:t xml:space="preserve">by adopting an error-theoretical or a </w:t>
      </w:r>
      <w:proofErr w:type="spellStart"/>
      <w:r w:rsidR="00114BDF" w:rsidRPr="004E67FE">
        <w:rPr>
          <w:rFonts w:ascii="Times New Roman" w:hAnsi="Times New Roman" w:cs="Times New Roman"/>
          <w:lang w:val="en-GB"/>
        </w:rPr>
        <w:t>fictionalist</w:t>
      </w:r>
      <w:proofErr w:type="spellEnd"/>
      <w:r w:rsidR="00114BDF" w:rsidRPr="004E67FE">
        <w:rPr>
          <w:rFonts w:ascii="Times New Roman" w:hAnsi="Times New Roman" w:cs="Times New Roman"/>
          <w:lang w:val="en-GB"/>
        </w:rPr>
        <w:t xml:space="preserve"> position, </w:t>
      </w:r>
      <w:r w:rsidR="00EA6414" w:rsidRPr="004E67FE">
        <w:rPr>
          <w:rFonts w:ascii="Times New Roman" w:hAnsi="Times New Roman" w:cs="Times New Roman"/>
          <w:lang w:val="en-GB"/>
        </w:rPr>
        <w:t xml:space="preserve">both of </w:t>
      </w:r>
      <w:r w:rsidR="00114BDF" w:rsidRPr="004E67FE">
        <w:rPr>
          <w:rFonts w:ascii="Times New Roman" w:hAnsi="Times New Roman" w:cs="Times New Roman"/>
          <w:lang w:val="en-GB"/>
        </w:rPr>
        <w:t xml:space="preserve">which basically deny that the sort of </w:t>
      </w:r>
      <w:r w:rsidR="00B142E4">
        <w:rPr>
          <w:rFonts w:ascii="Times New Roman" w:hAnsi="Times New Roman" w:cs="Times New Roman"/>
          <w:lang w:val="en-GB"/>
        </w:rPr>
        <w:t>‘</w:t>
      </w:r>
      <w:r w:rsidR="00114BDF" w:rsidRPr="004E67FE">
        <w:rPr>
          <w:rFonts w:ascii="Times New Roman" w:hAnsi="Times New Roman" w:cs="Times New Roman"/>
          <w:lang w:val="en-GB"/>
        </w:rPr>
        <w:t>ought</w:t>
      </w:r>
      <w:r w:rsidR="00B142E4">
        <w:rPr>
          <w:rFonts w:ascii="Times New Roman" w:hAnsi="Times New Roman" w:cs="Times New Roman"/>
          <w:lang w:val="en-GB"/>
        </w:rPr>
        <w:t>’</w:t>
      </w:r>
      <w:r w:rsidR="00114BDF" w:rsidRPr="004E67FE">
        <w:rPr>
          <w:rFonts w:ascii="Times New Roman" w:hAnsi="Times New Roman" w:cs="Times New Roman"/>
          <w:lang w:val="en-GB"/>
        </w:rPr>
        <w:t xml:space="preserve"> Kant is describing here exists</w:t>
      </w:r>
      <w:r w:rsidR="00EA6414" w:rsidRPr="004E67FE">
        <w:rPr>
          <w:rFonts w:ascii="Times New Roman" w:hAnsi="Times New Roman" w:cs="Times New Roman"/>
          <w:lang w:val="en-GB"/>
        </w:rPr>
        <w:t>,</w:t>
      </w:r>
      <w:r w:rsidR="00114BDF" w:rsidRPr="004E67FE">
        <w:rPr>
          <w:rFonts w:ascii="Times New Roman" w:hAnsi="Times New Roman" w:cs="Times New Roman"/>
          <w:lang w:val="en-GB"/>
        </w:rPr>
        <w:t xml:space="preserve"> </w:t>
      </w:r>
      <w:r w:rsidR="00EA6414" w:rsidRPr="004E67FE">
        <w:rPr>
          <w:rFonts w:ascii="Times New Roman" w:hAnsi="Times New Roman" w:cs="Times New Roman"/>
          <w:lang w:val="en-GB"/>
        </w:rPr>
        <w:t>but concede</w:t>
      </w:r>
      <w:r w:rsidR="00114BDF" w:rsidRPr="004E67FE">
        <w:rPr>
          <w:rFonts w:ascii="Times New Roman" w:hAnsi="Times New Roman" w:cs="Times New Roman"/>
          <w:lang w:val="en-GB"/>
        </w:rPr>
        <w:t xml:space="preserve"> that we may act as if such </w:t>
      </w:r>
      <w:r w:rsidR="00B142E4">
        <w:rPr>
          <w:rFonts w:ascii="Times New Roman" w:hAnsi="Times New Roman" w:cs="Times New Roman"/>
          <w:lang w:val="en-GB"/>
        </w:rPr>
        <w:lastRenderedPageBreak/>
        <w:t>‘</w:t>
      </w:r>
      <w:r w:rsidR="00114BDF" w:rsidRPr="004E67FE">
        <w:rPr>
          <w:rFonts w:ascii="Times New Roman" w:hAnsi="Times New Roman" w:cs="Times New Roman"/>
          <w:lang w:val="en-GB"/>
        </w:rPr>
        <w:t>ought</w:t>
      </w:r>
      <w:r w:rsidR="00B142E4">
        <w:rPr>
          <w:rFonts w:ascii="Times New Roman" w:hAnsi="Times New Roman" w:cs="Times New Roman"/>
          <w:lang w:val="en-GB"/>
        </w:rPr>
        <w:t>’</w:t>
      </w:r>
      <w:r w:rsidR="00114BDF" w:rsidRPr="004E67FE">
        <w:rPr>
          <w:rFonts w:ascii="Times New Roman" w:hAnsi="Times New Roman" w:cs="Times New Roman"/>
          <w:lang w:val="en-GB"/>
        </w:rPr>
        <w:t xml:space="preserve"> did exist. These options absolve us of a commitment to transcendental freedom. At the same time, they do not directly challenge the way Kant spells out the interest of reason</w:t>
      </w:r>
      <w:r w:rsidR="00803E6D">
        <w:rPr>
          <w:rFonts w:ascii="Times New Roman" w:hAnsi="Times New Roman" w:cs="Times New Roman"/>
          <w:lang w:val="en-GB"/>
        </w:rPr>
        <w:t>;</w:t>
      </w:r>
      <w:r w:rsidR="00114BDF" w:rsidRPr="004E67FE">
        <w:rPr>
          <w:rFonts w:ascii="Times New Roman" w:hAnsi="Times New Roman" w:cs="Times New Roman"/>
          <w:lang w:val="en-GB"/>
        </w:rPr>
        <w:t xml:space="preserve"> rather</w:t>
      </w:r>
      <w:r w:rsidR="00803E6D">
        <w:rPr>
          <w:rFonts w:ascii="Times New Roman" w:hAnsi="Times New Roman" w:cs="Times New Roman"/>
          <w:lang w:val="en-GB"/>
        </w:rPr>
        <w:t>,</w:t>
      </w:r>
      <w:r w:rsidR="00114BDF" w:rsidRPr="004E67FE">
        <w:rPr>
          <w:rFonts w:ascii="Times New Roman" w:hAnsi="Times New Roman" w:cs="Times New Roman"/>
          <w:lang w:val="en-GB"/>
        </w:rPr>
        <w:t xml:space="preserve"> they represent ways of reducing </w:t>
      </w:r>
      <w:r w:rsidR="00EA6414" w:rsidRPr="004E67FE">
        <w:rPr>
          <w:rFonts w:ascii="Times New Roman" w:hAnsi="Times New Roman" w:cs="Times New Roman"/>
          <w:lang w:val="en-GB"/>
        </w:rPr>
        <w:t xml:space="preserve">the metaphysical burden and thereby </w:t>
      </w:r>
      <w:r w:rsidR="00114BDF" w:rsidRPr="004E67FE">
        <w:rPr>
          <w:rFonts w:ascii="Times New Roman" w:hAnsi="Times New Roman" w:cs="Times New Roman"/>
          <w:lang w:val="en-GB"/>
        </w:rPr>
        <w:t>the interest of reason to human interests. The danger in tying the account of freedom to our interest</w:t>
      </w:r>
      <w:r w:rsidR="006221CE" w:rsidRPr="004E67FE">
        <w:rPr>
          <w:rFonts w:ascii="Times New Roman" w:hAnsi="Times New Roman" w:cs="Times New Roman"/>
          <w:lang w:val="en-GB"/>
        </w:rPr>
        <w:t xml:space="preserve"> in this way</w:t>
      </w:r>
      <w:r w:rsidR="00114BDF" w:rsidRPr="004E67FE">
        <w:rPr>
          <w:rFonts w:ascii="Times New Roman" w:hAnsi="Times New Roman" w:cs="Times New Roman"/>
          <w:lang w:val="en-GB"/>
        </w:rPr>
        <w:t xml:space="preserve"> is that all we are left is a reductive </w:t>
      </w:r>
      <w:r w:rsidR="00114BDF" w:rsidRPr="004E67FE">
        <w:rPr>
          <w:rFonts w:ascii="Times New Roman" w:hAnsi="Times New Roman" w:cs="Times New Roman"/>
          <w:i/>
          <w:lang w:val="en-GB"/>
        </w:rPr>
        <w:t xml:space="preserve">argumentum </w:t>
      </w:r>
      <w:r w:rsidR="00114BDF" w:rsidRPr="004E67FE">
        <w:rPr>
          <w:rFonts w:ascii="Times New Roman" w:eastAsia="Times New Roman" w:hAnsi="Times New Roman" w:cs="Times New Roman"/>
          <w:i/>
          <w:lang w:val="en-GB"/>
        </w:rPr>
        <w:t>κατ</w:t>
      </w:r>
      <w:r w:rsidR="00B142E4">
        <w:rPr>
          <w:rFonts w:ascii="Times New Roman" w:eastAsia="Times New Roman" w:hAnsi="Times New Roman" w:cs="Times New Roman"/>
          <w:i/>
          <w:lang w:val="en-GB"/>
        </w:rPr>
        <w:t>’</w:t>
      </w:r>
      <w:r w:rsidR="00114BDF" w:rsidRPr="004E67FE">
        <w:rPr>
          <w:rFonts w:ascii="Times New Roman" w:eastAsia="Times New Roman" w:hAnsi="Times New Roman" w:cs="Times New Roman"/>
          <w:i/>
          <w:lang w:val="en-GB"/>
        </w:rPr>
        <w:t xml:space="preserve"> </w:t>
      </w:r>
      <w:proofErr w:type="spellStart"/>
      <w:r w:rsidR="00114BDF" w:rsidRPr="004E67FE">
        <w:rPr>
          <w:rFonts w:ascii="Times New Roman" w:eastAsia="Times New Roman" w:hAnsi="Times New Roman" w:cs="Times New Roman"/>
          <w:i/>
          <w:lang w:val="en-GB"/>
        </w:rPr>
        <w:t>άνθρω</w:t>
      </w:r>
      <w:proofErr w:type="spellEnd"/>
      <w:r w:rsidR="00114BDF" w:rsidRPr="004E67FE">
        <w:rPr>
          <w:rFonts w:ascii="Times New Roman" w:eastAsia="Times New Roman" w:hAnsi="Times New Roman" w:cs="Times New Roman"/>
          <w:i/>
          <w:lang w:val="en-GB"/>
        </w:rPr>
        <w:t>π</w:t>
      </w:r>
      <w:proofErr w:type="spellStart"/>
      <w:r w:rsidR="00114BDF" w:rsidRPr="004E67FE">
        <w:rPr>
          <w:rFonts w:ascii="Times New Roman" w:eastAsia="Times New Roman" w:hAnsi="Times New Roman" w:cs="Times New Roman"/>
          <w:i/>
          <w:lang w:val="en-GB"/>
        </w:rPr>
        <w:t>ον</w:t>
      </w:r>
      <w:proofErr w:type="spellEnd"/>
      <w:r w:rsidR="00114BDF" w:rsidRPr="004E67FE">
        <w:rPr>
          <w:rFonts w:ascii="Times New Roman" w:hAnsi="Times New Roman" w:cs="Times New Roman"/>
          <w:lang w:val="en-GB"/>
        </w:rPr>
        <w:t>.</w:t>
      </w:r>
      <w:r w:rsidR="00114BDF" w:rsidRPr="004E67FE">
        <w:rPr>
          <w:rStyle w:val="FootnoteReference"/>
          <w:rFonts w:ascii="Times New Roman" w:hAnsi="Times New Roman" w:cs="Times New Roman"/>
          <w:lang w:val="en-GB"/>
        </w:rPr>
        <w:footnoteReference w:id="17"/>
      </w:r>
      <w:r w:rsidR="00114BDF" w:rsidRPr="004E67FE">
        <w:rPr>
          <w:rFonts w:ascii="Times New Roman" w:hAnsi="Times New Roman" w:cs="Times New Roman"/>
          <w:lang w:val="en-GB"/>
        </w:rPr>
        <w:t xml:space="preserve"> A more ambitious and radical option is to offer a naturalist theory of norms</w:t>
      </w:r>
      <w:r w:rsidR="00700234" w:rsidRPr="004E67FE">
        <w:rPr>
          <w:rFonts w:ascii="Times New Roman" w:hAnsi="Times New Roman" w:cs="Times New Roman"/>
          <w:lang w:val="en-GB"/>
        </w:rPr>
        <w:t>. Normative naturalism, in its various guises</w:t>
      </w:r>
      <w:r w:rsidR="00803E6D">
        <w:rPr>
          <w:rFonts w:ascii="Times New Roman" w:hAnsi="Times New Roman" w:cs="Times New Roman"/>
          <w:lang w:val="en-GB"/>
        </w:rPr>
        <w:t>,</w:t>
      </w:r>
      <w:r w:rsidR="00700234" w:rsidRPr="004E67FE">
        <w:rPr>
          <w:rFonts w:ascii="Times New Roman" w:hAnsi="Times New Roman" w:cs="Times New Roman"/>
          <w:lang w:val="en-GB"/>
        </w:rPr>
        <w:t xml:space="preserve"> is usually </w:t>
      </w:r>
      <w:r w:rsidR="00803E6D">
        <w:rPr>
          <w:rFonts w:ascii="Times New Roman" w:hAnsi="Times New Roman" w:cs="Times New Roman"/>
          <w:lang w:val="en-GB"/>
        </w:rPr>
        <w:t xml:space="preserve">– </w:t>
      </w:r>
      <w:r w:rsidR="00114BDF" w:rsidRPr="004E67FE">
        <w:rPr>
          <w:rFonts w:ascii="Times New Roman" w:hAnsi="Times New Roman" w:cs="Times New Roman"/>
          <w:lang w:val="en-GB"/>
        </w:rPr>
        <w:t>though not always</w:t>
      </w:r>
      <w:r w:rsidR="00803E6D">
        <w:rPr>
          <w:rFonts w:ascii="Times New Roman" w:hAnsi="Times New Roman" w:cs="Times New Roman"/>
          <w:lang w:val="en-GB"/>
        </w:rPr>
        <w:t xml:space="preserve"> –</w:t>
      </w:r>
      <w:r w:rsidR="00114BDF" w:rsidRPr="004E67FE">
        <w:rPr>
          <w:rFonts w:ascii="Times New Roman" w:hAnsi="Times New Roman" w:cs="Times New Roman"/>
          <w:lang w:val="en-GB"/>
        </w:rPr>
        <w:t xml:space="preserve"> </w:t>
      </w:r>
      <w:r w:rsidR="00700234" w:rsidRPr="004E67FE">
        <w:rPr>
          <w:rFonts w:ascii="Times New Roman" w:hAnsi="Times New Roman" w:cs="Times New Roman"/>
          <w:lang w:val="en-GB"/>
        </w:rPr>
        <w:t xml:space="preserve">a rival to Kantian </w:t>
      </w:r>
      <w:proofErr w:type="spellStart"/>
      <w:r w:rsidR="00700234" w:rsidRPr="004E67FE">
        <w:rPr>
          <w:rFonts w:ascii="Times New Roman" w:hAnsi="Times New Roman" w:cs="Times New Roman"/>
          <w:lang w:val="en-GB"/>
        </w:rPr>
        <w:t>normativism</w:t>
      </w:r>
      <w:proofErr w:type="spellEnd"/>
      <w:r w:rsidR="00803E6D">
        <w:rPr>
          <w:rFonts w:ascii="Times New Roman" w:hAnsi="Times New Roman" w:cs="Times New Roman"/>
          <w:lang w:val="en-GB"/>
        </w:rPr>
        <w:t>,</w:t>
      </w:r>
      <w:r w:rsidR="00700234" w:rsidRPr="004E67FE">
        <w:rPr>
          <w:rFonts w:ascii="Times New Roman" w:hAnsi="Times New Roman" w:cs="Times New Roman"/>
          <w:lang w:val="en-GB"/>
        </w:rPr>
        <w:t xml:space="preserve"> </w:t>
      </w:r>
      <w:r w:rsidR="00114BDF" w:rsidRPr="004E67FE">
        <w:rPr>
          <w:rFonts w:ascii="Times New Roman" w:hAnsi="Times New Roman" w:cs="Times New Roman"/>
          <w:lang w:val="en-GB"/>
        </w:rPr>
        <w:t>and in both its most prominent forms, reductive and neo-</w:t>
      </w:r>
      <w:proofErr w:type="spellStart"/>
      <w:r w:rsidR="00114BDF" w:rsidRPr="004E67FE">
        <w:rPr>
          <w:rFonts w:ascii="Times New Roman" w:hAnsi="Times New Roman" w:cs="Times New Roman"/>
          <w:lang w:val="en-GB"/>
        </w:rPr>
        <w:t>Aristotelean</w:t>
      </w:r>
      <w:proofErr w:type="spellEnd"/>
      <w:r w:rsidR="00114BDF" w:rsidRPr="004E67FE">
        <w:rPr>
          <w:rFonts w:ascii="Times New Roman" w:hAnsi="Times New Roman" w:cs="Times New Roman"/>
          <w:lang w:val="en-GB"/>
        </w:rPr>
        <w:t xml:space="preserve">, </w:t>
      </w:r>
      <w:r w:rsidR="00803E6D">
        <w:rPr>
          <w:rFonts w:ascii="Times New Roman" w:hAnsi="Times New Roman" w:cs="Times New Roman"/>
          <w:lang w:val="en-GB"/>
        </w:rPr>
        <w:t xml:space="preserve">it </w:t>
      </w:r>
      <w:r w:rsidR="00114BDF" w:rsidRPr="004E67FE">
        <w:rPr>
          <w:rFonts w:ascii="Times New Roman" w:hAnsi="Times New Roman" w:cs="Times New Roman"/>
          <w:lang w:val="en-GB"/>
        </w:rPr>
        <w:t>does not sustain an interest in transcendental freedom. Since my aim here is to explain the motivation for Kant</w:t>
      </w:r>
      <w:r w:rsidR="00B142E4">
        <w:rPr>
          <w:rFonts w:ascii="Times New Roman" w:hAnsi="Times New Roman" w:cs="Times New Roman"/>
          <w:lang w:val="en-GB"/>
        </w:rPr>
        <w:t>’</w:t>
      </w:r>
      <w:r w:rsidR="00114BDF" w:rsidRPr="004E67FE">
        <w:rPr>
          <w:rFonts w:ascii="Times New Roman" w:hAnsi="Times New Roman" w:cs="Times New Roman"/>
          <w:lang w:val="en-GB"/>
        </w:rPr>
        <w:t>s holistic approach to the problem of freedom, engaging with various naturalisms exceeds the scope of the paper. Nonetheless</w:t>
      </w:r>
      <w:r w:rsidR="00803E6D">
        <w:rPr>
          <w:rFonts w:ascii="Times New Roman" w:hAnsi="Times New Roman" w:cs="Times New Roman"/>
          <w:lang w:val="en-GB"/>
        </w:rPr>
        <w:t>,</w:t>
      </w:r>
      <w:r w:rsidR="00114BDF" w:rsidRPr="004E67FE">
        <w:rPr>
          <w:rFonts w:ascii="Times New Roman" w:hAnsi="Times New Roman" w:cs="Times New Roman"/>
          <w:lang w:val="en-GB"/>
        </w:rPr>
        <w:t xml:space="preserve"> one important </w:t>
      </w:r>
      <w:r w:rsidR="00700234" w:rsidRPr="004E67FE">
        <w:rPr>
          <w:rFonts w:ascii="Times New Roman" w:hAnsi="Times New Roman" w:cs="Times New Roman"/>
          <w:lang w:val="en-GB"/>
        </w:rPr>
        <w:t>attempt to integrate Kantianism with naturalism</w:t>
      </w:r>
      <w:r w:rsidR="00114BDF" w:rsidRPr="004E67FE">
        <w:rPr>
          <w:rFonts w:ascii="Times New Roman" w:hAnsi="Times New Roman" w:cs="Times New Roman"/>
          <w:lang w:val="en-GB"/>
        </w:rPr>
        <w:t xml:space="preserve"> is highly relevant </w:t>
      </w:r>
      <w:r w:rsidR="00EA6414" w:rsidRPr="004E67FE">
        <w:rPr>
          <w:rFonts w:ascii="Times New Roman" w:hAnsi="Times New Roman" w:cs="Times New Roman"/>
          <w:lang w:val="en-GB"/>
        </w:rPr>
        <w:t>to the paper</w:t>
      </w:r>
      <w:r w:rsidR="00B142E4">
        <w:rPr>
          <w:rFonts w:ascii="Times New Roman" w:hAnsi="Times New Roman" w:cs="Times New Roman"/>
          <w:lang w:val="en-GB"/>
        </w:rPr>
        <w:t>’</w:t>
      </w:r>
      <w:r w:rsidR="00EA6414" w:rsidRPr="004E67FE">
        <w:rPr>
          <w:rFonts w:ascii="Times New Roman" w:hAnsi="Times New Roman" w:cs="Times New Roman"/>
          <w:lang w:val="en-GB"/>
        </w:rPr>
        <w:t>s concerns.</w:t>
      </w:r>
      <w:r w:rsidR="00114BDF" w:rsidRPr="004E67FE">
        <w:rPr>
          <w:rFonts w:ascii="Times New Roman" w:hAnsi="Times New Roman" w:cs="Times New Roman"/>
          <w:lang w:val="en-GB"/>
        </w:rPr>
        <w:t xml:space="preserve"> I turn to it </w:t>
      </w:r>
      <w:r w:rsidR="00EA6414" w:rsidRPr="004E67FE">
        <w:rPr>
          <w:rFonts w:ascii="Times New Roman" w:hAnsi="Times New Roman" w:cs="Times New Roman"/>
          <w:lang w:val="en-GB"/>
        </w:rPr>
        <w:t>presently</w:t>
      </w:r>
      <w:r w:rsidR="00700234" w:rsidRPr="004E67FE">
        <w:rPr>
          <w:rFonts w:ascii="Times New Roman" w:hAnsi="Times New Roman" w:cs="Times New Roman"/>
          <w:lang w:val="en-GB"/>
        </w:rPr>
        <w:t xml:space="preserve">. </w:t>
      </w:r>
    </w:p>
    <w:p w14:paraId="600DECAA" w14:textId="77777777" w:rsidR="005279D9" w:rsidRPr="004E67FE" w:rsidRDefault="005279D9" w:rsidP="00685AFB">
      <w:pPr>
        <w:spacing w:line="360" w:lineRule="auto"/>
        <w:rPr>
          <w:rFonts w:ascii="Times New Roman" w:hAnsi="Times New Roman" w:cs="Times New Roman"/>
          <w:lang w:val="en-GB"/>
        </w:rPr>
      </w:pPr>
    </w:p>
    <w:p w14:paraId="600DECAB" w14:textId="04BE1309" w:rsidR="00A60595" w:rsidRPr="004E67FE" w:rsidRDefault="00A60595" w:rsidP="00685AFB">
      <w:pPr>
        <w:spacing w:line="360" w:lineRule="auto"/>
        <w:rPr>
          <w:rFonts w:ascii="Times New Roman" w:hAnsi="Times New Roman" w:cs="Times New Roman"/>
          <w:lang w:val="en-GB"/>
        </w:rPr>
      </w:pPr>
      <w:r w:rsidRPr="004E67FE">
        <w:rPr>
          <w:rFonts w:ascii="Times New Roman" w:hAnsi="Times New Roman" w:cs="Times New Roman"/>
          <w:b/>
          <w:lang w:val="en-GB"/>
        </w:rPr>
        <w:t xml:space="preserve">1.2. </w:t>
      </w:r>
      <w:r w:rsidRPr="004E67FE">
        <w:rPr>
          <w:rFonts w:ascii="Times New Roman" w:hAnsi="Times New Roman" w:cs="Times New Roman"/>
          <w:lang w:val="en-GB"/>
        </w:rPr>
        <w:t>The interest of reason in freedom presented above goes against the grain of the c</w:t>
      </w:r>
      <w:r w:rsidR="00A04B83" w:rsidRPr="004E67FE">
        <w:rPr>
          <w:rFonts w:ascii="Times New Roman" w:hAnsi="Times New Roman" w:cs="Times New Roman"/>
          <w:lang w:val="en-GB"/>
        </w:rPr>
        <w:t>urrently influential defenc</w:t>
      </w:r>
      <w:r w:rsidRPr="004E67FE">
        <w:rPr>
          <w:rFonts w:ascii="Times New Roman" w:hAnsi="Times New Roman" w:cs="Times New Roman"/>
          <w:lang w:val="en-GB"/>
        </w:rPr>
        <w:t>es of Kant</w:t>
      </w:r>
      <w:r w:rsidR="00B142E4">
        <w:rPr>
          <w:rFonts w:ascii="Times New Roman" w:hAnsi="Times New Roman" w:cs="Times New Roman"/>
          <w:lang w:val="en-GB"/>
        </w:rPr>
        <w:t>’</w:t>
      </w:r>
      <w:r w:rsidRPr="004E67FE">
        <w:rPr>
          <w:rFonts w:ascii="Times New Roman" w:hAnsi="Times New Roman" w:cs="Times New Roman"/>
          <w:lang w:val="en-GB"/>
        </w:rPr>
        <w:t>s conception of freedom that</w:t>
      </w:r>
      <w:r w:rsidR="00032390">
        <w:rPr>
          <w:rFonts w:ascii="Times New Roman" w:hAnsi="Times New Roman" w:cs="Times New Roman"/>
          <w:lang w:val="en-GB"/>
        </w:rPr>
        <w:t xml:space="preserve"> either</w:t>
      </w:r>
      <w:r w:rsidRPr="004E67FE">
        <w:rPr>
          <w:rFonts w:ascii="Times New Roman" w:hAnsi="Times New Roman" w:cs="Times New Roman"/>
          <w:lang w:val="en-GB"/>
        </w:rPr>
        <w:t xml:space="preserve"> seek to integrate it within </w:t>
      </w:r>
      <w:r w:rsidR="00EA6414" w:rsidRPr="004E67FE">
        <w:rPr>
          <w:rFonts w:ascii="Times New Roman" w:hAnsi="Times New Roman" w:cs="Times New Roman"/>
          <w:lang w:val="en-GB"/>
        </w:rPr>
        <w:t xml:space="preserve">an acceptably </w:t>
      </w:r>
      <w:r w:rsidRPr="004E67FE">
        <w:rPr>
          <w:rFonts w:ascii="Times New Roman" w:hAnsi="Times New Roman" w:cs="Times New Roman"/>
          <w:lang w:val="en-GB"/>
        </w:rPr>
        <w:t>naturalistic framework or fully naturalise it.</w:t>
      </w:r>
      <w:r w:rsidR="00A04B83" w:rsidRPr="004E67FE">
        <w:rPr>
          <w:rFonts w:ascii="Times New Roman" w:hAnsi="Times New Roman" w:cs="Times New Roman"/>
          <w:lang w:val="en-GB"/>
        </w:rPr>
        <w:t xml:space="preserve"> These defenc</w:t>
      </w:r>
      <w:r w:rsidRPr="004E67FE">
        <w:rPr>
          <w:rFonts w:ascii="Times New Roman" w:hAnsi="Times New Roman" w:cs="Times New Roman"/>
          <w:lang w:val="en-GB"/>
        </w:rPr>
        <w:t>es are formulated in response to perceived problems with Kant</w:t>
      </w:r>
      <w:r w:rsidR="00B142E4">
        <w:rPr>
          <w:rFonts w:ascii="Times New Roman" w:hAnsi="Times New Roman" w:cs="Times New Roman"/>
          <w:lang w:val="en-GB"/>
        </w:rPr>
        <w:t>’</w:t>
      </w:r>
      <w:r w:rsidRPr="004E67FE">
        <w:rPr>
          <w:rFonts w:ascii="Times New Roman" w:hAnsi="Times New Roman" w:cs="Times New Roman"/>
          <w:lang w:val="en-GB"/>
        </w:rPr>
        <w:t>s resolution of the antinomy of freedom and natural necessity</w:t>
      </w:r>
      <w:r w:rsidRPr="004E67FE">
        <w:rPr>
          <w:rFonts w:ascii="Times New Roman" w:eastAsia="Arial Unicode MS" w:hAnsi="Times New Roman" w:cs="Times New Roman"/>
          <w:lang w:val="en-GB"/>
        </w:rPr>
        <w:t>.</w:t>
      </w:r>
      <w:r w:rsidRPr="004E67FE">
        <w:rPr>
          <w:rStyle w:val="EndnoteReference"/>
          <w:rFonts w:ascii="Times New Roman" w:eastAsia="Arial Unicode MS" w:hAnsi="Times New Roman" w:cs="Times New Roman"/>
          <w:lang w:val="en-GB"/>
        </w:rPr>
        <w:t xml:space="preserve"> </w:t>
      </w:r>
    </w:p>
    <w:p w14:paraId="600DECAC" w14:textId="77777777" w:rsidR="00A60595" w:rsidRPr="004E67FE" w:rsidRDefault="00A60595" w:rsidP="00685AFB">
      <w:pPr>
        <w:spacing w:line="360" w:lineRule="auto"/>
        <w:rPr>
          <w:rFonts w:ascii="Times New Roman" w:eastAsia="Arial Unicode MS" w:hAnsi="Times New Roman" w:cs="Times New Roman"/>
          <w:lang w:val="en-GB"/>
        </w:rPr>
      </w:pPr>
    </w:p>
    <w:p w14:paraId="600DECAD" w14:textId="531131AE" w:rsidR="00A60595" w:rsidRPr="004E67FE" w:rsidRDefault="00A60595" w:rsidP="00685AFB">
      <w:pPr>
        <w:spacing w:line="360" w:lineRule="auto"/>
        <w:rPr>
          <w:rFonts w:ascii="Times New Roman" w:eastAsia="Arial Unicode MS" w:hAnsi="Times New Roman" w:cs="Times New Roman"/>
          <w:lang w:val="en-GB"/>
        </w:rPr>
      </w:pPr>
      <w:r w:rsidRPr="004E67FE">
        <w:rPr>
          <w:rFonts w:ascii="Times New Roman" w:eastAsia="Arial Unicode MS" w:hAnsi="Times New Roman" w:cs="Times New Roman"/>
          <w:lang w:val="en-GB"/>
        </w:rPr>
        <w:t>In the antinomy, Kant states that reason finds itself in contradiction with itself on the topic of the relation between freedom and nature.  To see the problem, nature must be conceptualised as the re</w:t>
      </w:r>
      <w:r w:rsidR="00BD134C" w:rsidRPr="004E67FE">
        <w:rPr>
          <w:rFonts w:ascii="Times New Roman" w:eastAsia="Arial Unicode MS" w:hAnsi="Times New Roman" w:cs="Times New Roman"/>
          <w:lang w:val="en-GB"/>
        </w:rPr>
        <w:t>alm of efficient causality</w:t>
      </w:r>
      <w:r w:rsidR="00032390">
        <w:rPr>
          <w:rFonts w:ascii="Times New Roman" w:eastAsia="Arial Unicode MS" w:hAnsi="Times New Roman" w:cs="Times New Roman"/>
          <w:lang w:val="en-GB"/>
        </w:rPr>
        <w:t>,</w:t>
      </w:r>
      <w:r w:rsidR="00BD134C" w:rsidRPr="004E67FE">
        <w:rPr>
          <w:rFonts w:ascii="Times New Roman" w:eastAsia="Arial Unicode MS" w:hAnsi="Times New Roman" w:cs="Times New Roman"/>
          <w:lang w:val="en-GB"/>
        </w:rPr>
        <w:t xml:space="preserve"> and freedom as</w:t>
      </w:r>
      <w:r w:rsidRPr="004E67FE">
        <w:rPr>
          <w:rFonts w:ascii="Times New Roman" w:eastAsia="Arial Unicode MS" w:hAnsi="Times New Roman" w:cs="Times New Roman"/>
          <w:lang w:val="en-GB"/>
        </w:rPr>
        <w:t xml:space="preserve"> a rival type of causal force.  So understood, nature and freedom form a </w:t>
      </w:r>
      <w:proofErr w:type="spellStart"/>
      <w:r w:rsidRPr="004E67FE">
        <w:rPr>
          <w:rFonts w:ascii="Times New Roman" w:eastAsia="Arial Unicode MS" w:hAnsi="Times New Roman" w:cs="Times New Roman"/>
          <w:lang w:val="en-GB"/>
        </w:rPr>
        <w:t>disjunct</w:t>
      </w:r>
      <w:proofErr w:type="spellEnd"/>
      <w:r w:rsidRPr="004E67FE">
        <w:rPr>
          <w:rFonts w:ascii="Times New Roman" w:eastAsia="Arial Unicode MS" w:hAnsi="Times New Roman" w:cs="Times New Roman"/>
          <w:lang w:val="en-GB"/>
        </w:rPr>
        <w:t xml:space="preserve">. If we accept the former, we need to deny the latter. In other words, nature leaves no room for freedom. Interventions by a causally efficient force that is not </w:t>
      </w:r>
      <w:proofErr w:type="spellStart"/>
      <w:r w:rsidRPr="004E67FE">
        <w:rPr>
          <w:rFonts w:ascii="Times New Roman" w:eastAsia="Arial Unicode MS" w:hAnsi="Times New Roman" w:cs="Times New Roman"/>
          <w:lang w:val="en-GB"/>
        </w:rPr>
        <w:t>conceptualisable</w:t>
      </w:r>
      <w:proofErr w:type="spellEnd"/>
      <w:r w:rsidRPr="004E67FE">
        <w:rPr>
          <w:rFonts w:ascii="Times New Roman" w:eastAsia="Arial Unicode MS" w:hAnsi="Times New Roman" w:cs="Times New Roman"/>
          <w:lang w:val="en-GB"/>
        </w:rPr>
        <w:t xml:space="preserve"> in terms of natural causality simply do not make sense. As the proponent of thoroughgoing causal determinism argues in the antithesis, once you allow such extra-worldly interventions you loose all grip on lawfulness in nature (</w:t>
      </w:r>
      <w:proofErr w:type="spellStart"/>
      <w:r w:rsidR="00EE0764" w:rsidRPr="004E67FE">
        <w:rPr>
          <w:rFonts w:ascii="Times New Roman" w:hAnsi="Times New Roman" w:cs="Times New Roman"/>
          <w:i/>
          <w:lang w:val="en-GB"/>
        </w:rPr>
        <w:t>KrV</w:t>
      </w:r>
      <w:proofErr w:type="spellEnd"/>
      <w:r w:rsidR="00EE0764" w:rsidRPr="004E67FE">
        <w:rPr>
          <w:rFonts w:ascii="Times New Roman" w:eastAsia="Arial Unicode MS" w:hAnsi="Times New Roman" w:cs="Times New Roman"/>
          <w:lang w:val="en-GB"/>
        </w:rPr>
        <w:t xml:space="preserve"> </w:t>
      </w:r>
      <w:r w:rsidR="00DE0179" w:rsidRPr="004E67FE">
        <w:rPr>
          <w:rFonts w:ascii="Times New Roman" w:eastAsia="Arial Unicode MS" w:hAnsi="Times New Roman" w:cs="Times New Roman"/>
          <w:lang w:val="en-GB"/>
        </w:rPr>
        <w:t xml:space="preserve">A 451, </w:t>
      </w:r>
      <w:r w:rsidRPr="004E67FE">
        <w:rPr>
          <w:rFonts w:ascii="Times New Roman" w:eastAsia="Arial Unicode MS" w:hAnsi="Times New Roman" w:cs="Times New Roman"/>
          <w:lang w:val="en-GB"/>
        </w:rPr>
        <w:t>B</w:t>
      </w:r>
      <w:r w:rsidR="00DE0179" w:rsidRPr="004E67FE">
        <w:rPr>
          <w:rFonts w:ascii="Times New Roman" w:eastAsia="Arial Unicode MS" w:hAnsi="Times New Roman" w:cs="Times New Roman"/>
          <w:lang w:val="en-GB"/>
        </w:rPr>
        <w:t xml:space="preserve"> </w:t>
      </w:r>
      <w:r w:rsidRPr="004E67FE">
        <w:rPr>
          <w:rFonts w:ascii="Times New Roman" w:eastAsia="Arial Unicode MS" w:hAnsi="Times New Roman" w:cs="Times New Roman"/>
          <w:lang w:val="en-GB"/>
        </w:rPr>
        <w:t>479). Importantly</w:t>
      </w:r>
      <w:r w:rsidR="00DE0179" w:rsidRPr="004E67FE">
        <w:rPr>
          <w:rFonts w:ascii="Times New Roman" w:eastAsia="Arial Unicode MS" w:hAnsi="Times New Roman" w:cs="Times New Roman"/>
          <w:lang w:val="en-GB"/>
        </w:rPr>
        <w:t>,</w:t>
      </w:r>
      <w:r w:rsidRPr="004E67FE">
        <w:rPr>
          <w:rFonts w:ascii="Times New Roman" w:eastAsia="Arial Unicode MS" w:hAnsi="Times New Roman" w:cs="Times New Roman"/>
          <w:lang w:val="en-GB"/>
        </w:rPr>
        <w:t xml:space="preserve"> this problem does not just arise within the pre-critical context that shapes the assumptions of the champion of determinism in the antinomy. It also arises given the basic assumptions of critical theoretical philosophy, centrally that nature is a causally </w:t>
      </w:r>
      <w:r w:rsidRPr="004E67FE">
        <w:rPr>
          <w:rFonts w:ascii="Times New Roman" w:eastAsia="Arial Unicode MS" w:hAnsi="Times New Roman" w:cs="Times New Roman"/>
          <w:lang w:val="en-GB"/>
        </w:rPr>
        <w:lastRenderedPageBreak/>
        <w:t>closed system; as a unifying concept of the manifold, causality is a condition for sense-making in the first place.</w:t>
      </w:r>
    </w:p>
    <w:p w14:paraId="600DECAE" w14:textId="77777777" w:rsidR="00A60595" w:rsidRPr="004E67FE" w:rsidRDefault="00A60595" w:rsidP="00685AFB">
      <w:pPr>
        <w:spacing w:line="360" w:lineRule="auto"/>
        <w:rPr>
          <w:rFonts w:ascii="Times New Roman" w:eastAsia="Arial Unicode MS" w:hAnsi="Times New Roman" w:cs="Times New Roman"/>
          <w:lang w:val="en-GB"/>
        </w:rPr>
      </w:pPr>
    </w:p>
    <w:p w14:paraId="600DECAF" w14:textId="20F7AF7B" w:rsidR="00F6064E" w:rsidRPr="004E67FE" w:rsidRDefault="00A60595" w:rsidP="00685AFB">
      <w:pPr>
        <w:spacing w:line="360" w:lineRule="auto"/>
        <w:rPr>
          <w:rFonts w:ascii="Times New Roman" w:eastAsia="Arial Unicode MS" w:hAnsi="Times New Roman" w:cs="Times New Roman"/>
          <w:lang w:val="en-GB"/>
        </w:rPr>
      </w:pPr>
      <w:r w:rsidRPr="004E67FE">
        <w:rPr>
          <w:rFonts w:ascii="Times New Roman" w:eastAsia="Arial Unicode MS" w:hAnsi="Times New Roman" w:cs="Times New Roman"/>
          <w:lang w:val="en-GB"/>
        </w:rPr>
        <w:t>Kant</w:t>
      </w:r>
      <w:r w:rsidR="00B142E4">
        <w:rPr>
          <w:rFonts w:ascii="Times New Roman" w:eastAsia="Arial Unicode MS" w:hAnsi="Times New Roman" w:cs="Times New Roman"/>
          <w:lang w:val="en-GB"/>
        </w:rPr>
        <w:t>’</w:t>
      </w:r>
      <w:r w:rsidRPr="004E67FE">
        <w:rPr>
          <w:rFonts w:ascii="Times New Roman" w:eastAsia="Arial Unicode MS" w:hAnsi="Times New Roman" w:cs="Times New Roman"/>
          <w:lang w:val="en-GB"/>
        </w:rPr>
        <w:t xml:space="preserve">s official </w:t>
      </w:r>
      <w:r w:rsidR="00BD134C" w:rsidRPr="004E67FE">
        <w:rPr>
          <w:rFonts w:ascii="Times New Roman" w:eastAsia="Arial Unicode MS" w:hAnsi="Times New Roman" w:cs="Times New Roman"/>
          <w:lang w:val="en-GB"/>
        </w:rPr>
        <w:t>strategy for dealing with the antinomy</w:t>
      </w:r>
      <w:r w:rsidRPr="004E67FE">
        <w:rPr>
          <w:rFonts w:ascii="Times New Roman" w:eastAsia="Arial Unicode MS" w:hAnsi="Times New Roman" w:cs="Times New Roman"/>
          <w:lang w:val="en-GB"/>
        </w:rPr>
        <w:t xml:space="preserve"> is </w:t>
      </w:r>
      <w:proofErr w:type="gramStart"/>
      <w:r w:rsidR="00EF2C39" w:rsidRPr="004E67FE">
        <w:rPr>
          <w:rFonts w:ascii="Times New Roman" w:hAnsi="Times New Roman" w:cs="Times New Roman"/>
          <w:i/>
          <w:lang w:val="en-GB"/>
        </w:rPr>
        <w:t>divide</w:t>
      </w:r>
      <w:proofErr w:type="gramEnd"/>
      <w:r w:rsidR="00EF2C39" w:rsidRPr="004E67FE">
        <w:rPr>
          <w:rFonts w:ascii="Times New Roman" w:hAnsi="Times New Roman" w:cs="Times New Roman"/>
          <w:i/>
          <w:lang w:val="en-GB"/>
        </w:rPr>
        <w:t xml:space="preserve"> et </w:t>
      </w:r>
      <w:proofErr w:type="spellStart"/>
      <w:r w:rsidR="00EF2C39" w:rsidRPr="004E67FE">
        <w:rPr>
          <w:rFonts w:ascii="Times New Roman" w:hAnsi="Times New Roman" w:cs="Times New Roman"/>
          <w:i/>
          <w:lang w:val="en-GB"/>
        </w:rPr>
        <w:t>impera</w:t>
      </w:r>
      <w:proofErr w:type="spellEnd"/>
      <w:r w:rsidR="00BD134C" w:rsidRPr="004E67FE">
        <w:rPr>
          <w:rFonts w:ascii="Times New Roman" w:hAnsi="Times New Roman" w:cs="Times New Roman"/>
          <w:lang w:val="en-GB"/>
        </w:rPr>
        <w:t>: determinism obtains</w:t>
      </w:r>
      <w:r w:rsidR="00EF2C39" w:rsidRPr="004E67FE">
        <w:rPr>
          <w:rFonts w:ascii="Times New Roman" w:hAnsi="Times New Roman" w:cs="Times New Roman"/>
          <w:lang w:val="en-GB"/>
        </w:rPr>
        <w:t xml:space="preserve"> within certain limits, freedom without these limits</w:t>
      </w:r>
      <w:r w:rsidR="00032390">
        <w:rPr>
          <w:rFonts w:ascii="Times New Roman" w:hAnsi="Times New Roman" w:cs="Times New Roman"/>
          <w:lang w:val="en-GB"/>
        </w:rPr>
        <w:t>;</w:t>
      </w:r>
      <w:r w:rsidR="00DE0179" w:rsidRPr="004E67FE">
        <w:rPr>
          <w:rFonts w:ascii="Times New Roman" w:hAnsi="Times New Roman" w:cs="Times New Roman"/>
          <w:lang w:val="en-GB"/>
        </w:rPr>
        <w:t xml:space="preserve"> in other words,</w:t>
      </w:r>
      <w:r w:rsidR="00EA6773" w:rsidRPr="004E67FE">
        <w:rPr>
          <w:rFonts w:ascii="Times New Roman" w:hAnsi="Times New Roman" w:cs="Times New Roman"/>
          <w:lang w:val="en-GB"/>
        </w:rPr>
        <w:t xml:space="preserve"> natural causality and freedom are each the case in their appropriate domains</w:t>
      </w:r>
      <w:r w:rsidR="00EF2C39" w:rsidRPr="004E67FE">
        <w:rPr>
          <w:rFonts w:ascii="Times New Roman" w:hAnsi="Times New Roman" w:cs="Times New Roman"/>
          <w:lang w:val="en-GB"/>
        </w:rPr>
        <w:t xml:space="preserve">. </w:t>
      </w:r>
      <w:r w:rsidR="00EA6773" w:rsidRPr="004E67FE">
        <w:rPr>
          <w:rFonts w:ascii="Times New Roman" w:hAnsi="Times New Roman" w:cs="Times New Roman"/>
          <w:lang w:val="en-GB"/>
        </w:rPr>
        <w:t>As a result, actions</w:t>
      </w:r>
      <w:r w:rsidRPr="004E67FE">
        <w:rPr>
          <w:rFonts w:ascii="Times New Roman" w:eastAsia="Arial Unicode MS" w:hAnsi="Times New Roman" w:cs="Times New Roman"/>
          <w:lang w:val="en-GB"/>
        </w:rPr>
        <w:t xml:space="preserve"> are explicable by reference to se</w:t>
      </w:r>
      <w:r w:rsidR="00EF2C39" w:rsidRPr="004E67FE">
        <w:rPr>
          <w:rFonts w:ascii="Times New Roman" w:eastAsia="Arial Unicode MS" w:hAnsi="Times New Roman" w:cs="Times New Roman"/>
          <w:lang w:val="en-GB"/>
        </w:rPr>
        <w:t>nsible conditions of experience</w:t>
      </w:r>
      <w:r w:rsidRPr="004E67FE">
        <w:rPr>
          <w:rFonts w:ascii="Times New Roman" w:eastAsia="Arial Unicode MS" w:hAnsi="Times New Roman" w:cs="Times New Roman"/>
          <w:lang w:val="en-GB"/>
        </w:rPr>
        <w:t xml:space="preserve"> </w:t>
      </w:r>
      <w:r w:rsidR="00EF2C39" w:rsidRPr="004E67FE">
        <w:rPr>
          <w:rFonts w:ascii="Times New Roman" w:eastAsia="Arial Unicode MS" w:hAnsi="Times New Roman" w:cs="Times New Roman"/>
          <w:lang w:val="en-GB"/>
        </w:rPr>
        <w:t xml:space="preserve">and </w:t>
      </w:r>
      <w:r w:rsidRPr="004E67FE">
        <w:rPr>
          <w:rFonts w:ascii="Times New Roman" w:eastAsia="Arial Unicode MS" w:hAnsi="Times New Roman" w:cs="Times New Roman"/>
          <w:lang w:val="en-GB"/>
        </w:rPr>
        <w:t>knowable as products of antecedent causes</w:t>
      </w:r>
      <w:r w:rsidR="00EF2C39" w:rsidRPr="004E67FE">
        <w:rPr>
          <w:rFonts w:ascii="Times New Roman" w:eastAsia="Arial Unicode MS" w:hAnsi="Times New Roman" w:cs="Times New Roman"/>
          <w:lang w:val="en-GB"/>
        </w:rPr>
        <w:t xml:space="preserve">, </w:t>
      </w:r>
      <w:r w:rsidR="00EA6773" w:rsidRPr="004E67FE">
        <w:rPr>
          <w:rFonts w:ascii="Times New Roman" w:eastAsia="Arial Unicode MS" w:hAnsi="Times New Roman" w:cs="Times New Roman"/>
          <w:lang w:val="en-GB"/>
        </w:rPr>
        <w:t>and they</w:t>
      </w:r>
      <w:r w:rsidR="00EF2C39" w:rsidRPr="004E67FE">
        <w:rPr>
          <w:rFonts w:ascii="Times New Roman" w:eastAsia="Arial Unicode MS" w:hAnsi="Times New Roman" w:cs="Times New Roman"/>
          <w:lang w:val="en-GB"/>
        </w:rPr>
        <w:t xml:space="preserve"> are also</w:t>
      </w:r>
      <w:r w:rsidRPr="004E67FE">
        <w:rPr>
          <w:rFonts w:ascii="Times New Roman" w:eastAsia="Arial Unicode MS" w:hAnsi="Times New Roman" w:cs="Times New Roman"/>
          <w:lang w:val="en-GB"/>
        </w:rPr>
        <w:t xml:space="preserve"> </w:t>
      </w:r>
      <w:r w:rsidR="00EA6773" w:rsidRPr="004E67FE">
        <w:rPr>
          <w:rFonts w:ascii="Times New Roman" w:eastAsia="Arial Unicode MS" w:hAnsi="Times New Roman" w:cs="Times New Roman"/>
          <w:lang w:val="en-GB"/>
        </w:rPr>
        <w:t>intelligible</w:t>
      </w:r>
      <w:r w:rsidR="00EF2C39" w:rsidRPr="004E67FE">
        <w:rPr>
          <w:rFonts w:ascii="Times New Roman" w:eastAsia="Arial Unicode MS" w:hAnsi="Times New Roman" w:cs="Times New Roman"/>
          <w:lang w:val="en-GB"/>
        </w:rPr>
        <w:t xml:space="preserve"> through pure reason</w:t>
      </w:r>
      <w:r w:rsidRPr="004E67FE">
        <w:rPr>
          <w:rFonts w:ascii="Times New Roman" w:eastAsia="Arial Unicode MS" w:hAnsi="Times New Roman" w:cs="Times New Roman"/>
          <w:lang w:val="en-GB"/>
        </w:rPr>
        <w:t xml:space="preserve"> as products of freedom. </w:t>
      </w:r>
      <w:r w:rsidR="00EA6773" w:rsidRPr="004E67FE">
        <w:rPr>
          <w:rFonts w:ascii="Times New Roman" w:eastAsia="Arial Unicode MS" w:hAnsi="Times New Roman" w:cs="Times New Roman"/>
          <w:lang w:val="en-GB"/>
        </w:rPr>
        <w:t xml:space="preserve">As I said in the introduction, however, the precise commitments of this solution of the antinomy remain disputed and controversial. If the solution </w:t>
      </w:r>
      <w:r w:rsidRPr="004E67FE">
        <w:rPr>
          <w:rFonts w:ascii="Times New Roman" w:eastAsia="Arial Unicode MS" w:hAnsi="Times New Roman" w:cs="Times New Roman"/>
          <w:lang w:val="en-GB"/>
        </w:rPr>
        <w:t>depends on ontological dualism</w:t>
      </w:r>
      <w:r w:rsidR="00032390">
        <w:rPr>
          <w:rFonts w:ascii="Times New Roman" w:eastAsia="Arial Unicode MS" w:hAnsi="Times New Roman" w:cs="Times New Roman"/>
          <w:lang w:val="en-GB"/>
        </w:rPr>
        <w:t>,</w:t>
      </w:r>
      <w:r w:rsidRPr="004E67FE">
        <w:rPr>
          <w:rFonts w:ascii="Times New Roman" w:eastAsia="Arial Unicode MS" w:hAnsi="Times New Roman" w:cs="Times New Roman"/>
          <w:lang w:val="en-GB"/>
        </w:rPr>
        <w:t xml:space="preserve"> </w:t>
      </w:r>
      <w:r w:rsidR="00EA6773" w:rsidRPr="004E67FE">
        <w:rPr>
          <w:rFonts w:ascii="Times New Roman" w:eastAsia="Arial Unicode MS" w:hAnsi="Times New Roman" w:cs="Times New Roman"/>
          <w:lang w:val="en-GB"/>
        </w:rPr>
        <w:t xml:space="preserve">then it faces a difficult problem, </w:t>
      </w:r>
      <w:r w:rsidR="00032390">
        <w:rPr>
          <w:rFonts w:ascii="Times New Roman" w:eastAsia="Arial Unicode MS" w:hAnsi="Times New Roman" w:cs="Times New Roman"/>
          <w:lang w:val="en-GB"/>
        </w:rPr>
        <w:t>namely</w:t>
      </w:r>
      <w:r w:rsidR="00EA6773" w:rsidRPr="004E67FE">
        <w:rPr>
          <w:rFonts w:ascii="Times New Roman" w:eastAsia="Arial Unicode MS" w:hAnsi="Times New Roman" w:cs="Times New Roman"/>
          <w:lang w:val="en-GB"/>
        </w:rPr>
        <w:t xml:space="preserve"> to </w:t>
      </w:r>
      <w:r w:rsidRPr="004E67FE">
        <w:rPr>
          <w:rFonts w:ascii="Times New Roman" w:eastAsia="Arial Unicode MS" w:hAnsi="Times New Roman" w:cs="Times New Roman"/>
          <w:lang w:val="en-GB"/>
        </w:rPr>
        <w:t>expla</w:t>
      </w:r>
      <w:r w:rsidR="00EA6773" w:rsidRPr="004E67FE">
        <w:rPr>
          <w:rFonts w:ascii="Times New Roman" w:eastAsia="Arial Unicode MS" w:hAnsi="Times New Roman" w:cs="Times New Roman"/>
          <w:lang w:val="en-GB"/>
        </w:rPr>
        <w:t xml:space="preserve">in </w:t>
      </w:r>
      <w:r w:rsidRPr="004E67FE">
        <w:rPr>
          <w:rFonts w:ascii="Times New Roman" w:eastAsia="Arial Unicode MS" w:hAnsi="Times New Roman" w:cs="Times New Roman"/>
          <w:lang w:val="en-GB"/>
        </w:rPr>
        <w:t xml:space="preserve">how the two worlds, the one in which determinism is true and the other in which it is not, relate to one another. </w:t>
      </w:r>
      <w:r w:rsidR="00EF2C39" w:rsidRPr="004E67FE">
        <w:rPr>
          <w:rFonts w:ascii="Times New Roman" w:eastAsia="Arial Unicode MS" w:hAnsi="Times New Roman" w:cs="Times New Roman"/>
          <w:lang w:val="en-GB"/>
        </w:rPr>
        <w:t xml:space="preserve">As a result, </w:t>
      </w:r>
      <w:proofErr w:type="gramStart"/>
      <w:r w:rsidR="00EF2C39" w:rsidRPr="004E67FE">
        <w:rPr>
          <w:rFonts w:ascii="Times New Roman" w:eastAsia="Arial Unicode MS" w:hAnsi="Times New Roman" w:cs="Times New Roman"/>
          <w:lang w:val="en-GB"/>
        </w:rPr>
        <w:t xml:space="preserve">ontological dualism is by and </w:t>
      </w:r>
      <w:r w:rsidR="00032390">
        <w:rPr>
          <w:rFonts w:ascii="Times New Roman" w:eastAsia="Arial Unicode MS" w:hAnsi="Times New Roman" w:cs="Times New Roman"/>
          <w:lang w:val="en-GB"/>
        </w:rPr>
        <w:t>large</w:t>
      </w:r>
      <w:r w:rsidR="00032390" w:rsidRPr="004E67FE">
        <w:rPr>
          <w:rFonts w:ascii="Times New Roman" w:eastAsia="Arial Unicode MS" w:hAnsi="Times New Roman" w:cs="Times New Roman"/>
          <w:lang w:val="en-GB"/>
        </w:rPr>
        <w:t xml:space="preserve"> </w:t>
      </w:r>
      <w:r w:rsidR="00EF2C39" w:rsidRPr="004E67FE">
        <w:rPr>
          <w:rFonts w:ascii="Times New Roman" w:eastAsia="Arial Unicode MS" w:hAnsi="Times New Roman" w:cs="Times New Roman"/>
          <w:lang w:val="en-GB"/>
        </w:rPr>
        <w:t>rejected by sympathetic commentators</w:t>
      </w:r>
      <w:proofErr w:type="gramEnd"/>
      <w:r w:rsidR="00EF2C39" w:rsidRPr="004E67FE">
        <w:rPr>
          <w:rFonts w:ascii="Times New Roman" w:eastAsia="Arial Unicode MS" w:hAnsi="Times New Roman" w:cs="Times New Roman"/>
          <w:lang w:val="en-GB"/>
        </w:rPr>
        <w:t xml:space="preserve">. </w:t>
      </w:r>
      <w:r w:rsidR="00873D92" w:rsidRPr="004E67FE">
        <w:rPr>
          <w:rFonts w:ascii="Times New Roman" w:eastAsia="Arial Unicode MS" w:hAnsi="Times New Roman" w:cs="Times New Roman"/>
          <w:lang w:val="en-GB"/>
        </w:rPr>
        <w:t>So</w:t>
      </w:r>
      <w:r w:rsidR="00032390">
        <w:rPr>
          <w:rFonts w:ascii="Times New Roman" w:eastAsia="Arial Unicode MS" w:hAnsi="Times New Roman" w:cs="Times New Roman"/>
          <w:lang w:val="en-GB"/>
        </w:rPr>
        <w:t>,</w:t>
      </w:r>
      <w:r w:rsidR="00873D92" w:rsidRPr="004E67FE">
        <w:rPr>
          <w:rFonts w:ascii="Times New Roman" w:eastAsia="Arial Unicode MS" w:hAnsi="Times New Roman" w:cs="Times New Roman"/>
          <w:lang w:val="en-GB"/>
        </w:rPr>
        <w:t xml:space="preserve"> the question is how to apply the </w:t>
      </w:r>
      <w:r w:rsidR="00873D92" w:rsidRPr="004E67FE">
        <w:rPr>
          <w:rFonts w:ascii="Times New Roman" w:eastAsia="Arial Unicode MS" w:hAnsi="Times New Roman" w:cs="Times New Roman"/>
          <w:i/>
          <w:lang w:val="en-GB"/>
        </w:rPr>
        <w:t xml:space="preserve">divide </w:t>
      </w:r>
      <w:proofErr w:type="gramStart"/>
      <w:r w:rsidR="00873D92" w:rsidRPr="004E67FE">
        <w:rPr>
          <w:rFonts w:ascii="Times New Roman" w:eastAsia="Arial Unicode MS" w:hAnsi="Times New Roman" w:cs="Times New Roman"/>
          <w:i/>
          <w:lang w:val="en-GB"/>
        </w:rPr>
        <w:t>et</w:t>
      </w:r>
      <w:proofErr w:type="gramEnd"/>
      <w:r w:rsidR="00873D92" w:rsidRPr="004E67FE">
        <w:rPr>
          <w:rFonts w:ascii="Times New Roman" w:eastAsia="Arial Unicode MS" w:hAnsi="Times New Roman" w:cs="Times New Roman"/>
          <w:i/>
          <w:lang w:val="en-GB"/>
        </w:rPr>
        <w:t xml:space="preserve"> </w:t>
      </w:r>
      <w:proofErr w:type="spellStart"/>
      <w:r w:rsidR="00873D92" w:rsidRPr="004E67FE">
        <w:rPr>
          <w:rFonts w:ascii="Times New Roman" w:eastAsia="Arial Unicode MS" w:hAnsi="Times New Roman" w:cs="Times New Roman"/>
          <w:i/>
          <w:lang w:val="en-GB"/>
        </w:rPr>
        <w:t>impera</w:t>
      </w:r>
      <w:proofErr w:type="spellEnd"/>
      <w:r w:rsidR="00873D92" w:rsidRPr="004E67FE">
        <w:rPr>
          <w:rFonts w:ascii="Times New Roman" w:eastAsia="Arial Unicode MS" w:hAnsi="Times New Roman" w:cs="Times New Roman"/>
          <w:lang w:val="en-GB"/>
        </w:rPr>
        <w:t xml:space="preserve"> strategy on a monistic ontology. </w:t>
      </w:r>
      <w:r w:rsidRPr="004E67FE">
        <w:rPr>
          <w:rFonts w:ascii="Times New Roman" w:eastAsia="Arial Unicode MS" w:hAnsi="Times New Roman" w:cs="Times New Roman"/>
          <w:lang w:val="en-GB"/>
        </w:rPr>
        <w:t>Given the way Kant puts things in the antinomy</w:t>
      </w:r>
      <w:r w:rsidR="00DE0179" w:rsidRPr="004E67FE">
        <w:rPr>
          <w:rFonts w:ascii="Times New Roman" w:eastAsia="Arial Unicode MS" w:hAnsi="Times New Roman" w:cs="Times New Roman"/>
          <w:lang w:val="en-GB"/>
        </w:rPr>
        <w:t>,</w:t>
      </w:r>
      <w:r w:rsidRPr="004E67FE">
        <w:rPr>
          <w:rFonts w:ascii="Times New Roman" w:eastAsia="Arial Unicode MS" w:hAnsi="Times New Roman" w:cs="Times New Roman"/>
          <w:lang w:val="en-GB"/>
        </w:rPr>
        <w:t xml:space="preserve"> </w:t>
      </w:r>
      <w:r w:rsidR="00873D92" w:rsidRPr="004E67FE">
        <w:rPr>
          <w:rFonts w:ascii="Times New Roman" w:eastAsia="Arial Unicode MS" w:hAnsi="Times New Roman" w:cs="Times New Roman"/>
          <w:lang w:val="en-GB"/>
        </w:rPr>
        <w:t>the options are</w:t>
      </w:r>
      <w:r w:rsidRPr="004E67FE">
        <w:rPr>
          <w:rFonts w:ascii="Times New Roman" w:eastAsia="Arial Unicode MS" w:hAnsi="Times New Roman" w:cs="Times New Roman"/>
          <w:lang w:val="en-GB"/>
        </w:rPr>
        <w:t xml:space="preserve"> either to </w:t>
      </w:r>
      <w:r w:rsidR="00C54868" w:rsidRPr="004E67FE">
        <w:rPr>
          <w:rFonts w:ascii="Times New Roman" w:eastAsia="Arial Unicode MS" w:hAnsi="Times New Roman" w:cs="Times New Roman"/>
          <w:lang w:val="en-GB"/>
        </w:rPr>
        <w:t>argue</w:t>
      </w:r>
      <w:r w:rsidRPr="004E67FE">
        <w:rPr>
          <w:rFonts w:ascii="Times New Roman" w:eastAsia="Arial Unicode MS" w:hAnsi="Times New Roman" w:cs="Times New Roman"/>
          <w:lang w:val="en-GB"/>
        </w:rPr>
        <w:t xml:space="preserve"> that nature</w:t>
      </w:r>
      <w:r w:rsidR="00EA6773" w:rsidRPr="004E67FE">
        <w:rPr>
          <w:rFonts w:ascii="Times New Roman" w:eastAsia="Arial Unicode MS" w:hAnsi="Times New Roman" w:cs="Times New Roman"/>
          <w:lang w:val="en-GB"/>
        </w:rPr>
        <w:t>,</w:t>
      </w:r>
      <w:r w:rsidR="00E86CEA" w:rsidRPr="004E67FE">
        <w:rPr>
          <w:rFonts w:ascii="Times New Roman" w:eastAsia="Arial Unicode MS" w:hAnsi="Times New Roman" w:cs="Times New Roman"/>
          <w:lang w:val="en-GB"/>
        </w:rPr>
        <w:t xml:space="preserve"> </w:t>
      </w:r>
      <w:r w:rsidR="00873D92" w:rsidRPr="004E67FE">
        <w:rPr>
          <w:rFonts w:ascii="Times New Roman" w:eastAsia="Arial Unicode MS" w:hAnsi="Times New Roman" w:cs="Times New Roman"/>
          <w:lang w:val="en-GB"/>
        </w:rPr>
        <w:t>as the realm of efficient causality</w:t>
      </w:r>
      <w:r w:rsidR="00EA6773" w:rsidRPr="004E67FE">
        <w:rPr>
          <w:rFonts w:ascii="Times New Roman" w:eastAsia="Arial Unicode MS" w:hAnsi="Times New Roman" w:cs="Times New Roman"/>
          <w:lang w:val="en-GB"/>
        </w:rPr>
        <w:t>,</w:t>
      </w:r>
      <w:r w:rsidR="00873D92" w:rsidRPr="004E67FE">
        <w:rPr>
          <w:rFonts w:ascii="Times New Roman" w:eastAsia="Arial Unicode MS" w:hAnsi="Times New Roman" w:cs="Times New Roman"/>
          <w:lang w:val="en-GB"/>
        </w:rPr>
        <w:t xml:space="preserve"> </w:t>
      </w:r>
      <w:r w:rsidRPr="004E67FE">
        <w:rPr>
          <w:rFonts w:ascii="Times New Roman" w:eastAsia="Arial Unicode MS" w:hAnsi="Times New Roman" w:cs="Times New Roman"/>
          <w:lang w:val="en-GB"/>
        </w:rPr>
        <w:t>is in fact continuous with freedom</w:t>
      </w:r>
      <w:r w:rsidR="00873D92" w:rsidRPr="004E67FE">
        <w:rPr>
          <w:rFonts w:ascii="Times New Roman" w:eastAsia="Arial Unicode MS" w:hAnsi="Times New Roman" w:cs="Times New Roman"/>
          <w:lang w:val="en-GB"/>
        </w:rPr>
        <w:t xml:space="preserve">, e.g. by showing emergent natural structures that are not subject to efficient causality, or to argue </w:t>
      </w:r>
      <w:r w:rsidRPr="004E67FE">
        <w:rPr>
          <w:rFonts w:ascii="Times New Roman" w:eastAsia="Arial Unicode MS" w:hAnsi="Times New Roman" w:cs="Times New Roman"/>
          <w:lang w:val="en-GB"/>
        </w:rPr>
        <w:t>that efficient causality is not an obstacle to freedom</w:t>
      </w:r>
      <w:r w:rsidR="00AC19FC">
        <w:rPr>
          <w:rFonts w:ascii="Times New Roman" w:eastAsia="Arial Unicode MS" w:hAnsi="Times New Roman" w:cs="Times New Roman"/>
          <w:lang w:val="en-GB"/>
        </w:rPr>
        <w:t>,</w:t>
      </w:r>
      <w:r w:rsidR="00873D92" w:rsidRPr="004E67FE">
        <w:rPr>
          <w:rFonts w:ascii="Times New Roman" w:eastAsia="Arial Unicode MS" w:hAnsi="Times New Roman" w:cs="Times New Roman"/>
          <w:lang w:val="en-GB"/>
        </w:rPr>
        <w:t xml:space="preserve"> bec</w:t>
      </w:r>
      <w:r w:rsidR="00D647DD" w:rsidRPr="004E67FE">
        <w:rPr>
          <w:rFonts w:ascii="Times New Roman" w:eastAsia="Arial Unicode MS" w:hAnsi="Times New Roman" w:cs="Times New Roman"/>
          <w:lang w:val="en-GB"/>
        </w:rPr>
        <w:t>ause we can look at things from a different perspective/aspect/point of view</w:t>
      </w:r>
      <w:r w:rsidR="00AC19FC">
        <w:rPr>
          <w:rFonts w:ascii="Times New Roman" w:eastAsia="Arial Unicode MS" w:hAnsi="Times New Roman" w:cs="Times New Roman"/>
          <w:lang w:val="en-GB"/>
        </w:rPr>
        <w:t>,</w:t>
      </w:r>
      <w:r w:rsidR="00D647DD" w:rsidRPr="004E67FE">
        <w:rPr>
          <w:rFonts w:ascii="Times New Roman" w:eastAsia="Arial Unicode MS" w:hAnsi="Times New Roman" w:cs="Times New Roman"/>
          <w:lang w:val="en-GB"/>
        </w:rPr>
        <w:t xml:space="preserve"> or under a different description</w:t>
      </w:r>
      <w:r w:rsidR="00C54868" w:rsidRPr="004E67FE">
        <w:rPr>
          <w:rFonts w:ascii="Times New Roman" w:eastAsia="Arial Unicode MS" w:hAnsi="Times New Roman" w:cs="Times New Roman"/>
          <w:lang w:val="en-GB"/>
        </w:rPr>
        <w:t>.</w:t>
      </w:r>
      <w:r w:rsidR="00EA6773" w:rsidRPr="004E67FE">
        <w:rPr>
          <w:rStyle w:val="FootnoteReference"/>
          <w:rFonts w:ascii="Times New Roman" w:eastAsia="Arial Unicode MS" w:hAnsi="Times New Roman" w:cs="Times New Roman"/>
          <w:lang w:val="en-GB"/>
        </w:rPr>
        <w:footnoteReference w:id="18"/>
      </w:r>
      <w:r w:rsidRPr="004E67FE">
        <w:rPr>
          <w:rFonts w:ascii="Times New Roman" w:eastAsia="Arial Unicode MS" w:hAnsi="Times New Roman" w:cs="Times New Roman"/>
          <w:lang w:val="en-GB"/>
        </w:rPr>
        <w:t xml:space="preserve"> </w:t>
      </w:r>
      <w:r w:rsidR="00791AFF" w:rsidRPr="004E67FE">
        <w:rPr>
          <w:rFonts w:ascii="Times New Roman" w:eastAsia="Arial Unicode MS" w:hAnsi="Times New Roman" w:cs="Times New Roman"/>
          <w:lang w:val="en-GB"/>
        </w:rPr>
        <w:t xml:space="preserve">I am interested here in the latter family of views because they are directly responding to the antinomy and the problem of ontological dualism. </w:t>
      </w:r>
      <w:r w:rsidR="00D647DD" w:rsidRPr="004E67FE">
        <w:rPr>
          <w:rFonts w:ascii="Times New Roman" w:eastAsia="Arial Unicode MS" w:hAnsi="Times New Roman" w:cs="Times New Roman"/>
          <w:lang w:val="en-GB"/>
        </w:rPr>
        <w:t>Aspect dualism is not immediately better off than ontological dualism</w:t>
      </w:r>
      <w:r w:rsidR="00DE0179" w:rsidRPr="004E67FE">
        <w:rPr>
          <w:rFonts w:ascii="Times New Roman" w:eastAsia="Arial Unicode MS" w:hAnsi="Times New Roman" w:cs="Times New Roman"/>
          <w:lang w:val="en-GB"/>
        </w:rPr>
        <w:t>,</w:t>
      </w:r>
      <w:r w:rsidR="00D647DD" w:rsidRPr="004E67FE">
        <w:rPr>
          <w:rFonts w:ascii="Times New Roman" w:eastAsia="Arial Unicode MS" w:hAnsi="Times New Roman" w:cs="Times New Roman"/>
          <w:lang w:val="en-GB"/>
        </w:rPr>
        <w:t xml:space="preserve"> since it still has the problem of reconciling two mutually contradictory claims made by the inhabitant of </w:t>
      </w:r>
      <w:r w:rsidR="00DE0179" w:rsidRPr="004E67FE">
        <w:rPr>
          <w:rFonts w:ascii="Times New Roman" w:eastAsia="Arial Unicode MS" w:hAnsi="Times New Roman" w:cs="Times New Roman"/>
          <w:lang w:val="en-GB"/>
        </w:rPr>
        <w:t>our</w:t>
      </w:r>
      <w:r w:rsidR="00D647DD" w:rsidRPr="004E67FE">
        <w:rPr>
          <w:rFonts w:ascii="Times New Roman" w:eastAsia="Arial Unicode MS" w:hAnsi="Times New Roman" w:cs="Times New Roman"/>
          <w:lang w:val="en-GB"/>
        </w:rPr>
        <w:t xml:space="preserve"> world</w:t>
      </w:r>
      <w:r w:rsidR="00DE0179" w:rsidRPr="004E67FE">
        <w:rPr>
          <w:rFonts w:ascii="Times New Roman" w:eastAsia="Arial Unicode MS" w:hAnsi="Times New Roman" w:cs="Times New Roman"/>
          <w:lang w:val="en-GB"/>
        </w:rPr>
        <w:t>, the only world available,</w:t>
      </w:r>
      <w:r w:rsidR="00D647DD" w:rsidRPr="004E67FE">
        <w:rPr>
          <w:rFonts w:ascii="Times New Roman" w:eastAsia="Arial Unicode MS" w:hAnsi="Times New Roman" w:cs="Times New Roman"/>
          <w:lang w:val="en-GB"/>
        </w:rPr>
        <w:t xml:space="preserve"> who affirms both that she is free and that she is not free. The two-aspect solution is to specify the conditions under which each assertion is made. The popularity of this family of views, despite encounters with trenchant criticism, consists in its promise to capture what Kant himself thought to be a genuinely new take on the old problem of freedom.</w:t>
      </w:r>
      <w:r w:rsidR="00D647DD" w:rsidRPr="004E67FE">
        <w:rPr>
          <w:rStyle w:val="FootnoteReference"/>
          <w:rFonts w:ascii="Times New Roman" w:eastAsia="Arial Unicode MS" w:hAnsi="Times New Roman" w:cs="Times New Roman"/>
          <w:lang w:val="en-GB"/>
        </w:rPr>
        <w:footnoteReference w:id="19"/>
      </w:r>
      <w:r w:rsidR="00D647DD" w:rsidRPr="004E67FE">
        <w:rPr>
          <w:rFonts w:ascii="Times New Roman" w:eastAsia="Arial Unicode MS" w:hAnsi="Times New Roman" w:cs="Times New Roman"/>
          <w:lang w:val="en-GB"/>
        </w:rPr>
        <w:t xml:space="preserve"> In </w:t>
      </w:r>
      <w:r w:rsidR="00D647DD" w:rsidRPr="004E67FE">
        <w:rPr>
          <w:rFonts w:ascii="Times New Roman" w:eastAsia="Arial Unicode MS" w:hAnsi="Times New Roman" w:cs="Times New Roman"/>
          <w:lang w:val="en-GB"/>
        </w:rPr>
        <w:lastRenderedPageBreak/>
        <w:t>what follows</w:t>
      </w:r>
      <w:r w:rsidR="00F921F1" w:rsidRPr="004E67FE">
        <w:rPr>
          <w:rFonts w:ascii="Times New Roman" w:eastAsia="Arial Unicode MS" w:hAnsi="Times New Roman" w:cs="Times New Roman"/>
          <w:lang w:val="en-GB"/>
        </w:rPr>
        <w:t>,</w:t>
      </w:r>
      <w:r w:rsidR="00D647DD" w:rsidRPr="004E67FE">
        <w:rPr>
          <w:rFonts w:ascii="Times New Roman" w:eastAsia="Arial Unicode MS" w:hAnsi="Times New Roman" w:cs="Times New Roman"/>
          <w:lang w:val="en-GB"/>
        </w:rPr>
        <w:t xml:space="preserve"> I will look at </w:t>
      </w:r>
      <w:r w:rsidRPr="004E67FE">
        <w:rPr>
          <w:rFonts w:ascii="Times New Roman" w:eastAsia="Arial Unicode MS" w:hAnsi="Times New Roman" w:cs="Times New Roman"/>
          <w:lang w:val="en-GB"/>
        </w:rPr>
        <w:t>Henry Allison</w:t>
      </w:r>
      <w:r w:rsidR="00B142E4">
        <w:rPr>
          <w:rFonts w:ascii="Times New Roman" w:eastAsia="Arial Unicode MS" w:hAnsi="Times New Roman" w:cs="Times New Roman"/>
          <w:lang w:val="en-GB"/>
        </w:rPr>
        <w:t>’</w:t>
      </w:r>
      <w:r w:rsidRPr="004E67FE">
        <w:rPr>
          <w:rFonts w:ascii="Times New Roman" w:eastAsia="Arial Unicode MS" w:hAnsi="Times New Roman" w:cs="Times New Roman"/>
          <w:lang w:val="en-GB"/>
        </w:rPr>
        <w:t xml:space="preserve">s </w:t>
      </w:r>
      <w:r w:rsidR="00D647DD" w:rsidRPr="004E67FE">
        <w:rPr>
          <w:rFonts w:ascii="Times New Roman" w:eastAsia="Arial Unicode MS" w:hAnsi="Times New Roman" w:cs="Times New Roman"/>
          <w:lang w:val="en-GB"/>
        </w:rPr>
        <w:t xml:space="preserve">version, partly because it </w:t>
      </w:r>
      <w:r w:rsidRPr="004E67FE">
        <w:rPr>
          <w:rFonts w:ascii="Times New Roman" w:eastAsia="Arial Unicode MS" w:hAnsi="Times New Roman" w:cs="Times New Roman"/>
          <w:lang w:val="en-GB"/>
        </w:rPr>
        <w:t xml:space="preserve">remains the most detailed </w:t>
      </w:r>
      <w:r w:rsidR="00D647DD" w:rsidRPr="004E67FE">
        <w:rPr>
          <w:rFonts w:ascii="Times New Roman" w:eastAsia="Arial Unicode MS" w:hAnsi="Times New Roman" w:cs="Times New Roman"/>
          <w:lang w:val="en-GB"/>
        </w:rPr>
        <w:t xml:space="preserve">and influential one, and partly because </w:t>
      </w:r>
      <w:r w:rsidR="00F6064E" w:rsidRPr="004E67FE">
        <w:rPr>
          <w:rFonts w:ascii="Times New Roman" w:eastAsia="Arial Unicode MS" w:hAnsi="Times New Roman" w:cs="Times New Roman"/>
          <w:lang w:val="en-GB"/>
        </w:rPr>
        <w:t>of its sensitivity to the issue of authoritative norms.</w:t>
      </w:r>
    </w:p>
    <w:p w14:paraId="600DECB0" w14:textId="77777777" w:rsidR="00F6064E" w:rsidRPr="004E67FE" w:rsidRDefault="00F6064E" w:rsidP="00685AFB">
      <w:pPr>
        <w:spacing w:line="360" w:lineRule="auto"/>
        <w:rPr>
          <w:rFonts w:ascii="Times New Roman" w:eastAsia="Arial Unicode MS" w:hAnsi="Times New Roman" w:cs="Times New Roman"/>
          <w:lang w:val="en-GB"/>
        </w:rPr>
      </w:pPr>
    </w:p>
    <w:p w14:paraId="600DECB1" w14:textId="77777777" w:rsidR="00A60595" w:rsidRPr="004E67FE" w:rsidRDefault="00F6064E" w:rsidP="00685AFB">
      <w:pPr>
        <w:spacing w:line="360" w:lineRule="auto"/>
        <w:rPr>
          <w:rFonts w:ascii="Times New Roman" w:eastAsia="Arial Unicode MS" w:hAnsi="Times New Roman" w:cs="Times New Roman"/>
          <w:lang w:val="en-GB"/>
        </w:rPr>
      </w:pPr>
      <w:r w:rsidRPr="004E67FE">
        <w:rPr>
          <w:rFonts w:ascii="Times New Roman" w:eastAsia="Arial Unicode MS" w:hAnsi="Times New Roman" w:cs="Times New Roman"/>
          <w:lang w:val="en-GB"/>
        </w:rPr>
        <w:t>Allison</w:t>
      </w:r>
      <w:r w:rsidR="00B142E4">
        <w:rPr>
          <w:rFonts w:ascii="Times New Roman" w:eastAsia="Arial Unicode MS" w:hAnsi="Times New Roman" w:cs="Times New Roman"/>
          <w:lang w:val="en-GB"/>
        </w:rPr>
        <w:t>’</w:t>
      </w:r>
      <w:r w:rsidRPr="004E67FE">
        <w:rPr>
          <w:rFonts w:ascii="Times New Roman" w:eastAsia="Arial Unicode MS" w:hAnsi="Times New Roman" w:cs="Times New Roman"/>
          <w:lang w:val="en-GB"/>
        </w:rPr>
        <w:t>s</w:t>
      </w:r>
      <w:r w:rsidR="00A60595" w:rsidRPr="004E67FE">
        <w:rPr>
          <w:rFonts w:ascii="Times New Roman" w:eastAsia="Arial Unicode MS" w:hAnsi="Times New Roman" w:cs="Times New Roman"/>
          <w:lang w:val="en-GB"/>
        </w:rPr>
        <w:t xml:space="preserve"> </w:t>
      </w:r>
      <w:r w:rsidR="00D86B46" w:rsidRPr="004E67FE">
        <w:rPr>
          <w:rFonts w:ascii="Times New Roman" w:eastAsia="Arial Unicode MS" w:hAnsi="Times New Roman" w:cs="Times New Roman"/>
          <w:lang w:val="en-GB"/>
        </w:rPr>
        <w:t>interpretation depends on two important distinctions</w:t>
      </w:r>
      <w:r w:rsidR="00A60595" w:rsidRPr="004E67FE">
        <w:rPr>
          <w:rFonts w:ascii="Times New Roman" w:eastAsia="Arial Unicode MS" w:hAnsi="Times New Roman" w:cs="Times New Roman"/>
          <w:lang w:val="en-GB"/>
        </w:rPr>
        <w:t xml:space="preserve">. First is </w:t>
      </w:r>
      <w:r w:rsidR="008A1731" w:rsidRPr="004E67FE">
        <w:rPr>
          <w:rFonts w:ascii="Times New Roman" w:eastAsia="Arial Unicode MS" w:hAnsi="Times New Roman" w:cs="Times New Roman"/>
          <w:lang w:val="en-GB"/>
        </w:rPr>
        <w:t>his</w:t>
      </w:r>
      <w:r w:rsidR="00A60595" w:rsidRPr="004E67FE">
        <w:rPr>
          <w:rFonts w:ascii="Times New Roman" w:eastAsia="Arial Unicode MS" w:hAnsi="Times New Roman" w:cs="Times New Roman"/>
          <w:lang w:val="en-GB"/>
        </w:rPr>
        <w:t xml:space="preserve"> distinction between ontological and epistemic conditions. Ontological conditions are necessary for something to be</w:t>
      </w:r>
      <w:r w:rsidR="00C54868" w:rsidRPr="004E67FE">
        <w:rPr>
          <w:rFonts w:ascii="Times New Roman" w:eastAsia="Arial Unicode MS" w:hAnsi="Times New Roman" w:cs="Times New Roman"/>
          <w:lang w:val="en-GB"/>
        </w:rPr>
        <w:t>; i</w:t>
      </w:r>
      <w:r w:rsidR="00A60595" w:rsidRPr="004E67FE">
        <w:rPr>
          <w:rFonts w:ascii="Times New Roman" w:eastAsia="Arial Unicode MS" w:hAnsi="Times New Roman" w:cs="Times New Roman"/>
          <w:lang w:val="en-GB"/>
        </w:rPr>
        <w:t>n traditional theistic arguments</w:t>
      </w:r>
      <w:r w:rsidR="00C54868" w:rsidRPr="004E67FE">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w:t>
      </w:r>
      <w:r w:rsidR="00C54868" w:rsidRPr="004E67FE">
        <w:rPr>
          <w:rFonts w:ascii="Times New Roman" w:eastAsia="Arial Unicode MS" w:hAnsi="Times New Roman" w:cs="Times New Roman"/>
          <w:lang w:val="en-GB"/>
        </w:rPr>
        <w:t xml:space="preserve">for example, </w:t>
      </w:r>
      <w:r w:rsidR="00A60595" w:rsidRPr="004E67FE">
        <w:rPr>
          <w:rFonts w:ascii="Times New Roman" w:eastAsia="Arial Unicode MS" w:hAnsi="Times New Roman" w:cs="Times New Roman"/>
          <w:lang w:val="en-GB"/>
        </w:rPr>
        <w:t xml:space="preserve">God is the ontological condition for the world.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Epistemic</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conditions are a Kantian </w:t>
      </w:r>
      <w:r w:rsidR="00C54868" w:rsidRPr="004E67FE">
        <w:rPr>
          <w:rFonts w:ascii="Times New Roman" w:eastAsia="Arial Unicode MS" w:hAnsi="Times New Roman" w:cs="Times New Roman"/>
          <w:lang w:val="en-GB"/>
        </w:rPr>
        <w:t>innovation on Allison</w:t>
      </w:r>
      <w:r w:rsidR="00B142E4">
        <w:rPr>
          <w:rFonts w:ascii="Times New Roman" w:eastAsia="Arial Unicode MS" w:hAnsi="Times New Roman" w:cs="Times New Roman"/>
          <w:lang w:val="en-GB"/>
        </w:rPr>
        <w:t>’</w:t>
      </w:r>
      <w:r w:rsidR="00C54868" w:rsidRPr="004E67FE">
        <w:rPr>
          <w:rFonts w:ascii="Times New Roman" w:eastAsia="Arial Unicode MS" w:hAnsi="Times New Roman" w:cs="Times New Roman"/>
          <w:lang w:val="en-GB"/>
        </w:rPr>
        <w:t>s reading;</w:t>
      </w:r>
      <w:r w:rsidR="00A60595" w:rsidRPr="004E67FE">
        <w:rPr>
          <w:rFonts w:ascii="Times New Roman" w:eastAsia="Arial Unicode MS" w:hAnsi="Times New Roman" w:cs="Times New Roman"/>
          <w:lang w:val="en-GB"/>
        </w:rPr>
        <w:t xml:space="preserve"> they explain how something becomes an object of cognition for us. Causality is such an epistemic condition. Once this is accepted, a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conceptual space</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opens up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for the non-empirical thought (though not knowledge) of objects, including</w:t>
      </w:r>
      <w:r w:rsidR="00246515" w:rsidRPr="004E67FE">
        <w:rPr>
          <w:rFonts w:ascii="Times New Roman" w:eastAsia="Arial Unicode MS" w:hAnsi="Times New Roman" w:cs="Times New Roman"/>
          <w:lang w:val="en-GB"/>
        </w:rPr>
        <w:t xml:space="preserve"> rational agents</w:t>
      </w:r>
      <w:r w:rsidR="00B142E4">
        <w:rPr>
          <w:rFonts w:ascii="Times New Roman" w:eastAsia="Arial Unicode MS" w:hAnsi="Times New Roman" w:cs="Times New Roman"/>
          <w:lang w:val="en-GB"/>
        </w:rPr>
        <w:t>’</w:t>
      </w:r>
      <w:r w:rsidR="00167A91">
        <w:rPr>
          <w:rFonts w:ascii="Times New Roman" w:eastAsia="Arial Unicode MS" w:hAnsi="Times New Roman" w:cs="Times New Roman"/>
          <w:lang w:val="en-GB"/>
        </w:rPr>
        <w:t xml:space="preserve"> (Allison 1990, p.</w:t>
      </w:r>
      <w:r w:rsidR="00A60595" w:rsidRPr="004E67FE">
        <w:rPr>
          <w:rFonts w:ascii="Times New Roman" w:eastAsia="Arial Unicode MS" w:hAnsi="Times New Roman" w:cs="Times New Roman"/>
          <w:lang w:val="en-GB"/>
        </w:rPr>
        <w:t xml:space="preserve"> 44). In other words</w:t>
      </w:r>
      <w:r w:rsidR="00246515" w:rsidRPr="004E67FE">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we can think of objects and of rational agents without reference to condit</w:t>
      </w:r>
      <w:r w:rsidRPr="004E67FE">
        <w:rPr>
          <w:rFonts w:ascii="Times New Roman" w:eastAsia="Arial Unicode MS" w:hAnsi="Times New Roman" w:cs="Times New Roman"/>
          <w:lang w:val="en-GB"/>
        </w:rPr>
        <w:t>ions that allow us to know them</w:t>
      </w:r>
      <w:r w:rsidR="00A60595" w:rsidRPr="004E67FE">
        <w:rPr>
          <w:rFonts w:ascii="Times New Roman" w:eastAsia="Arial Unicode MS" w:hAnsi="Times New Roman" w:cs="Times New Roman"/>
          <w:lang w:val="en-GB"/>
        </w:rPr>
        <w:t xml:space="preserve">. </w:t>
      </w:r>
    </w:p>
    <w:p w14:paraId="600DECB2" w14:textId="77777777" w:rsidR="00A60595" w:rsidRPr="004E67FE" w:rsidRDefault="00A60595" w:rsidP="00685AFB">
      <w:pPr>
        <w:spacing w:line="360" w:lineRule="auto"/>
        <w:rPr>
          <w:rFonts w:ascii="Times New Roman" w:eastAsia="Arial Unicode MS" w:hAnsi="Times New Roman" w:cs="Times New Roman"/>
          <w:lang w:val="en-GB"/>
        </w:rPr>
      </w:pPr>
    </w:p>
    <w:p w14:paraId="600DECB3" w14:textId="62F9356E" w:rsidR="00A60595" w:rsidRPr="004E67FE" w:rsidRDefault="00246515" w:rsidP="00685AFB">
      <w:pPr>
        <w:spacing w:line="360" w:lineRule="auto"/>
        <w:rPr>
          <w:rFonts w:ascii="Times New Roman" w:eastAsia="Arial Unicode MS" w:hAnsi="Times New Roman" w:cs="Times New Roman"/>
          <w:lang w:val="en-GB"/>
        </w:rPr>
      </w:pPr>
      <w:r w:rsidRPr="004E67FE">
        <w:rPr>
          <w:rFonts w:ascii="Times New Roman" w:eastAsia="Arial Unicode MS" w:hAnsi="Times New Roman" w:cs="Times New Roman"/>
          <w:lang w:val="en-GB"/>
        </w:rPr>
        <w:t>S</w:t>
      </w:r>
      <w:r w:rsidR="00A60595" w:rsidRPr="004E67FE">
        <w:rPr>
          <w:rFonts w:ascii="Times New Roman" w:eastAsia="Arial Unicode MS" w:hAnsi="Times New Roman" w:cs="Times New Roman"/>
          <w:lang w:val="en-GB"/>
        </w:rPr>
        <w:t xml:space="preserve">econd </w:t>
      </w:r>
      <w:r w:rsidR="00C54868" w:rsidRPr="004E67FE">
        <w:rPr>
          <w:rFonts w:ascii="Times New Roman" w:eastAsia="Arial Unicode MS" w:hAnsi="Times New Roman" w:cs="Times New Roman"/>
          <w:lang w:val="en-GB"/>
        </w:rPr>
        <w:t xml:space="preserve">is the </w:t>
      </w:r>
      <w:r w:rsidRPr="004E67FE">
        <w:rPr>
          <w:rFonts w:ascii="Times New Roman" w:eastAsia="Arial Unicode MS" w:hAnsi="Times New Roman" w:cs="Times New Roman"/>
          <w:lang w:val="en-GB"/>
        </w:rPr>
        <w:t xml:space="preserve">distinction between </w:t>
      </w:r>
      <w:r w:rsidR="00244315" w:rsidRPr="004E67FE">
        <w:rPr>
          <w:rFonts w:ascii="Times New Roman" w:eastAsia="Arial Unicode MS" w:hAnsi="Times New Roman" w:cs="Times New Roman"/>
          <w:lang w:val="en-GB"/>
        </w:rPr>
        <w:t>the theoretical and the prac</w:t>
      </w:r>
      <w:r w:rsidR="00C54868" w:rsidRPr="004E67FE">
        <w:rPr>
          <w:rFonts w:ascii="Times New Roman" w:eastAsia="Arial Unicode MS" w:hAnsi="Times New Roman" w:cs="Times New Roman"/>
          <w:lang w:val="en-GB"/>
        </w:rPr>
        <w:t>tical standpoint</w:t>
      </w:r>
      <w:r w:rsidR="00A60595" w:rsidRPr="004E67FE">
        <w:rPr>
          <w:rFonts w:ascii="Times New Roman" w:eastAsia="Arial Unicode MS" w:hAnsi="Times New Roman" w:cs="Times New Roman"/>
          <w:lang w:val="en-GB"/>
        </w:rPr>
        <w:t xml:space="preserve">. The </w:t>
      </w:r>
      <w:r w:rsidR="00244315" w:rsidRPr="004E67FE">
        <w:rPr>
          <w:rFonts w:ascii="Times New Roman" w:eastAsia="Arial Unicode MS" w:hAnsi="Times New Roman" w:cs="Times New Roman"/>
          <w:lang w:val="en-GB"/>
        </w:rPr>
        <w:t xml:space="preserve">theoretical standpoint is </w:t>
      </w:r>
      <w:r w:rsidR="00EC07A2" w:rsidRPr="004E67FE">
        <w:rPr>
          <w:rFonts w:ascii="Times New Roman" w:eastAsia="Arial Unicode MS" w:hAnsi="Times New Roman" w:cs="Times New Roman"/>
          <w:lang w:val="en-GB"/>
        </w:rPr>
        <w:t xml:space="preserve">subject to scepticism about freedom; consciousness of freedom may well be thought to be illusory, e.g. I can doubt my belief that I am free. The </w:t>
      </w:r>
      <w:r w:rsidR="00244315" w:rsidRPr="004E67FE">
        <w:rPr>
          <w:rFonts w:ascii="Times New Roman" w:eastAsia="Arial Unicode MS" w:hAnsi="Times New Roman" w:cs="Times New Roman"/>
          <w:lang w:val="en-GB"/>
        </w:rPr>
        <w:t>practical standpoint is the standpoint of agents. Although it is possible to argue that from the first person perspective of deliberating and choosing what to do, agents presuppose that they are free, this is not the option taken by Allison</w:t>
      </w:r>
      <w:r w:rsidR="006005F1" w:rsidRPr="004E67FE">
        <w:rPr>
          <w:rFonts w:ascii="Times New Roman" w:eastAsia="Arial Unicode MS" w:hAnsi="Times New Roman" w:cs="Times New Roman"/>
          <w:lang w:val="en-GB"/>
        </w:rPr>
        <w:t>, who</w:t>
      </w:r>
      <w:r w:rsidR="00244315" w:rsidRPr="004E67FE">
        <w:rPr>
          <w:rFonts w:ascii="Times New Roman" w:eastAsia="Arial Unicode MS" w:hAnsi="Times New Roman" w:cs="Times New Roman"/>
          <w:lang w:val="en-GB"/>
        </w:rPr>
        <w:t xml:space="preserve"> argues that only if we choose to do the right thing as reason prescribes do we adopt the practical standpoint </w:t>
      </w:r>
      <w:r w:rsidR="00A60595" w:rsidRPr="004E67FE">
        <w:rPr>
          <w:rFonts w:ascii="Times New Roman" w:eastAsia="Arial Unicode MS" w:hAnsi="Times New Roman" w:cs="Times New Roman"/>
          <w:lang w:val="en-GB"/>
        </w:rPr>
        <w:t>(Allison 19</w:t>
      </w:r>
      <w:r w:rsidR="00167A91">
        <w:rPr>
          <w:rFonts w:ascii="Times New Roman" w:eastAsia="Arial Unicode MS" w:hAnsi="Times New Roman" w:cs="Times New Roman"/>
          <w:lang w:val="en-GB"/>
        </w:rPr>
        <w:t xml:space="preserve">90, p. </w:t>
      </w:r>
      <w:r w:rsidR="00A60595" w:rsidRPr="004E67FE">
        <w:rPr>
          <w:rFonts w:ascii="Times New Roman" w:eastAsia="Arial Unicode MS" w:hAnsi="Times New Roman" w:cs="Times New Roman"/>
          <w:lang w:val="en-GB"/>
        </w:rPr>
        <w:t>247).</w:t>
      </w:r>
      <w:r w:rsidR="00244315" w:rsidRPr="004E67FE">
        <w:rPr>
          <w:rFonts w:ascii="Times New Roman" w:eastAsia="Arial Unicode MS" w:hAnsi="Times New Roman" w:cs="Times New Roman"/>
          <w:lang w:val="en-GB"/>
        </w:rPr>
        <w:t xml:space="preserve"> </w:t>
      </w:r>
      <w:r w:rsidR="006005F1" w:rsidRPr="004E67FE">
        <w:rPr>
          <w:rFonts w:ascii="Times New Roman" w:eastAsia="Arial Unicode MS" w:hAnsi="Times New Roman" w:cs="Times New Roman"/>
          <w:lang w:val="en-GB"/>
        </w:rPr>
        <w:t xml:space="preserve">The practical standpoint then is the standpoint of moral agency. </w:t>
      </w:r>
      <w:r w:rsidR="00EC07A2" w:rsidRPr="004E67FE">
        <w:rPr>
          <w:rFonts w:ascii="Times New Roman" w:eastAsia="Arial Unicode MS" w:hAnsi="Times New Roman" w:cs="Times New Roman"/>
          <w:lang w:val="en-GB"/>
        </w:rPr>
        <w:t xml:space="preserve">Allison is keen to show that </w:t>
      </w:r>
      <w:r w:rsidR="006005F1" w:rsidRPr="004E67FE">
        <w:rPr>
          <w:rFonts w:ascii="Times New Roman" w:eastAsia="Arial Unicode MS" w:hAnsi="Times New Roman" w:cs="Times New Roman"/>
          <w:lang w:val="en-GB"/>
        </w:rPr>
        <w:t>moral agency</w:t>
      </w:r>
      <w:r w:rsidR="00EC07A2" w:rsidRPr="004E67FE">
        <w:rPr>
          <w:rFonts w:ascii="Times New Roman" w:eastAsia="Arial Unicode MS" w:hAnsi="Times New Roman" w:cs="Times New Roman"/>
          <w:lang w:val="en-GB"/>
        </w:rPr>
        <w:t xml:space="preserve"> is not something extraordinary and otherworldly, but rather that it is continuous with rational agency broadly understood, that is, </w:t>
      </w:r>
      <w:r w:rsidR="00B142E4">
        <w:rPr>
          <w:rFonts w:ascii="Times New Roman" w:eastAsia="Arial Unicode MS" w:hAnsi="Times New Roman" w:cs="Times New Roman"/>
          <w:lang w:val="en-GB"/>
        </w:rPr>
        <w:t>‘</w:t>
      </w:r>
      <w:r w:rsidR="00EC07A2" w:rsidRPr="004E67FE">
        <w:rPr>
          <w:rFonts w:ascii="Times New Roman" w:eastAsia="Arial Unicode MS" w:hAnsi="Times New Roman" w:cs="Times New Roman"/>
          <w:lang w:val="en-GB"/>
        </w:rPr>
        <w:t>our capacity to deliberate, choose, adopt maxims, and the like</w:t>
      </w:r>
      <w:r w:rsidR="00B142E4">
        <w:rPr>
          <w:rFonts w:ascii="Times New Roman" w:eastAsia="Arial Unicode MS" w:hAnsi="Times New Roman" w:cs="Times New Roman"/>
          <w:lang w:val="en-GB"/>
        </w:rPr>
        <w:t>’</w:t>
      </w:r>
      <w:r w:rsidR="00167A91">
        <w:rPr>
          <w:rFonts w:ascii="Times New Roman" w:eastAsia="Arial Unicode MS" w:hAnsi="Times New Roman" w:cs="Times New Roman"/>
          <w:lang w:val="en-GB"/>
        </w:rPr>
        <w:t xml:space="preserve"> (Allison 1995, p. </w:t>
      </w:r>
      <w:r w:rsidR="00EC07A2" w:rsidRPr="004E67FE">
        <w:rPr>
          <w:rFonts w:ascii="Times New Roman" w:eastAsia="Arial Unicode MS" w:hAnsi="Times New Roman" w:cs="Times New Roman"/>
          <w:lang w:val="en-GB"/>
        </w:rPr>
        <w:t>25). At the same time</w:t>
      </w:r>
      <w:r w:rsidR="00F6064E" w:rsidRPr="004E67FE">
        <w:rPr>
          <w:rFonts w:ascii="Times New Roman" w:eastAsia="Arial Unicode MS" w:hAnsi="Times New Roman" w:cs="Times New Roman"/>
          <w:lang w:val="en-GB"/>
        </w:rPr>
        <w:t xml:space="preserve">, </w:t>
      </w:r>
      <w:r w:rsidR="00EC07A2" w:rsidRPr="004E67FE">
        <w:rPr>
          <w:rFonts w:ascii="Times New Roman" w:eastAsia="Arial Unicode MS" w:hAnsi="Times New Roman" w:cs="Times New Roman"/>
          <w:lang w:val="en-GB"/>
        </w:rPr>
        <w:t xml:space="preserve">it is only an explicitly moral conception of the </w:t>
      </w:r>
      <w:r w:rsidR="00A60595" w:rsidRPr="004E67FE">
        <w:rPr>
          <w:rFonts w:ascii="Times New Roman" w:eastAsia="Arial Unicode MS" w:hAnsi="Times New Roman" w:cs="Times New Roman"/>
          <w:lang w:val="en-GB"/>
        </w:rPr>
        <w:t xml:space="preserve">practical standpoint </w:t>
      </w:r>
      <w:r w:rsidR="00EC07A2" w:rsidRPr="004E67FE">
        <w:rPr>
          <w:rFonts w:ascii="Times New Roman" w:eastAsia="Arial Unicode MS" w:hAnsi="Times New Roman" w:cs="Times New Roman"/>
          <w:lang w:val="en-GB"/>
        </w:rPr>
        <w:t>that can secure the argument about</w:t>
      </w:r>
      <w:r w:rsidR="00A85C1C" w:rsidRPr="004E67FE">
        <w:rPr>
          <w:rFonts w:ascii="Times New Roman" w:eastAsia="Arial Unicode MS" w:hAnsi="Times New Roman" w:cs="Times New Roman"/>
          <w:lang w:val="en-GB"/>
        </w:rPr>
        <w:t xml:space="preserve"> transcendental freedom</w:t>
      </w:r>
      <w:r w:rsidR="006005F1" w:rsidRPr="004E67FE">
        <w:rPr>
          <w:rFonts w:ascii="Times New Roman" w:eastAsia="Arial Unicode MS" w:hAnsi="Times New Roman" w:cs="Times New Roman"/>
          <w:lang w:val="en-GB"/>
        </w:rPr>
        <w:t xml:space="preserve">, because </w:t>
      </w:r>
      <w:r w:rsidR="00F6064E" w:rsidRPr="004E67FE">
        <w:rPr>
          <w:rFonts w:ascii="Times New Roman" w:eastAsia="Arial Unicode MS" w:hAnsi="Times New Roman" w:cs="Times New Roman"/>
          <w:lang w:val="en-GB"/>
        </w:rPr>
        <w:t xml:space="preserve">only </w:t>
      </w:r>
      <w:r w:rsidR="006005F1" w:rsidRPr="004E67FE">
        <w:rPr>
          <w:rFonts w:ascii="Times New Roman" w:eastAsia="Arial Unicode MS" w:hAnsi="Times New Roman" w:cs="Times New Roman"/>
          <w:lang w:val="en-GB"/>
        </w:rPr>
        <w:t xml:space="preserve">the moral practical standpoint presupposes that one </w:t>
      </w:r>
      <w:r w:rsidR="00A60595" w:rsidRPr="004E67FE">
        <w:rPr>
          <w:rFonts w:ascii="Times New Roman" w:eastAsia="Arial Unicode MS" w:hAnsi="Times New Roman" w:cs="Times New Roman"/>
          <w:lang w:val="en-GB"/>
        </w:rPr>
        <w:t>act</w:t>
      </w:r>
      <w:r w:rsidR="006005F1" w:rsidRPr="004E67FE">
        <w:rPr>
          <w:rFonts w:ascii="Times New Roman" w:eastAsia="Arial Unicode MS" w:hAnsi="Times New Roman" w:cs="Times New Roman"/>
          <w:lang w:val="en-GB"/>
        </w:rPr>
        <w:t>s</w:t>
      </w:r>
      <w:r w:rsidR="00A60595" w:rsidRPr="004E67FE">
        <w:rPr>
          <w:rFonts w:ascii="Times New Roman" w:eastAsia="Arial Unicode MS" w:hAnsi="Times New Roman" w:cs="Times New Roman"/>
          <w:lang w:val="en-GB"/>
        </w:rPr>
        <w:t xml:space="preserve"> under the</w:t>
      </w:r>
      <w:r w:rsidR="00791AFF" w:rsidRPr="004E67FE">
        <w:rPr>
          <w:rFonts w:ascii="Times New Roman" w:eastAsia="Arial Unicode MS" w:hAnsi="Times New Roman" w:cs="Times New Roman"/>
          <w:lang w:val="en-GB"/>
        </w:rPr>
        <w:t xml:space="preserve"> idea of freedom</w:t>
      </w:r>
      <w:r w:rsidR="006005F1" w:rsidRPr="004E67FE">
        <w:rPr>
          <w:rFonts w:ascii="Times New Roman" w:eastAsia="Arial Unicode MS" w:hAnsi="Times New Roman" w:cs="Times New Roman"/>
          <w:lang w:val="en-GB"/>
        </w:rPr>
        <w:t xml:space="preserve">. </w:t>
      </w:r>
      <w:r w:rsidR="00791AFF" w:rsidRPr="004E67FE">
        <w:rPr>
          <w:rFonts w:ascii="Times New Roman" w:eastAsia="Arial Unicode MS" w:hAnsi="Times New Roman" w:cs="Times New Roman"/>
          <w:lang w:val="en-GB"/>
        </w:rPr>
        <w:t xml:space="preserve">Note that </w:t>
      </w:r>
      <w:r w:rsidR="006005F1" w:rsidRPr="004E67FE">
        <w:rPr>
          <w:rFonts w:ascii="Times New Roman" w:eastAsia="Arial Unicode MS" w:hAnsi="Times New Roman" w:cs="Times New Roman"/>
          <w:lang w:val="en-GB"/>
        </w:rPr>
        <w:t>Allison i</w:t>
      </w:r>
      <w:r w:rsidR="00F6064E" w:rsidRPr="004E67FE">
        <w:rPr>
          <w:rFonts w:ascii="Times New Roman" w:eastAsia="Arial Unicode MS" w:hAnsi="Times New Roman" w:cs="Times New Roman"/>
          <w:lang w:val="en-GB"/>
        </w:rPr>
        <w:t xml:space="preserve">nsists that </w:t>
      </w:r>
      <w:r w:rsidR="006005F1" w:rsidRPr="004E67FE">
        <w:rPr>
          <w:rFonts w:ascii="Times New Roman" w:eastAsia="Arial Unicode MS" w:hAnsi="Times New Roman" w:cs="Times New Roman"/>
          <w:lang w:val="en-GB"/>
        </w:rPr>
        <w:t>t</w:t>
      </w:r>
      <w:r w:rsidR="00A60595" w:rsidRPr="004E67FE">
        <w:rPr>
          <w:rFonts w:ascii="Times New Roman" w:eastAsia="Arial Unicode MS" w:hAnsi="Times New Roman" w:cs="Times New Roman"/>
          <w:lang w:val="en-GB"/>
        </w:rPr>
        <w:t>ranscendental freedom is not the real ground for our actions</w:t>
      </w:r>
      <w:r w:rsidR="00F6064E" w:rsidRPr="004E67FE">
        <w:rPr>
          <w:rFonts w:ascii="Times New Roman" w:eastAsia="Arial Unicode MS" w:hAnsi="Times New Roman" w:cs="Times New Roman"/>
          <w:lang w:val="en-GB"/>
        </w:rPr>
        <w:t>, so it should not be seen as e</w:t>
      </w:r>
      <w:r w:rsidR="00A60595" w:rsidRPr="004E67FE">
        <w:rPr>
          <w:rFonts w:ascii="Times New Roman" w:eastAsia="Arial Unicode MS" w:hAnsi="Times New Roman" w:cs="Times New Roman"/>
          <w:lang w:val="en-GB"/>
        </w:rPr>
        <w:t>xpla</w:t>
      </w:r>
      <w:r w:rsidR="00F6064E" w:rsidRPr="004E67FE">
        <w:rPr>
          <w:rFonts w:ascii="Times New Roman" w:eastAsia="Arial Unicode MS" w:hAnsi="Times New Roman" w:cs="Times New Roman"/>
          <w:lang w:val="en-GB"/>
        </w:rPr>
        <w:t xml:space="preserve">natory for </w:t>
      </w:r>
      <w:r w:rsidR="00A60595" w:rsidRPr="004E67FE">
        <w:rPr>
          <w:rFonts w:ascii="Times New Roman" w:eastAsia="Arial Unicode MS" w:hAnsi="Times New Roman" w:cs="Times New Roman"/>
          <w:lang w:val="en-GB"/>
        </w:rPr>
        <w:t>our capacity for rational agency</w:t>
      </w:r>
      <w:r w:rsidR="004D7751">
        <w:rPr>
          <w:rFonts w:ascii="Times New Roman" w:eastAsia="Arial Unicode MS" w:hAnsi="Times New Roman" w:cs="Times New Roman"/>
          <w:lang w:val="en-GB"/>
        </w:rPr>
        <w:t>;</w:t>
      </w:r>
      <w:r w:rsidR="006005F1" w:rsidRPr="004E67FE">
        <w:rPr>
          <w:rFonts w:ascii="Times New Roman" w:eastAsia="Arial Unicode MS" w:hAnsi="Times New Roman" w:cs="Times New Roman"/>
          <w:lang w:val="en-GB"/>
        </w:rPr>
        <w:t xml:space="preserve"> r</w:t>
      </w:r>
      <w:r w:rsidR="00A60595" w:rsidRPr="004E67FE">
        <w:rPr>
          <w:rFonts w:ascii="Times New Roman" w:eastAsia="Arial Unicode MS" w:hAnsi="Times New Roman" w:cs="Times New Roman"/>
          <w:lang w:val="en-GB"/>
        </w:rPr>
        <w:t>ather</w:t>
      </w:r>
      <w:r w:rsidR="00F6064E" w:rsidRPr="004E67FE">
        <w:rPr>
          <w:rFonts w:ascii="Times New Roman" w:eastAsia="Arial Unicode MS" w:hAnsi="Times New Roman" w:cs="Times New Roman"/>
          <w:lang w:val="en-GB"/>
        </w:rPr>
        <w:t>, he says,</w:t>
      </w:r>
      <w:r w:rsidR="006005F1" w:rsidRPr="004E67FE">
        <w:rPr>
          <w:rFonts w:ascii="Times New Roman" w:eastAsia="Arial Unicode MS" w:hAnsi="Times New Roman" w:cs="Times New Roman"/>
          <w:lang w:val="en-GB"/>
        </w:rPr>
        <w:t xml:space="preserve"> it</w:t>
      </w:r>
      <w:r w:rsidR="00A60595" w:rsidRPr="004E67FE">
        <w:rPr>
          <w:rFonts w:ascii="Times New Roman" w:eastAsia="Arial Unicode MS" w:hAnsi="Times New Roman" w:cs="Times New Roman"/>
          <w:lang w:val="en-GB"/>
        </w:rPr>
        <w:t xml:space="preserve"> is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the defining feature</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of our conception of ourselves as rational agents (ibid.). Of course, freedom as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defining feature</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is not </w:t>
      </w:r>
      <w:r w:rsidR="00A60595" w:rsidRPr="004E67FE">
        <w:rPr>
          <w:rFonts w:ascii="Times New Roman" w:eastAsia="Arial Unicode MS" w:hAnsi="Times New Roman" w:cs="Times New Roman"/>
          <w:lang w:val="en-GB"/>
        </w:rPr>
        <w:lastRenderedPageBreak/>
        <w:t xml:space="preserve">analytically true of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rational agency</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w:t>
      </w:r>
      <w:r w:rsidR="004D7751">
        <w:rPr>
          <w:rFonts w:ascii="Times New Roman" w:eastAsia="Arial Unicode MS" w:hAnsi="Times New Roman" w:cs="Times New Roman"/>
          <w:lang w:val="en-GB"/>
        </w:rPr>
        <w:t>but instead</w:t>
      </w:r>
      <w:r w:rsidR="00A60595" w:rsidRPr="004E67FE">
        <w:rPr>
          <w:rFonts w:ascii="Times New Roman" w:eastAsia="Arial Unicode MS" w:hAnsi="Times New Roman" w:cs="Times New Roman"/>
          <w:lang w:val="en-GB"/>
        </w:rPr>
        <w:t xml:space="preserve"> forms part of a synthetic conception of rational </w:t>
      </w:r>
      <w:proofErr w:type="gramStart"/>
      <w:r w:rsidR="00A60595" w:rsidRPr="004E67FE">
        <w:rPr>
          <w:rFonts w:ascii="Times New Roman" w:eastAsia="Arial Unicode MS" w:hAnsi="Times New Roman" w:cs="Times New Roman"/>
          <w:lang w:val="en-GB"/>
        </w:rPr>
        <w:t>agency</w:t>
      </w:r>
      <w:r w:rsidR="006005F1" w:rsidRPr="004E67FE">
        <w:rPr>
          <w:rFonts w:ascii="Times New Roman" w:eastAsia="Arial Unicode MS" w:hAnsi="Times New Roman" w:cs="Times New Roman"/>
          <w:lang w:val="en-GB"/>
        </w:rPr>
        <w:t xml:space="preserve"> which</w:t>
      </w:r>
      <w:proofErr w:type="gramEnd"/>
      <w:r w:rsidR="006005F1" w:rsidRPr="004E67FE">
        <w:rPr>
          <w:rFonts w:ascii="Times New Roman" w:eastAsia="Arial Unicode MS" w:hAnsi="Times New Roman" w:cs="Times New Roman"/>
          <w:lang w:val="en-GB"/>
        </w:rPr>
        <w:t xml:space="preserve"> </w:t>
      </w:r>
      <w:r w:rsidR="00A60595" w:rsidRPr="004E67FE">
        <w:rPr>
          <w:rFonts w:ascii="Times New Roman" w:eastAsia="Arial Unicode MS" w:hAnsi="Times New Roman" w:cs="Times New Roman"/>
          <w:lang w:val="en-GB"/>
        </w:rPr>
        <w:t xml:space="preserve">comes to view when we </w:t>
      </w:r>
      <w:r w:rsidR="006005F1" w:rsidRPr="004E67FE">
        <w:rPr>
          <w:rFonts w:ascii="Times New Roman" w:eastAsia="Arial Unicode MS" w:hAnsi="Times New Roman" w:cs="Times New Roman"/>
          <w:lang w:val="en-GB"/>
        </w:rPr>
        <w:t>assume the practical standpoint</w:t>
      </w:r>
      <w:r w:rsidR="00A60595" w:rsidRPr="004E67FE">
        <w:rPr>
          <w:rFonts w:ascii="Times New Roman" w:eastAsia="Arial Unicode MS" w:hAnsi="Times New Roman" w:cs="Times New Roman"/>
          <w:lang w:val="en-GB"/>
        </w:rPr>
        <w:t>.</w:t>
      </w:r>
      <w:r w:rsidR="00A60595" w:rsidRPr="004E67FE">
        <w:rPr>
          <w:rStyle w:val="FootnoteReference"/>
          <w:rFonts w:ascii="Times New Roman" w:eastAsia="Arial Unicode MS" w:hAnsi="Times New Roman" w:cs="Times New Roman"/>
          <w:lang w:val="en-GB"/>
        </w:rPr>
        <w:footnoteReference w:id="20"/>
      </w:r>
      <w:r w:rsidR="00A60595" w:rsidRPr="004E67FE">
        <w:rPr>
          <w:rFonts w:ascii="Times New Roman" w:eastAsia="Arial Unicode MS" w:hAnsi="Times New Roman" w:cs="Times New Roman"/>
          <w:lang w:val="en-GB"/>
        </w:rPr>
        <w:t xml:space="preserve"> </w:t>
      </w:r>
    </w:p>
    <w:p w14:paraId="600DECB4" w14:textId="77777777" w:rsidR="00A60595" w:rsidRPr="004E67FE" w:rsidRDefault="00A60595" w:rsidP="00685AFB">
      <w:pPr>
        <w:spacing w:line="360" w:lineRule="auto"/>
        <w:rPr>
          <w:rFonts w:ascii="Times New Roman" w:eastAsia="Arial Unicode MS" w:hAnsi="Times New Roman" w:cs="Times New Roman"/>
          <w:lang w:val="en-GB"/>
        </w:rPr>
      </w:pPr>
    </w:p>
    <w:p w14:paraId="600DECB5" w14:textId="784E67E0" w:rsidR="00A85C1C" w:rsidRPr="004E67FE" w:rsidRDefault="004D7751" w:rsidP="00685AFB">
      <w:pPr>
        <w:spacing w:line="360" w:lineRule="auto"/>
        <w:rPr>
          <w:rFonts w:ascii="Times New Roman" w:eastAsia="Arial Unicode MS" w:hAnsi="Times New Roman" w:cs="Times New Roman"/>
          <w:lang w:val="en-GB"/>
        </w:rPr>
      </w:pPr>
      <w:r>
        <w:rPr>
          <w:rFonts w:ascii="Times New Roman" w:eastAsia="Arial Unicode MS" w:hAnsi="Times New Roman" w:cs="Times New Roman"/>
          <w:lang w:val="en-GB"/>
        </w:rPr>
        <w:t>Accepting</w:t>
      </w:r>
      <w:r w:rsidRPr="004E67FE">
        <w:rPr>
          <w:rFonts w:ascii="Times New Roman" w:eastAsia="Arial Unicode MS" w:hAnsi="Times New Roman" w:cs="Times New Roman"/>
          <w:lang w:val="en-GB"/>
        </w:rPr>
        <w:t xml:space="preserve"> </w:t>
      </w:r>
      <w:r w:rsidR="00A60595" w:rsidRPr="004E67FE">
        <w:rPr>
          <w:rFonts w:ascii="Times New Roman" w:eastAsia="Arial Unicode MS" w:hAnsi="Times New Roman" w:cs="Times New Roman"/>
          <w:lang w:val="en-GB"/>
        </w:rPr>
        <w:t xml:space="preserve">the argument </w:t>
      </w:r>
      <w:r w:rsidR="006005F1" w:rsidRPr="004E67FE">
        <w:rPr>
          <w:rFonts w:ascii="Times New Roman" w:eastAsia="Arial Unicode MS" w:hAnsi="Times New Roman" w:cs="Times New Roman"/>
          <w:lang w:val="en-GB"/>
        </w:rPr>
        <w:t>so far</w:t>
      </w:r>
      <w:r w:rsidR="00A60595" w:rsidRPr="004E67FE">
        <w:rPr>
          <w:rFonts w:ascii="Times New Roman" w:eastAsia="Arial Unicode MS" w:hAnsi="Times New Roman" w:cs="Times New Roman"/>
          <w:lang w:val="en-GB"/>
        </w:rPr>
        <w:t xml:space="preserve">, the question can still arise </w:t>
      </w:r>
      <w:r>
        <w:rPr>
          <w:rFonts w:ascii="Times New Roman" w:eastAsia="Arial Unicode MS" w:hAnsi="Times New Roman" w:cs="Times New Roman"/>
          <w:lang w:val="en-GB"/>
        </w:rPr>
        <w:t xml:space="preserve">as to </w:t>
      </w:r>
      <w:r w:rsidR="00A60595" w:rsidRPr="004E67FE">
        <w:rPr>
          <w:rFonts w:ascii="Times New Roman" w:eastAsia="Arial Unicode MS" w:hAnsi="Times New Roman" w:cs="Times New Roman"/>
          <w:lang w:val="en-GB"/>
        </w:rPr>
        <w:t xml:space="preserve">whether </w:t>
      </w:r>
      <w:r w:rsidR="00C555EE" w:rsidRPr="004E67FE">
        <w:rPr>
          <w:rFonts w:ascii="Times New Roman" w:eastAsia="Arial Unicode MS" w:hAnsi="Times New Roman" w:cs="Times New Roman"/>
          <w:lang w:val="en-GB"/>
        </w:rPr>
        <w:t xml:space="preserve">we can do without </w:t>
      </w:r>
      <w:r w:rsidR="00A60595" w:rsidRPr="004E67FE">
        <w:rPr>
          <w:rFonts w:ascii="Times New Roman" w:eastAsia="Arial Unicode MS" w:hAnsi="Times New Roman" w:cs="Times New Roman"/>
          <w:lang w:val="en-GB"/>
        </w:rPr>
        <w:t>the</w:t>
      </w:r>
      <w:r w:rsidR="006005F1" w:rsidRPr="004E67FE">
        <w:rPr>
          <w:rFonts w:ascii="Times New Roman" w:eastAsia="Arial Unicode MS" w:hAnsi="Times New Roman" w:cs="Times New Roman"/>
          <w:lang w:val="en-GB"/>
        </w:rPr>
        <w:t xml:space="preserve"> sort of</w:t>
      </w:r>
      <w:r w:rsidR="00A60595" w:rsidRPr="004E67FE">
        <w:rPr>
          <w:rFonts w:ascii="Times New Roman" w:eastAsia="Arial Unicode MS" w:hAnsi="Times New Roman" w:cs="Times New Roman"/>
          <w:lang w:val="en-GB"/>
        </w:rPr>
        <w:t xml:space="preserve"> demanding exercises in rational agency </w:t>
      </w:r>
      <w:r w:rsidR="006005F1" w:rsidRPr="004E67FE">
        <w:rPr>
          <w:rFonts w:ascii="Times New Roman" w:eastAsia="Arial Unicode MS" w:hAnsi="Times New Roman" w:cs="Times New Roman"/>
          <w:lang w:val="en-GB"/>
        </w:rPr>
        <w:t>required for morality</w:t>
      </w:r>
      <w:proofErr w:type="gramStart"/>
      <w:r w:rsidR="00C555EE" w:rsidRPr="004E67FE">
        <w:rPr>
          <w:rFonts w:ascii="Times New Roman" w:eastAsia="Arial Unicode MS" w:hAnsi="Times New Roman" w:cs="Times New Roman"/>
          <w:lang w:val="en-GB"/>
        </w:rPr>
        <w:t>;</w:t>
      </w:r>
      <w:proofErr w:type="gramEnd"/>
      <w:r w:rsidR="00C555EE" w:rsidRPr="004E67FE">
        <w:rPr>
          <w:rFonts w:ascii="Times New Roman" w:eastAsia="Arial Unicode MS" w:hAnsi="Times New Roman" w:cs="Times New Roman"/>
          <w:lang w:val="en-GB"/>
        </w:rPr>
        <w:t xml:space="preserve"> if we can, then the argument will be irrelevant</w:t>
      </w:r>
      <w:r w:rsidR="006005F1" w:rsidRPr="004E67FE">
        <w:rPr>
          <w:rFonts w:ascii="Times New Roman" w:eastAsia="Arial Unicode MS" w:hAnsi="Times New Roman" w:cs="Times New Roman"/>
          <w:lang w:val="en-GB"/>
        </w:rPr>
        <w:t>. Allison suggests that</w:t>
      </w:r>
      <w:r w:rsidR="00A60595" w:rsidRPr="004E67FE">
        <w:rPr>
          <w:rFonts w:ascii="Times New Roman" w:eastAsia="Arial Unicode MS" w:hAnsi="Times New Roman" w:cs="Times New Roman"/>
          <w:lang w:val="en-GB"/>
        </w:rPr>
        <w:t xml:space="preserve"> </w:t>
      </w:r>
      <w:r w:rsidR="006005F1" w:rsidRPr="004E67FE">
        <w:rPr>
          <w:rFonts w:ascii="Times New Roman" w:eastAsia="Arial Unicode MS" w:hAnsi="Times New Roman" w:cs="Times New Roman"/>
          <w:lang w:val="en-GB"/>
        </w:rPr>
        <w:t xml:space="preserve">we </w:t>
      </w:r>
      <w:r w:rsidR="008A1731" w:rsidRPr="004E67FE">
        <w:rPr>
          <w:rFonts w:ascii="Times New Roman" w:eastAsia="Arial Unicode MS" w:hAnsi="Times New Roman" w:cs="Times New Roman"/>
          <w:lang w:val="en-GB"/>
        </w:rPr>
        <w:t xml:space="preserve">simply </w:t>
      </w:r>
      <w:r w:rsidR="006005F1" w:rsidRPr="004E67FE">
        <w:rPr>
          <w:rFonts w:ascii="Times New Roman" w:eastAsia="Arial Unicode MS" w:hAnsi="Times New Roman" w:cs="Times New Roman"/>
          <w:lang w:val="en-GB"/>
        </w:rPr>
        <w:t>cannot</w:t>
      </w:r>
      <w:r w:rsidR="00A60595" w:rsidRPr="004E67FE">
        <w:rPr>
          <w:rFonts w:ascii="Times New Roman" w:eastAsia="Arial Unicode MS" w:hAnsi="Times New Roman" w:cs="Times New Roman"/>
          <w:lang w:val="en-GB"/>
        </w:rPr>
        <w:t xml:space="preserve"> sacrifice our view of ourselves as moral agents (</w:t>
      </w:r>
      <w:r w:rsidR="00A85C1C" w:rsidRPr="004E67FE">
        <w:rPr>
          <w:rFonts w:ascii="Times New Roman" w:eastAsia="Arial Unicode MS" w:hAnsi="Times New Roman" w:cs="Times New Roman"/>
          <w:lang w:val="en-GB"/>
        </w:rPr>
        <w:t>Allison</w:t>
      </w:r>
      <w:r w:rsidR="00167A91">
        <w:rPr>
          <w:rFonts w:ascii="Times New Roman" w:eastAsia="Arial Unicode MS" w:hAnsi="Times New Roman" w:cs="Times New Roman"/>
          <w:lang w:val="en-GB"/>
        </w:rPr>
        <w:t xml:space="preserve"> 1990, p. </w:t>
      </w:r>
      <w:r w:rsidR="00A60595" w:rsidRPr="004E67FE">
        <w:rPr>
          <w:rFonts w:ascii="Times New Roman" w:eastAsia="Arial Unicode MS" w:hAnsi="Times New Roman" w:cs="Times New Roman"/>
          <w:lang w:val="en-GB"/>
        </w:rPr>
        <w:t xml:space="preserve">247). </w:t>
      </w:r>
      <w:r w:rsidR="00791AFF" w:rsidRPr="004E67FE">
        <w:rPr>
          <w:rFonts w:ascii="Times New Roman" w:eastAsia="Arial Unicode MS" w:hAnsi="Times New Roman" w:cs="Times New Roman"/>
          <w:lang w:val="en-GB"/>
        </w:rPr>
        <w:t xml:space="preserve">Allison is not engaged in constructive metaphysics, so what supports the synthetic conception of our rational agency is </w:t>
      </w:r>
      <w:r w:rsidR="0060757E" w:rsidRPr="004E67FE">
        <w:rPr>
          <w:rFonts w:ascii="Times New Roman" w:eastAsia="Arial Unicode MS" w:hAnsi="Times New Roman" w:cs="Times New Roman"/>
          <w:lang w:val="en-GB"/>
        </w:rPr>
        <w:t xml:space="preserve">actual </w:t>
      </w:r>
      <w:r w:rsidR="00791AFF" w:rsidRPr="004E67FE">
        <w:rPr>
          <w:rFonts w:ascii="Times New Roman" w:eastAsia="Arial Unicode MS" w:hAnsi="Times New Roman" w:cs="Times New Roman"/>
          <w:lang w:val="en-GB"/>
        </w:rPr>
        <w:t xml:space="preserve">normative practices. </w:t>
      </w:r>
      <w:r w:rsidR="00A60595" w:rsidRPr="004E67FE">
        <w:rPr>
          <w:rFonts w:ascii="Times New Roman" w:eastAsia="Arial Unicode MS" w:hAnsi="Times New Roman" w:cs="Times New Roman"/>
          <w:lang w:val="en-GB"/>
        </w:rPr>
        <w:t xml:space="preserve">To take an interest in morality, in the sense of recognizing it as a source of reasons to do and to avoid doing, is an </w:t>
      </w:r>
      <w:r w:rsidR="00791AFF" w:rsidRPr="004E67FE">
        <w:rPr>
          <w:rFonts w:ascii="Times New Roman" w:eastAsia="Arial Unicode MS" w:hAnsi="Times New Roman" w:cs="Times New Roman"/>
          <w:lang w:val="en-GB"/>
        </w:rPr>
        <w:t>important</w:t>
      </w:r>
      <w:r w:rsidR="00C555EE" w:rsidRPr="004E67FE">
        <w:rPr>
          <w:rFonts w:ascii="Times New Roman" w:eastAsia="Arial Unicode MS" w:hAnsi="Times New Roman" w:cs="Times New Roman"/>
          <w:lang w:val="en-GB"/>
        </w:rPr>
        <w:t xml:space="preserve">, possibly essential, </w:t>
      </w:r>
      <w:r w:rsidR="00A60595" w:rsidRPr="004E67FE">
        <w:rPr>
          <w:rFonts w:ascii="Times New Roman" w:eastAsia="Arial Unicode MS" w:hAnsi="Times New Roman" w:cs="Times New Roman"/>
          <w:lang w:val="en-GB"/>
        </w:rPr>
        <w:t>feature of human life.</w:t>
      </w:r>
      <w:r w:rsidR="00A85C1C" w:rsidRPr="004E67FE">
        <w:rPr>
          <w:rFonts w:ascii="Times New Roman" w:eastAsia="Arial Unicode MS" w:hAnsi="Times New Roman" w:cs="Times New Roman"/>
          <w:lang w:val="en-GB"/>
        </w:rPr>
        <w:t xml:space="preserve"> </w:t>
      </w:r>
      <w:r w:rsidR="0060757E" w:rsidRPr="004E67FE">
        <w:rPr>
          <w:rFonts w:ascii="Times New Roman" w:eastAsia="Arial Unicode MS" w:hAnsi="Times New Roman" w:cs="Times New Roman"/>
          <w:lang w:val="en-GB"/>
        </w:rPr>
        <w:t xml:space="preserve">This type of argument is familiar from </w:t>
      </w:r>
      <w:r w:rsidR="00A60595" w:rsidRPr="004E67FE">
        <w:rPr>
          <w:rFonts w:ascii="Times New Roman" w:eastAsia="Arial Unicode MS" w:hAnsi="Times New Roman" w:cs="Times New Roman"/>
          <w:lang w:val="en-GB"/>
        </w:rPr>
        <w:t xml:space="preserve">Peter </w:t>
      </w:r>
      <w:proofErr w:type="spellStart"/>
      <w:r w:rsidR="00A60595" w:rsidRPr="004E67FE">
        <w:rPr>
          <w:rFonts w:ascii="Times New Roman" w:eastAsia="Arial Unicode MS" w:hAnsi="Times New Roman" w:cs="Times New Roman"/>
          <w:lang w:val="en-GB"/>
        </w:rPr>
        <w:t>Strawson</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s</w:t>
      </w:r>
      <w:proofErr w:type="spellEnd"/>
      <w:r w:rsidR="00A60595" w:rsidRPr="004E67FE">
        <w:rPr>
          <w:rFonts w:ascii="Times New Roman" w:eastAsia="Arial Unicode MS" w:hAnsi="Times New Roman" w:cs="Times New Roman"/>
          <w:lang w:val="en-GB"/>
        </w:rPr>
        <w:t xml:space="preserve"> </w:t>
      </w:r>
      <w:r w:rsidR="006005F1" w:rsidRPr="004E67FE">
        <w:rPr>
          <w:rFonts w:ascii="Times New Roman" w:eastAsia="Arial Unicode MS" w:hAnsi="Times New Roman" w:cs="Times New Roman"/>
          <w:lang w:val="en-GB"/>
        </w:rPr>
        <w:t xml:space="preserve">defence of freedom as a presupposition for human reactive attitudes in his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Freedom and Resentment</w:t>
      </w:r>
      <w:r w:rsidR="00B142E4">
        <w:rPr>
          <w:rFonts w:ascii="Times New Roman" w:eastAsia="Arial Unicode MS" w:hAnsi="Times New Roman" w:cs="Times New Roman"/>
          <w:lang w:val="en-GB"/>
        </w:rPr>
        <w:t>’</w:t>
      </w:r>
      <w:r w:rsidR="006005F1" w:rsidRPr="004E67FE">
        <w:rPr>
          <w:rFonts w:ascii="Times New Roman" w:eastAsia="Arial Unicode MS" w:hAnsi="Times New Roman" w:cs="Times New Roman"/>
          <w:lang w:val="en-GB"/>
        </w:rPr>
        <w:t>. In the conclusion of that essay</w:t>
      </w:r>
      <w:r>
        <w:rPr>
          <w:rFonts w:ascii="Times New Roman" w:eastAsia="Arial Unicode MS" w:hAnsi="Times New Roman" w:cs="Times New Roman"/>
          <w:lang w:val="en-GB"/>
        </w:rPr>
        <w:t>,</w:t>
      </w:r>
      <w:r w:rsidR="006005F1" w:rsidRPr="004E67FE">
        <w:rPr>
          <w:rFonts w:ascii="Times New Roman" w:eastAsia="Arial Unicode MS" w:hAnsi="Times New Roman" w:cs="Times New Roman"/>
          <w:lang w:val="en-GB"/>
        </w:rPr>
        <w:t xml:space="preserve"> he writes</w:t>
      </w:r>
      <w:r w:rsidR="00A60595" w:rsidRPr="004E67FE">
        <w:rPr>
          <w:rFonts w:ascii="Times New Roman" w:eastAsia="Arial Unicode MS" w:hAnsi="Times New Roman" w:cs="Times New Roman"/>
          <w:lang w:val="en-GB"/>
        </w:rPr>
        <w:t xml:space="preserve"> that </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in the absence of </w:t>
      </w:r>
      <w:r w:rsidR="00A60595" w:rsidRPr="004E67FE">
        <w:rPr>
          <w:rFonts w:ascii="Times New Roman" w:eastAsia="Arial Unicode MS" w:hAnsi="Times New Roman" w:cs="Times New Roman"/>
          <w:i/>
          <w:lang w:val="en-GB"/>
        </w:rPr>
        <w:t>any</w:t>
      </w:r>
      <w:r w:rsidR="00A60595" w:rsidRPr="004E67FE">
        <w:rPr>
          <w:rFonts w:ascii="Times New Roman" w:eastAsia="Arial Unicode MS" w:hAnsi="Times New Roman" w:cs="Times New Roman"/>
          <w:lang w:val="en-GB"/>
        </w:rPr>
        <w:t xml:space="preserve"> forms of these [human reactive] attitudes it is doubtful whether we should have anything that </w:t>
      </w:r>
      <w:r w:rsidR="00A60595" w:rsidRPr="004E67FE">
        <w:rPr>
          <w:rFonts w:ascii="Times New Roman" w:eastAsia="Arial Unicode MS" w:hAnsi="Times New Roman" w:cs="Times New Roman"/>
          <w:i/>
          <w:lang w:val="en-GB"/>
        </w:rPr>
        <w:t>we</w:t>
      </w:r>
      <w:r w:rsidR="00A60595" w:rsidRPr="004E67FE">
        <w:rPr>
          <w:rFonts w:ascii="Times New Roman" w:eastAsia="Arial Unicode MS" w:hAnsi="Times New Roman" w:cs="Times New Roman"/>
          <w:lang w:val="en-GB"/>
        </w:rPr>
        <w:t xml:space="preserve"> could find intelligible as a system of human relationships, as human society</w:t>
      </w:r>
      <w:r w:rsidR="00B142E4">
        <w:rPr>
          <w:rFonts w:ascii="Times New Roman" w:eastAsia="Arial Unicode MS" w:hAnsi="Times New Roman" w:cs="Times New Roman"/>
          <w:lang w:val="en-GB"/>
        </w:rPr>
        <w:t>’</w:t>
      </w:r>
      <w:r w:rsidR="00A60595" w:rsidRPr="004E67FE">
        <w:rPr>
          <w:rFonts w:ascii="Times New Roman" w:eastAsia="Arial Unicode MS" w:hAnsi="Times New Roman" w:cs="Times New Roman"/>
          <w:lang w:val="en-GB"/>
        </w:rPr>
        <w:t xml:space="preserve"> (</w:t>
      </w:r>
      <w:proofErr w:type="spellStart"/>
      <w:r w:rsidR="00A60595" w:rsidRPr="004E67FE">
        <w:rPr>
          <w:rFonts w:ascii="Times New Roman" w:eastAsia="Arial Unicode MS" w:hAnsi="Times New Roman" w:cs="Times New Roman"/>
          <w:lang w:val="en-GB"/>
        </w:rPr>
        <w:t>Strawson</w:t>
      </w:r>
      <w:proofErr w:type="spellEnd"/>
      <w:r w:rsidR="00A60595" w:rsidRPr="004E67FE">
        <w:rPr>
          <w:rFonts w:ascii="Times New Roman" w:eastAsia="Arial Unicode MS" w:hAnsi="Times New Roman" w:cs="Times New Roman"/>
          <w:lang w:val="en-GB"/>
        </w:rPr>
        <w:t xml:space="preserve"> </w:t>
      </w:r>
      <w:r w:rsidR="00AB7CF5" w:rsidRPr="004E67FE">
        <w:rPr>
          <w:rFonts w:ascii="Times New Roman" w:eastAsia="Arial Unicode MS" w:hAnsi="Times New Roman" w:cs="Times New Roman"/>
          <w:lang w:val="en-GB"/>
        </w:rPr>
        <w:t>196</w:t>
      </w:r>
      <w:r w:rsidR="00316E36">
        <w:rPr>
          <w:rFonts w:ascii="Times New Roman" w:eastAsia="Arial Unicode MS" w:hAnsi="Times New Roman" w:cs="Times New Roman"/>
          <w:lang w:val="en-GB"/>
        </w:rPr>
        <w:t>2, p.</w:t>
      </w:r>
      <w:r w:rsidR="00791AFF" w:rsidRPr="004E67FE">
        <w:rPr>
          <w:rFonts w:ascii="Times New Roman" w:eastAsia="Arial Unicode MS" w:hAnsi="Times New Roman" w:cs="Times New Roman"/>
          <w:lang w:val="en-GB"/>
        </w:rPr>
        <w:t xml:space="preserve"> </w:t>
      </w:r>
      <w:r w:rsidR="00AB7CF5" w:rsidRPr="004E67FE">
        <w:rPr>
          <w:rFonts w:ascii="Times New Roman" w:eastAsia="Arial Unicode MS" w:hAnsi="Times New Roman" w:cs="Times New Roman"/>
          <w:lang w:val="en-GB"/>
        </w:rPr>
        <w:t>25</w:t>
      </w:r>
      <w:r w:rsidR="00A60595" w:rsidRPr="004E67FE">
        <w:rPr>
          <w:rFonts w:ascii="Times New Roman" w:eastAsia="Arial Unicode MS" w:hAnsi="Times New Roman" w:cs="Times New Roman"/>
          <w:lang w:val="en-GB"/>
        </w:rPr>
        <w:t>). A</w:t>
      </w:r>
      <w:r w:rsidR="0029235F" w:rsidRPr="004E67FE">
        <w:rPr>
          <w:rFonts w:ascii="Times New Roman" w:eastAsia="Arial Unicode MS" w:hAnsi="Times New Roman" w:cs="Times New Roman"/>
          <w:lang w:val="en-GB"/>
        </w:rPr>
        <w:t xml:space="preserve">llison, like </w:t>
      </w:r>
      <w:proofErr w:type="spellStart"/>
      <w:r w:rsidR="0029235F" w:rsidRPr="004E67FE">
        <w:rPr>
          <w:rFonts w:ascii="Times New Roman" w:eastAsia="Arial Unicode MS" w:hAnsi="Times New Roman" w:cs="Times New Roman"/>
          <w:lang w:val="en-GB"/>
        </w:rPr>
        <w:t>Strawson</w:t>
      </w:r>
      <w:proofErr w:type="spellEnd"/>
      <w:r w:rsidR="00A60595" w:rsidRPr="004E67FE">
        <w:rPr>
          <w:rFonts w:ascii="Times New Roman" w:eastAsia="Arial Unicode MS" w:hAnsi="Times New Roman" w:cs="Times New Roman"/>
          <w:lang w:val="en-GB"/>
        </w:rPr>
        <w:t xml:space="preserve">, </w:t>
      </w:r>
      <w:r w:rsidR="0029235F" w:rsidRPr="004E67FE">
        <w:rPr>
          <w:rFonts w:ascii="Times New Roman" w:eastAsia="Arial Unicode MS" w:hAnsi="Times New Roman" w:cs="Times New Roman"/>
          <w:lang w:val="en-GB"/>
        </w:rPr>
        <w:t xml:space="preserve">seeks to approach and resolve </w:t>
      </w:r>
      <w:r w:rsidR="009374ED" w:rsidRPr="004E67FE">
        <w:rPr>
          <w:rFonts w:ascii="Times New Roman" w:eastAsia="Arial Unicode MS" w:hAnsi="Times New Roman" w:cs="Times New Roman"/>
          <w:lang w:val="en-GB"/>
        </w:rPr>
        <w:t xml:space="preserve">metaphysical questions from </w:t>
      </w:r>
      <w:r w:rsidR="0060757E" w:rsidRPr="004E67FE">
        <w:rPr>
          <w:rFonts w:ascii="Times New Roman" w:eastAsia="Arial Unicode MS" w:hAnsi="Times New Roman" w:cs="Times New Roman"/>
          <w:lang w:val="en-GB"/>
        </w:rPr>
        <w:t xml:space="preserve">within </w:t>
      </w:r>
      <w:r w:rsidR="0029235F" w:rsidRPr="004E67FE">
        <w:rPr>
          <w:rFonts w:ascii="Times New Roman" w:eastAsia="Arial Unicode MS" w:hAnsi="Times New Roman" w:cs="Times New Roman"/>
          <w:lang w:val="en-GB"/>
        </w:rPr>
        <w:t xml:space="preserve">known facts about human relationships and society. </w:t>
      </w:r>
      <w:r w:rsidR="00EB7CCF" w:rsidRPr="004E67FE">
        <w:rPr>
          <w:rFonts w:ascii="Times New Roman" w:eastAsia="Arial Unicode MS" w:hAnsi="Times New Roman" w:cs="Times New Roman"/>
          <w:lang w:val="en-GB"/>
        </w:rPr>
        <w:t>From within the horizon formed by practices of excusing and condemning behaviour</w:t>
      </w:r>
      <w:r w:rsidR="009374ED" w:rsidRPr="004E67FE">
        <w:rPr>
          <w:rFonts w:ascii="Times New Roman" w:eastAsia="Arial Unicode MS" w:hAnsi="Times New Roman" w:cs="Times New Roman"/>
          <w:lang w:val="en-GB"/>
        </w:rPr>
        <w:t xml:space="preserve">, in </w:t>
      </w:r>
      <w:proofErr w:type="spellStart"/>
      <w:r w:rsidR="009374ED" w:rsidRPr="004E67FE">
        <w:rPr>
          <w:rFonts w:ascii="Times New Roman" w:eastAsia="Arial Unicode MS" w:hAnsi="Times New Roman" w:cs="Times New Roman"/>
          <w:lang w:val="en-GB"/>
        </w:rPr>
        <w:t>Strawson</w:t>
      </w:r>
      <w:proofErr w:type="spellEnd"/>
      <w:r w:rsidR="009374ED" w:rsidRPr="004E67FE">
        <w:rPr>
          <w:rFonts w:ascii="Times New Roman" w:eastAsia="Arial Unicode MS" w:hAnsi="Times New Roman" w:cs="Times New Roman"/>
          <w:lang w:val="en-GB"/>
        </w:rPr>
        <w:t xml:space="preserve">, </w:t>
      </w:r>
      <w:r w:rsidR="00EB7CCF" w:rsidRPr="004E67FE">
        <w:rPr>
          <w:rFonts w:ascii="Times New Roman" w:eastAsia="Arial Unicode MS" w:hAnsi="Times New Roman" w:cs="Times New Roman"/>
          <w:lang w:val="en-GB"/>
        </w:rPr>
        <w:t xml:space="preserve">or of figuring out what </w:t>
      </w:r>
      <w:r w:rsidR="0029235F" w:rsidRPr="004E67FE">
        <w:rPr>
          <w:rFonts w:ascii="Times New Roman" w:eastAsia="Arial Unicode MS" w:hAnsi="Times New Roman" w:cs="Times New Roman"/>
          <w:lang w:val="en-GB"/>
        </w:rPr>
        <w:t>is right</w:t>
      </w:r>
      <w:r w:rsidR="00EB7CCF" w:rsidRPr="004E67FE">
        <w:rPr>
          <w:rFonts w:ascii="Times New Roman" w:eastAsia="Arial Unicode MS" w:hAnsi="Times New Roman" w:cs="Times New Roman"/>
          <w:lang w:val="en-GB"/>
        </w:rPr>
        <w:t xml:space="preserve">, </w:t>
      </w:r>
      <w:r w:rsidR="009374ED" w:rsidRPr="004E67FE">
        <w:rPr>
          <w:rFonts w:ascii="Times New Roman" w:eastAsia="Arial Unicode MS" w:hAnsi="Times New Roman" w:cs="Times New Roman"/>
          <w:lang w:val="en-GB"/>
        </w:rPr>
        <w:t xml:space="preserve">in Allison, </w:t>
      </w:r>
      <w:r w:rsidR="00EB7CCF" w:rsidRPr="004E67FE">
        <w:rPr>
          <w:rFonts w:ascii="Times New Roman" w:eastAsia="Arial Unicode MS" w:hAnsi="Times New Roman" w:cs="Times New Roman"/>
          <w:lang w:val="en-GB"/>
        </w:rPr>
        <w:t xml:space="preserve">freedom is safe because it is presupposed in such practices and their </w:t>
      </w:r>
      <w:r w:rsidR="0060757E" w:rsidRPr="004E67FE">
        <w:rPr>
          <w:rFonts w:ascii="Times New Roman" w:eastAsia="Arial Unicode MS" w:hAnsi="Times New Roman" w:cs="Times New Roman"/>
          <w:lang w:val="en-GB"/>
        </w:rPr>
        <w:t>demise</w:t>
      </w:r>
      <w:r w:rsidR="00EB7CCF" w:rsidRPr="004E67FE">
        <w:rPr>
          <w:rFonts w:ascii="Times New Roman" w:eastAsia="Arial Unicode MS" w:hAnsi="Times New Roman" w:cs="Times New Roman"/>
          <w:lang w:val="en-GB"/>
        </w:rPr>
        <w:t xml:space="preserve"> is unthinkable</w:t>
      </w:r>
      <w:r w:rsidR="0039580B" w:rsidRPr="004E67FE">
        <w:rPr>
          <w:rFonts w:ascii="Times New Roman" w:eastAsia="Arial Unicode MS" w:hAnsi="Times New Roman" w:cs="Times New Roman"/>
          <w:lang w:val="en-GB"/>
        </w:rPr>
        <w:t xml:space="preserve">. </w:t>
      </w:r>
    </w:p>
    <w:p w14:paraId="600DECB6" w14:textId="77777777" w:rsidR="00A60595" w:rsidRPr="004E67FE" w:rsidRDefault="00A60595" w:rsidP="00685AFB">
      <w:pPr>
        <w:spacing w:line="360" w:lineRule="auto"/>
        <w:rPr>
          <w:rFonts w:ascii="Times New Roman" w:eastAsia="Arial Unicode MS" w:hAnsi="Times New Roman" w:cs="Times New Roman"/>
          <w:lang w:val="en-GB"/>
        </w:rPr>
      </w:pPr>
    </w:p>
    <w:p w14:paraId="600DECB7" w14:textId="1F7E0A64" w:rsidR="00A60595" w:rsidRPr="004E67FE" w:rsidRDefault="00A3605A" w:rsidP="00685AFB">
      <w:pPr>
        <w:spacing w:line="360" w:lineRule="auto"/>
        <w:rPr>
          <w:rFonts w:ascii="Times New Roman" w:eastAsia="Arial Unicode MS" w:hAnsi="Times New Roman" w:cs="Times New Roman"/>
          <w:lang w:val="en-GB"/>
        </w:rPr>
      </w:pPr>
      <w:r w:rsidRPr="004E67FE">
        <w:rPr>
          <w:rFonts w:ascii="Times New Roman" w:eastAsia="Arial Unicode MS" w:hAnsi="Times New Roman" w:cs="Times New Roman"/>
          <w:lang w:val="en-GB"/>
        </w:rPr>
        <w:t>Because Allison</w:t>
      </w:r>
      <w:r w:rsidR="00B142E4">
        <w:rPr>
          <w:rFonts w:ascii="Times New Roman" w:eastAsia="Arial Unicode MS" w:hAnsi="Times New Roman" w:cs="Times New Roman"/>
          <w:lang w:val="en-GB"/>
        </w:rPr>
        <w:t>’</w:t>
      </w:r>
      <w:r w:rsidRPr="004E67FE">
        <w:rPr>
          <w:rFonts w:ascii="Times New Roman" w:eastAsia="Arial Unicode MS" w:hAnsi="Times New Roman" w:cs="Times New Roman"/>
          <w:lang w:val="en-GB"/>
        </w:rPr>
        <w:t xml:space="preserve">s argument is very close to the one I presented in the previous section, </w:t>
      </w:r>
      <w:r w:rsidR="0096123B" w:rsidRPr="004E67FE">
        <w:rPr>
          <w:rFonts w:ascii="Times New Roman" w:eastAsia="Arial Unicode MS" w:hAnsi="Times New Roman" w:cs="Times New Roman"/>
          <w:lang w:val="en-GB"/>
        </w:rPr>
        <w:t>it is essential to show where the difference between the two accounts lies</w:t>
      </w:r>
      <w:r w:rsidR="00AB7CF5" w:rsidRPr="004E67FE">
        <w:rPr>
          <w:rFonts w:ascii="Times New Roman" w:eastAsia="Arial Unicode MS" w:hAnsi="Times New Roman" w:cs="Times New Roman"/>
          <w:lang w:val="en-GB"/>
        </w:rPr>
        <w:t xml:space="preserve">. </w:t>
      </w:r>
      <w:r w:rsidR="00371AF6" w:rsidRPr="004E67FE">
        <w:rPr>
          <w:rFonts w:ascii="Times New Roman" w:eastAsia="Arial Unicode MS" w:hAnsi="Times New Roman" w:cs="Times New Roman"/>
          <w:lang w:val="en-GB"/>
        </w:rPr>
        <w:t xml:space="preserve">The basic difference is that on </w:t>
      </w:r>
      <w:r w:rsidR="00AB7CF5" w:rsidRPr="004E67FE">
        <w:rPr>
          <w:rFonts w:ascii="Times New Roman" w:eastAsia="Arial Unicode MS" w:hAnsi="Times New Roman" w:cs="Times New Roman"/>
          <w:lang w:val="en-GB"/>
        </w:rPr>
        <w:t>Allison</w:t>
      </w:r>
      <w:r w:rsidR="00B142E4">
        <w:rPr>
          <w:rFonts w:ascii="Times New Roman" w:eastAsia="Arial Unicode MS" w:hAnsi="Times New Roman" w:cs="Times New Roman"/>
          <w:lang w:val="en-GB"/>
        </w:rPr>
        <w:t>’</w:t>
      </w:r>
      <w:r w:rsidR="00AB7CF5" w:rsidRPr="004E67FE">
        <w:rPr>
          <w:rFonts w:ascii="Times New Roman" w:eastAsia="Arial Unicode MS" w:hAnsi="Times New Roman" w:cs="Times New Roman"/>
          <w:lang w:val="en-GB"/>
        </w:rPr>
        <w:t>s account</w:t>
      </w:r>
      <w:r w:rsidR="0096123B" w:rsidRPr="004E67FE">
        <w:rPr>
          <w:rFonts w:ascii="Times New Roman" w:eastAsia="Arial Unicode MS" w:hAnsi="Times New Roman" w:cs="Times New Roman"/>
          <w:lang w:val="en-GB"/>
        </w:rPr>
        <w:t>,</w:t>
      </w:r>
      <w:r w:rsidR="00AB7CF5" w:rsidRPr="004E67FE">
        <w:rPr>
          <w:rFonts w:ascii="Times New Roman" w:eastAsia="Arial Unicode MS" w:hAnsi="Times New Roman" w:cs="Times New Roman"/>
          <w:lang w:val="en-GB"/>
        </w:rPr>
        <w:t xml:space="preserve"> </w:t>
      </w:r>
      <w:r w:rsidR="00371AF6" w:rsidRPr="004E67FE">
        <w:rPr>
          <w:rFonts w:ascii="Times New Roman" w:eastAsia="Arial Unicode MS" w:hAnsi="Times New Roman" w:cs="Times New Roman"/>
          <w:lang w:val="en-GB"/>
        </w:rPr>
        <w:t xml:space="preserve">it is the demand for normative justification </w:t>
      </w:r>
      <w:r w:rsidR="0052645F" w:rsidRPr="004E67FE">
        <w:rPr>
          <w:rFonts w:ascii="Times New Roman" w:eastAsia="Arial Unicode MS" w:hAnsi="Times New Roman" w:cs="Times New Roman"/>
          <w:lang w:val="en-GB"/>
        </w:rPr>
        <w:t xml:space="preserve">addressed to and met by the rational agent </w:t>
      </w:r>
      <w:r w:rsidR="00371AF6" w:rsidRPr="004E67FE">
        <w:rPr>
          <w:rFonts w:ascii="Times New Roman" w:eastAsia="Arial Unicode MS" w:hAnsi="Times New Roman" w:cs="Times New Roman"/>
          <w:lang w:val="en-GB"/>
        </w:rPr>
        <w:t>that motivates the argument.</w:t>
      </w:r>
      <w:r w:rsidR="0052645F" w:rsidRPr="004E67FE">
        <w:rPr>
          <w:rStyle w:val="FootnoteReference"/>
          <w:rFonts w:ascii="Times New Roman" w:eastAsia="Arial Unicode MS" w:hAnsi="Times New Roman" w:cs="Times New Roman"/>
          <w:lang w:val="en-GB"/>
        </w:rPr>
        <w:t xml:space="preserve"> </w:t>
      </w:r>
      <w:r w:rsidR="0052645F" w:rsidRPr="004E67FE">
        <w:rPr>
          <w:rStyle w:val="FootnoteReference"/>
          <w:rFonts w:ascii="Times New Roman" w:eastAsia="Arial Unicode MS" w:hAnsi="Times New Roman" w:cs="Times New Roman"/>
          <w:lang w:val="en-GB"/>
        </w:rPr>
        <w:footnoteReference w:id="21"/>
      </w:r>
      <w:r w:rsidR="0052645F" w:rsidRPr="004E67FE">
        <w:rPr>
          <w:rFonts w:ascii="Times New Roman" w:eastAsia="Arial Unicode MS" w:hAnsi="Times New Roman" w:cs="Times New Roman"/>
          <w:lang w:val="en-GB"/>
        </w:rPr>
        <w:t xml:space="preserve"> </w:t>
      </w:r>
      <w:r w:rsidR="00371AF6" w:rsidRPr="004E67FE">
        <w:rPr>
          <w:rFonts w:ascii="Times New Roman" w:eastAsia="Arial Unicode MS" w:hAnsi="Times New Roman" w:cs="Times New Roman"/>
          <w:lang w:val="en-GB"/>
        </w:rPr>
        <w:t xml:space="preserve"> </w:t>
      </w:r>
      <w:r w:rsidR="0029235F" w:rsidRPr="004E67FE">
        <w:rPr>
          <w:rFonts w:ascii="Times New Roman" w:eastAsia="Arial Unicode MS" w:hAnsi="Times New Roman" w:cs="Times New Roman"/>
          <w:lang w:val="en-GB"/>
        </w:rPr>
        <w:t>A</w:t>
      </w:r>
      <w:r w:rsidR="00F642D5" w:rsidRPr="004E67FE">
        <w:rPr>
          <w:rFonts w:ascii="Times New Roman" w:eastAsia="Arial Unicode MS" w:hAnsi="Times New Roman" w:cs="Times New Roman"/>
          <w:lang w:val="en-GB"/>
        </w:rPr>
        <w:t xml:space="preserve">s rational beings we are responsive to requests for justifying </w:t>
      </w:r>
      <w:r w:rsidR="00AB7CF5" w:rsidRPr="004E67FE">
        <w:rPr>
          <w:rFonts w:ascii="Times New Roman" w:eastAsia="Arial Unicode MS" w:hAnsi="Times New Roman" w:cs="Times New Roman"/>
          <w:lang w:val="en-GB"/>
        </w:rPr>
        <w:t xml:space="preserve">the things we do. </w:t>
      </w:r>
      <w:r w:rsidR="00F642D5" w:rsidRPr="004E67FE">
        <w:rPr>
          <w:rFonts w:ascii="Times New Roman" w:eastAsia="Arial Unicode MS" w:hAnsi="Times New Roman" w:cs="Times New Roman"/>
          <w:lang w:val="en-GB"/>
        </w:rPr>
        <w:t xml:space="preserve">Justification </w:t>
      </w:r>
      <w:r w:rsidR="00371AF6" w:rsidRPr="004E67FE">
        <w:rPr>
          <w:rFonts w:ascii="Times New Roman" w:eastAsia="Arial Unicode MS" w:hAnsi="Times New Roman" w:cs="Times New Roman"/>
          <w:lang w:val="en-GB"/>
        </w:rPr>
        <w:t>for</w:t>
      </w:r>
      <w:r w:rsidR="00F642D5" w:rsidRPr="004E67FE">
        <w:rPr>
          <w:rFonts w:ascii="Times New Roman" w:eastAsia="Arial Unicode MS" w:hAnsi="Times New Roman" w:cs="Times New Roman"/>
          <w:lang w:val="en-GB"/>
        </w:rPr>
        <w:t xml:space="preserve"> doing the moral</w:t>
      </w:r>
      <w:r w:rsidR="006E46EF" w:rsidRPr="004E67FE">
        <w:rPr>
          <w:rFonts w:ascii="Times New Roman" w:eastAsia="Arial Unicode MS" w:hAnsi="Times New Roman" w:cs="Times New Roman"/>
          <w:lang w:val="en-GB"/>
        </w:rPr>
        <w:t>ly right</w:t>
      </w:r>
      <w:r w:rsidR="00F642D5" w:rsidRPr="004E67FE">
        <w:rPr>
          <w:rFonts w:ascii="Times New Roman" w:eastAsia="Arial Unicode MS" w:hAnsi="Times New Roman" w:cs="Times New Roman"/>
          <w:lang w:val="en-GB"/>
        </w:rPr>
        <w:t xml:space="preserve"> thing requires transcendental freedom because anything else falls short. </w:t>
      </w:r>
      <w:r w:rsidR="00A57CA0" w:rsidRPr="004E67FE">
        <w:rPr>
          <w:rFonts w:ascii="Times New Roman" w:eastAsia="Arial Unicode MS" w:hAnsi="Times New Roman" w:cs="Times New Roman"/>
          <w:lang w:val="en-GB"/>
        </w:rPr>
        <w:t xml:space="preserve">This is why from the practical, i.e. moral, standpoint </w:t>
      </w:r>
      <w:r w:rsidR="00A57CA0" w:rsidRPr="004E67FE">
        <w:rPr>
          <w:rFonts w:ascii="Times New Roman" w:eastAsia="Arial Unicode MS" w:hAnsi="Times New Roman" w:cs="Times New Roman"/>
          <w:lang w:val="en-GB"/>
        </w:rPr>
        <w:lastRenderedPageBreak/>
        <w:t xml:space="preserve">entertaining doubts about freedom borders on the paradoxical. It is a practical version of the </w:t>
      </w:r>
      <w:proofErr w:type="spellStart"/>
      <w:r w:rsidR="00A57CA0" w:rsidRPr="004E67FE">
        <w:rPr>
          <w:rFonts w:ascii="Times New Roman" w:eastAsia="Arial Unicode MS" w:hAnsi="Times New Roman" w:cs="Times New Roman"/>
          <w:lang w:val="en-GB"/>
        </w:rPr>
        <w:t>Moorean</w:t>
      </w:r>
      <w:proofErr w:type="spellEnd"/>
      <w:r w:rsidR="00A57CA0" w:rsidRPr="004E67FE">
        <w:rPr>
          <w:rFonts w:ascii="Times New Roman" w:eastAsia="Arial Unicode MS" w:hAnsi="Times New Roman" w:cs="Times New Roman"/>
          <w:lang w:val="en-GB"/>
        </w:rPr>
        <w:t xml:space="preserve"> paradox: </w:t>
      </w:r>
      <w:r w:rsidR="00B142E4">
        <w:rPr>
          <w:rFonts w:ascii="Times New Roman" w:eastAsia="Arial Unicode MS" w:hAnsi="Times New Roman" w:cs="Times New Roman"/>
          <w:lang w:val="en-GB"/>
        </w:rPr>
        <w:t>‘</w:t>
      </w:r>
      <w:r w:rsidR="00A57CA0" w:rsidRPr="004E67FE">
        <w:rPr>
          <w:rFonts w:ascii="Times New Roman" w:eastAsia="Arial Unicode MS" w:hAnsi="Times New Roman" w:cs="Times New Roman"/>
          <w:i/>
          <w:lang w:val="en-GB"/>
        </w:rPr>
        <w:t>P</w:t>
      </w:r>
      <w:r w:rsidR="00A57CA0" w:rsidRPr="004E67FE">
        <w:rPr>
          <w:rFonts w:ascii="Times New Roman" w:eastAsia="Arial Unicode MS" w:hAnsi="Times New Roman" w:cs="Times New Roman"/>
          <w:lang w:val="en-GB"/>
        </w:rPr>
        <w:t xml:space="preserve">, but I do not believe that </w:t>
      </w:r>
      <w:r w:rsidR="00A57CA0" w:rsidRPr="004E67FE">
        <w:rPr>
          <w:rFonts w:ascii="Times New Roman" w:eastAsia="Arial Unicode MS" w:hAnsi="Times New Roman" w:cs="Times New Roman"/>
          <w:i/>
          <w:lang w:val="en-GB"/>
        </w:rPr>
        <w:t>P</w:t>
      </w:r>
      <w:r w:rsidR="00B142E4">
        <w:rPr>
          <w:rFonts w:ascii="Times New Roman" w:eastAsia="Arial Unicode MS" w:hAnsi="Times New Roman" w:cs="Times New Roman"/>
          <w:lang w:val="en-GB"/>
        </w:rPr>
        <w:t>’</w:t>
      </w:r>
      <w:r w:rsidR="00A57CA0" w:rsidRPr="004E67FE">
        <w:rPr>
          <w:rFonts w:ascii="Times New Roman" w:eastAsia="Arial Unicode MS" w:hAnsi="Times New Roman" w:cs="Times New Roman"/>
          <w:lang w:val="en-GB"/>
        </w:rPr>
        <w:t xml:space="preserve">. </w:t>
      </w:r>
      <w:r w:rsidR="00AB7CF5" w:rsidRPr="004E67FE">
        <w:rPr>
          <w:rFonts w:ascii="Times New Roman" w:eastAsia="Arial Unicode MS" w:hAnsi="Times New Roman" w:cs="Times New Roman"/>
          <w:lang w:val="en-GB"/>
        </w:rPr>
        <w:t>Allison</w:t>
      </w:r>
      <w:r w:rsidR="00B142E4">
        <w:rPr>
          <w:rFonts w:ascii="Times New Roman" w:eastAsia="Arial Unicode MS" w:hAnsi="Times New Roman" w:cs="Times New Roman"/>
          <w:lang w:val="en-GB"/>
        </w:rPr>
        <w:t>’</w:t>
      </w:r>
      <w:r w:rsidR="00AB7CF5" w:rsidRPr="004E67FE">
        <w:rPr>
          <w:rFonts w:ascii="Times New Roman" w:eastAsia="Arial Unicode MS" w:hAnsi="Times New Roman" w:cs="Times New Roman"/>
          <w:lang w:val="en-GB"/>
        </w:rPr>
        <w:t xml:space="preserve">s Kantian version would be something like </w:t>
      </w:r>
      <w:r w:rsidR="00B142E4">
        <w:rPr>
          <w:rFonts w:ascii="Times New Roman" w:eastAsia="Arial Unicode MS" w:hAnsi="Times New Roman" w:cs="Times New Roman"/>
          <w:lang w:val="en-GB"/>
        </w:rPr>
        <w:t>‘</w:t>
      </w:r>
      <w:r w:rsidR="00AB7CF5" w:rsidRPr="004E67FE">
        <w:rPr>
          <w:rFonts w:ascii="Times New Roman" w:eastAsia="Arial Unicode MS" w:hAnsi="Times New Roman" w:cs="Times New Roman"/>
          <w:lang w:val="en-GB"/>
        </w:rPr>
        <w:t>I a</w:t>
      </w:r>
      <w:r w:rsidR="00495B89" w:rsidRPr="004E67FE">
        <w:rPr>
          <w:rFonts w:ascii="Times New Roman" w:eastAsia="Arial Unicode MS" w:hAnsi="Times New Roman" w:cs="Times New Roman"/>
          <w:lang w:val="en-GB"/>
        </w:rPr>
        <w:t xml:space="preserve">m under </w:t>
      </w:r>
      <w:r w:rsidR="00AB7CF5" w:rsidRPr="004E67FE">
        <w:rPr>
          <w:rFonts w:ascii="Times New Roman" w:eastAsia="Arial Unicode MS" w:hAnsi="Times New Roman" w:cs="Times New Roman"/>
          <w:lang w:val="en-GB"/>
        </w:rPr>
        <w:t>the moral law and so free</w:t>
      </w:r>
      <w:r w:rsidR="00495B89" w:rsidRPr="004E67FE">
        <w:rPr>
          <w:rFonts w:ascii="Times New Roman" w:eastAsia="Arial Unicode MS" w:hAnsi="Times New Roman" w:cs="Times New Roman"/>
          <w:lang w:val="en-GB"/>
        </w:rPr>
        <w:t xml:space="preserve"> </w:t>
      </w:r>
      <w:r w:rsidR="00AB7CF5" w:rsidRPr="004E67FE">
        <w:rPr>
          <w:rFonts w:ascii="Times New Roman" w:eastAsia="Arial Unicode MS" w:hAnsi="Times New Roman" w:cs="Times New Roman"/>
          <w:lang w:val="en-GB"/>
        </w:rPr>
        <w:t xml:space="preserve">but I do not believe </w:t>
      </w:r>
      <w:r w:rsidR="00495B89" w:rsidRPr="004E67FE">
        <w:rPr>
          <w:rFonts w:ascii="Times New Roman" w:eastAsia="Arial Unicode MS" w:hAnsi="Times New Roman" w:cs="Times New Roman"/>
          <w:lang w:val="en-GB"/>
        </w:rPr>
        <w:t>that I am free</w:t>
      </w:r>
      <w:r w:rsidR="00B142E4">
        <w:rPr>
          <w:rFonts w:ascii="Times New Roman" w:eastAsia="Arial Unicode MS" w:hAnsi="Times New Roman" w:cs="Times New Roman"/>
          <w:lang w:val="en-GB"/>
        </w:rPr>
        <w:t>’</w:t>
      </w:r>
      <w:r w:rsidR="00495B89" w:rsidRPr="004E67FE">
        <w:rPr>
          <w:rFonts w:ascii="Times New Roman" w:eastAsia="Arial Unicode MS" w:hAnsi="Times New Roman" w:cs="Times New Roman"/>
          <w:lang w:val="en-GB"/>
        </w:rPr>
        <w:t xml:space="preserve">. </w:t>
      </w:r>
      <w:r w:rsidR="006E46EF" w:rsidRPr="004E67FE">
        <w:rPr>
          <w:rFonts w:ascii="Times New Roman" w:eastAsia="Arial Unicode MS" w:hAnsi="Times New Roman" w:cs="Times New Roman"/>
          <w:lang w:val="en-GB"/>
        </w:rPr>
        <w:t>As we said before, it is not just any norms that secure freedom, but the moral law (</w:t>
      </w:r>
      <w:r w:rsidR="00B142E4">
        <w:rPr>
          <w:rFonts w:ascii="Times New Roman" w:eastAsia="Arial Unicode MS" w:hAnsi="Times New Roman" w:cs="Times New Roman"/>
          <w:lang w:val="en-GB"/>
        </w:rPr>
        <w:t>‘</w:t>
      </w:r>
      <w:r w:rsidR="006E46EF" w:rsidRPr="004E67FE">
        <w:rPr>
          <w:rFonts w:ascii="Times New Roman" w:eastAsia="Arial Unicode MS" w:hAnsi="Times New Roman" w:cs="Times New Roman"/>
          <w:lang w:val="en-GB"/>
        </w:rPr>
        <w:t>the ultimate rational norm</w:t>
      </w:r>
      <w:r w:rsidR="00B142E4">
        <w:rPr>
          <w:rFonts w:ascii="Times New Roman" w:eastAsia="Arial Unicode MS" w:hAnsi="Times New Roman" w:cs="Times New Roman"/>
          <w:lang w:val="en-GB"/>
        </w:rPr>
        <w:t>’</w:t>
      </w:r>
      <w:r w:rsidR="00316E36">
        <w:rPr>
          <w:rFonts w:ascii="Times New Roman" w:eastAsia="Arial Unicode MS" w:hAnsi="Times New Roman" w:cs="Times New Roman"/>
          <w:lang w:val="en-GB"/>
        </w:rPr>
        <w:t xml:space="preserve"> Allison 1990, p. 248; see too Allison 2011, p. </w:t>
      </w:r>
      <w:r w:rsidR="006E46EF" w:rsidRPr="004E67FE">
        <w:rPr>
          <w:rFonts w:ascii="Times New Roman" w:eastAsia="Arial Unicode MS" w:hAnsi="Times New Roman" w:cs="Times New Roman"/>
          <w:lang w:val="en-GB"/>
        </w:rPr>
        <w:t xml:space="preserve">274). </w:t>
      </w:r>
      <w:r w:rsidR="00F642D5" w:rsidRPr="004E67FE">
        <w:rPr>
          <w:rFonts w:ascii="Times New Roman" w:eastAsia="Arial Unicode MS" w:hAnsi="Times New Roman" w:cs="Times New Roman"/>
          <w:lang w:val="en-GB"/>
        </w:rPr>
        <w:t>Notice</w:t>
      </w:r>
      <w:r w:rsidR="00371AF6" w:rsidRPr="004E67FE">
        <w:rPr>
          <w:rFonts w:ascii="Times New Roman" w:eastAsia="Arial Unicode MS" w:hAnsi="Times New Roman" w:cs="Times New Roman"/>
          <w:lang w:val="en-GB"/>
        </w:rPr>
        <w:t>,</w:t>
      </w:r>
      <w:r w:rsidR="00F642D5" w:rsidRPr="004E67FE">
        <w:rPr>
          <w:rFonts w:ascii="Times New Roman" w:eastAsia="Arial Unicode MS" w:hAnsi="Times New Roman" w:cs="Times New Roman"/>
          <w:lang w:val="en-GB"/>
        </w:rPr>
        <w:t xml:space="preserve"> however</w:t>
      </w:r>
      <w:r w:rsidR="00371AF6" w:rsidRPr="004E67FE">
        <w:rPr>
          <w:rFonts w:ascii="Times New Roman" w:eastAsia="Arial Unicode MS" w:hAnsi="Times New Roman" w:cs="Times New Roman"/>
          <w:lang w:val="en-GB"/>
        </w:rPr>
        <w:t>,</w:t>
      </w:r>
      <w:r w:rsidR="00F642D5" w:rsidRPr="004E67FE">
        <w:rPr>
          <w:rFonts w:ascii="Times New Roman" w:eastAsia="Arial Unicode MS" w:hAnsi="Times New Roman" w:cs="Times New Roman"/>
          <w:lang w:val="en-GB"/>
        </w:rPr>
        <w:t xml:space="preserve"> that t</w:t>
      </w:r>
      <w:r w:rsidR="00E342C6" w:rsidRPr="004E67FE">
        <w:rPr>
          <w:rFonts w:ascii="Times New Roman" w:eastAsia="Arial Unicode MS" w:hAnsi="Times New Roman" w:cs="Times New Roman"/>
          <w:lang w:val="en-GB"/>
        </w:rPr>
        <w:t xml:space="preserve">he </w:t>
      </w:r>
      <w:r w:rsidR="008E2B6B" w:rsidRPr="004E67FE">
        <w:rPr>
          <w:rFonts w:ascii="Times New Roman" w:eastAsia="Arial Unicode MS" w:hAnsi="Times New Roman" w:cs="Times New Roman"/>
          <w:lang w:val="en-GB"/>
        </w:rPr>
        <w:t>matter</w:t>
      </w:r>
      <w:r w:rsidR="00E342C6" w:rsidRPr="004E67FE">
        <w:rPr>
          <w:rFonts w:ascii="Times New Roman" w:eastAsia="Arial Unicode MS" w:hAnsi="Times New Roman" w:cs="Times New Roman"/>
          <w:lang w:val="en-GB"/>
        </w:rPr>
        <w:t xml:space="preserve"> of </w:t>
      </w:r>
      <w:r w:rsidR="00495B89" w:rsidRPr="004E67FE">
        <w:rPr>
          <w:rFonts w:ascii="Times New Roman" w:eastAsia="Arial Unicode MS" w:hAnsi="Times New Roman" w:cs="Times New Roman"/>
          <w:lang w:val="en-GB"/>
        </w:rPr>
        <w:t>the authority of the moral law</w:t>
      </w:r>
      <w:r w:rsidR="00E342C6" w:rsidRPr="004E67FE">
        <w:rPr>
          <w:rFonts w:ascii="Times New Roman" w:eastAsia="Arial Unicode MS" w:hAnsi="Times New Roman" w:cs="Times New Roman"/>
          <w:lang w:val="en-GB"/>
        </w:rPr>
        <w:t xml:space="preserve"> </w:t>
      </w:r>
      <w:r w:rsidR="008E2B6B" w:rsidRPr="004E67FE">
        <w:rPr>
          <w:rFonts w:ascii="Times New Roman" w:eastAsia="Arial Unicode MS" w:hAnsi="Times New Roman" w:cs="Times New Roman"/>
          <w:lang w:val="en-GB"/>
        </w:rPr>
        <w:t xml:space="preserve">is supposed to be dissolved in the substantive discussion about </w:t>
      </w:r>
      <w:r w:rsidR="00E342C6" w:rsidRPr="004E67FE">
        <w:rPr>
          <w:rFonts w:ascii="Times New Roman" w:eastAsia="Arial Unicode MS" w:hAnsi="Times New Roman" w:cs="Times New Roman"/>
          <w:lang w:val="en-GB"/>
        </w:rPr>
        <w:t xml:space="preserve">whether </w:t>
      </w:r>
      <w:r w:rsidR="00F642D5" w:rsidRPr="004E67FE">
        <w:rPr>
          <w:rFonts w:ascii="Times New Roman" w:eastAsia="Arial Unicode MS" w:hAnsi="Times New Roman" w:cs="Times New Roman"/>
          <w:lang w:val="en-GB"/>
        </w:rPr>
        <w:t xml:space="preserve">in acting on </w:t>
      </w:r>
      <w:r w:rsidR="00E342C6" w:rsidRPr="004E67FE">
        <w:rPr>
          <w:rFonts w:ascii="Times New Roman" w:eastAsia="Arial Unicode MS" w:hAnsi="Times New Roman" w:cs="Times New Roman"/>
          <w:lang w:val="en-GB"/>
        </w:rPr>
        <w:t>this or that maxim</w:t>
      </w:r>
      <w:r w:rsidR="00F642D5" w:rsidRPr="004E67FE">
        <w:rPr>
          <w:rFonts w:ascii="Times New Roman" w:eastAsia="Arial Unicode MS" w:hAnsi="Times New Roman" w:cs="Times New Roman"/>
          <w:lang w:val="en-GB"/>
        </w:rPr>
        <w:t xml:space="preserve">, the agent acts morally, i.e. has the law as her reason. But </w:t>
      </w:r>
      <w:r w:rsidR="005B609B" w:rsidRPr="004E67FE">
        <w:rPr>
          <w:rFonts w:ascii="Times New Roman" w:eastAsia="Arial Unicode MS" w:hAnsi="Times New Roman" w:cs="Times New Roman"/>
          <w:lang w:val="en-GB"/>
        </w:rPr>
        <w:t xml:space="preserve">what does this mean? It is not a demand for introspection, because this is not a discussion about motivation. Rather it is about </w:t>
      </w:r>
      <w:r w:rsidR="00F642D5" w:rsidRPr="004E67FE">
        <w:rPr>
          <w:rFonts w:ascii="Times New Roman" w:eastAsia="Arial Unicode MS" w:hAnsi="Times New Roman" w:cs="Times New Roman"/>
          <w:lang w:val="en-GB"/>
        </w:rPr>
        <w:t xml:space="preserve">whether the </w:t>
      </w:r>
      <w:r w:rsidR="00504218" w:rsidRPr="004E67FE">
        <w:rPr>
          <w:rFonts w:ascii="Times New Roman" w:eastAsia="Arial Unicode MS" w:hAnsi="Times New Roman" w:cs="Times New Roman"/>
          <w:lang w:val="en-GB"/>
        </w:rPr>
        <w:t>agent</w:t>
      </w:r>
      <w:r w:rsidR="00B142E4">
        <w:rPr>
          <w:rFonts w:ascii="Times New Roman" w:eastAsia="Arial Unicode MS" w:hAnsi="Times New Roman" w:cs="Times New Roman"/>
          <w:lang w:val="en-GB"/>
        </w:rPr>
        <w:t>’</w:t>
      </w:r>
      <w:r w:rsidR="00504218" w:rsidRPr="004E67FE">
        <w:rPr>
          <w:rFonts w:ascii="Times New Roman" w:eastAsia="Arial Unicode MS" w:hAnsi="Times New Roman" w:cs="Times New Roman"/>
          <w:lang w:val="en-GB"/>
        </w:rPr>
        <w:t xml:space="preserve">s </w:t>
      </w:r>
      <w:r w:rsidR="00F642D5" w:rsidRPr="004E67FE">
        <w:rPr>
          <w:rFonts w:ascii="Times New Roman" w:eastAsia="Arial Unicode MS" w:hAnsi="Times New Roman" w:cs="Times New Roman"/>
          <w:lang w:val="en-GB"/>
        </w:rPr>
        <w:t xml:space="preserve">prospective maxim </w:t>
      </w:r>
      <w:r w:rsidR="00E342C6" w:rsidRPr="004E67FE">
        <w:rPr>
          <w:rFonts w:ascii="Times New Roman" w:eastAsia="Arial Unicode MS" w:hAnsi="Times New Roman" w:cs="Times New Roman"/>
          <w:lang w:val="en-GB"/>
        </w:rPr>
        <w:t xml:space="preserve">is a good reason for action, </w:t>
      </w:r>
      <w:r w:rsidR="00F642D5" w:rsidRPr="004E67FE">
        <w:rPr>
          <w:rFonts w:ascii="Times New Roman" w:eastAsia="Arial Unicode MS" w:hAnsi="Times New Roman" w:cs="Times New Roman"/>
          <w:lang w:val="en-GB"/>
        </w:rPr>
        <w:t xml:space="preserve">that is, good for the agent to take it up as her maxim. </w:t>
      </w:r>
      <w:r w:rsidR="00FC1699" w:rsidRPr="004E67FE">
        <w:rPr>
          <w:rFonts w:ascii="Times New Roman" w:eastAsia="Arial Unicode MS" w:hAnsi="Times New Roman" w:cs="Times New Roman"/>
          <w:lang w:val="en-GB"/>
        </w:rPr>
        <w:t>In other words</w:t>
      </w:r>
      <w:r w:rsidR="00E342C6" w:rsidRPr="004E67FE">
        <w:rPr>
          <w:rFonts w:ascii="Times New Roman" w:eastAsia="Arial Unicode MS" w:hAnsi="Times New Roman" w:cs="Times New Roman"/>
          <w:lang w:val="en-GB"/>
        </w:rPr>
        <w:t xml:space="preserve">, the normativity of the standard </w:t>
      </w:r>
      <w:r w:rsidR="00504218" w:rsidRPr="004E67FE">
        <w:rPr>
          <w:rFonts w:ascii="Times New Roman" w:eastAsia="Arial Unicode MS" w:hAnsi="Times New Roman" w:cs="Times New Roman"/>
          <w:lang w:val="en-GB"/>
        </w:rPr>
        <w:t xml:space="preserve">(the law) </w:t>
      </w:r>
      <w:r w:rsidR="00FC1699" w:rsidRPr="004E67FE">
        <w:rPr>
          <w:rFonts w:ascii="Times New Roman" w:eastAsia="Arial Unicode MS" w:hAnsi="Times New Roman" w:cs="Times New Roman"/>
          <w:lang w:val="en-GB"/>
        </w:rPr>
        <w:t>she</w:t>
      </w:r>
      <w:r w:rsidR="00E342C6" w:rsidRPr="004E67FE">
        <w:rPr>
          <w:rFonts w:ascii="Times New Roman" w:eastAsia="Arial Unicode MS" w:hAnsi="Times New Roman" w:cs="Times New Roman"/>
          <w:lang w:val="en-GB"/>
        </w:rPr>
        <w:t xml:space="preserve"> invoke</w:t>
      </w:r>
      <w:r w:rsidR="00FC1699" w:rsidRPr="004E67FE">
        <w:rPr>
          <w:rFonts w:ascii="Times New Roman" w:eastAsia="Arial Unicode MS" w:hAnsi="Times New Roman" w:cs="Times New Roman"/>
          <w:lang w:val="en-GB"/>
        </w:rPr>
        <w:t>s</w:t>
      </w:r>
      <w:r w:rsidR="00E342C6" w:rsidRPr="004E67FE">
        <w:rPr>
          <w:rFonts w:ascii="Times New Roman" w:eastAsia="Arial Unicode MS" w:hAnsi="Times New Roman" w:cs="Times New Roman"/>
          <w:lang w:val="en-GB"/>
        </w:rPr>
        <w:t xml:space="preserve"> in deliberating, choosing, and adopting maxims is</w:t>
      </w:r>
      <w:r w:rsidR="00EB7CCF" w:rsidRPr="004E67FE">
        <w:rPr>
          <w:rFonts w:ascii="Times New Roman" w:eastAsia="Arial Unicode MS" w:hAnsi="Times New Roman" w:cs="Times New Roman"/>
          <w:lang w:val="en-GB"/>
        </w:rPr>
        <w:t xml:space="preserve"> </w:t>
      </w:r>
      <w:r w:rsidR="00E342C6" w:rsidRPr="004E67FE">
        <w:rPr>
          <w:rFonts w:ascii="Times New Roman" w:eastAsia="Arial Unicode MS" w:hAnsi="Times New Roman" w:cs="Times New Roman"/>
          <w:lang w:val="en-GB"/>
        </w:rPr>
        <w:t xml:space="preserve">analysable in terms of substantive discussions about competing </w:t>
      </w:r>
      <w:r w:rsidR="00EB7CCF" w:rsidRPr="004E67FE">
        <w:rPr>
          <w:rFonts w:ascii="Times New Roman" w:eastAsia="Arial Unicode MS" w:hAnsi="Times New Roman" w:cs="Times New Roman"/>
          <w:lang w:val="en-GB"/>
        </w:rPr>
        <w:t>reasons favouring this or that course of action</w:t>
      </w:r>
      <w:r w:rsidR="004D7751">
        <w:rPr>
          <w:rFonts w:ascii="Times New Roman" w:eastAsia="Arial Unicode MS" w:hAnsi="Times New Roman" w:cs="Times New Roman"/>
          <w:lang w:val="en-GB"/>
        </w:rPr>
        <w:t xml:space="preserve"> –</w:t>
      </w:r>
      <w:r w:rsidR="00FC1699" w:rsidRPr="004E67FE">
        <w:rPr>
          <w:rFonts w:ascii="Times New Roman" w:eastAsia="Arial Unicode MS" w:hAnsi="Times New Roman" w:cs="Times New Roman"/>
          <w:lang w:val="en-GB"/>
        </w:rPr>
        <w:t xml:space="preserve"> her reasons for acting</w:t>
      </w:r>
      <w:r w:rsidR="00B11557" w:rsidRPr="004E67FE">
        <w:rPr>
          <w:rFonts w:ascii="Times New Roman" w:eastAsia="Arial Unicode MS" w:hAnsi="Times New Roman" w:cs="Times New Roman"/>
          <w:lang w:val="en-GB"/>
        </w:rPr>
        <w:t xml:space="preserve"> in effect</w:t>
      </w:r>
      <w:r w:rsidR="00FC1699" w:rsidRPr="004E67FE">
        <w:rPr>
          <w:rFonts w:ascii="Times New Roman" w:eastAsia="Arial Unicode MS" w:hAnsi="Times New Roman" w:cs="Times New Roman"/>
          <w:lang w:val="en-GB"/>
        </w:rPr>
        <w:t xml:space="preserve">. </w:t>
      </w:r>
      <w:r w:rsidR="00EB7CCF" w:rsidRPr="004E67FE">
        <w:rPr>
          <w:rFonts w:ascii="Times New Roman" w:eastAsia="Arial Unicode MS" w:hAnsi="Times New Roman" w:cs="Times New Roman"/>
          <w:lang w:val="en-GB"/>
        </w:rPr>
        <w:t>Th</w:t>
      </w:r>
      <w:r w:rsidR="00B11557" w:rsidRPr="004E67FE">
        <w:rPr>
          <w:rFonts w:ascii="Times New Roman" w:eastAsia="Arial Unicode MS" w:hAnsi="Times New Roman" w:cs="Times New Roman"/>
          <w:lang w:val="en-GB"/>
        </w:rPr>
        <w:t>ough the continuity Allison establishes with ordinary normative reasoning behaviour might be thought an advantage, th</w:t>
      </w:r>
      <w:r w:rsidR="00EB7CCF" w:rsidRPr="004E67FE">
        <w:rPr>
          <w:rFonts w:ascii="Times New Roman" w:eastAsia="Arial Unicode MS" w:hAnsi="Times New Roman" w:cs="Times New Roman"/>
          <w:lang w:val="en-GB"/>
        </w:rPr>
        <w:t xml:space="preserve">e obvious </w:t>
      </w:r>
      <w:r w:rsidR="00E342C6" w:rsidRPr="004E67FE">
        <w:rPr>
          <w:rFonts w:ascii="Times New Roman" w:eastAsia="Arial Unicode MS" w:hAnsi="Times New Roman" w:cs="Times New Roman"/>
          <w:lang w:val="en-GB"/>
        </w:rPr>
        <w:t>question</w:t>
      </w:r>
      <w:r w:rsidR="00EB7CCF" w:rsidRPr="004E67FE">
        <w:rPr>
          <w:rFonts w:ascii="Times New Roman" w:eastAsia="Arial Unicode MS" w:hAnsi="Times New Roman" w:cs="Times New Roman"/>
          <w:lang w:val="en-GB"/>
        </w:rPr>
        <w:t xml:space="preserve"> is </w:t>
      </w:r>
      <w:r w:rsidR="00B41188" w:rsidRPr="004E67FE">
        <w:rPr>
          <w:rFonts w:ascii="Times New Roman" w:eastAsia="Arial Unicode MS" w:hAnsi="Times New Roman" w:cs="Times New Roman"/>
          <w:lang w:val="en-GB"/>
        </w:rPr>
        <w:t>whether</w:t>
      </w:r>
      <w:r w:rsidR="009374ED" w:rsidRPr="004E67FE">
        <w:rPr>
          <w:rFonts w:ascii="Times New Roman" w:eastAsia="Arial Unicode MS" w:hAnsi="Times New Roman" w:cs="Times New Roman"/>
          <w:lang w:val="en-GB"/>
        </w:rPr>
        <w:t xml:space="preserve"> </w:t>
      </w:r>
      <w:r w:rsidR="00B11557" w:rsidRPr="004E67FE">
        <w:rPr>
          <w:rFonts w:ascii="Times New Roman" w:eastAsia="Arial Unicode MS" w:hAnsi="Times New Roman" w:cs="Times New Roman"/>
          <w:lang w:val="en-GB"/>
        </w:rPr>
        <w:t>the</w:t>
      </w:r>
      <w:r w:rsidR="00B41188" w:rsidRPr="004E67FE">
        <w:rPr>
          <w:rFonts w:ascii="Times New Roman" w:eastAsia="Arial Unicode MS" w:hAnsi="Times New Roman" w:cs="Times New Roman"/>
          <w:lang w:val="en-GB"/>
        </w:rPr>
        <w:t xml:space="preserve"> account</w:t>
      </w:r>
      <w:r w:rsidR="009374ED" w:rsidRPr="004E67FE">
        <w:rPr>
          <w:rFonts w:ascii="Times New Roman" w:eastAsia="Arial Unicode MS" w:hAnsi="Times New Roman" w:cs="Times New Roman"/>
          <w:lang w:val="en-GB"/>
        </w:rPr>
        <w:t xml:space="preserve"> has the resources to support the</w:t>
      </w:r>
      <w:r w:rsidR="00504218" w:rsidRPr="004E67FE">
        <w:rPr>
          <w:rFonts w:ascii="Times New Roman" w:eastAsia="Arial Unicode MS" w:hAnsi="Times New Roman" w:cs="Times New Roman"/>
          <w:lang w:val="en-GB"/>
        </w:rPr>
        <w:t xml:space="preserve"> standard</w:t>
      </w:r>
      <w:r w:rsidR="009374ED" w:rsidRPr="004E67FE">
        <w:rPr>
          <w:rFonts w:ascii="Times New Roman" w:eastAsia="Arial Unicode MS" w:hAnsi="Times New Roman" w:cs="Times New Roman"/>
          <w:lang w:val="en-GB"/>
        </w:rPr>
        <w:t xml:space="preserve"> it invokes</w:t>
      </w:r>
      <w:r w:rsidR="0025382A" w:rsidRPr="004E67FE">
        <w:rPr>
          <w:rFonts w:ascii="Times New Roman" w:eastAsia="Arial Unicode MS" w:hAnsi="Times New Roman" w:cs="Times New Roman"/>
          <w:lang w:val="en-GB"/>
        </w:rPr>
        <w:t xml:space="preserve">. Ordinary </w:t>
      </w:r>
      <w:r w:rsidR="00B11557" w:rsidRPr="004E67FE">
        <w:rPr>
          <w:rFonts w:ascii="Times New Roman" w:eastAsia="Arial Unicode MS" w:hAnsi="Times New Roman" w:cs="Times New Roman"/>
          <w:lang w:val="en-GB"/>
        </w:rPr>
        <w:t xml:space="preserve">normative </w:t>
      </w:r>
      <w:r w:rsidR="0025382A" w:rsidRPr="004E67FE">
        <w:rPr>
          <w:rFonts w:ascii="Times New Roman" w:eastAsia="Arial Unicode MS" w:hAnsi="Times New Roman" w:cs="Times New Roman"/>
          <w:lang w:val="en-GB"/>
        </w:rPr>
        <w:t xml:space="preserve">reasoning </w:t>
      </w:r>
      <w:r w:rsidR="00FC1699" w:rsidRPr="004E67FE">
        <w:rPr>
          <w:rFonts w:ascii="Times New Roman" w:eastAsia="Arial Unicode MS" w:hAnsi="Times New Roman" w:cs="Times New Roman"/>
          <w:lang w:val="en-GB"/>
        </w:rPr>
        <w:t xml:space="preserve">can </w:t>
      </w:r>
      <w:r w:rsidR="0025382A" w:rsidRPr="004E67FE">
        <w:rPr>
          <w:rFonts w:ascii="Times New Roman" w:eastAsia="Arial Unicode MS" w:hAnsi="Times New Roman" w:cs="Times New Roman"/>
          <w:lang w:val="en-GB"/>
        </w:rPr>
        <w:t xml:space="preserve">sustain </w:t>
      </w:r>
      <w:r w:rsidR="00FC1699" w:rsidRPr="004E67FE">
        <w:rPr>
          <w:rFonts w:ascii="Times New Roman" w:eastAsia="Arial Unicode MS" w:hAnsi="Times New Roman" w:cs="Times New Roman"/>
          <w:lang w:val="en-GB"/>
        </w:rPr>
        <w:t xml:space="preserve">conclusions about what is best to do </w:t>
      </w:r>
      <w:r w:rsidR="008E2B6B" w:rsidRPr="004E67FE">
        <w:rPr>
          <w:rFonts w:ascii="Times New Roman" w:eastAsia="Arial Unicode MS" w:hAnsi="Times New Roman" w:cs="Times New Roman"/>
          <w:lang w:val="en-GB"/>
        </w:rPr>
        <w:t xml:space="preserve">given such and such reasons, </w:t>
      </w:r>
      <w:r w:rsidR="005B609B" w:rsidRPr="004E67FE">
        <w:rPr>
          <w:rFonts w:ascii="Times New Roman" w:eastAsia="Arial Unicode MS" w:hAnsi="Times New Roman" w:cs="Times New Roman"/>
          <w:lang w:val="en-GB"/>
        </w:rPr>
        <w:t>so</w:t>
      </w:r>
      <w:r w:rsidR="00842263" w:rsidRPr="004E67FE">
        <w:rPr>
          <w:rFonts w:ascii="Times New Roman" w:eastAsia="Arial Unicode MS" w:hAnsi="Times New Roman" w:cs="Times New Roman"/>
          <w:lang w:val="en-GB"/>
        </w:rPr>
        <w:t xml:space="preserve"> the justification task </w:t>
      </w:r>
      <w:r w:rsidR="005B609B" w:rsidRPr="004E67FE">
        <w:rPr>
          <w:rFonts w:ascii="Times New Roman" w:eastAsia="Arial Unicode MS" w:hAnsi="Times New Roman" w:cs="Times New Roman"/>
          <w:lang w:val="en-GB"/>
        </w:rPr>
        <w:t>confronted by Allison</w:t>
      </w:r>
      <w:r w:rsidR="00B142E4">
        <w:rPr>
          <w:rFonts w:ascii="Times New Roman" w:eastAsia="Arial Unicode MS" w:hAnsi="Times New Roman" w:cs="Times New Roman"/>
          <w:lang w:val="en-GB"/>
        </w:rPr>
        <w:t>’</w:t>
      </w:r>
      <w:r w:rsidR="005B609B" w:rsidRPr="004E67FE">
        <w:rPr>
          <w:rFonts w:ascii="Times New Roman" w:eastAsia="Arial Unicode MS" w:hAnsi="Times New Roman" w:cs="Times New Roman"/>
          <w:lang w:val="en-GB"/>
        </w:rPr>
        <w:t>s</w:t>
      </w:r>
      <w:r w:rsidR="00842263" w:rsidRPr="004E67FE">
        <w:rPr>
          <w:rFonts w:ascii="Times New Roman" w:eastAsia="Arial Unicode MS" w:hAnsi="Times New Roman" w:cs="Times New Roman"/>
          <w:lang w:val="en-GB"/>
        </w:rPr>
        <w:t xml:space="preserve"> rational agents is carried out in a </w:t>
      </w:r>
      <w:r w:rsidR="005B609B" w:rsidRPr="004E67FE">
        <w:rPr>
          <w:rFonts w:ascii="Times New Roman" w:eastAsia="Arial Unicode MS" w:hAnsi="Times New Roman" w:cs="Times New Roman"/>
          <w:lang w:val="en-GB"/>
        </w:rPr>
        <w:t>way that does not allow for the</w:t>
      </w:r>
      <w:r w:rsidR="00842263" w:rsidRPr="004E67FE">
        <w:rPr>
          <w:rFonts w:ascii="Times New Roman" w:eastAsia="Arial Unicode MS" w:hAnsi="Times New Roman" w:cs="Times New Roman"/>
          <w:lang w:val="en-GB"/>
        </w:rPr>
        <w:t xml:space="preserve"> recognition</w:t>
      </w:r>
      <w:r w:rsidR="005B609B" w:rsidRPr="004E67FE">
        <w:rPr>
          <w:rFonts w:ascii="Times New Roman" w:eastAsia="Arial Unicode MS" w:hAnsi="Times New Roman" w:cs="Times New Roman"/>
          <w:lang w:val="en-GB"/>
        </w:rPr>
        <w:t xml:space="preserve"> of the </w:t>
      </w:r>
      <w:proofErr w:type="spellStart"/>
      <w:r w:rsidR="005B609B" w:rsidRPr="004E67FE">
        <w:rPr>
          <w:rFonts w:ascii="Times New Roman" w:eastAsia="Arial Unicode MS" w:hAnsi="Times New Roman" w:cs="Times New Roman"/>
          <w:lang w:val="en-GB"/>
        </w:rPr>
        <w:t>unconditionality</w:t>
      </w:r>
      <w:proofErr w:type="spellEnd"/>
      <w:r w:rsidR="005B609B" w:rsidRPr="004E67FE">
        <w:rPr>
          <w:rFonts w:ascii="Times New Roman" w:eastAsia="Arial Unicode MS" w:hAnsi="Times New Roman" w:cs="Times New Roman"/>
          <w:lang w:val="en-GB"/>
        </w:rPr>
        <w:t xml:space="preserve"> of the norm, unless there is some missing step, say, rational intuition, which Allison explicitly denies</w:t>
      </w:r>
      <w:r w:rsidR="00E6063C" w:rsidRPr="004E67FE">
        <w:rPr>
          <w:rFonts w:ascii="Times New Roman" w:eastAsia="Arial Unicode MS" w:hAnsi="Times New Roman" w:cs="Times New Roman"/>
          <w:lang w:val="en-GB"/>
        </w:rPr>
        <w:t xml:space="preserve">. </w:t>
      </w:r>
      <w:r w:rsidR="00504218" w:rsidRPr="004E67FE">
        <w:rPr>
          <w:rFonts w:ascii="Times New Roman" w:eastAsia="Arial Unicode MS" w:hAnsi="Times New Roman" w:cs="Times New Roman"/>
          <w:lang w:val="en-GB"/>
        </w:rPr>
        <w:t>The rational agent is now vulnerable to doubt</w:t>
      </w:r>
      <w:r w:rsidR="006A078D">
        <w:rPr>
          <w:rFonts w:ascii="Times New Roman" w:eastAsia="Arial Unicode MS" w:hAnsi="Times New Roman" w:cs="Times New Roman"/>
          <w:lang w:val="en-GB"/>
        </w:rPr>
        <w:t>s</w:t>
      </w:r>
      <w:r w:rsidR="00504218" w:rsidRPr="004E67FE">
        <w:rPr>
          <w:rFonts w:ascii="Times New Roman" w:eastAsia="Arial Unicode MS" w:hAnsi="Times New Roman" w:cs="Times New Roman"/>
          <w:lang w:val="en-GB"/>
        </w:rPr>
        <w:t xml:space="preserve"> of the practical sort because she may well ask herself </w:t>
      </w:r>
      <w:r w:rsidR="00A60595" w:rsidRPr="004E67FE">
        <w:rPr>
          <w:rFonts w:ascii="Times New Roman" w:eastAsia="Arial Unicode MS" w:hAnsi="Times New Roman" w:cs="Times New Roman"/>
          <w:lang w:val="en-GB"/>
        </w:rPr>
        <w:t xml:space="preserve">what it is </w:t>
      </w:r>
      <w:r w:rsidR="00504218" w:rsidRPr="004E67FE">
        <w:rPr>
          <w:rFonts w:ascii="Times New Roman" w:eastAsia="Arial Unicode MS" w:hAnsi="Times New Roman" w:cs="Times New Roman"/>
          <w:lang w:val="en-GB"/>
        </w:rPr>
        <w:t>that she is</w:t>
      </w:r>
      <w:r w:rsidR="00A60595" w:rsidRPr="004E67FE">
        <w:rPr>
          <w:rFonts w:ascii="Times New Roman" w:eastAsia="Arial Unicode MS" w:hAnsi="Times New Roman" w:cs="Times New Roman"/>
          <w:lang w:val="en-GB"/>
        </w:rPr>
        <w:t xml:space="preserve"> doing while </w:t>
      </w:r>
      <w:r w:rsidR="00504218" w:rsidRPr="004E67FE">
        <w:rPr>
          <w:rFonts w:ascii="Times New Roman" w:eastAsia="Arial Unicode MS" w:hAnsi="Times New Roman" w:cs="Times New Roman"/>
          <w:lang w:val="en-GB"/>
        </w:rPr>
        <w:t>she is</w:t>
      </w:r>
      <w:r w:rsidR="00A60595" w:rsidRPr="004E67FE">
        <w:rPr>
          <w:rFonts w:ascii="Times New Roman" w:eastAsia="Arial Unicode MS" w:hAnsi="Times New Roman" w:cs="Times New Roman"/>
          <w:lang w:val="en-GB"/>
        </w:rPr>
        <w:t xml:space="preserve"> acting morally, </w:t>
      </w:r>
      <w:r w:rsidR="006A078D">
        <w:rPr>
          <w:rFonts w:ascii="Times New Roman" w:eastAsia="Arial Unicode MS" w:hAnsi="Times New Roman" w:cs="Times New Roman"/>
          <w:lang w:val="en-GB"/>
        </w:rPr>
        <w:t xml:space="preserve">and </w:t>
      </w:r>
      <w:r w:rsidR="00A60595" w:rsidRPr="004E67FE">
        <w:rPr>
          <w:rFonts w:ascii="Times New Roman" w:eastAsia="Arial Unicode MS" w:hAnsi="Times New Roman" w:cs="Times New Roman"/>
          <w:lang w:val="en-GB"/>
        </w:rPr>
        <w:t xml:space="preserve">whether </w:t>
      </w:r>
      <w:r w:rsidR="00504218" w:rsidRPr="004E67FE">
        <w:rPr>
          <w:rFonts w:ascii="Times New Roman" w:eastAsia="Arial Unicode MS" w:hAnsi="Times New Roman" w:cs="Times New Roman"/>
          <w:lang w:val="en-GB"/>
        </w:rPr>
        <w:t>her</w:t>
      </w:r>
      <w:r w:rsidR="00A60595" w:rsidRPr="004E67FE">
        <w:rPr>
          <w:rFonts w:ascii="Times New Roman" w:eastAsia="Arial Unicode MS" w:hAnsi="Times New Roman" w:cs="Times New Roman"/>
          <w:lang w:val="en-GB"/>
        </w:rPr>
        <w:t xml:space="preserve"> actions exhibit transcendental free</w:t>
      </w:r>
      <w:r w:rsidR="0025382A" w:rsidRPr="004E67FE">
        <w:rPr>
          <w:rFonts w:ascii="Times New Roman" w:eastAsia="Arial Unicode MS" w:hAnsi="Times New Roman" w:cs="Times New Roman"/>
          <w:lang w:val="en-GB"/>
        </w:rPr>
        <w:t xml:space="preserve">dom or </w:t>
      </w:r>
      <w:r w:rsidR="00E77E02" w:rsidRPr="004E67FE">
        <w:rPr>
          <w:rFonts w:ascii="Times New Roman" w:eastAsia="Arial Unicode MS" w:hAnsi="Times New Roman" w:cs="Times New Roman"/>
          <w:lang w:val="en-GB"/>
        </w:rPr>
        <w:t>upbringing</w:t>
      </w:r>
      <w:r w:rsidR="00A60595" w:rsidRPr="004E67FE">
        <w:rPr>
          <w:rFonts w:ascii="Times New Roman" w:eastAsia="Arial Unicode MS" w:hAnsi="Times New Roman" w:cs="Times New Roman"/>
          <w:lang w:val="en-GB"/>
        </w:rPr>
        <w:t xml:space="preserve">. </w:t>
      </w:r>
    </w:p>
    <w:p w14:paraId="600DECB8" w14:textId="77777777" w:rsidR="00A60595" w:rsidRPr="004E67FE" w:rsidRDefault="00A60595" w:rsidP="00685AFB">
      <w:pPr>
        <w:spacing w:line="360" w:lineRule="auto"/>
        <w:rPr>
          <w:rFonts w:ascii="Times New Roman" w:eastAsia="Arial Unicode MS" w:hAnsi="Times New Roman" w:cs="Times New Roman"/>
          <w:lang w:val="en-GB"/>
        </w:rPr>
      </w:pPr>
    </w:p>
    <w:p w14:paraId="600DECB9" w14:textId="77777777" w:rsidR="00A60595" w:rsidRPr="004E67FE" w:rsidRDefault="00A60595" w:rsidP="00685AFB">
      <w:pPr>
        <w:spacing w:line="360" w:lineRule="auto"/>
        <w:rPr>
          <w:rFonts w:ascii="Times New Roman" w:eastAsia="Arial Unicode MS" w:hAnsi="Times New Roman" w:cs="Times New Roman"/>
          <w:lang w:val="en-GB"/>
        </w:rPr>
      </w:pPr>
      <w:r w:rsidRPr="004E67FE">
        <w:rPr>
          <w:rFonts w:ascii="Times New Roman" w:eastAsia="Arial Unicode MS" w:hAnsi="Times New Roman" w:cs="Times New Roman"/>
          <w:lang w:val="en-GB"/>
        </w:rPr>
        <w:t xml:space="preserve">The options are: either to abandon the </w:t>
      </w:r>
      <w:r w:rsidR="00E77E02" w:rsidRPr="004E67FE">
        <w:rPr>
          <w:rFonts w:ascii="Times New Roman" w:eastAsia="Arial Unicode MS" w:hAnsi="Times New Roman" w:cs="Times New Roman"/>
          <w:lang w:val="en-GB"/>
        </w:rPr>
        <w:t>modest</w:t>
      </w:r>
      <w:r w:rsidRPr="004E67FE">
        <w:rPr>
          <w:rFonts w:ascii="Times New Roman" w:eastAsia="Arial Unicode MS" w:hAnsi="Times New Roman" w:cs="Times New Roman"/>
          <w:lang w:val="en-GB"/>
        </w:rPr>
        <w:t xml:space="preserve"> methodology, and engage in constructive metaphysics in an effort t</w:t>
      </w:r>
      <w:r w:rsidR="00E77E02" w:rsidRPr="004E67FE">
        <w:rPr>
          <w:rFonts w:ascii="Times New Roman" w:eastAsia="Arial Unicode MS" w:hAnsi="Times New Roman" w:cs="Times New Roman"/>
          <w:lang w:val="en-GB"/>
        </w:rPr>
        <w:t>o support the belief that</w:t>
      </w:r>
      <w:r w:rsidRPr="004E67FE">
        <w:rPr>
          <w:rFonts w:ascii="Times New Roman" w:eastAsia="Arial Unicode MS" w:hAnsi="Times New Roman" w:cs="Times New Roman"/>
          <w:lang w:val="en-GB"/>
        </w:rPr>
        <w:t xml:space="preserve"> </w:t>
      </w:r>
      <w:r w:rsidR="00E77E02" w:rsidRPr="004E67FE">
        <w:rPr>
          <w:rFonts w:ascii="Times New Roman" w:eastAsia="Arial Unicode MS" w:hAnsi="Times New Roman" w:cs="Times New Roman"/>
          <w:lang w:val="en-GB"/>
        </w:rPr>
        <w:t xml:space="preserve">human beings are </w:t>
      </w:r>
      <w:r w:rsidRPr="004E67FE">
        <w:rPr>
          <w:rFonts w:ascii="Times New Roman" w:eastAsia="Arial Unicode MS" w:hAnsi="Times New Roman" w:cs="Times New Roman"/>
          <w:lang w:val="en-GB"/>
        </w:rPr>
        <w:t>free; or to abandon incompatibilism and give up on transcendental freedom</w:t>
      </w:r>
      <w:r w:rsidR="00EB41DD" w:rsidRPr="004E67FE">
        <w:rPr>
          <w:rFonts w:ascii="Times New Roman" w:eastAsia="Arial Unicode MS" w:hAnsi="Times New Roman" w:cs="Times New Roman"/>
          <w:lang w:val="en-GB"/>
        </w:rPr>
        <w:t>, perhaps by embracing the possibilities of upbringing</w:t>
      </w:r>
      <w:r w:rsidRPr="004E67FE">
        <w:rPr>
          <w:rFonts w:ascii="Times New Roman" w:eastAsia="Arial Unicode MS" w:hAnsi="Times New Roman" w:cs="Times New Roman"/>
          <w:lang w:val="en-GB"/>
        </w:rPr>
        <w:t>. In what follows I present Kant as giving us a further option: a discussion of human agency that sustains the interest</w:t>
      </w:r>
      <w:r w:rsidR="00BD0B4A" w:rsidRPr="004E67FE">
        <w:rPr>
          <w:rFonts w:ascii="Times New Roman" w:eastAsia="Arial Unicode MS" w:hAnsi="Times New Roman" w:cs="Times New Roman"/>
          <w:lang w:val="en-GB"/>
        </w:rPr>
        <w:t xml:space="preserve"> in freedom without being reduci</w:t>
      </w:r>
      <w:r w:rsidRPr="004E67FE">
        <w:rPr>
          <w:rFonts w:ascii="Times New Roman" w:eastAsia="Arial Unicode MS" w:hAnsi="Times New Roman" w:cs="Times New Roman"/>
          <w:lang w:val="en-GB"/>
        </w:rPr>
        <w:t>ble to such interest.</w:t>
      </w:r>
    </w:p>
    <w:p w14:paraId="600DECBA" w14:textId="77777777" w:rsidR="00A60595" w:rsidRPr="004E67FE" w:rsidRDefault="00A60595" w:rsidP="00685AFB">
      <w:pPr>
        <w:spacing w:line="360" w:lineRule="auto"/>
        <w:rPr>
          <w:rFonts w:ascii="Times New Roman" w:hAnsi="Times New Roman" w:cs="Times New Roman"/>
          <w:lang w:val="en-GB"/>
        </w:rPr>
      </w:pPr>
    </w:p>
    <w:p w14:paraId="600DECBB" w14:textId="77777777" w:rsidR="005279D9" w:rsidRPr="004E67FE" w:rsidRDefault="005279D9" w:rsidP="00685AFB">
      <w:pPr>
        <w:spacing w:line="360" w:lineRule="auto"/>
        <w:rPr>
          <w:rFonts w:ascii="Times New Roman" w:hAnsi="Times New Roman" w:cs="Times New Roman"/>
          <w:b/>
          <w:lang w:val="en-GB"/>
        </w:rPr>
      </w:pPr>
    </w:p>
    <w:p w14:paraId="600DECBC" w14:textId="77777777" w:rsidR="00F60886" w:rsidRPr="004E67FE" w:rsidRDefault="00F60886" w:rsidP="00685AFB">
      <w:pPr>
        <w:spacing w:line="360" w:lineRule="auto"/>
        <w:rPr>
          <w:rFonts w:ascii="Times New Roman" w:hAnsi="Times New Roman" w:cs="Times New Roman"/>
          <w:b/>
          <w:lang w:val="en-GB"/>
        </w:rPr>
      </w:pPr>
      <w:r w:rsidRPr="004E67FE">
        <w:rPr>
          <w:rFonts w:ascii="Times New Roman" w:hAnsi="Times New Roman" w:cs="Times New Roman"/>
          <w:b/>
          <w:lang w:val="en-GB"/>
        </w:rPr>
        <w:lastRenderedPageBreak/>
        <w:t xml:space="preserve">2. Agency </w:t>
      </w:r>
    </w:p>
    <w:p w14:paraId="600DECBD" w14:textId="77777777" w:rsidR="00F60886" w:rsidRPr="004E67FE" w:rsidRDefault="00F60886" w:rsidP="00685AFB">
      <w:pPr>
        <w:spacing w:line="360" w:lineRule="auto"/>
        <w:rPr>
          <w:rFonts w:ascii="Times New Roman" w:hAnsi="Times New Roman" w:cs="Times New Roman"/>
          <w:lang w:val="en-GB"/>
        </w:rPr>
      </w:pPr>
    </w:p>
    <w:p w14:paraId="600DECBE" w14:textId="18424492" w:rsidR="00F60886" w:rsidRPr="004E67FE" w:rsidRDefault="00B142E4" w:rsidP="00685AFB">
      <w:pPr>
        <w:spacing w:line="360" w:lineRule="auto"/>
        <w:rPr>
          <w:rFonts w:ascii="Times New Roman" w:hAnsi="Times New Roman" w:cs="Times New Roman"/>
          <w:lang w:val="en-GB"/>
        </w:rPr>
      </w:pPr>
      <w:r>
        <w:rPr>
          <w:rFonts w:ascii="Times New Roman" w:hAnsi="Times New Roman" w:cs="Times New Roman"/>
          <w:lang w:val="en-GB"/>
        </w:rPr>
        <w:t>‘</w:t>
      </w:r>
      <w:r w:rsidR="00F60886" w:rsidRPr="004E67FE">
        <w:rPr>
          <w:rFonts w:ascii="Times New Roman" w:hAnsi="Times New Roman" w:cs="Times New Roman"/>
          <w:lang w:val="en-GB"/>
        </w:rPr>
        <w:t>Agency</w:t>
      </w:r>
      <w:r>
        <w:rPr>
          <w:rFonts w:ascii="Times New Roman" w:hAnsi="Times New Roman" w:cs="Times New Roman"/>
          <w:lang w:val="en-GB"/>
        </w:rPr>
        <w:t>’</w:t>
      </w:r>
      <w:r w:rsidR="00F60886" w:rsidRPr="004E67FE">
        <w:rPr>
          <w:rFonts w:ascii="Times New Roman" w:hAnsi="Times New Roman" w:cs="Times New Roman"/>
          <w:lang w:val="en-GB"/>
        </w:rPr>
        <w:t xml:space="preserve"> is shorthand for the powers and abilities Kant attributes to human beings when it comes to considering actions. Immediately striking is Kant</w:t>
      </w:r>
      <w:r>
        <w:rPr>
          <w:rFonts w:ascii="Times New Roman" w:hAnsi="Times New Roman" w:cs="Times New Roman"/>
          <w:lang w:val="en-GB"/>
        </w:rPr>
        <w:t>’</w:t>
      </w:r>
      <w:r w:rsidR="00F60886" w:rsidRPr="004E67FE">
        <w:rPr>
          <w:rFonts w:ascii="Times New Roman" w:hAnsi="Times New Roman" w:cs="Times New Roman"/>
          <w:lang w:val="en-GB"/>
        </w:rPr>
        <w:t xml:space="preserve">s use of </w:t>
      </w:r>
      <w:r w:rsidR="00E91881">
        <w:rPr>
          <w:rFonts w:ascii="Times New Roman" w:hAnsi="Times New Roman" w:cs="Times New Roman"/>
          <w:lang w:val="en-GB"/>
        </w:rPr>
        <w:t xml:space="preserve">a </w:t>
      </w:r>
      <w:r w:rsidR="00F60886" w:rsidRPr="004E67FE">
        <w:rPr>
          <w:rFonts w:ascii="Times New Roman" w:hAnsi="Times New Roman" w:cs="Times New Roman"/>
          <w:lang w:val="en-GB"/>
        </w:rPr>
        <w:t>causal vocabulary to describe the exercise of these different powers and his insistence that such exercise is free. To tease apart the different layers of the account, I start with a fairly uncontroversial, psychological and empirical sense of freedom, before moving to more general, controversial and demanding theses about the relation between causality and freedom.</w:t>
      </w:r>
    </w:p>
    <w:p w14:paraId="600DECBF" w14:textId="77777777" w:rsidR="00F60886" w:rsidRPr="004E67FE" w:rsidRDefault="00F60886" w:rsidP="00685AFB">
      <w:pPr>
        <w:spacing w:line="360" w:lineRule="auto"/>
        <w:rPr>
          <w:rFonts w:ascii="Times New Roman" w:hAnsi="Times New Roman" w:cs="Times New Roman"/>
          <w:lang w:val="en-GB"/>
        </w:rPr>
      </w:pPr>
    </w:p>
    <w:p w14:paraId="600DECC0" w14:textId="0FFBE925" w:rsidR="00F60886" w:rsidRPr="004E67FE" w:rsidRDefault="00F27FAF" w:rsidP="00685AFB">
      <w:pPr>
        <w:widowControl w:val="0"/>
        <w:autoSpaceDE w:val="0"/>
        <w:autoSpaceDN w:val="0"/>
        <w:adjustRightInd w:val="0"/>
        <w:spacing w:after="240" w:line="360" w:lineRule="auto"/>
        <w:rPr>
          <w:rFonts w:ascii="Times New Roman" w:hAnsi="Times New Roman" w:cs="Times New Roman"/>
          <w:lang w:val="en-GB"/>
        </w:rPr>
      </w:pPr>
      <w:r w:rsidRPr="004E67FE">
        <w:rPr>
          <w:rFonts w:ascii="Times New Roman" w:hAnsi="Times New Roman" w:cs="Times New Roman"/>
          <w:b/>
          <w:lang w:val="en-GB"/>
        </w:rPr>
        <w:t>2</w:t>
      </w:r>
      <w:r w:rsidR="00F60886" w:rsidRPr="004E67FE">
        <w:rPr>
          <w:rFonts w:ascii="Times New Roman" w:hAnsi="Times New Roman" w:cs="Times New Roman"/>
          <w:b/>
          <w:lang w:val="en-GB"/>
        </w:rPr>
        <w:t xml:space="preserve">.1. </w:t>
      </w:r>
      <w:r w:rsidR="00F60886" w:rsidRPr="004E67FE">
        <w:rPr>
          <w:rFonts w:ascii="Times New Roman" w:hAnsi="Times New Roman" w:cs="Times New Roman"/>
          <w:lang w:val="en-GB"/>
        </w:rPr>
        <w:t xml:space="preserve">A basic sense of </w:t>
      </w:r>
      <w:r w:rsidR="00B142E4">
        <w:rPr>
          <w:rFonts w:ascii="Times New Roman" w:hAnsi="Times New Roman" w:cs="Times New Roman"/>
          <w:lang w:val="en-GB"/>
        </w:rPr>
        <w:t>‘</w:t>
      </w:r>
      <w:r w:rsidR="00F60886" w:rsidRPr="004E67FE">
        <w:rPr>
          <w:rFonts w:ascii="Times New Roman" w:hAnsi="Times New Roman" w:cs="Times New Roman"/>
          <w:lang w:val="en-GB"/>
        </w:rPr>
        <w:t>free</w:t>
      </w:r>
      <w:r w:rsidR="00B142E4">
        <w:rPr>
          <w:rFonts w:ascii="Times New Roman" w:hAnsi="Times New Roman" w:cs="Times New Roman"/>
          <w:lang w:val="en-GB"/>
        </w:rPr>
        <w:t>’</w:t>
      </w:r>
      <w:r w:rsidR="00F60886" w:rsidRPr="004E67FE">
        <w:rPr>
          <w:rFonts w:ascii="Times New Roman" w:hAnsi="Times New Roman" w:cs="Times New Roman"/>
          <w:lang w:val="en-GB"/>
        </w:rPr>
        <w:t xml:space="preserve"> with a long philosophical history and prominent in contemporary theories of personal autonomy concerns the idea of self-control. This basic sense ties to everyday experiences that confirm its soundness: each time we overcome a fear or yield to a temptation, we experience ourselves as exercising control or failing to do so. In theories of personal autonomy, control is judged by reference to </w:t>
      </w:r>
      <w:r w:rsidR="00B142E4">
        <w:rPr>
          <w:rFonts w:ascii="Times New Roman" w:hAnsi="Times New Roman" w:cs="Times New Roman"/>
          <w:lang w:val="en-GB"/>
        </w:rPr>
        <w:t>‘</w:t>
      </w:r>
      <w:r w:rsidR="00F60886" w:rsidRPr="004E67FE">
        <w:rPr>
          <w:rFonts w:ascii="Times New Roman" w:hAnsi="Times New Roman" w:cs="Times New Roman"/>
          <w:lang w:val="en-GB"/>
        </w:rPr>
        <w:t>decisive best judgments</w:t>
      </w:r>
      <w:r w:rsidR="00B142E4">
        <w:rPr>
          <w:rFonts w:ascii="Times New Roman" w:hAnsi="Times New Roman" w:cs="Times New Roman"/>
          <w:lang w:val="en-GB"/>
        </w:rPr>
        <w:t>’</w:t>
      </w:r>
      <w:r w:rsidR="00316E36">
        <w:rPr>
          <w:rFonts w:ascii="Times New Roman" w:hAnsi="Times New Roman" w:cs="Times New Roman"/>
          <w:lang w:val="en-GB"/>
        </w:rPr>
        <w:t xml:space="preserve"> (</w:t>
      </w:r>
      <w:proofErr w:type="spellStart"/>
      <w:r w:rsidR="00316E36">
        <w:rPr>
          <w:rFonts w:ascii="Times New Roman" w:hAnsi="Times New Roman" w:cs="Times New Roman"/>
          <w:lang w:val="en-GB"/>
        </w:rPr>
        <w:t>Mele</w:t>
      </w:r>
      <w:proofErr w:type="spellEnd"/>
      <w:r w:rsidR="00316E36">
        <w:rPr>
          <w:rFonts w:ascii="Times New Roman" w:hAnsi="Times New Roman" w:cs="Times New Roman"/>
          <w:lang w:val="en-GB"/>
        </w:rPr>
        <w:t xml:space="preserve"> 1995, p. </w:t>
      </w:r>
      <w:r w:rsidR="00F60886" w:rsidRPr="004E67FE">
        <w:rPr>
          <w:rFonts w:ascii="Times New Roman" w:hAnsi="Times New Roman" w:cs="Times New Roman"/>
          <w:lang w:val="en-GB"/>
        </w:rPr>
        <w:t xml:space="preserve">7) and to the range of </w:t>
      </w:r>
      <w:r w:rsidR="00B142E4">
        <w:rPr>
          <w:rFonts w:ascii="Times New Roman" w:hAnsi="Times New Roman" w:cs="Times New Roman"/>
          <w:lang w:val="en-GB"/>
        </w:rPr>
        <w:t>‘</w:t>
      </w:r>
      <w:proofErr w:type="spellStart"/>
      <w:r w:rsidR="00F60886" w:rsidRPr="004E67FE">
        <w:rPr>
          <w:rFonts w:ascii="Times New Roman" w:hAnsi="Times New Roman" w:cs="Times New Roman"/>
          <w:lang w:val="en-GB"/>
        </w:rPr>
        <w:t>agentic</w:t>
      </w:r>
      <w:proofErr w:type="spellEnd"/>
      <w:r w:rsidR="00F60886" w:rsidRPr="004E67FE">
        <w:rPr>
          <w:rFonts w:ascii="Times New Roman" w:hAnsi="Times New Roman" w:cs="Times New Roman"/>
          <w:lang w:val="en-GB"/>
        </w:rPr>
        <w:t xml:space="preserve"> skills</w:t>
      </w:r>
      <w:r w:rsidR="00B142E4">
        <w:rPr>
          <w:rFonts w:ascii="Times New Roman" w:hAnsi="Times New Roman" w:cs="Times New Roman"/>
          <w:lang w:val="en-GB"/>
        </w:rPr>
        <w:t>’</w:t>
      </w:r>
      <w:r w:rsidR="00F60886" w:rsidRPr="004E67FE">
        <w:rPr>
          <w:rFonts w:ascii="Times New Roman" w:hAnsi="Times New Roman" w:cs="Times New Roman"/>
          <w:lang w:val="en-GB"/>
        </w:rPr>
        <w:t xml:space="preserve"> t</w:t>
      </w:r>
      <w:r w:rsidR="00316E36">
        <w:rPr>
          <w:rFonts w:ascii="Times New Roman" w:hAnsi="Times New Roman" w:cs="Times New Roman"/>
          <w:lang w:val="en-GB"/>
        </w:rPr>
        <w:t xml:space="preserve">hat secure control (Meyers 2004, p. </w:t>
      </w:r>
      <w:r w:rsidR="00F60886" w:rsidRPr="004E67FE">
        <w:rPr>
          <w:rFonts w:ascii="Times New Roman" w:hAnsi="Times New Roman" w:cs="Times New Roman"/>
          <w:lang w:val="en-GB"/>
        </w:rPr>
        <w:t>69).</w:t>
      </w:r>
      <w:r w:rsidR="00F60886" w:rsidRPr="004E67FE">
        <w:rPr>
          <w:rStyle w:val="FootnoteReference"/>
          <w:rFonts w:ascii="Times New Roman" w:hAnsi="Times New Roman" w:cs="Times New Roman"/>
          <w:lang w:val="en-GB"/>
        </w:rPr>
        <w:footnoteReference w:id="22"/>
      </w:r>
      <w:r w:rsidR="00F60886" w:rsidRPr="004E67FE">
        <w:rPr>
          <w:rFonts w:ascii="Times New Roman" w:hAnsi="Times New Roman" w:cs="Times New Roman"/>
          <w:lang w:val="en-GB"/>
        </w:rPr>
        <w:t xml:space="preserve"> Although not devoting nearly as much attention to it as contemporary authors, Kant does have a use for this sense, acknowledged in the first </w:t>
      </w:r>
      <w:r w:rsidR="00F60886" w:rsidRPr="004E67FE">
        <w:rPr>
          <w:rFonts w:ascii="Times New Roman" w:hAnsi="Times New Roman" w:cs="Times New Roman"/>
          <w:i/>
          <w:lang w:val="en-GB"/>
        </w:rPr>
        <w:t>Critique</w:t>
      </w:r>
      <w:r w:rsidR="00F60886" w:rsidRPr="004E67FE">
        <w:rPr>
          <w:rFonts w:ascii="Times New Roman" w:hAnsi="Times New Roman" w:cs="Times New Roman"/>
          <w:lang w:val="en-GB"/>
        </w:rPr>
        <w:t xml:space="preserve"> as </w:t>
      </w:r>
      <w:r w:rsidR="00B142E4">
        <w:rPr>
          <w:rFonts w:ascii="Times New Roman" w:hAnsi="Times New Roman" w:cs="Times New Roman"/>
          <w:lang w:val="en-GB"/>
        </w:rPr>
        <w:t>‘</w:t>
      </w:r>
      <w:r w:rsidR="00F60886" w:rsidRPr="004E67FE">
        <w:rPr>
          <w:rFonts w:ascii="Times New Roman" w:hAnsi="Times New Roman" w:cs="Times New Roman"/>
          <w:lang w:val="en-GB"/>
        </w:rPr>
        <w:t>psychological</w:t>
      </w:r>
      <w:r w:rsidR="00B142E4">
        <w:rPr>
          <w:rFonts w:ascii="Times New Roman" w:hAnsi="Times New Roman" w:cs="Times New Roman"/>
          <w:lang w:val="en-GB"/>
        </w:rPr>
        <w:t>’</w:t>
      </w:r>
      <w:r w:rsidR="00F60886" w:rsidRPr="004E67FE">
        <w:rPr>
          <w:rFonts w:ascii="Times New Roman" w:hAnsi="Times New Roman" w:cs="Times New Roman"/>
          <w:lang w:val="en-GB"/>
        </w:rPr>
        <w:t xml:space="preserve"> and </w:t>
      </w:r>
      <w:r w:rsidR="00B142E4">
        <w:rPr>
          <w:rFonts w:ascii="Times New Roman" w:hAnsi="Times New Roman" w:cs="Times New Roman"/>
          <w:lang w:val="en-GB"/>
        </w:rPr>
        <w:t>‘</w:t>
      </w:r>
      <w:r w:rsidR="00F60886" w:rsidRPr="004E67FE">
        <w:rPr>
          <w:rFonts w:ascii="Times New Roman" w:hAnsi="Times New Roman" w:cs="Times New Roman"/>
          <w:lang w:val="en-GB"/>
        </w:rPr>
        <w:t>for the most part empirical</w:t>
      </w:r>
      <w:r w:rsidR="00B142E4">
        <w:rPr>
          <w:rFonts w:ascii="Times New Roman" w:hAnsi="Times New Roman" w:cs="Times New Roman"/>
          <w:lang w:val="en-GB"/>
        </w:rPr>
        <w:t>’</w:t>
      </w:r>
      <w:r w:rsidR="00F60886" w:rsidRPr="004E67FE">
        <w:rPr>
          <w:rFonts w:ascii="Times New Roman" w:hAnsi="Times New Roman" w:cs="Times New Roman"/>
          <w:lang w:val="en-GB"/>
        </w:rPr>
        <w:t xml:space="preserve"> (</w:t>
      </w:r>
      <w:proofErr w:type="spellStart"/>
      <w:r w:rsidR="00075BAB" w:rsidRPr="004E67FE">
        <w:rPr>
          <w:rFonts w:ascii="Times New Roman" w:eastAsia="Arial Unicode MS" w:hAnsi="Times New Roman" w:cs="Times New Roman"/>
          <w:i/>
          <w:lang w:val="en-GB"/>
        </w:rPr>
        <w:t>KrV</w:t>
      </w:r>
      <w:proofErr w:type="spellEnd"/>
      <w:r w:rsidR="00075BAB" w:rsidRPr="004E67FE">
        <w:rPr>
          <w:rFonts w:ascii="Times New Roman" w:eastAsia="Arial Unicode MS" w:hAnsi="Times New Roman" w:cs="Times New Roman"/>
          <w:lang w:val="en-GB"/>
        </w:rPr>
        <w:t xml:space="preserve"> </w:t>
      </w:r>
      <w:r w:rsidR="00F60886" w:rsidRPr="004E67FE">
        <w:rPr>
          <w:rFonts w:ascii="Times New Roman" w:hAnsi="Times New Roman" w:cs="Times New Roman"/>
          <w:lang w:val="en-GB"/>
        </w:rPr>
        <w:t xml:space="preserve">A 448, B 476) and discussed in the moral and anthropological writings as attainment of </w:t>
      </w:r>
      <w:r w:rsidR="00B142E4">
        <w:rPr>
          <w:rFonts w:ascii="Times New Roman" w:hAnsi="Times New Roman" w:cs="Times New Roman"/>
          <w:lang w:val="en-GB"/>
        </w:rPr>
        <w:t>‘</w:t>
      </w:r>
      <w:r w:rsidR="00F60886" w:rsidRPr="004E67FE">
        <w:rPr>
          <w:rFonts w:ascii="Times New Roman" w:hAnsi="Times New Roman" w:cs="Times New Roman"/>
          <w:lang w:val="en-GB"/>
        </w:rPr>
        <w:t>governance</w:t>
      </w:r>
      <w:r w:rsidR="00B142E4">
        <w:rPr>
          <w:rFonts w:ascii="Times New Roman" w:hAnsi="Times New Roman" w:cs="Times New Roman"/>
          <w:lang w:val="en-GB"/>
        </w:rPr>
        <w:t>’</w:t>
      </w:r>
      <w:r w:rsidR="00F60886" w:rsidRPr="004E67FE">
        <w:rPr>
          <w:rFonts w:ascii="Times New Roman" w:hAnsi="Times New Roman" w:cs="Times New Roman"/>
          <w:lang w:val="en-GB"/>
        </w:rPr>
        <w:t xml:space="preserve"> (</w:t>
      </w:r>
      <w:r w:rsidR="00F60886" w:rsidRPr="004E67FE">
        <w:rPr>
          <w:rFonts w:ascii="Times New Roman" w:hAnsi="Times New Roman" w:cs="Times New Roman"/>
          <w:i/>
          <w:lang w:val="en-GB"/>
        </w:rPr>
        <w:t>MS</w:t>
      </w:r>
      <w:r w:rsidR="00F60886" w:rsidRPr="004E67FE">
        <w:rPr>
          <w:rFonts w:ascii="Times New Roman" w:hAnsi="Times New Roman" w:cs="Times New Roman"/>
          <w:lang w:val="en-GB"/>
        </w:rPr>
        <w:t xml:space="preserve"> 6:407) or </w:t>
      </w:r>
      <w:r w:rsidR="00B142E4">
        <w:rPr>
          <w:rFonts w:ascii="Times New Roman" w:hAnsi="Times New Roman" w:cs="Times New Roman"/>
          <w:lang w:val="en-GB"/>
        </w:rPr>
        <w:t>‘</w:t>
      </w:r>
      <w:r w:rsidR="00F60886" w:rsidRPr="004E67FE">
        <w:rPr>
          <w:rFonts w:ascii="Times New Roman" w:hAnsi="Times New Roman" w:cs="Times New Roman"/>
          <w:lang w:val="en-GB"/>
        </w:rPr>
        <w:t>composure</w:t>
      </w:r>
      <w:r w:rsidR="00B142E4">
        <w:rPr>
          <w:rFonts w:ascii="Times New Roman" w:hAnsi="Times New Roman" w:cs="Times New Roman"/>
          <w:lang w:val="en-GB"/>
        </w:rPr>
        <w:t>’</w:t>
      </w:r>
      <w:r w:rsidR="00F60886" w:rsidRPr="004E67FE">
        <w:rPr>
          <w:rFonts w:ascii="Times New Roman" w:hAnsi="Times New Roman" w:cs="Times New Roman"/>
          <w:lang w:val="en-GB"/>
        </w:rPr>
        <w:t xml:space="preserve"> (</w:t>
      </w:r>
      <w:proofErr w:type="spellStart"/>
      <w:r w:rsidR="00F60886" w:rsidRPr="004E67FE">
        <w:rPr>
          <w:rFonts w:ascii="Times New Roman" w:hAnsi="Times New Roman" w:cs="Times New Roman"/>
          <w:i/>
          <w:lang w:val="en-GB"/>
        </w:rPr>
        <w:t>Anth</w:t>
      </w:r>
      <w:proofErr w:type="spellEnd"/>
      <w:r w:rsidR="00F60886" w:rsidRPr="004E67FE">
        <w:rPr>
          <w:rFonts w:ascii="Times New Roman" w:hAnsi="Times New Roman" w:cs="Times New Roman"/>
          <w:lang w:val="en-GB"/>
        </w:rPr>
        <w:t xml:space="preserve"> 7:252). It is important to recognise this empirical sense for a number of reasons. First and more generally, because it is the one most people can readily relate to and it would be a failing simply to ignore it. Second, in the context of Kant interpretation, because it helps qualify the traditional view that from the perspective of empirical psychology actions </w:t>
      </w:r>
      <w:r w:rsidR="00E91881">
        <w:rPr>
          <w:rFonts w:ascii="Times New Roman" w:hAnsi="Times New Roman" w:cs="Times New Roman"/>
          <w:lang w:val="en-GB"/>
        </w:rPr>
        <w:t xml:space="preserve">are </w:t>
      </w:r>
      <w:r w:rsidR="00F60886" w:rsidRPr="004E67FE">
        <w:rPr>
          <w:rFonts w:ascii="Times New Roman" w:hAnsi="Times New Roman" w:cs="Times New Roman"/>
          <w:lang w:val="en-GB"/>
        </w:rPr>
        <w:t xml:space="preserve">not free. Third, and for current purposes, identifying what is </w:t>
      </w:r>
      <w:r w:rsidR="00B142E4">
        <w:rPr>
          <w:rFonts w:ascii="Times New Roman" w:hAnsi="Times New Roman" w:cs="Times New Roman"/>
          <w:lang w:val="en-GB"/>
        </w:rPr>
        <w:t>‘</w:t>
      </w:r>
      <w:r w:rsidR="00F60886" w:rsidRPr="004E67FE">
        <w:rPr>
          <w:rFonts w:ascii="Times New Roman" w:hAnsi="Times New Roman" w:cs="Times New Roman"/>
          <w:lang w:val="en-GB"/>
        </w:rPr>
        <w:t>for the most part</w:t>
      </w:r>
      <w:r w:rsidR="00B142E4">
        <w:rPr>
          <w:rFonts w:ascii="Times New Roman" w:hAnsi="Times New Roman" w:cs="Times New Roman"/>
          <w:lang w:val="en-GB"/>
        </w:rPr>
        <w:t>’</w:t>
      </w:r>
      <w:r w:rsidR="00F60886" w:rsidRPr="004E67FE">
        <w:rPr>
          <w:rFonts w:ascii="Times New Roman" w:hAnsi="Times New Roman" w:cs="Times New Roman"/>
          <w:lang w:val="en-GB"/>
        </w:rPr>
        <w:t xml:space="preserve"> empirical and its shortcomings explains the motivation for </w:t>
      </w:r>
      <w:proofErr w:type="gramStart"/>
      <w:r w:rsidR="00F60886" w:rsidRPr="005A4B8B">
        <w:rPr>
          <w:rFonts w:ascii="Times New Roman" w:hAnsi="Times New Roman" w:cs="Times New Roman"/>
          <w:highlight w:val="magenta"/>
          <w:lang w:val="en-GB"/>
        </w:rPr>
        <w:t>moving</w:t>
      </w:r>
      <w:r w:rsidR="00433FCF">
        <w:rPr>
          <w:rFonts w:ascii="Times New Roman" w:hAnsi="Times New Roman" w:cs="Times New Roman"/>
          <w:lang w:val="en-GB"/>
        </w:rPr>
        <w:t xml:space="preserve"> </w:t>
      </w:r>
      <w:r w:rsidR="00F60886" w:rsidRPr="004E67FE">
        <w:rPr>
          <w:rFonts w:ascii="Times New Roman" w:hAnsi="Times New Roman" w:cs="Times New Roman"/>
          <w:lang w:val="en-GB"/>
        </w:rPr>
        <w:t xml:space="preserve"> the</w:t>
      </w:r>
      <w:proofErr w:type="gramEnd"/>
      <w:r w:rsidR="00F60886" w:rsidRPr="004E67FE">
        <w:rPr>
          <w:rFonts w:ascii="Times New Roman" w:hAnsi="Times New Roman" w:cs="Times New Roman"/>
          <w:lang w:val="en-GB"/>
        </w:rPr>
        <w:t xml:space="preserve"> enquiry on</w:t>
      </w:r>
      <w:r w:rsidR="00433FCF">
        <w:rPr>
          <w:rFonts w:ascii="Times New Roman" w:hAnsi="Times New Roman" w:cs="Times New Roman"/>
          <w:lang w:val="en-GB"/>
        </w:rPr>
        <w:t>to what is not empirical</w:t>
      </w:r>
      <w:r w:rsidR="00F60886" w:rsidRPr="004E67FE">
        <w:rPr>
          <w:rFonts w:ascii="Times New Roman" w:hAnsi="Times New Roman" w:cs="Times New Roman"/>
          <w:lang w:val="en-GB"/>
        </w:rPr>
        <w:t>.</w:t>
      </w:r>
      <w:r w:rsidR="00F60886" w:rsidRPr="004E67FE">
        <w:rPr>
          <w:rStyle w:val="FootnoteReference"/>
          <w:rFonts w:ascii="Times New Roman" w:hAnsi="Times New Roman" w:cs="Times New Roman"/>
          <w:lang w:val="en-GB"/>
        </w:rPr>
        <w:t xml:space="preserve"> </w:t>
      </w:r>
      <w:r w:rsidR="00F60886" w:rsidRPr="004E67FE">
        <w:rPr>
          <w:rStyle w:val="FootnoteReference"/>
          <w:rFonts w:ascii="Times New Roman" w:hAnsi="Times New Roman" w:cs="Times New Roman"/>
          <w:lang w:val="en-GB"/>
        </w:rPr>
        <w:footnoteReference w:id="23"/>
      </w:r>
    </w:p>
    <w:p w14:paraId="600DECC1" w14:textId="6C196A72" w:rsidR="00F60886" w:rsidRPr="004E67FE" w:rsidRDefault="00F60886" w:rsidP="00685AFB">
      <w:pPr>
        <w:widowControl w:val="0"/>
        <w:autoSpaceDE w:val="0"/>
        <w:autoSpaceDN w:val="0"/>
        <w:adjustRightInd w:val="0"/>
        <w:spacing w:after="240" w:line="360" w:lineRule="auto"/>
        <w:rPr>
          <w:rFonts w:ascii="Times New Roman" w:hAnsi="Times New Roman" w:cs="Times New Roman"/>
          <w:lang w:val="en-GB"/>
        </w:rPr>
      </w:pPr>
      <w:r w:rsidRPr="004E67FE">
        <w:rPr>
          <w:rFonts w:ascii="Times New Roman" w:hAnsi="Times New Roman" w:cs="Times New Roman"/>
          <w:lang w:val="en-GB"/>
        </w:rPr>
        <w:lastRenderedPageBreak/>
        <w:t>Minimally, to act is to make a difference in the world: when we act</w:t>
      </w:r>
      <w:r w:rsidR="00A433EC">
        <w:rPr>
          <w:rFonts w:ascii="Times New Roman" w:hAnsi="Times New Roman" w:cs="Times New Roman"/>
          <w:lang w:val="en-GB"/>
        </w:rPr>
        <w:t>,</w:t>
      </w:r>
      <w:r w:rsidRPr="004E67FE">
        <w:rPr>
          <w:rFonts w:ascii="Times New Roman" w:hAnsi="Times New Roman" w:cs="Times New Roman"/>
          <w:lang w:val="en-GB"/>
        </w:rPr>
        <w:t xml:space="preserve"> we bring about something in the world that </w:t>
      </w:r>
      <w:r w:rsidR="00B142E4">
        <w:rPr>
          <w:rFonts w:ascii="Times New Roman" w:hAnsi="Times New Roman" w:cs="Times New Roman"/>
          <w:lang w:val="en-GB"/>
        </w:rPr>
        <w:t>‘</w:t>
      </w:r>
      <w:r w:rsidRPr="004E67FE">
        <w:rPr>
          <w:rFonts w:ascii="Times New Roman" w:eastAsia="Times New Roman" w:hAnsi="Times New Roman" w:cs="Times New Roman"/>
          <w:lang w:val="en-GB"/>
        </w:rPr>
        <w:t>does not exist but which can become real by means of our conduct</w:t>
      </w:r>
      <w:r w:rsidR="00B142E4">
        <w:rPr>
          <w:rFonts w:ascii="Times New Roman" w:eastAsia="Times New Roman" w:hAnsi="Times New Roman" w:cs="Times New Roman"/>
          <w:lang w:val="en-GB"/>
        </w:rPr>
        <w:t>’</w:t>
      </w:r>
      <w:r w:rsidRPr="004E67FE">
        <w:rPr>
          <w:rFonts w:ascii="Times New Roman" w:eastAsia="Times New Roman" w:hAnsi="Times New Roman" w:cs="Times New Roman"/>
          <w:lang w:val="en-GB"/>
        </w:rPr>
        <w:t xml:space="preserve"> (</w:t>
      </w:r>
      <w:r w:rsidRPr="004E67FE">
        <w:rPr>
          <w:rFonts w:ascii="Times New Roman" w:eastAsia="Times New Roman" w:hAnsi="Times New Roman" w:cs="Times New Roman"/>
          <w:i/>
          <w:lang w:val="en-GB"/>
        </w:rPr>
        <w:t>G</w:t>
      </w:r>
      <w:r w:rsidRPr="004E67FE">
        <w:rPr>
          <w:rFonts w:ascii="Times New Roman" w:eastAsia="Times New Roman" w:hAnsi="Times New Roman" w:cs="Times New Roman"/>
          <w:lang w:val="en-GB"/>
        </w:rPr>
        <w:t xml:space="preserve"> 4:437). Obviously Kant is mainly interested in the sort of difference we make. Still before we look into evaluating an action, we have to account for it as what </w:t>
      </w:r>
      <w:r w:rsidRPr="004E67FE">
        <w:rPr>
          <w:rFonts w:ascii="Times New Roman" w:eastAsia="Times New Roman" w:hAnsi="Times New Roman" w:cs="Times New Roman"/>
          <w:i/>
          <w:lang w:val="en-GB"/>
        </w:rPr>
        <w:t>has</w:t>
      </w:r>
      <w:r w:rsidRPr="004E67FE">
        <w:rPr>
          <w:rFonts w:ascii="Times New Roman" w:eastAsia="Times New Roman" w:hAnsi="Times New Roman" w:cs="Times New Roman"/>
          <w:lang w:val="en-GB"/>
        </w:rPr>
        <w:t xml:space="preserve"> become real by means of our conduct, in short, as </w:t>
      </w:r>
      <w:r w:rsidR="00B142E4">
        <w:rPr>
          <w:rFonts w:ascii="Times New Roman" w:eastAsia="Times New Roman" w:hAnsi="Times New Roman" w:cs="Times New Roman"/>
          <w:lang w:val="en-GB"/>
        </w:rPr>
        <w:t>‘</w:t>
      </w:r>
      <w:r w:rsidRPr="004E67FE">
        <w:rPr>
          <w:rFonts w:ascii="Times New Roman" w:eastAsia="Times New Roman" w:hAnsi="Times New Roman" w:cs="Times New Roman"/>
          <w:lang w:val="en-GB"/>
        </w:rPr>
        <w:t>occurrence</w:t>
      </w:r>
      <w:r w:rsidR="00B142E4">
        <w:rPr>
          <w:rFonts w:ascii="Times New Roman" w:eastAsia="Times New Roman" w:hAnsi="Times New Roman" w:cs="Times New Roman"/>
          <w:lang w:val="en-GB"/>
        </w:rPr>
        <w:t>’</w:t>
      </w:r>
      <w:r w:rsidRPr="004E67FE">
        <w:rPr>
          <w:rFonts w:ascii="Times New Roman" w:eastAsia="Times New Roman" w:hAnsi="Times New Roman" w:cs="Times New Roman"/>
          <w:lang w:val="en-GB"/>
        </w:rPr>
        <w:t xml:space="preserve"> (</w:t>
      </w:r>
      <w:proofErr w:type="spellStart"/>
      <w:r w:rsidR="00075BAB" w:rsidRPr="004E67FE">
        <w:rPr>
          <w:rFonts w:ascii="Times New Roman" w:hAnsi="Times New Roman" w:cs="Times New Roman"/>
          <w:i/>
          <w:lang w:val="en-GB"/>
        </w:rPr>
        <w:t>KrV</w:t>
      </w:r>
      <w:proofErr w:type="spellEnd"/>
      <w:r w:rsidR="00075BAB" w:rsidRPr="004E67FE">
        <w:rPr>
          <w:rFonts w:ascii="Times New Roman" w:hAnsi="Times New Roman" w:cs="Times New Roman"/>
          <w:i/>
          <w:lang w:val="en-GB"/>
        </w:rPr>
        <w:t xml:space="preserve"> </w:t>
      </w:r>
      <w:r w:rsidRPr="004E67FE">
        <w:rPr>
          <w:rFonts w:ascii="Times New Roman" w:eastAsia="Times New Roman" w:hAnsi="Times New Roman" w:cs="Times New Roman"/>
          <w:lang w:val="en-GB"/>
        </w:rPr>
        <w:t xml:space="preserve">A </w:t>
      </w:r>
      <w:r w:rsidRPr="004E67FE">
        <w:rPr>
          <w:rFonts w:ascii="Times New Roman" w:hAnsi="Times New Roman" w:cs="Times New Roman"/>
          <w:lang w:val="en-GB"/>
        </w:rPr>
        <w:t>543, B 571).</w:t>
      </w:r>
      <w:r w:rsidRPr="004E67FE">
        <w:rPr>
          <w:rFonts w:ascii="Times New Roman" w:eastAsia="Times New Roman" w:hAnsi="Times New Roman" w:cs="Times New Roman"/>
          <w:lang w:val="en-GB"/>
        </w:rPr>
        <w:t xml:space="preserve"> </w:t>
      </w:r>
      <w:r w:rsidRPr="004E67FE">
        <w:rPr>
          <w:rFonts w:ascii="Times New Roman" w:hAnsi="Times New Roman" w:cs="Times New Roman"/>
          <w:lang w:val="en-GB"/>
        </w:rPr>
        <w:t>When it comes to explaining actions we explain them like any other occurrence, by reference to causes. When</w:t>
      </w:r>
      <w:r w:rsidR="00B6108B">
        <w:rPr>
          <w:rFonts w:ascii="Times New Roman" w:hAnsi="Times New Roman" w:cs="Times New Roman"/>
          <w:lang w:val="en-GB"/>
        </w:rPr>
        <w:t>,</w:t>
      </w:r>
      <w:r w:rsidRPr="004E67FE">
        <w:rPr>
          <w:rFonts w:ascii="Times New Roman" w:hAnsi="Times New Roman" w:cs="Times New Roman"/>
          <w:lang w:val="en-GB"/>
        </w:rPr>
        <w:t xml:space="preserve"> for example</w:t>
      </w:r>
      <w:r w:rsidR="00B6108B">
        <w:rPr>
          <w:rFonts w:ascii="Times New Roman" w:hAnsi="Times New Roman" w:cs="Times New Roman"/>
          <w:lang w:val="en-GB"/>
        </w:rPr>
        <w:t>,</w:t>
      </w:r>
      <w:r w:rsidRPr="004E67FE">
        <w:rPr>
          <w:rFonts w:ascii="Times New Roman" w:hAnsi="Times New Roman" w:cs="Times New Roman"/>
          <w:lang w:val="en-GB"/>
        </w:rPr>
        <w:t xml:space="preserve"> we want to find out why someone told a malicious lie</w:t>
      </w:r>
      <w:r w:rsidR="00B6108B">
        <w:rPr>
          <w:rFonts w:ascii="Times New Roman" w:hAnsi="Times New Roman" w:cs="Times New Roman"/>
          <w:lang w:val="en-GB"/>
        </w:rPr>
        <w:t>,</w:t>
      </w:r>
      <w:r w:rsidRPr="004E67FE">
        <w:rPr>
          <w:rFonts w:ascii="Times New Roman" w:hAnsi="Times New Roman" w:cs="Times New Roman"/>
          <w:lang w:val="en-GB"/>
        </w:rPr>
        <w:t xml:space="preserve"> </w:t>
      </w:r>
      <w:r w:rsidR="00B142E4">
        <w:rPr>
          <w:rFonts w:ascii="Times New Roman" w:hAnsi="Times New Roman" w:cs="Times New Roman"/>
          <w:lang w:val="en-GB"/>
        </w:rPr>
        <w:t>‘</w:t>
      </w:r>
      <w:r w:rsidRPr="004E67FE">
        <w:rPr>
          <w:rFonts w:ascii="Times New Roman" w:hAnsi="Times New Roman" w:cs="Times New Roman"/>
          <w:lang w:val="en-GB"/>
        </w:rPr>
        <w:t>one proceeds as with any investigation in the series of determining causes for a given natural effect</w:t>
      </w:r>
      <w:r w:rsidR="00B142E4">
        <w:rPr>
          <w:rFonts w:ascii="Times New Roman" w:hAnsi="Times New Roman" w:cs="Times New Roman"/>
          <w:lang w:val="en-GB"/>
        </w:rPr>
        <w:t>’</w:t>
      </w:r>
      <w:r w:rsidRPr="004E67FE">
        <w:rPr>
          <w:rFonts w:ascii="Times New Roman" w:hAnsi="Times New Roman" w:cs="Times New Roman"/>
          <w:lang w:val="en-GB"/>
        </w:rPr>
        <w:t xml:space="preserve"> (</w:t>
      </w:r>
      <w:proofErr w:type="spellStart"/>
      <w:r w:rsidR="00075BAB" w:rsidRPr="004E67FE">
        <w:rPr>
          <w:rFonts w:ascii="Times New Roman" w:hAnsi="Times New Roman" w:cs="Times New Roman"/>
          <w:i/>
          <w:lang w:val="en-GB"/>
        </w:rPr>
        <w:t>KrV</w:t>
      </w:r>
      <w:proofErr w:type="spellEnd"/>
      <w:r w:rsidR="00075BAB" w:rsidRPr="004E67FE">
        <w:rPr>
          <w:rFonts w:ascii="Times New Roman" w:hAnsi="Times New Roman" w:cs="Times New Roman"/>
          <w:i/>
          <w:lang w:val="en-GB"/>
        </w:rPr>
        <w:t xml:space="preserve"> </w:t>
      </w:r>
      <w:r w:rsidRPr="004E67FE">
        <w:rPr>
          <w:rFonts w:ascii="Times New Roman" w:hAnsi="Times New Roman" w:cs="Times New Roman"/>
          <w:lang w:val="en-GB"/>
        </w:rPr>
        <w:t>A 554, B 582). The causes can be traced back to the person</w:t>
      </w:r>
      <w:r w:rsidR="00B142E4">
        <w:rPr>
          <w:rFonts w:ascii="Times New Roman" w:hAnsi="Times New Roman" w:cs="Times New Roman"/>
          <w:lang w:val="en-GB"/>
        </w:rPr>
        <w:t>’</w:t>
      </w:r>
      <w:r w:rsidRPr="004E67FE">
        <w:rPr>
          <w:rFonts w:ascii="Times New Roman" w:hAnsi="Times New Roman" w:cs="Times New Roman"/>
          <w:lang w:val="en-GB"/>
        </w:rPr>
        <w:t xml:space="preserve">s character, upbringing, bad company and the like. We cite all these facts as causal for the behaviour and therefore explanatory. Such deterministic explanations are available to us when we consider the action as </w:t>
      </w:r>
      <w:r w:rsidRPr="004E67FE">
        <w:rPr>
          <w:rFonts w:ascii="Times New Roman" w:hAnsi="Times New Roman" w:cs="Times New Roman"/>
          <w:i/>
          <w:lang w:val="en-GB"/>
        </w:rPr>
        <w:t>observers</w:t>
      </w:r>
      <w:r w:rsidRPr="004E67FE">
        <w:rPr>
          <w:rFonts w:ascii="Times New Roman" w:hAnsi="Times New Roman" w:cs="Times New Roman"/>
          <w:lang w:val="en-GB"/>
        </w:rPr>
        <w:t xml:space="preserve"> (see </w:t>
      </w:r>
      <w:proofErr w:type="spellStart"/>
      <w:r w:rsidR="00075BAB" w:rsidRPr="004E67FE">
        <w:rPr>
          <w:rFonts w:ascii="Times New Roman" w:hAnsi="Times New Roman" w:cs="Times New Roman"/>
          <w:i/>
          <w:lang w:val="en-GB"/>
        </w:rPr>
        <w:t>KrV</w:t>
      </w:r>
      <w:proofErr w:type="spellEnd"/>
      <w:r w:rsidR="00075BAB" w:rsidRPr="004E67FE">
        <w:rPr>
          <w:rFonts w:ascii="Times New Roman" w:hAnsi="Times New Roman" w:cs="Times New Roman"/>
          <w:i/>
          <w:lang w:val="en-GB"/>
        </w:rPr>
        <w:t xml:space="preserve"> </w:t>
      </w:r>
      <w:r w:rsidRPr="004E67FE">
        <w:rPr>
          <w:rFonts w:ascii="Times New Roman" w:hAnsi="Times New Roman" w:cs="Times New Roman"/>
          <w:lang w:val="en-GB"/>
        </w:rPr>
        <w:t>A 550, B 578).</w:t>
      </w:r>
    </w:p>
    <w:p w14:paraId="600DECC2" w14:textId="0401A97D" w:rsidR="00F60886" w:rsidRPr="004E67FE" w:rsidRDefault="00F60886" w:rsidP="00685AFB">
      <w:pPr>
        <w:widowControl w:val="0"/>
        <w:autoSpaceDE w:val="0"/>
        <w:autoSpaceDN w:val="0"/>
        <w:adjustRightInd w:val="0"/>
        <w:spacing w:after="240" w:line="360" w:lineRule="auto"/>
        <w:rPr>
          <w:rFonts w:ascii="Times New Roman" w:hAnsi="Times New Roman" w:cs="Times New Roman"/>
          <w:lang w:val="en-GB"/>
        </w:rPr>
      </w:pPr>
      <w:r w:rsidRPr="004E67FE">
        <w:rPr>
          <w:rFonts w:ascii="Times New Roman" w:hAnsi="Times New Roman" w:cs="Times New Roman"/>
          <w:lang w:val="en-GB"/>
        </w:rPr>
        <w:t xml:space="preserve">Observation, however, also affords us a more intimate view of ourselves that takes into account feelings, desires, inclinations and the like. Actions are the product of a power: the </w:t>
      </w:r>
      <w:proofErr w:type="spellStart"/>
      <w:r w:rsidRPr="004E67FE">
        <w:rPr>
          <w:rFonts w:ascii="Times New Roman" w:hAnsi="Times New Roman" w:cs="Times New Roman"/>
          <w:i/>
          <w:lang w:val="en-GB"/>
        </w:rPr>
        <w:t>Begehrungsvermögen</w:t>
      </w:r>
      <w:proofErr w:type="spellEnd"/>
      <w:r w:rsidRPr="004E67FE">
        <w:rPr>
          <w:rFonts w:ascii="Times New Roman" w:hAnsi="Times New Roman" w:cs="Times New Roman"/>
          <w:lang w:val="en-GB"/>
        </w:rPr>
        <w:t xml:space="preserve"> or </w:t>
      </w:r>
      <w:proofErr w:type="spellStart"/>
      <w:r w:rsidRPr="004E67FE">
        <w:rPr>
          <w:rFonts w:ascii="Times New Roman" w:hAnsi="Times New Roman" w:cs="Times New Roman"/>
          <w:i/>
          <w:lang w:val="en-GB"/>
        </w:rPr>
        <w:t>facultas</w:t>
      </w:r>
      <w:proofErr w:type="spellEnd"/>
      <w:r w:rsidRPr="004E67FE">
        <w:rPr>
          <w:rFonts w:ascii="Times New Roman" w:hAnsi="Times New Roman" w:cs="Times New Roman"/>
          <w:i/>
          <w:lang w:val="en-GB"/>
        </w:rPr>
        <w:t xml:space="preserve"> </w:t>
      </w:r>
      <w:proofErr w:type="spellStart"/>
      <w:r w:rsidRPr="004E67FE">
        <w:rPr>
          <w:rFonts w:ascii="Times New Roman" w:hAnsi="Times New Roman" w:cs="Times New Roman"/>
          <w:i/>
          <w:lang w:val="en-GB"/>
        </w:rPr>
        <w:t>appetitiva</w:t>
      </w:r>
      <w:proofErr w:type="spellEnd"/>
      <w:r w:rsidRPr="004E67FE">
        <w:rPr>
          <w:rFonts w:ascii="Times New Roman" w:hAnsi="Times New Roman" w:cs="Times New Roman"/>
          <w:lang w:val="en-GB"/>
        </w:rPr>
        <w:t xml:space="preserve">. This is the </w:t>
      </w:r>
      <w:r w:rsidR="00B142E4">
        <w:rPr>
          <w:rFonts w:ascii="Times New Roman" w:hAnsi="Times New Roman" w:cs="Times New Roman"/>
          <w:lang w:val="en-GB"/>
        </w:rPr>
        <w:t>‘</w:t>
      </w:r>
      <w:r w:rsidRPr="004E67FE">
        <w:rPr>
          <w:rFonts w:ascii="Times New Roman" w:hAnsi="Times New Roman" w:cs="Times New Roman"/>
          <w:lang w:val="en-GB"/>
        </w:rPr>
        <w:t>power to be, by means of one</w:t>
      </w:r>
      <w:r w:rsidR="00B142E4">
        <w:rPr>
          <w:rFonts w:ascii="Times New Roman" w:hAnsi="Times New Roman" w:cs="Times New Roman"/>
          <w:lang w:val="en-GB"/>
        </w:rPr>
        <w:t>’</w:t>
      </w:r>
      <w:r w:rsidRPr="004E67FE">
        <w:rPr>
          <w:rFonts w:ascii="Times New Roman" w:hAnsi="Times New Roman" w:cs="Times New Roman"/>
          <w:lang w:val="en-GB"/>
        </w:rPr>
        <w:t>s representations, the cause of the objects of these representations</w:t>
      </w:r>
      <w:r w:rsidR="00B142E4">
        <w:rPr>
          <w:rFonts w:ascii="Times New Roman" w:hAnsi="Times New Roman" w:cs="Times New Roman"/>
          <w:lang w:val="en-GB"/>
        </w:rPr>
        <w:t>’</w:t>
      </w:r>
      <w:r w:rsidRPr="004E67FE">
        <w:rPr>
          <w:rFonts w:ascii="Times New Roman" w:hAnsi="Times New Roman" w:cs="Times New Roman"/>
          <w:lang w:val="en-GB"/>
        </w:rPr>
        <w:t xml:space="preserve"> (</w:t>
      </w:r>
      <w:r w:rsidRPr="004E67FE">
        <w:rPr>
          <w:rFonts w:ascii="Times New Roman" w:hAnsi="Times New Roman" w:cs="Times New Roman"/>
          <w:i/>
          <w:lang w:val="en-GB"/>
        </w:rPr>
        <w:t>MS</w:t>
      </w:r>
      <w:r w:rsidRPr="004E67FE">
        <w:rPr>
          <w:rFonts w:ascii="Times New Roman" w:hAnsi="Times New Roman" w:cs="Times New Roman"/>
          <w:lang w:val="en-GB"/>
        </w:rPr>
        <w:t xml:space="preserve"> 6:211, translation modified)</w:t>
      </w:r>
      <w:r w:rsidRPr="004E67FE">
        <w:rPr>
          <w:rFonts w:ascii="Times New Roman" w:hAnsi="Times New Roman" w:cs="Times New Roman"/>
          <w:i/>
          <w:lang w:val="en-GB"/>
        </w:rPr>
        <w:t>.</w:t>
      </w:r>
      <w:r w:rsidRPr="004E67FE">
        <w:rPr>
          <w:rStyle w:val="FootnoteReference"/>
          <w:rFonts w:ascii="Times New Roman" w:hAnsi="Times New Roman" w:cs="Times New Roman"/>
          <w:lang w:val="en-GB"/>
        </w:rPr>
        <w:footnoteReference w:id="24"/>
      </w:r>
      <w:r w:rsidRPr="004E67FE">
        <w:rPr>
          <w:rFonts w:ascii="Times New Roman" w:hAnsi="Times New Roman" w:cs="Times New Roman"/>
          <w:lang w:val="en-GB"/>
        </w:rPr>
        <w:t xml:space="preserve"> The </w:t>
      </w:r>
      <w:r w:rsidR="00B142E4">
        <w:rPr>
          <w:rFonts w:ascii="Times New Roman" w:hAnsi="Times New Roman" w:cs="Times New Roman"/>
          <w:lang w:val="en-GB"/>
        </w:rPr>
        <w:t>‘</w:t>
      </w:r>
      <w:r w:rsidRPr="004E67FE">
        <w:rPr>
          <w:rFonts w:ascii="Times New Roman" w:hAnsi="Times New Roman" w:cs="Times New Roman"/>
          <w:lang w:val="en-GB"/>
        </w:rPr>
        <w:t>cause of the objects</w:t>
      </w:r>
      <w:r w:rsidR="00B142E4">
        <w:rPr>
          <w:rFonts w:ascii="Times New Roman" w:hAnsi="Times New Roman" w:cs="Times New Roman"/>
          <w:lang w:val="en-GB"/>
        </w:rPr>
        <w:t>’</w:t>
      </w:r>
      <w:r w:rsidRPr="004E67FE">
        <w:rPr>
          <w:rFonts w:ascii="Times New Roman" w:hAnsi="Times New Roman" w:cs="Times New Roman"/>
          <w:lang w:val="en-GB"/>
        </w:rPr>
        <w:t xml:space="preserve"> is further analysed into </w:t>
      </w:r>
      <w:r w:rsidR="00B142E4">
        <w:rPr>
          <w:rFonts w:ascii="Times New Roman" w:hAnsi="Times New Roman" w:cs="Times New Roman"/>
          <w:lang w:val="en-GB"/>
        </w:rPr>
        <w:t>‘</w:t>
      </w:r>
      <w:r w:rsidRPr="004E67FE">
        <w:rPr>
          <w:rFonts w:ascii="Times New Roman" w:hAnsi="Times New Roman" w:cs="Times New Roman"/>
          <w:lang w:val="en-GB"/>
        </w:rPr>
        <w:t>impelling causes</w:t>
      </w:r>
      <w:r w:rsidR="00B142E4">
        <w:rPr>
          <w:rFonts w:ascii="Times New Roman" w:hAnsi="Times New Roman" w:cs="Times New Roman"/>
          <w:lang w:val="en-GB"/>
        </w:rPr>
        <w:t>’</w:t>
      </w:r>
      <w:r w:rsidRPr="004E67FE">
        <w:rPr>
          <w:rFonts w:ascii="Times New Roman" w:hAnsi="Times New Roman" w:cs="Times New Roman"/>
          <w:lang w:val="en-GB"/>
        </w:rPr>
        <w:t xml:space="preserve"> (</w:t>
      </w:r>
      <w:proofErr w:type="spellStart"/>
      <w:r w:rsidRPr="004E67FE">
        <w:rPr>
          <w:rFonts w:ascii="Times New Roman" w:hAnsi="Times New Roman" w:cs="Times New Roman"/>
          <w:i/>
          <w:lang w:val="en-GB"/>
        </w:rPr>
        <w:t>Mrongovius</w:t>
      </w:r>
      <w:proofErr w:type="spellEnd"/>
      <w:r w:rsidRPr="004E67FE">
        <w:rPr>
          <w:rFonts w:ascii="Times New Roman" w:hAnsi="Times New Roman" w:cs="Times New Roman"/>
          <w:lang w:val="en-GB"/>
        </w:rPr>
        <w:t xml:space="preserve"> 29: 895, </w:t>
      </w:r>
      <w:proofErr w:type="spellStart"/>
      <w:r w:rsidRPr="004E67FE">
        <w:rPr>
          <w:rFonts w:ascii="Times New Roman" w:hAnsi="Times New Roman" w:cs="Times New Roman"/>
          <w:i/>
          <w:lang w:val="en-GB"/>
        </w:rPr>
        <w:t>Dohna</w:t>
      </w:r>
      <w:proofErr w:type="spellEnd"/>
      <w:r w:rsidRPr="004E67FE">
        <w:rPr>
          <w:rFonts w:ascii="Times New Roman" w:hAnsi="Times New Roman" w:cs="Times New Roman"/>
          <w:lang w:val="en-GB"/>
        </w:rPr>
        <w:t xml:space="preserve"> 28:677, </w:t>
      </w:r>
      <w:proofErr w:type="spellStart"/>
      <w:r w:rsidRPr="004E67FE">
        <w:rPr>
          <w:rFonts w:ascii="Times New Roman" w:hAnsi="Times New Roman" w:cs="Times New Roman"/>
          <w:i/>
          <w:lang w:val="en-GB"/>
        </w:rPr>
        <w:t>Vigilantius</w:t>
      </w:r>
      <w:proofErr w:type="spellEnd"/>
      <w:r w:rsidRPr="004E67FE">
        <w:rPr>
          <w:rFonts w:ascii="Times New Roman" w:hAnsi="Times New Roman" w:cs="Times New Roman"/>
          <w:lang w:val="en-GB"/>
        </w:rPr>
        <w:t xml:space="preserve"> 29:1014), which are distinguished into </w:t>
      </w:r>
      <w:r w:rsidR="00B142E4">
        <w:rPr>
          <w:rFonts w:ascii="Times New Roman" w:hAnsi="Times New Roman" w:cs="Times New Roman"/>
          <w:lang w:val="en-GB"/>
        </w:rPr>
        <w:t>‘</w:t>
      </w:r>
      <w:r w:rsidRPr="004E67FE">
        <w:rPr>
          <w:rFonts w:ascii="Times New Roman" w:hAnsi="Times New Roman" w:cs="Times New Roman"/>
          <w:lang w:val="en-GB"/>
        </w:rPr>
        <w:t>intellectual</w:t>
      </w:r>
      <w:r w:rsidR="00B142E4">
        <w:rPr>
          <w:rFonts w:ascii="Times New Roman" w:hAnsi="Times New Roman" w:cs="Times New Roman"/>
          <w:lang w:val="en-GB"/>
        </w:rPr>
        <w:t>’</w:t>
      </w:r>
      <w:r w:rsidRPr="004E67FE">
        <w:rPr>
          <w:rFonts w:ascii="Times New Roman" w:hAnsi="Times New Roman" w:cs="Times New Roman"/>
          <w:lang w:val="en-GB"/>
        </w:rPr>
        <w:t xml:space="preserve"> causes, which Kant also calls </w:t>
      </w:r>
      <w:r w:rsidR="00B142E4">
        <w:rPr>
          <w:rFonts w:ascii="Times New Roman" w:hAnsi="Times New Roman" w:cs="Times New Roman"/>
          <w:lang w:val="en-GB"/>
        </w:rPr>
        <w:t>‘</w:t>
      </w:r>
      <w:r w:rsidRPr="004E67FE">
        <w:rPr>
          <w:rFonts w:ascii="Times New Roman" w:hAnsi="Times New Roman" w:cs="Times New Roman"/>
          <w:lang w:val="en-GB"/>
        </w:rPr>
        <w:t>motives</w:t>
      </w:r>
      <w:r w:rsidR="00B142E4">
        <w:rPr>
          <w:rFonts w:ascii="Times New Roman" w:hAnsi="Times New Roman" w:cs="Times New Roman"/>
          <w:lang w:val="en-GB"/>
        </w:rPr>
        <w:t>’</w:t>
      </w:r>
      <w:r w:rsidRPr="004E67FE">
        <w:rPr>
          <w:rFonts w:ascii="Times New Roman" w:hAnsi="Times New Roman" w:cs="Times New Roman"/>
          <w:lang w:val="en-GB"/>
        </w:rPr>
        <w:t xml:space="preserve">, and </w:t>
      </w:r>
      <w:r w:rsidR="00B142E4">
        <w:rPr>
          <w:rFonts w:ascii="Times New Roman" w:hAnsi="Times New Roman" w:cs="Times New Roman"/>
          <w:lang w:val="en-GB"/>
        </w:rPr>
        <w:lastRenderedPageBreak/>
        <w:t>‘</w:t>
      </w:r>
      <w:r w:rsidRPr="004E67FE">
        <w:rPr>
          <w:rFonts w:ascii="Times New Roman" w:hAnsi="Times New Roman" w:cs="Times New Roman"/>
          <w:lang w:val="en-GB"/>
        </w:rPr>
        <w:t>sensible</w:t>
      </w:r>
      <w:r w:rsidR="00B142E4">
        <w:rPr>
          <w:rFonts w:ascii="Times New Roman" w:hAnsi="Times New Roman" w:cs="Times New Roman"/>
          <w:lang w:val="en-GB"/>
        </w:rPr>
        <w:t>’</w:t>
      </w:r>
      <w:r w:rsidRPr="004E67FE">
        <w:rPr>
          <w:rFonts w:ascii="Times New Roman" w:hAnsi="Times New Roman" w:cs="Times New Roman"/>
          <w:lang w:val="en-GB"/>
        </w:rPr>
        <w:t xml:space="preserve"> or </w:t>
      </w:r>
      <w:r w:rsidR="00B142E4">
        <w:rPr>
          <w:rFonts w:ascii="Times New Roman" w:hAnsi="Times New Roman" w:cs="Times New Roman"/>
          <w:lang w:val="en-GB"/>
        </w:rPr>
        <w:t>‘</w:t>
      </w:r>
      <w:r w:rsidRPr="004E67FE">
        <w:rPr>
          <w:rFonts w:ascii="Times New Roman" w:hAnsi="Times New Roman" w:cs="Times New Roman"/>
          <w:lang w:val="en-GB"/>
        </w:rPr>
        <w:t>sensitive</w:t>
      </w:r>
      <w:r w:rsidR="00B142E4">
        <w:rPr>
          <w:rFonts w:ascii="Times New Roman" w:hAnsi="Times New Roman" w:cs="Times New Roman"/>
          <w:lang w:val="en-GB"/>
        </w:rPr>
        <w:t>’</w:t>
      </w:r>
      <w:r w:rsidRPr="004E67FE">
        <w:rPr>
          <w:rFonts w:ascii="Times New Roman" w:hAnsi="Times New Roman" w:cs="Times New Roman"/>
          <w:lang w:val="en-GB"/>
        </w:rPr>
        <w:t xml:space="preserve">, which he also calls </w:t>
      </w:r>
      <w:r w:rsidR="00B142E4">
        <w:rPr>
          <w:rFonts w:ascii="Times New Roman" w:hAnsi="Times New Roman" w:cs="Times New Roman"/>
          <w:lang w:val="en-GB"/>
        </w:rPr>
        <w:t>‘</w:t>
      </w:r>
      <w:r w:rsidRPr="004E67FE">
        <w:rPr>
          <w:rFonts w:ascii="Times New Roman" w:hAnsi="Times New Roman" w:cs="Times New Roman"/>
          <w:lang w:val="en-GB"/>
        </w:rPr>
        <w:t>stimuli</w:t>
      </w:r>
      <w:r w:rsidR="00B142E4">
        <w:rPr>
          <w:rFonts w:ascii="Times New Roman" w:hAnsi="Times New Roman" w:cs="Times New Roman"/>
          <w:lang w:val="en-GB"/>
        </w:rPr>
        <w:t>’</w:t>
      </w:r>
      <w:r w:rsidRPr="004E67FE">
        <w:rPr>
          <w:rFonts w:ascii="Times New Roman" w:hAnsi="Times New Roman" w:cs="Times New Roman"/>
          <w:lang w:val="en-GB"/>
        </w:rPr>
        <w:t>.</w:t>
      </w:r>
      <w:r w:rsidRPr="004E67FE">
        <w:rPr>
          <w:rStyle w:val="FootnoteReference"/>
          <w:rFonts w:ascii="Times New Roman" w:hAnsi="Times New Roman" w:cs="Times New Roman"/>
          <w:lang w:val="en-GB"/>
        </w:rPr>
        <w:footnoteReference w:id="25"/>
      </w:r>
      <w:r w:rsidRPr="004E67FE">
        <w:rPr>
          <w:rFonts w:ascii="Times New Roman" w:hAnsi="Times New Roman" w:cs="Times New Roman"/>
          <w:lang w:val="en-GB"/>
        </w:rPr>
        <w:t xml:space="preserve"> This more intimate perspective on human psychology allows for </w:t>
      </w:r>
      <w:r w:rsidR="00B142E4">
        <w:rPr>
          <w:rFonts w:ascii="Times New Roman" w:hAnsi="Times New Roman" w:cs="Times New Roman"/>
          <w:lang w:val="en-GB"/>
        </w:rPr>
        <w:t>‘</w:t>
      </w:r>
      <w:r w:rsidRPr="004E67FE">
        <w:rPr>
          <w:rFonts w:ascii="Times New Roman" w:hAnsi="Times New Roman" w:cs="Times New Roman"/>
          <w:lang w:val="en-GB"/>
        </w:rPr>
        <w:t>free</w:t>
      </w:r>
      <w:r w:rsidR="00B142E4">
        <w:rPr>
          <w:rFonts w:ascii="Times New Roman" w:hAnsi="Times New Roman" w:cs="Times New Roman"/>
          <w:lang w:val="en-GB"/>
        </w:rPr>
        <w:t>’</w:t>
      </w:r>
      <w:r w:rsidRPr="004E67FE">
        <w:rPr>
          <w:rFonts w:ascii="Times New Roman" w:hAnsi="Times New Roman" w:cs="Times New Roman"/>
          <w:lang w:val="en-GB"/>
        </w:rPr>
        <w:t xml:space="preserve"> to have application, in a negative sense, just in case the action is not the product of reflexes or unchecked inclinations, instincts, feelings</w:t>
      </w:r>
      <w:r w:rsidR="00B6108B">
        <w:rPr>
          <w:rFonts w:ascii="Times New Roman" w:hAnsi="Times New Roman" w:cs="Times New Roman"/>
          <w:lang w:val="en-GB"/>
        </w:rPr>
        <w:t xml:space="preserve"> or</w:t>
      </w:r>
      <w:r w:rsidRPr="004E67FE">
        <w:rPr>
          <w:rFonts w:ascii="Times New Roman" w:hAnsi="Times New Roman" w:cs="Times New Roman"/>
          <w:lang w:val="en-GB"/>
        </w:rPr>
        <w:t xml:space="preserve"> desires</w:t>
      </w:r>
      <w:r w:rsidR="00B6108B">
        <w:rPr>
          <w:rFonts w:ascii="Times New Roman" w:hAnsi="Times New Roman" w:cs="Times New Roman"/>
          <w:lang w:val="en-GB"/>
        </w:rPr>
        <w:t>;</w:t>
      </w:r>
      <w:r w:rsidRPr="004E67FE">
        <w:rPr>
          <w:rFonts w:ascii="Times New Roman" w:hAnsi="Times New Roman" w:cs="Times New Roman"/>
          <w:lang w:val="en-GB"/>
        </w:rPr>
        <w:t xml:space="preserve"> in short, sensible causes.</w:t>
      </w:r>
    </w:p>
    <w:p w14:paraId="600DECC3" w14:textId="29D9AF48" w:rsidR="00F60886" w:rsidRPr="004E67FE" w:rsidRDefault="00F60886" w:rsidP="00685AFB">
      <w:pPr>
        <w:widowControl w:val="0"/>
        <w:autoSpaceDE w:val="0"/>
        <w:autoSpaceDN w:val="0"/>
        <w:adjustRightInd w:val="0"/>
        <w:spacing w:after="240" w:line="360" w:lineRule="auto"/>
        <w:rPr>
          <w:rFonts w:ascii="Times New Roman" w:hAnsi="Times New Roman" w:cs="Times New Roman"/>
          <w:lang w:val="en-GB"/>
        </w:rPr>
      </w:pPr>
      <w:r w:rsidRPr="004E67FE">
        <w:rPr>
          <w:rFonts w:ascii="Times New Roman" w:hAnsi="Times New Roman" w:cs="Times New Roman"/>
          <w:lang w:val="en-GB"/>
        </w:rPr>
        <w:t xml:space="preserve">If we ask why this negative sense of </w:t>
      </w:r>
      <w:r w:rsidR="00B142E4">
        <w:rPr>
          <w:rFonts w:ascii="Times New Roman" w:hAnsi="Times New Roman" w:cs="Times New Roman"/>
          <w:lang w:val="en-GB"/>
        </w:rPr>
        <w:t>‘</w:t>
      </w:r>
      <w:r w:rsidRPr="004E67FE">
        <w:rPr>
          <w:rFonts w:ascii="Times New Roman" w:hAnsi="Times New Roman" w:cs="Times New Roman"/>
          <w:lang w:val="en-GB"/>
        </w:rPr>
        <w:t>free</w:t>
      </w:r>
      <w:r w:rsidR="00B142E4">
        <w:rPr>
          <w:rFonts w:ascii="Times New Roman" w:hAnsi="Times New Roman" w:cs="Times New Roman"/>
          <w:lang w:val="en-GB"/>
        </w:rPr>
        <w:t>’</w:t>
      </w:r>
      <w:r w:rsidRPr="004E67FE">
        <w:rPr>
          <w:rFonts w:ascii="Times New Roman" w:hAnsi="Times New Roman" w:cs="Times New Roman"/>
          <w:lang w:val="en-GB"/>
        </w:rPr>
        <w:t xml:space="preserve"> matters, there is an obvious answer to be found in Kant</w:t>
      </w:r>
      <w:r w:rsidR="00B142E4">
        <w:rPr>
          <w:rFonts w:ascii="Times New Roman" w:hAnsi="Times New Roman" w:cs="Times New Roman"/>
          <w:lang w:val="en-GB"/>
        </w:rPr>
        <w:t>’</w:t>
      </w:r>
      <w:r w:rsidRPr="004E67FE">
        <w:rPr>
          <w:rFonts w:ascii="Times New Roman" w:hAnsi="Times New Roman" w:cs="Times New Roman"/>
          <w:lang w:val="en-GB"/>
        </w:rPr>
        <w:t>s moral philosophy: freedom from sensible causes is freedom from pathological causes (</w:t>
      </w:r>
      <w:r w:rsidRPr="004E67FE">
        <w:rPr>
          <w:rFonts w:ascii="Times New Roman" w:hAnsi="Times New Roman" w:cs="Times New Roman"/>
          <w:i/>
          <w:lang w:val="en-GB"/>
        </w:rPr>
        <w:t>G</w:t>
      </w:r>
      <w:r w:rsidRPr="004E67FE">
        <w:rPr>
          <w:rFonts w:ascii="Times New Roman" w:hAnsi="Times New Roman" w:cs="Times New Roman"/>
          <w:lang w:val="en-GB"/>
        </w:rPr>
        <w:t xml:space="preserve"> 4:397-99, </w:t>
      </w:r>
      <w:r w:rsidRPr="004E67FE">
        <w:rPr>
          <w:rFonts w:ascii="Times New Roman" w:hAnsi="Times New Roman" w:cs="Times New Roman"/>
          <w:i/>
          <w:lang w:val="en-GB"/>
        </w:rPr>
        <w:t>MS</w:t>
      </w:r>
      <w:r w:rsidRPr="004E67FE">
        <w:rPr>
          <w:rFonts w:ascii="Times New Roman" w:hAnsi="Times New Roman" w:cs="Times New Roman"/>
          <w:lang w:val="en-GB"/>
        </w:rPr>
        <w:t xml:space="preserve"> 6:378)</w:t>
      </w:r>
      <w:r w:rsidR="00B6108B">
        <w:rPr>
          <w:rFonts w:ascii="Times New Roman" w:hAnsi="Times New Roman" w:cs="Times New Roman"/>
          <w:lang w:val="en-GB"/>
        </w:rPr>
        <w:t>, which</w:t>
      </w:r>
      <w:r w:rsidRPr="004E67FE">
        <w:rPr>
          <w:rFonts w:ascii="Times New Roman" w:hAnsi="Times New Roman" w:cs="Times New Roman"/>
          <w:lang w:val="en-GB"/>
        </w:rPr>
        <w:t xml:space="preserve"> opens the way for determination by potentially free-making motives, in particular the free-making motive in the singular, which is the moral law (</w:t>
      </w:r>
      <w:r w:rsidRPr="004E67FE">
        <w:rPr>
          <w:rFonts w:ascii="Times New Roman" w:hAnsi="Times New Roman" w:cs="Times New Roman"/>
          <w:i/>
          <w:lang w:val="en-GB"/>
        </w:rPr>
        <w:t xml:space="preserve">G </w:t>
      </w:r>
      <w:r w:rsidRPr="004E67FE">
        <w:rPr>
          <w:rFonts w:ascii="Times New Roman" w:hAnsi="Times New Roman" w:cs="Times New Roman"/>
          <w:lang w:val="en-GB"/>
        </w:rPr>
        <w:t>4:427). Let</w:t>
      </w:r>
      <w:r w:rsidR="00B142E4">
        <w:rPr>
          <w:rFonts w:ascii="Times New Roman" w:hAnsi="Times New Roman" w:cs="Times New Roman"/>
          <w:lang w:val="en-GB"/>
        </w:rPr>
        <w:t>’</w:t>
      </w:r>
      <w:r w:rsidRPr="004E67FE">
        <w:rPr>
          <w:rFonts w:ascii="Times New Roman" w:hAnsi="Times New Roman" w:cs="Times New Roman"/>
          <w:lang w:val="en-GB"/>
        </w:rPr>
        <w:t>s call this the moralist shortcut. As we shall see</w:t>
      </w:r>
      <w:r w:rsidR="00B6108B">
        <w:rPr>
          <w:rFonts w:ascii="Times New Roman" w:hAnsi="Times New Roman" w:cs="Times New Roman"/>
          <w:lang w:val="en-GB"/>
        </w:rPr>
        <w:t>,</w:t>
      </w:r>
      <w:r w:rsidRPr="004E67FE">
        <w:rPr>
          <w:rFonts w:ascii="Times New Roman" w:hAnsi="Times New Roman" w:cs="Times New Roman"/>
          <w:lang w:val="en-GB"/>
        </w:rPr>
        <w:t xml:space="preserve"> moralist shortcuts will be available at several stages of this regressive argument</w:t>
      </w:r>
      <w:r w:rsidR="00B6108B">
        <w:rPr>
          <w:rFonts w:ascii="Times New Roman" w:hAnsi="Times New Roman" w:cs="Times New Roman"/>
          <w:lang w:val="en-GB"/>
        </w:rPr>
        <w:t>,</w:t>
      </w:r>
      <w:r w:rsidRPr="004E67FE">
        <w:rPr>
          <w:rFonts w:ascii="Times New Roman" w:hAnsi="Times New Roman" w:cs="Times New Roman"/>
          <w:lang w:val="en-GB"/>
        </w:rPr>
        <w:t xml:space="preserve"> and as a general strategy I shall seek to avoid </w:t>
      </w:r>
      <w:r w:rsidR="001D06CB" w:rsidRPr="004E67FE">
        <w:rPr>
          <w:rFonts w:ascii="Times New Roman" w:hAnsi="Times New Roman" w:cs="Times New Roman"/>
          <w:lang w:val="en-GB"/>
        </w:rPr>
        <w:t>them because they effectively allow the</w:t>
      </w:r>
      <w:r w:rsidRPr="004E67FE">
        <w:rPr>
          <w:rFonts w:ascii="Times New Roman" w:hAnsi="Times New Roman" w:cs="Times New Roman"/>
          <w:lang w:val="en-GB"/>
        </w:rPr>
        <w:t xml:space="preserve"> interest in freedom </w:t>
      </w:r>
      <w:r w:rsidR="001D06CB" w:rsidRPr="004E67FE">
        <w:rPr>
          <w:rFonts w:ascii="Times New Roman" w:hAnsi="Times New Roman" w:cs="Times New Roman"/>
          <w:lang w:val="en-GB"/>
        </w:rPr>
        <w:t>to</w:t>
      </w:r>
      <w:r w:rsidRPr="004E67FE">
        <w:rPr>
          <w:rFonts w:ascii="Times New Roman" w:hAnsi="Times New Roman" w:cs="Times New Roman"/>
          <w:lang w:val="en-GB"/>
        </w:rPr>
        <w:t xml:space="preserve"> overtake the argument</w:t>
      </w:r>
      <w:r w:rsidR="001D06CB" w:rsidRPr="004E67FE">
        <w:rPr>
          <w:rFonts w:ascii="Times New Roman" w:hAnsi="Times New Roman" w:cs="Times New Roman"/>
          <w:lang w:val="en-GB"/>
        </w:rPr>
        <w:t xml:space="preserve"> about its nature and reality</w:t>
      </w:r>
      <w:r w:rsidRPr="004E67FE">
        <w:rPr>
          <w:rFonts w:ascii="Times New Roman" w:hAnsi="Times New Roman" w:cs="Times New Roman"/>
          <w:lang w:val="en-GB"/>
        </w:rPr>
        <w:t xml:space="preserve">. More specifically, at this juncture, the effect of </w:t>
      </w:r>
      <w:r w:rsidR="00B6108B">
        <w:rPr>
          <w:rFonts w:ascii="Times New Roman" w:hAnsi="Times New Roman" w:cs="Times New Roman"/>
          <w:lang w:val="en-GB"/>
        </w:rPr>
        <w:t xml:space="preserve">morally </w:t>
      </w:r>
      <w:r w:rsidRPr="004E67FE">
        <w:rPr>
          <w:rFonts w:ascii="Times New Roman" w:hAnsi="Times New Roman" w:cs="Times New Roman"/>
          <w:lang w:val="en-GB"/>
        </w:rPr>
        <w:t xml:space="preserve">interpreting the positive sense of </w:t>
      </w:r>
      <w:r w:rsidR="00433FCF">
        <w:rPr>
          <w:rFonts w:ascii="Times New Roman" w:hAnsi="Times New Roman" w:cs="Times New Roman"/>
          <w:lang w:val="en-GB"/>
        </w:rPr>
        <w:t>'</w:t>
      </w:r>
      <w:r w:rsidRPr="00433FCF">
        <w:rPr>
          <w:rFonts w:ascii="Times New Roman" w:hAnsi="Times New Roman" w:cs="Times New Roman"/>
          <w:highlight w:val="yellow"/>
          <w:lang w:val="en-GB"/>
        </w:rPr>
        <w:t>free</w:t>
      </w:r>
      <w:r w:rsidR="00433FCF">
        <w:rPr>
          <w:rFonts w:ascii="Times New Roman" w:hAnsi="Times New Roman" w:cs="Times New Roman"/>
          <w:lang w:val="en-GB"/>
        </w:rPr>
        <w:t>'</w:t>
      </w:r>
      <w:r w:rsidRPr="004E67FE">
        <w:rPr>
          <w:rFonts w:ascii="Times New Roman" w:hAnsi="Times New Roman" w:cs="Times New Roman"/>
          <w:lang w:val="en-GB"/>
        </w:rPr>
        <w:t xml:space="preserve"> will be to make </w:t>
      </w:r>
      <w:r w:rsidR="00433FCF">
        <w:rPr>
          <w:rFonts w:ascii="Times New Roman" w:hAnsi="Times New Roman" w:cs="Times New Roman"/>
          <w:lang w:val="en-GB"/>
        </w:rPr>
        <w:t>'</w:t>
      </w:r>
      <w:proofErr w:type="spellStart"/>
      <w:r w:rsidRPr="00433FCF">
        <w:rPr>
          <w:rFonts w:ascii="Times New Roman" w:hAnsi="Times New Roman" w:cs="Times New Roman"/>
          <w:lang w:val="en-GB"/>
        </w:rPr>
        <w:t>unfree</w:t>
      </w:r>
      <w:proofErr w:type="spellEnd"/>
      <w:r w:rsidR="00433FCF">
        <w:rPr>
          <w:rFonts w:ascii="Times New Roman" w:hAnsi="Times New Roman" w:cs="Times New Roman"/>
          <w:lang w:val="en-GB"/>
        </w:rPr>
        <w:t>'</w:t>
      </w:r>
      <w:r w:rsidRPr="004E67FE">
        <w:rPr>
          <w:rFonts w:ascii="Times New Roman" w:hAnsi="Times New Roman" w:cs="Times New Roman"/>
          <w:lang w:val="en-GB"/>
        </w:rPr>
        <w:t xml:space="preserve"> equivalent to </w:t>
      </w:r>
      <w:r w:rsidR="00433FCF">
        <w:rPr>
          <w:rFonts w:ascii="Times New Roman" w:hAnsi="Times New Roman" w:cs="Times New Roman"/>
          <w:lang w:val="en-GB"/>
        </w:rPr>
        <w:t>'</w:t>
      </w:r>
      <w:r w:rsidRPr="004E67FE">
        <w:rPr>
          <w:rFonts w:ascii="Times New Roman" w:hAnsi="Times New Roman" w:cs="Times New Roman"/>
          <w:lang w:val="en-GB"/>
        </w:rPr>
        <w:t>immoral</w:t>
      </w:r>
      <w:r w:rsidR="00433FCF">
        <w:rPr>
          <w:rFonts w:ascii="Times New Roman" w:hAnsi="Times New Roman" w:cs="Times New Roman"/>
          <w:lang w:val="en-GB"/>
        </w:rPr>
        <w:t>'</w:t>
      </w:r>
      <w:r w:rsidRPr="004E67FE">
        <w:rPr>
          <w:rFonts w:ascii="Times New Roman" w:hAnsi="Times New Roman" w:cs="Times New Roman"/>
          <w:lang w:val="en-GB"/>
        </w:rPr>
        <w:t xml:space="preserve">; if </w:t>
      </w:r>
      <w:r w:rsidR="00433FCF">
        <w:rPr>
          <w:rFonts w:ascii="Times New Roman" w:hAnsi="Times New Roman" w:cs="Times New Roman"/>
          <w:lang w:val="en-GB"/>
        </w:rPr>
        <w:t>'</w:t>
      </w:r>
      <w:proofErr w:type="spellStart"/>
      <w:r w:rsidRPr="004E67FE">
        <w:rPr>
          <w:rFonts w:ascii="Times New Roman" w:hAnsi="Times New Roman" w:cs="Times New Roman"/>
          <w:lang w:val="en-GB"/>
        </w:rPr>
        <w:t>unfree</w:t>
      </w:r>
      <w:proofErr w:type="spellEnd"/>
      <w:r w:rsidR="00433FCF">
        <w:rPr>
          <w:rFonts w:ascii="Times New Roman" w:hAnsi="Times New Roman" w:cs="Times New Roman"/>
          <w:lang w:val="en-GB"/>
        </w:rPr>
        <w:t>'</w:t>
      </w:r>
      <w:r w:rsidRPr="004E67FE">
        <w:rPr>
          <w:rFonts w:ascii="Times New Roman" w:hAnsi="Times New Roman" w:cs="Times New Roman"/>
          <w:lang w:val="en-GB"/>
        </w:rPr>
        <w:t xml:space="preserve"> is immoral, free immoral actions are not possible.</w:t>
      </w:r>
      <w:r w:rsidRPr="004E67FE">
        <w:rPr>
          <w:rStyle w:val="FootnoteReference"/>
          <w:rFonts w:ascii="Times New Roman" w:hAnsi="Times New Roman" w:cs="Times New Roman"/>
          <w:lang w:val="en-GB"/>
        </w:rPr>
        <w:footnoteReference w:id="26"/>
      </w:r>
      <w:r w:rsidRPr="004E67FE">
        <w:rPr>
          <w:rFonts w:ascii="Times New Roman" w:hAnsi="Times New Roman" w:cs="Times New Roman"/>
          <w:lang w:val="en-GB"/>
        </w:rPr>
        <w:t xml:space="preserve"> This is an avoidable problem.</w:t>
      </w:r>
    </w:p>
    <w:p w14:paraId="600DECC4" w14:textId="31DF849E" w:rsidR="00F60886" w:rsidRPr="004E67FE" w:rsidRDefault="00F60886" w:rsidP="00685AFB">
      <w:pPr>
        <w:widowControl w:val="0"/>
        <w:autoSpaceDE w:val="0"/>
        <w:autoSpaceDN w:val="0"/>
        <w:adjustRightInd w:val="0"/>
        <w:spacing w:after="240" w:line="360" w:lineRule="auto"/>
        <w:rPr>
          <w:rFonts w:ascii="Times New Roman" w:hAnsi="Times New Roman" w:cs="Times New Roman"/>
          <w:lang w:val="en-GB"/>
        </w:rPr>
      </w:pPr>
      <w:r w:rsidRPr="004E67FE">
        <w:rPr>
          <w:rFonts w:ascii="Times New Roman" w:hAnsi="Times New Roman" w:cs="Times New Roman"/>
          <w:lang w:val="en-GB"/>
        </w:rPr>
        <w:t xml:space="preserve">An alternative positive sense is given if </w:t>
      </w:r>
      <w:r w:rsidR="00B6108B">
        <w:rPr>
          <w:rFonts w:ascii="Times New Roman" w:hAnsi="Times New Roman" w:cs="Times New Roman"/>
          <w:lang w:val="en-GB"/>
        </w:rPr>
        <w:t xml:space="preserve">an </w:t>
      </w:r>
      <w:r w:rsidRPr="004E67FE">
        <w:rPr>
          <w:rFonts w:ascii="Times New Roman" w:hAnsi="Times New Roman" w:cs="Times New Roman"/>
          <w:lang w:val="en-GB"/>
        </w:rPr>
        <w:t>action is the product of control exercised over the various psychological prompts to action Kant collectively calls sensible causes. Obviously</w:t>
      </w:r>
      <w:r w:rsidR="00B6108B">
        <w:rPr>
          <w:rFonts w:ascii="Times New Roman" w:hAnsi="Times New Roman" w:cs="Times New Roman"/>
          <w:lang w:val="en-GB"/>
        </w:rPr>
        <w:t>,</w:t>
      </w:r>
      <w:r w:rsidRPr="004E67FE">
        <w:rPr>
          <w:rFonts w:ascii="Times New Roman" w:hAnsi="Times New Roman" w:cs="Times New Roman"/>
          <w:lang w:val="en-GB"/>
        </w:rPr>
        <w:t xml:space="preserve"> there is scope for filling in the psychological elements that constitute and improve the exercise of control, but the bare idea of a check on prompts to action suffices to justify its importance: control is desirable because it allows the agent to </w:t>
      </w:r>
      <w:r w:rsidR="00B142E4">
        <w:rPr>
          <w:rFonts w:ascii="Times New Roman" w:hAnsi="Times New Roman" w:cs="Times New Roman"/>
          <w:lang w:val="en-GB"/>
        </w:rPr>
        <w:t>‘</w:t>
      </w:r>
      <w:r w:rsidRPr="004E67FE">
        <w:rPr>
          <w:rFonts w:ascii="Times New Roman" w:hAnsi="Times New Roman" w:cs="Times New Roman"/>
          <w:lang w:val="en-GB"/>
        </w:rPr>
        <w:t xml:space="preserve">rise to </w:t>
      </w:r>
      <w:r w:rsidRPr="004E67FE">
        <w:rPr>
          <w:rFonts w:ascii="Times New Roman" w:hAnsi="Times New Roman" w:cs="Times New Roman"/>
          <w:i/>
          <w:lang w:val="en-GB"/>
        </w:rPr>
        <w:t>reflection</w:t>
      </w:r>
      <w:r w:rsidR="00B142E4">
        <w:rPr>
          <w:rFonts w:ascii="Times New Roman" w:hAnsi="Times New Roman" w:cs="Times New Roman"/>
          <w:lang w:val="en-GB"/>
        </w:rPr>
        <w:t>’</w:t>
      </w:r>
      <w:r w:rsidRPr="004E67FE">
        <w:rPr>
          <w:rFonts w:ascii="Times New Roman" w:hAnsi="Times New Roman" w:cs="Times New Roman"/>
          <w:lang w:val="en-GB"/>
        </w:rPr>
        <w:t xml:space="preserve"> (</w:t>
      </w:r>
      <w:proofErr w:type="spellStart"/>
      <w:r w:rsidRPr="004E67FE">
        <w:rPr>
          <w:rFonts w:ascii="Times New Roman" w:hAnsi="Times New Roman" w:cs="Times New Roman"/>
          <w:i/>
          <w:lang w:val="en-GB"/>
        </w:rPr>
        <w:t>Anth</w:t>
      </w:r>
      <w:proofErr w:type="spellEnd"/>
      <w:r w:rsidRPr="004E67FE">
        <w:rPr>
          <w:rFonts w:ascii="Times New Roman" w:hAnsi="Times New Roman" w:cs="Times New Roman"/>
          <w:lang w:val="en-GB"/>
        </w:rPr>
        <w:t xml:space="preserve"> 7:251) and in so doing affords the agent freedom as a two-way power, to do or to leave undone (</w:t>
      </w:r>
      <w:proofErr w:type="spellStart"/>
      <w:r w:rsidRPr="004E67FE">
        <w:rPr>
          <w:rFonts w:ascii="Times New Roman" w:hAnsi="Times New Roman" w:cs="Times New Roman"/>
          <w:i/>
          <w:lang w:val="en-GB"/>
        </w:rPr>
        <w:t>KpV</w:t>
      </w:r>
      <w:proofErr w:type="spellEnd"/>
      <w:r w:rsidRPr="004E67FE">
        <w:rPr>
          <w:rFonts w:ascii="Times New Roman" w:hAnsi="Times New Roman" w:cs="Times New Roman"/>
          <w:lang w:val="en-GB"/>
        </w:rPr>
        <w:t xml:space="preserve"> 5:100; also </w:t>
      </w:r>
      <w:r w:rsidRPr="004E67FE">
        <w:rPr>
          <w:rFonts w:ascii="Times New Roman" w:hAnsi="Times New Roman" w:cs="Times New Roman"/>
          <w:i/>
          <w:lang w:val="en-GB"/>
        </w:rPr>
        <w:t>G</w:t>
      </w:r>
      <w:r w:rsidRPr="004E67FE">
        <w:rPr>
          <w:rFonts w:ascii="Times New Roman" w:hAnsi="Times New Roman" w:cs="Times New Roman"/>
          <w:lang w:val="en-GB"/>
        </w:rPr>
        <w:t xml:space="preserve"> 4:455, </w:t>
      </w:r>
      <w:r w:rsidRPr="004E67FE">
        <w:rPr>
          <w:rFonts w:ascii="Times New Roman" w:hAnsi="Times New Roman" w:cs="Times New Roman"/>
          <w:i/>
          <w:lang w:val="en-GB"/>
        </w:rPr>
        <w:t>MS</w:t>
      </w:r>
      <w:r w:rsidRPr="004E67FE">
        <w:rPr>
          <w:rFonts w:ascii="Times New Roman" w:hAnsi="Times New Roman" w:cs="Times New Roman"/>
          <w:lang w:val="en-GB"/>
        </w:rPr>
        <w:t xml:space="preserve"> 6:213, </w:t>
      </w:r>
      <w:proofErr w:type="spellStart"/>
      <w:r w:rsidRPr="004E67FE">
        <w:rPr>
          <w:rFonts w:ascii="Times New Roman" w:hAnsi="Times New Roman" w:cs="Times New Roman"/>
          <w:i/>
          <w:lang w:val="en-GB"/>
        </w:rPr>
        <w:t>Vigilantius</w:t>
      </w:r>
      <w:proofErr w:type="spellEnd"/>
      <w:r w:rsidRPr="004E67FE">
        <w:rPr>
          <w:rFonts w:ascii="Times New Roman" w:hAnsi="Times New Roman" w:cs="Times New Roman"/>
          <w:lang w:val="en-GB"/>
        </w:rPr>
        <w:t xml:space="preserve"> 29:1014). </w:t>
      </w:r>
    </w:p>
    <w:p w14:paraId="600DECC5" w14:textId="77777777" w:rsidR="00F60886" w:rsidRPr="004E67FE" w:rsidRDefault="00F60886" w:rsidP="00685AFB">
      <w:pPr>
        <w:widowControl w:val="0"/>
        <w:autoSpaceDE w:val="0"/>
        <w:autoSpaceDN w:val="0"/>
        <w:adjustRightInd w:val="0"/>
        <w:spacing w:after="240" w:line="360" w:lineRule="auto"/>
        <w:rPr>
          <w:rFonts w:ascii="Times New Roman" w:hAnsi="Times New Roman" w:cs="Times New Roman"/>
          <w:lang w:val="en-GB"/>
        </w:rPr>
      </w:pPr>
      <w:r w:rsidRPr="004E67FE">
        <w:rPr>
          <w:rFonts w:ascii="Times New Roman" w:hAnsi="Times New Roman" w:cs="Times New Roman"/>
          <w:lang w:val="en-GB"/>
        </w:rPr>
        <w:t xml:space="preserve">However we refine our explanation by citing psychological causes, we still concern ourselves with the contrast between some antecedents, control, which we count as freedom-conferring, and some others, unchecked sensible causes. Since we are within </w:t>
      </w:r>
      <w:r w:rsidRPr="004E67FE">
        <w:rPr>
          <w:rFonts w:ascii="Times New Roman" w:hAnsi="Times New Roman" w:cs="Times New Roman"/>
          <w:lang w:val="en-GB"/>
        </w:rPr>
        <w:lastRenderedPageBreak/>
        <w:t xml:space="preserve">the sphere of efficient causality, there is no reason to limit ourselves with the proximate causes and not to ask what antecedents are causal for the presence of control. In short, we have no </w:t>
      </w:r>
      <w:r w:rsidRPr="004E67FE">
        <w:rPr>
          <w:rFonts w:ascii="Times New Roman" w:hAnsi="Times New Roman" w:cs="Times New Roman"/>
          <w:i/>
          <w:lang w:val="en-GB"/>
        </w:rPr>
        <w:t>principled</w:t>
      </w:r>
      <w:r w:rsidRPr="004E67FE">
        <w:rPr>
          <w:rFonts w:ascii="Times New Roman" w:hAnsi="Times New Roman" w:cs="Times New Roman"/>
          <w:lang w:val="en-GB"/>
        </w:rPr>
        <w:t xml:space="preserve"> way of blocking deterministic backtracking.</w:t>
      </w:r>
    </w:p>
    <w:p w14:paraId="600DECC6" w14:textId="71241A3C" w:rsidR="00F60886" w:rsidRPr="004E67FE" w:rsidRDefault="00F60886"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rPr>
        <w:t xml:space="preserve">Deterministic backtracking is one of the reasons that </w:t>
      </w:r>
      <w:proofErr w:type="gramStart"/>
      <w:r w:rsidRPr="004E67FE">
        <w:rPr>
          <w:rFonts w:ascii="Times New Roman" w:hAnsi="Times New Roman" w:cs="Times New Roman"/>
        </w:rPr>
        <w:t>motivates</w:t>
      </w:r>
      <w:proofErr w:type="gramEnd"/>
      <w:r w:rsidRPr="004E67FE">
        <w:rPr>
          <w:rFonts w:ascii="Times New Roman" w:hAnsi="Times New Roman" w:cs="Times New Roman"/>
        </w:rPr>
        <w:t xml:space="preserve"> Kant</w:t>
      </w:r>
      <w:r w:rsidR="00B142E4">
        <w:rPr>
          <w:rFonts w:ascii="Times New Roman" w:hAnsi="Times New Roman" w:cs="Times New Roman"/>
        </w:rPr>
        <w:t>’</w:t>
      </w:r>
      <w:r w:rsidRPr="004E67FE">
        <w:rPr>
          <w:rFonts w:ascii="Times New Roman" w:hAnsi="Times New Roman" w:cs="Times New Roman"/>
        </w:rPr>
        <w:t xml:space="preserve">s criticism of those who call an action </w:t>
      </w:r>
      <w:r w:rsidR="00B142E4">
        <w:rPr>
          <w:rFonts w:ascii="Times New Roman" w:eastAsiaTheme="minorHAnsi" w:hAnsi="Times New Roman" w:cs="Times New Roman"/>
          <w:lang w:val="en-GB"/>
        </w:rPr>
        <w:t>‘</w:t>
      </w:r>
      <w:r w:rsidRPr="004E67FE">
        <w:rPr>
          <w:rFonts w:ascii="Times New Roman" w:eastAsiaTheme="minorHAnsi" w:hAnsi="Times New Roman" w:cs="Times New Roman"/>
          <w:lang w:val="en-GB"/>
        </w:rPr>
        <w:t>free</w:t>
      </w:r>
      <w:r w:rsidR="00B142E4">
        <w:rPr>
          <w:rFonts w:ascii="Times New Roman" w:eastAsiaTheme="minorHAnsi" w:hAnsi="Times New Roman" w:cs="Times New Roman"/>
          <w:lang w:val="en-GB"/>
        </w:rPr>
        <w:t>’</w:t>
      </w:r>
      <w:r w:rsidRPr="004E67FE">
        <w:rPr>
          <w:rFonts w:ascii="Times New Roman" w:eastAsiaTheme="minorHAnsi" w:hAnsi="Times New Roman" w:cs="Times New Roman"/>
          <w:lang w:val="en-GB"/>
        </w:rPr>
        <w:t xml:space="preserve"> just in case it is </w:t>
      </w:r>
      <w:r w:rsidR="00B142E4">
        <w:rPr>
          <w:rFonts w:ascii="Times New Roman" w:eastAsiaTheme="minorHAnsi" w:hAnsi="Times New Roman" w:cs="Times New Roman"/>
          <w:lang w:val="en-GB"/>
        </w:rPr>
        <w:t>‘</w:t>
      </w:r>
      <w:r w:rsidRPr="004E67FE">
        <w:rPr>
          <w:rFonts w:ascii="Times New Roman" w:eastAsiaTheme="minorHAnsi" w:hAnsi="Times New Roman" w:cs="Times New Roman"/>
          <w:lang w:val="en-GB"/>
        </w:rPr>
        <w:t>caused from within, by representations produced by our own powers, whereby desires are evoked on occasion of circumstances and hence actions are produced at our own discretion</w:t>
      </w:r>
      <w:r w:rsidR="00B142E4">
        <w:rPr>
          <w:rFonts w:ascii="Times New Roman" w:eastAsiaTheme="minorHAnsi" w:hAnsi="Times New Roman" w:cs="Times New Roman"/>
          <w:lang w:val="en-GB"/>
        </w:rPr>
        <w:t>’</w:t>
      </w:r>
      <w:r w:rsidRPr="004E67FE">
        <w:rPr>
          <w:rFonts w:ascii="Times New Roman" w:eastAsiaTheme="minorHAnsi" w:hAnsi="Times New Roman" w:cs="Times New Roman"/>
          <w:lang w:val="en-GB"/>
        </w:rPr>
        <w:t xml:space="preserve"> (</w:t>
      </w:r>
      <w:proofErr w:type="spellStart"/>
      <w:r w:rsidRPr="004E67FE">
        <w:rPr>
          <w:rFonts w:ascii="Times New Roman" w:eastAsiaTheme="minorHAnsi" w:hAnsi="Times New Roman" w:cs="Times New Roman"/>
          <w:i/>
          <w:lang w:val="en-GB"/>
        </w:rPr>
        <w:t>KpV</w:t>
      </w:r>
      <w:proofErr w:type="spellEnd"/>
      <w:r w:rsidRPr="004E67FE">
        <w:rPr>
          <w:rFonts w:ascii="Times New Roman" w:eastAsiaTheme="minorHAnsi" w:hAnsi="Times New Roman" w:cs="Times New Roman"/>
          <w:lang w:val="en-GB"/>
        </w:rPr>
        <w:t xml:space="preserve"> 5:96). Kant</w:t>
      </w:r>
      <w:r w:rsidR="00B142E4">
        <w:rPr>
          <w:rFonts w:ascii="Times New Roman" w:eastAsiaTheme="minorHAnsi" w:hAnsi="Times New Roman" w:cs="Times New Roman"/>
          <w:lang w:val="en-GB"/>
        </w:rPr>
        <w:t>’</w:t>
      </w:r>
      <w:r w:rsidRPr="004E67FE">
        <w:rPr>
          <w:rFonts w:ascii="Times New Roman" w:eastAsiaTheme="minorHAnsi" w:hAnsi="Times New Roman" w:cs="Times New Roman"/>
          <w:lang w:val="en-GB"/>
        </w:rPr>
        <w:t>s point is that the empiricist model cannot deliver on the promise that action is produced at our own discretion, because it</w:t>
      </w:r>
      <w:r w:rsidRPr="004E67FE">
        <w:rPr>
          <w:rFonts w:ascii="Times New Roman" w:hAnsi="Times New Roman" w:cs="Times New Roman"/>
        </w:rPr>
        <w:t xml:space="preserve"> does not touch the worry that the agent is simply acting out instructions of tradition, upbringing</w:t>
      </w:r>
      <w:r w:rsidR="006229A6">
        <w:rPr>
          <w:rFonts w:ascii="Times New Roman" w:hAnsi="Times New Roman" w:cs="Times New Roman"/>
        </w:rPr>
        <w:t xml:space="preserve"> or</w:t>
      </w:r>
      <w:r w:rsidRPr="004E67FE">
        <w:rPr>
          <w:rFonts w:ascii="Times New Roman" w:hAnsi="Times New Roman" w:cs="Times New Roman"/>
        </w:rPr>
        <w:t xml:space="preserve"> nature.</w:t>
      </w:r>
      <w:r w:rsidRPr="004E67FE">
        <w:rPr>
          <w:rStyle w:val="FootnoteReference"/>
          <w:rFonts w:ascii="Times New Roman" w:hAnsi="Times New Roman" w:cs="Times New Roman"/>
        </w:rPr>
        <w:t xml:space="preserve"> </w:t>
      </w:r>
      <w:r w:rsidRPr="004E67FE">
        <w:rPr>
          <w:rStyle w:val="FootnoteReference"/>
          <w:rFonts w:ascii="Times New Roman" w:hAnsi="Times New Roman" w:cs="Times New Roman"/>
        </w:rPr>
        <w:footnoteReference w:id="27"/>
      </w:r>
      <w:r w:rsidRPr="004E67FE">
        <w:rPr>
          <w:rFonts w:ascii="Times New Roman" w:hAnsi="Times New Roman" w:cs="Times New Roman"/>
        </w:rPr>
        <w:t xml:space="preserve"> And a parallel worry can arise about empirical freedom, that is, actions caused through the exercise of reflective control over sensible causes. Composure is not a good in itself</w:t>
      </w:r>
      <w:r w:rsidR="006229A6">
        <w:rPr>
          <w:rFonts w:ascii="Times New Roman" w:hAnsi="Times New Roman" w:cs="Times New Roman"/>
        </w:rPr>
        <w:t>:</w:t>
      </w:r>
      <w:r w:rsidRPr="004E67FE">
        <w:rPr>
          <w:rFonts w:ascii="Times New Roman" w:eastAsiaTheme="minorHAnsi" w:hAnsi="Times New Roman" w:cs="Times New Roman"/>
          <w:lang w:val="en-GB"/>
        </w:rPr>
        <w:t xml:space="preserve"> </w:t>
      </w:r>
      <w:r w:rsidR="00B142E4">
        <w:rPr>
          <w:rFonts w:ascii="Times New Roman" w:hAnsi="Times New Roman" w:cs="Times New Roman"/>
        </w:rPr>
        <w:t>‘</w:t>
      </w:r>
      <w:r w:rsidRPr="004E67FE">
        <w:rPr>
          <w:rFonts w:ascii="Times New Roman" w:hAnsi="Times New Roman" w:cs="Times New Roman"/>
        </w:rPr>
        <w:t>the calmest reflection</w:t>
      </w:r>
      <w:r w:rsidR="00B142E4">
        <w:rPr>
          <w:rFonts w:ascii="Times New Roman" w:hAnsi="Times New Roman" w:cs="Times New Roman"/>
        </w:rPr>
        <w:t>’</w:t>
      </w:r>
      <w:r w:rsidRPr="004E67FE">
        <w:rPr>
          <w:rFonts w:ascii="Times New Roman" w:hAnsi="Times New Roman" w:cs="Times New Roman"/>
        </w:rPr>
        <w:t xml:space="preserve"> can accompany passions, which </w:t>
      </w:r>
      <w:r w:rsidR="00B142E4">
        <w:rPr>
          <w:rFonts w:ascii="Times New Roman" w:hAnsi="Times New Roman" w:cs="Times New Roman"/>
        </w:rPr>
        <w:t>‘</w:t>
      </w:r>
      <w:r w:rsidRPr="004E67FE">
        <w:rPr>
          <w:rFonts w:ascii="Times New Roman" w:hAnsi="Times New Roman" w:cs="Times New Roman"/>
        </w:rPr>
        <w:t>can co-exist with rationalizing</w:t>
      </w:r>
      <w:r w:rsidR="00B142E4">
        <w:rPr>
          <w:rFonts w:ascii="Times New Roman" w:hAnsi="Times New Roman" w:cs="Times New Roman"/>
        </w:rPr>
        <w:t>’</w:t>
      </w:r>
      <w:r w:rsidRPr="004E67FE">
        <w:rPr>
          <w:rFonts w:ascii="Times New Roman" w:hAnsi="Times New Roman" w:cs="Times New Roman"/>
        </w:rPr>
        <w:t xml:space="preserve"> (</w:t>
      </w:r>
      <w:proofErr w:type="spellStart"/>
      <w:r w:rsidRPr="004E67FE">
        <w:rPr>
          <w:rFonts w:ascii="Times New Roman" w:hAnsi="Times New Roman" w:cs="Times New Roman"/>
          <w:i/>
        </w:rPr>
        <w:t>Anth</w:t>
      </w:r>
      <w:proofErr w:type="spellEnd"/>
      <w:r w:rsidRPr="004E67FE">
        <w:rPr>
          <w:rFonts w:ascii="Times New Roman" w:hAnsi="Times New Roman" w:cs="Times New Roman"/>
        </w:rPr>
        <w:t xml:space="preserve"> 7:266). At issue are the reflective standards the agent brings to bear on the various contents she is trying to control</w:t>
      </w:r>
      <w:r w:rsidR="006229A6">
        <w:rPr>
          <w:rFonts w:ascii="Times New Roman" w:hAnsi="Times New Roman" w:cs="Times New Roman"/>
        </w:rPr>
        <w:t>, which</w:t>
      </w:r>
      <w:r w:rsidRPr="004E67FE">
        <w:rPr>
          <w:rFonts w:ascii="Times New Roman" w:hAnsi="Times New Roman" w:cs="Times New Roman"/>
        </w:rPr>
        <w:t xml:space="preserve"> can be woefully short of liberating (perhaps an example would be the maxim </w:t>
      </w:r>
      <w:r w:rsidR="00B142E4">
        <w:rPr>
          <w:rFonts w:ascii="Times New Roman" w:hAnsi="Times New Roman" w:cs="Times New Roman"/>
        </w:rPr>
        <w:t>‘</w:t>
      </w:r>
      <w:r w:rsidRPr="004E67FE">
        <w:rPr>
          <w:rFonts w:ascii="Times New Roman" w:hAnsi="Times New Roman" w:cs="Times New Roman"/>
        </w:rPr>
        <w:t>do whatever pleases the master</w:t>
      </w:r>
      <w:r w:rsidR="00B142E4">
        <w:rPr>
          <w:rFonts w:ascii="Times New Roman" w:hAnsi="Times New Roman" w:cs="Times New Roman"/>
        </w:rPr>
        <w:t>’</w:t>
      </w:r>
      <w:r w:rsidRPr="004E67FE">
        <w:rPr>
          <w:rFonts w:ascii="Times New Roman" w:hAnsi="Times New Roman" w:cs="Times New Roman"/>
        </w:rPr>
        <w:t xml:space="preserve">). </w:t>
      </w:r>
    </w:p>
    <w:p w14:paraId="600DECC7" w14:textId="13BD587D" w:rsidR="00F60886" w:rsidRPr="004E67FE" w:rsidRDefault="00F60886"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rPr>
        <w:t>There are a number of ways of addressing the worry. One is to take the moralist path</w:t>
      </w:r>
      <w:r w:rsidR="006229A6" w:rsidRPr="006229A6">
        <w:rPr>
          <w:rFonts w:ascii="Times New Roman" w:hAnsi="Times New Roman" w:cs="Times New Roman"/>
        </w:rPr>
        <w:t xml:space="preserve"> </w:t>
      </w:r>
      <w:r w:rsidR="006229A6" w:rsidRPr="004E67FE">
        <w:rPr>
          <w:rFonts w:ascii="Times New Roman" w:hAnsi="Times New Roman" w:cs="Times New Roman"/>
        </w:rPr>
        <w:t>again</w:t>
      </w:r>
      <w:r w:rsidRPr="004E67FE">
        <w:rPr>
          <w:rFonts w:ascii="Times New Roman" w:hAnsi="Times New Roman" w:cs="Times New Roman"/>
        </w:rPr>
        <w:t xml:space="preserve">: since we look for genuinely liberating maxims, the obvious thing to do is to turn to the moral test for maxims that can ensure moral freedom. I do not dispute that for Kant genuine control is moral control. The problem with a substantive answer at </w:t>
      </w:r>
      <w:r w:rsidRPr="004E67FE">
        <w:rPr>
          <w:rFonts w:ascii="Times New Roman" w:hAnsi="Times New Roman" w:cs="Times New Roman"/>
          <w:i/>
        </w:rPr>
        <w:t>this</w:t>
      </w:r>
      <w:r w:rsidRPr="004E67FE">
        <w:rPr>
          <w:rFonts w:ascii="Times New Roman" w:hAnsi="Times New Roman" w:cs="Times New Roman"/>
        </w:rPr>
        <w:t xml:space="preserve"> juncture is that control becomes something we stand to exercise very rarely. This problem also arises with contemporary non-moral substantive accounts of autonomy that make it a fine but rare achievement. In addition a particularly Kantian </w:t>
      </w:r>
      <w:proofErr w:type="spellStart"/>
      <w:r w:rsidRPr="004E67FE">
        <w:rPr>
          <w:rFonts w:ascii="Times New Roman" w:hAnsi="Times New Roman" w:cs="Times New Roman"/>
        </w:rPr>
        <w:t>scepticism</w:t>
      </w:r>
      <w:proofErr w:type="spellEnd"/>
      <w:r w:rsidRPr="004E67FE">
        <w:rPr>
          <w:rFonts w:ascii="Times New Roman" w:hAnsi="Times New Roman" w:cs="Times New Roman"/>
        </w:rPr>
        <w:t xml:space="preserve"> can arise when we seek to self-evaluate morally psychology about the genuineness of the empirically accessible contents that are causes for action. </w:t>
      </w:r>
    </w:p>
    <w:p w14:paraId="600DECC8" w14:textId="61F88082" w:rsidR="00F60886" w:rsidRPr="004E67FE" w:rsidRDefault="00F60886"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rPr>
        <w:t xml:space="preserve">Another option is to attack deterministic backtracking </w:t>
      </w:r>
      <w:r w:rsidR="006229A6" w:rsidRPr="004E67FE">
        <w:rPr>
          <w:rFonts w:ascii="Times New Roman" w:hAnsi="Times New Roman" w:cs="Times New Roman"/>
        </w:rPr>
        <w:t xml:space="preserve">directly </w:t>
      </w:r>
      <w:r w:rsidRPr="004E67FE">
        <w:rPr>
          <w:rFonts w:ascii="Times New Roman" w:hAnsi="Times New Roman" w:cs="Times New Roman"/>
        </w:rPr>
        <w:t xml:space="preserve">by asserting </w:t>
      </w:r>
      <w:proofErr w:type="spellStart"/>
      <w:r w:rsidRPr="004E67FE">
        <w:rPr>
          <w:rFonts w:ascii="Times New Roman" w:hAnsi="Times New Roman" w:cs="Times New Roman"/>
        </w:rPr>
        <w:t>noumenal</w:t>
      </w:r>
      <w:proofErr w:type="spellEnd"/>
      <w:r w:rsidRPr="004E67FE">
        <w:rPr>
          <w:rFonts w:ascii="Times New Roman" w:hAnsi="Times New Roman" w:cs="Times New Roman"/>
        </w:rPr>
        <w:t xml:space="preserve"> freedom (as Kant does in </w:t>
      </w:r>
      <w:proofErr w:type="spellStart"/>
      <w:r w:rsidRPr="004E67FE">
        <w:rPr>
          <w:rFonts w:ascii="Times New Roman" w:hAnsi="Times New Roman" w:cs="Times New Roman"/>
          <w:i/>
        </w:rPr>
        <w:t>KpV</w:t>
      </w:r>
      <w:proofErr w:type="spellEnd"/>
      <w:r w:rsidRPr="004E67FE">
        <w:rPr>
          <w:rFonts w:ascii="Times New Roman" w:hAnsi="Times New Roman" w:cs="Times New Roman"/>
        </w:rPr>
        <w:t xml:space="preserve"> 5:102-3). This is where some of the standard</w:t>
      </w:r>
      <w:r w:rsidR="00A04B83" w:rsidRPr="004E67FE">
        <w:rPr>
          <w:rFonts w:ascii="Times New Roman" w:hAnsi="Times New Roman" w:cs="Times New Roman"/>
        </w:rPr>
        <w:t xml:space="preserve"> problems with two worlds begin to emerge</w:t>
      </w:r>
      <w:r w:rsidRPr="004E67FE">
        <w:rPr>
          <w:rFonts w:ascii="Times New Roman" w:hAnsi="Times New Roman" w:cs="Times New Roman"/>
        </w:rPr>
        <w:t>. But there is a further conceptual problem, which was immediately picked up by Kant</w:t>
      </w:r>
      <w:r w:rsidR="00B142E4">
        <w:rPr>
          <w:rFonts w:ascii="Times New Roman" w:hAnsi="Times New Roman" w:cs="Times New Roman"/>
        </w:rPr>
        <w:t>’</w:t>
      </w:r>
      <w:r w:rsidRPr="004E67FE">
        <w:rPr>
          <w:rFonts w:ascii="Times New Roman" w:hAnsi="Times New Roman" w:cs="Times New Roman"/>
        </w:rPr>
        <w:t xml:space="preserve">s contemporaries. The assertion of </w:t>
      </w:r>
      <w:proofErr w:type="spellStart"/>
      <w:r w:rsidRPr="004E67FE">
        <w:rPr>
          <w:rFonts w:ascii="Times New Roman" w:hAnsi="Times New Roman" w:cs="Times New Roman"/>
        </w:rPr>
        <w:t>noumenal</w:t>
      </w:r>
      <w:proofErr w:type="spellEnd"/>
      <w:r w:rsidRPr="004E67FE">
        <w:rPr>
          <w:rFonts w:ascii="Times New Roman" w:hAnsi="Times New Roman" w:cs="Times New Roman"/>
        </w:rPr>
        <w:t xml:space="preserve"> </w:t>
      </w:r>
      <w:r w:rsidRPr="004E67FE">
        <w:rPr>
          <w:rFonts w:ascii="Times New Roman" w:hAnsi="Times New Roman" w:cs="Times New Roman"/>
        </w:rPr>
        <w:lastRenderedPageBreak/>
        <w:t>freedom is an assertion of a global fact, that is, it concerns all actions. This is what it takes to counter another global fact that all appearances are subject to deterministic efficient causality. So actions are free full stop. But in this picture there is no space for a differential sense of freedom, which is necessary both if we are interested in control and to distinguish between moral and immoral actions. This is nothing to do with dualism, rather it has to do with the explanatory power of global facts: they explain everything.</w:t>
      </w:r>
      <w:r w:rsidRPr="004E67FE">
        <w:rPr>
          <w:rStyle w:val="FootnoteReference"/>
          <w:rFonts w:ascii="Times New Roman" w:hAnsi="Times New Roman" w:cs="Times New Roman"/>
        </w:rPr>
        <w:footnoteReference w:id="28"/>
      </w:r>
      <w:r w:rsidRPr="004E67FE">
        <w:rPr>
          <w:rFonts w:ascii="Times New Roman" w:hAnsi="Times New Roman" w:cs="Times New Roman"/>
        </w:rPr>
        <w:t xml:space="preserve"> </w:t>
      </w:r>
    </w:p>
    <w:p w14:paraId="600DECC9" w14:textId="2A4162B6" w:rsidR="00F60886" w:rsidRPr="004E67FE" w:rsidRDefault="00F60886"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rPr>
        <w:t xml:space="preserve">These problems force us to examine the conditions that permit agents to control causes; such </w:t>
      </w:r>
      <w:r w:rsidR="006229A6">
        <w:rPr>
          <w:rFonts w:ascii="Times New Roman" w:hAnsi="Times New Roman" w:cs="Times New Roman"/>
        </w:rPr>
        <w:t xml:space="preserve">an </w:t>
      </w:r>
      <w:r w:rsidRPr="004E67FE">
        <w:rPr>
          <w:rFonts w:ascii="Times New Roman" w:hAnsi="Times New Roman" w:cs="Times New Roman"/>
        </w:rPr>
        <w:t xml:space="preserve">account would need to be sufficiently general </w:t>
      </w:r>
      <w:r w:rsidR="006229A6">
        <w:rPr>
          <w:rFonts w:ascii="Times New Roman" w:hAnsi="Times New Roman" w:cs="Times New Roman"/>
        </w:rPr>
        <w:t xml:space="preserve">so as </w:t>
      </w:r>
      <w:r w:rsidRPr="004E67FE">
        <w:rPr>
          <w:rFonts w:ascii="Times New Roman" w:hAnsi="Times New Roman" w:cs="Times New Roman"/>
        </w:rPr>
        <w:t>not to tie control to very demanding conditions</w:t>
      </w:r>
      <w:r w:rsidR="006229A6">
        <w:rPr>
          <w:rFonts w:ascii="Times New Roman" w:hAnsi="Times New Roman" w:cs="Times New Roman"/>
        </w:rPr>
        <w:t>,</w:t>
      </w:r>
      <w:r w:rsidRPr="004E67FE">
        <w:rPr>
          <w:rFonts w:ascii="Times New Roman" w:hAnsi="Times New Roman" w:cs="Times New Roman"/>
        </w:rPr>
        <w:t xml:space="preserve"> but not so general </w:t>
      </w:r>
      <w:r w:rsidR="006229A6">
        <w:rPr>
          <w:rFonts w:ascii="Times New Roman" w:hAnsi="Times New Roman" w:cs="Times New Roman"/>
        </w:rPr>
        <w:t>that it</w:t>
      </w:r>
      <w:r w:rsidRPr="004E67FE">
        <w:rPr>
          <w:rFonts w:ascii="Times New Roman" w:hAnsi="Times New Roman" w:cs="Times New Roman"/>
        </w:rPr>
        <w:t xml:space="preserve"> backfire</w:t>
      </w:r>
      <w:r w:rsidR="006229A6">
        <w:rPr>
          <w:rFonts w:ascii="Times New Roman" w:hAnsi="Times New Roman" w:cs="Times New Roman"/>
        </w:rPr>
        <w:t>s</w:t>
      </w:r>
      <w:r w:rsidRPr="004E67FE">
        <w:rPr>
          <w:rFonts w:ascii="Times New Roman" w:hAnsi="Times New Roman" w:cs="Times New Roman"/>
        </w:rPr>
        <w:t xml:space="preserve">. Such </w:t>
      </w:r>
      <w:r w:rsidR="006229A6">
        <w:rPr>
          <w:rFonts w:ascii="Times New Roman" w:hAnsi="Times New Roman" w:cs="Times New Roman"/>
        </w:rPr>
        <w:t xml:space="preserve">an </w:t>
      </w:r>
      <w:r w:rsidRPr="004E67FE">
        <w:rPr>
          <w:rFonts w:ascii="Times New Roman" w:hAnsi="Times New Roman" w:cs="Times New Roman"/>
        </w:rPr>
        <w:t>examination is not an empirical inquiry into the specific circumstances that facilitate or impede control</w:t>
      </w:r>
      <w:r w:rsidR="006229A6">
        <w:rPr>
          <w:rFonts w:ascii="Times New Roman" w:hAnsi="Times New Roman" w:cs="Times New Roman"/>
        </w:rPr>
        <w:t>,</w:t>
      </w:r>
      <w:r w:rsidRPr="004E67FE">
        <w:rPr>
          <w:rFonts w:ascii="Times New Roman" w:hAnsi="Times New Roman" w:cs="Times New Roman"/>
        </w:rPr>
        <w:t xml:space="preserve"> but about its very possibility.</w:t>
      </w:r>
      <w:r w:rsidRPr="004E67FE">
        <w:rPr>
          <w:rStyle w:val="FootnoteReference"/>
          <w:rFonts w:ascii="Times New Roman" w:hAnsi="Times New Roman" w:cs="Times New Roman"/>
        </w:rPr>
        <w:footnoteReference w:id="29"/>
      </w:r>
    </w:p>
    <w:p w14:paraId="600DECCA" w14:textId="1E81AEBB" w:rsidR="00F60886" w:rsidRPr="004E67FE" w:rsidRDefault="00F27FAF"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b/>
        </w:rPr>
        <w:t>2</w:t>
      </w:r>
      <w:r w:rsidR="00F60886" w:rsidRPr="004E67FE">
        <w:rPr>
          <w:rFonts w:ascii="Times New Roman" w:hAnsi="Times New Roman" w:cs="Times New Roman"/>
          <w:b/>
        </w:rPr>
        <w:t>.2.</w:t>
      </w:r>
      <w:r w:rsidR="00F60886" w:rsidRPr="004E67FE">
        <w:rPr>
          <w:rFonts w:ascii="Times New Roman" w:hAnsi="Times New Roman" w:cs="Times New Roman"/>
        </w:rPr>
        <w:t xml:space="preserve"> To establish the possibility of control, we do not seek the true conditional that spells out the circumstances for (proximally) controlled manifestations of the power of desire</w:t>
      </w:r>
      <w:r w:rsidR="00DE0E84">
        <w:rPr>
          <w:rFonts w:ascii="Times New Roman" w:hAnsi="Times New Roman" w:cs="Times New Roman"/>
        </w:rPr>
        <w:t xml:space="preserve"> – for sure, </w:t>
      </w:r>
      <w:r w:rsidR="00F60886" w:rsidRPr="004E67FE">
        <w:rPr>
          <w:rFonts w:ascii="Times New Roman" w:hAnsi="Times New Roman" w:cs="Times New Roman"/>
        </w:rPr>
        <w:t xml:space="preserve">control is sometimes </w:t>
      </w:r>
      <w:r w:rsidR="00DE0E84" w:rsidRPr="004E67FE">
        <w:rPr>
          <w:rFonts w:ascii="Times New Roman" w:hAnsi="Times New Roman" w:cs="Times New Roman"/>
        </w:rPr>
        <w:t xml:space="preserve">possible </w:t>
      </w:r>
      <w:r w:rsidR="00F60886" w:rsidRPr="004E67FE">
        <w:rPr>
          <w:rFonts w:ascii="Times New Roman" w:hAnsi="Times New Roman" w:cs="Times New Roman"/>
        </w:rPr>
        <w:t xml:space="preserve">in light of such and such conditions, and not possible at other times when such conditions fail to obtain. We seek rather to establish a permanent or necessary possibility. Necessity is not an empirical matter, hence the need for regressive questioning of the conditions for control. Kant provides these conditions by introducing the human power of choice. </w:t>
      </w:r>
    </w:p>
    <w:p w14:paraId="600DECCB" w14:textId="7019000A" w:rsidR="00F60886" w:rsidRPr="004E67FE" w:rsidRDefault="00F60886" w:rsidP="00685AFB">
      <w:pPr>
        <w:widowControl w:val="0"/>
        <w:autoSpaceDE w:val="0"/>
        <w:autoSpaceDN w:val="0"/>
        <w:adjustRightInd w:val="0"/>
        <w:spacing w:line="360" w:lineRule="auto"/>
        <w:rPr>
          <w:rFonts w:ascii="Times New Roman" w:hAnsi="Times New Roman" w:cs="Times New Roman"/>
        </w:rPr>
      </w:pPr>
      <w:r w:rsidRPr="004E67FE">
        <w:rPr>
          <w:rFonts w:ascii="Times New Roman" w:hAnsi="Times New Roman" w:cs="Times New Roman"/>
        </w:rPr>
        <w:t xml:space="preserve">For </w:t>
      </w:r>
      <w:r w:rsidR="00B142E4">
        <w:rPr>
          <w:rFonts w:ascii="Times New Roman" w:hAnsi="Times New Roman" w:cs="Times New Roman"/>
        </w:rPr>
        <w:t>‘</w:t>
      </w:r>
      <w:r w:rsidRPr="004E67FE">
        <w:rPr>
          <w:rFonts w:ascii="Times New Roman" w:hAnsi="Times New Roman" w:cs="Times New Roman"/>
        </w:rPr>
        <w:t>power of choice</w:t>
      </w:r>
      <w:r w:rsidR="00B142E4">
        <w:rPr>
          <w:rFonts w:ascii="Times New Roman" w:hAnsi="Times New Roman" w:cs="Times New Roman"/>
        </w:rPr>
        <w:t>’</w:t>
      </w:r>
      <w:r w:rsidRPr="004E67FE">
        <w:rPr>
          <w:rFonts w:ascii="Times New Roman" w:hAnsi="Times New Roman" w:cs="Times New Roman"/>
        </w:rPr>
        <w:t xml:space="preserve"> Kant uses </w:t>
      </w:r>
      <w:proofErr w:type="spellStart"/>
      <w:r w:rsidRPr="004E67FE">
        <w:rPr>
          <w:rFonts w:ascii="Times New Roman" w:hAnsi="Times New Roman" w:cs="Times New Roman"/>
          <w:i/>
        </w:rPr>
        <w:t>arbitrium</w:t>
      </w:r>
      <w:proofErr w:type="spellEnd"/>
      <w:r w:rsidRPr="004E67FE">
        <w:rPr>
          <w:rFonts w:ascii="Times New Roman" w:hAnsi="Times New Roman" w:cs="Times New Roman"/>
        </w:rPr>
        <w:t xml:space="preserve">, literally </w:t>
      </w:r>
      <w:r w:rsidR="00B142E4">
        <w:rPr>
          <w:rFonts w:ascii="Times New Roman" w:hAnsi="Times New Roman" w:cs="Times New Roman"/>
        </w:rPr>
        <w:t>‘</w:t>
      </w:r>
      <w:r w:rsidRPr="004E67FE">
        <w:rPr>
          <w:rFonts w:ascii="Times New Roman" w:hAnsi="Times New Roman" w:cs="Times New Roman"/>
        </w:rPr>
        <w:t>judgment</w:t>
      </w:r>
      <w:r w:rsidR="00B142E4">
        <w:rPr>
          <w:rFonts w:ascii="Times New Roman" w:hAnsi="Times New Roman" w:cs="Times New Roman"/>
        </w:rPr>
        <w:t>’</w:t>
      </w:r>
      <w:r w:rsidRPr="004E67FE">
        <w:rPr>
          <w:rFonts w:ascii="Times New Roman" w:hAnsi="Times New Roman" w:cs="Times New Roman"/>
        </w:rPr>
        <w:t xml:space="preserve">, and of course also </w:t>
      </w:r>
      <w:proofErr w:type="spellStart"/>
      <w:r w:rsidRPr="004E67FE">
        <w:rPr>
          <w:rFonts w:ascii="Times New Roman" w:hAnsi="Times New Roman" w:cs="Times New Roman"/>
          <w:i/>
        </w:rPr>
        <w:t>Willkür</w:t>
      </w:r>
      <w:proofErr w:type="spellEnd"/>
      <w:r w:rsidRPr="004E67FE">
        <w:rPr>
          <w:rStyle w:val="FootnoteReference"/>
          <w:rFonts w:ascii="Times New Roman" w:hAnsi="Times New Roman" w:cs="Times New Roman"/>
        </w:rPr>
        <w:t xml:space="preserve"> </w:t>
      </w:r>
      <w:r w:rsidRPr="004E67FE">
        <w:rPr>
          <w:rFonts w:ascii="Times New Roman" w:hAnsi="Times New Roman" w:cs="Times New Roman"/>
        </w:rPr>
        <w:t>.</w:t>
      </w:r>
      <w:r w:rsidRPr="004E67FE">
        <w:rPr>
          <w:rStyle w:val="FootnoteReference"/>
          <w:rFonts w:ascii="Times New Roman" w:hAnsi="Times New Roman" w:cs="Times New Roman"/>
        </w:rPr>
        <w:footnoteReference w:id="30"/>
      </w:r>
      <w:r w:rsidRPr="004E67FE">
        <w:rPr>
          <w:rFonts w:ascii="Times New Roman" w:hAnsi="Times New Roman" w:cs="Times New Roman"/>
        </w:rPr>
        <w:t xml:space="preserve"> </w:t>
      </w:r>
      <w:proofErr w:type="spellStart"/>
      <w:r w:rsidRPr="004E67FE">
        <w:rPr>
          <w:rFonts w:ascii="Times New Roman" w:hAnsi="Times New Roman" w:cs="Times New Roman"/>
          <w:i/>
        </w:rPr>
        <w:t>Willkür</w:t>
      </w:r>
      <w:proofErr w:type="spellEnd"/>
      <w:r w:rsidRPr="004E67FE">
        <w:rPr>
          <w:rFonts w:ascii="Times New Roman" w:hAnsi="Times New Roman" w:cs="Times New Roman"/>
        </w:rPr>
        <w:t xml:space="preserve"> is mainly a foil concept for moral willing, </w:t>
      </w:r>
      <w:proofErr w:type="spellStart"/>
      <w:r w:rsidRPr="004E67FE">
        <w:rPr>
          <w:rFonts w:ascii="Times New Roman" w:hAnsi="Times New Roman" w:cs="Times New Roman"/>
          <w:i/>
        </w:rPr>
        <w:t>Wille</w:t>
      </w:r>
      <w:proofErr w:type="spellEnd"/>
      <w:r w:rsidRPr="004E67FE">
        <w:rPr>
          <w:rFonts w:ascii="Times New Roman" w:hAnsi="Times New Roman" w:cs="Times New Roman"/>
        </w:rPr>
        <w:t xml:space="preserve">, whereas </w:t>
      </w:r>
      <w:proofErr w:type="spellStart"/>
      <w:r w:rsidRPr="004E67FE">
        <w:rPr>
          <w:rFonts w:ascii="Times New Roman" w:hAnsi="Times New Roman" w:cs="Times New Roman"/>
          <w:i/>
        </w:rPr>
        <w:t>arbitrium</w:t>
      </w:r>
      <w:proofErr w:type="spellEnd"/>
      <w:r w:rsidRPr="004E67FE">
        <w:rPr>
          <w:rFonts w:ascii="Times New Roman" w:hAnsi="Times New Roman" w:cs="Times New Roman"/>
        </w:rPr>
        <w:t xml:space="preserve"> has a dialectically different role, which is to distinguish human from animal </w:t>
      </w:r>
      <w:proofErr w:type="spellStart"/>
      <w:r w:rsidRPr="004E67FE">
        <w:rPr>
          <w:rFonts w:ascii="Times New Roman" w:hAnsi="Times New Roman" w:cs="Times New Roman"/>
          <w:i/>
        </w:rPr>
        <w:t>arbitria</w:t>
      </w:r>
      <w:proofErr w:type="spellEnd"/>
      <w:r w:rsidRPr="004E67FE">
        <w:rPr>
          <w:rFonts w:ascii="Times New Roman" w:hAnsi="Times New Roman" w:cs="Times New Roman"/>
        </w:rPr>
        <w:t xml:space="preserve"> and to make the point that human choice is a choice that is free irrespective </w:t>
      </w:r>
      <w:r w:rsidR="00DE0E84">
        <w:rPr>
          <w:rFonts w:ascii="Times New Roman" w:hAnsi="Times New Roman" w:cs="Times New Roman"/>
        </w:rPr>
        <w:t>of</w:t>
      </w:r>
      <w:r w:rsidRPr="004E67FE">
        <w:rPr>
          <w:rFonts w:ascii="Times New Roman" w:hAnsi="Times New Roman" w:cs="Times New Roman"/>
        </w:rPr>
        <w:t xml:space="preserve"> how </w:t>
      </w:r>
      <w:r w:rsidRPr="004E67FE">
        <w:rPr>
          <w:rFonts w:ascii="Times New Roman" w:hAnsi="Times New Roman" w:cs="Times New Roman"/>
        </w:rPr>
        <w:lastRenderedPageBreak/>
        <w:t xml:space="preserve">individuals respond to particular prompts to action: </w:t>
      </w:r>
    </w:p>
    <w:p w14:paraId="600DECCC" w14:textId="77777777" w:rsidR="00F60886" w:rsidRPr="004E67FE" w:rsidRDefault="00F60886" w:rsidP="00685AFB">
      <w:pPr>
        <w:spacing w:line="360" w:lineRule="auto"/>
        <w:ind w:left="720"/>
        <w:rPr>
          <w:rFonts w:ascii="Times New Roman" w:hAnsi="Times New Roman" w:cs="Times New Roman"/>
        </w:rPr>
      </w:pPr>
    </w:p>
    <w:p w14:paraId="600DECCD" w14:textId="77777777" w:rsidR="00F60886" w:rsidRPr="004E67FE" w:rsidRDefault="00F60886" w:rsidP="00685AFB">
      <w:pPr>
        <w:spacing w:line="360" w:lineRule="auto"/>
        <w:ind w:left="720"/>
        <w:rPr>
          <w:rFonts w:ascii="Times New Roman" w:hAnsi="Times New Roman" w:cs="Times New Roman"/>
        </w:rPr>
      </w:pPr>
      <w:r w:rsidRPr="004E67FE">
        <w:rPr>
          <w:rFonts w:ascii="Times New Roman" w:hAnsi="Times New Roman" w:cs="Times New Roman"/>
        </w:rPr>
        <w:t xml:space="preserve">For a power of choice is </w:t>
      </w:r>
      <w:r w:rsidRPr="004E67FE">
        <w:rPr>
          <w:rFonts w:ascii="Times New Roman" w:hAnsi="Times New Roman" w:cs="Times New Roman"/>
          <w:b/>
        </w:rPr>
        <w:t>sensible</w:t>
      </w:r>
      <w:r w:rsidRPr="004E67FE">
        <w:rPr>
          <w:rFonts w:ascii="Times New Roman" w:hAnsi="Times New Roman" w:cs="Times New Roman"/>
        </w:rPr>
        <w:t xml:space="preserve">, insofar as it is </w:t>
      </w:r>
      <w:r w:rsidRPr="004E67FE">
        <w:rPr>
          <w:rFonts w:ascii="Times New Roman" w:hAnsi="Times New Roman" w:cs="Times New Roman"/>
          <w:b/>
        </w:rPr>
        <w:t>pathologically affected</w:t>
      </w:r>
      <w:r w:rsidRPr="004E67FE">
        <w:rPr>
          <w:rFonts w:ascii="Times New Roman" w:hAnsi="Times New Roman" w:cs="Times New Roman"/>
        </w:rPr>
        <w:t xml:space="preserve"> (through moving-causes of sensibility); it is called an </w:t>
      </w:r>
      <w:r w:rsidRPr="004E67FE">
        <w:rPr>
          <w:rFonts w:ascii="Times New Roman" w:hAnsi="Times New Roman" w:cs="Times New Roman"/>
          <w:b/>
        </w:rPr>
        <w:t>animal</w:t>
      </w:r>
      <w:r w:rsidRPr="004E67FE">
        <w:rPr>
          <w:rFonts w:ascii="Times New Roman" w:hAnsi="Times New Roman" w:cs="Times New Roman"/>
        </w:rPr>
        <w:t xml:space="preserve"> power of choice (</w:t>
      </w:r>
      <w:proofErr w:type="spellStart"/>
      <w:r w:rsidRPr="004E67FE">
        <w:rPr>
          <w:rFonts w:ascii="Times New Roman" w:hAnsi="Times New Roman" w:cs="Times New Roman"/>
          <w:i/>
        </w:rPr>
        <w:t>arbitrium</w:t>
      </w:r>
      <w:proofErr w:type="spellEnd"/>
      <w:r w:rsidRPr="004E67FE">
        <w:rPr>
          <w:rFonts w:ascii="Times New Roman" w:hAnsi="Times New Roman" w:cs="Times New Roman"/>
          <w:i/>
        </w:rPr>
        <w:t xml:space="preserve"> </w:t>
      </w:r>
      <w:proofErr w:type="spellStart"/>
      <w:r w:rsidRPr="004E67FE">
        <w:rPr>
          <w:rFonts w:ascii="Times New Roman" w:hAnsi="Times New Roman" w:cs="Times New Roman"/>
          <w:i/>
        </w:rPr>
        <w:t>brutum</w:t>
      </w:r>
      <w:proofErr w:type="spellEnd"/>
      <w:r w:rsidRPr="004E67FE">
        <w:rPr>
          <w:rFonts w:ascii="Times New Roman" w:hAnsi="Times New Roman" w:cs="Times New Roman"/>
        </w:rPr>
        <w:t xml:space="preserve">) if it can be </w:t>
      </w:r>
      <w:r w:rsidRPr="004E67FE">
        <w:rPr>
          <w:rFonts w:ascii="Times New Roman" w:hAnsi="Times New Roman" w:cs="Times New Roman"/>
          <w:b/>
        </w:rPr>
        <w:t>pathologically necessitated</w:t>
      </w:r>
      <w:r w:rsidRPr="004E67FE">
        <w:rPr>
          <w:rFonts w:ascii="Times New Roman" w:hAnsi="Times New Roman" w:cs="Times New Roman"/>
        </w:rPr>
        <w:t xml:space="preserve">. The human power of choice is indeed an </w:t>
      </w:r>
      <w:proofErr w:type="spellStart"/>
      <w:r w:rsidRPr="004E67FE">
        <w:rPr>
          <w:rFonts w:ascii="Times New Roman" w:hAnsi="Times New Roman" w:cs="Times New Roman"/>
          <w:i/>
        </w:rPr>
        <w:t>arbitrium</w:t>
      </w:r>
      <w:proofErr w:type="spellEnd"/>
      <w:r w:rsidRPr="004E67FE">
        <w:rPr>
          <w:rFonts w:ascii="Times New Roman" w:hAnsi="Times New Roman" w:cs="Times New Roman"/>
          <w:i/>
        </w:rPr>
        <w:t xml:space="preserve"> </w:t>
      </w:r>
      <w:proofErr w:type="spellStart"/>
      <w:r w:rsidRPr="004E67FE">
        <w:rPr>
          <w:rFonts w:ascii="Times New Roman" w:hAnsi="Times New Roman" w:cs="Times New Roman"/>
          <w:i/>
        </w:rPr>
        <w:t>sensitivum</w:t>
      </w:r>
      <w:proofErr w:type="spellEnd"/>
      <w:r w:rsidRPr="004E67FE">
        <w:rPr>
          <w:rFonts w:ascii="Times New Roman" w:hAnsi="Times New Roman" w:cs="Times New Roman"/>
        </w:rPr>
        <w:t xml:space="preserve">, yet not </w:t>
      </w:r>
      <w:proofErr w:type="spellStart"/>
      <w:r w:rsidRPr="004E67FE">
        <w:rPr>
          <w:rFonts w:ascii="Times New Roman" w:hAnsi="Times New Roman" w:cs="Times New Roman"/>
          <w:i/>
        </w:rPr>
        <w:t>brutum</w:t>
      </w:r>
      <w:proofErr w:type="spellEnd"/>
      <w:r w:rsidRPr="004E67FE">
        <w:rPr>
          <w:rFonts w:ascii="Times New Roman" w:hAnsi="Times New Roman" w:cs="Times New Roman"/>
        </w:rPr>
        <w:t xml:space="preserve"> but </w:t>
      </w:r>
      <w:proofErr w:type="spellStart"/>
      <w:r w:rsidRPr="004E67FE">
        <w:rPr>
          <w:rFonts w:ascii="Times New Roman" w:hAnsi="Times New Roman" w:cs="Times New Roman"/>
          <w:i/>
        </w:rPr>
        <w:t>liberum</w:t>
      </w:r>
      <w:proofErr w:type="spellEnd"/>
      <w:r w:rsidRPr="004E67FE">
        <w:rPr>
          <w:rFonts w:ascii="Times New Roman" w:hAnsi="Times New Roman" w:cs="Times New Roman"/>
        </w:rPr>
        <w:t>, because sensibility does not render its action necessary, but in the human being there is a faculty of determining oneself from oneself, independently of necessitation by sensible causes (</w:t>
      </w:r>
      <w:proofErr w:type="spellStart"/>
      <w:r w:rsidR="00A04B83" w:rsidRPr="004E67FE">
        <w:rPr>
          <w:rFonts w:ascii="Times New Roman" w:hAnsi="Times New Roman" w:cs="Times New Roman"/>
          <w:i/>
        </w:rPr>
        <w:t>KrV</w:t>
      </w:r>
      <w:proofErr w:type="spellEnd"/>
      <w:r w:rsidR="00A04B83" w:rsidRPr="004E67FE">
        <w:rPr>
          <w:rFonts w:ascii="Times New Roman" w:hAnsi="Times New Roman" w:cs="Times New Roman"/>
          <w:i/>
        </w:rPr>
        <w:t xml:space="preserve"> </w:t>
      </w:r>
      <w:r w:rsidRPr="004E67FE">
        <w:rPr>
          <w:rFonts w:ascii="Times New Roman" w:hAnsi="Times New Roman" w:cs="Times New Roman"/>
        </w:rPr>
        <w:t>A 534/B562).</w:t>
      </w:r>
    </w:p>
    <w:p w14:paraId="600DECCE" w14:textId="77777777" w:rsidR="00F60886" w:rsidRPr="004E67FE" w:rsidRDefault="00F60886" w:rsidP="00685AFB">
      <w:pPr>
        <w:spacing w:line="360" w:lineRule="auto"/>
        <w:rPr>
          <w:rFonts w:ascii="Times New Roman" w:hAnsi="Times New Roman" w:cs="Times New Roman"/>
        </w:rPr>
      </w:pPr>
    </w:p>
    <w:p w14:paraId="600DECCF" w14:textId="77777777" w:rsidR="00F60886" w:rsidRPr="004E67FE" w:rsidRDefault="00F60886" w:rsidP="00685AFB">
      <w:pPr>
        <w:spacing w:line="360" w:lineRule="auto"/>
        <w:ind w:left="720"/>
        <w:rPr>
          <w:rFonts w:ascii="Times New Roman" w:hAnsi="Times New Roman" w:cs="Times New Roman"/>
        </w:rPr>
      </w:pPr>
      <w:r w:rsidRPr="004E67FE">
        <w:rPr>
          <w:rFonts w:ascii="Times New Roman" w:hAnsi="Times New Roman" w:cs="Times New Roman"/>
        </w:rPr>
        <w:t xml:space="preserve">That which can be determined only by inclination (sensible impulse, </w:t>
      </w:r>
      <w:r w:rsidRPr="004E67FE">
        <w:rPr>
          <w:rFonts w:ascii="Times New Roman" w:hAnsi="Times New Roman" w:cs="Times New Roman"/>
          <w:i/>
        </w:rPr>
        <w:t>stimulus</w:t>
      </w:r>
      <w:r w:rsidRPr="004E67FE">
        <w:rPr>
          <w:rFonts w:ascii="Times New Roman" w:hAnsi="Times New Roman" w:cs="Times New Roman"/>
        </w:rPr>
        <w:t>) would be animal choice (</w:t>
      </w:r>
      <w:proofErr w:type="spellStart"/>
      <w:r w:rsidRPr="004E67FE">
        <w:rPr>
          <w:rFonts w:ascii="Times New Roman" w:hAnsi="Times New Roman" w:cs="Times New Roman"/>
          <w:i/>
        </w:rPr>
        <w:t>arbitrium</w:t>
      </w:r>
      <w:proofErr w:type="spellEnd"/>
      <w:r w:rsidRPr="004E67FE">
        <w:rPr>
          <w:rFonts w:ascii="Times New Roman" w:hAnsi="Times New Roman" w:cs="Times New Roman"/>
          <w:i/>
        </w:rPr>
        <w:t xml:space="preserve"> </w:t>
      </w:r>
      <w:proofErr w:type="spellStart"/>
      <w:r w:rsidRPr="004E67FE">
        <w:rPr>
          <w:rFonts w:ascii="Times New Roman" w:hAnsi="Times New Roman" w:cs="Times New Roman"/>
          <w:i/>
        </w:rPr>
        <w:t>brutum</w:t>
      </w:r>
      <w:proofErr w:type="spellEnd"/>
      <w:r w:rsidRPr="004E67FE">
        <w:rPr>
          <w:rFonts w:ascii="Times New Roman" w:hAnsi="Times New Roman" w:cs="Times New Roman"/>
        </w:rPr>
        <w:t xml:space="preserve">). Human choice, however, is a capacity for choice that can indeed be </w:t>
      </w:r>
      <w:r w:rsidRPr="004E67FE">
        <w:rPr>
          <w:rFonts w:ascii="Times New Roman" w:hAnsi="Times New Roman" w:cs="Times New Roman"/>
          <w:i/>
        </w:rPr>
        <w:t>affected</w:t>
      </w:r>
      <w:r w:rsidRPr="004E67FE">
        <w:rPr>
          <w:rFonts w:ascii="Times New Roman" w:hAnsi="Times New Roman" w:cs="Times New Roman"/>
        </w:rPr>
        <w:t xml:space="preserve"> but not </w:t>
      </w:r>
      <w:r w:rsidRPr="004E67FE">
        <w:rPr>
          <w:rFonts w:ascii="Times New Roman" w:hAnsi="Times New Roman" w:cs="Times New Roman"/>
          <w:i/>
        </w:rPr>
        <w:t>determined</w:t>
      </w:r>
      <w:r w:rsidRPr="004E67FE">
        <w:rPr>
          <w:rFonts w:ascii="Times New Roman" w:hAnsi="Times New Roman" w:cs="Times New Roman"/>
        </w:rPr>
        <w:t xml:space="preserve"> by impulses. (</w:t>
      </w:r>
      <w:r w:rsidRPr="004E67FE">
        <w:rPr>
          <w:rFonts w:ascii="Times New Roman" w:hAnsi="Times New Roman" w:cs="Times New Roman"/>
          <w:i/>
        </w:rPr>
        <w:t>MM</w:t>
      </w:r>
      <w:r w:rsidRPr="004E67FE">
        <w:rPr>
          <w:rFonts w:ascii="Times New Roman" w:hAnsi="Times New Roman" w:cs="Times New Roman"/>
        </w:rPr>
        <w:t xml:space="preserve"> 6:213)</w:t>
      </w:r>
    </w:p>
    <w:p w14:paraId="600DECD0" w14:textId="77777777" w:rsidR="00F60886" w:rsidRPr="004E67FE" w:rsidRDefault="00F60886" w:rsidP="00685AFB">
      <w:pPr>
        <w:widowControl w:val="0"/>
        <w:autoSpaceDE w:val="0"/>
        <w:autoSpaceDN w:val="0"/>
        <w:adjustRightInd w:val="0"/>
        <w:spacing w:after="240" w:line="360" w:lineRule="auto"/>
        <w:rPr>
          <w:rFonts w:ascii="Times New Roman" w:hAnsi="Times New Roman" w:cs="Times New Roman"/>
        </w:rPr>
      </w:pPr>
    </w:p>
    <w:p w14:paraId="600DECD1" w14:textId="77777777" w:rsidR="00F60886" w:rsidRPr="004E67FE" w:rsidRDefault="00F60886"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rPr>
        <w:t xml:space="preserve">In these passages Kant is describing a choice that is </w:t>
      </w:r>
      <w:r w:rsidR="00B142E4">
        <w:rPr>
          <w:rFonts w:ascii="Times New Roman" w:hAnsi="Times New Roman" w:cs="Times New Roman"/>
        </w:rPr>
        <w:t>‘</w:t>
      </w:r>
      <w:r w:rsidRPr="004E67FE">
        <w:rPr>
          <w:rFonts w:ascii="Times New Roman" w:hAnsi="Times New Roman" w:cs="Times New Roman"/>
        </w:rPr>
        <w:t>free</w:t>
      </w:r>
      <w:r w:rsidR="00B142E4">
        <w:rPr>
          <w:rFonts w:ascii="Times New Roman" w:hAnsi="Times New Roman" w:cs="Times New Roman"/>
        </w:rPr>
        <w:t>’</w:t>
      </w:r>
      <w:r w:rsidRPr="004E67FE">
        <w:rPr>
          <w:rFonts w:ascii="Times New Roman" w:hAnsi="Times New Roman" w:cs="Times New Roman"/>
        </w:rPr>
        <w:t xml:space="preserve"> just in case it is a type that is independent from necessitation (or determination) by sensible impulses. </w:t>
      </w:r>
    </w:p>
    <w:p w14:paraId="600DECD2" w14:textId="1D6C7DAB" w:rsidR="00F60886" w:rsidRPr="004E67FE" w:rsidRDefault="00F60886" w:rsidP="00685AFB">
      <w:pPr>
        <w:spacing w:line="360" w:lineRule="auto"/>
        <w:rPr>
          <w:rFonts w:ascii="Times New Roman" w:hAnsi="Times New Roman" w:cs="Times New Roman"/>
        </w:rPr>
      </w:pPr>
      <w:r w:rsidRPr="004E67FE">
        <w:rPr>
          <w:rFonts w:ascii="Times New Roman" w:hAnsi="Times New Roman" w:cs="Times New Roman"/>
        </w:rPr>
        <w:t>There are two contrast classes for human choice. One is animal choice, which is not just affected but necessitated by impulses; I</w:t>
      </w:r>
      <w:r w:rsidR="00B142E4">
        <w:rPr>
          <w:rFonts w:ascii="Times New Roman" w:hAnsi="Times New Roman" w:cs="Times New Roman"/>
        </w:rPr>
        <w:t>’</w:t>
      </w:r>
      <w:r w:rsidRPr="004E67FE">
        <w:rPr>
          <w:rFonts w:ascii="Times New Roman" w:hAnsi="Times New Roman" w:cs="Times New Roman"/>
        </w:rPr>
        <w:t>ll return to this shortly. The other is godlike choice</w:t>
      </w:r>
      <w:r w:rsidR="003E400D">
        <w:rPr>
          <w:rFonts w:ascii="Times New Roman" w:hAnsi="Times New Roman" w:cs="Times New Roman"/>
        </w:rPr>
        <w:t>, which</w:t>
      </w:r>
      <w:r w:rsidRPr="004E67FE">
        <w:rPr>
          <w:rFonts w:ascii="Times New Roman" w:hAnsi="Times New Roman" w:cs="Times New Roman"/>
        </w:rPr>
        <w:t xml:space="preserve"> does not require any sensible input and can create </w:t>
      </w:r>
      <w:r w:rsidRPr="004E67FE">
        <w:rPr>
          <w:rFonts w:ascii="Times New Roman" w:hAnsi="Times New Roman" w:cs="Times New Roman"/>
          <w:i/>
        </w:rPr>
        <w:t>ex nihilo</w:t>
      </w:r>
      <w:r w:rsidRPr="004E67FE">
        <w:rPr>
          <w:rFonts w:ascii="Times New Roman" w:hAnsi="Times New Roman" w:cs="Times New Roman"/>
        </w:rPr>
        <w:t xml:space="preserve">. Kant places human choice between these two, calling it free but sensible. In so doing, he stakes a claim against his rationalist predecessors, especially </w:t>
      </w:r>
      <w:proofErr w:type="spellStart"/>
      <w:r w:rsidRPr="004E67FE">
        <w:rPr>
          <w:rFonts w:ascii="Times New Roman" w:hAnsi="Times New Roman" w:cs="Times New Roman"/>
        </w:rPr>
        <w:t>Baumgarten</w:t>
      </w:r>
      <w:proofErr w:type="spellEnd"/>
      <w:r w:rsidRPr="004E67FE">
        <w:rPr>
          <w:rFonts w:ascii="Times New Roman" w:hAnsi="Times New Roman" w:cs="Times New Roman"/>
        </w:rPr>
        <w:t>, who argued that sensitive choice cannot be free.</w:t>
      </w:r>
      <w:r w:rsidRPr="004E67FE">
        <w:rPr>
          <w:rStyle w:val="FootnoteReference"/>
          <w:rFonts w:ascii="Times New Roman" w:hAnsi="Times New Roman" w:cs="Times New Roman"/>
        </w:rPr>
        <w:footnoteReference w:id="31"/>
      </w:r>
      <w:r w:rsidRPr="004E67FE">
        <w:rPr>
          <w:rFonts w:ascii="Times New Roman" w:hAnsi="Times New Roman" w:cs="Times New Roman"/>
        </w:rPr>
        <w:t xml:space="preserve"> For Kant, w</w:t>
      </w:r>
      <w:r w:rsidRPr="004E67FE">
        <w:rPr>
          <w:rFonts w:ascii="Times New Roman" w:hAnsi="Times New Roman" w:cs="Times New Roman"/>
          <w:color w:val="000000"/>
        </w:rPr>
        <w:t>hat affects choice is also what makes it possible: we choose on the basis of things we believe, desire</w:t>
      </w:r>
      <w:r w:rsidR="003E400D">
        <w:rPr>
          <w:rFonts w:ascii="Times New Roman" w:hAnsi="Times New Roman" w:cs="Times New Roman"/>
          <w:color w:val="000000"/>
        </w:rPr>
        <w:t xml:space="preserve"> or</w:t>
      </w:r>
      <w:r w:rsidRPr="004E67FE">
        <w:rPr>
          <w:rFonts w:ascii="Times New Roman" w:hAnsi="Times New Roman" w:cs="Times New Roman"/>
          <w:color w:val="000000"/>
        </w:rPr>
        <w:t xml:space="preserve"> feel. Any of these things can be causes for actions, as per the account given previously. The only new element is choice</w:t>
      </w:r>
      <w:r w:rsidR="003E400D">
        <w:rPr>
          <w:rFonts w:ascii="Times New Roman" w:hAnsi="Times New Roman" w:cs="Times New Roman"/>
          <w:color w:val="000000"/>
        </w:rPr>
        <w:t>,</w:t>
      </w:r>
      <w:r w:rsidRPr="004E67FE">
        <w:rPr>
          <w:rFonts w:ascii="Times New Roman" w:hAnsi="Times New Roman" w:cs="Times New Roman"/>
          <w:color w:val="000000"/>
        </w:rPr>
        <w:t xml:space="preserve"> and what Kant is </w:t>
      </w:r>
      <w:proofErr w:type="spellStart"/>
      <w:r w:rsidRPr="004E67FE">
        <w:rPr>
          <w:rFonts w:ascii="Times New Roman" w:hAnsi="Times New Roman" w:cs="Times New Roman"/>
          <w:color w:val="000000"/>
        </w:rPr>
        <w:t>emphasising</w:t>
      </w:r>
      <w:proofErr w:type="spellEnd"/>
      <w:r w:rsidRPr="004E67FE">
        <w:rPr>
          <w:rFonts w:ascii="Times New Roman" w:hAnsi="Times New Roman" w:cs="Times New Roman"/>
          <w:color w:val="000000"/>
        </w:rPr>
        <w:t xml:space="preserve"> is that choice is exercised on </w:t>
      </w:r>
      <w:proofErr w:type="spellStart"/>
      <w:r w:rsidRPr="004E67FE">
        <w:rPr>
          <w:rFonts w:ascii="Times New Roman" w:hAnsi="Times New Roman" w:cs="Times New Roman"/>
          <w:color w:val="000000"/>
        </w:rPr>
        <w:t>contentful</w:t>
      </w:r>
      <w:proofErr w:type="spellEnd"/>
      <w:r w:rsidRPr="004E67FE">
        <w:rPr>
          <w:rFonts w:ascii="Times New Roman" w:hAnsi="Times New Roman" w:cs="Times New Roman"/>
          <w:color w:val="000000"/>
        </w:rPr>
        <w:t xml:space="preserve"> mental items, that is, facts about the</w:t>
      </w:r>
      <w:r w:rsidRPr="004E67FE">
        <w:rPr>
          <w:rFonts w:ascii="Times New Roman" w:hAnsi="Times New Roman" w:cs="Times New Roman"/>
        </w:rPr>
        <w:t xml:space="preserve"> agent</w:t>
      </w:r>
      <w:r w:rsidR="00B142E4">
        <w:rPr>
          <w:rFonts w:ascii="Times New Roman" w:hAnsi="Times New Roman" w:cs="Times New Roman"/>
        </w:rPr>
        <w:t>’</w:t>
      </w:r>
      <w:r w:rsidRPr="004E67FE">
        <w:rPr>
          <w:rFonts w:ascii="Times New Roman" w:hAnsi="Times New Roman" w:cs="Times New Roman"/>
        </w:rPr>
        <w:t xml:space="preserve">s various </w:t>
      </w:r>
      <w:r w:rsidRPr="004E67FE">
        <w:rPr>
          <w:rFonts w:ascii="Times New Roman" w:hAnsi="Times New Roman" w:cs="Times New Roman"/>
        </w:rPr>
        <w:lastRenderedPageBreak/>
        <w:t>intentional states, about what she thinks, believes, desires, hopes, fears, etc.</w:t>
      </w:r>
      <w:r w:rsidRPr="004E67FE">
        <w:rPr>
          <w:rStyle w:val="FootnoteReference"/>
          <w:rFonts w:ascii="Times New Roman" w:hAnsi="Times New Roman" w:cs="Times New Roman"/>
        </w:rPr>
        <w:footnoteReference w:id="32"/>
      </w:r>
      <w:r w:rsidRPr="004E67FE">
        <w:rPr>
          <w:rFonts w:ascii="Times New Roman" w:hAnsi="Times New Roman" w:cs="Times New Roman"/>
        </w:rPr>
        <w:t xml:space="preserve"> These facts give us the antecedent states that are causal for actions, and explain the claim that human choice is affected. Human choice is also free because these antecedents are not sufficient for its determination. This negative claim sounds like a familiar </w:t>
      </w:r>
      <w:proofErr w:type="spellStart"/>
      <w:r w:rsidRPr="004E67FE">
        <w:rPr>
          <w:rFonts w:ascii="Times New Roman" w:hAnsi="Times New Roman" w:cs="Times New Roman"/>
        </w:rPr>
        <w:t>indeterministic</w:t>
      </w:r>
      <w:proofErr w:type="spellEnd"/>
      <w:r w:rsidRPr="004E67FE">
        <w:rPr>
          <w:rFonts w:ascii="Times New Roman" w:hAnsi="Times New Roman" w:cs="Times New Roman"/>
        </w:rPr>
        <w:t xml:space="preserve"> thesis, defended by contemporary libertarians, but that is not quite what is at issue here: the substance of the claim is about the nature of choice</w:t>
      </w:r>
      <w:r w:rsidR="003E400D">
        <w:rPr>
          <w:rFonts w:ascii="Times New Roman" w:hAnsi="Times New Roman" w:cs="Times New Roman"/>
          <w:lang w:val="en-GB"/>
        </w:rPr>
        <w:t>;</w:t>
      </w:r>
      <w:r w:rsidRPr="004E67FE">
        <w:rPr>
          <w:rFonts w:ascii="Times New Roman" w:hAnsi="Times New Roman" w:cs="Times New Roman"/>
        </w:rPr>
        <w:t xml:space="preserve"> in particular, the constitution of the intentionality of choice such that the kind of agential control described previously is possible.</w:t>
      </w:r>
      <w:r w:rsidRPr="004E67FE">
        <w:rPr>
          <w:rStyle w:val="FootnoteReference"/>
          <w:rFonts w:ascii="Times New Roman" w:hAnsi="Times New Roman" w:cs="Times New Roman"/>
        </w:rPr>
        <w:footnoteReference w:id="33"/>
      </w:r>
      <w:r w:rsidRPr="004E67FE">
        <w:rPr>
          <w:rFonts w:ascii="Times New Roman" w:hAnsi="Times New Roman" w:cs="Times New Roman"/>
        </w:rPr>
        <w:t xml:space="preserve">  </w:t>
      </w:r>
    </w:p>
    <w:p w14:paraId="600DECD3" w14:textId="77777777" w:rsidR="00F60886" w:rsidRPr="004E67FE" w:rsidRDefault="00F60886" w:rsidP="00685AFB">
      <w:pPr>
        <w:spacing w:line="360" w:lineRule="auto"/>
        <w:rPr>
          <w:rFonts w:ascii="Times New Roman" w:hAnsi="Times New Roman" w:cs="Times New Roman"/>
        </w:rPr>
      </w:pPr>
    </w:p>
    <w:p w14:paraId="600DECD4" w14:textId="1F4EBA72" w:rsidR="00F60886" w:rsidRPr="004E67FE" w:rsidRDefault="00F60886" w:rsidP="00685AFB">
      <w:pPr>
        <w:spacing w:line="360" w:lineRule="auto"/>
        <w:rPr>
          <w:rFonts w:ascii="Times New Roman" w:hAnsi="Times New Roman" w:cs="Times New Roman"/>
        </w:rPr>
      </w:pPr>
      <w:r w:rsidRPr="004E67FE">
        <w:rPr>
          <w:rFonts w:ascii="Times New Roman" w:hAnsi="Times New Roman" w:cs="Times New Roman"/>
        </w:rPr>
        <w:t>We said earlier that actions are occurrences</w:t>
      </w:r>
      <w:r w:rsidR="0091586B">
        <w:rPr>
          <w:rFonts w:ascii="Times New Roman" w:hAnsi="Times New Roman" w:cs="Times New Roman"/>
        </w:rPr>
        <w:t>,</w:t>
      </w:r>
      <w:r w:rsidRPr="004E67FE">
        <w:rPr>
          <w:rFonts w:ascii="Times New Roman" w:hAnsi="Times New Roman" w:cs="Times New Roman"/>
        </w:rPr>
        <w:t xml:space="preserve"> and indeed they are. However</w:t>
      </w:r>
      <w:r w:rsidR="0091586B">
        <w:rPr>
          <w:rFonts w:ascii="Times New Roman" w:hAnsi="Times New Roman" w:cs="Times New Roman"/>
        </w:rPr>
        <w:t>,</w:t>
      </w:r>
      <w:r w:rsidRPr="004E67FE">
        <w:rPr>
          <w:rFonts w:ascii="Times New Roman" w:hAnsi="Times New Roman" w:cs="Times New Roman"/>
        </w:rPr>
        <w:t xml:space="preserve"> they have a distinctive causal profile</w:t>
      </w:r>
      <w:r w:rsidR="0091586B">
        <w:rPr>
          <w:rFonts w:ascii="Times New Roman" w:hAnsi="Times New Roman" w:cs="Times New Roman"/>
        </w:rPr>
        <w:t xml:space="preserve"> that</w:t>
      </w:r>
      <w:r w:rsidRPr="004E67FE">
        <w:rPr>
          <w:rFonts w:ascii="Times New Roman" w:hAnsi="Times New Roman" w:cs="Times New Roman"/>
        </w:rPr>
        <w:t xml:space="preserve"> they do not share with natural occurrences and which permits teleological concepts to apply to them. Actions </w:t>
      </w:r>
      <w:r w:rsidRPr="004E67FE">
        <w:rPr>
          <w:rFonts w:ascii="Times New Roman" w:eastAsia="Times New Roman" w:hAnsi="Times New Roman" w:cs="Times New Roman"/>
        </w:rPr>
        <w:t xml:space="preserve">are characteristically and essentially end-directed: </w:t>
      </w:r>
      <w:r w:rsidR="00B142E4">
        <w:rPr>
          <w:rFonts w:ascii="Times New Roman" w:eastAsia="Times New Roman" w:hAnsi="Times New Roman" w:cs="Times New Roman"/>
        </w:rPr>
        <w:t>‘</w:t>
      </w:r>
      <w:r w:rsidRPr="004E67FE">
        <w:rPr>
          <w:rFonts w:ascii="Times New Roman" w:eastAsia="Times New Roman" w:hAnsi="Times New Roman" w:cs="Times New Roman"/>
        </w:rPr>
        <w:t>E</w:t>
      </w:r>
      <w:r w:rsidRPr="004E67FE">
        <w:rPr>
          <w:rFonts w:ascii="Times New Roman" w:hAnsi="Times New Roman" w:cs="Times New Roman"/>
        </w:rPr>
        <w:t>very action ... has its end</w:t>
      </w:r>
      <w:r w:rsidR="00B142E4">
        <w:rPr>
          <w:rFonts w:ascii="Times New Roman" w:hAnsi="Times New Roman" w:cs="Times New Roman"/>
        </w:rPr>
        <w:t>’</w:t>
      </w:r>
      <w:r w:rsidRPr="004E67FE">
        <w:rPr>
          <w:rFonts w:ascii="Times New Roman" w:hAnsi="Times New Roman" w:cs="Times New Roman"/>
        </w:rPr>
        <w:t xml:space="preserve"> (</w:t>
      </w:r>
      <w:r w:rsidRPr="004E67FE">
        <w:rPr>
          <w:rFonts w:ascii="Times New Roman" w:hAnsi="Times New Roman" w:cs="Times New Roman"/>
          <w:i/>
        </w:rPr>
        <w:t>MS</w:t>
      </w:r>
      <w:r w:rsidRPr="004E67FE">
        <w:rPr>
          <w:rFonts w:ascii="Times New Roman" w:hAnsi="Times New Roman" w:cs="Times New Roman"/>
        </w:rPr>
        <w:t xml:space="preserve"> 6:385). T</w:t>
      </w:r>
      <w:r w:rsidRPr="004E67FE">
        <w:rPr>
          <w:rFonts w:ascii="Times New Roman" w:eastAsia="Times New Roman" w:hAnsi="Times New Roman" w:cs="Times New Roman"/>
        </w:rPr>
        <w:t xml:space="preserve">he notion of an end connects to choice: </w:t>
      </w:r>
      <w:r w:rsidR="00B142E4">
        <w:rPr>
          <w:rFonts w:ascii="Times New Roman" w:eastAsia="Times New Roman" w:hAnsi="Times New Roman" w:cs="Times New Roman"/>
        </w:rPr>
        <w:t>‘</w:t>
      </w:r>
      <w:r w:rsidRPr="004E67FE">
        <w:rPr>
          <w:rFonts w:ascii="Times New Roman" w:eastAsia="Times New Roman" w:hAnsi="Times New Roman" w:cs="Times New Roman"/>
        </w:rPr>
        <w:t>a</w:t>
      </w:r>
      <w:r w:rsidRPr="004E67FE">
        <w:rPr>
          <w:rFonts w:ascii="Times New Roman" w:hAnsi="Times New Roman" w:cs="Times New Roman"/>
        </w:rPr>
        <w:t xml:space="preserve">n </w:t>
      </w:r>
      <w:r w:rsidRPr="004E67FE">
        <w:rPr>
          <w:rFonts w:ascii="Times New Roman" w:hAnsi="Times New Roman" w:cs="Times New Roman"/>
          <w:i/>
        </w:rPr>
        <w:t>end</w:t>
      </w:r>
      <w:r w:rsidRPr="004E67FE">
        <w:rPr>
          <w:rFonts w:ascii="Times New Roman" w:hAnsi="Times New Roman" w:cs="Times New Roman"/>
        </w:rPr>
        <w:t xml:space="preserve"> [</w:t>
      </w:r>
      <w:proofErr w:type="spellStart"/>
      <w:r w:rsidRPr="004E67FE">
        <w:rPr>
          <w:rFonts w:ascii="Times New Roman" w:hAnsi="Times New Roman" w:cs="Times New Roman"/>
          <w:i/>
        </w:rPr>
        <w:t>Zweck</w:t>
      </w:r>
      <w:proofErr w:type="spellEnd"/>
      <w:r w:rsidRPr="004E67FE">
        <w:rPr>
          <w:rFonts w:ascii="Times New Roman" w:hAnsi="Times New Roman" w:cs="Times New Roman"/>
        </w:rPr>
        <w:t>] is an object of the choice [</w:t>
      </w:r>
      <w:proofErr w:type="spellStart"/>
      <w:r w:rsidRPr="004E67FE">
        <w:rPr>
          <w:rFonts w:ascii="Times New Roman" w:hAnsi="Times New Roman" w:cs="Times New Roman"/>
          <w:i/>
        </w:rPr>
        <w:t>Willkür</w:t>
      </w:r>
      <w:proofErr w:type="spellEnd"/>
      <w:r w:rsidRPr="004E67FE">
        <w:rPr>
          <w:rFonts w:ascii="Times New Roman" w:hAnsi="Times New Roman" w:cs="Times New Roman"/>
        </w:rPr>
        <w:t>] (of a rational being), through the representation of which choice is determined to an action to bring this object about</w:t>
      </w:r>
      <w:r w:rsidR="00B142E4">
        <w:rPr>
          <w:rFonts w:ascii="Times New Roman" w:hAnsi="Times New Roman" w:cs="Times New Roman"/>
        </w:rPr>
        <w:t>’</w:t>
      </w:r>
      <w:r w:rsidRPr="004E67FE">
        <w:rPr>
          <w:rFonts w:ascii="Times New Roman" w:hAnsi="Times New Roman" w:cs="Times New Roman"/>
        </w:rPr>
        <w:t xml:space="preserve"> (</w:t>
      </w:r>
      <w:r w:rsidRPr="004E67FE">
        <w:rPr>
          <w:rFonts w:ascii="Times New Roman" w:hAnsi="Times New Roman" w:cs="Times New Roman"/>
          <w:i/>
        </w:rPr>
        <w:t>MM</w:t>
      </w:r>
      <w:r w:rsidRPr="004E67FE">
        <w:rPr>
          <w:rFonts w:ascii="Times New Roman" w:hAnsi="Times New Roman" w:cs="Times New Roman"/>
        </w:rPr>
        <w:t xml:space="preserve"> 6:381; see too </w:t>
      </w:r>
      <w:r w:rsidRPr="004E67FE">
        <w:rPr>
          <w:rFonts w:ascii="Times New Roman" w:hAnsi="Times New Roman" w:cs="Times New Roman"/>
          <w:i/>
        </w:rPr>
        <w:t>MM</w:t>
      </w:r>
      <w:r w:rsidRPr="004E67FE">
        <w:rPr>
          <w:rFonts w:ascii="Times New Roman" w:hAnsi="Times New Roman" w:cs="Times New Roman"/>
        </w:rPr>
        <w:t xml:space="preserve"> 6:384). </w:t>
      </w:r>
    </w:p>
    <w:p w14:paraId="600DECD5" w14:textId="77777777" w:rsidR="00F60886" w:rsidRPr="004E67FE" w:rsidRDefault="00F60886" w:rsidP="00685AFB">
      <w:pPr>
        <w:spacing w:line="360" w:lineRule="auto"/>
        <w:rPr>
          <w:rFonts w:ascii="Times New Roman" w:hAnsi="Times New Roman" w:cs="Times New Roman"/>
        </w:rPr>
      </w:pPr>
    </w:p>
    <w:p w14:paraId="600DECD6" w14:textId="77777777" w:rsidR="00F60886" w:rsidRPr="004E67FE" w:rsidRDefault="00F60886" w:rsidP="00685AFB">
      <w:pPr>
        <w:spacing w:line="360" w:lineRule="auto"/>
        <w:rPr>
          <w:rFonts w:ascii="Times New Roman" w:hAnsi="Times New Roman" w:cs="Times New Roman"/>
        </w:rPr>
      </w:pPr>
      <w:r w:rsidRPr="004E67FE">
        <w:rPr>
          <w:rFonts w:ascii="Times New Roman" w:hAnsi="Times New Roman" w:cs="Times New Roman"/>
        </w:rPr>
        <w:t>To understand how efficient and final ends fit in the account, let</w:t>
      </w:r>
      <w:r w:rsidR="00B142E4">
        <w:rPr>
          <w:rFonts w:ascii="Times New Roman" w:hAnsi="Times New Roman" w:cs="Times New Roman"/>
        </w:rPr>
        <w:t>’</w:t>
      </w:r>
      <w:r w:rsidRPr="004E67FE">
        <w:rPr>
          <w:rFonts w:ascii="Times New Roman" w:hAnsi="Times New Roman" w:cs="Times New Roman"/>
        </w:rPr>
        <w:t>s use the earlier example of the malicious lie. The liar has an end she wants to achieve through her lying. The end is, let</w:t>
      </w:r>
      <w:r w:rsidR="00B142E4">
        <w:rPr>
          <w:rFonts w:ascii="Times New Roman" w:hAnsi="Times New Roman" w:cs="Times New Roman"/>
        </w:rPr>
        <w:t>’</w:t>
      </w:r>
      <w:r w:rsidRPr="004E67FE">
        <w:rPr>
          <w:rFonts w:ascii="Times New Roman" w:hAnsi="Times New Roman" w:cs="Times New Roman"/>
        </w:rPr>
        <w:t xml:space="preserve">s say, </w:t>
      </w:r>
      <w:r w:rsidR="00B142E4">
        <w:rPr>
          <w:rFonts w:ascii="Times New Roman" w:hAnsi="Times New Roman" w:cs="Times New Roman"/>
        </w:rPr>
        <w:t>‘</w:t>
      </w:r>
      <w:r w:rsidRPr="004E67FE">
        <w:rPr>
          <w:rFonts w:ascii="Times New Roman" w:hAnsi="Times New Roman" w:cs="Times New Roman"/>
        </w:rPr>
        <w:t>to spread confusion in society</w:t>
      </w:r>
      <w:r w:rsidR="00B142E4">
        <w:rPr>
          <w:rFonts w:ascii="Times New Roman" w:hAnsi="Times New Roman" w:cs="Times New Roman"/>
        </w:rPr>
        <w:t>’</w:t>
      </w:r>
      <w:r w:rsidRPr="004E67FE">
        <w:rPr>
          <w:rFonts w:ascii="Times New Roman" w:hAnsi="Times New Roman" w:cs="Times New Roman"/>
        </w:rPr>
        <w:t xml:space="preserve">. The end is not a fact; it is a representation of an object that is not yet real as something </w:t>
      </w:r>
      <w:r w:rsidRPr="004E67FE">
        <w:rPr>
          <w:rFonts w:ascii="Times New Roman" w:hAnsi="Times New Roman" w:cs="Times New Roman"/>
          <w:i/>
        </w:rPr>
        <w:t>to be</w:t>
      </w:r>
      <w:r w:rsidRPr="004E67FE">
        <w:rPr>
          <w:rFonts w:ascii="Times New Roman" w:hAnsi="Times New Roman" w:cs="Times New Roman"/>
        </w:rPr>
        <w:t xml:space="preserve"> achieved. The end makes sense in light of the facts about what she believes, for instance, </w:t>
      </w:r>
      <w:r w:rsidR="00B142E4">
        <w:rPr>
          <w:rFonts w:ascii="Times New Roman" w:hAnsi="Times New Roman" w:cs="Times New Roman"/>
        </w:rPr>
        <w:t>‘</w:t>
      </w:r>
      <w:r w:rsidRPr="004E67FE">
        <w:rPr>
          <w:rFonts w:ascii="Times New Roman" w:hAnsi="Times New Roman" w:cs="Times New Roman"/>
        </w:rPr>
        <w:t>that confusion is entertaining and that lying maliciously is the best means for spreading confusion</w:t>
      </w:r>
      <w:r w:rsidR="00B142E4">
        <w:rPr>
          <w:rFonts w:ascii="Times New Roman" w:hAnsi="Times New Roman" w:cs="Times New Roman"/>
        </w:rPr>
        <w:t>’</w:t>
      </w:r>
      <w:r w:rsidRPr="004E67FE">
        <w:rPr>
          <w:rFonts w:ascii="Times New Roman" w:hAnsi="Times New Roman" w:cs="Times New Roman"/>
        </w:rPr>
        <w:t xml:space="preserve">. These facts are eventually causal for her lying. They exist alongside many other facts, the </w:t>
      </w:r>
      <w:proofErr w:type="spellStart"/>
      <w:r w:rsidRPr="004E67FE">
        <w:rPr>
          <w:rFonts w:ascii="Times New Roman" w:hAnsi="Times New Roman" w:cs="Times New Roman"/>
        </w:rPr>
        <w:t>nonactional</w:t>
      </w:r>
      <w:proofErr w:type="spellEnd"/>
      <w:r w:rsidRPr="004E67FE">
        <w:rPr>
          <w:rFonts w:ascii="Times New Roman" w:hAnsi="Times New Roman" w:cs="Times New Roman"/>
        </w:rPr>
        <w:t xml:space="preserve"> intentional states of the agent. The claim then is that in order for some of those states to lead to action, an end is necessary, and this is the representation that </w:t>
      </w:r>
      <w:r w:rsidRPr="004E67FE">
        <w:rPr>
          <w:rFonts w:ascii="Times New Roman" w:hAnsi="Times New Roman" w:cs="Times New Roman"/>
        </w:rPr>
        <w:lastRenderedPageBreak/>
        <w:t>determines choice. Therefore, choice is not a link in a causal chain, made up of facts about the agent</w:t>
      </w:r>
      <w:r w:rsidR="00B142E4">
        <w:rPr>
          <w:rFonts w:ascii="Times New Roman" w:hAnsi="Times New Roman" w:cs="Times New Roman"/>
        </w:rPr>
        <w:t>’</w:t>
      </w:r>
      <w:r w:rsidRPr="004E67FE">
        <w:rPr>
          <w:rFonts w:ascii="Times New Roman" w:hAnsi="Times New Roman" w:cs="Times New Roman"/>
        </w:rPr>
        <w:t xml:space="preserve">s intentional states. </w:t>
      </w:r>
    </w:p>
    <w:p w14:paraId="600DECD7" w14:textId="77777777" w:rsidR="00F60886" w:rsidRPr="004E67FE" w:rsidRDefault="00F60886" w:rsidP="00685AFB">
      <w:pPr>
        <w:spacing w:line="360" w:lineRule="auto"/>
        <w:rPr>
          <w:rFonts w:ascii="Times New Roman" w:hAnsi="Times New Roman" w:cs="Times New Roman"/>
        </w:rPr>
      </w:pPr>
    </w:p>
    <w:p w14:paraId="600DECD8" w14:textId="1CE6C578" w:rsidR="00F60886" w:rsidRPr="004E67FE" w:rsidRDefault="00F60886" w:rsidP="00685AFB">
      <w:pPr>
        <w:spacing w:line="360" w:lineRule="auto"/>
        <w:rPr>
          <w:rFonts w:ascii="Times New Roman" w:hAnsi="Times New Roman" w:cs="Times New Roman"/>
          <w:color w:val="000000"/>
        </w:rPr>
      </w:pPr>
      <w:r w:rsidRPr="004E67FE">
        <w:rPr>
          <w:rFonts w:ascii="Times New Roman" w:hAnsi="Times New Roman" w:cs="Times New Roman"/>
        </w:rPr>
        <w:t xml:space="preserve">What then </w:t>
      </w:r>
      <w:r w:rsidR="004B7F4C">
        <w:rPr>
          <w:rFonts w:ascii="Times New Roman" w:hAnsi="Times New Roman" w:cs="Times New Roman"/>
        </w:rPr>
        <w:t xml:space="preserve">is </w:t>
      </w:r>
      <w:r w:rsidRPr="004E67FE">
        <w:rPr>
          <w:rFonts w:ascii="Times New Roman" w:hAnsi="Times New Roman" w:cs="Times New Roman"/>
        </w:rPr>
        <w:t xml:space="preserve">choice? Kant discusses it usually in contrastive terms (human v animal). He does however also give the following helpful clue: choice is </w:t>
      </w:r>
      <w:r w:rsidR="00B142E4">
        <w:rPr>
          <w:rFonts w:ascii="Times New Roman" w:hAnsi="Times New Roman" w:cs="Times New Roman"/>
        </w:rPr>
        <w:t>‘</w:t>
      </w:r>
      <w:r w:rsidRPr="004E67FE">
        <w:rPr>
          <w:rFonts w:ascii="Times New Roman" w:hAnsi="Times New Roman" w:cs="Times New Roman"/>
        </w:rPr>
        <w:t>consciousness</w:t>
      </w:r>
      <w:r w:rsidR="00B142E4">
        <w:rPr>
          <w:rFonts w:ascii="Times New Roman" w:hAnsi="Times New Roman" w:cs="Times New Roman"/>
        </w:rPr>
        <w:t>’</w:t>
      </w:r>
      <w:r w:rsidRPr="004E67FE">
        <w:rPr>
          <w:rFonts w:ascii="Times New Roman" w:hAnsi="Times New Roman" w:cs="Times New Roman"/>
        </w:rPr>
        <w:t xml:space="preserve"> of our ability to bring something about (</w:t>
      </w:r>
      <w:r w:rsidRPr="004E67FE">
        <w:rPr>
          <w:rFonts w:ascii="Times New Roman" w:hAnsi="Times New Roman" w:cs="Times New Roman"/>
          <w:i/>
        </w:rPr>
        <w:t>MS</w:t>
      </w:r>
      <w:r w:rsidRPr="004E67FE">
        <w:rPr>
          <w:rFonts w:ascii="Times New Roman" w:hAnsi="Times New Roman" w:cs="Times New Roman"/>
        </w:rPr>
        <w:t xml:space="preserve"> 6:213). This is helpful because it sets choice in parallel with the </w:t>
      </w:r>
      <w:r w:rsidR="00B142E4">
        <w:rPr>
          <w:rFonts w:ascii="Times New Roman" w:hAnsi="Times New Roman" w:cs="Times New Roman"/>
        </w:rPr>
        <w:t>‘</w:t>
      </w:r>
      <w:r w:rsidRPr="004E67FE">
        <w:rPr>
          <w:rFonts w:ascii="Times New Roman" w:hAnsi="Times New Roman" w:cs="Times New Roman"/>
        </w:rPr>
        <w:t>I think</w:t>
      </w:r>
      <w:r w:rsidR="00B142E4">
        <w:rPr>
          <w:rFonts w:ascii="Times New Roman" w:hAnsi="Times New Roman" w:cs="Times New Roman"/>
        </w:rPr>
        <w:t>’</w:t>
      </w:r>
      <w:r w:rsidRPr="004E67FE">
        <w:rPr>
          <w:rFonts w:ascii="Times New Roman" w:hAnsi="Times New Roman" w:cs="Times New Roman"/>
        </w:rPr>
        <w:t xml:space="preserve"> as playing a similarly unifying function: choice is the power to attend to and be moved by those facts among the many that are true about an agent</w:t>
      </w:r>
      <w:r w:rsidR="00B142E4">
        <w:rPr>
          <w:rFonts w:ascii="Times New Roman" w:hAnsi="Times New Roman" w:cs="Times New Roman"/>
        </w:rPr>
        <w:t>’</w:t>
      </w:r>
      <w:r w:rsidRPr="004E67FE">
        <w:rPr>
          <w:rFonts w:ascii="Times New Roman" w:hAnsi="Times New Roman" w:cs="Times New Roman"/>
        </w:rPr>
        <w:t xml:space="preserve">s intentional states in light of some end that appears worthwhile to the agent. Unless there is such a </w:t>
      </w:r>
      <w:r w:rsidR="00B142E4">
        <w:rPr>
          <w:rFonts w:ascii="Times New Roman" w:hAnsi="Times New Roman" w:cs="Times New Roman"/>
        </w:rPr>
        <w:t>‘</w:t>
      </w:r>
      <w:r w:rsidRPr="004E67FE">
        <w:rPr>
          <w:rFonts w:ascii="Times New Roman" w:hAnsi="Times New Roman" w:cs="Times New Roman"/>
        </w:rPr>
        <w:t>unifying</w:t>
      </w:r>
      <w:r w:rsidR="00B142E4">
        <w:rPr>
          <w:rFonts w:ascii="Times New Roman" w:hAnsi="Times New Roman" w:cs="Times New Roman"/>
        </w:rPr>
        <w:t>’</w:t>
      </w:r>
      <w:r w:rsidRPr="004E67FE">
        <w:rPr>
          <w:rFonts w:ascii="Times New Roman" w:hAnsi="Times New Roman" w:cs="Times New Roman"/>
        </w:rPr>
        <w:t xml:space="preserve"> process of choice in light of some end, these facts cannot move the agent to act; they have to be lit by the representation of the end as wanted or worth pursuing. While it is true to say that such a representation cannot be the efficient cause, nothing in the model blocks the possibility that some facts about the </w:t>
      </w:r>
      <w:proofErr w:type="spellStart"/>
      <w:r w:rsidRPr="004E67FE">
        <w:rPr>
          <w:rFonts w:ascii="Times New Roman" w:hAnsi="Times New Roman" w:cs="Times New Roman"/>
        </w:rPr>
        <w:t>nonactional</w:t>
      </w:r>
      <w:proofErr w:type="spellEnd"/>
      <w:r w:rsidRPr="004E67FE">
        <w:rPr>
          <w:rFonts w:ascii="Times New Roman" w:hAnsi="Times New Roman" w:cs="Times New Roman"/>
        </w:rPr>
        <w:t xml:space="preserve"> intentional states of the agent are causal for some end </w:t>
      </w:r>
      <w:r w:rsidR="00433FCF">
        <w:rPr>
          <w:rFonts w:ascii="Times New Roman" w:hAnsi="Times New Roman" w:cs="Times New Roman"/>
        </w:rPr>
        <w:t xml:space="preserve">which appears </w:t>
      </w:r>
      <w:r w:rsidR="004B7F4C">
        <w:rPr>
          <w:rFonts w:ascii="Times New Roman" w:hAnsi="Times New Roman" w:cs="Times New Roman"/>
        </w:rPr>
        <w:t>to be</w:t>
      </w:r>
      <w:r w:rsidRPr="004E67FE">
        <w:rPr>
          <w:rFonts w:ascii="Times New Roman" w:hAnsi="Times New Roman" w:cs="Times New Roman"/>
        </w:rPr>
        <w:t xml:space="preserve"> worth</w:t>
      </w:r>
      <w:r w:rsidR="00433FCF">
        <w:rPr>
          <w:rFonts w:ascii="Times New Roman" w:hAnsi="Times New Roman" w:cs="Times New Roman"/>
        </w:rPr>
        <w:t xml:space="preserve"> </w:t>
      </w:r>
      <w:bookmarkStart w:id="0" w:name="_GoBack"/>
      <w:bookmarkEnd w:id="0"/>
      <w:r w:rsidRPr="004E67FE">
        <w:rPr>
          <w:rFonts w:ascii="Times New Roman" w:hAnsi="Times New Roman" w:cs="Times New Roman"/>
        </w:rPr>
        <w:t>pursuing. More simply: choice is not free if we are programmed to pursue some pre-given ends.</w:t>
      </w:r>
      <w:r w:rsidRPr="004E67FE">
        <w:rPr>
          <w:rFonts w:ascii="Times New Roman" w:hAnsi="Times New Roman" w:cs="Times New Roman"/>
          <w:color w:val="000000"/>
        </w:rPr>
        <w:t xml:space="preserve"> </w:t>
      </w:r>
      <w:r w:rsidRPr="004E67FE">
        <w:rPr>
          <w:rFonts w:ascii="Times New Roman" w:hAnsi="Times New Roman" w:cs="Times New Roman"/>
        </w:rPr>
        <w:t>So</w:t>
      </w:r>
      <w:r w:rsidR="004B7F4C">
        <w:rPr>
          <w:rFonts w:ascii="Times New Roman" w:hAnsi="Times New Roman" w:cs="Times New Roman"/>
        </w:rPr>
        <w:t>,</w:t>
      </w:r>
      <w:r w:rsidRPr="004E67FE">
        <w:rPr>
          <w:rFonts w:ascii="Times New Roman" w:hAnsi="Times New Roman" w:cs="Times New Roman"/>
        </w:rPr>
        <w:t xml:space="preserve"> the final question is: in virtue of what is choice free?</w:t>
      </w:r>
    </w:p>
    <w:p w14:paraId="600DECD9" w14:textId="77777777" w:rsidR="00F60886" w:rsidRPr="004E67FE" w:rsidRDefault="00F60886" w:rsidP="00685AFB">
      <w:pPr>
        <w:spacing w:line="360" w:lineRule="auto"/>
        <w:rPr>
          <w:rFonts w:ascii="Times New Roman" w:hAnsi="Times New Roman" w:cs="Times New Roman"/>
          <w:color w:val="000000"/>
        </w:rPr>
      </w:pPr>
    </w:p>
    <w:p w14:paraId="600DECDA" w14:textId="5BE2ABB5" w:rsidR="00F60886" w:rsidRPr="004E67FE" w:rsidRDefault="00F27FAF"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b/>
          <w:color w:val="000000"/>
        </w:rPr>
        <w:t>2</w:t>
      </w:r>
      <w:r w:rsidR="00F60886" w:rsidRPr="004E67FE">
        <w:rPr>
          <w:rFonts w:ascii="Times New Roman" w:hAnsi="Times New Roman" w:cs="Times New Roman"/>
          <w:b/>
          <w:color w:val="000000"/>
        </w:rPr>
        <w:t>.3.</w:t>
      </w:r>
      <w:r w:rsidR="00F60886" w:rsidRPr="004E67FE">
        <w:rPr>
          <w:rFonts w:ascii="Times New Roman" w:hAnsi="Times New Roman" w:cs="Times New Roman"/>
          <w:color w:val="000000"/>
        </w:rPr>
        <w:t xml:space="preserve"> The last question is about grounds. It leads us straight into metaphysical territory. </w:t>
      </w:r>
      <w:r w:rsidR="00F60886" w:rsidRPr="004E67FE">
        <w:rPr>
          <w:rFonts w:ascii="Times New Roman" w:hAnsi="Times New Roman" w:cs="Times New Roman"/>
        </w:rPr>
        <w:t xml:space="preserve">Kant claims that the matter of grounds is beyond our comprehension; </w:t>
      </w:r>
      <w:r w:rsidR="00B142E4">
        <w:rPr>
          <w:rFonts w:ascii="Times New Roman" w:hAnsi="Times New Roman" w:cs="Times New Roman"/>
        </w:rPr>
        <w:t>‘</w:t>
      </w:r>
      <w:r w:rsidR="00F60886" w:rsidRPr="004E67FE">
        <w:rPr>
          <w:rFonts w:ascii="Times New Roman" w:hAnsi="Times New Roman" w:cs="Times New Roman"/>
        </w:rPr>
        <w:t>no one can grasp the origination [</w:t>
      </w:r>
      <w:proofErr w:type="spellStart"/>
      <w:r w:rsidR="00F60886" w:rsidRPr="004E67FE">
        <w:rPr>
          <w:rFonts w:ascii="Times New Roman" w:hAnsi="Times New Roman" w:cs="Times New Roman"/>
          <w:i/>
        </w:rPr>
        <w:t>entstehen</w:t>
      </w:r>
      <w:proofErr w:type="spellEnd"/>
      <w:r w:rsidR="00F60886" w:rsidRPr="004E67FE">
        <w:rPr>
          <w:rFonts w:ascii="Times New Roman" w:hAnsi="Times New Roman" w:cs="Times New Roman"/>
        </w:rPr>
        <w:t>] of a free action, since it is the beginning of all origination</w:t>
      </w:r>
      <w:r w:rsidR="00B142E4">
        <w:rPr>
          <w:rFonts w:ascii="Times New Roman" w:hAnsi="Times New Roman" w:cs="Times New Roman"/>
        </w:rPr>
        <w:t>’</w:t>
      </w:r>
      <w:r w:rsidR="00F60886" w:rsidRPr="004E67FE">
        <w:rPr>
          <w:rFonts w:ascii="Times New Roman" w:hAnsi="Times New Roman" w:cs="Times New Roman"/>
        </w:rPr>
        <w:t xml:space="preserve"> (4180, 17:446) and </w:t>
      </w:r>
      <w:r w:rsidR="00B142E4">
        <w:rPr>
          <w:rFonts w:ascii="Times New Roman" w:hAnsi="Times New Roman" w:cs="Times New Roman"/>
        </w:rPr>
        <w:t>‘</w:t>
      </w:r>
      <w:r w:rsidR="00F60886" w:rsidRPr="004E67FE">
        <w:rPr>
          <w:rFonts w:ascii="Times New Roman" w:hAnsi="Times New Roman" w:cs="Times New Roman"/>
        </w:rPr>
        <w:t>the first ground of origination is not graspable</w:t>
      </w:r>
      <w:r w:rsidR="00B142E4">
        <w:rPr>
          <w:rFonts w:ascii="Times New Roman" w:hAnsi="Times New Roman" w:cs="Times New Roman"/>
        </w:rPr>
        <w:t>’</w:t>
      </w:r>
      <w:r w:rsidR="00F60886" w:rsidRPr="004E67FE">
        <w:rPr>
          <w:rFonts w:ascii="Times New Roman" w:hAnsi="Times New Roman" w:cs="Times New Roman"/>
        </w:rPr>
        <w:t xml:space="preserve"> (6446, 18:720).</w:t>
      </w:r>
      <w:r w:rsidR="00F60886" w:rsidRPr="004E67FE">
        <w:rPr>
          <w:rStyle w:val="FootnoteReference"/>
          <w:rFonts w:ascii="Times New Roman" w:hAnsi="Times New Roman" w:cs="Times New Roman"/>
        </w:rPr>
        <w:footnoteReference w:id="34"/>
      </w:r>
      <w:r w:rsidR="00F60886" w:rsidRPr="004E67FE">
        <w:rPr>
          <w:rFonts w:ascii="Times New Roman" w:hAnsi="Times New Roman" w:cs="Times New Roman"/>
        </w:rPr>
        <w:t xml:space="preserve"> At the same time, Kant insists that we can </w:t>
      </w:r>
      <w:r w:rsidR="00F60886" w:rsidRPr="004E67FE">
        <w:rPr>
          <w:rFonts w:ascii="Times New Roman" w:hAnsi="Times New Roman" w:cs="Times New Roman"/>
          <w:i/>
        </w:rPr>
        <w:t>think</w:t>
      </w:r>
      <w:r w:rsidR="00F60886" w:rsidRPr="004E67FE">
        <w:rPr>
          <w:rFonts w:ascii="Times New Roman" w:hAnsi="Times New Roman" w:cs="Times New Roman"/>
        </w:rPr>
        <w:t xml:space="preserve"> this more fundamental sense of freedom, which </w:t>
      </w:r>
      <w:r w:rsidR="00B142E4">
        <w:rPr>
          <w:rFonts w:ascii="Times New Roman" w:hAnsi="Times New Roman" w:cs="Times New Roman"/>
        </w:rPr>
        <w:t>‘</w:t>
      </w:r>
      <w:r w:rsidR="00F60886" w:rsidRPr="004E67FE">
        <w:rPr>
          <w:rFonts w:ascii="Times New Roman" w:hAnsi="Times New Roman" w:cs="Times New Roman"/>
        </w:rPr>
        <w:t>contains nothing borrowed from experience</w:t>
      </w:r>
      <w:r w:rsidR="00B142E4">
        <w:rPr>
          <w:rFonts w:ascii="Times New Roman" w:hAnsi="Times New Roman" w:cs="Times New Roman"/>
        </w:rPr>
        <w:t>’</w:t>
      </w:r>
      <w:r w:rsidR="00F60886" w:rsidRPr="004E67FE">
        <w:rPr>
          <w:rFonts w:ascii="Times New Roman" w:hAnsi="Times New Roman" w:cs="Times New Roman"/>
        </w:rPr>
        <w:t xml:space="preserve"> (</w:t>
      </w:r>
      <w:proofErr w:type="spellStart"/>
      <w:r w:rsidR="00A04B83" w:rsidRPr="004E67FE">
        <w:rPr>
          <w:rFonts w:ascii="Times New Roman" w:hAnsi="Times New Roman" w:cs="Times New Roman"/>
          <w:i/>
        </w:rPr>
        <w:t>KrV</w:t>
      </w:r>
      <w:proofErr w:type="spellEnd"/>
      <w:r w:rsidR="00A04B83" w:rsidRPr="004E67FE">
        <w:rPr>
          <w:rFonts w:ascii="Times New Roman" w:hAnsi="Times New Roman" w:cs="Times New Roman"/>
          <w:i/>
        </w:rPr>
        <w:t xml:space="preserve"> </w:t>
      </w:r>
      <w:r w:rsidR="00F60886" w:rsidRPr="004E67FE">
        <w:rPr>
          <w:rFonts w:ascii="Times New Roman" w:hAnsi="Times New Roman" w:cs="Times New Roman"/>
        </w:rPr>
        <w:t xml:space="preserve">A 533/B 561). When we consider </w:t>
      </w:r>
      <w:r w:rsidR="00F60886" w:rsidRPr="004E67FE">
        <w:rPr>
          <w:rFonts w:ascii="Times New Roman" w:hAnsi="Times New Roman" w:cs="Times New Roman"/>
          <w:color w:val="000000"/>
        </w:rPr>
        <w:t xml:space="preserve">any action that realizes some end empirically, we ascribe it to some agent as its proximate source, </w:t>
      </w:r>
      <w:r w:rsidR="00F779BD">
        <w:rPr>
          <w:rFonts w:ascii="Times New Roman" w:hAnsi="Times New Roman" w:cs="Times New Roman"/>
          <w:color w:val="000000"/>
        </w:rPr>
        <w:t xml:space="preserve">both </w:t>
      </w:r>
      <w:r w:rsidR="00F60886" w:rsidRPr="004E67FE">
        <w:rPr>
          <w:rFonts w:ascii="Times New Roman" w:hAnsi="Times New Roman" w:cs="Times New Roman"/>
          <w:color w:val="000000"/>
        </w:rPr>
        <w:t xml:space="preserve">spatially and temporally. </w:t>
      </w:r>
      <w:r w:rsidR="00F60886" w:rsidRPr="004E67FE">
        <w:rPr>
          <w:rFonts w:ascii="Times New Roman" w:hAnsi="Times New Roman" w:cs="Times New Roman"/>
        </w:rPr>
        <w:t xml:space="preserve"> </w:t>
      </w:r>
      <w:r w:rsidR="00F60886" w:rsidRPr="004E67FE">
        <w:rPr>
          <w:rFonts w:ascii="Times New Roman" w:hAnsi="Times New Roman" w:cs="Times New Roman"/>
          <w:color w:val="000000"/>
        </w:rPr>
        <w:t>If the thought of freedom as first ground is to contain nothing borrowed from experience,</w:t>
      </w:r>
      <w:r w:rsidR="00F60886" w:rsidRPr="004E67FE">
        <w:rPr>
          <w:rFonts w:ascii="Times New Roman" w:hAnsi="Times New Roman" w:cs="Times New Roman"/>
        </w:rPr>
        <w:t xml:space="preserve"> </w:t>
      </w:r>
      <w:r w:rsidR="00B142E4">
        <w:rPr>
          <w:rFonts w:ascii="Times New Roman" w:hAnsi="Times New Roman" w:cs="Times New Roman"/>
        </w:rPr>
        <w:t>‘</w:t>
      </w:r>
      <w:r w:rsidR="00F60886" w:rsidRPr="004E67FE">
        <w:rPr>
          <w:rFonts w:ascii="Times New Roman" w:hAnsi="Times New Roman" w:cs="Times New Roman"/>
        </w:rPr>
        <w:t>beginning</w:t>
      </w:r>
      <w:r w:rsidR="00B142E4">
        <w:rPr>
          <w:rFonts w:ascii="Times New Roman" w:hAnsi="Times New Roman" w:cs="Times New Roman"/>
        </w:rPr>
        <w:t>’</w:t>
      </w:r>
      <w:r w:rsidR="00F60886" w:rsidRPr="004E67FE">
        <w:rPr>
          <w:rFonts w:ascii="Times New Roman" w:hAnsi="Times New Roman" w:cs="Times New Roman"/>
        </w:rPr>
        <w:t xml:space="preserve"> cannot be understood temporally nor </w:t>
      </w:r>
      <w:r w:rsidR="00B142E4">
        <w:rPr>
          <w:rFonts w:ascii="Times New Roman" w:hAnsi="Times New Roman" w:cs="Times New Roman"/>
        </w:rPr>
        <w:t>‘</w:t>
      </w:r>
      <w:r w:rsidR="00F60886" w:rsidRPr="004E67FE">
        <w:rPr>
          <w:rFonts w:ascii="Times New Roman" w:hAnsi="Times New Roman" w:cs="Times New Roman"/>
        </w:rPr>
        <w:t>origination</w:t>
      </w:r>
      <w:r w:rsidR="00B142E4">
        <w:rPr>
          <w:rFonts w:ascii="Times New Roman" w:hAnsi="Times New Roman" w:cs="Times New Roman"/>
        </w:rPr>
        <w:t>’</w:t>
      </w:r>
      <w:r w:rsidR="00F60886" w:rsidRPr="004E67FE">
        <w:rPr>
          <w:rFonts w:ascii="Times New Roman" w:hAnsi="Times New Roman" w:cs="Times New Roman"/>
        </w:rPr>
        <w:t xml:space="preserve"> spatially. </w:t>
      </w:r>
      <w:r w:rsidR="00F60886" w:rsidRPr="004E67FE">
        <w:rPr>
          <w:rFonts w:ascii="Times New Roman" w:hAnsi="Times New Roman" w:cs="Times New Roman"/>
          <w:color w:val="000000"/>
        </w:rPr>
        <w:t xml:space="preserve">In addition, excluding temporal properties </w:t>
      </w:r>
      <w:r w:rsidR="00F779BD" w:rsidRPr="004E67FE">
        <w:rPr>
          <w:rFonts w:ascii="Times New Roman" w:hAnsi="Times New Roman" w:cs="Times New Roman"/>
          <w:color w:val="000000"/>
        </w:rPr>
        <w:t xml:space="preserve">from our thought </w:t>
      </w:r>
      <w:r w:rsidR="00F60886" w:rsidRPr="004E67FE">
        <w:rPr>
          <w:rFonts w:ascii="Times New Roman" w:hAnsi="Times New Roman" w:cs="Times New Roman"/>
          <w:color w:val="000000"/>
        </w:rPr>
        <w:t xml:space="preserve">means that we cannot think of the performance of an action in terms of efficient causality. This leaves us with </w:t>
      </w:r>
      <w:r w:rsidR="00F779BD">
        <w:rPr>
          <w:rFonts w:ascii="Times New Roman" w:hAnsi="Times New Roman" w:cs="Times New Roman"/>
          <w:color w:val="000000"/>
        </w:rPr>
        <w:t>little more than</w:t>
      </w:r>
      <w:r w:rsidR="00F60886" w:rsidRPr="004E67FE">
        <w:rPr>
          <w:rFonts w:ascii="Times New Roman" w:hAnsi="Times New Roman" w:cs="Times New Roman"/>
          <w:color w:val="000000"/>
        </w:rPr>
        <w:t xml:space="preserve"> the term </w:t>
      </w:r>
      <w:r w:rsidR="00B142E4">
        <w:rPr>
          <w:rFonts w:ascii="Times New Roman" w:hAnsi="Times New Roman" w:cs="Times New Roman"/>
          <w:color w:val="000000"/>
        </w:rPr>
        <w:t>‘</w:t>
      </w:r>
      <w:r w:rsidR="00F60886" w:rsidRPr="004E67FE">
        <w:rPr>
          <w:rFonts w:ascii="Times New Roman" w:hAnsi="Times New Roman" w:cs="Times New Roman"/>
          <w:color w:val="000000"/>
        </w:rPr>
        <w:t>spontaneity</w:t>
      </w:r>
      <w:r w:rsidR="00B142E4">
        <w:rPr>
          <w:rFonts w:ascii="Times New Roman" w:hAnsi="Times New Roman" w:cs="Times New Roman"/>
          <w:color w:val="000000"/>
        </w:rPr>
        <w:t>’</w:t>
      </w:r>
      <w:r w:rsidR="00F60886" w:rsidRPr="004E67FE">
        <w:rPr>
          <w:rFonts w:ascii="Times New Roman" w:hAnsi="Times New Roman" w:cs="Times New Roman"/>
          <w:color w:val="000000"/>
        </w:rPr>
        <w:t xml:space="preserve">.  </w:t>
      </w:r>
    </w:p>
    <w:p w14:paraId="600DECDB" w14:textId="77777777" w:rsidR="00F60886" w:rsidRPr="004E67FE" w:rsidRDefault="00F60886" w:rsidP="00685AFB">
      <w:pPr>
        <w:spacing w:line="360" w:lineRule="auto"/>
        <w:rPr>
          <w:rFonts w:ascii="Times New Roman" w:hAnsi="Times New Roman" w:cs="Times New Roman"/>
        </w:rPr>
      </w:pPr>
      <w:r w:rsidRPr="004E67FE">
        <w:rPr>
          <w:rFonts w:ascii="Times New Roman" w:hAnsi="Times New Roman" w:cs="Times New Roman"/>
          <w:color w:val="000000"/>
        </w:rPr>
        <w:lastRenderedPageBreak/>
        <w:t xml:space="preserve">Kant takes up the notion from the </w:t>
      </w:r>
      <w:proofErr w:type="spellStart"/>
      <w:r w:rsidRPr="004E67FE">
        <w:rPr>
          <w:rFonts w:ascii="Times New Roman" w:hAnsi="Times New Roman" w:cs="Times New Roman"/>
          <w:color w:val="000000"/>
        </w:rPr>
        <w:t>Leibnizian</w:t>
      </w:r>
      <w:proofErr w:type="spellEnd"/>
      <w:r w:rsidRPr="004E67FE">
        <w:rPr>
          <w:rFonts w:ascii="Times New Roman" w:hAnsi="Times New Roman" w:cs="Times New Roman"/>
          <w:color w:val="000000"/>
        </w:rPr>
        <w:t xml:space="preserve"> tradition.</w:t>
      </w:r>
      <w:r w:rsidRPr="004E67FE">
        <w:rPr>
          <w:rStyle w:val="FootnoteReference"/>
          <w:rFonts w:ascii="Times New Roman" w:hAnsi="Times New Roman" w:cs="Times New Roman"/>
          <w:color w:val="000000"/>
        </w:rPr>
        <w:footnoteReference w:id="35"/>
      </w:r>
      <w:r w:rsidRPr="004E67FE">
        <w:rPr>
          <w:rFonts w:ascii="Times New Roman" w:hAnsi="Times New Roman" w:cs="Times New Roman"/>
          <w:color w:val="000000"/>
        </w:rPr>
        <w:t xml:space="preserve"> For Leibniz, spontaneity is essential for securing freedom. At the same time, within </w:t>
      </w:r>
      <w:proofErr w:type="spellStart"/>
      <w:r w:rsidRPr="004E67FE">
        <w:rPr>
          <w:rFonts w:ascii="Times New Roman" w:hAnsi="Times New Roman" w:cs="Times New Roman"/>
          <w:color w:val="000000"/>
        </w:rPr>
        <w:t>Leibnizian</w:t>
      </w:r>
      <w:proofErr w:type="spellEnd"/>
      <w:r w:rsidRPr="004E67FE">
        <w:rPr>
          <w:rFonts w:ascii="Times New Roman" w:hAnsi="Times New Roman" w:cs="Times New Roman"/>
          <w:color w:val="000000"/>
        </w:rPr>
        <w:t xml:space="preserve"> metaphysics spontaneity is a correlate of pre-established harmony. Pre-established harmony is the negation of interaction of substances. The doctrine fits well then with the idea of spontaneity, namely, that the principle of the action lies </w:t>
      </w:r>
      <w:r w:rsidRPr="004E67FE">
        <w:rPr>
          <w:rFonts w:ascii="Times New Roman" w:hAnsi="Times New Roman" w:cs="Times New Roman"/>
          <w:i/>
          <w:color w:val="000000"/>
        </w:rPr>
        <w:t>within</w:t>
      </w:r>
      <w:r w:rsidRPr="004E67FE">
        <w:rPr>
          <w:rFonts w:ascii="Times New Roman" w:hAnsi="Times New Roman" w:cs="Times New Roman"/>
          <w:color w:val="000000"/>
        </w:rPr>
        <w:t xml:space="preserve"> the agent. Kant rejects the theory of pre-established harmony (in the Amphiboly and </w:t>
      </w:r>
      <w:proofErr w:type="spellStart"/>
      <w:r w:rsidRPr="004E67FE">
        <w:rPr>
          <w:rFonts w:ascii="Times New Roman" w:hAnsi="Times New Roman" w:cs="Times New Roman"/>
          <w:color w:val="000000"/>
        </w:rPr>
        <w:t>Paralogism</w:t>
      </w:r>
      <w:proofErr w:type="spellEnd"/>
      <w:r w:rsidRPr="004E67FE">
        <w:rPr>
          <w:rFonts w:ascii="Times New Roman" w:hAnsi="Times New Roman" w:cs="Times New Roman"/>
          <w:color w:val="000000"/>
        </w:rPr>
        <w:t xml:space="preserve"> in the first </w:t>
      </w:r>
      <w:r w:rsidRPr="004E67FE">
        <w:rPr>
          <w:rFonts w:ascii="Times New Roman" w:hAnsi="Times New Roman" w:cs="Times New Roman"/>
          <w:i/>
          <w:color w:val="000000"/>
        </w:rPr>
        <w:t>Critique</w:t>
      </w:r>
      <w:r w:rsidRPr="004E67FE">
        <w:rPr>
          <w:rFonts w:ascii="Times New Roman" w:hAnsi="Times New Roman" w:cs="Times New Roman"/>
          <w:color w:val="000000"/>
        </w:rPr>
        <w:t xml:space="preserve">; see too </w:t>
      </w:r>
      <w:r w:rsidR="00B142E4">
        <w:rPr>
          <w:rFonts w:ascii="Times New Roman" w:hAnsi="Times New Roman" w:cs="Times New Roman"/>
          <w:color w:val="000000"/>
        </w:rPr>
        <w:t>‘</w:t>
      </w:r>
      <w:r w:rsidRPr="004E67FE">
        <w:rPr>
          <w:rFonts w:ascii="Times New Roman" w:hAnsi="Times New Roman" w:cs="Times New Roman"/>
          <w:color w:val="000000"/>
        </w:rPr>
        <w:t>On a discovery</w:t>
      </w:r>
      <w:r w:rsidR="00B142E4">
        <w:rPr>
          <w:rFonts w:ascii="Times New Roman" w:hAnsi="Times New Roman" w:cs="Times New Roman"/>
          <w:color w:val="000000"/>
        </w:rPr>
        <w:t>’</w:t>
      </w:r>
      <w:r w:rsidRPr="004E67FE">
        <w:rPr>
          <w:rFonts w:ascii="Times New Roman" w:hAnsi="Times New Roman" w:cs="Times New Roman"/>
          <w:color w:val="000000"/>
        </w:rPr>
        <w:t xml:space="preserve"> 8:250). In addition, he is scathing about what he calls </w:t>
      </w:r>
      <w:r w:rsidR="00B142E4">
        <w:rPr>
          <w:rFonts w:ascii="Times New Roman" w:hAnsi="Times New Roman" w:cs="Times New Roman"/>
          <w:color w:val="000000"/>
        </w:rPr>
        <w:t>‘</w:t>
      </w:r>
      <w:r w:rsidRPr="004E67FE">
        <w:rPr>
          <w:rFonts w:ascii="Times New Roman" w:hAnsi="Times New Roman" w:cs="Times New Roman"/>
          <w:color w:val="000000"/>
        </w:rPr>
        <w:t>comparative freedom</w:t>
      </w:r>
      <w:r w:rsidR="00B142E4">
        <w:rPr>
          <w:rFonts w:ascii="Times New Roman" w:hAnsi="Times New Roman" w:cs="Times New Roman"/>
          <w:color w:val="000000"/>
        </w:rPr>
        <w:t>’</w:t>
      </w:r>
      <w:r w:rsidRPr="004E67FE">
        <w:rPr>
          <w:rFonts w:ascii="Times New Roman" w:hAnsi="Times New Roman" w:cs="Times New Roman"/>
          <w:color w:val="000000"/>
        </w:rPr>
        <w:t xml:space="preserve">, which states that it is sufficient to secure freedom if actions are </w:t>
      </w:r>
      <w:r w:rsidR="00B142E4">
        <w:rPr>
          <w:rFonts w:ascii="Times New Roman" w:hAnsi="Times New Roman" w:cs="Times New Roman"/>
          <w:color w:val="000000"/>
        </w:rPr>
        <w:t>‘</w:t>
      </w:r>
      <w:r w:rsidRPr="004E67FE">
        <w:rPr>
          <w:rFonts w:ascii="Times New Roman" w:hAnsi="Times New Roman" w:cs="Times New Roman"/>
          <w:color w:val="000000"/>
        </w:rPr>
        <w:t>caused from within</w:t>
      </w:r>
      <w:r w:rsidR="00B142E4">
        <w:rPr>
          <w:rFonts w:ascii="Times New Roman" w:hAnsi="Times New Roman" w:cs="Times New Roman"/>
          <w:color w:val="000000"/>
        </w:rPr>
        <w:t>’</w:t>
      </w:r>
      <w:r w:rsidRPr="004E67FE">
        <w:rPr>
          <w:rFonts w:ascii="Times New Roman" w:hAnsi="Times New Roman" w:cs="Times New Roman"/>
          <w:color w:val="000000"/>
        </w:rPr>
        <w:t xml:space="preserve"> (</w:t>
      </w:r>
      <w:proofErr w:type="spellStart"/>
      <w:r w:rsidRPr="004E67FE">
        <w:rPr>
          <w:rFonts w:ascii="Times New Roman" w:hAnsi="Times New Roman" w:cs="Times New Roman"/>
          <w:i/>
          <w:color w:val="000000"/>
        </w:rPr>
        <w:t>KpV</w:t>
      </w:r>
      <w:proofErr w:type="spellEnd"/>
      <w:r w:rsidRPr="004E67FE">
        <w:rPr>
          <w:rFonts w:ascii="Times New Roman" w:hAnsi="Times New Roman" w:cs="Times New Roman"/>
          <w:color w:val="000000"/>
        </w:rPr>
        <w:t xml:space="preserve"> 5:96). At the same time, Kant continues to have a use for </w:t>
      </w:r>
      <w:r w:rsidR="00B142E4">
        <w:rPr>
          <w:rFonts w:ascii="Times New Roman" w:hAnsi="Times New Roman" w:cs="Times New Roman"/>
          <w:color w:val="000000"/>
        </w:rPr>
        <w:t>‘</w:t>
      </w:r>
      <w:r w:rsidRPr="004E67FE">
        <w:rPr>
          <w:rFonts w:ascii="Times New Roman" w:hAnsi="Times New Roman" w:cs="Times New Roman"/>
          <w:color w:val="000000"/>
        </w:rPr>
        <w:t>spontaneity</w:t>
      </w:r>
      <w:r w:rsidR="00B142E4">
        <w:rPr>
          <w:rFonts w:ascii="Times New Roman" w:hAnsi="Times New Roman" w:cs="Times New Roman"/>
          <w:color w:val="000000"/>
        </w:rPr>
        <w:t>’</w:t>
      </w:r>
      <w:r w:rsidRPr="004E67FE">
        <w:rPr>
          <w:rFonts w:ascii="Times New Roman" w:hAnsi="Times New Roman" w:cs="Times New Roman"/>
          <w:color w:val="000000"/>
        </w:rPr>
        <w:t xml:space="preserve"> to describe the beginning of a state from itself (</w:t>
      </w:r>
      <w:proofErr w:type="spellStart"/>
      <w:r w:rsidR="00A04B83" w:rsidRPr="004E67FE">
        <w:rPr>
          <w:rFonts w:ascii="Times New Roman" w:hAnsi="Times New Roman" w:cs="Times New Roman"/>
          <w:i/>
        </w:rPr>
        <w:t>KrV</w:t>
      </w:r>
      <w:proofErr w:type="spellEnd"/>
      <w:r w:rsidR="00A04B83" w:rsidRPr="004E67FE">
        <w:rPr>
          <w:rFonts w:ascii="Times New Roman" w:hAnsi="Times New Roman" w:cs="Times New Roman"/>
          <w:i/>
        </w:rPr>
        <w:t xml:space="preserve"> </w:t>
      </w:r>
      <w:r w:rsidR="00E531B2" w:rsidRPr="004E67FE">
        <w:rPr>
          <w:rFonts w:ascii="Times New Roman" w:hAnsi="Times New Roman" w:cs="Times New Roman"/>
          <w:color w:val="000000"/>
        </w:rPr>
        <w:t xml:space="preserve">A 533, </w:t>
      </w:r>
      <w:r w:rsidRPr="004E67FE">
        <w:rPr>
          <w:rFonts w:ascii="Times New Roman" w:hAnsi="Times New Roman" w:cs="Times New Roman"/>
          <w:color w:val="000000"/>
        </w:rPr>
        <w:t xml:space="preserve">B561). I suggest we understand spontaneity, in this practical context, as a relation </w:t>
      </w:r>
      <w:r w:rsidRPr="004E67FE">
        <w:rPr>
          <w:rFonts w:ascii="Times New Roman" w:hAnsi="Times New Roman" w:cs="Times New Roman"/>
        </w:rPr>
        <w:t xml:space="preserve">agents have to ends. So spontaneity is now the very antithesis of pre-established harmony: it states simply that ends are </w:t>
      </w:r>
      <w:r w:rsidRPr="004E67FE">
        <w:rPr>
          <w:rFonts w:ascii="Times New Roman" w:hAnsi="Times New Roman" w:cs="Times New Roman"/>
          <w:i/>
        </w:rPr>
        <w:t>set</w:t>
      </w:r>
      <w:r w:rsidRPr="004E67FE">
        <w:rPr>
          <w:rFonts w:ascii="Times New Roman" w:hAnsi="Times New Roman" w:cs="Times New Roman"/>
        </w:rPr>
        <w:t xml:space="preserve"> by agents.</w:t>
      </w:r>
      <w:r w:rsidR="00695939" w:rsidRPr="004E67FE">
        <w:rPr>
          <w:rStyle w:val="FootnoteReference"/>
          <w:rFonts w:ascii="Times New Roman" w:hAnsi="Times New Roman" w:cs="Times New Roman"/>
        </w:rPr>
        <w:footnoteReference w:id="36"/>
      </w:r>
      <w:r w:rsidRPr="004E67FE">
        <w:rPr>
          <w:rFonts w:ascii="Times New Roman" w:hAnsi="Times New Roman" w:cs="Times New Roman"/>
        </w:rPr>
        <w:t xml:space="preserve"> Interpreting spontaneity </w:t>
      </w:r>
      <w:proofErr w:type="spellStart"/>
      <w:r w:rsidRPr="004E67FE">
        <w:rPr>
          <w:rFonts w:ascii="Times New Roman" w:hAnsi="Times New Roman" w:cs="Times New Roman"/>
        </w:rPr>
        <w:t>teleologically</w:t>
      </w:r>
      <w:proofErr w:type="spellEnd"/>
      <w:r w:rsidRPr="004E67FE">
        <w:rPr>
          <w:rFonts w:ascii="Times New Roman" w:hAnsi="Times New Roman" w:cs="Times New Roman"/>
        </w:rPr>
        <w:t xml:space="preserve">, as a direct rebuttal of </w:t>
      </w:r>
      <w:proofErr w:type="spellStart"/>
      <w:r w:rsidRPr="004E67FE">
        <w:rPr>
          <w:rFonts w:ascii="Times New Roman" w:hAnsi="Times New Roman" w:cs="Times New Roman"/>
        </w:rPr>
        <w:t>Leibnizian</w:t>
      </w:r>
      <w:proofErr w:type="spellEnd"/>
      <w:r w:rsidRPr="004E67FE">
        <w:rPr>
          <w:rFonts w:ascii="Times New Roman" w:hAnsi="Times New Roman" w:cs="Times New Roman"/>
        </w:rPr>
        <w:t xml:space="preserve"> teleology, conforms with the instruction to understand beginning and origination without borrowing from experience and allows us to side-step the topic of efficient causality by focusing narrowly on ends (rather than on effects).</w:t>
      </w:r>
      <w:r w:rsidRPr="004E67FE">
        <w:rPr>
          <w:rStyle w:val="FootnoteReference"/>
          <w:rFonts w:ascii="Times New Roman" w:hAnsi="Times New Roman" w:cs="Times New Roman"/>
        </w:rPr>
        <w:t xml:space="preserve"> </w:t>
      </w:r>
      <w:r w:rsidRPr="004E67FE">
        <w:rPr>
          <w:rStyle w:val="FootnoteReference"/>
          <w:rFonts w:ascii="Times New Roman" w:hAnsi="Times New Roman" w:cs="Times New Roman"/>
        </w:rPr>
        <w:footnoteReference w:id="37"/>
      </w:r>
      <w:r w:rsidRPr="004E67FE">
        <w:rPr>
          <w:rFonts w:ascii="Times New Roman" w:hAnsi="Times New Roman" w:cs="Times New Roman"/>
        </w:rPr>
        <w:t xml:space="preserve"> Importantly, this conception of spontaneity counteracts the worry that we are programmed to pursue pre-given ends. </w:t>
      </w:r>
    </w:p>
    <w:p w14:paraId="600DECDC" w14:textId="77777777" w:rsidR="00F60886" w:rsidRPr="004E67FE" w:rsidRDefault="00F60886" w:rsidP="00685AFB">
      <w:pPr>
        <w:widowControl w:val="0"/>
        <w:autoSpaceDE w:val="0"/>
        <w:autoSpaceDN w:val="0"/>
        <w:adjustRightInd w:val="0"/>
        <w:spacing w:after="240" w:line="360" w:lineRule="auto"/>
        <w:rPr>
          <w:rFonts w:ascii="Times New Roman" w:hAnsi="Times New Roman" w:cs="Times New Roman"/>
        </w:rPr>
      </w:pPr>
    </w:p>
    <w:p w14:paraId="600DECDD" w14:textId="6D2F70DE" w:rsidR="00F60886" w:rsidRPr="004E67FE" w:rsidRDefault="00F60886" w:rsidP="00685AFB">
      <w:pPr>
        <w:widowControl w:val="0"/>
        <w:autoSpaceDE w:val="0"/>
        <w:autoSpaceDN w:val="0"/>
        <w:adjustRightInd w:val="0"/>
        <w:spacing w:after="240" w:line="360" w:lineRule="auto"/>
        <w:rPr>
          <w:rFonts w:ascii="Times New Roman" w:hAnsi="Times New Roman" w:cs="Times New Roman"/>
          <w:color w:val="000000"/>
        </w:rPr>
      </w:pPr>
      <w:r w:rsidRPr="004E67FE">
        <w:rPr>
          <w:rFonts w:ascii="Times New Roman" w:hAnsi="Times New Roman" w:cs="Times New Roman"/>
        </w:rPr>
        <w:t xml:space="preserve">The question now is whether we have good reason to believe that we have a power of spontaneity as here described, which underwrites the freedom of choice, </w:t>
      </w:r>
      <w:r w:rsidR="00F779BD">
        <w:rPr>
          <w:rFonts w:ascii="Times New Roman" w:hAnsi="Times New Roman" w:cs="Times New Roman"/>
        </w:rPr>
        <w:t xml:space="preserve">and </w:t>
      </w:r>
      <w:r w:rsidRPr="004E67FE">
        <w:rPr>
          <w:rFonts w:ascii="Times New Roman" w:hAnsi="Times New Roman" w:cs="Times New Roman"/>
        </w:rPr>
        <w:t xml:space="preserve">which enables specific instances of control. We can think of this regress as reaching down to the conceptual conditions that enable us to make certain </w:t>
      </w:r>
      <w:proofErr w:type="spellStart"/>
      <w:r w:rsidRPr="004E67FE">
        <w:rPr>
          <w:rFonts w:ascii="Times New Roman" w:hAnsi="Times New Roman" w:cs="Times New Roman"/>
        </w:rPr>
        <w:t>judgements</w:t>
      </w:r>
      <w:proofErr w:type="spellEnd"/>
      <w:r w:rsidRPr="004E67FE">
        <w:rPr>
          <w:rFonts w:ascii="Times New Roman" w:hAnsi="Times New Roman" w:cs="Times New Roman"/>
        </w:rPr>
        <w:t xml:space="preserve">, for example, that such and such action is free, or that human choice is free. To have a use for the predicate </w:t>
      </w:r>
      <w:r w:rsidR="00B142E4">
        <w:rPr>
          <w:rFonts w:ascii="Times New Roman" w:hAnsi="Times New Roman" w:cs="Times New Roman"/>
        </w:rPr>
        <w:t>‘</w:t>
      </w:r>
      <w:r w:rsidRPr="004E67FE">
        <w:rPr>
          <w:rFonts w:ascii="Times New Roman" w:hAnsi="Times New Roman" w:cs="Times New Roman"/>
        </w:rPr>
        <w:t>free</w:t>
      </w:r>
      <w:r w:rsidR="00B142E4">
        <w:rPr>
          <w:rFonts w:ascii="Times New Roman" w:hAnsi="Times New Roman" w:cs="Times New Roman"/>
        </w:rPr>
        <w:t>’</w:t>
      </w:r>
      <w:r w:rsidRPr="004E67FE">
        <w:rPr>
          <w:rFonts w:ascii="Times New Roman" w:hAnsi="Times New Roman" w:cs="Times New Roman"/>
        </w:rPr>
        <w:t xml:space="preserve"> in the first judgment, we need to be in position to assert the second and so on. But we can also think of it more simply </w:t>
      </w:r>
      <w:r w:rsidR="007979E8">
        <w:rPr>
          <w:rFonts w:ascii="Times New Roman" w:hAnsi="Times New Roman" w:cs="Times New Roman"/>
        </w:rPr>
        <w:t xml:space="preserve">– </w:t>
      </w:r>
      <w:r w:rsidRPr="004E67FE">
        <w:rPr>
          <w:rFonts w:ascii="Times New Roman" w:hAnsi="Times New Roman" w:cs="Times New Roman"/>
        </w:rPr>
        <w:t>and more ambitiously</w:t>
      </w:r>
      <w:r w:rsidR="007979E8">
        <w:rPr>
          <w:rFonts w:ascii="Times New Roman" w:hAnsi="Times New Roman" w:cs="Times New Roman"/>
        </w:rPr>
        <w:t xml:space="preserve"> –</w:t>
      </w:r>
      <w:r w:rsidRPr="004E67FE">
        <w:rPr>
          <w:rFonts w:ascii="Times New Roman" w:hAnsi="Times New Roman" w:cs="Times New Roman"/>
        </w:rPr>
        <w:t xml:space="preserve"> as a regressive examination of what it takes to be free.</w:t>
      </w:r>
      <w:r w:rsidR="00FD588A" w:rsidRPr="004E67FE">
        <w:rPr>
          <w:rFonts w:ascii="Times New Roman" w:hAnsi="Times New Roman" w:cs="Times New Roman"/>
        </w:rPr>
        <w:t xml:space="preserve"> </w:t>
      </w:r>
      <w:r w:rsidRPr="004E67FE">
        <w:rPr>
          <w:rFonts w:ascii="Times New Roman" w:hAnsi="Times New Roman" w:cs="Times New Roman"/>
        </w:rPr>
        <w:t>Either way</w:t>
      </w:r>
      <w:r w:rsidR="00657AF8">
        <w:rPr>
          <w:rFonts w:ascii="Times New Roman" w:hAnsi="Times New Roman" w:cs="Times New Roman"/>
        </w:rPr>
        <w:t>,</w:t>
      </w:r>
      <w:r w:rsidRPr="004E67FE">
        <w:rPr>
          <w:rFonts w:ascii="Times New Roman" w:hAnsi="Times New Roman" w:cs="Times New Roman"/>
        </w:rPr>
        <w:t xml:space="preserve"> we </w:t>
      </w:r>
      <w:r w:rsidR="00433FCF">
        <w:rPr>
          <w:rFonts w:ascii="Times New Roman" w:hAnsi="Times New Roman" w:cs="Times New Roman"/>
        </w:rPr>
        <w:t>re</w:t>
      </w:r>
      <w:r w:rsidRPr="004E67FE">
        <w:rPr>
          <w:rFonts w:ascii="Times New Roman" w:hAnsi="Times New Roman" w:cs="Times New Roman"/>
        </w:rPr>
        <w:t xml:space="preserve">ach the ground of freedom that can be thought of and described as spontaneity but not known, let alone </w:t>
      </w:r>
      <w:r w:rsidRPr="004E67FE">
        <w:rPr>
          <w:rFonts w:ascii="Times New Roman" w:hAnsi="Times New Roman" w:cs="Times New Roman"/>
        </w:rPr>
        <w:lastRenderedPageBreak/>
        <w:t xml:space="preserve">proven. </w:t>
      </w:r>
      <w:r w:rsidR="00433FCF">
        <w:rPr>
          <w:rFonts w:ascii="Times New Roman" w:hAnsi="Times New Roman" w:cs="Times New Roman"/>
        </w:rPr>
        <w:t xml:space="preserve">Lack of proof </w:t>
      </w:r>
      <w:r w:rsidRPr="004E67FE">
        <w:rPr>
          <w:rFonts w:ascii="Times New Roman" w:hAnsi="Times New Roman" w:cs="Times New Roman"/>
        </w:rPr>
        <w:t xml:space="preserve">means is that our claim to this concept is not theoretically secure. Kant argues, however, that it is both </w:t>
      </w:r>
      <w:r w:rsidRPr="004E67FE">
        <w:rPr>
          <w:rFonts w:ascii="Times New Roman" w:hAnsi="Times New Roman" w:cs="Times New Roman"/>
          <w:color w:val="000000"/>
        </w:rPr>
        <w:t xml:space="preserve">cognizable </w:t>
      </w:r>
      <w:r w:rsidRPr="004E67FE">
        <w:rPr>
          <w:rFonts w:ascii="Times New Roman" w:hAnsi="Times New Roman" w:cs="Times New Roman"/>
          <w:i/>
          <w:color w:val="000000"/>
        </w:rPr>
        <w:t>and</w:t>
      </w:r>
      <w:r w:rsidRPr="004E67FE">
        <w:rPr>
          <w:rFonts w:ascii="Times New Roman" w:hAnsi="Times New Roman" w:cs="Times New Roman"/>
          <w:color w:val="000000"/>
        </w:rPr>
        <w:t xml:space="preserve"> enforceable </w:t>
      </w:r>
      <w:r w:rsidR="00B142E4">
        <w:rPr>
          <w:rFonts w:ascii="Times New Roman" w:hAnsi="Times New Roman" w:cs="Times New Roman"/>
          <w:color w:val="000000"/>
        </w:rPr>
        <w:t>‘</w:t>
      </w:r>
      <w:r w:rsidRPr="004E67FE">
        <w:rPr>
          <w:rFonts w:ascii="Times New Roman" w:hAnsi="Times New Roman" w:cs="Times New Roman"/>
          <w:color w:val="000000"/>
        </w:rPr>
        <w:t>as soon as it comes to doing our duty</w:t>
      </w:r>
      <w:r w:rsidR="00B142E4">
        <w:rPr>
          <w:rFonts w:ascii="Times New Roman" w:hAnsi="Times New Roman" w:cs="Times New Roman"/>
          <w:color w:val="000000"/>
        </w:rPr>
        <w:t>’</w:t>
      </w:r>
      <w:r w:rsidRPr="004E67FE">
        <w:rPr>
          <w:rFonts w:ascii="Times New Roman" w:hAnsi="Times New Roman" w:cs="Times New Roman"/>
          <w:color w:val="000000"/>
        </w:rPr>
        <w:t xml:space="preserve"> (</w:t>
      </w:r>
      <w:proofErr w:type="spellStart"/>
      <w:r w:rsidRPr="004E67FE">
        <w:rPr>
          <w:rFonts w:ascii="Times New Roman" w:hAnsi="Times New Roman" w:cs="Times New Roman"/>
          <w:i/>
          <w:color w:val="000000"/>
        </w:rPr>
        <w:t>Dohna</w:t>
      </w:r>
      <w:proofErr w:type="spellEnd"/>
      <w:r w:rsidRPr="004E67FE">
        <w:rPr>
          <w:rFonts w:ascii="Times New Roman" w:hAnsi="Times New Roman" w:cs="Times New Roman"/>
          <w:color w:val="000000"/>
        </w:rPr>
        <w:t xml:space="preserve"> 28:677). This is because only as addressees of the moral law and so as standing </w:t>
      </w:r>
      <w:r w:rsidR="00B142E4">
        <w:rPr>
          <w:rFonts w:ascii="Times New Roman" w:hAnsi="Times New Roman" w:cs="Times New Roman"/>
          <w:color w:val="000000"/>
        </w:rPr>
        <w:t>‘</w:t>
      </w:r>
      <w:r w:rsidRPr="004E67FE">
        <w:rPr>
          <w:rFonts w:ascii="Times New Roman" w:hAnsi="Times New Roman" w:cs="Times New Roman"/>
          <w:color w:val="000000"/>
        </w:rPr>
        <w:t>independent of the whole of nature</w:t>
      </w:r>
      <w:r w:rsidR="00B142E4">
        <w:rPr>
          <w:rFonts w:ascii="Times New Roman" w:hAnsi="Times New Roman" w:cs="Times New Roman"/>
          <w:color w:val="000000"/>
        </w:rPr>
        <w:t>’</w:t>
      </w:r>
      <w:r w:rsidRPr="004E67FE">
        <w:rPr>
          <w:rFonts w:ascii="Times New Roman" w:hAnsi="Times New Roman" w:cs="Times New Roman"/>
          <w:color w:val="000000"/>
        </w:rPr>
        <w:t xml:space="preserve"> (ibid.) do we commit ourselves to the idea that we </w:t>
      </w:r>
      <w:r w:rsidRPr="004E67FE">
        <w:rPr>
          <w:rFonts w:ascii="Times New Roman" w:hAnsi="Times New Roman" w:cs="Times New Roman"/>
          <w:i/>
          <w:color w:val="000000"/>
        </w:rPr>
        <w:t>can</w:t>
      </w:r>
      <w:r w:rsidRPr="004E67FE">
        <w:rPr>
          <w:rFonts w:ascii="Times New Roman" w:hAnsi="Times New Roman" w:cs="Times New Roman"/>
          <w:color w:val="000000"/>
        </w:rPr>
        <w:t xml:space="preserve"> deliberate about ends. </w:t>
      </w:r>
      <w:r w:rsidR="0051395A" w:rsidRPr="004E67FE">
        <w:rPr>
          <w:rFonts w:ascii="Times New Roman" w:hAnsi="Times New Roman" w:cs="Times New Roman"/>
          <w:color w:val="000000"/>
        </w:rPr>
        <w:t xml:space="preserve">And here we reach the point at which the previous discussion about interest and the discussion about agency meet, namely in the notion of </w:t>
      </w:r>
      <w:r w:rsidRPr="004E67FE">
        <w:rPr>
          <w:rFonts w:ascii="Times New Roman" w:hAnsi="Times New Roman" w:cs="Times New Roman"/>
          <w:color w:val="000000"/>
        </w:rPr>
        <w:t>morally guided evaluative control (</w:t>
      </w:r>
      <w:proofErr w:type="spellStart"/>
      <w:r w:rsidRPr="004E67FE">
        <w:rPr>
          <w:rFonts w:ascii="Times New Roman" w:hAnsi="Times New Roman" w:cs="Times New Roman"/>
          <w:i/>
          <w:color w:val="000000"/>
        </w:rPr>
        <w:t>Wille</w:t>
      </w:r>
      <w:proofErr w:type="spellEnd"/>
      <w:r w:rsidR="0051395A" w:rsidRPr="004E67FE">
        <w:rPr>
          <w:rFonts w:ascii="Times New Roman" w:hAnsi="Times New Roman" w:cs="Times New Roman"/>
          <w:color w:val="000000"/>
        </w:rPr>
        <w:t xml:space="preserve">). In the last section, I spell out the relation </w:t>
      </w:r>
      <w:r w:rsidR="00657AF8" w:rsidRPr="004E67FE">
        <w:rPr>
          <w:rFonts w:ascii="Times New Roman" w:hAnsi="Times New Roman" w:cs="Times New Roman"/>
          <w:color w:val="000000"/>
        </w:rPr>
        <w:t xml:space="preserve">a bit more </w:t>
      </w:r>
      <w:r w:rsidR="0051395A" w:rsidRPr="004E67FE">
        <w:rPr>
          <w:rFonts w:ascii="Times New Roman" w:hAnsi="Times New Roman" w:cs="Times New Roman"/>
          <w:color w:val="000000"/>
        </w:rPr>
        <w:t>and how it is a fruitful approach to the topic of freedom</w:t>
      </w:r>
      <w:r w:rsidRPr="004E67FE">
        <w:rPr>
          <w:rFonts w:ascii="Times New Roman" w:hAnsi="Times New Roman" w:cs="Times New Roman"/>
          <w:color w:val="000000"/>
        </w:rPr>
        <w:t xml:space="preserve">. </w:t>
      </w:r>
    </w:p>
    <w:p w14:paraId="600DECDE" w14:textId="77777777" w:rsidR="00695939" w:rsidRPr="004E67FE" w:rsidRDefault="00695939" w:rsidP="00685AFB">
      <w:pPr>
        <w:widowControl w:val="0"/>
        <w:autoSpaceDE w:val="0"/>
        <w:autoSpaceDN w:val="0"/>
        <w:adjustRightInd w:val="0"/>
        <w:spacing w:after="240" w:line="360" w:lineRule="auto"/>
        <w:rPr>
          <w:rFonts w:ascii="Times New Roman" w:hAnsi="Times New Roman" w:cs="Times New Roman"/>
          <w:b/>
          <w:color w:val="000000"/>
        </w:rPr>
      </w:pPr>
    </w:p>
    <w:p w14:paraId="600DECDF" w14:textId="77777777" w:rsidR="00695939" w:rsidRPr="004E67FE" w:rsidRDefault="00695939" w:rsidP="00685AFB">
      <w:pPr>
        <w:widowControl w:val="0"/>
        <w:autoSpaceDE w:val="0"/>
        <w:autoSpaceDN w:val="0"/>
        <w:adjustRightInd w:val="0"/>
        <w:spacing w:after="240" w:line="360" w:lineRule="auto"/>
        <w:rPr>
          <w:rFonts w:ascii="Times New Roman" w:hAnsi="Times New Roman" w:cs="Times New Roman"/>
          <w:b/>
          <w:color w:val="000000"/>
        </w:rPr>
      </w:pPr>
      <w:r w:rsidRPr="004E67FE">
        <w:rPr>
          <w:rFonts w:ascii="Times New Roman" w:hAnsi="Times New Roman" w:cs="Times New Roman"/>
          <w:b/>
          <w:color w:val="000000"/>
        </w:rPr>
        <w:t xml:space="preserve">3. </w:t>
      </w:r>
      <w:r w:rsidR="00F025EF" w:rsidRPr="004E67FE">
        <w:rPr>
          <w:rFonts w:ascii="Times New Roman" w:hAnsi="Times New Roman" w:cs="Times New Roman"/>
          <w:b/>
          <w:color w:val="000000"/>
        </w:rPr>
        <w:t>Conclusion</w:t>
      </w:r>
      <w:r w:rsidRPr="004E67FE">
        <w:rPr>
          <w:rFonts w:ascii="Times New Roman" w:hAnsi="Times New Roman" w:cs="Times New Roman"/>
          <w:b/>
          <w:color w:val="000000"/>
        </w:rPr>
        <w:t xml:space="preserve"> </w:t>
      </w:r>
    </w:p>
    <w:p w14:paraId="600DECE0" w14:textId="70B647DD" w:rsidR="00E6063C" w:rsidRPr="004E67FE" w:rsidRDefault="00E97735" w:rsidP="00685AFB">
      <w:pPr>
        <w:widowControl w:val="0"/>
        <w:autoSpaceDE w:val="0"/>
        <w:autoSpaceDN w:val="0"/>
        <w:adjustRightInd w:val="0"/>
        <w:spacing w:after="240" w:line="360" w:lineRule="auto"/>
        <w:rPr>
          <w:rFonts w:ascii="Times New Roman" w:hAnsi="Times New Roman" w:cs="Times New Roman"/>
          <w:color w:val="000000"/>
        </w:rPr>
      </w:pPr>
      <w:r w:rsidRPr="004E67FE">
        <w:rPr>
          <w:rFonts w:ascii="Times New Roman" w:hAnsi="Times New Roman" w:cs="Times New Roman"/>
          <w:color w:val="000000"/>
        </w:rPr>
        <w:t>I said at the start that Kant</w:t>
      </w:r>
      <w:r w:rsidR="00B142E4">
        <w:rPr>
          <w:rFonts w:ascii="Times New Roman" w:hAnsi="Times New Roman" w:cs="Times New Roman"/>
          <w:color w:val="000000"/>
        </w:rPr>
        <w:t>’</w:t>
      </w:r>
      <w:r w:rsidRPr="004E67FE">
        <w:rPr>
          <w:rFonts w:ascii="Times New Roman" w:hAnsi="Times New Roman" w:cs="Times New Roman"/>
          <w:color w:val="000000"/>
        </w:rPr>
        <w:t xml:space="preserve">s way of posing the problem of human freedom </w:t>
      </w:r>
      <w:r w:rsidR="00462D94" w:rsidRPr="004E67FE">
        <w:rPr>
          <w:rFonts w:ascii="Times New Roman" w:hAnsi="Times New Roman" w:cs="Times New Roman"/>
          <w:color w:val="000000"/>
        </w:rPr>
        <w:t xml:space="preserve">allows for the emergence of conceptual connections between </w:t>
      </w:r>
      <w:r w:rsidR="00E6063C" w:rsidRPr="004E67FE">
        <w:rPr>
          <w:rFonts w:ascii="Times New Roman" w:hAnsi="Times New Roman" w:cs="Times New Roman"/>
          <w:color w:val="000000"/>
        </w:rPr>
        <w:t xml:space="preserve">two large </w:t>
      </w:r>
      <w:r w:rsidR="00462D94" w:rsidRPr="004E67FE">
        <w:rPr>
          <w:rFonts w:ascii="Times New Roman" w:hAnsi="Times New Roman" w:cs="Times New Roman"/>
          <w:color w:val="000000"/>
        </w:rPr>
        <w:t>fields of enquiry</w:t>
      </w:r>
      <w:r w:rsidR="00E6063C" w:rsidRPr="004E67FE">
        <w:rPr>
          <w:rFonts w:ascii="Times New Roman" w:hAnsi="Times New Roman" w:cs="Times New Roman"/>
          <w:color w:val="000000"/>
        </w:rPr>
        <w:t xml:space="preserve"> </w:t>
      </w:r>
      <w:r w:rsidR="00B26A80" w:rsidRPr="004E67FE">
        <w:rPr>
          <w:rFonts w:ascii="Times New Roman" w:hAnsi="Times New Roman" w:cs="Times New Roman"/>
          <w:color w:val="000000"/>
        </w:rPr>
        <w:t>into the</w:t>
      </w:r>
      <w:r w:rsidR="00462D94" w:rsidRPr="004E67FE">
        <w:rPr>
          <w:rFonts w:ascii="Times New Roman" w:hAnsi="Times New Roman" w:cs="Times New Roman"/>
          <w:color w:val="000000"/>
        </w:rPr>
        <w:t xml:space="preserve"> nature of </w:t>
      </w:r>
      <w:r w:rsidR="00B26A80" w:rsidRPr="004E67FE">
        <w:rPr>
          <w:rFonts w:ascii="Times New Roman" w:hAnsi="Times New Roman" w:cs="Times New Roman"/>
          <w:color w:val="000000"/>
        </w:rPr>
        <w:t>normativity and the nature of freedom</w:t>
      </w:r>
      <w:r w:rsidR="00E6063C" w:rsidRPr="004E67FE">
        <w:rPr>
          <w:rFonts w:ascii="Times New Roman" w:hAnsi="Times New Roman" w:cs="Times New Roman"/>
          <w:color w:val="000000"/>
        </w:rPr>
        <w:t xml:space="preserve"> that are u</w:t>
      </w:r>
      <w:r w:rsidR="00F77506" w:rsidRPr="004E67FE">
        <w:rPr>
          <w:rFonts w:ascii="Times New Roman" w:hAnsi="Times New Roman" w:cs="Times New Roman"/>
          <w:color w:val="000000"/>
        </w:rPr>
        <w:t xml:space="preserve">sually kept apart </w:t>
      </w:r>
      <w:r w:rsidR="00657AF8">
        <w:rPr>
          <w:rFonts w:ascii="Times New Roman" w:hAnsi="Times New Roman" w:cs="Times New Roman"/>
          <w:color w:val="000000"/>
        </w:rPr>
        <w:t xml:space="preserve">– </w:t>
      </w:r>
      <w:r w:rsidR="00F77506" w:rsidRPr="004E67FE">
        <w:rPr>
          <w:rFonts w:ascii="Times New Roman" w:hAnsi="Times New Roman" w:cs="Times New Roman"/>
          <w:color w:val="000000"/>
        </w:rPr>
        <w:t>to say nothing of sub-fields into epistemology, metaphysics, and psychology of normativity and freedom</w:t>
      </w:r>
      <w:r w:rsidR="00B26A80" w:rsidRPr="004E67FE">
        <w:rPr>
          <w:rFonts w:ascii="Times New Roman" w:hAnsi="Times New Roman" w:cs="Times New Roman"/>
          <w:color w:val="000000"/>
        </w:rPr>
        <w:t xml:space="preserve">. </w:t>
      </w:r>
      <w:r w:rsidR="00F77506" w:rsidRPr="004E67FE">
        <w:rPr>
          <w:rFonts w:ascii="Times New Roman" w:hAnsi="Times New Roman" w:cs="Times New Roman"/>
          <w:color w:val="000000"/>
        </w:rPr>
        <w:t xml:space="preserve">The original connection comes down to a simple question: why </w:t>
      </w:r>
      <w:r w:rsidR="00657AF8">
        <w:rPr>
          <w:rFonts w:ascii="Times New Roman" w:hAnsi="Times New Roman" w:cs="Times New Roman"/>
          <w:color w:val="000000"/>
        </w:rPr>
        <w:t xml:space="preserve">does </w:t>
      </w:r>
      <w:r w:rsidR="00F77506" w:rsidRPr="004E67FE">
        <w:rPr>
          <w:rFonts w:ascii="Times New Roman" w:hAnsi="Times New Roman" w:cs="Times New Roman"/>
          <w:color w:val="000000"/>
        </w:rPr>
        <w:t>freedom matter? Or, in more Kantian terms, what is it to have a rational interest in freedom?</w:t>
      </w:r>
    </w:p>
    <w:p w14:paraId="600DECE1" w14:textId="51A2846B" w:rsidR="00D474E8" w:rsidRPr="004E67FE" w:rsidRDefault="00B26A80" w:rsidP="00685AFB">
      <w:pPr>
        <w:widowControl w:val="0"/>
        <w:autoSpaceDE w:val="0"/>
        <w:autoSpaceDN w:val="0"/>
        <w:adjustRightInd w:val="0"/>
        <w:spacing w:after="240" w:line="360" w:lineRule="auto"/>
        <w:rPr>
          <w:rFonts w:ascii="Times New Roman" w:hAnsi="Times New Roman" w:cs="Times New Roman"/>
          <w:color w:val="000000"/>
        </w:rPr>
      </w:pPr>
      <w:r w:rsidRPr="004E67FE">
        <w:rPr>
          <w:rFonts w:ascii="Times New Roman" w:hAnsi="Times New Roman" w:cs="Times New Roman"/>
          <w:color w:val="000000"/>
        </w:rPr>
        <w:t xml:space="preserve">The </w:t>
      </w:r>
      <w:r w:rsidR="00F77506" w:rsidRPr="004E67FE">
        <w:rPr>
          <w:rFonts w:ascii="Times New Roman" w:hAnsi="Times New Roman" w:cs="Times New Roman"/>
          <w:color w:val="000000"/>
        </w:rPr>
        <w:t xml:space="preserve">answer is given in terms of the </w:t>
      </w:r>
      <w:r w:rsidRPr="004E67FE">
        <w:rPr>
          <w:rFonts w:ascii="Times New Roman" w:hAnsi="Times New Roman" w:cs="Times New Roman"/>
          <w:color w:val="000000"/>
        </w:rPr>
        <w:t>idea of a rational interest</w:t>
      </w:r>
      <w:r w:rsidR="00F77506" w:rsidRPr="004E67FE">
        <w:rPr>
          <w:rFonts w:ascii="Times New Roman" w:hAnsi="Times New Roman" w:cs="Times New Roman"/>
          <w:color w:val="000000"/>
        </w:rPr>
        <w:t xml:space="preserve">. Central to </w:t>
      </w:r>
      <w:r w:rsidR="00657AF8">
        <w:rPr>
          <w:rFonts w:ascii="Times New Roman" w:hAnsi="Times New Roman" w:cs="Times New Roman"/>
          <w:color w:val="000000"/>
        </w:rPr>
        <w:t>this</w:t>
      </w:r>
      <w:r w:rsidR="00433FCF">
        <w:rPr>
          <w:rFonts w:ascii="Times New Roman" w:hAnsi="Times New Roman" w:cs="Times New Roman"/>
          <w:color w:val="000000"/>
        </w:rPr>
        <w:t xml:space="preserve"> </w:t>
      </w:r>
      <w:proofErr w:type="gramStart"/>
      <w:r w:rsidR="00433FCF">
        <w:rPr>
          <w:rFonts w:ascii="Times New Roman" w:hAnsi="Times New Roman" w:cs="Times New Roman"/>
          <w:color w:val="000000"/>
        </w:rPr>
        <w:t xml:space="preserve">answer </w:t>
      </w:r>
      <w:r w:rsidR="00F77506" w:rsidRPr="004E67FE">
        <w:rPr>
          <w:rFonts w:ascii="Times New Roman" w:hAnsi="Times New Roman" w:cs="Times New Roman"/>
          <w:color w:val="000000"/>
        </w:rPr>
        <w:t xml:space="preserve"> is</w:t>
      </w:r>
      <w:proofErr w:type="gramEnd"/>
      <w:r w:rsidR="00F77506" w:rsidRPr="004E67FE">
        <w:rPr>
          <w:rFonts w:ascii="Times New Roman" w:hAnsi="Times New Roman" w:cs="Times New Roman"/>
          <w:color w:val="000000"/>
        </w:rPr>
        <w:t xml:space="preserve"> </w:t>
      </w:r>
      <w:r w:rsidRPr="004E67FE">
        <w:rPr>
          <w:rFonts w:ascii="Times New Roman" w:hAnsi="Times New Roman" w:cs="Times New Roman"/>
          <w:color w:val="000000"/>
        </w:rPr>
        <w:t xml:space="preserve">an argument about the </w:t>
      </w:r>
      <w:r w:rsidR="00160491" w:rsidRPr="004E67FE">
        <w:rPr>
          <w:rFonts w:ascii="Times New Roman" w:hAnsi="Times New Roman" w:cs="Times New Roman"/>
          <w:color w:val="000000"/>
        </w:rPr>
        <w:t>importance of</w:t>
      </w:r>
      <w:r w:rsidRPr="004E67FE">
        <w:rPr>
          <w:rFonts w:ascii="Times New Roman" w:hAnsi="Times New Roman" w:cs="Times New Roman"/>
          <w:color w:val="000000"/>
        </w:rPr>
        <w:t xml:space="preserve"> a type of norm that is unconditional, </w:t>
      </w:r>
      <w:r w:rsidR="00657AF8">
        <w:rPr>
          <w:rFonts w:ascii="Times New Roman" w:hAnsi="Times New Roman" w:cs="Times New Roman"/>
          <w:color w:val="000000"/>
        </w:rPr>
        <w:t xml:space="preserve">and </w:t>
      </w:r>
      <w:r w:rsidR="00F77506" w:rsidRPr="004E67FE">
        <w:rPr>
          <w:rFonts w:ascii="Times New Roman" w:hAnsi="Times New Roman" w:cs="Times New Roman"/>
          <w:color w:val="000000"/>
        </w:rPr>
        <w:t>capable of bringing</w:t>
      </w:r>
      <w:r w:rsidR="00160491" w:rsidRPr="004E67FE">
        <w:rPr>
          <w:rFonts w:ascii="Times New Roman" w:hAnsi="Times New Roman" w:cs="Times New Roman"/>
          <w:color w:val="000000"/>
        </w:rPr>
        <w:t xml:space="preserve"> to a halt the evaluative dialectic about </w:t>
      </w:r>
      <w:r w:rsidRPr="004E67FE">
        <w:rPr>
          <w:rFonts w:ascii="Times New Roman" w:hAnsi="Times New Roman" w:cs="Times New Roman"/>
          <w:color w:val="000000"/>
        </w:rPr>
        <w:t>the good</w:t>
      </w:r>
      <w:r w:rsidR="00160491" w:rsidRPr="004E67FE">
        <w:rPr>
          <w:rFonts w:ascii="Times New Roman" w:hAnsi="Times New Roman" w:cs="Times New Roman"/>
          <w:color w:val="000000"/>
        </w:rPr>
        <w:t>ness</w:t>
      </w:r>
      <w:r w:rsidRPr="004E67FE">
        <w:rPr>
          <w:rFonts w:ascii="Times New Roman" w:hAnsi="Times New Roman" w:cs="Times New Roman"/>
          <w:color w:val="000000"/>
        </w:rPr>
        <w:t xml:space="preserve"> of some thing or some course of action. </w:t>
      </w:r>
      <w:r w:rsidR="002673CB" w:rsidRPr="004E67FE">
        <w:rPr>
          <w:rFonts w:ascii="Times New Roman" w:hAnsi="Times New Roman" w:cs="Times New Roman"/>
          <w:color w:val="000000"/>
        </w:rPr>
        <w:t>Such a norm must be external to all series of conditional goods</w:t>
      </w:r>
      <w:r w:rsidR="00657AF8">
        <w:rPr>
          <w:rFonts w:ascii="Times New Roman" w:hAnsi="Times New Roman" w:cs="Times New Roman"/>
          <w:color w:val="000000"/>
        </w:rPr>
        <w:t>:</w:t>
      </w:r>
      <w:r w:rsidR="002673CB" w:rsidRPr="004E67FE">
        <w:rPr>
          <w:rFonts w:ascii="Times New Roman" w:hAnsi="Times New Roman" w:cs="Times New Roman"/>
          <w:color w:val="000000"/>
        </w:rPr>
        <w:t xml:space="preserve"> a location given as </w:t>
      </w:r>
      <w:r w:rsidR="00B142E4">
        <w:rPr>
          <w:rFonts w:ascii="Times New Roman" w:hAnsi="Times New Roman" w:cs="Times New Roman"/>
          <w:color w:val="000000"/>
        </w:rPr>
        <w:t>‘</w:t>
      </w:r>
      <w:r w:rsidR="002673CB" w:rsidRPr="004E67FE">
        <w:rPr>
          <w:rFonts w:ascii="Times New Roman" w:hAnsi="Times New Roman" w:cs="Times New Roman"/>
          <w:color w:val="000000"/>
        </w:rPr>
        <w:t>transcendental freedom</w:t>
      </w:r>
      <w:r w:rsidR="00B142E4">
        <w:rPr>
          <w:rFonts w:ascii="Times New Roman" w:hAnsi="Times New Roman" w:cs="Times New Roman"/>
          <w:color w:val="000000"/>
        </w:rPr>
        <w:t>’</w:t>
      </w:r>
      <w:r w:rsidR="002673CB" w:rsidRPr="004E67FE">
        <w:rPr>
          <w:rFonts w:ascii="Times New Roman" w:hAnsi="Times New Roman" w:cs="Times New Roman"/>
          <w:color w:val="000000"/>
        </w:rPr>
        <w:t>. W</w:t>
      </w:r>
      <w:r w:rsidR="00160491" w:rsidRPr="004E67FE">
        <w:rPr>
          <w:rFonts w:ascii="Times New Roman" w:hAnsi="Times New Roman" w:cs="Times New Roman"/>
          <w:color w:val="000000"/>
        </w:rPr>
        <w:t xml:space="preserve">e </w:t>
      </w:r>
      <w:r w:rsidR="00657AF8">
        <w:rPr>
          <w:rFonts w:ascii="Times New Roman" w:hAnsi="Times New Roman" w:cs="Times New Roman"/>
          <w:color w:val="000000"/>
        </w:rPr>
        <w:t xml:space="preserve">thus </w:t>
      </w:r>
      <w:r w:rsidR="00160491" w:rsidRPr="004E67FE">
        <w:rPr>
          <w:rFonts w:ascii="Times New Roman" w:hAnsi="Times New Roman" w:cs="Times New Roman"/>
          <w:color w:val="000000"/>
        </w:rPr>
        <w:t>arrive</w:t>
      </w:r>
      <w:r w:rsidR="002673CB" w:rsidRPr="004E67FE">
        <w:rPr>
          <w:rFonts w:ascii="Times New Roman" w:hAnsi="Times New Roman" w:cs="Times New Roman"/>
          <w:color w:val="000000"/>
        </w:rPr>
        <w:t xml:space="preserve"> </w:t>
      </w:r>
      <w:r w:rsidR="00160491" w:rsidRPr="004E67FE">
        <w:rPr>
          <w:rFonts w:ascii="Times New Roman" w:hAnsi="Times New Roman" w:cs="Times New Roman"/>
          <w:color w:val="000000"/>
        </w:rPr>
        <w:t>at</w:t>
      </w:r>
      <w:r w:rsidRPr="004E67FE">
        <w:rPr>
          <w:rFonts w:ascii="Times New Roman" w:hAnsi="Times New Roman" w:cs="Times New Roman"/>
          <w:color w:val="000000"/>
        </w:rPr>
        <w:t xml:space="preserve"> a </w:t>
      </w:r>
      <w:r w:rsidR="00433FCF">
        <w:rPr>
          <w:rFonts w:ascii="Times New Roman" w:hAnsi="Times New Roman" w:cs="Times New Roman"/>
          <w:color w:val="000000"/>
        </w:rPr>
        <w:t>type</w:t>
      </w:r>
      <w:r w:rsidRPr="004E67FE">
        <w:rPr>
          <w:rFonts w:ascii="Times New Roman" w:hAnsi="Times New Roman" w:cs="Times New Roman"/>
          <w:color w:val="000000"/>
        </w:rPr>
        <w:t xml:space="preserve"> of normative externalism and anti-</w:t>
      </w:r>
      <w:proofErr w:type="gramStart"/>
      <w:r w:rsidRPr="004E67FE">
        <w:rPr>
          <w:rFonts w:ascii="Times New Roman" w:hAnsi="Times New Roman" w:cs="Times New Roman"/>
          <w:color w:val="000000"/>
        </w:rPr>
        <w:t>naturalism</w:t>
      </w:r>
      <w:r w:rsidR="002673CB" w:rsidRPr="004E67FE">
        <w:rPr>
          <w:rFonts w:ascii="Times New Roman" w:hAnsi="Times New Roman" w:cs="Times New Roman"/>
          <w:color w:val="000000"/>
        </w:rPr>
        <w:t xml:space="preserve"> which</w:t>
      </w:r>
      <w:proofErr w:type="gramEnd"/>
      <w:r w:rsidR="00160491" w:rsidRPr="004E67FE">
        <w:rPr>
          <w:rFonts w:ascii="Times New Roman" w:hAnsi="Times New Roman" w:cs="Times New Roman"/>
          <w:color w:val="000000"/>
        </w:rPr>
        <w:t xml:space="preserve"> </w:t>
      </w:r>
      <w:r w:rsidR="002673CB" w:rsidRPr="004E67FE">
        <w:rPr>
          <w:rFonts w:ascii="Times New Roman" w:hAnsi="Times New Roman" w:cs="Times New Roman"/>
          <w:color w:val="000000"/>
        </w:rPr>
        <w:t>explain</w:t>
      </w:r>
      <w:r w:rsidR="00657AF8">
        <w:rPr>
          <w:rFonts w:ascii="Times New Roman" w:hAnsi="Times New Roman" w:cs="Times New Roman"/>
          <w:color w:val="000000"/>
        </w:rPr>
        <w:t>s</w:t>
      </w:r>
      <w:r w:rsidR="00C56FA3" w:rsidRPr="004E67FE">
        <w:rPr>
          <w:rFonts w:ascii="Times New Roman" w:hAnsi="Times New Roman" w:cs="Times New Roman"/>
          <w:color w:val="000000"/>
        </w:rPr>
        <w:t xml:space="preserve"> the interest in </w:t>
      </w:r>
      <w:r w:rsidR="00160491" w:rsidRPr="004E67FE">
        <w:rPr>
          <w:rFonts w:ascii="Times New Roman" w:hAnsi="Times New Roman" w:cs="Times New Roman"/>
          <w:color w:val="000000"/>
        </w:rPr>
        <w:t xml:space="preserve">transcendental </w:t>
      </w:r>
      <w:r w:rsidR="00C56FA3" w:rsidRPr="004E67FE">
        <w:rPr>
          <w:rFonts w:ascii="Times New Roman" w:hAnsi="Times New Roman" w:cs="Times New Roman"/>
          <w:color w:val="000000"/>
        </w:rPr>
        <w:t xml:space="preserve">freedom. </w:t>
      </w:r>
      <w:r w:rsidR="00160491" w:rsidRPr="004E67FE">
        <w:rPr>
          <w:rFonts w:ascii="Times New Roman" w:hAnsi="Times New Roman" w:cs="Times New Roman"/>
          <w:color w:val="000000"/>
        </w:rPr>
        <w:t xml:space="preserve">At the same time, </w:t>
      </w:r>
      <w:r w:rsidR="00C56FA3" w:rsidRPr="004E67FE">
        <w:rPr>
          <w:rFonts w:ascii="Times New Roman" w:hAnsi="Times New Roman" w:cs="Times New Roman"/>
          <w:color w:val="000000"/>
        </w:rPr>
        <w:t>Kant is highly sensitive to ordinary understandings of human actions</w:t>
      </w:r>
      <w:r w:rsidR="002673CB" w:rsidRPr="004E67FE">
        <w:rPr>
          <w:rFonts w:ascii="Times New Roman" w:hAnsi="Times New Roman" w:cs="Times New Roman"/>
          <w:color w:val="000000"/>
        </w:rPr>
        <w:t xml:space="preserve">. This side of the enquiry is rooted in empirical psychology and </w:t>
      </w:r>
      <w:r w:rsidR="00C56FA3" w:rsidRPr="004E67FE">
        <w:rPr>
          <w:rFonts w:ascii="Times New Roman" w:hAnsi="Times New Roman" w:cs="Times New Roman"/>
          <w:color w:val="000000"/>
        </w:rPr>
        <w:t xml:space="preserve">a long tradition of thought about agential control over </w:t>
      </w:r>
      <w:proofErr w:type="gramStart"/>
      <w:r w:rsidR="00C56FA3" w:rsidRPr="004E67FE">
        <w:rPr>
          <w:rFonts w:ascii="Times New Roman" w:hAnsi="Times New Roman" w:cs="Times New Roman"/>
          <w:color w:val="000000"/>
        </w:rPr>
        <w:t>actions</w:t>
      </w:r>
      <w:r w:rsidR="002673CB" w:rsidRPr="004E67FE">
        <w:rPr>
          <w:rFonts w:ascii="Times New Roman" w:hAnsi="Times New Roman" w:cs="Times New Roman"/>
          <w:color w:val="000000"/>
        </w:rPr>
        <w:t xml:space="preserve"> which</w:t>
      </w:r>
      <w:proofErr w:type="gramEnd"/>
      <w:r w:rsidR="00C56FA3" w:rsidRPr="004E67FE">
        <w:rPr>
          <w:rFonts w:ascii="Times New Roman" w:hAnsi="Times New Roman" w:cs="Times New Roman"/>
          <w:color w:val="000000"/>
        </w:rPr>
        <w:t xml:space="preserve"> </w:t>
      </w:r>
      <w:proofErr w:type="spellStart"/>
      <w:r w:rsidR="002673CB" w:rsidRPr="004E67FE">
        <w:rPr>
          <w:rFonts w:ascii="Times New Roman" w:hAnsi="Times New Roman" w:cs="Times New Roman"/>
          <w:color w:val="000000"/>
        </w:rPr>
        <w:t>conceptualises</w:t>
      </w:r>
      <w:proofErr w:type="spellEnd"/>
      <w:r w:rsidR="00C56FA3" w:rsidRPr="004E67FE">
        <w:rPr>
          <w:rFonts w:ascii="Times New Roman" w:hAnsi="Times New Roman" w:cs="Times New Roman"/>
          <w:color w:val="000000"/>
        </w:rPr>
        <w:t xml:space="preserve"> freedom as a two-way power. However, these connections with tradition </w:t>
      </w:r>
      <w:r w:rsidR="00160491" w:rsidRPr="004E67FE">
        <w:rPr>
          <w:rFonts w:ascii="Times New Roman" w:hAnsi="Times New Roman" w:cs="Times New Roman"/>
          <w:color w:val="000000"/>
        </w:rPr>
        <w:t xml:space="preserve">and </w:t>
      </w:r>
      <w:r w:rsidR="002673CB" w:rsidRPr="004E67FE">
        <w:rPr>
          <w:rFonts w:ascii="Times New Roman" w:hAnsi="Times New Roman" w:cs="Times New Roman"/>
          <w:color w:val="000000"/>
        </w:rPr>
        <w:t>empirical psychology</w:t>
      </w:r>
      <w:r w:rsidR="00160491" w:rsidRPr="004E67FE">
        <w:rPr>
          <w:rFonts w:ascii="Times New Roman" w:hAnsi="Times New Roman" w:cs="Times New Roman"/>
          <w:color w:val="000000"/>
        </w:rPr>
        <w:t xml:space="preserve"> </w:t>
      </w:r>
      <w:r w:rsidR="00C56FA3" w:rsidRPr="004E67FE">
        <w:rPr>
          <w:rFonts w:ascii="Times New Roman" w:hAnsi="Times New Roman" w:cs="Times New Roman"/>
          <w:color w:val="000000"/>
        </w:rPr>
        <w:t xml:space="preserve">are incorporated in a theory that carefully delimits their range. </w:t>
      </w:r>
      <w:r w:rsidR="002673CB" w:rsidRPr="004E67FE">
        <w:rPr>
          <w:rFonts w:ascii="Times New Roman" w:hAnsi="Times New Roman" w:cs="Times New Roman"/>
          <w:color w:val="000000"/>
        </w:rPr>
        <w:t>Admitting that t</w:t>
      </w:r>
      <w:r w:rsidR="00D474E8" w:rsidRPr="004E67FE">
        <w:rPr>
          <w:rFonts w:ascii="Times New Roman" w:hAnsi="Times New Roman" w:cs="Times New Roman"/>
          <w:color w:val="000000"/>
        </w:rPr>
        <w:t xml:space="preserve">he predicate </w:t>
      </w:r>
      <w:r w:rsidR="00B142E4">
        <w:rPr>
          <w:rFonts w:ascii="Times New Roman" w:hAnsi="Times New Roman" w:cs="Times New Roman"/>
          <w:color w:val="000000"/>
        </w:rPr>
        <w:t>‘</w:t>
      </w:r>
      <w:r w:rsidR="00D474E8" w:rsidRPr="004E67FE">
        <w:rPr>
          <w:rFonts w:ascii="Times New Roman" w:hAnsi="Times New Roman" w:cs="Times New Roman"/>
          <w:color w:val="000000"/>
        </w:rPr>
        <w:t>free</w:t>
      </w:r>
      <w:r w:rsidR="00B142E4">
        <w:rPr>
          <w:rFonts w:ascii="Times New Roman" w:hAnsi="Times New Roman" w:cs="Times New Roman"/>
          <w:color w:val="000000"/>
        </w:rPr>
        <w:t>’</w:t>
      </w:r>
      <w:r w:rsidR="00C56FA3" w:rsidRPr="004E67FE">
        <w:rPr>
          <w:rFonts w:ascii="Times New Roman" w:hAnsi="Times New Roman" w:cs="Times New Roman"/>
          <w:color w:val="000000"/>
        </w:rPr>
        <w:t xml:space="preserve"> is applicable</w:t>
      </w:r>
      <w:r w:rsidR="00D474E8" w:rsidRPr="004E67FE">
        <w:rPr>
          <w:rFonts w:ascii="Times New Roman" w:hAnsi="Times New Roman" w:cs="Times New Roman"/>
          <w:color w:val="000000"/>
        </w:rPr>
        <w:t xml:space="preserve"> to actions just in case they display the requis</w:t>
      </w:r>
      <w:r w:rsidR="00C56FA3" w:rsidRPr="004E67FE">
        <w:rPr>
          <w:rFonts w:ascii="Times New Roman" w:hAnsi="Times New Roman" w:cs="Times New Roman"/>
          <w:color w:val="000000"/>
        </w:rPr>
        <w:t>ite degree of executive control</w:t>
      </w:r>
      <w:r w:rsidR="002673CB" w:rsidRPr="004E67FE">
        <w:rPr>
          <w:rFonts w:ascii="Times New Roman" w:hAnsi="Times New Roman" w:cs="Times New Roman"/>
          <w:color w:val="000000"/>
        </w:rPr>
        <w:t xml:space="preserve"> </w:t>
      </w:r>
      <w:r w:rsidR="006F3714">
        <w:rPr>
          <w:rFonts w:ascii="Times New Roman" w:hAnsi="Times New Roman" w:cs="Times New Roman"/>
          <w:color w:val="000000"/>
        </w:rPr>
        <w:t>highlights</w:t>
      </w:r>
      <w:r w:rsidR="002673CB" w:rsidRPr="004E67FE">
        <w:rPr>
          <w:rFonts w:ascii="Times New Roman" w:hAnsi="Times New Roman" w:cs="Times New Roman"/>
          <w:color w:val="000000"/>
        </w:rPr>
        <w:t xml:space="preserve"> the</w:t>
      </w:r>
      <w:r w:rsidR="00C56FA3" w:rsidRPr="004E67FE">
        <w:rPr>
          <w:rFonts w:ascii="Times New Roman" w:hAnsi="Times New Roman" w:cs="Times New Roman"/>
          <w:color w:val="000000"/>
        </w:rPr>
        <w:t xml:space="preserve"> </w:t>
      </w:r>
      <w:r w:rsidR="00411ED7" w:rsidRPr="004E67FE">
        <w:rPr>
          <w:rFonts w:ascii="Times New Roman" w:hAnsi="Times New Roman" w:cs="Times New Roman"/>
          <w:color w:val="000000"/>
        </w:rPr>
        <w:t xml:space="preserve">problems </w:t>
      </w:r>
      <w:r w:rsidR="006F3714">
        <w:rPr>
          <w:rFonts w:ascii="Times New Roman" w:hAnsi="Times New Roman" w:cs="Times New Roman"/>
          <w:color w:val="000000"/>
        </w:rPr>
        <w:t>involved in</w:t>
      </w:r>
      <w:r w:rsidR="006F3714" w:rsidRPr="004E67FE">
        <w:rPr>
          <w:rFonts w:ascii="Times New Roman" w:hAnsi="Times New Roman" w:cs="Times New Roman"/>
          <w:color w:val="000000"/>
        </w:rPr>
        <w:t xml:space="preserve"> </w:t>
      </w:r>
      <w:r w:rsidR="00411ED7" w:rsidRPr="004E67FE">
        <w:rPr>
          <w:rFonts w:ascii="Times New Roman" w:hAnsi="Times New Roman" w:cs="Times New Roman"/>
          <w:color w:val="000000"/>
        </w:rPr>
        <w:lastRenderedPageBreak/>
        <w:t>establishing what the requisite degree of control is</w:t>
      </w:r>
      <w:r w:rsidR="006F3714">
        <w:rPr>
          <w:rFonts w:ascii="Times New Roman" w:hAnsi="Times New Roman" w:cs="Times New Roman"/>
          <w:color w:val="000000"/>
        </w:rPr>
        <w:t>,</w:t>
      </w:r>
      <w:r w:rsidR="002673CB" w:rsidRPr="004E67FE">
        <w:rPr>
          <w:rFonts w:ascii="Times New Roman" w:hAnsi="Times New Roman" w:cs="Times New Roman"/>
          <w:color w:val="000000"/>
        </w:rPr>
        <w:t xml:space="preserve"> and </w:t>
      </w:r>
      <w:r w:rsidR="00160491" w:rsidRPr="004E67FE">
        <w:rPr>
          <w:rFonts w:ascii="Times New Roman" w:hAnsi="Times New Roman" w:cs="Times New Roman"/>
          <w:color w:val="000000"/>
        </w:rPr>
        <w:t>open</w:t>
      </w:r>
      <w:r w:rsidR="002673CB" w:rsidRPr="004E67FE">
        <w:rPr>
          <w:rFonts w:ascii="Times New Roman" w:hAnsi="Times New Roman" w:cs="Times New Roman"/>
          <w:color w:val="000000"/>
        </w:rPr>
        <w:t>s</w:t>
      </w:r>
      <w:r w:rsidR="00C56FA3" w:rsidRPr="004E67FE">
        <w:rPr>
          <w:rFonts w:ascii="Times New Roman" w:hAnsi="Times New Roman" w:cs="Times New Roman"/>
          <w:color w:val="000000"/>
        </w:rPr>
        <w:t xml:space="preserve"> the way for </w:t>
      </w:r>
      <w:r w:rsidR="002673CB" w:rsidRPr="004E67FE">
        <w:rPr>
          <w:rFonts w:ascii="Times New Roman" w:hAnsi="Times New Roman" w:cs="Times New Roman"/>
          <w:color w:val="000000"/>
        </w:rPr>
        <w:t xml:space="preserve">deeper </w:t>
      </w:r>
      <w:r w:rsidR="00411ED7" w:rsidRPr="004E67FE">
        <w:rPr>
          <w:rFonts w:ascii="Times New Roman" w:hAnsi="Times New Roman" w:cs="Times New Roman"/>
          <w:color w:val="000000"/>
        </w:rPr>
        <w:t>questions about the model of mind that underpins agential control</w:t>
      </w:r>
      <w:r w:rsidR="00D474E8" w:rsidRPr="004E67FE">
        <w:rPr>
          <w:rFonts w:ascii="Times New Roman" w:hAnsi="Times New Roman" w:cs="Times New Roman"/>
          <w:color w:val="000000"/>
        </w:rPr>
        <w:t xml:space="preserve">. </w:t>
      </w:r>
      <w:r w:rsidR="00411ED7" w:rsidRPr="004E67FE">
        <w:rPr>
          <w:rFonts w:ascii="Times New Roman" w:hAnsi="Times New Roman" w:cs="Times New Roman"/>
          <w:color w:val="000000"/>
        </w:rPr>
        <w:t>The</w:t>
      </w:r>
      <w:r w:rsidR="002673CB" w:rsidRPr="004E67FE">
        <w:rPr>
          <w:rFonts w:ascii="Times New Roman" w:hAnsi="Times New Roman" w:cs="Times New Roman"/>
          <w:color w:val="000000"/>
        </w:rPr>
        <w:t xml:space="preserve"> </w:t>
      </w:r>
      <w:r w:rsidR="00411ED7" w:rsidRPr="004E67FE">
        <w:rPr>
          <w:rFonts w:ascii="Times New Roman" w:hAnsi="Times New Roman" w:cs="Times New Roman"/>
          <w:color w:val="000000"/>
        </w:rPr>
        <w:t xml:space="preserve">enquiry </w:t>
      </w:r>
      <w:r w:rsidR="00160491" w:rsidRPr="004E67FE">
        <w:rPr>
          <w:rFonts w:ascii="Times New Roman" w:hAnsi="Times New Roman" w:cs="Times New Roman"/>
          <w:color w:val="000000"/>
        </w:rPr>
        <w:t>that considers what must be the case for certain experiences of being in charge of our own affairs to be true</w:t>
      </w:r>
      <w:r w:rsidR="002673CB" w:rsidRPr="004E67FE">
        <w:rPr>
          <w:rFonts w:ascii="Times New Roman" w:hAnsi="Times New Roman" w:cs="Times New Roman"/>
          <w:color w:val="000000"/>
        </w:rPr>
        <w:t>, and which I called</w:t>
      </w:r>
      <w:r w:rsidR="00411ED7" w:rsidRPr="004E67FE">
        <w:rPr>
          <w:rFonts w:ascii="Times New Roman" w:hAnsi="Times New Roman" w:cs="Times New Roman"/>
          <w:color w:val="000000"/>
        </w:rPr>
        <w:t xml:space="preserve"> transcendental psychology</w:t>
      </w:r>
      <w:r w:rsidR="002673CB" w:rsidRPr="004E67FE">
        <w:rPr>
          <w:rFonts w:ascii="Times New Roman" w:hAnsi="Times New Roman" w:cs="Times New Roman"/>
          <w:color w:val="000000"/>
        </w:rPr>
        <w:t xml:space="preserve">, </w:t>
      </w:r>
      <w:r w:rsidR="00411ED7" w:rsidRPr="004E67FE">
        <w:rPr>
          <w:rFonts w:ascii="Times New Roman" w:hAnsi="Times New Roman" w:cs="Times New Roman"/>
          <w:color w:val="000000"/>
        </w:rPr>
        <w:t xml:space="preserve">brings </w:t>
      </w:r>
      <w:r w:rsidR="006F3714">
        <w:rPr>
          <w:rFonts w:ascii="Times New Roman" w:hAnsi="Times New Roman" w:cs="Times New Roman"/>
          <w:color w:val="000000"/>
        </w:rPr>
        <w:t>in</w:t>
      </w:r>
      <w:r w:rsidR="00411ED7" w:rsidRPr="004E67FE">
        <w:rPr>
          <w:rFonts w:ascii="Times New Roman" w:hAnsi="Times New Roman" w:cs="Times New Roman"/>
          <w:color w:val="000000"/>
        </w:rPr>
        <w:t xml:space="preserve">to view a different application of the predicate </w:t>
      </w:r>
      <w:r w:rsidR="00B142E4">
        <w:rPr>
          <w:rFonts w:ascii="Times New Roman" w:hAnsi="Times New Roman" w:cs="Times New Roman"/>
          <w:color w:val="000000"/>
        </w:rPr>
        <w:t>‘</w:t>
      </w:r>
      <w:r w:rsidR="00411ED7" w:rsidRPr="004E67FE">
        <w:rPr>
          <w:rFonts w:ascii="Times New Roman" w:hAnsi="Times New Roman" w:cs="Times New Roman"/>
          <w:color w:val="000000"/>
        </w:rPr>
        <w:t>free</w:t>
      </w:r>
      <w:r w:rsidR="00B142E4">
        <w:rPr>
          <w:rFonts w:ascii="Times New Roman" w:hAnsi="Times New Roman" w:cs="Times New Roman"/>
          <w:color w:val="000000"/>
        </w:rPr>
        <w:t>’</w:t>
      </w:r>
      <w:r w:rsidR="009640BA" w:rsidRPr="004E67FE">
        <w:rPr>
          <w:rFonts w:ascii="Times New Roman" w:hAnsi="Times New Roman" w:cs="Times New Roman"/>
          <w:color w:val="000000"/>
        </w:rPr>
        <w:t xml:space="preserve"> as </w:t>
      </w:r>
      <w:proofErr w:type="spellStart"/>
      <w:r w:rsidR="009640BA" w:rsidRPr="004E67FE">
        <w:rPr>
          <w:rFonts w:ascii="Times New Roman" w:hAnsi="Times New Roman" w:cs="Times New Roman"/>
          <w:color w:val="000000"/>
        </w:rPr>
        <w:t>characterising</w:t>
      </w:r>
      <w:proofErr w:type="spellEnd"/>
      <w:r w:rsidR="009640BA" w:rsidRPr="004E67FE">
        <w:rPr>
          <w:rFonts w:ascii="Times New Roman" w:hAnsi="Times New Roman" w:cs="Times New Roman"/>
          <w:color w:val="000000"/>
        </w:rPr>
        <w:t xml:space="preserve"> human</w:t>
      </w:r>
      <w:r w:rsidR="00411ED7" w:rsidRPr="004E67FE">
        <w:rPr>
          <w:rFonts w:ascii="Times New Roman" w:hAnsi="Times New Roman" w:cs="Times New Roman"/>
          <w:color w:val="000000"/>
        </w:rPr>
        <w:t xml:space="preserve"> choice</w:t>
      </w:r>
      <w:r w:rsidR="002673CB" w:rsidRPr="004E67FE">
        <w:rPr>
          <w:rFonts w:ascii="Times New Roman" w:hAnsi="Times New Roman" w:cs="Times New Roman"/>
          <w:color w:val="000000"/>
        </w:rPr>
        <w:t>. Choice is free because it</w:t>
      </w:r>
      <w:r w:rsidR="009640BA" w:rsidRPr="004E67FE">
        <w:rPr>
          <w:rFonts w:ascii="Times New Roman" w:hAnsi="Times New Roman" w:cs="Times New Roman"/>
          <w:color w:val="000000"/>
        </w:rPr>
        <w:t xml:space="preserve"> consists in </w:t>
      </w:r>
      <w:r w:rsidR="00B1134B" w:rsidRPr="004E67FE">
        <w:rPr>
          <w:rFonts w:ascii="Times New Roman" w:hAnsi="Times New Roman" w:cs="Times New Roman"/>
          <w:color w:val="000000"/>
        </w:rPr>
        <w:t xml:space="preserve">deliberation about ends in light of reasons and </w:t>
      </w:r>
      <w:r w:rsidR="00D474E8" w:rsidRPr="004E67FE">
        <w:rPr>
          <w:rFonts w:ascii="Times New Roman" w:hAnsi="Times New Roman" w:cs="Times New Roman"/>
          <w:color w:val="000000"/>
        </w:rPr>
        <w:t xml:space="preserve">the formation of the intention to act </w:t>
      </w:r>
      <w:r w:rsidR="00411ED7" w:rsidRPr="004E67FE">
        <w:rPr>
          <w:rFonts w:ascii="Times New Roman" w:hAnsi="Times New Roman" w:cs="Times New Roman"/>
          <w:color w:val="000000"/>
        </w:rPr>
        <w:t>in the pursuit of some end</w:t>
      </w:r>
      <w:r w:rsidR="00B1134B" w:rsidRPr="004E67FE">
        <w:rPr>
          <w:rFonts w:ascii="Times New Roman" w:hAnsi="Times New Roman" w:cs="Times New Roman"/>
          <w:color w:val="000000"/>
        </w:rPr>
        <w:t xml:space="preserve"> in light of the said reasons</w:t>
      </w:r>
      <w:r w:rsidR="00411ED7" w:rsidRPr="004E67FE">
        <w:rPr>
          <w:rFonts w:ascii="Times New Roman" w:hAnsi="Times New Roman" w:cs="Times New Roman"/>
          <w:color w:val="000000"/>
        </w:rPr>
        <w:t xml:space="preserve">. </w:t>
      </w:r>
      <w:r w:rsidR="009640BA" w:rsidRPr="004E67FE">
        <w:rPr>
          <w:rFonts w:ascii="Times New Roman" w:hAnsi="Times New Roman" w:cs="Times New Roman"/>
          <w:color w:val="000000"/>
        </w:rPr>
        <w:t xml:space="preserve">At this stage, </w:t>
      </w:r>
      <w:r w:rsidR="006055B2" w:rsidRPr="004E67FE">
        <w:rPr>
          <w:rFonts w:ascii="Times New Roman" w:hAnsi="Times New Roman" w:cs="Times New Roman"/>
          <w:color w:val="000000"/>
        </w:rPr>
        <w:t>a</w:t>
      </w:r>
      <w:r w:rsidR="00B1134B" w:rsidRPr="004E67FE">
        <w:rPr>
          <w:rFonts w:ascii="Times New Roman" w:hAnsi="Times New Roman" w:cs="Times New Roman"/>
          <w:color w:val="000000"/>
        </w:rPr>
        <w:t xml:space="preserve"> </w:t>
      </w:r>
      <w:r w:rsidR="00D474E8" w:rsidRPr="004E67FE">
        <w:rPr>
          <w:rFonts w:ascii="Times New Roman" w:hAnsi="Times New Roman" w:cs="Times New Roman"/>
          <w:color w:val="000000"/>
        </w:rPr>
        <w:t>metaphysical question</w:t>
      </w:r>
      <w:r w:rsidR="009640BA" w:rsidRPr="004E67FE">
        <w:rPr>
          <w:rFonts w:ascii="Times New Roman" w:hAnsi="Times New Roman" w:cs="Times New Roman"/>
          <w:color w:val="000000"/>
        </w:rPr>
        <w:t xml:space="preserve"> emerges with some urgency</w:t>
      </w:r>
      <w:r w:rsidR="006F3714">
        <w:rPr>
          <w:rFonts w:ascii="Times New Roman" w:hAnsi="Times New Roman" w:cs="Times New Roman"/>
          <w:color w:val="000000"/>
        </w:rPr>
        <w:t>:</w:t>
      </w:r>
      <w:r w:rsidR="00D474E8" w:rsidRPr="004E67FE">
        <w:rPr>
          <w:rFonts w:ascii="Times New Roman" w:hAnsi="Times New Roman" w:cs="Times New Roman"/>
          <w:color w:val="000000"/>
        </w:rPr>
        <w:t xml:space="preserve"> in virtue of what is choice free? </w:t>
      </w:r>
      <w:r w:rsidR="009640BA" w:rsidRPr="004E67FE">
        <w:rPr>
          <w:rFonts w:ascii="Times New Roman" w:hAnsi="Times New Roman" w:cs="Times New Roman"/>
          <w:color w:val="000000"/>
        </w:rPr>
        <w:t>With t</w:t>
      </w:r>
      <w:r w:rsidR="00D474E8" w:rsidRPr="004E67FE">
        <w:rPr>
          <w:rFonts w:ascii="Times New Roman" w:hAnsi="Times New Roman" w:cs="Times New Roman"/>
          <w:color w:val="000000"/>
        </w:rPr>
        <w:t xml:space="preserve">he answer to that question, </w:t>
      </w:r>
      <w:r w:rsidR="009640BA" w:rsidRPr="004E67FE">
        <w:rPr>
          <w:rFonts w:ascii="Times New Roman" w:hAnsi="Times New Roman" w:cs="Times New Roman"/>
          <w:color w:val="000000"/>
        </w:rPr>
        <w:t xml:space="preserve">spontaneity, given here as the power </w:t>
      </w:r>
      <w:r w:rsidR="00D474E8" w:rsidRPr="004E67FE">
        <w:rPr>
          <w:rFonts w:ascii="Times New Roman" w:hAnsi="Times New Roman" w:cs="Times New Roman"/>
          <w:color w:val="000000"/>
        </w:rPr>
        <w:t>human beings have to set ends</w:t>
      </w:r>
      <w:r w:rsidR="009640BA" w:rsidRPr="004E67FE">
        <w:rPr>
          <w:rFonts w:ascii="Times New Roman" w:hAnsi="Times New Roman" w:cs="Times New Roman"/>
          <w:color w:val="000000"/>
        </w:rPr>
        <w:t>, we reach</w:t>
      </w:r>
      <w:r w:rsidR="00D474E8" w:rsidRPr="004E67FE">
        <w:rPr>
          <w:rFonts w:ascii="Times New Roman" w:hAnsi="Times New Roman" w:cs="Times New Roman"/>
          <w:color w:val="000000"/>
        </w:rPr>
        <w:t xml:space="preserve"> the </w:t>
      </w:r>
      <w:r w:rsidR="009640BA" w:rsidRPr="004E67FE">
        <w:rPr>
          <w:rFonts w:ascii="Times New Roman" w:hAnsi="Times New Roman" w:cs="Times New Roman"/>
          <w:color w:val="000000"/>
        </w:rPr>
        <w:t xml:space="preserve">farthest limit of our epistemic powers. Note that we reach this stage through a regressive </w:t>
      </w:r>
      <w:proofErr w:type="gramStart"/>
      <w:r w:rsidR="009640BA" w:rsidRPr="004E67FE">
        <w:rPr>
          <w:rFonts w:ascii="Times New Roman" w:hAnsi="Times New Roman" w:cs="Times New Roman"/>
          <w:color w:val="000000"/>
        </w:rPr>
        <w:t>argument which</w:t>
      </w:r>
      <w:proofErr w:type="gramEnd"/>
      <w:r w:rsidR="009640BA" w:rsidRPr="004E67FE">
        <w:rPr>
          <w:rFonts w:ascii="Times New Roman" w:hAnsi="Times New Roman" w:cs="Times New Roman"/>
          <w:color w:val="000000"/>
        </w:rPr>
        <w:t xml:space="preserve"> is not designed to offer the binding conclusions that </w:t>
      </w:r>
      <w:r w:rsidR="009A5146" w:rsidRPr="004E67FE">
        <w:rPr>
          <w:rFonts w:ascii="Times New Roman" w:hAnsi="Times New Roman" w:cs="Times New Roman"/>
          <w:color w:val="000000"/>
        </w:rPr>
        <w:t>deductive arguments, for example,</w:t>
      </w:r>
      <w:r w:rsidR="009640BA" w:rsidRPr="004E67FE">
        <w:rPr>
          <w:rFonts w:ascii="Times New Roman" w:hAnsi="Times New Roman" w:cs="Times New Roman"/>
          <w:color w:val="000000"/>
        </w:rPr>
        <w:t xml:space="preserve"> </w:t>
      </w:r>
      <w:r w:rsidR="009A5146" w:rsidRPr="004E67FE">
        <w:rPr>
          <w:rFonts w:ascii="Times New Roman" w:hAnsi="Times New Roman" w:cs="Times New Roman"/>
          <w:color w:val="000000"/>
        </w:rPr>
        <w:t>are supposed to offer. To clinch the argument</w:t>
      </w:r>
      <w:r w:rsidR="006F3714">
        <w:rPr>
          <w:rFonts w:ascii="Times New Roman" w:hAnsi="Times New Roman" w:cs="Times New Roman"/>
          <w:color w:val="000000"/>
        </w:rPr>
        <w:t>,</w:t>
      </w:r>
      <w:r w:rsidR="009A5146" w:rsidRPr="004E67FE">
        <w:rPr>
          <w:rFonts w:ascii="Times New Roman" w:hAnsi="Times New Roman" w:cs="Times New Roman"/>
          <w:color w:val="000000"/>
        </w:rPr>
        <w:t xml:space="preserve"> </w:t>
      </w:r>
      <w:r w:rsidR="00D474E8" w:rsidRPr="004E67FE">
        <w:rPr>
          <w:rFonts w:ascii="Times New Roman" w:hAnsi="Times New Roman" w:cs="Times New Roman"/>
          <w:color w:val="000000"/>
        </w:rPr>
        <w:t>Kant shift</w:t>
      </w:r>
      <w:r w:rsidR="009A5146" w:rsidRPr="004E67FE">
        <w:rPr>
          <w:rFonts w:ascii="Times New Roman" w:hAnsi="Times New Roman" w:cs="Times New Roman"/>
          <w:color w:val="000000"/>
        </w:rPr>
        <w:t>s</w:t>
      </w:r>
      <w:r w:rsidR="00D474E8" w:rsidRPr="004E67FE">
        <w:rPr>
          <w:rFonts w:ascii="Times New Roman" w:hAnsi="Times New Roman" w:cs="Times New Roman"/>
          <w:color w:val="000000"/>
        </w:rPr>
        <w:t xml:space="preserve"> </w:t>
      </w:r>
      <w:r w:rsidR="009A5146" w:rsidRPr="004E67FE">
        <w:rPr>
          <w:rFonts w:ascii="Times New Roman" w:hAnsi="Times New Roman" w:cs="Times New Roman"/>
          <w:color w:val="000000"/>
        </w:rPr>
        <w:t>the discussion</w:t>
      </w:r>
      <w:r w:rsidR="00D474E8" w:rsidRPr="004E67FE">
        <w:rPr>
          <w:rFonts w:ascii="Times New Roman" w:hAnsi="Times New Roman" w:cs="Times New Roman"/>
          <w:color w:val="000000"/>
        </w:rPr>
        <w:t xml:space="preserve"> to the idea of moral</w:t>
      </w:r>
      <w:r w:rsidR="00247980" w:rsidRPr="004E67FE">
        <w:rPr>
          <w:rFonts w:ascii="Times New Roman" w:hAnsi="Times New Roman" w:cs="Times New Roman"/>
          <w:color w:val="000000"/>
        </w:rPr>
        <w:t>ly guided</w:t>
      </w:r>
      <w:r w:rsidR="00D474E8" w:rsidRPr="004E67FE">
        <w:rPr>
          <w:rFonts w:ascii="Times New Roman" w:hAnsi="Times New Roman" w:cs="Times New Roman"/>
          <w:color w:val="000000"/>
        </w:rPr>
        <w:t xml:space="preserve"> evaluative control. </w:t>
      </w:r>
      <w:r w:rsidR="006055B2" w:rsidRPr="004E67FE">
        <w:rPr>
          <w:rFonts w:ascii="Times New Roman" w:hAnsi="Times New Roman" w:cs="Times New Roman"/>
          <w:color w:val="000000"/>
        </w:rPr>
        <w:t xml:space="preserve">And because morally guided evaluative control is </w:t>
      </w:r>
      <w:r w:rsidR="00247980" w:rsidRPr="004E67FE">
        <w:rPr>
          <w:rFonts w:ascii="Times New Roman" w:hAnsi="Times New Roman" w:cs="Times New Roman"/>
          <w:color w:val="000000"/>
        </w:rPr>
        <w:t>guidance by authoritative normative standards</w:t>
      </w:r>
      <w:r w:rsidR="006055B2" w:rsidRPr="004E67FE">
        <w:rPr>
          <w:rFonts w:ascii="Times New Roman" w:hAnsi="Times New Roman" w:cs="Times New Roman"/>
          <w:color w:val="000000"/>
        </w:rPr>
        <w:t>, the discussion about agency</w:t>
      </w:r>
      <w:r w:rsidR="00247980" w:rsidRPr="004E67FE">
        <w:rPr>
          <w:rFonts w:ascii="Times New Roman" w:hAnsi="Times New Roman" w:cs="Times New Roman"/>
          <w:color w:val="000000"/>
        </w:rPr>
        <w:t xml:space="preserve"> </w:t>
      </w:r>
      <w:r w:rsidR="009A5146" w:rsidRPr="004E67FE">
        <w:rPr>
          <w:rFonts w:ascii="Times New Roman" w:hAnsi="Times New Roman" w:cs="Times New Roman"/>
          <w:color w:val="000000"/>
        </w:rPr>
        <w:t xml:space="preserve">finally </w:t>
      </w:r>
      <w:r w:rsidR="00B1134B" w:rsidRPr="004E67FE">
        <w:rPr>
          <w:rFonts w:ascii="Times New Roman" w:hAnsi="Times New Roman" w:cs="Times New Roman"/>
          <w:color w:val="000000"/>
        </w:rPr>
        <w:t xml:space="preserve">re-connects with </w:t>
      </w:r>
      <w:r w:rsidR="00247980" w:rsidRPr="004E67FE">
        <w:rPr>
          <w:rFonts w:ascii="Times New Roman" w:hAnsi="Times New Roman" w:cs="Times New Roman"/>
          <w:color w:val="000000"/>
        </w:rPr>
        <w:t xml:space="preserve">the earlier discussion about the </w:t>
      </w:r>
      <w:r w:rsidR="006055B2" w:rsidRPr="004E67FE">
        <w:rPr>
          <w:rFonts w:ascii="Times New Roman" w:hAnsi="Times New Roman" w:cs="Times New Roman"/>
          <w:color w:val="000000"/>
        </w:rPr>
        <w:t xml:space="preserve">rational </w:t>
      </w:r>
      <w:r w:rsidR="00247980" w:rsidRPr="004E67FE">
        <w:rPr>
          <w:rFonts w:ascii="Times New Roman" w:hAnsi="Times New Roman" w:cs="Times New Roman"/>
          <w:color w:val="000000"/>
        </w:rPr>
        <w:t xml:space="preserve">interest in freedom.  </w:t>
      </w:r>
    </w:p>
    <w:p w14:paraId="600DECE2" w14:textId="5C275964" w:rsidR="00E507D6" w:rsidRPr="004E67FE" w:rsidRDefault="009A5146" w:rsidP="00685AFB">
      <w:pPr>
        <w:widowControl w:val="0"/>
        <w:autoSpaceDE w:val="0"/>
        <w:autoSpaceDN w:val="0"/>
        <w:adjustRightInd w:val="0"/>
        <w:spacing w:after="240" w:line="360" w:lineRule="auto"/>
        <w:rPr>
          <w:rFonts w:ascii="Times New Roman" w:hAnsi="Times New Roman" w:cs="Times New Roman"/>
        </w:rPr>
      </w:pPr>
      <w:r w:rsidRPr="004E67FE">
        <w:rPr>
          <w:rFonts w:ascii="Times New Roman" w:hAnsi="Times New Roman" w:cs="Times New Roman"/>
          <w:color w:val="000000"/>
        </w:rPr>
        <w:t xml:space="preserve">The advantage of treating the discussion of </w:t>
      </w:r>
      <w:r w:rsidR="00CB4F96" w:rsidRPr="004E67FE">
        <w:rPr>
          <w:rFonts w:ascii="Times New Roman" w:hAnsi="Times New Roman" w:cs="Times New Roman"/>
          <w:color w:val="000000"/>
        </w:rPr>
        <w:t xml:space="preserve">rational </w:t>
      </w:r>
      <w:r w:rsidRPr="004E67FE">
        <w:rPr>
          <w:rFonts w:ascii="Times New Roman" w:hAnsi="Times New Roman" w:cs="Times New Roman"/>
          <w:color w:val="000000"/>
        </w:rPr>
        <w:t xml:space="preserve">interest and of </w:t>
      </w:r>
      <w:r w:rsidR="00CB4F96" w:rsidRPr="004E67FE">
        <w:rPr>
          <w:rFonts w:ascii="Times New Roman" w:hAnsi="Times New Roman" w:cs="Times New Roman"/>
          <w:color w:val="000000"/>
        </w:rPr>
        <w:t xml:space="preserve">free </w:t>
      </w:r>
      <w:r w:rsidRPr="004E67FE">
        <w:rPr>
          <w:rFonts w:ascii="Times New Roman" w:hAnsi="Times New Roman" w:cs="Times New Roman"/>
          <w:color w:val="000000"/>
        </w:rPr>
        <w:t xml:space="preserve">agency together is </w:t>
      </w:r>
      <w:r w:rsidR="00CB4F96" w:rsidRPr="004E67FE">
        <w:rPr>
          <w:rFonts w:ascii="Times New Roman" w:hAnsi="Times New Roman" w:cs="Times New Roman"/>
          <w:color w:val="000000"/>
        </w:rPr>
        <w:t xml:space="preserve">that it brings to the foreground their </w:t>
      </w:r>
      <w:r w:rsidR="00247980" w:rsidRPr="004E67FE">
        <w:rPr>
          <w:rFonts w:ascii="Times New Roman" w:hAnsi="Times New Roman" w:cs="Times New Roman"/>
          <w:color w:val="000000"/>
        </w:rPr>
        <w:t>complement</w:t>
      </w:r>
      <w:r w:rsidR="00CB4F96" w:rsidRPr="004E67FE">
        <w:rPr>
          <w:rFonts w:ascii="Times New Roman" w:hAnsi="Times New Roman" w:cs="Times New Roman"/>
          <w:color w:val="000000"/>
        </w:rPr>
        <w:t>arity</w:t>
      </w:r>
      <w:r w:rsidR="00247980" w:rsidRPr="004E67FE">
        <w:rPr>
          <w:rFonts w:ascii="Times New Roman" w:hAnsi="Times New Roman" w:cs="Times New Roman"/>
          <w:color w:val="000000"/>
        </w:rPr>
        <w:t xml:space="preserve">. The end-setting claim about human agency is a non-normative fact about the sort of being we are talking about, more precisely the sort of powers </w:t>
      </w:r>
      <w:r w:rsidR="00B1134B" w:rsidRPr="004E67FE">
        <w:rPr>
          <w:rFonts w:ascii="Times New Roman" w:hAnsi="Times New Roman" w:cs="Times New Roman"/>
          <w:color w:val="000000"/>
        </w:rPr>
        <w:t>such a being possesses</w:t>
      </w:r>
      <w:r w:rsidR="00247980" w:rsidRPr="004E67FE">
        <w:rPr>
          <w:rFonts w:ascii="Times New Roman" w:hAnsi="Times New Roman" w:cs="Times New Roman"/>
          <w:color w:val="000000"/>
        </w:rPr>
        <w:t xml:space="preserve">. The claim about strong authoritative normative standards, </w:t>
      </w:r>
      <w:r w:rsidR="006F3714">
        <w:rPr>
          <w:rFonts w:ascii="Times New Roman" w:hAnsi="Times New Roman" w:cs="Times New Roman"/>
          <w:color w:val="000000"/>
        </w:rPr>
        <w:t xml:space="preserve">namely </w:t>
      </w:r>
      <w:r w:rsidR="00247980" w:rsidRPr="004E67FE">
        <w:rPr>
          <w:rFonts w:ascii="Times New Roman" w:hAnsi="Times New Roman" w:cs="Times New Roman"/>
          <w:color w:val="000000"/>
        </w:rPr>
        <w:t xml:space="preserve">that at the end of normative enquiry </w:t>
      </w:r>
      <w:r w:rsidR="006F3714">
        <w:rPr>
          <w:rFonts w:ascii="Times New Roman" w:hAnsi="Times New Roman" w:cs="Times New Roman"/>
          <w:color w:val="000000"/>
        </w:rPr>
        <w:t xml:space="preserve">there </w:t>
      </w:r>
      <w:r w:rsidR="00247980" w:rsidRPr="004E67FE">
        <w:rPr>
          <w:rFonts w:ascii="Times New Roman" w:hAnsi="Times New Roman" w:cs="Times New Roman"/>
          <w:color w:val="000000"/>
        </w:rPr>
        <w:t xml:space="preserve">is a </w:t>
      </w:r>
      <w:proofErr w:type="gramStart"/>
      <w:r w:rsidR="00247980" w:rsidRPr="004E67FE">
        <w:rPr>
          <w:rFonts w:ascii="Times New Roman" w:hAnsi="Times New Roman" w:cs="Times New Roman"/>
          <w:color w:val="000000"/>
        </w:rPr>
        <w:t>norm which</w:t>
      </w:r>
      <w:proofErr w:type="gramEnd"/>
      <w:r w:rsidR="00247980" w:rsidRPr="004E67FE">
        <w:rPr>
          <w:rFonts w:ascii="Times New Roman" w:hAnsi="Times New Roman" w:cs="Times New Roman"/>
          <w:color w:val="000000"/>
        </w:rPr>
        <w:t xml:space="preserve"> is unconditioned, i.e. has no deniable antecedent, is a normative fact</w:t>
      </w:r>
      <w:r w:rsidRPr="004E67FE">
        <w:rPr>
          <w:rFonts w:ascii="Times New Roman" w:hAnsi="Times New Roman" w:cs="Times New Roman"/>
          <w:color w:val="000000"/>
        </w:rPr>
        <w:t xml:space="preserve">, </w:t>
      </w:r>
      <w:r w:rsidR="006F3714">
        <w:rPr>
          <w:rFonts w:ascii="Times New Roman" w:hAnsi="Times New Roman" w:cs="Times New Roman"/>
          <w:color w:val="000000"/>
        </w:rPr>
        <w:t xml:space="preserve">and </w:t>
      </w:r>
      <w:r w:rsidRPr="004E67FE">
        <w:rPr>
          <w:rFonts w:ascii="Times New Roman" w:hAnsi="Times New Roman" w:cs="Times New Roman"/>
          <w:color w:val="000000"/>
        </w:rPr>
        <w:t>a fact of reason no less</w:t>
      </w:r>
      <w:r w:rsidR="00247980" w:rsidRPr="004E67FE">
        <w:rPr>
          <w:rFonts w:ascii="Times New Roman" w:hAnsi="Times New Roman" w:cs="Times New Roman"/>
          <w:color w:val="000000"/>
        </w:rPr>
        <w:t xml:space="preserve">. </w:t>
      </w:r>
      <w:r w:rsidR="00C51B8E" w:rsidRPr="004E67FE">
        <w:rPr>
          <w:rFonts w:ascii="Times New Roman" w:hAnsi="Times New Roman" w:cs="Times New Roman"/>
          <w:color w:val="000000"/>
        </w:rPr>
        <w:t>The connection Kant seeks to establish between normativity and teleology carves out a very distinct position in a domain of enquiry currently dominated by various neo-</w:t>
      </w:r>
      <w:proofErr w:type="spellStart"/>
      <w:r w:rsidR="00C51B8E" w:rsidRPr="004E67FE">
        <w:rPr>
          <w:rFonts w:ascii="Times New Roman" w:hAnsi="Times New Roman" w:cs="Times New Roman"/>
          <w:color w:val="000000"/>
        </w:rPr>
        <w:t>Aristotelean</w:t>
      </w:r>
      <w:proofErr w:type="spellEnd"/>
      <w:r w:rsidR="00C51B8E" w:rsidRPr="004E67FE">
        <w:rPr>
          <w:rFonts w:ascii="Times New Roman" w:hAnsi="Times New Roman" w:cs="Times New Roman"/>
          <w:color w:val="000000"/>
        </w:rPr>
        <w:t xml:space="preserve"> naturalisms. But w</w:t>
      </w:r>
      <w:r w:rsidR="00AD7FE4" w:rsidRPr="004E67FE">
        <w:rPr>
          <w:rFonts w:ascii="Times New Roman" w:hAnsi="Times New Roman" w:cs="Times New Roman"/>
          <w:color w:val="000000"/>
        </w:rPr>
        <w:t xml:space="preserve">hen I said at the outset that this is a distinctively Kantian way of thinking about freedom, I </w:t>
      </w:r>
      <w:r w:rsidR="00C51B8E" w:rsidRPr="004E67FE">
        <w:rPr>
          <w:rFonts w:ascii="Times New Roman" w:hAnsi="Times New Roman" w:cs="Times New Roman"/>
          <w:color w:val="000000"/>
        </w:rPr>
        <w:t xml:space="preserve">did not just </w:t>
      </w:r>
      <w:r w:rsidR="00AD7FE4" w:rsidRPr="004E67FE">
        <w:rPr>
          <w:rFonts w:ascii="Times New Roman" w:hAnsi="Times New Roman" w:cs="Times New Roman"/>
          <w:color w:val="000000"/>
        </w:rPr>
        <w:t xml:space="preserve">mean the </w:t>
      </w:r>
      <w:r w:rsidR="00B1134B" w:rsidRPr="004E67FE">
        <w:rPr>
          <w:rFonts w:ascii="Times New Roman" w:hAnsi="Times New Roman" w:cs="Times New Roman"/>
          <w:color w:val="000000"/>
        </w:rPr>
        <w:t>content</w:t>
      </w:r>
      <w:r w:rsidR="00C51B8E" w:rsidRPr="004E67FE">
        <w:rPr>
          <w:rFonts w:ascii="Times New Roman" w:hAnsi="Times New Roman" w:cs="Times New Roman"/>
          <w:color w:val="000000"/>
        </w:rPr>
        <w:t xml:space="preserve">, </w:t>
      </w:r>
      <w:r w:rsidR="006F3714">
        <w:rPr>
          <w:rFonts w:ascii="Times New Roman" w:hAnsi="Times New Roman" w:cs="Times New Roman"/>
          <w:color w:val="000000"/>
        </w:rPr>
        <w:t>but also</w:t>
      </w:r>
      <w:r w:rsidR="00C51B8E" w:rsidRPr="004E67FE">
        <w:rPr>
          <w:rFonts w:ascii="Times New Roman" w:hAnsi="Times New Roman" w:cs="Times New Roman"/>
          <w:color w:val="000000"/>
        </w:rPr>
        <w:t xml:space="preserve"> </w:t>
      </w:r>
      <w:r w:rsidR="00B1134B" w:rsidRPr="004E67FE">
        <w:rPr>
          <w:rFonts w:ascii="Times New Roman" w:hAnsi="Times New Roman" w:cs="Times New Roman"/>
          <w:color w:val="000000"/>
        </w:rPr>
        <w:t xml:space="preserve">the procedure. </w:t>
      </w:r>
      <w:r w:rsidR="00CC19B8" w:rsidRPr="004E67FE">
        <w:rPr>
          <w:rFonts w:ascii="Times New Roman" w:hAnsi="Times New Roman" w:cs="Times New Roman"/>
          <w:color w:val="000000"/>
        </w:rPr>
        <w:t>Kant invites us to think about freedom in a way that manages to respect distinct areas of enquiry while also showing the way they interconnect. Although</w:t>
      </w:r>
      <w:r w:rsidRPr="004E67FE">
        <w:rPr>
          <w:rFonts w:ascii="Times New Roman" w:hAnsi="Times New Roman" w:cs="Times New Roman"/>
          <w:color w:val="000000"/>
        </w:rPr>
        <w:t>,</w:t>
      </w:r>
      <w:r w:rsidR="00CC19B8" w:rsidRPr="004E67FE">
        <w:rPr>
          <w:rFonts w:ascii="Times New Roman" w:hAnsi="Times New Roman" w:cs="Times New Roman"/>
          <w:color w:val="000000"/>
        </w:rPr>
        <w:t xml:space="preserve"> of course</w:t>
      </w:r>
      <w:r w:rsidRPr="004E67FE">
        <w:rPr>
          <w:rFonts w:ascii="Times New Roman" w:hAnsi="Times New Roman" w:cs="Times New Roman"/>
          <w:color w:val="000000"/>
        </w:rPr>
        <w:t>,</w:t>
      </w:r>
      <w:r w:rsidR="00CC19B8" w:rsidRPr="004E67FE">
        <w:rPr>
          <w:rFonts w:ascii="Times New Roman" w:hAnsi="Times New Roman" w:cs="Times New Roman"/>
          <w:color w:val="000000"/>
        </w:rPr>
        <w:t xml:space="preserve"> morality is central to his concerns, moral theory is not the sole load-bearing component of his theory of freedom. And it is part of his negative argument that metaphysics cannot do the job alone either.</w:t>
      </w:r>
      <w:r w:rsidR="00F01EDD" w:rsidRPr="004E67FE">
        <w:rPr>
          <w:rStyle w:val="FootnoteReference"/>
          <w:rFonts w:ascii="Times New Roman" w:hAnsi="Times New Roman" w:cs="Times New Roman"/>
          <w:color w:val="000000"/>
        </w:rPr>
        <w:t xml:space="preserve"> </w:t>
      </w:r>
      <w:r w:rsidR="00CC19B8" w:rsidRPr="004E67FE">
        <w:rPr>
          <w:rFonts w:ascii="Times New Roman" w:hAnsi="Times New Roman" w:cs="Times New Roman"/>
          <w:color w:val="000000"/>
        </w:rPr>
        <w:t>Kant</w:t>
      </w:r>
      <w:r w:rsidR="00B142E4">
        <w:rPr>
          <w:rFonts w:ascii="Times New Roman" w:hAnsi="Times New Roman" w:cs="Times New Roman"/>
          <w:color w:val="000000"/>
        </w:rPr>
        <w:t>’</w:t>
      </w:r>
      <w:r w:rsidR="00CC19B8" w:rsidRPr="004E67FE">
        <w:rPr>
          <w:rFonts w:ascii="Times New Roman" w:hAnsi="Times New Roman" w:cs="Times New Roman"/>
          <w:color w:val="000000"/>
        </w:rPr>
        <w:t xml:space="preserve">s procedure is </w:t>
      </w:r>
      <w:r w:rsidR="00C742F7" w:rsidRPr="004E67FE">
        <w:rPr>
          <w:rFonts w:ascii="Times New Roman" w:hAnsi="Times New Roman" w:cs="Times New Roman"/>
          <w:color w:val="000000"/>
        </w:rPr>
        <w:t xml:space="preserve">a kind of </w:t>
      </w:r>
      <w:r w:rsidR="00CC19B8" w:rsidRPr="004E67FE">
        <w:rPr>
          <w:rFonts w:ascii="Times New Roman" w:hAnsi="Times New Roman" w:cs="Times New Roman"/>
          <w:color w:val="000000"/>
        </w:rPr>
        <w:t xml:space="preserve">modest methodological holism: it is modest because it </w:t>
      </w:r>
      <w:r w:rsidR="00CF4457" w:rsidRPr="004E67FE">
        <w:rPr>
          <w:rFonts w:ascii="Times New Roman" w:hAnsi="Times New Roman" w:cs="Times New Roman"/>
          <w:color w:val="000000"/>
        </w:rPr>
        <w:t>insists on</w:t>
      </w:r>
      <w:r w:rsidR="00CC19B8" w:rsidRPr="004E67FE">
        <w:rPr>
          <w:rFonts w:ascii="Times New Roman" w:hAnsi="Times New Roman" w:cs="Times New Roman"/>
          <w:color w:val="000000"/>
        </w:rPr>
        <w:t xml:space="preserve"> proper boundaries </w:t>
      </w:r>
      <w:r w:rsidR="00C742F7" w:rsidRPr="004E67FE">
        <w:rPr>
          <w:rFonts w:ascii="Times New Roman" w:hAnsi="Times New Roman" w:cs="Times New Roman"/>
          <w:color w:val="000000"/>
        </w:rPr>
        <w:t>for</w:t>
      </w:r>
      <w:r w:rsidR="00CC19B8" w:rsidRPr="004E67FE">
        <w:rPr>
          <w:rFonts w:ascii="Times New Roman" w:hAnsi="Times New Roman" w:cs="Times New Roman"/>
          <w:color w:val="000000"/>
        </w:rPr>
        <w:t xml:space="preserve"> component enquiries, it is holistic because the theory </w:t>
      </w:r>
      <w:r w:rsidR="00CC19B8" w:rsidRPr="004E67FE">
        <w:rPr>
          <w:rFonts w:ascii="Times New Roman" w:hAnsi="Times New Roman" w:cs="Times New Roman"/>
          <w:color w:val="000000"/>
        </w:rPr>
        <w:lastRenderedPageBreak/>
        <w:t xml:space="preserve">of freedom is not reducible to </w:t>
      </w:r>
      <w:r w:rsidR="00C742F7" w:rsidRPr="004E67FE">
        <w:rPr>
          <w:rFonts w:ascii="Times New Roman" w:hAnsi="Times New Roman" w:cs="Times New Roman"/>
          <w:color w:val="000000"/>
        </w:rPr>
        <w:t xml:space="preserve">any of </w:t>
      </w:r>
      <w:r w:rsidR="00CC19B8" w:rsidRPr="004E67FE">
        <w:rPr>
          <w:rFonts w:ascii="Times New Roman" w:hAnsi="Times New Roman" w:cs="Times New Roman"/>
          <w:color w:val="000000"/>
        </w:rPr>
        <w:t>the component enquiries, and it is methodological because it describes a way of going about the problem of freedom</w:t>
      </w:r>
      <w:r w:rsidR="00D7732F" w:rsidRPr="004E67FE">
        <w:rPr>
          <w:rFonts w:ascii="Times New Roman" w:hAnsi="Times New Roman" w:cs="Times New Roman"/>
          <w:color w:val="000000"/>
        </w:rPr>
        <w:t xml:space="preserve"> by </w:t>
      </w:r>
      <w:r w:rsidR="006B2560" w:rsidRPr="004E67FE">
        <w:rPr>
          <w:rFonts w:ascii="Times New Roman" w:hAnsi="Times New Roman" w:cs="Times New Roman"/>
          <w:color w:val="000000"/>
        </w:rPr>
        <w:t>identifying and calibrating the component parts</w:t>
      </w:r>
      <w:r w:rsidR="00ED061A" w:rsidRPr="004E67FE">
        <w:rPr>
          <w:rFonts w:ascii="Times New Roman" w:hAnsi="Times New Roman" w:cs="Times New Roman"/>
          <w:color w:val="000000"/>
        </w:rPr>
        <w:t xml:space="preserve"> proper to the topic.</w:t>
      </w:r>
      <w:r w:rsidR="00F01EDD" w:rsidRPr="004E67FE">
        <w:rPr>
          <w:rFonts w:ascii="Times New Roman" w:hAnsi="Times New Roman" w:cs="Times New Roman"/>
          <w:color w:val="000000"/>
        </w:rPr>
        <w:t xml:space="preserve"> </w:t>
      </w:r>
      <w:r w:rsidR="00D7732F" w:rsidRPr="004E67FE">
        <w:rPr>
          <w:rFonts w:ascii="Times New Roman" w:hAnsi="Times New Roman" w:cs="Times New Roman"/>
          <w:color w:val="000000"/>
        </w:rPr>
        <w:t xml:space="preserve">I believe this way of going about it is promising because it not </w:t>
      </w:r>
      <w:r w:rsidR="006F3714">
        <w:rPr>
          <w:rFonts w:ascii="Times New Roman" w:hAnsi="Times New Roman" w:cs="Times New Roman"/>
          <w:color w:val="000000"/>
        </w:rPr>
        <w:t xml:space="preserve">only </w:t>
      </w:r>
      <w:r w:rsidR="00D7732F" w:rsidRPr="004E67FE">
        <w:rPr>
          <w:rFonts w:ascii="Times New Roman" w:hAnsi="Times New Roman" w:cs="Times New Roman"/>
          <w:color w:val="000000"/>
        </w:rPr>
        <w:t>set</w:t>
      </w:r>
      <w:r w:rsidR="006F3714">
        <w:rPr>
          <w:rFonts w:ascii="Times New Roman" w:hAnsi="Times New Roman" w:cs="Times New Roman"/>
          <w:color w:val="000000"/>
        </w:rPr>
        <w:t>s</w:t>
      </w:r>
      <w:r w:rsidR="00D7732F" w:rsidRPr="004E67FE">
        <w:rPr>
          <w:rFonts w:ascii="Times New Roman" w:hAnsi="Times New Roman" w:cs="Times New Roman"/>
          <w:color w:val="000000"/>
        </w:rPr>
        <w:t xml:space="preserve"> out to discover how things are, but also how we stand before them.</w:t>
      </w:r>
    </w:p>
    <w:p w14:paraId="600DECE3" w14:textId="77777777" w:rsidR="00C56948" w:rsidRPr="004E67FE" w:rsidRDefault="00C56948" w:rsidP="00685AFB">
      <w:pPr>
        <w:spacing w:line="360" w:lineRule="auto"/>
        <w:rPr>
          <w:rFonts w:ascii="Times New Roman" w:hAnsi="Times New Roman" w:cs="Times New Roman"/>
        </w:rPr>
      </w:pPr>
    </w:p>
    <w:p w14:paraId="600DECE4" w14:textId="77777777" w:rsidR="00FD4107" w:rsidRPr="004E67FE" w:rsidRDefault="00FD4107" w:rsidP="00685AFB">
      <w:pPr>
        <w:spacing w:line="360" w:lineRule="auto"/>
        <w:rPr>
          <w:rFonts w:ascii="Times New Roman" w:hAnsi="Times New Roman" w:cs="Times New Roman"/>
        </w:rPr>
      </w:pPr>
    </w:p>
    <w:p w14:paraId="600DECE5" w14:textId="77777777" w:rsidR="00FD4107" w:rsidRPr="004E67FE" w:rsidRDefault="00FD4107" w:rsidP="00685AFB">
      <w:pPr>
        <w:spacing w:line="360" w:lineRule="auto"/>
        <w:rPr>
          <w:rFonts w:ascii="Times New Roman" w:hAnsi="Times New Roman" w:cs="Times New Roman"/>
        </w:rPr>
      </w:pPr>
      <w:r w:rsidRPr="004E67FE">
        <w:rPr>
          <w:rFonts w:ascii="Times New Roman" w:hAnsi="Times New Roman" w:cs="Times New Roman"/>
        </w:rPr>
        <w:t>Katerina Deligiorgi</w:t>
      </w:r>
    </w:p>
    <w:p w14:paraId="600DECE6" w14:textId="77777777" w:rsidR="008F3132" w:rsidRPr="004E67FE" w:rsidRDefault="00FD4107" w:rsidP="00685AFB">
      <w:pPr>
        <w:spacing w:line="360" w:lineRule="auto"/>
        <w:rPr>
          <w:rFonts w:ascii="Times New Roman" w:hAnsi="Times New Roman" w:cs="Times New Roman"/>
        </w:rPr>
      </w:pPr>
      <w:r w:rsidRPr="004E67FE">
        <w:rPr>
          <w:rFonts w:ascii="Times New Roman" w:hAnsi="Times New Roman" w:cs="Times New Roman"/>
        </w:rPr>
        <w:t>University of Sussex</w:t>
      </w:r>
      <w:r w:rsidR="008F3132" w:rsidRPr="004E67FE">
        <w:rPr>
          <w:rFonts w:ascii="Times New Roman" w:hAnsi="Times New Roman" w:cs="Times New Roman"/>
        </w:rPr>
        <w:br w:type="page"/>
      </w:r>
    </w:p>
    <w:p w14:paraId="600DECE7" w14:textId="77777777" w:rsidR="008F3132" w:rsidRPr="004E67FE" w:rsidRDefault="008F3132" w:rsidP="00685AFB">
      <w:pPr>
        <w:spacing w:line="360" w:lineRule="auto"/>
        <w:rPr>
          <w:rFonts w:ascii="Times New Roman" w:hAnsi="Times New Roman" w:cs="Times New Roman"/>
        </w:rPr>
      </w:pPr>
      <w:r w:rsidRPr="004E67FE">
        <w:rPr>
          <w:rFonts w:ascii="Times New Roman" w:hAnsi="Times New Roman" w:cs="Times New Roman"/>
          <w:b/>
        </w:rPr>
        <w:lastRenderedPageBreak/>
        <w:t xml:space="preserve">Bibliography of </w:t>
      </w:r>
      <w:r w:rsidR="00693861" w:rsidRPr="004E67FE">
        <w:rPr>
          <w:rFonts w:ascii="Times New Roman" w:hAnsi="Times New Roman" w:cs="Times New Roman"/>
          <w:b/>
        </w:rPr>
        <w:t>works</w:t>
      </w:r>
      <w:r w:rsidRPr="004E67FE">
        <w:rPr>
          <w:rFonts w:ascii="Times New Roman" w:hAnsi="Times New Roman" w:cs="Times New Roman"/>
          <w:b/>
        </w:rPr>
        <w:t xml:space="preserve"> cited</w:t>
      </w:r>
    </w:p>
    <w:p w14:paraId="600DECE8" w14:textId="77777777" w:rsidR="008F3132" w:rsidRPr="004E67FE" w:rsidRDefault="008F3132" w:rsidP="00685AFB">
      <w:pPr>
        <w:spacing w:line="360" w:lineRule="auto"/>
        <w:rPr>
          <w:rFonts w:ascii="Times New Roman" w:hAnsi="Times New Roman" w:cs="Times New Roman"/>
        </w:rPr>
      </w:pPr>
    </w:p>
    <w:p w14:paraId="600DECE9" w14:textId="77777777" w:rsidR="008F3132" w:rsidRPr="004E67FE" w:rsidRDefault="009F0971" w:rsidP="00685AFB">
      <w:pPr>
        <w:spacing w:line="360" w:lineRule="auto"/>
        <w:rPr>
          <w:rFonts w:ascii="Times New Roman" w:hAnsi="Times New Roman" w:cs="Times New Roman"/>
        </w:rPr>
      </w:pPr>
      <w:r>
        <w:rPr>
          <w:rFonts w:ascii="Times New Roman" w:hAnsi="Times New Roman" w:cs="Times New Roman"/>
        </w:rPr>
        <w:t>Allison, Henry (</w:t>
      </w:r>
      <w:r w:rsidR="008F3132" w:rsidRPr="004E67FE">
        <w:rPr>
          <w:rFonts w:ascii="Times New Roman" w:hAnsi="Times New Roman" w:cs="Times New Roman"/>
        </w:rPr>
        <w:t>1990</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Kant</w:t>
      </w:r>
      <w:r w:rsidR="00B142E4">
        <w:rPr>
          <w:rFonts w:ascii="Times New Roman" w:hAnsi="Times New Roman" w:cs="Times New Roman"/>
          <w:i/>
        </w:rPr>
        <w:t>’</w:t>
      </w:r>
      <w:r w:rsidR="008F3132" w:rsidRPr="004E67FE">
        <w:rPr>
          <w:rFonts w:ascii="Times New Roman" w:hAnsi="Times New Roman" w:cs="Times New Roman"/>
          <w:i/>
        </w:rPr>
        <w:t>s Theory of Freedom.</w:t>
      </w:r>
      <w:r w:rsidR="008F3132" w:rsidRPr="004E67FE">
        <w:rPr>
          <w:rFonts w:ascii="Times New Roman" w:hAnsi="Times New Roman" w:cs="Times New Roman"/>
        </w:rPr>
        <w:t xml:space="preserve"> </w:t>
      </w:r>
      <w:r w:rsidR="008F3132" w:rsidRPr="004E67FE">
        <w:rPr>
          <w:rFonts w:ascii="Times New Roman" w:eastAsia="Times New Roman" w:hAnsi="Times New Roman" w:cs="Times New Roman"/>
        </w:rPr>
        <w:t>Cambridge: Cambridge University Press.</w:t>
      </w:r>
      <w:r w:rsidR="008F3132" w:rsidRPr="004E67FE">
        <w:rPr>
          <w:rFonts w:ascii="Times New Roman" w:hAnsi="Times New Roman" w:cs="Times New Roman"/>
        </w:rPr>
        <w:t xml:space="preserve"> </w:t>
      </w:r>
    </w:p>
    <w:p w14:paraId="600DECEA" w14:textId="77777777" w:rsidR="008F3132" w:rsidRPr="004E67FE" w:rsidRDefault="009F0971" w:rsidP="00685AFB">
      <w:pPr>
        <w:spacing w:line="360" w:lineRule="auto"/>
        <w:rPr>
          <w:rFonts w:ascii="Times New Roman" w:hAnsi="Times New Roman" w:cs="Times New Roman"/>
        </w:rPr>
      </w:pPr>
      <w:r>
        <w:rPr>
          <w:rFonts w:ascii="Times New Roman" w:hAnsi="Times New Roman" w:cs="Times New Roman"/>
        </w:rPr>
        <w:t>Allison, Henry (</w:t>
      </w:r>
      <w:r w:rsidR="00265E63" w:rsidRPr="004E67FE">
        <w:rPr>
          <w:rFonts w:ascii="Times New Roman" w:hAnsi="Times New Roman" w:cs="Times New Roman"/>
        </w:rPr>
        <w:t>1995</w:t>
      </w:r>
      <w:r>
        <w:rPr>
          <w:rFonts w:ascii="Times New Roman" w:hAnsi="Times New Roman" w:cs="Times New Roman"/>
        </w:rPr>
        <w:t>):</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Spontaneity and Autonomy in Kant</w:t>
      </w:r>
      <w:r w:rsidR="00B142E4">
        <w:rPr>
          <w:rFonts w:ascii="Times New Roman" w:hAnsi="Times New Roman" w:cs="Times New Roman"/>
        </w:rPr>
        <w:t>’</w:t>
      </w:r>
      <w:r w:rsidR="008F3132" w:rsidRPr="004E67FE">
        <w:rPr>
          <w:rFonts w:ascii="Times New Roman" w:hAnsi="Times New Roman" w:cs="Times New Roman"/>
        </w:rPr>
        <w:t>s Conception of the Self</w:t>
      </w:r>
      <w:r>
        <w:rPr>
          <w:rFonts w:ascii="Times New Roman" w:hAnsi="Times New Roman" w:cs="Times New Roman"/>
        </w:rPr>
        <w:t>”</w:t>
      </w:r>
      <w:r w:rsidR="00265E63" w:rsidRPr="004E67FE">
        <w:rPr>
          <w:rFonts w:ascii="Times New Roman" w:hAnsi="Times New Roman" w:cs="Times New Roman"/>
        </w:rPr>
        <w:t>.</w:t>
      </w:r>
      <w:r>
        <w:rPr>
          <w:rFonts w:ascii="Times New Roman" w:hAnsi="Times New Roman" w:cs="Times New Roman"/>
        </w:rPr>
        <w:t xml:space="preserve"> In: Karl </w:t>
      </w:r>
      <w:proofErr w:type="spellStart"/>
      <w:r>
        <w:rPr>
          <w:rFonts w:ascii="Times New Roman" w:hAnsi="Times New Roman" w:cs="Times New Roman"/>
        </w:rPr>
        <w:t>Ameriks</w:t>
      </w:r>
      <w:proofErr w:type="spellEnd"/>
      <w:r>
        <w:rPr>
          <w:rFonts w:ascii="Times New Roman" w:hAnsi="Times New Roman" w:cs="Times New Roman"/>
        </w:rPr>
        <w:t xml:space="preserve">/Dieter </w:t>
      </w:r>
      <w:proofErr w:type="spellStart"/>
      <w:r w:rsidR="008F3132" w:rsidRPr="004E67FE">
        <w:rPr>
          <w:rFonts w:ascii="Times New Roman" w:hAnsi="Times New Roman" w:cs="Times New Roman"/>
        </w:rPr>
        <w:t>Sturma</w:t>
      </w:r>
      <w:proofErr w:type="spellEnd"/>
      <w:r w:rsidR="008F3132" w:rsidRPr="004E67FE">
        <w:rPr>
          <w:rFonts w:ascii="Times New Roman" w:hAnsi="Times New Roman" w:cs="Times New Roman"/>
        </w:rPr>
        <w:t xml:space="preserve"> </w:t>
      </w:r>
      <w:r>
        <w:rPr>
          <w:rFonts w:ascii="Times New Roman" w:hAnsi="Times New Roman" w:cs="Times New Roman"/>
        </w:rPr>
        <w:t>(E</w:t>
      </w:r>
      <w:r w:rsidR="008F3132" w:rsidRPr="004E67FE">
        <w:rPr>
          <w:rFonts w:ascii="Times New Roman" w:hAnsi="Times New Roman" w:cs="Times New Roman"/>
        </w:rPr>
        <w:t>ds.</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The Modern Subject</w:t>
      </w:r>
      <w:r w:rsidR="008F3132" w:rsidRPr="004E67FE">
        <w:rPr>
          <w:rFonts w:ascii="Times New Roman" w:hAnsi="Times New Roman" w:cs="Times New Roman"/>
        </w:rPr>
        <w:t>. Albany: SUNY Press.</w:t>
      </w:r>
    </w:p>
    <w:p w14:paraId="600DECEB" w14:textId="77777777" w:rsidR="008F3132" w:rsidRPr="004E67FE" w:rsidRDefault="009F0971" w:rsidP="00685AFB">
      <w:pPr>
        <w:spacing w:line="360" w:lineRule="auto"/>
        <w:rPr>
          <w:rFonts w:ascii="Times New Roman" w:hAnsi="Times New Roman" w:cs="Times New Roman"/>
        </w:rPr>
      </w:pPr>
      <w:r>
        <w:rPr>
          <w:rFonts w:ascii="Times New Roman" w:hAnsi="Times New Roman" w:cs="Times New Roman"/>
        </w:rPr>
        <w:t>Allison, Henry (</w:t>
      </w:r>
      <w:r w:rsidR="00265E63" w:rsidRPr="004E67FE">
        <w:rPr>
          <w:rFonts w:ascii="Times New Roman" w:hAnsi="Times New Roman" w:cs="Times New Roman"/>
        </w:rPr>
        <w:t>2011</w:t>
      </w:r>
      <w:r>
        <w:rPr>
          <w:rFonts w:ascii="Times New Roman" w:hAnsi="Times New Roman" w:cs="Times New Roman"/>
        </w:rPr>
        <w:t>):</w:t>
      </w:r>
      <w:r w:rsidR="00755D37" w:rsidRPr="004E67FE">
        <w:rPr>
          <w:rFonts w:ascii="Times New Roman" w:hAnsi="Times New Roman" w:cs="Times New Roman"/>
        </w:rPr>
        <w:t xml:space="preserve"> </w:t>
      </w:r>
      <w:r w:rsidR="00755D37" w:rsidRPr="004E67FE">
        <w:rPr>
          <w:rFonts w:ascii="Times New Roman" w:hAnsi="Times New Roman" w:cs="Times New Roman"/>
          <w:i/>
        </w:rPr>
        <w:t>Commentary on the Groundwork to the Metaphysics of Morals</w:t>
      </w:r>
      <w:r w:rsidR="00755D37" w:rsidRPr="004E67FE">
        <w:rPr>
          <w:rFonts w:ascii="Times New Roman" w:hAnsi="Times New Roman" w:cs="Times New Roman"/>
        </w:rPr>
        <w:t xml:space="preserve">. </w:t>
      </w:r>
      <w:r w:rsidR="00265E63" w:rsidRPr="004E67FE">
        <w:rPr>
          <w:rFonts w:ascii="Times New Roman" w:hAnsi="Times New Roman" w:cs="Times New Roman"/>
        </w:rPr>
        <w:t>New York: Oxford University Press.</w:t>
      </w:r>
    </w:p>
    <w:p w14:paraId="600DECEC" w14:textId="77777777" w:rsidR="008F3132" w:rsidRPr="004E67FE" w:rsidRDefault="009F0971" w:rsidP="00685AFB">
      <w:pPr>
        <w:spacing w:line="360" w:lineRule="auto"/>
        <w:rPr>
          <w:rFonts w:ascii="Times New Roman" w:hAnsi="Times New Roman" w:cs="Times New Roman"/>
        </w:rPr>
      </w:pPr>
      <w:proofErr w:type="spellStart"/>
      <w:r>
        <w:rPr>
          <w:rFonts w:ascii="Times New Roman" w:hAnsi="Times New Roman" w:cs="Times New Roman"/>
        </w:rPr>
        <w:t>Ameriks</w:t>
      </w:r>
      <w:proofErr w:type="spellEnd"/>
      <w:r>
        <w:rPr>
          <w:rFonts w:ascii="Times New Roman" w:hAnsi="Times New Roman" w:cs="Times New Roman"/>
        </w:rPr>
        <w:t>, Karl (</w:t>
      </w:r>
      <w:r w:rsidR="008F3132" w:rsidRPr="004E67FE">
        <w:rPr>
          <w:rFonts w:ascii="Times New Roman" w:hAnsi="Times New Roman" w:cs="Times New Roman"/>
        </w:rPr>
        <w:t>2012</w:t>
      </w:r>
      <w:r>
        <w:rPr>
          <w:rFonts w:ascii="Times New Roman" w:hAnsi="Times New Roman" w:cs="Times New Roman"/>
        </w:rPr>
        <w:t>):</w:t>
      </w:r>
      <w:r w:rsidR="008F3132" w:rsidRPr="004E67FE">
        <w:rPr>
          <w:rFonts w:ascii="Times New Roman" w:hAnsi="Times New Roman" w:cs="Times New Roman"/>
          <w:i/>
        </w:rPr>
        <w:t xml:space="preserve"> Kant</w:t>
      </w:r>
      <w:r w:rsidR="00B142E4">
        <w:rPr>
          <w:rFonts w:ascii="Times New Roman" w:hAnsi="Times New Roman" w:cs="Times New Roman"/>
          <w:i/>
        </w:rPr>
        <w:t>’</w:t>
      </w:r>
      <w:r w:rsidR="008F3132" w:rsidRPr="004E67FE">
        <w:rPr>
          <w:rFonts w:ascii="Times New Roman" w:hAnsi="Times New Roman" w:cs="Times New Roman"/>
          <w:i/>
        </w:rPr>
        <w:t>s Elliptical Path.</w:t>
      </w:r>
      <w:r w:rsidR="008F3132" w:rsidRPr="004E67FE">
        <w:rPr>
          <w:rFonts w:ascii="Times New Roman" w:hAnsi="Times New Roman" w:cs="Times New Roman"/>
        </w:rPr>
        <w:t xml:space="preserve"> Oxford: Oxford University Press. </w:t>
      </w:r>
    </w:p>
    <w:p w14:paraId="600DECED" w14:textId="77777777" w:rsidR="008F3132" w:rsidRPr="004E67FE" w:rsidRDefault="009F0971" w:rsidP="00685AFB">
      <w:pPr>
        <w:spacing w:line="360" w:lineRule="auto"/>
        <w:rPr>
          <w:rFonts w:ascii="Times New Roman" w:hAnsi="Times New Roman" w:cs="Times New Roman"/>
        </w:rPr>
      </w:pPr>
      <w:proofErr w:type="spellStart"/>
      <w:r>
        <w:rPr>
          <w:rFonts w:ascii="Times New Roman" w:hAnsi="Times New Roman" w:cs="Times New Roman"/>
        </w:rPr>
        <w:t>Baumgarten</w:t>
      </w:r>
      <w:proofErr w:type="spellEnd"/>
      <w:r>
        <w:rPr>
          <w:rFonts w:ascii="Times New Roman" w:hAnsi="Times New Roman" w:cs="Times New Roman"/>
        </w:rPr>
        <w:t>, Alexander (</w:t>
      </w:r>
      <w:r w:rsidR="00265E63" w:rsidRPr="004E67FE">
        <w:rPr>
          <w:rFonts w:ascii="Times New Roman" w:hAnsi="Times New Roman" w:cs="Times New Roman"/>
        </w:rPr>
        <w:t>2013</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Metaphysics</w:t>
      </w:r>
      <w:r w:rsidR="00265E63" w:rsidRPr="004E67FE">
        <w:rPr>
          <w:rFonts w:ascii="Times New Roman" w:hAnsi="Times New Roman" w:cs="Times New Roman"/>
        </w:rPr>
        <w:t>.</w:t>
      </w:r>
      <w:r w:rsidR="008F3132" w:rsidRPr="004E67FE">
        <w:rPr>
          <w:rFonts w:ascii="Times New Roman" w:hAnsi="Times New Roman" w:cs="Times New Roman"/>
        </w:rPr>
        <w:t xml:space="preserve"> C. D. Fugate and J. </w:t>
      </w:r>
      <w:proofErr w:type="spellStart"/>
      <w:r w:rsidR="008F3132" w:rsidRPr="004E67FE">
        <w:rPr>
          <w:rFonts w:ascii="Times New Roman" w:hAnsi="Times New Roman" w:cs="Times New Roman"/>
        </w:rPr>
        <w:t>Hymers</w:t>
      </w:r>
      <w:proofErr w:type="spellEnd"/>
      <w:r w:rsidR="00265E63" w:rsidRPr="004E67FE">
        <w:rPr>
          <w:rFonts w:ascii="Times New Roman" w:hAnsi="Times New Roman" w:cs="Times New Roman"/>
        </w:rPr>
        <w:t xml:space="preserve"> trans. &amp; ed</w:t>
      </w:r>
      <w:r w:rsidR="008F3132" w:rsidRPr="004E67FE">
        <w:rPr>
          <w:rFonts w:ascii="Times New Roman" w:hAnsi="Times New Roman" w:cs="Times New Roman"/>
        </w:rPr>
        <w:t>. London: Bloomsbury.</w:t>
      </w:r>
    </w:p>
    <w:p w14:paraId="600DECEE" w14:textId="77777777" w:rsidR="008F3132" w:rsidRPr="004E67FE" w:rsidRDefault="009F0971" w:rsidP="00685AFB">
      <w:pPr>
        <w:widowControl w:val="0"/>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Callender</w:t>
      </w:r>
      <w:proofErr w:type="spellEnd"/>
      <w:r>
        <w:rPr>
          <w:rFonts w:ascii="Times New Roman" w:hAnsi="Times New Roman" w:cs="Times New Roman"/>
        </w:rPr>
        <w:t>, Craig</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2011</w:t>
      </w:r>
      <w:r>
        <w:rPr>
          <w:rFonts w:ascii="Times New Roman" w:hAnsi="Times New Roman" w:cs="Times New Roman"/>
        </w:rPr>
        <w:t>):</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Philosophy of Science and Metaphysics.</w:t>
      </w:r>
      <w:r>
        <w:rPr>
          <w:rFonts w:ascii="Times New Roman" w:hAnsi="Times New Roman" w:cs="Times New Roman"/>
        </w:rPr>
        <w:t>” In: Steven French/</w:t>
      </w:r>
      <w:proofErr w:type="spellStart"/>
      <w:r>
        <w:rPr>
          <w:rFonts w:ascii="Times New Roman" w:hAnsi="Times New Roman" w:cs="Times New Roman"/>
        </w:rPr>
        <w:t>Juha</w:t>
      </w:r>
      <w:proofErr w:type="spellEnd"/>
      <w:r>
        <w:rPr>
          <w:rFonts w:ascii="Times New Roman" w:hAnsi="Times New Roman" w:cs="Times New Roman"/>
        </w:rPr>
        <w:t xml:space="preserve"> </w:t>
      </w:r>
      <w:proofErr w:type="spellStart"/>
      <w:r>
        <w:rPr>
          <w:rFonts w:ascii="Times New Roman" w:hAnsi="Times New Roman" w:cs="Times New Roman"/>
        </w:rPr>
        <w:t>Staatsi</w:t>
      </w:r>
      <w:proofErr w:type="spellEnd"/>
      <w:r>
        <w:rPr>
          <w:rFonts w:ascii="Times New Roman" w:hAnsi="Times New Roman" w:cs="Times New Roman"/>
        </w:rPr>
        <w:t xml:space="preserve"> (E</w:t>
      </w:r>
      <w:r w:rsidR="008F3132" w:rsidRPr="004E67FE">
        <w:rPr>
          <w:rFonts w:ascii="Times New Roman" w:hAnsi="Times New Roman" w:cs="Times New Roman"/>
        </w:rPr>
        <w:t>ds.</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The Continuum Companion to the Philosophy of Science</w:t>
      </w:r>
      <w:r w:rsidR="00265E63" w:rsidRPr="004E67FE">
        <w:rPr>
          <w:rFonts w:ascii="Times New Roman" w:hAnsi="Times New Roman" w:cs="Times New Roman"/>
        </w:rPr>
        <w:t>.</w:t>
      </w:r>
      <w:r>
        <w:rPr>
          <w:rFonts w:ascii="Times New Roman" w:hAnsi="Times New Roman" w:cs="Times New Roman"/>
        </w:rPr>
        <w:t xml:space="preserve"> London/</w:t>
      </w:r>
      <w:r w:rsidR="008F3132" w:rsidRPr="004E67FE">
        <w:rPr>
          <w:rFonts w:ascii="Times New Roman" w:hAnsi="Times New Roman" w:cs="Times New Roman"/>
        </w:rPr>
        <w:t>New York: Continuum</w:t>
      </w:r>
      <w:r w:rsidR="00265E63" w:rsidRPr="004E67FE">
        <w:rPr>
          <w:rFonts w:ascii="Times New Roman" w:hAnsi="Times New Roman" w:cs="Times New Roman"/>
        </w:rPr>
        <w:t>,</w:t>
      </w:r>
      <w:r>
        <w:rPr>
          <w:rFonts w:ascii="Times New Roman" w:hAnsi="Times New Roman" w:cs="Times New Roman"/>
        </w:rPr>
        <w:t xml:space="preserve"> pp.</w:t>
      </w:r>
      <w:r w:rsidR="00265E63" w:rsidRPr="004E67FE">
        <w:rPr>
          <w:rFonts w:ascii="Times New Roman" w:hAnsi="Times New Roman" w:cs="Times New Roman"/>
        </w:rPr>
        <w:t xml:space="preserve"> 33-54</w:t>
      </w:r>
      <w:r w:rsidR="008F3132" w:rsidRPr="004E67FE">
        <w:rPr>
          <w:rFonts w:ascii="Times New Roman" w:hAnsi="Times New Roman" w:cs="Times New Roman"/>
        </w:rPr>
        <w:t>.</w:t>
      </w:r>
    </w:p>
    <w:p w14:paraId="600DECEF" w14:textId="77777777" w:rsidR="008F3132" w:rsidRPr="004E67FE" w:rsidRDefault="00755D37" w:rsidP="00685AFB">
      <w:pPr>
        <w:widowControl w:val="0"/>
        <w:autoSpaceDE w:val="0"/>
        <w:autoSpaceDN w:val="0"/>
        <w:adjustRightInd w:val="0"/>
        <w:spacing w:line="360" w:lineRule="auto"/>
        <w:rPr>
          <w:rFonts w:ascii="Times New Roman" w:hAnsi="Times New Roman" w:cs="Times New Roman"/>
        </w:rPr>
      </w:pPr>
      <w:r w:rsidRPr="004E67FE">
        <w:rPr>
          <w:rFonts w:ascii="Times New Roman" w:hAnsi="Times New Roman" w:cs="Times New Roman"/>
        </w:rPr>
        <w:t>Chisholm, R. 197</w:t>
      </w:r>
      <w:r w:rsidR="008F3132" w:rsidRPr="004E67FE">
        <w:rPr>
          <w:rFonts w:ascii="Times New Roman" w:hAnsi="Times New Roman" w:cs="Times New Roman"/>
        </w:rPr>
        <w:t xml:space="preserve">6. </w:t>
      </w:r>
      <w:r w:rsidR="00B142E4">
        <w:rPr>
          <w:rFonts w:ascii="Times New Roman" w:hAnsi="Times New Roman" w:cs="Times New Roman"/>
        </w:rPr>
        <w:t>‘</w:t>
      </w:r>
      <w:r w:rsidRPr="004E67FE">
        <w:rPr>
          <w:rFonts w:ascii="Times New Roman" w:hAnsi="Times New Roman" w:cs="Times New Roman"/>
        </w:rPr>
        <w:t>The Agent as Cause</w:t>
      </w:r>
      <w:r w:rsidR="008E2B6B" w:rsidRPr="004E67FE">
        <w:rPr>
          <w:rFonts w:ascii="Times New Roman" w:hAnsi="Times New Roman" w:cs="Times New Roman"/>
        </w:rPr>
        <w:t>.</w:t>
      </w:r>
      <w:r w:rsidR="00B142E4">
        <w:rPr>
          <w:rFonts w:ascii="Times New Roman" w:hAnsi="Times New Roman" w:cs="Times New Roman"/>
        </w:rPr>
        <w:t>’</w:t>
      </w:r>
      <w:r w:rsidRPr="004E67FE">
        <w:rPr>
          <w:rFonts w:ascii="Times New Roman" w:hAnsi="Times New Roman" w:cs="Times New Roman"/>
        </w:rPr>
        <w:t xml:space="preserve"> M. Brand and D. Walton eds</w:t>
      </w:r>
      <w:proofErr w:type="gramStart"/>
      <w:r w:rsidRPr="004E67FE">
        <w:rPr>
          <w:rFonts w:ascii="Times New Roman" w:hAnsi="Times New Roman" w:cs="Times New Roman"/>
        </w:rPr>
        <w:t>.,</w:t>
      </w:r>
      <w:proofErr w:type="gramEnd"/>
      <w:r w:rsidRPr="004E67FE">
        <w:rPr>
          <w:rFonts w:ascii="Times New Roman" w:hAnsi="Times New Roman" w:cs="Times New Roman"/>
        </w:rPr>
        <w:t xml:space="preserve"> </w:t>
      </w:r>
      <w:r w:rsidRPr="004E67FE">
        <w:rPr>
          <w:rFonts w:ascii="Times New Roman" w:hAnsi="Times New Roman" w:cs="Times New Roman"/>
          <w:i/>
        </w:rPr>
        <w:t>Action Theory</w:t>
      </w:r>
      <w:r w:rsidRPr="004E67FE">
        <w:rPr>
          <w:rFonts w:ascii="Times New Roman" w:hAnsi="Times New Roman" w:cs="Times New Roman"/>
        </w:rPr>
        <w:t xml:space="preserve">, Dordrecht: </w:t>
      </w:r>
      <w:proofErr w:type="spellStart"/>
      <w:r w:rsidRPr="004E67FE">
        <w:rPr>
          <w:rFonts w:ascii="Times New Roman" w:hAnsi="Times New Roman" w:cs="Times New Roman"/>
        </w:rPr>
        <w:t>Reidel</w:t>
      </w:r>
      <w:proofErr w:type="spellEnd"/>
      <w:r w:rsidRPr="004E67FE">
        <w:rPr>
          <w:rFonts w:ascii="Times New Roman" w:hAnsi="Times New Roman" w:cs="Times New Roman"/>
        </w:rPr>
        <w:t>, 199-212.</w:t>
      </w:r>
    </w:p>
    <w:p w14:paraId="600DECF0" w14:textId="77777777" w:rsidR="008F3132" w:rsidRPr="004E67FE" w:rsidRDefault="009F0971" w:rsidP="00685AFB">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Clarke, Randolph (</w:t>
      </w:r>
      <w:r w:rsidR="008F3132" w:rsidRPr="004E67FE">
        <w:rPr>
          <w:rFonts w:ascii="Times New Roman" w:hAnsi="Times New Roman" w:cs="Times New Roman"/>
        </w:rPr>
        <w:t>2000</w:t>
      </w:r>
      <w:r>
        <w:rPr>
          <w:rFonts w:ascii="Times New Roman" w:hAnsi="Times New Roman" w:cs="Times New Roman"/>
        </w:rPr>
        <w:t>):</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Modest Libertarianism</w:t>
      </w:r>
      <w:r w:rsidR="00265E63" w:rsidRPr="004E67FE">
        <w:rPr>
          <w:rFonts w:ascii="Times New Roman" w:hAnsi="Times New Roman" w:cs="Times New Roman"/>
        </w:rPr>
        <w:t>.</w:t>
      </w:r>
      <w:r>
        <w:rPr>
          <w:rFonts w:ascii="Times New Roman" w:hAnsi="Times New Roman" w:cs="Times New Roman"/>
        </w:rPr>
        <w:t>” In:</w:t>
      </w:r>
      <w:r w:rsidR="008F3132" w:rsidRPr="004E67FE">
        <w:rPr>
          <w:rFonts w:ascii="Times New Roman" w:hAnsi="Times New Roman" w:cs="Times New Roman"/>
        </w:rPr>
        <w:t xml:space="preserve"> </w:t>
      </w:r>
      <w:r w:rsidR="008F3132" w:rsidRPr="004E67FE">
        <w:rPr>
          <w:rFonts w:ascii="Times New Roman" w:hAnsi="Times New Roman" w:cs="Times New Roman"/>
          <w:i/>
        </w:rPr>
        <w:t>Philosophical Perspectives</w:t>
      </w:r>
      <w:r>
        <w:rPr>
          <w:rFonts w:ascii="Times New Roman" w:hAnsi="Times New Roman" w:cs="Times New Roman"/>
        </w:rPr>
        <w:t xml:space="preserve"> 14, pp. </w:t>
      </w:r>
      <w:r w:rsidR="008F3132" w:rsidRPr="004E67FE">
        <w:rPr>
          <w:rFonts w:ascii="Times New Roman" w:hAnsi="Times New Roman" w:cs="Times New Roman"/>
        </w:rPr>
        <w:t>21-46.</w:t>
      </w:r>
    </w:p>
    <w:p w14:paraId="600DECF1" w14:textId="77777777" w:rsidR="008F3132" w:rsidRPr="004E67FE" w:rsidRDefault="009F0971" w:rsidP="00685AFB">
      <w:pPr>
        <w:pStyle w:val="Heading4"/>
        <w:spacing w:before="0" w:beforeAutospacing="0" w:after="0" w:afterAutospacing="0" w:line="360" w:lineRule="auto"/>
        <w:rPr>
          <w:rFonts w:ascii="Times New Roman" w:hAnsi="Times New Roman" w:cs="Times New Roman"/>
          <w:b w:val="0"/>
        </w:rPr>
      </w:pPr>
      <w:r>
        <w:rPr>
          <w:rFonts w:ascii="Times New Roman" w:hAnsi="Times New Roman" w:cs="Times New Roman"/>
          <w:b w:val="0"/>
        </w:rPr>
        <w:t>Clarke, Randolph</w:t>
      </w:r>
      <w:r w:rsidR="008F3132" w:rsidRPr="004E67FE">
        <w:rPr>
          <w:rFonts w:ascii="Times New Roman" w:hAnsi="Times New Roman" w:cs="Times New Roman"/>
          <w:b w:val="0"/>
        </w:rPr>
        <w:t xml:space="preserve"> </w:t>
      </w:r>
      <w:r>
        <w:rPr>
          <w:rFonts w:ascii="Times New Roman" w:hAnsi="Times New Roman" w:cs="Times New Roman"/>
          <w:b w:val="0"/>
        </w:rPr>
        <w:t>(</w:t>
      </w:r>
      <w:r w:rsidR="008F3132" w:rsidRPr="004E67FE">
        <w:rPr>
          <w:rFonts w:ascii="Times New Roman" w:hAnsi="Times New Roman" w:cs="Times New Roman"/>
          <w:b w:val="0"/>
        </w:rPr>
        <w:t>2003</w:t>
      </w:r>
      <w:r>
        <w:rPr>
          <w:rFonts w:ascii="Times New Roman" w:hAnsi="Times New Roman" w:cs="Times New Roman"/>
          <w:b w:val="0"/>
        </w:rPr>
        <w:t>):</w:t>
      </w:r>
      <w:r w:rsidR="008F3132" w:rsidRPr="004E67FE">
        <w:rPr>
          <w:rStyle w:val="Emphasis"/>
          <w:rFonts w:ascii="Times New Roman" w:eastAsia="Times New Roman" w:hAnsi="Times New Roman" w:cs="Times New Roman"/>
          <w:b w:val="0"/>
        </w:rPr>
        <w:t xml:space="preserve"> Libertarian Accounts of Free Will</w:t>
      </w:r>
      <w:r w:rsidR="00265E63" w:rsidRPr="004E67FE">
        <w:rPr>
          <w:rFonts w:ascii="Times New Roman" w:eastAsia="Times New Roman" w:hAnsi="Times New Roman" w:cs="Times New Roman"/>
          <w:b w:val="0"/>
        </w:rPr>
        <w:t>.</w:t>
      </w:r>
      <w:r w:rsidR="008F3132" w:rsidRPr="004E67FE">
        <w:rPr>
          <w:rFonts w:ascii="Times New Roman" w:eastAsia="Times New Roman" w:hAnsi="Times New Roman" w:cs="Times New Roman"/>
          <w:b w:val="0"/>
        </w:rPr>
        <w:t xml:space="preserve"> Oxford</w:t>
      </w:r>
      <w:r w:rsidR="008F3132" w:rsidRPr="004E67FE">
        <w:rPr>
          <w:rFonts w:ascii="Times New Roman" w:hAnsi="Times New Roman" w:cs="Times New Roman"/>
          <w:b w:val="0"/>
        </w:rPr>
        <w:t>: Oxford University Press.</w:t>
      </w:r>
    </w:p>
    <w:p w14:paraId="600DECF2" w14:textId="77777777" w:rsidR="00955C7B" w:rsidRPr="004E67FE" w:rsidRDefault="009F0971" w:rsidP="00685AFB">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Clarke, Randolph</w:t>
      </w:r>
      <w:r w:rsidR="00955C7B" w:rsidRPr="004E67FE">
        <w:rPr>
          <w:rFonts w:ascii="Times New Roman" w:hAnsi="Times New Roman" w:cs="Times New Roman"/>
        </w:rPr>
        <w:t xml:space="preserve"> </w:t>
      </w:r>
      <w:r>
        <w:rPr>
          <w:rFonts w:ascii="Times New Roman" w:hAnsi="Times New Roman" w:cs="Times New Roman"/>
        </w:rPr>
        <w:t>(</w:t>
      </w:r>
      <w:r w:rsidR="00955C7B" w:rsidRPr="004E67FE">
        <w:rPr>
          <w:rFonts w:ascii="Times New Roman" w:hAnsi="Times New Roman" w:cs="Times New Roman"/>
        </w:rPr>
        <w:t>2005</w:t>
      </w:r>
      <w:r>
        <w:rPr>
          <w:rFonts w:ascii="Times New Roman" w:hAnsi="Times New Roman" w:cs="Times New Roman"/>
        </w:rPr>
        <w:t>):</w:t>
      </w:r>
      <w:r w:rsidR="00955C7B" w:rsidRPr="004E67FE">
        <w:rPr>
          <w:rFonts w:ascii="Times New Roman" w:hAnsi="Times New Roman" w:cs="Times New Roman"/>
        </w:rPr>
        <w:t xml:space="preserve"> </w:t>
      </w:r>
      <w:r>
        <w:rPr>
          <w:rFonts w:ascii="Times New Roman" w:hAnsi="Times New Roman" w:cs="Times New Roman"/>
        </w:rPr>
        <w:t>“</w:t>
      </w:r>
      <w:r w:rsidR="00955C7B" w:rsidRPr="004E67FE">
        <w:rPr>
          <w:rFonts w:ascii="Times New Roman" w:hAnsi="Times New Roman" w:cs="Times New Roman"/>
        </w:rPr>
        <w:t>Agent Causation and the Problem of Luck</w:t>
      </w:r>
      <w:r w:rsidR="00265E63" w:rsidRPr="004E67FE">
        <w:rPr>
          <w:rFonts w:ascii="Times New Roman" w:hAnsi="Times New Roman" w:cs="Times New Roman"/>
        </w:rPr>
        <w:t>.</w:t>
      </w:r>
      <w:r>
        <w:rPr>
          <w:rFonts w:ascii="Times New Roman" w:hAnsi="Times New Roman" w:cs="Times New Roman"/>
        </w:rPr>
        <w:t>” In:</w:t>
      </w:r>
      <w:r w:rsidR="00955C7B" w:rsidRPr="004E67FE">
        <w:rPr>
          <w:rFonts w:ascii="Times New Roman" w:hAnsi="Times New Roman" w:cs="Times New Roman"/>
        </w:rPr>
        <w:t xml:space="preserve"> </w:t>
      </w:r>
      <w:r w:rsidR="00955C7B" w:rsidRPr="004E67FE">
        <w:rPr>
          <w:rFonts w:ascii="Times New Roman" w:hAnsi="Times New Roman" w:cs="Times New Roman"/>
          <w:i/>
        </w:rPr>
        <w:t>Pacific Philosophical Quarterly</w:t>
      </w:r>
      <w:r>
        <w:rPr>
          <w:rFonts w:ascii="Times New Roman" w:hAnsi="Times New Roman" w:cs="Times New Roman"/>
        </w:rPr>
        <w:t xml:space="preserve"> 86, pp. </w:t>
      </w:r>
      <w:r w:rsidR="00955C7B" w:rsidRPr="004E67FE">
        <w:rPr>
          <w:rFonts w:ascii="Times New Roman" w:hAnsi="Times New Roman" w:cs="Times New Roman"/>
        </w:rPr>
        <w:t>408-421.</w:t>
      </w:r>
    </w:p>
    <w:p w14:paraId="600DECF3" w14:textId="77777777" w:rsidR="007619F5" w:rsidRPr="004E67FE" w:rsidRDefault="00265E63" w:rsidP="00685AFB">
      <w:pPr>
        <w:widowControl w:val="0"/>
        <w:autoSpaceDE w:val="0"/>
        <w:autoSpaceDN w:val="0"/>
        <w:adjustRightInd w:val="0"/>
        <w:spacing w:line="360" w:lineRule="auto"/>
        <w:rPr>
          <w:rFonts w:ascii="Times New Roman" w:hAnsi="Times New Roman" w:cs="Times New Roman"/>
        </w:rPr>
      </w:pPr>
      <w:r w:rsidRPr="004E67FE">
        <w:rPr>
          <w:rFonts w:ascii="Times New Roman" w:hAnsi="Times New Roman" w:cs="Times New Roman"/>
        </w:rPr>
        <w:t xml:space="preserve">Coffman, E. J. </w:t>
      </w:r>
      <w:r w:rsidR="009F0971">
        <w:rPr>
          <w:rFonts w:ascii="Times New Roman" w:hAnsi="Times New Roman" w:cs="Times New Roman"/>
        </w:rPr>
        <w:t>(</w:t>
      </w:r>
      <w:r w:rsidRPr="004E67FE">
        <w:rPr>
          <w:rFonts w:ascii="Times New Roman" w:hAnsi="Times New Roman" w:cs="Times New Roman"/>
        </w:rPr>
        <w:t>2010</w:t>
      </w:r>
      <w:r w:rsidR="009F0971">
        <w:rPr>
          <w:rFonts w:ascii="Times New Roman" w:hAnsi="Times New Roman" w:cs="Times New Roman"/>
        </w:rPr>
        <w:t>):</w:t>
      </w:r>
      <w:r w:rsidR="00CA6922" w:rsidRPr="004E67FE">
        <w:rPr>
          <w:rFonts w:ascii="Times New Roman" w:hAnsi="Times New Roman" w:cs="Times New Roman"/>
        </w:rPr>
        <w:t xml:space="preserve"> </w:t>
      </w:r>
      <w:r w:rsidR="009F0971">
        <w:rPr>
          <w:rFonts w:ascii="Times New Roman" w:hAnsi="Times New Roman" w:cs="Times New Roman"/>
        </w:rPr>
        <w:t>“</w:t>
      </w:r>
      <w:r w:rsidR="00CA6922" w:rsidRPr="004E67FE">
        <w:rPr>
          <w:rFonts w:ascii="Times New Roman" w:hAnsi="Times New Roman" w:cs="Times New Roman"/>
        </w:rPr>
        <w:t>How (n</w:t>
      </w:r>
      <w:r w:rsidRPr="004E67FE">
        <w:rPr>
          <w:rFonts w:ascii="Times New Roman" w:hAnsi="Times New Roman" w:cs="Times New Roman"/>
        </w:rPr>
        <w:t>ot) to Attack the Luck Argument.</w:t>
      </w:r>
      <w:r w:rsidR="009F0971">
        <w:rPr>
          <w:rFonts w:ascii="Times New Roman" w:hAnsi="Times New Roman" w:cs="Times New Roman"/>
        </w:rPr>
        <w:t>” In:</w:t>
      </w:r>
      <w:r w:rsidR="00CA6922" w:rsidRPr="004E67FE">
        <w:rPr>
          <w:rFonts w:ascii="Times New Roman" w:hAnsi="Times New Roman" w:cs="Times New Roman"/>
        </w:rPr>
        <w:t xml:space="preserve"> </w:t>
      </w:r>
      <w:r w:rsidR="00CA6922" w:rsidRPr="004E67FE">
        <w:rPr>
          <w:rFonts w:ascii="Times New Roman" w:hAnsi="Times New Roman" w:cs="Times New Roman"/>
          <w:i/>
        </w:rPr>
        <w:t>Philosophical Explorations</w:t>
      </w:r>
      <w:r w:rsidR="009F0971">
        <w:rPr>
          <w:rFonts w:ascii="Times New Roman" w:hAnsi="Times New Roman" w:cs="Times New Roman"/>
        </w:rPr>
        <w:t xml:space="preserve"> 13. No. 2, pp.</w:t>
      </w:r>
      <w:r w:rsidR="00CA6922" w:rsidRPr="004E67FE">
        <w:rPr>
          <w:rFonts w:ascii="Times New Roman" w:hAnsi="Times New Roman" w:cs="Times New Roman"/>
        </w:rPr>
        <w:t xml:space="preserve"> 157-166</w:t>
      </w:r>
      <w:r w:rsidR="009F0971">
        <w:rPr>
          <w:rFonts w:ascii="Times New Roman" w:hAnsi="Times New Roman" w:cs="Times New Roman"/>
        </w:rPr>
        <w:t>.</w:t>
      </w:r>
    </w:p>
    <w:p w14:paraId="600DECF4" w14:textId="77777777" w:rsidR="008F3132" w:rsidRPr="004E67FE" w:rsidRDefault="009F0971" w:rsidP="00685AFB">
      <w:pPr>
        <w:widowControl w:val="0"/>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Copp</w:t>
      </w:r>
      <w:proofErr w:type="spellEnd"/>
      <w:r>
        <w:rPr>
          <w:rFonts w:ascii="Times New Roman" w:hAnsi="Times New Roman" w:cs="Times New Roman"/>
        </w:rPr>
        <w:t>, David</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2007</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 xml:space="preserve">Morality in a Natural World. Selected Essays in </w:t>
      </w:r>
      <w:proofErr w:type="spellStart"/>
      <w:r w:rsidR="008F3132" w:rsidRPr="004E67FE">
        <w:rPr>
          <w:rFonts w:ascii="Times New Roman" w:hAnsi="Times New Roman" w:cs="Times New Roman"/>
          <w:i/>
        </w:rPr>
        <w:t>Metaethics</w:t>
      </w:r>
      <w:proofErr w:type="spellEnd"/>
      <w:r w:rsidR="008F3132" w:rsidRPr="004E67FE">
        <w:rPr>
          <w:rFonts w:ascii="Times New Roman" w:hAnsi="Times New Roman" w:cs="Times New Roman"/>
        </w:rPr>
        <w:t>. Cambridge: Cambridge University Press.</w:t>
      </w:r>
    </w:p>
    <w:p w14:paraId="600DECF5" w14:textId="77777777" w:rsidR="00A00B63" w:rsidRPr="004E67FE" w:rsidRDefault="009F0971" w:rsidP="00685AFB">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Deligiorgi, Katerina</w:t>
      </w:r>
      <w:r w:rsidR="00A00B63" w:rsidRPr="004E67FE">
        <w:rPr>
          <w:rFonts w:ascii="Times New Roman" w:hAnsi="Times New Roman" w:cs="Times New Roman"/>
        </w:rPr>
        <w:t xml:space="preserve"> </w:t>
      </w:r>
      <w:r>
        <w:rPr>
          <w:rFonts w:ascii="Times New Roman" w:hAnsi="Times New Roman" w:cs="Times New Roman"/>
        </w:rPr>
        <w:t>(</w:t>
      </w:r>
      <w:r w:rsidR="00A00B63" w:rsidRPr="004E67FE">
        <w:rPr>
          <w:rFonts w:ascii="Times New Roman" w:hAnsi="Times New Roman" w:cs="Times New Roman"/>
        </w:rPr>
        <w:t>2012</w:t>
      </w:r>
      <w:r>
        <w:rPr>
          <w:rFonts w:ascii="Times New Roman" w:hAnsi="Times New Roman" w:cs="Times New Roman"/>
        </w:rPr>
        <w:t>):</w:t>
      </w:r>
      <w:r w:rsidR="00A00B63" w:rsidRPr="004E67FE">
        <w:rPr>
          <w:rFonts w:ascii="Times New Roman" w:hAnsi="Times New Roman" w:cs="Times New Roman"/>
        </w:rPr>
        <w:t xml:space="preserve"> </w:t>
      </w:r>
      <w:r w:rsidR="00A00B63" w:rsidRPr="004E67FE">
        <w:rPr>
          <w:rFonts w:ascii="Times New Roman" w:hAnsi="Times New Roman" w:cs="Times New Roman"/>
          <w:i/>
        </w:rPr>
        <w:t>The Scope of Autonomy. Kant and the Morality of Freedom</w:t>
      </w:r>
      <w:r>
        <w:rPr>
          <w:rFonts w:ascii="Times New Roman" w:hAnsi="Times New Roman" w:cs="Times New Roman"/>
        </w:rPr>
        <w:t>. Oxford:</w:t>
      </w:r>
      <w:r w:rsidR="00A00B63" w:rsidRPr="004E67FE">
        <w:rPr>
          <w:rFonts w:ascii="Times New Roman" w:hAnsi="Times New Roman" w:cs="Times New Roman"/>
        </w:rPr>
        <w:t xml:space="preserve"> Oxford University Press.</w:t>
      </w:r>
    </w:p>
    <w:p w14:paraId="600DECF6" w14:textId="77777777" w:rsidR="008F3132" w:rsidRPr="004E67FE" w:rsidRDefault="009F0971" w:rsidP="00685AFB">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Foot, </w:t>
      </w:r>
      <w:proofErr w:type="spellStart"/>
      <w:r>
        <w:rPr>
          <w:rFonts w:ascii="Times New Roman" w:hAnsi="Times New Roman" w:cs="Times New Roman"/>
        </w:rPr>
        <w:t>Philippa</w:t>
      </w:r>
      <w:proofErr w:type="spellEnd"/>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1978</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Virtues and Vices and Other Essays in Moral Philosophy</w:t>
      </w:r>
      <w:r w:rsidR="008F3132" w:rsidRPr="004E67FE">
        <w:rPr>
          <w:rFonts w:ascii="Times New Roman" w:hAnsi="Times New Roman" w:cs="Times New Roman"/>
        </w:rPr>
        <w:t>. Oxford: Blackwell.</w:t>
      </w:r>
    </w:p>
    <w:p w14:paraId="600DECF7" w14:textId="77777777" w:rsidR="008F3132" w:rsidRPr="004E67FE" w:rsidRDefault="00265E63" w:rsidP="00685AFB">
      <w:pPr>
        <w:spacing w:line="360" w:lineRule="auto"/>
        <w:rPr>
          <w:rFonts w:ascii="Times New Roman" w:hAnsi="Times New Roman" w:cs="Times New Roman"/>
        </w:rPr>
      </w:pPr>
      <w:r w:rsidRPr="004E67FE">
        <w:rPr>
          <w:rFonts w:ascii="Times New Roman" w:hAnsi="Times New Roman" w:cs="Times New Roman"/>
        </w:rPr>
        <w:t>Hanna, R</w:t>
      </w:r>
      <w:r w:rsidR="009F0971">
        <w:rPr>
          <w:rFonts w:ascii="Times New Roman" w:hAnsi="Times New Roman" w:cs="Times New Roman"/>
        </w:rPr>
        <w:t>obert (</w:t>
      </w:r>
      <w:r w:rsidRPr="004E67FE">
        <w:rPr>
          <w:rFonts w:ascii="Times New Roman" w:hAnsi="Times New Roman" w:cs="Times New Roman"/>
        </w:rPr>
        <w:t>2006</w:t>
      </w:r>
      <w:r w:rsidR="009F0971">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Kant, Science, and Human Nature</w:t>
      </w:r>
      <w:r w:rsidR="008F3132" w:rsidRPr="004E67FE">
        <w:rPr>
          <w:rFonts w:ascii="Times New Roman" w:hAnsi="Times New Roman" w:cs="Times New Roman"/>
        </w:rPr>
        <w:t xml:space="preserve">. Oxford: Oxford University Press. </w:t>
      </w:r>
    </w:p>
    <w:p w14:paraId="600DECF8" w14:textId="77777777" w:rsidR="008F3132" w:rsidRPr="004E67FE" w:rsidRDefault="009F0971" w:rsidP="00685AFB">
      <w:pPr>
        <w:spacing w:line="360" w:lineRule="auto"/>
        <w:rPr>
          <w:rFonts w:ascii="Times New Roman" w:hAnsi="Times New Roman" w:cs="Times New Roman"/>
        </w:rPr>
      </w:pPr>
      <w:r>
        <w:rPr>
          <w:rFonts w:ascii="Times New Roman" w:hAnsi="Times New Roman" w:cs="Times New Roman"/>
        </w:rPr>
        <w:lastRenderedPageBreak/>
        <w:t xml:space="preserve">Hudson, </w:t>
      </w:r>
      <w:proofErr w:type="spellStart"/>
      <w:r>
        <w:rPr>
          <w:rFonts w:ascii="Times New Roman" w:hAnsi="Times New Roman" w:cs="Times New Roman"/>
        </w:rPr>
        <w:t>Hud</w:t>
      </w:r>
      <w:proofErr w:type="spellEnd"/>
      <w:r w:rsidR="008F3132" w:rsidRPr="004E67FE">
        <w:rPr>
          <w:rFonts w:ascii="Times New Roman" w:hAnsi="Times New Roman" w:cs="Times New Roman"/>
        </w:rPr>
        <w:t xml:space="preserve"> </w:t>
      </w:r>
      <w:r>
        <w:rPr>
          <w:rFonts w:ascii="Times New Roman" w:hAnsi="Times New Roman" w:cs="Times New Roman"/>
        </w:rPr>
        <w:t>(1994):</w:t>
      </w:r>
      <w:r w:rsidR="008F3132" w:rsidRPr="004E67FE">
        <w:rPr>
          <w:rFonts w:ascii="Times New Roman" w:hAnsi="Times New Roman" w:cs="Times New Roman"/>
        </w:rPr>
        <w:t xml:space="preserve"> </w:t>
      </w:r>
      <w:r w:rsidR="008F3132" w:rsidRPr="004E67FE">
        <w:rPr>
          <w:rFonts w:ascii="Times New Roman" w:hAnsi="Times New Roman" w:cs="Times New Roman"/>
          <w:i/>
        </w:rPr>
        <w:t>Kant</w:t>
      </w:r>
      <w:r w:rsidR="00B142E4">
        <w:rPr>
          <w:rFonts w:ascii="Times New Roman" w:hAnsi="Times New Roman" w:cs="Times New Roman"/>
          <w:i/>
        </w:rPr>
        <w:t>’</w:t>
      </w:r>
      <w:r w:rsidR="008F3132" w:rsidRPr="004E67FE">
        <w:rPr>
          <w:rFonts w:ascii="Times New Roman" w:hAnsi="Times New Roman" w:cs="Times New Roman"/>
          <w:i/>
        </w:rPr>
        <w:t xml:space="preserve">s </w:t>
      </w:r>
      <w:proofErr w:type="spellStart"/>
      <w:r w:rsidR="008F3132" w:rsidRPr="004E67FE">
        <w:rPr>
          <w:rFonts w:ascii="Times New Roman" w:hAnsi="Times New Roman" w:cs="Times New Roman"/>
          <w:i/>
        </w:rPr>
        <w:t>Compatibilism</w:t>
      </w:r>
      <w:proofErr w:type="spellEnd"/>
      <w:r w:rsidR="008F3132" w:rsidRPr="004E67FE">
        <w:rPr>
          <w:rFonts w:ascii="Times New Roman" w:hAnsi="Times New Roman" w:cs="Times New Roman"/>
        </w:rPr>
        <w:t>. Ithaca: Cornell University Press.</w:t>
      </w:r>
    </w:p>
    <w:p w14:paraId="600DECF9" w14:textId="77777777" w:rsidR="003E67E4" w:rsidRPr="004E67FE" w:rsidRDefault="009F0971" w:rsidP="00685AFB">
      <w:pPr>
        <w:spacing w:line="360" w:lineRule="auto"/>
        <w:rPr>
          <w:rFonts w:ascii="Times New Roman" w:hAnsi="Times New Roman" w:cs="Times New Roman"/>
        </w:rPr>
      </w:pPr>
      <w:r>
        <w:rPr>
          <w:rFonts w:ascii="Times New Roman" w:hAnsi="Times New Roman" w:cs="Times New Roman"/>
        </w:rPr>
        <w:t>Irwin, Terence</w:t>
      </w:r>
      <w:r w:rsidR="003E67E4" w:rsidRPr="004E67FE">
        <w:rPr>
          <w:rFonts w:ascii="Times New Roman" w:hAnsi="Times New Roman" w:cs="Times New Roman"/>
        </w:rPr>
        <w:t xml:space="preserve"> </w:t>
      </w:r>
      <w:r>
        <w:rPr>
          <w:rFonts w:ascii="Times New Roman" w:hAnsi="Times New Roman" w:cs="Times New Roman"/>
        </w:rPr>
        <w:t>(</w:t>
      </w:r>
      <w:r w:rsidR="003E67E4" w:rsidRPr="004E67FE">
        <w:rPr>
          <w:rFonts w:ascii="Times New Roman" w:hAnsi="Times New Roman" w:cs="Times New Roman"/>
        </w:rPr>
        <w:t>1984</w:t>
      </w:r>
      <w:r>
        <w:rPr>
          <w:rFonts w:ascii="Times New Roman" w:hAnsi="Times New Roman" w:cs="Times New Roman"/>
        </w:rPr>
        <w:t>):</w:t>
      </w:r>
      <w:r w:rsidR="003E67E4" w:rsidRPr="004E67FE">
        <w:rPr>
          <w:rFonts w:ascii="Times New Roman" w:hAnsi="Times New Roman" w:cs="Times New Roman"/>
        </w:rPr>
        <w:t xml:space="preserve"> </w:t>
      </w:r>
      <w:r>
        <w:rPr>
          <w:rFonts w:ascii="Times New Roman" w:hAnsi="Times New Roman" w:cs="Times New Roman"/>
        </w:rPr>
        <w:t>“</w:t>
      </w:r>
      <w:r w:rsidR="003E67E4" w:rsidRPr="004E67FE">
        <w:rPr>
          <w:rFonts w:ascii="Times New Roman" w:hAnsi="Times New Roman" w:cs="Times New Roman"/>
        </w:rPr>
        <w:t>Morality and Personality in Kant and Green.</w:t>
      </w:r>
      <w:r>
        <w:rPr>
          <w:rFonts w:ascii="Times New Roman" w:hAnsi="Times New Roman" w:cs="Times New Roman"/>
        </w:rPr>
        <w:t>” In:</w:t>
      </w:r>
      <w:r w:rsidR="003E67E4" w:rsidRPr="004E67FE">
        <w:rPr>
          <w:rFonts w:ascii="Times New Roman" w:hAnsi="Times New Roman" w:cs="Times New Roman"/>
        </w:rPr>
        <w:t xml:space="preserve"> A. W. Wood </w:t>
      </w:r>
      <w:r>
        <w:rPr>
          <w:rFonts w:ascii="Times New Roman" w:hAnsi="Times New Roman" w:cs="Times New Roman"/>
        </w:rPr>
        <w:t>(E</w:t>
      </w:r>
      <w:r w:rsidR="003E67E4" w:rsidRPr="004E67FE">
        <w:rPr>
          <w:rFonts w:ascii="Times New Roman" w:hAnsi="Times New Roman" w:cs="Times New Roman"/>
        </w:rPr>
        <w:t>d.</w:t>
      </w:r>
      <w:r w:rsidR="002F40BB">
        <w:rPr>
          <w:rFonts w:ascii="Times New Roman" w:hAnsi="Times New Roman" w:cs="Times New Roman"/>
        </w:rPr>
        <w:t>):</w:t>
      </w:r>
      <w:r w:rsidR="003E67E4" w:rsidRPr="004E67FE">
        <w:rPr>
          <w:rFonts w:ascii="Times New Roman" w:hAnsi="Times New Roman" w:cs="Times New Roman"/>
        </w:rPr>
        <w:t xml:space="preserve"> </w:t>
      </w:r>
      <w:r w:rsidR="003E67E4" w:rsidRPr="004E67FE">
        <w:rPr>
          <w:rFonts w:ascii="Times New Roman" w:hAnsi="Times New Roman" w:cs="Times New Roman"/>
          <w:i/>
        </w:rPr>
        <w:t>Self and Nature in Kant</w:t>
      </w:r>
      <w:r w:rsidR="00B142E4">
        <w:rPr>
          <w:rFonts w:ascii="Times New Roman" w:hAnsi="Times New Roman" w:cs="Times New Roman"/>
          <w:i/>
        </w:rPr>
        <w:t>’</w:t>
      </w:r>
      <w:r w:rsidR="003E67E4" w:rsidRPr="004E67FE">
        <w:rPr>
          <w:rFonts w:ascii="Times New Roman" w:hAnsi="Times New Roman" w:cs="Times New Roman"/>
          <w:i/>
        </w:rPr>
        <w:t>s Philosophy</w:t>
      </w:r>
      <w:r w:rsidR="002F40BB">
        <w:rPr>
          <w:rFonts w:ascii="Times New Roman" w:hAnsi="Times New Roman" w:cs="Times New Roman"/>
        </w:rPr>
        <w:t xml:space="preserve">. Ithaca, </w:t>
      </w:r>
      <w:r w:rsidR="003E67E4" w:rsidRPr="004E67FE">
        <w:rPr>
          <w:rFonts w:ascii="Times New Roman" w:hAnsi="Times New Roman" w:cs="Times New Roman"/>
        </w:rPr>
        <w:t>L</w:t>
      </w:r>
      <w:r w:rsidR="00265E63" w:rsidRPr="004E67FE">
        <w:rPr>
          <w:rFonts w:ascii="Times New Roman" w:hAnsi="Times New Roman" w:cs="Times New Roman"/>
        </w:rPr>
        <w:t>ondon: Cornell University Press,</w:t>
      </w:r>
      <w:r w:rsidR="002F40BB">
        <w:rPr>
          <w:rFonts w:ascii="Times New Roman" w:hAnsi="Times New Roman" w:cs="Times New Roman"/>
        </w:rPr>
        <w:t xml:space="preserve"> pp.</w:t>
      </w:r>
      <w:r w:rsidR="00265E63" w:rsidRPr="004E67FE">
        <w:rPr>
          <w:rFonts w:ascii="Times New Roman" w:hAnsi="Times New Roman" w:cs="Times New Roman"/>
        </w:rPr>
        <w:t xml:space="preserve"> 31-56.</w:t>
      </w:r>
    </w:p>
    <w:p w14:paraId="600DECFA" w14:textId="77777777" w:rsidR="008F3132" w:rsidRPr="004E67FE" w:rsidRDefault="002F40BB" w:rsidP="00685AFB">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Kane, Robert</w:t>
      </w:r>
      <w:r w:rsidR="006A54E6" w:rsidRPr="004E67FE">
        <w:rPr>
          <w:rFonts w:ascii="Times New Roman" w:hAnsi="Times New Roman" w:cs="Times New Roman"/>
        </w:rPr>
        <w:t xml:space="preserve"> </w:t>
      </w:r>
      <w:r>
        <w:rPr>
          <w:rFonts w:ascii="Times New Roman" w:hAnsi="Times New Roman" w:cs="Times New Roman"/>
        </w:rPr>
        <w:t>(</w:t>
      </w:r>
      <w:r w:rsidR="006A54E6" w:rsidRPr="004E67FE">
        <w:rPr>
          <w:rFonts w:ascii="Times New Roman" w:hAnsi="Times New Roman" w:cs="Times New Roman"/>
        </w:rPr>
        <w:t>1996</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The Significance of Free Will</w:t>
      </w:r>
      <w:r w:rsidR="008F3132" w:rsidRPr="004E67FE">
        <w:rPr>
          <w:rFonts w:ascii="Times New Roman" w:hAnsi="Times New Roman" w:cs="Times New Roman"/>
        </w:rPr>
        <w:t>. Oxford: Oxford University Press.</w:t>
      </w:r>
    </w:p>
    <w:p w14:paraId="600DECFB" w14:textId="77777777" w:rsidR="006A2FF2" w:rsidRPr="004E67FE" w:rsidRDefault="002F40BB" w:rsidP="00685AFB">
      <w:pPr>
        <w:widowControl w:val="0"/>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Korsgaard</w:t>
      </w:r>
      <w:proofErr w:type="spellEnd"/>
      <w:r>
        <w:rPr>
          <w:rFonts w:ascii="Times New Roman" w:hAnsi="Times New Roman" w:cs="Times New Roman"/>
        </w:rPr>
        <w:t>, Christine</w:t>
      </w:r>
      <w:r w:rsidR="00255C73" w:rsidRPr="004E67FE">
        <w:rPr>
          <w:rFonts w:ascii="Times New Roman" w:hAnsi="Times New Roman" w:cs="Times New Roman"/>
        </w:rPr>
        <w:t xml:space="preserve"> </w:t>
      </w:r>
      <w:r>
        <w:rPr>
          <w:rFonts w:ascii="Times New Roman" w:hAnsi="Times New Roman" w:cs="Times New Roman"/>
        </w:rPr>
        <w:t>(</w:t>
      </w:r>
      <w:r w:rsidR="00255C73" w:rsidRPr="004E67FE">
        <w:rPr>
          <w:rFonts w:ascii="Times New Roman" w:hAnsi="Times New Roman" w:cs="Times New Roman"/>
        </w:rPr>
        <w:t>1989</w:t>
      </w:r>
      <w:r>
        <w:rPr>
          <w:rFonts w:ascii="Times New Roman" w:hAnsi="Times New Roman" w:cs="Times New Roman"/>
        </w:rPr>
        <w:t xml:space="preserve">): </w:t>
      </w:r>
      <w:r w:rsidR="00255C73" w:rsidRPr="004E67FE">
        <w:rPr>
          <w:rFonts w:ascii="Times New Roman" w:hAnsi="Times New Roman" w:cs="Times New Roman"/>
        </w:rPr>
        <w:t xml:space="preserve"> </w:t>
      </w:r>
      <w:r>
        <w:rPr>
          <w:rFonts w:ascii="Times New Roman" w:hAnsi="Times New Roman" w:cs="Times New Roman"/>
        </w:rPr>
        <w:t>“</w:t>
      </w:r>
      <w:r w:rsidR="00255C73" w:rsidRPr="004E67FE">
        <w:rPr>
          <w:rFonts w:ascii="Times New Roman" w:hAnsi="Times New Roman" w:cs="Times New Roman"/>
        </w:rPr>
        <w:t>Morality as Freedom</w:t>
      </w:r>
      <w:r>
        <w:rPr>
          <w:rFonts w:ascii="Times New Roman" w:hAnsi="Times New Roman" w:cs="Times New Roman"/>
        </w:rPr>
        <w:t xml:space="preserve">”. In </w:t>
      </w:r>
      <w:proofErr w:type="spellStart"/>
      <w:r>
        <w:rPr>
          <w:rFonts w:ascii="Times New Roman" w:hAnsi="Times New Roman" w:cs="Times New Roman"/>
        </w:rPr>
        <w:t>Yirmiyahú</w:t>
      </w:r>
      <w:proofErr w:type="spellEnd"/>
      <w:r w:rsidR="00265E63" w:rsidRPr="004E67FE">
        <w:rPr>
          <w:rFonts w:ascii="Times New Roman" w:hAnsi="Times New Roman" w:cs="Times New Roman"/>
        </w:rPr>
        <w:t xml:space="preserve"> </w:t>
      </w:r>
      <w:proofErr w:type="spellStart"/>
      <w:r w:rsidR="00265E63" w:rsidRPr="004E67FE">
        <w:rPr>
          <w:rFonts w:ascii="Times New Roman" w:hAnsi="Times New Roman" w:cs="Times New Roman"/>
        </w:rPr>
        <w:t>Yovel</w:t>
      </w:r>
      <w:proofErr w:type="spellEnd"/>
      <w:r w:rsidR="00265E63" w:rsidRPr="004E67FE">
        <w:rPr>
          <w:rFonts w:ascii="Times New Roman" w:hAnsi="Times New Roman" w:cs="Times New Roman"/>
        </w:rPr>
        <w:t xml:space="preserve"> </w:t>
      </w:r>
      <w:r>
        <w:rPr>
          <w:rFonts w:ascii="Times New Roman" w:hAnsi="Times New Roman" w:cs="Times New Roman"/>
        </w:rPr>
        <w:t>(E</w:t>
      </w:r>
      <w:r w:rsidR="00265E63" w:rsidRPr="004E67FE">
        <w:rPr>
          <w:rFonts w:ascii="Times New Roman" w:hAnsi="Times New Roman" w:cs="Times New Roman"/>
        </w:rPr>
        <w:t>d.</w:t>
      </w:r>
      <w:r>
        <w:rPr>
          <w:rFonts w:ascii="Times New Roman" w:hAnsi="Times New Roman" w:cs="Times New Roman"/>
        </w:rPr>
        <w:t>):</w:t>
      </w:r>
      <w:r w:rsidR="00255C73" w:rsidRPr="004E67FE">
        <w:rPr>
          <w:rFonts w:ascii="Times New Roman" w:hAnsi="Times New Roman" w:cs="Times New Roman"/>
        </w:rPr>
        <w:t xml:space="preserve"> </w:t>
      </w:r>
      <w:r w:rsidR="00255C73" w:rsidRPr="004E67FE">
        <w:rPr>
          <w:rFonts w:ascii="Times New Roman" w:hAnsi="Times New Roman" w:cs="Times New Roman"/>
          <w:i/>
        </w:rPr>
        <w:t>Kant</w:t>
      </w:r>
      <w:r w:rsidR="00B142E4">
        <w:rPr>
          <w:rFonts w:ascii="Times New Roman" w:hAnsi="Times New Roman" w:cs="Times New Roman"/>
          <w:i/>
        </w:rPr>
        <w:t>’</w:t>
      </w:r>
      <w:r w:rsidR="00255C73" w:rsidRPr="004E67FE">
        <w:rPr>
          <w:rFonts w:ascii="Times New Roman" w:hAnsi="Times New Roman" w:cs="Times New Roman"/>
          <w:i/>
        </w:rPr>
        <w:t>s Practical Philosophy Reconsidered</w:t>
      </w:r>
      <w:r w:rsidR="00265E63" w:rsidRPr="004E67FE">
        <w:rPr>
          <w:rFonts w:ascii="Times New Roman" w:hAnsi="Times New Roman" w:cs="Times New Roman"/>
        </w:rPr>
        <w:t xml:space="preserve">. </w:t>
      </w:r>
      <w:r w:rsidR="00255C73" w:rsidRPr="004E67FE">
        <w:rPr>
          <w:rFonts w:ascii="Times New Roman" w:hAnsi="Times New Roman" w:cs="Times New Roman"/>
        </w:rPr>
        <w:t>Boston: Kluwer,</w:t>
      </w:r>
      <w:r>
        <w:rPr>
          <w:rFonts w:ascii="Times New Roman" w:hAnsi="Times New Roman" w:cs="Times New Roman"/>
        </w:rPr>
        <w:t xml:space="preserve"> pp.</w:t>
      </w:r>
      <w:r w:rsidR="00255C73" w:rsidRPr="004E67FE">
        <w:rPr>
          <w:rFonts w:ascii="Times New Roman" w:hAnsi="Times New Roman" w:cs="Times New Roman"/>
        </w:rPr>
        <w:t xml:space="preserve"> 23-48</w:t>
      </w:r>
      <w:r w:rsidR="00265E63" w:rsidRPr="004E67FE">
        <w:rPr>
          <w:rFonts w:ascii="Times New Roman" w:hAnsi="Times New Roman" w:cs="Times New Roman"/>
        </w:rPr>
        <w:t>.</w:t>
      </w:r>
    </w:p>
    <w:p w14:paraId="600DECFC" w14:textId="77777777" w:rsidR="008F3132" w:rsidRPr="004E67FE" w:rsidRDefault="008F3132" w:rsidP="00685AFB">
      <w:pPr>
        <w:widowControl w:val="0"/>
        <w:autoSpaceDE w:val="0"/>
        <w:autoSpaceDN w:val="0"/>
        <w:adjustRightInd w:val="0"/>
        <w:spacing w:line="360" w:lineRule="auto"/>
        <w:rPr>
          <w:rFonts w:ascii="Times New Roman" w:hAnsi="Times New Roman" w:cs="Times New Roman"/>
        </w:rPr>
      </w:pPr>
      <w:r w:rsidRPr="004E67FE">
        <w:rPr>
          <w:rFonts w:ascii="Times New Roman" w:eastAsia="Times New Roman" w:hAnsi="Times New Roman" w:cs="Times New Roman"/>
        </w:rPr>
        <w:t xml:space="preserve">Lowe, E. J. </w:t>
      </w:r>
      <w:r w:rsidR="002F40BB">
        <w:rPr>
          <w:rFonts w:ascii="Times New Roman" w:eastAsia="Times New Roman" w:hAnsi="Times New Roman" w:cs="Times New Roman"/>
        </w:rPr>
        <w:t>(</w:t>
      </w:r>
      <w:r w:rsidRPr="004E67FE">
        <w:rPr>
          <w:rFonts w:ascii="Times New Roman" w:eastAsia="Times New Roman" w:hAnsi="Times New Roman" w:cs="Times New Roman"/>
        </w:rPr>
        <w:t>2008</w:t>
      </w:r>
      <w:r w:rsidR="002F40BB">
        <w:rPr>
          <w:rFonts w:ascii="Times New Roman" w:eastAsia="Times New Roman" w:hAnsi="Times New Roman" w:cs="Times New Roman"/>
        </w:rPr>
        <w:t>):</w:t>
      </w:r>
      <w:r w:rsidRPr="004E67FE">
        <w:rPr>
          <w:rFonts w:ascii="Times New Roman" w:eastAsia="Times New Roman" w:hAnsi="Times New Roman" w:cs="Times New Roman"/>
        </w:rPr>
        <w:t xml:space="preserve"> </w:t>
      </w:r>
      <w:r w:rsidRPr="004E67FE">
        <w:rPr>
          <w:rStyle w:val="Emphasis"/>
          <w:rFonts w:ascii="Times New Roman" w:eastAsia="Times New Roman" w:hAnsi="Times New Roman" w:cs="Times New Roman"/>
        </w:rPr>
        <w:t>Personal Agency: The Metaphysics of Mind and Action</w:t>
      </w:r>
      <w:r w:rsidRPr="004E67FE">
        <w:rPr>
          <w:rFonts w:ascii="Times New Roman" w:eastAsia="Times New Roman" w:hAnsi="Times New Roman" w:cs="Times New Roman"/>
        </w:rPr>
        <w:t>. Oxford: Oxford University Press.</w:t>
      </w:r>
    </w:p>
    <w:p w14:paraId="600DECFD" w14:textId="77777777" w:rsidR="008F3132" w:rsidRPr="004E67FE" w:rsidRDefault="008F3132" w:rsidP="00685AFB">
      <w:pPr>
        <w:pStyle w:val="Heading4"/>
        <w:spacing w:before="0" w:beforeAutospacing="0" w:after="0" w:afterAutospacing="0" w:line="360" w:lineRule="auto"/>
        <w:rPr>
          <w:rFonts w:ascii="Times New Roman" w:eastAsia="Times New Roman" w:hAnsi="Times New Roman" w:cs="Times New Roman"/>
          <w:b w:val="0"/>
        </w:rPr>
      </w:pPr>
      <w:r w:rsidRPr="004E67FE">
        <w:rPr>
          <w:rFonts w:ascii="Times New Roman" w:eastAsia="Times New Roman" w:hAnsi="Times New Roman" w:cs="Times New Roman"/>
          <w:b w:val="0"/>
        </w:rPr>
        <w:t>McCarty,</w:t>
      </w:r>
      <w:r w:rsidR="002F40BB">
        <w:rPr>
          <w:rFonts w:ascii="Times New Roman" w:eastAsia="Times New Roman" w:hAnsi="Times New Roman" w:cs="Times New Roman"/>
          <w:b w:val="0"/>
          <w:bCs w:val="0"/>
        </w:rPr>
        <w:t xml:space="preserve"> Richard</w:t>
      </w:r>
      <w:r w:rsidRPr="004E67FE">
        <w:rPr>
          <w:rFonts w:ascii="Times New Roman" w:eastAsia="Times New Roman" w:hAnsi="Times New Roman" w:cs="Times New Roman"/>
          <w:b w:val="0"/>
          <w:bCs w:val="0"/>
        </w:rPr>
        <w:t xml:space="preserve"> </w:t>
      </w:r>
      <w:r w:rsidR="002F40BB">
        <w:rPr>
          <w:rFonts w:ascii="Times New Roman" w:eastAsia="Times New Roman" w:hAnsi="Times New Roman" w:cs="Times New Roman"/>
          <w:b w:val="0"/>
          <w:bCs w:val="0"/>
        </w:rPr>
        <w:t>(</w:t>
      </w:r>
      <w:r w:rsidRPr="004E67FE">
        <w:rPr>
          <w:rFonts w:ascii="Times New Roman" w:eastAsia="Times New Roman" w:hAnsi="Times New Roman" w:cs="Times New Roman"/>
          <w:b w:val="0"/>
          <w:bCs w:val="0"/>
        </w:rPr>
        <w:t>2009</w:t>
      </w:r>
      <w:r w:rsidR="002F40BB">
        <w:rPr>
          <w:rFonts w:ascii="Times New Roman" w:eastAsia="Times New Roman" w:hAnsi="Times New Roman" w:cs="Times New Roman"/>
          <w:b w:val="0"/>
          <w:bCs w:val="0"/>
        </w:rPr>
        <w:t>):</w:t>
      </w:r>
      <w:r w:rsidRPr="004E67FE">
        <w:rPr>
          <w:rFonts w:ascii="Times New Roman" w:eastAsia="Times New Roman" w:hAnsi="Times New Roman" w:cs="Times New Roman"/>
          <w:b w:val="0"/>
        </w:rPr>
        <w:t xml:space="preserve"> </w:t>
      </w:r>
      <w:r w:rsidRPr="004E67FE">
        <w:rPr>
          <w:rFonts w:ascii="Times New Roman" w:eastAsia="Times New Roman" w:hAnsi="Times New Roman" w:cs="Times New Roman"/>
          <w:b w:val="0"/>
          <w:i/>
          <w:iCs/>
        </w:rPr>
        <w:t>Kant</w:t>
      </w:r>
      <w:r w:rsidR="00B142E4">
        <w:rPr>
          <w:rFonts w:ascii="Times New Roman" w:eastAsia="Times New Roman" w:hAnsi="Times New Roman" w:cs="Times New Roman"/>
          <w:b w:val="0"/>
          <w:i/>
          <w:iCs/>
        </w:rPr>
        <w:t>’</w:t>
      </w:r>
      <w:r w:rsidRPr="004E67FE">
        <w:rPr>
          <w:rFonts w:ascii="Times New Roman" w:eastAsia="Times New Roman" w:hAnsi="Times New Roman" w:cs="Times New Roman"/>
          <w:b w:val="0"/>
          <w:i/>
          <w:iCs/>
        </w:rPr>
        <w:t>s Theory of Action</w:t>
      </w:r>
      <w:r w:rsidRPr="004E67FE">
        <w:rPr>
          <w:rFonts w:ascii="Times New Roman" w:eastAsia="Times New Roman" w:hAnsi="Times New Roman" w:cs="Times New Roman"/>
          <w:b w:val="0"/>
        </w:rPr>
        <w:t xml:space="preserve">. </w:t>
      </w:r>
      <w:r w:rsidRPr="004E67FE">
        <w:rPr>
          <w:rFonts w:ascii="Times New Roman" w:hAnsi="Times New Roman" w:cs="Times New Roman"/>
          <w:b w:val="0"/>
        </w:rPr>
        <w:t>Oxford:</w:t>
      </w:r>
      <w:r w:rsidRPr="004E67FE">
        <w:rPr>
          <w:rFonts w:ascii="Times New Roman" w:hAnsi="Times New Roman" w:cs="Times New Roman"/>
        </w:rPr>
        <w:t xml:space="preserve"> </w:t>
      </w:r>
      <w:r w:rsidRPr="004E67FE">
        <w:rPr>
          <w:rFonts w:ascii="Times New Roman" w:eastAsia="Times New Roman" w:hAnsi="Times New Roman" w:cs="Times New Roman"/>
          <w:b w:val="0"/>
        </w:rPr>
        <w:t>Oxford University Press.</w:t>
      </w:r>
    </w:p>
    <w:p w14:paraId="600DECFE" w14:textId="77777777" w:rsidR="008F3132" w:rsidRPr="004E67FE" w:rsidRDefault="002F40BB" w:rsidP="00685AFB">
      <w:pPr>
        <w:pStyle w:val="Heading4"/>
        <w:spacing w:before="0" w:beforeAutospacing="0" w:after="0" w:afterAutospacing="0" w:line="360" w:lineRule="auto"/>
        <w:rPr>
          <w:rFonts w:ascii="Times New Roman" w:eastAsia="Times New Roman" w:hAnsi="Times New Roman" w:cs="Times New Roman"/>
          <w:b w:val="0"/>
        </w:rPr>
      </w:pPr>
      <w:proofErr w:type="spellStart"/>
      <w:r>
        <w:rPr>
          <w:rFonts w:ascii="Times New Roman" w:eastAsia="Times New Roman" w:hAnsi="Times New Roman" w:cs="Times New Roman"/>
          <w:b w:val="0"/>
        </w:rPr>
        <w:t>Mele</w:t>
      </w:r>
      <w:proofErr w:type="spellEnd"/>
      <w:r>
        <w:rPr>
          <w:rFonts w:ascii="Times New Roman" w:eastAsia="Times New Roman" w:hAnsi="Times New Roman" w:cs="Times New Roman"/>
          <w:b w:val="0"/>
        </w:rPr>
        <w:t>, Alfred</w:t>
      </w:r>
      <w:r w:rsidR="00D447FD" w:rsidRPr="004E67FE">
        <w:rPr>
          <w:rFonts w:ascii="Times New Roman" w:eastAsia="Times New Roman" w:hAnsi="Times New Roman" w:cs="Times New Roman"/>
          <w:b w:val="0"/>
        </w:rPr>
        <w:t xml:space="preserve"> R.</w:t>
      </w:r>
      <w:r w:rsidR="008F3132" w:rsidRPr="004E67FE">
        <w:rPr>
          <w:rFonts w:ascii="Times New Roman" w:eastAsia="Times New Roman" w:hAnsi="Times New Roman" w:cs="Times New Roman"/>
          <w:b w:val="0"/>
        </w:rPr>
        <w:t xml:space="preserve"> </w:t>
      </w:r>
      <w:r>
        <w:rPr>
          <w:rFonts w:ascii="Times New Roman" w:eastAsia="Times New Roman" w:hAnsi="Times New Roman" w:cs="Times New Roman"/>
          <w:b w:val="0"/>
        </w:rPr>
        <w:t>(</w:t>
      </w:r>
      <w:r w:rsidR="008F3132" w:rsidRPr="004E67FE">
        <w:rPr>
          <w:rFonts w:ascii="Times New Roman" w:eastAsia="Times New Roman" w:hAnsi="Times New Roman" w:cs="Times New Roman"/>
          <w:b w:val="0"/>
        </w:rPr>
        <w:t>1995</w:t>
      </w:r>
      <w:r>
        <w:rPr>
          <w:rFonts w:ascii="Times New Roman" w:eastAsia="Times New Roman" w:hAnsi="Times New Roman" w:cs="Times New Roman"/>
          <w:b w:val="0"/>
        </w:rPr>
        <w:t>):</w:t>
      </w:r>
      <w:r w:rsidR="008F3132" w:rsidRPr="004E67FE">
        <w:rPr>
          <w:rFonts w:ascii="Times New Roman" w:eastAsia="Times New Roman" w:hAnsi="Times New Roman" w:cs="Times New Roman"/>
          <w:b w:val="0"/>
        </w:rPr>
        <w:t xml:space="preserve"> </w:t>
      </w:r>
      <w:r w:rsidR="008F3132" w:rsidRPr="004E67FE">
        <w:rPr>
          <w:rFonts w:ascii="Times New Roman" w:eastAsia="Times New Roman" w:hAnsi="Times New Roman" w:cs="Times New Roman"/>
          <w:b w:val="0"/>
          <w:i/>
        </w:rPr>
        <w:t>Autonomous Agents.</w:t>
      </w:r>
      <w:r w:rsidR="00D447FD" w:rsidRPr="004E67FE">
        <w:rPr>
          <w:rFonts w:ascii="Times New Roman" w:eastAsia="Times New Roman" w:hAnsi="Times New Roman" w:cs="Times New Roman"/>
          <w:b w:val="0"/>
          <w:i/>
        </w:rPr>
        <w:t xml:space="preserve"> </w:t>
      </w:r>
      <w:proofErr w:type="gramStart"/>
      <w:r w:rsidR="00D447FD" w:rsidRPr="004E67FE">
        <w:rPr>
          <w:rFonts w:ascii="Times New Roman" w:eastAsia="Times New Roman" w:hAnsi="Times New Roman" w:cs="Times New Roman"/>
          <w:b w:val="0"/>
          <w:i/>
        </w:rPr>
        <w:t>From Self-Control to Autonomy</w:t>
      </w:r>
      <w:r w:rsidR="00D447FD" w:rsidRPr="004E67FE">
        <w:rPr>
          <w:rFonts w:ascii="Times New Roman" w:eastAsia="Times New Roman" w:hAnsi="Times New Roman" w:cs="Times New Roman"/>
          <w:b w:val="0"/>
        </w:rPr>
        <w:t>.</w:t>
      </w:r>
      <w:proofErr w:type="gramEnd"/>
      <w:r w:rsidR="00D447FD" w:rsidRPr="004E67FE">
        <w:rPr>
          <w:rFonts w:ascii="Times New Roman" w:eastAsia="Times New Roman" w:hAnsi="Times New Roman" w:cs="Times New Roman"/>
          <w:b w:val="0"/>
        </w:rPr>
        <w:t xml:space="preserve"> New York: Oxford University Press.</w:t>
      </w:r>
    </w:p>
    <w:p w14:paraId="600DECFF" w14:textId="77777777" w:rsidR="008F3132" w:rsidRPr="004E67FE" w:rsidRDefault="002F40BB" w:rsidP="00685AFB">
      <w:pPr>
        <w:pStyle w:val="Heading4"/>
        <w:spacing w:before="0" w:beforeAutospacing="0" w:after="0" w:afterAutospacing="0" w:line="360" w:lineRule="auto"/>
        <w:rPr>
          <w:rFonts w:ascii="Times New Roman" w:eastAsia="Times New Roman" w:hAnsi="Times New Roman" w:cs="Times New Roman"/>
          <w:b w:val="0"/>
        </w:rPr>
      </w:pPr>
      <w:r>
        <w:rPr>
          <w:rFonts w:ascii="Times New Roman" w:eastAsia="Times New Roman" w:hAnsi="Times New Roman" w:cs="Times New Roman"/>
          <w:b w:val="0"/>
        </w:rPr>
        <w:t xml:space="preserve">Meyers, Diana </w:t>
      </w:r>
      <w:r w:rsidR="008F3132" w:rsidRPr="004E67FE">
        <w:rPr>
          <w:rFonts w:ascii="Times New Roman" w:eastAsia="Times New Roman" w:hAnsi="Times New Roman" w:cs="Times New Roman"/>
          <w:b w:val="0"/>
        </w:rPr>
        <w:t xml:space="preserve">T. </w:t>
      </w:r>
      <w:r>
        <w:rPr>
          <w:rFonts w:ascii="Times New Roman" w:eastAsia="Times New Roman" w:hAnsi="Times New Roman" w:cs="Times New Roman"/>
          <w:b w:val="0"/>
        </w:rPr>
        <w:t>(</w:t>
      </w:r>
      <w:r w:rsidR="008F3132" w:rsidRPr="004E67FE">
        <w:rPr>
          <w:rFonts w:ascii="Times New Roman" w:eastAsia="Times New Roman" w:hAnsi="Times New Roman" w:cs="Times New Roman"/>
          <w:b w:val="0"/>
        </w:rPr>
        <w:t>2004</w:t>
      </w:r>
      <w:r>
        <w:rPr>
          <w:rFonts w:ascii="Times New Roman" w:eastAsia="Times New Roman" w:hAnsi="Times New Roman" w:cs="Times New Roman"/>
          <w:b w:val="0"/>
        </w:rPr>
        <w:t>):</w:t>
      </w:r>
      <w:r w:rsidR="008F3132" w:rsidRPr="004E67FE">
        <w:rPr>
          <w:rFonts w:ascii="Times New Roman" w:eastAsia="Times New Roman" w:hAnsi="Times New Roman" w:cs="Times New Roman"/>
          <w:b w:val="0"/>
        </w:rPr>
        <w:t xml:space="preserve"> </w:t>
      </w:r>
      <w:r w:rsidR="008F3132" w:rsidRPr="004E67FE">
        <w:rPr>
          <w:rFonts w:ascii="Times New Roman" w:eastAsia="Times New Roman" w:hAnsi="Times New Roman" w:cs="Times New Roman"/>
          <w:b w:val="0"/>
          <w:i/>
        </w:rPr>
        <w:t>Being Yourself.</w:t>
      </w:r>
      <w:r w:rsidR="00D447FD" w:rsidRPr="004E67FE">
        <w:rPr>
          <w:rFonts w:ascii="Times New Roman" w:eastAsia="Times New Roman" w:hAnsi="Times New Roman" w:cs="Times New Roman"/>
          <w:b w:val="0"/>
          <w:i/>
        </w:rPr>
        <w:t xml:space="preserve"> </w:t>
      </w:r>
      <w:proofErr w:type="gramStart"/>
      <w:r w:rsidR="00D447FD" w:rsidRPr="004E67FE">
        <w:rPr>
          <w:rFonts w:ascii="Times New Roman" w:eastAsia="Times New Roman" w:hAnsi="Times New Roman" w:cs="Times New Roman"/>
          <w:b w:val="0"/>
          <w:i/>
        </w:rPr>
        <w:t>Essays on Identity, Action, and Social Life</w:t>
      </w:r>
      <w:r w:rsidR="00D447FD" w:rsidRPr="004E67FE">
        <w:rPr>
          <w:rFonts w:ascii="Times New Roman" w:eastAsia="Times New Roman" w:hAnsi="Times New Roman" w:cs="Times New Roman"/>
          <w:b w:val="0"/>
        </w:rPr>
        <w:t>.</w:t>
      </w:r>
      <w:proofErr w:type="gramEnd"/>
      <w:r w:rsidR="00D447FD" w:rsidRPr="004E67FE">
        <w:rPr>
          <w:rFonts w:ascii="Times New Roman" w:eastAsia="Times New Roman" w:hAnsi="Times New Roman" w:cs="Times New Roman"/>
          <w:b w:val="0"/>
        </w:rPr>
        <w:t xml:space="preserve"> Oxford: </w:t>
      </w:r>
      <w:proofErr w:type="spellStart"/>
      <w:r w:rsidR="00D447FD" w:rsidRPr="004E67FE">
        <w:rPr>
          <w:rFonts w:ascii="Times New Roman" w:eastAsia="Times New Roman" w:hAnsi="Times New Roman" w:cs="Times New Roman"/>
          <w:b w:val="0"/>
        </w:rPr>
        <w:t>Rowman</w:t>
      </w:r>
      <w:proofErr w:type="spellEnd"/>
      <w:r w:rsidR="00D447FD" w:rsidRPr="004E67FE">
        <w:rPr>
          <w:rFonts w:ascii="Times New Roman" w:eastAsia="Times New Roman" w:hAnsi="Times New Roman" w:cs="Times New Roman"/>
          <w:b w:val="0"/>
        </w:rPr>
        <w:t xml:space="preserve"> and Littlefield.</w:t>
      </w:r>
    </w:p>
    <w:p w14:paraId="600DED00" w14:textId="77777777" w:rsidR="00CB487F" w:rsidRPr="004E67FE" w:rsidRDefault="002F40BB" w:rsidP="00685AFB">
      <w:pPr>
        <w:pStyle w:val="Heading4"/>
        <w:spacing w:before="0" w:beforeAutospacing="0" w:after="0" w:afterAutospacing="0" w:line="360" w:lineRule="auto"/>
        <w:rPr>
          <w:rFonts w:ascii="Times New Roman" w:eastAsia="Times New Roman" w:hAnsi="Times New Roman" w:cs="Times New Roman"/>
          <w:b w:val="0"/>
        </w:rPr>
      </w:pPr>
      <w:proofErr w:type="spellStart"/>
      <w:r>
        <w:rPr>
          <w:rFonts w:ascii="Times New Roman" w:eastAsia="Times New Roman" w:hAnsi="Times New Roman" w:cs="Times New Roman"/>
          <w:b w:val="0"/>
        </w:rPr>
        <w:t>Neta</w:t>
      </w:r>
      <w:proofErr w:type="spellEnd"/>
      <w:r>
        <w:rPr>
          <w:rFonts w:ascii="Times New Roman" w:eastAsia="Times New Roman" w:hAnsi="Times New Roman" w:cs="Times New Roman"/>
          <w:b w:val="0"/>
        </w:rPr>
        <w:t>, Ram (</w:t>
      </w:r>
      <w:r w:rsidR="00CB487F" w:rsidRPr="004E67FE">
        <w:rPr>
          <w:rFonts w:ascii="Times New Roman" w:eastAsia="Times New Roman" w:hAnsi="Times New Roman" w:cs="Times New Roman"/>
          <w:b w:val="0"/>
        </w:rPr>
        <w:t>2004</w:t>
      </w:r>
      <w:r>
        <w:rPr>
          <w:rFonts w:ascii="Times New Roman" w:eastAsia="Times New Roman" w:hAnsi="Times New Roman" w:cs="Times New Roman"/>
          <w:b w:val="0"/>
        </w:rPr>
        <w:t>):</w:t>
      </w:r>
      <w:r w:rsidR="00CB487F" w:rsidRPr="004E67FE">
        <w:rPr>
          <w:rFonts w:ascii="Times New Roman" w:eastAsia="Times New Roman" w:hAnsi="Times New Roman" w:cs="Times New Roman"/>
          <w:b w:val="0"/>
        </w:rPr>
        <w:t xml:space="preserve"> </w:t>
      </w:r>
      <w:r>
        <w:rPr>
          <w:rFonts w:ascii="Times New Roman" w:eastAsia="Times New Roman" w:hAnsi="Times New Roman" w:cs="Times New Roman"/>
          <w:b w:val="0"/>
        </w:rPr>
        <w:t>“</w:t>
      </w:r>
      <w:r w:rsidR="00CB487F" w:rsidRPr="004E67FE">
        <w:rPr>
          <w:rFonts w:ascii="Times New Roman" w:eastAsia="Times New Roman" w:hAnsi="Times New Roman" w:cs="Times New Roman"/>
          <w:b w:val="0"/>
        </w:rPr>
        <w:t>The Normative Significance of Brute Facts</w:t>
      </w:r>
      <w:r>
        <w:rPr>
          <w:rFonts w:ascii="Times New Roman" w:eastAsia="Times New Roman" w:hAnsi="Times New Roman" w:cs="Times New Roman"/>
          <w:b w:val="0"/>
        </w:rPr>
        <w:t>”</w:t>
      </w:r>
      <w:r w:rsidR="00265E63" w:rsidRPr="004E67FE">
        <w:rPr>
          <w:rFonts w:ascii="Times New Roman" w:eastAsia="Times New Roman" w:hAnsi="Times New Roman" w:cs="Times New Roman"/>
          <w:b w:val="0"/>
        </w:rPr>
        <w:t>.</w:t>
      </w:r>
      <w:r>
        <w:rPr>
          <w:rFonts w:ascii="Times New Roman" w:eastAsia="Times New Roman" w:hAnsi="Times New Roman" w:cs="Times New Roman"/>
          <w:b w:val="0"/>
        </w:rPr>
        <w:t xml:space="preserve"> In:</w:t>
      </w:r>
      <w:r w:rsidR="00CB487F" w:rsidRPr="004E67FE">
        <w:rPr>
          <w:rFonts w:ascii="Times New Roman" w:eastAsia="Times New Roman" w:hAnsi="Times New Roman" w:cs="Times New Roman"/>
          <w:b w:val="0"/>
        </w:rPr>
        <w:t xml:space="preserve"> </w:t>
      </w:r>
      <w:r w:rsidR="00CB487F" w:rsidRPr="004E67FE">
        <w:rPr>
          <w:rFonts w:ascii="Times New Roman" w:eastAsia="Times New Roman" w:hAnsi="Times New Roman" w:cs="Times New Roman"/>
          <w:b w:val="0"/>
          <w:i/>
        </w:rPr>
        <w:t>Legal Theory</w:t>
      </w:r>
      <w:r>
        <w:rPr>
          <w:rFonts w:ascii="Times New Roman" w:eastAsia="Times New Roman" w:hAnsi="Times New Roman" w:cs="Times New Roman"/>
          <w:b w:val="0"/>
        </w:rPr>
        <w:t xml:space="preserve"> 10, pp. </w:t>
      </w:r>
      <w:r w:rsidR="00CB487F" w:rsidRPr="004E67FE">
        <w:rPr>
          <w:rFonts w:ascii="Times New Roman" w:eastAsia="Times New Roman" w:hAnsi="Times New Roman" w:cs="Times New Roman"/>
          <w:b w:val="0"/>
        </w:rPr>
        <w:t>199-214.</w:t>
      </w:r>
    </w:p>
    <w:p w14:paraId="600DED01" w14:textId="77777777" w:rsidR="008F3132" w:rsidRPr="004E67FE" w:rsidRDefault="008F3132" w:rsidP="00685AFB">
      <w:pPr>
        <w:pStyle w:val="Heading4"/>
        <w:spacing w:before="0" w:beforeAutospacing="0" w:after="0" w:afterAutospacing="0" w:line="360" w:lineRule="auto"/>
        <w:rPr>
          <w:rFonts w:ascii="Times New Roman" w:eastAsia="Times New Roman" w:hAnsi="Times New Roman" w:cs="Times New Roman"/>
          <w:b w:val="0"/>
        </w:rPr>
      </w:pPr>
      <w:r w:rsidRPr="004E67FE">
        <w:rPr>
          <w:rFonts w:ascii="Times New Roman" w:eastAsia="Times New Roman" w:hAnsi="Times New Roman" w:cs="Times New Roman"/>
          <w:b w:val="0"/>
        </w:rPr>
        <w:t>O</w:t>
      </w:r>
      <w:r w:rsidR="00B142E4">
        <w:rPr>
          <w:rFonts w:ascii="Times New Roman" w:eastAsia="Times New Roman" w:hAnsi="Times New Roman" w:cs="Times New Roman"/>
          <w:b w:val="0"/>
        </w:rPr>
        <w:t>’</w:t>
      </w:r>
      <w:r w:rsidR="002F40BB">
        <w:rPr>
          <w:rFonts w:ascii="Times New Roman" w:eastAsia="Times New Roman" w:hAnsi="Times New Roman" w:cs="Times New Roman"/>
          <w:b w:val="0"/>
        </w:rPr>
        <w:t>Connor, Timothy</w:t>
      </w:r>
      <w:r w:rsidRPr="004E67FE">
        <w:rPr>
          <w:rFonts w:ascii="Times New Roman" w:eastAsia="Times New Roman" w:hAnsi="Times New Roman" w:cs="Times New Roman"/>
          <w:b w:val="0"/>
        </w:rPr>
        <w:t xml:space="preserve"> </w:t>
      </w:r>
      <w:r w:rsidR="002F40BB">
        <w:rPr>
          <w:rFonts w:ascii="Times New Roman" w:eastAsia="Times New Roman" w:hAnsi="Times New Roman" w:cs="Times New Roman"/>
          <w:b w:val="0"/>
        </w:rPr>
        <w:t>(</w:t>
      </w:r>
      <w:r w:rsidRPr="004E67FE">
        <w:rPr>
          <w:rFonts w:ascii="Times New Roman" w:eastAsia="Times New Roman" w:hAnsi="Times New Roman" w:cs="Times New Roman"/>
          <w:b w:val="0"/>
        </w:rPr>
        <w:t>2000</w:t>
      </w:r>
      <w:r w:rsidR="002F40BB">
        <w:rPr>
          <w:rFonts w:ascii="Times New Roman" w:eastAsia="Times New Roman" w:hAnsi="Times New Roman" w:cs="Times New Roman"/>
          <w:b w:val="0"/>
        </w:rPr>
        <w:t>):</w:t>
      </w:r>
      <w:r w:rsidRPr="004E67FE">
        <w:rPr>
          <w:rFonts w:ascii="Times New Roman" w:eastAsia="Times New Roman" w:hAnsi="Times New Roman" w:cs="Times New Roman"/>
          <w:b w:val="0"/>
        </w:rPr>
        <w:t xml:space="preserve"> </w:t>
      </w:r>
      <w:r w:rsidRPr="004E67FE">
        <w:rPr>
          <w:rStyle w:val="Emphasis"/>
          <w:rFonts w:ascii="Times New Roman" w:eastAsia="Times New Roman" w:hAnsi="Times New Roman" w:cs="Times New Roman"/>
          <w:b w:val="0"/>
        </w:rPr>
        <w:t>Persons and Causes: The Metaphysics of Free Will</w:t>
      </w:r>
      <w:r w:rsidRPr="004E67FE">
        <w:rPr>
          <w:rFonts w:ascii="Times New Roman" w:eastAsia="Times New Roman" w:hAnsi="Times New Roman" w:cs="Times New Roman"/>
          <w:b w:val="0"/>
        </w:rPr>
        <w:t>. New York: Oxford University Press.</w:t>
      </w:r>
    </w:p>
    <w:p w14:paraId="600DED02" w14:textId="77777777" w:rsidR="008F3132" w:rsidRPr="004E67FE" w:rsidRDefault="002F40BB" w:rsidP="00685AFB">
      <w:pPr>
        <w:spacing w:line="360" w:lineRule="auto"/>
        <w:rPr>
          <w:rFonts w:ascii="Times New Roman" w:hAnsi="Times New Roman" w:cs="Times New Roman"/>
        </w:rPr>
      </w:pPr>
      <w:proofErr w:type="spellStart"/>
      <w:r>
        <w:rPr>
          <w:rFonts w:ascii="Times New Roman" w:hAnsi="Times New Roman" w:cs="Times New Roman"/>
        </w:rPr>
        <w:t>Pereboom</w:t>
      </w:r>
      <w:proofErr w:type="spellEnd"/>
      <w:r>
        <w:rPr>
          <w:rFonts w:ascii="Times New Roman" w:hAnsi="Times New Roman" w:cs="Times New Roman"/>
        </w:rPr>
        <w:t xml:space="preserve">, </w:t>
      </w:r>
      <w:proofErr w:type="spellStart"/>
      <w:r>
        <w:rPr>
          <w:rFonts w:ascii="Times New Roman" w:hAnsi="Times New Roman" w:cs="Times New Roman"/>
        </w:rPr>
        <w:t>Derk</w:t>
      </w:r>
      <w:proofErr w:type="spellEnd"/>
      <w:r w:rsidR="00265E63" w:rsidRPr="004E67FE">
        <w:rPr>
          <w:rFonts w:ascii="Times New Roman" w:hAnsi="Times New Roman" w:cs="Times New Roman"/>
        </w:rPr>
        <w:t xml:space="preserve"> </w:t>
      </w:r>
      <w:r>
        <w:rPr>
          <w:rFonts w:ascii="Times New Roman" w:hAnsi="Times New Roman" w:cs="Times New Roman"/>
        </w:rPr>
        <w:t>(</w:t>
      </w:r>
      <w:r w:rsidR="00265E63" w:rsidRPr="004E67FE">
        <w:rPr>
          <w:rFonts w:ascii="Times New Roman" w:hAnsi="Times New Roman" w:cs="Times New Roman"/>
        </w:rPr>
        <w:t>2006</w:t>
      </w:r>
      <w:r>
        <w:rPr>
          <w:rFonts w:ascii="Times New Roman" w:hAnsi="Times New Roman" w:cs="Times New Roman"/>
        </w:rPr>
        <w:t>):</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Kant on Transcendental Freedom</w:t>
      </w:r>
      <w:r>
        <w:rPr>
          <w:rFonts w:ascii="Times New Roman" w:hAnsi="Times New Roman" w:cs="Times New Roman"/>
        </w:rPr>
        <w:t>”. In:</w:t>
      </w:r>
      <w:r w:rsidR="008F3132" w:rsidRPr="004E67FE">
        <w:rPr>
          <w:rFonts w:ascii="Times New Roman" w:hAnsi="Times New Roman" w:cs="Times New Roman"/>
        </w:rPr>
        <w:t xml:space="preserve"> </w:t>
      </w:r>
      <w:r w:rsidR="008F3132" w:rsidRPr="004E67FE">
        <w:rPr>
          <w:rFonts w:ascii="Times New Roman" w:hAnsi="Times New Roman" w:cs="Times New Roman"/>
          <w:i/>
        </w:rPr>
        <w:t>Philosophy and Phenomenological Research</w:t>
      </w:r>
      <w:r>
        <w:rPr>
          <w:rFonts w:ascii="Times New Roman" w:hAnsi="Times New Roman" w:cs="Times New Roman"/>
        </w:rPr>
        <w:t xml:space="preserve"> LXXIII. No.</w:t>
      </w:r>
      <w:r w:rsidR="00265E63" w:rsidRPr="004E67FE">
        <w:rPr>
          <w:rFonts w:ascii="Times New Roman" w:hAnsi="Times New Roman" w:cs="Times New Roman"/>
        </w:rPr>
        <w:t xml:space="preserve"> </w:t>
      </w:r>
      <w:r>
        <w:rPr>
          <w:rFonts w:ascii="Times New Roman" w:hAnsi="Times New Roman" w:cs="Times New Roman"/>
        </w:rPr>
        <w:t>3, pp.</w:t>
      </w:r>
      <w:r w:rsidR="00265E63" w:rsidRPr="004E67FE">
        <w:rPr>
          <w:rFonts w:ascii="Times New Roman" w:hAnsi="Times New Roman" w:cs="Times New Roman"/>
        </w:rPr>
        <w:t xml:space="preserve"> </w:t>
      </w:r>
      <w:r w:rsidR="008F3132" w:rsidRPr="004E67FE">
        <w:rPr>
          <w:rFonts w:ascii="Times New Roman" w:hAnsi="Times New Roman" w:cs="Times New Roman"/>
        </w:rPr>
        <w:t>537-567.</w:t>
      </w:r>
    </w:p>
    <w:p w14:paraId="600DED03" w14:textId="77777777" w:rsidR="008F3132" w:rsidRPr="004E67FE" w:rsidRDefault="008F3132" w:rsidP="00685AFB">
      <w:pPr>
        <w:spacing w:line="360" w:lineRule="auto"/>
        <w:rPr>
          <w:rFonts w:ascii="Times New Roman" w:hAnsi="Times New Roman" w:cs="Times New Roman"/>
        </w:rPr>
      </w:pPr>
      <w:r w:rsidRPr="004E67FE">
        <w:rPr>
          <w:rFonts w:ascii="Times New Roman" w:hAnsi="Times New Roman" w:cs="Times New Roman"/>
        </w:rPr>
        <w:t>Pink, Thomas</w:t>
      </w:r>
      <w:r w:rsidR="002F40BB">
        <w:rPr>
          <w:rFonts w:ascii="Times New Roman" w:hAnsi="Times New Roman" w:cs="Times New Roman"/>
        </w:rPr>
        <w:t xml:space="preserve"> (</w:t>
      </w:r>
      <w:r w:rsidRPr="004E67FE">
        <w:rPr>
          <w:rFonts w:ascii="Times New Roman" w:hAnsi="Times New Roman" w:cs="Times New Roman"/>
        </w:rPr>
        <w:t>2011</w:t>
      </w:r>
      <w:r w:rsidR="002F40BB">
        <w:rPr>
          <w:rFonts w:ascii="Times New Roman" w:hAnsi="Times New Roman" w:cs="Times New Roman"/>
        </w:rPr>
        <w:t>):</w:t>
      </w:r>
      <w:r w:rsidRPr="004E67FE">
        <w:rPr>
          <w:rFonts w:ascii="Times New Roman" w:hAnsi="Times New Roman" w:cs="Times New Roman"/>
        </w:rPr>
        <w:t xml:space="preserve"> </w:t>
      </w:r>
      <w:r w:rsidR="002F40BB">
        <w:rPr>
          <w:rFonts w:ascii="Times New Roman" w:hAnsi="Times New Roman" w:cs="Times New Roman"/>
        </w:rPr>
        <w:t>“</w:t>
      </w:r>
      <w:r w:rsidRPr="004E67FE">
        <w:rPr>
          <w:rFonts w:ascii="Times New Roman" w:hAnsi="Times New Roman" w:cs="Times New Roman"/>
        </w:rPr>
        <w:t>Thomas Hobbes and the Ethics of Freedom</w:t>
      </w:r>
      <w:r w:rsidR="002F40BB">
        <w:rPr>
          <w:rFonts w:ascii="Times New Roman" w:hAnsi="Times New Roman" w:cs="Times New Roman"/>
        </w:rPr>
        <w:t>”</w:t>
      </w:r>
      <w:r w:rsidR="00265E63" w:rsidRPr="004E67FE">
        <w:rPr>
          <w:rFonts w:ascii="Times New Roman" w:hAnsi="Times New Roman" w:cs="Times New Roman"/>
        </w:rPr>
        <w:t>.</w:t>
      </w:r>
      <w:r w:rsidR="002F40BB">
        <w:rPr>
          <w:rFonts w:ascii="Times New Roman" w:hAnsi="Times New Roman" w:cs="Times New Roman"/>
        </w:rPr>
        <w:t xml:space="preserve"> In:</w:t>
      </w:r>
      <w:r w:rsidRPr="004E67FE">
        <w:rPr>
          <w:rFonts w:ascii="Times New Roman" w:hAnsi="Times New Roman" w:cs="Times New Roman"/>
        </w:rPr>
        <w:t xml:space="preserve"> </w:t>
      </w:r>
      <w:r w:rsidRPr="004E67FE">
        <w:rPr>
          <w:rFonts w:ascii="Times New Roman" w:hAnsi="Times New Roman" w:cs="Times New Roman"/>
          <w:i/>
        </w:rPr>
        <w:t>Inquiry</w:t>
      </w:r>
      <w:r w:rsidR="002F40BB">
        <w:rPr>
          <w:rFonts w:ascii="Times New Roman" w:hAnsi="Times New Roman" w:cs="Times New Roman"/>
        </w:rPr>
        <w:t xml:space="preserve"> 5:54, pp. </w:t>
      </w:r>
      <w:r w:rsidRPr="004E67FE">
        <w:rPr>
          <w:rFonts w:ascii="Times New Roman" w:hAnsi="Times New Roman" w:cs="Times New Roman"/>
        </w:rPr>
        <w:t>541-63.</w:t>
      </w:r>
    </w:p>
    <w:p w14:paraId="600DED04" w14:textId="77777777" w:rsidR="008F3132" w:rsidRPr="004E67FE" w:rsidRDefault="002F40BB" w:rsidP="00685AFB">
      <w:pPr>
        <w:spacing w:line="360" w:lineRule="auto"/>
        <w:rPr>
          <w:rFonts w:ascii="Times New Roman" w:hAnsi="Times New Roman" w:cs="Times New Roman"/>
          <w:lang w:val="de-DE"/>
        </w:rPr>
      </w:pPr>
      <w:proofErr w:type="spellStart"/>
      <w:r>
        <w:rPr>
          <w:rFonts w:ascii="Times New Roman" w:hAnsi="Times New Roman" w:cs="Times New Roman"/>
        </w:rPr>
        <w:t>Reath</w:t>
      </w:r>
      <w:proofErr w:type="spellEnd"/>
      <w:r>
        <w:rPr>
          <w:rFonts w:ascii="Times New Roman" w:hAnsi="Times New Roman" w:cs="Times New Roman"/>
        </w:rPr>
        <w:t>, Andrews</w:t>
      </w:r>
      <w:r w:rsidR="00265E63" w:rsidRPr="004E67FE">
        <w:rPr>
          <w:rFonts w:ascii="Times New Roman" w:hAnsi="Times New Roman" w:cs="Times New Roman"/>
        </w:rPr>
        <w:t xml:space="preserve"> </w:t>
      </w:r>
      <w:r>
        <w:rPr>
          <w:rFonts w:ascii="Times New Roman" w:hAnsi="Times New Roman" w:cs="Times New Roman"/>
        </w:rPr>
        <w:t>(</w:t>
      </w:r>
      <w:r w:rsidR="00265E63" w:rsidRPr="004E67FE">
        <w:rPr>
          <w:rFonts w:ascii="Times New Roman" w:hAnsi="Times New Roman" w:cs="Times New Roman"/>
        </w:rPr>
        <w:t>1989</w:t>
      </w:r>
      <w:r>
        <w:rPr>
          <w:rFonts w:ascii="Times New Roman" w:hAnsi="Times New Roman" w:cs="Times New Roman"/>
        </w:rPr>
        <w:t>):</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Kant</w:t>
      </w:r>
      <w:r w:rsidR="00B142E4">
        <w:rPr>
          <w:rFonts w:ascii="Times New Roman" w:hAnsi="Times New Roman" w:cs="Times New Roman"/>
        </w:rPr>
        <w:t>’</w:t>
      </w:r>
      <w:r w:rsidR="008F3132" w:rsidRPr="004E67FE">
        <w:rPr>
          <w:rFonts w:ascii="Times New Roman" w:hAnsi="Times New Roman" w:cs="Times New Roman"/>
        </w:rPr>
        <w:t>s Theory of Moral Sensibility: Respect for the Moral Law an</w:t>
      </w:r>
      <w:r w:rsidR="00265E63" w:rsidRPr="004E67FE">
        <w:rPr>
          <w:rFonts w:ascii="Times New Roman" w:hAnsi="Times New Roman" w:cs="Times New Roman"/>
        </w:rPr>
        <w:t>d the Influence of Inclination</w:t>
      </w:r>
      <w:r>
        <w:rPr>
          <w:rFonts w:ascii="Times New Roman" w:hAnsi="Times New Roman" w:cs="Times New Roman"/>
        </w:rPr>
        <w:t>”</w:t>
      </w:r>
      <w:r w:rsidR="00265E63" w:rsidRPr="004E67FE">
        <w:rPr>
          <w:rFonts w:ascii="Times New Roman" w:hAnsi="Times New Roman" w:cs="Times New Roman"/>
        </w:rPr>
        <w:t>.</w:t>
      </w:r>
      <w:r>
        <w:rPr>
          <w:rFonts w:ascii="Times New Roman" w:hAnsi="Times New Roman" w:cs="Times New Roman"/>
        </w:rPr>
        <w:t xml:space="preserve"> </w:t>
      </w:r>
      <w:r w:rsidRPr="002F40BB">
        <w:rPr>
          <w:rFonts w:ascii="Times New Roman" w:hAnsi="Times New Roman" w:cs="Times New Roman"/>
          <w:lang w:val="de-DE"/>
        </w:rPr>
        <w:t>In:</w:t>
      </w:r>
      <w:r w:rsidR="008F3132" w:rsidRPr="002F40BB">
        <w:rPr>
          <w:rFonts w:ascii="Times New Roman" w:hAnsi="Times New Roman" w:cs="Times New Roman"/>
          <w:lang w:val="de-DE"/>
        </w:rPr>
        <w:t xml:space="preserve"> </w:t>
      </w:r>
      <w:r w:rsidR="008F3132" w:rsidRPr="002F40BB">
        <w:rPr>
          <w:rFonts w:ascii="Times New Roman" w:hAnsi="Times New Roman" w:cs="Times New Roman"/>
          <w:i/>
          <w:lang w:val="de-DE"/>
        </w:rPr>
        <w:t>Ka</w:t>
      </w:r>
      <w:r w:rsidR="008F3132" w:rsidRPr="004E67FE">
        <w:rPr>
          <w:rFonts w:ascii="Times New Roman" w:hAnsi="Times New Roman" w:cs="Times New Roman"/>
          <w:i/>
          <w:lang w:val="de-DE"/>
        </w:rPr>
        <w:t>nt-Studien</w:t>
      </w:r>
      <w:r>
        <w:rPr>
          <w:rFonts w:ascii="Times New Roman" w:hAnsi="Times New Roman" w:cs="Times New Roman"/>
          <w:lang w:val="de-DE"/>
        </w:rPr>
        <w:t xml:space="preserve"> 80, pp. </w:t>
      </w:r>
      <w:r w:rsidR="008F3132" w:rsidRPr="004E67FE">
        <w:rPr>
          <w:rFonts w:ascii="Times New Roman" w:hAnsi="Times New Roman" w:cs="Times New Roman"/>
          <w:lang w:val="de-DE"/>
        </w:rPr>
        <w:t>284-302.</w:t>
      </w:r>
    </w:p>
    <w:p w14:paraId="600DED05" w14:textId="77777777" w:rsidR="008F3132" w:rsidRPr="00B142E4" w:rsidRDefault="002F40BB" w:rsidP="00685AFB">
      <w:pPr>
        <w:spacing w:line="360" w:lineRule="auto"/>
        <w:rPr>
          <w:rFonts w:ascii="Times New Roman" w:hAnsi="Times New Roman" w:cs="Times New Roman"/>
          <w:lang w:val="de-DE"/>
        </w:rPr>
      </w:pPr>
      <w:r>
        <w:rPr>
          <w:rFonts w:ascii="Times New Roman" w:hAnsi="Times New Roman" w:cs="Times New Roman"/>
          <w:lang w:val="de-DE"/>
        </w:rPr>
        <w:t>Reinhold, Karl Leonhard</w:t>
      </w:r>
      <w:r w:rsidR="008F3132" w:rsidRPr="004E67FE">
        <w:rPr>
          <w:rFonts w:ascii="Times New Roman" w:hAnsi="Times New Roman" w:cs="Times New Roman"/>
          <w:lang w:val="de-DE"/>
        </w:rPr>
        <w:t xml:space="preserve"> </w:t>
      </w:r>
      <w:r>
        <w:rPr>
          <w:rFonts w:ascii="Times New Roman" w:hAnsi="Times New Roman" w:cs="Times New Roman"/>
          <w:lang w:val="de-DE"/>
        </w:rPr>
        <w:t>(</w:t>
      </w:r>
      <w:r w:rsidR="008F3132" w:rsidRPr="004E67FE">
        <w:rPr>
          <w:rFonts w:ascii="Times New Roman" w:hAnsi="Times New Roman" w:cs="Times New Roman"/>
          <w:lang w:val="de-DE"/>
        </w:rPr>
        <w:t>2008</w:t>
      </w:r>
      <w:r>
        <w:rPr>
          <w:rFonts w:ascii="Times New Roman" w:hAnsi="Times New Roman" w:cs="Times New Roman"/>
          <w:lang w:val="de-DE"/>
        </w:rPr>
        <w:t>):</w:t>
      </w:r>
      <w:r w:rsidR="008F3132" w:rsidRPr="004E67FE">
        <w:rPr>
          <w:rFonts w:ascii="Times New Roman" w:hAnsi="Times New Roman" w:cs="Times New Roman"/>
          <w:lang w:val="de-DE"/>
        </w:rPr>
        <w:t xml:space="preserve"> </w:t>
      </w:r>
      <w:r w:rsidR="008F3132" w:rsidRPr="004E67FE">
        <w:rPr>
          <w:rFonts w:ascii="Times New Roman" w:hAnsi="Times New Roman" w:cs="Times New Roman"/>
          <w:i/>
          <w:lang w:val="de-DE"/>
        </w:rPr>
        <w:t>Briefe über die kantische Philosophie</w:t>
      </w:r>
      <w:r w:rsidR="006D5807">
        <w:rPr>
          <w:rFonts w:ascii="Times New Roman" w:hAnsi="Times New Roman" w:cs="Times New Roman"/>
          <w:lang w:val="de-DE"/>
        </w:rPr>
        <w:t>,</w:t>
      </w:r>
      <w:r w:rsidR="008F3132" w:rsidRPr="004E67FE">
        <w:rPr>
          <w:rFonts w:ascii="Times New Roman" w:hAnsi="Times New Roman" w:cs="Times New Roman"/>
          <w:lang w:val="de-DE"/>
        </w:rPr>
        <w:t xml:space="preserve"> </w:t>
      </w:r>
      <w:r w:rsidR="008F3132" w:rsidRPr="00B142E4">
        <w:rPr>
          <w:rFonts w:ascii="Times New Roman" w:hAnsi="Times New Roman" w:cs="Times New Roman"/>
          <w:lang w:val="de-DE"/>
        </w:rPr>
        <w:t xml:space="preserve">Bd.2. </w:t>
      </w:r>
      <w:r w:rsidR="006D5807">
        <w:rPr>
          <w:rFonts w:ascii="Times New Roman" w:hAnsi="Times New Roman" w:cs="Times New Roman"/>
          <w:lang w:val="de-DE"/>
        </w:rPr>
        <w:t xml:space="preserve">Ed. </w:t>
      </w:r>
      <w:proofErr w:type="spellStart"/>
      <w:r w:rsidR="006D5807">
        <w:rPr>
          <w:rFonts w:ascii="Times New Roman" w:hAnsi="Times New Roman" w:cs="Times New Roman"/>
          <w:lang w:val="de-DE"/>
        </w:rPr>
        <w:t>By</w:t>
      </w:r>
      <w:proofErr w:type="spellEnd"/>
      <w:r w:rsidR="006D5807">
        <w:rPr>
          <w:rFonts w:ascii="Times New Roman" w:hAnsi="Times New Roman" w:cs="Times New Roman"/>
          <w:lang w:val="de-DE"/>
        </w:rPr>
        <w:t xml:space="preserve"> </w:t>
      </w:r>
      <w:r w:rsidR="008F3132" w:rsidRPr="00B142E4">
        <w:rPr>
          <w:rFonts w:ascii="Times New Roman" w:hAnsi="Times New Roman" w:cs="Times New Roman"/>
          <w:lang w:val="de-DE"/>
        </w:rPr>
        <w:t>M.</w:t>
      </w:r>
      <w:r w:rsidR="006D5807">
        <w:rPr>
          <w:rFonts w:ascii="Times New Roman" w:hAnsi="Times New Roman" w:cs="Times New Roman"/>
          <w:lang w:val="de-DE"/>
        </w:rPr>
        <w:t xml:space="preserve"> </w:t>
      </w:r>
      <w:proofErr w:type="spellStart"/>
      <w:r w:rsidR="008F3132" w:rsidRPr="00B142E4">
        <w:rPr>
          <w:rFonts w:ascii="Times New Roman" w:hAnsi="Times New Roman" w:cs="Times New Roman"/>
          <w:lang w:val="de-DE"/>
        </w:rPr>
        <w:t>Bondeli</w:t>
      </w:r>
      <w:proofErr w:type="spellEnd"/>
      <w:r w:rsidR="006D5807">
        <w:rPr>
          <w:rFonts w:ascii="Times New Roman" w:hAnsi="Times New Roman" w:cs="Times New Roman"/>
          <w:lang w:val="de-DE"/>
        </w:rPr>
        <w:t>.</w:t>
      </w:r>
      <w:r w:rsidR="008F3132" w:rsidRPr="00B142E4">
        <w:rPr>
          <w:rFonts w:ascii="Times New Roman" w:hAnsi="Times New Roman" w:cs="Times New Roman"/>
          <w:lang w:val="de-DE"/>
        </w:rPr>
        <w:t xml:space="preserve"> Schwabe Verlag: Basel.</w:t>
      </w:r>
    </w:p>
    <w:p w14:paraId="600DED06" w14:textId="77777777" w:rsidR="008F3132" w:rsidRPr="004E67FE" w:rsidRDefault="006D5807" w:rsidP="00685AFB">
      <w:pPr>
        <w:spacing w:line="360" w:lineRule="auto"/>
        <w:rPr>
          <w:rFonts w:ascii="Times New Roman" w:hAnsi="Times New Roman" w:cs="Times New Roman"/>
          <w:lang w:val="de-DE"/>
        </w:rPr>
      </w:pPr>
      <w:r>
        <w:rPr>
          <w:rFonts w:ascii="Times New Roman" w:hAnsi="Times New Roman" w:cs="Times New Roman"/>
          <w:lang w:val="de-DE"/>
        </w:rPr>
        <w:t>Rickert, Heinrich (</w:t>
      </w:r>
      <w:r w:rsidR="00265E63" w:rsidRPr="00B142E4">
        <w:rPr>
          <w:rFonts w:ascii="Times New Roman" w:hAnsi="Times New Roman" w:cs="Times New Roman"/>
          <w:lang w:val="de-DE"/>
        </w:rPr>
        <w:t>1909</w:t>
      </w:r>
      <w:r>
        <w:rPr>
          <w:rFonts w:ascii="Times New Roman" w:hAnsi="Times New Roman" w:cs="Times New Roman"/>
          <w:lang w:val="de-DE"/>
        </w:rPr>
        <w:t>):</w:t>
      </w:r>
      <w:r w:rsidR="008F3132" w:rsidRPr="00B142E4">
        <w:rPr>
          <w:rFonts w:ascii="Times New Roman" w:hAnsi="Times New Roman" w:cs="Times New Roman"/>
          <w:lang w:val="de-DE"/>
        </w:rPr>
        <w:t xml:space="preserve"> </w:t>
      </w:r>
      <w:r w:rsidRPr="006D5807">
        <w:rPr>
          <w:rFonts w:ascii="Times New Roman" w:hAnsi="Times New Roman" w:cs="Times New Roman"/>
          <w:lang w:val="de-DE"/>
        </w:rPr>
        <w:t>“</w:t>
      </w:r>
      <w:r w:rsidR="008F3132" w:rsidRPr="00B142E4">
        <w:rPr>
          <w:rFonts w:ascii="Times New Roman" w:hAnsi="Times New Roman" w:cs="Times New Roman"/>
          <w:lang w:val="de-DE"/>
        </w:rPr>
        <w:t xml:space="preserve">Zwei Wege der Erkenntnistheorie; </w:t>
      </w:r>
      <w:proofErr w:type="spellStart"/>
      <w:r w:rsidR="008F3132" w:rsidRPr="00B142E4">
        <w:rPr>
          <w:rFonts w:ascii="Times New Roman" w:hAnsi="Times New Roman" w:cs="Times New Roman"/>
          <w:lang w:val="de-DE"/>
        </w:rPr>
        <w:t>Transcendentalpsychologie</w:t>
      </w:r>
      <w:proofErr w:type="spellEnd"/>
      <w:r w:rsidR="008F3132" w:rsidRPr="00B142E4">
        <w:rPr>
          <w:rFonts w:ascii="Times New Roman" w:hAnsi="Times New Roman" w:cs="Times New Roman"/>
          <w:lang w:val="de-DE"/>
        </w:rPr>
        <w:t xml:space="preserve"> und </w:t>
      </w:r>
      <w:proofErr w:type="spellStart"/>
      <w:r w:rsidR="008F3132" w:rsidRPr="00B142E4">
        <w:rPr>
          <w:rFonts w:ascii="Times New Roman" w:hAnsi="Times New Roman" w:cs="Times New Roman"/>
          <w:lang w:val="de-DE"/>
        </w:rPr>
        <w:t>Transcentdentallogik</w:t>
      </w:r>
      <w:proofErr w:type="spellEnd"/>
      <w:r w:rsidRPr="006D5807">
        <w:rPr>
          <w:rFonts w:ascii="Times New Roman" w:hAnsi="Times New Roman" w:cs="Times New Roman"/>
          <w:lang w:val="de-DE"/>
        </w:rPr>
        <w:t>”</w:t>
      </w:r>
      <w:r w:rsidR="00265E63" w:rsidRPr="00B142E4">
        <w:rPr>
          <w:rFonts w:ascii="Times New Roman" w:hAnsi="Times New Roman" w:cs="Times New Roman"/>
          <w:lang w:val="de-DE"/>
        </w:rPr>
        <w:t>.</w:t>
      </w:r>
      <w:r w:rsidR="008F3132" w:rsidRPr="00B142E4">
        <w:rPr>
          <w:rFonts w:ascii="Times New Roman" w:hAnsi="Times New Roman" w:cs="Times New Roman"/>
          <w:lang w:val="de-DE"/>
        </w:rPr>
        <w:t xml:space="preserve"> </w:t>
      </w:r>
      <w:r w:rsidR="008F3132" w:rsidRPr="004E67FE">
        <w:rPr>
          <w:rFonts w:ascii="Times New Roman" w:hAnsi="Times New Roman" w:cs="Times New Roman"/>
          <w:i/>
          <w:lang w:val="de-DE"/>
        </w:rPr>
        <w:t>Kant-Studien</w:t>
      </w:r>
      <w:r w:rsidR="008F3132" w:rsidRPr="004E67FE">
        <w:rPr>
          <w:rFonts w:ascii="Times New Roman" w:hAnsi="Times New Roman" w:cs="Times New Roman"/>
          <w:lang w:val="de-DE"/>
        </w:rPr>
        <w:t xml:space="preserve"> 14:</w:t>
      </w:r>
      <w:r>
        <w:rPr>
          <w:rFonts w:ascii="Times New Roman" w:hAnsi="Times New Roman" w:cs="Times New Roman"/>
          <w:lang w:val="de-DE"/>
        </w:rPr>
        <w:t xml:space="preserve">1-3, pp. </w:t>
      </w:r>
      <w:r w:rsidR="008F3132" w:rsidRPr="004E67FE">
        <w:rPr>
          <w:rFonts w:ascii="Times New Roman" w:hAnsi="Times New Roman" w:cs="Times New Roman"/>
          <w:lang w:val="de-DE"/>
        </w:rPr>
        <w:t>169-228.</w:t>
      </w:r>
    </w:p>
    <w:p w14:paraId="600DED07" w14:textId="77777777" w:rsidR="008F3132" w:rsidRPr="004E67FE" w:rsidRDefault="006D5807" w:rsidP="00685AFB">
      <w:pPr>
        <w:pStyle w:val="Heading4"/>
        <w:spacing w:before="0" w:beforeAutospacing="0" w:after="0" w:afterAutospacing="0" w:line="360" w:lineRule="auto"/>
        <w:rPr>
          <w:rFonts w:ascii="Times New Roman" w:eastAsia="Times New Roman" w:hAnsi="Times New Roman" w:cs="Times New Roman"/>
          <w:b w:val="0"/>
          <w:lang w:val="de-DE"/>
        </w:rPr>
      </w:pPr>
      <w:proofErr w:type="spellStart"/>
      <w:r>
        <w:rPr>
          <w:rFonts w:ascii="Times New Roman" w:eastAsia="Times New Roman" w:hAnsi="Times New Roman" w:cs="Times New Roman"/>
          <w:b w:val="0"/>
          <w:lang w:val="de-DE"/>
        </w:rPr>
        <w:t>Rosefeldt</w:t>
      </w:r>
      <w:proofErr w:type="spellEnd"/>
      <w:r>
        <w:rPr>
          <w:rFonts w:ascii="Times New Roman" w:eastAsia="Times New Roman" w:hAnsi="Times New Roman" w:cs="Times New Roman"/>
          <w:b w:val="0"/>
          <w:lang w:val="de-DE"/>
        </w:rPr>
        <w:t>, Tobias</w:t>
      </w:r>
      <w:r w:rsidR="008F3132" w:rsidRPr="004E67FE">
        <w:rPr>
          <w:rFonts w:ascii="Times New Roman" w:eastAsia="Times New Roman" w:hAnsi="Times New Roman" w:cs="Times New Roman"/>
          <w:b w:val="0"/>
          <w:lang w:val="de-DE"/>
        </w:rPr>
        <w:t xml:space="preserve"> </w:t>
      </w:r>
      <w:r>
        <w:rPr>
          <w:rFonts w:ascii="Times New Roman" w:eastAsia="Times New Roman" w:hAnsi="Times New Roman" w:cs="Times New Roman"/>
          <w:b w:val="0"/>
          <w:lang w:val="de-DE"/>
        </w:rPr>
        <w:t>(2012):</w:t>
      </w:r>
      <w:r w:rsidR="008F3132" w:rsidRPr="004E67FE">
        <w:rPr>
          <w:rFonts w:ascii="Times New Roman" w:eastAsia="Times New Roman" w:hAnsi="Times New Roman" w:cs="Times New Roman"/>
          <w:b w:val="0"/>
          <w:lang w:val="de-DE"/>
        </w:rPr>
        <w:t xml:space="preserve"> </w:t>
      </w:r>
      <w:r w:rsidRPr="006D5807">
        <w:rPr>
          <w:rFonts w:ascii="Times New Roman" w:hAnsi="Times New Roman" w:cs="Times New Roman"/>
          <w:b w:val="0"/>
          <w:lang w:val="de-DE"/>
        </w:rPr>
        <w:t>“</w:t>
      </w:r>
      <w:r w:rsidR="008F3132" w:rsidRPr="006D5807">
        <w:rPr>
          <w:rFonts w:ascii="Times New Roman" w:eastAsia="Times New Roman" w:hAnsi="Times New Roman" w:cs="Times New Roman"/>
          <w:b w:val="0"/>
          <w:lang w:val="de-DE"/>
        </w:rPr>
        <w:t xml:space="preserve">Kants </w:t>
      </w:r>
      <w:proofErr w:type="spellStart"/>
      <w:r w:rsidR="008F3132" w:rsidRPr="006D5807">
        <w:rPr>
          <w:rFonts w:ascii="Times New Roman" w:eastAsia="Times New Roman" w:hAnsi="Times New Roman" w:cs="Times New Roman"/>
          <w:b w:val="0"/>
          <w:lang w:val="de-DE"/>
        </w:rPr>
        <w:t>Kompatibilismus</w:t>
      </w:r>
      <w:proofErr w:type="spellEnd"/>
      <w:r w:rsidRPr="006D5807">
        <w:rPr>
          <w:rFonts w:ascii="Times New Roman" w:hAnsi="Times New Roman" w:cs="Times New Roman"/>
          <w:b w:val="0"/>
          <w:lang w:val="de-DE"/>
        </w:rPr>
        <w:t>”</w:t>
      </w:r>
      <w:r w:rsidR="008F3132" w:rsidRPr="006D5807">
        <w:rPr>
          <w:rFonts w:ascii="Times New Roman" w:eastAsia="Times New Roman" w:hAnsi="Times New Roman" w:cs="Times New Roman"/>
          <w:b w:val="0"/>
          <w:lang w:val="de-DE"/>
        </w:rPr>
        <w:t xml:space="preserve">. </w:t>
      </w:r>
      <w:r>
        <w:rPr>
          <w:rFonts w:ascii="Times New Roman" w:eastAsia="Times New Roman" w:hAnsi="Times New Roman" w:cs="Times New Roman"/>
          <w:b w:val="0"/>
          <w:lang w:val="de-DE"/>
        </w:rPr>
        <w:t xml:space="preserve">In: Mario </w:t>
      </w:r>
      <w:proofErr w:type="spellStart"/>
      <w:r w:rsidR="008F3132" w:rsidRPr="006D5807">
        <w:rPr>
          <w:rFonts w:ascii="Times New Roman" w:eastAsia="Times New Roman" w:hAnsi="Times New Roman" w:cs="Times New Roman"/>
          <w:b w:val="0"/>
          <w:lang w:val="de-DE"/>
        </w:rPr>
        <w:t>Brandhorst</w:t>
      </w:r>
      <w:proofErr w:type="spellEnd"/>
      <w:r>
        <w:rPr>
          <w:rFonts w:ascii="Times New Roman" w:eastAsia="Times New Roman" w:hAnsi="Times New Roman" w:cs="Times New Roman"/>
          <w:b w:val="0"/>
          <w:lang w:val="de-DE"/>
        </w:rPr>
        <w:t xml:space="preserve">/Andree </w:t>
      </w:r>
      <w:proofErr w:type="spellStart"/>
      <w:r>
        <w:rPr>
          <w:rFonts w:ascii="Times New Roman" w:eastAsia="Times New Roman" w:hAnsi="Times New Roman" w:cs="Times New Roman"/>
          <w:b w:val="0"/>
          <w:lang w:val="de-DE"/>
        </w:rPr>
        <w:t>Hahmann</w:t>
      </w:r>
      <w:proofErr w:type="spellEnd"/>
      <w:r>
        <w:rPr>
          <w:rFonts w:ascii="Times New Roman" w:eastAsia="Times New Roman" w:hAnsi="Times New Roman" w:cs="Times New Roman"/>
          <w:b w:val="0"/>
          <w:lang w:val="de-DE"/>
        </w:rPr>
        <w:t>/Bernd Ludwig (E</w:t>
      </w:r>
      <w:r w:rsidR="008F3132" w:rsidRPr="004E67FE">
        <w:rPr>
          <w:rFonts w:ascii="Times New Roman" w:eastAsia="Times New Roman" w:hAnsi="Times New Roman" w:cs="Times New Roman"/>
          <w:b w:val="0"/>
          <w:lang w:val="de-DE"/>
        </w:rPr>
        <w:t>ds</w:t>
      </w:r>
      <w:r>
        <w:rPr>
          <w:rFonts w:ascii="Times New Roman" w:eastAsia="Times New Roman" w:hAnsi="Times New Roman" w:cs="Times New Roman"/>
          <w:b w:val="0"/>
          <w:lang w:val="de-DE"/>
        </w:rPr>
        <w:t>.):</w:t>
      </w:r>
      <w:r w:rsidR="008F3132" w:rsidRPr="004E67FE">
        <w:rPr>
          <w:rFonts w:ascii="Times New Roman" w:eastAsia="Times New Roman" w:hAnsi="Times New Roman" w:cs="Times New Roman"/>
          <w:b w:val="0"/>
          <w:lang w:val="de-DE"/>
        </w:rPr>
        <w:t xml:space="preserve"> </w:t>
      </w:r>
      <w:r w:rsidR="008F3132" w:rsidRPr="004E67FE">
        <w:rPr>
          <w:rStyle w:val="Emphasis"/>
          <w:rFonts w:ascii="Times New Roman" w:eastAsia="Times New Roman" w:hAnsi="Times New Roman" w:cs="Times New Roman"/>
          <w:b w:val="0"/>
          <w:lang w:val="de-DE"/>
        </w:rPr>
        <w:t>Sind wir Bürger zweier Welten? Freiheit und moralische Verantwortung im transzendentalen Idealismus</w:t>
      </w:r>
      <w:r>
        <w:rPr>
          <w:rFonts w:ascii="Times New Roman" w:eastAsia="Times New Roman" w:hAnsi="Times New Roman" w:cs="Times New Roman"/>
          <w:b w:val="0"/>
          <w:lang w:val="de-DE"/>
        </w:rPr>
        <w:t>, Hamburg: Meiner, pp. 77-109.</w:t>
      </w:r>
    </w:p>
    <w:p w14:paraId="600DED08" w14:textId="77777777" w:rsidR="008F3132" w:rsidRPr="004E67FE" w:rsidRDefault="006D5807" w:rsidP="00685AFB">
      <w:pPr>
        <w:spacing w:line="360" w:lineRule="auto"/>
        <w:rPr>
          <w:rFonts w:ascii="Times New Roman" w:hAnsi="Times New Roman" w:cs="Times New Roman"/>
        </w:rPr>
      </w:pPr>
      <w:proofErr w:type="spellStart"/>
      <w:r w:rsidRPr="006D5807">
        <w:rPr>
          <w:rFonts w:ascii="Times New Roman" w:hAnsi="Times New Roman" w:cs="Times New Roman"/>
        </w:rPr>
        <w:lastRenderedPageBreak/>
        <w:t>Sgarbi</w:t>
      </w:r>
      <w:proofErr w:type="spellEnd"/>
      <w:r w:rsidRPr="006D5807">
        <w:rPr>
          <w:rFonts w:ascii="Times New Roman" w:hAnsi="Times New Roman" w:cs="Times New Roman"/>
        </w:rPr>
        <w:t>, Marco (</w:t>
      </w:r>
      <w:r w:rsidR="00265E63" w:rsidRPr="006D5807">
        <w:rPr>
          <w:rFonts w:ascii="Times New Roman" w:hAnsi="Times New Roman" w:cs="Times New Roman"/>
        </w:rPr>
        <w:t>2012</w:t>
      </w:r>
      <w:r w:rsidRPr="006D5807">
        <w:rPr>
          <w:rFonts w:ascii="Times New Roman" w:hAnsi="Times New Roman" w:cs="Times New Roman"/>
        </w:rPr>
        <w:t>):</w:t>
      </w:r>
      <w:r w:rsidR="008F3132" w:rsidRPr="006D5807">
        <w:rPr>
          <w:rFonts w:ascii="Times New Roman" w:hAnsi="Times New Roman" w:cs="Times New Roman"/>
        </w:rPr>
        <w:t xml:space="preserve"> </w:t>
      </w:r>
      <w:r w:rsidR="008F3132" w:rsidRPr="006D5807">
        <w:rPr>
          <w:rFonts w:ascii="Times New Roman" w:hAnsi="Times New Roman" w:cs="Times New Roman"/>
          <w:i/>
        </w:rPr>
        <w:t>Kant on Spontaneit</w:t>
      </w:r>
      <w:r w:rsidR="008F3132" w:rsidRPr="004E67FE">
        <w:rPr>
          <w:rFonts w:ascii="Times New Roman" w:hAnsi="Times New Roman" w:cs="Times New Roman"/>
          <w:i/>
        </w:rPr>
        <w:t>y</w:t>
      </w:r>
      <w:r w:rsidR="00265E63" w:rsidRPr="004E67FE">
        <w:rPr>
          <w:rFonts w:ascii="Times New Roman" w:hAnsi="Times New Roman" w:cs="Times New Roman"/>
        </w:rPr>
        <w:t>.</w:t>
      </w:r>
      <w:r w:rsidR="008F3132" w:rsidRPr="004E67FE">
        <w:rPr>
          <w:rFonts w:ascii="Times New Roman" w:hAnsi="Times New Roman" w:cs="Times New Roman"/>
        </w:rPr>
        <w:t xml:space="preserve"> London: Acumen.</w:t>
      </w:r>
    </w:p>
    <w:p w14:paraId="600DED09" w14:textId="77777777" w:rsidR="008F3132" w:rsidRPr="004E67FE" w:rsidRDefault="006D5807" w:rsidP="00685AFB">
      <w:pPr>
        <w:spacing w:line="360" w:lineRule="auto"/>
        <w:rPr>
          <w:rFonts w:ascii="Times New Roman" w:hAnsi="Times New Roman" w:cs="Times New Roman"/>
        </w:rPr>
      </w:pPr>
      <w:proofErr w:type="spellStart"/>
      <w:r w:rsidRPr="006D5807">
        <w:rPr>
          <w:rFonts w:ascii="Times New Roman" w:hAnsi="Times New Roman" w:cs="Times New Roman"/>
        </w:rPr>
        <w:t>Sgarbi</w:t>
      </w:r>
      <w:proofErr w:type="spellEnd"/>
      <w:r w:rsidRPr="006D5807">
        <w:rPr>
          <w:rFonts w:ascii="Times New Roman" w:hAnsi="Times New Roman" w:cs="Times New Roman"/>
        </w:rPr>
        <w:t>, Marco</w:t>
      </w:r>
      <w:r w:rsidR="00265E63" w:rsidRPr="004E67FE">
        <w:rPr>
          <w:rFonts w:ascii="Times New Roman" w:hAnsi="Times New Roman" w:cs="Times New Roman"/>
        </w:rPr>
        <w:t xml:space="preserve"> </w:t>
      </w:r>
      <w:r>
        <w:rPr>
          <w:rFonts w:ascii="Times New Roman" w:hAnsi="Times New Roman" w:cs="Times New Roman"/>
        </w:rPr>
        <w:t>(</w:t>
      </w:r>
      <w:r w:rsidR="00265E63" w:rsidRPr="004E67FE">
        <w:rPr>
          <w:rFonts w:ascii="Times New Roman" w:hAnsi="Times New Roman" w:cs="Times New Roman"/>
        </w:rPr>
        <w:t>2009</w:t>
      </w:r>
      <w:r>
        <w:rPr>
          <w:rFonts w:ascii="Times New Roman" w:hAnsi="Times New Roman" w:cs="Times New Roman"/>
        </w:rPr>
        <w:t>):</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Kant</w:t>
      </w:r>
      <w:r w:rsidR="00B142E4">
        <w:rPr>
          <w:rFonts w:ascii="Times New Roman" w:hAnsi="Times New Roman" w:cs="Times New Roman"/>
        </w:rPr>
        <w:t>’</w:t>
      </w:r>
      <w:r w:rsidR="008F3132" w:rsidRPr="004E67FE">
        <w:rPr>
          <w:rFonts w:ascii="Times New Roman" w:hAnsi="Times New Roman" w:cs="Times New Roman"/>
        </w:rPr>
        <w:t>s Concept of Spontaneity within the Tradition of Aristotelian Ethics</w:t>
      </w:r>
      <w:r>
        <w:rPr>
          <w:rFonts w:ascii="Times New Roman" w:hAnsi="Times New Roman" w:cs="Times New Roman"/>
        </w:rPr>
        <w:t>”</w:t>
      </w:r>
      <w:r w:rsidR="00265E63" w:rsidRPr="004E67FE">
        <w:rPr>
          <w:rFonts w:ascii="Times New Roman" w:hAnsi="Times New Roman" w:cs="Times New Roman"/>
        </w:rPr>
        <w:t>.</w:t>
      </w:r>
      <w:r w:rsidR="008F3132" w:rsidRPr="004E67FE">
        <w:rPr>
          <w:rFonts w:ascii="Times New Roman" w:hAnsi="Times New Roman" w:cs="Times New Roman"/>
        </w:rPr>
        <w:t xml:space="preserve"> </w:t>
      </w:r>
      <w:proofErr w:type="spellStart"/>
      <w:r w:rsidR="008F3132" w:rsidRPr="004E67FE">
        <w:rPr>
          <w:rFonts w:ascii="Times New Roman" w:hAnsi="Times New Roman" w:cs="Times New Roman"/>
          <w:i/>
        </w:rPr>
        <w:t>Studia</w:t>
      </w:r>
      <w:proofErr w:type="spellEnd"/>
      <w:r w:rsidR="008F3132" w:rsidRPr="004E67FE">
        <w:rPr>
          <w:rFonts w:ascii="Times New Roman" w:hAnsi="Times New Roman" w:cs="Times New Roman"/>
          <w:i/>
        </w:rPr>
        <w:t xml:space="preserve"> </w:t>
      </w:r>
      <w:proofErr w:type="spellStart"/>
      <w:r w:rsidR="008F3132" w:rsidRPr="004E67FE">
        <w:rPr>
          <w:rFonts w:ascii="Times New Roman" w:hAnsi="Times New Roman" w:cs="Times New Roman"/>
          <w:i/>
        </w:rPr>
        <w:t>Kantiana</w:t>
      </w:r>
      <w:proofErr w:type="spellEnd"/>
      <w:r>
        <w:rPr>
          <w:rFonts w:ascii="Times New Roman" w:hAnsi="Times New Roman" w:cs="Times New Roman"/>
        </w:rPr>
        <w:t xml:space="preserve"> 8, pp. </w:t>
      </w:r>
      <w:r w:rsidR="008F3132" w:rsidRPr="004E67FE">
        <w:rPr>
          <w:rFonts w:ascii="Times New Roman" w:hAnsi="Times New Roman" w:cs="Times New Roman"/>
        </w:rPr>
        <w:t>121-139.</w:t>
      </w:r>
    </w:p>
    <w:p w14:paraId="600DED0A" w14:textId="77777777" w:rsidR="008F3132" w:rsidRPr="004E67FE" w:rsidRDefault="006D5807" w:rsidP="00685AFB">
      <w:pPr>
        <w:pStyle w:val="Heading4"/>
        <w:spacing w:before="0" w:beforeAutospacing="0" w:after="0" w:afterAutospacing="0" w:line="360" w:lineRule="auto"/>
        <w:rPr>
          <w:rFonts w:ascii="Times New Roman" w:eastAsia="Times New Roman" w:hAnsi="Times New Roman" w:cs="Times New Roman"/>
          <w:b w:val="0"/>
        </w:rPr>
      </w:pPr>
      <w:r>
        <w:rPr>
          <w:rFonts w:ascii="Times New Roman" w:eastAsia="Times New Roman" w:hAnsi="Times New Roman" w:cs="Times New Roman"/>
          <w:b w:val="0"/>
        </w:rPr>
        <w:t>Steward, Helen</w:t>
      </w:r>
      <w:r w:rsidR="008F3132" w:rsidRPr="004E67FE">
        <w:rPr>
          <w:rFonts w:ascii="Times New Roman" w:eastAsia="Times New Roman" w:hAnsi="Times New Roman" w:cs="Times New Roman"/>
          <w:b w:val="0"/>
        </w:rPr>
        <w:t xml:space="preserve"> </w:t>
      </w:r>
      <w:r>
        <w:rPr>
          <w:rFonts w:ascii="Times New Roman" w:eastAsia="Times New Roman" w:hAnsi="Times New Roman" w:cs="Times New Roman"/>
          <w:b w:val="0"/>
        </w:rPr>
        <w:t>(</w:t>
      </w:r>
      <w:r w:rsidR="008F3132" w:rsidRPr="004E67FE">
        <w:rPr>
          <w:rFonts w:ascii="Times New Roman" w:eastAsia="Times New Roman" w:hAnsi="Times New Roman" w:cs="Times New Roman"/>
          <w:b w:val="0"/>
        </w:rPr>
        <w:t>2012</w:t>
      </w:r>
      <w:r>
        <w:rPr>
          <w:rFonts w:ascii="Times New Roman" w:eastAsia="Times New Roman" w:hAnsi="Times New Roman" w:cs="Times New Roman"/>
          <w:b w:val="0"/>
        </w:rPr>
        <w:t>):</w:t>
      </w:r>
      <w:r w:rsidR="008F3132" w:rsidRPr="004E67FE">
        <w:rPr>
          <w:rFonts w:ascii="Times New Roman" w:eastAsia="Times New Roman" w:hAnsi="Times New Roman" w:cs="Times New Roman"/>
          <w:b w:val="0"/>
        </w:rPr>
        <w:t xml:space="preserve"> </w:t>
      </w:r>
      <w:proofErr w:type="gramStart"/>
      <w:r w:rsidR="008F3132" w:rsidRPr="004E67FE">
        <w:rPr>
          <w:rFonts w:ascii="Times New Roman" w:eastAsia="Times New Roman" w:hAnsi="Times New Roman" w:cs="Times New Roman"/>
          <w:b w:val="0"/>
          <w:i/>
        </w:rPr>
        <w:t>A Metaphysics</w:t>
      </w:r>
      <w:proofErr w:type="gramEnd"/>
      <w:r w:rsidR="008F3132" w:rsidRPr="004E67FE">
        <w:rPr>
          <w:rFonts w:ascii="Times New Roman" w:eastAsia="Times New Roman" w:hAnsi="Times New Roman" w:cs="Times New Roman"/>
          <w:b w:val="0"/>
          <w:i/>
        </w:rPr>
        <w:t xml:space="preserve"> of Freedom</w:t>
      </w:r>
      <w:r w:rsidR="008F3132" w:rsidRPr="004E67FE">
        <w:rPr>
          <w:rFonts w:ascii="Times New Roman" w:eastAsia="Times New Roman" w:hAnsi="Times New Roman" w:cs="Times New Roman"/>
          <w:b w:val="0"/>
        </w:rPr>
        <w:t>. Oxford: Oxford University Press.</w:t>
      </w:r>
    </w:p>
    <w:p w14:paraId="600DED0B" w14:textId="77777777" w:rsidR="00CB487F" w:rsidRPr="004E67FE" w:rsidRDefault="006D5807" w:rsidP="00685AFB">
      <w:pPr>
        <w:spacing w:line="360" w:lineRule="auto"/>
        <w:rPr>
          <w:rFonts w:ascii="Times New Roman" w:eastAsia="Times New Roman" w:hAnsi="Times New Roman" w:cs="Times New Roman"/>
          <w:lang w:val="en-GB"/>
        </w:rPr>
      </w:pPr>
      <w:proofErr w:type="spellStart"/>
      <w:r>
        <w:rPr>
          <w:rFonts w:ascii="Times New Roman" w:eastAsia="Times New Roman" w:hAnsi="Times New Roman" w:cs="Times New Roman"/>
        </w:rPr>
        <w:t>Strawson</w:t>
      </w:r>
      <w:proofErr w:type="spellEnd"/>
      <w:r>
        <w:rPr>
          <w:rFonts w:ascii="Times New Roman" w:eastAsia="Times New Roman" w:hAnsi="Times New Roman" w:cs="Times New Roman"/>
        </w:rPr>
        <w:t>, Galen</w:t>
      </w:r>
      <w:r w:rsidR="008F3132" w:rsidRPr="004E67FE">
        <w:rPr>
          <w:rFonts w:ascii="Times New Roman" w:eastAsia="Times New Roman" w:hAnsi="Times New Roman" w:cs="Times New Roman"/>
        </w:rPr>
        <w:t xml:space="preserve"> </w:t>
      </w:r>
      <w:r>
        <w:rPr>
          <w:rFonts w:ascii="Times New Roman" w:eastAsia="Times New Roman" w:hAnsi="Times New Roman" w:cs="Times New Roman"/>
        </w:rPr>
        <w:t>(</w:t>
      </w:r>
      <w:r w:rsidR="008F3132" w:rsidRPr="004E67FE">
        <w:rPr>
          <w:rFonts w:ascii="Times New Roman" w:eastAsia="Times New Roman" w:hAnsi="Times New Roman" w:cs="Times New Roman"/>
        </w:rPr>
        <w:t>1994</w:t>
      </w:r>
      <w:r>
        <w:rPr>
          <w:rFonts w:ascii="Times New Roman" w:eastAsia="Times New Roman" w:hAnsi="Times New Roman" w:cs="Times New Roman"/>
        </w:rPr>
        <w:t>):</w:t>
      </w:r>
      <w:r w:rsidR="008F3132" w:rsidRPr="004E67FE">
        <w:rPr>
          <w:rFonts w:ascii="Times New Roman" w:eastAsia="Times New Roman" w:hAnsi="Times New Roman" w:cs="Times New Roman"/>
        </w:rPr>
        <w:t xml:space="preserve"> </w:t>
      </w:r>
      <w:r>
        <w:rPr>
          <w:rFonts w:ascii="Times New Roman" w:eastAsia="Times New Roman" w:hAnsi="Times New Roman" w:cs="Times New Roman"/>
        </w:rPr>
        <w:t>“</w:t>
      </w:r>
      <w:r w:rsidR="008F3132" w:rsidRPr="004E67FE">
        <w:rPr>
          <w:rFonts w:ascii="Times New Roman" w:eastAsia="Times New Roman" w:hAnsi="Times New Roman" w:cs="Times New Roman"/>
        </w:rPr>
        <w:t>The Impossibility of Moral Responsibility.</w:t>
      </w:r>
      <w:r>
        <w:rPr>
          <w:rFonts w:ascii="Times New Roman" w:eastAsia="Times New Roman" w:hAnsi="Times New Roman" w:cs="Times New Roman"/>
        </w:rPr>
        <w:t>”</w:t>
      </w:r>
      <w:r w:rsidR="008F3132" w:rsidRPr="004E67FE">
        <w:rPr>
          <w:rFonts w:ascii="Times New Roman" w:eastAsia="Times New Roman" w:hAnsi="Times New Roman" w:cs="Times New Roman"/>
        </w:rPr>
        <w:t xml:space="preserve"> </w:t>
      </w:r>
      <w:r w:rsidR="008F3132" w:rsidRPr="004E67FE">
        <w:rPr>
          <w:rFonts w:ascii="Times New Roman" w:eastAsia="Times New Roman" w:hAnsi="Times New Roman" w:cs="Times New Roman"/>
          <w:i/>
        </w:rPr>
        <w:t>P</w:t>
      </w:r>
      <w:proofErr w:type="spellStart"/>
      <w:r w:rsidR="008F3132" w:rsidRPr="004E67FE">
        <w:rPr>
          <w:rFonts w:ascii="Times New Roman" w:eastAsia="Times New Roman" w:hAnsi="Times New Roman" w:cs="Times New Roman"/>
          <w:i/>
          <w:lang w:val="en-GB"/>
        </w:rPr>
        <w:t>hilosophical</w:t>
      </w:r>
      <w:proofErr w:type="spellEnd"/>
      <w:r w:rsidR="008F3132" w:rsidRPr="004E67FE">
        <w:rPr>
          <w:rFonts w:ascii="Times New Roman" w:eastAsia="Times New Roman" w:hAnsi="Times New Roman" w:cs="Times New Roman"/>
          <w:i/>
          <w:lang w:val="en-GB"/>
        </w:rPr>
        <w:t xml:space="preserve"> Studies: An International Journal for Philosophy in the Analytic Tradition</w:t>
      </w:r>
      <w:r>
        <w:rPr>
          <w:rFonts w:ascii="Times New Roman" w:eastAsia="Times New Roman" w:hAnsi="Times New Roman" w:cs="Times New Roman"/>
          <w:lang w:val="en-GB"/>
        </w:rPr>
        <w:t xml:space="preserve"> 75. No. 1/2,</w:t>
      </w:r>
      <w:r w:rsidR="008F3132" w:rsidRPr="004E67FE">
        <w:rPr>
          <w:rFonts w:ascii="Times New Roman" w:eastAsia="Times New Roman" w:hAnsi="Times New Roman" w:cs="Times New Roman"/>
          <w:lang w:val="en-GB"/>
        </w:rPr>
        <w:t xml:space="preserve"> 5-24.</w:t>
      </w:r>
    </w:p>
    <w:p w14:paraId="600DED0C" w14:textId="77777777" w:rsidR="008F3132" w:rsidRPr="004E67FE" w:rsidRDefault="00EE5AEC" w:rsidP="00685AFB">
      <w:pPr>
        <w:widowControl w:val="0"/>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Strawson</w:t>
      </w:r>
      <w:proofErr w:type="spellEnd"/>
      <w:r>
        <w:rPr>
          <w:rFonts w:ascii="Times New Roman" w:hAnsi="Times New Roman" w:cs="Times New Roman"/>
        </w:rPr>
        <w:t>, Peter</w:t>
      </w:r>
      <w:r w:rsidR="008F3132" w:rsidRPr="004E67FE">
        <w:rPr>
          <w:rFonts w:ascii="Times New Roman" w:hAnsi="Times New Roman" w:cs="Times New Roman"/>
        </w:rPr>
        <w:t xml:space="preserve"> F. </w:t>
      </w:r>
      <w:r>
        <w:rPr>
          <w:rFonts w:ascii="Times New Roman" w:hAnsi="Times New Roman" w:cs="Times New Roman"/>
        </w:rPr>
        <w:t>(</w:t>
      </w:r>
      <w:r w:rsidR="008F3132" w:rsidRPr="004E67FE">
        <w:rPr>
          <w:rFonts w:ascii="Times New Roman" w:hAnsi="Times New Roman" w:cs="Times New Roman"/>
        </w:rPr>
        <w:t>1966</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The Bounds of Sense</w:t>
      </w:r>
      <w:r w:rsidR="008F3132" w:rsidRPr="004E67FE">
        <w:rPr>
          <w:rFonts w:ascii="Times New Roman" w:hAnsi="Times New Roman" w:cs="Times New Roman"/>
        </w:rPr>
        <w:t>. London: Methuen.</w:t>
      </w:r>
    </w:p>
    <w:p w14:paraId="600DED0D" w14:textId="77777777" w:rsidR="00CB487F" w:rsidRPr="004E67FE" w:rsidRDefault="00EE5AEC" w:rsidP="00685AFB">
      <w:pPr>
        <w:widowControl w:val="0"/>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Strawson</w:t>
      </w:r>
      <w:proofErr w:type="spellEnd"/>
      <w:r>
        <w:rPr>
          <w:rFonts w:ascii="Times New Roman" w:hAnsi="Times New Roman" w:cs="Times New Roman"/>
        </w:rPr>
        <w:t>, Peter</w:t>
      </w:r>
      <w:r w:rsidR="00CB487F" w:rsidRPr="004E67FE">
        <w:rPr>
          <w:rFonts w:ascii="Times New Roman" w:hAnsi="Times New Roman" w:cs="Times New Roman"/>
        </w:rPr>
        <w:t xml:space="preserve"> F. </w:t>
      </w:r>
      <w:r>
        <w:rPr>
          <w:rFonts w:ascii="Times New Roman" w:hAnsi="Times New Roman" w:cs="Times New Roman"/>
        </w:rPr>
        <w:t>(</w:t>
      </w:r>
      <w:r w:rsidR="00AB7CF5" w:rsidRPr="004E67FE">
        <w:rPr>
          <w:rFonts w:ascii="Times New Roman" w:hAnsi="Times New Roman" w:cs="Times New Roman"/>
        </w:rPr>
        <w:t>196</w:t>
      </w:r>
      <w:r w:rsidR="00791AFF" w:rsidRPr="004E67FE">
        <w:rPr>
          <w:rFonts w:ascii="Times New Roman" w:hAnsi="Times New Roman" w:cs="Times New Roman"/>
        </w:rPr>
        <w:t>2</w:t>
      </w:r>
      <w:r>
        <w:rPr>
          <w:rFonts w:ascii="Times New Roman" w:hAnsi="Times New Roman" w:cs="Times New Roman"/>
        </w:rPr>
        <w:t>):</w:t>
      </w:r>
      <w:r w:rsidR="00791AFF" w:rsidRPr="004E67FE">
        <w:rPr>
          <w:rFonts w:ascii="Times New Roman" w:hAnsi="Times New Roman" w:cs="Times New Roman"/>
        </w:rPr>
        <w:t xml:space="preserve"> </w:t>
      </w:r>
      <w:r>
        <w:rPr>
          <w:rFonts w:ascii="Times New Roman" w:hAnsi="Times New Roman" w:cs="Times New Roman"/>
        </w:rPr>
        <w:t>“</w:t>
      </w:r>
      <w:r w:rsidR="00CB487F" w:rsidRPr="004E67FE">
        <w:rPr>
          <w:rFonts w:ascii="Times New Roman" w:hAnsi="Times New Roman" w:cs="Times New Roman"/>
        </w:rPr>
        <w:t>Freedom and Resentment.</w:t>
      </w:r>
      <w:r>
        <w:rPr>
          <w:rFonts w:ascii="Times New Roman" w:hAnsi="Times New Roman" w:cs="Times New Roman"/>
        </w:rPr>
        <w:t>” In:</w:t>
      </w:r>
      <w:r w:rsidR="00CB487F" w:rsidRPr="004E67FE">
        <w:rPr>
          <w:rFonts w:ascii="Times New Roman" w:hAnsi="Times New Roman" w:cs="Times New Roman"/>
        </w:rPr>
        <w:t xml:space="preserve"> </w:t>
      </w:r>
      <w:r w:rsidR="00AB7CF5" w:rsidRPr="004E67FE">
        <w:rPr>
          <w:rFonts w:ascii="Times New Roman" w:hAnsi="Times New Roman" w:cs="Times New Roman"/>
          <w:i/>
        </w:rPr>
        <w:t>Proceedings of the British Academy</w:t>
      </w:r>
      <w:r>
        <w:rPr>
          <w:rFonts w:ascii="Times New Roman" w:hAnsi="Times New Roman" w:cs="Times New Roman"/>
        </w:rPr>
        <w:t xml:space="preserve">. XLVIII, pp. </w:t>
      </w:r>
      <w:r w:rsidR="00AB7CF5" w:rsidRPr="004E67FE">
        <w:rPr>
          <w:rFonts w:ascii="Times New Roman" w:hAnsi="Times New Roman" w:cs="Times New Roman"/>
        </w:rPr>
        <w:t>1-25.</w:t>
      </w:r>
    </w:p>
    <w:p w14:paraId="600DED0E" w14:textId="77777777" w:rsidR="008F3132" w:rsidRPr="004E67FE" w:rsidRDefault="00755D37" w:rsidP="00685AFB">
      <w:pPr>
        <w:spacing w:line="360" w:lineRule="auto"/>
        <w:rPr>
          <w:rFonts w:ascii="Times New Roman" w:hAnsi="Times New Roman" w:cs="Times New Roman"/>
        </w:rPr>
      </w:pPr>
      <w:r w:rsidRPr="004E67FE">
        <w:rPr>
          <w:rFonts w:ascii="Times New Roman" w:hAnsi="Times New Roman" w:cs="Times New Roman"/>
        </w:rPr>
        <w:t xml:space="preserve">Sullivan, Roger J. </w:t>
      </w:r>
      <w:r w:rsidR="00EE5AEC">
        <w:rPr>
          <w:rFonts w:ascii="Times New Roman" w:hAnsi="Times New Roman" w:cs="Times New Roman"/>
        </w:rPr>
        <w:t>(</w:t>
      </w:r>
      <w:r w:rsidRPr="004E67FE">
        <w:rPr>
          <w:rFonts w:ascii="Times New Roman" w:hAnsi="Times New Roman" w:cs="Times New Roman"/>
        </w:rPr>
        <w:t>1989</w:t>
      </w:r>
      <w:r w:rsidR="00EE5AEC">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rPr>
        <w:t>Immanuel Kant</w:t>
      </w:r>
      <w:r w:rsidR="00B142E4">
        <w:rPr>
          <w:rFonts w:ascii="Times New Roman" w:hAnsi="Times New Roman" w:cs="Times New Roman"/>
          <w:i/>
        </w:rPr>
        <w:t>’</w:t>
      </w:r>
      <w:r w:rsidR="008F3132" w:rsidRPr="004E67FE">
        <w:rPr>
          <w:rFonts w:ascii="Times New Roman" w:hAnsi="Times New Roman" w:cs="Times New Roman"/>
          <w:i/>
        </w:rPr>
        <w:t>s Moral Theory</w:t>
      </w:r>
      <w:r w:rsidR="008F3132" w:rsidRPr="004E67FE">
        <w:rPr>
          <w:rFonts w:ascii="Times New Roman" w:hAnsi="Times New Roman" w:cs="Times New Roman"/>
        </w:rPr>
        <w:t>. Cambridge: Cambridge University Press.</w:t>
      </w:r>
    </w:p>
    <w:p w14:paraId="600DED0F" w14:textId="77777777" w:rsidR="00CB487F" w:rsidRPr="004E67FE" w:rsidRDefault="008F3132" w:rsidP="00685AFB">
      <w:pPr>
        <w:spacing w:line="360" w:lineRule="auto"/>
        <w:rPr>
          <w:rFonts w:ascii="Times New Roman" w:eastAsia="Times New Roman" w:hAnsi="Times New Roman" w:cs="Times New Roman"/>
          <w:lang w:val="de-DE"/>
        </w:rPr>
      </w:pPr>
      <w:r w:rsidRPr="004E67FE">
        <w:rPr>
          <w:rFonts w:ascii="Times New Roman" w:hAnsi="Times New Roman" w:cs="Times New Roman"/>
          <w:lang w:val="de-DE"/>
        </w:rPr>
        <w:t xml:space="preserve">Ulrich, J.A.H. </w:t>
      </w:r>
      <w:r w:rsidR="00EE5AEC">
        <w:rPr>
          <w:rFonts w:ascii="Times New Roman" w:hAnsi="Times New Roman" w:cs="Times New Roman"/>
          <w:lang w:val="de-DE"/>
        </w:rPr>
        <w:t>(</w:t>
      </w:r>
      <w:r w:rsidRPr="004E67FE">
        <w:rPr>
          <w:rFonts w:ascii="Times New Roman" w:hAnsi="Times New Roman" w:cs="Times New Roman"/>
          <w:lang w:val="de-DE"/>
        </w:rPr>
        <w:t>1788</w:t>
      </w:r>
      <w:r w:rsidR="00EE5AEC">
        <w:rPr>
          <w:rFonts w:ascii="Times New Roman" w:hAnsi="Times New Roman" w:cs="Times New Roman"/>
          <w:lang w:val="de-DE"/>
        </w:rPr>
        <w:t>):</w:t>
      </w:r>
      <w:r w:rsidRPr="004E67FE">
        <w:rPr>
          <w:rFonts w:ascii="Times New Roman" w:hAnsi="Times New Roman" w:cs="Times New Roman"/>
          <w:lang w:val="de-DE"/>
        </w:rPr>
        <w:t xml:space="preserve"> </w:t>
      </w:r>
      <w:proofErr w:type="spellStart"/>
      <w:r w:rsidRPr="004E67FE">
        <w:rPr>
          <w:rFonts w:ascii="Times New Roman" w:hAnsi="Times New Roman" w:cs="Times New Roman"/>
          <w:i/>
          <w:lang w:val="de-DE"/>
        </w:rPr>
        <w:t>Eleutheriologie</w:t>
      </w:r>
      <w:proofErr w:type="spellEnd"/>
      <w:r w:rsidRPr="004E67FE">
        <w:rPr>
          <w:rFonts w:ascii="Times New Roman" w:hAnsi="Times New Roman" w:cs="Times New Roman"/>
          <w:i/>
          <w:lang w:val="de-DE"/>
        </w:rPr>
        <w:t xml:space="preserve">, oder über </w:t>
      </w:r>
      <w:proofErr w:type="spellStart"/>
      <w:r w:rsidRPr="004E67FE">
        <w:rPr>
          <w:rFonts w:ascii="Times New Roman" w:hAnsi="Times New Roman" w:cs="Times New Roman"/>
          <w:i/>
          <w:lang w:val="de-DE"/>
        </w:rPr>
        <w:t>Freyheit</w:t>
      </w:r>
      <w:proofErr w:type="spellEnd"/>
      <w:r w:rsidRPr="004E67FE">
        <w:rPr>
          <w:rFonts w:ascii="Times New Roman" w:hAnsi="Times New Roman" w:cs="Times New Roman"/>
          <w:i/>
          <w:lang w:val="de-DE"/>
        </w:rPr>
        <w:t xml:space="preserve"> und </w:t>
      </w:r>
      <w:proofErr w:type="spellStart"/>
      <w:r w:rsidRPr="004E67FE">
        <w:rPr>
          <w:rFonts w:ascii="Times New Roman" w:hAnsi="Times New Roman" w:cs="Times New Roman"/>
          <w:i/>
          <w:lang w:val="de-DE"/>
        </w:rPr>
        <w:t>Nothwendigkeit</w:t>
      </w:r>
      <w:proofErr w:type="spellEnd"/>
      <w:r w:rsidRPr="004E67FE">
        <w:rPr>
          <w:rFonts w:ascii="Times New Roman" w:hAnsi="Times New Roman" w:cs="Times New Roman"/>
          <w:lang w:val="de-DE"/>
        </w:rPr>
        <w:t xml:space="preserve">. </w:t>
      </w:r>
      <w:proofErr w:type="spellStart"/>
      <w:r w:rsidRPr="004E67FE">
        <w:rPr>
          <w:rFonts w:ascii="Times New Roman" w:hAnsi="Times New Roman" w:cs="Times New Roman"/>
          <w:lang w:val="de-DE"/>
        </w:rPr>
        <w:t>Jena:Cröker</w:t>
      </w:r>
      <w:proofErr w:type="spellEnd"/>
      <w:r w:rsidRPr="004E67FE">
        <w:rPr>
          <w:rFonts w:ascii="Times New Roman" w:hAnsi="Times New Roman" w:cs="Times New Roman"/>
          <w:lang w:val="de-DE"/>
        </w:rPr>
        <w:t xml:space="preserve">. </w:t>
      </w:r>
      <w:proofErr w:type="spellStart"/>
      <w:r w:rsidRPr="004E67FE">
        <w:rPr>
          <w:rFonts w:ascii="Times New Roman" w:hAnsi="Times New Roman" w:cs="Times New Roman"/>
          <w:lang w:val="de-DE"/>
        </w:rPr>
        <w:t>Stable</w:t>
      </w:r>
      <w:proofErr w:type="spellEnd"/>
      <w:r w:rsidRPr="004E67FE">
        <w:rPr>
          <w:rFonts w:ascii="Times New Roman" w:hAnsi="Times New Roman" w:cs="Times New Roman"/>
          <w:lang w:val="de-DE"/>
        </w:rPr>
        <w:t xml:space="preserve"> URL </w:t>
      </w:r>
      <w:proofErr w:type="spellStart"/>
      <w:r w:rsidRPr="004E67FE">
        <w:rPr>
          <w:rFonts w:ascii="Times New Roman" w:hAnsi="Times New Roman" w:cs="Times New Roman"/>
          <w:lang w:val="de-DE"/>
        </w:rPr>
        <w:t>provided</w:t>
      </w:r>
      <w:proofErr w:type="spellEnd"/>
      <w:r w:rsidRPr="004E67FE">
        <w:rPr>
          <w:rFonts w:ascii="Times New Roman" w:hAnsi="Times New Roman" w:cs="Times New Roman"/>
          <w:lang w:val="de-DE"/>
        </w:rPr>
        <w:t xml:space="preserve"> </w:t>
      </w:r>
      <w:proofErr w:type="spellStart"/>
      <w:r w:rsidRPr="004E67FE">
        <w:rPr>
          <w:rFonts w:ascii="Times New Roman" w:hAnsi="Times New Roman" w:cs="Times New Roman"/>
          <w:lang w:val="de-DE"/>
        </w:rPr>
        <w:t>by</w:t>
      </w:r>
      <w:proofErr w:type="spellEnd"/>
      <w:r w:rsidRPr="004E67FE">
        <w:rPr>
          <w:rFonts w:ascii="Times New Roman" w:hAnsi="Times New Roman" w:cs="Times New Roman"/>
          <w:lang w:val="de-DE"/>
        </w:rPr>
        <w:t xml:space="preserve"> </w:t>
      </w:r>
      <w:proofErr w:type="spellStart"/>
      <w:r w:rsidRPr="004E67FE">
        <w:rPr>
          <w:rFonts w:ascii="Times New Roman" w:hAnsi="Times New Roman" w:cs="Times New Roman"/>
          <w:lang w:val="de-DE"/>
        </w:rPr>
        <w:t>the</w:t>
      </w:r>
      <w:proofErr w:type="spellEnd"/>
      <w:r w:rsidRPr="004E67FE">
        <w:rPr>
          <w:rFonts w:ascii="Times New Roman" w:hAnsi="Times New Roman" w:cs="Times New Roman"/>
          <w:lang w:val="de-DE"/>
        </w:rPr>
        <w:t xml:space="preserve"> Bayerische </w:t>
      </w:r>
      <w:proofErr w:type="spellStart"/>
      <w:r w:rsidRPr="004E67FE">
        <w:rPr>
          <w:rFonts w:ascii="Times New Roman" w:hAnsi="Times New Roman" w:cs="Times New Roman"/>
          <w:lang w:val="de-DE"/>
        </w:rPr>
        <w:t>StaatsBibliotek</w:t>
      </w:r>
      <w:proofErr w:type="spellEnd"/>
      <w:r w:rsidRPr="004E67FE">
        <w:rPr>
          <w:rFonts w:ascii="Times New Roman" w:hAnsi="Times New Roman" w:cs="Times New Roman"/>
          <w:lang w:val="de-DE"/>
        </w:rPr>
        <w:t xml:space="preserve"> digital </w:t>
      </w:r>
      <w:r w:rsidRPr="004E67FE">
        <w:rPr>
          <w:rFonts w:ascii="Times New Roman" w:eastAsia="Times New Roman" w:hAnsi="Times New Roman" w:cs="Times New Roman"/>
          <w:lang w:val="de-DE"/>
        </w:rPr>
        <w:t>http://www.mdz-nbn-resolving.de/urn/resolver.pl?urn=urn:nbn:de:bvb:12-bsb10044652-6</w:t>
      </w:r>
    </w:p>
    <w:p w14:paraId="600DED10" w14:textId="77777777" w:rsidR="00D447FD" w:rsidRPr="004E67FE" w:rsidRDefault="00D447FD" w:rsidP="00685AFB">
      <w:pPr>
        <w:spacing w:line="360" w:lineRule="auto"/>
        <w:rPr>
          <w:rFonts w:ascii="Times New Roman" w:eastAsia="Times New Roman" w:hAnsi="Times New Roman" w:cs="Times New Roman"/>
        </w:rPr>
      </w:pPr>
      <w:proofErr w:type="gramStart"/>
      <w:r w:rsidRPr="004E67FE">
        <w:rPr>
          <w:rFonts w:ascii="Times New Roman" w:eastAsia="Times New Roman" w:hAnsi="Times New Roman" w:cs="Times New Roman"/>
        </w:rPr>
        <w:t>van</w:t>
      </w:r>
      <w:proofErr w:type="gramEnd"/>
      <w:r w:rsidRPr="004E67FE">
        <w:rPr>
          <w:rFonts w:ascii="Times New Roman" w:eastAsia="Times New Roman" w:hAnsi="Times New Roman" w:cs="Times New Roman"/>
        </w:rPr>
        <w:t xml:space="preserve"> </w:t>
      </w:r>
      <w:proofErr w:type="spellStart"/>
      <w:r w:rsidRPr="004E67FE">
        <w:rPr>
          <w:rFonts w:ascii="Times New Roman" w:eastAsia="Times New Roman" w:hAnsi="Times New Roman" w:cs="Times New Roman"/>
        </w:rPr>
        <w:t>Cleeve</w:t>
      </w:r>
      <w:proofErr w:type="spellEnd"/>
      <w:r w:rsidRPr="004E67FE">
        <w:rPr>
          <w:rFonts w:ascii="Times New Roman" w:eastAsia="Times New Roman" w:hAnsi="Times New Roman" w:cs="Times New Roman"/>
        </w:rPr>
        <w:t xml:space="preserve">, </w:t>
      </w:r>
      <w:r w:rsidR="00EE5AEC">
        <w:rPr>
          <w:rFonts w:ascii="Times New Roman" w:eastAsia="Times New Roman" w:hAnsi="Times New Roman" w:cs="Times New Roman"/>
        </w:rPr>
        <w:t>James</w:t>
      </w:r>
      <w:r w:rsidR="003E67E4" w:rsidRPr="004E67FE">
        <w:rPr>
          <w:rFonts w:ascii="Times New Roman" w:eastAsia="Times New Roman" w:hAnsi="Times New Roman" w:cs="Times New Roman"/>
        </w:rPr>
        <w:t xml:space="preserve"> </w:t>
      </w:r>
      <w:r w:rsidR="00EE5AEC">
        <w:rPr>
          <w:rFonts w:ascii="Times New Roman" w:eastAsia="Times New Roman" w:hAnsi="Times New Roman" w:cs="Times New Roman"/>
        </w:rPr>
        <w:t>(</w:t>
      </w:r>
      <w:r w:rsidRPr="004E67FE">
        <w:rPr>
          <w:rFonts w:ascii="Times New Roman" w:eastAsia="Times New Roman" w:hAnsi="Times New Roman" w:cs="Times New Roman"/>
        </w:rPr>
        <w:t>1999</w:t>
      </w:r>
      <w:r w:rsidR="00EE5AEC">
        <w:rPr>
          <w:rFonts w:ascii="Times New Roman" w:eastAsia="Times New Roman" w:hAnsi="Times New Roman" w:cs="Times New Roman"/>
        </w:rPr>
        <w:t>):</w:t>
      </w:r>
      <w:r w:rsidRPr="004E67FE">
        <w:rPr>
          <w:rFonts w:ascii="Times New Roman" w:eastAsia="Times New Roman" w:hAnsi="Times New Roman" w:cs="Times New Roman"/>
        </w:rPr>
        <w:t xml:space="preserve"> </w:t>
      </w:r>
      <w:r w:rsidRPr="004E67FE">
        <w:rPr>
          <w:rFonts w:ascii="Times New Roman" w:eastAsia="Times New Roman" w:hAnsi="Times New Roman" w:cs="Times New Roman"/>
          <w:i/>
        </w:rPr>
        <w:t>Problems from Kant</w:t>
      </w:r>
      <w:r w:rsidRPr="004E67FE">
        <w:rPr>
          <w:rFonts w:ascii="Times New Roman" w:eastAsia="Times New Roman" w:hAnsi="Times New Roman" w:cs="Times New Roman"/>
        </w:rPr>
        <w:t>.</w:t>
      </w:r>
      <w:r w:rsidR="003E67E4" w:rsidRPr="004E67FE">
        <w:rPr>
          <w:rFonts w:ascii="Times New Roman" w:hAnsi="Times New Roman" w:cs="Times New Roman"/>
        </w:rPr>
        <w:t xml:space="preserve"> New York: Oxford University Press</w:t>
      </w:r>
      <w:r w:rsidR="00EE5AEC">
        <w:rPr>
          <w:rFonts w:ascii="Times New Roman" w:hAnsi="Times New Roman" w:cs="Times New Roman"/>
        </w:rPr>
        <w:t>.</w:t>
      </w:r>
    </w:p>
    <w:p w14:paraId="600DED11" w14:textId="77777777" w:rsidR="008F3132" w:rsidRPr="004E67FE" w:rsidRDefault="00EE5AEC" w:rsidP="00685AFB">
      <w:pPr>
        <w:widowControl w:val="0"/>
        <w:autoSpaceDE w:val="0"/>
        <w:autoSpaceDN w:val="0"/>
        <w:adjustRightInd w:val="0"/>
        <w:spacing w:line="360" w:lineRule="auto"/>
        <w:rPr>
          <w:rFonts w:ascii="Times New Roman" w:hAnsi="Times New Roman" w:cs="Times New Roman"/>
        </w:rPr>
      </w:pPr>
      <w:proofErr w:type="gramStart"/>
      <w:r>
        <w:rPr>
          <w:rFonts w:ascii="Times New Roman" w:hAnsi="Times New Roman" w:cs="Times New Roman"/>
        </w:rPr>
        <w:t>van</w:t>
      </w:r>
      <w:proofErr w:type="gramEnd"/>
      <w:r>
        <w:rPr>
          <w:rFonts w:ascii="Times New Roman" w:hAnsi="Times New Roman" w:cs="Times New Roman"/>
        </w:rPr>
        <w:t xml:space="preserve"> </w:t>
      </w:r>
      <w:proofErr w:type="spellStart"/>
      <w:r>
        <w:rPr>
          <w:rFonts w:ascii="Times New Roman" w:hAnsi="Times New Roman" w:cs="Times New Roman"/>
        </w:rPr>
        <w:t>Inwagen</w:t>
      </w:r>
      <w:proofErr w:type="spellEnd"/>
      <w:r>
        <w:rPr>
          <w:rFonts w:ascii="Times New Roman" w:hAnsi="Times New Roman" w:cs="Times New Roman"/>
        </w:rPr>
        <w:t>, Peter</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2000</w:t>
      </w:r>
      <w:r>
        <w:rPr>
          <w:rFonts w:ascii="Times New Roman" w:hAnsi="Times New Roman" w:cs="Times New Roman"/>
        </w:rPr>
        <w:t>):</w:t>
      </w:r>
      <w:r w:rsidR="008F3132" w:rsidRPr="004E67FE">
        <w:rPr>
          <w:rFonts w:ascii="Times New Roman" w:hAnsi="Times New Roman" w:cs="Times New Roman"/>
        </w:rPr>
        <w:t xml:space="preserve"> </w:t>
      </w:r>
      <w:r>
        <w:rPr>
          <w:rFonts w:ascii="Times New Roman" w:hAnsi="Times New Roman" w:cs="Times New Roman"/>
        </w:rPr>
        <w:t>“</w:t>
      </w:r>
      <w:r w:rsidR="008F3132" w:rsidRPr="004E67FE">
        <w:rPr>
          <w:rFonts w:ascii="Times New Roman" w:hAnsi="Times New Roman" w:cs="Times New Roman"/>
        </w:rPr>
        <w:t>Free Will Remains a Mystery</w:t>
      </w:r>
      <w:r>
        <w:rPr>
          <w:rFonts w:ascii="Times New Roman" w:hAnsi="Times New Roman" w:cs="Times New Roman"/>
        </w:rPr>
        <w:t>”. In:</w:t>
      </w:r>
      <w:r w:rsidR="008F3132" w:rsidRPr="004E67FE">
        <w:rPr>
          <w:rFonts w:ascii="Times New Roman" w:hAnsi="Times New Roman" w:cs="Times New Roman"/>
        </w:rPr>
        <w:t xml:space="preserve"> </w:t>
      </w:r>
      <w:r w:rsidR="008F3132" w:rsidRPr="004E67FE">
        <w:rPr>
          <w:rFonts w:ascii="Times New Roman" w:hAnsi="Times New Roman" w:cs="Times New Roman"/>
          <w:i/>
        </w:rPr>
        <w:t>Philosophical Perspectives</w:t>
      </w:r>
      <w:r>
        <w:rPr>
          <w:rFonts w:ascii="Times New Roman" w:hAnsi="Times New Roman" w:cs="Times New Roman"/>
        </w:rPr>
        <w:t xml:space="preserve"> 14, pp. </w:t>
      </w:r>
      <w:r w:rsidR="008F3132" w:rsidRPr="004E67FE">
        <w:rPr>
          <w:rFonts w:ascii="Times New Roman" w:hAnsi="Times New Roman" w:cs="Times New Roman"/>
        </w:rPr>
        <w:t>1-19.</w:t>
      </w:r>
    </w:p>
    <w:p w14:paraId="600DED12" w14:textId="77777777" w:rsidR="008F3132" w:rsidRPr="004E67FE" w:rsidRDefault="00EE5AEC" w:rsidP="00685AFB">
      <w:pPr>
        <w:spacing w:line="360" w:lineRule="auto"/>
        <w:rPr>
          <w:rFonts w:ascii="Times New Roman" w:hAnsi="Times New Roman" w:cs="Times New Roman"/>
        </w:rPr>
      </w:pPr>
      <w:r>
        <w:rPr>
          <w:rFonts w:ascii="Times New Roman" w:hAnsi="Times New Roman" w:cs="Times New Roman"/>
        </w:rPr>
        <w:t>Walker, Ralph C. S.</w:t>
      </w:r>
      <w:r w:rsidR="00755D37" w:rsidRPr="004E67FE">
        <w:rPr>
          <w:rFonts w:ascii="Times New Roman" w:hAnsi="Times New Roman" w:cs="Times New Roman"/>
        </w:rPr>
        <w:t xml:space="preserve"> </w:t>
      </w:r>
      <w:r>
        <w:rPr>
          <w:rFonts w:ascii="Times New Roman" w:hAnsi="Times New Roman" w:cs="Times New Roman"/>
        </w:rPr>
        <w:t>(</w:t>
      </w:r>
      <w:r w:rsidR="00755D37" w:rsidRPr="004E67FE">
        <w:rPr>
          <w:rFonts w:ascii="Times New Roman" w:hAnsi="Times New Roman" w:cs="Times New Roman"/>
        </w:rPr>
        <w:t>1978</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hAnsi="Times New Roman" w:cs="Times New Roman"/>
          <w:i/>
          <w:iCs/>
        </w:rPr>
        <w:t>Kant</w:t>
      </w:r>
      <w:r w:rsidR="008F3132" w:rsidRPr="004E67FE">
        <w:rPr>
          <w:rFonts w:ascii="Times New Roman" w:hAnsi="Times New Roman" w:cs="Times New Roman"/>
          <w:iCs/>
        </w:rPr>
        <w:t>.</w:t>
      </w:r>
      <w:r w:rsidR="008F3132" w:rsidRPr="004E67FE">
        <w:rPr>
          <w:rFonts w:ascii="Times New Roman" w:hAnsi="Times New Roman" w:cs="Times New Roman"/>
          <w:i/>
          <w:iCs/>
        </w:rPr>
        <w:t xml:space="preserve"> </w:t>
      </w:r>
      <w:r w:rsidR="008F3132" w:rsidRPr="004E67FE">
        <w:rPr>
          <w:rFonts w:ascii="Times New Roman" w:hAnsi="Times New Roman" w:cs="Times New Roman"/>
        </w:rPr>
        <w:t xml:space="preserve">Boston: </w:t>
      </w:r>
      <w:proofErr w:type="spellStart"/>
      <w:r w:rsidR="008F3132" w:rsidRPr="004E67FE">
        <w:rPr>
          <w:rFonts w:ascii="Times New Roman" w:hAnsi="Times New Roman" w:cs="Times New Roman"/>
        </w:rPr>
        <w:t>Routledge</w:t>
      </w:r>
      <w:proofErr w:type="spellEnd"/>
      <w:r w:rsidR="008F3132" w:rsidRPr="004E67FE">
        <w:rPr>
          <w:rFonts w:ascii="Times New Roman" w:hAnsi="Times New Roman" w:cs="Times New Roman"/>
        </w:rPr>
        <w:t xml:space="preserve"> &amp; </w:t>
      </w:r>
      <w:proofErr w:type="spellStart"/>
      <w:r w:rsidR="008F3132" w:rsidRPr="004E67FE">
        <w:rPr>
          <w:rFonts w:ascii="Times New Roman" w:hAnsi="Times New Roman" w:cs="Times New Roman"/>
        </w:rPr>
        <w:t>Kegan</w:t>
      </w:r>
      <w:proofErr w:type="spellEnd"/>
      <w:r w:rsidR="008F3132" w:rsidRPr="004E67FE">
        <w:rPr>
          <w:rFonts w:ascii="Times New Roman" w:hAnsi="Times New Roman" w:cs="Times New Roman"/>
        </w:rPr>
        <w:t xml:space="preserve"> Paul. </w:t>
      </w:r>
    </w:p>
    <w:p w14:paraId="600DED13" w14:textId="77777777" w:rsidR="00CB487F" w:rsidRPr="004E67FE" w:rsidRDefault="00EE5AEC" w:rsidP="00685AFB">
      <w:pPr>
        <w:spacing w:line="360" w:lineRule="auto"/>
        <w:rPr>
          <w:rFonts w:ascii="Times New Roman" w:eastAsia="Times New Roman" w:hAnsi="Times New Roman" w:cs="Times New Roman"/>
        </w:rPr>
      </w:pPr>
      <w:r>
        <w:rPr>
          <w:rFonts w:ascii="Times New Roman" w:hAnsi="Times New Roman" w:cs="Times New Roman"/>
        </w:rPr>
        <w:t>Watkins, Eric</w:t>
      </w:r>
      <w:r w:rsidR="00755D37" w:rsidRPr="004E67FE">
        <w:rPr>
          <w:rFonts w:ascii="Times New Roman" w:hAnsi="Times New Roman" w:cs="Times New Roman"/>
        </w:rPr>
        <w:t xml:space="preserve"> </w:t>
      </w:r>
      <w:r>
        <w:rPr>
          <w:rFonts w:ascii="Times New Roman" w:hAnsi="Times New Roman" w:cs="Times New Roman"/>
        </w:rPr>
        <w:t>(</w:t>
      </w:r>
      <w:r w:rsidR="00755D37" w:rsidRPr="004E67FE">
        <w:rPr>
          <w:rFonts w:ascii="Times New Roman" w:hAnsi="Times New Roman" w:cs="Times New Roman"/>
        </w:rPr>
        <w:t>2005</w:t>
      </w:r>
      <w:r>
        <w:rPr>
          <w:rFonts w:ascii="Times New Roman" w:hAnsi="Times New Roman" w:cs="Times New Roman"/>
        </w:rPr>
        <w:t>):</w:t>
      </w:r>
      <w:r w:rsidR="008F3132" w:rsidRPr="004E67FE">
        <w:rPr>
          <w:rFonts w:ascii="Times New Roman" w:hAnsi="Times New Roman" w:cs="Times New Roman"/>
        </w:rPr>
        <w:t xml:space="preserve"> </w:t>
      </w:r>
      <w:r w:rsidR="008F3132" w:rsidRPr="004E67FE">
        <w:rPr>
          <w:rFonts w:ascii="Times New Roman" w:eastAsia="Times New Roman" w:hAnsi="Times New Roman" w:cs="Times New Roman"/>
          <w:i/>
        </w:rPr>
        <w:t>Kant and the Metaphysics of Causality.</w:t>
      </w:r>
      <w:r w:rsidR="008F3132" w:rsidRPr="004E67FE">
        <w:rPr>
          <w:rFonts w:ascii="Times New Roman" w:eastAsia="Times New Roman" w:hAnsi="Times New Roman" w:cs="Times New Roman"/>
        </w:rPr>
        <w:t xml:space="preserve"> </w:t>
      </w:r>
      <w:r w:rsidR="008F3132" w:rsidRPr="004E67FE">
        <w:rPr>
          <w:rFonts w:ascii="Times New Roman" w:hAnsi="Times New Roman" w:cs="Times New Roman"/>
        </w:rPr>
        <w:t xml:space="preserve">Cambridge: </w:t>
      </w:r>
      <w:r w:rsidR="008F3132" w:rsidRPr="004E67FE">
        <w:rPr>
          <w:rFonts w:ascii="Times New Roman" w:eastAsia="Times New Roman" w:hAnsi="Times New Roman" w:cs="Times New Roman"/>
        </w:rPr>
        <w:t>Cambridge University Press.</w:t>
      </w:r>
    </w:p>
    <w:p w14:paraId="600DED14" w14:textId="77777777" w:rsidR="00755D37" w:rsidRPr="004E67FE" w:rsidRDefault="00755D37" w:rsidP="00685AFB">
      <w:pPr>
        <w:spacing w:line="360" w:lineRule="auto"/>
        <w:rPr>
          <w:rFonts w:ascii="Times New Roman" w:hAnsi="Times New Roman" w:cs="Times New Roman"/>
        </w:rPr>
      </w:pPr>
      <w:r w:rsidRPr="003572BB">
        <w:rPr>
          <w:rFonts w:ascii="Times New Roman" w:hAnsi="Times New Roman" w:cs="Times New Roman"/>
        </w:rPr>
        <w:t xml:space="preserve">Wood, Allen W. </w:t>
      </w:r>
      <w:r w:rsidR="00EE5AEC" w:rsidRPr="003572BB">
        <w:rPr>
          <w:rFonts w:ascii="Times New Roman" w:hAnsi="Times New Roman" w:cs="Times New Roman"/>
        </w:rPr>
        <w:t>(</w:t>
      </w:r>
      <w:r w:rsidRPr="003572BB">
        <w:rPr>
          <w:rFonts w:ascii="Times New Roman" w:hAnsi="Times New Roman" w:cs="Times New Roman"/>
        </w:rPr>
        <w:t>1984</w:t>
      </w:r>
      <w:r w:rsidR="00EE5AEC" w:rsidRPr="003572BB">
        <w:rPr>
          <w:rFonts w:ascii="Times New Roman" w:hAnsi="Times New Roman" w:cs="Times New Roman"/>
        </w:rPr>
        <w:t>):</w:t>
      </w:r>
      <w:r w:rsidR="008F3132" w:rsidRPr="003572BB">
        <w:rPr>
          <w:rFonts w:ascii="Times New Roman" w:hAnsi="Times New Roman" w:cs="Times New Roman"/>
        </w:rPr>
        <w:t xml:space="preserve"> </w:t>
      </w:r>
      <w:r w:rsidR="00EE5AEC" w:rsidRPr="003572BB">
        <w:rPr>
          <w:rFonts w:ascii="Times New Roman" w:hAnsi="Times New Roman" w:cs="Times New Roman"/>
        </w:rPr>
        <w:t>“</w:t>
      </w:r>
      <w:r w:rsidR="008F3132" w:rsidRPr="003572BB">
        <w:rPr>
          <w:rFonts w:ascii="Times New Roman" w:hAnsi="Times New Roman" w:cs="Times New Roman"/>
        </w:rPr>
        <w:t>Kant</w:t>
      </w:r>
      <w:r w:rsidR="00B142E4" w:rsidRPr="003572BB">
        <w:rPr>
          <w:rFonts w:ascii="Times New Roman" w:hAnsi="Times New Roman" w:cs="Times New Roman"/>
        </w:rPr>
        <w:t>’</w:t>
      </w:r>
      <w:r w:rsidR="008F3132" w:rsidRPr="003572BB">
        <w:rPr>
          <w:rFonts w:ascii="Times New Roman" w:hAnsi="Times New Roman" w:cs="Times New Roman"/>
        </w:rPr>
        <w:t xml:space="preserve">s </w:t>
      </w:r>
      <w:proofErr w:type="spellStart"/>
      <w:r w:rsidR="008F3132" w:rsidRPr="003572BB">
        <w:rPr>
          <w:rFonts w:ascii="Times New Roman" w:hAnsi="Times New Roman" w:cs="Times New Roman"/>
        </w:rPr>
        <w:t>Compatibilism</w:t>
      </w:r>
      <w:proofErr w:type="spellEnd"/>
      <w:r w:rsidR="00EE5AEC" w:rsidRPr="003572BB">
        <w:rPr>
          <w:rFonts w:ascii="Times New Roman" w:hAnsi="Times New Roman" w:cs="Times New Roman"/>
        </w:rPr>
        <w:t>”. I</w:t>
      </w:r>
      <w:r w:rsidR="008F3132" w:rsidRPr="003572BB">
        <w:rPr>
          <w:rFonts w:ascii="Times New Roman" w:hAnsi="Times New Roman" w:cs="Times New Roman"/>
        </w:rPr>
        <w:t>n</w:t>
      </w:r>
      <w:r w:rsidR="00EE5AEC" w:rsidRPr="003572BB">
        <w:rPr>
          <w:rFonts w:ascii="Times New Roman" w:hAnsi="Times New Roman" w:cs="Times New Roman"/>
        </w:rPr>
        <w:t>:</w:t>
      </w:r>
      <w:r w:rsidR="008F3132" w:rsidRPr="003572BB">
        <w:rPr>
          <w:rFonts w:ascii="Times New Roman" w:hAnsi="Times New Roman" w:cs="Times New Roman"/>
        </w:rPr>
        <w:t xml:space="preserve"> Allen W. Wood </w:t>
      </w:r>
      <w:r w:rsidR="00EE5AEC" w:rsidRPr="003572BB">
        <w:rPr>
          <w:rFonts w:ascii="Times New Roman" w:hAnsi="Times New Roman" w:cs="Times New Roman"/>
        </w:rPr>
        <w:t>(E</w:t>
      </w:r>
      <w:r w:rsidR="008F3132" w:rsidRPr="003572BB">
        <w:rPr>
          <w:rFonts w:ascii="Times New Roman" w:hAnsi="Times New Roman" w:cs="Times New Roman"/>
        </w:rPr>
        <w:t>d.</w:t>
      </w:r>
      <w:r w:rsidR="00EE5AEC" w:rsidRPr="003572BB">
        <w:rPr>
          <w:rFonts w:ascii="Times New Roman" w:hAnsi="Times New Roman" w:cs="Times New Roman"/>
        </w:rPr>
        <w:t>):</w:t>
      </w:r>
      <w:r w:rsidR="008F3132" w:rsidRPr="003572BB">
        <w:rPr>
          <w:rFonts w:ascii="Times New Roman" w:hAnsi="Times New Roman" w:cs="Times New Roman"/>
        </w:rPr>
        <w:t xml:space="preserve"> </w:t>
      </w:r>
      <w:r w:rsidR="008F3132" w:rsidRPr="004E67FE">
        <w:rPr>
          <w:rFonts w:ascii="Times New Roman" w:hAnsi="Times New Roman" w:cs="Times New Roman"/>
          <w:i/>
        </w:rPr>
        <w:t>Self and Nature in Kant</w:t>
      </w:r>
      <w:r w:rsidR="00B142E4">
        <w:rPr>
          <w:rFonts w:ascii="Times New Roman" w:hAnsi="Times New Roman" w:cs="Times New Roman"/>
          <w:i/>
        </w:rPr>
        <w:t>’</w:t>
      </w:r>
      <w:r w:rsidR="008F3132" w:rsidRPr="004E67FE">
        <w:rPr>
          <w:rFonts w:ascii="Times New Roman" w:hAnsi="Times New Roman" w:cs="Times New Roman"/>
          <w:i/>
        </w:rPr>
        <w:t>s Philosophy</w:t>
      </w:r>
      <w:r w:rsidR="008F3132" w:rsidRPr="004E67FE">
        <w:rPr>
          <w:rFonts w:ascii="Times New Roman" w:hAnsi="Times New Roman" w:cs="Times New Roman"/>
        </w:rPr>
        <w:t>. Ithaca: Cornell University Press</w:t>
      </w:r>
      <w:r w:rsidR="00FD588A" w:rsidRPr="004E67FE">
        <w:rPr>
          <w:rFonts w:ascii="Times New Roman" w:hAnsi="Times New Roman" w:cs="Times New Roman"/>
        </w:rPr>
        <w:t>.</w:t>
      </w:r>
    </w:p>
    <w:p w14:paraId="600DED15" w14:textId="77777777" w:rsidR="00FD588A" w:rsidRPr="004E67FE" w:rsidRDefault="00EE5AEC" w:rsidP="00685AFB">
      <w:pPr>
        <w:spacing w:line="360" w:lineRule="auto"/>
        <w:rPr>
          <w:rFonts w:ascii="Times New Roman" w:hAnsi="Times New Roman" w:cs="Times New Roman"/>
        </w:rPr>
      </w:pPr>
      <w:proofErr w:type="spellStart"/>
      <w:r>
        <w:rPr>
          <w:rFonts w:ascii="Times New Roman" w:hAnsi="Times New Roman" w:cs="Times New Roman"/>
        </w:rPr>
        <w:t>Wuerth</w:t>
      </w:r>
      <w:proofErr w:type="spellEnd"/>
      <w:r>
        <w:rPr>
          <w:rFonts w:ascii="Times New Roman" w:hAnsi="Times New Roman" w:cs="Times New Roman"/>
        </w:rPr>
        <w:t>, Julian</w:t>
      </w:r>
      <w:r w:rsidR="00FD588A" w:rsidRPr="004E67FE">
        <w:rPr>
          <w:rFonts w:ascii="Times New Roman" w:hAnsi="Times New Roman" w:cs="Times New Roman"/>
        </w:rPr>
        <w:t xml:space="preserve"> </w:t>
      </w:r>
      <w:r>
        <w:rPr>
          <w:rFonts w:ascii="Times New Roman" w:hAnsi="Times New Roman" w:cs="Times New Roman"/>
        </w:rPr>
        <w:t>(</w:t>
      </w:r>
      <w:r w:rsidR="00FD588A" w:rsidRPr="004E67FE">
        <w:rPr>
          <w:rFonts w:ascii="Times New Roman" w:hAnsi="Times New Roman" w:cs="Times New Roman"/>
        </w:rPr>
        <w:t>2014</w:t>
      </w:r>
      <w:r>
        <w:rPr>
          <w:rFonts w:ascii="Times New Roman" w:hAnsi="Times New Roman" w:cs="Times New Roman"/>
        </w:rPr>
        <w:t>):</w:t>
      </w:r>
      <w:r w:rsidR="00FD588A" w:rsidRPr="004E67FE">
        <w:rPr>
          <w:rFonts w:ascii="Times New Roman" w:hAnsi="Times New Roman" w:cs="Times New Roman"/>
        </w:rPr>
        <w:t xml:space="preserve"> </w:t>
      </w:r>
      <w:r w:rsidR="00FD588A" w:rsidRPr="004E67FE">
        <w:rPr>
          <w:rFonts w:ascii="Times New Roman" w:hAnsi="Times New Roman" w:cs="Times New Roman"/>
          <w:i/>
        </w:rPr>
        <w:t>Kant on Mind, Action, and Ethics</w:t>
      </w:r>
      <w:r w:rsidR="00FD588A" w:rsidRPr="004E67FE">
        <w:rPr>
          <w:rFonts w:ascii="Times New Roman" w:hAnsi="Times New Roman" w:cs="Times New Roman"/>
        </w:rPr>
        <w:t xml:space="preserve">. </w:t>
      </w:r>
      <w:proofErr w:type="gramStart"/>
      <w:r w:rsidR="00FD588A" w:rsidRPr="004E67FE">
        <w:rPr>
          <w:rFonts w:ascii="Times New Roman" w:hAnsi="Times New Roman" w:cs="Times New Roman"/>
        </w:rPr>
        <w:t>Oxford University Press.</w:t>
      </w:r>
      <w:proofErr w:type="gramEnd"/>
    </w:p>
    <w:p w14:paraId="600DED16" w14:textId="77777777" w:rsidR="008F3132" w:rsidRPr="004E67FE" w:rsidRDefault="008F3132" w:rsidP="00685AFB">
      <w:pPr>
        <w:rPr>
          <w:rFonts w:ascii="Times New Roman" w:hAnsi="Times New Roman" w:cs="Times New Roman"/>
        </w:rPr>
      </w:pPr>
    </w:p>
    <w:sectPr w:rsidR="008F3132" w:rsidRPr="004E67FE" w:rsidSect="00700113">
      <w:headerReference w:type="even" r:id="rId8"/>
      <w:headerReference w:type="default" r:id="rId9"/>
      <w:footerReference w:type="even" r:id="rId10"/>
      <w:footerReference w:type="default" r:id="rId11"/>
      <w:pgSz w:w="11900" w:h="16820"/>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164528" w15:done="0"/>
  <w15:commentEx w15:paraId="70697360" w15:done="0"/>
  <w15:commentEx w15:paraId="4A52D693" w15:done="0"/>
  <w15:commentEx w15:paraId="1464AA6B" w15:done="0"/>
  <w15:commentEx w15:paraId="7E5429A7" w15:done="0"/>
  <w15:commentEx w15:paraId="00B69D51" w15:done="0"/>
  <w15:commentEx w15:paraId="372C1870" w15:done="0"/>
  <w15:commentEx w15:paraId="38F539C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8DC28" w14:textId="77777777" w:rsidR="007169E5" w:rsidRDefault="007169E5" w:rsidP="00F60886">
      <w:r>
        <w:separator/>
      </w:r>
    </w:p>
  </w:endnote>
  <w:endnote w:type="continuationSeparator" w:id="0">
    <w:p w14:paraId="51EE4847" w14:textId="77777777" w:rsidR="007169E5" w:rsidRDefault="007169E5" w:rsidP="00F6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Didot">
    <w:panose1 w:val="02000503000000020003"/>
    <w:charset w:val="00"/>
    <w:family w:val="auto"/>
    <w:pitch w:val="variable"/>
    <w:sig w:usb0="80000067" w:usb1="00000000" w:usb2="00000000" w:usb3="00000000" w:csb0="000001FB" w:csb1="00000000"/>
  </w:font>
  <w:font w:name="Bodoni 72 Book">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C8F59" w14:textId="77777777" w:rsidR="007169E5" w:rsidRDefault="007169E5" w:rsidP="005A4B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AC537" w14:textId="77777777" w:rsidR="007169E5" w:rsidRDefault="007169E5" w:rsidP="005A4B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C12C3" w14:textId="77777777" w:rsidR="007169E5" w:rsidRDefault="007169E5" w:rsidP="005A4B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FCF">
      <w:rPr>
        <w:rStyle w:val="PageNumber"/>
        <w:noProof/>
      </w:rPr>
      <w:t>20</w:t>
    </w:r>
    <w:r>
      <w:rPr>
        <w:rStyle w:val="PageNumber"/>
      </w:rPr>
      <w:fldChar w:fldCharType="end"/>
    </w:r>
  </w:p>
  <w:p w14:paraId="13E180EF" w14:textId="77777777" w:rsidR="007169E5" w:rsidRDefault="007169E5" w:rsidP="005A4B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B4849" w14:textId="77777777" w:rsidR="007169E5" w:rsidRDefault="007169E5" w:rsidP="00F60886">
      <w:r>
        <w:separator/>
      </w:r>
    </w:p>
  </w:footnote>
  <w:footnote w:type="continuationSeparator" w:id="0">
    <w:p w14:paraId="6640FF4A" w14:textId="77777777" w:rsidR="007169E5" w:rsidRDefault="007169E5" w:rsidP="00F60886">
      <w:r>
        <w:continuationSeparator/>
      </w:r>
    </w:p>
  </w:footnote>
  <w:footnote w:id="1">
    <w:p w14:paraId="600DED1F" w14:textId="6C9D2C37" w:rsidR="007169E5" w:rsidRPr="004E67FE" w:rsidRDefault="007169E5" w:rsidP="00CB4F96">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w:t>
      </w:r>
      <w:r w:rsidRPr="004E67FE">
        <w:rPr>
          <w:rFonts w:ascii="Times New Roman" w:hAnsi="Times New Roman" w:cs="Times New Roman"/>
          <w:sz w:val="20"/>
          <w:szCs w:val="20"/>
          <w:lang w:val="en-GB"/>
        </w:rPr>
        <w:t xml:space="preserve">There is a </w:t>
      </w:r>
      <w:r>
        <w:rPr>
          <w:rFonts w:ascii="Times New Roman" w:hAnsi="Times New Roman" w:cs="Times New Roman"/>
          <w:sz w:val="20"/>
          <w:szCs w:val="20"/>
          <w:lang w:val="en-GB"/>
        </w:rPr>
        <w:t>position of ‘</w:t>
      </w:r>
      <w:proofErr w:type="spellStart"/>
      <w:r>
        <w:rPr>
          <w:rFonts w:ascii="Times New Roman" w:hAnsi="Times New Roman" w:cs="Times New Roman"/>
          <w:sz w:val="20"/>
          <w:szCs w:val="20"/>
          <w:lang w:val="en-GB"/>
        </w:rPr>
        <w:t>mysterianism</w:t>
      </w:r>
      <w:proofErr w:type="spellEnd"/>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about free will, extensively defended by Peter van </w:t>
      </w:r>
      <w:proofErr w:type="spellStart"/>
      <w:r w:rsidRPr="004E67FE">
        <w:rPr>
          <w:rFonts w:ascii="Times New Roman" w:hAnsi="Times New Roman" w:cs="Times New Roman"/>
          <w:sz w:val="20"/>
          <w:szCs w:val="20"/>
          <w:lang w:val="en-GB"/>
        </w:rPr>
        <w:t>Inwagen</w:t>
      </w:r>
      <w:proofErr w:type="spellEnd"/>
      <w:proofErr w:type="gramStart"/>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that reaches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s negative results but through a very different path; see</w:t>
      </w:r>
      <w:proofErr w:type="gramEnd"/>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van </w:t>
      </w:r>
      <w:proofErr w:type="spellStart"/>
      <w:r w:rsidRPr="004E67FE">
        <w:rPr>
          <w:rFonts w:ascii="Times New Roman" w:hAnsi="Times New Roman" w:cs="Times New Roman"/>
          <w:sz w:val="20"/>
          <w:szCs w:val="20"/>
          <w:lang w:val="en-GB"/>
        </w:rPr>
        <w:t>Inwagen</w:t>
      </w:r>
      <w:proofErr w:type="spellEnd"/>
      <w:r w:rsidRPr="004E67FE">
        <w:rPr>
          <w:rFonts w:ascii="Times New Roman" w:hAnsi="Times New Roman" w:cs="Times New Roman"/>
          <w:sz w:val="20"/>
          <w:szCs w:val="20"/>
          <w:lang w:val="en-GB"/>
        </w:rPr>
        <w:t xml:space="preserve"> 2000</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More typical and representative views include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Kane 1999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O</w:t>
      </w:r>
      <w:r>
        <w:rPr>
          <w:rFonts w:ascii="Times New Roman" w:hAnsi="Times New Roman" w:cs="Times New Roman"/>
          <w:sz w:val="20"/>
          <w:szCs w:val="20"/>
          <w:lang w:val="en-GB"/>
        </w:rPr>
        <w:t>’</w:t>
      </w:r>
      <w:r w:rsidRPr="004E67FE">
        <w:rPr>
          <w:rFonts w:ascii="Times New Roman" w:hAnsi="Times New Roman" w:cs="Times New Roman"/>
          <w:sz w:val="20"/>
          <w:szCs w:val="20"/>
          <w:lang w:val="en-GB"/>
        </w:rPr>
        <w:t>Connor 2000</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Clarke 2003</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Lowe 2008</w:t>
      </w:r>
      <w:r>
        <w:rPr>
          <w:rFonts w:ascii="Times New Roman" w:hAnsi="Times New Roman" w:cs="Times New Roman"/>
          <w:sz w:val="20"/>
          <w:szCs w:val="20"/>
          <w:lang w:val="en-GB"/>
        </w:rPr>
        <w:t>)</w:t>
      </w:r>
      <w:r>
        <w:rPr>
          <w:rFonts w:ascii="Times New Roman" w:hAnsi="Times New Roman" w:cs="Times New Roman"/>
          <w:sz w:val="20"/>
          <w:szCs w:val="20"/>
          <w:lang w:val="en-GB"/>
        </w:rPr>
        <w:t xml:space="preserve"> and</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Steward 2012</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p>
  </w:footnote>
  <w:footnote w:id="2">
    <w:p w14:paraId="600DED20" w14:textId="64B6207B" w:rsidR="007169E5" w:rsidRPr="004E67FE" w:rsidRDefault="007169E5" w:rsidP="00CB4F96">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References to the immediate reception of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s theory of freedom are given in footnotes. In the twentieth century, an early generation of interpreters influential in the Anglophone reception of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s thought considered the solution a failure or in need of radical re-thinking; see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Strawson</w:t>
      </w:r>
      <w:proofErr w:type="spellEnd"/>
      <w:r w:rsidRPr="004E67FE">
        <w:rPr>
          <w:rFonts w:ascii="Times New Roman" w:hAnsi="Times New Roman" w:cs="Times New Roman"/>
          <w:sz w:val="20"/>
          <w:szCs w:val="20"/>
          <w:lang w:val="en-GB"/>
        </w:rPr>
        <w:t xml:space="preserve"> 1966</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Bennett 1974 and 1984</w:t>
      </w:r>
      <w:r>
        <w:rPr>
          <w:rFonts w:ascii="Times New Roman" w:hAnsi="Times New Roman" w:cs="Times New Roman"/>
          <w:sz w:val="20"/>
          <w:szCs w:val="20"/>
          <w:lang w:val="en-GB"/>
        </w:rPr>
        <w:t>)</w:t>
      </w:r>
      <w:r>
        <w:rPr>
          <w:rFonts w:ascii="Times New Roman" w:hAnsi="Times New Roman" w:cs="Times New Roman"/>
          <w:sz w:val="20"/>
          <w:szCs w:val="20"/>
          <w:lang w:val="en-GB"/>
        </w:rPr>
        <w:t xml:space="preserve"> and</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Walker 1978</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Their criticisms are summarised in </w:t>
      </w:r>
      <w:r>
        <w:rPr>
          <w:rFonts w:ascii="Times New Roman" w:hAnsi="Times New Roman" w:cs="Times New Roman"/>
          <w:sz w:val="20"/>
          <w:szCs w:val="20"/>
          <w:lang w:val="en-GB"/>
        </w:rPr>
        <w:t xml:space="preserve">(Allison 1990, p. </w:t>
      </w:r>
      <w:r w:rsidRPr="004E67FE">
        <w:rPr>
          <w:rFonts w:ascii="Times New Roman" w:hAnsi="Times New Roman" w:cs="Times New Roman"/>
          <w:sz w:val="20"/>
          <w:szCs w:val="20"/>
          <w:lang w:val="en-GB"/>
        </w:rPr>
        <w:t>1-7</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who together with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Korsgaard</w:t>
      </w:r>
      <w:proofErr w:type="spellEnd"/>
      <w:r w:rsidRPr="004E67FE">
        <w:rPr>
          <w:rFonts w:ascii="Times New Roman" w:hAnsi="Times New Roman" w:cs="Times New Roman"/>
          <w:sz w:val="20"/>
          <w:szCs w:val="20"/>
          <w:lang w:val="en-GB"/>
        </w:rPr>
        <w:t xml:space="preserve"> 1989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is one of the original champions of the two-standpoint view discussed below in section 1.2.</w:t>
      </w:r>
    </w:p>
  </w:footnote>
  <w:footnote w:id="3">
    <w:p w14:paraId="600DED21" w14:textId="44292F4F" w:rsidR="007169E5" w:rsidRPr="004E67FE" w:rsidRDefault="007169E5" w:rsidP="00CB4F96">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The root of the controversy is disagreement about the nature and commitments of transcendental idealism, which is reflected in disagreement about the correct characterisation and best defence of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s position on freedom.  Recent compatibilist defences include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Hudson 1994</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Rosefeldt</w:t>
      </w:r>
      <w:proofErr w:type="spellEnd"/>
      <w:r w:rsidRPr="004E67FE">
        <w:rPr>
          <w:rFonts w:ascii="Times New Roman" w:hAnsi="Times New Roman" w:cs="Times New Roman"/>
          <w:sz w:val="20"/>
          <w:szCs w:val="20"/>
          <w:lang w:val="en-GB"/>
        </w:rPr>
        <w:t xml:space="preserve"> 2012</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Wood 1984</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associated with </w:t>
      </w:r>
      <w:r>
        <w:rPr>
          <w:rFonts w:ascii="Times New Roman" w:hAnsi="Times New Roman" w:cs="Times New Roman"/>
          <w:sz w:val="20"/>
          <w:szCs w:val="20"/>
          <w:lang w:val="en-GB"/>
        </w:rPr>
        <w:t xml:space="preserve">a </w:t>
      </w:r>
      <w:r w:rsidRPr="004E67FE">
        <w:rPr>
          <w:rFonts w:ascii="Times New Roman" w:hAnsi="Times New Roman" w:cs="Times New Roman"/>
          <w:sz w:val="20"/>
          <w:szCs w:val="20"/>
          <w:lang w:val="en-GB"/>
        </w:rPr>
        <w:t xml:space="preserve">compatibilist reading of Kant, </w:t>
      </w:r>
      <w:r w:rsidRPr="004E67FE">
        <w:rPr>
          <w:rFonts w:ascii="Times New Roman" w:eastAsia="Times New Roman" w:hAnsi="Times New Roman" w:cs="Times New Roman"/>
          <w:sz w:val="20"/>
          <w:szCs w:val="20"/>
          <w:lang w:val="en-GB"/>
        </w:rPr>
        <w:t xml:space="preserve">defends the compatibility of </w:t>
      </w:r>
      <w:proofErr w:type="spellStart"/>
      <w:r w:rsidRPr="004E67FE">
        <w:rPr>
          <w:rFonts w:ascii="Times New Roman" w:eastAsia="Times New Roman" w:hAnsi="Times New Roman" w:cs="Times New Roman"/>
          <w:sz w:val="20"/>
          <w:szCs w:val="20"/>
          <w:lang w:val="en-GB"/>
        </w:rPr>
        <w:t>compatibilism</w:t>
      </w:r>
      <w:proofErr w:type="spellEnd"/>
      <w:r w:rsidRPr="004E67FE">
        <w:rPr>
          <w:rFonts w:ascii="Times New Roman" w:eastAsia="Times New Roman" w:hAnsi="Times New Roman" w:cs="Times New Roman"/>
          <w:sz w:val="20"/>
          <w:szCs w:val="20"/>
          <w:lang w:val="en-GB"/>
        </w:rPr>
        <w:t xml:space="preserve"> and incompatibilism, a characterisation also adopted by </w:t>
      </w:r>
      <w:r>
        <w:rPr>
          <w:rFonts w:ascii="Times New Roman" w:eastAsia="Times New Roman" w:hAnsi="Times New Roman" w:cs="Times New Roman"/>
          <w:sz w:val="20"/>
          <w:szCs w:val="20"/>
          <w:lang w:val="en-GB"/>
        </w:rPr>
        <w:t>(</w:t>
      </w:r>
      <w:r w:rsidRPr="004E67FE">
        <w:rPr>
          <w:rFonts w:ascii="Times New Roman" w:eastAsia="Times New Roman" w:hAnsi="Times New Roman" w:cs="Times New Roman"/>
          <w:sz w:val="20"/>
          <w:szCs w:val="20"/>
          <w:lang w:val="en-GB"/>
        </w:rPr>
        <w:t xml:space="preserve">Allison </w:t>
      </w:r>
      <w:r>
        <w:rPr>
          <w:rFonts w:ascii="Times New Roman" w:hAnsi="Times New Roman" w:cs="Times New Roman"/>
          <w:sz w:val="20"/>
          <w:szCs w:val="20"/>
          <w:lang w:val="en-GB"/>
        </w:rPr>
        <w:t>1990, p.</w:t>
      </w:r>
      <w:r w:rsidRPr="004E67FE">
        <w:rPr>
          <w:rFonts w:ascii="Times New Roman" w:hAnsi="Times New Roman" w:cs="Times New Roman"/>
          <w:sz w:val="20"/>
          <w:szCs w:val="20"/>
          <w:lang w:val="en-GB"/>
        </w:rPr>
        <w:t xml:space="preserve"> 249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On the </w:t>
      </w:r>
      <w:proofErr w:type="spellStart"/>
      <w:r w:rsidRPr="004E67FE">
        <w:rPr>
          <w:rFonts w:ascii="Times New Roman" w:hAnsi="Times New Roman" w:cs="Times New Roman"/>
          <w:sz w:val="20"/>
          <w:szCs w:val="20"/>
          <w:lang w:val="en-GB"/>
        </w:rPr>
        <w:t>incompatibilist</w:t>
      </w:r>
      <w:proofErr w:type="spellEnd"/>
      <w:r w:rsidRPr="004E67FE">
        <w:rPr>
          <w:rFonts w:ascii="Times New Roman" w:hAnsi="Times New Roman" w:cs="Times New Roman"/>
          <w:sz w:val="20"/>
          <w:szCs w:val="20"/>
          <w:lang w:val="en-GB"/>
        </w:rPr>
        <w:t xml:space="preserve"> side,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Watkins 2005</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Allais 2015</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Watkins 2005</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offers an agent-causal account inspired by Tim O</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Connor, though he also endorses </w:t>
      </w:r>
      <w:r w:rsidRPr="004E67FE">
        <w:rPr>
          <w:rFonts w:ascii="Times New Roman" w:eastAsia="Times New Roman" w:hAnsi="Times New Roman" w:cs="Times New Roman"/>
          <w:sz w:val="20"/>
          <w:szCs w:val="20"/>
          <w:lang w:val="en-GB"/>
        </w:rPr>
        <w:t xml:space="preserve">the compatibility of </w:t>
      </w:r>
      <w:proofErr w:type="spellStart"/>
      <w:r w:rsidRPr="004E67FE">
        <w:rPr>
          <w:rFonts w:ascii="Times New Roman" w:eastAsia="Times New Roman" w:hAnsi="Times New Roman" w:cs="Times New Roman"/>
          <w:sz w:val="20"/>
          <w:szCs w:val="20"/>
          <w:lang w:val="en-GB"/>
        </w:rPr>
        <w:t>compatibilism</w:t>
      </w:r>
      <w:proofErr w:type="spellEnd"/>
      <w:r w:rsidRPr="004E67FE">
        <w:rPr>
          <w:rFonts w:ascii="Times New Roman" w:eastAsia="Times New Roman" w:hAnsi="Times New Roman" w:cs="Times New Roman"/>
          <w:sz w:val="20"/>
          <w:szCs w:val="20"/>
          <w:lang w:val="en-GB"/>
        </w:rPr>
        <w:t xml:space="preserve"> and incompatibilism, see </w:t>
      </w:r>
      <w:r>
        <w:rPr>
          <w:rFonts w:ascii="Times New Roman" w:eastAsia="Times New Roman" w:hAnsi="Times New Roman" w:cs="Times New Roman"/>
          <w:sz w:val="20"/>
          <w:szCs w:val="20"/>
          <w:lang w:val="en-GB"/>
        </w:rPr>
        <w:t xml:space="preserve">(Watkins 2005, p. </w:t>
      </w:r>
      <w:r w:rsidRPr="004E67FE">
        <w:rPr>
          <w:rFonts w:ascii="Times New Roman" w:eastAsia="Times New Roman" w:hAnsi="Times New Roman" w:cs="Times New Roman"/>
          <w:sz w:val="20"/>
          <w:szCs w:val="20"/>
          <w:lang w:val="en-GB"/>
        </w:rPr>
        <w:t>333</w:t>
      </w:r>
      <w:r>
        <w:rPr>
          <w:rFonts w:ascii="Times New Roman" w:eastAsia="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(Hanna 2006, p.</w:t>
      </w:r>
      <w:r w:rsidRPr="004E67FE">
        <w:rPr>
          <w:rFonts w:ascii="Times New Roman" w:hAnsi="Times New Roman" w:cs="Times New Roman"/>
          <w:sz w:val="20"/>
          <w:szCs w:val="20"/>
          <w:lang w:val="en-GB"/>
        </w:rPr>
        <w:t xml:space="preserve"> 419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proposes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post-</w:t>
      </w:r>
      <w:proofErr w:type="spellStart"/>
      <w:r w:rsidRPr="004E67FE">
        <w:rPr>
          <w:rFonts w:ascii="Times New Roman" w:hAnsi="Times New Roman" w:cs="Times New Roman"/>
          <w:sz w:val="20"/>
          <w:szCs w:val="20"/>
          <w:lang w:val="en-GB"/>
        </w:rPr>
        <w:t>compatibilism</w:t>
      </w:r>
      <w:proofErr w:type="spellEnd"/>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but see </w:t>
      </w: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Ameriks</w:t>
      </w:r>
      <w:proofErr w:type="spellEnd"/>
      <w:r>
        <w:rPr>
          <w:rFonts w:ascii="Times New Roman" w:hAnsi="Times New Roman" w:cs="Times New Roman"/>
          <w:sz w:val="20"/>
          <w:szCs w:val="20"/>
          <w:lang w:val="en-GB"/>
        </w:rPr>
        <w:t xml:space="preserve"> 2012,</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 </w:t>
      </w:r>
      <w:r w:rsidRPr="004E67FE">
        <w:rPr>
          <w:rFonts w:ascii="Times New Roman" w:hAnsi="Times New Roman" w:cs="Times New Roman"/>
          <w:sz w:val="20"/>
          <w:szCs w:val="20"/>
          <w:lang w:val="en-GB"/>
        </w:rPr>
        <w:t>87-99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p>
  </w:footnote>
  <w:footnote w:id="4">
    <w:p w14:paraId="600DED22" w14:textId="77777777" w:rsidR="007169E5" w:rsidRPr="004E67FE" w:rsidRDefault="007169E5" w:rsidP="00CB4F96">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I use </w:t>
      </w:r>
      <w:r>
        <w:rPr>
          <w:rFonts w:ascii="Times New Roman" w:hAnsi="Times New Roman" w:cs="Times New Roman"/>
          <w:sz w:val="20"/>
          <w:szCs w:val="20"/>
        </w:rPr>
        <w:t>‘</w:t>
      </w:r>
      <w:r w:rsidRPr="004E67FE">
        <w:rPr>
          <w:rFonts w:ascii="Times New Roman" w:hAnsi="Times New Roman" w:cs="Times New Roman"/>
          <w:sz w:val="20"/>
          <w:szCs w:val="20"/>
        </w:rPr>
        <w:t>human</w:t>
      </w:r>
      <w:r>
        <w:rPr>
          <w:rFonts w:ascii="Times New Roman" w:hAnsi="Times New Roman" w:cs="Times New Roman"/>
          <w:sz w:val="20"/>
          <w:szCs w:val="20"/>
        </w:rPr>
        <w:t>’</w:t>
      </w:r>
      <w:r w:rsidRPr="004E67FE">
        <w:rPr>
          <w:rFonts w:ascii="Times New Roman" w:hAnsi="Times New Roman" w:cs="Times New Roman"/>
          <w:sz w:val="20"/>
          <w:szCs w:val="20"/>
        </w:rPr>
        <w:t xml:space="preserve"> here to suggest a contrast not with divine freedom, but rather with conceptions of freedom that seek to arrogate god-like powers to human beings and which are justly </w:t>
      </w:r>
      <w:proofErr w:type="spellStart"/>
      <w:r w:rsidRPr="004E67FE">
        <w:rPr>
          <w:rFonts w:ascii="Times New Roman" w:hAnsi="Times New Roman" w:cs="Times New Roman"/>
          <w:sz w:val="20"/>
          <w:szCs w:val="20"/>
        </w:rPr>
        <w:t>criticised</w:t>
      </w:r>
      <w:proofErr w:type="spellEnd"/>
      <w:r w:rsidRPr="004E67FE">
        <w:rPr>
          <w:rFonts w:ascii="Times New Roman" w:hAnsi="Times New Roman" w:cs="Times New Roman"/>
          <w:sz w:val="20"/>
          <w:szCs w:val="20"/>
        </w:rPr>
        <w:t xml:space="preserve"> in the literature; see </w:t>
      </w:r>
      <w:proofErr w:type="spellStart"/>
      <w:r w:rsidRPr="004E67FE">
        <w:rPr>
          <w:rFonts w:ascii="Times New Roman" w:hAnsi="Times New Roman" w:cs="Times New Roman"/>
          <w:sz w:val="20"/>
          <w:szCs w:val="20"/>
        </w:rPr>
        <w:t>Strawson</w:t>
      </w:r>
      <w:proofErr w:type="spellEnd"/>
      <w:r w:rsidRPr="004E67FE">
        <w:rPr>
          <w:rFonts w:ascii="Times New Roman" w:hAnsi="Times New Roman" w:cs="Times New Roman"/>
          <w:sz w:val="20"/>
          <w:szCs w:val="20"/>
        </w:rPr>
        <w:t xml:space="preserve"> 1994.</w:t>
      </w:r>
    </w:p>
  </w:footnote>
  <w:footnote w:id="5">
    <w:p w14:paraId="600DED23" w14:textId="77777777" w:rsidR="007169E5" w:rsidRPr="004E67FE" w:rsidRDefault="007169E5" w:rsidP="005279D9">
      <w:pPr>
        <w:pStyle w:val="FootnoteText"/>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Kant variably describes this interest as a need of reason, a cognitive need, or a human interest; see</w:t>
      </w:r>
      <w:r w:rsidRPr="004E67FE">
        <w:rPr>
          <w:rFonts w:ascii="Times New Roman" w:hAnsi="Times New Roman" w:cs="Times New Roman"/>
          <w:i/>
          <w:sz w:val="20"/>
          <w:szCs w:val="20"/>
          <w:lang w:val="en-GB"/>
        </w:rPr>
        <w:t xml:space="preserve"> </w:t>
      </w:r>
      <w:proofErr w:type="spellStart"/>
      <w:r w:rsidRPr="004E67FE">
        <w:rPr>
          <w:rFonts w:ascii="Times New Roman" w:hAnsi="Times New Roman" w:cs="Times New Roman"/>
          <w:i/>
          <w:sz w:val="20"/>
          <w:szCs w:val="20"/>
          <w:lang w:val="en-GB"/>
        </w:rPr>
        <w:t>KrV</w:t>
      </w:r>
      <w:proofErr w:type="spellEnd"/>
      <w:r w:rsidRPr="004E67FE">
        <w:rPr>
          <w:rFonts w:ascii="Times New Roman" w:hAnsi="Times New Roman" w:cs="Times New Roman"/>
          <w:sz w:val="20"/>
          <w:szCs w:val="20"/>
          <w:lang w:val="en-GB"/>
        </w:rPr>
        <w:t xml:space="preserve"> </w:t>
      </w:r>
      <w:proofErr w:type="gramStart"/>
      <w:r w:rsidRPr="004E67FE">
        <w:rPr>
          <w:rFonts w:ascii="Times New Roman" w:hAnsi="Times New Roman" w:cs="Times New Roman"/>
          <w:sz w:val="20"/>
          <w:szCs w:val="20"/>
          <w:lang w:val="en-GB"/>
        </w:rPr>
        <w:t>A</w:t>
      </w:r>
      <w:proofErr w:type="gramEnd"/>
      <w:r w:rsidRPr="004E67FE">
        <w:rPr>
          <w:rFonts w:ascii="Times New Roman" w:hAnsi="Times New Roman" w:cs="Times New Roman"/>
          <w:sz w:val="20"/>
          <w:szCs w:val="20"/>
          <w:lang w:val="en-GB"/>
        </w:rPr>
        <w:t xml:space="preserve"> x; A 314, B 370; A 464, B 492; A 475, B 503. I take interest of reason to be </w:t>
      </w:r>
      <w:proofErr w:type="spellStart"/>
      <w:r w:rsidRPr="004E67FE">
        <w:rPr>
          <w:rFonts w:ascii="Times New Roman" w:hAnsi="Times New Roman" w:cs="Times New Roman"/>
          <w:sz w:val="20"/>
          <w:szCs w:val="20"/>
          <w:lang w:val="en-GB"/>
        </w:rPr>
        <w:t>unproblematically</w:t>
      </w:r>
      <w:proofErr w:type="spellEnd"/>
      <w:r w:rsidRPr="004E67FE">
        <w:rPr>
          <w:rFonts w:ascii="Times New Roman" w:hAnsi="Times New Roman" w:cs="Times New Roman"/>
          <w:sz w:val="20"/>
          <w:szCs w:val="20"/>
          <w:lang w:val="en-GB"/>
        </w:rPr>
        <w:t xml:space="preserve"> rendered as rational interest. The point I am focusing on here is somewhat obscured by received tradition, which encourages the view that the dialectic deals with the problems created when metaphysics overreaches; the </w:t>
      </w:r>
      <w:r w:rsidRPr="004E67FE">
        <w:rPr>
          <w:rFonts w:ascii="Times New Roman" w:hAnsi="Times New Roman" w:cs="Times New Roman"/>
          <w:i/>
          <w:sz w:val="20"/>
          <w:szCs w:val="20"/>
          <w:lang w:val="en-GB"/>
        </w:rPr>
        <w:t xml:space="preserve">locus </w:t>
      </w:r>
      <w:proofErr w:type="spellStart"/>
      <w:r w:rsidRPr="004E67FE">
        <w:rPr>
          <w:rFonts w:ascii="Times New Roman" w:hAnsi="Times New Roman" w:cs="Times New Roman"/>
          <w:i/>
          <w:sz w:val="20"/>
          <w:szCs w:val="20"/>
          <w:lang w:val="en-GB"/>
        </w:rPr>
        <w:t>classicus</w:t>
      </w:r>
      <w:proofErr w:type="spellEnd"/>
      <w:r w:rsidRPr="004E67FE">
        <w:rPr>
          <w:rFonts w:ascii="Times New Roman" w:hAnsi="Times New Roman" w:cs="Times New Roman"/>
          <w:sz w:val="20"/>
          <w:szCs w:val="20"/>
          <w:lang w:val="en-GB"/>
        </w:rPr>
        <w:t xml:space="preserve"> is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Strawson</w:t>
      </w:r>
      <w:proofErr w:type="spellEnd"/>
      <w:r w:rsidRPr="004E67FE">
        <w:rPr>
          <w:rFonts w:ascii="Times New Roman" w:hAnsi="Times New Roman" w:cs="Times New Roman"/>
          <w:sz w:val="20"/>
          <w:szCs w:val="20"/>
          <w:lang w:val="en-GB"/>
        </w:rPr>
        <w:t xml:space="preserve"> 1966</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but its influence is widespread as illustrated by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Callender</w:t>
      </w:r>
      <w:proofErr w:type="spellEnd"/>
      <w:r w:rsidRPr="004E67FE">
        <w:rPr>
          <w:rFonts w:ascii="Times New Roman" w:hAnsi="Times New Roman" w:cs="Times New Roman"/>
          <w:sz w:val="20"/>
          <w:szCs w:val="20"/>
          <w:lang w:val="en-GB"/>
        </w:rPr>
        <w:t xml:space="preserve"> 2011</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p>
  </w:footnote>
  <w:footnote w:id="6">
    <w:p w14:paraId="600DED24" w14:textId="77777777" w:rsidR="007169E5" w:rsidRPr="004E67FE" w:rsidRDefault="007169E5" w:rsidP="005279D9">
      <w:pPr>
        <w:pStyle w:val="FootnoteText"/>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By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strong</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I mean precisely not the normativity exemplified by rules of etiquette discussed in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Foot 1978</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which </w:t>
      </w: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Copp</w:t>
      </w:r>
      <w:proofErr w:type="spellEnd"/>
      <w:r>
        <w:rPr>
          <w:rFonts w:ascii="Times New Roman" w:hAnsi="Times New Roman" w:cs="Times New Roman"/>
          <w:sz w:val="20"/>
          <w:szCs w:val="20"/>
          <w:lang w:val="en-GB"/>
        </w:rPr>
        <w:t xml:space="preserve"> 2007, p.</w:t>
      </w:r>
      <w:r w:rsidRPr="004E67FE">
        <w:rPr>
          <w:rFonts w:ascii="Times New Roman" w:hAnsi="Times New Roman" w:cs="Times New Roman"/>
          <w:sz w:val="20"/>
          <w:szCs w:val="20"/>
          <w:lang w:val="en-GB"/>
        </w:rPr>
        <w:t xml:space="preserve"> 257-</w:t>
      </w:r>
      <w:r>
        <w:rPr>
          <w:rFonts w:ascii="Times New Roman" w:hAnsi="Times New Roman" w:cs="Times New Roman"/>
          <w:sz w:val="20"/>
          <w:szCs w:val="20"/>
          <w:lang w:val="en-GB"/>
        </w:rPr>
        <w:t>25</w:t>
      </w:r>
      <w:r w:rsidRPr="004E67FE">
        <w:rPr>
          <w:rFonts w:ascii="Times New Roman" w:hAnsi="Times New Roman" w:cs="Times New Roman"/>
          <w:sz w:val="20"/>
          <w:szCs w:val="20"/>
          <w:lang w:val="en-GB"/>
        </w:rPr>
        <w:t>8</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calls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generic</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to distinguish it from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authoritative</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normativity, which is closer to the ought in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s sense of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categorical</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I explain this further below in 1.1; for extended discussion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Deligiorgi 2012</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chap. 4</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p>
  </w:footnote>
  <w:footnote w:id="7">
    <w:p w14:paraId="600DED25" w14:textId="77777777" w:rsidR="007169E5" w:rsidRPr="004E67FE" w:rsidRDefault="007169E5" w:rsidP="00F27FAF">
      <w:pPr>
        <w:pStyle w:val="FootnoteText"/>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Kane 1996</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Clarke 2003</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p>
  </w:footnote>
  <w:footnote w:id="8">
    <w:p w14:paraId="600DED26" w14:textId="77777777" w:rsidR="007169E5" w:rsidRPr="004E67FE" w:rsidRDefault="007169E5" w:rsidP="00C555EE">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The libertarianism in question is what </w:t>
      </w:r>
      <w:r>
        <w:rPr>
          <w:rFonts w:ascii="Times New Roman" w:hAnsi="Times New Roman" w:cs="Times New Roman"/>
          <w:sz w:val="20"/>
          <w:szCs w:val="20"/>
          <w:lang w:val="en-GB"/>
        </w:rPr>
        <w:t xml:space="preserve">(Coffman 2010, p. </w:t>
      </w:r>
      <w:r w:rsidRPr="004E67FE">
        <w:rPr>
          <w:rFonts w:ascii="Times New Roman" w:hAnsi="Times New Roman" w:cs="Times New Roman"/>
          <w:sz w:val="20"/>
          <w:szCs w:val="20"/>
          <w:lang w:val="en-GB"/>
        </w:rPr>
        <w:t>157</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calls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main brand</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which endorses incompatibilism and the principle of alternative possibilities; see </w:t>
      </w:r>
      <w:r>
        <w:rPr>
          <w:rFonts w:ascii="Times New Roman" w:hAnsi="Times New Roman" w:cs="Times New Roman"/>
          <w:sz w:val="20"/>
          <w:szCs w:val="20"/>
          <w:lang w:val="en-GB"/>
        </w:rPr>
        <w:t xml:space="preserve">(Clarke 2005, p. </w:t>
      </w:r>
      <w:r w:rsidRPr="004E67FE">
        <w:rPr>
          <w:rFonts w:ascii="Times New Roman" w:hAnsi="Times New Roman" w:cs="Times New Roman"/>
          <w:sz w:val="20"/>
          <w:szCs w:val="20"/>
          <w:lang w:val="en-GB"/>
        </w:rPr>
        <w:t>408</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w:t>
      </w: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Mele</w:t>
      </w:r>
      <w:proofErr w:type="spellEnd"/>
      <w:r>
        <w:rPr>
          <w:rFonts w:ascii="Times New Roman" w:hAnsi="Times New Roman" w:cs="Times New Roman"/>
          <w:sz w:val="20"/>
          <w:szCs w:val="20"/>
          <w:lang w:val="en-GB"/>
        </w:rPr>
        <w:t xml:space="preserve"> 2005, p.</w:t>
      </w:r>
      <w:r w:rsidRPr="004E67FE">
        <w:rPr>
          <w:rFonts w:ascii="Times New Roman" w:hAnsi="Times New Roman" w:cs="Times New Roman"/>
          <w:sz w:val="20"/>
          <w:szCs w:val="20"/>
          <w:lang w:val="en-GB"/>
        </w:rPr>
        <w:t>116</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p>
  </w:footnote>
  <w:footnote w:id="9">
    <w:p w14:paraId="600DED27" w14:textId="77777777" w:rsidR="007169E5" w:rsidRPr="004E67FE" w:rsidRDefault="007169E5" w:rsidP="00C555EE">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Chisholm 1976</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for a clear and economic presentation for the case in favour. See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Strawson</w:t>
      </w:r>
      <w:proofErr w:type="spellEnd"/>
      <w:r w:rsidRPr="004E67FE">
        <w:rPr>
          <w:rFonts w:ascii="Times New Roman" w:hAnsi="Times New Roman" w:cs="Times New Roman"/>
          <w:sz w:val="20"/>
          <w:szCs w:val="20"/>
          <w:lang w:val="en-GB"/>
        </w:rPr>
        <w:t xml:space="preserve"> 1994</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for a refutation that draws the implications for moral responsibility. </w:t>
      </w:r>
    </w:p>
  </w:footnote>
  <w:footnote w:id="10">
    <w:p w14:paraId="600DED28" w14:textId="3A08FB1B" w:rsidR="007169E5" w:rsidRPr="004E67FE" w:rsidRDefault="007169E5" w:rsidP="00F27FAF">
      <w:pPr>
        <w:pStyle w:val="FootnoteText"/>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See Watkins</w:t>
      </w:r>
      <w:r>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Pr>
          <w:rFonts w:ascii="Times New Roman" w:hAnsi="Times New Roman" w:cs="Times New Roman"/>
          <w:sz w:val="20"/>
          <w:szCs w:val="20"/>
        </w:rPr>
        <w:t>2005, pp.</w:t>
      </w:r>
      <w:r w:rsidRPr="004E67FE">
        <w:rPr>
          <w:rFonts w:ascii="Times New Roman" w:hAnsi="Times New Roman" w:cs="Times New Roman"/>
          <w:sz w:val="20"/>
          <w:szCs w:val="20"/>
        </w:rPr>
        <w:t xml:space="preserve"> 408-</w:t>
      </w:r>
      <w:r>
        <w:rPr>
          <w:rFonts w:ascii="Times New Roman" w:hAnsi="Times New Roman" w:cs="Times New Roman"/>
          <w:sz w:val="20"/>
          <w:szCs w:val="20"/>
        </w:rPr>
        <w:t>4</w:t>
      </w:r>
      <w:r w:rsidRPr="004E67FE">
        <w:rPr>
          <w:rFonts w:ascii="Times New Roman" w:hAnsi="Times New Roman" w:cs="Times New Roman"/>
          <w:sz w:val="20"/>
          <w:szCs w:val="20"/>
        </w:rPr>
        <w:t>19</w:t>
      </w:r>
      <w:r>
        <w:rPr>
          <w:rFonts w:ascii="Times New Roman" w:hAnsi="Times New Roman" w:cs="Times New Roman"/>
          <w:sz w:val="20"/>
          <w:szCs w:val="20"/>
        </w:rPr>
        <w:t>)</w:t>
      </w:r>
      <w:r w:rsidRPr="004E67FE">
        <w:rPr>
          <w:rFonts w:ascii="Times New Roman" w:hAnsi="Times New Roman" w:cs="Times New Roman"/>
          <w:sz w:val="20"/>
          <w:szCs w:val="20"/>
        </w:rPr>
        <w:t>.</w:t>
      </w:r>
    </w:p>
  </w:footnote>
  <w:footnote w:id="11">
    <w:p w14:paraId="600DED29" w14:textId="68374D7B" w:rsidR="007169E5" w:rsidRPr="004E67FE" w:rsidRDefault="007169E5" w:rsidP="00C555EE">
      <w:pPr>
        <w:pStyle w:val="FootnoteText"/>
        <w:jc w:val="both"/>
        <w:rPr>
          <w:rFonts w:ascii="Times New Roman" w:hAnsi="Times New Roman" w:cs="Times New Roman"/>
          <w:sz w:val="20"/>
          <w:szCs w:val="20"/>
          <w:lang w:val="en-GB"/>
        </w:rPr>
      </w:pPr>
      <w:r w:rsidRPr="00167A91">
        <w:rPr>
          <w:rStyle w:val="FootnoteReference"/>
          <w:rFonts w:ascii="Times New Roman" w:hAnsi="Times New Roman" w:cs="Times New Roman"/>
          <w:sz w:val="20"/>
          <w:szCs w:val="20"/>
          <w:lang w:val="en-GB"/>
        </w:rPr>
        <w:footnoteRef/>
      </w:r>
      <w:r w:rsidRPr="00167A91">
        <w:rPr>
          <w:rFonts w:ascii="Times New Roman" w:hAnsi="Times New Roman" w:cs="Times New Roman"/>
          <w:sz w:val="20"/>
          <w:szCs w:val="20"/>
          <w:lang w:val="en-GB"/>
        </w:rPr>
        <w:t xml:space="preserve"> This is not to deny that Kant is concerned with moral </w:t>
      </w:r>
      <w:proofErr w:type="spellStart"/>
      <w:r w:rsidRPr="00167A91">
        <w:rPr>
          <w:rFonts w:ascii="Times New Roman" w:hAnsi="Times New Roman" w:cs="Times New Roman"/>
          <w:sz w:val="20"/>
          <w:szCs w:val="20"/>
          <w:lang w:val="en-GB"/>
        </w:rPr>
        <w:t>imputability</w:t>
      </w:r>
      <w:proofErr w:type="spellEnd"/>
      <w:r>
        <w:rPr>
          <w:rFonts w:ascii="Times New Roman" w:hAnsi="Times New Roman" w:cs="Times New Roman"/>
          <w:sz w:val="20"/>
          <w:szCs w:val="20"/>
          <w:lang w:val="en-GB"/>
        </w:rPr>
        <w:t>,</w:t>
      </w:r>
      <w:r w:rsidRPr="00167A91">
        <w:rPr>
          <w:rFonts w:ascii="Times New Roman" w:hAnsi="Times New Roman" w:cs="Times New Roman"/>
          <w:sz w:val="20"/>
          <w:szCs w:val="20"/>
          <w:lang w:val="en-GB"/>
        </w:rPr>
        <w:t xml:space="preserve"> e.g. </w:t>
      </w:r>
      <w:proofErr w:type="spellStart"/>
      <w:r w:rsidRPr="00167A91">
        <w:rPr>
          <w:rFonts w:ascii="Times New Roman" w:hAnsi="Times New Roman" w:cs="Times New Roman"/>
          <w:i/>
          <w:sz w:val="20"/>
          <w:szCs w:val="20"/>
          <w:lang w:val="en-GB"/>
        </w:rPr>
        <w:t>KrV</w:t>
      </w:r>
      <w:proofErr w:type="spellEnd"/>
      <w:r w:rsidRPr="00167A91">
        <w:rPr>
          <w:rFonts w:ascii="Times New Roman" w:hAnsi="Times New Roman" w:cs="Times New Roman"/>
          <w:sz w:val="20"/>
          <w:szCs w:val="20"/>
          <w:lang w:val="en-GB"/>
        </w:rPr>
        <w:t xml:space="preserve"> A 555, B583, </w:t>
      </w:r>
      <w:proofErr w:type="spellStart"/>
      <w:r w:rsidRPr="00167A91">
        <w:rPr>
          <w:rFonts w:ascii="Times New Roman" w:hAnsi="Times New Roman" w:cs="Times New Roman"/>
          <w:i/>
          <w:sz w:val="20"/>
          <w:szCs w:val="20"/>
          <w:lang w:val="en-GB"/>
        </w:rPr>
        <w:t>KpV</w:t>
      </w:r>
      <w:proofErr w:type="spellEnd"/>
      <w:r w:rsidRPr="00167A91">
        <w:rPr>
          <w:rFonts w:ascii="Times New Roman" w:hAnsi="Times New Roman" w:cs="Times New Roman"/>
          <w:sz w:val="20"/>
          <w:szCs w:val="20"/>
          <w:lang w:val="en-GB"/>
        </w:rPr>
        <w:t xml:space="preserve"> 5:98-100, or </w:t>
      </w:r>
      <w:proofErr w:type="spellStart"/>
      <w:r w:rsidRPr="00167A91">
        <w:rPr>
          <w:rFonts w:ascii="Times New Roman" w:hAnsi="Times New Roman" w:cs="Times New Roman"/>
          <w:i/>
          <w:sz w:val="20"/>
          <w:szCs w:val="20"/>
          <w:lang w:val="en-GB"/>
        </w:rPr>
        <w:t>Vigilantius</w:t>
      </w:r>
      <w:proofErr w:type="spellEnd"/>
      <w:r w:rsidRPr="00167A91">
        <w:rPr>
          <w:rFonts w:ascii="Times New Roman" w:hAnsi="Times New Roman" w:cs="Times New Roman"/>
          <w:sz w:val="20"/>
          <w:szCs w:val="20"/>
          <w:lang w:val="en-GB"/>
        </w:rPr>
        <w:t xml:space="preserve"> 29:1018-19. It is simply to deny that this is the main motive for the argument, or more weakly, that there is another location problem that is crucial to Kant’s normative commitments and which needs to be taken seriously. In parallel, as we shall see in section</w:t>
      </w:r>
      <w:r w:rsidRPr="004E67FE">
        <w:rPr>
          <w:rFonts w:ascii="Times New Roman" w:hAnsi="Times New Roman" w:cs="Times New Roman"/>
          <w:sz w:val="20"/>
          <w:szCs w:val="20"/>
          <w:lang w:val="en-GB"/>
        </w:rPr>
        <w:t xml:space="preserve"> 2.3., he does use </w:t>
      </w:r>
      <w:r>
        <w:rPr>
          <w:rFonts w:ascii="Times New Roman" w:hAnsi="Times New Roman" w:cs="Times New Roman"/>
          <w:sz w:val="20"/>
          <w:szCs w:val="20"/>
          <w:lang w:val="en-GB"/>
        </w:rPr>
        <w:t xml:space="preserve">a </w:t>
      </w:r>
      <w:r w:rsidRPr="004E67FE">
        <w:rPr>
          <w:rFonts w:ascii="Times New Roman" w:hAnsi="Times New Roman" w:cs="Times New Roman"/>
          <w:sz w:val="20"/>
          <w:szCs w:val="20"/>
          <w:lang w:val="en-GB"/>
        </w:rPr>
        <w:t>causal vocabulary to describe what looks like agential powers of origination. Again, there is no point denying this. I see my task as showing how the shift in perspective I propose here, both about interest and in the next section about spontaneity, makes sense of the text and coheres with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s metaphysical, epistemic, and moral commitments. </w:t>
      </w:r>
    </w:p>
  </w:footnote>
  <w:footnote w:id="12">
    <w:p w14:paraId="600DED2A" w14:textId="77777777" w:rsidR="007169E5" w:rsidRPr="004E67FE" w:rsidRDefault="007169E5" w:rsidP="00C555EE">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I believe that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s theory of modality, presented in the first </w:t>
      </w:r>
      <w:r w:rsidRPr="004E67FE">
        <w:rPr>
          <w:rFonts w:ascii="Times New Roman" w:hAnsi="Times New Roman" w:cs="Times New Roman"/>
          <w:i/>
          <w:sz w:val="20"/>
          <w:szCs w:val="20"/>
          <w:lang w:val="en-GB"/>
        </w:rPr>
        <w:t>Critique</w:t>
      </w:r>
      <w:r w:rsidRPr="004E67FE">
        <w:rPr>
          <w:rFonts w:ascii="Times New Roman" w:hAnsi="Times New Roman" w:cs="Times New Roman"/>
          <w:sz w:val="20"/>
          <w:szCs w:val="20"/>
          <w:lang w:val="en-GB"/>
        </w:rPr>
        <w:t xml:space="preserve"> much earlier in the context of the discussion of judgements, can provide us with an account of possibility that allows for robust alternatives. Very interesting in this context is Baldwin 2002.</w:t>
      </w:r>
    </w:p>
  </w:footnote>
  <w:footnote w:id="13">
    <w:p w14:paraId="600DED2B" w14:textId="77777777" w:rsidR="007169E5" w:rsidRPr="004E67FE" w:rsidRDefault="007169E5" w:rsidP="00C555EE">
      <w:pPr>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L</w:t>
      </w:r>
      <w:r w:rsidRPr="004E67FE">
        <w:rPr>
          <w:rFonts w:ascii="Times New Roman" w:eastAsia="Batang" w:hAnsi="Times New Roman" w:cs="Times New Roman"/>
          <w:sz w:val="20"/>
          <w:szCs w:val="20"/>
          <w:lang w:val="en-GB"/>
        </w:rPr>
        <w:t xml:space="preserve">ooking back at the Dialectic from the vantage point of the second </w:t>
      </w:r>
      <w:r w:rsidRPr="004E67FE">
        <w:rPr>
          <w:rFonts w:ascii="Times New Roman" w:eastAsia="Batang" w:hAnsi="Times New Roman" w:cs="Times New Roman"/>
          <w:i/>
          <w:sz w:val="20"/>
          <w:szCs w:val="20"/>
          <w:lang w:val="en-GB"/>
        </w:rPr>
        <w:t>Critique of Practical Reason</w:t>
      </w:r>
      <w:r w:rsidRPr="004E67FE">
        <w:rPr>
          <w:rFonts w:ascii="Times New Roman" w:eastAsia="Batang" w:hAnsi="Times New Roman" w:cs="Times New Roman"/>
          <w:sz w:val="20"/>
          <w:szCs w:val="20"/>
          <w:lang w:val="en-GB"/>
        </w:rPr>
        <w:t xml:space="preserve">, Kant sums the matter in slightly different modal terms: </w:t>
      </w:r>
      <w:r>
        <w:rPr>
          <w:rFonts w:ascii="Times New Roman" w:eastAsia="Batang" w:hAnsi="Times New Roman" w:cs="Times New Roman"/>
          <w:sz w:val="20"/>
          <w:szCs w:val="20"/>
          <w:lang w:val="en-GB"/>
        </w:rPr>
        <w:t>‘</w:t>
      </w:r>
      <w:r w:rsidRPr="004E67FE">
        <w:rPr>
          <w:rFonts w:ascii="Times New Roman" w:eastAsia="Batang" w:hAnsi="Times New Roman" w:cs="Times New Roman"/>
          <w:sz w:val="20"/>
          <w:szCs w:val="20"/>
          <w:lang w:val="en-GB"/>
        </w:rPr>
        <w:t xml:space="preserve">Then [i.e. in the first </w:t>
      </w:r>
      <w:r w:rsidRPr="004E67FE">
        <w:rPr>
          <w:rFonts w:ascii="Times New Roman" w:eastAsia="Batang" w:hAnsi="Times New Roman" w:cs="Times New Roman"/>
          <w:i/>
          <w:sz w:val="20"/>
          <w:szCs w:val="20"/>
          <w:lang w:val="en-GB"/>
        </w:rPr>
        <w:t>Critique</w:t>
      </w:r>
      <w:r w:rsidRPr="004E67FE">
        <w:rPr>
          <w:rFonts w:ascii="Times New Roman" w:eastAsia="Batang" w:hAnsi="Times New Roman" w:cs="Times New Roman"/>
          <w:sz w:val="20"/>
          <w:szCs w:val="20"/>
          <w:lang w:val="en-GB"/>
        </w:rPr>
        <w:t xml:space="preserve">] the only point at issue was whether this </w:t>
      </w:r>
      <w:r w:rsidRPr="004E67FE">
        <w:rPr>
          <w:rFonts w:ascii="Times New Roman" w:eastAsia="Batang" w:hAnsi="Times New Roman" w:cs="Times New Roman"/>
          <w:i/>
          <w:sz w:val="20"/>
          <w:szCs w:val="20"/>
          <w:lang w:val="en-GB"/>
        </w:rPr>
        <w:t>can</w:t>
      </w:r>
      <w:r w:rsidRPr="004E67FE">
        <w:rPr>
          <w:rFonts w:ascii="Times New Roman" w:eastAsia="Batang" w:hAnsi="Times New Roman" w:cs="Times New Roman"/>
          <w:sz w:val="20"/>
          <w:szCs w:val="20"/>
          <w:lang w:val="en-GB"/>
        </w:rPr>
        <w:t xml:space="preserve"> be changed into </w:t>
      </w:r>
      <w:r w:rsidRPr="004E67FE">
        <w:rPr>
          <w:rFonts w:ascii="Times New Roman" w:eastAsia="Batang" w:hAnsi="Times New Roman" w:cs="Times New Roman"/>
          <w:i/>
          <w:sz w:val="20"/>
          <w:szCs w:val="20"/>
          <w:lang w:val="en-GB"/>
        </w:rPr>
        <w:t>is</w:t>
      </w:r>
      <w:r>
        <w:rPr>
          <w:rFonts w:ascii="Times New Roman" w:eastAsia="Batang" w:hAnsi="Times New Roman" w:cs="Times New Roman"/>
          <w:sz w:val="20"/>
          <w:szCs w:val="20"/>
          <w:lang w:val="en-GB"/>
        </w:rPr>
        <w:t>’</w:t>
      </w:r>
      <w:r w:rsidRPr="004E67FE">
        <w:rPr>
          <w:rFonts w:ascii="Times New Roman" w:eastAsia="Batang" w:hAnsi="Times New Roman" w:cs="Times New Roman"/>
          <w:sz w:val="20"/>
          <w:szCs w:val="20"/>
          <w:lang w:val="en-GB"/>
        </w:rPr>
        <w:t xml:space="preserve"> (</w:t>
      </w:r>
      <w:proofErr w:type="spellStart"/>
      <w:r w:rsidRPr="004E67FE">
        <w:rPr>
          <w:rFonts w:ascii="Times New Roman" w:eastAsia="Batang" w:hAnsi="Times New Roman" w:cs="Times New Roman"/>
          <w:sz w:val="20"/>
          <w:szCs w:val="20"/>
          <w:lang w:val="en-GB"/>
        </w:rPr>
        <w:t>KpV</w:t>
      </w:r>
      <w:proofErr w:type="spellEnd"/>
      <w:r w:rsidRPr="004E67FE">
        <w:rPr>
          <w:rFonts w:ascii="Times New Roman" w:eastAsia="Batang" w:hAnsi="Times New Roman" w:cs="Times New Roman"/>
          <w:sz w:val="20"/>
          <w:szCs w:val="20"/>
          <w:lang w:val="en-GB"/>
        </w:rPr>
        <w:t xml:space="preserve"> 5:104-5)</w:t>
      </w:r>
    </w:p>
  </w:footnote>
  <w:footnote w:id="14">
    <w:p w14:paraId="600DED2C" w14:textId="05960E48" w:rsidR="007169E5" w:rsidRPr="004E67FE" w:rsidRDefault="007169E5" w:rsidP="00C555EE">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In addition, Kant simply presupposes that such </w:t>
      </w:r>
      <w:r>
        <w:rPr>
          <w:rFonts w:ascii="Times New Roman" w:hAnsi="Times New Roman" w:cs="Times New Roman"/>
          <w:sz w:val="20"/>
          <w:szCs w:val="20"/>
        </w:rPr>
        <w:t>‘</w:t>
      </w:r>
      <w:r w:rsidRPr="004E67FE">
        <w:rPr>
          <w:rFonts w:ascii="Times New Roman" w:hAnsi="Times New Roman" w:cs="Times New Roman"/>
          <w:sz w:val="20"/>
          <w:szCs w:val="20"/>
        </w:rPr>
        <w:t>ought</w:t>
      </w:r>
      <w:r>
        <w:rPr>
          <w:rFonts w:ascii="Times New Roman" w:hAnsi="Times New Roman" w:cs="Times New Roman"/>
          <w:sz w:val="20"/>
          <w:szCs w:val="20"/>
        </w:rPr>
        <w:t>’</w:t>
      </w:r>
      <w:r w:rsidRPr="004E67FE">
        <w:rPr>
          <w:rFonts w:ascii="Times New Roman" w:hAnsi="Times New Roman" w:cs="Times New Roman"/>
          <w:sz w:val="20"/>
          <w:szCs w:val="20"/>
        </w:rPr>
        <w:t xml:space="preserve"> </w:t>
      </w:r>
      <w:proofErr w:type="gramStart"/>
      <w:r w:rsidRPr="004E67FE">
        <w:rPr>
          <w:rFonts w:ascii="Times New Roman" w:hAnsi="Times New Roman" w:cs="Times New Roman"/>
          <w:sz w:val="20"/>
          <w:szCs w:val="20"/>
        </w:rPr>
        <w:t>exists</w:t>
      </w:r>
      <w:proofErr w:type="gramEnd"/>
      <w:r>
        <w:rPr>
          <w:rFonts w:ascii="Times New Roman" w:hAnsi="Times New Roman" w:cs="Times New Roman"/>
          <w:sz w:val="20"/>
          <w:szCs w:val="20"/>
        </w:rPr>
        <w:t>;</w:t>
      </w:r>
      <w:r w:rsidRPr="004E67FE">
        <w:rPr>
          <w:rFonts w:ascii="Times New Roman" w:hAnsi="Times New Roman" w:cs="Times New Roman"/>
          <w:sz w:val="20"/>
          <w:szCs w:val="20"/>
        </w:rPr>
        <w:t xml:space="preserve"> he does not countenance </w:t>
      </w:r>
      <w:proofErr w:type="spellStart"/>
      <w:r w:rsidRPr="004E67FE">
        <w:rPr>
          <w:rFonts w:ascii="Times New Roman" w:hAnsi="Times New Roman" w:cs="Times New Roman"/>
          <w:sz w:val="20"/>
          <w:szCs w:val="20"/>
        </w:rPr>
        <w:t>scepticism</w:t>
      </w:r>
      <w:proofErr w:type="spellEnd"/>
      <w:r w:rsidRPr="004E67FE">
        <w:rPr>
          <w:rFonts w:ascii="Times New Roman" w:hAnsi="Times New Roman" w:cs="Times New Roman"/>
          <w:sz w:val="20"/>
          <w:szCs w:val="20"/>
        </w:rPr>
        <w:t xml:space="preserve"> about it. I argue below that an argument about the need for such </w:t>
      </w:r>
      <w:proofErr w:type="gramStart"/>
      <w:r w:rsidRPr="004E67FE">
        <w:rPr>
          <w:rFonts w:ascii="Times New Roman" w:hAnsi="Times New Roman" w:cs="Times New Roman"/>
          <w:sz w:val="20"/>
          <w:szCs w:val="20"/>
        </w:rPr>
        <w:t>an ought</w:t>
      </w:r>
      <w:proofErr w:type="gramEnd"/>
      <w:r>
        <w:rPr>
          <w:rFonts w:ascii="Times New Roman" w:hAnsi="Times New Roman" w:cs="Times New Roman"/>
          <w:sz w:val="20"/>
          <w:szCs w:val="20"/>
        </w:rPr>
        <w:t>,</w:t>
      </w:r>
      <w:r w:rsidRPr="004E67FE">
        <w:rPr>
          <w:rFonts w:ascii="Times New Roman" w:hAnsi="Times New Roman" w:cs="Times New Roman"/>
          <w:sz w:val="20"/>
          <w:szCs w:val="20"/>
        </w:rPr>
        <w:t xml:space="preserve"> though not for its reality</w:t>
      </w:r>
      <w:r>
        <w:rPr>
          <w:rFonts w:ascii="Times New Roman" w:hAnsi="Times New Roman" w:cs="Times New Roman"/>
          <w:sz w:val="20"/>
          <w:szCs w:val="20"/>
        </w:rPr>
        <w:t>,</w:t>
      </w:r>
      <w:r w:rsidRPr="004E67FE">
        <w:rPr>
          <w:rFonts w:ascii="Times New Roman" w:hAnsi="Times New Roman" w:cs="Times New Roman"/>
          <w:sz w:val="20"/>
          <w:szCs w:val="20"/>
        </w:rPr>
        <w:t xml:space="preserve"> can be reconstructed from the material given in the Dialectic.</w:t>
      </w:r>
    </w:p>
  </w:footnote>
  <w:footnote w:id="15">
    <w:p w14:paraId="600DED2D" w14:textId="68AEA0F8" w:rsidR="007169E5" w:rsidRPr="004E67FE" w:rsidRDefault="007169E5" w:rsidP="00C555EE">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w:t>
      </w:r>
      <w:r w:rsidRPr="004E67FE">
        <w:rPr>
          <w:rFonts w:ascii="Times New Roman" w:eastAsia="Batang" w:hAnsi="Times New Roman" w:cs="Times New Roman"/>
          <w:sz w:val="20"/>
          <w:szCs w:val="20"/>
          <w:lang w:val="en-GB"/>
        </w:rPr>
        <w:t>The significance of this point becomes clearer if we contrast Kant</w:t>
      </w:r>
      <w:r>
        <w:rPr>
          <w:rFonts w:ascii="Times New Roman" w:eastAsia="Batang" w:hAnsi="Times New Roman" w:cs="Times New Roman"/>
          <w:sz w:val="20"/>
          <w:szCs w:val="20"/>
          <w:lang w:val="en-GB"/>
        </w:rPr>
        <w:t>’</w:t>
      </w:r>
      <w:r w:rsidRPr="004E67FE">
        <w:rPr>
          <w:rFonts w:ascii="Times New Roman" w:eastAsia="Batang" w:hAnsi="Times New Roman" w:cs="Times New Roman"/>
          <w:sz w:val="20"/>
          <w:szCs w:val="20"/>
          <w:lang w:val="en-GB"/>
        </w:rPr>
        <w:t>s optimism about the possibility of giving a general account of strong and authoritative norms with contemporary philosophers who, troubled by the ontological status of such norms, opt for an internal standpoint from within some substantive normative system, s</w:t>
      </w:r>
      <w:proofErr w:type="spellStart"/>
      <w:r w:rsidRPr="004E67FE">
        <w:rPr>
          <w:rFonts w:ascii="Times New Roman" w:hAnsi="Times New Roman" w:cs="Times New Roman"/>
          <w:sz w:val="20"/>
          <w:szCs w:val="20"/>
        </w:rPr>
        <w:t>ee</w:t>
      </w:r>
      <w:proofErr w:type="spellEnd"/>
      <w:r w:rsidRPr="004E67FE">
        <w:rPr>
          <w:rFonts w:ascii="Times New Roman" w:hAnsi="Times New Roman" w:cs="Times New Roman"/>
          <w:sz w:val="20"/>
          <w:szCs w:val="20"/>
        </w:rPr>
        <w:t xml:space="preserve"> </w:t>
      </w:r>
      <w:r>
        <w:rPr>
          <w:rFonts w:ascii="Times New Roman" w:hAnsi="Times New Roman" w:cs="Times New Roman"/>
          <w:sz w:val="20"/>
          <w:szCs w:val="20"/>
        </w:rPr>
        <w:t>(</w:t>
      </w:r>
      <w:r w:rsidRPr="004E67FE">
        <w:rPr>
          <w:rFonts w:ascii="Times New Roman" w:hAnsi="Times New Roman" w:cs="Times New Roman"/>
          <w:sz w:val="20"/>
          <w:szCs w:val="20"/>
        </w:rPr>
        <w:t>Scanlon 1998</w:t>
      </w:r>
      <w:r>
        <w:rPr>
          <w:rFonts w:ascii="Times New Roman" w:hAnsi="Times New Roman" w:cs="Times New Roman"/>
          <w:sz w:val="20"/>
          <w:szCs w:val="20"/>
        </w:rPr>
        <w:t>)</w:t>
      </w:r>
      <w:r w:rsidRPr="004E67FE">
        <w:rPr>
          <w:rFonts w:ascii="Times New Roman" w:hAnsi="Times New Roman" w:cs="Times New Roman"/>
          <w:sz w:val="20"/>
          <w:szCs w:val="20"/>
        </w:rPr>
        <w:t xml:space="preserve">. I </w:t>
      </w:r>
      <w:r w:rsidRPr="004E67FE">
        <w:rPr>
          <w:rFonts w:ascii="Times New Roman" w:hAnsi="Times New Roman" w:cs="Times New Roman"/>
          <w:sz w:val="20"/>
          <w:szCs w:val="20"/>
        </w:rPr>
        <w:t xml:space="preserve">also </w:t>
      </w:r>
      <w:r w:rsidRPr="004E67FE">
        <w:rPr>
          <w:rFonts w:ascii="Times New Roman" w:hAnsi="Times New Roman" w:cs="Times New Roman"/>
          <w:sz w:val="20"/>
          <w:szCs w:val="20"/>
        </w:rPr>
        <w:t>pick up these points below in the discussion of Allison.</w:t>
      </w:r>
    </w:p>
  </w:footnote>
  <w:footnote w:id="16">
    <w:p w14:paraId="600DED2E" w14:textId="0E622882" w:rsidR="007169E5" w:rsidRPr="004E67FE" w:rsidRDefault="007169E5">
      <w:pPr>
        <w:pStyle w:val="FootnoteText"/>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T</w:t>
      </w:r>
      <w:r w:rsidRPr="004E67FE">
        <w:rPr>
          <w:rFonts w:ascii="Times New Roman" w:hAnsi="Times New Roman" w:cs="Times New Roman"/>
          <w:sz w:val="20"/>
          <w:szCs w:val="20"/>
          <w:lang w:val="en-GB"/>
        </w:rPr>
        <w:t xml:space="preserve">he expression good without qualification is one that Kant uses in the </w:t>
      </w:r>
      <w:r w:rsidRPr="004E67FE">
        <w:rPr>
          <w:rFonts w:ascii="Times New Roman" w:hAnsi="Times New Roman" w:cs="Times New Roman"/>
          <w:i/>
          <w:sz w:val="20"/>
          <w:szCs w:val="20"/>
          <w:lang w:val="en-GB"/>
        </w:rPr>
        <w:t>Groundwork</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and </w:t>
      </w:r>
      <w:r w:rsidRPr="004E67FE">
        <w:rPr>
          <w:rFonts w:ascii="Times New Roman" w:hAnsi="Times New Roman" w:cs="Times New Roman"/>
          <w:sz w:val="20"/>
          <w:szCs w:val="20"/>
          <w:lang w:val="en-GB"/>
        </w:rPr>
        <w:t>it is significant that the latter starts with it since it is not just a ground-clearing work</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but also a grounding work. I argue for this more extensively in chap 2 in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Deligiorgi 2012</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p>
  </w:footnote>
  <w:footnote w:id="17">
    <w:p w14:paraId="600DED2F" w14:textId="1A6F035D" w:rsidR="007169E5" w:rsidRPr="004E67FE" w:rsidRDefault="007169E5" w:rsidP="00114BDF">
      <w:pPr>
        <w:pStyle w:val="FootnoteText"/>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It is the reduction to interests that is the problem</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not the form of the argument itself, which Kant himself endorses; see the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Real Progress</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sidRPr="00167A91">
        <w:rPr>
          <w:rFonts w:ascii="Times New Roman" w:hAnsi="Times New Roman" w:cs="Times New Roman"/>
          <w:sz w:val="20"/>
          <w:szCs w:val="20"/>
          <w:lang w:val="en-GB"/>
        </w:rPr>
        <w:t>essay, 20:306.</w:t>
      </w:r>
    </w:p>
  </w:footnote>
  <w:footnote w:id="18">
    <w:p w14:paraId="600DED30" w14:textId="77777777" w:rsidR="007169E5" w:rsidRPr="004E67FE" w:rsidRDefault="007169E5" w:rsidP="00C555EE">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Wood is one well-known representative of this. But the current popularity of neo-</w:t>
      </w:r>
      <w:proofErr w:type="spellStart"/>
      <w:r w:rsidRPr="004E67FE">
        <w:rPr>
          <w:rFonts w:ascii="Times New Roman" w:hAnsi="Times New Roman" w:cs="Times New Roman"/>
          <w:sz w:val="20"/>
          <w:szCs w:val="20"/>
        </w:rPr>
        <w:t>Aristotelean</w:t>
      </w:r>
      <w:proofErr w:type="spellEnd"/>
      <w:r w:rsidRPr="004E67FE">
        <w:rPr>
          <w:rFonts w:ascii="Times New Roman" w:hAnsi="Times New Roman" w:cs="Times New Roman"/>
          <w:sz w:val="20"/>
          <w:szCs w:val="20"/>
        </w:rPr>
        <w:t xml:space="preserve"> interpretations partly though not wholly inspired by </w:t>
      </w:r>
      <w:proofErr w:type="spellStart"/>
      <w:r w:rsidRPr="004E67FE">
        <w:rPr>
          <w:rFonts w:ascii="Times New Roman" w:hAnsi="Times New Roman" w:cs="Times New Roman"/>
          <w:sz w:val="20"/>
          <w:szCs w:val="20"/>
        </w:rPr>
        <w:t>Korsgaard</w:t>
      </w:r>
      <w:r>
        <w:rPr>
          <w:rFonts w:ascii="Times New Roman" w:hAnsi="Times New Roman" w:cs="Times New Roman"/>
          <w:sz w:val="20"/>
          <w:szCs w:val="20"/>
        </w:rPr>
        <w:t>’</w:t>
      </w:r>
      <w:r w:rsidRPr="004E67FE">
        <w:rPr>
          <w:rFonts w:ascii="Times New Roman" w:hAnsi="Times New Roman" w:cs="Times New Roman"/>
          <w:sz w:val="20"/>
          <w:szCs w:val="20"/>
        </w:rPr>
        <w:t>s</w:t>
      </w:r>
      <w:proofErr w:type="spellEnd"/>
      <w:r w:rsidRPr="004E67FE">
        <w:rPr>
          <w:rFonts w:ascii="Times New Roman" w:hAnsi="Times New Roman" w:cs="Times New Roman"/>
          <w:sz w:val="20"/>
          <w:szCs w:val="20"/>
        </w:rPr>
        <w:t xml:space="preserve"> recent work </w:t>
      </w:r>
      <w:proofErr w:type="gramStart"/>
      <w:r w:rsidRPr="004E67FE">
        <w:rPr>
          <w:rFonts w:ascii="Times New Roman" w:hAnsi="Times New Roman" w:cs="Times New Roman"/>
          <w:sz w:val="20"/>
          <w:szCs w:val="20"/>
        </w:rPr>
        <w:t>are</w:t>
      </w:r>
      <w:proofErr w:type="gramEnd"/>
      <w:r w:rsidRPr="004E67FE">
        <w:rPr>
          <w:rFonts w:ascii="Times New Roman" w:hAnsi="Times New Roman" w:cs="Times New Roman"/>
          <w:sz w:val="20"/>
          <w:szCs w:val="20"/>
        </w:rPr>
        <w:t xml:space="preserve"> also relevant here. </w:t>
      </w:r>
    </w:p>
  </w:footnote>
  <w:footnote w:id="19">
    <w:p w14:paraId="600DED31" w14:textId="66B8B19B" w:rsidR="007169E5" w:rsidRPr="004E67FE" w:rsidRDefault="007169E5" w:rsidP="00C555EE">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Two-aspects views include those that embrace Davidson</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s anomalous monism;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Meerbote</w:t>
      </w:r>
      <w:proofErr w:type="spellEnd"/>
      <w:r w:rsidRPr="004E67FE">
        <w:rPr>
          <w:rFonts w:ascii="Times New Roman" w:hAnsi="Times New Roman" w:cs="Times New Roman"/>
          <w:sz w:val="20"/>
          <w:szCs w:val="20"/>
          <w:lang w:val="en-GB"/>
        </w:rPr>
        <w:t xml:space="preserve"> 1984</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Hudson 2005</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Allison 1990</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Korsgaard</w:t>
      </w:r>
      <w:proofErr w:type="spellEnd"/>
      <w:r w:rsidRPr="004E67FE">
        <w:rPr>
          <w:rFonts w:ascii="Times New Roman" w:hAnsi="Times New Roman" w:cs="Times New Roman"/>
          <w:sz w:val="20"/>
          <w:szCs w:val="20"/>
          <w:lang w:val="en-GB"/>
        </w:rPr>
        <w:t xml:space="preserve"> 1989 and 1996</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Hill 1989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Bok 1998</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Nelkin</w:t>
      </w:r>
      <w:proofErr w:type="spellEnd"/>
      <w:r w:rsidRPr="004E67FE">
        <w:rPr>
          <w:rFonts w:ascii="Times New Roman" w:hAnsi="Times New Roman" w:cs="Times New Roman"/>
          <w:sz w:val="20"/>
          <w:szCs w:val="20"/>
          <w:lang w:val="en-GB"/>
        </w:rPr>
        <w:t xml:space="preserve"> 2000</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r w:rsidRPr="004E67FE">
        <w:rPr>
          <w:rFonts w:ascii="Times New Roman" w:eastAsia="Arial Unicode MS" w:hAnsi="Times New Roman" w:cs="Times New Roman"/>
          <w:sz w:val="20"/>
          <w:szCs w:val="20"/>
          <w:lang w:val="en-GB"/>
        </w:rPr>
        <w:t xml:space="preserve"> An alternative to both two worlds and two aspects views is the view of </w:t>
      </w:r>
      <w:proofErr w:type="spellStart"/>
      <w:r w:rsidRPr="004E67FE">
        <w:rPr>
          <w:rFonts w:ascii="Times New Roman" w:eastAsia="Arial Unicode MS" w:hAnsi="Times New Roman" w:cs="Times New Roman"/>
          <w:sz w:val="20"/>
          <w:szCs w:val="20"/>
          <w:lang w:val="en-GB"/>
        </w:rPr>
        <w:t>atemporal</w:t>
      </w:r>
      <w:proofErr w:type="spellEnd"/>
      <w:r w:rsidRPr="004E67FE">
        <w:rPr>
          <w:rFonts w:ascii="Times New Roman" w:eastAsia="Arial Unicode MS" w:hAnsi="Times New Roman" w:cs="Times New Roman"/>
          <w:sz w:val="20"/>
          <w:szCs w:val="20"/>
          <w:lang w:val="en-GB"/>
        </w:rPr>
        <w:t xml:space="preserve"> causality that does not disturb natural laws, but which is not provable and therefore dogmatic; see </w:t>
      </w:r>
      <w:r>
        <w:rPr>
          <w:rFonts w:ascii="Times New Roman" w:eastAsia="Arial Unicode MS" w:hAnsi="Times New Roman" w:cs="Times New Roman"/>
          <w:sz w:val="20"/>
          <w:szCs w:val="20"/>
          <w:lang w:val="en-GB"/>
        </w:rPr>
        <w:t>(</w:t>
      </w:r>
      <w:proofErr w:type="spellStart"/>
      <w:r w:rsidRPr="004E67FE">
        <w:rPr>
          <w:rFonts w:ascii="Times New Roman" w:eastAsia="Arial Unicode MS" w:hAnsi="Times New Roman" w:cs="Times New Roman"/>
          <w:sz w:val="20"/>
          <w:szCs w:val="20"/>
          <w:lang w:val="en-GB"/>
        </w:rPr>
        <w:t>Ameriks</w:t>
      </w:r>
      <w:proofErr w:type="spellEnd"/>
      <w:r w:rsidRPr="004E67FE">
        <w:rPr>
          <w:rFonts w:ascii="Times New Roman" w:eastAsia="Arial Unicode MS" w:hAnsi="Times New Roman" w:cs="Times New Roman"/>
          <w:sz w:val="20"/>
          <w:szCs w:val="20"/>
          <w:lang w:val="en-GB"/>
        </w:rPr>
        <w:t xml:space="preserve"> 1982 and 2008</w:t>
      </w:r>
      <w:r>
        <w:rPr>
          <w:rFonts w:ascii="Times New Roman" w:eastAsia="Arial Unicode MS" w:hAnsi="Times New Roman" w:cs="Times New Roman"/>
          <w:sz w:val="20"/>
          <w:szCs w:val="20"/>
          <w:lang w:val="en-GB"/>
        </w:rPr>
        <w:t>)</w:t>
      </w:r>
      <w:r w:rsidRPr="004E67FE">
        <w:rPr>
          <w:rFonts w:ascii="Times New Roman" w:eastAsia="Arial Unicode MS" w:hAnsi="Times New Roman" w:cs="Times New Roman"/>
          <w:sz w:val="20"/>
          <w:szCs w:val="20"/>
          <w:lang w:val="en-GB"/>
        </w:rPr>
        <w:t>. For rejection</w:t>
      </w:r>
      <w:r>
        <w:rPr>
          <w:rFonts w:ascii="Times New Roman" w:eastAsia="Arial Unicode MS" w:hAnsi="Times New Roman" w:cs="Times New Roman"/>
          <w:sz w:val="20"/>
          <w:szCs w:val="20"/>
          <w:lang w:val="en-GB"/>
        </w:rPr>
        <w:t>s</w:t>
      </w:r>
      <w:r w:rsidRPr="004E67FE">
        <w:rPr>
          <w:rFonts w:ascii="Times New Roman" w:eastAsia="Arial Unicode MS" w:hAnsi="Times New Roman" w:cs="Times New Roman"/>
          <w:sz w:val="20"/>
          <w:szCs w:val="20"/>
          <w:lang w:val="en-GB"/>
        </w:rPr>
        <w:t xml:space="preserve"> of different versions of </w:t>
      </w:r>
      <w:r w:rsidRPr="004E67FE">
        <w:rPr>
          <w:rFonts w:ascii="Times New Roman" w:hAnsi="Times New Roman" w:cs="Times New Roman"/>
          <w:sz w:val="20"/>
          <w:szCs w:val="20"/>
          <w:lang w:val="en-GB"/>
        </w:rPr>
        <w:t>the two-aspects interpretation</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Irwin 1984</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van </w:t>
      </w:r>
      <w:proofErr w:type="spellStart"/>
      <w:r w:rsidRPr="004E67FE">
        <w:rPr>
          <w:rFonts w:ascii="Times New Roman" w:hAnsi="Times New Roman" w:cs="Times New Roman"/>
          <w:sz w:val="20"/>
          <w:szCs w:val="20"/>
          <w:lang w:val="en-GB"/>
        </w:rPr>
        <w:t>Cleeve</w:t>
      </w:r>
      <w:proofErr w:type="spellEnd"/>
      <w:r w:rsidRPr="004E67FE">
        <w:rPr>
          <w:rFonts w:ascii="Times New Roman" w:hAnsi="Times New Roman" w:cs="Times New Roman"/>
          <w:sz w:val="20"/>
          <w:szCs w:val="20"/>
          <w:lang w:val="en-GB"/>
        </w:rPr>
        <w:t xml:space="preserve"> 1999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t>
      </w:r>
    </w:p>
  </w:footnote>
  <w:footnote w:id="20">
    <w:p w14:paraId="600DED32" w14:textId="77777777" w:rsidR="007169E5" w:rsidRPr="004E67FE" w:rsidRDefault="007169E5" w:rsidP="0052645F">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(Allison 1995, p. </w:t>
      </w:r>
      <w:r w:rsidRPr="004E67FE">
        <w:rPr>
          <w:rFonts w:ascii="Times New Roman" w:hAnsi="Times New Roman" w:cs="Times New Roman"/>
          <w:sz w:val="20"/>
          <w:szCs w:val="20"/>
          <w:lang w:val="en-GB"/>
        </w:rPr>
        <w:t>16</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draws on a </w:t>
      </w:r>
      <w:proofErr w:type="spellStart"/>
      <w:r w:rsidRPr="004E67FE">
        <w:rPr>
          <w:rFonts w:ascii="Times New Roman" w:hAnsi="Times New Roman" w:cs="Times New Roman"/>
          <w:sz w:val="20"/>
          <w:szCs w:val="20"/>
          <w:lang w:val="en-GB"/>
        </w:rPr>
        <w:t>disanalogy</w:t>
      </w:r>
      <w:proofErr w:type="spellEnd"/>
      <w:r w:rsidRPr="004E67FE">
        <w:rPr>
          <w:rFonts w:ascii="Times New Roman" w:hAnsi="Times New Roman" w:cs="Times New Roman"/>
          <w:sz w:val="20"/>
          <w:szCs w:val="20"/>
          <w:lang w:val="en-GB"/>
        </w:rPr>
        <w:t xml:space="preserve"> between the self-certifying character of the spontaneity of the understanding and practical spontaneity where reflection can yield a conditional result only, if I take myself to be a rational agent, I must regard myself as free.</w:t>
      </w:r>
    </w:p>
  </w:footnote>
  <w:footnote w:id="21">
    <w:p w14:paraId="600DED33" w14:textId="77777777" w:rsidR="007169E5" w:rsidRPr="004E67FE" w:rsidRDefault="007169E5" w:rsidP="0052645F">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w:t>
      </w:r>
      <w:r>
        <w:rPr>
          <w:rFonts w:ascii="Times New Roman" w:hAnsi="Times New Roman" w:cs="Times New Roman"/>
          <w:sz w:val="20"/>
          <w:szCs w:val="20"/>
        </w:rPr>
        <w:t>(</w:t>
      </w:r>
      <w:r w:rsidRPr="004E67FE">
        <w:rPr>
          <w:rFonts w:ascii="Times New Roman" w:hAnsi="Times New Roman" w:cs="Times New Roman"/>
          <w:sz w:val="20"/>
          <w:szCs w:val="20"/>
        </w:rPr>
        <w:t>Allison 199</w:t>
      </w:r>
      <w:r>
        <w:rPr>
          <w:rFonts w:ascii="Times New Roman" w:hAnsi="Times New Roman" w:cs="Times New Roman"/>
          <w:sz w:val="20"/>
          <w:szCs w:val="20"/>
        </w:rPr>
        <w:t>0 and</w:t>
      </w:r>
      <w:r w:rsidRPr="004E67FE">
        <w:rPr>
          <w:rFonts w:ascii="Times New Roman" w:hAnsi="Times New Roman" w:cs="Times New Roman"/>
          <w:sz w:val="20"/>
          <w:szCs w:val="20"/>
        </w:rPr>
        <w:t xml:space="preserve"> 2011) presents the argument in terms of various formulations of the so-called </w:t>
      </w:r>
      <w:r>
        <w:rPr>
          <w:rFonts w:ascii="Times New Roman" w:hAnsi="Times New Roman" w:cs="Times New Roman"/>
          <w:sz w:val="20"/>
          <w:szCs w:val="20"/>
        </w:rPr>
        <w:t>‘</w:t>
      </w:r>
      <w:r w:rsidRPr="004E67FE">
        <w:rPr>
          <w:rFonts w:ascii="Times New Roman" w:hAnsi="Times New Roman" w:cs="Times New Roman"/>
          <w:sz w:val="20"/>
          <w:szCs w:val="20"/>
        </w:rPr>
        <w:t>Reciprocity Thesis</w:t>
      </w:r>
      <w:r>
        <w:rPr>
          <w:rFonts w:ascii="Times New Roman" w:hAnsi="Times New Roman" w:cs="Times New Roman"/>
          <w:sz w:val="20"/>
          <w:szCs w:val="20"/>
        </w:rPr>
        <w:t>’</w:t>
      </w:r>
      <w:r w:rsidRPr="004E67FE">
        <w:rPr>
          <w:rFonts w:ascii="Times New Roman" w:hAnsi="Times New Roman" w:cs="Times New Roman"/>
          <w:sz w:val="20"/>
          <w:szCs w:val="20"/>
        </w:rPr>
        <w:t xml:space="preserve"> that transcendental freedom and an unconditioned practical law stand in reciprocal relation. </w:t>
      </w:r>
    </w:p>
  </w:footnote>
  <w:footnote w:id="22">
    <w:p w14:paraId="600DED34" w14:textId="568271DB" w:rsidR="007169E5" w:rsidRPr="004E67FE" w:rsidRDefault="007169E5" w:rsidP="00265E63">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The literature on epistemic and psychological skills for autonomous agents is vast.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Mele</w:t>
      </w:r>
      <w:proofErr w:type="spellEnd"/>
      <w:r w:rsidRPr="004E67FE">
        <w:rPr>
          <w:rFonts w:ascii="Times New Roman" w:hAnsi="Times New Roman" w:cs="Times New Roman"/>
          <w:sz w:val="20"/>
          <w:szCs w:val="20"/>
          <w:lang w:val="en-GB"/>
        </w:rPr>
        <w:t xml:space="preserve"> 1995</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Meyers 2004</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are indicative of the range of views on offer. </w:t>
      </w:r>
      <w:proofErr w:type="spellStart"/>
      <w:r w:rsidRPr="004E67FE">
        <w:rPr>
          <w:rFonts w:ascii="Times New Roman" w:hAnsi="Times New Roman" w:cs="Times New Roman"/>
          <w:sz w:val="20"/>
          <w:szCs w:val="20"/>
          <w:lang w:val="en-GB"/>
        </w:rPr>
        <w:t>Mele</w:t>
      </w:r>
      <w:proofErr w:type="spellEnd"/>
      <w:r w:rsidRPr="004E67FE">
        <w:rPr>
          <w:rFonts w:ascii="Times New Roman" w:hAnsi="Times New Roman" w:cs="Times New Roman"/>
          <w:sz w:val="20"/>
          <w:szCs w:val="20"/>
          <w:lang w:val="en-GB"/>
        </w:rPr>
        <w:t xml:space="preserve"> explicitly </w:t>
      </w:r>
      <w:r w:rsidRPr="004E67FE">
        <w:rPr>
          <w:rFonts w:ascii="Times New Roman" w:hAnsi="Times New Roman" w:cs="Times New Roman"/>
          <w:sz w:val="20"/>
          <w:szCs w:val="20"/>
          <w:lang w:val="en-GB"/>
        </w:rPr>
        <w:t xml:space="preserve">ties </w:t>
      </w:r>
      <w:r w:rsidRPr="004E67FE">
        <w:rPr>
          <w:rFonts w:ascii="Times New Roman" w:hAnsi="Times New Roman" w:cs="Times New Roman"/>
          <w:sz w:val="20"/>
          <w:szCs w:val="20"/>
          <w:lang w:val="en-GB"/>
        </w:rPr>
        <w:t>his account to the long</w:t>
      </w:r>
      <w:r>
        <w:rPr>
          <w:rFonts w:ascii="Times New Roman" w:hAnsi="Times New Roman" w:cs="Times New Roman"/>
          <w:sz w:val="20"/>
          <w:szCs w:val="20"/>
          <w:lang w:val="en-GB"/>
        </w:rPr>
        <w:t xml:space="preserve"> tradition I mention here (1995, pp. </w:t>
      </w:r>
      <w:r w:rsidRPr="004E67FE">
        <w:rPr>
          <w:rFonts w:ascii="Times New Roman" w:hAnsi="Times New Roman" w:cs="Times New Roman"/>
          <w:sz w:val="20"/>
          <w:szCs w:val="20"/>
          <w:lang w:val="en-GB"/>
        </w:rPr>
        <w:t xml:space="preserve">3-6). From the perspective of the free will debate, the question is whether such accounts need to be supplemented by the elusive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ultimate</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control, the sort that does not admit of deterministic backtracking;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Kane 1999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I discuss Kant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s version of this issue below.</w:t>
      </w:r>
    </w:p>
  </w:footnote>
  <w:footnote w:id="23">
    <w:p w14:paraId="600DED35" w14:textId="4C9C1F54" w:rsidR="007169E5" w:rsidRPr="004E67FE" w:rsidRDefault="007169E5" w:rsidP="00265E63">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McCarty 2009</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for a recent version of the claim that empirical psychology equals determinism. Unlike his empiricist predecessors, and successors, Kant shows little interest in external constraints of the sort that </w:t>
      </w:r>
      <w:r>
        <w:rPr>
          <w:rFonts w:ascii="Times New Roman" w:hAnsi="Times New Roman" w:cs="Times New Roman"/>
          <w:sz w:val="20"/>
          <w:szCs w:val="20"/>
          <w:lang w:val="en-GB"/>
        </w:rPr>
        <w:t xml:space="preserve">still </w:t>
      </w:r>
      <w:r w:rsidRPr="004E67FE">
        <w:rPr>
          <w:rFonts w:ascii="Times New Roman" w:hAnsi="Times New Roman" w:cs="Times New Roman"/>
          <w:sz w:val="20"/>
          <w:szCs w:val="20"/>
          <w:lang w:val="en-GB"/>
        </w:rPr>
        <w:t xml:space="preserve">figure prominently in current </w:t>
      </w:r>
      <w:proofErr w:type="gramStart"/>
      <w:r w:rsidRPr="004E67FE">
        <w:rPr>
          <w:rFonts w:ascii="Times New Roman" w:hAnsi="Times New Roman" w:cs="Times New Roman"/>
          <w:sz w:val="20"/>
          <w:szCs w:val="20"/>
          <w:lang w:val="en-GB"/>
        </w:rPr>
        <w:t>discussion</w:t>
      </w:r>
      <w:r>
        <w:rPr>
          <w:rFonts w:ascii="Times New Roman" w:hAnsi="Times New Roman" w:cs="Times New Roman"/>
          <w:sz w:val="20"/>
          <w:szCs w:val="20"/>
          <w:lang w:val="en-GB"/>
        </w:rPr>
        <w:t>s,</w:t>
      </w:r>
      <w:proofErr w:type="gramEnd"/>
      <w:r w:rsidRPr="004E67FE">
        <w:rPr>
          <w:rFonts w:ascii="Times New Roman" w:hAnsi="Times New Roman" w:cs="Times New Roman"/>
          <w:sz w:val="20"/>
          <w:szCs w:val="20"/>
          <w:lang w:val="en-GB"/>
        </w:rPr>
        <w:t xml:space="preserve"> see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Mele</w:t>
      </w:r>
      <w:proofErr w:type="spellEnd"/>
      <w:r w:rsidRPr="004E67FE">
        <w:rPr>
          <w:rFonts w:ascii="Times New Roman" w:hAnsi="Times New Roman" w:cs="Times New Roman"/>
          <w:sz w:val="20"/>
          <w:szCs w:val="20"/>
          <w:lang w:val="en-GB"/>
        </w:rPr>
        <w:t xml:space="preserve"> 1995</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chap 1</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By contrast he is concerned with internal impediments to agential control and their overcoming. Kant does have a use of control (</w:t>
      </w:r>
      <w:proofErr w:type="spellStart"/>
      <w:r w:rsidRPr="004E67FE">
        <w:rPr>
          <w:rFonts w:ascii="Times New Roman" w:hAnsi="Times New Roman" w:cs="Times New Roman"/>
          <w:i/>
          <w:sz w:val="20"/>
          <w:szCs w:val="20"/>
          <w:lang w:val="en-GB"/>
        </w:rPr>
        <w:t>Gewalt</w:t>
      </w:r>
      <w:proofErr w:type="spellEnd"/>
      <w:r w:rsidRPr="004E67FE">
        <w:rPr>
          <w:rFonts w:ascii="Times New Roman" w:hAnsi="Times New Roman" w:cs="Times New Roman"/>
          <w:sz w:val="20"/>
          <w:szCs w:val="20"/>
          <w:lang w:val="en-GB"/>
        </w:rPr>
        <w:t>) in passages such as (</w:t>
      </w:r>
      <w:proofErr w:type="spellStart"/>
      <w:r w:rsidRPr="004E67FE">
        <w:rPr>
          <w:rFonts w:ascii="Times New Roman" w:hAnsi="Times New Roman" w:cs="Times New Roman"/>
          <w:i/>
          <w:sz w:val="20"/>
          <w:szCs w:val="20"/>
          <w:lang w:val="en-GB"/>
        </w:rPr>
        <w:t>KpV</w:t>
      </w:r>
      <w:proofErr w:type="spellEnd"/>
      <w:r>
        <w:rPr>
          <w:rFonts w:ascii="Times New Roman" w:hAnsi="Times New Roman" w:cs="Times New Roman"/>
          <w:sz w:val="20"/>
          <w:szCs w:val="20"/>
          <w:lang w:val="en-GB"/>
        </w:rPr>
        <w:t xml:space="preserve"> 5: </w:t>
      </w:r>
      <w:r w:rsidRPr="004E67FE">
        <w:rPr>
          <w:rFonts w:ascii="Times New Roman" w:hAnsi="Times New Roman" w:cs="Times New Roman"/>
          <w:sz w:val="20"/>
          <w:szCs w:val="20"/>
          <w:lang w:val="en-GB"/>
        </w:rPr>
        <w:t>94) where he gives his own version of a consequence argument</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w:t>
      </w:r>
      <w:proofErr w:type="spellStart"/>
      <w:r w:rsidRPr="004E67FE">
        <w:rPr>
          <w:rFonts w:ascii="Times New Roman" w:hAnsi="Times New Roman" w:cs="Times New Roman"/>
          <w:i/>
          <w:sz w:val="20"/>
          <w:szCs w:val="20"/>
          <w:lang w:val="en-GB"/>
        </w:rPr>
        <w:t>KpV</w:t>
      </w:r>
      <w:proofErr w:type="spellEnd"/>
      <w:r>
        <w:rPr>
          <w:rFonts w:ascii="Times New Roman" w:hAnsi="Times New Roman" w:cs="Times New Roman"/>
          <w:sz w:val="20"/>
          <w:szCs w:val="20"/>
          <w:lang w:val="en-GB"/>
        </w:rPr>
        <w:t xml:space="preserve"> 5: </w:t>
      </w:r>
      <w:r w:rsidRPr="004E67FE">
        <w:rPr>
          <w:rFonts w:ascii="Times New Roman" w:hAnsi="Times New Roman" w:cs="Times New Roman"/>
          <w:sz w:val="20"/>
          <w:szCs w:val="20"/>
          <w:lang w:val="en-GB"/>
        </w:rPr>
        <w:t>101) where the challenge to human freedom comes from an almighty being. Kant speaks of failure of control as an illness (</w:t>
      </w:r>
      <w:proofErr w:type="spellStart"/>
      <w:r w:rsidRPr="004E67FE">
        <w:rPr>
          <w:rFonts w:ascii="Times New Roman" w:hAnsi="Times New Roman" w:cs="Times New Roman"/>
          <w:i/>
          <w:sz w:val="20"/>
          <w:szCs w:val="20"/>
          <w:lang w:val="en-GB"/>
        </w:rPr>
        <w:t>Anth</w:t>
      </w:r>
      <w:proofErr w:type="spellEnd"/>
      <w:r>
        <w:rPr>
          <w:rFonts w:ascii="Times New Roman" w:hAnsi="Times New Roman" w:cs="Times New Roman"/>
          <w:sz w:val="20"/>
          <w:szCs w:val="20"/>
          <w:lang w:val="en-GB"/>
        </w:rPr>
        <w:t xml:space="preserve"> 7:  </w:t>
      </w:r>
      <w:r w:rsidRPr="004E67FE">
        <w:rPr>
          <w:rFonts w:ascii="Times New Roman" w:hAnsi="Times New Roman" w:cs="Times New Roman"/>
          <w:sz w:val="20"/>
          <w:szCs w:val="20"/>
          <w:lang w:val="en-GB"/>
        </w:rPr>
        <w:t>251) and attainment of composure (</w:t>
      </w:r>
      <w:proofErr w:type="spellStart"/>
      <w:r w:rsidRPr="004E67FE">
        <w:rPr>
          <w:rFonts w:ascii="Times New Roman" w:hAnsi="Times New Roman" w:cs="Times New Roman"/>
          <w:i/>
          <w:sz w:val="20"/>
          <w:szCs w:val="20"/>
          <w:lang w:val="en-GB"/>
        </w:rPr>
        <w:t>Anth</w:t>
      </w:r>
      <w:proofErr w:type="spellEnd"/>
      <w:r>
        <w:rPr>
          <w:rFonts w:ascii="Times New Roman" w:hAnsi="Times New Roman" w:cs="Times New Roman"/>
          <w:sz w:val="20"/>
          <w:szCs w:val="20"/>
          <w:lang w:val="en-GB"/>
        </w:rPr>
        <w:t xml:space="preserve"> 7: </w:t>
      </w:r>
      <w:r w:rsidRPr="004E67FE">
        <w:rPr>
          <w:rFonts w:ascii="Times New Roman" w:hAnsi="Times New Roman" w:cs="Times New Roman"/>
          <w:sz w:val="20"/>
          <w:szCs w:val="20"/>
          <w:lang w:val="en-GB"/>
        </w:rPr>
        <w:t xml:space="preserve">252) as desirable; see too the discussion of moderation and </w:t>
      </w:r>
      <w:proofErr w:type="spellStart"/>
      <w:r w:rsidRPr="004E67FE">
        <w:rPr>
          <w:rFonts w:ascii="Times New Roman" w:hAnsi="Times New Roman" w:cs="Times New Roman"/>
          <w:sz w:val="20"/>
          <w:szCs w:val="20"/>
          <w:lang w:val="en-GB"/>
        </w:rPr>
        <w:t>tranquility</w:t>
      </w:r>
      <w:proofErr w:type="spellEnd"/>
      <w:r w:rsidRPr="004E67FE">
        <w:rPr>
          <w:rFonts w:ascii="Times New Roman" w:hAnsi="Times New Roman" w:cs="Times New Roman"/>
          <w:sz w:val="20"/>
          <w:szCs w:val="20"/>
          <w:lang w:val="en-GB"/>
        </w:rPr>
        <w:t xml:space="preserve"> (</w:t>
      </w:r>
      <w:r w:rsidRPr="004E67FE">
        <w:rPr>
          <w:rFonts w:ascii="Times New Roman" w:hAnsi="Times New Roman" w:cs="Times New Roman"/>
          <w:i/>
          <w:sz w:val="20"/>
          <w:szCs w:val="20"/>
          <w:lang w:val="en-GB"/>
        </w:rPr>
        <w:t>MS</w:t>
      </w:r>
      <w:r w:rsidRPr="004E67FE">
        <w:rPr>
          <w:rFonts w:ascii="Times New Roman" w:hAnsi="Times New Roman" w:cs="Times New Roman"/>
          <w:sz w:val="20"/>
          <w:szCs w:val="20"/>
          <w:lang w:val="en-GB"/>
        </w:rPr>
        <w:t xml:space="preserve"> 6:</w:t>
      </w:r>
      <w:r>
        <w:rPr>
          <w:rFonts w:ascii="Times New Roman" w:hAnsi="Times New Roman" w:cs="Times New Roman"/>
          <w:sz w:val="20"/>
          <w:szCs w:val="20"/>
          <w:lang w:val="en-GB"/>
        </w:rPr>
        <w:t xml:space="preserve"> </w:t>
      </w:r>
      <w:r w:rsidRPr="004E67FE">
        <w:rPr>
          <w:rFonts w:ascii="Times New Roman" w:hAnsi="Times New Roman" w:cs="Times New Roman"/>
          <w:sz w:val="20"/>
          <w:szCs w:val="20"/>
          <w:lang w:val="en-GB"/>
        </w:rPr>
        <w:t>409) and especially of ascetics (</w:t>
      </w:r>
      <w:r w:rsidRPr="004E67FE">
        <w:rPr>
          <w:rFonts w:ascii="Times New Roman" w:hAnsi="Times New Roman" w:cs="Times New Roman"/>
          <w:i/>
          <w:sz w:val="20"/>
          <w:szCs w:val="20"/>
          <w:lang w:val="en-GB"/>
        </w:rPr>
        <w:t>MS</w:t>
      </w:r>
      <w:r>
        <w:rPr>
          <w:rFonts w:ascii="Times New Roman" w:hAnsi="Times New Roman" w:cs="Times New Roman"/>
          <w:sz w:val="20"/>
          <w:szCs w:val="20"/>
          <w:lang w:val="en-GB"/>
        </w:rPr>
        <w:t xml:space="preserve"> 6: </w:t>
      </w:r>
      <w:r w:rsidRPr="004E67FE">
        <w:rPr>
          <w:rFonts w:ascii="Times New Roman" w:hAnsi="Times New Roman" w:cs="Times New Roman"/>
          <w:sz w:val="20"/>
          <w:szCs w:val="20"/>
          <w:lang w:val="en-GB"/>
        </w:rPr>
        <w:t xml:space="preserve">412). Kant is interested in that sense of free, which he sometimes calls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psychological</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proofErr w:type="spellStart"/>
      <w:r w:rsidRPr="004E67FE">
        <w:rPr>
          <w:rFonts w:ascii="Times New Roman" w:hAnsi="Times New Roman" w:cs="Times New Roman"/>
          <w:i/>
          <w:sz w:val="20"/>
          <w:szCs w:val="20"/>
          <w:lang w:val="en-GB"/>
        </w:rPr>
        <w:t>KrV</w:t>
      </w:r>
      <w:proofErr w:type="spellEnd"/>
      <w:r w:rsidRPr="004E67FE">
        <w:rPr>
          <w:rFonts w:ascii="Times New Roman" w:hAnsi="Times New Roman" w:cs="Times New Roman"/>
          <w:i/>
          <w:sz w:val="20"/>
          <w:szCs w:val="20"/>
          <w:lang w:val="en-GB"/>
        </w:rPr>
        <w:t xml:space="preserve"> </w:t>
      </w:r>
      <w:r w:rsidRPr="004E67FE">
        <w:rPr>
          <w:rFonts w:ascii="Times New Roman" w:hAnsi="Times New Roman" w:cs="Times New Roman"/>
          <w:sz w:val="20"/>
          <w:szCs w:val="20"/>
          <w:lang w:val="en-GB"/>
        </w:rPr>
        <w:t xml:space="preserve">A 448, B 476), because it secures as a corollary freedom as a two-way power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to do or to refrain from doing</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w:t>
      </w:r>
      <w:r w:rsidRPr="004E67FE">
        <w:rPr>
          <w:rFonts w:ascii="Times New Roman" w:hAnsi="Times New Roman" w:cs="Times New Roman"/>
          <w:i/>
          <w:sz w:val="20"/>
          <w:szCs w:val="20"/>
          <w:lang w:val="en-GB"/>
        </w:rPr>
        <w:t>MS</w:t>
      </w:r>
      <w:r>
        <w:rPr>
          <w:rFonts w:ascii="Times New Roman" w:hAnsi="Times New Roman" w:cs="Times New Roman"/>
          <w:sz w:val="20"/>
          <w:szCs w:val="20"/>
          <w:lang w:val="en-GB"/>
        </w:rPr>
        <w:t xml:space="preserve"> 6: </w:t>
      </w:r>
      <w:r w:rsidRPr="004E67FE">
        <w:rPr>
          <w:rFonts w:ascii="Times New Roman" w:hAnsi="Times New Roman" w:cs="Times New Roman"/>
          <w:sz w:val="20"/>
          <w:szCs w:val="20"/>
          <w:lang w:val="en-GB"/>
        </w:rPr>
        <w:t>213). Securing the application of reflection matters in light of the normative interest we have in freedom and more generally to respond to explanations of actions that merely cite differential response to environmental factors or conditioned association. It is an important part of the Kantian argument presented here that securing reflection is not a straightforwardly empirical task.</w:t>
      </w:r>
    </w:p>
  </w:footnote>
  <w:footnote w:id="24">
    <w:p w14:paraId="600DED36" w14:textId="77777777" w:rsidR="007169E5" w:rsidRPr="004E67FE" w:rsidRDefault="007169E5" w:rsidP="00F60886">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The faculty of desire, from now on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desire</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in the singular to distinguish it from desires, is mainly discussed, in the published works, in the </w:t>
      </w:r>
      <w:r w:rsidRPr="004E67FE">
        <w:rPr>
          <w:rFonts w:ascii="Times New Roman" w:hAnsi="Times New Roman" w:cs="Times New Roman"/>
          <w:i/>
          <w:sz w:val="20"/>
          <w:szCs w:val="20"/>
          <w:lang w:val="en-GB"/>
        </w:rPr>
        <w:t>Critique of Practical Reason</w:t>
      </w:r>
      <w:r w:rsidRPr="004E67FE">
        <w:rPr>
          <w:rFonts w:ascii="Times New Roman" w:hAnsi="Times New Roman" w:cs="Times New Roman"/>
          <w:sz w:val="20"/>
          <w:szCs w:val="20"/>
          <w:lang w:val="en-GB"/>
        </w:rPr>
        <w:t xml:space="preserve"> (</w:t>
      </w:r>
      <w:proofErr w:type="spellStart"/>
      <w:r w:rsidRPr="004E67FE">
        <w:rPr>
          <w:rFonts w:ascii="Times New Roman" w:hAnsi="Times New Roman" w:cs="Times New Roman"/>
          <w:i/>
          <w:sz w:val="20"/>
          <w:szCs w:val="20"/>
          <w:lang w:val="en-GB"/>
        </w:rPr>
        <w:t>KpV</w:t>
      </w:r>
      <w:proofErr w:type="spellEnd"/>
      <w:r>
        <w:rPr>
          <w:rFonts w:ascii="Times New Roman" w:hAnsi="Times New Roman" w:cs="Times New Roman"/>
          <w:sz w:val="20"/>
          <w:szCs w:val="20"/>
          <w:lang w:val="en-GB"/>
        </w:rPr>
        <w:t xml:space="preserve"> 5: </w:t>
      </w:r>
      <w:r w:rsidRPr="004E67FE">
        <w:rPr>
          <w:rFonts w:ascii="Times New Roman" w:hAnsi="Times New Roman" w:cs="Times New Roman"/>
          <w:sz w:val="20"/>
          <w:szCs w:val="20"/>
          <w:lang w:val="en-GB"/>
        </w:rPr>
        <w:t xml:space="preserve">21), the </w:t>
      </w:r>
      <w:r w:rsidRPr="004E67FE">
        <w:rPr>
          <w:rFonts w:ascii="Times New Roman" w:hAnsi="Times New Roman" w:cs="Times New Roman"/>
          <w:i/>
          <w:sz w:val="20"/>
          <w:szCs w:val="20"/>
          <w:lang w:val="en-GB"/>
        </w:rPr>
        <w:t>Metaphysics of Morals</w:t>
      </w:r>
      <w:r w:rsidRPr="004E67FE">
        <w:rPr>
          <w:rFonts w:ascii="Times New Roman" w:hAnsi="Times New Roman" w:cs="Times New Roman"/>
          <w:sz w:val="20"/>
          <w:szCs w:val="20"/>
          <w:lang w:val="en-GB"/>
        </w:rPr>
        <w:t xml:space="preserve"> (</w:t>
      </w:r>
      <w:r w:rsidRPr="004E67FE">
        <w:rPr>
          <w:rFonts w:ascii="Times New Roman" w:hAnsi="Times New Roman" w:cs="Times New Roman"/>
          <w:i/>
          <w:sz w:val="20"/>
          <w:szCs w:val="20"/>
          <w:lang w:val="en-GB"/>
        </w:rPr>
        <w:t>MS</w:t>
      </w:r>
      <w:r>
        <w:rPr>
          <w:rFonts w:ascii="Times New Roman" w:hAnsi="Times New Roman" w:cs="Times New Roman"/>
          <w:sz w:val="20"/>
          <w:szCs w:val="20"/>
          <w:lang w:val="en-GB"/>
        </w:rPr>
        <w:t xml:space="preserve"> 6: </w:t>
      </w:r>
      <w:r w:rsidRPr="004E67FE">
        <w:rPr>
          <w:rFonts w:ascii="Times New Roman" w:hAnsi="Times New Roman" w:cs="Times New Roman"/>
          <w:sz w:val="20"/>
          <w:szCs w:val="20"/>
          <w:lang w:val="en-GB"/>
        </w:rPr>
        <w:t>211-</w:t>
      </w:r>
      <w:r>
        <w:rPr>
          <w:rFonts w:ascii="Times New Roman" w:hAnsi="Times New Roman" w:cs="Times New Roman"/>
          <w:sz w:val="20"/>
          <w:szCs w:val="20"/>
          <w:lang w:val="en-GB"/>
        </w:rPr>
        <w:t>2</w:t>
      </w:r>
      <w:r w:rsidRPr="004E67FE">
        <w:rPr>
          <w:rFonts w:ascii="Times New Roman" w:hAnsi="Times New Roman" w:cs="Times New Roman"/>
          <w:sz w:val="20"/>
          <w:szCs w:val="20"/>
          <w:lang w:val="en-GB"/>
        </w:rPr>
        <w:t xml:space="preserve">13), the </w:t>
      </w:r>
      <w:r w:rsidRPr="004E67FE">
        <w:rPr>
          <w:rFonts w:ascii="Times New Roman" w:hAnsi="Times New Roman" w:cs="Times New Roman"/>
          <w:i/>
          <w:sz w:val="20"/>
          <w:szCs w:val="20"/>
          <w:lang w:val="en-GB"/>
        </w:rPr>
        <w:t>Critique of the Power of Judgement</w:t>
      </w:r>
      <w:r w:rsidRPr="004E67FE">
        <w:rPr>
          <w:rFonts w:ascii="Times New Roman" w:hAnsi="Times New Roman" w:cs="Times New Roman"/>
          <w:sz w:val="20"/>
          <w:szCs w:val="20"/>
          <w:lang w:val="en-GB"/>
        </w:rPr>
        <w:t xml:space="preserve"> (</w:t>
      </w:r>
      <w:r w:rsidRPr="004E67FE">
        <w:rPr>
          <w:rFonts w:ascii="Times New Roman" w:hAnsi="Times New Roman" w:cs="Times New Roman"/>
          <w:i/>
          <w:sz w:val="20"/>
          <w:szCs w:val="20"/>
          <w:lang w:val="en-GB"/>
        </w:rPr>
        <w:t>KU</w:t>
      </w:r>
      <w:r>
        <w:rPr>
          <w:rFonts w:ascii="Times New Roman" w:hAnsi="Times New Roman" w:cs="Times New Roman"/>
          <w:sz w:val="20"/>
          <w:szCs w:val="20"/>
          <w:lang w:val="en-GB"/>
        </w:rPr>
        <w:t xml:space="preserve"> 5: </w:t>
      </w:r>
      <w:r w:rsidRPr="004E67FE">
        <w:rPr>
          <w:rFonts w:ascii="Times New Roman" w:hAnsi="Times New Roman" w:cs="Times New Roman"/>
          <w:sz w:val="20"/>
          <w:szCs w:val="20"/>
          <w:lang w:val="en-GB"/>
        </w:rPr>
        <w:t>178-</w:t>
      </w:r>
      <w:r>
        <w:rPr>
          <w:rFonts w:ascii="Times New Roman" w:hAnsi="Times New Roman" w:cs="Times New Roman"/>
          <w:sz w:val="20"/>
          <w:szCs w:val="20"/>
          <w:lang w:val="en-GB"/>
        </w:rPr>
        <w:t>17</w:t>
      </w:r>
      <w:r w:rsidRPr="004E67FE">
        <w:rPr>
          <w:rFonts w:ascii="Times New Roman" w:hAnsi="Times New Roman" w:cs="Times New Roman"/>
          <w:sz w:val="20"/>
          <w:szCs w:val="20"/>
          <w:lang w:val="en-GB"/>
        </w:rPr>
        <w:t xml:space="preserve">9 and 178n), and </w:t>
      </w:r>
      <w:r w:rsidRPr="004E67FE">
        <w:rPr>
          <w:rFonts w:ascii="Times New Roman" w:hAnsi="Times New Roman" w:cs="Times New Roman"/>
          <w:i/>
          <w:sz w:val="20"/>
          <w:szCs w:val="20"/>
          <w:lang w:val="en-GB"/>
        </w:rPr>
        <w:t>Anthropology from a Pragmatic Point of View</w:t>
      </w:r>
      <w:r w:rsidRPr="004E67FE">
        <w:rPr>
          <w:rFonts w:ascii="Times New Roman" w:hAnsi="Times New Roman" w:cs="Times New Roman"/>
          <w:sz w:val="20"/>
          <w:szCs w:val="20"/>
          <w:lang w:val="en-GB"/>
        </w:rPr>
        <w:t xml:space="preserve"> (</w:t>
      </w:r>
      <w:proofErr w:type="spellStart"/>
      <w:r w:rsidRPr="004E67FE">
        <w:rPr>
          <w:rFonts w:ascii="Times New Roman" w:hAnsi="Times New Roman" w:cs="Times New Roman"/>
          <w:i/>
          <w:sz w:val="20"/>
          <w:szCs w:val="20"/>
          <w:lang w:val="en-GB"/>
        </w:rPr>
        <w:t>Anth</w:t>
      </w:r>
      <w:proofErr w:type="spellEnd"/>
      <w:r>
        <w:rPr>
          <w:rFonts w:ascii="Times New Roman" w:hAnsi="Times New Roman" w:cs="Times New Roman"/>
          <w:sz w:val="20"/>
          <w:szCs w:val="20"/>
          <w:lang w:val="en-GB"/>
        </w:rPr>
        <w:t xml:space="preserve"> 7: </w:t>
      </w:r>
      <w:r w:rsidRPr="004E67FE">
        <w:rPr>
          <w:rFonts w:ascii="Times New Roman" w:hAnsi="Times New Roman" w:cs="Times New Roman"/>
          <w:sz w:val="20"/>
          <w:szCs w:val="20"/>
          <w:lang w:val="en-GB"/>
        </w:rPr>
        <w:t xml:space="preserve">251-282) and, among the lecture notes, in the </w:t>
      </w:r>
      <w:r w:rsidRPr="004E67FE">
        <w:rPr>
          <w:rFonts w:ascii="Times New Roman" w:hAnsi="Times New Roman" w:cs="Times New Roman"/>
          <w:i/>
          <w:sz w:val="20"/>
          <w:szCs w:val="20"/>
          <w:lang w:val="en-GB"/>
        </w:rPr>
        <w:t>Lectures on Metaphysics</w:t>
      </w:r>
      <w:r w:rsidRPr="004E67FE">
        <w:rPr>
          <w:rFonts w:ascii="Times New Roman" w:hAnsi="Times New Roman" w:cs="Times New Roman"/>
          <w:sz w:val="20"/>
          <w:szCs w:val="20"/>
          <w:lang w:val="en-GB"/>
        </w:rPr>
        <w:t xml:space="preserve">, dating from the mid-seventies to mid-nineties </w:t>
      </w:r>
      <w:r w:rsidRPr="004E67FE">
        <w:rPr>
          <w:rFonts w:ascii="Times New Roman" w:hAnsi="Times New Roman" w:cs="Times New Roman"/>
          <w:i/>
          <w:sz w:val="20"/>
          <w:szCs w:val="20"/>
          <w:lang w:val="en-GB"/>
        </w:rPr>
        <w:t>L</w:t>
      </w:r>
      <w:r w:rsidRPr="004E67FE">
        <w:rPr>
          <w:rFonts w:ascii="Times New Roman" w:hAnsi="Times New Roman" w:cs="Times New Roman"/>
          <w:i/>
          <w:sz w:val="20"/>
          <w:szCs w:val="20"/>
          <w:vertAlign w:val="subscript"/>
          <w:lang w:val="en-GB"/>
        </w:rPr>
        <w:t>1</w:t>
      </w:r>
      <w:r>
        <w:rPr>
          <w:rFonts w:ascii="Times New Roman" w:hAnsi="Times New Roman" w:cs="Times New Roman"/>
          <w:sz w:val="20"/>
          <w:szCs w:val="20"/>
          <w:lang w:val="en-GB"/>
        </w:rPr>
        <w:t xml:space="preserve"> 28: </w:t>
      </w:r>
      <w:r w:rsidRPr="004E67FE">
        <w:rPr>
          <w:rFonts w:ascii="Times New Roman" w:hAnsi="Times New Roman" w:cs="Times New Roman"/>
          <w:sz w:val="20"/>
          <w:szCs w:val="20"/>
          <w:lang w:val="en-GB"/>
        </w:rPr>
        <w:t>253-</w:t>
      </w:r>
      <w:r>
        <w:rPr>
          <w:rFonts w:ascii="Times New Roman" w:hAnsi="Times New Roman" w:cs="Times New Roman"/>
          <w:sz w:val="20"/>
          <w:szCs w:val="20"/>
          <w:lang w:val="en-GB"/>
        </w:rPr>
        <w:t>25</w:t>
      </w:r>
      <w:r w:rsidRPr="004E67FE">
        <w:rPr>
          <w:rFonts w:ascii="Times New Roman" w:hAnsi="Times New Roman" w:cs="Times New Roman"/>
          <w:sz w:val="20"/>
          <w:szCs w:val="20"/>
          <w:lang w:val="en-GB"/>
        </w:rPr>
        <w:t xml:space="preserve">4; </w:t>
      </w:r>
      <w:r w:rsidRPr="004E67FE">
        <w:rPr>
          <w:rFonts w:ascii="Times New Roman" w:hAnsi="Times New Roman" w:cs="Times New Roman"/>
          <w:i/>
          <w:sz w:val="20"/>
          <w:szCs w:val="20"/>
          <w:lang w:val="en-GB"/>
        </w:rPr>
        <w:t>L</w:t>
      </w:r>
      <w:r w:rsidRPr="004E67FE">
        <w:rPr>
          <w:rFonts w:ascii="Times New Roman" w:hAnsi="Times New Roman" w:cs="Times New Roman"/>
          <w:i/>
          <w:sz w:val="20"/>
          <w:szCs w:val="20"/>
          <w:vertAlign w:val="subscript"/>
          <w:lang w:val="en-GB"/>
        </w:rPr>
        <w:t>2</w:t>
      </w:r>
      <w:r w:rsidRPr="004E67FE">
        <w:rPr>
          <w:rFonts w:ascii="Times New Roman" w:hAnsi="Times New Roman" w:cs="Times New Roman"/>
          <w:sz w:val="20"/>
          <w:szCs w:val="20"/>
          <w:vertAlign w:val="subscript"/>
          <w:lang w:val="en-GB"/>
        </w:rPr>
        <w:t xml:space="preserve"> </w:t>
      </w:r>
      <w:r>
        <w:rPr>
          <w:rFonts w:ascii="Times New Roman" w:hAnsi="Times New Roman" w:cs="Times New Roman"/>
          <w:sz w:val="20"/>
          <w:szCs w:val="20"/>
          <w:lang w:val="en-GB"/>
        </w:rPr>
        <w:t xml:space="preserve">28: </w:t>
      </w:r>
      <w:r w:rsidRPr="004E67FE">
        <w:rPr>
          <w:rFonts w:ascii="Times New Roman" w:hAnsi="Times New Roman" w:cs="Times New Roman"/>
          <w:sz w:val="20"/>
          <w:szCs w:val="20"/>
          <w:lang w:val="en-GB"/>
        </w:rPr>
        <w:t xml:space="preserve">577; </w:t>
      </w:r>
      <w:proofErr w:type="spellStart"/>
      <w:r w:rsidRPr="004E67FE">
        <w:rPr>
          <w:rFonts w:ascii="Times New Roman" w:hAnsi="Times New Roman" w:cs="Times New Roman"/>
          <w:i/>
          <w:sz w:val="20"/>
          <w:szCs w:val="20"/>
          <w:lang w:val="en-GB"/>
        </w:rPr>
        <w:t>Dhona</w:t>
      </w:r>
      <w:proofErr w:type="spellEnd"/>
      <w:r>
        <w:rPr>
          <w:rFonts w:ascii="Times New Roman" w:hAnsi="Times New Roman" w:cs="Times New Roman"/>
          <w:sz w:val="20"/>
          <w:szCs w:val="20"/>
          <w:lang w:val="en-GB"/>
        </w:rPr>
        <w:t xml:space="preserve"> 28: </w:t>
      </w:r>
      <w:r w:rsidRPr="004E67FE">
        <w:rPr>
          <w:rFonts w:ascii="Times New Roman" w:hAnsi="Times New Roman" w:cs="Times New Roman"/>
          <w:sz w:val="20"/>
          <w:szCs w:val="20"/>
          <w:lang w:val="en-GB"/>
        </w:rPr>
        <w:t xml:space="preserve">676; </w:t>
      </w:r>
      <w:proofErr w:type="spellStart"/>
      <w:r w:rsidRPr="004E67FE">
        <w:rPr>
          <w:rFonts w:ascii="Times New Roman" w:hAnsi="Times New Roman" w:cs="Times New Roman"/>
          <w:i/>
          <w:sz w:val="20"/>
          <w:szCs w:val="20"/>
          <w:lang w:val="en-GB"/>
        </w:rPr>
        <w:t>Mrongovius</w:t>
      </w:r>
      <w:proofErr w:type="spellEnd"/>
      <w:r>
        <w:rPr>
          <w:rFonts w:ascii="Times New Roman" w:hAnsi="Times New Roman" w:cs="Times New Roman"/>
          <w:sz w:val="20"/>
          <w:szCs w:val="20"/>
          <w:lang w:val="en-GB"/>
        </w:rPr>
        <w:t xml:space="preserve">: </w:t>
      </w:r>
      <w:r w:rsidRPr="004E67FE">
        <w:rPr>
          <w:rFonts w:ascii="Times New Roman" w:hAnsi="Times New Roman" w:cs="Times New Roman"/>
          <w:sz w:val="20"/>
          <w:szCs w:val="20"/>
          <w:lang w:val="en-GB"/>
        </w:rPr>
        <w:t>893-</w:t>
      </w:r>
      <w:r>
        <w:rPr>
          <w:rFonts w:ascii="Times New Roman" w:hAnsi="Times New Roman" w:cs="Times New Roman"/>
          <w:sz w:val="20"/>
          <w:szCs w:val="20"/>
          <w:lang w:val="en-GB"/>
        </w:rPr>
        <w:t>89</w:t>
      </w:r>
      <w:r w:rsidRPr="004E67FE">
        <w:rPr>
          <w:rFonts w:ascii="Times New Roman" w:hAnsi="Times New Roman" w:cs="Times New Roman"/>
          <w:sz w:val="20"/>
          <w:szCs w:val="20"/>
          <w:lang w:val="en-GB"/>
        </w:rPr>
        <w:t xml:space="preserve">4; </w:t>
      </w:r>
      <w:proofErr w:type="spellStart"/>
      <w:r w:rsidRPr="004E67FE">
        <w:rPr>
          <w:rFonts w:ascii="Times New Roman" w:hAnsi="Times New Roman" w:cs="Times New Roman"/>
          <w:i/>
          <w:sz w:val="20"/>
          <w:szCs w:val="20"/>
          <w:lang w:val="en-GB"/>
        </w:rPr>
        <w:t>Vigilantius</w:t>
      </w:r>
      <w:proofErr w:type="spellEnd"/>
      <w:r>
        <w:rPr>
          <w:rFonts w:ascii="Times New Roman" w:hAnsi="Times New Roman" w:cs="Times New Roman"/>
          <w:sz w:val="20"/>
          <w:szCs w:val="20"/>
          <w:lang w:val="en-GB"/>
        </w:rPr>
        <w:t xml:space="preserve"> 29: </w:t>
      </w:r>
      <w:r w:rsidRPr="004E67FE">
        <w:rPr>
          <w:rFonts w:ascii="Times New Roman" w:hAnsi="Times New Roman" w:cs="Times New Roman"/>
          <w:sz w:val="20"/>
          <w:szCs w:val="20"/>
          <w:lang w:val="en-GB"/>
        </w:rPr>
        <w:t>1012-</w:t>
      </w:r>
      <w:r>
        <w:rPr>
          <w:rFonts w:ascii="Times New Roman" w:hAnsi="Times New Roman" w:cs="Times New Roman"/>
          <w:sz w:val="20"/>
          <w:szCs w:val="20"/>
          <w:lang w:val="en-GB"/>
        </w:rPr>
        <w:t>101</w:t>
      </w:r>
      <w:r w:rsidRPr="004E67FE">
        <w:rPr>
          <w:rFonts w:ascii="Times New Roman" w:hAnsi="Times New Roman" w:cs="Times New Roman"/>
          <w:sz w:val="20"/>
          <w:szCs w:val="20"/>
          <w:lang w:val="en-GB"/>
        </w:rPr>
        <w:t>3.</w:t>
      </w:r>
    </w:p>
  </w:footnote>
  <w:footnote w:id="25">
    <w:p w14:paraId="600DED37" w14:textId="77777777" w:rsidR="007169E5" w:rsidRPr="004E67FE" w:rsidRDefault="007169E5" w:rsidP="00F60886">
      <w:pPr>
        <w:pStyle w:val="FootnoteText"/>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The distinction, if not the precise terminology, is familiar from the moral writings especially, which feature desires, feelings and sensuous impulses (</w:t>
      </w:r>
      <w:proofErr w:type="spellStart"/>
      <w:r w:rsidRPr="004E67FE">
        <w:rPr>
          <w:rFonts w:ascii="Times New Roman" w:hAnsi="Times New Roman" w:cs="Times New Roman"/>
          <w:i/>
          <w:sz w:val="20"/>
          <w:szCs w:val="20"/>
          <w:lang w:val="en-GB"/>
        </w:rPr>
        <w:t>Antriebe</w:t>
      </w:r>
      <w:proofErr w:type="spellEnd"/>
      <w:r>
        <w:rPr>
          <w:rFonts w:ascii="Times New Roman" w:hAnsi="Times New Roman" w:cs="Times New Roman"/>
          <w:sz w:val="20"/>
          <w:szCs w:val="20"/>
          <w:lang w:val="en-GB"/>
        </w:rPr>
        <w:t xml:space="preserve">) e.g. in G 4: </w:t>
      </w:r>
      <w:r w:rsidRPr="004E67FE">
        <w:rPr>
          <w:rFonts w:ascii="Times New Roman" w:hAnsi="Times New Roman" w:cs="Times New Roman"/>
          <w:sz w:val="20"/>
          <w:szCs w:val="20"/>
          <w:lang w:val="en-GB"/>
        </w:rPr>
        <w:t xml:space="preserve">434 though see too A 534, B 562. </w:t>
      </w:r>
    </w:p>
  </w:footnote>
  <w:footnote w:id="26">
    <w:p w14:paraId="600DED38" w14:textId="1A57039B" w:rsidR="007169E5" w:rsidRPr="004E67FE" w:rsidRDefault="007169E5" w:rsidP="00265E63">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It is precisely this problem that motivated Reinhold</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s proposal that freedom should be considered as fundamental self-activity of the will permitting a choice for either good or bad (see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Reinhold 2008</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see too </w:t>
      </w:r>
      <w:r>
        <w:rPr>
          <w:rFonts w:ascii="Times New Roman" w:hAnsi="Times New Roman" w:cs="Times New Roman"/>
          <w:sz w:val="20"/>
          <w:szCs w:val="20"/>
          <w:lang w:val="en-GB"/>
        </w:rPr>
        <w:t>(</w:t>
      </w:r>
      <w:r w:rsidRPr="004E67FE">
        <w:rPr>
          <w:rFonts w:ascii="Times New Roman" w:hAnsi="Times New Roman" w:cs="Times New Roman"/>
          <w:sz w:val="20"/>
          <w:szCs w:val="20"/>
          <w:lang w:val="en-GB"/>
        </w:rPr>
        <w:t>Watkins 2005,</w:t>
      </w:r>
      <w:r>
        <w:rPr>
          <w:rFonts w:ascii="Times New Roman" w:hAnsi="Times New Roman" w:cs="Times New Roman"/>
          <w:sz w:val="20"/>
          <w:szCs w:val="20"/>
          <w:lang w:val="en-GB"/>
        </w:rPr>
        <w:t xml:space="preserve"> pp.</w:t>
      </w:r>
      <w:r w:rsidRPr="004E67FE">
        <w:rPr>
          <w:rFonts w:ascii="Times New Roman" w:hAnsi="Times New Roman" w:cs="Times New Roman"/>
          <w:sz w:val="20"/>
          <w:szCs w:val="20"/>
          <w:lang w:val="en-GB"/>
        </w:rPr>
        <w:t xml:space="preserve"> 408-</w:t>
      </w:r>
      <w:r>
        <w:rPr>
          <w:rFonts w:ascii="Times New Roman" w:hAnsi="Times New Roman" w:cs="Times New Roman"/>
          <w:sz w:val="20"/>
          <w:szCs w:val="20"/>
          <w:lang w:val="en-GB"/>
        </w:rPr>
        <w:t>4</w:t>
      </w:r>
      <w:r w:rsidRPr="004E67FE">
        <w:rPr>
          <w:rFonts w:ascii="Times New Roman" w:hAnsi="Times New Roman" w:cs="Times New Roman"/>
          <w:sz w:val="20"/>
          <w:szCs w:val="20"/>
          <w:lang w:val="en-GB"/>
        </w:rPr>
        <w:t xml:space="preserve">19). Effectively Reinhold argues for the metaphysical basicness of a two-way power, which Kant rejects under the label </w:t>
      </w:r>
      <w:proofErr w:type="spellStart"/>
      <w:r w:rsidRPr="004E67FE">
        <w:rPr>
          <w:rFonts w:ascii="Times New Roman" w:hAnsi="Times New Roman" w:cs="Times New Roman"/>
          <w:i/>
          <w:sz w:val="20"/>
          <w:szCs w:val="20"/>
          <w:lang w:val="en-GB"/>
        </w:rPr>
        <w:t>libertas</w:t>
      </w:r>
      <w:proofErr w:type="spellEnd"/>
      <w:r w:rsidRPr="004E67FE">
        <w:rPr>
          <w:rFonts w:ascii="Times New Roman" w:hAnsi="Times New Roman" w:cs="Times New Roman"/>
          <w:i/>
          <w:sz w:val="20"/>
          <w:szCs w:val="20"/>
          <w:lang w:val="en-GB"/>
        </w:rPr>
        <w:t xml:space="preserve"> </w:t>
      </w:r>
      <w:proofErr w:type="spellStart"/>
      <w:r w:rsidRPr="004E67FE">
        <w:rPr>
          <w:rFonts w:ascii="Times New Roman" w:hAnsi="Times New Roman" w:cs="Times New Roman"/>
          <w:i/>
          <w:sz w:val="20"/>
          <w:szCs w:val="20"/>
          <w:lang w:val="en-GB"/>
        </w:rPr>
        <w:t>indifferentiae</w:t>
      </w:r>
      <w:proofErr w:type="spellEnd"/>
      <w:r w:rsidRPr="004E67FE">
        <w:rPr>
          <w:rFonts w:ascii="Times New Roman" w:hAnsi="Times New Roman" w:cs="Times New Roman"/>
          <w:i/>
          <w:sz w:val="20"/>
          <w:szCs w:val="20"/>
          <w:lang w:val="en-GB"/>
        </w:rPr>
        <w:t xml:space="preserve"> </w:t>
      </w:r>
      <w:r w:rsidRPr="004E67FE">
        <w:rPr>
          <w:rFonts w:ascii="Times New Roman" w:hAnsi="Times New Roman" w:cs="Times New Roman"/>
          <w:sz w:val="20"/>
          <w:szCs w:val="20"/>
          <w:lang w:val="en-GB"/>
        </w:rPr>
        <w:t>(</w:t>
      </w:r>
      <w:r w:rsidRPr="004E67FE">
        <w:rPr>
          <w:rFonts w:ascii="Times New Roman" w:hAnsi="Times New Roman" w:cs="Times New Roman"/>
          <w:i/>
          <w:sz w:val="20"/>
          <w:szCs w:val="20"/>
          <w:lang w:val="en-GB"/>
        </w:rPr>
        <w:t>MM</w:t>
      </w:r>
      <w:r>
        <w:rPr>
          <w:rFonts w:ascii="Times New Roman" w:hAnsi="Times New Roman" w:cs="Times New Roman"/>
          <w:sz w:val="20"/>
          <w:szCs w:val="20"/>
          <w:lang w:val="en-GB"/>
        </w:rPr>
        <w:t xml:space="preserve"> 6: </w:t>
      </w:r>
      <w:r w:rsidRPr="004E67FE">
        <w:rPr>
          <w:rFonts w:ascii="Times New Roman" w:hAnsi="Times New Roman" w:cs="Times New Roman"/>
          <w:sz w:val="20"/>
          <w:szCs w:val="20"/>
          <w:lang w:val="en-GB"/>
        </w:rPr>
        <w:t>226-</w:t>
      </w:r>
      <w:r>
        <w:rPr>
          <w:rFonts w:ascii="Times New Roman" w:hAnsi="Times New Roman" w:cs="Times New Roman"/>
          <w:sz w:val="20"/>
          <w:szCs w:val="20"/>
          <w:lang w:val="en-GB"/>
        </w:rPr>
        <w:t>22</w:t>
      </w:r>
      <w:r w:rsidRPr="004E67FE">
        <w:rPr>
          <w:rFonts w:ascii="Times New Roman" w:hAnsi="Times New Roman" w:cs="Times New Roman"/>
          <w:sz w:val="20"/>
          <w:szCs w:val="20"/>
          <w:lang w:val="en-GB"/>
        </w:rPr>
        <w:t xml:space="preserve">7). For Kant having such a two-way power is important (as in the pre-modern tradition of thought about </w:t>
      </w:r>
      <w:proofErr w:type="spellStart"/>
      <w:r w:rsidRPr="004E67FE">
        <w:rPr>
          <w:rFonts w:ascii="Times New Roman" w:hAnsi="Times New Roman" w:cs="Times New Roman"/>
          <w:i/>
          <w:sz w:val="20"/>
          <w:szCs w:val="20"/>
          <w:lang w:val="en-GB"/>
        </w:rPr>
        <w:t>arbitrium</w:t>
      </w:r>
      <w:proofErr w:type="spellEnd"/>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see Aquinas) but it is not basic. Rather</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it is a corollary of empirical psychological freedom.</w:t>
      </w:r>
    </w:p>
  </w:footnote>
  <w:footnote w:id="27">
    <w:p w14:paraId="600DED39" w14:textId="44DA8BEE" w:rsidR="007169E5" w:rsidRPr="004E67FE" w:rsidRDefault="007169E5" w:rsidP="00265E63">
      <w:pPr>
        <w:pStyle w:val="FootnoteText"/>
        <w:jc w:val="both"/>
        <w:rPr>
          <w:rFonts w:ascii="Times New Roman" w:hAnsi="Times New Roman" w:cs="Times New Roman"/>
          <w:sz w:val="20"/>
          <w:szCs w:val="20"/>
          <w:lang w:val="en-GB"/>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Empiricist and rationalist compatibilists are targeted here for espousing this psychological and comparative sense of freedom (</w:t>
      </w:r>
      <w:proofErr w:type="spellStart"/>
      <w:r w:rsidRPr="004E67FE">
        <w:rPr>
          <w:rFonts w:ascii="Times New Roman" w:hAnsi="Times New Roman" w:cs="Times New Roman"/>
          <w:i/>
          <w:sz w:val="20"/>
          <w:szCs w:val="20"/>
          <w:lang w:val="en-GB"/>
        </w:rPr>
        <w:t>KpV</w:t>
      </w:r>
      <w:proofErr w:type="spellEnd"/>
      <w:r>
        <w:rPr>
          <w:rFonts w:ascii="Times New Roman" w:hAnsi="Times New Roman" w:cs="Times New Roman"/>
          <w:sz w:val="20"/>
          <w:szCs w:val="20"/>
          <w:lang w:val="en-GB"/>
        </w:rPr>
        <w:t xml:space="preserve"> 5: </w:t>
      </w:r>
      <w:r w:rsidRPr="004E67FE">
        <w:rPr>
          <w:rFonts w:ascii="Times New Roman" w:hAnsi="Times New Roman" w:cs="Times New Roman"/>
          <w:sz w:val="20"/>
          <w:szCs w:val="20"/>
          <w:lang w:val="en-GB"/>
        </w:rPr>
        <w:t>97-102). The problem is familiar in the contemporary literature on compatibilist free will</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see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Kapitan</w:t>
      </w:r>
      <w:proofErr w:type="spellEnd"/>
      <w:r w:rsidRPr="004E67FE">
        <w:rPr>
          <w:rFonts w:ascii="Times New Roman" w:hAnsi="Times New Roman" w:cs="Times New Roman"/>
          <w:sz w:val="20"/>
          <w:szCs w:val="20"/>
          <w:lang w:val="en-GB"/>
        </w:rPr>
        <w:t xml:space="preserve"> 2000</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and on personal autonomy</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see </w:t>
      </w:r>
      <w:r>
        <w:rPr>
          <w:rFonts w:ascii="Times New Roman" w:hAnsi="Times New Roman" w:cs="Times New Roman"/>
          <w:sz w:val="20"/>
          <w:szCs w:val="20"/>
          <w:lang w:val="en-GB"/>
        </w:rPr>
        <w:t>(</w:t>
      </w:r>
      <w:proofErr w:type="spellStart"/>
      <w:r w:rsidRPr="004E67FE">
        <w:rPr>
          <w:rFonts w:ascii="Times New Roman" w:hAnsi="Times New Roman" w:cs="Times New Roman"/>
          <w:sz w:val="20"/>
          <w:szCs w:val="20"/>
          <w:lang w:val="en-GB"/>
        </w:rPr>
        <w:t>Noggle</w:t>
      </w:r>
      <w:proofErr w:type="spellEnd"/>
      <w:r w:rsidRPr="004E67FE">
        <w:rPr>
          <w:rFonts w:ascii="Times New Roman" w:hAnsi="Times New Roman" w:cs="Times New Roman"/>
          <w:sz w:val="20"/>
          <w:szCs w:val="20"/>
          <w:lang w:val="en-GB"/>
        </w:rPr>
        <w:t xml:space="preserve"> 2008</w:t>
      </w:r>
      <w:r>
        <w:rPr>
          <w:rFonts w:ascii="Times New Roman" w:hAnsi="Times New Roman" w:cs="Times New Roman"/>
          <w:sz w:val="20"/>
          <w:szCs w:val="20"/>
          <w:lang w:val="en-GB"/>
        </w:rPr>
        <w:t>)</w:t>
      </w:r>
      <w:r w:rsidRPr="004E67FE">
        <w:rPr>
          <w:rFonts w:ascii="Times New Roman" w:hAnsi="Times New Roman" w:cs="Times New Roman"/>
          <w:sz w:val="20"/>
          <w:szCs w:val="20"/>
          <w:lang w:val="en-GB"/>
        </w:rPr>
        <w:t xml:space="preserve"> for useful discussion and references.</w:t>
      </w:r>
    </w:p>
  </w:footnote>
  <w:footnote w:id="28">
    <w:p w14:paraId="600DED3A" w14:textId="1C6AAE90" w:rsidR="007169E5" w:rsidRPr="004E67FE" w:rsidRDefault="007169E5" w:rsidP="00F60886">
      <w:pPr>
        <w:pStyle w:val="FootnoteText"/>
        <w:rPr>
          <w:rFonts w:ascii="Times New Roman" w:hAnsi="Times New Roman" w:cs="Times New Roman"/>
          <w:sz w:val="20"/>
          <w:szCs w:val="20"/>
        </w:rPr>
      </w:pPr>
      <w:r w:rsidRPr="004E67FE">
        <w:rPr>
          <w:rStyle w:val="FootnoteReference"/>
          <w:rFonts w:ascii="Times New Roman" w:hAnsi="Times New Roman" w:cs="Times New Roman"/>
          <w:sz w:val="20"/>
          <w:szCs w:val="20"/>
          <w:lang w:val="en-GB"/>
        </w:rPr>
        <w:footnoteRef/>
      </w:r>
      <w:r w:rsidRPr="004E67FE">
        <w:rPr>
          <w:rFonts w:ascii="Times New Roman" w:hAnsi="Times New Roman" w:cs="Times New Roman"/>
          <w:sz w:val="20"/>
          <w:szCs w:val="20"/>
          <w:lang w:val="en-GB"/>
        </w:rPr>
        <w:t xml:space="preserve"> This problem was posed sharply </w:t>
      </w:r>
      <w:proofErr w:type="spellStart"/>
      <w:r w:rsidRPr="004E67FE">
        <w:rPr>
          <w:rFonts w:ascii="Times New Roman" w:hAnsi="Times New Roman" w:cs="Times New Roman"/>
          <w:sz w:val="20"/>
          <w:szCs w:val="20"/>
          <w:lang w:val="en-GB"/>
        </w:rPr>
        <w:t>i</w:t>
      </w:r>
      <w:proofErr w:type="spellEnd"/>
      <w:r w:rsidRPr="004E67FE">
        <w:rPr>
          <w:rFonts w:ascii="Times New Roman" w:hAnsi="Times New Roman" w:cs="Times New Roman"/>
          <w:sz w:val="20"/>
          <w:szCs w:val="20"/>
        </w:rPr>
        <w:t xml:space="preserve">n </w:t>
      </w:r>
      <w:r>
        <w:rPr>
          <w:rFonts w:ascii="Times New Roman" w:hAnsi="Times New Roman" w:cs="Times New Roman"/>
          <w:sz w:val="20"/>
          <w:szCs w:val="20"/>
        </w:rPr>
        <w:t>(</w:t>
      </w:r>
      <w:r w:rsidRPr="004E67FE">
        <w:rPr>
          <w:rFonts w:ascii="Times New Roman" w:hAnsi="Times New Roman" w:cs="Times New Roman"/>
          <w:sz w:val="20"/>
          <w:szCs w:val="20"/>
        </w:rPr>
        <w:t>Ulrich 1788</w:t>
      </w:r>
      <w:r>
        <w:rPr>
          <w:rFonts w:ascii="Times New Roman" w:hAnsi="Times New Roman" w:cs="Times New Roman"/>
          <w:sz w:val="20"/>
          <w:szCs w:val="20"/>
        </w:rPr>
        <w:t>)</w:t>
      </w:r>
      <w:r w:rsidRPr="004E67FE">
        <w:rPr>
          <w:rFonts w:ascii="Times New Roman" w:hAnsi="Times New Roman" w:cs="Times New Roman"/>
          <w:sz w:val="20"/>
          <w:szCs w:val="20"/>
        </w:rPr>
        <w:t xml:space="preserve">. For this reason, I think a more cautious interpretation of the </w:t>
      </w:r>
      <w:proofErr w:type="spellStart"/>
      <w:r w:rsidRPr="004E67FE">
        <w:rPr>
          <w:rFonts w:ascii="Times New Roman" w:hAnsi="Times New Roman" w:cs="Times New Roman"/>
          <w:sz w:val="20"/>
          <w:szCs w:val="20"/>
        </w:rPr>
        <w:t>noumenal</w:t>
      </w:r>
      <w:proofErr w:type="spellEnd"/>
      <w:r w:rsidRPr="004E67FE">
        <w:rPr>
          <w:rFonts w:ascii="Times New Roman" w:hAnsi="Times New Roman" w:cs="Times New Roman"/>
          <w:sz w:val="20"/>
          <w:szCs w:val="20"/>
        </w:rPr>
        <w:t xml:space="preserve"> self is a privative one that identifies the limits of what can be said on the topic of authorship as ultimate causal control.</w:t>
      </w:r>
    </w:p>
  </w:footnote>
  <w:footnote w:id="29">
    <w:p w14:paraId="600DED3B" w14:textId="77777777" w:rsidR="007169E5" w:rsidRPr="004E67FE" w:rsidRDefault="007169E5" w:rsidP="00F60886">
      <w:pPr>
        <w:pStyle w:val="FootnoteText"/>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The requisite generality is a feature of transcendental psychology, understood in the sense employed by </w:t>
      </w:r>
      <w:r>
        <w:rPr>
          <w:rFonts w:ascii="Times New Roman" w:hAnsi="Times New Roman" w:cs="Times New Roman"/>
          <w:sz w:val="20"/>
          <w:szCs w:val="20"/>
        </w:rPr>
        <w:t>(</w:t>
      </w:r>
      <w:proofErr w:type="spellStart"/>
      <w:r>
        <w:rPr>
          <w:rFonts w:ascii="Times New Roman" w:hAnsi="Times New Roman" w:cs="Times New Roman"/>
          <w:sz w:val="20"/>
          <w:szCs w:val="20"/>
        </w:rPr>
        <w:t>Rickert</w:t>
      </w:r>
      <w:proofErr w:type="spellEnd"/>
      <w:r>
        <w:rPr>
          <w:rFonts w:ascii="Times New Roman" w:hAnsi="Times New Roman" w:cs="Times New Roman"/>
          <w:sz w:val="20"/>
          <w:szCs w:val="20"/>
        </w:rPr>
        <w:t xml:space="preserve"> </w:t>
      </w:r>
      <w:r w:rsidRPr="004E67FE">
        <w:rPr>
          <w:rFonts w:ascii="Times New Roman" w:hAnsi="Times New Roman" w:cs="Times New Roman"/>
          <w:sz w:val="20"/>
          <w:szCs w:val="20"/>
        </w:rPr>
        <w:t xml:space="preserve">1909) and occasionally revived in </w:t>
      </w:r>
      <w:r>
        <w:rPr>
          <w:rFonts w:ascii="Times New Roman" w:hAnsi="Times New Roman" w:cs="Times New Roman"/>
          <w:sz w:val="20"/>
          <w:szCs w:val="20"/>
        </w:rPr>
        <w:t>(Sullivan 1989, p.</w:t>
      </w:r>
      <w:r w:rsidRPr="004E67FE">
        <w:rPr>
          <w:rFonts w:ascii="Times New Roman" w:hAnsi="Times New Roman" w:cs="Times New Roman"/>
          <w:sz w:val="20"/>
          <w:szCs w:val="20"/>
        </w:rPr>
        <w:t xml:space="preserve"> 79-80</w:t>
      </w:r>
      <w:r>
        <w:rPr>
          <w:rFonts w:ascii="Times New Roman" w:hAnsi="Times New Roman" w:cs="Times New Roman"/>
          <w:sz w:val="20"/>
          <w:szCs w:val="20"/>
        </w:rPr>
        <w:t>)</w:t>
      </w:r>
      <w:r w:rsidRPr="004E67FE">
        <w:rPr>
          <w:rFonts w:ascii="Times New Roman" w:hAnsi="Times New Roman" w:cs="Times New Roman"/>
          <w:sz w:val="20"/>
          <w:szCs w:val="20"/>
        </w:rPr>
        <w:t xml:space="preserve">, </w:t>
      </w:r>
      <w:r>
        <w:rPr>
          <w:rFonts w:ascii="Times New Roman" w:hAnsi="Times New Roman" w:cs="Times New Roman"/>
          <w:sz w:val="20"/>
          <w:szCs w:val="20"/>
        </w:rPr>
        <w:t>(Allison 1990, pp.</w:t>
      </w:r>
      <w:r w:rsidRPr="004E67FE">
        <w:rPr>
          <w:rFonts w:ascii="Times New Roman" w:hAnsi="Times New Roman" w:cs="Times New Roman"/>
          <w:sz w:val="20"/>
          <w:szCs w:val="20"/>
        </w:rPr>
        <w:t xml:space="preserve"> 54-</w:t>
      </w:r>
      <w:r>
        <w:rPr>
          <w:rFonts w:ascii="Times New Roman" w:hAnsi="Times New Roman" w:cs="Times New Roman"/>
          <w:sz w:val="20"/>
          <w:szCs w:val="20"/>
        </w:rPr>
        <w:t>5</w:t>
      </w:r>
      <w:r w:rsidRPr="004E67FE">
        <w:rPr>
          <w:rFonts w:ascii="Times New Roman" w:hAnsi="Times New Roman" w:cs="Times New Roman"/>
          <w:sz w:val="20"/>
          <w:szCs w:val="20"/>
        </w:rPr>
        <w:t>6</w:t>
      </w:r>
      <w:r>
        <w:rPr>
          <w:rFonts w:ascii="Times New Roman" w:hAnsi="Times New Roman" w:cs="Times New Roman"/>
          <w:sz w:val="20"/>
          <w:szCs w:val="20"/>
        </w:rPr>
        <w:t>)</w:t>
      </w:r>
      <w:r w:rsidRPr="004E67FE">
        <w:rPr>
          <w:rFonts w:ascii="Times New Roman" w:hAnsi="Times New Roman" w:cs="Times New Roman"/>
          <w:sz w:val="20"/>
          <w:szCs w:val="20"/>
        </w:rPr>
        <w:t xml:space="preserve"> and, more recently, </w:t>
      </w:r>
      <w:r>
        <w:rPr>
          <w:rFonts w:ascii="Times New Roman" w:hAnsi="Times New Roman" w:cs="Times New Roman"/>
          <w:sz w:val="20"/>
          <w:szCs w:val="20"/>
        </w:rPr>
        <w:t>(</w:t>
      </w:r>
      <w:proofErr w:type="spellStart"/>
      <w:r w:rsidRPr="004E67FE">
        <w:rPr>
          <w:rFonts w:ascii="Times New Roman" w:hAnsi="Times New Roman" w:cs="Times New Roman"/>
          <w:sz w:val="20"/>
          <w:szCs w:val="20"/>
        </w:rPr>
        <w:t>Wuerth</w:t>
      </w:r>
      <w:proofErr w:type="spellEnd"/>
      <w:r w:rsidRPr="004E67FE">
        <w:rPr>
          <w:rFonts w:ascii="Times New Roman" w:hAnsi="Times New Roman" w:cs="Times New Roman"/>
          <w:sz w:val="20"/>
          <w:szCs w:val="20"/>
        </w:rPr>
        <w:t xml:space="preserve"> 2014</w:t>
      </w:r>
      <w:r>
        <w:rPr>
          <w:rFonts w:ascii="Times New Roman" w:hAnsi="Times New Roman" w:cs="Times New Roman"/>
          <w:sz w:val="20"/>
          <w:szCs w:val="20"/>
        </w:rPr>
        <w:t>)</w:t>
      </w:r>
      <w:r w:rsidRPr="004E67FE">
        <w:rPr>
          <w:rFonts w:ascii="Times New Roman" w:hAnsi="Times New Roman" w:cs="Times New Roman"/>
          <w:sz w:val="20"/>
          <w:szCs w:val="20"/>
        </w:rPr>
        <w:t xml:space="preserve">. Kant himself has no settled way of referring to these general features of free agency. He avoids and disparages the term </w:t>
      </w:r>
      <w:r>
        <w:rPr>
          <w:rFonts w:ascii="Times New Roman" w:hAnsi="Times New Roman" w:cs="Times New Roman"/>
          <w:sz w:val="20"/>
          <w:szCs w:val="20"/>
        </w:rPr>
        <w:t>‘</w:t>
      </w:r>
      <w:r w:rsidRPr="004E67FE">
        <w:rPr>
          <w:rFonts w:ascii="Times New Roman" w:hAnsi="Times New Roman" w:cs="Times New Roman"/>
          <w:sz w:val="20"/>
          <w:szCs w:val="20"/>
        </w:rPr>
        <w:t>transcendental psychology</w:t>
      </w:r>
      <w:r>
        <w:rPr>
          <w:rFonts w:ascii="Times New Roman" w:hAnsi="Times New Roman" w:cs="Times New Roman"/>
          <w:sz w:val="20"/>
          <w:szCs w:val="20"/>
        </w:rPr>
        <w:t>’</w:t>
      </w:r>
      <w:r w:rsidRPr="004E67FE">
        <w:rPr>
          <w:rFonts w:ascii="Times New Roman" w:hAnsi="Times New Roman" w:cs="Times New Roman"/>
          <w:sz w:val="20"/>
          <w:szCs w:val="20"/>
        </w:rPr>
        <w:t xml:space="preserve"> (</w:t>
      </w:r>
      <w:proofErr w:type="spellStart"/>
      <w:r w:rsidRPr="004E67FE">
        <w:rPr>
          <w:rFonts w:ascii="Times New Roman" w:hAnsi="Times New Roman" w:cs="Times New Roman"/>
          <w:i/>
          <w:sz w:val="20"/>
          <w:szCs w:val="20"/>
        </w:rPr>
        <w:t>Reflexion</w:t>
      </w:r>
      <w:proofErr w:type="spellEnd"/>
      <w:r w:rsidRPr="004E67FE">
        <w:rPr>
          <w:rFonts w:ascii="Times New Roman" w:hAnsi="Times New Roman" w:cs="Times New Roman"/>
          <w:sz w:val="20"/>
          <w:szCs w:val="20"/>
        </w:rPr>
        <w:t xml:space="preserve"> 5553,</w:t>
      </w:r>
      <w:r>
        <w:rPr>
          <w:rFonts w:ascii="Times New Roman" w:hAnsi="Times New Roman" w:cs="Times New Roman"/>
          <w:sz w:val="20"/>
          <w:szCs w:val="20"/>
        </w:rPr>
        <w:t xml:space="preserve"> 18: </w:t>
      </w:r>
      <w:r w:rsidRPr="004E67FE">
        <w:rPr>
          <w:rFonts w:ascii="Times New Roman" w:hAnsi="Times New Roman" w:cs="Times New Roman"/>
          <w:sz w:val="20"/>
          <w:szCs w:val="20"/>
        </w:rPr>
        <w:t xml:space="preserve">228) because he associates it with </w:t>
      </w:r>
      <w:r>
        <w:rPr>
          <w:rFonts w:ascii="Times New Roman" w:hAnsi="Times New Roman" w:cs="Times New Roman"/>
          <w:sz w:val="20"/>
          <w:szCs w:val="20"/>
        </w:rPr>
        <w:t>‘</w:t>
      </w:r>
      <w:r w:rsidRPr="004E67FE">
        <w:rPr>
          <w:rFonts w:ascii="Times New Roman" w:hAnsi="Times New Roman" w:cs="Times New Roman"/>
          <w:sz w:val="20"/>
          <w:szCs w:val="20"/>
        </w:rPr>
        <w:t>rational</w:t>
      </w:r>
      <w:r>
        <w:rPr>
          <w:rFonts w:ascii="Times New Roman" w:hAnsi="Times New Roman" w:cs="Times New Roman"/>
          <w:sz w:val="20"/>
          <w:szCs w:val="20"/>
        </w:rPr>
        <w:t>’</w:t>
      </w:r>
      <w:r w:rsidRPr="004E67FE">
        <w:rPr>
          <w:rFonts w:ascii="Times New Roman" w:hAnsi="Times New Roman" w:cs="Times New Roman"/>
          <w:sz w:val="20"/>
          <w:szCs w:val="20"/>
        </w:rPr>
        <w:t xml:space="preserve"> psychology, which is not the topic here. At the same time, he does not expect important structural distinctions to be a matter of empirical psychology (see for example </w:t>
      </w:r>
      <w:r w:rsidRPr="004E67FE">
        <w:rPr>
          <w:rFonts w:ascii="Times New Roman" w:hAnsi="Times New Roman" w:cs="Times New Roman"/>
          <w:i/>
          <w:sz w:val="20"/>
          <w:szCs w:val="20"/>
        </w:rPr>
        <w:t>KU</w:t>
      </w:r>
      <w:r>
        <w:rPr>
          <w:rFonts w:ascii="Times New Roman" w:hAnsi="Times New Roman" w:cs="Times New Roman"/>
          <w:sz w:val="20"/>
          <w:szCs w:val="20"/>
        </w:rPr>
        <w:t xml:space="preserve"> 5: </w:t>
      </w:r>
      <w:r w:rsidRPr="004E67FE">
        <w:rPr>
          <w:rFonts w:ascii="Times New Roman" w:hAnsi="Times New Roman" w:cs="Times New Roman"/>
          <w:sz w:val="20"/>
          <w:szCs w:val="20"/>
        </w:rPr>
        <w:t xml:space="preserve">258, also the </w:t>
      </w:r>
      <w:r w:rsidRPr="004E67FE">
        <w:rPr>
          <w:rFonts w:ascii="Times New Roman" w:hAnsi="Times New Roman" w:cs="Times New Roman"/>
          <w:i/>
          <w:sz w:val="20"/>
          <w:szCs w:val="20"/>
        </w:rPr>
        <w:t>Prolegomena</w:t>
      </w:r>
      <w:r>
        <w:rPr>
          <w:rFonts w:ascii="Times New Roman" w:hAnsi="Times New Roman" w:cs="Times New Roman"/>
          <w:sz w:val="20"/>
          <w:szCs w:val="20"/>
        </w:rPr>
        <w:t xml:space="preserve"> 4, p. </w:t>
      </w:r>
      <w:r w:rsidRPr="004E67FE">
        <w:rPr>
          <w:rFonts w:ascii="Times New Roman" w:hAnsi="Times New Roman" w:cs="Times New Roman"/>
          <w:sz w:val="20"/>
          <w:szCs w:val="20"/>
        </w:rPr>
        <w:t xml:space="preserve">304 and </w:t>
      </w:r>
      <w:proofErr w:type="spellStart"/>
      <w:r w:rsidRPr="004E67FE">
        <w:rPr>
          <w:rFonts w:ascii="Times New Roman" w:hAnsi="Times New Roman" w:cs="Times New Roman"/>
          <w:i/>
          <w:sz w:val="20"/>
          <w:szCs w:val="20"/>
        </w:rPr>
        <w:t>KrV</w:t>
      </w:r>
      <w:proofErr w:type="spellEnd"/>
      <w:r w:rsidRPr="004E67FE">
        <w:rPr>
          <w:rFonts w:ascii="Times New Roman" w:hAnsi="Times New Roman" w:cs="Times New Roman"/>
          <w:i/>
          <w:sz w:val="20"/>
          <w:szCs w:val="20"/>
        </w:rPr>
        <w:t xml:space="preserve"> </w:t>
      </w:r>
      <w:r w:rsidRPr="004E67FE">
        <w:rPr>
          <w:rFonts w:ascii="Times New Roman" w:hAnsi="Times New Roman" w:cs="Times New Roman"/>
          <w:sz w:val="20"/>
          <w:szCs w:val="20"/>
        </w:rPr>
        <w:t>A 848-</w:t>
      </w:r>
      <w:r>
        <w:rPr>
          <w:rFonts w:ascii="Times New Roman" w:hAnsi="Times New Roman" w:cs="Times New Roman"/>
          <w:sz w:val="20"/>
          <w:szCs w:val="20"/>
        </w:rPr>
        <w:t>84</w:t>
      </w:r>
      <w:r w:rsidRPr="004E67FE">
        <w:rPr>
          <w:rFonts w:ascii="Times New Roman" w:hAnsi="Times New Roman" w:cs="Times New Roman"/>
          <w:sz w:val="20"/>
          <w:szCs w:val="20"/>
        </w:rPr>
        <w:t>9, B876-</w:t>
      </w:r>
      <w:r>
        <w:rPr>
          <w:rFonts w:ascii="Times New Roman" w:hAnsi="Times New Roman" w:cs="Times New Roman"/>
          <w:sz w:val="20"/>
          <w:szCs w:val="20"/>
        </w:rPr>
        <w:t>87</w:t>
      </w:r>
      <w:r w:rsidRPr="004E67FE">
        <w:rPr>
          <w:rFonts w:ascii="Times New Roman" w:hAnsi="Times New Roman" w:cs="Times New Roman"/>
          <w:sz w:val="20"/>
          <w:szCs w:val="20"/>
        </w:rPr>
        <w:t xml:space="preserve">7). </w:t>
      </w:r>
    </w:p>
  </w:footnote>
  <w:footnote w:id="30">
    <w:p w14:paraId="600DED3C" w14:textId="013EB662" w:rsidR="007169E5" w:rsidRPr="004E67FE" w:rsidRDefault="007169E5" w:rsidP="00F60886">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Allison translates </w:t>
      </w:r>
      <w:proofErr w:type="spellStart"/>
      <w:r w:rsidRPr="004E67FE">
        <w:rPr>
          <w:rFonts w:ascii="Times New Roman" w:hAnsi="Times New Roman" w:cs="Times New Roman"/>
          <w:i/>
          <w:sz w:val="20"/>
          <w:szCs w:val="20"/>
        </w:rPr>
        <w:t>arbitrium</w:t>
      </w:r>
      <w:proofErr w:type="spellEnd"/>
      <w:r w:rsidRPr="004E67FE">
        <w:rPr>
          <w:rFonts w:ascii="Times New Roman" w:hAnsi="Times New Roman" w:cs="Times New Roman"/>
          <w:sz w:val="20"/>
          <w:szCs w:val="20"/>
        </w:rPr>
        <w:t xml:space="preserve"> as </w:t>
      </w:r>
      <w:r>
        <w:rPr>
          <w:rFonts w:ascii="Times New Roman" w:hAnsi="Times New Roman" w:cs="Times New Roman"/>
          <w:sz w:val="20"/>
          <w:szCs w:val="20"/>
        </w:rPr>
        <w:t>‘</w:t>
      </w:r>
      <w:r w:rsidRPr="004E67FE">
        <w:rPr>
          <w:rFonts w:ascii="Times New Roman" w:hAnsi="Times New Roman" w:cs="Times New Roman"/>
          <w:sz w:val="20"/>
          <w:szCs w:val="20"/>
        </w:rPr>
        <w:t>will</w:t>
      </w:r>
      <w:r>
        <w:rPr>
          <w:rFonts w:ascii="Times New Roman" w:hAnsi="Times New Roman" w:cs="Times New Roman"/>
          <w:sz w:val="20"/>
          <w:szCs w:val="20"/>
        </w:rPr>
        <w:t>’</w:t>
      </w:r>
      <w:r w:rsidRPr="004E67FE">
        <w:rPr>
          <w:rFonts w:ascii="Times New Roman" w:hAnsi="Times New Roman" w:cs="Times New Roman"/>
          <w:sz w:val="20"/>
          <w:szCs w:val="20"/>
        </w:rPr>
        <w:t xml:space="preserve"> </w:t>
      </w:r>
      <w:r>
        <w:rPr>
          <w:rFonts w:ascii="Times New Roman" w:hAnsi="Times New Roman" w:cs="Times New Roman"/>
          <w:sz w:val="20"/>
          <w:szCs w:val="20"/>
        </w:rPr>
        <w:t xml:space="preserve">(1990, p. </w:t>
      </w:r>
      <w:r w:rsidRPr="004E67FE">
        <w:rPr>
          <w:rFonts w:ascii="Times New Roman" w:hAnsi="Times New Roman" w:cs="Times New Roman"/>
          <w:sz w:val="20"/>
          <w:szCs w:val="20"/>
        </w:rPr>
        <w:t>55-</w:t>
      </w:r>
      <w:r>
        <w:rPr>
          <w:rFonts w:ascii="Times New Roman" w:hAnsi="Times New Roman" w:cs="Times New Roman"/>
          <w:sz w:val="20"/>
          <w:szCs w:val="20"/>
        </w:rPr>
        <w:t>5</w:t>
      </w:r>
      <w:r w:rsidRPr="004E67FE">
        <w:rPr>
          <w:rFonts w:ascii="Times New Roman" w:hAnsi="Times New Roman" w:cs="Times New Roman"/>
          <w:sz w:val="20"/>
          <w:szCs w:val="20"/>
        </w:rPr>
        <w:t>6</w:t>
      </w:r>
      <w:r>
        <w:rPr>
          <w:rFonts w:ascii="Times New Roman" w:hAnsi="Times New Roman" w:cs="Times New Roman"/>
          <w:sz w:val="20"/>
          <w:szCs w:val="20"/>
        </w:rPr>
        <w:t>)</w:t>
      </w:r>
      <w:r w:rsidRPr="004E67FE">
        <w:rPr>
          <w:rFonts w:ascii="Times New Roman" w:hAnsi="Times New Roman" w:cs="Times New Roman"/>
          <w:sz w:val="20"/>
          <w:szCs w:val="20"/>
        </w:rPr>
        <w:t xml:space="preserve">. Kant himself translates </w:t>
      </w:r>
      <w:proofErr w:type="spellStart"/>
      <w:r w:rsidRPr="004E67FE">
        <w:rPr>
          <w:rFonts w:ascii="Times New Roman" w:hAnsi="Times New Roman" w:cs="Times New Roman"/>
          <w:i/>
          <w:iCs/>
          <w:sz w:val="20"/>
          <w:szCs w:val="20"/>
        </w:rPr>
        <w:t>arbitrium</w:t>
      </w:r>
      <w:proofErr w:type="spellEnd"/>
      <w:r w:rsidRPr="004E67FE">
        <w:rPr>
          <w:rFonts w:ascii="Times New Roman" w:hAnsi="Times New Roman" w:cs="Times New Roman"/>
          <w:sz w:val="20"/>
          <w:szCs w:val="20"/>
        </w:rPr>
        <w:t xml:space="preserve"> as </w:t>
      </w:r>
      <w:proofErr w:type="spellStart"/>
      <w:r w:rsidRPr="004E67FE">
        <w:rPr>
          <w:rFonts w:ascii="Times New Roman" w:hAnsi="Times New Roman" w:cs="Times New Roman"/>
          <w:i/>
          <w:iCs/>
          <w:sz w:val="20"/>
          <w:szCs w:val="20"/>
        </w:rPr>
        <w:t>Willkür</w:t>
      </w:r>
      <w:proofErr w:type="spellEnd"/>
      <w:r w:rsidRPr="004E67FE">
        <w:rPr>
          <w:rFonts w:ascii="Times New Roman" w:hAnsi="Times New Roman" w:cs="Times New Roman"/>
          <w:sz w:val="20"/>
          <w:szCs w:val="20"/>
        </w:rPr>
        <w:t xml:space="preserve"> (e.g.</w:t>
      </w:r>
      <w:r w:rsidRPr="004E67FE">
        <w:rPr>
          <w:rFonts w:ascii="Times New Roman" w:hAnsi="Times New Roman" w:cs="Times New Roman"/>
          <w:i/>
          <w:iCs/>
          <w:sz w:val="20"/>
          <w:szCs w:val="20"/>
        </w:rPr>
        <w:t xml:space="preserve"> </w:t>
      </w:r>
      <w:proofErr w:type="spellStart"/>
      <w:r w:rsidRPr="004E67FE">
        <w:rPr>
          <w:rFonts w:ascii="Times New Roman" w:hAnsi="Times New Roman" w:cs="Times New Roman"/>
          <w:i/>
          <w:iCs/>
          <w:sz w:val="20"/>
          <w:szCs w:val="20"/>
        </w:rPr>
        <w:t>Mrongovius</w:t>
      </w:r>
      <w:proofErr w:type="spellEnd"/>
      <w:r>
        <w:rPr>
          <w:rFonts w:ascii="Times New Roman" w:hAnsi="Times New Roman" w:cs="Times New Roman"/>
          <w:sz w:val="20"/>
          <w:szCs w:val="20"/>
        </w:rPr>
        <w:t xml:space="preserve"> 29: </w:t>
      </w:r>
      <w:r w:rsidRPr="004E67FE">
        <w:rPr>
          <w:rFonts w:ascii="Times New Roman" w:hAnsi="Times New Roman" w:cs="Times New Roman"/>
          <w:sz w:val="20"/>
          <w:szCs w:val="20"/>
        </w:rPr>
        <w:t xml:space="preserve">896). </w:t>
      </w:r>
      <w:proofErr w:type="spellStart"/>
      <w:r w:rsidRPr="004E67FE">
        <w:rPr>
          <w:rFonts w:ascii="Times New Roman" w:hAnsi="Times New Roman" w:cs="Times New Roman"/>
          <w:sz w:val="20"/>
          <w:szCs w:val="20"/>
        </w:rPr>
        <w:t>Ameriks</w:t>
      </w:r>
      <w:proofErr w:type="spellEnd"/>
      <w:r w:rsidRPr="004E67FE">
        <w:rPr>
          <w:rFonts w:ascii="Times New Roman" w:hAnsi="Times New Roman" w:cs="Times New Roman"/>
          <w:sz w:val="20"/>
          <w:szCs w:val="20"/>
        </w:rPr>
        <w:t xml:space="preserve"> makes use of this terminological equivalence when he contrasts human </w:t>
      </w:r>
      <w:proofErr w:type="spellStart"/>
      <w:r w:rsidRPr="004E67FE">
        <w:rPr>
          <w:rFonts w:ascii="Times New Roman" w:hAnsi="Times New Roman" w:cs="Times New Roman"/>
          <w:i/>
          <w:iCs/>
          <w:sz w:val="20"/>
          <w:szCs w:val="20"/>
        </w:rPr>
        <w:t>Willkür</w:t>
      </w:r>
      <w:proofErr w:type="spellEnd"/>
      <w:r w:rsidRPr="004E67FE">
        <w:rPr>
          <w:rFonts w:ascii="Times New Roman" w:hAnsi="Times New Roman" w:cs="Times New Roman"/>
          <w:sz w:val="20"/>
          <w:szCs w:val="20"/>
        </w:rPr>
        <w:t xml:space="preserve"> with that of brutes (2012,</w:t>
      </w:r>
      <w:r>
        <w:rPr>
          <w:rFonts w:ascii="Times New Roman" w:hAnsi="Times New Roman" w:cs="Times New Roman"/>
          <w:sz w:val="20"/>
          <w:szCs w:val="20"/>
        </w:rPr>
        <w:t xml:space="preserve"> p.</w:t>
      </w:r>
      <w:r w:rsidRPr="004E67FE">
        <w:rPr>
          <w:rFonts w:ascii="Times New Roman" w:hAnsi="Times New Roman" w:cs="Times New Roman"/>
          <w:sz w:val="20"/>
          <w:szCs w:val="20"/>
        </w:rPr>
        <w:t xml:space="preserve"> 13, </w:t>
      </w:r>
      <w:r>
        <w:rPr>
          <w:rFonts w:ascii="Times New Roman" w:hAnsi="Times New Roman" w:cs="Times New Roman"/>
          <w:sz w:val="20"/>
          <w:szCs w:val="20"/>
        </w:rPr>
        <w:t xml:space="preserve">p. </w:t>
      </w:r>
      <w:r w:rsidRPr="004E67FE">
        <w:rPr>
          <w:rFonts w:ascii="Times New Roman" w:hAnsi="Times New Roman" w:cs="Times New Roman"/>
          <w:sz w:val="20"/>
          <w:szCs w:val="20"/>
        </w:rPr>
        <w:t xml:space="preserve">185). </w:t>
      </w:r>
      <w:proofErr w:type="spellStart"/>
      <w:r w:rsidRPr="004E67FE">
        <w:rPr>
          <w:rFonts w:ascii="Times New Roman" w:hAnsi="Times New Roman" w:cs="Times New Roman"/>
          <w:i/>
          <w:iCs/>
          <w:sz w:val="20"/>
          <w:szCs w:val="20"/>
        </w:rPr>
        <w:t>Willkür</w:t>
      </w:r>
      <w:proofErr w:type="spellEnd"/>
      <w:r w:rsidRPr="004E67FE">
        <w:rPr>
          <w:rFonts w:ascii="Times New Roman" w:hAnsi="Times New Roman" w:cs="Times New Roman"/>
          <w:sz w:val="20"/>
          <w:szCs w:val="20"/>
        </w:rPr>
        <w:t xml:space="preserve"> is translated variously as </w:t>
      </w:r>
      <w:r>
        <w:rPr>
          <w:rFonts w:ascii="Times New Roman" w:hAnsi="Times New Roman" w:cs="Times New Roman"/>
          <w:sz w:val="20"/>
          <w:szCs w:val="20"/>
        </w:rPr>
        <w:t>‘</w:t>
      </w:r>
      <w:r w:rsidRPr="004E67FE">
        <w:rPr>
          <w:rFonts w:ascii="Times New Roman" w:hAnsi="Times New Roman" w:cs="Times New Roman"/>
          <w:sz w:val="20"/>
          <w:szCs w:val="20"/>
        </w:rPr>
        <w:t>will</w:t>
      </w:r>
      <w:r>
        <w:rPr>
          <w:rFonts w:ascii="Times New Roman" w:hAnsi="Times New Roman" w:cs="Times New Roman"/>
          <w:sz w:val="20"/>
          <w:szCs w:val="20"/>
        </w:rPr>
        <w:t>’</w:t>
      </w:r>
      <w:r w:rsidRPr="004E67FE">
        <w:rPr>
          <w:rFonts w:ascii="Times New Roman" w:hAnsi="Times New Roman" w:cs="Times New Roman"/>
          <w:sz w:val="20"/>
          <w:szCs w:val="20"/>
        </w:rPr>
        <w:t xml:space="preserve"> and as </w:t>
      </w:r>
      <w:r>
        <w:rPr>
          <w:rFonts w:ascii="Times New Roman" w:hAnsi="Times New Roman" w:cs="Times New Roman"/>
          <w:sz w:val="20"/>
          <w:szCs w:val="20"/>
        </w:rPr>
        <w:t>‘</w:t>
      </w:r>
      <w:r w:rsidRPr="004E67FE">
        <w:rPr>
          <w:rFonts w:ascii="Times New Roman" w:hAnsi="Times New Roman" w:cs="Times New Roman"/>
          <w:sz w:val="20"/>
          <w:szCs w:val="20"/>
        </w:rPr>
        <w:t>power of choice</w:t>
      </w:r>
      <w:r>
        <w:rPr>
          <w:rFonts w:ascii="Times New Roman" w:hAnsi="Times New Roman" w:cs="Times New Roman"/>
          <w:sz w:val="20"/>
          <w:szCs w:val="20"/>
        </w:rPr>
        <w:t>’</w:t>
      </w:r>
      <w:r w:rsidRPr="004E67FE">
        <w:rPr>
          <w:rFonts w:ascii="Times New Roman" w:hAnsi="Times New Roman" w:cs="Times New Roman"/>
          <w:sz w:val="20"/>
          <w:szCs w:val="20"/>
        </w:rPr>
        <w:t xml:space="preserve">, </w:t>
      </w:r>
      <w:r>
        <w:rPr>
          <w:rFonts w:ascii="Times New Roman" w:hAnsi="Times New Roman" w:cs="Times New Roman"/>
          <w:sz w:val="20"/>
          <w:szCs w:val="20"/>
        </w:rPr>
        <w:t xml:space="preserve">although </w:t>
      </w:r>
      <w:r w:rsidRPr="004E67FE">
        <w:rPr>
          <w:rFonts w:ascii="Times New Roman" w:hAnsi="Times New Roman" w:cs="Times New Roman"/>
          <w:sz w:val="20"/>
          <w:szCs w:val="20"/>
        </w:rPr>
        <w:t xml:space="preserve">I think the latter </w:t>
      </w:r>
      <w:r>
        <w:rPr>
          <w:rFonts w:ascii="Times New Roman" w:hAnsi="Times New Roman" w:cs="Times New Roman"/>
          <w:sz w:val="20"/>
          <w:szCs w:val="20"/>
        </w:rPr>
        <w:t xml:space="preserve">is </w:t>
      </w:r>
      <w:r w:rsidRPr="004E67FE">
        <w:rPr>
          <w:rFonts w:ascii="Times New Roman" w:hAnsi="Times New Roman" w:cs="Times New Roman"/>
          <w:sz w:val="20"/>
          <w:szCs w:val="20"/>
        </w:rPr>
        <w:t xml:space="preserve">preferable both for </w:t>
      </w:r>
      <w:proofErr w:type="spellStart"/>
      <w:r w:rsidRPr="004E67FE">
        <w:rPr>
          <w:rFonts w:ascii="Times New Roman" w:hAnsi="Times New Roman" w:cs="Times New Roman"/>
          <w:i/>
          <w:sz w:val="20"/>
          <w:szCs w:val="20"/>
        </w:rPr>
        <w:t>arbitrium</w:t>
      </w:r>
      <w:proofErr w:type="spellEnd"/>
      <w:r w:rsidRPr="004E67FE">
        <w:rPr>
          <w:rFonts w:ascii="Times New Roman" w:hAnsi="Times New Roman" w:cs="Times New Roman"/>
          <w:sz w:val="20"/>
          <w:szCs w:val="20"/>
        </w:rPr>
        <w:t xml:space="preserve"> and for </w:t>
      </w:r>
      <w:proofErr w:type="spellStart"/>
      <w:r w:rsidRPr="004E67FE">
        <w:rPr>
          <w:rFonts w:ascii="Times New Roman" w:hAnsi="Times New Roman" w:cs="Times New Roman"/>
          <w:i/>
          <w:sz w:val="20"/>
          <w:szCs w:val="20"/>
        </w:rPr>
        <w:t>Willkür</w:t>
      </w:r>
      <w:proofErr w:type="spellEnd"/>
      <w:r w:rsidRPr="004E67FE">
        <w:rPr>
          <w:rFonts w:ascii="Times New Roman" w:hAnsi="Times New Roman" w:cs="Times New Roman"/>
          <w:sz w:val="20"/>
          <w:szCs w:val="20"/>
        </w:rPr>
        <w:t xml:space="preserve">. </w:t>
      </w:r>
    </w:p>
  </w:footnote>
  <w:footnote w:id="31">
    <w:p w14:paraId="600DED3D" w14:textId="77777777" w:rsidR="007169E5" w:rsidRPr="004E67FE" w:rsidRDefault="007169E5" w:rsidP="00F60886">
      <w:pPr>
        <w:pStyle w:val="FootnoteText"/>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In the German rationalist </w:t>
      </w:r>
      <w:r>
        <w:rPr>
          <w:rFonts w:ascii="Times New Roman" w:hAnsi="Times New Roman" w:cs="Times New Roman"/>
          <w:sz w:val="20"/>
          <w:szCs w:val="20"/>
        </w:rPr>
        <w:t>tradition, discussed in (</w:t>
      </w:r>
      <w:proofErr w:type="spellStart"/>
      <w:r>
        <w:rPr>
          <w:rFonts w:ascii="Times New Roman" w:hAnsi="Times New Roman" w:cs="Times New Roman"/>
          <w:sz w:val="20"/>
          <w:szCs w:val="20"/>
        </w:rPr>
        <w:t>Sgarbi</w:t>
      </w:r>
      <w:proofErr w:type="spellEnd"/>
      <w:r>
        <w:rPr>
          <w:rFonts w:ascii="Times New Roman" w:hAnsi="Times New Roman" w:cs="Times New Roman"/>
          <w:sz w:val="20"/>
          <w:szCs w:val="20"/>
        </w:rPr>
        <w:t xml:space="preserve"> </w:t>
      </w:r>
      <w:r w:rsidRPr="004E67FE">
        <w:rPr>
          <w:rFonts w:ascii="Times New Roman" w:hAnsi="Times New Roman" w:cs="Times New Roman"/>
          <w:sz w:val="20"/>
          <w:szCs w:val="20"/>
        </w:rPr>
        <w:t xml:space="preserve">2013), </w:t>
      </w:r>
      <w:proofErr w:type="spellStart"/>
      <w:r w:rsidRPr="004E67FE">
        <w:rPr>
          <w:rFonts w:ascii="Times New Roman" w:hAnsi="Times New Roman" w:cs="Times New Roman"/>
          <w:i/>
          <w:sz w:val="20"/>
          <w:szCs w:val="20"/>
        </w:rPr>
        <w:t>arbitrium</w:t>
      </w:r>
      <w:proofErr w:type="spellEnd"/>
      <w:r w:rsidRPr="004E67FE">
        <w:rPr>
          <w:rFonts w:ascii="Times New Roman" w:hAnsi="Times New Roman" w:cs="Times New Roman"/>
          <w:sz w:val="20"/>
          <w:szCs w:val="20"/>
        </w:rPr>
        <w:t xml:space="preserve">, </w:t>
      </w:r>
      <w:r>
        <w:rPr>
          <w:rFonts w:ascii="Times New Roman" w:hAnsi="Times New Roman" w:cs="Times New Roman"/>
          <w:sz w:val="20"/>
          <w:szCs w:val="20"/>
        </w:rPr>
        <w:t>‘</w:t>
      </w:r>
      <w:r w:rsidRPr="004E67FE">
        <w:rPr>
          <w:rFonts w:ascii="Times New Roman" w:hAnsi="Times New Roman" w:cs="Times New Roman"/>
          <w:sz w:val="20"/>
          <w:szCs w:val="20"/>
        </w:rPr>
        <w:t>choice</w:t>
      </w:r>
      <w:r>
        <w:rPr>
          <w:rFonts w:ascii="Times New Roman" w:hAnsi="Times New Roman" w:cs="Times New Roman"/>
          <w:sz w:val="20"/>
          <w:szCs w:val="20"/>
        </w:rPr>
        <w:t>’</w:t>
      </w:r>
      <w:r w:rsidRPr="004E67FE">
        <w:rPr>
          <w:rFonts w:ascii="Times New Roman" w:hAnsi="Times New Roman" w:cs="Times New Roman"/>
          <w:sz w:val="20"/>
          <w:szCs w:val="20"/>
        </w:rPr>
        <w:t xml:space="preserve">, can be </w:t>
      </w:r>
      <w:r w:rsidRPr="004E67FE">
        <w:rPr>
          <w:rFonts w:ascii="Times New Roman" w:hAnsi="Times New Roman" w:cs="Times New Roman"/>
          <w:i/>
          <w:sz w:val="20"/>
          <w:szCs w:val="20"/>
        </w:rPr>
        <w:t>either</w:t>
      </w:r>
      <w:r w:rsidRPr="004E67FE">
        <w:rPr>
          <w:rFonts w:ascii="Times New Roman" w:hAnsi="Times New Roman" w:cs="Times New Roman"/>
          <w:sz w:val="20"/>
          <w:szCs w:val="20"/>
        </w:rPr>
        <w:t xml:space="preserve"> sensitive </w:t>
      </w:r>
      <w:r w:rsidRPr="004E67FE">
        <w:rPr>
          <w:rFonts w:ascii="Times New Roman" w:hAnsi="Times New Roman" w:cs="Times New Roman"/>
          <w:i/>
          <w:sz w:val="20"/>
          <w:szCs w:val="20"/>
        </w:rPr>
        <w:t>or</w:t>
      </w:r>
      <w:r w:rsidRPr="004E67FE">
        <w:rPr>
          <w:rFonts w:ascii="Times New Roman" w:hAnsi="Times New Roman" w:cs="Times New Roman"/>
          <w:sz w:val="20"/>
          <w:szCs w:val="20"/>
        </w:rPr>
        <w:t xml:space="preserve"> free; see</w:t>
      </w:r>
      <w:r w:rsidRPr="004E67FE">
        <w:rPr>
          <w:rFonts w:ascii="Times New Roman" w:hAnsi="Times New Roman" w:cs="Times New Roman"/>
          <w:i/>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Baumgarten</w:t>
      </w:r>
      <w:proofErr w:type="spellEnd"/>
      <w:r>
        <w:rPr>
          <w:rFonts w:ascii="Times New Roman" w:hAnsi="Times New Roman" w:cs="Times New Roman"/>
          <w:sz w:val="20"/>
          <w:szCs w:val="20"/>
        </w:rPr>
        <w:t xml:space="preserve"> 2013:</w:t>
      </w:r>
      <w:r w:rsidRPr="004E67FE">
        <w:rPr>
          <w:rFonts w:ascii="Times New Roman" w:hAnsi="Times New Roman" w:cs="Times New Roman"/>
          <w:sz w:val="20"/>
          <w:szCs w:val="20"/>
        </w:rPr>
        <w:t xml:space="preserve"> 254-</w:t>
      </w:r>
      <w:r>
        <w:rPr>
          <w:rFonts w:ascii="Times New Roman" w:hAnsi="Times New Roman" w:cs="Times New Roman"/>
          <w:sz w:val="20"/>
          <w:szCs w:val="20"/>
        </w:rPr>
        <w:t>25</w:t>
      </w:r>
      <w:r w:rsidRPr="004E67FE">
        <w:rPr>
          <w:rFonts w:ascii="Times New Roman" w:hAnsi="Times New Roman" w:cs="Times New Roman"/>
          <w:sz w:val="20"/>
          <w:szCs w:val="20"/>
        </w:rPr>
        <w:t>6, esp. 255</w:t>
      </w:r>
      <w:r>
        <w:rPr>
          <w:rFonts w:ascii="Times New Roman" w:hAnsi="Times New Roman" w:cs="Times New Roman"/>
          <w:sz w:val="20"/>
          <w:szCs w:val="20"/>
        </w:rPr>
        <w:t>)</w:t>
      </w:r>
      <w:r w:rsidRPr="004E67FE">
        <w:rPr>
          <w:rFonts w:ascii="Times New Roman" w:hAnsi="Times New Roman" w:cs="Times New Roman"/>
          <w:sz w:val="20"/>
          <w:szCs w:val="20"/>
        </w:rPr>
        <w:t xml:space="preserve">. Sometimes Kant uses </w:t>
      </w:r>
      <w:r>
        <w:rPr>
          <w:rFonts w:ascii="Times New Roman" w:hAnsi="Times New Roman" w:cs="Times New Roman"/>
          <w:sz w:val="20"/>
          <w:szCs w:val="20"/>
        </w:rPr>
        <w:t>‘</w:t>
      </w:r>
      <w:r w:rsidRPr="004E67FE">
        <w:rPr>
          <w:rFonts w:ascii="Times New Roman" w:hAnsi="Times New Roman" w:cs="Times New Roman"/>
          <w:sz w:val="20"/>
          <w:szCs w:val="20"/>
        </w:rPr>
        <w:t>pure</w:t>
      </w:r>
      <w:r>
        <w:rPr>
          <w:rFonts w:ascii="Times New Roman" w:hAnsi="Times New Roman" w:cs="Times New Roman"/>
          <w:sz w:val="20"/>
          <w:szCs w:val="20"/>
        </w:rPr>
        <w:t>’</w:t>
      </w:r>
      <w:r w:rsidRPr="004E67FE">
        <w:rPr>
          <w:rFonts w:ascii="Times New Roman" w:hAnsi="Times New Roman" w:cs="Times New Roman"/>
          <w:sz w:val="20"/>
          <w:szCs w:val="20"/>
        </w:rPr>
        <w:t xml:space="preserve"> in the sense of godlike </w:t>
      </w:r>
      <w:r w:rsidRPr="004E67FE">
        <w:rPr>
          <w:rFonts w:ascii="Times New Roman" w:hAnsi="Times New Roman" w:cs="Times New Roman"/>
          <w:color w:val="000000"/>
          <w:sz w:val="20"/>
          <w:szCs w:val="20"/>
        </w:rPr>
        <w:t>(</w:t>
      </w:r>
      <w:proofErr w:type="spellStart"/>
      <w:r w:rsidRPr="004E67FE">
        <w:rPr>
          <w:rFonts w:ascii="Times New Roman" w:hAnsi="Times New Roman" w:cs="Times New Roman"/>
          <w:i/>
          <w:sz w:val="20"/>
          <w:szCs w:val="20"/>
        </w:rPr>
        <w:t>KrV</w:t>
      </w:r>
      <w:proofErr w:type="spellEnd"/>
      <w:r w:rsidRPr="004E67FE">
        <w:rPr>
          <w:rFonts w:ascii="Times New Roman" w:hAnsi="Times New Roman" w:cs="Times New Roman"/>
          <w:i/>
          <w:sz w:val="20"/>
          <w:szCs w:val="20"/>
        </w:rPr>
        <w:t xml:space="preserve"> </w:t>
      </w:r>
      <w:r w:rsidRPr="004E67FE">
        <w:rPr>
          <w:rFonts w:ascii="Times New Roman" w:hAnsi="Times New Roman" w:cs="Times New Roman"/>
          <w:sz w:val="20"/>
          <w:szCs w:val="20"/>
        </w:rPr>
        <w:t xml:space="preserve">A 534, B562, </w:t>
      </w:r>
      <w:proofErr w:type="spellStart"/>
      <w:r w:rsidRPr="004E67FE">
        <w:rPr>
          <w:rFonts w:ascii="Times New Roman" w:hAnsi="Times New Roman" w:cs="Times New Roman"/>
          <w:i/>
          <w:color w:val="000000"/>
          <w:sz w:val="20"/>
          <w:szCs w:val="20"/>
        </w:rPr>
        <w:t>Vigilantius</w:t>
      </w:r>
      <w:proofErr w:type="spellEnd"/>
      <w:r>
        <w:rPr>
          <w:rFonts w:ascii="Times New Roman" w:hAnsi="Times New Roman" w:cs="Times New Roman"/>
          <w:color w:val="000000"/>
          <w:sz w:val="20"/>
          <w:szCs w:val="20"/>
        </w:rPr>
        <w:t xml:space="preserve"> 29: </w:t>
      </w:r>
      <w:r w:rsidRPr="004E67FE">
        <w:rPr>
          <w:rFonts w:ascii="Times New Roman" w:hAnsi="Times New Roman" w:cs="Times New Roman"/>
          <w:color w:val="000000"/>
          <w:sz w:val="20"/>
          <w:szCs w:val="20"/>
        </w:rPr>
        <w:t>1015-</w:t>
      </w:r>
      <w:r>
        <w:rPr>
          <w:rFonts w:ascii="Times New Roman" w:hAnsi="Times New Roman" w:cs="Times New Roman"/>
          <w:color w:val="000000"/>
          <w:sz w:val="20"/>
          <w:szCs w:val="20"/>
        </w:rPr>
        <w:t>101</w:t>
      </w:r>
      <w:r w:rsidRPr="004E67FE">
        <w:rPr>
          <w:rFonts w:ascii="Times New Roman" w:hAnsi="Times New Roman" w:cs="Times New Roman"/>
          <w:color w:val="000000"/>
          <w:sz w:val="20"/>
          <w:szCs w:val="20"/>
        </w:rPr>
        <w:t xml:space="preserve">6,), </w:t>
      </w:r>
      <w:r w:rsidRPr="004E67FE">
        <w:rPr>
          <w:rFonts w:ascii="Times New Roman" w:hAnsi="Times New Roman" w:cs="Times New Roman"/>
          <w:sz w:val="20"/>
          <w:szCs w:val="20"/>
        </w:rPr>
        <w:t>sometimes in a positive sense as determination by the moral law (</w:t>
      </w:r>
      <w:proofErr w:type="spellStart"/>
      <w:r w:rsidRPr="004E67FE">
        <w:rPr>
          <w:rFonts w:ascii="Times New Roman" w:hAnsi="Times New Roman" w:cs="Times New Roman"/>
          <w:i/>
          <w:color w:val="000000"/>
          <w:sz w:val="20"/>
          <w:szCs w:val="20"/>
        </w:rPr>
        <w:t>Dohna</w:t>
      </w:r>
      <w:proofErr w:type="spellEnd"/>
      <w:r>
        <w:rPr>
          <w:rFonts w:ascii="Times New Roman" w:hAnsi="Times New Roman" w:cs="Times New Roman"/>
          <w:color w:val="000000"/>
          <w:sz w:val="20"/>
          <w:szCs w:val="20"/>
        </w:rPr>
        <w:t xml:space="preserve"> 28: </w:t>
      </w:r>
      <w:r w:rsidRPr="004E67FE">
        <w:rPr>
          <w:rFonts w:ascii="Times New Roman" w:hAnsi="Times New Roman" w:cs="Times New Roman"/>
          <w:color w:val="000000"/>
          <w:sz w:val="20"/>
          <w:szCs w:val="20"/>
        </w:rPr>
        <w:t>677), and sometimes to mean both (</w:t>
      </w:r>
      <w:r w:rsidRPr="004E67FE">
        <w:rPr>
          <w:rFonts w:ascii="Times New Roman" w:hAnsi="Times New Roman" w:cs="Times New Roman"/>
          <w:i/>
          <w:color w:val="000000"/>
          <w:sz w:val="20"/>
          <w:szCs w:val="20"/>
        </w:rPr>
        <w:t>MS</w:t>
      </w:r>
      <w:r>
        <w:rPr>
          <w:rFonts w:ascii="Times New Roman" w:hAnsi="Times New Roman" w:cs="Times New Roman"/>
          <w:color w:val="000000"/>
          <w:sz w:val="20"/>
          <w:szCs w:val="20"/>
        </w:rPr>
        <w:t xml:space="preserve"> 6: </w:t>
      </w:r>
      <w:r w:rsidRPr="004E67FE">
        <w:rPr>
          <w:rFonts w:ascii="Times New Roman" w:hAnsi="Times New Roman" w:cs="Times New Roman"/>
          <w:color w:val="000000"/>
          <w:sz w:val="20"/>
          <w:szCs w:val="20"/>
        </w:rPr>
        <w:t>213)</w:t>
      </w:r>
      <w:r w:rsidRPr="004E67FE">
        <w:rPr>
          <w:rFonts w:ascii="Times New Roman" w:hAnsi="Times New Roman" w:cs="Times New Roman"/>
          <w:sz w:val="20"/>
          <w:szCs w:val="20"/>
        </w:rPr>
        <w:t>.</w:t>
      </w:r>
    </w:p>
  </w:footnote>
  <w:footnote w:id="32">
    <w:p w14:paraId="600DED3E" w14:textId="72501551" w:rsidR="007169E5" w:rsidRPr="004E67FE" w:rsidRDefault="007169E5" w:rsidP="00F60886">
      <w:pPr>
        <w:pStyle w:val="FootnoteText"/>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In the contemporary literature</w:t>
      </w:r>
      <w:r>
        <w:rPr>
          <w:rFonts w:ascii="Times New Roman" w:hAnsi="Times New Roman" w:cs="Times New Roman"/>
          <w:sz w:val="20"/>
          <w:szCs w:val="20"/>
        </w:rPr>
        <w:t>,</w:t>
      </w:r>
      <w:r w:rsidRPr="004E67FE">
        <w:rPr>
          <w:rFonts w:ascii="Times New Roman" w:hAnsi="Times New Roman" w:cs="Times New Roman"/>
          <w:sz w:val="20"/>
          <w:szCs w:val="20"/>
        </w:rPr>
        <w:t xml:space="preserve"> there is much discussion about whether it is the fact or the psychological attitude of the agent that is explanatory of the action</w:t>
      </w:r>
      <w:r>
        <w:rPr>
          <w:rFonts w:ascii="Times New Roman" w:hAnsi="Times New Roman" w:cs="Times New Roman"/>
          <w:sz w:val="20"/>
          <w:szCs w:val="20"/>
        </w:rPr>
        <w:t>.</w:t>
      </w:r>
      <w:r w:rsidRPr="004E67FE">
        <w:rPr>
          <w:rFonts w:ascii="Times New Roman" w:hAnsi="Times New Roman" w:cs="Times New Roman"/>
          <w:sz w:val="20"/>
          <w:szCs w:val="20"/>
        </w:rPr>
        <w:t xml:space="preserve"> </w:t>
      </w:r>
      <w:r>
        <w:rPr>
          <w:rFonts w:ascii="Times New Roman" w:hAnsi="Times New Roman" w:cs="Times New Roman"/>
          <w:sz w:val="20"/>
          <w:szCs w:val="20"/>
        </w:rPr>
        <w:t>F</w:t>
      </w:r>
      <w:r w:rsidRPr="004E67FE">
        <w:rPr>
          <w:rFonts w:ascii="Times New Roman" w:hAnsi="Times New Roman" w:cs="Times New Roman"/>
          <w:sz w:val="20"/>
          <w:szCs w:val="20"/>
        </w:rPr>
        <w:t>or present purposes it suffices to allow that facts about intentional states are causal.</w:t>
      </w:r>
    </w:p>
  </w:footnote>
  <w:footnote w:id="33">
    <w:p w14:paraId="600DED3F" w14:textId="3A448160" w:rsidR="007169E5" w:rsidRPr="004E67FE" w:rsidRDefault="007169E5" w:rsidP="00F60886">
      <w:pPr>
        <w:pStyle w:val="FootnoteText"/>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For example</w:t>
      </w:r>
      <w:r>
        <w:rPr>
          <w:rFonts w:ascii="Times New Roman" w:hAnsi="Times New Roman" w:cs="Times New Roman"/>
          <w:sz w:val="20"/>
          <w:szCs w:val="20"/>
        </w:rPr>
        <w:t>,</w:t>
      </w:r>
      <w:r w:rsidRPr="004E67FE">
        <w:rPr>
          <w:rFonts w:ascii="Times New Roman" w:hAnsi="Times New Roman" w:cs="Times New Roman"/>
          <w:sz w:val="20"/>
          <w:szCs w:val="20"/>
        </w:rPr>
        <w:t xml:space="preserve"> Kant says that actions that arise from one</w:t>
      </w:r>
      <w:r>
        <w:rPr>
          <w:rFonts w:ascii="Times New Roman" w:hAnsi="Times New Roman" w:cs="Times New Roman"/>
          <w:sz w:val="20"/>
          <w:szCs w:val="20"/>
        </w:rPr>
        <w:t>’</w:t>
      </w:r>
      <w:r w:rsidRPr="004E67FE">
        <w:rPr>
          <w:rFonts w:ascii="Times New Roman" w:hAnsi="Times New Roman" w:cs="Times New Roman"/>
          <w:sz w:val="20"/>
          <w:szCs w:val="20"/>
        </w:rPr>
        <w:t xml:space="preserve">s choice are </w:t>
      </w:r>
      <w:r>
        <w:rPr>
          <w:rFonts w:ascii="Times New Roman" w:hAnsi="Times New Roman" w:cs="Times New Roman"/>
          <w:sz w:val="20"/>
          <w:szCs w:val="20"/>
        </w:rPr>
        <w:t>‘</w:t>
      </w:r>
      <w:r w:rsidRPr="004E67FE">
        <w:rPr>
          <w:rFonts w:ascii="Times New Roman" w:hAnsi="Times New Roman" w:cs="Times New Roman"/>
          <w:sz w:val="20"/>
          <w:szCs w:val="20"/>
        </w:rPr>
        <w:t>actions intentionally performed</w:t>
      </w:r>
      <w:r>
        <w:rPr>
          <w:rFonts w:ascii="Times New Roman" w:hAnsi="Times New Roman" w:cs="Times New Roman"/>
          <w:sz w:val="20"/>
          <w:szCs w:val="20"/>
        </w:rPr>
        <w:t>’</w:t>
      </w:r>
      <w:r w:rsidRPr="004E67FE">
        <w:rPr>
          <w:rFonts w:ascii="Times New Roman" w:hAnsi="Times New Roman" w:cs="Times New Roman"/>
          <w:sz w:val="20"/>
          <w:szCs w:val="20"/>
        </w:rPr>
        <w:t xml:space="preserve"> (</w:t>
      </w:r>
      <w:proofErr w:type="spellStart"/>
      <w:r w:rsidRPr="004E67FE">
        <w:rPr>
          <w:rFonts w:ascii="Times New Roman" w:hAnsi="Times New Roman" w:cs="Times New Roman"/>
          <w:i/>
          <w:sz w:val="20"/>
          <w:szCs w:val="20"/>
        </w:rPr>
        <w:t>KpV</w:t>
      </w:r>
      <w:proofErr w:type="spellEnd"/>
      <w:r>
        <w:rPr>
          <w:rFonts w:ascii="Times New Roman" w:hAnsi="Times New Roman" w:cs="Times New Roman"/>
          <w:sz w:val="20"/>
          <w:szCs w:val="20"/>
        </w:rPr>
        <w:t xml:space="preserve"> 5: </w:t>
      </w:r>
      <w:r w:rsidRPr="004E67FE">
        <w:rPr>
          <w:rFonts w:ascii="Times New Roman" w:hAnsi="Times New Roman" w:cs="Times New Roman"/>
          <w:sz w:val="20"/>
          <w:szCs w:val="20"/>
        </w:rPr>
        <w:t xml:space="preserve">100). In a typically dense passage in the </w:t>
      </w:r>
      <w:r w:rsidRPr="004E67FE">
        <w:rPr>
          <w:rFonts w:ascii="Times New Roman" w:hAnsi="Times New Roman" w:cs="Times New Roman"/>
          <w:i/>
          <w:sz w:val="20"/>
          <w:szCs w:val="20"/>
        </w:rPr>
        <w:t>Metaphysics of Morals</w:t>
      </w:r>
      <w:r w:rsidRPr="004E67FE">
        <w:rPr>
          <w:rFonts w:ascii="Times New Roman" w:hAnsi="Times New Roman" w:cs="Times New Roman"/>
          <w:sz w:val="20"/>
          <w:szCs w:val="20"/>
        </w:rPr>
        <w:t xml:space="preserve">, Kant joins desire, choice and reason to argue for the determinability of desire by reason and the determinability of choice by pure reason, where the two are not identical. So the question is how choice can, as </w:t>
      </w:r>
      <w:r>
        <w:rPr>
          <w:rFonts w:ascii="Times New Roman" w:hAnsi="Times New Roman" w:cs="Times New Roman"/>
          <w:sz w:val="20"/>
          <w:szCs w:val="20"/>
        </w:rPr>
        <w:t>(</w:t>
      </w:r>
      <w:proofErr w:type="spellStart"/>
      <w:r>
        <w:rPr>
          <w:rFonts w:ascii="Times New Roman" w:hAnsi="Times New Roman" w:cs="Times New Roman"/>
          <w:sz w:val="20"/>
          <w:szCs w:val="20"/>
        </w:rPr>
        <w:t>Ameriks</w:t>
      </w:r>
      <w:proofErr w:type="spellEnd"/>
      <w:r>
        <w:rPr>
          <w:rFonts w:ascii="Times New Roman" w:hAnsi="Times New Roman" w:cs="Times New Roman"/>
          <w:sz w:val="20"/>
          <w:szCs w:val="20"/>
        </w:rPr>
        <w:t xml:space="preserve"> 2012, p.</w:t>
      </w:r>
      <w:r w:rsidRPr="004E67FE">
        <w:rPr>
          <w:rFonts w:ascii="Times New Roman" w:hAnsi="Times New Roman" w:cs="Times New Roman"/>
          <w:sz w:val="20"/>
          <w:szCs w:val="20"/>
        </w:rPr>
        <w:t>185</w:t>
      </w:r>
      <w:r>
        <w:rPr>
          <w:rFonts w:ascii="Times New Roman" w:hAnsi="Times New Roman" w:cs="Times New Roman"/>
          <w:sz w:val="20"/>
          <w:szCs w:val="20"/>
        </w:rPr>
        <w:t>)</w:t>
      </w:r>
      <w:r w:rsidRPr="004E67FE">
        <w:rPr>
          <w:rFonts w:ascii="Times New Roman" w:hAnsi="Times New Roman" w:cs="Times New Roman"/>
          <w:sz w:val="20"/>
          <w:szCs w:val="20"/>
        </w:rPr>
        <w:t xml:space="preserve"> put it, have </w:t>
      </w:r>
      <w:r>
        <w:rPr>
          <w:rFonts w:ascii="Times New Roman" w:hAnsi="Times New Roman" w:cs="Times New Roman"/>
          <w:sz w:val="20"/>
          <w:szCs w:val="20"/>
        </w:rPr>
        <w:t>‘</w:t>
      </w:r>
      <w:r w:rsidRPr="004E67FE">
        <w:rPr>
          <w:rFonts w:ascii="Times New Roman" w:hAnsi="Times New Roman" w:cs="Times New Roman"/>
          <w:sz w:val="20"/>
          <w:szCs w:val="20"/>
        </w:rPr>
        <w:t>primary orientation toward the intellect</w:t>
      </w:r>
      <w:r>
        <w:rPr>
          <w:rFonts w:ascii="Times New Roman" w:hAnsi="Times New Roman" w:cs="Times New Roman"/>
          <w:sz w:val="20"/>
          <w:szCs w:val="20"/>
        </w:rPr>
        <w:t>’</w:t>
      </w:r>
      <w:r w:rsidRPr="004E67FE">
        <w:rPr>
          <w:rFonts w:ascii="Times New Roman" w:hAnsi="Times New Roman" w:cs="Times New Roman"/>
          <w:sz w:val="20"/>
          <w:szCs w:val="20"/>
        </w:rPr>
        <w:t xml:space="preserve"> without being already morally determined. Though some Kantians (see esp. </w:t>
      </w:r>
      <w:r>
        <w:rPr>
          <w:rFonts w:ascii="Times New Roman" w:hAnsi="Times New Roman" w:cs="Times New Roman"/>
          <w:sz w:val="20"/>
          <w:szCs w:val="20"/>
        </w:rPr>
        <w:t xml:space="preserve">(Allison 1990, p. </w:t>
      </w:r>
      <w:r w:rsidRPr="004E67FE">
        <w:rPr>
          <w:rFonts w:ascii="Times New Roman" w:hAnsi="Times New Roman" w:cs="Times New Roman"/>
          <w:sz w:val="20"/>
          <w:szCs w:val="20"/>
        </w:rPr>
        <w:t>38</w:t>
      </w:r>
      <w:r>
        <w:rPr>
          <w:rFonts w:ascii="Times New Roman" w:hAnsi="Times New Roman" w:cs="Times New Roman"/>
          <w:sz w:val="20"/>
          <w:szCs w:val="20"/>
        </w:rPr>
        <w:t>)</w:t>
      </w:r>
      <w:r w:rsidRPr="004E67FE">
        <w:rPr>
          <w:rFonts w:ascii="Times New Roman" w:hAnsi="Times New Roman" w:cs="Times New Roman"/>
          <w:sz w:val="20"/>
          <w:szCs w:val="20"/>
        </w:rPr>
        <w:t xml:space="preserve">) have been tempted to locate freedom in ability to deliberate </w:t>
      </w:r>
      <w:r>
        <w:rPr>
          <w:rFonts w:ascii="Times New Roman" w:hAnsi="Times New Roman" w:cs="Times New Roman"/>
          <w:sz w:val="20"/>
          <w:szCs w:val="20"/>
        </w:rPr>
        <w:t xml:space="preserve">– </w:t>
      </w:r>
      <w:r w:rsidRPr="004E67FE">
        <w:rPr>
          <w:rFonts w:ascii="Times New Roman" w:hAnsi="Times New Roman" w:cs="Times New Roman"/>
          <w:sz w:val="20"/>
          <w:szCs w:val="20"/>
        </w:rPr>
        <w:t xml:space="preserve">a form of deliberative libertarianism as </w:t>
      </w:r>
      <w:r>
        <w:rPr>
          <w:rFonts w:ascii="Times New Roman" w:hAnsi="Times New Roman" w:cs="Times New Roman"/>
          <w:sz w:val="20"/>
          <w:szCs w:val="20"/>
        </w:rPr>
        <w:t>(</w:t>
      </w:r>
      <w:r w:rsidRPr="004E67FE">
        <w:rPr>
          <w:rFonts w:ascii="Times New Roman" w:hAnsi="Times New Roman" w:cs="Times New Roman"/>
          <w:sz w:val="20"/>
          <w:szCs w:val="20"/>
        </w:rPr>
        <w:t>Clark 2000</w:t>
      </w:r>
      <w:r>
        <w:rPr>
          <w:rFonts w:ascii="Times New Roman" w:hAnsi="Times New Roman" w:cs="Times New Roman"/>
          <w:sz w:val="20"/>
          <w:szCs w:val="20"/>
        </w:rPr>
        <w:t>)</w:t>
      </w:r>
      <w:r w:rsidRPr="004E67FE">
        <w:rPr>
          <w:rFonts w:ascii="Times New Roman" w:hAnsi="Times New Roman" w:cs="Times New Roman"/>
          <w:sz w:val="20"/>
          <w:szCs w:val="20"/>
        </w:rPr>
        <w:t xml:space="preserve"> describes it</w:t>
      </w:r>
      <w:r>
        <w:rPr>
          <w:rFonts w:ascii="Times New Roman" w:hAnsi="Times New Roman" w:cs="Times New Roman"/>
          <w:sz w:val="20"/>
          <w:szCs w:val="20"/>
        </w:rPr>
        <w:t xml:space="preserve"> –</w:t>
      </w:r>
      <w:r w:rsidRPr="004E67FE">
        <w:rPr>
          <w:rFonts w:ascii="Times New Roman" w:hAnsi="Times New Roman" w:cs="Times New Roman"/>
          <w:sz w:val="20"/>
          <w:szCs w:val="20"/>
        </w:rPr>
        <w:t xml:space="preserve"> as I argue here I do not think this to be a stable position. For the kind of </w:t>
      </w:r>
      <w:proofErr w:type="spellStart"/>
      <w:r w:rsidRPr="004E67FE">
        <w:rPr>
          <w:rFonts w:ascii="Times New Roman" w:hAnsi="Times New Roman" w:cs="Times New Roman"/>
          <w:sz w:val="20"/>
          <w:szCs w:val="20"/>
        </w:rPr>
        <w:t>indeterministic</w:t>
      </w:r>
      <w:proofErr w:type="spellEnd"/>
      <w:r w:rsidRPr="004E67FE">
        <w:rPr>
          <w:rFonts w:ascii="Times New Roman" w:hAnsi="Times New Roman" w:cs="Times New Roman"/>
          <w:sz w:val="20"/>
          <w:szCs w:val="20"/>
        </w:rPr>
        <w:t xml:space="preserve"> argument I mention here</w:t>
      </w:r>
      <w:r>
        <w:rPr>
          <w:rFonts w:ascii="Times New Roman" w:hAnsi="Times New Roman" w:cs="Times New Roman"/>
          <w:sz w:val="20"/>
          <w:szCs w:val="20"/>
        </w:rPr>
        <w:t>,</w:t>
      </w:r>
      <w:r w:rsidRPr="004E67FE">
        <w:rPr>
          <w:rFonts w:ascii="Times New Roman" w:hAnsi="Times New Roman" w:cs="Times New Roman"/>
          <w:sz w:val="20"/>
          <w:szCs w:val="20"/>
        </w:rPr>
        <w:t xml:space="preserve"> see </w:t>
      </w:r>
      <w:r>
        <w:rPr>
          <w:rFonts w:ascii="Times New Roman" w:hAnsi="Times New Roman" w:cs="Times New Roman"/>
          <w:sz w:val="20"/>
          <w:szCs w:val="20"/>
        </w:rPr>
        <w:t>(</w:t>
      </w:r>
      <w:r w:rsidRPr="004E67FE">
        <w:rPr>
          <w:rFonts w:ascii="Times New Roman" w:hAnsi="Times New Roman" w:cs="Times New Roman"/>
          <w:sz w:val="20"/>
          <w:szCs w:val="20"/>
        </w:rPr>
        <w:t>Kane 1996 and 1999</w:t>
      </w:r>
      <w:r>
        <w:rPr>
          <w:rFonts w:ascii="Times New Roman" w:hAnsi="Times New Roman" w:cs="Times New Roman"/>
          <w:sz w:val="20"/>
          <w:szCs w:val="20"/>
        </w:rPr>
        <w:t>)</w:t>
      </w:r>
      <w:r w:rsidRPr="004E67FE">
        <w:rPr>
          <w:rFonts w:ascii="Times New Roman" w:hAnsi="Times New Roman" w:cs="Times New Roman"/>
          <w:sz w:val="20"/>
          <w:szCs w:val="20"/>
        </w:rPr>
        <w:t>.</w:t>
      </w:r>
    </w:p>
  </w:footnote>
  <w:footnote w:id="34">
    <w:p w14:paraId="600DED40" w14:textId="77777777" w:rsidR="007169E5" w:rsidRPr="004E67FE" w:rsidRDefault="007169E5" w:rsidP="00F60886">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The point about freedom is a particular case of a more general confession of ignorance of ultimate grounds. The two </w:t>
      </w:r>
      <w:r w:rsidRPr="004E67FE">
        <w:rPr>
          <w:rFonts w:ascii="Times New Roman" w:hAnsi="Times New Roman" w:cs="Times New Roman"/>
          <w:i/>
          <w:sz w:val="20"/>
          <w:szCs w:val="20"/>
        </w:rPr>
        <w:t>Reflections</w:t>
      </w:r>
      <w:r w:rsidRPr="004E67FE">
        <w:rPr>
          <w:rFonts w:ascii="Times New Roman" w:hAnsi="Times New Roman" w:cs="Times New Roman"/>
          <w:sz w:val="20"/>
          <w:szCs w:val="20"/>
        </w:rPr>
        <w:t xml:space="preserve"> show consistency over pre-critical and critical period, but see too </w:t>
      </w:r>
      <w:proofErr w:type="spellStart"/>
      <w:r w:rsidRPr="004E67FE">
        <w:rPr>
          <w:rFonts w:ascii="Times New Roman" w:hAnsi="Times New Roman" w:cs="Times New Roman"/>
          <w:i/>
          <w:sz w:val="20"/>
          <w:szCs w:val="20"/>
        </w:rPr>
        <w:t>KrV</w:t>
      </w:r>
      <w:proofErr w:type="spellEnd"/>
      <w:r w:rsidRPr="004E67FE">
        <w:rPr>
          <w:rFonts w:ascii="Times New Roman" w:hAnsi="Times New Roman" w:cs="Times New Roman"/>
          <w:i/>
          <w:sz w:val="20"/>
          <w:szCs w:val="20"/>
        </w:rPr>
        <w:t xml:space="preserve"> </w:t>
      </w:r>
      <w:r w:rsidRPr="004E67FE">
        <w:rPr>
          <w:rFonts w:ascii="Times New Roman" w:hAnsi="Times New Roman" w:cs="Times New Roman"/>
          <w:sz w:val="20"/>
          <w:szCs w:val="20"/>
        </w:rPr>
        <w:t xml:space="preserve">A 546/B 574, </w:t>
      </w:r>
      <w:r w:rsidRPr="004E67FE">
        <w:rPr>
          <w:rFonts w:ascii="Times New Roman" w:hAnsi="Times New Roman" w:cs="Times New Roman"/>
          <w:i/>
          <w:sz w:val="20"/>
          <w:szCs w:val="20"/>
        </w:rPr>
        <w:t>G</w:t>
      </w:r>
      <w:r>
        <w:rPr>
          <w:rFonts w:ascii="Times New Roman" w:hAnsi="Times New Roman" w:cs="Times New Roman"/>
          <w:sz w:val="20"/>
          <w:szCs w:val="20"/>
        </w:rPr>
        <w:t xml:space="preserve"> 4: </w:t>
      </w:r>
      <w:r w:rsidRPr="004E67FE">
        <w:rPr>
          <w:rFonts w:ascii="Times New Roman" w:hAnsi="Times New Roman" w:cs="Times New Roman"/>
          <w:sz w:val="20"/>
          <w:szCs w:val="20"/>
        </w:rPr>
        <w:t xml:space="preserve">459, </w:t>
      </w:r>
      <w:proofErr w:type="spellStart"/>
      <w:r w:rsidRPr="004E67FE">
        <w:rPr>
          <w:rFonts w:ascii="Times New Roman" w:hAnsi="Times New Roman" w:cs="Times New Roman"/>
          <w:i/>
          <w:sz w:val="20"/>
          <w:szCs w:val="20"/>
        </w:rPr>
        <w:t>KpV</w:t>
      </w:r>
      <w:proofErr w:type="spellEnd"/>
      <w:r>
        <w:rPr>
          <w:rFonts w:ascii="Times New Roman" w:hAnsi="Times New Roman" w:cs="Times New Roman"/>
          <w:sz w:val="20"/>
          <w:szCs w:val="20"/>
        </w:rPr>
        <w:t xml:space="preserve"> 5: </w:t>
      </w:r>
      <w:r w:rsidRPr="004E67FE">
        <w:rPr>
          <w:rFonts w:ascii="Times New Roman" w:hAnsi="Times New Roman" w:cs="Times New Roman"/>
          <w:sz w:val="20"/>
          <w:szCs w:val="20"/>
        </w:rPr>
        <w:t xml:space="preserve">49, </w:t>
      </w:r>
      <w:r w:rsidRPr="004E67FE">
        <w:rPr>
          <w:rFonts w:ascii="Times New Roman" w:hAnsi="Times New Roman" w:cs="Times New Roman"/>
          <w:i/>
          <w:sz w:val="20"/>
          <w:szCs w:val="20"/>
        </w:rPr>
        <w:t>MS</w:t>
      </w:r>
      <w:r>
        <w:rPr>
          <w:rFonts w:ascii="Times New Roman" w:hAnsi="Times New Roman" w:cs="Times New Roman"/>
          <w:sz w:val="20"/>
          <w:szCs w:val="20"/>
        </w:rPr>
        <w:t xml:space="preserve"> 6: 226, 22, p. </w:t>
      </w:r>
      <w:r w:rsidRPr="004E67FE">
        <w:rPr>
          <w:rFonts w:ascii="Times New Roman" w:hAnsi="Times New Roman" w:cs="Times New Roman"/>
          <w:sz w:val="20"/>
          <w:szCs w:val="20"/>
        </w:rPr>
        <w:t>53.</w:t>
      </w:r>
    </w:p>
  </w:footnote>
  <w:footnote w:id="35">
    <w:p w14:paraId="600DED41" w14:textId="77777777" w:rsidR="007169E5" w:rsidRPr="004E67FE" w:rsidRDefault="007169E5" w:rsidP="00F60886">
      <w:pPr>
        <w:pStyle w:val="FootnoteText"/>
        <w:jc w:val="both"/>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See </w:t>
      </w:r>
      <w:r>
        <w:rPr>
          <w:rFonts w:ascii="Times New Roman" w:hAnsi="Times New Roman" w:cs="Times New Roman"/>
          <w:sz w:val="20"/>
          <w:szCs w:val="20"/>
        </w:rPr>
        <w:t>(</w:t>
      </w:r>
      <w:proofErr w:type="spellStart"/>
      <w:r w:rsidRPr="004E67FE">
        <w:rPr>
          <w:rFonts w:ascii="Times New Roman" w:hAnsi="Times New Roman" w:cs="Times New Roman"/>
          <w:sz w:val="20"/>
          <w:szCs w:val="20"/>
        </w:rPr>
        <w:t>Sgarbi</w:t>
      </w:r>
      <w:proofErr w:type="spellEnd"/>
      <w:r w:rsidRPr="004E67FE">
        <w:rPr>
          <w:rFonts w:ascii="Times New Roman" w:hAnsi="Times New Roman" w:cs="Times New Roman"/>
          <w:sz w:val="20"/>
          <w:szCs w:val="20"/>
        </w:rPr>
        <w:t xml:space="preserve"> 2009</w:t>
      </w:r>
      <w:r>
        <w:rPr>
          <w:rFonts w:ascii="Times New Roman" w:hAnsi="Times New Roman" w:cs="Times New Roman"/>
          <w:sz w:val="20"/>
          <w:szCs w:val="20"/>
        </w:rPr>
        <w:t>)</w:t>
      </w:r>
      <w:r w:rsidRPr="004E67FE">
        <w:rPr>
          <w:rFonts w:ascii="Times New Roman" w:hAnsi="Times New Roman" w:cs="Times New Roman"/>
          <w:sz w:val="20"/>
          <w:szCs w:val="20"/>
        </w:rPr>
        <w:t>.</w:t>
      </w:r>
    </w:p>
  </w:footnote>
  <w:footnote w:id="36">
    <w:p w14:paraId="600DED42" w14:textId="77777777" w:rsidR="007169E5" w:rsidRPr="004E67FE" w:rsidRDefault="007169E5">
      <w:pPr>
        <w:pStyle w:val="FootnoteText"/>
        <w:rPr>
          <w:rFonts w:ascii="Times New Roman" w:hAnsi="Times New Roman" w:cs="Times New Roman"/>
          <w:sz w:val="20"/>
          <w:szCs w:val="20"/>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The contrast would be ends set by an all-powerful supra-individual agent, the theistic God or nature in some neo-Darwinian accounts.</w:t>
      </w:r>
    </w:p>
  </w:footnote>
  <w:footnote w:id="37">
    <w:p w14:paraId="600DED43" w14:textId="77777777" w:rsidR="007169E5" w:rsidRPr="00614AF2" w:rsidRDefault="007169E5" w:rsidP="00F60886">
      <w:pPr>
        <w:pStyle w:val="FootnoteText"/>
        <w:jc w:val="both"/>
        <w:rPr>
          <w:rFonts w:ascii="Baskerville" w:hAnsi="Baskerville" w:cs="Didot"/>
        </w:rPr>
      </w:pPr>
      <w:r w:rsidRPr="004E67FE">
        <w:rPr>
          <w:rStyle w:val="FootnoteReference"/>
          <w:rFonts w:ascii="Times New Roman" w:hAnsi="Times New Roman" w:cs="Times New Roman"/>
          <w:sz w:val="20"/>
          <w:szCs w:val="20"/>
        </w:rPr>
        <w:footnoteRef/>
      </w:r>
      <w:r w:rsidRPr="004E67FE">
        <w:rPr>
          <w:rFonts w:ascii="Times New Roman" w:hAnsi="Times New Roman" w:cs="Times New Roman"/>
          <w:sz w:val="20"/>
          <w:szCs w:val="20"/>
        </w:rPr>
        <w:t xml:space="preserve"> The difference between ends and effects is captured in </w:t>
      </w:r>
      <w:r>
        <w:rPr>
          <w:rFonts w:ascii="Times New Roman" w:hAnsi="Times New Roman" w:cs="Times New Roman"/>
          <w:sz w:val="20"/>
          <w:szCs w:val="20"/>
        </w:rPr>
        <w:t>‘</w:t>
      </w:r>
      <w:r w:rsidRPr="004E67FE">
        <w:rPr>
          <w:rFonts w:ascii="Times New Roman" w:hAnsi="Times New Roman" w:cs="Times New Roman"/>
          <w:sz w:val="20"/>
          <w:szCs w:val="20"/>
        </w:rPr>
        <w:t>Matter causes [</w:t>
      </w:r>
      <w:proofErr w:type="spellStart"/>
      <w:r w:rsidRPr="004E67FE">
        <w:rPr>
          <w:rFonts w:ascii="Times New Roman" w:hAnsi="Times New Roman" w:cs="Times New Roman"/>
          <w:i/>
          <w:sz w:val="20"/>
          <w:szCs w:val="20"/>
        </w:rPr>
        <w:t>wirkt</w:t>
      </w:r>
      <w:proofErr w:type="spellEnd"/>
      <w:r w:rsidRPr="004E67FE">
        <w:rPr>
          <w:rFonts w:ascii="Times New Roman" w:hAnsi="Times New Roman" w:cs="Times New Roman"/>
          <w:sz w:val="20"/>
          <w:szCs w:val="20"/>
        </w:rPr>
        <w:t>]. Will acts [</w:t>
      </w:r>
      <w:proofErr w:type="spellStart"/>
      <w:r w:rsidRPr="004E67FE">
        <w:rPr>
          <w:rFonts w:ascii="Times New Roman" w:hAnsi="Times New Roman" w:cs="Times New Roman"/>
          <w:i/>
          <w:sz w:val="20"/>
          <w:szCs w:val="20"/>
        </w:rPr>
        <w:t>Willkür</w:t>
      </w:r>
      <w:proofErr w:type="spellEnd"/>
      <w:r w:rsidRPr="004E67FE">
        <w:rPr>
          <w:rFonts w:ascii="Times New Roman" w:hAnsi="Times New Roman" w:cs="Times New Roman"/>
          <w:i/>
          <w:sz w:val="20"/>
          <w:szCs w:val="20"/>
        </w:rPr>
        <w:t xml:space="preserve"> </w:t>
      </w:r>
      <w:proofErr w:type="spellStart"/>
      <w:r w:rsidRPr="004E67FE">
        <w:rPr>
          <w:rFonts w:ascii="Times New Roman" w:hAnsi="Times New Roman" w:cs="Times New Roman"/>
          <w:i/>
          <w:sz w:val="20"/>
          <w:szCs w:val="20"/>
        </w:rPr>
        <w:t>handelt</w:t>
      </w:r>
      <w:proofErr w:type="spellEnd"/>
      <w:r w:rsidRPr="004E67FE">
        <w:rPr>
          <w:rFonts w:ascii="Times New Roman" w:hAnsi="Times New Roman" w:cs="Times New Roman"/>
          <w:sz w:val="20"/>
          <w:szCs w:val="20"/>
        </w:rPr>
        <w:t>]</w:t>
      </w:r>
      <w:r>
        <w:rPr>
          <w:rFonts w:ascii="Times New Roman" w:hAnsi="Times New Roman" w:cs="Times New Roman"/>
          <w:sz w:val="20"/>
          <w:szCs w:val="20"/>
        </w:rPr>
        <w:t>’</w:t>
      </w:r>
      <w:r w:rsidRPr="004E67FE">
        <w:rPr>
          <w:rFonts w:ascii="Times New Roman" w:hAnsi="Times New Roman" w:cs="Times New Roman"/>
          <w:sz w:val="20"/>
          <w:szCs w:val="20"/>
        </w:rPr>
        <w:t xml:space="preserve"> (</w:t>
      </w:r>
      <w:r w:rsidRPr="004E67FE">
        <w:rPr>
          <w:rFonts w:ascii="Times New Roman" w:hAnsi="Times New Roman" w:cs="Times New Roman"/>
          <w:i/>
          <w:sz w:val="20"/>
          <w:szCs w:val="20"/>
        </w:rPr>
        <w:t>OP</w:t>
      </w:r>
      <w:r>
        <w:rPr>
          <w:rFonts w:ascii="Times New Roman" w:hAnsi="Times New Roman" w:cs="Times New Roman"/>
          <w:sz w:val="20"/>
          <w:szCs w:val="20"/>
        </w:rPr>
        <w:t xml:space="preserve"> 21: </w:t>
      </w:r>
      <w:r w:rsidRPr="004E67FE">
        <w:rPr>
          <w:rFonts w:ascii="Times New Roman" w:hAnsi="Times New Roman" w:cs="Times New Roman"/>
          <w:sz w:val="20"/>
          <w:szCs w:val="20"/>
        </w:rPr>
        <w:t xml:space="preserve">226) from the </w:t>
      </w:r>
      <w:r w:rsidRPr="004E67FE">
        <w:rPr>
          <w:rFonts w:ascii="Times New Roman" w:hAnsi="Times New Roman" w:cs="Times New Roman"/>
          <w:i/>
          <w:sz w:val="20"/>
          <w:szCs w:val="20"/>
        </w:rPr>
        <w:t xml:space="preserve">Opus </w:t>
      </w:r>
      <w:proofErr w:type="spellStart"/>
      <w:r w:rsidRPr="004E67FE">
        <w:rPr>
          <w:rFonts w:ascii="Times New Roman" w:hAnsi="Times New Roman" w:cs="Times New Roman"/>
          <w:i/>
          <w:sz w:val="20"/>
          <w:szCs w:val="20"/>
        </w:rPr>
        <w:t>Postumum</w:t>
      </w:r>
      <w:proofErr w:type="spellEnd"/>
      <w:r w:rsidRPr="004E67FE">
        <w:rPr>
          <w:rFonts w:ascii="Times New Roman" w:hAnsi="Times New Roman" w:cs="Times New Roman"/>
          <w:sz w:val="20"/>
          <w:szCs w:val="20"/>
        </w:rPr>
        <w:t xml:space="preserve">. My interpretation of spontaneity goes against the widely accepted view that spontaneity is a force apart. I think that Kant uses </w:t>
      </w:r>
      <w:r>
        <w:rPr>
          <w:rFonts w:ascii="Times New Roman" w:hAnsi="Times New Roman" w:cs="Times New Roman"/>
          <w:sz w:val="20"/>
          <w:szCs w:val="20"/>
        </w:rPr>
        <w:t>‘</w:t>
      </w:r>
      <w:r w:rsidRPr="004E67FE">
        <w:rPr>
          <w:rFonts w:ascii="Times New Roman" w:hAnsi="Times New Roman" w:cs="Times New Roman"/>
          <w:sz w:val="20"/>
          <w:szCs w:val="20"/>
        </w:rPr>
        <w:t>spontaneity</w:t>
      </w:r>
      <w:r>
        <w:rPr>
          <w:rFonts w:ascii="Times New Roman" w:hAnsi="Times New Roman" w:cs="Times New Roman"/>
          <w:sz w:val="20"/>
          <w:szCs w:val="20"/>
        </w:rPr>
        <w:t>’</w:t>
      </w:r>
      <w:r w:rsidRPr="004E67FE">
        <w:rPr>
          <w:rFonts w:ascii="Times New Roman" w:hAnsi="Times New Roman" w:cs="Times New Roman"/>
          <w:sz w:val="20"/>
          <w:szCs w:val="20"/>
        </w:rPr>
        <w:t xml:space="preserve"> to engage with the tradition while moving beyond </w:t>
      </w:r>
      <w:r w:rsidRPr="004E67FE">
        <w:rPr>
          <w:rFonts w:ascii="Times New Roman" w:hAnsi="Times New Roman" w:cs="Times New Roman"/>
          <w:i/>
          <w:sz w:val="20"/>
          <w:szCs w:val="20"/>
        </w:rPr>
        <w:t>both</w:t>
      </w:r>
      <w:r w:rsidRPr="004E67FE">
        <w:rPr>
          <w:rFonts w:ascii="Times New Roman" w:hAnsi="Times New Roman" w:cs="Times New Roman"/>
          <w:sz w:val="20"/>
          <w:szCs w:val="20"/>
        </w:rPr>
        <w:t xml:space="preserve"> the Aristotelian and </w:t>
      </w:r>
      <w:proofErr w:type="spellStart"/>
      <w:r w:rsidRPr="004E67FE">
        <w:rPr>
          <w:rFonts w:ascii="Times New Roman" w:hAnsi="Times New Roman" w:cs="Times New Roman"/>
          <w:sz w:val="20"/>
          <w:szCs w:val="20"/>
        </w:rPr>
        <w:t>Humean</w:t>
      </w:r>
      <w:proofErr w:type="spellEnd"/>
      <w:r w:rsidRPr="004E67FE">
        <w:rPr>
          <w:rFonts w:ascii="Times New Roman" w:hAnsi="Times New Roman" w:cs="Times New Roman"/>
          <w:sz w:val="20"/>
          <w:szCs w:val="20"/>
        </w:rPr>
        <w:t xml:space="preserve"> conceptions of force or energy.</w:t>
      </w:r>
      <w:r w:rsidRPr="009A4606">
        <w:rPr>
          <w:rFonts w:ascii="Bodoni 72 Book" w:hAnsi="Bodoni 72 Book" w:cs="Didot"/>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ED1B" w14:textId="77777777" w:rsidR="007169E5" w:rsidRDefault="007169E5" w:rsidP="00AB6C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DED1C" w14:textId="77777777" w:rsidR="007169E5" w:rsidRDefault="007169E5" w:rsidP="00DB032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ED1D" w14:textId="4974AB19" w:rsidR="007169E5" w:rsidRDefault="00433FCF" w:rsidP="00DB0329">
    <w:pPr>
      <w:pStyle w:val="Header"/>
      <w:ind w:right="360"/>
      <w:rPr>
        <w:rFonts w:ascii="Bodoni 72 Book" w:hAnsi="Bodoni 72 Book"/>
        <w:sz w:val="20"/>
        <w:szCs w:val="20"/>
      </w:rPr>
    </w:pPr>
    <w:r>
      <w:rPr>
        <w:rStyle w:val="personname"/>
        <w:rFonts w:eastAsia="Times New Roman" w:cs="Times New Roman"/>
      </w:rPr>
      <w:t>Gabriel, Markus</w:t>
    </w:r>
    <w:r>
      <w:rPr>
        <w:rFonts w:eastAsia="Times New Roman" w:cs="Times New Roman"/>
      </w:rPr>
      <w:t xml:space="preserve"> and </w:t>
    </w:r>
    <w:r>
      <w:rPr>
        <w:rStyle w:val="personname"/>
        <w:rFonts w:eastAsia="Times New Roman" w:cs="Times New Roman"/>
      </w:rPr>
      <w:t>Rasmussen, Anders Moe</w:t>
    </w:r>
    <w:r>
      <w:rPr>
        <w:rFonts w:eastAsia="Times New Roman" w:cs="Times New Roman"/>
      </w:rPr>
      <w:t xml:space="preserve"> (eds.) German idealism today. De </w:t>
    </w:r>
    <w:proofErr w:type="spellStart"/>
    <w:r>
      <w:rPr>
        <w:rFonts w:eastAsia="Times New Roman" w:cs="Times New Roman"/>
      </w:rPr>
      <w:t>Guyter</w:t>
    </w:r>
    <w:proofErr w:type="spellEnd"/>
    <w:r>
      <w:rPr>
        <w:rFonts w:eastAsia="Times New Roman" w:cs="Times New Roman"/>
      </w:rPr>
      <w:t xml:space="preserve"> </w:t>
    </w:r>
    <w:proofErr w:type="spellStart"/>
    <w:r>
      <w:rPr>
        <w:rFonts w:eastAsia="Times New Roman" w:cs="Times New Roman"/>
      </w:rPr>
      <w:t>Verlag</w:t>
    </w:r>
    <w:proofErr w:type="spellEnd"/>
    <w:r>
      <w:rPr>
        <w:rFonts w:eastAsia="Times New Roman" w:cs="Times New Roman"/>
      </w:rPr>
      <w:t xml:space="preserve"> 2017</w:t>
    </w:r>
  </w:p>
  <w:p w14:paraId="600DED1E" w14:textId="77777777" w:rsidR="007169E5" w:rsidRPr="00DB0329" w:rsidRDefault="007169E5" w:rsidP="00DB0329">
    <w:pPr>
      <w:pStyle w:val="Header"/>
      <w:ind w:right="360"/>
      <w:rPr>
        <w:rFonts w:ascii="Bodoni 72 Book" w:hAnsi="Bodoni 72 Book"/>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uart Pethick">
    <w15:presenceInfo w15:providerId="None" w15:userId="Stuart Peth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86"/>
    <w:rsid w:val="000175B4"/>
    <w:rsid w:val="000274E7"/>
    <w:rsid w:val="00032390"/>
    <w:rsid w:val="000410BC"/>
    <w:rsid w:val="0004266D"/>
    <w:rsid w:val="0004656D"/>
    <w:rsid w:val="000517F4"/>
    <w:rsid w:val="00053B92"/>
    <w:rsid w:val="00075B72"/>
    <w:rsid w:val="00075BAB"/>
    <w:rsid w:val="0008424F"/>
    <w:rsid w:val="00093F71"/>
    <w:rsid w:val="000941A7"/>
    <w:rsid w:val="000B5AFA"/>
    <w:rsid w:val="000C032B"/>
    <w:rsid w:val="000D49CA"/>
    <w:rsid w:val="000F5EFC"/>
    <w:rsid w:val="00110C8B"/>
    <w:rsid w:val="00114BDF"/>
    <w:rsid w:val="00127C7E"/>
    <w:rsid w:val="0014484B"/>
    <w:rsid w:val="00150131"/>
    <w:rsid w:val="00160491"/>
    <w:rsid w:val="00163370"/>
    <w:rsid w:val="00167A91"/>
    <w:rsid w:val="001B731C"/>
    <w:rsid w:val="001C1478"/>
    <w:rsid w:val="001C251E"/>
    <w:rsid w:val="001D06CB"/>
    <w:rsid w:val="001E11A7"/>
    <w:rsid w:val="001F55C2"/>
    <w:rsid w:val="00214B92"/>
    <w:rsid w:val="00216F15"/>
    <w:rsid w:val="002354F1"/>
    <w:rsid w:val="00237CA2"/>
    <w:rsid w:val="00244315"/>
    <w:rsid w:val="00245533"/>
    <w:rsid w:val="00246515"/>
    <w:rsid w:val="0024765F"/>
    <w:rsid w:val="00247980"/>
    <w:rsid w:val="0025107C"/>
    <w:rsid w:val="0025382A"/>
    <w:rsid w:val="00255C73"/>
    <w:rsid w:val="00265E63"/>
    <w:rsid w:val="002673CB"/>
    <w:rsid w:val="0029235F"/>
    <w:rsid w:val="002C4E4A"/>
    <w:rsid w:val="002E151D"/>
    <w:rsid w:val="002F40BB"/>
    <w:rsid w:val="002F4B31"/>
    <w:rsid w:val="0030779F"/>
    <w:rsid w:val="00316E36"/>
    <w:rsid w:val="00337294"/>
    <w:rsid w:val="0035401F"/>
    <w:rsid w:val="003572BB"/>
    <w:rsid w:val="00362D23"/>
    <w:rsid w:val="00371AF6"/>
    <w:rsid w:val="003812BC"/>
    <w:rsid w:val="00381745"/>
    <w:rsid w:val="00394765"/>
    <w:rsid w:val="003949FD"/>
    <w:rsid w:val="0039580B"/>
    <w:rsid w:val="003A0547"/>
    <w:rsid w:val="003A7E18"/>
    <w:rsid w:val="003C64E6"/>
    <w:rsid w:val="003E400D"/>
    <w:rsid w:val="003E55A7"/>
    <w:rsid w:val="003E67E4"/>
    <w:rsid w:val="0040295B"/>
    <w:rsid w:val="00411ED7"/>
    <w:rsid w:val="00426B3C"/>
    <w:rsid w:val="00433FCF"/>
    <w:rsid w:val="00461FA2"/>
    <w:rsid w:val="00462D94"/>
    <w:rsid w:val="0048766E"/>
    <w:rsid w:val="00495B89"/>
    <w:rsid w:val="004B7DA9"/>
    <w:rsid w:val="004B7F4C"/>
    <w:rsid w:val="004D0511"/>
    <w:rsid w:val="004D7751"/>
    <w:rsid w:val="004E67FE"/>
    <w:rsid w:val="004E6FCC"/>
    <w:rsid w:val="00504218"/>
    <w:rsid w:val="00505021"/>
    <w:rsid w:val="0051395A"/>
    <w:rsid w:val="005210EC"/>
    <w:rsid w:val="0052135D"/>
    <w:rsid w:val="0052315B"/>
    <w:rsid w:val="0052645F"/>
    <w:rsid w:val="005279D9"/>
    <w:rsid w:val="00552375"/>
    <w:rsid w:val="00572C0E"/>
    <w:rsid w:val="005A4B8B"/>
    <w:rsid w:val="005B609B"/>
    <w:rsid w:val="005F69B6"/>
    <w:rsid w:val="006005F1"/>
    <w:rsid w:val="006055B2"/>
    <w:rsid w:val="0060757E"/>
    <w:rsid w:val="00615BD4"/>
    <w:rsid w:val="006221CE"/>
    <w:rsid w:val="006229A6"/>
    <w:rsid w:val="00657AF8"/>
    <w:rsid w:val="00680729"/>
    <w:rsid w:val="00681F4C"/>
    <w:rsid w:val="006845EE"/>
    <w:rsid w:val="0068543D"/>
    <w:rsid w:val="00685AFB"/>
    <w:rsid w:val="00693861"/>
    <w:rsid w:val="00695939"/>
    <w:rsid w:val="006A078D"/>
    <w:rsid w:val="006A2FF2"/>
    <w:rsid w:val="006A54E6"/>
    <w:rsid w:val="006B2560"/>
    <w:rsid w:val="006B6A95"/>
    <w:rsid w:val="006D5807"/>
    <w:rsid w:val="006E46EF"/>
    <w:rsid w:val="006E5919"/>
    <w:rsid w:val="006F1724"/>
    <w:rsid w:val="006F3714"/>
    <w:rsid w:val="006F711A"/>
    <w:rsid w:val="00700113"/>
    <w:rsid w:val="00700234"/>
    <w:rsid w:val="00706FF3"/>
    <w:rsid w:val="007120AB"/>
    <w:rsid w:val="007169E5"/>
    <w:rsid w:val="0072393D"/>
    <w:rsid w:val="00725FFD"/>
    <w:rsid w:val="00751625"/>
    <w:rsid w:val="00755D37"/>
    <w:rsid w:val="007619F5"/>
    <w:rsid w:val="00765B71"/>
    <w:rsid w:val="007779BC"/>
    <w:rsid w:val="00791AFF"/>
    <w:rsid w:val="007979E8"/>
    <w:rsid w:val="007A71FD"/>
    <w:rsid w:val="007C1E5B"/>
    <w:rsid w:val="007D3B4D"/>
    <w:rsid w:val="007D499B"/>
    <w:rsid w:val="007D7541"/>
    <w:rsid w:val="007E184A"/>
    <w:rsid w:val="00803174"/>
    <w:rsid w:val="00803E6D"/>
    <w:rsid w:val="008069F0"/>
    <w:rsid w:val="00821BD2"/>
    <w:rsid w:val="00831B85"/>
    <w:rsid w:val="00842263"/>
    <w:rsid w:val="00843FC0"/>
    <w:rsid w:val="0085500A"/>
    <w:rsid w:val="00873D92"/>
    <w:rsid w:val="00875532"/>
    <w:rsid w:val="00875856"/>
    <w:rsid w:val="008A1731"/>
    <w:rsid w:val="008B1FBC"/>
    <w:rsid w:val="008D224A"/>
    <w:rsid w:val="008E2B6B"/>
    <w:rsid w:val="008F3132"/>
    <w:rsid w:val="00904D9B"/>
    <w:rsid w:val="0091586B"/>
    <w:rsid w:val="00922996"/>
    <w:rsid w:val="009374ED"/>
    <w:rsid w:val="00947FE5"/>
    <w:rsid w:val="00955C7B"/>
    <w:rsid w:val="0096123B"/>
    <w:rsid w:val="0096371E"/>
    <w:rsid w:val="009640BA"/>
    <w:rsid w:val="009972E8"/>
    <w:rsid w:val="009A5146"/>
    <w:rsid w:val="009F0971"/>
    <w:rsid w:val="00A00B63"/>
    <w:rsid w:val="00A04B83"/>
    <w:rsid w:val="00A3605A"/>
    <w:rsid w:val="00A433EC"/>
    <w:rsid w:val="00A57CA0"/>
    <w:rsid w:val="00A60595"/>
    <w:rsid w:val="00A61246"/>
    <w:rsid w:val="00A85C1C"/>
    <w:rsid w:val="00A934B1"/>
    <w:rsid w:val="00AA0354"/>
    <w:rsid w:val="00AB6CA4"/>
    <w:rsid w:val="00AB7CF5"/>
    <w:rsid w:val="00AB7EE9"/>
    <w:rsid w:val="00AC19FC"/>
    <w:rsid w:val="00AD3F92"/>
    <w:rsid w:val="00AD55BE"/>
    <w:rsid w:val="00AD7FE4"/>
    <w:rsid w:val="00B1029A"/>
    <w:rsid w:val="00B1134B"/>
    <w:rsid w:val="00B11557"/>
    <w:rsid w:val="00B13D01"/>
    <w:rsid w:val="00B142E4"/>
    <w:rsid w:val="00B26A80"/>
    <w:rsid w:val="00B36496"/>
    <w:rsid w:val="00B41188"/>
    <w:rsid w:val="00B4505D"/>
    <w:rsid w:val="00B6108B"/>
    <w:rsid w:val="00B91A52"/>
    <w:rsid w:val="00BD0B4A"/>
    <w:rsid w:val="00BD134C"/>
    <w:rsid w:val="00BF214F"/>
    <w:rsid w:val="00C341AD"/>
    <w:rsid w:val="00C45DDC"/>
    <w:rsid w:val="00C47B8B"/>
    <w:rsid w:val="00C51B8E"/>
    <w:rsid w:val="00C54868"/>
    <w:rsid w:val="00C555EE"/>
    <w:rsid w:val="00C56948"/>
    <w:rsid w:val="00C56FA3"/>
    <w:rsid w:val="00C6596E"/>
    <w:rsid w:val="00C742F7"/>
    <w:rsid w:val="00C8226E"/>
    <w:rsid w:val="00CA4B83"/>
    <w:rsid w:val="00CA6922"/>
    <w:rsid w:val="00CA6B15"/>
    <w:rsid w:val="00CB083E"/>
    <w:rsid w:val="00CB22E5"/>
    <w:rsid w:val="00CB487F"/>
    <w:rsid w:val="00CB4F96"/>
    <w:rsid w:val="00CC01D1"/>
    <w:rsid w:val="00CC19B8"/>
    <w:rsid w:val="00CF4457"/>
    <w:rsid w:val="00D01651"/>
    <w:rsid w:val="00D114CF"/>
    <w:rsid w:val="00D20B97"/>
    <w:rsid w:val="00D44376"/>
    <w:rsid w:val="00D447FD"/>
    <w:rsid w:val="00D474E8"/>
    <w:rsid w:val="00D54FDB"/>
    <w:rsid w:val="00D6385C"/>
    <w:rsid w:val="00D647DD"/>
    <w:rsid w:val="00D71D6D"/>
    <w:rsid w:val="00D75EA0"/>
    <w:rsid w:val="00D76107"/>
    <w:rsid w:val="00D7732F"/>
    <w:rsid w:val="00D86B46"/>
    <w:rsid w:val="00D9474A"/>
    <w:rsid w:val="00D95BB5"/>
    <w:rsid w:val="00DB0329"/>
    <w:rsid w:val="00DE0179"/>
    <w:rsid w:val="00DE0E84"/>
    <w:rsid w:val="00DF6410"/>
    <w:rsid w:val="00E004BE"/>
    <w:rsid w:val="00E25F82"/>
    <w:rsid w:val="00E342C6"/>
    <w:rsid w:val="00E4682B"/>
    <w:rsid w:val="00E507D6"/>
    <w:rsid w:val="00E531B2"/>
    <w:rsid w:val="00E6063C"/>
    <w:rsid w:val="00E651FF"/>
    <w:rsid w:val="00E66D92"/>
    <w:rsid w:val="00E77E02"/>
    <w:rsid w:val="00E807F7"/>
    <w:rsid w:val="00E86CEA"/>
    <w:rsid w:val="00E91881"/>
    <w:rsid w:val="00E97735"/>
    <w:rsid w:val="00EA0C9F"/>
    <w:rsid w:val="00EA6414"/>
    <w:rsid w:val="00EA6773"/>
    <w:rsid w:val="00EB41DD"/>
    <w:rsid w:val="00EB73ED"/>
    <w:rsid w:val="00EB7CCF"/>
    <w:rsid w:val="00EC07A2"/>
    <w:rsid w:val="00ED061A"/>
    <w:rsid w:val="00EE0764"/>
    <w:rsid w:val="00EE5AEC"/>
    <w:rsid w:val="00EF2C39"/>
    <w:rsid w:val="00EF7172"/>
    <w:rsid w:val="00F01EDD"/>
    <w:rsid w:val="00F025EF"/>
    <w:rsid w:val="00F23F37"/>
    <w:rsid w:val="00F269C5"/>
    <w:rsid w:val="00F27FAF"/>
    <w:rsid w:val="00F6064E"/>
    <w:rsid w:val="00F60886"/>
    <w:rsid w:val="00F642D5"/>
    <w:rsid w:val="00F65ACD"/>
    <w:rsid w:val="00F77506"/>
    <w:rsid w:val="00F779BD"/>
    <w:rsid w:val="00F921F1"/>
    <w:rsid w:val="00F954CB"/>
    <w:rsid w:val="00FC1699"/>
    <w:rsid w:val="00FC3C08"/>
    <w:rsid w:val="00FC6779"/>
    <w:rsid w:val="00FD4107"/>
    <w:rsid w:val="00FD588A"/>
    <w:rsid w:val="00FE30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D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86"/>
  </w:style>
  <w:style w:type="paragraph" w:styleId="Heading4">
    <w:name w:val="heading 4"/>
    <w:basedOn w:val="Normal"/>
    <w:link w:val="Heading4Char"/>
    <w:uiPriority w:val="9"/>
    <w:qFormat/>
    <w:rsid w:val="008F3132"/>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0886"/>
  </w:style>
  <w:style w:type="character" w:customStyle="1" w:styleId="FootnoteTextChar">
    <w:name w:val="Footnote Text Char"/>
    <w:basedOn w:val="DefaultParagraphFont"/>
    <w:link w:val="FootnoteText"/>
    <w:uiPriority w:val="99"/>
    <w:rsid w:val="00F60886"/>
  </w:style>
  <w:style w:type="character" w:styleId="FootnoteReference">
    <w:name w:val="footnote reference"/>
    <w:basedOn w:val="DefaultParagraphFont"/>
    <w:uiPriority w:val="99"/>
    <w:unhideWhenUsed/>
    <w:rsid w:val="00F60886"/>
    <w:rPr>
      <w:vertAlign w:val="superscript"/>
    </w:rPr>
  </w:style>
  <w:style w:type="character" w:styleId="EndnoteReference">
    <w:name w:val="endnote reference"/>
    <w:basedOn w:val="DefaultParagraphFont"/>
    <w:uiPriority w:val="99"/>
    <w:semiHidden/>
    <w:unhideWhenUsed/>
    <w:rsid w:val="00A60595"/>
    <w:rPr>
      <w:vertAlign w:val="superscript"/>
    </w:rPr>
  </w:style>
  <w:style w:type="character" w:customStyle="1" w:styleId="Heading4Char">
    <w:name w:val="Heading 4 Char"/>
    <w:basedOn w:val="DefaultParagraphFont"/>
    <w:link w:val="Heading4"/>
    <w:uiPriority w:val="9"/>
    <w:rsid w:val="008F3132"/>
    <w:rPr>
      <w:rFonts w:ascii="Times" w:hAnsi="Times"/>
      <w:b/>
      <w:bCs/>
      <w:lang w:val="en-GB"/>
    </w:rPr>
  </w:style>
  <w:style w:type="character" w:styleId="Emphasis">
    <w:name w:val="Emphasis"/>
    <w:basedOn w:val="DefaultParagraphFont"/>
    <w:uiPriority w:val="20"/>
    <w:qFormat/>
    <w:rsid w:val="008F3132"/>
    <w:rPr>
      <w:i/>
      <w:iCs/>
    </w:rPr>
  </w:style>
  <w:style w:type="paragraph" w:styleId="Header">
    <w:name w:val="header"/>
    <w:basedOn w:val="Normal"/>
    <w:link w:val="HeaderChar"/>
    <w:uiPriority w:val="99"/>
    <w:unhideWhenUsed/>
    <w:rsid w:val="00DB0329"/>
    <w:pPr>
      <w:tabs>
        <w:tab w:val="center" w:pos="4320"/>
        <w:tab w:val="right" w:pos="8640"/>
      </w:tabs>
    </w:pPr>
  </w:style>
  <w:style w:type="character" w:customStyle="1" w:styleId="HeaderChar">
    <w:name w:val="Header Char"/>
    <w:basedOn w:val="DefaultParagraphFont"/>
    <w:link w:val="Header"/>
    <w:uiPriority w:val="99"/>
    <w:rsid w:val="00DB0329"/>
  </w:style>
  <w:style w:type="character" w:styleId="PageNumber">
    <w:name w:val="page number"/>
    <w:basedOn w:val="DefaultParagraphFont"/>
    <w:uiPriority w:val="99"/>
    <w:semiHidden/>
    <w:unhideWhenUsed/>
    <w:rsid w:val="00DB0329"/>
  </w:style>
  <w:style w:type="paragraph" w:styleId="Footer">
    <w:name w:val="footer"/>
    <w:basedOn w:val="Normal"/>
    <w:link w:val="FooterChar"/>
    <w:uiPriority w:val="99"/>
    <w:unhideWhenUsed/>
    <w:rsid w:val="00DB0329"/>
    <w:pPr>
      <w:tabs>
        <w:tab w:val="center" w:pos="4320"/>
        <w:tab w:val="right" w:pos="8640"/>
      </w:tabs>
    </w:pPr>
  </w:style>
  <w:style w:type="character" w:customStyle="1" w:styleId="FooterChar">
    <w:name w:val="Footer Char"/>
    <w:basedOn w:val="DefaultParagraphFont"/>
    <w:link w:val="Footer"/>
    <w:uiPriority w:val="99"/>
    <w:rsid w:val="00DB0329"/>
  </w:style>
  <w:style w:type="character" w:styleId="CommentReference">
    <w:name w:val="annotation reference"/>
    <w:basedOn w:val="DefaultParagraphFont"/>
    <w:uiPriority w:val="99"/>
    <w:semiHidden/>
    <w:unhideWhenUsed/>
    <w:rsid w:val="004D7751"/>
    <w:rPr>
      <w:sz w:val="16"/>
      <w:szCs w:val="16"/>
    </w:rPr>
  </w:style>
  <w:style w:type="paragraph" w:styleId="CommentText">
    <w:name w:val="annotation text"/>
    <w:basedOn w:val="Normal"/>
    <w:link w:val="CommentTextChar"/>
    <w:uiPriority w:val="99"/>
    <w:semiHidden/>
    <w:unhideWhenUsed/>
    <w:rsid w:val="004D7751"/>
    <w:rPr>
      <w:sz w:val="20"/>
      <w:szCs w:val="20"/>
    </w:rPr>
  </w:style>
  <w:style w:type="character" w:customStyle="1" w:styleId="CommentTextChar">
    <w:name w:val="Comment Text Char"/>
    <w:basedOn w:val="DefaultParagraphFont"/>
    <w:link w:val="CommentText"/>
    <w:uiPriority w:val="99"/>
    <w:semiHidden/>
    <w:rsid w:val="004D7751"/>
    <w:rPr>
      <w:sz w:val="20"/>
      <w:szCs w:val="20"/>
    </w:rPr>
  </w:style>
  <w:style w:type="paragraph" w:styleId="CommentSubject">
    <w:name w:val="annotation subject"/>
    <w:basedOn w:val="CommentText"/>
    <w:next w:val="CommentText"/>
    <w:link w:val="CommentSubjectChar"/>
    <w:uiPriority w:val="99"/>
    <w:semiHidden/>
    <w:unhideWhenUsed/>
    <w:rsid w:val="004D7751"/>
    <w:rPr>
      <w:b/>
      <w:bCs/>
    </w:rPr>
  </w:style>
  <w:style w:type="character" w:customStyle="1" w:styleId="CommentSubjectChar">
    <w:name w:val="Comment Subject Char"/>
    <w:basedOn w:val="CommentTextChar"/>
    <w:link w:val="CommentSubject"/>
    <w:uiPriority w:val="99"/>
    <w:semiHidden/>
    <w:rsid w:val="004D7751"/>
    <w:rPr>
      <w:b/>
      <w:bCs/>
      <w:sz w:val="20"/>
      <w:szCs w:val="20"/>
    </w:rPr>
  </w:style>
  <w:style w:type="paragraph" w:styleId="BalloonText">
    <w:name w:val="Balloon Text"/>
    <w:basedOn w:val="Normal"/>
    <w:link w:val="BalloonTextChar"/>
    <w:uiPriority w:val="99"/>
    <w:semiHidden/>
    <w:unhideWhenUsed/>
    <w:rsid w:val="004D7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751"/>
    <w:rPr>
      <w:rFonts w:ascii="Segoe UI" w:hAnsi="Segoe UI" w:cs="Segoe UI"/>
      <w:sz w:val="18"/>
      <w:szCs w:val="18"/>
    </w:rPr>
  </w:style>
  <w:style w:type="character" w:customStyle="1" w:styleId="personname">
    <w:name w:val="person_name"/>
    <w:basedOn w:val="DefaultParagraphFont"/>
    <w:rsid w:val="00433F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86"/>
  </w:style>
  <w:style w:type="paragraph" w:styleId="Heading4">
    <w:name w:val="heading 4"/>
    <w:basedOn w:val="Normal"/>
    <w:link w:val="Heading4Char"/>
    <w:uiPriority w:val="9"/>
    <w:qFormat/>
    <w:rsid w:val="008F3132"/>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0886"/>
  </w:style>
  <w:style w:type="character" w:customStyle="1" w:styleId="FootnoteTextChar">
    <w:name w:val="Footnote Text Char"/>
    <w:basedOn w:val="DefaultParagraphFont"/>
    <w:link w:val="FootnoteText"/>
    <w:uiPriority w:val="99"/>
    <w:rsid w:val="00F60886"/>
  </w:style>
  <w:style w:type="character" w:styleId="FootnoteReference">
    <w:name w:val="footnote reference"/>
    <w:basedOn w:val="DefaultParagraphFont"/>
    <w:uiPriority w:val="99"/>
    <w:unhideWhenUsed/>
    <w:rsid w:val="00F60886"/>
    <w:rPr>
      <w:vertAlign w:val="superscript"/>
    </w:rPr>
  </w:style>
  <w:style w:type="character" w:styleId="EndnoteReference">
    <w:name w:val="endnote reference"/>
    <w:basedOn w:val="DefaultParagraphFont"/>
    <w:uiPriority w:val="99"/>
    <w:semiHidden/>
    <w:unhideWhenUsed/>
    <w:rsid w:val="00A60595"/>
    <w:rPr>
      <w:vertAlign w:val="superscript"/>
    </w:rPr>
  </w:style>
  <w:style w:type="character" w:customStyle="1" w:styleId="Heading4Char">
    <w:name w:val="Heading 4 Char"/>
    <w:basedOn w:val="DefaultParagraphFont"/>
    <w:link w:val="Heading4"/>
    <w:uiPriority w:val="9"/>
    <w:rsid w:val="008F3132"/>
    <w:rPr>
      <w:rFonts w:ascii="Times" w:hAnsi="Times"/>
      <w:b/>
      <w:bCs/>
      <w:lang w:val="en-GB"/>
    </w:rPr>
  </w:style>
  <w:style w:type="character" w:styleId="Emphasis">
    <w:name w:val="Emphasis"/>
    <w:basedOn w:val="DefaultParagraphFont"/>
    <w:uiPriority w:val="20"/>
    <w:qFormat/>
    <w:rsid w:val="008F3132"/>
    <w:rPr>
      <w:i/>
      <w:iCs/>
    </w:rPr>
  </w:style>
  <w:style w:type="paragraph" w:styleId="Header">
    <w:name w:val="header"/>
    <w:basedOn w:val="Normal"/>
    <w:link w:val="HeaderChar"/>
    <w:uiPriority w:val="99"/>
    <w:unhideWhenUsed/>
    <w:rsid w:val="00DB0329"/>
    <w:pPr>
      <w:tabs>
        <w:tab w:val="center" w:pos="4320"/>
        <w:tab w:val="right" w:pos="8640"/>
      </w:tabs>
    </w:pPr>
  </w:style>
  <w:style w:type="character" w:customStyle="1" w:styleId="HeaderChar">
    <w:name w:val="Header Char"/>
    <w:basedOn w:val="DefaultParagraphFont"/>
    <w:link w:val="Header"/>
    <w:uiPriority w:val="99"/>
    <w:rsid w:val="00DB0329"/>
  </w:style>
  <w:style w:type="character" w:styleId="PageNumber">
    <w:name w:val="page number"/>
    <w:basedOn w:val="DefaultParagraphFont"/>
    <w:uiPriority w:val="99"/>
    <w:semiHidden/>
    <w:unhideWhenUsed/>
    <w:rsid w:val="00DB0329"/>
  </w:style>
  <w:style w:type="paragraph" w:styleId="Footer">
    <w:name w:val="footer"/>
    <w:basedOn w:val="Normal"/>
    <w:link w:val="FooterChar"/>
    <w:uiPriority w:val="99"/>
    <w:unhideWhenUsed/>
    <w:rsid w:val="00DB0329"/>
    <w:pPr>
      <w:tabs>
        <w:tab w:val="center" w:pos="4320"/>
        <w:tab w:val="right" w:pos="8640"/>
      </w:tabs>
    </w:pPr>
  </w:style>
  <w:style w:type="character" w:customStyle="1" w:styleId="FooterChar">
    <w:name w:val="Footer Char"/>
    <w:basedOn w:val="DefaultParagraphFont"/>
    <w:link w:val="Footer"/>
    <w:uiPriority w:val="99"/>
    <w:rsid w:val="00DB0329"/>
  </w:style>
  <w:style w:type="character" w:styleId="CommentReference">
    <w:name w:val="annotation reference"/>
    <w:basedOn w:val="DefaultParagraphFont"/>
    <w:uiPriority w:val="99"/>
    <w:semiHidden/>
    <w:unhideWhenUsed/>
    <w:rsid w:val="004D7751"/>
    <w:rPr>
      <w:sz w:val="16"/>
      <w:szCs w:val="16"/>
    </w:rPr>
  </w:style>
  <w:style w:type="paragraph" w:styleId="CommentText">
    <w:name w:val="annotation text"/>
    <w:basedOn w:val="Normal"/>
    <w:link w:val="CommentTextChar"/>
    <w:uiPriority w:val="99"/>
    <w:semiHidden/>
    <w:unhideWhenUsed/>
    <w:rsid w:val="004D7751"/>
    <w:rPr>
      <w:sz w:val="20"/>
      <w:szCs w:val="20"/>
    </w:rPr>
  </w:style>
  <w:style w:type="character" w:customStyle="1" w:styleId="CommentTextChar">
    <w:name w:val="Comment Text Char"/>
    <w:basedOn w:val="DefaultParagraphFont"/>
    <w:link w:val="CommentText"/>
    <w:uiPriority w:val="99"/>
    <w:semiHidden/>
    <w:rsid w:val="004D7751"/>
    <w:rPr>
      <w:sz w:val="20"/>
      <w:szCs w:val="20"/>
    </w:rPr>
  </w:style>
  <w:style w:type="paragraph" w:styleId="CommentSubject">
    <w:name w:val="annotation subject"/>
    <w:basedOn w:val="CommentText"/>
    <w:next w:val="CommentText"/>
    <w:link w:val="CommentSubjectChar"/>
    <w:uiPriority w:val="99"/>
    <w:semiHidden/>
    <w:unhideWhenUsed/>
    <w:rsid w:val="004D7751"/>
    <w:rPr>
      <w:b/>
      <w:bCs/>
    </w:rPr>
  </w:style>
  <w:style w:type="character" w:customStyle="1" w:styleId="CommentSubjectChar">
    <w:name w:val="Comment Subject Char"/>
    <w:basedOn w:val="CommentTextChar"/>
    <w:link w:val="CommentSubject"/>
    <w:uiPriority w:val="99"/>
    <w:semiHidden/>
    <w:rsid w:val="004D7751"/>
    <w:rPr>
      <w:b/>
      <w:bCs/>
      <w:sz w:val="20"/>
      <w:szCs w:val="20"/>
    </w:rPr>
  </w:style>
  <w:style w:type="paragraph" w:styleId="BalloonText">
    <w:name w:val="Balloon Text"/>
    <w:basedOn w:val="Normal"/>
    <w:link w:val="BalloonTextChar"/>
    <w:uiPriority w:val="99"/>
    <w:semiHidden/>
    <w:unhideWhenUsed/>
    <w:rsid w:val="004D7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751"/>
    <w:rPr>
      <w:rFonts w:ascii="Segoe UI" w:hAnsi="Segoe UI" w:cs="Segoe UI"/>
      <w:sz w:val="18"/>
      <w:szCs w:val="18"/>
    </w:rPr>
  </w:style>
  <w:style w:type="character" w:customStyle="1" w:styleId="personname">
    <w:name w:val="person_name"/>
    <w:basedOn w:val="DefaultParagraphFont"/>
    <w:rsid w:val="004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E5FE4-8D05-AE4B-A8A4-2E00C47D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8219</Words>
  <Characters>46854</Characters>
  <Application>Microsoft Macintosh Word</Application>
  <DocSecurity>0</DocSecurity>
  <Lines>390</Lines>
  <Paragraphs>109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 IT</Company>
  <LinksUpToDate>false</LinksUpToDate>
  <CharactersWithSpaces>54964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 ab</dc:creator>
  <cp:lastModifiedBy>anon ab</cp:lastModifiedBy>
  <cp:revision>2</cp:revision>
  <cp:lastPrinted>2016-08-20T09:21:00Z</cp:lastPrinted>
  <dcterms:created xsi:type="dcterms:W3CDTF">2018-12-21T10:37:00Z</dcterms:created>
  <dcterms:modified xsi:type="dcterms:W3CDTF">2018-12-21T10:37:00Z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