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E360" w14:textId="77777777" w:rsidR="003B3F96" w:rsidRPr="003B3F96" w:rsidRDefault="003B3F96" w:rsidP="003B3F96">
      <w:pPr>
        <w:autoSpaceDE w:val="0"/>
        <w:autoSpaceDN w:val="0"/>
        <w:adjustRightInd w:val="0"/>
        <w:spacing w:after="0"/>
        <w:jc w:val="center"/>
        <w:rPr>
          <w:rFonts w:ascii="Helvetica" w:hAnsi="Helvetica" w:cs="Helvetica"/>
          <w:lang w:val="en-GB"/>
        </w:rPr>
      </w:pPr>
      <w:r w:rsidRPr="003B3F96">
        <w:rPr>
          <w:rFonts w:ascii="Garamond" w:hAnsi="Garamond" w:cs="Garamond"/>
          <w:b/>
          <w:bCs/>
          <w:lang w:val="en-GB"/>
        </w:rPr>
        <w:t>There’s No Time Like the Present:</w:t>
      </w:r>
    </w:p>
    <w:p w14:paraId="28A09F77" w14:textId="28800F93" w:rsidR="003B3F96" w:rsidRDefault="003B3F96" w:rsidP="003B3F96">
      <w:pPr>
        <w:pStyle w:val="NormalWeb"/>
        <w:spacing w:after="0" w:afterAutospacing="0"/>
        <w:ind w:right="284"/>
        <w:jc w:val="center"/>
        <w:rPr>
          <w:rFonts w:ascii="Garamond" w:hAnsi="Garamond" w:cs="Garamond"/>
          <w:b/>
          <w:bCs/>
          <w:lang w:val="en-GB"/>
        </w:rPr>
      </w:pPr>
      <w:r w:rsidRPr="003B3F96">
        <w:rPr>
          <w:rFonts w:ascii="Garamond" w:hAnsi="Garamond" w:cs="Garamond"/>
          <w:b/>
          <w:bCs/>
          <w:sz w:val="24"/>
          <w:szCs w:val="24"/>
          <w:lang w:val="en-GB"/>
        </w:rPr>
        <w:t>Present-bias, Temporal Attitudes and Temporal Ontology</w:t>
      </w:r>
    </w:p>
    <w:p w14:paraId="1AE6654E" w14:textId="77777777" w:rsidR="003B3F96" w:rsidRDefault="003B3F96" w:rsidP="003B3F96">
      <w:pPr>
        <w:pStyle w:val="NormalWeb"/>
        <w:spacing w:after="0" w:afterAutospacing="0"/>
        <w:ind w:right="284"/>
        <w:jc w:val="center"/>
        <w:rPr>
          <w:rFonts w:ascii="Garamond" w:eastAsia="Times New Roman" w:hAnsi="Garamond"/>
          <w:b/>
          <w:sz w:val="24"/>
          <w:szCs w:val="24"/>
          <w:lang w:eastAsia="en-GB"/>
        </w:rPr>
      </w:pPr>
    </w:p>
    <w:p w14:paraId="3653445F" w14:textId="6F56A80F" w:rsidR="00F061A2" w:rsidRPr="003D1AFE" w:rsidRDefault="00F061A2" w:rsidP="00B53D8A">
      <w:pPr>
        <w:pStyle w:val="NormalWeb"/>
        <w:spacing w:line="360" w:lineRule="auto"/>
        <w:ind w:right="284"/>
        <w:jc w:val="both"/>
        <w:rPr>
          <w:rFonts w:ascii="Garamond" w:eastAsia="Times New Roman" w:hAnsi="Garamond"/>
          <w:b/>
          <w:bCs/>
          <w:sz w:val="24"/>
          <w:szCs w:val="24"/>
          <w:lang w:eastAsia="en-GB"/>
        </w:rPr>
      </w:pPr>
      <w:r w:rsidRPr="003D1AFE">
        <w:rPr>
          <w:rFonts w:ascii="Garamond" w:eastAsia="Times New Roman" w:hAnsi="Garamond"/>
          <w:b/>
          <w:bCs/>
          <w:sz w:val="24"/>
          <w:szCs w:val="24"/>
          <w:lang w:eastAsia="en-GB"/>
        </w:rPr>
        <w:t>Abstract</w:t>
      </w:r>
    </w:p>
    <w:p w14:paraId="0B65B38D" w14:textId="556A4A34" w:rsidR="00D04CC8" w:rsidRDefault="00232363" w:rsidP="00765337">
      <w:pPr>
        <w:pStyle w:val="NormalWeb"/>
        <w:spacing w:line="360" w:lineRule="auto"/>
        <w:ind w:left="567" w:right="567"/>
        <w:jc w:val="both"/>
        <w:rPr>
          <w:rFonts w:ascii="Garamond" w:eastAsia="Times New Roman" w:hAnsi="Garamond"/>
          <w:sz w:val="24"/>
          <w:szCs w:val="24"/>
          <w:lang w:eastAsia="en-GB"/>
        </w:rPr>
      </w:pPr>
      <w:r w:rsidRPr="003D1AFE">
        <w:rPr>
          <w:rFonts w:ascii="Garamond" w:eastAsia="Times New Roman" w:hAnsi="Garamond"/>
          <w:sz w:val="24"/>
          <w:szCs w:val="24"/>
          <w:lang w:eastAsia="en-GB"/>
        </w:rPr>
        <w:t xml:space="preserve">This paper investigates the connection between </w:t>
      </w:r>
      <w:r w:rsidR="006D6470">
        <w:rPr>
          <w:rFonts w:ascii="Garamond" w:eastAsia="Times New Roman" w:hAnsi="Garamond"/>
          <w:sz w:val="24"/>
          <w:szCs w:val="24"/>
          <w:lang w:eastAsia="en-GB"/>
        </w:rPr>
        <w:t>temporal</w:t>
      </w:r>
      <w:r w:rsidRPr="003D1AFE">
        <w:rPr>
          <w:rFonts w:ascii="Garamond" w:eastAsia="Times New Roman" w:hAnsi="Garamond"/>
          <w:sz w:val="24"/>
          <w:szCs w:val="24"/>
          <w:lang w:eastAsia="en-GB"/>
        </w:rPr>
        <w:t xml:space="preserve"> attitudes</w:t>
      </w:r>
      <w:r w:rsidR="00F17797">
        <w:rPr>
          <w:rFonts w:ascii="Garamond" w:eastAsia="Times New Roman" w:hAnsi="Garamond"/>
          <w:sz w:val="24"/>
          <w:szCs w:val="24"/>
          <w:lang w:eastAsia="en-GB"/>
        </w:rPr>
        <w:t xml:space="preserve"> </w:t>
      </w:r>
      <w:r w:rsidR="006D6470">
        <w:rPr>
          <w:rFonts w:ascii="Garamond" w:eastAsia="Times New Roman" w:hAnsi="Garamond"/>
          <w:sz w:val="24"/>
          <w:szCs w:val="24"/>
          <w:lang w:eastAsia="en-GB"/>
        </w:rPr>
        <w:t>(</w:t>
      </w:r>
      <w:r w:rsidR="006E1844">
        <w:rPr>
          <w:rFonts w:ascii="Garamond" w:eastAsia="Times New Roman" w:hAnsi="Garamond"/>
          <w:sz w:val="24"/>
          <w:szCs w:val="24"/>
          <w:lang w:eastAsia="en-GB"/>
        </w:rPr>
        <w:t>attitudes characteri</w:t>
      </w:r>
      <w:r w:rsidR="007B38E3">
        <w:rPr>
          <w:rFonts w:ascii="Garamond" w:eastAsia="Times New Roman" w:hAnsi="Garamond"/>
          <w:sz w:val="24"/>
          <w:szCs w:val="24"/>
          <w:lang w:eastAsia="en-GB"/>
        </w:rPr>
        <w:t>s</w:t>
      </w:r>
      <w:r w:rsidR="006E1844">
        <w:rPr>
          <w:rFonts w:ascii="Garamond" w:eastAsia="Times New Roman" w:hAnsi="Garamond"/>
          <w:sz w:val="24"/>
          <w:szCs w:val="24"/>
          <w:lang w:eastAsia="en-GB"/>
        </w:rPr>
        <w:t>ed by a</w:t>
      </w:r>
      <w:r w:rsidR="00222991">
        <w:rPr>
          <w:rFonts w:ascii="Garamond" w:eastAsia="Times New Roman" w:hAnsi="Garamond"/>
          <w:sz w:val="24"/>
          <w:szCs w:val="24"/>
          <w:lang w:eastAsia="en-GB"/>
        </w:rPr>
        <w:t xml:space="preserve"> </w:t>
      </w:r>
      <w:r w:rsidR="006E1844">
        <w:rPr>
          <w:rFonts w:ascii="Garamond" w:eastAsia="Times New Roman" w:hAnsi="Garamond"/>
          <w:sz w:val="24"/>
          <w:szCs w:val="24"/>
          <w:lang w:eastAsia="en-GB"/>
        </w:rPr>
        <w:t>concern</w:t>
      </w:r>
      <w:r w:rsidR="00222991">
        <w:rPr>
          <w:rFonts w:ascii="Garamond" w:eastAsia="Times New Roman" w:hAnsi="Garamond"/>
          <w:sz w:val="24"/>
          <w:szCs w:val="24"/>
          <w:lang w:eastAsia="en-GB"/>
        </w:rPr>
        <w:t xml:space="preserve"> (or lack thereof)</w:t>
      </w:r>
      <w:r w:rsidR="006E1844">
        <w:rPr>
          <w:rFonts w:ascii="Garamond" w:eastAsia="Times New Roman" w:hAnsi="Garamond"/>
          <w:sz w:val="24"/>
          <w:szCs w:val="24"/>
          <w:lang w:eastAsia="en-GB"/>
        </w:rPr>
        <w:t xml:space="preserve"> about future and past events</w:t>
      </w:r>
      <w:r w:rsidR="000B4F20">
        <w:rPr>
          <w:rFonts w:ascii="Garamond" w:eastAsia="Times New Roman" w:hAnsi="Garamond"/>
          <w:sz w:val="24"/>
          <w:szCs w:val="24"/>
          <w:lang w:eastAsia="en-GB"/>
        </w:rPr>
        <w:t xml:space="preserve">), </w:t>
      </w:r>
      <w:r w:rsidRPr="003D1AFE">
        <w:rPr>
          <w:rFonts w:ascii="Garamond" w:eastAsia="Times New Roman" w:hAnsi="Garamond"/>
          <w:sz w:val="24"/>
          <w:szCs w:val="24"/>
          <w:lang w:eastAsia="en-GB"/>
        </w:rPr>
        <w:t>beliefs about temporal ontology</w:t>
      </w:r>
      <w:r w:rsidR="000B4F20">
        <w:rPr>
          <w:rFonts w:ascii="Garamond" w:eastAsia="Times New Roman" w:hAnsi="Garamond"/>
          <w:sz w:val="24"/>
          <w:szCs w:val="24"/>
          <w:lang w:eastAsia="en-GB"/>
        </w:rPr>
        <w:t xml:space="preserve"> (</w:t>
      </w:r>
      <w:r w:rsidRPr="003D1AFE">
        <w:rPr>
          <w:rFonts w:ascii="Garamond" w:eastAsia="Times New Roman" w:hAnsi="Garamond"/>
          <w:sz w:val="24"/>
          <w:szCs w:val="24"/>
          <w:lang w:eastAsia="en-GB"/>
        </w:rPr>
        <w:t xml:space="preserve">beliefs about the existence </w:t>
      </w:r>
      <w:r w:rsidR="001D7EE6" w:rsidRPr="003D1AFE">
        <w:rPr>
          <w:rFonts w:ascii="Garamond" w:eastAsia="Times New Roman" w:hAnsi="Garamond"/>
          <w:sz w:val="24"/>
          <w:szCs w:val="24"/>
          <w:lang w:eastAsia="en-GB"/>
        </w:rPr>
        <w:t>of future and past events</w:t>
      </w:r>
      <w:r w:rsidR="000B4F20">
        <w:rPr>
          <w:rFonts w:ascii="Garamond" w:eastAsia="Times New Roman" w:hAnsi="Garamond"/>
          <w:sz w:val="24"/>
          <w:szCs w:val="24"/>
          <w:lang w:eastAsia="en-GB"/>
        </w:rPr>
        <w:t xml:space="preserve">) </w:t>
      </w:r>
      <w:r w:rsidRPr="003D1AFE">
        <w:rPr>
          <w:rFonts w:ascii="Garamond" w:eastAsia="Times New Roman" w:hAnsi="Garamond"/>
          <w:sz w:val="24"/>
          <w:szCs w:val="24"/>
          <w:lang w:eastAsia="en-GB"/>
        </w:rPr>
        <w:t>and temporal preferences</w:t>
      </w:r>
      <w:r w:rsidR="000B4F20">
        <w:rPr>
          <w:rFonts w:ascii="Garamond" w:eastAsia="Times New Roman" w:hAnsi="Garamond"/>
          <w:sz w:val="24"/>
          <w:szCs w:val="24"/>
          <w:lang w:eastAsia="en-GB"/>
        </w:rPr>
        <w:t xml:space="preserve"> (</w:t>
      </w:r>
      <w:r w:rsidRPr="003D1AFE">
        <w:rPr>
          <w:rFonts w:ascii="Garamond" w:eastAsia="Times New Roman" w:hAnsi="Garamond"/>
          <w:sz w:val="24"/>
          <w:szCs w:val="24"/>
          <w:lang w:eastAsia="en-GB"/>
        </w:rPr>
        <w:t xml:space="preserve">preferences </w:t>
      </w:r>
      <w:r w:rsidR="001D7EE6" w:rsidRPr="003D1AFE">
        <w:rPr>
          <w:rFonts w:ascii="Garamond" w:eastAsia="Times New Roman" w:hAnsi="Garamond"/>
          <w:sz w:val="24"/>
          <w:szCs w:val="24"/>
          <w:lang w:eastAsia="en-GB"/>
        </w:rPr>
        <w:t>regarding</w:t>
      </w:r>
      <w:r w:rsidRPr="003D1AFE">
        <w:rPr>
          <w:rFonts w:ascii="Garamond" w:eastAsia="Times New Roman" w:hAnsi="Garamond"/>
          <w:sz w:val="24"/>
          <w:szCs w:val="24"/>
          <w:lang w:eastAsia="en-GB"/>
        </w:rPr>
        <w:t xml:space="preserve"> where in time </w:t>
      </w:r>
      <w:r w:rsidR="001D7EE6" w:rsidRPr="003D1AFE">
        <w:rPr>
          <w:rFonts w:ascii="Garamond" w:eastAsia="Times New Roman" w:hAnsi="Garamond"/>
          <w:sz w:val="24"/>
          <w:szCs w:val="24"/>
          <w:lang w:eastAsia="en-GB"/>
        </w:rPr>
        <w:t xml:space="preserve">events </w:t>
      </w:r>
      <w:r w:rsidR="0039540B">
        <w:rPr>
          <w:rFonts w:ascii="Garamond" w:eastAsia="Times New Roman" w:hAnsi="Garamond"/>
          <w:sz w:val="24"/>
          <w:szCs w:val="24"/>
          <w:lang w:eastAsia="en-GB"/>
        </w:rPr>
        <w:t>are</w:t>
      </w:r>
      <w:r w:rsidR="001D7EE6" w:rsidRPr="003D1AFE">
        <w:rPr>
          <w:rFonts w:ascii="Garamond" w:eastAsia="Times New Roman" w:hAnsi="Garamond"/>
          <w:sz w:val="24"/>
          <w:szCs w:val="24"/>
          <w:lang w:eastAsia="en-GB"/>
        </w:rPr>
        <w:t xml:space="preserve"> located</w:t>
      </w:r>
      <w:r w:rsidR="000B4F20">
        <w:rPr>
          <w:rFonts w:ascii="Garamond" w:eastAsia="Times New Roman" w:hAnsi="Garamond"/>
          <w:sz w:val="24"/>
          <w:szCs w:val="24"/>
          <w:lang w:eastAsia="en-GB"/>
        </w:rPr>
        <w:t>)</w:t>
      </w:r>
      <w:r w:rsidR="001D7EE6" w:rsidRPr="003D1AFE">
        <w:rPr>
          <w:rFonts w:ascii="Garamond" w:eastAsia="Times New Roman" w:hAnsi="Garamond"/>
          <w:sz w:val="24"/>
          <w:szCs w:val="24"/>
          <w:lang w:eastAsia="en-GB"/>
        </w:rPr>
        <w:t>.</w:t>
      </w:r>
      <w:r w:rsidR="00E960C0" w:rsidRPr="003D1AFE">
        <w:rPr>
          <w:rFonts w:ascii="Garamond" w:eastAsia="Times New Roman" w:hAnsi="Garamond"/>
          <w:sz w:val="24"/>
          <w:szCs w:val="24"/>
          <w:lang w:eastAsia="en-GB"/>
        </w:rPr>
        <w:t xml:space="preserve"> </w:t>
      </w:r>
      <w:r w:rsidR="00935725" w:rsidRPr="00106E7F">
        <w:rPr>
          <w:rFonts w:ascii="Garamond" w:eastAsia="Times New Roman" w:hAnsi="Garamond"/>
          <w:sz w:val="24"/>
          <w:szCs w:val="24"/>
          <w:lang w:eastAsia="en-GB"/>
        </w:rPr>
        <w:t>Our aim is to probe the connection between these preferences, attitudes, and beliefs, in order to better evaluate the normative status of the</w:t>
      </w:r>
      <w:r w:rsidR="00935725">
        <w:rPr>
          <w:rFonts w:ascii="Garamond" w:eastAsia="Times New Roman" w:hAnsi="Garamond"/>
          <w:sz w:val="24"/>
          <w:szCs w:val="24"/>
          <w:lang w:eastAsia="en-GB"/>
        </w:rPr>
        <w:t xml:space="preserve">se preferences. </w:t>
      </w:r>
      <w:r w:rsidR="00E960C0" w:rsidRPr="003D1AFE">
        <w:rPr>
          <w:rFonts w:ascii="Garamond" w:eastAsia="Times New Roman" w:hAnsi="Garamond"/>
          <w:sz w:val="24"/>
          <w:szCs w:val="24"/>
          <w:lang w:eastAsia="en-GB"/>
        </w:rPr>
        <w:t xml:space="preserve">We investigate the hypothesis that </w:t>
      </w:r>
      <w:r w:rsidR="00667D0C" w:rsidRPr="003D1AFE">
        <w:rPr>
          <w:rFonts w:ascii="Garamond" w:eastAsia="Times New Roman" w:hAnsi="Garamond"/>
          <w:sz w:val="24"/>
          <w:szCs w:val="24"/>
          <w:lang w:eastAsia="en-GB"/>
        </w:rPr>
        <w:t>there is a three-way</w:t>
      </w:r>
      <w:r w:rsidR="00E960C0" w:rsidRPr="003D1AFE">
        <w:rPr>
          <w:rFonts w:ascii="Garamond" w:eastAsia="Times New Roman" w:hAnsi="Garamond"/>
          <w:sz w:val="24"/>
          <w:szCs w:val="24"/>
          <w:lang w:eastAsia="en-GB"/>
        </w:rPr>
        <w:t xml:space="preserve"> association between </w:t>
      </w:r>
      <w:r w:rsidR="00950853" w:rsidRPr="003D1AFE">
        <w:rPr>
          <w:rFonts w:ascii="Garamond" w:eastAsia="Times New Roman" w:hAnsi="Garamond"/>
          <w:sz w:val="24"/>
          <w:szCs w:val="24"/>
          <w:lang w:eastAsia="en-GB"/>
        </w:rPr>
        <w:t xml:space="preserve">(a) </w:t>
      </w:r>
      <w:r w:rsidR="00E960C0" w:rsidRPr="003D1AFE">
        <w:rPr>
          <w:rFonts w:ascii="Garamond" w:eastAsia="Times New Roman" w:hAnsi="Garamond"/>
          <w:sz w:val="24"/>
          <w:szCs w:val="24"/>
          <w:lang w:eastAsia="en-GB"/>
        </w:rPr>
        <w:t>being present-biased (that is, preferring that positive events are located in the present, and negative e</w:t>
      </w:r>
      <w:r w:rsidR="00950853" w:rsidRPr="003D1AFE">
        <w:rPr>
          <w:rFonts w:ascii="Garamond" w:eastAsia="Times New Roman" w:hAnsi="Garamond"/>
          <w:sz w:val="24"/>
          <w:szCs w:val="24"/>
          <w:lang w:eastAsia="en-GB"/>
        </w:rPr>
        <w:t xml:space="preserve">vents are located </w:t>
      </w:r>
      <w:r w:rsidR="00E960C0" w:rsidRPr="003D1AFE">
        <w:rPr>
          <w:rFonts w:ascii="Garamond" w:eastAsia="Times New Roman" w:hAnsi="Garamond"/>
          <w:sz w:val="24"/>
          <w:szCs w:val="24"/>
          <w:lang w:eastAsia="en-GB"/>
        </w:rPr>
        <w:t>in</w:t>
      </w:r>
      <w:r w:rsidR="00950853" w:rsidRPr="003D1AFE">
        <w:rPr>
          <w:rFonts w:ascii="Garamond" w:eastAsia="Times New Roman" w:hAnsi="Garamond"/>
          <w:sz w:val="24"/>
          <w:szCs w:val="24"/>
          <w:lang w:eastAsia="en-GB"/>
        </w:rPr>
        <w:t xml:space="preserve"> </w:t>
      </w:r>
      <w:r w:rsidR="00E960C0" w:rsidRPr="003D1AFE">
        <w:rPr>
          <w:rFonts w:ascii="Garamond" w:eastAsia="Times New Roman" w:hAnsi="Garamond"/>
          <w:sz w:val="24"/>
          <w:szCs w:val="24"/>
          <w:lang w:eastAsia="en-GB"/>
        </w:rPr>
        <w:t>the non-</w:t>
      </w:r>
      <w:r w:rsidR="00950853" w:rsidRPr="003D1AFE">
        <w:rPr>
          <w:rFonts w:ascii="Garamond" w:eastAsia="Times New Roman" w:hAnsi="Garamond"/>
          <w:sz w:val="24"/>
          <w:szCs w:val="24"/>
          <w:lang w:eastAsia="en-GB"/>
        </w:rPr>
        <w:t>present</w:t>
      </w:r>
      <w:r w:rsidR="00807C72" w:rsidRPr="003D1AFE">
        <w:rPr>
          <w:rFonts w:ascii="Garamond" w:eastAsia="Times New Roman" w:hAnsi="Garamond"/>
          <w:sz w:val="24"/>
          <w:szCs w:val="24"/>
          <w:lang w:eastAsia="en-GB"/>
        </w:rPr>
        <w:t>),</w:t>
      </w:r>
      <w:r w:rsidR="00950853" w:rsidRPr="00DE7F5E">
        <w:rPr>
          <w:rFonts w:ascii="Garamond" w:eastAsia="Times New Roman" w:hAnsi="Garamond"/>
          <w:sz w:val="24"/>
          <w:szCs w:val="24"/>
          <w:lang w:eastAsia="en-GB"/>
        </w:rPr>
        <w:t xml:space="preserve"> (b)</w:t>
      </w:r>
      <w:r w:rsidR="00E960C0" w:rsidRPr="00106E7F">
        <w:rPr>
          <w:rFonts w:ascii="Garamond" w:eastAsia="Times New Roman" w:hAnsi="Garamond"/>
          <w:sz w:val="24"/>
          <w:szCs w:val="24"/>
          <w:lang w:eastAsia="en-GB"/>
        </w:rPr>
        <w:t xml:space="preserve"> </w:t>
      </w:r>
      <w:r w:rsidR="00950853" w:rsidRPr="00106E7F">
        <w:rPr>
          <w:rFonts w:ascii="Garamond" w:eastAsia="Times New Roman" w:hAnsi="Garamond"/>
          <w:sz w:val="24"/>
          <w:szCs w:val="24"/>
          <w:lang w:eastAsia="en-GB"/>
        </w:rPr>
        <w:t xml:space="preserve">believing that past and future events do not exist and (c) </w:t>
      </w:r>
      <w:r w:rsidR="00A032B2" w:rsidRPr="00106E7F">
        <w:rPr>
          <w:rFonts w:ascii="Garamond" w:eastAsia="Times New Roman" w:hAnsi="Garamond"/>
          <w:sz w:val="24"/>
          <w:szCs w:val="24"/>
          <w:lang w:eastAsia="en-GB"/>
        </w:rPr>
        <w:t xml:space="preserve">tending to have </w:t>
      </w:r>
      <w:r w:rsidR="006D6470">
        <w:rPr>
          <w:rFonts w:ascii="Garamond" w:eastAsia="Times New Roman" w:hAnsi="Garamond"/>
          <w:sz w:val="24"/>
          <w:szCs w:val="24"/>
          <w:lang w:eastAsia="en-GB"/>
        </w:rPr>
        <w:t>present-focused</w:t>
      </w:r>
      <w:r w:rsidR="006D6470" w:rsidRPr="00106E7F">
        <w:rPr>
          <w:rFonts w:ascii="Garamond" w:eastAsia="Times New Roman" w:hAnsi="Garamond"/>
          <w:sz w:val="24"/>
          <w:szCs w:val="24"/>
          <w:lang w:eastAsia="en-GB"/>
        </w:rPr>
        <w:t xml:space="preserve"> </w:t>
      </w:r>
      <w:r w:rsidR="00A032B2" w:rsidRPr="00106E7F">
        <w:rPr>
          <w:rFonts w:ascii="Garamond" w:eastAsia="Times New Roman" w:hAnsi="Garamond"/>
          <w:sz w:val="24"/>
          <w:szCs w:val="24"/>
          <w:lang w:eastAsia="en-GB"/>
        </w:rPr>
        <w:t xml:space="preserve">rather than </w:t>
      </w:r>
      <w:r w:rsidR="006D6470">
        <w:rPr>
          <w:rFonts w:ascii="Garamond" w:eastAsia="Times New Roman" w:hAnsi="Garamond"/>
          <w:sz w:val="24"/>
          <w:szCs w:val="24"/>
          <w:lang w:eastAsia="en-GB"/>
        </w:rPr>
        <w:t>non-present-focused temporal</w:t>
      </w:r>
      <w:r w:rsidR="00A032B2" w:rsidRPr="00106E7F">
        <w:rPr>
          <w:rFonts w:ascii="Garamond" w:eastAsia="Times New Roman" w:hAnsi="Garamond"/>
          <w:sz w:val="24"/>
          <w:szCs w:val="24"/>
          <w:lang w:eastAsia="en-GB"/>
        </w:rPr>
        <w:t xml:space="preserve"> </w:t>
      </w:r>
      <w:r w:rsidR="00950853" w:rsidRPr="00106E7F">
        <w:rPr>
          <w:rFonts w:ascii="Garamond" w:eastAsia="Times New Roman" w:hAnsi="Garamond"/>
          <w:sz w:val="24"/>
          <w:szCs w:val="24"/>
          <w:lang w:eastAsia="en-GB"/>
        </w:rPr>
        <w:t>attitudes</w:t>
      </w:r>
      <w:r w:rsidR="002D1C3D">
        <w:rPr>
          <w:rFonts w:ascii="Garamond" w:eastAsia="Times New Roman" w:hAnsi="Garamond"/>
          <w:sz w:val="24"/>
          <w:szCs w:val="24"/>
          <w:lang w:eastAsia="en-GB"/>
        </w:rPr>
        <w:t xml:space="preserve">. We find </w:t>
      </w:r>
      <w:r w:rsidR="00935725">
        <w:rPr>
          <w:rFonts w:ascii="Garamond" w:eastAsia="Times New Roman" w:hAnsi="Garamond"/>
          <w:sz w:val="24"/>
          <w:szCs w:val="24"/>
          <w:lang w:eastAsia="en-GB"/>
        </w:rPr>
        <w:t xml:space="preserve">no such association. </w:t>
      </w:r>
      <w:r w:rsidR="002D1C3D">
        <w:rPr>
          <w:rFonts w:ascii="Garamond" w:eastAsia="Times New Roman" w:hAnsi="Garamond"/>
          <w:sz w:val="24"/>
          <w:szCs w:val="24"/>
          <w:lang w:eastAsia="en-GB"/>
        </w:rPr>
        <w:t xml:space="preserve">This suggests that insofar as temporal preferences </w:t>
      </w:r>
      <w:r w:rsidR="00717AF0">
        <w:rPr>
          <w:rFonts w:ascii="Garamond" w:eastAsia="Times New Roman" w:hAnsi="Garamond"/>
          <w:sz w:val="24"/>
          <w:szCs w:val="24"/>
          <w:lang w:eastAsia="en-GB"/>
        </w:rPr>
        <w:t xml:space="preserve">and </w:t>
      </w:r>
      <w:r w:rsidR="006D6470">
        <w:rPr>
          <w:rFonts w:ascii="Garamond" w:eastAsia="Times New Roman" w:hAnsi="Garamond"/>
          <w:sz w:val="24"/>
          <w:szCs w:val="24"/>
          <w:lang w:eastAsia="en-GB"/>
        </w:rPr>
        <w:t>temporal</w:t>
      </w:r>
      <w:r w:rsidR="00717AF0">
        <w:rPr>
          <w:rFonts w:ascii="Garamond" w:eastAsia="Times New Roman" w:hAnsi="Garamond"/>
          <w:sz w:val="24"/>
          <w:szCs w:val="24"/>
          <w:lang w:eastAsia="en-GB"/>
        </w:rPr>
        <w:t xml:space="preserve"> attitudes </w:t>
      </w:r>
      <w:r w:rsidR="002D1C3D">
        <w:rPr>
          <w:rFonts w:ascii="Garamond" w:eastAsia="Times New Roman" w:hAnsi="Garamond"/>
          <w:sz w:val="24"/>
          <w:szCs w:val="24"/>
          <w:lang w:eastAsia="en-GB"/>
        </w:rPr>
        <w:t xml:space="preserve">are connected to the ways we represent time, they are not connected to the ways we represent temporal </w:t>
      </w:r>
      <w:r w:rsidR="002D1C3D" w:rsidRPr="00D04CC8">
        <w:rPr>
          <w:rFonts w:ascii="Garamond" w:eastAsia="Times New Roman" w:hAnsi="Garamond"/>
          <w:i/>
          <w:sz w:val="24"/>
          <w:szCs w:val="24"/>
          <w:lang w:eastAsia="en-GB"/>
        </w:rPr>
        <w:t>ontology</w:t>
      </w:r>
      <w:r w:rsidR="002D1C3D">
        <w:rPr>
          <w:rFonts w:ascii="Garamond" w:eastAsia="Times New Roman" w:hAnsi="Garamond"/>
          <w:sz w:val="24"/>
          <w:szCs w:val="24"/>
          <w:lang w:eastAsia="en-GB"/>
        </w:rPr>
        <w:t xml:space="preserve">; rather, they are more likely connected to the ways we represent </w:t>
      </w:r>
      <w:r w:rsidR="00D04CC8">
        <w:rPr>
          <w:rFonts w:ascii="Garamond" w:eastAsia="Times New Roman" w:hAnsi="Garamond"/>
          <w:sz w:val="24"/>
          <w:szCs w:val="24"/>
          <w:lang w:eastAsia="en-GB"/>
        </w:rPr>
        <w:t xml:space="preserve">relative </w:t>
      </w:r>
      <w:r w:rsidR="00D04CC8" w:rsidRPr="00D04CC8">
        <w:rPr>
          <w:rFonts w:ascii="Garamond" w:eastAsia="Times New Roman" w:hAnsi="Garamond"/>
          <w:i/>
          <w:sz w:val="24"/>
          <w:szCs w:val="24"/>
          <w:lang w:eastAsia="en-GB"/>
        </w:rPr>
        <w:t>movement</w:t>
      </w:r>
      <w:r w:rsidR="00D04CC8">
        <w:rPr>
          <w:rFonts w:ascii="Garamond" w:eastAsia="Times New Roman" w:hAnsi="Garamond"/>
          <w:sz w:val="24"/>
          <w:szCs w:val="24"/>
          <w:lang w:eastAsia="en-GB"/>
        </w:rPr>
        <w:t xml:space="preserve"> in</w:t>
      </w:r>
      <w:r w:rsidR="000F6357">
        <w:rPr>
          <w:rFonts w:ascii="Garamond" w:eastAsia="Times New Roman" w:hAnsi="Garamond"/>
          <w:sz w:val="24"/>
          <w:szCs w:val="24"/>
          <w:lang w:eastAsia="en-GB"/>
        </w:rPr>
        <w:t>, or of,</w:t>
      </w:r>
      <w:r w:rsidR="00D04CC8">
        <w:rPr>
          <w:rFonts w:ascii="Garamond" w:eastAsia="Times New Roman" w:hAnsi="Garamond"/>
          <w:sz w:val="24"/>
          <w:szCs w:val="24"/>
          <w:lang w:eastAsia="en-GB"/>
        </w:rPr>
        <w:t xml:space="preserve"> time. This has important consequences for, first, explaining why we exhibit these preferences and, second, for their normative evaluation. </w:t>
      </w:r>
    </w:p>
    <w:p w14:paraId="5428E31E" w14:textId="77777777" w:rsidR="00F061A2" w:rsidRPr="00106E7F" w:rsidRDefault="00F061A2" w:rsidP="00765337">
      <w:pPr>
        <w:pStyle w:val="NormalWeb"/>
        <w:spacing w:line="360" w:lineRule="auto"/>
        <w:ind w:right="284"/>
        <w:jc w:val="both"/>
        <w:rPr>
          <w:rFonts w:ascii="Garamond" w:eastAsia="Times New Roman" w:hAnsi="Garamond"/>
          <w:b/>
          <w:bCs/>
          <w:sz w:val="24"/>
          <w:szCs w:val="24"/>
          <w:lang w:eastAsia="en-GB"/>
        </w:rPr>
      </w:pPr>
      <w:r w:rsidRPr="00106E7F">
        <w:rPr>
          <w:rFonts w:ascii="Garamond" w:eastAsia="Times New Roman" w:hAnsi="Garamond"/>
          <w:b/>
          <w:bCs/>
          <w:sz w:val="24"/>
          <w:szCs w:val="24"/>
          <w:lang w:eastAsia="en-GB"/>
        </w:rPr>
        <w:t>1. Introduction</w:t>
      </w:r>
    </w:p>
    <w:p w14:paraId="35B0D752" w14:textId="260FBEB4" w:rsidR="003949CE" w:rsidRPr="00CA1C5B" w:rsidRDefault="00404D23" w:rsidP="00765337">
      <w:pPr>
        <w:pStyle w:val="NormalWeb"/>
        <w:spacing w:line="360" w:lineRule="auto"/>
        <w:ind w:right="284"/>
        <w:jc w:val="both"/>
        <w:rPr>
          <w:rFonts w:ascii="Garamond" w:eastAsia="Times New Roman" w:hAnsi="Garamond"/>
          <w:sz w:val="24"/>
          <w:szCs w:val="24"/>
          <w:lang w:eastAsia="en-GB"/>
        </w:rPr>
      </w:pPr>
      <w:r w:rsidRPr="00106E7F">
        <w:rPr>
          <w:rFonts w:ascii="Garamond" w:eastAsia="Times New Roman" w:hAnsi="Garamond"/>
          <w:sz w:val="24"/>
          <w:szCs w:val="24"/>
          <w:lang w:eastAsia="en-GB"/>
        </w:rPr>
        <w:t xml:space="preserve">People have </w:t>
      </w:r>
      <w:r w:rsidRPr="00106E7F">
        <w:rPr>
          <w:rFonts w:ascii="Garamond" w:eastAsia="Times New Roman" w:hAnsi="Garamond"/>
          <w:i/>
          <w:sz w:val="24"/>
          <w:szCs w:val="24"/>
          <w:lang w:eastAsia="en-GB"/>
        </w:rPr>
        <w:t>temporal preferences:</w:t>
      </w:r>
      <w:r w:rsidRPr="00106E7F">
        <w:rPr>
          <w:rFonts w:ascii="Garamond" w:eastAsia="Times New Roman" w:hAnsi="Garamond"/>
          <w:sz w:val="24"/>
          <w:szCs w:val="24"/>
          <w:lang w:eastAsia="en-GB"/>
        </w:rPr>
        <w:t xml:space="preserve"> they have preferences about where, in time, events</w:t>
      </w:r>
      <w:r w:rsidRPr="00106E7F">
        <w:rPr>
          <w:rStyle w:val="FootnoteReference"/>
          <w:rFonts w:ascii="Garamond" w:eastAsia="Times New Roman" w:hAnsi="Garamond"/>
          <w:sz w:val="24"/>
          <w:szCs w:val="24"/>
          <w:lang w:eastAsia="en-GB"/>
        </w:rPr>
        <w:footnoteReference w:id="2"/>
      </w:r>
      <w:r w:rsidRPr="00106E7F">
        <w:rPr>
          <w:rFonts w:ascii="Garamond" w:eastAsia="Times New Roman" w:hAnsi="Garamond"/>
          <w:sz w:val="24"/>
          <w:szCs w:val="24"/>
          <w:lang w:eastAsia="en-GB"/>
        </w:rPr>
        <w:t xml:space="preserve"> are located. Sometimes these temporal preferences are the product of c</w:t>
      </w:r>
      <w:r w:rsidR="00E85F44" w:rsidRPr="003D1AFE">
        <w:rPr>
          <w:rFonts w:ascii="Garamond" w:eastAsia="Times New Roman" w:hAnsi="Garamond"/>
          <w:sz w:val="24"/>
          <w:szCs w:val="24"/>
          <w:lang w:eastAsia="en-GB"/>
        </w:rPr>
        <w:t xml:space="preserve">onsiderations about the intrinsic value of the event at different temporal locations or about the </w:t>
      </w:r>
      <w:r w:rsidR="0013172F" w:rsidRPr="00DE7F5E">
        <w:rPr>
          <w:rFonts w:ascii="Garamond" w:eastAsia="Times New Roman" w:hAnsi="Garamond"/>
          <w:sz w:val="24"/>
          <w:szCs w:val="24"/>
          <w:lang w:eastAsia="en-GB"/>
        </w:rPr>
        <w:t>p</w:t>
      </w:r>
      <w:r w:rsidR="0013172F" w:rsidRPr="00106E7F">
        <w:rPr>
          <w:rFonts w:ascii="Garamond" w:eastAsia="Times New Roman" w:hAnsi="Garamond"/>
          <w:sz w:val="24"/>
          <w:szCs w:val="24"/>
          <w:lang w:eastAsia="en-GB"/>
        </w:rPr>
        <w:t>robability</w:t>
      </w:r>
      <w:r w:rsidR="00E85F44" w:rsidRPr="00106E7F">
        <w:rPr>
          <w:rFonts w:ascii="Garamond" w:eastAsia="Times New Roman" w:hAnsi="Garamond"/>
          <w:sz w:val="24"/>
          <w:szCs w:val="24"/>
          <w:lang w:eastAsia="en-GB"/>
        </w:rPr>
        <w:t xml:space="preserve"> of the event occurring at different locations. For instance, </w:t>
      </w:r>
      <w:r w:rsidR="005636BC" w:rsidRPr="00106E7F">
        <w:rPr>
          <w:rFonts w:ascii="Garamond" w:eastAsia="Times New Roman" w:hAnsi="Garamond"/>
          <w:sz w:val="24"/>
          <w:szCs w:val="24"/>
          <w:lang w:eastAsia="en-GB"/>
        </w:rPr>
        <w:t>one might prefer to consume the chocolate cake in 10 minutes rather than 10 hours because in 10 hours the cake will be stale, and hence less intrinsically valuable. Or one might prefer to consume the chocolate cake in 10</w:t>
      </w:r>
      <w:r w:rsidR="005D4352" w:rsidRPr="00106E7F">
        <w:rPr>
          <w:rFonts w:ascii="Garamond" w:eastAsia="Times New Roman" w:hAnsi="Garamond"/>
          <w:sz w:val="24"/>
          <w:szCs w:val="24"/>
          <w:lang w:eastAsia="en-GB"/>
        </w:rPr>
        <w:t xml:space="preserve"> minutes rather than 10 hours</w:t>
      </w:r>
      <w:r w:rsidR="005636BC" w:rsidRPr="00106E7F">
        <w:rPr>
          <w:rFonts w:ascii="Garamond" w:eastAsia="Times New Roman" w:hAnsi="Garamond"/>
          <w:sz w:val="24"/>
          <w:szCs w:val="24"/>
          <w:lang w:eastAsia="en-GB"/>
        </w:rPr>
        <w:t xml:space="preserve"> because there is some risk that in 10 hours the cake will have been eaten</w:t>
      </w:r>
      <w:r w:rsidR="00FD210C">
        <w:rPr>
          <w:rFonts w:ascii="Garamond" w:eastAsia="Times New Roman" w:hAnsi="Garamond"/>
          <w:sz w:val="24"/>
          <w:szCs w:val="24"/>
          <w:lang w:eastAsia="en-GB"/>
        </w:rPr>
        <w:t xml:space="preserve"> by someone else</w:t>
      </w:r>
      <w:r w:rsidR="004152D6">
        <w:rPr>
          <w:rFonts w:ascii="Garamond" w:eastAsia="Times New Roman" w:hAnsi="Garamond"/>
          <w:sz w:val="24"/>
          <w:szCs w:val="24"/>
          <w:lang w:eastAsia="en-GB"/>
        </w:rPr>
        <w:t xml:space="preserve"> (h</w:t>
      </w:r>
      <w:r w:rsidR="005636BC" w:rsidRPr="00106E7F">
        <w:rPr>
          <w:rFonts w:ascii="Garamond" w:eastAsia="Times New Roman" w:hAnsi="Garamond"/>
          <w:sz w:val="24"/>
          <w:szCs w:val="24"/>
          <w:lang w:eastAsia="en-GB"/>
        </w:rPr>
        <w:t xml:space="preserve">ence chocolate cake in 10 </w:t>
      </w:r>
      <w:r w:rsidR="005636BC" w:rsidRPr="00106E7F">
        <w:rPr>
          <w:rFonts w:ascii="Garamond" w:eastAsia="Times New Roman" w:hAnsi="Garamond"/>
          <w:sz w:val="24"/>
          <w:szCs w:val="24"/>
          <w:lang w:eastAsia="en-GB"/>
        </w:rPr>
        <w:lastRenderedPageBreak/>
        <w:t>minutes is more certain than chocolate cake in 10 hours</w:t>
      </w:r>
      <w:r w:rsidR="004152D6">
        <w:rPr>
          <w:rFonts w:ascii="Garamond" w:eastAsia="Times New Roman" w:hAnsi="Garamond"/>
          <w:sz w:val="24"/>
          <w:szCs w:val="24"/>
          <w:lang w:eastAsia="en-GB"/>
        </w:rPr>
        <w:t>)</w:t>
      </w:r>
      <w:r w:rsidR="005636BC" w:rsidRPr="00106E7F">
        <w:rPr>
          <w:rFonts w:ascii="Garamond" w:eastAsia="Times New Roman" w:hAnsi="Garamond"/>
          <w:sz w:val="24"/>
          <w:szCs w:val="24"/>
          <w:lang w:eastAsia="en-GB"/>
        </w:rPr>
        <w:t xml:space="preserve">. If these are the only considerations that play a role in </w:t>
      </w:r>
      <w:r w:rsidR="009A02E5" w:rsidRPr="00106E7F">
        <w:rPr>
          <w:rFonts w:ascii="Garamond" w:eastAsia="Times New Roman" w:hAnsi="Garamond"/>
          <w:sz w:val="24"/>
          <w:szCs w:val="24"/>
          <w:lang w:eastAsia="en-GB"/>
        </w:rPr>
        <w:t>your</w:t>
      </w:r>
      <w:r w:rsidR="005636BC" w:rsidRPr="00106E7F">
        <w:rPr>
          <w:rFonts w:ascii="Garamond" w:eastAsia="Times New Roman" w:hAnsi="Garamond"/>
          <w:sz w:val="24"/>
          <w:szCs w:val="24"/>
          <w:lang w:eastAsia="en-GB"/>
        </w:rPr>
        <w:t xml:space="preserve"> </w:t>
      </w:r>
      <w:r w:rsidR="009A02E5" w:rsidRPr="00106E7F">
        <w:rPr>
          <w:rFonts w:ascii="Garamond" w:eastAsia="Times New Roman" w:hAnsi="Garamond"/>
          <w:sz w:val="24"/>
          <w:szCs w:val="24"/>
          <w:lang w:eastAsia="en-GB"/>
        </w:rPr>
        <w:t>preference</w:t>
      </w:r>
      <w:r w:rsidR="005636BC" w:rsidRPr="00106E7F">
        <w:rPr>
          <w:rFonts w:ascii="Garamond" w:eastAsia="Times New Roman" w:hAnsi="Garamond"/>
          <w:sz w:val="24"/>
          <w:szCs w:val="24"/>
          <w:lang w:eastAsia="en-GB"/>
        </w:rPr>
        <w:t xml:space="preserve"> regarding the temporal location of cake, then we will say that you are </w:t>
      </w:r>
      <w:r w:rsidR="005636BC" w:rsidRPr="00106E7F">
        <w:rPr>
          <w:rFonts w:ascii="Garamond" w:eastAsia="Times New Roman" w:hAnsi="Garamond"/>
          <w:i/>
          <w:sz w:val="24"/>
          <w:szCs w:val="24"/>
          <w:lang w:eastAsia="en-GB"/>
        </w:rPr>
        <w:t>time-neutral</w:t>
      </w:r>
      <w:r w:rsidR="005636BC" w:rsidRPr="00106E7F">
        <w:rPr>
          <w:rFonts w:ascii="Garamond" w:eastAsia="Times New Roman" w:hAnsi="Garamond"/>
          <w:sz w:val="24"/>
          <w:szCs w:val="24"/>
          <w:lang w:eastAsia="en-GB"/>
        </w:rPr>
        <w:t xml:space="preserve"> in your cake preferences. You care where cake is</w:t>
      </w:r>
      <w:r w:rsidR="00517598" w:rsidRPr="00106E7F">
        <w:rPr>
          <w:rFonts w:ascii="Garamond" w:eastAsia="Times New Roman" w:hAnsi="Garamond"/>
          <w:sz w:val="24"/>
          <w:szCs w:val="24"/>
          <w:lang w:eastAsia="en-GB"/>
        </w:rPr>
        <w:t xml:space="preserve"> temporally</w:t>
      </w:r>
      <w:r w:rsidR="005636BC" w:rsidRPr="00106E7F">
        <w:rPr>
          <w:rFonts w:ascii="Garamond" w:eastAsia="Times New Roman" w:hAnsi="Garamond"/>
          <w:sz w:val="24"/>
          <w:szCs w:val="24"/>
          <w:lang w:eastAsia="en-GB"/>
        </w:rPr>
        <w:t xml:space="preserve"> located, but not </w:t>
      </w:r>
      <w:r w:rsidR="00517598" w:rsidRPr="00106E7F">
        <w:rPr>
          <w:rFonts w:ascii="Garamond" w:eastAsia="Times New Roman" w:hAnsi="Garamond"/>
          <w:sz w:val="24"/>
          <w:szCs w:val="24"/>
          <w:lang w:eastAsia="en-GB"/>
        </w:rPr>
        <w:t>because</w:t>
      </w:r>
      <w:r w:rsidR="005636BC" w:rsidRPr="00106E7F">
        <w:rPr>
          <w:rFonts w:ascii="Garamond" w:eastAsia="Times New Roman" w:hAnsi="Garamond"/>
          <w:sz w:val="24"/>
          <w:szCs w:val="24"/>
          <w:lang w:eastAsia="en-GB"/>
        </w:rPr>
        <w:t xml:space="preserve"> of</w:t>
      </w:r>
      <w:r w:rsidR="00517598" w:rsidRPr="00106E7F">
        <w:rPr>
          <w:rFonts w:ascii="Garamond" w:eastAsia="Times New Roman" w:hAnsi="Garamond"/>
          <w:sz w:val="24"/>
          <w:szCs w:val="24"/>
          <w:lang w:eastAsia="en-GB"/>
        </w:rPr>
        <w:t xml:space="preserve"> the</w:t>
      </w:r>
      <w:r w:rsidR="005636BC" w:rsidRPr="00106E7F">
        <w:rPr>
          <w:rFonts w:ascii="Garamond" w:eastAsia="Times New Roman" w:hAnsi="Garamond"/>
          <w:sz w:val="24"/>
          <w:szCs w:val="24"/>
          <w:lang w:eastAsia="en-GB"/>
        </w:rPr>
        <w:t xml:space="preserve"> temporal location itself</w:t>
      </w:r>
      <w:r w:rsidR="00AE783A" w:rsidRPr="00106E7F">
        <w:rPr>
          <w:rFonts w:ascii="Garamond" w:eastAsia="Times New Roman" w:hAnsi="Garamond"/>
          <w:sz w:val="24"/>
          <w:szCs w:val="24"/>
          <w:lang w:eastAsia="en-GB"/>
        </w:rPr>
        <w:t xml:space="preserve">: rather, your preference for non-stale cake, or more certain cake, is leading you to prefer </w:t>
      </w:r>
      <w:r w:rsidR="005C34CD" w:rsidRPr="00106E7F">
        <w:rPr>
          <w:rFonts w:ascii="Garamond" w:eastAsia="Times New Roman" w:hAnsi="Garamond"/>
          <w:sz w:val="24"/>
          <w:szCs w:val="24"/>
          <w:lang w:eastAsia="en-GB"/>
        </w:rPr>
        <w:t xml:space="preserve">your cake in </w:t>
      </w:r>
      <w:r w:rsidR="00AE783A" w:rsidRPr="00106E7F">
        <w:rPr>
          <w:rFonts w:ascii="Garamond" w:eastAsia="Times New Roman" w:hAnsi="Garamond"/>
          <w:sz w:val="24"/>
          <w:szCs w:val="24"/>
          <w:lang w:eastAsia="en-GB"/>
        </w:rPr>
        <w:t>one temporal location over another</w:t>
      </w:r>
      <w:r w:rsidR="005636BC" w:rsidRPr="00106E7F">
        <w:rPr>
          <w:rFonts w:ascii="Garamond" w:eastAsia="Times New Roman" w:hAnsi="Garamond"/>
          <w:sz w:val="24"/>
          <w:szCs w:val="24"/>
          <w:lang w:eastAsia="en-GB"/>
        </w:rPr>
        <w:t>. By con</w:t>
      </w:r>
      <w:r w:rsidR="00A21474" w:rsidRPr="00106E7F">
        <w:rPr>
          <w:rFonts w:ascii="Garamond" w:eastAsia="Times New Roman" w:hAnsi="Garamond"/>
          <w:sz w:val="24"/>
          <w:szCs w:val="24"/>
          <w:lang w:eastAsia="en-GB"/>
        </w:rPr>
        <w:t xml:space="preserve">trast, </w:t>
      </w:r>
      <w:r w:rsidR="0077490A" w:rsidRPr="00106E7F">
        <w:rPr>
          <w:rFonts w:ascii="Garamond" w:eastAsia="Times New Roman" w:hAnsi="Garamond"/>
          <w:sz w:val="24"/>
          <w:szCs w:val="24"/>
          <w:lang w:eastAsia="en-GB"/>
        </w:rPr>
        <w:t xml:space="preserve">if you have a preference </w:t>
      </w:r>
      <w:r w:rsidR="00DC0326" w:rsidRPr="00106E7F">
        <w:rPr>
          <w:rFonts w:ascii="Garamond" w:eastAsia="Times New Roman" w:hAnsi="Garamond"/>
          <w:sz w:val="24"/>
          <w:szCs w:val="24"/>
          <w:lang w:eastAsia="en-GB"/>
        </w:rPr>
        <w:t xml:space="preserve">about the temporal location of your cake </w:t>
      </w:r>
      <w:r w:rsidR="0077490A" w:rsidRPr="00106E7F">
        <w:rPr>
          <w:rFonts w:ascii="Garamond" w:eastAsia="Times New Roman" w:hAnsi="Garamond"/>
          <w:sz w:val="24"/>
          <w:szCs w:val="24"/>
          <w:lang w:eastAsia="en-GB"/>
        </w:rPr>
        <w:t xml:space="preserve">despite thinking </w:t>
      </w:r>
      <w:r w:rsidR="00DC0326" w:rsidRPr="00106E7F">
        <w:rPr>
          <w:rFonts w:ascii="Garamond" w:eastAsia="Times New Roman" w:hAnsi="Garamond"/>
          <w:sz w:val="24"/>
          <w:szCs w:val="24"/>
          <w:lang w:eastAsia="en-GB"/>
        </w:rPr>
        <w:t>that the cake is equally certain and equally pleasurable in either case</w:t>
      </w:r>
      <w:r w:rsidR="001F116A" w:rsidRPr="00106E7F">
        <w:rPr>
          <w:rFonts w:ascii="Garamond" w:eastAsia="Times New Roman" w:hAnsi="Garamond"/>
          <w:sz w:val="24"/>
          <w:szCs w:val="24"/>
          <w:lang w:eastAsia="en-GB"/>
        </w:rPr>
        <w:t>, then we will</w:t>
      </w:r>
      <w:r w:rsidR="00A21474" w:rsidRPr="00106E7F">
        <w:rPr>
          <w:rFonts w:ascii="Garamond" w:eastAsia="Times New Roman" w:hAnsi="Garamond"/>
          <w:sz w:val="24"/>
          <w:szCs w:val="24"/>
          <w:lang w:eastAsia="en-GB"/>
        </w:rPr>
        <w:t xml:space="preserve"> say that you have a </w:t>
      </w:r>
      <w:r w:rsidR="001F116A" w:rsidRPr="00106E7F">
        <w:rPr>
          <w:rFonts w:ascii="Garamond" w:eastAsia="Times New Roman" w:hAnsi="Garamond"/>
          <w:i/>
          <w:sz w:val="24"/>
          <w:szCs w:val="24"/>
          <w:lang w:eastAsia="en-GB"/>
        </w:rPr>
        <w:t>time-biase</w:t>
      </w:r>
      <w:r w:rsidR="00A21474" w:rsidRPr="00106E7F">
        <w:rPr>
          <w:rFonts w:ascii="Garamond" w:eastAsia="Times New Roman" w:hAnsi="Garamond"/>
          <w:i/>
          <w:sz w:val="24"/>
          <w:szCs w:val="24"/>
          <w:lang w:eastAsia="en-GB"/>
        </w:rPr>
        <w:t>d preference</w:t>
      </w:r>
      <w:r w:rsidR="001F116A" w:rsidRPr="00106E7F">
        <w:rPr>
          <w:rFonts w:ascii="Garamond" w:eastAsia="Times New Roman" w:hAnsi="Garamond"/>
          <w:i/>
          <w:sz w:val="24"/>
          <w:szCs w:val="24"/>
          <w:lang w:eastAsia="en-GB"/>
        </w:rPr>
        <w:t>.</w:t>
      </w:r>
      <w:r w:rsidR="00106E7F" w:rsidRPr="00106E7F">
        <w:rPr>
          <w:rStyle w:val="FootnoteReference"/>
          <w:rFonts w:ascii="Garamond" w:eastAsia="Times New Roman" w:hAnsi="Garamond"/>
          <w:i/>
          <w:sz w:val="24"/>
          <w:szCs w:val="24"/>
          <w:lang w:eastAsia="en-GB"/>
        </w:rPr>
        <w:footnoteReference w:id="3"/>
      </w:r>
      <w:r w:rsidR="001F116A" w:rsidRPr="00106E7F">
        <w:rPr>
          <w:rFonts w:ascii="Garamond" w:eastAsia="Times New Roman" w:hAnsi="Garamond"/>
          <w:sz w:val="24"/>
          <w:szCs w:val="24"/>
          <w:lang w:eastAsia="en-GB"/>
        </w:rPr>
        <w:t xml:space="preserve"> </w:t>
      </w:r>
    </w:p>
    <w:p w14:paraId="21F2CFCC" w14:textId="109F5011" w:rsidR="00F74A49" w:rsidRPr="00106E7F" w:rsidRDefault="00A21474" w:rsidP="00765337">
      <w:pPr>
        <w:pStyle w:val="NormalWeb"/>
        <w:spacing w:line="360" w:lineRule="auto"/>
        <w:ind w:right="284"/>
        <w:jc w:val="both"/>
        <w:rPr>
          <w:rFonts w:ascii="Garamond" w:eastAsia="Times New Roman" w:hAnsi="Garamond"/>
          <w:sz w:val="24"/>
          <w:szCs w:val="24"/>
          <w:lang w:eastAsia="en-GB"/>
        </w:rPr>
      </w:pPr>
      <w:r w:rsidRPr="003D1AFE">
        <w:rPr>
          <w:rFonts w:ascii="Garamond" w:eastAsia="Times New Roman" w:hAnsi="Garamond"/>
          <w:sz w:val="24"/>
          <w:szCs w:val="24"/>
          <w:lang w:eastAsia="en-GB"/>
        </w:rPr>
        <w:t>There are various kinds of time-biased preference.</w:t>
      </w:r>
      <w:r w:rsidR="00DE7F5E">
        <w:rPr>
          <w:rStyle w:val="FootnoteReference"/>
          <w:rFonts w:ascii="Garamond" w:eastAsia="Times New Roman" w:hAnsi="Garamond"/>
          <w:sz w:val="24"/>
          <w:szCs w:val="24"/>
          <w:lang w:eastAsia="en-GB"/>
        </w:rPr>
        <w:footnoteReference w:id="4"/>
      </w:r>
      <w:r w:rsidRPr="003D1AFE">
        <w:rPr>
          <w:rFonts w:ascii="Garamond" w:eastAsia="Times New Roman" w:hAnsi="Garamond"/>
          <w:sz w:val="24"/>
          <w:szCs w:val="24"/>
          <w:lang w:eastAsia="en-GB"/>
        </w:rPr>
        <w:t xml:space="preserve"> Near-bias is the preference (all else being equal) for positive events</w:t>
      </w:r>
      <w:r w:rsidRPr="00106E7F">
        <w:rPr>
          <w:rStyle w:val="FootnoteReference"/>
          <w:rFonts w:ascii="Garamond" w:eastAsia="Times New Roman" w:hAnsi="Garamond"/>
          <w:sz w:val="24"/>
          <w:szCs w:val="24"/>
          <w:lang w:eastAsia="en-GB"/>
        </w:rPr>
        <w:footnoteReference w:id="5"/>
      </w:r>
      <w:r w:rsidRPr="00106E7F">
        <w:rPr>
          <w:rFonts w:ascii="Garamond" w:eastAsia="Times New Roman" w:hAnsi="Garamond"/>
          <w:sz w:val="24"/>
          <w:szCs w:val="24"/>
          <w:lang w:eastAsia="en-GB"/>
        </w:rPr>
        <w:t xml:space="preserve"> to be located temporally near, and for negative events to be located temporally far.</w:t>
      </w:r>
      <w:r w:rsidR="0025557A" w:rsidRPr="00106E7F">
        <w:rPr>
          <w:rStyle w:val="FootnoteReference"/>
          <w:rFonts w:ascii="Garamond" w:eastAsia="Times New Roman" w:hAnsi="Garamond"/>
          <w:sz w:val="24"/>
          <w:szCs w:val="24"/>
          <w:lang w:eastAsia="en-GB"/>
        </w:rPr>
        <w:footnoteReference w:id="6"/>
      </w:r>
      <w:r w:rsidR="0025557A" w:rsidRPr="00106E7F">
        <w:rPr>
          <w:rFonts w:ascii="Garamond" w:eastAsia="Times New Roman" w:hAnsi="Garamond"/>
          <w:sz w:val="24"/>
          <w:szCs w:val="24"/>
          <w:lang w:eastAsia="en-GB"/>
        </w:rPr>
        <w:t xml:space="preserve"> Future-bias is the preference (all else being equal) for positive events to be located in the future, and for negative events to be located in the past.</w:t>
      </w:r>
      <w:r w:rsidR="0025557A" w:rsidRPr="00106E7F">
        <w:rPr>
          <w:rStyle w:val="FootnoteReference"/>
          <w:rFonts w:ascii="Garamond" w:eastAsia="Times New Roman" w:hAnsi="Garamond"/>
          <w:sz w:val="24"/>
          <w:szCs w:val="24"/>
          <w:lang w:eastAsia="en-GB"/>
        </w:rPr>
        <w:footnoteReference w:id="7"/>
      </w:r>
      <w:r w:rsidR="00FB1310" w:rsidRPr="00106E7F">
        <w:rPr>
          <w:rFonts w:ascii="Garamond" w:eastAsia="Times New Roman" w:hAnsi="Garamond"/>
          <w:sz w:val="24"/>
          <w:szCs w:val="24"/>
          <w:lang w:eastAsia="en-GB"/>
        </w:rPr>
        <w:t xml:space="preserve"> Both near-bias and futu</w:t>
      </w:r>
      <w:r w:rsidR="00DF1B65" w:rsidRPr="00CA1C5B">
        <w:rPr>
          <w:rFonts w:ascii="Garamond" w:eastAsia="Times New Roman" w:hAnsi="Garamond"/>
          <w:sz w:val="24"/>
          <w:szCs w:val="24"/>
          <w:lang w:eastAsia="en-GB"/>
        </w:rPr>
        <w:t xml:space="preserve">re-bias have been investigated </w:t>
      </w:r>
      <w:r w:rsidR="00FB1310" w:rsidRPr="003D1AFE">
        <w:rPr>
          <w:rFonts w:ascii="Garamond" w:eastAsia="Times New Roman" w:hAnsi="Garamond"/>
          <w:sz w:val="24"/>
          <w:szCs w:val="24"/>
          <w:lang w:eastAsia="en-GB"/>
        </w:rPr>
        <w:t xml:space="preserve">empirically (to determine the pattern of these </w:t>
      </w:r>
      <w:r w:rsidR="00DF1B65" w:rsidRPr="00DE7F5E">
        <w:rPr>
          <w:rFonts w:ascii="Garamond" w:eastAsia="Times New Roman" w:hAnsi="Garamond"/>
          <w:sz w:val="24"/>
          <w:szCs w:val="24"/>
          <w:lang w:eastAsia="en-GB"/>
        </w:rPr>
        <w:t>biases</w:t>
      </w:r>
      <w:r w:rsidR="00FB1310" w:rsidRPr="00DE7F5E">
        <w:rPr>
          <w:rFonts w:ascii="Garamond" w:eastAsia="Times New Roman" w:hAnsi="Garamond"/>
          <w:sz w:val="24"/>
          <w:szCs w:val="24"/>
          <w:lang w:eastAsia="en-GB"/>
        </w:rPr>
        <w:t xml:space="preserve">) and normatively (to </w:t>
      </w:r>
      <w:r w:rsidR="00017B44" w:rsidRPr="00106E7F">
        <w:rPr>
          <w:rFonts w:ascii="Garamond" w:eastAsia="Times New Roman" w:hAnsi="Garamond"/>
          <w:sz w:val="24"/>
          <w:szCs w:val="24"/>
          <w:lang w:eastAsia="en-GB"/>
        </w:rPr>
        <w:t>investigate</w:t>
      </w:r>
      <w:r w:rsidR="00FB1310" w:rsidRPr="00106E7F">
        <w:rPr>
          <w:rFonts w:ascii="Garamond" w:eastAsia="Times New Roman" w:hAnsi="Garamond"/>
          <w:sz w:val="24"/>
          <w:szCs w:val="24"/>
          <w:lang w:eastAsia="en-GB"/>
        </w:rPr>
        <w:t xml:space="preserve"> whether such </w:t>
      </w:r>
      <w:r w:rsidR="008B6FB1" w:rsidRPr="00106E7F">
        <w:rPr>
          <w:rFonts w:ascii="Garamond" w:eastAsia="Times New Roman" w:hAnsi="Garamond"/>
          <w:sz w:val="24"/>
          <w:szCs w:val="24"/>
          <w:lang w:eastAsia="en-GB"/>
        </w:rPr>
        <w:t>biases</w:t>
      </w:r>
      <w:r w:rsidR="00017B44" w:rsidRPr="00106E7F">
        <w:rPr>
          <w:rFonts w:ascii="Garamond" w:eastAsia="Times New Roman" w:hAnsi="Garamond"/>
          <w:sz w:val="24"/>
          <w:szCs w:val="24"/>
          <w:lang w:eastAsia="en-GB"/>
        </w:rPr>
        <w:t xml:space="preserve"> are rationally permissible)</w:t>
      </w:r>
      <w:r w:rsidR="0050391B" w:rsidRPr="00106E7F">
        <w:rPr>
          <w:rFonts w:ascii="Garamond" w:eastAsia="Times New Roman" w:hAnsi="Garamond"/>
          <w:sz w:val="24"/>
          <w:szCs w:val="24"/>
          <w:lang w:eastAsia="en-GB"/>
        </w:rPr>
        <w:t>.</w:t>
      </w:r>
      <w:r w:rsidR="00017B44" w:rsidRPr="00106E7F">
        <w:rPr>
          <w:rStyle w:val="FootnoteReference"/>
          <w:rFonts w:ascii="Garamond" w:eastAsia="Times New Roman" w:hAnsi="Garamond"/>
          <w:sz w:val="24"/>
          <w:szCs w:val="24"/>
          <w:lang w:eastAsia="en-GB"/>
        </w:rPr>
        <w:footnoteReference w:id="8"/>
      </w:r>
    </w:p>
    <w:p w14:paraId="3CE76248" w14:textId="2C4BCCEF" w:rsidR="00FC6458" w:rsidRPr="00106E7F" w:rsidRDefault="003658BE" w:rsidP="00765337">
      <w:pPr>
        <w:pStyle w:val="NormalWeb"/>
        <w:spacing w:line="360" w:lineRule="auto"/>
        <w:ind w:right="284"/>
        <w:jc w:val="both"/>
        <w:rPr>
          <w:rFonts w:ascii="Garamond" w:eastAsia="Times New Roman" w:hAnsi="Garamond"/>
          <w:sz w:val="24"/>
          <w:szCs w:val="24"/>
          <w:lang w:eastAsia="en-GB"/>
        </w:rPr>
      </w:pPr>
      <w:r>
        <w:rPr>
          <w:rFonts w:ascii="Garamond" w:eastAsia="Times New Roman" w:hAnsi="Garamond"/>
          <w:sz w:val="24"/>
          <w:szCs w:val="24"/>
          <w:lang w:eastAsia="en-GB"/>
        </w:rPr>
        <w:t>This paper investigates a</w:t>
      </w:r>
      <w:r w:rsidRPr="00CA1C5B">
        <w:rPr>
          <w:rFonts w:ascii="Garamond" w:eastAsia="Times New Roman" w:hAnsi="Garamond"/>
          <w:sz w:val="24"/>
          <w:szCs w:val="24"/>
          <w:lang w:eastAsia="en-GB"/>
        </w:rPr>
        <w:t xml:space="preserve"> </w:t>
      </w:r>
      <w:r w:rsidR="00017B44" w:rsidRPr="00CA1C5B">
        <w:rPr>
          <w:rFonts w:ascii="Garamond" w:eastAsia="Times New Roman" w:hAnsi="Garamond"/>
          <w:sz w:val="24"/>
          <w:szCs w:val="24"/>
          <w:lang w:eastAsia="en-GB"/>
        </w:rPr>
        <w:t>time-bias</w:t>
      </w:r>
      <w:r w:rsidR="00CF10F1" w:rsidRPr="00CA1C5B">
        <w:rPr>
          <w:rFonts w:ascii="Garamond" w:eastAsia="Times New Roman" w:hAnsi="Garamond"/>
          <w:sz w:val="24"/>
          <w:szCs w:val="24"/>
          <w:lang w:eastAsia="en-GB"/>
        </w:rPr>
        <w:t>ed preference</w:t>
      </w:r>
      <w:r w:rsidR="00017B44" w:rsidRPr="003D1AFE">
        <w:rPr>
          <w:rFonts w:ascii="Garamond" w:eastAsia="Times New Roman" w:hAnsi="Garamond"/>
          <w:sz w:val="24"/>
          <w:szCs w:val="24"/>
          <w:lang w:eastAsia="en-GB"/>
        </w:rPr>
        <w:t xml:space="preserve"> that has been the subject of </w:t>
      </w:r>
      <w:r w:rsidR="00973E4C" w:rsidRPr="003D1AFE">
        <w:rPr>
          <w:rFonts w:ascii="Garamond" w:eastAsia="Times New Roman" w:hAnsi="Garamond"/>
          <w:sz w:val="24"/>
          <w:szCs w:val="24"/>
          <w:lang w:eastAsia="en-GB"/>
        </w:rPr>
        <w:t>little to no</w:t>
      </w:r>
      <w:r w:rsidR="00017B44" w:rsidRPr="003D1AFE">
        <w:rPr>
          <w:rFonts w:ascii="Garamond" w:eastAsia="Times New Roman" w:hAnsi="Garamond"/>
          <w:sz w:val="24"/>
          <w:szCs w:val="24"/>
          <w:lang w:eastAsia="en-GB"/>
        </w:rPr>
        <w:t xml:space="preserve"> </w:t>
      </w:r>
      <w:r w:rsidR="00017B44" w:rsidRPr="00106E7F">
        <w:rPr>
          <w:rFonts w:ascii="Garamond" w:eastAsia="Times New Roman" w:hAnsi="Garamond"/>
          <w:sz w:val="24"/>
          <w:szCs w:val="24"/>
          <w:lang w:eastAsia="en-GB"/>
        </w:rPr>
        <w:t>philosophical theorising</w:t>
      </w:r>
      <w:r>
        <w:rPr>
          <w:rFonts w:ascii="Garamond" w:eastAsia="Times New Roman" w:hAnsi="Garamond"/>
          <w:sz w:val="24"/>
          <w:szCs w:val="24"/>
          <w:lang w:eastAsia="en-GB"/>
        </w:rPr>
        <w:t>.</w:t>
      </w:r>
      <w:r w:rsidR="00017B44" w:rsidRPr="00106E7F">
        <w:rPr>
          <w:rFonts w:ascii="Garamond" w:eastAsia="Times New Roman" w:hAnsi="Garamond"/>
          <w:sz w:val="24"/>
          <w:szCs w:val="24"/>
          <w:lang w:eastAsia="en-GB"/>
        </w:rPr>
        <w:t xml:space="preserve"> </w:t>
      </w:r>
      <w:r>
        <w:rPr>
          <w:rFonts w:ascii="Garamond" w:eastAsia="Times New Roman" w:hAnsi="Garamond"/>
          <w:sz w:val="24"/>
          <w:szCs w:val="24"/>
          <w:lang w:eastAsia="en-GB"/>
        </w:rPr>
        <w:t>C</w:t>
      </w:r>
      <w:r w:rsidR="00017B44" w:rsidRPr="00106E7F">
        <w:rPr>
          <w:rFonts w:ascii="Garamond" w:eastAsia="Times New Roman" w:hAnsi="Garamond"/>
          <w:sz w:val="24"/>
          <w:szCs w:val="24"/>
          <w:lang w:eastAsia="en-GB"/>
        </w:rPr>
        <w:t>all</w:t>
      </w:r>
      <w:r>
        <w:rPr>
          <w:rFonts w:ascii="Garamond" w:eastAsia="Times New Roman" w:hAnsi="Garamond"/>
          <w:sz w:val="24"/>
          <w:szCs w:val="24"/>
          <w:lang w:eastAsia="en-GB"/>
        </w:rPr>
        <w:t xml:space="preserve"> it</w:t>
      </w:r>
      <w:r w:rsidR="00017B44" w:rsidRPr="00106E7F">
        <w:rPr>
          <w:rFonts w:ascii="Garamond" w:eastAsia="Times New Roman" w:hAnsi="Garamond"/>
          <w:sz w:val="24"/>
          <w:szCs w:val="24"/>
          <w:lang w:eastAsia="en-GB"/>
        </w:rPr>
        <w:t xml:space="preserve"> </w:t>
      </w:r>
      <w:r w:rsidR="00017B44" w:rsidRPr="00106E7F">
        <w:rPr>
          <w:rFonts w:ascii="Garamond" w:eastAsia="Times New Roman" w:hAnsi="Garamond"/>
          <w:i/>
          <w:sz w:val="24"/>
          <w:szCs w:val="24"/>
          <w:lang w:eastAsia="en-GB"/>
        </w:rPr>
        <w:t>present-bias.</w:t>
      </w:r>
      <w:r w:rsidR="00017B44" w:rsidRPr="00106E7F">
        <w:rPr>
          <w:rFonts w:ascii="Garamond" w:eastAsia="Times New Roman" w:hAnsi="Garamond"/>
          <w:sz w:val="24"/>
          <w:szCs w:val="24"/>
          <w:lang w:eastAsia="en-GB"/>
        </w:rPr>
        <w:t xml:space="preserve"> Present-bias is a preference</w:t>
      </w:r>
      <w:r w:rsidR="00325658" w:rsidRPr="00106E7F">
        <w:rPr>
          <w:rFonts w:ascii="Garamond" w:eastAsia="Times New Roman" w:hAnsi="Garamond"/>
          <w:sz w:val="24"/>
          <w:szCs w:val="24"/>
          <w:lang w:eastAsia="en-GB"/>
        </w:rPr>
        <w:t xml:space="preserve"> (all else being equal)</w:t>
      </w:r>
      <w:r w:rsidR="00017B44" w:rsidRPr="00106E7F">
        <w:rPr>
          <w:rFonts w:ascii="Garamond" w:eastAsia="Times New Roman" w:hAnsi="Garamond"/>
          <w:sz w:val="24"/>
          <w:szCs w:val="24"/>
          <w:lang w:eastAsia="en-GB"/>
        </w:rPr>
        <w:t xml:space="preserve"> to have positive events located in the present (i.e.</w:t>
      </w:r>
      <w:r w:rsidR="00F85F83">
        <w:rPr>
          <w:rFonts w:ascii="Garamond" w:eastAsia="Times New Roman" w:hAnsi="Garamond"/>
          <w:sz w:val="24"/>
          <w:szCs w:val="24"/>
          <w:lang w:eastAsia="en-GB"/>
        </w:rPr>
        <w:t>,</w:t>
      </w:r>
      <w:r w:rsidR="00017B44" w:rsidRPr="00106E7F">
        <w:rPr>
          <w:rFonts w:ascii="Garamond" w:eastAsia="Times New Roman" w:hAnsi="Garamond"/>
          <w:sz w:val="24"/>
          <w:szCs w:val="24"/>
          <w:lang w:eastAsia="en-GB"/>
        </w:rPr>
        <w:t xml:space="preserve"> now) and to have negative events located in the non-present (</w:t>
      </w:r>
      <w:r w:rsidR="00F74A49" w:rsidRPr="00106E7F">
        <w:rPr>
          <w:rFonts w:ascii="Garamond" w:eastAsia="Times New Roman" w:hAnsi="Garamond"/>
          <w:sz w:val="24"/>
          <w:szCs w:val="24"/>
          <w:lang w:eastAsia="en-GB"/>
        </w:rPr>
        <w:t>i.e.</w:t>
      </w:r>
      <w:r w:rsidR="00F85F83">
        <w:rPr>
          <w:rFonts w:ascii="Garamond" w:eastAsia="Times New Roman" w:hAnsi="Garamond"/>
          <w:sz w:val="24"/>
          <w:szCs w:val="24"/>
          <w:lang w:eastAsia="en-GB"/>
        </w:rPr>
        <w:t>,</w:t>
      </w:r>
      <w:r w:rsidR="00F74A49" w:rsidRPr="00106E7F">
        <w:rPr>
          <w:rFonts w:ascii="Garamond" w:eastAsia="Times New Roman" w:hAnsi="Garamond"/>
          <w:sz w:val="24"/>
          <w:szCs w:val="24"/>
          <w:lang w:eastAsia="en-GB"/>
        </w:rPr>
        <w:t xml:space="preserve"> </w:t>
      </w:r>
      <w:r w:rsidR="007034CA">
        <w:rPr>
          <w:rFonts w:ascii="Garamond" w:eastAsia="Times New Roman" w:hAnsi="Garamond"/>
          <w:sz w:val="24"/>
          <w:szCs w:val="24"/>
          <w:lang w:eastAsia="en-GB"/>
        </w:rPr>
        <w:t>in</w:t>
      </w:r>
      <w:r w:rsidR="007034CA" w:rsidRPr="00106E7F">
        <w:rPr>
          <w:rFonts w:ascii="Garamond" w:eastAsia="Times New Roman" w:hAnsi="Garamond"/>
          <w:sz w:val="24"/>
          <w:szCs w:val="24"/>
          <w:lang w:eastAsia="en-GB"/>
        </w:rPr>
        <w:t xml:space="preserve"> </w:t>
      </w:r>
      <w:r w:rsidR="00017B44" w:rsidRPr="00106E7F">
        <w:rPr>
          <w:rFonts w:ascii="Garamond" w:eastAsia="Times New Roman" w:hAnsi="Garamond"/>
          <w:sz w:val="24"/>
          <w:szCs w:val="24"/>
          <w:lang w:eastAsia="en-GB"/>
        </w:rPr>
        <w:t xml:space="preserve">the past or the future). </w:t>
      </w:r>
    </w:p>
    <w:p w14:paraId="78163CC0" w14:textId="421EF9B5" w:rsidR="00085BC0" w:rsidRDefault="003658BE" w:rsidP="00765337">
      <w:pPr>
        <w:pStyle w:val="NormalWeb"/>
        <w:spacing w:line="360" w:lineRule="auto"/>
        <w:ind w:right="284"/>
        <w:jc w:val="both"/>
        <w:rPr>
          <w:rFonts w:ascii="Garamond" w:eastAsia="Times New Roman" w:hAnsi="Garamond"/>
          <w:sz w:val="24"/>
          <w:szCs w:val="24"/>
          <w:lang w:eastAsia="en-GB"/>
        </w:rPr>
      </w:pPr>
      <w:r>
        <w:rPr>
          <w:rFonts w:ascii="Garamond" w:eastAsia="Times New Roman" w:hAnsi="Garamond"/>
          <w:sz w:val="24"/>
          <w:szCs w:val="24"/>
          <w:lang w:eastAsia="en-GB"/>
        </w:rPr>
        <w:t>Present-bias is often</w:t>
      </w:r>
      <w:r w:rsidR="00B31539" w:rsidRPr="00106E7F">
        <w:rPr>
          <w:rFonts w:ascii="Garamond" w:eastAsia="Times New Roman" w:hAnsi="Garamond"/>
          <w:sz w:val="24"/>
          <w:szCs w:val="24"/>
          <w:lang w:eastAsia="en-GB"/>
        </w:rPr>
        <w:t xml:space="preserve"> </w:t>
      </w:r>
      <w:r>
        <w:rPr>
          <w:rFonts w:ascii="Garamond" w:eastAsia="Times New Roman" w:hAnsi="Garamond"/>
          <w:sz w:val="24"/>
          <w:szCs w:val="24"/>
          <w:lang w:eastAsia="en-GB"/>
        </w:rPr>
        <w:t>assumed to be</w:t>
      </w:r>
      <w:r w:rsidR="00B31539" w:rsidRPr="00106E7F">
        <w:rPr>
          <w:rFonts w:ascii="Garamond" w:eastAsia="Times New Roman" w:hAnsi="Garamond"/>
          <w:sz w:val="24"/>
          <w:szCs w:val="24"/>
          <w:lang w:eastAsia="en-GB"/>
        </w:rPr>
        <w:t xml:space="preserve"> simply the limiting case of near-bias. </w:t>
      </w:r>
      <w:r w:rsidR="00106E7F" w:rsidRPr="00106E7F">
        <w:rPr>
          <w:rFonts w:ascii="Garamond" w:eastAsia="Times New Roman" w:hAnsi="Garamond"/>
          <w:sz w:val="24"/>
          <w:szCs w:val="24"/>
          <w:lang w:eastAsia="en-GB"/>
        </w:rPr>
        <w:t>(This is also how the term</w:t>
      </w:r>
      <w:r w:rsidR="00F85F83">
        <w:rPr>
          <w:rFonts w:ascii="Garamond" w:eastAsia="Times New Roman" w:hAnsi="Garamond"/>
          <w:sz w:val="24"/>
          <w:szCs w:val="24"/>
          <w:lang w:eastAsia="en-GB"/>
        </w:rPr>
        <w:t xml:space="preserve"> ‘present-</w:t>
      </w:r>
      <w:proofErr w:type="spellStart"/>
      <w:r w:rsidR="00F85F83">
        <w:rPr>
          <w:rFonts w:ascii="Garamond" w:eastAsia="Times New Roman" w:hAnsi="Garamond"/>
          <w:sz w:val="24"/>
          <w:szCs w:val="24"/>
          <w:lang w:eastAsia="en-GB"/>
        </w:rPr>
        <w:t>bias’</w:t>
      </w:r>
      <w:proofErr w:type="spellEnd"/>
      <w:r w:rsidR="00106E7F" w:rsidRPr="00106E7F">
        <w:rPr>
          <w:rFonts w:ascii="Garamond" w:eastAsia="Times New Roman" w:hAnsi="Garamond"/>
          <w:sz w:val="24"/>
          <w:szCs w:val="24"/>
          <w:lang w:eastAsia="en-GB"/>
        </w:rPr>
        <w:t xml:space="preserve"> </w:t>
      </w:r>
      <w:r w:rsidR="00CA1C5B">
        <w:rPr>
          <w:rFonts w:ascii="Garamond" w:eastAsia="Times New Roman" w:hAnsi="Garamond"/>
          <w:sz w:val="24"/>
          <w:szCs w:val="24"/>
          <w:lang w:eastAsia="en-GB"/>
        </w:rPr>
        <w:t xml:space="preserve">tends to be </w:t>
      </w:r>
      <w:r w:rsidR="00106E7F" w:rsidRPr="00CA1C5B">
        <w:rPr>
          <w:rFonts w:ascii="Garamond" w:eastAsia="Times New Roman" w:hAnsi="Garamond"/>
          <w:sz w:val="24"/>
          <w:szCs w:val="24"/>
          <w:lang w:eastAsia="en-GB"/>
        </w:rPr>
        <w:t>used in psychology.) One problem with this</w:t>
      </w:r>
      <w:r w:rsidR="007034CA">
        <w:rPr>
          <w:rFonts w:ascii="Garamond" w:eastAsia="Times New Roman" w:hAnsi="Garamond"/>
          <w:sz w:val="24"/>
          <w:szCs w:val="24"/>
          <w:lang w:eastAsia="en-GB"/>
        </w:rPr>
        <w:t xml:space="preserve"> assumption</w:t>
      </w:r>
      <w:r w:rsidR="00B31539" w:rsidRPr="00CA1C5B">
        <w:rPr>
          <w:rFonts w:ascii="Garamond" w:eastAsia="Times New Roman" w:hAnsi="Garamond"/>
          <w:sz w:val="24"/>
          <w:szCs w:val="24"/>
          <w:lang w:eastAsia="en-GB"/>
        </w:rPr>
        <w:t xml:space="preserve"> is that even if </w:t>
      </w:r>
      <w:r w:rsidR="00B602A0">
        <w:rPr>
          <w:rFonts w:ascii="Garamond" w:eastAsia="Times New Roman" w:hAnsi="Garamond"/>
          <w:sz w:val="24"/>
          <w:szCs w:val="24"/>
          <w:lang w:eastAsia="en-GB"/>
        </w:rPr>
        <w:t>it</w:t>
      </w:r>
      <w:r w:rsidR="00B602A0" w:rsidRPr="003D1AFE">
        <w:rPr>
          <w:rFonts w:ascii="Garamond" w:eastAsia="Times New Roman" w:hAnsi="Garamond"/>
          <w:sz w:val="24"/>
          <w:szCs w:val="24"/>
          <w:lang w:eastAsia="en-GB"/>
        </w:rPr>
        <w:t xml:space="preserve"> </w:t>
      </w:r>
      <w:r w:rsidR="00B31539" w:rsidRPr="003D1AFE">
        <w:rPr>
          <w:rFonts w:ascii="Garamond" w:eastAsia="Times New Roman" w:hAnsi="Garamond"/>
          <w:sz w:val="24"/>
          <w:szCs w:val="24"/>
          <w:lang w:eastAsia="en-GB"/>
        </w:rPr>
        <w:t xml:space="preserve">is true, (and </w:t>
      </w:r>
      <w:r>
        <w:rPr>
          <w:rFonts w:ascii="Garamond" w:eastAsia="Times New Roman" w:hAnsi="Garamond"/>
          <w:sz w:val="24"/>
          <w:szCs w:val="24"/>
          <w:lang w:eastAsia="en-GB"/>
        </w:rPr>
        <w:t>as we will see, it may not be</w:t>
      </w:r>
      <w:r w:rsidR="00B31539" w:rsidRPr="003D1AFE">
        <w:rPr>
          <w:rFonts w:ascii="Garamond" w:eastAsia="Times New Roman" w:hAnsi="Garamond"/>
          <w:sz w:val="24"/>
          <w:szCs w:val="24"/>
          <w:lang w:eastAsia="en-GB"/>
        </w:rPr>
        <w:t xml:space="preserve">) the investigation of near-bias has focussed almost exclusively on </w:t>
      </w:r>
      <w:r w:rsidR="00B31539" w:rsidRPr="00DE7F5E">
        <w:rPr>
          <w:rFonts w:ascii="Garamond" w:eastAsia="Times New Roman" w:hAnsi="Garamond"/>
          <w:i/>
          <w:sz w:val="24"/>
          <w:szCs w:val="24"/>
          <w:lang w:eastAsia="en-GB"/>
        </w:rPr>
        <w:t>prospective near-bias.</w:t>
      </w:r>
      <w:r w:rsidR="00B31539" w:rsidRPr="00DE7F5E">
        <w:rPr>
          <w:rFonts w:ascii="Garamond" w:eastAsia="Times New Roman" w:hAnsi="Garamond"/>
          <w:sz w:val="24"/>
          <w:szCs w:val="24"/>
          <w:lang w:eastAsia="en-GB"/>
        </w:rPr>
        <w:t xml:space="preserve"> </w:t>
      </w:r>
      <w:r w:rsidR="00FC6458" w:rsidRPr="00106E7F">
        <w:rPr>
          <w:rFonts w:ascii="Garamond" w:eastAsia="Times New Roman" w:hAnsi="Garamond"/>
          <w:sz w:val="24"/>
          <w:szCs w:val="24"/>
          <w:lang w:eastAsia="en-GB"/>
        </w:rPr>
        <w:t>Prospective</w:t>
      </w:r>
      <w:r w:rsidR="00B31539" w:rsidRPr="00106E7F">
        <w:rPr>
          <w:rFonts w:ascii="Garamond" w:eastAsia="Times New Roman" w:hAnsi="Garamond"/>
          <w:sz w:val="24"/>
          <w:szCs w:val="24"/>
          <w:lang w:eastAsia="en-GB"/>
        </w:rPr>
        <w:t xml:space="preserve"> </w:t>
      </w:r>
      <w:proofErr w:type="gramStart"/>
      <w:r w:rsidR="00B31539" w:rsidRPr="00106E7F">
        <w:rPr>
          <w:rFonts w:ascii="Garamond" w:eastAsia="Times New Roman" w:hAnsi="Garamond"/>
          <w:sz w:val="24"/>
          <w:szCs w:val="24"/>
          <w:lang w:eastAsia="en-GB"/>
        </w:rPr>
        <w:t>near-b</w:t>
      </w:r>
      <w:r w:rsidR="00FC6458" w:rsidRPr="00106E7F">
        <w:rPr>
          <w:rFonts w:ascii="Garamond" w:eastAsia="Times New Roman" w:hAnsi="Garamond"/>
          <w:sz w:val="24"/>
          <w:szCs w:val="24"/>
          <w:lang w:eastAsia="en-GB"/>
        </w:rPr>
        <w:t>i</w:t>
      </w:r>
      <w:r w:rsidR="00B31539" w:rsidRPr="00106E7F">
        <w:rPr>
          <w:rFonts w:ascii="Garamond" w:eastAsia="Times New Roman" w:hAnsi="Garamond"/>
          <w:sz w:val="24"/>
          <w:szCs w:val="24"/>
          <w:lang w:eastAsia="en-GB"/>
        </w:rPr>
        <w:t>as</w:t>
      </w:r>
      <w:proofErr w:type="gramEnd"/>
      <w:r w:rsidR="00B31539" w:rsidRPr="00106E7F">
        <w:rPr>
          <w:rFonts w:ascii="Garamond" w:eastAsia="Times New Roman" w:hAnsi="Garamond"/>
          <w:sz w:val="24"/>
          <w:szCs w:val="24"/>
          <w:lang w:eastAsia="en-GB"/>
        </w:rPr>
        <w:t xml:space="preserve"> is the </w:t>
      </w:r>
      <w:r w:rsidR="00FC6458" w:rsidRPr="00106E7F">
        <w:rPr>
          <w:rFonts w:ascii="Garamond" w:eastAsia="Times New Roman" w:hAnsi="Garamond"/>
          <w:sz w:val="24"/>
          <w:szCs w:val="24"/>
          <w:lang w:eastAsia="en-GB"/>
        </w:rPr>
        <w:t>preference</w:t>
      </w:r>
      <w:r w:rsidR="00B31539" w:rsidRPr="00106E7F">
        <w:rPr>
          <w:rFonts w:ascii="Garamond" w:eastAsia="Times New Roman" w:hAnsi="Garamond"/>
          <w:sz w:val="24"/>
          <w:szCs w:val="24"/>
          <w:lang w:eastAsia="en-GB"/>
        </w:rPr>
        <w:t xml:space="preserve"> (a</w:t>
      </w:r>
      <w:r w:rsidR="00873202" w:rsidRPr="00106E7F">
        <w:rPr>
          <w:rFonts w:ascii="Garamond" w:eastAsia="Times New Roman" w:hAnsi="Garamond"/>
          <w:sz w:val="24"/>
          <w:szCs w:val="24"/>
          <w:lang w:eastAsia="en-GB"/>
        </w:rPr>
        <w:t>l</w:t>
      </w:r>
      <w:r w:rsidR="00B31539" w:rsidRPr="00106E7F">
        <w:rPr>
          <w:rFonts w:ascii="Garamond" w:eastAsia="Times New Roman" w:hAnsi="Garamond"/>
          <w:sz w:val="24"/>
          <w:szCs w:val="24"/>
          <w:lang w:eastAsia="en-GB"/>
        </w:rPr>
        <w:t>l else being equal) for positive events to be located in the near</w:t>
      </w:r>
      <w:r w:rsidR="005929FB">
        <w:rPr>
          <w:rFonts w:ascii="Garamond" w:eastAsia="Times New Roman" w:hAnsi="Garamond"/>
          <w:sz w:val="24"/>
          <w:szCs w:val="24"/>
          <w:lang w:eastAsia="en-GB"/>
        </w:rPr>
        <w:t xml:space="preserve"> rather than far</w:t>
      </w:r>
      <w:r w:rsidR="00B31539" w:rsidRPr="00106E7F">
        <w:rPr>
          <w:rFonts w:ascii="Garamond" w:eastAsia="Times New Roman" w:hAnsi="Garamond"/>
          <w:sz w:val="24"/>
          <w:szCs w:val="24"/>
          <w:lang w:eastAsia="en-GB"/>
        </w:rPr>
        <w:t xml:space="preserve"> </w:t>
      </w:r>
      <w:r w:rsidR="00873202" w:rsidRPr="00106E7F">
        <w:rPr>
          <w:rFonts w:ascii="Garamond" w:eastAsia="Times New Roman" w:hAnsi="Garamond"/>
          <w:sz w:val="24"/>
          <w:szCs w:val="24"/>
          <w:lang w:eastAsia="en-GB"/>
        </w:rPr>
        <w:t xml:space="preserve">future, and </w:t>
      </w:r>
      <w:r w:rsidR="00B31539" w:rsidRPr="00106E7F">
        <w:rPr>
          <w:rFonts w:ascii="Garamond" w:eastAsia="Times New Roman" w:hAnsi="Garamond"/>
          <w:sz w:val="24"/>
          <w:szCs w:val="24"/>
          <w:lang w:eastAsia="en-GB"/>
        </w:rPr>
        <w:t xml:space="preserve">for negative </w:t>
      </w:r>
      <w:r w:rsidR="00873202" w:rsidRPr="00106E7F">
        <w:rPr>
          <w:rFonts w:ascii="Garamond" w:eastAsia="Times New Roman" w:hAnsi="Garamond"/>
          <w:sz w:val="24"/>
          <w:szCs w:val="24"/>
          <w:lang w:eastAsia="en-GB"/>
        </w:rPr>
        <w:t>events</w:t>
      </w:r>
      <w:r w:rsidR="00B31539" w:rsidRPr="00106E7F">
        <w:rPr>
          <w:rFonts w:ascii="Garamond" w:eastAsia="Times New Roman" w:hAnsi="Garamond"/>
          <w:sz w:val="24"/>
          <w:szCs w:val="24"/>
          <w:lang w:eastAsia="en-GB"/>
        </w:rPr>
        <w:t xml:space="preserve"> to be </w:t>
      </w:r>
      <w:r w:rsidR="00873202" w:rsidRPr="00106E7F">
        <w:rPr>
          <w:rFonts w:ascii="Garamond" w:eastAsia="Times New Roman" w:hAnsi="Garamond"/>
          <w:sz w:val="24"/>
          <w:szCs w:val="24"/>
          <w:lang w:eastAsia="en-GB"/>
        </w:rPr>
        <w:t>located in</w:t>
      </w:r>
      <w:r w:rsidR="00B31539" w:rsidRPr="00106E7F">
        <w:rPr>
          <w:rFonts w:ascii="Garamond" w:eastAsia="Times New Roman" w:hAnsi="Garamond"/>
          <w:sz w:val="24"/>
          <w:szCs w:val="24"/>
          <w:lang w:eastAsia="en-GB"/>
        </w:rPr>
        <w:t xml:space="preserve"> the far</w:t>
      </w:r>
      <w:r w:rsidR="005929FB">
        <w:rPr>
          <w:rFonts w:ascii="Garamond" w:eastAsia="Times New Roman" w:hAnsi="Garamond"/>
          <w:sz w:val="24"/>
          <w:szCs w:val="24"/>
          <w:lang w:eastAsia="en-GB"/>
        </w:rPr>
        <w:t xml:space="preserve"> rather than near</w:t>
      </w:r>
      <w:r w:rsidR="00B31539" w:rsidRPr="00106E7F">
        <w:rPr>
          <w:rFonts w:ascii="Garamond" w:eastAsia="Times New Roman" w:hAnsi="Garamond"/>
          <w:sz w:val="24"/>
          <w:szCs w:val="24"/>
          <w:lang w:eastAsia="en-GB"/>
        </w:rPr>
        <w:t xml:space="preserve"> </w:t>
      </w:r>
      <w:r w:rsidR="00873202" w:rsidRPr="00106E7F">
        <w:rPr>
          <w:rFonts w:ascii="Garamond" w:eastAsia="Times New Roman" w:hAnsi="Garamond"/>
          <w:sz w:val="24"/>
          <w:szCs w:val="24"/>
          <w:lang w:eastAsia="en-GB"/>
        </w:rPr>
        <w:t xml:space="preserve">future. </w:t>
      </w:r>
      <w:r w:rsidR="00106E7F" w:rsidRPr="00106E7F">
        <w:rPr>
          <w:rFonts w:ascii="Garamond" w:eastAsia="Times New Roman" w:hAnsi="Garamond"/>
          <w:sz w:val="24"/>
          <w:szCs w:val="24"/>
          <w:lang w:eastAsia="en-GB"/>
        </w:rPr>
        <w:t>What we mean by ‘p</w:t>
      </w:r>
      <w:r w:rsidR="00B31539" w:rsidRPr="00106E7F">
        <w:rPr>
          <w:rFonts w:ascii="Garamond" w:eastAsia="Times New Roman" w:hAnsi="Garamond"/>
          <w:sz w:val="24"/>
          <w:szCs w:val="24"/>
          <w:lang w:eastAsia="en-GB"/>
        </w:rPr>
        <w:t>resent-bias</w:t>
      </w:r>
      <w:r w:rsidR="00106E7F" w:rsidRPr="00106E7F">
        <w:rPr>
          <w:rFonts w:ascii="Garamond" w:eastAsia="Times New Roman" w:hAnsi="Garamond"/>
          <w:sz w:val="24"/>
          <w:szCs w:val="24"/>
          <w:lang w:eastAsia="en-GB"/>
        </w:rPr>
        <w:t>’,</w:t>
      </w:r>
      <w:r w:rsidR="00B31539" w:rsidRPr="00106E7F">
        <w:rPr>
          <w:rFonts w:ascii="Garamond" w:eastAsia="Times New Roman" w:hAnsi="Garamond"/>
          <w:sz w:val="24"/>
          <w:szCs w:val="24"/>
          <w:lang w:eastAsia="en-GB"/>
        </w:rPr>
        <w:t xml:space="preserve"> </w:t>
      </w:r>
      <w:r w:rsidR="006D68A7" w:rsidRPr="00106E7F">
        <w:rPr>
          <w:rFonts w:ascii="Garamond" w:eastAsia="Times New Roman" w:hAnsi="Garamond"/>
          <w:sz w:val="24"/>
          <w:szCs w:val="24"/>
          <w:lang w:eastAsia="en-GB"/>
        </w:rPr>
        <w:t>however</w:t>
      </w:r>
      <w:r w:rsidR="00B31539" w:rsidRPr="00106E7F">
        <w:rPr>
          <w:rFonts w:ascii="Garamond" w:eastAsia="Times New Roman" w:hAnsi="Garamond"/>
          <w:sz w:val="24"/>
          <w:szCs w:val="24"/>
          <w:lang w:eastAsia="en-GB"/>
        </w:rPr>
        <w:t>, is simply the preference (all else bein</w:t>
      </w:r>
      <w:r w:rsidR="006D68A7" w:rsidRPr="00106E7F">
        <w:rPr>
          <w:rFonts w:ascii="Garamond" w:eastAsia="Times New Roman" w:hAnsi="Garamond"/>
          <w:sz w:val="24"/>
          <w:szCs w:val="24"/>
          <w:lang w:eastAsia="en-GB"/>
        </w:rPr>
        <w:t>g equal</w:t>
      </w:r>
      <w:r w:rsidR="00B31539" w:rsidRPr="00106E7F">
        <w:rPr>
          <w:rFonts w:ascii="Garamond" w:eastAsia="Times New Roman" w:hAnsi="Garamond"/>
          <w:sz w:val="24"/>
          <w:szCs w:val="24"/>
          <w:lang w:eastAsia="en-GB"/>
        </w:rPr>
        <w:t xml:space="preserve">) </w:t>
      </w:r>
      <w:r w:rsidR="00B31539" w:rsidRPr="00106E7F">
        <w:rPr>
          <w:rFonts w:ascii="Garamond" w:eastAsia="Times New Roman" w:hAnsi="Garamond"/>
          <w:sz w:val="24"/>
          <w:szCs w:val="24"/>
          <w:lang w:eastAsia="en-GB"/>
        </w:rPr>
        <w:lastRenderedPageBreak/>
        <w:t xml:space="preserve">for </w:t>
      </w:r>
      <w:r w:rsidR="00D535A5" w:rsidRPr="00106E7F">
        <w:rPr>
          <w:rFonts w:ascii="Garamond" w:eastAsia="Times New Roman" w:hAnsi="Garamond"/>
          <w:sz w:val="24"/>
          <w:szCs w:val="24"/>
          <w:lang w:eastAsia="en-GB"/>
        </w:rPr>
        <w:t>positive</w:t>
      </w:r>
      <w:r w:rsidR="00B31539" w:rsidRPr="00106E7F">
        <w:rPr>
          <w:rFonts w:ascii="Garamond" w:eastAsia="Times New Roman" w:hAnsi="Garamond"/>
          <w:sz w:val="24"/>
          <w:szCs w:val="24"/>
          <w:lang w:eastAsia="en-GB"/>
        </w:rPr>
        <w:t xml:space="preserve"> </w:t>
      </w:r>
      <w:r w:rsidR="00D535A5" w:rsidRPr="00106E7F">
        <w:rPr>
          <w:rFonts w:ascii="Garamond" w:eastAsia="Times New Roman" w:hAnsi="Garamond"/>
          <w:sz w:val="24"/>
          <w:szCs w:val="24"/>
          <w:lang w:eastAsia="en-GB"/>
        </w:rPr>
        <w:t>events</w:t>
      </w:r>
      <w:r w:rsidR="00B31539" w:rsidRPr="00106E7F">
        <w:rPr>
          <w:rFonts w:ascii="Garamond" w:eastAsia="Times New Roman" w:hAnsi="Garamond"/>
          <w:sz w:val="24"/>
          <w:szCs w:val="24"/>
          <w:lang w:eastAsia="en-GB"/>
        </w:rPr>
        <w:t xml:space="preserve"> to be located now, </w:t>
      </w:r>
      <w:r w:rsidR="00D535A5" w:rsidRPr="00106E7F">
        <w:rPr>
          <w:rFonts w:ascii="Garamond" w:eastAsia="Times New Roman" w:hAnsi="Garamond"/>
          <w:sz w:val="24"/>
          <w:szCs w:val="24"/>
          <w:lang w:eastAsia="en-GB"/>
        </w:rPr>
        <w:t>and</w:t>
      </w:r>
      <w:r w:rsidR="00B31539" w:rsidRPr="00106E7F">
        <w:rPr>
          <w:rFonts w:ascii="Garamond" w:eastAsia="Times New Roman" w:hAnsi="Garamond"/>
          <w:sz w:val="24"/>
          <w:szCs w:val="24"/>
          <w:lang w:eastAsia="en-GB"/>
        </w:rPr>
        <w:t xml:space="preserve"> negative events </w:t>
      </w:r>
      <w:r w:rsidR="00D535A5" w:rsidRPr="00106E7F">
        <w:rPr>
          <w:rFonts w:ascii="Garamond" w:eastAsia="Times New Roman" w:hAnsi="Garamond"/>
          <w:sz w:val="24"/>
          <w:szCs w:val="24"/>
          <w:lang w:eastAsia="en-GB"/>
        </w:rPr>
        <w:t>to</w:t>
      </w:r>
      <w:r w:rsidR="00B31539" w:rsidRPr="00106E7F">
        <w:rPr>
          <w:rFonts w:ascii="Garamond" w:eastAsia="Times New Roman" w:hAnsi="Garamond"/>
          <w:sz w:val="24"/>
          <w:szCs w:val="24"/>
          <w:lang w:eastAsia="en-GB"/>
        </w:rPr>
        <w:t xml:space="preserve"> be </w:t>
      </w:r>
      <w:r w:rsidR="00D535A5" w:rsidRPr="00106E7F">
        <w:rPr>
          <w:rFonts w:ascii="Garamond" w:eastAsia="Times New Roman" w:hAnsi="Garamond"/>
          <w:sz w:val="24"/>
          <w:szCs w:val="24"/>
          <w:lang w:eastAsia="en-GB"/>
        </w:rPr>
        <w:t>located</w:t>
      </w:r>
      <w:r w:rsidR="00B31539" w:rsidRPr="00106E7F">
        <w:rPr>
          <w:rFonts w:ascii="Garamond" w:eastAsia="Times New Roman" w:hAnsi="Garamond"/>
          <w:sz w:val="24"/>
          <w:szCs w:val="24"/>
          <w:lang w:eastAsia="en-GB"/>
        </w:rPr>
        <w:t xml:space="preserve"> </w:t>
      </w:r>
      <w:r w:rsidR="00D535A5" w:rsidRPr="00106E7F">
        <w:rPr>
          <w:rFonts w:ascii="Garamond" w:eastAsia="Times New Roman" w:hAnsi="Garamond"/>
          <w:sz w:val="24"/>
          <w:szCs w:val="24"/>
          <w:lang w:eastAsia="en-GB"/>
        </w:rPr>
        <w:t>not-now</w:t>
      </w:r>
      <w:r w:rsidR="00B31539" w:rsidRPr="00106E7F">
        <w:rPr>
          <w:rFonts w:ascii="Garamond" w:eastAsia="Times New Roman" w:hAnsi="Garamond"/>
          <w:sz w:val="24"/>
          <w:szCs w:val="24"/>
          <w:lang w:eastAsia="en-GB"/>
        </w:rPr>
        <w:t xml:space="preserve">. Hence present-biased people may </w:t>
      </w:r>
      <w:r w:rsidR="00062946" w:rsidRPr="00106E7F">
        <w:rPr>
          <w:rFonts w:ascii="Garamond" w:eastAsia="Times New Roman" w:hAnsi="Garamond"/>
          <w:sz w:val="24"/>
          <w:szCs w:val="24"/>
          <w:lang w:eastAsia="en-GB"/>
        </w:rPr>
        <w:t>prefer</w:t>
      </w:r>
      <w:r w:rsidR="00180880" w:rsidRPr="00106E7F">
        <w:rPr>
          <w:rFonts w:ascii="Garamond" w:eastAsia="Times New Roman" w:hAnsi="Garamond"/>
          <w:sz w:val="24"/>
          <w:szCs w:val="24"/>
          <w:lang w:eastAsia="en-GB"/>
        </w:rPr>
        <w:t xml:space="preserve"> ne</w:t>
      </w:r>
      <w:r w:rsidR="00B31539" w:rsidRPr="00106E7F">
        <w:rPr>
          <w:rFonts w:ascii="Garamond" w:eastAsia="Times New Roman" w:hAnsi="Garamond"/>
          <w:sz w:val="24"/>
          <w:szCs w:val="24"/>
          <w:lang w:eastAsia="en-GB"/>
        </w:rPr>
        <w:t xml:space="preserve">gative events </w:t>
      </w:r>
      <w:r w:rsidR="004516A2" w:rsidRPr="00106E7F">
        <w:rPr>
          <w:rFonts w:ascii="Garamond" w:eastAsia="Times New Roman" w:hAnsi="Garamond"/>
          <w:sz w:val="24"/>
          <w:szCs w:val="24"/>
          <w:lang w:eastAsia="en-GB"/>
        </w:rPr>
        <w:t>to</w:t>
      </w:r>
      <w:r w:rsidR="00B31539" w:rsidRPr="00106E7F">
        <w:rPr>
          <w:rFonts w:ascii="Garamond" w:eastAsia="Times New Roman" w:hAnsi="Garamond"/>
          <w:sz w:val="24"/>
          <w:szCs w:val="24"/>
          <w:lang w:eastAsia="en-GB"/>
        </w:rPr>
        <w:t xml:space="preserve"> be located in either the</w:t>
      </w:r>
      <w:r w:rsidR="008A13A7" w:rsidRPr="00106E7F">
        <w:rPr>
          <w:rFonts w:ascii="Garamond" w:eastAsia="Times New Roman" w:hAnsi="Garamond"/>
          <w:sz w:val="24"/>
          <w:szCs w:val="24"/>
          <w:lang w:eastAsia="en-GB"/>
        </w:rPr>
        <w:t xml:space="preserve"> </w:t>
      </w:r>
      <w:r w:rsidR="008A13A7" w:rsidRPr="00106E7F">
        <w:rPr>
          <w:rFonts w:ascii="Garamond" w:eastAsia="Times New Roman" w:hAnsi="Garamond"/>
          <w:i/>
          <w:sz w:val="24"/>
          <w:szCs w:val="24"/>
          <w:lang w:eastAsia="en-GB"/>
        </w:rPr>
        <w:t>past</w:t>
      </w:r>
      <w:r w:rsidR="008A13A7" w:rsidRPr="00106E7F">
        <w:rPr>
          <w:rFonts w:ascii="Garamond" w:eastAsia="Times New Roman" w:hAnsi="Garamond"/>
          <w:sz w:val="24"/>
          <w:szCs w:val="24"/>
          <w:lang w:eastAsia="en-GB"/>
        </w:rPr>
        <w:t>, or</w:t>
      </w:r>
      <w:r w:rsidR="00B31539" w:rsidRPr="00106E7F">
        <w:rPr>
          <w:rFonts w:ascii="Garamond" w:eastAsia="Times New Roman" w:hAnsi="Garamond"/>
          <w:sz w:val="24"/>
          <w:szCs w:val="24"/>
          <w:lang w:eastAsia="en-GB"/>
        </w:rPr>
        <w:t xml:space="preserve"> the </w:t>
      </w:r>
      <w:r w:rsidR="00B31539" w:rsidRPr="00917F0F">
        <w:rPr>
          <w:rFonts w:ascii="Garamond" w:eastAsia="Times New Roman" w:hAnsi="Garamond"/>
          <w:i/>
          <w:sz w:val="24"/>
          <w:szCs w:val="24"/>
          <w:lang w:eastAsia="en-GB"/>
        </w:rPr>
        <w:t>future</w:t>
      </w:r>
      <w:r w:rsidR="00B31539" w:rsidRPr="00106E7F">
        <w:rPr>
          <w:rFonts w:ascii="Garamond" w:eastAsia="Times New Roman" w:hAnsi="Garamond"/>
          <w:sz w:val="24"/>
          <w:szCs w:val="24"/>
          <w:lang w:eastAsia="en-GB"/>
        </w:rPr>
        <w:t>.</w:t>
      </w:r>
      <w:r w:rsidR="004509EA" w:rsidRPr="00106E7F">
        <w:rPr>
          <w:rFonts w:ascii="Garamond" w:eastAsia="Times New Roman" w:hAnsi="Garamond"/>
          <w:sz w:val="24"/>
          <w:szCs w:val="24"/>
          <w:lang w:eastAsia="en-GB"/>
        </w:rPr>
        <w:t xml:space="preserve"> </w:t>
      </w:r>
      <w:r w:rsidR="000B4F20">
        <w:rPr>
          <w:rFonts w:ascii="Garamond" w:eastAsia="Times New Roman" w:hAnsi="Garamond"/>
          <w:sz w:val="24"/>
          <w:szCs w:val="24"/>
          <w:lang w:eastAsia="en-GB"/>
        </w:rPr>
        <w:t>Indeed, if</w:t>
      </w:r>
      <w:r w:rsidR="004509EA" w:rsidRPr="00106E7F">
        <w:rPr>
          <w:rFonts w:ascii="Garamond" w:eastAsia="Times New Roman" w:hAnsi="Garamond"/>
          <w:sz w:val="24"/>
          <w:szCs w:val="24"/>
          <w:lang w:eastAsia="en-GB"/>
        </w:rPr>
        <w:t xml:space="preserve"> people are both present-biased and future-biased</w:t>
      </w:r>
      <w:r w:rsidR="000B4F20">
        <w:rPr>
          <w:rFonts w:ascii="Garamond" w:eastAsia="Times New Roman" w:hAnsi="Garamond"/>
          <w:sz w:val="24"/>
          <w:szCs w:val="24"/>
          <w:lang w:eastAsia="en-GB"/>
        </w:rPr>
        <w:t xml:space="preserve"> we’d expect them to prefer that negative events be in the past.</w:t>
      </w:r>
      <w:r w:rsidR="00B31539" w:rsidRPr="00106E7F">
        <w:rPr>
          <w:rFonts w:ascii="Garamond" w:eastAsia="Times New Roman" w:hAnsi="Garamond"/>
          <w:sz w:val="24"/>
          <w:szCs w:val="24"/>
          <w:lang w:eastAsia="en-GB"/>
        </w:rPr>
        <w:t xml:space="preserve"> </w:t>
      </w:r>
      <w:r w:rsidR="00FC6458" w:rsidRPr="00106E7F">
        <w:rPr>
          <w:rFonts w:ascii="Garamond" w:eastAsia="Times New Roman" w:hAnsi="Garamond"/>
          <w:sz w:val="24"/>
          <w:szCs w:val="24"/>
          <w:lang w:eastAsia="en-GB"/>
        </w:rPr>
        <w:t>So even if present-bias is the limiting case of near-bias, investigation of prospective near-b</w:t>
      </w:r>
      <w:r w:rsidR="004D2393" w:rsidRPr="00106E7F">
        <w:rPr>
          <w:rFonts w:ascii="Garamond" w:eastAsia="Times New Roman" w:hAnsi="Garamond"/>
          <w:sz w:val="24"/>
          <w:szCs w:val="24"/>
          <w:lang w:eastAsia="en-GB"/>
        </w:rPr>
        <w:t>i</w:t>
      </w:r>
      <w:r w:rsidR="00FC6458" w:rsidRPr="00106E7F">
        <w:rPr>
          <w:rFonts w:ascii="Garamond" w:eastAsia="Times New Roman" w:hAnsi="Garamond"/>
          <w:sz w:val="24"/>
          <w:szCs w:val="24"/>
          <w:lang w:eastAsia="en-GB"/>
        </w:rPr>
        <w:t xml:space="preserve">as will not reveal the full pattern of </w:t>
      </w:r>
      <w:r w:rsidR="004D2393" w:rsidRPr="00106E7F">
        <w:rPr>
          <w:rFonts w:ascii="Garamond" w:eastAsia="Times New Roman" w:hAnsi="Garamond"/>
          <w:sz w:val="24"/>
          <w:szCs w:val="24"/>
          <w:lang w:eastAsia="en-GB"/>
        </w:rPr>
        <w:t>present-biased preferences.</w:t>
      </w:r>
      <w:r w:rsidR="00F17797">
        <w:rPr>
          <w:rFonts w:ascii="Garamond" w:eastAsia="Times New Roman" w:hAnsi="Garamond"/>
          <w:sz w:val="24"/>
          <w:szCs w:val="24"/>
          <w:lang w:eastAsia="en-GB"/>
        </w:rPr>
        <w:t xml:space="preserve"> Alternatively, perhaps present-bias is the limiting case of both near-bias and future-bias acting in consort. </w:t>
      </w:r>
      <w:r w:rsidR="00D57D1B">
        <w:rPr>
          <w:rFonts w:ascii="Garamond" w:eastAsia="Times New Roman" w:hAnsi="Garamond"/>
          <w:sz w:val="24"/>
          <w:szCs w:val="24"/>
          <w:lang w:eastAsia="en-GB"/>
        </w:rPr>
        <w:t xml:space="preserve">In what follows we make no assumptions about whether </w:t>
      </w:r>
      <w:proofErr w:type="gramStart"/>
      <w:r w:rsidR="00D57D1B">
        <w:rPr>
          <w:rFonts w:ascii="Garamond" w:eastAsia="Times New Roman" w:hAnsi="Garamond"/>
          <w:sz w:val="24"/>
          <w:szCs w:val="24"/>
          <w:lang w:eastAsia="en-GB"/>
        </w:rPr>
        <w:t>present-bias</w:t>
      </w:r>
      <w:proofErr w:type="gramEnd"/>
      <w:r w:rsidR="00D57D1B">
        <w:rPr>
          <w:rFonts w:ascii="Garamond" w:eastAsia="Times New Roman" w:hAnsi="Garamond"/>
          <w:sz w:val="24"/>
          <w:szCs w:val="24"/>
          <w:lang w:eastAsia="en-GB"/>
        </w:rPr>
        <w:t xml:space="preserve"> is a distinct psychological kind, or instead reducible to some combination of other preferences/biases, (though our work here may shed some light on this). </w:t>
      </w:r>
    </w:p>
    <w:p w14:paraId="18AFE85C" w14:textId="00B161AF" w:rsidR="005761AB" w:rsidRPr="00106E7F" w:rsidRDefault="00085BC0" w:rsidP="00765337">
      <w:pPr>
        <w:pStyle w:val="NormalWeb"/>
        <w:spacing w:line="360" w:lineRule="auto"/>
        <w:ind w:right="284"/>
        <w:jc w:val="both"/>
        <w:rPr>
          <w:rFonts w:ascii="Garamond" w:eastAsia="Times New Roman" w:hAnsi="Garamond"/>
          <w:sz w:val="24"/>
          <w:szCs w:val="24"/>
          <w:lang w:eastAsia="en-GB"/>
        </w:rPr>
      </w:pPr>
      <w:r>
        <w:rPr>
          <w:rFonts w:ascii="Garamond" w:eastAsia="Times New Roman" w:hAnsi="Garamond"/>
          <w:sz w:val="24"/>
          <w:szCs w:val="24"/>
          <w:lang w:eastAsia="en-GB"/>
        </w:rPr>
        <w:t>One way to think about present-bias, then, is that someone is present-biased when they discount the value of the non-present</w:t>
      </w:r>
      <w:r w:rsidR="002E6F7E">
        <w:rPr>
          <w:rFonts w:ascii="Garamond" w:eastAsia="Times New Roman" w:hAnsi="Garamond"/>
          <w:sz w:val="24"/>
          <w:szCs w:val="24"/>
          <w:lang w:eastAsia="en-GB"/>
        </w:rPr>
        <w:t xml:space="preserve"> (events, goods or experiences) </w:t>
      </w:r>
      <w:r>
        <w:rPr>
          <w:rFonts w:ascii="Garamond" w:eastAsia="Times New Roman" w:hAnsi="Garamond"/>
          <w:sz w:val="24"/>
          <w:szCs w:val="24"/>
          <w:lang w:eastAsia="en-GB"/>
        </w:rPr>
        <w:t>compared to the present</w:t>
      </w:r>
      <w:r w:rsidR="002E6F7E">
        <w:rPr>
          <w:rFonts w:ascii="Garamond" w:eastAsia="Times New Roman" w:hAnsi="Garamond"/>
          <w:sz w:val="24"/>
          <w:szCs w:val="24"/>
          <w:lang w:eastAsia="en-GB"/>
        </w:rPr>
        <w:t xml:space="preserve">. Thus, </w:t>
      </w:r>
      <w:r w:rsidR="00B10F8E">
        <w:rPr>
          <w:rFonts w:ascii="Garamond" w:eastAsia="Times New Roman" w:hAnsi="Garamond"/>
          <w:sz w:val="24"/>
          <w:szCs w:val="24"/>
          <w:lang w:eastAsia="en-GB"/>
        </w:rPr>
        <w:t xml:space="preserve">because such people discount </w:t>
      </w:r>
      <w:r>
        <w:rPr>
          <w:rFonts w:ascii="Garamond" w:eastAsia="Times New Roman" w:hAnsi="Garamond"/>
          <w:sz w:val="24"/>
          <w:szCs w:val="24"/>
          <w:lang w:eastAsia="en-GB"/>
        </w:rPr>
        <w:t xml:space="preserve">the value of non-present negative </w:t>
      </w:r>
      <w:proofErr w:type="gramStart"/>
      <w:r>
        <w:rPr>
          <w:rFonts w:ascii="Garamond" w:eastAsia="Times New Roman" w:hAnsi="Garamond"/>
          <w:sz w:val="24"/>
          <w:szCs w:val="24"/>
          <w:lang w:eastAsia="en-GB"/>
        </w:rPr>
        <w:t>events</w:t>
      </w:r>
      <w:proofErr w:type="gramEnd"/>
      <w:r>
        <w:rPr>
          <w:rFonts w:ascii="Garamond" w:eastAsia="Times New Roman" w:hAnsi="Garamond"/>
          <w:sz w:val="24"/>
          <w:szCs w:val="24"/>
          <w:lang w:eastAsia="en-GB"/>
        </w:rPr>
        <w:t xml:space="preserve"> </w:t>
      </w:r>
      <w:r w:rsidR="00B10F8E">
        <w:rPr>
          <w:rFonts w:ascii="Garamond" w:eastAsia="Times New Roman" w:hAnsi="Garamond"/>
          <w:sz w:val="24"/>
          <w:szCs w:val="24"/>
          <w:lang w:eastAsia="en-GB"/>
        </w:rPr>
        <w:t>they</w:t>
      </w:r>
      <w:r>
        <w:rPr>
          <w:rFonts w:ascii="Garamond" w:eastAsia="Times New Roman" w:hAnsi="Garamond"/>
          <w:sz w:val="24"/>
          <w:szCs w:val="24"/>
          <w:lang w:eastAsia="en-GB"/>
        </w:rPr>
        <w:t xml:space="preserve"> prefer them to be not-present, and </w:t>
      </w:r>
      <w:r w:rsidR="001D1448">
        <w:rPr>
          <w:rFonts w:ascii="Garamond" w:eastAsia="Times New Roman" w:hAnsi="Garamond"/>
          <w:sz w:val="24"/>
          <w:szCs w:val="24"/>
          <w:lang w:eastAsia="en-GB"/>
        </w:rPr>
        <w:t xml:space="preserve">because they </w:t>
      </w:r>
      <w:r>
        <w:rPr>
          <w:rFonts w:ascii="Garamond" w:eastAsia="Times New Roman" w:hAnsi="Garamond"/>
          <w:sz w:val="24"/>
          <w:szCs w:val="24"/>
          <w:lang w:eastAsia="en-GB"/>
        </w:rPr>
        <w:t>discount the value of non-present positive events</w:t>
      </w:r>
      <w:r w:rsidR="001D1448">
        <w:rPr>
          <w:rFonts w:ascii="Garamond" w:eastAsia="Times New Roman" w:hAnsi="Garamond"/>
          <w:sz w:val="24"/>
          <w:szCs w:val="24"/>
          <w:lang w:eastAsia="en-GB"/>
        </w:rPr>
        <w:t xml:space="preserve"> they </w:t>
      </w:r>
      <w:r>
        <w:rPr>
          <w:rFonts w:ascii="Garamond" w:eastAsia="Times New Roman" w:hAnsi="Garamond"/>
          <w:sz w:val="24"/>
          <w:szCs w:val="24"/>
          <w:lang w:eastAsia="en-GB"/>
        </w:rPr>
        <w:t xml:space="preserve">prefer them to be present. As with other time-biases, this discounting will typically be a matter of degree While present-biased people could </w:t>
      </w:r>
      <w:r w:rsidRPr="002F42F3">
        <w:rPr>
          <w:rFonts w:ascii="Garamond" w:eastAsia="Times New Roman" w:hAnsi="Garamond"/>
          <w:i/>
          <w:iCs/>
          <w:sz w:val="24"/>
          <w:szCs w:val="24"/>
          <w:lang w:eastAsia="en-GB"/>
        </w:rPr>
        <w:t>absolutely</w:t>
      </w:r>
      <w:r>
        <w:rPr>
          <w:rFonts w:ascii="Garamond" w:eastAsia="Times New Roman" w:hAnsi="Garamond"/>
          <w:sz w:val="24"/>
          <w:szCs w:val="24"/>
          <w:lang w:eastAsia="en-GB"/>
        </w:rPr>
        <w:t xml:space="preserve"> discount the value of the non-present</w:t>
      </w:r>
      <w:r w:rsidR="00A66410">
        <w:rPr>
          <w:rFonts w:ascii="Garamond" w:eastAsia="Times New Roman" w:hAnsi="Garamond"/>
          <w:sz w:val="24"/>
          <w:szCs w:val="24"/>
          <w:lang w:eastAsia="en-GB"/>
        </w:rPr>
        <w:t xml:space="preserve"> (i.e. according the non-present no value at all) </w:t>
      </w:r>
      <w:r>
        <w:rPr>
          <w:rFonts w:ascii="Garamond" w:eastAsia="Times New Roman" w:hAnsi="Garamond"/>
          <w:sz w:val="24"/>
          <w:szCs w:val="24"/>
          <w:lang w:eastAsia="en-GB"/>
        </w:rPr>
        <w:t>we have good reason to suppose that they do not</w:t>
      </w:r>
      <w:r w:rsidR="00A66410">
        <w:rPr>
          <w:rFonts w:ascii="Garamond" w:eastAsia="Times New Roman" w:hAnsi="Garamond"/>
          <w:sz w:val="24"/>
          <w:szCs w:val="24"/>
          <w:lang w:eastAsia="en-GB"/>
        </w:rPr>
        <w:t xml:space="preserve">, </w:t>
      </w:r>
      <w:r>
        <w:rPr>
          <w:rFonts w:ascii="Garamond" w:eastAsia="Times New Roman" w:hAnsi="Garamond"/>
          <w:sz w:val="24"/>
          <w:szCs w:val="24"/>
          <w:lang w:eastAsia="en-GB"/>
        </w:rPr>
        <w:t>since we know</w:t>
      </w:r>
      <w:r w:rsidR="00BF2981">
        <w:rPr>
          <w:rFonts w:ascii="Garamond" w:eastAsia="Times New Roman" w:hAnsi="Garamond"/>
          <w:sz w:val="24"/>
          <w:szCs w:val="24"/>
          <w:lang w:eastAsia="en-GB"/>
        </w:rPr>
        <w:t xml:space="preserve"> from the literature on prospective near-bias</w:t>
      </w:r>
      <w:r>
        <w:rPr>
          <w:rFonts w:ascii="Garamond" w:eastAsia="Times New Roman" w:hAnsi="Garamond"/>
          <w:sz w:val="24"/>
          <w:szCs w:val="24"/>
          <w:lang w:eastAsia="en-GB"/>
        </w:rPr>
        <w:t xml:space="preserve"> that people do in fact value future events, goods, and experiences</w:t>
      </w:r>
      <w:r w:rsidR="00A66410">
        <w:rPr>
          <w:rFonts w:ascii="Garamond" w:eastAsia="Times New Roman" w:hAnsi="Garamond"/>
          <w:sz w:val="24"/>
          <w:szCs w:val="24"/>
          <w:lang w:eastAsia="en-GB"/>
        </w:rPr>
        <w:t xml:space="preserve">, and </w:t>
      </w:r>
      <w:r w:rsidR="00BF2981">
        <w:rPr>
          <w:rFonts w:ascii="Garamond" w:eastAsia="Times New Roman" w:hAnsi="Garamond"/>
          <w:sz w:val="24"/>
          <w:szCs w:val="24"/>
          <w:lang w:eastAsia="en-GB"/>
        </w:rPr>
        <w:t>indeed</w:t>
      </w:r>
      <w:r w:rsidR="00A66410">
        <w:rPr>
          <w:rFonts w:ascii="Garamond" w:eastAsia="Times New Roman" w:hAnsi="Garamond"/>
          <w:sz w:val="24"/>
          <w:szCs w:val="24"/>
          <w:lang w:eastAsia="en-GB"/>
        </w:rPr>
        <w:t xml:space="preserve">, we also know </w:t>
      </w:r>
      <w:r w:rsidR="00BF2981">
        <w:rPr>
          <w:rFonts w:ascii="Garamond" w:eastAsia="Times New Roman" w:hAnsi="Garamond"/>
          <w:sz w:val="24"/>
          <w:szCs w:val="24"/>
          <w:lang w:eastAsia="en-GB"/>
        </w:rPr>
        <w:t>people</w:t>
      </w:r>
      <w:r w:rsidR="00A66410">
        <w:rPr>
          <w:rFonts w:ascii="Garamond" w:eastAsia="Times New Roman" w:hAnsi="Garamond"/>
          <w:sz w:val="24"/>
          <w:szCs w:val="24"/>
          <w:lang w:eastAsia="en-GB"/>
        </w:rPr>
        <w:t xml:space="preserve"> do not entirely discount the value of past events, goods, and experiences.</w:t>
      </w:r>
      <w:r w:rsidR="00A66410">
        <w:rPr>
          <w:rStyle w:val="FootnoteReference"/>
          <w:rFonts w:ascii="Garamond" w:eastAsia="Times New Roman" w:hAnsi="Garamond"/>
          <w:sz w:val="24"/>
          <w:szCs w:val="24"/>
          <w:lang w:eastAsia="en-GB"/>
        </w:rPr>
        <w:footnoteReference w:id="9"/>
      </w:r>
      <w:r w:rsidR="00A20697">
        <w:rPr>
          <w:rFonts w:ascii="Garamond" w:eastAsia="Times New Roman" w:hAnsi="Garamond"/>
          <w:sz w:val="24"/>
          <w:szCs w:val="24"/>
          <w:lang w:eastAsia="en-GB"/>
        </w:rPr>
        <w:t xml:space="preserve"> Hence, when we talk of people having </w:t>
      </w:r>
      <w:r w:rsidR="00A42B0E">
        <w:rPr>
          <w:rFonts w:ascii="Garamond" w:eastAsia="Times New Roman" w:hAnsi="Garamond"/>
          <w:sz w:val="24"/>
          <w:szCs w:val="24"/>
          <w:lang w:eastAsia="en-GB"/>
        </w:rPr>
        <w:t>present</w:t>
      </w:r>
      <w:r w:rsidR="00A20697">
        <w:rPr>
          <w:rFonts w:ascii="Garamond" w:eastAsia="Times New Roman" w:hAnsi="Garamond"/>
          <w:sz w:val="24"/>
          <w:szCs w:val="24"/>
          <w:lang w:eastAsia="en-GB"/>
        </w:rPr>
        <w:t xml:space="preserve">-biased preferences we simply mean that they tend to discount, </w:t>
      </w:r>
      <w:r w:rsidR="00A20697" w:rsidRPr="002F42F3">
        <w:rPr>
          <w:rFonts w:ascii="Garamond" w:eastAsia="Times New Roman" w:hAnsi="Garamond"/>
          <w:i/>
          <w:iCs/>
          <w:sz w:val="24"/>
          <w:szCs w:val="24"/>
          <w:lang w:eastAsia="en-GB"/>
        </w:rPr>
        <w:t>to some degree,</w:t>
      </w:r>
      <w:r w:rsidR="00A20697">
        <w:rPr>
          <w:rFonts w:ascii="Garamond" w:eastAsia="Times New Roman" w:hAnsi="Garamond"/>
          <w:sz w:val="24"/>
          <w:szCs w:val="24"/>
          <w:lang w:eastAsia="en-GB"/>
        </w:rPr>
        <w:t xml:space="preserve"> the value of the non-present in favour of the present.</w:t>
      </w:r>
      <w:r w:rsidR="00A42B0E">
        <w:rPr>
          <w:rFonts w:ascii="Garamond" w:eastAsia="Times New Roman" w:hAnsi="Garamond"/>
          <w:sz w:val="24"/>
          <w:szCs w:val="24"/>
          <w:lang w:eastAsia="en-GB"/>
        </w:rPr>
        <w:t xml:space="preserve"> </w:t>
      </w:r>
      <w:r w:rsidR="00866D34">
        <w:rPr>
          <w:rFonts w:ascii="Garamond" w:eastAsia="Times New Roman" w:hAnsi="Garamond"/>
          <w:sz w:val="24"/>
          <w:szCs w:val="24"/>
          <w:lang w:eastAsia="en-GB"/>
        </w:rPr>
        <w:t>However, i</w:t>
      </w:r>
      <w:r w:rsidR="0084059F">
        <w:rPr>
          <w:rFonts w:ascii="Garamond" w:eastAsia="Times New Roman" w:hAnsi="Garamond"/>
          <w:sz w:val="24"/>
          <w:szCs w:val="24"/>
          <w:lang w:eastAsia="en-GB"/>
        </w:rPr>
        <w:t>t is often assumed</w:t>
      </w:r>
      <w:r w:rsidR="003B097E" w:rsidRPr="00106E7F">
        <w:rPr>
          <w:rFonts w:ascii="Garamond" w:eastAsia="Times New Roman" w:hAnsi="Garamond"/>
          <w:sz w:val="24"/>
          <w:szCs w:val="24"/>
          <w:lang w:eastAsia="en-GB"/>
        </w:rPr>
        <w:t xml:space="preserve"> that </w:t>
      </w:r>
      <w:r w:rsidR="00F74A49" w:rsidRPr="00106E7F">
        <w:rPr>
          <w:rFonts w:ascii="Garamond" w:eastAsia="Times New Roman" w:hAnsi="Garamond"/>
          <w:sz w:val="24"/>
          <w:szCs w:val="24"/>
          <w:lang w:eastAsia="en-GB"/>
        </w:rPr>
        <w:t xml:space="preserve">present-bias is </w:t>
      </w:r>
      <w:r w:rsidR="00F74A49" w:rsidRPr="00A77514">
        <w:rPr>
          <w:rFonts w:ascii="Garamond" w:eastAsia="Times New Roman" w:hAnsi="Garamond"/>
          <w:i/>
          <w:iCs/>
          <w:sz w:val="24"/>
          <w:szCs w:val="24"/>
          <w:lang w:eastAsia="en-GB"/>
        </w:rPr>
        <w:t>uninteresting</w:t>
      </w:r>
      <w:r w:rsidR="00F74A49" w:rsidRPr="00106E7F">
        <w:rPr>
          <w:rFonts w:ascii="Garamond" w:eastAsia="Times New Roman" w:hAnsi="Garamond"/>
          <w:sz w:val="24"/>
          <w:szCs w:val="24"/>
          <w:lang w:eastAsia="en-GB"/>
        </w:rPr>
        <w:t xml:space="preserve"> in at least the following sense: whether or not people do show present-bias, they </w:t>
      </w:r>
      <w:r w:rsidR="00F74A49" w:rsidRPr="00106E7F">
        <w:rPr>
          <w:rFonts w:ascii="Garamond" w:eastAsia="Times New Roman" w:hAnsi="Garamond"/>
          <w:i/>
          <w:sz w:val="24"/>
          <w:szCs w:val="24"/>
          <w:lang w:eastAsia="en-GB"/>
        </w:rPr>
        <w:t>ought not</w:t>
      </w:r>
      <w:r w:rsidR="00F74A49" w:rsidRPr="00106E7F">
        <w:rPr>
          <w:rFonts w:ascii="Garamond" w:eastAsia="Times New Roman" w:hAnsi="Garamond"/>
          <w:sz w:val="24"/>
          <w:szCs w:val="24"/>
          <w:lang w:eastAsia="en-GB"/>
        </w:rPr>
        <w:t xml:space="preserve"> show such bias. After all,</w:t>
      </w:r>
      <w:r w:rsidR="0033482A" w:rsidRPr="00106E7F">
        <w:rPr>
          <w:rFonts w:ascii="Garamond" w:eastAsia="Times New Roman" w:hAnsi="Garamond"/>
          <w:sz w:val="24"/>
          <w:szCs w:val="24"/>
          <w:lang w:eastAsia="en-GB"/>
        </w:rPr>
        <w:t xml:space="preserve"> (holding all else equal)</w:t>
      </w:r>
      <w:r w:rsidR="00F74A49" w:rsidRPr="00106E7F">
        <w:rPr>
          <w:rFonts w:ascii="Garamond" w:eastAsia="Times New Roman" w:hAnsi="Garamond"/>
          <w:sz w:val="24"/>
          <w:szCs w:val="24"/>
          <w:lang w:eastAsia="en-GB"/>
        </w:rPr>
        <w:t xml:space="preserve"> it cannot be permissible to </w:t>
      </w:r>
      <w:r w:rsidR="003D6861" w:rsidRPr="00106E7F">
        <w:rPr>
          <w:rFonts w:ascii="Garamond" w:eastAsia="Times New Roman" w:hAnsi="Garamond"/>
          <w:sz w:val="24"/>
          <w:szCs w:val="24"/>
          <w:lang w:eastAsia="en-GB"/>
        </w:rPr>
        <w:t>value</w:t>
      </w:r>
      <w:r w:rsidR="00F74A49" w:rsidRPr="00106E7F">
        <w:rPr>
          <w:rFonts w:ascii="Garamond" w:eastAsia="Times New Roman" w:hAnsi="Garamond"/>
          <w:sz w:val="24"/>
          <w:szCs w:val="24"/>
          <w:lang w:eastAsia="en-GB"/>
        </w:rPr>
        <w:t xml:space="preserve"> </w:t>
      </w:r>
      <w:r w:rsidR="00AD50B5" w:rsidRPr="00106E7F">
        <w:rPr>
          <w:rFonts w:ascii="Garamond" w:eastAsia="Times New Roman" w:hAnsi="Garamond"/>
          <w:sz w:val="24"/>
          <w:szCs w:val="24"/>
          <w:lang w:eastAsia="en-GB"/>
        </w:rPr>
        <w:t xml:space="preserve">the experiences of </w:t>
      </w:r>
      <w:r w:rsidR="00F74A49" w:rsidRPr="00106E7F">
        <w:rPr>
          <w:rFonts w:ascii="Garamond" w:eastAsia="Times New Roman" w:hAnsi="Garamond"/>
          <w:sz w:val="24"/>
          <w:szCs w:val="24"/>
          <w:lang w:eastAsia="en-GB"/>
        </w:rPr>
        <w:t xml:space="preserve">one’s current </w:t>
      </w:r>
      <w:proofErr w:type="spellStart"/>
      <w:r w:rsidR="00F74A49" w:rsidRPr="00106E7F">
        <w:rPr>
          <w:rFonts w:ascii="Garamond" w:eastAsia="Times New Roman" w:hAnsi="Garamond"/>
          <w:sz w:val="24"/>
          <w:szCs w:val="24"/>
          <w:lang w:eastAsia="en-GB"/>
        </w:rPr>
        <w:t xml:space="preserve">self </w:t>
      </w:r>
      <w:r w:rsidR="003D6861" w:rsidRPr="00106E7F">
        <w:rPr>
          <w:rFonts w:ascii="Garamond" w:eastAsia="Times New Roman" w:hAnsi="Garamond"/>
          <w:sz w:val="24"/>
          <w:szCs w:val="24"/>
          <w:lang w:eastAsia="en-GB"/>
        </w:rPr>
        <w:t>more</w:t>
      </w:r>
      <w:proofErr w:type="spellEnd"/>
      <w:r w:rsidR="003D6861" w:rsidRPr="00106E7F">
        <w:rPr>
          <w:rFonts w:ascii="Garamond" w:eastAsia="Times New Roman" w:hAnsi="Garamond"/>
          <w:sz w:val="24"/>
          <w:szCs w:val="24"/>
          <w:lang w:eastAsia="en-GB"/>
        </w:rPr>
        <w:t xml:space="preserve"> highly than</w:t>
      </w:r>
      <w:r w:rsidR="00AD50B5" w:rsidRPr="00106E7F">
        <w:rPr>
          <w:rFonts w:ascii="Garamond" w:eastAsia="Times New Roman" w:hAnsi="Garamond"/>
          <w:sz w:val="24"/>
          <w:szCs w:val="24"/>
          <w:lang w:eastAsia="en-GB"/>
        </w:rPr>
        <w:t xml:space="preserve"> those of </w:t>
      </w:r>
      <w:r w:rsidR="003D6861" w:rsidRPr="00106E7F">
        <w:rPr>
          <w:rFonts w:ascii="Garamond" w:eastAsia="Times New Roman" w:hAnsi="Garamond"/>
          <w:sz w:val="24"/>
          <w:szCs w:val="24"/>
          <w:lang w:eastAsia="en-GB"/>
        </w:rPr>
        <w:t xml:space="preserve">one’s past and future selves. </w:t>
      </w:r>
      <w:r w:rsidR="00F74A49" w:rsidRPr="00106E7F">
        <w:rPr>
          <w:rFonts w:ascii="Garamond" w:eastAsia="Times New Roman" w:hAnsi="Garamond"/>
          <w:sz w:val="24"/>
          <w:szCs w:val="24"/>
          <w:lang w:eastAsia="en-GB"/>
        </w:rPr>
        <w:t xml:space="preserve">If that is right, then there is really no work for philosophers to do: the only remaining questions are empirical ones, and </w:t>
      </w:r>
      <w:r w:rsidR="002B7BB8">
        <w:rPr>
          <w:rFonts w:ascii="Garamond" w:eastAsia="Times New Roman" w:hAnsi="Garamond"/>
          <w:sz w:val="24"/>
          <w:szCs w:val="24"/>
          <w:lang w:eastAsia="en-GB"/>
        </w:rPr>
        <w:t xml:space="preserve">the task of </w:t>
      </w:r>
      <w:r w:rsidR="00F74A49" w:rsidRPr="00106E7F">
        <w:rPr>
          <w:rFonts w:ascii="Garamond" w:eastAsia="Times New Roman" w:hAnsi="Garamond"/>
          <w:sz w:val="24"/>
          <w:szCs w:val="24"/>
          <w:lang w:eastAsia="en-GB"/>
        </w:rPr>
        <w:t xml:space="preserve">investigating those should fall to </w:t>
      </w:r>
      <w:r w:rsidR="00D340C2" w:rsidRPr="00106E7F">
        <w:rPr>
          <w:rFonts w:ascii="Garamond" w:eastAsia="Times New Roman" w:hAnsi="Garamond"/>
          <w:sz w:val="24"/>
          <w:szCs w:val="24"/>
          <w:lang w:eastAsia="en-GB"/>
        </w:rPr>
        <w:t>psychologi</w:t>
      </w:r>
      <w:r w:rsidR="00D340C2">
        <w:rPr>
          <w:rFonts w:ascii="Garamond" w:eastAsia="Times New Roman" w:hAnsi="Garamond"/>
          <w:sz w:val="24"/>
          <w:szCs w:val="24"/>
          <w:lang w:eastAsia="en-GB"/>
        </w:rPr>
        <w:t>sts</w:t>
      </w:r>
      <w:r w:rsidR="00D340C2" w:rsidRPr="00106E7F">
        <w:rPr>
          <w:rFonts w:ascii="Garamond" w:eastAsia="Times New Roman" w:hAnsi="Garamond"/>
          <w:sz w:val="24"/>
          <w:szCs w:val="24"/>
          <w:lang w:eastAsia="en-GB"/>
        </w:rPr>
        <w:t xml:space="preserve"> </w:t>
      </w:r>
      <w:r w:rsidR="00F74A49" w:rsidRPr="00106E7F">
        <w:rPr>
          <w:rFonts w:ascii="Garamond" w:eastAsia="Times New Roman" w:hAnsi="Garamond"/>
          <w:sz w:val="24"/>
          <w:szCs w:val="24"/>
          <w:lang w:eastAsia="en-GB"/>
        </w:rPr>
        <w:t>or economists.</w:t>
      </w:r>
    </w:p>
    <w:p w14:paraId="3456C0DE" w14:textId="229DF369" w:rsidR="00523D5D" w:rsidRPr="00DE7F5E" w:rsidRDefault="00F74A49" w:rsidP="00765337">
      <w:pPr>
        <w:pStyle w:val="NormalWeb"/>
        <w:spacing w:line="360" w:lineRule="auto"/>
        <w:ind w:right="284"/>
        <w:jc w:val="both"/>
        <w:rPr>
          <w:rFonts w:ascii="Garamond" w:eastAsia="Times New Roman" w:hAnsi="Garamond"/>
          <w:sz w:val="24"/>
          <w:szCs w:val="24"/>
          <w:lang w:eastAsia="en-GB"/>
        </w:rPr>
      </w:pPr>
      <w:r w:rsidRPr="00106E7F">
        <w:rPr>
          <w:rFonts w:ascii="Garamond" w:eastAsia="Times New Roman" w:hAnsi="Garamond"/>
          <w:sz w:val="24"/>
          <w:szCs w:val="24"/>
          <w:lang w:eastAsia="en-GB"/>
        </w:rPr>
        <w:lastRenderedPageBreak/>
        <w:t xml:space="preserve">Such reasoning, however, is a mistake. First, while philosophers tend to agree that near-bias is </w:t>
      </w:r>
      <w:r w:rsidR="000B4F20">
        <w:rPr>
          <w:rFonts w:ascii="Garamond" w:eastAsia="Times New Roman" w:hAnsi="Garamond"/>
          <w:sz w:val="24"/>
          <w:szCs w:val="24"/>
          <w:lang w:eastAsia="en-GB"/>
        </w:rPr>
        <w:t xml:space="preserve">rationally </w:t>
      </w:r>
      <w:r w:rsidRPr="00106E7F">
        <w:rPr>
          <w:rFonts w:ascii="Garamond" w:eastAsia="Times New Roman" w:hAnsi="Garamond"/>
          <w:sz w:val="24"/>
          <w:szCs w:val="24"/>
          <w:lang w:eastAsia="en-GB"/>
        </w:rPr>
        <w:t>impermissible for precisely these sorts of reasons</w:t>
      </w:r>
      <w:r w:rsidR="00AD50B5" w:rsidRPr="00D05677">
        <w:rPr>
          <w:rFonts w:ascii="Garamond" w:eastAsia="Times New Roman" w:hAnsi="Garamond"/>
          <w:sz w:val="24"/>
          <w:szCs w:val="24"/>
          <w:lang w:eastAsia="en-GB"/>
        </w:rPr>
        <w:t>,</w:t>
      </w:r>
      <w:r w:rsidRPr="00BE6AA3">
        <w:rPr>
          <w:rStyle w:val="FootnoteReference"/>
          <w:rFonts w:ascii="Garamond" w:hAnsi="Garamond"/>
          <w:sz w:val="24"/>
        </w:rPr>
        <w:footnoteReference w:id="10"/>
      </w:r>
      <w:r w:rsidRPr="00D05677">
        <w:rPr>
          <w:rFonts w:ascii="Garamond" w:eastAsia="Times New Roman" w:hAnsi="Garamond"/>
          <w:sz w:val="24"/>
          <w:szCs w:val="24"/>
          <w:lang w:eastAsia="en-GB"/>
        </w:rPr>
        <w:t xml:space="preserve"> it</w:t>
      </w:r>
      <w:r w:rsidRPr="00106E7F">
        <w:rPr>
          <w:rFonts w:ascii="Garamond" w:eastAsia="Times New Roman" w:hAnsi="Garamond"/>
          <w:sz w:val="24"/>
          <w:szCs w:val="24"/>
          <w:lang w:eastAsia="en-GB"/>
        </w:rPr>
        <w:t xml:space="preserve"> is notable that economists do not share this view</w:t>
      </w:r>
      <w:r w:rsidR="00106E7F" w:rsidRPr="00CE2EE3">
        <w:rPr>
          <w:rFonts w:ascii="Garamond" w:eastAsia="Times New Roman" w:hAnsi="Garamond"/>
          <w:sz w:val="24"/>
          <w:szCs w:val="24"/>
          <w:lang w:eastAsia="en-GB"/>
        </w:rPr>
        <w:t>.</w:t>
      </w:r>
      <w:r w:rsidRPr="00106E7F">
        <w:rPr>
          <w:rStyle w:val="FootnoteReference"/>
          <w:rFonts w:ascii="Garamond" w:eastAsia="Times New Roman" w:hAnsi="Garamond"/>
          <w:sz w:val="24"/>
          <w:szCs w:val="24"/>
          <w:lang w:eastAsia="en-GB"/>
        </w:rPr>
        <w:footnoteReference w:id="11"/>
      </w:r>
      <w:r w:rsidRPr="00106E7F">
        <w:rPr>
          <w:rFonts w:ascii="Garamond" w:eastAsia="Times New Roman" w:hAnsi="Garamond"/>
          <w:sz w:val="24"/>
          <w:szCs w:val="24"/>
          <w:lang w:eastAsia="en-GB"/>
        </w:rPr>
        <w:t xml:space="preserve"> Moreover, man</w:t>
      </w:r>
      <w:r w:rsidRPr="00CE2EE3">
        <w:rPr>
          <w:rFonts w:ascii="Garamond" w:eastAsia="Times New Roman" w:hAnsi="Garamond"/>
          <w:sz w:val="24"/>
          <w:szCs w:val="24"/>
          <w:lang w:eastAsia="en-GB"/>
        </w:rPr>
        <w:t xml:space="preserve">y philosophers argue that future-bias is </w:t>
      </w:r>
      <w:r w:rsidR="000B4F20">
        <w:rPr>
          <w:rFonts w:ascii="Garamond" w:eastAsia="Times New Roman" w:hAnsi="Garamond"/>
          <w:sz w:val="24"/>
          <w:szCs w:val="24"/>
          <w:lang w:eastAsia="en-GB"/>
        </w:rPr>
        <w:t xml:space="preserve">rationally </w:t>
      </w:r>
      <w:r w:rsidRPr="00CE2EE3">
        <w:rPr>
          <w:rFonts w:ascii="Garamond" w:eastAsia="Times New Roman" w:hAnsi="Garamond"/>
          <w:sz w:val="24"/>
          <w:szCs w:val="24"/>
          <w:lang w:eastAsia="en-GB"/>
        </w:rPr>
        <w:t xml:space="preserve">permissible, even if near-bias is not. But future-bias appears to involve valuing future-selves more than </w:t>
      </w:r>
      <w:r w:rsidR="00580654" w:rsidRPr="003D1AFE">
        <w:rPr>
          <w:rFonts w:ascii="Garamond" w:eastAsia="Times New Roman" w:hAnsi="Garamond"/>
          <w:sz w:val="24"/>
          <w:szCs w:val="24"/>
          <w:lang w:eastAsia="en-GB"/>
        </w:rPr>
        <w:t>past-</w:t>
      </w:r>
      <w:r w:rsidRPr="003D1AFE">
        <w:rPr>
          <w:rFonts w:ascii="Garamond" w:eastAsia="Times New Roman" w:hAnsi="Garamond"/>
          <w:sz w:val="24"/>
          <w:szCs w:val="24"/>
          <w:lang w:eastAsia="en-GB"/>
        </w:rPr>
        <w:t xml:space="preserve">selves. </w:t>
      </w:r>
      <w:r w:rsidR="007A2F2D" w:rsidRPr="003D1AFE">
        <w:rPr>
          <w:rFonts w:ascii="Garamond" w:eastAsia="Times New Roman" w:hAnsi="Garamond"/>
          <w:sz w:val="24"/>
          <w:szCs w:val="24"/>
          <w:lang w:eastAsia="en-GB"/>
        </w:rPr>
        <w:t>These philosophers, at least, reject the claim that we ought not value some selves less than oth</w:t>
      </w:r>
      <w:r w:rsidR="007A2F2D" w:rsidRPr="00DE7F5E">
        <w:rPr>
          <w:rFonts w:ascii="Garamond" w:eastAsia="Times New Roman" w:hAnsi="Garamond"/>
          <w:sz w:val="24"/>
          <w:szCs w:val="24"/>
          <w:lang w:eastAsia="en-GB"/>
        </w:rPr>
        <w:t xml:space="preserve">ers: for they think </w:t>
      </w:r>
      <w:r w:rsidR="00917F0F">
        <w:rPr>
          <w:rFonts w:ascii="Garamond" w:eastAsia="Times New Roman" w:hAnsi="Garamond"/>
          <w:sz w:val="24"/>
          <w:szCs w:val="24"/>
          <w:lang w:eastAsia="en-GB"/>
        </w:rPr>
        <w:t xml:space="preserve">it is rationally permissible, and perhaps even obligatory, to </w:t>
      </w:r>
      <w:r w:rsidR="007A2F2D" w:rsidRPr="00DE7F5E">
        <w:rPr>
          <w:rFonts w:ascii="Garamond" w:eastAsia="Times New Roman" w:hAnsi="Garamond"/>
          <w:sz w:val="24"/>
          <w:szCs w:val="24"/>
          <w:lang w:eastAsia="en-GB"/>
        </w:rPr>
        <w:t xml:space="preserve">value </w:t>
      </w:r>
      <w:r w:rsidR="00580654" w:rsidRPr="00106E7F">
        <w:rPr>
          <w:rFonts w:ascii="Garamond" w:eastAsia="Times New Roman" w:hAnsi="Garamond"/>
          <w:sz w:val="24"/>
          <w:szCs w:val="24"/>
          <w:lang w:eastAsia="en-GB"/>
        </w:rPr>
        <w:t>past-</w:t>
      </w:r>
      <w:r w:rsidR="007A2F2D" w:rsidRPr="00106E7F">
        <w:rPr>
          <w:rFonts w:ascii="Garamond" w:eastAsia="Times New Roman" w:hAnsi="Garamond"/>
          <w:sz w:val="24"/>
          <w:szCs w:val="24"/>
          <w:lang w:eastAsia="en-GB"/>
        </w:rPr>
        <w:t>selves less than future ones.</w:t>
      </w:r>
      <w:r w:rsidR="007A2F2D" w:rsidRPr="00106E7F">
        <w:rPr>
          <w:rStyle w:val="FootnoteReference"/>
          <w:rFonts w:ascii="Garamond" w:hAnsi="Garamond"/>
        </w:rPr>
        <w:footnoteReference w:id="12"/>
      </w:r>
      <w:r w:rsidR="007A2F2D" w:rsidRPr="00106E7F">
        <w:rPr>
          <w:rFonts w:ascii="Garamond" w:eastAsia="Times New Roman" w:hAnsi="Garamond"/>
          <w:sz w:val="24"/>
          <w:szCs w:val="24"/>
          <w:lang w:eastAsia="en-GB"/>
        </w:rPr>
        <w:t xml:space="preserve"> </w:t>
      </w:r>
      <w:r w:rsidR="00047B5C" w:rsidRPr="00CE2EE3">
        <w:rPr>
          <w:rFonts w:ascii="Garamond" w:eastAsia="Times New Roman" w:hAnsi="Garamond"/>
          <w:sz w:val="24"/>
          <w:szCs w:val="24"/>
          <w:lang w:eastAsia="en-GB"/>
        </w:rPr>
        <w:t>In light of this, we cannot simply assume that present-bias is impermissible.</w:t>
      </w:r>
      <w:r w:rsidR="00FB0966" w:rsidRPr="003D1AFE">
        <w:rPr>
          <w:rFonts w:ascii="Garamond" w:eastAsia="Times New Roman" w:hAnsi="Garamond"/>
          <w:sz w:val="24"/>
          <w:szCs w:val="24"/>
          <w:lang w:eastAsia="en-GB"/>
        </w:rPr>
        <w:t xml:space="preserve"> </w:t>
      </w:r>
    </w:p>
    <w:p w14:paraId="4F4B867B" w14:textId="089B127F" w:rsidR="00F74A49" w:rsidRPr="003D1AFE" w:rsidRDefault="00523D5D" w:rsidP="00765337">
      <w:pPr>
        <w:pStyle w:val="NormalWeb"/>
        <w:spacing w:line="360" w:lineRule="auto"/>
        <w:ind w:right="284"/>
        <w:jc w:val="both"/>
        <w:rPr>
          <w:rFonts w:ascii="Garamond" w:eastAsia="Times New Roman" w:hAnsi="Garamond"/>
          <w:sz w:val="24"/>
          <w:szCs w:val="24"/>
          <w:lang w:eastAsia="en-GB"/>
        </w:rPr>
      </w:pPr>
      <w:r w:rsidRPr="00106E7F">
        <w:rPr>
          <w:rFonts w:ascii="Garamond" w:eastAsia="Times New Roman" w:hAnsi="Garamond"/>
          <w:sz w:val="24"/>
          <w:szCs w:val="24"/>
          <w:lang w:eastAsia="en-GB"/>
        </w:rPr>
        <w:t xml:space="preserve">In turn, normative investigation of present-bias requires knowing descriptive facts about the pattern of present-bias. </w:t>
      </w:r>
      <w:r w:rsidR="007B38E3">
        <w:rPr>
          <w:rFonts w:ascii="Garamond" w:eastAsia="Times New Roman" w:hAnsi="Garamond"/>
          <w:sz w:val="24"/>
          <w:szCs w:val="24"/>
          <w:lang w:eastAsia="en-GB"/>
        </w:rPr>
        <w:t>For instance, the discovery that</w:t>
      </w:r>
      <w:r w:rsidR="00C45CC7">
        <w:rPr>
          <w:rFonts w:ascii="Garamond" w:eastAsia="Times New Roman" w:hAnsi="Garamond"/>
          <w:sz w:val="24"/>
          <w:szCs w:val="24"/>
          <w:lang w:eastAsia="en-GB"/>
        </w:rPr>
        <w:t xml:space="preserve"> present-bias reduces to a combination of other biases</w:t>
      </w:r>
      <w:r w:rsidR="007B38E3">
        <w:rPr>
          <w:rFonts w:ascii="Garamond" w:eastAsia="Times New Roman" w:hAnsi="Garamond"/>
          <w:sz w:val="24"/>
          <w:szCs w:val="24"/>
          <w:lang w:eastAsia="en-GB"/>
        </w:rPr>
        <w:t xml:space="preserve"> would be valuable insofar </w:t>
      </w:r>
      <w:r w:rsidR="00BD1CC6">
        <w:rPr>
          <w:rFonts w:ascii="Garamond" w:eastAsia="Times New Roman" w:hAnsi="Garamond"/>
          <w:sz w:val="24"/>
          <w:szCs w:val="24"/>
          <w:lang w:eastAsia="en-GB"/>
        </w:rPr>
        <w:t xml:space="preserve">as </w:t>
      </w:r>
      <w:r w:rsidR="007B38E3">
        <w:rPr>
          <w:rFonts w:ascii="Garamond" w:eastAsia="Times New Roman" w:hAnsi="Garamond"/>
          <w:sz w:val="24"/>
          <w:szCs w:val="24"/>
          <w:lang w:eastAsia="en-GB"/>
        </w:rPr>
        <w:t xml:space="preserve">it would imply that </w:t>
      </w:r>
      <w:r w:rsidR="00C45CC7">
        <w:rPr>
          <w:rFonts w:ascii="Garamond" w:eastAsia="Times New Roman" w:hAnsi="Garamond"/>
          <w:sz w:val="24"/>
          <w:szCs w:val="24"/>
          <w:lang w:eastAsia="en-GB"/>
        </w:rPr>
        <w:t xml:space="preserve">the normative status of said bias will then </w:t>
      </w:r>
      <w:r w:rsidR="007B38E3">
        <w:rPr>
          <w:rFonts w:ascii="Garamond" w:eastAsia="Times New Roman" w:hAnsi="Garamond"/>
          <w:sz w:val="24"/>
          <w:szCs w:val="24"/>
          <w:lang w:eastAsia="en-GB"/>
        </w:rPr>
        <w:t>be inherited from the</w:t>
      </w:r>
      <w:r w:rsidR="00C45CC7">
        <w:rPr>
          <w:rFonts w:ascii="Garamond" w:eastAsia="Times New Roman" w:hAnsi="Garamond"/>
          <w:sz w:val="24"/>
          <w:szCs w:val="24"/>
          <w:lang w:eastAsia="en-GB"/>
        </w:rPr>
        <w:t xml:space="preserve"> normative status</w:t>
      </w:r>
      <w:r w:rsidR="00BD1CC6">
        <w:rPr>
          <w:rFonts w:ascii="Garamond" w:eastAsia="Times New Roman" w:hAnsi="Garamond"/>
          <w:sz w:val="24"/>
          <w:szCs w:val="24"/>
          <w:lang w:eastAsia="en-GB"/>
        </w:rPr>
        <w:t>es</w:t>
      </w:r>
      <w:r w:rsidR="00C45CC7">
        <w:rPr>
          <w:rFonts w:ascii="Garamond" w:eastAsia="Times New Roman" w:hAnsi="Garamond"/>
          <w:sz w:val="24"/>
          <w:szCs w:val="24"/>
          <w:lang w:eastAsia="en-GB"/>
        </w:rPr>
        <w:t xml:space="preserve"> of those further biases. But in order to know </w:t>
      </w:r>
      <w:r w:rsidR="007B38E3">
        <w:rPr>
          <w:rFonts w:ascii="Garamond" w:eastAsia="Times New Roman" w:hAnsi="Garamond"/>
          <w:sz w:val="24"/>
          <w:szCs w:val="24"/>
          <w:lang w:eastAsia="en-GB"/>
        </w:rPr>
        <w:t xml:space="preserve">whether this sort of picture is plausible </w:t>
      </w:r>
      <w:r w:rsidR="00C45CC7">
        <w:rPr>
          <w:rFonts w:ascii="Garamond" w:eastAsia="Times New Roman" w:hAnsi="Garamond"/>
          <w:sz w:val="24"/>
          <w:szCs w:val="24"/>
          <w:lang w:eastAsia="en-GB"/>
        </w:rPr>
        <w:t>we need to know about the pattern of present-biased preferences. If</w:t>
      </w:r>
      <w:r w:rsidR="007B38E3">
        <w:rPr>
          <w:rFonts w:ascii="Garamond" w:eastAsia="Times New Roman" w:hAnsi="Garamond"/>
          <w:sz w:val="24"/>
          <w:szCs w:val="24"/>
          <w:lang w:eastAsia="en-GB"/>
        </w:rPr>
        <w:t>, on the other hand,</w:t>
      </w:r>
      <w:r w:rsidR="00C45CC7">
        <w:rPr>
          <w:rFonts w:ascii="Garamond" w:eastAsia="Times New Roman" w:hAnsi="Garamond"/>
          <w:sz w:val="24"/>
          <w:szCs w:val="24"/>
          <w:lang w:eastAsia="en-GB"/>
        </w:rPr>
        <w:t xml:space="preserve"> present-bias does not reduce to</w:t>
      </w:r>
      <w:r w:rsidR="007B38E3">
        <w:rPr>
          <w:rFonts w:ascii="Garamond" w:eastAsia="Times New Roman" w:hAnsi="Garamond"/>
          <w:sz w:val="24"/>
          <w:szCs w:val="24"/>
          <w:lang w:eastAsia="en-GB"/>
        </w:rPr>
        <w:t xml:space="preserve"> a combination of</w:t>
      </w:r>
      <w:r w:rsidR="00C45CC7">
        <w:rPr>
          <w:rFonts w:ascii="Garamond" w:eastAsia="Times New Roman" w:hAnsi="Garamond"/>
          <w:sz w:val="24"/>
          <w:szCs w:val="24"/>
          <w:lang w:eastAsia="en-GB"/>
        </w:rPr>
        <w:t xml:space="preserve"> other biases, then we need to know about the pattern of present-biased preferences in order to directly inform our normative theorising about this bias.</w:t>
      </w:r>
      <w:r w:rsidR="00977CA5">
        <w:rPr>
          <w:rFonts w:ascii="Garamond" w:eastAsia="Times New Roman" w:hAnsi="Garamond"/>
          <w:sz w:val="24"/>
          <w:szCs w:val="24"/>
          <w:lang w:eastAsia="en-GB"/>
        </w:rPr>
        <w:t xml:space="preserve"> </w:t>
      </w:r>
      <w:r w:rsidR="00833D2B" w:rsidRPr="00106E7F">
        <w:rPr>
          <w:rFonts w:ascii="Garamond" w:eastAsia="Times New Roman" w:hAnsi="Garamond"/>
          <w:sz w:val="24"/>
          <w:szCs w:val="24"/>
          <w:lang w:eastAsia="en-GB"/>
        </w:rPr>
        <w:t>Why think so?</w:t>
      </w:r>
      <w:r w:rsidR="00087034" w:rsidRPr="00106E7F">
        <w:rPr>
          <w:rFonts w:ascii="Garamond" w:eastAsia="Times New Roman" w:hAnsi="Garamond"/>
          <w:sz w:val="24"/>
          <w:szCs w:val="24"/>
          <w:lang w:eastAsia="en-GB"/>
        </w:rPr>
        <w:t xml:space="preserve"> Parallels with normative theorising about future-bias are instructive here. In that arena philosophers have often appealed to descriptive facts in arguing for the impermissibility of future-bias. In particular, for instance, it has been argued that </w:t>
      </w:r>
      <w:r w:rsidR="005E1CFC">
        <w:rPr>
          <w:rFonts w:ascii="Garamond" w:eastAsia="Times New Roman" w:hAnsi="Garamond"/>
          <w:sz w:val="24"/>
          <w:szCs w:val="24"/>
          <w:lang w:eastAsia="en-GB"/>
        </w:rPr>
        <w:t>future-</w:t>
      </w:r>
      <w:r w:rsidR="00F74A49" w:rsidRPr="00106E7F">
        <w:rPr>
          <w:rFonts w:ascii="Garamond" w:eastAsia="Times New Roman" w:hAnsi="Garamond"/>
          <w:sz w:val="24"/>
          <w:szCs w:val="24"/>
          <w:lang w:eastAsia="en-GB"/>
        </w:rPr>
        <w:t>bias is seen only with regard to certain kinds of events (hedonic ones) and only in first-personal conditions</w:t>
      </w:r>
      <w:r w:rsidR="00F74A49" w:rsidRPr="00106E7F">
        <w:rPr>
          <w:rStyle w:val="FootnoteReference"/>
          <w:rFonts w:ascii="Garamond" w:eastAsia="Times New Roman" w:hAnsi="Garamond"/>
          <w:sz w:val="24"/>
          <w:szCs w:val="24"/>
          <w:lang w:eastAsia="en-GB"/>
        </w:rPr>
        <w:footnoteReference w:id="13"/>
      </w:r>
      <w:r w:rsidR="00F74A49" w:rsidRPr="00106E7F">
        <w:rPr>
          <w:rFonts w:ascii="Garamond" w:eastAsia="Times New Roman" w:hAnsi="Garamond"/>
          <w:sz w:val="24"/>
          <w:szCs w:val="24"/>
          <w:lang w:eastAsia="en-GB"/>
        </w:rPr>
        <w:t xml:space="preserve"> </w:t>
      </w:r>
      <w:r w:rsidR="00B06C14" w:rsidRPr="00CE2EE3">
        <w:rPr>
          <w:rFonts w:ascii="Garamond" w:eastAsia="Times New Roman" w:hAnsi="Garamond"/>
          <w:sz w:val="24"/>
          <w:szCs w:val="24"/>
          <w:lang w:eastAsia="en-GB"/>
        </w:rPr>
        <w:t xml:space="preserve">so </w:t>
      </w:r>
      <w:r w:rsidR="000C2196" w:rsidRPr="00252D0C">
        <w:rPr>
          <w:rFonts w:ascii="Garamond" w:eastAsia="Times New Roman" w:hAnsi="Garamond"/>
          <w:sz w:val="24"/>
          <w:szCs w:val="24"/>
          <w:lang w:eastAsia="en-GB"/>
        </w:rPr>
        <w:t>it must be</w:t>
      </w:r>
      <w:r w:rsidR="000C2196" w:rsidRPr="00867253">
        <w:rPr>
          <w:rFonts w:ascii="Garamond" w:eastAsia="Times New Roman" w:hAnsi="Garamond"/>
          <w:sz w:val="24"/>
          <w:szCs w:val="24"/>
          <w:lang w:eastAsia="en-GB"/>
        </w:rPr>
        <w:t xml:space="preserve"> the product of some highly contingent mechanism that is unlikely t</w:t>
      </w:r>
      <w:r w:rsidR="00DB4114" w:rsidRPr="003D1AFE">
        <w:rPr>
          <w:rFonts w:ascii="Garamond" w:eastAsia="Times New Roman" w:hAnsi="Garamond"/>
          <w:sz w:val="24"/>
          <w:szCs w:val="24"/>
          <w:lang w:eastAsia="en-GB"/>
        </w:rPr>
        <w:t>o produce rational preferences. More generally</w:t>
      </w:r>
      <w:r w:rsidR="00DB4114" w:rsidRPr="00DE7F5E">
        <w:rPr>
          <w:rFonts w:ascii="Garamond" w:eastAsia="Times New Roman" w:hAnsi="Garamond"/>
          <w:sz w:val="24"/>
          <w:szCs w:val="24"/>
          <w:lang w:eastAsia="en-GB"/>
        </w:rPr>
        <w:t xml:space="preserve">, </w:t>
      </w:r>
      <w:r w:rsidR="00AA6FB8" w:rsidRPr="00106E7F">
        <w:rPr>
          <w:rFonts w:ascii="Garamond" w:hAnsi="Garamond"/>
          <w:sz w:val="24"/>
          <w:szCs w:val="24"/>
        </w:rPr>
        <w:t xml:space="preserve">it has been suggested that the normative status of these preferences depends, at least in part, on the status of the psychological mechanisms that </w:t>
      </w:r>
      <w:r w:rsidR="00EF62DD">
        <w:rPr>
          <w:rFonts w:ascii="Garamond" w:hAnsi="Garamond"/>
          <w:sz w:val="24"/>
          <w:szCs w:val="24"/>
        </w:rPr>
        <w:t>explain</w:t>
      </w:r>
      <w:r w:rsidR="00EF62DD" w:rsidRPr="00106E7F">
        <w:rPr>
          <w:rFonts w:ascii="Garamond" w:hAnsi="Garamond"/>
          <w:sz w:val="24"/>
          <w:szCs w:val="24"/>
        </w:rPr>
        <w:t xml:space="preserve"> </w:t>
      </w:r>
      <w:r w:rsidR="00AA6FB8" w:rsidRPr="00106E7F">
        <w:rPr>
          <w:rFonts w:ascii="Garamond" w:hAnsi="Garamond"/>
          <w:sz w:val="24"/>
          <w:szCs w:val="24"/>
        </w:rPr>
        <w:lastRenderedPageBreak/>
        <w:t>said preferences.</w:t>
      </w:r>
      <w:r w:rsidR="00AA6FB8" w:rsidRPr="00106E7F">
        <w:rPr>
          <w:rStyle w:val="FootnoteReference"/>
          <w:rFonts w:ascii="Garamond" w:hAnsi="Garamond"/>
          <w:sz w:val="24"/>
          <w:szCs w:val="24"/>
        </w:rPr>
        <w:footnoteReference w:id="14"/>
      </w:r>
      <w:r w:rsidR="00AA6FB8" w:rsidRPr="00106E7F">
        <w:rPr>
          <w:rFonts w:ascii="Garamond" w:hAnsi="Garamond"/>
        </w:rPr>
        <w:t xml:space="preserve"> </w:t>
      </w:r>
      <w:r w:rsidR="00C24262" w:rsidRPr="00CE2EE3">
        <w:rPr>
          <w:rFonts w:ascii="Garamond" w:eastAsia="Times New Roman" w:hAnsi="Garamond"/>
          <w:sz w:val="24"/>
          <w:szCs w:val="24"/>
          <w:lang w:eastAsia="en-GB"/>
        </w:rPr>
        <w:t>But determining</w:t>
      </w:r>
      <w:r w:rsidR="00F74A49" w:rsidRPr="00252D0C">
        <w:rPr>
          <w:rFonts w:ascii="Garamond" w:eastAsia="Times New Roman" w:hAnsi="Garamond"/>
          <w:sz w:val="24"/>
          <w:szCs w:val="24"/>
          <w:lang w:eastAsia="en-GB"/>
        </w:rPr>
        <w:t xml:space="preserve"> </w:t>
      </w:r>
      <w:r w:rsidR="00C24262" w:rsidRPr="00867253">
        <w:rPr>
          <w:rFonts w:ascii="Garamond" w:eastAsia="Times New Roman" w:hAnsi="Garamond"/>
          <w:sz w:val="24"/>
          <w:szCs w:val="24"/>
          <w:lang w:eastAsia="en-GB"/>
        </w:rPr>
        <w:t>which mechanisms do so will almost certainly require</w:t>
      </w:r>
      <w:r w:rsidR="00C51FA5" w:rsidRPr="003D1AFE">
        <w:rPr>
          <w:rFonts w:ascii="Garamond" w:eastAsia="Times New Roman" w:hAnsi="Garamond"/>
          <w:sz w:val="24"/>
          <w:szCs w:val="24"/>
          <w:lang w:eastAsia="en-GB"/>
        </w:rPr>
        <w:t xml:space="preserve"> </w:t>
      </w:r>
      <w:r w:rsidR="00F74A49" w:rsidRPr="003D1AFE">
        <w:rPr>
          <w:rFonts w:ascii="Garamond" w:eastAsia="Times New Roman" w:hAnsi="Garamond"/>
          <w:sz w:val="24"/>
          <w:szCs w:val="24"/>
          <w:lang w:eastAsia="en-GB"/>
        </w:rPr>
        <w:t>empirical explication of the circumstances in which we find that bias manifest.</w:t>
      </w:r>
    </w:p>
    <w:p w14:paraId="3B7435F4" w14:textId="494CB67D" w:rsidR="00F51DCA" w:rsidRPr="00867253" w:rsidRDefault="007C7717" w:rsidP="00765337">
      <w:pPr>
        <w:pStyle w:val="NormalWeb"/>
        <w:spacing w:line="360" w:lineRule="auto"/>
        <w:ind w:right="284"/>
        <w:jc w:val="both"/>
        <w:rPr>
          <w:rFonts w:ascii="Garamond" w:eastAsia="Times New Roman" w:hAnsi="Garamond"/>
          <w:sz w:val="24"/>
          <w:szCs w:val="24"/>
          <w:lang w:eastAsia="en-GB"/>
        </w:rPr>
      </w:pPr>
      <w:r w:rsidRPr="00DE7F5E">
        <w:rPr>
          <w:rFonts w:ascii="Garamond" w:eastAsia="Times New Roman" w:hAnsi="Garamond"/>
          <w:sz w:val="24"/>
          <w:szCs w:val="24"/>
          <w:lang w:eastAsia="en-GB"/>
        </w:rPr>
        <w:t>Thus</w:t>
      </w:r>
      <w:r w:rsidR="00004AED">
        <w:rPr>
          <w:rFonts w:ascii="Garamond" w:eastAsia="Times New Roman" w:hAnsi="Garamond"/>
          <w:sz w:val="24"/>
          <w:szCs w:val="24"/>
          <w:lang w:eastAsia="en-GB"/>
        </w:rPr>
        <w:t>,</w:t>
      </w:r>
      <w:r w:rsidRPr="009341B0">
        <w:rPr>
          <w:rFonts w:ascii="Garamond" w:eastAsia="Times New Roman" w:hAnsi="Garamond"/>
          <w:sz w:val="24"/>
          <w:szCs w:val="24"/>
          <w:lang w:eastAsia="en-GB"/>
        </w:rPr>
        <w:t xml:space="preserve"> we think that a better understanding</w:t>
      </w:r>
      <w:r w:rsidR="00523D5D" w:rsidRPr="00106E7F">
        <w:rPr>
          <w:rFonts w:ascii="Garamond" w:eastAsia="Times New Roman" w:hAnsi="Garamond"/>
          <w:sz w:val="24"/>
          <w:szCs w:val="24"/>
          <w:lang w:eastAsia="en-GB"/>
        </w:rPr>
        <w:t xml:space="preserve"> of present-bias </w:t>
      </w:r>
      <w:r w:rsidRPr="00106E7F">
        <w:rPr>
          <w:rFonts w:ascii="Garamond" w:eastAsia="Times New Roman" w:hAnsi="Garamond"/>
          <w:sz w:val="24"/>
          <w:szCs w:val="24"/>
          <w:lang w:eastAsia="en-GB"/>
        </w:rPr>
        <w:t>is important</w:t>
      </w:r>
      <w:r w:rsidR="00523D5D" w:rsidRPr="00106E7F">
        <w:rPr>
          <w:rFonts w:ascii="Garamond" w:eastAsia="Times New Roman" w:hAnsi="Garamond"/>
          <w:sz w:val="24"/>
          <w:szCs w:val="24"/>
          <w:lang w:eastAsia="en-GB"/>
        </w:rPr>
        <w:t>, and it is to this task that we turn.</w:t>
      </w:r>
      <w:r w:rsidR="00F51DCA" w:rsidRPr="00106E7F">
        <w:rPr>
          <w:rFonts w:ascii="Garamond" w:eastAsia="Times New Roman" w:hAnsi="Garamond"/>
          <w:sz w:val="24"/>
          <w:szCs w:val="24"/>
          <w:lang w:eastAsia="en-GB"/>
        </w:rPr>
        <w:t xml:space="preserve"> </w:t>
      </w:r>
      <w:r w:rsidR="00100E67" w:rsidRPr="00106E7F">
        <w:rPr>
          <w:rFonts w:ascii="Garamond" w:eastAsia="Times New Roman" w:hAnsi="Garamond"/>
          <w:sz w:val="24"/>
          <w:szCs w:val="24"/>
          <w:lang w:eastAsia="en-GB"/>
        </w:rPr>
        <w:t>To do so</w:t>
      </w:r>
      <w:r w:rsidR="00CA1C5B">
        <w:rPr>
          <w:rFonts w:ascii="Garamond" w:eastAsia="Times New Roman" w:hAnsi="Garamond"/>
          <w:sz w:val="24"/>
          <w:szCs w:val="24"/>
          <w:lang w:eastAsia="en-GB"/>
        </w:rPr>
        <w:t>,</w:t>
      </w:r>
      <w:r w:rsidR="00100E67" w:rsidRPr="00CA1C5B">
        <w:rPr>
          <w:rFonts w:ascii="Garamond" w:eastAsia="Times New Roman" w:hAnsi="Garamond"/>
          <w:sz w:val="24"/>
          <w:szCs w:val="24"/>
          <w:lang w:eastAsia="en-GB"/>
        </w:rPr>
        <w:t xml:space="preserve"> we</w:t>
      </w:r>
      <w:r w:rsidR="000829A9" w:rsidRPr="003D1AFE">
        <w:rPr>
          <w:rFonts w:ascii="Garamond" w:eastAsia="Times New Roman" w:hAnsi="Garamond"/>
          <w:sz w:val="24"/>
          <w:szCs w:val="24"/>
          <w:lang w:eastAsia="en-GB"/>
        </w:rPr>
        <w:t xml:space="preserve"> </w:t>
      </w:r>
      <w:r w:rsidR="00F51DCA" w:rsidRPr="003D1AFE">
        <w:rPr>
          <w:rFonts w:ascii="Garamond" w:eastAsia="Times New Roman" w:hAnsi="Garamond"/>
          <w:sz w:val="24"/>
          <w:szCs w:val="24"/>
          <w:lang w:eastAsia="en-GB"/>
        </w:rPr>
        <w:t xml:space="preserve">empirically investigate the connection between </w:t>
      </w:r>
      <w:r w:rsidR="006B290F">
        <w:rPr>
          <w:rFonts w:ascii="Garamond" w:eastAsia="Times New Roman" w:hAnsi="Garamond"/>
          <w:sz w:val="24"/>
          <w:szCs w:val="24"/>
          <w:lang w:eastAsia="en-GB"/>
        </w:rPr>
        <w:t>temporal preferences</w:t>
      </w:r>
      <w:r w:rsidR="00F51DCA" w:rsidRPr="003D1AFE">
        <w:rPr>
          <w:rFonts w:ascii="Garamond" w:eastAsia="Times New Roman" w:hAnsi="Garamond"/>
          <w:sz w:val="24"/>
          <w:szCs w:val="24"/>
          <w:lang w:eastAsia="en-GB"/>
        </w:rPr>
        <w:t>, te</w:t>
      </w:r>
      <w:r w:rsidR="0084059F">
        <w:rPr>
          <w:rFonts w:ascii="Garamond" w:eastAsia="Times New Roman" w:hAnsi="Garamond"/>
          <w:sz w:val="24"/>
          <w:szCs w:val="24"/>
          <w:lang w:eastAsia="en-GB"/>
        </w:rPr>
        <w:t>mporal</w:t>
      </w:r>
      <w:r w:rsidR="00F51DCA" w:rsidRPr="003D1AFE">
        <w:rPr>
          <w:rFonts w:ascii="Garamond" w:eastAsia="Times New Roman" w:hAnsi="Garamond"/>
          <w:sz w:val="24"/>
          <w:szCs w:val="24"/>
          <w:lang w:eastAsia="en-GB"/>
        </w:rPr>
        <w:t xml:space="preserve"> attitudes and beliefs about temporal ontology. We begin, in </w:t>
      </w:r>
      <w:r w:rsidR="00292BEE" w:rsidRPr="00DE7F5E">
        <w:rPr>
          <w:rFonts w:ascii="Garamond" w:eastAsia="Times New Roman" w:hAnsi="Garamond"/>
          <w:sz w:val="24"/>
          <w:szCs w:val="24"/>
          <w:lang w:eastAsia="en-GB"/>
        </w:rPr>
        <w:t>§2</w:t>
      </w:r>
      <w:r w:rsidR="00F51DCA" w:rsidRPr="00106E7F">
        <w:rPr>
          <w:rFonts w:ascii="Garamond" w:eastAsia="Times New Roman" w:hAnsi="Garamond"/>
          <w:sz w:val="24"/>
          <w:szCs w:val="24"/>
          <w:lang w:eastAsia="en-GB"/>
        </w:rPr>
        <w:t>, by outlining the relevant literature in this area, leading to our predictions</w:t>
      </w:r>
      <w:r w:rsidR="003414CB">
        <w:rPr>
          <w:rFonts w:ascii="Garamond" w:eastAsia="Times New Roman" w:hAnsi="Garamond"/>
          <w:sz w:val="24"/>
          <w:szCs w:val="24"/>
          <w:lang w:eastAsia="en-GB"/>
        </w:rPr>
        <w:t xml:space="preserve"> i</w:t>
      </w:r>
      <w:r w:rsidR="00F51DCA" w:rsidRPr="00106E7F">
        <w:rPr>
          <w:rFonts w:ascii="Garamond" w:eastAsia="Times New Roman" w:hAnsi="Garamond"/>
          <w:sz w:val="24"/>
          <w:szCs w:val="24"/>
          <w:lang w:eastAsia="en-GB"/>
        </w:rPr>
        <w:t xml:space="preserve">n </w:t>
      </w:r>
      <w:r w:rsidR="00292BEE" w:rsidRPr="00106E7F">
        <w:rPr>
          <w:rFonts w:ascii="Garamond" w:eastAsia="Times New Roman" w:hAnsi="Garamond"/>
          <w:sz w:val="24"/>
          <w:szCs w:val="24"/>
          <w:lang w:eastAsia="en-GB"/>
        </w:rPr>
        <w:t>§3</w:t>
      </w:r>
      <w:r w:rsidR="00867253">
        <w:rPr>
          <w:rFonts w:ascii="Garamond" w:eastAsia="Times New Roman" w:hAnsi="Garamond"/>
          <w:sz w:val="24"/>
          <w:szCs w:val="24"/>
          <w:lang w:eastAsia="en-GB"/>
        </w:rPr>
        <w:t xml:space="preserve">. In </w:t>
      </w:r>
      <w:r w:rsidR="00867253" w:rsidRPr="0018244E">
        <w:rPr>
          <w:rFonts w:ascii="Garamond" w:eastAsia="Times New Roman" w:hAnsi="Garamond"/>
          <w:sz w:val="24"/>
          <w:szCs w:val="24"/>
          <w:lang w:eastAsia="en-GB"/>
        </w:rPr>
        <w:t>§</w:t>
      </w:r>
      <w:r w:rsidR="00867253">
        <w:rPr>
          <w:rFonts w:ascii="Garamond" w:eastAsia="Times New Roman" w:hAnsi="Garamond"/>
          <w:sz w:val="24"/>
          <w:szCs w:val="24"/>
          <w:lang w:eastAsia="en-GB"/>
        </w:rPr>
        <w:t>4</w:t>
      </w:r>
      <w:r w:rsidR="00867253" w:rsidRPr="0018244E">
        <w:rPr>
          <w:rFonts w:ascii="Garamond" w:eastAsia="Times New Roman" w:hAnsi="Garamond"/>
          <w:sz w:val="24"/>
          <w:szCs w:val="24"/>
          <w:lang w:eastAsia="en-GB"/>
        </w:rPr>
        <w:t xml:space="preserve"> </w:t>
      </w:r>
      <w:r w:rsidR="00867253">
        <w:rPr>
          <w:rFonts w:ascii="Garamond" w:eastAsia="Times New Roman" w:hAnsi="Garamond"/>
          <w:sz w:val="24"/>
          <w:szCs w:val="24"/>
          <w:lang w:eastAsia="en-GB"/>
        </w:rPr>
        <w:t xml:space="preserve">we present our </w:t>
      </w:r>
      <w:r w:rsidR="00F51DCA" w:rsidRPr="00867253">
        <w:rPr>
          <w:rFonts w:ascii="Garamond" w:eastAsia="Times New Roman" w:hAnsi="Garamond"/>
          <w:sz w:val="24"/>
          <w:szCs w:val="24"/>
          <w:lang w:eastAsia="en-GB"/>
        </w:rPr>
        <w:t xml:space="preserve">methodology and results, and in </w:t>
      </w:r>
      <w:r w:rsidR="00292BEE" w:rsidRPr="00867253">
        <w:rPr>
          <w:rFonts w:ascii="Garamond" w:eastAsia="Times New Roman" w:hAnsi="Garamond"/>
          <w:sz w:val="24"/>
          <w:szCs w:val="24"/>
          <w:lang w:eastAsia="en-GB"/>
        </w:rPr>
        <w:t>§</w:t>
      </w:r>
      <w:r w:rsidR="00867253">
        <w:rPr>
          <w:rFonts w:ascii="Garamond" w:eastAsia="Times New Roman" w:hAnsi="Garamond"/>
          <w:sz w:val="24"/>
          <w:szCs w:val="24"/>
          <w:lang w:eastAsia="en-GB"/>
        </w:rPr>
        <w:t>5</w:t>
      </w:r>
      <w:r w:rsidR="00292BEE" w:rsidRPr="00867253">
        <w:rPr>
          <w:rFonts w:ascii="Garamond" w:eastAsia="Times New Roman" w:hAnsi="Garamond"/>
          <w:sz w:val="24"/>
          <w:szCs w:val="24"/>
          <w:lang w:eastAsia="en-GB"/>
        </w:rPr>
        <w:t xml:space="preserve"> </w:t>
      </w:r>
      <w:r w:rsidR="00F51DCA" w:rsidRPr="00867253">
        <w:rPr>
          <w:rFonts w:ascii="Garamond" w:eastAsia="Times New Roman" w:hAnsi="Garamond"/>
          <w:sz w:val="24"/>
          <w:szCs w:val="24"/>
          <w:lang w:eastAsia="en-GB"/>
        </w:rPr>
        <w:t xml:space="preserve">we discuss the implications of these findings for theorising about </w:t>
      </w:r>
      <w:r w:rsidR="00100E67" w:rsidRPr="00867253">
        <w:rPr>
          <w:rFonts w:ascii="Garamond" w:eastAsia="Times New Roman" w:hAnsi="Garamond"/>
          <w:sz w:val="24"/>
          <w:szCs w:val="24"/>
          <w:lang w:eastAsia="en-GB"/>
        </w:rPr>
        <w:t>present-bias.</w:t>
      </w:r>
    </w:p>
    <w:p w14:paraId="53B7CB4C" w14:textId="55F6F627" w:rsidR="00523D5D" w:rsidRPr="003D1AFE" w:rsidRDefault="00F061A2" w:rsidP="00765337">
      <w:pPr>
        <w:pStyle w:val="NormalWeb"/>
        <w:spacing w:line="360" w:lineRule="auto"/>
        <w:ind w:right="284"/>
        <w:jc w:val="both"/>
        <w:rPr>
          <w:rFonts w:ascii="Garamond" w:eastAsia="Times New Roman" w:hAnsi="Garamond"/>
          <w:b/>
          <w:bCs/>
          <w:sz w:val="24"/>
          <w:szCs w:val="24"/>
          <w:lang w:eastAsia="en-GB"/>
        </w:rPr>
      </w:pPr>
      <w:r w:rsidRPr="003D1AFE">
        <w:rPr>
          <w:rFonts w:ascii="Garamond" w:eastAsia="Times New Roman" w:hAnsi="Garamond"/>
          <w:b/>
          <w:bCs/>
          <w:sz w:val="24"/>
          <w:szCs w:val="24"/>
          <w:lang w:eastAsia="en-GB"/>
        </w:rPr>
        <w:t xml:space="preserve">2. Empirical </w:t>
      </w:r>
      <w:r w:rsidR="006D7A82" w:rsidRPr="003D1AFE">
        <w:rPr>
          <w:rFonts w:ascii="Garamond" w:eastAsia="Times New Roman" w:hAnsi="Garamond"/>
          <w:b/>
          <w:bCs/>
          <w:sz w:val="24"/>
          <w:szCs w:val="24"/>
          <w:lang w:eastAsia="en-GB"/>
        </w:rPr>
        <w:t xml:space="preserve">and Historical </w:t>
      </w:r>
      <w:r w:rsidRPr="003D1AFE">
        <w:rPr>
          <w:rFonts w:ascii="Garamond" w:eastAsia="Times New Roman" w:hAnsi="Garamond"/>
          <w:b/>
          <w:bCs/>
          <w:sz w:val="24"/>
          <w:szCs w:val="24"/>
          <w:lang w:eastAsia="en-GB"/>
        </w:rPr>
        <w:t>Background</w:t>
      </w:r>
    </w:p>
    <w:p w14:paraId="38D8C1CD" w14:textId="77BCFBD0" w:rsidR="003E107F" w:rsidRPr="00106E7F" w:rsidRDefault="00F075F8" w:rsidP="00765337">
      <w:pPr>
        <w:pStyle w:val="NormalWeb"/>
        <w:spacing w:line="360" w:lineRule="auto"/>
        <w:ind w:right="284"/>
        <w:jc w:val="both"/>
        <w:rPr>
          <w:rFonts w:ascii="Garamond" w:eastAsia="Times New Roman" w:hAnsi="Garamond"/>
          <w:sz w:val="24"/>
          <w:szCs w:val="24"/>
          <w:lang w:eastAsia="en-GB"/>
        </w:rPr>
      </w:pPr>
      <w:r w:rsidRPr="00DE7F5E">
        <w:rPr>
          <w:rFonts w:ascii="Garamond" w:eastAsia="Times New Roman" w:hAnsi="Garamond"/>
          <w:sz w:val="24"/>
          <w:szCs w:val="24"/>
          <w:lang w:eastAsia="en-GB"/>
        </w:rPr>
        <w:t xml:space="preserve">There has </w:t>
      </w:r>
      <w:r w:rsidRPr="009341B0">
        <w:rPr>
          <w:rFonts w:ascii="Garamond" w:eastAsia="Times New Roman" w:hAnsi="Garamond"/>
          <w:sz w:val="24"/>
          <w:szCs w:val="24"/>
          <w:lang w:eastAsia="en-GB"/>
        </w:rPr>
        <w:t>been little discussion of present-bias in the contemporary literature. Nevertheless, we think there are several reasons to suspect that there may be a connection between present-bias and two other factors: beliefs about temporal ontology</w:t>
      </w:r>
      <w:r w:rsidR="00BA0E24">
        <w:rPr>
          <w:rFonts w:ascii="Garamond" w:eastAsia="Times New Roman" w:hAnsi="Garamond"/>
          <w:sz w:val="24"/>
          <w:szCs w:val="24"/>
          <w:lang w:eastAsia="en-GB"/>
        </w:rPr>
        <w:t xml:space="preserve"> (hereafter ‘TO’)</w:t>
      </w:r>
      <w:r w:rsidRPr="009341B0">
        <w:rPr>
          <w:rFonts w:ascii="Garamond" w:eastAsia="Times New Roman" w:hAnsi="Garamond"/>
          <w:sz w:val="24"/>
          <w:szCs w:val="24"/>
          <w:lang w:eastAsia="en-GB"/>
        </w:rPr>
        <w:t xml:space="preserve">, on the one hand, </w:t>
      </w:r>
      <w:r w:rsidRPr="00106E7F">
        <w:rPr>
          <w:rFonts w:ascii="Garamond" w:eastAsia="Times New Roman" w:hAnsi="Garamond"/>
          <w:sz w:val="24"/>
          <w:szCs w:val="24"/>
          <w:lang w:eastAsia="en-GB"/>
        </w:rPr>
        <w:t>a</w:t>
      </w:r>
      <w:r w:rsidR="00C375C1" w:rsidRPr="00106E7F">
        <w:rPr>
          <w:rFonts w:ascii="Garamond" w:eastAsia="Times New Roman" w:hAnsi="Garamond"/>
          <w:sz w:val="24"/>
          <w:szCs w:val="24"/>
          <w:lang w:eastAsia="en-GB"/>
        </w:rPr>
        <w:t>nd</w:t>
      </w:r>
      <w:r w:rsidR="009D4C5F">
        <w:rPr>
          <w:rFonts w:ascii="Garamond" w:eastAsia="Times New Roman" w:hAnsi="Garamond"/>
          <w:sz w:val="24"/>
          <w:szCs w:val="24"/>
          <w:lang w:eastAsia="en-GB"/>
        </w:rPr>
        <w:t xml:space="preserve"> (non-)present-focused</w:t>
      </w:r>
      <w:r w:rsidR="00C375C1" w:rsidRPr="00106E7F">
        <w:rPr>
          <w:rFonts w:ascii="Garamond" w:eastAsia="Times New Roman" w:hAnsi="Garamond"/>
          <w:sz w:val="24"/>
          <w:szCs w:val="24"/>
          <w:lang w:eastAsia="en-GB"/>
        </w:rPr>
        <w:t xml:space="preserve"> </w:t>
      </w:r>
      <w:r w:rsidR="0084059F">
        <w:rPr>
          <w:rFonts w:ascii="Garamond" w:eastAsia="Times New Roman" w:hAnsi="Garamond"/>
          <w:sz w:val="24"/>
          <w:szCs w:val="24"/>
          <w:lang w:eastAsia="en-GB"/>
        </w:rPr>
        <w:t>temporal</w:t>
      </w:r>
      <w:r w:rsidR="00C375C1" w:rsidRPr="00106E7F">
        <w:rPr>
          <w:rFonts w:ascii="Garamond" w:eastAsia="Times New Roman" w:hAnsi="Garamond"/>
          <w:sz w:val="24"/>
          <w:szCs w:val="24"/>
          <w:lang w:eastAsia="en-GB"/>
        </w:rPr>
        <w:t xml:space="preserve"> attitudes, on the other. Let’s begin with the idea that there is a connection between present-bias and beliefs about </w:t>
      </w:r>
      <w:r w:rsidR="00BA0E24">
        <w:rPr>
          <w:rFonts w:ascii="Garamond" w:eastAsia="Times New Roman" w:hAnsi="Garamond"/>
          <w:sz w:val="24"/>
          <w:szCs w:val="24"/>
          <w:lang w:eastAsia="en-GB"/>
        </w:rPr>
        <w:t>TO</w:t>
      </w:r>
      <w:r w:rsidR="00C375C1" w:rsidRPr="00106E7F">
        <w:rPr>
          <w:rFonts w:ascii="Garamond" w:eastAsia="Times New Roman" w:hAnsi="Garamond"/>
          <w:sz w:val="24"/>
          <w:szCs w:val="24"/>
          <w:lang w:eastAsia="en-GB"/>
        </w:rPr>
        <w:t>.</w:t>
      </w:r>
    </w:p>
    <w:p w14:paraId="0FD2B8C2" w14:textId="6293C289" w:rsidR="00994425" w:rsidRDefault="00FA27D7" w:rsidP="00765337">
      <w:pPr>
        <w:pStyle w:val="NormalWeb"/>
        <w:spacing w:line="360" w:lineRule="auto"/>
        <w:ind w:right="284"/>
        <w:jc w:val="both"/>
        <w:rPr>
          <w:rFonts w:ascii="Garamond" w:hAnsi="Garamond"/>
          <w:sz w:val="24"/>
          <w:szCs w:val="24"/>
        </w:rPr>
      </w:pPr>
      <w:r w:rsidRPr="00106E7F">
        <w:rPr>
          <w:rFonts w:ascii="Garamond" w:eastAsia="Times New Roman" w:hAnsi="Garamond"/>
          <w:sz w:val="24"/>
          <w:szCs w:val="24"/>
          <w:lang w:eastAsia="en-GB"/>
        </w:rPr>
        <w:t xml:space="preserve">Notably, </w:t>
      </w:r>
      <w:r w:rsidR="00870187" w:rsidRPr="00106E7F">
        <w:rPr>
          <w:rFonts w:ascii="Garamond" w:eastAsia="Times New Roman" w:hAnsi="Garamond"/>
          <w:sz w:val="24"/>
          <w:szCs w:val="24"/>
          <w:lang w:eastAsia="en-GB"/>
        </w:rPr>
        <w:t>some</w:t>
      </w:r>
      <w:r w:rsidRPr="00106E7F">
        <w:rPr>
          <w:rFonts w:ascii="Garamond" w:eastAsia="Times New Roman" w:hAnsi="Garamond"/>
          <w:sz w:val="24"/>
          <w:szCs w:val="24"/>
          <w:lang w:eastAsia="en-GB"/>
        </w:rPr>
        <w:t xml:space="preserve"> </w:t>
      </w:r>
      <w:r w:rsidR="00523D5D" w:rsidRPr="00106E7F">
        <w:rPr>
          <w:rFonts w:ascii="Garamond" w:eastAsia="Times New Roman" w:hAnsi="Garamond"/>
          <w:sz w:val="24"/>
          <w:szCs w:val="24"/>
          <w:lang w:eastAsia="en-GB"/>
        </w:rPr>
        <w:t>hypothesised explanations for future-bias are also candidate explanations</w:t>
      </w:r>
      <w:r w:rsidR="00870187" w:rsidRPr="00106E7F">
        <w:rPr>
          <w:rFonts w:ascii="Garamond" w:eastAsia="Times New Roman" w:hAnsi="Garamond"/>
          <w:sz w:val="24"/>
          <w:szCs w:val="24"/>
          <w:lang w:eastAsia="en-GB"/>
        </w:rPr>
        <w:t xml:space="preserve"> for present-bias. </w:t>
      </w:r>
      <w:r w:rsidR="00523D5D" w:rsidRPr="00106E7F">
        <w:rPr>
          <w:rFonts w:ascii="Garamond" w:eastAsia="Times New Roman" w:hAnsi="Garamond"/>
          <w:sz w:val="24"/>
          <w:szCs w:val="24"/>
          <w:lang w:eastAsia="en-GB"/>
        </w:rPr>
        <w:t xml:space="preserve">Latham, Miller, Norton </w:t>
      </w:r>
      <w:r w:rsidR="00580654" w:rsidRPr="00106E7F">
        <w:rPr>
          <w:rFonts w:ascii="Garamond" w:eastAsia="Times New Roman" w:hAnsi="Garamond"/>
          <w:sz w:val="24"/>
          <w:szCs w:val="24"/>
          <w:lang w:eastAsia="en-GB"/>
        </w:rPr>
        <w:t xml:space="preserve">&amp; </w:t>
      </w:r>
      <w:r w:rsidR="00523D5D" w:rsidRPr="00106E7F">
        <w:rPr>
          <w:rFonts w:ascii="Garamond" w:eastAsia="Times New Roman" w:hAnsi="Garamond"/>
          <w:sz w:val="24"/>
          <w:szCs w:val="24"/>
          <w:lang w:eastAsia="en-GB"/>
        </w:rPr>
        <w:t xml:space="preserve">Tarsney (2020) </w:t>
      </w:r>
      <w:r w:rsidR="00132A75" w:rsidRPr="00106E7F">
        <w:rPr>
          <w:rFonts w:ascii="Garamond" w:eastAsia="Times New Roman" w:hAnsi="Garamond"/>
          <w:sz w:val="24"/>
          <w:szCs w:val="24"/>
          <w:lang w:eastAsia="en-GB"/>
        </w:rPr>
        <w:t>articulate</w:t>
      </w:r>
      <w:r w:rsidR="00523D5D" w:rsidRPr="00106E7F">
        <w:rPr>
          <w:rFonts w:ascii="Garamond" w:eastAsia="Times New Roman" w:hAnsi="Garamond"/>
          <w:sz w:val="24"/>
          <w:szCs w:val="24"/>
          <w:lang w:eastAsia="en-GB"/>
        </w:rPr>
        <w:t xml:space="preserve"> the </w:t>
      </w:r>
      <w:r w:rsidR="00523D5D" w:rsidRPr="00106E7F">
        <w:rPr>
          <w:rFonts w:ascii="Garamond" w:hAnsi="Garamond"/>
          <w:i/>
          <w:sz w:val="24"/>
          <w:szCs w:val="24"/>
        </w:rPr>
        <w:t>temporal metaphysics hypothesis</w:t>
      </w:r>
      <w:r w:rsidR="00523D5D" w:rsidRPr="00106E7F">
        <w:rPr>
          <w:rFonts w:ascii="Garamond" w:hAnsi="Garamond"/>
          <w:sz w:val="24"/>
          <w:szCs w:val="24"/>
        </w:rPr>
        <w:t>, according to which our beliefs (likely implicit) about the temporal structure of our world explain future-biased preferences.</w:t>
      </w:r>
      <w:r w:rsidR="007B7968" w:rsidRPr="00106E7F">
        <w:rPr>
          <w:rStyle w:val="FootnoteReference"/>
          <w:rFonts w:ascii="Garamond" w:hAnsi="Garamond"/>
          <w:sz w:val="24"/>
          <w:szCs w:val="24"/>
        </w:rPr>
        <w:footnoteReference w:id="15"/>
      </w:r>
      <w:r w:rsidR="00523D5D" w:rsidRPr="00106E7F">
        <w:rPr>
          <w:rFonts w:ascii="Garamond" w:hAnsi="Garamond"/>
          <w:sz w:val="24"/>
          <w:szCs w:val="24"/>
        </w:rPr>
        <w:t xml:space="preserve"> </w:t>
      </w:r>
      <w:r w:rsidR="00523D5D" w:rsidRPr="00CE2EE3">
        <w:rPr>
          <w:rFonts w:ascii="Garamond" w:hAnsi="Garamond"/>
          <w:sz w:val="24"/>
          <w:szCs w:val="24"/>
        </w:rPr>
        <w:t xml:space="preserve">In particular, they consider a </w:t>
      </w:r>
      <w:r w:rsidR="00523D5D" w:rsidRPr="00252D0C">
        <w:rPr>
          <w:rFonts w:ascii="Garamond" w:hAnsi="Garamond"/>
          <w:sz w:val="24"/>
          <w:szCs w:val="24"/>
        </w:rPr>
        <w:t>version of this view on which our beliefs about temporal passage</w:t>
      </w:r>
      <w:r w:rsidR="008A4A44" w:rsidRPr="00106E7F">
        <w:rPr>
          <w:rStyle w:val="FootnoteReference"/>
          <w:rFonts w:ascii="Garamond" w:hAnsi="Garamond"/>
          <w:sz w:val="24"/>
          <w:szCs w:val="24"/>
        </w:rPr>
        <w:footnoteReference w:id="16"/>
      </w:r>
      <w:r w:rsidR="00523D5D" w:rsidRPr="00106E7F">
        <w:rPr>
          <w:rFonts w:ascii="Garamond" w:hAnsi="Garamond"/>
          <w:sz w:val="24"/>
          <w:szCs w:val="24"/>
        </w:rPr>
        <w:t xml:space="preserve"> (partially) explain future-biased preferences. They reason that such a belief could explain </w:t>
      </w:r>
      <w:r w:rsidR="008A4A44" w:rsidRPr="003D1AFE">
        <w:rPr>
          <w:rFonts w:ascii="Garamond" w:hAnsi="Garamond"/>
          <w:sz w:val="24"/>
          <w:szCs w:val="24"/>
        </w:rPr>
        <w:t>future-</w:t>
      </w:r>
      <w:r w:rsidR="00523D5D" w:rsidRPr="003D1AFE">
        <w:rPr>
          <w:rFonts w:ascii="Garamond" w:hAnsi="Garamond"/>
          <w:sz w:val="24"/>
          <w:szCs w:val="24"/>
        </w:rPr>
        <w:t xml:space="preserve">bias because if we believe that future events are coming </w:t>
      </w:r>
      <w:r w:rsidR="008A4A44" w:rsidRPr="003D1AFE">
        <w:rPr>
          <w:rFonts w:ascii="Garamond" w:hAnsi="Garamond"/>
          <w:sz w:val="24"/>
          <w:szCs w:val="24"/>
        </w:rPr>
        <w:t>towards us,</w:t>
      </w:r>
      <w:r w:rsidR="00523D5D" w:rsidRPr="003D1AFE">
        <w:rPr>
          <w:rFonts w:ascii="Garamond" w:hAnsi="Garamond"/>
          <w:sz w:val="24"/>
          <w:szCs w:val="24"/>
        </w:rPr>
        <w:t xml:space="preserve"> while past eve</w:t>
      </w:r>
      <w:r w:rsidR="00523D5D" w:rsidRPr="00DE7F5E">
        <w:rPr>
          <w:rFonts w:ascii="Garamond" w:hAnsi="Garamond"/>
          <w:sz w:val="24"/>
          <w:szCs w:val="24"/>
        </w:rPr>
        <w:t>nts are receding away from us, this might lead us to prefer that future events are positive, and hence</w:t>
      </w:r>
      <w:r w:rsidR="008A4A44" w:rsidRPr="00DE7F5E">
        <w:rPr>
          <w:rFonts w:ascii="Garamond" w:hAnsi="Garamond"/>
          <w:sz w:val="24"/>
          <w:szCs w:val="24"/>
        </w:rPr>
        <w:t xml:space="preserve"> that</w:t>
      </w:r>
      <w:r w:rsidR="00523D5D" w:rsidRPr="00106E7F">
        <w:rPr>
          <w:rFonts w:ascii="Garamond" w:hAnsi="Garamond"/>
          <w:sz w:val="24"/>
          <w:szCs w:val="24"/>
        </w:rPr>
        <w:t xml:space="preserve"> it is positive events that are approaching us, and that past events are negative, and hence </w:t>
      </w:r>
      <w:r w:rsidR="008A4A44" w:rsidRPr="00106E7F">
        <w:rPr>
          <w:rFonts w:ascii="Garamond" w:hAnsi="Garamond"/>
          <w:sz w:val="24"/>
          <w:szCs w:val="24"/>
        </w:rPr>
        <w:t xml:space="preserve">that </w:t>
      </w:r>
      <w:r w:rsidR="00523D5D" w:rsidRPr="00106E7F">
        <w:rPr>
          <w:rFonts w:ascii="Garamond" w:hAnsi="Garamond"/>
          <w:sz w:val="24"/>
          <w:szCs w:val="24"/>
        </w:rPr>
        <w:t>it is negative events that are moving away from us.</w:t>
      </w:r>
    </w:p>
    <w:p w14:paraId="3D1B2A91" w14:textId="281545B6" w:rsidR="00077413" w:rsidRDefault="00994425" w:rsidP="00765337">
      <w:pPr>
        <w:pStyle w:val="NormalWeb"/>
        <w:spacing w:line="360" w:lineRule="auto"/>
        <w:ind w:right="284"/>
        <w:jc w:val="both"/>
        <w:rPr>
          <w:rFonts w:ascii="Garamond" w:hAnsi="Garamond"/>
          <w:sz w:val="24"/>
          <w:szCs w:val="24"/>
        </w:rPr>
      </w:pPr>
      <w:r>
        <w:rPr>
          <w:rFonts w:ascii="Garamond" w:hAnsi="Garamond"/>
          <w:sz w:val="24"/>
          <w:szCs w:val="24"/>
        </w:rPr>
        <w:t xml:space="preserve">More recently, Latham, Miller, Tarsney </w:t>
      </w:r>
      <w:r w:rsidR="009A28A4">
        <w:rPr>
          <w:rFonts w:ascii="Garamond" w:hAnsi="Garamond"/>
          <w:sz w:val="24"/>
          <w:szCs w:val="24"/>
        </w:rPr>
        <w:t xml:space="preserve">&amp; </w:t>
      </w:r>
      <w:r>
        <w:rPr>
          <w:rFonts w:ascii="Garamond" w:hAnsi="Garamond"/>
          <w:sz w:val="24"/>
          <w:szCs w:val="24"/>
        </w:rPr>
        <w:t>Tierney (</w:t>
      </w:r>
      <w:r w:rsidR="00AC5341">
        <w:rPr>
          <w:rFonts w:ascii="Garamond" w:hAnsi="Garamond"/>
          <w:sz w:val="24"/>
          <w:szCs w:val="24"/>
        </w:rPr>
        <w:t>2021</w:t>
      </w:r>
      <w:r>
        <w:rPr>
          <w:rFonts w:ascii="Garamond" w:hAnsi="Garamond"/>
          <w:sz w:val="24"/>
          <w:szCs w:val="24"/>
        </w:rPr>
        <w:t xml:space="preserve">) </w:t>
      </w:r>
      <w:r w:rsidR="00A32806">
        <w:rPr>
          <w:rFonts w:ascii="Garamond" w:hAnsi="Garamond"/>
          <w:sz w:val="24"/>
          <w:szCs w:val="24"/>
        </w:rPr>
        <w:t>tested this hypothesis</w:t>
      </w:r>
      <w:r w:rsidR="003907A1">
        <w:rPr>
          <w:rFonts w:ascii="Garamond" w:hAnsi="Garamond"/>
          <w:sz w:val="24"/>
          <w:szCs w:val="24"/>
        </w:rPr>
        <w:t xml:space="preserve"> and found that participants who see a vignette that describes passage are more likely to </w:t>
      </w:r>
      <w:r w:rsidR="003907A1">
        <w:rPr>
          <w:rFonts w:ascii="Garamond" w:hAnsi="Garamond"/>
          <w:sz w:val="24"/>
          <w:szCs w:val="24"/>
        </w:rPr>
        <w:lastRenderedPageBreak/>
        <w:t xml:space="preserve">exhibit future-bias than participants who see a vignette that describes a </w:t>
      </w:r>
      <w:r w:rsidR="00524B5D">
        <w:rPr>
          <w:rFonts w:ascii="Garamond" w:hAnsi="Garamond"/>
          <w:sz w:val="24"/>
          <w:szCs w:val="24"/>
        </w:rPr>
        <w:t>‘</w:t>
      </w:r>
      <w:r w:rsidR="003907A1">
        <w:rPr>
          <w:rFonts w:ascii="Garamond" w:hAnsi="Garamond"/>
          <w:sz w:val="24"/>
          <w:szCs w:val="24"/>
        </w:rPr>
        <w:t>static</w:t>
      </w:r>
      <w:r w:rsidR="00524B5D">
        <w:rPr>
          <w:rFonts w:ascii="Garamond" w:hAnsi="Garamond"/>
          <w:sz w:val="24"/>
          <w:szCs w:val="24"/>
        </w:rPr>
        <w:t>’</w:t>
      </w:r>
      <w:r w:rsidR="003907A1">
        <w:rPr>
          <w:rFonts w:ascii="Garamond" w:hAnsi="Garamond"/>
          <w:sz w:val="24"/>
          <w:szCs w:val="24"/>
        </w:rPr>
        <w:t xml:space="preserve"> eternalist world. </w:t>
      </w:r>
      <w:r w:rsidR="00077413">
        <w:rPr>
          <w:rFonts w:ascii="Garamond" w:hAnsi="Garamond"/>
          <w:sz w:val="24"/>
          <w:szCs w:val="24"/>
        </w:rPr>
        <w:t xml:space="preserve">One possibility, then, is that what is doing the explanatory work here are beliefs about what we will call </w:t>
      </w:r>
      <w:r w:rsidR="00077413" w:rsidRPr="00077413">
        <w:rPr>
          <w:rFonts w:ascii="Garamond" w:hAnsi="Garamond"/>
          <w:i/>
          <w:sz w:val="24"/>
          <w:szCs w:val="24"/>
        </w:rPr>
        <w:t xml:space="preserve">relative </w:t>
      </w:r>
      <w:r w:rsidR="000F6357">
        <w:rPr>
          <w:rFonts w:ascii="Garamond" w:hAnsi="Garamond"/>
          <w:i/>
          <w:sz w:val="24"/>
          <w:szCs w:val="24"/>
        </w:rPr>
        <w:t>movement</w:t>
      </w:r>
      <w:r w:rsidR="00077413" w:rsidRPr="00077413">
        <w:rPr>
          <w:rFonts w:ascii="Garamond" w:hAnsi="Garamond"/>
          <w:i/>
          <w:sz w:val="24"/>
          <w:szCs w:val="24"/>
        </w:rPr>
        <w:t xml:space="preserve"> in time.</w:t>
      </w:r>
      <w:r w:rsidR="00077413">
        <w:rPr>
          <w:rFonts w:ascii="Garamond" w:hAnsi="Garamond"/>
          <w:sz w:val="24"/>
          <w:szCs w:val="24"/>
        </w:rPr>
        <w:t xml:space="preserve"> For instance, it might be that what explains more future-bias in the passage condition is that it describes </w:t>
      </w:r>
      <w:r w:rsidR="00077413" w:rsidRPr="000F6357">
        <w:rPr>
          <w:rFonts w:ascii="Garamond" w:hAnsi="Garamond"/>
          <w:i/>
          <w:sz w:val="24"/>
          <w:szCs w:val="24"/>
        </w:rPr>
        <w:t>time</w:t>
      </w:r>
      <w:r w:rsidR="00077413">
        <w:rPr>
          <w:rFonts w:ascii="Garamond" w:hAnsi="Garamond"/>
          <w:sz w:val="24"/>
          <w:szCs w:val="24"/>
        </w:rPr>
        <w:t xml:space="preserve"> as moving relative to the individual. </w:t>
      </w:r>
      <w:r w:rsidR="000F6357">
        <w:rPr>
          <w:rFonts w:ascii="Garamond" w:hAnsi="Garamond"/>
          <w:sz w:val="24"/>
          <w:szCs w:val="24"/>
        </w:rPr>
        <w:t>In this case the ego is conceived of as standing still, while time is conceived of as moving relative to the ego: that is, future events come ever closer to the stationary ego. This is the hypothesis that Latham et al</w:t>
      </w:r>
      <w:r w:rsidR="00E75DCE">
        <w:rPr>
          <w:rFonts w:ascii="Garamond" w:hAnsi="Garamond"/>
          <w:sz w:val="24"/>
          <w:szCs w:val="24"/>
        </w:rPr>
        <w:t>.</w:t>
      </w:r>
      <w:r w:rsidR="000F6357">
        <w:rPr>
          <w:rFonts w:ascii="Garamond" w:hAnsi="Garamond"/>
          <w:sz w:val="24"/>
          <w:szCs w:val="24"/>
        </w:rPr>
        <w:t xml:space="preserve"> took themselves to be testing. Alternatively, it could be that the language of the passage condition brought people to conceive not of time as moving, but instead, of the ego as </w:t>
      </w:r>
      <w:proofErr w:type="gramStart"/>
      <w:r w:rsidR="000F6357">
        <w:rPr>
          <w:rFonts w:ascii="Garamond" w:hAnsi="Garamond"/>
          <w:sz w:val="24"/>
          <w:szCs w:val="24"/>
        </w:rPr>
        <w:t>moving:</w:t>
      </w:r>
      <w:proofErr w:type="gramEnd"/>
      <w:r w:rsidR="000F6357">
        <w:rPr>
          <w:rFonts w:ascii="Garamond" w:hAnsi="Garamond"/>
          <w:sz w:val="24"/>
          <w:szCs w:val="24"/>
        </w:rPr>
        <w:t xml:space="preserve"> </w:t>
      </w:r>
      <w:r w:rsidR="002E1F86">
        <w:rPr>
          <w:rFonts w:ascii="Garamond" w:hAnsi="Garamond"/>
          <w:sz w:val="24"/>
          <w:szCs w:val="24"/>
        </w:rPr>
        <w:t>while past and future events are</w:t>
      </w:r>
      <w:r w:rsidR="00E75DCE">
        <w:rPr>
          <w:rFonts w:ascii="Garamond" w:hAnsi="Garamond"/>
          <w:sz w:val="24"/>
          <w:szCs w:val="24"/>
        </w:rPr>
        <w:t xml:space="preserve"> </w:t>
      </w:r>
      <w:r w:rsidR="000F6357">
        <w:rPr>
          <w:rFonts w:ascii="Garamond" w:hAnsi="Garamond"/>
          <w:sz w:val="24"/>
          <w:szCs w:val="24"/>
        </w:rPr>
        <w:t xml:space="preserve">stationary, the ego is moving towards future events. </w:t>
      </w:r>
      <w:r w:rsidR="00B91570">
        <w:rPr>
          <w:rFonts w:ascii="Garamond" w:hAnsi="Garamond"/>
          <w:sz w:val="24"/>
          <w:szCs w:val="24"/>
        </w:rPr>
        <w:t xml:space="preserve">Whether </w:t>
      </w:r>
      <w:r w:rsidR="0050681B">
        <w:rPr>
          <w:rFonts w:ascii="Garamond" w:hAnsi="Garamond"/>
          <w:sz w:val="24"/>
          <w:szCs w:val="24"/>
        </w:rPr>
        <w:t>this amount</w:t>
      </w:r>
      <w:r w:rsidR="00012FFC">
        <w:rPr>
          <w:rFonts w:ascii="Garamond" w:hAnsi="Garamond"/>
          <w:sz w:val="24"/>
          <w:szCs w:val="24"/>
        </w:rPr>
        <w:t>s</w:t>
      </w:r>
      <w:r w:rsidR="00B91570">
        <w:rPr>
          <w:rFonts w:ascii="Garamond" w:hAnsi="Garamond"/>
          <w:sz w:val="24"/>
          <w:szCs w:val="24"/>
        </w:rPr>
        <w:t xml:space="preserve"> to the same </w:t>
      </w:r>
      <w:r w:rsidR="0050681B">
        <w:rPr>
          <w:rFonts w:ascii="Garamond" w:hAnsi="Garamond"/>
          <w:sz w:val="24"/>
          <w:szCs w:val="24"/>
        </w:rPr>
        <w:t>underlying metaphysics</w:t>
      </w:r>
      <w:r w:rsidR="00B91570">
        <w:rPr>
          <w:rFonts w:ascii="Garamond" w:hAnsi="Garamond"/>
          <w:sz w:val="24"/>
          <w:szCs w:val="24"/>
        </w:rPr>
        <w:t xml:space="preserve"> described in two different ways, or two different </w:t>
      </w:r>
      <w:r w:rsidR="0050681B">
        <w:rPr>
          <w:rFonts w:ascii="Garamond" w:hAnsi="Garamond"/>
          <w:sz w:val="24"/>
          <w:szCs w:val="24"/>
        </w:rPr>
        <w:t>underlying metaphysical pictures</w:t>
      </w:r>
      <w:r w:rsidR="00B91570">
        <w:rPr>
          <w:rFonts w:ascii="Garamond" w:hAnsi="Garamond"/>
          <w:sz w:val="24"/>
          <w:szCs w:val="24"/>
        </w:rPr>
        <w:t xml:space="preserve">, is unclear. But we can jointly call them the </w:t>
      </w:r>
      <w:r w:rsidR="00077413" w:rsidRPr="004951B1">
        <w:rPr>
          <w:rFonts w:ascii="Garamond" w:hAnsi="Garamond"/>
          <w:i/>
          <w:sz w:val="24"/>
          <w:szCs w:val="24"/>
        </w:rPr>
        <w:t>relative movement hypothesis.</w:t>
      </w:r>
    </w:p>
    <w:p w14:paraId="1155A370" w14:textId="555B2EA6" w:rsidR="0089395C" w:rsidRPr="003D1AFE" w:rsidRDefault="004951B1" w:rsidP="00765337">
      <w:pPr>
        <w:pStyle w:val="NormalWeb"/>
        <w:spacing w:line="360" w:lineRule="auto"/>
        <w:ind w:right="284"/>
        <w:jc w:val="both"/>
        <w:rPr>
          <w:rFonts w:ascii="Garamond" w:hAnsi="Garamond"/>
          <w:sz w:val="24"/>
          <w:szCs w:val="24"/>
        </w:rPr>
      </w:pPr>
      <w:r>
        <w:rPr>
          <w:rFonts w:ascii="Garamond" w:hAnsi="Garamond"/>
          <w:sz w:val="24"/>
          <w:szCs w:val="24"/>
        </w:rPr>
        <w:t xml:space="preserve">What this work leaves untested is the idea that (possibly tacit) beliefs about </w:t>
      </w:r>
      <w:r w:rsidR="00BA0E24">
        <w:rPr>
          <w:rFonts w:ascii="Garamond" w:hAnsi="Garamond"/>
          <w:sz w:val="24"/>
          <w:szCs w:val="24"/>
        </w:rPr>
        <w:t>TO</w:t>
      </w:r>
      <w:r w:rsidR="004D2E06">
        <w:rPr>
          <w:rFonts w:ascii="Garamond" w:hAnsi="Garamond"/>
          <w:sz w:val="24"/>
          <w:szCs w:val="24"/>
        </w:rPr>
        <w:t>—about which events exist—</w:t>
      </w:r>
      <w:r>
        <w:rPr>
          <w:rFonts w:ascii="Garamond" w:hAnsi="Garamond"/>
          <w:sz w:val="24"/>
          <w:szCs w:val="24"/>
        </w:rPr>
        <w:t xml:space="preserve">may also be playing some explanatory role, independent of </w:t>
      </w:r>
      <w:r w:rsidR="00811C10">
        <w:rPr>
          <w:rFonts w:ascii="Garamond" w:hAnsi="Garamond"/>
          <w:sz w:val="24"/>
          <w:szCs w:val="24"/>
        </w:rPr>
        <w:t>the role played by beliefs about relative movement</w:t>
      </w:r>
      <w:r w:rsidR="00523D5D" w:rsidRPr="00B270F6">
        <w:rPr>
          <w:rFonts w:ascii="Garamond" w:hAnsi="Garamond"/>
          <w:sz w:val="24"/>
          <w:szCs w:val="24"/>
        </w:rPr>
        <w:t>. A</w:t>
      </w:r>
      <w:r w:rsidR="00F04F63" w:rsidRPr="00B270F6">
        <w:rPr>
          <w:rFonts w:ascii="Garamond" w:hAnsi="Garamond"/>
          <w:sz w:val="24"/>
          <w:szCs w:val="24"/>
        </w:rPr>
        <w:t>t a first pass, the</w:t>
      </w:r>
      <w:r w:rsidR="00523D5D" w:rsidRPr="00B270F6">
        <w:rPr>
          <w:rFonts w:ascii="Garamond" w:hAnsi="Garamond"/>
          <w:sz w:val="24"/>
          <w:szCs w:val="24"/>
        </w:rPr>
        <w:t xml:space="preserve"> </w:t>
      </w:r>
      <w:r w:rsidR="00BA0E24">
        <w:rPr>
          <w:rFonts w:ascii="Garamond" w:hAnsi="Garamond"/>
          <w:i/>
          <w:iCs/>
          <w:sz w:val="24"/>
          <w:szCs w:val="24"/>
        </w:rPr>
        <w:t>TO</w:t>
      </w:r>
      <w:r w:rsidR="00523D5D" w:rsidRPr="00B270F6">
        <w:rPr>
          <w:rFonts w:ascii="Garamond" w:hAnsi="Garamond"/>
          <w:i/>
          <w:iCs/>
          <w:sz w:val="24"/>
          <w:szCs w:val="24"/>
        </w:rPr>
        <w:t xml:space="preserve"> hypothesis</w:t>
      </w:r>
      <w:r w:rsidR="00F04F63" w:rsidRPr="00B270F6">
        <w:rPr>
          <w:rFonts w:ascii="Garamond" w:hAnsi="Garamond"/>
          <w:sz w:val="24"/>
          <w:szCs w:val="24"/>
        </w:rPr>
        <w:t xml:space="preserve"> says that</w:t>
      </w:r>
      <w:r w:rsidR="008A4A44" w:rsidRPr="00B270F6">
        <w:rPr>
          <w:rFonts w:ascii="Garamond" w:hAnsi="Garamond"/>
          <w:sz w:val="24"/>
          <w:szCs w:val="24"/>
        </w:rPr>
        <w:t xml:space="preserve"> present-bias is (at least partially) explained by a belief that while present events exis</w:t>
      </w:r>
      <w:r w:rsidR="008A4A44" w:rsidRPr="003D1AFE">
        <w:rPr>
          <w:rFonts w:ascii="Garamond" w:hAnsi="Garamond"/>
          <w:sz w:val="24"/>
          <w:szCs w:val="24"/>
        </w:rPr>
        <w:t>t, past and future events do not</w:t>
      </w:r>
      <w:r w:rsidR="00CB0AB2">
        <w:rPr>
          <w:rFonts w:ascii="Garamond" w:hAnsi="Garamond"/>
          <w:sz w:val="24"/>
          <w:szCs w:val="24"/>
        </w:rPr>
        <w:t xml:space="preserve"> (i.e., a belief in presentism)</w:t>
      </w:r>
      <w:r w:rsidR="008A4A44" w:rsidRPr="003D1AFE">
        <w:rPr>
          <w:rFonts w:ascii="Garamond" w:hAnsi="Garamond"/>
          <w:sz w:val="24"/>
          <w:szCs w:val="24"/>
        </w:rPr>
        <w:t xml:space="preserve">. </w:t>
      </w:r>
    </w:p>
    <w:p w14:paraId="3D492D22" w14:textId="1AC7382E" w:rsidR="00EC7A89" w:rsidRDefault="00523D5D" w:rsidP="00765337">
      <w:pPr>
        <w:pStyle w:val="NormalWeb"/>
        <w:spacing w:line="360" w:lineRule="auto"/>
        <w:ind w:right="284"/>
        <w:jc w:val="both"/>
        <w:rPr>
          <w:rFonts w:ascii="Garamond" w:eastAsia="Times New Roman" w:hAnsi="Garamond"/>
          <w:sz w:val="24"/>
          <w:szCs w:val="24"/>
          <w:lang w:eastAsia="en-GB"/>
        </w:rPr>
      </w:pPr>
      <w:r w:rsidRPr="00DE7F5E">
        <w:rPr>
          <w:rFonts w:ascii="Garamond" w:eastAsia="Times New Roman" w:hAnsi="Garamond"/>
          <w:sz w:val="24"/>
          <w:szCs w:val="24"/>
          <w:lang w:eastAsia="en-GB"/>
        </w:rPr>
        <w:t xml:space="preserve">The idea that there is an important connection between </w:t>
      </w:r>
      <w:r w:rsidR="006D7A82" w:rsidRPr="00106E7F">
        <w:rPr>
          <w:rFonts w:ascii="Garamond" w:eastAsia="Times New Roman" w:hAnsi="Garamond"/>
          <w:sz w:val="24"/>
          <w:szCs w:val="24"/>
          <w:lang w:eastAsia="en-GB"/>
        </w:rPr>
        <w:t>beliefs about</w:t>
      </w:r>
      <w:r w:rsidR="006B3815" w:rsidRPr="00106E7F">
        <w:rPr>
          <w:rFonts w:ascii="Garamond" w:eastAsia="Times New Roman" w:hAnsi="Garamond"/>
          <w:sz w:val="24"/>
          <w:szCs w:val="24"/>
          <w:lang w:eastAsia="en-GB"/>
        </w:rPr>
        <w:t xml:space="preserve"> </w:t>
      </w:r>
      <w:r w:rsidR="00BA0E24">
        <w:rPr>
          <w:rFonts w:ascii="Garamond" w:eastAsia="Times New Roman" w:hAnsi="Garamond"/>
          <w:sz w:val="24"/>
          <w:szCs w:val="24"/>
          <w:lang w:eastAsia="en-GB"/>
        </w:rPr>
        <w:t>TO</w:t>
      </w:r>
      <w:r w:rsidRPr="00106E7F">
        <w:rPr>
          <w:rFonts w:ascii="Garamond" w:eastAsia="Times New Roman" w:hAnsi="Garamond"/>
          <w:sz w:val="24"/>
          <w:szCs w:val="24"/>
          <w:lang w:eastAsia="en-GB"/>
        </w:rPr>
        <w:t xml:space="preserve"> and</w:t>
      </w:r>
      <w:r w:rsidR="00DF7E27" w:rsidRPr="00106E7F">
        <w:rPr>
          <w:rFonts w:ascii="Garamond" w:eastAsia="Times New Roman" w:hAnsi="Garamond"/>
          <w:sz w:val="24"/>
          <w:szCs w:val="24"/>
          <w:lang w:eastAsia="en-GB"/>
        </w:rPr>
        <w:t xml:space="preserve"> the presence or absence of</w:t>
      </w:r>
      <w:r w:rsidRPr="00106E7F">
        <w:rPr>
          <w:rFonts w:ascii="Garamond" w:eastAsia="Times New Roman" w:hAnsi="Garamond"/>
          <w:sz w:val="24"/>
          <w:szCs w:val="24"/>
          <w:lang w:eastAsia="en-GB"/>
        </w:rPr>
        <w:t xml:space="preserve"> </w:t>
      </w:r>
      <w:r w:rsidR="006D7A82" w:rsidRPr="00106E7F">
        <w:rPr>
          <w:rFonts w:ascii="Garamond" w:eastAsia="Times New Roman" w:hAnsi="Garamond"/>
          <w:sz w:val="24"/>
          <w:szCs w:val="24"/>
          <w:lang w:eastAsia="en-GB"/>
        </w:rPr>
        <w:t>present-bias</w:t>
      </w:r>
      <w:r w:rsidRPr="00106E7F">
        <w:rPr>
          <w:rFonts w:ascii="Garamond" w:eastAsia="Times New Roman" w:hAnsi="Garamond"/>
          <w:sz w:val="24"/>
          <w:szCs w:val="24"/>
          <w:lang w:eastAsia="en-GB"/>
        </w:rPr>
        <w:t xml:space="preserve"> has a long history.</w:t>
      </w:r>
      <w:r w:rsidR="004F2C98" w:rsidRPr="00106E7F">
        <w:rPr>
          <w:rStyle w:val="FootnoteReference"/>
          <w:rFonts w:ascii="Garamond" w:eastAsia="Times New Roman" w:hAnsi="Garamond"/>
          <w:sz w:val="24"/>
          <w:szCs w:val="24"/>
          <w:lang w:eastAsia="en-GB"/>
        </w:rPr>
        <w:footnoteReference w:id="17"/>
      </w:r>
      <w:r w:rsidRPr="00106E7F">
        <w:rPr>
          <w:rFonts w:ascii="Garamond" w:eastAsia="Times New Roman" w:hAnsi="Garamond"/>
          <w:sz w:val="24"/>
          <w:szCs w:val="24"/>
          <w:lang w:eastAsia="en-GB"/>
        </w:rPr>
        <w:t xml:space="preserve"> </w:t>
      </w:r>
      <w:r w:rsidR="0053482C">
        <w:rPr>
          <w:rFonts w:ascii="Garamond" w:eastAsia="Times New Roman" w:hAnsi="Garamond"/>
          <w:sz w:val="24"/>
          <w:szCs w:val="24"/>
          <w:lang w:eastAsia="en-GB"/>
        </w:rPr>
        <w:t>(</w:t>
      </w:r>
      <w:r w:rsidR="00EC7A89">
        <w:rPr>
          <w:rFonts w:ascii="Garamond" w:eastAsia="Times New Roman" w:hAnsi="Garamond"/>
          <w:sz w:val="24"/>
          <w:szCs w:val="24"/>
          <w:lang w:eastAsia="en-GB"/>
        </w:rPr>
        <w:t>Of course,</w:t>
      </w:r>
      <w:r w:rsidR="00CE6E18">
        <w:rPr>
          <w:rFonts w:ascii="Garamond" w:eastAsia="Times New Roman" w:hAnsi="Garamond"/>
          <w:sz w:val="24"/>
          <w:szCs w:val="24"/>
          <w:lang w:eastAsia="en-GB"/>
        </w:rPr>
        <w:t xml:space="preserve"> </w:t>
      </w:r>
      <w:r w:rsidR="00EC7A89">
        <w:rPr>
          <w:rFonts w:ascii="Garamond" w:eastAsia="Times New Roman" w:hAnsi="Garamond"/>
          <w:sz w:val="24"/>
          <w:szCs w:val="24"/>
          <w:lang w:eastAsia="en-GB"/>
        </w:rPr>
        <w:t>tracing this history</w:t>
      </w:r>
      <w:r w:rsidR="00CE6E18">
        <w:rPr>
          <w:rFonts w:ascii="Garamond" w:eastAsia="Times New Roman" w:hAnsi="Garamond"/>
          <w:sz w:val="24"/>
          <w:szCs w:val="24"/>
          <w:lang w:eastAsia="en-GB"/>
        </w:rPr>
        <w:t xml:space="preserve"> </w:t>
      </w:r>
      <w:r w:rsidR="001618A4">
        <w:rPr>
          <w:rFonts w:ascii="Garamond" w:eastAsia="Times New Roman" w:hAnsi="Garamond"/>
          <w:sz w:val="24"/>
          <w:szCs w:val="24"/>
          <w:lang w:eastAsia="en-GB"/>
        </w:rPr>
        <w:t>risks anachronistic redescription of how historical figures have thought about these issues</w:t>
      </w:r>
      <w:r w:rsidR="00CE6E18">
        <w:rPr>
          <w:rFonts w:ascii="Garamond" w:eastAsia="Times New Roman" w:hAnsi="Garamond"/>
          <w:sz w:val="24"/>
          <w:szCs w:val="24"/>
          <w:lang w:eastAsia="en-GB"/>
        </w:rPr>
        <w:t>. Even if historical figures h</w:t>
      </w:r>
      <w:r w:rsidR="00263EF1">
        <w:rPr>
          <w:rFonts w:ascii="Garamond" w:eastAsia="Times New Roman" w:hAnsi="Garamond"/>
          <w:sz w:val="24"/>
          <w:szCs w:val="24"/>
          <w:lang w:eastAsia="en-GB"/>
        </w:rPr>
        <w:t>el</w:t>
      </w:r>
      <w:r w:rsidR="00CE6E18">
        <w:rPr>
          <w:rFonts w:ascii="Garamond" w:eastAsia="Times New Roman" w:hAnsi="Garamond"/>
          <w:sz w:val="24"/>
          <w:szCs w:val="24"/>
          <w:lang w:eastAsia="en-GB"/>
        </w:rPr>
        <w:t xml:space="preserve">d what we think </w:t>
      </w:r>
      <w:r w:rsidR="008D61CF">
        <w:rPr>
          <w:rFonts w:ascii="Garamond" w:eastAsia="Times New Roman" w:hAnsi="Garamond"/>
          <w:sz w:val="24"/>
          <w:szCs w:val="24"/>
          <w:lang w:eastAsia="en-GB"/>
        </w:rPr>
        <w:t>of as</w:t>
      </w:r>
      <w:r w:rsidR="00CE6E18">
        <w:rPr>
          <w:rFonts w:ascii="Garamond" w:eastAsia="Times New Roman" w:hAnsi="Garamond"/>
          <w:sz w:val="24"/>
          <w:szCs w:val="24"/>
          <w:lang w:eastAsia="en-GB"/>
        </w:rPr>
        <w:t xml:space="preserve"> views about TO, they are unlikely to have expressed</w:t>
      </w:r>
      <w:r w:rsidR="00263EF1">
        <w:rPr>
          <w:rFonts w:ascii="Garamond" w:eastAsia="Times New Roman" w:hAnsi="Garamond"/>
          <w:sz w:val="24"/>
          <w:szCs w:val="24"/>
          <w:lang w:eastAsia="en-GB"/>
        </w:rPr>
        <w:t xml:space="preserve"> or </w:t>
      </w:r>
      <w:r w:rsidR="008D61CF">
        <w:rPr>
          <w:rFonts w:ascii="Garamond" w:eastAsia="Times New Roman" w:hAnsi="Garamond"/>
          <w:sz w:val="24"/>
          <w:szCs w:val="24"/>
          <w:lang w:eastAsia="en-GB"/>
        </w:rPr>
        <w:t>understood</w:t>
      </w:r>
      <w:r w:rsidR="00263EF1">
        <w:rPr>
          <w:rFonts w:ascii="Garamond" w:eastAsia="Times New Roman" w:hAnsi="Garamond"/>
          <w:sz w:val="24"/>
          <w:szCs w:val="24"/>
          <w:lang w:eastAsia="en-GB"/>
        </w:rPr>
        <w:t xml:space="preserve"> these</w:t>
      </w:r>
      <w:r w:rsidR="00CE6E18">
        <w:rPr>
          <w:rFonts w:ascii="Garamond" w:eastAsia="Times New Roman" w:hAnsi="Garamond"/>
          <w:sz w:val="24"/>
          <w:szCs w:val="24"/>
          <w:lang w:eastAsia="en-GB"/>
        </w:rPr>
        <w:t xml:space="preserve"> in the ways we </w:t>
      </w:r>
      <w:proofErr w:type="gramStart"/>
      <w:r w:rsidR="00CE6E18">
        <w:rPr>
          <w:rFonts w:ascii="Garamond" w:eastAsia="Times New Roman" w:hAnsi="Garamond"/>
          <w:sz w:val="24"/>
          <w:szCs w:val="24"/>
          <w:lang w:eastAsia="en-GB"/>
        </w:rPr>
        <w:t>would, and</w:t>
      </w:r>
      <w:proofErr w:type="gramEnd"/>
      <w:r w:rsidR="00CE6E18">
        <w:rPr>
          <w:rFonts w:ascii="Garamond" w:eastAsia="Times New Roman" w:hAnsi="Garamond"/>
          <w:sz w:val="24"/>
          <w:szCs w:val="24"/>
          <w:lang w:eastAsia="en-GB"/>
        </w:rPr>
        <w:t xml:space="preserve"> interpreting their statements through a contemporary lens</w:t>
      </w:r>
      <w:r w:rsidR="001B022B">
        <w:rPr>
          <w:rFonts w:ascii="Garamond" w:eastAsia="Times New Roman" w:hAnsi="Garamond"/>
          <w:sz w:val="24"/>
          <w:szCs w:val="24"/>
          <w:lang w:eastAsia="en-GB"/>
        </w:rPr>
        <w:t xml:space="preserve"> inevitably</w:t>
      </w:r>
      <w:r w:rsidR="00CE6E18">
        <w:rPr>
          <w:rFonts w:ascii="Garamond" w:eastAsia="Times New Roman" w:hAnsi="Garamond"/>
          <w:sz w:val="24"/>
          <w:szCs w:val="24"/>
          <w:lang w:eastAsia="en-GB"/>
        </w:rPr>
        <w:t xml:space="preserve"> </w:t>
      </w:r>
      <w:r w:rsidR="00263EF1">
        <w:rPr>
          <w:rFonts w:ascii="Garamond" w:eastAsia="Times New Roman" w:hAnsi="Garamond"/>
          <w:sz w:val="24"/>
          <w:szCs w:val="24"/>
          <w:lang w:eastAsia="en-GB"/>
        </w:rPr>
        <w:t>risks distortion</w:t>
      </w:r>
      <w:r w:rsidR="00CE6E18">
        <w:rPr>
          <w:rFonts w:ascii="Garamond" w:eastAsia="Times New Roman" w:hAnsi="Garamond"/>
          <w:sz w:val="24"/>
          <w:szCs w:val="24"/>
          <w:lang w:eastAsia="en-GB"/>
        </w:rPr>
        <w:t xml:space="preserve">. </w:t>
      </w:r>
      <w:r w:rsidR="00263EF1">
        <w:rPr>
          <w:rFonts w:ascii="Garamond" w:eastAsia="Times New Roman" w:hAnsi="Garamond"/>
          <w:sz w:val="24"/>
          <w:szCs w:val="24"/>
          <w:lang w:eastAsia="en-GB"/>
        </w:rPr>
        <w:t xml:space="preserve">Nonetheless, it is possible to </w:t>
      </w:r>
      <w:r w:rsidR="008D61CF">
        <w:rPr>
          <w:rFonts w:ascii="Garamond" w:eastAsia="Times New Roman" w:hAnsi="Garamond"/>
          <w:sz w:val="24"/>
          <w:szCs w:val="24"/>
          <w:lang w:eastAsia="en-GB"/>
        </w:rPr>
        <w:t>recognise</w:t>
      </w:r>
      <w:r w:rsidR="00263EF1">
        <w:rPr>
          <w:rFonts w:ascii="Garamond" w:eastAsia="Times New Roman" w:hAnsi="Garamond"/>
          <w:sz w:val="24"/>
          <w:szCs w:val="24"/>
          <w:lang w:eastAsia="en-GB"/>
        </w:rPr>
        <w:t xml:space="preserve"> the broad idea of a connection between (something like) TO and </w:t>
      </w:r>
      <w:proofErr w:type="gramStart"/>
      <w:r w:rsidR="00263EF1">
        <w:rPr>
          <w:rFonts w:ascii="Garamond" w:eastAsia="Times New Roman" w:hAnsi="Garamond"/>
          <w:sz w:val="24"/>
          <w:szCs w:val="24"/>
          <w:lang w:eastAsia="en-GB"/>
        </w:rPr>
        <w:t>present-bias</w:t>
      </w:r>
      <w:proofErr w:type="gramEnd"/>
      <w:r w:rsidR="00263EF1">
        <w:rPr>
          <w:rFonts w:ascii="Garamond" w:eastAsia="Times New Roman" w:hAnsi="Garamond"/>
          <w:sz w:val="24"/>
          <w:szCs w:val="24"/>
          <w:lang w:eastAsia="en-GB"/>
        </w:rPr>
        <w:t xml:space="preserve"> in a number of sources.</w:t>
      </w:r>
      <w:r w:rsidR="0053482C">
        <w:rPr>
          <w:rFonts w:ascii="Garamond" w:eastAsia="Times New Roman" w:hAnsi="Garamond"/>
          <w:sz w:val="24"/>
          <w:szCs w:val="24"/>
          <w:lang w:eastAsia="en-GB"/>
        </w:rPr>
        <w:t>)</w:t>
      </w:r>
    </w:p>
    <w:p w14:paraId="0A5ABA7B" w14:textId="27B649ED" w:rsidR="008D61CF" w:rsidRDefault="00263EF1" w:rsidP="00263EF1">
      <w:pPr>
        <w:pStyle w:val="NormalWeb"/>
        <w:spacing w:line="360" w:lineRule="auto"/>
        <w:ind w:right="284"/>
        <w:jc w:val="both"/>
        <w:rPr>
          <w:rFonts w:ascii="Garamond" w:eastAsia="Times New Roman" w:hAnsi="Garamond"/>
          <w:sz w:val="24"/>
          <w:szCs w:val="24"/>
          <w:lang w:eastAsia="en-GB"/>
        </w:rPr>
      </w:pPr>
      <w:r>
        <w:rPr>
          <w:rFonts w:ascii="Garamond" w:eastAsia="Times New Roman" w:hAnsi="Garamond"/>
          <w:sz w:val="24"/>
          <w:szCs w:val="24"/>
          <w:lang w:eastAsia="en-GB"/>
        </w:rPr>
        <w:lastRenderedPageBreak/>
        <w:t>For instance</w:t>
      </w:r>
      <w:r w:rsidR="0046139E">
        <w:rPr>
          <w:rFonts w:ascii="Garamond" w:eastAsia="Times New Roman" w:hAnsi="Garamond"/>
          <w:sz w:val="24"/>
          <w:szCs w:val="24"/>
          <w:lang w:eastAsia="en-GB"/>
        </w:rPr>
        <w:t>, for</w:t>
      </w:r>
      <w:r w:rsidR="003715BC" w:rsidRPr="003D1AFE">
        <w:rPr>
          <w:rFonts w:ascii="Garamond" w:eastAsia="Times New Roman" w:hAnsi="Garamond"/>
          <w:sz w:val="24"/>
          <w:szCs w:val="24"/>
          <w:lang w:eastAsia="en-GB"/>
        </w:rPr>
        <w:t xml:space="preserve"> the Stoics, </w:t>
      </w:r>
      <w:r w:rsidR="00C15BA2" w:rsidRPr="00106E7F">
        <w:rPr>
          <w:rFonts w:ascii="Garamond" w:eastAsia="Times New Roman" w:hAnsi="Garamond"/>
          <w:sz w:val="24"/>
          <w:szCs w:val="24"/>
          <w:lang w:eastAsia="en-GB"/>
        </w:rPr>
        <w:t>h</w:t>
      </w:r>
      <w:r w:rsidR="003715BC" w:rsidRPr="00106E7F">
        <w:rPr>
          <w:rFonts w:ascii="Garamond" w:eastAsia="Times New Roman" w:hAnsi="Garamond"/>
          <w:sz w:val="24"/>
          <w:szCs w:val="24"/>
          <w:lang w:eastAsia="en-GB"/>
        </w:rPr>
        <w:t xml:space="preserve">appiness </w:t>
      </w:r>
      <w:r>
        <w:rPr>
          <w:rFonts w:ascii="Garamond" w:eastAsia="Times New Roman" w:hAnsi="Garamond"/>
          <w:sz w:val="24"/>
          <w:szCs w:val="24"/>
          <w:lang w:eastAsia="en-GB"/>
        </w:rPr>
        <w:t xml:space="preserve">is connected to </w:t>
      </w:r>
      <w:r w:rsidR="0046139E">
        <w:rPr>
          <w:rFonts w:ascii="Garamond" w:eastAsia="Times New Roman" w:hAnsi="Garamond"/>
          <w:sz w:val="24"/>
          <w:szCs w:val="24"/>
          <w:lang w:eastAsia="en-GB"/>
        </w:rPr>
        <w:t>a</w:t>
      </w:r>
      <w:r>
        <w:rPr>
          <w:rFonts w:ascii="Garamond" w:eastAsia="Times New Roman" w:hAnsi="Garamond"/>
          <w:sz w:val="24"/>
          <w:szCs w:val="24"/>
          <w:lang w:eastAsia="en-GB"/>
        </w:rPr>
        <w:t xml:space="preserve"> certain view of the world, namely a</w:t>
      </w:r>
      <w:r w:rsidR="0046139E">
        <w:rPr>
          <w:rFonts w:ascii="Garamond" w:eastAsia="Times New Roman" w:hAnsi="Garamond"/>
          <w:sz w:val="24"/>
          <w:szCs w:val="24"/>
          <w:lang w:eastAsia="en-GB"/>
        </w:rPr>
        <w:t>n</w:t>
      </w:r>
      <w:r w:rsidR="00514F9A" w:rsidRPr="00106E7F">
        <w:rPr>
          <w:rFonts w:ascii="Garamond" w:eastAsia="Times New Roman" w:hAnsi="Garamond"/>
          <w:sz w:val="24"/>
          <w:szCs w:val="24"/>
          <w:lang w:eastAsia="en-GB"/>
        </w:rPr>
        <w:t xml:space="preserve"> understanding </w:t>
      </w:r>
      <w:r w:rsidR="003715BC" w:rsidRPr="00106E7F">
        <w:rPr>
          <w:rFonts w:ascii="Garamond" w:eastAsia="Times New Roman" w:hAnsi="Garamond"/>
          <w:sz w:val="24"/>
          <w:szCs w:val="24"/>
          <w:lang w:eastAsia="en-GB"/>
        </w:rPr>
        <w:t xml:space="preserve">that </w:t>
      </w:r>
      <w:r w:rsidR="00E53D14" w:rsidRPr="00106E7F">
        <w:rPr>
          <w:rFonts w:ascii="Garamond" w:eastAsia="Times New Roman" w:hAnsi="Garamond"/>
          <w:sz w:val="24"/>
          <w:szCs w:val="24"/>
          <w:lang w:eastAsia="en-GB"/>
        </w:rPr>
        <w:t>nature</w:t>
      </w:r>
      <w:r w:rsidR="001A2F36" w:rsidRPr="00106E7F">
        <w:rPr>
          <w:rFonts w:ascii="Garamond" w:eastAsia="Times New Roman" w:hAnsi="Garamond"/>
          <w:sz w:val="24"/>
          <w:szCs w:val="24"/>
          <w:lang w:eastAsia="en-GB"/>
        </w:rPr>
        <w:t xml:space="preserve"> is a vast </w:t>
      </w:r>
      <w:r w:rsidR="00E53D14" w:rsidRPr="00106E7F">
        <w:rPr>
          <w:rFonts w:ascii="Garamond" w:eastAsia="Times New Roman" w:hAnsi="Garamond"/>
          <w:sz w:val="24"/>
          <w:szCs w:val="24"/>
          <w:lang w:eastAsia="en-GB"/>
        </w:rPr>
        <w:t xml:space="preserve">eternity of which we are </w:t>
      </w:r>
      <w:r w:rsidR="00514F9A" w:rsidRPr="00106E7F">
        <w:rPr>
          <w:rFonts w:ascii="Garamond" w:eastAsia="Times New Roman" w:hAnsi="Garamond"/>
          <w:sz w:val="24"/>
          <w:szCs w:val="24"/>
          <w:lang w:eastAsia="en-GB"/>
        </w:rPr>
        <w:t xml:space="preserve">only </w:t>
      </w:r>
      <w:r w:rsidR="00E53D14" w:rsidRPr="00106E7F">
        <w:rPr>
          <w:rFonts w:ascii="Garamond" w:eastAsia="Times New Roman" w:hAnsi="Garamond"/>
          <w:sz w:val="24"/>
          <w:szCs w:val="24"/>
          <w:lang w:eastAsia="en-GB"/>
        </w:rPr>
        <w:t xml:space="preserve">a </w:t>
      </w:r>
      <w:r w:rsidR="00514F9A" w:rsidRPr="00106E7F">
        <w:rPr>
          <w:rFonts w:ascii="Garamond" w:eastAsia="Times New Roman" w:hAnsi="Garamond"/>
          <w:sz w:val="24"/>
          <w:szCs w:val="24"/>
          <w:lang w:eastAsia="en-GB"/>
        </w:rPr>
        <w:t>very small</w:t>
      </w:r>
      <w:r w:rsidR="00E53D14" w:rsidRPr="00106E7F">
        <w:rPr>
          <w:rFonts w:ascii="Garamond" w:eastAsia="Times New Roman" w:hAnsi="Garamond"/>
          <w:sz w:val="24"/>
          <w:szCs w:val="24"/>
          <w:lang w:eastAsia="en-GB"/>
        </w:rPr>
        <w:t xml:space="preserve"> part</w:t>
      </w:r>
      <w:r w:rsidR="0031319C" w:rsidRPr="00106E7F">
        <w:rPr>
          <w:rFonts w:ascii="Garamond" w:eastAsia="Times New Roman" w:hAnsi="Garamond"/>
          <w:sz w:val="24"/>
          <w:szCs w:val="24"/>
          <w:lang w:eastAsia="en-GB"/>
        </w:rPr>
        <w:t xml:space="preserve"> and</w:t>
      </w:r>
      <w:r>
        <w:rPr>
          <w:rFonts w:ascii="Garamond" w:eastAsia="Times New Roman" w:hAnsi="Garamond"/>
          <w:sz w:val="24"/>
          <w:szCs w:val="24"/>
          <w:lang w:eastAsia="en-GB"/>
        </w:rPr>
        <w:t>, as part of this,</w:t>
      </w:r>
      <w:r w:rsidR="0031319C" w:rsidRPr="00106E7F">
        <w:rPr>
          <w:rFonts w:ascii="Garamond" w:eastAsia="Times New Roman" w:hAnsi="Garamond"/>
          <w:sz w:val="24"/>
          <w:szCs w:val="24"/>
          <w:lang w:eastAsia="en-GB"/>
        </w:rPr>
        <w:t xml:space="preserve"> </w:t>
      </w:r>
      <w:r w:rsidR="008D61CF">
        <w:rPr>
          <w:rFonts w:ascii="Garamond" w:eastAsia="Times New Roman" w:hAnsi="Garamond"/>
          <w:sz w:val="24"/>
          <w:szCs w:val="24"/>
          <w:lang w:eastAsia="en-GB"/>
        </w:rPr>
        <w:t xml:space="preserve">a </w:t>
      </w:r>
      <w:r w:rsidR="0031319C" w:rsidRPr="00106E7F">
        <w:rPr>
          <w:rFonts w:ascii="Garamond" w:eastAsia="Times New Roman" w:hAnsi="Garamond"/>
          <w:sz w:val="24"/>
          <w:szCs w:val="24"/>
          <w:lang w:eastAsia="en-GB"/>
        </w:rPr>
        <w:t>belie</w:t>
      </w:r>
      <w:r w:rsidR="008D61CF">
        <w:rPr>
          <w:rFonts w:ascii="Garamond" w:eastAsia="Times New Roman" w:hAnsi="Garamond"/>
          <w:sz w:val="24"/>
          <w:szCs w:val="24"/>
          <w:lang w:eastAsia="en-GB"/>
        </w:rPr>
        <w:t>f</w:t>
      </w:r>
      <w:r w:rsidR="00DF7E27" w:rsidRPr="00106E7F">
        <w:rPr>
          <w:rFonts w:ascii="Garamond" w:eastAsia="Times New Roman" w:hAnsi="Garamond"/>
          <w:sz w:val="24"/>
          <w:szCs w:val="24"/>
          <w:lang w:eastAsia="en-GB"/>
        </w:rPr>
        <w:t xml:space="preserve"> in something like eternalism.</w:t>
      </w:r>
      <w:r w:rsidR="001A2F36" w:rsidRPr="00106E7F">
        <w:rPr>
          <w:rStyle w:val="FootnoteReference"/>
          <w:rFonts w:ascii="Garamond" w:eastAsia="Times New Roman" w:hAnsi="Garamond"/>
          <w:sz w:val="24"/>
          <w:szCs w:val="24"/>
          <w:lang w:eastAsia="en-GB"/>
        </w:rPr>
        <w:footnoteReference w:id="18"/>
      </w:r>
    </w:p>
    <w:p w14:paraId="0B92F8E3" w14:textId="173EDDD8" w:rsidR="00EF56F7" w:rsidRPr="00CE2EE3" w:rsidRDefault="008D61CF" w:rsidP="00765337">
      <w:pPr>
        <w:pStyle w:val="NormalWeb"/>
        <w:spacing w:line="360" w:lineRule="auto"/>
        <w:ind w:right="284"/>
        <w:jc w:val="both"/>
        <w:rPr>
          <w:rFonts w:ascii="Garamond" w:eastAsia="Times New Roman" w:hAnsi="Garamond"/>
          <w:sz w:val="24"/>
          <w:szCs w:val="24"/>
          <w:lang w:eastAsia="en-GB"/>
        </w:rPr>
      </w:pPr>
      <w:r>
        <w:rPr>
          <w:rFonts w:ascii="Garamond" w:eastAsia="Times New Roman" w:hAnsi="Garamond"/>
          <w:sz w:val="24"/>
          <w:szCs w:val="24"/>
          <w:lang w:eastAsia="en-GB"/>
        </w:rPr>
        <w:t>Similarly</w:t>
      </w:r>
      <w:r w:rsidR="00263EF1">
        <w:rPr>
          <w:rFonts w:ascii="Garamond" w:eastAsia="Times New Roman" w:hAnsi="Garamond"/>
          <w:sz w:val="24"/>
          <w:szCs w:val="24"/>
          <w:lang w:eastAsia="en-GB"/>
        </w:rPr>
        <w:t>, Spinoza</w:t>
      </w:r>
      <w:r w:rsidR="00263EF1" w:rsidRPr="00B270F6">
        <w:rPr>
          <w:rFonts w:ascii="Garamond" w:eastAsia="Times New Roman" w:hAnsi="Garamond"/>
          <w:sz w:val="24"/>
          <w:szCs w:val="24"/>
          <w:lang w:eastAsia="en-GB"/>
        </w:rPr>
        <w:t xml:space="preserve"> </w:t>
      </w:r>
      <w:r w:rsidR="00263EF1">
        <w:rPr>
          <w:rFonts w:ascii="Garamond" w:eastAsia="Times New Roman" w:hAnsi="Garamond"/>
          <w:sz w:val="24"/>
          <w:szCs w:val="24"/>
          <w:lang w:eastAsia="en-GB"/>
        </w:rPr>
        <w:t>thought that</w:t>
      </w:r>
      <w:r w:rsidR="00263EF1" w:rsidRPr="00B270F6">
        <w:rPr>
          <w:rFonts w:ascii="Garamond" w:eastAsia="Times New Roman" w:hAnsi="Garamond"/>
          <w:sz w:val="24"/>
          <w:szCs w:val="24"/>
          <w:lang w:eastAsia="en-GB"/>
        </w:rPr>
        <w:t xml:space="preserve"> one should</w:t>
      </w:r>
      <w:r w:rsidR="00263EF1">
        <w:rPr>
          <w:rFonts w:ascii="Garamond" w:eastAsia="Times New Roman" w:hAnsi="Garamond"/>
          <w:sz w:val="24"/>
          <w:szCs w:val="24"/>
          <w:lang w:eastAsia="en-GB"/>
        </w:rPr>
        <w:t xml:space="preserve"> perceive</w:t>
      </w:r>
      <w:r w:rsidR="00263EF1" w:rsidRPr="00B270F6">
        <w:rPr>
          <w:rFonts w:ascii="Garamond" w:eastAsia="Times New Roman" w:hAnsi="Garamond"/>
          <w:sz w:val="24"/>
          <w:szCs w:val="24"/>
          <w:lang w:eastAsia="en-GB"/>
        </w:rPr>
        <w:t xml:space="preserve"> things </w:t>
      </w:r>
      <w:r w:rsidR="00263EF1" w:rsidRPr="00B270F6">
        <w:rPr>
          <w:rFonts w:ascii="Garamond" w:eastAsia="Times New Roman" w:hAnsi="Garamond"/>
          <w:i/>
          <w:iCs/>
          <w:sz w:val="24"/>
          <w:szCs w:val="24"/>
          <w:lang w:eastAsia="en-GB"/>
        </w:rPr>
        <w:t>sub specie aeternitatis</w:t>
      </w:r>
      <w:r w:rsidR="00263EF1" w:rsidRPr="00B270F6">
        <w:rPr>
          <w:rFonts w:ascii="Garamond" w:eastAsia="Times New Roman" w:hAnsi="Garamond"/>
          <w:sz w:val="24"/>
          <w:szCs w:val="24"/>
          <w:lang w:eastAsia="en-GB"/>
        </w:rPr>
        <w:t>, abstracted away from time and place</w:t>
      </w:r>
      <w:r w:rsidR="00263EF1">
        <w:rPr>
          <w:rFonts w:ascii="Garamond" w:eastAsia="Times New Roman" w:hAnsi="Garamond"/>
          <w:sz w:val="24"/>
          <w:szCs w:val="24"/>
          <w:lang w:eastAsia="en-GB"/>
        </w:rPr>
        <w:t>, in part in order to control the passions. To do this one should strive for</w:t>
      </w:r>
      <w:r w:rsidR="00263EF1" w:rsidRPr="003D1AFE">
        <w:rPr>
          <w:rFonts w:ascii="Garamond" w:eastAsia="Times New Roman" w:hAnsi="Garamond"/>
          <w:sz w:val="24"/>
          <w:szCs w:val="24"/>
          <w:lang w:eastAsia="en-GB"/>
        </w:rPr>
        <w:t xml:space="preserve"> </w:t>
      </w:r>
      <w:r w:rsidR="00263EF1">
        <w:rPr>
          <w:rFonts w:ascii="Garamond" w:eastAsia="Times New Roman" w:hAnsi="Garamond"/>
          <w:sz w:val="24"/>
          <w:szCs w:val="24"/>
          <w:lang w:eastAsia="en-GB"/>
        </w:rPr>
        <w:t xml:space="preserve">the </w:t>
      </w:r>
      <w:r w:rsidR="00263EF1" w:rsidRPr="003D1AFE">
        <w:rPr>
          <w:rFonts w:ascii="Garamond" w:eastAsia="Times New Roman" w:hAnsi="Garamond"/>
          <w:sz w:val="24"/>
          <w:szCs w:val="24"/>
          <w:lang w:eastAsia="en-GB"/>
        </w:rPr>
        <w:t>best kind of knowledge</w:t>
      </w:r>
      <w:r w:rsidR="00263EF1">
        <w:rPr>
          <w:rFonts w:ascii="Garamond" w:eastAsia="Times New Roman" w:hAnsi="Garamond"/>
          <w:sz w:val="24"/>
          <w:szCs w:val="24"/>
          <w:lang w:eastAsia="en-GB"/>
        </w:rPr>
        <w:t xml:space="preserve">: </w:t>
      </w:r>
      <w:r w:rsidR="00E05051">
        <w:rPr>
          <w:rFonts w:ascii="Garamond" w:eastAsia="Times New Roman" w:hAnsi="Garamond"/>
          <w:sz w:val="24"/>
          <w:szCs w:val="24"/>
          <w:lang w:eastAsia="en-GB"/>
        </w:rPr>
        <w:t>the kind</w:t>
      </w:r>
      <w:r w:rsidR="00263EF1" w:rsidRPr="003D1AFE">
        <w:rPr>
          <w:rFonts w:ascii="Garamond" w:eastAsia="Times New Roman" w:hAnsi="Garamond"/>
          <w:sz w:val="24"/>
          <w:szCs w:val="24"/>
          <w:lang w:eastAsia="en-GB"/>
        </w:rPr>
        <w:t xml:space="preserve"> that sees things under the aspect of eternity and in their relationship to the eternal laws </w:t>
      </w:r>
      <w:r w:rsidR="00263EF1" w:rsidRPr="00DE7F5E">
        <w:rPr>
          <w:rFonts w:ascii="Garamond" w:eastAsia="Times New Roman" w:hAnsi="Garamond"/>
          <w:sz w:val="24"/>
          <w:szCs w:val="24"/>
          <w:lang w:eastAsia="en-GB"/>
        </w:rPr>
        <w:t xml:space="preserve">of nature. </w:t>
      </w:r>
      <w:r w:rsidR="00263EF1" w:rsidRPr="00106E7F">
        <w:rPr>
          <w:rFonts w:ascii="Garamond" w:eastAsia="Times New Roman" w:hAnsi="Garamond"/>
          <w:sz w:val="24"/>
          <w:szCs w:val="24"/>
          <w:lang w:eastAsia="en-GB"/>
        </w:rPr>
        <w:t xml:space="preserve">This </w:t>
      </w:r>
      <w:r>
        <w:rPr>
          <w:rFonts w:ascii="Garamond" w:eastAsia="Times New Roman" w:hAnsi="Garamond"/>
          <w:sz w:val="24"/>
          <w:szCs w:val="24"/>
          <w:lang w:eastAsia="en-GB"/>
        </w:rPr>
        <w:t>suggests</w:t>
      </w:r>
      <w:r w:rsidR="00263EF1" w:rsidRPr="00106E7F">
        <w:rPr>
          <w:rFonts w:ascii="Garamond" w:eastAsia="Times New Roman" w:hAnsi="Garamond"/>
          <w:sz w:val="24"/>
          <w:szCs w:val="24"/>
          <w:lang w:eastAsia="en-GB"/>
        </w:rPr>
        <w:t xml:space="preserve"> a connection between a belief in the existence of all times</w:t>
      </w:r>
      <w:r w:rsidR="00263EF1">
        <w:rPr>
          <w:rFonts w:ascii="Garamond" w:eastAsia="Times New Roman" w:hAnsi="Garamond"/>
          <w:sz w:val="24"/>
          <w:szCs w:val="24"/>
          <w:lang w:eastAsia="en-GB"/>
        </w:rPr>
        <w:t>,</w:t>
      </w:r>
      <w:r w:rsidR="00263EF1" w:rsidRPr="00106E7F">
        <w:rPr>
          <w:rFonts w:ascii="Garamond" w:eastAsia="Times New Roman" w:hAnsi="Garamond"/>
          <w:sz w:val="24"/>
          <w:szCs w:val="24"/>
          <w:lang w:eastAsia="en-GB"/>
        </w:rPr>
        <w:t xml:space="preserve"> on the one hand</w:t>
      </w:r>
      <w:r w:rsidR="00263EF1">
        <w:rPr>
          <w:rFonts w:ascii="Garamond" w:eastAsia="Times New Roman" w:hAnsi="Garamond"/>
          <w:sz w:val="24"/>
          <w:szCs w:val="24"/>
          <w:lang w:eastAsia="en-GB"/>
        </w:rPr>
        <w:t>,</w:t>
      </w:r>
      <w:r w:rsidR="00263EF1" w:rsidRPr="00106E7F">
        <w:rPr>
          <w:rFonts w:ascii="Garamond" w:eastAsia="Times New Roman" w:hAnsi="Garamond"/>
          <w:sz w:val="24"/>
          <w:szCs w:val="24"/>
          <w:lang w:eastAsia="en-GB"/>
        </w:rPr>
        <w:t xml:space="preserve"> and the right attitude towards the present as opposed to the past and the future on the other.</w:t>
      </w:r>
      <w:r w:rsidR="00263EF1" w:rsidRPr="00106E7F">
        <w:rPr>
          <w:rStyle w:val="FootnoteReference"/>
          <w:rFonts w:ascii="Garamond" w:eastAsia="Times New Roman" w:hAnsi="Garamond"/>
          <w:sz w:val="24"/>
          <w:szCs w:val="24"/>
          <w:lang w:eastAsia="en-GB"/>
        </w:rPr>
        <w:footnoteReference w:id="19"/>
      </w:r>
    </w:p>
    <w:p w14:paraId="76B56F46" w14:textId="5AD4DAD3" w:rsidR="00EF56F7" w:rsidRPr="00106E7F" w:rsidRDefault="00456231" w:rsidP="00765337">
      <w:pPr>
        <w:pStyle w:val="NormalWeb"/>
        <w:spacing w:line="360" w:lineRule="auto"/>
        <w:ind w:right="284"/>
        <w:jc w:val="both"/>
        <w:rPr>
          <w:rFonts w:ascii="Garamond" w:eastAsia="Times New Roman" w:hAnsi="Garamond"/>
          <w:sz w:val="24"/>
          <w:szCs w:val="24"/>
          <w:lang w:eastAsia="en-GB"/>
        </w:rPr>
      </w:pPr>
      <w:r>
        <w:rPr>
          <w:rFonts w:ascii="Garamond" w:eastAsia="Times New Roman" w:hAnsi="Garamond"/>
          <w:sz w:val="24"/>
          <w:szCs w:val="24"/>
          <w:lang w:eastAsia="en-GB"/>
        </w:rPr>
        <w:t>The common theme is a proscription against</w:t>
      </w:r>
      <w:r w:rsidR="008C41B8" w:rsidRPr="00B270F6">
        <w:rPr>
          <w:rFonts w:ascii="Garamond" w:eastAsia="Times New Roman" w:hAnsi="Garamond"/>
          <w:sz w:val="24"/>
          <w:szCs w:val="24"/>
          <w:lang w:eastAsia="en-GB"/>
        </w:rPr>
        <w:t xml:space="preserve"> present-bias. </w:t>
      </w:r>
      <w:r w:rsidR="00E3653A" w:rsidRPr="00B270F6">
        <w:rPr>
          <w:rFonts w:ascii="Garamond" w:eastAsia="Times New Roman" w:hAnsi="Garamond"/>
          <w:sz w:val="24"/>
          <w:szCs w:val="24"/>
          <w:lang w:eastAsia="en-GB"/>
        </w:rPr>
        <w:t xml:space="preserve">When regarding things </w:t>
      </w:r>
      <w:r w:rsidR="00E3653A" w:rsidRPr="00B270F6">
        <w:rPr>
          <w:rFonts w:ascii="Garamond" w:eastAsia="Times New Roman" w:hAnsi="Garamond"/>
          <w:i/>
          <w:iCs/>
          <w:sz w:val="24"/>
          <w:szCs w:val="24"/>
          <w:lang w:eastAsia="en-GB"/>
        </w:rPr>
        <w:t>sub specie aeternitatis,</w:t>
      </w:r>
      <w:r w:rsidR="00E3653A" w:rsidRPr="00B270F6">
        <w:rPr>
          <w:rFonts w:ascii="Garamond" w:eastAsia="Times New Roman" w:hAnsi="Garamond"/>
          <w:sz w:val="24"/>
          <w:szCs w:val="24"/>
          <w:lang w:eastAsia="en-GB"/>
        </w:rPr>
        <w:t xml:space="preserve"> one does not prefer to have positive events located in the present and negative events located in the </w:t>
      </w:r>
      <w:r w:rsidR="006A698D">
        <w:rPr>
          <w:rFonts w:ascii="Garamond" w:eastAsia="Times New Roman" w:hAnsi="Garamond"/>
          <w:sz w:val="24"/>
          <w:szCs w:val="24"/>
          <w:lang w:eastAsia="en-GB"/>
        </w:rPr>
        <w:t>non-present</w:t>
      </w:r>
      <w:r w:rsidR="00E3653A" w:rsidRPr="00B270F6">
        <w:rPr>
          <w:rFonts w:ascii="Garamond" w:eastAsia="Times New Roman" w:hAnsi="Garamond"/>
          <w:sz w:val="24"/>
          <w:szCs w:val="24"/>
          <w:lang w:eastAsia="en-GB"/>
        </w:rPr>
        <w:t>. Instead, one has no preference as to when positive and negative events are located with respect to the present</w:t>
      </w:r>
      <w:r w:rsidR="00E83DB4" w:rsidRPr="00B270F6">
        <w:rPr>
          <w:rFonts w:ascii="Garamond" w:eastAsia="Times New Roman" w:hAnsi="Garamond"/>
          <w:sz w:val="24"/>
          <w:szCs w:val="24"/>
          <w:lang w:eastAsia="en-GB"/>
        </w:rPr>
        <w:t xml:space="preserve">. </w:t>
      </w:r>
      <w:r w:rsidR="0046139E">
        <w:rPr>
          <w:rFonts w:ascii="Garamond" w:eastAsia="Times New Roman" w:hAnsi="Garamond"/>
          <w:sz w:val="24"/>
          <w:szCs w:val="24"/>
          <w:lang w:eastAsia="en-GB"/>
        </w:rPr>
        <w:t>(</w:t>
      </w:r>
      <w:r w:rsidR="0010659C" w:rsidRPr="00B270F6">
        <w:rPr>
          <w:rFonts w:ascii="Garamond" w:eastAsia="Times New Roman" w:hAnsi="Garamond"/>
          <w:sz w:val="24"/>
          <w:szCs w:val="24"/>
          <w:lang w:eastAsia="en-GB"/>
        </w:rPr>
        <w:t>In fact</w:t>
      </w:r>
      <w:r w:rsidR="00495BAC" w:rsidRPr="00B270F6">
        <w:rPr>
          <w:rFonts w:ascii="Garamond" w:eastAsia="Times New Roman" w:hAnsi="Garamond"/>
          <w:sz w:val="24"/>
          <w:szCs w:val="24"/>
          <w:lang w:eastAsia="en-GB"/>
        </w:rPr>
        <w:t>,</w:t>
      </w:r>
      <w:r w:rsidR="00E83DB4" w:rsidRPr="00B270F6">
        <w:rPr>
          <w:rFonts w:ascii="Garamond" w:eastAsia="Times New Roman" w:hAnsi="Garamond"/>
          <w:sz w:val="24"/>
          <w:szCs w:val="24"/>
          <w:lang w:eastAsia="en-GB"/>
        </w:rPr>
        <w:t xml:space="preserve"> </w:t>
      </w:r>
      <w:r w:rsidR="00071B10" w:rsidRPr="00B270F6">
        <w:rPr>
          <w:rFonts w:ascii="Garamond" w:eastAsia="Times New Roman" w:hAnsi="Garamond"/>
          <w:sz w:val="24"/>
          <w:szCs w:val="24"/>
          <w:lang w:eastAsia="en-GB"/>
        </w:rPr>
        <w:t xml:space="preserve">this way of living </w:t>
      </w:r>
      <w:r w:rsidR="00BD3433" w:rsidRPr="00A02993">
        <w:rPr>
          <w:rFonts w:ascii="Garamond" w:eastAsia="Times New Roman" w:hAnsi="Garamond"/>
          <w:sz w:val="24"/>
          <w:szCs w:val="24"/>
          <w:lang w:eastAsia="en-GB"/>
        </w:rPr>
        <w:t xml:space="preserve">is also </w:t>
      </w:r>
      <w:r w:rsidR="00071B10" w:rsidRPr="00FC3707">
        <w:rPr>
          <w:rFonts w:ascii="Garamond" w:eastAsia="Times New Roman" w:hAnsi="Garamond"/>
          <w:sz w:val="24"/>
          <w:szCs w:val="24"/>
          <w:lang w:eastAsia="en-GB"/>
        </w:rPr>
        <w:t>characterised by an absence of other time-biases suc</w:t>
      </w:r>
      <w:r w:rsidR="00071B10" w:rsidRPr="003D1AFE">
        <w:rPr>
          <w:rFonts w:ascii="Garamond" w:eastAsia="Times New Roman" w:hAnsi="Garamond"/>
          <w:sz w:val="24"/>
          <w:szCs w:val="24"/>
          <w:lang w:eastAsia="en-GB"/>
        </w:rPr>
        <w:t>h as future-bias and near-bias</w:t>
      </w:r>
      <w:r w:rsidR="00BD3433" w:rsidRPr="003D1AFE">
        <w:rPr>
          <w:rFonts w:ascii="Garamond" w:eastAsia="Times New Roman" w:hAnsi="Garamond"/>
          <w:sz w:val="24"/>
          <w:szCs w:val="24"/>
          <w:lang w:eastAsia="en-GB"/>
        </w:rPr>
        <w:t xml:space="preserve">. </w:t>
      </w:r>
      <w:r w:rsidR="00031ACF" w:rsidRPr="003D1AFE">
        <w:rPr>
          <w:rFonts w:ascii="Garamond" w:eastAsia="Times New Roman" w:hAnsi="Garamond"/>
          <w:sz w:val="24"/>
          <w:szCs w:val="24"/>
          <w:lang w:eastAsia="en-GB"/>
        </w:rPr>
        <w:t>O</w:t>
      </w:r>
      <w:r w:rsidR="009A5C5A" w:rsidRPr="003D1AFE">
        <w:rPr>
          <w:rFonts w:ascii="Garamond" w:eastAsia="Times New Roman" w:hAnsi="Garamond"/>
          <w:sz w:val="24"/>
          <w:szCs w:val="24"/>
          <w:lang w:eastAsia="en-GB"/>
        </w:rPr>
        <w:t>ne</w:t>
      </w:r>
      <w:r w:rsidR="00BD3433" w:rsidRPr="003D1AFE">
        <w:rPr>
          <w:rFonts w:ascii="Garamond" w:eastAsia="Times New Roman" w:hAnsi="Garamond"/>
          <w:sz w:val="24"/>
          <w:szCs w:val="24"/>
          <w:lang w:eastAsia="en-GB"/>
        </w:rPr>
        <w:t xml:space="preserve"> regards events just the same no matter when they happen in time.</w:t>
      </w:r>
      <w:r w:rsidR="0046139E">
        <w:rPr>
          <w:rFonts w:ascii="Garamond" w:eastAsia="Times New Roman" w:hAnsi="Garamond"/>
          <w:sz w:val="24"/>
          <w:szCs w:val="24"/>
          <w:lang w:eastAsia="en-GB"/>
        </w:rPr>
        <w:t>)</w:t>
      </w:r>
      <w:r w:rsidR="0053482C">
        <w:rPr>
          <w:rFonts w:ascii="Garamond" w:eastAsia="Times New Roman" w:hAnsi="Garamond"/>
          <w:sz w:val="24"/>
          <w:szCs w:val="24"/>
          <w:lang w:eastAsia="en-GB"/>
        </w:rPr>
        <w:t xml:space="preserve"> In addition, one has </w:t>
      </w:r>
      <w:r w:rsidR="00292B85">
        <w:rPr>
          <w:rFonts w:ascii="Garamond" w:eastAsia="Times New Roman" w:hAnsi="Garamond"/>
          <w:sz w:val="24"/>
          <w:szCs w:val="24"/>
          <w:lang w:eastAsia="en-GB"/>
        </w:rPr>
        <w:t xml:space="preserve">at least </w:t>
      </w:r>
      <w:r w:rsidR="0053482C">
        <w:rPr>
          <w:rFonts w:ascii="Garamond" w:eastAsia="Times New Roman" w:hAnsi="Garamond"/>
          <w:sz w:val="24"/>
          <w:szCs w:val="24"/>
          <w:lang w:eastAsia="en-GB"/>
        </w:rPr>
        <w:t>equal levels of concern about and emotional involvement with other (i.e.</w:t>
      </w:r>
      <w:r w:rsidR="009F1601">
        <w:rPr>
          <w:rFonts w:ascii="Garamond" w:eastAsia="Times New Roman" w:hAnsi="Garamond"/>
          <w:sz w:val="24"/>
          <w:szCs w:val="24"/>
          <w:lang w:eastAsia="en-GB"/>
        </w:rPr>
        <w:t>,</w:t>
      </w:r>
      <w:r w:rsidR="0053482C">
        <w:rPr>
          <w:rFonts w:ascii="Garamond" w:eastAsia="Times New Roman" w:hAnsi="Garamond"/>
          <w:sz w:val="24"/>
          <w:szCs w:val="24"/>
          <w:lang w:eastAsia="en-GB"/>
        </w:rPr>
        <w:t xml:space="preserve"> past and future) times as with the presen</w:t>
      </w:r>
      <w:r w:rsidR="00292B85">
        <w:rPr>
          <w:rFonts w:ascii="Garamond" w:eastAsia="Times New Roman" w:hAnsi="Garamond"/>
          <w:sz w:val="24"/>
          <w:szCs w:val="24"/>
          <w:lang w:eastAsia="en-GB"/>
        </w:rPr>
        <w:t xml:space="preserve">t. </w:t>
      </w:r>
      <w:r w:rsidR="00F775EC">
        <w:rPr>
          <w:rFonts w:ascii="Garamond" w:eastAsia="Times New Roman" w:hAnsi="Garamond"/>
          <w:sz w:val="24"/>
          <w:szCs w:val="24"/>
          <w:lang w:eastAsia="en-GB"/>
        </w:rPr>
        <w:t>One is not focused on the present as opposed to other times.</w:t>
      </w:r>
    </w:p>
    <w:p w14:paraId="1F130004" w14:textId="3F38F48D" w:rsidR="001A4991" w:rsidRPr="00CE2EE3" w:rsidRDefault="003B2CA6" w:rsidP="0030340C">
      <w:pPr>
        <w:pStyle w:val="NormalWeb"/>
        <w:spacing w:line="360" w:lineRule="auto"/>
        <w:ind w:right="284"/>
        <w:jc w:val="both"/>
        <w:rPr>
          <w:rFonts w:ascii="Garamond" w:eastAsia="Times New Roman" w:hAnsi="Garamond"/>
          <w:sz w:val="24"/>
          <w:szCs w:val="24"/>
          <w:lang w:eastAsia="en-GB"/>
        </w:rPr>
      </w:pPr>
      <w:r w:rsidRPr="00106E7F">
        <w:rPr>
          <w:rFonts w:ascii="Garamond" w:eastAsia="Times New Roman" w:hAnsi="Garamond"/>
          <w:sz w:val="24"/>
          <w:szCs w:val="24"/>
          <w:lang w:eastAsia="en-GB"/>
        </w:rPr>
        <w:t>Conversely,</w:t>
      </w:r>
      <w:r w:rsidR="001A4991" w:rsidRPr="00106E7F">
        <w:rPr>
          <w:rFonts w:ascii="Garamond" w:eastAsia="Times New Roman" w:hAnsi="Garamond"/>
          <w:sz w:val="24"/>
          <w:szCs w:val="24"/>
          <w:lang w:eastAsia="en-GB"/>
        </w:rPr>
        <w:t xml:space="preserve"> </w:t>
      </w:r>
      <w:r w:rsidR="00F40A2F">
        <w:rPr>
          <w:rFonts w:ascii="Garamond" w:eastAsia="Times New Roman" w:hAnsi="Garamond"/>
          <w:sz w:val="24"/>
          <w:szCs w:val="24"/>
          <w:lang w:eastAsia="en-GB"/>
        </w:rPr>
        <w:t>on the presentist side, one</w:t>
      </w:r>
      <w:r w:rsidR="001A4991" w:rsidRPr="00106E7F">
        <w:rPr>
          <w:rFonts w:ascii="Garamond" w:eastAsia="Times New Roman" w:hAnsi="Garamond"/>
          <w:sz w:val="24"/>
          <w:szCs w:val="24"/>
          <w:lang w:eastAsia="en-GB"/>
        </w:rPr>
        <w:t xml:space="preserve"> </w:t>
      </w:r>
      <w:r w:rsidR="0030340C">
        <w:rPr>
          <w:rFonts w:ascii="Garamond" w:eastAsia="Times New Roman" w:hAnsi="Garamond"/>
          <w:sz w:val="24"/>
          <w:szCs w:val="24"/>
          <w:lang w:eastAsia="en-GB"/>
        </w:rPr>
        <w:t>might expect</w:t>
      </w:r>
      <w:r w:rsidR="001A4991" w:rsidRPr="00106E7F">
        <w:rPr>
          <w:rFonts w:ascii="Garamond" w:eastAsia="Times New Roman" w:hAnsi="Garamond"/>
          <w:sz w:val="24"/>
          <w:szCs w:val="24"/>
          <w:lang w:eastAsia="en-GB"/>
        </w:rPr>
        <w:t xml:space="preserve"> </w:t>
      </w:r>
      <w:r w:rsidR="00A4113F">
        <w:rPr>
          <w:rFonts w:ascii="Garamond" w:eastAsia="Times New Roman" w:hAnsi="Garamond"/>
          <w:sz w:val="24"/>
          <w:szCs w:val="24"/>
          <w:lang w:eastAsia="en-GB"/>
        </w:rPr>
        <w:t xml:space="preserve">a </w:t>
      </w:r>
      <w:r w:rsidR="001A4991" w:rsidRPr="00106E7F">
        <w:rPr>
          <w:rFonts w:ascii="Garamond" w:eastAsia="Times New Roman" w:hAnsi="Garamond"/>
          <w:sz w:val="24"/>
          <w:szCs w:val="24"/>
          <w:lang w:eastAsia="en-GB"/>
        </w:rPr>
        <w:t xml:space="preserve">connection between a belief in presentism and </w:t>
      </w:r>
      <w:proofErr w:type="gramStart"/>
      <w:r w:rsidR="001A4991" w:rsidRPr="00106E7F">
        <w:rPr>
          <w:rFonts w:ascii="Garamond" w:eastAsia="Times New Roman" w:hAnsi="Garamond"/>
          <w:sz w:val="24"/>
          <w:szCs w:val="24"/>
          <w:lang w:eastAsia="en-GB"/>
        </w:rPr>
        <w:t>present-bias</w:t>
      </w:r>
      <w:proofErr w:type="gramEnd"/>
      <w:r w:rsidR="0053482C">
        <w:rPr>
          <w:rFonts w:ascii="Garamond" w:eastAsia="Times New Roman" w:hAnsi="Garamond"/>
          <w:sz w:val="24"/>
          <w:szCs w:val="24"/>
          <w:lang w:eastAsia="en-GB"/>
        </w:rPr>
        <w:t>, as well as</w:t>
      </w:r>
      <w:r w:rsidR="0030340C">
        <w:rPr>
          <w:rFonts w:ascii="Garamond" w:eastAsia="Times New Roman" w:hAnsi="Garamond"/>
          <w:sz w:val="24"/>
          <w:szCs w:val="24"/>
          <w:lang w:eastAsia="en-GB"/>
        </w:rPr>
        <w:t xml:space="preserve"> a connection </w:t>
      </w:r>
      <w:r w:rsidR="00C00152">
        <w:rPr>
          <w:rFonts w:ascii="Garamond" w:eastAsia="Times New Roman" w:hAnsi="Garamond"/>
          <w:sz w:val="24"/>
          <w:szCs w:val="24"/>
          <w:lang w:eastAsia="en-GB"/>
        </w:rPr>
        <w:t>with</w:t>
      </w:r>
      <w:r w:rsidR="0030340C">
        <w:rPr>
          <w:rFonts w:ascii="Garamond" w:eastAsia="Times New Roman" w:hAnsi="Garamond"/>
          <w:sz w:val="24"/>
          <w:szCs w:val="24"/>
          <w:lang w:eastAsia="en-GB"/>
        </w:rPr>
        <w:t xml:space="preserve"> </w:t>
      </w:r>
      <w:r w:rsidR="0053482C">
        <w:rPr>
          <w:rFonts w:ascii="Garamond" w:eastAsia="Times New Roman" w:hAnsi="Garamond"/>
          <w:sz w:val="24"/>
          <w:szCs w:val="24"/>
          <w:lang w:eastAsia="en-GB"/>
        </w:rPr>
        <w:t>the converse</w:t>
      </w:r>
      <w:r w:rsidR="00C00152">
        <w:rPr>
          <w:rFonts w:ascii="Garamond" w:eastAsia="Times New Roman" w:hAnsi="Garamond"/>
          <w:sz w:val="24"/>
          <w:szCs w:val="24"/>
          <w:lang w:eastAsia="en-GB"/>
        </w:rPr>
        <w:t xml:space="preserve"> temporal attitudes, </w:t>
      </w:r>
      <w:r w:rsidR="0053482C">
        <w:rPr>
          <w:rFonts w:ascii="Garamond" w:eastAsia="Times New Roman" w:hAnsi="Garamond"/>
          <w:sz w:val="24"/>
          <w:szCs w:val="24"/>
          <w:lang w:eastAsia="en-GB"/>
        </w:rPr>
        <w:t>such as</w:t>
      </w:r>
      <w:r w:rsidR="00C00152">
        <w:rPr>
          <w:rFonts w:ascii="Garamond" w:eastAsia="Times New Roman" w:hAnsi="Garamond"/>
          <w:sz w:val="24"/>
          <w:szCs w:val="24"/>
          <w:lang w:eastAsia="en-GB"/>
        </w:rPr>
        <w:t xml:space="preserve"> an</w:t>
      </w:r>
      <w:r w:rsidR="0030340C">
        <w:rPr>
          <w:rFonts w:ascii="Garamond" w:eastAsia="Times New Roman" w:hAnsi="Garamond"/>
          <w:sz w:val="24"/>
          <w:szCs w:val="24"/>
          <w:lang w:eastAsia="en-GB"/>
        </w:rPr>
        <w:t xml:space="preserve"> attenuation of concern about </w:t>
      </w:r>
      <w:r w:rsidR="0086242B">
        <w:rPr>
          <w:rFonts w:ascii="Garamond" w:eastAsia="Times New Roman" w:hAnsi="Garamond"/>
          <w:sz w:val="24"/>
          <w:szCs w:val="24"/>
          <w:lang w:eastAsia="en-GB"/>
        </w:rPr>
        <w:t xml:space="preserve">and emotional involvement with </w:t>
      </w:r>
      <w:r w:rsidR="00C00152">
        <w:rPr>
          <w:rFonts w:ascii="Garamond" w:eastAsia="Times New Roman" w:hAnsi="Garamond"/>
          <w:sz w:val="24"/>
          <w:szCs w:val="24"/>
          <w:lang w:eastAsia="en-GB"/>
        </w:rPr>
        <w:t>non-present</w:t>
      </w:r>
      <w:r w:rsidR="0030340C">
        <w:rPr>
          <w:rFonts w:ascii="Garamond" w:eastAsia="Times New Roman" w:hAnsi="Garamond"/>
          <w:sz w:val="24"/>
          <w:szCs w:val="24"/>
          <w:lang w:eastAsia="en-GB"/>
        </w:rPr>
        <w:t xml:space="preserve"> times</w:t>
      </w:r>
      <w:r w:rsidR="00C00152">
        <w:rPr>
          <w:rFonts w:ascii="Garamond" w:eastAsia="Times New Roman" w:hAnsi="Garamond"/>
          <w:sz w:val="24"/>
          <w:szCs w:val="24"/>
          <w:lang w:eastAsia="en-GB"/>
        </w:rPr>
        <w:t>.</w:t>
      </w:r>
      <w:r w:rsidR="00A4113F">
        <w:rPr>
          <w:rFonts w:ascii="Garamond" w:eastAsia="Times New Roman" w:hAnsi="Garamond"/>
          <w:sz w:val="24"/>
          <w:szCs w:val="24"/>
          <w:lang w:eastAsia="en-GB"/>
        </w:rPr>
        <w:t xml:space="preserve"> </w:t>
      </w:r>
      <w:r w:rsidR="0030340C">
        <w:rPr>
          <w:rFonts w:ascii="Garamond" w:eastAsia="Times New Roman" w:hAnsi="Garamond"/>
          <w:sz w:val="24"/>
          <w:szCs w:val="24"/>
          <w:lang w:eastAsia="en-GB"/>
        </w:rPr>
        <w:t>If one thinks only the present exists, that may make one more inclined to</w:t>
      </w:r>
      <w:r w:rsidR="00372682">
        <w:rPr>
          <w:rFonts w:ascii="Garamond" w:eastAsia="Times New Roman" w:hAnsi="Garamond"/>
          <w:sz w:val="24"/>
          <w:szCs w:val="24"/>
          <w:lang w:eastAsia="en-GB"/>
        </w:rPr>
        <w:t xml:space="preserve"> </w:t>
      </w:r>
      <w:r w:rsidR="00514A08" w:rsidRPr="00106E7F">
        <w:rPr>
          <w:rFonts w:ascii="Garamond" w:eastAsia="Times New Roman" w:hAnsi="Garamond"/>
          <w:sz w:val="24"/>
          <w:szCs w:val="24"/>
          <w:lang w:eastAsia="en-GB"/>
        </w:rPr>
        <w:t>focus on what is happening in the present moment</w:t>
      </w:r>
      <w:r w:rsidR="0030340C">
        <w:rPr>
          <w:rFonts w:ascii="Garamond" w:eastAsia="Times New Roman" w:hAnsi="Garamond"/>
          <w:sz w:val="24"/>
          <w:szCs w:val="24"/>
          <w:lang w:eastAsia="en-GB"/>
        </w:rPr>
        <w:t>, and to cultivate</w:t>
      </w:r>
      <w:r w:rsidR="007B3CC1" w:rsidRPr="00106E7F">
        <w:rPr>
          <w:rFonts w:ascii="Garamond" w:eastAsia="Times New Roman" w:hAnsi="Garamond"/>
          <w:sz w:val="24"/>
          <w:szCs w:val="24"/>
          <w:lang w:eastAsia="en-GB"/>
        </w:rPr>
        <w:t xml:space="preserve"> </w:t>
      </w:r>
      <w:r w:rsidR="00514A08" w:rsidRPr="00106E7F">
        <w:rPr>
          <w:rFonts w:ascii="Garamond" w:eastAsia="Times New Roman" w:hAnsi="Garamond"/>
          <w:sz w:val="24"/>
          <w:szCs w:val="24"/>
          <w:lang w:eastAsia="en-GB"/>
        </w:rPr>
        <w:t xml:space="preserve">a </w:t>
      </w:r>
      <w:r w:rsidR="00372682">
        <w:rPr>
          <w:rFonts w:ascii="Garamond" w:eastAsia="Times New Roman" w:hAnsi="Garamond"/>
          <w:sz w:val="24"/>
          <w:szCs w:val="24"/>
          <w:lang w:eastAsia="en-GB"/>
        </w:rPr>
        <w:t xml:space="preserve">relative </w:t>
      </w:r>
      <w:r w:rsidR="00514A08" w:rsidRPr="00106E7F">
        <w:rPr>
          <w:rFonts w:ascii="Garamond" w:eastAsia="Times New Roman" w:hAnsi="Garamond"/>
          <w:sz w:val="24"/>
          <w:szCs w:val="24"/>
          <w:lang w:eastAsia="en-GB"/>
        </w:rPr>
        <w:t xml:space="preserve">lack of concern with the past </w:t>
      </w:r>
      <w:r w:rsidR="00A4113F">
        <w:rPr>
          <w:rFonts w:ascii="Garamond" w:eastAsia="Times New Roman" w:hAnsi="Garamond"/>
          <w:sz w:val="24"/>
          <w:szCs w:val="24"/>
          <w:lang w:eastAsia="en-GB"/>
        </w:rPr>
        <w:t>and</w:t>
      </w:r>
      <w:r w:rsidR="00514A08" w:rsidRPr="00106E7F">
        <w:rPr>
          <w:rFonts w:ascii="Garamond" w:eastAsia="Times New Roman" w:hAnsi="Garamond"/>
          <w:sz w:val="24"/>
          <w:szCs w:val="24"/>
          <w:lang w:eastAsia="en-GB"/>
        </w:rPr>
        <w:t xml:space="preserve"> future. </w:t>
      </w:r>
      <w:r w:rsidR="00C00152">
        <w:rPr>
          <w:rFonts w:ascii="Garamond" w:eastAsia="Times New Roman" w:hAnsi="Garamond"/>
          <w:sz w:val="24"/>
          <w:szCs w:val="24"/>
          <w:lang w:eastAsia="en-GB"/>
        </w:rPr>
        <w:t>In its strongest form, this way of living would involve</w:t>
      </w:r>
      <w:r w:rsidR="00BD5E83" w:rsidRPr="00106E7F">
        <w:rPr>
          <w:rFonts w:ascii="Garamond" w:eastAsia="Times New Roman" w:hAnsi="Garamond"/>
          <w:sz w:val="24"/>
          <w:szCs w:val="24"/>
          <w:lang w:eastAsia="en-GB"/>
        </w:rPr>
        <w:t xml:space="preserve"> little anxiety about the future or nostalgia</w:t>
      </w:r>
      <w:r w:rsidR="008A357A" w:rsidRPr="00106E7F">
        <w:rPr>
          <w:rFonts w:ascii="Garamond" w:eastAsia="Times New Roman" w:hAnsi="Garamond"/>
          <w:sz w:val="24"/>
          <w:szCs w:val="24"/>
          <w:lang w:eastAsia="en-GB"/>
        </w:rPr>
        <w:t>/</w:t>
      </w:r>
      <w:r w:rsidR="00514A08" w:rsidRPr="00106E7F">
        <w:rPr>
          <w:rFonts w:ascii="Garamond" w:eastAsia="Times New Roman" w:hAnsi="Garamond"/>
          <w:sz w:val="24"/>
          <w:szCs w:val="24"/>
          <w:lang w:eastAsia="en-GB"/>
        </w:rPr>
        <w:t>regret</w:t>
      </w:r>
      <w:r w:rsidR="00BD5E83" w:rsidRPr="00106E7F">
        <w:rPr>
          <w:rFonts w:ascii="Garamond" w:eastAsia="Times New Roman" w:hAnsi="Garamond"/>
          <w:sz w:val="24"/>
          <w:szCs w:val="24"/>
          <w:lang w:eastAsia="en-GB"/>
        </w:rPr>
        <w:t xml:space="preserve"> about the past, and</w:t>
      </w:r>
      <w:r w:rsidR="00372682">
        <w:rPr>
          <w:rFonts w:ascii="Garamond" w:eastAsia="Times New Roman" w:hAnsi="Garamond"/>
          <w:sz w:val="24"/>
          <w:szCs w:val="24"/>
          <w:lang w:eastAsia="en-GB"/>
        </w:rPr>
        <w:t xml:space="preserve"> </w:t>
      </w:r>
      <w:r w:rsidR="00BD5E83" w:rsidRPr="00106E7F">
        <w:rPr>
          <w:rFonts w:ascii="Garamond" w:eastAsia="Times New Roman" w:hAnsi="Garamond"/>
          <w:sz w:val="24"/>
          <w:szCs w:val="24"/>
          <w:lang w:eastAsia="en-GB"/>
        </w:rPr>
        <w:t xml:space="preserve">little time </w:t>
      </w:r>
      <w:r w:rsidR="00C00152">
        <w:rPr>
          <w:rFonts w:ascii="Garamond" w:eastAsia="Times New Roman" w:hAnsi="Garamond"/>
          <w:sz w:val="24"/>
          <w:szCs w:val="24"/>
          <w:lang w:eastAsia="en-GB"/>
        </w:rPr>
        <w:t xml:space="preserve">spent </w:t>
      </w:r>
      <w:r w:rsidR="00BD5E83" w:rsidRPr="00106E7F">
        <w:rPr>
          <w:rFonts w:ascii="Garamond" w:eastAsia="Times New Roman" w:hAnsi="Garamond"/>
          <w:sz w:val="24"/>
          <w:szCs w:val="24"/>
          <w:lang w:eastAsia="en-GB"/>
        </w:rPr>
        <w:t>thinking about those non-present times.</w:t>
      </w:r>
    </w:p>
    <w:p w14:paraId="3CD6591B" w14:textId="626DA438" w:rsidR="009A2842" w:rsidRPr="00106E7F" w:rsidRDefault="00C15BA2" w:rsidP="00765337">
      <w:pPr>
        <w:pStyle w:val="NormalWeb"/>
        <w:spacing w:line="360" w:lineRule="auto"/>
        <w:ind w:right="284"/>
        <w:jc w:val="both"/>
        <w:rPr>
          <w:rFonts w:ascii="Garamond" w:eastAsia="Times New Roman" w:hAnsi="Garamond"/>
          <w:sz w:val="24"/>
          <w:szCs w:val="24"/>
          <w:lang w:val="en-US" w:eastAsia="en-GB"/>
        </w:rPr>
      </w:pPr>
      <w:r w:rsidRPr="00CE2EE3">
        <w:rPr>
          <w:rFonts w:ascii="Garamond" w:eastAsia="Times New Roman" w:hAnsi="Garamond"/>
          <w:sz w:val="24"/>
          <w:szCs w:val="24"/>
          <w:lang w:eastAsia="en-GB"/>
        </w:rPr>
        <w:lastRenderedPageBreak/>
        <w:t>A</w:t>
      </w:r>
      <w:r w:rsidR="00422023" w:rsidRPr="00CE2EE3">
        <w:rPr>
          <w:rFonts w:ascii="Garamond" w:eastAsia="Times New Roman" w:hAnsi="Garamond"/>
          <w:sz w:val="24"/>
          <w:szCs w:val="24"/>
          <w:lang w:eastAsia="en-GB"/>
        </w:rPr>
        <w:t xml:space="preserve"> connection betwee</w:t>
      </w:r>
      <w:r w:rsidR="008A357A" w:rsidRPr="00B270F6">
        <w:rPr>
          <w:rFonts w:ascii="Garamond" w:eastAsia="Times New Roman" w:hAnsi="Garamond"/>
          <w:sz w:val="24"/>
          <w:szCs w:val="24"/>
          <w:lang w:eastAsia="en-GB"/>
        </w:rPr>
        <w:t>n</w:t>
      </w:r>
      <w:r w:rsidR="009A2842" w:rsidRPr="00B270F6">
        <w:rPr>
          <w:rFonts w:ascii="Garamond" w:eastAsia="Times New Roman" w:hAnsi="Garamond"/>
          <w:sz w:val="24"/>
          <w:szCs w:val="24"/>
          <w:lang w:eastAsia="en-GB"/>
        </w:rPr>
        <w:t xml:space="preserve"> presentism and</w:t>
      </w:r>
      <w:r w:rsidR="009C3B13" w:rsidRPr="00B270F6">
        <w:rPr>
          <w:rFonts w:ascii="Garamond" w:eastAsia="Times New Roman" w:hAnsi="Garamond"/>
          <w:sz w:val="24"/>
          <w:szCs w:val="24"/>
          <w:lang w:eastAsia="en-GB"/>
        </w:rPr>
        <w:t xml:space="preserve"> </w:t>
      </w:r>
      <w:r w:rsidR="00A4113F">
        <w:rPr>
          <w:rFonts w:ascii="Garamond" w:eastAsia="Times New Roman" w:hAnsi="Garamond"/>
          <w:sz w:val="24"/>
          <w:szCs w:val="24"/>
          <w:lang w:eastAsia="en-GB"/>
        </w:rPr>
        <w:t>this way of living</w:t>
      </w:r>
      <w:r w:rsidR="002F41F8">
        <w:rPr>
          <w:rFonts w:ascii="Garamond" w:eastAsia="Times New Roman" w:hAnsi="Garamond"/>
          <w:sz w:val="24"/>
          <w:szCs w:val="24"/>
          <w:lang w:eastAsia="en-GB"/>
        </w:rPr>
        <w:t xml:space="preserve"> has </w:t>
      </w:r>
      <w:r w:rsidR="008B3884">
        <w:rPr>
          <w:rFonts w:ascii="Garamond" w:eastAsia="Times New Roman" w:hAnsi="Garamond"/>
          <w:sz w:val="24"/>
          <w:szCs w:val="24"/>
          <w:lang w:eastAsia="en-GB"/>
        </w:rPr>
        <w:t>some</w:t>
      </w:r>
      <w:r w:rsidR="002F41F8">
        <w:rPr>
          <w:rFonts w:ascii="Garamond" w:eastAsia="Times New Roman" w:hAnsi="Garamond"/>
          <w:sz w:val="24"/>
          <w:szCs w:val="24"/>
          <w:lang w:eastAsia="en-GB"/>
        </w:rPr>
        <w:t xml:space="preserve"> intuitive appeal</w:t>
      </w:r>
      <w:r w:rsidR="005C04ED">
        <w:rPr>
          <w:rFonts w:ascii="Garamond" w:eastAsia="Times New Roman" w:hAnsi="Garamond"/>
          <w:sz w:val="24"/>
          <w:szCs w:val="24"/>
          <w:lang w:eastAsia="en-GB"/>
        </w:rPr>
        <w:t xml:space="preserve">, </w:t>
      </w:r>
      <w:r w:rsidR="00A4113F">
        <w:rPr>
          <w:rFonts w:ascii="Garamond" w:eastAsia="Times New Roman" w:hAnsi="Garamond"/>
          <w:sz w:val="24"/>
          <w:szCs w:val="24"/>
          <w:lang w:eastAsia="en-GB"/>
        </w:rPr>
        <w:t xml:space="preserve">as is clear from </w:t>
      </w:r>
      <w:r w:rsidR="002F41F8">
        <w:rPr>
          <w:rFonts w:ascii="Garamond" w:eastAsia="Times New Roman" w:hAnsi="Garamond"/>
          <w:sz w:val="24"/>
          <w:szCs w:val="24"/>
          <w:lang w:eastAsia="en-GB"/>
        </w:rPr>
        <w:t xml:space="preserve">the fact that something like it frequently appears in </w:t>
      </w:r>
      <w:r w:rsidR="005C04ED">
        <w:rPr>
          <w:rFonts w:ascii="Garamond" w:eastAsia="Times New Roman" w:hAnsi="Garamond"/>
          <w:sz w:val="24"/>
          <w:szCs w:val="24"/>
          <w:lang w:eastAsia="en-GB"/>
        </w:rPr>
        <w:t xml:space="preserve">popular </w:t>
      </w:r>
      <w:r w:rsidR="008B3884">
        <w:rPr>
          <w:rFonts w:ascii="Garamond" w:eastAsia="Times New Roman" w:hAnsi="Garamond"/>
          <w:sz w:val="24"/>
          <w:szCs w:val="24"/>
          <w:lang w:eastAsia="en-GB"/>
        </w:rPr>
        <w:t>media (“</w:t>
      </w:r>
      <w:r w:rsidR="003606DA" w:rsidRPr="003606DA">
        <w:rPr>
          <w:rFonts w:ascii="Garamond" w:eastAsia="Times New Roman" w:hAnsi="Garamond"/>
          <w:sz w:val="24"/>
          <w:szCs w:val="24"/>
          <w:lang w:eastAsia="en-GB"/>
        </w:rPr>
        <w:t xml:space="preserve">Imagine the Earth devoid of human life […] Would it still have a past and a future? […] </w:t>
      </w:r>
      <w:r w:rsidR="009156FA" w:rsidRPr="009156FA">
        <w:rPr>
          <w:rFonts w:ascii="Garamond" w:eastAsia="Times New Roman" w:hAnsi="Garamond"/>
          <w:sz w:val="24"/>
          <w:szCs w:val="24"/>
          <w:lang w:eastAsia="en-GB"/>
        </w:rPr>
        <w:t>Realize deeply that the present moment is all you ever have” (Tolle 2004)</w:t>
      </w:r>
      <w:r w:rsidR="008B3884">
        <w:rPr>
          <w:rFonts w:ascii="Garamond" w:eastAsia="Times New Roman" w:hAnsi="Garamond"/>
          <w:sz w:val="24"/>
          <w:szCs w:val="24"/>
          <w:lang w:eastAsia="en-GB"/>
        </w:rPr>
        <w:t>).</w:t>
      </w:r>
      <w:r w:rsidR="009156FA" w:rsidRPr="009156FA">
        <w:rPr>
          <w:rFonts w:ascii="Garamond" w:eastAsia="Times New Roman" w:hAnsi="Garamond"/>
          <w:sz w:val="24"/>
          <w:szCs w:val="24"/>
          <w:lang w:eastAsia="en-GB"/>
        </w:rPr>
        <w:t xml:space="preserve"> </w:t>
      </w:r>
      <w:r w:rsidR="000319AF">
        <w:rPr>
          <w:rFonts w:ascii="Garamond" w:eastAsia="Times New Roman" w:hAnsi="Garamond"/>
          <w:sz w:val="24"/>
          <w:szCs w:val="24"/>
          <w:lang w:eastAsia="en-GB"/>
        </w:rPr>
        <w:t>S</w:t>
      </w:r>
      <w:r w:rsidR="0013147F">
        <w:rPr>
          <w:rFonts w:ascii="Garamond" w:eastAsia="Times New Roman" w:hAnsi="Garamond"/>
          <w:sz w:val="24"/>
          <w:szCs w:val="24"/>
          <w:lang w:eastAsia="en-GB"/>
        </w:rPr>
        <w:t>omething like this idea</w:t>
      </w:r>
      <w:r w:rsidR="00C30586">
        <w:rPr>
          <w:rFonts w:ascii="Garamond" w:eastAsia="Times New Roman" w:hAnsi="Garamond"/>
          <w:sz w:val="24"/>
          <w:szCs w:val="24"/>
          <w:lang w:eastAsia="en-GB"/>
        </w:rPr>
        <w:t xml:space="preserve"> also plays a role in </w:t>
      </w:r>
      <w:r w:rsidR="0013147F">
        <w:rPr>
          <w:rFonts w:ascii="Garamond" w:eastAsia="Times New Roman" w:hAnsi="Garamond"/>
          <w:sz w:val="24"/>
          <w:szCs w:val="24"/>
          <w:lang w:eastAsia="en-GB"/>
        </w:rPr>
        <w:t xml:space="preserve">a number of </w:t>
      </w:r>
      <w:r w:rsidR="008A6767">
        <w:rPr>
          <w:rFonts w:ascii="Garamond" w:eastAsia="Times New Roman" w:hAnsi="Garamond"/>
          <w:sz w:val="24"/>
          <w:szCs w:val="24"/>
          <w:lang w:eastAsia="en-GB"/>
        </w:rPr>
        <w:t>mystic religious</w:t>
      </w:r>
      <w:r w:rsidR="00C30586">
        <w:rPr>
          <w:rFonts w:ascii="Garamond" w:eastAsia="Times New Roman" w:hAnsi="Garamond"/>
          <w:sz w:val="24"/>
          <w:szCs w:val="24"/>
          <w:lang w:eastAsia="en-GB"/>
        </w:rPr>
        <w:t xml:space="preserve"> traditions. </w:t>
      </w:r>
      <w:r w:rsidR="009156FA" w:rsidRPr="009156FA">
        <w:rPr>
          <w:rFonts w:ascii="Garamond" w:eastAsia="Times New Roman" w:hAnsi="Garamond"/>
          <w:sz w:val="24"/>
          <w:szCs w:val="24"/>
          <w:lang w:eastAsia="en-GB"/>
        </w:rPr>
        <w:t xml:space="preserve">Fischer speaks of a </w:t>
      </w:r>
      <w:r w:rsidR="00C30586">
        <w:rPr>
          <w:rFonts w:ascii="Garamond" w:eastAsia="Times New Roman" w:hAnsi="Garamond"/>
          <w:sz w:val="24"/>
          <w:szCs w:val="24"/>
          <w:lang w:eastAsia="en-GB"/>
        </w:rPr>
        <w:t>“</w:t>
      </w:r>
      <w:r w:rsidR="009156FA" w:rsidRPr="009156FA">
        <w:rPr>
          <w:rFonts w:ascii="Garamond" w:eastAsia="Times New Roman" w:hAnsi="Garamond"/>
          <w:sz w:val="24"/>
          <w:szCs w:val="24"/>
          <w:lang w:eastAsia="en-GB"/>
        </w:rPr>
        <w:t>singularity thesis</w:t>
      </w:r>
      <w:r w:rsidR="00C30586">
        <w:rPr>
          <w:rFonts w:ascii="Garamond" w:eastAsia="Times New Roman" w:hAnsi="Garamond"/>
          <w:sz w:val="24"/>
          <w:szCs w:val="24"/>
          <w:lang w:eastAsia="en-GB"/>
        </w:rPr>
        <w:t>”</w:t>
      </w:r>
      <w:r w:rsidR="009156FA" w:rsidRPr="009156FA">
        <w:rPr>
          <w:rFonts w:ascii="Garamond" w:eastAsia="Times New Roman" w:hAnsi="Garamond"/>
          <w:sz w:val="24"/>
          <w:szCs w:val="24"/>
          <w:lang w:eastAsia="en-GB"/>
        </w:rPr>
        <w:t xml:space="preserve"> in this context and ascribes to </w:t>
      </w:r>
      <w:r w:rsidR="00C30586">
        <w:rPr>
          <w:rFonts w:ascii="Garamond" w:eastAsia="Times New Roman" w:hAnsi="Garamond"/>
          <w:sz w:val="24"/>
          <w:szCs w:val="24"/>
          <w:lang w:eastAsia="en-GB"/>
        </w:rPr>
        <w:t>“</w:t>
      </w:r>
      <w:r w:rsidR="009156FA" w:rsidRPr="009156FA">
        <w:rPr>
          <w:rFonts w:ascii="Garamond" w:eastAsia="Times New Roman" w:hAnsi="Garamond"/>
          <w:sz w:val="24"/>
          <w:szCs w:val="24"/>
          <w:lang w:eastAsia="en-GB"/>
        </w:rPr>
        <w:t>various spiritual practitioners, authors, lecturers and workshop leaders</w:t>
      </w:r>
      <w:r w:rsidR="00C30586">
        <w:rPr>
          <w:rFonts w:ascii="Garamond" w:eastAsia="Times New Roman" w:hAnsi="Garamond"/>
          <w:sz w:val="24"/>
          <w:szCs w:val="24"/>
          <w:lang w:eastAsia="en-GB"/>
        </w:rPr>
        <w:t>”</w:t>
      </w:r>
      <w:r w:rsidR="009156FA" w:rsidRPr="009156FA">
        <w:rPr>
          <w:rFonts w:ascii="Garamond" w:eastAsia="Times New Roman" w:hAnsi="Garamond"/>
          <w:sz w:val="24"/>
          <w:szCs w:val="24"/>
          <w:lang w:eastAsia="en-GB"/>
        </w:rPr>
        <w:t xml:space="preserve"> the </w:t>
      </w:r>
      <w:r w:rsidR="008A6767">
        <w:rPr>
          <w:rFonts w:ascii="Garamond" w:eastAsia="Times New Roman" w:hAnsi="Garamond"/>
          <w:sz w:val="24"/>
          <w:szCs w:val="24"/>
          <w:lang w:eastAsia="en-GB"/>
        </w:rPr>
        <w:t>view that</w:t>
      </w:r>
      <w:r w:rsidR="009156FA" w:rsidRPr="009156FA">
        <w:rPr>
          <w:rFonts w:ascii="Garamond" w:eastAsia="Times New Roman" w:hAnsi="Garamond"/>
          <w:sz w:val="24"/>
          <w:szCs w:val="24"/>
          <w:lang w:eastAsia="en-GB"/>
        </w:rPr>
        <w:t xml:space="preserve"> </w:t>
      </w:r>
      <w:r w:rsidR="008A6767">
        <w:rPr>
          <w:rFonts w:ascii="Garamond" w:eastAsia="Times New Roman" w:hAnsi="Garamond"/>
          <w:sz w:val="24"/>
          <w:szCs w:val="24"/>
          <w:lang w:eastAsia="en-GB"/>
        </w:rPr>
        <w:t>“</w:t>
      </w:r>
      <w:r w:rsidR="009156FA" w:rsidRPr="009156FA">
        <w:rPr>
          <w:rFonts w:ascii="Garamond" w:eastAsia="Times New Roman" w:hAnsi="Garamond"/>
          <w:sz w:val="24"/>
          <w:szCs w:val="24"/>
          <w:lang w:eastAsia="en-GB"/>
        </w:rPr>
        <w:t>we should focus our full attention on the present moment precisely because of its singularity</w:t>
      </w:r>
      <w:r w:rsidR="00C30586">
        <w:rPr>
          <w:rFonts w:ascii="Garamond" w:eastAsia="Times New Roman" w:hAnsi="Garamond"/>
          <w:sz w:val="24"/>
          <w:szCs w:val="24"/>
          <w:lang w:eastAsia="en-GB"/>
        </w:rPr>
        <w:t>”</w:t>
      </w:r>
      <w:r w:rsidR="003817D9">
        <w:rPr>
          <w:rFonts w:ascii="Garamond" w:eastAsia="Times New Roman" w:hAnsi="Garamond"/>
          <w:sz w:val="24"/>
          <w:szCs w:val="24"/>
          <w:lang w:eastAsia="en-GB"/>
        </w:rPr>
        <w:t>.</w:t>
      </w:r>
      <w:r w:rsidR="008A6767">
        <w:rPr>
          <w:rStyle w:val="FootnoteReference"/>
          <w:rFonts w:ascii="Garamond" w:eastAsia="Times New Roman" w:hAnsi="Garamond"/>
          <w:sz w:val="24"/>
          <w:szCs w:val="24"/>
          <w:lang w:eastAsia="en-GB"/>
        </w:rPr>
        <w:footnoteReference w:id="20"/>
      </w:r>
      <w:r w:rsidR="00C637F2">
        <w:rPr>
          <w:rFonts w:ascii="Garamond" w:eastAsia="Times New Roman" w:hAnsi="Garamond"/>
          <w:sz w:val="24"/>
          <w:szCs w:val="24"/>
          <w:lang w:eastAsia="en-GB"/>
        </w:rPr>
        <w:t xml:space="preserve"> </w:t>
      </w:r>
      <w:r w:rsidR="002F41F8">
        <w:rPr>
          <w:rStyle w:val="FootnoteReference"/>
          <w:rFonts w:ascii="Garamond" w:eastAsia="Times New Roman" w:hAnsi="Garamond"/>
          <w:sz w:val="24"/>
          <w:szCs w:val="24"/>
          <w:lang w:eastAsia="en-GB"/>
        </w:rPr>
        <w:footnoteReference w:id="21"/>
      </w:r>
      <w:r w:rsidR="00A4113F">
        <w:rPr>
          <w:rFonts w:ascii="Garamond" w:eastAsia="Times New Roman" w:hAnsi="Garamond"/>
          <w:sz w:val="24"/>
          <w:szCs w:val="24"/>
          <w:lang w:eastAsia="en-GB"/>
        </w:rPr>
        <w:t xml:space="preserve"> </w:t>
      </w:r>
    </w:p>
    <w:p w14:paraId="41C59AD3" w14:textId="4E64990C" w:rsidR="009A2842" w:rsidRPr="00CE2EE3" w:rsidRDefault="007C535E" w:rsidP="00765337">
      <w:pPr>
        <w:pStyle w:val="NormalWeb"/>
        <w:spacing w:line="360" w:lineRule="auto"/>
        <w:ind w:right="284"/>
        <w:jc w:val="both"/>
        <w:rPr>
          <w:rFonts w:ascii="Garamond" w:eastAsia="Times New Roman" w:hAnsi="Garamond"/>
          <w:sz w:val="24"/>
          <w:szCs w:val="24"/>
          <w:lang w:eastAsia="en-GB"/>
        </w:rPr>
      </w:pPr>
      <w:r w:rsidRPr="00106E7F">
        <w:rPr>
          <w:rFonts w:ascii="Garamond" w:eastAsia="Times New Roman" w:hAnsi="Garamond"/>
          <w:sz w:val="24"/>
          <w:szCs w:val="24"/>
          <w:lang w:eastAsia="en-GB"/>
        </w:rPr>
        <w:t>Overal</w:t>
      </w:r>
      <w:r w:rsidR="00D97CB4" w:rsidRPr="00106E7F">
        <w:rPr>
          <w:rFonts w:ascii="Garamond" w:eastAsia="Times New Roman" w:hAnsi="Garamond"/>
          <w:sz w:val="24"/>
          <w:szCs w:val="24"/>
          <w:lang w:eastAsia="en-GB"/>
        </w:rPr>
        <w:t>l</w:t>
      </w:r>
      <w:r w:rsidRPr="00106E7F">
        <w:rPr>
          <w:rFonts w:ascii="Garamond" w:eastAsia="Times New Roman" w:hAnsi="Garamond"/>
          <w:sz w:val="24"/>
          <w:szCs w:val="24"/>
          <w:lang w:eastAsia="en-GB"/>
        </w:rPr>
        <w:t>, t</w:t>
      </w:r>
      <w:r w:rsidR="00C15BA2" w:rsidRPr="00106E7F">
        <w:rPr>
          <w:rFonts w:ascii="Garamond" w:eastAsia="Times New Roman" w:hAnsi="Garamond"/>
          <w:sz w:val="24"/>
          <w:szCs w:val="24"/>
          <w:lang w:eastAsia="en-GB"/>
        </w:rPr>
        <w:t>he</w:t>
      </w:r>
      <w:r w:rsidR="009A2842" w:rsidRPr="00106E7F">
        <w:rPr>
          <w:rFonts w:ascii="Garamond" w:eastAsia="Times New Roman" w:hAnsi="Garamond"/>
          <w:sz w:val="24"/>
          <w:szCs w:val="24"/>
          <w:lang w:eastAsia="en-GB"/>
        </w:rPr>
        <w:t xml:space="preserve"> idea that </w:t>
      </w:r>
      <w:r w:rsidR="00C15BA2" w:rsidRPr="00106E7F">
        <w:rPr>
          <w:rFonts w:ascii="Garamond" w:eastAsia="Times New Roman" w:hAnsi="Garamond"/>
          <w:sz w:val="24"/>
          <w:szCs w:val="24"/>
          <w:lang w:eastAsia="en-GB"/>
        </w:rPr>
        <w:t xml:space="preserve">emerges is that </w:t>
      </w:r>
      <w:r w:rsidR="00FA2A3C" w:rsidRPr="00106E7F">
        <w:rPr>
          <w:rFonts w:ascii="Garamond" w:eastAsia="Times New Roman" w:hAnsi="Garamond"/>
          <w:sz w:val="24"/>
          <w:szCs w:val="24"/>
          <w:lang w:eastAsia="en-GB"/>
        </w:rPr>
        <w:t xml:space="preserve">one’s ontological picture </w:t>
      </w:r>
      <w:r w:rsidR="006B19FA" w:rsidRPr="00106E7F">
        <w:rPr>
          <w:rFonts w:ascii="Garamond" w:eastAsia="Times New Roman" w:hAnsi="Garamond"/>
          <w:sz w:val="24"/>
          <w:szCs w:val="24"/>
          <w:lang w:eastAsia="en-GB"/>
        </w:rPr>
        <w:t>of time</w:t>
      </w:r>
      <w:r w:rsidR="00FA2A3C" w:rsidRPr="00106E7F">
        <w:rPr>
          <w:rFonts w:ascii="Garamond" w:eastAsia="Times New Roman" w:hAnsi="Garamond"/>
          <w:sz w:val="24"/>
          <w:szCs w:val="24"/>
          <w:lang w:eastAsia="en-GB"/>
        </w:rPr>
        <w:t xml:space="preserve"> may </w:t>
      </w:r>
      <w:r w:rsidR="00FA2A3C" w:rsidRPr="00C632D0">
        <w:rPr>
          <w:rFonts w:ascii="Garamond" w:eastAsia="Times New Roman" w:hAnsi="Garamond"/>
          <w:sz w:val="24"/>
          <w:szCs w:val="24"/>
          <w:lang w:eastAsia="en-GB"/>
        </w:rPr>
        <w:t>affect one’s temporal</w:t>
      </w:r>
      <w:r w:rsidR="009A2842" w:rsidRPr="00C632D0">
        <w:rPr>
          <w:rFonts w:ascii="Garamond" w:eastAsia="Times New Roman" w:hAnsi="Garamond"/>
          <w:sz w:val="24"/>
          <w:szCs w:val="24"/>
          <w:lang w:eastAsia="en-GB"/>
        </w:rPr>
        <w:t xml:space="preserve"> attitudes and preferences. A belief in eternalism may aid people in being free of</w:t>
      </w:r>
      <w:r w:rsidR="00C637F2">
        <w:rPr>
          <w:rFonts w:ascii="Garamond" w:eastAsia="Times New Roman" w:hAnsi="Garamond"/>
          <w:sz w:val="24"/>
          <w:szCs w:val="24"/>
          <w:lang w:eastAsia="en-GB"/>
        </w:rPr>
        <w:t>,</w:t>
      </w:r>
      <w:r w:rsidR="009A2842" w:rsidRPr="00C632D0">
        <w:rPr>
          <w:rFonts w:ascii="Garamond" w:eastAsia="Times New Roman" w:hAnsi="Garamond"/>
          <w:sz w:val="24"/>
          <w:szCs w:val="24"/>
          <w:lang w:eastAsia="en-GB"/>
        </w:rPr>
        <w:t xml:space="preserve"> </w:t>
      </w:r>
      <w:r w:rsidR="003660DE">
        <w:rPr>
          <w:rFonts w:ascii="Garamond" w:eastAsia="Times New Roman" w:hAnsi="Garamond"/>
          <w:sz w:val="24"/>
          <w:szCs w:val="24"/>
          <w:lang w:eastAsia="en-GB"/>
        </w:rPr>
        <w:t>or less strongly subject to</w:t>
      </w:r>
      <w:r w:rsidR="00C637F2">
        <w:rPr>
          <w:rFonts w:ascii="Garamond" w:eastAsia="Times New Roman" w:hAnsi="Garamond"/>
          <w:sz w:val="24"/>
          <w:szCs w:val="24"/>
          <w:lang w:eastAsia="en-GB"/>
        </w:rPr>
        <w:t>,</w:t>
      </w:r>
      <w:r w:rsidR="00504FEC">
        <w:rPr>
          <w:rFonts w:ascii="Garamond" w:eastAsia="Times New Roman" w:hAnsi="Garamond"/>
          <w:sz w:val="24"/>
          <w:szCs w:val="24"/>
          <w:lang w:eastAsia="en-GB"/>
        </w:rPr>
        <w:t xml:space="preserve"> </w:t>
      </w:r>
      <w:r w:rsidR="009A2842" w:rsidRPr="00C632D0">
        <w:rPr>
          <w:rFonts w:ascii="Garamond" w:eastAsia="Times New Roman" w:hAnsi="Garamond"/>
          <w:sz w:val="24"/>
          <w:szCs w:val="24"/>
          <w:lang w:eastAsia="en-GB"/>
        </w:rPr>
        <w:t>various time-biases (present-bias, near</w:t>
      </w:r>
      <w:r w:rsidR="00B65B4D">
        <w:rPr>
          <w:rFonts w:ascii="Garamond" w:eastAsia="Times New Roman" w:hAnsi="Garamond"/>
          <w:sz w:val="24"/>
          <w:szCs w:val="24"/>
          <w:lang w:eastAsia="en-GB"/>
        </w:rPr>
        <w:t>-</w:t>
      </w:r>
      <w:r w:rsidR="009A2842" w:rsidRPr="00C632D0">
        <w:rPr>
          <w:rFonts w:ascii="Garamond" w:eastAsia="Times New Roman" w:hAnsi="Garamond"/>
          <w:sz w:val="24"/>
          <w:szCs w:val="24"/>
          <w:lang w:eastAsia="en-GB"/>
        </w:rPr>
        <w:t>bias and future</w:t>
      </w:r>
      <w:r w:rsidR="00B65B4D">
        <w:rPr>
          <w:rFonts w:ascii="Garamond" w:eastAsia="Times New Roman" w:hAnsi="Garamond"/>
          <w:sz w:val="24"/>
          <w:szCs w:val="24"/>
          <w:lang w:eastAsia="en-GB"/>
        </w:rPr>
        <w:t>-</w:t>
      </w:r>
      <w:r w:rsidR="009A2842" w:rsidRPr="00C632D0">
        <w:rPr>
          <w:rFonts w:ascii="Garamond" w:eastAsia="Times New Roman" w:hAnsi="Garamond"/>
          <w:sz w:val="24"/>
          <w:szCs w:val="24"/>
          <w:lang w:eastAsia="en-GB"/>
        </w:rPr>
        <w:t xml:space="preserve">bias) and in cultivating </w:t>
      </w:r>
      <w:r w:rsidR="005C04ED">
        <w:rPr>
          <w:rFonts w:ascii="Garamond" w:eastAsia="Times New Roman" w:hAnsi="Garamond"/>
          <w:sz w:val="24"/>
          <w:szCs w:val="24"/>
          <w:lang w:eastAsia="en-GB"/>
        </w:rPr>
        <w:t>concern with non-present as well as present times</w:t>
      </w:r>
      <w:r w:rsidR="0086242B">
        <w:rPr>
          <w:rFonts w:ascii="Garamond" w:eastAsia="Times New Roman" w:hAnsi="Garamond"/>
          <w:sz w:val="24"/>
          <w:szCs w:val="24"/>
          <w:lang w:eastAsia="en-GB"/>
        </w:rPr>
        <w:t xml:space="preserve"> (non-present-focused attitudes)</w:t>
      </w:r>
      <w:r w:rsidR="009A2842" w:rsidRPr="00C632D0">
        <w:rPr>
          <w:rFonts w:ascii="Garamond" w:eastAsia="Times New Roman" w:hAnsi="Garamond"/>
          <w:sz w:val="24"/>
          <w:szCs w:val="24"/>
          <w:lang w:eastAsia="en-GB"/>
        </w:rPr>
        <w:t>.</w:t>
      </w:r>
      <w:r w:rsidR="00E341CC">
        <w:rPr>
          <w:rFonts w:ascii="Garamond" w:eastAsia="Times New Roman" w:hAnsi="Garamond"/>
          <w:sz w:val="24"/>
          <w:szCs w:val="24"/>
          <w:lang w:eastAsia="en-GB"/>
        </w:rPr>
        <w:t xml:space="preserve"> </w:t>
      </w:r>
      <w:r w:rsidR="009A2842" w:rsidRPr="00106E7F">
        <w:rPr>
          <w:rFonts w:ascii="Garamond" w:eastAsia="Times New Roman" w:hAnsi="Garamond"/>
          <w:sz w:val="24"/>
          <w:szCs w:val="24"/>
          <w:lang w:eastAsia="en-GB"/>
        </w:rPr>
        <w:t xml:space="preserve">Conversely, a belief in presentism may aid people in privileging their present selves, </w:t>
      </w:r>
      <w:r w:rsidR="003660DE">
        <w:rPr>
          <w:rFonts w:ascii="Garamond" w:eastAsia="Times New Roman" w:hAnsi="Garamond"/>
          <w:sz w:val="24"/>
          <w:szCs w:val="24"/>
          <w:lang w:eastAsia="en-GB"/>
        </w:rPr>
        <w:t>being more strongly</w:t>
      </w:r>
      <w:r w:rsidR="009A2842" w:rsidRPr="00106E7F">
        <w:rPr>
          <w:rFonts w:ascii="Garamond" w:eastAsia="Times New Roman" w:hAnsi="Garamond"/>
          <w:sz w:val="24"/>
          <w:szCs w:val="24"/>
          <w:lang w:eastAsia="en-GB"/>
        </w:rPr>
        <w:t xml:space="preserve"> present-bias</w:t>
      </w:r>
      <w:r w:rsidR="003660DE">
        <w:rPr>
          <w:rFonts w:ascii="Garamond" w:eastAsia="Times New Roman" w:hAnsi="Garamond"/>
          <w:sz w:val="24"/>
          <w:szCs w:val="24"/>
          <w:lang w:eastAsia="en-GB"/>
        </w:rPr>
        <w:t>ed</w:t>
      </w:r>
      <w:r w:rsidR="009A2842" w:rsidRPr="00106E7F">
        <w:rPr>
          <w:rFonts w:ascii="Garamond" w:eastAsia="Times New Roman" w:hAnsi="Garamond"/>
          <w:sz w:val="24"/>
          <w:szCs w:val="24"/>
          <w:lang w:eastAsia="en-GB"/>
        </w:rPr>
        <w:t xml:space="preserve"> and </w:t>
      </w:r>
      <w:proofErr w:type="gramStart"/>
      <w:r w:rsidR="009A2842" w:rsidRPr="00106E7F">
        <w:rPr>
          <w:rFonts w:ascii="Garamond" w:eastAsia="Times New Roman" w:hAnsi="Garamond"/>
          <w:sz w:val="24"/>
          <w:szCs w:val="24"/>
          <w:lang w:eastAsia="en-GB"/>
        </w:rPr>
        <w:t xml:space="preserve">cultivating </w:t>
      </w:r>
      <w:r w:rsidR="0086242B">
        <w:rPr>
          <w:rFonts w:ascii="Garamond" w:eastAsia="Times New Roman" w:hAnsi="Garamond"/>
          <w:sz w:val="24"/>
          <w:szCs w:val="24"/>
          <w:lang w:eastAsia="en-GB"/>
        </w:rPr>
        <w:t xml:space="preserve"> weaker</w:t>
      </w:r>
      <w:proofErr w:type="gramEnd"/>
      <w:r w:rsidR="0086242B">
        <w:rPr>
          <w:rFonts w:ascii="Garamond" w:eastAsia="Times New Roman" w:hAnsi="Garamond"/>
          <w:sz w:val="24"/>
          <w:szCs w:val="24"/>
          <w:lang w:eastAsia="en-GB"/>
        </w:rPr>
        <w:t xml:space="preserve"> concern with non-present times and more focus on the present (</w:t>
      </w:r>
      <w:r w:rsidR="00E73398">
        <w:rPr>
          <w:rFonts w:ascii="Garamond" w:eastAsia="Times New Roman" w:hAnsi="Garamond"/>
          <w:sz w:val="24"/>
          <w:szCs w:val="24"/>
          <w:lang w:eastAsia="en-GB"/>
        </w:rPr>
        <w:t>present-focused temporal attitudes</w:t>
      </w:r>
      <w:r w:rsidR="0086242B">
        <w:rPr>
          <w:rFonts w:ascii="Garamond" w:eastAsia="Times New Roman" w:hAnsi="Garamond"/>
          <w:sz w:val="24"/>
          <w:szCs w:val="24"/>
          <w:lang w:eastAsia="en-GB"/>
        </w:rPr>
        <w:t>)</w:t>
      </w:r>
      <w:r w:rsidR="00E73398">
        <w:rPr>
          <w:rFonts w:ascii="Garamond" w:eastAsia="Times New Roman" w:hAnsi="Garamond"/>
          <w:sz w:val="24"/>
          <w:szCs w:val="24"/>
          <w:lang w:eastAsia="en-GB"/>
        </w:rPr>
        <w:t>.</w:t>
      </w:r>
    </w:p>
    <w:p w14:paraId="3D70C5A8" w14:textId="20E0FA07" w:rsidR="00B270F6" w:rsidRPr="00A61E7E" w:rsidRDefault="00FA2A3C" w:rsidP="00765337">
      <w:pPr>
        <w:pStyle w:val="NormalWeb"/>
        <w:spacing w:line="360" w:lineRule="auto"/>
        <w:ind w:right="284"/>
        <w:jc w:val="both"/>
        <w:rPr>
          <w:rFonts w:ascii="Garamond" w:hAnsi="Garamond"/>
          <w:sz w:val="24"/>
          <w:szCs w:val="24"/>
        </w:rPr>
      </w:pPr>
      <w:r w:rsidRPr="00FC3707">
        <w:rPr>
          <w:rFonts w:ascii="Garamond" w:eastAsia="Times New Roman" w:hAnsi="Garamond"/>
          <w:sz w:val="24"/>
          <w:szCs w:val="24"/>
          <w:lang w:eastAsia="en-GB"/>
        </w:rPr>
        <w:t xml:space="preserve">If </w:t>
      </w:r>
      <w:r w:rsidR="002C3909">
        <w:rPr>
          <w:rFonts w:ascii="Garamond" w:eastAsia="Times New Roman" w:hAnsi="Garamond"/>
          <w:sz w:val="24"/>
          <w:szCs w:val="24"/>
          <w:lang w:eastAsia="en-GB"/>
        </w:rPr>
        <w:t>this is</w:t>
      </w:r>
      <w:r w:rsidRPr="00106E7F">
        <w:rPr>
          <w:rFonts w:ascii="Garamond" w:eastAsia="Times New Roman" w:hAnsi="Garamond"/>
          <w:sz w:val="24"/>
          <w:szCs w:val="24"/>
          <w:lang w:eastAsia="en-GB"/>
        </w:rPr>
        <w:t xml:space="preserve"> right, then we may be able to partially explain </w:t>
      </w:r>
      <w:r w:rsidR="005A0770">
        <w:rPr>
          <w:rFonts w:ascii="Garamond" w:eastAsia="Times New Roman" w:hAnsi="Garamond"/>
          <w:sz w:val="24"/>
          <w:szCs w:val="24"/>
          <w:lang w:eastAsia="en-GB"/>
        </w:rPr>
        <w:t>why</w:t>
      </w:r>
      <w:r w:rsidR="005A0770" w:rsidRPr="00106E7F">
        <w:rPr>
          <w:rFonts w:ascii="Garamond" w:eastAsia="Times New Roman" w:hAnsi="Garamond"/>
          <w:sz w:val="24"/>
          <w:szCs w:val="24"/>
          <w:lang w:eastAsia="en-GB"/>
        </w:rPr>
        <w:t xml:space="preserve"> </w:t>
      </w:r>
      <w:r w:rsidRPr="00106E7F">
        <w:rPr>
          <w:rFonts w:ascii="Garamond" w:eastAsia="Times New Roman" w:hAnsi="Garamond"/>
          <w:sz w:val="24"/>
          <w:szCs w:val="24"/>
          <w:lang w:eastAsia="en-GB"/>
        </w:rPr>
        <w:t>people have present-biased as opposed to non-present-biased preferences</w:t>
      </w:r>
      <w:r w:rsidRPr="00CE2EE3">
        <w:rPr>
          <w:rFonts w:ascii="Garamond" w:eastAsia="Times New Roman" w:hAnsi="Garamond"/>
          <w:sz w:val="24"/>
          <w:szCs w:val="24"/>
          <w:lang w:eastAsia="en-GB"/>
        </w:rPr>
        <w:t xml:space="preserve"> and cultivate </w:t>
      </w:r>
      <w:r w:rsidR="00E73398">
        <w:rPr>
          <w:rFonts w:ascii="Garamond" w:eastAsia="Times New Roman" w:hAnsi="Garamond"/>
          <w:sz w:val="24"/>
          <w:szCs w:val="24"/>
          <w:lang w:eastAsia="en-GB"/>
        </w:rPr>
        <w:t>present-focused temporal</w:t>
      </w:r>
      <w:r w:rsidRPr="00B270F6">
        <w:rPr>
          <w:rFonts w:ascii="Garamond" w:eastAsia="Times New Roman" w:hAnsi="Garamond"/>
          <w:sz w:val="24"/>
          <w:szCs w:val="24"/>
          <w:lang w:eastAsia="en-GB"/>
        </w:rPr>
        <w:t xml:space="preserve"> attitudes by appealing to their</w:t>
      </w:r>
      <w:r w:rsidRPr="00FC3707">
        <w:rPr>
          <w:rFonts w:ascii="Garamond" w:eastAsia="Times New Roman" w:hAnsi="Garamond"/>
          <w:sz w:val="24"/>
          <w:szCs w:val="24"/>
          <w:lang w:eastAsia="en-GB"/>
        </w:rPr>
        <w:t xml:space="preserve"> (perhaps taci</w:t>
      </w:r>
      <w:r w:rsidRPr="00252D0C">
        <w:rPr>
          <w:rFonts w:ascii="Garamond" w:eastAsia="Times New Roman" w:hAnsi="Garamond"/>
          <w:sz w:val="24"/>
          <w:szCs w:val="24"/>
          <w:lang w:eastAsia="en-GB"/>
        </w:rPr>
        <w:t xml:space="preserve">t) </w:t>
      </w:r>
      <w:r w:rsidRPr="00867253">
        <w:rPr>
          <w:rFonts w:ascii="Garamond" w:eastAsia="Times New Roman" w:hAnsi="Garamond"/>
          <w:sz w:val="24"/>
          <w:szCs w:val="24"/>
          <w:lang w:eastAsia="en-GB"/>
        </w:rPr>
        <w:t>belief</w:t>
      </w:r>
      <w:r w:rsidRPr="003D1AFE">
        <w:rPr>
          <w:rFonts w:ascii="Garamond" w:eastAsia="Times New Roman" w:hAnsi="Garamond"/>
          <w:sz w:val="24"/>
          <w:szCs w:val="24"/>
          <w:lang w:eastAsia="en-GB"/>
        </w:rPr>
        <w:t xml:space="preserve">s about </w:t>
      </w:r>
      <w:r w:rsidR="00BA0E24">
        <w:rPr>
          <w:rFonts w:ascii="Garamond" w:eastAsia="Times New Roman" w:hAnsi="Garamond"/>
          <w:sz w:val="24"/>
          <w:szCs w:val="24"/>
          <w:lang w:eastAsia="en-GB"/>
        </w:rPr>
        <w:t>TO</w:t>
      </w:r>
      <w:r w:rsidRPr="003D1AFE">
        <w:rPr>
          <w:rFonts w:ascii="Garamond" w:eastAsia="Times New Roman" w:hAnsi="Garamond"/>
          <w:sz w:val="24"/>
          <w:szCs w:val="24"/>
          <w:lang w:eastAsia="en-GB"/>
        </w:rPr>
        <w:t xml:space="preserve">. </w:t>
      </w:r>
      <w:r w:rsidR="00DF14A8" w:rsidRPr="00DE7F5E">
        <w:rPr>
          <w:rFonts w:ascii="Garamond" w:eastAsia="Times New Roman" w:hAnsi="Garamond"/>
          <w:sz w:val="24"/>
          <w:szCs w:val="24"/>
          <w:lang w:eastAsia="en-GB"/>
        </w:rPr>
        <w:t>This is</w:t>
      </w:r>
      <w:r w:rsidR="00DF14A8" w:rsidRPr="00106E7F">
        <w:rPr>
          <w:rFonts w:ascii="Garamond" w:eastAsia="Times New Roman" w:hAnsi="Garamond"/>
          <w:sz w:val="24"/>
          <w:szCs w:val="24"/>
          <w:lang w:eastAsia="en-GB"/>
        </w:rPr>
        <w:t xml:space="preserve"> the </w:t>
      </w:r>
      <w:r w:rsidR="00BA0E24">
        <w:rPr>
          <w:rFonts w:ascii="Garamond" w:eastAsia="Times New Roman" w:hAnsi="Garamond"/>
          <w:i/>
          <w:iCs/>
          <w:sz w:val="24"/>
          <w:szCs w:val="24"/>
          <w:lang w:eastAsia="en-GB"/>
        </w:rPr>
        <w:t>TO</w:t>
      </w:r>
      <w:r w:rsidR="00DF14A8" w:rsidRPr="00106E7F">
        <w:rPr>
          <w:rFonts w:ascii="Garamond" w:eastAsia="Times New Roman" w:hAnsi="Garamond"/>
          <w:i/>
          <w:iCs/>
          <w:sz w:val="24"/>
          <w:szCs w:val="24"/>
          <w:lang w:eastAsia="en-GB"/>
        </w:rPr>
        <w:t xml:space="preserve"> hypothesis</w:t>
      </w:r>
      <w:r w:rsidR="00DF14A8" w:rsidRPr="00106E7F">
        <w:rPr>
          <w:rFonts w:ascii="Garamond" w:hAnsi="Garamond"/>
          <w:sz w:val="24"/>
          <w:szCs w:val="24"/>
        </w:rPr>
        <w:t xml:space="preserve"> (in its final formulation). </w:t>
      </w:r>
      <w:r w:rsidR="005215BA">
        <w:rPr>
          <w:rFonts w:ascii="Garamond" w:hAnsi="Garamond"/>
          <w:sz w:val="24"/>
          <w:szCs w:val="24"/>
        </w:rPr>
        <w:t xml:space="preserve">To be clear, then, the TO hypothesis is not the hypothesis that presentists will </w:t>
      </w:r>
      <w:r w:rsidR="005215BA" w:rsidRPr="00A61E7E">
        <w:rPr>
          <w:rFonts w:ascii="Garamond" w:hAnsi="Garamond"/>
          <w:i/>
          <w:iCs/>
          <w:sz w:val="24"/>
          <w:szCs w:val="24"/>
        </w:rPr>
        <w:t>absolutely</w:t>
      </w:r>
      <w:r w:rsidR="005215BA">
        <w:rPr>
          <w:rFonts w:ascii="Garamond" w:hAnsi="Garamond"/>
          <w:sz w:val="24"/>
          <w:szCs w:val="24"/>
        </w:rPr>
        <w:t xml:space="preserve"> discount the value of non-present events and have </w:t>
      </w:r>
      <w:r w:rsidR="005215BA" w:rsidRPr="00A61E7E">
        <w:rPr>
          <w:rFonts w:ascii="Garamond" w:hAnsi="Garamond"/>
          <w:i/>
          <w:iCs/>
          <w:sz w:val="24"/>
          <w:szCs w:val="24"/>
        </w:rPr>
        <w:t>entirely</w:t>
      </w:r>
      <w:r w:rsidR="005215BA">
        <w:rPr>
          <w:rFonts w:ascii="Garamond" w:hAnsi="Garamond"/>
          <w:sz w:val="24"/>
          <w:szCs w:val="24"/>
        </w:rPr>
        <w:t xml:space="preserve"> present-focused temporal attitudes. Rather, it is the hypothesis that we will find more present-bias amongst presentists than eternalists, and that presentists will tend to have more present-focused attitudes than eternalists. </w:t>
      </w:r>
      <w:proofErr w:type="gramStart"/>
      <w:r w:rsidR="005215BA">
        <w:rPr>
          <w:rFonts w:ascii="Garamond" w:hAnsi="Garamond"/>
          <w:sz w:val="24"/>
          <w:szCs w:val="24"/>
        </w:rPr>
        <w:t>Thus</w:t>
      </w:r>
      <w:proofErr w:type="gramEnd"/>
      <w:r w:rsidR="005215BA">
        <w:rPr>
          <w:rFonts w:ascii="Garamond" w:hAnsi="Garamond"/>
          <w:sz w:val="24"/>
          <w:szCs w:val="24"/>
        </w:rPr>
        <w:t xml:space="preserve"> we predict that there will be </w:t>
      </w:r>
      <w:r w:rsidR="00CE792F" w:rsidRPr="00106E7F">
        <w:rPr>
          <w:rFonts w:ascii="Garamond" w:eastAsia="Times New Roman" w:hAnsi="Garamond"/>
          <w:sz w:val="24"/>
          <w:szCs w:val="24"/>
          <w:lang w:eastAsia="en-GB"/>
        </w:rPr>
        <w:t xml:space="preserve">an association between being present-biased, believing (perhaps tacitly) that presentism is true, and having </w:t>
      </w:r>
      <w:r w:rsidR="00E73398">
        <w:rPr>
          <w:rFonts w:ascii="Garamond" w:eastAsia="Times New Roman" w:hAnsi="Garamond"/>
          <w:sz w:val="24"/>
          <w:szCs w:val="24"/>
          <w:lang w:eastAsia="en-GB"/>
        </w:rPr>
        <w:t xml:space="preserve">present-focused temporal </w:t>
      </w:r>
      <w:r w:rsidR="00CE792F" w:rsidRPr="00106E7F">
        <w:rPr>
          <w:rFonts w:ascii="Garamond" w:eastAsia="Times New Roman" w:hAnsi="Garamond"/>
          <w:sz w:val="24"/>
          <w:szCs w:val="24"/>
          <w:lang w:eastAsia="en-GB"/>
        </w:rPr>
        <w:t xml:space="preserve">attitudes, and </w:t>
      </w:r>
      <w:r w:rsidRPr="00106E7F">
        <w:rPr>
          <w:rFonts w:ascii="Garamond" w:eastAsia="Times New Roman" w:hAnsi="Garamond"/>
          <w:sz w:val="24"/>
          <w:szCs w:val="24"/>
          <w:lang w:eastAsia="en-GB"/>
        </w:rPr>
        <w:t xml:space="preserve">a similar </w:t>
      </w:r>
      <w:r w:rsidR="00CE792F" w:rsidRPr="00106E7F">
        <w:rPr>
          <w:rFonts w:ascii="Garamond" w:eastAsia="Times New Roman" w:hAnsi="Garamond"/>
          <w:sz w:val="24"/>
          <w:szCs w:val="24"/>
          <w:lang w:eastAsia="en-GB"/>
        </w:rPr>
        <w:t xml:space="preserve">association between being non-present-biased, believing (perhaps tacitly) that eternalism is true and having </w:t>
      </w:r>
      <w:r w:rsidR="00E73398">
        <w:rPr>
          <w:rFonts w:ascii="Garamond" w:eastAsia="Times New Roman" w:hAnsi="Garamond"/>
          <w:sz w:val="24"/>
          <w:szCs w:val="24"/>
          <w:lang w:eastAsia="en-GB"/>
        </w:rPr>
        <w:t>non-present-focused temporal</w:t>
      </w:r>
      <w:r w:rsidR="00E73398" w:rsidRPr="00106E7F">
        <w:rPr>
          <w:rFonts w:ascii="Garamond" w:eastAsia="Times New Roman" w:hAnsi="Garamond"/>
          <w:sz w:val="24"/>
          <w:szCs w:val="24"/>
          <w:lang w:eastAsia="en-GB"/>
        </w:rPr>
        <w:t xml:space="preserve"> </w:t>
      </w:r>
      <w:r w:rsidR="00CE792F" w:rsidRPr="00106E7F">
        <w:rPr>
          <w:rFonts w:ascii="Garamond" w:eastAsia="Times New Roman" w:hAnsi="Garamond"/>
          <w:sz w:val="24"/>
          <w:szCs w:val="24"/>
          <w:lang w:eastAsia="en-GB"/>
        </w:rPr>
        <w:t>attitudes</w:t>
      </w:r>
      <w:r w:rsidR="00C637F2">
        <w:rPr>
          <w:rFonts w:ascii="Garamond" w:eastAsia="Times New Roman" w:hAnsi="Garamond"/>
          <w:sz w:val="24"/>
          <w:szCs w:val="24"/>
          <w:lang w:eastAsia="en-GB"/>
        </w:rPr>
        <w:t xml:space="preserve">. </w:t>
      </w:r>
    </w:p>
    <w:p w14:paraId="03974CA1" w14:textId="15FECFE2" w:rsidR="00E67FB3" w:rsidRPr="000B41FE" w:rsidRDefault="00C8010E" w:rsidP="00765337">
      <w:pPr>
        <w:pStyle w:val="NormalWeb"/>
        <w:spacing w:line="360" w:lineRule="auto"/>
        <w:ind w:right="284"/>
        <w:jc w:val="both"/>
        <w:rPr>
          <w:rFonts w:ascii="Garamond" w:eastAsia="Times New Roman" w:hAnsi="Garamond"/>
          <w:b/>
          <w:bCs/>
          <w:sz w:val="24"/>
          <w:szCs w:val="24"/>
          <w:lang w:eastAsia="en-GB"/>
        </w:rPr>
      </w:pPr>
      <w:r w:rsidRPr="000B41FE">
        <w:rPr>
          <w:rFonts w:ascii="Garamond" w:eastAsia="Times New Roman" w:hAnsi="Garamond"/>
          <w:b/>
          <w:bCs/>
          <w:sz w:val="24"/>
          <w:szCs w:val="24"/>
          <w:lang w:eastAsia="en-GB"/>
        </w:rPr>
        <w:lastRenderedPageBreak/>
        <w:t>3. Predictions</w:t>
      </w:r>
    </w:p>
    <w:p w14:paraId="393F7AD6" w14:textId="71E4A8DE" w:rsidR="00737792" w:rsidRPr="00106E7F" w:rsidRDefault="00C9053B" w:rsidP="00765337">
      <w:pPr>
        <w:spacing w:after="0" w:line="360" w:lineRule="auto"/>
        <w:jc w:val="both"/>
        <w:rPr>
          <w:rFonts w:ascii="Garamond" w:hAnsi="Garamond"/>
        </w:rPr>
      </w:pPr>
      <w:r w:rsidRPr="00CE2EE3">
        <w:rPr>
          <w:rFonts w:ascii="Garamond" w:hAnsi="Garamond"/>
        </w:rPr>
        <w:t>We conducted a study designed to</w:t>
      </w:r>
      <w:r w:rsidR="00737792" w:rsidRPr="00B270F6">
        <w:rPr>
          <w:rFonts w:ascii="Garamond" w:hAnsi="Garamond"/>
        </w:rPr>
        <w:t xml:space="preserve"> </w:t>
      </w:r>
      <w:r w:rsidR="00252D0C">
        <w:rPr>
          <w:rFonts w:ascii="Garamond" w:hAnsi="Garamond"/>
        </w:rPr>
        <w:t xml:space="preserve">test the </w:t>
      </w:r>
      <w:r w:rsidR="00BA0E24">
        <w:rPr>
          <w:rFonts w:ascii="Garamond" w:hAnsi="Garamond"/>
        </w:rPr>
        <w:t>TO</w:t>
      </w:r>
      <w:r w:rsidR="00252D0C">
        <w:rPr>
          <w:rFonts w:ascii="Garamond" w:hAnsi="Garamond"/>
        </w:rPr>
        <w:t xml:space="preserve"> hypothesis.</w:t>
      </w:r>
      <w:r w:rsidRPr="00252D0C">
        <w:rPr>
          <w:rFonts w:ascii="Garamond" w:hAnsi="Garamond"/>
        </w:rPr>
        <w:t xml:space="preserve"> </w:t>
      </w:r>
      <w:r w:rsidR="00252D0C">
        <w:rPr>
          <w:rFonts w:ascii="Garamond" w:hAnsi="Garamond"/>
        </w:rPr>
        <w:t xml:space="preserve">We </w:t>
      </w:r>
      <w:r w:rsidR="00737792" w:rsidRPr="00252D0C">
        <w:rPr>
          <w:rFonts w:ascii="Garamond" w:hAnsi="Garamond"/>
        </w:rPr>
        <w:t xml:space="preserve">divided participants between </w:t>
      </w:r>
      <w:r w:rsidR="00102EFA" w:rsidRPr="00252D0C">
        <w:rPr>
          <w:rFonts w:ascii="Garamond" w:hAnsi="Garamond"/>
        </w:rPr>
        <w:t xml:space="preserve">four </w:t>
      </w:r>
      <w:r w:rsidR="00737792" w:rsidRPr="00252D0C">
        <w:rPr>
          <w:rFonts w:ascii="Garamond" w:hAnsi="Garamond"/>
        </w:rPr>
        <w:t xml:space="preserve">conditions. In </w:t>
      </w:r>
      <w:r w:rsidR="00102EFA" w:rsidRPr="00252D0C">
        <w:rPr>
          <w:rFonts w:ascii="Garamond" w:hAnsi="Garamond"/>
        </w:rPr>
        <w:t>each</w:t>
      </w:r>
      <w:r w:rsidR="00737792" w:rsidRPr="00252D0C">
        <w:rPr>
          <w:rFonts w:ascii="Garamond" w:hAnsi="Garamond"/>
        </w:rPr>
        <w:t xml:space="preserve"> condition participants see a vignette in which they are asked to imagine that they are an astronaut (in space) </w:t>
      </w:r>
      <w:r w:rsidR="00CC05B3" w:rsidRPr="00252D0C">
        <w:rPr>
          <w:rFonts w:ascii="Garamond" w:hAnsi="Garamond"/>
        </w:rPr>
        <w:t>whose mission is to investigate space-time. In the</w:t>
      </w:r>
      <w:r w:rsidR="00102EFA" w:rsidRPr="00252D0C">
        <w:rPr>
          <w:rFonts w:ascii="Garamond" w:hAnsi="Garamond"/>
        </w:rPr>
        <w:t xml:space="preserve"> two</w:t>
      </w:r>
      <w:r w:rsidR="00CC05B3" w:rsidRPr="00252D0C">
        <w:rPr>
          <w:rFonts w:ascii="Garamond" w:hAnsi="Garamond"/>
        </w:rPr>
        <w:t xml:space="preserve"> </w:t>
      </w:r>
      <w:r w:rsidR="00CC05B3" w:rsidRPr="00867253">
        <w:rPr>
          <w:rFonts w:ascii="Garamond" w:hAnsi="Garamond"/>
          <w:i/>
        </w:rPr>
        <w:t>presentist condition</w:t>
      </w:r>
      <w:r w:rsidR="00102EFA" w:rsidRPr="003D1AFE">
        <w:rPr>
          <w:rFonts w:ascii="Garamond" w:hAnsi="Garamond"/>
          <w:i/>
        </w:rPr>
        <w:t>s</w:t>
      </w:r>
      <w:r w:rsidR="00102EFA" w:rsidRPr="003D1AFE">
        <w:rPr>
          <w:rFonts w:ascii="Garamond" w:hAnsi="Garamond"/>
        </w:rPr>
        <w:t xml:space="preserve"> participants are</w:t>
      </w:r>
      <w:r w:rsidR="00CC05B3" w:rsidRPr="003D1AFE">
        <w:rPr>
          <w:rFonts w:ascii="Garamond" w:hAnsi="Garamond"/>
        </w:rPr>
        <w:t xml:space="preserve"> asked to imagine that they have discovered that only the present moment exists. In the </w:t>
      </w:r>
      <w:r w:rsidR="00102EFA" w:rsidRPr="00DE7F5E">
        <w:rPr>
          <w:rFonts w:ascii="Garamond" w:hAnsi="Garamond"/>
        </w:rPr>
        <w:t>two</w:t>
      </w:r>
      <w:r w:rsidR="00CC05B3" w:rsidRPr="00106E7F">
        <w:rPr>
          <w:rFonts w:ascii="Garamond" w:hAnsi="Garamond"/>
        </w:rPr>
        <w:t xml:space="preserve"> </w:t>
      </w:r>
      <w:r w:rsidR="00CC05B3" w:rsidRPr="00106E7F">
        <w:rPr>
          <w:rFonts w:ascii="Garamond" w:hAnsi="Garamond"/>
          <w:i/>
        </w:rPr>
        <w:t>eternalist condition</w:t>
      </w:r>
      <w:r w:rsidR="00102EFA" w:rsidRPr="00106E7F">
        <w:rPr>
          <w:rFonts w:ascii="Garamond" w:hAnsi="Garamond"/>
          <w:i/>
        </w:rPr>
        <w:t>s</w:t>
      </w:r>
      <w:r w:rsidR="00102EFA" w:rsidRPr="00106E7F">
        <w:rPr>
          <w:rFonts w:ascii="Garamond" w:hAnsi="Garamond"/>
        </w:rPr>
        <w:t xml:space="preserve"> participants</w:t>
      </w:r>
      <w:r w:rsidR="00CC05B3" w:rsidRPr="00106E7F">
        <w:rPr>
          <w:rFonts w:ascii="Garamond" w:hAnsi="Garamond"/>
        </w:rPr>
        <w:t xml:space="preserve"> are asked to imagine that they have discovered that all moment</w:t>
      </w:r>
      <w:r w:rsidR="00021917" w:rsidRPr="00106E7F">
        <w:rPr>
          <w:rFonts w:ascii="Garamond" w:hAnsi="Garamond"/>
        </w:rPr>
        <w:t>s</w:t>
      </w:r>
      <w:r w:rsidR="00CC05B3" w:rsidRPr="00106E7F">
        <w:rPr>
          <w:rFonts w:ascii="Garamond" w:hAnsi="Garamond"/>
        </w:rPr>
        <w:t xml:space="preserve"> </w:t>
      </w:r>
      <w:r w:rsidR="00021917" w:rsidRPr="00106E7F">
        <w:rPr>
          <w:rFonts w:ascii="Garamond" w:hAnsi="Garamond"/>
        </w:rPr>
        <w:t>(</w:t>
      </w:r>
      <w:r w:rsidR="00CC05B3" w:rsidRPr="00106E7F">
        <w:rPr>
          <w:rFonts w:ascii="Garamond" w:eastAsia="Times New Roman" w:hAnsi="Garamond"/>
          <w:lang w:eastAsia="en-GB"/>
        </w:rPr>
        <w:t>past, present, and future</w:t>
      </w:r>
      <w:r w:rsidR="00021917" w:rsidRPr="00106E7F">
        <w:rPr>
          <w:rFonts w:ascii="Garamond" w:eastAsia="Times New Roman" w:hAnsi="Garamond"/>
          <w:lang w:eastAsia="en-GB"/>
        </w:rPr>
        <w:t xml:space="preserve">) </w:t>
      </w:r>
      <w:r w:rsidR="00CC05B3" w:rsidRPr="00106E7F">
        <w:rPr>
          <w:rFonts w:ascii="Garamond" w:eastAsia="Times New Roman" w:hAnsi="Garamond"/>
          <w:lang w:eastAsia="en-GB"/>
        </w:rPr>
        <w:t>exist.</w:t>
      </w:r>
      <w:r w:rsidR="00737792" w:rsidRPr="00106E7F">
        <w:rPr>
          <w:rFonts w:ascii="Garamond" w:hAnsi="Garamond"/>
        </w:rPr>
        <w:t xml:space="preserve"> In each condition participants are told that the spaceship’s food dispenser normally produces bland meals</w:t>
      </w:r>
      <w:r w:rsidR="006067D5" w:rsidRPr="00106E7F">
        <w:rPr>
          <w:rFonts w:ascii="Garamond" w:hAnsi="Garamond"/>
        </w:rPr>
        <w:t xml:space="preserve">. In the </w:t>
      </w:r>
      <w:r w:rsidR="006067D5" w:rsidRPr="00106E7F">
        <w:rPr>
          <w:rFonts w:ascii="Garamond" w:hAnsi="Garamond"/>
          <w:i/>
          <w:iCs/>
        </w:rPr>
        <w:t>positive eternalist condition</w:t>
      </w:r>
      <w:r w:rsidR="006067D5" w:rsidRPr="00106E7F">
        <w:rPr>
          <w:rFonts w:ascii="Garamond" w:hAnsi="Garamond"/>
        </w:rPr>
        <w:t xml:space="preserve"> and </w:t>
      </w:r>
      <w:r w:rsidR="006067D5" w:rsidRPr="00106E7F">
        <w:rPr>
          <w:rFonts w:ascii="Garamond" w:hAnsi="Garamond"/>
          <w:i/>
          <w:iCs/>
        </w:rPr>
        <w:t>positive presentist condition</w:t>
      </w:r>
      <w:r w:rsidR="006067D5" w:rsidRPr="00106E7F">
        <w:rPr>
          <w:rFonts w:ascii="Garamond" w:hAnsi="Garamond"/>
        </w:rPr>
        <w:t xml:space="preserve"> they are told that </w:t>
      </w:r>
      <w:r w:rsidR="00355F10">
        <w:rPr>
          <w:rFonts w:ascii="Garamond" w:hAnsi="Garamond"/>
        </w:rPr>
        <w:t xml:space="preserve">just </w:t>
      </w:r>
      <w:r w:rsidR="00737792" w:rsidRPr="00106E7F">
        <w:rPr>
          <w:rFonts w:ascii="Garamond" w:hAnsi="Garamond"/>
        </w:rPr>
        <w:t xml:space="preserve">once during the voyage </w:t>
      </w:r>
      <w:r w:rsidR="006067D5" w:rsidRPr="00106E7F">
        <w:rPr>
          <w:rFonts w:ascii="Garamond" w:hAnsi="Garamond"/>
        </w:rPr>
        <w:t xml:space="preserve">the food dispenser </w:t>
      </w:r>
      <w:r w:rsidR="00737792" w:rsidRPr="00106E7F">
        <w:rPr>
          <w:rFonts w:ascii="Garamond" w:hAnsi="Garamond"/>
        </w:rPr>
        <w:t>produces the</w:t>
      </w:r>
      <w:r w:rsidR="000B6723" w:rsidRPr="00106E7F">
        <w:rPr>
          <w:rFonts w:ascii="Garamond" w:hAnsi="Garamond"/>
        </w:rPr>
        <w:t>ir</w:t>
      </w:r>
      <w:r w:rsidR="00737792" w:rsidRPr="00106E7F">
        <w:rPr>
          <w:rFonts w:ascii="Garamond" w:hAnsi="Garamond"/>
        </w:rPr>
        <w:t xml:space="preserve"> favourite meal</w:t>
      </w:r>
      <w:r w:rsidR="006067D5" w:rsidRPr="00106E7F">
        <w:rPr>
          <w:rFonts w:ascii="Garamond" w:hAnsi="Garamond"/>
        </w:rPr>
        <w:t xml:space="preserve">. In the </w:t>
      </w:r>
      <w:r w:rsidR="006067D5" w:rsidRPr="00106E7F">
        <w:rPr>
          <w:rFonts w:ascii="Garamond" w:hAnsi="Garamond"/>
          <w:i/>
          <w:iCs/>
        </w:rPr>
        <w:t>negative eternalist condition</w:t>
      </w:r>
      <w:r w:rsidR="006067D5" w:rsidRPr="00106E7F">
        <w:rPr>
          <w:rFonts w:ascii="Garamond" w:hAnsi="Garamond"/>
        </w:rPr>
        <w:t xml:space="preserve"> and </w:t>
      </w:r>
      <w:r w:rsidR="006067D5" w:rsidRPr="00106E7F">
        <w:rPr>
          <w:rFonts w:ascii="Garamond" w:hAnsi="Garamond"/>
          <w:i/>
          <w:iCs/>
        </w:rPr>
        <w:t>negative presentist condition</w:t>
      </w:r>
      <w:r w:rsidR="006067D5" w:rsidRPr="00106E7F">
        <w:rPr>
          <w:rFonts w:ascii="Garamond" w:hAnsi="Garamond"/>
        </w:rPr>
        <w:t xml:space="preserve"> </w:t>
      </w:r>
      <w:r w:rsidR="000B6723" w:rsidRPr="00106E7F">
        <w:rPr>
          <w:rFonts w:ascii="Garamond" w:hAnsi="Garamond"/>
        </w:rPr>
        <w:t>they are told that</w:t>
      </w:r>
      <w:r w:rsidR="00355F10">
        <w:rPr>
          <w:rFonts w:ascii="Garamond" w:hAnsi="Garamond"/>
        </w:rPr>
        <w:t xml:space="preserve"> just</w:t>
      </w:r>
      <w:r w:rsidR="000B6723" w:rsidRPr="00106E7F">
        <w:rPr>
          <w:rFonts w:ascii="Garamond" w:hAnsi="Garamond"/>
        </w:rPr>
        <w:t xml:space="preserve"> once during the voyage the food dispenser produces </w:t>
      </w:r>
      <w:r w:rsidR="00737792" w:rsidRPr="00106E7F">
        <w:rPr>
          <w:rFonts w:ascii="Garamond" w:hAnsi="Garamond"/>
        </w:rPr>
        <w:t>their most disliked meal. Participants are then asked questions about their preferences regarding the temporal location of their favourite/most-disliked meal</w:t>
      </w:r>
      <w:r w:rsidR="003D5B74">
        <w:rPr>
          <w:rFonts w:ascii="Garamond" w:hAnsi="Garamond"/>
        </w:rPr>
        <w:t>, and</w:t>
      </w:r>
      <w:r w:rsidR="00737792" w:rsidRPr="00106E7F">
        <w:rPr>
          <w:rFonts w:ascii="Garamond" w:hAnsi="Garamond"/>
        </w:rPr>
        <w:t xml:space="preserve"> </w:t>
      </w:r>
      <w:r w:rsidR="00CC05B3" w:rsidRPr="00106E7F">
        <w:rPr>
          <w:rFonts w:ascii="Garamond" w:hAnsi="Garamond"/>
        </w:rPr>
        <w:t xml:space="preserve">with a series of Likert scales that probe their </w:t>
      </w:r>
      <w:r w:rsidR="00EB3F24">
        <w:rPr>
          <w:rFonts w:ascii="Garamond" w:hAnsi="Garamond"/>
        </w:rPr>
        <w:t xml:space="preserve">temporal </w:t>
      </w:r>
      <w:r w:rsidR="00CC05B3" w:rsidRPr="00106E7F">
        <w:rPr>
          <w:rFonts w:ascii="Garamond" w:hAnsi="Garamond"/>
        </w:rPr>
        <w:t>attitudes.</w:t>
      </w:r>
    </w:p>
    <w:p w14:paraId="097D3A19" w14:textId="77777777" w:rsidR="00CC05B3" w:rsidRPr="00106E7F" w:rsidRDefault="00CC05B3" w:rsidP="00765337">
      <w:pPr>
        <w:spacing w:after="0" w:line="360" w:lineRule="auto"/>
        <w:ind w:firstLine="720"/>
        <w:jc w:val="both"/>
        <w:rPr>
          <w:rFonts w:ascii="Garamond" w:hAnsi="Garamond"/>
        </w:rPr>
      </w:pPr>
    </w:p>
    <w:p w14:paraId="07642B8F" w14:textId="1981AE9A" w:rsidR="00CC05B3" w:rsidRPr="00106E7F" w:rsidRDefault="00CC05B3" w:rsidP="00765337">
      <w:pPr>
        <w:spacing w:after="0" w:line="360" w:lineRule="auto"/>
        <w:jc w:val="both"/>
        <w:rPr>
          <w:rFonts w:ascii="Garamond" w:hAnsi="Garamond"/>
        </w:rPr>
      </w:pPr>
      <w:r w:rsidRPr="00106E7F">
        <w:rPr>
          <w:rFonts w:ascii="Garamond" w:hAnsi="Garamond"/>
        </w:rPr>
        <w:t xml:space="preserve">If </w:t>
      </w:r>
      <w:r w:rsidR="009E191D">
        <w:rPr>
          <w:rFonts w:ascii="Garamond" w:hAnsi="Garamond"/>
        </w:rPr>
        <w:t xml:space="preserve">the </w:t>
      </w:r>
      <w:r w:rsidR="00BA0E24">
        <w:rPr>
          <w:rFonts w:ascii="Garamond" w:hAnsi="Garamond"/>
        </w:rPr>
        <w:t>TO</w:t>
      </w:r>
      <w:r w:rsidR="009E191D">
        <w:rPr>
          <w:rFonts w:ascii="Garamond" w:hAnsi="Garamond"/>
        </w:rPr>
        <w:t xml:space="preserve"> hypothesis is true</w:t>
      </w:r>
      <w:r w:rsidRPr="00106E7F">
        <w:rPr>
          <w:rFonts w:ascii="Garamond" w:hAnsi="Garamond"/>
        </w:rPr>
        <w:t>, then we would expect participants in the presentist condition</w:t>
      </w:r>
      <w:r w:rsidR="00437C79" w:rsidRPr="00106E7F">
        <w:rPr>
          <w:rFonts w:ascii="Garamond" w:hAnsi="Garamond"/>
        </w:rPr>
        <w:t>s</w:t>
      </w:r>
      <w:r w:rsidRPr="00106E7F">
        <w:rPr>
          <w:rFonts w:ascii="Garamond" w:hAnsi="Garamond"/>
        </w:rPr>
        <w:t xml:space="preserve"> to show more </w:t>
      </w:r>
      <w:proofErr w:type="gramStart"/>
      <w:r w:rsidRPr="00106E7F">
        <w:rPr>
          <w:rFonts w:ascii="Garamond" w:hAnsi="Garamond"/>
        </w:rPr>
        <w:t>present-bias</w:t>
      </w:r>
      <w:proofErr w:type="gramEnd"/>
      <w:r w:rsidRPr="00106E7F">
        <w:rPr>
          <w:rFonts w:ascii="Garamond" w:hAnsi="Garamond"/>
        </w:rPr>
        <w:t xml:space="preserve"> than those in the eternalist condition</w:t>
      </w:r>
      <w:r w:rsidR="00437C79" w:rsidRPr="00106E7F">
        <w:rPr>
          <w:rFonts w:ascii="Garamond" w:hAnsi="Garamond"/>
        </w:rPr>
        <w:t>s</w:t>
      </w:r>
      <w:r w:rsidRPr="00106E7F">
        <w:rPr>
          <w:rFonts w:ascii="Garamond" w:hAnsi="Garamond"/>
        </w:rPr>
        <w:t>. This was our first hypothesis: (</w:t>
      </w:r>
      <w:r w:rsidR="002E0367">
        <w:rPr>
          <w:rFonts w:ascii="Garamond" w:hAnsi="Garamond"/>
        </w:rPr>
        <w:t xml:space="preserve">our experimental hypotheses, materials and </w:t>
      </w:r>
      <w:r w:rsidR="00AB37CF">
        <w:rPr>
          <w:rFonts w:ascii="Garamond" w:hAnsi="Garamond"/>
        </w:rPr>
        <w:t>dat</w:t>
      </w:r>
      <w:r w:rsidR="00632E55">
        <w:rPr>
          <w:rFonts w:ascii="Garamond" w:hAnsi="Garamond"/>
        </w:rPr>
        <w:t xml:space="preserve">a </w:t>
      </w:r>
      <w:r w:rsidR="002E0367">
        <w:rPr>
          <w:rFonts w:ascii="Garamond" w:hAnsi="Garamond"/>
        </w:rPr>
        <w:t xml:space="preserve">can be found </w:t>
      </w:r>
      <w:r w:rsidRPr="00106E7F">
        <w:rPr>
          <w:rFonts w:ascii="Garamond" w:hAnsi="Garamond"/>
        </w:rPr>
        <w:t>at https://osf.io/r2g5e//</w:t>
      </w:r>
      <w:r w:rsidRPr="00106E7F">
        <w:rPr>
          <w:rStyle w:val="FootnoteReference"/>
          <w:rFonts w:ascii="Garamond" w:hAnsi="Garamond"/>
        </w:rPr>
        <w:footnoteReference w:id="22"/>
      </w:r>
      <w:r w:rsidRPr="00106E7F">
        <w:rPr>
          <w:rFonts w:ascii="Garamond" w:hAnsi="Garamond"/>
        </w:rPr>
        <w:t>)</w:t>
      </w:r>
      <w:r w:rsidR="00B90F95">
        <w:rPr>
          <w:rFonts w:ascii="Garamond" w:hAnsi="Garamond"/>
        </w:rPr>
        <w:t>.</w:t>
      </w:r>
      <w:r w:rsidRPr="00106E7F">
        <w:rPr>
          <w:rFonts w:ascii="Garamond" w:hAnsi="Garamond"/>
        </w:rPr>
        <w:t xml:space="preserve"> </w:t>
      </w:r>
    </w:p>
    <w:p w14:paraId="08F1FA21" w14:textId="77777777" w:rsidR="00CC05B3" w:rsidRPr="00C8010E" w:rsidRDefault="00CC05B3" w:rsidP="00765337">
      <w:pPr>
        <w:spacing w:after="0" w:line="360" w:lineRule="auto"/>
        <w:jc w:val="both"/>
        <w:rPr>
          <w:rFonts w:ascii="Garamond" w:hAnsi="Garamond"/>
        </w:rPr>
      </w:pPr>
    </w:p>
    <w:p w14:paraId="418C16C8" w14:textId="35796F88" w:rsidR="00CC05B3" w:rsidRPr="003D1AFE" w:rsidRDefault="00CC05B3" w:rsidP="00765337">
      <w:pPr>
        <w:spacing w:after="0" w:line="360" w:lineRule="auto"/>
        <w:ind w:left="567"/>
        <w:jc w:val="both"/>
        <w:rPr>
          <w:rFonts w:ascii="Garamond" w:hAnsi="Garamond"/>
        </w:rPr>
      </w:pPr>
      <w:r w:rsidRPr="00CE2EE3">
        <w:rPr>
          <w:rFonts w:ascii="Garamond" w:hAnsi="Garamond"/>
          <w:b/>
          <w:bCs/>
        </w:rPr>
        <w:t>H1:</w:t>
      </w:r>
      <w:r w:rsidRPr="00B270F6">
        <w:rPr>
          <w:rFonts w:ascii="Garamond" w:hAnsi="Garamond"/>
        </w:rPr>
        <w:t xml:space="preserve"> </w:t>
      </w:r>
      <w:r w:rsidR="0086754F" w:rsidRPr="00B270F6">
        <w:rPr>
          <w:rFonts w:ascii="Garamond" w:hAnsi="Garamond"/>
        </w:rPr>
        <w:t>There will be more present-biased participants in the presentist conditions than in the eternalist conditions</w:t>
      </w:r>
      <w:r w:rsidR="0042197C" w:rsidRPr="00FC3707">
        <w:rPr>
          <w:rFonts w:ascii="Garamond" w:hAnsi="Garamond"/>
        </w:rPr>
        <w:t>.</w:t>
      </w:r>
    </w:p>
    <w:p w14:paraId="3B41BB03" w14:textId="77777777" w:rsidR="00CC05B3" w:rsidRPr="00DE7F5E" w:rsidRDefault="00CC05B3" w:rsidP="00765337">
      <w:pPr>
        <w:spacing w:after="0" w:line="360" w:lineRule="auto"/>
        <w:ind w:firstLine="720"/>
        <w:jc w:val="both"/>
        <w:rPr>
          <w:rFonts w:ascii="Garamond" w:hAnsi="Garamond"/>
        </w:rPr>
      </w:pPr>
    </w:p>
    <w:p w14:paraId="3FC9848E" w14:textId="056D2120" w:rsidR="00CC05B3" w:rsidRPr="00106E7F" w:rsidRDefault="00CC05B3" w:rsidP="00765337">
      <w:pPr>
        <w:spacing w:after="0" w:line="360" w:lineRule="auto"/>
        <w:jc w:val="both"/>
        <w:rPr>
          <w:rFonts w:ascii="Garamond" w:hAnsi="Garamond"/>
        </w:rPr>
      </w:pPr>
      <w:r w:rsidRPr="00106E7F">
        <w:rPr>
          <w:rFonts w:ascii="Garamond" w:hAnsi="Garamond"/>
        </w:rPr>
        <w:t xml:space="preserve">In addition, we would expect to find that amongst participants who are present-biased, present-biased preferences will be </w:t>
      </w:r>
      <w:r w:rsidRPr="00760803">
        <w:rPr>
          <w:rFonts w:ascii="Garamond" w:hAnsi="Garamond"/>
          <w:i/>
        </w:rPr>
        <w:t>stronger</w:t>
      </w:r>
      <w:r w:rsidRPr="00106E7F">
        <w:rPr>
          <w:rFonts w:ascii="Garamond" w:hAnsi="Garamond"/>
        </w:rPr>
        <w:t xml:space="preserve"> amongst those in the presentist condition</w:t>
      </w:r>
      <w:r w:rsidR="00A61EAD" w:rsidRPr="00106E7F">
        <w:rPr>
          <w:rFonts w:ascii="Garamond" w:hAnsi="Garamond"/>
        </w:rPr>
        <w:t>s</w:t>
      </w:r>
      <w:r w:rsidRPr="00106E7F">
        <w:rPr>
          <w:rFonts w:ascii="Garamond" w:hAnsi="Garamond"/>
        </w:rPr>
        <w:t xml:space="preserve"> than those in the eternalist condition</w:t>
      </w:r>
      <w:r w:rsidR="00A61EAD" w:rsidRPr="00106E7F">
        <w:rPr>
          <w:rFonts w:ascii="Garamond" w:hAnsi="Garamond"/>
        </w:rPr>
        <w:t>s</w:t>
      </w:r>
      <w:r w:rsidRPr="00106E7F">
        <w:rPr>
          <w:rFonts w:ascii="Garamond" w:hAnsi="Garamond"/>
        </w:rPr>
        <w:t>.</w:t>
      </w:r>
    </w:p>
    <w:p w14:paraId="407C4B31" w14:textId="77777777" w:rsidR="00CC05B3" w:rsidRPr="00106E7F" w:rsidRDefault="00CC05B3" w:rsidP="00765337">
      <w:pPr>
        <w:spacing w:after="0" w:line="360" w:lineRule="auto"/>
        <w:jc w:val="both"/>
        <w:rPr>
          <w:rFonts w:ascii="Garamond" w:hAnsi="Garamond"/>
        </w:rPr>
      </w:pPr>
    </w:p>
    <w:p w14:paraId="4AF37289" w14:textId="14F0FF67" w:rsidR="00CC05B3" w:rsidRPr="00C8010E" w:rsidRDefault="00CC05B3" w:rsidP="00765337">
      <w:pPr>
        <w:spacing w:after="0" w:line="360" w:lineRule="auto"/>
        <w:ind w:left="567"/>
        <w:jc w:val="both"/>
        <w:rPr>
          <w:rFonts w:ascii="Garamond" w:hAnsi="Garamond"/>
        </w:rPr>
      </w:pPr>
      <w:r w:rsidRPr="00106E7F">
        <w:rPr>
          <w:rFonts w:ascii="Garamond" w:hAnsi="Garamond"/>
          <w:b/>
          <w:bCs/>
        </w:rPr>
        <w:t xml:space="preserve">H2: </w:t>
      </w:r>
      <w:r w:rsidR="0042197C" w:rsidRPr="00106E7F">
        <w:rPr>
          <w:rFonts w:ascii="Garamond" w:hAnsi="Garamond"/>
        </w:rPr>
        <w:t>Present-biased preferences will be stronger in the presentist condition</w:t>
      </w:r>
      <w:r w:rsidR="0086754F" w:rsidRPr="00106E7F">
        <w:rPr>
          <w:rFonts w:ascii="Garamond" w:hAnsi="Garamond"/>
        </w:rPr>
        <w:t>s</w:t>
      </w:r>
      <w:r w:rsidR="0042197C" w:rsidRPr="00106E7F">
        <w:rPr>
          <w:rFonts w:ascii="Garamond" w:hAnsi="Garamond"/>
        </w:rPr>
        <w:t xml:space="preserve"> than in the eternalist condition</w:t>
      </w:r>
      <w:r w:rsidR="0086754F" w:rsidRPr="00106E7F">
        <w:rPr>
          <w:rFonts w:ascii="Garamond" w:hAnsi="Garamond"/>
        </w:rPr>
        <w:t>s</w:t>
      </w:r>
      <w:r w:rsidR="0042197C" w:rsidRPr="00106E7F">
        <w:rPr>
          <w:rFonts w:ascii="Garamond" w:hAnsi="Garamond"/>
        </w:rPr>
        <w:t>.</w:t>
      </w:r>
    </w:p>
    <w:p w14:paraId="4A07DAF6" w14:textId="77777777" w:rsidR="00CC05B3" w:rsidRPr="00CE2EE3" w:rsidRDefault="00CC05B3" w:rsidP="00765337">
      <w:pPr>
        <w:spacing w:after="0" w:line="360" w:lineRule="auto"/>
        <w:jc w:val="both"/>
        <w:rPr>
          <w:rFonts w:ascii="Garamond" w:hAnsi="Garamond"/>
        </w:rPr>
      </w:pPr>
    </w:p>
    <w:p w14:paraId="3E9D41E5" w14:textId="61F2331F" w:rsidR="00737792" w:rsidRPr="00106E7F" w:rsidRDefault="00737792" w:rsidP="00765337">
      <w:pPr>
        <w:spacing w:after="0" w:line="360" w:lineRule="auto"/>
        <w:jc w:val="both"/>
        <w:rPr>
          <w:rFonts w:ascii="Garamond" w:hAnsi="Garamond"/>
        </w:rPr>
      </w:pPr>
      <w:r w:rsidRPr="00106E7F">
        <w:rPr>
          <w:rFonts w:ascii="Garamond" w:hAnsi="Garamond"/>
        </w:rPr>
        <w:lastRenderedPageBreak/>
        <w:t>Imp</w:t>
      </w:r>
      <w:r w:rsidR="00B86BA9" w:rsidRPr="00106E7F">
        <w:rPr>
          <w:rFonts w:ascii="Garamond" w:hAnsi="Garamond"/>
        </w:rPr>
        <w:t xml:space="preserve">ortantly, our vignettes do not </w:t>
      </w:r>
      <w:r w:rsidRPr="00106E7F">
        <w:rPr>
          <w:rFonts w:ascii="Garamond" w:hAnsi="Garamond"/>
        </w:rPr>
        <w:t xml:space="preserve">directly </w:t>
      </w:r>
      <w:r w:rsidR="0034650E" w:rsidRPr="00106E7F">
        <w:rPr>
          <w:rFonts w:ascii="Garamond" w:hAnsi="Garamond"/>
        </w:rPr>
        <w:t xml:space="preserve">seek to instil in </w:t>
      </w:r>
      <w:r w:rsidRPr="00106E7F">
        <w:rPr>
          <w:rFonts w:ascii="Garamond" w:hAnsi="Garamond"/>
        </w:rPr>
        <w:t>participants</w:t>
      </w:r>
      <w:r w:rsidR="0034650E" w:rsidRPr="00106E7F">
        <w:rPr>
          <w:rFonts w:ascii="Garamond" w:hAnsi="Garamond"/>
        </w:rPr>
        <w:t>,</w:t>
      </w:r>
      <w:r w:rsidRPr="00106E7F">
        <w:rPr>
          <w:rFonts w:ascii="Garamond" w:hAnsi="Garamond"/>
        </w:rPr>
        <w:t xml:space="preserve"> </w:t>
      </w:r>
      <w:r w:rsidR="00B86BA9" w:rsidRPr="00106E7F">
        <w:rPr>
          <w:rFonts w:ascii="Garamond" w:hAnsi="Garamond"/>
        </w:rPr>
        <w:t xml:space="preserve">beliefs about </w:t>
      </w:r>
      <w:r w:rsidR="00BA0E24">
        <w:rPr>
          <w:rFonts w:ascii="Garamond" w:hAnsi="Garamond"/>
        </w:rPr>
        <w:t>TO</w:t>
      </w:r>
      <w:r w:rsidRPr="00106E7F">
        <w:rPr>
          <w:rFonts w:ascii="Garamond" w:hAnsi="Garamond"/>
        </w:rPr>
        <w:t xml:space="preserve">. Rather, they ask participants to imagine, or simulate, that </w:t>
      </w:r>
      <w:r w:rsidR="004F70EE" w:rsidRPr="00106E7F">
        <w:rPr>
          <w:rFonts w:ascii="Garamond" w:hAnsi="Garamond"/>
        </w:rPr>
        <w:t xml:space="preserve">they have a certain belief about </w:t>
      </w:r>
      <w:r w:rsidR="00BA0E24">
        <w:rPr>
          <w:rFonts w:ascii="Garamond" w:hAnsi="Garamond"/>
        </w:rPr>
        <w:t>TO</w:t>
      </w:r>
      <w:r w:rsidR="004F70EE" w:rsidRPr="00106E7F">
        <w:rPr>
          <w:rFonts w:ascii="Garamond" w:hAnsi="Garamond"/>
        </w:rPr>
        <w:t>.</w:t>
      </w:r>
      <w:r w:rsidR="00E91A4B" w:rsidRPr="00106E7F">
        <w:rPr>
          <w:rFonts w:ascii="Garamond" w:hAnsi="Garamond"/>
        </w:rPr>
        <w:t xml:space="preserve"> </w:t>
      </w:r>
      <w:r w:rsidRPr="00106E7F">
        <w:rPr>
          <w:rFonts w:ascii="Garamond" w:hAnsi="Garamond"/>
        </w:rPr>
        <w:t xml:space="preserve">So, even if it’s the case that people tend to be more </w:t>
      </w:r>
      <w:r w:rsidR="00E91A4B" w:rsidRPr="00106E7F">
        <w:rPr>
          <w:rFonts w:ascii="Garamond" w:hAnsi="Garamond"/>
        </w:rPr>
        <w:t>present</w:t>
      </w:r>
      <w:r w:rsidRPr="00106E7F">
        <w:rPr>
          <w:rFonts w:ascii="Garamond" w:hAnsi="Garamond"/>
        </w:rPr>
        <w:t xml:space="preserve">-biased when they simulate having the </w:t>
      </w:r>
      <w:r w:rsidR="00E91A4B" w:rsidRPr="00106E7F">
        <w:rPr>
          <w:rFonts w:ascii="Garamond" w:hAnsi="Garamond"/>
        </w:rPr>
        <w:t xml:space="preserve">belief that presentism is true (say) </w:t>
      </w:r>
      <w:r w:rsidRPr="00106E7F">
        <w:rPr>
          <w:rFonts w:ascii="Garamond" w:hAnsi="Garamond"/>
        </w:rPr>
        <w:t xml:space="preserve">it doesn’t follow that people’s actual </w:t>
      </w:r>
      <w:r w:rsidR="00E91A4B" w:rsidRPr="00106E7F">
        <w:rPr>
          <w:rFonts w:ascii="Garamond" w:hAnsi="Garamond"/>
        </w:rPr>
        <w:t xml:space="preserve">beliefs about </w:t>
      </w:r>
      <w:r w:rsidR="00BA0E24">
        <w:rPr>
          <w:rFonts w:ascii="Garamond" w:hAnsi="Garamond"/>
        </w:rPr>
        <w:t>TO</w:t>
      </w:r>
      <w:r w:rsidR="00E91A4B" w:rsidRPr="00106E7F">
        <w:rPr>
          <w:rFonts w:ascii="Garamond" w:hAnsi="Garamond"/>
        </w:rPr>
        <w:t xml:space="preserve"> are an explanation for their present</w:t>
      </w:r>
      <w:r w:rsidRPr="00106E7F">
        <w:rPr>
          <w:rFonts w:ascii="Garamond" w:hAnsi="Garamond"/>
        </w:rPr>
        <w:t>-biased preferences. (For instance, it might be that no one</w:t>
      </w:r>
      <w:r w:rsidR="00E91A4B" w:rsidRPr="00106E7F">
        <w:rPr>
          <w:rFonts w:ascii="Garamond" w:hAnsi="Garamond"/>
        </w:rPr>
        <w:t xml:space="preserve"> in fact believes presentism to be true).  </w:t>
      </w:r>
      <w:r w:rsidRPr="00106E7F">
        <w:rPr>
          <w:rFonts w:ascii="Garamond" w:hAnsi="Garamond"/>
        </w:rPr>
        <w:t xml:space="preserve">Since we want to know what explains people’s </w:t>
      </w:r>
      <w:r w:rsidRPr="00106E7F">
        <w:rPr>
          <w:rFonts w:ascii="Garamond" w:hAnsi="Garamond"/>
          <w:i/>
          <w:iCs/>
        </w:rPr>
        <w:t>actual</w:t>
      </w:r>
      <w:r w:rsidRPr="00106E7F">
        <w:rPr>
          <w:rFonts w:ascii="Garamond" w:hAnsi="Garamond"/>
        </w:rPr>
        <w:t xml:space="preserve"> </w:t>
      </w:r>
      <w:r w:rsidR="00E91A4B" w:rsidRPr="00106E7F">
        <w:rPr>
          <w:rFonts w:ascii="Garamond" w:hAnsi="Garamond"/>
        </w:rPr>
        <w:t>present</w:t>
      </w:r>
      <w:r w:rsidRPr="00106E7F">
        <w:rPr>
          <w:rFonts w:ascii="Garamond" w:hAnsi="Garamond"/>
        </w:rPr>
        <w:t xml:space="preserve">-biased preferences, we want to know not only whether </w:t>
      </w:r>
      <w:r w:rsidRPr="00106E7F">
        <w:rPr>
          <w:rFonts w:ascii="Garamond" w:hAnsi="Garamond"/>
          <w:i/>
          <w:iCs/>
        </w:rPr>
        <w:t xml:space="preserve">simulating </w:t>
      </w:r>
      <w:r w:rsidRPr="00106E7F">
        <w:rPr>
          <w:rFonts w:ascii="Garamond" w:hAnsi="Garamond"/>
          <w:iCs/>
        </w:rPr>
        <w:t xml:space="preserve">having a </w:t>
      </w:r>
      <w:r w:rsidR="00FD01EB" w:rsidRPr="00106E7F">
        <w:rPr>
          <w:rFonts w:ascii="Garamond" w:hAnsi="Garamond"/>
          <w:iCs/>
        </w:rPr>
        <w:t xml:space="preserve">certain belief about </w:t>
      </w:r>
      <w:r w:rsidR="00BA0E24">
        <w:rPr>
          <w:rFonts w:ascii="Garamond" w:hAnsi="Garamond"/>
          <w:iCs/>
        </w:rPr>
        <w:t>TO</w:t>
      </w:r>
      <w:r w:rsidRPr="00106E7F">
        <w:rPr>
          <w:rFonts w:ascii="Garamond" w:hAnsi="Garamond"/>
          <w:iCs/>
        </w:rPr>
        <w:t xml:space="preserve"> </w:t>
      </w:r>
      <w:r w:rsidRPr="00106E7F">
        <w:rPr>
          <w:rFonts w:ascii="Garamond" w:hAnsi="Garamond"/>
        </w:rPr>
        <w:t xml:space="preserve">is associated with greater </w:t>
      </w:r>
      <w:r w:rsidR="00FD01EB" w:rsidRPr="00106E7F">
        <w:rPr>
          <w:rFonts w:ascii="Garamond" w:hAnsi="Garamond"/>
        </w:rPr>
        <w:t>present</w:t>
      </w:r>
      <w:r w:rsidRPr="00106E7F">
        <w:rPr>
          <w:rFonts w:ascii="Garamond" w:hAnsi="Garamond"/>
        </w:rPr>
        <w:t xml:space="preserve">-bias, but whether </w:t>
      </w:r>
      <w:r w:rsidRPr="00106E7F">
        <w:rPr>
          <w:rFonts w:ascii="Garamond" w:hAnsi="Garamond"/>
          <w:i/>
          <w:iCs/>
        </w:rPr>
        <w:t xml:space="preserve">actually </w:t>
      </w:r>
      <w:r w:rsidR="009639FF" w:rsidRPr="00106E7F">
        <w:rPr>
          <w:rFonts w:ascii="Garamond" w:hAnsi="Garamond"/>
          <w:i/>
          <w:iCs/>
        </w:rPr>
        <w:t>having that belief</w:t>
      </w:r>
      <w:r w:rsidR="00C458A5" w:rsidRPr="00106E7F">
        <w:rPr>
          <w:rFonts w:ascii="Garamond" w:hAnsi="Garamond"/>
        </w:rPr>
        <w:t xml:space="preserve"> </w:t>
      </w:r>
      <w:r w:rsidRPr="00106E7F">
        <w:rPr>
          <w:rFonts w:ascii="Garamond" w:hAnsi="Garamond"/>
        </w:rPr>
        <w:t xml:space="preserve">is associated with greater </w:t>
      </w:r>
      <w:r w:rsidR="00E778A1" w:rsidRPr="00106E7F">
        <w:rPr>
          <w:rFonts w:ascii="Garamond" w:hAnsi="Garamond"/>
        </w:rPr>
        <w:t>present</w:t>
      </w:r>
      <w:r w:rsidRPr="00106E7F">
        <w:rPr>
          <w:rFonts w:ascii="Garamond" w:hAnsi="Garamond"/>
        </w:rPr>
        <w:t>-bias.</w:t>
      </w:r>
    </w:p>
    <w:p w14:paraId="7326D297" w14:textId="77777777" w:rsidR="00754309" w:rsidRPr="00106E7F" w:rsidRDefault="00737792" w:rsidP="00765337">
      <w:pPr>
        <w:spacing w:after="0" w:line="360" w:lineRule="auto"/>
        <w:ind w:firstLine="567"/>
        <w:jc w:val="both"/>
        <w:rPr>
          <w:rFonts w:ascii="Garamond" w:hAnsi="Garamond"/>
        </w:rPr>
      </w:pPr>
      <w:r w:rsidRPr="00106E7F">
        <w:rPr>
          <w:rFonts w:ascii="Garamond" w:hAnsi="Garamond"/>
        </w:rPr>
        <w:t xml:space="preserve"> </w:t>
      </w:r>
    </w:p>
    <w:p w14:paraId="31F5CB07" w14:textId="23A0122B" w:rsidR="00737792" w:rsidRPr="00106E7F" w:rsidRDefault="00D46B1D" w:rsidP="00765337">
      <w:pPr>
        <w:spacing w:after="0" w:line="360" w:lineRule="auto"/>
        <w:jc w:val="both"/>
        <w:rPr>
          <w:rFonts w:ascii="Garamond" w:hAnsi="Garamond"/>
        </w:rPr>
      </w:pPr>
      <w:r w:rsidRPr="00106E7F">
        <w:rPr>
          <w:rFonts w:ascii="Garamond" w:hAnsi="Garamond"/>
        </w:rPr>
        <w:t>I</w:t>
      </w:r>
      <w:r w:rsidR="00737792" w:rsidRPr="00106E7F">
        <w:rPr>
          <w:rFonts w:ascii="Garamond" w:hAnsi="Garamond"/>
        </w:rPr>
        <w:t xml:space="preserve">n order to </w:t>
      </w:r>
      <w:r w:rsidR="00C458A5" w:rsidRPr="00106E7F">
        <w:rPr>
          <w:rFonts w:ascii="Garamond" w:hAnsi="Garamond"/>
        </w:rPr>
        <w:t xml:space="preserve">assess this, we asked </w:t>
      </w:r>
      <w:r w:rsidR="00737792" w:rsidRPr="00106E7F">
        <w:rPr>
          <w:rFonts w:ascii="Garamond" w:hAnsi="Garamond"/>
        </w:rPr>
        <w:t xml:space="preserve">participants in </w:t>
      </w:r>
      <w:r w:rsidR="00C458A5" w:rsidRPr="00106E7F">
        <w:rPr>
          <w:rFonts w:ascii="Garamond" w:hAnsi="Garamond"/>
        </w:rPr>
        <w:t xml:space="preserve">each condition </w:t>
      </w:r>
      <w:r w:rsidR="00737792" w:rsidRPr="00106E7F">
        <w:rPr>
          <w:rFonts w:ascii="Garamond" w:hAnsi="Garamond"/>
        </w:rPr>
        <w:t>how likely they think it is that our universe matches</w:t>
      </w:r>
      <w:r w:rsidR="00357314" w:rsidRPr="00106E7F">
        <w:rPr>
          <w:rFonts w:ascii="Garamond" w:hAnsi="Garamond"/>
        </w:rPr>
        <w:t xml:space="preserve"> the description in the vignette</w:t>
      </w:r>
      <w:r w:rsidR="00737792" w:rsidRPr="00106E7F">
        <w:rPr>
          <w:rFonts w:ascii="Garamond" w:hAnsi="Garamond"/>
        </w:rPr>
        <w:t xml:space="preserve">. We take this to be a way to probe </w:t>
      </w:r>
      <w:r w:rsidR="00357314" w:rsidRPr="00106E7F">
        <w:rPr>
          <w:rFonts w:ascii="Garamond" w:hAnsi="Garamond"/>
        </w:rPr>
        <w:t xml:space="preserve">participants’ (perhaps tacit) beliefs about </w:t>
      </w:r>
      <w:r w:rsidR="00BA0E24">
        <w:rPr>
          <w:rFonts w:ascii="Garamond" w:hAnsi="Garamond"/>
        </w:rPr>
        <w:t>TO</w:t>
      </w:r>
      <w:r w:rsidR="00357314" w:rsidRPr="00106E7F">
        <w:rPr>
          <w:rFonts w:ascii="Garamond" w:hAnsi="Garamond"/>
        </w:rPr>
        <w:t>.</w:t>
      </w:r>
      <w:r w:rsidR="00186C60" w:rsidRPr="00106E7F">
        <w:rPr>
          <w:rFonts w:ascii="Garamond" w:hAnsi="Garamond"/>
        </w:rPr>
        <w:t xml:space="preserve"> That is, we suppose that participants who report that it is likely that our world is as a presentist vignette describes, believe (perhaps tacitly) that our world is a presentist world, and </w:t>
      </w:r>
      <w:r w:rsidR="00186C60" w:rsidRPr="00106E7F">
        <w:rPr>
          <w:rFonts w:ascii="Garamond" w:hAnsi="Garamond"/>
          <w:i/>
        </w:rPr>
        <w:t>mutatis mutandis</w:t>
      </w:r>
      <w:r w:rsidR="00186C60" w:rsidRPr="00106E7F">
        <w:rPr>
          <w:rFonts w:ascii="Garamond" w:hAnsi="Garamond"/>
        </w:rPr>
        <w:t xml:space="preserve"> for the eternalist vignette. </w:t>
      </w:r>
    </w:p>
    <w:p w14:paraId="7DA59BA5" w14:textId="77777777" w:rsidR="00754309" w:rsidRPr="00106E7F" w:rsidRDefault="00754309" w:rsidP="00765337">
      <w:pPr>
        <w:spacing w:after="0" w:line="360" w:lineRule="auto"/>
        <w:ind w:firstLine="567"/>
        <w:jc w:val="both"/>
        <w:rPr>
          <w:rFonts w:ascii="Garamond" w:hAnsi="Garamond"/>
        </w:rPr>
      </w:pPr>
    </w:p>
    <w:p w14:paraId="3A0E84A3" w14:textId="6F44A849" w:rsidR="00F62F31" w:rsidRPr="00CE2EE3" w:rsidRDefault="00737792" w:rsidP="00765337">
      <w:pPr>
        <w:spacing w:after="0" w:line="360" w:lineRule="auto"/>
        <w:jc w:val="both"/>
        <w:rPr>
          <w:rFonts w:ascii="Garamond" w:hAnsi="Garamond"/>
        </w:rPr>
      </w:pPr>
      <w:r w:rsidRPr="00106E7F">
        <w:rPr>
          <w:rFonts w:ascii="Garamond" w:hAnsi="Garamond"/>
        </w:rPr>
        <w:t>We need to be a little bit careful here, though</w:t>
      </w:r>
      <w:r w:rsidR="00802CB6" w:rsidRPr="00106E7F">
        <w:rPr>
          <w:rFonts w:ascii="Garamond" w:hAnsi="Garamond"/>
        </w:rPr>
        <w:t>.</w:t>
      </w:r>
      <w:r w:rsidRPr="00106E7F">
        <w:rPr>
          <w:rFonts w:ascii="Garamond" w:hAnsi="Garamond"/>
        </w:rPr>
        <w:t xml:space="preserve"> After all, reporting that our universe </w:t>
      </w:r>
      <w:r w:rsidR="00F62F31" w:rsidRPr="00106E7F">
        <w:rPr>
          <w:rFonts w:ascii="Garamond" w:hAnsi="Garamond"/>
        </w:rPr>
        <w:t xml:space="preserve">is as the presentist </w:t>
      </w:r>
      <w:r w:rsidR="00662AFE">
        <w:rPr>
          <w:rFonts w:ascii="Garamond" w:hAnsi="Garamond"/>
        </w:rPr>
        <w:t>vignettes</w:t>
      </w:r>
      <w:r w:rsidR="00662AFE" w:rsidRPr="00106E7F">
        <w:rPr>
          <w:rFonts w:ascii="Garamond" w:hAnsi="Garamond"/>
        </w:rPr>
        <w:t xml:space="preserve"> </w:t>
      </w:r>
      <w:r w:rsidR="00F62F31" w:rsidRPr="00106E7F">
        <w:rPr>
          <w:rFonts w:ascii="Garamond" w:hAnsi="Garamond"/>
        </w:rPr>
        <w:t>describe</w:t>
      </w:r>
      <w:r w:rsidR="001252A4">
        <w:rPr>
          <w:rFonts w:ascii="Garamond" w:hAnsi="Garamond"/>
        </w:rPr>
        <w:t>s</w:t>
      </w:r>
      <w:r w:rsidR="00F62F31" w:rsidRPr="00106E7F">
        <w:rPr>
          <w:rFonts w:ascii="Garamond" w:hAnsi="Garamond"/>
        </w:rPr>
        <w:t xml:space="preserve">, need not be the same as reporting that our universe is not as the eternalist </w:t>
      </w:r>
      <w:r w:rsidR="00662AFE">
        <w:rPr>
          <w:rFonts w:ascii="Garamond" w:hAnsi="Garamond"/>
        </w:rPr>
        <w:t>vignettes</w:t>
      </w:r>
      <w:r w:rsidR="00662AFE" w:rsidRPr="00106E7F">
        <w:rPr>
          <w:rFonts w:ascii="Garamond" w:hAnsi="Garamond"/>
        </w:rPr>
        <w:t xml:space="preserve"> </w:t>
      </w:r>
      <w:r w:rsidR="00F62F31" w:rsidRPr="00106E7F">
        <w:rPr>
          <w:rFonts w:ascii="Garamond" w:hAnsi="Garamond"/>
        </w:rPr>
        <w:t>describe. (After all, growing block theorists will deny that our universe is as the eternalist vignette</w:t>
      </w:r>
      <w:r w:rsidR="00C3048A" w:rsidRPr="00106E7F">
        <w:rPr>
          <w:rFonts w:ascii="Garamond" w:hAnsi="Garamond"/>
        </w:rPr>
        <w:t>s</w:t>
      </w:r>
      <w:r w:rsidR="00F62F31" w:rsidRPr="00106E7F">
        <w:rPr>
          <w:rFonts w:ascii="Garamond" w:hAnsi="Garamond"/>
        </w:rPr>
        <w:t xml:space="preserve"> describe, but do not thereby think that our world is presentist).</w:t>
      </w:r>
      <w:r w:rsidR="006F4FED" w:rsidRPr="00106E7F">
        <w:rPr>
          <w:rStyle w:val="FootnoteReference"/>
          <w:rFonts w:ascii="Garamond" w:hAnsi="Garamond"/>
        </w:rPr>
        <w:footnoteReference w:id="23"/>
      </w:r>
    </w:p>
    <w:p w14:paraId="0C8095CE" w14:textId="77777777" w:rsidR="00F62F31" w:rsidRPr="00CE2EE3" w:rsidRDefault="00F62F31" w:rsidP="00765337">
      <w:pPr>
        <w:spacing w:after="0" w:line="360" w:lineRule="auto"/>
        <w:jc w:val="both"/>
        <w:rPr>
          <w:rFonts w:ascii="Garamond" w:hAnsi="Garamond"/>
        </w:rPr>
      </w:pPr>
    </w:p>
    <w:p w14:paraId="25750EC9" w14:textId="4EE5B04C" w:rsidR="00737792" w:rsidRPr="00DE7F5E" w:rsidRDefault="00737792" w:rsidP="00765337">
      <w:pPr>
        <w:spacing w:after="0" w:line="360" w:lineRule="auto"/>
        <w:jc w:val="both"/>
        <w:rPr>
          <w:rFonts w:ascii="Garamond" w:hAnsi="Garamond"/>
        </w:rPr>
      </w:pPr>
      <w:r w:rsidRPr="00FC3707">
        <w:rPr>
          <w:rFonts w:ascii="Garamond" w:hAnsi="Garamond"/>
        </w:rPr>
        <w:t xml:space="preserve">Given this, to </w:t>
      </w:r>
      <w:r w:rsidRPr="00252D0C">
        <w:rPr>
          <w:rFonts w:ascii="Garamond" w:hAnsi="Garamond"/>
        </w:rPr>
        <w:t xml:space="preserve">describe participants’ reported </w:t>
      </w:r>
      <w:r w:rsidR="006F2470" w:rsidRPr="003D1AFE">
        <w:rPr>
          <w:rFonts w:ascii="Garamond" w:hAnsi="Garamond"/>
        </w:rPr>
        <w:t xml:space="preserve">beliefs about </w:t>
      </w:r>
      <w:r w:rsidR="00BA0E24">
        <w:rPr>
          <w:rFonts w:ascii="Garamond" w:hAnsi="Garamond"/>
        </w:rPr>
        <w:t>TO</w:t>
      </w:r>
      <w:r w:rsidRPr="003D1AFE">
        <w:rPr>
          <w:rFonts w:ascii="Garamond" w:hAnsi="Garamond"/>
        </w:rPr>
        <w:t xml:space="preserve"> we will say that a participant</w:t>
      </w:r>
    </w:p>
    <w:p w14:paraId="16C4EBDF" w14:textId="6536D434" w:rsidR="00737792" w:rsidRPr="00106E7F" w:rsidRDefault="00EB3917" w:rsidP="00765337">
      <w:pPr>
        <w:pStyle w:val="Normal1"/>
        <w:widowControl w:val="0"/>
        <w:numPr>
          <w:ilvl w:val="0"/>
          <w:numId w:val="9"/>
        </w:numPr>
        <w:spacing w:after="0" w:line="360" w:lineRule="auto"/>
        <w:jc w:val="both"/>
        <w:rPr>
          <w:rFonts w:ascii="Garamond" w:eastAsia="MS Mincho" w:hAnsi="Garamond" w:cs="Times New Roman"/>
          <w:lang w:eastAsia="ja-JP"/>
        </w:rPr>
      </w:pPr>
      <w:r w:rsidRPr="00106E7F">
        <w:rPr>
          <w:rFonts w:ascii="Garamond" w:eastAsia="MS Mincho" w:hAnsi="Garamond" w:cs="Times New Roman"/>
          <w:i/>
          <w:lang w:eastAsia="ja-JP"/>
        </w:rPr>
        <w:t>Believes that presentism is true</w:t>
      </w:r>
      <w:r w:rsidR="00737792" w:rsidRPr="00106E7F">
        <w:rPr>
          <w:rFonts w:ascii="Garamond" w:eastAsia="MS Mincho" w:hAnsi="Garamond" w:cs="Times New Roman"/>
          <w:lang w:eastAsia="ja-JP"/>
        </w:rPr>
        <w:t xml:space="preserve"> if they are in </w:t>
      </w:r>
      <w:r w:rsidR="00BB38D1" w:rsidRPr="00106E7F">
        <w:rPr>
          <w:rFonts w:ascii="Garamond" w:eastAsia="MS Mincho" w:hAnsi="Garamond" w:cs="Times New Roman"/>
          <w:lang w:eastAsia="ja-JP"/>
        </w:rPr>
        <w:t xml:space="preserve">a </w:t>
      </w:r>
      <w:r w:rsidRPr="00106E7F">
        <w:rPr>
          <w:rFonts w:ascii="Garamond" w:eastAsia="MS Mincho" w:hAnsi="Garamond" w:cs="Times New Roman"/>
          <w:lang w:eastAsia="ja-JP"/>
        </w:rPr>
        <w:t>presentist</w:t>
      </w:r>
      <w:r w:rsidR="00737792" w:rsidRPr="00106E7F">
        <w:rPr>
          <w:rFonts w:ascii="Garamond" w:eastAsia="MS Mincho" w:hAnsi="Garamond" w:cs="Times New Roman"/>
          <w:lang w:eastAsia="ja-JP"/>
        </w:rPr>
        <w:t xml:space="preserve"> condition, and they respond that </w:t>
      </w:r>
      <w:r w:rsidR="00BB38D1" w:rsidRPr="00106E7F">
        <w:rPr>
          <w:rFonts w:ascii="Garamond" w:eastAsia="MS Mincho" w:hAnsi="Garamond" w:cs="Times New Roman"/>
          <w:lang w:eastAsia="ja-JP"/>
        </w:rPr>
        <w:t>it is likely</w:t>
      </w:r>
      <w:r w:rsidR="00737792" w:rsidRPr="00106E7F">
        <w:rPr>
          <w:rFonts w:ascii="Garamond" w:eastAsia="MS Mincho" w:hAnsi="Garamond" w:cs="Times New Roman"/>
          <w:lang w:eastAsia="ja-JP"/>
        </w:rPr>
        <w:t xml:space="preserve"> that our world </w:t>
      </w:r>
      <w:r w:rsidRPr="00106E7F">
        <w:rPr>
          <w:rFonts w:ascii="Garamond" w:eastAsia="MS Mincho" w:hAnsi="Garamond" w:cs="Times New Roman"/>
          <w:lang w:eastAsia="ja-JP"/>
        </w:rPr>
        <w:t xml:space="preserve">is </w:t>
      </w:r>
      <w:r w:rsidR="00737792" w:rsidRPr="00106E7F">
        <w:rPr>
          <w:rFonts w:ascii="Garamond" w:eastAsia="MS Mincho" w:hAnsi="Garamond" w:cs="Times New Roman"/>
          <w:lang w:eastAsia="ja-JP"/>
        </w:rPr>
        <w:t>as described by that condition</w:t>
      </w:r>
      <w:r w:rsidR="004C0FC5" w:rsidRPr="00106E7F">
        <w:rPr>
          <w:rFonts w:ascii="Garamond" w:eastAsia="MS Mincho" w:hAnsi="Garamond" w:cs="Times New Roman"/>
          <w:lang w:eastAsia="ja-JP"/>
        </w:rPr>
        <w:t xml:space="preserve"> (1, 2, or 3 on </w:t>
      </w:r>
      <w:r w:rsidR="00C62742">
        <w:rPr>
          <w:rFonts w:ascii="Garamond" w:eastAsia="MS Mincho" w:hAnsi="Garamond" w:cs="Times New Roman"/>
          <w:lang w:eastAsia="ja-JP"/>
        </w:rPr>
        <w:t xml:space="preserve">a 7-point </w:t>
      </w:r>
      <w:r w:rsidR="004C0FC5" w:rsidRPr="00106E7F">
        <w:rPr>
          <w:rFonts w:ascii="Garamond" w:eastAsia="MS Mincho" w:hAnsi="Garamond" w:cs="Times New Roman"/>
          <w:lang w:eastAsia="ja-JP"/>
        </w:rPr>
        <w:t>Likert scale).</w:t>
      </w:r>
    </w:p>
    <w:p w14:paraId="1B997BFE" w14:textId="4D63404C" w:rsidR="00737792" w:rsidRPr="00106E7F" w:rsidRDefault="00CB3319" w:rsidP="00765337">
      <w:pPr>
        <w:pStyle w:val="Normal1"/>
        <w:widowControl w:val="0"/>
        <w:numPr>
          <w:ilvl w:val="0"/>
          <w:numId w:val="9"/>
        </w:numPr>
        <w:spacing w:after="0" w:line="360" w:lineRule="auto"/>
        <w:jc w:val="both"/>
        <w:rPr>
          <w:rFonts w:ascii="Garamond" w:eastAsia="MS Mincho" w:hAnsi="Garamond" w:cs="Times New Roman"/>
          <w:lang w:eastAsia="ja-JP"/>
        </w:rPr>
      </w:pPr>
      <w:r w:rsidRPr="00106E7F">
        <w:rPr>
          <w:rFonts w:ascii="Garamond" w:eastAsia="MS Mincho" w:hAnsi="Garamond" w:cs="Times New Roman"/>
          <w:i/>
          <w:lang w:eastAsia="ja-JP"/>
        </w:rPr>
        <w:t xml:space="preserve">Believes that presentism is </w:t>
      </w:r>
      <w:r w:rsidR="003253C4">
        <w:rPr>
          <w:rFonts w:ascii="Garamond" w:eastAsia="MS Mincho" w:hAnsi="Garamond" w:cs="Times New Roman"/>
          <w:i/>
          <w:lang w:eastAsia="ja-JP"/>
        </w:rPr>
        <w:t>not true</w:t>
      </w:r>
      <w:r w:rsidR="00737792" w:rsidRPr="00106E7F">
        <w:rPr>
          <w:rFonts w:ascii="Garamond" w:eastAsia="MS Mincho" w:hAnsi="Garamond" w:cs="Times New Roman"/>
          <w:i/>
          <w:lang w:eastAsia="ja-JP"/>
        </w:rPr>
        <w:t xml:space="preserve"> </w:t>
      </w:r>
      <w:r w:rsidR="00737792" w:rsidRPr="00106E7F">
        <w:rPr>
          <w:rFonts w:ascii="Garamond" w:eastAsia="MS Mincho" w:hAnsi="Garamond" w:cs="Times New Roman"/>
          <w:lang w:eastAsia="ja-JP"/>
        </w:rPr>
        <w:t xml:space="preserve">if they are in </w:t>
      </w:r>
      <w:r w:rsidR="00BB38D1" w:rsidRPr="00106E7F">
        <w:rPr>
          <w:rFonts w:ascii="Garamond" w:eastAsia="MS Mincho" w:hAnsi="Garamond" w:cs="Times New Roman"/>
          <w:lang w:eastAsia="ja-JP"/>
        </w:rPr>
        <w:t xml:space="preserve">a </w:t>
      </w:r>
      <w:r w:rsidRPr="00106E7F">
        <w:rPr>
          <w:rFonts w:ascii="Garamond" w:eastAsia="MS Mincho" w:hAnsi="Garamond" w:cs="Times New Roman"/>
          <w:lang w:eastAsia="ja-JP"/>
        </w:rPr>
        <w:t>presentist</w:t>
      </w:r>
      <w:r w:rsidR="00737792" w:rsidRPr="00106E7F">
        <w:rPr>
          <w:rFonts w:ascii="Garamond" w:eastAsia="MS Mincho" w:hAnsi="Garamond" w:cs="Times New Roman"/>
          <w:lang w:eastAsia="ja-JP"/>
        </w:rPr>
        <w:t xml:space="preserve"> condition, and they </w:t>
      </w:r>
      <w:r w:rsidR="00806056">
        <w:rPr>
          <w:rFonts w:ascii="Garamond" w:eastAsia="MS Mincho" w:hAnsi="Garamond" w:cs="Times New Roman"/>
          <w:lang w:eastAsia="ja-JP"/>
        </w:rPr>
        <w:t xml:space="preserve">do not </w:t>
      </w:r>
      <w:r w:rsidR="00737792" w:rsidRPr="00106E7F">
        <w:rPr>
          <w:rFonts w:ascii="Garamond" w:eastAsia="MS Mincho" w:hAnsi="Garamond" w:cs="Times New Roman"/>
          <w:lang w:eastAsia="ja-JP"/>
        </w:rPr>
        <w:t xml:space="preserve">respond that </w:t>
      </w:r>
      <w:r w:rsidR="00BB38D1" w:rsidRPr="00106E7F">
        <w:rPr>
          <w:rFonts w:ascii="Garamond" w:eastAsia="MS Mincho" w:hAnsi="Garamond" w:cs="Times New Roman"/>
          <w:lang w:eastAsia="ja-JP"/>
        </w:rPr>
        <w:t>it is likely</w:t>
      </w:r>
      <w:r w:rsidR="00737792" w:rsidRPr="00106E7F">
        <w:rPr>
          <w:rFonts w:ascii="Garamond" w:eastAsia="MS Mincho" w:hAnsi="Garamond" w:cs="Times New Roman"/>
          <w:lang w:eastAsia="ja-JP"/>
        </w:rPr>
        <w:t xml:space="preserve"> that our world </w:t>
      </w:r>
      <w:r w:rsidRPr="00106E7F">
        <w:rPr>
          <w:rFonts w:ascii="Garamond" w:eastAsia="MS Mincho" w:hAnsi="Garamond" w:cs="Times New Roman"/>
          <w:iCs/>
          <w:lang w:eastAsia="ja-JP"/>
        </w:rPr>
        <w:t>is</w:t>
      </w:r>
      <w:r w:rsidRPr="00106E7F">
        <w:rPr>
          <w:rFonts w:ascii="Garamond" w:eastAsia="MS Mincho" w:hAnsi="Garamond" w:cs="Times New Roman"/>
          <w:lang w:eastAsia="ja-JP"/>
        </w:rPr>
        <w:t xml:space="preserve"> </w:t>
      </w:r>
      <w:r w:rsidR="00737792" w:rsidRPr="00106E7F">
        <w:rPr>
          <w:rFonts w:ascii="Garamond" w:eastAsia="MS Mincho" w:hAnsi="Garamond" w:cs="Times New Roman"/>
          <w:lang w:eastAsia="ja-JP"/>
        </w:rPr>
        <w:t>as described by that condition</w:t>
      </w:r>
      <w:r w:rsidR="004C0FC5" w:rsidRPr="00106E7F">
        <w:rPr>
          <w:rFonts w:ascii="Garamond" w:eastAsia="MS Mincho" w:hAnsi="Garamond" w:cs="Times New Roman"/>
          <w:lang w:eastAsia="ja-JP"/>
        </w:rPr>
        <w:t xml:space="preserve"> (</w:t>
      </w:r>
      <w:r w:rsidR="00462D6E">
        <w:rPr>
          <w:rFonts w:ascii="Garamond" w:eastAsia="MS Mincho" w:hAnsi="Garamond" w:cs="Times New Roman"/>
          <w:lang w:eastAsia="ja-JP"/>
        </w:rPr>
        <w:t xml:space="preserve">4, </w:t>
      </w:r>
      <w:r w:rsidR="004C0FC5" w:rsidRPr="00106E7F">
        <w:rPr>
          <w:rFonts w:ascii="Garamond" w:eastAsia="MS Mincho" w:hAnsi="Garamond" w:cs="Times New Roman"/>
          <w:lang w:eastAsia="ja-JP"/>
        </w:rPr>
        <w:t>5, 6, or 7).</w:t>
      </w:r>
    </w:p>
    <w:p w14:paraId="6A3678AB" w14:textId="0D0CF8FF" w:rsidR="00737792" w:rsidRPr="00106E7F" w:rsidRDefault="00CB3319" w:rsidP="00765337">
      <w:pPr>
        <w:pStyle w:val="Normal1"/>
        <w:widowControl w:val="0"/>
        <w:numPr>
          <w:ilvl w:val="0"/>
          <w:numId w:val="9"/>
        </w:numPr>
        <w:spacing w:after="0" w:line="360" w:lineRule="auto"/>
        <w:jc w:val="both"/>
        <w:rPr>
          <w:rFonts w:ascii="Garamond" w:eastAsia="MS Mincho" w:hAnsi="Garamond" w:cs="Times New Roman"/>
          <w:lang w:eastAsia="ja-JP"/>
        </w:rPr>
      </w:pPr>
      <w:r w:rsidRPr="00106E7F">
        <w:rPr>
          <w:rFonts w:ascii="Garamond" w:eastAsia="MS Mincho" w:hAnsi="Garamond" w:cs="Times New Roman"/>
          <w:i/>
          <w:lang w:eastAsia="ja-JP"/>
        </w:rPr>
        <w:lastRenderedPageBreak/>
        <w:t>Believes that eternalism is true</w:t>
      </w:r>
      <w:r w:rsidR="00737792" w:rsidRPr="00106E7F">
        <w:rPr>
          <w:rFonts w:ascii="Garamond" w:eastAsia="MS Mincho" w:hAnsi="Garamond" w:cs="Times New Roman"/>
          <w:i/>
          <w:lang w:eastAsia="ja-JP"/>
        </w:rPr>
        <w:t xml:space="preserve"> </w:t>
      </w:r>
      <w:r w:rsidR="00737792" w:rsidRPr="00106E7F">
        <w:rPr>
          <w:rFonts w:ascii="Garamond" w:eastAsia="MS Mincho" w:hAnsi="Garamond" w:cs="Times New Roman"/>
          <w:lang w:eastAsia="ja-JP"/>
        </w:rPr>
        <w:t xml:space="preserve">if they are in </w:t>
      </w:r>
      <w:r w:rsidR="00BB38D1" w:rsidRPr="00106E7F">
        <w:rPr>
          <w:rFonts w:ascii="Garamond" w:eastAsia="MS Mincho" w:hAnsi="Garamond" w:cs="Times New Roman"/>
          <w:lang w:eastAsia="ja-JP"/>
        </w:rPr>
        <w:t>a</w:t>
      </w:r>
      <w:r w:rsidR="004C0FC5" w:rsidRPr="00106E7F">
        <w:rPr>
          <w:rFonts w:ascii="Garamond" w:eastAsia="MS Mincho" w:hAnsi="Garamond" w:cs="Times New Roman"/>
          <w:lang w:eastAsia="ja-JP"/>
        </w:rPr>
        <w:t>n</w:t>
      </w:r>
      <w:r w:rsidR="00BB38D1" w:rsidRPr="00106E7F">
        <w:rPr>
          <w:rFonts w:ascii="Garamond" w:eastAsia="MS Mincho" w:hAnsi="Garamond" w:cs="Times New Roman"/>
          <w:lang w:eastAsia="ja-JP"/>
        </w:rPr>
        <w:t xml:space="preserve"> </w:t>
      </w:r>
      <w:r w:rsidRPr="00106E7F">
        <w:rPr>
          <w:rFonts w:ascii="Garamond" w:eastAsia="MS Mincho" w:hAnsi="Garamond" w:cs="Times New Roman"/>
          <w:lang w:eastAsia="ja-JP"/>
        </w:rPr>
        <w:t>eternalist</w:t>
      </w:r>
      <w:r w:rsidR="00737792" w:rsidRPr="00106E7F">
        <w:rPr>
          <w:rFonts w:ascii="Garamond" w:eastAsia="MS Mincho" w:hAnsi="Garamond" w:cs="Times New Roman"/>
          <w:lang w:eastAsia="ja-JP"/>
        </w:rPr>
        <w:t xml:space="preserve"> condition, and they respond that </w:t>
      </w:r>
      <w:r w:rsidR="00BB38D1" w:rsidRPr="00106E7F">
        <w:rPr>
          <w:rFonts w:ascii="Garamond" w:eastAsia="MS Mincho" w:hAnsi="Garamond" w:cs="Times New Roman"/>
          <w:lang w:eastAsia="ja-JP"/>
        </w:rPr>
        <w:t>it is likely</w:t>
      </w:r>
      <w:r w:rsidR="00737792" w:rsidRPr="00106E7F">
        <w:rPr>
          <w:rFonts w:ascii="Garamond" w:eastAsia="MS Mincho" w:hAnsi="Garamond" w:cs="Times New Roman"/>
          <w:lang w:eastAsia="ja-JP"/>
        </w:rPr>
        <w:t xml:space="preserve"> that our world </w:t>
      </w:r>
      <w:r w:rsidRPr="00106E7F">
        <w:rPr>
          <w:rFonts w:ascii="Garamond" w:eastAsia="MS Mincho" w:hAnsi="Garamond" w:cs="Times New Roman"/>
          <w:lang w:eastAsia="ja-JP"/>
        </w:rPr>
        <w:t>is</w:t>
      </w:r>
      <w:r w:rsidR="00737792" w:rsidRPr="00106E7F">
        <w:rPr>
          <w:rFonts w:ascii="Garamond" w:eastAsia="MS Mincho" w:hAnsi="Garamond" w:cs="Times New Roman"/>
          <w:lang w:eastAsia="ja-JP"/>
        </w:rPr>
        <w:t xml:space="preserve"> as described by that condition</w:t>
      </w:r>
      <w:r w:rsidR="00627028" w:rsidRPr="00106E7F">
        <w:rPr>
          <w:rFonts w:ascii="Garamond" w:eastAsia="MS Mincho" w:hAnsi="Garamond" w:cs="Times New Roman"/>
          <w:lang w:eastAsia="ja-JP"/>
        </w:rPr>
        <w:t xml:space="preserve"> (1, 2, or 3).</w:t>
      </w:r>
    </w:p>
    <w:p w14:paraId="3896CEC6" w14:textId="45B8FCA5" w:rsidR="00DA16EE" w:rsidRPr="00106E7F" w:rsidRDefault="00CB3319" w:rsidP="00765337">
      <w:pPr>
        <w:pStyle w:val="Normal1"/>
        <w:widowControl w:val="0"/>
        <w:numPr>
          <w:ilvl w:val="0"/>
          <w:numId w:val="9"/>
        </w:numPr>
        <w:spacing w:after="0" w:line="360" w:lineRule="auto"/>
        <w:jc w:val="both"/>
        <w:rPr>
          <w:rFonts w:ascii="Garamond" w:hAnsi="Garamond"/>
        </w:rPr>
      </w:pPr>
      <w:r w:rsidRPr="00106E7F">
        <w:rPr>
          <w:rFonts w:ascii="Garamond" w:hAnsi="Garamond"/>
          <w:i/>
        </w:rPr>
        <w:t xml:space="preserve">Believes that eternalism is </w:t>
      </w:r>
      <w:r w:rsidR="00462D6E">
        <w:rPr>
          <w:rFonts w:ascii="Garamond" w:hAnsi="Garamond"/>
          <w:i/>
        </w:rPr>
        <w:t>not true</w:t>
      </w:r>
      <w:r w:rsidR="00462D6E" w:rsidRPr="00106E7F">
        <w:rPr>
          <w:rFonts w:ascii="Garamond" w:hAnsi="Garamond"/>
          <w:i/>
        </w:rPr>
        <w:t xml:space="preserve"> </w:t>
      </w:r>
      <w:r w:rsidR="00737792" w:rsidRPr="00106E7F">
        <w:rPr>
          <w:rFonts w:ascii="Garamond" w:hAnsi="Garamond"/>
        </w:rPr>
        <w:t xml:space="preserve">if they are in </w:t>
      </w:r>
      <w:r w:rsidR="00BB38D1" w:rsidRPr="00106E7F">
        <w:rPr>
          <w:rFonts w:ascii="Garamond" w:hAnsi="Garamond"/>
        </w:rPr>
        <w:t>a</w:t>
      </w:r>
      <w:r w:rsidR="004C0FC5" w:rsidRPr="00106E7F">
        <w:rPr>
          <w:rFonts w:ascii="Garamond" w:hAnsi="Garamond"/>
        </w:rPr>
        <w:t>n</w:t>
      </w:r>
      <w:r w:rsidR="00BB38D1" w:rsidRPr="00106E7F">
        <w:rPr>
          <w:rFonts w:ascii="Garamond" w:hAnsi="Garamond"/>
        </w:rPr>
        <w:t xml:space="preserve"> </w:t>
      </w:r>
      <w:r w:rsidRPr="00106E7F">
        <w:rPr>
          <w:rFonts w:ascii="Garamond" w:hAnsi="Garamond"/>
        </w:rPr>
        <w:t>eternalist</w:t>
      </w:r>
      <w:r w:rsidR="00737792" w:rsidRPr="00106E7F">
        <w:rPr>
          <w:rFonts w:ascii="Garamond" w:hAnsi="Garamond"/>
        </w:rPr>
        <w:t xml:space="preserve"> condition, and they</w:t>
      </w:r>
      <w:r w:rsidR="00806056">
        <w:rPr>
          <w:rFonts w:ascii="Garamond" w:hAnsi="Garamond"/>
        </w:rPr>
        <w:t xml:space="preserve"> do not</w:t>
      </w:r>
      <w:r w:rsidR="00737792" w:rsidRPr="00106E7F">
        <w:rPr>
          <w:rFonts w:ascii="Garamond" w:hAnsi="Garamond"/>
        </w:rPr>
        <w:t xml:space="preserve"> respond that </w:t>
      </w:r>
      <w:r w:rsidR="00BB38D1" w:rsidRPr="00106E7F">
        <w:rPr>
          <w:rFonts w:ascii="Garamond" w:hAnsi="Garamond"/>
        </w:rPr>
        <w:t>it is likely</w:t>
      </w:r>
      <w:r w:rsidR="00737792" w:rsidRPr="00106E7F">
        <w:rPr>
          <w:rFonts w:ascii="Garamond" w:hAnsi="Garamond"/>
        </w:rPr>
        <w:t xml:space="preserve"> that our world </w:t>
      </w:r>
      <w:r w:rsidRPr="00106E7F">
        <w:rPr>
          <w:rFonts w:ascii="Garamond" w:hAnsi="Garamond"/>
        </w:rPr>
        <w:t>is</w:t>
      </w:r>
      <w:r w:rsidR="00737792" w:rsidRPr="00106E7F">
        <w:rPr>
          <w:rFonts w:ascii="Garamond" w:hAnsi="Garamond"/>
        </w:rPr>
        <w:t xml:space="preserve"> as described by that condition</w:t>
      </w:r>
      <w:r w:rsidR="00627028" w:rsidRPr="00106E7F">
        <w:rPr>
          <w:rFonts w:ascii="Garamond" w:hAnsi="Garamond"/>
        </w:rPr>
        <w:t xml:space="preserve"> </w:t>
      </w:r>
      <w:r w:rsidR="00627028" w:rsidRPr="00106E7F">
        <w:rPr>
          <w:rFonts w:ascii="Garamond" w:eastAsia="MS Mincho" w:hAnsi="Garamond" w:cs="Times New Roman"/>
          <w:lang w:eastAsia="ja-JP"/>
        </w:rPr>
        <w:t>(</w:t>
      </w:r>
      <w:r w:rsidR="00462D6E">
        <w:rPr>
          <w:rFonts w:ascii="Garamond" w:eastAsia="MS Mincho" w:hAnsi="Garamond" w:cs="Times New Roman"/>
          <w:lang w:eastAsia="ja-JP"/>
        </w:rPr>
        <w:t xml:space="preserve">4, </w:t>
      </w:r>
      <w:r w:rsidR="00627028" w:rsidRPr="00106E7F">
        <w:rPr>
          <w:rFonts w:ascii="Garamond" w:eastAsia="MS Mincho" w:hAnsi="Garamond" w:cs="Times New Roman"/>
          <w:lang w:eastAsia="ja-JP"/>
        </w:rPr>
        <w:t>5, 6, or 7).</w:t>
      </w:r>
      <w:r w:rsidR="00462D6E">
        <w:rPr>
          <w:rStyle w:val="FootnoteReference"/>
          <w:rFonts w:ascii="Garamond" w:eastAsia="MS Mincho" w:hAnsi="Garamond" w:cs="Times New Roman"/>
          <w:lang w:eastAsia="ja-JP"/>
        </w:rPr>
        <w:footnoteReference w:id="24"/>
      </w:r>
    </w:p>
    <w:p w14:paraId="1FD178D7" w14:textId="77777777" w:rsidR="006E2CF0" w:rsidRDefault="006E2CF0" w:rsidP="00765337">
      <w:pPr>
        <w:spacing w:after="0" w:line="360" w:lineRule="auto"/>
        <w:jc w:val="both"/>
        <w:rPr>
          <w:rFonts w:ascii="Garamond" w:hAnsi="Garamond"/>
        </w:rPr>
      </w:pPr>
    </w:p>
    <w:p w14:paraId="1B5A6E2D" w14:textId="6EB80C86" w:rsidR="00C34378" w:rsidRPr="00106E7F" w:rsidRDefault="00341A88" w:rsidP="00765337">
      <w:pPr>
        <w:spacing w:after="0" w:line="360" w:lineRule="auto"/>
        <w:jc w:val="both"/>
        <w:rPr>
          <w:rFonts w:ascii="Garamond" w:eastAsia="Times New Roman" w:hAnsi="Garamond"/>
          <w:lang w:eastAsia="en-GB"/>
        </w:rPr>
      </w:pPr>
      <w:r>
        <w:rPr>
          <w:rFonts w:ascii="Garamond" w:hAnsi="Garamond"/>
        </w:rPr>
        <w:t>Moreover</w:t>
      </w:r>
      <w:r w:rsidR="00C34378" w:rsidRPr="00106E7F">
        <w:rPr>
          <w:rFonts w:ascii="Garamond" w:hAnsi="Garamond"/>
        </w:rPr>
        <w:t>, we would expect that amongst participants in the presentist conditions, there will be a</w:t>
      </w:r>
      <w:r w:rsidR="00CE1DC4">
        <w:rPr>
          <w:rFonts w:ascii="Garamond" w:hAnsi="Garamond"/>
        </w:rPr>
        <w:t>n association</w:t>
      </w:r>
      <w:r w:rsidR="00C34378" w:rsidRPr="00106E7F">
        <w:rPr>
          <w:rFonts w:ascii="Garamond" w:hAnsi="Garamond"/>
        </w:rPr>
        <w:t xml:space="preserve"> between </w:t>
      </w:r>
      <w:r w:rsidR="00C34378" w:rsidRPr="00106E7F">
        <w:rPr>
          <w:rFonts w:ascii="Garamond" w:eastAsia="Times New Roman" w:hAnsi="Garamond"/>
          <w:lang w:eastAsia="en-GB"/>
        </w:rPr>
        <w:t xml:space="preserve">participants’ estimation of the likelihood of presentism being true and (a) exhibiting weaker </w:t>
      </w:r>
      <w:r w:rsidR="00EB3F24">
        <w:rPr>
          <w:rFonts w:ascii="Garamond" w:eastAsia="Times New Roman" w:hAnsi="Garamond"/>
          <w:lang w:eastAsia="en-GB"/>
        </w:rPr>
        <w:t>non-present-focused</w:t>
      </w:r>
      <w:r w:rsidR="00EB3F24" w:rsidRPr="00106E7F">
        <w:rPr>
          <w:rFonts w:ascii="Garamond" w:eastAsia="Times New Roman" w:hAnsi="Garamond"/>
          <w:lang w:eastAsia="en-GB"/>
        </w:rPr>
        <w:t xml:space="preserve"> </w:t>
      </w:r>
      <w:r w:rsidR="00C34378" w:rsidRPr="00106E7F">
        <w:rPr>
          <w:rFonts w:ascii="Garamond" w:eastAsia="Times New Roman" w:hAnsi="Garamond"/>
          <w:lang w:eastAsia="en-GB"/>
        </w:rPr>
        <w:t xml:space="preserve">and stronger </w:t>
      </w:r>
      <w:r w:rsidR="00EB3F24">
        <w:rPr>
          <w:rFonts w:ascii="Garamond" w:eastAsia="Times New Roman" w:hAnsi="Garamond"/>
          <w:lang w:eastAsia="en-GB"/>
        </w:rPr>
        <w:t>present-focused</w:t>
      </w:r>
      <w:r w:rsidR="00C34378" w:rsidRPr="00106E7F">
        <w:rPr>
          <w:rFonts w:ascii="Garamond" w:eastAsia="Times New Roman" w:hAnsi="Garamond"/>
          <w:lang w:eastAsia="en-GB"/>
        </w:rPr>
        <w:t xml:space="preserve"> attitudes and (b) being present-biased and (c) if they are present-biased, having stronger present-biased preferences. </w:t>
      </w:r>
    </w:p>
    <w:p w14:paraId="509DF997" w14:textId="77777777" w:rsidR="00C34378" w:rsidRPr="00106E7F" w:rsidRDefault="00C34378" w:rsidP="00427595">
      <w:pPr>
        <w:spacing w:after="0" w:line="360" w:lineRule="auto"/>
        <w:jc w:val="both"/>
        <w:rPr>
          <w:rFonts w:ascii="Garamond" w:eastAsia="Times New Roman" w:hAnsi="Garamond"/>
          <w:lang w:eastAsia="en-GB"/>
        </w:rPr>
      </w:pPr>
    </w:p>
    <w:p w14:paraId="51594AE2" w14:textId="21B96929" w:rsidR="00C34378" w:rsidRPr="00106E7F" w:rsidRDefault="00C34378" w:rsidP="009F42FB">
      <w:pPr>
        <w:spacing w:after="0" w:line="360" w:lineRule="auto"/>
        <w:jc w:val="both"/>
        <w:rPr>
          <w:rFonts w:ascii="Garamond" w:eastAsia="Times New Roman" w:hAnsi="Garamond"/>
          <w:lang w:eastAsia="en-GB"/>
        </w:rPr>
      </w:pPr>
      <w:r w:rsidRPr="00106E7F">
        <w:rPr>
          <w:rFonts w:ascii="Garamond" w:hAnsi="Garamond"/>
        </w:rPr>
        <w:t xml:space="preserve">Similarly, we would expect that amongst participants in the eternalist conditions, there will be a correlation between </w:t>
      </w:r>
      <w:r w:rsidRPr="00106E7F">
        <w:rPr>
          <w:rFonts w:ascii="Garamond" w:eastAsia="Times New Roman" w:hAnsi="Garamond"/>
          <w:lang w:eastAsia="en-GB"/>
        </w:rPr>
        <w:t>participants’ estimation of the likelihood of eternalism being true and (a) exhibiting stronger</w:t>
      </w:r>
      <w:r w:rsidR="00EB3F24">
        <w:rPr>
          <w:rFonts w:ascii="Garamond" w:eastAsia="Times New Roman" w:hAnsi="Garamond"/>
          <w:lang w:eastAsia="en-GB"/>
        </w:rPr>
        <w:t xml:space="preserve"> non-present-focused</w:t>
      </w:r>
      <w:r w:rsidRPr="00106E7F">
        <w:rPr>
          <w:rFonts w:ascii="Garamond" w:eastAsia="Times New Roman" w:hAnsi="Garamond"/>
          <w:lang w:eastAsia="en-GB"/>
        </w:rPr>
        <w:t xml:space="preserve"> and weaker </w:t>
      </w:r>
      <w:r w:rsidR="00EB3F24">
        <w:rPr>
          <w:rFonts w:ascii="Garamond" w:eastAsia="Times New Roman" w:hAnsi="Garamond"/>
          <w:lang w:eastAsia="en-GB"/>
        </w:rPr>
        <w:t>present-focused</w:t>
      </w:r>
      <w:r w:rsidR="00EB3F24" w:rsidRPr="00106E7F">
        <w:rPr>
          <w:rFonts w:ascii="Garamond" w:eastAsia="Times New Roman" w:hAnsi="Garamond"/>
          <w:lang w:eastAsia="en-GB"/>
        </w:rPr>
        <w:t xml:space="preserve"> </w:t>
      </w:r>
      <w:r w:rsidRPr="00106E7F">
        <w:rPr>
          <w:rFonts w:ascii="Garamond" w:eastAsia="Times New Roman" w:hAnsi="Garamond"/>
          <w:lang w:eastAsia="en-GB"/>
        </w:rPr>
        <w:t>attitudes and (b) not being present-biased and (c) if they are present-biased, having weaker present-biased preferences.</w:t>
      </w:r>
    </w:p>
    <w:p w14:paraId="6B67D6A0" w14:textId="09A1BB67" w:rsidR="00E41BBB" w:rsidRPr="00106E7F" w:rsidRDefault="00E41BBB" w:rsidP="00777565">
      <w:pPr>
        <w:spacing w:after="0" w:line="360" w:lineRule="auto"/>
        <w:jc w:val="both"/>
        <w:rPr>
          <w:rFonts w:ascii="Garamond" w:hAnsi="Garamond"/>
        </w:rPr>
      </w:pPr>
    </w:p>
    <w:p w14:paraId="3D335B90" w14:textId="2D2C2DEF" w:rsidR="009978BF" w:rsidRPr="00106E7F" w:rsidRDefault="00A0570D">
      <w:pPr>
        <w:spacing w:after="0" w:line="360" w:lineRule="auto"/>
        <w:ind w:left="567"/>
        <w:jc w:val="both"/>
        <w:rPr>
          <w:rFonts w:ascii="Garamond" w:hAnsi="Garamond"/>
        </w:rPr>
      </w:pPr>
      <w:r w:rsidRPr="00106E7F">
        <w:rPr>
          <w:rFonts w:ascii="Garamond" w:hAnsi="Garamond"/>
          <w:b/>
          <w:bCs/>
        </w:rPr>
        <w:t>H</w:t>
      </w:r>
      <w:r w:rsidR="009C7F96">
        <w:rPr>
          <w:rFonts w:ascii="Garamond" w:hAnsi="Garamond"/>
          <w:b/>
          <w:bCs/>
        </w:rPr>
        <w:t>3</w:t>
      </w:r>
      <w:r w:rsidRPr="00106E7F">
        <w:rPr>
          <w:rFonts w:ascii="Garamond" w:hAnsi="Garamond"/>
          <w:b/>
          <w:bCs/>
        </w:rPr>
        <w:t>:</w:t>
      </w:r>
      <w:r w:rsidRPr="00106E7F">
        <w:rPr>
          <w:rFonts w:ascii="Garamond" w:hAnsi="Garamond"/>
        </w:rPr>
        <w:t xml:space="preserve"> </w:t>
      </w:r>
      <w:r w:rsidR="004D3523">
        <w:rPr>
          <w:rFonts w:ascii="Garamond" w:hAnsi="Garamond"/>
        </w:rPr>
        <w:t xml:space="preserve">The association between condition and </w:t>
      </w:r>
      <w:proofErr w:type="gramStart"/>
      <w:r w:rsidR="00CE1DC4">
        <w:rPr>
          <w:rFonts w:ascii="Garamond" w:hAnsi="Garamond"/>
        </w:rPr>
        <w:t>present</w:t>
      </w:r>
      <w:r w:rsidR="004D3523">
        <w:rPr>
          <w:rFonts w:ascii="Garamond" w:hAnsi="Garamond"/>
        </w:rPr>
        <w:t>-bias</w:t>
      </w:r>
      <w:proofErr w:type="gramEnd"/>
      <w:r w:rsidR="004D3523">
        <w:rPr>
          <w:rFonts w:ascii="Garamond" w:hAnsi="Garamond"/>
        </w:rPr>
        <w:t xml:space="preserve"> will be stronger among people who believe that our world is as is described by the condition, than among people who believe that the world is not as described by the condition.</w:t>
      </w:r>
      <w:r w:rsidR="00CE1DC4">
        <w:rPr>
          <w:rFonts w:ascii="Garamond" w:hAnsi="Garamond"/>
        </w:rPr>
        <w:t xml:space="preserve"> More people who believe that presentism is true will have present-biased preferences than those who do not. Fewer people who believe that eternalism is true will have present-biased preferences than those who do no</w:t>
      </w:r>
      <w:r w:rsidR="00EA554D">
        <w:rPr>
          <w:rFonts w:ascii="Garamond" w:hAnsi="Garamond"/>
        </w:rPr>
        <w:t>t</w:t>
      </w:r>
      <w:r w:rsidR="00CE1DC4">
        <w:rPr>
          <w:rFonts w:ascii="Garamond" w:hAnsi="Garamond"/>
        </w:rPr>
        <w:t>.</w:t>
      </w:r>
      <w:r w:rsidR="004D3523">
        <w:rPr>
          <w:rFonts w:ascii="Garamond" w:hAnsi="Garamond"/>
        </w:rPr>
        <w:t xml:space="preserve"> </w:t>
      </w:r>
    </w:p>
    <w:p w14:paraId="21AF631A" w14:textId="77777777" w:rsidR="00DB346B" w:rsidRPr="00106E7F" w:rsidRDefault="00DB346B">
      <w:pPr>
        <w:spacing w:after="0" w:line="360" w:lineRule="auto"/>
        <w:jc w:val="both"/>
        <w:rPr>
          <w:rFonts w:ascii="Garamond" w:eastAsia="Times New Roman" w:hAnsi="Garamond"/>
          <w:lang w:eastAsia="en-GB"/>
        </w:rPr>
      </w:pPr>
    </w:p>
    <w:p w14:paraId="0348388A" w14:textId="764EDB4D" w:rsidR="00B42DD0" w:rsidRPr="00C8010E" w:rsidRDefault="00DB346B">
      <w:pPr>
        <w:spacing w:after="0" w:line="360" w:lineRule="auto"/>
        <w:ind w:left="567"/>
        <w:jc w:val="both"/>
        <w:rPr>
          <w:rFonts w:ascii="Garamond" w:eastAsia="Times New Roman" w:hAnsi="Garamond"/>
          <w:lang w:eastAsia="en-GB"/>
        </w:rPr>
      </w:pPr>
      <w:r w:rsidRPr="00106E7F">
        <w:rPr>
          <w:rFonts w:ascii="Garamond" w:eastAsia="Times New Roman" w:hAnsi="Garamond"/>
          <w:b/>
          <w:bCs/>
          <w:lang w:eastAsia="en-GB"/>
        </w:rPr>
        <w:t>H</w:t>
      </w:r>
      <w:r w:rsidR="009C7F96">
        <w:rPr>
          <w:rFonts w:ascii="Garamond" w:eastAsia="Times New Roman" w:hAnsi="Garamond"/>
          <w:b/>
          <w:bCs/>
          <w:lang w:eastAsia="en-GB"/>
        </w:rPr>
        <w:t>4</w:t>
      </w:r>
      <w:r w:rsidRPr="00106E7F">
        <w:rPr>
          <w:rFonts w:ascii="Garamond" w:eastAsia="Times New Roman" w:hAnsi="Garamond"/>
          <w:b/>
          <w:bCs/>
          <w:lang w:eastAsia="en-GB"/>
        </w:rPr>
        <w:t>:</w:t>
      </w:r>
      <w:r w:rsidRPr="00106E7F">
        <w:rPr>
          <w:rFonts w:ascii="Garamond" w:eastAsia="Times New Roman" w:hAnsi="Garamond"/>
          <w:lang w:eastAsia="en-GB"/>
        </w:rPr>
        <w:t xml:space="preserve"> </w:t>
      </w:r>
      <w:r w:rsidR="00BD29A4" w:rsidRPr="00106E7F">
        <w:rPr>
          <w:rFonts w:ascii="Garamond" w:eastAsia="Times New Roman" w:hAnsi="Garamond"/>
          <w:lang w:eastAsia="en-GB"/>
        </w:rPr>
        <w:t xml:space="preserve">People who believe that presentism is true will have stronger </w:t>
      </w:r>
      <w:r w:rsidR="008B6F39">
        <w:rPr>
          <w:rFonts w:ascii="Garamond" w:eastAsia="Times New Roman" w:hAnsi="Garamond"/>
          <w:lang w:eastAsia="en-GB"/>
        </w:rPr>
        <w:t>present-focused</w:t>
      </w:r>
      <w:r w:rsidR="008B6F39" w:rsidRPr="00106E7F">
        <w:rPr>
          <w:rFonts w:ascii="Garamond" w:eastAsia="Times New Roman" w:hAnsi="Garamond"/>
          <w:lang w:eastAsia="en-GB"/>
        </w:rPr>
        <w:t xml:space="preserve"> </w:t>
      </w:r>
      <w:r w:rsidR="00BD29A4" w:rsidRPr="00106E7F">
        <w:rPr>
          <w:rFonts w:ascii="Garamond" w:eastAsia="Times New Roman" w:hAnsi="Garamond"/>
          <w:lang w:eastAsia="en-GB"/>
        </w:rPr>
        <w:t xml:space="preserve">attitudes and weaker </w:t>
      </w:r>
      <w:r w:rsidR="008B6F39">
        <w:rPr>
          <w:rFonts w:ascii="Garamond" w:eastAsia="Times New Roman" w:hAnsi="Garamond"/>
          <w:lang w:eastAsia="en-GB"/>
        </w:rPr>
        <w:t>non-present-focused</w:t>
      </w:r>
      <w:r w:rsidR="008B6F39" w:rsidRPr="00106E7F">
        <w:rPr>
          <w:rFonts w:ascii="Garamond" w:eastAsia="Times New Roman" w:hAnsi="Garamond"/>
          <w:lang w:eastAsia="en-GB"/>
        </w:rPr>
        <w:t xml:space="preserve"> </w:t>
      </w:r>
      <w:r w:rsidR="00BD29A4" w:rsidRPr="00106E7F">
        <w:rPr>
          <w:rFonts w:ascii="Garamond" w:eastAsia="Times New Roman" w:hAnsi="Garamond"/>
          <w:lang w:eastAsia="en-GB"/>
        </w:rPr>
        <w:t xml:space="preserve">attitudes than those who believe that </w:t>
      </w:r>
      <w:r w:rsidR="00BD29A4">
        <w:rPr>
          <w:rFonts w:ascii="Garamond" w:eastAsia="Times New Roman" w:hAnsi="Garamond"/>
          <w:lang w:eastAsia="en-GB"/>
        </w:rPr>
        <w:t>eternalism</w:t>
      </w:r>
      <w:r w:rsidR="00BD29A4" w:rsidRPr="00106E7F">
        <w:rPr>
          <w:rFonts w:ascii="Garamond" w:eastAsia="Times New Roman" w:hAnsi="Garamond"/>
          <w:lang w:eastAsia="en-GB"/>
        </w:rPr>
        <w:t xml:space="preserve"> is </w:t>
      </w:r>
      <w:r w:rsidR="00BD29A4">
        <w:rPr>
          <w:rFonts w:ascii="Garamond" w:eastAsia="Times New Roman" w:hAnsi="Garamond"/>
          <w:lang w:eastAsia="en-GB"/>
        </w:rPr>
        <w:t>true</w:t>
      </w:r>
      <w:r w:rsidR="00C34378" w:rsidRPr="00106E7F">
        <w:rPr>
          <w:rFonts w:ascii="Garamond" w:eastAsia="Times New Roman" w:hAnsi="Garamond"/>
          <w:lang w:eastAsia="en-GB"/>
        </w:rPr>
        <w:t>.</w:t>
      </w:r>
    </w:p>
    <w:p w14:paraId="49D16F8C" w14:textId="77777777" w:rsidR="00DB346B" w:rsidRPr="00CE2EE3" w:rsidRDefault="00DB346B">
      <w:pPr>
        <w:spacing w:after="0" w:line="360" w:lineRule="auto"/>
        <w:jc w:val="both"/>
        <w:rPr>
          <w:rFonts w:ascii="Garamond" w:eastAsia="Times New Roman" w:hAnsi="Garamond"/>
          <w:lang w:eastAsia="en-GB"/>
        </w:rPr>
      </w:pPr>
    </w:p>
    <w:p w14:paraId="76FB2595" w14:textId="2BB8CB55" w:rsidR="0042197C" w:rsidRPr="00A50705" w:rsidRDefault="00DB346B">
      <w:pPr>
        <w:spacing w:after="0" w:line="360" w:lineRule="auto"/>
        <w:ind w:left="567"/>
        <w:jc w:val="both"/>
        <w:rPr>
          <w:rFonts w:ascii="Garamond" w:eastAsia="Times New Roman" w:hAnsi="Garamond"/>
          <w:lang w:eastAsia="en-GB"/>
        </w:rPr>
      </w:pPr>
      <w:r w:rsidRPr="002C3909">
        <w:rPr>
          <w:rFonts w:ascii="Garamond" w:eastAsia="Times New Roman" w:hAnsi="Garamond"/>
          <w:b/>
          <w:lang w:eastAsia="en-GB"/>
        </w:rPr>
        <w:t>H</w:t>
      </w:r>
      <w:r w:rsidR="009C7F96">
        <w:rPr>
          <w:rFonts w:ascii="Garamond" w:eastAsia="Times New Roman" w:hAnsi="Garamond"/>
          <w:b/>
          <w:lang w:eastAsia="en-GB"/>
        </w:rPr>
        <w:t>5</w:t>
      </w:r>
      <w:r w:rsidRPr="00A50705">
        <w:rPr>
          <w:rFonts w:ascii="Garamond" w:eastAsia="Times New Roman" w:hAnsi="Garamond"/>
          <w:lang w:eastAsia="en-GB"/>
        </w:rPr>
        <w:t xml:space="preserve">: </w:t>
      </w:r>
      <w:r w:rsidR="00B42DD0" w:rsidRPr="00A50705">
        <w:rPr>
          <w:rFonts w:ascii="Garamond" w:eastAsia="Times New Roman" w:hAnsi="Garamond"/>
          <w:lang w:eastAsia="en-GB"/>
        </w:rPr>
        <w:t xml:space="preserve">Among participants who have present-biased preferences, there will be an association between believing our world is like the condition described and preference strength. People who believe that presentism is true will have stronger </w:t>
      </w:r>
      <w:r w:rsidR="00D849FF" w:rsidRPr="00A50705">
        <w:rPr>
          <w:rFonts w:ascii="Garamond" w:eastAsia="Times New Roman" w:hAnsi="Garamond"/>
          <w:lang w:eastAsia="en-GB"/>
        </w:rPr>
        <w:lastRenderedPageBreak/>
        <w:t>present-biased preferences than those who do not. People who believe that eternalism is true will have weaker present-biased preferences than those who do not.</w:t>
      </w:r>
    </w:p>
    <w:p w14:paraId="61878933" w14:textId="77777777" w:rsidR="00737792" w:rsidRPr="00106E7F" w:rsidRDefault="00737792">
      <w:pPr>
        <w:spacing w:after="0" w:line="360" w:lineRule="auto"/>
        <w:jc w:val="both"/>
        <w:rPr>
          <w:rFonts w:ascii="Garamond" w:hAnsi="Garamond"/>
        </w:rPr>
      </w:pPr>
    </w:p>
    <w:p w14:paraId="779BBBAB" w14:textId="4A4022D7" w:rsidR="00F061A2" w:rsidRPr="00106E7F" w:rsidRDefault="00F720BD">
      <w:pPr>
        <w:spacing w:after="0" w:line="360" w:lineRule="auto"/>
        <w:jc w:val="both"/>
        <w:rPr>
          <w:rFonts w:ascii="Garamond" w:hAnsi="Garamond"/>
        </w:rPr>
      </w:pPr>
      <w:r>
        <w:rPr>
          <w:rFonts w:ascii="Garamond" w:hAnsi="Garamond"/>
        </w:rPr>
        <w:t xml:space="preserve">We also </w:t>
      </w:r>
      <w:r w:rsidR="00FD57B5">
        <w:rPr>
          <w:rFonts w:ascii="Garamond" w:hAnsi="Garamond"/>
        </w:rPr>
        <w:t>tested the extent to which our</w:t>
      </w:r>
      <w:r>
        <w:rPr>
          <w:rFonts w:ascii="Garamond" w:hAnsi="Garamond"/>
        </w:rPr>
        <w:t xml:space="preserve"> participants</w:t>
      </w:r>
      <w:r w:rsidR="00FD57B5">
        <w:rPr>
          <w:rFonts w:ascii="Garamond" w:hAnsi="Garamond"/>
        </w:rPr>
        <w:t xml:space="preserve"> exhibited future-bias. While</w:t>
      </w:r>
      <w:r w:rsidR="00C34378" w:rsidRPr="00106E7F">
        <w:rPr>
          <w:rFonts w:ascii="Garamond" w:hAnsi="Garamond"/>
        </w:rPr>
        <w:t xml:space="preserve"> w</w:t>
      </w:r>
      <w:r w:rsidR="00F62F31" w:rsidRPr="00106E7F">
        <w:rPr>
          <w:rFonts w:ascii="Garamond" w:hAnsi="Garamond"/>
        </w:rPr>
        <w:t>e made no predictions about the connection between</w:t>
      </w:r>
      <w:r w:rsidR="00CD4404">
        <w:rPr>
          <w:rFonts w:ascii="Garamond" w:hAnsi="Garamond"/>
        </w:rPr>
        <w:t xml:space="preserve"> future-biased preferences on the one hand, and present-biased preferences, </w:t>
      </w:r>
      <w:r w:rsidR="00F62F31" w:rsidRPr="00106E7F">
        <w:rPr>
          <w:rFonts w:ascii="Garamond" w:hAnsi="Garamond"/>
        </w:rPr>
        <w:t xml:space="preserve">beliefs about </w:t>
      </w:r>
      <w:r w:rsidR="00BA0E24">
        <w:rPr>
          <w:rFonts w:ascii="Garamond" w:hAnsi="Garamond"/>
        </w:rPr>
        <w:t>TO</w:t>
      </w:r>
      <w:r w:rsidR="00F62F31" w:rsidRPr="00106E7F">
        <w:rPr>
          <w:rFonts w:ascii="Garamond" w:hAnsi="Garamond"/>
        </w:rPr>
        <w:t xml:space="preserve"> and the p</w:t>
      </w:r>
      <w:r w:rsidR="00203DE6" w:rsidRPr="00106E7F">
        <w:rPr>
          <w:rFonts w:ascii="Garamond" w:hAnsi="Garamond"/>
        </w:rPr>
        <w:t>res</w:t>
      </w:r>
      <w:r w:rsidR="00F62F31" w:rsidRPr="00106E7F">
        <w:rPr>
          <w:rFonts w:ascii="Garamond" w:hAnsi="Garamond"/>
        </w:rPr>
        <w:t xml:space="preserve">ence of </w:t>
      </w:r>
      <w:r w:rsidR="008B6F39">
        <w:rPr>
          <w:rFonts w:ascii="Garamond" w:hAnsi="Garamond"/>
        </w:rPr>
        <w:t>(non-)present-focused</w:t>
      </w:r>
      <w:r w:rsidR="00F62F31" w:rsidRPr="00106E7F">
        <w:rPr>
          <w:rFonts w:ascii="Garamond" w:hAnsi="Garamond"/>
        </w:rPr>
        <w:t xml:space="preserve"> attitudes </w:t>
      </w:r>
      <w:r w:rsidR="00CD4404">
        <w:rPr>
          <w:rFonts w:ascii="Garamond" w:hAnsi="Garamond"/>
        </w:rPr>
        <w:t>on the other</w:t>
      </w:r>
      <w:r w:rsidR="00F62F31" w:rsidRPr="00106E7F">
        <w:rPr>
          <w:rFonts w:ascii="Garamond" w:hAnsi="Garamond"/>
        </w:rPr>
        <w:t xml:space="preserve"> </w:t>
      </w:r>
      <w:r w:rsidR="00FD57B5">
        <w:rPr>
          <w:rFonts w:ascii="Garamond" w:hAnsi="Garamond"/>
        </w:rPr>
        <w:t>(</w:t>
      </w:r>
      <w:r w:rsidR="00F62F31" w:rsidRPr="00106E7F">
        <w:rPr>
          <w:rFonts w:ascii="Garamond" w:hAnsi="Garamond"/>
        </w:rPr>
        <w:t>since it is unclear what to predict here</w:t>
      </w:r>
      <w:r w:rsidR="00FD57B5">
        <w:rPr>
          <w:rFonts w:ascii="Garamond" w:hAnsi="Garamond"/>
        </w:rPr>
        <w:t>)</w:t>
      </w:r>
      <w:r w:rsidR="00F62F31" w:rsidRPr="00106E7F">
        <w:rPr>
          <w:rFonts w:ascii="Garamond" w:hAnsi="Garamond"/>
        </w:rPr>
        <w:t>, we collected data in order to see what association</w:t>
      </w:r>
      <w:r w:rsidR="00035740">
        <w:rPr>
          <w:rFonts w:ascii="Garamond" w:hAnsi="Garamond"/>
        </w:rPr>
        <w:t>s might be present</w:t>
      </w:r>
      <w:r w:rsidR="00F62F31" w:rsidRPr="00106E7F">
        <w:rPr>
          <w:rFonts w:ascii="Garamond" w:hAnsi="Garamond"/>
        </w:rPr>
        <w:t>.</w:t>
      </w:r>
      <w:r w:rsidR="00737792" w:rsidRPr="00106E7F">
        <w:rPr>
          <w:rFonts w:ascii="Garamond" w:hAnsi="Garamond"/>
        </w:rPr>
        <w:t xml:space="preserve"> </w:t>
      </w:r>
    </w:p>
    <w:p w14:paraId="1C6DBEDE" w14:textId="77777777" w:rsidR="00443369" w:rsidRPr="00CE2EE3" w:rsidRDefault="00443369">
      <w:pPr>
        <w:spacing w:after="0" w:line="360" w:lineRule="auto"/>
        <w:jc w:val="both"/>
        <w:rPr>
          <w:rFonts w:ascii="Garamond" w:hAnsi="Garamond"/>
          <w:lang w:eastAsia="en-GB"/>
        </w:rPr>
      </w:pPr>
    </w:p>
    <w:p w14:paraId="2FA30F64" w14:textId="39DBE793" w:rsidR="00737792" w:rsidRPr="00CE2EE3" w:rsidRDefault="00CE2EE3">
      <w:pPr>
        <w:pStyle w:val="Normal1"/>
        <w:keepNext/>
        <w:keepLines/>
        <w:spacing w:line="360" w:lineRule="auto"/>
        <w:jc w:val="both"/>
        <w:rPr>
          <w:rFonts w:ascii="Garamond" w:eastAsia="Garamond" w:hAnsi="Garamond" w:cs="Garamond"/>
          <w:b/>
        </w:rPr>
      </w:pPr>
      <w:r>
        <w:rPr>
          <w:rFonts w:ascii="Garamond" w:eastAsia="Garamond" w:hAnsi="Garamond" w:cs="Garamond"/>
          <w:b/>
        </w:rPr>
        <w:t>4</w:t>
      </w:r>
      <w:r w:rsidR="00737792" w:rsidRPr="00C8010E">
        <w:rPr>
          <w:rFonts w:ascii="Garamond" w:eastAsia="Garamond" w:hAnsi="Garamond" w:cs="Garamond"/>
          <w:b/>
        </w:rPr>
        <w:t xml:space="preserve">. Experimental Design and </w:t>
      </w:r>
      <w:r w:rsidR="00737792" w:rsidRPr="00CE2EE3">
        <w:rPr>
          <w:rFonts w:ascii="Garamond" w:eastAsia="Garamond" w:hAnsi="Garamond" w:cs="Garamond"/>
          <w:b/>
        </w:rPr>
        <w:t>Results</w:t>
      </w:r>
      <w:r w:rsidR="005A1FAD">
        <w:rPr>
          <w:rFonts w:ascii="Garamond" w:eastAsia="Garamond" w:hAnsi="Garamond" w:cs="Garamond"/>
          <w:b/>
        </w:rPr>
        <w:t xml:space="preserve"> </w:t>
      </w:r>
    </w:p>
    <w:p w14:paraId="1D9229A0" w14:textId="68129A50" w:rsidR="00737792" w:rsidRPr="00CE2EE3" w:rsidRDefault="00CE2EE3">
      <w:pPr>
        <w:pStyle w:val="Normal1"/>
        <w:keepNext/>
        <w:keepLines/>
        <w:spacing w:line="360" w:lineRule="auto"/>
        <w:jc w:val="both"/>
        <w:rPr>
          <w:rFonts w:ascii="Garamond" w:eastAsia="Garamond" w:hAnsi="Garamond" w:cs="Garamond"/>
          <w:b/>
        </w:rPr>
      </w:pPr>
      <w:r>
        <w:rPr>
          <w:rFonts w:ascii="Garamond" w:eastAsia="Garamond" w:hAnsi="Garamond" w:cs="Garamond"/>
          <w:b/>
        </w:rPr>
        <w:t>4</w:t>
      </w:r>
      <w:r w:rsidR="00737792" w:rsidRPr="00CE2EE3">
        <w:rPr>
          <w:rFonts w:ascii="Garamond" w:eastAsia="Garamond" w:hAnsi="Garamond" w:cs="Garamond"/>
          <w:b/>
        </w:rPr>
        <w:t>.1 Method</w:t>
      </w:r>
    </w:p>
    <w:p w14:paraId="0B539EBE" w14:textId="2CB6ED8B" w:rsidR="00737792" w:rsidRPr="00CE2EE3" w:rsidRDefault="00CE2EE3">
      <w:pPr>
        <w:pStyle w:val="Normal1"/>
        <w:keepNext/>
        <w:keepLines/>
        <w:spacing w:after="0" w:line="360" w:lineRule="auto"/>
        <w:jc w:val="both"/>
        <w:rPr>
          <w:rFonts w:ascii="Garamond" w:eastAsia="Garamond" w:hAnsi="Garamond" w:cs="Garamond"/>
          <w:i/>
        </w:rPr>
      </w:pPr>
      <w:r>
        <w:rPr>
          <w:rFonts w:ascii="Garamond" w:eastAsia="Garamond" w:hAnsi="Garamond" w:cs="Garamond"/>
          <w:i/>
        </w:rPr>
        <w:t>4</w:t>
      </w:r>
      <w:r w:rsidR="00737792" w:rsidRPr="00CE2EE3">
        <w:rPr>
          <w:rFonts w:ascii="Garamond" w:eastAsia="Garamond" w:hAnsi="Garamond" w:cs="Garamond"/>
          <w:i/>
        </w:rPr>
        <w:t>.1.1 Participants</w:t>
      </w:r>
    </w:p>
    <w:p w14:paraId="21FD9AAB" w14:textId="77777777" w:rsidR="00737792" w:rsidRPr="00CE2EE3" w:rsidRDefault="00737792">
      <w:pPr>
        <w:pStyle w:val="Normal1"/>
        <w:keepNext/>
        <w:keepLines/>
        <w:spacing w:after="0" w:line="360" w:lineRule="auto"/>
        <w:jc w:val="both"/>
        <w:rPr>
          <w:rFonts w:ascii="Garamond" w:eastAsia="Garamond" w:hAnsi="Garamond" w:cs="Garamond"/>
        </w:rPr>
      </w:pPr>
    </w:p>
    <w:p w14:paraId="19235C14" w14:textId="1B046196" w:rsidR="00737792" w:rsidRPr="00106E7F" w:rsidRDefault="002751FC">
      <w:pPr>
        <w:pStyle w:val="Normal1"/>
        <w:widowControl w:val="0"/>
        <w:spacing w:after="0" w:line="360" w:lineRule="auto"/>
        <w:jc w:val="both"/>
        <w:rPr>
          <w:rFonts w:ascii="Garamond" w:eastAsia="Garamond" w:hAnsi="Garamond" w:cs="Garamond"/>
        </w:rPr>
      </w:pPr>
      <w:r>
        <w:rPr>
          <w:rFonts w:ascii="Garamond" w:eastAsia="Garamond" w:hAnsi="Garamond" w:cs="Garamond"/>
        </w:rPr>
        <w:t>934</w:t>
      </w:r>
      <w:r w:rsidRPr="00FC3707">
        <w:rPr>
          <w:rFonts w:ascii="Garamond" w:eastAsia="Garamond" w:hAnsi="Garamond" w:cs="Garamond"/>
        </w:rPr>
        <w:t xml:space="preserve"> </w:t>
      </w:r>
      <w:r w:rsidR="00737792" w:rsidRPr="00FC3707">
        <w:rPr>
          <w:rFonts w:ascii="Garamond" w:eastAsia="Garamond" w:hAnsi="Garamond" w:cs="Garamond"/>
        </w:rPr>
        <w:t xml:space="preserve">people </w:t>
      </w:r>
      <w:r w:rsidR="00737792" w:rsidRPr="00106E7F">
        <w:rPr>
          <w:rFonts w:ascii="Garamond" w:eastAsia="Garamond" w:hAnsi="Garamond" w:cs="Garamond"/>
        </w:rPr>
        <w:t>participated in the study. Participants were U.S. residents, recruited and tested online using Amazon Mechanical Turk, and compensated $0.</w:t>
      </w:r>
      <w:r w:rsidR="00167F23">
        <w:rPr>
          <w:rFonts w:ascii="Garamond" w:eastAsia="Garamond" w:hAnsi="Garamond" w:cs="Garamond"/>
        </w:rPr>
        <w:t>8</w:t>
      </w:r>
      <w:r w:rsidR="00737792" w:rsidRPr="00106E7F">
        <w:rPr>
          <w:rFonts w:ascii="Garamond" w:eastAsia="Garamond" w:hAnsi="Garamond" w:cs="Garamond"/>
        </w:rPr>
        <w:t xml:space="preserve">5 for </w:t>
      </w:r>
      <w:r w:rsidRPr="00106E7F">
        <w:rPr>
          <w:rFonts w:ascii="Garamond" w:eastAsia="Garamond" w:hAnsi="Garamond" w:cs="Garamond"/>
        </w:rPr>
        <w:t>a</w:t>
      </w:r>
      <w:r>
        <w:rPr>
          <w:rFonts w:ascii="Garamond" w:eastAsia="Garamond" w:hAnsi="Garamond" w:cs="Garamond"/>
        </w:rPr>
        <w:t xml:space="preserve"> maximum of</w:t>
      </w:r>
      <w:r w:rsidRPr="00106E7F">
        <w:rPr>
          <w:rFonts w:ascii="Garamond" w:eastAsia="Garamond" w:hAnsi="Garamond" w:cs="Garamond"/>
        </w:rPr>
        <w:t xml:space="preserve"> </w:t>
      </w:r>
      <w:r w:rsidR="00167F23">
        <w:rPr>
          <w:rFonts w:ascii="Garamond" w:eastAsia="Garamond" w:hAnsi="Garamond" w:cs="Garamond"/>
        </w:rPr>
        <w:t>7</w:t>
      </w:r>
      <w:r w:rsidRPr="00106E7F">
        <w:rPr>
          <w:rFonts w:ascii="Garamond" w:eastAsia="Garamond" w:hAnsi="Garamond" w:cs="Garamond"/>
        </w:rPr>
        <w:t xml:space="preserve"> </w:t>
      </w:r>
      <w:r w:rsidR="00737792" w:rsidRPr="00106E7F">
        <w:rPr>
          <w:rFonts w:ascii="Garamond" w:eastAsia="Garamond" w:hAnsi="Garamond" w:cs="Garamond"/>
        </w:rPr>
        <w:t>minutes of their time. Given recent worrie</w:t>
      </w:r>
      <w:r w:rsidR="00737792" w:rsidRPr="00C8010E">
        <w:rPr>
          <w:rFonts w:ascii="Garamond" w:eastAsia="Garamond" w:hAnsi="Garamond" w:cs="Garamond"/>
        </w:rPr>
        <w:t>s about the quality of data collected through MTurk, concerning both the quality of human responders and the presence of bots, we adopted a number of quality control measures.</w:t>
      </w:r>
      <w:r w:rsidR="00737792" w:rsidRPr="00106E7F">
        <w:rPr>
          <w:rStyle w:val="FootnoteReference"/>
          <w:rFonts w:ascii="Garamond" w:eastAsia="Garamond" w:hAnsi="Garamond" w:cs="Garamond"/>
        </w:rPr>
        <w:footnoteReference w:id="25"/>
      </w:r>
    </w:p>
    <w:p w14:paraId="1C839FC6" w14:textId="77777777" w:rsidR="00AA43F9" w:rsidRPr="00C8010E" w:rsidRDefault="00AA43F9">
      <w:pPr>
        <w:pStyle w:val="Normal1"/>
        <w:widowControl w:val="0"/>
        <w:spacing w:after="0" w:line="360" w:lineRule="auto"/>
        <w:jc w:val="both"/>
        <w:rPr>
          <w:rFonts w:ascii="Garamond" w:eastAsia="Garamond" w:hAnsi="Garamond" w:cs="Garamond"/>
        </w:rPr>
      </w:pPr>
    </w:p>
    <w:p w14:paraId="7C902974" w14:textId="009542B4" w:rsidR="00737792" w:rsidRPr="00106E7F" w:rsidRDefault="00737792">
      <w:pPr>
        <w:pStyle w:val="Normal1"/>
        <w:widowControl w:val="0"/>
        <w:spacing w:after="0" w:line="360" w:lineRule="auto"/>
        <w:jc w:val="both"/>
        <w:rPr>
          <w:rFonts w:ascii="Garamond" w:eastAsia="Garamond" w:hAnsi="Garamond" w:cs="Garamond"/>
        </w:rPr>
      </w:pPr>
      <w:r w:rsidRPr="00CE2EE3">
        <w:rPr>
          <w:rFonts w:ascii="Garamond" w:eastAsia="Garamond" w:hAnsi="Garamond" w:cs="Garamond"/>
        </w:rPr>
        <w:t>First, we used only those MTurk</w:t>
      </w:r>
      <w:r w:rsidRPr="00B270F6">
        <w:rPr>
          <w:rFonts w:ascii="Garamond" w:eastAsia="Garamond" w:hAnsi="Garamond" w:cs="Garamond"/>
        </w:rPr>
        <w:t xml:space="preserve"> participants who have a HIT (task) approval rate of at least 95% and who have had their HIT</w:t>
      </w:r>
      <w:r w:rsidRPr="00FC3707">
        <w:rPr>
          <w:rFonts w:ascii="Garamond" w:eastAsia="Garamond" w:hAnsi="Garamond" w:cs="Garamond"/>
        </w:rPr>
        <w:t>s (tasks) approved at least 1000 times. That means that all our participants had already successfully completed at least 1</w:t>
      </w:r>
      <w:r w:rsidRPr="003D1AFE">
        <w:rPr>
          <w:rFonts w:ascii="Garamond" w:eastAsia="Garamond" w:hAnsi="Garamond" w:cs="Garamond"/>
        </w:rPr>
        <w:t xml:space="preserve">000 other </w:t>
      </w:r>
      <w:proofErr w:type="gramStart"/>
      <w:r w:rsidRPr="003D1AFE">
        <w:rPr>
          <w:rFonts w:ascii="Garamond" w:eastAsia="Garamond" w:hAnsi="Garamond" w:cs="Garamond"/>
        </w:rPr>
        <w:t>studies, and</w:t>
      </w:r>
      <w:proofErr w:type="gramEnd"/>
      <w:r w:rsidRPr="003D1AFE">
        <w:rPr>
          <w:rFonts w:ascii="Garamond" w:eastAsia="Garamond" w:hAnsi="Garamond" w:cs="Garamond"/>
        </w:rPr>
        <w:t xml:space="preserve"> received at least a</w:t>
      </w:r>
      <w:r w:rsidRPr="00DE7F5E">
        <w:rPr>
          <w:rFonts w:ascii="Garamond" w:eastAsia="Garamond" w:hAnsi="Garamond" w:cs="Garamond"/>
        </w:rPr>
        <w:t xml:space="preserve"> 95% approval rating on these tasks, a standard that can be expected to eliminate most bots.</w:t>
      </w:r>
    </w:p>
    <w:p w14:paraId="792CA9B6" w14:textId="77777777" w:rsidR="00AA43F9" w:rsidRPr="00106E7F" w:rsidRDefault="00AA43F9">
      <w:pPr>
        <w:pStyle w:val="Normal1"/>
        <w:widowControl w:val="0"/>
        <w:spacing w:after="0" w:line="360" w:lineRule="auto"/>
        <w:jc w:val="both"/>
        <w:rPr>
          <w:rFonts w:ascii="Garamond" w:eastAsia="Garamond" w:hAnsi="Garamond" w:cs="Garamond"/>
        </w:rPr>
      </w:pPr>
    </w:p>
    <w:p w14:paraId="41933E34" w14:textId="138915F7" w:rsidR="00737792" w:rsidRPr="00CE2EE3" w:rsidRDefault="00737792">
      <w:pPr>
        <w:pStyle w:val="Normal1"/>
        <w:widowControl w:val="0"/>
        <w:spacing w:after="0" w:line="360" w:lineRule="auto"/>
        <w:jc w:val="both"/>
        <w:rPr>
          <w:rFonts w:ascii="Garamond" w:eastAsia="Garamond" w:hAnsi="Garamond" w:cs="Garamond"/>
        </w:rPr>
      </w:pPr>
      <w:r w:rsidRPr="00106E7F">
        <w:rPr>
          <w:rFonts w:ascii="Garamond" w:eastAsia="Garamond" w:hAnsi="Garamond" w:cs="Garamond"/>
        </w:rPr>
        <w:t xml:space="preserve">Second, our study included both task instructions and attentional checks that doubled as comprehension checks. We excluded participants who failed either to follow instructions or to correctly answer an attentional check/comprehension question. In total, </w:t>
      </w:r>
      <w:r w:rsidR="0017363A">
        <w:rPr>
          <w:rFonts w:ascii="Garamond" w:eastAsia="Garamond" w:hAnsi="Garamond" w:cs="Garamond"/>
        </w:rPr>
        <w:t>631</w:t>
      </w:r>
      <w:r w:rsidR="0017363A" w:rsidRPr="00106E7F">
        <w:rPr>
          <w:rFonts w:ascii="Garamond" w:eastAsia="Garamond" w:hAnsi="Garamond" w:cs="Garamond"/>
        </w:rPr>
        <w:t xml:space="preserve"> </w:t>
      </w:r>
      <w:r w:rsidRPr="00106E7F">
        <w:rPr>
          <w:rFonts w:ascii="Garamond" w:eastAsia="Garamond" w:hAnsi="Garamond" w:cs="Garamond"/>
        </w:rPr>
        <w:t>participants were excluded for either failing to answer all the questions</w:t>
      </w:r>
      <w:r w:rsidR="0017363A">
        <w:rPr>
          <w:rFonts w:ascii="Garamond" w:eastAsia="Garamond" w:hAnsi="Garamond" w:cs="Garamond"/>
        </w:rPr>
        <w:t xml:space="preserve"> or the attentional checks (402</w:t>
      </w:r>
      <w:proofErr w:type="gramStart"/>
      <w:r w:rsidR="00D77A7B">
        <w:rPr>
          <w:rFonts w:ascii="Garamond" w:eastAsia="Garamond" w:hAnsi="Garamond" w:cs="Garamond"/>
        </w:rPr>
        <w:t>),</w:t>
      </w:r>
      <w:r w:rsidR="00D77A7B" w:rsidRPr="00106E7F">
        <w:rPr>
          <w:rFonts w:ascii="Garamond" w:eastAsia="Garamond" w:hAnsi="Garamond" w:cs="Garamond"/>
        </w:rPr>
        <w:t xml:space="preserve"> or</w:t>
      </w:r>
      <w:proofErr w:type="gramEnd"/>
      <w:r w:rsidRPr="00106E7F">
        <w:rPr>
          <w:rFonts w:ascii="Garamond" w:eastAsia="Garamond" w:hAnsi="Garamond" w:cs="Garamond"/>
        </w:rPr>
        <w:t xml:space="preserve"> failing the comprehension question</w:t>
      </w:r>
      <w:r w:rsidR="00EC2284">
        <w:rPr>
          <w:rFonts w:ascii="Garamond" w:eastAsia="Garamond" w:hAnsi="Garamond" w:cs="Garamond"/>
        </w:rPr>
        <w:t xml:space="preserve"> (229)</w:t>
      </w:r>
      <w:r w:rsidRPr="00106E7F">
        <w:rPr>
          <w:rFonts w:ascii="Garamond" w:eastAsia="Garamond" w:hAnsi="Garamond" w:cs="Garamond"/>
        </w:rPr>
        <w:t xml:space="preserve">. The remaining sample was </w:t>
      </w:r>
      <w:r w:rsidRPr="00106E7F">
        <w:rPr>
          <w:rFonts w:ascii="Garamond" w:eastAsia="Garamond" w:hAnsi="Garamond" w:cs="Garamond"/>
        </w:rPr>
        <w:lastRenderedPageBreak/>
        <w:t xml:space="preserve">composed of </w:t>
      </w:r>
      <w:r w:rsidR="007E0C20">
        <w:rPr>
          <w:rFonts w:ascii="Garamond" w:eastAsia="Garamond" w:hAnsi="Garamond" w:cs="Garamond"/>
        </w:rPr>
        <w:t>303</w:t>
      </w:r>
      <w:r w:rsidR="007E0C20" w:rsidRPr="00106E7F">
        <w:rPr>
          <w:rFonts w:ascii="Garamond" w:eastAsia="Garamond" w:hAnsi="Garamond" w:cs="Garamond"/>
        </w:rPr>
        <w:t xml:space="preserve"> </w:t>
      </w:r>
      <w:r w:rsidRPr="00106E7F">
        <w:rPr>
          <w:rFonts w:ascii="Garamond" w:eastAsia="Garamond" w:hAnsi="Garamond" w:cs="Garamond"/>
        </w:rPr>
        <w:t>participants (aged 2</w:t>
      </w:r>
      <w:r w:rsidR="007E0C20">
        <w:rPr>
          <w:rFonts w:ascii="Garamond" w:eastAsia="Garamond" w:hAnsi="Garamond" w:cs="Garamond"/>
        </w:rPr>
        <w:t>1</w:t>
      </w:r>
      <w:r w:rsidRPr="00106E7F">
        <w:rPr>
          <w:rFonts w:ascii="Garamond" w:eastAsia="Garamond" w:hAnsi="Garamond" w:cs="Garamond"/>
        </w:rPr>
        <w:t>-7</w:t>
      </w:r>
      <w:r w:rsidR="007E0C20">
        <w:rPr>
          <w:rFonts w:ascii="Garamond" w:eastAsia="Garamond" w:hAnsi="Garamond" w:cs="Garamond"/>
        </w:rPr>
        <w:t>1</w:t>
      </w:r>
      <w:r w:rsidRPr="00106E7F">
        <w:rPr>
          <w:rFonts w:ascii="Garamond" w:eastAsia="Garamond" w:hAnsi="Garamond" w:cs="Garamond"/>
        </w:rPr>
        <w:t>; 11</w:t>
      </w:r>
      <w:r w:rsidR="007E0C20">
        <w:rPr>
          <w:rFonts w:ascii="Garamond" w:eastAsia="Garamond" w:hAnsi="Garamond" w:cs="Garamond"/>
        </w:rPr>
        <w:t>5</w:t>
      </w:r>
      <w:r w:rsidRPr="00106E7F">
        <w:rPr>
          <w:rFonts w:ascii="Garamond" w:eastAsia="Garamond" w:hAnsi="Garamond" w:cs="Garamond"/>
        </w:rPr>
        <w:t xml:space="preserve"> female). Mean age </w:t>
      </w:r>
      <w:r w:rsidR="007E0C20">
        <w:rPr>
          <w:rFonts w:ascii="Garamond" w:eastAsia="Garamond" w:hAnsi="Garamond" w:cs="Garamond"/>
        </w:rPr>
        <w:t>37.72</w:t>
      </w:r>
      <w:r w:rsidRPr="00106E7F">
        <w:rPr>
          <w:rFonts w:ascii="Garamond" w:eastAsia="Garamond" w:hAnsi="Garamond" w:cs="Garamond"/>
        </w:rPr>
        <w:t xml:space="preserve"> (SD = </w:t>
      </w:r>
      <w:r w:rsidR="007E0C20">
        <w:rPr>
          <w:rFonts w:ascii="Garamond" w:eastAsia="Garamond" w:hAnsi="Garamond" w:cs="Garamond"/>
        </w:rPr>
        <w:t>10.31</w:t>
      </w:r>
      <w:r w:rsidRPr="00106E7F">
        <w:rPr>
          <w:rFonts w:ascii="Garamond" w:eastAsia="Garamond" w:hAnsi="Garamond" w:cs="Garamond"/>
        </w:rPr>
        <w:t>). Ethics approval was obtained from the [blanked] Human Research Ethics Committee. Informed consent was obtained from all participants prior to testing</w:t>
      </w:r>
      <w:r w:rsidRPr="00C8010E">
        <w:rPr>
          <w:rFonts w:ascii="Garamond" w:eastAsia="Garamond" w:hAnsi="Garamond" w:cs="Garamond"/>
        </w:rPr>
        <w:t>. The survey was conducted online using Qualtrics.</w:t>
      </w:r>
    </w:p>
    <w:p w14:paraId="48C61C7E" w14:textId="77777777" w:rsidR="00737792" w:rsidRPr="00CE2EE3" w:rsidRDefault="00737792">
      <w:pPr>
        <w:pStyle w:val="Normal1"/>
        <w:widowControl w:val="0"/>
        <w:spacing w:after="0" w:line="360" w:lineRule="auto"/>
        <w:jc w:val="both"/>
        <w:rPr>
          <w:rFonts w:ascii="Garamond" w:eastAsia="Garamond" w:hAnsi="Garamond" w:cs="Garamond"/>
        </w:rPr>
      </w:pPr>
    </w:p>
    <w:p w14:paraId="733FF22D" w14:textId="0868A2BC" w:rsidR="00737792" w:rsidRPr="00CE2EE3" w:rsidRDefault="00CE2EE3">
      <w:pPr>
        <w:pStyle w:val="Normal1"/>
        <w:widowControl w:val="0"/>
        <w:spacing w:after="0" w:line="360" w:lineRule="auto"/>
        <w:jc w:val="both"/>
        <w:rPr>
          <w:rFonts w:ascii="Garamond" w:eastAsia="Garamond" w:hAnsi="Garamond" w:cs="Garamond"/>
          <w:i/>
        </w:rPr>
      </w:pPr>
      <w:r>
        <w:rPr>
          <w:rFonts w:ascii="Garamond" w:eastAsia="Garamond" w:hAnsi="Garamond" w:cs="Garamond"/>
          <w:i/>
        </w:rPr>
        <w:t>4</w:t>
      </w:r>
      <w:r w:rsidR="00737792" w:rsidRPr="00CE2EE3">
        <w:rPr>
          <w:rFonts w:ascii="Garamond" w:eastAsia="Garamond" w:hAnsi="Garamond" w:cs="Garamond"/>
          <w:i/>
        </w:rPr>
        <w:t>.1.2 Materials and Procedure</w:t>
      </w:r>
    </w:p>
    <w:p w14:paraId="773A9178" w14:textId="77777777" w:rsidR="00737792" w:rsidRPr="00B270F6" w:rsidRDefault="00737792">
      <w:pPr>
        <w:spacing w:after="0" w:line="360" w:lineRule="auto"/>
        <w:jc w:val="both"/>
        <w:rPr>
          <w:rFonts w:ascii="Garamond" w:eastAsia="Garamond" w:hAnsi="Garamond" w:cs="Garamond"/>
        </w:rPr>
      </w:pPr>
      <w:r w:rsidRPr="00CE2EE3">
        <w:rPr>
          <w:rFonts w:ascii="Garamond" w:eastAsia="Garamond" w:hAnsi="Garamond" w:cs="Garamond"/>
        </w:rPr>
        <w:t xml:space="preserve">Participants were first randomly assigned to read one of four vignettes: </w:t>
      </w:r>
    </w:p>
    <w:p w14:paraId="0679331F" w14:textId="20FDD6D1" w:rsidR="0016374A" w:rsidRDefault="0016374A">
      <w:pPr>
        <w:pStyle w:val="Normal1"/>
        <w:widowControl w:val="0"/>
        <w:spacing w:after="0"/>
        <w:ind w:left="284" w:right="284"/>
        <w:jc w:val="both"/>
        <w:rPr>
          <w:rFonts w:ascii="Garamond" w:eastAsiaTheme="minorEastAsia" w:hAnsi="Garamond" w:cstheme="minorBidi"/>
          <w:i/>
          <w:iCs/>
          <w:lang w:eastAsia="ja-JP"/>
        </w:rPr>
      </w:pPr>
    </w:p>
    <w:p w14:paraId="4526DD54" w14:textId="77777777" w:rsidR="0011428F" w:rsidRDefault="0011428F">
      <w:pPr>
        <w:pStyle w:val="Normal1"/>
        <w:widowControl w:val="0"/>
        <w:spacing w:after="0"/>
        <w:ind w:left="284" w:right="284"/>
        <w:jc w:val="both"/>
        <w:rPr>
          <w:rFonts w:ascii="Garamond" w:eastAsiaTheme="minorEastAsia" w:hAnsi="Garamond" w:cstheme="minorBidi"/>
          <w:i/>
          <w:iCs/>
          <w:lang w:eastAsia="ja-JP"/>
        </w:rPr>
      </w:pPr>
    </w:p>
    <w:p w14:paraId="59895CCE" w14:textId="77777777" w:rsidR="0016374A" w:rsidRDefault="0016374A">
      <w:pPr>
        <w:pStyle w:val="Normal1"/>
        <w:keepNext/>
        <w:keepLines/>
        <w:spacing w:after="0"/>
        <w:ind w:left="284" w:right="284"/>
        <w:jc w:val="both"/>
        <w:rPr>
          <w:rFonts w:ascii="Garamond" w:eastAsiaTheme="minorEastAsia" w:hAnsi="Garamond" w:cstheme="minorBidi"/>
          <w:i/>
          <w:iCs/>
          <w:lang w:eastAsia="ja-JP"/>
        </w:rPr>
      </w:pPr>
      <w:r w:rsidRPr="003D1AFE">
        <w:rPr>
          <w:rFonts w:ascii="Garamond" w:eastAsiaTheme="minorEastAsia" w:hAnsi="Garamond" w:cstheme="minorBidi"/>
          <w:i/>
          <w:iCs/>
          <w:lang w:eastAsia="ja-JP"/>
        </w:rPr>
        <w:t xml:space="preserve">Positive </w:t>
      </w:r>
      <w:r>
        <w:rPr>
          <w:rFonts w:ascii="Garamond" w:eastAsiaTheme="minorEastAsia" w:hAnsi="Garamond" w:cstheme="minorBidi"/>
          <w:i/>
          <w:iCs/>
          <w:lang w:eastAsia="ja-JP"/>
        </w:rPr>
        <w:t>Presentism</w:t>
      </w:r>
    </w:p>
    <w:p w14:paraId="211C7E69" w14:textId="07DD8D7B" w:rsidR="0016374A" w:rsidRDefault="0016374A">
      <w:pPr>
        <w:pStyle w:val="Normal1"/>
        <w:keepNext/>
        <w:keepLines/>
        <w:spacing w:after="0"/>
        <w:ind w:left="284" w:right="284"/>
        <w:jc w:val="both"/>
        <w:rPr>
          <w:rFonts w:ascii="Garamond" w:eastAsiaTheme="minorEastAsia" w:hAnsi="Garamond" w:cstheme="minorBidi"/>
          <w:i/>
          <w:iCs/>
          <w:lang w:eastAsia="ja-JP"/>
        </w:rPr>
      </w:pPr>
    </w:p>
    <w:p w14:paraId="612E999A" w14:textId="02EEC476" w:rsidR="0016374A" w:rsidRPr="003D1AFE" w:rsidRDefault="00B02D9C" w:rsidP="001D12A6">
      <w:pPr>
        <w:pStyle w:val="Normal1"/>
        <w:keepNext/>
        <w:keepLines/>
        <w:spacing w:after="0"/>
        <w:ind w:left="284" w:right="284"/>
        <w:jc w:val="center"/>
        <w:rPr>
          <w:rFonts w:ascii="Garamond" w:eastAsiaTheme="minorEastAsia" w:hAnsi="Garamond" w:cstheme="minorBidi"/>
          <w:i/>
          <w:iCs/>
          <w:lang w:eastAsia="ja-JP"/>
        </w:rPr>
      </w:pPr>
      <w:r w:rsidRPr="00B02D9C">
        <w:rPr>
          <w:rFonts w:ascii="Garamond" w:eastAsiaTheme="minorEastAsia" w:hAnsi="Garamond" w:cstheme="minorBidi"/>
          <w:i/>
          <w:iCs/>
          <w:noProof/>
          <w:lang w:val="en-US"/>
        </w:rPr>
        <w:drawing>
          <wp:inline distT="0" distB="0" distL="0" distR="0" wp14:anchorId="1CF38F61" wp14:editId="23473811">
            <wp:extent cx="4679950" cy="2432342"/>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11576" cy="2448779"/>
                    </a:xfrm>
                    <a:prstGeom prst="rect">
                      <a:avLst/>
                    </a:prstGeom>
                  </pic:spPr>
                </pic:pic>
              </a:graphicData>
            </a:graphic>
          </wp:inline>
        </w:drawing>
      </w:r>
    </w:p>
    <w:p w14:paraId="7CB079A9" w14:textId="5FCDA3A1" w:rsidR="00737792" w:rsidRDefault="00737792" w:rsidP="00B53D8A">
      <w:pPr>
        <w:pStyle w:val="Normal1"/>
        <w:widowControl w:val="0"/>
        <w:spacing w:after="0"/>
        <w:ind w:left="284" w:right="284"/>
        <w:jc w:val="both"/>
        <w:rPr>
          <w:rFonts w:ascii="Garamond" w:eastAsiaTheme="minorEastAsia" w:hAnsi="Garamond" w:cstheme="minorBidi"/>
          <w:b/>
          <w:bCs/>
          <w:lang w:eastAsia="ja-JP"/>
        </w:rPr>
      </w:pPr>
    </w:p>
    <w:p w14:paraId="1CBD1074" w14:textId="3FF2F855" w:rsidR="0016374A" w:rsidRDefault="0016374A" w:rsidP="00765337">
      <w:pPr>
        <w:pStyle w:val="Normal1"/>
        <w:widowControl w:val="0"/>
        <w:spacing w:after="0"/>
        <w:ind w:left="284" w:right="284"/>
        <w:jc w:val="both"/>
        <w:rPr>
          <w:rFonts w:ascii="Garamond" w:eastAsiaTheme="minorEastAsia" w:hAnsi="Garamond" w:cstheme="minorBidi"/>
          <w:i/>
          <w:iCs/>
          <w:lang w:eastAsia="ja-JP"/>
        </w:rPr>
      </w:pPr>
      <w:r w:rsidRPr="003D1AFE">
        <w:rPr>
          <w:rFonts w:ascii="Garamond" w:eastAsiaTheme="minorEastAsia" w:hAnsi="Garamond" w:cstheme="minorBidi"/>
          <w:i/>
          <w:iCs/>
          <w:lang w:eastAsia="ja-JP"/>
        </w:rPr>
        <w:t xml:space="preserve">Positive </w:t>
      </w:r>
      <w:r>
        <w:rPr>
          <w:rFonts w:ascii="Garamond" w:eastAsiaTheme="minorEastAsia" w:hAnsi="Garamond" w:cstheme="minorBidi"/>
          <w:i/>
          <w:iCs/>
          <w:lang w:eastAsia="ja-JP"/>
        </w:rPr>
        <w:t>Eternalism</w:t>
      </w:r>
    </w:p>
    <w:p w14:paraId="6F0B4CF9" w14:textId="77777777" w:rsidR="0016374A" w:rsidRPr="00DE7F5E" w:rsidRDefault="0016374A" w:rsidP="00427595">
      <w:pPr>
        <w:pStyle w:val="Normal1"/>
        <w:widowControl w:val="0"/>
        <w:spacing w:after="0"/>
        <w:ind w:left="284" w:right="284"/>
        <w:jc w:val="both"/>
        <w:rPr>
          <w:rFonts w:ascii="Garamond" w:eastAsiaTheme="minorEastAsia" w:hAnsi="Garamond" w:cstheme="minorBidi"/>
          <w:b/>
          <w:bCs/>
          <w:lang w:eastAsia="ja-JP"/>
        </w:rPr>
      </w:pPr>
    </w:p>
    <w:p w14:paraId="434431B2" w14:textId="3F1909DF" w:rsidR="004B559D" w:rsidRPr="00106E7F" w:rsidRDefault="0016374A" w:rsidP="001D12A6">
      <w:pPr>
        <w:pStyle w:val="Normal1"/>
        <w:widowControl w:val="0"/>
        <w:spacing w:after="0" w:line="360" w:lineRule="auto"/>
        <w:jc w:val="center"/>
        <w:rPr>
          <w:rFonts w:ascii="Garamond" w:hAnsi="Garamond" w:cs="Calibri"/>
          <w:color w:val="000000" w:themeColor="text1"/>
        </w:rPr>
      </w:pPr>
      <w:r w:rsidRPr="0016374A">
        <w:rPr>
          <w:rFonts w:ascii="Garamond" w:hAnsi="Garamond" w:cs="Calibri"/>
          <w:noProof/>
          <w:color w:val="000000" w:themeColor="text1"/>
          <w:lang w:val="en-US"/>
        </w:rPr>
        <w:drawing>
          <wp:inline distT="0" distB="0" distL="0" distR="0" wp14:anchorId="3E9C8402" wp14:editId="7A688E65">
            <wp:extent cx="4648200" cy="2240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8753" cy="2259825"/>
                    </a:xfrm>
                    <a:prstGeom prst="rect">
                      <a:avLst/>
                    </a:prstGeom>
                  </pic:spPr>
                </pic:pic>
              </a:graphicData>
            </a:graphic>
          </wp:inline>
        </w:drawing>
      </w:r>
    </w:p>
    <w:p w14:paraId="0E255F39" w14:textId="77777777" w:rsidR="00947285" w:rsidRDefault="00947285" w:rsidP="00B53D8A">
      <w:pPr>
        <w:pStyle w:val="Normal1"/>
        <w:widowControl w:val="0"/>
        <w:spacing w:after="0"/>
        <w:ind w:right="284"/>
        <w:jc w:val="both"/>
        <w:rPr>
          <w:rFonts w:ascii="Garamond" w:eastAsiaTheme="minorEastAsia" w:hAnsi="Garamond" w:cstheme="minorBidi"/>
          <w:i/>
          <w:iCs/>
          <w:lang w:eastAsia="ja-JP"/>
        </w:rPr>
      </w:pPr>
    </w:p>
    <w:p w14:paraId="235C1E65" w14:textId="4A8B732D" w:rsidR="00947285" w:rsidRDefault="00947285" w:rsidP="00B53D8A">
      <w:pPr>
        <w:pStyle w:val="Normal1"/>
        <w:keepNext/>
        <w:keepLines/>
        <w:spacing w:after="0"/>
        <w:ind w:left="284" w:right="284"/>
        <w:jc w:val="both"/>
        <w:rPr>
          <w:rFonts w:ascii="Garamond" w:eastAsiaTheme="minorEastAsia" w:hAnsi="Garamond" w:cstheme="minorBidi"/>
          <w:i/>
          <w:iCs/>
          <w:lang w:eastAsia="ja-JP"/>
        </w:rPr>
      </w:pPr>
      <w:r>
        <w:rPr>
          <w:rFonts w:ascii="Garamond" w:eastAsiaTheme="minorEastAsia" w:hAnsi="Garamond" w:cstheme="minorBidi"/>
          <w:i/>
          <w:iCs/>
          <w:lang w:eastAsia="ja-JP"/>
        </w:rPr>
        <w:lastRenderedPageBreak/>
        <w:t>Negative</w:t>
      </w:r>
      <w:r w:rsidRPr="003D1AFE">
        <w:rPr>
          <w:rFonts w:ascii="Garamond" w:eastAsiaTheme="minorEastAsia" w:hAnsi="Garamond" w:cstheme="minorBidi"/>
          <w:i/>
          <w:iCs/>
          <w:lang w:eastAsia="ja-JP"/>
        </w:rPr>
        <w:t xml:space="preserve"> </w:t>
      </w:r>
      <w:r>
        <w:rPr>
          <w:rFonts w:ascii="Garamond" w:eastAsiaTheme="minorEastAsia" w:hAnsi="Garamond" w:cstheme="minorBidi"/>
          <w:i/>
          <w:iCs/>
          <w:lang w:eastAsia="ja-JP"/>
        </w:rPr>
        <w:t>Presentism</w:t>
      </w:r>
    </w:p>
    <w:p w14:paraId="62CE6E9F" w14:textId="77777777" w:rsidR="00947285" w:rsidRPr="00947285" w:rsidRDefault="00947285" w:rsidP="00765337">
      <w:pPr>
        <w:pStyle w:val="Normal1"/>
        <w:keepNext/>
        <w:keepLines/>
        <w:spacing w:after="0"/>
        <w:ind w:left="284" w:right="284"/>
        <w:jc w:val="both"/>
        <w:rPr>
          <w:rFonts w:ascii="Garamond" w:eastAsiaTheme="minorEastAsia" w:hAnsi="Garamond" w:cstheme="minorBidi"/>
          <w:i/>
          <w:iCs/>
          <w:lang w:eastAsia="ja-JP"/>
        </w:rPr>
      </w:pPr>
    </w:p>
    <w:p w14:paraId="3C4492A4" w14:textId="027BE58E" w:rsidR="00947285" w:rsidRDefault="00947285" w:rsidP="001D12A6">
      <w:pPr>
        <w:pStyle w:val="Normal1"/>
        <w:spacing w:after="0" w:line="360" w:lineRule="auto"/>
        <w:jc w:val="center"/>
        <w:rPr>
          <w:rFonts w:ascii="Garamond" w:eastAsia="Times New Roman" w:hAnsi="Garamond"/>
          <w:lang w:eastAsia="en-GB"/>
        </w:rPr>
      </w:pPr>
      <w:r w:rsidRPr="00947285">
        <w:rPr>
          <w:rFonts w:ascii="Garamond" w:eastAsia="Times New Roman" w:hAnsi="Garamond"/>
          <w:noProof/>
          <w:lang w:val="en-US"/>
        </w:rPr>
        <w:drawing>
          <wp:inline distT="0" distB="0" distL="0" distR="0" wp14:anchorId="66222FA8" wp14:editId="4AD644BE">
            <wp:extent cx="4584700" cy="238283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50698" cy="2417141"/>
                    </a:xfrm>
                    <a:prstGeom prst="rect">
                      <a:avLst/>
                    </a:prstGeom>
                  </pic:spPr>
                </pic:pic>
              </a:graphicData>
            </a:graphic>
          </wp:inline>
        </w:drawing>
      </w:r>
    </w:p>
    <w:p w14:paraId="75452A3C" w14:textId="2014DEFA" w:rsidR="00947285" w:rsidRDefault="00947285" w:rsidP="00B53D8A">
      <w:pPr>
        <w:pStyle w:val="Normal1"/>
        <w:spacing w:after="0" w:line="360" w:lineRule="auto"/>
        <w:jc w:val="both"/>
        <w:rPr>
          <w:rFonts w:ascii="Garamond" w:eastAsia="Times New Roman" w:hAnsi="Garamond"/>
          <w:lang w:eastAsia="en-GB"/>
        </w:rPr>
      </w:pPr>
    </w:p>
    <w:p w14:paraId="2B6527CC" w14:textId="40759E76" w:rsidR="00947285" w:rsidRDefault="00947285" w:rsidP="00765337">
      <w:pPr>
        <w:pStyle w:val="Normal1"/>
        <w:widowControl w:val="0"/>
        <w:spacing w:after="0"/>
        <w:ind w:left="284" w:right="284"/>
        <w:jc w:val="both"/>
        <w:rPr>
          <w:rFonts w:ascii="Garamond" w:eastAsiaTheme="minorEastAsia" w:hAnsi="Garamond" w:cstheme="minorBidi"/>
          <w:i/>
          <w:iCs/>
          <w:lang w:eastAsia="ja-JP"/>
        </w:rPr>
      </w:pPr>
      <w:r>
        <w:rPr>
          <w:rFonts w:ascii="Garamond" w:eastAsiaTheme="minorEastAsia" w:hAnsi="Garamond" w:cstheme="minorBidi"/>
          <w:i/>
          <w:iCs/>
          <w:lang w:eastAsia="ja-JP"/>
        </w:rPr>
        <w:t>Negative</w:t>
      </w:r>
      <w:r w:rsidRPr="003D1AFE">
        <w:rPr>
          <w:rFonts w:ascii="Garamond" w:eastAsiaTheme="minorEastAsia" w:hAnsi="Garamond" w:cstheme="minorBidi"/>
          <w:i/>
          <w:iCs/>
          <w:lang w:eastAsia="ja-JP"/>
        </w:rPr>
        <w:t xml:space="preserve"> </w:t>
      </w:r>
      <w:r>
        <w:rPr>
          <w:rFonts w:ascii="Garamond" w:eastAsiaTheme="minorEastAsia" w:hAnsi="Garamond" w:cstheme="minorBidi"/>
          <w:i/>
          <w:iCs/>
          <w:lang w:eastAsia="ja-JP"/>
        </w:rPr>
        <w:t>Eternalism</w:t>
      </w:r>
    </w:p>
    <w:p w14:paraId="7B4CEF3A" w14:textId="51828685" w:rsidR="00B02D9C" w:rsidRDefault="00B02D9C" w:rsidP="00427595">
      <w:pPr>
        <w:pStyle w:val="Normal1"/>
        <w:widowControl w:val="0"/>
        <w:spacing w:after="0"/>
        <w:ind w:left="284" w:right="284"/>
        <w:jc w:val="both"/>
        <w:rPr>
          <w:rFonts w:ascii="Garamond" w:eastAsiaTheme="minorEastAsia" w:hAnsi="Garamond" w:cstheme="minorBidi"/>
          <w:i/>
          <w:iCs/>
          <w:lang w:eastAsia="ja-JP"/>
        </w:rPr>
      </w:pPr>
    </w:p>
    <w:p w14:paraId="176F7F4D" w14:textId="6D039F4E" w:rsidR="00B02D9C" w:rsidRDefault="00B02D9C" w:rsidP="001D12A6">
      <w:pPr>
        <w:pStyle w:val="Normal1"/>
        <w:widowControl w:val="0"/>
        <w:spacing w:after="0"/>
        <w:ind w:left="284" w:right="284"/>
        <w:jc w:val="center"/>
        <w:rPr>
          <w:rFonts w:ascii="Garamond" w:eastAsiaTheme="minorEastAsia" w:hAnsi="Garamond" w:cstheme="minorBidi"/>
          <w:i/>
          <w:iCs/>
          <w:lang w:eastAsia="ja-JP"/>
        </w:rPr>
      </w:pPr>
      <w:r w:rsidRPr="00B02D9C">
        <w:rPr>
          <w:rFonts w:ascii="Garamond" w:eastAsiaTheme="minorEastAsia" w:hAnsi="Garamond" w:cstheme="minorBidi"/>
          <w:i/>
          <w:iCs/>
          <w:noProof/>
          <w:lang w:val="en-US"/>
        </w:rPr>
        <w:drawing>
          <wp:inline distT="0" distB="0" distL="0" distR="0" wp14:anchorId="3F035711" wp14:editId="065C0C4E">
            <wp:extent cx="4673600" cy="224455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03700" cy="2259012"/>
                    </a:xfrm>
                    <a:prstGeom prst="rect">
                      <a:avLst/>
                    </a:prstGeom>
                  </pic:spPr>
                </pic:pic>
              </a:graphicData>
            </a:graphic>
          </wp:inline>
        </w:drawing>
      </w:r>
    </w:p>
    <w:p w14:paraId="5BBAE161" w14:textId="77777777" w:rsidR="00947285" w:rsidRDefault="00947285" w:rsidP="00B53D8A">
      <w:pPr>
        <w:pStyle w:val="Normal1"/>
        <w:spacing w:after="0" w:line="360" w:lineRule="auto"/>
        <w:jc w:val="both"/>
        <w:rPr>
          <w:rFonts w:ascii="Garamond" w:eastAsia="Times New Roman" w:hAnsi="Garamond"/>
          <w:lang w:eastAsia="en-GB"/>
        </w:rPr>
      </w:pPr>
    </w:p>
    <w:p w14:paraId="3233A649" w14:textId="19857457" w:rsidR="00C5498F" w:rsidRDefault="00700168" w:rsidP="00765337">
      <w:pPr>
        <w:pStyle w:val="Normal1"/>
        <w:spacing w:after="0" w:line="360" w:lineRule="auto"/>
        <w:jc w:val="both"/>
        <w:rPr>
          <w:rFonts w:ascii="Garamond" w:eastAsia="Times New Roman" w:hAnsi="Garamond"/>
          <w:lang w:eastAsia="en-GB"/>
        </w:rPr>
      </w:pPr>
      <w:r>
        <w:rPr>
          <w:rFonts w:ascii="Garamond" w:eastAsia="Times New Roman" w:hAnsi="Garamond"/>
          <w:lang w:eastAsia="en-GB"/>
        </w:rPr>
        <w:t>P</w:t>
      </w:r>
      <w:r w:rsidR="004B559D" w:rsidRPr="00106E7F">
        <w:rPr>
          <w:rFonts w:ascii="Garamond" w:eastAsia="Times New Roman" w:hAnsi="Garamond"/>
          <w:lang w:eastAsia="en-GB"/>
        </w:rPr>
        <w:t>articipants</w:t>
      </w:r>
      <w:r w:rsidR="00A4084D" w:rsidRPr="00106E7F">
        <w:rPr>
          <w:rFonts w:ascii="Garamond" w:eastAsia="Times New Roman" w:hAnsi="Garamond"/>
          <w:lang w:eastAsia="en-GB"/>
        </w:rPr>
        <w:t xml:space="preserve"> were presented with four classes of statements in random order</w:t>
      </w:r>
      <w:r>
        <w:rPr>
          <w:rFonts w:ascii="Garamond" w:eastAsia="Times New Roman" w:hAnsi="Garamond"/>
          <w:lang w:eastAsia="en-GB"/>
        </w:rPr>
        <w:t xml:space="preserve">. </w:t>
      </w:r>
      <w:r w:rsidR="00C5498F">
        <w:rPr>
          <w:rFonts w:ascii="Garamond" w:eastAsia="Times New Roman" w:hAnsi="Garamond"/>
          <w:lang w:eastAsia="en-GB"/>
        </w:rPr>
        <w:t>While o</w:t>
      </w:r>
      <w:r>
        <w:rPr>
          <w:rFonts w:ascii="Garamond" w:eastAsia="Times New Roman" w:hAnsi="Garamond"/>
          <w:lang w:eastAsia="en-GB"/>
        </w:rPr>
        <w:t xml:space="preserve">ne class of statements—the </w:t>
      </w:r>
      <w:r w:rsidR="008B6F39">
        <w:rPr>
          <w:rFonts w:ascii="Garamond" w:eastAsia="Times New Roman" w:hAnsi="Garamond"/>
          <w:lang w:eastAsia="en-GB"/>
        </w:rPr>
        <w:t>Temporal</w:t>
      </w:r>
      <w:r w:rsidRPr="00D84FB7">
        <w:rPr>
          <w:rFonts w:ascii="Garamond" w:eastAsia="Times New Roman" w:hAnsi="Garamond"/>
          <w:lang w:eastAsia="en-GB"/>
        </w:rPr>
        <w:t xml:space="preserve"> Attitude Scales—</w:t>
      </w:r>
      <w:r w:rsidR="00C5498F" w:rsidRPr="00D84FB7">
        <w:rPr>
          <w:rFonts w:ascii="Garamond" w:eastAsia="Times New Roman" w:hAnsi="Garamond"/>
          <w:lang w:eastAsia="en-GB"/>
        </w:rPr>
        <w:t>was presented prior to the vignettes for some participants, the others were all presented after the vignettes.</w:t>
      </w:r>
    </w:p>
    <w:p w14:paraId="4F7D1563" w14:textId="77777777" w:rsidR="00C5498F" w:rsidRDefault="00C5498F" w:rsidP="00427595">
      <w:pPr>
        <w:pStyle w:val="Normal1"/>
        <w:spacing w:after="0" w:line="360" w:lineRule="auto"/>
        <w:jc w:val="both"/>
        <w:rPr>
          <w:rFonts w:ascii="Garamond" w:eastAsia="Times New Roman" w:hAnsi="Garamond"/>
          <w:lang w:eastAsia="en-GB"/>
        </w:rPr>
      </w:pPr>
    </w:p>
    <w:p w14:paraId="1E6133CD" w14:textId="7E124836" w:rsidR="00A4084D" w:rsidRPr="00106E7F" w:rsidRDefault="00A4084D" w:rsidP="009F42FB">
      <w:pPr>
        <w:pStyle w:val="Normal1"/>
        <w:spacing w:after="0" w:line="360" w:lineRule="auto"/>
        <w:jc w:val="both"/>
        <w:rPr>
          <w:rFonts w:ascii="Garamond" w:eastAsia="Times New Roman" w:hAnsi="Garamond"/>
          <w:lang w:eastAsia="en-GB"/>
        </w:rPr>
      </w:pPr>
      <w:r w:rsidRPr="00106E7F">
        <w:rPr>
          <w:rFonts w:ascii="Garamond" w:eastAsia="Times New Roman" w:hAnsi="Garamond"/>
          <w:lang w:eastAsia="en-GB"/>
        </w:rPr>
        <w:t>One class of statements probed people’s future-biased preferences</w:t>
      </w:r>
      <w:r w:rsidR="007F494D" w:rsidRPr="00106E7F">
        <w:rPr>
          <w:rFonts w:ascii="Garamond" w:eastAsia="Times New Roman" w:hAnsi="Garamond"/>
          <w:lang w:eastAsia="en-GB"/>
        </w:rPr>
        <w:t xml:space="preserve"> by eliciting a forced choice between the following statements</w:t>
      </w:r>
      <w:r w:rsidRPr="00106E7F">
        <w:rPr>
          <w:rFonts w:ascii="Garamond" w:eastAsia="Times New Roman" w:hAnsi="Garamond"/>
          <w:lang w:eastAsia="en-GB"/>
        </w:rPr>
        <w:t>:</w:t>
      </w:r>
    </w:p>
    <w:p w14:paraId="78DB4413" w14:textId="77777777" w:rsidR="00A4084D" w:rsidRPr="00106E7F" w:rsidRDefault="00A4084D" w:rsidP="00777565">
      <w:pPr>
        <w:pStyle w:val="Normal1"/>
        <w:spacing w:after="0" w:line="360" w:lineRule="auto"/>
        <w:jc w:val="both"/>
        <w:rPr>
          <w:rFonts w:ascii="Garamond" w:eastAsia="Times New Roman" w:hAnsi="Garamond"/>
          <w:lang w:eastAsia="en-GB"/>
        </w:rPr>
      </w:pPr>
    </w:p>
    <w:p w14:paraId="488257DE" w14:textId="4B71B7EA" w:rsidR="00A4084D" w:rsidRPr="00106E7F" w:rsidRDefault="00A4084D">
      <w:pPr>
        <w:pStyle w:val="Normal1"/>
        <w:spacing w:after="0" w:line="360" w:lineRule="auto"/>
        <w:jc w:val="both"/>
        <w:rPr>
          <w:rFonts w:ascii="Garamond" w:eastAsia="Times New Roman" w:hAnsi="Garamond"/>
          <w:u w:val="single"/>
          <w:lang w:eastAsia="en-GB"/>
        </w:rPr>
      </w:pPr>
      <w:r w:rsidRPr="00106E7F">
        <w:rPr>
          <w:rFonts w:ascii="Garamond" w:eastAsia="Times New Roman" w:hAnsi="Garamond"/>
          <w:u w:val="single"/>
          <w:lang w:eastAsia="en-GB"/>
        </w:rPr>
        <w:t>Future-biased Preference Statements</w:t>
      </w:r>
    </w:p>
    <w:p w14:paraId="2A335D78" w14:textId="30C075E2" w:rsidR="004B559D" w:rsidRPr="00106E7F" w:rsidRDefault="004B559D">
      <w:pPr>
        <w:pStyle w:val="Normal1"/>
        <w:spacing w:after="0" w:line="360" w:lineRule="auto"/>
        <w:jc w:val="both"/>
        <w:rPr>
          <w:rFonts w:ascii="Garamond" w:eastAsia="Times New Roman" w:hAnsi="Garamond"/>
          <w:lang w:eastAsia="en-GB"/>
        </w:rPr>
      </w:pPr>
      <w:r w:rsidRPr="00106E7F">
        <w:rPr>
          <w:rFonts w:ascii="Garamond" w:eastAsia="Times New Roman" w:hAnsi="Garamond"/>
          <w:lang w:eastAsia="en-GB"/>
        </w:rPr>
        <w:t xml:space="preserve"> </w:t>
      </w:r>
    </w:p>
    <w:p w14:paraId="0F959C57" w14:textId="79D26823" w:rsidR="004B559D" w:rsidRPr="00106E7F" w:rsidRDefault="004B559D">
      <w:pPr>
        <w:pStyle w:val="Normal1"/>
        <w:numPr>
          <w:ilvl w:val="0"/>
          <w:numId w:val="10"/>
        </w:numPr>
        <w:spacing w:after="0" w:line="360" w:lineRule="auto"/>
        <w:jc w:val="both"/>
        <w:rPr>
          <w:rFonts w:ascii="Garamond" w:eastAsia="Times New Roman" w:hAnsi="Garamond"/>
          <w:lang w:eastAsia="en-GB"/>
        </w:rPr>
      </w:pPr>
      <w:r w:rsidRPr="00106E7F">
        <w:rPr>
          <w:rFonts w:ascii="Garamond" w:eastAsia="Times New Roman" w:hAnsi="Garamond"/>
          <w:lang w:eastAsia="en-GB"/>
        </w:rPr>
        <w:t xml:space="preserve">“I would prefer to learn that my </w:t>
      </w:r>
      <w:r w:rsidR="0024176C">
        <w:rPr>
          <w:rFonts w:ascii="Garamond" w:eastAsia="Times New Roman" w:hAnsi="Garamond"/>
          <w:lang w:eastAsia="en-GB"/>
        </w:rPr>
        <w:t>[</w:t>
      </w:r>
      <w:r w:rsidRPr="00106E7F">
        <w:rPr>
          <w:rFonts w:ascii="Garamond" w:eastAsia="Times New Roman" w:hAnsi="Garamond"/>
          <w:lang w:eastAsia="en-GB"/>
        </w:rPr>
        <w:t>favourite</w:t>
      </w:r>
      <w:r w:rsidR="0024176C">
        <w:rPr>
          <w:rFonts w:ascii="Garamond" w:eastAsia="Times New Roman" w:hAnsi="Garamond"/>
          <w:lang w:eastAsia="en-GB"/>
        </w:rPr>
        <w:t>]</w:t>
      </w:r>
      <w:proofErr w:type="gramStart"/>
      <w:r w:rsidRPr="00106E7F">
        <w:rPr>
          <w:rFonts w:ascii="Garamond" w:eastAsia="Times New Roman" w:hAnsi="Garamond"/>
          <w:lang w:eastAsia="en-GB"/>
        </w:rPr>
        <w:t>/</w:t>
      </w:r>
      <w:r w:rsidR="0024176C">
        <w:rPr>
          <w:rFonts w:ascii="Garamond" w:eastAsia="Times New Roman" w:hAnsi="Garamond"/>
          <w:lang w:eastAsia="en-GB"/>
        </w:rPr>
        <w:t>[</w:t>
      </w:r>
      <w:proofErr w:type="gramEnd"/>
      <w:r w:rsidRPr="00106E7F">
        <w:rPr>
          <w:rFonts w:ascii="Garamond" w:eastAsia="Times New Roman" w:hAnsi="Garamond"/>
          <w:lang w:eastAsia="en-GB"/>
        </w:rPr>
        <w:t>most disliked</w:t>
      </w:r>
      <w:r w:rsidR="0024176C">
        <w:rPr>
          <w:rFonts w:ascii="Garamond" w:eastAsia="Times New Roman" w:hAnsi="Garamond"/>
          <w:lang w:eastAsia="en-GB"/>
        </w:rPr>
        <w:t>]</w:t>
      </w:r>
      <w:r w:rsidRPr="00106E7F">
        <w:rPr>
          <w:rFonts w:ascii="Garamond" w:eastAsia="Times New Roman" w:hAnsi="Garamond"/>
          <w:lang w:eastAsia="en-GB"/>
        </w:rPr>
        <w:t xml:space="preserve"> meal was dispensed yesterday, and will not be dispensed tomorrow.”</w:t>
      </w:r>
    </w:p>
    <w:p w14:paraId="799B5D9D" w14:textId="78C03D8F" w:rsidR="004B559D" w:rsidRPr="00106E7F" w:rsidRDefault="004B559D">
      <w:pPr>
        <w:pStyle w:val="Normal1"/>
        <w:numPr>
          <w:ilvl w:val="0"/>
          <w:numId w:val="10"/>
        </w:numPr>
        <w:spacing w:after="0" w:line="360" w:lineRule="auto"/>
        <w:jc w:val="both"/>
        <w:rPr>
          <w:rFonts w:ascii="Garamond" w:eastAsia="Times New Roman" w:hAnsi="Garamond"/>
          <w:lang w:eastAsia="en-GB"/>
        </w:rPr>
      </w:pPr>
      <w:r w:rsidRPr="00106E7F">
        <w:rPr>
          <w:rFonts w:ascii="Garamond" w:eastAsia="Times New Roman" w:hAnsi="Garamond"/>
          <w:lang w:eastAsia="en-GB"/>
        </w:rPr>
        <w:lastRenderedPageBreak/>
        <w:t xml:space="preserve">“I would prefer to learn that my </w:t>
      </w:r>
      <w:r w:rsidR="0024176C">
        <w:rPr>
          <w:rFonts w:ascii="Garamond" w:eastAsia="Times New Roman" w:hAnsi="Garamond"/>
          <w:lang w:eastAsia="en-GB"/>
        </w:rPr>
        <w:t>[</w:t>
      </w:r>
      <w:r w:rsidRPr="00106E7F">
        <w:rPr>
          <w:rFonts w:ascii="Garamond" w:eastAsia="Times New Roman" w:hAnsi="Garamond"/>
          <w:lang w:eastAsia="en-GB"/>
        </w:rPr>
        <w:t>favourite</w:t>
      </w:r>
      <w:r w:rsidR="0024176C">
        <w:rPr>
          <w:rFonts w:ascii="Garamond" w:eastAsia="Times New Roman" w:hAnsi="Garamond"/>
          <w:lang w:eastAsia="en-GB"/>
        </w:rPr>
        <w:t>]</w:t>
      </w:r>
      <w:proofErr w:type="gramStart"/>
      <w:r w:rsidRPr="00106E7F">
        <w:rPr>
          <w:rFonts w:ascii="Garamond" w:eastAsia="Times New Roman" w:hAnsi="Garamond"/>
          <w:lang w:eastAsia="en-GB"/>
        </w:rPr>
        <w:t>/</w:t>
      </w:r>
      <w:r w:rsidR="0024176C">
        <w:rPr>
          <w:rFonts w:ascii="Garamond" w:eastAsia="Times New Roman" w:hAnsi="Garamond"/>
          <w:lang w:eastAsia="en-GB"/>
        </w:rPr>
        <w:t>[</w:t>
      </w:r>
      <w:proofErr w:type="gramEnd"/>
      <w:r w:rsidRPr="00106E7F">
        <w:rPr>
          <w:rFonts w:ascii="Garamond" w:eastAsia="Times New Roman" w:hAnsi="Garamond"/>
          <w:lang w:eastAsia="en-GB"/>
        </w:rPr>
        <w:t>most disliked</w:t>
      </w:r>
      <w:r w:rsidR="0024176C">
        <w:rPr>
          <w:rFonts w:ascii="Garamond" w:eastAsia="Times New Roman" w:hAnsi="Garamond"/>
          <w:lang w:eastAsia="en-GB"/>
        </w:rPr>
        <w:t>]</w:t>
      </w:r>
      <w:r w:rsidRPr="00106E7F">
        <w:rPr>
          <w:rFonts w:ascii="Garamond" w:eastAsia="Times New Roman" w:hAnsi="Garamond"/>
          <w:lang w:eastAsia="en-GB"/>
        </w:rPr>
        <w:t xml:space="preserve"> meal will be dispensed tomorrow, and was not dispensed yesterday.”</w:t>
      </w:r>
    </w:p>
    <w:p w14:paraId="58635016" w14:textId="17F1F8C2" w:rsidR="004B559D" w:rsidRPr="00C8010E" w:rsidRDefault="00B1620D">
      <w:pPr>
        <w:pStyle w:val="Normal1"/>
        <w:numPr>
          <w:ilvl w:val="0"/>
          <w:numId w:val="10"/>
        </w:numPr>
        <w:spacing w:after="0" w:line="360" w:lineRule="auto"/>
        <w:jc w:val="both"/>
        <w:rPr>
          <w:rFonts w:ascii="Garamond" w:eastAsia="Times New Roman" w:hAnsi="Garamond"/>
          <w:lang w:eastAsia="en-GB"/>
        </w:rPr>
      </w:pPr>
      <w:r w:rsidRPr="00106E7F">
        <w:rPr>
          <w:rFonts w:ascii="Garamond" w:eastAsia="Times New Roman" w:hAnsi="Garamond"/>
          <w:lang w:eastAsia="en-GB"/>
        </w:rPr>
        <w:t>“</w:t>
      </w:r>
      <w:r w:rsidRPr="00106E7F">
        <w:rPr>
          <w:rFonts w:ascii="Garamond" w:eastAsia="Garamond" w:hAnsi="Garamond" w:cs="Garamond"/>
        </w:rPr>
        <w:t>I have no preference between the</w:t>
      </w:r>
      <w:r w:rsidR="009627D6" w:rsidRPr="00106E7F">
        <w:rPr>
          <w:rFonts w:ascii="Garamond" w:eastAsia="Garamond" w:hAnsi="Garamond" w:cs="Garamond"/>
        </w:rPr>
        <w:t>se</w:t>
      </w:r>
      <w:r w:rsidRPr="00106E7F">
        <w:rPr>
          <w:rFonts w:ascii="Garamond" w:eastAsia="Garamond" w:hAnsi="Garamond" w:cs="Garamond"/>
        </w:rPr>
        <w:t xml:space="preserve"> </w:t>
      </w:r>
      <w:r w:rsidR="009627D6" w:rsidRPr="00106E7F">
        <w:rPr>
          <w:rFonts w:ascii="Garamond" w:eastAsia="Garamond" w:hAnsi="Garamond" w:cs="Garamond"/>
        </w:rPr>
        <w:t>two</w:t>
      </w:r>
      <w:r w:rsidRPr="00CE2EE3">
        <w:rPr>
          <w:rFonts w:ascii="Garamond" w:eastAsia="Garamond" w:hAnsi="Garamond" w:cs="Garamond"/>
        </w:rPr>
        <w:t xml:space="preserve"> options.</w:t>
      </w:r>
      <w:r w:rsidRPr="00106E7F">
        <w:rPr>
          <w:rFonts w:ascii="Garamond" w:eastAsia="Garamond" w:hAnsi="Garamond" w:cs="Garamond"/>
        </w:rPr>
        <w:t>”</w:t>
      </w:r>
    </w:p>
    <w:p w14:paraId="22CEF07F" w14:textId="77777777" w:rsidR="00E67FB3" w:rsidRPr="00CE2EE3" w:rsidRDefault="00E67FB3">
      <w:pPr>
        <w:pStyle w:val="Normal1"/>
        <w:spacing w:after="0" w:line="360" w:lineRule="auto"/>
        <w:ind w:left="720"/>
        <w:jc w:val="both"/>
        <w:rPr>
          <w:rFonts w:ascii="Garamond" w:eastAsia="Times New Roman" w:hAnsi="Garamond"/>
          <w:lang w:eastAsia="en-GB"/>
        </w:rPr>
      </w:pPr>
    </w:p>
    <w:p w14:paraId="027E8762" w14:textId="76077209" w:rsidR="00A4084D" w:rsidRPr="003D1AFE" w:rsidRDefault="009627D6">
      <w:pPr>
        <w:pStyle w:val="Normal1"/>
        <w:spacing w:after="0" w:line="360" w:lineRule="auto"/>
        <w:jc w:val="both"/>
        <w:rPr>
          <w:rFonts w:ascii="Garamond" w:hAnsi="Garamond" w:cs="Calibri"/>
        </w:rPr>
      </w:pPr>
      <w:r w:rsidRPr="00106E7F">
        <w:rPr>
          <w:rFonts w:ascii="Garamond" w:eastAsia="Garamond" w:hAnsi="Garamond" w:cs="Garamond"/>
        </w:rPr>
        <w:t>S</w:t>
      </w:r>
      <w:r w:rsidR="00A4084D" w:rsidRPr="00106E7F">
        <w:rPr>
          <w:rFonts w:ascii="Garamond" w:eastAsia="Garamond" w:hAnsi="Garamond" w:cs="Garamond"/>
        </w:rPr>
        <w:t>tatements</w:t>
      </w:r>
      <w:r w:rsidR="00B1620D" w:rsidRPr="00106E7F">
        <w:rPr>
          <w:rFonts w:ascii="Garamond" w:eastAsia="Garamond" w:hAnsi="Garamond" w:cs="Garamond"/>
        </w:rPr>
        <w:t xml:space="preserve"> (a) and (b)</w:t>
      </w:r>
      <w:r w:rsidR="00A4084D" w:rsidRPr="00C8010E">
        <w:rPr>
          <w:rFonts w:ascii="Garamond" w:eastAsia="Garamond" w:hAnsi="Garamond" w:cs="Garamond"/>
        </w:rPr>
        <w:t xml:space="preserve"> were presented in random order. Participants </w:t>
      </w:r>
      <w:r w:rsidR="006F051A" w:rsidRPr="00CE2EE3">
        <w:rPr>
          <w:rFonts w:ascii="Garamond" w:eastAsia="Garamond" w:hAnsi="Garamond" w:cs="Garamond"/>
        </w:rPr>
        <w:t xml:space="preserve">who chose (a) or (b) </w:t>
      </w:r>
      <w:r w:rsidR="00A4084D" w:rsidRPr="00CE2EE3">
        <w:rPr>
          <w:rFonts w:ascii="Garamond" w:eastAsia="Garamond" w:hAnsi="Garamond" w:cs="Garamond"/>
        </w:rPr>
        <w:t xml:space="preserve">were also asked to indicate the strength of their preference </w:t>
      </w:r>
      <w:r w:rsidR="00A4084D" w:rsidRPr="00FC3707">
        <w:rPr>
          <w:rFonts w:ascii="Garamond" w:hAnsi="Garamond" w:cs="Calibri"/>
        </w:rPr>
        <w:t xml:space="preserve">on a Likert scale from 1 (weak) to 7 (strong). </w:t>
      </w:r>
    </w:p>
    <w:p w14:paraId="4B1C792B" w14:textId="77777777" w:rsidR="00A4084D" w:rsidRPr="00DE7F5E" w:rsidRDefault="00A4084D">
      <w:pPr>
        <w:pStyle w:val="Normal1"/>
        <w:spacing w:after="0" w:line="360" w:lineRule="auto"/>
        <w:jc w:val="both"/>
        <w:rPr>
          <w:rFonts w:ascii="Garamond" w:eastAsia="Times New Roman" w:hAnsi="Garamond"/>
          <w:lang w:eastAsia="en-GB"/>
        </w:rPr>
      </w:pPr>
    </w:p>
    <w:p w14:paraId="4C2B5002" w14:textId="77675AE0" w:rsidR="00933FE8" w:rsidRPr="00106E7F" w:rsidRDefault="00A4084D">
      <w:pPr>
        <w:pStyle w:val="Normal1"/>
        <w:spacing w:after="0" w:line="360" w:lineRule="auto"/>
        <w:jc w:val="both"/>
        <w:rPr>
          <w:rFonts w:ascii="Garamond" w:eastAsia="Times New Roman" w:hAnsi="Garamond"/>
          <w:lang w:eastAsia="en-GB"/>
        </w:rPr>
      </w:pPr>
      <w:r w:rsidRPr="00106E7F">
        <w:rPr>
          <w:rFonts w:ascii="Garamond" w:eastAsia="Times New Roman" w:hAnsi="Garamond"/>
          <w:lang w:eastAsia="en-GB"/>
        </w:rPr>
        <w:t xml:space="preserve">A second </w:t>
      </w:r>
      <w:r w:rsidR="009627D6" w:rsidRPr="00106E7F">
        <w:rPr>
          <w:rFonts w:ascii="Garamond" w:eastAsia="Times New Roman" w:hAnsi="Garamond"/>
          <w:lang w:eastAsia="en-GB"/>
        </w:rPr>
        <w:t xml:space="preserve">class </w:t>
      </w:r>
      <w:r w:rsidRPr="00106E7F">
        <w:rPr>
          <w:rFonts w:ascii="Garamond" w:eastAsia="Times New Roman" w:hAnsi="Garamond"/>
          <w:lang w:eastAsia="en-GB"/>
        </w:rPr>
        <w:t>of statements probed people’s present-biased preferences</w:t>
      </w:r>
      <w:r w:rsidR="00933FE8" w:rsidRPr="00106E7F">
        <w:rPr>
          <w:rFonts w:ascii="Garamond" w:eastAsia="Times New Roman" w:hAnsi="Garamond"/>
          <w:lang w:eastAsia="en-GB"/>
        </w:rPr>
        <w:t xml:space="preserve"> by eliciting a forced choice between the following statements:</w:t>
      </w:r>
    </w:p>
    <w:p w14:paraId="393DF380" w14:textId="77777777" w:rsidR="00A4084D" w:rsidRPr="00106E7F" w:rsidRDefault="00A4084D">
      <w:pPr>
        <w:pStyle w:val="Normal1"/>
        <w:spacing w:after="0" w:line="360" w:lineRule="auto"/>
        <w:jc w:val="both"/>
        <w:rPr>
          <w:rFonts w:ascii="Garamond" w:eastAsia="Times New Roman" w:hAnsi="Garamond"/>
          <w:lang w:eastAsia="en-GB"/>
        </w:rPr>
      </w:pPr>
    </w:p>
    <w:p w14:paraId="64D70DA0" w14:textId="1384AF56" w:rsidR="00A4084D" w:rsidRPr="00106E7F" w:rsidRDefault="00A4084D">
      <w:pPr>
        <w:pStyle w:val="Normal1"/>
        <w:keepNext/>
        <w:keepLines/>
        <w:spacing w:after="0" w:line="360" w:lineRule="auto"/>
        <w:jc w:val="both"/>
        <w:rPr>
          <w:rFonts w:ascii="Garamond" w:eastAsia="Times New Roman" w:hAnsi="Garamond"/>
          <w:u w:val="single"/>
          <w:lang w:eastAsia="en-GB"/>
        </w:rPr>
      </w:pPr>
      <w:r w:rsidRPr="00106E7F">
        <w:rPr>
          <w:rFonts w:ascii="Garamond" w:eastAsia="Times New Roman" w:hAnsi="Garamond"/>
          <w:u w:val="single"/>
          <w:lang w:eastAsia="en-GB"/>
        </w:rPr>
        <w:t>Present-biased Preference Statements</w:t>
      </w:r>
    </w:p>
    <w:p w14:paraId="5852DE3F" w14:textId="77777777" w:rsidR="00A4084D" w:rsidRPr="00106E7F" w:rsidRDefault="00A4084D">
      <w:pPr>
        <w:pStyle w:val="Normal1"/>
        <w:keepNext/>
        <w:keepLines/>
        <w:spacing w:after="0" w:line="360" w:lineRule="auto"/>
        <w:ind w:right="567"/>
        <w:jc w:val="both"/>
        <w:rPr>
          <w:rFonts w:ascii="Garamond" w:eastAsia="Garamond" w:hAnsi="Garamond" w:cs="Garamond"/>
        </w:rPr>
      </w:pPr>
    </w:p>
    <w:p w14:paraId="6BED1D6D" w14:textId="28560CCB" w:rsidR="00A4084D" w:rsidRDefault="00A4084D" w:rsidP="004A4FB7">
      <w:pPr>
        <w:pStyle w:val="Normal1"/>
        <w:numPr>
          <w:ilvl w:val="0"/>
          <w:numId w:val="19"/>
        </w:numPr>
        <w:spacing w:after="0" w:line="360" w:lineRule="auto"/>
        <w:jc w:val="both"/>
        <w:rPr>
          <w:rFonts w:ascii="Garamond" w:eastAsia="Garamond" w:hAnsi="Garamond" w:cs="Garamond"/>
        </w:rPr>
      </w:pPr>
      <w:r w:rsidRPr="00106E7F">
        <w:rPr>
          <w:rFonts w:ascii="Garamond" w:eastAsia="Garamond" w:hAnsi="Garamond" w:cs="Garamond"/>
        </w:rPr>
        <w:t>“I would prefer to learn that my [favourite]</w:t>
      </w:r>
      <w:proofErr w:type="gramStart"/>
      <w:r w:rsidRPr="00106E7F">
        <w:rPr>
          <w:rFonts w:ascii="Garamond" w:eastAsia="Garamond" w:hAnsi="Garamond" w:cs="Garamond"/>
        </w:rPr>
        <w:t>/[</w:t>
      </w:r>
      <w:proofErr w:type="gramEnd"/>
      <w:r w:rsidRPr="00106E7F">
        <w:rPr>
          <w:rFonts w:ascii="Garamond" w:eastAsia="Garamond" w:hAnsi="Garamond" w:cs="Garamond"/>
        </w:rPr>
        <w:t xml:space="preserve">most disliked] meal is being dispensed right now, and will not be dispensed tomorrow </w:t>
      </w:r>
      <w:r w:rsidRPr="00106E7F">
        <w:rPr>
          <w:rFonts w:ascii="Garamond" w:eastAsia="Garamond" w:hAnsi="Garamond" w:cs="Garamond"/>
          <w:i/>
        </w:rPr>
        <w:t xml:space="preserve">and </w:t>
      </w:r>
      <w:r w:rsidRPr="00106E7F">
        <w:rPr>
          <w:rFonts w:ascii="Garamond" w:eastAsia="Garamond" w:hAnsi="Garamond" w:cs="Garamond"/>
        </w:rPr>
        <w:t>was not dispensed yesterday.”</w:t>
      </w:r>
    </w:p>
    <w:p w14:paraId="028ECF38" w14:textId="083593A7" w:rsidR="00A4084D" w:rsidRDefault="00A4084D" w:rsidP="0060270F">
      <w:pPr>
        <w:pStyle w:val="Normal1"/>
        <w:numPr>
          <w:ilvl w:val="0"/>
          <w:numId w:val="19"/>
        </w:numPr>
        <w:spacing w:after="0" w:line="360" w:lineRule="auto"/>
        <w:jc w:val="both"/>
        <w:rPr>
          <w:rFonts w:ascii="Garamond" w:eastAsia="Garamond" w:hAnsi="Garamond" w:cs="Garamond"/>
        </w:rPr>
      </w:pPr>
      <w:r w:rsidRPr="0060270F">
        <w:rPr>
          <w:rFonts w:ascii="Garamond" w:eastAsia="Garamond" w:hAnsi="Garamond" w:cs="Garamond"/>
        </w:rPr>
        <w:t>“I would prefer to learn that my [favourite]</w:t>
      </w:r>
      <w:proofErr w:type="gramStart"/>
      <w:r w:rsidRPr="0060270F">
        <w:rPr>
          <w:rFonts w:ascii="Garamond" w:eastAsia="Garamond" w:hAnsi="Garamond" w:cs="Garamond"/>
        </w:rPr>
        <w:t>/[</w:t>
      </w:r>
      <w:proofErr w:type="gramEnd"/>
      <w:r w:rsidRPr="0060270F">
        <w:rPr>
          <w:rFonts w:ascii="Garamond" w:eastAsia="Garamond" w:hAnsi="Garamond" w:cs="Garamond"/>
        </w:rPr>
        <w:t xml:space="preserve">most disliked] meal is </w:t>
      </w:r>
      <w:r w:rsidRPr="0060270F">
        <w:rPr>
          <w:rFonts w:ascii="Garamond" w:eastAsia="Garamond" w:hAnsi="Garamond" w:cs="Garamond"/>
          <w:i/>
        </w:rPr>
        <w:t>not</w:t>
      </w:r>
      <w:r w:rsidRPr="0060270F">
        <w:rPr>
          <w:rFonts w:ascii="Garamond" w:eastAsia="Garamond" w:hAnsi="Garamond" w:cs="Garamond"/>
        </w:rPr>
        <w:t xml:space="preserve"> being dispensed right now, and either will be dispensed tomorrow </w:t>
      </w:r>
      <w:r w:rsidRPr="0060270F">
        <w:rPr>
          <w:rFonts w:ascii="Garamond" w:eastAsia="Garamond" w:hAnsi="Garamond" w:cs="Garamond"/>
          <w:i/>
        </w:rPr>
        <w:t xml:space="preserve">or </w:t>
      </w:r>
      <w:r w:rsidRPr="0060270F">
        <w:rPr>
          <w:rFonts w:ascii="Garamond" w:eastAsia="Garamond" w:hAnsi="Garamond" w:cs="Garamond"/>
        </w:rPr>
        <w:t>was dispensed yesterday.”</w:t>
      </w:r>
    </w:p>
    <w:p w14:paraId="3BB04B1F" w14:textId="0A6E2139" w:rsidR="00A4084D" w:rsidRPr="0060270F" w:rsidRDefault="00A4084D" w:rsidP="004A4FB7">
      <w:pPr>
        <w:pStyle w:val="Normal1"/>
        <w:numPr>
          <w:ilvl w:val="0"/>
          <w:numId w:val="19"/>
        </w:numPr>
        <w:spacing w:after="0" w:line="360" w:lineRule="auto"/>
        <w:jc w:val="both"/>
        <w:rPr>
          <w:rFonts w:ascii="Garamond" w:eastAsia="Garamond" w:hAnsi="Garamond" w:cs="Garamond"/>
        </w:rPr>
      </w:pPr>
      <w:r w:rsidRPr="0060270F">
        <w:rPr>
          <w:rFonts w:ascii="Garamond" w:hAnsi="Garamond"/>
        </w:rPr>
        <w:t>“</w:t>
      </w:r>
      <w:r w:rsidR="002B5413" w:rsidRPr="0060270F">
        <w:rPr>
          <w:rFonts w:ascii="Garamond" w:eastAsia="Garamond" w:hAnsi="Garamond" w:cs="Garamond"/>
        </w:rPr>
        <w:t>I have no preference between the</w:t>
      </w:r>
      <w:r w:rsidR="009627D6" w:rsidRPr="0060270F">
        <w:rPr>
          <w:rFonts w:ascii="Garamond" w:eastAsia="Garamond" w:hAnsi="Garamond" w:cs="Garamond"/>
        </w:rPr>
        <w:t>se</w:t>
      </w:r>
      <w:r w:rsidR="002B5413" w:rsidRPr="0060270F">
        <w:rPr>
          <w:rFonts w:ascii="Garamond" w:eastAsia="Garamond" w:hAnsi="Garamond" w:cs="Garamond"/>
        </w:rPr>
        <w:t xml:space="preserve"> </w:t>
      </w:r>
      <w:r w:rsidR="009627D6" w:rsidRPr="0060270F">
        <w:rPr>
          <w:rFonts w:ascii="Garamond" w:eastAsia="Garamond" w:hAnsi="Garamond" w:cs="Garamond"/>
        </w:rPr>
        <w:t xml:space="preserve">two </w:t>
      </w:r>
      <w:r w:rsidR="002B5413" w:rsidRPr="0060270F">
        <w:rPr>
          <w:rFonts w:ascii="Garamond" w:eastAsia="Garamond" w:hAnsi="Garamond" w:cs="Garamond"/>
        </w:rPr>
        <w:t>options.”</w:t>
      </w:r>
    </w:p>
    <w:p w14:paraId="4ECC7ACF" w14:textId="77777777" w:rsidR="00A4084D" w:rsidRPr="00106E7F" w:rsidRDefault="00A4084D">
      <w:pPr>
        <w:pStyle w:val="Normal1"/>
        <w:spacing w:after="0" w:line="360" w:lineRule="auto"/>
        <w:ind w:right="567"/>
        <w:jc w:val="both"/>
        <w:rPr>
          <w:rFonts w:ascii="Garamond" w:eastAsia="Garamond" w:hAnsi="Garamond" w:cs="Garamond"/>
        </w:rPr>
      </w:pPr>
    </w:p>
    <w:p w14:paraId="0B74762E" w14:textId="090BDE59" w:rsidR="00A4084D" w:rsidRPr="00106E7F" w:rsidRDefault="00F02A0B">
      <w:pPr>
        <w:pStyle w:val="Normal1"/>
        <w:spacing w:after="0" w:line="360" w:lineRule="auto"/>
        <w:jc w:val="both"/>
        <w:rPr>
          <w:rFonts w:ascii="Garamond" w:hAnsi="Garamond" w:cs="Calibri"/>
        </w:rPr>
      </w:pPr>
      <w:r w:rsidRPr="00106E7F">
        <w:rPr>
          <w:rFonts w:ascii="Garamond" w:eastAsia="Garamond" w:hAnsi="Garamond" w:cs="Garamond"/>
        </w:rPr>
        <w:t xml:space="preserve">Statements (a) and (b) were presented in random order. Participants who chose (a) or (b) were also </w:t>
      </w:r>
      <w:r w:rsidR="00A4084D" w:rsidRPr="00106E7F">
        <w:rPr>
          <w:rFonts w:ascii="Garamond" w:eastAsia="Garamond" w:hAnsi="Garamond" w:cs="Garamond"/>
        </w:rPr>
        <w:t xml:space="preserve">asked to indicate the strength of their preferences </w:t>
      </w:r>
      <w:r w:rsidR="00A4084D" w:rsidRPr="00106E7F">
        <w:rPr>
          <w:rFonts w:ascii="Garamond" w:hAnsi="Garamond" w:cs="Calibri"/>
        </w:rPr>
        <w:t xml:space="preserve">on a Likert scale from 1 (weak) to 7 (strong). </w:t>
      </w:r>
    </w:p>
    <w:p w14:paraId="3A90C3AE" w14:textId="77777777" w:rsidR="00A4084D" w:rsidRPr="00106E7F" w:rsidRDefault="00A4084D">
      <w:pPr>
        <w:pStyle w:val="Normal1"/>
        <w:spacing w:after="0" w:line="360" w:lineRule="auto"/>
        <w:ind w:right="567"/>
        <w:jc w:val="both"/>
        <w:rPr>
          <w:rFonts w:ascii="Garamond" w:eastAsia="Garamond" w:hAnsi="Garamond" w:cs="Garamond"/>
        </w:rPr>
      </w:pPr>
    </w:p>
    <w:p w14:paraId="65E5B929" w14:textId="19B30BC3" w:rsidR="00A4084D" w:rsidRPr="00106E7F" w:rsidRDefault="00A4084D">
      <w:pPr>
        <w:pStyle w:val="Normal1"/>
        <w:spacing w:after="0" w:line="360" w:lineRule="auto"/>
        <w:jc w:val="both"/>
        <w:rPr>
          <w:rFonts w:ascii="Garamond" w:eastAsia="Times New Roman" w:hAnsi="Garamond"/>
          <w:lang w:eastAsia="en-GB"/>
        </w:rPr>
      </w:pPr>
      <w:r w:rsidRPr="00106E7F">
        <w:rPr>
          <w:rFonts w:ascii="Garamond" w:eastAsia="Times New Roman" w:hAnsi="Garamond"/>
          <w:lang w:eastAsia="en-GB"/>
        </w:rPr>
        <w:t xml:space="preserve">A third </w:t>
      </w:r>
      <w:r w:rsidR="0024176C">
        <w:rPr>
          <w:rFonts w:ascii="Garamond" w:eastAsia="Times New Roman" w:hAnsi="Garamond"/>
          <w:lang w:eastAsia="en-GB"/>
        </w:rPr>
        <w:t>class</w:t>
      </w:r>
      <w:r w:rsidR="0024176C" w:rsidRPr="00106E7F">
        <w:rPr>
          <w:rFonts w:ascii="Garamond" w:eastAsia="Times New Roman" w:hAnsi="Garamond"/>
          <w:lang w:eastAsia="en-GB"/>
        </w:rPr>
        <w:t xml:space="preserve"> </w:t>
      </w:r>
      <w:r w:rsidRPr="00106E7F">
        <w:rPr>
          <w:rFonts w:ascii="Garamond" w:eastAsia="Times New Roman" w:hAnsi="Garamond"/>
          <w:lang w:eastAsia="en-GB"/>
        </w:rPr>
        <w:t xml:space="preserve">of statements probed people’s </w:t>
      </w:r>
      <w:r w:rsidR="008B6F39">
        <w:rPr>
          <w:rFonts w:ascii="Garamond" w:eastAsia="Times New Roman" w:hAnsi="Garamond"/>
          <w:lang w:eastAsia="en-GB"/>
        </w:rPr>
        <w:t>temporal</w:t>
      </w:r>
      <w:r w:rsidRPr="00106E7F">
        <w:rPr>
          <w:rFonts w:ascii="Garamond" w:eastAsia="Times New Roman" w:hAnsi="Garamond"/>
          <w:lang w:eastAsia="en-GB"/>
        </w:rPr>
        <w:t xml:space="preserve"> attitudes.</w:t>
      </w:r>
      <w:r w:rsidR="000C2D2D" w:rsidRPr="00106E7F">
        <w:rPr>
          <w:rFonts w:ascii="Garamond" w:eastAsia="Times New Roman" w:hAnsi="Garamond"/>
          <w:lang w:eastAsia="en-GB"/>
        </w:rPr>
        <w:t xml:space="preserve"> Here, participants were presented with a series of Likert scales that were differently labelled at each end and were asked to place the </w:t>
      </w:r>
      <w:r w:rsidR="00E341CC">
        <w:rPr>
          <w:rFonts w:ascii="Garamond" w:eastAsia="Times New Roman" w:hAnsi="Garamond"/>
          <w:lang w:eastAsia="en-GB"/>
        </w:rPr>
        <w:t>marker</w:t>
      </w:r>
      <w:r w:rsidR="00E341CC" w:rsidRPr="00106E7F">
        <w:rPr>
          <w:rFonts w:ascii="Garamond" w:eastAsia="Times New Roman" w:hAnsi="Garamond"/>
          <w:lang w:eastAsia="en-GB"/>
        </w:rPr>
        <w:t xml:space="preserve"> </w:t>
      </w:r>
      <w:r w:rsidR="000C2D2D" w:rsidRPr="00106E7F">
        <w:rPr>
          <w:rFonts w:ascii="Garamond" w:eastAsia="Times New Roman" w:hAnsi="Garamond"/>
          <w:lang w:eastAsia="en-GB"/>
        </w:rPr>
        <w:t xml:space="preserve">where they think is most appropriate for them. </w:t>
      </w:r>
      <w:proofErr w:type="gramStart"/>
      <w:r w:rsidR="009C550E" w:rsidRPr="00106E7F">
        <w:rPr>
          <w:rFonts w:ascii="Garamond" w:eastAsia="Times New Roman" w:hAnsi="Garamond"/>
          <w:lang w:eastAsia="en-GB"/>
        </w:rPr>
        <w:t>So</w:t>
      </w:r>
      <w:proofErr w:type="gramEnd"/>
      <w:r w:rsidR="009C550E" w:rsidRPr="00106E7F">
        <w:rPr>
          <w:rFonts w:ascii="Garamond" w:eastAsia="Times New Roman" w:hAnsi="Garamond"/>
          <w:lang w:eastAsia="en-GB"/>
        </w:rPr>
        <w:t xml:space="preserve"> for instance</w:t>
      </w:r>
      <w:r w:rsidR="004415B3">
        <w:rPr>
          <w:rFonts w:ascii="Garamond" w:eastAsia="Times New Roman" w:hAnsi="Garamond"/>
          <w:lang w:eastAsia="en-GB"/>
        </w:rPr>
        <w:t xml:space="preserve"> the first</w:t>
      </w:r>
      <w:r w:rsidR="009C550E" w:rsidRPr="00106E7F">
        <w:rPr>
          <w:rFonts w:ascii="Garamond" w:eastAsia="Times New Roman" w:hAnsi="Garamond"/>
          <w:lang w:eastAsia="en-GB"/>
        </w:rPr>
        <w:t xml:space="preserve"> Likert scale runs from “I spend a lot of time planning for the future” through to “I do not spend a lot of time planning for the future” where it is randomised which end of the scale is labelled with which description.</w:t>
      </w:r>
    </w:p>
    <w:p w14:paraId="3B1B2E53" w14:textId="77777777" w:rsidR="000C2D2D" w:rsidRPr="00106E7F" w:rsidRDefault="000C2D2D">
      <w:pPr>
        <w:pStyle w:val="Normal1"/>
        <w:spacing w:after="0" w:line="360" w:lineRule="auto"/>
        <w:jc w:val="both"/>
        <w:rPr>
          <w:rFonts w:ascii="Garamond" w:eastAsia="Times New Roman" w:hAnsi="Garamond"/>
          <w:lang w:eastAsia="en-GB"/>
        </w:rPr>
      </w:pPr>
    </w:p>
    <w:p w14:paraId="5EAFB1B1" w14:textId="64C044A0" w:rsidR="00A4084D" w:rsidRPr="00106E7F" w:rsidRDefault="008B6F39" w:rsidP="00396A03">
      <w:pPr>
        <w:pStyle w:val="Normal1"/>
        <w:keepNext/>
        <w:spacing w:after="0" w:line="480" w:lineRule="auto"/>
        <w:jc w:val="both"/>
        <w:rPr>
          <w:rFonts w:ascii="Garamond" w:eastAsia="Garamond" w:hAnsi="Garamond" w:cs="Garamond"/>
        </w:rPr>
      </w:pPr>
      <w:r>
        <w:rPr>
          <w:rFonts w:ascii="Garamond" w:eastAsia="Times New Roman" w:hAnsi="Garamond"/>
          <w:u w:val="single"/>
          <w:lang w:eastAsia="en-GB"/>
        </w:rPr>
        <w:lastRenderedPageBreak/>
        <w:t>Temporal</w:t>
      </w:r>
      <w:r w:rsidR="00A4084D" w:rsidRPr="00106E7F">
        <w:rPr>
          <w:rFonts w:ascii="Garamond" w:eastAsia="Times New Roman" w:hAnsi="Garamond"/>
          <w:u w:val="single"/>
          <w:lang w:eastAsia="en-GB"/>
        </w:rPr>
        <w:t xml:space="preserve"> Attitude </w:t>
      </w:r>
      <w:r w:rsidR="008361ED" w:rsidRPr="00106E7F">
        <w:rPr>
          <w:rFonts w:ascii="Garamond" w:eastAsia="Times New Roman" w:hAnsi="Garamond"/>
          <w:u w:val="single"/>
          <w:lang w:eastAsia="en-GB"/>
        </w:rPr>
        <w:t>Scales</w:t>
      </w:r>
    </w:p>
    <w:p w14:paraId="56D96D96" w14:textId="69470100" w:rsidR="001139DC" w:rsidRPr="00106E7F" w:rsidRDefault="001139DC" w:rsidP="001D12A6">
      <w:pPr>
        <w:pStyle w:val="NormalWeb"/>
        <w:ind w:right="284"/>
        <w:jc w:val="both"/>
        <w:rPr>
          <w:rFonts w:ascii="Garamond" w:eastAsia="Times New Roman" w:hAnsi="Garamond"/>
          <w:sz w:val="24"/>
          <w:szCs w:val="24"/>
          <w:lang w:eastAsia="en-GB"/>
        </w:rPr>
      </w:pPr>
      <w:r w:rsidRPr="00106E7F">
        <w:rPr>
          <w:rFonts w:ascii="Garamond" w:eastAsia="Times New Roman" w:hAnsi="Garamond"/>
          <w:sz w:val="24"/>
          <w:szCs w:val="24"/>
          <w:lang w:eastAsia="en-GB"/>
        </w:rPr>
        <w:t xml:space="preserve">(1) </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I spend a lot of time planning for the future</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 xml:space="preserve"> through to (7) </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I do not spend a lot of time planning for the future</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 xml:space="preserve">. </w:t>
      </w:r>
    </w:p>
    <w:p w14:paraId="6E4DF5B8" w14:textId="75B198F9" w:rsidR="001139DC" w:rsidRPr="00106E7F" w:rsidRDefault="001139DC" w:rsidP="001D12A6">
      <w:pPr>
        <w:pStyle w:val="NormalWeb"/>
        <w:ind w:right="284"/>
        <w:jc w:val="both"/>
        <w:rPr>
          <w:rFonts w:ascii="Garamond" w:eastAsia="Times New Roman" w:hAnsi="Garamond"/>
          <w:sz w:val="24"/>
          <w:szCs w:val="24"/>
          <w:lang w:eastAsia="en-GB"/>
        </w:rPr>
      </w:pPr>
      <w:r w:rsidRPr="00106E7F">
        <w:rPr>
          <w:rFonts w:ascii="Garamond" w:eastAsia="Times New Roman" w:hAnsi="Garamond"/>
          <w:sz w:val="24"/>
          <w:szCs w:val="24"/>
          <w:lang w:eastAsia="en-GB"/>
        </w:rPr>
        <w:t>(</w:t>
      </w:r>
      <w:r w:rsidR="00A61E7E">
        <w:rPr>
          <w:rFonts w:ascii="Garamond" w:eastAsia="Times New Roman" w:hAnsi="Garamond"/>
          <w:sz w:val="24"/>
          <w:szCs w:val="24"/>
          <w:lang w:eastAsia="en-GB"/>
        </w:rPr>
        <w:t>1</w:t>
      </w:r>
      <w:r w:rsidRPr="00106E7F">
        <w:rPr>
          <w:rFonts w:ascii="Garamond" w:eastAsia="Times New Roman" w:hAnsi="Garamond"/>
          <w:sz w:val="24"/>
          <w:szCs w:val="24"/>
          <w:lang w:eastAsia="en-GB"/>
        </w:rPr>
        <w:t xml:space="preserve">) </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I spend a lot of time thinking about what happened in the past</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 xml:space="preserve"> through to (7) </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I do not spend a lot of time thinking about what happened in the past</w:t>
      </w:r>
      <w:r w:rsidR="00B10252">
        <w:rPr>
          <w:rFonts w:ascii="Garamond" w:eastAsia="Times New Roman" w:hAnsi="Garamond"/>
          <w:sz w:val="24"/>
          <w:szCs w:val="24"/>
          <w:lang w:eastAsia="en-GB"/>
        </w:rPr>
        <w:t>”.</w:t>
      </w:r>
    </w:p>
    <w:p w14:paraId="3FD89911" w14:textId="394687FC" w:rsidR="001139DC" w:rsidRPr="00106E7F" w:rsidRDefault="001139DC" w:rsidP="001D12A6">
      <w:pPr>
        <w:pStyle w:val="NormalWeb"/>
        <w:ind w:right="284"/>
        <w:jc w:val="both"/>
        <w:rPr>
          <w:rFonts w:ascii="Garamond" w:eastAsia="Times New Roman" w:hAnsi="Garamond"/>
          <w:sz w:val="24"/>
          <w:szCs w:val="24"/>
          <w:lang w:eastAsia="en-GB"/>
        </w:rPr>
      </w:pPr>
      <w:r w:rsidRPr="00106E7F">
        <w:rPr>
          <w:rFonts w:ascii="Garamond" w:eastAsia="Times New Roman" w:hAnsi="Garamond"/>
          <w:sz w:val="24"/>
          <w:szCs w:val="24"/>
          <w:lang w:eastAsia="en-GB"/>
        </w:rPr>
        <w:t>(</w:t>
      </w:r>
      <w:r w:rsidR="00A61E7E">
        <w:rPr>
          <w:rFonts w:ascii="Garamond" w:eastAsia="Times New Roman" w:hAnsi="Garamond"/>
          <w:sz w:val="24"/>
          <w:szCs w:val="24"/>
          <w:lang w:eastAsia="en-GB"/>
        </w:rPr>
        <w:t>1</w:t>
      </w:r>
      <w:r w:rsidRPr="00106E7F">
        <w:rPr>
          <w:rFonts w:ascii="Garamond" w:eastAsia="Times New Roman" w:hAnsi="Garamond"/>
          <w:sz w:val="24"/>
          <w:szCs w:val="24"/>
          <w:lang w:eastAsia="en-GB"/>
        </w:rPr>
        <w:t xml:space="preserve">) </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I often feel anxious or excited about the future</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 xml:space="preserve"> through to (7) </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I do not often feel anxious or excited about the future</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w:t>
      </w:r>
    </w:p>
    <w:p w14:paraId="7374F983" w14:textId="61DBAE61" w:rsidR="001139DC" w:rsidRPr="00106E7F" w:rsidRDefault="001139DC" w:rsidP="001D12A6">
      <w:pPr>
        <w:pStyle w:val="NormalWeb"/>
        <w:ind w:right="284"/>
        <w:jc w:val="both"/>
        <w:rPr>
          <w:rFonts w:ascii="Garamond" w:eastAsia="Times New Roman" w:hAnsi="Garamond"/>
          <w:sz w:val="24"/>
          <w:szCs w:val="24"/>
          <w:lang w:eastAsia="en-GB"/>
        </w:rPr>
      </w:pPr>
      <w:r w:rsidRPr="00106E7F">
        <w:rPr>
          <w:rFonts w:ascii="Garamond" w:eastAsia="Times New Roman" w:hAnsi="Garamond"/>
          <w:sz w:val="24"/>
          <w:szCs w:val="24"/>
          <w:lang w:eastAsia="en-GB"/>
        </w:rPr>
        <w:t>(</w:t>
      </w:r>
      <w:r w:rsidR="00A61E7E">
        <w:rPr>
          <w:rFonts w:ascii="Garamond" w:eastAsia="Times New Roman" w:hAnsi="Garamond"/>
          <w:sz w:val="24"/>
          <w:szCs w:val="24"/>
          <w:lang w:eastAsia="en-GB"/>
        </w:rPr>
        <w:t>1</w:t>
      </w:r>
      <w:r w:rsidRPr="00106E7F">
        <w:rPr>
          <w:rFonts w:ascii="Garamond" w:eastAsia="Times New Roman" w:hAnsi="Garamond"/>
          <w:sz w:val="24"/>
          <w:szCs w:val="24"/>
          <w:lang w:eastAsia="en-GB"/>
        </w:rPr>
        <w:t xml:space="preserve">) </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I often feel regretful or nostalgic about the past</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 xml:space="preserve"> through to (7) </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I do not often feel regretful or nostalgic about the past</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w:t>
      </w:r>
    </w:p>
    <w:p w14:paraId="69951CB6" w14:textId="43BDA54A" w:rsidR="001139DC" w:rsidRPr="00C8010E" w:rsidRDefault="001139DC" w:rsidP="001D12A6">
      <w:pPr>
        <w:pStyle w:val="NormalWeb"/>
        <w:ind w:right="284"/>
        <w:jc w:val="both"/>
        <w:rPr>
          <w:rFonts w:ascii="Garamond" w:eastAsia="Times New Roman" w:hAnsi="Garamond"/>
          <w:sz w:val="24"/>
          <w:szCs w:val="24"/>
          <w:lang w:eastAsia="en-GB"/>
        </w:rPr>
      </w:pPr>
      <w:r w:rsidRPr="00106E7F">
        <w:rPr>
          <w:rFonts w:ascii="Garamond" w:eastAsia="Times New Roman" w:hAnsi="Garamond"/>
          <w:sz w:val="24"/>
          <w:szCs w:val="24"/>
          <w:lang w:eastAsia="en-GB"/>
        </w:rPr>
        <w:t>(</w:t>
      </w:r>
      <w:r w:rsidR="00A61E7E">
        <w:rPr>
          <w:rFonts w:ascii="Garamond" w:eastAsia="Times New Roman" w:hAnsi="Garamond"/>
          <w:sz w:val="24"/>
          <w:szCs w:val="24"/>
          <w:lang w:eastAsia="en-GB"/>
        </w:rPr>
        <w:t>1</w:t>
      </w:r>
      <w:r w:rsidRPr="00106E7F">
        <w:rPr>
          <w:rFonts w:ascii="Garamond" w:eastAsia="Times New Roman" w:hAnsi="Garamond"/>
          <w:sz w:val="24"/>
          <w:szCs w:val="24"/>
          <w:lang w:eastAsia="en-GB"/>
        </w:rPr>
        <w:t xml:space="preserve">) </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I try to focus on what is happening in the present moment</w:t>
      </w:r>
      <w:r w:rsidR="00B10252">
        <w:rPr>
          <w:rFonts w:ascii="Garamond" w:eastAsia="Times New Roman" w:hAnsi="Garamond"/>
          <w:sz w:val="24"/>
          <w:szCs w:val="24"/>
          <w:lang w:eastAsia="en-GB"/>
        </w:rPr>
        <w:t>” through</w:t>
      </w:r>
      <w:r w:rsidRPr="00106E7F">
        <w:rPr>
          <w:rFonts w:ascii="Garamond" w:eastAsia="Times New Roman" w:hAnsi="Garamond"/>
          <w:sz w:val="24"/>
          <w:szCs w:val="24"/>
          <w:lang w:eastAsia="en-GB"/>
        </w:rPr>
        <w:t xml:space="preserve"> to (7) </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I do not try to focus on what is happening in the present moment</w:t>
      </w:r>
      <w:r w:rsidR="00B10252">
        <w:rPr>
          <w:rFonts w:ascii="Garamond" w:eastAsia="Times New Roman" w:hAnsi="Garamond"/>
          <w:sz w:val="24"/>
          <w:szCs w:val="24"/>
          <w:lang w:eastAsia="en-GB"/>
        </w:rPr>
        <w:t>”</w:t>
      </w:r>
      <w:r w:rsidRPr="00106E7F">
        <w:rPr>
          <w:rFonts w:ascii="Garamond" w:eastAsia="Times New Roman" w:hAnsi="Garamond"/>
          <w:sz w:val="24"/>
          <w:szCs w:val="24"/>
          <w:lang w:eastAsia="en-GB"/>
        </w:rPr>
        <w:t>.</w:t>
      </w:r>
    </w:p>
    <w:p w14:paraId="2189A220" w14:textId="77777777" w:rsidR="008361ED" w:rsidRPr="00CE2EE3" w:rsidRDefault="008361ED" w:rsidP="00B53D8A">
      <w:pPr>
        <w:pStyle w:val="Normal1"/>
        <w:spacing w:after="0" w:line="360" w:lineRule="auto"/>
        <w:jc w:val="both"/>
        <w:rPr>
          <w:rFonts w:ascii="Garamond" w:hAnsi="Garamond" w:cs="Calibri"/>
        </w:rPr>
      </w:pPr>
    </w:p>
    <w:p w14:paraId="27501C93" w14:textId="7FB6E3D1" w:rsidR="005B2307" w:rsidRPr="00106E7F" w:rsidRDefault="0076544C" w:rsidP="00765337">
      <w:pPr>
        <w:pStyle w:val="Normal1"/>
        <w:spacing w:after="0" w:line="360" w:lineRule="auto"/>
        <w:jc w:val="both"/>
        <w:rPr>
          <w:rFonts w:ascii="Garamond" w:hAnsi="Garamond" w:cs="Calibri"/>
        </w:rPr>
      </w:pPr>
      <w:r>
        <w:rPr>
          <w:rFonts w:ascii="Garamond" w:hAnsi="Garamond" w:cs="Calibri"/>
        </w:rPr>
        <w:t>The fourth class of statements</w:t>
      </w:r>
      <w:r w:rsidR="004B559D" w:rsidRPr="00252D0C">
        <w:rPr>
          <w:rFonts w:ascii="Garamond" w:hAnsi="Garamond" w:cs="Calibri"/>
        </w:rPr>
        <w:t xml:space="preserve"> measured participants’ </w:t>
      </w:r>
      <w:r w:rsidR="00A4084D" w:rsidRPr="003D1AFE">
        <w:rPr>
          <w:rFonts w:ascii="Garamond" w:hAnsi="Garamond" w:cs="Calibri"/>
        </w:rPr>
        <w:t xml:space="preserve">beliefs about </w:t>
      </w:r>
      <w:r w:rsidR="00BA0E24">
        <w:rPr>
          <w:rFonts w:ascii="Garamond" w:hAnsi="Garamond" w:cs="Calibri"/>
        </w:rPr>
        <w:t>TO</w:t>
      </w:r>
      <w:r w:rsidR="00A4084D" w:rsidRPr="003D1AFE">
        <w:rPr>
          <w:rFonts w:ascii="Garamond" w:hAnsi="Garamond" w:cs="Calibri"/>
        </w:rPr>
        <w:t>.</w:t>
      </w:r>
      <w:r w:rsidR="005B2307" w:rsidRPr="003D1AFE">
        <w:rPr>
          <w:rFonts w:ascii="Garamond" w:hAnsi="Garamond" w:cs="Calibri"/>
        </w:rPr>
        <w:t xml:space="preserve"> </w:t>
      </w:r>
      <w:r w:rsidR="004B559D" w:rsidRPr="003D1AFE">
        <w:rPr>
          <w:rFonts w:ascii="Garamond" w:hAnsi="Garamond" w:cs="Calibri"/>
        </w:rPr>
        <w:t>To do this, we reminded participants which discovery had been made according to the vignette they read, and then asked them</w:t>
      </w:r>
      <w:r w:rsidR="004B559D" w:rsidRPr="00DE7F5E">
        <w:rPr>
          <w:rFonts w:ascii="Garamond" w:hAnsi="Garamond" w:cs="Calibri"/>
        </w:rPr>
        <w:t>:</w:t>
      </w:r>
      <w:r w:rsidR="004B559D" w:rsidRPr="00106E7F">
        <w:rPr>
          <w:rFonts w:ascii="Garamond" w:hAnsi="Garamond" w:cs="Calibri"/>
        </w:rPr>
        <w:t xml:space="preserve"> </w:t>
      </w:r>
      <w:r w:rsidR="005B2307" w:rsidRPr="00106E7F">
        <w:rPr>
          <w:rFonts w:ascii="Garamond" w:hAnsi="Garamond" w:cs="Calibri"/>
        </w:rPr>
        <w:t>“How likely do you think it is that our universe is like this?” Participants responded on a Likert scale from 1 (completely unlikely) to 7 (completely likely).</w:t>
      </w:r>
    </w:p>
    <w:p w14:paraId="66FDB8C7" w14:textId="77777777" w:rsidR="00243A7E" w:rsidRPr="00106E7F" w:rsidRDefault="00243A7E" w:rsidP="00427595">
      <w:pPr>
        <w:pStyle w:val="Normal1"/>
        <w:spacing w:after="0" w:line="360" w:lineRule="auto"/>
        <w:jc w:val="both"/>
        <w:rPr>
          <w:rFonts w:ascii="Garamond" w:hAnsi="Garamond" w:cs="Calibri"/>
        </w:rPr>
      </w:pPr>
    </w:p>
    <w:p w14:paraId="0CC23E48" w14:textId="30CEE19D" w:rsidR="004B559D" w:rsidRPr="00106E7F" w:rsidRDefault="004B559D" w:rsidP="009F42FB">
      <w:pPr>
        <w:spacing w:line="360" w:lineRule="auto"/>
        <w:jc w:val="both"/>
        <w:rPr>
          <w:rFonts w:ascii="Garamond" w:eastAsia="Garamond" w:hAnsi="Garamond" w:cs="Garamond"/>
          <w:color w:val="000000" w:themeColor="text1"/>
        </w:rPr>
      </w:pPr>
      <w:r w:rsidRPr="00106E7F">
        <w:rPr>
          <w:rFonts w:ascii="Garamond" w:hAnsi="Garamond" w:cs="Calibri"/>
          <w:color w:val="000000" w:themeColor="text1"/>
        </w:rPr>
        <w:t>We also required participants to respond to comprehension and attention check questions. We asked participants: “</w:t>
      </w:r>
      <w:r w:rsidR="005F0020" w:rsidRPr="00106E7F">
        <w:rPr>
          <w:rFonts w:ascii="Garamond" w:hAnsi="Garamond" w:cs="Calibri"/>
          <w:color w:val="000000" w:themeColor="text1"/>
        </w:rPr>
        <w:t xml:space="preserve">Please answer the following based on the vignette above. </w:t>
      </w:r>
      <w:r w:rsidR="005F0020" w:rsidRPr="00106E7F">
        <w:rPr>
          <w:rFonts w:ascii="Garamond" w:hAnsi="Garamond"/>
          <w:color w:val="000000" w:themeColor="text1"/>
          <w:shd w:val="clear" w:color="auto" w:fill="FFFFFF"/>
        </w:rPr>
        <w:t>E</w:t>
      </w:r>
      <w:r w:rsidR="005B2307" w:rsidRPr="00106E7F">
        <w:rPr>
          <w:rFonts w:ascii="Garamond" w:hAnsi="Garamond"/>
          <w:color w:val="000000" w:themeColor="text1"/>
          <w:shd w:val="clear" w:color="auto" w:fill="FFFFFF"/>
        </w:rPr>
        <w:t>vents that take place in the 17</w:t>
      </w:r>
      <w:r w:rsidR="005B2307" w:rsidRPr="00106E7F">
        <w:rPr>
          <w:rFonts w:ascii="Garamond" w:hAnsi="Garamond"/>
          <w:color w:val="000000" w:themeColor="text1"/>
          <w:shd w:val="clear" w:color="auto" w:fill="FFFFFF"/>
          <w:vertAlign w:val="superscript"/>
        </w:rPr>
        <w:t>th</w:t>
      </w:r>
      <w:r w:rsidR="005B2307" w:rsidRPr="00106E7F">
        <w:rPr>
          <w:rFonts w:ascii="Garamond" w:hAnsi="Garamond"/>
          <w:color w:val="000000" w:themeColor="text1"/>
          <w:shd w:val="clear" w:color="auto" w:fill="FFFFFF"/>
        </w:rPr>
        <w:t xml:space="preserve"> century </w:t>
      </w:r>
      <w:r w:rsidRPr="00106E7F">
        <w:rPr>
          <w:rFonts w:ascii="Garamond" w:hAnsi="Garamond"/>
          <w:color w:val="000000" w:themeColor="text1"/>
          <w:shd w:val="clear" w:color="auto" w:fill="FFFFFF"/>
        </w:rPr>
        <w:t xml:space="preserve">(a) </w:t>
      </w:r>
      <w:r w:rsidR="005B2307" w:rsidRPr="00106E7F">
        <w:rPr>
          <w:rFonts w:ascii="Garamond" w:hAnsi="Garamond"/>
          <w:color w:val="000000" w:themeColor="text1"/>
          <w:shd w:val="clear" w:color="auto" w:fill="FFFFFF"/>
        </w:rPr>
        <w:t>“</w:t>
      </w:r>
      <w:r w:rsidR="009C0B18" w:rsidRPr="00106E7F">
        <w:rPr>
          <w:rFonts w:ascii="Garamond" w:hAnsi="Garamond"/>
          <w:color w:val="000000" w:themeColor="text1"/>
          <w:shd w:val="clear" w:color="auto" w:fill="FFFFFF"/>
        </w:rPr>
        <w:t>E</w:t>
      </w:r>
      <w:r w:rsidR="005B2307" w:rsidRPr="00106E7F">
        <w:rPr>
          <w:rFonts w:ascii="Garamond" w:hAnsi="Garamond"/>
          <w:color w:val="000000" w:themeColor="text1"/>
          <w:shd w:val="clear" w:color="auto" w:fill="FFFFFF"/>
        </w:rPr>
        <w:t>xist”</w:t>
      </w:r>
      <w:r w:rsidRPr="00106E7F">
        <w:rPr>
          <w:rFonts w:ascii="Garamond" w:hAnsi="Garamond"/>
          <w:color w:val="000000" w:themeColor="text1"/>
          <w:shd w:val="clear" w:color="auto" w:fill="FFFFFF"/>
        </w:rPr>
        <w:t xml:space="preserve"> (b) “</w:t>
      </w:r>
      <w:r w:rsidR="009C0B18" w:rsidRPr="00106E7F">
        <w:rPr>
          <w:rFonts w:ascii="Garamond" w:hAnsi="Garamond"/>
          <w:color w:val="000000" w:themeColor="text1"/>
          <w:shd w:val="clear" w:color="auto" w:fill="FFFFFF"/>
        </w:rPr>
        <w:t>D</w:t>
      </w:r>
      <w:r w:rsidR="005B2307" w:rsidRPr="00106E7F">
        <w:rPr>
          <w:rFonts w:ascii="Garamond" w:hAnsi="Garamond"/>
          <w:color w:val="000000" w:themeColor="text1"/>
          <w:shd w:val="clear" w:color="auto" w:fill="FFFFFF"/>
        </w:rPr>
        <w:t>o not exist”</w:t>
      </w:r>
      <w:r w:rsidRPr="00106E7F">
        <w:rPr>
          <w:rFonts w:ascii="Garamond" w:hAnsi="Garamond"/>
          <w:color w:val="000000" w:themeColor="text1"/>
          <w:shd w:val="clear" w:color="auto" w:fill="FFFFFF"/>
        </w:rPr>
        <w:t xml:space="preserve">. Participants in the </w:t>
      </w:r>
      <w:r w:rsidR="005B2307" w:rsidRPr="00106E7F">
        <w:rPr>
          <w:rFonts w:ascii="Garamond" w:hAnsi="Garamond"/>
          <w:color w:val="000000" w:themeColor="text1"/>
          <w:shd w:val="clear" w:color="auto" w:fill="FFFFFF"/>
        </w:rPr>
        <w:t>presentism</w:t>
      </w:r>
      <w:r w:rsidRPr="00106E7F">
        <w:rPr>
          <w:rFonts w:ascii="Garamond" w:hAnsi="Garamond"/>
          <w:color w:val="000000" w:themeColor="text1"/>
          <w:shd w:val="clear" w:color="auto" w:fill="FFFFFF"/>
        </w:rPr>
        <w:t xml:space="preserve"> condition</w:t>
      </w:r>
      <w:r w:rsidR="00B3711F" w:rsidRPr="00106E7F">
        <w:rPr>
          <w:rFonts w:ascii="Garamond" w:hAnsi="Garamond"/>
          <w:color w:val="000000" w:themeColor="text1"/>
          <w:shd w:val="clear" w:color="auto" w:fill="FFFFFF"/>
        </w:rPr>
        <w:t>s</w:t>
      </w:r>
      <w:r w:rsidRPr="00106E7F">
        <w:rPr>
          <w:rFonts w:ascii="Garamond" w:hAnsi="Garamond"/>
          <w:color w:val="000000" w:themeColor="text1"/>
          <w:shd w:val="clear" w:color="auto" w:fill="FFFFFF"/>
        </w:rPr>
        <w:t xml:space="preserve"> were </w:t>
      </w:r>
      <w:r w:rsidR="005B2307" w:rsidRPr="00106E7F">
        <w:rPr>
          <w:rFonts w:ascii="Garamond" w:hAnsi="Garamond"/>
          <w:color w:val="000000" w:themeColor="text1"/>
          <w:shd w:val="clear" w:color="auto" w:fill="FFFFFF"/>
        </w:rPr>
        <w:t>excluded unless they answered (b</w:t>
      </w:r>
      <w:r w:rsidRPr="00106E7F">
        <w:rPr>
          <w:rFonts w:ascii="Garamond" w:hAnsi="Garamond"/>
          <w:color w:val="000000" w:themeColor="text1"/>
          <w:shd w:val="clear" w:color="auto" w:fill="FFFFFF"/>
        </w:rPr>
        <w:t xml:space="preserve">) and participants in the </w:t>
      </w:r>
      <w:r w:rsidR="005B2307" w:rsidRPr="00106E7F">
        <w:rPr>
          <w:rFonts w:ascii="Garamond" w:hAnsi="Garamond"/>
          <w:color w:val="000000" w:themeColor="text1"/>
          <w:shd w:val="clear" w:color="auto" w:fill="FFFFFF"/>
        </w:rPr>
        <w:t>eternalis</w:t>
      </w:r>
      <w:r w:rsidR="00EA2716" w:rsidRPr="00106E7F">
        <w:rPr>
          <w:rFonts w:ascii="Garamond" w:hAnsi="Garamond"/>
          <w:color w:val="000000" w:themeColor="text1"/>
          <w:shd w:val="clear" w:color="auto" w:fill="FFFFFF"/>
        </w:rPr>
        <w:t>m</w:t>
      </w:r>
      <w:r w:rsidRPr="00106E7F">
        <w:rPr>
          <w:rFonts w:ascii="Garamond" w:hAnsi="Garamond"/>
          <w:color w:val="000000" w:themeColor="text1"/>
          <w:shd w:val="clear" w:color="auto" w:fill="FFFFFF"/>
        </w:rPr>
        <w:t xml:space="preserve"> condition</w:t>
      </w:r>
      <w:r w:rsidR="00B3711F" w:rsidRPr="00106E7F">
        <w:rPr>
          <w:rFonts w:ascii="Garamond" w:hAnsi="Garamond"/>
          <w:color w:val="000000" w:themeColor="text1"/>
          <w:shd w:val="clear" w:color="auto" w:fill="FFFFFF"/>
        </w:rPr>
        <w:t>s</w:t>
      </w:r>
      <w:r w:rsidRPr="00106E7F">
        <w:rPr>
          <w:rFonts w:ascii="Garamond" w:hAnsi="Garamond"/>
          <w:color w:val="000000" w:themeColor="text1"/>
          <w:shd w:val="clear" w:color="auto" w:fill="FFFFFF"/>
        </w:rPr>
        <w:t xml:space="preserve"> were excluded unless they answered </w:t>
      </w:r>
      <w:r w:rsidR="005B2307" w:rsidRPr="00106E7F">
        <w:rPr>
          <w:rFonts w:ascii="Garamond" w:hAnsi="Garamond"/>
          <w:color w:val="000000" w:themeColor="text1"/>
          <w:shd w:val="clear" w:color="auto" w:fill="FFFFFF"/>
        </w:rPr>
        <w:t>(a</w:t>
      </w:r>
      <w:r w:rsidRPr="00106E7F">
        <w:rPr>
          <w:rFonts w:ascii="Garamond" w:hAnsi="Garamond"/>
          <w:color w:val="000000" w:themeColor="text1"/>
          <w:shd w:val="clear" w:color="auto" w:fill="FFFFFF"/>
        </w:rPr>
        <w:t xml:space="preserve">). </w:t>
      </w:r>
      <w:r w:rsidRPr="00106E7F">
        <w:rPr>
          <w:rFonts w:ascii="Garamond" w:eastAsia="Garamond" w:hAnsi="Garamond" w:cs="Garamond"/>
          <w:color w:val="000000" w:themeColor="text1"/>
        </w:rPr>
        <w:t>Finally, participants were asked:</w:t>
      </w:r>
      <w:r w:rsidR="00E54D8C">
        <w:rPr>
          <w:rFonts w:ascii="Garamond" w:eastAsia="Garamond" w:hAnsi="Garamond" w:cs="Garamond"/>
          <w:color w:val="000000" w:themeColor="text1"/>
        </w:rPr>
        <w:t xml:space="preserve"> “During your voyage, the ship’s food dispenser produces bland meals…”, to which they could answer: (a) “</w:t>
      </w:r>
      <w:proofErr w:type="spellStart"/>
      <w:r w:rsidR="00E54D8C">
        <w:rPr>
          <w:rFonts w:ascii="Garamond" w:eastAsia="Garamond" w:hAnsi="Garamond" w:cs="Garamond"/>
          <w:color w:val="000000" w:themeColor="text1"/>
        </w:rPr>
        <w:t>Everyday</w:t>
      </w:r>
      <w:proofErr w:type="spellEnd"/>
      <w:r w:rsidR="00E54D8C">
        <w:rPr>
          <w:rFonts w:ascii="Garamond" w:eastAsia="Garamond" w:hAnsi="Garamond" w:cs="Garamond"/>
          <w:color w:val="000000" w:themeColor="text1"/>
        </w:rPr>
        <w:t xml:space="preserve"> except for one”, (b) “One day a week”, (c) “One day a year”, or (d) “Every day”</w:t>
      </w:r>
      <w:r w:rsidR="00FE4A3E">
        <w:rPr>
          <w:rFonts w:ascii="Garamond" w:eastAsia="Garamond" w:hAnsi="Garamond" w:cs="Garamond"/>
          <w:color w:val="000000" w:themeColor="text1"/>
        </w:rPr>
        <w:t>,</w:t>
      </w:r>
      <w:r w:rsidR="00E54D8C">
        <w:rPr>
          <w:rFonts w:ascii="Garamond" w:eastAsia="Garamond" w:hAnsi="Garamond" w:cs="Garamond"/>
          <w:color w:val="000000" w:themeColor="text1"/>
        </w:rPr>
        <w:t xml:space="preserve"> </w:t>
      </w:r>
      <w:r w:rsidR="00FE4A3E">
        <w:rPr>
          <w:rFonts w:ascii="Garamond" w:eastAsia="Garamond" w:hAnsi="Garamond" w:cs="Garamond"/>
          <w:color w:val="000000" w:themeColor="text1"/>
        </w:rPr>
        <w:t>a</w:t>
      </w:r>
      <w:r w:rsidR="00E54D8C">
        <w:rPr>
          <w:rFonts w:ascii="Garamond" w:eastAsia="Garamond" w:hAnsi="Garamond" w:cs="Garamond"/>
          <w:color w:val="000000" w:themeColor="text1"/>
        </w:rPr>
        <w:t>nd,</w:t>
      </w:r>
      <w:r w:rsidRPr="00106E7F">
        <w:rPr>
          <w:rFonts w:ascii="Garamond" w:eastAsia="Garamond" w:hAnsi="Garamond" w:cs="Garamond"/>
          <w:color w:val="000000" w:themeColor="text1"/>
        </w:rPr>
        <w:t xml:space="preserve"> “In this vignette, you were asked to imagine that you were...”</w:t>
      </w:r>
      <w:r w:rsidRPr="00106E7F">
        <w:rPr>
          <w:rFonts w:ascii="Garamond" w:eastAsia="Garamond" w:hAnsi="Garamond" w:cs="Garamond"/>
          <w:i/>
          <w:iCs/>
          <w:color w:val="000000" w:themeColor="text1"/>
        </w:rPr>
        <w:t xml:space="preserve">, </w:t>
      </w:r>
      <w:r w:rsidRPr="00106E7F">
        <w:rPr>
          <w:rFonts w:ascii="Garamond" w:eastAsia="Garamond" w:hAnsi="Garamond" w:cs="Garamond"/>
          <w:color w:val="000000" w:themeColor="text1"/>
        </w:rPr>
        <w:t>to which they could answer: (a) “A</w:t>
      </w:r>
      <w:r w:rsidR="00E90A99" w:rsidRPr="00106E7F">
        <w:rPr>
          <w:rFonts w:ascii="Garamond" w:eastAsia="Garamond" w:hAnsi="Garamond" w:cs="Garamond"/>
          <w:color w:val="000000" w:themeColor="text1"/>
        </w:rPr>
        <w:t xml:space="preserve">n </w:t>
      </w:r>
      <w:r w:rsidR="005F0020" w:rsidRPr="00106E7F">
        <w:rPr>
          <w:rFonts w:ascii="Garamond" w:eastAsia="Garamond" w:hAnsi="Garamond" w:cs="Garamond"/>
          <w:color w:val="000000" w:themeColor="text1"/>
        </w:rPr>
        <w:t>E</w:t>
      </w:r>
      <w:r w:rsidR="00E90A99" w:rsidRPr="00106E7F">
        <w:rPr>
          <w:rFonts w:ascii="Garamond" w:eastAsia="Garamond" w:hAnsi="Garamond" w:cs="Garamond"/>
          <w:color w:val="000000" w:themeColor="text1"/>
        </w:rPr>
        <w:t>ngineer</w:t>
      </w:r>
      <w:r w:rsidRPr="00106E7F">
        <w:rPr>
          <w:rFonts w:ascii="Garamond" w:eastAsia="Garamond" w:hAnsi="Garamond" w:cs="Garamond"/>
          <w:color w:val="000000" w:themeColor="text1"/>
        </w:rPr>
        <w:t xml:space="preserve">”, (b) “An Astronaut”, (c) “A </w:t>
      </w:r>
      <w:r w:rsidR="00E90A99" w:rsidRPr="00106E7F">
        <w:rPr>
          <w:rFonts w:ascii="Garamond" w:eastAsia="Garamond" w:hAnsi="Garamond" w:cs="Garamond"/>
          <w:color w:val="000000" w:themeColor="text1"/>
        </w:rPr>
        <w:t>Chef</w:t>
      </w:r>
      <w:r w:rsidRPr="00106E7F">
        <w:rPr>
          <w:rFonts w:ascii="Garamond" w:eastAsia="Garamond" w:hAnsi="Garamond" w:cs="Garamond"/>
          <w:color w:val="000000" w:themeColor="text1"/>
        </w:rPr>
        <w:t>”, or (d) “A Dog”. Participants who did not choose</w:t>
      </w:r>
      <w:r w:rsidR="00E54D8C">
        <w:rPr>
          <w:rFonts w:ascii="Garamond" w:eastAsia="Garamond" w:hAnsi="Garamond" w:cs="Garamond"/>
          <w:color w:val="000000" w:themeColor="text1"/>
        </w:rPr>
        <w:t xml:space="preserve"> (a) and</w:t>
      </w:r>
      <w:r w:rsidRPr="00106E7F">
        <w:rPr>
          <w:rFonts w:ascii="Garamond" w:eastAsia="Garamond" w:hAnsi="Garamond" w:cs="Garamond"/>
          <w:color w:val="000000" w:themeColor="text1"/>
        </w:rPr>
        <w:t xml:space="preserve"> (b) </w:t>
      </w:r>
      <w:r w:rsidR="00E54D8C">
        <w:rPr>
          <w:rFonts w:ascii="Garamond" w:eastAsia="Garamond" w:hAnsi="Garamond" w:cs="Garamond"/>
          <w:color w:val="000000" w:themeColor="text1"/>
        </w:rPr>
        <w:t xml:space="preserve">respectively </w:t>
      </w:r>
      <w:r w:rsidRPr="00106E7F">
        <w:rPr>
          <w:rFonts w:ascii="Garamond" w:eastAsia="Garamond" w:hAnsi="Garamond" w:cs="Garamond"/>
          <w:color w:val="000000" w:themeColor="text1"/>
        </w:rPr>
        <w:t xml:space="preserve">were excluded. </w:t>
      </w:r>
    </w:p>
    <w:p w14:paraId="1EC50EA7" w14:textId="77777777" w:rsidR="002257BC" w:rsidRPr="00106E7F" w:rsidRDefault="002257BC" w:rsidP="00777565">
      <w:pPr>
        <w:spacing w:line="360" w:lineRule="auto"/>
        <w:jc w:val="both"/>
        <w:rPr>
          <w:rFonts w:ascii="Garamond" w:hAnsi="Garamond"/>
          <w:color w:val="000000" w:themeColor="text1"/>
          <w:shd w:val="clear" w:color="auto" w:fill="FFFFFF"/>
        </w:rPr>
      </w:pPr>
    </w:p>
    <w:p w14:paraId="32001946" w14:textId="6301B224" w:rsidR="00737792" w:rsidRPr="00CE2EE3" w:rsidRDefault="00CE2EE3">
      <w:pPr>
        <w:pStyle w:val="Normal1"/>
        <w:widowControl w:val="0"/>
        <w:spacing w:after="0" w:line="360" w:lineRule="auto"/>
        <w:jc w:val="both"/>
        <w:rPr>
          <w:rFonts w:ascii="Garamond" w:eastAsia="Garamond" w:hAnsi="Garamond" w:cs="Garamond"/>
          <w:b/>
        </w:rPr>
      </w:pPr>
      <w:r>
        <w:rPr>
          <w:rFonts w:ascii="Garamond" w:eastAsia="Garamond" w:hAnsi="Garamond" w:cs="Garamond"/>
          <w:b/>
        </w:rPr>
        <w:t xml:space="preserve">4.2 </w:t>
      </w:r>
      <w:r w:rsidR="00737792" w:rsidRPr="00CE2EE3">
        <w:rPr>
          <w:rFonts w:ascii="Garamond" w:eastAsia="Garamond" w:hAnsi="Garamond" w:cs="Garamond"/>
          <w:b/>
        </w:rPr>
        <w:t>Results and Analyses</w:t>
      </w:r>
    </w:p>
    <w:p w14:paraId="4B67D7F0" w14:textId="679E33E6" w:rsidR="00AE3BDC" w:rsidRDefault="00AE3BDC">
      <w:pPr>
        <w:pStyle w:val="Normal1"/>
        <w:widowControl w:val="0"/>
        <w:spacing w:after="0" w:line="360" w:lineRule="auto"/>
        <w:jc w:val="both"/>
        <w:rPr>
          <w:rFonts w:ascii="Garamond" w:eastAsia="MS Mincho" w:hAnsi="Garamond" w:cs="Times New Roman"/>
          <w:lang w:eastAsia="ja-JP"/>
        </w:rPr>
      </w:pPr>
    </w:p>
    <w:p w14:paraId="20B9F9F4" w14:textId="393A629E" w:rsidR="005D202E" w:rsidRDefault="005D202E">
      <w:pPr>
        <w:pStyle w:val="Normal1"/>
        <w:widowControl w:val="0"/>
        <w:spacing w:after="0" w:line="360" w:lineRule="auto"/>
        <w:jc w:val="both"/>
        <w:rPr>
          <w:rFonts w:ascii="Garamond" w:hAnsi="Garamond"/>
        </w:rPr>
      </w:pPr>
      <w:r>
        <w:rPr>
          <w:rFonts w:ascii="Garamond" w:eastAsia="MS Mincho" w:hAnsi="Garamond" w:cs="Times New Roman"/>
          <w:lang w:eastAsia="ja-JP"/>
        </w:rPr>
        <w:t xml:space="preserve">Surprisingly, </w:t>
      </w:r>
      <w:r w:rsidRPr="001C0B6F">
        <w:rPr>
          <w:rFonts w:ascii="Garamond" w:eastAsia="MS Mincho" w:hAnsi="Garamond" w:cs="Times New Roman"/>
          <w:i/>
          <w:iCs/>
          <w:lang w:eastAsia="ja-JP"/>
        </w:rPr>
        <w:t>none</w:t>
      </w:r>
      <w:r>
        <w:rPr>
          <w:rFonts w:ascii="Garamond" w:eastAsia="MS Mincho" w:hAnsi="Garamond" w:cs="Times New Roman"/>
          <w:lang w:eastAsia="ja-JP"/>
        </w:rPr>
        <w:t xml:space="preserve"> of our hypotheses were </w:t>
      </w:r>
      <w:r w:rsidR="00AF5ED5">
        <w:rPr>
          <w:rFonts w:ascii="Garamond" w:eastAsia="MS Mincho" w:hAnsi="Garamond" w:cs="Times New Roman"/>
          <w:lang w:eastAsia="ja-JP"/>
        </w:rPr>
        <w:t>supported</w:t>
      </w:r>
      <w:r>
        <w:rPr>
          <w:rFonts w:ascii="Garamond" w:eastAsia="MS Mincho" w:hAnsi="Garamond" w:cs="Times New Roman"/>
          <w:lang w:eastAsia="ja-JP"/>
        </w:rPr>
        <w:t xml:space="preserve"> by the results of the study. We will </w:t>
      </w:r>
      <w:r>
        <w:rPr>
          <w:rFonts w:ascii="Garamond" w:eastAsia="MS Mincho" w:hAnsi="Garamond" w:cs="Times New Roman"/>
          <w:lang w:eastAsia="ja-JP"/>
        </w:rPr>
        <w:lastRenderedPageBreak/>
        <w:t xml:space="preserve">revisit each in turn, and then </w:t>
      </w:r>
      <w:r w:rsidR="00AF479A">
        <w:rPr>
          <w:rFonts w:ascii="Garamond" w:eastAsia="MS Mincho" w:hAnsi="Garamond" w:cs="Times New Roman"/>
          <w:lang w:eastAsia="ja-JP"/>
        </w:rPr>
        <w:t xml:space="preserve">report </w:t>
      </w:r>
      <w:r>
        <w:rPr>
          <w:rFonts w:ascii="Garamond" w:eastAsia="MS Mincho" w:hAnsi="Garamond" w:cs="Times New Roman"/>
          <w:lang w:eastAsia="ja-JP"/>
        </w:rPr>
        <w:t>the relevant statistics. Neither H1 nor H2 were vindicated. We did not find that there were</w:t>
      </w:r>
      <w:r>
        <w:rPr>
          <w:rFonts w:ascii="Garamond" w:hAnsi="Garamond"/>
          <w:b/>
          <w:bCs/>
        </w:rPr>
        <w:t xml:space="preserve"> </w:t>
      </w:r>
      <w:r w:rsidRPr="00B270F6">
        <w:rPr>
          <w:rFonts w:ascii="Garamond" w:hAnsi="Garamond"/>
        </w:rPr>
        <w:t>more present-biased participants in the presentist conditions than in the eternalist conditions</w:t>
      </w:r>
      <w:r>
        <w:rPr>
          <w:rFonts w:ascii="Garamond" w:hAnsi="Garamond"/>
        </w:rPr>
        <w:t xml:space="preserve">. </w:t>
      </w:r>
      <w:r>
        <w:rPr>
          <w:rFonts w:ascii="Garamond" w:eastAsia="MS Mincho" w:hAnsi="Garamond" w:cs="Times New Roman"/>
          <w:bCs/>
          <w:lang w:eastAsia="ja-JP"/>
        </w:rPr>
        <w:t xml:space="preserve">Likewise, we did not find that present-biased preferences were </w:t>
      </w:r>
      <w:r w:rsidRPr="00F84439">
        <w:rPr>
          <w:rFonts w:ascii="Garamond" w:eastAsia="MS Mincho" w:hAnsi="Garamond" w:cs="Times New Roman"/>
          <w:bCs/>
          <w:lang w:eastAsia="ja-JP"/>
        </w:rPr>
        <w:t xml:space="preserve">stronger </w:t>
      </w:r>
      <w:r w:rsidRPr="00F84439">
        <w:rPr>
          <w:rFonts w:ascii="Garamond" w:hAnsi="Garamond"/>
        </w:rPr>
        <w:t xml:space="preserve">in the presentist conditions than in the eternalist conditions. Participants who were present-biased reported preferences of the same strength across all the conditions. </w:t>
      </w:r>
    </w:p>
    <w:p w14:paraId="19B6BA78" w14:textId="77777777" w:rsidR="005D202E" w:rsidRDefault="005D202E">
      <w:pPr>
        <w:pStyle w:val="Normal1"/>
        <w:widowControl w:val="0"/>
        <w:spacing w:after="0" w:line="360" w:lineRule="auto"/>
        <w:jc w:val="both"/>
        <w:rPr>
          <w:rFonts w:ascii="Garamond" w:hAnsi="Garamond"/>
        </w:rPr>
      </w:pPr>
    </w:p>
    <w:p w14:paraId="121C433F" w14:textId="5076EDC1" w:rsidR="005D202E" w:rsidRDefault="005D202E">
      <w:pPr>
        <w:pStyle w:val="Normal1"/>
        <w:widowControl w:val="0"/>
        <w:spacing w:after="0" w:line="360" w:lineRule="auto"/>
        <w:jc w:val="both"/>
        <w:rPr>
          <w:rFonts w:ascii="Garamond" w:eastAsia="Times New Roman" w:hAnsi="Garamond"/>
          <w:lang w:eastAsia="en-GB"/>
        </w:rPr>
      </w:pPr>
      <w:r>
        <w:rPr>
          <w:rFonts w:ascii="Garamond" w:hAnsi="Garamond"/>
        </w:rPr>
        <w:t>Neither</w:t>
      </w:r>
      <w:r w:rsidR="005D42CC">
        <w:rPr>
          <w:rFonts w:ascii="Garamond" w:hAnsi="Garamond"/>
        </w:rPr>
        <w:t xml:space="preserve"> </w:t>
      </w:r>
      <w:r>
        <w:rPr>
          <w:rFonts w:ascii="Garamond" w:hAnsi="Garamond"/>
        </w:rPr>
        <w:t xml:space="preserve">H3 </w:t>
      </w:r>
      <w:r w:rsidR="00FE4A3E">
        <w:rPr>
          <w:rFonts w:ascii="Garamond" w:hAnsi="Garamond"/>
        </w:rPr>
        <w:t>nor</w:t>
      </w:r>
      <w:r>
        <w:rPr>
          <w:rFonts w:ascii="Garamond" w:hAnsi="Garamond"/>
        </w:rPr>
        <w:t xml:space="preserve"> H4 were</w:t>
      </w:r>
      <w:r w:rsidR="005D42CC">
        <w:rPr>
          <w:rFonts w:ascii="Garamond" w:hAnsi="Garamond"/>
        </w:rPr>
        <w:t xml:space="preserve"> vindicated</w:t>
      </w:r>
      <w:r>
        <w:rPr>
          <w:rFonts w:ascii="Garamond" w:hAnsi="Garamond"/>
        </w:rPr>
        <w:t xml:space="preserve">. </w:t>
      </w:r>
      <w:r>
        <w:rPr>
          <w:rFonts w:ascii="Garamond" w:eastAsia="Times New Roman" w:hAnsi="Garamond"/>
          <w:lang w:eastAsia="en-GB"/>
        </w:rPr>
        <w:t xml:space="preserve">There was no effect whereby those who believe presentism is true are more inclined to be present-biased, and those who believe eternalism is true are more likely not to be present-biased. Quite generally, </w:t>
      </w:r>
      <w:r>
        <w:rPr>
          <w:rFonts w:ascii="Garamond" w:hAnsi="Garamond"/>
        </w:rPr>
        <w:t>we found no evidence of an association between p</w:t>
      </w:r>
      <w:r w:rsidR="00E00202">
        <w:rPr>
          <w:rFonts w:ascii="Garamond" w:hAnsi="Garamond"/>
        </w:rPr>
        <w:t>articipant</w:t>
      </w:r>
      <w:r>
        <w:rPr>
          <w:rFonts w:ascii="Garamond" w:hAnsi="Garamond"/>
        </w:rPr>
        <w:t>’s beliefs about TO and whether or not they were present-biased, in either the presentist or eternalist conditions</w:t>
      </w:r>
      <w:r>
        <w:rPr>
          <w:rFonts w:ascii="Garamond" w:eastAsia="MS Mincho" w:hAnsi="Garamond" w:cs="Times New Roman"/>
          <w:lang w:eastAsia="ja-JP"/>
        </w:rPr>
        <w:t>. Nor did we find that</w:t>
      </w:r>
      <w:r w:rsidRPr="00F55116">
        <w:rPr>
          <w:rFonts w:ascii="Garamond" w:eastAsia="MS Mincho" w:hAnsi="Garamond" w:cs="Times New Roman"/>
        </w:rPr>
        <w:t xml:space="preserve"> </w:t>
      </w:r>
      <w:r>
        <w:rPr>
          <w:rFonts w:ascii="Garamond" w:eastAsia="Times New Roman" w:hAnsi="Garamond"/>
          <w:lang w:eastAsia="en-GB"/>
        </w:rPr>
        <w:t>p</w:t>
      </w:r>
      <w:r w:rsidRPr="00106E7F">
        <w:rPr>
          <w:rFonts w:ascii="Garamond" w:eastAsia="Times New Roman" w:hAnsi="Garamond"/>
          <w:lang w:eastAsia="en-GB"/>
        </w:rPr>
        <w:t xml:space="preserve">eople who believe that presentism is true will have stronger </w:t>
      </w:r>
      <w:r w:rsidR="008B6F39">
        <w:rPr>
          <w:rFonts w:ascii="Garamond" w:eastAsia="Times New Roman" w:hAnsi="Garamond"/>
          <w:lang w:eastAsia="en-GB"/>
        </w:rPr>
        <w:t>present-focused</w:t>
      </w:r>
      <w:r w:rsidR="008B6F39" w:rsidRPr="00106E7F">
        <w:rPr>
          <w:rFonts w:ascii="Garamond" w:eastAsia="Times New Roman" w:hAnsi="Garamond"/>
          <w:lang w:eastAsia="en-GB"/>
        </w:rPr>
        <w:t xml:space="preserve"> </w:t>
      </w:r>
      <w:r w:rsidRPr="00106E7F">
        <w:rPr>
          <w:rFonts w:ascii="Garamond" w:eastAsia="Times New Roman" w:hAnsi="Garamond"/>
          <w:lang w:eastAsia="en-GB"/>
        </w:rPr>
        <w:t xml:space="preserve">attitudes and weaker </w:t>
      </w:r>
      <w:r w:rsidR="008B6F39">
        <w:rPr>
          <w:rFonts w:ascii="Garamond" w:eastAsia="Times New Roman" w:hAnsi="Garamond"/>
          <w:lang w:eastAsia="en-GB"/>
        </w:rPr>
        <w:t>non-present-focused</w:t>
      </w:r>
      <w:r w:rsidRPr="00106E7F">
        <w:rPr>
          <w:rFonts w:ascii="Garamond" w:eastAsia="Times New Roman" w:hAnsi="Garamond"/>
          <w:lang w:eastAsia="en-GB"/>
        </w:rPr>
        <w:t xml:space="preserve"> attitudes than those who believe that </w:t>
      </w:r>
      <w:r>
        <w:rPr>
          <w:rFonts w:ascii="Garamond" w:eastAsia="Times New Roman" w:hAnsi="Garamond"/>
          <w:lang w:eastAsia="en-GB"/>
        </w:rPr>
        <w:t>eternalism</w:t>
      </w:r>
      <w:r w:rsidRPr="00106E7F">
        <w:rPr>
          <w:rFonts w:ascii="Garamond" w:eastAsia="Times New Roman" w:hAnsi="Garamond"/>
          <w:lang w:eastAsia="en-GB"/>
        </w:rPr>
        <w:t xml:space="preserve"> is </w:t>
      </w:r>
      <w:r>
        <w:rPr>
          <w:rFonts w:ascii="Garamond" w:eastAsia="Times New Roman" w:hAnsi="Garamond"/>
          <w:lang w:eastAsia="en-GB"/>
        </w:rPr>
        <w:t>true.</w:t>
      </w:r>
    </w:p>
    <w:p w14:paraId="614C7D75" w14:textId="77777777" w:rsidR="005D202E" w:rsidRDefault="005D202E">
      <w:pPr>
        <w:pStyle w:val="Normal1"/>
        <w:widowControl w:val="0"/>
        <w:spacing w:after="0" w:line="360" w:lineRule="auto"/>
        <w:jc w:val="both"/>
        <w:rPr>
          <w:rFonts w:ascii="Garamond" w:eastAsia="Times New Roman" w:hAnsi="Garamond"/>
          <w:lang w:eastAsia="en-GB"/>
        </w:rPr>
      </w:pPr>
    </w:p>
    <w:p w14:paraId="4E75ECD6" w14:textId="7432C883" w:rsidR="005D202E" w:rsidRDefault="005D202E">
      <w:pPr>
        <w:pStyle w:val="Normal1"/>
        <w:widowControl w:val="0"/>
        <w:spacing w:after="0" w:line="360" w:lineRule="auto"/>
        <w:jc w:val="both"/>
        <w:rPr>
          <w:rFonts w:ascii="Garamond" w:hAnsi="Garamond"/>
        </w:rPr>
      </w:pPr>
      <w:r>
        <w:rPr>
          <w:rFonts w:ascii="Garamond" w:eastAsia="Garamond" w:hAnsi="Garamond" w:cs="Garamond"/>
        </w:rPr>
        <w:t xml:space="preserve">Finally, we did not find (H5) that </w:t>
      </w:r>
      <w:r>
        <w:rPr>
          <w:rFonts w:ascii="Garamond" w:hAnsi="Garamond"/>
        </w:rPr>
        <w:t>p</w:t>
      </w:r>
      <w:r w:rsidRPr="001D3D56">
        <w:rPr>
          <w:rFonts w:ascii="Garamond" w:hAnsi="Garamond"/>
        </w:rPr>
        <w:t xml:space="preserve">eople who believe that presentism is true have </w:t>
      </w:r>
      <w:r w:rsidRPr="007717C6">
        <w:rPr>
          <w:rFonts w:ascii="Garamond" w:hAnsi="Garamond"/>
          <w:i/>
          <w:iCs/>
        </w:rPr>
        <w:t>stronger</w:t>
      </w:r>
      <w:r w:rsidRPr="001D3D56">
        <w:rPr>
          <w:rFonts w:ascii="Garamond" w:hAnsi="Garamond"/>
        </w:rPr>
        <w:t xml:space="preserve"> present-biased preferences than those who do not</w:t>
      </w:r>
      <w:r>
        <w:rPr>
          <w:rFonts w:ascii="Garamond" w:hAnsi="Garamond"/>
        </w:rPr>
        <w:t>, nor that p</w:t>
      </w:r>
      <w:r w:rsidRPr="001D3D56">
        <w:rPr>
          <w:rFonts w:ascii="Garamond" w:hAnsi="Garamond"/>
        </w:rPr>
        <w:t>eople who believe that eternalism is true have weaker present-biased preferences than those who do not.</w:t>
      </w:r>
      <w:r>
        <w:rPr>
          <w:rFonts w:ascii="Garamond" w:hAnsi="Garamond"/>
        </w:rPr>
        <w:t xml:space="preserve"> Looking just at those participants who are present-biased, we found no evidence that belief in presentism was associated with stronger present-biased preferences while belief in eternalism was associated with weaker present-biased preferences.</w:t>
      </w:r>
    </w:p>
    <w:p w14:paraId="5B43381C" w14:textId="2B9E49BB" w:rsidR="00585638" w:rsidRDefault="00585638">
      <w:pPr>
        <w:pStyle w:val="Normal1"/>
        <w:widowControl w:val="0"/>
        <w:spacing w:after="0" w:line="360" w:lineRule="auto"/>
        <w:jc w:val="both"/>
        <w:rPr>
          <w:rFonts w:ascii="Garamond" w:hAnsi="Garamond"/>
        </w:rPr>
      </w:pPr>
    </w:p>
    <w:p w14:paraId="727F4A65" w14:textId="271CA319" w:rsidR="00585638" w:rsidRDefault="00585638">
      <w:pPr>
        <w:pStyle w:val="Normal1"/>
        <w:widowControl w:val="0"/>
        <w:spacing w:after="0" w:line="360" w:lineRule="auto"/>
        <w:jc w:val="both"/>
        <w:rPr>
          <w:rFonts w:ascii="Garamond" w:hAnsi="Garamond"/>
        </w:rPr>
      </w:pPr>
      <w:r>
        <w:rPr>
          <w:rFonts w:ascii="Garamond" w:hAnsi="Garamond"/>
        </w:rPr>
        <w:t xml:space="preserve">Table 1 below summarises the descriptive data of participants’ </w:t>
      </w:r>
      <w:r w:rsidR="00FE4A3E">
        <w:rPr>
          <w:rFonts w:ascii="Garamond" w:hAnsi="Garamond"/>
        </w:rPr>
        <w:t>responses to the</w:t>
      </w:r>
      <w:r>
        <w:rPr>
          <w:rFonts w:ascii="Garamond" w:hAnsi="Garamond"/>
        </w:rPr>
        <w:t xml:space="preserve"> present-bias</w:t>
      </w:r>
      <w:r w:rsidR="00FE4A3E">
        <w:rPr>
          <w:rFonts w:ascii="Garamond" w:hAnsi="Garamond"/>
        </w:rPr>
        <w:t xml:space="preserve"> prompt</w:t>
      </w:r>
      <w:r>
        <w:rPr>
          <w:rFonts w:ascii="Garamond" w:hAnsi="Garamond"/>
        </w:rPr>
        <w:t xml:space="preserve"> across all conditions. The ‘PB’ column represents the number of participants who report a present-biased preference. The ‘Non-PB’ column represents the number of participants who report </w:t>
      </w:r>
      <w:r w:rsidR="00333691">
        <w:rPr>
          <w:rFonts w:ascii="Garamond" w:hAnsi="Garamond"/>
        </w:rPr>
        <w:t>either (</w:t>
      </w:r>
      <w:proofErr w:type="spellStart"/>
      <w:r w:rsidR="00333691">
        <w:rPr>
          <w:rFonts w:ascii="Garamond" w:hAnsi="Garamond"/>
        </w:rPr>
        <w:t>i</w:t>
      </w:r>
      <w:proofErr w:type="spellEnd"/>
      <w:r w:rsidR="00333691">
        <w:rPr>
          <w:rFonts w:ascii="Garamond" w:hAnsi="Garamond"/>
        </w:rPr>
        <w:t>) a non-present-biased preference or (ii) a time-neutral preference.</w:t>
      </w:r>
      <w:r w:rsidR="00C11A48">
        <w:rPr>
          <w:rStyle w:val="FootnoteReference"/>
          <w:rFonts w:ascii="Garamond" w:hAnsi="Garamond"/>
        </w:rPr>
        <w:footnoteReference w:id="26"/>
      </w:r>
      <w:r w:rsidR="00333691">
        <w:rPr>
          <w:rFonts w:ascii="Garamond" w:hAnsi="Garamond"/>
        </w:rPr>
        <w:t xml:space="preserve"> Beneath the numbers (and proportions) of people who report a </w:t>
      </w:r>
      <w:r w:rsidR="00DF36AD">
        <w:rPr>
          <w:rFonts w:ascii="Garamond" w:hAnsi="Garamond"/>
        </w:rPr>
        <w:t>present-biased</w:t>
      </w:r>
      <w:r w:rsidR="00333691">
        <w:rPr>
          <w:rFonts w:ascii="Garamond" w:hAnsi="Garamond"/>
        </w:rPr>
        <w:t xml:space="preserve"> or a non-</w:t>
      </w:r>
      <w:r w:rsidR="00DF36AD">
        <w:rPr>
          <w:rFonts w:ascii="Garamond" w:hAnsi="Garamond"/>
        </w:rPr>
        <w:t>present-biased</w:t>
      </w:r>
      <w:r w:rsidR="00333691">
        <w:rPr>
          <w:rFonts w:ascii="Garamond" w:hAnsi="Garamond"/>
        </w:rPr>
        <w:t xml:space="preserve"> preference we report the mean (and standard deviation)</w:t>
      </w:r>
      <w:r w:rsidR="00DF36AD">
        <w:rPr>
          <w:rFonts w:ascii="Garamond" w:hAnsi="Garamond"/>
        </w:rPr>
        <w:t xml:space="preserve"> </w:t>
      </w:r>
      <w:r w:rsidR="00333691">
        <w:rPr>
          <w:rFonts w:ascii="Garamond" w:hAnsi="Garamond"/>
        </w:rPr>
        <w:t xml:space="preserve">preference strengths across all conditions. We also include the results of one-way </w:t>
      </w:r>
      <w:r w:rsidR="007A651A" w:rsidRPr="00C65910">
        <w:rPr>
          <w:rFonts w:ascii="Garamond" w:eastAsia="MS Mincho" w:hAnsi="Garamond" w:cs="Times New Roman"/>
          <w:lang w:eastAsia="ja-JP"/>
        </w:rPr>
        <w:t>χ</w:t>
      </w:r>
      <w:r w:rsidR="007A651A" w:rsidRPr="00C65910">
        <w:rPr>
          <w:rFonts w:ascii="Garamond" w:eastAsia="MS Mincho" w:hAnsi="Garamond" w:cs="Times New Roman"/>
          <w:vertAlign w:val="superscript"/>
          <w:lang w:eastAsia="ja-JP"/>
        </w:rPr>
        <w:t>2</w:t>
      </w:r>
      <w:r w:rsidR="00333691">
        <w:rPr>
          <w:rFonts w:ascii="Garamond" w:hAnsi="Garamond"/>
        </w:rPr>
        <w:t xml:space="preserve"> tests, which tests for each condition whether </w:t>
      </w:r>
      <w:r w:rsidR="00333691" w:rsidRPr="00C03977">
        <w:rPr>
          <w:rFonts w:ascii="Garamond" w:hAnsi="Garamond"/>
          <w:i/>
          <w:iCs/>
        </w:rPr>
        <w:t>most</w:t>
      </w:r>
      <w:r w:rsidR="00333691">
        <w:rPr>
          <w:rFonts w:ascii="Garamond" w:hAnsi="Garamond"/>
        </w:rPr>
        <w:t xml:space="preserve"> people repo</w:t>
      </w:r>
      <w:r w:rsidR="007A651A">
        <w:rPr>
          <w:rFonts w:ascii="Garamond" w:hAnsi="Garamond"/>
        </w:rPr>
        <w:t>rted</w:t>
      </w:r>
      <w:r w:rsidR="00333691">
        <w:rPr>
          <w:rFonts w:ascii="Garamond" w:hAnsi="Garamond"/>
        </w:rPr>
        <w:t xml:space="preserve"> </w:t>
      </w:r>
      <w:proofErr w:type="gramStart"/>
      <w:r w:rsidR="00DF36AD">
        <w:rPr>
          <w:rFonts w:ascii="Garamond" w:hAnsi="Garamond"/>
        </w:rPr>
        <w:t>present-bias</w:t>
      </w:r>
      <w:proofErr w:type="gramEnd"/>
      <w:r w:rsidR="00333691">
        <w:rPr>
          <w:rFonts w:ascii="Garamond" w:hAnsi="Garamond"/>
        </w:rPr>
        <w:t xml:space="preserve">. The results of </w:t>
      </w:r>
      <w:r w:rsidR="00333691">
        <w:rPr>
          <w:rFonts w:ascii="Garamond" w:hAnsi="Garamond"/>
        </w:rPr>
        <w:lastRenderedPageBreak/>
        <w:t>these tests show that people in each condition</w:t>
      </w:r>
      <w:r w:rsidR="00DF36AD">
        <w:rPr>
          <w:rFonts w:ascii="Garamond" w:hAnsi="Garamond"/>
        </w:rPr>
        <w:t xml:space="preserve"> people </w:t>
      </w:r>
      <w:r w:rsidR="00333691">
        <w:rPr>
          <w:rFonts w:ascii="Garamond" w:hAnsi="Garamond"/>
        </w:rPr>
        <w:t>are</w:t>
      </w:r>
      <w:r w:rsidR="0011068C">
        <w:rPr>
          <w:rFonts w:ascii="Garamond" w:hAnsi="Garamond"/>
        </w:rPr>
        <w:t xml:space="preserve"> more-or-less evenly</w:t>
      </w:r>
      <w:r w:rsidR="00333691">
        <w:rPr>
          <w:rFonts w:ascii="Garamond" w:hAnsi="Garamond"/>
        </w:rPr>
        <w:t xml:space="preserve"> divided between </w:t>
      </w:r>
      <w:r w:rsidR="007A651A">
        <w:rPr>
          <w:rFonts w:ascii="Garamond" w:hAnsi="Garamond"/>
        </w:rPr>
        <w:t>reporting</w:t>
      </w:r>
      <w:r w:rsidR="00DF36AD">
        <w:rPr>
          <w:rFonts w:ascii="Garamond" w:hAnsi="Garamond"/>
        </w:rPr>
        <w:t xml:space="preserve"> present-biased </w:t>
      </w:r>
      <w:r w:rsidR="00333691">
        <w:rPr>
          <w:rFonts w:ascii="Garamond" w:hAnsi="Garamond"/>
        </w:rPr>
        <w:t xml:space="preserve">and </w:t>
      </w:r>
      <w:r w:rsidR="00DF36AD">
        <w:rPr>
          <w:rFonts w:ascii="Garamond" w:hAnsi="Garamond"/>
        </w:rPr>
        <w:t>non-present-biased</w:t>
      </w:r>
      <w:r w:rsidR="007A651A">
        <w:rPr>
          <w:rFonts w:ascii="Garamond" w:hAnsi="Garamond"/>
        </w:rPr>
        <w:t xml:space="preserve"> preferences</w:t>
      </w:r>
      <w:r w:rsidR="00333691">
        <w:rPr>
          <w:rFonts w:ascii="Garamond" w:hAnsi="Garamond"/>
        </w:rPr>
        <w:t>.</w:t>
      </w:r>
    </w:p>
    <w:p w14:paraId="4DBC7FFA" w14:textId="4C43D557" w:rsidR="00C11A48" w:rsidRDefault="00C11A48">
      <w:pPr>
        <w:pStyle w:val="Normal1"/>
        <w:widowControl w:val="0"/>
        <w:spacing w:after="0" w:line="360" w:lineRule="auto"/>
        <w:jc w:val="both"/>
        <w:rPr>
          <w:rFonts w:ascii="Garamond" w:hAnsi="Garamond"/>
        </w:rPr>
      </w:pPr>
    </w:p>
    <w:p w14:paraId="3273139A" w14:textId="4C0FE82A" w:rsidR="007A651A" w:rsidRDefault="007A651A" w:rsidP="004A4FB7">
      <w:pPr>
        <w:pStyle w:val="Normal1"/>
        <w:keepNext/>
        <w:spacing w:after="0" w:line="360" w:lineRule="auto"/>
        <w:jc w:val="both"/>
        <w:rPr>
          <w:rFonts w:ascii="Garamond" w:hAnsi="Garamond"/>
        </w:rPr>
      </w:pPr>
      <w:r>
        <w:rPr>
          <w:rFonts w:ascii="Garamond" w:hAnsi="Garamond"/>
        </w:rPr>
        <w:t>Table 1. Descriptive data from all conditions of participants’ responses to the present-bias prompt.</w:t>
      </w:r>
    </w:p>
    <w:p w14:paraId="42D9FF8C" w14:textId="402D8363" w:rsidR="00585638" w:rsidRDefault="00585638" w:rsidP="004A4FB7">
      <w:pPr>
        <w:pStyle w:val="Normal1"/>
        <w:keepNext/>
        <w:spacing w:after="0" w:line="360" w:lineRule="auto"/>
        <w:jc w:val="center"/>
        <w:rPr>
          <w:rFonts w:ascii="Garamond" w:hAnsi="Garamond"/>
        </w:rPr>
      </w:pPr>
      <w:r w:rsidRPr="00C03977">
        <w:rPr>
          <w:rFonts w:ascii="Garamond" w:eastAsia="MS Mincho" w:hAnsi="Garamond" w:cs="Times New Roman"/>
          <w:bCs/>
          <w:noProof/>
          <w:lang w:val="en-US"/>
        </w:rPr>
        <w:drawing>
          <wp:inline distT="0" distB="0" distL="0" distR="0" wp14:anchorId="2D164B87" wp14:editId="356F5B21">
            <wp:extent cx="5132353" cy="2998992"/>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rotWithShape="1">
                    <a:blip r:embed="rId12"/>
                    <a:srcRect t="6756"/>
                    <a:stretch/>
                  </pic:blipFill>
                  <pic:spPr bwMode="auto">
                    <a:xfrm>
                      <a:off x="0" y="0"/>
                      <a:ext cx="5139156" cy="300296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8E54A3E" w14:textId="1D0BA6D6" w:rsidR="005D202E" w:rsidRDefault="005D202E" w:rsidP="00B53D8A">
      <w:pPr>
        <w:pStyle w:val="Normal1"/>
        <w:widowControl w:val="0"/>
        <w:spacing w:after="0" w:line="360" w:lineRule="auto"/>
        <w:jc w:val="both"/>
        <w:rPr>
          <w:rFonts w:ascii="Garamond" w:eastAsia="MS Mincho" w:hAnsi="Garamond" w:cs="Times New Roman"/>
        </w:rPr>
      </w:pPr>
    </w:p>
    <w:p w14:paraId="630C1218" w14:textId="6AD83423" w:rsidR="005D202E" w:rsidRDefault="00C11A48" w:rsidP="00765337">
      <w:pPr>
        <w:pStyle w:val="Normal1"/>
        <w:widowControl w:val="0"/>
        <w:spacing w:after="0" w:line="360" w:lineRule="auto"/>
        <w:jc w:val="both"/>
        <w:rPr>
          <w:rFonts w:ascii="Garamond" w:eastAsia="MS Mincho" w:hAnsi="Garamond" w:cs="Times New Roman"/>
        </w:rPr>
      </w:pPr>
      <w:r>
        <w:rPr>
          <w:rFonts w:ascii="Garamond" w:eastAsia="MS Mincho" w:hAnsi="Garamond" w:cs="Times New Roman"/>
        </w:rPr>
        <w:t>Table 2 below summarise</w:t>
      </w:r>
      <w:r w:rsidR="00DF6344">
        <w:rPr>
          <w:rFonts w:ascii="Garamond" w:eastAsia="MS Mincho" w:hAnsi="Garamond" w:cs="Times New Roman"/>
        </w:rPr>
        <w:t>s the descriptive data of participants’ responses to the question: “How likely do you think it is that our universe is like this?” The ‘Yes’ column represents the proportion of participants who reported that it is likely</w:t>
      </w:r>
      <w:r w:rsidR="00A862E7">
        <w:rPr>
          <w:rFonts w:ascii="Garamond" w:eastAsia="MS Mincho" w:hAnsi="Garamond" w:cs="Times New Roman"/>
        </w:rPr>
        <w:t xml:space="preserve"> (5, 6, 7)</w:t>
      </w:r>
      <w:r w:rsidR="00DF6344">
        <w:rPr>
          <w:rFonts w:ascii="Garamond" w:eastAsia="MS Mincho" w:hAnsi="Garamond" w:cs="Times New Roman"/>
        </w:rPr>
        <w:t>. The ‘No’ column represents the proportion of participants who reported that it is unlikely</w:t>
      </w:r>
      <w:r w:rsidR="00A862E7">
        <w:rPr>
          <w:rFonts w:ascii="Garamond" w:eastAsia="MS Mincho" w:hAnsi="Garamond" w:cs="Times New Roman"/>
        </w:rPr>
        <w:t xml:space="preserve"> (1, 2, 3)</w:t>
      </w:r>
      <w:r w:rsidR="00DF6344">
        <w:rPr>
          <w:rFonts w:ascii="Garamond" w:eastAsia="MS Mincho" w:hAnsi="Garamond" w:cs="Times New Roman"/>
        </w:rPr>
        <w:t>. The ‘4’ column represents the proportion of p</w:t>
      </w:r>
      <w:r w:rsidR="00237FDC">
        <w:rPr>
          <w:rFonts w:ascii="Garamond" w:eastAsia="MS Mincho" w:hAnsi="Garamond" w:cs="Times New Roman"/>
        </w:rPr>
        <w:t>articipants who reported being indifferent between these two options. We also include the results of one-sample t-tests for each condition</w:t>
      </w:r>
      <w:r w:rsidR="007A651A">
        <w:rPr>
          <w:rFonts w:ascii="Garamond" w:eastAsia="MS Mincho" w:hAnsi="Garamond" w:cs="Times New Roman"/>
        </w:rPr>
        <w:t>. These</w:t>
      </w:r>
      <w:r w:rsidR="00237FDC">
        <w:rPr>
          <w:rFonts w:ascii="Garamond" w:eastAsia="MS Mincho" w:hAnsi="Garamond" w:cs="Times New Roman"/>
        </w:rPr>
        <w:t xml:space="preserve"> test</w:t>
      </w:r>
      <w:r w:rsidR="00C90995">
        <w:rPr>
          <w:rFonts w:ascii="Garamond" w:eastAsia="MS Mincho" w:hAnsi="Garamond" w:cs="Times New Roman"/>
        </w:rPr>
        <w:t>s</w:t>
      </w:r>
      <w:r w:rsidR="007A651A">
        <w:rPr>
          <w:rFonts w:ascii="Garamond" w:eastAsia="MS Mincho" w:hAnsi="Garamond" w:cs="Times New Roman"/>
        </w:rPr>
        <w:t xml:space="preserve"> indicate</w:t>
      </w:r>
      <w:r w:rsidR="00237FDC">
        <w:rPr>
          <w:rFonts w:ascii="Garamond" w:eastAsia="MS Mincho" w:hAnsi="Garamond" w:cs="Times New Roman"/>
        </w:rPr>
        <w:t xml:space="preserve"> whether the mean response is significantly different from 4. The results of these tests show that people overall in each condition think that our universe is like the one being described.</w:t>
      </w:r>
    </w:p>
    <w:p w14:paraId="489EC5BA" w14:textId="51BE2BDC" w:rsidR="00D13FFD" w:rsidRDefault="00D13FFD" w:rsidP="00427595">
      <w:pPr>
        <w:pStyle w:val="Normal1"/>
        <w:widowControl w:val="0"/>
        <w:spacing w:after="0" w:line="360" w:lineRule="auto"/>
        <w:jc w:val="both"/>
        <w:rPr>
          <w:rFonts w:ascii="Garamond" w:hAnsi="Garamond"/>
        </w:rPr>
      </w:pPr>
    </w:p>
    <w:p w14:paraId="07A56826" w14:textId="569EA2FF" w:rsidR="00C11A48" w:rsidRDefault="007A651A" w:rsidP="003402D1">
      <w:pPr>
        <w:pStyle w:val="Normal1"/>
        <w:keepNext/>
        <w:widowControl w:val="0"/>
        <w:spacing w:after="0" w:line="360" w:lineRule="auto"/>
        <w:jc w:val="both"/>
        <w:rPr>
          <w:rFonts w:ascii="Garamond" w:hAnsi="Garamond"/>
        </w:rPr>
      </w:pPr>
      <w:r>
        <w:rPr>
          <w:rFonts w:ascii="Garamond" w:hAnsi="Garamond"/>
        </w:rPr>
        <w:lastRenderedPageBreak/>
        <w:t>Table 2. Descriptive data from all conditions of participants’ beliefs about TO.</w:t>
      </w:r>
    </w:p>
    <w:p w14:paraId="0C2EC9EF" w14:textId="64B9B469" w:rsidR="00C11A48" w:rsidRDefault="00C11A48" w:rsidP="00C03977">
      <w:pPr>
        <w:pStyle w:val="Normal1"/>
        <w:widowControl w:val="0"/>
        <w:spacing w:after="0" w:line="360" w:lineRule="auto"/>
        <w:jc w:val="center"/>
        <w:rPr>
          <w:rFonts w:ascii="Garamond" w:hAnsi="Garamond"/>
        </w:rPr>
      </w:pPr>
      <w:r w:rsidRPr="007717C6">
        <w:rPr>
          <w:rFonts w:ascii="Garamond" w:eastAsia="Garamond" w:hAnsi="Garamond" w:cs="Garamond"/>
          <w:b/>
          <w:noProof/>
          <w:lang w:val="en-US"/>
        </w:rPr>
        <w:drawing>
          <wp:inline distT="0" distB="0" distL="0" distR="0" wp14:anchorId="434B02AD" wp14:editId="42BF6E9A">
            <wp:extent cx="5245161" cy="1964061"/>
            <wp:effectExtent l="0" t="0" r="0" b="4445"/>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rotWithShape="1">
                    <a:blip r:embed="rId13"/>
                    <a:srcRect t="23327"/>
                    <a:stretch/>
                  </pic:blipFill>
                  <pic:spPr bwMode="auto">
                    <a:xfrm>
                      <a:off x="0" y="0"/>
                      <a:ext cx="5259410" cy="196939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C63C1B2" w14:textId="7A0AC06C" w:rsidR="00C11A48" w:rsidRDefault="00C11A48" w:rsidP="00B53D8A">
      <w:pPr>
        <w:pStyle w:val="Normal1"/>
        <w:widowControl w:val="0"/>
        <w:spacing w:after="0" w:line="360" w:lineRule="auto"/>
        <w:jc w:val="both"/>
        <w:rPr>
          <w:rFonts w:ascii="Garamond" w:hAnsi="Garamond"/>
        </w:rPr>
      </w:pPr>
    </w:p>
    <w:p w14:paraId="00AA51CA" w14:textId="1D6A4559" w:rsidR="00237FDC" w:rsidRDefault="00237FDC" w:rsidP="00765337">
      <w:pPr>
        <w:pStyle w:val="Normal1"/>
        <w:widowControl w:val="0"/>
        <w:spacing w:after="0" w:line="360" w:lineRule="auto"/>
        <w:jc w:val="both"/>
        <w:rPr>
          <w:rFonts w:ascii="Garamond" w:eastAsia="MS Mincho" w:hAnsi="Garamond" w:cs="Times New Roman"/>
        </w:rPr>
      </w:pPr>
      <w:r>
        <w:rPr>
          <w:rFonts w:ascii="Garamond" w:eastAsia="MS Mincho" w:hAnsi="Garamond" w:cs="Times New Roman"/>
        </w:rPr>
        <w:t xml:space="preserve">Table </w:t>
      </w:r>
      <w:r w:rsidR="007C3767">
        <w:rPr>
          <w:rFonts w:ascii="Garamond" w:eastAsia="MS Mincho" w:hAnsi="Garamond" w:cs="Times New Roman"/>
        </w:rPr>
        <w:t>3</w:t>
      </w:r>
      <w:r>
        <w:rPr>
          <w:rFonts w:ascii="Garamond" w:eastAsia="MS Mincho" w:hAnsi="Garamond" w:cs="Times New Roman"/>
        </w:rPr>
        <w:t xml:space="preserve"> below summarises the descriptive data of participants’ responses to</w:t>
      </w:r>
      <w:r w:rsidR="007C3767">
        <w:rPr>
          <w:rFonts w:ascii="Garamond" w:eastAsia="MS Mincho" w:hAnsi="Garamond" w:cs="Times New Roman"/>
        </w:rPr>
        <w:t xml:space="preserve"> the </w:t>
      </w:r>
      <w:r w:rsidR="008B6F39">
        <w:rPr>
          <w:rFonts w:ascii="Garamond" w:eastAsia="MS Mincho" w:hAnsi="Garamond" w:cs="Times New Roman"/>
        </w:rPr>
        <w:t>Temporal</w:t>
      </w:r>
      <w:r w:rsidR="007C3767">
        <w:rPr>
          <w:rFonts w:ascii="Garamond" w:eastAsia="MS Mincho" w:hAnsi="Garamond" w:cs="Times New Roman"/>
        </w:rPr>
        <w:t xml:space="preserve"> attitude scales. The </w:t>
      </w:r>
      <w:r w:rsidR="00D77A7B">
        <w:rPr>
          <w:rFonts w:ascii="Garamond" w:eastAsia="MS Mincho" w:hAnsi="Garamond" w:cs="Times New Roman"/>
        </w:rPr>
        <w:t xml:space="preserve">‘NPF’ </w:t>
      </w:r>
      <w:r w:rsidR="00605774">
        <w:rPr>
          <w:rFonts w:ascii="Garamond" w:eastAsia="MS Mincho" w:hAnsi="Garamond" w:cs="Times New Roman"/>
        </w:rPr>
        <w:t xml:space="preserve">column represents the proportion of participants who report a </w:t>
      </w:r>
      <w:r w:rsidR="008B6F39">
        <w:rPr>
          <w:rFonts w:ascii="Garamond" w:eastAsia="MS Mincho" w:hAnsi="Garamond" w:cs="Times New Roman"/>
        </w:rPr>
        <w:t xml:space="preserve">non-present-focused </w:t>
      </w:r>
      <w:r w:rsidR="00605774">
        <w:rPr>
          <w:rFonts w:ascii="Garamond" w:eastAsia="MS Mincho" w:hAnsi="Garamond" w:cs="Times New Roman"/>
        </w:rPr>
        <w:t>response</w:t>
      </w:r>
      <w:r w:rsidR="00A862E7">
        <w:rPr>
          <w:rFonts w:ascii="Garamond" w:eastAsia="MS Mincho" w:hAnsi="Garamond" w:cs="Times New Roman"/>
        </w:rPr>
        <w:t xml:space="preserve"> (5, 6, 7)</w:t>
      </w:r>
      <w:r w:rsidR="00605774">
        <w:rPr>
          <w:rFonts w:ascii="Garamond" w:eastAsia="MS Mincho" w:hAnsi="Garamond" w:cs="Times New Roman"/>
        </w:rPr>
        <w:t xml:space="preserve">. The </w:t>
      </w:r>
      <w:r w:rsidR="00D77A7B">
        <w:rPr>
          <w:rFonts w:ascii="Garamond" w:eastAsia="MS Mincho" w:hAnsi="Garamond" w:cs="Times New Roman"/>
        </w:rPr>
        <w:t>‘PF’</w:t>
      </w:r>
      <w:r w:rsidR="00E33953">
        <w:rPr>
          <w:rFonts w:ascii="Garamond" w:eastAsia="MS Mincho" w:hAnsi="Garamond" w:cs="Times New Roman"/>
        </w:rPr>
        <w:t xml:space="preserve"> </w:t>
      </w:r>
      <w:r w:rsidR="00605774">
        <w:rPr>
          <w:rFonts w:ascii="Garamond" w:eastAsia="MS Mincho" w:hAnsi="Garamond" w:cs="Times New Roman"/>
        </w:rPr>
        <w:t>column represents the proportion of participant who report a</w:t>
      </w:r>
      <w:r w:rsidR="00E33953">
        <w:rPr>
          <w:rFonts w:ascii="Garamond" w:eastAsia="MS Mincho" w:hAnsi="Garamond" w:cs="Times New Roman"/>
        </w:rPr>
        <w:t xml:space="preserve"> present-focused</w:t>
      </w:r>
      <w:r w:rsidR="00605774">
        <w:rPr>
          <w:rFonts w:ascii="Garamond" w:eastAsia="MS Mincho" w:hAnsi="Garamond" w:cs="Times New Roman"/>
        </w:rPr>
        <w:t xml:space="preserve"> response</w:t>
      </w:r>
      <w:r w:rsidR="00A862E7">
        <w:rPr>
          <w:rFonts w:ascii="Garamond" w:eastAsia="MS Mincho" w:hAnsi="Garamond" w:cs="Times New Roman"/>
        </w:rPr>
        <w:t xml:space="preserve"> (1, 2, 3)</w:t>
      </w:r>
      <w:r w:rsidR="00605774">
        <w:rPr>
          <w:rFonts w:ascii="Garamond" w:eastAsia="MS Mincho" w:hAnsi="Garamond" w:cs="Times New Roman"/>
        </w:rPr>
        <w:t>. The ‘4’ column represents the proportion of participants who reported being indifferent between these two options.</w:t>
      </w:r>
      <w:r w:rsidR="00D034C6">
        <w:rPr>
          <w:rFonts w:ascii="Garamond" w:eastAsia="MS Mincho" w:hAnsi="Garamond" w:cs="Times New Roman"/>
        </w:rPr>
        <w:t xml:space="preserve"> </w:t>
      </w:r>
      <w:r w:rsidR="0033540D">
        <w:rPr>
          <w:rFonts w:ascii="Garamond" w:eastAsia="MS Mincho" w:hAnsi="Garamond" w:cs="Times New Roman"/>
        </w:rPr>
        <w:t>Once again, w</w:t>
      </w:r>
      <w:r>
        <w:rPr>
          <w:rFonts w:ascii="Garamond" w:eastAsia="MS Mincho" w:hAnsi="Garamond" w:cs="Times New Roman"/>
        </w:rPr>
        <w:t>e</w:t>
      </w:r>
      <w:r w:rsidR="0033540D">
        <w:rPr>
          <w:rFonts w:ascii="Garamond" w:eastAsia="MS Mincho" w:hAnsi="Garamond" w:cs="Times New Roman"/>
        </w:rPr>
        <w:t xml:space="preserve"> </w:t>
      </w:r>
      <w:r>
        <w:rPr>
          <w:rFonts w:ascii="Garamond" w:eastAsia="MS Mincho" w:hAnsi="Garamond" w:cs="Times New Roman"/>
        </w:rPr>
        <w:t>include the results of one-sample t-tests for each condition, which test</w:t>
      </w:r>
      <w:r w:rsidR="00C90995">
        <w:rPr>
          <w:rFonts w:ascii="Garamond" w:eastAsia="MS Mincho" w:hAnsi="Garamond" w:cs="Times New Roman"/>
        </w:rPr>
        <w:t>s</w:t>
      </w:r>
      <w:r>
        <w:rPr>
          <w:rFonts w:ascii="Garamond" w:eastAsia="MS Mincho" w:hAnsi="Garamond" w:cs="Times New Roman"/>
        </w:rPr>
        <w:t xml:space="preserve"> whether the mean </w:t>
      </w:r>
      <w:r w:rsidR="0033540D">
        <w:rPr>
          <w:rFonts w:ascii="Garamond" w:eastAsia="MS Mincho" w:hAnsi="Garamond" w:cs="Times New Roman"/>
        </w:rPr>
        <w:t>attitude</w:t>
      </w:r>
      <w:r>
        <w:rPr>
          <w:rFonts w:ascii="Garamond" w:eastAsia="MS Mincho" w:hAnsi="Garamond" w:cs="Times New Roman"/>
        </w:rPr>
        <w:t xml:space="preserve"> response is significantly different from 4. The results of these tests show that people overall </w:t>
      </w:r>
      <w:r w:rsidR="0033540D">
        <w:rPr>
          <w:rFonts w:ascii="Garamond" w:eastAsia="MS Mincho" w:hAnsi="Garamond" w:cs="Times New Roman"/>
        </w:rPr>
        <w:t xml:space="preserve">for </w:t>
      </w:r>
      <w:r>
        <w:rPr>
          <w:rFonts w:ascii="Garamond" w:eastAsia="MS Mincho" w:hAnsi="Garamond" w:cs="Times New Roman"/>
        </w:rPr>
        <w:t>each</w:t>
      </w:r>
      <w:r w:rsidR="0033540D">
        <w:rPr>
          <w:rFonts w:ascii="Garamond" w:eastAsia="MS Mincho" w:hAnsi="Garamond" w:cs="Times New Roman"/>
        </w:rPr>
        <w:t xml:space="preserve"> scale report a </w:t>
      </w:r>
      <w:r w:rsidR="00E33953">
        <w:rPr>
          <w:rFonts w:ascii="Garamond" w:eastAsia="MS Mincho" w:hAnsi="Garamond" w:cs="Times New Roman"/>
        </w:rPr>
        <w:t xml:space="preserve">non-present-focused </w:t>
      </w:r>
      <w:r w:rsidR="0033540D">
        <w:rPr>
          <w:rFonts w:ascii="Garamond" w:eastAsia="MS Mincho" w:hAnsi="Garamond" w:cs="Times New Roman"/>
        </w:rPr>
        <w:t>attitude</w:t>
      </w:r>
      <w:r>
        <w:rPr>
          <w:rFonts w:ascii="Garamond" w:eastAsia="MS Mincho" w:hAnsi="Garamond" w:cs="Times New Roman"/>
        </w:rPr>
        <w:t>.</w:t>
      </w:r>
    </w:p>
    <w:p w14:paraId="18314E91" w14:textId="77777777" w:rsidR="007A651A" w:rsidRDefault="007A651A" w:rsidP="00765337">
      <w:pPr>
        <w:pStyle w:val="Normal1"/>
        <w:widowControl w:val="0"/>
        <w:spacing w:after="0" w:line="360" w:lineRule="auto"/>
        <w:jc w:val="both"/>
        <w:rPr>
          <w:rFonts w:ascii="Garamond" w:eastAsia="MS Mincho" w:hAnsi="Garamond" w:cs="Times New Roman"/>
        </w:rPr>
      </w:pPr>
    </w:p>
    <w:p w14:paraId="3626F151" w14:textId="10F323E1" w:rsidR="00C11A48" w:rsidRDefault="007A651A" w:rsidP="00427595">
      <w:pPr>
        <w:pStyle w:val="Normal1"/>
        <w:widowControl w:val="0"/>
        <w:spacing w:after="0" w:line="360" w:lineRule="auto"/>
        <w:jc w:val="both"/>
        <w:rPr>
          <w:rFonts w:ascii="Garamond" w:hAnsi="Garamond"/>
        </w:rPr>
      </w:pPr>
      <w:r>
        <w:rPr>
          <w:rFonts w:ascii="Garamond" w:hAnsi="Garamond"/>
        </w:rPr>
        <w:t xml:space="preserve">Table 3. Descriptive data of participants’ </w:t>
      </w:r>
      <w:r w:rsidR="00E33953">
        <w:rPr>
          <w:rFonts w:ascii="Garamond" w:eastAsia="MS Mincho" w:hAnsi="Garamond" w:cs="Times New Roman"/>
        </w:rPr>
        <w:t xml:space="preserve">(non-)present-focused temporal </w:t>
      </w:r>
      <w:r>
        <w:rPr>
          <w:rFonts w:ascii="Garamond" w:hAnsi="Garamond"/>
        </w:rPr>
        <w:t>attitude responses.</w:t>
      </w:r>
    </w:p>
    <w:p w14:paraId="3C67224E" w14:textId="6B22C1B4" w:rsidR="00C11A48" w:rsidRDefault="00D77A7B" w:rsidP="00C03977">
      <w:pPr>
        <w:pStyle w:val="Normal1"/>
        <w:widowControl w:val="0"/>
        <w:spacing w:after="0" w:line="360" w:lineRule="auto"/>
        <w:jc w:val="center"/>
        <w:rPr>
          <w:rFonts w:ascii="Garamond" w:hAnsi="Garamond"/>
        </w:rPr>
      </w:pPr>
      <w:r w:rsidRPr="00D77A7B">
        <w:rPr>
          <w:rFonts w:ascii="Garamond" w:hAnsi="Garamond"/>
          <w:noProof/>
        </w:rPr>
        <w:drawing>
          <wp:inline distT="0" distB="0" distL="0" distR="0" wp14:anchorId="2F6DFCD2" wp14:editId="1E76D223">
            <wp:extent cx="5270500" cy="1637665"/>
            <wp:effectExtent l="0" t="0" r="6350" b="63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4"/>
                    <a:stretch>
                      <a:fillRect/>
                    </a:stretch>
                  </pic:blipFill>
                  <pic:spPr>
                    <a:xfrm>
                      <a:off x="0" y="0"/>
                      <a:ext cx="5270500" cy="1637665"/>
                    </a:xfrm>
                    <a:prstGeom prst="rect">
                      <a:avLst/>
                    </a:prstGeom>
                  </pic:spPr>
                </pic:pic>
              </a:graphicData>
            </a:graphic>
          </wp:inline>
        </w:drawing>
      </w:r>
    </w:p>
    <w:p w14:paraId="081A122D" w14:textId="6B38021D" w:rsidR="00C11A48" w:rsidRDefault="00C11A48" w:rsidP="00B53D8A">
      <w:pPr>
        <w:pStyle w:val="Normal1"/>
        <w:widowControl w:val="0"/>
        <w:spacing w:after="0" w:line="360" w:lineRule="auto"/>
        <w:jc w:val="both"/>
        <w:rPr>
          <w:rFonts w:ascii="Garamond" w:hAnsi="Garamond"/>
        </w:rPr>
      </w:pPr>
    </w:p>
    <w:p w14:paraId="32FB0F7F" w14:textId="10EB0D7B" w:rsidR="00C11A48" w:rsidRDefault="005D42CC" w:rsidP="00765337">
      <w:pPr>
        <w:pStyle w:val="Normal1"/>
        <w:widowControl w:val="0"/>
        <w:spacing w:after="0" w:line="360" w:lineRule="auto"/>
        <w:jc w:val="both"/>
        <w:rPr>
          <w:rFonts w:ascii="Garamond" w:eastAsia="MS Mincho" w:hAnsi="Garamond" w:cs="Times New Roman"/>
          <w:bCs/>
          <w:lang w:eastAsia="ja-JP"/>
        </w:rPr>
      </w:pPr>
      <w:r>
        <w:rPr>
          <w:rFonts w:ascii="Garamond" w:hAnsi="Garamond"/>
        </w:rPr>
        <w:t>First, t</w:t>
      </w:r>
      <w:r w:rsidR="00EF1EF2">
        <w:rPr>
          <w:rFonts w:ascii="Garamond" w:hAnsi="Garamond"/>
        </w:rPr>
        <w:t>o test whether there was an association between</w:t>
      </w:r>
      <w:r w:rsidR="00673448">
        <w:rPr>
          <w:rFonts w:ascii="Garamond" w:hAnsi="Garamond"/>
        </w:rPr>
        <w:t xml:space="preserve"> presentist/eternalist condition and </w:t>
      </w:r>
      <w:proofErr w:type="gramStart"/>
      <w:r w:rsidR="00EF1EF2">
        <w:rPr>
          <w:rFonts w:ascii="Garamond" w:hAnsi="Garamond"/>
        </w:rPr>
        <w:t>present-bia</w:t>
      </w:r>
      <w:r w:rsidR="00673448">
        <w:rPr>
          <w:rFonts w:ascii="Garamond" w:hAnsi="Garamond"/>
        </w:rPr>
        <w:t>s</w:t>
      </w:r>
      <w:proofErr w:type="gramEnd"/>
      <w:r w:rsidR="00EF1EF2">
        <w:rPr>
          <w:rFonts w:ascii="Garamond" w:hAnsi="Garamond"/>
        </w:rPr>
        <w:t xml:space="preserve">, we performed a </w:t>
      </w:r>
      <w:r w:rsidR="007A651A" w:rsidRPr="00250326">
        <w:rPr>
          <w:rFonts w:ascii="Garamond" w:eastAsia="MS Mincho" w:hAnsi="Garamond" w:cs="Times New Roman"/>
          <w:bCs/>
          <w:lang w:eastAsia="ja-JP"/>
        </w:rPr>
        <w:t>χ</w:t>
      </w:r>
      <w:r w:rsidR="007A651A" w:rsidRPr="00250326">
        <w:rPr>
          <w:rFonts w:ascii="Garamond" w:eastAsia="MS Mincho" w:hAnsi="Garamond" w:cs="Times New Roman"/>
          <w:bCs/>
          <w:vertAlign w:val="superscript"/>
          <w:lang w:eastAsia="ja-JP"/>
        </w:rPr>
        <w:t>2</w:t>
      </w:r>
      <w:r w:rsidR="007A651A">
        <w:rPr>
          <w:rFonts w:ascii="Garamond" w:hAnsi="Garamond"/>
        </w:rPr>
        <w:t xml:space="preserve"> t</w:t>
      </w:r>
      <w:r w:rsidR="00EF1EF2">
        <w:rPr>
          <w:rFonts w:ascii="Garamond" w:hAnsi="Garamond"/>
        </w:rPr>
        <w:t xml:space="preserve">est of homogeneity. If being presented with a presentist or eternalist </w:t>
      </w:r>
      <w:r w:rsidR="00C90995">
        <w:rPr>
          <w:rFonts w:ascii="Garamond" w:hAnsi="Garamond"/>
        </w:rPr>
        <w:t>vignette</w:t>
      </w:r>
      <w:r w:rsidR="00EF1EF2">
        <w:rPr>
          <w:rFonts w:ascii="Garamond" w:hAnsi="Garamond"/>
        </w:rPr>
        <w:t xml:space="preserve"> influences the proportion of participants reporting present-bias, then we should find a significant test result. We found </w:t>
      </w:r>
      <w:r w:rsidR="00EF1EF2" w:rsidRPr="007A731A">
        <w:rPr>
          <w:rFonts w:ascii="Garamond" w:hAnsi="Garamond"/>
          <w:i/>
          <w:iCs/>
        </w:rPr>
        <w:t>no</w:t>
      </w:r>
      <w:r w:rsidR="00EF1EF2">
        <w:rPr>
          <w:rFonts w:ascii="Garamond" w:hAnsi="Garamond"/>
        </w:rPr>
        <w:t xml:space="preserve"> evidence of such an association</w:t>
      </w:r>
      <w:r w:rsidR="00DC0011">
        <w:rPr>
          <w:rFonts w:ascii="Garamond" w:hAnsi="Garamond"/>
        </w:rPr>
        <w:t xml:space="preserve">, </w:t>
      </w:r>
      <w:r w:rsidR="00DC0011" w:rsidRPr="00250326">
        <w:rPr>
          <w:rFonts w:ascii="Garamond" w:eastAsia="MS Mincho" w:hAnsi="Garamond" w:cs="Times New Roman"/>
          <w:bCs/>
          <w:lang w:eastAsia="ja-JP"/>
        </w:rPr>
        <w:t>χ</w:t>
      </w:r>
      <w:r w:rsidR="00DC0011" w:rsidRPr="00250326">
        <w:rPr>
          <w:rFonts w:ascii="Garamond" w:eastAsia="MS Mincho" w:hAnsi="Garamond" w:cs="Times New Roman"/>
          <w:bCs/>
          <w:vertAlign w:val="superscript"/>
          <w:lang w:eastAsia="ja-JP"/>
        </w:rPr>
        <w:t>2</w:t>
      </w:r>
      <w:r w:rsidR="00DC0011" w:rsidRPr="00250326">
        <w:rPr>
          <w:rFonts w:ascii="Garamond" w:eastAsia="MS Mincho" w:hAnsi="Garamond" w:cs="Times New Roman"/>
          <w:bCs/>
          <w:lang w:eastAsia="ja-JP"/>
        </w:rPr>
        <w:t xml:space="preserve"> (1, </w:t>
      </w:r>
      <w:r w:rsidR="00DC0011" w:rsidRPr="00250326">
        <w:rPr>
          <w:rFonts w:ascii="Garamond" w:eastAsia="MS Mincho" w:hAnsi="Garamond" w:cs="Times New Roman"/>
          <w:bCs/>
          <w:lang w:eastAsia="ja-JP"/>
        </w:rPr>
        <w:lastRenderedPageBreak/>
        <w:t xml:space="preserve">N = 303) = </w:t>
      </w:r>
      <w:r w:rsidR="00DC0011">
        <w:rPr>
          <w:rFonts w:ascii="Garamond" w:eastAsia="MS Mincho" w:hAnsi="Garamond" w:cs="Times New Roman"/>
          <w:bCs/>
          <w:lang w:eastAsia="ja-JP"/>
        </w:rPr>
        <w:t>.378</w:t>
      </w:r>
      <w:r w:rsidR="00DC0011" w:rsidRPr="00250326">
        <w:rPr>
          <w:rFonts w:ascii="Garamond" w:eastAsia="MS Mincho" w:hAnsi="Garamond" w:cs="Times New Roman"/>
          <w:bCs/>
          <w:lang w:eastAsia="ja-JP"/>
        </w:rPr>
        <w:t xml:space="preserve">, </w:t>
      </w:r>
      <w:r w:rsidR="00DC0011" w:rsidRPr="00250326">
        <w:rPr>
          <w:rFonts w:ascii="Garamond" w:eastAsia="MS Mincho" w:hAnsi="Garamond" w:cs="Times New Roman"/>
          <w:bCs/>
          <w:i/>
          <w:iCs/>
          <w:lang w:eastAsia="ja-JP"/>
        </w:rPr>
        <w:t>p</w:t>
      </w:r>
      <w:r w:rsidR="00DC0011" w:rsidRPr="00250326">
        <w:rPr>
          <w:rFonts w:ascii="Garamond" w:eastAsia="MS Mincho" w:hAnsi="Garamond" w:cs="Times New Roman"/>
          <w:bCs/>
          <w:lang w:eastAsia="ja-JP"/>
        </w:rPr>
        <w:t xml:space="preserve"> = .</w:t>
      </w:r>
      <w:r w:rsidR="00DC0011">
        <w:rPr>
          <w:rFonts w:ascii="Garamond" w:eastAsia="MS Mincho" w:hAnsi="Garamond" w:cs="Times New Roman"/>
          <w:bCs/>
          <w:lang w:eastAsia="ja-JP"/>
        </w:rPr>
        <w:t>539.</w:t>
      </w:r>
      <w:r w:rsidR="00FC0664">
        <w:rPr>
          <w:rStyle w:val="FootnoteReference"/>
          <w:rFonts w:ascii="Garamond" w:eastAsia="MS Mincho" w:hAnsi="Garamond" w:cs="Times New Roman"/>
          <w:bCs/>
          <w:lang w:eastAsia="ja-JP"/>
        </w:rPr>
        <w:footnoteReference w:id="27"/>
      </w:r>
    </w:p>
    <w:p w14:paraId="54E13BB5" w14:textId="5FBC6179" w:rsidR="00DC0011" w:rsidRDefault="00DC0011" w:rsidP="00427595">
      <w:pPr>
        <w:pStyle w:val="Normal1"/>
        <w:widowControl w:val="0"/>
        <w:spacing w:after="0" w:line="360" w:lineRule="auto"/>
        <w:jc w:val="both"/>
        <w:rPr>
          <w:rFonts w:ascii="Garamond" w:eastAsia="MS Mincho" w:hAnsi="Garamond" w:cs="Times New Roman"/>
          <w:bCs/>
          <w:lang w:eastAsia="ja-JP"/>
        </w:rPr>
      </w:pPr>
    </w:p>
    <w:p w14:paraId="58F44D2D" w14:textId="36A64DD1" w:rsidR="00DC0011" w:rsidRPr="00144CA5" w:rsidRDefault="00DC0011" w:rsidP="009F42FB">
      <w:pPr>
        <w:pStyle w:val="Normal1"/>
        <w:widowControl w:val="0"/>
        <w:spacing w:after="0" w:line="360" w:lineRule="auto"/>
        <w:jc w:val="both"/>
        <w:rPr>
          <w:rFonts w:ascii="Garamond" w:eastAsia="MS Mincho" w:hAnsi="Garamond" w:cs="Times New Roman"/>
          <w:bCs/>
          <w:lang w:eastAsia="ja-JP"/>
        </w:rPr>
      </w:pPr>
      <w:r>
        <w:rPr>
          <w:rFonts w:ascii="Garamond" w:eastAsia="MS Mincho" w:hAnsi="Garamond" w:cs="Times New Roman"/>
          <w:bCs/>
          <w:lang w:eastAsia="ja-JP"/>
        </w:rPr>
        <w:t>Next, to test whether the association between presentist/eternalist condition and present-bias differed relative to p</w:t>
      </w:r>
      <w:r w:rsidR="001D17A4">
        <w:rPr>
          <w:rFonts w:ascii="Garamond" w:eastAsia="MS Mincho" w:hAnsi="Garamond" w:cs="Times New Roman"/>
          <w:bCs/>
          <w:lang w:eastAsia="ja-JP"/>
        </w:rPr>
        <w:t>articipants</w:t>
      </w:r>
      <w:r w:rsidR="00053376">
        <w:rPr>
          <w:rFonts w:ascii="Garamond" w:eastAsia="MS Mincho" w:hAnsi="Garamond" w:cs="Times New Roman"/>
          <w:bCs/>
          <w:lang w:eastAsia="ja-JP"/>
        </w:rPr>
        <w:t>’</w:t>
      </w:r>
      <w:r>
        <w:rPr>
          <w:rFonts w:ascii="Garamond" w:eastAsia="MS Mincho" w:hAnsi="Garamond" w:cs="Times New Roman"/>
          <w:bCs/>
          <w:lang w:eastAsia="ja-JP"/>
        </w:rPr>
        <w:t xml:space="preserve"> beliefs about TO, we performed a Breslow-Day test (Breslow &amp; Day 1980). The purpose of this test is to test </w:t>
      </w:r>
      <w:r w:rsidR="00BD79D9">
        <w:rPr>
          <w:rFonts w:ascii="Garamond" w:eastAsia="MS Mincho" w:hAnsi="Garamond" w:cs="Times New Roman"/>
          <w:bCs/>
          <w:lang w:eastAsia="ja-JP"/>
        </w:rPr>
        <w:t xml:space="preserve">the association between two variables across the levels of a third variable. In this case, </w:t>
      </w:r>
      <w:r w:rsidR="00053376">
        <w:rPr>
          <w:rFonts w:ascii="Garamond" w:eastAsia="MS Mincho" w:hAnsi="Garamond" w:cs="Times New Roman"/>
          <w:bCs/>
          <w:lang w:eastAsia="ja-JP"/>
        </w:rPr>
        <w:t xml:space="preserve">it’s to test </w:t>
      </w:r>
      <w:r w:rsidR="00144CA5">
        <w:rPr>
          <w:rFonts w:ascii="Garamond" w:eastAsia="MS Mincho" w:hAnsi="Garamond" w:cs="Times New Roman"/>
          <w:bCs/>
          <w:lang w:eastAsia="ja-JP"/>
        </w:rPr>
        <w:t xml:space="preserve">the association between presentist/eternalist condition and present bias </w:t>
      </w:r>
      <w:r w:rsidR="00B018DC">
        <w:rPr>
          <w:rFonts w:ascii="Garamond" w:eastAsia="MS Mincho" w:hAnsi="Garamond" w:cs="Times New Roman"/>
          <w:bCs/>
          <w:lang w:eastAsia="ja-JP"/>
        </w:rPr>
        <w:t>across</w:t>
      </w:r>
      <w:r w:rsidR="00144CA5">
        <w:rPr>
          <w:rFonts w:ascii="Garamond" w:eastAsia="MS Mincho" w:hAnsi="Garamond" w:cs="Times New Roman"/>
          <w:bCs/>
          <w:lang w:eastAsia="ja-JP"/>
        </w:rPr>
        <w:t xml:space="preserve"> participants</w:t>
      </w:r>
      <w:r w:rsidR="00053376">
        <w:rPr>
          <w:rFonts w:ascii="Garamond" w:eastAsia="MS Mincho" w:hAnsi="Garamond" w:cs="Times New Roman"/>
          <w:bCs/>
          <w:lang w:eastAsia="ja-JP"/>
        </w:rPr>
        <w:t>’</w:t>
      </w:r>
      <w:r w:rsidR="00144CA5">
        <w:rPr>
          <w:rFonts w:ascii="Garamond" w:eastAsia="MS Mincho" w:hAnsi="Garamond" w:cs="Times New Roman"/>
          <w:bCs/>
          <w:lang w:eastAsia="ja-JP"/>
        </w:rPr>
        <w:t xml:space="preserve"> beliefs about TO</w:t>
      </w:r>
      <w:r w:rsidR="00BD79D9">
        <w:rPr>
          <w:rFonts w:ascii="Garamond" w:eastAsia="MS Mincho" w:hAnsi="Garamond" w:cs="Times New Roman"/>
          <w:bCs/>
          <w:lang w:eastAsia="ja-JP"/>
        </w:rPr>
        <w:t>. If present-bias is associated with participan</w:t>
      </w:r>
      <w:r w:rsidR="00053376">
        <w:rPr>
          <w:rFonts w:ascii="Garamond" w:eastAsia="MS Mincho" w:hAnsi="Garamond" w:cs="Times New Roman"/>
          <w:bCs/>
          <w:lang w:eastAsia="ja-JP"/>
        </w:rPr>
        <w:t>ts’</w:t>
      </w:r>
      <w:r w:rsidR="00BD79D9">
        <w:rPr>
          <w:rFonts w:ascii="Garamond" w:eastAsia="MS Mincho" w:hAnsi="Garamond" w:cs="Times New Roman"/>
          <w:bCs/>
          <w:lang w:eastAsia="ja-JP"/>
        </w:rPr>
        <w:t xml:space="preserve"> </w:t>
      </w:r>
      <w:r w:rsidR="009322E2">
        <w:rPr>
          <w:rFonts w:ascii="Garamond" w:eastAsia="MS Mincho" w:hAnsi="Garamond" w:cs="Times New Roman"/>
          <w:bCs/>
          <w:lang w:eastAsia="ja-JP"/>
        </w:rPr>
        <w:t xml:space="preserve">beliefs about TO, then we should expect to see a significant difference in the association between presentist/eternalist condition and present-bias according to whether participants report that the universe in the vignette </w:t>
      </w:r>
      <w:r w:rsidR="00053376">
        <w:rPr>
          <w:rFonts w:ascii="Garamond" w:eastAsia="MS Mincho" w:hAnsi="Garamond" w:cs="Times New Roman"/>
          <w:bCs/>
          <w:lang w:eastAsia="ja-JP"/>
        </w:rPr>
        <w:t>is</w:t>
      </w:r>
      <w:r w:rsidR="009322E2">
        <w:rPr>
          <w:rFonts w:ascii="Garamond" w:eastAsia="MS Mincho" w:hAnsi="Garamond" w:cs="Times New Roman"/>
          <w:bCs/>
          <w:lang w:eastAsia="ja-JP"/>
        </w:rPr>
        <w:t xml:space="preserve"> like our own universe</w:t>
      </w:r>
      <w:r w:rsidR="004A6D59">
        <w:rPr>
          <w:rFonts w:ascii="Garamond" w:eastAsia="MS Mincho" w:hAnsi="Garamond" w:cs="Times New Roman"/>
          <w:bCs/>
          <w:lang w:eastAsia="ja-JP"/>
        </w:rPr>
        <w:t xml:space="preserve"> or not</w:t>
      </w:r>
      <w:r w:rsidR="009322E2">
        <w:rPr>
          <w:rFonts w:ascii="Garamond" w:eastAsia="MS Mincho" w:hAnsi="Garamond" w:cs="Times New Roman"/>
          <w:bCs/>
          <w:lang w:eastAsia="ja-JP"/>
        </w:rPr>
        <w:t>.</w:t>
      </w:r>
      <w:r w:rsidR="002D657A">
        <w:rPr>
          <w:rFonts w:ascii="Garamond" w:eastAsia="MS Mincho" w:hAnsi="Garamond" w:cs="Times New Roman"/>
          <w:bCs/>
          <w:lang w:eastAsia="ja-JP"/>
        </w:rPr>
        <w:t xml:space="preserve"> </w:t>
      </w:r>
      <w:r w:rsidR="001D17A4">
        <w:rPr>
          <w:rFonts w:ascii="Garamond" w:eastAsia="MS Mincho" w:hAnsi="Garamond" w:cs="Times New Roman"/>
          <w:bCs/>
          <w:lang w:eastAsia="ja-JP"/>
        </w:rPr>
        <w:t>However, w</w:t>
      </w:r>
      <w:r w:rsidR="002D657A">
        <w:rPr>
          <w:rFonts w:ascii="Garamond" w:eastAsia="MS Mincho" w:hAnsi="Garamond" w:cs="Times New Roman"/>
          <w:bCs/>
          <w:lang w:eastAsia="ja-JP"/>
        </w:rPr>
        <w:t xml:space="preserve">e found </w:t>
      </w:r>
      <w:r w:rsidR="002D657A" w:rsidRPr="007A731A">
        <w:rPr>
          <w:rFonts w:ascii="Garamond" w:eastAsia="MS Mincho" w:hAnsi="Garamond" w:cs="Times New Roman"/>
          <w:bCs/>
          <w:i/>
          <w:iCs/>
          <w:lang w:eastAsia="ja-JP"/>
        </w:rPr>
        <w:t>no</w:t>
      </w:r>
      <w:r w:rsidR="002D657A">
        <w:rPr>
          <w:rFonts w:ascii="Garamond" w:eastAsia="MS Mincho" w:hAnsi="Garamond" w:cs="Times New Roman"/>
          <w:bCs/>
          <w:lang w:eastAsia="ja-JP"/>
        </w:rPr>
        <w:t xml:space="preserve"> evidence of such an association, </w:t>
      </w:r>
      <w:r w:rsidR="002D657A" w:rsidRPr="00C65910">
        <w:rPr>
          <w:rFonts w:ascii="Garamond" w:eastAsia="MS Mincho" w:hAnsi="Garamond" w:cs="Times New Roman"/>
          <w:lang w:eastAsia="ja-JP"/>
        </w:rPr>
        <w:t>χ</w:t>
      </w:r>
      <w:r w:rsidR="002D657A" w:rsidRPr="00C65910">
        <w:rPr>
          <w:rFonts w:ascii="Garamond" w:eastAsia="MS Mincho" w:hAnsi="Garamond" w:cs="Times New Roman"/>
          <w:vertAlign w:val="superscript"/>
          <w:lang w:eastAsia="ja-JP"/>
        </w:rPr>
        <w:t>2</w:t>
      </w:r>
      <w:r w:rsidR="002D657A">
        <w:rPr>
          <w:rFonts w:ascii="Garamond" w:eastAsia="MS Mincho" w:hAnsi="Garamond" w:cs="Times New Roman"/>
          <w:vertAlign w:val="superscript"/>
          <w:lang w:eastAsia="ja-JP"/>
        </w:rPr>
        <w:t xml:space="preserve"> </w:t>
      </w:r>
      <w:r w:rsidR="002D657A">
        <w:rPr>
          <w:rFonts w:ascii="Garamond" w:eastAsia="MS Mincho" w:hAnsi="Garamond" w:cs="Times New Roman"/>
          <w:vertAlign w:val="superscript"/>
          <w:lang w:eastAsia="ja-JP"/>
        </w:rPr>
        <w:softHyphen/>
      </w:r>
      <w:r w:rsidR="002D657A">
        <w:rPr>
          <w:rFonts w:ascii="Garamond" w:eastAsia="MS Mincho" w:hAnsi="Garamond" w:cs="Times New Roman"/>
          <w:lang w:eastAsia="ja-JP"/>
        </w:rPr>
        <w:t xml:space="preserve">(1, N = 303) = .077, </w:t>
      </w:r>
      <w:r w:rsidR="002D657A">
        <w:rPr>
          <w:rFonts w:ascii="Garamond" w:eastAsia="MS Mincho" w:hAnsi="Garamond" w:cs="Times New Roman"/>
          <w:i/>
          <w:iCs/>
          <w:lang w:eastAsia="ja-JP"/>
        </w:rPr>
        <w:t>p</w:t>
      </w:r>
      <w:r w:rsidR="002D657A">
        <w:rPr>
          <w:rFonts w:ascii="Garamond" w:eastAsia="MS Mincho" w:hAnsi="Garamond" w:cs="Times New Roman"/>
          <w:lang w:eastAsia="ja-JP"/>
        </w:rPr>
        <w:t xml:space="preserve"> = .781</w:t>
      </w:r>
      <w:r w:rsidR="001D17A4">
        <w:rPr>
          <w:rFonts w:ascii="Garamond" w:eastAsia="MS Mincho" w:hAnsi="Garamond" w:cs="Times New Roman"/>
          <w:lang w:eastAsia="ja-JP"/>
        </w:rPr>
        <w:t>.</w:t>
      </w:r>
      <w:r w:rsidR="003614F2">
        <w:rPr>
          <w:rStyle w:val="FootnoteReference"/>
          <w:rFonts w:ascii="Garamond" w:eastAsia="MS Mincho" w:hAnsi="Garamond" w:cs="Times New Roman"/>
          <w:lang w:eastAsia="ja-JP"/>
        </w:rPr>
        <w:footnoteReference w:id="28"/>
      </w:r>
    </w:p>
    <w:p w14:paraId="161B74CC" w14:textId="365C605F" w:rsidR="001D17A4" w:rsidRDefault="001D17A4" w:rsidP="00777565">
      <w:pPr>
        <w:pStyle w:val="Normal1"/>
        <w:widowControl w:val="0"/>
        <w:spacing w:after="0" w:line="360" w:lineRule="auto"/>
        <w:jc w:val="both"/>
        <w:rPr>
          <w:rFonts w:ascii="Garamond" w:eastAsia="MS Mincho" w:hAnsi="Garamond" w:cs="Times New Roman"/>
          <w:lang w:eastAsia="ja-JP"/>
        </w:rPr>
      </w:pPr>
    </w:p>
    <w:p w14:paraId="10E9E113" w14:textId="61A254B0" w:rsidR="001D17A4" w:rsidRDefault="00B018DC">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Then</w:t>
      </w:r>
      <w:r w:rsidR="00DB159D">
        <w:rPr>
          <w:rFonts w:ascii="Garamond" w:eastAsia="MS Mincho" w:hAnsi="Garamond" w:cs="Times New Roman"/>
          <w:lang w:eastAsia="ja-JP"/>
        </w:rPr>
        <w:t>, t</w:t>
      </w:r>
      <w:r w:rsidR="001D17A4">
        <w:rPr>
          <w:rFonts w:ascii="Garamond" w:eastAsia="MS Mincho" w:hAnsi="Garamond" w:cs="Times New Roman"/>
          <w:lang w:eastAsia="ja-JP"/>
        </w:rPr>
        <w:t xml:space="preserve">o test whether there was an association between presentist/eternalist condition, participants beliefs about TO, and preference strength among participants who reported present-biased preferences we ran a 2 </w:t>
      </w:r>
      <w:r w:rsidR="001A7DBB">
        <w:rPr>
          <w:rFonts w:ascii="Garamond" w:eastAsia="MS Mincho" w:hAnsi="Garamond" w:cs="Times New Roman"/>
          <w:lang w:eastAsia="ja-JP"/>
        </w:rPr>
        <w:t>×</w:t>
      </w:r>
      <w:r w:rsidR="001D17A4">
        <w:rPr>
          <w:rFonts w:ascii="Garamond" w:eastAsia="MS Mincho" w:hAnsi="Garamond" w:cs="Times New Roman"/>
          <w:lang w:eastAsia="ja-JP"/>
        </w:rPr>
        <w:t xml:space="preserve"> 2 between-subjects ANOVA. If </w:t>
      </w:r>
      <w:r w:rsidR="007A731A">
        <w:rPr>
          <w:rFonts w:ascii="Garamond" w:eastAsia="MS Mincho" w:hAnsi="Garamond" w:cs="Times New Roman"/>
          <w:lang w:eastAsia="ja-JP"/>
        </w:rPr>
        <w:t>participants</w:t>
      </w:r>
      <w:r w:rsidR="00B53D8A">
        <w:rPr>
          <w:rFonts w:ascii="Garamond" w:eastAsia="MS Mincho" w:hAnsi="Garamond" w:cs="Times New Roman"/>
          <w:lang w:eastAsia="ja-JP"/>
        </w:rPr>
        <w:t>’</w:t>
      </w:r>
      <w:r w:rsidR="007A731A">
        <w:rPr>
          <w:rFonts w:ascii="Garamond" w:eastAsia="MS Mincho" w:hAnsi="Garamond" w:cs="Times New Roman"/>
          <w:lang w:eastAsia="ja-JP"/>
        </w:rPr>
        <w:t xml:space="preserve"> present-biased preferences were stronger in presentist conditions rather than eternalist conditions, then we should observe a main effect of condition. If participants beliefs about TO impacts the strength of their present-biased preferences, then we should observe a two-way interaction between condition and beliefs about TO. The results of this test revealed </w:t>
      </w:r>
      <w:r w:rsidR="007A731A">
        <w:rPr>
          <w:rFonts w:ascii="Garamond" w:eastAsia="MS Mincho" w:hAnsi="Garamond" w:cs="Times New Roman"/>
          <w:i/>
          <w:iCs/>
          <w:lang w:eastAsia="ja-JP"/>
        </w:rPr>
        <w:t>no</w:t>
      </w:r>
      <w:r w:rsidR="007A731A">
        <w:rPr>
          <w:rFonts w:ascii="Garamond" w:eastAsia="MS Mincho" w:hAnsi="Garamond" w:cs="Times New Roman"/>
          <w:lang w:eastAsia="ja-JP"/>
        </w:rPr>
        <w:t xml:space="preserve"> significant effects.</w:t>
      </w:r>
      <w:r w:rsidR="00430832">
        <w:rPr>
          <w:rStyle w:val="FootnoteReference"/>
          <w:rFonts w:ascii="Garamond" w:eastAsia="MS Mincho" w:hAnsi="Garamond" w:cs="Times New Roman"/>
          <w:lang w:eastAsia="ja-JP"/>
        </w:rPr>
        <w:footnoteReference w:id="29"/>
      </w:r>
    </w:p>
    <w:p w14:paraId="5B570EA5" w14:textId="35D9C20F" w:rsidR="00182CD1" w:rsidRDefault="00182CD1">
      <w:pPr>
        <w:pStyle w:val="Normal1"/>
        <w:widowControl w:val="0"/>
        <w:spacing w:after="0" w:line="360" w:lineRule="auto"/>
        <w:jc w:val="both"/>
        <w:rPr>
          <w:rFonts w:ascii="Garamond" w:eastAsia="MS Mincho" w:hAnsi="Garamond" w:cs="Times New Roman"/>
          <w:lang w:eastAsia="ja-JP"/>
        </w:rPr>
      </w:pPr>
    </w:p>
    <w:p w14:paraId="6094B80E" w14:textId="0D1C5031" w:rsidR="00A50705" w:rsidRDefault="00144CA5">
      <w:pPr>
        <w:spacing w:after="0" w:line="360" w:lineRule="auto"/>
        <w:jc w:val="both"/>
        <w:rPr>
          <w:rFonts w:ascii="Garamond" w:eastAsia="Times New Roman" w:hAnsi="Garamond"/>
          <w:b/>
          <w:bCs/>
          <w:lang w:eastAsia="en-GB"/>
        </w:rPr>
      </w:pPr>
      <w:r>
        <w:rPr>
          <w:rFonts w:ascii="Garamond" w:eastAsia="MS Mincho" w:hAnsi="Garamond" w:cs="Times New Roman"/>
        </w:rPr>
        <w:t>Finally, t</w:t>
      </w:r>
      <w:r w:rsidR="007A651A">
        <w:rPr>
          <w:rFonts w:ascii="Garamond" w:eastAsia="MS Mincho" w:hAnsi="Garamond" w:cs="Times New Roman"/>
        </w:rPr>
        <w:t>o</w:t>
      </w:r>
      <w:r w:rsidR="00182CD1">
        <w:rPr>
          <w:rFonts w:ascii="Garamond" w:eastAsia="MS Mincho" w:hAnsi="Garamond" w:cs="Times New Roman"/>
        </w:rPr>
        <w:t xml:space="preserve"> test whether there was an association between participant</w:t>
      </w:r>
      <w:r w:rsidR="00B53D8A">
        <w:rPr>
          <w:rFonts w:ascii="Garamond" w:eastAsia="MS Mincho" w:hAnsi="Garamond" w:cs="Times New Roman"/>
        </w:rPr>
        <w:t>s’</w:t>
      </w:r>
      <w:r w:rsidR="00182CD1">
        <w:rPr>
          <w:rFonts w:ascii="Garamond" w:eastAsia="MS Mincho" w:hAnsi="Garamond" w:cs="Times New Roman"/>
        </w:rPr>
        <w:t xml:space="preserve"> beliefs about TO and </w:t>
      </w:r>
      <w:r w:rsidR="00E33953">
        <w:rPr>
          <w:rFonts w:ascii="Garamond" w:eastAsia="MS Mincho" w:hAnsi="Garamond" w:cs="Times New Roman"/>
        </w:rPr>
        <w:t xml:space="preserve">(non-)present-focused temporal </w:t>
      </w:r>
      <w:r w:rsidR="00182CD1">
        <w:rPr>
          <w:rFonts w:ascii="Garamond" w:eastAsia="MS Mincho" w:hAnsi="Garamond" w:cs="Times New Roman"/>
        </w:rPr>
        <w:t>attitudes we ran separate between-subjects t-tests for each attitude scale comparing</w:t>
      </w:r>
      <w:r w:rsidR="00A862E7">
        <w:rPr>
          <w:rFonts w:ascii="Garamond" w:eastAsia="MS Mincho" w:hAnsi="Garamond" w:cs="Times New Roman"/>
        </w:rPr>
        <w:t xml:space="preserve"> participants</w:t>
      </w:r>
      <w:r w:rsidR="00F06ECE">
        <w:rPr>
          <w:rFonts w:ascii="Garamond" w:eastAsia="MS Mincho" w:hAnsi="Garamond" w:cs="Times New Roman"/>
        </w:rPr>
        <w:t xml:space="preserve"> who</w:t>
      </w:r>
      <w:r w:rsidR="005D42CC">
        <w:rPr>
          <w:rFonts w:ascii="Garamond" w:eastAsia="MS Mincho" w:hAnsi="Garamond" w:cs="Times New Roman"/>
        </w:rPr>
        <w:t xml:space="preserve"> believe </w:t>
      </w:r>
      <w:r w:rsidR="00A862E7">
        <w:rPr>
          <w:rFonts w:ascii="Garamond" w:eastAsia="MS Mincho" w:hAnsi="Garamond" w:cs="Times New Roman"/>
        </w:rPr>
        <w:t>presentism</w:t>
      </w:r>
      <w:r w:rsidR="005D42CC">
        <w:rPr>
          <w:rFonts w:ascii="Garamond" w:eastAsia="MS Mincho" w:hAnsi="Garamond" w:cs="Times New Roman"/>
        </w:rPr>
        <w:t xml:space="preserve"> is true </w:t>
      </w:r>
      <w:r w:rsidR="00A862E7">
        <w:rPr>
          <w:rFonts w:ascii="Garamond" w:eastAsia="MS Mincho" w:hAnsi="Garamond" w:cs="Times New Roman"/>
        </w:rPr>
        <w:t>and participants</w:t>
      </w:r>
      <w:r w:rsidR="00F06ECE">
        <w:rPr>
          <w:rFonts w:ascii="Garamond" w:eastAsia="MS Mincho" w:hAnsi="Garamond" w:cs="Times New Roman"/>
        </w:rPr>
        <w:t xml:space="preserve"> who</w:t>
      </w:r>
      <w:r w:rsidR="005D42CC">
        <w:rPr>
          <w:rFonts w:ascii="Garamond" w:eastAsia="MS Mincho" w:hAnsi="Garamond" w:cs="Times New Roman"/>
        </w:rPr>
        <w:t xml:space="preserve"> believe </w:t>
      </w:r>
      <w:r w:rsidR="00A862E7">
        <w:rPr>
          <w:rFonts w:ascii="Garamond" w:eastAsia="MS Mincho" w:hAnsi="Garamond" w:cs="Times New Roman"/>
        </w:rPr>
        <w:t>that eternalism</w:t>
      </w:r>
      <w:r w:rsidR="005D42CC">
        <w:rPr>
          <w:rFonts w:ascii="Garamond" w:eastAsia="MS Mincho" w:hAnsi="Garamond" w:cs="Times New Roman"/>
        </w:rPr>
        <w:t xml:space="preserve"> </w:t>
      </w:r>
      <w:r w:rsidR="00A862E7">
        <w:rPr>
          <w:rFonts w:ascii="Garamond" w:eastAsia="MS Mincho" w:hAnsi="Garamond" w:cs="Times New Roman"/>
        </w:rPr>
        <w:t>is</w:t>
      </w:r>
      <w:r w:rsidR="005D42CC">
        <w:rPr>
          <w:rFonts w:ascii="Garamond" w:eastAsia="MS Mincho" w:hAnsi="Garamond" w:cs="Times New Roman"/>
        </w:rPr>
        <w:t xml:space="preserve"> true</w:t>
      </w:r>
      <w:r w:rsidR="00A862E7">
        <w:rPr>
          <w:rFonts w:ascii="Garamond" w:eastAsia="MS Mincho" w:hAnsi="Garamond" w:cs="Times New Roman"/>
        </w:rPr>
        <w:t xml:space="preserve">. The results of these tests found </w:t>
      </w:r>
      <w:r w:rsidR="00A862E7" w:rsidRPr="00A862E7">
        <w:rPr>
          <w:rFonts w:ascii="Garamond" w:eastAsia="MS Mincho" w:hAnsi="Garamond" w:cs="Times New Roman"/>
          <w:i/>
          <w:iCs/>
        </w:rPr>
        <w:t>no</w:t>
      </w:r>
      <w:r w:rsidR="00A862E7">
        <w:rPr>
          <w:rFonts w:ascii="Garamond" w:eastAsia="MS Mincho" w:hAnsi="Garamond" w:cs="Times New Roman"/>
        </w:rPr>
        <w:t xml:space="preserve"> evidence of an </w:t>
      </w:r>
      <w:r w:rsidR="00A862E7">
        <w:rPr>
          <w:rFonts w:ascii="Garamond" w:eastAsia="MS Mincho" w:hAnsi="Garamond" w:cs="Times New Roman"/>
        </w:rPr>
        <w:lastRenderedPageBreak/>
        <w:t>association between</w:t>
      </w:r>
      <w:r w:rsidR="00E33953">
        <w:rPr>
          <w:rFonts w:ascii="Garamond" w:eastAsia="MS Mincho" w:hAnsi="Garamond" w:cs="Times New Roman"/>
        </w:rPr>
        <w:t xml:space="preserve"> (non-)present-focused temporal</w:t>
      </w:r>
      <w:r w:rsidR="00A862E7">
        <w:rPr>
          <w:rFonts w:ascii="Garamond" w:eastAsia="MS Mincho" w:hAnsi="Garamond" w:cs="Times New Roman"/>
        </w:rPr>
        <w:t xml:space="preserve"> attitudes and participant beliefs about TO.</w:t>
      </w:r>
      <w:r w:rsidR="00A862E7">
        <w:rPr>
          <w:rStyle w:val="FootnoteReference"/>
          <w:rFonts w:ascii="Garamond" w:eastAsia="MS Mincho" w:hAnsi="Garamond" w:cs="Times New Roman"/>
        </w:rPr>
        <w:footnoteReference w:id="30"/>
      </w:r>
    </w:p>
    <w:p w14:paraId="2A52A8BB" w14:textId="77777777" w:rsidR="00551DDE" w:rsidRPr="00A50705" w:rsidRDefault="00551DDE">
      <w:pPr>
        <w:spacing w:after="0" w:line="360" w:lineRule="auto"/>
        <w:jc w:val="both"/>
        <w:rPr>
          <w:rFonts w:ascii="Garamond" w:eastAsia="Times New Roman" w:hAnsi="Garamond"/>
          <w:b/>
          <w:bCs/>
          <w:lang w:eastAsia="en-GB"/>
        </w:rPr>
      </w:pPr>
    </w:p>
    <w:p w14:paraId="01D7DCE4" w14:textId="5211B4DE" w:rsidR="005F48D5" w:rsidRPr="001C0B6F" w:rsidRDefault="005F48D5">
      <w:pPr>
        <w:spacing w:after="0" w:line="360" w:lineRule="auto"/>
        <w:jc w:val="both"/>
        <w:rPr>
          <w:rFonts w:ascii="Garamond" w:hAnsi="Garamond"/>
        </w:rPr>
      </w:pPr>
      <w:r w:rsidRPr="001C0B6F">
        <w:rPr>
          <w:rFonts w:ascii="Garamond" w:hAnsi="Garamond"/>
        </w:rPr>
        <w:t xml:space="preserve">We also tested </w:t>
      </w:r>
      <w:r w:rsidR="00F47D21">
        <w:rPr>
          <w:rFonts w:ascii="Garamond" w:hAnsi="Garamond"/>
        </w:rPr>
        <w:t xml:space="preserve">if, and </w:t>
      </w:r>
      <w:r w:rsidRPr="001C0B6F">
        <w:rPr>
          <w:rFonts w:ascii="Garamond" w:hAnsi="Garamond"/>
        </w:rPr>
        <w:t>the extent to which</w:t>
      </w:r>
      <w:r w:rsidR="00F47D21">
        <w:rPr>
          <w:rFonts w:ascii="Garamond" w:hAnsi="Garamond"/>
        </w:rPr>
        <w:t>,</w:t>
      </w:r>
      <w:r w:rsidRPr="001C0B6F">
        <w:rPr>
          <w:rFonts w:ascii="Garamond" w:hAnsi="Garamond"/>
        </w:rPr>
        <w:t xml:space="preserve"> our participants exhibited future-bias. While we made no predictions about the connection </w:t>
      </w:r>
      <w:r w:rsidR="00144973" w:rsidRPr="001C0B6F">
        <w:rPr>
          <w:rFonts w:ascii="Garamond" w:hAnsi="Garamond"/>
        </w:rPr>
        <w:t xml:space="preserve">between </w:t>
      </w:r>
      <w:r w:rsidRPr="001C0B6F">
        <w:rPr>
          <w:rFonts w:ascii="Garamond" w:hAnsi="Garamond"/>
        </w:rPr>
        <w:t xml:space="preserve">people’s future-biased preferences </w:t>
      </w:r>
      <w:r w:rsidR="00144973">
        <w:rPr>
          <w:rFonts w:ascii="Garamond" w:hAnsi="Garamond"/>
        </w:rPr>
        <w:t xml:space="preserve">and the others factors we tested </w:t>
      </w:r>
      <w:r w:rsidRPr="001C0B6F">
        <w:rPr>
          <w:rFonts w:ascii="Garamond" w:hAnsi="Garamond"/>
        </w:rPr>
        <w:t>(since it is unclear what we ought to predict here), we collected data in order to see what association</w:t>
      </w:r>
      <w:r w:rsidR="00144973">
        <w:rPr>
          <w:rFonts w:ascii="Garamond" w:hAnsi="Garamond"/>
        </w:rPr>
        <w:t>s we might find</w:t>
      </w:r>
      <w:r w:rsidRPr="001C0B6F">
        <w:rPr>
          <w:rFonts w:ascii="Garamond" w:hAnsi="Garamond"/>
        </w:rPr>
        <w:t>.</w:t>
      </w:r>
    </w:p>
    <w:p w14:paraId="33DADB4B" w14:textId="6E1BAC74" w:rsidR="005F48D5" w:rsidRDefault="005F48D5">
      <w:pPr>
        <w:spacing w:after="0" w:line="360" w:lineRule="auto"/>
        <w:jc w:val="both"/>
        <w:rPr>
          <w:rFonts w:ascii="Garamond" w:hAnsi="Garamond"/>
          <w:b/>
          <w:bCs/>
        </w:rPr>
      </w:pPr>
    </w:p>
    <w:p w14:paraId="47ECAF6E" w14:textId="6933B58D" w:rsidR="00572437" w:rsidRDefault="00572437">
      <w:pPr>
        <w:pStyle w:val="Normal1"/>
        <w:widowControl w:val="0"/>
        <w:spacing w:after="0" w:line="360" w:lineRule="auto"/>
        <w:jc w:val="both"/>
        <w:rPr>
          <w:rFonts w:ascii="Garamond" w:hAnsi="Garamond"/>
        </w:rPr>
      </w:pPr>
      <w:r>
        <w:rPr>
          <w:rFonts w:ascii="Garamond" w:hAnsi="Garamond"/>
        </w:rPr>
        <w:t xml:space="preserve">Table 4 below summarises the descriptive data of participants’ </w:t>
      </w:r>
      <w:r w:rsidR="007A651A">
        <w:rPr>
          <w:rFonts w:ascii="Garamond" w:hAnsi="Garamond"/>
        </w:rPr>
        <w:t>responses to the</w:t>
      </w:r>
      <w:r>
        <w:rPr>
          <w:rFonts w:ascii="Garamond" w:hAnsi="Garamond"/>
        </w:rPr>
        <w:t xml:space="preserve"> future-bias </w:t>
      </w:r>
      <w:r w:rsidR="007A651A">
        <w:rPr>
          <w:rFonts w:ascii="Garamond" w:hAnsi="Garamond"/>
        </w:rPr>
        <w:t>prompt</w:t>
      </w:r>
      <w:r>
        <w:rPr>
          <w:rFonts w:ascii="Garamond" w:hAnsi="Garamond"/>
        </w:rPr>
        <w:t xml:space="preserve"> across all conditions. The ‘FB’ column represents the number of participants who report a future-biased preference. The ‘Non-FB’ column represents the number of participants who report either (</w:t>
      </w:r>
      <w:proofErr w:type="spellStart"/>
      <w:r>
        <w:rPr>
          <w:rFonts w:ascii="Garamond" w:hAnsi="Garamond"/>
        </w:rPr>
        <w:t>i</w:t>
      </w:r>
      <w:proofErr w:type="spellEnd"/>
      <w:r>
        <w:rPr>
          <w:rFonts w:ascii="Garamond" w:hAnsi="Garamond"/>
        </w:rPr>
        <w:t>) a past-biased preference or (ii) a time-neutral preference.</w:t>
      </w:r>
      <w:r>
        <w:rPr>
          <w:rStyle w:val="FootnoteReference"/>
          <w:rFonts w:ascii="Garamond" w:hAnsi="Garamond"/>
        </w:rPr>
        <w:footnoteReference w:id="31"/>
      </w:r>
      <w:r>
        <w:rPr>
          <w:rFonts w:ascii="Garamond" w:hAnsi="Garamond"/>
        </w:rPr>
        <w:t xml:space="preserve"> Beneath the numbers (and proportions) of people who report a future-biased or a past-biased preference we report the mean (and standard deviation) preference strengths across all conditions. We also include the results of one-way </w:t>
      </w:r>
      <w:r w:rsidR="007A651A" w:rsidRPr="00250326">
        <w:rPr>
          <w:rFonts w:ascii="Garamond" w:eastAsia="MS Mincho" w:hAnsi="Garamond" w:cs="Times New Roman"/>
          <w:bCs/>
        </w:rPr>
        <w:t>χ</w:t>
      </w:r>
      <w:r w:rsidR="007A651A" w:rsidRPr="00250326">
        <w:rPr>
          <w:rFonts w:ascii="Garamond" w:eastAsia="MS Mincho" w:hAnsi="Garamond" w:cs="Times New Roman"/>
          <w:bCs/>
          <w:vertAlign w:val="superscript"/>
        </w:rPr>
        <w:t>2</w:t>
      </w:r>
      <w:r w:rsidR="007A651A">
        <w:rPr>
          <w:rFonts w:ascii="Garamond" w:hAnsi="Garamond"/>
        </w:rPr>
        <w:t xml:space="preserve"> t</w:t>
      </w:r>
      <w:r>
        <w:rPr>
          <w:rFonts w:ascii="Garamond" w:hAnsi="Garamond"/>
        </w:rPr>
        <w:t>ests, which test</w:t>
      </w:r>
      <w:r w:rsidR="00B53D8A">
        <w:rPr>
          <w:rFonts w:ascii="Garamond" w:hAnsi="Garamond"/>
        </w:rPr>
        <w:t>,</w:t>
      </w:r>
      <w:r>
        <w:rPr>
          <w:rFonts w:ascii="Garamond" w:hAnsi="Garamond"/>
        </w:rPr>
        <w:t xml:space="preserve"> for each condition</w:t>
      </w:r>
      <w:r w:rsidR="00B53D8A">
        <w:rPr>
          <w:rFonts w:ascii="Garamond" w:hAnsi="Garamond"/>
        </w:rPr>
        <w:t xml:space="preserve">, </w:t>
      </w:r>
      <w:r>
        <w:rPr>
          <w:rFonts w:ascii="Garamond" w:hAnsi="Garamond"/>
        </w:rPr>
        <w:t xml:space="preserve">whether most people responded as </w:t>
      </w:r>
      <w:proofErr w:type="gramStart"/>
      <w:r>
        <w:rPr>
          <w:rFonts w:ascii="Garamond" w:hAnsi="Garamond"/>
        </w:rPr>
        <w:t>present-biased</w:t>
      </w:r>
      <w:proofErr w:type="gramEnd"/>
      <w:r>
        <w:rPr>
          <w:rFonts w:ascii="Garamond" w:hAnsi="Garamond"/>
        </w:rPr>
        <w:t>. Surprisingly, the results show that in each condition people are divided between responding future-biased and non-future-biased.</w:t>
      </w:r>
    </w:p>
    <w:p w14:paraId="7FC8DD8D" w14:textId="77777777" w:rsidR="00144CA5" w:rsidRDefault="00144CA5">
      <w:pPr>
        <w:pStyle w:val="Normal1"/>
        <w:widowControl w:val="0"/>
        <w:spacing w:after="0" w:line="360" w:lineRule="auto"/>
        <w:jc w:val="both"/>
        <w:rPr>
          <w:rFonts w:ascii="Garamond" w:hAnsi="Garamond"/>
        </w:rPr>
      </w:pPr>
    </w:p>
    <w:p w14:paraId="7FF88B50" w14:textId="7DC83AC7" w:rsidR="00572437" w:rsidRDefault="007A651A" w:rsidP="00396A03">
      <w:pPr>
        <w:keepNext/>
        <w:spacing w:after="0" w:line="360" w:lineRule="auto"/>
        <w:jc w:val="both"/>
        <w:rPr>
          <w:rFonts w:ascii="Garamond" w:hAnsi="Garamond"/>
        </w:rPr>
      </w:pPr>
      <w:r>
        <w:rPr>
          <w:rFonts w:ascii="Garamond" w:hAnsi="Garamond"/>
        </w:rPr>
        <w:lastRenderedPageBreak/>
        <w:t>Table 4. Descriptive data from all conditions of participants’ future-biased preferences.</w:t>
      </w:r>
    </w:p>
    <w:p w14:paraId="366A6C28" w14:textId="70708B9C" w:rsidR="00572437" w:rsidRDefault="00572437">
      <w:pPr>
        <w:spacing w:after="0" w:line="360" w:lineRule="auto"/>
        <w:jc w:val="both"/>
        <w:rPr>
          <w:rFonts w:ascii="Garamond" w:hAnsi="Garamond"/>
        </w:rPr>
      </w:pPr>
      <w:r w:rsidRPr="00BD29A4">
        <w:rPr>
          <w:rFonts w:ascii="Garamond" w:eastAsia="MS Mincho" w:hAnsi="Garamond" w:cs="Times New Roman"/>
          <w:bCs/>
          <w:noProof/>
          <w:lang w:val="en-US" w:eastAsia="en-US"/>
        </w:rPr>
        <w:drawing>
          <wp:inline distT="0" distB="0" distL="0" distR="0" wp14:anchorId="28A8CAD2" wp14:editId="28B2BF70">
            <wp:extent cx="5195894" cy="3073759"/>
            <wp:effectExtent l="0" t="0" r="0" b="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rotWithShape="1">
                    <a:blip r:embed="rId15"/>
                    <a:srcRect t="6859"/>
                    <a:stretch/>
                  </pic:blipFill>
                  <pic:spPr bwMode="auto">
                    <a:xfrm>
                      <a:off x="0" y="0"/>
                      <a:ext cx="5217209" cy="3086369"/>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E37A61E" w14:textId="15A7FB97" w:rsidR="00572437" w:rsidRDefault="00572437">
      <w:pPr>
        <w:spacing w:after="0" w:line="360" w:lineRule="auto"/>
        <w:jc w:val="both"/>
        <w:rPr>
          <w:rFonts w:ascii="Garamond" w:hAnsi="Garamond"/>
        </w:rPr>
      </w:pPr>
    </w:p>
    <w:p w14:paraId="686B7CCF" w14:textId="6F3687DD" w:rsidR="00572437" w:rsidRPr="00207F1B" w:rsidRDefault="00B53D8A">
      <w:pPr>
        <w:spacing w:after="0" w:line="360" w:lineRule="auto"/>
        <w:jc w:val="both"/>
        <w:rPr>
          <w:rFonts w:ascii="Garamond" w:hAnsi="Garamond"/>
        </w:rPr>
      </w:pPr>
      <w:r>
        <w:rPr>
          <w:rFonts w:ascii="Garamond" w:hAnsi="Garamond"/>
        </w:rPr>
        <w:t>We also wanted to</w:t>
      </w:r>
      <w:r w:rsidR="00572437">
        <w:rPr>
          <w:rFonts w:ascii="Garamond" w:hAnsi="Garamond"/>
        </w:rPr>
        <w:t xml:space="preserve"> explor</w:t>
      </w:r>
      <w:r w:rsidR="0086179C">
        <w:rPr>
          <w:rFonts w:ascii="Garamond" w:hAnsi="Garamond"/>
        </w:rPr>
        <w:t>e</w:t>
      </w:r>
      <w:r w:rsidR="00572437">
        <w:rPr>
          <w:rFonts w:ascii="Garamond" w:hAnsi="Garamond"/>
        </w:rPr>
        <w:t xml:space="preserve"> whether there was an association between</w:t>
      </w:r>
      <w:r w:rsidR="00207F1B">
        <w:rPr>
          <w:rFonts w:ascii="Garamond" w:hAnsi="Garamond"/>
        </w:rPr>
        <w:t xml:space="preserve"> participants </w:t>
      </w:r>
      <w:r w:rsidR="00572437">
        <w:rPr>
          <w:rFonts w:ascii="Garamond" w:hAnsi="Garamond"/>
        </w:rPr>
        <w:t xml:space="preserve">reporting being present-biased and reporting being future-biased. We tested for this association with a </w:t>
      </w:r>
      <w:r w:rsidR="007563A2" w:rsidRPr="00250326">
        <w:rPr>
          <w:rFonts w:ascii="Garamond" w:eastAsia="MS Mincho" w:hAnsi="Garamond" w:cs="Times New Roman"/>
          <w:bCs/>
        </w:rPr>
        <w:t>χ</w:t>
      </w:r>
      <w:r w:rsidR="007563A2" w:rsidRPr="00250326">
        <w:rPr>
          <w:rFonts w:ascii="Garamond" w:eastAsia="MS Mincho" w:hAnsi="Garamond" w:cs="Times New Roman"/>
          <w:bCs/>
          <w:vertAlign w:val="superscript"/>
        </w:rPr>
        <w:t>2</w:t>
      </w:r>
      <w:r w:rsidR="007563A2">
        <w:rPr>
          <w:rFonts w:ascii="Garamond" w:hAnsi="Garamond"/>
        </w:rPr>
        <w:t xml:space="preserve"> t</w:t>
      </w:r>
      <w:r w:rsidR="00207F1B">
        <w:rPr>
          <w:rFonts w:ascii="Garamond" w:hAnsi="Garamond"/>
        </w:rPr>
        <w:t xml:space="preserve">est of independence. We found </w:t>
      </w:r>
      <w:r w:rsidR="00207F1B">
        <w:rPr>
          <w:rFonts w:ascii="Garamond" w:hAnsi="Garamond"/>
          <w:i/>
          <w:iCs/>
        </w:rPr>
        <w:t>no</w:t>
      </w:r>
      <w:r w:rsidR="00207F1B">
        <w:rPr>
          <w:rFonts w:ascii="Garamond" w:hAnsi="Garamond"/>
        </w:rPr>
        <w:t xml:space="preserve"> evidence that there is such an association, </w:t>
      </w:r>
      <w:r w:rsidR="00207F1B" w:rsidRPr="00250326">
        <w:rPr>
          <w:rFonts w:ascii="Garamond" w:eastAsia="MS Mincho" w:hAnsi="Garamond" w:cs="Times New Roman"/>
          <w:bCs/>
        </w:rPr>
        <w:t>χ</w:t>
      </w:r>
      <w:r w:rsidR="00207F1B" w:rsidRPr="00250326">
        <w:rPr>
          <w:rFonts w:ascii="Garamond" w:eastAsia="MS Mincho" w:hAnsi="Garamond" w:cs="Times New Roman"/>
          <w:bCs/>
          <w:vertAlign w:val="superscript"/>
        </w:rPr>
        <w:t>2</w:t>
      </w:r>
      <w:r w:rsidR="00207F1B" w:rsidRPr="00250326">
        <w:rPr>
          <w:rFonts w:ascii="Garamond" w:eastAsia="MS Mincho" w:hAnsi="Garamond" w:cs="Times New Roman"/>
          <w:bCs/>
        </w:rPr>
        <w:t xml:space="preserve"> (1, N = 303) = </w:t>
      </w:r>
      <w:r w:rsidR="00207F1B">
        <w:rPr>
          <w:rFonts w:ascii="Garamond" w:eastAsia="MS Mincho" w:hAnsi="Garamond" w:cs="Times New Roman"/>
          <w:bCs/>
        </w:rPr>
        <w:t>3.183</w:t>
      </w:r>
      <w:r w:rsidR="00207F1B" w:rsidRPr="00250326">
        <w:rPr>
          <w:rFonts w:ascii="Garamond" w:eastAsia="MS Mincho" w:hAnsi="Garamond" w:cs="Times New Roman"/>
          <w:bCs/>
        </w:rPr>
        <w:t xml:space="preserve">, </w:t>
      </w:r>
      <w:r w:rsidR="00207F1B" w:rsidRPr="00250326">
        <w:rPr>
          <w:rFonts w:ascii="Garamond" w:eastAsia="MS Mincho" w:hAnsi="Garamond" w:cs="Times New Roman"/>
          <w:bCs/>
          <w:i/>
          <w:iCs/>
        </w:rPr>
        <w:t>p</w:t>
      </w:r>
      <w:r w:rsidR="00207F1B" w:rsidRPr="00250326">
        <w:rPr>
          <w:rFonts w:ascii="Garamond" w:eastAsia="MS Mincho" w:hAnsi="Garamond" w:cs="Times New Roman"/>
          <w:bCs/>
        </w:rPr>
        <w:t xml:space="preserve"> = .</w:t>
      </w:r>
      <w:r w:rsidR="00207F1B">
        <w:rPr>
          <w:rFonts w:ascii="Garamond" w:eastAsia="MS Mincho" w:hAnsi="Garamond" w:cs="Times New Roman"/>
          <w:bCs/>
        </w:rPr>
        <w:t>074.</w:t>
      </w:r>
    </w:p>
    <w:p w14:paraId="336172BD" w14:textId="1C59A34B" w:rsidR="00397F36" w:rsidRDefault="00397F36">
      <w:pPr>
        <w:spacing w:after="0" w:line="360" w:lineRule="auto"/>
        <w:jc w:val="both"/>
        <w:rPr>
          <w:rFonts w:ascii="Garamond" w:eastAsia="MS Mincho" w:hAnsi="Garamond" w:cs="Times New Roman"/>
          <w:bCs/>
        </w:rPr>
      </w:pPr>
    </w:p>
    <w:p w14:paraId="2F36505B" w14:textId="0FCE6FF0" w:rsidR="0086179C" w:rsidRDefault="00207F1B">
      <w:pPr>
        <w:spacing w:after="0" w:line="360" w:lineRule="auto"/>
        <w:jc w:val="both"/>
        <w:rPr>
          <w:rFonts w:ascii="Garamond" w:eastAsia="MS Mincho" w:hAnsi="Garamond" w:cs="Times New Roman"/>
        </w:rPr>
      </w:pPr>
      <w:r>
        <w:rPr>
          <w:rFonts w:ascii="Garamond" w:eastAsia="MS Mincho" w:hAnsi="Garamond" w:cs="Times New Roman"/>
        </w:rPr>
        <w:t>Finally,</w:t>
      </w:r>
      <w:r w:rsidR="0086179C">
        <w:rPr>
          <w:rFonts w:ascii="Garamond" w:eastAsia="MS Mincho" w:hAnsi="Garamond" w:cs="Times New Roman"/>
        </w:rPr>
        <w:t xml:space="preserve"> we wanted to explore </w:t>
      </w:r>
      <w:r>
        <w:rPr>
          <w:rFonts w:ascii="Garamond" w:eastAsia="MS Mincho" w:hAnsi="Garamond" w:cs="Times New Roman"/>
        </w:rPr>
        <w:t>whether there was an association betwee</w:t>
      </w:r>
      <w:r w:rsidR="00B53D8A">
        <w:rPr>
          <w:rFonts w:ascii="Garamond" w:eastAsia="MS Mincho" w:hAnsi="Garamond" w:cs="Times New Roman"/>
        </w:rPr>
        <w:t>n</w:t>
      </w:r>
      <w:r w:rsidR="003D7798">
        <w:rPr>
          <w:rFonts w:ascii="Garamond" w:eastAsia="MS Mincho" w:hAnsi="Garamond" w:cs="Times New Roman"/>
        </w:rPr>
        <w:t xml:space="preserve"> participants reporting </w:t>
      </w:r>
      <w:r w:rsidR="0086179C">
        <w:rPr>
          <w:rFonts w:ascii="Garamond" w:eastAsia="MS Mincho" w:hAnsi="Garamond" w:cs="Times New Roman"/>
        </w:rPr>
        <w:t xml:space="preserve">being present-biased or future-biased </w:t>
      </w:r>
      <w:r>
        <w:rPr>
          <w:rFonts w:ascii="Garamond" w:eastAsia="MS Mincho" w:hAnsi="Garamond" w:cs="Times New Roman"/>
        </w:rPr>
        <w:t>and</w:t>
      </w:r>
      <w:r w:rsidR="003D7798">
        <w:rPr>
          <w:rFonts w:ascii="Garamond" w:eastAsia="MS Mincho" w:hAnsi="Garamond" w:cs="Times New Roman"/>
        </w:rPr>
        <w:t xml:space="preserve"> reporting </w:t>
      </w:r>
      <w:r w:rsidR="0086179C">
        <w:rPr>
          <w:rFonts w:ascii="Garamond" w:eastAsia="MS Mincho" w:hAnsi="Garamond" w:cs="Times New Roman"/>
        </w:rPr>
        <w:t xml:space="preserve">having certain </w:t>
      </w:r>
      <w:r w:rsidR="00E33953">
        <w:rPr>
          <w:rFonts w:ascii="Garamond" w:eastAsia="MS Mincho" w:hAnsi="Garamond" w:cs="Times New Roman"/>
        </w:rPr>
        <w:t>non-present-focused/present-focused</w:t>
      </w:r>
      <w:r>
        <w:rPr>
          <w:rFonts w:ascii="Garamond" w:eastAsia="MS Mincho" w:hAnsi="Garamond" w:cs="Times New Roman"/>
        </w:rPr>
        <w:t xml:space="preserve"> attitudes</w:t>
      </w:r>
      <w:r w:rsidR="0086179C">
        <w:rPr>
          <w:rFonts w:ascii="Garamond" w:eastAsia="MS Mincho" w:hAnsi="Garamond" w:cs="Times New Roman"/>
        </w:rPr>
        <w:t>.</w:t>
      </w:r>
      <w:r>
        <w:rPr>
          <w:rFonts w:ascii="Garamond" w:eastAsia="MS Mincho" w:hAnsi="Garamond" w:cs="Times New Roman"/>
        </w:rPr>
        <w:t xml:space="preserve"> </w:t>
      </w:r>
      <w:r w:rsidR="0086179C">
        <w:rPr>
          <w:rFonts w:ascii="Garamond" w:eastAsia="MS Mincho" w:hAnsi="Garamond" w:cs="Times New Roman"/>
        </w:rPr>
        <w:t>W</w:t>
      </w:r>
      <w:r>
        <w:rPr>
          <w:rFonts w:ascii="Garamond" w:eastAsia="MS Mincho" w:hAnsi="Garamond" w:cs="Times New Roman"/>
        </w:rPr>
        <w:t xml:space="preserve">e </w:t>
      </w:r>
      <w:r w:rsidR="0086179C">
        <w:rPr>
          <w:rFonts w:ascii="Garamond" w:eastAsia="MS Mincho" w:hAnsi="Garamond" w:cs="Times New Roman"/>
        </w:rPr>
        <w:t>tested for this by running separate between-subjects t-tests for each attitude scale comparing</w:t>
      </w:r>
      <w:r w:rsidR="003D7798">
        <w:rPr>
          <w:rFonts w:ascii="Garamond" w:eastAsia="MS Mincho" w:hAnsi="Garamond" w:cs="Times New Roman"/>
        </w:rPr>
        <w:t xml:space="preserve"> participants </w:t>
      </w:r>
      <w:r w:rsidR="0086179C">
        <w:rPr>
          <w:rFonts w:ascii="Garamond" w:eastAsia="MS Mincho" w:hAnsi="Garamond" w:cs="Times New Roman"/>
        </w:rPr>
        <w:t>who report</w:t>
      </w:r>
      <w:r w:rsidR="00A24BFF">
        <w:rPr>
          <w:rFonts w:ascii="Garamond" w:eastAsia="MS Mincho" w:hAnsi="Garamond" w:cs="Times New Roman"/>
        </w:rPr>
        <w:t xml:space="preserve"> being present-biased or future-biased</w:t>
      </w:r>
      <w:r w:rsidR="003D7798">
        <w:rPr>
          <w:rFonts w:ascii="Garamond" w:eastAsia="MS Mincho" w:hAnsi="Garamond" w:cs="Times New Roman"/>
        </w:rPr>
        <w:t xml:space="preserve"> with </w:t>
      </w:r>
      <w:r w:rsidR="00A24BFF">
        <w:rPr>
          <w:rFonts w:ascii="Garamond" w:eastAsia="MS Mincho" w:hAnsi="Garamond" w:cs="Times New Roman"/>
        </w:rPr>
        <w:t>those who report being non-present-biased or non-future-biased.</w:t>
      </w:r>
      <w:r w:rsidR="002924BD">
        <w:rPr>
          <w:rFonts w:ascii="Garamond" w:eastAsia="MS Mincho" w:hAnsi="Garamond" w:cs="Times New Roman"/>
        </w:rPr>
        <w:t xml:space="preserve"> These tests found that n</w:t>
      </w:r>
      <w:r w:rsidR="00A24BFF">
        <w:rPr>
          <w:rFonts w:ascii="Garamond" w:eastAsia="MS Mincho" w:hAnsi="Garamond" w:cs="Times New Roman"/>
        </w:rPr>
        <w:t>on-present-biased p</w:t>
      </w:r>
      <w:r w:rsidR="00783C19">
        <w:rPr>
          <w:rFonts w:ascii="Garamond" w:eastAsia="MS Mincho" w:hAnsi="Garamond" w:cs="Times New Roman"/>
        </w:rPr>
        <w:t xml:space="preserve">articipants </w:t>
      </w:r>
      <w:r w:rsidR="00A24BFF">
        <w:rPr>
          <w:rFonts w:ascii="Garamond" w:eastAsia="MS Mincho" w:hAnsi="Garamond" w:cs="Times New Roman"/>
        </w:rPr>
        <w:t>report slightly, albeit significantly, higher past thinking (</w:t>
      </w:r>
      <w:r w:rsidR="00A24BFF">
        <w:rPr>
          <w:rFonts w:ascii="Garamond" w:eastAsia="MS Mincho" w:hAnsi="Garamond" w:cs="Times New Roman"/>
          <w:i/>
          <w:iCs/>
        </w:rPr>
        <w:t>M</w:t>
      </w:r>
      <w:r w:rsidR="00A24BFF">
        <w:rPr>
          <w:rFonts w:ascii="Garamond" w:eastAsia="MS Mincho" w:hAnsi="Garamond" w:cs="Times New Roman"/>
        </w:rPr>
        <w:t xml:space="preserve"> = 5.18, </w:t>
      </w:r>
      <w:r w:rsidR="00A24BFF">
        <w:rPr>
          <w:rFonts w:ascii="Garamond" w:eastAsia="MS Mincho" w:hAnsi="Garamond" w:cs="Times New Roman"/>
          <w:i/>
          <w:iCs/>
        </w:rPr>
        <w:t>SD</w:t>
      </w:r>
      <w:r w:rsidR="00A24BFF">
        <w:rPr>
          <w:rFonts w:ascii="Garamond" w:eastAsia="MS Mincho" w:hAnsi="Garamond" w:cs="Times New Roman"/>
        </w:rPr>
        <w:t xml:space="preserve"> = 1.30) and past emotion (</w:t>
      </w:r>
      <w:r w:rsidR="00A24BFF">
        <w:rPr>
          <w:rFonts w:ascii="Garamond" w:eastAsia="MS Mincho" w:hAnsi="Garamond" w:cs="Times New Roman"/>
          <w:i/>
          <w:iCs/>
        </w:rPr>
        <w:t>M</w:t>
      </w:r>
      <w:r w:rsidR="00A24BFF">
        <w:rPr>
          <w:rFonts w:ascii="Garamond" w:eastAsia="MS Mincho" w:hAnsi="Garamond" w:cs="Times New Roman"/>
        </w:rPr>
        <w:t xml:space="preserve"> = 5.12, </w:t>
      </w:r>
      <w:r w:rsidR="00A24BFF">
        <w:rPr>
          <w:rFonts w:ascii="Garamond" w:eastAsia="MS Mincho" w:hAnsi="Garamond" w:cs="Times New Roman"/>
          <w:i/>
          <w:iCs/>
        </w:rPr>
        <w:t>SD</w:t>
      </w:r>
      <w:r w:rsidR="00A24BFF">
        <w:rPr>
          <w:rFonts w:ascii="Garamond" w:eastAsia="MS Mincho" w:hAnsi="Garamond" w:cs="Times New Roman"/>
        </w:rPr>
        <w:t xml:space="preserve"> = 1.21), than present-biased people (PT: </w:t>
      </w:r>
      <w:r w:rsidR="00A24BFF">
        <w:rPr>
          <w:rFonts w:ascii="Garamond" w:eastAsia="MS Mincho" w:hAnsi="Garamond" w:cs="Times New Roman"/>
          <w:i/>
          <w:iCs/>
        </w:rPr>
        <w:t>M</w:t>
      </w:r>
      <w:r w:rsidR="00A24BFF">
        <w:rPr>
          <w:rFonts w:ascii="Garamond" w:eastAsia="MS Mincho" w:hAnsi="Garamond" w:cs="Times New Roman"/>
        </w:rPr>
        <w:t xml:space="preserve"> = 4.81, </w:t>
      </w:r>
      <w:r w:rsidR="00A24BFF">
        <w:rPr>
          <w:rFonts w:ascii="Garamond" w:eastAsia="MS Mincho" w:hAnsi="Garamond" w:cs="Times New Roman"/>
          <w:i/>
          <w:iCs/>
        </w:rPr>
        <w:t>SD</w:t>
      </w:r>
      <w:r w:rsidR="00A24BFF">
        <w:rPr>
          <w:rFonts w:ascii="Garamond" w:eastAsia="MS Mincho" w:hAnsi="Garamond" w:cs="Times New Roman"/>
        </w:rPr>
        <w:t xml:space="preserve"> = 1.37, </w:t>
      </w:r>
      <w:proofErr w:type="gramStart"/>
      <w:r w:rsidR="00A24BFF">
        <w:rPr>
          <w:rFonts w:ascii="Garamond" w:eastAsia="MS Mincho" w:hAnsi="Garamond" w:cs="Times New Roman"/>
          <w:i/>
          <w:iCs/>
        </w:rPr>
        <w:t>t</w:t>
      </w:r>
      <w:r w:rsidR="00A24BFF">
        <w:rPr>
          <w:rFonts w:ascii="Garamond" w:eastAsia="MS Mincho" w:hAnsi="Garamond" w:cs="Times New Roman"/>
        </w:rPr>
        <w:t>(</w:t>
      </w:r>
      <w:proofErr w:type="gramEnd"/>
      <w:r w:rsidR="00A24BFF">
        <w:rPr>
          <w:rFonts w:ascii="Garamond" w:eastAsia="MS Mincho" w:hAnsi="Garamond" w:cs="Times New Roman"/>
        </w:rPr>
        <w:t xml:space="preserve">301) = -2.404, </w:t>
      </w:r>
      <w:r w:rsidR="00A24BFF">
        <w:rPr>
          <w:rFonts w:ascii="Garamond" w:eastAsia="MS Mincho" w:hAnsi="Garamond" w:cs="Times New Roman"/>
          <w:i/>
          <w:iCs/>
        </w:rPr>
        <w:t>p</w:t>
      </w:r>
      <w:r w:rsidR="00A24BFF">
        <w:rPr>
          <w:rFonts w:ascii="Garamond" w:eastAsia="MS Mincho" w:hAnsi="Garamond" w:cs="Times New Roman"/>
        </w:rPr>
        <w:t xml:space="preserve"> = .017; PE: </w:t>
      </w:r>
      <w:r w:rsidR="00A24BFF">
        <w:rPr>
          <w:rFonts w:ascii="Garamond" w:eastAsia="MS Mincho" w:hAnsi="Garamond" w:cs="Times New Roman"/>
          <w:i/>
          <w:iCs/>
        </w:rPr>
        <w:t>M</w:t>
      </w:r>
      <w:r w:rsidR="00A24BFF">
        <w:rPr>
          <w:rFonts w:ascii="Garamond" w:eastAsia="MS Mincho" w:hAnsi="Garamond" w:cs="Times New Roman"/>
        </w:rPr>
        <w:t xml:space="preserve"> </w:t>
      </w:r>
      <w:r w:rsidR="00783C19">
        <w:rPr>
          <w:rFonts w:ascii="Garamond" w:eastAsia="MS Mincho" w:hAnsi="Garamond" w:cs="Times New Roman"/>
        </w:rPr>
        <w:t xml:space="preserve">= 4.75, </w:t>
      </w:r>
      <w:r w:rsidR="00783C19">
        <w:rPr>
          <w:rFonts w:ascii="Garamond" w:eastAsia="MS Mincho" w:hAnsi="Garamond" w:cs="Times New Roman"/>
          <w:i/>
          <w:iCs/>
        </w:rPr>
        <w:t>SD</w:t>
      </w:r>
      <w:r w:rsidR="00783C19">
        <w:rPr>
          <w:rFonts w:ascii="Garamond" w:eastAsia="MS Mincho" w:hAnsi="Garamond" w:cs="Times New Roman"/>
        </w:rPr>
        <w:t xml:space="preserve"> = 1.48, </w:t>
      </w:r>
      <w:r w:rsidR="00783C19">
        <w:rPr>
          <w:rFonts w:ascii="Garamond" w:eastAsia="MS Mincho" w:hAnsi="Garamond" w:cs="Times New Roman"/>
          <w:i/>
          <w:iCs/>
        </w:rPr>
        <w:t>t</w:t>
      </w:r>
      <w:r w:rsidR="00783C19">
        <w:rPr>
          <w:rFonts w:ascii="Garamond" w:eastAsia="MS Mincho" w:hAnsi="Garamond" w:cs="Times New Roman"/>
        </w:rPr>
        <w:t xml:space="preserve">(286.912) = -2.390, </w:t>
      </w:r>
      <w:r w:rsidR="00783C19">
        <w:rPr>
          <w:rFonts w:ascii="Garamond" w:eastAsia="MS Mincho" w:hAnsi="Garamond" w:cs="Times New Roman"/>
          <w:i/>
          <w:iCs/>
        </w:rPr>
        <w:t>p</w:t>
      </w:r>
      <w:r w:rsidR="00783C19">
        <w:rPr>
          <w:rFonts w:ascii="Garamond" w:eastAsia="MS Mincho" w:hAnsi="Garamond" w:cs="Times New Roman"/>
        </w:rPr>
        <w:t xml:space="preserve"> = .017).</w:t>
      </w:r>
      <w:r w:rsidR="002924BD">
        <w:rPr>
          <w:rFonts w:ascii="Garamond" w:eastAsia="MS Mincho" w:hAnsi="Garamond" w:cs="Times New Roman"/>
        </w:rPr>
        <w:t xml:space="preserve"> Further, they found n</w:t>
      </w:r>
      <w:r w:rsidR="00783C19">
        <w:rPr>
          <w:rFonts w:ascii="Garamond" w:eastAsia="MS Mincho" w:hAnsi="Garamond" w:cs="Times New Roman"/>
        </w:rPr>
        <w:t>on-future-biased participants report slightly, albeit significantly, higher past thinking (</w:t>
      </w:r>
      <w:r w:rsidR="00783C19">
        <w:rPr>
          <w:rFonts w:ascii="Garamond" w:eastAsia="MS Mincho" w:hAnsi="Garamond" w:cs="Times New Roman"/>
          <w:i/>
          <w:iCs/>
        </w:rPr>
        <w:t>M</w:t>
      </w:r>
      <w:r w:rsidR="00783C19">
        <w:rPr>
          <w:rFonts w:ascii="Garamond" w:eastAsia="MS Mincho" w:hAnsi="Garamond" w:cs="Times New Roman"/>
        </w:rPr>
        <w:t xml:space="preserve"> = 5.21, </w:t>
      </w:r>
      <w:r w:rsidR="00783C19">
        <w:rPr>
          <w:rFonts w:ascii="Garamond" w:eastAsia="MS Mincho" w:hAnsi="Garamond" w:cs="Times New Roman"/>
          <w:i/>
          <w:iCs/>
        </w:rPr>
        <w:t>SD</w:t>
      </w:r>
      <w:r w:rsidR="00783C19">
        <w:rPr>
          <w:rFonts w:ascii="Garamond" w:eastAsia="MS Mincho" w:hAnsi="Garamond" w:cs="Times New Roman"/>
        </w:rPr>
        <w:t xml:space="preserve"> = 1.24), future emotion (</w:t>
      </w:r>
      <w:r w:rsidR="00783C19">
        <w:rPr>
          <w:rFonts w:ascii="Garamond" w:eastAsia="MS Mincho" w:hAnsi="Garamond" w:cs="Times New Roman"/>
          <w:i/>
          <w:iCs/>
        </w:rPr>
        <w:t>M</w:t>
      </w:r>
      <w:r w:rsidR="00783C19">
        <w:rPr>
          <w:rFonts w:ascii="Garamond" w:eastAsia="MS Mincho" w:hAnsi="Garamond" w:cs="Times New Roman"/>
        </w:rPr>
        <w:t xml:space="preserve"> = 5.34, </w:t>
      </w:r>
      <w:r w:rsidR="00783C19">
        <w:rPr>
          <w:rFonts w:ascii="Garamond" w:eastAsia="MS Mincho" w:hAnsi="Garamond" w:cs="Times New Roman"/>
          <w:i/>
          <w:iCs/>
        </w:rPr>
        <w:t>SD</w:t>
      </w:r>
      <w:r w:rsidR="00783C19">
        <w:rPr>
          <w:rFonts w:ascii="Garamond" w:eastAsia="MS Mincho" w:hAnsi="Garamond" w:cs="Times New Roman"/>
        </w:rPr>
        <w:t xml:space="preserve"> = 1.07) and past emotion</w:t>
      </w:r>
      <w:r w:rsidR="00AF5ED5">
        <w:rPr>
          <w:rFonts w:ascii="Garamond" w:eastAsia="MS Mincho" w:hAnsi="Garamond" w:cs="Times New Roman"/>
        </w:rPr>
        <w:t xml:space="preserve"> (</w:t>
      </w:r>
      <w:r w:rsidR="00AF5ED5">
        <w:rPr>
          <w:rFonts w:ascii="Garamond" w:eastAsia="MS Mincho" w:hAnsi="Garamond" w:cs="Times New Roman"/>
          <w:i/>
          <w:iCs/>
        </w:rPr>
        <w:t>M</w:t>
      </w:r>
      <w:r w:rsidR="00AF5ED5">
        <w:rPr>
          <w:rFonts w:ascii="Garamond" w:eastAsia="MS Mincho" w:hAnsi="Garamond" w:cs="Times New Roman"/>
        </w:rPr>
        <w:t xml:space="preserve"> = 5.17, </w:t>
      </w:r>
      <w:r w:rsidR="00AF5ED5">
        <w:rPr>
          <w:rFonts w:ascii="Garamond" w:eastAsia="MS Mincho" w:hAnsi="Garamond" w:cs="Times New Roman"/>
          <w:i/>
          <w:iCs/>
        </w:rPr>
        <w:t>SD</w:t>
      </w:r>
      <w:r w:rsidR="00AF5ED5">
        <w:rPr>
          <w:rFonts w:ascii="Garamond" w:eastAsia="MS Mincho" w:hAnsi="Garamond" w:cs="Times New Roman"/>
        </w:rPr>
        <w:t xml:space="preserve"> = 1.21) than future-biased people (PT: </w:t>
      </w:r>
      <w:r w:rsidR="00AF5ED5">
        <w:rPr>
          <w:rFonts w:ascii="Garamond" w:eastAsia="MS Mincho" w:hAnsi="Garamond" w:cs="Times New Roman"/>
          <w:i/>
          <w:iCs/>
        </w:rPr>
        <w:t>M</w:t>
      </w:r>
      <w:r w:rsidR="00AF5ED5">
        <w:rPr>
          <w:rFonts w:ascii="Garamond" w:eastAsia="MS Mincho" w:hAnsi="Garamond" w:cs="Times New Roman"/>
        </w:rPr>
        <w:t xml:space="preserve"> = 4.78, </w:t>
      </w:r>
      <w:r w:rsidR="00AF5ED5">
        <w:rPr>
          <w:rFonts w:ascii="Garamond" w:eastAsia="MS Mincho" w:hAnsi="Garamond" w:cs="Times New Roman"/>
          <w:i/>
          <w:iCs/>
        </w:rPr>
        <w:t>SD</w:t>
      </w:r>
      <w:r w:rsidR="00AF5ED5">
        <w:rPr>
          <w:rFonts w:ascii="Garamond" w:eastAsia="MS Mincho" w:hAnsi="Garamond" w:cs="Times New Roman"/>
        </w:rPr>
        <w:t xml:space="preserve"> = 1.42, </w:t>
      </w:r>
      <w:r w:rsidR="00AF5ED5">
        <w:rPr>
          <w:rFonts w:ascii="Garamond" w:eastAsia="MS Mincho" w:hAnsi="Garamond" w:cs="Times New Roman"/>
          <w:i/>
          <w:iCs/>
        </w:rPr>
        <w:t>t</w:t>
      </w:r>
      <w:r w:rsidR="00AF5ED5">
        <w:rPr>
          <w:rFonts w:ascii="Garamond" w:eastAsia="MS Mincho" w:hAnsi="Garamond" w:cs="Times New Roman"/>
        </w:rPr>
        <w:t xml:space="preserve">(301) = -2.841, </w:t>
      </w:r>
      <w:r w:rsidR="00AF5ED5">
        <w:rPr>
          <w:rFonts w:ascii="Garamond" w:eastAsia="MS Mincho" w:hAnsi="Garamond" w:cs="Times New Roman"/>
          <w:i/>
          <w:iCs/>
        </w:rPr>
        <w:t>p</w:t>
      </w:r>
      <w:r w:rsidR="00AF5ED5">
        <w:rPr>
          <w:rFonts w:ascii="Garamond" w:eastAsia="MS Mincho" w:hAnsi="Garamond" w:cs="Times New Roman"/>
        </w:rPr>
        <w:t xml:space="preserve"> = .005; FE: </w:t>
      </w:r>
      <w:r w:rsidR="00AF5ED5">
        <w:rPr>
          <w:rFonts w:ascii="Garamond" w:eastAsia="MS Mincho" w:hAnsi="Garamond" w:cs="Times New Roman"/>
          <w:i/>
          <w:iCs/>
        </w:rPr>
        <w:t>M</w:t>
      </w:r>
      <w:r w:rsidR="00AF5ED5">
        <w:rPr>
          <w:rFonts w:ascii="Garamond" w:eastAsia="MS Mincho" w:hAnsi="Garamond" w:cs="Times New Roman"/>
        </w:rPr>
        <w:t xml:space="preserve"> = 5.06, </w:t>
      </w:r>
      <w:r w:rsidR="00AF5ED5">
        <w:rPr>
          <w:rFonts w:ascii="Garamond" w:eastAsia="MS Mincho" w:hAnsi="Garamond" w:cs="Times New Roman"/>
          <w:i/>
          <w:iCs/>
        </w:rPr>
        <w:t>SD</w:t>
      </w:r>
      <w:r w:rsidR="00AF5ED5">
        <w:rPr>
          <w:rFonts w:ascii="Garamond" w:eastAsia="MS Mincho" w:hAnsi="Garamond" w:cs="Times New Roman"/>
        </w:rPr>
        <w:t xml:space="preserve"> = 1.29, </w:t>
      </w:r>
      <w:r w:rsidR="00AF5ED5">
        <w:rPr>
          <w:rFonts w:ascii="Garamond" w:eastAsia="MS Mincho" w:hAnsi="Garamond" w:cs="Times New Roman"/>
          <w:i/>
          <w:iCs/>
        </w:rPr>
        <w:t>t</w:t>
      </w:r>
      <w:r w:rsidR="00AF5ED5">
        <w:rPr>
          <w:rFonts w:ascii="Garamond" w:eastAsia="MS Mincho" w:hAnsi="Garamond" w:cs="Times New Roman"/>
        </w:rPr>
        <w:t xml:space="preserve">(301) = -2.038, </w:t>
      </w:r>
      <w:r w:rsidR="00AF5ED5">
        <w:rPr>
          <w:rFonts w:ascii="Garamond" w:eastAsia="MS Mincho" w:hAnsi="Garamond" w:cs="Times New Roman"/>
          <w:i/>
          <w:iCs/>
        </w:rPr>
        <w:t>p</w:t>
      </w:r>
      <w:r w:rsidR="00AF5ED5">
        <w:rPr>
          <w:rFonts w:ascii="Garamond" w:eastAsia="MS Mincho" w:hAnsi="Garamond" w:cs="Times New Roman"/>
        </w:rPr>
        <w:t xml:space="preserve"> = .042; PE: </w:t>
      </w:r>
      <w:r w:rsidR="00AF5ED5">
        <w:rPr>
          <w:rFonts w:ascii="Garamond" w:eastAsia="MS Mincho" w:hAnsi="Garamond" w:cs="Times New Roman"/>
          <w:i/>
          <w:iCs/>
        </w:rPr>
        <w:t>M</w:t>
      </w:r>
      <w:r w:rsidR="00AF5ED5">
        <w:rPr>
          <w:rFonts w:ascii="Garamond" w:eastAsia="MS Mincho" w:hAnsi="Garamond" w:cs="Times New Roman"/>
        </w:rPr>
        <w:t xml:space="preserve"> = 4.72, </w:t>
      </w:r>
      <w:r w:rsidR="00AF5ED5">
        <w:rPr>
          <w:rFonts w:ascii="Garamond" w:eastAsia="MS Mincho" w:hAnsi="Garamond" w:cs="Times New Roman"/>
          <w:i/>
          <w:iCs/>
        </w:rPr>
        <w:t>SD</w:t>
      </w:r>
      <w:r w:rsidR="00AF5ED5">
        <w:rPr>
          <w:rFonts w:ascii="Garamond" w:eastAsia="MS Mincho" w:hAnsi="Garamond" w:cs="Times New Roman"/>
        </w:rPr>
        <w:t xml:space="preserve"> = 1.46, </w:t>
      </w:r>
      <w:r w:rsidR="00AF5ED5">
        <w:rPr>
          <w:rFonts w:ascii="Garamond" w:eastAsia="MS Mincho" w:hAnsi="Garamond" w:cs="Times New Roman"/>
          <w:i/>
          <w:iCs/>
        </w:rPr>
        <w:t>t</w:t>
      </w:r>
      <w:r w:rsidR="00AF5ED5">
        <w:rPr>
          <w:rFonts w:ascii="Garamond" w:eastAsia="MS Mincho" w:hAnsi="Garamond" w:cs="Times New Roman"/>
        </w:rPr>
        <w:t xml:space="preserve">(294.281) = -2.908, </w:t>
      </w:r>
      <w:r w:rsidR="00AF5ED5">
        <w:rPr>
          <w:rFonts w:ascii="Garamond" w:eastAsia="MS Mincho" w:hAnsi="Garamond" w:cs="Times New Roman"/>
          <w:i/>
          <w:iCs/>
        </w:rPr>
        <w:t>p</w:t>
      </w:r>
      <w:r w:rsidR="00AF5ED5">
        <w:rPr>
          <w:rFonts w:ascii="Garamond" w:eastAsia="MS Mincho" w:hAnsi="Garamond" w:cs="Times New Roman"/>
        </w:rPr>
        <w:t xml:space="preserve"> = .004).</w:t>
      </w:r>
    </w:p>
    <w:p w14:paraId="12A48528" w14:textId="77777777" w:rsidR="002924BD" w:rsidRPr="00AF5ED5" w:rsidRDefault="002924BD">
      <w:pPr>
        <w:spacing w:after="0" w:line="360" w:lineRule="auto"/>
        <w:jc w:val="both"/>
        <w:rPr>
          <w:rFonts w:ascii="Garamond" w:eastAsia="MS Mincho" w:hAnsi="Garamond" w:cs="Times New Roman"/>
        </w:rPr>
      </w:pPr>
    </w:p>
    <w:p w14:paraId="287C11E4" w14:textId="72220143" w:rsidR="00F061A2" w:rsidRPr="00CE2EE3" w:rsidRDefault="00CE2EE3">
      <w:pPr>
        <w:pStyle w:val="NormalWeb"/>
        <w:spacing w:line="360" w:lineRule="auto"/>
        <w:ind w:right="284"/>
        <w:jc w:val="both"/>
        <w:rPr>
          <w:rFonts w:ascii="Garamond" w:eastAsia="Times New Roman" w:hAnsi="Garamond"/>
          <w:b/>
          <w:sz w:val="24"/>
          <w:szCs w:val="24"/>
          <w:lang w:eastAsia="en-GB"/>
        </w:rPr>
      </w:pPr>
      <w:r>
        <w:rPr>
          <w:rFonts w:ascii="Garamond" w:eastAsia="Times New Roman" w:hAnsi="Garamond"/>
          <w:b/>
          <w:sz w:val="24"/>
          <w:szCs w:val="24"/>
          <w:lang w:eastAsia="en-GB"/>
        </w:rPr>
        <w:lastRenderedPageBreak/>
        <w:t>5</w:t>
      </w:r>
      <w:r w:rsidR="00D51B6D" w:rsidRPr="00CE2EE3">
        <w:rPr>
          <w:rFonts w:ascii="Garamond" w:eastAsia="Times New Roman" w:hAnsi="Garamond"/>
          <w:b/>
          <w:sz w:val="24"/>
          <w:szCs w:val="24"/>
          <w:lang w:eastAsia="en-GB"/>
        </w:rPr>
        <w:t>.</w:t>
      </w:r>
      <w:r w:rsidR="00F061A2" w:rsidRPr="00CE2EE3">
        <w:rPr>
          <w:rFonts w:ascii="Garamond" w:eastAsia="Times New Roman" w:hAnsi="Garamond"/>
          <w:b/>
          <w:sz w:val="24"/>
          <w:szCs w:val="24"/>
          <w:lang w:eastAsia="en-GB"/>
        </w:rPr>
        <w:t xml:space="preserve"> Discussion </w:t>
      </w:r>
    </w:p>
    <w:p w14:paraId="2012E482" w14:textId="7DA8F498" w:rsidR="006D3B5A" w:rsidRDefault="00F92DA7">
      <w:pPr>
        <w:pStyle w:val="NormalWeb"/>
        <w:spacing w:line="360" w:lineRule="auto"/>
        <w:jc w:val="both"/>
        <w:rPr>
          <w:rFonts w:ascii="Garamond" w:eastAsia="Times New Roman" w:hAnsi="Garamond"/>
          <w:sz w:val="24"/>
          <w:szCs w:val="24"/>
          <w:lang w:eastAsia="en-GB"/>
        </w:rPr>
      </w:pPr>
      <w:r>
        <w:rPr>
          <w:rFonts w:ascii="Garamond" w:eastAsia="Times New Roman" w:hAnsi="Garamond"/>
          <w:sz w:val="24"/>
          <w:szCs w:val="24"/>
          <w:lang w:eastAsia="en-GB"/>
        </w:rPr>
        <w:t xml:space="preserve">The results we found were surprising. None of our predictions were vindicated. Across the board we found no association between people’s </w:t>
      </w:r>
      <w:r w:rsidR="00E33953">
        <w:rPr>
          <w:rFonts w:ascii="Garamond" w:eastAsia="Times New Roman" w:hAnsi="Garamond"/>
          <w:sz w:val="24"/>
          <w:szCs w:val="24"/>
          <w:lang w:eastAsia="en-GB"/>
        </w:rPr>
        <w:t xml:space="preserve">temporal </w:t>
      </w:r>
      <w:r>
        <w:rPr>
          <w:rFonts w:ascii="Garamond" w:eastAsia="Times New Roman" w:hAnsi="Garamond"/>
          <w:sz w:val="24"/>
          <w:szCs w:val="24"/>
          <w:lang w:eastAsia="en-GB"/>
        </w:rPr>
        <w:t>attitudes</w:t>
      </w:r>
      <w:r w:rsidR="00BC4634">
        <w:rPr>
          <w:rFonts w:ascii="Garamond" w:eastAsia="Times New Roman" w:hAnsi="Garamond"/>
          <w:sz w:val="24"/>
          <w:szCs w:val="24"/>
          <w:lang w:eastAsia="en-GB"/>
        </w:rPr>
        <w:t xml:space="preserve"> and</w:t>
      </w:r>
      <w:r>
        <w:rPr>
          <w:rFonts w:ascii="Garamond" w:eastAsia="Times New Roman" w:hAnsi="Garamond"/>
          <w:sz w:val="24"/>
          <w:szCs w:val="24"/>
          <w:lang w:eastAsia="en-GB"/>
        </w:rPr>
        <w:t xml:space="preserve"> their beliefs about </w:t>
      </w:r>
      <w:r w:rsidR="00464491">
        <w:rPr>
          <w:rFonts w:ascii="Garamond" w:eastAsia="Times New Roman" w:hAnsi="Garamond"/>
          <w:sz w:val="24"/>
          <w:szCs w:val="24"/>
          <w:lang w:eastAsia="en-GB"/>
        </w:rPr>
        <w:t>TO</w:t>
      </w:r>
      <w:r w:rsidR="009D4623">
        <w:rPr>
          <w:rFonts w:ascii="Garamond" w:eastAsia="Times New Roman" w:hAnsi="Garamond"/>
          <w:sz w:val="24"/>
          <w:szCs w:val="24"/>
          <w:lang w:eastAsia="en-GB"/>
        </w:rPr>
        <w:t>, or between their</w:t>
      </w:r>
      <w:r>
        <w:rPr>
          <w:rFonts w:ascii="Garamond" w:eastAsia="Times New Roman" w:hAnsi="Garamond"/>
          <w:sz w:val="24"/>
          <w:szCs w:val="24"/>
          <w:lang w:eastAsia="en-GB"/>
        </w:rPr>
        <w:t xml:space="preserve"> </w:t>
      </w:r>
      <w:r w:rsidR="009061FA">
        <w:rPr>
          <w:rFonts w:ascii="Garamond" w:eastAsia="Times New Roman" w:hAnsi="Garamond"/>
          <w:sz w:val="24"/>
          <w:szCs w:val="24"/>
          <w:lang w:eastAsia="en-GB"/>
        </w:rPr>
        <w:t>temporal preferences</w:t>
      </w:r>
      <w:r>
        <w:rPr>
          <w:rFonts w:ascii="Garamond" w:eastAsia="Times New Roman" w:hAnsi="Garamond"/>
          <w:sz w:val="24"/>
          <w:szCs w:val="24"/>
          <w:lang w:eastAsia="en-GB"/>
        </w:rPr>
        <w:t xml:space="preserve"> </w:t>
      </w:r>
      <w:r w:rsidR="004F0E57">
        <w:rPr>
          <w:rFonts w:ascii="Garamond" w:eastAsia="Times New Roman" w:hAnsi="Garamond"/>
          <w:sz w:val="24"/>
          <w:szCs w:val="24"/>
          <w:lang w:eastAsia="en-GB"/>
        </w:rPr>
        <w:t xml:space="preserve">(future/present-bias) </w:t>
      </w:r>
      <w:r w:rsidR="009D4623">
        <w:rPr>
          <w:rFonts w:ascii="Garamond" w:eastAsia="Times New Roman" w:hAnsi="Garamond"/>
          <w:sz w:val="24"/>
          <w:szCs w:val="24"/>
          <w:lang w:eastAsia="en-GB"/>
        </w:rPr>
        <w:t xml:space="preserve">and their </w:t>
      </w:r>
      <w:r w:rsidR="00411C74">
        <w:rPr>
          <w:rFonts w:ascii="Garamond" w:eastAsia="Times New Roman" w:hAnsi="Garamond"/>
          <w:sz w:val="24"/>
          <w:szCs w:val="24"/>
          <w:lang w:eastAsia="en-GB"/>
        </w:rPr>
        <w:t>beliefs about TO</w:t>
      </w:r>
      <w:r w:rsidR="00BE2CD0">
        <w:rPr>
          <w:rFonts w:ascii="Garamond" w:eastAsia="Times New Roman" w:hAnsi="Garamond"/>
          <w:sz w:val="24"/>
          <w:szCs w:val="24"/>
          <w:lang w:eastAsia="en-GB"/>
        </w:rPr>
        <w:t>.</w:t>
      </w:r>
    </w:p>
    <w:p w14:paraId="5F0A4E8A" w14:textId="3BD4346A" w:rsidR="004460E7" w:rsidRDefault="00B07B15">
      <w:pPr>
        <w:pStyle w:val="NormalWeb"/>
        <w:spacing w:line="360" w:lineRule="auto"/>
        <w:jc w:val="both"/>
        <w:rPr>
          <w:rFonts w:ascii="Garamond" w:eastAsia="Times New Roman" w:hAnsi="Garamond"/>
          <w:sz w:val="24"/>
          <w:szCs w:val="24"/>
          <w:lang w:eastAsia="en-GB"/>
        </w:rPr>
      </w:pPr>
      <w:r>
        <w:rPr>
          <w:rFonts w:ascii="Garamond" w:eastAsia="Times New Roman" w:hAnsi="Garamond"/>
          <w:sz w:val="24"/>
          <w:szCs w:val="24"/>
          <w:lang w:eastAsia="en-GB"/>
        </w:rPr>
        <w:t xml:space="preserve">There are several aspects to these results that we take to be notable. </w:t>
      </w:r>
      <w:r w:rsidR="0028267D">
        <w:rPr>
          <w:rFonts w:ascii="Garamond" w:eastAsia="Times New Roman" w:hAnsi="Garamond"/>
          <w:sz w:val="24"/>
          <w:szCs w:val="24"/>
          <w:lang w:eastAsia="en-GB"/>
        </w:rPr>
        <w:t xml:space="preserve">First, these results undermine a widely </w:t>
      </w:r>
      <w:r w:rsidR="006C0F1C">
        <w:rPr>
          <w:rFonts w:ascii="Garamond" w:eastAsia="Times New Roman" w:hAnsi="Garamond"/>
          <w:sz w:val="24"/>
          <w:szCs w:val="24"/>
          <w:lang w:eastAsia="en-GB"/>
        </w:rPr>
        <w:t xml:space="preserve">held </w:t>
      </w:r>
      <w:r w:rsidR="0028267D">
        <w:rPr>
          <w:rFonts w:ascii="Garamond" w:eastAsia="Times New Roman" w:hAnsi="Garamond"/>
          <w:sz w:val="24"/>
          <w:szCs w:val="24"/>
          <w:lang w:eastAsia="en-GB"/>
        </w:rPr>
        <w:t xml:space="preserve">view that there is an association between </w:t>
      </w:r>
      <w:r w:rsidR="00BC682D">
        <w:rPr>
          <w:rFonts w:ascii="Garamond" w:eastAsia="Times New Roman" w:hAnsi="Garamond"/>
          <w:sz w:val="24"/>
          <w:szCs w:val="24"/>
          <w:lang w:eastAsia="en-GB"/>
        </w:rPr>
        <w:t xml:space="preserve">(non-)present-focused </w:t>
      </w:r>
      <w:r w:rsidR="0028267D">
        <w:rPr>
          <w:rFonts w:ascii="Garamond" w:eastAsia="Times New Roman" w:hAnsi="Garamond"/>
          <w:sz w:val="24"/>
          <w:szCs w:val="24"/>
          <w:lang w:eastAsia="en-GB"/>
        </w:rPr>
        <w:t xml:space="preserve">attitudes, and </w:t>
      </w:r>
      <w:r w:rsidR="00B72ABB">
        <w:rPr>
          <w:rFonts w:ascii="Garamond" w:eastAsia="Times New Roman" w:hAnsi="Garamond"/>
          <w:sz w:val="24"/>
          <w:szCs w:val="24"/>
          <w:lang w:eastAsia="en-GB"/>
        </w:rPr>
        <w:t xml:space="preserve">beliefs about </w:t>
      </w:r>
      <w:r w:rsidR="00411C74">
        <w:rPr>
          <w:rFonts w:ascii="Garamond" w:eastAsia="Times New Roman" w:hAnsi="Garamond"/>
          <w:sz w:val="24"/>
          <w:szCs w:val="24"/>
          <w:lang w:eastAsia="en-GB"/>
        </w:rPr>
        <w:t>TO</w:t>
      </w:r>
      <w:r w:rsidR="0028267D">
        <w:rPr>
          <w:rFonts w:ascii="Garamond" w:eastAsia="Times New Roman" w:hAnsi="Garamond"/>
          <w:sz w:val="24"/>
          <w:szCs w:val="24"/>
          <w:lang w:eastAsia="en-GB"/>
        </w:rPr>
        <w:t xml:space="preserve">. </w:t>
      </w:r>
      <w:r w:rsidR="00A20214">
        <w:rPr>
          <w:rFonts w:ascii="Garamond" w:eastAsia="Times New Roman" w:hAnsi="Garamond"/>
          <w:sz w:val="24"/>
          <w:szCs w:val="24"/>
          <w:lang w:eastAsia="en-GB"/>
        </w:rPr>
        <w:t>I</w:t>
      </w:r>
      <w:r w:rsidR="0028267D">
        <w:rPr>
          <w:rFonts w:ascii="Garamond" w:eastAsia="Times New Roman" w:hAnsi="Garamond"/>
          <w:sz w:val="24"/>
          <w:szCs w:val="24"/>
          <w:lang w:eastAsia="en-GB"/>
        </w:rPr>
        <w:t xml:space="preserve">nsofar as one wanted to promote (or </w:t>
      </w:r>
      <w:r w:rsidR="004B472F">
        <w:rPr>
          <w:rFonts w:ascii="Garamond" w:eastAsia="Times New Roman" w:hAnsi="Garamond"/>
          <w:sz w:val="24"/>
          <w:szCs w:val="24"/>
          <w:lang w:eastAsia="en-GB"/>
        </w:rPr>
        <w:t>suppress</w:t>
      </w:r>
      <w:r w:rsidR="0028267D">
        <w:rPr>
          <w:rFonts w:ascii="Garamond" w:eastAsia="Times New Roman" w:hAnsi="Garamond"/>
          <w:sz w:val="24"/>
          <w:szCs w:val="24"/>
          <w:lang w:eastAsia="en-GB"/>
        </w:rPr>
        <w:t>) some of these attitudes, the sorts of advice given</w:t>
      </w:r>
      <w:r w:rsidR="00121418">
        <w:rPr>
          <w:rFonts w:ascii="Garamond" w:eastAsia="Times New Roman" w:hAnsi="Garamond"/>
          <w:sz w:val="24"/>
          <w:szCs w:val="24"/>
          <w:lang w:eastAsia="en-GB"/>
        </w:rPr>
        <w:t>,</w:t>
      </w:r>
      <w:r w:rsidR="0028267D">
        <w:rPr>
          <w:rFonts w:ascii="Garamond" w:eastAsia="Times New Roman" w:hAnsi="Garamond"/>
          <w:sz w:val="24"/>
          <w:szCs w:val="24"/>
          <w:lang w:eastAsia="en-GB"/>
        </w:rPr>
        <w:t xml:space="preserve"> </w:t>
      </w:r>
      <w:r w:rsidR="00EA554D">
        <w:rPr>
          <w:rFonts w:ascii="Garamond" w:eastAsia="Times New Roman" w:hAnsi="Garamond"/>
          <w:sz w:val="24"/>
          <w:szCs w:val="24"/>
          <w:lang w:eastAsia="en-GB"/>
        </w:rPr>
        <w:t xml:space="preserve">including </w:t>
      </w:r>
      <w:r w:rsidR="0028267D">
        <w:rPr>
          <w:rFonts w:ascii="Garamond" w:eastAsia="Times New Roman" w:hAnsi="Garamond"/>
          <w:sz w:val="24"/>
          <w:szCs w:val="24"/>
          <w:lang w:eastAsia="en-GB"/>
        </w:rPr>
        <w:t>historically</w:t>
      </w:r>
      <w:r w:rsidR="00121418">
        <w:rPr>
          <w:rFonts w:ascii="Garamond" w:eastAsia="Times New Roman" w:hAnsi="Garamond"/>
          <w:sz w:val="24"/>
          <w:szCs w:val="24"/>
          <w:lang w:eastAsia="en-GB"/>
        </w:rPr>
        <w:t xml:space="preserve">, </w:t>
      </w:r>
      <w:r w:rsidR="0028267D">
        <w:rPr>
          <w:rFonts w:ascii="Garamond" w:eastAsia="Times New Roman" w:hAnsi="Garamond"/>
          <w:sz w:val="24"/>
          <w:szCs w:val="24"/>
          <w:lang w:eastAsia="en-GB"/>
        </w:rPr>
        <w:t xml:space="preserve">that involve focussing on </w:t>
      </w:r>
      <w:r w:rsidR="00411C74">
        <w:rPr>
          <w:rFonts w:ascii="Garamond" w:eastAsia="Times New Roman" w:hAnsi="Garamond"/>
          <w:sz w:val="24"/>
          <w:szCs w:val="24"/>
          <w:lang w:eastAsia="en-GB"/>
        </w:rPr>
        <w:t>TO</w:t>
      </w:r>
      <w:r w:rsidR="0028267D">
        <w:rPr>
          <w:rFonts w:ascii="Garamond" w:eastAsia="Times New Roman" w:hAnsi="Garamond"/>
          <w:sz w:val="24"/>
          <w:szCs w:val="24"/>
          <w:lang w:eastAsia="en-GB"/>
        </w:rPr>
        <w:t>, would</w:t>
      </w:r>
      <w:r w:rsidR="00A20214">
        <w:rPr>
          <w:rFonts w:ascii="Garamond" w:eastAsia="Times New Roman" w:hAnsi="Garamond"/>
          <w:sz w:val="24"/>
          <w:szCs w:val="24"/>
          <w:lang w:eastAsia="en-GB"/>
        </w:rPr>
        <w:t>, these results suggest,</w:t>
      </w:r>
      <w:r w:rsidR="0028267D">
        <w:rPr>
          <w:rFonts w:ascii="Garamond" w:eastAsia="Times New Roman" w:hAnsi="Garamond"/>
          <w:sz w:val="24"/>
          <w:szCs w:val="24"/>
          <w:lang w:eastAsia="en-GB"/>
        </w:rPr>
        <w:t xml:space="preserve"> be ineffective.</w:t>
      </w:r>
      <w:r w:rsidR="00167CB6">
        <w:rPr>
          <w:rFonts w:ascii="Garamond" w:eastAsia="Times New Roman" w:hAnsi="Garamond"/>
          <w:sz w:val="24"/>
          <w:szCs w:val="24"/>
          <w:lang w:eastAsia="en-GB"/>
        </w:rPr>
        <w:t xml:space="preserve"> With that said, it is interesting that the results confirm the suspicion that </w:t>
      </w:r>
      <w:r w:rsidR="00E33953">
        <w:rPr>
          <w:rFonts w:ascii="Garamond" w:eastAsia="Times New Roman" w:hAnsi="Garamond"/>
          <w:sz w:val="24"/>
          <w:szCs w:val="24"/>
          <w:lang w:eastAsia="en-GB"/>
        </w:rPr>
        <w:t xml:space="preserve">non-present-focused </w:t>
      </w:r>
      <w:r w:rsidR="00167CB6">
        <w:rPr>
          <w:rFonts w:ascii="Garamond" w:eastAsia="Times New Roman" w:hAnsi="Garamond"/>
          <w:sz w:val="24"/>
          <w:szCs w:val="24"/>
          <w:lang w:eastAsia="en-GB"/>
        </w:rPr>
        <w:t xml:space="preserve">attitudes are prevalent, since the majority of participants indicated that they are better described by the statement expressing the </w:t>
      </w:r>
      <w:r w:rsidR="00E33953">
        <w:rPr>
          <w:rFonts w:ascii="Garamond" w:eastAsia="Times New Roman" w:hAnsi="Garamond"/>
          <w:sz w:val="24"/>
          <w:szCs w:val="24"/>
          <w:lang w:eastAsia="en-GB"/>
        </w:rPr>
        <w:t xml:space="preserve">non-present-focused </w:t>
      </w:r>
      <w:r w:rsidR="00167CB6">
        <w:rPr>
          <w:rFonts w:ascii="Garamond" w:eastAsia="Times New Roman" w:hAnsi="Garamond"/>
          <w:sz w:val="24"/>
          <w:szCs w:val="24"/>
          <w:lang w:eastAsia="en-GB"/>
        </w:rPr>
        <w:t xml:space="preserve">attitude than the statement expressing the </w:t>
      </w:r>
      <w:r w:rsidR="00E33953">
        <w:rPr>
          <w:rFonts w:ascii="Garamond" w:eastAsia="Times New Roman" w:hAnsi="Garamond"/>
          <w:sz w:val="24"/>
          <w:szCs w:val="24"/>
          <w:lang w:eastAsia="en-GB"/>
        </w:rPr>
        <w:t xml:space="preserve">present-focused </w:t>
      </w:r>
      <w:r w:rsidR="00167CB6">
        <w:rPr>
          <w:rFonts w:ascii="Garamond" w:eastAsia="Times New Roman" w:hAnsi="Garamond"/>
          <w:sz w:val="24"/>
          <w:szCs w:val="24"/>
          <w:lang w:eastAsia="en-GB"/>
        </w:rPr>
        <w:t xml:space="preserve">attitude. </w:t>
      </w:r>
      <w:r w:rsidR="006F3FAE">
        <w:rPr>
          <w:rFonts w:ascii="Garamond" w:eastAsia="Times New Roman" w:hAnsi="Garamond"/>
          <w:sz w:val="24"/>
          <w:szCs w:val="24"/>
          <w:lang w:eastAsia="en-GB"/>
        </w:rPr>
        <w:t xml:space="preserve">One might </w:t>
      </w:r>
      <w:r w:rsidR="0049407B">
        <w:rPr>
          <w:rFonts w:ascii="Garamond" w:eastAsia="Times New Roman" w:hAnsi="Garamond"/>
          <w:sz w:val="24"/>
          <w:szCs w:val="24"/>
          <w:lang w:eastAsia="en-GB"/>
        </w:rPr>
        <w:t>have had this suspicion</w:t>
      </w:r>
      <w:r w:rsidR="006F3FAE">
        <w:rPr>
          <w:rFonts w:ascii="Garamond" w:eastAsia="Times New Roman" w:hAnsi="Garamond"/>
          <w:sz w:val="24"/>
          <w:szCs w:val="24"/>
          <w:lang w:eastAsia="en-GB"/>
        </w:rPr>
        <w:t xml:space="preserve"> insofar as it is well know</w:t>
      </w:r>
      <w:r w:rsidR="00D14455">
        <w:rPr>
          <w:rFonts w:ascii="Garamond" w:eastAsia="Times New Roman" w:hAnsi="Garamond"/>
          <w:sz w:val="24"/>
          <w:szCs w:val="24"/>
          <w:lang w:eastAsia="en-GB"/>
        </w:rPr>
        <w:t>n</w:t>
      </w:r>
      <w:r w:rsidR="006F3FAE">
        <w:rPr>
          <w:rFonts w:ascii="Garamond" w:eastAsia="Times New Roman" w:hAnsi="Garamond"/>
          <w:sz w:val="24"/>
          <w:szCs w:val="24"/>
          <w:lang w:eastAsia="en-GB"/>
        </w:rPr>
        <w:t xml:space="preserve"> that people experience anticipation, nostalgia, dread and regret, and that many of their attitudes are directed towards non-present times. Certainly, organisms that have </w:t>
      </w:r>
      <w:r w:rsidR="006F3FAE" w:rsidRPr="00D77A7B">
        <w:rPr>
          <w:rFonts w:ascii="Garamond" w:eastAsia="Times New Roman" w:hAnsi="Garamond"/>
          <w:i/>
          <w:iCs/>
          <w:sz w:val="24"/>
          <w:szCs w:val="24"/>
          <w:lang w:eastAsia="en-GB"/>
        </w:rPr>
        <w:t>entirely</w:t>
      </w:r>
      <w:r w:rsidR="006F3FAE">
        <w:rPr>
          <w:rFonts w:ascii="Garamond" w:eastAsia="Times New Roman" w:hAnsi="Garamond"/>
          <w:sz w:val="24"/>
          <w:szCs w:val="24"/>
          <w:lang w:eastAsia="en-GB"/>
        </w:rPr>
        <w:t xml:space="preserve"> present-focused attitudes would not be expected to survive for long, and hence we would expect to find that evolved organisms have a range of non-present-focused attitudes. That being said, </w:t>
      </w:r>
      <w:r w:rsidR="00A93D94">
        <w:rPr>
          <w:rFonts w:ascii="Garamond" w:eastAsia="Times New Roman" w:hAnsi="Garamond"/>
          <w:sz w:val="24"/>
          <w:szCs w:val="24"/>
          <w:lang w:eastAsia="en-GB"/>
        </w:rPr>
        <w:t xml:space="preserve">we might still have expected to find a range of present-focused attitudes, and, in turn, to find that the extent to which people exhibit these attitudes is associated with their beliefs about </w:t>
      </w:r>
      <w:r w:rsidR="003D49EF">
        <w:rPr>
          <w:rFonts w:ascii="Garamond" w:eastAsia="Times New Roman" w:hAnsi="Garamond"/>
          <w:sz w:val="24"/>
          <w:szCs w:val="24"/>
          <w:lang w:eastAsia="en-GB"/>
        </w:rPr>
        <w:t>TO</w:t>
      </w:r>
      <w:r w:rsidR="005810FE">
        <w:rPr>
          <w:rFonts w:ascii="Garamond" w:eastAsia="Times New Roman" w:hAnsi="Garamond"/>
          <w:sz w:val="24"/>
          <w:szCs w:val="24"/>
          <w:lang w:eastAsia="en-GB"/>
        </w:rPr>
        <w:t>. This latter, however, we did not find.</w:t>
      </w:r>
      <w:r w:rsidR="004460E7">
        <w:rPr>
          <w:rFonts w:ascii="Garamond" w:eastAsia="Times New Roman" w:hAnsi="Garamond"/>
          <w:sz w:val="24"/>
          <w:szCs w:val="24"/>
          <w:lang w:eastAsia="en-GB"/>
        </w:rPr>
        <w:t xml:space="preserve"> What we can say, then, is that insofar as one wanted to further promote</w:t>
      </w:r>
      <w:r w:rsidR="00EB22CC">
        <w:rPr>
          <w:rFonts w:ascii="Garamond" w:eastAsia="Times New Roman" w:hAnsi="Garamond"/>
          <w:sz w:val="24"/>
          <w:szCs w:val="24"/>
          <w:lang w:eastAsia="en-GB"/>
        </w:rPr>
        <w:t xml:space="preserve"> </w:t>
      </w:r>
      <w:r w:rsidR="006E1844">
        <w:rPr>
          <w:rFonts w:ascii="Garamond" w:eastAsia="Times New Roman" w:hAnsi="Garamond"/>
          <w:sz w:val="24"/>
          <w:szCs w:val="24"/>
          <w:lang w:eastAsia="en-GB"/>
        </w:rPr>
        <w:t xml:space="preserve">non-present-focused </w:t>
      </w:r>
      <w:r w:rsidR="00EB22CC">
        <w:rPr>
          <w:rFonts w:ascii="Garamond" w:eastAsia="Times New Roman" w:hAnsi="Garamond"/>
          <w:sz w:val="24"/>
          <w:szCs w:val="24"/>
          <w:lang w:eastAsia="en-GB"/>
        </w:rPr>
        <w:t>attitudes</w:t>
      </w:r>
      <w:r w:rsidR="002A7C83">
        <w:rPr>
          <w:rFonts w:ascii="Garamond" w:eastAsia="Times New Roman" w:hAnsi="Garamond"/>
          <w:sz w:val="24"/>
          <w:szCs w:val="24"/>
          <w:lang w:eastAsia="en-GB"/>
        </w:rPr>
        <w:t>,</w:t>
      </w:r>
      <w:r w:rsidR="004460E7">
        <w:rPr>
          <w:rFonts w:ascii="Garamond" w:eastAsia="Times New Roman" w:hAnsi="Garamond"/>
          <w:sz w:val="24"/>
          <w:szCs w:val="24"/>
          <w:lang w:eastAsia="en-GB"/>
        </w:rPr>
        <w:t xml:space="preserve"> intervening on people’s views about TO would not be a good way to do so. </w:t>
      </w:r>
    </w:p>
    <w:p w14:paraId="0D61249D" w14:textId="78F9B255" w:rsidR="00D00E8C" w:rsidRDefault="00DF66E0">
      <w:pPr>
        <w:pStyle w:val="NormalWeb"/>
        <w:spacing w:line="360" w:lineRule="auto"/>
        <w:jc w:val="both"/>
        <w:rPr>
          <w:rFonts w:ascii="Garamond" w:eastAsia="Times New Roman" w:hAnsi="Garamond"/>
          <w:sz w:val="24"/>
          <w:szCs w:val="24"/>
          <w:lang w:eastAsia="en-GB"/>
        </w:rPr>
      </w:pPr>
      <w:r>
        <w:rPr>
          <w:rFonts w:ascii="Garamond" w:eastAsia="Times New Roman" w:hAnsi="Garamond"/>
          <w:sz w:val="24"/>
          <w:szCs w:val="24"/>
          <w:lang w:eastAsia="en-GB"/>
        </w:rPr>
        <w:t xml:space="preserve">Second, </w:t>
      </w:r>
      <w:r w:rsidR="00FE08C2">
        <w:rPr>
          <w:rFonts w:ascii="Garamond" w:eastAsia="Times New Roman" w:hAnsi="Garamond"/>
          <w:sz w:val="24"/>
          <w:szCs w:val="24"/>
          <w:lang w:eastAsia="en-GB"/>
        </w:rPr>
        <w:t xml:space="preserve">we found no association between temporal preferences and beliefs </w:t>
      </w:r>
      <w:r w:rsidR="00025C37">
        <w:rPr>
          <w:rFonts w:ascii="Garamond" w:eastAsia="Times New Roman" w:hAnsi="Garamond"/>
          <w:sz w:val="24"/>
          <w:szCs w:val="24"/>
          <w:lang w:eastAsia="en-GB"/>
        </w:rPr>
        <w:t xml:space="preserve">about </w:t>
      </w:r>
      <w:r w:rsidR="00411C74">
        <w:rPr>
          <w:rFonts w:ascii="Garamond" w:eastAsia="Times New Roman" w:hAnsi="Garamond"/>
          <w:sz w:val="24"/>
          <w:szCs w:val="24"/>
          <w:lang w:eastAsia="en-GB"/>
        </w:rPr>
        <w:t>TO</w:t>
      </w:r>
      <w:r w:rsidR="00FE08C2">
        <w:rPr>
          <w:rFonts w:ascii="Garamond" w:eastAsia="Times New Roman" w:hAnsi="Garamond"/>
          <w:sz w:val="24"/>
          <w:szCs w:val="24"/>
          <w:lang w:eastAsia="en-GB"/>
        </w:rPr>
        <w:t xml:space="preserve">. Indeed, not only did we find no association between the beliefs people </w:t>
      </w:r>
      <w:r w:rsidR="001E2FE1">
        <w:rPr>
          <w:rFonts w:ascii="Garamond" w:eastAsia="Times New Roman" w:hAnsi="Garamond"/>
          <w:sz w:val="24"/>
          <w:szCs w:val="24"/>
          <w:lang w:eastAsia="en-GB"/>
        </w:rPr>
        <w:t>reported having</w:t>
      </w:r>
      <w:r w:rsidR="00FE08C2">
        <w:rPr>
          <w:rFonts w:ascii="Garamond" w:eastAsia="Times New Roman" w:hAnsi="Garamond"/>
          <w:sz w:val="24"/>
          <w:szCs w:val="24"/>
          <w:lang w:eastAsia="en-GB"/>
        </w:rPr>
        <w:t xml:space="preserve"> </w:t>
      </w:r>
      <w:proofErr w:type="gramStart"/>
      <w:r w:rsidR="00FE08C2">
        <w:rPr>
          <w:rFonts w:ascii="Garamond" w:eastAsia="Times New Roman" w:hAnsi="Garamond"/>
          <w:sz w:val="24"/>
          <w:szCs w:val="24"/>
          <w:lang w:eastAsia="en-GB"/>
        </w:rPr>
        <w:t>regarding</w:t>
      </w:r>
      <w:proofErr w:type="gramEnd"/>
      <w:r w:rsidR="00FE08C2">
        <w:rPr>
          <w:rFonts w:ascii="Garamond" w:eastAsia="Times New Roman" w:hAnsi="Garamond"/>
          <w:sz w:val="24"/>
          <w:szCs w:val="24"/>
          <w:lang w:eastAsia="en-GB"/>
        </w:rPr>
        <w:t xml:space="preserve"> </w:t>
      </w:r>
      <w:r w:rsidR="00BA0E24">
        <w:rPr>
          <w:rFonts w:ascii="Garamond" w:eastAsia="Times New Roman" w:hAnsi="Garamond"/>
          <w:sz w:val="24"/>
          <w:szCs w:val="24"/>
          <w:lang w:eastAsia="en-GB"/>
        </w:rPr>
        <w:t>TO</w:t>
      </w:r>
      <w:r w:rsidR="001E2FE1">
        <w:rPr>
          <w:rFonts w:ascii="Garamond" w:eastAsia="Times New Roman" w:hAnsi="Garamond"/>
          <w:sz w:val="24"/>
          <w:szCs w:val="24"/>
          <w:lang w:eastAsia="en-GB"/>
        </w:rPr>
        <w:t xml:space="preserve"> (on which more below)</w:t>
      </w:r>
      <w:r w:rsidR="00FE08C2">
        <w:rPr>
          <w:rFonts w:ascii="Garamond" w:eastAsia="Times New Roman" w:hAnsi="Garamond"/>
          <w:sz w:val="24"/>
          <w:szCs w:val="24"/>
          <w:lang w:eastAsia="en-GB"/>
        </w:rPr>
        <w:t xml:space="preserve">, but the condition to which people were assigned (presentist vs eternalist) made no difference to their temporal preferences. These are results are particularly interesting in light of recent work by Latham, Miller, Tarsney </w:t>
      </w:r>
      <w:r w:rsidR="003079EC">
        <w:rPr>
          <w:rFonts w:ascii="Garamond" w:eastAsia="Times New Roman" w:hAnsi="Garamond"/>
          <w:sz w:val="24"/>
          <w:szCs w:val="24"/>
          <w:lang w:eastAsia="en-GB"/>
        </w:rPr>
        <w:t xml:space="preserve">&amp; </w:t>
      </w:r>
      <w:r w:rsidR="00FE08C2">
        <w:rPr>
          <w:rFonts w:ascii="Garamond" w:eastAsia="Times New Roman" w:hAnsi="Garamond"/>
          <w:sz w:val="24"/>
          <w:szCs w:val="24"/>
          <w:lang w:eastAsia="en-GB"/>
        </w:rPr>
        <w:t>Tierney (</w:t>
      </w:r>
      <w:r w:rsidR="000136A2">
        <w:rPr>
          <w:rFonts w:ascii="Garamond" w:eastAsia="Times New Roman" w:hAnsi="Garamond"/>
          <w:sz w:val="24"/>
          <w:szCs w:val="24"/>
          <w:lang w:eastAsia="en-GB"/>
        </w:rPr>
        <w:t>2021</w:t>
      </w:r>
      <w:r w:rsidR="00FE08C2">
        <w:rPr>
          <w:rFonts w:ascii="Garamond" w:eastAsia="Times New Roman" w:hAnsi="Garamond"/>
          <w:sz w:val="24"/>
          <w:szCs w:val="24"/>
          <w:lang w:eastAsia="en-GB"/>
        </w:rPr>
        <w:t xml:space="preserve">). </w:t>
      </w:r>
      <w:r w:rsidR="00D00E8C">
        <w:rPr>
          <w:rFonts w:ascii="Garamond" w:eastAsia="Times New Roman" w:hAnsi="Garamond"/>
          <w:sz w:val="24"/>
          <w:szCs w:val="24"/>
          <w:lang w:eastAsia="en-GB"/>
        </w:rPr>
        <w:t>In a series of experiments Latham et al</w:t>
      </w:r>
      <w:r w:rsidR="00845D2C">
        <w:rPr>
          <w:rFonts w:ascii="Garamond" w:eastAsia="Times New Roman" w:hAnsi="Garamond"/>
          <w:sz w:val="24"/>
          <w:szCs w:val="24"/>
          <w:lang w:eastAsia="en-GB"/>
        </w:rPr>
        <w:t>.</w:t>
      </w:r>
      <w:r w:rsidR="00D00E8C">
        <w:rPr>
          <w:rFonts w:ascii="Garamond" w:eastAsia="Times New Roman" w:hAnsi="Garamond"/>
          <w:sz w:val="24"/>
          <w:szCs w:val="24"/>
          <w:lang w:eastAsia="en-GB"/>
        </w:rPr>
        <w:t xml:space="preserve"> found that although people’s beliefs about whether time</w:t>
      </w:r>
      <w:r w:rsidR="00C30EFB">
        <w:rPr>
          <w:rFonts w:ascii="Garamond" w:eastAsia="Times New Roman" w:hAnsi="Garamond"/>
          <w:sz w:val="24"/>
          <w:szCs w:val="24"/>
          <w:lang w:eastAsia="en-GB"/>
        </w:rPr>
        <w:t xml:space="preserve"> </w:t>
      </w:r>
      <w:r w:rsidR="00D00E8C">
        <w:rPr>
          <w:rFonts w:ascii="Garamond" w:eastAsia="Times New Roman" w:hAnsi="Garamond"/>
          <w:sz w:val="24"/>
          <w:szCs w:val="24"/>
          <w:lang w:eastAsia="en-GB"/>
        </w:rPr>
        <w:t>passes made no difference to whether they were future-biased, whether people were assigned to the passage condition (in which the</w:t>
      </w:r>
      <w:r w:rsidR="00075244">
        <w:rPr>
          <w:rFonts w:ascii="Garamond" w:eastAsia="Times New Roman" w:hAnsi="Garamond"/>
          <w:sz w:val="24"/>
          <w:szCs w:val="24"/>
          <w:lang w:eastAsia="en-GB"/>
        </w:rPr>
        <w:t>y</w:t>
      </w:r>
      <w:r w:rsidR="00D00E8C">
        <w:rPr>
          <w:rFonts w:ascii="Garamond" w:eastAsia="Times New Roman" w:hAnsi="Garamond"/>
          <w:sz w:val="24"/>
          <w:szCs w:val="24"/>
          <w:lang w:eastAsia="en-GB"/>
        </w:rPr>
        <w:t xml:space="preserve"> saw a vignette in which time was described as passing) or the no-passage condition (in which they saw a vignette in </w:t>
      </w:r>
      <w:r w:rsidR="00D00E8C">
        <w:rPr>
          <w:rFonts w:ascii="Garamond" w:eastAsia="Times New Roman" w:hAnsi="Garamond"/>
          <w:sz w:val="24"/>
          <w:szCs w:val="24"/>
          <w:lang w:eastAsia="en-GB"/>
        </w:rPr>
        <w:lastRenderedPageBreak/>
        <w:t>which time was described as being static) did make a difference to future-biased preferences. More participants in the passage condition were future-biased compared to the no-passage condition.</w:t>
      </w:r>
      <w:r w:rsidR="005B01DD">
        <w:rPr>
          <w:rFonts w:ascii="Garamond" w:eastAsia="Times New Roman" w:hAnsi="Garamond"/>
          <w:sz w:val="24"/>
          <w:szCs w:val="24"/>
          <w:lang w:eastAsia="en-GB"/>
        </w:rPr>
        <w:t xml:space="preserve"> </w:t>
      </w:r>
      <w:r w:rsidR="00F06B0E">
        <w:rPr>
          <w:rFonts w:ascii="Garamond" w:eastAsia="Times New Roman" w:hAnsi="Garamond"/>
          <w:sz w:val="24"/>
          <w:szCs w:val="24"/>
          <w:lang w:eastAsia="en-GB"/>
        </w:rPr>
        <w:t>Latham et al</w:t>
      </w:r>
      <w:r w:rsidR="001022FC">
        <w:rPr>
          <w:rFonts w:ascii="Garamond" w:eastAsia="Times New Roman" w:hAnsi="Garamond"/>
          <w:sz w:val="24"/>
          <w:szCs w:val="24"/>
          <w:lang w:eastAsia="en-GB"/>
        </w:rPr>
        <w:t>.</w:t>
      </w:r>
      <w:r w:rsidR="00F06B0E">
        <w:rPr>
          <w:rFonts w:ascii="Garamond" w:eastAsia="Times New Roman" w:hAnsi="Garamond"/>
          <w:sz w:val="24"/>
          <w:szCs w:val="24"/>
          <w:lang w:eastAsia="en-GB"/>
        </w:rPr>
        <w:t xml:space="preserve"> concluded that the ‘static’ language associated with the no-passage condition</w:t>
      </w:r>
      <w:r w:rsidR="00227114">
        <w:rPr>
          <w:rFonts w:ascii="Garamond" w:eastAsia="Times New Roman" w:hAnsi="Garamond"/>
          <w:sz w:val="24"/>
          <w:szCs w:val="24"/>
          <w:lang w:eastAsia="en-GB"/>
        </w:rPr>
        <w:t xml:space="preserve"> </w:t>
      </w:r>
      <w:r w:rsidR="008E109B">
        <w:rPr>
          <w:rFonts w:ascii="Garamond" w:eastAsia="Times New Roman" w:hAnsi="Garamond"/>
          <w:sz w:val="24"/>
          <w:szCs w:val="24"/>
          <w:lang w:eastAsia="en-GB"/>
        </w:rPr>
        <w:t>suppress</w:t>
      </w:r>
      <w:r w:rsidR="00BD29A4">
        <w:rPr>
          <w:rFonts w:ascii="Garamond" w:eastAsia="Times New Roman" w:hAnsi="Garamond"/>
          <w:sz w:val="24"/>
          <w:szCs w:val="24"/>
          <w:lang w:eastAsia="en-GB"/>
        </w:rPr>
        <w:t>ed</w:t>
      </w:r>
      <w:r w:rsidR="008E109B">
        <w:rPr>
          <w:rFonts w:ascii="Garamond" w:eastAsia="Times New Roman" w:hAnsi="Garamond"/>
          <w:sz w:val="24"/>
          <w:szCs w:val="24"/>
          <w:lang w:eastAsia="en-GB"/>
        </w:rPr>
        <w:t xml:space="preserve"> </w:t>
      </w:r>
      <w:r w:rsidR="00F06B0E">
        <w:rPr>
          <w:rFonts w:ascii="Garamond" w:eastAsia="Times New Roman" w:hAnsi="Garamond"/>
          <w:sz w:val="24"/>
          <w:szCs w:val="24"/>
          <w:lang w:eastAsia="en-GB"/>
        </w:rPr>
        <w:t>future-bias.</w:t>
      </w:r>
    </w:p>
    <w:p w14:paraId="1033299C" w14:textId="16B95EB1" w:rsidR="00A071A8" w:rsidRDefault="00F06B0E" w:rsidP="00A071A8">
      <w:pPr>
        <w:pStyle w:val="NormalWeb"/>
        <w:spacing w:line="360" w:lineRule="auto"/>
        <w:jc w:val="both"/>
        <w:rPr>
          <w:rFonts w:ascii="Garamond" w:eastAsia="Times New Roman" w:hAnsi="Garamond"/>
          <w:sz w:val="24"/>
          <w:szCs w:val="24"/>
          <w:lang w:eastAsia="en-GB"/>
        </w:rPr>
      </w:pPr>
      <w:r>
        <w:rPr>
          <w:rFonts w:ascii="Garamond" w:eastAsia="Times New Roman" w:hAnsi="Garamond"/>
          <w:sz w:val="24"/>
          <w:szCs w:val="24"/>
          <w:lang w:eastAsia="en-GB"/>
        </w:rPr>
        <w:t xml:space="preserve">There is typically, however, a connection between </w:t>
      </w:r>
      <w:r w:rsidR="00BA0E24">
        <w:rPr>
          <w:rFonts w:ascii="Garamond" w:eastAsia="Times New Roman" w:hAnsi="Garamond"/>
          <w:sz w:val="24"/>
          <w:szCs w:val="24"/>
          <w:lang w:eastAsia="en-GB"/>
        </w:rPr>
        <w:t>TO</w:t>
      </w:r>
      <w:r>
        <w:rPr>
          <w:rFonts w:ascii="Garamond" w:eastAsia="Times New Roman" w:hAnsi="Garamond"/>
          <w:sz w:val="24"/>
          <w:szCs w:val="24"/>
          <w:lang w:eastAsia="en-GB"/>
        </w:rPr>
        <w:t xml:space="preserve"> and passage.</w:t>
      </w:r>
      <w:r w:rsidRPr="00F06B0E">
        <w:rPr>
          <w:rFonts w:ascii="Garamond" w:eastAsia="Times New Roman" w:hAnsi="Garamond"/>
          <w:sz w:val="24"/>
          <w:szCs w:val="24"/>
          <w:lang w:eastAsia="en-GB"/>
        </w:rPr>
        <w:t xml:space="preserve"> </w:t>
      </w:r>
      <w:r>
        <w:rPr>
          <w:rFonts w:ascii="Garamond" w:eastAsia="Times New Roman" w:hAnsi="Garamond"/>
          <w:sz w:val="24"/>
          <w:szCs w:val="24"/>
          <w:lang w:eastAsia="en-GB"/>
        </w:rPr>
        <w:t xml:space="preserve">For instance, presentism is not just the view that only the present exists; it’s also the view that time passes in virtue of the </w:t>
      </w:r>
      <w:r w:rsidR="00E17736">
        <w:rPr>
          <w:rFonts w:ascii="Garamond" w:eastAsia="Times New Roman" w:hAnsi="Garamond"/>
          <w:sz w:val="24"/>
          <w:szCs w:val="24"/>
          <w:lang w:eastAsia="en-GB"/>
        </w:rPr>
        <w:t>present</w:t>
      </w:r>
      <w:r>
        <w:rPr>
          <w:rFonts w:ascii="Garamond" w:eastAsia="Times New Roman" w:hAnsi="Garamond"/>
          <w:sz w:val="24"/>
          <w:szCs w:val="24"/>
          <w:lang w:eastAsia="en-GB"/>
        </w:rPr>
        <w:t xml:space="preserve"> changing.</w:t>
      </w:r>
      <w:r w:rsidR="00A17E8A">
        <w:rPr>
          <w:rFonts w:ascii="Garamond" w:eastAsia="Times New Roman" w:hAnsi="Garamond"/>
          <w:sz w:val="24"/>
          <w:szCs w:val="24"/>
          <w:lang w:eastAsia="en-GB"/>
        </w:rPr>
        <w:t xml:space="preserve"> Likewise, the growing block theory is one on which a change in ontology is tightly connected to the presence of passage. Conversely, eternalism</w:t>
      </w:r>
      <w:r>
        <w:rPr>
          <w:rFonts w:ascii="Garamond" w:eastAsia="Times New Roman" w:hAnsi="Garamond"/>
          <w:sz w:val="24"/>
          <w:szCs w:val="24"/>
          <w:lang w:eastAsia="en-GB"/>
        </w:rPr>
        <w:t xml:space="preserve"> (at least in its b</w:t>
      </w:r>
      <w:r w:rsidR="00E91884">
        <w:rPr>
          <w:rFonts w:ascii="Garamond" w:eastAsia="Times New Roman" w:hAnsi="Garamond"/>
          <w:sz w:val="24"/>
          <w:szCs w:val="24"/>
          <w:lang w:eastAsia="en-GB"/>
        </w:rPr>
        <w:t>l</w:t>
      </w:r>
      <w:r>
        <w:rPr>
          <w:rFonts w:ascii="Garamond" w:eastAsia="Times New Roman" w:hAnsi="Garamond"/>
          <w:sz w:val="24"/>
          <w:szCs w:val="24"/>
          <w:lang w:eastAsia="en-GB"/>
        </w:rPr>
        <w:t xml:space="preserve">ock universe guise) is not just </w:t>
      </w:r>
      <w:r w:rsidR="00E17736">
        <w:rPr>
          <w:rFonts w:ascii="Garamond" w:eastAsia="Times New Roman" w:hAnsi="Garamond"/>
          <w:sz w:val="24"/>
          <w:szCs w:val="24"/>
          <w:lang w:eastAsia="en-GB"/>
        </w:rPr>
        <w:t>the view that</w:t>
      </w:r>
      <w:r>
        <w:rPr>
          <w:rFonts w:ascii="Garamond" w:eastAsia="Times New Roman" w:hAnsi="Garamond"/>
          <w:sz w:val="24"/>
          <w:szCs w:val="24"/>
          <w:lang w:eastAsia="en-GB"/>
        </w:rPr>
        <w:t xml:space="preserve"> past and </w:t>
      </w:r>
      <w:r w:rsidR="00E17736">
        <w:rPr>
          <w:rFonts w:ascii="Garamond" w:eastAsia="Times New Roman" w:hAnsi="Garamond"/>
          <w:sz w:val="24"/>
          <w:szCs w:val="24"/>
          <w:lang w:eastAsia="en-GB"/>
        </w:rPr>
        <w:t>future</w:t>
      </w:r>
      <w:r>
        <w:rPr>
          <w:rFonts w:ascii="Garamond" w:eastAsia="Times New Roman" w:hAnsi="Garamond"/>
          <w:sz w:val="24"/>
          <w:szCs w:val="24"/>
          <w:lang w:eastAsia="en-GB"/>
        </w:rPr>
        <w:t xml:space="preserve"> events </w:t>
      </w:r>
      <w:r w:rsidR="00E17736">
        <w:rPr>
          <w:rFonts w:ascii="Garamond" w:eastAsia="Times New Roman" w:hAnsi="Garamond"/>
          <w:sz w:val="24"/>
          <w:szCs w:val="24"/>
          <w:lang w:eastAsia="en-GB"/>
        </w:rPr>
        <w:t>exist</w:t>
      </w:r>
      <w:r>
        <w:rPr>
          <w:rFonts w:ascii="Garamond" w:eastAsia="Times New Roman" w:hAnsi="Garamond"/>
          <w:sz w:val="24"/>
          <w:szCs w:val="24"/>
          <w:lang w:eastAsia="en-GB"/>
        </w:rPr>
        <w:t xml:space="preserve">; it </w:t>
      </w:r>
      <w:r w:rsidR="00E17736">
        <w:rPr>
          <w:rFonts w:ascii="Garamond" w:eastAsia="Times New Roman" w:hAnsi="Garamond"/>
          <w:sz w:val="24"/>
          <w:szCs w:val="24"/>
          <w:lang w:eastAsia="en-GB"/>
        </w:rPr>
        <w:t>i</w:t>
      </w:r>
      <w:r>
        <w:rPr>
          <w:rFonts w:ascii="Garamond" w:eastAsia="Times New Roman" w:hAnsi="Garamond"/>
          <w:sz w:val="24"/>
          <w:szCs w:val="24"/>
          <w:lang w:eastAsia="en-GB"/>
        </w:rPr>
        <w:t xml:space="preserve">s also the view that time </w:t>
      </w:r>
      <w:r w:rsidR="00E17736">
        <w:rPr>
          <w:rFonts w:ascii="Garamond" w:eastAsia="Times New Roman" w:hAnsi="Garamond"/>
          <w:sz w:val="24"/>
          <w:szCs w:val="24"/>
          <w:lang w:eastAsia="en-GB"/>
        </w:rPr>
        <w:t>does</w:t>
      </w:r>
      <w:r>
        <w:rPr>
          <w:rFonts w:ascii="Garamond" w:eastAsia="Times New Roman" w:hAnsi="Garamond"/>
          <w:sz w:val="24"/>
          <w:szCs w:val="24"/>
          <w:lang w:eastAsia="en-GB"/>
        </w:rPr>
        <w:t xml:space="preserve"> not </w:t>
      </w:r>
      <w:proofErr w:type="gramStart"/>
      <w:r>
        <w:rPr>
          <w:rFonts w:ascii="Garamond" w:eastAsia="Times New Roman" w:hAnsi="Garamond"/>
          <w:sz w:val="24"/>
          <w:szCs w:val="24"/>
          <w:lang w:eastAsia="en-GB"/>
        </w:rPr>
        <w:t>pass:</w:t>
      </w:r>
      <w:proofErr w:type="gramEnd"/>
      <w:r>
        <w:rPr>
          <w:rFonts w:ascii="Garamond" w:eastAsia="Times New Roman" w:hAnsi="Garamond"/>
          <w:sz w:val="24"/>
          <w:szCs w:val="24"/>
          <w:lang w:eastAsia="en-GB"/>
        </w:rPr>
        <w:t xml:space="preserve"> instead, events simply bear static relations of </w:t>
      </w:r>
      <w:r w:rsidR="00E17736">
        <w:rPr>
          <w:rFonts w:ascii="Garamond" w:eastAsia="Times New Roman" w:hAnsi="Garamond"/>
          <w:sz w:val="24"/>
          <w:szCs w:val="24"/>
          <w:lang w:eastAsia="en-GB"/>
        </w:rPr>
        <w:t>earlier</w:t>
      </w:r>
      <w:r>
        <w:rPr>
          <w:rFonts w:ascii="Garamond" w:eastAsia="Times New Roman" w:hAnsi="Garamond"/>
          <w:sz w:val="24"/>
          <w:szCs w:val="24"/>
          <w:lang w:eastAsia="en-GB"/>
        </w:rPr>
        <w:t xml:space="preserve">-than and later-than to one </w:t>
      </w:r>
      <w:r w:rsidR="00E17736">
        <w:rPr>
          <w:rFonts w:ascii="Garamond" w:eastAsia="Times New Roman" w:hAnsi="Garamond"/>
          <w:sz w:val="24"/>
          <w:szCs w:val="24"/>
          <w:lang w:eastAsia="en-GB"/>
        </w:rPr>
        <w:t>another</w:t>
      </w:r>
      <w:r>
        <w:rPr>
          <w:rFonts w:ascii="Garamond" w:eastAsia="Times New Roman" w:hAnsi="Garamond"/>
          <w:sz w:val="24"/>
          <w:szCs w:val="24"/>
          <w:lang w:eastAsia="en-GB"/>
        </w:rPr>
        <w:t xml:space="preserve">. </w:t>
      </w:r>
      <w:r w:rsidR="00A071A8">
        <w:rPr>
          <w:rFonts w:ascii="Garamond" w:eastAsia="Times New Roman" w:hAnsi="Garamond"/>
          <w:sz w:val="24"/>
          <w:szCs w:val="24"/>
          <w:lang w:eastAsia="en-GB"/>
        </w:rPr>
        <w:t>Having said that, there are plenty of models of temporal passage that do not connect passage with ontology</w:t>
      </w:r>
      <w:r w:rsidR="00DE1D71">
        <w:rPr>
          <w:rFonts w:ascii="Garamond" w:eastAsia="Times New Roman" w:hAnsi="Garamond"/>
          <w:sz w:val="24"/>
          <w:szCs w:val="24"/>
          <w:lang w:eastAsia="en-GB"/>
        </w:rPr>
        <w:t>, or, more precisely, with a change in ontology.</w:t>
      </w:r>
      <w:r w:rsidR="000F3C73">
        <w:rPr>
          <w:rFonts w:ascii="Garamond" w:eastAsia="Times New Roman" w:hAnsi="Garamond"/>
          <w:sz w:val="24"/>
          <w:szCs w:val="24"/>
          <w:lang w:eastAsia="en-GB"/>
        </w:rPr>
        <w:t xml:space="preserve"> Moving spotlight models such as those explicated in Skow (2015</w:t>
      </w:r>
      <w:proofErr w:type="gramStart"/>
      <w:r w:rsidR="000F3C73">
        <w:rPr>
          <w:rFonts w:ascii="Garamond" w:eastAsia="Times New Roman" w:hAnsi="Garamond"/>
          <w:sz w:val="24"/>
          <w:szCs w:val="24"/>
          <w:lang w:eastAsia="en-GB"/>
        </w:rPr>
        <w:t>)</w:t>
      </w:r>
      <w:proofErr w:type="gramEnd"/>
      <w:r w:rsidR="000F3C73">
        <w:rPr>
          <w:rFonts w:ascii="Garamond" w:eastAsia="Times New Roman" w:hAnsi="Garamond"/>
          <w:sz w:val="24"/>
          <w:szCs w:val="24"/>
          <w:lang w:eastAsia="en-GB"/>
        </w:rPr>
        <w:t xml:space="preserve"> and Cameron (2015) are models such as this. Thus</w:t>
      </w:r>
      <w:r w:rsidR="0065500A">
        <w:rPr>
          <w:rFonts w:ascii="Garamond" w:eastAsia="Times New Roman" w:hAnsi="Garamond"/>
          <w:sz w:val="24"/>
          <w:szCs w:val="24"/>
          <w:lang w:eastAsia="en-GB"/>
        </w:rPr>
        <w:t>,</w:t>
      </w:r>
      <w:r w:rsidR="000F3C73">
        <w:rPr>
          <w:rFonts w:ascii="Garamond" w:eastAsia="Times New Roman" w:hAnsi="Garamond"/>
          <w:sz w:val="24"/>
          <w:szCs w:val="24"/>
          <w:lang w:eastAsia="en-GB"/>
        </w:rPr>
        <w:t xml:space="preserve"> we can broadly distinguish two versions of the A-theory, eternalist ones and non-eternalist ones (or, if you prefer, those that are permanentist about ontology and those that are temporaryist). I</w:t>
      </w:r>
      <w:r w:rsidR="007C4A99">
        <w:rPr>
          <w:rFonts w:ascii="Garamond" w:eastAsia="Times New Roman" w:hAnsi="Garamond"/>
          <w:sz w:val="24"/>
          <w:szCs w:val="24"/>
          <w:lang w:eastAsia="en-GB"/>
        </w:rPr>
        <w:t>nsofar as A-theorists are interested in whether, and how, people’s preferences and attitudes are connected to the dynamical aspects of our world (if such there be)</w:t>
      </w:r>
      <w:r w:rsidR="0031541A">
        <w:rPr>
          <w:rFonts w:ascii="Garamond" w:eastAsia="Times New Roman" w:hAnsi="Garamond"/>
          <w:sz w:val="24"/>
          <w:szCs w:val="24"/>
          <w:lang w:eastAsia="en-GB"/>
        </w:rPr>
        <w:t>,</w:t>
      </w:r>
      <w:r w:rsidR="007C4A99">
        <w:rPr>
          <w:rFonts w:ascii="Garamond" w:eastAsia="Times New Roman" w:hAnsi="Garamond"/>
          <w:sz w:val="24"/>
          <w:szCs w:val="24"/>
          <w:lang w:eastAsia="en-GB"/>
        </w:rPr>
        <w:t xml:space="preserve"> researc</w:t>
      </w:r>
      <w:r w:rsidR="00D14455">
        <w:rPr>
          <w:rFonts w:ascii="Garamond" w:eastAsia="Times New Roman" w:hAnsi="Garamond"/>
          <w:sz w:val="24"/>
          <w:szCs w:val="24"/>
          <w:lang w:eastAsia="en-GB"/>
        </w:rPr>
        <w:t>h</w:t>
      </w:r>
      <w:r w:rsidR="007C4A99">
        <w:rPr>
          <w:rFonts w:ascii="Garamond" w:eastAsia="Times New Roman" w:hAnsi="Garamond"/>
          <w:sz w:val="24"/>
          <w:szCs w:val="24"/>
          <w:lang w:eastAsia="en-GB"/>
        </w:rPr>
        <w:t xml:space="preserve"> that tends to suggest that these attitudes are more likely to be connected to the relative movement of the present, rather than to changes in ontology, should be of interest.</w:t>
      </w:r>
    </w:p>
    <w:p w14:paraId="3B43FDE3" w14:textId="60726F23" w:rsidR="00F06B0E" w:rsidRDefault="00F06B0E">
      <w:pPr>
        <w:pStyle w:val="NormalWeb"/>
        <w:spacing w:line="360" w:lineRule="auto"/>
        <w:jc w:val="both"/>
        <w:rPr>
          <w:rFonts w:ascii="Garamond" w:eastAsia="Times New Roman" w:hAnsi="Garamond"/>
          <w:sz w:val="24"/>
          <w:szCs w:val="24"/>
          <w:lang w:eastAsia="en-GB"/>
        </w:rPr>
      </w:pPr>
      <w:r>
        <w:rPr>
          <w:rFonts w:ascii="Garamond" w:eastAsia="Times New Roman" w:hAnsi="Garamond"/>
          <w:sz w:val="24"/>
          <w:szCs w:val="24"/>
          <w:lang w:eastAsia="en-GB"/>
        </w:rPr>
        <w:t>The question arises, then</w:t>
      </w:r>
      <w:r w:rsidR="005979F5">
        <w:rPr>
          <w:rFonts w:ascii="Garamond" w:eastAsia="Times New Roman" w:hAnsi="Garamond"/>
          <w:sz w:val="24"/>
          <w:szCs w:val="24"/>
          <w:lang w:eastAsia="en-GB"/>
        </w:rPr>
        <w:t>,</w:t>
      </w:r>
      <w:r>
        <w:rPr>
          <w:rFonts w:ascii="Garamond" w:eastAsia="Times New Roman" w:hAnsi="Garamond"/>
          <w:sz w:val="24"/>
          <w:szCs w:val="24"/>
          <w:lang w:eastAsia="en-GB"/>
        </w:rPr>
        <w:t xml:space="preserve"> as to whether </w:t>
      </w:r>
      <w:r w:rsidR="00586E62">
        <w:rPr>
          <w:rFonts w:ascii="Garamond" w:eastAsia="Times New Roman" w:hAnsi="Garamond"/>
          <w:sz w:val="24"/>
          <w:szCs w:val="24"/>
          <w:lang w:eastAsia="en-GB"/>
        </w:rPr>
        <w:t xml:space="preserve">the relative movement hypothesis and the TO hypothesis are both true, </w:t>
      </w:r>
      <w:proofErr w:type="gramStart"/>
      <w:r w:rsidR="00586E62">
        <w:rPr>
          <w:rFonts w:ascii="Garamond" w:eastAsia="Times New Roman" w:hAnsi="Garamond"/>
          <w:sz w:val="24"/>
          <w:szCs w:val="24"/>
          <w:lang w:eastAsia="en-GB"/>
        </w:rPr>
        <w:t>or</w:t>
      </w:r>
      <w:proofErr w:type="gramEnd"/>
      <w:r w:rsidR="00586E62">
        <w:rPr>
          <w:rFonts w:ascii="Garamond" w:eastAsia="Times New Roman" w:hAnsi="Garamond"/>
          <w:sz w:val="24"/>
          <w:szCs w:val="24"/>
          <w:lang w:eastAsia="en-GB"/>
        </w:rPr>
        <w:t xml:space="preserve"> whether </w:t>
      </w:r>
      <w:r w:rsidR="007717C6">
        <w:rPr>
          <w:rFonts w:ascii="Garamond" w:eastAsia="Times New Roman" w:hAnsi="Garamond"/>
          <w:sz w:val="24"/>
          <w:szCs w:val="24"/>
          <w:lang w:eastAsia="en-GB"/>
        </w:rPr>
        <w:t xml:space="preserve">it is relative movement </w:t>
      </w:r>
      <w:r w:rsidR="007717C6" w:rsidRPr="007C3767">
        <w:rPr>
          <w:rFonts w:ascii="Garamond" w:eastAsia="Times New Roman" w:hAnsi="Garamond"/>
          <w:i/>
          <w:sz w:val="24"/>
          <w:szCs w:val="24"/>
          <w:lang w:eastAsia="en-GB"/>
        </w:rPr>
        <w:t>alone</w:t>
      </w:r>
      <w:r w:rsidR="006C0F1C">
        <w:rPr>
          <w:rFonts w:ascii="Garamond" w:eastAsia="Times New Roman" w:hAnsi="Garamond"/>
          <w:sz w:val="24"/>
          <w:szCs w:val="24"/>
          <w:lang w:eastAsia="en-GB"/>
        </w:rPr>
        <w:t xml:space="preserve"> </w:t>
      </w:r>
      <w:r w:rsidR="007717C6">
        <w:rPr>
          <w:rFonts w:ascii="Garamond" w:eastAsia="Times New Roman" w:hAnsi="Garamond"/>
          <w:sz w:val="24"/>
          <w:szCs w:val="24"/>
          <w:lang w:eastAsia="en-GB"/>
        </w:rPr>
        <w:t xml:space="preserve">that explains our temporal preferences </w:t>
      </w:r>
      <w:r w:rsidR="006C0F1C">
        <w:rPr>
          <w:rFonts w:ascii="Garamond" w:eastAsia="Times New Roman" w:hAnsi="Garamond"/>
          <w:sz w:val="24"/>
          <w:szCs w:val="24"/>
          <w:lang w:eastAsia="en-GB"/>
        </w:rPr>
        <w:t xml:space="preserve">(such as, for instance, </w:t>
      </w:r>
      <w:r w:rsidR="00586E62">
        <w:rPr>
          <w:rFonts w:ascii="Garamond" w:eastAsia="Times New Roman" w:hAnsi="Garamond"/>
          <w:sz w:val="24"/>
          <w:szCs w:val="24"/>
          <w:lang w:eastAsia="en-GB"/>
        </w:rPr>
        <w:t xml:space="preserve">by </w:t>
      </w:r>
      <w:r w:rsidR="006C0F1C">
        <w:rPr>
          <w:rFonts w:ascii="Garamond" w:eastAsia="Times New Roman" w:hAnsi="Garamond"/>
          <w:sz w:val="24"/>
          <w:szCs w:val="24"/>
          <w:lang w:eastAsia="en-GB"/>
        </w:rPr>
        <w:t>passage-</w:t>
      </w:r>
      <w:r w:rsidR="00A2504A">
        <w:rPr>
          <w:rFonts w:ascii="Garamond" w:eastAsia="Times New Roman" w:hAnsi="Garamond"/>
          <w:sz w:val="24"/>
          <w:szCs w:val="24"/>
          <w:lang w:eastAsia="en-GB"/>
        </w:rPr>
        <w:t xml:space="preserve">infused </w:t>
      </w:r>
      <w:r w:rsidR="006C0F1C">
        <w:rPr>
          <w:rFonts w:ascii="Garamond" w:eastAsia="Times New Roman" w:hAnsi="Garamond"/>
          <w:sz w:val="24"/>
          <w:szCs w:val="24"/>
          <w:lang w:eastAsia="en-GB"/>
        </w:rPr>
        <w:t>language promot</w:t>
      </w:r>
      <w:r w:rsidR="00586E62">
        <w:rPr>
          <w:rFonts w:ascii="Garamond" w:eastAsia="Times New Roman" w:hAnsi="Garamond"/>
          <w:sz w:val="24"/>
          <w:szCs w:val="24"/>
          <w:lang w:eastAsia="en-GB"/>
        </w:rPr>
        <w:t>ing</w:t>
      </w:r>
      <w:r w:rsidR="006C0F1C">
        <w:rPr>
          <w:rFonts w:ascii="Garamond" w:eastAsia="Times New Roman" w:hAnsi="Garamond"/>
          <w:sz w:val="24"/>
          <w:szCs w:val="24"/>
          <w:lang w:eastAsia="en-GB"/>
        </w:rPr>
        <w:t xml:space="preserve">/static language </w:t>
      </w:r>
      <w:r w:rsidR="00586E62">
        <w:rPr>
          <w:rFonts w:ascii="Garamond" w:eastAsia="Times New Roman" w:hAnsi="Garamond"/>
          <w:sz w:val="24"/>
          <w:szCs w:val="24"/>
          <w:lang w:eastAsia="en-GB"/>
        </w:rPr>
        <w:t>suppressing</w:t>
      </w:r>
      <w:r w:rsidR="006C0F1C">
        <w:rPr>
          <w:rFonts w:ascii="Garamond" w:eastAsia="Times New Roman" w:hAnsi="Garamond"/>
          <w:sz w:val="24"/>
          <w:szCs w:val="24"/>
          <w:lang w:eastAsia="en-GB"/>
        </w:rPr>
        <w:t xml:space="preserve"> a temporal phenomenology as of said movement</w:t>
      </w:r>
      <w:r w:rsidR="00BE410C">
        <w:rPr>
          <w:rFonts w:ascii="Garamond" w:eastAsia="Times New Roman" w:hAnsi="Garamond"/>
          <w:sz w:val="24"/>
          <w:szCs w:val="24"/>
          <w:lang w:eastAsia="en-GB"/>
        </w:rPr>
        <w:t>,</w:t>
      </w:r>
      <w:r w:rsidR="006C0F1C">
        <w:rPr>
          <w:rFonts w:ascii="Garamond" w:eastAsia="Times New Roman" w:hAnsi="Garamond"/>
          <w:sz w:val="24"/>
          <w:szCs w:val="24"/>
          <w:lang w:eastAsia="en-GB"/>
        </w:rPr>
        <w:t xml:space="preserve"> as Latham et al</w:t>
      </w:r>
      <w:r w:rsidR="00C3477E">
        <w:rPr>
          <w:rFonts w:ascii="Garamond" w:eastAsia="Times New Roman" w:hAnsi="Garamond"/>
          <w:sz w:val="24"/>
          <w:szCs w:val="24"/>
          <w:lang w:eastAsia="en-GB"/>
        </w:rPr>
        <w:t>. 2021</w:t>
      </w:r>
      <w:r w:rsidR="006C0F1C">
        <w:rPr>
          <w:rFonts w:ascii="Garamond" w:eastAsia="Times New Roman" w:hAnsi="Garamond"/>
          <w:sz w:val="24"/>
          <w:szCs w:val="24"/>
          <w:lang w:eastAsia="en-GB"/>
        </w:rPr>
        <w:t xml:space="preserve"> hypothesise to explain their </w:t>
      </w:r>
      <w:r w:rsidR="007717C6">
        <w:rPr>
          <w:rFonts w:ascii="Garamond" w:eastAsia="Times New Roman" w:hAnsi="Garamond"/>
          <w:sz w:val="24"/>
          <w:szCs w:val="24"/>
          <w:lang w:eastAsia="en-GB"/>
        </w:rPr>
        <w:t>results</w:t>
      </w:r>
      <w:r w:rsidR="006C0F1C">
        <w:rPr>
          <w:rFonts w:ascii="Garamond" w:eastAsia="Times New Roman" w:hAnsi="Garamond"/>
          <w:sz w:val="24"/>
          <w:szCs w:val="24"/>
          <w:lang w:eastAsia="en-GB"/>
        </w:rPr>
        <w:t>)</w:t>
      </w:r>
      <w:r w:rsidR="00586E62">
        <w:rPr>
          <w:rFonts w:ascii="Garamond" w:eastAsia="Times New Roman" w:hAnsi="Garamond"/>
          <w:sz w:val="24"/>
          <w:szCs w:val="24"/>
          <w:lang w:eastAsia="en-GB"/>
        </w:rPr>
        <w:t>.</w:t>
      </w:r>
    </w:p>
    <w:p w14:paraId="1FBC805C" w14:textId="7794CAE4" w:rsidR="007717C6" w:rsidRDefault="00647D22">
      <w:pPr>
        <w:pStyle w:val="NormalWeb"/>
        <w:spacing w:line="360" w:lineRule="auto"/>
        <w:jc w:val="both"/>
        <w:rPr>
          <w:rFonts w:ascii="Garamond" w:eastAsia="Times New Roman" w:hAnsi="Garamond"/>
          <w:sz w:val="24"/>
          <w:szCs w:val="24"/>
          <w:lang w:eastAsia="en-GB"/>
        </w:rPr>
      </w:pPr>
      <w:r>
        <w:rPr>
          <w:rFonts w:ascii="Garamond" w:eastAsia="Times New Roman" w:hAnsi="Garamond"/>
          <w:sz w:val="24"/>
          <w:szCs w:val="24"/>
          <w:lang w:eastAsia="en-GB"/>
        </w:rPr>
        <w:t xml:space="preserve">The results of this study tend to suggest that insofar as </w:t>
      </w:r>
      <w:r w:rsidR="006C0F1C">
        <w:rPr>
          <w:rFonts w:ascii="Garamond" w:eastAsia="Times New Roman" w:hAnsi="Garamond"/>
          <w:sz w:val="24"/>
          <w:szCs w:val="24"/>
          <w:lang w:eastAsia="en-GB"/>
        </w:rPr>
        <w:t xml:space="preserve">beliefs about </w:t>
      </w:r>
      <w:r>
        <w:rPr>
          <w:rFonts w:ascii="Garamond" w:eastAsia="Times New Roman" w:hAnsi="Garamond"/>
          <w:sz w:val="24"/>
          <w:szCs w:val="24"/>
          <w:lang w:eastAsia="en-GB"/>
        </w:rPr>
        <w:t xml:space="preserve">temporal metaphysics play a role in explaining our having certain temporal preferences, it is not aspects of </w:t>
      </w:r>
      <w:r w:rsidR="00BA0E24">
        <w:rPr>
          <w:rFonts w:ascii="Garamond" w:eastAsia="Times New Roman" w:hAnsi="Garamond"/>
          <w:sz w:val="24"/>
          <w:szCs w:val="24"/>
          <w:lang w:eastAsia="en-GB"/>
        </w:rPr>
        <w:t>TO</w:t>
      </w:r>
      <w:r>
        <w:rPr>
          <w:rFonts w:ascii="Garamond" w:eastAsia="Times New Roman" w:hAnsi="Garamond"/>
          <w:sz w:val="24"/>
          <w:szCs w:val="24"/>
          <w:lang w:eastAsia="en-GB"/>
        </w:rPr>
        <w:t xml:space="preserve"> that are doing the explanatory work, but rather, </w:t>
      </w:r>
      <w:r w:rsidR="005979F5">
        <w:rPr>
          <w:rFonts w:ascii="Garamond" w:eastAsia="Times New Roman" w:hAnsi="Garamond"/>
          <w:sz w:val="24"/>
          <w:szCs w:val="24"/>
          <w:lang w:eastAsia="en-GB"/>
        </w:rPr>
        <w:t xml:space="preserve">it </w:t>
      </w:r>
      <w:r>
        <w:rPr>
          <w:rFonts w:ascii="Garamond" w:eastAsia="Times New Roman" w:hAnsi="Garamond"/>
          <w:sz w:val="24"/>
          <w:szCs w:val="24"/>
          <w:lang w:eastAsia="en-GB"/>
        </w:rPr>
        <w:t>is aspects of relative movement.</w:t>
      </w:r>
      <w:r w:rsidR="00586E62">
        <w:rPr>
          <w:rFonts w:ascii="Garamond" w:eastAsia="Times New Roman" w:hAnsi="Garamond"/>
          <w:sz w:val="24"/>
          <w:szCs w:val="24"/>
          <w:lang w:eastAsia="en-GB"/>
        </w:rPr>
        <w:t xml:space="preserve"> That is, our results tend to suggest that at most, the relative movement hypothesis may be true, but the TO hypothesis is not. </w:t>
      </w:r>
    </w:p>
    <w:p w14:paraId="7BEAB4CB" w14:textId="273376B5" w:rsidR="001E67DA" w:rsidRDefault="00647D22">
      <w:pPr>
        <w:pStyle w:val="NormalWeb"/>
        <w:spacing w:line="360" w:lineRule="auto"/>
        <w:jc w:val="both"/>
        <w:rPr>
          <w:rFonts w:ascii="Garamond" w:hAnsi="Garamond"/>
          <w:sz w:val="24"/>
          <w:szCs w:val="24"/>
        </w:rPr>
      </w:pPr>
      <w:r>
        <w:rPr>
          <w:rFonts w:ascii="Garamond" w:eastAsia="Times New Roman" w:hAnsi="Garamond"/>
          <w:sz w:val="24"/>
          <w:szCs w:val="24"/>
          <w:lang w:eastAsia="en-GB"/>
        </w:rPr>
        <w:t xml:space="preserve">Perhaps this should not come entirely as surprise. If you </w:t>
      </w:r>
      <w:r w:rsidR="005B01DD" w:rsidRPr="00B0173F">
        <w:rPr>
          <w:rFonts w:ascii="Garamond" w:hAnsi="Garamond"/>
          <w:sz w:val="24"/>
          <w:szCs w:val="24"/>
        </w:rPr>
        <w:t xml:space="preserve">believe that past and future events have the same ontological </w:t>
      </w:r>
      <w:proofErr w:type="gramStart"/>
      <w:r w:rsidR="005B01DD" w:rsidRPr="00B0173F">
        <w:rPr>
          <w:rFonts w:ascii="Garamond" w:hAnsi="Garamond"/>
          <w:sz w:val="24"/>
          <w:szCs w:val="24"/>
        </w:rPr>
        <w:t>status</w:t>
      </w:r>
      <w:proofErr w:type="gramEnd"/>
      <w:r w:rsidR="005B01DD" w:rsidRPr="00B0173F">
        <w:rPr>
          <w:rFonts w:ascii="Garamond" w:hAnsi="Garamond"/>
          <w:sz w:val="24"/>
          <w:szCs w:val="24"/>
        </w:rPr>
        <w:t xml:space="preserve"> then there is a </w:t>
      </w:r>
      <w:r w:rsidR="005B01DD" w:rsidRPr="00B0173F">
        <w:rPr>
          <w:rFonts w:ascii="Garamond" w:hAnsi="Garamond"/>
          <w:i/>
          <w:sz w:val="24"/>
          <w:szCs w:val="24"/>
        </w:rPr>
        <w:t>prima facie</w:t>
      </w:r>
      <w:r w:rsidR="005B01DD" w:rsidRPr="00B0173F">
        <w:rPr>
          <w:rFonts w:ascii="Garamond" w:hAnsi="Garamond"/>
          <w:sz w:val="24"/>
          <w:szCs w:val="24"/>
        </w:rPr>
        <w:t xml:space="preserve"> case for </w:t>
      </w:r>
      <w:r w:rsidR="00201B55">
        <w:rPr>
          <w:rFonts w:ascii="Garamond" w:hAnsi="Garamond"/>
          <w:sz w:val="24"/>
          <w:szCs w:val="24"/>
        </w:rPr>
        <w:t>time-</w:t>
      </w:r>
      <w:r w:rsidR="000F4A9F">
        <w:rPr>
          <w:rFonts w:ascii="Garamond" w:hAnsi="Garamond"/>
          <w:sz w:val="24"/>
          <w:szCs w:val="24"/>
        </w:rPr>
        <w:t xml:space="preserve">neutrality at least </w:t>
      </w:r>
      <w:r w:rsidR="000F4A9F">
        <w:rPr>
          <w:rFonts w:ascii="Garamond" w:hAnsi="Garamond"/>
          <w:sz w:val="24"/>
          <w:szCs w:val="24"/>
        </w:rPr>
        <w:lastRenderedPageBreak/>
        <w:t xml:space="preserve">as regards past- and future-selves. </w:t>
      </w:r>
      <w:proofErr w:type="gramStart"/>
      <w:r w:rsidR="000F4A9F">
        <w:rPr>
          <w:rFonts w:ascii="Garamond" w:hAnsi="Garamond"/>
          <w:sz w:val="24"/>
          <w:szCs w:val="24"/>
        </w:rPr>
        <w:t>So</w:t>
      </w:r>
      <w:proofErr w:type="gramEnd"/>
      <w:r w:rsidR="000F4A9F">
        <w:rPr>
          <w:rFonts w:ascii="Garamond" w:hAnsi="Garamond"/>
          <w:sz w:val="24"/>
          <w:szCs w:val="24"/>
        </w:rPr>
        <w:t xml:space="preserve"> we might expect eternalism to be associated with time-neutrality</w:t>
      </w:r>
      <w:r w:rsidR="001E7263">
        <w:rPr>
          <w:rFonts w:ascii="Garamond" w:hAnsi="Garamond"/>
          <w:sz w:val="24"/>
          <w:szCs w:val="24"/>
        </w:rPr>
        <w:t xml:space="preserve"> in this respect,</w:t>
      </w:r>
      <w:r w:rsidR="00E03DCC">
        <w:rPr>
          <w:rFonts w:ascii="Garamond" w:hAnsi="Garamond"/>
          <w:sz w:val="24"/>
          <w:szCs w:val="24"/>
        </w:rPr>
        <w:t xml:space="preserve"> rather than future-bias</w:t>
      </w:r>
      <w:r w:rsidR="000F4A9F">
        <w:rPr>
          <w:rFonts w:ascii="Garamond" w:hAnsi="Garamond"/>
          <w:sz w:val="24"/>
          <w:szCs w:val="24"/>
        </w:rPr>
        <w:t xml:space="preserve">. Presentism also accords the same ontological status to both past and future </w:t>
      </w:r>
      <w:proofErr w:type="gramStart"/>
      <w:r w:rsidR="000F4A9F">
        <w:rPr>
          <w:rFonts w:ascii="Garamond" w:hAnsi="Garamond"/>
          <w:sz w:val="24"/>
          <w:szCs w:val="24"/>
        </w:rPr>
        <w:t>events;</w:t>
      </w:r>
      <w:proofErr w:type="gramEnd"/>
      <w:r w:rsidR="000F4A9F">
        <w:rPr>
          <w:rFonts w:ascii="Garamond" w:hAnsi="Garamond"/>
          <w:sz w:val="24"/>
          <w:szCs w:val="24"/>
        </w:rPr>
        <w:t xml:space="preserve"> nonexistence. So insofar as ontological status plays a role in our temporal preferences, we would expect that presentists would show no more or less </w:t>
      </w:r>
      <w:proofErr w:type="gramStart"/>
      <w:r w:rsidR="00186B73">
        <w:rPr>
          <w:rFonts w:ascii="Garamond" w:hAnsi="Garamond"/>
          <w:sz w:val="24"/>
          <w:szCs w:val="24"/>
        </w:rPr>
        <w:t>future</w:t>
      </w:r>
      <w:r w:rsidR="000F4A9F">
        <w:rPr>
          <w:rFonts w:ascii="Garamond" w:hAnsi="Garamond"/>
          <w:sz w:val="24"/>
          <w:szCs w:val="24"/>
        </w:rPr>
        <w:t>-bias</w:t>
      </w:r>
      <w:proofErr w:type="gramEnd"/>
      <w:r w:rsidR="000F4A9F">
        <w:rPr>
          <w:rFonts w:ascii="Garamond" w:hAnsi="Garamond"/>
          <w:sz w:val="24"/>
          <w:szCs w:val="24"/>
        </w:rPr>
        <w:t xml:space="preserve"> than eternalists. This is what we found.</w:t>
      </w:r>
    </w:p>
    <w:p w14:paraId="1C9113AD" w14:textId="7C5DCC0D" w:rsidR="005740CD" w:rsidRDefault="000F4A9F">
      <w:pPr>
        <w:pStyle w:val="NormalWeb"/>
        <w:spacing w:line="360" w:lineRule="auto"/>
        <w:jc w:val="both"/>
        <w:rPr>
          <w:rFonts w:ascii="Garamond" w:hAnsi="Garamond"/>
          <w:sz w:val="24"/>
          <w:szCs w:val="24"/>
        </w:rPr>
      </w:pPr>
      <w:r>
        <w:rPr>
          <w:rFonts w:ascii="Garamond" w:hAnsi="Garamond"/>
          <w:sz w:val="24"/>
          <w:szCs w:val="24"/>
        </w:rPr>
        <w:t xml:space="preserve">One might expect, however, that if </w:t>
      </w:r>
      <w:r w:rsidR="001E67DA">
        <w:rPr>
          <w:rFonts w:ascii="Garamond" w:hAnsi="Garamond"/>
          <w:sz w:val="24"/>
          <w:szCs w:val="24"/>
        </w:rPr>
        <w:t xml:space="preserve">beliefs about </w:t>
      </w:r>
      <w:r w:rsidR="00BA0E24">
        <w:rPr>
          <w:rFonts w:ascii="Garamond" w:hAnsi="Garamond"/>
          <w:sz w:val="24"/>
          <w:szCs w:val="24"/>
        </w:rPr>
        <w:t>TO</w:t>
      </w:r>
      <w:r>
        <w:rPr>
          <w:rFonts w:ascii="Garamond" w:hAnsi="Garamond"/>
          <w:sz w:val="24"/>
          <w:szCs w:val="24"/>
        </w:rPr>
        <w:t xml:space="preserve"> do play a role in explaining temporal preferences, then we would find a difference between </w:t>
      </w:r>
      <w:r w:rsidR="00AC7C56">
        <w:rPr>
          <w:rFonts w:ascii="Garamond" w:hAnsi="Garamond"/>
          <w:sz w:val="24"/>
          <w:szCs w:val="24"/>
        </w:rPr>
        <w:t>the proportion of</w:t>
      </w:r>
      <w:r>
        <w:rPr>
          <w:rFonts w:ascii="Garamond" w:hAnsi="Garamond"/>
          <w:sz w:val="24"/>
          <w:szCs w:val="24"/>
        </w:rPr>
        <w:t xml:space="preserve"> eternalists and presentists</w:t>
      </w:r>
      <w:r w:rsidR="00AC7C56">
        <w:rPr>
          <w:rFonts w:ascii="Garamond" w:hAnsi="Garamond"/>
          <w:sz w:val="24"/>
          <w:szCs w:val="24"/>
        </w:rPr>
        <w:t xml:space="preserve"> who are present-biased</w:t>
      </w:r>
      <w:r>
        <w:rPr>
          <w:rFonts w:ascii="Garamond" w:hAnsi="Garamond"/>
          <w:sz w:val="24"/>
          <w:szCs w:val="24"/>
        </w:rPr>
        <w:t xml:space="preserve">; after all, the latter think that only the present exists. Since we found no such association, this suggests </w:t>
      </w:r>
      <w:r w:rsidR="00AD0978">
        <w:rPr>
          <w:rFonts w:ascii="Garamond" w:hAnsi="Garamond"/>
          <w:sz w:val="24"/>
          <w:szCs w:val="24"/>
        </w:rPr>
        <w:t>that</w:t>
      </w:r>
      <w:r>
        <w:rPr>
          <w:rFonts w:ascii="Garamond" w:hAnsi="Garamond"/>
          <w:sz w:val="24"/>
          <w:szCs w:val="24"/>
        </w:rPr>
        <w:t xml:space="preserve"> </w:t>
      </w:r>
      <w:r w:rsidR="009372F2">
        <w:rPr>
          <w:rFonts w:ascii="Garamond" w:hAnsi="Garamond"/>
          <w:sz w:val="24"/>
          <w:szCs w:val="24"/>
        </w:rPr>
        <w:t xml:space="preserve">beliefs about </w:t>
      </w:r>
      <w:r w:rsidR="00BA0E24">
        <w:rPr>
          <w:rFonts w:ascii="Garamond" w:hAnsi="Garamond"/>
          <w:sz w:val="24"/>
          <w:szCs w:val="24"/>
        </w:rPr>
        <w:t>TO</w:t>
      </w:r>
      <w:r>
        <w:rPr>
          <w:rFonts w:ascii="Garamond" w:hAnsi="Garamond"/>
          <w:sz w:val="24"/>
          <w:szCs w:val="24"/>
        </w:rPr>
        <w:t xml:space="preserve"> </w:t>
      </w:r>
      <w:r w:rsidR="00AD0978">
        <w:rPr>
          <w:rFonts w:ascii="Garamond" w:hAnsi="Garamond"/>
          <w:sz w:val="24"/>
          <w:szCs w:val="24"/>
        </w:rPr>
        <w:t>are probably not</w:t>
      </w:r>
      <w:r>
        <w:rPr>
          <w:rFonts w:ascii="Garamond" w:hAnsi="Garamond"/>
          <w:sz w:val="24"/>
          <w:szCs w:val="24"/>
        </w:rPr>
        <w:t xml:space="preserve"> doing the explanatory work here</w:t>
      </w:r>
      <w:r w:rsidR="00AD0978">
        <w:rPr>
          <w:rFonts w:ascii="Garamond" w:hAnsi="Garamond"/>
          <w:sz w:val="24"/>
          <w:szCs w:val="24"/>
        </w:rPr>
        <w:t xml:space="preserve">. </w:t>
      </w:r>
      <w:r w:rsidR="0012426D">
        <w:rPr>
          <w:rFonts w:ascii="Garamond" w:hAnsi="Garamond"/>
          <w:sz w:val="24"/>
          <w:szCs w:val="24"/>
        </w:rPr>
        <w:t>Rather, it is likely</w:t>
      </w:r>
      <w:r>
        <w:rPr>
          <w:rFonts w:ascii="Garamond" w:hAnsi="Garamond"/>
          <w:sz w:val="24"/>
          <w:szCs w:val="24"/>
        </w:rPr>
        <w:t xml:space="preserve"> </w:t>
      </w:r>
      <w:r w:rsidR="003C2EB8">
        <w:rPr>
          <w:rFonts w:ascii="Garamond" w:hAnsi="Garamond"/>
          <w:sz w:val="24"/>
          <w:szCs w:val="24"/>
        </w:rPr>
        <w:t>something to do with relative movement</w:t>
      </w:r>
      <w:r w:rsidR="0012426D">
        <w:rPr>
          <w:rFonts w:ascii="Garamond" w:hAnsi="Garamond"/>
          <w:sz w:val="24"/>
          <w:szCs w:val="24"/>
        </w:rPr>
        <w:t>—</w:t>
      </w:r>
      <w:r w:rsidR="003C2EB8">
        <w:rPr>
          <w:rFonts w:ascii="Garamond" w:hAnsi="Garamond"/>
          <w:sz w:val="24"/>
          <w:szCs w:val="24"/>
        </w:rPr>
        <w:t>whether it is</w:t>
      </w:r>
      <w:r w:rsidR="0012426D">
        <w:rPr>
          <w:rFonts w:ascii="Garamond" w:hAnsi="Garamond"/>
          <w:sz w:val="24"/>
          <w:szCs w:val="24"/>
        </w:rPr>
        <w:t xml:space="preserve"> (</w:t>
      </w:r>
      <w:r w:rsidR="003C2EB8">
        <w:rPr>
          <w:rFonts w:ascii="Garamond" w:hAnsi="Garamond"/>
          <w:sz w:val="24"/>
          <w:szCs w:val="24"/>
        </w:rPr>
        <w:t>contra Latham et al</w:t>
      </w:r>
      <w:r w:rsidR="0012426D">
        <w:rPr>
          <w:rFonts w:ascii="Garamond" w:hAnsi="Garamond"/>
          <w:sz w:val="24"/>
          <w:szCs w:val="24"/>
        </w:rPr>
        <w:t>.</w:t>
      </w:r>
      <w:r w:rsidR="00BD29A4">
        <w:rPr>
          <w:rFonts w:ascii="Garamond" w:hAnsi="Garamond"/>
          <w:sz w:val="24"/>
          <w:szCs w:val="24"/>
        </w:rPr>
        <w:t xml:space="preserve"> 2021</w:t>
      </w:r>
      <w:r w:rsidR="0012426D">
        <w:rPr>
          <w:rFonts w:ascii="Garamond" w:hAnsi="Garamond"/>
          <w:sz w:val="24"/>
          <w:szCs w:val="24"/>
        </w:rPr>
        <w:t>)</w:t>
      </w:r>
      <w:r w:rsidR="003C2EB8">
        <w:rPr>
          <w:rFonts w:ascii="Garamond" w:hAnsi="Garamond"/>
          <w:sz w:val="24"/>
          <w:szCs w:val="24"/>
        </w:rPr>
        <w:t xml:space="preserve"> beliefs about it, or the experience of said movement. </w:t>
      </w:r>
      <w:r w:rsidR="0078525C">
        <w:rPr>
          <w:rFonts w:ascii="Garamond" w:hAnsi="Garamond"/>
          <w:sz w:val="24"/>
          <w:szCs w:val="24"/>
        </w:rPr>
        <w:t>It would</w:t>
      </w:r>
      <w:r w:rsidR="0012426D">
        <w:rPr>
          <w:rFonts w:ascii="Garamond" w:hAnsi="Garamond"/>
          <w:sz w:val="24"/>
          <w:szCs w:val="24"/>
        </w:rPr>
        <w:t xml:space="preserve"> be valuable for </w:t>
      </w:r>
      <w:r w:rsidR="0078525C">
        <w:rPr>
          <w:rFonts w:ascii="Garamond" w:hAnsi="Garamond"/>
          <w:sz w:val="24"/>
          <w:szCs w:val="24"/>
        </w:rPr>
        <w:t>follow up work to see whether certain temporal preferences are more associated with ontologically asymmetrical models (such as the growing block) as compared with, say, eternalist models.</w:t>
      </w:r>
    </w:p>
    <w:p w14:paraId="05A569B6" w14:textId="3FBA580E" w:rsidR="00D14455" w:rsidRDefault="00E3132F" w:rsidP="00D14455">
      <w:pPr>
        <w:pStyle w:val="NormalWeb"/>
        <w:spacing w:line="360" w:lineRule="auto"/>
        <w:jc w:val="both"/>
        <w:rPr>
          <w:rFonts w:ascii="Garamond" w:hAnsi="Garamond"/>
          <w:sz w:val="24"/>
          <w:szCs w:val="24"/>
        </w:rPr>
      </w:pPr>
      <w:r>
        <w:rPr>
          <w:rFonts w:ascii="Garamond" w:hAnsi="Garamond"/>
          <w:sz w:val="24"/>
          <w:szCs w:val="24"/>
        </w:rPr>
        <w:t>In this connection, it is also interesting to note that we found</w:t>
      </w:r>
      <w:r w:rsidR="00804C15">
        <w:rPr>
          <w:rFonts w:ascii="Garamond" w:hAnsi="Garamond"/>
          <w:sz w:val="24"/>
          <w:szCs w:val="24"/>
        </w:rPr>
        <w:t xml:space="preserve"> </w:t>
      </w:r>
      <w:r w:rsidR="00227114">
        <w:rPr>
          <w:rFonts w:ascii="Garamond" w:hAnsi="Garamond"/>
          <w:sz w:val="24"/>
          <w:szCs w:val="24"/>
        </w:rPr>
        <w:t>high</w:t>
      </w:r>
      <w:r>
        <w:rPr>
          <w:rFonts w:ascii="Garamond" w:hAnsi="Garamond"/>
          <w:sz w:val="24"/>
          <w:szCs w:val="24"/>
        </w:rPr>
        <w:t xml:space="preserve"> levels of </w:t>
      </w:r>
      <w:r w:rsidR="00227114">
        <w:rPr>
          <w:rFonts w:ascii="Garamond" w:hAnsi="Garamond"/>
          <w:sz w:val="24"/>
          <w:szCs w:val="24"/>
        </w:rPr>
        <w:t xml:space="preserve">agreement that our universe is like the universe described in the vignette, in both the presentist and eternalist conditions. </w:t>
      </w:r>
      <w:r w:rsidR="00D14455">
        <w:rPr>
          <w:rFonts w:ascii="Garamond" w:hAnsi="Garamond"/>
          <w:sz w:val="24"/>
          <w:szCs w:val="24"/>
        </w:rPr>
        <w:t>The</w:t>
      </w:r>
      <w:r w:rsidR="00B14C3C">
        <w:rPr>
          <w:rFonts w:ascii="Garamond" w:hAnsi="Garamond"/>
          <w:sz w:val="24"/>
          <w:szCs w:val="24"/>
        </w:rPr>
        <w:t xml:space="preserve"> first, and</w:t>
      </w:r>
      <w:r w:rsidR="00D14455">
        <w:rPr>
          <w:rFonts w:ascii="Garamond" w:hAnsi="Garamond"/>
          <w:sz w:val="24"/>
          <w:szCs w:val="24"/>
        </w:rPr>
        <w:t xml:space="preserve"> most straightforward</w:t>
      </w:r>
      <w:r w:rsidR="00B14C3C">
        <w:rPr>
          <w:rFonts w:ascii="Garamond" w:hAnsi="Garamond"/>
          <w:sz w:val="24"/>
          <w:szCs w:val="24"/>
        </w:rPr>
        <w:t>,</w:t>
      </w:r>
      <w:r w:rsidR="00D14455">
        <w:rPr>
          <w:rFonts w:ascii="Garamond" w:hAnsi="Garamond"/>
          <w:sz w:val="24"/>
          <w:szCs w:val="24"/>
        </w:rPr>
        <w:t xml:space="preserve"> </w:t>
      </w:r>
      <w:r w:rsidR="00B14C3C">
        <w:rPr>
          <w:rFonts w:ascii="Garamond" w:hAnsi="Garamond"/>
          <w:sz w:val="24"/>
          <w:szCs w:val="24"/>
        </w:rPr>
        <w:t>explanation</w:t>
      </w:r>
      <w:r w:rsidR="00D14455">
        <w:rPr>
          <w:rFonts w:ascii="Garamond" w:hAnsi="Garamond"/>
          <w:sz w:val="24"/>
          <w:szCs w:val="24"/>
        </w:rPr>
        <w:t xml:space="preserve"> of this result is</w:t>
      </w:r>
      <w:r w:rsidR="00227114">
        <w:rPr>
          <w:rFonts w:ascii="Garamond" w:hAnsi="Garamond"/>
          <w:sz w:val="24"/>
          <w:szCs w:val="24"/>
        </w:rPr>
        <w:t xml:space="preserve"> that participants do not have strong beliefs about TO, but rather were simply happy to agree with the ontic status attributed to the past and future in the vignette they happened to read. </w:t>
      </w:r>
      <w:r w:rsidR="00D14455">
        <w:rPr>
          <w:rFonts w:ascii="Garamond" w:hAnsi="Garamond"/>
          <w:sz w:val="24"/>
          <w:szCs w:val="24"/>
        </w:rPr>
        <w:t>However, there are some alternative explanations of this result that are worth exploring.</w:t>
      </w:r>
    </w:p>
    <w:p w14:paraId="1515685C" w14:textId="44BDE96F" w:rsidR="00D14455" w:rsidRPr="00D14455" w:rsidRDefault="00D14455" w:rsidP="00D14455">
      <w:pPr>
        <w:pStyle w:val="NormalWeb"/>
        <w:spacing w:line="360" w:lineRule="auto"/>
        <w:jc w:val="both"/>
        <w:rPr>
          <w:rFonts w:ascii="Garamond" w:hAnsi="Garamond"/>
          <w:sz w:val="24"/>
          <w:szCs w:val="24"/>
        </w:rPr>
      </w:pPr>
      <w:r w:rsidRPr="00D14455">
        <w:rPr>
          <w:rFonts w:ascii="Garamond" w:hAnsi="Garamond"/>
          <w:sz w:val="24"/>
          <w:szCs w:val="24"/>
        </w:rPr>
        <w:t>The</w:t>
      </w:r>
      <w:r w:rsidR="00B14C3C">
        <w:rPr>
          <w:rFonts w:ascii="Garamond" w:hAnsi="Garamond"/>
          <w:sz w:val="24"/>
          <w:szCs w:val="24"/>
        </w:rPr>
        <w:t xml:space="preserve"> second,</w:t>
      </w:r>
      <w:r w:rsidRPr="00D14455">
        <w:rPr>
          <w:rFonts w:ascii="Garamond" w:hAnsi="Garamond"/>
          <w:sz w:val="24"/>
          <w:szCs w:val="24"/>
        </w:rPr>
        <w:t xml:space="preserve"> </w:t>
      </w:r>
      <w:r w:rsidR="00B14C3C">
        <w:rPr>
          <w:rFonts w:ascii="Garamond" w:hAnsi="Garamond"/>
          <w:sz w:val="24"/>
          <w:szCs w:val="24"/>
        </w:rPr>
        <w:t xml:space="preserve">and </w:t>
      </w:r>
      <w:r w:rsidRPr="00D14455">
        <w:rPr>
          <w:rFonts w:ascii="Garamond" w:hAnsi="Garamond"/>
          <w:sz w:val="24"/>
          <w:szCs w:val="24"/>
        </w:rPr>
        <w:t xml:space="preserve">most </w:t>
      </w:r>
      <w:r>
        <w:rPr>
          <w:rFonts w:ascii="Garamond" w:hAnsi="Garamond"/>
          <w:sz w:val="24"/>
          <w:szCs w:val="24"/>
        </w:rPr>
        <w:t>concerning</w:t>
      </w:r>
      <w:r w:rsidR="00B14C3C">
        <w:rPr>
          <w:rFonts w:ascii="Garamond" w:hAnsi="Garamond"/>
          <w:sz w:val="24"/>
          <w:szCs w:val="24"/>
        </w:rPr>
        <w:t>,</w:t>
      </w:r>
      <w:r w:rsidRPr="00D14455">
        <w:rPr>
          <w:rFonts w:ascii="Garamond" w:hAnsi="Garamond"/>
          <w:sz w:val="24"/>
          <w:szCs w:val="24"/>
        </w:rPr>
        <w:t xml:space="preserve"> </w:t>
      </w:r>
      <w:r w:rsidR="00B14C3C">
        <w:rPr>
          <w:rFonts w:ascii="Garamond" w:hAnsi="Garamond"/>
          <w:sz w:val="24"/>
          <w:szCs w:val="24"/>
        </w:rPr>
        <w:t>explanation</w:t>
      </w:r>
      <w:r w:rsidRPr="00D14455">
        <w:rPr>
          <w:rFonts w:ascii="Garamond" w:hAnsi="Garamond"/>
          <w:sz w:val="24"/>
          <w:szCs w:val="24"/>
        </w:rPr>
        <w:t xml:space="preserve"> is that even participants who passed the comprehension check were unable to truly comprehend the vignettes</w:t>
      </w:r>
      <w:r>
        <w:rPr>
          <w:rFonts w:ascii="Garamond" w:hAnsi="Garamond"/>
          <w:sz w:val="24"/>
          <w:szCs w:val="24"/>
        </w:rPr>
        <w:t xml:space="preserve"> </w:t>
      </w:r>
      <w:r w:rsidR="00B14C3C">
        <w:rPr>
          <w:rFonts w:ascii="Garamond" w:hAnsi="Garamond"/>
          <w:sz w:val="24"/>
          <w:szCs w:val="24"/>
        </w:rPr>
        <w:t>(or p</w:t>
      </w:r>
      <w:r w:rsidRPr="00D14455">
        <w:rPr>
          <w:rFonts w:ascii="Garamond" w:hAnsi="Garamond"/>
          <w:sz w:val="24"/>
          <w:szCs w:val="24"/>
        </w:rPr>
        <w:t xml:space="preserve">erhaps they could only </w:t>
      </w:r>
      <w:r w:rsidR="00B14C3C">
        <w:rPr>
          <w:rFonts w:ascii="Garamond" w:hAnsi="Garamond"/>
          <w:sz w:val="24"/>
          <w:szCs w:val="24"/>
        </w:rPr>
        <w:t>comprehend the vignettes</w:t>
      </w:r>
      <w:r w:rsidRPr="00D14455">
        <w:rPr>
          <w:rFonts w:ascii="Garamond" w:hAnsi="Garamond"/>
          <w:sz w:val="24"/>
          <w:szCs w:val="24"/>
        </w:rPr>
        <w:t xml:space="preserve"> at the superficial level required to answer the comprehension check</w:t>
      </w:r>
      <w:r w:rsidR="00B14C3C">
        <w:rPr>
          <w:rFonts w:ascii="Garamond" w:hAnsi="Garamond"/>
          <w:sz w:val="24"/>
          <w:szCs w:val="24"/>
        </w:rPr>
        <w:t>;</w:t>
      </w:r>
      <w:r w:rsidRPr="00D14455">
        <w:rPr>
          <w:rFonts w:ascii="Garamond" w:hAnsi="Garamond"/>
          <w:sz w:val="24"/>
          <w:szCs w:val="24"/>
        </w:rPr>
        <w:t xml:space="preserve"> they were “merely parroting the language of the vignette”, as the editors of this volume put it). </w:t>
      </w:r>
      <w:r w:rsidR="00B14C3C">
        <w:rPr>
          <w:rFonts w:ascii="Garamond" w:hAnsi="Garamond"/>
          <w:sz w:val="24"/>
          <w:szCs w:val="24"/>
        </w:rPr>
        <w:t xml:space="preserve">The third explanation is that </w:t>
      </w:r>
      <w:r w:rsidRPr="00D14455">
        <w:rPr>
          <w:rFonts w:ascii="Garamond" w:hAnsi="Garamond"/>
          <w:sz w:val="24"/>
          <w:szCs w:val="24"/>
        </w:rPr>
        <w:t xml:space="preserve">people have such </w:t>
      </w:r>
      <w:r w:rsidRPr="00313A0E">
        <w:rPr>
          <w:rFonts w:ascii="Garamond" w:hAnsi="Garamond"/>
          <w:i/>
          <w:iCs/>
          <w:sz w:val="24"/>
          <w:szCs w:val="24"/>
        </w:rPr>
        <w:t>strong</w:t>
      </w:r>
      <w:r w:rsidRPr="00D14455">
        <w:rPr>
          <w:rFonts w:ascii="Garamond" w:hAnsi="Garamond"/>
          <w:sz w:val="24"/>
          <w:szCs w:val="24"/>
        </w:rPr>
        <w:t xml:space="preserve"> presuppositions about temporal ontology that these presuppositions are not undermined by the vignettes. Perhaps staunch eternalists in the presentist conditions simply read the protagonist of the vignette as making a (very uninteresting) discovery regarding what </w:t>
      </w:r>
      <w:r w:rsidRPr="00313A0E">
        <w:rPr>
          <w:rFonts w:ascii="Garamond" w:hAnsi="Garamond"/>
          <w:i/>
          <w:iCs/>
          <w:sz w:val="24"/>
          <w:szCs w:val="24"/>
        </w:rPr>
        <w:t>exists now</w:t>
      </w:r>
      <w:r w:rsidRPr="00D14455">
        <w:rPr>
          <w:rFonts w:ascii="Garamond" w:hAnsi="Garamond"/>
          <w:sz w:val="24"/>
          <w:szCs w:val="24"/>
        </w:rPr>
        <w:t xml:space="preserve">. Likewise, perhaps staunch presentists in the eternalist conditions simply read the protagonist of the vignette as making a (very uninteresting) discovery about what </w:t>
      </w:r>
      <w:r w:rsidRPr="00313A0E">
        <w:rPr>
          <w:rFonts w:ascii="Garamond" w:hAnsi="Garamond"/>
          <w:i/>
          <w:iCs/>
          <w:sz w:val="24"/>
          <w:szCs w:val="24"/>
        </w:rPr>
        <w:t>did, does and will exist</w:t>
      </w:r>
      <w:r w:rsidRPr="00D14455">
        <w:rPr>
          <w:rFonts w:ascii="Garamond" w:hAnsi="Garamond"/>
          <w:sz w:val="24"/>
          <w:szCs w:val="24"/>
        </w:rPr>
        <w:t xml:space="preserve">. </w:t>
      </w:r>
      <w:r w:rsidR="00B14C3C">
        <w:rPr>
          <w:rFonts w:ascii="Garamond" w:hAnsi="Garamond"/>
          <w:sz w:val="24"/>
          <w:szCs w:val="24"/>
        </w:rPr>
        <w:t>If either the second or third explanations are correct</w:t>
      </w:r>
      <w:r w:rsidRPr="00D14455">
        <w:rPr>
          <w:rFonts w:ascii="Garamond" w:hAnsi="Garamond"/>
          <w:sz w:val="24"/>
          <w:szCs w:val="24"/>
        </w:rPr>
        <w:t xml:space="preserve">, our results do not really show that there is no association between past-bias and beliefs about </w:t>
      </w:r>
      <w:r w:rsidR="00B14C3C">
        <w:rPr>
          <w:rFonts w:ascii="Garamond" w:hAnsi="Garamond"/>
          <w:sz w:val="24"/>
          <w:szCs w:val="24"/>
        </w:rPr>
        <w:t>TO</w:t>
      </w:r>
      <w:r w:rsidRPr="00D14455">
        <w:rPr>
          <w:rFonts w:ascii="Garamond" w:hAnsi="Garamond"/>
          <w:sz w:val="24"/>
          <w:szCs w:val="24"/>
        </w:rPr>
        <w:t xml:space="preserve">, since the latter </w:t>
      </w:r>
      <w:r w:rsidRPr="00D14455">
        <w:rPr>
          <w:rFonts w:ascii="Garamond" w:hAnsi="Garamond"/>
          <w:sz w:val="24"/>
          <w:szCs w:val="24"/>
        </w:rPr>
        <w:lastRenderedPageBreak/>
        <w:t xml:space="preserve">were not effectively manipulated by our vignettes (either because of a lack of comprehension or because the vignette was reinterpreted </w:t>
      </w:r>
      <w:r w:rsidR="00B14C3C">
        <w:rPr>
          <w:rFonts w:ascii="Garamond" w:hAnsi="Garamond"/>
          <w:sz w:val="24"/>
          <w:szCs w:val="24"/>
        </w:rPr>
        <w:t>so as not to threaten</w:t>
      </w:r>
      <w:r w:rsidRPr="00D14455">
        <w:rPr>
          <w:rFonts w:ascii="Garamond" w:hAnsi="Garamond"/>
          <w:sz w:val="24"/>
          <w:szCs w:val="24"/>
        </w:rPr>
        <w:t xml:space="preserve"> a strong presupposition</w:t>
      </w:r>
      <w:r w:rsidR="00B14C3C">
        <w:rPr>
          <w:rFonts w:ascii="Garamond" w:hAnsi="Garamond"/>
          <w:sz w:val="24"/>
          <w:szCs w:val="24"/>
        </w:rPr>
        <w:t xml:space="preserve"> about TO)</w:t>
      </w:r>
      <w:r w:rsidRPr="00D14455">
        <w:rPr>
          <w:rFonts w:ascii="Garamond" w:hAnsi="Garamond"/>
          <w:sz w:val="24"/>
          <w:szCs w:val="24"/>
        </w:rPr>
        <w:t>.</w:t>
      </w:r>
    </w:p>
    <w:p w14:paraId="2659A430" w14:textId="68E653C6" w:rsidR="006E2F73" w:rsidRDefault="00D14455" w:rsidP="006E2F73">
      <w:pPr>
        <w:pStyle w:val="NormalWeb"/>
        <w:spacing w:line="360" w:lineRule="auto"/>
        <w:jc w:val="both"/>
        <w:rPr>
          <w:rFonts w:ascii="Garamond" w:hAnsi="Garamond"/>
          <w:sz w:val="24"/>
          <w:szCs w:val="24"/>
        </w:rPr>
      </w:pPr>
      <w:r w:rsidRPr="00D14455">
        <w:rPr>
          <w:rFonts w:ascii="Garamond" w:hAnsi="Garamond"/>
          <w:sz w:val="24"/>
          <w:szCs w:val="24"/>
        </w:rPr>
        <w:t xml:space="preserve">Some light is shed on these possibilities by looking to earlier work investigating people’s beliefs about the temporal metaphysics of the actual world. </w:t>
      </w:r>
      <w:r w:rsidR="006E2F73">
        <w:rPr>
          <w:rFonts w:ascii="Garamond" w:hAnsi="Garamond"/>
          <w:sz w:val="24"/>
          <w:szCs w:val="24"/>
        </w:rPr>
        <w:t>For instance, Latham</w:t>
      </w:r>
      <w:r w:rsidR="00662533">
        <w:rPr>
          <w:rFonts w:ascii="Garamond" w:hAnsi="Garamond"/>
          <w:sz w:val="24"/>
          <w:szCs w:val="24"/>
        </w:rPr>
        <w:t xml:space="preserve">, Miller, Tarsney and Tierney </w:t>
      </w:r>
      <w:r w:rsidR="006E2F73">
        <w:rPr>
          <w:rFonts w:ascii="Garamond" w:hAnsi="Garamond"/>
          <w:sz w:val="24"/>
          <w:szCs w:val="24"/>
        </w:rPr>
        <w:t>(2021 and 2022) found that people are quite willing to disagree that our universe is like a world described as having or lacking, or seeming to have, or seeming to lack, temporal passage. Likewise, Latham, Miller &amp; Norton (20</w:t>
      </w:r>
      <w:r w:rsidR="003D49EF">
        <w:rPr>
          <w:rFonts w:ascii="Garamond" w:hAnsi="Garamond"/>
          <w:sz w:val="24"/>
          <w:szCs w:val="24"/>
        </w:rPr>
        <w:t>21</w:t>
      </w:r>
      <w:r w:rsidR="006E2F73">
        <w:rPr>
          <w:rFonts w:ascii="Garamond" w:hAnsi="Garamond"/>
          <w:sz w:val="24"/>
          <w:szCs w:val="24"/>
        </w:rPr>
        <w:t xml:space="preserve">) found consistent results across multiple experiments, regarding people’s judgements about whether our world contains temporal passage or </w:t>
      </w:r>
      <w:proofErr w:type="gramStart"/>
      <w:r w:rsidR="006E2F73">
        <w:rPr>
          <w:rFonts w:ascii="Garamond" w:hAnsi="Garamond"/>
          <w:sz w:val="24"/>
          <w:szCs w:val="24"/>
        </w:rPr>
        <w:t>not, but</w:t>
      </w:r>
      <w:proofErr w:type="gramEnd"/>
      <w:r w:rsidR="006E2F73">
        <w:rPr>
          <w:rFonts w:ascii="Garamond" w:hAnsi="Garamond"/>
          <w:sz w:val="24"/>
          <w:szCs w:val="24"/>
        </w:rPr>
        <w:t xml:space="preserve"> found that which of the particular dynamical or non-dynamical models people thought was most like our universe varied across experiments.</w:t>
      </w:r>
    </w:p>
    <w:p w14:paraId="553D43B1" w14:textId="193EE536" w:rsidR="00D14455" w:rsidRPr="00D14455" w:rsidRDefault="00D14455" w:rsidP="00D14455">
      <w:pPr>
        <w:pStyle w:val="NormalWeb"/>
        <w:spacing w:line="360" w:lineRule="auto"/>
        <w:jc w:val="both"/>
        <w:rPr>
          <w:rFonts w:ascii="Garamond" w:hAnsi="Garamond"/>
          <w:sz w:val="24"/>
          <w:szCs w:val="24"/>
        </w:rPr>
      </w:pPr>
      <w:r w:rsidRPr="00D14455">
        <w:rPr>
          <w:rFonts w:ascii="Garamond" w:hAnsi="Garamond"/>
          <w:sz w:val="24"/>
          <w:szCs w:val="24"/>
        </w:rPr>
        <w:t xml:space="preserve">On </w:t>
      </w:r>
      <w:r w:rsidR="00327152">
        <w:rPr>
          <w:rFonts w:ascii="Garamond" w:hAnsi="Garamond"/>
          <w:sz w:val="24"/>
          <w:szCs w:val="24"/>
        </w:rPr>
        <w:t xml:space="preserve">the </w:t>
      </w:r>
      <w:r w:rsidRPr="00D14455">
        <w:rPr>
          <w:rFonts w:ascii="Garamond" w:hAnsi="Garamond"/>
          <w:sz w:val="24"/>
          <w:szCs w:val="24"/>
        </w:rPr>
        <w:t xml:space="preserve">one hand, this suggests that people are able to comprehend whether the vignettes with which they are presented feature </w:t>
      </w:r>
      <w:r w:rsidR="006E2F73">
        <w:rPr>
          <w:rFonts w:ascii="Garamond" w:hAnsi="Garamond"/>
          <w:sz w:val="24"/>
          <w:szCs w:val="24"/>
        </w:rPr>
        <w:t>temporal passage</w:t>
      </w:r>
      <w:r w:rsidRPr="00D14455">
        <w:rPr>
          <w:rFonts w:ascii="Garamond" w:hAnsi="Garamond"/>
          <w:sz w:val="24"/>
          <w:szCs w:val="24"/>
        </w:rPr>
        <w:t xml:space="preserve">. Arguably, comprehending whether a vignette stipulates that the past and future exist or do not exist is less demanding than comprehending whether a vignette features </w:t>
      </w:r>
      <w:r w:rsidR="006E2F73">
        <w:rPr>
          <w:rFonts w:ascii="Garamond" w:hAnsi="Garamond"/>
          <w:sz w:val="24"/>
          <w:szCs w:val="24"/>
        </w:rPr>
        <w:t>temporal passage</w:t>
      </w:r>
      <w:r w:rsidRPr="00D14455">
        <w:rPr>
          <w:rFonts w:ascii="Garamond" w:hAnsi="Garamond"/>
          <w:sz w:val="24"/>
          <w:szCs w:val="24"/>
        </w:rPr>
        <w:t xml:space="preserve">. </w:t>
      </w:r>
      <w:proofErr w:type="gramStart"/>
      <w:r w:rsidRPr="00D14455">
        <w:rPr>
          <w:rFonts w:ascii="Garamond" w:hAnsi="Garamond"/>
          <w:sz w:val="24"/>
          <w:szCs w:val="24"/>
        </w:rPr>
        <w:t>Thus</w:t>
      </w:r>
      <w:proofErr w:type="gramEnd"/>
      <w:r w:rsidR="006E2F73">
        <w:rPr>
          <w:rFonts w:ascii="Garamond" w:hAnsi="Garamond"/>
          <w:sz w:val="24"/>
          <w:szCs w:val="24"/>
        </w:rPr>
        <w:t xml:space="preserve"> these prior studies inspire</w:t>
      </w:r>
      <w:r w:rsidRPr="00D14455">
        <w:rPr>
          <w:rFonts w:ascii="Garamond" w:hAnsi="Garamond"/>
          <w:sz w:val="24"/>
          <w:szCs w:val="24"/>
        </w:rPr>
        <w:t xml:space="preserve"> optimism regarding </w:t>
      </w:r>
      <w:r w:rsidR="00332BC4">
        <w:rPr>
          <w:rFonts w:ascii="Garamond" w:hAnsi="Garamond"/>
          <w:sz w:val="24"/>
          <w:szCs w:val="24"/>
        </w:rPr>
        <w:t>participants’</w:t>
      </w:r>
      <w:r w:rsidRPr="00D14455">
        <w:rPr>
          <w:rFonts w:ascii="Garamond" w:hAnsi="Garamond"/>
          <w:sz w:val="24"/>
          <w:szCs w:val="24"/>
        </w:rPr>
        <w:t xml:space="preserve"> comprehension of the vignettes in the present study.</w:t>
      </w:r>
    </w:p>
    <w:p w14:paraId="2F7BFAA5" w14:textId="5D70E537" w:rsidR="00D14455" w:rsidRDefault="00D14455" w:rsidP="00D14455">
      <w:pPr>
        <w:pStyle w:val="NormalWeb"/>
        <w:spacing w:line="360" w:lineRule="auto"/>
        <w:jc w:val="both"/>
        <w:rPr>
          <w:rFonts w:ascii="Garamond" w:hAnsi="Garamond"/>
          <w:sz w:val="24"/>
          <w:szCs w:val="24"/>
        </w:rPr>
      </w:pPr>
      <w:r w:rsidRPr="00D14455">
        <w:rPr>
          <w:rFonts w:ascii="Garamond" w:hAnsi="Garamond"/>
          <w:sz w:val="24"/>
          <w:szCs w:val="24"/>
        </w:rPr>
        <w:t xml:space="preserve">On the other hand, </w:t>
      </w:r>
      <w:r w:rsidR="006E2F73">
        <w:rPr>
          <w:rFonts w:ascii="Garamond" w:hAnsi="Garamond"/>
          <w:sz w:val="24"/>
          <w:szCs w:val="24"/>
        </w:rPr>
        <w:t>the results of prior studies</w:t>
      </w:r>
      <w:r w:rsidRPr="00D14455">
        <w:rPr>
          <w:rFonts w:ascii="Garamond" w:hAnsi="Garamond"/>
          <w:sz w:val="24"/>
          <w:szCs w:val="24"/>
        </w:rPr>
        <w:t xml:space="preserve"> are also compatible with </w:t>
      </w:r>
      <w:r w:rsidR="00332BC4">
        <w:rPr>
          <w:rFonts w:ascii="Garamond" w:hAnsi="Garamond"/>
          <w:sz w:val="24"/>
          <w:szCs w:val="24"/>
        </w:rPr>
        <w:t>participants</w:t>
      </w:r>
      <w:r w:rsidRPr="00D14455">
        <w:rPr>
          <w:rFonts w:ascii="Garamond" w:hAnsi="Garamond"/>
          <w:sz w:val="24"/>
          <w:szCs w:val="24"/>
        </w:rPr>
        <w:t xml:space="preserve"> reinterpreting the </w:t>
      </w:r>
      <w:r w:rsidR="006E2F73">
        <w:rPr>
          <w:rFonts w:ascii="Garamond" w:hAnsi="Garamond"/>
          <w:sz w:val="24"/>
          <w:szCs w:val="24"/>
        </w:rPr>
        <w:t>TO</w:t>
      </w:r>
      <w:r w:rsidRPr="00D14455">
        <w:rPr>
          <w:rFonts w:ascii="Garamond" w:hAnsi="Garamond"/>
          <w:sz w:val="24"/>
          <w:szCs w:val="24"/>
        </w:rPr>
        <w:t xml:space="preserve"> aspect of the vignettes</w:t>
      </w:r>
      <w:r w:rsidR="00021F77">
        <w:rPr>
          <w:rFonts w:ascii="Garamond" w:hAnsi="Garamond"/>
          <w:sz w:val="24"/>
          <w:szCs w:val="24"/>
        </w:rPr>
        <w:t xml:space="preserve"> they read</w:t>
      </w:r>
      <w:r w:rsidRPr="00D14455">
        <w:rPr>
          <w:rFonts w:ascii="Garamond" w:hAnsi="Garamond"/>
          <w:sz w:val="24"/>
          <w:szCs w:val="24"/>
        </w:rPr>
        <w:t xml:space="preserve"> in the light of a strong presupposition and also with the possibility that people’s </w:t>
      </w:r>
      <w:r w:rsidR="0090503F">
        <w:rPr>
          <w:rFonts w:ascii="Garamond" w:hAnsi="Garamond"/>
          <w:sz w:val="24"/>
          <w:szCs w:val="24"/>
        </w:rPr>
        <w:t>beliefs</w:t>
      </w:r>
      <w:r w:rsidRPr="00D14455">
        <w:rPr>
          <w:rFonts w:ascii="Garamond" w:hAnsi="Garamond"/>
          <w:sz w:val="24"/>
          <w:szCs w:val="24"/>
        </w:rPr>
        <w:t xml:space="preserve"> about actual temporal metaphysics might be determinate regarding </w:t>
      </w:r>
      <w:r w:rsidR="00021F77">
        <w:rPr>
          <w:rFonts w:ascii="Garamond" w:hAnsi="Garamond"/>
          <w:sz w:val="24"/>
          <w:szCs w:val="24"/>
        </w:rPr>
        <w:t>whether there is temporal passage</w:t>
      </w:r>
      <w:r w:rsidRPr="00D14455">
        <w:rPr>
          <w:rFonts w:ascii="Garamond" w:hAnsi="Garamond"/>
          <w:sz w:val="24"/>
          <w:szCs w:val="24"/>
        </w:rPr>
        <w:t xml:space="preserve">, but indeterminate regarding </w:t>
      </w:r>
      <w:r w:rsidR="006E2F73">
        <w:rPr>
          <w:rFonts w:ascii="Garamond" w:hAnsi="Garamond"/>
          <w:sz w:val="24"/>
          <w:szCs w:val="24"/>
        </w:rPr>
        <w:t>TO</w:t>
      </w:r>
      <w:r w:rsidRPr="00D14455">
        <w:rPr>
          <w:rFonts w:ascii="Garamond" w:hAnsi="Garamond"/>
          <w:sz w:val="24"/>
          <w:szCs w:val="24"/>
        </w:rPr>
        <w:t xml:space="preserve">. </w:t>
      </w:r>
      <w:r w:rsidR="00021F77">
        <w:rPr>
          <w:rFonts w:ascii="Garamond" w:hAnsi="Garamond"/>
          <w:sz w:val="24"/>
          <w:szCs w:val="24"/>
        </w:rPr>
        <w:t>If this is the case</w:t>
      </w:r>
      <w:r w:rsidRPr="00D14455">
        <w:rPr>
          <w:rFonts w:ascii="Garamond" w:hAnsi="Garamond"/>
          <w:sz w:val="24"/>
          <w:szCs w:val="24"/>
        </w:rPr>
        <w:t xml:space="preserve">, </w:t>
      </w:r>
      <w:r w:rsidR="00021F77">
        <w:rPr>
          <w:rFonts w:ascii="Garamond" w:hAnsi="Garamond"/>
          <w:sz w:val="24"/>
          <w:szCs w:val="24"/>
        </w:rPr>
        <w:t>t</w:t>
      </w:r>
      <w:r w:rsidRPr="00D14455">
        <w:rPr>
          <w:rFonts w:ascii="Garamond" w:hAnsi="Garamond"/>
          <w:sz w:val="24"/>
          <w:szCs w:val="24"/>
        </w:rPr>
        <w:t xml:space="preserve">hen the lack of association in the present study between </w:t>
      </w:r>
      <w:r w:rsidR="00B40590">
        <w:rPr>
          <w:rFonts w:ascii="Garamond" w:hAnsi="Garamond"/>
          <w:sz w:val="24"/>
          <w:szCs w:val="24"/>
        </w:rPr>
        <w:t>present</w:t>
      </w:r>
      <w:r w:rsidRPr="00D14455">
        <w:rPr>
          <w:rFonts w:ascii="Garamond" w:hAnsi="Garamond"/>
          <w:sz w:val="24"/>
          <w:szCs w:val="24"/>
        </w:rPr>
        <w:t xml:space="preserve">-bias and beliefs about actual </w:t>
      </w:r>
      <w:r w:rsidR="00021F77">
        <w:rPr>
          <w:rFonts w:ascii="Garamond" w:hAnsi="Garamond"/>
          <w:sz w:val="24"/>
          <w:szCs w:val="24"/>
        </w:rPr>
        <w:t>TO</w:t>
      </w:r>
      <w:r w:rsidRPr="00D14455">
        <w:rPr>
          <w:rFonts w:ascii="Garamond" w:hAnsi="Garamond"/>
          <w:sz w:val="24"/>
          <w:szCs w:val="24"/>
        </w:rPr>
        <w:t xml:space="preserve"> would be unsurprising.</w:t>
      </w:r>
      <w:r w:rsidR="009030CF">
        <w:rPr>
          <w:rFonts w:ascii="Garamond" w:hAnsi="Garamond"/>
          <w:sz w:val="24"/>
          <w:szCs w:val="24"/>
        </w:rPr>
        <w:t xml:space="preserve"> </w:t>
      </w:r>
      <w:r w:rsidRPr="00D14455">
        <w:rPr>
          <w:rFonts w:ascii="Garamond" w:hAnsi="Garamond"/>
          <w:sz w:val="24"/>
          <w:szCs w:val="24"/>
        </w:rPr>
        <w:t xml:space="preserve">Further investigation of people’s capacity to comprehend vignettes about </w:t>
      </w:r>
      <w:r w:rsidR="004833CC">
        <w:rPr>
          <w:rFonts w:ascii="Garamond" w:hAnsi="Garamond"/>
          <w:sz w:val="24"/>
          <w:szCs w:val="24"/>
        </w:rPr>
        <w:t>TO</w:t>
      </w:r>
      <w:r w:rsidRPr="00D14455">
        <w:rPr>
          <w:rFonts w:ascii="Garamond" w:hAnsi="Garamond"/>
          <w:sz w:val="24"/>
          <w:szCs w:val="24"/>
        </w:rPr>
        <w:t xml:space="preserve"> would be valuable</w:t>
      </w:r>
      <w:r w:rsidR="009030CF">
        <w:rPr>
          <w:rFonts w:ascii="Garamond" w:hAnsi="Garamond"/>
          <w:sz w:val="24"/>
          <w:szCs w:val="24"/>
        </w:rPr>
        <w:t>.</w:t>
      </w:r>
      <w:r w:rsidRPr="00D14455">
        <w:rPr>
          <w:rFonts w:ascii="Garamond" w:hAnsi="Garamond"/>
          <w:sz w:val="24"/>
          <w:szCs w:val="24"/>
        </w:rPr>
        <w:t xml:space="preserve"> </w:t>
      </w:r>
      <w:r w:rsidR="009030CF">
        <w:rPr>
          <w:rFonts w:ascii="Garamond" w:hAnsi="Garamond"/>
          <w:sz w:val="24"/>
          <w:szCs w:val="24"/>
        </w:rPr>
        <w:t>O</w:t>
      </w:r>
      <w:r w:rsidRPr="00D14455">
        <w:rPr>
          <w:rFonts w:ascii="Garamond" w:hAnsi="Garamond"/>
          <w:sz w:val="24"/>
          <w:szCs w:val="24"/>
        </w:rPr>
        <w:t>ne (effective but resource-intensive) way forward would be to implement “Socratic Questionnaires” (Hansen</w:t>
      </w:r>
      <w:r w:rsidR="007E6A6A">
        <w:rPr>
          <w:rFonts w:ascii="Garamond" w:hAnsi="Garamond"/>
          <w:sz w:val="24"/>
          <w:szCs w:val="24"/>
        </w:rPr>
        <w:t>,</w:t>
      </w:r>
      <w:r w:rsidRPr="00D14455">
        <w:rPr>
          <w:rFonts w:ascii="Garamond" w:hAnsi="Garamond"/>
          <w:sz w:val="24"/>
          <w:szCs w:val="24"/>
        </w:rPr>
        <w:t xml:space="preserve"> Francis &amp; Greening </w:t>
      </w:r>
      <w:proofErr w:type="spellStart"/>
      <w:r w:rsidRPr="00D14455">
        <w:rPr>
          <w:rFonts w:ascii="Garamond" w:hAnsi="Garamond"/>
          <w:sz w:val="24"/>
          <w:szCs w:val="24"/>
        </w:rPr>
        <w:t>ms</w:t>
      </w:r>
      <w:proofErr w:type="spellEnd"/>
      <w:r w:rsidRPr="00D14455">
        <w:rPr>
          <w:rFonts w:ascii="Garamond" w:hAnsi="Garamond"/>
          <w:sz w:val="24"/>
          <w:szCs w:val="24"/>
        </w:rPr>
        <w:t>), conversational experiments in which an experimenter gently pushes back on participants’ responses, to make sure they really</w:t>
      </w:r>
      <w:r w:rsidR="009030CF">
        <w:rPr>
          <w:rFonts w:ascii="Garamond" w:hAnsi="Garamond"/>
          <w:sz w:val="24"/>
          <w:szCs w:val="24"/>
        </w:rPr>
        <w:t xml:space="preserve"> comprehend and</w:t>
      </w:r>
      <w:r w:rsidRPr="00D14455">
        <w:rPr>
          <w:rFonts w:ascii="Garamond" w:hAnsi="Garamond"/>
          <w:sz w:val="24"/>
          <w:szCs w:val="24"/>
        </w:rPr>
        <w:t xml:space="preserve"> take on board the stipulations of the scenario with which they are presented.</w:t>
      </w:r>
    </w:p>
    <w:p w14:paraId="62FA9227" w14:textId="41CA19ED" w:rsidR="003C32FB" w:rsidRDefault="00C07CA4" w:rsidP="0090503F">
      <w:pPr>
        <w:pStyle w:val="NormalWeb"/>
        <w:spacing w:line="360" w:lineRule="auto"/>
        <w:jc w:val="both"/>
        <w:rPr>
          <w:rFonts w:ascii="Garamond" w:hAnsi="Garamond"/>
          <w:sz w:val="24"/>
          <w:szCs w:val="24"/>
        </w:rPr>
      </w:pPr>
      <w:r>
        <w:rPr>
          <w:rFonts w:ascii="Garamond" w:hAnsi="Garamond"/>
          <w:sz w:val="24"/>
          <w:szCs w:val="24"/>
        </w:rPr>
        <w:t>Importantly,</w:t>
      </w:r>
      <w:r w:rsidR="0090503F">
        <w:rPr>
          <w:rFonts w:ascii="Garamond" w:hAnsi="Garamond"/>
          <w:sz w:val="24"/>
          <w:szCs w:val="24"/>
        </w:rPr>
        <w:t xml:space="preserve"> </w:t>
      </w:r>
      <w:r w:rsidR="0090503F">
        <w:rPr>
          <w:rFonts w:ascii="Garamond" w:hAnsi="Garamond"/>
          <w:i/>
          <w:iCs/>
          <w:sz w:val="24"/>
          <w:szCs w:val="24"/>
        </w:rPr>
        <w:t>even if</w:t>
      </w:r>
      <w:r w:rsidR="0090503F">
        <w:rPr>
          <w:rFonts w:ascii="Garamond" w:hAnsi="Garamond"/>
          <w:sz w:val="24"/>
          <w:szCs w:val="24"/>
        </w:rPr>
        <w:t xml:space="preserve"> </w:t>
      </w:r>
      <w:r w:rsidR="0090503F" w:rsidRPr="00D14455">
        <w:rPr>
          <w:rFonts w:ascii="Garamond" w:hAnsi="Garamond"/>
          <w:sz w:val="24"/>
          <w:szCs w:val="24"/>
        </w:rPr>
        <w:t xml:space="preserve">people’s </w:t>
      </w:r>
      <w:r w:rsidR="0090503F">
        <w:rPr>
          <w:rFonts w:ascii="Garamond" w:hAnsi="Garamond"/>
          <w:sz w:val="24"/>
          <w:szCs w:val="24"/>
        </w:rPr>
        <w:t>beliefs</w:t>
      </w:r>
      <w:r w:rsidR="0090503F" w:rsidRPr="00D14455">
        <w:rPr>
          <w:rFonts w:ascii="Garamond" w:hAnsi="Garamond"/>
          <w:sz w:val="24"/>
          <w:szCs w:val="24"/>
        </w:rPr>
        <w:t xml:space="preserve"> about actual temporal metaphysics might be determinate regarding </w:t>
      </w:r>
      <w:r w:rsidR="0090503F">
        <w:rPr>
          <w:rFonts w:ascii="Garamond" w:hAnsi="Garamond"/>
          <w:sz w:val="24"/>
          <w:szCs w:val="24"/>
        </w:rPr>
        <w:t>whether there is temporal passage</w:t>
      </w:r>
      <w:r w:rsidR="0090503F" w:rsidRPr="00D14455">
        <w:rPr>
          <w:rFonts w:ascii="Garamond" w:hAnsi="Garamond"/>
          <w:sz w:val="24"/>
          <w:szCs w:val="24"/>
        </w:rPr>
        <w:t xml:space="preserve">, but indeterminate regarding </w:t>
      </w:r>
      <w:r w:rsidR="0090503F">
        <w:rPr>
          <w:rFonts w:ascii="Garamond" w:hAnsi="Garamond"/>
          <w:sz w:val="24"/>
          <w:szCs w:val="24"/>
        </w:rPr>
        <w:t xml:space="preserve">TO, </w:t>
      </w:r>
      <w:r w:rsidR="0090503F">
        <w:rPr>
          <w:rFonts w:ascii="Garamond" w:hAnsi="Garamond"/>
          <w:sz w:val="24"/>
          <w:szCs w:val="24"/>
        </w:rPr>
        <w:lastRenderedPageBreak/>
        <w:t xml:space="preserve">that would simply provide further support for </w:t>
      </w:r>
      <w:r w:rsidR="008A1837">
        <w:rPr>
          <w:rFonts w:ascii="Garamond" w:hAnsi="Garamond"/>
          <w:sz w:val="24"/>
          <w:szCs w:val="24"/>
        </w:rPr>
        <w:t xml:space="preserve">the idea that beliefs about TO are less likely </w:t>
      </w:r>
      <w:r w:rsidR="00F875D5">
        <w:rPr>
          <w:rFonts w:ascii="Garamond" w:hAnsi="Garamond"/>
          <w:sz w:val="24"/>
          <w:szCs w:val="24"/>
        </w:rPr>
        <w:t>to explain temporal preference patterns</w:t>
      </w:r>
      <w:r w:rsidR="008A1837">
        <w:rPr>
          <w:rFonts w:ascii="Garamond" w:hAnsi="Garamond"/>
          <w:sz w:val="24"/>
          <w:szCs w:val="24"/>
        </w:rPr>
        <w:t xml:space="preserve"> than </w:t>
      </w:r>
      <w:r w:rsidR="00F875D5">
        <w:rPr>
          <w:rFonts w:ascii="Garamond" w:hAnsi="Garamond"/>
          <w:sz w:val="24"/>
          <w:szCs w:val="24"/>
        </w:rPr>
        <w:t xml:space="preserve">are </w:t>
      </w:r>
      <w:r w:rsidR="008A1837">
        <w:rPr>
          <w:rFonts w:ascii="Garamond" w:hAnsi="Garamond"/>
          <w:sz w:val="24"/>
          <w:szCs w:val="24"/>
        </w:rPr>
        <w:t xml:space="preserve">beliefs about relative movement, since it </w:t>
      </w:r>
      <w:r>
        <w:rPr>
          <w:rFonts w:ascii="Garamond" w:hAnsi="Garamond"/>
          <w:sz w:val="24"/>
          <w:szCs w:val="24"/>
        </w:rPr>
        <w:t xml:space="preserve">would </w:t>
      </w:r>
      <w:r w:rsidR="008A1837">
        <w:rPr>
          <w:rFonts w:ascii="Garamond" w:hAnsi="Garamond"/>
          <w:sz w:val="24"/>
          <w:szCs w:val="24"/>
        </w:rPr>
        <w:t xml:space="preserve">suggest that subjects are less likely to </w:t>
      </w:r>
      <w:r w:rsidR="008A1837" w:rsidRPr="00F875D5">
        <w:rPr>
          <w:rFonts w:ascii="Garamond" w:hAnsi="Garamond"/>
          <w:i/>
          <w:iCs/>
          <w:sz w:val="24"/>
          <w:szCs w:val="24"/>
        </w:rPr>
        <w:t>have</w:t>
      </w:r>
      <w:r w:rsidR="008A1837">
        <w:rPr>
          <w:rFonts w:ascii="Garamond" w:hAnsi="Garamond"/>
          <w:sz w:val="24"/>
          <w:szCs w:val="24"/>
        </w:rPr>
        <w:t xml:space="preserve"> </w:t>
      </w:r>
      <w:r w:rsidR="000D2A3C">
        <w:rPr>
          <w:rFonts w:ascii="Garamond" w:hAnsi="Garamond"/>
          <w:sz w:val="24"/>
          <w:szCs w:val="24"/>
        </w:rPr>
        <w:t>(even tacit)</w:t>
      </w:r>
      <w:r w:rsidR="008A1837">
        <w:rPr>
          <w:rFonts w:ascii="Garamond" w:hAnsi="Garamond"/>
          <w:sz w:val="24"/>
          <w:szCs w:val="24"/>
        </w:rPr>
        <w:t xml:space="preserve"> beliefs </w:t>
      </w:r>
      <w:r w:rsidR="009F38A1">
        <w:rPr>
          <w:rFonts w:ascii="Garamond" w:hAnsi="Garamond"/>
          <w:sz w:val="24"/>
          <w:szCs w:val="24"/>
        </w:rPr>
        <w:t xml:space="preserve">regarding </w:t>
      </w:r>
      <w:r w:rsidR="000A1D10">
        <w:rPr>
          <w:rFonts w:ascii="Garamond" w:hAnsi="Garamond"/>
          <w:sz w:val="24"/>
          <w:szCs w:val="24"/>
        </w:rPr>
        <w:t>the b</w:t>
      </w:r>
      <w:r w:rsidR="008A1837">
        <w:rPr>
          <w:rFonts w:ascii="Garamond" w:hAnsi="Garamond"/>
          <w:sz w:val="24"/>
          <w:szCs w:val="24"/>
        </w:rPr>
        <w:t xml:space="preserve">are </w:t>
      </w:r>
      <w:r w:rsidR="000A1D10">
        <w:rPr>
          <w:rFonts w:ascii="Garamond" w:hAnsi="Garamond"/>
          <w:sz w:val="24"/>
          <w:szCs w:val="24"/>
        </w:rPr>
        <w:t>(non-)</w:t>
      </w:r>
      <w:r w:rsidR="008A1837">
        <w:rPr>
          <w:rFonts w:ascii="Garamond" w:hAnsi="Garamond"/>
          <w:sz w:val="24"/>
          <w:szCs w:val="24"/>
        </w:rPr>
        <w:t>existence</w:t>
      </w:r>
      <w:r w:rsidR="000A1D10">
        <w:rPr>
          <w:rFonts w:ascii="Garamond" w:hAnsi="Garamond"/>
          <w:sz w:val="24"/>
          <w:szCs w:val="24"/>
        </w:rPr>
        <w:t xml:space="preserve"> of other times</w:t>
      </w:r>
      <w:r w:rsidR="00BD29A4">
        <w:rPr>
          <w:rFonts w:ascii="Garamond" w:hAnsi="Garamond"/>
          <w:sz w:val="24"/>
          <w:szCs w:val="24"/>
        </w:rPr>
        <w:t>/events</w:t>
      </w:r>
      <w:r w:rsidR="006B6711">
        <w:rPr>
          <w:rFonts w:ascii="Garamond" w:hAnsi="Garamond"/>
          <w:sz w:val="24"/>
          <w:szCs w:val="24"/>
        </w:rPr>
        <w:t xml:space="preserve"> than they are to have beliefs about temporal passage</w:t>
      </w:r>
      <w:r w:rsidR="00804C15">
        <w:rPr>
          <w:rFonts w:ascii="Garamond" w:hAnsi="Garamond"/>
          <w:sz w:val="24"/>
          <w:szCs w:val="24"/>
        </w:rPr>
        <w:t>.</w:t>
      </w:r>
    </w:p>
    <w:p w14:paraId="24E3873F" w14:textId="44F68B58" w:rsidR="00893A8F" w:rsidRDefault="00893A8F">
      <w:pPr>
        <w:pStyle w:val="NormalWeb"/>
        <w:spacing w:line="360" w:lineRule="auto"/>
        <w:jc w:val="both"/>
        <w:rPr>
          <w:rFonts w:ascii="Garamond" w:hAnsi="Garamond"/>
          <w:sz w:val="24"/>
          <w:szCs w:val="24"/>
        </w:rPr>
      </w:pPr>
      <w:r>
        <w:rPr>
          <w:rFonts w:ascii="Garamond" w:hAnsi="Garamond"/>
          <w:sz w:val="24"/>
          <w:szCs w:val="24"/>
        </w:rPr>
        <w:t xml:space="preserve">There are various grounds on which we might normatively evaluate </w:t>
      </w:r>
      <w:r w:rsidR="000A1D10">
        <w:rPr>
          <w:rFonts w:ascii="Garamond" w:hAnsi="Garamond"/>
          <w:sz w:val="24"/>
          <w:szCs w:val="24"/>
        </w:rPr>
        <w:t xml:space="preserve">temporal </w:t>
      </w:r>
      <w:r>
        <w:rPr>
          <w:rFonts w:ascii="Garamond" w:hAnsi="Garamond"/>
          <w:sz w:val="24"/>
          <w:szCs w:val="24"/>
        </w:rPr>
        <w:t>preferences. For instance, we might appeal to whether those preferences leave us better or worse off, overall.</w:t>
      </w:r>
      <w:r w:rsidRPr="00893A8F">
        <w:rPr>
          <w:rStyle w:val="FootnoteReference"/>
          <w:rFonts w:ascii="Garamond" w:hAnsi="Garamond"/>
          <w:sz w:val="24"/>
          <w:szCs w:val="24"/>
        </w:rPr>
        <w:t xml:space="preserve"> </w:t>
      </w:r>
      <w:r>
        <w:rPr>
          <w:rStyle w:val="FootnoteReference"/>
          <w:rFonts w:ascii="Garamond" w:hAnsi="Garamond"/>
          <w:sz w:val="24"/>
          <w:szCs w:val="24"/>
        </w:rPr>
        <w:footnoteReference w:id="32"/>
      </w:r>
      <w:r>
        <w:rPr>
          <w:rFonts w:ascii="Garamond" w:hAnsi="Garamond"/>
          <w:sz w:val="24"/>
          <w:szCs w:val="24"/>
        </w:rPr>
        <w:t xml:space="preserve"> We can also appeal to the factors that explain why we have those preferences.</w:t>
      </w:r>
      <w:r>
        <w:rPr>
          <w:rStyle w:val="FootnoteReference"/>
          <w:rFonts w:ascii="Garamond" w:hAnsi="Garamond"/>
          <w:sz w:val="24"/>
          <w:szCs w:val="24"/>
        </w:rPr>
        <w:footnoteReference w:id="33"/>
      </w:r>
      <w:r>
        <w:rPr>
          <w:rFonts w:ascii="Garamond" w:hAnsi="Garamond"/>
          <w:sz w:val="24"/>
          <w:szCs w:val="24"/>
        </w:rPr>
        <w:t xml:space="preserve"> It is with regard to th</w:t>
      </w:r>
      <w:r w:rsidR="001E7263">
        <w:rPr>
          <w:rFonts w:ascii="Garamond" w:hAnsi="Garamond"/>
          <w:sz w:val="24"/>
          <w:szCs w:val="24"/>
        </w:rPr>
        <w:t>e</w:t>
      </w:r>
      <w:r>
        <w:rPr>
          <w:rFonts w:ascii="Garamond" w:hAnsi="Garamond"/>
          <w:sz w:val="24"/>
          <w:szCs w:val="24"/>
        </w:rPr>
        <w:t xml:space="preserve"> latter that temporal metaphysics has come to the fore.</w:t>
      </w:r>
      <w:r>
        <w:rPr>
          <w:rStyle w:val="FootnoteReference"/>
          <w:rFonts w:ascii="Garamond" w:hAnsi="Garamond"/>
          <w:sz w:val="24"/>
          <w:szCs w:val="24"/>
        </w:rPr>
        <w:footnoteReference w:id="34"/>
      </w:r>
      <w:r>
        <w:rPr>
          <w:rFonts w:ascii="Garamond" w:hAnsi="Garamond"/>
          <w:sz w:val="24"/>
          <w:szCs w:val="24"/>
        </w:rPr>
        <w:t xml:space="preserve"> Our </w:t>
      </w:r>
      <w:r w:rsidR="001B11F6">
        <w:rPr>
          <w:rFonts w:ascii="Garamond" w:hAnsi="Garamond"/>
          <w:sz w:val="24"/>
          <w:szCs w:val="24"/>
        </w:rPr>
        <w:t>results</w:t>
      </w:r>
      <w:r>
        <w:rPr>
          <w:rFonts w:ascii="Garamond" w:hAnsi="Garamond"/>
          <w:sz w:val="24"/>
          <w:szCs w:val="24"/>
        </w:rPr>
        <w:t xml:space="preserve"> suggest that </w:t>
      </w:r>
      <w:r w:rsidR="00482BB0">
        <w:rPr>
          <w:rFonts w:ascii="Garamond" w:hAnsi="Garamond"/>
          <w:sz w:val="24"/>
          <w:szCs w:val="24"/>
        </w:rPr>
        <w:t xml:space="preserve">insofar as temporal metaphysics plays a role in justifying as rational (or not) these kinds of preferences, </w:t>
      </w:r>
      <w:r>
        <w:rPr>
          <w:rFonts w:ascii="Garamond" w:hAnsi="Garamond"/>
          <w:sz w:val="24"/>
          <w:szCs w:val="24"/>
        </w:rPr>
        <w:t xml:space="preserve">the temporal metaphysics at issue will be relative movement (of ego or time) and not </w:t>
      </w:r>
      <w:r w:rsidR="00BA0E24">
        <w:rPr>
          <w:rFonts w:ascii="Garamond" w:hAnsi="Garamond"/>
          <w:sz w:val="24"/>
          <w:szCs w:val="24"/>
        </w:rPr>
        <w:t>TO</w:t>
      </w:r>
      <w:r>
        <w:rPr>
          <w:rFonts w:ascii="Garamond" w:hAnsi="Garamond"/>
          <w:sz w:val="24"/>
          <w:szCs w:val="24"/>
        </w:rPr>
        <w:t xml:space="preserve">. </w:t>
      </w:r>
    </w:p>
    <w:p w14:paraId="7CCF18B7" w14:textId="2EC13B32" w:rsidR="007D5690" w:rsidRDefault="005740CD">
      <w:pPr>
        <w:pStyle w:val="NormalWeb"/>
        <w:spacing w:line="360" w:lineRule="auto"/>
        <w:jc w:val="both"/>
        <w:rPr>
          <w:rFonts w:ascii="Garamond" w:eastAsia="Times New Roman" w:hAnsi="Garamond"/>
          <w:sz w:val="24"/>
          <w:szCs w:val="24"/>
          <w:lang w:eastAsia="en-GB"/>
        </w:rPr>
      </w:pPr>
      <w:r>
        <w:rPr>
          <w:rFonts w:ascii="Garamond" w:hAnsi="Garamond"/>
          <w:sz w:val="24"/>
          <w:szCs w:val="24"/>
        </w:rPr>
        <w:t xml:space="preserve">Third, </w:t>
      </w:r>
      <w:r w:rsidR="00B3400D">
        <w:rPr>
          <w:rFonts w:ascii="Garamond" w:hAnsi="Garamond"/>
          <w:sz w:val="24"/>
          <w:szCs w:val="24"/>
        </w:rPr>
        <w:t>we learn something important from these results regarding</w:t>
      </w:r>
      <w:r>
        <w:rPr>
          <w:rFonts w:ascii="Garamond" w:hAnsi="Garamond"/>
          <w:sz w:val="24"/>
          <w:szCs w:val="24"/>
        </w:rPr>
        <w:t xml:space="preserve"> the </w:t>
      </w:r>
      <w:r>
        <w:rPr>
          <w:rFonts w:ascii="Garamond" w:eastAsia="Times New Roman" w:hAnsi="Garamond"/>
          <w:sz w:val="24"/>
          <w:szCs w:val="24"/>
          <w:lang w:eastAsia="en-GB"/>
        </w:rPr>
        <w:t xml:space="preserve">connection between our attitudes and temporal </w:t>
      </w:r>
      <w:r w:rsidR="000E3F04">
        <w:rPr>
          <w:rFonts w:ascii="Garamond" w:eastAsia="Times New Roman" w:hAnsi="Garamond"/>
          <w:sz w:val="24"/>
          <w:szCs w:val="24"/>
          <w:lang w:eastAsia="en-GB"/>
        </w:rPr>
        <w:t>preferences.</w:t>
      </w:r>
      <w:r>
        <w:rPr>
          <w:rFonts w:ascii="Garamond" w:eastAsia="Times New Roman" w:hAnsi="Garamond"/>
          <w:sz w:val="24"/>
          <w:szCs w:val="24"/>
          <w:lang w:eastAsia="en-GB"/>
        </w:rPr>
        <w:t xml:space="preserve"> As noted, we found that people who were not present-biased scored significantly higher on ‘past thinking’ and ‘past emotion’ than did present-biased people. This suggests that </w:t>
      </w:r>
      <w:r w:rsidRPr="00CE7B47">
        <w:rPr>
          <w:rFonts w:ascii="Garamond" w:eastAsia="Times New Roman" w:hAnsi="Garamond"/>
          <w:i/>
          <w:sz w:val="24"/>
          <w:szCs w:val="24"/>
          <w:lang w:eastAsia="en-GB"/>
        </w:rPr>
        <w:t>past</w:t>
      </w:r>
      <w:r>
        <w:rPr>
          <w:rFonts w:ascii="Garamond" w:eastAsia="Times New Roman" w:hAnsi="Garamond"/>
          <w:sz w:val="24"/>
          <w:szCs w:val="24"/>
          <w:lang w:eastAsia="en-GB"/>
        </w:rPr>
        <w:t xml:space="preserve">-directed </w:t>
      </w:r>
      <w:r w:rsidR="006E1844">
        <w:rPr>
          <w:rFonts w:ascii="Garamond" w:eastAsia="Times New Roman" w:hAnsi="Garamond"/>
          <w:sz w:val="24"/>
          <w:szCs w:val="24"/>
          <w:lang w:eastAsia="en-GB"/>
        </w:rPr>
        <w:t xml:space="preserve">non-present-focused </w:t>
      </w:r>
      <w:r>
        <w:rPr>
          <w:rFonts w:ascii="Garamond" w:eastAsia="Times New Roman" w:hAnsi="Garamond"/>
          <w:sz w:val="24"/>
          <w:szCs w:val="24"/>
          <w:lang w:eastAsia="en-GB"/>
        </w:rPr>
        <w:t>attitudes might be associated with being less present-biased. This, in combination with</w:t>
      </w:r>
      <w:r w:rsidR="00846901">
        <w:rPr>
          <w:rFonts w:ascii="Garamond" w:eastAsia="Times New Roman" w:hAnsi="Garamond"/>
          <w:sz w:val="24"/>
          <w:szCs w:val="24"/>
          <w:lang w:eastAsia="en-GB"/>
        </w:rPr>
        <w:t xml:space="preserve"> our finding that there is no association between (a) present-bias and beliefs about </w:t>
      </w:r>
      <w:r w:rsidR="00BA0E24">
        <w:rPr>
          <w:rFonts w:ascii="Garamond" w:eastAsia="Times New Roman" w:hAnsi="Garamond"/>
          <w:sz w:val="24"/>
          <w:szCs w:val="24"/>
          <w:lang w:eastAsia="en-GB"/>
        </w:rPr>
        <w:t>TO</w:t>
      </w:r>
      <w:r w:rsidR="00846901">
        <w:rPr>
          <w:rFonts w:ascii="Garamond" w:eastAsia="Times New Roman" w:hAnsi="Garamond"/>
          <w:sz w:val="24"/>
          <w:szCs w:val="24"/>
          <w:lang w:eastAsia="en-GB"/>
        </w:rPr>
        <w:t xml:space="preserve">, and (b) </w:t>
      </w:r>
      <w:r w:rsidR="006E1844">
        <w:rPr>
          <w:rFonts w:ascii="Garamond" w:eastAsia="Times New Roman" w:hAnsi="Garamond"/>
          <w:sz w:val="24"/>
          <w:szCs w:val="24"/>
          <w:lang w:eastAsia="en-GB"/>
        </w:rPr>
        <w:t>(non-)present-focused</w:t>
      </w:r>
      <w:r w:rsidR="00846901">
        <w:rPr>
          <w:rFonts w:ascii="Garamond" w:eastAsia="Times New Roman" w:hAnsi="Garamond"/>
          <w:sz w:val="24"/>
          <w:szCs w:val="24"/>
          <w:lang w:eastAsia="en-GB"/>
        </w:rPr>
        <w:t xml:space="preserve"> attitudes and beliefs about </w:t>
      </w:r>
      <w:r w:rsidR="00BA0E24">
        <w:rPr>
          <w:rFonts w:ascii="Garamond" w:eastAsia="Times New Roman" w:hAnsi="Garamond"/>
          <w:sz w:val="24"/>
          <w:szCs w:val="24"/>
          <w:lang w:eastAsia="en-GB"/>
        </w:rPr>
        <w:t>TO</w:t>
      </w:r>
      <w:r w:rsidR="00846901">
        <w:rPr>
          <w:rFonts w:ascii="Garamond" w:eastAsia="Times New Roman" w:hAnsi="Garamond"/>
          <w:sz w:val="24"/>
          <w:szCs w:val="24"/>
          <w:lang w:eastAsia="en-GB"/>
        </w:rPr>
        <w:t xml:space="preserve">, suggests that although these kinds of attitudes may modulate present-bias, they do not do so via any kind of belief about </w:t>
      </w:r>
      <w:r w:rsidR="00BA0E24">
        <w:rPr>
          <w:rFonts w:ascii="Garamond" w:eastAsia="Times New Roman" w:hAnsi="Garamond"/>
          <w:sz w:val="24"/>
          <w:szCs w:val="24"/>
          <w:lang w:eastAsia="en-GB"/>
        </w:rPr>
        <w:t>TO</w:t>
      </w:r>
      <w:r w:rsidR="00846901">
        <w:rPr>
          <w:rFonts w:ascii="Garamond" w:eastAsia="Times New Roman" w:hAnsi="Garamond"/>
          <w:sz w:val="24"/>
          <w:szCs w:val="24"/>
          <w:lang w:eastAsia="en-GB"/>
        </w:rPr>
        <w:t xml:space="preserve">. What matters (it would seem) is not </w:t>
      </w:r>
      <w:r w:rsidR="00775CA7">
        <w:rPr>
          <w:rFonts w:ascii="Garamond" w:eastAsia="Times New Roman" w:hAnsi="Garamond"/>
          <w:sz w:val="24"/>
          <w:szCs w:val="24"/>
          <w:lang w:eastAsia="en-GB"/>
        </w:rPr>
        <w:t>beliefs about the (non-)existence of</w:t>
      </w:r>
      <w:r w:rsidR="00846901">
        <w:rPr>
          <w:rFonts w:ascii="Garamond" w:eastAsia="Times New Roman" w:hAnsi="Garamond"/>
          <w:sz w:val="24"/>
          <w:szCs w:val="24"/>
          <w:lang w:eastAsia="en-GB"/>
        </w:rPr>
        <w:t xml:space="preserve"> past event</w:t>
      </w:r>
      <w:r w:rsidR="00775CA7">
        <w:rPr>
          <w:rFonts w:ascii="Garamond" w:eastAsia="Times New Roman" w:hAnsi="Garamond"/>
          <w:sz w:val="24"/>
          <w:szCs w:val="24"/>
          <w:lang w:eastAsia="en-GB"/>
        </w:rPr>
        <w:t xml:space="preserve">s, but </w:t>
      </w:r>
      <w:r w:rsidR="00846901">
        <w:rPr>
          <w:rFonts w:ascii="Garamond" w:eastAsia="Times New Roman" w:hAnsi="Garamond"/>
          <w:sz w:val="24"/>
          <w:szCs w:val="24"/>
          <w:lang w:eastAsia="en-GB"/>
        </w:rPr>
        <w:t>the extent to which people think about, and are ‘emotionally driven by’ those past events.</w:t>
      </w:r>
      <w:r w:rsidR="007D5690">
        <w:rPr>
          <w:rStyle w:val="FootnoteReference"/>
          <w:rFonts w:ascii="Garamond" w:eastAsia="Times New Roman" w:hAnsi="Garamond"/>
          <w:sz w:val="24"/>
          <w:szCs w:val="24"/>
          <w:lang w:eastAsia="en-GB"/>
        </w:rPr>
        <w:footnoteReference w:id="35"/>
      </w:r>
    </w:p>
    <w:p w14:paraId="3223F082" w14:textId="234DD055" w:rsidR="00981D12" w:rsidRPr="00981D12" w:rsidRDefault="00981D12">
      <w:pPr>
        <w:pStyle w:val="NormalWeb"/>
        <w:spacing w:line="360" w:lineRule="auto"/>
        <w:jc w:val="both"/>
        <w:rPr>
          <w:rFonts w:ascii="Garamond" w:eastAsia="Garamond" w:hAnsi="Garamond" w:cs="Garamond"/>
        </w:rPr>
      </w:pPr>
      <w:r>
        <w:rPr>
          <w:rFonts w:ascii="Garamond" w:eastAsia="Times New Roman" w:hAnsi="Garamond"/>
          <w:sz w:val="24"/>
          <w:szCs w:val="24"/>
          <w:lang w:eastAsia="en-GB"/>
        </w:rPr>
        <w:lastRenderedPageBreak/>
        <w:t xml:space="preserve">This finding is consistent with evidence which shows </w:t>
      </w:r>
      <w:r w:rsidRPr="00906F1D">
        <w:rPr>
          <w:rFonts w:ascii="Garamond" w:eastAsia="Times New Roman" w:hAnsi="Garamond"/>
          <w:sz w:val="24"/>
          <w:szCs w:val="24"/>
          <w:lang w:eastAsia="en-GB"/>
        </w:rPr>
        <w:t xml:space="preserve">that people tend to </w:t>
      </w:r>
      <w:r w:rsidRPr="00981D12">
        <w:rPr>
          <w:rFonts w:ascii="Garamond" w:eastAsia="Garamond" w:hAnsi="Garamond" w:cs="Garamond"/>
          <w:sz w:val="24"/>
          <w:szCs w:val="24"/>
        </w:rPr>
        <w:t xml:space="preserve">experience more intense emotions during anticipation than during retrospection of the same experience (Caruso, Gilbert, </w:t>
      </w:r>
      <w:r w:rsidR="00FD2682">
        <w:rPr>
          <w:rFonts w:ascii="Garamond" w:eastAsia="Garamond" w:hAnsi="Garamond" w:cs="Garamond"/>
          <w:sz w:val="24"/>
          <w:szCs w:val="24"/>
        </w:rPr>
        <w:t>&amp;</w:t>
      </w:r>
      <w:r w:rsidR="00FD2682" w:rsidRPr="00981D12">
        <w:rPr>
          <w:rFonts w:ascii="Garamond" w:eastAsia="Garamond" w:hAnsi="Garamond" w:cs="Garamond"/>
          <w:sz w:val="24"/>
          <w:szCs w:val="24"/>
        </w:rPr>
        <w:t xml:space="preserve"> </w:t>
      </w:r>
      <w:r w:rsidRPr="00981D12">
        <w:rPr>
          <w:rFonts w:ascii="Garamond" w:eastAsia="Garamond" w:hAnsi="Garamond" w:cs="Garamond"/>
          <w:sz w:val="24"/>
          <w:szCs w:val="24"/>
        </w:rPr>
        <w:t xml:space="preserve">Wilson, 2008; </w:t>
      </w:r>
      <w:proofErr w:type="spellStart"/>
      <w:r w:rsidRPr="00981D12">
        <w:rPr>
          <w:rFonts w:ascii="Garamond" w:eastAsia="Garamond" w:hAnsi="Garamond" w:cs="Garamond"/>
          <w:sz w:val="24"/>
          <w:szCs w:val="24"/>
        </w:rPr>
        <w:t>D’Argembeau</w:t>
      </w:r>
      <w:proofErr w:type="spellEnd"/>
      <w:r w:rsidRPr="00981D12">
        <w:rPr>
          <w:rFonts w:ascii="Garamond" w:eastAsia="Garamond" w:hAnsi="Garamond" w:cs="Garamond"/>
          <w:sz w:val="24"/>
          <w:szCs w:val="24"/>
        </w:rPr>
        <w:t xml:space="preserve"> </w:t>
      </w:r>
      <w:r w:rsidR="00FD2682">
        <w:rPr>
          <w:rFonts w:ascii="Garamond" w:eastAsia="Garamond" w:hAnsi="Garamond" w:cs="Garamond"/>
          <w:sz w:val="24"/>
          <w:szCs w:val="24"/>
        </w:rPr>
        <w:t>&amp;</w:t>
      </w:r>
      <w:r w:rsidR="00FD2682" w:rsidRPr="00981D12">
        <w:rPr>
          <w:rFonts w:ascii="Garamond" w:eastAsia="Garamond" w:hAnsi="Garamond" w:cs="Garamond"/>
          <w:sz w:val="24"/>
          <w:szCs w:val="24"/>
        </w:rPr>
        <w:t xml:space="preserve"> </w:t>
      </w:r>
      <w:r w:rsidRPr="00981D12">
        <w:rPr>
          <w:rFonts w:ascii="Garamond" w:eastAsia="Garamond" w:hAnsi="Garamond" w:cs="Garamond"/>
          <w:sz w:val="24"/>
          <w:szCs w:val="24"/>
        </w:rPr>
        <w:t>Linden, 2004; Van Bov</w:t>
      </w:r>
      <w:r>
        <w:rPr>
          <w:rFonts w:ascii="Garamond" w:eastAsia="Garamond" w:hAnsi="Garamond" w:cs="Garamond"/>
          <w:sz w:val="24"/>
          <w:szCs w:val="24"/>
        </w:rPr>
        <w:t xml:space="preserve">en </w:t>
      </w:r>
      <w:r w:rsidR="00FD2682">
        <w:rPr>
          <w:rFonts w:ascii="Garamond" w:eastAsia="Garamond" w:hAnsi="Garamond" w:cs="Garamond"/>
          <w:sz w:val="24"/>
          <w:szCs w:val="24"/>
        </w:rPr>
        <w:t xml:space="preserve">&amp; </w:t>
      </w:r>
      <w:r>
        <w:rPr>
          <w:rFonts w:ascii="Garamond" w:eastAsia="Garamond" w:hAnsi="Garamond" w:cs="Garamond"/>
          <w:sz w:val="24"/>
          <w:szCs w:val="24"/>
        </w:rPr>
        <w:t>Ashworth, 2007) and that</w:t>
      </w:r>
      <w:r w:rsidRPr="00981D12">
        <w:rPr>
          <w:rFonts w:ascii="Garamond" w:eastAsia="Garamond" w:hAnsi="Garamond" w:cs="Garamond"/>
          <w:sz w:val="24"/>
          <w:szCs w:val="24"/>
        </w:rPr>
        <w:t xml:space="preserve"> our emotional </w:t>
      </w:r>
      <w:r w:rsidRPr="00981D12">
        <w:rPr>
          <w:rFonts w:ascii="Garamond" w:eastAsia="Garamond" w:hAnsi="Garamond" w:cs="Garamond"/>
          <w:i/>
          <w:sz w:val="24"/>
          <w:szCs w:val="24"/>
        </w:rPr>
        <w:t>reactions</w:t>
      </w:r>
      <w:r w:rsidRPr="00981D12">
        <w:rPr>
          <w:rFonts w:ascii="Garamond" w:eastAsia="Garamond" w:hAnsi="Garamond" w:cs="Garamond"/>
          <w:sz w:val="24"/>
          <w:szCs w:val="24"/>
        </w:rPr>
        <w:t xml:space="preserve"> to consideration of past experiences are less extreme than our reactions to consideration of future experiences (Bar-Anan, Wilson, </w:t>
      </w:r>
      <w:r w:rsidR="00FD2682">
        <w:rPr>
          <w:rFonts w:ascii="Garamond" w:eastAsia="Garamond" w:hAnsi="Garamond" w:cs="Garamond"/>
          <w:sz w:val="24"/>
          <w:szCs w:val="24"/>
        </w:rPr>
        <w:t>&amp;</w:t>
      </w:r>
      <w:r w:rsidR="00FD2682" w:rsidRPr="00981D12">
        <w:rPr>
          <w:rFonts w:ascii="Garamond" w:eastAsia="Garamond" w:hAnsi="Garamond" w:cs="Garamond"/>
          <w:sz w:val="24"/>
          <w:szCs w:val="24"/>
        </w:rPr>
        <w:t xml:space="preserve"> </w:t>
      </w:r>
      <w:r w:rsidRPr="00981D12">
        <w:rPr>
          <w:rFonts w:ascii="Garamond" w:eastAsia="Garamond" w:hAnsi="Garamond" w:cs="Garamond"/>
          <w:sz w:val="24"/>
          <w:szCs w:val="24"/>
        </w:rPr>
        <w:t xml:space="preserve">Gilbert, 2009; Van Boven, Kane </w:t>
      </w:r>
      <w:r w:rsidR="00FD2682">
        <w:rPr>
          <w:rFonts w:ascii="Garamond" w:eastAsia="Garamond" w:hAnsi="Garamond" w:cs="Garamond"/>
          <w:sz w:val="24"/>
          <w:szCs w:val="24"/>
        </w:rPr>
        <w:t>&amp;</w:t>
      </w:r>
      <w:r w:rsidR="00FD2682" w:rsidRPr="00981D12">
        <w:rPr>
          <w:rFonts w:ascii="Garamond" w:eastAsia="Garamond" w:hAnsi="Garamond" w:cs="Garamond"/>
          <w:sz w:val="24"/>
          <w:szCs w:val="24"/>
        </w:rPr>
        <w:t xml:space="preserve"> </w:t>
      </w:r>
      <w:r w:rsidRPr="00981D12">
        <w:rPr>
          <w:rFonts w:ascii="Garamond" w:eastAsia="Garamond" w:hAnsi="Garamond" w:cs="Garamond"/>
          <w:sz w:val="24"/>
          <w:szCs w:val="24"/>
        </w:rPr>
        <w:t xml:space="preserve">McGraw, 2009). </w:t>
      </w:r>
      <w:r>
        <w:rPr>
          <w:rFonts w:ascii="Garamond" w:eastAsia="Garamond" w:hAnsi="Garamond" w:cs="Garamond"/>
          <w:sz w:val="24"/>
          <w:szCs w:val="24"/>
        </w:rPr>
        <w:t>A natural hypothesis is that this emotional asymmetry might explain future-biased preferences (</w:t>
      </w:r>
      <w:r w:rsidRPr="00CE7B47">
        <w:rPr>
          <w:rFonts w:ascii="Garamond" w:eastAsia="Garamond" w:hAnsi="Garamond" w:cs="Garamond"/>
          <w:sz w:val="24"/>
          <w:szCs w:val="24"/>
        </w:rPr>
        <w:t xml:space="preserve">Horwich (1987, 196–8), Maclaurin </w:t>
      </w:r>
      <w:r w:rsidR="00FD2682">
        <w:rPr>
          <w:rFonts w:ascii="Garamond" w:eastAsia="Garamond" w:hAnsi="Garamond" w:cs="Garamond"/>
          <w:sz w:val="24"/>
          <w:szCs w:val="24"/>
        </w:rPr>
        <w:t>&amp;</w:t>
      </w:r>
      <w:r w:rsidR="00FD2682" w:rsidRPr="00CE7B47">
        <w:rPr>
          <w:rFonts w:ascii="Garamond" w:eastAsia="Garamond" w:hAnsi="Garamond" w:cs="Garamond"/>
          <w:sz w:val="24"/>
          <w:szCs w:val="24"/>
        </w:rPr>
        <w:t xml:space="preserve"> </w:t>
      </w:r>
      <w:r w:rsidRPr="00CE7B47">
        <w:rPr>
          <w:rFonts w:ascii="Garamond" w:eastAsia="Garamond" w:hAnsi="Garamond" w:cs="Garamond"/>
          <w:sz w:val="24"/>
          <w:szCs w:val="24"/>
        </w:rPr>
        <w:t xml:space="preserve">Dyke (2002), </w:t>
      </w:r>
      <w:proofErr w:type="spellStart"/>
      <w:r w:rsidRPr="00CE7B47">
        <w:rPr>
          <w:rFonts w:ascii="Garamond" w:eastAsia="Garamond" w:hAnsi="Garamond" w:cs="Garamond"/>
          <w:sz w:val="24"/>
          <w:szCs w:val="24"/>
        </w:rPr>
        <w:t>Suhler</w:t>
      </w:r>
      <w:proofErr w:type="spellEnd"/>
      <w:r w:rsidRPr="00CE7B47">
        <w:rPr>
          <w:rFonts w:ascii="Garamond" w:eastAsia="Garamond" w:hAnsi="Garamond" w:cs="Garamond"/>
          <w:sz w:val="24"/>
          <w:szCs w:val="24"/>
        </w:rPr>
        <w:t xml:space="preserve"> </w:t>
      </w:r>
      <w:r w:rsidR="00FD2682">
        <w:rPr>
          <w:rFonts w:ascii="Garamond" w:eastAsia="Garamond" w:hAnsi="Garamond" w:cs="Garamond"/>
          <w:sz w:val="24"/>
          <w:szCs w:val="24"/>
        </w:rPr>
        <w:t>&amp;</w:t>
      </w:r>
      <w:r w:rsidR="00FD2682" w:rsidRPr="00CE7B47">
        <w:rPr>
          <w:rFonts w:ascii="Garamond" w:eastAsia="Garamond" w:hAnsi="Garamond" w:cs="Garamond"/>
          <w:sz w:val="24"/>
          <w:szCs w:val="24"/>
        </w:rPr>
        <w:t xml:space="preserve"> </w:t>
      </w:r>
      <w:proofErr w:type="spellStart"/>
      <w:r w:rsidRPr="00CE7B47">
        <w:rPr>
          <w:rFonts w:ascii="Garamond" w:eastAsia="Garamond" w:hAnsi="Garamond" w:cs="Garamond"/>
          <w:sz w:val="24"/>
          <w:szCs w:val="24"/>
        </w:rPr>
        <w:t>Callender</w:t>
      </w:r>
      <w:proofErr w:type="spellEnd"/>
      <w:r w:rsidRPr="00CE7B47">
        <w:rPr>
          <w:rFonts w:ascii="Garamond" w:eastAsia="Garamond" w:hAnsi="Garamond" w:cs="Garamond"/>
          <w:sz w:val="24"/>
          <w:szCs w:val="24"/>
        </w:rPr>
        <w:t xml:space="preserve"> (2012), and Greene </w:t>
      </w:r>
      <w:r w:rsidR="00FD2682">
        <w:rPr>
          <w:rFonts w:ascii="Garamond" w:eastAsia="Garamond" w:hAnsi="Garamond" w:cs="Garamond"/>
          <w:sz w:val="24"/>
          <w:szCs w:val="24"/>
        </w:rPr>
        <w:t xml:space="preserve">&amp; </w:t>
      </w:r>
      <w:r>
        <w:rPr>
          <w:rFonts w:ascii="Garamond" w:eastAsia="Garamond" w:hAnsi="Garamond" w:cs="Garamond"/>
          <w:sz w:val="24"/>
          <w:szCs w:val="24"/>
        </w:rPr>
        <w:t xml:space="preserve">Sullivan, (2015, Section V)). </w:t>
      </w:r>
      <w:r w:rsidR="00A35578" w:rsidRPr="001D0B95">
        <w:rPr>
          <w:rFonts w:ascii="Garamond" w:eastAsia="Garamond" w:hAnsi="Garamond" w:cs="Garamond"/>
          <w:sz w:val="24"/>
          <w:szCs w:val="24"/>
        </w:rPr>
        <w:t>T</w:t>
      </w:r>
      <w:r w:rsidRPr="00981D12">
        <w:rPr>
          <w:rFonts w:ascii="Garamond" w:eastAsia="Garamond" w:hAnsi="Garamond" w:cs="Garamond"/>
          <w:sz w:val="24"/>
          <w:szCs w:val="24"/>
        </w:rPr>
        <w:t xml:space="preserve">hose who experience a significant temporal asymmetry of emotion will be such that future pains tend to evoke more negative emotions than past ones, and </w:t>
      </w:r>
      <w:r w:rsidR="001D0B95">
        <w:rPr>
          <w:rFonts w:ascii="Garamond" w:eastAsia="Garamond" w:hAnsi="Garamond" w:cs="Garamond"/>
          <w:sz w:val="24"/>
          <w:szCs w:val="24"/>
        </w:rPr>
        <w:t xml:space="preserve">those </w:t>
      </w:r>
      <w:r w:rsidR="00C671AD">
        <w:rPr>
          <w:rFonts w:ascii="Garamond" w:eastAsia="Garamond" w:hAnsi="Garamond" w:cs="Garamond"/>
          <w:sz w:val="24"/>
          <w:szCs w:val="24"/>
        </w:rPr>
        <w:t>people</w:t>
      </w:r>
      <w:r w:rsidR="001D0B95">
        <w:rPr>
          <w:rFonts w:ascii="Garamond" w:eastAsia="Garamond" w:hAnsi="Garamond" w:cs="Garamond"/>
          <w:sz w:val="24"/>
          <w:szCs w:val="24"/>
        </w:rPr>
        <w:t xml:space="preserve"> thus</w:t>
      </w:r>
      <w:r w:rsidRPr="00981D12">
        <w:rPr>
          <w:rFonts w:ascii="Garamond" w:eastAsia="Garamond" w:hAnsi="Garamond" w:cs="Garamond"/>
          <w:sz w:val="24"/>
          <w:szCs w:val="24"/>
        </w:rPr>
        <w:t xml:space="preserve"> prefer to locate pains in the past, while future pleasures tend to evoke more positive emotions than past ones, and </w:t>
      </w:r>
      <w:r w:rsidR="00C671AD">
        <w:rPr>
          <w:rFonts w:ascii="Garamond" w:eastAsia="Garamond" w:hAnsi="Garamond" w:cs="Garamond"/>
          <w:sz w:val="24"/>
          <w:szCs w:val="24"/>
        </w:rPr>
        <w:t xml:space="preserve">those people </w:t>
      </w:r>
      <w:r w:rsidRPr="00981D12">
        <w:rPr>
          <w:rFonts w:ascii="Garamond" w:eastAsia="Garamond" w:hAnsi="Garamond" w:cs="Garamond"/>
          <w:sz w:val="24"/>
          <w:szCs w:val="24"/>
        </w:rPr>
        <w:t>thus prefer to locate pleasures in the future.</w:t>
      </w:r>
      <w:r>
        <w:rPr>
          <w:rFonts w:ascii="Garamond" w:eastAsia="Garamond" w:hAnsi="Garamond" w:cs="Garamond"/>
        </w:rPr>
        <w:t xml:space="preserve"> </w:t>
      </w:r>
    </w:p>
    <w:p w14:paraId="0E3294BA" w14:textId="78345C90" w:rsidR="00510300" w:rsidRDefault="003A59E1">
      <w:pPr>
        <w:pStyle w:val="NormalWeb"/>
        <w:spacing w:line="360" w:lineRule="auto"/>
        <w:jc w:val="both"/>
        <w:rPr>
          <w:rFonts w:ascii="Garamond" w:eastAsia="Garamond" w:hAnsi="Garamond" w:cs="Garamond"/>
          <w:sz w:val="24"/>
          <w:szCs w:val="24"/>
        </w:rPr>
      </w:pPr>
      <w:r>
        <w:rPr>
          <w:rFonts w:ascii="Garamond" w:eastAsia="Garamond" w:hAnsi="Garamond" w:cs="Garamond"/>
          <w:sz w:val="24"/>
          <w:szCs w:val="24"/>
        </w:rPr>
        <w:t>In turn, we would expect this mechanism to generate present-bias, insofar as we’d expect people to prefer positive events to be in the present rather than the past, and ne</w:t>
      </w:r>
      <w:r w:rsidR="0018605B">
        <w:rPr>
          <w:rFonts w:ascii="Garamond" w:eastAsia="Garamond" w:hAnsi="Garamond" w:cs="Garamond"/>
          <w:sz w:val="24"/>
          <w:szCs w:val="24"/>
        </w:rPr>
        <w:t>gative events to be in the past</w:t>
      </w:r>
      <w:r>
        <w:rPr>
          <w:rFonts w:ascii="Garamond" w:eastAsia="Garamond" w:hAnsi="Garamond" w:cs="Garamond"/>
          <w:sz w:val="24"/>
          <w:szCs w:val="24"/>
        </w:rPr>
        <w:t xml:space="preserve"> not the present, given that retrospection is less intense than actual experience. This is consistent with our finding that people are in fact les</w:t>
      </w:r>
      <w:r w:rsidR="001B11F6">
        <w:rPr>
          <w:rFonts w:ascii="Garamond" w:eastAsia="Garamond" w:hAnsi="Garamond" w:cs="Garamond"/>
          <w:sz w:val="24"/>
          <w:szCs w:val="24"/>
        </w:rPr>
        <w:t>s</w:t>
      </w:r>
      <w:r>
        <w:rPr>
          <w:rFonts w:ascii="Garamond" w:eastAsia="Garamond" w:hAnsi="Garamond" w:cs="Garamond"/>
          <w:sz w:val="24"/>
          <w:szCs w:val="24"/>
        </w:rPr>
        <w:t xml:space="preserve"> present-biased when they show stronger past emotions. </w:t>
      </w:r>
      <w:r w:rsidRPr="00CE7B47">
        <w:rPr>
          <w:rFonts w:ascii="Garamond" w:eastAsia="Garamond" w:hAnsi="Garamond" w:cs="Garamond"/>
          <w:sz w:val="24"/>
          <w:szCs w:val="24"/>
        </w:rPr>
        <w:t>A natural thought, then, is that differences in the degree to which retrospection generates intense emotion might, in part, expla</w:t>
      </w:r>
      <w:r>
        <w:rPr>
          <w:rFonts w:ascii="Garamond" w:eastAsia="Garamond" w:hAnsi="Garamond" w:cs="Garamond"/>
          <w:sz w:val="24"/>
          <w:szCs w:val="24"/>
        </w:rPr>
        <w:t>in differences in present-bias. The less temporally asymmetric someone’s emotions are, the less likely they are to be present-biased. So too, we might expect, the less temporally asymmetr</w:t>
      </w:r>
      <w:r w:rsidR="001B11F6">
        <w:rPr>
          <w:rFonts w:ascii="Garamond" w:eastAsia="Garamond" w:hAnsi="Garamond" w:cs="Garamond"/>
          <w:sz w:val="24"/>
          <w:szCs w:val="24"/>
        </w:rPr>
        <w:t>ic</w:t>
      </w:r>
      <w:r>
        <w:rPr>
          <w:rFonts w:ascii="Garamond" w:eastAsia="Garamond" w:hAnsi="Garamond" w:cs="Garamond"/>
          <w:sz w:val="24"/>
          <w:szCs w:val="24"/>
        </w:rPr>
        <w:t xml:space="preserve"> someone’s emotions are, the less likely they are to be future-biased</w:t>
      </w:r>
      <w:r w:rsidR="008B6AF7">
        <w:rPr>
          <w:rFonts w:ascii="Garamond" w:eastAsia="Garamond" w:hAnsi="Garamond" w:cs="Garamond"/>
          <w:sz w:val="24"/>
          <w:szCs w:val="24"/>
        </w:rPr>
        <w:t xml:space="preserve">. </w:t>
      </w:r>
      <w:r w:rsidR="00510300">
        <w:rPr>
          <w:rFonts w:ascii="Garamond" w:eastAsia="Garamond" w:hAnsi="Garamond" w:cs="Garamond"/>
          <w:sz w:val="24"/>
          <w:szCs w:val="24"/>
        </w:rPr>
        <w:t>This is consistent with our find</w:t>
      </w:r>
      <w:r w:rsidR="000B341E">
        <w:rPr>
          <w:rFonts w:ascii="Garamond" w:eastAsia="Garamond" w:hAnsi="Garamond" w:cs="Garamond"/>
          <w:sz w:val="24"/>
          <w:szCs w:val="24"/>
        </w:rPr>
        <w:t>ings. Non</w:t>
      </w:r>
      <w:r w:rsidR="00566B1D">
        <w:rPr>
          <w:rFonts w:ascii="Garamond" w:eastAsia="Garamond" w:hAnsi="Garamond" w:cs="Garamond"/>
          <w:sz w:val="24"/>
          <w:szCs w:val="24"/>
        </w:rPr>
        <w:t>-</w:t>
      </w:r>
      <w:r w:rsidR="000B341E">
        <w:rPr>
          <w:rFonts w:ascii="Garamond" w:eastAsia="Garamond" w:hAnsi="Garamond" w:cs="Garamond"/>
          <w:sz w:val="24"/>
          <w:szCs w:val="24"/>
        </w:rPr>
        <w:t xml:space="preserve">future-biased people </w:t>
      </w:r>
      <w:r w:rsidR="00510300">
        <w:rPr>
          <w:rFonts w:ascii="Garamond" w:eastAsia="Garamond" w:hAnsi="Garamond" w:cs="Garamond"/>
          <w:sz w:val="24"/>
          <w:szCs w:val="24"/>
        </w:rPr>
        <w:t xml:space="preserve">report higher past thinking and past emotion than future-biased people (though they also report higher future emotion). </w:t>
      </w:r>
    </w:p>
    <w:p w14:paraId="688A4ABF" w14:textId="55ED5AE5" w:rsidR="003A59E1" w:rsidRPr="00CE7B47" w:rsidRDefault="00E01B4C">
      <w:pPr>
        <w:pStyle w:val="NormalWeb"/>
        <w:spacing w:line="360" w:lineRule="auto"/>
        <w:jc w:val="both"/>
        <w:rPr>
          <w:rFonts w:ascii="Garamond" w:eastAsia="Times New Roman" w:hAnsi="Garamond"/>
          <w:sz w:val="24"/>
          <w:szCs w:val="24"/>
          <w:lang w:eastAsia="en-GB"/>
        </w:rPr>
      </w:pPr>
      <w:r>
        <w:rPr>
          <w:rFonts w:ascii="Garamond" w:eastAsia="Garamond" w:hAnsi="Garamond" w:cs="Garamond"/>
          <w:sz w:val="24"/>
          <w:szCs w:val="24"/>
        </w:rPr>
        <w:t>Interestingly</w:t>
      </w:r>
      <w:r w:rsidR="00AD7F03">
        <w:rPr>
          <w:rFonts w:ascii="Garamond" w:eastAsia="Garamond" w:hAnsi="Garamond" w:cs="Garamond"/>
          <w:sz w:val="24"/>
          <w:szCs w:val="24"/>
        </w:rPr>
        <w:t xml:space="preserve"> though,</w:t>
      </w:r>
      <w:r w:rsidR="008B6AF7">
        <w:rPr>
          <w:rFonts w:ascii="Garamond" w:eastAsia="Garamond" w:hAnsi="Garamond" w:cs="Garamond"/>
          <w:sz w:val="24"/>
          <w:szCs w:val="24"/>
        </w:rPr>
        <w:t xml:space="preserve"> in that case we </w:t>
      </w:r>
      <w:r w:rsidR="00455A58">
        <w:rPr>
          <w:rFonts w:ascii="Garamond" w:eastAsia="Garamond" w:hAnsi="Garamond" w:cs="Garamond"/>
          <w:sz w:val="24"/>
          <w:szCs w:val="24"/>
        </w:rPr>
        <w:t xml:space="preserve">might have expected </w:t>
      </w:r>
      <w:r w:rsidR="008B6AF7">
        <w:rPr>
          <w:rFonts w:ascii="Garamond" w:eastAsia="Garamond" w:hAnsi="Garamond" w:cs="Garamond"/>
          <w:sz w:val="24"/>
          <w:szCs w:val="24"/>
        </w:rPr>
        <w:t>to find an association betwe</w:t>
      </w:r>
      <w:r w:rsidR="00455A58">
        <w:rPr>
          <w:rFonts w:ascii="Garamond" w:eastAsia="Garamond" w:hAnsi="Garamond" w:cs="Garamond"/>
          <w:sz w:val="24"/>
          <w:szCs w:val="24"/>
        </w:rPr>
        <w:t xml:space="preserve">en present-bias and future-bias. </w:t>
      </w:r>
      <w:r w:rsidR="00327152">
        <w:rPr>
          <w:rFonts w:ascii="Garamond" w:hAnsi="Garamond"/>
          <w:sz w:val="24"/>
          <w:szCs w:val="24"/>
          <w:lang w:val="en-US"/>
        </w:rPr>
        <w:t>Indeed, we</w:t>
      </w:r>
      <w:r w:rsidR="00327152" w:rsidRPr="0089066A">
        <w:rPr>
          <w:rFonts w:ascii="Garamond" w:hAnsi="Garamond"/>
          <w:sz w:val="24"/>
          <w:szCs w:val="24"/>
          <w:lang w:val="en-US"/>
        </w:rPr>
        <w:t xml:space="preserve"> would also have expected to find this association if present-bias is just the combination of near-bias and future-bias.</w:t>
      </w:r>
      <w:r w:rsidR="00327152">
        <w:rPr>
          <w:rFonts w:ascii="Garamond" w:hAnsi="Garamond"/>
          <w:sz w:val="24"/>
          <w:szCs w:val="24"/>
          <w:lang w:val="en-US"/>
        </w:rPr>
        <w:t xml:space="preserve"> This gives us some reason to think that present-bias may indeed be a distinctive psychological kind, one whose normative status must be investigated independent of the investigation of near- and future-biases.</w:t>
      </w:r>
    </w:p>
    <w:p w14:paraId="67D70EBB" w14:textId="17395062" w:rsidR="009E34C1" w:rsidRPr="009756BF" w:rsidRDefault="00E01B4C">
      <w:pPr>
        <w:pStyle w:val="Normal1"/>
        <w:spacing w:before="100" w:beforeAutospacing="1" w:after="100" w:afterAutospacing="1" w:line="360" w:lineRule="auto"/>
        <w:jc w:val="both"/>
        <w:rPr>
          <w:rFonts w:ascii="Garamond" w:eastAsia="Garamond" w:hAnsi="Garamond" w:cs="Garamond"/>
        </w:rPr>
      </w:pPr>
      <w:r>
        <w:rPr>
          <w:rFonts w:ascii="Garamond" w:eastAsia="Times New Roman" w:hAnsi="Garamond" w:cs="Times New Roman"/>
          <w:lang w:eastAsia="en-GB"/>
        </w:rPr>
        <w:lastRenderedPageBreak/>
        <w:t xml:space="preserve">If an asymmetry in emotion does partly explain both present- and future-bias, then this opens up new avenues for exploring the rationality (jointly) of these preferences. </w:t>
      </w:r>
      <w:r w:rsidR="00AA6E1E">
        <w:rPr>
          <w:rFonts w:ascii="Garamond" w:eastAsia="Times New Roman" w:hAnsi="Garamond" w:cs="Times New Roman"/>
          <w:lang w:eastAsia="en-GB"/>
        </w:rPr>
        <w:t xml:space="preserve">Both </w:t>
      </w:r>
      <w:r w:rsidR="00AA6E1E">
        <w:rPr>
          <w:rFonts w:ascii="Garamond" w:eastAsia="Garamond" w:hAnsi="Garamond" w:cs="Garamond"/>
        </w:rPr>
        <w:t xml:space="preserve">Prior (1959) and Parfit (1984) appeal to such emotional asymmetries in </w:t>
      </w:r>
      <w:r w:rsidR="0054045D">
        <w:rPr>
          <w:rFonts w:ascii="Garamond" w:eastAsia="Garamond" w:hAnsi="Garamond" w:cs="Garamond"/>
        </w:rPr>
        <w:t>their evaluation of future-</w:t>
      </w:r>
      <w:r w:rsidR="005C155D">
        <w:rPr>
          <w:rFonts w:ascii="Garamond" w:eastAsia="Garamond" w:hAnsi="Garamond" w:cs="Garamond"/>
        </w:rPr>
        <w:t>bias, with Prior and also Pearson (</w:t>
      </w:r>
      <w:r w:rsidR="002D387F">
        <w:rPr>
          <w:rFonts w:ascii="Garamond" w:eastAsia="Garamond" w:hAnsi="Garamond" w:cs="Garamond"/>
        </w:rPr>
        <w:t>2018</w:t>
      </w:r>
      <w:r w:rsidR="005C155D">
        <w:rPr>
          <w:rFonts w:ascii="Garamond" w:eastAsia="Garamond" w:hAnsi="Garamond" w:cs="Garamond"/>
        </w:rPr>
        <w:t xml:space="preserve">) arguing that these </w:t>
      </w:r>
      <w:r w:rsidR="0018605B">
        <w:rPr>
          <w:rFonts w:ascii="Garamond" w:eastAsia="Garamond" w:hAnsi="Garamond" w:cs="Garamond"/>
        </w:rPr>
        <w:t>preferences</w:t>
      </w:r>
      <w:r w:rsidR="005C155D">
        <w:rPr>
          <w:rFonts w:ascii="Garamond" w:eastAsia="Garamond" w:hAnsi="Garamond" w:cs="Garamond"/>
        </w:rPr>
        <w:t xml:space="preserve"> (</w:t>
      </w:r>
      <w:r w:rsidR="0018605B">
        <w:rPr>
          <w:rFonts w:ascii="Garamond" w:eastAsia="Garamond" w:hAnsi="Garamond" w:cs="Garamond"/>
        </w:rPr>
        <w:t>future-biased ones</w:t>
      </w:r>
      <w:r w:rsidR="005C155D">
        <w:rPr>
          <w:rFonts w:ascii="Garamond" w:eastAsia="Garamond" w:hAnsi="Garamond" w:cs="Garamond"/>
        </w:rPr>
        <w:t xml:space="preserve">) are rationally </w:t>
      </w:r>
      <w:r w:rsidR="0018605B">
        <w:rPr>
          <w:rFonts w:ascii="Garamond" w:eastAsia="Garamond" w:hAnsi="Garamond" w:cs="Garamond"/>
        </w:rPr>
        <w:t>permissible</w:t>
      </w:r>
      <w:r w:rsidR="005C155D">
        <w:rPr>
          <w:rFonts w:ascii="Garamond" w:eastAsia="Garamond" w:hAnsi="Garamond" w:cs="Garamond"/>
        </w:rPr>
        <w:t xml:space="preserve"> because they are the product of these asymmetric emotions (which in turn are rationalised, according to them, by the fact that time passes). </w:t>
      </w:r>
      <w:r w:rsidR="0018605B">
        <w:rPr>
          <w:rFonts w:ascii="Garamond" w:eastAsia="Garamond" w:hAnsi="Garamond" w:cs="Garamond"/>
        </w:rPr>
        <w:t xml:space="preserve">Hence further normative investigation could profitably focus on the question of whether this emotional asymmetry justifies, or </w:t>
      </w:r>
      <w:r w:rsidR="00981D12">
        <w:rPr>
          <w:rFonts w:ascii="Garamond" w:eastAsia="Garamond" w:hAnsi="Garamond" w:cs="Garamond"/>
        </w:rPr>
        <w:t>merely explain</w:t>
      </w:r>
      <w:r w:rsidR="0018605B">
        <w:rPr>
          <w:rFonts w:ascii="Garamond" w:eastAsia="Garamond" w:hAnsi="Garamond" w:cs="Garamond"/>
        </w:rPr>
        <w:t>s</w:t>
      </w:r>
      <w:r w:rsidR="00981D12">
        <w:rPr>
          <w:rFonts w:ascii="Garamond" w:eastAsia="Garamond" w:hAnsi="Garamond" w:cs="Garamond"/>
        </w:rPr>
        <w:t xml:space="preserve">, the prevalence of </w:t>
      </w:r>
      <w:r w:rsidR="0018605B">
        <w:rPr>
          <w:rFonts w:ascii="Garamond" w:eastAsia="Garamond" w:hAnsi="Garamond" w:cs="Garamond"/>
        </w:rPr>
        <w:t>these preferences</w:t>
      </w:r>
      <w:r w:rsidR="00981D12">
        <w:rPr>
          <w:rFonts w:ascii="Garamond" w:eastAsia="Garamond" w:hAnsi="Garamond" w:cs="Garamond"/>
        </w:rPr>
        <w:t>.</w:t>
      </w:r>
      <w:r w:rsidR="00981D12">
        <w:rPr>
          <w:rFonts w:ascii="Garamond" w:eastAsia="Garamond" w:hAnsi="Garamond" w:cs="Garamond"/>
          <w:vertAlign w:val="superscript"/>
        </w:rPr>
        <w:footnoteReference w:id="36"/>
      </w:r>
    </w:p>
    <w:p w14:paraId="366B25ED" w14:textId="56B57806" w:rsidR="00E30C4F" w:rsidRPr="00310454" w:rsidRDefault="0001246B">
      <w:pPr>
        <w:pStyle w:val="NormalWeb"/>
        <w:spacing w:line="360" w:lineRule="auto"/>
        <w:jc w:val="both"/>
        <w:rPr>
          <w:rFonts w:ascii="Garamond" w:hAnsi="Garamond"/>
          <w:sz w:val="24"/>
          <w:szCs w:val="24"/>
        </w:rPr>
      </w:pPr>
      <w:r>
        <w:rPr>
          <w:rFonts w:ascii="Garamond" w:eastAsia="Times New Roman" w:hAnsi="Garamond"/>
          <w:sz w:val="24"/>
          <w:szCs w:val="24"/>
          <w:lang w:eastAsia="en-GB"/>
        </w:rPr>
        <w:t>Regardless</w:t>
      </w:r>
      <w:r w:rsidR="00125CCE">
        <w:rPr>
          <w:rFonts w:ascii="Garamond" w:eastAsia="Times New Roman" w:hAnsi="Garamond"/>
          <w:sz w:val="24"/>
          <w:szCs w:val="24"/>
          <w:lang w:eastAsia="en-GB"/>
        </w:rPr>
        <w:t xml:space="preserve">, this </w:t>
      </w:r>
      <w:r w:rsidR="000570F3">
        <w:rPr>
          <w:rFonts w:ascii="Garamond" w:eastAsia="Times New Roman" w:hAnsi="Garamond"/>
          <w:sz w:val="24"/>
          <w:szCs w:val="24"/>
          <w:lang w:eastAsia="en-GB"/>
        </w:rPr>
        <w:t xml:space="preserve">finding suggests that insofar as one wanted to diminish present-bias, having people attend more closely to the character of past events, or generally attempting to inculcate </w:t>
      </w:r>
      <w:r w:rsidR="006E1844">
        <w:rPr>
          <w:rFonts w:ascii="Garamond" w:eastAsia="Times New Roman" w:hAnsi="Garamond"/>
          <w:sz w:val="24"/>
          <w:szCs w:val="24"/>
          <w:lang w:eastAsia="en-GB"/>
        </w:rPr>
        <w:t>non-present-focused temporal</w:t>
      </w:r>
      <w:r w:rsidR="000570F3">
        <w:rPr>
          <w:rFonts w:ascii="Garamond" w:eastAsia="Times New Roman" w:hAnsi="Garamond"/>
          <w:sz w:val="24"/>
          <w:szCs w:val="24"/>
          <w:lang w:eastAsia="en-GB"/>
        </w:rPr>
        <w:t xml:space="preserve"> attitudes would be more effective. Thi</w:t>
      </w:r>
      <w:r w:rsidR="00E30C4F">
        <w:rPr>
          <w:rFonts w:ascii="Garamond" w:eastAsia="Times New Roman" w:hAnsi="Garamond"/>
          <w:sz w:val="24"/>
          <w:szCs w:val="24"/>
          <w:lang w:eastAsia="en-GB"/>
        </w:rPr>
        <w:t>s</w:t>
      </w:r>
      <w:r w:rsidR="000570F3">
        <w:rPr>
          <w:rFonts w:ascii="Garamond" w:eastAsia="Times New Roman" w:hAnsi="Garamond"/>
          <w:sz w:val="24"/>
          <w:szCs w:val="24"/>
          <w:lang w:eastAsia="en-GB"/>
        </w:rPr>
        <w:t xml:space="preserve"> is consistent with work on prospective near-bias, which </w:t>
      </w:r>
      <w:r w:rsidR="00310454">
        <w:rPr>
          <w:rFonts w:ascii="Garamond" w:eastAsia="Times New Roman" w:hAnsi="Garamond"/>
          <w:sz w:val="24"/>
          <w:szCs w:val="24"/>
          <w:lang w:eastAsia="en-GB"/>
        </w:rPr>
        <w:t>has shown that near-bias can be diminished by having people imaginatively engage with their older selves</w:t>
      </w:r>
      <w:r w:rsidR="00FD6253">
        <w:rPr>
          <w:rFonts w:ascii="Garamond" w:eastAsia="Times New Roman" w:hAnsi="Garamond"/>
          <w:sz w:val="24"/>
          <w:szCs w:val="24"/>
          <w:lang w:eastAsia="en-GB"/>
        </w:rPr>
        <w:t>.</w:t>
      </w:r>
      <w:r w:rsidR="00FD6253">
        <w:rPr>
          <w:rStyle w:val="FootnoteReference"/>
          <w:rFonts w:ascii="Garamond" w:eastAsia="Times New Roman" w:hAnsi="Garamond"/>
          <w:sz w:val="24"/>
          <w:szCs w:val="24"/>
          <w:lang w:eastAsia="en-GB"/>
        </w:rPr>
        <w:footnoteReference w:id="37"/>
      </w:r>
      <w:r w:rsidR="00482BB0">
        <w:rPr>
          <w:rFonts w:ascii="Garamond" w:eastAsia="Times New Roman" w:hAnsi="Garamond"/>
          <w:sz w:val="24"/>
          <w:szCs w:val="24"/>
          <w:lang w:eastAsia="en-GB"/>
        </w:rPr>
        <w:t xml:space="preserve"> </w:t>
      </w:r>
    </w:p>
    <w:p w14:paraId="5A9C6438" w14:textId="0CCD7A33" w:rsidR="0038693E" w:rsidRDefault="005740CD">
      <w:pPr>
        <w:pStyle w:val="NormalWeb"/>
        <w:spacing w:line="360" w:lineRule="auto"/>
        <w:ind w:right="284"/>
        <w:jc w:val="both"/>
        <w:rPr>
          <w:rFonts w:ascii="Garamond" w:eastAsia="Times New Roman" w:hAnsi="Garamond"/>
          <w:sz w:val="24"/>
          <w:szCs w:val="24"/>
          <w:lang w:eastAsia="en-GB"/>
        </w:rPr>
      </w:pPr>
      <w:r>
        <w:rPr>
          <w:rFonts w:ascii="Garamond" w:eastAsia="Times New Roman" w:hAnsi="Garamond"/>
          <w:sz w:val="24"/>
          <w:szCs w:val="24"/>
          <w:lang w:eastAsia="en-GB"/>
        </w:rPr>
        <w:t>Fourth</w:t>
      </w:r>
      <w:r w:rsidR="00DF66E0">
        <w:rPr>
          <w:rFonts w:ascii="Garamond" w:eastAsia="Times New Roman" w:hAnsi="Garamond"/>
          <w:sz w:val="24"/>
          <w:szCs w:val="24"/>
          <w:lang w:eastAsia="en-GB"/>
        </w:rPr>
        <w:t xml:space="preserve">, we found no association between present-bias and future-bias. This is interesting in light of recent work by Latham, Miller </w:t>
      </w:r>
      <w:r w:rsidR="00FD2682">
        <w:rPr>
          <w:rFonts w:ascii="Garamond" w:eastAsia="Times New Roman" w:hAnsi="Garamond"/>
          <w:sz w:val="24"/>
          <w:szCs w:val="24"/>
          <w:lang w:eastAsia="en-GB"/>
        </w:rPr>
        <w:t xml:space="preserve">&amp; </w:t>
      </w:r>
      <w:r w:rsidR="00DF66E0">
        <w:rPr>
          <w:rFonts w:ascii="Garamond" w:eastAsia="Times New Roman" w:hAnsi="Garamond"/>
          <w:sz w:val="24"/>
          <w:szCs w:val="24"/>
          <w:lang w:eastAsia="en-GB"/>
        </w:rPr>
        <w:t>Norton (</w:t>
      </w:r>
      <w:proofErr w:type="spellStart"/>
      <w:r w:rsidR="00DF66E0">
        <w:rPr>
          <w:rFonts w:ascii="Garamond" w:eastAsia="Times New Roman" w:hAnsi="Garamond"/>
          <w:sz w:val="24"/>
          <w:szCs w:val="24"/>
          <w:lang w:eastAsia="en-GB"/>
        </w:rPr>
        <w:t>ms</w:t>
      </w:r>
      <w:proofErr w:type="spellEnd"/>
      <w:r w:rsidR="00DF66E0">
        <w:rPr>
          <w:rFonts w:ascii="Garamond" w:eastAsia="Times New Roman" w:hAnsi="Garamond"/>
          <w:sz w:val="24"/>
          <w:szCs w:val="24"/>
          <w:lang w:eastAsia="en-GB"/>
        </w:rPr>
        <w:t xml:space="preserve">), which found a </w:t>
      </w:r>
      <w:r w:rsidR="00B0173F">
        <w:rPr>
          <w:rFonts w:ascii="Garamond" w:eastAsia="Times New Roman" w:hAnsi="Garamond"/>
          <w:sz w:val="24"/>
          <w:szCs w:val="24"/>
          <w:lang w:eastAsia="en-GB"/>
        </w:rPr>
        <w:t xml:space="preserve">moderate </w:t>
      </w:r>
      <w:r w:rsidR="00DF66E0">
        <w:rPr>
          <w:rFonts w:ascii="Garamond" w:eastAsia="Times New Roman" w:hAnsi="Garamond"/>
          <w:sz w:val="24"/>
          <w:szCs w:val="24"/>
          <w:lang w:eastAsia="en-GB"/>
        </w:rPr>
        <w:t>association between near-bias and future-bias. If present-bias were just the limiting case of near-bias, then we would expect to find that association replicated here. Since we do not, that is some reason to doubt the claim that present-bias should simply be assimilated to</w:t>
      </w:r>
      <w:r w:rsidR="000409CE">
        <w:rPr>
          <w:rFonts w:ascii="Garamond" w:eastAsia="Times New Roman" w:hAnsi="Garamond"/>
          <w:sz w:val="24"/>
          <w:szCs w:val="24"/>
          <w:lang w:eastAsia="en-GB"/>
        </w:rPr>
        <w:t xml:space="preserve"> (prospective)</w:t>
      </w:r>
      <w:r w:rsidR="00DF66E0">
        <w:rPr>
          <w:rFonts w:ascii="Garamond" w:eastAsia="Times New Roman" w:hAnsi="Garamond"/>
          <w:sz w:val="24"/>
          <w:szCs w:val="24"/>
          <w:lang w:eastAsia="en-GB"/>
        </w:rPr>
        <w:t xml:space="preserve"> near-bias. </w:t>
      </w:r>
      <w:r w:rsidR="00842106">
        <w:rPr>
          <w:rFonts w:ascii="Garamond" w:eastAsia="Times New Roman" w:hAnsi="Garamond"/>
          <w:sz w:val="24"/>
          <w:szCs w:val="24"/>
          <w:lang w:eastAsia="en-GB"/>
        </w:rPr>
        <w:t xml:space="preserve">This suggests that further work could profitably look to see whether present-bias is associated with near-bias. If it is, then </w:t>
      </w:r>
      <w:r w:rsidR="00D27D5E">
        <w:rPr>
          <w:rFonts w:ascii="Garamond" w:eastAsia="Times New Roman" w:hAnsi="Garamond"/>
          <w:sz w:val="24"/>
          <w:szCs w:val="24"/>
          <w:lang w:eastAsia="en-GB"/>
        </w:rPr>
        <w:t>we would have evidence</w:t>
      </w:r>
      <w:r w:rsidR="00842106">
        <w:rPr>
          <w:rFonts w:ascii="Garamond" w:eastAsia="Times New Roman" w:hAnsi="Garamond"/>
          <w:sz w:val="24"/>
          <w:szCs w:val="24"/>
          <w:lang w:eastAsia="en-GB"/>
        </w:rPr>
        <w:t xml:space="preserve"> that there is a shared partial explanation of future-bias and near-bias</w:t>
      </w:r>
      <w:r w:rsidR="00BE4ACF">
        <w:rPr>
          <w:rFonts w:ascii="Garamond" w:eastAsia="Times New Roman" w:hAnsi="Garamond"/>
          <w:sz w:val="24"/>
          <w:szCs w:val="24"/>
          <w:lang w:eastAsia="en-GB"/>
        </w:rPr>
        <w:t xml:space="preserve"> </w:t>
      </w:r>
      <w:r w:rsidR="00842106">
        <w:rPr>
          <w:rFonts w:ascii="Garamond" w:eastAsia="Times New Roman" w:hAnsi="Garamond"/>
          <w:sz w:val="24"/>
          <w:szCs w:val="24"/>
          <w:lang w:eastAsia="en-GB"/>
        </w:rPr>
        <w:t xml:space="preserve">and a shared partial explanation of near-bias and present-bias, but no shared explanation of future-bias and present-bias. </w:t>
      </w:r>
      <w:r w:rsidR="00D27D5E">
        <w:rPr>
          <w:rFonts w:ascii="Garamond" w:eastAsia="Times New Roman" w:hAnsi="Garamond"/>
          <w:sz w:val="24"/>
          <w:szCs w:val="24"/>
          <w:lang w:eastAsia="en-GB"/>
        </w:rPr>
        <w:t>Such a discovery</w:t>
      </w:r>
      <w:r w:rsidR="00842106">
        <w:rPr>
          <w:rFonts w:ascii="Garamond" w:eastAsia="Times New Roman" w:hAnsi="Garamond"/>
          <w:sz w:val="24"/>
          <w:szCs w:val="24"/>
          <w:lang w:eastAsia="en-GB"/>
        </w:rPr>
        <w:t xml:space="preserve"> would help us to home in on </w:t>
      </w:r>
      <w:r w:rsidR="00D27D5E">
        <w:rPr>
          <w:rFonts w:ascii="Garamond" w:eastAsia="Times New Roman" w:hAnsi="Garamond"/>
          <w:sz w:val="24"/>
          <w:szCs w:val="24"/>
          <w:lang w:eastAsia="en-GB"/>
        </w:rPr>
        <w:t>what explains each bias</w:t>
      </w:r>
      <w:r w:rsidR="00842106">
        <w:rPr>
          <w:rFonts w:ascii="Garamond" w:eastAsia="Times New Roman" w:hAnsi="Garamond"/>
          <w:sz w:val="24"/>
          <w:szCs w:val="24"/>
          <w:lang w:eastAsia="en-GB"/>
        </w:rPr>
        <w:t xml:space="preserve">. On the other hand, if present-bias is not associated with near-bias, then much more work should be put into investigating present-bias in its own right. Given that we know that </w:t>
      </w:r>
      <w:r w:rsidR="00127CEF">
        <w:rPr>
          <w:rFonts w:ascii="Garamond" w:eastAsia="Times New Roman" w:hAnsi="Garamond"/>
          <w:sz w:val="24"/>
          <w:szCs w:val="24"/>
          <w:lang w:eastAsia="en-GB"/>
        </w:rPr>
        <w:t>patterns of</w:t>
      </w:r>
      <w:r w:rsidR="00842106">
        <w:rPr>
          <w:rFonts w:ascii="Garamond" w:eastAsia="Times New Roman" w:hAnsi="Garamond"/>
          <w:sz w:val="24"/>
          <w:szCs w:val="24"/>
          <w:lang w:eastAsia="en-GB"/>
        </w:rPr>
        <w:t xml:space="preserve"> both near-bias and future</w:t>
      </w:r>
      <w:r w:rsidR="009756BF">
        <w:rPr>
          <w:rFonts w:ascii="Garamond" w:eastAsia="Times New Roman" w:hAnsi="Garamond"/>
          <w:sz w:val="24"/>
          <w:szCs w:val="24"/>
          <w:lang w:eastAsia="en-GB"/>
        </w:rPr>
        <w:t>-</w:t>
      </w:r>
      <w:r w:rsidR="00127CEF">
        <w:rPr>
          <w:rFonts w:ascii="Garamond" w:eastAsia="Times New Roman" w:hAnsi="Garamond"/>
          <w:sz w:val="24"/>
          <w:szCs w:val="24"/>
          <w:lang w:eastAsia="en-GB"/>
        </w:rPr>
        <w:t>bias vary</w:t>
      </w:r>
      <w:r w:rsidR="00842106">
        <w:rPr>
          <w:rFonts w:ascii="Garamond" w:eastAsia="Times New Roman" w:hAnsi="Garamond"/>
          <w:sz w:val="24"/>
          <w:szCs w:val="24"/>
          <w:lang w:eastAsia="en-GB"/>
        </w:rPr>
        <w:t xml:space="preserve"> intra-personally</w:t>
      </w:r>
      <w:r w:rsidR="00127CEF">
        <w:rPr>
          <w:rFonts w:ascii="Garamond" w:eastAsia="Times New Roman" w:hAnsi="Garamond"/>
          <w:sz w:val="24"/>
          <w:szCs w:val="24"/>
          <w:lang w:eastAsia="en-GB"/>
        </w:rPr>
        <w:t xml:space="preserve"> and</w:t>
      </w:r>
      <w:r w:rsidR="00842106">
        <w:rPr>
          <w:rFonts w:ascii="Garamond" w:eastAsia="Times New Roman" w:hAnsi="Garamond"/>
          <w:sz w:val="24"/>
          <w:szCs w:val="24"/>
          <w:lang w:eastAsia="en-GB"/>
        </w:rPr>
        <w:t xml:space="preserve"> </w:t>
      </w:r>
      <w:proofErr w:type="gramStart"/>
      <w:r w:rsidR="00842106">
        <w:rPr>
          <w:rFonts w:ascii="Garamond" w:eastAsia="Times New Roman" w:hAnsi="Garamond"/>
          <w:sz w:val="24"/>
          <w:szCs w:val="24"/>
          <w:lang w:eastAsia="en-GB"/>
        </w:rPr>
        <w:t>interpersonally, and</w:t>
      </w:r>
      <w:proofErr w:type="gramEnd"/>
      <w:r w:rsidR="00842106">
        <w:rPr>
          <w:rFonts w:ascii="Garamond" w:eastAsia="Times New Roman" w:hAnsi="Garamond"/>
          <w:sz w:val="24"/>
          <w:szCs w:val="24"/>
          <w:lang w:eastAsia="en-GB"/>
        </w:rPr>
        <w:t xml:space="preserve"> </w:t>
      </w:r>
      <w:r w:rsidR="00127CEF">
        <w:rPr>
          <w:rFonts w:ascii="Garamond" w:eastAsia="Times New Roman" w:hAnsi="Garamond"/>
          <w:sz w:val="24"/>
          <w:szCs w:val="24"/>
          <w:lang w:eastAsia="en-GB"/>
        </w:rPr>
        <w:t>are</w:t>
      </w:r>
      <w:r w:rsidR="00842106">
        <w:rPr>
          <w:rFonts w:ascii="Garamond" w:eastAsia="Times New Roman" w:hAnsi="Garamond"/>
          <w:sz w:val="24"/>
          <w:szCs w:val="24"/>
          <w:lang w:eastAsia="en-GB"/>
        </w:rPr>
        <w:t xml:space="preserve"> sensitive to the kind of event and its valence, </w:t>
      </w:r>
      <w:r w:rsidR="00842106">
        <w:rPr>
          <w:rFonts w:ascii="Garamond" w:eastAsia="Times New Roman" w:hAnsi="Garamond"/>
          <w:sz w:val="24"/>
          <w:szCs w:val="24"/>
          <w:lang w:eastAsia="en-GB"/>
        </w:rPr>
        <w:lastRenderedPageBreak/>
        <w:t>this would suggest that much more work would need to be done in plumbing the nature of present-bias.</w:t>
      </w:r>
    </w:p>
    <w:p w14:paraId="233B6C16" w14:textId="3D9C2852" w:rsidR="00F073BB" w:rsidRDefault="0038693E">
      <w:pPr>
        <w:pStyle w:val="NormalWeb"/>
        <w:spacing w:line="360" w:lineRule="auto"/>
        <w:ind w:right="284"/>
        <w:jc w:val="both"/>
        <w:rPr>
          <w:rFonts w:ascii="Garamond" w:eastAsia="Times New Roman" w:hAnsi="Garamond"/>
          <w:sz w:val="24"/>
          <w:szCs w:val="24"/>
          <w:lang w:eastAsia="en-GB"/>
        </w:rPr>
      </w:pPr>
      <w:r>
        <w:rPr>
          <w:rFonts w:ascii="Garamond" w:eastAsia="Times New Roman" w:hAnsi="Garamond"/>
          <w:sz w:val="24"/>
          <w:szCs w:val="24"/>
          <w:lang w:eastAsia="en-GB"/>
        </w:rPr>
        <w:t>Finally, it is su</w:t>
      </w:r>
      <w:r w:rsidR="00FE5BDF">
        <w:rPr>
          <w:rFonts w:ascii="Garamond" w:eastAsia="Times New Roman" w:hAnsi="Garamond"/>
          <w:sz w:val="24"/>
          <w:szCs w:val="24"/>
          <w:lang w:eastAsia="en-GB"/>
        </w:rPr>
        <w:t>r</w:t>
      </w:r>
      <w:r>
        <w:rPr>
          <w:rFonts w:ascii="Garamond" w:eastAsia="Times New Roman" w:hAnsi="Garamond"/>
          <w:sz w:val="24"/>
          <w:szCs w:val="24"/>
          <w:lang w:eastAsia="en-GB"/>
        </w:rPr>
        <w:t>prising that we did not find a majority of participants to be future-biased</w:t>
      </w:r>
      <w:r w:rsidR="00FE5BDF">
        <w:rPr>
          <w:rFonts w:ascii="Garamond" w:eastAsia="Times New Roman" w:hAnsi="Garamond"/>
          <w:sz w:val="24"/>
          <w:szCs w:val="24"/>
          <w:lang w:eastAsia="en-GB"/>
        </w:rPr>
        <w:t xml:space="preserve">, given that prior work has </w:t>
      </w:r>
      <w:r w:rsidR="001D4546">
        <w:rPr>
          <w:rFonts w:ascii="Garamond" w:eastAsia="Times New Roman" w:hAnsi="Garamond"/>
          <w:sz w:val="24"/>
          <w:szCs w:val="24"/>
          <w:lang w:eastAsia="en-GB"/>
        </w:rPr>
        <w:t xml:space="preserve">suggested that </w:t>
      </w:r>
      <w:r w:rsidR="00533560">
        <w:rPr>
          <w:rFonts w:ascii="Garamond" w:eastAsia="Times New Roman" w:hAnsi="Garamond"/>
          <w:sz w:val="24"/>
          <w:szCs w:val="24"/>
          <w:lang w:eastAsia="en-GB"/>
        </w:rPr>
        <w:t>(</w:t>
      </w:r>
      <w:r w:rsidR="001D4546">
        <w:rPr>
          <w:rFonts w:ascii="Garamond" w:eastAsia="Times New Roman" w:hAnsi="Garamond"/>
          <w:sz w:val="24"/>
          <w:szCs w:val="24"/>
          <w:lang w:eastAsia="en-GB"/>
        </w:rPr>
        <w:t>first-person hedonic</w:t>
      </w:r>
      <w:r w:rsidR="00533560">
        <w:rPr>
          <w:rFonts w:ascii="Garamond" w:eastAsia="Times New Roman" w:hAnsi="Garamond"/>
          <w:sz w:val="24"/>
          <w:szCs w:val="24"/>
          <w:lang w:eastAsia="en-GB"/>
        </w:rPr>
        <w:t>)</w:t>
      </w:r>
      <w:r w:rsidR="001D4546">
        <w:rPr>
          <w:rFonts w:ascii="Garamond" w:eastAsia="Times New Roman" w:hAnsi="Garamond"/>
          <w:sz w:val="24"/>
          <w:szCs w:val="24"/>
          <w:lang w:eastAsia="en-GB"/>
        </w:rPr>
        <w:t xml:space="preserve"> </w:t>
      </w:r>
      <w:r w:rsidR="00533560">
        <w:rPr>
          <w:rFonts w:ascii="Garamond" w:eastAsia="Times New Roman" w:hAnsi="Garamond"/>
          <w:sz w:val="24"/>
          <w:szCs w:val="24"/>
          <w:lang w:eastAsia="en-GB"/>
        </w:rPr>
        <w:t>future-</w:t>
      </w:r>
      <w:r w:rsidR="001D4546">
        <w:rPr>
          <w:rFonts w:ascii="Garamond" w:eastAsia="Times New Roman" w:hAnsi="Garamond"/>
          <w:sz w:val="24"/>
          <w:szCs w:val="24"/>
          <w:lang w:eastAsia="en-GB"/>
        </w:rPr>
        <w:t xml:space="preserve">bias is sufficiently robust that people will prefer one unit of pleasure in the future to two in the past, and will prefer </w:t>
      </w:r>
      <w:r w:rsidR="001D4546" w:rsidRPr="00A2504A">
        <w:rPr>
          <w:rFonts w:ascii="Garamond" w:eastAsia="Times New Roman" w:hAnsi="Garamond"/>
          <w:i/>
          <w:iCs/>
          <w:sz w:val="24"/>
          <w:szCs w:val="24"/>
          <w:lang w:eastAsia="en-GB"/>
        </w:rPr>
        <w:t>ten</w:t>
      </w:r>
      <w:r w:rsidR="001D4546">
        <w:rPr>
          <w:rFonts w:ascii="Garamond" w:eastAsia="Times New Roman" w:hAnsi="Garamond"/>
          <w:sz w:val="24"/>
          <w:szCs w:val="24"/>
          <w:lang w:eastAsia="en-GB"/>
        </w:rPr>
        <w:t xml:space="preserve"> units of pain in the past to one unit of pain in the future (Greene et al. 2021a, 2021b, forthcoming-a). </w:t>
      </w:r>
      <w:r w:rsidR="006E7B61">
        <w:rPr>
          <w:rFonts w:ascii="Garamond" w:eastAsia="Times New Roman" w:hAnsi="Garamond"/>
          <w:sz w:val="24"/>
          <w:szCs w:val="24"/>
          <w:lang w:eastAsia="en-GB"/>
        </w:rPr>
        <w:t>However, there is also evidence that the extent to which people respond with future-biased preferences is sensitive to small methodological changes (Greene et al. 2021c, forthcoming-b).</w:t>
      </w:r>
    </w:p>
    <w:p w14:paraId="02DF810C" w14:textId="68A81438" w:rsidR="00040D76" w:rsidRDefault="00F073BB">
      <w:pPr>
        <w:pStyle w:val="NormalWeb"/>
        <w:spacing w:line="360" w:lineRule="auto"/>
        <w:ind w:right="284"/>
        <w:jc w:val="both"/>
        <w:rPr>
          <w:rFonts w:ascii="Garamond" w:eastAsia="Times New Roman" w:hAnsi="Garamond"/>
          <w:sz w:val="24"/>
          <w:szCs w:val="24"/>
          <w:lang w:eastAsia="en-GB"/>
        </w:rPr>
      </w:pPr>
      <w:r>
        <w:rPr>
          <w:rFonts w:ascii="Garamond" w:eastAsia="Times New Roman" w:hAnsi="Garamond"/>
          <w:sz w:val="24"/>
          <w:szCs w:val="24"/>
          <w:lang w:eastAsia="en-GB"/>
        </w:rPr>
        <w:t xml:space="preserve">There are several differences between the </w:t>
      </w:r>
      <w:r w:rsidR="002028E1">
        <w:rPr>
          <w:rFonts w:ascii="Garamond" w:eastAsia="Times New Roman" w:hAnsi="Garamond"/>
          <w:sz w:val="24"/>
          <w:szCs w:val="24"/>
          <w:lang w:eastAsia="en-GB"/>
        </w:rPr>
        <w:t xml:space="preserve">current study </w:t>
      </w:r>
      <w:r>
        <w:rPr>
          <w:rFonts w:ascii="Garamond" w:eastAsia="Times New Roman" w:hAnsi="Garamond"/>
          <w:sz w:val="24"/>
          <w:szCs w:val="24"/>
          <w:lang w:eastAsia="en-GB"/>
        </w:rPr>
        <w:t xml:space="preserve">and the prior studies that found that a majority of participants are </w:t>
      </w:r>
      <w:proofErr w:type="gramStart"/>
      <w:r>
        <w:rPr>
          <w:rFonts w:ascii="Garamond" w:eastAsia="Times New Roman" w:hAnsi="Garamond"/>
          <w:sz w:val="24"/>
          <w:szCs w:val="24"/>
          <w:lang w:eastAsia="en-GB"/>
        </w:rPr>
        <w:t>future-biased</w:t>
      </w:r>
      <w:proofErr w:type="gramEnd"/>
      <w:r>
        <w:rPr>
          <w:rFonts w:ascii="Garamond" w:eastAsia="Times New Roman" w:hAnsi="Garamond"/>
          <w:sz w:val="24"/>
          <w:szCs w:val="24"/>
          <w:lang w:eastAsia="en-GB"/>
        </w:rPr>
        <w:t>. One is that this is the first study</w:t>
      </w:r>
      <w:r w:rsidR="002028E1">
        <w:rPr>
          <w:rFonts w:ascii="Garamond" w:eastAsia="Times New Roman" w:hAnsi="Garamond"/>
          <w:sz w:val="24"/>
          <w:szCs w:val="24"/>
          <w:lang w:eastAsia="en-GB"/>
        </w:rPr>
        <w:t xml:space="preserve"> to </w:t>
      </w:r>
      <w:r>
        <w:rPr>
          <w:rFonts w:ascii="Garamond" w:eastAsia="Times New Roman" w:hAnsi="Garamond"/>
          <w:sz w:val="24"/>
          <w:szCs w:val="24"/>
          <w:lang w:eastAsia="en-GB"/>
        </w:rPr>
        <w:t>investigate whether people are future-biased by using a forced-choice question. Another is that this is the first study to test future-bias alongside present-bias</w:t>
      </w:r>
      <w:r w:rsidR="00542973">
        <w:rPr>
          <w:rFonts w:ascii="Garamond" w:eastAsia="Times New Roman" w:hAnsi="Garamond"/>
          <w:sz w:val="24"/>
          <w:szCs w:val="24"/>
          <w:lang w:eastAsia="en-GB"/>
        </w:rPr>
        <w:t>. Indeed, these probes appeared (albeit in random order)</w:t>
      </w:r>
      <w:r w:rsidR="00BF5877">
        <w:rPr>
          <w:rFonts w:ascii="Garamond" w:eastAsia="Times New Roman" w:hAnsi="Garamond"/>
          <w:sz w:val="24"/>
          <w:szCs w:val="24"/>
          <w:lang w:eastAsia="en-GB"/>
        </w:rPr>
        <w:t xml:space="preserve"> on the very same page of the survey</w:t>
      </w:r>
      <w:r>
        <w:rPr>
          <w:rFonts w:ascii="Garamond" w:eastAsia="Times New Roman" w:hAnsi="Garamond"/>
          <w:sz w:val="24"/>
          <w:szCs w:val="24"/>
          <w:lang w:eastAsia="en-GB"/>
        </w:rPr>
        <w:t xml:space="preserve">. </w:t>
      </w:r>
      <w:r w:rsidR="009756BF">
        <w:rPr>
          <w:rFonts w:ascii="Garamond" w:eastAsia="Times New Roman" w:hAnsi="Garamond"/>
          <w:sz w:val="24"/>
          <w:szCs w:val="24"/>
          <w:lang w:eastAsia="en-GB"/>
        </w:rPr>
        <w:t>One hypothesis regarding our results, then, is that</w:t>
      </w:r>
      <w:r w:rsidR="000D05B0">
        <w:rPr>
          <w:rFonts w:ascii="Garamond" w:eastAsia="Times New Roman" w:hAnsi="Garamond"/>
          <w:sz w:val="24"/>
          <w:szCs w:val="24"/>
          <w:lang w:eastAsia="en-GB"/>
        </w:rPr>
        <w:t xml:space="preserve"> some of</w:t>
      </w:r>
      <w:r w:rsidR="0082197C">
        <w:rPr>
          <w:rFonts w:ascii="Garamond" w:eastAsia="Times New Roman" w:hAnsi="Garamond"/>
          <w:sz w:val="24"/>
          <w:szCs w:val="24"/>
          <w:lang w:eastAsia="en-GB"/>
        </w:rPr>
        <w:t xml:space="preserve"> </w:t>
      </w:r>
      <w:r w:rsidR="00A201D1">
        <w:rPr>
          <w:rFonts w:ascii="Garamond" w:eastAsia="Times New Roman" w:hAnsi="Garamond"/>
          <w:sz w:val="24"/>
          <w:szCs w:val="24"/>
          <w:lang w:eastAsia="en-GB"/>
        </w:rPr>
        <w:t>those</w:t>
      </w:r>
      <w:r w:rsidR="00542973">
        <w:rPr>
          <w:rFonts w:ascii="Garamond" w:eastAsia="Times New Roman" w:hAnsi="Garamond"/>
          <w:sz w:val="24"/>
          <w:szCs w:val="24"/>
          <w:lang w:eastAsia="en-GB"/>
        </w:rPr>
        <w:t xml:space="preserve"> who</w:t>
      </w:r>
      <w:r w:rsidR="0082197C">
        <w:rPr>
          <w:rFonts w:ascii="Garamond" w:eastAsia="Times New Roman" w:hAnsi="Garamond"/>
          <w:sz w:val="24"/>
          <w:szCs w:val="24"/>
          <w:lang w:eastAsia="en-GB"/>
        </w:rPr>
        <w:t xml:space="preserve"> </w:t>
      </w:r>
      <w:r w:rsidR="00BF5877">
        <w:rPr>
          <w:rFonts w:ascii="Garamond" w:eastAsia="Times New Roman" w:hAnsi="Garamond"/>
          <w:sz w:val="24"/>
          <w:szCs w:val="24"/>
          <w:lang w:eastAsia="en-GB"/>
        </w:rPr>
        <w:t xml:space="preserve">identified more strongly with their response to the </w:t>
      </w:r>
      <w:r w:rsidR="0082197C">
        <w:rPr>
          <w:rFonts w:ascii="Garamond" w:eastAsia="Times New Roman" w:hAnsi="Garamond"/>
          <w:sz w:val="24"/>
          <w:szCs w:val="24"/>
          <w:lang w:eastAsia="en-GB"/>
        </w:rPr>
        <w:t>present-bias probe question</w:t>
      </w:r>
      <w:r w:rsidR="00BF5877">
        <w:rPr>
          <w:rFonts w:ascii="Garamond" w:eastAsia="Times New Roman" w:hAnsi="Garamond"/>
          <w:sz w:val="24"/>
          <w:szCs w:val="24"/>
          <w:lang w:eastAsia="en-GB"/>
        </w:rPr>
        <w:t xml:space="preserve"> may</w:t>
      </w:r>
      <w:r w:rsidR="000D05B0">
        <w:rPr>
          <w:rFonts w:ascii="Garamond" w:eastAsia="Times New Roman" w:hAnsi="Garamond"/>
          <w:sz w:val="24"/>
          <w:szCs w:val="24"/>
          <w:lang w:eastAsia="en-GB"/>
        </w:rPr>
        <w:t xml:space="preserve"> </w:t>
      </w:r>
      <w:r w:rsidR="0082197C">
        <w:rPr>
          <w:rFonts w:ascii="Garamond" w:eastAsia="Times New Roman" w:hAnsi="Garamond"/>
          <w:sz w:val="24"/>
          <w:szCs w:val="24"/>
          <w:lang w:eastAsia="en-GB"/>
        </w:rPr>
        <w:t>have</w:t>
      </w:r>
      <w:r w:rsidR="00A201D1">
        <w:rPr>
          <w:rFonts w:ascii="Garamond" w:eastAsia="Times New Roman" w:hAnsi="Garamond"/>
          <w:sz w:val="24"/>
          <w:szCs w:val="24"/>
          <w:lang w:eastAsia="en-GB"/>
        </w:rPr>
        <w:t xml:space="preserve"> been</w:t>
      </w:r>
      <w:r w:rsidR="0082197C">
        <w:rPr>
          <w:rFonts w:ascii="Garamond" w:eastAsia="Times New Roman" w:hAnsi="Garamond"/>
          <w:sz w:val="24"/>
          <w:szCs w:val="24"/>
          <w:lang w:eastAsia="en-GB"/>
        </w:rPr>
        <w:t xml:space="preserve"> primed </w:t>
      </w:r>
      <w:r w:rsidR="0092334C" w:rsidRPr="00AA0BB5">
        <w:rPr>
          <w:rFonts w:ascii="Garamond" w:eastAsia="Times New Roman" w:hAnsi="Garamond"/>
          <w:i/>
          <w:iCs/>
          <w:sz w:val="24"/>
          <w:szCs w:val="24"/>
          <w:lang w:eastAsia="en-GB"/>
        </w:rPr>
        <w:t>not</w:t>
      </w:r>
      <w:r w:rsidR="0092334C">
        <w:rPr>
          <w:rFonts w:ascii="Garamond" w:eastAsia="Times New Roman" w:hAnsi="Garamond"/>
          <w:sz w:val="24"/>
          <w:szCs w:val="24"/>
          <w:lang w:eastAsia="en-GB"/>
        </w:rPr>
        <w:t xml:space="preserve"> to</w:t>
      </w:r>
      <w:r w:rsidR="0082197C">
        <w:rPr>
          <w:rFonts w:ascii="Garamond" w:eastAsia="Times New Roman" w:hAnsi="Garamond"/>
          <w:sz w:val="24"/>
          <w:szCs w:val="24"/>
          <w:lang w:eastAsia="en-GB"/>
        </w:rPr>
        <w:t xml:space="preserve"> report future-biased preferences. </w:t>
      </w:r>
      <w:r w:rsidR="001D53F5">
        <w:rPr>
          <w:rFonts w:ascii="Garamond" w:eastAsia="Times New Roman" w:hAnsi="Garamond"/>
          <w:sz w:val="24"/>
          <w:szCs w:val="24"/>
          <w:lang w:eastAsia="en-GB"/>
        </w:rPr>
        <w:t>For the present-bias probe question effectively asks people</w:t>
      </w:r>
      <w:r w:rsidR="000D0BBB">
        <w:rPr>
          <w:rFonts w:ascii="Garamond" w:eastAsia="Times New Roman" w:hAnsi="Garamond"/>
          <w:sz w:val="24"/>
          <w:szCs w:val="24"/>
          <w:lang w:eastAsia="en-GB"/>
        </w:rPr>
        <w:t xml:space="preserve"> whether they prefer the event now, or not-now. </w:t>
      </w:r>
      <w:r w:rsidR="001E1B97">
        <w:rPr>
          <w:rFonts w:ascii="Garamond" w:eastAsia="Times New Roman" w:hAnsi="Garamond"/>
          <w:sz w:val="24"/>
          <w:szCs w:val="24"/>
          <w:lang w:eastAsia="en-GB"/>
        </w:rPr>
        <w:t>So it might be that those who strongly identify with the</w:t>
      </w:r>
      <w:r w:rsidR="001C60DC">
        <w:rPr>
          <w:rFonts w:ascii="Garamond" w:eastAsia="Times New Roman" w:hAnsi="Garamond"/>
          <w:sz w:val="24"/>
          <w:szCs w:val="24"/>
          <w:lang w:eastAsia="en-GB"/>
        </w:rPr>
        <w:t>ir</w:t>
      </w:r>
      <w:r w:rsidR="000D0BBB">
        <w:rPr>
          <w:rFonts w:ascii="Garamond" w:eastAsia="Times New Roman" w:hAnsi="Garamond"/>
          <w:sz w:val="24"/>
          <w:szCs w:val="24"/>
          <w:lang w:eastAsia="en-GB"/>
        </w:rPr>
        <w:t xml:space="preserve"> ‘not-now’ </w:t>
      </w:r>
      <w:r w:rsidR="001C60DC">
        <w:rPr>
          <w:rFonts w:ascii="Garamond" w:eastAsia="Times New Roman" w:hAnsi="Garamond"/>
          <w:sz w:val="24"/>
          <w:szCs w:val="24"/>
          <w:lang w:eastAsia="en-GB"/>
        </w:rPr>
        <w:t xml:space="preserve">preference </w:t>
      </w:r>
      <w:proofErr w:type="gramStart"/>
      <w:r w:rsidR="001E1B97">
        <w:rPr>
          <w:rFonts w:ascii="Garamond" w:eastAsia="Times New Roman" w:hAnsi="Garamond"/>
          <w:sz w:val="24"/>
          <w:szCs w:val="24"/>
          <w:lang w:eastAsia="en-GB"/>
        </w:rPr>
        <w:t>were</w:t>
      </w:r>
      <w:proofErr w:type="gramEnd"/>
      <w:r w:rsidR="001E1B97">
        <w:rPr>
          <w:rFonts w:ascii="Garamond" w:eastAsia="Times New Roman" w:hAnsi="Garamond"/>
          <w:sz w:val="24"/>
          <w:szCs w:val="24"/>
          <w:lang w:eastAsia="en-GB"/>
        </w:rPr>
        <w:t xml:space="preserve"> disposed, when</w:t>
      </w:r>
      <w:r w:rsidR="000D0BBB">
        <w:rPr>
          <w:rFonts w:ascii="Garamond" w:eastAsia="Times New Roman" w:hAnsi="Garamond"/>
          <w:sz w:val="24"/>
          <w:szCs w:val="24"/>
          <w:lang w:eastAsia="en-GB"/>
        </w:rPr>
        <w:t xml:space="preserve"> asked whether they prefer the event to be tomorrow or yesterday</w:t>
      </w:r>
      <w:r w:rsidR="007F7FC5">
        <w:rPr>
          <w:rFonts w:ascii="Garamond" w:eastAsia="Times New Roman" w:hAnsi="Garamond"/>
          <w:sz w:val="24"/>
          <w:szCs w:val="24"/>
          <w:lang w:eastAsia="en-GB"/>
        </w:rPr>
        <w:t>, to report that they have no preference: they care only that the event occurs not</w:t>
      </w:r>
      <w:r w:rsidR="001C60DC">
        <w:rPr>
          <w:rFonts w:ascii="Garamond" w:eastAsia="Times New Roman" w:hAnsi="Garamond"/>
          <w:sz w:val="24"/>
          <w:szCs w:val="24"/>
          <w:lang w:eastAsia="en-GB"/>
        </w:rPr>
        <w:t>-</w:t>
      </w:r>
      <w:r w:rsidR="007F7FC5">
        <w:rPr>
          <w:rFonts w:ascii="Garamond" w:eastAsia="Times New Roman" w:hAnsi="Garamond"/>
          <w:sz w:val="24"/>
          <w:szCs w:val="24"/>
          <w:lang w:eastAsia="en-GB"/>
        </w:rPr>
        <w:t>now. Likewise, those who prefer the event to occur now may be disposed to report no preference between tomorrow or yesterday, for the</w:t>
      </w:r>
      <w:r w:rsidR="00356A52">
        <w:rPr>
          <w:rFonts w:ascii="Garamond" w:eastAsia="Times New Roman" w:hAnsi="Garamond"/>
          <w:sz w:val="24"/>
          <w:szCs w:val="24"/>
          <w:lang w:eastAsia="en-GB"/>
        </w:rPr>
        <w:t xml:space="preserve">y </w:t>
      </w:r>
      <w:r w:rsidR="001C60DC">
        <w:rPr>
          <w:rFonts w:ascii="Garamond" w:eastAsia="Times New Roman" w:hAnsi="Garamond"/>
          <w:sz w:val="24"/>
          <w:szCs w:val="24"/>
          <w:lang w:eastAsia="en-GB"/>
        </w:rPr>
        <w:t>care only that</w:t>
      </w:r>
      <w:r w:rsidR="00356A52">
        <w:rPr>
          <w:rFonts w:ascii="Garamond" w:eastAsia="Times New Roman" w:hAnsi="Garamond"/>
          <w:sz w:val="24"/>
          <w:szCs w:val="24"/>
          <w:lang w:eastAsia="en-GB"/>
        </w:rPr>
        <w:t xml:space="preserve"> the event</w:t>
      </w:r>
      <w:r w:rsidR="001C60DC">
        <w:rPr>
          <w:rFonts w:ascii="Garamond" w:eastAsia="Times New Roman" w:hAnsi="Garamond"/>
          <w:sz w:val="24"/>
          <w:szCs w:val="24"/>
          <w:lang w:eastAsia="en-GB"/>
        </w:rPr>
        <w:t xml:space="preserve"> occurs</w:t>
      </w:r>
      <w:r w:rsidR="00356A52">
        <w:rPr>
          <w:rFonts w:ascii="Garamond" w:eastAsia="Times New Roman" w:hAnsi="Garamond"/>
          <w:sz w:val="24"/>
          <w:szCs w:val="24"/>
          <w:lang w:eastAsia="en-GB"/>
        </w:rPr>
        <w:t xml:space="preserve"> now. </w:t>
      </w:r>
      <w:proofErr w:type="gramStart"/>
      <w:r w:rsidR="00356A52">
        <w:rPr>
          <w:rFonts w:ascii="Garamond" w:eastAsia="Times New Roman" w:hAnsi="Garamond"/>
          <w:sz w:val="24"/>
          <w:szCs w:val="24"/>
          <w:lang w:eastAsia="en-GB"/>
        </w:rPr>
        <w:t>Thus</w:t>
      </w:r>
      <w:proofErr w:type="gramEnd"/>
      <w:r w:rsidR="00356A52">
        <w:rPr>
          <w:rFonts w:ascii="Garamond" w:eastAsia="Times New Roman" w:hAnsi="Garamond"/>
          <w:sz w:val="24"/>
          <w:szCs w:val="24"/>
          <w:lang w:eastAsia="en-GB"/>
        </w:rPr>
        <w:t xml:space="preserve"> </w:t>
      </w:r>
      <w:r w:rsidR="00040D76">
        <w:rPr>
          <w:rFonts w:ascii="Garamond" w:eastAsia="Times New Roman" w:hAnsi="Garamond"/>
          <w:sz w:val="24"/>
          <w:szCs w:val="24"/>
          <w:lang w:eastAsia="en-GB"/>
        </w:rPr>
        <w:t>if enough participants</w:t>
      </w:r>
      <w:r w:rsidR="00356A52">
        <w:rPr>
          <w:rFonts w:ascii="Garamond" w:eastAsia="Times New Roman" w:hAnsi="Garamond"/>
          <w:sz w:val="24"/>
          <w:szCs w:val="24"/>
          <w:lang w:eastAsia="en-GB"/>
        </w:rPr>
        <w:t xml:space="preserve"> identif</w:t>
      </w:r>
      <w:r w:rsidR="00040D76">
        <w:rPr>
          <w:rFonts w:ascii="Garamond" w:eastAsia="Times New Roman" w:hAnsi="Garamond"/>
          <w:sz w:val="24"/>
          <w:szCs w:val="24"/>
          <w:lang w:eastAsia="en-GB"/>
        </w:rPr>
        <w:t>y</w:t>
      </w:r>
      <w:r w:rsidR="00356A52">
        <w:rPr>
          <w:rFonts w:ascii="Garamond" w:eastAsia="Times New Roman" w:hAnsi="Garamond"/>
          <w:sz w:val="24"/>
          <w:szCs w:val="24"/>
          <w:lang w:eastAsia="en-GB"/>
        </w:rPr>
        <w:t xml:space="preserve"> strongly with either a present-biased or non-present-biased response</w:t>
      </w:r>
      <w:r w:rsidR="001C60DC">
        <w:rPr>
          <w:rFonts w:ascii="Garamond" w:eastAsia="Times New Roman" w:hAnsi="Garamond"/>
          <w:sz w:val="24"/>
          <w:szCs w:val="24"/>
          <w:lang w:eastAsia="en-GB"/>
        </w:rPr>
        <w:t xml:space="preserve"> to the present-bias probe question</w:t>
      </w:r>
      <w:r w:rsidR="00040D76">
        <w:rPr>
          <w:rFonts w:ascii="Garamond" w:eastAsia="Times New Roman" w:hAnsi="Garamond"/>
          <w:sz w:val="24"/>
          <w:szCs w:val="24"/>
          <w:lang w:eastAsia="en-GB"/>
        </w:rPr>
        <w:t xml:space="preserve">, this might lead to a reduction in reported future-bias. </w:t>
      </w:r>
    </w:p>
    <w:p w14:paraId="5DFA4132" w14:textId="189A7E0C" w:rsidR="00BD6A5F" w:rsidRDefault="007D7F57">
      <w:pPr>
        <w:pStyle w:val="NormalWeb"/>
        <w:spacing w:line="360" w:lineRule="auto"/>
        <w:ind w:right="284"/>
        <w:jc w:val="both"/>
        <w:rPr>
          <w:rFonts w:ascii="Garamond" w:eastAsia="Times New Roman" w:hAnsi="Garamond"/>
          <w:sz w:val="24"/>
          <w:szCs w:val="24"/>
          <w:lang w:eastAsia="en-GB"/>
        </w:rPr>
      </w:pPr>
      <w:r>
        <w:rPr>
          <w:rFonts w:ascii="Garamond" w:eastAsia="Times New Roman" w:hAnsi="Garamond"/>
          <w:sz w:val="24"/>
          <w:szCs w:val="24"/>
          <w:lang w:eastAsia="en-GB"/>
        </w:rPr>
        <w:t xml:space="preserve">Perhaps there is also a similar effect amongst those who </w:t>
      </w:r>
      <w:r w:rsidR="00040D76">
        <w:rPr>
          <w:rFonts w:ascii="Garamond" w:eastAsia="Times New Roman" w:hAnsi="Garamond"/>
          <w:sz w:val="24"/>
          <w:szCs w:val="24"/>
          <w:lang w:eastAsia="en-GB"/>
        </w:rPr>
        <w:t xml:space="preserve">identify more strongly with their response to the </w:t>
      </w:r>
      <w:r>
        <w:rPr>
          <w:rFonts w:ascii="Garamond" w:eastAsia="Times New Roman" w:hAnsi="Garamond"/>
          <w:sz w:val="24"/>
          <w:szCs w:val="24"/>
          <w:lang w:eastAsia="en-GB"/>
        </w:rPr>
        <w:t xml:space="preserve">future-biased probe question. </w:t>
      </w:r>
      <w:r w:rsidR="00BD6A5F">
        <w:rPr>
          <w:rFonts w:ascii="Garamond" w:eastAsia="Times New Roman" w:hAnsi="Garamond"/>
          <w:sz w:val="24"/>
          <w:szCs w:val="24"/>
          <w:lang w:eastAsia="en-GB"/>
        </w:rPr>
        <w:t xml:space="preserve">A strong preference for the event to be at </w:t>
      </w:r>
      <w:r w:rsidRPr="00A201D1">
        <w:rPr>
          <w:rFonts w:ascii="Garamond" w:eastAsia="Times New Roman" w:hAnsi="Garamond"/>
          <w:i/>
          <w:sz w:val="24"/>
          <w:szCs w:val="24"/>
          <w:lang w:eastAsia="en-GB"/>
        </w:rPr>
        <w:t>one</w:t>
      </w:r>
      <w:r>
        <w:rPr>
          <w:rFonts w:ascii="Garamond" w:eastAsia="Times New Roman" w:hAnsi="Garamond"/>
          <w:sz w:val="24"/>
          <w:szCs w:val="24"/>
          <w:lang w:eastAsia="en-GB"/>
        </w:rPr>
        <w:t xml:space="preserve"> not-now location compared to another not-now location</w:t>
      </w:r>
      <w:r w:rsidR="00BD6A5F">
        <w:rPr>
          <w:rFonts w:ascii="Garamond" w:eastAsia="Times New Roman" w:hAnsi="Garamond"/>
          <w:sz w:val="24"/>
          <w:szCs w:val="24"/>
          <w:lang w:eastAsia="en-GB"/>
        </w:rPr>
        <w:t xml:space="preserve"> might make more</w:t>
      </w:r>
      <w:r>
        <w:rPr>
          <w:rFonts w:ascii="Garamond" w:eastAsia="Times New Roman" w:hAnsi="Garamond"/>
          <w:sz w:val="24"/>
          <w:szCs w:val="24"/>
          <w:lang w:eastAsia="en-GB"/>
        </w:rPr>
        <w:t xml:space="preserve"> salient</w:t>
      </w:r>
      <w:r w:rsidR="00585DEF">
        <w:rPr>
          <w:rFonts w:ascii="Garamond" w:eastAsia="Times New Roman" w:hAnsi="Garamond"/>
          <w:sz w:val="24"/>
          <w:szCs w:val="24"/>
          <w:lang w:eastAsia="en-GB"/>
        </w:rPr>
        <w:t>, or generate an attachment to,</w:t>
      </w:r>
      <w:r>
        <w:rPr>
          <w:rFonts w:ascii="Garamond" w:eastAsia="Times New Roman" w:hAnsi="Garamond"/>
          <w:sz w:val="24"/>
          <w:szCs w:val="24"/>
          <w:lang w:eastAsia="en-GB"/>
        </w:rPr>
        <w:t xml:space="preserve"> these not-now locations,</w:t>
      </w:r>
      <w:r w:rsidR="00BD6A5F">
        <w:rPr>
          <w:rFonts w:ascii="Garamond" w:eastAsia="Times New Roman" w:hAnsi="Garamond"/>
          <w:sz w:val="24"/>
          <w:szCs w:val="24"/>
          <w:lang w:eastAsia="en-GB"/>
        </w:rPr>
        <w:t xml:space="preserve"> leading</w:t>
      </w:r>
      <w:r>
        <w:rPr>
          <w:rFonts w:ascii="Garamond" w:eastAsia="Times New Roman" w:hAnsi="Garamond"/>
          <w:sz w:val="24"/>
          <w:szCs w:val="24"/>
          <w:lang w:eastAsia="en-GB"/>
        </w:rPr>
        <w:t xml:space="preserve"> </w:t>
      </w:r>
      <w:r w:rsidR="00BD6A5F">
        <w:rPr>
          <w:rFonts w:ascii="Garamond" w:eastAsia="Times New Roman" w:hAnsi="Garamond"/>
          <w:sz w:val="24"/>
          <w:szCs w:val="24"/>
          <w:lang w:eastAsia="en-GB"/>
        </w:rPr>
        <w:t xml:space="preserve">fewer </w:t>
      </w:r>
      <w:r>
        <w:rPr>
          <w:rFonts w:ascii="Garamond" w:eastAsia="Times New Roman" w:hAnsi="Garamond"/>
          <w:sz w:val="24"/>
          <w:szCs w:val="24"/>
          <w:lang w:eastAsia="en-GB"/>
        </w:rPr>
        <w:t xml:space="preserve">people </w:t>
      </w:r>
      <w:r w:rsidR="00BD6A5F">
        <w:rPr>
          <w:rFonts w:ascii="Garamond" w:eastAsia="Times New Roman" w:hAnsi="Garamond"/>
          <w:sz w:val="24"/>
          <w:szCs w:val="24"/>
          <w:lang w:eastAsia="en-GB"/>
        </w:rPr>
        <w:t xml:space="preserve">to report </w:t>
      </w:r>
      <w:r>
        <w:rPr>
          <w:rFonts w:ascii="Garamond" w:eastAsia="Times New Roman" w:hAnsi="Garamond"/>
          <w:sz w:val="24"/>
          <w:szCs w:val="24"/>
          <w:lang w:eastAsia="en-GB"/>
        </w:rPr>
        <w:t>present-bias.</w:t>
      </w:r>
    </w:p>
    <w:p w14:paraId="35856F2E" w14:textId="533C9A0E" w:rsidR="00F073BB" w:rsidRDefault="00DB6D3C">
      <w:pPr>
        <w:pStyle w:val="NormalWeb"/>
        <w:spacing w:line="360" w:lineRule="auto"/>
        <w:ind w:right="284"/>
        <w:jc w:val="both"/>
        <w:rPr>
          <w:rFonts w:ascii="Garamond" w:eastAsia="Times New Roman" w:hAnsi="Garamond"/>
          <w:sz w:val="24"/>
          <w:szCs w:val="24"/>
          <w:lang w:eastAsia="en-GB"/>
        </w:rPr>
      </w:pPr>
      <w:r>
        <w:rPr>
          <w:rFonts w:ascii="Garamond" w:eastAsia="Times New Roman" w:hAnsi="Garamond"/>
          <w:sz w:val="24"/>
          <w:szCs w:val="24"/>
          <w:lang w:eastAsia="en-GB"/>
        </w:rPr>
        <w:t>Of</w:t>
      </w:r>
      <w:r w:rsidR="004104D5">
        <w:rPr>
          <w:rFonts w:ascii="Garamond" w:eastAsia="Times New Roman" w:hAnsi="Garamond"/>
          <w:sz w:val="24"/>
          <w:szCs w:val="24"/>
          <w:lang w:eastAsia="en-GB"/>
        </w:rPr>
        <w:t xml:space="preserve"> course, all of this is consistent with present-bias and future-bias being compatible. One can prefer that positive events are present over non-present, and also prefer that </w:t>
      </w:r>
      <w:r w:rsidR="004104D5">
        <w:rPr>
          <w:rFonts w:ascii="Garamond" w:eastAsia="Times New Roman" w:hAnsi="Garamond"/>
          <w:sz w:val="24"/>
          <w:szCs w:val="24"/>
          <w:lang w:eastAsia="en-GB"/>
        </w:rPr>
        <w:lastRenderedPageBreak/>
        <w:t xml:space="preserve">they are future not past (and </w:t>
      </w:r>
      <w:r w:rsidR="004104D5" w:rsidRPr="00AA0BB5">
        <w:rPr>
          <w:rFonts w:ascii="Garamond" w:eastAsia="Times New Roman" w:hAnsi="Garamond"/>
          <w:i/>
          <w:sz w:val="24"/>
          <w:szCs w:val="24"/>
          <w:lang w:eastAsia="en-GB"/>
        </w:rPr>
        <w:t>mutatis mutandis</w:t>
      </w:r>
      <w:r w:rsidR="004104D5">
        <w:rPr>
          <w:rFonts w:ascii="Garamond" w:eastAsia="Times New Roman" w:hAnsi="Garamond"/>
          <w:sz w:val="24"/>
          <w:szCs w:val="24"/>
          <w:lang w:eastAsia="en-GB"/>
        </w:rPr>
        <w:t xml:space="preserve"> for negative events)</w:t>
      </w:r>
      <w:r w:rsidR="001D0F5B">
        <w:rPr>
          <w:rFonts w:ascii="Garamond" w:eastAsia="Times New Roman" w:hAnsi="Garamond"/>
          <w:sz w:val="24"/>
          <w:szCs w:val="24"/>
          <w:lang w:eastAsia="en-GB"/>
        </w:rPr>
        <w:t>.</w:t>
      </w:r>
      <w:r w:rsidR="004104D5">
        <w:rPr>
          <w:rFonts w:ascii="Garamond" w:eastAsia="Times New Roman" w:hAnsi="Garamond"/>
          <w:sz w:val="24"/>
          <w:szCs w:val="24"/>
          <w:lang w:eastAsia="en-GB"/>
        </w:rPr>
        <w:t xml:space="preserve"> </w:t>
      </w:r>
      <w:r w:rsidR="001D0F5B">
        <w:rPr>
          <w:rFonts w:ascii="Garamond" w:eastAsia="Times New Roman" w:hAnsi="Garamond"/>
          <w:sz w:val="24"/>
          <w:szCs w:val="24"/>
          <w:lang w:eastAsia="en-GB"/>
        </w:rPr>
        <w:t xml:space="preserve">But if this hypothesis is </w:t>
      </w:r>
      <w:proofErr w:type="gramStart"/>
      <w:r w:rsidR="001D0F5B">
        <w:rPr>
          <w:rFonts w:ascii="Garamond" w:eastAsia="Times New Roman" w:hAnsi="Garamond"/>
          <w:sz w:val="24"/>
          <w:szCs w:val="24"/>
          <w:lang w:eastAsia="en-GB"/>
        </w:rPr>
        <w:t>correct</w:t>
      </w:r>
      <w:proofErr w:type="gramEnd"/>
      <w:r w:rsidR="001D0F5B">
        <w:rPr>
          <w:rFonts w:ascii="Garamond" w:eastAsia="Times New Roman" w:hAnsi="Garamond"/>
          <w:sz w:val="24"/>
          <w:szCs w:val="24"/>
          <w:lang w:eastAsia="en-GB"/>
        </w:rPr>
        <w:t xml:space="preserve"> it is important not only because it explains </w:t>
      </w:r>
      <w:r w:rsidR="007D7F57">
        <w:rPr>
          <w:rFonts w:ascii="Garamond" w:eastAsia="Times New Roman" w:hAnsi="Garamond"/>
          <w:sz w:val="24"/>
          <w:szCs w:val="24"/>
          <w:lang w:eastAsia="en-GB"/>
        </w:rPr>
        <w:t>why we found lower levels of future-bias than previous studies, but also</w:t>
      </w:r>
      <w:r w:rsidR="00714547">
        <w:rPr>
          <w:rFonts w:ascii="Garamond" w:eastAsia="Times New Roman" w:hAnsi="Garamond"/>
          <w:sz w:val="24"/>
          <w:szCs w:val="24"/>
          <w:lang w:eastAsia="en-GB"/>
        </w:rPr>
        <w:t xml:space="preserve"> because</w:t>
      </w:r>
      <w:r w:rsidR="007D7F57">
        <w:rPr>
          <w:rFonts w:ascii="Garamond" w:eastAsia="Times New Roman" w:hAnsi="Garamond"/>
          <w:sz w:val="24"/>
          <w:szCs w:val="24"/>
          <w:lang w:eastAsia="en-GB"/>
        </w:rPr>
        <w:t xml:space="preserve"> </w:t>
      </w:r>
      <w:r w:rsidR="000031E5">
        <w:rPr>
          <w:rFonts w:ascii="Garamond" w:eastAsia="Times New Roman" w:hAnsi="Garamond"/>
          <w:sz w:val="24"/>
          <w:szCs w:val="24"/>
          <w:lang w:eastAsia="en-GB"/>
        </w:rPr>
        <w:t xml:space="preserve">it </w:t>
      </w:r>
      <w:r w:rsidR="007D7F57">
        <w:rPr>
          <w:rFonts w:ascii="Garamond" w:eastAsia="Times New Roman" w:hAnsi="Garamond"/>
          <w:sz w:val="24"/>
          <w:szCs w:val="24"/>
          <w:lang w:eastAsia="en-GB"/>
        </w:rPr>
        <w:t xml:space="preserve">suggests that this study might under-report the true levels of present-bias. </w:t>
      </w:r>
      <w:r w:rsidR="00A76E2C">
        <w:rPr>
          <w:rFonts w:ascii="Garamond" w:eastAsia="Times New Roman" w:hAnsi="Garamond"/>
          <w:sz w:val="24"/>
          <w:szCs w:val="24"/>
          <w:lang w:eastAsia="en-GB"/>
        </w:rPr>
        <w:t>In</w:t>
      </w:r>
      <w:r w:rsidR="007D7F57">
        <w:rPr>
          <w:rFonts w:ascii="Garamond" w:eastAsia="Times New Roman" w:hAnsi="Garamond"/>
          <w:sz w:val="24"/>
          <w:szCs w:val="24"/>
          <w:lang w:eastAsia="en-GB"/>
        </w:rPr>
        <w:t xml:space="preserve"> addition, it would also explain the lack of </w:t>
      </w:r>
      <w:r w:rsidR="00A76E2C">
        <w:rPr>
          <w:rFonts w:ascii="Garamond" w:eastAsia="Times New Roman" w:hAnsi="Garamond"/>
          <w:sz w:val="24"/>
          <w:szCs w:val="24"/>
          <w:lang w:eastAsia="en-GB"/>
        </w:rPr>
        <w:t>association we found</w:t>
      </w:r>
      <w:r w:rsidR="007D7F57">
        <w:rPr>
          <w:rFonts w:ascii="Garamond" w:eastAsia="Times New Roman" w:hAnsi="Garamond"/>
          <w:sz w:val="24"/>
          <w:szCs w:val="24"/>
          <w:lang w:eastAsia="en-GB"/>
        </w:rPr>
        <w:t xml:space="preserve"> between </w:t>
      </w:r>
      <w:r w:rsidR="00A76E2C">
        <w:rPr>
          <w:rFonts w:ascii="Garamond" w:eastAsia="Times New Roman" w:hAnsi="Garamond"/>
          <w:sz w:val="24"/>
          <w:szCs w:val="24"/>
          <w:lang w:eastAsia="en-GB"/>
        </w:rPr>
        <w:t>future-b</w:t>
      </w:r>
      <w:r w:rsidR="007D7F57">
        <w:rPr>
          <w:rFonts w:ascii="Garamond" w:eastAsia="Times New Roman" w:hAnsi="Garamond"/>
          <w:sz w:val="24"/>
          <w:szCs w:val="24"/>
          <w:lang w:eastAsia="en-GB"/>
        </w:rPr>
        <w:t xml:space="preserve">ias and </w:t>
      </w:r>
      <w:r w:rsidR="00A76E2C">
        <w:rPr>
          <w:rFonts w:ascii="Garamond" w:eastAsia="Times New Roman" w:hAnsi="Garamond"/>
          <w:sz w:val="24"/>
          <w:szCs w:val="24"/>
          <w:lang w:eastAsia="en-GB"/>
        </w:rPr>
        <w:t xml:space="preserve">present-bias. If this finding could be </w:t>
      </w:r>
      <w:r w:rsidR="007D7F57">
        <w:rPr>
          <w:rFonts w:ascii="Garamond" w:eastAsia="Times New Roman" w:hAnsi="Garamond"/>
          <w:sz w:val="24"/>
          <w:szCs w:val="24"/>
          <w:lang w:eastAsia="en-GB"/>
        </w:rPr>
        <w:t xml:space="preserve">explained </w:t>
      </w:r>
      <w:r w:rsidR="00A76E2C">
        <w:rPr>
          <w:rFonts w:ascii="Garamond" w:eastAsia="Times New Roman" w:hAnsi="Garamond"/>
          <w:sz w:val="24"/>
          <w:szCs w:val="24"/>
          <w:lang w:eastAsia="en-GB"/>
        </w:rPr>
        <w:t>i</w:t>
      </w:r>
      <w:r w:rsidR="007D7F57">
        <w:rPr>
          <w:rFonts w:ascii="Garamond" w:eastAsia="Times New Roman" w:hAnsi="Garamond"/>
          <w:sz w:val="24"/>
          <w:szCs w:val="24"/>
          <w:lang w:eastAsia="en-GB"/>
        </w:rPr>
        <w:t xml:space="preserve">n this manner, then this </w:t>
      </w:r>
      <w:r w:rsidR="00A76E2C">
        <w:rPr>
          <w:rFonts w:ascii="Garamond" w:eastAsia="Times New Roman" w:hAnsi="Garamond"/>
          <w:sz w:val="24"/>
          <w:szCs w:val="24"/>
          <w:lang w:eastAsia="en-GB"/>
        </w:rPr>
        <w:t>leaves</w:t>
      </w:r>
      <w:r w:rsidR="007D7F57">
        <w:rPr>
          <w:rFonts w:ascii="Garamond" w:eastAsia="Times New Roman" w:hAnsi="Garamond"/>
          <w:sz w:val="24"/>
          <w:szCs w:val="24"/>
          <w:lang w:eastAsia="en-GB"/>
        </w:rPr>
        <w:t xml:space="preserve"> open that really there is such an </w:t>
      </w:r>
      <w:r w:rsidR="00A76E2C">
        <w:rPr>
          <w:rFonts w:ascii="Garamond" w:eastAsia="Times New Roman" w:hAnsi="Garamond"/>
          <w:sz w:val="24"/>
          <w:szCs w:val="24"/>
          <w:lang w:eastAsia="en-GB"/>
        </w:rPr>
        <w:t>association</w:t>
      </w:r>
      <w:r w:rsidR="007D7F57">
        <w:rPr>
          <w:rFonts w:ascii="Garamond" w:eastAsia="Times New Roman" w:hAnsi="Garamond"/>
          <w:sz w:val="24"/>
          <w:szCs w:val="24"/>
          <w:lang w:eastAsia="en-GB"/>
        </w:rPr>
        <w:t xml:space="preserve">, and </w:t>
      </w:r>
      <w:r w:rsidR="00A76E2C">
        <w:rPr>
          <w:rFonts w:ascii="Garamond" w:eastAsia="Times New Roman" w:hAnsi="Garamond"/>
          <w:sz w:val="24"/>
          <w:szCs w:val="24"/>
          <w:lang w:eastAsia="en-GB"/>
        </w:rPr>
        <w:t xml:space="preserve">hence </w:t>
      </w:r>
      <w:r w:rsidR="007D7F57">
        <w:rPr>
          <w:rFonts w:ascii="Garamond" w:eastAsia="Times New Roman" w:hAnsi="Garamond"/>
          <w:sz w:val="24"/>
          <w:szCs w:val="24"/>
          <w:lang w:eastAsia="en-GB"/>
        </w:rPr>
        <w:t xml:space="preserve">that there is a shared </w:t>
      </w:r>
      <w:r w:rsidR="00A76E2C">
        <w:rPr>
          <w:rFonts w:ascii="Garamond" w:eastAsia="Times New Roman" w:hAnsi="Garamond"/>
          <w:sz w:val="24"/>
          <w:szCs w:val="24"/>
          <w:lang w:eastAsia="en-GB"/>
        </w:rPr>
        <w:t>explanation</w:t>
      </w:r>
      <w:r w:rsidR="007D7F57">
        <w:rPr>
          <w:rFonts w:ascii="Garamond" w:eastAsia="Times New Roman" w:hAnsi="Garamond"/>
          <w:sz w:val="24"/>
          <w:szCs w:val="24"/>
          <w:lang w:eastAsia="en-GB"/>
        </w:rPr>
        <w:t xml:space="preserve"> for near</w:t>
      </w:r>
      <w:r w:rsidR="00A76E2C">
        <w:rPr>
          <w:rFonts w:ascii="Garamond" w:eastAsia="Times New Roman" w:hAnsi="Garamond"/>
          <w:sz w:val="24"/>
          <w:szCs w:val="24"/>
          <w:lang w:eastAsia="en-GB"/>
        </w:rPr>
        <w:t>-bias, future-bi</w:t>
      </w:r>
      <w:r w:rsidR="007D7F57">
        <w:rPr>
          <w:rFonts w:ascii="Garamond" w:eastAsia="Times New Roman" w:hAnsi="Garamond"/>
          <w:sz w:val="24"/>
          <w:szCs w:val="24"/>
          <w:lang w:eastAsia="en-GB"/>
        </w:rPr>
        <w:t xml:space="preserve">as, and present-bias. This is </w:t>
      </w:r>
      <w:r w:rsidR="00A76E2C">
        <w:rPr>
          <w:rFonts w:ascii="Garamond" w:eastAsia="Times New Roman" w:hAnsi="Garamond"/>
          <w:sz w:val="24"/>
          <w:szCs w:val="24"/>
          <w:lang w:eastAsia="en-GB"/>
        </w:rPr>
        <w:t>something</w:t>
      </w:r>
      <w:r w:rsidR="007D7F57">
        <w:rPr>
          <w:rFonts w:ascii="Garamond" w:eastAsia="Times New Roman" w:hAnsi="Garamond"/>
          <w:sz w:val="24"/>
          <w:szCs w:val="24"/>
          <w:lang w:eastAsia="en-GB"/>
        </w:rPr>
        <w:t xml:space="preserve"> that could be profitably investigated in </w:t>
      </w:r>
      <w:r w:rsidR="00A76E2C">
        <w:rPr>
          <w:rFonts w:ascii="Garamond" w:eastAsia="Times New Roman" w:hAnsi="Garamond"/>
          <w:sz w:val="24"/>
          <w:szCs w:val="24"/>
          <w:lang w:eastAsia="en-GB"/>
        </w:rPr>
        <w:t>further</w:t>
      </w:r>
      <w:r w:rsidR="007D7F57">
        <w:rPr>
          <w:rFonts w:ascii="Garamond" w:eastAsia="Times New Roman" w:hAnsi="Garamond"/>
          <w:sz w:val="24"/>
          <w:szCs w:val="24"/>
          <w:lang w:eastAsia="en-GB"/>
        </w:rPr>
        <w:t xml:space="preserve"> </w:t>
      </w:r>
      <w:r w:rsidR="00A76E2C">
        <w:rPr>
          <w:rFonts w:ascii="Garamond" w:eastAsia="Times New Roman" w:hAnsi="Garamond"/>
          <w:sz w:val="24"/>
          <w:szCs w:val="24"/>
          <w:lang w:eastAsia="en-GB"/>
        </w:rPr>
        <w:t>research</w:t>
      </w:r>
      <w:r w:rsidR="007D7F57">
        <w:rPr>
          <w:rFonts w:ascii="Garamond" w:eastAsia="Times New Roman" w:hAnsi="Garamond"/>
          <w:sz w:val="24"/>
          <w:szCs w:val="24"/>
          <w:lang w:eastAsia="en-GB"/>
        </w:rPr>
        <w:t xml:space="preserve">. </w:t>
      </w:r>
    </w:p>
    <w:p w14:paraId="2F3F5EE2" w14:textId="77777777" w:rsidR="00F073BB" w:rsidRDefault="00F073BB">
      <w:pPr>
        <w:pStyle w:val="NormalWeb"/>
        <w:spacing w:line="360" w:lineRule="auto"/>
        <w:ind w:right="284"/>
        <w:jc w:val="both"/>
        <w:rPr>
          <w:rFonts w:ascii="Garamond" w:eastAsia="Times New Roman" w:hAnsi="Garamond"/>
          <w:sz w:val="24"/>
          <w:szCs w:val="24"/>
          <w:lang w:eastAsia="en-GB"/>
        </w:rPr>
      </w:pPr>
    </w:p>
    <w:p w14:paraId="3C6E74F8" w14:textId="77777777" w:rsidR="0078525C" w:rsidRPr="00FC3707" w:rsidRDefault="0078525C">
      <w:pPr>
        <w:pStyle w:val="NormalWeb"/>
        <w:spacing w:line="360" w:lineRule="auto"/>
        <w:ind w:right="284"/>
        <w:jc w:val="both"/>
        <w:rPr>
          <w:rFonts w:ascii="Garamond" w:eastAsia="Times New Roman" w:hAnsi="Garamond"/>
          <w:sz w:val="24"/>
          <w:szCs w:val="24"/>
          <w:lang w:eastAsia="en-GB"/>
        </w:rPr>
      </w:pPr>
    </w:p>
    <w:p w14:paraId="64D09F77" w14:textId="77777777" w:rsidR="000E6AAE" w:rsidRDefault="000E6AAE">
      <w:pPr>
        <w:jc w:val="both"/>
        <w:rPr>
          <w:rFonts w:ascii="Garamond" w:hAnsi="Garamond"/>
          <w:b/>
        </w:rPr>
      </w:pPr>
    </w:p>
    <w:p w14:paraId="30420F2A" w14:textId="77777777" w:rsidR="00737792" w:rsidRPr="003D1AFE" w:rsidRDefault="00737792">
      <w:pPr>
        <w:jc w:val="both"/>
        <w:rPr>
          <w:rFonts w:ascii="Garamond" w:hAnsi="Garamond"/>
        </w:rPr>
      </w:pPr>
      <w:r w:rsidRPr="003D1AFE">
        <w:rPr>
          <w:rFonts w:ascii="Garamond" w:hAnsi="Garamond"/>
          <w:b/>
        </w:rPr>
        <w:t>References</w:t>
      </w:r>
    </w:p>
    <w:p w14:paraId="714C9BB1" w14:textId="77777777" w:rsidR="00737792" w:rsidRPr="00106E7F" w:rsidRDefault="00737792">
      <w:pPr>
        <w:spacing w:after="0"/>
        <w:ind w:left="709" w:hanging="709"/>
        <w:jc w:val="both"/>
        <w:rPr>
          <w:rStyle w:val="Hyperlink"/>
          <w:rFonts w:ascii="Garamond" w:hAnsi="Garamond"/>
          <w:color w:val="000000" w:themeColor="text1"/>
        </w:rPr>
      </w:pPr>
      <w:proofErr w:type="spellStart"/>
      <w:r w:rsidRPr="00DE7F5E">
        <w:rPr>
          <w:rFonts w:ascii="Garamond" w:hAnsi="Garamond"/>
          <w:color w:val="000000" w:themeColor="text1"/>
        </w:rPr>
        <w:t>Ahler</w:t>
      </w:r>
      <w:proofErr w:type="spellEnd"/>
      <w:r w:rsidRPr="00DE7F5E">
        <w:rPr>
          <w:rFonts w:ascii="Garamond" w:hAnsi="Garamond"/>
          <w:color w:val="000000" w:themeColor="text1"/>
        </w:rPr>
        <w:t xml:space="preserve">, D., </w:t>
      </w:r>
      <w:r w:rsidRPr="009341B0">
        <w:rPr>
          <w:rFonts w:ascii="Garamond" w:hAnsi="Garamond"/>
          <w:color w:val="000000" w:themeColor="text1"/>
        </w:rPr>
        <w:t xml:space="preserve">Roush, C., &amp; </w:t>
      </w:r>
      <w:proofErr w:type="spellStart"/>
      <w:r w:rsidRPr="009341B0">
        <w:rPr>
          <w:rFonts w:ascii="Garamond" w:hAnsi="Garamond"/>
          <w:color w:val="000000" w:themeColor="text1"/>
        </w:rPr>
        <w:t>Sood</w:t>
      </w:r>
      <w:proofErr w:type="spellEnd"/>
      <w:r w:rsidRPr="00106E7F">
        <w:rPr>
          <w:rFonts w:ascii="Garamond" w:hAnsi="Garamond"/>
          <w:color w:val="000000" w:themeColor="text1"/>
        </w:rPr>
        <w:t xml:space="preserve">, G. The micro-task market for lemons: data quality on Amazon’s Mechanical Turk. Unpublished manuscript, 22 January 2020. URL: </w:t>
      </w:r>
      <w:hyperlink r:id="rId16" w:history="1">
        <w:r w:rsidRPr="00FD6C53">
          <w:rPr>
            <w:rStyle w:val="Hyperlink"/>
            <w:rFonts w:ascii="Garamond" w:hAnsi="Garamond"/>
            <w:color w:val="000000" w:themeColor="text1"/>
          </w:rPr>
          <w:t>http://gsood.com/research/papers/turk.pdf</w:t>
        </w:r>
      </w:hyperlink>
    </w:p>
    <w:p w14:paraId="22FDC28C" w14:textId="77777777" w:rsidR="00737792" w:rsidRPr="00C8010E" w:rsidRDefault="00737792">
      <w:pPr>
        <w:spacing w:after="0"/>
        <w:ind w:left="709" w:hanging="709"/>
        <w:jc w:val="both"/>
        <w:rPr>
          <w:rStyle w:val="Hyperlink"/>
          <w:rFonts w:ascii="Garamond" w:hAnsi="Garamond"/>
          <w:color w:val="000000" w:themeColor="text1"/>
        </w:rPr>
      </w:pPr>
    </w:p>
    <w:p w14:paraId="7C1D4867" w14:textId="77777777" w:rsidR="00737792" w:rsidRPr="003D1AFE" w:rsidRDefault="00737792">
      <w:pPr>
        <w:widowControl w:val="0"/>
        <w:autoSpaceDE w:val="0"/>
        <w:autoSpaceDN w:val="0"/>
        <w:adjustRightInd w:val="0"/>
        <w:spacing w:after="0"/>
        <w:ind w:left="720" w:hanging="720"/>
        <w:jc w:val="both"/>
        <w:rPr>
          <w:rFonts w:ascii="Garamond" w:hAnsi="Garamond"/>
        </w:rPr>
      </w:pPr>
      <w:r w:rsidRPr="00CE2EE3">
        <w:rPr>
          <w:rFonts w:ascii="Garamond" w:hAnsi="Garamond"/>
        </w:rPr>
        <w:t>Bardon, A</w:t>
      </w:r>
      <w:r w:rsidRPr="00A02993">
        <w:rPr>
          <w:rFonts w:ascii="Garamond" w:hAnsi="Garamond"/>
        </w:rPr>
        <w:t>.</w:t>
      </w:r>
      <w:r w:rsidRPr="00FC3707">
        <w:rPr>
          <w:rFonts w:ascii="Garamond" w:hAnsi="Garamond"/>
        </w:rPr>
        <w:t xml:space="preserve"> </w:t>
      </w:r>
      <w:r w:rsidRPr="003D1AFE">
        <w:rPr>
          <w:rFonts w:ascii="Garamond" w:hAnsi="Garamond"/>
          <w:i/>
          <w:iCs/>
        </w:rPr>
        <w:t>A Brief History of the Philosophy of Time</w:t>
      </w:r>
      <w:r w:rsidRPr="003D1AFE">
        <w:rPr>
          <w:rFonts w:ascii="Garamond" w:hAnsi="Garamond"/>
        </w:rPr>
        <w:t>. (Oxford: Oxford University Press, 2013). </w:t>
      </w:r>
    </w:p>
    <w:p w14:paraId="0A6F8591" w14:textId="77777777" w:rsidR="00737792" w:rsidRPr="00DE7F5E" w:rsidRDefault="00737792">
      <w:pPr>
        <w:spacing w:after="0"/>
        <w:ind w:left="709" w:hanging="709"/>
        <w:jc w:val="both"/>
        <w:rPr>
          <w:rStyle w:val="Hyperlink"/>
          <w:rFonts w:ascii="Garamond" w:hAnsi="Garamond"/>
          <w:color w:val="000000" w:themeColor="text1"/>
        </w:rPr>
      </w:pPr>
    </w:p>
    <w:p w14:paraId="7363BFC0" w14:textId="6A623329" w:rsidR="00737792" w:rsidRDefault="00737792">
      <w:pPr>
        <w:spacing w:after="0"/>
        <w:ind w:left="709" w:hanging="709"/>
        <w:jc w:val="both"/>
        <w:rPr>
          <w:rFonts w:ascii="Garamond" w:hAnsi="Garamond"/>
          <w:color w:val="000000" w:themeColor="text1"/>
        </w:rPr>
      </w:pPr>
      <w:r w:rsidRPr="00106E7F">
        <w:rPr>
          <w:rFonts w:ascii="Garamond" w:hAnsi="Garamond"/>
          <w:color w:val="000000" w:themeColor="text1"/>
        </w:rPr>
        <w:t xml:space="preserve">Boroditsky, L. (2000). “Metaphoric Structuring: Understanding Time though Spatial Metaphors”. </w:t>
      </w:r>
      <w:r w:rsidRPr="00106E7F">
        <w:rPr>
          <w:rFonts w:ascii="Garamond" w:hAnsi="Garamond"/>
          <w:i/>
          <w:color w:val="000000" w:themeColor="text1"/>
        </w:rPr>
        <w:t>Cognition</w:t>
      </w:r>
      <w:r w:rsidRPr="00106E7F">
        <w:rPr>
          <w:rFonts w:ascii="Garamond" w:hAnsi="Garamond"/>
          <w:color w:val="000000" w:themeColor="text1"/>
        </w:rPr>
        <w:t xml:space="preserve"> 75(1): 1-28. </w:t>
      </w:r>
    </w:p>
    <w:p w14:paraId="54518D86" w14:textId="77777777" w:rsidR="006073C0" w:rsidRPr="006073C0" w:rsidRDefault="006073C0">
      <w:pPr>
        <w:spacing w:after="0"/>
        <w:ind w:left="709" w:hanging="709"/>
        <w:jc w:val="both"/>
        <w:rPr>
          <w:rFonts w:ascii="Garamond" w:hAnsi="Garamond"/>
          <w:color w:val="000000" w:themeColor="text1"/>
        </w:rPr>
      </w:pPr>
    </w:p>
    <w:p w14:paraId="54C00BCE" w14:textId="77777777" w:rsidR="00737792" w:rsidRPr="00106E7F" w:rsidRDefault="00737792">
      <w:pPr>
        <w:pStyle w:val="Bibliography1"/>
        <w:spacing w:line="240" w:lineRule="auto"/>
        <w:rPr>
          <w:rFonts w:ascii="Garamond" w:hAnsi="Garamond"/>
          <w:lang w:val="en-AU"/>
        </w:rPr>
      </w:pPr>
      <w:r w:rsidRPr="00106E7F">
        <w:rPr>
          <w:rFonts w:ascii="Garamond" w:hAnsi="Garamond"/>
          <w:lang w:val="en-AU"/>
        </w:rPr>
        <w:t>Braddon-Mitchell, D. (2013). “Against the illusion theory of temporal phenomenology.” </w:t>
      </w:r>
      <w:r w:rsidRPr="00106E7F">
        <w:rPr>
          <w:rFonts w:ascii="Garamond" w:hAnsi="Garamond"/>
          <w:i/>
          <w:iCs/>
          <w:lang w:val="en-AU"/>
        </w:rPr>
        <w:t>CAPE Studies in Applied Ethics,</w:t>
      </w:r>
      <w:r w:rsidRPr="00106E7F">
        <w:rPr>
          <w:rFonts w:ascii="Garamond" w:hAnsi="Garamond"/>
          <w:lang w:val="en-AU"/>
        </w:rPr>
        <w:t> </w:t>
      </w:r>
      <w:r w:rsidRPr="00106E7F">
        <w:rPr>
          <w:rFonts w:ascii="Garamond" w:hAnsi="Garamond"/>
          <w:smallCaps/>
          <w:lang w:val="en-AU"/>
        </w:rPr>
        <w:t>ii</w:t>
      </w:r>
      <w:r w:rsidRPr="00106E7F">
        <w:rPr>
          <w:rFonts w:ascii="Garamond" w:hAnsi="Garamond"/>
          <w:lang w:val="en-AU"/>
        </w:rPr>
        <w:t>: 211–233.</w:t>
      </w:r>
    </w:p>
    <w:p w14:paraId="6691BCC5" w14:textId="77777777" w:rsidR="00737792" w:rsidRPr="00106E7F" w:rsidRDefault="00737792">
      <w:pPr>
        <w:spacing w:after="0"/>
        <w:ind w:left="709" w:hanging="709"/>
        <w:jc w:val="both"/>
        <w:rPr>
          <w:rFonts w:ascii="Garamond" w:hAnsi="Garamond"/>
          <w:color w:val="000000" w:themeColor="text1"/>
        </w:rPr>
      </w:pPr>
    </w:p>
    <w:p w14:paraId="0003B0BB" w14:textId="7A51E5B2" w:rsidR="00737792" w:rsidRPr="00106E7F" w:rsidRDefault="00737792">
      <w:pPr>
        <w:widowControl w:val="0"/>
        <w:autoSpaceDE w:val="0"/>
        <w:autoSpaceDN w:val="0"/>
        <w:adjustRightInd w:val="0"/>
        <w:spacing w:after="0"/>
        <w:ind w:left="567" w:hanging="567"/>
        <w:jc w:val="both"/>
        <w:rPr>
          <w:rFonts w:ascii="Garamond" w:hAnsi="Garamond"/>
          <w:color w:val="000000" w:themeColor="text1"/>
        </w:rPr>
      </w:pPr>
      <w:r w:rsidRPr="00106E7F">
        <w:rPr>
          <w:rFonts w:ascii="Garamond" w:hAnsi="Garamond"/>
          <w:color w:val="000000" w:themeColor="text1"/>
        </w:rPr>
        <w:t xml:space="preserve">Brink, D. O. (2011). “Prospects for Temporal Neutrality”. in Craig </w:t>
      </w:r>
      <w:proofErr w:type="spellStart"/>
      <w:r w:rsidRPr="00106E7F">
        <w:rPr>
          <w:rFonts w:ascii="Garamond" w:hAnsi="Garamond"/>
          <w:color w:val="000000" w:themeColor="text1"/>
        </w:rPr>
        <w:t>Callender</w:t>
      </w:r>
      <w:proofErr w:type="spellEnd"/>
      <w:r w:rsidRPr="00106E7F">
        <w:rPr>
          <w:rFonts w:ascii="Garamond" w:hAnsi="Garamond"/>
          <w:color w:val="000000" w:themeColor="text1"/>
        </w:rPr>
        <w:t xml:space="preserve"> (ed.) T</w:t>
      </w:r>
      <w:r w:rsidRPr="00106E7F">
        <w:rPr>
          <w:rFonts w:ascii="Garamond" w:hAnsi="Garamond"/>
          <w:i/>
          <w:color w:val="000000" w:themeColor="text1"/>
        </w:rPr>
        <w:t>he Oxford Handbook of Philosophy of Time.</w:t>
      </w:r>
      <w:r w:rsidRPr="00106E7F">
        <w:rPr>
          <w:rFonts w:ascii="Garamond" w:hAnsi="Garamond"/>
          <w:color w:val="000000" w:themeColor="text1"/>
        </w:rPr>
        <w:t xml:space="preserve"> Oxford: Oxford University Press.</w:t>
      </w:r>
    </w:p>
    <w:p w14:paraId="32E5D507" w14:textId="77777777" w:rsidR="00F24C33" w:rsidRPr="00106E7F" w:rsidRDefault="00F24C33">
      <w:pPr>
        <w:widowControl w:val="0"/>
        <w:autoSpaceDE w:val="0"/>
        <w:autoSpaceDN w:val="0"/>
        <w:adjustRightInd w:val="0"/>
        <w:spacing w:after="0"/>
        <w:ind w:left="567" w:hanging="567"/>
        <w:jc w:val="both"/>
        <w:rPr>
          <w:rFonts w:ascii="Garamond" w:hAnsi="Garamond"/>
          <w:color w:val="000000" w:themeColor="text1"/>
        </w:rPr>
      </w:pPr>
    </w:p>
    <w:p w14:paraId="289F9D46" w14:textId="362A2EA8" w:rsidR="00737792" w:rsidRPr="00106E7F" w:rsidRDefault="00737792">
      <w:pPr>
        <w:pStyle w:val="Bibliography1"/>
        <w:spacing w:line="240" w:lineRule="auto"/>
        <w:rPr>
          <w:rFonts w:ascii="Garamond" w:hAnsi="Garamond"/>
        </w:rPr>
      </w:pPr>
      <w:proofErr w:type="spellStart"/>
      <w:r w:rsidRPr="00106E7F">
        <w:rPr>
          <w:rFonts w:ascii="Garamond" w:hAnsi="Garamond"/>
        </w:rPr>
        <w:t>Callender</w:t>
      </w:r>
      <w:proofErr w:type="spellEnd"/>
      <w:r w:rsidRPr="00106E7F">
        <w:rPr>
          <w:rFonts w:ascii="Garamond" w:hAnsi="Garamond"/>
        </w:rPr>
        <w:t>, C. (2008). “The common now.” </w:t>
      </w:r>
      <w:r w:rsidRPr="00106E7F">
        <w:rPr>
          <w:rFonts w:ascii="Garamond" w:hAnsi="Garamond"/>
          <w:i/>
          <w:iCs/>
        </w:rPr>
        <w:t>Philosophical Issues</w:t>
      </w:r>
      <w:r w:rsidRPr="00106E7F">
        <w:rPr>
          <w:rFonts w:ascii="Garamond" w:hAnsi="Garamond"/>
        </w:rPr>
        <w:t> </w:t>
      </w:r>
      <w:r w:rsidRPr="00106E7F">
        <w:rPr>
          <w:rFonts w:ascii="Garamond" w:hAnsi="Garamond"/>
          <w:smallCaps/>
        </w:rPr>
        <w:t>xviii</w:t>
      </w:r>
      <w:r w:rsidRPr="00106E7F">
        <w:rPr>
          <w:rFonts w:ascii="Garamond" w:hAnsi="Garamond"/>
        </w:rPr>
        <w:t xml:space="preserve"> (1):339-361.</w:t>
      </w:r>
    </w:p>
    <w:p w14:paraId="0B4CB6F4" w14:textId="77777777" w:rsidR="00F24C33" w:rsidRPr="00106E7F" w:rsidRDefault="00F24C33">
      <w:pPr>
        <w:pStyle w:val="Bibliography1"/>
        <w:spacing w:line="240" w:lineRule="auto"/>
        <w:rPr>
          <w:rFonts w:ascii="Garamond" w:hAnsi="Garamond"/>
        </w:rPr>
      </w:pPr>
    </w:p>
    <w:p w14:paraId="0E6147C6" w14:textId="34BCF107" w:rsidR="00737792" w:rsidRDefault="00737792">
      <w:pPr>
        <w:spacing w:after="0"/>
        <w:ind w:left="720" w:hanging="720"/>
        <w:jc w:val="both"/>
        <w:rPr>
          <w:rFonts w:ascii="Garamond" w:eastAsia="Garamond,Helvetica" w:hAnsi="Garamond" w:cs="Garamond,Helvetica"/>
        </w:rPr>
      </w:pPr>
      <w:proofErr w:type="spellStart"/>
      <w:r w:rsidRPr="00106E7F">
        <w:rPr>
          <w:rFonts w:ascii="Garamond" w:eastAsia="Garamond,Helvetica" w:hAnsi="Garamond" w:cs="Garamond,Helvetica"/>
        </w:rPr>
        <w:t>Callender</w:t>
      </w:r>
      <w:proofErr w:type="spellEnd"/>
      <w:r w:rsidRPr="00106E7F">
        <w:rPr>
          <w:rFonts w:ascii="Garamond" w:eastAsia="Garamond,Helvetica" w:hAnsi="Garamond" w:cs="Garamond,Helvetica"/>
        </w:rPr>
        <w:t xml:space="preserve">, C. </w:t>
      </w:r>
      <w:r w:rsidRPr="00106E7F">
        <w:rPr>
          <w:rFonts w:ascii="Garamond" w:eastAsia="Garamond,Helvetica" w:hAnsi="Garamond" w:cs="Garamond,Helvetica"/>
          <w:i/>
          <w:iCs/>
        </w:rPr>
        <w:t>What Makes Time Special?</w:t>
      </w:r>
      <w:r w:rsidRPr="00106E7F">
        <w:rPr>
          <w:rFonts w:ascii="Garamond" w:eastAsia="Garamond,Helvetica" w:hAnsi="Garamond" w:cs="Garamond,Helvetica"/>
        </w:rPr>
        <w:t xml:space="preserve"> (Oxford: Oxford University Press, 2017) </w:t>
      </w:r>
    </w:p>
    <w:p w14:paraId="4F77636C" w14:textId="322E03D2" w:rsidR="009341B0" w:rsidRDefault="009341B0">
      <w:pPr>
        <w:spacing w:after="0"/>
        <w:ind w:left="720" w:hanging="720"/>
        <w:jc w:val="both"/>
        <w:rPr>
          <w:rFonts w:ascii="Garamond" w:eastAsia="Garamond,Helvetica" w:hAnsi="Garamond" w:cs="Garamond,Helvetica"/>
        </w:rPr>
      </w:pPr>
    </w:p>
    <w:p w14:paraId="3D604374" w14:textId="77777777" w:rsidR="00D91E36" w:rsidRDefault="009341B0">
      <w:pPr>
        <w:spacing w:after="0"/>
        <w:ind w:left="720" w:hanging="720"/>
        <w:jc w:val="both"/>
        <w:rPr>
          <w:rFonts w:ascii="Garamond" w:eastAsia="Garamond,Helvetica" w:hAnsi="Garamond" w:cs="Garamond,Helvetica"/>
          <w:i/>
          <w:iCs/>
        </w:rPr>
      </w:pPr>
      <w:proofErr w:type="spellStart"/>
      <w:r>
        <w:rPr>
          <w:rFonts w:ascii="Garamond" w:eastAsia="Garamond,Helvetica" w:hAnsi="Garamond" w:cs="Garamond,Helvetica"/>
        </w:rPr>
        <w:t>Callender</w:t>
      </w:r>
      <w:proofErr w:type="spellEnd"/>
      <w:r>
        <w:rPr>
          <w:rFonts w:ascii="Garamond" w:eastAsia="Garamond,Helvetica" w:hAnsi="Garamond" w:cs="Garamond,Helvetica"/>
        </w:rPr>
        <w:t xml:space="preserve">, C. (forthcoming), ‘Is discounting for tense irrational?’, in </w:t>
      </w:r>
      <w:r w:rsidRPr="009341B0">
        <w:rPr>
          <w:rFonts w:ascii="Garamond" w:eastAsia="Garamond,Helvetica" w:hAnsi="Garamond" w:cs="Garamond,Helvetica"/>
          <w:i/>
          <w:iCs/>
        </w:rPr>
        <w:t xml:space="preserve">Temporal Asymmetries </w:t>
      </w:r>
    </w:p>
    <w:p w14:paraId="303801A7" w14:textId="77777777" w:rsidR="00D91E36" w:rsidRDefault="009341B0">
      <w:pPr>
        <w:spacing w:after="0"/>
        <w:ind w:left="720" w:hanging="720"/>
        <w:jc w:val="both"/>
        <w:rPr>
          <w:rFonts w:ascii="Garamond" w:eastAsia="Garamond,Helvetica" w:hAnsi="Garamond" w:cs="Garamond,Helvetica"/>
        </w:rPr>
      </w:pPr>
      <w:r w:rsidRPr="009341B0">
        <w:rPr>
          <w:rFonts w:ascii="Garamond" w:eastAsia="Garamond,Helvetica" w:hAnsi="Garamond" w:cs="Garamond,Helvetica"/>
          <w:i/>
          <w:iCs/>
        </w:rPr>
        <w:t>in Philosophy and Psychology</w:t>
      </w:r>
      <w:r>
        <w:rPr>
          <w:rFonts w:ascii="Garamond" w:eastAsia="Garamond,Helvetica" w:hAnsi="Garamond" w:cs="Garamond,Helvetica"/>
        </w:rPr>
        <w:t xml:space="preserve">, </w:t>
      </w:r>
      <w:r w:rsidRPr="009341B0">
        <w:rPr>
          <w:rFonts w:ascii="Garamond" w:eastAsia="Garamond,Helvetica" w:hAnsi="Garamond" w:cs="Garamond,Helvetica"/>
        </w:rPr>
        <w:t xml:space="preserve">Christoph Hoerl, Teresa McCormack &amp; Alison Sutton </w:t>
      </w:r>
    </w:p>
    <w:p w14:paraId="24FAD105" w14:textId="2AC5EBF7" w:rsidR="009341B0" w:rsidRDefault="009341B0">
      <w:pPr>
        <w:spacing w:after="0"/>
        <w:ind w:left="720" w:hanging="720"/>
        <w:jc w:val="both"/>
        <w:rPr>
          <w:rFonts w:ascii="Garamond" w:eastAsia="Garamond,Helvetica" w:hAnsi="Garamond" w:cs="Garamond,Helvetica"/>
        </w:rPr>
      </w:pPr>
      <w:r w:rsidRPr="009341B0">
        <w:rPr>
          <w:rFonts w:ascii="Garamond" w:eastAsia="Garamond,Helvetica" w:hAnsi="Garamond" w:cs="Garamond,Helvetica"/>
        </w:rPr>
        <w:t>Fernandes (eds.</w:t>
      </w:r>
      <w:r>
        <w:rPr>
          <w:rFonts w:ascii="Garamond" w:eastAsia="Garamond,Helvetica" w:hAnsi="Garamond" w:cs="Garamond,Helvetica"/>
        </w:rPr>
        <w:t xml:space="preserve">), Oxford University Press.  </w:t>
      </w:r>
    </w:p>
    <w:p w14:paraId="05FA3DEC" w14:textId="6C263C61" w:rsidR="004B35E9" w:rsidRDefault="004B35E9">
      <w:pPr>
        <w:spacing w:after="0"/>
        <w:ind w:left="720" w:hanging="720"/>
        <w:jc w:val="both"/>
        <w:rPr>
          <w:rFonts w:ascii="Garamond" w:eastAsia="Garamond,Helvetica" w:hAnsi="Garamond" w:cs="Garamond,Helvetica"/>
        </w:rPr>
      </w:pPr>
    </w:p>
    <w:p w14:paraId="58C94EDF" w14:textId="30469246" w:rsidR="004B35E9" w:rsidRPr="00622298" w:rsidRDefault="004B35E9" w:rsidP="004B35E9">
      <w:pPr>
        <w:spacing w:after="0"/>
        <w:ind w:left="720" w:hanging="720"/>
        <w:jc w:val="both"/>
        <w:rPr>
          <w:rFonts w:ascii="Garamond" w:eastAsia="Garamond,Helvetica" w:hAnsi="Garamond" w:cs="Garamond,Helvetica"/>
        </w:rPr>
      </w:pPr>
      <w:r>
        <w:rPr>
          <w:rFonts w:ascii="Garamond" w:eastAsia="Garamond,Helvetica" w:hAnsi="Garamond" w:cs="Garamond,Helvetica"/>
        </w:rPr>
        <w:t xml:space="preserve">Cameron, R. (2015). </w:t>
      </w:r>
      <w:r w:rsidRPr="00622298">
        <w:rPr>
          <w:rFonts w:ascii="Garamond" w:eastAsia="Garamond,Helvetica" w:hAnsi="Garamond" w:cs="Garamond,Helvetica"/>
          <w:i/>
          <w:iCs/>
        </w:rPr>
        <w:t>The Moving Spotlight: An Essay on Time and Ontology</w:t>
      </w:r>
      <w:r>
        <w:rPr>
          <w:rFonts w:ascii="Garamond" w:eastAsia="Garamond,Helvetica" w:hAnsi="Garamond" w:cs="Garamond,Helvetica"/>
        </w:rPr>
        <w:t xml:space="preserve">. OUP. </w:t>
      </w:r>
    </w:p>
    <w:p w14:paraId="450B20DA" w14:textId="77777777" w:rsidR="00737792" w:rsidRPr="009341B0" w:rsidRDefault="00737792">
      <w:pPr>
        <w:spacing w:after="0"/>
        <w:ind w:left="720" w:hanging="720"/>
        <w:jc w:val="both"/>
        <w:rPr>
          <w:rFonts w:ascii="Garamond" w:hAnsi="Garamond"/>
          <w:color w:val="000000" w:themeColor="text1"/>
        </w:rPr>
      </w:pPr>
    </w:p>
    <w:p w14:paraId="56F829F1" w14:textId="191372E7" w:rsidR="00737792" w:rsidRPr="00106E7F" w:rsidRDefault="00737792">
      <w:pPr>
        <w:spacing w:after="0"/>
        <w:ind w:left="567" w:hanging="567"/>
        <w:jc w:val="both"/>
        <w:rPr>
          <w:rFonts w:ascii="Garamond" w:hAnsi="Garamond"/>
          <w:color w:val="000000" w:themeColor="text1"/>
        </w:rPr>
      </w:pPr>
      <w:r w:rsidRPr="009341B0">
        <w:rPr>
          <w:rFonts w:ascii="Garamond" w:hAnsi="Garamond"/>
          <w:color w:val="000000" w:themeColor="text1"/>
        </w:rPr>
        <w:t xml:space="preserve">Caruso, E., D. Gilbert and T. Wilson. (2008). ‘A wrinkle in time: asymmetric valuation of past and future events.’ </w:t>
      </w:r>
      <w:r w:rsidRPr="00106E7F">
        <w:rPr>
          <w:rFonts w:ascii="Garamond" w:hAnsi="Garamond"/>
          <w:i/>
          <w:color w:val="000000" w:themeColor="text1"/>
        </w:rPr>
        <w:t>Psychological Science</w:t>
      </w:r>
      <w:r w:rsidRPr="00106E7F">
        <w:rPr>
          <w:rFonts w:ascii="Garamond" w:hAnsi="Garamond"/>
          <w:color w:val="000000" w:themeColor="text1"/>
        </w:rPr>
        <w:t xml:space="preserve"> 19:796–801.</w:t>
      </w:r>
    </w:p>
    <w:p w14:paraId="1A2BCD9B" w14:textId="77777777" w:rsidR="00F24C33" w:rsidRPr="00106E7F" w:rsidRDefault="00F24C33">
      <w:pPr>
        <w:spacing w:after="0"/>
        <w:ind w:left="567" w:hanging="567"/>
        <w:jc w:val="both"/>
        <w:rPr>
          <w:rFonts w:ascii="Garamond" w:hAnsi="Garamond"/>
          <w:color w:val="000000" w:themeColor="text1"/>
        </w:rPr>
      </w:pPr>
    </w:p>
    <w:p w14:paraId="096DE383" w14:textId="5181744D" w:rsidR="00737792" w:rsidRPr="00106E7F" w:rsidRDefault="00737792">
      <w:pPr>
        <w:pStyle w:val="WPNormal"/>
        <w:keepNext/>
        <w:keepLines/>
        <w:jc w:val="both"/>
        <w:rPr>
          <w:rFonts w:ascii="Garamond" w:hAnsi="Garamond"/>
          <w:szCs w:val="24"/>
        </w:rPr>
      </w:pPr>
      <w:r w:rsidRPr="00106E7F">
        <w:rPr>
          <w:rFonts w:ascii="Garamond" w:hAnsi="Garamond"/>
          <w:szCs w:val="24"/>
        </w:rPr>
        <w:lastRenderedPageBreak/>
        <w:t xml:space="preserve">Clark, H. (1973). “Space, Time Semantics and the Child” </w:t>
      </w:r>
      <w:r w:rsidRPr="00106E7F">
        <w:rPr>
          <w:rFonts w:ascii="Garamond" w:hAnsi="Garamond"/>
          <w:i/>
          <w:szCs w:val="24"/>
        </w:rPr>
        <w:t>Cognitive development and the acquisition of language.</w:t>
      </w:r>
      <w:r w:rsidRPr="00106E7F">
        <w:rPr>
          <w:rFonts w:ascii="Garamond" w:hAnsi="Garamond"/>
          <w:szCs w:val="24"/>
        </w:rPr>
        <w:t xml:space="preserve"> Edited by T. E. Moore NY Press. pp 28-63</w:t>
      </w:r>
    </w:p>
    <w:p w14:paraId="0F183911" w14:textId="77777777" w:rsidR="00B26493" w:rsidRPr="00106E7F" w:rsidRDefault="00B26493">
      <w:pPr>
        <w:pStyle w:val="WPNormal"/>
        <w:keepNext/>
        <w:keepLines/>
        <w:jc w:val="both"/>
        <w:rPr>
          <w:rFonts w:ascii="Garamond" w:hAnsi="Garamond"/>
          <w:i/>
          <w:szCs w:val="24"/>
        </w:rPr>
      </w:pPr>
    </w:p>
    <w:p w14:paraId="57BDCDB6" w14:textId="77777777" w:rsidR="00737792" w:rsidRPr="00106E7F" w:rsidRDefault="00737792">
      <w:pPr>
        <w:spacing w:after="0"/>
        <w:jc w:val="both"/>
        <w:rPr>
          <w:rFonts w:ascii="Garamond" w:hAnsi="Garamond"/>
          <w:color w:val="000000" w:themeColor="text1"/>
          <w:lang w:val="en-US"/>
        </w:rPr>
      </w:pPr>
      <w:r w:rsidRPr="00106E7F">
        <w:rPr>
          <w:rFonts w:ascii="Garamond" w:hAnsi="Garamond"/>
          <w:color w:val="000000" w:themeColor="text1"/>
          <w:lang w:val="en-US"/>
        </w:rPr>
        <w:t xml:space="preserve">Craig, W.L. (1999). ‘Tensed time and our differential experience of the past and future.’ </w:t>
      </w:r>
      <w:r w:rsidRPr="00106E7F">
        <w:rPr>
          <w:rFonts w:ascii="Garamond" w:hAnsi="Garamond"/>
          <w:i/>
          <w:color w:val="000000" w:themeColor="text1"/>
          <w:lang w:val="en-US"/>
        </w:rPr>
        <w:t>Southern Journal of Philosophy</w:t>
      </w:r>
      <w:r w:rsidRPr="00106E7F">
        <w:rPr>
          <w:rFonts w:ascii="Garamond" w:hAnsi="Garamond"/>
          <w:color w:val="000000" w:themeColor="text1"/>
          <w:lang w:val="en-US"/>
        </w:rPr>
        <w:t xml:space="preserve"> 37: 515–37.</w:t>
      </w:r>
    </w:p>
    <w:p w14:paraId="2789B701" w14:textId="77777777" w:rsidR="00737792" w:rsidRPr="00106E7F" w:rsidRDefault="00737792">
      <w:pPr>
        <w:spacing w:after="0"/>
        <w:jc w:val="both"/>
        <w:rPr>
          <w:rFonts w:ascii="Garamond" w:hAnsi="Garamond"/>
          <w:color w:val="000000" w:themeColor="text1"/>
          <w:lang w:val="en-US"/>
        </w:rPr>
      </w:pPr>
    </w:p>
    <w:p w14:paraId="693E6CD0" w14:textId="77777777" w:rsidR="00737792" w:rsidRPr="00106E7F" w:rsidRDefault="00737792">
      <w:pPr>
        <w:spacing w:after="0"/>
        <w:ind w:left="720" w:hanging="720"/>
        <w:jc w:val="both"/>
        <w:rPr>
          <w:rFonts w:ascii="Garamond" w:hAnsi="Garamond"/>
        </w:rPr>
      </w:pPr>
      <w:r w:rsidRPr="00106E7F">
        <w:rPr>
          <w:rFonts w:ascii="Garamond" w:hAnsi="Garamond"/>
        </w:rPr>
        <w:t xml:space="preserve">Dainton, B. “Time, Passage and Immediate Experience.” in Craig </w:t>
      </w:r>
      <w:proofErr w:type="spellStart"/>
      <w:r w:rsidRPr="00106E7F">
        <w:rPr>
          <w:rFonts w:ascii="Garamond" w:hAnsi="Garamond"/>
        </w:rPr>
        <w:t>Callender</w:t>
      </w:r>
      <w:proofErr w:type="spellEnd"/>
      <w:r w:rsidRPr="00106E7F">
        <w:rPr>
          <w:rFonts w:ascii="Garamond" w:hAnsi="Garamond"/>
        </w:rPr>
        <w:t xml:space="preserve"> (ed.), </w:t>
      </w:r>
      <w:r w:rsidRPr="00106E7F">
        <w:rPr>
          <w:rFonts w:ascii="Garamond" w:hAnsi="Garamond"/>
          <w:i/>
          <w:iCs/>
        </w:rPr>
        <w:t>Oxford Handbook of Philosophy of Time</w:t>
      </w:r>
      <w:r w:rsidRPr="00106E7F">
        <w:rPr>
          <w:rFonts w:ascii="Garamond" w:hAnsi="Garamond"/>
        </w:rPr>
        <w:t>. (Oxford: Oxford University Press, 2011), pp 382-419.</w:t>
      </w:r>
    </w:p>
    <w:p w14:paraId="1AE16465" w14:textId="77777777" w:rsidR="00737792" w:rsidRPr="00106E7F" w:rsidRDefault="00737792">
      <w:pPr>
        <w:spacing w:after="0"/>
        <w:jc w:val="both"/>
        <w:rPr>
          <w:rFonts w:ascii="Garamond" w:hAnsi="Garamond"/>
          <w:color w:val="000000" w:themeColor="text1"/>
          <w:lang w:val="en-US"/>
        </w:rPr>
      </w:pPr>
    </w:p>
    <w:p w14:paraId="53D541B2" w14:textId="4F438047" w:rsidR="00737792" w:rsidRPr="00106E7F" w:rsidRDefault="00737792">
      <w:pPr>
        <w:pStyle w:val="Normal1"/>
        <w:spacing w:after="0"/>
        <w:ind w:left="567" w:hanging="567"/>
        <w:jc w:val="both"/>
        <w:rPr>
          <w:rFonts w:ascii="Garamond" w:eastAsia="Garamond" w:hAnsi="Garamond" w:cs="Garamond"/>
        </w:rPr>
      </w:pPr>
      <w:proofErr w:type="spellStart"/>
      <w:r w:rsidRPr="00106E7F">
        <w:rPr>
          <w:rFonts w:ascii="Garamond" w:eastAsia="Garamond" w:hAnsi="Garamond" w:cs="Garamond"/>
        </w:rPr>
        <w:t>D’Argembeau</w:t>
      </w:r>
      <w:proofErr w:type="spellEnd"/>
      <w:r w:rsidRPr="00106E7F">
        <w:rPr>
          <w:rFonts w:ascii="Garamond" w:eastAsia="Garamond" w:hAnsi="Garamond" w:cs="Garamond"/>
        </w:rPr>
        <w:t xml:space="preserve">, A. and Linden, M. V (2004) “Phenomenal characteristics associated with projecting oneself back into the past and forward into the future: Influence of valence and temporal distance”. </w:t>
      </w:r>
      <w:r w:rsidRPr="00106E7F">
        <w:rPr>
          <w:rFonts w:ascii="Garamond" w:eastAsia="Garamond" w:hAnsi="Garamond" w:cs="Garamond"/>
          <w:i/>
        </w:rPr>
        <w:t>Consciousness and Cognition</w:t>
      </w:r>
      <w:r w:rsidRPr="00106E7F">
        <w:rPr>
          <w:rFonts w:ascii="Garamond" w:eastAsia="Garamond" w:hAnsi="Garamond" w:cs="Garamond"/>
        </w:rPr>
        <w:t xml:space="preserve"> 13: 844–858</w:t>
      </w:r>
    </w:p>
    <w:p w14:paraId="6B9D0007" w14:textId="0116FD64" w:rsidR="008A357A" w:rsidRPr="00106E7F" w:rsidRDefault="008A357A">
      <w:pPr>
        <w:pStyle w:val="Normal1"/>
        <w:spacing w:after="0"/>
        <w:ind w:left="567" w:hanging="567"/>
        <w:jc w:val="both"/>
        <w:rPr>
          <w:rFonts w:ascii="Garamond" w:eastAsia="Garamond" w:hAnsi="Garamond" w:cs="Garamond"/>
        </w:rPr>
      </w:pPr>
    </w:p>
    <w:p w14:paraId="6A0387B8" w14:textId="337CDCC7" w:rsidR="008A357A" w:rsidRPr="00106E7F" w:rsidRDefault="008A357A">
      <w:pPr>
        <w:pStyle w:val="Normal1"/>
        <w:spacing w:after="0"/>
        <w:ind w:left="567" w:hanging="567"/>
        <w:jc w:val="both"/>
        <w:rPr>
          <w:rFonts w:ascii="Garamond" w:eastAsia="Garamond" w:hAnsi="Garamond" w:cs="Garamond"/>
          <w:lang w:val="en-US"/>
        </w:rPr>
      </w:pPr>
      <w:r w:rsidRPr="00106E7F">
        <w:rPr>
          <w:rFonts w:ascii="Garamond" w:eastAsia="Garamond" w:hAnsi="Garamond" w:cs="Garamond"/>
        </w:rPr>
        <w:t xml:space="preserve">Deng, N. (2018), ‘What is temporal ontology?’, </w:t>
      </w:r>
      <w:r w:rsidRPr="00106E7F">
        <w:rPr>
          <w:rFonts w:ascii="Garamond" w:eastAsia="Garamond" w:hAnsi="Garamond" w:cs="Garamond"/>
          <w:i/>
          <w:iCs/>
        </w:rPr>
        <w:t>Philosophical Studies</w:t>
      </w:r>
      <w:r w:rsidRPr="00106E7F">
        <w:rPr>
          <w:rFonts w:ascii="Garamond" w:eastAsia="Garamond" w:hAnsi="Garamond" w:cs="Garamond"/>
        </w:rPr>
        <w:t xml:space="preserve"> 175 (3):793-80.</w:t>
      </w:r>
    </w:p>
    <w:p w14:paraId="5354061C" w14:textId="0B05C522" w:rsidR="00737792" w:rsidRPr="00106E7F" w:rsidRDefault="00737792">
      <w:pPr>
        <w:pStyle w:val="Normal1"/>
        <w:spacing w:after="0"/>
        <w:jc w:val="both"/>
        <w:rPr>
          <w:rFonts w:ascii="Garamond" w:eastAsia="Garamond" w:hAnsi="Garamond" w:cs="Garamond"/>
        </w:rPr>
      </w:pPr>
    </w:p>
    <w:p w14:paraId="7768606C" w14:textId="1FF78279" w:rsidR="008B00D1" w:rsidRPr="00106E7F" w:rsidRDefault="008B00D1">
      <w:pPr>
        <w:pStyle w:val="Normal1"/>
        <w:spacing w:after="0"/>
        <w:ind w:left="567" w:hanging="567"/>
        <w:jc w:val="both"/>
        <w:rPr>
          <w:rFonts w:ascii="Garamond" w:eastAsia="Garamond" w:hAnsi="Garamond" w:cs="Garamond"/>
        </w:rPr>
      </w:pPr>
      <w:proofErr w:type="spellStart"/>
      <w:r w:rsidRPr="00106E7F">
        <w:rPr>
          <w:rFonts w:ascii="Garamond" w:eastAsia="Garamond" w:hAnsi="Garamond" w:cs="Garamond"/>
        </w:rPr>
        <w:t>Dorato</w:t>
      </w:r>
      <w:proofErr w:type="spellEnd"/>
      <w:r w:rsidRPr="00106E7F">
        <w:rPr>
          <w:rFonts w:ascii="Garamond" w:eastAsia="Garamond" w:hAnsi="Garamond" w:cs="Garamond"/>
        </w:rPr>
        <w:t>, M. (</w:t>
      </w:r>
      <w:r w:rsidR="00872EF5" w:rsidRPr="00106E7F">
        <w:rPr>
          <w:rFonts w:ascii="Garamond" w:eastAsia="Garamond" w:hAnsi="Garamond" w:cs="Garamond"/>
        </w:rPr>
        <w:t>forthcoming). ‘The Affective and Practical Consequences of Presentism and Eternalism’</w:t>
      </w:r>
      <w:r w:rsidR="00911CC0" w:rsidRPr="00106E7F">
        <w:rPr>
          <w:rFonts w:ascii="Garamond" w:eastAsia="Garamond" w:hAnsi="Garamond" w:cs="Garamond"/>
        </w:rPr>
        <w:t xml:space="preserve">, </w:t>
      </w:r>
      <w:r w:rsidR="00911CC0" w:rsidRPr="00106E7F">
        <w:rPr>
          <w:rFonts w:ascii="Garamond" w:eastAsia="Garamond" w:hAnsi="Garamond" w:cs="Garamond"/>
          <w:i/>
          <w:iCs/>
        </w:rPr>
        <w:t>Argumenta</w:t>
      </w:r>
      <w:r w:rsidR="00911CC0" w:rsidRPr="00106E7F">
        <w:rPr>
          <w:rFonts w:ascii="Garamond" w:eastAsia="Garamond" w:hAnsi="Garamond" w:cs="Garamond"/>
        </w:rPr>
        <w:t xml:space="preserve">. </w:t>
      </w:r>
    </w:p>
    <w:p w14:paraId="38B35D42" w14:textId="77777777" w:rsidR="00447DDB" w:rsidRPr="00106E7F" w:rsidRDefault="00447DDB">
      <w:pPr>
        <w:pStyle w:val="Normal1"/>
        <w:spacing w:after="0"/>
        <w:ind w:left="567" w:hanging="567"/>
        <w:jc w:val="both"/>
        <w:rPr>
          <w:rFonts w:ascii="Garamond" w:eastAsia="Garamond" w:hAnsi="Garamond" w:cs="Garamond"/>
        </w:rPr>
      </w:pPr>
    </w:p>
    <w:p w14:paraId="0A5BEF9C" w14:textId="286C2A57" w:rsidR="009F4524" w:rsidRPr="00106E7F" w:rsidRDefault="009F4524">
      <w:pPr>
        <w:pStyle w:val="Normal1"/>
        <w:spacing w:after="0"/>
        <w:ind w:left="567" w:hanging="567"/>
        <w:jc w:val="both"/>
        <w:rPr>
          <w:rFonts w:ascii="Garamond" w:eastAsia="Garamond" w:hAnsi="Garamond" w:cs="Garamond"/>
        </w:rPr>
      </w:pPr>
      <w:proofErr w:type="spellStart"/>
      <w:r w:rsidRPr="00106E7F">
        <w:rPr>
          <w:rFonts w:ascii="Garamond" w:eastAsia="Garamond" w:hAnsi="Garamond" w:cs="Garamond"/>
        </w:rPr>
        <w:t>Dorato</w:t>
      </w:r>
      <w:proofErr w:type="spellEnd"/>
      <w:r w:rsidRPr="00106E7F">
        <w:rPr>
          <w:rFonts w:ascii="Garamond" w:eastAsia="Garamond" w:hAnsi="Garamond" w:cs="Garamond"/>
        </w:rPr>
        <w:t>, M. (2008). ‘Putnam</w:t>
      </w:r>
      <w:r w:rsidR="00447DDB" w:rsidRPr="00106E7F">
        <w:rPr>
          <w:rFonts w:ascii="Garamond" w:eastAsia="Garamond" w:hAnsi="Garamond" w:cs="Garamond"/>
        </w:rPr>
        <w:t xml:space="preserve"> on time and special relativity: a long journey from ontology to ethics’, </w:t>
      </w:r>
      <w:r w:rsidR="00447DDB" w:rsidRPr="00106E7F">
        <w:rPr>
          <w:rFonts w:ascii="Garamond" w:eastAsia="Garamond" w:hAnsi="Garamond" w:cs="Garamond"/>
          <w:i/>
          <w:iCs/>
        </w:rPr>
        <w:t>European Journal of Analytic Philosophy</w:t>
      </w:r>
      <w:r w:rsidR="00447DDB" w:rsidRPr="00106E7F">
        <w:rPr>
          <w:rFonts w:ascii="Garamond" w:eastAsia="Garamond" w:hAnsi="Garamond" w:cs="Garamond"/>
        </w:rPr>
        <w:t xml:space="preserve"> 4/2, pp. 51-70.</w:t>
      </w:r>
    </w:p>
    <w:p w14:paraId="114C5395" w14:textId="77777777" w:rsidR="008B00D1" w:rsidRPr="00106E7F" w:rsidRDefault="008B00D1">
      <w:pPr>
        <w:pStyle w:val="Normal1"/>
        <w:spacing w:after="0"/>
        <w:ind w:left="567" w:hanging="567"/>
        <w:jc w:val="both"/>
        <w:rPr>
          <w:rFonts w:ascii="Garamond" w:eastAsia="Garamond" w:hAnsi="Garamond" w:cs="Garamond"/>
        </w:rPr>
      </w:pPr>
    </w:p>
    <w:p w14:paraId="597B32AB" w14:textId="2931ED6B" w:rsidR="00737792" w:rsidRPr="00106E7F" w:rsidRDefault="00737792">
      <w:pPr>
        <w:spacing w:after="0"/>
        <w:jc w:val="both"/>
        <w:rPr>
          <w:rFonts w:ascii="Garamond" w:eastAsia="Times New Roman" w:hAnsi="Garamond"/>
          <w:color w:val="000000" w:themeColor="text1"/>
          <w:lang w:eastAsia="en-US"/>
        </w:rPr>
      </w:pPr>
      <w:r w:rsidRPr="00106E7F">
        <w:rPr>
          <w:rFonts w:ascii="Garamond" w:hAnsi="Garamond"/>
          <w:color w:val="000000" w:themeColor="text1"/>
        </w:rPr>
        <w:t xml:space="preserve">Dorsey, D. (2018). ‘Prudence and Past Selves.’ </w:t>
      </w:r>
      <w:r w:rsidRPr="00106E7F">
        <w:rPr>
          <w:rFonts w:ascii="Garamond" w:eastAsia="Times New Roman" w:hAnsi="Garamond"/>
          <w:i/>
          <w:iCs/>
          <w:color w:val="000000" w:themeColor="text1"/>
          <w:lang w:eastAsia="en-US"/>
        </w:rPr>
        <w:t>Philosophical Studies</w:t>
      </w:r>
      <w:r w:rsidRPr="00106E7F">
        <w:rPr>
          <w:rFonts w:ascii="Garamond" w:eastAsia="Times New Roman" w:hAnsi="Garamond"/>
          <w:color w:val="000000" w:themeColor="text1"/>
          <w:lang w:eastAsia="en-US"/>
        </w:rPr>
        <w:t> 175(8):1901-1925.</w:t>
      </w:r>
    </w:p>
    <w:p w14:paraId="7B6DF6FD" w14:textId="77777777" w:rsidR="00807C72" w:rsidRPr="00106E7F" w:rsidRDefault="00807C72">
      <w:pPr>
        <w:spacing w:after="0"/>
        <w:jc w:val="both"/>
        <w:rPr>
          <w:rFonts w:ascii="Garamond" w:eastAsia="Times New Roman" w:hAnsi="Garamond"/>
          <w:color w:val="000000" w:themeColor="text1"/>
          <w:lang w:eastAsia="en-US"/>
        </w:rPr>
      </w:pPr>
    </w:p>
    <w:p w14:paraId="6653A36F" w14:textId="44A92EF0" w:rsidR="00737792" w:rsidRPr="00106E7F" w:rsidRDefault="00737792">
      <w:pPr>
        <w:spacing w:after="0"/>
        <w:ind w:left="567" w:hanging="567"/>
        <w:jc w:val="both"/>
        <w:rPr>
          <w:rFonts w:ascii="Garamond" w:hAnsi="Garamond"/>
          <w:color w:val="000000" w:themeColor="text1"/>
        </w:rPr>
      </w:pPr>
      <w:r w:rsidRPr="00106E7F">
        <w:rPr>
          <w:rFonts w:ascii="Garamond" w:hAnsi="Garamond"/>
          <w:color w:val="000000" w:themeColor="text1"/>
        </w:rPr>
        <w:t xml:space="preserve">Dougherty, T. (2011). On whether to prefer pain to pass. </w:t>
      </w:r>
      <w:r w:rsidRPr="00106E7F">
        <w:rPr>
          <w:rFonts w:ascii="Garamond" w:hAnsi="Garamond"/>
          <w:i/>
          <w:color w:val="000000" w:themeColor="text1"/>
        </w:rPr>
        <w:t>Ethics</w:t>
      </w:r>
      <w:r w:rsidRPr="00106E7F">
        <w:rPr>
          <w:rFonts w:ascii="Garamond" w:hAnsi="Garamond"/>
          <w:color w:val="000000" w:themeColor="text1"/>
        </w:rPr>
        <w:t xml:space="preserve"> 121: 521–37.</w:t>
      </w:r>
    </w:p>
    <w:p w14:paraId="297A7DBD" w14:textId="77777777" w:rsidR="00807C72" w:rsidRPr="00106E7F" w:rsidRDefault="00807C72">
      <w:pPr>
        <w:spacing w:after="0"/>
        <w:ind w:left="567" w:hanging="567"/>
        <w:jc w:val="both"/>
        <w:rPr>
          <w:rFonts w:ascii="Garamond" w:hAnsi="Garamond"/>
          <w:color w:val="000000" w:themeColor="text1"/>
        </w:rPr>
      </w:pPr>
    </w:p>
    <w:p w14:paraId="31B1C6F2" w14:textId="7335EE7D" w:rsidR="00737792" w:rsidRDefault="00737792">
      <w:pPr>
        <w:spacing w:after="0"/>
        <w:ind w:left="567" w:hanging="567"/>
        <w:jc w:val="both"/>
        <w:rPr>
          <w:rFonts w:ascii="Garamond" w:eastAsia="Times New Roman" w:hAnsi="Garamond"/>
          <w:color w:val="555555"/>
          <w:sz w:val="23"/>
          <w:szCs w:val="23"/>
          <w:lang w:eastAsia="en-US"/>
        </w:rPr>
      </w:pPr>
      <w:r w:rsidRPr="00106E7F">
        <w:rPr>
          <w:rFonts w:ascii="Garamond" w:hAnsi="Garamond"/>
          <w:color w:val="000000" w:themeColor="text1"/>
        </w:rPr>
        <w:t xml:space="preserve">Dougherty, T. (2015). “Future-Bias and Practical Reason”. </w:t>
      </w:r>
      <w:r w:rsidRPr="00106E7F">
        <w:rPr>
          <w:rFonts w:ascii="Garamond" w:eastAsia="Times New Roman" w:hAnsi="Garamond"/>
          <w:i/>
          <w:iCs/>
          <w:color w:val="555555"/>
          <w:sz w:val="23"/>
          <w:szCs w:val="23"/>
          <w:lang w:eastAsia="en-US"/>
        </w:rPr>
        <w:t>Philosophers' Imprint</w:t>
      </w:r>
      <w:r w:rsidRPr="00106E7F">
        <w:rPr>
          <w:rFonts w:ascii="Garamond" w:eastAsia="Times New Roman" w:hAnsi="Garamond"/>
          <w:color w:val="555555"/>
          <w:sz w:val="23"/>
          <w:szCs w:val="23"/>
          <w:lang w:eastAsia="en-US"/>
        </w:rPr>
        <w:t> 15.</w:t>
      </w:r>
    </w:p>
    <w:p w14:paraId="770B1630" w14:textId="7F5F151D" w:rsidR="00525DA0" w:rsidRDefault="00525DA0">
      <w:pPr>
        <w:spacing w:after="0"/>
        <w:ind w:left="567" w:hanging="567"/>
        <w:jc w:val="both"/>
        <w:rPr>
          <w:rFonts w:ascii="Garamond" w:eastAsia="Times New Roman" w:hAnsi="Garamond"/>
          <w:color w:val="555555"/>
          <w:sz w:val="23"/>
          <w:szCs w:val="23"/>
          <w:lang w:eastAsia="en-US"/>
        </w:rPr>
      </w:pPr>
    </w:p>
    <w:p w14:paraId="7DB9E61A" w14:textId="67A264F7" w:rsidR="00525DA0" w:rsidRPr="00525DA0" w:rsidRDefault="00525DA0">
      <w:pPr>
        <w:spacing w:after="0"/>
        <w:ind w:left="567" w:hanging="567"/>
        <w:jc w:val="both"/>
        <w:rPr>
          <w:rFonts w:ascii="Garamond" w:eastAsia="Times New Roman" w:hAnsi="Garamond"/>
          <w:color w:val="555555"/>
          <w:sz w:val="23"/>
          <w:szCs w:val="23"/>
          <w:lang w:eastAsia="en-US"/>
        </w:rPr>
      </w:pPr>
      <w:r>
        <w:rPr>
          <w:rFonts w:ascii="Garamond" w:eastAsia="Times New Roman" w:hAnsi="Garamond"/>
          <w:color w:val="555555"/>
          <w:sz w:val="23"/>
          <w:szCs w:val="23"/>
          <w:lang w:eastAsia="en-US"/>
        </w:rPr>
        <w:t xml:space="preserve">Drake, L., Duncan, E., Sutherland, F., Abernethy, C., &amp; Henry, C. (2008). </w:t>
      </w:r>
      <w:r w:rsidR="00AD22AC">
        <w:rPr>
          <w:rFonts w:ascii="Garamond" w:eastAsia="Times New Roman" w:hAnsi="Garamond"/>
          <w:color w:val="555555"/>
          <w:sz w:val="23"/>
          <w:szCs w:val="23"/>
          <w:lang w:eastAsia="en-US"/>
        </w:rPr>
        <w:t>“</w:t>
      </w:r>
      <w:r>
        <w:rPr>
          <w:rFonts w:ascii="Garamond" w:eastAsia="Times New Roman" w:hAnsi="Garamond"/>
          <w:color w:val="555555"/>
          <w:sz w:val="23"/>
          <w:szCs w:val="23"/>
          <w:lang w:eastAsia="en-US"/>
        </w:rPr>
        <w:t>Time perspective and correlates of wellbeing</w:t>
      </w:r>
      <w:r w:rsidR="00AD22AC">
        <w:rPr>
          <w:rFonts w:ascii="Garamond" w:eastAsia="Times New Roman" w:hAnsi="Garamond"/>
          <w:color w:val="555555"/>
          <w:sz w:val="23"/>
          <w:szCs w:val="23"/>
          <w:lang w:eastAsia="en-US"/>
        </w:rPr>
        <w:t>”</w:t>
      </w:r>
      <w:r>
        <w:rPr>
          <w:rFonts w:ascii="Garamond" w:eastAsia="Times New Roman" w:hAnsi="Garamond"/>
          <w:color w:val="555555"/>
          <w:sz w:val="23"/>
          <w:szCs w:val="23"/>
          <w:lang w:eastAsia="en-US"/>
        </w:rPr>
        <w:t xml:space="preserve">. </w:t>
      </w:r>
      <w:r>
        <w:rPr>
          <w:rFonts w:ascii="Garamond" w:eastAsia="Times New Roman" w:hAnsi="Garamond"/>
          <w:i/>
          <w:iCs/>
          <w:color w:val="555555"/>
          <w:sz w:val="23"/>
          <w:szCs w:val="23"/>
          <w:lang w:eastAsia="en-US"/>
        </w:rPr>
        <w:t>Time and Society</w:t>
      </w:r>
      <w:r>
        <w:rPr>
          <w:rFonts w:ascii="Garamond" w:eastAsia="Times New Roman" w:hAnsi="Garamond"/>
          <w:color w:val="555555"/>
          <w:sz w:val="23"/>
          <w:szCs w:val="23"/>
          <w:lang w:eastAsia="en-US"/>
        </w:rPr>
        <w:t>, 17: 47-61.</w:t>
      </w:r>
    </w:p>
    <w:p w14:paraId="53D671ED" w14:textId="77777777" w:rsidR="00807C72" w:rsidRPr="00106E7F" w:rsidRDefault="00807C72">
      <w:pPr>
        <w:spacing w:after="0"/>
        <w:ind w:left="567" w:hanging="567"/>
        <w:jc w:val="both"/>
        <w:rPr>
          <w:rFonts w:ascii="Garamond" w:eastAsia="Times New Roman" w:hAnsi="Garamond"/>
          <w:color w:val="555555"/>
          <w:sz w:val="23"/>
          <w:szCs w:val="23"/>
          <w:lang w:eastAsia="en-US"/>
        </w:rPr>
      </w:pPr>
    </w:p>
    <w:p w14:paraId="0C2A01CB" w14:textId="4773E434" w:rsidR="00737792" w:rsidRDefault="00737792">
      <w:pPr>
        <w:ind w:left="567" w:hanging="567"/>
        <w:jc w:val="both"/>
        <w:rPr>
          <w:rFonts w:ascii="Garamond" w:hAnsi="Garamond"/>
          <w:color w:val="000000" w:themeColor="text1"/>
        </w:rPr>
      </w:pPr>
      <w:r w:rsidRPr="00106E7F">
        <w:rPr>
          <w:rFonts w:ascii="Garamond" w:hAnsi="Garamond"/>
          <w:color w:val="000000" w:themeColor="text1"/>
        </w:rPr>
        <w:t>Einhorn, H. J., &amp; Hogarth, R. M. (1986). Judging probable cause. </w:t>
      </w:r>
      <w:r w:rsidRPr="00106E7F">
        <w:rPr>
          <w:rFonts w:ascii="Garamond" w:hAnsi="Garamond"/>
          <w:i/>
          <w:iCs/>
          <w:color w:val="000000" w:themeColor="text1"/>
        </w:rPr>
        <w:t>Psychological Bulletin</w:t>
      </w:r>
      <w:r w:rsidRPr="00106E7F">
        <w:rPr>
          <w:rFonts w:ascii="Garamond" w:hAnsi="Garamond"/>
          <w:color w:val="000000" w:themeColor="text1"/>
        </w:rPr>
        <w:t>, </w:t>
      </w:r>
      <w:r w:rsidRPr="00106E7F">
        <w:rPr>
          <w:rFonts w:ascii="Garamond" w:hAnsi="Garamond"/>
          <w:i/>
          <w:iCs/>
          <w:color w:val="000000" w:themeColor="text1"/>
        </w:rPr>
        <w:t>99</w:t>
      </w:r>
      <w:r w:rsidRPr="00106E7F">
        <w:rPr>
          <w:rFonts w:ascii="Garamond" w:hAnsi="Garamond"/>
          <w:color w:val="000000" w:themeColor="text1"/>
        </w:rPr>
        <w:t>(1).</w:t>
      </w:r>
    </w:p>
    <w:p w14:paraId="440689E3" w14:textId="7FD729D0" w:rsidR="00AD22AC" w:rsidRPr="00AD22AC" w:rsidRDefault="00AD22AC">
      <w:pPr>
        <w:ind w:left="567" w:hanging="567"/>
        <w:jc w:val="both"/>
        <w:rPr>
          <w:rFonts w:ascii="Garamond" w:hAnsi="Garamond"/>
          <w:color w:val="000000" w:themeColor="text1"/>
        </w:rPr>
      </w:pPr>
      <w:r>
        <w:rPr>
          <w:rFonts w:ascii="Garamond" w:hAnsi="Garamond"/>
          <w:color w:val="000000" w:themeColor="text1"/>
        </w:rPr>
        <w:t xml:space="preserve">Ferrari, J. R., &amp; Díaz-Morales, J. F. (2007). “Procrastination: Different time orientations reflect different motives. </w:t>
      </w:r>
      <w:r>
        <w:rPr>
          <w:rFonts w:ascii="Garamond" w:hAnsi="Garamond"/>
          <w:i/>
          <w:iCs/>
          <w:color w:val="000000" w:themeColor="text1"/>
        </w:rPr>
        <w:t>Journal of Research in Personality</w:t>
      </w:r>
      <w:r>
        <w:rPr>
          <w:rFonts w:ascii="Garamond" w:hAnsi="Garamond"/>
          <w:color w:val="000000" w:themeColor="text1"/>
        </w:rPr>
        <w:t>, 41: 707-714.</w:t>
      </w:r>
    </w:p>
    <w:p w14:paraId="0516BB10" w14:textId="54A59721" w:rsidR="0026618D" w:rsidRPr="00106E7F" w:rsidRDefault="0026618D" w:rsidP="0026618D">
      <w:pPr>
        <w:ind w:left="567" w:hanging="567"/>
        <w:jc w:val="both"/>
        <w:rPr>
          <w:rFonts w:ascii="Garamond" w:hAnsi="Garamond"/>
          <w:color w:val="000000" w:themeColor="text1"/>
        </w:rPr>
      </w:pPr>
      <w:r w:rsidRPr="00106E7F">
        <w:rPr>
          <w:rFonts w:ascii="Garamond" w:hAnsi="Garamond"/>
          <w:color w:val="000000" w:themeColor="text1"/>
        </w:rPr>
        <w:t>Fischer, J. M. (2021), ‘The problem of Now’, https://aeon.co/essays/the-metaphysical-claims-behind-the-injunction-to-be-in-the-now.</w:t>
      </w:r>
    </w:p>
    <w:p w14:paraId="42936DFC" w14:textId="77777777" w:rsidR="00737792" w:rsidRPr="00AD22AC" w:rsidRDefault="00737792">
      <w:pPr>
        <w:pStyle w:val="Normal1"/>
        <w:pBdr>
          <w:top w:val="none" w:sz="0" w:space="3" w:color="auto"/>
          <w:bottom w:val="none" w:sz="0" w:space="14" w:color="auto"/>
        </w:pBdr>
        <w:spacing w:after="0"/>
        <w:jc w:val="both"/>
        <w:rPr>
          <w:rFonts w:ascii="Garamond" w:eastAsia="Garamond" w:hAnsi="Garamond" w:cs="Garamond"/>
          <w:lang w:val="de-DE"/>
        </w:rPr>
      </w:pPr>
      <w:proofErr w:type="spellStart"/>
      <w:r w:rsidRPr="00106E7F">
        <w:rPr>
          <w:rFonts w:ascii="Garamond" w:eastAsia="Garamond" w:hAnsi="Garamond" w:cs="Garamond"/>
        </w:rPr>
        <w:t>Frijda</w:t>
      </w:r>
      <w:proofErr w:type="spellEnd"/>
      <w:r w:rsidRPr="00106E7F">
        <w:rPr>
          <w:rFonts w:ascii="Garamond" w:eastAsia="Garamond" w:hAnsi="Garamond" w:cs="Garamond"/>
        </w:rPr>
        <w:t xml:space="preserve">, N. H. (1988). “The laws of emotion”. </w:t>
      </w:r>
      <w:r w:rsidRPr="00AD22AC">
        <w:rPr>
          <w:rFonts w:ascii="Garamond" w:eastAsia="Garamond" w:hAnsi="Garamond" w:cs="Garamond"/>
          <w:i/>
          <w:iCs/>
          <w:lang w:val="de-DE"/>
        </w:rPr>
        <w:t xml:space="preserve">American Psychologist </w:t>
      </w:r>
      <w:r w:rsidRPr="00AD22AC">
        <w:rPr>
          <w:rFonts w:ascii="Garamond" w:eastAsia="Garamond" w:hAnsi="Garamond" w:cs="Garamond"/>
          <w:lang w:val="de-DE"/>
        </w:rPr>
        <w:t>43:</w:t>
      </w:r>
      <w:r w:rsidRPr="00AD22AC">
        <w:rPr>
          <w:rFonts w:ascii="Garamond" w:eastAsia="Garamond" w:hAnsi="Garamond" w:cs="Garamond"/>
          <w:i/>
          <w:iCs/>
          <w:lang w:val="de-DE"/>
        </w:rPr>
        <w:t xml:space="preserve"> </w:t>
      </w:r>
      <w:r w:rsidRPr="00AD22AC">
        <w:rPr>
          <w:rFonts w:ascii="Garamond" w:eastAsia="Garamond" w:hAnsi="Garamond" w:cs="Garamond"/>
          <w:lang w:val="de-DE"/>
        </w:rPr>
        <w:t>349 –358</w:t>
      </w:r>
    </w:p>
    <w:p w14:paraId="2CEF40F4" w14:textId="77777777" w:rsidR="00737792" w:rsidRPr="00106E7F" w:rsidRDefault="00737792">
      <w:pPr>
        <w:spacing w:after="0"/>
        <w:ind w:left="567" w:hanging="567"/>
        <w:jc w:val="both"/>
        <w:rPr>
          <w:rFonts w:ascii="Garamond" w:hAnsi="Garamond"/>
          <w:color w:val="000000" w:themeColor="text1"/>
        </w:rPr>
      </w:pPr>
      <w:r w:rsidRPr="00106E7F">
        <w:rPr>
          <w:rFonts w:ascii="Garamond" w:hAnsi="Garamond"/>
          <w:color w:val="000000" w:themeColor="text1"/>
          <w:lang w:val="de-DE"/>
        </w:rPr>
        <w:t xml:space="preserve">Gopnik, A., Glymour, C., Sobel, D., Schulz, L., Kushnir, T., &amp; Danks, D. (2004). </w:t>
      </w:r>
      <w:r w:rsidRPr="00106E7F">
        <w:rPr>
          <w:rFonts w:ascii="Garamond" w:hAnsi="Garamond"/>
          <w:color w:val="000000" w:themeColor="text1"/>
        </w:rPr>
        <w:t xml:space="preserve">‘A theory of causal learning in children: Causal maps and Bayes nets.’ </w:t>
      </w:r>
      <w:r w:rsidRPr="00106E7F">
        <w:rPr>
          <w:rFonts w:ascii="Garamond" w:hAnsi="Garamond"/>
          <w:i/>
          <w:iCs/>
          <w:color w:val="000000" w:themeColor="text1"/>
        </w:rPr>
        <w:t xml:space="preserve">Psychological Review, </w:t>
      </w:r>
      <w:r w:rsidRPr="00106E7F">
        <w:rPr>
          <w:rFonts w:ascii="Garamond" w:hAnsi="Garamond"/>
          <w:color w:val="000000" w:themeColor="text1"/>
        </w:rPr>
        <w:t xml:space="preserve">111:1–30. </w:t>
      </w:r>
    </w:p>
    <w:p w14:paraId="33975BAC" w14:textId="44B11F71" w:rsidR="00A66410" w:rsidRDefault="00737792">
      <w:pPr>
        <w:pStyle w:val="Normal1"/>
        <w:pBdr>
          <w:top w:val="none" w:sz="0" w:space="3" w:color="auto"/>
          <w:bottom w:val="none" w:sz="0" w:space="14" w:color="auto"/>
        </w:pBdr>
        <w:spacing w:after="0"/>
        <w:jc w:val="both"/>
        <w:rPr>
          <w:rFonts w:ascii="Garamond" w:hAnsi="Garamond"/>
        </w:rPr>
      </w:pPr>
      <w:r w:rsidRPr="00106E7F">
        <w:rPr>
          <w:rFonts w:ascii="Garamond" w:hAnsi="Garamond"/>
        </w:rPr>
        <w:t xml:space="preserve">Greene, P. and M. Sullivan. (2015). ‘Against time bias.’ </w:t>
      </w:r>
      <w:r w:rsidRPr="00106E7F">
        <w:rPr>
          <w:rFonts w:ascii="Garamond" w:hAnsi="Garamond"/>
          <w:i/>
        </w:rPr>
        <w:t>Ethics</w:t>
      </w:r>
      <w:r w:rsidRPr="00106E7F">
        <w:rPr>
          <w:rFonts w:ascii="Garamond" w:hAnsi="Garamond"/>
        </w:rPr>
        <w:t xml:space="preserve"> 125:947–70.</w:t>
      </w:r>
    </w:p>
    <w:p w14:paraId="35E746E5" w14:textId="0ACA6F2D" w:rsidR="00A66410" w:rsidRPr="00106E7F" w:rsidRDefault="00A66410" w:rsidP="00E6714A">
      <w:pPr>
        <w:spacing w:after="0"/>
        <w:ind w:left="720" w:hanging="720"/>
        <w:jc w:val="both"/>
        <w:rPr>
          <w:rFonts w:ascii="Garamond" w:hAnsi="Garamond"/>
        </w:rPr>
      </w:pPr>
      <w:r w:rsidRPr="00A66410">
        <w:rPr>
          <w:rStyle w:val="SubtleEmphasis"/>
          <w:rFonts w:ascii="Garamond" w:hAnsi="Garamond"/>
          <w:i w:val="0"/>
          <w:iCs w:val="0"/>
        </w:rPr>
        <w:t>Greene, P., Latham, A. J., Holcombe, A., Miller, K., and Norton, J. (</w:t>
      </w:r>
      <w:r w:rsidRPr="000D3860">
        <w:rPr>
          <w:rStyle w:val="SubtleEmphasis"/>
          <w:rFonts w:ascii="Garamond" w:hAnsi="Garamond"/>
          <w:i w:val="0"/>
          <w:iCs w:val="0"/>
        </w:rPr>
        <w:t xml:space="preserve">2021). “The Rationality of Near Bias towards both Future and Past Events”. </w:t>
      </w:r>
      <w:r w:rsidRPr="00A66410">
        <w:rPr>
          <w:rStyle w:val="SubtleEmphasis"/>
          <w:rFonts w:ascii="Garamond" w:hAnsi="Garamond"/>
        </w:rPr>
        <w:t>Review of Philosophy and Psychology.</w:t>
      </w:r>
      <w:r w:rsidRPr="00A66410">
        <w:rPr>
          <w:rStyle w:val="SubtleEmphasis"/>
          <w:rFonts w:ascii="Garamond" w:hAnsi="Garamond"/>
          <w:i w:val="0"/>
          <w:iCs w:val="0"/>
        </w:rPr>
        <w:t xml:space="preserve"> </w:t>
      </w:r>
      <w:r w:rsidRPr="00A66410">
        <w:rPr>
          <w:rFonts w:ascii="Garamond" w:eastAsia="Times New Roman" w:hAnsi="Garamond" w:cs="Arial"/>
        </w:rPr>
        <w:t>DOI: 10.1007/s13164-020-00518-1</w:t>
      </w:r>
    </w:p>
    <w:p w14:paraId="0DFFCB96" w14:textId="77777777" w:rsidR="00807C72" w:rsidRPr="00106E7F" w:rsidRDefault="00807C72" w:rsidP="00622298">
      <w:pPr>
        <w:rPr>
          <w:rFonts w:ascii="Garamond" w:hAnsi="Garamond"/>
        </w:rPr>
      </w:pPr>
    </w:p>
    <w:p w14:paraId="41026435" w14:textId="4572D08F" w:rsidR="00B4494C" w:rsidRDefault="00B4494C">
      <w:pPr>
        <w:spacing w:after="0"/>
        <w:ind w:left="567" w:hanging="567"/>
        <w:jc w:val="both"/>
        <w:rPr>
          <w:rFonts w:ascii="Garamond" w:hAnsi="Garamond" w:cs="Garamond"/>
          <w:color w:val="262626"/>
          <w:szCs w:val="36"/>
        </w:rPr>
      </w:pPr>
      <w:r>
        <w:rPr>
          <w:rFonts w:ascii="Garamond" w:hAnsi="Garamond" w:cs="Garamond"/>
          <w:szCs w:val="36"/>
        </w:rPr>
        <w:lastRenderedPageBreak/>
        <w:t xml:space="preserve">Greene, P., Latham, A. J., Miller, K., and </w:t>
      </w:r>
      <w:r w:rsidRPr="00BB300F">
        <w:rPr>
          <w:rFonts w:ascii="Garamond" w:hAnsi="Garamond" w:cs="Garamond"/>
          <w:bCs/>
          <w:szCs w:val="36"/>
        </w:rPr>
        <w:t>Norton, J.</w:t>
      </w:r>
      <w:r>
        <w:rPr>
          <w:rFonts w:ascii="Garamond" w:hAnsi="Garamond" w:cs="Garamond"/>
          <w:b/>
          <w:szCs w:val="36"/>
        </w:rPr>
        <w:t xml:space="preserve"> </w:t>
      </w:r>
      <w:r>
        <w:rPr>
          <w:rFonts w:ascii="Garamond" w:hAnsi="Garamond" w:cs="Garamond"/>
          <w:szCs w:val="36"/>
        </w:rPr>
        <w:t>(2021a).</w:t>
      </w:r>
      <w:r>
        <w:rPr>
          <w:rFonts w:ascii="Garamond" w:hAnsi="Garamond" w:cs="Garamond"/>
          <w:color w:val="262626"/>
          <w:szCs w:val="36"/>
        </w:rPr>
        <w:t xml:space="preserve"> ‘Hedonic and Non-hedonic Bias Towards the Future.’ </w:t>
      </w:r>
      <w:r>
        <w:rPr>
          <w:rFonts w:ascii="Garamond" w:hAnsi="Garamond" w:cs="Garamond"/>
          <w:i/>
          <w:color w:val="262626"/>
          <w:szCs w:val="36"/>
        </w:rPr>
        <w:t>Australasian Journal of Philosophy</w:t>
      </w:r>
      <w:r>
        <w:rPr>
          <w:rFonts w:ascii="Garamond" w:hAnsi="Garamond" w:cs="Garamond"/>
          <w:iCs/>
          <w:color w:val="262626"/>
          <w:szCs w:val="36"/>
        </w:rPr>
        <w:t>, 99:1, 148-163</w:t>
      </w:r>
      <w:r>
        <w:rPr>
          <w:rFonts w:ascii="Garamond" w:hAnsi="Garamond" w:cs="Garamond"/>
          <w:color w:val="262626"/>
          <w:szCs w:val="36"/>
        </w:rPr>
        <w:t xml:space="preserve">. DOI: </w:t>
      </w:r>
      <w:r w:rsidRPr="0050250B">
        <w:rPr>
          <w:rFonts w:ascii="Garamond" w:hAnsi="Garamond" w:cs="Garamond"/>
          <w:color w:val="262626"/>
          <w:szCs w:val="36"/>
        </w:rPr>
        <w:t>10.1080/00048402.2019.1703017</w:t>
      </w:r>
    </w:p>
    <w:p w14:paraId="5C40EB26" w14:textId="3D3EF6D6" w:rsidR="00B4494C" w:rsidRDefault="00B4494C" w:rsidP="00C03977">
      <w:pPr>
        <w:widowControl w:val="0"/>
        <w:autoSpaceDE w:val="0"/>
        <w:autoSpaceDN w:val="0"/>
        <w:adjustRightInd w:val="0"/>
        <w:ind w:left="567" w:hanging="567"/>
        <w:jc w:val="both"/>
        <w:rPr>
          <w:rFonts w:ascii="Garamond" w:hAnsi="Garamond" w:cs="Garamond"/>
          <w:szCs w:val="36"/>
          <w:lang w:eastAsia="en-GB"/>
        </w:rPr>
      </w:pPr>
      <w:r w:rsidRPr="00A10A29">
        <w:rPr>
          <w:rFonts w:ascii="Garamond" w:hAnsi="Garamond" w:cs="Garamond"/>
          <w:szCs w:val="36"/>
        </w:rPr>
        <w:t xml:space="preserve">Greene, P., Latham, A. J., Miller, K., and </w:t>
      </w:r>
      <w:r w:rsidRPr="00BB300F">
        <w:rPr>
          <w:rFonts w:ascii="Garamond" w:hAnsi="Garamond" w:cs="Garamond"/>
          <w:bCs/>
          <w:szCs w:val="36"/>
        </w:rPr>
        <w:t xml:space="preserve">Norton, J. </w:t>
      </w:r>
      <w:r w:rsidRPr="00A10A29">
        <w:rPr>
          <w:rFonts w:ascii="Garamond" w:hAnsi="Garamond" w:cs="Garamond"/>
          <w:szCs w:val="36"/>
        </w:rPr>
        <w:t>(</w:t>
      </w:r>
      <w:r>
        <w:rPr>
          <w:rFonts w:ascii="Garamond" w:hAnsi="Garamond" w:cs="Garamond"/>
          <w:szCs w:val="36"/>
        </w:rPr>
        <w:t>2021b</w:t>
      </w:r>
      <w:r w:rsidRPr="00A10A29">
        <w:rPr>
          <w:rFonts w:ascii="Garamond" w:hAnsi="Garamond" w:cs="Garamond"/>
          <w:szCs w:val="36"/>
        </w:rPr>
        <w:t>). ‘On Preferring that Overall, Things are Worse: Future-Bias and Unequal Payoffs</w:t>
      </w:r>
      <w:r>
        <w:rPr>
          <w:rFonts w:ascii="Garamond" w:hAnsi="Garamond" w:cs="Garamond"/>
          <w:szCs w:val="36"/>
        </w:rPr>
        <w:t xml:space="preserve">.’ </w:t>
      </w:r>
      <w:r w:rsidRPr="00A10A29">
        <w:rPr>
          <w:rFonts w:ascii="Garamond" w:hAnsi="Garamond" w:cs="Garamond"/>
          <w:i/>
          <w:iCs/>
          <w:szCs w:val="36"/>
          <w:lang w:eastAsia="en-GB"/>
        </w:rPr>
        <w:t>Philosophy and Phenomenological Research</w:t>
      </w:r>
      <w:r>
        <w:rPr>
          <w:rFonts w:ascii="Garamond" w:hAnsi="Garamond" w:cs="Garamond"/>
          <w:i/>
          <w:iCs/>
          <w:szCs w:val="36"/>
          <w:lang w:eastAsia="en-GB"/>
        </w:rPr>
        <w:t xml:space="preserve">. </w:t>
      </w:r>
      <w:r>
        <w:rPr>
          <w:rFonts w:ascii="Garamond" w:hAnsi="Garamond" w:cs="Garamond"/>
          <w:szCs w:val="36"/>
          <w:lang w:eastAsia="en-GB"/>
        </w:rPr>
        <w:t xml:space="preserve">DOI: </w:t>
      </w:r>
      <w:r w:rsidRPr="00840974">
        <w:rPr>
          <w:rFonts w:ascii="Garamond" w:hAnsi="Garamond" w:cs="Garamond"/>
          <w:szCs w:val="36"/>
          <w:lang w:eastAsia="en-GB"/>
        </w:rPr>
        <w:t>10.1111/phpr.12819</w:t>
      </w:r>
    </w:p>
    <w:p w14:paraId="33903B59" w14:textId="0DB5AA74" w:rsidR="00EC225A" w:rsidRPr="00840974" w:rsidRDefault="00EC225A" w:rsidP="00C03977">
      <w:pPr>
        <w:widowControl w:val="0"/>
        <w:autoSpaceDE w:val="0"/>
        <w:autoSpaceDN w:val="0"/>
        <w:adjustRightInd w:val="0"/>
        <w:ind w:left="567" w:hanging="567"/>
        <w:jc w:val="both"/>
        <w:rPr>
          <w:rFonts w:ascii="Garamond" w:hAnsi="Garamond" w:cs="Garamond"/>
          <w:szCs w:val="36"/>
          <w:lang w:eastAsia="en-GB"/>
        </w:rPr>
      </w:pPr>
      <w:r w:rsidRPr="00EC225A">
        <w:rPr>
          <w:rFonts w:ascii="Garamond" w:hAnsi="Garamond" w:cs="Garamond"/>
          <w:szCs w:val="36"/>
          <w:lang w:eastAsia="en-GB"/>
        </w:rPr>
        <w:t xml:space="preserve">Greene, P., Latham, A. J., Miller, K., and </w:t>
      </w:r>
      <w:r w:rsidRPr="007B3CC1">
        <w:rPr>
          <w:rFonts w:ascii="Garamond" w:hAnsi="Garamond" w:cs="Garamond"/>
          <w:szCs w:val="36"/>
          <w:lang w:eastAsia="en-GB"/>
        </w:rPr>
        <w:t>Norton, J</w:t>
      </w:r>
      <w:r w:rsidRPr="00EC225A">
        <w:rPr>
          <w:rFonts w:ascii="Garamond" w:hAnsi="Garamond" w:cs="Garamond"/>
          <w:b/>
          <w:szCs w:val="36"/>
          <w:lang w:eastAsia="en-GB"/>
        </w:rPr>
        <w:t xml:space="preserve">. </w:t>
      </w:r>
      <w:r w:rsidRPr="00EC225A">
        <w:rPr>
          <w:rFonts w:ascii="Garamond" w:hAnsi="Garamond" w:cs="Garamond"/>
          <w:szCs w:val="36"/>
          <w:lang w:eastAsia="en-GB"/>
        </w:rPr>
        <w:t>(2021</w:t>
      </w:r>
      <w:r>
        <w:rPr>
          <w:rFonts w:ascii="Garamond" w:hAnsi="Garamond" w:cs="Garamond"/>
          <w:szCs w:val="36"/>
          <w:lang w:eastAsia="en-GB"/>
        </w:rPr>
        <w:t>c</w:t>
      </w:r>
      <w:r w:rsidRPr="00EC225A">
        <w:rPr>
          <w:rFonts w:ascii="Garamond" w:hAnsi="Garamond" w:cs="Garamond"/>
          <w:szCs w:val="36"/>
          <w:lang w:eastAsia="en-GB"/>
        </w:rPr>
        <w:t xml:space="preserve">). ‘Capacity for Simulation and Mitigation Drives Hedonic and Non-Hedonic Time Biases’ </w:t>
      </w:r>
      <w:r w:rsidRPr="00EC225A">
        <w:rPr>
          <w:rFonts w:ascii="Garamond" w:hAnsi="Garamond" w:cs="Garamond"/>
          <w:i/>
          <w:iCs/>
          <w:szCs w:val="36"/>
          <w:lang w:eastAsia="en-GB"/>
        </w:rPr>
        <w:t>Philosophical Psychology</w:t>
      </w:r>
      <w:r w:rsidRPr="00EC225A">
        <w:rPr>
          <w:rFonts w:ascii="Garamond" w:hAnsi="Garamond" w:cs="Garamond"/>
          <w:szCs w:val="36"/>
          <w:lang w:eastAsia="en-GB"/>
        </w:rPr>
        <w:t>. DOI: 10.1080/09515089.2021.1960299</w:t>
      </w:r>
    </w:p>
    <w:p w14:paraId="68966728" w14:textId="1317C188" w:rsidR="00B4494C" w:rsidRDefault="00B4494C" w:rsidP="00C03977">
      <w:pPr>
        <w:widowControl w:val="0"/>
        <w:autoSpaceDE w:val="0"/>
        <w:autoSpaceDN w:val="0"/>
        <w:adjustRightInd w:val="0"/>
        <w:ind w:left="567" w:hanging="567"/>
        <w:jc w:val="both"/>
        <w:rPr>
          <w:rFonts w:ascii="Garamond" w:hAnsi="Garamond" w:cs="Garamond"/>
          <w:i/>
          <w:iCs/>
          <w:szCs w:val="36"/>
          <w:lang w:eastAsia="en-GB"/>
        </w:rPr>
      </w:pPr>
      <w:r w:rsidRPr="00A10A29">
        <w:rPr>
          <w:rFonts w:ascii="Garamond" w:hAnsi="Garamond" w:cs="Garamond"/>
          <w:szCs w:val="36"/>
        </w:rPr>
        <w:t xml:space="preserve">Greene, P., Latham, A. J., Miller, K., and </w:t>
      </w:r>
      <w:r w:rsidRPr="00BB300F">
        <w:rPr>
          <w:rFonts w:ascii="Garamond" w:hAnsi="Garamond" w:cs="Garamond"/>
          <w:bCs/>
          <w:szCs w:val="36"/>
        </w:rPr>
        <w:t>Norton, J.</w:t>
      </w:r>
      <w:r w:rsidRPr="00A10A29">
        <w:rPr>
          <w:rFonts w:ascii="Garamond" w:hAnsi="Garamond" w:cs="Garamond"/>
          <w:b/>
          <w:szCs w:val="36"/>
        </w:rPr>
        <w:t xml:space="preserve"> </w:t>
      </w:r>
      <w:r w:rsidRPr="00A10A29">
        <w:rPr>
          <w:rFonts w:ascii="Garamond" w:hAnsi="Garamond" w:cs="Garamond"/>
          <w:szCs w:val="36"/>
        </w:rPr>
        <w:t>(</w:t>
      </w:r>
      <w:r>
        <w:rPr>
          <w:rFonts w:ascii="Garamond" w:hAnsi="Garamond" w:cs="Garamond"/>
          <w:szCs w:val="36"/>
        </w:rPr>
        <w:t>forthcoming</w:t>
      </w:r>
      <w:r w:rsidRPr="00A10A29">
        <w:rPr>
          <w:rFonts w:ascii="Garamond" w:hAnsi="Garamond" w:cs="Garamond"/>
          <w:szCs w:val="36"/>
        </w:rPr>
        <w:t>). ‘</w:t>
      </w:r>
      <w:r>
        <w:rPr>
          <w:rFonts w:ascii="Garamond" w:hAnsi="Garamond" w:cs="Garamond"/>
          <w:szCs w:val="36"/>
        </w:rPr>
        <w:t xml:space="preserve">How much do we discount past pleasures?’ </w:t>
      </w:r>
      <w:r>
        <w:rPr>
          <w:rFonts w:ascii="Garamond" w:hAnsi="Garamond" w:cs="Garamond"/>
          <w:i/>
          <w:iCs/>
          <w:szCs w:val="36"/>
          <w:lang w:eastAsia="en-GB"/>
        </w:rPr>
        <w:t>American Philosophical Quarterly.</w:t>
      </w:r>
    </w:p>
    <w:p w14:paraId="73CA02C6" w14:textId="6420AA5A" w:rsidR="00A67746" w:rsidRDefault="00A67746" w:rsidP="00C03977">
      <w:pPr>
        <w:widowControl w:val="0"/>
        <w:autoSpaceDE w:val="0"/>
        <w:autoSpaceDN w:val="0"/>
        <w:adjustRightInd w:val="0"/>
        <w:ind w:left="567" w:hanging="567"/>
        <w:jc w:val="both"/>
        <w:rPr>
          <w:rFonts w:ascii="Garamond" w:hAnsi="Garamond" w:cs="Garamond"/>
          <w:szCs w:val="36"/>
        </w:rPr>
      </w:pPr>
      <w:r w:rsidRPr="00A67746">
        <w:rPr>
          <w:rFonts w:ascii="Garamond" w:hAnsi="Garamond" w:cs="Garamond"/>
          <w:szCs w:val="36"/>
        </w:rPr>
        <w:t xml:space="preserve">Greene, P., Latham, A. J, Miller, K., and </w:t>
      </w:r>
      <w:r w:rsidRPr="007B3CC1">
        <w:rPr>
          <w:rFonts w:ascii="Garamond" w:hAnsi="Garamond" w:cs="Garamond"/>
          <w:szCs w:val="36"/>
        </w:rPr>
        <w:t>Norton, J</w:t>
      </w:r>
      <w:r w:rsidRPr="00A67746">
        <w:rPr>
          <w:rFonts w:ascii="Garamond" w:hAnsi="Garamond" w:cs="Garamond"/>
          <w:b/>
          <w:szCs w:val="36"/>
        </w:rPr>
        <w:t xml:space="preserve">. </w:t>
      </w:r>
      <w:r w:rsidRPr="00A67746">
        <w:rPr>
          <w:rFonts w:ascii="Garamond" w:hAnsi="Garamond" w:cs="Garamond"/>
          <w:szCs w:val="36"/>
        </w:rPr>
        <w:t>(</w:t>
      </w:r>
      <w:r w:rsidR="008860EF">
        <w:rPr>
          <w:rFonts w:ascii="Garamond" w:hAnsi="Garamond" w:cs="Garamond"/>
          <w:szCs w:val="36"/>
        </w:rPr>
        <w:t>202</w:t>
      </w:r>
      <w:r w:rsidR="006C14BF">
        <w:rPr>
          <w:rFonts w:ascii="Garamond" w:hAnsi="Garamond" w:cs="Garamond"/>
          <w:szCs w:val="36"/>
        </w:rPr>
        <w:t>2</w:t>
      </w:r>
      <w:r w:rsidRPr="00A67746">
        <w:rPr>
          <w:rFonts w:ascii="Garamond" w:hAnsi="Garamond" w:cs="Garamond"/>
          <w:szCs w:val="36"/>
        </w:rPr>
        <w:t xml:space="preserve">). ‘Why are people so darn past-biased?’ In </w:t>
      </w:r>
      <w:r w:rsidRPr="00A67746">
        <w:rPr>
          <w:rFonts w:ascii="Garamond" w:hAnsi="Garamond" w:cs="Garamond"/>
          <w:i/>
          <w:szCs w:val="36"/>
        </w:rPr>
        <w:t>Temporal Asymmetries in Philosophy and Psychology</w:t>
      </w:r>
      <w:r w:rsidRPr="00A67746">
        <w:rPr>
          <w:rFonts w:ascii="Garamond" w:hAnsi="Garamond" w:cs="Garamond"/>
          <w:szCs w:val="36"/>
        </w:rPr>
        <w:t>, edited by Christoph Hoerl, Teresa McCormack and Alison Fernandes. Oxford: Oxford University Press.</w:t>
      </w:r>
    </w:p>
    <w:p w14:paraId="2E8A3449" w14:textId="70B6C474" w:rsidR="00095388" w:rsidRPr="00BB300F" w:rsidRDefault="00095388" w:rsidP="00095388">
      <w:pPr>
        <w:widowControl w:val="0"/>
        <w:autoSpaceDE w:val="0"/>
        <w:autoSpaceDN w:val="0"/>
        <w:adjustRightInd w:val="0"/>
        <w:ind w:left="567" w:hanging="567"/>
        <w:jc w:val="both"/>
        <w:rPr>
          <w:rStyle w:val="apple-converted-space"/>
          <w:rFonts w:ascii="Garamond" w:hAnsi="Garamond" w:cs="Garamond"/>
          <w:szCs w:val="36"/>
        </w:rPr>
      </w:pPr>
      <w:r>
        <w:rPr>
          <w:rFonts w:ascii="Garamond" w:hAnsi="Garamond" w:cs="Garamond"/>
          <w:szCs w:val="36"/>
        </w:rPr>
        <w:t>Hansen, N., Francis, K., &amp; Greening, H. (</w:t>
      </w:r>
      <w:proofErr w:type="spellStart"/>
      <w:r>
        <w:rPr>
          <w:rFonts w:ascii="Garamond" w:hAnsi="Garamond" w:cs="Garamond"/>
          <w:szCs w:val="36"/>
        </w:rPr>
        <w:t>ms</w:t>
      </w:r>
      <w:proofErr w:type="spellEnd"/>
      <w:r>
        <w:rPr>
          <w:rFonts w:ascii="Garamond" w:hAnsi="Garamond" w:cs="Garamond"/>
          <w:szCs w:val="36"/>
        </w:rPr>
        <w:t>) ‘</w:t>
      </w:r>
      <w:r w:rsidRPr="00C46F04">
        <w:rPr>
          <w:rFonts w:ascii="Garamond" w:hAnsi="Garamond" w:cs="Garamond"/>
          <w:szCs w:val="36"/>
        </w:rPr>
        <w:t>Socratic Questionnaires</w:t>
      </w:r>
      <w:r>
        <w:rPr>
          <w:rFonts w:ascii="Garamond" w:hAnsi="Garamond" w:cs="Garamond"/>
          <w:szCs w:val="36"/>
        </w:rPr>
        <w:t>’</w:t>
      </w:r>
      <w:r w:rsidRPr="00095388">
        <w:rPr>
          <w:rFonts w:ascii="Garamond" w:hAnsi="Garamond" w:cs="Garamond"/>
          <w:b/>
          <w:bCs/>
          <w:szCs w:val="36"/>
        </w:rPr>
        <w:t xml:space="preserve"> </w:t>
      </w:r>
      <w:r>
        <w:rPr>
          <w:rFonts w:ascii="Garamond" w:hAnsi="Garamond" w:cs="Garamond"/>
          <w:szCs w:val="36"/>
        </w:rPr>
        <w:t xml:space="preserve"> </w:t>
      </w:r>
    </w:p>
    <w:p w14:paraId="61F7D046" w14:textId="77777777" w:rsidR="00737792" w:rsidRPr="003D1AFE" w:rsidRDefault="00737792" w:rsidP="00B53D8A">
      <w:pPr>
        <w:spacing w:after="0"/>
        <w:ind w:left="567" w:hanging="567"/>
        <w:jc w:val="both"/>
        <w:rPr>
          <w:rFonts w:ascii="Garamond" w:hAnsi="Garamond"/>
          <w:i/>
          <w:color w:val="000000" w:themeColor="text1"/>
        </w:rPr>
      </w:pPr>
      <w:r w:rsidRPr="00CE2EE3">
        <w:rPr>
          <w:rFonts w:ascii="Garamond" w:hAnsi="Garamond"/>
          <w:color w:val="000000" w:themeColor="text1"/>
        </w:rPr>
        <w:t xml:space="preserve">Hare, C. (2007). ‘Self-bias, time-bias, and the metaphysics of self and time.’ </w:t>
      </w:r>
      <w:r w:rsidRPr="00A02993">
        <w:rPr>
          <w:rFonts w:ascii="Garamond" w:hAnsi="Garamond"/>
          <w:i/>
          <w:color w:val="000000" w:themeColor="text1"/>
        </w:rPr>
        <w:t>Journal of Philosophy</w:t>
      </w:r>
      <w:r w:rsidRPr="00FC3707">
        <w:rPr>
          <w:rFonts w:ascii="Garamond" w:hAnsi="Garamond"/>
          <w:color w:val="000000" w:themeColor="text1"/>
        </w:rPr>
        <w:t xml:space="preserve"> 104: 350–73.</w:t>
      </w:r>
    </w:p>
    <w:p w14:paraId="7AFDE95D" w14:textId="77777777" w:rsidR="00737792" w:rsidRPr="00106E7F" w:rsidRDefault="00737792" w:rsidP="00765337">
      <w:pPr>
        <w:spacing w:after="0"/>
        <w:ind w:left="567" w:hanging="567"/>
        <w:jc w:val="both"/>
        <w:rPr>
          <w:rFonts w:ascii="Garamond" w:hAnsi="Garamond"/>
          <w:color w:val="000000" w:themeColor="text1"/>
        </w:rPr>
      </w:pPr>
      <w:r w:rsidRPr="00DE7F5E">
        <w:rPr>
          <w:rFonts w:ascii="Garamond" w:hAnsi="Garamond"/>
          <w:color w:val="000000" w:themeColor="text1"/>
        </w:rPr>
        <w:t xml:space="preserve">Hare, C. (2013). ‘Time – the emotional asymmetry.’ In </w:t>
      </w:r>
      <w:r w:rsidRPr="009341B0">
        <w:rPr>
          <w:rFonts w:ascii="Garamond" w:hAnsi="Garamond"/>
          <w:i/>
          <w:color w:val="000000" w:themeColor="text1"/>
        </w:rPr>
        <w:t>A Companion to the Philosophy of Time</w:t>
      </w:r>
      <w:r w:rsidRPr="00106E7F">
        <w:rPr>
          <w:rFonts w:ascii="Garamond" w:hAnsi="Garamond"/>
          <w:color w:val="000000" w:themeColor="text1"/>
        </w:rPr>
        <w:t>, ed. A. Bardon and H. Dyke, 507–20. Hoboken, NJ: Wiley-Blackwell.</w:t>
      </w:r>
    </w:p>
    <w:p w14:paraId="501BA823" w14:textId="0A93A3AE" w:rsidR="00737792" w:rsidRPr="00106E7F" w:rsidRDefault="00737792" w:rsidP="00427595">
      <w:pPr>
        <w:pStyle w:val="Normal1"/>
        <w:pBdr>
          <w:top w:val="none" w:sz="0" w:space="3" w:color="auto"/>
          <w:bottom w:val="none" w:sz="0" w:space="15" w:color="auto"/>
        </w:pBdr>
        <w:spacing w:after="0"/>
        <w:ind w:left="567" w:hanging="567"/>
        <w:jc w:val="both"/>
        <w:rPr>
          <w:rFonts w:ascii="Garamond" w:eastAsia="Garamond" w:hAnsi="Garamond" w:cs="Garamond"/>
        </w:rPr>
      </w:pPr>
      <w:r w:rsidRPr="00106E7F">
        <w:rPr>
          <w:rFonts w:ascii="Garamond" w:eastAsia="Garamond" w:hAnsi="Garamond" w:cs="Garamond"/>
        </w:rPr>
        <w:t xml:space="preserve">Heathwood, C. (2008). “Fitting Attitudes and Welfare” </w:t>
      </w:r>
      <w:r w:rsidRPr="00106E7F">
        <w:rPr>
          <w:rFonts w:ascii="Garamond" w:eastAsia="Garamond" w:hAnsi="Garamond" w:cs="Garamond"/>
          <w:i/>
        </w:rPr>
        <w:t xml:space="preserve">Oxford Studies in Metaethics </w:t>
      </w:r>
      <w:r w:rsidRPr="00106E7F">
        <w:rPr>
          <w:rFonts w:ascii="Garamond" w:eastAsia="Garamond" w:hAnsi="Garamond" w:cs="Garamond"/>
        </w:rPr>
        <w:t>3:47-73.</w:t>
      </w:r>
    </w:p>
    <w:p w14:paraId="27F2BB77" w14:textId="25B60420" w:rsidR="00B30805" w:rsidRPr="007C3767" w:rsidRDefault="00B30805" w:rsidP="00E6714A">
      <w:pPr>
        <w:ind w:left="720" w:hanging="720"/>
        <w:jc w:val="both"/>
        <w:rPr>
          <w:rFonts w:ascii="Garamond" w:eastAsia="Times New Roman" w:hAnsi="Garamond"/>
        </w:rPr>
      </w:pPr>
      <w:r w:rsidRPr="00E6714A">
        <w:rPr>
          <w:rFonts w:ascii="Garamond" w:eastAsia="Times New Roman" w:hAnsi="Garamond"/>
          <w:spacing w:val="4"/>
          <w:shd w:val="clear" w:color="auto" w:fill="FFFFFF"/>
        </w:rPr>
        <w:t xml:space="preserve">Hershfield, H.E., John, E.M., </w:t>
      </w:r>
      <w:proofErr w:type="spellStart"/>
      <w:r w:rsidRPr="00E6714A">
        <w:rPr>
          <w:rFonts w:ascii="Garamond" w:eastAsia="Times New Roman" w:hAnsi="Garamond"/>
          <w:spacing w:val="4"/>
          <w:shd w:val="clear" w:color="auto" w:fill="FFFFFF"/>
        </w:rPr>
        <w:t>Reiff</w:t>
      </w:r>
      <w:proofErr w:type="spellEnd"/>
      <w:r w:rsidRPr="00E6714A">
        <w:rPr>
          <w:rFonts w:ascii="Garamond" w:eastAsia="Times New Roman" w:hAnsi="Garamond"/>
          <w:spacing w:val="4"/>
          <w:shd w:val="clear" w:color="auto" w:fill="FFFFFF"/>
        </w:rPr>
        <w:t>, J.S. (2018)</w:t>
      </w:r>
      <w:r w:rsidRPr="00E6714A">
        <w:rPr>
          <w:rStyle w:val="Emphasis"/>
          <w:rFonts w:ascii="Garamond" w:eastAsia="Times New Roman" w:hAnsi="Garamond"/>
          <w:spacing w:val="4"/>
        </w:rPr>
        <w:t>.</w:t>
      </w:r>
      <w:r w:rsidRPr="00E6714A">
        <w:rPr>
          <w:rStyle w:val="apple-converted-space"/>
          <w:rFonts w:ascii="Garamond" w:eastAsia="Times New Roman" w:hAnsi="Garamond"/>
          <w:i/>
          <w:iCs/>
          <w:spacing w:val="4"/>
        </w:rPr>
        <w:t> </w:t>
      </w:r>
      <w:r w:rsidR="002C2B98" w:rsidRPr="00E6714A">
        <w:rPr>
          <w:rStyle w:val="apple-converted-space"/>
          <w:rFonts w:ascii="Garamond" w:eastAsia="Times New Roman" w:hAnsi="Garamond"/>
          <w:i/>
          <w:iCs/>
          <w:spacing w:val="4"/>
        </w:rPr>
        <w:t>“</w:t>
      </w:r>
      <w:r w:rsidRPr="00E6714A">
        <w:rPr>
          <w:rFonts w:ascii="Garamond" w:eastAsia="Times New Roman" w:hAnsi="Garamond"/>
          <w:bCs/>
          <w:spacing w:val="4"/>
        </w:rPr>
        <w:t>Using vividness interventions to improve financial decision making.</w:t>
      </w:r>
      <w:r w:rsidR="002C2B98" w:rsidRPr="00E6714A">
        <w:rPr>
          <w:rFonts w:ascii="Garamond" w:eastAsia="Times New Roman" w:hAnsi="Garamond"/>
        </w:rPr>
        <w:t>”</w:t>
      </w:r>
      <w:r w:rsidRPr="00E6714A">
        <w:rPr>
          <w:rStyle w:val="apple-converted-space"/>
          <w:rFonts w:ascii="Garamond" w:eastAsia="Times New Roman" w:hAnsi="Garamond"/>
          <w:i/>
          <w:iCs/>
          <w:spacing w:val="4"/>
        </w:rPr>
        <w:t> </w:t>
      </w:r>
      <w:r w:rsidRPr="00E6714A">
        <w:rPr>
          <w:rStyle w:val="Emphasis"/>
          <w:rFonts w:ascii="Garamond" w:eastAsia="Times New Roman" w:hAnsi="Garamond"/>
          <w:spacing w:val="4"/>
        </w:rPr>
        <w:t xml:space="preserve">Policy Insights from the Brain and </w:t>
      </w:r>
      <w:proofErr w:type="spellStart"/>
      <w:r w:rsidRPr="00E6714A">
        <w:rPr>
          <w:rStyle w:val="Emphasis"/>
          <w:rFonts w:ascii="Garamond" w:eastAsia="Times New Roman" w:hAnsi="Garamond"/>
          <w:spacing w:val="4"/>
        </w:rPr>
        <w:t>Behavioral</w:t>
      </w:r>
      <w:proofErr w:type="spellEnd"/>
      <w:r w:rsidRPr="00E6714A">
        <w:rPr>
          <w:rStyle w:val="Emphasis"/>
          <w:rFonts w:ascii="Garamond" w:eastAsia="Times New Roman" w:hAnsi="Garamond"/>
          <w:spacing w:val="4"/>
        </w:rPr>
        <w:t xml:space="preserve"> Sciences</w:t>
      </w:r>
      <w:r w:rsidRPr="007C3767">
        <w:rPr>
          <w:rStyle w:val="Emphasis"/>
          <w:rFonts w:ascii="Garamond" w:eastAsia="Times New Roman" w:hAnsi="Garamond"/>
          <w:color w:val="003B5C"/>
          <w:spacing w:val="4"/>
        </w:rPr>
        <w:t>.</w:t>
      </w:r>
    </w:p>
    <w:p w14:paraId="2EF57B29" w14:textId="48290AB2" w:rsidR="00807C72" w:rsidRPr="00106E7F" w:rsidRDefault="00737792" w:rsidP="00B53D8A">
      <w:pPr>
        <w:widowControl w:val="0"/>
        <w:autoSpaceDE w:val="0"/>
        <w:autoSpaceDN w:val="0"/>
        <w:adjustRightInd w:val="0"/>
        <w:spacing w:after="0"/>
        <w:ind w:left="720" w:hanging="720"/>
        <w:jc w:val="both"/>
        <w:rPr>
          <w:rFonts w:ascii="Garamond" w:hAnsi="Garamond"/>
        </w:rPr>
      </w:pPr>
      <w:r w:rsidRPr="00106E7F">
        <w:rPr>
          <w:rFonts w:ascii="Garamond" w:hAnsi="Garamond"/>
        </w:rPr>
        <w:t xml:space="preserve">Hoerl, C. (2014), “Do we (seem to) perceive passage?” </w:t>
      </w:r>
      <w:r w:rsidRPr="00106E7F">
        <w:rPr>
          <w:rFonts w:ascii="Garamond" w:hAnsi="Garamond"/>
          <w:i/>
          <w:iCs/>
        </w:rPr>
        <w:t>Philosophical Explorations</w:t>
      </w:r>
      <w:r w:rsidRPr="00106E7F">
        <w:rPr>
          <w:rFonts w:ascii="Garamond" w:hAnsi="Garamond"/>
        </w:rPr>
        <w:t xml:space="preserve">, </w:t>
      </w:r>
      <w:r w:rsidRPr="00106E7F">
        <w:rPr>
          <w:rFonts w:ascii="Garamond" w:hAnsi="Garamond"/>
          <w:smallCaps/>
        </w:rPr>
        <w:t>xvii</w:t>
      </w:r>
      <w:r w:rsidRPr="00106E7F">
        <w:rPr>
          <w:rFonts w:ascii="Garamond" w:hAnsi="Garamond"/>
        </w:rPr>
        <w:t>: 188–202.</w:t>
      </w:r>
    </w:p>
    <w:p w14:paraId="698C25BB" w14:textId="6E3110FA" w:rsidR="000C4013" w:rsidRDefault="000C4013" w:rsidP="00765337">
      <w:pPr>
        <w:widowControl w:val="0"/>
        <w:autoSpaceDE w:val="0"/>
        <w:autoSpaceDN w:val="0"/>
        <w:adjustRightInd w:val="0"/>
        <w:spacing w:after="0"/>
        <w:ind w:left="720" w:hanging="720"/>
        <w:jc w:val="both"/>
        <w:rPr>
          <w:rFonts w:ascii="Garamond" w:hAnsi="Garamond"/>
        </w:rPr>
      </w:pPr>
    </w:p>
    <w:p w14:paraId="25FB332B" w14:textId="77777777" w:rsidR="00C46F04" w:rsidRPr="00106E7F" w:rsidRDefault="00C46F04" w:rsidP="00C46F04">
      <w:pPr>
        <w:widowControl w:val="0"/>
        <w:autoSpaceDE w:val="0"/>
        <w:autoSpaceDN w:val="0"/>
        <w:adjustRightInd w:val="0"/>
        <w:spacing w:after="0"/>
        <w:ind w:left="720" w:hanging="720"/>
        <w:jc w:val="both"/>
        <w:rPr>
          <w:rFonts w:ascii="Garamond" w:hAnsi="Garamond"/>
          <w:lang w:val="en-US"/>
        </w:rPr>
      </w:pPr>
      <w:proofErr w:type="spellStart"/>
      <w:r w:rsidRPr="00106E7F">
        <w:rPr>
          <w:rFonts w:ascii="Garamond" w:hAnsi="Garamond"/>
          <w:lang w:val="en-US"/>
        </w:rPr>
        <w:t>Hohwy</w:t>
      </w:r>
      <w:proofErr w:type="spellEnd"/>
      <w:r w:rsidRPr="00106E7F">
        <w:rPr>
          <w:rFonts w:ascii="Garamond" w:hAnsi="Garamond"/>
          <w:lang w:val="en-US"/>
        </w:rPr>
        <w:t xml:space="preserve">, J., Paton, B., Palmer, C. (2015). “Distrusting the Present.” </w:t>
      </w:r>
      <w:r w:rsidRPr="00106E7F">
        <w:rPr>
          <w:rFonts w:ascii="Garamond" w:hAnsi="Garamond"/>
          <w:i/>
          <w:iCs/>
          <w:lang w:val="en-US"/>
        </w:rPr>
        <w:t>Phenomenology and the Cognitive Sciences</w:t>
      </w:r>
      <w:r w:rsidRPr="00106E7F">
        <w:rPr>
          <w:rFonts w:ascii="Garamond" w:hAnsi="Garamond"/>
          <w:lang w:val="en-US"/>
        </w:rPr>
        <w:t xml:space="preserve"> </w:t>
      </w:r>
      <w:r w:rsidRPr="00106E7F">
        <w:rPr>
          <w:rFonts w:ascii="Garamond" w:hAnsi="Garamond"/>
          <w:smallCaps/>
          <w:lang w:val="en-US"/>
        </w:rPr>
        <w:t xml:space="preserve">xv </w:t>
      </w:r>
      <w:r w:rsidRPr="00106E7F">
        <w:rPr>
          <w:rFonts w:ascii="Garamond" w:hAnsi="Garamond"/>
          <w:lang w:val="en-US"/>
        </w:rPr>
        <w:t>(3): 315-335. DOI: 10.1007/s11097-015-9439-6.</w:t>
      </w:r>
    </w:p>
    <w:p w14:paraId="6B653DA7" w14:textId="77777777" w:rsidR="00C46F04" w:rsidRPr="00106E7F" w:rsidRDefault="00C46F04" w:rsidP="00765337">
      <w:pPr>
        <w:widowControl w:val="0"/>
        <w:autoSpaceDE w:val="0"/>
        <w:autoSpaceDN w:val="0"/>
        <w:adjustRightInd w:val="0"/>
        <w:spacing w:after="0"/>
        <w:ind w:left="720" w:hanging="720"/>
        <w:jc w:val="both"/>
        <w:rPr>
          <w:rFonts w:ascii="Garamond" w:hAnsi="Garamond"/>
        </w:rPr>
      </w:pPr>
    </w:p>
    <w:p w14:paraId="5C642040" w14:textId="77777777" w:rsidR="000C4013" w:rsidRPr="00106E7F" w:rsidRDefault="000C4013" w:rsidP="00427595">
      <w:pPr>
        <w:widowControl w:val="0"/>
        <w:autoSpaceDE w:val="0"/>
        <w:autoSpaceDN w:val="0"/>
        <w:adjustRightInd w:val="0"/>
        <w:spacing w:after="0"/>
        <w:ind w:left="720" w:hanging="720"/>
        <w:jc w:val="both"/>
        <w:rPr>
          <w:rFonts w:ascii="Garamond" w:hAnsi="Garamond"/>
        </w:rPr>
      </w:pPr>
      <w:r w:rsidRPr="00106E7F">
        <w:rPr>
          <w:rFonts w:ascii="Garamond" w:hAnsi="Garamond"/>
        </w:rPr>
        <w:t xml:space="preserve">Horace, </w:t>
      </w:r>
      <w:r w:rsidRPr="00106E7F">
        <w:rPr>
          <w:rFonts w:ascii="Garamond" w:hAnsi="Garamond"/>
          <w:i/>
          <w:iCs/>
        </w:rPr>
        <w:t>Odes</w:t>
      </w:r>
      <w:r w:rsidRPr="00106E7F">
        <w:rPr>
          <w:rFonts w:ascii="Garamond" w:hAnsi="Garamond"/>
        </w:rPr>
        <w:t xml:space="preserve">, English transl.: </w:t>
      </w:r>
      <w:r w:rsidRPr="00106E7F">
        <w:rPr>
          <w:rFonts w:ascii="Garamond" w:hAnsi="Garamond"/>
          <w:i/>
          <w:iCs/>
        </w:rPr>
        <w:t>Horace: The Complete Odes and Epodes with the Centennial Hymn,</w:t>
      </w:r>
      <w:r w:rsidRPr="00106E7F">
        <w:rPr>
          <w:rFonts w:ascii="Garamond" w:hAnsi="Garamond"/>
        </w:rPr>
        <w:t xml:space="preserve"> </w:t>
      </w:r>
    </w:p>
    <w:p w14:paraId="7BD94933" w14:textId="58CD7090" w:rsidR="000C4013" w:rsidRPr="00106E7F" w:rsidRDefault="000C4013" w:rsidP="009F42FB">
      <w:pPr>
        <w:widowControl w:val="0"/>
        <w:autoSpaceDE w:val="0"/>
        <w:autoSpaceDN w:val="0"/>
        <w:adjustRightInd w:val="0"/>
        <w:spacing w:after="0"/>
        <w:ind w:left="720" w:hanging="720"/>
        <w:jc w:val="both"/>
        <w:rPr>
          <w:rFonts w:ascii="Garamond" w:eastAsia="Garamond" w:hAnsi="Garamond" w:cs="Garamond"/>
        </w:rPr>
      </w:pPr>
      <w:r w:rsidRPr="00106E7F">
        <w:rPr>
          <w:rFonts w:ascii="Garamond" w:hAnsi="Garamond"/>
        </w:rPr>
        <w:t>trans. With notes W. G. Shepherd, Harmondsworth 1983.</w:t>
      </w:r>
    </w:p>
    <w:p w14:paraId="217280EE" w14:textId="77777777" w:rsidR="00807C72" w:rsidRPr="00106E7F" w:rsidRDefault="00807C72" w:rsidP="00777565">
      <w:pPr>
        <w:widowControl w:val="0"/>
        <w:autoSpaceDE w:val="0"/>
        <w:autoSpaceDN w:val="0"/>
        <w:adjustRightInd w:val="0"/>
        <w:spacing w:after="0"/>
        <w:ind w:left="720" w:hanging="720"/>
        <w:jc w:val="both"/>
        <w:rPr>
          <w:rFonts w:ascii="Garamond" w:hAnsi="Garamond"/>
        </w:rPr>
      </w:pPr>
    </w:p>
    <w:p w14:paraId="2432B140" w14:textId="2EDAE661" w:rsidR="00737792" w:rsidRPr="00C46F04" w:rsidRDefault="00C46F04">
      <w:pPr>
        <w:pStyle w:val="Normal1"/>
        <w:pBdr>
          <w:top w:val="none" w:sz="0" w:space="3" w:color="auto"/>
          <w:bottom w:val="none" w:sz="0" w:space="15" w:color="auto"/>
        </w:pBdr>
        <w:spacing w:after="0"/>
        <w:ind w:left="567" w:hanging="567"/>
        <w:jc w:val="both"/>
        <w:rPr>
          <w:rFonts w:ascii="Garamond" w:eastAsiaTheme="minorEastAsia" w:hAnsi="Garamond" w:cstheme="minorBidi"/>
          <w:lang w:val="en-US" w:eastAsia="ja-JP"/>
        </w:rPr>
      </w:pPr>
      <w:proofErr w:type="spellStart"/>
      <w:r>
        <w:rPr>
          <w:rFonts w:ascii="Garamond" w:eastAsiaTheme="minorEastAsia" w:hAnsi="Garamond" w:cstheme="minorBidi"/>
          <w:lang w:val="en-US" w:eastAsia="ja-JP"/>
        </w:rPr>
        <w:t>Horstmanshof</w:t>
      </w:r>
      <w:proofErr w:type="spellEnd"/>
      <w:r>
        <w:rPr>
          <w:rFonts w:ascii="Garamond" w:eastAsiaTheme="minorEastAsia" w:hAnsi="Garamond" w:cstheme="minorBidi"/>
          <w:lang w:val="en-US" w:eastAsia="ja-JP"/>
        </w:rPr>
        <w:t xml:space="preserve">, L. &amp; </w:t>
      </w:r>
      <w:proofErr w:type="spellStart"/>
      <w:r>
        <w:rPr>
          <w:rFonts w:ascii="Garamond" w:eastAsiaTheme="minorEastAsia" w:hAnsi="Garamond" w:cstheme="minorBidi"/>
          <w:lang w:val="en-US" w:eastAsia="ja-JP"/>
        </w:rPr>
        <w:t>Zimitat</w:t>
      </w:r>
      <w:proofErr w:type="spellEnd"/>
      <w:r>
        <w:rPr>
          <w:rFonts w:ascii="Garamond" w:eastAsiaTheme="minorEastAsia" w:hAnsi="Garamond" w:cstheme="minorBidi"/>
          <w:lang w:val="en-US" w:eastAsia="ja-JP"/>
        </w:rPr>
        <w:t xml:space="preserve">, C. (2007). “Future time orientation predicts academic engagement among first-year university students”. </w:t>
      </w:r>
      <w:r>
        <w:rPr>
          <w:rFonts w:ascii="Garamond" w:eastAsiaTheme="minorEastAsia" w:hAnsi="Garamond" w:cstheme="minorBidi"/>
          <w:i/>
          <w:iCs/>
          <w:lang w:val="en-US" w:eastAsia="ja-JP"/>
        </w:rPr>
        <w:t>British Journal of Educational Psychology</w:t>
      </w:r>
      <w:r>
        <w:rPr>
          <w:rFonts w:ascii="Garamond" w:eastAsiaTheme="minorEastAsia" w:hAnsi="Garamond" w:cstheme="minorBidi"/>
          <w:lang w:val="en-US" w:eastAsia="ja-JP"/>
        </w:rPr>
        <w:t>, 77: 703-718.</w:t>
      </w:r>
    </w:p>
    <w:p w14:paraId="7B122EB9" w14:textId="77777777" w:rsidR="00C46F04" w:rsidRPr="00106E7F" w:rsidRDefault="00C46F04">
      <w:pPr>
        <w:pStyle w:val="Normal1"/>
        <w:pBdr>
          <w:top w:val="none" w:sz="0" w:space="3" w:color="auto"/>
          <w:bottom w:val="none" w:sz="0" w:space="15" w:color="auto"/>
        </w:pBdr>
        <w:spacing w:after="0"/>
        <w:ind w:left="567" w:hanging="567"/>
        <w:jc w:val="both"/>
        <w:rPr>
          <w:rFonts w:ascii="Garamond" w:eastAsia="Garamond" w:hAnsi="Garamond" w:cs="Garamond"/>
        </w:rPr>
      </w:pPr>
    </w:p>
    <w:p w14:paraId="47C6B818" w14:textId="4DA09B24" w:rsidR="00737792" w:rsidRPr="00106E7F" w:rsidRDefault="00737792">
      <w:pPr>
        <w:pStyle w:val="Normal1"/>
        <w:pBdr>
          <w:top w:val="none" w:sz="0" w:space="3" w:color="auto"/>
          <w:bottom w:val="none" w:sz="0" w:space="15" w:color="auto"/>
        </w:pBdr>
        <w:spacing w:after="0"/>
        <w:ind w:left="567" w:hanging="567"/>
        <w:jc w:val="both"/>
        <w:rPr>
          <w:rFonts w:ascii="Garamond" w:hAnsi="Garamond"/>
          <w:color w:val="000000" w:themeColor="text1"/>
        </w:rPr>
      </w:pPr>
      <w:r w:rsidRPr="00106E7F">
        <w:rPr>
          <w:rFonts w:ascii="Garamond" w:hAnsi="Garamond"/>
          <w:color w:val="000000" w:themeColor="text1"/>
        </w:rPr>
        <w:t xml:space="preserve">Horwich, P. (1987). </w:t>
      </w:r>
      <w:r w:rsidRPr="00106E7F">
        <w:rPr>
          <w:rFonts w:ascii="Garamond" w:hAnsi="Garamond"/>
          <w:i/>
          <w:color w:val="000000" w:themeColor="text1"/>
        </w:rPr>
        <w:t>Asymmetries in Time: Problems in the Philosophy of Science</w:t>
      </w:r>
      <w:r w:rsidRPr="00106E7F">
        <w:rPr>
          <w:rFonts w:ascii="Garamond" w:hAnsi="Garamond"/>
          <w:color w:val="000000" w:themeColor="text1"/>
        </w:rPr>
        <w:t>. Cambridge, MA: MIT Press.</w:t>
      </w:r>
    </w:p>
    <w:p w14:paraId="256C91AA" w14:textId="77777777" w:rsidR="000C4013" w:rsidRPr="00106E7F" w:rsidRDefault="000C4013">
      <w:pPr>
        <w:pStyle w:val="Normal1"/>
        <w:pBdr>
          <w:top w:val="none" w:sz="0" w:space="3" w:color="auto"/>
          <w:bottom w:val="none" w:sz="0" w:space="15" w:color="auto"/>
        </w:pBdr>
        <w:spacing w:after="0"/>
        <w:ind w:left="567" w:hanging="567"/>
        <w:jc w:val="both"/>
        <w:rPr>
          <w:rFonts w:ascii="Garamond" w:eastAsia="Garamond" w:hAnsi="Garamond" w:cs="Garamond"/>
        </w:rPr>
      </w:pPr>
    </w:p>
    <w:p w14:paraId="3B5EB0AE" w14:textId="767560A8" w:rsidR="00737792" w:rsidRPr="00106E7F" w:rsidRDefault="00737792">
      <w:pPr>
        <w:pStyle w:val="Normal1"/>
        <w:pBdr>
          <w:top w:val="none" w:sz="0" w:space="3" w:color="auto"/>
          <w:bottom w:val="none" w:sz="0" w:space="15" w:color="auto"/>
        </w:pBdr>
        <w:spacing w:after="0"/>
        <w:ind w:left="567" w:hanging="567"/>
        <w:jc w:val="both"/>
        <w:rPr>
          <w:rFonts w:ascii="Garamond" w:hAnsi="Garamond"/>
        </w:rPr>
      </w:pPr>
      <w:r w:rsidRPr="00106E7F">
        <w:rPr>
          <w:rFonts w:ascii="Garamond" w:hAnsi="Garamond"/>
        </w:rPr>
        <w:t xml:space="preserve">Hume, D. 2000 (1739). </w:t>
      </w:r>
      <w:r w:rsidRPr="00106E7F">
        <w:rPr>
          <w:rFonts w:ascii="Garamond" w:hAnsi="Garamond"/>
          <w:i/>
        </w:rPr>
        <w:t>A Treatise of Human Nature</w:t>
      </w:r>
      <w:r w:rsidRPr="00106E7F">
        <w:rPr>
          <w:rFonts w:ascii="Garamond" w:hAnsi="Garamond"/>
        </w:rPr>
        <w:t>. Oxford: Oxford University Press.</w:t>
      </w:r>
    </w:p>
    <w:p w14:paraId="3AACD9D4" w14:textId="053C42DB" w:rsidR="00737792" w:rsidRPr="00106E7F" w:rsidRDefault="00737792">
      <w:pPr>
        <w:spacing w:after="0"/>
        <w:ind w:left="720" w:hanging="720"/>
        <w:jc w:val="both"/>
        <w:rPr>
          <w:rFonts w:ascii="Garamond" w:eastAsia="Garamond,Helvetica" w:hAnsi="Garamond" w:cs="Garamond,Helvetica"/>
        </w:rPr>
      </w:pPr>
      <w:r w:rsidRPr="00106E7F">
        <w:rPr>
          <w:rFonts w:ascii="Garamond" w:eastAsia="Garamond,Helvetica" w:hAnsi="Garamond" w:cs="Garamond,Helvetica"/>
        </w:rPr>
        <w:t xml:space="preserve">Ismael, J. Decision and the Open Future. In A Bardon (ed.) </w:t>
      </w:r>
      <w:r w:rsidRPr="00106E7F">
        <w:rPr>
          <w:rFonts w:ascii="Garamond" w:eastAsia="Garamond,Helvetica" w:hAnsi="Garamond" w:cs="Garamond,Helvetica"/>
          <w:i/>
        </w:rPr>
        <w:t xml:space="preserve">The Future of the Philosophy of Time. </w:t>
      </w:r>
      <w:r w:rsidRPr="00106E7F">
        <w:rPr>
          <w:rFonts w:ascii="Garamond" w:eastAsia="Garamond,Helvetica" w:hAnsi="Garamond" w:cs="Garamond,Helvetica"/>
          <w:iCs/>
        </w:rPr>
        <w:t>(New York:</w:t>
      </w:r>
      <w:r w:rsidRPr="00106E7F">
        <w:rPr>
          <w:rFonts w:ascii="Garamond" w:eastAsia="Garamond,Helvetica" w:hAnsi="Garamond" w:cs="Garamond,Helvetica"/>
          <w:i/>
        </w:rPr>
        <w:t xml:space="preserve"> </w:t>
      </w:r>
      <w:r w:rsidRPr="00106E7F">
        <w:rPr>
          <w:rFonts w:ascii="Garamond" w:eastAsia="Garamond,Helvetica" w:hAnsi="Garamond" w:cs="Garamond,Helvetica"/>
        </w:rPr>
        <w:t xml:space="preserve">Routledge, 2012) 149-169. </w:t>
      </w:r>
    </w:p>
    <w:p w14:paraId="142D72F5" w14:textId="77777777" w:rsidR="00737792" w:rsidRPr="00106E7F" w:rsidRDefault="00737792">
      <w:pPr>
        <w:pStyle w:val="Normal1"/>
        <w:pBdr>
          <w:top w:val="none" w:sz="0" w:space="3" w:color="auto"/>
          <w:bottom w:val="none" w:sz="0" w:space="15" w:color="auto"/>
        </w:pBdr>
        <w:spacing w:after="0"/>
        <w:jc w:val="both"/>
        <w:rPr>
          <w:rFonts w:ascii="Garamond" w:hAnsi="Garamond"/>
        </w:rPr>
      </w:pPr>
    </w:p>
    <w:p w14:paraId="2E9FEBC9" w14:textId="77777777" w:rsidR="00737792" w:rsidRPr="00106E7F" w:rsidRDefault="00737792">
      <w:pPr>
        <w:pStyle w:val="Normal1"/>
        <w:pBdr>
          <w:top w:val="none" w:sz="0" w:space="3" w:color="auto"/>
          <w:bottom w:val="none" w:sz="0" w:space="15" w:color="auto"/>
        </w:pBdr>
        <w:spacing w:after="0"/>
        <w:ind w:left="567" w:hanging="567"/>
        <w:jc w:val="both"/>
        <w:rPr>
          <w:rFonts w:ascii="Garamond" w:eastAsia="Times New Roman" w:hAnsi="Garamond"/>
        </w:rPr>
      </w:pPr>
      <w:proofErr w:type="spellStart"/>
      <w:r w:rsidRPr="00106E7F">
        <w:rPr>
          <w:rFonts w:ascii="Garamond" w:hAnsi="Garamond"/>
        </w:rPr>
        <w:lastRenderedPageBreak/>
        <w:t>Kauppinen</w:t>
      </w:r>
      <w:proofErr w:type="spellEnd"/>
      <w:r w:rsidRPr="00106E7F">
        <w:rPr>
          <w:rFonts w:ascii="Garamond" w:hAnsi="Garamond"/>
        </w:rPr>
        <w:t xml:space="preserve">, A. (2018). ‘Agency, Experience, and Future Bias.’ </w:t>
      </w:r>
      <w:r w:rsidRPr="00106E7F">
        <w:rPr>
          <w:rFonts w:ascii="Garamond" w:eastAsia="Times New Roman" w:hAnsi="Garamond"/>
          <w:i/>
          <w:iCs/>
        </w:rPr>
        <w:t>Thought: A Journal of Philosophy</w:t>
      </w:r>
      <w:r w:rsidRPr="00106E7F">
        <w:rPr>
          <w:rFonts w:ascii="Garamond" w:eastAsia="Times New Roman" w:hAnsi="Garamond"/>
        </w:rPr>
        <w:t xml:space="preserve"> 7(4):237-245.</w:t>
      </w:r>
    </w:p>
    <w:p w14:paraId="48253C23" w14:textId="77777777" w:rsidR="00737792" w:rsidRPr="00106E7F" w:rsidRDefault="00737792">
      <w:pPr>
        <w:ind w:left="567" w:hanging="567"/>
        <w:jc w:val="both"/>
        <w:rPr>
          <w:rFonts w:ascii="Garamond" w:hAnsi="Garamond"/>
          <w:color w:val="000000" w:themeColor="text1"/>
        </w:rPr>
      </w:pPr>
      <w:r w:rsidRPr="00106E7F">
        <w:rPr>
          <w:rFonts w:ascii="Garamond" w:hAnsi="Garamond"/>
          <w:color w:val="000000" w:themeColor="text1"/>
          <w:lang w:val="de-DE"/>
        </w:rPr>
        <w:t xml:space="preserve">Kushnir, T., Gopnik, A., Lucas, C. &amp; Schulz, L. (2010). </w:t>
      </w:r>
      <w:r w:rsidRPr="00106E7F">
        <w:rPr>
          <w:rFonts w:ascii="Garamond" w:hAnsi="Garamond"/>
          <w:color w:val="000000" w:themeColor="text1"/>
        </w:rPr>
        <w:t xml:space="preserve">‘Inferring Hidden Causal Structure.’ </w:t>
      </w:r>
      <w:r w:rsidRPr="00106E7F">
        <w:rPr>
          <w:rFonts w:ascii="Garamond" w:hAnsi="Garamond"/>
          <w:i/>
          <w:iCs/>
          <w:color w:val="000000" w:themeColor="text1"/>
        </w:rPr>
        <w:t xml:space="preserve">Cognitive Science, </w:t>
      </w:r>
      <w:r w:rsidRPr="00106E7F">
        <w:rPr>
          <w:rFonts w:ascii="Garamond" w:hAnsi="Garamond"/>
          <w:color w:val="000000" w:themeColor="text1"/>
        </w:rPr>
        <w:t xml:space="preserve">34(1):148-160 </w:t>
      </w:r>
    </w:p>
    <w:p w14:paraId="1955EAF7" w14:textId="22E9DA38" w:rsidR="00877CD1" w:rsidRPr="00186465" w:rsidRDefault="00737792">
      <w:pPr>
        <w:ind w:left="567" w:hanging="567"/>
        <w:jc w:val="both"/>
        <w:rPr>
          <w:rFonts w:ascii="Garamond" w:hAnsi="Garamond"/>
        </w:rPr>
      </w:pPr>
      <w:proofErr w:type="spellStart"/>
      <w:r w:rsidRPr="00186465">
        <w:rPr>
          <w:rFonts w:ascii="Garamond" w:hAnsi="Garamond"/>
          <w:color w:val="000000" w:themeColor="text1"/>
        </w:rPr>
        <w:t>Lagnado</w:t>
      </w:r>
      <w:proofErr w:type="spellEnd"/>
      <w:r w:rsidRPr="00186465">
        <w:rPr>
          <w:rFonts w:ascii="Garamond" w:hAnsi="Garamond"/>
          <w:color w:val="000000" w:themeColor="text1"/>
        </w:rPr>
        <w:t xml:space="preserve">, D. A., &amp; </w:t>
      </w:r>
      <w:proofErr w:type="spellStart"/>
      <w:r w:rsidRPr="00186465">
        <w:rPr>
          <w:rFonts w:ascii="Garamond" w:hAnsi="Garamond"/>
          <w:color w:val="000000" w:themeColor="text1"/>
        </w:rPr>
        <w:t>Sloman</w:t>
      </w:r>
      <w:proofErr w:type="spellEnd"/>
      <w:r w:rsidRPr="00186465">
        <w:rPr>
          <w:rFonts w:ascii="Garamond" w:hAnsi="Garamond"/>
          <w:color w:val="000000" w:themeColor="text1"/>
        </w:rPr>
        <w:t xml:space="preserve">, S. A. (2004). The advantage of timely intervention. </w:t>
      </w:r>
      <w:r w:rsidRPr="00186465">
        <w:rPr>
          <w:rFonts w:ascii="Garamond" w:hAnsi="Garamond"/>
          <w:i/>
          <w:iCs/>
          <w:color w:val="000000" w:themeColor="text1"/>
        </w:rPr>
        <w:t>Journal of Experimental Psychology: Learning, Memory, and Cognition</w:t>
      </w:r>
      <w:r w:rsidRPr="00186465">
        <w:rPr>
          <w:rFonts w:ascii="Garamond" w:hAnsi="Garamond"/>
          <w:color w:val="000000" w:themeColor="text1"/>
        </w:rPr>
        <w:t xml:space="preserve">, 30, 856–876. </w:t>
      </w:r>
    </w:p>
    <w:p w14:paraId="6193E7DF" w14:textId="77777777" w:rsidR="00737792" w:rsidRPr="00106E7F" w:rsidRDefault="00737792" w:rsidP="00D6224F">
      <w:pPr>
        <w:spacing w:after="0"/>
        <w:ind w:left="720" w:hanging="720"/>
        <w:jc w:val="both"/>
        <w:rPr>
          <w:rFonts w:ascii="Garamond" w:hAnsi="Garamond"/>
          <w:color w:val="000000" w:themeColor="text1"/>
        </w:rPr>
      </w:pPr>
      <w:r w:rsidRPr="00FC3707">
        <w:rPr>
          <w:rFonts w:ascii="Garamond" w:hAnsi="Garamond"/>
          <w:color w:val="000000" w:themeColor="text1"/>
        </w:rPr>
        <w:t>L</w:t>
      </w:r>
      <w:r w:rsidRPr="00252D0C">
        <w:rPr>
          <w:rFonts w:ascii="Garamond" w:hAnsi="Garamond"/>
          <w:color w:val="000000" w:themeColor="text1"/>
        </w:rPr>
        <w:t xml:space="preserve">atham, A. J. (2019). “Indirect Compatibilism” PhD Dissertation. </w:t>
      </w:r>
      <w:hyperlink r:id="rId17" w:history="1">
        <w:r w:rsidRPr="00186465">
          <w:rPr>
            <w:rStyle w:val="Hyperlink"/>
            <w:rFonts w:ascii="Garamond" w:hAnsi="Garamond"/>
          </w:rPr>
          <w:t>https://philpapers.org/rec/LATIC</w:t>
        </w:r>
      </w:hyperlink>
    </w:p>
    <w:p w14:paraId="023346C8" w14:textId="77777777" w:rsidR="00737792" w:rsidRPr="00C8010E" w:rsidRDefault="00737792">
      <w:pPr>
        <w:spacing w:after="0"/>
        <w:jc w:val="both"/>
        <w:rPr>
          <w:rFonts w:ascii="Garamond" w:hAnsi="Garamond"/>
          <w:color w:val="000000" w:themeColor="text1"/>
        </w:rPr>
      </w:pPr>
    </w:p>
    <w:p w14:paraId="782ECB7B" w14:textId="4E9CE7E7" w:rsidR="003D49EF" w:rsidRPr="003D49EF" w:rsidRDefault="00737792" w:rsidP="003D49EF">
      <w:pPr>
        <w:tabs>
          <w:tab w:val="left" w:pos="300"/>
        </w:tabs>
        <w:spacing w:after="0" w:line="276" w:lineRule="auto"/>
        <w:ind w:left="567" w:hanging="567"/>
        <w:jc w:val="both"/>
        <w:rPr>
          <w:rFonts w:ascii="Garamond" w:hAnsi="Garamond" w:cs="Arial"/>
        </w:rPr>
      </w:pPr>
      <w:r w:rsidRPr="00CE2EE3">
        <w:rPr>
          <w:rFonts w:ascii="Garamond" w:hAnsi="Garamond" w:cs="Arial"/>
        </w:rPr>
        <w:t xml:space="preserve">Latham, A. J., </w:t>
      </w:r>
      <w:proofErr w:type="gramStart"/>
      <w:r w:rsidRPr="00CE2EE3">
        <w:rPr>
          <w:rFonts w:ascii="Garamond" w:hAnsi="Garamond" w:cs="Arial"/>
        </w:rPr>
        <w:t>Miller ,</w:t>
      </w:r>
      <w:proofErr w:type="gramEnd"/>
      <w:r w:rsidRPr="00CE2EE3">
        <w:rPr>
          <w:rFonts w:ascii="Garamond" w:hAnsi="Garamond" w:cs="Arial"/>
        </w:rPr>
        <w:t>K. &amp; Norton</w:t>
      </w:r>
      <w:r w:rsidRPr="00A02993">
        <w:rPr>
          <w:rFonts w:ascii="Garamond" w:hAnsi="Garamond" w:cs="Arial"/>
        </w:rPr>
        <w:t xml:space="preserve">, J. </w:t>
      </w:r>
      <w:r w:rsidR="003D49EF" w:rsidRPr="003D49EF">
        <w:rPr>
          <w:rFonts w:ascii="Garamond" w:hAnsi="Garamond" w:cs="Arial"/>
        </w:rPr>
        <w:t xml:space="preserve">(2021). ‘Is our naïve theory of time dynamical?’ </w:t>
      </w:r>
      <w:r w:rsidR="003D49EF" w:rsidRPr="003D49EF">
        <w:rPr>
          <w:rFonts w:ascii="Garamond" w:hAnsi="Garamond" w:cs="Arial"/>
          <w:i/>
        </w:rPr>
        <w:t>Synthese</w:t>
      </w:r>
      <w:r w:rsidR="003D49EF" w:rsidRPr="003D49EF">
        <w:rPr>
          <w:rFonts w:ascii="Garamond" w:hAnsi="Garamond" w:cs="Arial"/>
          <w:iCs/>
        </w:rPr>
        <w:t>, 198, 4251-4271</w:t>
      </w:r>
      <w:r w:rsidR="003D49EF" w:rsidRPr="003D49EF">
        <w:rPr>
          <w:rFonts w:ascii="Garamond" w:hAnsi="Garamond" w:cs="Arial"/>
        </w:rPr>
        <w:t>. DOI: 10.1007/s11229-019-02340-4</w:t>
      </w:r>
    </w:p>
    <w:p w14:paraId="47667B1D" w14:textId="77777777" w:rsidR="00807C72" w:rsidRPr="00DE7F5E" w:rsidRDefault="00807C72" w:rsidP="003D49EF">
      <w:pPr>
        <w:pStyle w:val="Normal1"/>
      </w:pPr>
    </w:p>
    <w:p w14:paraId="18F3DE7E" w14:textId="418DDEC0" w:rsidR="00737792" w:rsidRPr="00106E7F" w:rsidRDefault="00737792">
      <w:pPr>
        <w:pStyle w:val="Normal1"/>
        <w:pBdr>
          <w:top w:val="none" w:sz="0" w:space="3" w:color="auto"/>
          <w:bottom w:val="none" w:sz="0" w:space="15" w:color="auto"/>
        </w:pBdr>
        <w:spacing w:after="0"/>
        <w:ind w:left="567" w:hanging="567"/>
        <w:jc w:val="both"/>
        <w:rPr>
          <w:rStyle w:val="Hyperlink"/>
          <w:rFonts w:ascii="Garamond" w:eastAsia="Times New Roman" w:hAnsi="Garamond"/>
          <w:color w:val="10147E"/>
        </w:rPr>
      </w:pPr>
      <w:r w:rsidRPr="00106E7F">
        <w:rPr>
          <w:rFonts w:ascii="Garamond" w:hAnsi="Garamond"/>
        </w:rPr>
        <w:t xml:space="preserve">Latham, A. J., Miller, K and Norton, J. (2020a) “Do the Folk Represent Time as Essentially Dynamical?” </w:t>
      </w:r>
      <w:r w:rsidRPr="00106E7F">
        <w:rPr>
          <w:rFonts w:ascii="Garamond" w:hAnsi="Garamond"/>
          <w:i/>
        </w:rPr>
        <w:t>Inquiry</w:t>
      </w:r>
      <w:r w:rsidRPr="00106E7F">
        <w:rPr>
          <w:rFonts w:ascii="Garamond" w:hAnsi="Garamond"/>
        </w:rPr>
        <w:t xml:space="preserve">. </w:t>
      </w:r>
      <w:hyperlink r:id="rId18" w:history="1">
        <w:r w:rsidRPr="00186465">
          <w:rPr>
            <w:rStyle w:val="Hyperlink"/>
            <w:rFonts w:ascii="Garamond" w:eastAsia="Times New Roman" w:hAnsi="Garamond"/>
            <w:color w:val="10147E"/>
          </w:rPr>
          <w:t>https://doi.org/10.1080/0020174X.2020.1827027</w:t>
        </w:r>
      </w:hyperlink>
    </w:p>
    <w:p w14:paraId="7AA75612" w14:textId="77777777" w:rsidR="00807C72" w:rsidRPr="00C8010E" w:rsidRDefault="00807C72">
      <w:pPr>
        <w:pStyle w:val="Normal1"/>
        <w:pBdr>
          <w:top w:val="none" w:sz="0" w:space="3" w:color="auto"/>
          <w:bottom w:val="none" w:sz="0" w:space="15" w:color="auto"/>
        </w:pBdr>
        <w:spacing w:after="0"/>
        <w:ind w:left="567" w:hanging="567"/>
        <w:jc w:val="both"/>
        <w:rPr>
          <w:rFonts w:ascii="Garamond" w:eastAsia="Times New Roman" w:hAnsi="Garamond"/>
          <w:color w:val="333333"/>
          <w:sz w:val="17"/>
          <w:szCs w:val="17"/>
        </w:rPr>
      </w:pPr>
    </w:p>
    <w:p w14:paraId="60B7E31A" w14:textId="5A8898BC" w:rsidR="00BB300F" w:rsidRPr="00D6224F" w:rsidRDefault="00737792" w:rsidP="00D6224F">
      <w:pPr>
        <w:pStyle w:val="Normal1"/>
        <w:pBdr>
          <w:top w:val="none" w:sz="0" w:space="3" w:color="auto"/>
          <w:bottom w:val="none" w:sz="0" w:space="15" w:color="auto"/>
        </w:pBdr>
        <w:spacing w:after="0"/>
        <w:ind w:left="567" w:hanging="567"/>
        <w:jc w:val="both"/>
        <w:rPr>
          <w:rFonts w:ascii="Garamond" w:hAnsi="Garamond"/>
          <w:i/>
        </w:rPr>
      </w:pPr>
      <w:r w:rsidRPr="00CE2EE3">
        <w:rPr>
          <w:rFonts w:ascii="Garamond" w:hAnsi="Garamond"/>
        </w:rPr>
        <w:t>Latham, A.J., Miller, K. and Norton,</w:t>
      </w:r>
      <w:r w:rsidRPr="00A02993">
        <w:rPr>
          <w:rFonts w:ascii="Garamond" w:hAnsi="Garamond"/>
        </w:rPr>
        <w:t xml:space="preserve"> J. (2020b). “An empirical investigation of the role of direction in our concept of time”. </w:t>
      </w:r>
      <w:r w:rsidRPr="00FC3707">
        <w:rPr>
          <w:rFonts w:ascii="Garamond" w:hAnsi="Garamond"/>
          <w:i/>
        </w:rPr>
        <w:t xml:space="preserve">Acta Analytica. </w:t>
      </w:r>
      <w:r w:rsidRPr="003D1AFE">
        <w:rPr>
          <w:rFonts w:ascii="Garamond" w:eastAsia="Times New Roman" w:hAnsi="Garamond" w:cs="Arial"/>
          <w:color w:val="5C5B5B"/>
        </w:rPr>
        <w:t>DOI: 10.1007/s12136-020-00435-z</w:t>
      </w:r>
    </w:p>
    <w:p w14:paraId="2CB7E25A" w14:textId="653217F0" w:rsidR="00BB300F" w:rsidRDefault="00BB300F" w:rsidP="00D6224F">
      <w:pPr>
        <w:spacing w:after="0"/>
        <w:ind w:left="720" w:hanging="720"/>
        <w:jc w:val="both"/>
        <w:rPr>
          <w:rFonts w:ascii="Garamond" w:eastAsia="Times New Roman" w:hAnsi="Garamond" w:cs="Arial"/>
          <w:color w:val="333333"/>
          <w:shd w:val="clear" w:color="auto" w:fill="FFFFFF"/>
        </w:rPr>
      </w:pPr>
      <w:r w:rsidRPr="00B0173F">
        <w:rPr>
          <w:rStyle w:val="SubtleEmphasis"/>
          <w:rFonts w:ascii="Garamond" w:hAnsi="Garamond"/>
          <w:i w:val="0"/>
        </w:rPr>
        <w:t>Latham, A. J., Miller, K, J. Norton, J. and Tarsney, C. (2020)</w:t>
      </w:r>
      <w:r w:rsidRPr="00A61E98">
        <w:rPr>
          <w:rStyle w:val="SubtleEmphasis"/>
          <w:rFonts w:ascii="Garamond" w:hAnsi="Garamond"/>
        </w:rPr>
        <w:t xml:space="preserve"> “Future Bias in Action” Synthese. </w:t>
      </w:r>
      <w:r w:rsidRPr="00A61E98">
        <w:rPr>
          <w:rFonts w:ascii="Garamond" w:eastAsia="Times New Roman" w:hAnsi="Garamond" w:cs="Arial"/>
        </w:rPr>
        <w:t>DOI: 10.1007/s11229-020-02791-</w:t>
      </w:r>
      <w:proofErr w:type="gramStart"/>
      <w:r w:rsidRPr="00A61E98">
        <w:rPr>
          <w:rFonts w:ascii="Garamond" w:eastAsia="Times New Roman" w:hAnsi="Garamond" w:cs="Arial"/>
        </w:rPr>
        <w:t>0</w:t>
      </w:r>
      <w:r>
        <w:rPr>
          <w:rFonts w:ascii="Garamond" w:eastAsia="Times New Roman" w:hAnsi="Garamond" w:cs="Arial"/>
        </w:rPr>
        <w:t xml:space="preserve">  (</w:t>
      </w:r>
      <w:proofErr w:type="gramEnd"/>
      <w:r>
        <w:rPr>
          <w:rFonts w:ascii="Garamond" w:eastAsia="Times New Roman" w:hAnsi="Garamond" w:cs="Arial"/>
        </w:rPr>
        <w:t>2021)</w:t>
      </w:r>
      <w:r>
        <w:rPr>
          <w:rFonts w:ascii="Garamond" w:hAnsi="Garamond"/>
          <w:i/>
        </w:rPr>
        <w:t xml:space="preserve"> </w:t>
      </w:r>
      <w:r w:rsidRPr="003266E6">
        <w:rPr>
          <w:rFonts w:ascii="Garamond" w:eastAsia="Times New Roman" w:hAnsi="Garamond" w:cs="Arial"/>
          <w:color w:val="333333"/>
          <w:shd w:val="clear" w:color="auto" w:fill="FFFFFF"/>
        </w:rPr>
        <w:t>198(12), 11327-11349</w:t>
      </w:r>
    </w:p>
    <w:p w14:paraId="4DCD36AA" w14:textId="77777777" w:rsidR="00D6224F" w:rsidRPr="00D6224F" w:rsidRDefault="00D6224F" w:rsidP="00D6224F">
      <w:pPr>
        <w:spacing w:after="0"/>
        <w:ind w:left="720" w:hanging="720"/>
        <w:jc w:val="both"/>
        <w:rPr>
          <w:rFonts w:ascii="Garamond" w:hAnsi="Garamond"/>
          <w:i/>
        </w:rPr>
      </w:pPr>
    </w:p>
    <w:p w14:paraId="257367FF" w14:textId="0CB505D9" w:rsidR="00BB300F" w:rsidRDefault="00BB300F" w:rsidP="00D6224F">
      <w:pPr>
        <w:spacing w:after="0"/>
        <w:ind w:left="720" w:hanging="720"/>
        <w:jc w:val="both"/>
        <w:rPr>
          <w:rFonts w:ascii="Garamond" w:hAnsi="Garamond"/>
          <w:i/>
        </w:rPr>
      </w:pPr>
      <w:r>
        <w:rPr>
          <w:rFonts w:ascii="Garamond" w:hAnsi="Garamond"/>
        </w:rPr>
        <w:t>Latham, A. J., Miller, K. Tarsney, C. and Tierney, H. (</w:t>
      </w:r>
      <w:r w:rsidR="003D71F1">
        <w:rPr>
          <w:rFonts w:ascii="Garamond" w:hAnsi="Garamond"/>
        </w:rPr>
        <w:t>2021</w:t>
      </w:r>
      <w:r>
        <w:rPr>
          <w:rFonts w:ascii="Garamond" w:hAnsi="Garamond"/>
        </w:rPr>
        <w:t>). “</w:t>
      </w:r>
      <w:r w:rsidRPr="00DF72AA">
        <w:rPr>
          <w:rFonts w:ascii="Garamond" w:hAnsi="Garamond"/>
        </w:rPr>
        <w:t>Belief in Robust Temporal Passage (Probably) Does Not Explain Future-Bias</w:t>
      </w:r>
      <w:r>
        <w:rPr>
          <w:rFonts w:ascii="Garamond" w:hAnsi="Garamond"/>
        </w:rPr>
        <w:t xml:space="preserve">.” </w:t>
      </w:r>
      <w:r w:rsidRPr="00DF72AA">
        <w:rPr>
          <w:rFonts w:ascii="Garamond" w:hAnsi="Garamond"/>
          <w:i/>
        </w:rPr>
        <w:t>Philosophical Studies.</w:t>
      </w:r>
    </w:p>
    <w:p w14:paraId="17AE0C88" w14:textId="77777777" w:rsidR="00D6224F" w:rsidRPr="00D6224F" w:rsidRDefault="00D6224F" w:rsidP="00D6224F">
      <w:pPr>
        <w:spacing w:after="0"/>
        <w:ind w:left="720" w:hanging="720"/>
        <w:jc w:val="both"/>
        <w:rPr>
          <w:rFonts w:ascii="Garamond" w:hAnsi="Garamond"/>
          <w:i/>
        </w:rPr>
      </w:pPr>
    </w:p>
    <w:p w14:paraId="5A3792AC" w14:textId="6D1DF832" w:rsidR="00A44516" w:rsidRDefault="00A44516" w:rsidP="00D6224F">
      <w:pPr>
        <w:spacing w:after="0"/>
        <w:ind w:left="720" w:hanging="720"/>
        <w:jc w:val="both"/>
        <w:rPr>
          <w:rFonts w:ascii="Garamond" w:hAnsi="Garamond"/>
          <w:i/>
        </w:rPr>
      </w:pPr>
      <w:r>
        <w:rPr>
          <w:rFonts w:ascii="Garamond" w:hAnsi="Garamond"/>
        </w:rPr>
        <w:t>Latham, A. J., Miller, K. Tarsney, C. and Tierney, H. (202</w:t>
      </w:r>
      <w:r w:rsidR="000136A2">
        <w:rPr>
          <w:rFonts w:ascii="Garamond" w:hAnsi="Garamond"/>
        </w:rPr>
        <w:t>2</w:t>
      </w:r>
      <w:r>
        <w:rPr>
          <w:rFonts w:ascii="Garamond" w:hAnsi="Garamond"/>
        </w:rPr>
        <w:t xml:space="preserve">) </w:t>
      </w:r>
      <w:r w:rsidRPr="00C2058B">
        <w:rPr>
          <w:rFonts w:ascii="Garamond" w:eastAsia="Times New Roman" w:hAnsi="Garamond"/>
          <w:color w:val="222222"/>
          <w:spacing w:val="3"/>
        </w:rPr>
        <w:t>“</w:t>
      </w:r>
      <w:r w:rsidRPr="00C2058B">
        <w:rPr>
          <w:rFonts w:ascii="Garamond" w:hAnsi="Garamond"/>
        </w:rPr>
        <w:t xml:space="preserve">Robust Passage Phenomenology Probably Does Not Explain Future-Bias” </w:t>
      </w:r>
      <w:r w:rsidRPr="00C2058B">
        <w:rPr>
          <w:rFonts w:ascii="Garamond" w:hAnsi="Garamond"/>
          <w:i/>
        </w:rPr>
        <w:t>Synthese</w:t>
      </w:r>
    </w:p>
    <w:p w14:paraId="31C79ADD" w14:textId="77777777" w:rsidR="00D6224F" w:rsidRPr="00D6224F" w:rsidRDefault="00D6224F" w:rsidP="00D6224F">
      <w:pPr>
        <w:spacing w:after="0"/>
        <w:jc w:val="both"/>
        <w:rPr>
          <w:rFonts w:ascii="Garamond" w:hAnsi="Garamond"/>
          <w:i/>
        </w:rPr>
      </w:pPr>
    </w:p>
    <w:p w14:paraId="3B44A35D" w14:textId="77777777" w:rsidR="00737792" w:rsidRPr="00106E7F" w:rsidRDefault="00737792" w:rsidP="00765337">
      <w:pPr>
        <w:widowControl w:val="0"/>
        <w:autoSpaceDE w:val="0"/>
        <w:autoSpaceDN w:val="0"/>
        <w:adjustRightInd w:val="0"/>
        <w:spacing w:after="0"/>
        <w:ind w:left="720" w:hanging="720"/>
        <w:jc w:val="both"/>
        <w:rPr>
          <w:rFonts w:ascii="Garamond" w:hAnsi="Garamond"/>
        </w:rPr>
      </w:pPr>
      <w:r w:rsidRPr="00106E7F">
        <w:rPr>
          <w:rFonts w:ascii="Garamond" w:hAnsi="Garamond"/>
        </w:rPr>
        <w:t xml:space="preserve">Le </w:t>
      </w:r>
      <w:proofErr w:type="spellStart"/>
      <w:r w:rsidRPr="00106E7F">
        <w:rPr>
          <w:rFonts w:ascii="Garamond" w:hAnsi="Garamond"/>
        </w:rPr>
        <w:t>Poidevin</w:t>
      </w:r>
      <w:proofErr w:type="spellEnd"/>
      <w:r w:rsidRPr="00106E7F">
        <w:rPr>
          <w:rFonts w:ascii="Garamond" w:hAnsi="Garamond"/>
        </w:rPr>
        <w:t xml:space="preserve">, R. </w:t>
      </w:r>
      <w:r w:rsidRPr="00106E7F">
        <w:rPr>
          <w:rFonts w:ascii="Garamond" w:hAnsi="Garamond"/>
          <w:i/>
          <w:iCs/>
        </w:rPr>
        <w:t>The images of time: an essay on temporal representation</w:t>
      </w:r>
      <w:r w:rsidRPr="00106E7F">
        <w:rPr>
          <w:rFonts w:ascii="Garamond" w:hAnsi="Garamond"/>
        </w:rPr>
        <w:t>, (Oxford: Oxford University Press, 2007).</w:t>
      </w:r>
    </w:p>
    <w:p w14:paraId="31A48B59" w14:textId="77777777" w:rsidR="00E66FF8" w:rsidRPr="00106E7F" w:rsidRDefault="00E66FF8" w:rsidP="00427595">
      <w:pPr>
        <w:pStyle w:val="Normal1"/>
        <w:pBdr>
          <w:top w:val="none" w:sz="0" w:space="3" w:color="auto"/>
          <w:bottom w:val="none" w:sz="0" w:space="15" w:color="auto"/>
        </w:pBdr>
        <w:spacing w:after="0"/>
        <w:jc w:val="both"/>
        <w:rPr>
          <w:rFonts w:ascii="Garamond" w:hAnsi="Garamond"/>
        </w:rPr>
      </w:pPr>
    </w:p>
    <w:p w14:paraId="3CD76F7E" w14:textId="77777777" w:rsidR="00737792" w:rsidRPr="00106E7F" w:rsidRDefault="00737792" w:rsidP="009F42FB">
      <w:pPr>
        <w:pStyle w:val="Normal1"/>
        <w:pBdr>
          <w:top w:val="none" w:sz="0" w:space="3" w:color="auto"/>
          <w:bottom w:val="none" w:sz="0" w:space="15" w:color="auto"/>
        </w:pBdr>
        <w:spacing w:after="0"/>
        <w:ind w:left="567" w:hanging="567"/>
        <w:jc w:val="both"/>
        <w:rPr>
          <w:rFonts w:ascii="Garamond" w:hAnsi="Garamond"/>
        </w:rPr>
      </w:pPr>
      <w:proofErr w:type="spellStart"/>
      <w:r w:rsidRPr="00106E7F">
        <w:rPr>
          <w:rFonts w:ascii="Garamond" w:hAnsi="Garamond"/>
        </w:rPr>
        <w:t>MacBeath</w:t>
      </w:r>
      <w:proofErr w:type="spellEnd"/>
      <w:r w:rsidRPr="00106E7F">
        <w:rPr>
          <w:rFonts w:ascii="Garamond" w:hAnsi="Garamond"/>
        </w:rPr>
        <w:t xml:space="preserve">, M. (1983). ‘Mellor’s Emeritus headache.’ </w:t>
      </w:r>
      <w:r w:rsidRPr="00106E7F">
        <w:rPr>
          <w:rFonts w:ascii="Garamond" w:hAnsi="Garamond"/>
          <w:i/>
        </w:rPr>
        <w:t>Ratio</w:t>
      </w:r>
      <w:r w:rsidRPr="00106E7F">
        <w:rPr>
          <w:rFonts w:ascii="Garamond" w:hAnsi="Garamond"/>
        </w:rPr>
        <w:t>, 25:81–88.</w:t>
      </w:r>
    </w:p>
    <w:p w14:paraId="2FDD00AD" w14:textId="2FBB5658" w:rsidR="00737792" w:rsidRPr="00106E7F" w:rsidRDefault="00737792" w:rsidP="00D6224F">
      <w:pPr>
        <w:spacing w:after="0"/>
        <w:ind w:left="720" w:hanging="720"/>
        <w:jc w:val="both"/>
        <w:rPr>
          <w:rFonts w:ascii="Garamond" w:hAnsi="Garamond"/>
          <w:color w:val="000000" w:themeColor="text1"/>
        </w:rPr>
      </w:pPr>
      <w:r w:rsidRPr="00106E7F">
        <w:rPr>
          <w:rFonts w:ascii="Garamond" w:hAnsi="Garamond"/>
          <w:color w:val="000000" w:themeColor="text1"/>
        </w:rPr>
        <w:t xml:space="preserve">Maclaurin, J. &amp; Dyke, H. (2002). ‘‘Thank goodness that’s over’: the evolutionary story.’ </w:t>
      </w:r>
      <w:r w:rsidRPr="00106E7F">
        <w:rPr>
          <w:rFonts w:ascii="Garamond" w:hAnsi="Garamond"/>
          <w:i/>
          <w:color w:val="000000" w:themeColor="text1"/>
        </w:rPr>
        <w:t>Ratio</w:t>
      </w:r>
      <w:r w:rsidRPr="00106E7F">
        <w:rPr>
          <w:rFonts w:ascii="Garamond" w:hAnsi="Garamond"/>
          <w:color w:val="000000" w:themeColor="text1"/>
        </w:rPr>
        <w:t xml:space="preserve"> 15:276–92.</w:t>
      </w:r>
    </w:p>
    <w:p w14:paraId="4C6FC6C3" w14:textId="77777777" w:rsidR="00737792" w:rsidRPr="00106E7F" w:rsidRDefault="00737792">
      <w:pPr>
        <w:pStyle w:val="Normal1"/>
        <w:pBdr>
          <w:top w:val="none" w:sz="0" w:space="3" w:color="auto"/>
          <w:bottom w:val="none" w:sz="0" w:space="15" w:color="auto"/>
        </w:pBdr>
        <w:spacing w:after="0"/>
        <w:jc w:val="both"/>
        <w:rPr>
          <w:rFonts w:ascii="Garamond" w:hAnsi="Garamond"/>
        </w:rPr>
      </w:pPr>
    </w:p>
    <w:p w14:paraId="7728FF7A" w14:textId="5C393F20" w:rsidR="00737792" w:rsidRPr="00106E7F" w:rsidRDefault="00737792">
      <w:pPr>
        <w:pStyle w:val="Normal1"/>
        <w:pBdr>
          <w:top w:val="none" w:sz="0" w:space="3" w:color="auto"/>
          <w:bottom w:val="none" w:sz="0" w:space="15" w:color="auto"/>
        </w:pBdr>
        <w:spacing w:after="0"/>
        <w:ind w:left="567" w:hanging="567"/>
        <w:jc w:val="both"/>
        <w:rPr>
          <w:rFonts w:ascii="Garamond" w:hAnsi="Garamond"/>
        </w:rPr>
      </w:pPr>
      <w:r w:rsidRPr="00106E7F">
        <w:rPr>
          <w:rFonts w:ascii="Garamond" w:hAnsi="Garamond"/>
        </w:rPr>
        <w:t xml:space="preserve">Mellor, D. H. (1981). ‘Thank goodness that’s over.’ </w:t>
      </w:r>
      <w:r w:rsidRPr="00106E7F">
        <w:rPr>
          <w:rFonts w:ascii="Garamond" w:hAnsi="Garamond"/>
          <w:i/>
        </w:rPr>
        <w:t>Ratio</w:t>
      </w:r>
      <w:r w:rsidRPr="00106E7F">
        <w:rPr>
          <w:rFonts w:ascii="Garamond" w:hAnsi="Garamond"/>
        </w:rPr>
        <w:t>, 23:20–30.</w:t>
      </w:r>
    </w:p>
    <w:p w14:paraId="1B37A277" w14:textId="77777777" w:rsidR="00807C72" w:rsidRPr="00106E7F" w:rsidRDefault="00807C72">
      <w:pPr>
        <w:pStyle w:val="Normal1"/>
        <w:pBdr>
          <w:top w:val="none" w:sz="0" w:space="3" w:color="auto"/>
          <w:bottom w:val="none" w:sz="0" w:space="15" w:color="auto"/>
        </w:pBdr>
        <w:spacing w:after="0"/>
        <w:ind w:left="567" w:hanging="567"/>
        <w:jc w:val="both"/>
        <w:rPr>
          <w:rFonts w:ascii="Garamond" w:hAnsi="Garamond"/>
        </w:rPr>
      </w:pPr>
    </w:p>
    <w:p w14:paraId="2DF1ED64" w14:textId="1EF685E5" w:rsidR="00737792" w:rsidRPr="00106E7F" w:rsidRDefault="00737792">
      <w:pPr>
        <w:pStyle w:val="Normal1"/>
        <w:pBdr>
          <w:top w:val="none" w:sz="0" w:space="3" w:color="auto"/>
          <w:bottom w:val="none" w:sz="0" w:space="15" w:color="auto"/>
        </w:pBdr>
        <w:spacing w:after="0"/>
        <w:ind w:left="567" w:hanging="567"/>
        <w:jc w:val="both"/>
        <w:rPr>
          <w:rFonts w:ascii="Garamond" w:hAnsi="Garamond"/>
        </w:rPr>
      </w:pPr>
      <w:r w:rsidRPr="00106E7F">
        <w:rPr>
          <w:rFonts w:ascii="Garamond" w:hAnsi="Garamond"/>
        </w:rPr>
        <w:t>Mellor, D. H. (1983). ‘</w:t>
      </w:r>
      <w:proofErr w:type="spellStart"/>
      <w:r w:rsidRPr="00106E7F">
        <w:rPr>
          <w:rFonts w:ascii="Garamond" w:hAnsi="Garamond"/>
        </w:rPr>
        <w:t>MacBeath’s</w:t>
      </w:r>
      <w:proofErr w:type="spellEnd"/>
      <w:r w:rsidRPr="00106E7F">
        <w:rPr>
          <w:rFonts w:ascii="Garamond" w:hAnsi="Garamond"/>
        </w:rPr>
        <w:t xml:space="preserve"> soluble aspirin.’ </w:t>
      </w:r>
      <w:r w:rsidRPr="00106E7F">
        <w:rPr>
          <w:rFonts w:ascii="Garamond" w:hAnsi="Garamond"/>
          <w:i/>
        </w:rPr>
        <w:t>Ratio</w:t>
      </w:r>
      <w:r w:rsidRPr="00106E7F">
        <w:rPr>
          <w:rFonts w:ascii="Garamond" w:hAnsi="Garamond"/>
        </w:rPr>
        <w:t>, 25:89–92.</w:t>
      </w:r>
    </w:p>
    <w:p w14:paraId="5169155E" w14:textId="47659449" w:rsidR="00807C72" w:rsidRPr="00106E7F" w:rsidRDefault="00737792">
      <w:pPr>
        <w:widowControl w:val="0"/>
        <w:autoSpaceDE w:val="0"/>
        <w:autoSpaceDN w:val="0"/>
        <w:adjustRightInd w:val="0"/>
        <w:spacing w:after="0"/>
        <w:ind w:left="720" w:hanging="720"/>
        <w:jc w:val="both"/>
        <w:rPr>
          <w:rFonts w:ascii="Garamond" w:hAnsi="Garamond"/>
        </w:rPr>
      </w:pPr>
      <w:r w:rsidRPr="00106E7F">
        <w:rPr>
          <w:rFonts w:ascii="Garamond" w:hAnsi="Garamond"/>
        </w:rPr>
        <w:t>Miller, K., Holcombe, A., &amp; Latham, A. J. (2018). Temporal phenomenology: phenomenological illusion versus cognitive error. </w:t>
      </w:r>
      <w:r w:rsidRPr="00106E7F">
        <w:rPr>
          <w:rFonts w:ascii="Garamond" w:hAnsi="Garamond"/>
          <w:i/>
          <w:iCs/>
        </w:rPr>
        <w:t>Synthese</w:t>
      </w:r>
      <w:r w:rsidRPr="00106E7F">
        <w:rPr>
          <w:rFonts w:ascii="Garamond" w:hAnsi="Garamond"/>
        </w:rPr>
        <w:t>, DOI: 10.1007/s11229-018-1730-y</w:t>
      </w:r>
    </w:p>
    <w:p w14:paraId="17561C81" w14:textId="77777777" w:rsidR="00737792" w:rsidRPr="00186465" w:rsidRDefault="00737792">
      <w:pPr>
        <w:widowControl w:val="0"/>
        <w:autoSpaceDE w:val="0"/>
        <w:autoSpaceDN w:val="0"/>
        <w:adjustRightInd w:val="0"/>
        <w:spacing w:after="0"/>
        <w:ind w:left="720" w:hanging="720"/>
        <w:jc w:val="both"/>
        <w:rPr>
          <w:rFonts w:ascii="Garamond" w:hAnsi="Garamond"/>
        </w:rPr>
      </w:pPr>
    </w:p>
    <w:p w14:paraId="5D9039E2" w14:textId="4AB79AD9" w:rsidR="00737792" w:rsidRPr="003D1AFE" w:rsidRDefault="00737792">
      <w:pPr>
        <w:spacing w:after="0"/>
        <w:ind w:left="567" w:hanging="567"/>
        <w:jc w:val="both"/>
        <w:rPr>
          <w:rFonts w:ascii="Garamond" w:hAnsi="Garamond"/>
          <w:lang w:eastAsia="en-US"/>
        </w:rPr>
      </w:pPr>
      <w:r w:rsidRPr="00106E7F">
        <w:rPr>
          <w:rFonts w:ascii="Garamond" w:hAnsi="Garamond"/>
          <w:lang w:eastAsia="en-US"/>
        </w:rPr>
        <w:t>N</w:t>
      </w:r>
      <w:r w:rsidRPr="00C8010E">
        <w:rPr>
          <w:rFonts w:ascii="Garamond" w:hAnsi="Garamond"/>
          <w:lang w:eastAsia="en-US"/>
        </w:rPr>
        <w:t xml:space="preserve">ickerson, R. S. (1999). How We Know—And Sometimes Misjudge—What Others Know: Imputing One’s Own Knowledge to Others. </w:t>
      </w:r>
      <w:r w:rsidRPr="00CE2EE3">
        <w:rPr>
          <w:rFonts w:ascii="Garamond" w:hAnsi="Garamond"/>
          <w:i/>
          <w:iCs/>
          <w:lang w:eastAsia="en-US"/>
        </w:rPr>
        <w:t xml:space="preserve">Psychological Bulletin </w:t>
      </w:r>
      <w:r w:rsidRPr="00FC3707">
        <w:rPr>
          <w:rFonts w:ascii="Garamond" w:hAnsi="Garamond"/>
          <w:lang w:eastAsia="en-US"/>
        </w:rPr>
        <w:t xml:space="preserve">125: 737-759. </w:t>
      </w:r>
    </w:p>
    <w:p w14:paraId="00BC5715" w14:textId="77777777" w:rsidR="00DB07D4" w:rsidRPr="003D1AFE" w:rsidRDefault="00DB07D4">
      <w:pPr>
        <w:spacing w:after="0"/>
        <w:ind w:left="567" w:hanging="567"/>
        <w:jc w:val="both"/>
        <w:rPr>
          <w:rFonts w:ascii="Garamond" w:hAnsi="Garamond"/>
          <w:lang w:eastAsia="en-US"/>
        </w:rPr>
      </w:pPr>
    </w:p>
    <w:p w14:paraId="0E62A81D" w14:textId="0728FE7C" w:rsidR="00DB07D4" w:rsidRPr="00106E7F" w:rsidRDefault="00DB07D4">
      <w:pPr>
        <w:spacing w:after="0"/>
        <w:ind w:left="567" w:hanging="567"/>
        <w:jc w:val="both"/>
        <w:rPr>
          <w:rFonts w:ascii="Garamond" w:hAnsi="Garamond"/>
          <w:lang w:eastAsia="en-US"/>
        </w:rPr>
      </w:pPr>
      <w:proofErr w:type="spellStart"/>
      <w:r w:rsidRPr="00FD6C53">
        <w:rPr>
          <w:rFonts w:ascii="Garamond" w:hAnsi="Garamond"/>
          <w:lang w:eastAsia="en-US"/>
        </w:rPr>
        <w:t>Orilia</w:t>
      </w:r>
      <w:proofErr w:type="spellEnd"/>
      <w:r w:rsidRPr="00FD6C53">
        <w:rPr>
          <w:rFonts w:ascii="Garamond" w:hAnsi="Garamond"/>
          <w:lang w:eastAsia="en-US"/>
        </w:rPr>
        <w:t xml:space="preserve"> F. (2016), “On the existential side of the eternalism-presentism dispute”, in </w:t>
      </w:r>
      <w:proofErr w:type="spellStart"/>
      <w:r w:rsidRPr="00FD6C53">
        <w:rPr>
          <w:rFonts w:ascii="Garamond" w:hAnsi="Garamond"/>
          <w:lang w:eastAsia="en-US"/>
        </w:rPr>
        <w:t>Manuscrito</w:t>
      </w:r>
      <w:proofErr w:type="spellEnd"/>
      <w:r w:rsidRPr="00FD6C53">
        <w:rPr>
          <w:rFonts w:ascii="Garamond" w:hAnsi="Garamond"/>
          <w:lang w:eastAsia="en-US"/>
        </w:rPr>
        <w:t xml:space="preserve"> Rev. Int. Fil. </w:t>
      </w:r>
      <w:r w:rsidRPr="00DE7F5E">
        <w:rPr>
          <w:rFonts w:ascii="Garamond" w:hAnsi="Garamond"/>
          <w:lang w:eastAsia="en-US"/>
        </w:rPr>
        <w:t>Campinas, v. 39, n. 4, pp. 225- 254.</w:t>
      </w:r>
    </w:p>
    <w:p w14:paraId="728A1CFE" w14:textId="77777777" w:rsidR="00DB07D4" w:rsidRPr="00106E7F" w:rsidRDefault="00DB07D4">
      <w:pPr>
        <w:spacing w:after="0"/>
        <w:ind w:left="567" w:hanging="567"/>
        <w:jc w:val="both"/>
        <w:rPr>
          <w:rFonts w:ascii="Garamond" w:hAnsi="Garamond"/>
          <w:color w:val="000000" w:themeColor="text1"/>
        </w:rPr>
      </w:pPr>
    </w:p>
    <w:p w14:paraId="010975B6" w14:textId="77777777" w:rsidR="00737792" w:rsidRPr="00106E7F" w:rsidRDefault="00737792">
      <w:pPr>
        <w:spacing w:after="0"/>
        <w:ind w:left="567" w:hanging="567"/>
        <w:jc w:val="both"/>
        <w:rPr>
          <w:rFonts w:ascii="Garamond" w:hAnsi="Garamond"/>
          <w:color w:val="000000" w:themeColor="text1"/>
        </w:rPr>
      </w:pPr>
      <w:r w:rsidRPr="00106E7F">
        <w:rPr>
          <w:rFonts w:ascii="Garamond" w:hAnsi="Garamond"/>
          <w:color w:val="000000" w:themeColor="text1"/>
        </w:rPr>
        <w:t xml:space="preserve">Parfit, D. (1984). </w:t>
      </w:r>
      <w:r w:rsidRPr="00106E7F">
        <w:rPr>
          <w:rFonts w:ascii="Garamond" w:hAnsi="Garamond"/>
          <w:i/>
          <w:color w:val="000000" w:themeColor="text1"/>
        </w:rPr>
        <w:t>Reasons and Persons</w:t>
      </w:r>
      <w:r w:rsidRPr="00106E7F">
        <w:rPr>
          <w:rFonts w:ascii="Garamond" w:hAnsi="Garamond"/>
          <w:color w:val="000000" w:themeColor="text1"/>
        </w:rPr>
        <w:t>. Oxford: Oxford University Press.</w:t>
      </w:r>
    </w:p>
    <w:p w14:paraId="62F57C17" w14:textId="77777777" w:rsidR="00737792" w:rsidRPr="00106E7F" w:rsidRDefault="00737792">
      <w:pPr>
        <w:spacing w:after="0"/>
        <w:ind w:left="567" w:hanging="567"/>
        <w:jc w:val="both"/>
        <w:rPr>
          <w:rFonts w:ascii="Garamond" w:hAnsi="Garamond"/>
          <w:color w:val="000000" w:themeColor="text1"/>
        </w:rPr>
      </w:pPr>
    </w:p>
    <w:p w14:paraId="7EA6684D" w14:textId="77777777" w:rsidR="00737792" w:rsidRPr="00106E7F" w:rsidRDefault="00737792">
      <w:pPr>
        <w:pStyle w:val="Bibliography1"/>
        <w:spacing w:line="240" w:lineRule="auto"/>
        <w:rPr>
          <w:rFonts w:ascii="Garamond" w:hAnsi="Garamond"/>
          <w:lang w:val="en-AU"/>
        </w:rPr>
      </w:pPr>
      <w:r w:rsidRPr="00106E7F">
        <w:rPr>
          <w:rFonts w:ascii="Garamond" w:hAnsi="Garamond"/>
          <w:lang w:val="en-AU"/>
        </w:rPr>
        <w:t xml:space="preserve">Paul, L. A. (2010). “Temporal Experience.” </w:t>
      </w:r>
      <w:r w:rsidRPr="00106E7F">
        <w:rPr>
          <w:rFonts w:ascii="Garamond" w:hAnsi="Garamond"/>
          <w:i/>
          <w:lang w:val="en-AU"/>
        </w:rPr>
        <w:t>Journal of Philosophy</w:t>
      </w:r>
      <w:r w:rsidRPr="00106E7F">
        <w:rPr>
          <w:rFonts w:ascii="Garamond" w:hAnsi="Garamond"/>
          <w:lang w:val="en-AU"/>
        </w:rPr>
        <w:t xml:space="preserve"> </w:t>
      </w:r>
      <w:r w:rsidRPr="00106E7F">
        <w:rPr>
          <w:rFonts w:ascii="Garamond" w:hAnsi="Garamond"/>
          <w:smallCaps/>
          <w:lang w:val="en-AU"/>
        </w:rPr>
        <w:t>cvii</w:t>
      </w:r>
      <w:r w:rsidRPr="00106E7F">
        <w:rPr>
          <w:rFonts w:ascii="Garamond" w:hAnsi="Garamond"/>
          <w:lang w:val="en-AU"/>
        </w:rPr>
        <w:t xml:space="preserve"> (7): 333–359.</w:t>
      </w:r>
    </w:p>
    <w:p w14:paraId="50FC577F" w14:textId="77777777" w:rsidR="00737792" w:rsidRPr="00106E7F" w:rsidRDefault="00737792">
      <w:pPr>
        <w:spacing w:after="0"/>
        <w:ind w:left="567" w:hanging="567"/>
        <w:jc w:val="both"/>
        <w:rPr>
          <w:rFonts w:ascii="Garamond" w:hAnsi="Garamond"/>
          <w:color w:val="000000" w:themeColor="text1"/>
        </w:rPr>
      </w:pPr>
    </w:p>
    <w:p w14:paraId="7BB570FC" w14:textId="77777777" w:rsidR="00737792" w:rsidRPr="00106E7F" w:rsidRDefault="00737792">
      <w:pPr>
        <w:spacing w:after="0"/>
        <w:ind w:left="567" w:hanging="567"/>
        <w:jc w:val="both"/>
        <w:rPr>
          <w:rFonts w:ascii="Garamond" w:eastAsia="Times New Roman" w:hAnsi="Garamond"/>
          <w:color w:val="000000" w:themeColor="text1"/>
          <w:lang w:eastAsia="en-US"/>
        </w:rPr>
      </w:pPr>
      <w:r w:rsidRPr="00106E7F">
        <w:rPr>
          <w:rFonts w:ascii="Garamond" w:hAnsi="Garamond"/>
          <w:color w:val="000000" w:themeColor="text1"/>
        </w:rPr>
        <w:t xml:space="preserve">Pearson, O. (2018). ‘Appropriate Emotions and the Metaphysics of Time.’ </w:t>
      </w:r>
      <w:r w:rsidRPr="00106E7F">
        <w:rPr>
          <w:rFonts w:ascii="Garamond" w:eastAsia="Times New Roman" w:hAnsi="Garamond"/>
          <w:i/>
          <w:iCs/>
          <w:color w:val="000000" w:themeColor="text1"/>
          <w:lang w:eastAsia="en-US"/>
        </w:rPr>
        <w:t>Philosophical Studies</w:t>
      </w:r>
      <w:r w:rsidRPr="00106E7F">
        <w:rPr>
          <w:rFonts w:ascii="Garamond" w:eastAsia="Times New Roman" w:hAnsi="Garamond"/>
          <w:color w:val="000000" w:themeColor="text1"/>
          <w:lang w:eastAsia="en-US"/>
        </w:rPr>
        <w:t xml:space="preserve"> 175(8):1945-1961.</w:t>
      </w:r>
    </w:p>
    <w:p w14:paraId="7ABC692E" w14:textId="77777777" w:rsidR="00737792" w:rsidRPr="00106E7F" w:rsidRDefault="00737792">
      <w:pPr>
        <w:widowControl w:val="0"/>
        <w:autoSpaceDE w:val="0"/>
        <w:autoSpaceDN w:val="0"/>
        <w:adjustRightInd w:val="0"/>
        <w:spacing w:after="0"/>
        <w:ind w:left="720" w:hanging="720"/>
        <w:jc w:val="both"/>
        <w:rPr>
          <w:rFonts w:ascii="Garamond" w:hAnsi="Garamond"/>
        </w:rPr>
      </w:pPr>
      <w:r w:rsidRPr="00106E7F">
        <w:rPr>
          <w:rFonts w:ascii="Garamond" w:hAnsi="Garamond"/>
        </w:rPr>
        <w:t xml:space="preserve">Prosser, S. (2012). “Why does time seem to pass?” </w:t>
      </w:r>
      <w:r w:rsidRPr="00106E7F">
        <w:rPr>
          <w:rFonts w:ascii="Garamond" w:hAnsi="Garamond"/>
          <w:i/>
        </w:rPr>
        <w:t>Philosophy and Phenomenological Research</w:t>
      </w:r>
      <w:r w:rsidRPr="00106E7F">
        <w:rPr>
          <w:rFonts w:ascii="Garamond" w:hAnsi="Garamond"/>
        </w:rPr>
        <w:t xml:space="preserve">, </w:t>
      </w:r>
      <w:r w:rsidRPr="00106E7F">
        <w:rPr>
          <w:rFonts w:ascii="Garamond" w:hAnsi="Garamond"/>
          <w:smallCaps/>
        </w:rPr>
        <w:t>lxxxv</w:t>
      </w:r>
      <w:r w:rsidRPr="00106E7F">
        <w:rPr>
          <w:rFonts w:ascii="Garamond" w:hAnsi="Garamond"/>
        </w:rPr>
        <w:t>: 92–116.</w:t>
      </w:r>
    </w:p>
    <w:p w14:paraId="291C10CF" w14:textId="77777777" w:rsidR="00737792" w:rsidRPr="00106E7F" w:rsidRDefault="00737792">
      <w:pPr>
        <w:spacing w:after="0"/>
        <w:ind w:left="567" w:hanging="567"/>
        <w:jc w:val="both"/>
        <w:rPr>
          <w:rFonts w:ascii="Garamond" w:eastAsia="Times New Roman" w:hAnsi="Garamond"/>
          <w:color w:val="000000" w:themeColor="text1"/>
          <w:lang w:eastAsia="en-US"/>
        </w:rPr>
      </w:pPr>
    </w:p>
    <w:p w14:paraId="34BD9BDC" w14:textId="77777777" w:rsidR="00737792" w:rsidRPr="00106E7F" w:rsidRDefault="00737792">
      <w:pPr>
        <w:widowControl w:val="0"/>
        <w:autoSpaceDE w:val="0"/>
        <w:autoSpaceDN w:val="0"/>
        <w:adjustRightInd w:val="0"/>
        <w:spacing w:after="0"/>
        <w:ind w:left="720" w:hanging="720"/>
        <w:jc w:val="both"/>
        <w:rPr>
          <w:rFonts w:ascii="Garamond" w:hAnsi="Garamond"/>
        </w:rPr>
      </w:pPr>
      <w:r w:rsidRPr="00106E7F">
        <w:rPr>
          <w:rFonts w:ascii="Garamond" w:hAnsi="Garamond"/>
        </w:rPr>
        <w:t>Prosser, S. </w:t>
      </w:r>
      <w:r w:rsidRPr="00106E7F">
        <w:rPr>
          <w:rFonts w:ascii="Garamond" w:hAnsi="Garamond"/>
          <w:i/>
          <w:iCs/>
        </w:rPr>
        <w:t>Experiencing Time</w:t>
      </w:r>
      <w:r w:rsidRPr="00106E7F">
        <w:rPr>
          <w:rFonts w:ascii="Garamond" w:hAnsi="Garamond"/>
        </w:rPr>
        <w:t>. (Oxford: Oxford University Press, 2016).</w:t>
      </w:r>
    </w:p>
    <w:p w14:paraId="69110569" w14:textId="77777777" w:rsidR="00737792" w:rsidRPr="00106E7F" w:rsidRDefault="00737792">
      <w:pPr>
        <w:spacing w:after="0"/>
        <w:ind w:left="567" w:hanging="567"/>
        <w:jc w:val="both"/>
        <w:rPr>
          <w:rFonts w:ascii="Garamond" w:eastAsia="Times New Roman" w:hAnsi="Garamond"/>
          <w:color w:val="000000" w:themeColor="text1"/>
          <w:lang w:eastAsia="en-US"/>
        </w:rPr>
      </w:pPr>
    </w:p>
    <w:p w14:paraId="4D0979B7" w14:textId="54FFB561" w:rsidR="00737792" w:rsidRPr="00106E7F" w:rsidRDefault="00737792">
      <w:pPr>
        <w:spacing w:after="0"/>
        <w:ind w:left="567" w:hanging="567"/>
        <w:jc w:val="both"/>
        <w:rPr>
          <w:rFonts w:ascii="Garamond" w:hAnsi="Garamond"/>
          <w:color w:val="000000" w:themeColor="text1"/>
        </w:rPr>
      </w:pPr>
      <w:r w:rsidRPr="00106E7F">
        <w:rPr>
          <w:rFonts w:ascii="Garamond" w:hAnsi="Garamond"/>
          <w:color w:val="000000" w:themeColor="text1"/>
        </w:rPr>
        <w:t xml:space="preserve">Prior, A.N. (1959). ‘Thank goodness that’s over.’ </w:t>
      </w:r>
      <w:r w:rsidRPr="00106E7F">
        <w:rPr>
          <w:rFonts w:ascii="Garamond" w:hAnsi="Garamond"/>
          <w:i/>
          <w:color w:val="000000" w:themeColor="text1"/>
        </w:rPr>
        <w:t>Philosophy</w:t>
      </w:r>
      <w:r w:rsidRPr="00106E7F">
        <w:rPr>
          <w:rFonts w:ascii="Garamond" w:hAnsi="Garamond"/>
          <w:color w:val="000000" w:themeColor="text1"/>
        </w:rPr>
        <w:t xml:space="preserve"> 34:12–7.</w:t>
      </w:r>
    </w:p>
    <w:p w14:paraId="70DE2E0A" w14:textId="77777777" w:rsidR="00DB07D4" w:rsidRPr="00106E7F" w:rsidRDefault="00DB07D4">
      <w:pPr>
        <w:spacing w:after="0"/>
        <w:ind w:left="567" w:hanging="567"/>
        <w:jc w:val="both"/>
        <w:rPr>
          <w:rFonts w:ascii="Garamond" w:hAnsi="Garamond"/>
          <w:color w:val="000000" w:themeColor="text1"/>
        </w:rPr>
      </w:pPr>
    </w:p>
    <w:p w14:paraId="7F8F42E2" w14:textId="77777777" w:rsidR="00737792" w:rsidRDefault="00737792">
      <w:pPr>
        <w:pStyle w:val="EndNoteBibliography"/>
        <w:ind w:left="720" w:hanging="720"/>
        <w:rPr>
          <w:rFonts w:ascii="Garamond" w:hAnsi="Garamond"/>
          <w:color w:val="000000" w:themeColor="text1"/>
          <w:sz w:val="24"/>
          <w:szCs w:val="24"/>
        </w:rPr>
      </w:pPr>
      <w:r w:rsidRPr="00106E7F">
        <w:rPr>
          <w:rFonts w:ascii="Garamond" w:hAnsi="Garamond"/>
          <w:color w:val="000000" w:themeColor="text1"/>
          <w:sz w:val="24"/>
          <w:szCs w:val="24"/>
        </w:rPr>
        <w:t xml:space="preserve">Roskies, A and S Nichols, (2008). “Bringing Moral Responsibility Down to Earth.” </w:t>
      </w:r>
      <w:r w:rsidRPr="00106E7F">
        <w:rPr>
          <w:rFonts w:ascii="Garamond" w:hAnsi="Garamond"/>
          <w:i/>
          <w:color w:val="000000" w:themeColor="text1"/>
          <w:sz w:val="24"/>
          <w:szCs w:val="24"/>
        </w:rPr>
        <w:t>Journal of Philosophy</w:t>
      </w:r>
      <w:r w:rsidRPr="00106E7F">
        <w:rPr>
          <w:rFonts w:ascii="Garamond" w:hAnsi="Garamond"/>
          <w:color w:val="000000" w:themeColor="text1"/>
          <w:sz w:val="24"/>
          <w:szCs w:val="24"/>
        </w:rPr>
        <w:t xml:space="preserve"> 105 (7): 371-388. </w:t>
      </w:r>
    </w:p>
    <w:p w14:paraId="3497CB65" w14:textId="77777777" w:rsidR="00AC48B3" w:rsidRPr="00106E7F" w:rsidRDefault="00AC48B3">
      <w:pPr>
        <w:pStyle w:val="EndNoteBibliography"/>
        <w:ind w:left="720" w:hanging="720"/>
        <w:rPr>
          <w:rFonts w:ascii="Garamond" w:hAnsi="Garamond"/>
          <w:color w:val="000000" w:themeColor="text1"/>
          <w:sz w:val="24"/>
          <w:szCs w:val="24"/>
        </w:rPr>
      </w:pPr>
    </w:p>
    <w:p w14:paraId="3605DD66" w14:textId="4D9B4BEE" w:rsidR="00737792" w:rsidRPr="00D6224F" w:rsidRDefault="00B30805" w:rsidP="00D6224F">
      <w:pPr>
        <w:ind w:left="720" w:hanging="720"/>
        <w:jc w:val="both"/>
        <w:rPr>
          <w:rFonts w:ascii="Garamond" w:eastAsia="Times New Roman" w:hAnsi="Garamond"/>
        </w:rPr>
      </w:pPr>
      <w:proofErr w:type="spellStart"/>
      <w:r w:rsidRPr="00D6224F">
        <w:rPr>
          <w:rFonts w:ascii="Garamond" w:eastAsia="Times New Roman" w:hAnsi="Garamond"/>
          <w:spacing w:val="4"/>
          <w:shd w:val="clear" w:color="auto" w:fill="FFFFFF"/>
        </w:rPr>
        <w:t>Rutchick</w:t>
      </w:r>
      <w:proofErr w:type="spellEnd"/>
      <w:r w:rsidRPr="00D6224F">
        <w:rPr>
          <w:rFonts w:ascii="Garamond" w:eastAsia="Times New Roman" w:hAnsi="Garamond"/>
          <w:spacing w:val="4"/>
          <w:shd w:val="clear" w:color="auto" w:fill="FFFFFF"/>
        </w:rPr>
        <w:t xml:space="preserve">, A.M., Slepian, M.L., Reyes, M.O., </w:t>
      </w:r>
      <w:proofErr w:type="spellStart"/>
      <w:r w:rsidRPr="00D6224F">
        <w:rPr>
          <w:rFonts w:ascii="Garamond" w:eastAsia="Times New Roman" w:hAnsi="Garamond"/>
          <w:spacing w:val="4"/>
          <w:shd w:val="clear" w:color="auto" w:fill="FFFFFF"/>
        </w:rPr>
        <w:t>Pleskus</w:t>
      </w:r>
      <w:proofErr w:type="spellEnd"/>
      <w:r w:rsidRPr="00D6224F">
        <w:rPr>
          <w:rFonts w:ascii="Garamond" w:eastAsia="Times New Roman" w:hAnsi="Garamond"/>
          <w:spacing w:val="4"/>
          <w:shd w:val="clear" w:color="auto" w:fill="FFFFFF"/>
        </w:rPr>
        <w:t xml:space="preserve">, L.N., &amp; </w:t>
      </w:r>
      <w:r w:rsidR="00B53D8A" w:rsidRPr="00D6224F">
        <w:rPr>
          <w:rFonts w:ascii="Garamond" w:eastAsia="Times New Roman" w:hAnsi="Garamond"/>
          <w:spacing w:val="4"/>
          <w:shd w:val="clear" w:color="auto" w:fill="FFFFFF"/>
        </w:rPr>
        <w:t xml:space="preserve">Hershfield, H.E. </w:t>
      </w:r>
      <w:r w:rsidRPr="00D6224F">
        <w:rPr>
          <w:rFonts w:ascii="Garamond" w:eastAsia="Times New Roman" w:hAnsi="Garamond"/>
          <w:spacing w:val="4"/>
          <w:shd w:val="clear" w:color="auto" w:fill="FFFFFF"/>
        </w:rPr>
        <w:t>(2018).</w:t>
      </w:r>
      <w:r w:rsidRPr="00D6224F">
        <w:rPr>
          <w:rStyle w:val="apple-converted-space"/>
          <w:rFonts w:ascii="Garamond" w:eastAsia="Times New Roman" w:hAnsi="Garamond"/>
          <w:spacing w:val="4"/>
          <w:shd w:val="clear" w:color="auto" w:fill="FFFFFF"/>
        </w:rPr>
        <w:t> </w:t>
      </w:r>
      <w:r w:rsidR="00AC48B3" w:rsidRPr="00D6224F">
        <w:rPr>
          <w:rStyle w:val="apple-converted-space"/>
          <w:rFonts w:ascii="Garamond" w:eastAsia="Times New Roman" w:hAnsi="Garamond"/>
          <w:spacing w:val="4"/>
          <w:shd w:val="clear" w:color="auto" w:fill="FFFFFF"/>
        </w:rPr>
        <w:t>“</w:t>
      </w:r>
      <w:r w:rsidRPr="00D6224F">
        <w:rPr>
          <w:rFonts w:ascii="Garamond" w:eastAsia="Times New Roman" w:hAnsi="Garamond"/>
          <w:bCs/>
          <w:spacing w:val="4"/>
        </w:rPr>
        <w:t xml:space="preserve">Future self-continuity is associated with improved health and increases exercise </w:t>
      </w:r>
      <w:proofErr w:type="spellStart"/>
      <w:r w:rsidRPr="00D6224F">
        <w:rPr>
          <w:rFonts w:ascii="Garamond" w:eastAsia="Times New Roman" w:hAnsi="Garamond"/>
          <w:bCs/>
          <w:spacing w:val="4"/>
        </w:rPr>
        <w:t>behavior</w:t>
      </w:r>
      <w:proofErr w:type="spellEnd"/>
      <w:r w:rsidRPr="00D6224F">
        <w:rPr>
          <w:rFonts w:ascii="Garamond" w:eastAsia="Times New Roman" w:hAnsi="Garamond"/>
          <w:bCs/>
          <w:spacing w:val="4"/>
        </w:rPr>
        <w:t>.</w:t>
      </w:r>
      <w:r w:rsidR="00AC48B3" w:rsidRPr="00D6224F">
        <w:rPr>
          <w:rFonts w:ascii="Garamond" w:eastAsia="Times New Roman" w:hAnsi="Garamond"/>
        </w:rPr>
        <w:t>”</w:t>
      </w:r>
      <w:r w:rsidRPr="00D6224F">
        <w:rPr>
          <w:rStyle w:val="apple-converted-space"/>
          <w:rFonts w:ascii="Garamond" w:eastAsia="Times New Roman" w:hAnsi="Garamond"/>
          <w:spacing w:val="4"/>
          <w:shd w:val="clear" w:color="auto" w:fill="FFFFFF"/>
        </w:rPr>
        <w:t> </w:t>
      </w:r>
      <w:r w:rsidRPr="00D6224F">
        <w:rPr>
          <w:rStyle w:val="Emphasis"/>
          <w:rFonts w:ascii="Garamond" w:eastAsia="Times New Roman" w:hAnsi="Garamond"/>
          <w:spacing w:val="4"/>
        </w:rPr>
        <w:t>Journal of Experimental Psychology: Applied</w:t>
      </w:r>
    </w:p>
    <w:p w14:paraId="1A0B714B" w14:textId="77777777" w:rsidR="00737792" w:rsidRPr="00106E7F" w:rsidRDefault="00737792" w:rsidP="00427595">
      <w:pPr>
        <w:spacing w:after="0"/>
        <w:ind w:left="567" w:hanging="567"/>
        <w:jc w:val="both"/>
        <w:rPr>
          <w:rFonts w:ascii="Garamond" w:hAnsi="Garamond"/>
          <w:color w:val="000000" w:themeColor="text1"/>
        </w:rPr>
      </w:pPr>
      <w:proofErr w:type="spellStart"/>
      <w:r w:rsidRPr="00106E7F">
        <w:rPr>
          <w:rFonts w:ascii="Garamond" w:hAnsi="Garamond"/>
          <w:color w:val="000000" w:themeColor="text1"/>
        </w:rPr>
        <w:t>Ryazanov</w:t>
      </w:r>
      <w:proofErr w:type="spellEnd"/>
      <w:r w:rsidRPr="00106E7F">
        <w:rPr>
          <w:rFonts w:ascii="Garamond" w:hAnsi="Garamond"/>
          <w:color w:val="000000" w:themeColor="text1"/>
        </w:rPr>
        <w:t xml:space="preserve">, A. A., </w:t>
      </w:r>
      <w:proofErr w:type="spellStart"/>
      <w:r w:rsidRPr="00106E7F">
        <w:rPr>
          <w:rFonts w:ascii="Garamond" w:hAnsi="Garamond"/>
          <w:color w:val="000000" w:themeColor="text1"/>
        </w:rPr>
        <w:t>Knutzen</w:t>
      </w:r>
      <w:proofErr w:type="spellEnd"/>
      <w:r w:rsidRPr="00106E7F">
        <w:rPr>
          <w:rFonts w:ascii="Garamond" w:hAnsi="Garamond"/>
          <w:color w:val="000000" w:themeColor="text1"/>
        </w:rPr>
        <w:t xml:space="preserve">, J., </w:t>
      </w:r>
      <w:proofErr w:type="spellStart"/>
      <w:r w:rsidRPr="00106E7F">
        <w:rPr>
          <w:rFonts w:ascii="Garamond" w:hAnsi="Garamond"/>
          <w:color w:val="000000" w:themeColor="text1"/>
        </w:rPr>
        <w:t>Rickless</w:t>
      </w:r>
      <w:proofErr w:type="spellEnd"/>
      <w:r w:rsidRPr="00106E7F">
        <w:rPr>
          <w:rFonts w:ascii="Garamond" w:hAnsi="Garamond"/>
          <w:color w:val="000000" w:themeColor="text1"/>
        </w:rPr>
        <w:t xml:space="preserve">, S. C., </w:t>
      </w:r>
      <w:proofErr w:type="spellStart"/>
      <w:r w:rsidRPr="00106E7F">
        <w:rPr>
          <w:rFonts w:ascii="Garamond" w:hAnsi="Garamond"/>
          <w:color w:val="000000" w:themeColor="text1"/>
        </w:rPr>
        <w:t>Christenfeld</w:t>
      </w:r>
      <w:proofErr w:type="spellEnd"/>
      <w:r w:rsidRPr="00106E7F">
        <w:rPr>
          <w:rFonts w:ascii="Garamond" w:hAnsi="Garamond"/>
          <w:color w:val="000000" w:themeColor="text1"/>
        </w:rPr>
        <w:t xml:space="preserve">, N. J., &amp; </w:t>
      </w:r>
      <w:proofErr w:type="spellStart"/>
      <w:r w:rsidRPr="00106E7F">
        <w:rPr>
          <w:rFonts w:ascii="Garamond" w:hAnsi="Garamond"/>
          <w:color w:val="000000" w:themeColor="text1"/>
        </w:rPr>
        <w:t>Nelkin</w:t>
      </w:r>
      <w:proofErr w:type="spellEnd"/>
      <w:r w:rsidRPr="00106E7F">
        <w:rPr>
          <w:rFonts w:ascii="Garamond" w:hAnsi="Garamond"/>
          <w:color w:val="000000" w:themeColor="text1"/>
        </w:rPr>
        <w:t>, D. K. (2018). ‘Intuitive probabilities and the limitation of moral imagination’. </w:t>
      </w:r>
      <w:r w:rsidRPr="00106E7F">
        <w:rPr>
          <w:rFonts w:ascii="Garamond" w:hAnsi="Garamond"/>
          <w:i/>
          <w:iCs/>
          <w:color w:val="000000" w:themeColor="text1"/>
        </w:rPr>
        <w:t>Cognitive Science</w:t>
      </w:r>
      <w:r w:rsidRPr="00106E7F">
        <w:rPr>
          <w:rFonts w:ascii="Garamond" w:hAnsi="Garamond"/>
          <w:color w:val="000000" w:themeColor="text1"/>
        </w:rPr>
        <w:t>, </w:t>
      </w:r>
      <w:r w:rsidRPr="00106E7F">
        <w:rPr>
          <w:rFonts w:ascii="Garamond" w:hAnsi="Garamond"/>
          <w:i/>
          <w:iCs/>
          <w:color w:val="000000" w:themeColor="text1"/>
        </w:rPr>
        <w:t>42</w:t>
      </w:r>
      <w:r w:rsidRPr="00106E7F">
        <w:rPr>
          <w:rFonts w:ascii="Garamond" w:hAnsi="Garamond"/>
          <w:color w:val="000000" w:themeColor="text1"/>
        </w:rPr>
        <w:t>, 38-68.</w:t>
      </w:r>
    </w:p>
    <w:p w14:paraId="4405F88D" w14:textId="77777777" w:rsidR="00737792" w:rsidRPr="00106E7F" w:rsidRDefault="00737792" w:rsidP="009F42FB">
      <w:pPr>
        <w:spacing w:after="0"/>
        <w:ind w:left="567" w:hanging="567"/>
        <w:jc w:val="both"/>
        <w:rPr>
          <w:rFonts w:ascii="Garamond" w:hAnsi="Garamond"/>
          <w:color w:val="000000" w:themeColor="text1"/>
          <w:lang w:val="en-US"/>
        </w:rPr>
      </w:pPr>
      <w:r w:rsidRPr="00106E7F">
        <w:rPr>
          <w:rFonts w:ascii="Garamond" w:hAnsi="Garamond"/>
          <w:color w:val="000000" w:themeColor="text1"/>
          <w:lang w:val="en-US"/>
        </w:rPr>
        <w:t xml:space="preserve">Schlesinger, G. (1976). ‘The stillness of time and philosophical equanimity.’ </w:t>
      </w:r>
      <w:r w:rsidRPr="00106E7F">
        <w:rPr>
          <w:rFonts w:ascii="Garamond" w:hAnsi="Garamond"/>
          <w:i/>
          <w:color w:val="000000" w:themeColor="text1"/>
          <w:lang w:val="en-US"/>
        </w:rPr>
        <w:t>Philosophical Studies</w:t>
      </w:r>
      <w:r w:rsidRPr="00106E7F">
        <w:rPr>
          <w:rFonts w:ascii="Garamond" w:hAnsi="Garamond"/>
          <w:color w:val="000000" w:themeColor="text1"/>
          <w:lang w:val="en-US"/>
        </w:rPr>
        <w:t xml:space="preserve"> 30:145–59.</w:t>
      </w:r>
    </w:p>
    <w:p w14:paraId="341D1CCE" w14:textId="77777777" w:rsidR="00737792" w:rsidRPr="00106E7F" w:rsidRDefault="00737792" w:rsidP="00777565">
      <w:pPr>
        <w:spacing w:after="0"/>
        <w:ind w:left="567" w:hanging="567"/>
        <w:jc w:val="both"/>
        <w:rPr>
          <w:rFonts w:ascii="Garamond" w:hAnsi="Garamond"/>
          <w:color w:val="000000" w:themeColor="text1"/>
          <w:lang w:val="en-US"/>
        </w:rPr>
      </w:pPr>
    </w:p>
    <w:p w14:paraId="5BE6CDAC" w14:textId="3B6F10A9" w:rsidR="00737792" w:rsidRPr="00106E7F" w:rsidRDefault="00737792">
      <w:pPr>
        <w:widowControl w:val="0"/>
        <w:autoSpaceDE w:val="0"/>
        <w:autoSpaceDN w:val="0"/>
        <w:adjustRightInd w:val="0"/>
        <w:spacing w:after="0"/>
        <w:ind w:left="720" w:hanging="720"/>
        <w:jc w:val="both"/>
        <w:rPr>
          <w:rFonts w:ascii="Garamond" w:hAnsi="Garamond"/>
        </w:rPr>
      </w:pPr>
      <w:r w:rsidRPr="00106E7F">
        <w:rPr>
          <w:rFonts w:ascii="Garamond" w:hAnsi="Garamond"/>
        </w:rPr>
        <w:t xml:space="preserve">Schlesinger, G. N. </w:t>
      </w:r>
      <w:r w:rsidRPr="00106E7F">
        <w:rPr>
          <w:rFonts w:ascii="Garamond" w:hAnsi="Garamond"/>
          <w:i/>
        </w:rPr>
        <w:t>Timely Topics</w:t>
      </w:r>
      <w:r w:rsidRPr="00106E7F">
        <w:rPr>
          <w:rFonts w:ascii="Garamond" w:hAnsi="Garamond"/>
        </w:rPr>
        <w:t>. (New York: St Martin’s Press, 1994).</w:t>
      </w:r>
    </w:p>
    <w:p w14:paraId="2EDEF73E" w14:textId="77777777" w:rsidR="00EE16C6" w:rsidRPr="00106E7F" w:rsidRDefault="00EE16C6">
      <w:pPr>
        <w:widowControl w:val="0"/>
        <w:autoSpaceDE w:val="0"/>
        <w:autoSpaceDN w:val="0"/>
        <w:adjustRightInd w:val="0"/>
        <w:spacing w:after="0"/>
        <w:ind w:left="720" w:hanging="720"/>
        <w:jc w:val="both"/>
        <w:rPr>
          <w:rFonts w:ascii="Garamond" w:hAnsi="Garamond"/>
        </w:rPr>
      </w:pPr>
    </w:p>
    <w:p w14:paraId="07A40C0D" w14:textId="77777777" w:rsidR="00EE16C6" w:rsidRPr="00106E7F" w:rsidRDefault="00EE16C6" w:rsidP="00D6224F">
      <w:pPr>
        <w:spacing w:after="0"/>
        <w:ind w:left="720" w:hanging="720"/>
        <w:jc w:val="both"/>
        <w:rPr>
          <w:rFonts w:ascii="Garamond" w:hAnsi="Garamond"/>
        </w:rPr>
      </w:pPr>
      <w:r w:rsidRPr="00106E7F">
        <w:rPr>
          <w:rFonts w:ascii="Garamond" w:hAnsi="Garamond"/>
        </w:rPr>
        <w:t xml:space="preserve">Schuster, M. M. (1986). “Is the Flow of Time Subjective?”, </w:t>
      </w:r>
      <w:r w:rsidRPr="00106E7F">
        <w:rPr>
          <w:rFonts w:ascii="Garamond" w:hAnsi="Garamond"/>
          <w:i/>
        </w:rPr>
        <w:t>The Review of Metaphysics</w:t>
      </w:r>
      <w:r w:rsidRPr="00106E7F">
        <w:rPr>
          <w:rFonts w:ascii="Garamond" w:hAnsi="Garamond"/>
        </w:rPr>
        <w:t xml:space="preserve">, </w:t>
      </w:r>
      <w:r w:rsidRPr="00106E7F">
        <w:rPr>
          <w:rFonts w:ascii="Garamond" w:hAnsi="Garamond"/>
          <w:smallCaps/>
        </w:rPr>
        <w:t>xxxix</w:t>
      </w:r>
      <w:r w:rsidRPr="00106E7F">
        <w:rPr>
          <w:rFonts w:ascii="Garamond" w:hAnsi="Garamond"/>
        </w:rPr>
        <w:t>: 695–714.</w:t>
      </w:r>
    </w:p>
    <w:p w14:paraId="279D7EB8" w14:textId="60131802" w:rsidR="00447DDB" w:rsidRPr="00106E7F" w:rsidRDefault="00447DDB">
      <w:pPr>
        <w:widowControl w:val="0"/>
        <w:autoSpaceDE w:val="0"/>
        <w:autoSpaceDN w:val="0"/>
        <w:adjustRightInd w:val="0"/>
        <w:spacing w:after="0"/>
        <w:jc w:val="both"/>
        <w:rPr>
          <w:rFonts w:ascii="Garamond" w:hAnsi="Garamond"/>
        </w:rPr>
      </w:pPr>
    </w:p>
    <w:p w14:paraId="578CE349" w14:textId="380EED88" w:rsidR="00447DDB" w:rsidRPr="00106E7F" w:rsidRDefault="00447DDB">
      <w:pPr>
        <w:widowControl w:val="0"/>
        <w:autoSpaceDE w:val="0"/>
        <w:autoSpaceDN w:val="0"/>
        <w:adjustRightInd w:val="0"/>
        <w:spacing w:after="0"/>
        <w:ind w:left="720" w:hanging="720"/>
        <w:jc w:val="both"/>
        <w:rPr>
          <w:rFonts w:ascii="Garamond" w:hAnsi="Garamond"/>
        </w:rPr>
      </w:pPr>
      <w:r w:rsidRPr="00106E7F">
        <w:rPr>
          <w:rFonts w:ascii="Garamond" w:hAnsi="Garamond"/>
        </w:rPr>
        <w:t xml:space="preserve">Seneca (1934). </w:t>
      </w:r>
      <w:r w:rsidRPr="00106E7F">
        <w:rPr>
          <w:rFonts w:ascii="Garamond" w:hAnsi="Garamond"/>
          <w:i/>
          <w:iCs/>
        </w:rPr>
        <w:t xml:space="preserve">Ad </w:t>
      </w:r>
      <w:proofErr w:type="spellStart"/>
      <w:r w:rsidRPr="00106E7F">
        <w:rPr>
          <w:rFonts w:ascii="Garamond" w:hAnsi="Garamond"/>
          <w:i/>
          <w:iCs/>
        </w:rPr>
        <w:t>Lucilium</w:t>
      </w:r>
      <w:proofErr w:type="spellEnd"/>
      <w:r w:rsidRPr="00106E7F">
        <w:rPr>
          <w:rFonts w:ascii="Garamond" w:hAnsi="Garamond"/>
          <w:i/>
          <w:iCs/>
        </w:rPr>
        <w:t xml:space="preserve"> </w:t>
      </w:r>
      <w:proofErr w:type="spellStart"/>
      <w:r w:rsidRPr="00106E7F">
        <w:rPr>
          <w:rFonts w:ascii="Garamond" w:hAnsi="Garamond"/>
          <w:i/>
          <w:iCs/>
        </w:rPr>
        <w:t>epistulae</w:t>
      </w:r>
      <w:proofErr w:type="spellEnd"/>
      <w:r w:rsidRPr="00106E7F">
        <w:rPr>
          <w:rFonts w:ascii="Garamond" w:hAnsi="Garamond"/>
          <w:i/>
          <w:iCs/>
        </w:rPr>
        <w:t xml:space="preserve"> </w:t>
      </w:r>
      <w:proofErr w:type="spellStart"/>
      <w:r w:rsidRPr="00106E7F">
        <w:rPr>
          <w:rFonts w:ascii="Garamond" w:hAnsi="Garamond"/>
          <w:i/>
          <w:iCs/>
        </w:rPr>
        <w:t>morales</w:t>
      </w:r>
      <w:proofErr w:type="spellEnd"/>
      <w:r w:rsidRPr="00106E7F">
        <w:rPr>
          <w:rFonts w:ascii="Garamond" w:hAnsi="Garamond"/>
          <w:i/>
          <w:iCs/>
        </w:rPr>
        <w:t xml:space="preserve"> (Letters to </w:t>
      </w:r>
      <w:proofErr w:type="spellStart"/>
      <w:r w:rsidRPr="00106E7F">
        <w:rPr>
          <w:rFonts w:ascii="Garamond" w:hAnsi="Garamond"/>
          <w:i/>
          <w:iCs/>
        </w:rPr>
        <w:t>Lucilius</w:t>
      </w:r>
      <w:proofErr w:type="spellEnd"/>
      <w:r w:rsidRPr="00106E7F">
        <w:rPr>
          <w:rFonts w:ascii="Garamond" w:hAnsi="Garamond"/>
          <w:i/>
          <w:iCs/>
        </w:rPr>
        <w:t>)</w:t>
      </w:r>
      <w:r w:rsidRPr="00106E7F">
        <w:rPr>
          <w:rFonts w:ascii="Garamond" w:hAnsi="Garamond"/>
        </w:rPr>
        <w:t xml:space="preserve">, ed. and transl. by R. C. </w:t>
      </w:r>
      <w:proofErr w:type="spellStart"/>
      <w:r w:rsidRPr="00106E7F">
        <w:rPr>
          <w:rFonts w:ascii="Garamond" w:hAnsi="Garamond"/>
        </w:rPr>
        <w:t>Gummere</w:t>
      </w:r>
      <w:proofErr w:type="spellEnd"/>
      <w:r w:rsidRPr="00106E7F">
        <w:rPr>
          <w:rFonts w:ascii="Garamond" w:hAnsi="Garamond"/>
        </w:rPr>
        <w:t>, 3 vols, London/Cambridge MA.</w:t>
      </w:r>
    </w:p>
    <w:p w14:paraId="4AAB4378" w14:textId="77777777" w:rsidR="00B26493" w:rsidRPr="00D6224F" w:rsidRDefault="00B26493">
      <w:pPr>
        <w:widowControl w:val="0"/>
        <w:autoSpaceDE w:val="0"/>
        <w:autoSpaceDN w:val="0"/>
        <w:adjustRightInd w:val="0"/>
        <w:spacing w:after="0"/>
        <w:ind w:left="720" w:hanging="720"/>
        <w:jc w:val="both"/>
        <w:rPr>
          <w:rFonts w:ascii="Garamond" w:hAnsi="Garamond"/>
        </w:rPr>
      </w:pPr>
    </w:p>
    <w:p w14:paraId="31CF181B" w14:textId="66253A55" w:rsidR="007D6DEC" w:rsidRPr="00D6224F" w:rsidRDefault="00EF3EB9" w:rsidP="00D6224F">
      <w:pPr>
        <w:ind w:left="720" w:hanging="720"/>
        <w:jc w:val="both"/>
        <w:rPr>
          <w:rFonts w:ascii="Garamond" w:hAnsi="Garamond"/>
        </w:rPr>
      </w:pPr>
      <w:proofErr w:type="spellStart"/>
      <w:r w:rsidRPr="00D6224F">
        <w:rPr>
          <w:rFonts w:ascii="Garamond" w:hAnsi="Garamond"/>
        </w:rPr>
        <w:t>Sircova</w:t>
      </w:r>
      <w:proofErr w:type="spellEnd"/>
      <w:r w:rsidRPr="00D6224F">
        <w:rPr>
          <w:rFonts w:ascii="Garamond" w:hAnsi="Garamond"/>
        </w:rPr>
        <w:t xml:space="preserve">, A., van de </w:t>
      </w:r>
      <w:proofErr w:type="spellStart"/>
      <w:r w:rsidRPr="00D6224F">
        <w:rPr>
          <w:rFonts w:ascii="Garamond" w:hAnsi="Garamond"/>
        </w:rPr>
        <w:t>Vijver</w:t>
      </w:r>
      <w:proofErr w:type="spellEnd"/>
      <w:r w:rsidRPr="00D6224F">
        <w:rPr>
          <w:rFonts w:ascii="Garamond" w:hAnsi="Garamond"/>
        </w:rPr>
        <w:t xml:space="preserve">, F. J. R., </w:t>
      </w:r>
      <w:proofErr w:type="spellStart"/>
      <w:r w:rsidR="009320D8" w:rsidRPr="00D6224F">
        <w:rPr>
          <w:rFonts w:ascii="Garamond" w:hAnsi="Garamond"/>
        </w:rPr>
        <w:t>Osin</w:t>
      </w:r>
      <w:proofErr w:type="spellEnd"/>
      <w:r w:rsidR="009320D8" w:rsidRPr="00D6224F">
        <w:rPr>
          <w:rFonts w:ascii="Garamond" w:hAnsi="Garamond"/>
        </w:rPr>
        <w:t xml:space="preserve"> E., et al. (2014). “A Global Look at Time: A 24-Country Study of the Equivalence of the Zimbardo Time Perspective Inventory”, </w:t>
      </w:r>
      <w:r w:rsidR="009320D8" w:rsidRPr="00D6224F">
        <w:rPr>
          <w:rFonts w:ascii="Garamond" w:hAnsi="Garamond"/>
          <w:i/>
          <w:iCs/>
        </w:rPr>
        <w:t>SAGE Open</w:t>
      </w:r>
      <w:r w:rsidR="009320D8" w:rsidRPr="00D6224F">
        <w:rPr>
          <w:rFonts w:ascii="Garamond" w:hAnsi="Garamond"/>
        </w:rPr>
        <w:t>. 4(1).</w:t>
      </w:r>
    </w:p>
    <w:p w14:paraId="645989FD" w14:textId="3FCA6EA5" w:rsidR="007D6DEC" w:rsidRPr="00D6224F" w:rsidRDefault="007D6DEC" w:rsidP="00C03977">
      <w:pPr>
        <w:jc w:val="both"/>
        <w:rPr>
          <w:rFonts w:ascii="Garamond" w:hAnsi="Garamond"/>
        </w:rPr>
      </w:pPr>
      <w:r w:rsidRPr="00D6224F">
        <w:rPr>
          <w:rFonts w:ascii="Garamond" w:hAnsi="Garamond"/>
        </w:rPr>
        <w:t xml:space="preserve">Skow, B. (2015). </w:t>
      </w:r>
      <w:r w:rsidRPr="00D6224F">
        <w:rPr>
          <w:rFonts w:ascii="Garamond" w:hAnsi="Garamond"/>
          <w:i/>
          <w:iCs/>
        </w:rPr>
        <w:t>Objective Becoming</w:t>
      </w:r>
      <w:r w:rsidRPr="00D6224F">
        <w:rPr>
          <w:rFonts w:ascii="Garamond" w:hAnsi="Garamond"/>
        </w:rPr>
        <w:t xml:space="preserve">. OUP. </w:t>
      </w:r>
    </w:p>
    <w:p w14:paraId="406D1A39" w14:textId="77777777" w:rsidR="00737792" w:rsidRPr="00D6224F" w:rsidRDefault="00737792" w:rsidP="00B53D8A">
      <w:pPr>
        <w:spacing w:after="0"/>
        <w:ind w:left="567" w:hanging="567"/>
        <w:jc w:val="both"/>
        <w:rPr>
          <w:rFonts w:ascii="Garamond" w:hAnsi="Garamond"/>
          <w:color w:val="000000" w:themeColor="text1"/>
          <w:lang w:val="en-US"/>
        </w:rPr>
      </w:pPr>
    </w:p>
    <w:p w14:paraId="3493D546" w14:textId="77777777" w:rsidR="00737792" w:rsidRPr="00D6224F" w:rsidRDefault="00737792" w:rsidP="00765337">
      <w:pPr>
        <w:ind w:left="567" w:hanging="567"/>
        <w:jc w:val="both"/>
        <w:rPr>
          <w:rFonts w:ascii="Garamond" w:hAnsi="Garamond"/>
          <w:color w:val="000000" w:themeColor="text1"/>
        </w:rPr>
      </w:pPr>
      <w:proofErr w:type="spellStart"/>
      <w:r w:rsidRPr="00D6224F">
        <w:rPr>
          <w:rFonts w:ascii="Garamond" w:hAnsi="Garamond"/>
          <w:color w:val="000000" w:themeColor="text1"/>
        </w:rPr>
        <w:t>Sloman</w:t>
      </w:r>
      <w:proofErr w:type="spellEnd"/>
      <w:r w:rsidRPr="00D6224F">
        <w:rPr>
          <w:rFonts w:ascii="Garamond" w:hAnsi="Garamond"/>
          <w:color w:val="000000" w:themeColor="text1"/>
        </w:rPr>
        <w:t xml:space="preserve">, S. A. (2005). </w:t>
      </w:r>
      <w:r w:rsidRPr="00D6224F">
        <w:rPr>
          <w:rFonts w:ascii="Garamond" w:hAnsi="Garamond"/>
          <w:i/>
          <w:iCs/>
          <w:color w:val="000000" w:themeColor="text1"/>
        </w:rPr>
        <w:t>Causal Models: how people think about the world and its alternatives</w:t>
      </w:r>
      <w:r w:rsidRPr="00D6224F">
        <w:rPr>
          <w:rFonts w:ascii="Garamond" w:hAnsi="Garamond"/>
          <w:color w:val="000000" w:themeColor="text1"/>
        </w:rPr>
        <w:t>. Oxford: OUP.</w:t>
      </w:r>
    </w:p>
    <w:p w14:paraId="0A0078E4" w14:textId="4D1B2BB9" w:rsidR="00737792" w:rsidRPr="00D6224F" w:rsidRDefault="00737792" w:rsidP="00427595">
      <w:pPr>
        <w:ind w:left="567" w:hanging="567"/>
        <w:jc w:val="both"/>
        <w:rPr>
          <w:rFonts w:ascii="Garamond" w:hAnsi="Garamond"/>
          <w:noProof/>
        </w:rPr>
      </w:pPr>
      <w:r w:rsidRPr="00D6224F">
        <w:rPr>
          <w:rFonts w:ascii="Garamond" w:hAnsi="Garamond"/>
          <w:noProof/>
        </w:rPr>
        <w:t xml:space="preserve">Smith,  Q. (1004). “The Phenomenology of A-Time,” in L. Nathan Oaklander and Quentin Smith, eds., </w:t>
      </w:r>
      <w:r w:rsidRPr="00D6224F">
        <w:rPr>
          <w:rFonts w:ascii="Garamond" w:hAnsi="Garamond"/>
          <w:i/>
          <w:noProof/>
        </w:rPr>
        <w:t>The New Theory of Time</w:t>
      </w:r>
      <w:r w:rsidRPr="00D6224F">
        <w:rPr>
          <w:rFonts w:ascii="Garamond" w:hAnsi="Garamond"/>
          <w:noProof/>
        </w:rPr>
        <w:t>. New Haven: Yale University Press.  pp. 351–59.</w:t>
      </w:r>
    </w:p>
    <w:p w14:paraId="39DF4A2B" w14:textId="3D3BB109" w:rsidR="002C0A21" w:rsidRPr="00D6224F" w:rsidRDefault="002C0A21" w:rsidP="009F42FB">
      <w:pPr>
        <w:ind w:left="567" w:hanging="567"/>
        <w:jc w:val="both"/>
        <w:rPr>
          <w:rFonts w:ascii="Garamond" w:hAnsi="Garamond"/>
          <w:noProof/>
        </w:rPr>
      </w:pPr>
      <w:r w:rsidRPr="00D6224F">
        <w:rPr>
          <w:rFonts w:ascii="Garamond" w:hAnsi="Garamond"/>
          <w:noProof/>
        </w:rPr>
        <w:t xml:space="preserve">Spinoza, B. </w:t>
      </w:r>
      <w:r w:rsidRPr="00D6224F">
        <w:rPr>
          <w:rFonts w:ascii="Calibri" w:hAnsi="Calibri" w:cs="Calibri"/>
          <w:noProof/>
        </w:rPr>
        <w:t>﻿</w:t>
      </w:r>
      <w:r w:rsidRPr="00D6224F">
        <w:rPr>
          <w:rFonts w:ascii="Garamond" w:hAnsi="Garamond"/>
          <w:noProof/>
        </w:rPr>
        <w:t>The Ethics, trans. R. H. M. Elwes (New York: Dover, 1955).</w:t>
      </w:r>
    </w:p>
    <w:p w14:paraId="36037E29" w14:textId="1889DD02" w:rsidR="009320D8" w:rsidRPr="00D6224F" w:rsidRDefault="009320D8" w:rsidP="009F42FB">
      <w:pPr>
        <w:ind w:left="567" w:hanging="567"/>
        <w:jc w:val="both"/>
        <w:rPr>
          <w:rFonts w:ascii="Garamond" w:hAnsi="Garamond"/>
          <w:noProof/>
        </w:rPr>
      </w:pPr>
      <w:r w:rsidRPr="00D6224F">
        <w:rPr>
          <w:rFonts w:ascii="Garamond" w:hAnsi="Garamond"/>
          <w:noProof/>
          <w:lang w:val="de-DE"/>
        </w:rPr>
        <w:lastRenderedPageBreak/>
        <w:t xml:space="preserve">Steinberg, L., Graham, S., O’Brien, L., Woolard, J., Cauffman, E., &amp; Banich, M. (2009). </w:t>
      </w:r>
      <w:r w:rsidRPr="00D6224F">
        <w:rPr>
          <w:rFonts w:ascii="Garamond" w:hAnsi="Garamond"/>
          <w:noProof/>
        </w:rPr>
        <w:t xml:space="preserve">“Age differences in future orientation and delay discounting. </w:t>
      </w:r>
      <w:r w:rsidRPr="00D6224F">
        <w:rPr>
          <w:rFonts w:ascii="Garamond" w:hAnsi="Garamond"/>
          <w:i/>
          <w:iCs/>
          <w:noProof/>
        </w:rPr>
        <w:t>Child Development</w:t>
      </w:r>
      <w:r w:rsidRPr="00D6224F">
        <w:rPr>
          <w:rFonts w:ascii="Garamond" w:hAnsi="Garamond"/>
          <w:noProof/>
        </w:rPr>
        <w:t>, 80: 28-44.</w:t>
      </w:r>
    </w:p>
    <w:p w14:paraId="26692862" w14:textId="5CAE7C18" w:rsidR="002C0A21" w:rsidRPr="00D6224F" w:rsidRDefault="002C0A21" w:rsidP="00D6224F">
      <w:pPr>
        <w:ind w:left="567" w:hanging="567"/>
        <w:jc w:val="both"/>
        <w:rPr>
          <w:rFonts w:ascii="Garamond" w:hAnsi="Garamond"/>
          <w:noProof/>
        </w:rPr>
      </w:pPr>
      <w:r w:rsidRPr="00D6224F">
        <w:rPr>
          <w:rFonts w:ascii="Garamond" w:hAnsi="Garamond"/>
          <w:noProof/>
        </w:rPr>
        <w:t xml:space="preserve">Cockburn, D. (1997) </w:t>
      </w:r>
      <w:r w:rsidRPr="00D6224F">
        <w:rPr>
          <w:rFonts w:ascii="Garamond" w:hAnsi="Garamond"/>
          <w:i/>
          <w:iCs/>
          <w:noProof/>
        </w:rPr>
        <w:t>Other Times: Philosophical Perspectives on Past, Present and Future,</w:t>
      </w:r>
      <w:r w:rsidRPr="00D6224F">
        <w:rPr>
          <w:rFonts w:ascii="Garamond" w:hAnsi="Garamond"/>
          <w:noProof/>
        </w:rPr>
        <w:t xml:space="preserve"> Cambridge</w:t>
      </w:r>
      <w:r w:rsidR="00D6224F">
        <w:rPr>
          <w:rFonts w:ascii="Garamond" w:hAnsi="Garamond"/>
          <w:noProof/>
        </w:rPr>
        <w:t xml:space="preserve"> </w:t>
      </w:r>
      <w:r w:rsidRPr="00D6224F">
        <w:rPr>
          <w:rFonts w:ascii="Garamond" w:hAnsi="Garamond"/>
          <w:noProof/>
        </w:rPr>
        <w:t>Studies in Philosophy.</w:t>
      </w:r>
    </w:p>
    <w:p w14:paraId="2C25F335" w14:textId="1AB4CE3E" w:rsidR="00737792" w:rsidRPr="00D6224F" w:rsidRDefault="00737792">
      <w:pPr>
        <w:ind w:left="567" w:hanging="567"/>
        <w:jc w:val="both"/>
        <w:rPr>
          <w:rFonts w:ascii="Garamond" w:hAnsi="Garamond"/>
          <w:color w:val="000000" w:themeColor="text1"/>
        </w:rPr>
      </w:pPr>
      <w:proofErr w:type="spellStart"/>
      <w:r w:rsidRPr="00D6224F">
        <w:rPr>
          <w:rFonts w:ascii="Garamond" w:hAnsi="Garamond"/>
          <w:color w:val="000000" w:themeColor="text1"/>
        </w:rPr>
        <w:t>Steyvers</w:t>
      </w:r>
      <w:proofErr w:type="spellEnd"/>
      <w:r w:rsidRPr="00D6224F">
        <w:rPr>
          <w:rFonts w:ascii="Garamond" w:hAnsi="Garamond"/>
          <w:color w:val="000000" w:themeColor="text1"/>
        </w:rPr>
        <w:t xml:space="preserve">, M., Tenenbaum, J. B., </w:t>
      </w:r>
      <w:proofErr w:type="spellStart"/>
      <w:r w:rsidRPr="00D6224F">
        <w:rPr>
          <w:rFonts w:ascii="Garamond" w:hAnsi="Garamond"/>
          <w:color w:val="000000" w:themeColor="text1"/>
        </w:rPr>
        <w:t>Wagenmakers</w:t>
      </w:r>
      <w:proofErr w:type="spellEnd"/>
      <w:r w:rsidRPr="00D6224F">
        <w:rPr>
          <w:rFonts w:ascii="Garamond" w:hAnsi="Garamond"/>
          <w:color w:val="000000" w:themeColor="text1"/>
        </w:rPr>
        <w:t>, E. J., &amp; Blum, B. (2003). Inferring causal networks from observations and interventions. </w:t>
      </w:r>
      <w:r w:rsidRPr="00D6224F">
        <w:rPr>
          <w:rFonts w:ascii="Garamond" w:hAnsi="Garamond"/>
          <w:i/>
          <w:iCs/>
          <w:color w:val="000000" w:themeColor="text1"/>
        </w:rPr>
        <w:t>Cognitive science</w:t>
      </w:r>
      <w:r w:rsidRPr="00D6224F">
        <w:rPr>
          <w:rFonts w:ascii="Garamond" w:hAnsi="Garamond"/>
          <w:color w:val="000000" w:themeColor="text1"/>
        </w:rPr>
        <w:t>, </w:t>
      </w:r>
      <w:r w:rsidRPr="00D6224F">
        <w:rPr>
          <w:rFonts w:ascii="Garamond" w:hAnsi="Garamond"/>
          <w:i/>
          <w:iCs/>
          <w:color w:val="000000" w:themeColor="text1"/>
        </w:rPr>
        <w:t>27</w:t>
      </w:r>
      <w:r w:rsidRPr="00D6224F">
        <w:rPr>
          <w:rFonts w:ascii="Garamond" w:hAnsi="Garamond"/>
          <w:color w:val="000000" w:themeColor="text1"/>
        </w:rPr>
        <w:t>(3), 453-489.</w:t>
      </w:r>
    </w:p>
    <w:p w14:paraId="54DAF52A" w14:textId="58A51602" w:rsidR="00E66FF8" w:rsidRPr="00D6224F" w:rsidRDefault="00E66FF8">
      <w:pPr>
        <w:ind w:left="567" w:hanging="567"/>
        <w:jc w:val="both"/>
        <w:rPr>
          <w:rFonts w:ascii="Garamond" w:hAnsi="Garamond"/>
          <w:color w:val="000000" w:themeColor="text1"/>
          <w:lang w:val="en-US"/>
        </w:rPr>
      </w:pPr>
      <w:r w:rsidRPr="00D6224F">
        <w:rPr>
          <w:rFonts w:ascii="Garamond" w:hAnsi="Garamond"/>
          <w:color w:val="000000" w:themeColor="text1"/>
        </w:rPr>
        <w:t>Sweeney, P. (</w:t>
      </w:r>
      <w:r w:rsidR="0082420D" w:rsidRPr="00D6224F">
        <w:rPr>
          <w:rFonts w:ascii="Garamond" w:hAnsi="Garamond"/>
          <w:color w:val="000000" w:themeColor="text1"/>
        </w:rPr>
        <w:t>2021</w:t>
      </w:r>
      <w:r w:rsidRPr="00D6224F">
        <w:rPr>
          <w:rFonts w:ascii="Garamond" w:hAnsi="Garamond"/>
          <w:color w:val="000000" w:themeColor="text1"/>
        </w:rPr>
        <w:t xml:space="preserve">), ‘Eternalism as Therapy: Mourning the death of Michael </w:t>
      </w:r>
      <w:proofErr w:type="spellStart"/>
      <w:r w:rsidRPr="00D6224F">
        <w:rPr>
          <w:rFonts w:ascii="Garamond" w:hAnsi="Garamond"/>
          <w:color w:val="000000" w:themeColor="text1"/>
        </w:rPr>
        <w:t>Besso</w:t>
      </w:r>
      <w:proofErr w:type="spellEnd"/>
      <w:r w:rsidRPr="00D6224F">
        <w:rPr>
          <w:rFonts w:ascii="Garamond" w:hAnsi="Garamond"/>
          <w:color w:val="000000" w:themeColor="text1"/>
        </w:rPr>
        <w:t xml:space="preserve">, </w:t>
      </w:r>
      <w:r w:rsidRPr="00D6224F">
        <w:rPr>
          <w:rFonts w:ascii="Garamond" w:hAnsi="Garamond"/>
          <w:i/>
          <w:iCs/>
          <w:color w:val="000000" w:themeColor="text1"/>
        </w:rPr>
        <w:t>Pacific Philosophical Quarterly</w:t>
      </w:r>
      <w:r w:rsidR="0082420D" w:rsidRPr="00D6224F">
        <w:rPr>
          <w:rFonts w:ascii="Garamond" w:hAnsi="Garamond"/>
          <w:color w:val="000000" w:themeColor="text1"/>
        </w:rPr>
        <w:t xml:space="preserve"> 102(3): 377-514</w:t>
      </w:r>
    </w:p>
    <w:p w14:paraId="46EFF94B" w14:textId="07A2A61B" w:rsidR="00737792" w:rsidRPr="00D6224F" w:rsidRDefault="00737792">
      <w:pPr>
        <w:spacing w:after="0"/>
        <w:ind w:left="567" w:hanging="567"/>
        <w:jc w:val="both"/>
        <w:rPr>
          <w:rFonts w:ascii="Garamond" w:hAnsi="Garamond"/>
          <w:color w:val="000000" w:themeColor="text1"/>
        </w:rPr>
      </w:pPr>
      <w:proofErr w:type="spellStart"/>
      <w:r w:rsidRPr="00D6224F">
        <w:rPr>
          <w:rFonts w:ascii="Garamond" w:hAnsi="Garamond"/>
          <w:color w:val="000000" w:themeColor="text1"/>
        </w:rPr>
        <w:t>Suhler</w:t>
      </w:r>
      <w:proofErr w:type="spellEnd"/>
      <w:r w:rsidRPr="00D6224F">
        <w:rPr>
          <w:rFonts w:ascii="Garamond" w:hAnsi="Garamond"/>
          <w:color w:val="000000" w:themeColor="text1"/>
        </w:rPr>
        <w:t xml:space="preserve">, C. and C. </w:t>
      </w:r>
      <w:proofErr w:type="spellStart"/>
      <w:r w:rsidRPr="00D6224F">
        <w:rPr>
          <w:rFonts w:ascii="Garamond" w:hAnsi="Garamond"/>
          <w:color w:val="000000" w:themeColor="text1"/>
        </w:rPr>
        <w:t>Callender</w:t>
      </w:r>
      <w:proofErr w:type="spellEnd"/>
      <w:r w:rsidRPr="00D6224F">
        <w:rPr>
          <w:rFonts w:ascii="Garamond" w:hAnsi="Garamond"/>
          <w:color w:val="000000" w:themeColor="text1"/>
        </w:rPr>
        <w:t xml:space="preserve">. (2012). ‘Thank goodness that argument is over: explaining the temporal value asymmetry.’ </w:t>
      </w:r>
      <w:r w:rsidRPr="00D6224F">
        <w:rPr>
          <w:rFonts w:ascii="Garamond" w:hAnsi="Garamond"/>
          <w:i/>
          <w:color w:val="000000" w:themeColor="text1"/>
        </w:rPr>
        <w:t>Philosophers’ Imprint</w:t>
      </w:r>
      <w:r w:rsidRPr="00D6224F">
        <w:rPr>
          <w:rFonts w:ascii="Garamond" w:hAnsi="Garamond"/>
          <w:color w:val="000000" w:themeColor="text1"/>
        </w:rPr>
        <w:t xml:space="preserve"> 12:1–16.</w:t>
      </w:r>
    </w:p>
    <w:p w14:paraId="05CB1D8C" w14:textId="77777777" w:rsidR="00807C72" w:rsidRPr="00D6224F" w:rsidRDefault="00807C72">
      <w:pPr>
        <w:spacing w:after="0"/>
        <w:ind w:left="567" w:hanging="567"/>
        <w:jc w:val="both"/>
        <w:rPr>
          <w:rFonts w:ascii="Garamond" w:hAnsi="Garamond"/>
          <w:color w:val="000000" w:themeColor="text1"/>
        </w:rPr>
      </w:pPr>
    </w:p>
    <w:p w14:paraId="502DB306" w14:textId="076EA61E" w:rsidR="008C0DD0" w:rsidRPr="00D6224F" w:rsidRDefault="00737792">
      <w:pPr>
        <w:spacing w:after="0"/>
        <w:jc w:val="both"/>
        <w:rPr>
          <w:rFonts w:ascii="Garamond" w:hAnsi="Garamond"/>
          <w:color w:val="000000" w:themeColor="text1"/>
        </w:rPr>
      </w:pPr>
      <w:r w:rsidRPr="00D6224F">
        <w:rPr>
          <w:rFonts w:ascii="Garamond" w:hAnsi="Garamond"/>
          <w:color w:val="000000" w:themeColor="text1"/>
        </w:rPr>
        <w:t xml:space="preserve">Sullivan, M. (2018). </w:t>
      </w:r>
      <w:r w:rsidRPr="00D6224F">
        <w:rPr>
          <w:rFonts w:ascii="Garamond" w:hAnsi="Garamond"/>
          <w:i/>
          <w:color w:val="000000" w:themeColor="text1"/>
        </w:rPr>
        <w:t>Time Biases</w:t>
      </w:r>
      <w:r w:rsidRPr="00D6224F">
        <w:rPr>
          <w:rFonts w:ascii="Garamond" w:hAnsi="Garamond"/>
          <w:color w:val="000000" w:themeColor="text1"/>
        </w:rPr>
        <w:t>. Oxford: Oxford University Press.</w:t>
      </w:r>
    </w:p>
    <w:p w14:paraId="3AE78565" w14:textId="77777777" w:rsidR="0026618D" w:rsidRPr="00D6224F" w:rsidRDefault="0026618D">
      <w:pPr>
        <w:spacing w:after="0"/>
        <w:jc w:val="both"/>
        <w:rPr>
          <w:rFonts w:ascii="Garamond" w:hAnsi="Garamond"/>
          <w:color w:val="000000" w:themeColor="text1"/>
        </w:rPr>
      </w:pPr>
    </w:p>
    <w:p w14:paraId="1664586C" w14:textId="77777777" w:rsidR="0026618D" w:rsidRPr="00D6224F" w:rsidRDefault="0026618D" w:rsidP="0026618D">
      <w:pPr>
        <w:spacing w:after="0"/>
        <w:ind w:left="567" w:hanging="567"/>
        <w:jc w:val="both"/>
        <w:rPr>
          <w:rFonts w:ascii="Garamond" w:hAnsi="Garamond"/>
          <w:color w:val="000000" w:themeColor="text1"/>
        </w:rPr>
      </w:pPr>
      <w:r w:rsidRPr="00D6224F">
        <w:rPr>
          <w:rFonts w:ascii="Garamond" w:hAnsi="Garamond"/>
          <w:color w:val="000000" w:themeColor="text1"/>
        </w:rPr>
        <w:t xml:space="preserve">Tolle, E. (2004), </w:t>
      </w:r>
      <w:r w:rsidRPr="00D6224F">
        <w:rPr>
          <w:rFonts w:ascii="Garamond" w:hAnsi="Garamond"/>
          <w:i/>
          <w:iCs/>
          <w:color w:val="000000" w:themeColor="text1"/>
        </w:rPr>
        <w:t>The Power of Now</w:t>
      </w:r>
      <w:r w:rsidRPr="00D6224F">
        <w:rPr>
          <w:rFonts w:ascii="Garamond" w:hAnsi="Garamond"/>
          <w:color w:val="000000" w:themeColor="text1"/>
        </w:rPr>
        <w:t>, New World Library.</w:t>
      </w:r>
    </w:p>
    <w:p w14:paraId="6315D4C6" w14:textId="77777777" w:rsidR="00807C72" w:rsidRPr="00D6224F" w:rsidRDefault="00807C72" w:rsidP="009320D8">
      <w:pPr>
        <w:spacing w:after="0"/>
        <w:jc w:val="both"/>
        <w:rPr>
          <w:rFonts w:ascii="Garamond" w:hAnsi="Garamond"/>
          <w:color w:val="000000" w:themeColor="text1"/>
        </w:rPr>
      </w:pPr>
    </w:p>
    <w:p w14:paraId="288B8FE9" w14:textId="64DD7D98" w:rsidR="00737792" w:rsidRPr="00D6224F" w:rsidRDefault="00737792">
      <w:pPr>
        <w:pStyle w:val="Normal1"/>
        <w:pBdr>
          <w:top w:val="none" w:sz="0" w:space="3" w:color="auto"/>
          <w:bottom w:val="none" w:sz="0" w:space="15" w:color="auto"/>
        </w:pBdr>
        <w:spacing w:after="0"/>
        <w:ind w:left="567" w:hanging="567"/>
        <w:jc w:val="both"/>
        <w:rPr>
          <w:rFonts w:ascii="Garamond" w:eastAsia="Garamond" w:hAnsi="Garamond" w:cs="Garamond"/>
        </w:rPr>
      </w:pPr>
      <w:r w:rsidRPr="00D6224F">
        <w:rPr>
          <w:rFonts w:ascii="Garamond" w:eastAsia="Garamond" w:hAnsi="Garamond" w:cs="Garamond"/>
        </w:rPr>
        <w:t xml:space="preserve">van Boven, L. and </w:t>
      </w:r>
      <w:proofErr w:type="gramStart"/>
      <w:r w:rsidRPr="00D6224F">
        <w:rPr>
          <w:rFonts w:ascii="Garamond" w:eastAsia="Garamond" w:hAnsi="Garamond" w:cs="Garamond"/>
        </w:rPr>
        <w:t>Ashworth ,</w:t>
      </w:r>
      <w:proofErr w:type="gramEnd"/>
      <w:r w:rsidRPr="00D6224F">
        <w:rPr>
          <w:rFonts w:ascii="Garamond" w:eastAsia="Garamond" w:hAnsi="Garamond" w:cs="Garamond"/>
        </w:rPr>
        <w:t xml:space="preserve"> L. (2007). “Looking Forward, Looking Back: Anticipation Is More Evocative Than Retrospection” </w:t>
      </w:r>
      <w:r w:rsidRPr="00D6224F">
        <w:rPr>
          <w:rFonts w:ascii="Garamond" w:eastAsia="Garamond" w:hAnsi="Garamond" w:cs="Garamond"/>
          <w:i/>
        </w:rPr>
        <w:t>Journal of Experimental Psychology: General</w:t>
      </w:r>
      <w:r w:rsidRPr="00D6224F">
        <w:rPr>
          <w:rFonts w:ascii="Garamond" w:eastAsia="Garamond" w:hAnsi="Garamond" w:cs="Garamond"/>
        </w:rPr>
        <w:t xml:space="preserve"> 136(2): 289-300.</w:t>
      </w:r>
    </w:p>
    <w:p w14:paraId="20280AA9" w14:textId="77777777" w:rsidR="00807C72" w:rsidRPr="00D6224F" w:rsidRDefault="00807C72">
      <w:pPr>
        <w:pStyle w:val="Normal1"/>
        <w:pBdr>
          <w:top w:val="none" w:sz="0" w:space="3" w:color="auto"/>
          <w:bottom w:val="none" w:sz="0" w:space="15" w:color="auto"/>
        </w:pBdr>
        <w:spacing w:after="0"/>
        <w:ind w:left="567" w:hanging="567"/>
        <w:jc w:val="both"/>
        <w:rPr>
          <w:rFonts w:ascii="Garamond" w:eastAsia="Garamond" w:hAnsi="Garamond" w:cs="Garamond"/>
        </w:rPr>
      </w:pPr>
    </w:p>
    <w:p w14:paraId="11727934" w14:textId="5475C0B6" w:rsidR="00F25BC2" w:rsidRPr="00D6224F" w:rsidRDefault="00737792" w:rsidP="00D6224F">
      <w:pPr>
        <w:pStyle w:val="Normal1"/>
        <w:pBdr>
          <w:top w:val="none" w:sz="0" w:space="3" w:color="auto"/>
          <w:bottom w:val="none" w:sz="0" w:space="15" w:color="auto"/>
        </w:pBdr>
        <w:spacing w:after="0"/>
        <w:ind w:left="567" w:hanging="567"/>
        <w:jc w:val="both"/>
        <w:rPr>
          <w:rFonts w:ascii="Garamond" w:eastAsia="Garamond" w:hAnsi="Garamond" w:cs="Garamond"/>
        </w:rPr>
      </w:pPr>
      <w:r w:rsidRPr="00D6224F">
        <w:rPr>
          <w:rFonts w:ascii="Garamond" w:eastAsia="Garamond" w:hAnsi="Garamond" w:cs="Garamond"/>
        </w:rPr>
        <w:t xml:space="preserve">van Boven, L., Kane, J., and McGraw, A. P. (2009). “Temporally asymmetric constraints on mental simulation: Retrospection is more constrained than prospection”. In K. D. Markman, W. M. P. Klein, &amp; J. A. Suhr (Eds.), </w:t>
      </w:r>
      <w:r w:rsidRPr="00D6224F">
        <w:rPr>
          <w:rFonts w:ascii="Garamond" w:eastAsia="Garamond" w:hAnsi="Garamond" w:cs="Garamond"/>
          <w:i/>
          <w:iCs/>
        </w:rPr>
        <w:t xml:space="preserve">Handbook of imagination and mental simulation </w:t>
      </w:r>
      <w:r w:rsidRPr="00D6224F">
        <w:rPr>
          <w:rFonts w:ascii="Garamond" w:eastAsia="Garamond" w:hAnsi="Garamond" w:cs="Garamond"/>
        </w:rPr>
        <w:t>(pp. 131–147). New York, NY: Psychology Press.</w:t>
      </w:r>
    </w:p>
    <w:p w14:paraId="222611D3" w14:textId="77777777" w:rsidR="00EF513F" w:rsidRPr="00D6224F" w:rsidRDefault="00737792" w:rsidP="00D6224F">
      <w:pPr>
        <w:spacing w:line="360" w:lineRule="auto"/>
        <w:ind w:left="720" w:hanging="720"/>
        <w:jc w:val="both"/>
        <w:rPr>
          <w:rFonts w:ascii="Garamond" w:eastAsia="Times New Roman" w:hAnsi="Garamond"/>
          <w:color w:val="000000" w:themeColor="text1"/>
        </w:rPr>
      </w:pPr>
      <w:proofErr w:type="spellStart"/>
      <w:r w:rsidRPr="00D6224F">
        <w:rPr>
          <w:rFonts w:ascii="Garamond" w:hAnsi="Garamond"/>
          <w:color w:val="000000" w:themeColor="text1"/>
        </w:rPr>
        <w:t>Yehezkel</w:t>
      </w:r>
      <w:proofErr w:type="spellEnd"/>
      <w:r w:rsidRPr="00D6224F">
        <w:rPr>
          <w:rFonts w:ascii="Garamond" w:hAnsi="Garamond"/>
          <w:color w:val="000000" w:themeColor="text1"/>
        </w:rPr>
        <w:t xml:space="preserve">, G. (2014). ‘Theories of Time and the Asymmetry in Human Attitudes.’ </w:t>
      </w:r>
      <w:r w:rsidRPr="00D6224F">
        <w:rPr>
          <w:rFonts w:ascii="Garamond" w:eastAsia="Times New Roman" w:hAnsi="Garamond"/>
          <w:i/>
          <w:iCs/>
          <w:color w:val="000000" w:themeColor="text1"/>
        </w:rPr>
        <w:t>Ratio</w:t>
      </w:r>
      <w:r w:rsidRPr="00D6224F">
        <w:rPr>
          <w:rFonts w:ascii="Garamond" w:eastAsia="Times New Roman" w:hAnsi="Garamond"/>
          <w:color w:val="000000" w:themeColor="text1"/>
        </w:rPr>
        <w:t> 27(1):68-83.</w:t>
      </w:r>
    </w:p>
    <w:p w14:paraId="53A8F02C" w14:textId="77DE31B6" w:rsidR="00EF513F" w:rsidRPr="00D6224F" w:rsidRDefault="00EF513F" w:rsidP="00D6224F">
      <w:pPr>
        <w:spacing w:line="360" w:lineRule="auto"/>
        <w:ind w:left="720" w:hanging="720"/>
        <w:jc w:val="both"/>
        <w:rPr>
          <w:rFonts w:ascii="Garamond" w:eastAsia="Times New Roman" w:hAnsi="Garamond"/>
          <w:color w:val="000000" w:themeColor="text1"/>
        </w:rPr>
      </w:pPr>
      <w:r w:rsidRPr="00D6224F">
        <w:rPr>
          <w:rFonts w:ascii="Garamond" w:eastAsia="Times New Roman" w:hAnsi="Garamond"/>
          <w:color w:val="000000" w:themeColor="text1"/>
        </w:rPr>
        <w:t xml:space="preserve">Zimbardo, P. G., &amp; Boyd, J. N. (1999). “Putting time in perspective: A valid, reliable individual-differences metric. </w:t>
      </w:r>
      <w:r w:rsidRPr="00D6224F">
        <w:rPr>
          <w:rFonts w:ascii="Garamond" w:eastAsia="Times New Roman" w:hAnsi="Garamond"/>
          <w:i/>
          <w:iCs/>
          <w:color w:val="000000" w:themeColor="text1"/>
        </w:rPr>
        <w:t>Journal of Personality and Social Psychology</w:t>
      </w:r>
      <w:r w:rsidRPr="00D6224F">
        <w:rPr>
          <w:rFonts w:ascii="Garamond" w:eastAsia="Times New Roman" w:hAnsi="Garamond"/>
          <w:color w:val="000000" w:themeColor="text1"/>
        </w:rPr>
        <w:t>, 77: 1271-1288.</w:t>
      </w:r>
    </w:p>
    <w:sectPr w:rsidR="00EF513F" w:rsidRPr="00D6224F" w:rsidSect="00402A88">
      <w:footerReference w:type="even" r:id="rId19"/>
      <w:footerReference w:type="default" r:id="rId2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A5C8" w14:textId="77777777" w:rsidR="007B041F" w:rsidRDefault="007B041F" w:rsidP="00404D23">
      <w:pPr>
        <w:spacing w:after="0"/>
      </w:pPr>
      <w:r>
        <w:separator/>
      </w:r>
    </w:p>
  </w:endnote>
  <w:endnote w:type="continuationSeparator" w:id="0">
    <w:p w14:paraId="7C02651C" w14:textId="77777777" w:rsidR="007B041F" w:rsidRDefault="007B041F" w:rsidP="00404D23">
      <w:pPr>
        <w:spacing w:after="0"/>
      </w:pPr>
      <w:r>
        <w:continuationSeparator/>
      </w:r>
    </w:p>
  </w:endnote>
  <w:endnote w:type="continuationNotice" w:id="1">
    <w:p w14:paraId="7A61153E" w14:textId="77777777" w:rsidR="007B041F" w:rsidRDefault="007B04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Garamond,Helvetica">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85ED" w14:textId="77777777" w:rsidR="00765337" w:rsidRDefault="00765337" w:rsidP="00890E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05617" w14:textId="77777777" w:rsidR="00765337" w:rsidRDefault="00765337" w:rsidP="007377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2305" w14:textId="77777777" w:rsidR="00765337" w:rsidRPr="008A70F9" w:rsidRDefault="00765337" w:rsidP="00890EE2">
    <w:pPr>
      <w:pStyle w:val="Footer"/>
      <w:framePr w:wrap="around" w:vAnchor="text" w:hAnchor="margin" w:xAlign="right" w:y="1"/>
      <w:rPr>
        <w:rStyle w:val="PageNumber"/>
        <w:rFonts w:ascii="Garamond" w:hAnsi="Garamond"/>
      </w:rPr>
    </w:pPr>
    <w:r w:rsidRPr="008A70F9">
      <w:rPr>
        <w:rStyle w:val="PageNumber"/>
        <w:rFonts w:ascii="Garamond" w:hAnsi="Garamond"/>
      </w:rPr>
      <w:fldChar w:fldCharType="begin"/>
    </w:r>
    <w:r w:rsidRPr="008A70F9">
      <w:rPr>
        <w:rStyle w:val="PageNumber"/>
        <w:rFonts w:ascii="Garamond" w:hAnsi="Garamond"/>
      </w:rPr>
      <w:instrText xml:space="preserve">PAGE  </w:instrText>
    </w:r>
    <w:r w:rsidRPr="008A70F9">
      <w:rPr>
        <w:rStyle w:val="PageNumber"/>
        <w:rFonts w:ascii="Garamond" w:hAnsi="Garamond"/>
      </w:rPr>
      <w:fldChar w:fldCharType="separate"/>
    </w:r>
    <w:r w:rsidR="000E6AAE">
      <w:rPr>
        <w:rStyle w:val="PageNumber"/>
        <w:rFonts w:ascii="Garamond" w:hAnsi="Garamond"/>
        <w:noProof/>
      </w:rPr>
      <w:t>32</w:t>
    </w:r>
    <w:r w:rsidRPr="008A70F9">
      <w:rPr>
        <w:rStyle w:val="PageNumber"/>
        <w:rFonts w:ascii="Garamond" w:hAnsi="Garamond"/>
      </w:rPr>
      <w:fldChar w:fldCharType="end"/>
    </w:r>
  </w:p>
  <w:p w14:paraId="3B73645D" w14:textId="77777777" w:rsidR="00765337" w:rsidRDefault="00765337" w:rsidP="007377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2283" w14:textId="77777777" w:rsidR="007B041F" w:rsidRDefault="007B041F" w:rsidP="00404D23">
      <w:pPr>
        <w:spacing w:after="0"/>
      </w:pPr>
      <w:r>
        <w:separator/>
      </w:r>
    </w:p>
  </w:footnote>
  <w:footnote w:type="continuationSeparator" w:id="0">
    <w:p w14:paraId="7C2E8D86" w14:textId="77777777" w:rsidR="007B041F" w:rsidRDefault="007B041F" w:rsidP="00404D23">
      <w:pPr>
        <w:spacing w:after="0"/>
      </w:pPr>
      <w:r>
        <w:continuationSeparator/>
      </w:r>
    </w:p>
  </w:footnote>
  <w:footnote w:type="continuationNotice" w:id="1">
    <w:p w14:paraId="6DDF8ABB" w14:textId="77777777" w:rsidR="007B041F" w:rsidRDefault="007B041F">
      <w:pPr>
        <w:spacing w:after="0"/>
      </w:pPr>
    </w:p>
  </w:footnote>
  <w:footnote w:id="2">
    <w:p w14:paraId="69560D08" w14:textId="5AF9B75F" w:rsidR="00765337" w:rsidRPr="00C11A48" w:rsidRDefault="00765337" w:rsidP="00046248">
      <w:pPr>
        <w:pStyle w:val="FootnoteText"/>
        <w:tabs>
          <w:tab w:val="left" w:pos="1843"/>
        </w:tabs>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w:t>
      </w:r>
      <w:r w:rsidR="00427595">
        <w:rPr>
          <w:rFonts w:ascii="Garamond" w:hAnsi="Garamond"/>
          <w:sz w:val="20"/>
          <w:szCs w:val="20"/>
        </w:rPr>
        <w:t>We</w:t>
      </w:r>
      <w:r w:rsidRPr="00C11A48">
        <w:rPr>
          <w:rFonts w:ascii="Garamond" w:hAnsi="Garamond"/>
          <w:sz w:val="20"/>
          <w:szCs w:val="20"/>
        </w:rPr>
        <w:t xml:space="preserve"> use ‘event’ to include any occurrence, including the receipt of goods. </w:t>
      </w:r>
    </w:p>
  </w:footnote>
  <w:footnote w:id="3">
    <w:p w14:paraId="115F8BF7" w14:textId="67A26D6E" w:rsidR="00765337" w:rsidRPr="00C11A48" w:rsidRDefault="00765337" w:rsidP="00046248">
      <w:pPr>
        <w:pStyle w:val="FootnoteText"/>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w:t>
      </w:r>
      <w:r w:rsidR="00427595">
        <w:rPr>
          <w:rFonts w:ascii="Garamond" w:hAnsi="Garamond"/>
          <w:sz w:val="20"/>
          <w:szCs w:val="20"/>
        </w:rPr>
        <w:t>This</w:t>
      </w:r>
      <w:r w:rsidRPr="00C11A48">
        <w:rPr>
          <w:rFonts w:ascii="Garamond" w:hAnsi="Garamond"/>
          <w:sz w:val="20"/>
          <w:szCs w:val="20"/>
        </w:rPr>
        <w:t xml:space="preserve"> terminology is </w:t>
      </w:r>
      <w:r w:rsidR="00427595">
        <w:rPr>
          <w:rFonts w:ascii="Garamond" w:hAnsi="Garamond"/>
          <w:sz w:val="20"/>
          <w:szCs w:val="20"/>
        </w:rPr>
        <w:t>not</w:t>
      </w:r>
      <w:r w:rsidRPr="00C11A48">
        <w:rPr>
          <w:rFonts w:ascii="Garamond" w:hAnsi="Garamond"/>
          <w:sz w:val="20"/>
          <w:szCs w:val="20"/>
        </w:rPr>
        <w:t xml:space="preserve"> intended to prejudge whether the biases are rational or irrational</w:t>
      </w:r>
      <w:r w:rsidR="00427595">
        <w:rPr>
          <w:rFonts w:ascii="Garamond" w:hAnsi="Garamond"/>
          <w:sz w:val="20"/>
          <w:szCs w:val="20"/>
        </w:rPr>
        <w:t>.</w:t>
      </w:r>
    </w:p>
  </w:footnote>
  <w:footnote w:id="4">
    <w:p w14:paraId="4ACF60BC" w14:textId="5D4D0E0B" w:rsidR="00765337" w:rsidRPr="00C11A48" w:rsidRDefault="00765337" w:rsidP="00046248">
      <w:pPr>
        <w:pStyle w:val="FootnoteText"/>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All of the time-biases discussed </w:t>
      </w:r>
      <w:r w:rsidR="00427595">
        <w:rPr>
          <w:rFonts w:ascii="Garamond" w:hAnsi="Garamond"/>
          <w:sz w:val="20"/>
          <w:szCs w:val="20"/>
        </w:rPr>
        <w:t>here</w:t>
      </w:r>
      <w:r w:rsidRPr="00C11A48">
        <w:rPr>
          <w:rFonts w:ascii="Garamond" w:hAnsi="Garamond"/>
          <w:sz w:val="20"/>
          <w:szCs w:val="20"/>
        </w:rPr>
        <w:t xml:space="preserve"> are what </w:t>
      </w:r>
      <w:proofErr w:type="spellStart"/>
      <w:r w:rsidRPr="00C11A48">
        <w:rPr>
          <w:rFonts w:ascii="Garamond" w:hAnsi="Garamond"/>
          <w:sz w:val="20"/>
          <w:szCs w:val="20"/>
        </w:rPr>
        <w:t>Callender</w:t>
      </w:r>
      <w:proofErr w:type="spellEnd"/>
      <w:r w:rsidRPr="00C11A48">
        <w:rPr>
          <w:rFonts w:ascii="Garamond" w:hAnsi="Garamond"/>
          <w:sz w:val="20"/>
          <w:szCs w:val="20"/>
        </w:rPr>
        <w:t xml:space="preserve"> (forthcoming) calls tensed, i.e., they are about the temporal location of events in an A-series or a series that includes the perspective of the present. </w:t>
      </w:r>
    </w:p>
  </w:footnote>
  <w:footnote w:id="5">
    <w:p w14:paraId="16B21939" w14:textId="0A997F55" w:rsidR="00765337" w:rsidRPr="00C11A48" w:rsidRDefault="00765337" w:rsidP="00046248">
      <w:pPr>
        <w:pStyle w:val="FootnoteText"/>
        <w:tabs>
          <w:tab w:val="left" w:pos="1843"/>
        </w:tabs>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i.e., events that one values or finds pleasant. </w:t>
      </w:r>
    </w:p>
  </w:footnote>
  <w:footnote w:id="6">
    <w:p w14:paraId="630A6684" w14:textId="230119BA" w:rsidR="00765337" w:rsidRPr="00C11A48" w:rsidRDefault="00765337" w:rsidP="00046248">
      <w:pPr>
        <w:pStyle w:val="FootnoteText"/>
        <w:tabs>
          <w:tab w:val="left" w:pos="1843"/>
        </w:tabs>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For an overview of work in this area see Loewenstein &amp; </w:t>
      </w:r>
      <w:proofErr w:type="spellStart"/>
      <w:r w:rsidRPr="00C11A48">
        <w:rPr>
          <w:rFonts w:ascii="Garamond" w:hAnsi="Garamond"/>
          <w:sz w:val="20"/>
          <w:szCs w:val="20"/>
        </w:rPr>
        <w:t>Elster</w:t>
      </w:r>
      <w:proofErr w:type="spellEnd"/>
      <w:r w:rsidRPr="00C11A48">
        <w:rPr>
          <w:rFonts w:ascii="Garamond" w:hAnsi="Garamond"/>
          <w:sz w:val="20"/>
          <w:szCs w:val="20"/>
        </w:rPr>
        <w:t xml:space="preserve"> (1992).</w:t>
      </w:r>
    </w:p>
  </w:footnote>
  <w:footnote w:id="7">
    <w:p w14:paraId="705B2027" w14:textId="4FDA8A36" w:rsidR="00765337" w:rsidRPr="00C11A48" w:rsidRDefault="00765337" w:rsidP="00046248">
      <w:pPr>
        <w:pStyle w:val="FootnoteText"/>
        <w:tabs>
          <w:tab w:val="left" w:pos="1843"/>
        </w:tabs>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Caruso, Gilbert &amp; Wilson (2008); Greene, Latham, Miller &amp; Norton (2021a, 2021b, 2021c, </w:t>
      </w:r>
      <w:r w:rsidR="00FA33C0">
        <w:rPr>
          <w:rFonts w:ascii="Garamond" w:hAnsi="Garamond"/>
          <w:sz w:val="20"/>
          <w:szCs w:val="20"/>
        </w:rPr>
        <w:t>2022</w:t>
      </w:r>
      <w:r w:rsidRPr="00C11A48">
        <w:rPr>
          <w:rFonts w:ascii="Garamond" w:hAnsi="Garamond"/>
          <w:sz w:val="20"/>
          <w:szCs w:val="20"/>
        </w:rPr>
        <w:t xml:space="preserve"> forthcoming); Latham, Miller, Norton &amp; Tarsney (2020), Greene, Latham, Holcombe, Miller &amp; Norton (2021).</w:t>
      </w:r>
    </w:p>
  </w:footnote>
  <w:footnote w:id="8">
    <w:p w14:paraId="74C3F4D1" w14:textId="44DA3AD1" w:rsidR="00765337" w:rsidRPr="00C11A48" w:rsidRDefault="00765337" w:rsidP="00046248">
      <w:pPr>
        <w:pStyle w:val="FootnoteText"/>
        <w:tabs>
          <w:tab w:val="left" w:pos="1843"/>
        </w:tabs>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Hare (2007, 2013); Dougherty (2011, 2015); Greene &amp; Sullivan (2015); Sullivan (2018); Dorsey (2018); Brink (2011).</w:t>
      </w:r>
    </w:p>
  </w:footnote>
  <w:footnote w:id="9">
    <w:p w14:paraId="24E6166D" w14:textId="46695E7E" w:rsidR="00A66410" w:rsidRPr="00C125B5" w:rsidRDefault="00A66410" w:rsidP="00046248">
      <w:pPr>
        <w:pStyle w:val="FootnoteText"/>
        <w:ind w:right="283"/>
        <w:jc w:val="both"/>
        <w:rPr>
          <w:rFonts w:ascii="Garamond" w:hAnsi="Garamond"/>
          <w:sz w:val="20"/>
          <w:szCs w:val="20"/>
        </w:rPr>
      </w:pPr>
      <w:r w:rsidRPr="00C125B5">
        <w:rPr>
          <w:rStyle w:val="FootnoteReference"/>
          <w:rFonts w:ascii="Garamond" w:hAnsi="Garamond"/>
          <w:sz w:val="20"/>
          <w:szCs w:val="20"/>
        </w:rPr>
        <w:footnoteRef/>
      </w:r>
      <w:r w:rsidRPr="00C125B5">
        <w:rPr>
          <w:rFonts w:ascii="Garamond" w:hAnsi="Garamond"/>
          <w:sz w:val="20"/>
          <w:szCs w:val="20"/>
        </w:rPr>
        <w:t xml:space="preserve"> See Greene, Latham, Holcombe, Miller and Norton (2021)</w:t>
      </w:r>
      <w:r>
        <w:rPr>
          <w:rFonts w:ascii="Garamond" w:hAnsi="Garamond"/>
          <w:sz w:val="20"/>
          <w:szCs w:val="20"/>
        </w:rPr>
        <w:t>.</w:t>
      </w:r>
    </w:p>
  </w:footnote>
  <w:footnote w:id="10">
    <w:p w14:paraId="03BEF3E7" w14:textId="234F460F" w:rsidR="00765337" w:rsidRPr="00C11A48" w:rsidRDefault="00765337" w:rsidP="00046248">
      <w:pPr>
        <w:pStyle w:val="FootnoteText"/>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See Greene &amp; Sullivan (2015, §2). Sidgwick (1884, 380–1) writes, “The mere difference of priority and posteriority in time is not a reasonable ground for having more regard to the consciousness of one moment than to that of another. The form in which it practically presents itself to most men is ‘that a smaller present good is not to be preferred to a greater future good’ (allowing for difference of certainty).”  Rawls (1971, 293) reiterates the point: “A present or near future advantage may be counted more heavily on account of its greater certainty or probability, and we should take into consideration how our situation and capacity for particular enjoyments will change. But none of these things justifies our preferring a lesser present to a greater future good simply because of its nearer temporal position.” (See also Lewis (1946), (1986), Nagel (1970), Broome (1991), and Brink (2011).)</w:t>
      </w:r>
    </w:p>
  </w:footnote>
  <w:footnote w:id="11">
    <w:p w14:paraId="4F9F89C8" w14:textId="57667132" w:rsidR="00765337" w:rsidRPr="00C11A48" w:rsidRDefault="00765337" w:rsidP="00046248">
      <w:pPr>
        <w:pStyle w:val="FootnoteText"/>
        <w:tabs>
          <w:tab w:val="left" w:pos="1843"/>
        </w:tabs>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For discussion see </w:t>
      </w:r>
      <w:proofErr w:type="spellStart"/>
      <w:r w:rsidRPr="00C11A48">
        <w:rPr>
          <w:rFonts w:ascii="Garamond" w:hAnsi="Garamond"/>
          <w:sz w:val="20"/>
          <w:szCs w:val="20"/>
        </w:rPr>
        <w:t>Callender</w:t>
      </w:r>
      <w:proofErr w:type="spellEnd"/>
      <w:r w:rsidRPr="00C11A48">
        <w:rPr>
          <w:rFonts w:ascii="Garamond" w:hAnsi="Garamond"/>
          <w:sz w:val="20"/>
          <w:szCs w:val="20"/>
        </w:rPr>
        <w:t xml:space="preserve"> (forthcoming).</w:t>
      </w:r>
    </w:p>
  </w:footnote>
  <w:footnote w:id="12">
    <w:p w14:paraId="61A25E7F" w14:textId="3F3735FE" w:rsidR="00765337" w:rsidRPr="00C11A48" w:rsidRDefault="00765337" w:rsidP="00046248">
      <w:pPr>
        <w:pStyle w:val="FootnoteText"/>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Explicit supporters of the rationality of hedonic future</w:t>
      </w:r>
      <w:r w:rsidR="009F42FB">
        <w:rPr>
          <w:rFonts w:ascii="Garamond" w:hAnsi="Garamond"/>
          <w:sz w:val="20"/>
          <w:szCs w:val="20"/>
        </w:rPr>
        <w:t>-</w:t>
      </w:r>
      <w:r w:rsidRPr="00C11A48">
        <w:rPr>
          <w:rFonts w:ascii="Garamond" w:hAnsi="Garamond"/>
          <w:sz w:val="20"/>
          <w:szCs w:val="20"/>
        </w:rPr>
        <w:t>bias include Prior (1959), Hare (2007; 2008), and Heathwood (2008).</w:t>
      </w:r>
    </w:p>
  </w:footnote>
  <w:footnote w:id="13">
    <w:p w14:paraId="67780608" w14:textId="26B49960" w:rsidR="00765337" w:rsidRPr="00C11A48" w:rsidRDefault="00765337" w:rsidP="00046248">
      <w:pPr>
        <w:pStyle w:val="FootnoteText"/>
        <w:tabs>
          <w:tab w:val="left" w:pos="1843"/>
        </w:tabs>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w:t>
      </w:r>
      <w:r w:rsidRPr="00C11A48">
        <w:rPr>
          <w:rFonts w:ascii="Garamond" w:eastAsia="Garamond" w:hAnsi="Garamond" w:cs="Garamond"/>
          <w:sz w:val="20"/>
          <w:szCs w:val="20"/>
        </w:rPr>
        <w:t xml:space="preserve">Hare (2013) Brink (2011: 378) Dougherty (2015: 3, fn. 4). Recent empirical work suggests this, however, to be false on both counts (Greene, Latham, Miller &amp; Norton (2021a, 2021b)). </w:t>
      </w:r>
    </w:p>
  </w:footnote>
  <w:footnote w:id="14">
    <w:p w14:paraId="654DE664" w14:textId="11A0C990" w:rsidR="00765337" w:rsidRPr="00C11A48" w:rsidRDefault="00765337" w:rsidP="00046248">
      <w:pPr>
        <w:pStyle w:val="FootnoteText"/>
        <w:tabs>
          <w:tab w:val="left" w:pos="1843"/>
        </w:tabs>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w:t>
      </w:r>
      <w:proofErr w:type="spellStart"/>
      <w:r w:rsidRPr="00C11A48">
        <w:rPr>
          <w:rFonts w:ascii="Garamond" w:hAnsi="Garamond"/>
          <w:sz w:val="20"/>
          <w:szCs w:val="20"/>
        </w:rPr>
        <w:t>Suhler</w:t>
      </w:r>
      <w:proofErr w:type="spellEnd"/>
      <w:r w:rsidRPr="00C11A48">
        <w:rPr>
          <w:rFonts w:ascii="Garamond" w:hAnsi="Garamond"/>
          <w:sz w:val="20"/>
          <w:szCs w:val="20"/>
        </w:rPr>
        <w:t xml:space="preserve"> &amp; </w:t>
      </w:r>
      <w:proofErr w:type="spellStart"/>
      <w:r w:rsidRPr="00C11A48">
        <w:rPr>
          <w:rFonts w:ascii="Garamond" w:hAnsi="Garamond"/>
          <w:sz w:val="20"/>
          <w:szCs w:val="20"/>
        </w:rPr>
        <w:t>Callender</w:t>
      </w:r>
      <w:proofErr w:type="spellEnd"/>
      <w:r w:rsidRPr="00C11A48">
        <w:rPr>
          <w:rFonts w:ascii="Garamond" w:hAnsi="Garamond"/>
          <w:sz w:val="20"/>
          <w:szCs w:val="20"/>
        </w:rPr>
        <w:t xml:space="preserve"> (2012); </w:t>
      </w:r>
      <w:proofErr w:type="spellStart"/>
      <w:r w:rsidRPr="00C11A48">
        <w:rPr>
          <w:rFonts w:ascii="Garamond" w:hAnsi="Garamond"/>
          <w:sz w:val="20"/>
          <w:szCs w:val="20"/>
        </w:rPr>
        <w:t>MacLaurin</w:t>
      </w:r>
      <w:proofErr w:type="spellEnd"/>
      <w:r w:rsidRPr="00C11A48">
        <w:rPr>
          <w:rFonts w:ascii="Garamond" w:hAnsi="Garamond"/>
          <w:sz w:val="20"/>
          <w:szCs w:val="20"/>
        </w:rPr>
        <w:t xml:space="preserve"> &amp; Dyke (2002).</w:t>
      </w:r>
    </w:p>
  </w:footnote>
  <w:footnote w:id="15">
    <w:p w14:paraId="5E5A84FD" w14:textId="0258978D" w:rsidR="00765337" w:rsidRPr="00C11A48" w:rsidRDefault="00765337" w:rsidP="00046248">
      <w:pPr>
        <w:pStyle w:val="FootnoteText"/>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This hypothesis is defended, in various guises, by Prior (1959), Pearson (2018), Schlesinger (1976) and Craig (1999) and criticised by Mellor (1981, 1983), </w:t>
      </w:r>
      <w:proofErr w:type="spellStart"/>
      <w:r w:rsidRPr="00C11A48">
        <w:rPr>
          <w:rFonts w:ascii="Garamond" w:hAnsi="Garamond"/>
          <w:sz w:val="20"/>
          <w:szCs w:val="20"/>
        </w:rPr>
        <w:t>MacBeath</w:t>
      </w:r>
      <w:proofErr w:type="spellEnd"/>
      <w:r w:rsidRPr="00C11A48">
        <w:rPr>
          <w:rFonts w:ascii="Garamond" w:hAnsi="Garamond"/>
          <w:sz w:val="20"/>
          <w:szCs w:val="20"/>
        </w:rPr>
        <w:t xml:space="preserve"> (1983) and </w:t>
      </w:r>
      <w:proofErr w:type="spellStart"/>
      <w:r w:rsidRPr="00C11A48">
        <w:rPr>
          <w:rFonts w:ascii="Garamond" w:hAnsi="Garamond"/>
          <w:sz w:val="20"/>
          <w:szCs w:val="20"/>
        </w:rPr>
        <w:t>Yehezkel</w:t>
      </w:r>
      <w:proofErr w:type="spellEnd"/>
      <w:r w:rsidRPr="00C11A48">
        <w:rPr>
          <w:rFonts w:ascii="Garamond" w:hAnsi="Garamond"/>
          <w:sz w:val="20"/>
          <w:szCs w:val="20"/>
        </w:rPr>
        <w:t xml:space="preserve"> (2014). </w:t>
      </w:r>
    </w:p>
  </w:footnote>
  <w:footnote w:id="16">
    <w:p w14:paraId="4FB2AA07" w14:textId="123D28C4" w:rsidR="00765337" w:rsidRPr="00C11A48" w:rsidRDefault="00765337" w:rsidP="00046248">
      <w:pPr>
        <w:pStyle w:val="FootnoteText"/>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w:t>
      </w:r>
      <w:r w:rsidR="00012FFC">
        <w:rPr>
          <w:rFonts w:ascii="Garamond" w:hAnsi="Garamond"/>
          <w:sz w:val="20"/>
          <w:szCs w:val="20"/>
        </w:rPr>
        <w:t>By</w:t>
      </w:r>
      <w:r w:rsidRPr="00C11A48">
        <w:rPr>
          <w:rFonts w:ascii="Garamond" w:hAnsi="Garamond"/>
          <w:sz w:val="20"/>
          <w:szCs w:val="20"/>
        </w:rPr>
        <w:t xml:space="preserve"> ‘temporal passage’ we mean robust passage, which occurs when there is a fact of the matter as to which moment, or set of events, are objectively present, and which moment/events that is changes.</w:t>
      </w:r>
    </w:p>
  </w:footnote>
  <w:footnote w:id="17">
    <w:p w14:paraId="49BE75F7" w14:textId="0F52BA77" w:rsidR="00765337" w:rsidRPr="00C11A48" w:rsidRDefault="00765337" w:rsidP="00046248">
      <w:pPr>
        <w:pStyle w:val="FootnoteText"/>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For more on this history and its contemporary relevance, see e.g., Cockburn (1997), </w:t>
      </w:r>
      <w:proofErr w:type="spellStart"/>
      <w:r w:rsidRPr="00C11A48">
        <w:rPr>
          <w:rFonts w:ascii="Garamond" w:hAnsi="Garamond"/>
          <w:sz w:val="20"/>
          <w:szCs w:val="20"/>
        </w:rPr>
        <w:t>Dorato</w:t>
      </w:r>
      <w:proofErr w:type="spellEnd"/>
      <w:r w:rsidRPr="00C11A48">
        <w:rPr>
          <w:rFonts w:ascii="Garamond" w:hAnsi="Garamond"/>
          <w:sz w:val="20"/>
          <w:szCs w:val="20"/>
        </w:rPr>
        <w:t xml:space="preserve"> (2008, forthcoming). For more discussions of connections between temporal ontology and ethics see e.g., </w:t>
      </w:r>
      <w:proofErr w:type="spellStart"/>
      <w:r w:rsidRPr="00C11A48">
        <w:rPr>
          <w:rFonts w:ascii="Garamond" w:hAnsi="Garamond"/>
          <w:sz w:val="20"/>
          <w:szCs w:val="20"/>
        </w:rPr>
        <w:t>Orilia</w:t>
      </w:r>
      <w:proofErr w:type="spellEnd"/>
      <w:r w:rsidRPr="00C11A48">
        <w:rPr>
          <w:rFonts w:ascii="Garamond" w:hAnsi="Garamond"/>
          <w:sz w:val="20"/>
          <w:szCs w:val="20"/>
        </w:rPr>
        <w:t xml:space="preserve"> (2016), Deng (2018), Sweeney (2021). </w:t>
      </w:r>
    </w:p>
  </w:footnote>
  <w:footnote w:id="18">
    <w:p w14:paraId="6E7E8A93" w14:textId="6C699324" w:rsidR="00765337" w:rsidRPr="00C11A48" w:rsidRDefault="00765337" w:rsidP="00046248">
      <w:pPr>
        <w:pStyle w:val="FootnoteText"/>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‘Place before your mind’s eye the vast spread of time’s abyss and embrace the universe; and then compare what we call human life with infinity […]’ (Seneca, Letter 99).</w:t>
      </w:r>
    </w:p>
  </w:footnote>
  <w:footnote w:id="19">
    <w:p w14:paraId="150AABBC" w14:textId="77777777" w:rsidR="00263EF1" w:rsidRPr="00C11A48" w:rsidRDefault="00263EF1" w:rsidP="00046248">
      <w:pPr>
        <w:pStyle w:val="FootnoteText"/>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w:t>
      </w:r>
      <w:r w:rsidRPr="00C11A48">
        <w:rPr>
          <w:rFonts w:ascii="Garamond" w:eastAsia="Times New Roman" w:hAnsi="Garamond"/>
          <w:sz w:val="20"/>
          <w:szCs w:val="20"/>
          <w:lang w:eastAsia="en-GB"/>
        </w:rPr>
        <w:t>‘In so far as the mind conceives things under the dictates of reason, it is affected in the same manner, whether the idea be of a thing future, past, or present’ (</w:t>
      </w:r>
      <w:r w:rsidRPr="00C11A48">
        <w:rPr>
          <w:rFonts w:ascii="Garamond" w:hAnsi="Garamond"/>
          <w:sz w:val="20"/>
          <w:szCs w:val="20"/>
        </w:rPr>
        <w:t xml:space="preserve">Ethics </w:t>
      </w:r>
      <w:r w:rsidRPr="00C11A48">
        <w:rPr>
          <w:rFonts w:ascii="Garamond" w:eastAsia="Times New Roman" w:hAnsi="Garamond"/>
          <w:sz w:val="20"/>
          <w:szCs w:val="20"/>
          <w:lang w:eastAsia="en-GB"/>
        </w:rPr>
        <w:t xml:space="preserve">IV lxii.) </w:t>
      </w:r>
      <w:r w:rsidRPr="00C11A48">
        <w:rPr>
          <w:rFonts w:ascii="Garamond" w:hAnsi="Garamond"/>
          <w:sz w:val="20"/>
          <w:szCs w:val="20"/>
        </w:rPr>
        <w:t>Note that the connection is to a belief not only in eternalism but also in determinism. The best kind of knowledge is a knowledge of things as ‘contained in God’ and as following ‘from the necessity of the divine nature’ (Ethics V P29).</w:t>
      </w:r>
    </w:p>
  </w:footnote>
  <w:footnote w:id="20">
    <w:p w14:paraId="73638ABD" w14:textId="2369B948" w:rsidR="008A6767" w:rsidRPr="008A38F5" w:rsidRDefault="008A6767" w:rsidP="00046248">
      <w:pPr>
        <w:pStyle w:val="FootnoteText"/>
        <w:ind w:right="283"/>
        <w:jc w:val="both"/>
        <w:rPr>
          <w:rFonts w:ascii="Garamond" w:hAnsi="Garamond"/>
          <w:sz w:val="20"/>
          <w:szCs w:val="20"/>
        </w:rPr>
      </w:pPr>
      <w:r w:rsidRPr="008A38F5">
        <w:rPr>
          <w:rStyle w:val="FootnoteReference"/>
          <w:rFonts w:ascii="Garamond" w:hAnsi="Garamond"/>
          <w:sz w:val="20"/>
          <w:szCs w:val="20"/>
        </w:rPr>
        <w:footnoteRef/>
      </w:r>
      <w:r w:rsidRPr="008A38F5">
        <w:rPr>
          <w:rFonts w:ascii="Garamond" w:hAnsi="Garamond"/>
          <w:sz w:val="20"/>
          <w:szCs w:val="20"/>
        </w:rPr>
        <w:t xml:space="preserve"> </w:t>
      </w:r>
      <w:r w:rsidR="001B022B" w:rsidRPr="008A38F5">
        <w:rPr>
          <w:rFonts w:ascii="Garamond" w:hAnsi="Garamond"/>
          <w:sz w:val="20"/>
          <w:szCs w:val="20"/>
        </w:rPr>
        <w:t>J. M. Fischer, The problem of Now, https://aeon.co/essays/the-metaphysical-claims-behind-the-injunction-to-be-in-the-now, Jan. 2021.</w:t>
      </w:r>
    </w:p>
  </w:footnote>
  <w:footnote w:id="21">
    <w:p w14:paraId="10D63385" w14:textId="6EE7949B" w:rsidR="002F41F8" w:rsidRPr="002F41F8" w:rsidRDefault="002F41F8" w:rsidP="00046248">
      <w:pPr>
        <w:pStyle w:val="FootnoteText"/>
        <w:ind w:right="283"/>
        <w:jc w:val="both"/>
      </w:pPr>
      <w:r w:rsidRPr="008A38F5">
        <w:rPr>
          <w:rStyle w:val="FootnoteReference"/>
          <w:rFonts w:ascii="Garamond" w:hAnsi="Garamond"/>
          <w:sz w:val="20"/>
          <w:szCs w:val="20"/>
        </w:rPr>
        <w:footnoteRef/>
      </w:r>
      <w:r w:rsidRPr="008A38F5">
        <w:rPr>
          <w:rFonts w:ascii="Garamond" w:hAnsi="Garamond"/>
          <w:sz w:val="20"/>
          <w:szCs w:val="20"/>
        </w:rPr>
        <w:t xml:space="preserve"> </w:t>
      </w:r>
      <w:r w:rsidR="007D570E">
        <w:rPr>
          <w:rFonts w:ascii="Garamond" w:eastAsia="Times New Roman" w:hAnsi="Garamond"/>
          <w:sz w:val="20"/>
          <w:szCs w:val="20"/>
          <w:lang w:eastAsia="en-GB"/>
        </w:rPr>
        <w:t>There may</w:t>
      </w:r>
      <w:r w:rsidR="009156FA" w:rsidRPr="009156FA">
        <w:rPr>
          <w:rFonts w:ascii="Garamond" w:eastAsia="Times New Roman" w:hAnsi="Garamond"/>
          <w:sz w:val="20"/>
          <w:szCs w:val="20"/>
          <w:lang w:eastAsia="en-GB"/>
        </w:rPr>
        <w:t xml:space="preserve"> als</w:t>
      </w:r>
      <w:r w:rsidR="001B022B">
        <w:rPr>
          <w:rFonts w:ascii="Garamond" w:eastAsia="Times New Roman" w:hAnsi="Garamond"/>
          <w:sz w:val="20"/>
          <w:szCs w:val="20"/>
          <w:lang w:eastAsia="en-GB"/>
        </w:rPr>
        <w:t>o</w:t>
      </w:r>
      <w:r w:rsidR="007D570E">
        <w:rPr>
          <w:rFonts w:ascii="Garamond" w:eastAsia="Times New Roman" w:hAnsi="Garamond"/>
          <w:sz w:val="20"/>
          <w:szCs w:val="20"/>
          <w:lang w:eastAsia="en-GB"/>
        </w:rPr>
        <w:t xml:space="preserve"> be</w:t>
      </w:r>
      <w:r w:rsidR="001B022B">
        <w:rPr>
          <w:rFonts w:ascii="Garamond" w:eastAsia="Times New Roman" w:hAnsi="Garamond"/>
          <w:sz w:val="20"/>
          <w:szCs w:val="20"/>
          <w:lang w:eastAsia="en-GB"/>
        </w:rPr>
        <w:t xml:space="preserve"> philosophical </w:t>
      </w:r>
      <w:r w:rsidR="009156FA" w:rsidRPr="009156FA">
        <w:rPr>
          <w:rFonts w:ascii="Garamond" w:eastAsia="Times New Roman" w:hAnsi="Garamond"/>
          <w:sz w:val="20"/>
          <w:szCs w:val="20"/>
          <w:lang w:eastAsia="en-GB"/>
        </w:rPr>
        <w:t xml:space="preserve">precursors. </w:t>
      </w:r>
      <w:r w:rsidR="00986676">
        <w:rPr>
          <w:rFonts w:ascii="Garamond" w:eastAsia="Times New Roman" w:hAnsi="Garamond"/>
          <w:sz w:val="20"/>
          <w:szCs w:val="20"/>
          <w:lang w:eastAsia="en-GB"/>
        </w:rPr>
        <w:t>For instance,</w:t>
      </w:r>
      <w:r w:rsidR="009156FA" w:rsidRPr="009156FA">
        <w:rPr>
          <w:rFonts w:ascii="Garamond" w:eastAsia="Times New Roman" w:hAnsi="Garamond"/>
          <w:sz w:val="20"/>
          <w:szCs w:val="20"/>
          <w:lang w:eastAsia="en-GB"/>
        </w:rPr>
        <w:t xml:space="preserve"> </w:t>
      </w:r>
      <w:proofErr w:type="spellStart"/>
      <w:r w:rsidR="00760B13">
        <w:rPr>
          <w:rFonts w:ascii="Garamond" w:eastAsia="Times New Roman" w:hAnsi="Garamond"/>
          <w:sz w:val="20"/>
          <w:szCs w:val="20"/>
          <w:lang w:eastAsia="en-GB"/>
        </w:rPr>
        <w:t>Dorato</w:t>
      </w:r>
      <w:proofErr w:type="spellEnd"/>
      <w:r w:rsidR="00760B13">
        <w:rPr>
          <w:rFonts w:ascii="Garamond" w:eastAsia="Times New Roman" w:hAnsi="Garamond"/>
          <w:sz w:val="20"/>
          <w:szCs w:val="20"/>
          <w:lang w:eastAsia="en-GB"/>
        </w:rPr>
        <w:t xml:space="preserve"> </w:t>
      </w:r>
      <w:r w:rsidR="00E35765">
        <w:rPr>
          <w:rFonts w:ascii="Garamond" w:eastAsia="Times New Roman" w:hAnsi="Garamond"/>
          <w:sz w:val="20"/>
          <w:szCs w:val="20"/>
          <w:lang w:eastAsia="en-GB"/>
        </w:rPr>
        <w:t>(</w:t>
      </w:r>
      <w:r w:rsidR="00760B13">
        <w:rPr>
          <w:rFonts w:ascii="Garamond" w:eastAsia="Times New Roman" w:hAnsi="Garamond"/>
          <w:sz w:val="20"/>
          <w:szCs w:val="20"/>
          <w:lang w:eastAsia="en-GB"/>
        </w:rPr>
        <w:t xml:space="preserve">forthcoming) </w:t>
      </w:r>
      <w:r w:rsidR="007324F3">
        <w:rPr>
          <w:rFonts w:ascii="Garamond" w:eastAsia="Times New Roman" w:hAnsi="Garamond"/>
          <w:sz w:val="20"/>
          <w:szCs w:val="20"/>
          <w:lang w:eastAsia="en-GB"/>
        </w:rPr>
        <w:t>argues for</w:t>
      </w:r>
      <w:r w:rsidR="00760B13">
        <w:rPr>
          <w:rFonts w:ascii="Garamond" w:eastAsia="Times New Roman" w:hAnsi="Garamond"/>
          <w:sz w:val="20"/>
          <w:szCs w:val="20"/>
          <w:lang w:eastAsia="en-GB"/>
        </w:rPr>
        <w:t xml:space="preserve"> a connection between presentism and</w:t>
      </w:r>
      <w:r w:rsidR="009156FA" w:rsidRPr="009156FA">
        <w:rPr>
          <w:rFonts w:ascii="Garamond" w:eastAsia="Times New Roman" w:hAnsi="Garamond"/>
          <w:sz w:val="20"/>
          <w:szCs w:val="20"/>
          <w:lang w:eastAsia="en-GB"/>
        </w:rPr>
        <w:t xml:space="preserve"> Epicurus</w:t>
      </w:r>
      <w:r w:rsidR="007324F3">
        <w:rPr>
          <w:rFonts w:ascii="Garamond" w:eastAsia="Times New Roman" w:hAnsi="Garamond"/>
          <w:sz w:val="20"/>
          <w:szCs w:val="20"/>
          <w:lang w:eastAsia="en-GB"/>
        </w:rPr>
        <w:t>’s views</w:t>
      </w:r>
      <w:r w:rsidR="009156FA" w:rsidRPr="009156FA">
        <w:rPr>
          <w:rFonts w:ascii="Garamond" w:eastAsia="Times New Roman" w:hAnsi="Garamond"/>
          <w:sz w:val="20"/>
          <w:szCs w:val="20"/>
          <w:lang w:eastAsia="en-GB"/>
        </w:rPr>
        <w:t>. Death is nothing to us in the sense that death does not exist so long as we live, but also in the sense that it does not exist full-stop (</w:t>
      </w:r>
      <w:r w:rsidR="00292B85">
        <w:rPr>
          <w:rFonts w:ascii="Garamond" w:eastAsia="Times New Roman" w:hAnsi="Garamond"/>
          <w:sz w:val="20"/>
          <w:szCs w:val="20"/>
          <w:lang w:eastAsia="en-GB"/>
        </w:rPr>
        <w:t>i.e.</w:t>
      </w:r>
      <w:r w:rsidR="00ED232E">
        <w:rPr>
          <w:rFonts w:ascii="Garamond" w:eastAsia="Times New Roman" w:hAnsi="Garamond"/>
          <w:sz w:val="20"/>
          <w:szCs w:val="20"/>
          <w:lang w:eastAsia="en-GB"/>
        </w:rPr>
        <w:t>,</w:t>
      </w:r>
      <w:r w:rsidR="00292B85">
        <w:rPr>
          <w:rFonts w:ascii="Garamond" w:eastAsia="Times New Roman" w:hAnsi="Garamond"/>
          <w:sz w:val="20"/>
          <w:szCs w:val="20"/>
          <w:lang w:eastAsia="en-GB"/>
        </w:rPr>
        <w:t xml:space="preserve"> </w:t>
      </w:r>
      <w:r w:rsidR="009156FA" w:rsidRPr="009156FA">
        <w:rPr>
          <w:rFonts w:ascii="Garamond" w:eastAsia="Times New Roman" w:hAnsi="Garamond"/>
          <w:sz w:val="20"/>
          <w:szCs w:val="20"/>
          <w:lang w:eastAsia="en-GB"/>
        </w:rPr>
        <w:t>it is in the future and therefore does not exist); we should not fear death, because it causes no pain in the present.</w:t>
      </w:r>
    </w:p>
  </w:footnote>
  <w:footnote w:id="22">
    <w:p w14:paraId="5F7A3400" w14:textId="7E62A63E" w:rsidR="00765337" w:rsidRPr="00C11A48" w:rsidRDefault="00765337" w:rsidP="00046248">
      <w:pPr>
        <w:pStyle w:val="FootnoteText"/>
        <w:tabs>
          <w:tab w:val="left" w:pos="1843"/>
        </w:tabs>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This link will only become accessible once the paper is de-anonymised, since the information at the link effectively reveals the authors of the paper. </w:t>
      </w:r>
    </w:p>
  </w:footnote>
  <w:footnote w:id="23">
    <w:p w14:paraId="7FE3292F" w14:textId="19E98A6A" w:rsidR="00765337" w:rsidRPr="00C11A48" w:rsidRDefault="00765337" w:rsidP="00046248">
      <w:pPr>
        <w:pStyle w:val="NormalWeb"/>
        <w:spacing w:before="0" w:beforeAutospacing="0" w:after="0" w:afterAutospacing="0"/>
        <w:ind w:right="283"/>
        <w:jc w:val="both"/>
      </w:pPr>
      <w:r w:rsidRPr="00C11A48">
        <w:rPr>
          <w:rStyle w:val="FootnoteReference"/>
          <w:rFonts w:ascii="Garamond" w:hAnsi="Garamond"/>
        </w:rPr>
        <w:footnoteRef/>
      </w:r>
      <w:r w:rsidRPr="00C11A48">
        <w:rPr>
          <w:rFonts w:ascii="Garamond" w:hAnsi="Garamond"/>
        </w:rPr>
        <w:t xml:space="preserve"> A second cautionary remark is in order here. As mentioned, we leave open the possibility that the beliefs in question may be tacit. Exactly how to probe tacit beliefs is a vexed question. For the purposes of this paper, we can leave open the possibility that we are detecting no more and no less than dispositions to respond to the question ‘how likely do you think it is that our universe is like this?’ in the way self-described presentists and eternalists would respond (whether or not this is all that tacit belief in presentism/eternalism amounts to). What matters for our explanatory purposes is that the vignettes are not merely creating but also picking up on some such pre-existing dispositions in the participants. </w:t>
      </w:r>
    </w:p>
  </w:footnote>
  <w:footnote w:id="24">
    <w:p w14:paraId="7AC95864" w14:textId="2F6FCF37" w:rsidR="00765337" w:rsidRPr="0069413A" w:rsidRDefault="00765337" w:rsidP="00046248">
      <w:pPr>
        <w:pStyle w:val="FootnoteText"/>
        <w:ind w:right="283"/>
        <w:jc w:val="both"/>
        <w:rPr>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w:t>
      </w:r>
      <w:proofErr w:type="gramStart"/>
      <w:r w:rsidRPr="00C11A48">
        <w:rPr>
          <w:rFonts w:ascii="Garamond" w:hAnsi="Garamond"/>
          <w:sz w:val="20"/>
          <w:szCs w:val="20"/>
        </w:rPr>
        <w:t>Hence</w:t>
      </w:r>
      <w:proofErr w:type="gramEnd"/>
      <w:r w:rsidRPr="00C11A48">
        <w:rPr>
          <w:rFonts w:ascii="Garamond" w:hAnsi="Garamond"/>
          <w:sz w:val="20"/>
          <w:szCs w:val="20"/>
        </w:rPr>
        <w:t xml:space="preserve"> we treat people who respond with a ‘4’ as though they believe that presentism/eternalism is not true. We get the same results if we instead remove these people from the analyses.</w:t>
      </w:r>
    </w:p>
  </w:footnote>
  <w:footnote w:id="25">
    <w:p w14:paraId="6E48BE94" w14:textId="4F51AD2F" w:rsidR="00765337" w:rsidRPr="00D950E0" w:rsidRDefault="00765337" w:rsidP="00046248">
      <w:pPr>
        <w:tabs>
          <w:tab w:val="left" w:pos="1843"/>
        </w:tabs>
        <w:spacing w:after="0"/>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See </w:t>
      </w:r>
      <w:proofErr w:type="spellStart"/>
      <w:r w:rsidRPr="00C11A48">
        <w:rPr>
          <w:rFonts w:ascii="Garamond" w:hAnsi="Garamond"/>
          <w:sz w:val="20"/>
          <w:szCs w:val="20"/>
        </w:rPr>
        <w:t>Ahler</w:t>
      </w:r>
      <w:proofErr w:type="spellEnd"/>
      <w:r w:rsidRPr="00C11A48">
        <w:rPr>
          <w:rFonts w:ascii="Garamond" w:hAnsi="Garamond"/>
          <w:sz w:val="20"/>
          <w:szCs w:val="20"/>
        </w:rPr>
        <w:t xml:space="preserve">, Roush &amp; </w:t>
      </w:r>
      <w:proofErr w:type="spellStart"/>
      <w:r w:rsidRPr="00C11A48">
        <w:rPr>
          <w:rFonts w:ascii="Garamond" w:hAnsi="Garamond"/>
          <w:sz w:val="20"/>
          <w:szCs w:val="20"/>
        </w:rPr>
        <w:t>Sood</w:t>
      </w:r>
      <w:proofErr w:type="spellEnd"/>
      <w:r w:rsidRPr="00C11A48">
        <w:rPr>
          <w:rFonts w:ascii="Garamond" w:hAnsi="Garamond"/>
          <w:sz w:val="20"/>
          <w:szCs w:val="20"/>
        </w:rPr>
        <w:t xml:space="preserve"> (20</w:t>
      </w:r>
      <w:r w:rsidR="004B3688">
        <w:rPr>
          <w:rFonts w:ascii="Garamond" w:hAnsi="Garamond"/>
          <w:sz w:val="20"/>
          <w:szCs w:val="20"/>
        </w:rPr>
        <w:t>20</w:t>
      </w:r>
      <w:r w:rsidRPr="00237FDC">
        <w:rPr>
          <w:rFonts w:ascii="Garamond" w:hAnsi="Garamond"/>
          <w:sz w:val="20"/>
          <w:szCs w:val="20"/>
        </w:rPr>
        <w:t xml:space="preserve">) </w:t>
      </w:r>
      <w:r w:rsidRPr="00237FDC">
        <w:rPr>
          <w:rFonts w:ascii="Garamond" w:eastAsia="Times New Roman" w:hAnsi="Garamond"/>
          <w:color w:val="000000"/>
          <w:sz w:val="20"/>
          <w:szCs w:val="20"/>
        </w:rPr>
        <w:t xml:space="preserve">for a discussion of some of the problems associated with collecting data using MTurk and the prevalence thereof. </w:t>
      </w:r>
    </w:p>
  </w:footnote>
  <w:footnote w:id="26">
    <w:p w14:paraId="2D73F5CF" w14:textId="77777777" w:rsidR="00FE4A3E" w:rsidRDefault="00765337" w:rsidP="00046248">
      <w:pPr>
        <w:pStyle w:val="FootnoteText"/>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Non</w:t>
      </w:r>
      <w:r>
        <w:rPr>
          <w:rFonts w:ascii="Garamond" w:hAnsi="Garamond"/>
          <w:sz w:val="20"/>
          <w:szCs w:val="20"/>
        </w:rPr>
        <w:t>-PB numbers are made up as follows:</w:t>
      </w:r>
    </w:p>
    <w:p w14:paraId="0EDB1DDB" w14:textId="311DA2CE" w:rsidR="00FE4A3E" w:rsidRDefault="00765337" w:rsidP="00046248">
      <w:pPr>
        <w:pStyle w:val="FootnoteText"/>
        <w:numPr>
          <w:ilvl w:val="0"/>
          <w:numId w:val="17"/>
        </w:numPr>
        <w:ind w:right="283"/>
        <w:jc w:val="both"/>
        <w:rPr>
          <w:rFonts w:ascii="Garamond" w:hAnsi="Garamond"/>
          <w:sz w:val="20"/>
          <w:szCs w:val="20"/>
        </w:rPr>
      </w:pPr>
      <w:r>
        <w:rPr>
          <w:rFonts w:ascii="Garamond" w:hAnsi="Garamond"/>
          <w:sz w:val="20"/>
          <w:szCs w:val="20"/>
        </w:rPr>
        <w:t>positive presentism</w:t>
      </w:r>
      <w:r w:rsidR="00FE4A3E">
        <w:rPr>
          <w:rFonts w:ascii="Garamond" w:hAnsi="Garamond"/>
          <w:sz w:val="20"/>
          <w:szCs w:val="20"/>
        </w:rPr>
        <w:t>:</w:t>
      </w:r>
      <w:r>
        <w:rPr>
          <w:rFonts w:ascii="Garamond" w:hAnsi="Garamond"/>
          <w:sz w:val="20"/>
          <w:szCs w:val="20"/>
        </w:rPr>
        <w:t xml:space="preserve"> 30 non-present-biased and 1 time-neutral</w:t>
      </w:r>
    </w:p>
    <w:p w14:paraId="4FCCB884" w14:textId="33ECDD6C" w:rsidR="00FE4A3E" w:rsidRPr="00C03977" w:rsidRDefault="00765337" w:rsidP="00046248">
      <w:pPr>
        <w:pStyle w:val="FootnoteText"/>
        <w:numPr>
          <w:ilvl w:val="0"/>
          <w:numId w:val="17"/>
        </w:numPr>
        <w:ind w:right="283"/>
        <w:jc w:val="both"/>
        <w:rPr>
          <w:rFonts w:ascii="Garamond" w:hAnsi="Garamond"/>
          <w:sz w:val="20"/>
          <w:szCs w:val="20"/>
          <w:lang w:val="en-NZ"/>
        </w:rPr>
      </w:pPr>
      <w:r>
        <w:rPr>
          <w:rFonts w:ascii="Garamond" w:hAnsi="Garamond"/>
          <w:sz w:val="20"/>
          <w:szCs w:val="20"/>
        </w:rPr>
        <w:t>positive eternalism</w:t>
      </w:r>
      <w:r w:rsidR="00FE4A3E">
        <w:rPr>
          <w:rFonts w:ascii="Garamond" w:hAnsi="Garamond"/>
          <w:sz w:val="20"/>
          <w:szCs w:val="20"/>
        </w:rPr>
        <w:t>:</w:t>
      </w:r>
      <w:r>
        <w:rPr>
          <w:rFonts w:ascii="Garamond" w:hAnsi="Garamond"/>
          <w:sz w:val="20"/>
          <w:szCs w:val="20"/>
        </w:rPr>
        <w:t xml:space="preserve"> 41 non-present</w:t>
      </w:r>
      <w:r w:rsidR="009F42FB">
        <w:rPr>
          <w:rFonts w:ascii="Garamond" w:hAnsi="Garamond"/>
          <w:sz w:val="20"/>
          <w:szCs w:val="20"/>
        </w:rPr>
        <w:t>-</w:t>
      </w:r>
      <w:r>
        <w:rPr>
          <w:rFonts w:ascii="Garamond" w:hAnsi="Garamond"/>
          <w:sz w:val="20"/>
          <w:szCs w:val="20"/>
        </w:rPr>
        <w:t xml:space="preserve">biased and 6 time-neutral </w:t>
      </w:r>
    </w:p>
    <w:p w14:paraId="55027079" w14:textId="06EF7394" w:rsidR="00FE4A3E" w:rsidRPr="00C03977" w:rsidRDefault="00765337" w:rsidP="00046248">
      <w:pPr>
        <w:pStyle w:val="FootnoteText"/>
        <w:numPr>
          <w:ilvl w:val="0"/>
          <w:numId w:val="17"/>
        </w:numPr>
        <w:ind w:right="283"/>
        <w:jc w:val="both"/>
        <w:rPr>
          <w:rFonts w:ascii="Garamond" w:hAnsi="Garamond"/>
          <w:sz w:val="20"/>
          <w:szCs w:val="20"/>
          <w:lang w:val="en-NZ"/>
        </w:rPr>
      </w:pPr>
      <w:r>
        <w:rPr>
          <w:rFonts w:ascii="Garamond" w:hAnsi="Garamond"/>
          <w:sz w:val="20"/>
          <w:szCs w:val="20"/>
        </w:rPr>
        <w:t>negative presentism</w:t>
      </w:r>
      <w:r w:rsidR="00FE4A3E">
        <w:rPr>
          <w:rFonts w:ascii="Garamond" w:hAnsi="Garamond"/>
          <w:sz w:val="20"/>
          <w:szCs w:val="20"/>
        </w:rPr>
        <w:t>:</w:t>
      </w:r>
      <w:r>
        <w:rPr>
          <w:rFonts w:ascii="Garamond" w:hAnsi="Garamond"/>
          <w:sz w:val="20"/>
          <w:szCs w:val="20"/>
        </w:rPr>
        <w:t xml:space="preserve"> 27 non-present</w:t>
      </w:r>
      <w:r w:rsidR="009F42FB">
        <w:rPr>
          <w:rFonts w:ascii="Garamond" w:hAnsi="Garamond"/>
          <w:sz w:val="20"/>
          <w:szCs w:val="20"/>
        </w:rPr>
        <w:t>-</w:t>
      </w:r>
      <w:r>
        <w:rPr>
          <w:rFonts w:ascii="Garamond" w:hAnsi="Garamond"/>
          <w:sz w:val="20"/>
          <w:szCs w:val="20"/>
        </w:rPr>
        <w:t>biased and 6 time-neutral</w:t>
      </w:r>
    </w:p>
    <w:p w14:paraId="3E7AF4C4" w14:textId="1867A70A" w:rsidR="00765337" w:rsidRPr="00C11A48" w:rsidRDefault="00765337" w:rsidP="00046248">
      <w:pPr>
        <w:pStyle w:val="FootnoteText"/>
        <w:numPr>
          <w:ilvl w:val="0"/>
          <w:numId w:val="17"/>
        </w:numPr>
        <w:ind w:right="283"/>
        <w:jc w:val="both"/>
        <w:rPr>
          <w:rFonts w:ascii="Garamond" w:hAnsi="Garamond"/>
          <w:sz w:val="20"/>
          <w:szCs w:val="20"/>
          <w:lang w:val="en-NZ"/>
        </w:rPr>
      </w:pPr>
      <w:r>
        <w:rPr>
          <w:rFonts w:ascii="Garamond" w:hAnsi="Garamond"/>
          <w:sz w:val="20"/>
          <w:szCs w:val="20"/>
        </w:rPr>
        <w:t>negative eternalism</w:t>
      </w:r>
      <w:r w:rsidR="00FE4A3E">
        <w:rPr>
          <w:rFonts w:ascii="Garamond" w:hAnsi="Garamond"/>
          <w:sz w:val="20"/>
          <w:szCs w:val="20"/>
        </w:rPr>
        <w:t>:</w:t>
      </w:r>
      <w:r>
        <w:rPr>
          <w:rFonts w:ascii="Garamond" w:hAnsi="Garamond"/>
          <w:sz w:val="20"/>
          <w:szCs w:val="20"/>
        </w:rPr>
        <w:t xml:space="preserve"> 30 non-present</w:t>
      </w:r>
      <w:r w:rsidR="009F42FB">
        <w:rPr>
          <w:rFonts w:ascii="Garamond" w:hAnsi="Garamond"/>
          <w:sz w:val="20"/>
          <w:szCs w:val="20"/>
        </w:rPr>
        <w:t>-</w:t>
      </w:r>
      <w:r>
        <w:rPr>
          <w:rFonts w:ascii="Garamond" w:hAnsi="Garamond"/>
          <w:sz w:val="20"/>
          <w:szCs w:val="20"/>
        </w:rPr>
        <w:t xml:space="preserve">biased and 12 time-neutral. </w:t>
      </w:r>
    </w:p>
  </w:footnote>
  <w:footnote w:id="27">
    <w:p w14:paraId="455C6A1C" w14:textId="787D7659" w:rsidR="00765337" w:rsidRPr="00D034C6" w:rsidRDefault="00765337" w:rsidP="00046248">
      <w:pPr>
        <w:pStyle w:val="FootnoteText"/>
        <w:ind w:right="283"/>
        <w:jc w:val="both"/>
        <w:rPr>
          <w:rFonts w:ascii="Garamond" w:hAnsi="Garamond"/>
          <w:sz w:val="20"/>
          <w:szCs w:val="20"/>
          <w:lang w:val="en-NZ"/>
        </w:rPr>
      </w:pPr>
      <w:r w:rsidRPr="00D034C6">
        <w:rPr>
          <w:rStyle w:val="FootnoteReference"/>
          <w:rFonts w:ascii="Garamond" w:hAnsi="Garamond"/>
          <w:sz w:val="20"/>
          <w:szCs w:val="20"/>
        </w:rPr>
        <w:footnoteRef/>
      </w:r>
      <w:r w:rsidRPr="00D034C6">
        <w:rPr>
          <w:rFonts w:ascii="Garamond" w:hAnsi="Garamond"/>
          <w:sz w:val="20"/>
          <w:szCs w:val="20"/>
        </w:rPr>
        <w:t xml:space="preserve"> </w:t>
      </w:r>
      <w:r w:rsidR="007A651A">
        <w:rPr>
          <w:rFonts w:ascii="Garamond" w:hAnsi="Garamond"/>
          <w:sz w:val="20"/>
          <w:szCs w:val="20"/>
        </w:rPr>
        <w:t>Nor was there an</w:t>
      </w:r>
      <w:r w:rsidRPr="00D034C6">
        <w:rPr>
          <w:rFonts w:ascii="Garamond" w:hAnsi="Garamond"/>
          <w:sz w:val="20"/>
          <w:szCs w:val="20"/>
        </w:rPr>
        <w:t xml:space="preserve"> association between valence and </w:t>
      </w:r>
      <w:proofErr w:type="gramStart"/>
      <w:r w:rsidRPr="00D034C6">
        <w:rPr>
          <w:rFonts w:ascii="Garamond" w:hAnsi="Garamond"/>
          <w:sz w:val="20"/>
          <w:szCs w:val="20"/>
        </w:rPr>
        <w:t>present-bias</w:t>
      </w:r>
      <w:proofErr w:type="gramEnd"/>
      <w:r w:rsidRPr="00D034C6">
        <w:rPr>
          <w:rFonts w:ascii="Garamond" w:hAnsi="Garamond"/>
          <w:sz w:val="20"/>
          <w:szCs w:val="20"/>
        </w:rPr>
        <w:t xml:space="preserve">, </w:t>
      </w:r>
      <w:r w:rsidRPr="00D034C6">
        <w:rPr>
          <w:rFonts w:ascii="Garamond" w:eastAsia="MS Mincho" w:hAnsi="Garamond" w:cs="Times New Roman"/>
          <w:bCs/>
          <w:sz w:val="20"/>
          <w:szCs w:val="20"/>
        </w:rPr>
        <w:t>χ</w:t>
      </w:r>
      <w:r w:rsidRPr="00D034C6">
        <w:rPr>
          <w:rFonts w:ascii="Garamond" w:eastAsia="MS Mincho" w:hAnsi="Garamond" w:cs="Times New Roman"/>
          <w:bCs/>
          <w:sz w:val="20"/>
          <w:szCs w:val="20"/>
          <w:vertAlign w:val="superscript"/>
        </w:rPr>
        <w:t>2</w:t>
      </w:r>
      <w:r w:rsidRPr="00D034C6">
        <w:rPr>
          <w:rFonts w:ascii="Garamond" w:eastAsia="MS Mincho" w:hAnsi="Garamond" w:cs="Times New Roman"/>
          <w:bCs/>
          <w:sz w:val="20"/>
          <w:szCs w:val="20"/>
        </w:rPr>
        <w:t xml:space="preserve"> (1, N = 303) = .</w:t>
      </w:r>
      <w:r>
        <w:rPr>
          <w:rFonts w:ascii="Garamond" w:eastAsia="MS Mincho" w:hAnsi="Garamond" w:cs="Times New Roman"/>
          <w:bCs/>
          <w:sz w:val="20"/>
          <w:szCs w:val="20"/>
        </w:rPr>
        <w:t>269</w:t>
      </w:r>
      <w:r w:rsidRPr="00D034C6">
        <w:rPr>
          <w:rFonts w:ascii="Garamond" w:eastAsia="MS Mincho" w:hAnsi="Garamond" w:cs="Times New Roman"/>
          <w:bCs/>
          <w:sz w:val="20"/>
          <w:szCs w:val="20"/>
        </w:rPr>
        <w:t xml:space="preserve">, </w:t>
      </w:r>
      <w:r w:rsidRPr="00D034C6">
        <w:rPr>
          <w:rFonts w:ascii="Garamond" w:eastAsia="MS Mincho" w:hAnsi="Garamond" w:cs="Times New Roman"/>
          <w:bCs/>
          <w:i/>
          <w:iCs/>
          <w:sz w:val="20"/>
          <w:szCs w:val="20"/>
        </w:rPr>
        <w:t>p</w:t>
      </w:r>
      <w:r w:rsidRPr="00D034C6">
        <w:rPr>
          <w:rFonts w:ascii="Garamond" w:eastAsia="MS Mincho" w:hAnsi="Garamond" w:cs="Times New Roman"/>
          <w:bCs/>
          <w:sz w:val="20"/>
          <w:szCs w:val="20"/>
        </w:rPr>
        <w:t xml:space="preserve"> = .</w:t>
      </w:r>
      <w:r>
        <w:rPr>
          <w:rFonts w:ascii="Garamond" w:eastAsia="MS Mincho" w:hAnsi="Garamond" w:cs="Times New Roman"/>
          <w:bCs/>
          <w:sz w:val="20"/>
          <w:szCs w:val="20"/>
        </w:rPr>
        <w:t>604.</w:t>
      </w:r>
    </w:p>
  </w:footnote>
  <w:footnote w:id="28">
    <w:p w14:paraId="0FBCD00B" w14:textId="13E8C0E6" w:rsidR="00765337" w:rsidRPr="005D42CC" w:rsidRDefault="00765337" w:rsidP="00046248">
      <w:pPr>
        <w:pStyle w:val="FootnoteText"/>
        <w:ind w:right="283"/>
        <w:jc w:val="both"/>
        <w:rPr>
          <w:rFonts w:ascii="Garamond" w:hAnsi="Garamond"/>
          <w:sz w:val="20"/>
          <w:szCs w:val="20"/>
          <w:lang w:val="en-GB"/>
        </w:rPr>
      </w:pPr>
      <w:r w:rsidRPr="003614F2">
        <w:rPr>
          <w:rStyle w:val="FootnoteReference"/>
          <w:rFonts w:ascii="Garamond" w:hAnsi="Garamond"/>
          <w:sz w:val="20"/>
          <w:szCs w:val="20"/>
        </w:rPr>
        <w:footnoteRef/>
      </w:r>
      <w:r w:rsidRPr="003614F2">
        <w:rPr>
          <w:rFonts w:ascii="Garamond" w:hAnsi="Garamond"/>
          <w:sz w:val="20"/>
          <w:szCs w:val="20"/>
        </w:rPr>
        <w:t xml:space="preserve"> </w:t>
      </w:r>
      <w:r>
        <w:rPr>
          <w:rFonts w:ascii="Garamond" w:hAnsi="Garamond"/>
          <w:sz w:val="20"/>
          <w:szCs w:val="20"/>
        </w:rPr>
        <w:t>You</w:t>
      </w:r>
      <w:r>
        <w:rPr>
          <w:rFonts w:ascii="Garamond" w:hAnsi="Garamond"/>
          <w:sz w:val="20"/>
          <w:szCs w:val="20"/>
          <w:lang w:val="en-GB"/>
        </w:rPr>
        <w:t xml:space="preserve"> </w:t>
      </w:r>
      <w:r w:rsidRPr="003614F2">
        <w:rPr>
          <w:rFonts w:ascii="Garamond" w:hAnsi="Garamond"/>
          <w:sz w:val="20"/>
          <w:szCs w:val="20"/>
          <w:lang w:val="en-GB"/>
        </w:rPr>
        <w:t xml:space="preserve">might think it would be more natural to compare </w:t>
      </w:r>
      <w:r>
        <w:rPr>
          <w:rFonts w:ascii="Garamond" w:hAnsi="Garamond"/>
          <w:sz w:val="20"/>
          <w:szCs w:val="20"/>
          <w:lang w:val="en-GB"/>
        </w:rPr>
        <w:t>present</w:t>
      </w:r>
      <w:r w:rsidRPr="003614F2">
        <w:rPr>
          <w:rFonts w:ascii="Garamond" w:hAnsi="Garamond"/>
          <w:sz w:val="20"/>
          <w:szCs w:val="20"/>
          <w:lang w:val="en-GB"/>
        </w:rPr>
        <w:t>-bias between</w:t>
      </w:r>
      <w:r>
        <w:rPr>
          <w:rFonts w:ascii="Garamond" w:hAnsi="Garamond"/>
          <w:sz w:val="20"/>
          <w:szCs w:val="20"/>
          <w:lang w:val="en-GB"/>
        </w:rPr>
        <w:t xml:space="preserve"> those who </w:t>
      </w:r>
      <w:r w:rsidRPr="003614F2">
        <w:rPr>
          <w:rFonts w:ascii="Garamond" w:hAnsi="Garamond"/>
          <w:sz w:val="20"/>
          <w:szCs w:val="20"/>
          <w:lang w:val="en-GB"/>
        </w:rPr>
        <w:t>(</w:t>
      </w:r>
      <w:proofErr w:type="spellStart"/>
      <w:r w:rsidRPr="003614F2">
        <w:rPr>
          <w:rFonts w:ascii="Garamond" w:hAnsi="Garamond"/>
          <w:sz w:val="20"/>
          <w:szCs w:val="20"/>
          <w:lang w:val="en-GB"/>
        </w:rPr>
        <w:t>i</w:t>
      </w:r>
      <w:proofErr w:type="spellEnd"/>
      <w:r w:rsidRPr="003614F2">
        <w:rPr>
          <w:rFonts w:ascii="Garamond" w:hAnsi="Garamond"/>
          <w:sz w:val="20"/>
          <w:szCs w:val="20"/>
          <w:lang w:val="en-GB"/>
        </w:rPr>
        <w:t>)</w:t>
      </w:r>
      <w:r>
        <w:rPr>
          <w:rFonts w:ascii="Garamond" w:hAnsi="Garamond"/>
          <w:sz w:val="20"/>
          <w:szCs w:val="20"/>
          <w:lang w:val="en-GB"/>
        </w:rPr>
        <w:t xml:space="preserve"> believe presentism is true</w:t>
      </w:r>
      <w:r w:rsidRPr="003614F2">
        <w:rPr>
          <w:rFonts w:ascii="Garamond" w:hAnsi="Garamond"/>
          <w:sz w:val="20"/>
          <w:szCs w:val="20"/>
          <w:lang w:val="en-GB"/>
        </w:rPr>
        <w:t xml:space="preserve"> or</w:t>
      </w:r>
      <w:r>
        <w:rPr>
          <w:rFonts w:ascii="Garamond" w:hAnsi="Garamond"/>
          <w:sz w:val="20"/>
          <w:szCs w:val="20"/>
          <w:lang w:val="en-GB"/>
        </w:rPr>
        <w:t xml:space="preserve"> </w:t>
      </w:r>
      <w:r w:rsidRPr="003614F2">
        <w:rPr>
          <w:rFonts w:ascii="Garamond" w:hAnsi="Garamond"/>
          <w:sz w:val="20"/>
          <w:szCs w:val="20"/>
          <w:lang w:val="en-GB"/>
        </w:rPr>
        <w:t>believe</w:t>
      </w:r>
      <w:r>
        <w:rPr>
          <w:rFonts w:ascii="Garamond" w:hAnsi="Garamond"/>
          <w:sz w:val="20"/>
          <w:szCs w:val="20"/>
          <w:lang w:val="en-GB"/>
        </w:rPr>
        <w:t xml:space="preserve"> eternalism </w:t>
      </w:r>
      <w:r w:rsidRPr="003614F2">
        <w:rPr>
          <w:rFonts w:ascii="Garamond" w:hAnsi="Garamond"/>
          <w:sz w:val="20"/>
          <w:szCs w:val="20"/>
          <w:lang w:val="en-GB"/>
        </w:rPr>
        <w:t>is</w:t>
      </w:r>
      <w:r>
        <w:rPr>
          <w:rFonts w:ascii="Garamond" w:hAnsi="Garamond"/>
          <w:sz w:val="20"/>
          <w:szCs w:val="20"/>
          <w:lang w:val="en-GB"/>
        </w:rPr>
        <w:t xml:space="preserve"> not true </w:t>
      </w:r>
      <w:r w:rsidRPr="003614F2">
        <w:rPr>
          <w:rFonts w:ascii="Garamond" w:hAnsi="Garamond"/>
          <w:sz w:val="20"/>
          <w:szCs w:val="20"/>
          <w:lang w:val="en-GB"/>
        </w:rPr>
        <w:t>and</w:t>
      </w:r>
      <w:r>
        <w:rPr>
          <w:rFonts w:ascii="Garamond" w:hAnsi="Garamond"/>
          <w:sz w:val="20"/>
          <w:szCs w:val="20"/>
          <w:lang w:val="en-GB"/>
        </w:rPr>
        <w:t xml:space="preserve"> those who </w:t>
      </w:r>
      <w:r w:rsidRPr="003614F2">
        <w:rPr>
          <w:rFonts w:ascii="Garamond" w:hAnsi="Garamond"/>
          <w:sz w:val="20"/>
          <w:szCs w:val="20"/>
          <w:lang w:val="en-GB"/>
        </w:rPr>
        <w:t>(ii)</w:t>
      </w:r>
      <w:r>
        <w:rPr>
          <w:rFonts w:ascii="Garamond" w:hAnsi="Garamond"/>
          <w:sz w:val="20"/>
          <w:szCs w:val="20"/>
          <w:lang w:val="en-GB"/>
        </w:rPr>
        <w:t xml:space="preserve"> believe presentism is not true or believe eternalism is true. </w:t>
      </w:r>
      <w:r w:rsidRPr="003614F2">
        <w:rPr>
          <w:rFonts w:ascii="Garamond" w:hAnsi="Garamond"/>
          <w:sz w:val="20"/>
          <w:szCs w:val="20"/>
          <w:lang w:val="en-GB"/>
        </w:rPr>
        <w:t>But</w:t>
      </w:r>
      <w:r>
        <w:rPr>
          <w:rFonts w:ascii="Garamond" w:hAnsi="Garamond"/>
          <w:sz w:val="20"/>
          <w:szCs w:val="20"/>
          <w:lang w:val="en-GB"/>
        </w:rPr>
        <w:t xml:space="preserve"> even </w:t>
      </w:r>
      <w:r w:rsidRPr="003614F2">
        <w:rPr>
          <w:rFonts w:ascii="Garamond" w:hAnsi="Garamond"/>
          <w:sz w:val="20"/>
          <w:szCs w:val="20"/>
          <w:lang w:val="en-GB"/>
        </w:rPr>
        <w:t>if we compare these groups there is still no evidence of a significant association between</w:t>
      </w:r>
      <w:r>
        <w:rPr>
          <w:rFonts w:ascii="Garamond" w:hAnsi="Garamond"/>
          <w:sz w:val="20"/>
          <w:szCs w:val="20"/>
          <w:lang w:val="en-GB"/>
        </w:rPr>
        <w:t xml:space="preserve"> participant beliefs about TO </w:t>
      </w:r>
      <w:r w:rsidRPr="003614F2">
        <w:rPr>
          <w:rFonts w:ascii="Garamond" w:hAnsi="Garamond"/>
          <w:sz w:val="20"/>
          <w:szCs w:val="20"/>
          <w:lang w:val="en-GB"/>
        </w:rPr>
        <w:t xml:space="preserve">and </w:t>
      </w:r>
      <w:r>
        <w:rPr>
          <w:rFonts w:ascii="Garamond" w:hAnsi="Garamond"/>
          <w:sz w:val="20"/>
          <w:szCs w:val="20"/>
          <w:lang w:val="en-GB"/>
        </w:rPr>
        <w:t>present</w:t>
      </w:r>
      <w:r w:rsidRPr="003614F2">
        <w:rPr>
          <w:rFonts w:ascii="Garamond" w:hAnsi="Garamond"/>
          <w:sz w:val="20"/>
          <w:szCs w:val="20"/>
          <w:lang w:val="en-GB"/>
        </w:rPr>
        <w:t xml:space="preserve">-bias </w:t>
      </w:r>
      <w:r w:rsidRPr="003614F2">
        <w:rPr>
          <w:rFonts w:ascii="Garamond" w:hAnsi="Garamond"/>
          <w:sz w:val="20"/>
          <w:szCs w:val="20"/>
        </w:rPr>
        <w:t>χ</w:t>
      </w:r>
      <w:r w:rsidRPr="003614F2">
        <w:rPr>
          <w:rFonts w:ascii="Garamond" w:hAnsi="Garamond"/>
          <w:sz w:val="20"/>
          <w:szCs w:val="20"/>
          <w:vertAlign w:val="superscript"/>
        </w:rPr>
        <w:t xml:space="preserve">2 </w:t>
      </w:r>
      <w:r w:rsidRPr="003614F2">
        <w:rPr>
          <w:rFonts w:ascii="Garamond" w:hAnsi="Garamond"/>
          <w:sz w:val="20"/>
          <w:szCs w:val="20"/>
          <w:vertAlign w:val="superscript"/>
        </w:rPr>
        <w:softHyphen/>
      </w:r>
      <w:r w:rsidRPr="003614F2">
        <w:rPr>
          <w:rFonts w:ascii="Garamond" w:hAnsi="Garamond"/>
          <w:sz w:val="20"/>
          <w:szCs w:val="20"/>
        </w:rPr>
        <w:t xml:space="preserve">(1, N = </w:t>
      </w:r>
      <w:r>
        <w:rPr>
          <w:rFonts w:ascii="Garamond" w:hAnsi="Garamond"/>
          <w:sz w:val="20"/>
          <w:szCs w:val="20"/>
        </w:rPr>
        <w:t>303</w:t>
      </w:r>
      <w:r w:rsidRPr="003614F2">
        <w:rPr>
          <w:rFonts w:ascii="Garamond" w:hAnsi="Garamond"/>
          <w:sz w:val="20"/>
          <w:szCs w:val="20"/>
        </w:rPr>
        <w:t>) = .</w:t>
      </w:r>
      <w:r>
        <w:rPr>
          <w:rFonts w:ascii="Garamond" w:hAnsi="Garamond"/>
          <w:sz w:val="20"/>
          <w:szCs w:val="20"/>
        </w:rPr>
        <w:t>001</w:t>
      </w:r>
      <w:r w:rsidRPr="003614F2">
        <w:rPr>
          <w:rFonts w:ascii="Garamond" w:hAnsi="Garamond"/>
          <w:sz w:val="20"/>
          <w:szCs w:val="20"/>
        </w:rPr>
        <w:t xml:space="preserve">, </w:t>
      </w:r>
      <w:r w:rsidRPr="003614F2">
        <w:rPr>
          <w:rFonts w:ascii="Garamond" w:hAnsi="Garamond"/>
          <w:i/>
          <w:iCs/>
          <w:sz w:val="20"/>
          <w:szCs w:val="20"/>
        </w:rPr>
        <w:t>p</w:t>
      </w:r>
      <w:r w:rsidRPr="003614F2">
        <w:rPr>
          <w:rFonts w:ascii="Garamond" w:hAnsi="Garamond"/>
          <w:sz w:val="20"/>
          <w:szCs w:val="20"/>
        </w:rPr>
        <w:t xml:space="preserve"> = .</w:t>
      </w:r>
      <w:r>
        <w:rPr>
          <w:rFonts w:ascii="Garamond" w:hAnsi="Garamond"/>
          <w:sz w:val="20"/>
          <w:szCs w:val="20"/>
        </w:rPr>
        <w:t>978</w:t>
      </w:r>
      <w:r w:rsidRPr="003614F2">
        <w:rPr>
          <w:rFonts w:ascii="Garamond" w:hAnsi="Garamond"/>
          <w:sz w:val="20"/>
          <w:szCs w:val="20"/>
          <w:lang w:val="en-GB"/>
        </w:rPr>
        <w:t>.</w:t>
      </w:r>
    </w:p>
  </w:footnote>
  <w:footnote w:id="29">
    <w:p w14:paraId="4E1B005A" w14:textId="734187E4" w:rsidR="00765337" w:rsidRPr="00430832" w:rsidRDefault="00765337" w:rsidP="00046248">
      <w:pPr>
        <w:pStyle w:val="FootnoteText"/>
        <w:ind w:right="283"/>
        <w:jc w:val="both"/>
        <w:rPr>
          <w:rFonts w:ascii="Garamond" w:hAnsi="Garamond"/>
          <w:sz w:val="20"/>
          <w:szCs w:val="20"/>
          <w:lang w:val="en-NZ"/>
        </w:rPr>
      </w:pPr>
      <w:r w:rsidRPr="00430832">
        <w:rPr>
          <w:rStyle w:val="FootnoteReference"/>
          <w:rFonts w:ascii="Garamond" w:hAnsi="Garamond"/>
          <w:sz w:val="20"/>
          <w:szCs w:val="20"/>
        </w:rPr>
        <w:footnoteRef/>
      </w:r>
      <w:r w:rsidRPr="00430832">
        <w:rPr>
          <w:rFonts w:ascii="Garamond" w:hAnsi="Garamond"/>
          <w:sz w:val="20"/>
          <w:szCs w:val="20"/>
        </w:rPr>
        <w:t xml:space="preserve"> </w:t>
      </w:r>
      <w:r>
        <w:rPr>
          <w:rFonts w:ascii="Garamond" w:hAnsi="Garamond"/>
          <w:sz w:val="20"/>
          <w:szCs w:val="20"/>
        </w:rPr>
        <w:t xml:space="preserve">Our </w:t>
      </w:r>
      <w:r w:rsidRPr="00430832">
        <w:rPr>
          <w:rFonts w:ascii="Garamond" w:hAnsi="Garamond"/>
          <w:sz w:val="20"/>
          <w:szCs w:val="20"/>
        </w:rPr>
        <w:t>reported results are not altered by considering only those participants who strongly report that the vignette is like our own universe</w:t>
      </w:r>
      <w:r>
        <w:rPr>
          <w:rFonts w:ascii="Garamond" w:hAnsi="Garamond"/>
          <w:sz w:val="20"/>
          <w:szCs w:val="20"/>
        </w:rPr>
        <w:t xml:space="preserve"> (6, 7)</w:t>
      </w:r>
      <w:r w:rsidRPr="00430832">
        <w:rPr>
          <w:rFonts w:ascii="Garamond" w:hAnsi="Garamond"/>
          <w:sz w:val="20"/>
          <w:szCs w:val="20"/>
        </w:rPr>
        <w:t xml:space="preserve"> or strongly report the vignette is </w:t>
      </w:r>
      <w:r w:rsidRPr="006D0862">
        <w:rPr>
          <w:rFonts w:ascii="Garamond" w:hAnsi="Garamond"/>
          <w:sz w:val="20"/>
          <w:szCs w:val="20"/>
        </w:rPr>
        <w:t>not</w:t>
      </w:r>
      <w:r w:rsidRPr="00430832">
        <w:rPr>
          <w:rFonts w:ascii="Garamond" w:hAnsi="Garamond"/>
          <w:sz w:val="20"/>
          <w:szCs w:val="20"/>
        </w:rPr>
        <w:t xml:space="preserve"> like our own universe</w:t>
      </w:r>
      <w:r>
        <w:rPr>
          <w:rFonts w:ascii="Garamond" w:hAnsi="Garamond"/>
          <w:sz w:val="20"/>
          <w:szCs w:val="20"/>
        </w:rPr>
        <w:t xml:space="preserve"> (1, 2)</w:t>
      </w:r>
      <w:r w:rsidRPr="00430832">
        <w:rPr>
          <w:rFonts w:ascii="Garamond" w:hAnsi="Garamond"/>
          <w:sz w:val="20"/>
          <w:szCs w:val="20"/>
        </w:rPr>
        <w:t>.</w:t>
      </w:r>
    </w:p>
  </w:footnote>
  <w:footnote w:id="30">
    <w:p w14:paraId="00957367" w14:textId="7E2D4D9E" w:rsidR="00765337" w:rsidRPr="003D7798" w:rsidRDefault="00765337" w:rsidP="00046248">
      <w:pPr>
        <w:pStyle w:val="FootnoteText"/>
        <w:ind w:right="283"/>
        <w:jc w:val="both"/>
        <w:rPr>
          <w:rFonts w:ascii="Garamond" w:hAnsi="Garamond"/>
          <w:sz w:val="20"/>
          <w:szCs w:val="20"/>
        </w:rPr>
      </w:pPr>
      <w:r w:rsidRPr="00551DDE">
        <w:rPr>
          <w:rStyle w:val="FootnoteReference"/>
          <w:rFonts w:ascii="Garamond" w:hAnsi="Garamond"/>
          <w:sz w:val="20"/>
          <w:szCs w:val="20"/>
        </w:rPr>
        <w:footnoteRef/>
      </w:r>
      <w:r w:rsidRPr="00551DDE">
        <w:rPr>
          <w:rFonts w:ascii="Garamond" w:hAnsi="Garamond"/>
          <w:sz w:val="20"/>
          <w:szCs w:val="20"/>
        </w:rPr>
        <w:t xml:space="preserve"> </w:t>
      </w:r>
      <w:r>
        <w:rPr>
          <w:rFonts w:ascii="Garamond" w:hAnsi="Garamond"/>
          <w:sz w:val="20"/>
          <w:szCs w:val="20"/>
        </w:rPr>
        <w:t xml:space="preserve">Our </w:t>
      </w:r>
      <w:r w:rsidRPr="00551DDE">
        <w:rPr>
          <w:rFonts w:ascii="Garamond" w:hAnsi="Garamond"/>
          <w:sz w:val="20"/>
          <w:szCs w:val="20"/>
        </w:rPr>
        <w:t xml:space="preserve">reported results are not altered by </w:t>
      </w:r>
      <w:r>
        <w:rPr>
          <w:rFonts w:ascii="Garamond" w:hAnsi="Garamond"/>
          <w:sz w:val="20"/>
          <w:szCs w:val="20"/>
        </w:rPr>
        <w:t xml:space="preserve">instead </w:t>
      </w:r>
      <w:r w:rsidRPr="00551DDE">
        <w:rPr>
          <w:rFonts w:ascii="Garamond" w:hAnsi="Garamond"/>
          <w:sz w:val="20"/>
          <w:szCs w:val="20"/>
        </w:rPr>
        <w:t xml:space="preserve">comparing participants that </w:t>
      </w:r>
      <w:r w:rsidRPr="003614F2">
        <w:rPr>
          <w:rFonts w:ascii="Garamond" w:hAnsi="Garamond"/>
          <w:sz w:val="20"/>
          <w:szCs w:val="20"/>
          <w:lang w:val="en-GB"/>
        </w:rPr>
        <w:t>between</w:t>
      </w:r>
      <w:r>
        <w:rPr>
          <w:rFonts w:ascii="Garamond" w:hAnsi="Garamond"/>
          <w:sz w:val="20"/>
          <w:szCs w:val="20"/>
          <w:lang w:val="en-GB"/>
        </w:rPr>
        <w:t xml:space="preserve"> those who </w:t>
      </w:r>
      <w:r w:rsidRPr="003614F2">
        <w:rPr>
          <w:rFonts w:ascii="Garamond" w:hAnsi="Garamond"/>
          <w:sz w:val="20"/>
          <w:szCs w:val="20"/>
          <w:lang w:val="en-GB"/>
        </w:rPr>
        <w:t>(</w:t>
      </w:r>
      <w:proofErr w:type="spellStart"/>
      <w:r w:rsidRPr="003614F2">
        <w:rPr>
          <w:rFonts w:ascii="Garamond" w:hAnsi="Garamond"/>
          <w:sz w:val="20"/>
          <w:szCs w:val="20"/>
          <w:lang w:val="en-GB"/>
        </w:rPr>
        <w:t>i</w:t>
      </w:r>
      <w:proofErr w:type="spellEnd"/>
      <w:r w:rsidRPr="003614F2">
        <w:rPr>
          <w:rFonts w:ascii="Garamond" w:hAnsi="Garamond"/>
          <w:sz w:val="20"/>
          <w:szCs w:val="20"/>
          <w:lang w:val="en-GB"/>
        </w:rPr>
        <w:t>)</w:t>
      </w:r>
      <w:r>
        <w:rPr>
          <w:rFonts w:ascii="Garamond" w:hAnsi="Garamond"/>
          <w:sz w:val="20"/>
          <w:szCs w:val="20"/>
          <w:lang w:val="en-GB"/>
        </w:rPr>
        <w:t xml:space="preserve"> believe presentism is true</w:t>
      </w:r>
      <w:r w:rsidRPr="003614F2">
        <w:rPr>
          <w:rFonts w:ascii="Garamond" w:hAnsi="Garamond"/>
          <w:sz w:val="20"/>
          <w:szCs w:val="20"/>
          <w:lang w:val="en-GB"/>
        </w:rPr>
        <w:t xml:space="preserve"> or</w:t>
      </w:r>
      <w:r>
        <w:rPr>
          <w:rFonts w:ascii="Garamond" w:hAnsi="Garamond"/>
          <w:sz w:val="20"/>
          <w:szCs w:val="20"/>
          <w:lang w:val="en-GB"/>
        </w:rPr>
        <w:t xml:space="preserve"> </w:t>
      </w:r>
      <w:r w:rsidRPr="003614F2">
        <w:rPr>
          <w:rFonts w:ascii="Garamond" w:hAnsi="Garamond"/>
          <w:sz w:val="20"/>
          <w:szCs w:val="20"/>
          <w:lang w:val="en-GB"/>
        </w:rPr>
        <w:t>believe</w:t>
      </w:r>
      <w:r>
        <w:rPr>
          <w:rFonts w:ascii="Garamond" w:hAnsi="Garamond"/>
          <w:sz w:val="20"/>
          <w:szCs w:val="20"/>
          <w:lang w:val="en-GB"/>
        </w:rPr>
        <w:t xml:space="preserve"> eternalism </w:t>
      </w:r>
      <w:r w:rsidRPr="003614F2">
        <w:rPr>
          <w:rFonts w:ascii="Garamond" w:hAnsi="Garamond"/>
          <w:sz w:val="20"/>
          <w:szCs w:val="20"/>
          <w:lang w:val="en-GB"/>
        </w:rPr>
        <w:t>is</w:t>
      </w:r>
      <w:r>
        <w:rPr>
          <w:rFonts w:ascii="Garamond" w:hAnsi="Garamond"/>
          <w:sz w:val="20"/>
          <w:szCs w:val="20"/>
          <w:lang w:val="en-GB"/>
        </w:rPr>
        <w:t xml:space="preserve"> not true </w:t>
      </w:r>
      <w:r w:rsidRPr="003614F2">
        <w:rPr>
          <w:rFonts w:ascii="Garamond" w:hAnsi="Garamond"/>
          <w:sz w:val="20"/>
          <w:szCs w:val="20"/>
          <w:lang w:val="en-GB"/>
        </w:rPr>
        <w:t>and</w:t>
      </w:r>
      <w:r>
        <w:rPr>
          <w:rFonts w:ascii="Garamond" w:hAnsi="Garamond"/>
          <w:sz w:val="20"/>
          <w:szCs w:val="20"/>
          <w:lang w:val="en-GB"/>
        </w:rPr>
        <w:t xml:space="preserve"> those who </w:t>
      </w:r>
      <w:r w:rsidRPr="003614F2">
        <w:rPr>
          <w:rFonts w:ascii="Garamond" w:hAnsi="Garamond"/>
          <w:sz w:val="20"/>
          <w:szCs w:val="20"/>
          <w:lang w:val="en-GB"/>
        </w:rPr>
        <w:t>(ii)</w:t>
      </w:r>
      <w:r>
        <w:rPr>
          <w:rFonts w:ascii="Garamond" w:hAnsi="Garamond"/>
          <w:sz w:val="20"/>
          <w:szCs w:val="20"/>
          <w:lang w:val="en-GB"/>
        </w:rPr>
        <w:t xml:space="preserve"> believe presentism is not true or believe eternalism is true.</w:t>
      </w:r>
    </w:p>
  </w:footnote>
  <w:footnote w:id="31">
    <w:p w14:paraId="1650ABB0" w14:textId="77777777" w:rsidR="007A651A" w:rsidRDefault="00765337" w:rsidP="00046248">
      <w:pPr>
        <w:pStyle w:val="FootnoteText"/>
        <w:ind w:right="283"/>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Non</w:t>
      </w:r>
      <w:r>
        <w:rPr>
          <w:rFonts w:ascii="Garamond" w:hAnsi="Garamond"/>
          <w:sz w:val="20"/>
          <w:szCs w:val="20"/>
        </w:rPr>
        <w:t>-FB numbers are made up as follows:</w:t>
      </w:r>
    </w:p>
    <w:p w14:paraId="519CCC37" w14:textId="6A7C66DA" w:rsidR="007A651A" w:rsidRDefault="00765337" w:rsidP="00046248">
      <w:pPr>
        <w:pStyle w:val="FootnoteText"/>
        <w:numPr>
          <w:ilvl w:val="0"/>
          <w:numId w:val="18"/>
        </w:numPr>
        <w:ind w:right="283"/>
        <w:jc w:val="both"/>
        <w:rPr>
          <w:rFonts w:ascii="Garamond" w:hAnsi="Garamond"/>
          <w:sz w:val="20"/>
          <w:szCs w:val="20"/>
        </w:rPr>
      </w:pPr>
      <w:r>
        <w:rPr>
          <w:rFonts w:ascii="Garamond" w:hAnsi="Garamond"/>
          <w:sz w:val="20"/>
          <w:szCs w:val="20"/>
        </w:rPr>
        <w:t>positive presentism</w:t>
      </w:r>
      <w:r w:rsidR="007A651A">
        <w:rPr>
          <w:rFonts w:ascii="Garamond" w:hAnsi="Garamond"/>
          <w:sz w:val="20"/>
          <w:szCs w:val="20"/>
        </w:rPr>
        <w:t>:</w:t>
      </w:r>
      <w:r>
        <w:rPr>
          <w:rFonts w:ascii="Garamond" w:hAnsi="Garamond"/>
          <w:sz w:val="20"/>
          <w:szCs w:val="20"/>
        </w:rPr>
        <w:t xml:space="preserve"> 23 past-biased and 10 time-neutral</w:t>
      </w:r>
    </w:p>
    <w:p w14:paraId="543D4AD1" w14:textId="7BA8C38F" w:rsidR="007A651A" w:rsidRDefault="00765337" w:rsidP="00046248">
      <w:pPr>
        <w:pStyle w:val="FootnoteText"/>
        <w:numPr>
          <w:ilvl w:val="0"/>
          <w:numId w:val="18"/>
        </w:numPr>
        <w:ind w:right="283"/>
        <w:jc w:val="both"/>
        <w:rPr>
          <w:rFonts w:ascii="Garamond" w:hAnsi="Garamond"/>
          <w:sz w:val="20"/>
          <w:szCs w:val="20"/>
        </w:rPr>
      </w:pPr>
      <w:r w:rsidRPr="007A651A">
        <w:rPr>
          <w:rFonts w:ascii="Garamond" w:hAnsi="Garamond"/>
          <w:sz w:val="20"/>
          <w:szCs w:val="20"/>
        </w:rPr>
        <w:t>positive</w:t>
      </w:r>
      <w:r w:rsidR="007A651A" w:rsidRPr="007A651A">
        <w:rPr>
          <w:rFonts w:ascii="Garamond" w:hAnsi="Garamond"/>
          <w:sz w:val="20"/>
          <w:szCs w:val="20"/>
        </w:rPr>
        <w:t xml:space="preserve"> </w:t>
      </w:r>
      <w:r w:rsidRPr="007A651A">
        <w:rPr>
          <w:rFonts w:ascii="Garamond" w:hAnsi="Garamond"/>
          <w:sz w:val="20"/>
          <w:szCs w:val="20"/>
        </w:rPr>
        <w:t>eternalism</w:t>
      </w:r>
      <w:r w:rsidR="007A651A" w:rsidRPr="007A651A">
        <w:rPr>
          <w:rFonts w:ascii="Garamond" w:hAnsi="Garamond"/>
          <w:sz w:val="20"/>
          <w:szCs w:val="20"/>
        </w:rPr>
        <w:t>:</w:t>
      </w:r>
      <w:r w:rsidRPr="007A651A">
        <w:rPr>
          <w:rFonts w:ascii="Garamond" w:hAnsi="Garamond"/>
          <w:sz w:val="20"/>
          <w:szCs w:val="20"/>
        </w:rPr>
        <w:t xml:space="preserve"> 38 past-biased and 9 time-neutral</w:t>
      </w:r>
    </w:p>
    <w:p w14:paraId="49DB2A88" w14:textId="5BAFA855" w:rsidR="007A651A" w:rsidRDefault="00765337" w:rsidP="00046248">
      <w:pPr>
        <w:pStyle w:val="FootnoteText"/>
        <w:numPr>
          <w:ilvl w:val="0"/>
          <w:numId w:val="18"/>
        </w:numPr>
        <w:ind w:right="283"/>
        <w:jc w:val="both"/>
        <w:rPr>
          <w:rFonts w:ascii="Garamond" w:hAnsi="Garamond"/>
          <w:sz w:val="20"/>
          <w:szCs w:val="20"/>
        </w:rPr>
      </w:pPr>
      <w:r w:rsidRPr="007A651A">
        <w:rPr>
          <w:rFonts w:ascii="Garamond" w:hAnsi="Garamond"/>
          <w:sz w:val="20"/>
          <w:szCs w:val="20"/>
        </w:rPr>
        <w:t>negative presentism</w:t>
      </w:r>
      <w:r w:rsidR="007A651A">
        <w:rPr>
          <w:rFonts w:ascii="Garamond" w:hAnsi="Garamond"/>
          <w:sz w:val="20"/>
          <w:szCs w:val="20"/>
        </w:rPr>
        <w:t>:</w:t>
      </w:r>
      <w:r w:rsidRPr="007A651A">
        <w:rPr>
          <w:rFonts w:ascii="Garamond" w:hAnsi="Garamond"/>
          <w:sz w:val="20"/>
          <w:szCs w:val="20"/>
        </w:rPr>
        <w:t xml:space="preserve"> 15 past-biased and 11 time-neutral</w:t>
      </w:r>
    </w:p>
    <w:p w14:paraId="5E12E354" w14:textId="2EE99420" w:rsidR="00765337" w:rsidRPr="00C03977" w:rsidRDefault="00765337" w:rsidP="00046248">
      <w:pPr>
        <w:pStyle w:val="FootnoteText"/>
        <w:numPr>
          <w:ilvl w:val="0"/>
          <w:numId w:val="18"/>
        </w:numPr>
        <w:ind w:right="283"/>
        <w:jc w:val="both"/>
        <w:rPr>
          <w:rFonts w:ascii="Garamond" w:hAnsi="Garamond"/>
          <w:sz w:val="20"/>
          <w:szCs w:val="20"/>
        </w:rPr>
      </w:pPr>
      <w:r w:rsidRPr="007A651A">
        <w:rPr>
          <w:rFonts w:ascii="Garamond" w:hAnsi="Garamond"/>
          <w:sz w:val="20"/>
          <w:szCs w:val="20"/>
        </w:rPr>
        <w:t>negative eternalism</w:t>
      </w:r>
      <w:r w:rsidR="007A651A">
        <w:rPr>
          <w:rFonts w:ascii="Garamond" w:hAnsi="Garamond"/>
          <w:sz w:val="20"/>
          <w:szCs w:val="20"/>
        </w:rPr>
        <w:t>:</w:t>
      </w:r>
      <w:r w:rsidRPr="007A651A">
        <w:rPr>
          <w:rFonts w:ascii="Garamond" w:hAnsi="Garamond"/>
          <w:sz w:val="20"/>
          <w:szCs w:val="20"/>
        </w:rPr>
        <w:t xml:space="preserve"> 33 past-biased and 10 time-neutral.</w:t>
      </w:r>
    </w:p>
  </w:footnote>
  <w:footnote w:id="32">
    <w:p w14:paraId="6C60C31E" w14:textId="0F187CC1" w:rsidR="00765337" w:rsidRPr="00237FDC" w:rsidRDefault="00765337" w:rsidP="00046248">
      <w:pPr>
        <w:pStyle w:val="FootnoteText"/>
        <w:snapToGrid w:val="0"/>
        <w:ind w:right="283"/>
        <w:contextualSpacing/>
        <w:jc w:val="both"/>
        <w:rPr>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See Greene &amp; Sullivan (2015) and</w:t>
      </w:r>
      <w:r w:rsidRPr="00237FDC">
        <w:rPr>
          <w:sz w:val="20"/>
          <w:szCs w:val="20"/>
        </w:rPr>
        <w:t>,</w:t>
      </w:r>
      <w:r w:rsidRPr="00C11A48">
        <w:rPr>
          <w:rFonts w:ascii="Garamond" w:hAnsi="Garamond"/>
          <w:sz w:val="20"/>
          <w:szCs w:val="20"/>
        </w:rPr>
        <w:t xml:space="preserve"> Dougherty (2011)</w:t>
      </w:r>
      <w:r w:rsidRPr="00237FDC">
        <w:rPr>
          <w:sz w:val="20"/>
          <w:szCs w:val="20"/>
        </w:rPr>
        <w:t>,</w:t>
      </w:r>
      <w:r w:rsidRPr="00C11A48">
        <w:rPr>
          <w:rFonts w:ascii="Garamond" w:hAnsi="Garamond"/>
          <w:sz w:val="20"/>
          <w:szCs w:val="20"/>
        </w:rPr>
        <w:t xml:space="preserve"> for discussion of how future-based preferences can leave us worse off overall</w:t>
      </w:r>
      <w:r w:rsidRPr="00237FDC">
        <w:rPr>
          <w:sz w:val="20"/>
          <w:szCs w:val="20"/>
        </w:rPr>
        <w:t xml:space="preserve">. </w:t>
      </w:r>
    </w:p>
  </w:footnote>
  <w:footnote w:id="33">
    <w:p w14:paraId="6A8F328D" w14:textId="032FCE54" w:rsidR="00765337" w:rsidRPr="00237FDC" w:rsidRDefault="00765337" w:rsidP="00046248">
      <w:pPr>
        <w:pStyle w:val="FootnoteText"/>
        <w:snapToGrid w:val="0"/>
        <w:ind w:right="283"/>
        <w:contextualSpacing/>
        <w:jc w:val="both"/>
        <w:rPr>
          <w:sz w:val="20"/>
          <w:szCs w:val="20"/>
        </w:rPr>
      </w:pPr>
      <w:r w:rsidRPr="00C11A48">
        <w:rPr>
          <w:rStyle w:val="FootnoteReference"/>
          <w:rFonts w:ascii="Garamond" w:hAnsi="Garamond"/>
          <w:sz w:val="20"/>
          <w:szCs w:val="20"/>
        </w:rPr>
        <w:footnoteRef/>
      </w:r>
      <w:r w:rsidRPr="00237FDC">
        <w:rPr>
          <w:sz w:val="20"/>
          <w:szCs w:val="20"/>
        </w:rPr>
        <w:t xml:space="preserve"> </w:t>
      </w:r>
      <w:r w:rsidRPr="00C11A48">
        <w:rPr>
          <w:rFonts w:ascii="Garamond" w:hAnsi="Garamond"/>
          <w:sz w:val="20"/>
          <w:szCs w:val="20"/>
        </w:rPr>
        <w:t>See Dougherty (2011, 2015)</w:t>
      </w:r>
      <w:r w:rsidRPr="00237FDC">
        <w:rPr>
          <w:sz w:val="20"/>
          <w:szCs w:val="20"/>
        </w:rPr>
        <w:t>,</w:t>
      </w:r>
      <w:r w:rsidRPr="00C11A48">
        <w:rPr>
          <w:rFonts w:ascii="Garamond" w:hAnsi="Garamond"/>
          <w:sz w:val="20"/>
          <w:szCs w:val="20"/>
        </w:rPr>
        <w:t xml:space="preserve"> Greene &amp; Sullivan (2015), Maclaurin &amp; Dyke (2002), Pearson (2018) and</w:t>
      </w:r>
      <w:r w:rsidRPr="00237FDC">
        <w:rPr>
          <w:sz w:val="20"/>
          <w:szCs w:val="20"/>
        </w:rPr>
        <w:t>,</w:t>
      </w:r>
      <w:r w:rsidRPr="00C11A48">
        <w:rPr>
          <w:rFonts w:ascii="Garamond" w:hAnsi="Garamond"/>
          <w:sz w:val="20"/>
          <w:szCs w:val="20"/>
        </w:rPr>
        <w:t xml:space="preserve"> Prior (1959)</w:t>
      </w:r>
      <w:r w:rsidRPr="00237FDC">
        <w:rPr>
          <w:sz w:val="20"/>
          <w:szCs w:val="20"/>
        </w:rPr>
        <w:t xml:space="preserve">, </w:t>
      </w:r>
      <w:r w:rsidRPr="00C11A48">
        <w:rPr>
          <w:rFonts w:ascii="Garamond" w:hAnsi="Garamond"/>
          <w:sz w:val="20"/>
          <w:szCs w:val="20"/>
        </w:rPr>
        <w:t>when it comes to future-bias.</w:t>
      </w:r>
    </w:p>
  </w:footnote>
  <w:footnote w:id="34">
    <w:p w14:paraId="300BB1EC" w14:textId="65B53D63" w:rsidR="00765337" w:rsidRPr="00C11A48" w:rsidRDefault="00765337" w:rsidP="00046248">
      <w:pPr>
        <w:pStyle w:val="FootnoteText"/>
        <w:snapToGrid w:val="0"/>
        <w:ind w:right="283"/>
        <w:contextualSpacing/>
        <w:jc w:val="both"/>
        <w:rPr>
          <w:rFonts w:ascii="Garamond" w:hAnsi="Garamond"/>
          <w:sz w:val="20"/>
          <w:szCs w:val="20"/>
        </w:rPr>
      </w:pPr>
      <w:r w:rsidRPr="00C11A48">
        <w:rPr>
          <w:rStyle w:val="FootnoteReference"/>
          <w:rFonts w:ascii="Garamond" w:hAnsi="Garamond"/>
          <w:sz w:val="20"/>
          <w:szCs w:val="20"/>
        </w:rPr>
        <w:footnoteRef/>
      </w:r>
      <w:r w:rsidRPr="00C11A48">
        <w:rPr>
          <w:rFonts w:ascii="Garamond" w:hAnsi="Garamond"/>
          <w:sz w:val="20"/>
          <w:szCs w:val="20"/>
        </w:rPr>
        <w:t xml:space="preserve"> See especially Prior, (1959) and Pearson (2018).</w:t>
      </w:r>
    </w:p>
  </w:footnote>
  <w:footnote w:id="35">
    <w:p w14:paraId="43A27B71" w14:textId="68F811C4" w:rsidR="007D5690" w:rsidRDefault="007D5690" w:rsidP="00046248">
      <w:pPr>
        <w:pStyle w:val="FootnoteText"/>
        <w:ind w:right="283"/>
        <w:jc w:val="both"/>
      </w:pPr>
      <w:r w:rsidRPr="00313A0E">
        <w:rPr>
          <w:rStyle w:val="FootnoteReference"/>
          <w:rFonts w:ascii="Garamond" w:hAnsi="Garamond"/>
          <w:sz w:val="20"/>
          <w:szCs w:val="20"/>
        </w:rPr>
        <w:footnoteRef/>
      </w:r>
      <w:r w:rsidRPr="00313A0E">
        <w:rPr>
          <w:rFonts w:ascii="Garamond" w:hAnsi="Garamond"/>
          <w:sz w:val="20"/>
          <w:szCs w:val="20"/>
        </w:rPr>
        <w:t xml:space="preserve"> It is worth noting that the temporal attitudes we measured </w:t>
      </w:r>
      <w:r w:rsidR="00D853DA">
        <w:rPr>
          <w:rFonts w:ascii="Garamond" w:hAnsi="Garamond"/>
          <w:sz w:val="20"/>
          <w:szCs w:val="20"/>
        </w:rPr>
        <w:t>resemble</w:t>
      </w:r>
      <w:r w:rsidRPr="00313A0E">
        <w:rPr>
          <w:rFonts w:ascii="Garamond" w:hAnsi="Garamond"/>
          <w:sz w:val="20"/>
          <w:szCs w:val="20"/>
        </w:rPr>
        <w:t xml:space="preserve"> some of the attitudes measured in the psychological literature on </w:t>
      </w:r>
      <w:r w:rsidRPr="00156D00">
        <w:rPr>
          <w:rFonts w:ascii="Garamond" w:hAnsi="Garamond"/>
          <w:i/>
          <w:iCs/>
          <w:sz w:val="20"/>
          <w:szCs w:val="20"/>
        </w:rPr>
        <w:t>temporal orientation</w:t>
      </w:r>
      <w:r w:rsidRPr="00313A0E">
        <w:rPr>
          <w:rFonts w:ascii="Garamond" w:hAnsi="Garamond"/>
          <w:sz w:val="20"/>
          <w:szCs w:val="20"/>
        </w:rPr>
        <w:t xml:space="preserve"> (also known as </w:t>
      </w:r>
      <w:r w:rsidRPr="00156D00">
        <w:rPr>
          <w:rFonts w:ascii="Garamond" w:hAnsi="Garamond"/>
          <w:i/>
          <w:iCs/>
          <w:sz w:val="20"/>
          <w:szCs w:val="20"/>
        </w:rPr>
        <w:t>temporal perspective</w:t>
      </w:r>
      <w:r w:rsidRPr="00313A0E">
        <w:rPr>
          <w:rFonts w:ascii="Garamond" w:hAnsi="Garamond"/>
          <w:sz w:val="20"/>
          <w:szCs w:val="20"/>
        </w:rPr>
        <w:t>). Temporal orientation refers to h</w:t>
      </w:r>
      <w:r w:rsidR="0089066A">
        <w:rPr>
          <w:rFonts w:ascii="Garamond" w:hAnsi="Garamond"/>
          <w:sz w:val="20"/>
          <w:szCs w:val="20"/>
        </w:rPr>
        <w:t>ow</w:t>
      </w:r>
      <w:r w:rsidRPr="00313A0E">
        <w:rPr>
          <w:rFonts w:ascii="Garamond" w:hAnsi="Garamond"/>
          <w:sz w:val="20"/>
          <w:szCs w:val="20"/>
        </w:rPr>
        <w:t xml:space="preserve"> people think</w:t>
      </w:r>
      <w:r w:rsidRPr="00313A0E">
        <w:rPr>
          <w:rFonts w:ascii="Garamond" w:eastAsia="Times New Roman" w:hAnsi="Garamond" w:cs="Calibri"/>
          <w:color w:val="000000"/>
          <w:sz w:val="20"/>
          <w:szCs w:val="20"/>
          <w:lang w:eastAsia="en-GB"/>
        </w:rPr>
        <w:t xml:space="preserve"> about past, present, and future</w:t>
      </w:r>
      <w:r w:rsidR="0089066A">
        <w:rPr>
          <w:rFonts w:ascii="Garamond" w:eastAsia="Times New Roman" w:hAnsi="Garamond" w:cs="Calibri"/>
          <w:color w:val="000000"/>
          <w:sz w:val="20"/>
          <w:szCs w:val="20"/>
          <w:lang w:eastAsia="en-GB"/>
        </w:rPr>
        <w:t>, and the emphasis which is placed on them in cognition</w:t>
      </w:r>
      <w:r w:rsidR="00532B29" w:rsidRPr="00313A0E">
        <w:rPr>
          <w:rFonts w:ascii="Garamond" w:eastAsia="Times New Roman" w:hAnsi="Garamond" w:cs="Calibri"/>
          <w:color w:val="000000"/>
          <w:sz w:val="20"/>
          <w:szCs w:val="20"/>
          <w:lang w:eastAsia="en-GB"/>
        </w:rPr>
        <w:t xml:space="preserve">. </w:t>
      </w:r>
      <w:r w:rsidRPr="00313A0E">
        <w:rPr>
          <w:rFonts w:ascii="Garamond" w:eastAsia="Times New Roman" w:hAnsi="Garamond" w:cs="Calibri"/>
          <w:color w:val="000000"/>
          <w:sz w:val="20"/>
          <w:szCs w:val="20"/>
          <w:lang w:eastAsia="en-GB"/>
        </w:rPr>
        <w:t xml:space="preserve">Such thinking is also often affectively valenced. For instance, one person might think about the past with </w:t>
      </w:r>
      <w:r w:rsidR="00D853DA">
        <w:rPr>
          <w:rFonts w:ascii="Garamond" w:eastAsia="Times New Roman" w:hAnsi="Garamond" w:cs="Calibri"/>
          <w:color w:val="000000"/>
          <w:sz w:val="20"/>
          <w:szCs w:val="20"/>
          <w:lang w:eastAsia="en-GB"/>
        </w:rPr>
        <w:t xml:space="preserve">nostalgic </w:t>
      </w:r>
      <w:r w:rsidRPr="00313A0E">
        <w:rPr>
          <w:rFonts w:ascii="Garamond" w:eastAsia="Times New Roman" w:hAnsi="Garamond" w:cs="Calibri"/>
          <w:color w:val="000000"/>
          <w:sz w:val="20"/>
          <w:szCs w:val="20"/>
          <w:lang w:eastAsia="en-GB"/>
        </w:rPr>
        <w:t>positivity, whereas another person might come to represent the past with regret. Likewise, with respect to the present and future. </w:t>
      </w:r>
      <w:r w:rsidR="00532B29" w:rsidRPr="00313A0E">
        <w:rPr>
          <w:rFonts w:ascii="Garamond" w:eastAsia="Times New Roman" w:hAnsi="Garamond" w:cs="Calibri"/>
          <w:color w:val="000000"/>
          <w:sz w:val="20"/>
          <w:szCs w:val="20"/>
          <w:lang w:eastAsia="en-GB"/>
        </w:rPr>
        <w:t>Psychological research in this area has shown that t</w:t>
      </w:r>
      <w:r w:rsidRPr="00313A0E">
        <w:rPr>
          <w:rFonts w:ascii="Garamond" w:eastAsia="Times New Roman" w:hAnsi="Garamond" w:cs="Calibri"/>
          <w:color w:val="000000"/>
          <w:sz w:val="20"/>
          <w:szCs w:val="20"/>
          <w:lang w:eastAsia="en-GB"/>
        </w:rPr>
        <w:t xml:space="preserve">emporal orientation is influenced by numerous factors, </w:t>
      </w:r>
      <w:r w:rsidR="00313A0E" w:rsidRPr="00313A0E">
        <w:rPr>
          <w:rFonts w:ascii="Garamond" w:eastAsia="Times New Roman" w:hAnsi="Garamond" w:cs="Calibri"/>
          <w:color w:val="000000"/>
          <w:sz w:val="20"/>
          <w:szCs w:val="20"/>
          <w:lang w:eastAsia="en-GB"/>
        </w:rPr>
        <w:t>including age</w:t>
      </w:r>
      <w:r w:rsidRPr="00313A0E">
        <w:rPr>
          <w:rFonts w:ascii="Garamond" w:eastAsia="Times New Roman" w:hAnsi="Garamond" w:cs="Calibri"/>
          <w:color w:val="000000"/>
          <w:sz w:val="20"/>
          <w:szCs w:val="20"/>
          <w:lang w:eastAsia="en-GB"/>
        </w:rPr>
        <w:t>,</w:t>
      </w:r>
      <w:r w:rsidR="00AD22AC">
        <w:rPr>
          <w:rFonts w:ascii="Garamond" w:eastAsia="Times New Roman" w:hAnsi="Garamond" w:cs="Calibri"/>
          <w:color w:val="000000"/>
          <w:sz w:val="20"/>
          <w:szCs w:val="20"/>
          <w:lang w:eastAsia="en-GB"/>
        </w:rPr>
        <w:t xml:space="preserve"> gender,</w:t>
      </w:r>
      <w:r w:rsidRPr="00313A0E">
        <w:rPr>
          <w:rFonts w:ascii="Garamond" w:eastAsia="Times New Roman" w:hAnsi="Garamond" w:cs="Calibri"/>
          <w:color w:val="000000"/>
          <w:sz w:val="20"/>
          <w:szCs w:val="20"/>
          <w:lang w:eastAsia="en-GB"/>
        </w:rPr>
        <w:t xml:space="preserve"> socio-economic status, culture, and so on</w:t>
      </w:r>
      <w:r w:rsidR="00AD22AC">
        <w:rPr>
          <w:rFonts w:ascii="Garamond" w:eastAsia="Times New Roman" w:hAnsi="Garamond" w:cs="Calibri"/>
          <w:color w:val="000000"/>
          <w:sz w:val="20"/>
          <w:szCs w:val="20"/>
          <w:lang w:eastAsia="en-GB"/>
        </w:rPr>
        <w:t xml:space="preserve"> (e.g., </w:t>
      </w:r>
      <w:proofErr w:type="spellStart"/>
      <w:r w:rsidR="00EF3EB9">
        <w:rPr>
          <w:rFonts w:ascii="Garamond" w:eastAsia="Times New Roman" w:hAnsi="Garamond" w:cs="Calibri"/>
          <w:color w:val="000000"/>
          <w:sz w:val="20"/>
          <w:szCs w:val="20"/>
          <w:lang w:eastAsia="en-GB"/>
        </w:rPr>
        <w:t>Sircova</w:t>
      </w:r>
      <w:proofErr w:type="spellEnd"/>
      <w:r w:rsidR="00EF3EB9">
        <w:rPr>
          <w:rFonts w:ascii="Garamond" w:eastAsia="Times New Roman" w:hAnsi="Garamond" w:cs="Calibri"/>
          <w:color w:val="000000"/>
          <w:sz w:val="20"/>
          <w:szCs w:val="20"/>
          <w:lang w:eastAsia="en-GB"/>
        </w:rPr>
        <w:t xml:space="preserve">, et al. 2014, </w:t>
      </w:r>
      <w:r w:rsidR="00AD22AC">
        <w:rPr>
          <w:rFonts w:ascii="Garamond" w:eastAsia="Times New Roman" w:hAnsi="Garamond" w:cs="Calibri"/>
          <w:color w:val="000000"/>
          <w:sz w:val="20"/>
          <w:szCs w:val="20"/>
          <w:lang w:eastAsia="en-GB"/>
        </w:rPr>
        <w:t>Steinberg et al. 2009</w:t>
      </w:r>
      <w:r w:rsidR="00EF3EB9">
        <w:rPr>
          <w:rFonts w:ascii="Garamond" w:eastAsia="Times New Roman" w:hAnsi="Garamond" w:cs="Calibri"/>
          <w:color w:val="000000"/>
          <w:sz w:val="20"/>
          <w:szCs w:val="20"/>
          <w:lang w:eastAsia="en-GB"/>
        </w:rPr>
        <w:t>)</w:t>
      </w:r>
      <w:r w:rsidRPr="00313A0E">
        <w:rPr>
          <w:rFonts w:ascii="Garamond" w:eastAsia="Times New Roman" w:hAnsi="Garamond" w:cs="Calibri"/>
          <w:color w:val="000000"/>
          <w:sz w:val="20"/>
          <w:szCs w:val="20"/>
          <w:lang w:eastAsia="en-GB"/>
        </w:rPr>
        <w:t>.</w:t>
      </w:r>
      <w:r w:rsidR="00532B29" w:rsidRPr="00313A0E">
        <w:rPr>
          <w:rFonts w:ascii="Garamond" w:eastAsia="Times New Roman" w:hAnsi="Garamond" w:cs="Calibri"/>
          <w:color w:val="000000"/>
          <w:sz w:val="20"/>
          <w:szCs w:val="20"/>
          <w:lang w:eastAsia="en-GB"/>
        </w:rPr>
        <w:t xml:space="preserve"> Temporal orientations have been associated with both positive and negative life outcomes. For example, having certain attitudes directed towards the present is associated with positive outcomes such as higher life satisfaction</w:t>
      </w:r>
      <w:r w:rsidR="002B7D9D">
        <w:rPr>
          <w:rFonts w:ascii="Garamond" w:eastAsia="Times New Roman" w:hAnsi="Garamond" w:cs="Calibri"/>
          <w:color w:val="000000"/>
          <w:sz w:val="20"/>
          <w:szCs w:val="20"/>
          <w:lang w:eastAsia="en-GB"/>
        </w:rPr>
        <w:t xml:space="preserve"> (e.g</w:t>
      </w:r>
      <w:r w:rsidR="00D853DA">
        <w:rPr>
          <w:rFonts w:ascii="Garamond" w:eastAsia="Times New Roman" w:hAnsi="Garamond" w:cs="Calibri"/>
          <w:color w:val="000000"/>
          <w:sz w:val="20"/>
          <w:szCs w:val="20"/>
          <w:lang w:eastAsia="en-GB"/>
        </w:rPr>
        <w:t>.</w:t>
      </w:r>
      <w:r w:rsidR="002B7D9D">
        <w:rPr>
          <w:rFonts w:ascii="Garamond" w:eastAsia="Times New Roman" w:hAnsi="Garamond" w:cs="Calibri"/>
          <w:color w:val="000000"/>
          <w:sz w:val="20"/>
          <w:szCs w:val="20"/>
          <w:lang w:eastAsia="en-GB"/>
        </w:rPr>
        <w:t>, Drake et al.</w:t>
      </w:r>
      <w:r w:rsidR="00525DA0">
        <w:rPr>
          <w:rFonts w:ascii="Garamond" w:eastAsia="Times New Roman" w:hAnsi="Garamond" w:cs="Calibri"/>
          <w:color w:val="000000"/>
          <w:sz w:val="20"/>
          <w:szCs w:val="20"/>
          <w:lang w:eastAsia="en-GB"/>
        </w:rPr>
        <w:t xml:space="preserve"> 2008) </w:t>
      </w:r>
      <w:r w:rsidR="00532B29" w:rsidRPr="00313A0E">
        <w:rPr>
          <w:rFonts w:ascii="Garamond" w:eastAsia="Times New Roman" w:hAnsi="Garamond" w:cs="Calibri"/>
          <w:color w:val="000000"/>
          <w:sz w:val="20"/>
          <w:szCs w:val="20"/>
          <w:lang w:eastAsia="en-GB"/>
        </w:rPr>
        <w:t>but negative outcomes such as increased procrastination</w:t>
      </w:r>
      <w:r w:rsidR="00525DA0">
        <w:rPr>
          <w:rFonts w:ascii="Garamond" w:eastAsia="Times New Roman" w:hAnsi="Garamond" w:cs="Calibri"/>
          <w:color w:val="000000"/>
          <w:sz w:val="20"/>
          <w:szCs w:val="20"/>
          <w:lang w:eastAsia="en-GB"/>
        </w:rPr>
        <w:t xml:space="preserve"> (e.g., Ferrari, &amp; Díaz-Morales 2007)</w:t>
      </w:r>
      <w:r w:rsidR="00532B29" w:rsidRPr="00313A0E">
        <w:rPr>
          <w:rFonts w:ascii="Garamond" w:eastAsia="Times New Roman" w:hAnsi="Garamond" w:cs="Calibri"/>
          <w:color w:val="000000"/>
          <w:sz w:val="20"/>
          <w:szCs w:val="20"/>
          <w:lang w:eastAsia="en-GB"/>
        </w:rPr>
        <w:t xml:space="preserve">. Meanwhile, having certain attitudes directed towards the future is associated with positive outcomes such as </w:t>
      </w:r>
      <w:r w:rsidR="00C46F04">
        <w:rPr>
          <w:rFonts w:ascii="Garamond" w:eastAsia="Times New Roman" w:hAnsi="Garamond" w:cs="Calibri"/>
          <w:color w:val="000000"/>
          <w:sz w:val="20"/>
          <w:szCs w:val="20"/>
          <w:lang w:eastAsia="en-GB"/>
        </w:rPr>
        <w:t>engagement and</w:t>
      </w:r>
      <w:r w:rsidR="00532B29" w:rsidRPr="00313A0E">
        <w:rPr>
          <w:rFonts w:ascii="Garamond" w:eastAsia="Times New Roman" w:hAnsi="Garamond" w:cs="Calibri"/>
          <w:color w:val="000000"/>
          <w:sz w:val="20"/>
          <w:szCs w:val="20"/>
          <w:lang w:eastAsia="en-GB"/>
        </w:rPr>
        <w:t xml:space="preserve"> achievement</w:t>
      </w:r>
      <w:r w:rsidR="0089066A">
        <w:rPr>
          <w:rFonts w:ascii="Garamond" w:eastAsia="Times New Roman" w:hAnsi="Garamond" w:cs="Calibri"/>
          <w:color w:val="000000"/>
          <w:sz w:val="20"/>
          <w:szCs w:val="20"/>
          <w:lang w:eastAsia="en-GB"/>
        </w:rPr>
        <w:t xml:space="preserve"> in education </w:t>
      </w:r>
      <w:r w:rsidR="00C46F04">
        <w:rPr>
          <w:rFonts w:ascii="Garamond" w:eastAsia="Times New Roman" w:hAnsi="Garamond" w:cs="Calibri"/>
          <w:color w:val="000000"/>
          <w:sz w:val="20"/>
          <w:szCs w:val="20"/>
          <w:lang w:eastAsia="en-GB"/>
        </w:rPr>
        <w:t xml:space="preserve">(e.g., </w:t>
      </w:r>
      <w:proofErr w:type="spellStart"/>
      <w:r w:rsidR="00C46F04">
        <w:rPr>
          <w:rFonts w:ascii="Garamond" w:eastAsia="Times New Roman" w:hAnsi="Garamond" w:cs="Calibri"/>
          <w:color w:val="000000"/>
          <w:sz w:val="20"/>
          <w:szCs w:val="20"/>
          <w:lang w:eastAsia="en-GB"/>
        </w:rPr>
        <w:t>Horstmanshof</w:t>
      </w:r>
      <w:proofErr w:type="spellEnd"/>
      <w:r w:rsidR="00C46F04">
        <w:rPr>
          <w:rFonts w:ascii="Garamond" w:eastAsia="Times New Roman" w:hAnsi="Garamond" w:cs="Calibri"/>
          <w:color w:val="000000"/>
          <w:sz w:val="20"/>
          <w:szCs w:val="20"/>
          <w:lang w:eastAsia="en-GB"/>
        </w:rPr>
        <w:t xml:space="preserve">, &amp; </w:t>
      </w:r>
      <w:proofErr w:type="spellStart"/>
      <w:r w:rsidR="00C46F04">
        <w:rPr>
          <w:rFonts w:ascii="Garamond" w:eastAsia="Times New Roman" w:hAnsi="Garamond" w:cs="Calibri"/>
          <w:color w:val="000000"/>
          <w:sz w:val="20"/>
          <w:szCs w:val="20"/>
          <w:lang w:eastAsia="en-GB"/>
        </w:rPr>
        <w:t>Zimitat</w:t>
      </w:r>
      <w:proofErr w:type="spellEnd"/>
      <w:r w:rsidR="00C46F04">
        <w:rPr>
          <w:rFonts w:ascii="Garamond" w:eastAsia="Times New Roman" w:hAnsi="Garamond" w:cs="Calibri"/>
          <w:color w:val="000000"/>
          <w:sz w:val="20"/>
          <w:szCs w:val="20"/>
          <w:lang w:eastAsia="en-GB"/>
        </w:rPr>
        <w:t xml:space="preserve"> 2007) </w:t>
      </w:r>
      <w:r w:rsidR="00532B29" w:rsidRPr="00313A0E">
        <w:rPr>
          <w:rFonts w:ascii="Garamond" w:eastAsia="Times New Roman" w:hAnsi="Garamond" w:cs="Calibri"/>
          <w:color w:val="000000"/>
          <w:sz w:val="20"/>
          <w:szCs w:val="20"/>
          <w:lang w:eastAsia="en-GB"/>
        </w:rPr>
        <w:t>but negative outcomes such as increased levels of anxiety</w:t>
      </w:r>
      <w:r w:rsidR="00EF513F">
        <w:rPr>
          <w:rFonts w:ascii="Garamond" w:eastAsia="Times New Roman" w:hAnsi="Garamond" w:cs="Calibri"/>
          <w:color w:val="000000"/>
          <w:sz w:val="20"/>
          <w:szCs w:val="20"/>
          <w:lang w:eastAsia="en-GB"/>
        </w:rPr>
        <w:t xml:space="preserve"> (e.g., Zimbardo &amp; Boyd 1999)</w:t>
      </w:r>
      <w:r w:rsidR="00532B29" w:rsidRPr="00313A0E">
        <w:rPr>
          <w:rFonts w:ascii="Garamond" w:eastAsia="Times New Roman" w:hAnsi="Garamond" w:cs="Calibri"/>
          <w:color w:val="000000"/>
          <w:sz w:val="20"/>
          <w:szCs w:val="20"/>
          <w:lang w:eastAsia="en-GB"/>
        </w:rPr>
        <w:t>. We note that it would be interesting to look at the interaction between present-bias, future-bias, and this broader set of temporal attitudes.</w:t>
      </w:r>
    </w:p>
  </w:footnote>
  <w:footnote w:id="36">
    <w:p w14:paraId="4C116422" w14:textId="0FDBA07D" w:rsidR="00765337" w:rsidRPr="00BD79D9" w:rsidRDefault="00765337" w:rsidP="00046248">
      <w:pPr>
        <w:pStyle w:val="Normal1"/>
        <w:spacing w:after="0"/>
        <w:ind w:right="283"/>
        <w:jc w:val="both"/>
        <w:rPr>
          <w:rFonts w:ascii="Garamond" w:hAnsi="Garamond"/>
          <w:sz w:val="20"/>
          <w:szCs w:val="20"/>
        </w:rPr>
      </w:pPr>
      <w:r w:rsidRPr="00237FDC">
        <w:rPr>
          <w:rFonts w:ascii="Garamond" w:hAnsi="Garamond"/>
          <w:sz w:val="20"/>
          <w:szCs w:val="20"/>
          <w:vertAlign w:val="superscript"/>
        </w:rPr>
        <w:footnoteRef/>
      </w:r>
      <w:r w:rsidRPr="00C11A48">
        <w:rPr>
          <w:rFonts w:ascii="Garamond" w:hAnsi="Garamond"/>
          <w:sz w:val="20"/>
          <w:szCs w:val="20"/>
        </w:rPr>
        <w:t xml:space="preserve"> Greene &amp; Sullivan (2015, 966–8) present an argument against the view that temporally asymmetric emotions justify hedonic future</w:t>
      </w:r>
      <w:r w:rsidR="009F42FB">
        <w:rPr>
          <w:rFonts w:ascii="Garamond" w:hAnsi="Garamond"/>
          <w:sz w:val="20"/>
          <w:szCs w:val="20"/>
        </w:rPr>
        <w:t>-</w:t>
      </w:r>
      <w:r w:rsidRPr="00C11A48">
        <w:rPr>
          <w:rFonts w:ascii="Garamond" w:hAnsi="Garamond"/>
          <w:sz w:val="20"/>
          <w:szCs w:val="20"/>
        </w:rPr>
        <w:t>bias. They argue that philosophers do not treat near-biased emotional responses to be evidence for the ra</w:t>
      </w:r>
      <w:r w:rsidRPr="0047639A">
        <w:rPr>
          <w:rFonts w:ascii="Garamond" w:hAnsi="Garamond"/>
          <w:sz w:val="20"/>
          <w:szCs w:val="20"/>
        </w:rPr>
        <w:t>tional permissibility of near-bias. And suggest that to be consistent, we should hold that temporally asymmetric emotions explain, but do not justify, time-biases.</w:t>
      </w:r>
    </w:p>
  </w:footnote>
  <w:footnote w:id="37">
    <w:p w14:paraId="20BDA954" w14:textId="5FD6E898" w:rsidR="00765337" w:rsidRPr="00DF6344" w:rsidRDefault="00765337" w:rsidP="00046248">
      <w:pPr>
        <w:ind w:right="283"/>
        <w:jc w:val="both"/>
        <w:rPr>
          <w:rFonts w:ascii="Garamond" w:eastAsia="Times New Roman" w:hAnsi="Garamond"/>
          <w:color w:val="000000" w:themeColor="text1"/>
          <w:sz w:val="20"/>
          <w:szCs w:val="20"/>
        </w:rPr>
      </w:pPr>
      <w:r w:rsidRPr="00C11A48">
        <w:rPr>
          <w:rStyle w:val="FootnoteReference"/>
          <w:rFonts w:ascii="Garamond" w:hAnsi="Garamond"/>
          <w:color w:val="000000" w:themeColor="text1"/>
          <w:sz w:val="20"/>
          <w:szCs w:val="20"/>
        </w:rPr>
        <w:footnoteRef/>
      </w:r>
      <w:r w:rsidRPr="00C11A48">
        <w:rPr>
          <w:rFonts w:ascii="Garamond" w:hAnsi="Garamond"/>
          <w:color w:val="000000" w:themeColor="text1"/>
          <w:sz w:val="20"/>
          <w:szCs w:val="20"/>
        </w:rPr>
        <w:t xml:space="preserve"> See</w:t>
      </w:r>
      <w:r w:rsidRPr="00C11A48">
        <w:rPr>
          <w:rFonts w:ascii="Garamond" w:eastAsia="Times New Roman" w:hAnsi="Garamond"/>
          <w:color w:val="000000" w:themeColor="text1"/>
          <w:spacing w:val="4"/>
          <w:sz w:val="20"/>
          <w:szCs w:val="20"/>
          <w:shd w:val="clear" w:color="auto" w:fill="FFFFFF"/>
        </w:rPr>
        <w:t xml:space="preserve"> Hershfield, John &amp; </w:t>
      </w:r>
      <w:proofErr w:type="spellStart"/>
      <w:r w:rsidRPr="00C11A48">
        <w:rPr>
          <w:rFonts w:ascii="Garamond" w:eastAsia="Times New Roman" w:hAnsi="Garamond"/>
          <w:color w:val="000000" w:themeColor="text1"/>
          <w:spacing w:val="4"/>
          <w:sz w:val="20"/>
          <w:szCs w:val="20"/>
          <w:shd w:val="clear" w:color="auto" w:fill="FFFFFF"/>
        </w:rPr>
        <w:t>Reiff</w:t>
      </w:r>
      <w:proofErr w:type="spellEnd"/>
      <w:r w:rsidRPr="00C11A48">
        <w:rPr>
          <w:rFonts w:ascii="Garamond" w:eastAsia="Times New Roman" w:hAnsi="Garamond"/>
          <w:color w:val="000000" w:themeColor="text1"/>
          <w:spacing w:val="4"/>
          <w:sz w:val="20"/>
          <w:szCs w:val="20"/>
          <w:shd w:val="clear" w:color="auto" w:fill="FFFFFF"/>
        </w:rPr>
        <w:t xml:space="preserve"> (2018)</w:t>
      </w:r>
      <w:r w:rsidRPr="00C11A48">
        <w:rPr>
          <w:rStyle w:val="Emphasis"/>
          <w:rFonts w:ascii="Garamond" w:eastAsia="Times New Roman" w:hAnsi="Garamond"/>
          <w:i w:val="0"/>
          <w:iCs w:val="0"/>
          <w:color w:val="000000" w:themeColor="text1"/>
          <w:spacing w:val="4"/>
          <w:sz w:val="20"/>
          <w:szCs w:val="20"/>
        </w:rPr>
        <w:t>;</w:t>
      </w:r>
      <w:r w:rsidRPr="00C11A48">
        <w:rPr>
          <w:rStyle w:val="Emphasis"/>
          <w:rFonts w:ascii="Garamond" w:eastAsia="Times New Roman" w:hAnsi="Garamond"/>
          <w:color w:val="000000" w:themeColor="text1"/>
          <w:spacing w:val="4"/>
          <w:sz w:val="20"/>
          <w:szCs w:val="20"/>
        </w:rPr>
        <w:t xml:space="preserve"> </w:t>
      </w:r>
      <w:proofErr w:type="spellStart"/>
      <w:r w:rsidRPr="00C11A48">
        <w:rPr>
          <w:rFonts w:ascii="Garamond" w:eastAsia="Times New Roman" w:hAnsi="Garamond"/>
          <w:color w:val="000000" w:themeColor="text1"/>
          <w:spacing w:val="4"/>
          <w:sz w:val="20"/>
          <w:szCs w:val="20"/>
          <w:shd w:val="clear" w:color="auto" w:fill="FFFFFF"/>
        </w:rPr>
        <w:t>Rutchick</w:t>
      </w:r>
      <w:proofErr w:type="spellEnd"/>
      <w:r w:rsidRPr="00C11A48">
        <w:rPr>
          <w:rFonts w:ascii="Garamond" w:eastAsia="Times New Roman" w:hAnsi="Garamond"/>
          <w:color w:val="000000" w:themeColor="text1"/>
          <w:spacing w:val="4"/>
          <w:sz w:val="20"/>
          <w:szCs w:val="20"/>
          <w:shd w:val="clear" w:color="auto" w:fill="FFFFFF"/>
        </w:rPr>
        <w:t xml:space="preserve">, Slepian, Reyes, </w:t>
      </w:r>
      <w:proofErr w:type="spellStart"/>
      <w:r w:rsidRPr="00C11A48">
        <w:rPr>
          <w:rFonts w:ascii="Garamond" w:eastAsia="Times New Roman" w:hAnsi="Garamond"/>
          <w:color w:val="000000" w:themeColor="text1"/>
          <w:spacing w:val="4"/>
          <w:sz w:val="20"/>
          <w:szCs w:val="20"/>
          <w:shd w:val="clear" w:color="auto" w:fill="FFFFFF"/>
        </w:rPr>
        <w:t>Pleskus</w:t>
      </w:r>
      <w:proofErr w:type="spellEnd"/>
      <w:r w:rsidRPr="00C11A48">
        <w:rPr>
          <w:rFonts w:ascii="Garamond" w:eastAsia="Times New Roman" w:hAnsi="Garamond"/>
          <w:color w:val="000000" w:themeColor="text1"/>
          <w:spacing w:val="4"/>
          <w:sz w:val="20"/>
          <w:szCs w:val="20"/>
          <w:shd w:val="clear" w:color="auto" w:fill="FFFFFF"/>
        </w:rPr>
        <w:t xml:space="preserve"> &amp; Hershfield (2018</w:t>
      </w:r>
      <w:r w:rsidRPr="00DF6344">
        <w:rPr>
          <w:rStyle w:val="apple-converted-space"/>
          <w:rFonts w:ascii="Garamond" w:eastAsia="Times New Roman" w:hAnsi="Garamond"/>
          <w:color w:val="000000" w:themeColor="text1"/>
          <w:spacing w:val="4"/>
          <w:sz w:val="20"/>
          <w:szCs w:val="2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86D"/>
    <w:multiLevelType w:val="hybridMultilevel"/>
    <w:tmpl w:val="F2C06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D1FEE"/>
    <w:multiLevelType w:val="multilevel"/>
    <w:tmpl w:val="EECA5A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D349DC"/>
    <w:multiLevelType w:val="hybridMultilevel"/>
    <w:tmpl w:val="B620A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94921"/>
    <w:multiLevelType w:val="hybridMultilevel"/>
    <w:tmpl w:val="74B4A9B8"/>
    <w:lvl w:ilvl="0" w:tplc="40E4C2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52D65"/>
    <w:multiLevelType w:val="hybridMultilevel"/>
    <w:tmpl w:val="A3B25AD8"/>
    <w:lvl w:ilvl="0" w:tplc="3894FB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A1C93"/>
    <w:multiLevelType w:val="hybridMultilevel"/>
    <w:tmpl w:val="D43EF6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426D1"/>
    <w:multiLevelType w:val="hybridMultilevel"/>
    <w:tmpl w:val="B396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B2F91"/>
    <w:multiLevelType w:val="hybridMultilevel"/>
    <w:tmpl w:val="394C7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A0C2D"/>
    <w:multiLevelType w:val="hybridMultilevel"/>
    <w:tmpl w:val="8346A3B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4BCF170E"/>
    <w:multiLevelType w:val="hybridMultilevel"/>
    <w:tmpl w:val="4162CCE6"/>
    <w:lvl w:ilvl="0" w:tplc="15329ECE">
      <w:start w:val="1"/>
      <w:numFmt w:val="decimal"/>
      <w:lvlText w:val="%1."/>
      <w:lvlJc w:val="left"/>
      <w:pPr>
        <w:tabs>
          <w:tab w:val="num" w:pos="794"/>
        </w:tabs>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07A59"/>
    <w:multiLevelType w:val="hybridMultilevel"/>
    <w:tmpl w:val="7D56CB68"/>
    <w:lvl w:ilvl="0" w:tplc="870C42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86FD7"/>
    <w:multiLevelType w:val="multilevel"/>
    <w:tmpl w:val="91200C74"/>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D9F7570"/>
    <w:multiLevelType w:val="hybridMultilevel"/>
    <w:tmpl w:val="29DC23B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E5A66C3"/>
    <w:multiLevelType w:val="hybridMultilevel"/>
    <w:tmpl w:val="29DC23B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3526AA"/>
    <w:multiLevelType w:val="hybridMultilevel"/>
    <w:tmpl w:val="22487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A6DFC"/>
    <w:multiLevelType w:val="hybridMultilevel"/>
    <w:tmpl w:val="2BF22ACA"/>
    <w:lvl w:ilvl="0" w:tplc="EFBEF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687124"/>
    <w:multiLevelType w:val="hybridMultilevel"/>
    <w:tmpl w:val="394C7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92C31"/>
    <w:multiLevelType w:val="hybridMultilevel"/>
    <w:tmpl w:val="2728887C"/>
    <w:lvl w:ilvl="0" w:tplc="96AA88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32ECA"/>
    <w:multiLevelType w:val="hybridMultilevel"/>
    <w:tmpl w:val="58F06D00"/>
    <w:lvl w:ilvl="0" w:tplc="DB24984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16cid:durableId="562445115">
    <w:abstractNumId w:val="15"/>
  </w:num>
  <w:num w:numId="2" w16cid:durableId="813566254">
    <w:abstractNumId w:val="14"/>
  </w:num>
  <w:num w:numId="3" w16cid:durableId="1960721811">
    <w:abstractNumId w:val="16"/>
  </w:num>
  <w:num w:numId="4" w16cid:durableId="1906186270">
    <w:abstractNumId w:val="7"/>
  </w:num>
  <w:num w:numId="5" w16cid:durableId="304748267">
    <w:abstractNumId w:val="0"/>
  </w:num>
  <w:num w:numId="6" w16cid:durableId="398095907">
    <w:abstractNumId w:val="5"/>
  </w:num>
  <w:num w:numId="7" w16cid:durableId="769669157">
    <w:abstractNumId w:val="1"/>
  </w:num>
  <w:num w:numId="8" w16cid:durableId="1403678671">
    <w:abstractNumId w:val="8"/>
  </w:num>
  <w:num w:numId="9" w16cid:durableId="511459645">
    <w:abstractNumId w:val="6"/>
  </w:num>
  <w:num w:numId="10" w16cid:durableId="656765709">
    <w:abstractNumId w:val="4"/>
  </w:num>
  <w:num w:numId="11" w16cid:durableId="1381786501">
    <w:abstractNumId w:val="11"/>
  </w:num>
  <w:num w:numId="12" w16cid:durableId="991521873">
    <w:abstractNumId w:val="12"/>
  </w:num>
  <w:num w:numId="13" w16cid:durableId="476992072">
    <w:abstractNumId w:val="13"/>
  </w:num>
  <w:num w:numId="14" w16cid:durableId="1953512172">
    <w:abstractNumId w:val="9"/>
  </w:num>
  <w:num w:numId="15" w16cid:durableId="1232156390">
    <w:abstractNumId w:val="2"/>
  </w:num>
  <w:num w:numId="16" w16cid:durableId="1555198474">
    <w:abstractNumId w:val="17"/>
  </w:num>
  <w:num w:numId="17" w16cid:durableId="404881728">
    <w:abstractNumId w:val="10"/>
  </w:num>
  <w:num w:numId="18" w16cid:durableId="1435973545">
    <w:abstractNumId w:val="3"/>
  </w:num>
  <w:num w:numId="19" w16cid:durableId="7892798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EA"/>
    <w:rsid w:val="00000D69"/>
    <w:rsid w:val="00001B07"/>
    <w:rsid w:val="00001DCC"/>
    <w:rsid w:val="000031E5"/>
    <w:rsid w:val="000038E1"/>
    <w:rsid w:val="00004AED"/>
    <w:rsid w:val="000105D4"/>
    <w:rsid w:val="00010756"/>
    <w:rsid w:val="00011A0D"/>
    <w:rsid w:val="00012122"/>
    <w:rsid w:val="0001246B"/>
    <w:rsid w:val="00012FFC"/>
    <w:rsid w:val="0001338A"/>
    <w:rsid w:val="000136A2"/>
    <w:rsid w:val="00013951"/>
    <w:rsid w:val="00014130"/>
    <w:rsid w:val="00015640"/>
    <w:rsid w:val="0001576E"/>
    <w:rsid w:val="00017B44"/>
    <w:rsid w:val="00021283"/>
    <w:rsid w:val="00021917"/>
    <w:rsid w:val="00021F77"/>
    <w:rsid w:val="00024F23"/>
    <w:rsid w:val="00025C37"/>
    <w:rsid w:val="00026917"/>
    <w:rsid w:val="00026B9F"/>
    <w:rsid w:val="00026F24"/>
    <w:rsid w:val="00026FB5"/>
    <w:rsid w:val="00027D2D"/>
    <w:rsid w:val="000319AF"/>
    <w:rsid w:val="00031ACF"/>
    <w:rsid w:val="00032CFE"/>
    <w:rsid w:val="00034BFD"/>
    <w:rsid w:val="00034FC4"/>
    <w:rsid w:val="00035740"/>
    <w:rsid w:val="000409CE"/>
    <w:rsid w:val="00040D76"/>
    <w:rsid w:val="00041C65"/>
    <w:rsid w:val="00045568"/>
    <w:rsid w:val="00046248"/>
    <w:rsid w:val="00046FFE"/>
    <w:rsid w:val="00047B5C"/>
    <w:rsid w:val="00051BA5"/>
    <w:rsid w:val="000525A2"/>
    <w:rsid w:val="00053376"/>
    <w:rsid w:val="000541D6"/>
    <w:rsid w:val="00054461"/>
    <w:rsid w:val="00056189"/>
    <w:rsid w:val="000562C6"/>
    <w:rsid w:val="00057057"/>
    <w:rsid w:val="000570F3"/>
    <w:rsid w:val="00060476"/>
    <w:rsid w:val="0006082B"/>
    <w:rsid w:val="00062946"/>
    <w:rsid w:val="00062FF7"/>
    <w:rsid w:val="0006451E"/>
    <w:rsid w:val="000650FB"/>
    <w:rsid w:val="00067224"/>
    <w:rsid w:val="00071B10"/>
    <w:rsid w:val="0007202E"/>
    <w:rsid w:val="00075244"/>
    <w:rsid w:val="00077413"/>
    <w:rsid w:val="000779C5"/>
    <w:rsid w:val="000829A9"/>
    <w:rsid w:val="0008373E"/>
    <w:rsid w:val="00084182"/>
    <w:rsid w:val="00085978"/>
    <w:rsid w:val="00085BC0"/>
    <w:rsid w:val="00087034"/>
    <w:rsid w:val="00091321"/>
    <w:rsid w:val="00092579"/>
    <w:rsid w:val="00095388"/>
    <w:rsid w:val="00096784"/>
    <w:rsid w:val="000A03C3"/>
    <w:rsid w:val="000A0982"/>
    <w:rsid w:val="000A0D3E"/>
    <w:rsid w:val="000A1733"/>
    <w:rsid w:val="000A1D10"/>
    <w:rsid w:val="000A3B98"/>
    <w:rsid w:val="000A5370"/>
    <w:rsid w:val="000A6A0F"/>
    <w:rsid w:val="000B0F4E"/>
    <w:rsid w:val="000B13EF"/>
    <w:rsid w:val="000B341E"/>
    <w:rsid w:val="000B41FE"/>
    <w:rsid w:val="000B4BAC"/>
    <w:rsid w:val="000B4F20"/>
    <w:rsid w:val="000B5D1E"/>
    <w:rsid w:val="000B6723"/>
    <w:rsid w:val="000B6C99"/>
    <w:rsid w:val="000C1947"/>
    <w:rsid w:val="000C2196"/>
    <w:rsid w:val="000C2D2D"/>
    <w:rsid w:val="000C4013"/>
    <w:rsid w:val="000C61C9"/>
    <w:rsid w:val="000C70BB"/>
    <w:rsid w:val="000D05B0"/>
    <w:rsid w:val="000D0BBB"/>
    <w:rsid w:val="000D2A3C"/>
    <w:rsid w:val="000D3860"/>
    <w:rsid w:val="000D411C"/>
    <w:rsid w:val="000D4377"/>
    <w:rsid w:val="000D5018"/>
    <w:rsid w:val="000D7CEF"/>
    <w:rsid w:val="000E3F04"/>
    <w:rsid w:val="000E4DFE"/>
    <w:rsid w:val="000E5BA3"/>
    <w:rsid w:val="000E62F0"/>
    <w:rsid w:val="000E6AAE"/>
    <w:rsid w:val="000F06EE"/>
    <w:rsid w:val="000F0FFA"/>
    <w:rsid w:val="000F30A4"/>
    <w:rsid w:val="000F3C73"/>
    <w:rsid w:val="000F4665"/>
    <w:rsid w:val="000F4A9F"/>
    <w:rsid w:val="000F6357"/>
    <w:rsid w:val="00100568"/>
    <w:rsid w:val="00100E67"/>
    <w:rsid w:val="001022FC"/>
    <w:rsid w:val="00102EFA"/>
    <w:rsid w:val="001032FF"/>
    <w:rsid w:val="00103AF4"/>
    <w:rsid w:val="00104708"/>
    <w:rsid w:val="00105E86"/>
    <w:rsid w:val="0010659C"/>
    <w:rsid w:val="00106E7F"/>
    <w:rsid w:val="0011068C"/>
    <w:rsid w:val="00111F71"/>
    <w:rsid w:val="00112D08"/>
    <w:rsid w:val="001138DC"/>
    <w:rsid w:val="001139DC"/>
    <w:rsid w:val="0011428F"/>
    <w:rsid w:val="00114BC0"/>
    <w:rsid w:val="00115316"/>
    <w:rsid w:val="00117B24"/>
    <w:rsid w:val="00121418"/>
    <w:rsid w:val="00121651"/>
    <w:rsid w:val="00121CFB"/>
    <w:rsid w:val="00123D51"/>
    <w:rsid w:val="0012426D"/>
    <w:rsid w:val="00124E76"/>
    <w:rsid w:val="001252A4"/>
    <w:rsid w:val="00125CCE"/>
    <w:rsid w:val="00127CEF"/>
    <w:rsid w:val="0013147F"/>
    <w:rsid w:val="0013172F"/>
    <w:rsid w:val="00131C18"/>
    <w:rsid w:val="0013235E"/>
    <w:rsid w:val="00132A75"/>
    <w:rsid w:val="00132DAA"/>
    <w:rsid w:val="001333B8"/>
    <w:rsid w:val="00136302"/>
    <w:rsid w:val="00144973"/>
    <w:rsid w:val="00144CA5"/>
    <w:rsid w:val="00155B6C"/>
    <w:rsid w:val="00155BE1"/>
    <w:rsid w:val="00155D81"/>
    <w:rsid w:val="00156D00"/>
    <w:rsid w:val="00161830"/>
    <w:rsid w:val="001618A4"/>
    <w:rsid w:val="0016374A"/>
    <w:rsid w:val="00167567"/>
    <w:rsid w:val="001679C0"/>
    <w:rsid w:val="00167CB6"/>
    <w:rsid w:val="00167F23"/>
    <w:rsid w:val="001723F9"/>
    <w:rsid w:val="0017363A"/>
    <w:rsid w:val="00173EBE"/>
    <w:rsid w:val="00175293"/>
    <w:rsid w:val="00177DDD"/>
    <w:rsid w:val="00180880"/>
    <w:rsid w:val="001809C9"/>
    <w:rsid w:val="00181C9A"/>
    <w:rsid w:val="001821C0"/>
    <w:rsid w:val="00182CD1"/>
    <w:rsid w:val="001839B5"/>
    <w:rsid w:val="0018543D"/>
    <w:rsid w:val="0018605B"/>
    <w:rsid w:val="00186465"/>
    <w:rsid w:val="00186B73"/>
    <w:rsid w:val="00186C60"/>
    <w:rsid w:val="00190972"/>
    <w:rsid w:val="0019164F"/>
    <w:rsid w:val="00191753"/>
    <w:rsid w:val="00192854"/>
    <w:rsid w:val="001A2F36"/>
    <w:rsid w:val="001A4991"/>
    <w:rsid w:val="001A4CE9"/>
    <w:rsid w:val="001A5877"/>
    <w:rsid w:val="001A6CCB"/>
    <w:rsid w:val="001A7DBB"/>
    <w:rsid w:val="001B022B"/>
    <w:rsid w:val="001B11F6"/>
    <w:rsid w:val="001B3664"/>
    <w:rsid w:val="001B5B46"/>
    <w:rsid w:val="001B67DF"/>
    <w:rsid w:val="001C0B6F"/>
    <w:rsid w:val="001C2280"/>
    <w:rsid w:val="001C38E6"/>
    <w:rsid w:val="001C60DC"/>
    <w:rsid w:val="001D0B95"/>
    <w:rsid w:val="001D0F5B"/>
    <w:rsid w:val="001D12A6"/>
    <w:rsid w:val="001D1448"/>
    <w:rsid w:val="001D17A4"/>
    <w:rsid w:val="001D2B22"/>
    <w:rsid w:val="001D3028"/>
    <w:rsid w:val="001D3D56"/>
    <w:rsid w:val="001D4546"/>
    <w:rsid w:val="001D4B5D"/>
    <w:rsid w:val="001D53F5"/>
    <w:rsid w:val="001D78A6"/>
    <w:rsid w:val="001D7EE6"/>
    <w:rsid w:val="001E0557"/>
    <w:rsid w:val="001E0FF2"/>
    <w:rsid w:val="001E1B97"/>
    <w:rsid w:val="001E1E54"/>
    <w:rsid w:val="001E2FE1"/>
    <w:rsid w:val="001E3107"/>
    <w:rsid w:val="001E59E9"/>
    <w:rsid w:val="001E602B"/>
    <w:rsid w:val="001E67DA"/>
    <w:rsid w:val="001E683E"/>
    <w:rsid w:val="001E7263"/>
    <w:rsid w:val="001F0BF4"/>
    <w:rsid w:val="001F116A"/>
    <w:rsid w:val="001F1FF6"/>
    <w:rsid w:val="001F2E23"/>
    <w:rsid w:val="001F5EBA"/>
    <w:rsid w:val="001F60BD"/>
    <w:rsid w:val="001F7E49"/>
    <w:rsid w:val="00201B55"/>
    <w:rsid w:val="00201F9C"/>
    <w:rsid w:val="0020241E"/>
    <w:rsid w:val="002028E1"/>
    <w:rsid w:val="00203DE6"/>
    <w:rsid w:val="00204A64"/>
    <w:rsid w:val="00205D45"/>
    <w:rsid w:val="00207E5E"/>
    <w:rsid w:val="00207F1B"/>
    <w:rsid w:val="0021003A"/>
    <w:rsid w:val="00215821"/>
    <w:rsid w:val="00222991"/>
    <w:rsid w:val="00222C99"/>
    <w:rsid w:val="002257BC"/>
    <w:rsid w:val="00227114"/>
    <w:rsid w:val="00227635"/>
    <w:rsid w:val="00230A8F"/>
    <w:rsid w:val="00231E49"/>
    <w:rsid w:val="00232363"/>
    <w:rsid w:val="002345F2"/>
    <w:rsid w:val="00237FDC"/>
    <w:rsid w:val="00240A4B"/>
    <w:rsid w:val="002411AA"/>
    <w:rsid w:val="0024176C"/>
    <w:rsid w:val="00241BBF"/>
    <w:rsid w:val="0024372B"/>
    <w:rsid w:val="00243A7E"/>
    <w:rsid w:val="00245AA8"/>
    <w:rsid w:val="00247FB1"/>
    <w:rsid w:val="00250326"/>
    <w:rsid w:val="00251D9A"/>
    <w:rsid w:val="00252D0C"/>
    <w:rsid w:val="0025554F"/>
    <w:rsid w:val="0025557A"/>
    <w:rsid w:val="00256D38"/>
    <w:rsid w:val="002572E9"/>
    <w:rsid w:val="002601DB"/>
    <w:rsid w:val="00260DBD"/>
    <w:rsid w:val="00261676"/>
    <w:rsid w:val="0026270E"/>
    <w:rsid w:val="00262AED"/>
    <w:rsid w:val="00263EF1"/>
    <w:rsid w:val="00264189"/>
    <w:rsid w:val="002651D8"/>
    <w:rsid w:val="0026618D"/>
    <w:rsid w:val="00266CCE"/>
    <w:rsid w:val="00267FDA"/>
    <w:rsid w:val="002751FC"/>
    <w:rsid w:val="00280C7B"/>
    <w:rsid w:val="00280EC7"/>
    <w:rsid w:val="0028267D"/>
    <w:rsid w:val="002835EB"/>
    <w:rsid w:val="002855F3"/>
    <w:rsid w:val="00287383"/>
    <w:rsid w:val="002924BD"/>
    <w:rsid w:val="00292B85"/>
    <w:rsid w:val="00292BEE"/>
    <w:rsid w:val="002933D1"/>
    <w:rsid w:val="0029416B"/>
    <w:rsid w:val="002944C6"/>
    <w:rsid w:val="0029555B"/>
    <w:rsid w:val="00295CDC"/>
    <w:rsid w:val="002964BA"/>
    <w:rsid w:val="00296FC5"/>
    <w:rsid w:val="0029736C"/>
    <w:rsid w:val="002A06B8"/>
    <w:rsid w:val="002A68A4"/>
    <w:rsid w:val="002A7C83"/>
    <w:rsid w:val="002B09E9"/>
    <w:rsid w:val="002B198D"/>
    <w:rsid w:val="002B2A82"/>
    <w:rsid w:val="002B39AD"/>
    <w:rsid w:val="002B5413"/>
    <w:rsid w:val="002B7BB8"/>
    <w:rsid w:val="002B7D9D"/>
    <w:rsid w:val="002C0A21"/>
    <w:rsid w:val="002C1099"/>
    <w:rsid w:val="002C2B98"/>
    <w:rsid w:val="002C3909"/>
    <w:rsid w:val="002C392B"/>
    <w:rsid w:val="002C4B91"/>
    <w:rsid w:val="002C6023"/>
    <w:rsid w:val="002D0F93"/>
    <w:rsid w:val="002D1C3D"/>
    <w:rsid w:val="002D387F"/>
    <w:rsid w:val="002D4422"/>
    <w:rsid w:val="002D657A"/>
    <w:rsid w:val="002E0367"/>
    <w:rsid w:val="002E1F86"/>
    <w:rsid w:val="002E496F"/>
    <w:rsid w:val="002E67CA"/>
    <w:rsid w:val="002E68A8"/>
    <w:rsid w:val="002E6BA0"/>
    <w:rsid w:val="002E6F7E"/>
    <w:rsid w:val="002F06F8"/>
    <w:rsid w:val="002F0CDB"/>
    <w:rsid w:val="002F119D"/>
    <w:rsid w:val="002F2D88"/>
    <w:rsid w:val="002F41F8"/>
    <w:rsid w:val="002F42F3"/>
    <w:rsid w:val="002F5E91"/>
    <w:rsid w:val="00300287"/>
    <w:rsid w:val="003027EC"/>
    <w:rsid w:val="00302BB1"/>
    <w:rsid w:val="0030340C"/>
    <w:rsid w:val="00305C98"/>
    <w:rsid w:val="003079EC"/>
    <w:rsid w:val="00310454"/>
    <w:rsid w:val="003109C0"/>
    <w:rsid w:val="00312665"/>
    <w:rsid w:val="0031319C"/>
    <w:rsid w:val="00313889"/>
    <w:rsid w:val="00313A0E"/>
    <w:rsid w:val="0031541A"/>
    <w:rsid w:val="00315C4F"/>
    <w:rsid w:val="00316341"/>
    <w:rsid w:val="00320FCB"/>
    <w:rsid w:val="003253C4"/>
    <w:rsid w:val="00325658"/>
    <w:rsid w:val="00327152"/>
    <w:rsid w:val="00330722"/>
    <w:rsid w:val="00330D5E"/>
    <w:rsid w:val="00332BC4"/>
    <w:rsid w:val="00333549"/>
    <w:rsid w:val="00333691"/>
    <w:rsid w:val="0033482A"/>
    <w:rsid w:val="00334A4C"/>
    <w:rsid w:val="0033540D"/>
    <w:rsid w:val="00337455"/>
    <w:rsid w:val="003402D1"/>
    <w:rsid w:val="003414CB"/>
    <w:rsid w:val="00341A88"/>
    <w:rsid w:val="003421A0"/>
    <w:rsid w:val="00342347"/>
    <w:rsid w:val="003435BE"/>
    <w:rsid w:val="00343B16"/>
    <w:rsid w:val="00343FE0"/>
    <w:rsid w:val="0034650E"/>
    <w:rsid w:val="00352497"/>
    <w:rsid w:val="00354377"/>
    <w:rsid w:val="00355F10"/>
    <w:rsid w:val="0035681D"/>
    <w:rsid w:val="00356A52"/>
    <w:rsid w:val="00357146"/>
    <w:rsid w:val="00357314"/>
    <w:rsid w:val="003606DA"/>
    <w:rsid w:val="003614F2"/>
    <w:rsid w:val="0036166E"/>
    <w:rsid w:val="00363A5D"/>
    <w:rsid w:val="0036539A"/>
    <w:rsid w:val="003658BE"/>
    <w:rsid w:val="00365C2A"/>
    <w:rsid w:val="003660DE"/>
    <w:rsid w:val="0036618F"/>
    <w:rsid w:val="003715BC"/>
    <w:rsid w:val="00372682"/>
    <w:rsid w:val="0037613F"/>
    <w:rsid w:val="00380C91"/>
    <w:rsid w:val="003817D9"/>
    <w:rsid w:val="003826F4"/>
    <w:rsid w:val="00382AC7"/>
    <w:rsid w:val="00383ED9"/>
    <w:rsid w:val="0038693E"/>
    <w:rsid w:val="003907A1"/>
    <w:rsid w:val="003949CE"/>
    <w:rsid w:val="00395096"/>
    <w:rsid w:val="0039540B"/>
    <w:rsid w:val="00395471"/>
    <w:rsid w:val="00396768"/>
    <w:rsid w:val="003969D1"/>
    <w:rsid w:val="00396A03"/>
    <w:rsid w:val="00397F36"/>
    <w:rsid w:val="003A1C83"/>
    <w:rsid w:val="003A3CD2"/>
    <w:rsid w:val="003A5967"/>
    <w:rsid w:val="003A59E1"/>
    <w:rsid w:val="003A61F1"/>
    <w:rsid w:val="003B097E"/>
    <w:rsid w:val="003B177A"/>
    <w:rsid w:val="003B1EF2"/>
    <w:rsid w:val="003B2373"/>
    <w:rsid w:val="003B2CA6"/>
    <w:rsid w:val="003B3F96"/>
    <w:rsid w:val="003B4AED"/>
    <w:rsid w:val="003B6E72"/>
    <w:rsid w:val="003B742F"/>
    <w:rsid w:val="003C1B3E"/>
    <w:rsid w:val="003C2EB8"/>
    <w:rsid w:val="003C32FB"/>
    <w:rsid w:val="003C5E74"/>
    <w:rsid w:val="003D10B7"/>
    <w:rsid w:val="003D1AFE"/>
    <w:rsid w:val="003D1B6E"/>
    <w:rsid w:val="003D47A6"/>
    <w:rsid w:val="003D49EF"/>
    <w:rsid w:val="003D5B74"/>
    <w:rsid w:val="003D6861"/>
    <w:rsid w:val="003D71F1"/>
    <w:rsid w:val="003D7798"/>
    <w:rsid w:val="003E107F"/>
    <w:rsid w:val="003E1B83"/>
    <w:rsid w:val="003E2B02"/>
    <w:rsid w:val="003F19EC"/>
    <w:rsid w:val="003F1F10"/>
    <w:rsid w:val="003F5FB2"/>
    <w:rsid w:val="003F77CB"/>
    <w:rsid w:val="00402A88"/>
    <w:rsid w:val="0040340E"/>
    <w:rsid w:val="00404D23"/>
    <w:rsid w:val="0040564B"/>
    <w:rsid w:val="00406DD7"/>
    <w:rsid w:val="00407DCA"/>
    <w:rsid w:val="004104D5"/>
    <w:rsid w:val="00410D4E"/>
    <w:rsid w:val="00411C74"/>
    <w:rsid w:val="00411E11"/>
    <w:rsid w:val="00412EAC"/>
    <w:rsid w:val="0041500A"/>
    <w:rsid w:val="004152D6"/>
    <w:rsid w:val="004155C5"/>
    <w:rsid w:val="00415D06"/>
    <w:rsid w:val="0042197C"/>
    <w:rsid w:val="00422023"/>
    <w:rsid w:val="00422683"/>
    <w:rsid w:val="00422DC1"/>
    <w:rsid w:val="00423EEB"/>
    <w:rsid w:val="00424329"/>
    <w:rsid w:val="004253A7"/>
    <w:rsid w:val="004272C0"/>
    <w:rsid w:val="00427595"/>
    <w:rsid w:val="00430832"/>
    <w:rsid w:val="00437C79"/>
    <w:rsid w:val="004415B3"/>
    <w:rsid w:val="00443369"/>
    <w:rsid w:val="0044338F"/>
    <w:rsid w:val="0044340C"/>
    <w:rsid w:val="004460E7"/>
    <w:rsid w:val="00447DDB"/>
    <w:rsid w:val="004507D1"/>
    <w:rsid w:val="004509EA"/>
    <w:rsid w:val="004516A2"/>
    <w:rsid w:val="004534D9"/>
    <w:rsid w:val="00454366"/>
    <w:rsid w:val="00455A58"/>
    <w:rsid w:val="00455E4B"/>
    <w:rsid w:val="00456231"/>
    <w:rsid w:val="0046139E"/>
    <w:rsid w:val="00462D6E"/>
    <w:rsid w:val="00464491"/>
    <w:rsid w:val="00464787"/>
    <w:rsid w:val="00467012"/>
    <w:rsid w:val="00467AD5"/>
    <w:rsid w:val="00470150"/>
    <w:rsid w:val="00470A08"/>
    <w:rsid w:val="00471BF4"/>
    <w:rsid w:val="00473374"/>
    <w:rsid w:val="00474245"/>
    <w:rsid w:val="00474B8C"/>
    <w:rsid w:val="00475565"/>
    <w:rsid w:val="0047599E"/>
    <w:rsid w:val="0047639A"/>
    <w:rsid w:val="004807D2"/>
    <w:rsid w:val="00481F23"/>
    <w:rsid w:val="00482BB0"/>
    <w:rsid w:val="004833CC"/>
    <w:rsid w:val="00483B82"/>
    <w:rsid w:val="0048462E"/>
    <w:rsid w:val="00485063"/>
    <w:rsid w:val="004856F3"/>
    <w:rsid w:val="00490AD3"/>
    <w:rsid w:val="00490B25"/>
    <w:rsid w:val="0049407B"/>
    <w:rsid w:val="004951B1"/>
    <w:rsid w:val="00495BAC"/>
    <w:rsid w:val="00497962"/>
    <w:rsid w:val="00497CC4"/>
    <w:rsid w:val="004A118F"/>
    <w:rsid w:val="004A2C15"/>
    <w:rsid w:val="004A413A"/>
    <w:rsid w:val="004A4FB7"/>
    <w:rsid w:val="004A5279"/>
    <w:rsid w:val="004A56B5"/>
    <w:rsid w:val="004A6D59"/>
    <w:rsid w:val="004A71D2"/>
    <w:rsid w:val="004A736A"/>
    <w:rsid w:val="004A75D5"/>
    <w:rsid w:val="004B07D9"/>
    <w:rsid w:val="004B0CED"/>
    <w:rsid w:val="004B18DD"/>
    <w:rsid w:val="004B35E9"/>
    <w:rsid w:val="004B3688"/>
    <w:rsid w:val="004B4284"/>
    <w:rsid w:val="004B472F"/>
    <w:rsid w:val="004B559D"/>
    <w:rsid w:val="004B5AAB"/>
    <w:rsid w:val="004C0B08"/>
    <w:rsid w:val="004C0FC5"/>
    <w:rsid w:val="004C790E"/>
    <w:rsid w:val="004D1E85"/>
    <w:rsid w:val="004D2338"/>
    <w:rsid w:val="004D2393"/>
    <w:rsid w:val="004D2E06"/>
    <w:rsid w:val="004D3523"/>
    <w:rsid w:val="004D427B"/>
    <w:rsid w:val="004D4BD3"/>
    <w:rsid w:val="004D70CE"/>
    <w:rsid w:val="004D7BA2"/>
    <w:rsid w:val="004E1BF3"/>
    <w:rsid w:val="004E356A"/>
    <w:rsid w:val="004E5700"/>
    <w:rsid w:val="004F0E57"/>
    <w:rsid w:val="004F2C98"/>
    <w:rsid w:val="004F3319"/>
    <w:rsid w:val="004F70EE"/>
    <w:rsid w:val="00501A81"/>
    <w:rsid w:val="0050391B"/>
    <w:rsid w:val="00504FEC"/>
    <w:rsid w:val="005052F3"/>
    <w:rsid w:val="0050681B"/>
    <w:rsid w:val="005071CE"/>
    <w:rsid w:val="00510300"/>
    <w:rsid w:val="00510A7A"/>
    <w:rsid w:val="00512E4C"/>
    <w:rsid w:val="005149C0"/>
    <w:rsid w:val="00514A08"/>
    <w:rsid w:val="00514F9A"/>
    <w:rsid w:val="00515CFA"/>
    <w:rsid w:val="0051651F"/>
    <w:rsid w:val="005172B6"/>
    <w:rsid w:val="00517598"/>
    <w:rsid w:val="005215BA"/>
    <w:rsid w:val="00522ECD"/>
    <w:rsid w:val="00523D5D"/>
    <w:rsid w:val="00524B5D"/>
    <w:rsid w:val="00524E9A"/>
    <w:rsid w:val="00525DA0"/>
    <w:rsid w:val="00527709"/>
    <w:rsid w:val="00532B29"/>
    <w:rsid w:val="00533560"/>
    <w:rsid w:val="00534513"/>
    <w:rsid w:val="0053482C"/>
    <w:rsid w:val="00535A6D"/>
    <w:rsid w:val="0054045D"/>
    <w:rsid w:val="005411AE"/>
    <w:rsid w:val="00542973"/>
    <w:rsid w:val="00542EB6"/>
    <w:rsid w:val="00543719"/>
    <w:rsid w:val="005510A5"/>
    <w:rsid w:val="00551DDE"/>
    <w:rsid w:val="00553798"/>
    <w:rsid w:val="005539D9"/>
    <w:rsid w:val="005555B8"/>
    <w:rsid w:val="00555D44"/>
    <w:rsid w:val="0055648E"/>
    <w:rsid w:val="0055657A"/>
    <w:rsid w:val="00556E20"/>
    <w:rsid w:val="00556F79"/>
    <w:rsid w:val="005618EB"/>
    <w:rsid w:val="00562266"/>
    <w:rsid w:val="00563474"/>
    <w:rsid w:val="005636BC"/>
    <w:rsid w:val="00564287"/>
    <w:rsid w:val="00565567"/>
    <w:rsid w:val="00566B1D"/>
    <w:rsid w:val="005708B2"/>
    <w:rsid w:val="00570C95"/>
    <w:rsid w:val="0057227F"/>
    <w:rsid w:val="00572437"/>
    <w:rsid w:val="005725A4"/>
    <w:rsid w:val="005740CD"/>
    <w:rsid w:val="005761AB"/>
    <w:rsid w:val="00580654"/>
    <w:rsid w:val="005810FE"/>
    <w:rsid w:val="0058215B"/>
    <w:rsid w:val="0058238B"/>
    <w:rsid w:val="00582D46"/>
    <w:rsid w:val="00583B31"/>
    <w:rsid w:val="00585638"/>
    <w:rsid w:val="00585DEF"/>
    <w:rsid w:val="005867C0"/>
    <w:rsid w:val="00586E62"/>
    <w:rsid w:val="005929FB"/>
    <w:rsid w:val="00592AF7"/>
    <w:rsid w:val="00592EBC"/>
    <w:rsid w:val="005939D1"/>
    <w:rsid w:val="00593C50"/>
    <w:rsid w:val="005947FD"/>
    <w:rsid w:val="00596997"/>
    <w:rsid w:val="005979F5"/>
    <w:rsid w:val="005A0770"/>
    <w:rsid w:val="005A1FAD"/>
    <w:rsid w:val="005A20AB"/>
    <w:rsid w:val="005A3CD7"/>
    <w:rsid w:val="005A61F3"/>
    <w:rsid w:val="005A6AD4"/>
    <w:rsid w:val="005B01DD"/>
    <w:rsid w:val="005B2307"/>
    <w:rsid w:val="005B621A"/>
    <w:rsid w:val="005B72B4"/>
    <w:rsid w:val="005C0109"/>
    <w:rsid w:val="005C04ED"/>
    <w:rsid w:val="005C155D"/>
    <w:rsid w:val="005C1E81"/>
    <w:rsid w:val="005C34CD"/>
    <w:rsid w:val="005C773E"/>
    <w:rsid w:val="005D1324"/>
    <w:rsid w:val="005D202E"/>
    <w:rsid w:val="005D42CC"/>
    <w:rsid w:val="005D4352"/>
    <w:rsid w:val="005D76FB"/>
    <w:rsid w:val="005E17E6"/>
    <w:rsid w:val="005E1CFC"/>
    <w:rsid w:val="005E4769"/>
    <w:rsid w:val="005E5FE0"/>
    <w:rsid w:val="005E6465"/>
    <w:rsid w:val="005E75AB"/>
    <w:rsid w:val="005F0020"/>
    <w:rsid w:val="005F003A"/>
    <w:rsid w:val="005F13BB"/>
    <w:rsid w:val="005F48D5"/>
    <w:rsid w:val="005F61F6"/>
    <w:rsid w:val="005F6554"/>
    <w:rsid w:val="00602257"/>
    <w:rsid w:val="0060270F"/>
    <w:rsid w:val="00605774"/>
    <w:rsid w:val="00605C02"/>
    <w:rsid w:val="006067D5"/>
    <w:rsid w:val="006073C0"/>
    <w:rsid w:val="00607E5D"/>
    <w:rsid w:val="0061085A"/>
    <w:rsid w:val="00611E2E"/>
    <w:rsid w:val="00612640"/>
    <w:rsid w:val="006167E0"/>
    <w:rsid w:val="00616F78"/>
    <w:rsid w:val="00622298"/>
    <w:rsid w:val="00622B11"/>
    <w:rsid w:val="00622B44"/>
    <w:rsid w:val="00624244"/>
    <w:rsid w:val="0062440D"/>
    <w:rsid w:val="00624A01"/>
    <w:rsid w:val="006251D6"/>
    <w:rsid w:val="00626287"/>
    <w:rsid w:val="00627028"/>
    <w:rsid w:val="0063154B"/>
    <w:rsid w:val="00631A52"/>
    <w:rsid w:val="00632E55"/>
    <w:rsid w:val="00636202"/>
    <w:rsid w:val="006400B2"/>
    <w:rsid w:val="0064268A"/>
    <w:rsid w:val="0064516F"/>
    <w:rsid w:val="006458BB"/>
    <w:rsid w:val="00646E62"/>
    <w:rsid w:val="00647BDE"/>
    <w:rsid w:val="00647D22"/>
    <w:rsid w:val="0065375B"/>
    <w:rsid w:val="00653B4B"/>
    <w:rsid w:val="006545FD"/>
    <w:rsid w:val="0065500A"/>
    <w:rsid w:val="00656983"/>
    <w:rsid w:val="006617BA"/>
    <w:rsid w:val="00662533"/>
    <w:rsid w:val="00662AFE"/>
    <w:rsid w:val="00664450"/>
    <w:rsid w:val="00667D0C"/>
    <w:rsid w:val="00670032"/>
    <w:rsid w:val="00670E03"/>
    <w:rsid w:val="00671C6E"/>
    <w:rsid w:val="00673448"/>
    <w:rsid w:val="00673EDB"/>
    <w:rsid w:val="00674E10"/>
    <w:rsid w:val="006770DD"/>
    <w:rsid w:val="006804B9"/>
    <w:rsid w:val="00682E2A"/>
    <w:rsid w:val="006859A9"/>
    <w:rsid w:val="0069179D"/>
    <w:rsid w:val="00693C8E"/>
    <w:rsid w:val="0069413A"/>
    <w:rsid w:val="006A2045"/>
    <w:rsid w:val="006A4AFE"/>
    <w:rsid w:val="006A5718"/>
    <w:rsid w:val="006A6124"/>
    <w:rsid w:val="006A67A9"/>
    <w:rsid w:val="006A698D"/>
    <w:rsid w:val="006A6DAE"/>
    <w:rsid w:val="006B0231"/>
    <w:rsid w:val="006B1494"/>
    <w:rsid w:val="006B19FA"/>
    <w:rsid w:val="006B290F"/>
    <w:rsid w:val="006B3815"/>
    <w:rsid w:val="006B3AAE"/>
    <w:rsid w:val="006B6070"/>
    <w:rsid w:val="006B6711"/>
    <w:rsid w:val="006B6E33"/>
    <w:rsid w:val="006C0F1C"/>
    <w:rsid w:val="006C14BF"/>
    <w:rsid w:val="006C2A7F"/>
    <w:rsid w:val="006C5F86"/>
    <w:rsid w:val="006D05D5"/>
    <w:rsid w:val="006D0862"/>
    <w:rsid w:val="006D3B5A"/>
    <w:rsid w:val="006D4D38"/>
    <w:rsid w:val="006D62ED"/>
    <w:rsid w:val="006D6470"/>
    <w:rsid w:val="006D68A7"/>
    <w:rsid w:val="006D7A82"/>
    <w:rsid w:val="006E0095"/>
    <w:rsid w:val="006E10F2"/>
    <w:rsid w:val="006E1844"/>
    <w:rsid w:val="006E2CF0"/>
    <w:rsid w:val="006E2F73"/>
    <w:rsid w:val="006E31CF"/>
    <w:rsid w:val="006E34A0"/>
    <w:rsid w:val="006E52FF"/>
    <w:rsid w:val="006E7B61"/>
    <w:rsid w:val="006F051A"/>
    <w:rsid w:val="006F19A4"/>
    <w:rsid w:val="006F2470"/>
    <w:rsid w:val="006F3FAE"/>
    <w:rsid w:val="006F4FED"/>
    <w:rsid w:val="006F6EC3"/>
    <w:rsid w:val="006F782E"/>
    <w:rsid w:val="00700168"/>
    <w:rsid w:val="007034CA"/>
    <w:rsid w:val="00705980"/>
    <w:rsid w:val="0070647B"/>
    <w:rsid w:val="00710109"/>
    <w:rsid w:val="00714547"/>
    <w:rsid w:val="0071653A"/>
    <w:rsid w:val="00717AF0"/>
    <w:rsid w:val="00720E63"/>
    <w:rsid w:val="00720EF0"/>
    <w:rsid w:val="00721012"/>
    <w:rsid w:val="00721CD9"/>
    <w:rsid w:val="0072329F"/>
    <w:rsid w:val="00730DDE"/>
    <w:rsid w:val="007324F3"/>
    <w:rsid w:val="007325BB"/>
    <w:rsid w:val="007351AE"/>
    <w:rsid w:val="007359D6"/>
    <w:rsid w:val="0073688F"/>
    <w:rsid w:val="00737792"/>
    <w:rsid w:val="007379F9"/>
    <w:rsid w:val="00742358"/>
    <w:rsid w:val="00751FD2"/>
    <w:rsid w:val="00753195"/>
    <w:rsid w:val="00754309"/>
    <w:rsid w:val="007548F7"/>
    <w:rsid w:val="007563A2"/>
    <w:rsid w:val="0075724A"/>
    <w:rsid w:val="00760203"/>
    <w:rsid w:val="00760803"/>
    <w:rsid w:val="00760B13"/>
    <w:rsid w:val="007629F4"/>
    <w:rsid w:val="00762AF9"/>
    <w:rsid w:val="00762C56"/>
    <w:rsid w:val="00763EA9"/>
    <w:rsid w:val="00765337"/>
    <w:rsid w:val="0076544C"/>
    <w:rsid w:val="00770CFB"/>
    <w:rsid w:val="007717C6"/>
    <w:rsid w:val="0077240A"/>
    <w:rsid w:val="007729F6"/>
    <w:rsid w:val="0077490A"/>
    <w:rsid w:val="00775CA7"/>
    <w:rsid w:val="0077679B"/>
    <w:rsid w:val="00777565"/>
    <w:rsid w:val="007777DC"/>
    <w:rsid w:val="00777930"/>
    <w:rsid w:val="0078088A"/>
    <w:rsid w:val="00783C19"/>
    <w:rsid w:val="0078525C"/>
    <w:rsid w:val="00790FDD"/>
    <w:rsid w:val="007919E8"/>
    <w:rsid w:val="00795006"/>
    <w:rsid w:val="007A20EB"/>
    <w:rsid w:val="007A2F2D"/>
    <w:rsid w:val="007A4095"/>
    <w:rsid w:val="007A53AC"/>
    <w:rsid w:val="007A5ADC"/>
    <w:rsid w:val="007A5B74"/>
    <w:rsid w:val="007A651A"/>
    <w:rsid w:val="007A731A"/>
    <w:rsid w:val="007B004B"/>
    <w:rsid w:val="007B041F"/>
    <w:rsid w:val="007B28F5"/>
    <w:rsid w:val="007B38E3"/>
    <w:rsid w:val="007B39C7"/>
    <w:rsid w:val="007B3CC1"/>
    <w:rsid w:val="007B76F1"/>
    <w:rsid w:val="007B7968"/>
    <w:rsid w:val="007C0EDC"/>
    <w:rsid w:val="007C16C4"/>
    <w:rsid w:val="007C21A1"/>
    <w:rsid w:val="007C26F4"/>
    <w:rsid w:val="007C2B9A"/>
    <w:rsid w:val="007C3767"/>
    <w:rsid w:val="007C4A99"/>
    <w:rsid w:val="007C535E"/>
    <w:rsid w:val="007C7717"/>
    <w:rsid w:val="007D0F10"/>
    <w:rsid w:val="007D1390"/>
    <w:rsid w:val="007D37AF"/>
    <w:rsid w:val="007D48B8"/>
    <w:rsid w:val="007D4C28"/>
    <w:rsid w:val="007D5690"/>
    <w:rsid w:val="007D570E"/>
    <w:rsid w:val="007D6DEC"/>
    <w:rsid w:val="007D746F"/>
    <w:rsid w:val="007D7F57"/>
    <w:rsid w:val="007E0467"/>
    <w:rsid w:val="007E0C20"/>
    <w:rsid w:val="007E114A"/>
    <w:rsid w:val="007E6A6A"/>
    <w:rsid w:val="007E76E9"/>
    <w:rsid w:val="007F494D"/>
    <w:rsid w:val="007F5EC4"/>
    <w:rsid w:val="007F7FC5"/>
    <w:rsid w:val="00800C06"/>
    <w:rsid w:val="008025CD"/>
    <w:rsid w:val="00802CB6"/>
    <w:rsid w:val="008041DF"/>
    <w:rsid w:val="00804825"/>
    <w:rsid w:val="00804C15"/>
    <w:rsid w:val="00806056"/>
    <w:rsid w:val="00807C72"/>
    <w:rsid w:val="00810FFC"/>
    <w:rsid w:val="00811C10"/>
    <w:rsid w:val="008148D0"/>
    <w:rsid w:val="00815FE1"/>
    <w:rsid w:val="00820CD1"/>
    <w:rsid w:val="0082197C"/>
    <w:rsid w:val="0082283D"/>
    <w:rsid w:val="0082420D"/>
    <w:rsid w:val="008268C7"/>
    <w:rsid w:val="00830434"/>
    <w:rsid w:val="00833D2B"/>
    <w:rsid w:val="008349EA"/>
    <w:rsid w:val="00834CEB"/>
    <w:rsid w:val="008359C8"/>
    <w:rsid w:val="008361ED"/>
    <w:rsid w:val="0084059F"/>
    <w:rsid w:val="00842106"/>
    <w:rsid w:val="008453B7"/>
    <w:rsid w:val="00845C12"/>
    <w:rsid w:val="00845D2C"/>
    <w:rsid w:val="00846901"/>
    <w:rsid w:val="00853186"/>
    <w:rsid w:val="00855915"/>
    <w:rsid w:val="008611D5"/>
    <w:rsid w:val="0086179C"/>
    <w:rsid w:val="0086242B"/>
    <w:rsid w:val="00866121"/>
    <w:rsid w:val="00866D34"/>
    <w:rsid w:val="00867253"/>
    <w:rsid w:val="0086754F"/>
    <w:rsid w:val="00870187"/>
    <w:rsid w:val="008714F2"/>
    <w:rsid w:val="00872EF5"/>
    <w:rsid w:val="00873202"/>
    <w:rsid w:val="00877CD1"/>
    <w:rsid w:val="00880D62"/>
    <w:rsid w:val="00885C9A"/>
    <w:rsid w:val="008860EF"/>
    <w:rsid w:val="00886A76"/>
    <w:rsid w:val="00886E47"/>
    <w:rsid w:val="008874B8"/>
    <w:rsid w:val="00887DB2"/>
    <w:rsid w:val="0089066A"/>
    <w:rsid w:val="00890EE2"/>
    <w:rsid w:val="0089395C"/>
    <w:rsid w:val="00893A8F"/>
    <w:rsid w:val="00895561"/>
    <w:rsid w:val="00895BBA"/>
    <w:rsid w:val="00895DF3"/>
    <w:rsid w:val="008964A4"/>
    <w:rsid w:val="00896567"/>
    <w:rsid w:val="008971AE"/>
    <w:rsid w:val="008973B5"/>
    <w:rsid w:val="008A13A7"/>
    <w:rsid w:val="008A180A"/>
    <w:rsid w:val="008A1837"/>
    <w:rsid w:val="008A357A"/>
    <w:rsid w:val="008A38F5"/>
    <w:rsid w:val="008A4837"/>
    <w:rsid w:val="008A4A44"/>
    <w:rsid w:val="008A643B"/>
    <w:rsid w:val="008A6767"/>
    <w:rsid w:val="008A70F9"/>
    <w:rsid w:val="008B00D1"/>
    <w:rsid w:val="008B03E1"/>
    <w:rsid w:val="008B2169"/>
    <w:rsid w:val="008B26BF"/>
    <w:rsid w:val="008B31A1"/>
    <w:rsid w:val="008B3884"/>
    <w:rsid w:val="008B5A04"/>
    <w:rsid w:val="008B689F"/>
    <w:rsid w:val="008B6AF7"/>
    <w:rsid w:val="008B6F39"/>
    <w:rsid w:val="008B6FB1"/>
    <w:rsid w:val="008C0DD0"/>
    <w:rsid w:val="008C175C"/>
    <w:rsid w:val="008C34B6"/>
    <w:rsid w:val="008C41B8"/>
    <w:rsid w:val="008C77FC"/>
    <w:rsid w:val="008C7844"/>
    <w:rsid w:val="008D2491"/>
    <w:rsid w:val="008D61CF"/>
    <w:rsid w:val="008D6B8F"/>
    <w:rsid w:val="008E109B"/>
    <w:rsid w:val="008E250C"/>
    <w:rsid w:val="008E54FD"/>
    <w:rsid w:val="008E7DBB"/>
    <w:rsid w:val="008E7ED4"/>
    <w:rsid w:val="008F2381"/>
    <w:rsid w:val="008F284C"/>
    <w:rsid w:val="008F2DF1"/>
    <w:rsid w:val="008F3F8C"/>
    <w:rsid w:val="008F429B"/>
    <w:rsid w:val="008F44D1"/>
    <w:rsid w:val="008F6150"/>
    <w:rsid w:val="008F72C0"/>
    <w:rsid w:val="008F74E9"/>
    <w:rsid w:val="008F7ACD"/>
    <w:rsid w:val="008F7CDF"/>
    <w:rsid w:val="00901E2B"/>
    <w:rsid w:val="009030CF"/>
    <w:rsid w:val="009041F9"/>
    <w:rsid w:val="00904EC0"/>
    <w:rsid w:val="0090503F"/>
    <w:rsid w:val="009061FA"/>
    <w:rsid w:val="009063A0"/>
    <w:rsid w:val="00906F1D"/>
    <w:rsid w:val="009105A4"/>
    <w:rsid w:val="00910F3B"/>
    <w:rsid w:val="00911CC0"/>
    <w:rsid w:val="00911F91"/>
    <w:rsid w:val="009128C7"/>
    <w:rsid w:val="00912BF0"/>
    <w:rsid w:val="009156FA"/>
    <w:rsid w:val="00915AE5"/>
    <w:rsid w:val="00915F42"/>
    <w:rsid w:val="00917B8C"/>
    <w:rsid w:val="00917F0F"/>
    <w:rsid w:val="0092286A"/>
    <w:rsid w:val="0092334C"/>
    <w:rsid w:val="00925369"/>
    <w:rsid w:val="00925B23"/>
    <w:rsid w:val="009274C5"/>
    <w:rsid w:val="00927760"/>
    <w:rsid w:val="009320D8"/>
    <w:rsid w:val="009322E2"/>
    <w:rsid w:val="00933FE8"/>
    <w:rsid w:val="009341B0"/>
    <w:rsid w:val="009348A6"/>
    <w:rsid w:val="00935244"/>
    <w:rsid w:val="00935725"/>
    <w:rsid w:val="009372F2"/>
    <w:rsid w:val="00941864"/>
    <w:rsid w:val="0094343C"/>
    <w:rsid w:val="00947285"/>
    <w:rsid w:val="00947D9E"/>
    <w:rsid w:val="00950853"/>
    <w:rsid w:val="00950BC2"/>
    <w:rsid w:val="0095134F"/>
    <w:rsid w:val="00953B48"/>
    <w:rsid w:val="00954514"/>
    <w:rsid w:val="00955453"/>
    <w:rsid w:val="0095579E"/>
    <w:rsid w:val="00961601"/>
    <w:rsid w:val="00961B7D"/>
    <w:rsid w:val="00961D78"/>
    <w:rsid w:val="009627D6"/>
    <w:rsid w:val="00962F89"/>
    <w:rsid w:val="009633C7"/>
    <w:rsid w:val="009639FF"/>
    <w:rsid w:val="00963AC6"/>
    <w:rsid w:val="00967248"/>
    <w:rsid w:val="00971D21"/>
    <w:rsid w:val="00972BC8"/>
    <w:rsid w:val="00973E4C"/>
    <w:rsid w:val="00974549"/>
    <w:rsid w:val="009747BA"/>
    <w:rsid w:val="00974AAA"/>
    <w:rsid w:val="009756BF"/>
    <w:rsid w:val="0097624D"/>
    <w:rsid w:val="009773FB"/>
    <w:rsid w:val="009779B9"/>
    <w:rsid w:val="00977CA5"/>
    <w:rsid w:val="00980985"/>
    <w:rsid w:val="00981D12"/>
    <w:rsid w:val="00986671"/>
    <w:rsid w:val="00986676"/>
    <w:rsid w:val="00987E9A"/>
    <w:rsid w:val="0099193E"/>
    <w:rsid w:val="00991BFC"/>
    <w:rsid w:val="009928BD"/>
    <w:rsid w:val="00994425"/>
    <w:rsid w:val="009978BF"/>
    <w:rsid w:val="009A02E5"/>
    <w:rsid w:val="009A15B1"/>
    <w:rsid w:val="009A1A51"/>
    <w:rsid w:val="009A2842"/>
    <w:rsid w:val="009A28A4"/>
    <w:rsid w:val="009A53F7"/>
    <w:rsid w:val="009A5C5A"/>
    <w:rsid w:val="009B0152"/>
    <w:rsid w:val="009B0D73"/>
    <w:rsid w:val="009B1A4C"/>
    <w:rsid w:val="009B2455"/>
    <w:rsid w:val="009B2AAE"/>
    <w:rsid w:val="009B368A"/>
    <w:rsid w:val="009B4106"/>
    <w:rsid w:val="009B4A8C"/>
    <w:rsid w:val="009B4B98"/>
    <w:rsid w:val="009B7198"/>
    <w:rsid w:val="009C0B18"/>
    <w:rsid w:val="009C176A"/>
    <w:rsid w:val="009C19EC"/>
    <w:rsid w:val="009C19FA"/>
    <w:rsid w:val="009C20D1"/>
    <w:rsid w:val="009C3B13"/>
    <w:rsid w:val="009C550E"/>
    <w:rsid w:val="009C6836"/>
    <w:rsid w:val="009C68E5"/>
    <w:rsid w:val="009C6C53"/>
    <w:rsid w:val="009C6C9F"/>
    <w:rsid w:val="009C6CA5"/>
    <w:rsid w:val="009C7F96"/>
    <w:rsid w:val="009D4623"/>
    <w:rsid w:val="009D49E8"/>
    <w:rsid w:val="009D4C5F"/>
    <w:rsid w:val="009D4D3D"/>
    <w:rsid w:val="009D5B48"/>
    <w:rsid w:val="009D6FD0"/>
    <w:rsid w:val="009E191D"/>
    <w:rsid w:val="009E34C1"/>
    <w:rsid w:val="009E56C0"/>
    <w:rsid w:val="009F1601"/>
    <w:rsid w:val="009F34E6"/>
    <w:rsid w:val="009F38A1"/>
    <w:rsid w:val="009F42FB"/>
    <w:rsid w:val="009F4524"/>
    <w:rsid w:val="009F484F"/>
    <w:rsid w:val="009F6BA9"/>
    <w:rsid w:val="009F7C0A"/>
    <w:rsid w:val="00A00187"/>
    <w:rsid w:val="00A01028"/>
    <w:rsid w:val="00A01E55"/>
    <w:rsid w:val="00A02993"/>
    <w:rsid w:val="00A032B2"/>
    <w:rsid w:val="00A052CB"/>
    <w:rsid w:val="00A0570D"/>
    <w:rsid w:val="00A071A8"/>
    <w:rsid w:val="00A10285"/>
    <w:rsid w:val="00A118DB"/>
    <w:rsid w:val="00A11B6E"/>
    <w:rsid w:val="00A11C24"/>
    <w:rsid w:val="00A14C66"/>
    <w:rsid w:val="00A14F10"/>
    <w:rsid w:val="00A16088"/>
    <w:rsid w:val="00A16AD6"/>
    <w:rsid w:val="00A17E8A"/>
    <w:rsid w:val="00A201D1"/>
    <w:rsid w:val="00A20214"/>
    <w:rsid w:val="00A20697"/>
    <w:rsid w:val="00A21474"/>
    <w:rsid w:val="00A21D7B"/>
    <w:rsid w:val="00A22725"/>
    <w:rsid w:val="00A24BFF"/>
    <w:rsid w:val="00A2504A"/>
    <w:rsid w:val="00A261CB"/>
    <w:rsid w:val="00A275BF"/>
    <w:rsid w:val="00A32806"/>
    <w:rsid w:val="00A32E08"/>
    <w:rsid w:val="00A35578"/>
    <w:rsid w:val="00A379E3"/>
    <w:rsid w:val="00A4084D"/>
    <w:rsid w:val="00A4113F"/>
    <w:rsid w:val="00A42B0E"/>
    <w:rsid w:val="00A43206"/>
    <w:rsid w:val="00A443A2"/>
    <w:rsid w:val="00A44516"/>
    <w:rsid w:val="00A45F28"/>
    <w:rsid w:val="00A4732E"/>
    <w:rsid w:val="00A50705"/>
    <w:rsid w:val="00A51492"/>
    <w:rsid w:val="00A5162E"/>
    <w:rsid w:val="00A52F6B"/>
    <w:rsid w:val="00A5617E"/>
    <w:rsid w:val="00A61E7E"/>
    <w:rsid w:val="00A61EAD"/>
    <w:rsid w:val="00A66410"/>
    <w:rsid w:val="00A674C7"/>
    <w:rsid w:val="00A67746"/>
    <w:rsid w:val="00A67A36"/>
    <w:rsid w:val="00A76E2C"/>
    <w:rsid w:val="00A77514"/>
    <w:rsid w:val="00A82DE0"/>
    <w:rsid w:val="00A84602"/>
    <w:rsid w:val="00A862E7"/>
    <w:rsid w:val="00A9214B"/>
    <w:rsid w:val="00A92D6C"/>
    <w:rsid w:val="00A93D94"/>
    <w:rsid w:val="00A946FA"/>
    <w:rsid w:val="00A94A55"/>
    <w:rsid w:val="00AA0BB5"/>
    <w:rsid w:val="00AA43F9"/>
    <w:rsid w:val="00AA489B"/>
    <w:rsid w:val="00AA55F7"/>
    <w:rsid w:val="00AA6E1E"/>
    <w:rsid w:val="00AA6FB8"/>
    <w:rsid w:val="00AB37CF"/>
    <w:rsid w:val="00AB4B52"/>
    <w:rsid w:val="00AB4DFB"/>
    <w:rsid w:val="00AB563B"/>
    <w:rsid w:val="00AC3A41"/>
    <w:rsid w:val="00AC4387"/>
    <w:rsid w:val="00AC48B3"/>
    <w:rsid w:val="00AC5341"/>
    <w:rsid w:val="00AC7025"/>
    <w:rsid w:val="00AC7214"/>
    <w:rsid w:val="00AC7C56"/>
    <w:rsid w:val="00AD0978"/>
    <w:rsid w:val="00AD1FB8"/>
    <w:rsid w:val="00AD22AC"/>
    <w:rsid w:val="00AD2F2A"/>
    <w:rsid w:val="00AD50B5"/>
    <w:rsid w:val="00AD78B7"/>
    <w:rsid w:val="00AD7F03"/>
    <w:rsid w:val="00AE0DAA"/>
    <w:rsid w:val="00AE3BDC"/>
    <w:rsid w:val="00AE4623"/>
    <w:rsid w:val="00AE6BA6"/>
    <w:rsid w:val="00AE783A"/>
    <w:rsid w:val="00AF1D8E"/>
    <w:rsid w:val="00AF26D5"/>
    <w:rsid w:val="00AF479A"/>
    <w:rsid w:val="00AF5ED5"/>
    <w:rsid w:val="00AF74AC"/>
    <w:rsid w:val="00B0173F"/>
    <w:rsid w:val="00B018DC"/>
    <w:rsid w:val="00B02D9C"/>
    <w:rsid w:val="00B030D6"/>
    <w:rsid w:val="00B051DC"/>
    <w:rsid w:val="00B054F4"/>
    <w:rsid w:val="00B0664C"/>
    <w:rsid w:val="00B06A7D"/>
    <w:rsid w:val="00B06C14"/>
    <w:rsid w:val="00B07B15"/>
    <w:rsid w:val="00B10252"/>
    <w:rsid w:val="00B10F8E"/>
    <w:rsid w:val="00B12080"/>
    <w:rsid w:val="00B131CC"/>
    <w:rsid w:val="00B141CB"/>
    <w:rsid w:val="00B14C3C"/>
    <w:rsid w:val="00B1620D"/>
    <w:rsid w:val="00B215FD"/>
    <w:rsid w:val="00B22E17"/>
    <w:rsid w:val="00B23814"/>
    <w:rsid w:val="00B26493"/>
    <w:rsid w:val="00B270F6"/>
    <w:rsid w:val="00B2732C"/>
    <w:rsid w:val="00B30805"/>
    <w:rsid w:val="00B30848"/>
    <w:rsid w:val="00B31539"/>
    <w:rsid w:val="00B3400D"/>
    <w:rsid w:val="00B370E6"/>
    <w:rsid w:val="00B3711F"/>
    <w:rsid w:val="00B37EDE"/>
    <w:rsid w:val="00B40045"/>
    <w:rsid w:val="00B40590"/>
    <w:rsid w:val="00B42DD0"/>
    <w:rsid w:val="00B4494C"/>
    <w:rsid w:val="00B50139"/>
    <w:rsid w:val="00B50433"/>
    <w:rsid w:val="00B507B2"/>
    <w:rsid w:val="00B51724"/>
    <w:rsid w:val="00B5269B"/>
    <w:rsid w:val="00B53D8A"/>
    <w:rsid w:val="00B547D5"/>
    <w:rsid w:val="00B56DC1"/>
    <w:rsid w:val="00B602A0"/>
    <w:rsid w:val="00B613BA"/>
    <w:rsid w:val="00B624C9"/>
    <w:rsid w:val="00B65370"/>
    <w:rsid w:val="00B65B4D"/>
    <w:rsid w:val="00B7129C"/>
    <w:rsid w:val="00B71CFC"/>
    <w:rsid w:val="00B72ABB"/>
    <w:rsid w:val="00B74A14"/>
    <w:rsid w:val="00B758B1"/>
    <w:rsid w:val="00B75B07"/>
    <w:rsid w:val="00B770FD"/>
    <w:rsid w:val="00B80279"/>
    <w:rsid w:val="00B80445"/>
    <w:rsid w:val="00B80EFA"/>
    <w:rsid w:val="00B8196E"/>
    <w:rsid w:val="00B84BCE"/>
    <w:rsid w:val="00B86BA9"/>
    <w:rsid w:val="00B86CDA"/>
    <w:rsid w:val="00B90F95"/>
    <w:rsid w:val="00B91107"/>
    <w:rsid w:val="00B91570"/>
    <w:rsid w:val="00B92F4A"/>
    <w:rsid w:val="00B93FFB"/>
    <w:rsid w:val="00B951A7"/>
    <w:rsid w:val="00B95BEE"/>
    <w:rsid w:val="00B95BF5"/>
    <w:rsid w:val="00B96979"/>
    <w:rsid w:val="00BA0E24"/>
    <w:rsid w:val="00BA1209"/>
    <w:rsid w:val="00BA1CE1"/>
    <w:rsid w:val="00BA2D9A"/>
    <w:rsid w:val="00BA455C"/>
    <w:rsid w:val="00BA7119"/>
    <w:rsid w:val="00BB2284"/>
    <w:rsid w:val="00BB300F"/>
    <w:rsid w:val="00BB38D1"/>
    <w:rsid w:val="00BB66EE"/>
    <w:rsid w:val="00BB68E1"/>
    <w:rsid w:val="00BC2A3F"/>
    <w:rsid w:val="00BC37EF"/>
    <w:rsid w:val="00BC4185"/>
    <w:rsid w:val="00BC4634"/>
    <w:rsid w:val="00BC5A9A"/>
    <w:rsid w:val="00BC682D"/>
    <w:rsid w:val="00BC6D07"/>
    <w:rsid w:val="00BD1CC6"/>
    <w:rsid w:val="00BD29A4"/>
    <w:rsid w:val="00BD3433"/>
    <w:rsid w:val="00BD53D4"/>
    <w:rsid w:val="00BD577A"/>
    <w:rsid w:val="00BD5E83"/>
    <w:rsid w:val="00BD66A2"/>
    <w:rsid w:val="00BD6A5F"/>
    <w:rsid w:val="00BD6AE3"/>
    <w:rsid w:val="00BD7455"/>
    <w:rsid w:val="00BD79D9"/>
    <w:rsid w:val="00BE0BE5"/>
    <w:rsid w:val="00BE186B"/>
    <w:rsid w:val="00BE1DEA"/>
    <w:rsid w:val="00BE259A"/>
    <w:rsid w:val="00BE2CD0"/>
    <w:rsid w:val="00BE410C"/>
    <w:rsid w:val="00BE4ACF"/>
    <w:rsid w:val="00BE5C60"/>
    <w:rsid w:val="00BE6AA3"/>
    <w:rsid w:val="00BF038A"/>
    <w:rsid w:val="00BF11C6"/>
    <w:rsid w:val="00BF2981"/>
    <w:rsid w:val="00BF3600"/>
    <w:rsid w:val="00BF3DB5"/>
    <w:rsid w:val="00BF5877"/>
    <w:rsid w:val="00C00152"/>
    <w:rsid w:val="00C03977"/>
    <w:rsid w:val="00C04858"/>
    <w:rsid w:val="00C07013"/>
    <w:rsid w:val="00C07CA4"/>
    <w:rsid w:val="00C1126C"/>
    <w:rsid w:val="00C11358"/>
    <w:rsid w:val="00C11A48"/>
    <w:rsid w:val="00C125B5"/>
    <w:rsid w:val="00C15BA2"/>
    <w:rsid w:val="00C16B89"/>
    <w:rsid w:val="00C24262"/>
    <w:rsid w:val="00C24E7E"/>
    <w:rsid w:val="00C27779"/>
    <w:rsid w:val="00C3048A"/>
    <w:rsid w:val="00C30586"/>
    <w:rsid w:val="00C30EFB"/>
    <w:rsid w:val="00C330F8"/>
    <w:rsid w:val="00C331F4"/>
    <w:rsid w:val="00C34378"/>
    <w:rsid w:val="00C3477E"/>
    <w:rsid w:val="00C34B7D"/>
    <w:rsid w:val="00C3535F"/>
    <w:rsid w:val="00C3611F"/>
    <w:rsid w:val="00C3711B"/>
    <w:rsid w:val="00C375C1"/>
    <w:rsid w:val="00C379D8"/>
    <w:rsid w:val="00C41B58"/>
    <w:rsid w:val="00C42171"/>
    <w:rsid w:val="00C4411B"/>
    <w:rsid w:val="00C444AD"/>
    <w:rsid w:val="00C458A5"/>
    <w:rsid w:val="00C45CC7"/>
    <w:rsid w:val="00C46739"/>
    <w:rsid w:val="00C46F04"/>
    <w:rsid w:val="00C51FA5"/>
    <w:rsid w:val="00C5498F"/>
    <w:rsid w:val="00C54BA7"/>
    <w:rsid w:val="00C56EE5"/>
    <w:rsid w:val="00C57C25"/>
    <w:rsid w:val="00C62742"/>
    <w:rsid w:val="00C62AFD"/>
    <w:rsid w:val="00C632D0"/>
    <w:rsid w:val="00C637F2"/>
    <w:rsid w:val="00C671AD"/>
    <w:rsid w:val="00C73654"/>
    <w:rsid w:val="00C73FFF"/>
    <w:rsid w:val="00C8010E"/>
    <w:rsid w:val="00C84B9F"/>
    <w:rsid w:val="00C877DC"/>
    <w:rsid w:val="00C9053B"/>
    <w:rsid w:val="00C90995"/>
    <w:rsid w:val="00C9284A"/>
    <w:rsid w:val="00C968B8"/>
    <w:rsid w:val="00CA1C5B"/>
    <w:rsid w:val="00CA3264"/>
    <w:rsid w:val="00CA6041"/>
    <w:rsid w:val="00CA6BA0"/>
    <w:rsid w:val="00CA7D39"/>
    <w:rsid w:val="00CB0AB2"/>
    <w:rsid w:val="00CB2F38"/>
    <w:rsid w:val="00CB3319"/>
    <w:rsid w:val="00CB5060"/>
    <w:rsid w:val="00CB5149"/>
    <w:rsid w:val="00CB6376"/>
    <w:rsid w:val="00CB6E08"/>
    <w:rsid w:val="00CB71FA"/>
    <w:rsid w:val="00CB749E"/>
    <w:rsid w:val="00CC05B3"/>
    <w:rsid w:val="00CC0F09"/>
    <w:rsid w:val="00CC4BA4"/>
    <w:rsid w:val="00CC6294"/>
    <w:rsid w:val="00CC7A2F"/>
    <w:rsid w:val="00CD0789"/>
    <w:rsid w:val="00CD3406"/>
    <w:rsid w:val="00CD38C7"/>
    <w:rsid w:val="00CD3E00"/>
    <w:rsid w:val="00CD4404"/>
    <w:rsid w:val="00CD4489"/>
    <w:rsid w:val="00CD7FFA"/>
    <w:rsid w:val="00CE0B47"/>
    <w:rsid w:val="00CE1DC4"/>
    <w:rsid w:val="00CE2772"/>
    <w:rsid w:val="00CE2EE3"/>
    <w:rsid w:val="00CE304B"/>
    <w:rsid w:val="00CE4278"/>
    <w:rsid w:val="00CE6BD0"/>
    <w:rsid w:val="00CE6E18"/>
    <w:rsid w:val="00CE792F"/>
    <w:rsid w:val="00CF01CC"/>
    <w:rsid w:val="00CF10F1"/>
    <w:rsid w:val="00CF149F"/>
    <w:rsid w:val="00CF27EB"/>
    <w:rsid w:val="00CF64EE"/>
    <w:rsid w:val="00D00E8C"/>
    <w:rsid w:val="00D034C6"/>
    <w:rsid w:val="00D04CC8"/>
    <w:rsid w:val="00D05677"/>
    <w:rsid w:val="00D06524"/>
    <w:rsid w:val="00D0727A"/>
    <w:rsid w:val="00D11D57"/>
    <w:rsid w:val="00D12715"/>
    <w:rsid w:val="00D13FFD"/>
    <w:rsid w:val="00D14455"/>
    <w:rsid w:val="00D22B7C"/>
    <w:rsid w:val="00D25F66"/>
    <w:rsid w:val="00D27087"/>
    <w:rsid w:val="00D27615"/>
    <w:rsid w:val="00D27D42"/>
    <w:rsid w:val="00D27D5E"/>
    <w:rsid w:val="00D3026B"/>
    <w:rsid w:val="00D32066"/>
    <w:rsid w:val="00D32F14"/>
    <w:rsid w:val="00D340C2"/>
    <w:rsid w:val="00D346BA"/>
    <w:rsid w:val="00D36D8C"/>
    <w:rsid w:val="00D373D3"/>
    <w:rsid w:val="00D40C64"/>
    <w:rsid w:val="00D4406D"/>
    <w:rsid w:val="00D46887"/>
    <w:rsid w:val="00D46B1D"/>
    <w:rsid w:val="00D507BB"/>
    <w:rsid w:val="00D513B6"/>
    <w:rsid w:val="00D51B6D"/>
    <w:rsid w:val="00D52752"/>
    <w:rsid w:val="00D52B48"/>
    <w:rsid w:val="00D535A5"/>
    <w:rsid w:val="00D540A9"/>
    <w:rsid w:val="00D5743F"/>
    <w:rsid w:val="00D57D1B"/>
    <w:rsid w:val="00D6224F"/>
    <w:rsid w:val="00D63A71"/>
    <w:rsid w:val="00D63F59"/>
    <w:rsid w:val="00D65A38"/>
    <w:rsid w:val="00D73B15"/>
    <w:rsid w:val="00D74AF2"/>
    <w:rsid w:val="00D7524D"/>
    <w:rsid w:val="00D7769A"/>
    <w:rsid w:val="00D77A7B"/>
    <w:rsid w:val="00D849FF"/>
    <w:rsid w:val="00D84FB7"/>
    <w:rsid w:val="00D853DA"/>
    <w:rsid w:val="00D87263"/>
    <w:rsid w:val="00D8757E"/>
    <w:rsid w:val="00D91697"/>
    <w:rsid w:val="00D91E36"/>
    <w:rsid w:val="00D94FF2"/>
    <w:rsid w:val="00D950E0"/>
    <w:rsid w:val="00D95AF8"/>
    <w:rsid w:val="00D96B37"/>
    <w:rsid w:val="00D97CB4"/>
    <w:rsid w:val="00DA09AF"/>
    <w:rsid w:val="00DA14C6"/>
    <w:rsid w:val="00DA16EE"/>
    <w:rsid w:val="00DA50AF"/>
    <w:rsid w:val="00DA6AB1"/>
    <w:rsid w:val="00DB041A"/>
    <w:rsid w:val="00DB07D4"/>
    <w:rsid w:val="00DB0DD1"/>
    <w:rsid w:val="00DB159D"/>
    <w:rsid w:val="00DB346B"/>
    <w:rsid w:val="00DB4114"/>
    <w:rsid w:val="00DB50B9"/>
    <w:rsid w:val="00DB540E"/>
    <w:rsid w:val="00DB5995"/>
    <w:rsid w:val="00DB6626"/>
    <w:rsid w:val="00DB6645"/>
    <w:rsid w:val="00DB6D3C"/>
    <w:rsid w:val="00DC0011"/>
    <w:rsid w:val="00DC0326"/>
    <w:rsid w:val="00DC3550"/>
    <w:rsid w:val="00DC4B71"/>
    <w:rsid w:val="00DC5896"/>
    <w:rsid w:val="00DC6763"/>
    <w:rsid w:val="00DD0404"/>
    <w:rsid w:val="00DD0763"/>
    <w:rsid w:val="00DD2D41"/>
    <w:rsid w:val="00DD587E"/>
    <w:rsid w:val="00DD60C3"/>
    <w:rsid w:val="00DE1AEE"/>
    <w:rsid w:val="00DE1D71"/>
    <w:rsid w:val="00DE24FD"/>
    <w:rsid w:val="00DE28D4"/>
    <w:rsid w:val="00DE434A"/>
    <w:rsid w:val="00DE4507"/>
    <w:rsid w:val="00DE5205"/>
    <w:rsid w:val="00DE5C72"/>
    <w:rsid w:val="00DE7F5E"/>
    <w:rsid w:val="00DF14A8"/>
    <w:rsid w:val="00DF1B65"/>
    <w:rsid w:val="00DF31ED"/>
    <w:rsid w:val="00DF36AD"/>
    <w:rsid w:val="00DF6344"/>
    <w:rsid w:val="00DF66E0"/>
    <w:rsid w:val="00DF7E27"/>
    <w:rsid w:val="00E00202"/>
    <w:rsid w:val="00E01B4C"/>
    <w:rsid w:val="00E03DCC"/>
    <w:rsid w:val="00E05051"/>
    <w:rsid w:val="00E100DE"/>
    <w:rsid w:val="00E17736"/>
    <w:rsid w:val="00E20731"/>
    <w:rsid w:val="00E215A1"/>
    <w:rsid w:val="00E23405"/>
    <w:rsid w:val="00E269E3"/>
    <w:rsid w:val="00E26DB9"/>
    <w:rsid w:val="00E30C4F"/>
    <w:rsid w:val="00E3132F"/>
    <w:rsid w:val="00E31FCA"/>
    <w:rsid w:val="00E32DA1"/>
    <w:rsid w:val="00E33953"/>
    <w:rsid w:val="00E341CC"/>
    <w:rsid w:val="00E355C9"/>
    <w:rsid w:val="00E35765"/>
    <w:rsid w:val="00E3653A"/>
    <w:rsid w:val="00E41BBB"/>
    <w:rsid w:val="00E42472"/>
    <w:rsid w:val="00E43EB2"/>
    <w:rsid w:val="00E4483B"/>
    <w:rsid w:val="00E45258"/>
    <w:rsid w:val="00E47908"/>
    <w:rsid w:val="00E47910"/>
    <w:rsid w:val="00E51FBD"/>
    <w:rsid w:val="00E53D14"/>
    <w:rsid w:val="00E54D8C"/>
    <w:rsid w:val="00E5505B"/>
    <w:rsid w:val="00E55E60"/>
    <w:rsid w:val="00E5774D"/>
    <w:rsid w:val="00E66793"/>
    <w:rsid w:val="00E66FF8"/>
    <w:rsid w:val="00E6714A"/>
    <w:rsid w:val="00E67FB3"/>
    <w:rsid w:val="00E7310F"/>
    <w:rsid w:val="00E73398"/>
    <w:rsid w:val="00E74BD3"/>
    <w:rsid w:val="00E75DCE"/>
    <w:rsid w:val="00E76995"/>
    <w:rsid w:val="00E77570"/>
    <w:rsid w:val="00E778A1"/>
    <w:rsid w:val="00E8197A"/>
    <w:rsid w:val="00E8379A"/>
    <w:rsid w:val="00E83DB4"/>
    <w:rsid w:val="00E84A81"/>
    <w:rsid w:val="00E85F44"/>
    <w:rsid w:val="00E9021B"/>
    <w:rsid w:val="00E90A99"/>
    <w:rsid w:val="00E91884"/>
    <w:rsid w:val="00E91A4B"/>
    <w:rsid w:val="00E960C0"/>
    <w:rsid w:val="00E963EE"/>
    <w:rsid w:val="00E972B1"/>
    <w:rsid w:val="00EA124E"/>
    <w:rsid w:val="00EA1276"/>
    <w:rsid w:val="00EA201D"/>
    <w:rsid w:val="00EA2716"/>
    <w:rsid w:val="00EA376F"/>
    <w:rsid w:val="00EA4248"/>
    <w:rsid w:val="00EA44A4"/>
    <w:rsid w:val="00EA554D"/>
    <w:rsid w:val="00EA64A5"/>
    <w:rsid w:val="00EA7853"/>
    <w:rsid w:val="00EB07DE"/>
    <w:rsid w:val="00EB22CC"/>
    <w:rsid w:val="00EB3917"/>
    <w:rsid w:val="00EB3F24"/>
    <w:rsid w:val="00EB53BC"/>
    <w:rsid w:val="00EB78A8"/>
    <w:rsid w:val="00EC225A"/>
    <w:rsid w:val="00EC2284"/>
    <w:rsid w:val="00EC3126"/>
    <w:rsid w:val="00EC7A89"/>
    <w:rsid w:val="00ED13C7"/>
    <w:rsid w:val="00ED1DD5"/>
    <w:rsid w:val="00ED2275"/>
    <w:rsid w:val="00ED232E"/>
    <w:rsid w:val="00ED3769"/>
    <w:rsid w:val="00ED4247"/>
    <w:rsid w:val="00ED43ED"/>
    <w:rsid w:val="00EE0402"/>
    <w:rsid w:val="00EE16C6"/>
    <w:rsid w:val="00EE1ABA"/>
    <w:rsid w:val="00EE5461"/>
    <w:rsid w:val="00EF1EF2"/>
    <w:rsid w:val="00EF311C"/>
    <w:rsid w:val="00EF3EB9"/>
    <w:rsid w:val="00EF513F"/>
    <w:rsid w:val="00EF56F7"/>
    <w:rsid w:val="00EF62DD"/>
    <w:rsid w:val="00EF7856"/>
    <w:rsid w:val="00F027F4"/>
    <w:rsid w:val="00F02A0B"/>
    <w:rsid w:val="00F03217"/>
    <w:rsid w:val="00F04F63"/>
    <w:rsid w:val="00F061A2"/>
    <w:rsid w:val="00F06B0E"/>
    <w:rsid w:val="00F06ECE"/>
    <w:rsid w:val="00F073BB"/>
    <w:rsid w:val="00F07542"/>
    <w:rsid w:val="00F075F8"/>
    <w:rsid w:val="00F10EFF"/>
    <w:rsid w:val="00F15EE8"/>
    <w:rsid w:val="00F16FD5"/>
    <w:rsid w:val="00F17364"/>
    <w:rsid w:val="00F174E0"/>
    <w:rsid w:val="00F17797"/>
    <w:rsid w:val="00F20932"/>
    <w:rsid w:val="00F2295B"/>
    <w:rsid w:val="00F23DED"/>
    <w:rsid w:val="00F24C33"/>
    <w:rsid w:val="00F25079"/>
    <w:rsid w:val="00F25BC2"/>
    <w:rsid w:val="00F31FD3"/>
    <w:rsid w:val="00F3257E"/>
    <w:rsid w:val="00F33345"/>
    <w:rsid w:val="00F374D1"/>
    <w:rsid w:val="00F40A2F"/>
    <w:rsid w:val="00F42A64"/>
    <w:rsid w:val="00F4359A"/>
    <w:rsid w:val="00F45856"/>
    <w:rsid w:val="00F4699A"/>
    <w:rsid w:val="00F47D21"/>
    <w:rsid w:val="00F47ED7"/>
    <w:rsid w:val="00F51DCA"/>
    <w:rsid w:val="00F55116"/>
    <w:rsid w:val="00F55DD1"/>
    <w:rsid w:val="00F57273"/>
    <w:rsid w:val="00F624E6"/>
    <w:rsid w:val="00F62F31"/>
    <w:rsid w:val="00F6471C"/>
    <w:rsid w:val="00F66752"/>
    <w:rsid w:val="00F7055B"/>
    <w:rsid w:val="00F70631"/>
    <w:rsid w:val="00F720BD"/>
    <w:rsid w:val="00F74A49"/>
    <w:rsid w:val="00F775EC"/>
    <w:rsid w:val="00F77B85"/>
    <w:rsid w:val="00F83CD7"/>
    <w:rsid w:val="00F84439"/>
    <w:rsid w:val="00F847A6"/>
    <w:rsid w:val="00F85F83"/>
    <w:rsid w:val="00F86EEA"/>
    <w:rsid w:val="00F875D5"/>
    <w:rsid w:val="00F90A9E"/>
    <w:rsid w:val="00F91A48"/>
    <w:rsid w:val="00F9235F"/>
    <w:rsid w:val="00F92DA7"/>
    <w:rsid w:val="00F93358"/>
    <w:rsid w:val="00F951B4"/>
    <w:rsid w:val="00FA1F96"/>
    <w:rsid w:val="00FA27D7"/>
    <w:rsid w:val="00FA2A3C"/>
    <w:rsid w:val="00FA33C0"/>
    <w:rsid w:val="00FB0966"/>
    <w:rsid w:val="00FB1310"/>
    <w:rsid w:val="00FB1657"/>
    <w:rsid w:val="00FB55C6"/>
    <w:rsid w:val="00FB61B8"/>
    <w:rsid w:val="00FB7D71"/>
    <w:rsid w:val="00FC0664"/>
    <w:rsid w:val="00FC12C2"/>
    <w:rsid w:val="00FC3707"/>
    <w:rsid w:val="00FC6458"/>
    <w:rsid w:val="00FC6582"/>
    <w:rsid w:val="00FC75D4"/>
    <w:rsid w:val="00FC7C5F"/>
    <w:rsid w:val="00FD01EB"/>
    <w:rsid w:val="00FD0708"/>
    <w:rsid w:val="00FD210C"/>
    <w:rsid w:val="00FD2682"/>
    <w:rsid w:val="00FD276A"/>
    <w:rsid w:val="00FD384F"/>
    <w:rsid w:val="00FD57B5"/>
    <w:rsid w:val="00FD6253"/>
    <w:rsid w:val="00FD6C53"/>
    <w:rsid w:val="00FE0410"/>
    <w:rsid w:val="00FE08C2"/>
    <w:rsid w:val="00FE0DEE"/>
    <w:rsid w:val="00FE111E"/>
    <w:rsid w:val="00FE1FD2"/>
    <w:rsid w:val="00FE3AB6"/>
    <w:rsid w:val="00FE4A3E"/>
    <w:rsid w:val="00FE4D42"/>
    <w:rsid w:val="00FE5BDF"/>
    <w:rsid w:val="00FE7FE1"/>
    <w:rsid w:val="00FF0772"/>
    <w:rsid w:val="00FF0ADA"/>
    <w:rsid w:val="00FF0DAC"/>
    <w:rsid w:val="00FF2ED9"/>
    <w:rsid w:val="00FF3049"/>
    <w:rsid w:val="00FF5120"/>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74FDAAD"/>
  <w15:docId w15:val="{D9BBDD2C-A70B-4691-99DB-2DEAE43E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E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EEA"/>
    <w:pPr>
      <w:spacing w:before="100" w:beforeAutospacing="1" w:after="100" w:afterAutospacing="1"/>
    </w:pPr>
    <w:rPr>
      <w:rFonts w:ascii="Times New Roman" w:eastAsia="MS Mincho" w:hAnsi="Times New Roman" w:cs="Times New Roman"/>
      <w:sz w:val="20"/>
      <w:szCs w:val="20"/>
      <w:lang w:eastAsia="en-US"/>
    </w:rPr>
  </w:style>
  <w:style w:type="character" w:styleId="CommentReference">
    <w:name w:val="annotation reference"/>
    <w:basedOn w:val="DefaultParagraphFont"/>
    <w:uiPriority w:val="99"/>
    <w:semiHidden/>
    <w:unhideWhenUsed/>
    <w:rsid w:val="00F86EEA"/>
    <w:rPr>
      <w:sz w:val="16"/>
      <w:szCs w:val="16"/>
    </w:rPr>
  </w:style>
  <w:style w:type="paragraph" w:styleId="CommentText">
    <w:name w:val="annotation text"/>
    <w:basedOn w:val="Normal"/>
    <w:link w:val="CommentTextChar"/>
    <w:uiPriority w:val="99"/>
    <w:unhideWhenUsed/>
    <w:rsid w:val="00F86EEA"/>
    <w:rPr>
      <w:sz w:val="20"/>
      <w:szCs w:val="20"/>
    </w:rPr>
  </w:style>
  <w:style w:type="character" w:customStyle="1" w:styleId="CommentTextChar">
    <w:name w:val="Comment Text Char"/>
    <w:basedOn w:val="DefaultParagraphFont"/>
    <w:link w:val="CommentText"/>
    <w:uiPriority w:val="99"/>
    <w:rsid w:val="00F86EEA"/>
  </w:style>
  <w:style w:type="paragraph" w:customStyle="1" w:styleId="Normal1">
    <w:name w:val="Normal1"/>
    <w:rsid w:val="00F86EEA"/>
    <w:rPr>
      <w:rFonts w:ascii="Cambria" w:eastAsia="Cambria" w:hAnsi="Cambria" w:cs="Cambria"/>
      <w:sz w:val="24"/>
      <w:szCs w:val="24"/>
      <w:lang w:eastAsia="en-US"/>
    </w:rPr>
  </w:style>
  <w:style w:type="paragraph" w:styleId="BalloonText">
    <w:name w:val="Balloon Text"/>
    <w:basedOn w:val="Normal"/>
    <w:link w:val="BalloonTextChar"/>
    <w:uiPriority w:val="99"/>
    <w:semiHidden/>
    <w:unhideWhenUsed/>
    <w:rsid w:val="00F86EE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EEA"/>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061A2"/>
    <w:rPr>
      <w:b/>
      <w:bCs/>
    </w:rPr>
  </w:style>
  <w:style w:type="character" w:customStyle="1" w:styleId="CommentSubjectChar">
    <w:name w:val="Comment Subject Char"/>
    <w:basedOn w:val="CommentTextChar"/>
    <w:link w:val="CommentSubject"/>
    <w:uiPriority w:val="99"/>
    <w:semiHidden/>
    <w:rsid w:val="00F061A2"/>
    <w:rPr>
      <w:b/>
      <w:bCs/>
    </w:rPr>
  </w:style>
  <w:style w:type="paragraph" w:styleId="FootnoteText">
    <w:name w:val="footnote text"/>
    <w:basedOn w:val="Normal"/>
    <w:link w:val="FootnoteTextChar"/>
    <w:uiPriority w:val="99"/>
    <w:unhideWhenUsed/>
    <w:rsid w:val="00404D23"/>
    <w:pPr>
      <w:spacing w:after="0"/>
    </w:pPr>
  </w:style>
  <w:style w:type="character" w:customStyle="1" w:styleId="FootnoteTextChar">
    <w:name w:val="Footnote Text Char"/>
    <w:basedOn w:val="DefaultParagraphFont"/>
    <w:link w:val="FootnoteText"/>
    <w:uiPriority w:val="99"/>
    <w:qFormat/>
    <w:rsid w:val="00404D23"/>
    <w:rPr>
      <w:sz w:val="24"/>
      <w:szCs w:val="24"/>
    </w:rPr>
  </w:style>
  <w:style w:type="character" w:styleId="FootnoteReference">
    <w:name w:val="footnote reference"/>
    <w:basedOn w:val="DefaultParagraphFont"/>
    <w:uiPriority w:val="99"/>
    <w:unhideWhenUsed/>
    <w:rsid w:val="00404D23"/>
    <w:rPr>
      <w:vertAlign w:val="superscript"/>
    </w:rPr>
  </w:style>
  <w:style w:type="paragraph" w:styleId="Footer">
    <w:name w:val="footer"/>
    <w:basedOn w:val="Normal"/>
    <w:link w:val="FooterChar"/>
    <w:uiPriority w:val="99"/>
    <w:unhideWhenUsed/>
    <w:rsid w:val="00737792"/>
    <w:pPr>
      <w:tabs>
        <w:tab w:val="center" w:pos="4320"/>
        <w:tab w:val="right" w:pos="8640"/>
      </w:tabs>
      <w:spacing w:after="0"/>
    </w:pPr>
  </w:style>
  <w:style w:type="character" w:customStyle="1" w:styleId="FooterChar">
    <w:name w:val="Footer Char"/>
    <w:basedOn w:val="DefaultParagraphFont"/>
    <w:link w:val="Footer"/>
    <w:uiPriority w:val="99"/>
    <w:rsid w:val="00737792"/>
    <w:rPr>
      <w:sz w:val="24"/>
      <w:szCs w:val="24"/>
    </w:rPr>
  </w:style>
  <w:style w:type="character" w:styleId="PageNumber">
    <w:name w:val="page number"/>
    <w:basedOn w:val="DefaultParagraphFont"/>
    <w:uiPriority w:val="99"/>
    <w:semiHidden/>
    <w:unhideWhenUsed/>
    <w:rsid w:val="00737792"/>
  </w:style>
  <w:style w:type="character" w:customStyle="1" w:styleId="apple-converted-space">
    <w:name w:val="apple-converted-space"/>
    <w:basedOn w:val="DefaultParagraphFont"/>
    <w:rsid w:val="00737792"/>
  </w:style>
  <w:style w:type="character" w:styleId="Strong">
    <w:name w:val="Strong"/>
    <w:uiPriority w:val="22"/>
    <w:qFormat/>
    <w:rsid w:val="00737792"/>
    <w:rPr>
      <w:b/>
      <w:bCs/>
    </w:rPr>
  </w:style>
  <w:style w:type="character" w:styleId="Hyperlink">
    <w:name w:val="Hyperlink"/>
    <w:rsid w:val="00737792"/>
    <w:rPr>
      <w:color w:val="0000FF"/>
      <w:u w:val="single"/>
    </w:rPr>
  </w:style>
  <w:style w:type="paragraph" w:customStyle="1" w:styleId="EndNoteBibliography">
    <w:name w:val="EndNote Bibliography"/>
    <w:basedOn w:val="Normal"/>
    <w:link w:val="EndNoteBibliography0"/>
    <w:rsid w:val="00737792"/>
    <w:pPr>
      <w:widowControl w:val="0"/>
      <w:spacing w:after="0"/>
      <w:jc w:val="both"/>
    </w:pPr>
    <w:rPr>
      <w:rFonts w:ascii="Century" w:hAnsi="Century"/>
      <w:noProof/>
      <w:kern w:val="2"/>
      <w:sz w:val="20"/>
      <w:szCs w:val="22"/>
      <w:lang w:val="en-US"/>
    </w:rPr>
  </w:style>
  <w:style w:type="character" w:customStyle="1" w:styleId="EndNoteBibliography0">
    <w:name w:val="EndNote Bibliography (文字)"/>
    <w:basedOn w:val="DefaultParagraphFont"/>
    <w:link w:val="EndNoteBibliography"/>
    <w:rsid w:val="00737792"/>
    <w:rPr>
      <w:rFonts w:ascii="Century" w:hAnsi="Century"/>
      <w:noProof/>
      <w:kern w:val="2"/>
      <w:szCs w:val="22"/>
      <w:lang w:val="en-US"/>
    </w:rPr>
  </w:style>
  <w:style w:type="paragraph" w:customStyle="1" w:styleId="WPNormal">
    <w:name w:val="WP_Normal"/>
    <w:basedOn w:val="Normal"/>
    <w:rsid w:val="00737792"/>
    <w:pPr>
      <w:autoSpaceDE w:val="0"/>
      <w:autoSpaceDN w:val="0"/>
      <w:spacing w:after="0"/>
    </w:pPr>
    <w:rPr>
      <w:rFonts w:ascii="Times" w:eastAsia="Times New Roman" w:hAnsi="Times" w:cs="Times New Roman"/>
      <w:szCs w:val="20"/>
      <w:lang w:val="en-US"/>
    </w:rPr>
  </w:style>
  <w:style w:type="paragraph" w:customStyle="1" w:styleId="Bibliography1">
    <w:name w:val="Bibliography 1"/>
    <w:basedOn w:val="Normal"/>
    <w:rsid w:val="00737792"/>
    <w:pPr>
      <w:widowControl w:val="0"/>
      <w:suppressLineNumbers/>
      <w:tabs>
        <w:tab w:val="left" w:pos="567"/>
      </w:tabs>
      <w:spacing w:after="0" w:line="240" w:lineRule="atLeast"/>
      <w:ind w:left="720" w:hanging="720"/>
      <w:jc w:val="both"/>
    </w:pPr>
    <w:rPr>
      <w:rFonts w:ascii="Times New Roman" w:eastAsia="SimSun" w:hAnsi="Times New Roman" w:cs="Lucida Sans"/>
      <w:lang w:val="en-GB" w:eastAsia="zh-CN" w:bidi="hi-IN"/>
    </w:rPr>
  </w:style>
  <w:style w:type="paragraph" w:styleId="Revision">
    <w:name w:val="Revision"/>
    <w:hidden/>
    <w:uiPriority w:val="99"/>
    <w:semiHidden/>
    <w:rsid w:val="00021283"/>
    <w:pPr>
      <w:spacing w:after="0"/>
    </w:pPr>
    <w:rPr>
      <w:sz w:val="24"/>
      <w:szCs w:val="24"/>
    </w:rPr>
  </w:style>
  <w:style w:type="paragraph" w:styleId="Header">
    <w:name w:val="header"/>
    <w:basedOn w:val="Normal"/>
    <w:link w:val="HeaderChar"/>
    <w:uiPriority w:val="99"/>
    <w:unhideWhenUsed/>
    <w:rsid w:val="00C330F8"/>
    <w:pPr>
      <w:tabs>
        <w:tab w:val="center" w:pos="4680"/>
        <w:tab w:val="right" w:pos="9360"/>
      </w:tabs>
      <w:spacing w:after="0"/>
    </w:pPr>
  </w:style>
  <w:style w:type="character" w:customStyle="1" w:styleId="HeaderChar">
    <w:name w:val="Header Char"/>
    <w:basedOn w:val="DefaultParagraphFont"/>
    <w:link w:val="Header"/>
    <w:uiPriority w:val="99"/>
    <w:rsid w:val="00C330F8"/>
    <w:rPr>
      <w:sz w:val="24"/>
      <w:szCs w:val="24"/>
    </w:rPr>
  </w:style>
  <w:style w:type="table" w:styleId="TableGrid">
    <w:name w:val="Table Grid"/>
    <w:basedOn w:val="TableNormal"/>
    <w:uiPriority w:val="59"/>
    <w:rsid w:val="00397F36"/>
    <w:pPr>
      <w:spacing w:after="0"/>
    </w:pPr>
    <w:rPr>
      <w:rFonts w:ascii="Cambria" w:eastAsia="MS Mincho" w:hAnsi="Cambr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BB300F"/>
    <w:rPr>
      <w:i/>
      <w:iCs/>
      <w:color w:val="404040"/>
    </w:rPr>
  </w:style>
  <w:style w:type="character" w:customStyle="1" w:styleId="UnresolvedMention1">
    <w:name w:val="Unresolved Mention1"/>
    <w:basedOn w:val="DefaultParagraphFont"/>
    <w:uiPriority w:val="99"/>
    <w:semiHidden/>
    <w:unhideWhenUsed/>
    <w:rsid w:val="00ED3769"/>
    <w:rPr>
      <w:color w:val="605E5C"/>
      <w:shd w:val="clear" w:color="auto" w:fill="E1DFDD"/>
    </w:rPr>
  </w:style>
  <w:style w:type="character" w:styleId="Emphasis">
    <w:name w:val="Emphasis"/>
    <w:basedOn w:val="DefaultParagraphFont"/>
    <w:uiPriority w:val="20"/>
    <w:qFormat/>
    <w:rsid w:val="000A0982"/>
    <w:rPr>
      <w:i/>
      <w:iCs/>
    </w:rPr>
  </w:style>
  <w:style w:type="character" w:styleId="FollowedHyperlink">
    <w:name w:val="FollowedHyperlink"/>
    <w:basedOn w:val="DefaultParagraphFont"/>
    <w:uiPriority w:val="99"/>
    <w:semiHidden/>
    <w:unhideWhenUsed/>
    <w:rsid w:val="006D62ED"/>
    <w:rPr>
      <w:color w:val="800080" w:themeColor="followedHyperlink"/>
      <w:u w:val="single"/>
    </w:rPr>
  </w:style>
  <w:style w:type="character" w:customStyle="1" w:styleId="articletitle">
    <w:name w:val="articletitle"/>
    <w:basedOn w:val="DefaultParagraphFont"/>
    <w:rsid w:val="007D6DEC"/>
  </w:style>
  <w:style w:type="character" w:customStyle="1" w:styleId="name">
    <w:name w:val="name"/>
    <w:basedOn w:val="DefaultParagraphFont"/>
    <w:rsid w:val="007D6DEC"/>
  </w:style>
  <w:style w:type="character" w:customStyle="1" w:styleId="pubyear">
    <w:name w:val="pubyear"/>
    <w:basedOn w:val="DefaultParagraphFont"/>
    <w:rsid w:val="007D6DEC"/>
  </w:style>
  <w:style w:type="character" w:customStyle="1" w:styleId="pubinfo">
    <w:name w:val="pubinfo"/>
    <w:basedOn w:val="DefaultParagraphFont"/>
    <w:rsid w:val="007D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3465">
      <w:bodyDiv w:val="1"/>
      <w:marLeft w:val="0"/>
      <w:marRight w:val="0"/>
      <w:marTop w:val="0"/>
      <w:marBottom w:val="0"/>
      <w:divBdr>
        <w:top w:val="none" w:sz="0" w:space="0" w:color="auto"/>
        <w:left w:val="none" w:sz="0" w:space="0" w:color="auto"/>
        <w:bottom w:val="none" w:sz="0" w:space="0" w:color="auto"/>
        <w:right w:val="none" w:sz="0" w:space="0" w:color="auto"/>
      </w:divBdr>
    </w:div>
    <w:div w:id="264994684">
      <w:bodyDiv w:val="1"/>
      <w:marLeft w:val="0"/>
      <w:marRight w:val="0"/>
      <w:marTop w:val="0"/>
      <w:marBottom w:val="0"/>
      <w:divBdr>
        <w:top w:val="none" w:sz="0" w:space="0" w:color="auto"/>
        <w:left w:val="none" w:sz="0" w:space="0" w:color="auto"/>
        <w:bottom w:val="none" w:sz="0" w:space="0" w:color="auto"/>
        <w:right w:val="none" w:sz="0" w:space="0" w:color="auto"/>
      </w:divBdr>
    </w:div>
    <w:div w:id="282075867">
      <w:bodyDiv w:val="1"/>
      <w:marLeft w:val="0"/>
      <w:marRight w:val="0"/>
      <w:marTop w:val="0"/>
      <w:marBottom w:val="0"/>
      <w:divBdr>
        <w:top w:val="none" w:sz="0" w:space="0" w:color="auto"/>
        <w:left w:val="none" w:sz="0" w:space="0" w:color="auto"/>
        <w:bottom w:val="none" w:sz="0" w:space="0" w:color="auto"/>
        <w:right w:val="none" w:sz="0" w:space="0" w:color="auto"/>
      </w:divBdr>
    </w:div>
    <w:div w:id="541477468">
      <w:bodyDiv w:val="1"/>
      <w:marLeft w:val="0"/>
      <w:marRight w:val="0"/>
      <w:marTop w:val="0"/>
      <w:marBottom w:val="0"/>
      <w:divBdr>
        <w:top w:val="none" w:sz="0" w:space="0" w:color="auto"/>
        <w:left w:val="none" w:sz="0" w:space="0" w:color="auto"/>
        <w:bottom w:val="none" w:sz="0" w:space="0" w:color="auto"/>
        <w:right w:val="none" w:sz="0" w:space="0" w:color="auto"/>
      </w:divBdr>
      <w:divsChild>
        <w:div w:id="679812908">
          <w:marLeft w:val="0"/>
          <w:marRight w:val="0"/>
          <w:marTop w:val="0"/>
          <w:marBottom w:val="0"/>
          <w:divBdr>
            <w:top w:val="none" w:sz="0" w:space="0" w:color="auto"/>
            <w:left w:val="none" w:sz="0" w:space="0" w:color="auto"/>
            <w:bottom w:val="none" w:sz="0" w:space="0" w:color="auto"/>
            <w:right w:val="none" w:sz="0" w:space="0" w:color="auto"/>
          </w:divBdr>
        </w:div>
        <w:div w:id="2130004401">
          <w:marLeft w:val="0"/>
          <w:marRight w:val="0"/>
          <w:marTop w:val="0"/>
          <w:marBottom w:val="0"/>
          <w:divBdr>
            <w:top w:val="none" w:sz="0" w:space="0" w:color="auto"/>
            <w:left w:val="none" w:sz="0" w:space="0" w:color="auto"/>
            <w:bottom w:val="none" w:sz="0" w:space="0" w:color="auto"/>
            <w:right w:val="none" w:sz="0" w:space="0" w:color="auto"/>
          </w:divBdr>
        </w:div>
        <w:div w:id="374042065">
          <w:marLeft w:val="0"/>
          <w:marRight w:val="0"/>
          <w:marTop w:val="0"/>
          <w:marBottom w:val="0"/>
          <w:divBdr>
            <w:top w:val="none" w:sz="0" w:space="0" w:color="auto"/>
            <w:left w:val="none" w:sz="0" w:space="0" w:color="auto"/>
            <w:bottom w:val="none" w:sz="0" w:space="0" w:color="auto"/>
            <w:right w:val="none" w:sz="0" w:space="0" w:color="auto"/>
          </w:divBdr>
        </w:div>
        <w:div w:id="178397951">
          <w:marLeft w:val="0"/>
          <w:marRight w:val="0"/>
          <w:marTop w:val="0"/>
          <w:marBottom w:val="0"/>
          <w:divBdr>
            <w:top w:val="none" w:sz="0" w:space="0" w:color="auto"/>
            <w:left w:val="none" w:sz="0" w:space="0" w:color="auto"/>
            <w:bottom w:val="none" w:sz="0" w:space="0" w:color="auto"/>
            <w:right w:val="none" w:sz="0" w:space="0" w:color="auto"/>
          </w:divBdr>
        </w:div>
        <w:div w:id="461268346">
          <w:marLeft w:val="0"/>
          <w:marRight w:val="0"/>
          <w:marTop w:val="0"/>
          <w:marBottom w:val="0"/>
          <w:divBdr>
            <w:top w:val="none" w:sz="0" w:space="0" w:color="auto"/>
            <w:left w:val="none" w:sz="0" w:space="0" w:color="auto"/>
            <w:bottom w:val="none" w:sz="0" w:space="0" w:color="auto"/>
            <w:right w:val="none" w:sz="0" w:space="0" w:color="auto"/>
          </w:divBdr>
        </w:div>
      </w:divsChild>
    </w:div>
    <w:div w:id="679506647">
      <w:bodyDiv w:val="1"/>
      <w:marLeft w:val="0"/>
      <w:marRight w:val="0"/>
      <w:marTop w:val="0"/>
      <w:marBottom w:val="0"/>
      <w:divBdr>
        <w:top w:val="none" w:sz="0" w:space="0" w:color="auto"/>
        <w:left w:val="none" w:sz="0" w:space="0" w:color="auto"/>
        <w:bottom w:val="none" w:sz="0" w:space="0" w:color="auto"/>
        <w:right w:val="none" w:sz="0" w:space="0" w:color="auto"/>
      </w:divBdr>
      <w:divsChild>
        <w:div w:id="13942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157736">
              <w:marLeft w:val="0"/>
              <w:marRight w:val="0"/>
              <w:marTop w:val="0"/>
              <w:marBottom w:val="0"/>
              <w:divBdr>
                <w:top w:val="none" w:sz="0" w:space="0" w:color="auto"/>
                <w:left w:val="none" w:sz="0" w:space="0" w:color="auto"/>
                <w:bottom w:val="none" w:sz="0" w:space="0" w:color="auto"/>
                <w:right w:val="none" w:sz="0" w:space="0" w:color="auto"/>
              </w:divBdr>
              <w:divsChild>
                <w:div w:id="1642802454">
                  <w:marLeft w:val="0"/>
                  <w:marRight w:val="0"/>
                  <w:marTop w:val="0"/>
                  <w:marBottom w:val="0"/>
                  <w:divBdr>
                    <w:top w:val="none" w:sz="0" w:space="0" w:color="auto"/>
                    <w:left w:val="none" w:sz="0" w:space="0" w:color="auto"/>
                    <w:bottom w:val="none" w:sz="0" w:space="0" w:color="auto"/>
                    <w:right w:val="none" w:sz="0" w:space="0" w:color="auto"/>
                  </w:divBdr>
                  <w:divsChild>
                    <w:div w:id="211347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74833">
                          <w:marLeft w:val="0"/>
                          <w:marRight w:val="0"/>
                          <w:marTop w:val="0"/>
                          <w:marBottom w:val="0"/>
                          <w:divBdr>
                            <w:top w:val="none" w:sz="0" w:space="0" w:color="auto"/>
                            <w:left w:val="none" w:sz="0" w:space="0" w:color="auto"/>
                            <w:bottom w:val="none" w:sz="0" w:space="0" w:color="auto"/>
                            <w:right w:val="none" w:sz="0" w:space="0" w:color="auto"/>
                          </w:divBdr>
                          <w:divsChild>
                            <w:div w:id="2796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095010">
      <w:bodyDiv w:val="1"/>
      <w:marLeft w:val="0"/>
      <w:marRight w:val="0"/>
      <w:marTop w:val="0"/>
      <w:marBottom w:val="0"/>
      <w:divBdr>
        <w:top w:val="none" w:sz="0" w:space="0" w:color="auto"/>
        <w:left w:val="none" w:sz="0" w:space="0" w:color="auto"/>
        <w:bottom w:val="none" w:sz="0" w:space="0" w:color="auto"/>
        <w:right w:val="none" w:sz="0" w:space="0" w:color="auto"/>
      </w:divBdr>
      <w:divsChild>
        <w:div w:id="152642511">
          <w:marLeft w:val="0"/>
          <w:marRight w:val="0"/>
          <w:marTop w:val="0"/>
          <w:marBottom w:val="0"/>
          <w:divBdr>
            <w:top w:val="none" w:sz="0" w:space="0" w:color="auto"/>
            <w:left w:val="none" w:sz="0" w:space="0" w:color="auto"/>
            <w:bottom w:val="none" w:sz="0" w:space="0" w:color="auto"/>
            <w:right w:val="none" w:sz="0" w:space="0" w:color="auto"/>
          </w:divBdr>
        </w:div>
        <w:div w:id="1087767551">
          <w:marLeft w:val="0"/>
          <w:marRight w:val="0"/>
          <w:marTop w:val="0"/>
          <w:marBottom w:val="0"/>
          <w:divBdr>
            <w:top w:val="none" w:sz="0" w:space="0" w:color="auto"/>
            <w:left w:val="none" w:sz="0" w:space="0" w:color="auto"/>
            <w:bottom w:val="none" w:sz="0" w:space="0" w:color="auto"/>
            <w:right w:val="none" w:sz="0" w:space="0" w:color="auto"/>
          </w:divBdr>
        </w:div>
        <w:div w:id="1727409629">
          <w:marLeft w:val="0"/>
          <w:marRight w:val="0"/>
          <w:marTop w:val="0"/>
          <w:marBottom w:val="0"/>
          <w:divBdr>
            <w:top w:val="none" w:sz="0" w:space="0" w:color="auto"/>
            <w:left w:val="none" w:sz="0" w:space="0" w:color="auto"/>
            <w:bottom w:val="none" w:sz="0" w:space="0" w:color="auto"/>
            <w:right w:val="none" w:sz="0" w:space="0" w:color="auto"/>
          </w:divBdr>
        </w:div>
        <w:div w:id="373968879">
          <w:marLeft w:val="0"/>
          <w:marRight w:val="0"/>
          <w:marTop w:val="0"/>
          <w:marBottom w:val="0"/>
          <w:divBdr>
            <w:top w:val="none" w:sz="0" w:space="0" w:color="auto"/>
            <w:left w:val="none" w:sz="0" w:space="0" w:color="auto"/>
            <w:bottom w:val="none" w:sz="0" w:space="0" w:color="auto"/>
            <w:right w:val="none" w:sz="0" w:space="0" w:color="auto"/>
          </w:divBdr>
        </w:div>
        <w:div w:id="898243831">
          <w:marLeft w:val="0"/>
          <w:marRight w:val="0"/>
          <w:marTop w:val="0"/>
          <w:marBottom w:val="0"/>
          <w:divBdr>
            <w:top w:val="none" w:sz="0" w:space="0" w:color="auto"/>
            <w:left w:val="none" w:sz="0" w:space="0" w:color="auto"/>
            <w:bottom w:val="none" w:sz="0" w:space="0" w:color="auto"/>
            <w:right w:val="none" w:sz="0" w:space="0" w:color="auto"/>
          </w:divBdr>
        </w:div>
      </w:divsChild>
    </w:div>
    <w:div w:id="899368805">
      <w:bodyDiv w:val="1"/>
      <w:marLeft w:val="0"/>
      <w:marRight w:val="0"/>
      <w:marTop w:val="0"/>
      <w:marBottom w:val="0"/>
      <w:divBdr>
        <w:top w:val="none" w:sz="0" w:space="0" w:color="auto"/>
        <w:left w:val="none" w:sz="0" w:space="0" w:color="auto"/>
        <w:bottom w:val="none" w:sz="0" w:space="0" w:color="auto"/>
        <w:right w:val="none" w:sz="0" w:space="0" w:color="auto"/>
      </w:divBdr>
    </w:div>
    <w:div w:id="935208781">
      <w:bodyDiv w:val="1"/>
      <w:marLeft w:val="0"/>
      <w:marRight w:val="0"/>
      <w:marTop w:val="0"/>
      <w:marBottom w:val="0"/>
      <w:divBdr>
        <w:top w:val="none" w:sz="0" w:space="0" w:color="auto"/>
        <w:left w:val="none" w:sz="0" w:space="0" w:color="auto"/>
        <w:bottom w:val="none" w:sz="0" w:space="0" w:color="auto"/>
        <w:right w:val="none" w:sz="0" w:space="0" w:color="auto"/>
      </w:divBdr>
      <w:divsChild>
        <w:div w:id="1512452087">
          <w:marLeft w:val="0"/>
          <w:marRight w:val="0"/>
          <w:marTop w:val="0"/>
          <w:marBottom w:val="0"/>
          <w:divBdr>
            <w:top w:val="none" w:sz="0" w:space="0" w:color="auto"/>
            <w:left w:val="none" w:sz="0" w:space="0" w:color="auto"/>
            <w:bottom w:val="none" w:sz="0" w:space="0" w:color="auto"/>
            <w:right w:val="none" w:sz="0" w:space="0" w:color="auto"/>
          </w:divBdr>
          <w:divsChild>
            <w:div w:id="1126044936">
              <w:marLeft w:val="0"/>
              <w:marRight w:val="0"/>
              <w:marTop w:val="0"/>
              <w:marBottom w:val="0"/>
              <w:divBdr>
                <w:top w:val="none" w:sz="0" w:space="0" w:color="auto"/>
                <w:left w:val="none" w:sz="0" w:space="0" w:color="auto"/>
                <w:bottom w:val="none" w:sz="0" w:space="0" w:color="auto"/>
                <w:right w:val="none" w:sz="0" w:space="0" w:color="auto"/>
              </w:divBdr>
              <w:divsChild>
                <w:div w:id="1353461198">
                  <w:marLeft w:val="0"/>
                  <w:marRight w:val="0"/>
                  <w:marTop w:val="0"/>
                  <w:marBottom w:val="0"/>
                  <w:divBdr>
                    <w:top w:val="none" w:sz="0" w:space="0" w:color="auto"/>
                    <w:left w:val="none" w:sz="0" w:space="0" w:color="auto"/>
                    <w:bottom w:val="none" w:sz="0" w:space="0" w:color="auto"/>
                    <w:right w:val="none" w:sz="0" w:space="0" w:color="auto"/>
                  </w:divBdr>
                  <w:divsChild>
                    <w:div w:id="133287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38042">
      <w:bodyDiv w:val="1"/>
      <w:marLeft w:val="0"/>
      <w:marRight w:val="0"/>
      <w:marTop w:val="0"/>
      <w:marBottom w:val="0"/>
      <w:divBdr>
        <w:top w:val="none" w:sz="0" w:space="0" w:color="auto"/>
        <w:left w:val="none" w:sz="0" w:space="0" w:color="auto"/>
        <w:bottom w:val="none" w:sz="0" w:space="0" w:color="auto"/>
        <w:right w:val="none" w:sz="0" w:space="0" w:color="auto"/>
      </w:divBdr>
    </w:div>
    <w:div w:id="1495491266">
      <w:bodyDiv w:val="1"/>
      <w:marLeft w:val="0"/>
      <w:marRight w:val="0"/>
      <w:marTop w:val="0"/>
      <w:marBottom w:val="0"/>
      <w:divBdr>
        <w:top w:val="none" w:sz="0" w:space="0" w:color="auto"/>
        <w:left w:val="none" w:sz="0" w:space="0" w:color="auto"/>
        <w:bottom w:val="none" w:sz="0" w:space="0" w:color="auto"/>
        <w:right w:val="none" w:sz="0" w:space="0" w:color="auto"/>
      </w:divBdr>
    </w:div>
    <w:div w:id="1559588420">
      <w:bodyDiv w:val="1"/>
      <w:marLeft w:val="0"/>
      <w:marRight w:val="0"/>
      <w:marTop w:val="0"/>
      <w:marBottom w:val="0"/>
      <w:divBdr>
        <w:top w:val="none" w:sz="0" w:space="0" w:color="auto"/>
        <w:left w:val="none" w:sz="0" w:space="0" w:color="auto"/>
        <w:bottom w:val="none" w:sz="0" w:space="0" w:color="auto"/>
        <w:right w:val="none" w:sz="0" w:space="0" w:color="auto"/>
      </w:divBdr>
    </w:div>
    <w:div w:id="1565334344">
      <w:bodyDiv w:val="1"/>
      <w:marLeft w:val="0"/>
      <w:marRight w:val="0"/>
      <w:marTop w:val="0"/>
      <w:marBottom w:val="0"/>
      <w:divBdr>
        <w:top w:val="none" w:sz="0" w:space="0" w:color="auto"/>
        <w:left w:val="none" w:sz="0" w:space="0" w:color="auto"/>
        <w:bottom w:val="none" w:sz="0" w:space="0" w:color="auto"/>
        <w:right w:val="none" w:sz="0" w:space="0" w:color="auto"/>
      </w:divBdr>
    </w:div>
    <w:div w:id="1806778997">
      <w:bodyDiv w:val="1"/>
      <w:marLeft w:val="0"/>
      <w:marRight w:val="0"/>
      <w:marTop w:val="0"/>
      <w:marBottom w:val="0"/>
      <w:divBdr>
        <w:top w:val="none" w:sz="0" w:space="0" w:color="auto"/>
        <w:left w:val="none" w:sz="0" w:space="0" w:color="auto"/>
        <w:bottom w:val="none" w:sz="0" w:space="0" w:color="auto"/>
        <w:right w:val="none" w:sz="0" w:space="0" w:color="auto"/>
      </w:divBdr>
    </w:div>
    <w:div w:id="1926955490">
      <w:bodyDiv w:val="1"/>
      <w:marLeft w:val="0"/>
      <w:marRight w:val="0"/>
      <w:marTop w:val="0"/>
      <w:marBottom w:val="0"/>
      <w:divBdr>
        <w:top w:val="none" w:sz="0" w:space="0" w:color="auto"/>
        <w:left w:val="none" w:sz="0" w:space="0" w:color="auto"/>
        <w:bottom w:val="none" w:sz="0" w:space="0" w:color="auto"/>
        <w:right w:val="none" w:sz="0" w:space="0" w:color="auto"/>
      </w:divBdr>
    </w:div>
    <w:div w:id="1976326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1080/0020174X.2020.182702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hilpapers.org/rec/LATIC" TargetMode="External"/><Relationship Id="rId2" Type="http://schemas.openxmlformats.org/officeDocument/2006/relationships/numbering" Target="numbering.xml"/><Relationship Id="rId16" Type="http://schemas.openxmlformats.org/officeDocument/2006/relationships/hyperlink" Target="http://gsood.com/research/papers/turk.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B388A-3063-E74F-BC7A-2505C282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12460</Words>
  <Characters>60062</Characters>
  <Application>Microsoft Office Word</Application>
  <DocSecurity>0</DocSecurity>
  <Lines>910</Lines>
  <Paragraphs>252</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72270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2</cp:revision>
  <cp:lastPrinted>2022-04-19T11:12:00Z</cp:lastPrinted>
  <dcterms:created xsi:type="dcterms:W3CDTF">2022-04-26T20:41:00Z</dcterms:created>
  <dcterms:modified xsi:type="dcterms:W3CDTF">2022-04-26T20:41:00Z</dcterms:modified>
</cp:coreProperties>
</file>