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3F55" w14:textId="77C75B1A" w:rsidR="003A726C" w:rsidRPr="003C0291" w:rsidRDefault="0000565C" w:rsidP="00B75F19">
      <w:pPr>
        <w:jc w:val="center"/>
        <w:rPr>
          <w:rFonts w:ascii="Times New Roman" w:hAnsi="Times New Roman" w:cs="Times New Roman"/>
          <w:b/>
          <w:bCs/>
          <w:sz w:val="52"/>
          <w:szCs w:val="52"/>
        </w:rPr>
      </w:pPr>
      <w:r w:rsidRPr="003C0291">
        <w:rPr>
          <w:rFonts w:ascii="Times New Roman" w:hAnsi="Times New Roman" w:cs="Times New Roman"/>
          <w:b/>
          <w:bCs/>
          <w:sz w:val="52"/>
          <w:szCs w:val="52"/>
        </w:rPr>
        <w:t>The Fallacies</w:t>
      </w:r>
      <w:r w:rsidR="00E30676" w:rsidRPr="003C0291">
        <w:rPr>
          <w:rFonts w:ascii="Times New Roman" w:hAnsi="Times New Roman" w:cs="Times New Roman"/>
          <w:b/>
          <w:bCs/>
          <w:sz w:val="52"/>
          <w:szCs w:val="52"/>
        </w:rPr>
        <w:t xml:space="preserve"> of Scien</w:t>
      </w:r>
      <w:r w:rsidR="006B1106" w:rsidRPr="003C0291">
        <w:rPr>
          <w:rFonts w:ascii="Times New Roman" w:hAnsi="Times New Roman" w:cs="Times New Roman"/>
          <w:b/>
          <w:bCs/>
          <w:sz w:val="52"/>
          <w:szCs w:val="52"/>
        </w:rPr>
        <w:t>tific Paradigms</w:t>
      </w:r>
    </w:p>
    <w:p w14:paraId="1DFEFD2C" w14:textId="401CB4EB" w:rsidR="00B75F19" w:rsidRPr="00CF0A70" w:rsidRDefault="00B75F19" w:rsidP="00B75F19">
      <w:pPr>
        <w:jc w:val="center"/>
        <w:rPr>
          <w:rFonts w:ascii="Times New Roman" w:hAnsi="Times New Roman" w:cs="Times New Roman"/>
          <w:b/>
          <w:bCs/>
          <w:sz w:val="28"/>
          <w:vertAlign w:val="superscript"/>
        </w:rPr>
      </w:pPr>
      <w:r w:rsidRPr="00B75F19">
        <w:rPr>
          <w:rFonts w:ascii="Times New Roman" w:hAnsi="Times New Roman" w:cs="Times New Roman"/>
          <w:b/>
          <w:bCs/>
          <w:sz w:val="28"/>
        </w:rPr>
        <w:t>Tathagata Dey</w:t>
      </w:r>
      <w:r w:rsidR="00D82809">
        <w:rPr>
          <w:rFonts w:ascii="Times New Roman" w:hAnsi="Times New Roman" w:cs="Times New Roman"/>
          <w:b/>
          <w:bCs/>
          <w:sz w:val="28"/>
          <w:vertAlign w:val="superscript"/>
        </w:rPr>
        <w:t xml:space="preserve"> </w:t>
      </w:r>
      <w:proofErr w:type="gramStart"/>
      <w:r w:rsidR="00D82809">
        <w:rPr>
          <w:rFonts w:ascii="Times New Roman" w:hAnsi="Times New Roman" w:cs="Times New Roman"/>
          <w:b/>
          <w:bCs/>
          <w:sz w:val="28"/>
          <w:vertAlign w:val="superscript"/>
        </w:rPr>
        <w:t>a,</w:t>
      </w:r>
      <w:r w:rsidR="00CF0A70">
        <w:rPr>
          <w:rFonts w:ascii="Times New Roman" w:hAnsi="Times New Roman" w:cs="Times New Roman"/>
          <w:b/>
          <w:bCs/>
          <w:sz w:val="28"/>
          <w:vertAlign w:val="superscript"/>
        </w:rPr>
        <w:t>c</w:t>
      </w:r>
      <w:proofErr w:type="gramEnd"/>
      <w:r w:rsidR="00DC06D8">
        <w:rPr>
          <w:rFonts w:ascii="Times New Roman" w:hAnsi="Times New Roman" w:cs="Times New Roman"/>
          <w:b/>
          <w:bCs/>
          <w:sz w:val="28"/>
          <w:vertAlign w:val="superscript"/>
        </w:rPr>
        <w:t>*</w:t>
      </w:r>
      <w:r w:rsidR="00CF0A70">
        <w:rPr>
          <w:rFonts w:ascii="Times New Roman" w:hAnsi="Times New Roman" w:cs="Times New Roman"/>
          <w:b/>
          <w:bCs/>
          <w:sz w:val="28"/>
          <w:vertAlign w:val="superscript"/>
        </w:rPr>
        <w:t xml:space="preserve"> </w:t>
      </w:r>
      <w:r w:rsidR="00CF0A70">
        <w:rPr>
          <w:rFonts w:ascii="Times New Roman" w:hAnsi="Times New Roman" w:cs="Times New Roman"/>
          <w:b/>
          <w:bCs/>
          <w:sz w:val="28"/>
        </w:rPr>
        <w:t xml:space="preserve">, Shreyans Chatterjee </w:t>
      </w:r>
      <w:r w:rsidR="00CF0A70">
        <w:rPr>
          <w:rFonts w:ascii="Times New Roman" w:hAnsi="Times New Roman" w:cs="Times New Roman"/>
          <w:b/>
          <w:bCs/>
          <w:sz w:val="28"/>
          <w:vertAlign w:val="superscript"/>
        </w:rPr>
        <w:t>b,c</w:t>
      </w:r>
    </w:p>
    <w:p w14:paraId="01BD3897" w14:textId="77777777" w:rsidR="00B34466" w:rsidRPr="0071273F" w:rsidRDefault="00A8555F" w:rsidP="00B34466">
      <w:pPr>
        <w:spacing w:after="0"/>
        <w:jc w:val="center"/>
        <w:rPr>
          <w:rFonts w:ascii="Times New Roman" w:hAnsi="Times New Roman" w:cs="Times New Roman"/>
          <w:i/>
          <w:iCs/>
          <w:sz w:val="20"/>
          <w:szCs w:val="20"/>
          <w:shd w:val="clear" w:color="auto" w:fill="FFFFFF"/>
        </w:rPr>
      </w:pPr>
      <w:r w:rsidRPr="0071273F">
        <w:rPr>
          <w:rFonts w:ascii="Times New Roman" w:hAnsi="Times New Roman" w:cs="Times New Roman"/>
          <w:i/>
          <w:iCs/>
          <w:sz w:val="18"/>
          <w:szCs w:val="18"/>
          <w:vertAlign w:val="superscript"/>
        </w:rPr>
        <w:t xml:space="preserve">a </w:t>
      </w:r>
      <w:r w:rsidR="00B34466" w:rsidRPr="0071273F">
        <w:rPr>
          <w:rFonts w:ascii="Times New Roman" w:hAnsi="Times New Roman" w:cs="Times New Roman"/>
          <w:i/>
          <w:iCs/>
          <w:sz w:val="20"/>
          <w:szCs w:val="20"/>
          <w:shd w:val="clear" w:color="auto" w:fill="FFFFFF"/>
        </w:rPr>
        <w:t>Computer Science Department, Government College of Engineering and Textile Technology, Serampore-712201, India</w:t>
      </w:r>
    </w:p>
    <w:p w14:paraId="70EDEB1A" w14:textId="24C43C66" w:rsidR="00251368" w:rsidRPr="0071273F" w:rsidRDefault="00A8555F" w:rsidP="00B34466">
      <w:pPr>
        <w:spacing w:after="0"/>
        <w:jc w:val="center"/>
        <w:rPr>
          <w:rFonts w:ascii="Times New Roman" w:hAnsi="Times New Roman" w:cs="Times New Roman"/>
          <w:i/>
          <w:iCs/>
          <w:sz w:val="20"/>
          <w:szCs w:val="20"/>
        </w:rPr>
      </w:pPr>
      <w:r w:rsidRPr="0071273F">
        <w:rPr>
          <w:rFonts w:ascii="Times New Roman" w:hAnsi="Times New Roman" w:cs="Times New Roman"/>
          <w:i/>
          <w:iCs/>
          <w:sz w:val="20"/>
          <w:szCs w:val="20"/>
          <w:vertAlign w:val="superscript"/>
        </w:rPr>
        <w:t>b</w:t>
      </w:r>
      <w:r w:rsidR="00B34466" w:rsidRPr="0071273F">
        <w:rPr>
          <w:rFonts w:ascii="Times New Roman" w:hAnsi="Times New Roman" w:cs="Times New Roman"/>
          <w:i/>
          <w:iCs/>
          <w:sz w:val="20"/>
          <w:szCs w:val="20"/>
          <w:shd w:val="clear" w:color="auto" w:fill="FFFFFF"/>
        </w:rPr>
        <w:t>Microbiology Department, St. Xavier’s College, Kolkata-700016, India</w:t>
      </w:r>
    </w:p>
    <w:p w14:paraId="39922114" w14:textId="40C6C6C5" w:rsidR="001B7CE0" w:rsidRPr="0071273F" w:rsidRDefault="0071273F" w:rsidP="009D115F">
      <w:pPr>
        <w:jc w:val="center"/>
        <w:rPr>
          <w:rFonts w:ascii="Times New Roman" w:hAnsi="Times New Roman" w:cs="Times New Roman"/>
          <w:i/>
          <w:iCs/>
          <w:sz w:val="20"/>
          <w:szCs w:val="20"/>
        </w:rPr>
      </w:pPr>
      <w:r>
        <w:rPr>
          <w:rFonts w:ascii="Times New Roman" w:hAnsi="Times New Roman" w:cs="Times New Roman"/>
          <w:i/>
          <w:iCs/>
          <w:sz w:val="18"/>
          <w:szCs w:val="18"/>
          <w:vertAlign w:val="superscript"/>
        </w:rPr>
        <w:t xml:space="preserve">c </w:t>
      </w:r>
      <w:r w:rsidR="00D82809" w:rsidRPr="0071273F">
        <w:rPr>
          <w:rFonts w:ascii="Times New Roman" w:hAnsi="Times New Roman" w:cs="Times New Roman"/>
          <w:i/>
          <w:iCs/>
          <w:sz w:val="18"/>
          <w:szCs w:val="18"/>
        </w:rPr>
        <w:t>Centre for Interdisciplinary Research and Education</w:t>
      </w:r>
      <w:r w:rsidR="00D82809" w:rsidRPr="0071273F">
        <w:rPr>
          <w:rFonts w:ascii="Times New Roman" w:hAnsi="Times New Roman" w:cs="Times New Roman"/>
          <w:i/>
          <w:iCs/>
          <w:sz w:val="20"/>
          <w:szCs w:val="20"/>
        </w:rPr>
        <w:t>, Kolkata</w:t>
      </w:r>
      <w:r w:rsidR="00385352" w:rsidRPr="0071273F">
        <w:rPr>
          <w:rFonts w:ascii="Times New Roman" w:hAnsi="Times New Roman" w:cs="Times New Roman"/>
          <w:i/>
          <w:iCs/>
          <w:sz w:val="20"/>
          <w:szCs w:val="20"/>
        </w:rPr>
        <w:t>-700068, India</w:t>
      </w:r>
    </w:p>
    <w:p w14:paraId="3C086EFC" w14:textId="77777777" w:rsidR="00701150" w:rsidRPr="00701150" w:rsidRDefault="001B7CE0" w:rsidP="009D115F">
      <w:pPr>
        <w:jc w:val="center"/>
        <w:rPr>
          <w:rFonts w:ascii="Times New Roman" w:hAnsi="Times New Roman" w:cs="Times New Roman"/>
          <w:szCs w:val="22"/>
        </w:rPr>
      </w:pPr>
      <w:r w:rsidRPr="00701150">
        <w:rPr>
          <w:rFonts w:ascii="Times New Roman" w:hAnsi="Times New Roman" w:cs="Times New Roman"/>
          <w:szCs w:val="22"/>
        </w:rPr>
        <w:t xml:space="preserve">Corresponding Author E-mail: </w:t>
      </w:r>
      <w:hyperlink r:id="rId8" w:history="1">
        <w:r w:rsidRPr="00701150">
          <w:rPr>
            <w:rStyle w:val="Hyperlink"/>
            <w:rFonts w:ascii="Times New Roman" w:hAnsi="Times New Roman" w:cs="Times New Roman"/>
            <w:szCs w:val="22"/>
          </w:rPr>
          <w:t>tathagata2403@gmail.com</w:t>
        </w:r>
      </w:hyperlink>
    </w:p>
    <w:p w14:paraId="1D9E8BFD" w14:textId="77777777" w:rsidR="00A24DD6" w:rsidRDefault="00A24DD6" w:rsidP="00E94E7C">
      <w:pPr>
        <w:spacing w:after="0"/>
        <w:rPr>
          <w:rFonts w:ascii="Times New Roman" w:hAnsi="Times New Roman" w:cs="Times New Roman"/>
          <w:sz w:val="20"/>
          <w:szCs w:val="20"/>
        </w:rPr>
      </w:pPr>
    </w:p>
    <w:p w14:paraId="25C97DED" w14:textId="62A76B4C" w:rsidR="008D653A" w:rsidRDefault="008D653A" w:rsidP="0042404A">
      <w:pPr>
        <w:rPr>
          <w:rFonts w:ascii="Times New Roman" w:hAnsi="Times New Roman" w:cs="Times New Roman"/>
          <w:b/>
          <w:bCs/>
          <w:sz w:val="40"/>
          <w:szCs w:val="40"/>
        </w:rPr>
      </w:pPr>
      <w:r>
        <w:rPr>
          <w:rFonts w:ascii="Times New Roman" w:hAnsi="Times New Roman" w:cs="Times New Roman"/>
          <w:b/>
          <w:bCs/>
          <w:sz w:val="40"/>
          <w:szCs w:val="40"/>
        </w:rPr>
        <w:t>Abstract</w:t>
      </w:r>
    </w:p>
    <w:p w14:paraId="4BCC2930" w14:textId="1379B934" w:rsidR="008D653A" w:rsidRDefault="008C5A47" w:rsidP="00E32902">
      <w:pPr>
        <w:jc w:val="both"/>
        <w:rPr>
          <w:rFonts w:ascii="Bookman Old Style" w:hAnsi="Bookman Old Style" w:cs="Times New Roman"/>
          <w:szCs w:val="22"/>
        </w:rPr>
      </w:pPr>
      <w:r w:rsidRPr="008C5A47">
        <w:rPr>
          <w:rFonts w:ascii="Bookman Old Style" w:hAnsi="Bookman Old Style" w:cs="Times New Roman"/>
          <w:szCs w:val="22"/>
        </w:rPr>
        <w:t>The world of physi</w:t>
      </w:r>
      <w:r>
        <w:rPr>
          <w:rFonts w:ascii="Bookman Old Style" w:hAnsi="Bookman Old Style" w:cs="Times New Roman"/>
          <w:szCs w:val="22"/>
        </w:rPr>
        <w:t xml:space="preserve">cal sciences and mathematics have </w:t>
      </w:r>
      <w:r w:rsidR="00413825">
        <w:rPr>
          <w:rFonts w:ascii="Bookman Old Style" w:hAnsi="Bookman Old Style" w:cs="Times New Roman"/>
          <w:szCs w:val="22"/>
        </w:rPr>
        <w:t xml:space="preserve">been </w:t>
      </w:r>
      <w:r>
        <w:rPr>
          <w:rFonts w:ascii="Bookman Old Style" w:hAnsi="Bookman Old Style" w:cs="Times New Roman"/>
          <w:szCs w:val="22"/>
        </w:rPr>
        <w:t>deal</w:t>
      </w:r>
      <w:r w:rsidR="00413825">
        <w:rPr>
          <w:rFonts w:ascii="Bookman Old Style" w:hAnsi="Bookman Old Style" w:cs="Times New Roman"/>
          <w:szCs w:val="22"/>
        </w:rPr>
        <w:t>ing</w:t>
      </w:r>
      <w:r>
        <w:rPr>
          <w:rFonts w:ascii="Bookman Old Style" w:hAnsi="Bookman Old Style" w:cs="Times New Roman"/>
          <w:szCs w:val="22"/>
        </w:rPr>
        <w:t xml:space="preserve"> with universal phenomena for a long time.</w:t>
      </w:r>
      <w:r w:rsidR="00D11215">
        <w:rPr>
          <w:rFonts w:ascii="Bookman Old Style" w:hAnsi="Bookman Old Style" w:cs="Times New Roman"/>
          <w:szCs w:val="22"/>
        </w:rPr>
        <w:t xml:space="preserve"> </w:t>
      </w:r>
      <w:r w:rsidR="0059603F">
        <w:rPr>
          <w:rFonts w:ascii="Bookman Old Style" w:hAnsi="Bookman Old Style" w:cs="Times New Roman"/>
          <w:szCs w:val="22"/>
        </w:rPr>
        <w:t xml:space="preserve">Over centuries, many theories and hypotheses have been formed to explain each of the observed and explainable natural events. All though the truth beyond this is still uncertain. With, upcoming experimental and observed results, the theories get changed over time for multiple turns. </w:t>
      </w:r>
      <w:r w:rsidR="00BC6666">
        <w:rPr>
          <w:rFonts w:ascii="Bookman Old Style" w:hAnsi="Bookman Old Style" w:cs="Times New Roman"/>
          <w:szCs w:val="22"/>
        </w:rPr>
        <w:t>Also, the complexity of these theories is another significant aspect.</w:t>
      </w:r>
      <w:r w:rsidR="00B64740">
        <w:rPr>
          <w:rFonts w:ascii="Bookman Old Style" w:hAnsi="Bookman Old Style" w:cs="Times New Roman"/>
          <w:szCs w:val="22"/>
        </w:rPr>
        <w:t xml:space="preserve"> All the theories vary from each other in structure, work of action, notion and expression. This suggests about the heterogeneity of universal events.</w:t>
      </w:r>
      <w:r w:rsidR="0090318B">
        <w:rPr>
          <w:rFonts w:ascii="Bookman Old Style" w:hAnsi="Bookman Old Style" w:cs="Times New Roman"/>
          <w:szCs w:val="22"/>
        </w:rPr>
        <w:t xml:space="preserve"> But is it necessary for nature to act according to so many different principles in different occasions? Indeed, this disturbs the notion of simplicity. We try to discuss this perspective in the following article.</w:t>
      </w:r>
    </w:p>
    <w:p w14:paraId="3FC2B949" w14:textId="2C4B049B" w:rsidR="000633AC" w:rsidRDefault="000633AC" w:rsidP="00E32902">
      <w:pPr>
        <w:jc w:val="both"/>
        <w:rPr>
          <w:rFonts w:ascii="Bookman Old Style" w:hAnsi="Bookman Old Style" w:cs="Times New Roman"/>
          <w:szCs w:val="22"/>
        </w:rPr>
      </w:pPr>
    </w:p>
    <w:p w14:paraId="54FC750A" w14:textId="66177E52" w:rsidR="000633AC" w:rsidRPr="008C5A47" w:rsidRDefault="000633AC" w:rsidP="00E32902">
      <w:pPr>
        <w:jc w:val="both"/>
        <w:rPr>
          <w:rFonts w:ascii="Bookman Old Style" w:hAnsi="Bookman Old Style" w:cs="Times New Roman"/>
          <w:szCs w:val="22"/>
        </w:rPr>
      </w:pPr>
      <w:r w:rsidRPr="00D52E9A">
        <w:rPr>
          <w:rFonts w:ascii="Bookman Old Style" w:hAnsi="Bookman Old Style" w:cs="Times New Roman"/>
          <w:b/>
          <w:bCs/>
          <w:sz w:val="32"/>
          <w:szCs w:val="32"/>
        </w:rPr>
        <w:t>Keywords</w:t>
      </w:r>
      <w:r>
        <w:rPr>
          <w:rFonts w:ascii="Bookman Old Style" w:hAnsi="Bookman Old Style" w:cs="Times New Roman"/>
          <w:szCs w:val="22"/>
        </w:rPr>
        <w:t>: Philosophy; Science; Physics; Mathematics; Heterogenicity; Simplicity; Causation; Constants;</w:t>
      </w:r>
    </w:p>
    <w:p w14:paraId="57326C32" w14:textId="77777777" w:rsidR="008D653A" w:rsidRPr="008D653A" w:rsidRDefault="008D653A" w:rsidP="0042404A">
      <w:pPr>
        <w:rPr>
          <w:rFonts w:ascii="Times New Roman" w:hAnsi="Times New Roman" w:cs="Times New Roman"/>
          <w:szCs w:val="22"/>
        </w:rPr>
      </w:pPr>
    </w:p>
    <w:p w14:paraId="0BA0BB28" w14:textId="3DF0BA93" w:rsidR="001B7CE0" w:rsidRPr="00D70F35" w:rsidRDefault="00A24DD6" w:rsidP="0042404A">
      <w:pPr>
        <w:rPr>
          <w:rFonts w:ascii="Times New Roman" w:hAnsi="Times New Roman" w:cs="Times New Roman"/>
          <w:b/>
          <w:bCs/>
          <w:sz w:val="40"/>
          <w:szCs w:val="40"/>
        </w:rPr>
      </w:pPr>
      <w:r w:rsidRPr="00D70F35">
        <w:rPr>
          <w:rFonts w:ascii="Times New Roman" w:hAnsi="Times New Roman" w:cs="Times New Roman"/>
          <w:b/>
          <w:bCs/>
          <w:sz w:val="40"/>
          <w:szCs w:val="40"/>
        </w:rPr>
        <w:t>Introduction</w:t>
      </w:r>
    </w:p>
    <w:p w14:paraId="6CDBA85B" w14:textId="7407645C" w:rsidR="0039454C" w:rsidRPr="00551836" w:rsidRDefault="0039454C" w:rsidP="00551836">
      <w:pPr>
        <w:keepNext/>
        <w:framePr w:dropCap="drop" w:lines="3" w:h="781" w:hRule="exact" w:wrap="around" w:vAnchor="text" w:hAnchor="text"/>
        <w:spacing w:after="0" w:line="781" w:lineRule="exact"/>
        <w:jc w:val="both"/>
        <w:textAlignment w:val="baseline"/>
        <w:rPr>
          <w:rFonts w:ascii="Bookman Old Style" w:hAnsi="Bookman Old Style" w:cs="Times New Roman"/>
          <w:position w:val="-7"/>
          <w:sz w:val="95"/>
          <w:szCs w:val="95"/>
        </w:rPr>
      </w:pPr>
      <w:r w:rsidRPr="00551836">
        <w:rPr>
          <w:rFonts w:ascii="Bookman Old Style" w:hAnsi="Bookman Old Style" w:cs="Times New Roman"/>
          <w:position w:val="-7"/>
          <w:sz w:val="95"/>
          <w:szCs w:val="95"/>
        </w:rPr>
        <w:t>S</w:t>
      </w:r>
    </w:p>
    <w:p w14:paraId="748B2D21" w14:textId="478166BE" w:rsidR="009D115F" w:rsidRDefault="00A044C6" w:rsidP="00E14B2C">
      <w:pPr>
        <w:jc w:val="both"/>
        <w:rPr>
          <w:rFonts w:ascii="Bookman Old Style" w:hAnsi="Bookman Old Style" w:cs="Times New Roman"/>
          <w:szCs w:val="22"/>
        </w:rPr>
      </w:pPr>
      <w:r>
        <w:rPr>
          <w:rFonts w:ascii="Bookman Old Style" w:hAnsi="Bookman Old Style" w:cs="Times New Roman"/>
          <w:szCs w:val="22"/>
        </w:rPr>
        <w:t xml:space="preserve">cience has been </w:t>
      </w:r>
      <w:r w:rsidR="00622F93">
        <w:rPr>
          <w:rFonts w:ascii="Bookman Old Style" w:hAnsi="Bookman Old Style" w:cs="Times New Roman"/>
          <w:szCs w:val="22"/>
        </w:rPr>
        <w:t>one of the most powerful tools of mankind to deal with the</w:t>
      </w:r>
      <w:r w:rsidR="00017DEA">
        <w:rPr>
          <w:rFonts w:ascii="Bookman Old Style" w:hAnsi="Bookman Old Style" w:cs="Times New Roman"/>
          <w:szCs w:val="22"/>
        </w:rPr>
        <w:t xml:space="preserve"> </w:t>
      </w:r>
      <w:r w:rsidR="00622F93">
        <w:rPr>
          <w:rFonts w:ascii="Bookman Old Style" w:hAnsi="Bookman Old Style" w:cs="Times New Roman"/>
          <w:szCs w:val="22"/>
        </w:rPr>
        <w:t>phenomena of nature</w:t>
      </w:r>
      <w:r w:rsidR="009F5BDA">
        <w:rPr>
          <w:rFonts w:ascii="Bookman Old Style" w:hAnsi="Bookman Old Style" w:cs="Times New Roman"/>
          <w:szCs w:val="22"/>
        </w:rPr>
        <w:t xml:space="preserve"> and universe. </w:t>
      </w:r>
      <w:r w:rsidR="00E14B2C">
        <w:rPr>
          <w:rFonts w:ascii="Bookman Old Style" w:hAnsi="Bookman Old Style" w:cs="Times New Roman"/>
          <w:szCs w:val="22"/>
        </w:rPr>
        <w:t xml:space="preserve">While ancient culture of knowledge </w:t>
      </w:r>
      <w:r w:rsidR="00C6647E">
        <w:rPr>
          <w:rFonts w:ascii="Bookman Old Style" w:hAnsi="Bookman Old Style" w:cs="Times New Roman"/>
          <w:szCs w:val="22"/>
        </w:rPr>
        <w:t>and technology was prevalent even in prehistoric times, the</w:t>
      </w:r>
      <w:r w:rsidR="000E0578">
        <w:rPr>
          <w:rFonts w:ascii="Bookman Old Style" w:hAnsi="Bookman Old Style" w:cs="Times New Roman"/>
          <w:szCs w:val="22"/>
        </w:rPr>
        <w:t xml:space="preserve"> </w:t>
      </w:r>
      <w:r w:rsidR="00C6647E">
        <w:rPr>
          <w:rFonts w:ascii="Bookman Old Style" w:hAnsi="Bookman Old Style" w:cs="Times New Roman"/>
          <w:szCs w:val="22"/>
        </w:rPr>
        <w:t>evolution of so called ‘science’ began from 12</w:t>
      </w:r>
      <w:r w:rsidR="00C6647E" w:rsidRPr="00C6647E">
        <w:rPr>
          <w:rFonts w:ascii="Bookman Old Style" w:hAnsi="Bookman Old Style" w:cs="Times New Roman"/>
          <w:szCs w:val="22"/>
          <w:vertAlign w:val="superscript"/>
        </w:rPr>
        <w:t>th</w:t>
      </w:r>
      <w:r w:rsidR="00C6647E">
        <w:rPr>
          <w:rFonts w:ascii="Bookman Old Style" w:hAnsi="Bookman Old Style" w:cs="Times New Roman"/>
          <w:szCs w:val="22"/>
        </w:rPr>
        <w:t xml:space="preserve"> or 13</w:t>
      </w:r>
      <w:r w:rsidR="00C6647E" w:rsidRPr="00C6647E">
        <w:rPr>
          <w:rFonts w:ascii="Bookman Old Style" w:hAnsi="Bookman Old Style" w:cs="Times New Roman"/>
          <w:szCs w:val="22"/>
          <w:vertAlign w:val="superscript"/>
        </w:rPr>
        <w:t>th</w:t>
      </w:r>
      <w:r w:rsidR="00C6647E">
        <w:rPr>
          <w:rFonts w:ascii="Bookman Old Style" w:hAnsi="Bookman Old Style" w:cs="Times New Roman"/>
          <w:szCs w:val="22"/>
        </w:rPr>
        <w:t xml:space="preserve"> century leading to a</w:t>
      </w:r>
      <w:r w:rsidR="00942A95">
        <w:rPr>
          <w:rFonts w:ascii="Bookman Old Style" w:hAnsi="Bookman Old Style" w:cs="Times New Roman"/>
          <w:szCs w:val="22"/>
        </w:rPr>
        <w:t>n</w:t>
      </w:r>
      <w:r w:rsidR="00C6647E">
        <w:rPr>
          <w:rFonts w:ascii="Bookman Old Style" w:hAnsi="Bookman Old Style" w:cs="Times New Roman"/>
          <w:szCs w:val="22"/>
        </w:rPr>
        <w:t xml:space="preserve"> </w:t>
      </w:r>
      <w:r w:rsidR="00184B09">
        <w:rPr>
          <w:rFonts w:ascii="Bookman Old Style" w:hAnsi="Bookman Old Style" w:cs="Times New Roman"/>
          <w:szCs w:val="22"/>
        </w:rPr>
        <w:t>era of modern science</w:t>
      </w:r>
      <w:r w:rsidR="005D6A7E">
        <w:rPr>
          <w:rFonts w:ascii="Bookman Old Style" w:hAnsi="Bookman Old Style" w:cs="Times New Roman"/>
          <w:szCs w:val="22"/>
        </w:rPr>
        <w:t xml:space="preserve"> to emerge</w:t>
      </w:r>
      <w:r w:rsidR="00184B09">
        <w:rPr>
          <w:rFonts w:ascii="Bookman Old Style" w:hAnsi="Bookman Old Style" w:cs="Times New Roman"/>
          <w:szCs w:val="22"/>
        </w:rPr>
        <w:t xml:space="preserve"> from </w:t>
      </w:r>
      <w:r w:rsidR="001E584E">
        <w:rPr>
          <w:rFonts w:ascii="Bookman Old Style" w:hAnsi="Bookman Old Style" w:cs="Times New Roman"/>
          <w:szCs w:val="22"/>
        </w:rPr>
        <w:t>19</w:t>
      </w:r>
      <w:r w:rsidR="001E584E" w:rsidRPr="001E584E">
        <w:rPr>
          <w:rFonts w:ascii="Bookman Old Style" w:hAnsi="Bookman Old Style" w:cs="Times New Roman"/>
          <w:szCs w:val="22"/>
          <w:vertAlign w:val="superscript"/>
        </w:rPr>
        <w:t>th</w:t>
      </w:r>
      <w:r w:rsidR="001E584E">
        <w:rPr>
          <w:rFonts w:ascii="Bookman Old Style" w:hAnsi="Bookman Old Style" w:cs="Times New Roman"/>
          <w:szCs w:val="22"/>
        </w:rPr>
        <w:t xml:space="preserve"> century onwards.</w:t>
      </w:r>
    </w:p>
    <w:p w14:paraId="4A4F5C5E" w14:textId="41DA77E5" w:rsidR="00B43AA5" w:rsidRDefault="00B43AA5" w:rsidP="00E14B2C">
      <w:pPr>
        <w:jc w:val="both"/>
        <w:rPr>
          <w:rFonts w:ascii="Bookman Old Style" w:hAnsi="Bookman Old Style" w:cs="Times New Roman"/>
          <w:szCs w:val="22"/>
        </w:rPr>
      </w:pPr>
      <w:r>
        <w:rPr>
          <w:rFonts w:ascii="Bookman Old Style" w:hAnsi="Bookman Old Style" w:cs="Times New Roman"/>
          <w:szCs w:val="22"/>
        </w:rPr>
        <w:t xml:space="preserve">One of the significant </w:t>
      </w:r>
      <w:r w:rsidR="00513DA3">
        <w:rPr>
          <w:rFonts w:ascii="Bookman Old Style" w:hAnsi="Bookman Old Style" w:cs="Times New Roman"/>
          <w:szCs w:val="22"/>
        </w:rPr>
        <w:t xml:space="preserve">discoveries in the history of science that changed the path of science afterwards was </w:t>
      </w:r>
      <w:r w:rsidR="00513DA3" w:rsidRPr="00513DA3">
        <w:rPr>
          <w:rFonts w:ascii="Bookman Old Style" w:hAnsi="Bookman Old Style" w:cs="Times New Roman"/>
          <w:i/>
          <w:iCs/>
          <w:szCs w:val="22"/>
        </w:rPr>
        <w:t>Newton’s Theory of Gravitation</w:t>
      </w:r>
      <w:r w:rsidR="00083BE4">
        <w:rPr>
          <w:rFonts w:ascii="Bookman Old Style" w:hAnsi="Bookman Old Style" w:cs="Times New Roman"/>
          <w:i/>
          <w:iCs/>
          <w:szCs w:val="22"/>
        </w:rPr>
        <w:t xml:space="preserve"> </w:t>
      </w:r>
      <w:r w:rsidR="00083BE4" w:rsidRPr="00235D80">
        <w:rPr>
          <w:rFonts w:ascii="Bookman Old Style" w:hAnsi="Bookman Old Style" w:cs="Times New Roman"/>
          <w:color w:val="0070C0"/>
          <w:szCs w:val="22"/>
          <w:u w:val="single"/>
        </w:rPr>
        <w:t>[1]</w:t>
      </w:r>
      <w:r w:rsidR="00513DA3">
        <w:rPr>
          <w:rFonts w:ascii="Bookman Old Style" w:hAnsi="Bookman Old Style" w:cs="Times New Roman"/>
          <w:szCs w:val="22"/>
        </w:rPr>
        <w:t>.</w:t>
      </w:r>
      <w:r w:rsidR="003F5F65">
        <w:rPr>
          <w:rFonts w:ascii="Bookman Old Style" w:hAnsi="Bookman Old Style" w:cs="Times New Roman"/>
          <w:szCs w:val="22"/>
        </w:rPr>
        <w:t xml:space="preserve"> </w:t>
      </w:r>
      <w:r w:rsidR="0079704B">
        <w:rPr>
          <w:rFonts w:ascii="Bookman Old Style" w:hAnsi="Bookman Old Style" w:cs="Times New Roman"/>
          <w:szCs w:val="22"/>
        </w:rPr>
        <w:t xml:space="preserve">This theory tells us that gravitational force </w:t>
      </w:r>
      <w:r w:rsidR="00C0693D">
        <w:rPr>
          <w:rFonts w:ascii="Bookman Old Style" w:hAnsi="Bookman Old Style" w:cs="Times New Roman"/>
          <w:szCs w:val="22"/>
        </w:rPr>
        <w:t>is</w:t>
      </w:r>
      <w:r w:rsidR="0079704B">
        <w:rPr>
          <w:rFonts w:ascii="Bookman Old Style" w:hAnsi="Bookman Old Style" w:cs="Times New Roman"/>
          <w:szCs w:val="22"/>
        </w:rPr>
        <w:t xml:space="preserve"> a special kind of force that attracts two masses towards each other which is in turn proportional with the</w:t>
      </w:r>
      <w:r w:rsidR="0091779C">
        <w:rPr>
          <w:rFonts w:ascii="Bookman Old Style" w:hAnsi="Bookman Old Style" w:cs="Times New Roman"/>
          <w:szCs w:val="22"/>
        </w:rPr>
        <w:t xml:space="preserve"> product of the</w:t>
      </w:r>
      <w:r w:rsidR="0079704B">
        <w:rPr>
          <w:rFonts w:ascii="Bookman Old Style" w:hAnsi="Bookman Old Style" w:cs="Times New Roman"/>
          <w:szCs w:val="22"/>
        </w:rPr>
        <w:t xml:space="preserve"> masses of the two objects and inversely proportional to the square of distance between them.</w:t>
      </w:r>
    </w:p>
    <w:p w14:paraId="6E94D1B5" w14:textId="674F59F1" w:rsidR="0079704B" w:rsidRPr="00227362" w:rsidRDefault="005F3FB5" w:rsidP="00E14B2C">
      <w:pPr>
        <w:jc w:val="both"/>
        <w:rPr>
          <w:rFonts w:ascii="Bookman Old Style" w:eastAsiaTheme="minorEastAsia" w:hAnsi="Bookman Old Style" w:cs="Times New Roman"/>
          <w:szCs w:val="22"/>
        </w:rPr>
      </w:pPr>
      <m:oMathPara>
        <m:oMath>
          <m:sSub>
            <m:sSubPr>
              <m:ctrlPr>
                <w:rPr>
                  <w:rFonts w:ascii="Cambria Math" w:hAnsi="Cambria Math" w:cs="Times New Roman"/>
                  <w:i/>
                  <w:szCs w:val="22"/>
                </w:rPr>
              </m:ctrlPr>
            </m:sSubPr>
            <m:e>
              <m:r>
                <w:rPr>
                  <w:rFonts w:ascii="Cambria Math" w:hAnsi="Cambria Math" w:cs="Times New Roman"/>
                  <w:szCs w:val="22"/>
                </w:rPr>
                <m:t>F</m:t>
              </m:r>
            </m:e>
            <m:sub>
              <m:r>
                <w:rPr>
                  <w:rFonts w:ascii="Cambria Math" w:hAnsi="Cambria Math" w:cs="Times New Roman"/>
                  <w:szCs w:val="22"/>
                </w:rPr>
                <m:t>g</m:t>
              </m:r>
            </m:sub>
          </m:sSub>
          <m:r>
            <w:rPr>
              <w:rFonts w:ascii="Cambria Math" w:hAnsi="Cambria Math" w:cs="Times New Roman"/>
              <w:szCs w:val="22"/>
            </w:rPr>
            <m:t>=G∙</m:t>
          </m:r>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M</m:t>
                  </m:r>
                </m:e>
                <m:sub>
                  <m:r>
                    <w:rPr>
                      <w:rFonts w:ascii="Cambria Math" w:hAnsi="Cambria Math" w:cs="Times New Roman"/>
                      <w:szCs w:val="22"/>
                    </w:rPr>
                    <m:t>1</m:t>
                  </m:r>
                </m:sub>
              </m:sSub>
              <m:sSub>
                <m:sSubPr>
                  <m:ctrlPr>
                    <w:rPr>
                      <w:rFonts w:ascii="Cambria Math" w:hAnsi="Cambria Math" w:cs="Times New Roman"/>
                      <w:i/>
                      <w:szCs w:val="22"/>
                    </w:rPr>
                  </m:ctrlPr>
                </m:sSubPr>
                <m:e>
                  <m:r>
                    <w:rPr>
                      <w:rFonts w:ascii="Cambria Math" w:hAnsi="Cambria Math" w:cs="Times New Roman"/>
                      <w:szCs w:val="22"/>
                    </w:rPr>
                    <m:t>M</m:t>
                  </m:r>
                </m:e>
                <m:sub>
                  <m:r>
                    <w:rPr>
                      <w:rFonts w:ascii="Cambria Math" w:hAnsi="Cambria Math" w:cs="Times New Roman"/>
                      <w:szCs w:val="22"/>
                    </w:rPr>
                    <m:t>2</m:t>
                  </m:r>
                </m:sub>
              </m:sSub>
            </m:num>
            <m:den>
              <m:sSup>
                <m:sSupPr>
                  <m:ctrlPr>
                    <w:rPr>
                      <w:rFonts w:ascii="Cambria Math" w:hAnsi="Cambria Math" w:cs="Times New Roman"/>
                      <w:i/>
                      <w:szCs w:val="22"/>
                    </w:rPr>
                  </m:ctrlPr>
                </m:sSupPr>
                <m:e>
                  <m:r>
                    <w:rPr>
                      <w:rFonts w:ascii="Cambria Math" w:hAnsi="Cambria Math" w:cs="Times New Roman"/>
                      <w:szCs w:val="22"/>
                    </w:rPr>
                    <m:t>r</m:t>
                  </m:r>
                </m:e>
                <m:sup>
                  <m:r>
                    <w:rPr>
                      <w:rFonts w:ascii="Cambria Math" w:hAnsi="Cambria Math" w:cs="Times New Roman"/>
                      <w:szCs w:val="22"/>
                    </w:rPr>
                    <m:t>2</m:t>
                  </m:r>
                </m:sup>
              </m:sSup>
            </m:den>
          </m:f>
        </m:oMath>
      </m:oMathPara>
    </w:p>
    <w:p w14:paraId="6A3A57C7" w14:textId="5AEB97DA" w:rsidR="00227362" w:rsidRDefault="00227362"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Here G is the gravitational constant, </w:t>
      </w:r>
      <m:oMath>
        <m:r>
          <w:rPr>
            <w:rFonts w:ascii="Cambria Math" w:eastAsiaTheme="minorEastAsia" w:hAnsi="Cambria Math" w:cs="Times New Roman"/>
            <w:szCs w:val="22"/>
          </w:rPr>
          <m:t>G=6.674×</m:t>
        </m:r>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10</m:t>
            </m:r>
          </m:e>
          <m:sup>
            <m:r>
              <w:rPr>
                <w:rFonts w:ascii="Cambria Math" w:eastAsiaTheme="minorEastAsia" w:hAnsi="Cambria Math" w:cs="Times New Roman"/>
                <w:szCs w:val="22"/>
              </w:rPr>
              <m:t>-11</m:t>
            </m:r>
          </m:sup>
        </m:sSup>
        <m:r>
          <w:rPr>
            <w:rFonts w:ascii="Cambria Math" w:eastAsiaTheme="minorEastAsia" w:hAnsi="Cambria Math" w:cs="Times New Roman"/>
            <w:szCs w:val="22"/>
          </w:rPr>
          <m:t xml:space="preserve"> </m:t>
        </m:r>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m</m:t>
            </m:r>
          </m:e>
          <m:sup>
            <m:r>
              <w:rPr>
                <w:rFonts w:ascii="Cambria Math" w:eastAsiaTheme="minorEastAsia" w:hAnsi="Cambria Math" w:cs="Times New Roman"/>
                <w:szCs w:val="22"/>
              </w:rPr>
              <m:t>3</m:t>
            </m:r>
          </m:sup>
        </m:sSup>
        <m:r>
          <w:rPr>
            <w:rFonts w:ascii="Cambria Math" w:eastAsiaTheme="minorEastAsia" w:hAnsi="Cambria Math" w:cs="Times New Roman"/>
            <w:szCs w:val="22"/>
          </w:rPr>
          <m:t>K</m:t>
        </m:r>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g</m:t>
            </m:r>
          </m:e>
          <m:sup>
            <m:r>
              <w:rPr>
                <w:rFonts w:ascii="Cambria Math" w:eastAsiaTheme="minorEastAsia" w:hAnsi="Cambria Math" w:cs="Times New Roman"/>
                <w:szCs w:val="22"/>
              </w:rPr>
              <m:t>-1</m:t>
            </m:r>
          </m:sup>
        </m:sSup>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s</m:t>
            </m:r>
          </m:e>
          <m:sup>
            <m:r>
              <w:rPr>
                <w:rFonts w:ascii="Cambria Math" w:eastAsiaTheme="minorEastAsia" w:hAnsi="Cambria Math" w:cs="Times New Roman"/>
                <w:szCs w:val="22"/>
              </w:rPr>
              <m:t>-2</m:t>
            </m:r>
          </m:sup>
        </m:sSup>
      </m:oMath>
      <w:r w:rsidR="0087125C">
        <w:rPr>
          <w:rFonts w:ascii="Bookman Old Style" w:eastAsiaTheme="minorEastAsia" w:hAnsi="Bookman Old Style" w:cs="Times New Roman"/>
          <w:szCs w:val="22"/>
        </w:rPr>
        <w:t>.</w:t>
      </w:r>
    </w:p>
    <w:p w14:paraId="1B2D6069" w14:textId="53A232FB" w:rsidR="00CC1CAA" w:rsidRDefault="00CC1CAA" w:rsidP="00E14B2C">
      <w:pPr>
        <w:jc w:val="both"/>
        <w:rPr>
          <w:rFonts w:ascii="Bookman Old Style" w:eastAsiaTheme="minorEastAsia" w:hAnsi="Bookman Old Style" w:cs="Times New Roman"/>
          <w:szCs w:val="22"/>
        </w:rPr>
      </w:pPr>
      <w:r w:rsidRPr="001E7B61">
        <w:rPr>
          <w:rFonts w:ascii="Bookman Old Style" w:eastAsiaTheme="minorEastAsia" w:hAnsi="Bookman Old Style" w:cs="Times New Roman"/>
          <w:b/>
          <w:bCs/>
          <w:szCs w:val="22"/>
        </w:rPr>
        <w:t>Now a notion may arise here why G is equal to this value?</w:t>
      </w:r>
      <w:r>
        <w:rPr>
          <w:rFonts w:ascii="Bookman Old Style" w:eastAsiaTheme="minorEastAsia" w:hAnsi="Bookman Old Style" w:cs="Times New Roman"/>
          <w:szCs w:val="22"/>
        </w:rPr>
        <w:t xml:space="preserve"> Why not some other?</w:t>
      </w:r>
      <w:r w:rsidR="00EF6DC2">
        <w:rPr>
          <w:rFonts w:ascii="Bookman Old Style" w:eastAsiaTheme="minorEastAsia" w:hAnsi="Bookman Old Style" w:cs="Times New Roman"/>
          <w:szCs w:val="22"/>
        </w:rPr>
        <w:t xml:space="preserve"> Experimentally this was discovered by Philosopher and Scientist H. </w:t>
      </w:r>
      <w:r w:rsidR="00EF6DC2">
        <w:rPr>
          <w:rFonts w:ascii="Bookman Old Style" w:eastAsiaTheme="minorEastAsia" w:hAnsi="Bookman Old Style" w:cs="Times New Roman"/>
          <w:szCs w:val="22"/>
        </w:rPr>
        <w:lastRenderedPageBreak/>
        <w:t>Cavendish</w:t>
      </w:r>
      <w:r w:rsidR="00C63487">
        <w:rPr>
          <w:rFonts w:ascii="Bookman Old Style" w:eastAsiaTheme="minorEastAsia" w:hAnsi="Bookman Old Style" w:cs="Times New Roman"/>
          <w:szCs w:val="22"/>
        </w:rPr>
        <w:t xml:space="preserve"> back in 1797-1798 </w:t>
      </w:r>
      <w:r w:rsidR="00C63487" w:rsidRPr="00235D80">
        <w:rPr>
          <w:rFonts w:ascii="Bookman Old Style" w:eastAsiaTheme="minorEastAsia" w:hAnsi="Bookman Old Style" w:cs="Times New Roman"/>
          <w:color w:val="0070C0"/>
          <w:szCs w:val="22"/>
          <w:u w:val="single"/>
        </w:rPr>
        <w:t>[</w:t>
      </w:r>
      <w:r w:rsidR="00083BE4" w:rsidRPr="00235D80">
        <w:rPr>
          <w:rFonts w:ascii="Bookman Old Style" w:eastAsiaTheme="minorEastAsia" w:hAnsi="Bookman Old Style" w:cs="Times New Roman"/>
          <w:color w:val="0070C0"/>
          <w:szCs w:val="22"/>
          <w:u w:val="single"/>
        </w:rPr>
        <w:t>2</w:t>
      </w:r>
      <w:r w:rsidR="00C63487" w:rsidRPr="00235D80">
        <w:rPr>
          <w:rFonts w:ascii="Bookman Old Style" w:eastAsiaTheme="minorEastAsia" w:hAnsi="Bookman Old Style" w:cs="Times New Roman"/>
          <w:color w:val="0070C0"/>
          <w:szCs w:val="22"/>
          <w:u w:val="single"/>
        </w:rPr>
        <w:t>]</w:t>
      </w:r>
      <w:r w:rsidR="00C63487">
        <w:rPr>
          <w:rFonts w:ascii="Bookman Old Style" w:eastAsiaTheme="minorEastAsia" w:hAnsi="Bookman Old Style" w:cs="Times New Roman"/>
          <w:szCs w:val="22"/>
        </w:rPr>
        <w:t xml:space="preserve">. </w:t>
      </w:r>
      <w:r w:rsidR="00D90F51">
        <w:rPr>
          <w:rFonts w:ascii="Bookman Old Style" w:eastAsiaTheme="minorEastAsia" w:hAnsi="Bookman Old Style" w:cs="Times New Roman"/>
          <w:szCs w:val="22"/>
        </w:rPr>
        <w:t>But</w:t>
      </w:r>
      <w:r w:rsidR="0084341A">
        <w:rPr>
          <w:rFonts w:ascii="Bookman Old Style" w:eastAsiaTheme="minorEastAsia" w:hAnsi="Bookman Old Style" w:cs="Times New Roman"/>
          <w:szCs w:val="22"/>
        </w:rPr>
        <w:t xml:space="preserve"> we </w:t>
      </w:r>
      <w:r w:rsidR="00780371">
        <w:rPr>
          <w:rFonts w:ascii="Bookman Old Style" w:eastAsiaTheme="minorEastAsia" w:hAnsi="Bookman Old Style" w:cs="Times New Roman"/>
          <w:szCs w:val="22"/>
        </w:rPr>
        <w:t xml:space="preserve">can </w:t>
      </w:r>
      <w:r w:rsidR="0084341A">
        <w:rPr>
          <w:rFonts w:ascii="Bookman Old Style" w:eastAsiaTheme="minorEastAsia" w:hAnsi="Bookman Old Style" w:cs="Times New Roman"/>
          <w:szCs w:val="22"/>
        </w:rPr>
        <w:t>form this argument as why did Nature and the universe</w:t>
      </w:r>
      <w:r w:rsidR="00EE3763">
        <w:rPr>
          <w:rFonts w:ascii="Bookman Old Style" w:eastAsiaTheme="minorEastAsia" w:hAnsi="Bookman Old Style" w:cs="Times New Roman"/>
          <w:szCs w:val="22"/>
        </w:rPr>
        <w:t xml:space="preserve"> acted the gravitational force only ‘G’ times of the variables</w:t>
      </w:r>
      <w:r w:rsidR="00D65D88">
        <w:rPr>
          <w:rFonts w:ascii="Bookman Old Style" w:eastAsiaTheme="minorEastAsia" w:hAnsi="Bookman Old Style" w:cs="Times New Roman"/>
          <w:szCs w:val="22"/>
        </w:rPr>
        <w:t>.</w:t>
      </w:r>
      <w:r w:rsidR="001B29C2">
        <w:rPr>
          <w:rFonts w:ascii="Bookman Old Style" w:eastAsiaTheme="minorEastAsia" w:hAnsi="Bookman Old Style" w:cs="Times New Roman"/>
          <w:szCs w:val="22"/>
        </w:rPr>
        <w:t xml:space="preserve"> Science has always been recognised as it’s bold and curious questions through ‘How’ and ‘Why”.</w:t>
      </w:r>
      <w:r w:rsidR="003064D0">
        <w:rPr>
          <w:rFonts w:ascii="Bookman Old Style" w:eastAsiaTheme="minorEastAsia" w:hAnsi="Bookman Old Style" w:cs="Times New Roman"/>
          <w:szCs w:val="22"/>
        </w:rPr>
        <w:t xml:space="preserve"> But in regard to constant values there is no answer to the question ‘Why’ or ‘How’.</w:t>
      </w:r>
    </w:p>
    <w:p w14:paraId="75F21B47" w14:textId="43F63C63" w:rsidR="006D7FEB" w:rsidRDefault="006D7FEB"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On the other </w:t>
      </w:r>
      <w:r w:rsidR="004F0FC9">
        <w:rPr>
          <w:rFonts w:ascii="Bookman Old Style" w:eastAsiaTheme="minorEastAsia" w:hAnsi="Bookman Old Style" w:cs="Times New Roman"/>
          <w:szCs w:val="22"/>
        </w:rPr>
        <w:t>hand,</w:t>
      </w:r>
      <w:r>
        <w:rPr>
          <w:rFonts w:ascii="Bookman Old Style" w:eastAsiaTheme="minorEastAsia" w:hAnsi="Bookman Old Style" w:cs="Times New Roman"/>
          <w:szCs w:val="22"/>
        </w:rPr>
        <w:t xml:space="preserve"> another such significant constant value</w:t>
      </w:r>
      <w:r w:rsidR="00EE36FE">
        <w:rPr>
          <w:rFonts w:ascii="Bookman Old Style" w:eastAsiaTheme="minorEastAsia" w:hAnsi="Bookman Old Style" w:cs="Times New Roman"/>
          <w:szCs w:val="22"/>
        </w:rPr>
        <w:t xml:space="preserve"> in the course of science has been lying with the constant of </w:t>
      </w:r>
      <w:r w:rsidR="00EE36FE" w:rsidRPr="00EE36FE">
        <w:rPr>
          <w:rFonts w:ascii="Bookman Old Style" w:eastAsiaTheme="minorEastAsia" w:hAnsi="Bookman Old Style" w:cs="Times New Roman"/>
          <w:i/>
          <w:iCs/>
          <w:szCs w:val="22"/>
        </w:rPr>
        <w:t xml:space="preserve">Max </w:t>
      </w:r>
      <w:r w:rsidR="004F0FC9" w:rsidRPr="00EE36FE">
        <w:rPr>
          <w:rFonts w:ascii="Bookman Old Style" w:eastAsiaTheme="minorEastAsia" w:hAnsi="Bookman Old Style" w:cs="Times New Roman"/>
          <w:i/>
          <w:iCs/>
          <w:szCs w:val="22"/>
        </w:rPr>
        <w:t>Planck</w:t>
      </w:r>
      <w:r w:rsidR="005E1148">
        <w:rPr>
          <w:rFonts w:ascii="Bookman Old Style" w:eastAsiaTheme="minorEastAsia" w:hAnsi="Bookman Old Style" w:cs="Times New Roman"/>
          <w:i/>
          <w:iCs/>
          <w:szCs w:val="22"/>
        </w:rPr>
        <w:t xml:space="preserve"> </w:t>
      </w:r>
      <w:r w:rsidR="005E1148" w:rsidRPr="00235D80">
        <w:rPr>
          <w:rFonts w:ascii="Bookman Old Style" w:eastAsiaTheme="minorEastAsia" w:hAnsi="Bookman Old Style" w:cs="Times New Roman"/>
          <w:color w:val="0070C0"/>
          <w:szCs w:val="22"/>
          <w:u w:val="single"/>
        </w:rPr>
        <w:t>[3]</w:t>
      </w:r>
      <w:r w:rsidR="00BC1FF7">
        <w:rPr>
          <w:rFonts w:ascii="Bookman Old Style" w:eastAsiaTheme="minorEastAsia" w:hAnsi="Bookman Old Style" w:cs="Times New Roman"/>
          <w:szCs w:val="22"/>
        </w:rPr>
        <w:t>, which very efficiently provides a link between subatomic world and large mass objects.</w:t>
      </w:r>
      <w:r w:rsidR="00EA447F">
        <w:rPr>
          <w:rFonts w:ascii="Bookman Old Style" w:eastAsiaTheme="minorEastAsia" w:hAnsi="Bookman Old Style" w:cs="Times New Roman"/>
          <w:szCs w:val="22"/>
        </w:rPr>
        <w:t xml:space="preserve"> But the question here </w:t>
      </w:r>
      <w:r w:rsidR="00780C20">
        <w:rPr>
          <w:rFonts w:ascii="Bookman Old Style" w:eastAsiaTheme="minorEastAsia" w:hAnsi="Bookman Old Style" w:cs="Times New Roman"/>
          <w:szCs w:val="22"/>
        </w:rPr>
        <w:t>is that</w:t>
      </w:r>
      <w:r w:rsidR="00EA447F">
        <w:rPr>
          <w:rFonts w:ascii="Bookman Old Style" w:eastAsiaTheme="minorEastAsia" w:hAnsi="Bookman Old Style" w:cs="Times New Roman"/>
          <w:szCs w:val="22"/>
        </w:rPr>
        <w:t xml:space="preserve"> why we need this hardcoded value here</w:t>
      </w:r>
      <w:r w:rsidR="00370D41">
        <w:rPr>
          <w:rFonts w:ascii="Bookman Old Style" w:eastAsiaTheme="minorEastAsia" w:hAnsi="Bookman Old Style" w:cs="Times New Roman"/>
          <w:szCs w:val="22"/>
        </w:rPr>
        <w:t>.</w:t>
      </w:r>
      <w:r w:rsidR="00E505E0">
        <w:rPr>
          <w:rFonts w:ascii="Bookman Old Style" w:eastAsiaTheme="minorEastAsia" w:hAnsi="Bookman Old Style" w:cs="Times New Roman"/>
          <w:szCs w:val="22"/>
        </w:rPr>
        <w:t xml:space="preserve"> So again</w:t>
      </w:r>
      <w:r w:rsidR="0078578A">
        <w:rPr>
          <w:rFonts w:ascii="Bookman Old Style" w:eastAsiaTheme="minorEastAsia" w:hAnsi="Bookman Old Style" w:cs="Times New Roman"/>
          <w:szCs w:val="22"/>
        </w:rPr>
        <w:t>,</w:t>
      </w:r>
      <w:r w:rsidR="00E505E0">
        <w:rPr>
          <w:rFonts w:ascii="Bookman Old Style" w:eastAsiaTheme="minorEastAsia" w:hAnsi="Bookman Old Style" w:cs="Times New Roman"/>
          <w:szCs w:val="22"/>
        </w:rPr>
        <w:t xml:space="preserve"> </w:t>
      </w:r>
      <w:r w:rsidR="00E505E0" w:rsidRPr="00E94F02">
        <w:rPr>
          <w:rFonts w:ascii="Bookman Old Style" w:eastAsiaTheme="minorEastAsia" w:hAnsi="Bookman Old Style" w:cs="Times New Roman"/>
          <w:b/>
          <w:bCs/>
          <w:szCs w:val="22"/>
        </w:rPr>
        <w:t>we fail to justify the preference or efficiency of having this constant value over others</w:t>
      </w:r>
      <w:r w:rsidR="00E505E0">
        <w:rPr>
          <w:rFonts w:ascii="Bookman Old Style" w:eastAsiaTheme="minorEastAsia" w:hAnsi="Bookman Old Style" w:cs="Times New Roman"/>
          <w:szCs w:val="22"/>
        </w:rPr>
        <w:t>.</w:t>
      </w:r>
    </w:p>
    <w:p w14:paraId="5A7E47CF" w14:textId="0541B93A" w:rsidR="0078578A" w:rsidRDefault="00AB4028"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There are very discrete set of theories we formed</w:t>
      </w:r>
      <w:r w:rsidR="0022708B">
        <w:rPr>
          <w:rFonts w:ascii="Bookman Old Style" w:eastAsiaTheme="minorEastAsia" w:hAnsi="Bookman Old Style" w:cs="Times New Roman"/>
          <w:szCs w:val="22"/>
        </w:rPr>
        <w:t xml:space="preserve"> to explain the natural in</w:t>
      </w:r>
      <w:r w:rsidR="007E78A6">
        <w:rPr>
          <w:rFonts w:ascii="Bookman Old Style" w:eastAsiaTheme="minorEastAsia" w:hAnsi="Bookman Old Style" w:cs="Times New Roman"/>
          <w:szCs w:val="22"/>
        </w:rPr>
        <w:t>cidents.</w:t>
      </w:r>
      <w:r w:rsidR="00B16ED5">
        <w:rPr>
          <w:rFonts w:ascii="Bookman Old Style" w:eastAsiaTheme="minorEastAsia" w:hAnsi="Bookman Old Style" w:cs="Times New Roman"/>
          <w:szCs w:val="22"/>
        </w:rPr>
        <w:t xml:space="preserve"> They all have very different applicati</w:t>
      </w:r>
      <w:r w:rsidR="00960944">
        <w:rPr>
          <w:rFonts w:ascii="Bookman Old Style" w:eastAsiaTheme="minorEastAsia" w:hAnsi="Bookman Old Style" w:cs="Times New Roman"/>
          <w:szCs w:val="22"/>
        </w:rPr>
        <w:t>ve</w:t>
      </w:r>
      <w:r w:rsidR="00B16ED5">
        <w:rPr>
          <w:rFonts w:ascii="Bookman Old Style" w:eastAsiaTheme="minorEastAsia" w:hAnsi="Bookman Old Style" w:cs="Times New Roman"/>
          <w:szCs w:val="22"/>
        </w:rPr>
        <w:t xml:space="preserve"> cases and conditions. C</w:t>
      </w:r>
      <w:r w:rsidR="001725A5">
        <w:rPr>
          <w:rFonts w:ascii="Bookman Old Style" w:eastAsiaTheme="minorEastAsia" w:hAnsi="Bookman Old Style" w:cs="Times New Roman"/>
          <w:szCs w:val="22"/>
        </w:rPr>
        <w:t xml:space="preserve">onditional statements in our scientific theories create sperate </w:t>
      </w:r>
      <w:r w:rsidR="00D67D87">
        <w:rPr>
          <w:rFonts w:ascii="Bookman Old Style" w:eastAsiaTheme="minorEastAsia" w:hAnsi="Bookman Old Style" w:cs="Times New Roman"/>
          <w:szCs w:val="22"/>
        </w:rPr>
        <w:t>permuted</w:t>
      </w:r>
      <w:r w:rsidR="001725A5">
        <w:rPr>
          <w:rFonts w:ascii="Bookman Old Style" w:eastAsiaTheme="minorEastAsia" w:hAnsi="Bookman Old Style" w:cs="Times New Roman"/>
          <w:szCs w:val="22"/>
        </w:rPr>
        <w:t xml:space="preserve"> cases</w:t>
      </w:r>
      <w:r w:rsidR="001B487A">
        <w:rPr>
          <w:rFonts w:ascii="Bookman Old Style" w:eastAsiaTheme="minorEastAsia" w:hAnsi="Bookman Old Style" w:cs="Times New Roman"/>
          <w:szCs w:val="22"/>
        </w:rPr>
        <w:t xml:space="preserve"> to consider from the large pool of theories.</w:t>
      </w:r>
      <w:r w:rsidR="008A5E5A">
        <w:rPr>
          <w:rFonts w:ascii="Bookman Old Style" w:eastAsiaTheme="minorEastAsia" w:hAnsi="Bookman Old Style" w:cs="Times New Roman"/>
          <w:szCs w:val="22"/>
        </w:rPr>
        <w:t xml:space="preserve"> This also signifies about </w:t>
      </w:r>
      <w:r w:rsidR="007D4749" w:rsidRPr="000267E8">
        <w:rPr>
          <w:rFonts w:ascii="Bookman Old Style" w:eastAsiaTheme="minorEastAsia" w:hAnsi="Bookman Old Style" w:cs="Times New Roman"/>
          <w:b/>
          <w:bCs/>
          <w:szCs w:val="22"/>
        </w:rPr>
        <w:t>the</w:t>
      </w:r>
      <w:r w:rsidR="008A5E5A" w:rsidRPr="000267E8">
        <w:rPr>
          <w:rFonts w:ascii="Bookman Old Style" w:eastAsiaTheme="minorEastAsia" w:hAnsi="Bookman Old Style" w:cs="Times New Roman"/>
          <w:b/>
          <w:bCs/>
          <w:szCs w:val="22"/>
        </w:rPr>
        <w:t xml:space="preserve"> notion of heterogeneity </w:t>
      </w:r>
      <w:r w:rsidR="007D4749" w:rsidRPr="000267E8">
        <w:rPr>
          <w:rFonts w:ascii="Bookman Old Style" w:eastAsiaTheme="minorEastAsia" w:hAnsi="Bookman Old Style" w:cs="Times New Roman"/>
          <w:b/>
          <w:bCs/>
          <w:szCs w:val="22"/>
        </w:rPr>
        <w:t>of scientific paradigms</w:t>
      </w:r>
      <w:r w:rsidR="008A5E5A">
        <w:rPr>
          <w:rFonts w:ascii="Bookman Old Style" w:eastAsiaTheme="minorEastAsia" w:hAnsi="Bookman Old Style" w:cs="Times New Roman"/>
          <w:szCs w:val="22"/>
        </w:rPr>
        <w:t>.</w:t>
      </w:r>
      <w:r w:rsidR="006105B5">
        <w:rPr>
          <w:rFonts w:ascii="Bookman Old Style" w:eastAsiaTheme="minorEastAsia" w:hAnsi="Bookman Old Style" w:cs="Times New Roman"/>
          <w:szCs w:val="22"/>
        </w:rPr>
        <w:t xml:space="preserve"> </w:t>
      </w:r>
      <w:r w:rsidR="00B33E73">
        <w:rPr>
          <w:rFonts w:ascii="Bookman Old Style" w:eastAsiaTheme="minorEastAsia" w:hAnsi="Bookman Old Style" w:cs="Times New Roman"/>
          <w:szCs w:val="22"/>
        </w:rPr>
        <w:t>Let us talk about this in the next section broadly.</w:t>
      </w:r>
    </w:p>
    <w:p w14:paraId="796D1686" w14:textId="77777777" w:rsidR="00D05B70" w:rsidRDefault="00D05B70" w:rsidP="00E14B2C">
      <w:pPr>
        <w:jc w:val="both"/>
        <w:rPr>
          <w:rFonts w:ascii="Times New Roman" w:eastAsiaTheme="minorEastAsia" w:hAnsi="Times New Roman" w:cs="Times New Roman"/>
          <w:b/>
          <w:bCs/>
          <w:sz w:val="40"/>
          <w:szCs w:val="40"/>
        </w:rPr>
      </w:pPr>
    </w:p>
    <w:p w14:paraId="3FF656A1" w14:textId="30F9C7A7" w:rsidR="003213B6" w:rsidRPr="00985D41" w:rsidRDefault="003213B6" w:rsidP="00E14B2C">
      <w:pPr>
        <w:jc w:val="both"/>
        <w:rPr>
          <w:rFonts w:ascii="Times New Roman" w:eastAsiaTheme="minorEastAsia" w:hAnsi="Times New Roman" w:cs="Times New Roman"/>
          <w:b/>
          <w:bCs/>
          <w:sz w:val="36"/>
          <w:szCs w:val="36"/>
        </w:rPr>
      </w:pPr>
      <w:r w:rsidRPr="00985D41">
        <w:rPr>
          <w:rFonts w:ascii="Times New Roman" w:eastAsiaTheme="minorEastAsia" w:hAnsi="Times New Roman" w:cs="Times New Roman"/>
          <w:b/>
          <w:bCs/>
          <w:sz w:val="40"/>
          <w:szCs w:val="40"/>
        </w:rPr>
        <w:t xml:space="preserve">Heterogeneity of Scientific </w:t>
      </w:r>
      <w:r w:rsidR="00EF1D86">
        <w:rPr>
          <w:rFonts w:ascii="Times New Roman" w:eastAsiaTheme="minorEastAsia" w:hAnsi="Times New Roman" w:cs="Times New Roman"/>
          <w:b/>
          <w:bCs/>
          <w:sz w:val="40"/>
          <w:szCs w:val="40"/>
        </w:rPr>
        <w:t>Paradigms</w:t>
      </w:r>
    </w:p>
    <w:p w14:paraId="01EF5624" w14:textId="16957C20" w:rsidR="008E5955" w:rsidRDefault="00174BD2" w:rsidP="00E14B2C">
      <w:pPr>
        <w:jc w:val="both"/>
        <w:rPr>
          <w:rFonts w:ascii="Bookman Old Style" w:hAnsi="Bookman Old Style"/>
          <w:color w:val="333333"/>
          <w:szCs w:val="22"/>
          <w:shd w:val="clear" w:color="auto" w:fill="FCFCFC"/>
        </w:rPr>
      </w:pPr>
      <w:r>
        <w:rPr>
          <w:rFonts w:ascii="Bookman Old Style" w:eastAsiaTheme="minorEastAsia" w:hAnsi="Bookman Old Style" w:cs="Times New Roman"/>
          <w:szCs w:val="22"/>
        </w:rPr>
        <w:t>Our discussion begins with the famous</w:t>
      </w:r>
      <w:r w:rsidR="004E37D8">
        <w:rPr>
          <w:rFonts w:ascii="Bookman Old Style" w:eastAsiaTheme="minorEastAsia" w:hAnsi="Bookman Old Style" w:cs="Times New Roman"/>
          <w:szCs w:val="22"/>
        </w:rPr>
        <w:t xml:space="preserve"> article published back in </w:t>
      </w:r>
      <w:r w:rsidR="00EB310E">
        <w:rPr>
          <w:rFonts w:ascii="Bookman Old Style" w:eastAsiaTheme="minorEastAsia" w:hAnsi="Bookman Old Style" w:cs="Times New Roman"/>
          <w:szCs w:val="22"/>
        </w:rPr>
        <w:t xml:space="preserve">June 30, 1905, named as </w:t>
      </w:r>
      <w:r w:rsidR="005A2816" w:rsidRPr="00184FA5">
        <w:rPr>
          <w:rFonts w:ascii="Bookman Old Style" w:hAnsi="Bookman Old Style" w:cs="Adobe Devanagari"/>
          <w:szCs w:val="22"/>
        </w:rPr>
        <w:t>‘</w:t>
      </w:r>
      <w:r w:rsidR="005A2816" w:rsidRPr="00097393">
        <w:rPr>
          <w:rFonts w:ascii="Bookman Old Style" w:hAnsi="Bookman Old Style"/>
          <w:b/>
          <w:bCs/>
          <w:i/>
          <w:iCs/>
          <w:color w:val="333333"/>
          <w:szCs w:val="22"/>
          <w:shd w:val="clear" w:color="auto" w:fill="FCFCFC"/>
        </w:rPr>
        <w:t>Zur Elektrodynamik bewegter Korper</w:t>
      </w:r>
      <w:r w:rsidR="005A2816" w:rsidRPr="00184FA5">
        <w:rPr>
          <w:rFonts w:ascii="Bookman Old Style" w:hAnsi="Bookman Old Style"/>
          <w:i/>
          <w:iCs/>
          <w:color w:val="333333"/>
          <w:szCs w:val="22"/>
          <w:shd w:val="clear" w:color="auto" w:fill="FCFCFC"/>
        </w:rPr>
        <w:t>’</w:t>
      </w:r>
      <w:r w:rsidR="005A2816">
        <w:rPr>
          <w:rFonts w:ascii="Bookman Old Style" w:hAnsi="Bookman Old Style"/>
          <w:i/>
          <w:iCs/>
          <w:color w:val="333333"/>
          <w:szCs w:val="22"/>
          <w:shd w:val="clear" w:color="auto" w:fill="FCFCFC"/>
        </w:rPr>
        <w:t xml:space="preserve">, </w:t>
      </w:r>
      <w:r w:rsidR="005A2816">
        <w:rPr>
          <w:rFonts w:ascii="Bookman Old Style" w:hAnsi="Bookman Old Style"/>
          <w:color w:val="333333"/>
          <w:szCs w:val="22"/>
          <w:shd w:val="clear" w:color="auto" w:fill="FCFCFC"/>
        </w:rPr>
        <w:t>which in turn means</w:t>
      </w:r>
      <w:r w:rsidR="00097393">
        <w:rPr>
          <w:rFonts w:ascii="Bookman Old Style" w:hAnsi="Bookman Old Style"/>
          <w:color w:val="333333"/>
          <w:szCs w:val="22"/>
          <w:shd w:val="clear" w:color="auto" w:fill="FCFCFC"/>
        </w:rPr>
        <w:t>, ‘</w:t>
      </w:r>
      <w:r w:rsidR="00097393" w:rsidRPr="00097393">
        <w:rPr>
          <w:rFonts w:ascii="Bookman Old Style" w:hAnsi="Bookman Old Style"/>
          <w:color w:val="333333"/>
          <w:szCs w:val="22"/>
          <w:shd w:val="clear" w:color="auto" w:fill="FCFCFC"/>
        </w:rPr>
        <w:t>On the Electrodynamics of Moving Bodies</w:t>
      </w:r>
      <w:r w:rsidR="00097393">
        <w:rPr>
          <w:rFonts w:ascii="Bookman Old Style" w:hAnsi="Bookman Old Style"/>
          <w:color w:val="333333"/>
          <w:szCs w:val="22"/>
          <w:shd w:val="clear" w:color="auto" w:fill="FCFCFC"/>
        </w:rPr>
        <w:t>’</w:t>
      </w:r>
      <w:r w:rsidR="00411AF8">
        <w:rPr>
          <w:rFonts w:ascii="Bookman Old Style" w:hAnsi="Bookman Old Style"/>
          <w:color w:val="333333"/>
          <w:szCs w:val="22"/>
          <w:shd w:val="clear" w:color="auto" w:fill="FCFCFC"/>
        </w:rPr>
        <w:t xml:space="preserve"> </w:t>
      </w:r>
      <w:r w:rsidR="00411AF8" w:rsidRPr="00235D80">
        <w:rPr>
          <w:rFonts w:ascii="Bookman Old Style" w:hAnsi="Bookman Old Style"/>
          <w:color w:val="0070C0"/>
          <w:szCs w:val="22"/>
          <w:u w:val="single"/>
          <w:shd w:val="clear" w:color="auto" w:fill="FCFCFC"/>
        </w:rPr>
        <w:t>[4]</w:t>
      </w:r>
      <w:r w:rsidR="00097393">
        <w:rPr>
          <w:rFonts w:ascii="Bookman Old Style" w:hAnsi="Bookman Old Style"/>
          <w:color w:val="333333"/>
          <w:szCs w:val="22"/>
          <w:shd w:val="clear" w:color="auto" w:fill="FCFCFC"/>
        </w:rPr>
        <w:t>.</w:t>
      </w:r>
      <w:r w:rsidR="00D851F5">
        <w:rPr>
          <w:rFonts w:ascii="Bookman Old Style" w:hAnsi="Bookman Old Style"/>
          <w:color w:val="333333"/>
          <w:szCs w:val="22"/>
          <w:shd w:val="clear" w:color="auto" w:fill="FCFCFC"/>
        </w:rPr>
        <w:t xml:space="preserve"> This is the famous article</w:t>
      </w:r>
      <w:r w:rsidR="00FF214B">
        <w:rPr>
          <w:rFonts w:ascii="Bookman Old Style" w:hAnsi="Bookman Old Style"/>
          <w:color w:val="333333"/>
          <w:szCs w:val="22"/>
          <w:shd w:val="clear" w:color="auto" w:fill="FCFCFC"/>
        </w:rPr>
        <w:t xml:space="preserve"> of Sir </w:t>
      </w:r>
      <w:r w:rsidR="00FF214B" w:rsidRPr="00FF214B">
        <w:rPr>
          <w:rFonts w:ascii="Bookman Old Style" w:hAnsi="Bookman Old Style"/>
          <w:i/>
          <w:iCs/>
          <w:color w:val="333333"/>
          <w:szCs w:val="22"/>
          <w:shd w:val="clear" w:color="auto" w:fill="FCFCFC"/>
        </w:rPr>
        <w:t>Albert Einstein</w:t>
      </w:r>
      <w:r w:rsidR="00D851F5">
        <w:rPr>
          <w:rFonts w:ascii="Bookman Old Style" w:hAnsi="Bookman Old Style"/>
          <w:color w:val="333333"/>
          <w:szCs w:val="22"/>
          <w:shd w:val="clear" w:color="auto" w:fill="FCFCFC"/>
        </w:rPr>
        <w:t xml:space="preserve"> </w:t>
      </w:r>
      <w:r w:rsidR="00FF214B">
        <w:rPr>
          <w:rFonts w:ascii="Bookman Old Style" w:hAnsi="Bookman Old Style"/>
          <w:color w:val="333333"/>
          <w:szCs w:val="22"/>
          <w:shd w:val="clear" w:color="auto" w:fill="FCFCFC"/>
        </w:rPr>
        <w:t>which</w:t>
      </w:r>
      <w:r w:rsidR="00D851F5">
        <w:rPr>
          <w:rFonts w:ascii="Bookman Old Style" w:hAnsi="Bookman Old Style"/>
          <w:color w:val="333333"/>
          <w:szCs w:val="22"/>
          <w:shd w:val="clear" w:color="auto" w:fill="FCFCFC"/>
        </w:rPr>
        <w:t xml:space="preserve"> </w:t>
      </w:r>
      <w:r w:rsidR="00FD5AB6">
        <w:rPr>
          <w:rFonts w:ascii="Bookman Old Style" w:hAnsi="Bookman Old Style"/>
          <w:color w:val="333333"/>
          <w:szCs w:val="22"/>
          <w:shd w:val="clear" w:color="auto" w:fill="FCFCFC"/>
        </w:rPr>
        <w:t xml:space="preserve">introduced </w:t>
      </w:r>
      <w:r w:rsidR="001E0431">
        <w:rPr>
          <w:rFonts w:ascii="Bookman Old Style" w:hAnsi="Bookman Old Style"/>
          <w:color w:val="333333"/>
          <w:szCs w:val="22"/>
          <w:shd w:val="clear" w:color="auto" w:fill="FCFCFC"/>
        </w:rPr>
        <w:t>the world</w:t>
      </w:r>
      <w:r w:rsidR="00FD5AB6">
        <w:rPr>
          <w:rFonts w:ascii="Bookman Old Style" w:hAnsi="Bookman Old Style"/>
          <w:color w:val="333333"/>
          <w:szCs w:val="22"/>
          <w:shd w:val="clear" w:color="auto" w:fill="FCFCFC"/>
        </w:rPr>
        <w:t xml:space="preserve"> to the </w:t>
      </w:r>
      <w:r w:rsidR="00FD5AB6" w:rsidRPr="002A6DB3">
        <w:rPr>
          <w:rFonts w:ascii="Bookman Old Style" w:hAnsi="Bookman Old Style"/>
          <w:i/>
          <w:iCs/>
          <w:color w:val="333333"/>
          <w:szCs w:val="22"/>
          <w:shd w:val="clear" w:color="auto" w:fill="FCFCFC"/>
        </w:rPr>
        <w:t>Special Theory of Relativity</w:t>
      </w:r>
      <w:r w:rsidR="002A6DB3">
        <w:rPr>
          <w:rFonts w:ascii="Bookman Old Style" w:hAnsi="Bookman Old Style"/>
          <w:i/>
          <w:iCs/>
          <w:color w:val="333333"/>
          <w:szCs w:val="22"/>
          <w:shd w:val="clear" w:color="auto" w:fill="FCFCFC"/>
        </w:rPr>
        <w:t>.</w:t>
      </w:r>
      <w:r w:rsidR="004018B3">
        <w:rPr>
          <w:rFonts w:ascii="Bookman Old Style" w:hAnsi="Bookman Old Style"/>
          <w:i/>
          <w:iCs/>
          <w:color w:val="333333"/>
          <w:szCs w:val="22"/>
          <w:shd w:val="clear" w:color="auto" w:fill="FCFCFC"/>
        </w:rPr>
        <w:t xml:space="preserve"> </w:t>
      </w:r>
      <w:r w:rsidR="008B11E0">
        <w:rPr>
          <w:rFonts w:ascii="Bookman Old Style" w:hAnsi="Bookman Old Style"/>
          <w:color w:val="333333"/>
          <w:szCs w:val="22"/>
          <w:shd w:val="clear" w:color="auto" w:fill="FCFCFC"/>
        </w:rPr>
        <w:t xml:space="preserve">He starts the article talking about the similarities between two incidents, </w:t>
      </w:r>
      <w:r w:rsidR="00D12F00">
        <w:rPr>
          <w:rFonts w:ascii="Bookman Old Style" w:hAnsi="Bookman Old Style"/>
          <w:color w:val="333333"/>
          <w:szCs w:val="22"/>
          <w:shd w:val="clear" w:color="auto" w:fill="FCFCFC"/>
        </w:rPr>
        <w:t xml:space="preserve">moving a coil towards a </w:t>
      </w:r>
      <w:r w:rsidR="00BD4E53">
        <w:rPr>
          <w:rFonts w:ascii="Bookman Old Style" w:hAnsi="Bookman Old Style"/>
          <w:color w:val="333333"/>
          <w:szCs w:val="22"/>
          <w:shd w:val="clear" w:color="auto" w:fill="FCFCFC"/>
        </w:rPr>
        <w:t>magnet and moving a magnet towards a coil. In both of the cases, the relative velocity between them generates the same amount of current in the same direction. Although the underlying concept is quite different.</w:t>
      </w:r>
    </w:p>
    <w:p w14:paraId="017BE565" w14:textId="7A53AD35" w:rsidR="00814FD2" w:rsidRPr="000B604F" w:rsidRDefault="00F72E2C" w:rsidP="000B604F">
      <w:pPr>
        <w:ind w:left="720"/>
        <w:jc w:val="both"/>
        <w:rPr>
          <w:rFonts w:ascii="Bookman Old Style" w:eastAsiaTheme="minorEastAsia" w:hAnsi="Bookman Old Style" w:cs="Times New Roman"/>
          <w:i/>
          <w:iCs/>
          <w:sz w:val="20"/>
          <w:szCs w:val="20"/>
        </w:rPr>
      </w:pPr>
      <w:r w:rsidRPr="000B604F">
        <w:rPr>
          <w:rFonts w:ascii="Bookman Old Style" w:eastAsiaTheme="minorEastAsia" w:hAnsi="Bookman Old Style" w:cs="Times New Roman"/>
          <w:i/>
          <w:iCs/>
          <w:sz w:val="20"/>
          <w:szCs w:val="20"/>
        </w:rPr>
        <w:t>“</w:t>
      </w:r>
      <w:r w:rsidRPr="000B604F">
        <w:rPr>
          <w:rFonts w:ascii="Bookman Old Style" w:hAnsi="Bookman Old Style"/>
          <w:i/>
          <w:iCs/>
          <w:sz w:val="20"/>
          <w:szCs w:val="20"/>
        </w:rPr>
        <w:t>For if the magnet is in motion and the conductor at rest, there arises in the neighbourhood of the magnet an electric field with a certain definite energy, producing a current at the places where parts of the conductor are situated. But if the magnet is stationary and the conductor in motion, no electric field arises in the neighbourhood of the magnet. In the conductor, however, we find an electromotive force, to which in itself there is no corresponding energy, but which gives rise—assuming equality of relative motion in the two cases discussed—to electric currents of the same path and intensity as those produced by the electric forces in the former case.”</w:t>
      </w:r>
    </w:p>
    <w:p w14:paraId="57ABF640" w14:textId="5D95F58F" w:rsidR="00C653F7" w:rsidRDefault="00774C17"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We may start our argument here in the reverse order.</w:t>
      </w:r>
      <w:r w:rsidR="00CF0A70">
        <w:rPr>
          <w:rFonts w:ascii="Bookman Old Style" w:eastAsiaTheme="minorEastAsia" w:hAnsi="Bookman Old Style" w:cs="Times New Roman"/>
          <w:szCs w:val="22"/>
        </w:rPr>
        <w:t xml:space="preserve"> </w:t>
      </w:r>
      <w:r w:rsidR="0088601C">
        <w:rPr>
          <w:rFonts w:ascii="Bookman Old Style" w:eastAsiaTheme="minorEastAsia" w:hAnsi="Bookman Old Style" w:cs="Times New Roman"/>
          <w:szCs w:val="22"/>
        </w:rPr>
        <w:t xml:space="preserve">Two different observable phenomena with similar relative perspective and similar </w:t>
      </w:r>
      <w:r w:rsidR="00396D78">
        <w:rPr>
          <w:rFonts w:ascii="Bookman Old Style" w:eastAsiaTheme="minorEastAsia" w:hAnsi="Bookman Old Style" w:cs="Times New Roman"/>
          <w:szCs w:val="22"/>
        </w:rPr>
        <w:t>effect</w:t>
      </w:r>
      <w:r w:rsidR="00B068A2">
        <w:rPr>
          <w:rFonts w:ascii="Bookman Old Style" w:eastAsiaTheme="minorEastAsia" w:hAnsi="Bookman Old Style" w:cs="Times New Roman"/>
          <w:szCs w:val="22"/>
        </w:rPr>
        <w:t xml:space="preserve"> is driven by two different causes.</w:t>
      </w:r>
      <w:r w:rsidR="009C5390">
        <w:rPr>
          <w:rFonts w:ascii="Bookman Old Style" w:eastAsiaTheme="minorEastAsia" w:hAnsi="Bookman Old Style" w:cs="Times New Roman"/>
          <w:szCs w:val="22"/>
        </w:rPr>
        <w:t xml:space="preserve"> </w:t>
      </w:r>
      <w:r w:rsidR="00980001">
        <w:rPr>
          <w:rFonts w:ascii="Bookman Old Style" w:eastAsiaTheme="minorEastAsia" w:hAnsi="Bookman Old Style" w:cs="Times New Roman"/>
          <w:szCs w:val="22"/>
        </w:rPr>
        <w:t>So, our</w:t>
      </w:r>
      <w:r w:rsidR="00E23287">
        <w:rPr>
          <w:rFonts w:ascii="Bookman Old Style" w:eastAsiaTheme="minorEastAsia" w:hAnsi="Bookman Old Style" w:cs="Times New Roman"/>
          <w:szCs w:val="22"/>
        </w:rPr>
        <w:t xml:space="preserve"> theories deal with separate classes of </w:t>
      </w:r>
      <w:r w:rsidR="00E23287">
        <w:rPr>
          <w:rFonts w:ascii="Bookman Old Style" w:eastAsiaTheme="minorEastAsia" w:hAnsi="Bookman Old Style" w:cs="Times New Roman"/>
          <w:i/>
          <w:iCs/>
          <w:szCs w:val="22"/>
        </w:rPr>
        <w:t>cause-effect</w:t>
      </w:r>
      <w:r w:rsidR="00E23287">
        <w:rPr>
          <w:rFonts w:ascii="Bookman Old Style" w:eastAsiaTheme="minorEastAsia" w:hAnsi="Bookman Old Style" w:cs="Times New Roman"/>
          <w:szCs w:val="22"/>
        </w:rPr>
        <w:t xml:space="preserve"> relation.</w:t>
      </w:r>
      <w:r w:rsidR="00494859">
        <w:rPr>
          <w:rFonts w:ascii="Bookman Old Style" w:eastAsiaTheme="minorEastAsia" w:hAnsi="Bookman Old Style" w:cs="Times New Roman"/>
          <w:szCs w:val="22"/>
        </w:rPr>
        <w:t xml:space="preserve"> This can be depicted as </w:t>
      </w:r>
      <w:r w:rsidR="006C135D">
        <w:rPr>
          <w:rFonts w:ascii="Bookman Old Style" w:eastAsiaTheme="minorEastAsia" w:hAnsi="Bookman Old Style" w:cs="Times New Roman"/>
          <w:szCs w:val="22"/>
        </w:rPr>
        <w:t>in</w:t>
      </w:r>
      <w:r w:rsidR="00494859">
        <w:rPr>
          <w:rFonts w:ascii="Bookman Old Style" w:eastAsiaTheme="minorEastAsia" w:hAnsi="Bookman Old Style" w:cs="Times New Roman"/>
          <w:szCs w:val="22"/>
        </w:rPr>
        <w:t xml:space="preserve"> figure 1.</w:t>
      </w:r>
    </w:p>
    <w:p w14:paraId="2E0E6A15" w14:textId="77777777" w:rsidR="008304C4" w:rsidRDefault="008F736F" w:rsidP="008304C4">
      <w:pPr>
        <w:keepNext/>
        <w:jc w:val="both"/>
      </w:pPr>
      <w:r>
        <w:rPr>
          <w:noProof/>
        </w:rPr>
        <w:lastRenderedPageBreak/>
        <w:drawing>
          <wp:inline distT="0" distB="0" distL="0" distR="0" wp14:anchorId="2D85EA2C" wp14:editId="62C45EE0">
            <wp:extent cx="5400040" cy="3049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49905"/>
                    </a:xfrm>
                    <a:prstGeom prst="rect">
                      <a:avLst/>
                    </a:prstGeom>
                    <a:noFill/>
                    <a:ln>
                      <a:noFill/>
                    </a:ln>
                  </pic:spPr>
                </pic:pic>
              </a:graphicData>
            </a:graphic>
          </wp:inline>
        </w:drawing>
      </w:r>
    </w:p>
    <w:p w14:paraId="032EDFE5" w14:textId="4C0D03D6" w:rsidR="00941FA2" w:rsidRDefault="008304C4" w:rsidP="008304C4">
      <w:pPr>
        <w:pStyle w:val="Caption"/>
        <w:jc w:val="center"/>
        <w:rPr>
          <w:rFonts w:ascii="Bookman Old Style" w:eastAsiaTheme="minorEastAsia" w:hAnsi="Bookman Old Style" w:cs="Times New Roman"/>
        </w:rPr>
      </w:pPr>
      <w:r>
        <w:t xml:space="preserve">Figure </w:t>
      </w:r>
      <w:r w:rsidR="005F3FB5">
        <w:fldChar w:fldCharType="begin"/>
      </w:r>
      <w:r w:rsidR="005F3FB5">
        <w:instrText xml:space="preserve"> SEQ Figure \* ARABIC </w:instrText>
      </w:r>
      <w:r w:rsidR="005F3FB5">
        <w:fldChar w:fldCharType="separate"/>
      </w:r>
      <w:r w:rsidR="00A525E1">
        <w:rPr>
          <w:noProof/>
        </w:rPr>
        <w:t>1</w:t>
      </w:r>
      <w:r w:rsidR="005F3FB5">
        <w:rPr>
          <w:noProof/>
        </w:rPr>
        <w:fldChar w:fldCharType="end"/>
      </w:r>
      <w:r>
        <w:t>: Cause-Effect Relation of Scientific Theories</w:t>
      </w:r>
    </w:p>
    <w:p w14:paraId="718239F3" w14:textId="762ABDFF" w:rsidR="00941FA2" w:rsidRDefault="00941FA2" w:rsidP="00E14B2C">
      <w:pPr>
        <w:jc w:val="both"/>
        <w:rPr>
          <w:rFonts w:ascii="Bookman Old Style" w:eastAsiaTheme="minorEastAsia" w:hAnsi="Bookman Old Style" w:cs="Times New Roman"/>
          <w:szCs w:val="22"/>
        </w:rPr>
      </w:pPr>
    </w:p>
    <w:p w14:paraId="60C7DFFD" w14:textId="70A21C9C" w:rsidR="005413CB" w:rsidRDefault="005413CB"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It is very certain that, once the universe is not </w:t>
      </w:r>
      <w:r w:rsidRPr="00FC0739">
        <w:rPr>
          <w:rFonts w:ascii="Bookman Old Style" w:eastAsiaTheme="minorEastAsia" w:hAnsi="Bookman Old Style" w:cs="Times New Roman"/>
          <w:b/>
          <w:bCs/>
          <w:i/>
          <w:iCs/>
          <w:szCs w:val="22"/>
        </w:rPr>
        <w:t>homogenous in causation</w:t>
      </w:r>
      <w:r w:rsidR="000777C5">
        <w:rPr>
          <w:rFonts w:ascii="Bookman Old Style" w:eastAsiaTheme="minorEastAsia" w:hAnsi="Bookman Old Style" w:cs="Times New Roman"/>
          <w:i/>
          <w:iCs/>
          <w:szCs w:val="22"/>
        </w:rPr>
        <w:t>,</w:t>
      </w:r>
      <w:r w:rsidR="00861F6F">
        <w:rPr>
          <w:rFonts w:ascii="Bookman Old Style" w:eastAsiaTheme="minorEastAsia" w:hAnsi="Bookman Old Style" w:cs="Times New Roman"/>
          <w:i/>
          <w:iCs/>
          <w:szCs w:val="22"/>
        </w:rPr>
        <w:t xml:space="preserve"> </w:t>
      </w:r>
      <w:r w:rsidR="00861F6F">
        <w:rPr>
          <w:rFonts w:ascii="Bookman Old Style" w:eastAsiaTheme="minorEastAsia" w:hAnsi="Bookman Old Style" w:cs="Times New Roman"/>
          <w:szCs w:val="22"/>
        </w:rPr>
        <w:t xml:space="preserve">i.e., there are more than one simultaneous </w:t>
      </w:r>
      <w:r w:rsidR="00C711F3">
        <w:rPr>
          <w:rFonts w:ascii="Bookman Old Style" w:eastAsiaTheme="minorEastAsia" w:hAnsi="Bookman Old Style" w:cs="Times New Roman"/>
          <w:szCs w:val="22"/>
        </w:rPr>
        <w:t>cause</w:t>
      </w:r>
      <w:r w:rsidR="00861F6F">
        <w:rPr>
          <w:rFonts w:ascii="Bookman Old Style" w:eastAsiaTheme="minorEastAsia" w:hAnsi="Bookman Old Style" w:cs="Times New Roman"/>
          <w:szCs w:val="22"/>
        </w:rPr>
        <w:t xml:space="preserve"> for the same effect,</w:t>
      </w:r>
      <w:r w:rsidR="003A59A7">
        <w:rPr>
          <w:rFonts w:ascii="Bookman Old Style" w:eastAsiaTheme="minorEastAsia" w:hAnsi="Bookman Old Style" w:cs="Times New Roman"/>
          <w:szCs w:val="22"/>
        </w:rPr>
        <w:t xml:space="preserve"> then</w:t>
      </w:r>
      <w:r w:rsidR="00861F6F">
        <w:rPr>
          <w:rFonts w:ascii="Bookman Old Style" w:eastAsiaTheme="minorEastAsia" w:hAnsi="Bookman Old Style" w:cs="Times New Roman"/>
          <w:szCs w:val="22"/>
        </w:rPr>
        <w:t xml:space="preserve"> </w:t>
      </w:r>
      <w:r w:rsidR="000777C5">
        <w:rPr>
          <w:rFonts w:ascii="Bookman Old Style" w:eastAsiaTheme="minorEastAsia" w:hAnsi="Bookman Old Style" w:cs="Times New Roman"/>
          <w:szCs w:val="22"/>
        </w:rPr>
        <w:t>there can be even more causes</w:t>
      </w:r>
      <w:r w:rsidR="0021777C">
        <w:rPr>
          <w:rFonts w:ascii="Bookman Old Style" w:eastAsiaTheme="minorEastAsia" w:hAnsi="Bookman Old Style" w:cs="Times New Roman"/>
          <w:szCs w:val="22"/>
        </w:rPr>
        <w:t xml:space="preserve"> than two</w:t>
      </w:r>
      <w:r w:rsidR="000777C5">
        <w:rPr>
          <w:rFonts w:ascii="Bookman Old Style" w:eastAsiaTheme="minorEastAsia" w:hAnsi="Bookman Old Style" w:cs="Times New Roman"/>
          <w:szCs w:val="22"/>
        </w:rPr>
        <w:t>.</w:t>
      </w:r>
      <w:r w:rsidR="003977FC">
        <w:rPr>
          <w:rFonts w:ascii="Bookman Old Style" w:eastAsiaTheme="minorEastAsia" w:hAnsi="Bookman Old Style" w:cs="Times New Roman"/>
          <w:szCs w:val="22"/>
        </w:rPr>
        <w:t xml:space="preserve"> This in turn</w:t>
      </w:r>
      <w:r w:rsidR="00FE49EF">
        <w:rPr>
          <w:rFonts w:ascii="Bookman Old Style" w:eastAsiaTheme="minorEastAsia" w:hAnsi="Bookman Old Style" w:cs="Times New Roman"/>
          <w:szCs w:val="22"/>
        </w:rPr>
        <w:t xml:space="preserve"> infers that </w:t>
      </w:r>
      <w:r w:rsidR="00AE22F6">
        <w:rPr>
          <w:rFonts w:ascii="Bookman Old Style" w:eastAsiaTheme="minorEastAsia" w:hAnsi="Bookman Old Style" w:cs="Times New Roman"/>
          <w:szCs w:val="22"/>
        </w:rPr>
        <w:t xml:space="preserve">either </w:t>
      </w:r>
      <w:r w:rsidR="00FE49EF">
        <w:rPr>
          <w:rFonts w:ascii="Bookman Old Style" w:eastAsiaTheme="minorEastAsia" w:hAnsi="Bookman Old Style" w:cs="Times New Roman"/>
          <w:szCs w:val="22"/>
        </w:rPr>
        <w:t xml:space="preserve">our </w:t>
      </w:r>
      <w:r w:rsidR="00FE49EF" w:rsidRPr="00FC0739">
        <w:rPr>
          <w:rFonts w:ascii="Bookman Old Style" w:eastAsiaTheme="minorEastAsia" w:hAnsi="Bookman Old Style" w:cs="Times New Roman"/>
          <w:b/>
          <w:bCs/>
          <w:i/>
          <w:iCs/>
          <w:szCs w:val="22"/>
        </w:rPr>
        <w:t>principles of Deductive Science</w:t>
      </w:r>
      <w:r w:rsidR="00FE49EF">
        <w:rPr>
          <w:rFonts w:ascii="Bookman Old Style" w:eastAsiaTheme="minorEastAsia" w:hAnsi="Bookman Old Style" w:cs="Times New Roman"/>
          <w:szCs w:val="22"/>
        </w:rPr>
        <w:t xml:space="preserve"> </w:t>
      </w:r>
      <w:r w:rsidR="00B00C54" w:rsidRPr="00B00C54">
        <w:rPr>
          <w:rFonts w:ascii="Bookman Old Style" w:eastAsiaTheme="minorEastAsia" w:hAnsi="Bookman Old Style" w:cs="Times New Roman"/>
          <w:color w:val="0070C0"/>
          <w:szCs w:val="22"/>
          <w:u w:val="single"/>
        </w:rPr>
        <w:t>[5]</w:t>
      </w:r>
      <w:r w:rsidR="00B00C54">
        <w:rPr>
          <w:rFonts w:ascii="Bookman Old Style" w:eastAsiaTheme="minorEastAsia" w:hAnsi="Bookman Old Style" w:cs="Times New Roman"/>
          <w:szCs w:val="22"/>
        </w:rPr>
        <w:t xml:space="preserve"> </w:t>
      </w:r>
      <w:r w:rsidR="00F51574">
        <w:rPr>
          <w:rFonts w:ascii="Bookman Old Style" w:eastAsiaTheme="minorEastAsia" w:hAnsi="Bookman Old Style" w:cs="Times New Roman"/>
          <w:szCs w:val="22"/>
        </w:rPr>
        <w:t>are</w:t>
      </w:r>
      <w:r w:rsidR="00FE49EF">
        <w:rPr>
          <w:rFonts w:ascii="Bookman Old Style" w:eastAsiaTheme="minorEastAsia" w:hAnsi="Bookman Old Style" w:cs="Times New Roman"/>
          <w:szCs w:val="22"/>
        </w:rPr>
        <w:t xml:space="preserve"> valid only </w:t>
      </w:r>
      <w:r w:rsidR="00211D47">
        <w:rPr>
          <w:rFonts w:ascii="Bookman Old Style" w:eastAsiaTheme="minorEastAsia" w:hAnsi="Bookman Old Style" w:cs="Times New Roman"/>
          <w:szCs w:val="22"/>
        </w:rPr>
        <w:t>unidirectional</w:t>
      </w:r>
      <w:r w:rsidR="00BE328E">
        <w:rPr>
          <w:rFonts w:ascii="Bookman Old Style" w:eastAsiaTheme="minorEastAsia" w:hAnsi="Bookman Old Style" w:cs="Times New Roman"/>
          <w:szCs w:val="22"/>
        </w:rPr>
        <w:t xml:space="preserve"> or there should be a unified theory.</w:t>
      </w:r>
    </w:p>
    <w:p w14:paraId="371D24F1" w14:textId="5957C6D5" w:rsidR="000B685B" w:rsidRDefault="000B685B"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Here come</w:t>
      </w:r>
      <w:r w:rsidR="009943A5">
        <w:rPr>
          <w:rFonts w:ascii="Bookman Old Style" w:eastAsiaTheme="minorEastAsia" w:hAnsi="Bookman Old Style" w:cs="Times New Roman"/>
          <w:szCs w:val="22"/>
        </w:rPr>
        <w:t>s</w:t>
      </w:r>
      <w:r>
        <w:rPr>
          <w:rFonts w:ascii="Bookman Old Style" w:eastAsiaTheme="minorEastAsia" w:hAnsi="Bookman Old Style" w:cs="Times New Roman"/>
          <w:szCs w:val="22"/>
        </w:rPr>
        <w:t xml:space="preserve"> the role of the importance of conditional statements in our theories. A s</w:t>
      </w:r>
      <w:r w:rsidR="00137D91">
        <w:rPr>
          <w:rFonts w:ascii="Bookman Old Style" w:eastAsiaTheme="minorEastAsia" w:hAnsi="Bookman Old Style" w:cs="Times New Roman"/>
          <w:szCs w:val="22"/>
        </w:rPr>
        <w:t>ame precursor</w:t>
      </w:r>
      <w:r w:rsidR="00D73E58">
        <w:rPr>
          <w:rFonts w:ascii="Bookman Old Style" w:eastAsiaTheme="minorEastAsia" w:hAnsi="Bookman Old Style" w:cs="Times New Roman"/>
          <w:szCs w:val="22"/>
        </w:rPr>
        <w:t xml:space="preserve"> event</w:t>
      </w:r>
      <w:r w:rsidR="00137D91">
        <w:rPr>
          <w:rFonts w:ascii="Bookman Old Style" w:eastAsiaTheme="minorEastAsia" w:hAnsi="Bookman Old Style" w:cs="Times New Roman"/>
          <w:szCs w:val="22"/>
        </w:rPr>
        <w:t>, “</w:t>
      </w:r>
      <w:r w:rsidR="00137D91">
        <w:rPr>
          <w:rFonts w:ascii="Bookman Old Style" w:eastAsiaTheme="minorEastAsia" w:hAnsi="Bookman Old Style" w:cs="Times New Roman"/>
          <w:i/>
          <w:iCs/>
          <w:szCs w:val="22"/>
        </w:rPr>
        <w:t>presence of non-zero relative velocity between coil and magnet</w:t>
      </w:r>
      <w:r w:rsidR="00137D91">
        <w:rPr>
          <w:rFonts w:ascii="Bookman Old Style" w:eastAsiaTheme="minorEastAsia" w:hAnsi="Bookman Old Style" w:cs="Times New Roman"/>
          <w:szCs w:val="22"/>
        </w:rPr>
        <w:t xml:space="preserve">” </w:t>
      </w:r>
      <w:r w:rsidR="008835DC">
        <w:rPr>
          <w:rFonts w:ascii="Bookman Old Style" w:eastAsiaTheme="minorEastAsia" w:hAnsi="Bookman Old Style" w:cs="Times New Roman"/>
          <w:szCs w:val="22"/>
        </w:rPr>
        <w:t xml:space="preserve">can be further questioned </w:t>
      </w:r>
      <w:r w:rsidR="00AD1EBD">
        <w:rPr>
          <w:rFonts w:ascii="Bookman Old Style" w:eastAsiaTheme="minorEastAsia" w:hAnsi="Bookman Old Style" w:cs="Times New Roman"/>
          <w:szCs w:val="22"/>
        </w:rPr>
        <w:t>as which one was particularly in motion.</w:t>
      </w:r>
      <w:r w:rsidR="00D772B1">
        <w:rPr>
          <w:rFonts w:ascii="Bookman Old Style" w:eastAsiaTheme="minorEastAsia" w:hAnsi="Bookman Old Style" w:cs="Times New Roman"/>
          <w:szCs w:val="22"/>
        </w:rPr>
        <w:t xml:space="preserve"> But we know </w:t>
      </w:r>
      <w:r w:rsidR="00BF68F6">
        <w:rPr>
          <w:rFonts w:ascii="Bookman Old Style" w:eastAsiaTheme="minorEastAsia" w:hAnsi="Bookman Old Style" w:cs="Times New Roman"/>
          <w:szCs w:val="22"/>
        </w:rPr>
        <w:t xml:space="preserve">that </w:t>
      </w:r>
      <w:r w:rsidR="00D772B1">
        <w:rPr>
          <w:rFonts w:ascii="Bookman Old Style" w:eastAsiaTheme="minorEastAsia" w:hAnsi="Bookman Old Style" w:cs="Times New Roman"/>
          <w:szCs w:val="22"/>
        </w:rPr>
        <w:t>the velocities can be measured only relative to another frame of reference.</w:t>
      </w:r>
    </w:p>
    <w:p w14:paraId="3BBC57C2" w14:textId="7055D64E" w:rsidR="00C32A98" w:rsidRDefault="00A45D02"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Suppose we conduct an experiment, where a coil and a magnet </w:t>
      </w:r>
      <w:r w:rsidR="00FE006D">
        <w:rPr>
          <w:rFonts w:ascii="Bookman Old Style" w:eastAsiaTheme="minorEastAsia" w:hAnsi="Bookman Old Style" w:cs="Times New Roman"/>
          <w:szCs w:val="22"/>
        </w:rPr>
        <w:t>are</w:t>
      </w:r>
      <w:r>
        <w:rPr>
          <w:rFonts w:ascii="Bookman Old Style" w:eastAsiaTheme="minorEastAsia" w:hAnsi="Bookman Old Style" w:cs="Times New Roman"/>
          <w:szCs w:val="22"/>
        </w:rPr>
        <w:t xml:space="preserve"> placed in space where all the gravitational fields of surrounding objects </w:t>
      </w:r>
      <w:r w:rsidR="00FE006D">
        <w:rPr>
          <w:rFonts w:ascii="Bookman Old Style" w:eastAsiaTheme="minorEastAsia" w:hAnsi="Bookman Old Style" w:cs="Times New Roman"/>
          <w:szCs w:val="22"/>
        </w:rPr>
        <w:t>cancel</w:t>
      </w:r>
      <w:r>
        <w:rPr>
          <w:rFonts w:ascii="Bookman Old Style" w:eastAsiaTheme="minorEastAsia" w:hAnsi="Bookman Old Style" w:cs="Times New Roman"/>
          <w:szCs w:val="22"/>
        </w:rPr>
        <w:t xml:space="preserve"> each other, i.e. having zero gravitational field intensity.</w:t>
      </w:r>
      <w:r w:rsidR="00FE006D">
        <w:rPr>
          <w:rFonts w:ascii="Bookman Old Style" w:eastAsiaTheme="minorEastAsia" w:hAnsi="Bookman Old Style" w:cs="Times New Roman"/>
          <w:szCs w:val="22"/>
        </w:rPr>
        <w:t xml:space="preserve"> Now we make one of them</w:t>
      </w:r>
      <w:r w:rsidR="000A0700">
        <w:rPr>
          <w:rFonts w:ascii="Bookman Old Style" w:eastAsiaTheme="minorEastAsia" w:hAnsi="Bookman Old Style" w:cs="Times New Roman"/>
          <w:szCs w:val="22"/>
        </w:rPr>
        <w:t xml:space="preserve"> (say the coil)</w:t>
      </w:r>
      <w:r w:rsidR="00FE006D">
        <w:rPr>
          <w:rFonts w:ascii="Bookman Old Style" w:eastAsiaTheme="minorEastAsia" w:hAnsi="Bookman Old Style" w:cs="Times New Roman"/>
          <w:szCs w:val="22"/>
        </w:rPr>
        <w:t xml:space="preserve"> </w:t>
      </w:r>
      <w:r w:rsidR="00CC6310">
        <w:rPr>
          <w:rFonts w:ascii="Bookman Old Style" w:eastAsiaTheme="minorEastAsia" w:hAnsi="Bookman Old Style" w:cs="Times New Roman"/>
          <w:szCs w:val="22"/>
        </w:rPr>
        <w:t>move towards the other</w:t>
      </w:r>
      <w:r w:rsidR="00775751">
        <w:rPr>
          <w:rFonts w:ascii="Bookman Old Style" w:eastAsiaTheme="minorEastAsia" w:hAnsi="Bookman Old Style" w:cs="Times New Roman"/>
          <w:szCs w:val="22"/>
        </w:rPr>
        <w:t xml:space="preserve"> (Say the magnet)</w:t>
      </w:r>
      <w:r w:rsidR="00CC6310">
        <w:rPr>
          <w:rFonts w:ascii="Bookman Old Style" w:eastAsiaTheme="minorEastAsia" w:hAnsi="Bookman Old Style" w:cs="Times New Roman"/>
          <w:szCs w:val="22"/>
        </w:rPr>
        <w:t>. Then we measure the whole observation from two different points.</w:t>
      </w:r>
      <w:r w:rsidR="00201A61">
        <w:rPr>
          <w:rFonts w:ascii="Bookman Old Style" w:eastAsiaTheme="minorEastAsia" w:hAnsi="Bookman Old Style" w:cs="Times New Roman"/>
          <w:szCs w:val="22"/>
        </w:rPr>
        <w:t xml:space="preserve"> First, from an object moving with same velocity parallelly </w:t>
      </w:r>
      <w:r w:rsidR="00095DAB">
        <w:rPr>
          <w:rFonts w:ascii="Bookman Old Style" w:eastAsiaTheme="minorEastAsia" w:hAnsi="Bookman Old Style" w:cs="Times New Roman"/>
          <w:szCs w:val="22"/>
        </w:rPr>
        <w:t>to the tool in motion</w:t>
      </w:r>
      <w:r w:rsidR="001E509B">
        <w:rPr>
          <w:rFonts w:ascii="Bookman Old Style" w:eastAsiaTheme="minorEastAsia" w:hAnsi="Bookman Old Style" w:cs="Times New Roman"/>
          <w:szCs w:val="22"/>
        </w:rPr>
        <w:t xml:space="preserve"> (moving </w:t>
      </w:r>
      <w:r w:rsidR="007F5FAF">
        <w:rPr>
          <w:rFonts w:ascii="Bookman Old Style" w:eastAsiaTheme="minorEastAsia" w:hAnsi="Bookman Old Style" w:cs="Times New Roman"/>
          <w:szCs w:val="22"/>
        </w:rPr>
        <w:t>parallelly the coil with same velocity</w:t>
      </w:r>
      <w:r w:rsidR="001E509B">
        <w:rPr>
          <w:rFonts w:ascii="Bookman Old Style" w:eastAsiaTheme="minorEastAsia" w:hAnsi="Bookman Old Style" w:cs="Times New Roman"/>
          <w:szCs w:val="22"/>
        </w:rPr>
        <w:t>)</w:t>
      </w:r>
      <w:r w:rsidR="00095DAB">
        <w:rPr>
          <w:rFonts w:ascii="Bookman Old Style" w:eastAsiaTheme="minorEastAsia" w:hAnsi="Bookman Old Style" w:cs="Times New Roman"/>
          <w:szCs w:val="22"/>
        </w:rPr>
        <w:t xml:space="preserve"> and second observation is taken from an object at rest w.r.t. the </w:t>
      </w:r>
      <w:r w:rsidR="00D16B83">
        <w:rPr>
          <w:rFonts w:ascii="Bookman Old Style" w:eastAsiaTheme="minorEastAsia" w:hAnsi="Bookman Old Style" w:cs="Times New Roman"/>
          <w:szCs w:val="22"/>
        </w:rPr>
        <w:t>other</w:t>
      </w:r>
      <w:r w:rsidR="00095DAB">
        <w:rPr>
          <w:rFonts w:ascii="Bookman Old Style" w:eastAsiaTheme="minorEastAsia" w:hAnsi="Bookman Old Style" w:cs="Times New Roman"/>
          <w:szCs w:val="22"/>
        </w:rPr>
        <w:t xml:space="preserve"> tool</w:t>
      </w:r>
      <w:r w:rsidR="0022689E">
        <w:rPr>
          <w:rFonts w:ascii="Bookman Old Style" w:eastAsiaTheme="minorEastAsia" w:hAnsi="Bookman Old Style" w:cs="Times New Roman"/>
          <w:szCs w:val="22"/>
        </w:rPr>
        <w:t xml:space="preserve"> (at rest w.r.t. the magnet)</w:t>
      </w:r>
      <w:r w:rsidR="00095DAB">
        <w:rPr>
          <w:rFonts w:ascii="Bookman Old Style" w:eastAsiaTheme="minorEastAsia" w:hAnsi="Bookman Old Style" w:cs="Times New Roman"/>
          <w:szCs w:val="22"/>
        </w:rPr>
        <w:t>.</w:t>
      </w:r>
      <w:r w:rsidR="0063358D">
        <w:rPr>
          <w:rFonts w:ascii="Bookman Old Style" w:eastAsiaTheme="minorEastAsia" w:hAnsi="Bookman Old Style" w:cs="Times New Roman"/>
          <w:szCs w:val="22"/>
        </w:rPr>
        <w:t xml:space="preserve"> The observations for the cause behind </w:t>
      </w:r>
      <w:r w:rsidR="009C652F">
        <w:rPr>
          <w:rFonts w:ascii="Bookman Old Style" w:eastAsiaTheme="minorEastAsia" w:hAnsi="Bookman Old Style" w:cs="Times New Roman"/>
          <w:szCs w:val="22"/>
        </w:rPr>
        <w:t xml:space="preserve">the generation of </w:t>
      </w:r>
      <w:r w:rsidR="0063358D">
        <w:rPr>
          <w:rFonts w:ascii="Bookman Old Style" w:eastAsiaTheme="minorEastAsia" w:hAnsi="Bookman Old Style" w:cs="Times New Roman"/>
          <w:szCs w:val="22"/>
        </w:rPr>
        <w:t>electricity</w:t>
      </w:r>
      <w:r w:rsidR="009C652F">
        <w:rPr>
          <w:rFonts w:ascii="Bookman Old Style" w:eastAsiaTheme="minorEastAsia" w:hAnsi="Bookman Old Style" w:cs="Times New Roman"/>
          <w:szCs w:val="22"/>
        </w:rPr>
        <w:t xml:space="preserve"> in the coil</w:t>
      </w:r>
      <w:r w:rsidR="0063358D">
        <w:rPr>
          <w:rFonts w:ascii="Bookman Old Style" w:eastAsiaTheme="minorEastAsia" w:hAnsi="Bookman Old Style" w:cs="Times New Roman"/>
          <w:szCs w:val="22"/>
        </w:rPr>
        <w:t>, from these two points are different, as for the first one, the magnet is in motion and for the second one, the coil.</w:t>
      </w:r>
      <w:r w:rsidR="004B0A75">
        <w:rPr>
          <w:rFonts w:ascii="Bookman Old Style" w:eastAsiaTheme="minorEastAsia" w:hAnsi="Bookman Old Style" w:cs="Times New Roman"/>
          <w:szCs w:val="22"/>
        </w:rPr>
        <w:t xml:space="preserve"> We see two different cases of the conditional statement and hereby satisfying the two different causes.</w:t>
      </w:r>
      <w:r w:rsidR="00831471">
        <w:rPr>
          <w:rFonts w:ascii="Bookman Old Style" w:eastAsiaTheme="minorEastAsia" w:hAnsi="Bookman Old Style" w:cs="Times New Roman"/>
          <w:szCs w:val="22"/>
        </w:rPr>
        <w:t xml:space="preserve"> </w:t>
      </w:r>
    </w:p>
    <w:p w14:paraId="2D9E0656" w14:textId="77777777" w:rsidR="00DA062D" w:rsidRDefault="00C472EA" w:rsidP="00DA062D">
      <w:pPr>
        <w:keepNext/>
        <w:jc w:val="both"/>
      </w:pPr>
      <w:r>
        <w:rPr>
          <w:noProof/>
        </w:rPr>
        <w:lastRenderedPageBreak/>
        <w:drawing>
          <wp:inline distT="0" distB="0" distL="0" distR="0" wp14:anchorId="19222615" wp14:editId="18D2EAEB">
            <wp:extent cx="5389186" cy="153352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939" r="3693"/>
                    <a:stretch/>
                  </pic:blipFill>
                  <pic:spPr bwMode="auto">
                    <a:xfrm>
                      <a:off x="0" y="0"/>
                      <a:ext cx="5399003" cy="1536318"/>
                    </a:xfrm>
                    <a:prstGeom prst="rect">
                      <a:avLst/>
                    </a:prstGeom>
                    <a:noFill/>
                    <a:ln>
                      <a:noFill/>
                    </a:ln>
                    <a:extLst>
                      <a:ext uri="{53640926-AAD7-44D8-BBD7-CCE9431645EC}">
                        <a14:shadowObscured xmlns:a14="http://schemas.microsoft.com/office/drawing/2010/main"/>
                      </a:ext>
                    </a:extLst>
                  </pic:spPr>
                </pic:pic>
              </a:graphicData>
            </a:graphic>
          </wp:inline>
        </w:drawing>
      </w:r>
    </w:p>
    <w:p w14:paraId="75C31D5D" w14:textId="2CEB3D87" w:rsidR="00C32A98" w:rsidRDefault="00DA062D" w:rsidP="00DA062D">
      <w:pPr>
        <w:pStyle w:val="Caption"/>
        <w:jc w:val="center"/>
        <w:rPr>
          <w:rFonts w:ascii="Bookman Old Style" w:eastAsiaTheme="minorEastAsia" w:hAnsi="Bookman Old Style" w:cs="Times New Roman"/>
        </w:rPr>
      </w:pPr>
      <w:r>
        <w:t xml:space="preserve">Figure </w:t>
      </w:r>
      <w:fldSimple w:instr=" SEQ Figure \* ARABIC ">
        <w:r w:rsidR="00A525E1">
          <w:rPr>
            <w:noProof/>
          </w:rPr>
          <w:t>2</w:t>
        </w:r>
      </w:fldSimple>
      <w:r>
        <w:t>: Different</w:t>
      </w:r>
      <w:r>
        <w:rPr>
          <w:noProof/>
        </w:rPr>
        <w:t xml:space="preserve"> Causes of Same Event</w:t>
      </w:r>
    </w:p>
    <w:p w14:paraId="3A7C9543" w14:textId="1099C264" w:rsidR="00FA4451" w:rsidRDefault="00FA4451"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Here, the </w:t>
      </w:r>
      <w:r w:rsidR="008F5A0F">
        <w:rPr>
          <w:rFonts w:ascii="Bookman Old Style" w:eastAsiaTheme="minorEastAsia" w:hAnsi="Bookman Old Style" w:cs="Times New Roman"/>
          <w:szCs w:val="22"/>
        </w:rPr>
        <w:t>Observer 1, sees that the magnet is moving towards the coil with velocity v, he</w:t>
      </w:r>
      <w:r w:rsidR="00C764F7">
        <w:rPr>
          <w:rFonts w:ascii="Bookman Old Style" w:eastAsiaTheme="minorEastAsia" w:hAnsi="Bookman Old Style" w:cs="Times New Roman"/>
          <w:szCs w:val="22"/>
        </w:rPr>
        <w:t>nce an electric current is generated in the coil.</w:t>
      </w:r>
      <w:r w:rsidR="003837D2">
        <w:rPr>
          <w:rFonts w:ascii="Bookman Old Style" w:eastAsiaTheme="minorEastAsia" w:hAnsi="Bookman Old Style" w:cs="Times New Roman"/>
          <w:szCs w:val="22"/>
        </w:rPr>
        <w:t xml:space="preserve"> </w:t>
      </w:r>
      <w:r w:rsidR="00540D43">
        <w:rPr>
          <w:rFonts w:ascii="Bookman Old Style" w:eastAsiaTheme="minorEastAsia" w:hAnsi="Bookman Old Style" w:cs="Times New Roman"/>
          <w:szCs w:val="22"/>
        </w:rPr>
        <w:t>In pursuit of curiosity the observer 1 deduces that,</w:t>
      </w:r>
      <w:r w:rsidR="00BD6333">
        <w:rPr>
          <w:rFonts w:ascii="Bookman Old Style" w:eastAsiaTheme="minorEastAsia" w:hAnsi="Bookman Old Style" w:cs="Times New Roman"/>
          <w:szCs w:val="22"/>
        </w:rPr>
        <w:t xml:space="preserve"> due to the motion of the magnet an electric field with definite energy is generated around the coil leading to the generation of current electricity.</w:t>
      </w:r>
    </w:p>
    <w:p w14:paraId="3C38D1AC" w14:textId="186465FB" w:rsidR="00C848D4" w:rsidRDefault="00C848D4"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While the Observer 2, sees that the coil moves towards the magnet and a current is generated in the coil.</w:t>
      </w:r>
      <w:r w:rsidR="005723AF">
        <w:rPr>
          <w:rFonts w:ascii="Bookman Old Style" w:eastAsiaTheme="minorEastAsia" w:hAnsi="Bookman Old Style" w:cs="Times New Roman"/>
          <w:szCs w:val="22"/>
        </w:rPr>
        <w:t xml:space="preserve"> Observer 2, decides the cause to be the emf generated in the coil as a result of motion through magnetic field.</w:t>
      </w:r>
    </w:p>
    <w:p w14:paraId="2675FEE3" w14:textId="13640FB0" w:rsidR="00256753" w:rsidRDefault="006D4927"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We see that, a same event occurring at a definite time, i.e. expressible by definite space-time coordinates with respect to any particular frame, can have different causes with respect to observations of different space-time coordinates.</w:t>
      </w:r>
    </w:p>
    <w:p w14:paraId="55B79D84" w14:textId="64E55961" w:rsidR="00FE006D" w:rsidRDefault="00831471"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So, the inference from this can be drawn as,</w:t>
      </w:r>
    </w:p>
    <w:p w14:paraId="6551B89E" w14:textId="0E8341DF" w:rsidR="006544B8" w:rsidRDefault="006544B8" w:rsidP="00D965C7">
      <w:pPr>
        <w:ind w:left="720"/>
        <w:jc w:val="both"/>
        <w:rPr>
          <w:rFonts w:ascii="Bookman Old Style" w:eastAsiaTheme="minorEastAsia" w:hAnsi="Bookman Old Style" w:cs="Times New Roman"/>
          <w:szCs w:val="22"/>
        </w:rPr>
      </w:pPr>
      <w:r>
        <w:rPr>
          <w:rFonts w:ascii="Bookman Old Style" w:eastAsiaTheme="minorEastAsia" w:hAnsi="Bookman Old Style" w:cs="Times New Roman"/>
          <w:szCs w:val="22"/>
        </w:rPr>
        <w:t>“</w:t>
      </w:r>
      <w:r w:rsidRPr="002919BA">
        <w:rPr>
          <w:rFonts w:ascii="Bookman Old Style" w:eastAsiaTheme="minorEastAsia" w:hAnsi="Bookman Old Style" w:cs="Times New Roman"/>
          <w:b/>
          <w:bCs/>
          <w:i/>
          <w:iCs/>
          <w:szCs w:val="22"/>
        </w:rPr>
        <w:t>An exact same event in universe</w:t>
      </w:r>
      <w:r w:rsidR="009B0225">
        <w:rPr>
          <w:rFonts w:ascii="Bookman Old Style" w:eastAsiaTheme="minorEastAsia" w:hAnsi="Bookman Old Style" w:cs="Times New Roman"/>
          <w:b/>
          <w:bCs/>
          <w:i/>
          <w:iCs/>
          <w:szCs w:val="22"/>
        </w:rPr>
        <w:t>, expressible through definite space-time co-ordinates</w:t>
      </w:r>
      <w:r w:rsidR="005726BF">
        <w:rPr>
          <w:rFonts w:ascii="Bookman Old Style" w:eastAsiaTheme="minorEastAsia" w:hAnsi="Bookman Old Style" w:cs="Times New Roman"/>
          <w:b/>
          <w:bCs/>
          <w:i/>
          <w:iCs/>
          <w:szCs w:val="22"/>
        </w:rPr>
        <w:t>,</w:t>
      </w:r>
      <w:r w:rsidRPr="002919BA">
        <w:rPr>
          <w:rFonts w:ascii="Bookman Old Style" w:eastAsiaTheme="minorEastAsia" w:hAnsi="Bookman Old Style" w:cs="Times New Roman"/>
          <w:b/>
          <w:bCs/>
          <w:i/>
          <w:iCs/>
          <w:szCs w:val="22"/>
        </w:rPr>
        <w:t xml:space="preserve"> when observed from different frames of references, can conclude to completely distinct and different causation</w:t>
      </w:r>
      <w:r w:rsidR="00C656B0" w:rsidRPr="002919BA">
        <w:rPr>
          <w:rFonts w:ascii="Bookman Old Style" w:eastAsiaTheme="minorEastAsia" w:hAnsi="Bookman Old Style" w:cs="Times New Roman"/>
          <w:b/>
          <w:bCs/>
          <w:i/>
          <w:iCs/>
          <w:szCs w:val="22"/>
        </w:rPr>
        <w:t xml:space="preserve"> </w:t>
      </w:r>
      <w:r w:rsidRPr="002919BA">
        <w:rPr>
          <w:rFonts w:ascii="Bookman Old Style" w:eastAsiaTheme="minorEastAsia" w:hAnsi="Bookman Old Style" w:cs="Times New Roman"/>
          <w:b/>
          <w:bCs/>
          <w:i/>
          <w:iCs/>
          <w:szCs w:val="22"/>
        </w:rPr>
        <w:t xml:space="preserve">principles </w:t>
      </w:r>
      <w:r w:rsidR="000625B1" w:rsidRPr="002919BA">
        <w:rPr>
          <w:rFonts w:ascii="Bookman Old Style" w:eastAsiaTheme="minorEastAsia" w:hAnsi="Bookman Old Style" w:cs="Times New Roman"/>
          <w:b/>
          <w:bCs/>
          <w:i/>
          <w:iCs/>
          <w:szCs w:val="22"/>
        </w:rPr>
        <w:t>when deduced from scientific theories and this happens due to the heterogeneity of scientific paradigms</w:t>
      </w:r>
      <w:r w:rsidR="000625B1">
        <w:rPr>
          <w:rFonts w:ascii="Bookman Old Style" w:eastAsiaTheme="minorEastAsia" w:hAnsi="Bookman Old Style" w:cs="Times New Roman"/>
          <w:szCs w:val="22"/>
        </w:rPr>
        <w:t>”.</w:t>
      </w:r>
    </w:p>
    <w:p w14:paraId="7D1F88D5" w14:textId="6A4BD087" w:rsidR="00D37587" w:rsidRPr="008E1F07" w:rsidRDefault="00A30898" w:rsidP="00D965C7">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This creates the </w:t>
      </w:r>
      <w:r w:rsidRPr="00A30898">
        <w:rPr>
          <w:rFonts w:ascii="Bookman Old Style" w:eastAsiaTheme="minorEastAsia" w:hAnsi="Bookman Old Style" w:cs="Times New Roman"/>
          <w:b/>
          <w:bCs/>
          <w:i/>
          <w:iCs/>
          <w:szCs w:val="22"/>
        </w:rPr>
        <w:t>Causation-Correlation Fallacy</w:t>
      </w:r>
      <w:r>
        <w:rPr>
          <w:rFonts w:ascii="Bookman Old Style" w:eastAsiaTheme="minorEastAsia" w:hAnsi="Bookman Old Style" w:cs="Times New Roman"/>
          <w:szCs w:val="22"/>
        </w:rPr>
        <w:t>.</w:t>
      </w:r>
      <w:r w:rsidR="00092C3E">
        <w:rPr>
          <w:rFonts w:ascii="Bookman Old Style" w:eastAsiaTheme="minorEastAsia" w:hAnsi="Bookman Old Style" w:cs="Times New Roman"/>
          <w:szCs w:val="22"/>
        </w:rPr>
        <w:t xml:space="preserve"> </w:t>
      </w:r>
      <w:r w:rsidR="00464F2F">
        <w:rPr>
          <w:rFonts w:ascii="Bookman Old Style" w:eastAsiaTheme="minorEastAsia" w:hAnsi="Bookman Old Style" w:cs="Times New Roman"/>
          <w:szCs w:val="22"/>
        </w:rPr>
        <w:t>A particular explanation has certainly a causation relation with the effect. While if we pick a random explanation, the effect has only a correlation with the explanation.</w:t>
      </w:r>
      <w:r w:rsidR="001636CF">
        <w:rPr>
          <w:rFonts w:ascii="Bookman Old Style" w:eastAsiaTheme="minorEastAsia" w:hAnsi="Bookman Old Style" w:cs="Times New Roman"/>
          <w:szCs w:val="22"/>
        </w:rPr>
        <w:t xml:space="preserve"> So, once we change our position, the cause of an effect changes for us.</w:t>
      </w:r>
      <w:r w:rsidR="00FC4323">
        <w:rPr>
          <w:rFonts w:ascii="Bookman Old Style" w:eastAsiaTheme="minorEastAsia" w:hAnsi="Bookman Old Style" w:cs="Times New Roman"/>
          <w:szCs w:val="22"/>
        </w:rPr>
        <w:t xml:space="preserve"> So, if this heterogeneity holds true, one cannot be certain about the cause unless the whole set of possible coordinates are observed.</w:t>
      </w:r>
      <w:r w:rsidR="003B60A9">
        <w:rPr>
          <w:rFonts w:ascii="Bookman Old Style" w:eastAsiaTheme="minorEastAsia" w:hAnsi="Bookman Old Style" w:cs="Times New Roman"/>
          <w:szCs w:val="22"/>
        </w:rPr>
        <w:t xml:space="preserve"> In simple words,</w:t>
      </w:r>
      <w:r w:rsidR="00397D0D">
        <w:rPr>
          <w:rFonts w:ascii="Bookman Old Style" w:eastAsiaTheme="minorEastAsia" w:hAnsi="Bookman Old Style" w:cs="Times New Roman"/>
          <w:szCs w:val="22"/>
        </w:rPr>
        <w:t xml:space="preserve"> the truth of a theory is not absolute. It depends on the frame of reference of our observation.</w:t>
      </w:r>
      <w:r w:rsidR="00E822F2">
        <w:rPr>
          <w:rFonts w:ascii="Bookman Old Style" w:eastAsiaTheme="minorEastAsia" w:hAnsi="Bookman Old Style" w:cs="Times New Roman"/>
          <w:szCs w:val="22"/>
        </w:rPr>
        <w:t xml:space="preserve"> </w:t>
      </w:r>
      <w:r w:rsidR="00CE5980">
        <w:rPr>
          <w:rFonts w:ascii="Bookman Old Style" w:eastAsiaTheme="minorEastAsia" w:hAnsi="Bookman Old Style" w:cs="Times New Roman"/>
          <w:szCs w:val="22"/>
        </w:rPr>
        <w:t xml:space="preserve">Hence, we cannot be certain about </w:t>
      </w:r>
      <w:r w:rsidR="00E0692E">
        <w:rPr>
          <w:rFonts w:ascii="Bookman Old Style" w:eastAsiaTheme="minorEastAsia" w:hAnsi="Bookman Old Style" w:cs="Times New Roman"/>
          <w:szCs w:val="22"/>
        </w:rPr>
        <w:t>truth of a theory unless we observe all the possible frames</w:t>
      </w:r>
      <w:r w:rsidR="008E1F07">
        <w:rPr>
          <w:rFonts w:ascii="Bookman Old Style" w:eastAsiaTheme="minorEastAsia" w:hAnsi="Bookman Old Style" w:cs="Times New Roman"/>
          <w:szCs w:val="22"/>
        </w:rPr>
        <w:t xml:space="preserve"> or conclude a </w:t>
      </w:r>
      <w:r w:rsidR="008E1F07">
        <w:rPr>
          <w:rFonts w:ascii="Bookman Old Style" w:eastAsiaTheme="minorEastAsia" w:hAnsi="Bookman Old Style" w:cs="Times New Roman"/>
          <w:i/>
          <w:iCs/>
          <w:szCs w:val="22"/>
        </w:rPr>
        <w:t>Theory of Everything</w:t>
      </w:r>
      <w:r w:rsidR="008E1F07">
        <w:rPr>
          <w:rFonts w:ascii="Bookman Old Style" w:eastAsiaTheme="minorEastAsia" w:hAnsi="Bookman Old Style" w:cs="Times New Roman"/>
          <w:szCs w:val="22"/>
        </w:rPr>
        <w:t>.</w:t>
      </w:r>
    </w:p>
    <w:p w14:paraId="2499D4C5" w14:textId="77777777" w:rsidR="00D37587" w:rsidRDefault="00D37587" w:rsidP="00D965C7">
      <w:pPr>
        <w:jc w:val="both"/>
        <w:rPr>
          <w:rFonts w:ascii="Bookman Old Style" w:eastAsiaTheme="minorEastAsia" w:hAnsi="Bookman Old Style" w:cs="Times New Roman"/>
          <w:szCs w:val="22"/>
        </w:rPr>
      </w:pPr>
    </w:p>
    <w:p w14:paraId="2F1A7EDD" w14:textId="4A769357" w:rsidR="00D965C7" w:rsidRPr="00F63ED5" w:rsidRDefault="00D37587" w:rsidP="00D965C7">
      <w:pPr>
        <w:jc w:val="both"/>
        <w:rPr>
          <w:rFonts w:ascii="Times New Roman" w:eastAsiaTheme="minorEastAsia" w:hAnsi="Times New Roman" w:cs="Times New Roman"/>
          <w:b/>
          <w:bCs/>
          <w:sz w:val="40"/>
          <w:szCs w:val="40"/>
        </w:rPr>
      </w:pPr>
      <w:r w:rsidRPr="00F63ED5">
        <w:rPr>
          <w:rFonts w:ascii="Times New Roman" w:eastAsiaTheme="minorEastAsia" w:hAnsi="Times New Roman" w:cs="Times New Roman"/>
          <w:b/>
          <w:bCs/>
          <w:sz w:val="40"/>
          <w:szCs w:val="40"/>
        </w:rPr>
        <w:t>Notion of Simplicit</w:t>
      </w:r>
      <w:r w:rsidR="00310714" w:rsidRPr="00F63ED5">
        <w:rPr>
          <w:rFonts w:ascii="Times New Roman" w:eastAsiaTheme="minorEastAsia" w:hAnsi="Times New Roman" w:cs="Times New Roman"/>
          <w:b/>
          <w:bCs/>
          <w:sz w:val="40"/>
          <w:szCs w:val="40"/>
        </w:rPr>
        <w:t>y</w:t>
      </w:r>
      <w:r w:rsidR="00B93942">
        <w:rPr>
          <w:rFonts w:ascii="Times New Roman" w:eastAsiaTheme="minorEastAsia" w:hAnsi="Times New Roman" w:cs="Times New Roman"/>
          <w:b/>
          <w:bCs/>
          <w:sz w:val="40"/>
          <w:szCs w:val="40"/>
        </w:rPr>
        <w:t xml:space="preserve"> and </w:t>
      </w:r>
      <w:r w:rsidR="00843162">
        <w:rPr>
          <w:rFonts w:ascii="Times New Roman" w:eastAsiaTheme="minorEastAsia" w:hAnsi="Times New Roman" w:cs="Times New Roman"/>
          <w:b/>
          <w:bCs/>
          <w:sz w:val="40"/>
          <w:szCs w:val="40"/>
        </w:rPr>
        <w:t>Inc</w:t>
      </w:r>
      <w:r w:rsidR="00B93942">
        <w:rPr>
          <w:rFonts w:ascii="Times New Roman" w:eastAsiaTheme="minorEastAsia" w:hAnsi="Times New Roman" w:cs="Times New Roman"/>
          <w:b/>
          <w:bCs/>
          <w:sz w:val="40"/>
          <w:szCs w:val="40"/>
        </w:rPr>
        <w:t>ommensurability</w:t>
      </w:r>
    </w:p>
    <w:p w14:paraId="73FDBB55" w14:textId="3C136347" w:rsidR="005413CB" w:rsidRDefault="00821622"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Scholastic philosopher </w:t>
      </w:r>
      <w:r w:rsidR="00333CAD" w:rsidRPr="00AE49EB">
        <w:rPr>
          <w:rFonts w:ascii="Bookman Old Style" w:eastAsiaTheme="minorEastAsia" w:hAnsi="Bookman Old Style" w:cs="Times New Roman"/>
          <w:i/>
          <w:iCs/>
          <w:szCs w:val="22"/>
        </w:rPr>
        <w:t>William Ockham</w:t>
      </w:r>
      <w:r w:rsidR="00796253">
        <w:rPr>
          <w:rFonts w:ascii="Bookman Old Style" w:eastAsiaTheme="minorEastAsia" w:hAnsi="Bookman Old Style" w:cs="Times New Roman"/>
          <w:szCs w:val="22"/>
        </w:rPr>
        <w:t xml:space="preserve"> stated the famous ‘</w:t>
      </w:r>
      <w:r w:rsidR="00796253" w:rsidRPr="00984363">
        <w:rPr>
          <w:rFonts w:ascii="Bookman Old Style" w:eastAsiaTheme="minorEastAsia" w:hAnsi="Bookman Old Style" w:cs="Times New Roman"/>
          <w:i/>
          <w:iCs/>
          <w:szCs w:val="22"/>
        </w:rPr>
        <w:t>Ockham’s Razor</w:t>
      </w:r>
      <w:r w:rsidR="00796253">
        <w:rPr>
          <w:rFonts w:ascii="Bookman Old Style" w:eastAsiaTheme="minorEastAsia" w:hAnsi="Bookman Old Style" w:cs="Times New Roman"/>
          <w:szCs w:val="22"/>
        </w:rPr>
        <w:t>’ or ‘</w:t>
      </w:r>
      <w:r w:rsidR="00796253" w:rsidRPr="00314A4A">
        <w:rPr>
          <w:rFonts w:ascii="Bookman Old Style" w:eastAsiaTheme="minorEastAsia" w:hAnsi="Bookman Old Style" w:cs="Times New Roman"/>
          <w:b/>
          <w:bCs/>
          <w:i/>
          <w:iCs/>
          <w:szCs w:val="22"/>
        </w:rPr>
        <w:t>Principle of Parsimony</w:t>
      </w:r>
      <w:r w:rsidR="00796253" w:rsidRPr="00314A4A">
        <w:rPr>
          <w:rFonts w:ascii="Bookman Old Style" w:eastAsiaTheme="minorEastAsia" w:hAnsi="Bookman Old Style" w:cs="Times New Roman"/>
          <w:b/>
          <w:bCs/>
          <w:szCs w:val="22"/>
        </w:rPr>
        <w:t>’</w:t>
      </w:r>
      <w:r w:rsidR="00796253">
        <w:rPr>
          <w:rFonts w:ascii="Bookman Old Style" w:eastAsiaTheme="minorEastAsia" w:hAnsi="Bookman Old Style" w:cs="Times New Roman"/>
          <w:szCs w:val="22"/>
        </w:rPr>
        <w:t>,</w:t>
      </w:r>
      <w:r w:rsidR="0088265F">
        <w:rPr>
          <w:rFonts w:ascii="Bookman Old Style" w:eastAsiaTheme="minorEastAsia" w:hAnsi="Bookman Old Style" w:cs="Times New Roman"/>
          <w:szCs w:val="22"/>
        </w:rPr>
        <w:t xml:space="preserve"> </w:t>
      </w:r>
      <w:r w:rsidR="0088265F" w:rsidRPr="0088265F">
        <w:rPr>
          <w:rFonts w:ascii="Bookman Old Style" w:eastAsiaTheme="minorEastAsia" w:hAnsi="Bookman Old Style" w:cs="Times New Roman"/>
          <w:color w:val="0070C0"/>
          <w:szCs w:val="22"/>
          <w:u w:val="single"/>
        </w:rPr>
        <w:t>[6]</w:t>
      </w:r>
      <w:r w:rsidR="00796253">
        <w:rPr>
          <w:rFonts w:ascii="Bookman Old Style" w:eastAsiaTheme="minorEastAsia" w:hAnsi="Bookman Old Style" w:cs="Times New Roman"/>
          <w:szCs w:val="22"/>
        </w:rPr>
        <w:t xml:space="preserve"> which states that</w:t>
      </w:r>
      <w:r w:rsidR="00A4085E">
        <w:rPr>
          <w:rFonts w:ascii="Bookman Old Style" w:eastAsiaTheme="minorEastAsia" w:hAnsi="Bookman Old Style" w:cs="Times New Roman"/>
          <w:szCs w:val="22"/>
        </w:rPr>
        <w:t>,</w:t>
      </w:r>
    </w:p>
    <w:p w14:paraId="1042F5F5" w14:textId="2E1ED717" w:rsidR="00A4085E" w:rsidRDefault="00A4085E"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ab/>
        <w:t>“</w:t>
      </w:r>
      <w:r w:rsidRPr="009E3448">
        <w:rPr>
          <w:rFonts w:ascii="Bookman Old Style" w:eastAsiaTheme="minorEastAsia" w:hAnsi="Bookman Old Style" w:cs="Times New Roman"/>
          <w:i/>
          <w:iCs/>
          <w:szCs w:val="22"/>
        </w:rPr>
        <w:t>Plurality should not be posited without necessity.</w:t>
      </w:r>
      <w:r>
        <w:rPr>
          <w:rFonts w:ascii="Bookman Old Style" w:eastAsiaTheme="minorEastAsia" w:hAnsi="Bookman Old Style" w:cs="Times New Roman"/>
          <w:szCs w:val="22"/>
        </w:rPr>
        <w:t>”</w:t>
      </w:r>
    </w:p>
    <w:p w14:paraId="702E6252" w14:textId="44B5C0B4" w:rsidR="001D284C" w:rsidRDefault="001D284C"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Which means, “</w:t>
      </w:r>
      <w:r w:rsidRPr="001D284C">
        <w:rPr>
          <w:rFonts w:ascii="Bookman Old Style" w:eastAsiaTheme="minorEastAsia" w:hAnsi="Bookman Old Style" w:cs="Times New Roman"/>
          <w:i/>
          <w:iCs/>
          <w:szCs w:val="22"/>
        </w:rPr>
        <w:t>Out of two competing theories, the simple one should be preferred</w:t>
      </w:r>
      <w:r>
        <w:rPr>
          <w:rFonts w:ascii="Bookman Old Style" w:eastAsiaTheme="minorEastAsia" w:hAnsi="Bookman Old Style" w:cs="Times New Roman"/>
          <w:szCs w:val="22"/>
        </w:rPr>
        <w:t>”. But an ambiguity here lies with what exactly is meant by theoretical simplicity</w:t>
      </w:r>
      <w:r w:rsidR="00D15697">
        <w:rPr>
          <w:rFonts w:ascii="Bookman Old Style" w:eastAsiaTheme="minorEastAsia" w:hAnsi="Bookman Old Style" w:cs="Times New Roman"/>
          <w:szCs w:val="22"/>
        </w:rPr>
        <w:t>?</w:t>
      </w:r>
    </w:p>
    <w:p w14:paraId="0BAEA597" w14:textId="220914DF" w:rsidR="004D5D2D" w:rsidRDefault="00A1410E"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lastRenderedPageBreak/>
        <w:t>In ‘</w:t>
      </w:r>
      <w:r w:rsidRPr="007E3F2A">
        <w:rPr>
          <w:rFonts w:ascii="Bookman Old Style" w:eastAsiaTheme="minorEastAsia" w:hAnsi="Bookman Old Style" w:cs="Times New Roman"/>
          <w:i/>
          <w:iCs/>
          <w:szCs w:val="22"/>
        </w:rPr>
        <w:t>The Structure of Scientific Revolutions</w:t>
      </w:r>
      <w:r>
        <w:rPr>
          <w:rFonts w:ascii="Bookman Old Style" w:eastAsiaTheme="minorEastAsia" w:hAnsi="Bookman Old Style" w:cs="Times New Roman"/>
          <w:szCs w:val="22"/>
        </w:rPr>
        <w:t xml:space="preserve">’, </w:t>
      </w:r>
      <w:r w:rsidRPr="007E3F2A">
        <w:rPr>
          <w:rFonts w:ascii="Bookman Old Style" w:eastAsiaTheme="minorEastAsia" w:hAnsi="Bookman Old Style" w:cs="Times New Roman"/>
          <w:i/>
          <w:iCs/>
          <w:szCs w:val="22"/>
        </w:rPr>
        <w:t>Thomas Kuhn</w:t>
      </w:r>
      <w:r w:rsidR="00235D80">
        <w:rPr>
          <w:rFonts w:ascii="Bookman Old Style" w:eastAsiaTheme="minorEastAsia" w:hAnsi="Bookman Old Style" w:cs="Times New Roman"/>
          <w:i/>
          <w:iCs/>
          <w:szCs w:val="22"/>
        </w:rPr>
        <w:t xml:space="preserve"> </w:t>
      </w:r>
      <w:r w:rsidR="00235D80" w:rsidRPr="00235D80">
        <w:rPr>
          <w:rFonts w:ascii="Bookman Old Style" w:eastAsiaTheme="minorEastAsia" w:hAnsi="Bookman Old Style" w:cs="Times New Roman"/>
          <w:color w:val="0070C0"/>
          <w:szCs w:val="22"/>
          <w:u w:val="single"/>
        </w:rPr>
        <w:t>[</w:t>
      </w:r>
      <w:r w:rsidR="0042267C">
        <w:rPr>
          <w:rFonts w:ascii="Bookman Old Style" w:eastAsiaTheme="minorEastAsia" w:hAnsi="Bookman Old Style" w:cs="Times New Roman"/>
          <w:color w:val="0070C0"/>
          <w:szCs w:val="22"/>
          <w:u w:val="single"/>
        </w:rPr>
        <w:t>7</w:t>
      </w:r>
      <w:r w:rsidR="00235D80" w:rsidRPr="00235D80">
        <w:rPr>
          <w:rFonts w:ascii="Bookman Old Style" w:eastAsiaTheme="minorEastAsia" w:hAnsi="Bookman Old Style" w:cs="Times New Roman"/>
          <w:color w:val="0070C0"/>
          <w:szCs w:val="22"/>
          <w:u w:val="single"/>
        </w:rPr>
        <w:t>]</w:t>
      </w:r>
      <w:r w:rsidR="00421EC7">
        <w:rPr>
          <w:rFonts w:ascii="Bookman Old Style" w:eastAsiaTheme="minorEastAsia" w:hAnsi="Bookman Old Style" w:cs="Times New Roman"/>
          <w:i/>
          <w:iCs/>
          <w:szCs w:val="22"/>
        </w:rPr>
        <w:t xml:space="preserve"> </w:t>
      </w:r>
      <w:r w:rsidR="009426F6">
        <w:rPr>
          <w:rFonts w:ascii="Bookman Old Style" w:eastAsiaTheme="minorEastAsia" w:hAnsi="Bookman Old Style" w:cs="Times New Roman"/>
          <w:szCs w:val="22"/>
        </w:rPr>
        <w:t>told that scientific paradigms are ‘</w:t>
      </w:r>
      <w:r w:rsidR="009426F6" w:rsidRPr="009426F6">
        <w:rPr>
          <w:rFonts w:ascii="Bookman Old Style" w:eastAsiaTheme="minorEastAsia" w:hAnsi="Bookman Old Style" w:cs="Times New Roman"/>
          <w:b/>
          <w:bCs/>
          <w:i/>
          <w:iCs/>
          <w:szCs w:val="22"/>
        </w:rPr>
        <w:t>incommensurable</w:t>
      </w:r>
      <w:r w:rsidR="009426F6">
        <w:rPr>
          <w:rFonts w:ascii="Bookman Old Style" w:eastAsiaTheme="minorEastAsia" w:hAnsi="Bookman Old Style" w:cs="Times New Roman"/>
          <w:i/>
          <w:iCs/>
          <w:szCs w:val="22"/>
        </w:rPr>
        <w:t>’</w:t>
      </w:r>
      <w:r w:rsidR="00792270">
        <w:rPr>
          <w:rFonts w:ascii="Bookman Old Style" w:eastAsiaTheme="minorEastAsia" w:hAnsi="Bookman Old Style" w:cs="Times New Roman"/>
          <w:szCs w:val="22"/>
        </w:rPr>
        <w:t>, i.e. they lack</w:t>
      </w:r>
      <w:r w:rsidR="00763053">
        <w:rPr>
          <w:rFonts w:ascii="Bookman Old Style" w:eastAsiaTheme="minorEastAsia" w:hAnsi="Bookman Old Style" w:cs="Times New Roman"/>
          <w:szCs w:val="22"/>
        </w:rPr>
        <w:t xml:space="preserve"> common measure</w:t>
      </w:r>
      <w:r w:rsidR="00FE0D94">
        <w:rPr>
          <w:rFonts w:ascii="Bookman Old Style" w:eastAsiaTheme="minorEastAsia" w:hAnsi="Bookman Old Style" w:cs="Times New Roman"/>
          <w:szCs w:val="22"/>
        </w:rPr>
        <w:t xml:space="preserve"> to evaluate different theories.</w:t>
      </w:r>
      <w:r w:rsidR="002830A2">
        <w:rPr>
          <w:rFonts w:ascii="Bookman Old Style" w:eastAsiaTheme="minorEastAsia" w:hAnsi="Bookman Old Style" w:cs="Times New Roman"/>
          <w:szCs w:val="22"/>
        </w:rPr>
        <w:t xml:space="preserve"> </w:t>
      </w:r>
      <w:r w:rsidR="00600FB6">
        <w:rPr>
          <w:rFonts w:ascii="Bookman Old Style" w:eastAsiaTheme="minorEastAsia" w:hAnsi="Bookman Old Style" w:cs="Times New Roman"/>
          <w:szCs w:val="22"/>
        </w:rPr>
        <w:t>This also goes hand in hand with the heterogeneity argument and hence generates a fallacy.</w:t>
      </w:r>
      <w:r w:rsidR="00551E40">
        <w:rPr>
          <w:rFonts w:ascii="Bookman Old Style" w:eastAsiaTheme="minorEastAsia" w:hAnsi="Bookman Old Style" w:cs="Times New Roman"/>
          <w:szCs w:val="22"/>
        </w:rPr>
        <w:t xml:space="preserve"> A very simple fundamental question can be raised as what was the need of differentiating this universe in so many conditional partitions and henceforth validating different </w:t>
      </w:r>
      <w:r w:rsidR="00080EE9">
        <w:rPr>
          <w:rFonts w:ascii="Bookman Old Style" w:eastAsiaTheme="minorEastAsia" w:hAnsi="Bookman Old Style" w:cs="Times New Roman"/>
          <w:szCs w:val="22"/>
        </w:rPr>
        <w:t xml:space="preserve">concepts </w:t>
      </w:r>
      <w:r w:rsidR="004D5831">
        <w:rPr>
          <w:rFonts w:ascii="Bookman Old Style" w:eastAsiaTheme="minorEastAsia" w:hAnsi="Bookman Old Style" w:cs="Times New Roman"/>
          <w:szCs w:val="22"/>
        </w:rPr>
        <w:t>in</w:t>
      </w:r>
      <w:r w:rsidR="00080EE9">
        <w:rPr>
          <w:rFonts w:ascii="Bookman Old Style" w:eastAsiaTheme="minorEastAsia" w:hAnsi="Bookman Old Style" w:cs="Times New Roman"/>
          <w:szCs w:val="22"/>
        </w:rPr>
        <w:t xml:space="preserve"> different </w:t>
      </w:r>
      <w:r w:rsidR="004D5831">
        <w:rPr>
          <w:rFonts w:ascii="Bookman Old Style" w:eastAsiaTheme="minorEastAsia" w:hAnsi="Bookman Old Style" w:cs="Times New Roman"/>
          <w:szCs w:val="22"/>
        </w:rPr>
        <w:t xml:space="preserve">cases. </w:t>
      </w:r>
      <w:r w:rsidR="009311BE">
        <w:rPr>
          <w:rFonts w:ascii="Bookman Old Style" w:eastAsiaTheme="minorEastAsia" w:hAnsi="Bookman Old Style" w:cs="Times New Roman"/>
          <w:szCs w:val="22"/>
        </w:rPr>
        <w:t>This indeed makes the universe a complicated one and contradicts the notion of simplicity.</w:t>
      </w:r>
      <w:r w:rsidR="00A2708B">
        <w:rPr>
          <w:rFonts w:ascii="Bookman Old Style" w:eastAsiaTheme="minorEastAsia" w:hAnsi="Bookman Old Style" w:cs="Times New Roman"/>
          <w:szCs w:val="22"/>
        </w:rPr>
        <w:t xml:space="preserve"> Questions should be asked here as </w:t>
      </w:r>
      <w:r w:rsidR="00CC7E8E">
        <w:rPr>
          <w:rFonts w:ascii="Bookman Old Style" w:eastAsiaTheme="minorEastAsia" w:hAnsi="Bookman Old Style" w:cs="Times New Roman"/>
          <w:szCs w:val="22"/>
        </w:rPr>
        <w:t>‘</w:t>
      </w:r>
      <w:r w:rsidR="00CC7E8E" w:rsidRPr="000252E9">
        <w:rPr>
          <w:rFonts w:ascii="Bookman Old Style" w:eastAsiaTheme="minorEastAsia" w:hAnsi="Bookman Old Style" w:cs="Times New Roman"/>
          <w:i/>
          <w:iCs/>
          <w:szCs w:val="22"/>
        </w:rPr>
        <w:t>Does the universe really work so?</w:t>
      </w:r>
      <w:r w:rsidR="00CC7E8E">
        <w:rPr>
          <w:rFonts w:ascii="Bookman Old Style" w:eastAsiaTheme="minorEastAsia" w:hAnsi="Bookman Old Style" w:cs="Times New Roman"/>
          <w:szCs w:val="22"/>
        </w:rPr>
        <w:t>’ or ‘</w:t>
      </w:r>
      <w:r w:rsidR="00ED26E0" w:rsidRPr="000252E9">
        <w:rPr>
          <w:rFonts w:ascii="Bookman Old Style" w:eastAsiaTheme="minorEastAsia" w:hAnsi="Bookman Old Style" w:cs="Times New Roman"/>
          <w:i/>
          <w:iCs/>
          <w:szCs w:val="22"/>
        </w:rPr>
        <w:t>Why did nature combined so many different theories in different contexts to make this universe?</w:t>
      </w:r>
      <w:r w:rsidR="00ED26E0">
        <w:rPr>
          <w:rFonts w:ascii="Bookman Old Style" w:eastAsiaTheme="minorEastAsia" w:hAnsi="Bookman Old Style" w:cs="Times New Roman"/>
          <w:szCs w:val="22"/>
        </w:rPr>
        <w:t>’, ‘</w:t>
      </w:r>
      <w:r w:rsidR="00ED26E0" w:rsidRPr="000252E9">
        <w:rPr>
          <w:rFonts w:ascii="Bookman Old Style" w:eastAsiaTheme="minorEastAsia" w:hAnsi="Bookman Old Style" w:cs="Times New Roman"/>
          <w:i/>
          <w:iCs/>
          <w:szCs w:val="22"/>
        </w:rPr>
        <w:t>What was the need of creating these many concepts?</w:t>
      </w:r>
      <w:r w:rsidR="00ED26E0">
        <w:rPr>
          <w:rFonts w:ascii="Bookman Old Style" w:eastAsiaTheme="minorEastAsia" w:hAnsi="Bookman Old Style" w:cs="Times New Roman"/>
          <w:szCs w:val="22"/>
        </w:rPr>
        <w:t>’.</w:t>
      </w:r>
      <w:r w:rsidR="00832B37">
        <w:rPr>
          <w:rFonts w:ascii="Bookman Old Style" w:eastAsiaTheme="minorEastAsia" w:hAnsi="Bookman Old Style" w:cs="Times New Roman"/>
          <w:szCs w:val="22"/>
        </w:rPr>
        <w:t xml:space="preserve"> These questions are indeed</w:t>
      </w:r>
      <w:r w:rsidR="00FC3488">
        <w:rPr>
          <w:rFonts w:ascii="Bookman Old Style" w:eastAsiaTheme="minorEastAsia" w:hAnsi="Bookman Old Style" w:cs="Times New Roman"/>
          <w:szCs w:val="22"/>
        </w:rPr>
        <w:t xml:space="preserve"> very general and challenges the </w:t>
      </w:r>
      <w:r w:rsidR="00522FC6" w:rsidRPr="00A460C3">
        <w:rPr>
          <w:rFonts w:ascii="Bookman Old Style" w:eastAsiaTheme="minorEastAsia" w:hAnsi="Bookman Old Style" w:cs="Times New Roman"/>
          <w:b/>
          <w:bCs/>
          <w:i/>
          <w:iCs/>
          <w:szCs w:val="22"/>
        </w:rPr>
        <w:t>Ladder of Science</w:t>
      </w:r>
      <w:r w:rsidR="00522FC6">
        <w:rPr>
          <w:rFonts w:ascii="Bookman Old Style" w:eastAsiaTheme="minorEastAsia" w:hAnsi="Bookman Old Style" w:cs="Times New Roman"/>
          <w:szCs w:val="22"/>
        </w:rPr>
        <w:t>.</w:t>
      </w:r>
      <w:r w:rsidR="00164335">
        <w:rPr>
          <w:rFonts w:ascii="Bookman Old Style" w:eastAsiaTheme="minorEastAsia" w:hAnsi="Bookman Old Style" w:cs="Times New Roman"/>
          <w:szCs w:val="22"/>
        </w:rPr>
        <w:t xml:space="preserve"> We form different theories, test them to verify. Again, a new dataset is collected, which if can’t be explained fully, initiates generation another set of principles based on the previous one. This keeps the ladder of theories to go on.</w:t>
      </w:r>
      <w:r w:rsidR="00DE5C2A">
        <w:rPr>
          <w:rFonts w:ascii="Bookman Old Style" w:eastAsiaTheme="minorEastAsia" w:hAnsi="Bookman Old Style" w:cs="Times New Roman"/>
          <w:szCs w:val="22"/>
        </w:rPr>
        <w:t xml:space="preserve"> But not necessarily a theory which explains a dataset need to be the actual cause</w:t>
      </w:r>
      <w:r w:rsidR="00FF176A">
        <w:rPr>
          <w:rFonts w:ascii="Bookman Old Style" w:eastAsiaTheme="minorEastAsia" w:hAnsi="Bookman Old Style" w:cs="Times New Roman"/>
          <w:szCs w:val="22"/>
        </w:rPr>
        <w:t>, as genuine intuition certainly questions about the complexity of universe.</w:t>
      </w:r>
    </w:p>
    <w:p w14:paraId="54C17DA1" w14:textId="5DEA4330" w:rsidR="00CF1850" w:rsidRDefault="00CF1850" w:rsidP="00524F33">
      <w:pPr>
        <w:ind w:left="720"/>
        <w:jc w:val="both"/>
        <w:rPr>
          <w:rFonts w:ascii="Bookman Old Style" w:eastAsiaTheme="minorEastAsia" w:hAnsi="Bookman Old Style" w:cs="Times New Roman"/>
          <w:szCs w:val="22"/>
        </w:rPr>
      </w:pPr>
      <w:r>
        <w:rPr>
          <w:rFonts w:ascii="Bookman Old Style" w:eastAsiaTheme="minorEastAsia" w:hAnsi="Bookman Old Style" w:cs="Times New Roman"/>
          <w:szCs w:val="22"/>
        </w:rPr>
        <w:t>“</w:t>
      </w:r>
      <w:r w:rsidRPr="00524F33">
        <w:rPr>
          <w:rFonts w:ascii="Bookman Old Style" w:eastAsiaTheme="minorEastAsia" w:hAnsi="Bookman Old Style" w:cs="Times New Roman"/>
          <w:b/>
          <w:bCs/>
          <w:i/>
          <w:iCs/>
          <w:szCs w:val="22"/>
        </w:rPr>
        <w:t xml:space="preserve">We understand the distinct theories to explain the </w:t>
      </w:r>
      <w:r w:rsidR="00524F33" w:rsidRPr="00524F33">
        <w:rPr>
          <w:rFonts w:ascii="Bookman Old Style" w:eastAsiaTheme="minorEastAsia" w:hAnsi="Bookman Old Style" w:cs="Times New Roman"/>
          <w:b/>
          <w:bCs/>
          <w:i/>
          <w:iCs/>
          <w:szCs w:val="22"/>
        </w:rPr>
        <w:t>natural phenomena of different events, but how many of them does nature understand?</w:t>
      </w:r>
      <w:r w:rsidR="00524F33">
        <w:rPr>
          <w:rFonts w:ascii="Bookman Old Style" w:eastAsiaTheme="minorEastAsia" w:hAnsi="Bookman Old Style" w:cs="Times New Roman"/>
          <w:szCs w:val="22"/>
        </w:rPr>
        <w:t>”</w:t>
      </w:r>
    </w:p>
    <w:p w14:paraId="7F207B00" w14:textId="66622AE0" w:rsidR="000F60FC" w:rsidRDefault="004D6523" w:rsidP="000F60F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So, there shouldn’t be different theories based upon, size, radiation, motion, force and have theories in different combination of these properties.</w:t>
      </w:r>
    </w:p>
    <w:p w14:paraId="1C8470DA" w14:textId="77777777" w:rsidR="00BD0B31" w:rsidRDefault="000E43D8" w:rsidP="00BD0B31">
      <w:pPr>
        <w:keepNext/>
        <w:jc w:val="both"/>
      </w:pPr>
      <w:r>
        <w:rPr>
          <w:noProof/>
        </w:rPr>
        <w:drawing>
          <wp:inline distT="0" distB="0" distL="0" distR="0" wp14:anchorId="0D3CCDAB" wp14:editId="74BA0267">
            <wp:extent cx="5400040" cy="3319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319780"/>
                    </a:xfrm>
                    <a:prstGeom prst="rect">
                      <a:avLst/>
                    </a:prstGeom>
                    <a:noFill/>
                    <a:ln>
                      <a:noFill/>
                    </a:ln>
                  </pic:spPr>
                </pic:pic>
              </a:graphicData>
            </a:graphic>
          </wp:inline>
        </w:drawing>
      </w:r>
    </w:p>
    <w:p w14:paraId="5F13AE90" w14:textId="0A215390" w:rsidR="00DD5552" w:rsidRDefault="00BD0B31" w:rsidP="00D761C9">
      <w:pPr>
        <w:pStyle w:val="Caption"/>
        <w:jc w:val="center"/>
        <w:rPr>
          <w:rFonts w:ascii="Bookman Old Style" w:eastAsiaTheme="minorEastAsia" w:hAnsi="Bookman Old Style" w:cs="Times New Roman"/>
        </w:rPr>
      </w:pPr>
      <w:r>
        <w:t xml:space="preserve">Figure </w:t>
      </w:r>
      <w:r w:rsidR="005F3FB5">
        <w:fldChar w:fldCharType="begin"/>
      </w:r>
      <w:r w:rsidR="005F3FB5">
        <w:instrText xml:space="preserve"> SEQ Figure \* ARABIC </w:instrText>
      </w:r>
      <w:r w:rsidR="005F3FB5">
        <w:fldChar w:fldCharType="separate"/>
      </w:r>
      <w:r w:rsidR="00A525E1">
        <w:rPr>
          <w:noProof/>
        </w:rPr>
        <w:t>3</w:t>
      </w:r>
      <w:r w:rsidR="005F3FB5">
        <w:rPr>
          <w:noProof/>
        </w:rPr>
        <w:fldChar w:fldCharType="end"/>
      </w:r>
      <w:r>
        <w:t>:Role of Scientific Theories</w:t>
      </w:r>
    </w:p>
    <w:p w14:paraId="245EABC0" w14:textId="690C3C6B" w:rsidR="000E43D8" w:rsidRDefault="009348A7" w:rsidP="000F60F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This above figure concept is adapted from the lectures of Chris Impey</w:t>
      </w:r>
      <w:r w:rsidR="00A02737">
        <w:rPr>
          <w:rFonts w:ascii="Bookman Old Style" w:eastAsiaTheme="minorEastAsia" w:hAnsi="Bookman Old Style" w:cs="Times New Roman"/>
          <w:szCs w:val="22"/>
        </w:rPr>
        <w:t>, Professor of Astronomy.</w:t>
      </w:r>
      <w:r w:rsidR="00D63883">
        <w:rPr>
          <w:rFonts w:ascii="Bookman Old Style" w:eastAsiaTheme="minorEastAsia" w:hAnsi="Bookman Old Style" w:cs="Times New Roman"/>
          <w:szCs w:val="22"/>
        </w:rPr>
        <w:t xml:space="preserve"> With this too much of theories with conditional implications and assumptions, there can be a strong indication that we are steadily leading towards the set of, ( </w:t>
      </w:r>
      <m:oMath>
        <m:r>
          <w:rPr>
            <w:rFonts w:ascii="Cambria Math" w:eastAsiaTheme="minorEastAsia" w:hAnsi="Cambria Math" w:cs="Times New Roman"/>
            <w:szCs w:val="22"/>
          </w:rPr>
          <m:t xml:space="preserve">Imaginable </m:t>
        </m:r>
        <m:nary>
          <m:naryPr>
            <m:chr m:val="⋃"/>
            <m:limLoc m:val="undOvr"/>
            <m:subHide m:val="1"/>
            <m:supHide m:val="1"/>
            <m:ctrlPr>
              <w:rPr>
                <w:rFonts w:ascii="Cambria Math" w:eastAsiaTheme="minorEastAsia" w:hAnsi="Cambria Math" w:cs="Times New Roman"/>
                <w:i/>
                <w:szCs w:val="22"/>
              </w:rPr>
            </m:ctrlPr>
          </m:naryPr>
          <m:sub/>
          <m:sup/>
          <m:e>
            <m:r>
              <w:rPr>
                <w:rFonts w:ascii="Cambria Math" w:eastAsiaTheme="minorEastAsia" w:hAnsi="Cambria Math" w:cs="Times New Roman"/>
                <w:szCs w:val="22"/>
              </w:rPr>
              <m:t>Possible</m:t>
            </m:r>
          </m:e>
        </m:nary>
        <m:r>
          <w:rPr>
            <w:rFonts w:ascii="Cambria Math" w:eastAsiaTheme="minorEastAsia" w:hAnsi="Cambria Math" w:cs="Times New Roman"/>
            <w:szCs w:val="22"/>
          </w:rPr>
          <m:t xml:space="preserve"> </m:t>
        </m:r>
        <m:nary>
          <m:naryPr>
            <m:chr m:val="⋃"/>
            <m:limLoc m:val="undOvr"/>
            <m:subHide m:val="1"/>
            <m:supHide m:val="1"/>
            <m:ctrlPr>
              <w:rPr>
                <w:rFonts w:ascii="Cambria Math" w:eastAsiaTheme="minorEastAsia" w:hAnsi="Cambria Math" w:cs="Times New Roman"/>
                <w:i/>
                <w:szCs w:val="22"/>
              </w:rPr>
            </m:ctrlPr>
          </m:naryPr>
          <m:sub/>
          <m:sup/>
          <m:e>
            <m:acc>
              <m:accPr>
                <m:chr m:val="̅"/>
                <m:ctrlPr>
                  <w:rPr>
                    <w:rFonts w:ascii="Cambria Math" w:eastAsiaTheme="minorEastAsia" w:hAnsi="Cambria Math" w:cs="Times New Roman"/>
                    <w:i/>
                    <w:szCs w:val="22"/>
                  </w:rPr>
                </m:ctrlPr>
              </m:accPr>
              <m:e>
                <m:r>
                  <w:rPr>
                    <w:rFonts w:ascii="Cambria Math" w:eastAsiaTheme="minorEastAsia" w:hAnsi="Cambria Math" w:cs="Times New Roman"/>
                    <w:szCs w:val="22"/>
                  </w:rPr>
                  <m:t>is the actual event</m:t>
                </m:r>
              </m:e>
            </m:acc>
          </m:e>
        </m:nary>
      </m:oMath>
      <w:r w:rsidR="00D63883">
        <w:rPr>
          <w:rFonts w:ascii="Bookman Old Style" w:eastAsiaTheme="minorEastAsia" w:hAnsi="Bookman Old Style" w:cs="Times New Roman"/>
          <w:szCs w:val="22"/>
        </w:rPr>
        <w:t xml:space="preserve"> ).</w:t>
      </w:r>
    </w:p>
    <w:p w14:paraId="0C56BCFF" w14:textId="05234017" w:rsidR="00E21F89" w:rsidRDefault="00E21F89" w:rsidP="00E14B2C">
      <w:pPr>
        <w:jc w:val="both"/>
        <w:rPr>
          <w:rFonts w:ascii="Bookman Old Style" w:eastAsiaTheme="minorEastAsia" w:hAnsi="Bookman Old Style" w:cs="Times New Roman"/>
          <w:szCs w:val="22"/>
        </w:rPr>
      </w:pPr>
    </w:p>
    <w:p w14:paraId="345E689B" w14:textId="1326F44C" w:rsidR="008D35FE" w:rsidRPr="008D35FE" w:rsidRDefault="008D35FE" w:rsidP="00E14B2C">
      <w:pPr>
        <w:jc w:val="both"/>
        <w:rPr>
          <w:rFonts w:ascii="Times New Roman" w:eastAsiaTheme="minorEastAsia" w:hAnsi="Times New Roman" w:cs="Times New Roman"/>
          <w:b/>
          <w:bCs/>
          <w:sz w:val="40"/>
          <w:szCs w:val="40"/>
        </w:rPr>
      </w:pPr>
      <w:r w:rsidRPr="008D35FE">
        <w:rPr>
          <w:rFonts w:ascii="Times New Roman" w:eastAsiaTheme="minorEastAsia" w:hAnsi="Times New Roman" w:cs="Times New Roman"/>
          <w:b/>
          <w:bCs/>
          <w:sz w:val="40"/>
          <w:szCs w:val="40"/>
        </w:rPr>
        <w:t>Constants</w:t>
      </w:r>
    </w:p>
    <w:p w14:paraId="4E5CFD55" w14:textId="142DB554" w:rsidR="00397CC4" w:rsidRPr="00397CC4" w:rsidRDefault="00397CC4" w:rsidP="00397CC4">
      <w:pPr>
        <w:jc w:val="both"/>
        <w:rPr>
          <w:rFonts w:ascii="Bookman Old Style" w:hAnsi="Bookman Old Style" w:cs="Times New Roman"/>
          <w:szCs w:val="22"/>
        </w:rPr>
      </w:pPr>
      <w:r w:rsidRPr="00397CC4">
        <w:rPr>
          <w:rFonts w:ascii="Bookman Old Style" w:hAnsi="Bookman Old Style" w:cs="Times New Roman"/>
          <w:szCs w:val="22"/>
        </w:rPr>
        <w:lastRenderedPageBreak/>
        <w:t xml:space="preserve">Constants play the most vital roles in </w:t>
      </w:r>
      <w:r w:rsidR="0060728F">
        <w:rPr>
          <w:rFonts w:ascii="Bookman Old Style" w:hAnsi="Bookman Old Style" w:cs="Times New Roman"/>
          <w:szCs w:val="22"/>
        </w:rPr>
        <w:t xml:space="preserve">the theories of </w:t>
      </w:r>
      <w:r w:rsidRPr="00397CC4">
        <w:rPr>
          <w:rFonts w:ascii="Bookman Old Style" w:hAnsi="Bookman Old Style" w:cs="Times New Roman"/>
          <w:szCs w:val="22"/>
        </w:rPr>
        <w:t xml:space="preserve">our physical world. </w:t>
      </w:r>
      <w:r w:rsidR="007C3236">
        <w:rPr>
          <w:rFonts w:ascii="Bookman Old Style" w:hAnsi="Bookman Old Style" w:cs="Times New Roman"/>
          <w:szCs w:val="22"/>
        </w:rPr>
        <w:t xml:space="preserve">The expressions of physics are regulated </w:t>
      </w:r>
      <w:r w:rsidR="00610F36">
        <w:rPr>
          <w:rFonts w:ascii="Bookman Old Style" w:hAnsi="Bookman Old Style" w:cs="Times New Roman"/>
          <w:szCs w:val="22"/>
        </w:rPr>
        <w:t>by these fixed and hardcoded values.</w:t>
      </w:r>
      <w:r w:rsidR="00C96280">
        <w:rPr>
          <w:rFonts w:ascii="Bookman Old Style" w:hAnsi="Bookman Old Style" w:cs="Times New Roman"/>
          <w:szCs w:val="22"/>
        </w:rPr>
        <w:t xml:space="preserve"> </w:t>
      </w:r>
      <w:r w:rsidR="00980EE0">
        <w:rPr>
          <w:rFonts w:ascii="Bookman Old Style" w:hAnsi="Bookman Old Style" w:cs="Times New Roman"/>
          <w:szCs w:val="22"/>
        </w:rPr>
        <w:t>Starting from t</w:t>
      </w:r>
      <w:r w:rsidRPr="00397CC4">
        <w:rPr>
          <w:rFonts w:ascii="Bookman Old Style" w:hAnsi="Bookman Old Style" w:cs="Times New Roman"/>
          <w:szCs w:val="22"/>
        </w:rPr>
        <w:t xml:space="preserve">he general theory of relativity which determines the motion of massive objects in the cosmos </w:t>
      </w:r>
      <w:r w:rsidR="00DD01D4">
        <w:rPr>
          <w:rFonts w:ascii="Bookman Old Style" w:hAnsi="Bookman Old Style" w:cs="Times New Roman"/>
          <w:szCs w:val="22"/>
        </w:rPr>
        <w:t>to ending with</w:t>
      </w:r>
      <w:r w:rsidRPr="00397CC4">
        <w:rPr>
          <w:rFonts w:ascii="Bookman Old Style" w:hAnsi="Bookman Old Style" w:cs="Times New Roman"/>
          <w:szCs w:val="22"/>
        </w:rPr>
        <w:t xml:space="preserve"> the quantum mechanics which describes the motion of the atomic world uses constants for their functions.</w:t>
      </w:r>
      <w:r w:rsidR="00E429D4">
        <w:rPr>
          <w:rFonts w:ascii="Bookman Old Style" w:hAnsi="Bookman Old Style" w:cs="Times New Roman"/>
          <w:szCs w:val="22"/>
        </w:rPr>
        <w:t xml:space="preserve"> A significant question may arise here as why those hardcoded values are so what we think? For example, why the gravitational force active between two distinct bodies of mass 1 kg, separated by a distance of 1 m, in a field of zero gravitational intensity is </w:t>
      </w:r>
      <m:oMath>
        <m:r>
          <w:rPr>
            <w:rFonts w:ascii="Cambria Math" w:eastAsiaTheme="minorEastAsia" w:hAnsi="Cambria Math" w:cs="Times New Roman"/>
            <w:szCs w:val="22"/>
          </w:rPr>
          <m:t>6.674×</m:t>
        </m:r>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10</m:t>
            </m:r>
          </m:e>
          <m:sup>
            <m:r>
              <w:rPr>
                <w:rFonts w:ascii="Cambria Math" w:eastAsiaTheme="minorEastAsia" w:hAnsi="Cambria Math" w:cs="Times New Roman"/>
                <w:szCs w:val="22"/>
              </w:rPr>
              <m:t>-11</m:t>
            </m:r>
          </m:sup>
        </m:sSup>
        <m:r>
          <w:rPr>
            <w:rFonts w:ascii="Cambria Math" w:eastAsiaTheme="minorEastAsia" w:hAnsi="Cambria Math" w:cs="Times New Roman"/>
            <w:szCs w:val="22"/>
          </w:rPr>
          <m:t xml:space="preserve"> N</m:t>
        </m:r>
      </m:oMath>
      <w:r w:rsidR="00311D37">
        <w:rPr>
          <w:rFonts w:ascii="Bookman Old Style" w:eastAsiaTheme="minorEastAsia" w:hAnsi="Bookman Old Style" w:cs="Times New Roman"/>
          <w:szCs w:val="22"/>
        </w:rPr>
        <w:t>? Why isn’t i</w:t>
      </w:r>
      <w:r w:rsidR="00DD70B7">
        <w:rPr>
          <w:rFonts w:ascii="Bookman Old Style" w:eastAsiaTheme="minorEastAsia" w:hAnsi="Bookman Old Style" w:cs="Times New Roman"/>
          <w:szCs w:val="22"/>
        </w:rPr>
        <w:t>t</w:t>
      </w:r>
      <w:r w:rsidR="00311D37">
        <w:rPr>
          <w:rFonts w:ascii="Bookman Old Style" w:eastAsiaTheme="minorEastAsia" w:hAnsi="Bookman Old Style" w:cs="Times New Roman"/>
          <w:szCs w:val="22"/>
        </w:rPr>
        <w:t xml:space="preserve"> some other value or other constant?</w:t>
      </w:r>
      <w:r w:rsidR="00052227">
        <w:rPr>
          <w:rFonts w:ascii="Bookman Old Style" w:eastAsiaTheme="minorEastAsia" w:hAnsi="Bookman Old Style" w:cs="Times New Roman"/>
          <w:szCs w:val="22"/>
        </w:rPr>
        <w:t xml:space="preserve"> And very evidently scientific theories fail to answer as why this particular case force value is so.</w:t>
      </w:r>
      <w:r w:rsidR="005A4642">
        <w:rPr>
          <w:rFonts w:ascii="Bookman Old Style" w:eastAsiaTheme="minorEastAsia" w:hAnsi="Bookman Old Style" w:cs="Times New Roman"/>
          <w:szCs w:val="22"/>
        </w:rPr>
        <w:t xml:space="preserve"> There cannot be sufficient evidence to call e variable as universal constant until it is experimentally verified in the Universe. But the fact is</w:t>
      </w:r>
      <w:r w:rsidR="00CE1371">
        <w:rPr>
          <w:rFonts w:ascii="Bookman Old Style" w:eastAsiaTheme="minorEastAsia" w:hAnsi="Bookman Old Style" w:cs="Times New Roman"/>
          <w:szCs w:val="22"/>
        </w:rPr>
        <w:t xml:space="preserve"> we live in a place</w:t>
      </w:r>
      <w:r w:rsidR="00941A95">
        <w:rPr>
          <w:rFonts w:ascii="Bookman Old Style" w:eastAsiaTheme="minorEastAsia" w:hAnsi="Bookman Old Style" w:cs="Times New Roman"/>
          <w:szCs w:val="22"/>
        </w:rPr>
        <w:t xml:space="preserve"> which is </w:t>
      </w:r>
      <m:oMath>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10</m:t>
            </m:r>
          </m:e>
          <m:sup>
            <m:r>
              <w:rPr>
                <w:rFonts w:ascii="Cambria Math" w:eastAsiaTheme="minorEastAsia" w:hAnsi="Cambria Math" w:cs="Times New Roman"/>
                <w:szCs w:val="22"/>
              </w:rPr>
              <m:t>-21</m:t>
            </m:r>
          </m:sup>
        </m:sSup>
      </m:oMath>
      <w:r w:rsidR="004C01E7">
        <w:rPr>
          <w:rFonts w:ascii="Bookman Old Style" w:eastAsiaTheme="minorEastAsia" w:hAnsi="Bookman Old Style" w:cs="Times New Roman"/>
          <w:szCs w:val="22"/>
        </w:rPr>
        <w:t xml:space="preserve"> times of the universe and we reached</w:t>
      </w:r>
      <w:r w:rsidR="005A3CF0">
        <w:rPr>
          <w:rFonts w:ascii="Bookman Old Style" w:eastAsiaTheme="minorEastAsia" w:hAnsi="Bookman Old Style" w:cs="Times New Roman"/>
          <w:szCs w:val="22"/>
        </w:rPr>
        <w:t xml:space="preserve"> around </w:t>
      </w:r>
      <m:oMath>
        <m:sSup>
          <m:sSupPr>
            <m:ctrlPr>
              <w:rPr>
                <w:rFonts w:ascii="Cambria Math" w:eastAsiaTheme="minorEastAsia" w:hAnsi="Cambria Math" w:cs="Times New Roman"/>
                <w:i/>
                <w:szCs w:val="22"/>
              </w:rPr>
            </m:ctrlPr>
          </m:sSupPr>
          <m:e>
            <m:r>
              <w:rPr>
                <w:rFonts w:ascii="Cambria Math" w:eastAsiaTheme="minorEastAsia" w:hAnsi="Cambria Math" w:cs="Times New Roman"/>
                <w:szCs w:val="22"/>
              </w:rPr>
              <m:t>10</m:t>
            </m:r>
          </m:e>
          <m:sup>
            <m:r>
              <w:rPr>
                <w:rFonts w:ascii="Cambria Math" w:eastAsiaTheme="minorEastAsia" w:hAnsi="Cambria Math" w:cs="Times New Roman"/>
                <w:szCs w:val="22"/>
              </w:rPr>
              <m:t>-15</m:t>
            </m:r>
          </m:sup>
        </m:sSup>
      </m:oMath>
      <w:r w:rsidR="002C7817">
        <w:rPr>
          <w:rFonts w:ascii="Bookman Old Style" w:eastAsiaTheme="minorEastAsia" w:hAnsi="Bookman Old Style" w:cs="Times New Roman"/>
          <w:szCs w:val="22"/>
        </w:rPr>
        <w:t xml:space="preserve"> times region of the universe as of 1</w:t>
      </w:r>
      <w:proofErr w:type="spellStart"/>
      <w:r w:rsidR="002C7817" w:rsidRPr="002C7817">
        <w:rPr>
          <w:rFonts w:ascii="Bookman Old Style" w:eastAsiaTheme="minorEastAsia" w:hAnsi="Bookman Old Style" w:cs="Times New Roman"/>
          <w:szCs w:val="22"/>
          <w:vertAlign w:val="superscript"/>
        </w:rPr>
        <w:t>st</w:t>
      </w:r>
      <w:proofErr w:type="spellEnd"/>
      <w:r w:rsidR="002C7817">
        <w:rPr>
          <w:rFonts w:ascii="Bookman Old Style" w:eastAsiaTheme="minorEastAsia" w:hAnsi="Bookman Old Style" w:cs="Times New Roman"/>
          <w:szCs w:val="22"/>
        </w:rPr>
        <w:t xml:space="preserve"> February, 2020.</w:t>
      </w:r>
      <w:r w:rsidR="00C67955">
        <w:rPr>
          <w:rFonts w:ascii="Bookman Old Style" w:eastAsiaTheme="minorEastAsia" w:hAnsi="Bookman Old Style" w:cs="Times New Roman"/>
          <w:szCs w:val="22"/>
        </w:rPr>
        <w:t xml:space="preserve"> Indeed</w:t>
      </w:r>
      <w:r w:rsidR="00CE47B4">
        <w:rPr>
          <w:rFonts w:ascii="Bookman Old Style" w:eastAsiaTheme="minorEastAsia" w:hAnsi="Bookman Old Style" w:cs="Times New Roman"/>
          <w:szCs w:val="22"/>
        </w:rPr>
        <w:t>,</w:t>
      </w:r>
      <w:r w:rsidR="00C67955">
        <w:rPr>
          <w:rFonts w:ascii="Bookman Old Style" w:eastAsiaTheme="minorEastAsia" w:hAnsi="Bookman Old Style" w:cs="Times New Roman"/>
          <w:szCs w:val="22"/>
        </w:rPr>
        <w:t xml:space="preserve"> we explored very less region to define some term as ‘universal’. </w:t>
      </w:r>
      <w:r w:rsidR="00CE47B4">
        <w:rPr>
          <w:rFonts w:ascii="Bookman Old Style" w:eastAsiaTheme="minorEastAsia" w:hAnsi="Bookman Old Style" w:cs="Times New Roman"/>
          <w:szCs w:val="22"/>
        </w:rPr>
        <w:t xml:space="preserve">There can </w:t>
      </w:r>
      <w:r w:rsidR="007055F5">
        <w:rPr>
          <w:rFonts w:ascii="Bookman Old Style" w:eastAsiaTheme="minorEastAsia" w:hAnsi="Bookman Old Style" w:cs="Times New Roman"/>
          <w:szCs w:val="22"/>
        </w:rPr>
        <w:t xml:space="preserve">be </w:t>
      </w:r>
      <w:r w:rsidR="00CE47B4">
        <w:rPr>
          <w:rFonts w:ascii="Bookman Old Style" w:eastAsiaTheme="minorEastAsia" w:hAnsi="Bookman Old Style" w:cs="Times New Roman"/>
          <w:szCs w:val="22"/>
        </w:rPr>
        <w:t>sufficient argument that the constants are functions of space-time and some other desc</w:t>
      </w:r>
      <w:r w:rsidR="00030782">
        <w:rPr>
          <w:rFonts w:ascii="Bookman Old Style" w:eastAsiaTheme="minorEastAsia" w:hAnsi="Bookman Old Style" w:cs="Times New Roman"/>
          <w:szCs w:val="22"/>
        </w:rPr>
        <w:t>ri</w:t>
      </w:r>
      <w:r w:rsidR="00CE47B4">
        <w:rPr>
          <w:rFonts w:ascii="Bookman Old Style" w:eastAsiaTheme="minorEastAsia" w:hAnsi="Bookman Old Style" w:cs="Times New Roman"/>
          <w:szCs w:val="22"/>
        </w:rPr>
        <w:t>ptors</w:t>
      </w:r>
      <w:r w:rsidR="00AA0C23">
        <w:rPr>
          <w:rFonts w:ascii="Bookman Old Style" w:eastAsiaTheme="minorEastAsia" w:hAnsi="Bookman Old Style" w:cs="Times New Roman"/>
          <w:szCs w:val="22"/>
        </w:rPr>
        <w:t xml:space="preserve"> and the region our experiments are confined in, are sufficiently small enough to show a change in the value.</w:t>
      </w:r>
    </w:p>
    <w:p w14:paraId="606F7B38" w14:textId="3CE78D26" w:rsidR="00397CC4" w:rsidRPr="00397CC4" w:rsidRDefault="0039023C" w:rsidP="00397CC4">
      <w:pPr>
        <w:jc w:val="both"/>
        <w:rPr>
          <w:rFonts w:ascii="Bookman Old Style" w:hAnsi="Bookman Old Style" w:cs="Times New Roman"/>
          <w:szCs w:val="22"/>
        </w:rPr>
      </w:pPr>
      <w:r>
        <w:rPr>
          <w:rFonts w:ascii="Bookman Old Style" w:hAnsi="Bookman Old Style" w:cs="Times New Roman"/>
          <w:szCs w:val="22"/>
        </w:rPr>
        <w:t>So,</w:t>
      </w:r>
      <w:r w:rsidR="00344580">
        <w:rPr>
          <w:rFonts w:ascii="Bookman Old Style" w:hAnsi="Bookman Old Style" w:cs="Times New Roman"/>
          <w:szCs w:val="22"/>
        </w:rPr>
        <w:t xml:space="preserve"> hypothesis may be formed as</w:t>
      </w:r>
      <w:r w:rsidR="00397CC4" w:rsidRPr="00397CC4">
        <w:rPr>
          <w:rFonts w:ascii="Bookman Old Style" w:hAnsi="Bookman Old Style" w:cs="Times New Roman"/>
          <w:szCs w:val="22"/>
        </w:rPr>
        <w:t xml:space="preserve"> what if the constants are not absolute constants</w:t>
      </w:r>
      <w:r w:rsidR="002D6DF2">
        <w:rPr>
          <w:rFonts w:ascii="Bookman Old Style" w:hAnsi="Bookman Old Style" w:cs="Times New Roman"/>
          <w:szCs w:val="22"/>
        </w:rPr>
        <w:t>.</w:t>
      </w:r>
      <w:r w:rsidR="00397CC4" w:rsidRPr="00397CC4">
        <w:rPr>
          <w:rFonts w:ascii="Bookman Old Style" w:hAnsi="Bookman Old Style" w:cs="Times New Roman"/>
          <w:szCs w:val="22"/>
        </w:rPr>
        <w:t xml:space="preserve">  What we perceive as a constant in our </w:t>
      </w:r>
      <w:r w:rsidR="0061606A" w:rsidRPr="00397CC4">
        <w:rPr>
          <w:rFonts w:ascii="Bookman Old Style" w:hAnsi="Bookman Old Style" w:cs="Times New Roman"/>
          <w:szCs w:val="22"/>
        </w:rPr>
        <w:t>four-dimensional</w:t>
      </w:r>
      <w:r w:rsidR="00397CC4" w:rsidRPr="00397CC4">
        <w:rPr>
          <w:rFonts w:ascii="Bookman Old Style" w:hAnsi="Bookman Old Style" w:cs="Times New Roman"/>
          <w:szCs w:val="22"/>
        </w:rPr>
        <w:t xml:space="preserve"> world may be the </w:t>
      </w:r>
      <w:r w:rsidR="00253B1D">
        <w:rPr>
          <w:rFonts w:ascii="Bookman Old Style" w:hAnsi="Bookman Old Style" w:cs="Times New Roman"/>
          <w:szCs w:val="22"/>
        </w:rPr>
        <w:t>projection</w:t>
      </w:r>
      <w:r w:rsidR="00397CC4" w:rsidRPr="00397CC4">
        <w:rPr>
          <w:rFonts w:ascii="Bookman Old Style" w:hAnsi="Bookman Old Style" w:cs="Times New Roman"/>
          <w:szCs w:val="22"/>
        </w:rPr>
        <w:t xml:space="preserve"> of a function in some higher dimensions which we being four dimensional objects cannot feel at all. That is, if we consider a constant as a projection of constant value of some higher dimensional function then perception about the world may change. </w:t>
      </w:r>
    </w:p>
    <w:p w14:paraId="4E02000B" w14:textId="77777777" w:rsidR="00C2150B" w:rsidRDefault="00397CC4" w:rsidP="00397CC4">
      <w:pPr>
        <w:jc w:val="both"/>
        <w:rPr>
          <w:rFonts w:ascii="Bookman Old Style" w:hAnsi="Bookman Old Style" w:cs="Times New Roman"/>
          <w:szCs w:val="22"/>
        </w:rPr>
      </w:pPr>
      <w:r w:rsidRPr="00397CC4">
        <w:rPr>
          <w:rFonts w:ascii="Bookman Old Style" w:hAnsi="Bookman Old Style" w:cs="Times New Roman"/>
          <w:szCs w:val="22"/>
        </w:rPr>
        <w:t xml:space="preserve">In terms of simple </w:t>
      </w:r>
      <w:r w:rsidR="0061606A" w:rsidRPr="00397CC4">
        <w:rPr>
          <w:rFonts w:ascii="Bookman Old Style" w:hAnsi="Bookman Old Style" w:cs="Times New Roman"/>
          <w:szCs w:val="22"/>
        </w:rPr>
        <w:t>mathematics,</w:t>
      </w:r>
      <w:r w:rsidRPr="00397CC4">
        <w:rPr>
          <w:rFonts w:ascii="Bookman Old Style" w:hAnsi="Bookman Old Style" w:cs="Times New Roman"/>
          <w:szCs w:val="22"/>
        </w:rPr>
        <w:t xml:space="preserve"> we can write it as</w:t>
      </w:r>
    </w:p>
    <w:p w14:paraId="6871DAE7" w14:textId="21F4E187" w:rsidR="00397CC4" w:rsidRPr="00397CC4" w:rsidRDefault="00397CC4" w:rsidP="00C2150B">
      <w:pPr>
        <w:ind w:left="2880" w:firstLine="720"/>
        <w:jc w:val="both"/>
        <w:rPr>
          <w:rFonts w:ascii="Bookman Old Style" w:hAnsi="Bookman Old Style" w:cs="Times New Roman"/>
          <w:szCs w:val="22"/>
        </w:rPr>
      </w:pPr>
      <m:oMath>
        <m:r>
          <m:rPr>
            <m:sty m:val="p"/>
          </m:rPr>
          <w:rPr>
            <w:rFonts w:ascii="Cambria Math" w:hAnsi="Cambria Math" w:cs="Times New Roman"/>
            <w:szCs w:val="22"/>
          </w:rPr>
          <m:t>&lt;</m:t>
        </m:r>
        <m:sSub>
          <m:sSubPr>
            <m:ctrlPr>
              <w:rPr>
                <w:rFonts w:ascii="Cambria Math" w:hAnsi="Cambria Math" w:cs="Times New Roman"/>
                <w:szCs w:val="22"/>
              </w:rPr>
            </m:ctrlPr>
          </m:sSubPr>
          <m:e>
            <m:r>
              <m:rPr>
                <m:sty m:val="p"/>
              </m:rPr>
              <w:rPr>
                <w:rFonts w:ascii="Cambria Math" w:hAnsi="Cambria Math" w:cs="Times New Roman"/>
                <w:szCs w:val="22"/>
              </w:rPr>
              <m:t>e</m:t>
            </m:r>
          </m:e>
          <m:sub>
            <m:r>
              <m:rPr>
                <m:sty m:val="p"/>
              </m:rPr>
              <w:rPr>
                <w:rFonts w:ascii="Cambria Math" w:hAnsi="Cambria Math" w:cs="Times New Roman"/>
                <w:szCs w:val="22"/>
              </w:rPr>
              <m:t>α</m:t>
            </m:r>
          </m:sub>
        </m:sSub>
        <m:r>
          <m:rPr>
            <m:sty m:val="p"/>
          </m:rPr>
          <w:rPr>
            <w:rFonts w:ascii="Cambria Math" w:hAnsi="Cambria Math" w:cs="Times New Roman"/>
            <w:szCs w:val="22"/>
          </w:rPr>
          <m:t xml:space="preserve">|f&gt; =k        </m:t>
        </m:r>
      </m:oMath>
      <w:r w:rsidRPr="00397CC4">
        <w:rPr>
          <w:rFonts w:ascii="Bookman Old Style" w:hAnsi="Bookman Old Style" w:cs="Times New Roman"/>
          <w:szCs w:val="22"/>
        </w:rPr>
        <w:t xml:space="preserve">, where </w:t>
      </w:r>
      <m:oMath>
        <m:r>
          <w:rPr>
            <w:rFonts w:ascii="Cambria Math" w:hAnsi="Cambria Math" w:cs="Times New Roman"/>
            <w:szCs w:val="22"/>
          </w:rPr>
          <m:t>α</m:t>
        </m:r>
      </m:oMath>
      <w:r w:rsidRPr="00397CC4">
        <w:rPr>
          <w:rFonts w:ascii="Bookman Old Style" w:hAnsi="Bookman Old Style" w:cs="Times New Roman"/>
          <w:szCs w:val="22"/>
        </w:rPr>
        <w:t xml:space="preserve"> is {0,1,2,3} </w:t>
      </w:r>
    </w:p>
    <w:p w14:paraId="5FEC0E16" w14:textId="77777777" w:rsidR="006615A9" w:rsidRDefault="00397CC4" w:rsidP="006615A9">
      <w:pPr>
        <w:jc w:val="both"/>
        <w:rPr>
          <w:rFonts w:ascii="Bookman Old Style" w:hAnsi="Bookman Old Style" w:cs="Times New Roman"/>
          <w:szCs w:val="22"/>
        </w:rPr>
      </w:pPr>
      <w:r w:rsidRPr="00397CC4">
        <w:rPr>
          <w:rFonts w:ascii="Bookman Old Style" w:hAnsi="Bookman Old Style" w:cs="Times New Roman"/>
          <w:szCs w:val="22"/>
        </w:rPr>
        <w:t>Here f is the higher dimensional function and e</w:t>
      </w:r>
      <w:r w:rsidR="00B75E83" w:rsidRPr="00397CC4">
        <w:rPr>
          <w:rFonts w:ascii="Bookman Old Style" w:hAnsi="Bookman Old Style" w:cs="Times New Roman"/>
          <w:szCs w:val="22"/>
          <w:vertAlign w:val="subscript"/>
        </w:rPr>
        <w:t xml:space="preserve">α </w:t>
      </w:r>
      <w:r w:rsidR="00B75E83" w:rsidRPr="00B75E83">
        <w:rPr>
          <w:rFonts w:ascii="Bookman Old Style" w:hAnsi="Bookman Old Style" w:cs="Times New Roman"/>
          <w:szCs w:val="22"/>
        </w:rPr>
        <w:t>the</w:t>
      </w:r>
      <w:r w:rsidRPr="00397CC4">
        <w:rPr>
          <w:rFonts w:ascii="Bookman Old Style" w:hAnsi="Bookman Old Style" w:cs="Times New Roman"/>
          <w:szCs w:val="22"/>
        </w:rPr>
        <w:t xml:space="preserve"> four-dimensional basis vectors. The inner product of them leads a constant which we perceive in our world. The constant (k) is the component </w:t>
      </w:r>
      <w:r w:rsidR="00B75E83" w:rsidRPr="00397CC4">
        <w:rPr>
          <w:rFonts w:ascii="Bookman Old Style" w:hAnsi="Bookman Old Style" w:cs="Times New Roman"/>
          <w:szCs w:val="22"/>
        </w:rPr>
        <w:t>off</w:t>
      </w:r>
      <w:r w:rsidRPr="00397CC4">
        <w:rPr>
          <w:rFonts w:ascii="Bookman Old Style" w:hAnsi="Bookman Old Style" w:cs="Times New Roman"/>
          <w:szCs w:val="22"/>
        </w:rPr>
        <w:t xml:space="preserve"> in our four-dimensional world which is a constant in both the temporal and the spatial coordinates. And the angle (</w:t>
      </w:r>
      <w:r w:rsidR="00B75E83" w:rsidRPr="00397CC4">
        <w:rPr>
          <w:rFonts w:ascii="Bookman Old Style" w:hAnsi="Bookman Old Style" w:cs="Times New Roman"/>
          <w:szCs w:val="22"/>
        </w:rPr>
        <w:t>β) that</w:t>
      </w:r>
      <w:r w:rsidRPr="00397CC4">
        <w:rPr>
          <w:rFonts w:ascii="Bookman Old Style" w:hAnsi="Bookman Old Style" w:cs="Times New Roman"/>
          <w:szCs w:val="22"/>
        </w:rPr>
        <w:t xml:space="preserve"> f forms with our </w:t>
      </w:r>
      <w:r w:rsidR="00B75E83" w:rsidRPr="00397CC4">
        <w:rPr>
          <w:rFonts w:ascii="Bookman Old Style" w:hAnsi="Bookman Old Style" w:cs="Times New Roman"/>
          <w:szCs w:val="22"/>
        </w:rPr>
        <w:t>4-dimensional</w:t>
      </w:r>
      <w:r w:rsidRPr="00397CC4">
        <w:rPr>
          <w:rFonts w:ascii="Bookman Old Style" w:hAnsi="Bookman Old Style" w:cs="Times New Roman"/>
          <w:szCs w:val="22"/>
        </w:rPr>
        <w:t xml:space="preserve"> coordinates is</w:t>
      </w:r>
    </w:p>
    <w:p w14:paraId="3D0C21C7" w14:textId="24580607" w:rsidR="00397CC4" w:rsidRPr="00397CC4" w:rsidRDefault="005F3FB5" w:rsidP="006615A9">
      <w:pPr>
        <w:jc w:val="both"/>
        <w:rPr>
          <w:rFonts w:ascii="Bookman Old Style" w:hAnsi="Bookman Old Style" w:cs="Times New Roman"/>
          <w:szCs w:val="22"/>
        </w:rPr>
      </w:pPr>
      <m:oMathPara>
        <m:oMath>
          <m:func>
            <m:funcPr>
              <m:ctrlPr>
                <w:rPr>
                  <w:rFonts w:ascii="Cambria Math" w:hAnsi="Cambria Math" w:cs="Times New Roman"/>
                  <w:i/>
                  <w:szCs w:val="22"/>
                </w:rPr>
              </m:ctrlPr>
            </m:funcPr>
            <m:fName>
              <m:r>
                <m:rPr>
                  <m:sty m:val="p"/>
                </m:rPr>
                <w:rPr>
                  <w:rFonts w:ascii="Cambria Math" w:hAnsi="Cambria Math" w:cs="Times New Roman"/>
                  <w:szCs w:val="22"/>
                </w:rPr>
                <m:t>cos</m:t>
              </m:r>
            </m:fName>
            <m:e>
              <m:r>
                <w:rPr>
                  <w:rFonts w:ascii="Cambria Math" w:hAnsi="Cambria Math" w:cs="Times New Roman"/>
                  <w:szCs w:val="22"/>
                </w:rPr>
                <m:t>β</m:t>
              </m:r>
            </m:e>
          </m:func>
          <m:r>
            <w:rPr>
              <w:rFonts w:ascii="Cambria Math" w:eastAsiaTheme="minorEastAsia" w:hAnsi="Cambria Math" w:cs="Times New Roman"/>
              <w:szCs w:val="22"/>
            </w:rPr>
            <m:t>=</m:t>
          </m:r>
          <m:rad>
            <m:radPr>
              <m:degHide m:val="1"/>
              <m:ctrlPr>
                <w:rPr>
                  <w:rFonts w:ascii="Cambria Math" w:eastAsiaTheme="minorEastAsia" w:hAnsi="Cambria Math" w:cs="Times New Roman"/>
                  <w:i/>
                  <w:szCs w:val="22"/>
                </w:rPr>
              </m:ctrlPr>
            </m:radPr>
            <m:deg/>
            <m:e>
              <m:f>
                <m:fPr>
                  <m:ctrlPr>
                    <w:rPr>
                      <w:rFonts w:ascii="Cambria Math" w:eastAsiaTheme="minorEastAsia" w:hAnsi="Cambria Math" w:cs="Times New Roman"/>
                      <w:i/>
                      <w:szCs w:val="22"/>
                    </w:rPr>
                  </m:ctrlPr>
                </m:fPr>
                <m:num>
                  <m:r>
                    <w:rPr>
                      <w:rFonts w:ascii="Cambria Math" w:eastAsiaTheme="minorEastAsia" w:hAnsi="Cambria Math" w:cs="Times New Roman"/>
                      <w:szCs w:val="22"/>
                    </w:rPr>
                    <m:t>&lt;</m:t>
                  </m:r>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e</m:t>
                      </m:r>
                    </m:e>
                    <m:sub>
                      <m:r>
                        <w:rPr>
                          <w:rFonts w:ascii="Cambria Math" w:eastAsiaTheme="minorEastAsia" w:hAnsi="Cambria Math" w:cs="Times New Roman"/>
                          <w:szCs w:val="22"/>
                        </w:rPr>
                        <m:t>α</m:t>
                      </m:r>
                    </m:sub>
                  </m:sSub>
                  <m:r>
                    <w:rPr>
                      <w:rFonts w:ascii="Cambria Math" w:eastAsiaTheme="minorEastAsia" w:hAnsi="Cambria Math" w:cs="Times New Roman"/>
                      <w:szCs w:val="22"/>
                    </w:rPr>
                    <m:t xml:space="preserve"> </m:t>
                  </m:r>
                  <m:d>
                    <m:dPr>
                      <m:begChr m:val="|"/>
                      <m:endChr m:val="|"/>
                      <m:ctrlPr>
                        <w:rPr>
                          <w:rFonts w:ascii="Cambria Math" w:eastAsiaTheme="minorEastAsia" w:hAnsi="Cambria Math" w:cs="Times New Roman"/>
                          <w:i/>
                          <w:szCs w:val="22"/>
                        </w:rPr>
                      </m:ctrlPr>
                    </m:dPr>
                    <m:e>
                      <m:r>
                        <w:rPr>
                          <w:rFonts w:ascii="Cambria Math" w:eastAsiaTheme="minorEastAsia" w:hAnsi="Cambria Math" w:cs="Times New Roman"/>
                          <w:szCs w:val="22"/>
                        </w:rPr>
                        <m:t xml:space="preserve"> f&gt; &lt;f </m:t>
                      </m:r>
                    </m:e>
                  </m:d>
                  <m:r>
                    <w:rPr>
                      <w:rFonts w:ascii="Cambria Math" w:eastAsiaTheme="minorEastAsia" w:hAnsi="Cambria Math" w:cs="Times New Roman"/>
                      <w:szCs w:val="22"/>
                    </w:rPr>
                    <m:t xml:space="preserve"> </m:t>
                  </m:r>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e</m:t>
                      </m:r>
                    </m:e>
                    <m:sub>
                      <m:r>
                        <w:rPr>
                          <w:rFonts w:ascii="Cambria Math" w:eastAsiaTheme="minorEastAsia" w:hAnsi="Cambria Math" w:cs="Times New Roman"/>
                          <w:szCs w:val="22"/>
                        </w:rPr>
                        <m:t>α</m:t>
                      </m:r>
                    </m:sub>
                  </m:sSub>
                  <m:r>
                    <w:rPr>
                      <w:rFonts w:ascii="Cambria Math" w:eastAsiaTheme="minorEastAsia" w:hAnsi="Cambria Math" w:cs="Times New Roman"/>
                      <w:szCs w:val="22"/>
                    </w:rPr>
                    <m:t>&gt;</m:t>
                  </m:r>
                </m:num>
                <m:den>
                  <m:r>
                    <w:rPr>
                      <w:rFonts w:ascii="Cambria Math" w:eastAsiaTheme="minorEastAsia" w:hAnsi="Cambria Math" w:cs="Times New Roman"/>
                      <w:szCs w:val="22"/>
                    </w:rPr>
                    <m:t xml:space="preserve">&lt; </m:t>
                  </m:r>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e</m:t>
                      </m:r>
                    </m:e>
                    <m:sub>
                      <m:r>
                        <w:rPr>
                          <w:rFonts w:ascii="Cambria Math" w:eastAsiaTheme="minorEastAsia" w:hAnsi="Cambria Math" w:cs="Times New Roman"/>
                          <w:szCs w:val="22"/>
                        </w:rPr>
                        <m:t>α</m:t>
                      </m:r>
                    </m:sub>
                  </m:sSub>
                  <m:r>
                    <w:rPr>
                      <w:rFonts w:ascii="Cambria Math" w:eastAsiaTheme="minorEastAsia" w:hAnsi="Cambria Math" w:cs="Times New Roman"/>
                      <w:szCs w:val="22"/>
                    </w:rPr>
                    <m:t xml:space="preserve"> </m:t>
                  </m:r>
                  <m:d>
                    <m:dPr>
                      <m:begChr m:val="|"/>
                      <m:endChr m:val="|"/>
                      <m:ctrlPr>
                        <w:rPr>
                          <w:rFonts w:ascii="Cambria Math" w:eastAsiaTheme="minorEastAsia" w:hAnsi="Cambria Math" w:cs="Times New Roman"/>
                          <w:i/>
                          <w:szCs w:val="22"/>
                        </w:rPr>
                      </m:ctrlPr>
                    </m:dPr>
                    <m:e>
                      <m:r>
                        <w:rPr>
                          <w:rFonts w:ascii="Cambria Math" w:eastAsiaTheme="minorEastAsia" w:hAnsi="Cambria Math" w:cs="Times New Roman"/>
                          <w:szCs w:val="22"/>
                        </w:rPr>
                        <m:t xml:space="preserve"> </m:t>
                      </m:r>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e</m:t>
                          </m:r>
                        </m:e>
                        <m:sub>
                          <m:r>
                            <w:rPr>
                              <w:rFonts w:ascii="Cambria Math" w:eastAsiaTheme="minorEastAsia" w:hAnsi="Cambria Math" w:cs="Times New Roman"/>
                              <w:szCs w:val="22"/>
                            </w:rPr>
                            <m:t>α</m:t>
                          </m:r>
                        </m:sub>
                      </m:sSub>
                      <m:r>
                        <w:rPr>
                          <w:rFonts w:ascii="Cambria Math" w:eastAsiaTheme="minorEastAsia" w:hAnsi="Cambria Math" w:cs="Times New Roman"/>
                          <w:szCs w:val="22"/>
                        </w:rPr>
                        <m:t xml:space="preserve">&gt; &lt;f </m:t>
                      </m:r>
                    </m:e>
                  </m:d>
                  <m:r>
                    <w:rPr>
                      <w:rFonts w:ascii="Cambria Math" w:eastAsiaTheme="minorEastAsia" w:hAnsi="Cambria Math" w:cs="Times New Roman"/>
                      <w:szCs w:val="22"/>
                    </w:rPr>
                    <m:t xml:space="preserve"> f&gt;</m:t>
                  </m:r>
                </m:den>
              </m:f>
            </m:e>
          </m:rad>
        </m:oMath>
      </m:oMathPara>
    </w:p>
    <w:p w14:paraId="1578A40A" w14:textId="2446BA69" w:rsidR="00397CC4" w:rsidRPr="00397CC4" w:rsidRDefault="00397CC4" w:rsidP="00397CC4">
      <w:pPr>
        <w:jc w:val="both"/>
        <w:rPr>
          <w:rFonts w:ascii="Bookman Old Style" w:hAnsi="Bookman Old Style" w:cs="Times New Roman"/>
          <w:szCs w:val="22"/>
        </w:rPr>
      </w:pPr>
      <w:r w:rsidRPr="00397CC4">
        <w:rPr>
          <w:rFonts w:ascii="Bookman Old Style" w:hAnsi="Bookman Old Style" w:cs="Times New Roman"/>
          <w:szCs w:val="22"/>
        </w:rPr>
        <w:t xml:space="preserve">                                                   </w:t>
      </w:r>
    </w:p>
    <w:p w14:paraId="56548325" w14:textId="0A7FAFB6" w:rsidR="00360AF6" w:rsidRDefault="00360AF6" w:rsidP="00397CC4">
      <w:pPr>
        <w:jc w:val="both"/>
        <w:rPr>
          <w:rFonts w:ascii="Bookman Old Style" w:hAnsi="Bookman Old Style" w:cs="Times New Roman"/>
          <w:szCs w:val="22"/>
        </w:rPr>
      </w:pPr>
      <w:r>
        <w:rPr>
          <w:rFonts w:ascii="Bookman Old Style" w:hAnsi="Bookman Old Style" w:cs="Times New Roman"/>
          <w:szCs w:val="22"/>
        </w:rPr>
        <w:t>It means that constants must be expressed as a form of function</w:t>
      </w:r>
      <w:r w:rsidR="00180933">
        <w:rPr>
          <w:rFonts w:ascii="Bookman Old Style" w:hAnsi="Bookman Old Style" w:cs="Times New Roman"/>
          <w:szCs w:val="22"/>
        </w:rPr>
        <w:t>. In which we regard as,</w:t>
      </w:r>
    </w:p>
    <w:p w14:paraId="5F849C1A" w14:textId="610BDF24" w:rsidR="0013256A" w:rsidRPr="009C144F" w:rsidRDefault="0013256A" w:rsidP="00397CC4">
      <w:pPr>
        <w:jc w:val="both"/>
        <w:rPr>
          <w:rFonts w:ascii="Bookman Old Style" w:eastAsiaTheme="minorEastAsia" w:hAnsi="Bookman Old Style" w:cs="Times New Roman"/>
          <w:szCs w:val="22"/>
        </w:rPr>
      </w:pPr>
      <m:oMathPara>
        <m:oMath>
          <m:r>
            <w:rPr>
              <w:rFonts w:ascii="Cambria Math" w:hAnsi="Cambria Math" w:cs="Times New Roman"/>
              <w:szCs w:val="22"/>
            </w:rPr>
            <m:t>c=f(x,y,z,t,S)</m:t>
          </m:r>
        </m:oMath>
      </m:oMathPara>
    </w:p>
    <w:p w14:paraId="05F8A1D1" w14:textId="7B69B257" w:rsidR="00E21F89" w:rsidRDefault="009C144F" w:rsidP="00E14B2C">
      <w:pPr>
        <w:jc w:val="both"/>
        <w:rPr>
          <w:rFonts w:ascii="Bookman Old Style" w:hAnsi="Bookman Old Style" w:cs="Times New Roman"/>
          <w:szCs w:val="22"/>
        </w:rPr>
      </w:pPr>
      <w:r>
        <w:rPr>
          <w:rFonts w:ascii="Bookman Old Style" w:eastAsiaTheme="minorEastAsia" w:hAnsi="Bookman Old Style" w:cs="Times New Roman"/>
          <w:szCs w:val="22"/>
        </w:rPr>
        <w:t>Where x, y, z, t are space-time coordinates and S is described as ‘state of nature</w:t>
      </w:r>
      <w:r w:rsidR="00332168">
        <w:rPr>
          <w:rFonts w:ascii="Bookman Old Style" w:eastAsiaTheme="minorEastAsia" w:hAnsi="Bookman Old Style" w:cs="Times New Roman"/>
          <w:szCs w:val="22"/>
        </w:rPr>
        <w:t>’</w:t>
      </w:r>
      <w:r w:rsidR="00AD4DC3">
        <w:rPr>
          <w:rFonts w:ascii="Bookman Old Style" w:eastAsiaTheme="minorEastAsia" w:hAnsi="Bookman Old Style" w:cs="Times New Roman"/>
          <w:szCs w:val="22"/>
        </w:rPr>
        <w:t>.</w:t>
      </w:r>
      <w:r w:rsidR="00BC56D0">
        <w:rPr>
          <w:rFonts w:ascii="Bookman Old Style" w:hAnsi="Bookman Old Style" w:cs="Times New Roman"/>
          <w:szCs w:val="22"/>
        </w:rPr>
        <w:t xml:space="preserve"> </w:t>
      </w:r>
      <w:r w:rsidR="00397CC4" w:rsidRPr="00397CC4">
        <w:rPr>
          <w:rFonts w:ascii="Bookman Old Style" w:hAnsi="Bookman Old Style" w:cs="Times New Roman"/>
          <w:szCs w:val="22"/>
        </w:rPr>
        <w:t>So</w:t>
      </w:r>
      <w:r w:rsidR="000333E6">
        <w:rPr>
          <w:rFonts w:ascii="Bookman Old Style" w:hAnsi="Bookman Old Style" w:cs="Times New Roman"/>
          <w:szCs w:val="22"/>
        </w:rPr>
        <w:t>,</w:t>
      </w:r>
      <w:r w:rsidR="00397CC4" w:rsidRPr="00397CC4">
        <w:rPr>
          <w:rFonts w:ascii="Bookman Old Style" w:hAnsi="Bookman Old Style" w:cs="Times New Roman"/>
          <w:szCs w:val="22"/>
        </w:rPr>
        <w:t xml:space="preserve"> we can conclude a new set of rules to deal with constants taking into account their origin which is in the higher dimensions.</w:t>
      </w:r>
    </w:p>
    <w:p w14:paraId="20EBA3C6" w14:textId="0AF6B9A0" w:rsidR="004B47ED" w:rsidRDefault="004B47ED" w:rsidP="00E14B2C">
      <w:pPr>
        <w:jc w:val="both"/>
        <w:rPr>
          <w:rFonts w:ascii="Bookman Old Style" w:hAnsi="Bookman Old Style" w:cs="Times New Roman"/>
          <w:szCs w:val="22"/>
        </w:rPr>
      </w:pPr>
    </w:p>
    <w:p w14:paraId="363BE8AC" w14:textId="21EF02D4" w:rsidR="004B47ED" w:rsidRPr="004B47ED" w:rsidRDefault="004B47ED" w:rsidP="00E14B2C">
      <w:pPr>
        <w:jc w:val="both"/>
        <w:rPr>
          <w:rFonts w:ascii="Times New Roman" w:eastAsiaTheme="minorEastAsia" w:hAnsi="Times New Roman" w:cs="Times New Roman"/>
          <w:b/>
          <w:bCs/>
          <w:sz w:val="40"/>
          <w:szCs w:val="40"/>
        </w:rPr>
      </w:pPr>
      <w:r>
        <w:rPr>
          <w:rFonts w:ascii="Times New Roman" w:eastAsiaTheme="minorEastAsia" w:hAnsi="Times New Roman" w:cs="Times New Roman"/>
          <w:b/>
          <w:bCs/>
          <w:sz w:val="40"/>
          <w:szCs w:val="40"/>
        </w:rPr>
        <w:t>Conclusion</w:t>
      </w:r>
    </w:p>
    <w:p w14:paraId="0E25197B" w14:textId="51D45AF2" w:rsidR="00477C76" w:rsidRDefault="005D2A65"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lastRenderedPageBreak/>
        <w:t xml:space="preserve">In this article we tried to form arguments which contradicts with traditional </w:t>
      </w:r>
      <w:r w:rsidR="00067CF0">
        <w:rPr>
          <w:rFonts w:ascii="Bookman Old Style" w:eastAsiaTheme="minorEastAsia" w:hAnsi="Bookman Old Style" w:cs="Times New Roman"/>
          <w:szCs w:val="22"/>
        </w:rPr>
        <w:t>scientific paradigms.</w:t>
      </w:r>
      <w:r w:rsidR="006F5BA6">
        <w:rPr>
          <w:rFonts w:ascii="Bookman Old Style" w:eastAsiaTheme="minorEastAsia" w:hAnsi="Bookman Old Style" w:cs="Times New Roman"/>
          <w:szCs w:val="22"/>
        </w:rPr>
        <w:t xml:space="preserve"> </w:t>
      </w:r>
      <w:r w:rsidR="00350C0C">
        <w:rPr>
          <w:rFonts w:ascii="Bookman Old Style" w:eastAsiaTheme="minorEastAsia" w:hAnsi="Bookman Old Style" w:cs="Times New Roman"/>
          <w:szCs w:val="22"/>
        </w:rPr>
        <w:t xml:space="preserve">Deducing various arguments, we see how different scientific theories create a fallacy of causation principle and </w:t>
      </w:r>
      <w:r w:rsidR="00497AB3">
        <w:rPr>
          <w:rFonts w:ascii="Bookman Old Style" w:eastAsiaTheme="minorEastAsia" w:hAnsi="Bookman Old Style" w:cs="Times New Roman"/>
          <w:szCs w:val="22"/>
        </w:rPr>
        <w:t>henceforth making the absoluteness of truth invalid.</w:t>
      </w:r>
      <w:r w:rsidR="001976CC">
        <w:rPr>
          <w:rFonts w:ascii="Bookman Old Style" w:eastAsiaTheme="minorEastAsia" w:hAnsi="Bookman Old Style" w:cs="Times New Roman"/>
          <w:szCs w:val="22"/>
        </w:rPr>
        <w:t xml:space="preserve"> </w:t>
      </w:r>
      <w:r w:rsidR="001D52E5">
        <w:rPr>
          <w:rFonts w:ascii="Bookman Old Style" w:eastAsiaTheme="minorEastAsia" w:hAnsi="Bookman Old Style" w:cs="Times New Roman"/>
          <w:szCs w:val="22"/>
        </w:rPr>
        <w:t>This infers that</w:t>
      </w:r>
      <w:r w:rsidR="00BB27B5">
        <w:rPr>
          <w:rFonts w:ascii="Bookman Old Style" w:eastAsiaTheme="minorEastAsia" w:hAnsi="Bookman Old Style" w:cs="Times New Roman"/>
          <w:szCs w:val="22"/>
        </w:rPr>
        <w:t xml:space="preserve"> we cannot be certain about a theory being true as cause is dependent upon observation.</w:t>
      </w:r>
      <w:r w:rsidR="00CF31F8">
        <w:rPr>
          <w:rFonts w:ascii="Bookman Old Style" w:eastAsiaTheme="minorEastAsia" w:hAnsi="Bookman Old Style" w:cs="Times New Roman"/>
          <w:szCs w:val="22"/>
        </w:rPr>
        <w:t xml:space="preserve"> Therefore</w:t>
      </w:r>
      <w:r w:rsidR="009D7700">
        <w:rPr>
          <w:rFonts w:ascii="Bookman Old Style" w:eastAsiaTheme="minorEastAsia" w:hAnsi="Bookman Old Style" w:cs="Times New Roman"/>
          <w:szCs w:val="22"/>
        </w:rPr>
        <w:t>,</w:t>
      </w:r>
      <w:r w:rsidR="00CF31F8">
        <w:rPr>
          <w:rFonts w:ascii="Bookman Old Style" w:eastAsiaTheme="minorEastAsia" w:hAnsi="Bookman Old Style" w:cs="Times New Roman"/>
          <w:szCs w:val="22"/>
        </w:rPr>
        <w:t xml:space="preserve"> we come to talk about incommensurability of those paradigms. </w:t>
      </w:r>
      <w:r w:rsidR="009D7700">
        <w:rPr>
          <w:rFonts w:ascii="Bookman Old Style" w:eastAsiaTheme="minorEastAsia" w:hAnsi="Bookman Old Style" w:cs="Times New Roman"/>
          <w:szCs w:val="22"/>
        </w:rPr>
        <w:t>As a conclusive remark, it is evident to say that, the universe may not work with such conditional cases and making different theories applicable to different cases.</w:t>
      </w:r>
      <w:r w:rsidR="00CC4DB5">
        <w:rPr>
          <w:rFonts w:ascii="Bookman Old Style" w:eastAsiaTheme="minorEastAsia" w:hAnsi="Bookman Old Style" w:cs="Times New Roman"/>
          <w:szCs w:val="22"/>
        </w:rPr>
        <w:t xml:space="preserve"> It is indicative that we may have formed a more complex system than nature did.</w:t>
      </w:r>
      <w:r w:rsidR="00822614">
        <w:rPr>
          <w:rFonts w:ascii="Bookman Old Style" w:eastAsiaTheme="minorEastAsia" w:hAnsi="Bookman Old Style" w:cs="Times New Roman"/>
          <w:szCs w:val="22"/>
        </w:rPr>
        <w:t xml:space="preserve"> This can be the result of misleading interpretation</w:t>
      </w:r>
      <w:r w:rsidR="008E75A6">
        <w:rPr>
          <w:rFonts w:ascii="Bookman Old Style" w:eastAsiaTheme="minorEastAsia" w:hAnsi="Bookman Old Style" w:cs="Times New Roman"/>
          <w:szCs w:val="22"/>
        </w:rPr>
        <w:t xml:space="preserve"> of natural phenomena</w:t>
      </w:r>
      <w:r w:rsidR="00E23DF8">
        <w:rPr>
          <w:rFonts w:ascii="Bookman Old Style" w:eastAsiaTheme="minorEastAsia" w:hAnsi="Bookman Old Style" w:cs="Times New Roman"/>
          <w:szCs w:val="22"/>
        </w:rPr>
        <w:t>.</w:t>
      </w:r>
      <w:r w:rsidR="00422189">
        <w:rPr>
          <w:rFonts w:ascii="Bookman Old Style" w:eastAsiaTheme="minorEastAsia" w:hAnsi="Bookman Old Style" w:cs="Times New Roman"/>
          <w:szCs w:val="22"/>
        </w:rPr>
        <w:t xml:space="preserve"> Through this approach a significant intuition can be formed which indulges our scientific paradigms to change the way it looks upon nature.</w:t>
      </w:r>
    </w:p>
    <w:p w14:paraId="07208046" w14:textId="77777777" w:rsidR="00BC5830" w:rsidRDefault="00BC5830" w:rsidP="00E14B2C">
      <w:pPr>
        <w:jc w:val="both"/>
        <w:rPr>
          <w:rFonts w:ascii="Bookman Old Style" w:eastAsiaTheme="minorEastAsia" w:hAnsi="Bookman Old Style" w:cs="Times New Roman"/>
          <w:szCs w:val="22"/>
        </w:rPr>
      </w:pPr>
    </w:p>
    <w:p w14:paraId="7B6AC774" w14:textId="0F1B7BA2" w:rsidR="00477C76" w:rsidRPr="008D35FE" w:rsidRDefault="00477C76" w:rsidP="00477C76">
      <w:pPr>
        <w:jc w:val="both"/>
        <w:rPr>
          <w:rFonts w:ascii="Times New Roman" w:eastAsiaTheme="minorEastAsia" w:hAnsi="Times New Roman" w:cs="Times New Roman"/>
          <w:b/>
          <w:bCs/>
          <w:sz w:val="40"/>
          <w:szCs w:val="40"/>
        </w:rPr>
      </w:pPr>
      <w:r>
        <w:rPr>
          <w:rFonts w:ascii="Times New Roman" w:eastAsiaTheme="minorEastAsia" w:hAnsi="Times New Roman" w:cs="Times New Roman"/>
          <w:b/>
          <w:bCs/>
          <w:sz w:val="40"/>
          <w:szCs w:val="40"/>
        </w:rPr>
        <w:t>Acknowledgement</w:t>
      </w:r>
    </w:p>
    <w:p w14:paraId="3A62CD4D" w14:textId="140A982C" w:rsidR="00477C76" w:rsidRDefault="000133B2"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 xml:space="preserve">We acknowledge the </w:t>
      </w:r>
      <w:r w:rsidR="007550AE">
        <w:rPr>
          <w:rFonts w:ascii="Bookman Old Style" w:eastAsiaTheme="minorEastAsia" w:hAnsi="Bookman Old Style" w:cs="Times New Roman"/>
          <w:szCs w:val="22"/>
        </w:rPr>
        <w:t>assistance of Mr. Rupak Majumder and Ms. Rani Chatterjee</w:t>
      </w:r>
      <w:r w:rsidR="00D253C0">
        <w:rPr>
          <w:rFonts w:ascii="Bookman Old Style" w:eastAsiaTheme="minorEastAsia" w:hAnsi="Bookman Old Style" w:cs="Times New Roman"/>
          <w:szCs w:val="22"/>
        </w:rPr>
        <w:t xml:space="preserve"> in reviewing the paper</w:t>
      </w:r>
      <w:r w:rsidR="00335AA7">
        <w:rPr>
          <w:rFonts w:ascii="Bookman Old Style" w:eastAsiaTheme="minorEastAsia" w:hAnsi="Bookman Old Style" w:cs="Times New Roman"/>
          <w:szCs w:val="22"/>
        </w:rPr>
        <w:t>.</w:t>
      </w:r>
    </w:p>
    <w:p w14:paraId="77782971" w14:textId="77777777" w:rsidR="008D7038" w:rsidRDefault="008D7038" w:rsidP="00E14B2C">
      <w:pPr>
        <w:jc w:val="both"/>
        <w:rPr>
          <w:rFonts w:ascii="Bookman Old Style" w:eastAsiaTheme="minorEastAsia" w:hAnsi="Bookman Old Style" w:cs="Times New Roman"/>
          <w:szCs w:val="22"/>
        </w:rPr>
      </w:pPr>
    </w:p>
    <w:p w14:paraId="2BB792DA" w14:textId="2815E2A0" w:rsidR="003D3085" w:rsidRPr="008D35FE" w:rsidRDefault="003D3085" w:rsidP="003D3085">
      <w:pPr>
        <w:jc w:val="both"/>
        <w:rPr>
          <w:rFonts w:ascii="Times New Roman" w:eastAsiaTheme="minorEastAsia" w:hAnsi="Times New Roman" w:cs="Times New Roman"/>
          <w:b/>
          <w:bCs/>
          <w:sz w:val="40"/>
          <w:szCs w:val="40"/>
        </w:rPr>
      </w:pPr>
      <w:r>
        <w:rPr>
          <w:rFonts w:ascii="Times New Roman" w:eastAsiaTheme="minorEastAsia" w:hAnsi="Times New Roman" w:cs="Times New Roman"/>
          <w:b/>
          <w:bCs/>
          <w:sz w:val="40"/>
          <w:szCs w:val="40"/>
        </w:rPr>
        <w:t>Conflict of Interest</w:t>
      </w:r>
    </w:p>
    <w:p w14:paraId="2C54C0C5" w14:textId="1183D269" w:rsidR="003D3085" w:rsidRDefault="00335AA7"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Authors declare no conflict of interest.</w:t>
      </w:r>
    </w:p>
    <w:p w14:paraId="71316FC1" w14:textId="0E81BCD5" w:rsidR="0058563A" w:rsidRPr="008D35FE" w:rsidRDefault="0058563A" w:rsidP="0058563A">
      <w:pPr>
        <w:jc w:val="both"/>
        <w:rPr>
          <w:rFonts w:ascii="Times New Roman" w:eastAsiaTheme="minorEastAsia" w:hAnsi="Times New Roman" w:cs="Times New Roman"/>
          <w:b/>
          <w:bCs/>
          <w:sz w:val="40"/>
          <w:szCs w:val="40"/>
        </w:rPr>
      </w:pPr>
      <w:r>
        <w:rPr>
          <w:rFonts w:ascii="Times New Roman" w:eastAsiaTheme="minorEastAsia" w:hAnsi="Times New Roman" w:cs="Times New Roman"/>
          <w:b/>
          <w:bCs/>
          <w:sz w:val="40"/>
          <w:szCs w:val="40"/>
        </w:rPr>
        <w:t>Funding</w:t>
      </w:r>
    </w:p>
    <w:p w14:paraId="092BD25A" w14:textId="37F0090F" w:rsidR="0058563A" w:rsidRDefault="0058563A" w:rsidP="00E14B2C">
      <w:pPr>
        <w:jc w:val="both"/>
        <w:rPr>
          <w:rFonts w:ascii="Bookman Old Style" w:eastAsiaTheme="minorEastAsia" w:hAnsi="Bookman Old Style" w:cs="Times New Roman"/>
          <w:szCs w:val="22"/>
        </w:rPr>
      </w:pPr>
      <w:r>
        <w:rPr>
          <w:rFonts w:ascii="Bookman Old Style" w:eastAsiaTheme="minorEastAsia" w:hAnsi="Bookman Old Style" w:cs="Times New Roman"/>
          <w:szCs w:val="22"/>
        </w:rPr>
        <w:t>This research did not receive any funding from any organisation.</w:t>
      </w:r>
    </w:p>
    <w:p w14:paraId="6266EA04" w14:textId="77777777" w:rsidR="00E21F89" w:rsidRDefault="00E21F89" w:rsidP="00E14B2C">
      <w:pPr>
        <w:jc w:val="both"/>
        <w:rPr>
          <w:rFonts w:ascii="Bookman Old Style" w:eastAsiaTheme="minorEastAsia" w:hAnsi="Bookman Old Style" w:cs="Times New Roman"/>
          <w:szCs w:val="22"/>
        </w:rPr>
      </w:pPr>
    </w:p>
    <w:p w14:paraId="343FAD33" w14:textId="568A7170" w:rsidR="008E5955" w:rsidRPr="008E5955" w:rsidRDefault="008E5955" w:rsidP="00E14B2C">
      <w:pPr>
        <w:jc w:val="both"/>
        <w:rPr>
          <w:rFonts w:ascii="Times New Roman" w:eastAsiaTheme="minorEastAsia" w:hAnsi="Times New Roman" w:cs="Times New Roman"/>
          <w:b/>
          <w:bCs/>
          <w:szCs w:val="22"/>
        </w:rPr>
      </w:pPr>
      <w:r w:rsidRPr="008E5955">
        <w:rPr>
          <w:rFonts w:ascii="Times New Roman" w:eastAsiaTheme="minorEastAsia" w:hAnsi="Times New Roman" w:cs="Times New Roman"/>
          <w:b/>
          <w:bCs/>
          <w:sz w:val="40"/>
          <w:szCs w:val="40"/>
        </w:rPr>
        <w:t>References</w:t>
      </w:r>
    </w:p>
    <w:p w14:paraId="16F1459E" w14:textId="77777777" w:rsidR="00757FCA" w:rsidRPr="00757FCA" w:rsidRDefault="00757FCA" w:rsidP="00F06E50">
      <w:pPr>
        <w:pStyle w:val="ListParagraph"/>
        <w:numPr>
          <w:ilvl w:val="0"/>
          <w:numId w:val="1"/>
        </w:numPr>
        <w:jc w:val="both"/>
        <w:rPr>
          <w:rFonts w:ascii="Bookman Old Style" w:hAnsi="Bookman Old Style" w:cs="Times New Roman"/>
          <w:sz w:val="20"/>
          <w:szCs w:val="20"/>
        </w:rPr>
      </w:pPr>
      <w:r w:rsidRPr="00757FCA">
        <w:rPr>
          <w:rFonts w:ascii="Bookman Old Style" w:hAnsi="Bookman Old Style" w:cs="Arial"/>
          <w:color w:val="222222"/>
          <w:sz w:val="20"/>
          <w:szCs w:val="20"/>
          <w:shd w:val="clear" w:color="auto" w:fill="FFFFFF"/>
        </w:rPr>
        <w:t>Newton, I., 1999. </w:t>
      </w:r>
      <w:r w:rsidRPr="00757FCA">
        <w:rPr>
          <w:rFonts w:ascii="Bookman Old Style" w:hAnsi="Bookman Old Style" w:cs="Arial"/>
          <w:i/>
          <w:iCs/>
          <w:color w:val="222222"/>
          <w:sz w:val="20"/>
          <w:szCs w:val="20"/>
          <w:shd w:val="clear" w:color="auto" w:fill="FFFFFF"/>
        </w:rPr>
        <w:t>The Principia: mathematical principles of natural philosophy</w:t>
      </w:r>
      <w:r w:rsidRPr="00757FCA">
        <w:rPr>
          <w:rFonts w:ascii="Bookman Old Style" w:hAnsi="Bookman Old Style" w:cs="Arial"/>
          <w:color w:val="222222"/>
          <w:sz w:val="20"/>
          <w:szCs w:val="20"/>
          <w:shd w:val="clear" w:color="auto" w:fill="FFFFFF"/>
        </w:rPr>
        <w:t xml:space="preserve">. </w:t>
      </w:r>
      <w:proofErr w:type="spellStart"/>
      <w:r w:rsidRPr="00757FCA">
        <w:rPr>
          <w:rFonts w:ascii="Bookman Old Style" w:hAnsi="Bookman Old Style" w:cs="Arial"/>
          <w:color w:val="222222"/>
          <w:sz w:val="20"/>
          <w:szCs w:val="20"/>
          <w:shd w:val="clear" w:color="auto" w:fill="FFFFFF"/>
        </w:rPr>
        <w:t>Univ</w:t>
      </w:r>
      <w:proofErr w:type="spellEnd"/>
      <w:r w:rsidRPr="00757FCA">
        <w:rPr>
          <w:rFonts w:ascii="Bookman Old Style" w:hAnsi="Bookman Old Style" w:cs="Arial"/>
          <w:color w:val="222222"/>
          <w:sz w:val="20"/>
          <w:szCs w:val="20"/>
          <w:shd w:val="clear" w:color="auto" w:fill="FFFFFF"/>
        </w:rPr>
        <w:t xml:space="preserve"> of California Press.</w:t>
      </w:r>
    </w:p>
    <w:p w14:paraId="182EC5A2" w14:textId="3BADD5D6" w:rsidR="008E5955" w:rsidRPr="00757FCA" w:rsidRDefault="00F06E50" w:rsidP="00F06E50">
      <w:pPr>
        <w:pStyle w:val="ListParagraph"/>
        <w:numPr>
          <w:ilvl w:val="0"/>
          <w:numId w:val="1"/>
        </w:numPr>
        <w:jc w:val="both"/>
        <w:rPr>
          <w:rFonts w:ascii="Bookman Old Style" w:hAnsi="Bookman Old Style" w:cs="Times New Roman"/>
          <w:sz w:val="20"/>
          <w:szCs w:val="20"/>
        </w:rPr>
      </w:pPr>
      <w:r w:rsidRPr="00757FCA">
        <w:rPr>
          <w:rFonts w:ascii="Bookman Old Style" w:hAnsi="Bookman Old Style" w:cs="Arial"/>
          <w:color w:val="202122"/>
          <w:sz w:val="20"/>
          <w:szCs w:val="20"/>
          <w:shd w:val="clear" w:color="auto" w:fill="EAF3FF"/>
        </w:rPr>
        <w:t>Bryson, B. (2003), "The Size of the Earth": </w:t>
      </w:r>
      <w:r w:rsidRPr="00757FCA">
        <w:rPr>
          <w:rFonts w:ascii="Bookman Old Style" w:hAnsi="Bookman Old Style" w:cs="Arial"/>
          <w:i/>
          <w:iCs/>
          <w:color w:val="202122"/>
          <w:sz w:val="20"/>
          <w:szCs w:val="20"/>
          <w:shd w:val="clear" w:color="auto" w:fill="EAF3FF"/>
        </w:rPr>
        <w:t>A Short History of Nearly Everything</w:t>
      </w:r>
      <w:r w:rsidRPr="00757FCA">
        <w:rPr>
          <w:rFonts w:ascii="Bookman Old Style" w:hAnsi="Bookman Old Style" w:cs="Arial"/>
          <w:color w:val="202122"/>
          <w:sz w:val="20"/>
          <w:szCs w:val="20"/>
          <w:shd w:val="clear" w:color="auto" w:fill="EAF3FF"/>
        </w:rPr>
        <w:t>, 59–62.</w:t>
      </w:r>
    </w:p>
    <w:p w14:paraId="4D3D2393" w14:textId="737A33D9" w:rsidR="00AE43C4" w:rsidRPr="00757FCA" w:rsidRDefault="00AE43C4" w:rsidP="00AE43C4">
      <w:pPr>
        <w:pStyle w:val="ListParagraph"/>
        <w:numPr>
          <w:ilvl w:val="0"/>
          <w:numId w:val="1"/>
        </w:numPr>
        <w:rPr>
          <w:rFonts w:ascii="Bookman Old Style" w:hAnsi="Bookman Old Style" w:cs="Times New Roman"/>
          <w:sz w:val="20"/>
          <w:szCs w:val="20"/>
        </w:rPr>
      </w:pPr>
      <w:r w:rsidRPr="00757FCA">
        <w:rPr>
          <w:rFonts w:ascii="Bookman Old Style" w:hAnsi="Bookman Old Style" w:cs="Segoe UI"/>
          <w:color w:val="222222"/>
          <w:sz w:val="20"/>
          <w:szCs w:val="20"/>
          <w:shd w:val="clear" w:color="auto" w:fill="FFFFFF"/>
        </w:rPr>
        <w:t xml:space="preserve">Prof. Max Planck, For. </w:t>
      </w:r>
      <w:proofErr w:type="spellStart"/>
      <w:r w:rsidRPr="00757FCA">
        <w:rPr>
          <w:rFonts w:ascii="Bookman Old Style" w:hAnsi="Bookman Old Style" w:cs="Segoe UI"/>
          <w:color w:val="222222"/>
          <w:sz w:val="20"/>
          <w:szCs w:val="20"/>
          <w:shd w:val="clear" w:color="auto" w:fill="FFFFFF"/>
        </w:rPr>
        <w:t>Mem.R.S</w:t>
      </w:r>
      <w:proofErr w:type="spellEnd"/>
      <w:r w:rsidRPr="00757FCA">
        <w:rPr>
          <w:rFonts w:ascii="Bookman Old Style" w:hAnsi="Bookman Old Style" w:cs="Segoe UI"/>
          <w:color w:val="222222"/>
          <w:sz w:val="20"/>
          <w:szCs w:val="20"/>
          <w:shd w:val="clear" w:color="auto" w:fill="FFFFFF"/>
        </w:rPr>
        <w:t>.. </w:t>
      </w:r>
      <w:r w:rsidRPr="00757FCA">
        <w:rPr>
          <w:rFonts w:ascii="Bookman Old Style" w:hAnsi="Bookman Old Style" w:cs="Segoe UI"/>
          <w:i/>
          <w:iCs/>
          <w:color w:val="222222"/>
          <w:sz w:val="20"/>
          <w:szCs w:val="20"/>
          <w:shd w:val="clear" w:color="auto" w:fill="FFFFFF"/>
        </w:rPr>
        <w:t>Nature</w:t>
      </w:r>
      <w:r w:rsidRPr="00757FCA">
        <w:rPr>
          <w:rFonts w:ascii="Bookman Old Style" w:hAnsi="Bookman Old Style" w:cs="Segoe UI"/>
          <w:color w:val="222222"/>
          <w:sz w:val="20"/>
          <w:szCs w:val="20"/>
          <w:shd w:val="clear" w:color="auto" w:fill="FFFFFF"/>
        </w:rPr>
        <w:t> </w:t>
      </w:r>
      <w:r w:rsidRPr="00757FCA">
        <w:rPr>
          <w:rFonts w:ascii="Bookman Old Style" w:hAnsi="Bookman Old Style" w:cs="Segoe UI"/>
          <w:b/>
          <w:bCs/>
          <w:color w:val="222222"/>
          <w:sz w:val="20"/>
          <w:szCs w:val="20"/>
          <w:shd w:val="clear" w:color="auto" w:fill="FFFFFF"/>
        </w:rPr>
        <w:t>141, </w:t>
      </w:r>
      <w:r w:rsidRPr="00757FCA">
        <w:rPr>
          <w:rFonts w:ascii="Bookman Old Style" w:hAnsi="Bookman Old Style" w:cs="Segoe UI"/>
          <w:color w:val="222222"/>
          <w:sz w:val="20"/>
          <w:szCs w:val="20"/>
          <w:shd w:val="clear" w:color="auto" w:fill="FFFFFF"/>
        </w:rPr>
        <w:t>720 (1938). </w:t>
      </w:r>
      <w:hyperlink r:id="rId12" w:history="1">
        <w:r w:rsidRPr="00757FCA">
          <w:rPr>
            <w:rStyle w:val="Hyperlink"/>
            <w:rFonts w:ascii="Bookman Old Style" w:hAnsi="Bookman Old Style" w:cs="Segoe UI"/>
            <w:color w:val="006699"/>
            <w:sz w:val="20"/>
            <w:szCs w:val="20"/>
            <w:shd w:val="clear" w:color="auto" w:fill="FFFFFF"/>
          </w:rPr>
          <w:t>https://doi.org/10.1038/141720a0</w:t>
        </w:r>
      </w:hyperlink>
    </w:p>
    <w:p w14:paraId="2334F287" w14:textId="77777777" w:rsidR="00E335CD" w:rsidRPr="00E335CD" w:rsidRDefault="00BE0AEC" w:rsidP="005D6FE4">
      <w:pPr>
        <w:pStyle w:val="ListParagraph"/>
        <w:numPr>
          <w:ilvl w:val="0"/>
          <w:numId w:val="1"/>
        </w:numPr>
        <w:shd w:val="clear" w:color="auto" w:fill="FCFCFC"/>
        <w:spacing w:after="120"/>
        <w:rPr>
          <w:rFonts w:ascii="Bookman Old Style" w:hAnsi="Bookman Old Style" w:cs="Times New Roman"/>
          <w:spacing w:val="2"/>
          <w:sz w:val="20"/>
          <w:szCs w:val="20"/>
          <w:lang w:val="en"/>
        </w:rPr>
      </w:pPr>
      <w:r w:rsidRPr="00E335CD">
        <w:rPr>
          <w:rFonts w:ascii="Bookman Old Style" w:hAnsi="Bookman Old Style" w:cs="Arial"/>
          <w:color w:val="222222"/>
          <w:sz w:val="20"/>
          <w:szCs w:val="20"/>
          <w:shd w:val="clear" w:color="auto" w:fill="FFFFFF"/>
        </w:rPr>
        <w:t>Einstein, A., 1905. On the electrodynamics of moving bodies. </w:t>
      </w:r>
      <w:proofErr w:type="spellStart"/>
      <w:r w:rsidRPr="00E335CD">
        <w:rPr>
          <w:rFonts w:ascii="Bookman Old Style" w:hAnsi="Bookman Old Style" w:cs="Arial"/>
          <w:i/>
          <w:iCs/>
          <w:color w:val="222222"/>
          <w:sz w:val="20"/>
          <w:szCs w:val="20"/>
          <w:shd w:val="clear" w:color="auto" w:fill="FFFFFF"/>
        </w:rPr>
        <w:t>Annalen</w:t>
      </w:r>
      <w:proofErr w:type="spellEnd"/>
      <w:r w:rsidRPr="00E335CD">
        <w:rPr>
          <w:rFonts w:ascii="Bookman Old Style" w:hAnsi="Bookman Old Style" w:cs="Arial"/>
          <w:i/>
          <w:iCs/>
          <w:color w:val="222222"/>
          <w:sz w:val="20"/>
          <w:szCs w:val="20"/>
          <w:shd w:val="clear" w:color="auto" w:fill="FFFFFF"/>
        </w:rPr>
        <w:t xml:space="preserve"> der </w:t>
      </w:r>
      <w:proofErr w:type="spellStart"/>
      <w:r w:rsidRPr="00E335CD">
        <w:rPr>
          <w:rFonts w:ascii="Bookman Old Style" w:hAnsi="Bookman Old Style" w:cs="Arial"/>
          <w:i/>
          <w:iCs/>
          <w:color w:val="222222"/>
          <w:sz w:val="20"/>
          <w:szCs w:val="20"/>
          <w:shd w:val="clear" w:color="auto" w:fill="FFFFFF"/>
        </w:rPr>
        <w:t>physik</w:t>
      </w:r>
      <w:proofErr w:type="spellEnd"/>
      <w:r w:rsidRPr="00E335CD">
        <w:rPr>
          <w:rFonts w:ascii="Bookman Old Style" w:hAnsi="Bookman Old Style" w:cs="Arial"/>
          <w:color w:val="222222"/>
          <w:sz w:val="20"/>
          <w:szCs w:val="20"/>
          <w:shd w:val="clear" w:color="auto" w:fill="FFFFFF"/>
        </w:rPr>
        <w:t>, </w:t>
      </w:r>
      <w:r w:rsidRPr="00E335CD">
        <w:rPr>
          <w:rFonts w:ascii="Bookman Old Style" w:hAnsi="Bookman Old Style" w:cs="Arial"/>
          <w:i/>
          <w:iCs/>
          <w:color w:val="222222"/>
          <w:sz w:val="20"/>
          <w:szCs w:val="20"/>
          <w:shd w:val="clear" w:color="auto" w:fill="FFFFFF"/>
        </w:rPr>
        <w:t>17</w:t>
      </w:r>
      <w:r w:rsidRPr="00E335CD">
        <w:rPr>
          <w:rFonts w:ascii="Bookman Old Style" w:hAnsi="Bookman Old Style" w:cs="Arial"/>
          <w:color w:val="222222"/>
          <w:sz w:val="20"/>
          <w:szCs w:val="20"/>
          <w:shd w:val="clear" w:color="auto" w:fill="FFFFFF"/>
        </w:rPr>
        <w:t>(10), pp.891-921.</w:t>
      </w:r>
    </w:p>
    <w:p w14:paraId="5219F212" w14:textId="611ED79A" w:rsidR="0088265F" w:rsidRPr="0088265F" w:rsidRDefault="00E335CD" w:rsidP="0088265F">
      <w:pPr>
        <w:pStyle w:val="ListParagraph"/>
        <w:numPr>
          <w:ilvl w:val="0"/>
          <w:numId w:val="1"/>
        </w:numPr>
        <w:shd w:val="clear" w:color="auto" w:fill="FCFCFC"/>
        <w:spacing w:after="120"/>
        <w:rPr>
          <w:rFonts w:ascii="Bookman Old Style" w:hAnsi="Bookman Old Style" w:cs="Times New Roman"/>
          <w:spacing w:val="2"/>
          <w:sz w:val="20"/>
          <w:szCs w:val="20"/>
          <w:lang w:val="en"/>
        </w:rPr>
      </w:pPr>
      <w:r w:rsidRPr="00E335CD">
        <w:rPr>
          <w:rFonts w:ascii="Bookman Old Style" w:hAnsi="Bookman Old Style" w:cs="Arial"/>
          <w:sz w:val="20"/>
          <w:szCs w:val="20"/>
          <w:shd w:val="clear" w:color="auto" w:fill="FFFFFF"/>
        </w:rPr>
        <w:t xml:space="preserve">Stadler, F., </w:t>
      </w:r>
      <w:r w:rsidRPr="00E335CD">
        <w:rPr>
          <w:rFonts w:ascii="Bookman Old Style" w:hAnsi="Bookman Old Style"/>
          <w:spacing w:val="2"/>
          <w:sz w:val="20"/>
          <w:szCs w:val="20"/>
          <w:lang w:val="en"/>
        </w:rPr>
        <w:t>Induction and Deduction in the Philosophy of Science: A Critical Account since the </w:t>
      </w:r>
      <w:proofErr w:type="spellStart"/>
      <w:r w:rsidRPr="00E335CD">
        <w:rPr>
          <w:rFonts w:ascii="Bookman Old Style" w:hAnsi="Bookman Old Style"/>
          <w:i/>
          <w:iCs/>
          <w:spacing w:val="2"/>
          <w:sz w:val="20"/>
          <w:szCs w:val="20"/>
          <w:lang w:val="en"/>
        </w:rPr>
        <w:t>Methodenstreit</w:t>
      </w:r>
      <w:proofErr w:type="spellEnd"/>
      <w:r w:rsidRPr="00E335CD">
        <w:rPr>
          <w:rFonts w:ascii="Bookman Old Style" w:hAnsi="Bookman Old Style"/>
          <w:i/>
          <w:iCs/>
          <w:spacing w:val="2"/>
          <w:sz w:val="20"/>
          <w:szCs w:val="20"/>
          <w:lang w:val="en"/>
        </w:rPr>
        <w:t xml:space="preserve">, </w:t>
      </w:r>
      <w:r w:rsidRPr="00E335CD">
        <w:rPr>
          <w:rFonts w:ascii="Bookman Old Style" w:hAnsi="Bookman Old Style"/>
          <w:spacing w:val="4"/>
          <w:sz w:val="20"/>
          <w:szCs w:val="20"/>
          <w:shd w:val="clear" w:color="auto" w:fill="FCFCFC"/>
        </w:rPr>
        <w:t> </w:t>
      </w:r>
      <w:hyperlink r:id="rId13" w:history="1">
        <w:r w:rsidRPr="00E335CD">
          <w:rPr>
            <w:rStyle w:val="Hyperlink"/>
            <w:rFonts w:ascii="Bookman Old Style" w:hAnsi="Bookman Old Style"/>
            <w:color w:val="auto"/>
            <w:spacing w:val="4"/>
            <w:sz w:val="20"/>
            <w:szCs w:val="20"/>
            <w:u w:val="none"/>
            <w:shd w:val="clear" w:color="auto" w:fill="FCFCFC"/>
          </w:rPr>
          <w:t>Vienna Circle Institute Yearbook</w:t>
        </w:r>
      </w:hyperlink>
      <w:r w:rsidRPr="00E335CD">
        <w:rPr>
          <w:rFonts w:ascii="Bookman Old Style" w:hAnsi="Bookman Old Style"/>
          <w:spacing w:val="4"/>
          <w:sz w:val="20"/>
          <w:szCs w:val="20"/>
          <w:shd w:val="clear" w:color="auto" w:fill="FCFCFC"/>
        </w:rPr>
        <w:t xml:space="preserve"> book series (VCIY, volume 11), </w:t>
      </w:r>
      <w:hyperlink r:id="rId14" w:history="1">
        <w:r w:rsidR="0088265F" w:rsidRPr="00E335CD">
          <w:rPr>
            <w:rStyle w:val="Hyperlink"/>
            <w:rFonts w:ascii="Bookman Old Style" w:hAnsi="Bookman Old Style"/>
            <w:color w:val="auto"/>
            <w:spacing w:val="4"/>
            <w:sz w:val="20"/>
            <w:szCs w:val="20"/>
            <w:u w:val="none"/>
            <w:shd w:val="clear" w:color="auto" w:fill="FCFCFC"/>
          </w:rPr>
          <w:t>https://doi.org/10.1007/978-1-4020-2196-1_1</w:t>
        </w:r>
      </w:hyperlink>
    </w:p>
    <w:p w14:paraId="7742251B" w14:textId="028DB3A8" w:rsidR="0088265F" w:rsidRPr="0088265F" w:rsidRDefault="0088265F" w:rsidP="0088265F">
      <w:pPr>
        <w:pStyle w:val="ListParagraph"/>
        <w:numPr>
          <w:ilvl w:val="0"/>
          <w:numId w:val="1"/>
        </w:numPr>
        <w:shd w:val="clear" w:color="auto" w:fill="FCFCFC"/>
        <w:spacing w:after="120"/>
        <w:rPr>
          <w:rFonts w:ascii="Bookman Old Style" w:hAnsi="Bookman Old Style" w:cs="Times New Roman"/>
          <w:spacing w:val="2"/>
          <w:sz w:val="20"/>
          <w:szCs w:val="20"/>
          <w:lang w:val="en"/>
        </w:rPr>
      </w:pPr>
      <w:r>
        <w:rPr>
          <w:rFonts w:ascii="Bookman Old Style" w:hAnsi="Bookman Old Style"/>
          <w:spacing w:val="4"/>
          <w:sz w:val="20"/>
          <w:szCs w:val="20"/>
          <w:shd w:val="clear" w:color="auto" w:fill="FCFCFC"/>
        </w:rPr>
        <w:t>Duignan, B.,</w:t>
      </w:r>
      <w:r w:rsidR="00DB2668">
        <w:rPr>
          <w:rFonts w:ascii="Bookman Old Style" w:hAnsi="Bookman Old Style"/>
          <w:spacing w:val="4"/>
          <w:sz w:val="20"/>
          <w:szCs w:val="20"/>
          <w:shd w:val="clear" w:color="auto" w:fill="FCFCFC"/>
        </w:rPr>
        <w:t xml:space="preserve"> Occam’s Razor, </w:t>
      </w:r>
      <w:r w:rsidR="00670322">
        <w:rPr>
          <w:rFonts w:ascii="Bookman Old Style" w:hAnsi="Bookman Old Style"/>
          <w:spacing w:val="4"/>
          <w:sz w:val="20"/>
          <w:szCs w:val="20"/>
          <w:shd w:val="clear" w:color="auto" w:fill="FCFCFC"/>
        </w:rPr>
        <w:t>Encyclopaedia</w:t>
      </w:r>
      <w:r w:rsidR="00DA181F">
        <w:rPr>
          <w:rFonts w:ascii="Bookman Old Style" w:hAnsi="Bookman Old Style"/>
          <w:spacing w:val="4"/>
          <w:sz w:val="20"/>
          <w:szCs w:val="20"/>
          <w:shd w:val="clear" w:color="auto" w:fill="FCFCFC"/>
        </w:rPr>
        <w:t xml:space="preserve"> Britannica, </w:t>
      </w:r>
      <w:hyperlink r:id="rId15" w:history="1">
        <w:r w:rsidR="00A14A3E" w:rsidRPr="00A14A3E">
          <w:rPr>
            <w:rStyle w:val="Hyperlink"/>
            <w:rFonts w:ascii="Bookman Old Style" w:hAnsi="Bookman Old Style" w:cs="Segoe UI"/>
            <w:color w:val="14599D"/>
            <w:sz w:val="20"/>
            <w:szCs w:val="20"/>
            <w:shd w:val="clear" w:color="auto" w:fill="F2F2F2"/>
          </w:rPr>
          <w:t>https://www.britannica.com/topic/Occams-razor</w:t>
        </w:r>
      </w:hyperlink>
    </w:p>
    <w:p w14:paraId="6E010C68" w14:textId="3F1AE85E" w:rsidR="004D5D2D" w:rsidRPr="000C41C8" w:rsidRDefault="004D5D2D" w:rsidP="00AE43C4">
      <w:pPr>
        <w:pStyle w:val="ListParagraph"/>
        <w:numPr>
          <w:ilvl w:val="0"/>
          <w:numId w:val="1"/>
        </w:numPr>
        <w:rPr>
          <w:rFonts w:ascii="Bookman Old Style" w:hAnsi="Bookman Old Style" w:cs="Times New Roman"/>
          <w:sz w:val="20"/>
          <w:szCs w:val="20"/>
        </w:rPr>
      </w:pPr>
      <w:r w:rsidRPr="000C41C8">
        <w:rPr>
          <w:rFonts w:ascii="Bookman Old Style" w:hAnsi="Bookman Old Style" w:cs="Arial"/>
          <w:color w:val="222222"/>
          <w:sz w:val="20"/>
          <w:szCs w:val="20"/>
          <w:shd w:val="clear" w:color="auto" w:fill="FFFFFF"/>
        </w:rPr>
        <w:t>Kuhn, T.S., 2012. </w:t>
      </w:r>
      <w:r w:rsidRPr="000C41C8">
        <w:rPr>
          <w:rFonts w:ascii="Bookman Old Style" w:hAnsi="Bookman Old Style" w:cs="Arial"/>
          <w:i/>
          <w:iCs/>
          <w:color w:val="222222"/>
          <w:sz w:val="20"/>
          <w:szCs w:val="20"/>
          <w:shd w:val="clear" w:color="auto" w:fill="FFFFFF"/>
        </w:rPr>
        <w:t>The structure of scientific revolutions</w:t>
      </w:r>
      <w:r w:rsidRPr="000C41C8">
        <w:rPr>
          <w:rFonts w:ascii="Bookman Old Style" w:hAnsi="Bookman Old Style" w:cs="Arial"/>
          <w:color w:val="222222"/>
          <w:sz w:val="20"/>
          <w:szCs w:val="20"/>
          <w:shd w:val="clear" w:color="auto" w:fill="FFFFFF"/>
        </w:rPr>
        <w:t>. University of Chicago press.</w:t>
      </w:r>
    </w:p>
    <w:p w14:paraId="6A2B8214" w14:textId="77777777" w:rsidR="00BE0AEC" w:rsidRPr="00BE0AEC" w:rsidRDefault="00BE0AEC" w:rsidP="00BE0AEC">
      <w:pPr>
        <w:rPr>
          <w:rFonts w:ascii="Bookman Old Style" w:hAnsi="Bookman Old Style" w:cs="Times New Roman"/>
          <w:sz w:val="20"/>
          <w:szCs w:val="20"/>
        </w:rPr>
      </w:pPr>
    </w:p>
    <w:p w14:paraId="71831803" w14:textId="77777777" w:rsidR="00AE43C4" w:rsidRPr="008922CF" w:rsidRDefault="00AE43C4" w:rsidP="00AE43C4">
      <w:pPr>
        <w:pStyle w:val="ListParagraph"/>
        <w:ind w:left="360"/>
        <w:jc w:val="both"/>
        <w:rPr>
          <w:rFonts w:ascii="Bookman Old Style" w:hAnsi="Bookman Old Style" w:cs="Times New Roman"/>
          <w:sz w:val="20"/>
          <w:szCs w:val="20"/>
        </w:rPr>
      </w:pPr>
    </w:p>
    <w:sectPr w:rsidR="00AE43C4" w:rsidRPr="008922CF" w:rsidSect="00F25CF1">
      <w:headerReference w:type="even" r:id="rId16"/>
      <w:headerReference w:type="default" r:id="rId17"/>
      <w:footerReference w:type="even" r:id="rId18"/>
      <w:footerReference w:type="default" r:id="rId19"/>
      <w:pgSz w:w="11906" w:h="16838"/>
      <w:pgMar w:top="1134" w:right="1701" w:bottom="1134" w:left="1701"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A95BA" w14:textId="77777777" w:rsidR="005F3FB5" w:rsidRDefault="005F3FB5" w:rsidP="00002E9C">
      <w:pPr>
        <w:spacing w:after="0" w:line="240" w:lineRule="auto"/>
      </w:pPr>
      <w:r>
        <w:separator/>
      </w:r>
    </w:p>
  </w:endnote>
  <w:endnote w:type="continuationSeparator" w:id="0">
    <w:p w14:paraId="39163A12" w14:textId="77777777" w:rsidR="005F3FB5" w:rsidRDefault="005F3FB5" w:rsidP="0000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obe Devanagari">
    <w:altName w:val="Kokila"/>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97BFA" w14:textId="77777777" w:rsidR="009329DB" w:rsidRPr="009329DB" w:rsidRDefault="009329DB">
    <w:pPr>
      <w:pStyle w:val="Footer"/>
      <w:jc w:val="center"/>
      <w:rPr>
        <w:rFonts w:ascii="Times New Roman" w:hAnsi="Times New Roman" w:cs="Times New Roman"/>
        <w:caps/>
        <w:noProof/>
      </w:rPr>
    </w:pPr>
    <w:r w:rsidRPr="009329DB">
      <w:rPr>
        <w:rFonts w:ascii="Times New Roman" w:hAnsi="Times New Roman" w:cs="Times New Roman"/>
        <w:caps/>
      </w:rPr>
      <w:fldChar w:fldCharType="begin"/>
    </w:r>
    <w:r w:rsidRPr="009329DB">
      <w:rPr>
        <w:rFonts w:ascii="Times New Roman" w:hAnsi="Times New Roman" w:cs="Times New Roman"/>
        <w:caps/>
      </w:rPr>
      <w:instrText xml:space="preserve"> PAGE   \* MERGEFORMAT </w:instrText>
    </w:r>
    <w:r w:rsidRPr="009329DB">
      <w:rPr>
        <w:rFonts w:ascii="Times New Roman" w:hAnsi="Times New Roman" w:cs="Times New Roman"/>
        <w:caps/>
      </w:rPr>
      <w:fldChar w:fldCharType="separate"/>
    </w:r>
    <w:r w:rsidRPr="009329DB">
      <w:rPr>
        <w:rFonts w:ascii="Times New Roman" w:hAnsi="Times New Roman" w:cs="Times New Roman"/>
        <w:caps/>
        <w:noProof/>
      </w:rPr>
      <w:t>2</w:t>
    </w:r>
    <w:r w:rsidRPr="009329DB">
      <w:rPr>
        <w:rFonts w:ascii="Times New Roman" w:hAnsi="Times New Roman" w:cs="Times New Roman"/>
        <w:caps/>
        <w:noProof/>
      </w:rPr>
      <w:fldChar w:fldCharType="end"/>
    </w:r>
  </w:p>
  <w:p w14:paraId="14EA5096" w14:textId="77777777" w:rsidR="009329DB" w:rsidRPr="009329DB" w:rsidRDefault="009329DB">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C565" w14:textId="77777777" w:rsidR="00A35BE7" w:rsidRPr="00A35BE7" w:rsidRDefault="00A35BE7">
    <w:pPr>
      <w:pStyle w:val="Footer"/>
      <w:jc w:val="center"/>
      <w:rPr>
        <w:rFonts w:ascii="Times New Roman" w:hAnsi="Times New Roman" w:cs="Times New Roman"/>
        <w:caps/>
        <w:noProof/>
      </w:rPr>
    </w:pPr>
    <w:r w:rsidRPr="00A35BE7">
      <w:rPr>
        <w:rFonts w:ascii="Times New Roman" w:hAnsi="Times New Roman" w:cs="Times New Roman"/>
        <w:caps/>
      </w:rPr>
      <w:fldChar w:fldCharType="begin"/>
    </w:r>
    <w:r w:rsidRPr="00A35BE7">
      <w:rPr>
        <w:rFonts w:ascii="Times New Roman" w:hAnsi="Times New Roman" w:cs="Times New Roman"/>
        <w:caps/>
      </w:rPr>
      <w:instrText xml:space="preserve"> PAGE   \* MERGEFORMAT </w:instrText>
    </w:r>
    <w:r w:rsidRPr="00A35BE7">
      <w:rPr>
        <w:rFonts w:ascii="Times New Roman" w:hAnsi="Times New Roman" w:cs="Times New Roman"/>
        <w:caps/>
      </w:rPr>
      <w:fldChar w:fldCharType="separate"/>
    </w:r>
    <w:r w:rsidRPr="00A35BE7">
      <w:rPr>
        <w:rFonts w:ascii="Times New Roman" w:hAnsi="Times New Roman" w:cs="Times New Roman"/>
        <w:caps/>
        <w:noProof/>
      </w:rPr>
      <w:t>2</w:t>
    </w:r>
    <w:r w:rsidRPr="00A35BE7">
      <w:rPr>
        <w:rFonts w:ascii="Times New Roman" w:hAnsi="Times New Roman" w:cs="Times New Roman"/>
        <w:caps/>
        <w:noProof/>
      </w:rPr>
      <w:fldChar w:fldCharType="end"/>
    </w:r>
  </w:p>
  <w:p w14:paraId="54C5ECE5" w14:textId="5D586E5D" w:rsidR="00002E9C" w:rsidRPr="00A35BE7" w:rsidRDefault="00002E9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A909A" w14:textId="77777777" w:rsidR="005F3FB5" w:rsidRDefault="005F3FB5" w:rsidP="00002E9C">
      <w:pPr>
        <w:spacing w:after="0" w:line="240" w:lineRule="auto"/>
      </w:pPr>
      <w:r>
        <w:separator/>
      </w:r>
    </w:p>
  </w:footnote>
  <w:footnote w:type="continuationSeparator" w:id="0">
    <w:p w14:paraId="7EB2AFEF" w14:textId="77777777" w:rsidR="005F3FB5" w:rsidRDefault="005F3FB5" w:rsidP="0000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2584" w14:textId="76769562" w:rsidR="00F25CF1" w:rsidRPr="005B27E3" w:rsidRDefault="00F25CF1">
    <w:pPr>
      <w:pStyle w:val="Header"/>
      <w:rPr>
        <w:rFonts w:ascii="Times New Roman" w:hAnsi="Times New Roman" w:cs="Times New Roman"/>
        <w:sz w:val="20"/>
        <w:szCs w:val="20"/>
      </w:rPr>
    </w:pPr>
    <w:r w:rsidRPr="005B27E3">
      <w:rPr>
        <w:rFonts w:ascii="Times New Roman" w:hAnsi="Times New Roman" w:cs="Times New Roman"/>
        <w:sz w:val="20"/>
        <w:szCs w:val="20"/>
      </w:rPr>
      <w:t>Tathagata Dey | Shreyans Chatterjee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9E1C2" w14:textId="32E51C8D" w:rsidR="00136A62" w:rsidRPr="00823287" w:rsidRDefault="005F3FB5" w:rsidP="00F07727">
    <w:pPr>
      <w:pStyle w:val="Header"/>
      <w:jc w:val="right"/>
      <w:rPr>
        <w:rFonts w:ascii="Times New Roman" w:hAnsi="Times New Roman" w:cs="Times New Roman"/>
        <w:sz w:val="20"/>
        <w:szCs w:val="20"/>
      </w:rPr>
    </w:pPr>
    <w:sdt>
      <w:sdtPr>
        <w:rPr>
          <w:rFonts w:ascii="Times New Roman" w:hAnsi="Times New Roman" w:cs="Times New Roman"/>
          <w:sz w:val="20"/>
          <w:szCs w:val="20"/>
        </w:rPr>
        <w:alias w:val="Title"/>
        <w:tag w:val=""/>
        <w:id w:val="664756013"/>
        <w:placeholder>
          <w:docPart w:val="AC994B6B8F2E4AB7AC4E6FAD4BEE4FF6"/>
        </w:placeholder>
        <w:dataBinding w:prefixMappings="xmlns:ns0='http://purl.org/dc/elements/1.1/' xmlns:ns1='http://schemas.openxmlformats.org/package/2006/metadata/core-properties' " w:xpath="/ns1:coreProperties[1]/ns0:title[1]" w:storeItemID="{6C3C8BC8-F283-45AE-878A-BAB7291924A1}"/>
        <w:text/>
      </w:sdtPr>
      <w:sdtEndPr/>
      <w:sdtContent>
        <w:r w:rsidR="00716658" w:rsidRPr="00823287">
          <w:rPr>
            <w:rFonts w:ascii="Times New Roman" w:hAnsi="Times New Roman" w:cs="Times New Roman"/>
            <w:sz w:val="20"/>
            <w:szCs w:val="20"/>
          </w:rPr>
          <w:t>The Fallacies of Scientific Paradigms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C1329"/>
    <w:multiLevelType w:val="hybridMultilevel"/>
    <w:tmpl w:val="CC009E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45"/>
    <w:rsid w:val="00002E9C"/>
    <w:rsid w:val="0000565C"/>
    <w:rsid w:val="000133B2"/>
    <w:rsid w:val="00017DEA"/>
    <w:rsid w:val="00021B4E"/>
    <w:rsid w:val="00024793"/>
    <w:rsid w:val="000252E9"/>
    <w:rsid w:val="000267E8"/>
    <w:rsid w:val="00030782"/>
    <w:rsid w:val="000333E6"/>
    <w:rsid w:val="00040CD6"/>
    <w:rsid w:val="000427AF"/>
    <w:rsid w:val="00043104"/>
    <w:rsid w:val="00052227"/>
    <w:rsid w:val="00055A30"/>
    <w:rsid w:val="000625B1"/>
    <w:rsid w:val="000633AC"/>
    <w:rsid w:val="000648F3"/>
    <w:rsid w:val="00065521"/>
    <w:rsid w:val="00067CF0"/>
    <w:rsid w:val="000777C5"/>
    <w:rsid w:val="00080EE9"/>
    <w:rsid w:val="00083BE4"/>
    <w:rsid w:val="00092C3E"/>
    <w:rsid w:val="00095DAB"/>
    <w:rsid w:val="00097393"/>
    <w:rsid w:val="000A0700"/>
    <w:rsid w:val="000B1C2E"/>
    <w:rsid w:val="000B604F"/>
    <w:rsid w:val="000B685B"/>
    <w:rsid w:val="000C41C8"/>
    <w:rsid w:val="000E0578"/>
    <w:rsid w:val="000E43D8"/>
    <w:rsid w:val="000F60FC"/>
    <w:rsid w:val="00102862"/>
    <w:rsid w:val="00111844"/>
    <w:rsid w:val="0013256A"/>
    <w:rsid w:val="00132B98"/>
    <w:rsid w:val="00136A62"/>
    <w:rsid w:val="00137D91"/>
    <w:rsid w:val="00151655"/>
    <w:rsid w:val="001636CF"/>
    <w:rsid w:val="00164335"/>
    <w:rsid w:val="00164F36"/>
    <w:rsid w:val="001725A5"/>
    <w:rsid w:val="00174BD2"/>
    <w:rsid w:val="00180933"/>
    <w:rsid w:val="00184B09"/>
    <w:rsid w:val="00187868"/>
    <w:rsid w:val="0019466D"/>
    <w:rsid w:val="001976CC"/>
    <w:rsid w:val="001A268E"/>
    <w:rsid w:val="001A638E"/>
    <w:rsid w:val="001A6481"/>
    <w:rsid w:val="001A7943"/>
    <w:rsid w:val="001B29C2"/>
    <w:rsid w:val="001B487A"/>
    <w:rsid w:val="001B7CE0"/>
    <w:rsid w:val="001C041E"/>
    <w:rsid w:val="001D284C"/>
    <w:rsid w:val="001D52E5"/>
    <w:rsid w:val="001E0431"/>
    <w:rsid w:val="001E509B"/>
    <w:rsid w:val="001E584E"/>
    <w:rsid w:val="001E7B61"/>
    <w:rsid w:val="00201A61"/>
    <w:rsid w:val="00211D47"/>
    <w:rsid w:val="0021777C"/>
    <w:rsid w:val="0022689E"/>
    <w:rsid w:val="0022708B"/>
    <w:rsid w:val="00227362"/>
    <w:rsid w:val="00227E7B"/>
    <w:rsid w:val="00235D80"/>
    <w:rsid w:val="0024325E"/>
    <w:rsid w:val="00250643"/>
    <w:rsid w:val="00251368"/>
    <w:rsid w:val="00252336"/>
    <w:rsid w:val="002531F7"/>
    <w:rsid w:val="00253B1D"/>
    <w:rsid w:val="00256753"/>
    <w:rsid w:val="00264E21"/>
    <w:rsid w:val="002753B0"/>
    <w:rsid w:val="00275855"/>
    <w:rsid w:val="002830A2"/>
    <w:rsid w:val="002919BA"/>
    <w:rsid w:val="00294894"/>
    <w:rsid w:val="002A6DB3"/>
    <w:rsid w:val="002B67FA"/>
    <w:rsid w:val="002C1E7D"/>
    <w:rsid w:val="002C7817"/>
    <w:rsid w:val="002D6DF2"/>
    <w:rsid w:val="002D74D0"/>
    <w:rsid w:val="002E3206"/>
    <w:rsid w:val="003064D0"/>
    <w:rsid w:val="00310714"/>
    <w:rsid w:val="00311D37"/>
    <w:rsid w:val="00314A4A"/>
    <w:rsid w:val="003213B6"/>
    <w:rsid w:val="00330AFE"/>
    <w:rsid w:val="00332168"/>
    <w:rsid w:val="00333CAD"/>
    <w:rsid w:val="00335AA7"/>
    <w:rsid w:val="003401A0"/>
    <w:rsid w:val="0034048B"/>
    <w:rsid w:val="0034380F"/>
    <w:rsid w:val="00344580"/>
    <w:rsid w:val="00350C0C"/>
    <w:rsid w:val="003566AE"/>
    <w:rsid w:val="00360AF6"/>
    <w:rsid w:val="0036163F"/>
    <w:rsid w:val="00370D41"/>
    <w:rsid w:val="003837D2"/>
    <w:rsid w:val="00383977"/>
    <w:rsid w:val="00385352"/>
    <w:rsid w:val="0039023C"/>
    <w:rsid w:val="0039454C"/>
    <w:rsid w:val="00396D78"/>
    <w:rsid w:val="003977FC"/>
    <w:rsid w:val="00397CC4"/>
    <w:rsid w:val="00397D0D"/>
    <w:rsid w:val="003A59A7"/>
    <w:rsid w:val="003A5B4E"/>
    <w:rsid w:val="003A726C"/>
    <w:rsid w:val="003B2446"/>
    <w:rsid w:val="003B4841"/>
    <w:rsid w:val="003B60A9"/>
    <w:rsid w:val="003C0291"/>
    <w:rsid w:val="003D3085"/>
    <w:rsid w:val="003F5F65"/>
    <w:rsid w:val="004018B3"/>
    <w:rsid w:val="00411AF8"/>
    <w:rsid w:val="00413825"/>
    <w:rsid w:val="00415FEA"/>
    <w:rsid w:val="00421EC7"/>
    <w:rsid w:val="00422189"/>
    <w:rsid w:val="0042267C"/>
    <w:rsid w:val="0042404A"/>
    <w:rsid w:val="0043401C"/>
    <w:rsid w:val="00464F2F"/>
    <w:rsid w:val="00473499"/>
    <w:rsid w:val="00475CCD"/>
    <w:rsid w:val="00477C76"/>
    <w:rsid w:val="004904B5"/>
    <w:rsid w:val="00494859"/>
    <w:rsid w:val="00497AB3"/>
    <w:rsid w:val="004A1EF1"/>
    <w:rsid w:val="004B0A75"/>
    <w:rsid w:val="004B47ED"/>
    <w:rsid w:val="004C01E7"/>
    <w:rsid w:val="004D5831"/>
    <w:rsid w:val="004D5D2D"/>
    <w:rsid w:val="004D6523"/>
    <w:rsid w:val="004E37D8"/>
    <w:rsid w:val="004E5B8E"/>
    <w:rsid w:val="004E61D0"/>
    <w:rsid w:val="004E7991"/>
    <w:rsid w:val="004F0FC9"/>
    <w:rsid w:val="00510DE3"/>
    <w:rsid w:val="00513DA3"/>
    <w:rsid w:val="00522FC6"/>
    <w:rsid w:val="00524F33"/>
    <w:rsid w:val="005279F5"/>
    <w:rsid w:val="00540D43"/>
    <w:rsid w:val="005413CB"/>
    <w:rsid w:val="00546ACC"/>
    <w:rsid w:val="00551836"/>
    <w:rsid w:val="00551E40"/>
    <w:rsid w:val="005723AF"/>
    <w:rsid w:val="005726BF"/>
    <w:rsid w:val="00576C8D"/>
    <w:rsid w:val="005802A0"/>
    <w:rsid w:val="0058563A"/>
    <w:rsid w:val="00590A8E"/>
    <w:rsid w:val="0059603F"/>
    <w:rsid w:val="005A2816"/>
    <w:rsid w:val="005A3CF0"/>
    <w:rsid w:val="005A4642"/>
    <w:rsid w:val="005B27E3"/>
    <w:rsid w:val="005D0F00"/>
    <w:rsid w:val="005D2A65"/>
    <w:rsid w:val="005D6A7E"/>
    <w:rsid w:val="005E1148"/>
    <w:rsid w:val="005E3DAF"/>
    <w:rsid w:val="005F1D6E"/>
    <w:rsid w:val="005F3FB5"/>
    <w:rsid w:val="00600FB6"/>
    <w:rsid w:val="006046DA"/>
    <w:rsid w:val="0060728F"/>
    <w:rsid w:val="006105B5"/>
    <w:rsid w:val="00610F36"/>
    <w:rsid w:val="0061606A"/>
    <w:rsid w:val="00622F93"/>
    <w:rsid w:val="006252F3"/>
    <w:rsid w:val="00627208"/>
    <w:rsid w:val="0063358D"/>
    <w:rsid w:val="00642D91"/>
    <w:rsid w:val="00650D29"/>
    <w:rsid w:val="00651154"/>
    <w:rsid w:val="006544B8"/>
    <w:rsid w:val="006545D2"/>
    <w:rsid w:val="006615A9"/>
    <w:rsid w:val="00662B58"/>
    <w:rsid w:val="00667920"/>
    <w:rsid w:val="00670322"/>
    <w:rsid w:val="006A4536"/>
    <w:rsid w:val="006A76F5"/>
    <w:rsid w:val="006A7BDA"/>
    <w:rsid w:val="006B1106"/>
    <w:rsid w:val="006B2111"/>
    <w:rsid w:val="006C135D"/>
    <w:rsid w:val="006D4927"/>
    <w:rsid w:val="006D7FEB"/>
    <w:rsid w:val="006F21EB"/>
    <w:rsid w:val="006F5BA6"/>
    <w:rsid w:val="00701150"/>
    <w:rsid w:val="00703E1E"/>
    <w:rsid w:val="007055F5"/>
    <w:rsid w:val="00706970"/>
    <w:rsid w:val="0071273F"/>
    <w:rsid w:val="00716658"/>
    <w:rsid w:val="00744892"/>
    <w:rsid w:val="007550AE"/>
    <w:rsid w:val="00756C1D"/>
    <w:rsid w:val="00757FCA"/>
    <w:rsid w:val="00763053"/>
    <w:rsid w:val="007742FD"/>
    <w:rsid w:val="00774C17"/>
    <w:rsid w:val="00775751"/>
    <w:rsid w:val="0077729B"/>
    <w:rsid w:val="00780371"/>
    <w:rsid w:val="00780C20"/>
    <w:rsid w:val="0078578A"/>
    <w:rsid w:val="00792270"/>
    <w:rsid w:val="007939B4"/>
    <w:rsid w:val="00796253"/>
    <w:rsid w:val="0079704B"/>
    <w:rsid w:val="007A3961"/>
    <w:rsid w:val="007C3236"/>
    <w:rsid w:val="007D4749"/>
    <w:rsid w:val="007E3F2A"/>
    <w:rsid w:val="007E78A6"/>
    <w:rsid w:val="007F5FAF"/>
    <w:rsid w:val="00805D7D"/>
    <w:rsid w:val="00814FD2"/>
    <w:rsid w:val="0082138A"/>
    <w:rsid w:val="00821622"/>
    <w:rsid w:val="00822614"/>
    <w:rsid w:val="00823287"/>
    <w:rsid w:val="008304C4"/>
    <w:rsid w:val="00831471"/>
    <w:rsid w:val="00832B37"/>
    <w:rsid w:val="0084155C"/>
    <w:rsid w:val="00843162"/>
    <w:rsid w:val="0084341A"/>
    <w:rsid w:val="00845389"/>
    <w:rsid w:val="00861F6F"/>
    <w:rsid w:val="00866399"/>
    <w:rsid w:val="0087125C"/>
    <w:rsid w:val="0087693A"/>
    <w:rsid w:val="0088265F"/>
    <w:rsid w:val="008835DC"/>
    <w:rsid w:val="0088601C"/>
    <w:rsid w:val="008922CF"/>
    <w:rsid w:val="008A5E5A"/>
    <w:rsid w:val="008B11E0"/>
    <w:rsid w:val="008B53EE"/>
    <w:rsid w:val="008C5A47"/>
    <w:rsid w:val="008D35FE"/>
    <w:rsid w:val="008D653A"/>
    <w:rsid w:val="008D7038"/>
    <w:rsid w:val="008E16FE"/>
    <w:rsid w:val="008E1F07"/>
    <w:rsid w:val="008E502D"/>
    <w:rsid w:val="008E5955"/>
    <w:rsid w:val="008E75A6"/>
    <w:rsid w:val="008F2AB5"/>
    <w:rsid w:val="008F58AB"/>
    <w:rsid w:val="008F5A0F"/>
    <w:rsid w:val="008F736F"/>
    <w:rsid w:val="0090318B"/>
    <w:rsid w:val="0091779C"/>
    <w:rsid w:val="009212F7"/>
    <w:rsid w:val="00922722"/>
    <w:rsid w:val="009306FE"/>
    <w:rsid w:val="009311BE"/>
    <w:rsid w:val="009329DB"/>
    <w:rsid w:val="009348A7"/>
    <w:rsid w:val="00941A95"/>
    <w:rsid w:val="00941FA2"/>
    <w:rsid w:val="009426F6"/>
    <w:rsid w:val="00942A95"/>
    <w:rsid w:val="009448E0"/>
    <w:rsid w:val="00960944"/>
    <w:rsid w:val="009703BF"/>
    <w:rsid w:val="00980001"/>
    <w:rsid w:val="00980EE0"/>
    <w:rsid w:val="00984363"/>
    <w:rsid w:val="00985D41"/>
    <w:rsid w:val="009943A5"/>
    <w:rsid w:val="009B0225"/>
    <w:rsid w:val="009C144F"/>
    <w:rsid w:val="009C5390"/>
    <w:rsid w:val="009C652F"/>
    <w:rsid w:val="009D115F"/>
    <w:rsid w:val="009D7700"/>
    <w:rsid w:val="009E3448"/>
    <w:rsid w:val="009E6302"/>
    <w:rsid w:val="009E733E"/>
    <w:rsid w:val="009F5BDA"/>
    <w:rsid w:val="009F7042"/>
    <w:rsid w:val="00A02737"/>
    <w:rsid w:val="00A044C6"/>
    <w:rsid w:val="00A1410E"/>
    <w:rsid w:val="00A14A3E"/>
    <w:rsid w:val="00A15A21"/>
    <w:rsid w:val="00A17283"/>
    <w:rsid w:val="00A21070"/>
    <w:rsid w:val="00A23E4C"/>
    <w:rsid w:val="00A24DD6"/>
    <w:rsid w:val="00A2708B"/>
    <w:rsid w:val="00A30898"/>
    <w:rsid w:val="00A35BE7"/>
    <w:rsid w:val="00A4085E"/>
    <w:rsid w:val="00A436A8"/>
    <w:rsid w:val="00A45D02"/>
    <w:rsid w:val="00A460C3"/>
    <w:rsid w:val="00A525E1"/>
    <w:rsid w:val="00A8555F"/>
    <w:rsid w:val="00A85D9B"/>
    <w:rsid w:val="00AA0C23"/>
    <w:rsid w:val="00AB4028"/>
    <w:rsid w:val="00AC4F07"/>
    <w:rsid w:val="00AD063B"/>
    <w:rsid w:val="00AD1EBD"/>
    <w:rsid w:val="00AD4DC3"/>
    <w:rsid w:val="00AE22F6"/>
    <w:rsid w:val="00AE43C4"/>
    <w:rsid w:val="00AE49EB"/>
    <w:rsid w:val="00AE71C8"/>
    <w:rsid w:val="00B00C54"/>
    <w:rsid w:val="00B028BB"/>
    <w:rsid w:val="00B068A2"/>
    <w:rsid w:val="00B16ED5"/>
    <w:rsid w:val="00B33E73"/>
    <w:rsid w:val="00B34466"/>
    <w:rsid w:val="00B43AA5"/>
    <w:rsid w:val="00B52D52"/>
    <w:rsid w:val="00B64740"/>
    <w:rsid w:val="00B75E83"/>
    <w:rsid w:val="00B75F19"/>
    <w:rsid w:val="00B80C8C"/>
    <w:rsid w:val="00B83D41"/>
    <w:rsid w:val="00B9261C"/>
    <w:rsid w:val="00B93942"/>
    <w:rsid w:val="00BA1B96"/>
    <w:rsid w:val="00BA1BCD"/>
    <w:rsid w:val="00BB27B5"/>
    <w:rsid w:val="00BB4589"/>
    <w:rsid w:val="00BB4E0D"/>
    <w:rsid w:val="00BC1FF7"/>
    <w:rsid w:val="00BC56D0"/>
    <w:rsid w:val="00BC5830"/>
    <w:rsid w:val="00BC6666"/>
    <w:rsid w:val="00BD0B31"/>
    <w:rsid w:val="00BD4E53"/>
    <w:rsid w:val="00BD6333"/>
    <w:rsid w:val="00BE0AEC"/>
    <w:rsid w:val="00BE2145"/>
    <w:rsid w:val="00BE328E"/>
    <w:rsid w:val="00BF68F6"/>
    <w:rsid w:val="00C003E9"/>
    <w:rsid w:val="00C06205"/>
    <w:rsid w:val="00C0693D"/>
    <w:rsid w:val="00C07115"/>
    <w:rsid w:val="00C12266"/>
    <w:rsid w:val="00C2150B"/>
    <w:rsid w:val="00C223CF"/>
    <w:rsid w:val="00C27122"/>
    <w:rsid w:val="00C32A98"/>
    <w:rsid w:val="00C369A1"/>
    <w:rsid w:val="00C37586"/>
    <w:rsid w:val="00C472EA"/>
    <w:rsid w:val="00C61460"/>
    <w:rsid w:val="00C63487"/>
    <w:rsid w:val="00C653F7"/>
    <w:rsid w:val="00C656B0"/>
    <w:rsid w:val="00C6647E"/>
    <w:rsid w:val="00C67955"/>
    <w:rsid w:val="00C711F3"/>
    <w:rsid w:val="00C764F7"/>
    <w:rsid w:val="00C848D4"/>
    <w:rsid w:val="00C95306"/>
    <w:rsid w:val="00C96280"/>
    <w:rsid w:val="00CA0AC7"/>
    <w:rsid w:val="00CB5C43"/>
    <w:rsid w:val="00CC1CAA"/>
    <w:rsid w:val="00CC4DB5"/>
    <w:rsid w:val="00CC6310"/>
    <w:rsid w:val="00CC7E8E"/>
    <w:rsid w:val="00CE1371"/>
    <w:rsid w:val="00CE47B4"/>
    <w:rsid w:val="00CE5980"/>
    <w:rsid w:val="00CF0A70"/>
    <w:rsid w:val="00CF1850"/>
    <w:rsid w:val="00CF31F8"/>
    <w:rsid w:val="00D05B70"/>
    <w:rsid w:val="00D11215"/>
    <w:rsid w:val="00D12F00"/>
    <w:rsid w:val="00D15697"/>
    <w:rsid w:val="00D16388"/>
    <w:rsid w:val="00D16B83"/>
    <w:rsid w:val="00D17622"/>
    <w:rsid w:val="00D253C0"/>
    <w:rsid w:val="00D316F0"/>
    <w:rsid w:val="00D37587"/>
    <w:rsid w:val="00D52E9A"/>
    <w:rsid w:val="00D63883"/>
    <w:rsid w:val="00D65D88"/>
    <w:rsid w:val="00D67D87"/>
    <w:rsid w:val="00D70F35"/>
    <w:rsid w:val="00D73E58"/>
    <w:rsid w:val="00D761C9"/>
    <w:rsid w:val="00D772B1"/>
    <w:rsid w:val="00D80450"/>
    <w:rsid w:val="00D82809"/>
    <w:rsid w:val="00D83B3D"/>
    <w:rsid w:val="00D851F5"/>
    <w:rsid w:val="00D86C2A"/>
    <w:rsid w:val="00D90F51"/>
    <w:rsid w:val="00D965C7"/>
    <w:rsid w:val="00DA062D"/>
    <w:rsid w:val="00DA181F"/>
    <w:rsid w:val="00DA1C1B"/>
    <w:rsid w:val="00DB2668"/>
    <w:rsid w:val="00DB6E56"/>
    <w:rsid w:val="00DC06D8"/>
    <w:rsid w:val="00DD01D4"/>
    <w:rsid w:val="00DD0F3F"/>
    <w:rsid w:val="00DD4813"/>
    <w:rsid w:val="00DD5552"/>
    <w:rsid w:val="00DD5786"/>
    <w:rsid w:val="00DD70B7"/>
    <w:rsid w:val="00DE5C2A"/>
    <w:rsid w:val="00E0692E"/>
    <w:rsid w:val="00E14B2C"/>
    <w:rsid w:val="00E21F89"/>
    <w:rsid w:val="00E23287"/>
    <w:rsid w:val="00E23DF8"/>
    <w:rsid w:val="00E30676"/>
    <w:rsid w:val="00E32902"/>
    <w:rsid w:val="00E335CD"/>
    <w:rsid w:val="00E429D4"/>
    <w:rsid w:val="00E505E0"/>
    <w:rsid w:val="00E6748E"/>
    <w:rsid w:val="00E76398"/>
    <w:rsid w:val="00E822F2"/>
    <w:rsid w:val="00E94E7C"/>
    <w:rsid w:val="00E94F02"/>
    <w:rsid w:val="00EA447F"/>
    <w:rsid w:val="00EA7BAE"/>
    <w:rsid w:val="00EB310E"/>
    <w:rsid w:val="00EB3BC7"/>
    <w:rsid w:val="00EC7CCF"/>
    <w:rsid w:val="00ED26E0"/>
    <w:rsid w:val="00EE36FE"/>
    <w:rsid w:val="00EE3763"/>
    <w:rsid w:val="00EF1D86"/>
    <w:rsid w:val="00EF27AE"/>
    <w:rsid w:val="00EF6DC2"/>
    <w:rsid w:val="00F06E50"/>
    <w:rsid w:val="00F07727"/>
    <w:rsid w:val="00F20CDD"/>
    <w:rsid w:val="00F249D3"/>
    <w:rsid w:val="00F25CF1"/>
    <w:rsid w:val="00F3393A"/>
    <w:rsid w:val="00F40BAE"/>
    <w:rsid w:val="00F419CB"/>
    <w:rsid w:val="00F51574"/>
    <w:rsid w:val="00F63ED5"/>
    <w:rsid w:val="00F72E2C"/>
    <w:rsid w:val="00F91B99"/>
    <w:rsid w:val="00FA4451"/>
    <w:rsid w:val="00FA7A16"/>
    <w:rsid w:val="00FC0739"/>
    <w:rsid w:val="00FC3488"/>
    <w:rsid w:val="00FC4323"/>
    <w:rsid w:val="00FC7F9E"/>
    <w:rsid w:val="00FD5AB6"/>
    <w:rsid w:val="00FE006D"/>
    <w:rsid w:val="00FE0D94"/>
    <w:rsid w:val="00FE1890"/>
    <w:rsid w:val="00FE49EF"/>
    <w:rsid w:val="00FE5089"/>
    <w:rsid w:val="00FF176A"/>
    <w:rsid w:val="00FF214B"/>
    <w:rsid w:val="00FF4450"/>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BDA6C"/>
  <w15:chartTrackingRefBased/>
  <w15:docId w15:val="{225B6279-F281-48E6-8BC8-7E5E2972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IN"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link w:val="Heading1Char"/>
    <w:uiPriority w:val="9"/>
    <w:qFormat/>
    <w:rsid w:val="00E33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CE0"/>
    <w:rPr>
      <w:color w:val="0563C1" w:themeColor="hyperlink"/>
      <w:u w:val="single"/>
    </w:rPr>
  </w:style>
  <w:style w:type="character" w:styleId="UnresolvedMention">
    <w:name w:val="Unresolved Mention"/>
    <w:basedOn w:val="DefaultParagraphFont"/>
    <w:uiPriority w:val="99"/>
    <w:semiHidden/>
    <w:unhideWhenUsed/>
    <w:rsid w:val="001B7CE0"/>
    <w:rPr>
      <w:color w:val="605E5C"/>
      <w:shd w:val="clear" w:color="auto" w:fill="E1DFDD"/>
    </w:rPr>
  </w:style>
  <w:style w:type="character" w:styleId="PlaceholderText">
    <w:name w:val="Placeholder Text"/>
    <w:basedOn w:val="DefaultParagraphFont"/>
    <w:uiPriority w:val="99"/>
    <w:semiHidden/>
    <w:rsid w:val="009212F7"/>
    <w:rPr>
      <w:color w:val="808080"/>
    </w:rPr>
  </w:style>
  <w:style w:type="paragraph" w:styleId="ListParagraph">
    <w:name w:val="List Paragraph"/>
    <w:basedOn w:val="Normal"/>
    <w:uiPriority w:val="34"/>
    <w:qFormat/>
    <w:rsid w:val="00F06E50"/>
    <w:pPr>
      <w:ind w:left="720"/>
      <w:contextualSpacing/>
    </w:pPr>
  </w:style>
  <w:style w:type="character" w:styleId="HTMLCite">
    <w:name w:val="HTML Cite"/>
    <w:basedOn w:val="DefaultParagraphFont"/>
    <w:uiPriority w:val="99"/>
    <w:semiHidden/>
    <w:unhideWhenUsed/>
    <w:rsid w:val="008922CF"/>
    <w:rPr>
      <w:i/>
      <w:iCs/>
    </w:rPr>
  </w:style>
  <w:style w:type="paragraph" w:styleId="Caption">
    <w:name w:val="caption"/>
    <w:basedOn w:val="Normal"/>
    <w:next w:val="Normal"/>
    <w:uiPriority w:val="35"/>
    <w:unhideWhenUsed/>
    <w:qFormat/>
    <w:rsid w:val="008304C4"/>
    <w:pPr>
      <w:spacing w:after="200" w:line="240" w:lineRule="auto"/>
    </w:pPr>
    <w:rPr>
      <w:i/>
      <w:iCs/>
      <w:color w:val="44546A" w:themeColor="text2"/>
      <w:sz w:val="18"/>
      <w:szCs w:val="22"/>
    </w:rPr>
  </w:style>
  <w:style w:type="paragraph" w:styleId="Header">
    <w:name w:val="header"/>
    <w:basedOn w:val="Normal"/>
    <w:link w:val="HeaderChar"/>
    <w:uiPriority w:val="99"/>
    <w:unhideWhenUsed/>
    <w:rsid w:val="0000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E9C"/>
    <w:rPr>
      <w:rFonts w:cs="Vrinda"/>
    </w:rPr>
  </w:style>
  <w:style w:type="paragraph" w:styleId="Footer">
    <w:name w:val="footer"/>
    <w:basedOn w:val="Normal"/>
    <w:link w:val="FooterChar"/>
    <w:uiPriority w:val="99"/>
    <w:unhideWhenUsed/>
    <w:rsid w:val="0000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E9C"/>
    <w:rPr>
      <w:rFonts w:cs="Vrinda"/>
    </w:rPr>
  </w:style>
  <w:style w:type="character" w:customStyle="1" w:styleId="Heading1Char">
    <w:name w:val="Heading 1 Char"/>
    <w:basedOn w:val="DefaultParagraphFont"/>
    <w:link w:val="Heading1"/>
    <w:uiPriority w:val="9"/>
    <w:rsid w:val="00E335CD"/>
    <w:rPr>
      <w:rFonts w:ascii="Times New Roman" w:eastAsia="Times New Roman" w:hAnsi="Times New Roman" w:cs="Times New Roman"/>
      <w:b/>
      <w:bCs/>
      <w:kern w:val="36"/>
      <w:sz w:val="48"/>
      <w:szCs w:val="48"/>
      <w:lang w:eastAsia="en-IN" w:bidi="bn-IN"/>
    </w:rPr>
  </w:style>
  <w:style w:type="character" w:styleId="Emphasis">
    <w:name w:val="Emphasis"/>
    <w:basedOn w:val="DefaultParagraphFont"/>
    <w:uiPriority w:val="20"/>
    <w:qFormat/>
    <w:rsid w:val="00E33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972413">
      <w:bodyDiv w:val="1"/>
      <w:marLeft w:val="0"/>
      <w:marRight w:val="0"/>
      <w:marTop w:val="0"/>
      <w:marBottom w:val="0"/>
      <w:divBdr>
        <w:top w:val="none" w:sz="0" w:space="0" w:color="auto"/>
        <w:left w:val="none" w:sz="0" w:space="0" w:color="auto"/>
        <w:bottom w:val="none" w:sz="0" w:space="0" w:color="auto"/>
        <w:right w:val="none" w:sz="0" w:space="0" w:color="auto"/>
      </w:divBdr>
    </w:div>
    <w:div w:id="12159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hagata2403@gmail.com" TargetMode="External"/><Relationship Id="rId13" Type="http://schemas.openxmlformats.org/officeDocument/2006/relationships/hyperlink" Target="https://link.springer.com/bookseries/66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1038/141720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britannica.com/topic/Occams-razo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7/978-1-4020-2196-1_1"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994B6B8F2E4AB7AC4E6FAD4BEE4FF6"/>
        <w:category>
          <w:name w:val="General"/>
          <w:gallery w:val="placeholder"/>
        </w:category>
        <w:types>
          <w:type w:val="bbPlcHdr"/>
        </w:types>
        <w:behaviors>
          <w:behavior w:val="content"/>
        </w:behaviors>
        <w:guid w:val="{C0549DE3-C6BA-4F5B-AE9E-0C75244B3C3A}"/>
      </w:docPartPr>
      <w:docPartBody>
        <w:p w:rsidR="00A47B55" w:rsidRDefault="000C7541" w:rsidP="000C7541">
          <w:pPr>
            <w:pStyle w:val="AC994B6B8F2E4AB7AC4E6FAD4BEE4FF6"/>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obe Devanagari">
    <w:altName w:val="Kokila"/>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41"/>
    <w:rsid w:val="000C7541"/>
    <w:rsid w:val="00152C72"/>
    <w:rsid w:val="001F2504"/>
    <w:rsid w:val="003357DB"/>
    <w:rsid w:val="003F3A0D"/>
    <w:rsid w:val="0057769F"/>
    <w:rsid w:val="005777B2"/>
    <w:rsid w:val="00646A2F"/>
    <w:rsid w:val="0073078F"/>
    <w:rsid w:val="007A2D56"/>
    <w:rsid w:val="00A47B55"/>
    <w:rsid w:val="00BE3EA0"/>
    <w:rsid w:val="00D2066C"/>
    <w:rsid w:val="00E51546"/>
    <w:rsid w:val="00F5572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IN" w:eastAsia="en-IN"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94B6B8F2E4AB7AC4E6FAD4BEE4FF6">
    <w:name w:val="AC994B6B8F2E4AB7AC4E6FAD4BEE4FF6"/>
    <w:rsid w:val="000C7541"/>
    <w:rPr>
      <w:rFonts w:cs="Vrinda"/>
    </w:rPr>
  </w:style>
  <w:style w:type="character" w:styleId="PlaceholderText">
    <w:name w:val="Placeholder Text"/>
    <w:basedOn w:val="DefaultParagraphFont"/>
    <w:uiPriority w:val="99"/>
    <w:semiHidden/>
    <w:rsid w:val="00F557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4FC7-A7F6-4BE7-8F01-A715DF64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7</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Fallacies of Scientific Paradigms</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Fallacies of Scientific Paradigms</dc:title>
  <dc:subject/>
  <dc:creator>Tathagata Dey &amp; Shreyans Chatterjee</dc:creator>
  <cp:keywords/>
  <dc:description/>
  <cp:lastModifiedBy>Tathagata Dey</cp:lastModifiedBy>
  <cp:revision>477</cp:revision>
  <cp:lastPrinted>2020-08-12T15:25:00Z</cp:lastPrinted>
  <dcterms:created xsi:type="dcterms:W3CDTF">2020-06-24T15:59:00Z</dcterms:created>
  <dcterms:modified xsi:type="dcterms:W3CDTF">2020-10-28T17:34:00Z</dcterms:modified>
</cp:coreProperties>
</file>