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B8EC" w14:textId="61E8D27D" w:rsidR="00AD462B" w:rsidRDefault="00AD462B" w:rsidP="00AD462B">
      <w:pPr>
        <w:shd w:val="clear" w:color="auto" w:fill="FFFFFF"/>
        <w:spacing w:before="60" w:after="180" w:line="360" w:lineRule="atLeast"/>
        <w:outlineLvl w:val="0"/>
        <w:rPr>
          <w:rFonts w:ascii="Times New Roman" w:eastAsia="Times New Roman" w:hAnsi="Times New Roman" w:cs="Times New Roman"/>
          <w:color w:val="1C1D1E"/>
          <w:kern w:val="36"/>
          <w14:ligatures w14:val="none"/>
        </w:rPr>
      </w:pPr>
      <w:r>
        <w:rPr>
          <w:rFonts w:ascii="Times New Roman" w:eastAsia="Times New Roman" w:hAnsi="Times New Roman" w:cs="Times New Roman"/>
          <w:color w:val="1C1D1E"/>
          <w:kern w:val="36"/>
          <w14:ligatures w14:val="none"/>
        </w:rPr>
        <w:t xml:space="preserve">I am using Wiley’s Article Share to share my work on </w:t>
      </w:r>
      <w:proofErr w:type="spellStart"/>
      <w:r>
        <w:rPr>
          <w:rFonts w:ascii="Times New Roman" w:eastAsia="Times New Roman" w:hAnsi="Times New Roman" w:cs="Times New Roman"/>
          <w:color w:val="1C1D1E"/>
          <w:kern w:val="36"/>
          <w14:ligatures w14:val="none"/>
        </w:rPr>
        <w:t>PhilPeople</w:t>
      </w:r>
      <w:proofErr w:type="spellEnd"/>
      <w:r>
        <w:rPr>
          <w:rFonts w:ascii="Times New Roman" w:eastAsia="Times New Roman" w:hAnsi="Times New Roman" w:cs="Times New Roman"/>
          <w:color w:val="1C1D1E"/>
          <w:kern w:val="36"/>
          <w14:ligatures w14:val="none"/>
        </w:rPr>
        <w:t xml:space="preserve">.  You can find a read only version of “The Critical Limits of Phenomenology: </w:t>
      </w:r>
      <w:proofErr w:type="spellStart"/>
      <w:r>
        <w:rPr>
          <w:rFonts w:ascii="Times New Roman" w:eastAsia="Times New Roman" w:hAnsi="Times New Roman" w:cs="Times New Roman"/>
          <w:color w:val="1C1D1E"/>
          <w:kern w:val="36"/>
          <w14:ligatures w14:val="none"/>
        </w:rPr>
        <w:t>Husserlian</w:t>
      </w:r>
      <w:proofErr w:type="spellEnd"/>
      <w:r>
        <w:rPr>
          <w:rFonts w:ascii="Times New Roman" w:eastAsia="Times New Roman" w:hAnsi="Times New Roman" w:cs="Times New Roman"/>
          <w:color w:val="1C1D1E"/>
          <w:kern w:val="36"/>
          <w14:ligatures w14:val="none"/>
        </w:rPr>
        <w:t xml:space="preserve"> Phenomenology as a Modest Metaphysics of Appearance” here: </w:t>
      </w:r>
    </w:p>
    <w:p w14:paraId="08852BF3" w14:textId="3B503933" w:rsidR="00AD462B" w:rsidRDefault="00AD462B" w:rsidP="00AD462B">
      <w:pPr>
        <w:shd w:val="clear" w:color="auto" w:fill="FFFFFF"/>
        <w:spacing w:before="60" w:after="180" w:line="360" w:lineRule="atLeast"/>
        <w:outlineLvl w:val="0"/>
        <w:rPr>
          <w:rFonts w:ascii="Times New Roman" w:eastAsia="Times New Roman" w:hAnsi="Times New Roman" w:cs="Times New Roman"/>
          <w:color w:val="1C1D1E"/>
          <w:kern w:val="36"/>
          <w14:ligatures w14:val="none"/>
        </w:rPr>
      </w:pPr>
      <w:hyperlink r:id="rId5" w:history="1">
        <w:r w:rsidRPr="00545710">
          <w:rPr>
            <w:rStyle w:val="Hyperlink"/>
            <w:rFonts w:ascii="Times New Roman" w:eastAsia="Times New Roman" w:hAnsi="Times New Roman" w:cs="Times New Roman"/>
            <w:kern w:val="36"/>
            <w14:ligatures w14:val="none"/>
          </w:rPr>
          <w:t>https://onlinelibrary.wiley.co</w:t>
        </w:r>
        <w:r w:rsidRPr="00545710">
          <w:rPr>
            <w:rStyle w:val="Hyperlink"/>
            <w:rFonts w:ascii="Times New Roman" w:eastAsia="Times New Roman" w:hAnsi="Times New Roman" w:cs="Times New Roman"/>
            <w:kern w:val="36"/>
            <w14:ligatures w14:val="none"/>
          </w:rPr>
          <w:t>m</w:t>
        </w:r>
        <w:r w:rsidRPr="00545710">
          <w:rPr>
            <w:rStyle w:val="Hyperlink"/>
            <w:rFonts w:ascii="Times New Roman" w:eastAsia="Times New Roman" w:hAnsi="Times New Roman" w:cs="Times New Roman"/>
            <w:kern w:val="36"/>
            <w14:ligatures w14:val="none"/>
          </w:rPr>
          <w:t>/share/author/A7KT2JY8W</w:t>
        </w:r>
        <w:r w:rsidRPr="00545710">
          <w:rPr>
            <w:rStyle w:val="Hyperlink"/>
            <w:rFonts w:ascii="Times New Roman" w:eastAsia="Times New Roman" w:hAnsi="Times New Roman" w:cs="Times New Roman"/>
            <w:kern w:val="36"/>
            <w14:ligatures w14:val="none"/>
          </w:rPr>
          <w:t>U</w:t>
        </w:r>
        <w:r w:rsidRPr="00545710">
          <w:rPr>
            <w:rStyle w:val="Hyperlink"/>
            <w:rFonts w:ascii="Times New Roman" w:eastAsia="Times New Roman" w:hAnsi="Times New Roman" w:cs="Times New Roman"/>
            <w:kern w:val="36"/>
            <w14:ligatures w14:val="none"/>
          </w:rPr>
          <w:t>GMPYBN5EFA?target=10.1111/ejop.12910</w:t>
        </w:r>
      </w:hyperlink>
    </w:p>
    <w:p w14:paraId="51469851" w14:textId="77777777" w:rsidR="00AD462B" w:rsidRPr="00AD462B" w:rsidRDefault="00AD462B" w:rsidP="00AD462B">
      <w:pPr>
        <w:shd w:val="clear" w:color="auto" w:fill="FFFFFF"/>
        <w:spacing w:before="60" w:after="180" w:line="360" w:lineRule="atLeast"/>
        <w:outlineLvl w:val="0"/>
        <w:rPr>
          <w:rFonts w:ascii="Times New Roman" w:eastAsia="Times New Roman" w:hAnsi="Times New Roman" w:cs="Times New Roman"/>
          <w:color w:val="1C1D1E"/>
          <w:kern w:val="36"/>
          <w14:ligatures w14:val="none"/>
        </w:rPr>
      </w:pPr>
    </w:p>
    <w:p w14:paraId="508B8E04" w14:textId="25A00FA6" w:rsidR="00AD462B" w:rsidRPr="00AD462B" w:rsidRDefault="00AD462B" w:rsidP="00AD462B">
      <w:pPr>
        <w:shd w:val="clear" w:color="auto" w:fill="FFFFFF"/>
        <w:spacing w:before="60" w:after="180" w:line="360" w:lineRule="atLeast"/>
        <w:outlineLvl w:val="0"/>
        <w:rPr>
          <w:rFonts w:ascii="Open Sans" w:eastAsia="Times New Roman" w:hAnsi="Open Sans" w:cs="Open Sans"/>
          <w:b/>
          <w:bCs/>
          <w:color w:val="1C1D1E"/>
          <w:kern w:val="36"/>
          <w:sz w:val="38"/>
          <w:szCs w:val="38"/>
          <w14:ligatures w14:val="none"/>
        </w:rPr>
      </w:pPr>
      <w:r w:rsidRPr="00AD462B">
        <w:rPr>
          <w:rFonts w:ascii="Open Sans" w:eastAsia="Times New Roman" w:hAnsi="Open Sans" w:cs="Open Sans"/>
          <w:b/>
          <w:bCs/>
          <w:color w:val="1C1D1E"/>
          <w:kern w:val="36"/>
          <w:sz w:val="38"/>
          <w:szCs w:val="38"/>
          <w14:ligatures w14:val="none"/>
        </w:rPr>
        <w:t>Share with anyone, anywhere with Article Share</w:t>
      </w:r>
    </w:p>
    <w:p w14:paraId="199DD08E" w14:textId="77777777" w:rsidR="00AD462B" w:rsidRDefault="00AD462B" w:rsidP="00AD462B">
      <w:pPr>
        <w:shd w:val="clear" w:color="auto" w:fill="FFFFFF"/>
        <w:spacing w:after="30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>You want your article to be read. With Article Share, you can easily generate a unique sharing link to a full-text, read-only version of your article that can be shared with unlimited people.</w:t>
      </w:r>
    </w:p>
    <w:p w14:paraId="368978E4" w14:textId="0C970B6B" w:rsidR="00AD462B" w:rsidRPr="00AD462B" w:rsidRDefault="00AD462B" w:rsidP="00AD462B">
      <w:pPr>
        <w:shd w:val="clear" w:color="auto" w:fill="FFFFFF"/>
        <w:spacing w:after="30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r w:rsidRPr="00AD462B">
        <w:rPr>
          <w:rFonts w:ascii="Open Sans" w:eastAsia="Times New Roman" w:hAnsi="Open Sans" w:cs="Open Sans"/>
          <w:b/>
          <w:bCs/>
          <w:color w:val="1C1D1E"/>
          <w:kern w:val="0"/>
          <w:sz w:val="34"/>
          <w:szCs w:val="34"/>
          <w14:ligatures w14:val="none"/>
        </w:rPr>
        <w:t>How does it work?</w:t>
      </w:r>
    </w:p>
    <w:p w14:paraId="4D7F7C1C" w14:textId="523B69CF" w:rsidR="00AD462B" w:rsidRPr="00AD462B" w:rsidRDefault="00AD462B" w:rsidP="00AD462B">
      <w:pPr>
        <w:shd w:val="clear" w:color="auto" w:fill="FFFFFF"/>
        <w:spacing w:after="30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>Generate your personalized sharing link in your Author Services dashboard:</w:t>
      </w:r>
    </w:p>
    <w:p w14:paraId="2EC92EB7" w14:textId="77777777" w:rsidR="00AD462B" w:rsidRPr="00AD462B" w:rsidRDefault="00AD462B" w:rsidP="00AD462B">
      <w:pPr>
        <w:numPr>
          <w:ilvl w:val="0"/>
          <w:numId w:val="1"/>
        </w:numPr>
        <w:shd w:val="clear" w:color="auto" w:fill="FFFFFF"/>
        <w:spacing w:before="100" w:beforeAutospacing="1" w:after="9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hyperlink r:id="rId6" w:anchor="dashboard" w:history="1">
        <w:r w:rsidRPr="00AD462B">
          <w:rPr>
            <w:rFonts w:ascii="Open Sans" w:eastAsia="Times New Roman" w:hAnsi="Open Sans" w:cs="Open Sans"/>
            <w:color w:val="005274"/>
            <w:kern w:val="0"/>
            <w:sz w:val="21"/>
            <w:szCs w:val="21"/>
            <w:u w:val="single"/>
            <w14:ligatures w14:val="none"/>
          </w:rPr>
          <w:t>Log in to Author Services</w:t>
        </w:r>
      </w:hyperlink>
    </w:p>
    <w:p w14:paraId="7711F593" w14:textId="77777777" w:rsidR="00AD462B" w:rsidRPr="00AD462B" w:rsidRDefault="00AD462B" w:rsidP="00AD462B">
      <w:pPr>
        <w:numPr>
          <w:ilvl w:val="0"/>
          <w:numId w:val="1"/>
        </w:numPr>
        <w:shd w:val="clear" w:color="auto" w:fill="FFFFFF"/>
        <w:spacing w:before="100" w:beforeAutospacing="1" w:after="9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>In My Articles, find the article you would like to share and click </w:t>
      </w:r>
      <w:r w:rsidRPr="00AD462B">
        <w:rPr>
          <w:rFonts w:ascii="Open Sans" w:eastAsia="Times New Roman" w:hAnsi="Open Sans" w:cs="Open Sans"/>
          <w:b/>
          <w:bCs/>
          <w:color w:val="1C1D1E"/>
          <w:kern w:val="0"/>
          <w:sz w:val="21"/>
          <w:szCs w:val="21"/>
          <w14:ligatures w14:val="none"/>
        </w:rPr>
        <w:t>Manage Article</w:t>
      </w:r>
    </w:p>
    <w:p w14:paraId="0706F31B" w14:textId="77777777" w:rsidR="00AD462B" w:rsidRPr="00AD462B" w:rsidRDefault="00AD462B" w:rsidP="00AD462B">
      <w:pPr>
        <w:numPr>
          <w:ilvl w:val="0"/>
          <w:numId w:val="1"/>
        </w:numPr>
        <w:shd w:val="clear" w:color="auto" w:fill="FFFFFF"/>
        <w:spacing w:before="100" w:beforeAutospacing="1" w:after="9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>Look for the 'Share your content' card and click </w:t>
      </w:r>
      <w:r w:rsidRPr="00AD462B">
        <w:rPr>
          <w:rFonts w:ascii="Open Sans" w:eastAsia="Times New Roman" w:hAnsi="Open Sans" w:cs="Open Sans"/>
          <w:b/>
          <w:bCs/>
          <w:color w:val="1C1D1E"/>
          <w:kern w:val="0"/>
          <w:sz w:val="21"/>
          <w:szCs w:val="21"/>
          <w14:ligatures w14:val="none"/>
        </w:rPr>
        <w:t xml:space="preserve">Get shareable </w:t>
      </w:r>
      <w:proofErr w:type="gramStart"/>
      <w:r w:rsidRPr="00AD462B">
        <w:rPr>
          <w:rFonts w:ascii="Open Sans" w:eastAsia="Times New Roman" w:hAnsi="Open Sans" w:cs="Open Sans"/>
          <w:b/>
          <w:bCs/>
          <w:color w:val="1C1D1E"/>
          <w:kern w:val="0"/>
          <w:sz w:val="21"/>
          <w:szCs w:val="21"/>
          <w14:ligatures w14:val="none"/>
        </w:rPr>
        <w:t>link</w:t>
      </w:r>
      <w:proofErr w:type="gramEnd"/>
    </w:p>
    <w:p w14:paraId="30A8F919" w14:textId="77777777" w:rsidR="00AD462B" w:rsidRPr="00AD462B" w:rsidRDefault="00AD462B" w:rsidP="00AD462B">
      <w:pPr>
        <w:numPr>
          <w:ilvl w:val="0"/>
          <w:numId w:val="1"/>
        </w:numPr>
        <w:shd w:val="clear" w:color="auto" w:fill="FFFFFF"/>
        <w:spacing w:before="100" w:beforeAutospacing="1" w:after="9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r w:rsidRPr="00AD462B">
        <w:rPr>
          <w:rFonts w:ascii="Open Sans" w:eastAsia="Times New Roman" w:hAnsi="Open Sans" w:cs="Open Sans"/>
          <w:b/>
          <w:bCs/>
          <w:color w:val="1C1D1E"/>
          <w:kern w:val="0"/>
          <w:sz w:val="21"/>
          <w:szCs w:val="21"/>
          <w14:ligatures w14:val="none"/>
        </w:rPr>
        <w:t>Copy your unique sharing link</w:t>
      </w:r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 xml:space="preserve"> and share access to your article with anyone, </w:t>
      </w:r>
      <w:proofErr w:type="gramStart"/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>anywhere</w:t>
      </w:r>
      <w:proofErr w:type="gramEnd"/>
    </w:p>
    <w:p w14:paraId="5D6906F4" w14:textId="4C5715B9" w:rsidR="00AD462B" w:rsidRPr="00AD462B" w:rsidRDefault="00AD462B" w:rsidP="00AD462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3C9470" w14:textId="77777777" w:rsidR="00AD462B" w:rsidRPr="00AD462B" w:rsidRDefault="00AD462B" w:rsidP="00AD462B">
      <w:pPr>
        <w:shd w:val="clear" w:color="auto" w:fill="FFFFFF"/>
        <w:spacing w:after="300"/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</w:pPr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 xml:space="preserve">That's it! You can share this link with an unlimited number of people for their non-commercial, personal use. Share your link via email, social media, your personal website or online profiles, institutional repositories, </w:t>
      </w:r>
      <w:proofErr w:type="spellStart"/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>andor</w:t>
      </w:r>
      <w:proofErr w:type="spellEnd"/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 xml:space="preserve"> Scholarly Collaboration Networks that are signatories to the </w:t>
      </w:r>
      <w:hyperlink r:id="rId7" w:tgtFrame="_blank" w:history="1">
        <w:r w:rsidRPr="00AD462B">
          <w:rPr>
            <w:rFonts w:ascii="Open Sans" w:eastAsia="Times New Roman" w:hAnsi="Open Sans" w:cs="Open Sans"/>
            <w:color w:val="005274"/>
            <w:kern w:val="0"/>
            <w:sz w:val="21"/>
            <w:szCs w:val="21"/>
            <w:u w:val="single"/>
            <w14:ligatures w14:val="none"/>
          </w:rPr>
          <w:t>Voluntary Principles for Article Sharing on Scholarly Collaboration Networks</w:t>
        </w:r>
      </w:hyperlink>
      <w:r w:rsidRPr="00AD462B">
        <w:rPr>
          <w:rFonts w:ascii="Open Sans" w:eastAsia="Times New Roman" w:hAnsi="Open Sans" w:cs="Open Sans"/>
          <w:color w:val="1C1D1E"/>
          <w:kern w:val="0"/>
          <w:sz w:val="21"/>
          <w:szCs w:val="21"/>
          <w14:ligatures w14:val="none"/>
        </w:rPr>
        <w:t>.</w:t>
      </w:r>
    </w:p>
    <w:p w14:paraId="00750C5A" w14:textId="77777777" w:rsidR="00000000" w:rsidRDefault="00000000"/>
    <w:sectPr w:rsidR="0043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144"/>
    <w:multiLevelType w:val="multilevel"/>
    <w:tmpl w:val="D660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33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B"/>
    <w:rsid w:val="002E11BA"/>
    <w:rsid w:val="003640EF"/>
    <w:rsid w:val="006D3C03"/>
    <w:rsid w:val="00AD462B"/>
    <w:rsid w:val="00C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5776F"/>
  <w15:chartTrackingRefBased/>
  <w15:docId w15:val="{274EF102-0E7F-4247-81FD-DF6F1DE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6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D46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2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D462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D46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D46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462B"/>
  </w:style>
  <w:style w:type="character" w:styleId="UnresolvedMention">
    <w:name w:val="Unresolved Mention"/>
    <w:basedOn w:val="DefaultParagraphFont"/>
    <w:uiPriority w:val="99"/>
    <w:semiHidden/>
    <w:unhideWhenUsed/>
    <w:rsid w:val="00AD4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-assoc.org/stm-consultations/scn-consultation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services.wiley.com/index.html?utm_source=as&amp;utm_medium=referral&amp;utm_term=articleshare&amp;utm_content=dashboard&amp;utm_campaign=funnel" TargetMode="External"/><Relationship Id="rId5" Type="http://schemas.openxmlformats.org/officeDocument/2006/relationships/hyperlink" Target="https://onlinelibrary.wiley.com/share/author/A7KT2JY8WUGMPYBN5EFA?target=10.1111/ejop.129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Emiliano</dc:creator>
  <cp:keywords/>
  <dc:description/>
  <cp:lastModifiedBy>Diaz, Emiliano</cp:lastModifiedBy>
  <cp:revision>1</cp:revision>
  <dcterms:created xsi:type="dcterms:W3CDTF">2023-11-15T15:01:00Z</dcterms:created>
  <dcterms:modified xsi:type="dcterms:W3CDTF">2023-11-15T15:08:00Z</dcterms:modified>
</cp:coreProperties>
</file>