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50AAE" w14:textId="070E13C6" w:rsidR="00F65013" w:rsidRDefault="00F65013" w:rsidP="00F65013">
      <w:pPr>
        <w:spacing w:after="0" w:line="480" w:lineRule="auto"/>
        <w:jc w:val="both"/>
        <w:rPr>
          <w:rFonts w:ascii="Times New Roman" w:hAnsi="Times New Roman"/>
          <w:b/>
          <w:sz w:val="24"/>
          <w:szCs w:val="24"/>
        </w:rPr>
      </w:pPr>
      <w:r>
        <w:rPr>
          <w:rFonts w:ascii="Times New Roman" w:hAnsi="Times New Roman"/>
          <w:b/>
          <w:sz w:val="24"/>
          <w:szCs w:val="24"/>
        </w:rPr>
        <w:t>Virtue Ethics and Action Guidance</w:t>
      </w:r>
    </w:p>
    <w:p w14:paraId="212EF005" w14:textId="0FAB3C20" w:rsidR="00A02885" w:rsidRDefault="00A02885" w:rsidP="00A02885">
      <w:pPr>
        <w:spacing w:after="0" w:line="240" w:lineRule="auto"/>
        <w:jc w:val="both"/>
        <w:rPr>
          <w:rFonts w:ascii="Times New Roman" w:hAnsi="Times New Roman"/>
          <w:bCs/>
          <w:sz w:val="24"/>
          <w:szCs w:val="24"/>
        </w:rPr>
      </w:pPr>
      <w:r>
        <w:rPr>
          <w:rFonts w:ascii="Times New Roman" w:hAnsi="Times New Roman"/>
          <w:bCs/>
          <w:sz w:val="24"/>
          <w:szCs w:val="24"/>
        </w:rPr>
        <w:t xml:space="preserve">Author: </w:t>
      </w:r>
      <w:r w:rsidR="00F65013" w:rsidRPr="00F65013">
        <w:rPr>
          <w:rFonts w:ascii="Times New Roman" w:hAnsi="Times New Roman"/>
          <w:bCs/>
          <w:sz w:val="24"/>
          <w:szCs w:val="24"/>
        </w:rPr>
        <w:t>Joshua Duclos, PhD</w:t>
      </w:r>
    </w:p>
    <w:p w14:paraId="45A6A1AE" w14:textId="13918847" w:rsidR="00A02885" w:rsidRDefault="00A02885" w:rsidP="00A02885">
      <w:pPr>
        <w:spacing w:after="0" w:line="240" w:lineRule="auto"/>
        <w:jc w:val="both"/>
        <w:rPr>
          <w:rFonts w:ascii="Times New Roman" w:hAnsi="Times New Roman"/>
          <w:bCs/>
          <w:sz w:val="24"/>
          <w:szCs w:val="24"/>
        </w:rPr>
      </w:pPr>
      <w:r>
        <w:rPr>
          <w:rFonts w:ascii="Times New Roman" w:hAnsi="Times New Roman"/>
          <w:bCs/>
          <w:sz w:val="24"/>
          <w:szCs w:val="24"/>
        </w:rPr>
        <w:t>Drafted: University of Chicago, 2009. Revised: Boston University 2013.</w:t>
      </w:r>
    </w:p>
    <w:p w14:paraId="2EE59A39" w14:textId="77777777" w:rsidR="00A02885" w:rsidRPr="00F65013" w:rsidRDefault="00A02885" w:rsidP="00A02885">
      <w:pPr>
        <w:spacing w:after="0" w:line="240" w:lineRule="auto"/>
        <w:jc w:val="both"/>
        <w:rPr>
          <w:rFonts w:ascii="Times New Roman" w:hAnsi="Times New Roman"/>
          <w:bCs/>
          <w:sz w:val="24"/>
          <w:szCs w:val="24"/>
        </w:rPr>
      </w:pPr>
    </w:p>
    <w:p w14:paraId="6E7E7C5A" w14:textId="6D5706A2" w:rsidR="00CF4C8A" w:rsidRDefault="00F65013" w:rsidP="00F65013">
      <w:pPr>
        <w:spacing w:after="0" w:line="480" w:lineRule="auto"/>
        <w:jc w:val="both"/>
        <w:rPr>
          <w:rFonts w:ascii="Times New Roman" w:hAnsi="Times New Roman"/>
          <w:b/>
          <w:sz w:val="24"/>
          <w:szCs w:val="24"/>
        </w:rPr>
      </w:pPr>
      <w:r>
        <w:rPr>
          <w:rFonts w:ascii="Times New Roman" w:hAnsi="Times New Roman"/>
          <w:b/>
          <w:sz w:val="24"/>
          <w:szCs w:val="24"/>
        </w:rPr>
        <w:t>Abstract</w:t>
      </w:r>
    </w:p>
    <w:p w14:paraId="057574F8" w14:textId="3E688CD6" w:rsidR="00CF4C8A" w:rsidRDefault="00F65013" w:rsidP="00F65013">
      <w:pPr>
        <w:spacing w:after="0" w:line="240" w:lineRule="auto"/>
        <w:jc w:val="both"/>
        <w:rPr>
          <w:rFonts w:ascii="Times New Roman" w:hAnsi="Times New Roman"/>
          <w:color w:val="333333"/>
          <w:sz w:val="24"/>
          <w:szCs w:val="24"/>
          <w:shd w:val="clear" w:color="auto" w:fill="FFFFFF"/>
        </w:rPr>
      </w:pPr>
      <w:r w:rsidRPr="00F65013">
        <w:rPr>
          <w:rFonts w:ascii="Times New Roman" w:hAnsi="Times New Roman"/>
          <w:color w:val="333333"/>
          <w:sz w:val="24"/>
          <w:szCs w:val="24"/>
          <w:shd w:val="clear" w:color="auto" w:fill="FFFFFF"/>
        </w:rPr>
        <w:t xml:space="preserve">Virtue ethics has been dogged by the objection that it lacks the ability to provide adequate action-guidance, that it is agent-centered rather act-centered. Virtue ethics has also been faulted for devolving into moral cultural relativism. Rosalind </w:t>
      </w:r>
      <w:proofErr w:type="spellStart"/>
      <w:r w:rsidRPr="00F65013">
        <w:rPr>
          <w:rFonts w:ascii="Times New Roman" w:hAnsi="Times New Roman"/>
          <w:color w:val="333333"/>
          <w:sz w:val="24"/>
          <w:szCs w:val="24"/>
          <w:shd w:val="clear" w:color="auto" w:fill="FFFFFF"/>
        </w:rPr>
        <w:t>Hursthouse</w:t>
      </w:r>
      <w:proofErr w:type="spellEnd"/>
      <w:r w:rsidRPr="00F65013">
        <w:rPr>
          <w:rFonts w:ascii="Times New Roman" w:hAnsi="Times New Roman"/>
          <w:color w:val="333333"/>
          <w:sz w:val="24"/>
          <w:szCs w:val="24"/>
          <w:shd w:val="clear" w:color="auto" w:fill="FFFFFF"/>
        </w:rPr>
        <w:t xml:space="preserve"> has presented an action-based, naturalistic theory of virtue ethics intended to defuse these charges. Despite its merits, I argue that </w:t>
      </w:r>
      <w:proofErr w:type="spellStart"/>
      <w:r w:rsidRPr="00F65013">
        <w:rPr>
          <w:rFonts w:ascii="Times New Roman" w:hAnsi="Times New Roman"/>
          <w:color w:val="333333"/>
          <w:sz w:val="24"/>
          <w:szCs w:val="24"/>
          <w:shd w:val="clear" w:color="auto" w:fill="FFFFFF"/>
        </w:rPr>
        <w:t>Hurthouse’s</w:t>
      </w:r>
      <w:proofErr w:type="spellEnd"/>
      <w:r w:rsidRPr="00F65013">
        <w:rPr>
          <w:rFonts w:ascii="Times New Roman" w:hAnsi="Times New Roman"/>
          <w:color w:val="333333"/>
          <w:sz w:val="24"/>
          <w:szCs w:val="24"/>
          <w:shd w:val="clear" w:color="auto" w:fill="FFFFFF"/>
        </w:rPr>
        <w:t xml:space="preserve"> theory fails to successfully solve the problems associated with action guidance and relativism precisely because her attempt to provide a non-cultural basis for virtue ethics undermines the possibility of using virtue ethics to derive useful action-guidance. The action-guiding power of virtue is derived from culture; seeking to avoid the cultural grounding of virtue merely brings one back to the problem of how virtue ethics can provide action-guidance.</w:t>
      </w:r>
    </w:p>
    <w:p w14:paraId="455F248A" w14:textId="77777777" w:rsidR="00F65013" w:rsidRDefault="00F65013" w:rsidP="00F65013">
      <w:pPr>
        <w:spacing w:after="0" w:line="240" w:lineRule="auto"/>
        <w:jc w:val="both"/>
        <w:rPr>
          <w:rFonts w:ascii="Times New Roman" w:hAnsi="Times New Roman"/>
          <w:color w:val="333333"/>
          <w:sz w:val="24"/>
          <w:szCs w:val="24"/>
          <w:shd w:val="clear" w:color="auto" w:fill="FFFFFF"/>
        </w:rPr>
      </w:pPr>
    </w:p>
    <w:p w14:paraId="5C53E1C1" w14:textId="77777777" w:rsidR="00F65013" w:rsidRPr="00F65013" w:rsidRDefault="00F65013" w:rsidP="00F65013">
      <w:pPr>
        <w:spacing w:after="0" w:line="240" w:lineRule="auto"/>
        <w:jc w:val="both"/>
        <w:rPr>
          <w:rFonts w:ascii="Times New Roman" w:hAnsi="Times New Roman"/>
          <w:b/>
          <w:sz w:val="24"/>
          <w:szCs w:val="24"/>
        </w:rPr>
      </w:pPr>
    </w:p>
    <w:p w14:paraId="3A353EAE" w14:textId="179881D8" w:rsidR="00D8465E" w:rsidRDefault="00FD0B3F" w:rsidP="00F65013">
      <w:pPr>
        <w:spacing w:after="0" w:line="480" w:lineRule="auto"/>
        <w:jc w:val="both"/>
        <w:rPr>
          <w:rFonts w:ascii="Times New Roman" w:hAnsi="Times New Roman"/>
          <w:sz w:val="24"/>
          <w:szCs w:val="24"/>
        </w:rPr>
      </w:pPr>
      <w:r>
        <w:rPr>
          <w:rFonts w:ascii="Times New Roman" w:hAnsi="Times New Roman"/>
          <w:sz w:val="24"/>
          <w:szCs w:val="24"/>
        </w:rPr>
        <w:t>Over</w:t>
      </w:r>
      <w:r w:rsidR="0057797D">
        <w:rPr>
          <w:rFonts w:ascii="Times New Roman" w:hAnsi="Times New Roman"/>
          <w:sz w:val="24"/>
          <w:szCs w:val="24"/>
        </w:rPr>
        <w:t xml:space="preserve"> the past fifty years</w:t>
      </w:r>
      <w:r>
        <w:rPr>
          <w:rFonts w:ascii="Times New Roman" w:hAnsi="Times New Roman"/>
          <w:sz w:val="24"/>
          <w:szCs w:val="24"/>
        </w:rPr>
        <w:t xml:space="preserve"> v</w:t>
      </w:r>
      <w:r w:rsidR="005C5E14">
        <w:rPr>
          <w:rFonts w:ascii="Times New Roman" w:hAnsi="Times New Roman"/>
          <w:sz w:val="24"/>
          <w:szCs w:val="24"/>
        </w:rPr>
        <w:t xml:space="preserve">irtue ethics </w:t>
      </w:r>
      <w:r>
        <w:rPr>
          <w:rFonts w:ascii="Times New Roman" w:hAnsi="Times New Roman"/>
          <w:sz w:val="24"/>
          <w:szCs w:val="24"/>
        </w:rPr>
        <w:t xml:space="preserve">has established itself </w:t>
      </w:r>
      <w:r w:rsidR="00FC2BBA">
        <w:rPr>
          <w:rFonts w:ascii="Times New Roman" w:hAnsi="Times New Roman"/>
          <w:sz w:val="24"/>
          <w:szCs w:val="24"/>
        </w:rPr>
        <w:t>alongside</w:t>
      </w:r>
      <w:r w:rsidR="005C5E14">
        <w:rPr>
          <w:rFonts w:ascii="Times New Roman" w:hAnsi="Times New Roman"/>
          <w:sz w:val="24"/>
          <w:szCs w:val="24"/>
        </w:rPr>
        <w:t xml:space="preserve"> consequentialism and deontology as one of three major types of ethical theory.</w:t>
      </w:r>
      <w:r>
        <w:rPr>
          <w:rStyle w:val="FootnoteReference"/>
          <w:rFonts w:ascii="Times New Roman" w:hAnsi="Times New Roman"/>
          <w:sz w:val="24"/>
          <w:szCs w:val="24"/>
        </w:rPr>
        <w:footnoteReference w:id="1"/>
      </w:r>
      <w:r w:rsidR="005C5E14">
        <w:rPr>
          <w:rFonts w:ascii="Times New Roman" w:hAnsi="Times New Roman"/>
          <w:sz w:val="24"/>
          <w:szCs w:val="24"/>
        </w:rPr>
        <w:t xml:space="preserve"> </w:t>
      </w:r>
      <w:r w:rsidR="00175C43">
        <w:rPr>
          <w:rFonts w:ascii="Times New Roman" w:hAnsi="Times New Roman"/>
          <w:sz w:val="24"/>
          <w:szCs w:val="24"/>
        </w:rPr>
        <w:t>Since doing so, however,</w:t>
      </w:r>
      <w:r w:rsidR="00FF740B">
        <w:rPr>
          <w:rFonts w:ascii="Times New Roman" w:hAnsi="Times New Roman"/>
          <w:sz w:val="24"/>
          <w:szCs w:val="24"/>
        </w:rPr>
        <w:t xml:space="preserve"> </w:t>
      </w:r>
      <w:r w:rsidR="00100643">
        <w:rPr>
          <w:rFonts w:ascii="Times New Roman" w:hAnsi="Times New Roman"/>
          <w:sz w:val="24"/>
          <w:szCs w:val="24"/>
        </w:rPr>
        <w:t>it</w:t>
      </w:r>
      <w:r w:rsidR="0046500D">
        <w:rPr>
          <w:rFonts w:ascii="Times New Roman" w:hAnsi="Times New Roman"/>
          <w:sz w:val="24"/>
          <w:szCs w:val="24"/>
        </w:rPr>
        <w:t xml:space="preserve"> </w:t>
      </w:r>
      <w:r w:rsidR="00175C43">
        <w:rPr>
          <w:rFonts w:ascii="Times New Roman" w:hAnsi="Times New Roman"/>
          <w:sz w:val="24"/>
          <w:szCs w:val="24"/>
        </w:rPr>
        <w:t>has faced numerous</w:t>
      </w:r>
      <w:r w:rsidR="002F25D4">
        <w:rPr>
          <w:rFonts w:ascii="Times New Roman" w:hAnsi="Times New Roman"/>
          <w:sz w:val="24"/>
          <w:szCs w:val="24"/>
        </w:rPr>
        <w:t xml:space="preserve"> criticisms that </w:t>
      </w:r>
      <w:r w:rsidR="00172980">
        <w:rPr>
          <w:rFonts w:ascii="Times New Roman" w:hAnsi="Times New Roman"/>
          <w:sz w:val="24"/>
          <w:szCs w:val="24"/>
        </w:rPr>
        <w:t xml:space="preserve">cast doubt </w:t>
      </w:r>
      <w:r w:rsidR="00FD027A">
        <w:rPr>
          <w:rFonts w:ascii="Times New Roman" w:hAnsi="Times New Roman"/>
          <w:sz w:val="24"/>
          <w:szCs w:val="24"/>
        </w:rPr>
        <w:t>on</w:t>
      </w:r>
      <w:r w:rsidR="002F25D4">
        <w:rPr>
          <w:rFonts w:ascii="Times New Roman" w:hAnsi="Times New Roman"/>
          <w:sz w:val="24"/>
          <w:szCs w:val="24"/>
        </w:rPr>
        <w:t xml:space="preserve"> whether </w:t>
      </w:r>
      <w:r w:rsidR="0057797D">
        <w:rPr>
          <w:rFonts w:ascii="Times New Roman" w:hAnsi="Times New Roman"/>
          <w:sz w:val="24"/>
          <w:szCs w:val="24"/>
        </w:rPr>
        <w:t>it</w:t>
      </w:r>
      <w:r w:rsidR="002F25D4">
        <w:rPr>
          <w:rFonts w:ascii="Times New Roman" w:hAnsi="Times New Roman"/>
          <w:sz w:val="24"/>
          <w:szCs w:val="24"/>
        </w:rPr>
        <w:t xml:space="preserve"> </w:t>
      </w:r>
      <w:r w:rsidR="00172980">
        <w:rPr>
          <w:rFonts w:ascii="Times New Roman" w:hAnsi="Times New Roman"/>
          <w:sz w:val="24"/>
          <w:szCs w:val="24"/>
        </w:rPr>
        <w:t>can succeed</w:t>
      </w:r>
      <w:r w:rsidR="0057797D">
        <w:rPr>
          <w:rFonts w:ascii="Times New Roman" w:hAnsi="Times New Roman"/>
          <w:sz w:val="24"/>
          <w:szCs w:val="24"/>
        </w:rPr>
        <w:t xml:space="preserve"> as</w:t>
      </w:r>
      <w:r w:rsidR="002F25D4">
        <w:rPr>
          <w:rFonts w:ascii="Times New Roman" w:hAnsi="Times New Roman"/>
          <w:sz w:val="24"/>
          <w:szCs w:val="24"/>
        </w:rPr>
        <w:t xml:space="preserve"> </w:t>
      </w:r>
      <w:r w:rsidR="0057797D">
        <w:rPr>
          <w:rFonts w:ascii="Times New Roman" w:hAnsi="Times New Roman"/>
          <w:sz w:val="24"/>
          <w:szCs w:val="24"/>
        </w:rPr>
        <w:t>an</w:t>
      </w:r>
      <w:r w:rsidR="002F25D4">
        <w:rPr>
          <w:rFonts w:ascii="Times New Roman" w:hAnsi="Times New Roman"/>
          <w:sz w:val="24"/>
          <w:szCs w:val="24"/>
        </w:rPr>
        <w:t xml:space="preserve"> approach to normative ethics.</w:t>
      </w:r>
      <w:r w:rsidR="00C23598">
        <w:rPr>
          <w:rFonts w:ascii="Times New Roman" w:hAnsi="Times New Roman"/>
          <w:sz w:val="24"/>
          <w:szCs w:val="24"/>
        </w:rPr>
        <w:t xml:space="preserve"> </w:t>
      </w:r>
      <w:r w:rsidR="008856A4">
        <w:rPr>
          <w:rFonts w:ascii="Times New Roman" w:hAnsi="Times New Roman"/>
          <w:sz w:val="24"/>
          <w:szCs w:val="24"/>
        </w:rPr>
        <w:t>Two criticisms are especially persistent and troubling:</w:t>
      </w:r>
      <w:r w:rsidR="0046500D">
        <w:rPr>
          <w:rFonts w:ascii="Times New Roman" w:hAnsi="Times New Roman"/>
          <w:sz w:val="24"/>
          <w:szCs w:val="24"/>
        </w:rPr>
        <w:t xml:space="preserve"> </w:t>
      </w:r>
      <w:r w:rsidR="008856A4">
        <w:rPr>
          <w:rFonts w:ascii="Times New Roman" w:hAnsi="Times New Roman"/>
          <w:sz w:val="24"/>
          <w:szCs w:val="24"/>
        </w:rPr>
        <w:t xml:space="preserve">(1) </w:t>
      </w:r>
      <w:r w:rsidR="0046500D">
        <w:rPr>
          <w:rFonts w:ascii="Times New Roman" w:hAnsi="Times New Roman"/>
          <w:sz w:val="24"/>
          <w:szCs w:val="24"/>
        </w:rPr>
        <w:t xml:space="preserve">since virtue ethics is agent-centered rather than act-centered, </w:t>
      </w:r>
      <w:r w:rsidR="00FF740B">
        <w:rPr>
          <w:rFonts w:ascii="Times New Roman" w:hAnsi="Times New Roman"/>
          <w:sz w:val="24"/>
          <w:szCs w:val="24"/>
        </w:rPr>
        <w:t>it</w:t>
      </w:r>
      <w:r w:rsidR="0046500D">
        <w:rPr>
          <w:rFonts w:ascii="Times New Roman" w:hAnsi="Times New Roman"/>
          <w:sz w:val="24"/>
          <w:szCs w:val="24"/>
        </w:rPr>
        <w:t xml:space="preserve"> cannot provide action-guidance</w:t>
      </w:r>
      <w:r w:rsidR="008856A4">
        <w:rPr>
          <w:rFonts w:ascii="Times New Roman" w:hAnsi="Times New Roman"/>
          <w:sz w:val="24"/>
          <w:szCs w:val="24"/>
        </w:rPr>
        <w:t xml:space="preserve">; and (2) </w:t>
      </w:r>
      <w:r w:rsidR="00B955A1">
        <w:rPr>
          <w:rFonts w:ascii="Times New Roman" w:hAnsi="Times New Roman"/>
          <w:sz w:val="24"/>
          <w:szCs w:val="24"/>
        </w:rPr>
        <w:t xml:space="preserve">since the meaning of the virtues is culturally and historically relative, </w:t>
      </w:r>
      <w:r>
        <w:rPr>
          <w:rFonts w:ascii="Times New Roman" w:hAnsi="Times New Roman"/>
          <w:sz w:val="24"/>
          <w:szCs w:val="24"/>
        </w:rPr>
        <w:t xml:space="preserve">virtue ethics is complicit with moral cultural relativism. </w:t>
      </w:r>
      <w:r w:rsidR="00D168B0">
        <w:rPr>
          <w:rFonts w:ascii="Times New Roman" w:hAnsi="Times New Roman"/>
          <w:sz w:val="24"/>
          <w:szCs w:val="24"/>
        </w:rPr>
        <w:t xml:space="preserve">In </w:t>
      </w:r>
      <w:r w:rsidR="00D168B0">
        <w:rPr>
          <w:rFonts w:ascii="Times New Roman" w:hAnsi="Times New Roman"/>
          <w:i/>
          <w:sz w:val="24"/>
          <w:szCs w:val="24"/>
        </w:rPr>
        <w:t xml:space="preserve">On Virtue Ethics, </w:t>
      </w:r>
      <w:r w:rsidR="008A5666">
        <w:rPr>
          <w:rFonts w:ascii="Times New Roman" w:hAnsi="Times New Roman"/>
          <w:sz w:val="24"/>
          <w:szCs w:val="24"/>
        </w:rPr>
        <w:t xml:space="preserve">Rosalind </w:t>
      </w:r>
      <w:proofErr w:type="spellStart"/>
      <w:r w:rsidR="008A5666">
        <w:rPr>
          <w:rFonts w:ascii="Times New Roman" w:hAnsi="Times New Roman"/>
          <w:sz w:val="24"/>
          <w:szCs w:val="24"/>
        </w:rPr>
        <w:t>Hursthouse</w:t>
      </w:r>
      <w:proofErr w:type="spellEnd"/>
      <w:r w:rsidR="000133A1" w:rsidDel="000133A1">
        <w:rPr>
          <w:rFonts w:ascii="Times New Roman" w:hAnsi="Times New Roman"/>
          <w:sz w:val="24"/>
          <w:szCs w:val="24"/>
        </w:rPr>
        <w:t xml:space="preserve"> </w:t>
      </w:r>
      <w:r w:rsidR="00110E98">
        <w:rPr>
          <w:rFonts w:ascii="Times New Roman" w:hAnsi="Times New Roman"/>
          <w:sz w:val="24"/>
          <w:szCs w:val="24"/>
        </w:rPr>
        <w:t>acknowledges</w:t>
      </w:r>
      <w:r w:rsidR="006672F8">
        <w:rPr>
          <w:rFonts w:ascii="Times New Roman" w:hAnsi="Times New Roman"/>
          <w:sz w:val="24"/>
          <w:szCs w:val="24"/>
        </w:rPr>
        <w:t xml:space="preserve"> that</w:t>
      </w:r>
      <w:r w:rsidR="00213D0D">
        <w:rPr>
          <w:rFonts w:ascii="Times New Roman" w:hAnsi="Times New Roman"/>
          <w:sz w:val="24"/>
          <w:szCs w:val="24"/>
        </w:rPr>
        <w:t xml:space="preserve"> </w:t>
      </w:r>
      <w:r w:rsidR="00CC47C2">
        <w:rPr>
          <w:rFonts w:ascii="Times New Roman" w:hAnsi="Times New Roman"/>
          <w:sz w:val="24"/>
          <w:szCs w:val="24"/>
        </w:rPr>
        <w:t xml:space="preserve">virtue ethics </w:t>
      </w:r>
      <w:r w:rsidR="00C23598">
        <w:rPr>
          <w:rFonts w:ascii="Times New Roman" w:hAnsi="Times New Roman"/>
          <w:sz w:val="24"/>
          <w:szCs w:val="24"/>
        </w:rPr>
        <w:t>will not fa</w:t>
      </w:r>
      <w:r w:rsidR="006672F8">
        <w:rPr>
          <w:rFonts w:ascii="Times New Roman" w:hAnsi="Times New Roman"/>
          <w:sz w:val="24"/>
          <w:szCs w:val="24"/>
        </w:rPr>
        <w:t>r</w:t>
      </w:r>
      <w:r w:rsidR="00C23598">
        <w:rPr>
          <w:rFonts w:ascii="Times New Roman" w:hAnsi="Times New Roman"/>
          <w:sz w:val="24"/>
          <w:szCs w:val="24"/>
        </w:rPr>
        <w:t>e</w:t>
      </w:r>
      <w:r w:rsidR="006672F8">
        <w:rPr>
          <w:rFonts w:ascii="Times New Roman" w:hAnsi="Times New Roman"/>
          <w:sz w:val="24"/>
          <w:szCs w:val="24"/>
        </w:rPr>
        <w:t xml:space="preserve"> well as a normative ethical option unless these criticisms can be met with an adequate response</w:t>
      </w:r>
      <w:r w:rsidR="00D168B0">
        <w:rPr>
          <w:rFonts w:ascii="Times New Roman" w:hAnsi="Times New Roman"/>
          <w:sz w:val="24"/>
          <w:szCs w:val="24"/>
        </w:rPr>
        <w:t xml:space="preserve"> and </w:t>
      </w:r>
      <w:r w:rsidR="00DE11F7">
        <w:rPr>
          <w:rFonts w:ascii="Times New Roman" w:hAnsi="Times New Roman"/>
          <w:sz w:val="24"/>
          <w:szCs w:val="24"/>
        </w:rPr>
        <w:t xml:space="preserve">consequently </w:t>
      </w:r>
      <w:r w:rsidR="00D168B0">
        <w:rPr>
          <w:rFonts w:ascii="Times New Roman" w:hAnsi="Times New Roman"/>
          <w:sz w:val="24"/>
          <w:szCs w:val="24"/>
        </w:rPr>
        <w:t xml:space="preserve">attempts to </w:t>
      </w:r>
      <w:r w:rsidR="003F7817">
        <w:rPr>
          <w:rFonts w:ascii="Times New Roman" w:hAnsi="Times New Roman"/>
          <w:sz w:val="24"/>
          <w:szCs w:val="24"/>
        </w:rPr>
        <w:t xml:space="preserve">give </w:t>
      </w:r>
      <w:r w:rsidR="00CC47C2">
        <w:rPr>
          <w:rFonts w:ascii="Times New Roman" w:hAnsi="Times New Roman"/>
          <w:sz w:val="24"/>
          <w:szCs w:val="24"/>
        </w:rPr>
        <w:t>one</w:t>
      </w:r>
      <w:r w:rsidR="009B5E7A">
        <w:rPr>
          <w:rFonts w:ascii="Times New Roman" w:hAnsi="Times New Roman"/>
          <w:sz w:val="24"/>
          <w:szCs w:val="24"/>
        </w:rPr>
        <w:t xml:space="preserve"> (</w:t>
      </w:r>
      <w:proofErr w:type="spellStart"/>
      <w:r w:rsidR="009B5E7A">
        <w:rPr>
          <w:rFonts w:ascii="Times New Roman" w:hAnsi="Times New Roman"/>
          <w:sz w:val="24"/>
          <w:szCs w:val="24"/>
        </w:rPr>
        <w:t>Hursthouse</w:t>
      </w:r>
      <w:proofErr w:type="spellEnd"/>
      <w:r w:rsidR="009B5E7A">
        <w:rPr>
          <w:rFonts w:ascii="Times New Roman" w:hAnsi="Times New Roman"/>
          <w:sz w:val="24"/>
          <w:szCs w:val="24"/>
        </w:rPr>
        <w:t xml:space="preserve"> 1999)</w:t>
      </w:r>
      <w:r w:rsidR="00CC47C2">
        <w:rPr>
          <w:rFonts w:ascii="Times New Roman" w:hAnsi="Times New Roman"/>
          <w:sz w:val="24"/>
          <w:szCs w:val="24"/>
        </w:rPr>
        <w:t>.</w:t>
      </w:r>
      <w:r w:rsidR="00E43B28">
        <w:rPr>
          <w:rFonts w:ascii="Times New Roman" w:hAnsi="Times New Roman"/>
          <w:sz w:val="24"/>
          <w:szCs w:val="24"/>
        </w:rPr>
        <w:t xml:space="preserve"> </w:t>
      </w:r>
      <w:r w:rsidR="00565600">
        <w:rPr>
          <w:rFonts w:ascii="Times New Roman" w:hAnsi="Times New Roman"/>
          <w:sz w:val="24"/>
          <w:szCs w:val="24"/>
        </w:rPr>
        <w:t>In this paper I argue</w:t>
      </w:r>
      <w:r w:rsidR="00DE11F7">
        <w:rPr>
          <w:rFonts w:ascii="Times New Roman" w:hAnsi="Times New Roman"/>
          <w:sz w:val="24"/>
          <w:szCs w:val="24"/>
        </w:rPr>
        <w:t xml:space="preserve"> </w:t>
      </w:r>
      <w:r w:rsidR="00FC2BBA">
        <w:rPr>
          <w:rFonts w:ascii="Times New Roman" w:hAnsi="Times New Roman"/>
          <w:sz w:val="24"/>
          <w:szCs w:val="24"/>
        </w:rPr>
        <w:t xml:space="preserve">that </w:t>
      </w:r>
      <w:r w:rsidR="00665C26">
        <w:rPr>
          <w:rFonts w:ascii="Times New Roman" w:hAnsi="Times New Roman"/>
          <w:sz w:val="24"/>
          <w:szCs w:val="24"/>
        </w:rPr>
        <w:t xml:space="preserve">she </w:t>
      </w:r>
      <w:r w:rsidR="00DE11F7">
        <w:rPr>
          <w:rFonts w:ascii="Times New Roman" w:hAnsi="Times New Roman"/>
          <w:sz w:val="24"/>
          <w:szCs w:val="24"/>
        </w:rPr>
        <w:t>does not successfully deal with these criticisms</w:t>
      </w:r>
      <w:r w:rsidR="00C43EE0">
        <w:rPr>
          <w:rFonts w:ascii="Times New Roman" w:hAnsi="Times New Roman"/>
          <w:sz w:val="24"/>
          <w:szCs w:val="24"/>
        </w:rPr>
        <w:t xml:space="preserve"> </w:t>
      </w:r>
      <w:proofErr w:type="gramStart"/>
      <w:r w:rsidR="00C43EE0">
        <w:rPr>
          <w:rFonts w:ascii="Times New Roman" w:hAnsi="Times New Roman"/>
          <w:sz w:val="24"/>
          <w:szCs w:val="24"/>
        </w:rPr>
        <w:t>inasmuch as</w:t>
      </w:r>
      <w:proofErr w:type="gramEnd"/>
      <w:r w:rsidR="00C43EE0">
        <w:rPr>
          <w:rFonts w:ascii="Times New Roman" w:hAnsi="Times New Roman"/>
          <w:sz w:val="24"/>
          <w:szCs w:val="24"/>
        </w:rPr>
        <w:t xml:space="preserve"> </w:t>
      </w:r>
      <w:r w:rsidR="00D168B0">
        <w:rPr>
          <w:rFonts w:ascii="Times New Roman" w:hAnsi="Times New Roman"/>
          <w:sz w:val="24"/>
          <w:szCs w:val="24"/>
        </w:rPr>
        <w:t xml:space="preserve">her </w:t>
      </w:r>
      <w:r w:rsidR="0046500D">
        <w:rPr>
          <w:rFonts w:ascii="Times New Roman" w:hAnsi="Times New Roman"/>
          <w:sz w:val="24"/>
          <w:szCs w:val="24"/>
        </w:rPr>
        <w:t>attempt to provide</w:t>
      </w:r>
      <w:r w:rsidR="00C93D3B">
        <w:rPr>
          <w:rFonts w:ascii="Times New Roman" w:hAnsi="Times New Roman"/>
          <w:sz w:val="24"/>
          <w:szCs w:val="24"/>
        </w:rPr>
        <w:t xml:space="preserve"> a</w:t>
      </w:r>
      <w:r w:rsidR="0046500D">
        <w:rPr>
          <w:rFonts w:ascii="Times New Roman" w:hAnsi="Times New Roman"/>
          <w:sz w:val="24"/>
          <w:szCs w:val="24"/>
        </w:rPr>
        <w:t xml:space="preserve"> </w:t>
      </w:r>
      <w:r w:rsidR="00726795">
        <w:rPr>
          <w:rFonts w:ascii="Times New Roman" w:hAnsi="Times New Roman"/>
          <w:sz w:val="24"/>
          <w:szCs w:val="24"/>
        </w:rPr>
        <w:t>non-cultural</w:t>
      </w:r>
      <w:r w:rsidR="00726795">
        <w:rPr>
          <w:rStyle w:val="FootnoteReference"/>
          <w:rFonts w:ascii="Times New Roman" w:hAnsi="Times New Roman"/>
          <w:sz w:val="24"/>
          <w:szCs w:val="24"/>
        </w:rPr>
        <w:t xml:space="preserve"> </w:t>
      </w:r>
      <w:r w:rsidR="0046500D">
        <w:rPr>
          <w:rFonts w:ascii="Times New Roman" w:hAnsi="Times New Roman"/>
          <w:sz w:val="24"/>
          <w:szCs w:val="24"/>
        </w:rPr>
        <w:t xml:space="preserve">basis for virtue ethics </w:t>
      </w:r>
      <w:r w:rsidR="006D50A8">
        <w:rPr>
          <w:rFonts w:ascii="Times New Roman" w:hAnsi="Times New Roman"/>
          <w:sz w:val="24"/>
          <w:szCs w:val="24"/>
        </w:rPr>
        <w:t xml:space="preserve">undermines </w:t>
      </w:r>
      <w:r w:rsidR="0046500D">
        <w:rPr>
          <w:rFonts w:ascii="Times New Roman" w:hAnsi="Times New Roman"/>
          <w:sz w:val="24"/>
          <w:szCs w:val="24"/>
        </w:rPr>
        <w:t>the</w:t>
      </w:r>
      <w:r w:rsidR="00FD027A">
        <w:rPr>
          <w:rFonts w:ascii="Times New Roman" w:hAnsi="Times New Roman"/>
          <w:sz w:val="24"/>
          <w:szCs w:val="24"/>
        </w:rPr>
        <w:t xml:space="preserve"> possibility of using virtue ethics to derive useful action</w:t>
      </w:r>
      <w:r w:rsidR="00FA072B">
        <w:rPr>
          <w:rFonts w:ascii="Times New Roman" w:hAnsi="Times New Roman"/>
          <w:sz w:val="24"/>
          <w:szCs w:val="24"/>
        </w:rPr>
        <w:t>-</w:t>
      </w:r>
      <w:r w:rsidR="00FD027A">
        <w:rPr>
          <w:rFonts w:ascii="Times New Roman" w:hAnsi="Times New Roman"/>
          <w:sz w:val="24"/>
          <w:szCs w:val="24"/>
        </w:rPr>
        <w:t xml:space="preserve">guidance. </w:t>
      </w:r>
      <w:r w:rsidR="00FA072B">
        <w:rPr>
          <w:rFonts w:ascii="Times New Roman" w:hAnsi="Times New Roman"/>
          <w:sz w:val="24"/>
          <w:szCs w:val="24"/>
        </w:rPr>
        <w:t xml:space="preserve">This is </w:t>
      </w:r>
      <w:r w:rsidR="00FA072B">
        <w:rPr>
          <w:rFonts w:ascii="Times New Roman" w:hAnsi="Times New Roman"/>
          <w:sz w:val="24"/>
          <w:szCs w:val="24"/>
        </w:rPr>
        <w:lastRenderedPageBreak/>
        <w:t xml:space="preserve">so because the action-guiding power of virtue is derived from culture; </w:t>
      </w:r>
      <w:r w:rsidR="003222A5">
        <w:rPr>
          <w:rFonts w:ascii="Times New Roman" w:hAnsi="Times New Roman"/>
          <w:sz w:val="24"/>
          <w:szCs w:val="24"/>
        </w:rPr>
        <w:t>seeking to avoid</w:t>
      </w:r>
      <w:r w:rsidR="00FA072B">
        <w:rPr>
          <w:rFonts w:ascii="Times New Roman" w:hAnsi="Times New Roman"/>
          <w:sz w:val="24"/>
          <w:szCs w:val="24"/>
        </w:rPr>
        <w:t xml:space="preserve"> the cultur</w:t>
      </w:r>
      <w:r w:rsidR="00162D9B">
        <w:rPr>
          <w:rFonts w:ascii="Times New Roman" w:hAnsi="Times New Roman"/>
          <w:sz w:val="24"/>
          <w:szCs w:val="24"/>
        </w:rPr>
        <w:t>al</w:t>
      </w:r>
      <w:r w:rsidR="00FA072B">
        <w:rPr>
          <w:rFonts w:ascii="Times New Roman" w:hAnsi="Times New Roman"/>
          <w:sz w:val="24"/>
          <w:szCs w:val="24"/>
        </w:rPr>
        <w:t xml:space="preserve"> grounding of virtue </w:t>
      </w:r>
      <w:r w:rsidR="00B93D35">
        <w:rPr>
          <w:rFonts w:ascii="Times New Roman" w:hAnsi="Times New Roman"/>
          <w:sz w:val="24"/>
          <w:szCs w:val="24"/>
        </w:rPr>
        <w:t xml:space="preserve">merely </w:t>
      </w:r>
      <w:r w:rsidR="00162D9B">
        <w:rPr>
          <w:rFonts w:ascii="Times New Roman" w:hAnsi="Times New Roman"/>
          <w:sz w:val="24"/>
          <w:szCs w:val="24"/>
        </w:rPr>
        <w:t xml:space="preserve">brings </w:t>
      </w:r>
      <w:r w:rsidR="00665C26">
        <w:rPr>
          <w:rFonts w:ascii="Times New Roman" w:hAnsi="Times New Roman"/>
          <w:sz w:val="24"/>
          <w:szCs w:val="24"/>
        </w:rPr>
        <w:t xml:space="preserve">one </w:t>
      </w:r>
      <w:r w:rsidR="00162D9B">
        <w:rPr>
          <w:rFonts w:ascii="Times New Roman" w:hAnsi="Times New Roman"/>
          <w:sz w:val="24"/>
          <w:szCs w:val="24"/>
        </w:rPr>
        <w:t xml:space="preserve">back to </w:t>
      </w:r>
      <w:r w:rsidR="00FA072B">
        <w:rPr>
          <w:rFonts w:ascii="Times New Roman" w:hAnsi="Times New Roman"/>
          <w:sz w:val="24"/>
          <w:szCs w:val="24"/>
        </w:rPr>
        <w:t>the problem of how virtue ethics can provide action-guidance.</w:t>
      </w:r>
      <w:r w:rsidR="00591970" w:rsidRPr="00591970">
        <w:rPr>
          <w:rStyle w:val="FootnoteReference"/>
          <w:rFonts w:ascii="Times New Roman" w:hAnsi="Times New Roman"/>
          <w:sz w:val="24"/>
          <w:szCs w:val="24"/>
        </w:rPr>
        <w:t xml:space="preserve"> </w:t>
      </w:r>
      <w:r w:rsidR="00591970">
        <w:rPr>
          <w:rStyle w:val="FootnoteReference"/>
          <w:rFonts w:ascii="Times New Roman" w:hAnsi="Times New Roman"/>
          <w:sz w:val="24"/>
          <w:szCs w:val="24"/>
        </w:rPr>
        <w:footnoteReference w:id="2"/>
      </w:r>
      <w:r w:rsidR="00FA072B">
        <w:rPr>
          <w:rFonts w:ascii="Times New Roman" w:hAnsi="Times New Roman"/>
          <w:sz w:val="24"/>
          <w:szCs w:val="24"/>
        </w:rPr>
        <w:t xml:space="preserve">  </w:t>
      </w:r>
    </w:p>
    <w:p w14:paraId="1DDE3314" w14:textId="17879F4D" w:rsidR="00F65013" w:rsidRDefault="00A70F69" w:rsidP="00F65013">
      <w:pPr>
        <w:spacing w:after="0" w:line="480" w:lineRule="auto"/>
        <w:ind w:firstLine="720"/>
        <w:jc w:val="both"/>
        <w:rPr>
          <w:rFonts w:ascii="Times New Roman" w:hAnsi="Times New Roman"/>
          <w:sz w:val="24"/>
          <w:szCs w:val="24"/>
        </w:rPr>
      </w:pPr>
      <w:r>
        <w:rPr>
          <w:rFonts w:ascii="Times New Roman" w:hAnsi="Times New Roman"/>
          <w:sz w:val="24"/>
          <w:szCs w:val="24"/>
        </w:rPr>
        <w:t xml:space="preserve">In section </w:t>
      </w:r>
      <w:r w:rsidR="00F65013">
        <w:rPr>
          <w:rFonts w:ascii="Times New Roman" w:hAnsi="Times New Roman"/>
          <w:sz w:val="24"/>
          <w:szCs w:val="24"/>
        </w:rPr>
        <w:t>1,</w:t>
      </w:r>
      <w:r w:rsidR="002B23C1">
        <w:rPr>
          <w:rFonts w:ascii="Times New Roman" w:hAnsi="Times New Roman"/>
          <w:sz w:val="24"/>
          <w:szCs w:val="24"/>
        </w:rPr>
        <w:t xml:space="preserve"> I</w:t>
      </w:r>
      <w:r w:rsidR="00AD536E">
        <w:rPr>
          <w:rFonts w:ascii="Times New Roman" w:hAnsi="Times New Roman"/>
          <w:sz w:val="24"/>
          <w:szCs w:val="24"/>
        </w:rPr>
        <w:t xml:space="preserve"> present Hursthouse’s account of virtue-based right action and</w:t>
      </w:r>
      <w:r w:rsidR="002D2F10">
        <w:rPr>
          <w:rFonts w:ascii="Times New Roman" w:hAnsi="Times New Roman"/>
          <w:sz w:val="24"/>
          <w:szCs w:val="24"/>
        </w:rPr>
        <w:t xml:space="preserve"> </w:t>
      </w:r>
      <w:r w:rsidR="00F57025">
        <w:rPr>
          <w:rFonts w:ascii="Times New Roman" w:hAnsi="Times New Roman"/>
          <w:sz w:val="24"/>
          <w:szCs w:val="24"/>
        </w:rPr>
        <w:t xml:space="preserve">add </w:t>
      </w:r>
      <w:r w:rsidR="00390EF5">
        <w:rPr>
          <w:rFonts w:ascii="Times New Roman" w:hAnsi="Times New Roman"/>
          <w:sz w:val="24"/>
          <w:szCs w:val="24"/>
        </w:rPr>
        <w:t>to it</w:t>
      </w:r>
      <w:r w:rsidR="00AD536E">
        <w:rPr>
          <w:rFonts w:ascii="Times New Roman" w:hAnsi="Times New Roman"/>
          <w:sz w:val="24"/>
          <w:szCs w:val="24"/>
        </w:rPr>
        <w:t xml:space="preserve"> </w:t>
      </w:r>
      <w:r w:rsidR="00390EF5">
        <w:rPr>
          <w:rFonts w:ascii="Times New Roman" w:hAnsi="Times New Roman"/>
          <w:sz w:val="24"/>
          <w:szCs w:val="24"/>
        </w:rPr>
        <w:t xml:space="preserve">by </w:t>
      </w:r>
      <w:r w:rsidR="002D2F10">
        <w:rPr>
          <w:rFonts w:ascii="Times New Roman" w:hAnsi="Times New Roman"/>
          <w:sz w:val="24"/>
          <w:szCs w:val="24"/>
        </w:rPr>
        <w:t>beginning to clarify</w:t>
      </w:r>
      <w:r w:rsidR="00AD536E">
        <w:rPr>
          <w:rFonts w:ascii="Times New Roman" w:hAnsi="Times New Roman"/>
          <w:sz w:val="24"/>
          <w:szCs w:val="24"/>
        </w:rPr>
        <w:t xml:space="preserve"> what </w:t>
      </w:r>
      <w:r w:rsidR="00AD536E">
        <w:rPr>
          <w:rFonts w:ascii="Times New Roman" w:hAnsi="Times New Roman"/>
          <w:i/>
          <w:sz w:val="24"/>
          <w:szCs w:val="24"/>
        </w:rPr>
        <w:t xml:space="preserve">useful </w:t>
      </w:r>
      <w:r w:rsidR="00AD536E">
        <w:rPr>
          <w:rFonts w:ascii="Times New Roman" w:hAnsi="Times New Roman"/>
          <w:sz w:val="24"/>
          <w:szCs w:val="24"/>
        </w:rPr>
        <w:t xml:space="preserve">action-guidance </w:t>
      </w:r>
      <w:r w:rsidR="002D2F10">
        <w:rPr>
          <w:rFonts w:ascii="Times New Roman" w:hAnsi="Times New Roman"/>
          <w:sz w:val="24"/>
          <w:szCs w:val="24"/>
        </w:rPr>
        <w:t>might</w:t>
      </w:r>
      <w:r w:rsidR="00AD536E">
        <w:rPr>
          <w:rFonts w:ascii="Times New Roman" w:hAnsi="Times New Roman"/>
          <w:sz w:val="24"/>
          <w:szCs w:val="24"/>
        </w:rPr>
        <w:t xml:space="preserve"> look like from the perspective of virtue ethics.</w:t>
      </w:r>
      <w:r w:rsidR="0069266E">
        <w:rPr>
          <w:rFonts w:ascii="Times New Roman" w:hAnsi="Times New Roman"/>
          <w:sz w:val="24"/>
          <w:szCs w:val="24"/>
        </w:rPr>
        <w:t xml:space="preserve"> </w:t>
      </w:r>
      <w:r w:rsidR="00261BE2">
        <w:rPr>
          <w:rFonts w:ascii="Times New Roman" w:hAnsi="Times New Roman"/>
          <w:sz w:val="24"/>
          <w:szCs w:val="24"/>
        </w:rPr>
        <w:t xml:space="preserve">This </w:t>
      </w:r>
      <w:r w:rsidR="00390EF5">
        <w:rPr>
          <w:rFonts w:ascii="Times New Roman" w:hAnsi="Times New Roman"/>
          <w:sz w:val="24"/>
          <w:szCs w:val="24"/>
        </w:rPr>
        <w:t>involves</w:t>
      </w:r>
      <w:r w:rsidR="00261BE2">
        <w:rPr>
          <w:rFonts w:ascii="Times New Roman" w:hAnsi="Times New Roman"/>
          <w:sz w:val="24"/>
          <w:szCs w:val="24"/>
        </w:rPr>
        <w:t xml:space="preserve"> drawing a connection between virtue ethics and Bernard Williams’s account of ‘thick ethical </w:t>
      </w:r>
      <w:proofErr w:type="gramStart"/>
      <w:r w:rsidR="00261BE2">
        <w:rPr>
          <w:rFonts w:ascii="Times New Roman" w:hAnsi="Times New Roman"/>
          <w:sz w:val="24"/>
          <w:szCs w:val="24"/>
        </w:rPr>
        <w:t>concepts’</w:t>
      </w:r>
      <w:proofErr w:type="gramEnd"/>
      <w:r w:rsidR="00261BE2">
        <w:rPr>
          <w:rFonts w:ascii="Times New Roman" w:hAnsi="Times New Roman"/>
          <w:sz w:val="24"/>
          <w:szCs w:val="24"/>
        </w:rPr>
        <w:t xml:space="preserve">. </w:t>
      </w:r>
      <w:r w:rsidR="0069266E">
        <w:rPr>
          <w:rFonts w:ascii="Times New Roman" w:hAnsi="Times New Roman"/>
          <w:sz w:val="24"/>
          <w:szCs w:val="24"/>
        </w:rPr>
        <w:t>I then argue</w:t>
      </w:r>
      <w:r w:rsidR="00F65013">
        <w:rPr>
          <w:rFonts w:ascii="Times New Roman" w:hAnsi="Times New Roman"/>
          <w:sz w:val="24"/>
          <w:szCs w:val="24"/>
        </w:rPr>
        <w:t xml:space="preserve"> </w:t>
      </w:r>
      <w:r w:rsidR="0069266E">
        <w:rPr>
          <w:rFonts w:ascii="Times New Roman" w:hAnsi="Times New Roman"/>
          <w:sz w:val="24"/>
          <w:szCs w:val="24"/>
        </w:rPr>
        <w:t>that</w:t>
      </w:r>
      <w:r w:rsidR="00FC2BBA">
        <w:rPr>
          <w:rFonts w:ascii="Times New Roman" w:hAnsi="Times New Roman"/>
          <w:sz w:val="24"/>
          <w:szCs w:val="24"/>
        </w:rPr>
        <w:t xml:space="preserve"> virtue-ethics </w:t>
      </w:r>
      <w:proofErr w:type="gramStart"/>
      <w:r w:rsidR="00FC2BBA">
        <w:rPr>
          <w:rFonts w:ascii="Times New Roman" w:hAnsi="Times New Roman"/>
          <w:sz w:val="24"/>
          <w:szCs w:val="24"/>
        </w:rPr>
        <w:t>is capa</w:t>
      </w:r>
      <w:r w:rsidR="002B23C1">
        <w:rPr>
          <w:rFonts w:ascii="Times New Roman" w:hAnsi="Times New Roman"/>
          <w:sz w:val="24"/>
          <w:szCs w:val="24"/>
        </w:rPr>
        <w:t>ble of providing</w:t>
      </w:r>
      <w:proofErr w:type="gramEnd"/>
      <w:r w:rsidR="0069266E">
        <w:rPr>
          <w:rFonts w:ascii="Times New Roman" w:hAnsi="Times New Roman"/>
          <w:sz w:val="24"/>
          <w:szCs w:val="24"/>
        </w:rPr>
        <w:t xml:space="preserve"> useful action-</w:t>
      </w:r>
      <w:r w:rsidR="002B23C1">
        <w:rPr>
          <w:rFonts w:ascii="Times New Roman" w:hAnsi="Times New Roman"/>
          <w:sz w:val="24"/>
          <w:szCs w:val="24"/>
        </w:rPr>
        <w:t>guidance</w:t>
      </w:r>
      <w:r w:rsidR="0069266E">
        <w:rPr>
          <w:rFonts w:ascii="Times New Roman" w:hAnsi="Times New Roman"/>
          <w:sz w:val="24"/>
          <w:szCs w:val="24"/>
        </w:rPr>
        <w:t xml:space="preserve"> given certain </w:t>
      </w:r>
      <w:r w:rsidR="00C93D3B">
        <w:rPr>
          <w:rFonts w:ascii="Times New Roman" w:hAnsi="Times New Roman"/>
          <w:sz w:val="24"/>
          <w:szCs w:val="24"/>
        </w:rPr>
        <w:t xml:space="preserve">cultural </w:t>
      </w:r>
      <w:r w:rsidR="0069266E">
        <w:rPr>
          <w:rFonts w:ascii="Times New Roman" w:hAnsi="Times New Roman"/>
          <w:sz w:val="24"/>
          <w:szCs w:val="24"/>
        </w:rPr>
        <w:t>conditions</w:t>
      </w:r>
      <w:r>
        <w:rPr>
          <w:rFonts w:ascii="Times New Roman" w:hAnsi="Times New Roman"/>
          <w:sz w:val="24"/>
          <w:szCs w:val="24"/>
        </w:rPr>
        <w:t>. In section 2</w:t>
      </w:r>
      <w:r w:rsidR="002B23C1">
        <w:rPr>
          <w:rFonts w:ascii="Times New Roman" w:hAnsi="Times New Roman"/>
          <w:sz w:val="24"/>
          <w:szCs w:val="24"/>
        </w:rPr>
        <w:t xml:space="preserve"> I elaborate the connection between virtue, action-guidance, and relativism, and </w:t>
      </w:r>
      <w:r w:rsidR="00F125E5">
        <w:rPr>
          <w:rFonts w:ascii="Times New Roman" w:hAnsi="Times New Roman"/>
          <w:sz w:val="24"/>
          <w:szCs w:val="24"/>
        </w:rPr>
        <w:t>then</w:t>
      </w:r>
      <w:r w:rsidR="002B23C1">
        <w:rPr>
          <w:rFonts w:ascii="Times New Roman" w:hAnsi="Times New Roman"/>
          <w:sz w:val="24"/>
          <w:szCs w:val="24"/>
        </w:rPr>
        <w:t xml:space="preserve"> review the ethical naturalism </w:t>
      </w:r>
      <w:r w:rsidR="00B01CA4">
        <w:rPr>
          <w:rFonts w:ascii="Times New Roman" w:hAnsi="Times New Roman"/>
          <w:sz w:val="24"/>
          <w:szCs w:val="24"/>
        </w:rPr>
        <w:t xml:space="preserve">that </w:t>
      </w:r>
      <w:proofErr w:type="spellStart"/>
      <w:r w:rsidR="00B01CA4">
        <w:rPr>
          <w:rFonts w:ascii="Times New Roman" w:hAnsi="Times New Roman"/>
          <w:sz w:val="24"/>
          <w:szCs w:val="24"/>
        </w:rPr>
        <w:t>Hursthouse</w:t>
      </w:r>
      <w:proofErr w:type="spellEnd"/>
      <w:r w:rsidR="00B01CA4">
        <w:rPr>
          <w:rFonts w:ascii="Times New Roman" w:hAnsi="Times New Roman"/>
          <w:sz w:val="24"/>
          <w:szCs w:val="24"/>
        </w:rPr>
        <w:t xml:space="preserve"> employs to </w:t>
      </w:r>
      <w:r w:rsidR="00F125E5">
        <w:rPr>
          <w:rFonts w:ascii="Times New Roman" w:hAnsi="Times New Roman"/>
          <w:sz w:val="24"/>
          <w:szCs w:val="24"/>
        </w:rPr>
        <w:t xml:space="preserve">counter </w:t>
      </w:r>
      <w:r w:rsidR="00B01CA4">
        <w:rPr>
          <w:rFonts w:ascii="Times New Roman" w:hAnsi="Times New Roman"/>
          <w:sz w:val="24"/>
          <w:szCs w:val="24"/>
        </w:rPr>
        <w:t xml:space="preserve">charges of moral cultural relativism.  In section </w:t>
      </w:r>
      <w:r>
        <w:rPr>
          <w:rFonts w:ascii="Times New Roman" w:hAnsi="Times New Roman"/>
          <w:sz w:val="24"/>
          <w:szCs w:val="24"/>
        </w:rPr>
        <w:t>3</w:t>
      </w:r>
      <w:r w:rsidR="00B01CA4">
        <w:rPr>
          <w:rFonts w:ascii="Times New Roman" w:hAnsi="Times New Roman"/>
          <w:sz w:val="24"/>
          <w:szCs w:val="24"/>
        </w:rPr>
        <w:t xml:space="preserve"> I argue that, while Hursthouse’s ethical naturalism may </w:t>
      </w:r>
      <w:r w:rsidR="00C93D3B">
        <w:rPr>
          <w:rFonts w:ascii="Times New Roman" w:hAnsi="Times New Roman"/>
          <w:sz w:val="24"/>
          <w:szCs w:val="24"/>
        </w:rPr>
        <w:t xml:space="preserve">ground virtue ethics in non-cultural terms </w:t>
      </w:r>
      <w:r w:rsidR="00B01CA4">
        <w:rPr>
          <w:rFonts w:ascii="Times New Roman" w:hAnsi="Times New Roman"/>
          <w:sz w:val="24"/>
          <w:szCs w:val="24"/>
        </w:rPr>
        <w:t>it does so in a way that does not allow for virtue ethics to be usefully action-guiding.  At best, she has swapped one problem for another; at worst she has given us reason to doubt whether virtue ethics could ever be usefully action-guiding without being complicit with moral cultural relativism.</w:t>
      </w:r>
    </w:p>
    <w:p w14:paraId="52152C4C" w14:textId="735DCAB9" w:rsidR="00F65013" w:rsidRDefault="00F65013" w:rsidP="00F65013">
      <w:pPr>
        <w:spacing w:after="0" w:line="480" w:lineRule="auto"/>
        <w:jc w:val="center"/>
        <w:rPr>
          <w:rFonts w:ascii="Times New Roman" w:hAnsi="Times New Roman"/>
          <w:sz w:val="24"/>
          <w:szCs w:val="24"/>
        </w:rPr>
      </w:pPr>
      <w:r>
        <w:rPr>
          <w:rFonts w:ascii="Times New Roman" w:hAnsi="Times New Roman"/>
          <w:sz w:val="24"/>
          <w:szCs w:val="24"/>
        </w:rPr>
        <w:t>1.</w:t>
      </w:r>
    </w:p>
    <w:p w14:paraId="693CE024" w14:textId="705A44FA" w:rsidR="00245128" w:rsidRPr="0060363B" w:rsidRDefault="00245128" w:rsidP="00F65013">
      <w:pPr>
        <w:spacing w:after="0" w:line="480" w:lineRule="auto"/>
        <w:jc w:val="both"/>
        <w:rPr>
          <w:rFonts w:ascii="Times New Roman" w:hAnsi="Times New Roman"/>
          <w:sz w:val="24"/>
          <w:szCs w:val="24"/>
        </w:rPr>
      </w:pPr>
      <w:r>
        <w:rPr>
          <w:rFonts w:ascii="Times New Roman" w:hAnsi="Times New Roman"/>
          <w:sz w:val="24"/>
          <w:szCs w:val="24"/>
        </w:rPr>
        <w:lastRenderedPageBreak/>
        <w:t>Virtue ethics is accused of being</w:t>
      </w:r>
      <w:r w:rsidR="00B453E6">
        <w:rPr>
          <w:rFonts w:ascii="Times New Roman" w:hAnsi="Times New Roman"/>
          <w:sz w:val="24"/>
          <w:szCs w:val="24"/>
        </w:rPr>
        <w:t xml:space="preserve"> unable to provide action-</w:t>
      </w:r>
      <w:r w:rsidRPr="0060363B">
        <w:rPr>
          <w:rFonts w:ascii="Times New Roman" w:hAnsi="Times New Roman"/>
          <w:sz w:val="24"/>
          <w:szCs w:val="24"/>
        </w:rPr>
        <w:t xml:space="preserve">guidance </w:t>
      </w:r>
      <w:r>
        <w:rPr>
          <w:rFonts w:ascii="Times New Roman" w:hAnsi="Times New Roman"/>
          <w:sz w:val="24"/>
          <w:szCs w:val="24"/>
        </w:rPr>
        <w:t>on the grounds that it</w:t>
      </w:r>
      <w:r w:rsidRPr="0060363B">
        <w:rPr>
          <w:rFonts w:ascii="Times New Roman" w:hAnsi="Times New Roman"/>
          <w:sz w:val="24"/>
          <w:szCs w:val="24"/>
        </w:rPr>
        <w:t xml:space="preserve"> is primarily concerned with the rightness of an agent’s character rather than the rightness of an agent’s actions. </w:t>
      </w:r>
      <w:r>
        <w:rPr>
          <w:rFonts w:ascii="Times New Roman" w:hAnsi="Times New Roman"/>
          <w:sz w:val="24"/>
          <w:szCs w:val="24"/>
        </w:rPr>
        <w:t xml:space="preserve"> </w:t>
      </w:r>
      <w:r w:rsidR="00FF740B">
        <w:rPr>
          <w:rFonts w:ascii="Times New Roman" w:hAnsi="Times New Roman"/>
          <w:sz w:val="24"/>
          <w:szCs w:val="24"/>
        </w:rPr>
        <w:t xml:space="preserve">In other words, </w:t>
      </w:r>
      <w:r w:rsidR="001271E0">
        <w:rPr>
          <w:rFonts w:ascii="Times New Roman" w:hAnsi="Times New Roman"/>
          <w:sz w:val="24"/>
          <w:szCs w:val="24"/>
        </w:rPr>
        <w:t>while</w:t>
      </w:r>
      <w:r w:rsidRPr="0060363B">
        <w:rPr>
          <w:rFonts w:ascii="Times New Roman" w:hAnsi="Times New Roman"/>
          <w:sz w:val="24"/>
          <w:szCs w:val="24"/>
        </w:rPr>
        <w:t xml:space="preserve"> virtue ethics </w:t>
      </w:r>
      <w:r w:rsidR="001271E0">
        <w:rPr>
          <w:rFonts w:ascii="Times New Roman" w:hAnsi="Times New Roman"/>
          <w:sz w:val="24"/>
          <w:szCs w:val="24"/>
        </w:rPr>
        <w:t>might tell</w:t>
      </w:r>
      <w:r w:rsidRPr="0060363B">
        <w:rPr>
          <w:rFonts w:ascii="Times New Roman" w:hAnsi="Times New Roman"/>
          <w:sz w:val="24"/>
          <w:szCs w:val="24"/>
        </w:rPr>
        <w:t xml:space="preserve"> us</w:t>
      </w:r>
      <w:r w:rsidRPr="00735861">
        <w:rPr>
          <w:rFonts w:ascii="Times New Roman" w:hAnsi="Times New Roman"/>
          <w:sz w:val="24"/>
          <w:szCs w:val="24"/>
        </w:rPr>
        <w:t xml:space="preserve"> how to be</w:t>
      </w:r>
      <w:r w:rsidR="00FF740B">
        <w:rPr>
          <w:rFonts w:ascii="Times New Roman" w:hAnsi="Times New Roman"/>
          <w:sz w:val="24"/>
          <w:szCs w:val="24"/>
        </w:rPr>
        <w:t>, it cannot tell us what to do.</w:t>
      </w:r>
      <w:r w:rsidRPr="0060363B">
        <w:rPr>
          <w:rStyle w:val="FootnoteReference"/>
          <w:rFonts w:ascii="Times New Roman" w:hAnsi="Times New Roman"/>
          <w:sz w:val="24"/>
          <w:szCs w:val="24"/>
        </w:rPr>
        <w:footnoteReference w:id="3"/>
      </w:r>
      <w:r w:rsidR="00FF740B">
        <w:rPr>
          <w:rFonts w:ascii="Times New Roman" w:hAnsi="Times New Roman"/>
          <w:sz w:val="24"/>
          <w:szCs w:val="24"/>
        </w:rPr>
        <w:t xml:space="preserve"> </w:t>
      </w:r>
      <w:proofErr w:type="spellStart"/>
      <w:r w:rsidRPr="0060363B">
        <w:rPr>
          <w:rFonts w:ascii="Times New Roman" w:hAnsi="Times New Roman"/>
          <w:sz w:val="24"/>
          <w:szCs w:val="24"/>
        </w:rPr>
        <w:t>Hursthous</w:t>
      </w:r>
      <w:r>
        <w:rPr>
          <w:rFonts w:ascii="Times New Roman" w:hAnsi="Times New Roman"/>
          <w:sz w:val="24"/>
          <w:szCs w:val="24"/>
        </w:rPr>
        <w:t>e</w:t>
      </w:r>
      <w:proofErr w:type="spellEnd"/>
      <w:r>
        <w:rPr>
          <w:rFonts w:ascii="Times New Roman" w:hAnsi="Times New Roman"/>
          <w:sz w:val="24"/>
          <w:szCs w:val="24"/>
        </w:rPr>
        <w:t xml:space="preserve"> </w:t>
      </w:r>
      <w:r w:rsidR="001271E0">
        <w:rPr>
          <w:rFonts w:ascii="Times New Roman" w:hAnsi="Times New Roman"/>
          <w:sz w:val="24"/>
          <w:szCs w:val="24"/>
        </w:rPr>
        <w:t>responds with</w:t>
      </w:r>
      <w:r>
        <w:rPr>
          <w:rFonts w:ascii="Times New Roman" w:hAnsi="Times New Roman"/>
          <w:sz w:val="24"/>
          <w:szCs w:val="24"/>
        </w:rPr>
        <w:t xml:space="preserve"> the </w:t>
      </w:r>
      <w:r w:rsidR="001271E0">
        <w:rPr>
          <w:rFonts w:ascii="Times New Roman" w:hAnsi="Times New Roman"/>
          <w:sz w:val="24"/>
          <w:szCs w:val="24"/>
        </w:rPr>
        <w:t xml:space="preserve">following virtue-based </w:t>
      </w:r>
      <w:r w:rsidRPr="0060363B">
        <w:rPr>
          <w:rFonts w:ascii="Times New Roman" w:hAnsi="Times New Roman"/>
          <w:sz w:val="24"/>
          <w:szCs w:val="24"/>
        </w:rPr>
        <w:t>account of right action:</w:t>
      </w:r>
    </w:p>
    <w:p w14:paraId="5F6FC32E" w14:textId="77777777" w:rsidR="00245128" w:rsidRPr="0060363B" w:rsidRDefault="00245128" w:rsidP="00F65013">
      <w:pPr>
        <w:spacing w:after="0" w:line="240" w:lineRule="auto"/>
        <w:jc w:val="both"/>
        <w:rPr>
          <w:rFonts w:ascii="Times New Roman" w:hAnsi="Times New Roman"/>
          <w:sz w:val="24"/>
          <w:szCs w:val="24"/>
        </w:rPr>
      </w:pPr>
      <w:r>
        <w:rPr>
          <w:rFonts w:ascii="Times New Roman" w:hAnsi="Times New Roman"/>
          <w:sz w:val="24"/>
          <w:szCs w:val="24"/>
        </w:rPr>
        <w:t>P</w:t>
      </w:r>
      <w:r w:rsidRPr="0060363B">
        <w:rPr>
          <w:rFonts w:ascii="Times New Roman" w:hAnsi="Times New Roman"/>
          <w:sz w:val="24"/>
          <w:szCs w:val="24"/>
        </w:rPr>
        <w:t>1- An action is right if and only if it is what a virtuous agent would characteristically do in the circumstances.</w:t>
      </w:r>
    </w:p>
    <w:p w14:paraId="5D9FB073" w14:textId="77777777" w:rsidR="00245128" w:rsidRPr="0060363B" w:rsidRDefault="00245128" w:rsidP="00F65013">
      <w:pPr>
        <w:spacing w:after="0" w:line="240" w:lineRule="auto"/>
        <w:jc w:val="both"/>
        <w:rPr>
          <w:rFonts w:ascii="Times New Roman" w:hAnsi="Times New Roman"/>
          <w:sz w:val="24"/>
          <w:szCs w:val="24"/>
        </w:rPr>
      </w:pPr>
      <w:r>
        <w:rPr>
          <w:rFonts w:ascii="Times New Roman" w:hAnsi="Times New Roman"/>
          <w:sz w:val="24"/>
          <w:szCs w:val="24"/>
        </w:rPr>
        <w:t>P</w:t>
      </w:r>
      <w:r w:rsidRPr="0060363B">
        <w:rPr>
          <w:rFonts w:ascii="Times New Roman" w:hAnsi="Times New Roman"/>
          <w:sz w:val="24"/>
          <w:szCs w:val="24"/>
        </w:rPr>
        <w:t>2- A virtuous agent is one who acts virtuously, that is, one who has and exercises the virtues.</w:t>
      </w:r>
    </w:p>
    <w:p w14:paraId="52410577" w14:textId="77777777" w:rsidR="00245128" w:rsidRDefault="00245128" w:rsidP="00F65013">
      <w:pPr>
        <w:spacing w:after="0" w:line="240" w:lineRule="auto"/>
        <w:jc w:val="both"/>
        <w:rPr>
          <w:rFonts w:ascii="Times New Roman" w:hAnsi="Times New Roman"/>
          <w:sz w:val="24"/>
          <w:szCs w:val="24"/>
        </w:rPr>
      </w:pPr>
      <w:r>
        <w:rPr>
          <w:rFonts w:ascii="Times New Roman" w:hAnsi="Times New Roman"/>
          <w:sz w:val="24"/>
          <w:szCs w:val="24"/>
        </w:rPr>
        <w:t>P</w:t>
      </w:r>
      <w:r w:rsidRPr="0060363B">
        <w:rPr>
          <w:rFonts w:ascii="Times New Roman" w:hAnsi="Times New Roman"/>
          <w:sz w:val="24"/>
          <w:szCs w:val="24"/>
        </w:rPr>
        <w:t>3- A virtue is a character trait or a disposition that…</w:t>
      </w:r>
    </w:p>
    <w:p w14:paraId="237B9055" w14:textId="77777777" w:rsidR="00245128" w:rsidRPr="0060363B" w:rsidRDefault="00245128" w:rsidP="00F65013">
      <w:pPr>
        <w:spacing w:after="0" w:line="240" w:lineRule="auto"/>
        <w:jc w:val="both"/>
        <w:rPr>
          <w:rFonts w:ascii="Times New Roman" w:hAnsi="Times New Roman"/>
          <w:sz w:val="24"/>
          <w:szCs w:val="24"/>
        </w:rPr>
      </w:pPr>
    </w:p>
    <w:p w14:paraId="565CC825" w14:textId="77777777" w:rsidR="00245128" w:rsidRPr="0060363B" w:rsidRDefault="00245128" w:rsidP="00F65013">
      <w:pPr>
        <w:spacing w:after="0" w:line="480" w:lineRule="auto"/>
        <w:jc w:val="both"/>
        <w:rPr>
          <w:rFonts w:ascii="Times New Roman" w:hAnsi="Times New Roman"/>
          <w:sz w:val="24"/>
          <w:szCs w:val="24"/>
        </w:rPr>
      </w:pPr>
      <w:r w:rsidRPr="0060363B">
        <w:rPr>
          <w:rFonts w:ascii="Times New Roman" w:hAnsi="Times New Roman"/>
          <w:sz w:val="24"/>
          <w:szCs w:val="24"/>
        </w:rPr>
        <w:t xml:space="preserve">Acting rightly is acting as the virtuous agent would characteristically act under the circumstances, and a virtuous agent is someone who possesses and exercises the virtues.  For </w:t>
      </w:r>
      <w:proofErr w:type="spellStart"/>
      <w:r w:rsidRPr="0060363B">
        <w:rPr>
          <w:rFonts w:ascii="Times New Roman" w:hAnsi="Times New Roman"/>
          <w:sz w:val="24"/>
          <w:szCs w:val="24"/>
        </w:rPr>
        <w:t>Hursthouse</w:t>
      </w:r>
      <w:proofErr w:type="spellEnd"/>
      <w:r w:rsidRPr="0060363B">
        <w:rPr>
          <w:rFonts w:ascii="Times New Roman" w:hAnsi="Times New Roman"/>
          <w:sz w:val="24"/>
          <w:szCs w:val="24"/>
        </w:rPr>
        <w:t>, all that remains to make virtue ethics action-guiding is to define virtue and enumerate the various forms it can take.  This last task is likely to be difficult and contentious, but that merely informs us that virtue ethi</w:t>
      </w:r>
      <w:r>
        <w:rPr>
          <w:rFonts w:ascii="Times New Roman" w:hAnsi="Times New Roman"/>
          <w:sz w:val="24"/>
          <w:szCs w:val="24"/>
        </w:rPr>
        <w:t>cs will not be easy, not that it</w:t>
      </w:r>
      <w:r w:rsidRPr="0060363B">
        <w:rPr>
          <w:rFonts w:ascii="Times New Roman" w:hAnsi="Times New Roman"/>
          <w:sz w:val="24"/>
          <w:szCs w:val="24"/>
        </w:rPr>
        <w:t xml:space="preserve"> cannot be action-guiding.  </w:t>
      </w:r>
    </w:p>
    <w:p w14:paraId="40772748" w14:textId="1D208D4E" w:rsidR="00245128" w:rsidRPr="0060363B" w:rsidRDefault="00245128" w:rsidP="00F65013">
      <w:pPr>
        <w:spacing w:after="0" w:line="480" w:lineRule="auto"/>
        <w:ind w:firstLine="720"/>
        <w:jc w:val="both"/>
        <w:rPr>
          <w:rFonts w:ascii="Times New Roman" w:hAnsi="Times New Roman"/>
          <w:sz w:val="24"/>
          <w:szCs w:val="24"/>
        </w:rPr>
      </w:pPr>
      <w:proofErr w:type="spellStart"/>
      <w:r w:rsidRPr="0060363B">
        <w:rPr>
          <w:rFonts w:ascii="Times New Roman" w:hAnsi="Times New Roman"/>
          <w:sz w:val="24"/>
          <w:szCs w:val="24"/>
        </w:rPr>
        <w:t>Hursthouse</w:t>
      </w:r>
      <w:proofErr w:type="spellEnd"/>
      <w:r w:rsidRPr="0060363B">
        <w:rPr>
          <w:rFonts w:ascii="Times New Roman" w:hAnsi="Times New Roman"/>
          <w:sz w:val="24"/>
          <w:szCs w:val="24"/>
        </w:rPr>
        <w:t xml:space="preserve"> </w:t>
      </w:r>
      <w:r>
        <w:rPr>
          <w:rFonts w:ascii="Times New Roman" w:hAnsi="Times New Roman"/>
          <w:sz w:val="24"/>
          <w:szCs w:val="24"/>
        </w:rPr>
        <w:t>claims</w:t>
      </w:r>
      <w:r w:rsidRPr="0060363B">
        <w:rPr>
          <w:rFonts w:ascii="Times New Roman" w:hAnsi="Times New Roman"/>
          <w:sz w:val="24"/>
          <w:szCs w:val="24"/>
        </w:rPr>
        <w:t xml:space="preserve"> that an ethical theory’s ability to help us find answers to the moral question ‘What ought I to do</w:t>
      </w:r>
      <w:r>
        <w:rPr>
          <w:rFonts w:ascii="Times New Roman" w:hAnsi="Times New Roman"/>
          <w:sz w:val="24"/>
          <w:szCs w:val="24"/>
        </w:rPr>
        <w:t>?</w:t>
      </w:r>
      <w:r w:rsidRPr="0060363B">
        <w:rPr>
          <w:rFonts w:ascii="Times New Roman" w:hAnsi="Times New Roman"/>
          <w:sz w:val="24"/>
          <w:szCs w:val="24"/>
        </w:rPr>
        <w:t xml:space="preserve">’ is a measure of its action-guiding ability. </w:t>
      </w:r>
      <w:r>
        <w:rPr>
          <w:rFonts w:ascii="Times New Roman" w:hAnsi="Times New Roman"/>
          <w:sz w:val="24"/>
          <w:szCs w:val="24"/>
        </w:rPr>
        <w:t>S</w:t>
      </w:r>
      <w:r w:rsidRPr="0060363B">
        <w:rPr>
          <w:rFonts w:ascii="Times New Roman" w:hAnsi="Times New Roman"/>
          <w:sz w:val="24"/>
          <w:szCs w:val="24"/>
        </w:rPr>
        <w:t>he argues that if virtue ethics can help us find answers to th</w:t>
      </w:r>
      <w:r>
        <w:rPr>
          <w:rFonts w:ascii="Times New Roman" w:hAnsi="Times New Roman"/>
          <w:sz w:val="24"/>
          <w:szCs w:val="24"/>
        </w:rPr>
        <w:t xml:space="preserve">is </w:t>
      </w:r>
      <w:proofErr w:type="gramStart"/>
      <w:r>
        <w:rPr>
          <w:rFonts w:ascii="Times New Roman" w:hAnsi="Times New Roman"/>
          <w:sz w:val="24"/>
          <w:szCs w:val="24"/>
        </w:rPr>
        <w:t>q</w:t>
      </w:r>
      <w:r w:rsidRPr="0060363B">
        <w:rPr>
          <w:rFonts w:ascii="Times New Roman" w:hAnsi="Times New Roman"/>
          <w:sz w:val="24"/>
          <w:szCs w:val="24"/>
        </w:rPr>
        <w:t>uestion</w:t>
      </w:r>
      <w:proofErr w:type="gramEnd"/>
      <w:r w:rsidRPr="0060363B">
        <w:rPr>
          <w:rFonts w:ascii="Times New Roman" w:hAnsi="Times New Roman"/>
          <w:sz w:val="24"/>
          <w:szCs w:val="24"/>
        </w:rPr>
        <w:t xml:space="preserve"> then it will meet the same conditions as its normative rivals: “When I seek action guidance, I am asking, ‘What shall I do (in this situation in which I am, or with which I shall shortly be confronted)?’  A normative ethics is supposed to provide me with the wherewithal to find the answers”</w:t>
      </w:r>
      <w:r w:rsidR="009B5E7A">
        <w:rPr>
          <w:rFonts w:ascii="Times New Roman" w:hAnsi="Times New Roman"/>
          <w:sz w:val="24"/>
          <w:szCs w:val="24"/>
        </w:rPr>
        <w:t xml:space="preserve"> </w:t>
      </w:r>
      <w:r w:rsidR="009B5E7A">
        <w:rPr>
          <w:rFonts w:ascii="Times New Roman" w:hAnsi="Times New Roman"/>
          <w:sz w:val="24"/>
          <w:szCs w:val="24"/>
        </w:rPr>
        <w:lastRenderedPageBreak/>
        <w:t>(Ibid., 49).</w:t>
      </w:r>
      <w:r w:rsidRPr="0060363B">
        <w:rPr>
          <w:rFonts w:ascii="Times New Roman" w:hAnsi="Times New Roman"/>
          <w:sz w:val="24"/>
          <w:szCs w:val="24"/>
        </w:rPr>
        <w:t xml:space="preserve"> Note that she does not say the theory is supposed to give us the answers, only to give us the wherewithal to find them.  </w:t>
      </w:r>
    </w:p>
    <w:p w14:paraId="362AC7F4" w14:textId="30D79649" w:rsidR="00245128" w:rsidRPr="0060363B" w:rsidRDefault="00245128" w:rsidP="00F65013">
      <w:pPr>
        <w:spacing w:after="0" w:line="480" w:lineRule="auto"/>
        <w:ind w:firstLine="720"/>
        <w:jc w:val="both"/>
        <w:rPr>
          <w:rFonts w:ascii="Times New Roman" w:hAnsi="Times New Roman"/>
          <w:sz w:val="24"/>
          <w:szCs w:val="24"/>
        </w:rPr>
      </w:pPr>
      <w:proofErr w:type="spellStart"/>
      <w:r w:rsidRPr="0060363B">
        <w:rPr>
          <w:rFonts w:ascii="Times New Roman" w:hAnsi="Times New Roman"/>
          <w:sz w:val="24"/>
          <w:szCs w:val="24"/>
        </w:rPr>
        <w:t>Hursthouse</w:t>
      </w:r>
      <w:proofErr w:type="spellEnd"/>
      <w:r>
        <w:rPr>
          <w:rFonts w:ascii="Times New Roman" w:hAnsi="Times New Roman"/>
          <w:sz w:val="24"/>
          <w:szCs w:val="24"/>
        </w:rPr>
        <w:t xml:space="preserve"> continues her </w:t>
      </w:r>
      <w:r w:rsidRPr="0060363B">
        <w:rPr>
          <w:rFonts w:ascii="Times New Roman" w:hAnsi="Times New Roman"/>
          <w:sz w:val="24"/>
          <w:szCs w:val="24"/>
        </w:rPr>
        <w:t>virtue-based account of right action</w:t>
      </w:r>
      <w:r>
        <w:rPr>
          <w:rFonts w:ascii="Times New Roman" w:hAnsi="Times New Roman"/>
          <w:sz w:val="24"/>
          <w:szCs w:val="24"/>
        </w:rPr>
        <w:t xml:space="preserve"> by</w:t>
      </w:r>
      <w:r w:rsidRPr="0060363B">
        <w:rPr>
          <w:rFonts w:ascii="Times New Roman" w:hAnsi="Times New Roman"/>
          <w:sz w:val="24"/>
          <w:szCs w:val="24"/>
        </w:rPr>
        <w:t xml:space="preserve"> </w:t>
      </w:r>
      <w:r>
        <w:rPr>
          <w:rFonts w:ascii="Times New Roman" w:hAnsi="Times New Roman"/>
          <w:sz w:val="24"/>
          <w:szCs w:val="24"/>
        </w:rPr>
        <w:t>completing</w:t>
      </w:r>
      <w:r w:rsidRPr="0060363B">
        <w:rPr>
          <w:rFonts w:ascii="Times New Roman" w:hAnsi="Times New Roman"/>
          <w:sz w:val="24"/>
          <w:szCs w:val="24"/>
        </w:rPr>
        <w:t xml:space="preserve"> </w:t>
      </w:r>
      <w:r>
        <w:rPr>
          <w:rFonts w:ascii="Times New Roman" w:hAnsi="Times New Roman"/>
          <w:sz w:val="24"/>
          <w:szCs w:val="24"/>
        </w:rPr>
        <w:t>P</w:t>
      </w:r>
      <w:r w:rsidRPr="0060363B">
        <w:rPr>
          <w:rFonts w:ascii="Times New Roman" w:hAnsi="Times New Roman"/>
          <w:sz w:val="24"/>
          <w:szCs w:val="24"/>
        </w:rPr>
        <w:t>3 with an appropriate definition (which for her is an Aristotelian one)</w:t>
      </w:r>
      <w:r w:rsidRPr="0060363B">
        <w:rPr>
          <w:rStyle w:val="FootnoteReference"/>
          <w:rFonts w:ascii="Times New Roman" w:hAnsi="Times New Roman"/>
          <w:sz w:val="24"/>
          <w:szCs w:val="24"/>
        </w:rPr>
        <w:t xml:space="preserve"> </w:t>
      </w:r>
      <w:r w:rsidRPr="0060363B">
        <w:rPr>
          <w:rStyle w:val="FootnoteReference"/>
          <w:rFonts w:ascii="Times New Roman" w:hAnsi="Times New Roman"/>
          <w:sz w:val="24"/>
          <w:szCs w:val="24"/>
        </w:rPr>
        <w:footnoteReference w:id="4"/>
      </w:r>
      <w:r w:rsidRPr="0060363B">
        <w:rPr>
          <w:rFonts w:ascii="Times New Roman" w:hAnsi="Times New Roman"/>
          <w:sz w:val="24"/>
          <w:szCs w:val="24"/>
        </w:rPr>
        <w:t>:</w:t>
      </w:r>
      <w:r w:rsidRPr="0060363B">
        <w:rPr>
          <w:rStyle w:val="FootnoteReference"/>
          <w:rFonts w:ascii="Times New Roman" w:hAnsi="Times New Roman"/>
          <w:sz w:val="24"/>
          <w:szCs w:val="24"/>
        </w:rPr>
        <w:t xml:space="preserve"> </w:t>
      </w:r>
    </w:p>
    <w:p w14:paraId="2245AA78" w14:textId="77777777" w:rsidR="00245128" w:rsidRDefault="00245128" w:rsidP="00F65013">
      <w:pPr>
        <w:spacing w:after="0" w:line="240" w:lineRule="auto"/>
        <w:jc w:val="both"/>
        <w:rPr>
          <w:rFonts w:ascii="Times New Roman" w:hAnsi="Times New Roman"/>
          <w:sz w:val="24"/>
          <w:szCs w:val="24"/>
        </w:rPr>
      </w:pPr>
      <w:r>
        <w:rPr>
          <w:rFonts w:ascii="Times New Roman" w:hAnsi="Times New Roman"/>
          <w:sz w:val="24"/>
          <w:szCs w:val="24"/>
        </w:rPr>
        <w:t>P</w:t>
      </w:r>
      <w:r w:rsidRPr="0060363B">
        <w:rPr>
          <w:rFonts w:ascii="Times New Roman" w:hAnsi="Times New Roman"/>
          <w:sz w:val="24"/>
          <w:szCs w:val="24"/>
        </w:rPr>
        <w:t xml:space="preserve">3- A virtue is a character trait or a disposition to act in a way that contributes to the flourishing or well-being of the agent. </w:t>
      </w:r>
    </w:p>
    <w:p w14:paraId="65A9745D" w14:textId="77777777" w:rsidR="00245128" w:rsidRPr="0060363B" w:rsidRDefault="00245128" w:rsidP="00F65013">
      <w:pPr>
        <w:spacing w:after="0" w:line="240" w:lineRule="auto"/>
        <w:jc w:val="both"/>
        <w:rPr>
          <w:rFonts w:ascii="Times New Roman" w:hAnsi="Times New Roman"/>
          <w:sz w:val="24"/>
          <w:szCs w:val="24"/>
        </w:rPr>
      </w:pPr>
    </w:p>
    <w:p w14:paraId="30E20B86" w14:textId="7AF4DC79" w:rsidR="00245128" w:rsidRPr="0060363B" w:rsidRDefault="00245128" w:rsidP="00F65013">
      <w:pPr>
        <w:spacing w:after="0" w:line="480" w:lineRule="auto"/>
        <w:jc w:val="both"/>
        <w:rPr>
          <w:rFonts w:ascii="Times New Roman" w:hAnsi="Times New Roman"/>
          <w:sz w:val="24"/>
          <w:szCs w:val="24"/>
        </w:rPr>
      </w:pPr>
      <w:proofErr w:type="gramStart"/>
      <w:r w:rsidRPr="0060363B">
        <w:rPr>
          <w:rFonts w:ascii="Times New Roman" w:hAnsi="Times New Roman"/>
          <w:sz w:val="24"/>
          <w:szCs w:val="24"/>
        </w:rPr>
        <w:t>Next</w:t>
      </w:r>
      <w:proofErr w:type="gramEnd"/>
      <w:r w:rsidRPr="0060363B">
        <w:rPr>
          <w:rFonts w:ascii="Times New Roman" w:hAnsi="Times New Roman"/>
          <w:sz w:val="24"/>
          <w:szCs w:val="24"/>
        </w:rPr>
        <w:t xml:space="preserve"> we introduce and define a virtue term and see if it converges with our conception of virtue:</w:t>
      </w:r>
    </w:p>
    <w:p w14:paraId="6AE0D132" w14:textId="1EBB0313" w:rsidR="00245128" w:rsidRPr="0060363B" w:rsidRDefault="00245128" w:rsidP="00F65013">
      <w:pPr>
        <w:spacing w:after="0" w:line="240" w:lineRule="auto"/>
        <w:jc w:val="both"/>
        <w:rPr>
          <w:rFonts w:ascii="Times New Roman" w:hAnsi="Times New Roman"/>
          <w:sz w:val="24"/>
          <w:szCs w:val="24"/>
        </w:rPr>
      </w:pPr>
      <w:r>
        <w:rPr>
          <w:rFonts w:ascii="Times New Roman" w:hAnsi="Times New Roman"/>
          <w:sz w:val="24"/>
          <w:szCs w:val="24"/>
        </w:rPr>
        <w:t>P</w:t>
      </w:r>
      <w:r w:rsidRPr="0060363B">
        <w:rPr>
          <w:rFonts w:ascii="Times New Roman" w:hAnsi="Times New Roman"/>
          <w:sz w:val="24"/>
          <w:szCs w:val="24"/>
        </w:rPr>
        <w:t xml:space="preserve">4- Courage </w:t>
      </w:r>
      <w:r>
        <w:rPr>
          <w:rFonts w:ascii="Times New Roman" w:hAnsi="Times New Roman"/>
          <w:sz w:val="24"/>
          <w:szCs w:val="24"/>
        </w:rPr>
        <w:t>is</w:t>
      </w:r>
      <w:r w:rsidRPr="0060363B">
        <w:rPr>
          <w:rFonts w:ascii="Times New Roman" w:hAnsi="Times New Roman"/>
          <w:sz w:val="24"/>
          <w:szCs w:val="24"/>
        </w:rPr>
        <w:t xml:space="preserve"> the disposition to persist in a valued project despite the risk of injury or death.</w:t>
      </w:r>
    </w:p>
    <w:p w14:paraId="4B0CE0A1" w14:textId="1657E1D1" w:rsidR="00245128" w:rsidRPr="0060363B" w:rsidRDefault="00245128" w:rsidP="00F65013">
      <w:pPr>
        <w:spacing w:after="0" w:line="240" w:lineRule="auto"/>
        <w:jc w:val="both"/>
        <w:rPr>
          <w:rFonts w:ascii="Times New Roman" w:hAnsi="Times New Roman"/>
          <w:sz w:val="24"/>
          <w:szCs w:val="24"/>
        </w:rPr>
      </w:pPr>
      <w:r w:rsidRPr="0060363B">
        <w:rPr>
          <w:rFonts w:ascii="Times New Roman" w:hAnsi="Times New Roman"/>
          <w:sz w:val="24"/>
          <w:szCs w:val="24"/>
        </w:rPr>
        <w:t xml:space="preserve">P5- Courage contributes to an agent’s flourishing by helping </w:t>
      </w:r>
      <w:r>
        <w:rPr>
          <w:rFonts w:ascii="Times New Roman" w:hAnsi="Times New Roman"/>
          <w:sz w:val="24"/>
          <w:szCs w:val="24"/>
        </w:rPr>
        <w:t>her</w:t>
      </w:r>
      <w:r w:rsidRPr="0060363B">
        <w:rPr>
          <w:rFonts w:ascii="Times New Roman" w:hAnsi="Times New Roman"/>
          <w:sz w:val="24"/>
          <w:szCs w:val="24"/>
        </w:rPr>
        <w:t xml:space="preserve"> pursue and succeed in valued projects.</w:t>
      </w:r>
    </w:p>
    <w:p w14:paraId="0328B9CE" w14:textId="511C76C0" w:rsidR="00245128" w:rsidRPr="0060363B" w:rsidRDefault="00245128" w:rsidP="00F65013">
      <w:pPr>
        <w:spacing w:after="0" w:line="240" w:lineRule="auto"/>
        <w:jc w:val="both"/>
        <w:rPr>
          <w:rFonts w:ascii="Times New Roman" w:hAnsi="Times New Roman"/>
          <w:sz w:val="24"/>
          <w:szCs w:val="24"/>
        </w:rPr>
      </w:pPr>
      <w:r>
        <w:rPr>
          <w:rFonts w:ascii="Times New Roman" w:hAnsi="Times New Roman"/>
          <w:sz w:val="24"/>
          <w:szCs w:val="24"/>
        </w:rPr>
        <w:t>--------------</w:t>
      </w:r>
    </w:p>
    <w:p w14:paraId="4C6CBA80" w14:textId="77777777" w:rsidR="00245128" w:rsidRPr="0060363B" w:rsidRDefault="00245128" w:rsidP="00F65013">
      <w:pPr>
        <w:spacing w:after="0" w:line="480" w:lineRule="auto"/>
        <w:jc w:val="both"/>
        <w:rPr>
          <w:rFonts w:ascii="Times New Roman" w:hAnsi="Times New Roman"/>
          <w:sz w:val="24"/>
          <w:szCs w:val="24"/>
        </w:rPr>
      </w:pPr>
      <w:r w:rsidRPr="0060363B">
        <w:rPr>
          <w:rFonts w:ascii="Times New Roman" w:hAnsi="Times New Roman"/>
          <w:sz w:val="24"/>
          <w:szCs w:val="24"/>
        </w:rPr>
        <w:t>Conclusion - Courage is a virtue.</w:t>
      </w:r>
    </w:p>
    <w:p w14:paraId="1332285C" w14:textId="4A4D52CF" w:rsidR="00D30E79" w:rsidRDefault="00BA6D65" w:rsidP="00F65013">
      <w:pPr>
        <w:spacing w:after="0" w:line="480" w:lineRule="auto"/>
        <w:ind w:firstLine="720"/>
        <w:jc w:val="both"/>
        <w:rPr>
          <w:rFonts w:ascii="Times New Roman" w:hAnsi="Times New Roman"/>
          <w:sz w:val="24"/>
          <w:szCs w:val="24"/>
        </w:rPr>
      </w:pPr>
      <w:proofErr w:type="spellStart"/>
      <w:r>
        <w:rPr>
          <w:rFonts w:ascii="Times New Roman" w:hAnsi="Times New Roman"/>
          <w:sz w:val="24"/>
          <w:szCs w:val="24"/>
        </w:rPr>
        <w:t>H</w:t>
      </w:r>
      <w:r w:rsidR="00245128">
        <w:rPr>
          <w:rFonts w:ascii="Times New Roman" w:hAnsi="Times New Roman"/>
          <w:sz w:val="24"/>
          <w:szCs w:val="24"/>
        </w:rPr>
        <w:t>ursthouse</w:t>
      </w:r>
      <w:proofErr w:type="spellEnd"/>
      <w:r w:rsidR="00245128">
        <w:rPr>
          <w:rFonts w:ascii="Times New Roman" w:hAnsi="Times New Roman"/>
          <w:sz w:val="24"/>
          <w:szCs w:val="24"/>
        </w:rPr>
        <w:t xml:space="preserve"> thinks we can now</w:t>
      </w:r>
      <w:r w:rsidR="00245128" w:rsidRPr="0060363B">
        <w:rPr>
          <w:rFonts w:ascii="Times New Roman" w:hAnsi="Times New Roman"/>
          <w:sz w:val="24"/>
          <w:szCs w:val="24"/>
        </w:rPr>
        <w:t xml:space="preserve"> use the virtue of courage to guide our action.  How ought we to act?  As the virtuous person would characteristically act under the circumstances.  How would the virtuous person act under these circumstances?  Courageously (or in accordance with the appropriate virtue).  What does acting courageously entail?  It entails persisting in valued projects despite the risk of injury or death.  Put this way, and </w:t>
      </w:r>
      <w:proofErr w:type="gramStart"/>
      <w:r w:rsidR="00245128" w:rsidRPr="0060363B">
        <w:rPr>
          <w:rFonts w:ascii="Times New Roman" w:hAnsi="Times New Roman"/>
          <w:sz w:val="24"/>
          <w:szCs w:val="24"/>
        </w:rPr>
        <w:t>assuming that</w:t>
      </w:r>
      <w:proofErr w:type="gramEnd"/>
      <w:r w:rsidR="00245128" w:rsidRPr="0060363B">
        <w:rPr>
          <w:rFonts w:ascii="Times New Roman" w:hAnsi="Times New Roman"/>
          <w:sz w:val="24"/>
          <w:szCs w:val="24"/>
        </w:rPr>
        <w:t xml:space="preserve"> we understand the terms involved, </w:t>
      </w:r>
      <w:proofErr w:type="spellStart"/>
      <w:r w:rsidR="00245128" w:rsidRPr="0060363B">
        <w:rPr>
          <w:rFonts w:ascii="Times New Roman" w:hAnsi="Times New Roman"/>
          <w:sz w:val="24"/>
          <w:szCs w:val="24"/>
        </w:rPr>
        <w:t>Hursthouse</w:t>
      </w:r>
      <w:proofErr w:type="spellEnd"/>
      <w:r w:rsidR="00245128" w:rsidRPr="0060363B">
        <w:rPr>
          <w:rFonts w:ascii="Times New Roman" w:hAnsi="Times New Roman"/>
          <w:sz w:val="24"/>
          <w:szCs w:val="24"/>
        </w:rPr>
        <w:t xml:space="preserve"> is confident that virtue ethics provides a moral theory that gives us the wherewithal to find answers to the question ‘What ought I to do?’  The answer in this case would be ‘Act courageously’ or ‘Do the courageous thing’.</w:t>
      </w:r>
      <w:r w:rsidR="00F7671A">
        <w:rPr>
          <w:rFonts w:ascii="Times New Roman" w:hAnsi="Times New Roman"/>
          <w:sz w:val="24"/>
          <w:szCs w:val="24"/>
        </w:rPr>
        <w:t xml:space="preserve"> </w:t>
      </w:r>
      <w:r w:rsidR="00CA03D3">
        <w:rPr>
          <w:rFonts w:ascii="Times New Roman" w:hAnsi="Times New Roman"/>
          <w:sz w:val="24"/>
          <w:szCs w:val="24"/>
        </w:rPr>
        <w:t xml:space="preserve"> </w:t>
      </w:r>
    </w:p>
    <w:p w14:paraId="6E8AA553" w14:textId="347CB40C" w:rsidR="00390E80" w:rsidRDefault="00CA03D3" w:rsidP="00F65013">
      <w:pPr>
        <w:spacing w:after="0" w:line="480" w:lineRule="auto"/>
        <w:ind w:firstLine="720"/>
        <w:jc w:val="both"/>
        <w:rPr>
          <w:rFonts w:ascii="Times New Roman" w:hAnsi="Times New Roman"/>
          <w:sz w:val="24"/>
          <w:szCs w:val="24"/>
        </w:rPr>
      </w:pPr>
      <w:r>
        <w:rPr>
          <w:rFonts w:ascii="Times New Roman" w:hAnsi="Times New Roman"/>
          <w:sz w:val="24"/>
          <w:szCs w:val="24"/>
        </w:rPr>
        <w:lastRenderedPageBreak/>
        <w:t>Now</w:t>
      </w:r>
      <w:r w:rsidR="00A83E28">
        <w:rPr>
          <w:rFonts w:ascii="Times New Roman" w:hAnsi="Times New Roman"/>
          <w:sz w:val="24"/>
          <w:szCs w:val="24"/>
        </w:rPr>
        <w:t xml:space="preserve"> </w:t>
      </w:r>
      <w:r w:rsidR="00F25B56">
        <w:rPr>
          <w:rFonts w:ascii="Times New Roman" w:hAnsi="Times New Roman"/>
          <w:sz w:val="24"/>
          <w:szCs w:val="24"/>
        </w:rPr>
        <w:t>there is a sense in which</w:t>
      </w:r>
      <w:r>
        <w:rPr>
          <w:rFonts w:ascii="Times New Roman" w:hAnsi="Times New Roman"/>
          <w:sz w:val="24"/>
          <w:szCs w:val="24"/>
        </w:rPr>
        <w:t xml:space="preserve"> ‘</w:t>
      </w:r>
      <w:r w:rsidR="00D71C83">
        <w:rPr>
          <w:rFonts w:ascii="Times New Roman" w:hAnsi="Times New Roman"/>
          <w:sz w:val="24"/>
          <w:szCs w:val="24"/>
        </w:rPr>
        <w:t>Do the courageous thing’</w:t>
      </w:r>
      <w:r w:rsidR="00F25B56">
        <w:rPr>
          <w:rFonts w:ascii="Times New Roman" w:hAnsi="Times New Roman"/>
          <w:sz w:val="24"/>
          <w:szCs w:val="24"/>
        </w:rPr>
        <w:t xml:space="preserve"> is obviously, though trivially,</w:t>
      </w:r>
      <w:r>
        <w:rPr>
          <w:rFonts w:ascii="Times New Roman" w:hAnsi="Times New Roman"/>
          <w:i/>
          <w:sz w:val="24"/>
          <w:szCs w:val="24"/>
        </w:rPr>
        <w:t xml:space="preserve"> </w:t>
      </w:r>
      <w:r>
        <w:rPr>
          <w:rFonts w:ascii="Times New Roman" w:hAnsi="Times New Roman"/>
          <w:sz w:val="24"/>
          <w:szCs w:val="24"/>
        </w:rPr>
        <w:t>action-guiding</w:t>
      </w:r>
      <w:r w:rsidR="00F25B56">
        <w:rPr>
          <w:rFonts w:ascii="Times New Roman" w:hAnsi="Times New Roman"/>
          <w:sz w:val="24"/>
          <w:szCs w:val="24"/>
        </w:rPr>
        <w:t xml:space="preserve"> inasmuch as </w:t>
      </w:r>
      <w:r>
        <w:rPr>
          <w:rFonts w:ascii="Times New Roman" w:hAnsi="Times New Roman"/>
          <w:sz w:val="24"/>
          <w:szCs w:val="24"/>
        </w:rPr>
        <w:t xml:space="preserve">it instructs </w:t>
      </w:r>
      <w:r w:rsidR="00C56FEA">
        <w:rPr>
          <w:rFonts w:ascii="Times New Roman" w:hAnsi="Times New Roman"/>
          <w:sz w:val="24"/>
          <w:szCs w:val="24"/>
        </w:rPr>
        <w:t>us</w:t>
      </w:r>
      <w:r>
        <w:rPr>
          <w:rFonts w:ascii="Times New Roman" w:hAnsi="Times New Roman"/>
          <w:sz w:val="24"/>
          <w:szCs w:val="24"/>
        </w:rPr>
        <w:t xml:space="preserve"> to do </w:t>
      </w:r>
      <w:r w:rsidRPr="00CA03D3">
        <w:rPr>
          <w:rFonts w:ascii="Times New Roman" w:hAnsi="Times New Roman"/>
          <w:i/>
          <w:sz w:val="24"/>
          <w:szCs w:val="24"/>
        </w:rPr>
        <w:t>something</w:t>
      </w:r>
      <w:r>
        <w:rPr>
          <w:rFonts w:ascii="Times New Roman" w:hAnsi="Times New Roman"/>
          <w:sz w:val="24"/>
          <w:szCs w:val="24"/>
        </w:rPr>
        <w:t>, to a</w:t>
      </w:r>
      <w:r w:rsidR="00554C31">
        <w:rPr>
          <w:rFonts w:ascii="Times New Roman" w:hAnsi="Times New Roman"/>
          <w:sz w:val="24"/>
          <w:szCs w:val="24"/>
        </w:rPr>
        <w:t>ct one way</w:t>
      </w:r>
      <w:r w:rsidR="00712DC4">
        <w:rPr>
          <w:rFonts w:ascii="Times New Roman" w:hAnsi="Times New Roman"/>
          <w:sz w:val="24"/>
          <w:szCs w:val="24"/>
        </w:rPr>
        <w:t xml:space="preserve"> (courageously)</w:t>
      </w:r>
      <w:r w:rsidR="00554C31">
        <w:rPr>
          <w:rFonts w:ascii="Times New Roman" w:hAnsi="Times New Roman"/>
          <w:sz w:val="24"/>
          <w:szCs w:val="24"/>
        </w:rPr>
        <w:t xml:space="preserve"> rather than another</w:t>
      </w:r>
      <w:r w:rsidR="00712DC4">
        <w:rPr>
          <w:rFonts w:ascii="Times New Roman" w:hAnsi="Times New Roman"/>
          <w:sz w:val="24"/>
          <w:szCs w:val="24"/>
        </w:rPr>
        <w:t xml:space="preserve"> (cowardly)</w:t>
      </w:r>
      <w:r w:rsidR="00554C31">
        <w:rPr>
          <w:rFonts w:ascii="Times New Roman" w:hAnsi="Times New Roman"/>
          <w:sz w:val="24"/>
          <w:szCs w:val="24"/>
        </w:rPr>
        <w:t xml:space="preserve">; </w:t>
      </w:r>
      <w:proofErr w:type="gramStart"/>
      <w:r w:rsidR="00D43094">
        <w:rPr>
          <w:rFonts w:ascii="Times New Roman" w:hAnsi="Times New Roman"/>
          <w:sz w:val="24"/>
          <w:szCs w:val="24"/>
        </w:rPr>
        <w:t>therefore</w:t>
      </w:r>
      <w:proofErr w:type="gramEnd"/>
      <w:r w:rsidR="00501CD8">
        <w:rPr>
          <w:rFonts w:ascii="Times New Roman" w:hAnsi="Times New Roman"/>
          <w:sz w:val="24"/>
          <w:szCs w:val="24"/>
        </w:rPr>
        <w:t xml:space="preserve"> it is </w:t>
      </w:r>
      <w:r w:rsidR="00AA29C4">
        <w:rPr>
          <w:rFonts w:ascii="Times New Roman" w:hAnsi="Times New Roman"/>
          <w:sz w:val="24"/>
          <w:szCs w:val="24"/>
        </w:rPr>
        <w:t>fair</w:t>
      </w:r>
      <w:r w:rsidR="00501CD8">
        <w:rPr>
          <w:rFonts w:ascii="Times New Roman" w:hAnsi="Times New Roman"/>
          <w:sz w:val="24"/>
          <w:szCs w:val="24"/>
        </w:rPr>
        <w:t xml:space="preserve"> to assume that</w:t>
      </w:r>
      <w:r w:rsidR="00D43094">
        <w:rPr>
          <w:rFonts w:ascii="Times New Roman" w:hAnsi="Times New Roman"/>
          <w:sz w:val="24"/>
          <w:szCs w:val="24"/>
        </w:rPr>
        <w:t xml:space="preserve"> the claim that virtue ethics cannot provide action-guidance mean</w:t>
      </w:r>
      <w:r w:rsidR="00501CD8">
        <w:rPr>
          <w:rFonts w:ascii="Times New Roman" w:hAnsi="Times New Roman"/>
          <w:sz w:val="24"/>
          <w:szCs w:val="24"/>
        </w:rPr>
        <w:t>s</w:t>
      </w:r>
      <w:r w:rsidR="00D43094">
        <w:rPr>
          <w:rFonts w:ascii="Times New Roman" w:hAnsi="Times New Roman"/>
          <w:sz w:val="24"/>
          <w:szCs w:val="24"/>
        </w:rPr>
        <w:t xml:space="preserve"> something more.  I</w:t>
      </w:r>
      <w:r w:rsidR="00B618DE">
        <w:rPr>
          <w:rFonts w:ascii="Times New Roman" w:hAnsi="Times New Roman"/>
          <w:sz w:val="24"/>
          <w:szCs w:val="24"/>
        </w:rPr>
        <w:t xml:space="preserve">t </w:t>
      </w:r>
      <w:r w:rsidR="00712DC4">
        <w:rPr>
          <w:rFonts w:ascii="Times New Roman" w:hAnsi="Times New Roman"/>
          <w:sz w:val="24"/>
          <w:szCs w:val="24"/>
        </w:rPr>
        <w:t>must mean</w:t>
      </w:r>
      <w:r w:rsidR="00D43094">
        <w:rPr>
          <w:rFonts w:ascii="Times New Roman" w:hAnsi="Times New Roman"/>
          <w:sz w:val="24"/>
          <w:szCs w:val="24"/>
        </w:rPr>
        <w:t xml:space="preserve"> something like ‘Virtue ethics cannot provide </w:t>
      </w:r>
      <w:r w:rsidR="00390E80" w:rsidRPr="00782129">
        <w:rPr>
          <w:rFonts w:ascii="Times New Roman" w:hAnsi="Times New Roman"/>
          <w:i/>
          <w:sz w:val="24"/>
          <w:szCs w:val="24"/>
        </w:rPr>
        <w:t>useful</w:t>
      </w:r>
      <w:r w:rsidR="00D43094">
        <w:rPr>
          <w:rFonts w:ascii="Times New Roman" w:hAnsi="Times New Roman"/>
          <w:sz w:val="24"/>
          <w:szCs w:val="24"/>
        </w:rPr>
        <w:t xml:space="preserve"> action-guidance</w:t>
      </w:r>
      <w:r w:rsidR="00357695">
        <w:rPr>
          <w:rFonts w:ascii="Times New Roman" w:hAnsi="Times New Roman"/>
          <w:sz w:val="24"/>
          <w:szCs w:val="24"/>
        </w:rPr>
        <w:t xml:space="preserve">’, i.e., </w:t>
      </w:r>
      <w:r w:rsidR="00712DC4">
        <w:rPr>
          <w:rFonts w:ascii="Times New Roman" w:hAnsi="Times New Roman"/>
          <w:sz w:val="24"/>
          <w:szCs w:val="24"/>
        </w:rPr>
        <w:t>‘</w:t>
      </w:r>
      <w:r w:rsidR="00357695">
        <w:rPr>
          <w:rFonts w:ascii="Times New Roman" w:hAnsi="Times New Roman"/>
          <w:sz w:val="24"/>
          <w:szCs w:val="24"/>
        </w:rPr>
        <w:t xml:space="preserve">‘Do the courageous thing’ </w:t>
      </w:r>
      <w:r w:rsidR="00A71ADE">
        <w:rPr>
          <w:rFonts w:ascii="Times New Roman" w:hAnsi="Times New Roman"/>
          <w:sz w:val="24"/>
          <w:szCs w:val="24"/>
        </w:rPr>
        <w:t>does not</w:t>
      </w:r>
      <w:r w:rsidR="0048546F">
        <w:rPr>
          <w:rFonts w:ascii="Times New Roman" w:hAnsi="Times New Roman"/>
          <w:sz w:val="24"/>
          <w:szCs w:val="24"/>
        </w:rPr>
        <w:t xml:space="preserve"> guide</w:t>
      </w:r>
      <w:r w:rsidR="00357695">
        <w:rPr>
          <w:rFonts w:ascii="Times New Roman" w:hAnsi="Times New Roman"/>
          <w:sz w:val="24"/>
          <w:szCs w:val="24"/>
        </w:rPr>
        <w:t xml:space="preserve"> our action in a useful way</w:t>
      </w:r>
      <w:r w:rsidR="009A1177">
        <w:rPr>
          <w:rFonts w:ascii="Times New Roman" w:hAnsi="Times New Roman"/>
          <w:sz w:val="24"/>
          <w:szCs w:val="24"/>
        </w:rPr>
        <w:t>;</w:t>
      </w:r>
      <w:r w:rsidR="00A71ADE">
        <w:rPr>
          <w:rFonts w:ascii="Times New Roman" w:hAnsi="Times New Roman"/>
          <w:sz w:val="24"/>
          <w:szCs w:val="24"/>
        </w:rPr>
        <w:t xml:space="preserve"> it</w:t>
      </w:r>
      <w:r w:rsidR="00357695">
        <w:rPr>
          <w:rFonts w:ascii="Times New Roman" w:hAnsi="Times New Roman"/>
          <w:sz w:val="24"/>
          <w:szCs w:val="24"/>
        </w:rPr>
        <w:t xml:space="preserve"> </w:t>
      </w:r>
      <w:r w:rsidR="00A71ADE">
        <w:rPr>
          <w:rFonts w:ascii="Times New Roman" w:hAnsi="Times New Roman"/>
          <w:sz w:val="24"/>
          <w:szCs w:val="24"/>
        </w:rPr>
        <w:t>does not give</w:t>
      </w:r>
      <w:r w:rsidR="00357695">
        <w:rPr>
          <w:rFonts w:ascii="Times New Roman" w:hAnsi="Times New Roman"/>
          <w:sz w:val="24"/>
          <w:szCs w:val="24"/>
        </w:rPr>
        <w:t xml:space="preserve"> us the wherewithal to know what we ought to do.</w:t>
      </w:r>
      <w:r w:rsidR="00712DC4">
        <w:rPr>
          <w:rFonts w:ascii="Times New Roman" w:hAnsi="Times New Roman"/>
          <w:sz w:val="24"/>
          <w:szCs w:val="24"/>
        </w:rPr>
        <w:t>’</w:t>
      </w:r>
      <w:r w:rsidR="00357695">
        <w:rPr>
          <w:rFonts w:ascii="Times New Roman" w:hAnsi="Times New Roman"/>
          <w:sz w:val="24"/>
          <w:szCs w:val="24"/>
        </w:rPr>
        <w:t xml:space="preserve"> </w:t>
      </w:r>
      <w:proofErr w:type="spellStart"/>
      <w:r w:rsidR="00B40F42">
        <w:rPr>
          <w:rFonts w:ascii="Times New Roman" w:hAnsi="Times New Roman"/>
          <w:sz w:val="24"/>
          <w:szCs w:val="24"/>
        </w:rPr>
        <w:t>Hursthouse</w:t>
      </w:r>
      <w:proofErr w:type="spellEnd"/>
      <w:r w:rsidR="00B40F42">
        <w:rPr>
          <w:rFonts w:ascii="Times New Roman" w:hAnsi="Times New Roman"/>
          <w:sz w:val="24"/>
          <w:szCs w:val="24"/>
        </w:rPr>
        <w:t xml:space="preserve"> does not sufficiently consider what counts as useful action-guidance from the standpoint of virtue ethics; she does not clarify the kind of action-guidance that we should desire from virtue ethics, nor the kind of action-guidance virtue ethics should reasonably be thought capable of supplying.</w:t>
      </w:r>
      <w:r w:rsidR="00C37B83">
        <w:rPr>
          <w:rFonts w:ascii="Times New Roman" w:hAnsi="Times New Roman"/>
          <w:sz w:val="24"/>
          <w:szCs w:val="24"/>
        </w:rPr>
        <w:t xml:space="preserve"> </w:t>
      </w:r>
      <w:r w:rsidR="00EB6BDE">
        <w:rPr>
          <w:rFonts w:ascii="Times New Roman" w:hAnsi="Times New Roman"/>
          <w:sz w:val="24"/>
          <w:szCs w:val="24"/>
        </w:rPr>
        <w:t xml:space="preserve"> </w:t>
      </w:r>
      <w:r w:rsidR="00782129">
        <w:rPr>
          <w:rFonts w:ascii="Times New Roman" w:hAnsi="Times New Roman"/>
          <w:sz w:val="24"/>
          <w:szCs w:val="24"/>
        </w:rPr>
        <w:t xml:space="preserve">Some (though not all) of what I say in addressing the issue of </w:t>
      </w:r>
      <w:r w:rsidR="00B43B27">
        <w:rPr>
          <w:rFonts w:ascii="Times New Roman" w:hAnsi="Times New Roman"/>
          <w:sz w:val="24"/>
          <w:szCs w:val="24"/>
        </w:rPr>
        <w:t xml:space="preserve">useful action-guidance will apply to other types of ethical theory, though I stress that I am considering what </w:t>
      </w:r>
      <w:r w:rsidR="009A1177">
        <w:rPr>
          <w:rFonts w:ascii="Times New Roman" w:hAnsi="Times New Roman"/>
          <w:sz w:val="24"/>
          <w:szCs w:val="24"/>
        </w:rPr>
        <w:t>might</w:t>
      </w:r>
      <w:r w:rsidR="00B43B27">
        <w:rPr>
          <w:rFonts w:ascii="Times New Roman" w:hAnsi="Times New Roman"/>
          <w:sz w:val="24"/>
          <w:szCs w:val="24"/>
        </w:rPr>
        <w:t xml:space="preserve"> count as useful action-guidance from the perspective of virtue ethics, and not necessarily consequentialism and deontology.</w:t>
      </w:r>
    </w:p>
    <w:p w14:paraId="5F7B1DA4" w14:textId="7BEE6172" w:rsidR="00EB6BDE" w:rsidRPr="0060363B" w:rsidRDefault="00814C76" w:rsidP="00F65013">
      <w:pPr>
        <w:spacing w:after="0" w:line="480" w:lineRule="auto"/>
        <w:ind w:firstLine="720"/>
        <w:jc w:val="both"/>
        <w:rPr>
          <w:rFonts w:ascii="Times New Roman" w:hAnsi="Times New Roman"/>
          <w:sz w:val="24"/>
          <w:szCs w:val="24"/>
        </w:rPr>
      </w:pPr>
      <w:r>
        <w:rPr>
          <w:rFonts w:ascii="Times New Roman" w:hAnsi="Times New Roman"/>
          <w:sz w:val="24"/>
          <w:szCs w:val="24"/>
        </w:rPr>
        <w:t xml:space="preserve">We </w:t>
      </w:r>
      <w:r w:rsidR="003F3434">
        <w:rPr>
          <w:rFonts w:ascii="Times New Roman" w:hAnsi="Times New Roman"/>
          <w:sz w:val="24"/>
          <w:szCs w:val="24"/>
        </w:rPr>
        <w:t>should not require</w:t>
      </w:r>
      <w:r>
        <w:rPr>
          <w:rFonts w:ascii="Times New Roman" w:hAnsi="Times New Roman"/>
          <w:sz w:val="24"/>
          <w:szCs w:val="24"/>
        </w:rPr>
        <w:t xml:space="preserve"> u</w:t>
      </w:r>
      <w:r w:rsidR="0004137F">
        <w:rPr>
          <w:rFonts w:ascii="Times New Roman" w:hAnsi="Times New Roman"/>
          <w:sz w:val="24"/>
          <w:szCs w:val="24"/>
        </w:rPr>
        <w:t>seful</w:t>
      </w:r>
      <w:r w:rsidR="00EB6BDE">
        <w:rPr>
          <w:rFonts w:ascii="Times New Roman" w:hAnsi="Times New Roman"/>
          <w:sz w:val="24"/>
          <w:szCs w:val="24"/>
        </w:rPr>
        <w:t xml:space="preserve"> </w:t>
      </w:r>
      <w:proofErr w:type="gramStart"/>
      <w:r w:rsidR="00EB6BDE">
        <w:rPr>
          <w:rFonts w:ascii="Times New Roman" w:hAnsi="Times New Roman"/>
          <w:sz w:val="24"/>
          <w:szCs w:val="24"/>
        </w:rPr>
        <w:t>virtue based</w:t>
      </w:r>
      <w:proofErr w:type="gramEnd"/>
      <w:r w:rsidR="00EB6BDE">
        <w:rPr>
          <w:rFonts w:ascii="Times New Roman" w:hAnsi="Times New Roman"/>
          <w:sz w:val="24"/>
          <w:szCs w:val="24"/>
        </w:rPr>
        <w:t xml:space="preserve"> action-guidance </w:t>
      </w:r>
      <w:r>
        <w:rPr>
          <w:rFonts w:ascii="Times New Roman" w:hAnsi="Times New Roman"/>
          <w:sz w:val="24"/>
          <w:szCs w:val="24"/>
        </w:rPr>
        <w:t xml:space="preserve">to take the form of </w:t>
      </w:r>
      <w:r w:rsidR="00EB6BDE">
        <w:rPr>
          <w:rFonts w:ascii="Times New Roman" w:hAnsi="Times New Roman"/>
          <w:sz w:val="24"/>
          <w:szCs w:val="24"/>
        </w:rPr>
        <w:t>a simple decision procedure such that anyone who follows it is reasonably assured to act rightly</w:t>
      </w:r>
      <w:r w:rsidR="00EB6BDE" w:rsidRPr="0060363B">
        <w:rPr>
          <w:rFonts w:ascii="Times New Roman" w:hAnsi="Times New Roman"/>
          <w:vanish/>
          <w:sz w:val="24"/>
          <w:szCs w:val="24"/>
        </w:rPr>
        <w:t>she ththis thtf</w:t>
      </w:r>
      <w:r>
        <w:rPr>
          <w:rFonts w:ascii="Times New Roman" w:hAnsi="Times New Roman"/>
          <w:sz w:val="24"/>
          <w:szCs w:val="24"/>
        </w:rPr>
        <w:t xml:space="preserve">. (Aristotle understood this limitation. </w:t>
      </w:r>
      <w:r w:rsidR="00EB6BDE" w:rsidRPr="0060363B">
        <w:rPr>
          <w:rFonts w:ascii="Times New Roman" w:hAnsi="Times New Roman"/>
          <w:sz w:val="24"/>
          <w:szCs w:val="24"/>
        </w:rPr>
        <w:t xml:space="preserve">The </w:t>
      </w:r>
      <w:r w:rsidR="00EB6BDE" w:rsidRPr="0060363B">
        <w:rPr>
          <w:rFonts w:ascii="Times New Roman" w:hAnsi="Times New Roman"/>
          <w:i/>
          <w:sz w:val="24"/>
          <w:szCs w:val="24"/>
        </w:rPr>
        <w:t>Nicomachean Ethics</w:t>
      </w:r>
      <w:r w:rsidR="00EB6BDE" w:rsidRPr="0060363B">
        <w:rPr>
          <w:rFonts w:ascii="Times New Roman" w:hAnsi="Times New Roman"/>
          <w:sz w:val="24"/>
          <w:szCs w:val="24"/>
        </w:rPr>
        <w:t xml:space="preserve"> is n</w:t>
      </w:r>
      <w:r w:rsidR="00D3317B">
        <w:rPr>
          <w:rFonts w:ascii="Times New Roman" w:hAnsi="Times New Roman"/>
          <w:sz w:val="24"/>
          <w:szCs w:val="24"/>
        </w:rPr>
        <w:t>ot an instructional pamphlet</w:t>
      </w:r>
      <w:r w:rsidR="00AB650B">
        <w:rPr>
          <w:rFonts w:ascii="Times New Roman" w:hAnsi="Times New Roman"/>
          <w:sz w:val="24"/>
          <w:szCs w:val="24"/>
        </w:rPr>
        <w:t xml:space="preserve">; </w:t>
      </w:r>
      <w:r w:rsidR="004753FA">
        <w:rPr>
          <w:rFonts w:ascii="Times New Roman" w:hAnsi="Times New Roman"/>
          <w:sz w:val="24"/>
          <w:szCs w:val="24"/>
        </w:rPr>
        <w:t>it</w:t>
      </w:r>
      <w:r w:rsidR="00EB6BDE" w:rsidRPr="0060363B">
        <w:rPr>
          <w:rFonts w:ascii="Times New Roman" w:hAnsi="Times New Roman"/>
          <w:sz w:val="24"/>
          <w:szCs w:val="24"/>
        </w:rPr>
        <w:t xml:space="preserve"> </w:t>
      </w:r>
      <w:r w:rsidR="00AB650B">
        <w:rPr>
          <w:rFonts w:ascii="Times New Roman" w:hAnsi="Times New Roman"/>
          <w:sz w:val="24"/>
          <w:szCs w:val="24"/>
        </w:rPr>
        <w:t xml:space="preserve">could not </w:t>
      </w:r>
      <w:r w:rsidR="00EB6BDE" w:rsidRPr="0060363B">
        <w:rPr>
          <w:rFonts w:ascii="Times New Roman" w:hAnsi="Times New Roman"/>
          <w:sz w:val="24"/>
          <w:szCs w:val="24"/>
        </w:rPr>
        <w:t xml:space="preserve">be subtitled </w:t>
      </w:r>
      <w:r w:rsidR="003F3434">
        <w:rPr>
          <w:rFonts w:ascii="Times New Roman" w:hAnsi="Times New Roman"/>
          <w:sz w:val="24"/>
          <w:szCs w:val="24"/>
        </w:rPr>
        <w:t>‘</w:t>
      </w:r>
      <w:r w:rsidR="00EB6BDE" w:rsidRPr="0060363B">
        <w:rPr>
          <w:rFonts w:ascii="Times New Roman" w:hAnsi="Times New Roman"/>
          <w:i/>
          <w:sz w:val="24"/>
          <w:szCs w:val="24"/>
        </w:rPr>
        <w:t>Eudaimonia</w:t>
      </w:r>
      <w:r w:rsidR="00EB6BDE" w:rsidRPr="0060363B">
        <w:rPr>
          <w:rFonts w:ascii="Times New Roman" w:hAnsi="Times New Roman"/>
          <w:sz w:val="24"/>
          <w:szCs w:val="24"/>
        </w:rPr>
        <w:t xml:space="preserve"> </w:t>
      </w:r>
      <w:proofErr w:type="gramStart"/>
      <w:r w:rsidR="00AB650B">
        <w:rPr>
          <w:rFonts w:ascii="Times New Roman" w:hAnsi="Times New Roman"/>
          <w:i/>
          <w:sz w:val="24"/>
          <w:szCs w:val="24"/>
        </w:rPr>
        <w:t>For</w:t>
      </w:r>
      <w:proofErr w:type="gramEnd"/>
      <w:r w:rsidR="00AB650B">
        <w:rPr>
          <w:rFonts w:ascii="Times New Roman" w:hAnsi="Times New Roman"/>
          <w:i/>
          <w:sz w:val="24"/>
          <w:szCs w:val="24"/>
        </w:rPr>
        <w:t xml:space="preserve"> Dummies</w:t>
      </w:r>
      <w:r>
        <w:rPr>
          <w:rFonts w:ascii="Times New Roman" w:hAnsi="Times New Roman"/>
          <w:sz w:val="24"/>
          <w:szCs w:val="24"/>
        </w:rPr>
        <w:t>).</w:t>
      </w:r>
      <w:r w:rsidR="00EB6BDE" w:rsidRPr="0060363B">
        <w:rPr>
          <w:rFonts w:ascii="Times New Roman" w:hAnsi="Times New Roman"/>
          <w:sz w:val="24"/>
          <w:szCs w:val="24"/>
        </w:rPr>
        <w:t xml:space="preserve"> </w:t>
      </w:r>
      <w:r w:rsidR="00425F83">
        <w:rPr>
          <w:rFonts w:ascii="Times New Roman" w:hAnsi="Times New Roman"/>
          <w:sz w:val="24"/>
          <w:szCs w:val="24"/>
        </w:rPr>
        <w:t>V</w:t>
      </w:r>
      <w:r w:rsidR="00EB6BDE">
        <w:rPr>
          <w:rFonts w:ascii="Times New Roman" w:hAnsi="Times New Roman"/>
          <w:sz w:val="24"/>
          <w:szCs w:val="24"/>
        </w:rPr>
        <w:t xml:space="preserve">irtuous </w:t>
      </w:r>
      <w:r w:rsidR="00EB6BDE" w:rsidRPr="0060363B">
        <w:rPr>
          <w:rFonts w:ascii="Times New Roman" w:hAnsi="Times New Roman"/>
          <w:sz w:val="24"/>
          <w:szCs w:val="24"/>
        </w:rPr>
        <w:t xml:space="preserve">activity involves not just hitting the </w:t>
      </w:r>
      <w:proofErr w:type="gramStart"/>
      <w:r w:rsidR="00EB6BDE" w:rsidRPr="0060363B">
        <w:rPr>
          <w:rFonts w:ascii="Times New Roman" w:hAnsi="Times New Roman"/>
          <w:sz w:val="24"/>
          <w:szCs w:val="24"/>
        </w:rPr>
        <w:t>mean, but</w:t>
      </w:r>
      <w:proofErr w:type="gramEnd"/>
      <w:r w:rsidR="00EB6BDE" w:rsidRPr="0060363B">
        <w:rPr>
          <w:rFonts w:ascii="Times New Roman" w:hAnsi="Times New Roman"/>
          <w:sz w:val="24"/>
          <w:szCs w:val="24"/>
        </w:rPr>
        <w:t xml:space="preserve"> hitting the mean </w:t>
      </w:r>
      <w:r w:rsidR="00EB6BDE" w:rsidRPr="002C5488">
        <w:rPr>
          <w:rFonts w:ascii="Times New Roman" w:hAnsi="Times New Roman"/>
          <w:sz w:val="24"/>
          <w:szCs w:val="24"/>
        </w:rPr>
        <w:t>relative to us</w:t>
      </w:r>
      <w:r w:rsidR="001E6B2C">
        <w:rPr>
          <w:rFonts w:ascii="Times New Roman" w:hAnsi="Times New Roman"/>
          <w:sz w:val="24"/>
          <w:szCs w:val="24"/>
        </w:rPr>
        <w:t>.</w:t>
      </w:r>
      <w:r w:rsidR="00EB6BDE" w:rsidRPr="0060363B">
        <w:rPr>
          <w:rFonts w:ascii="Times New Roman" w:hAnsi="Times New Roman"/>
          <w:sz w:val="24"/>
          <w:szCs w:val="24"/>
        </w:rPr>
        <w:t xml:space="preserve"> </w:t>
      </w:r>
      <w:proofErr w:type="gramStart"/>
      <w:r w:rsidR="00EB6BDE">
        <w:rPr>
          <w:rFonts w:ascii="Times New Roman" w:hAnsi="Times New Roman"/>
          <w:sz w:val="24"/>
          <w:szCs w:val="24"/>
        </w:rPr>
        <w:t>Thus</w:t>
      </w:r>
      <w:proofErr w:type="gramEnd"/>
      <w:r w:rsidR="00EB6BDE">
        <w:rPr>
          <w:rFonts w:ascii="Times New Roman" w:hAnsi="Times New Roman"/>
          <w:sz w:val="24"/>
          <w:szCs w:val="24"/>
        </w:rPr>
        <w:t xml:space="preserve"> moderation </w:t>
      </w:r>
      <w:r w:rsidR="00EB6BDE" w:rsidRPr="0060363B">
        <w:rPr>
          <w:rFonts w:ascii="Times New Roman" w:hAnsi="Times New Roman"/>
          <w:sz w:val="24"/>
          <w:szCs w:val="24"/>
        </w:rPr>
        <w:t>with respect to food</w:t>
      </w:r>
      <w:r w:rsidR="00EB6BDE">
        <w:rPr>
          <w:rFonts w:ascii="Times New Roman" w:hAnsi="Times New Roman"/>
          <w:sz w:val="24"/>
          <w:szCs w:val="24"/>
        </w:rPr>
        <w:t xml:space="preserve"> </w:t>
      </w:r>
      <w:r w:rsidR="00EB6BDE" w:rsidRPr="0060363B">
        <w:rPr>
          <w:rFonts w:ascii="Times New Roman" w:hAnsi="Times New Roman"/>
          <w:sz w:val="24"/>
          <w:szCs w:val="24"/>
        </w:rPr>
        <w:t xml:space="preserve">depends on whether one is a wrestler or a dancer, and further, on the age, gender, and health of the wrestler or dancer in question. Courage, to give another example, is the virtuous mean between fear and rashness, but the specific mean will be different for a soldier in her physical prime than it will be for a blind </w:t>
      </w:r>
      <w:r w:rsidR="00EB6BDE" w:rsidRPr="0060363B">
        <w:rPr>
          <w:rFonts w:ascii="Times New Roman" w:hAnsi="Times New Roman"/>
          <w:sz w:val="24"/>
          <w:szCs w:val="24"/>
        </w:rPr>
        <w:lastRenderedPageBreak/>
        <w:t xml:space="preserve">septuagenarian.  The virtuous mean between rashness and fear will not guide the same actions for both persons.  An act that is courageous for the </w:t>
      </w:r>
      <w:r w:rsidR="00EB6BDE">
        <w:rPr>
          <w:rFonts w:ascii="Times New Roman" w:hAnsi="Times New Roman"/>
          <w:sz w:val="24"/>
          <w:szCs w:val="24"/>
        </w:rPr>
        <w:t xml:space="preserve">trained </w:t>
      </w:r>
      <w:r w:rsidR="00EB6BDE" w:rsidRPr="0060363B">
        <w:rPr>
          <w:rFonts w:ascii="Times New Roman" w:hAnsi="Times New Roman"/>
          <w:sz w:val="24"/>
          <w:szCs w:val="24"/>
        </w:rPr>
        <w:t xml:space="preserve">soldier is likely, though not certain, to be rash for the </w:t>
      </w:r>
      <w:r w:rsidR="00EB6BDE">
        <w:rPr>
          <w:rFonts w:ascii="Times New Roman" w:hAnsi="Times New Roman"/>
          <w:sz w:val="24"/>
          <w:szCs w:val="24"/>
        </w:rPr>
        <w:t>elderly blind man</w:t>
      </w:r>
      <w:r w:rsidR="00EB6BDE" w:rsidRPr="0060363B">
        <w:rPr>
          <w:rFonts w:ascii="Times New Roman" w:hAnsi="Times New Roman"/>
          <w:sz w:val="24"/>
          <w:szCs w:val="24"/>
        </w:rPr>
        <w:t xml:space="preserve">.  </w:t>
      </w:r>
      <w:r w:rsidR="00EB6BDE">
        <w:rPr>
          <w:rFonts w:ascii="Times New Roman" w:hAnsi="Times New Roman"/>
          <w:sz w:val="24"/>
          <w:szCs w:val="24"/>
        </w:rPr>
        <w:t>An</w:t>
      </w:r>
      <w:r w:rsidR="00EB6BDE" w:rsidRPr="0060363B">
        <w:rPr>
          <w:rFonts w:ascii="Times New Roman" w:hAnsi="Times New Roman"/>
          <w:sz w:val="24"/>
          <w:szCs w:val="24"/>
        </w:rPr>
        <w:t xml:space="preserve"> ethical </w:t>
      </w:r>
      <w:r w:rsidR="00EB6BDE">
        <w:rPr>
          <w:rFonts w:ascii="Times New Roman" w:hAnsi="Times New Roman"/>
          <w:sz w:val="24"/>
          <w:szCs w:val="24"/>
        </w:rPr>
        <w:t>decision procedure</w:t>
      </w:r>
      <w:r w:rsidR="00EB6BDE" w:rsidRPr="0060363B">
        <w:rPr>
          <w:rFonts w:ascii="Times New Roman" w:hAnsi="Times New Roman"/>
          <w:sz w:val="24"/>
          <w:szCs w:val="24"/>
        </w:rPr>
        <w:t xml:space="preserve"> that attempt</w:t>
      </w:r>
      <w:r w:rsidR="00EB6BDE">
        <w:rPr>
          <w:rFonts w:ascii="Times New Roman" w:hAnsi="Times New Roman"/>
          <w:sz w:val="24"/>
          <w:szCs w:val="24"/>
        </w:rPr>
        <w:t>ed</w:t>
      </w:r>
      <w:r w:rsidR="00EB6BDE" w:rsidRPr="0060363B">
        <w:rPr>
          <w:rFonts w:ascii="Times New Roman" w:hAnsi="Times New Roman"/>
          <w:sz w:val="24"/>
          <w:szCs w:val="24"/>
        </w:rPr>
        <w:t xml:space="preserve"> to guide virtuous action would </w:t>
      </w:r>
      <w:r w:rsidR="00A723EB">
        <w:rPr>
          <w:rFonts w:ascii="Times New Roman" w:hAnsi="Times New Roman"/>
          <w:sz w:val="24"/>
          <w:szCs w:val="24"/>
        </w:rPr>
        <w:t>not</w:t>
      </w:r>
      <w:r w:rsidR="00A723EB" w:rsidRPr="0060363B">
        <w:rPr>
          <w:rFonts w:ascii="Times New Roman" w:hAnsi="Times New Roman"/>
          <w:sz w:val="24"/>
          <w:szCs w:val="24"/>
        </w:rPr>
        <w:t xml:space="preserve"> </w:t>
      </w:r>
      <w:r w:rsidR="00EB6BDE" w:rsidRPr="0060363B">
        <w:rPr>
          <w:rFonts w:ascii="Times New Roman" w:hAnsi="Times New Roman"/>
          <w:sz w:val="24"/>
          <w:szCs w:val="24"/>
        </w:rPr>
        <w:t xml:space="preserve">be able to account for each of the relative and constantly changing variables that must be </w:t>
      </w:r>
      <w:proofErr w:type="gramStart"/>
      <w:r w:rsidR="00EB6BDE" w:rsidRPr="0060363B">
        <w:rPr>
          <w:rFonts w:ascii="Times New Roman" w:hAnsi="Times New Roman"/>
          <w:sz w:val="24"/>
          <w:szCs w:val="24"/>
        </w:rPr>
        <w:t>taken into account</w:t>
      </w:r>
      <w:proofErr w:type="gramEnd"/>
      <w:r w:rsidR="00EB6BDE" w:rsidRPr="0060363B">
        <w:rPr>
          <w:rFonts w:ascii="Times New Roman" w:hAnsi="Times New Roman"/>
          <w:sz w:val="24"/>
          <w:szCs w:val="24"/>
        </w:rPr>
        <w:t xml:space="preserve"> when determining the </w:t>
      </w:r>
      <w:r w:rsidR="003F3434">
        <w:rPr>
          <w:rFonts w:ascii="Times New Roman" w:hAnsi="Times New Roman"/>
          <w:sz w:val="24"/>
          <w:szCs w:val="24"/>
        </w:rPr>
        <w:t>mean relative to the individual (one that attempted to do so would be become so unwieldy that it would likely result in action-confusion rather than action-guidance)</w:t>
      </w:r>
      <w:r w:rsidR="00927221">
        <w:rPr>
          <w:rFonts w:ascii="Times New Roman" w:hAnsi="Times New Roman"/>
          <w:sz w:val="24"/>
          <w:szCs w:val="24"/>
        </w:rPr>
        <w:t>.</w:t>
      </w:r>
      <w:r w:rsidR="00EB6BDE" w:rsidRPr="0060363B">
        <w:rPr>
          <w:rFonts w:ascii="Times New Roman" w:hAnsi="Times New Roman"/>
          <w:sz w:val="24"/>
          <w:szCs w:val="24"/>
        </w:rPr>
        <w:t xml:space="preserve">  Therefore, we should not </w:t>
      </w:r>
      <w:r w:rsidR="005D156A">
        <w:rPr>
          <w:rFonts w:ascii="Times New Roman" w:hAnsi="Times New Roman"/>
          <w:sz w:val="24"/>
          <w:szCs w:val="24"/>
        </w:rPr>
        <w:t>require a usefully</w:t>
      </w:r>
      <w:r w:rsidR="00EB6BDE" w:rsidRPr="0060363B">
        <w:rPr>
          <w:rFonts w:ascii="Times New Roman" w:hAnsi="Times New Roman"/>
          <w:sz w:val="24"/>
          <w:szCs w:val="24"/>
        </w:rPr>
        <w:t xml:space="preserve"> action-guiding </w:t>
      </w:r>
      <w:r w:rsidR="00EB6BDE">
        <w:rPr>
          <w:rFonts w:ascii="Times New Roman" w:hAnsi="Times New Roman"/>
          <w:sz w:val="24"/>
          <w:szCs w:val="24"/>
        </w:rPr>
        <w:t xml:space="preserve">virtue-based theory </w:t>
      </w:r>
      <w:r w:rsidR="00EB6BDE" w:rsidRPr="0060363B">
        <w:rPr>
          <w:rFonts w:ascii="Times New Roman" w:hAnsi="Times New Roman"/>
          <w:sz w:val="24"/>
          <w:szCs w:val="24"/>
        </w:rPr>
        <w:t>to be as easy to follow as</w:t>
      </w:r>
      <w:r>
        <w:rPr>
          <w:rFonts w:ascii="Times New Roman" w:hAnsi="Times New Roman"/>
          <w:sz w:val="24"/>
          <w:szCs w:val="24"/>
        </w:rPr>
        <w:t>, say,</w:t>
      </w:r>
      <w:r w:rsidR="00EB6BDE">
        <w:rPr>
          <w:rFonts w:ascii="Times New Roman" w:hAnsi="Times New Roman"/>
          <w:sz w:val="24"/>
          <w:szCs w:val="24"/>
        </w:rPr>
        <w:t xml:space="preserve"> a</w:t>
      </w:r>
      <w:r w:rsidR="00EB6BDE" w:rsidRPr="0060363B">
        <w:rPr>
          <w:rFonts w:ascii="Times New Roman" w:hAnsi="Times New Roman"/>
          <w:sz w:val="24"/>
          <w:szCs w:val="24"/>
        </w:rPr>
        <w:t xml:space="preserve"> back-of-the-box recipe.</w:t>
      </w:r>
    </w:p>
    <w:p w14:paraId="112D0987" w14:textId="2B5A206C" w:rsidR="00EB6BDE" w:rsidRPr="0060363B" w:rsidRDefault="00EB6BDE" w:rsidP="00F65013">
      <w:pPr>
        <w:spacing w:after="0" w:line="480" w:lineRule="auto"/>
        <w:ind w:firstLine="720"/>
        <w:jc w:val="both"/>
        <w:rPr>
          <w:rFonts w:ascii="Times New Roman" w:hAnsi="Times New Roman"/>
          <w:sz w:val="24"/>
          <w:szCs w:val="24"/>
        </w:rPr>
      </w:pPr>
      <w:r w:rsidRPr="0060363B">
        <w:rPr>
          <w:rFonts w:ascii="Times New Roman" w:hAnsi="Times New Roman"/>
          <w:sz w:val="24"/>
          <w:szCs w:val="24"/>
        </w:rPr>
        <w:t xml:space="preserve"> In thinking about</w:t>
      </w:r>
      <w:r w:rsidR="005D156A">
        <w:rPr>
          <w:rFonts w:ascii="Times New Roman" w:hAnsi="Times New Roman"/>
          <w:sz w:val="24"/>
          <w:szCs w:val="24"/>
        </w:rPr>
        <w:t xml:space="preserve"> the requirements of</w:t>
      </w:r>
      <w:r w:rsidRPr="0060363B">
        <w:rPr>
          <w:rFonts w:ascii="Times New Roman" w:hAnsi="Times New Roman"/>
          <w:sz w:val="24"/>
          <w:szCs w:val="24"/>
        </w:rPr>
        <w:t xml:space="preserve"> </w:t>
      </w:r>
      <w:r w:rsidR="005D156A">
        <w:rPr>
          <w:rFonts w:ascii="Times New Roman" w:hAnsi="Times New Roman"/>
          <w:sz w:val="24"/>
          <w:szCs w:val="24"/>
        </w:rPr>
        <w:t>useful</w:t>
      </w:r>
      <w:r w:rsidRPr="0060363B">
        <w:rPr>
          <w:rFonts w:ascii="Times New Roman" w:hAnsi="Times New Roman"/>
          <w:sz w:val="24"/>
          <w:szCs w:val="24"/>
        </w:rPr>
        <w:t xml:space="preserve"> action guidance, it is important to remember ‘guidance’ does not necessarily imply a guarantee of success.  To be guided by something, even </w:t>
      </w:r>
      <w:r w:rsidR="005D156A">
        <w:rPr>
          <w:rFonts w:ascii="Times New Roman" w:hAnsi="Times New Roman"/>
          <w:sz w:val="24"/>
          <w:szCs w:val="24"/>
        </w:rPr>
        <w:t>usefully</w:t>
      </w:r>
      <w:r w:rsidRPr="0060363B">
        <w:rPr>
          <w:rFonts w:ascii="Times New Roman" w:hAnsi="Times New Roman"/>
          <w:sz w:val="24"/>
          <w:szCs w:val="24"/>
        </w:rPr>
        <w:t xml:space="preserve"> guided, is not to be assured that all will come out well or that the </w:t>
      </w:r>
      <w:r w:rsidRPr="0060363B">
        <w:rPr>
          <w:rFonts w:ascii="Times New Roman" w:hAnsi="Times New Roman"/>
          <w:i/>
          <w:sz w:val="24"/>
          <w:szCs w:val="24"/>
        </w:rPr>
        <w:t xml:space="preserve">telos </w:t>
      </w:r>
      <w:r w:rsidRPr="0060363B">
        <w:rPr>
          <w:rFonts w:ascii="Times New Roman" w:hAnsi="Times New Roman"/>
          <w:sz w:val="24"/>
          <w:szCs w:val="24"/>
        </w:rPr>
        <w:t xml:space="preserve">in question will be achieved.  Imagine that I am a climber who has undertaken to </w:t>
      </w:r>
      <w:r w:rsidR="00D70EE5">
        <w:rPr>
          <w:rFonts w:ascii="Times New Roman" w:hAnsi="Times New Roman"/>
          <w:sz w:val="24"/>
          <w:szCs w:val="24"/>
        </w:rPr>
        <w:t>summit</w:t>
      </w:r>
      <w:r w:rsidR="00D70EE5" w:rsidRPr="0060363B">
        <w:rPr>
          <w:rFonts w:ascii="Times New Roman" w:hAnsi="Times New Roman"/>
          <w:sz w:val="24"/>
          <w:szCs w:val="24"/>
        </w:rPr>
        <w:t xml:space="preserve"> </w:t>
      </w:r>
      <w:r w:rsidRPr="0060363B">
        <w:rPr>
          <w:rFonts w:ascii="Times New Roman" w:hAnsi="Times New Roman"/>
          <w:sz w:val="24"/>
          <w:szCs w:val="24"/>
        </w:rPr>
        <w:t xml:space="preserve">Mt. Everest.  I’ve never been in the Himalayas before, so to help me achieve my goal I hire an excellent guide. I can be meticulous and diligent in following his advice, but none of this will guarantee a successful climb </w:t>
      </w:r>
      <w:r w:rsidRPr="00214ED3">
        <w:rPr>
          <w:rFonts w:ascii="Times New Roman" w:hAnsi="Times New Roman"/>
          <w:sz w:val="24"/>
          <w:szCs w:val="24"/>
        </w:rPr>
        <w:t>even if</w:t>
      </w:r>
      <w:r w:rsidRPr="0060363B">
        <w:rPr>
          <w:rFonts w:ascii="Times New Roman" w:hAnsi="Times New Roman"/>
          <w:sz w:val="24"/>
          <w:szCs w:val="24"/>
        </w:rPr>
        <w:t xml:space="preserve"> he does his job to perfection.  The </w:t>
      </w:r>
      <w:r w:rsidR="002B3371">
        <w:rPr>
          <w:rFonts w:ascii="Times New Roman" w:hAnsi="Times New Roman"/>
          <w:sz w:val="24"/>
          <w:szCs w:val="24"/>
        </w:rPr>
        <w:t>usefulness</w:t>
      </w:r>
      <w:r w:rsidRPr="0060363B">
        <w:rPr>
          <w:rFonts w:ascii="Times New Roman" w:hAnsi="Times New Roman"/>
          <w:sz w:val="24"/>
          <w:szCs w:val="24"/>
        </w:rPr>
        <w:t xml:space="preserve"> of his action guidance is not dep</w:t>
      </w:r>
      <w:r w:rsidR="002B3371">
        <w:rPr>
          <w:rFonts w:ascii="Times New Roman" w:hAnsi="Times New Roman"/>
          <w:sz w:val="24"/>
          <w:szCs w:val="24"/>
        </w:rPr>
        <w:t xml:space="preserve">endent on a successful outcome, for no </w:t>
      </w:r>
      <w:r w:rsidRPr="0060363B">
        <w:rPr>
          <w:rFonts w:ascii="Times New Roman" w:hAnsi="Times New Roman"/>
          <w:sz w:val="24"/>
          <w:szCs w:val="24"/>
        </w:rPr>
        <w:t>ma</w:t>
      </w:r>
      <w:r w:rsidR="002B3371">
        <w:rPr>
          <w:rFonts w:ascii="Times New Roman" w:hAnsi="Times New Roman"/>
          <w:sz w:val="24"/>
          <w:szCs w:val="24"/>
        </w:rPr>
        <w:t>tter how excellent his guidance</w:t>
      </w:r>
      <w:r w:rsidRPr="0060363B">
        <w:rPr>
          <w:rFonts w:ascii="Times New Roman" w:hAnsi="Times New Roman"/>
          <w:sz w:val="24"/>
          <w:szCs w:val="24"/>
        </w:rPr>
        <w:t xml:space="preserve"> he cannot climb the mountain for me; I must do most of the work myself.  And </w:t>
      </w:r>
      <w:r w:rsidR="002B3371">
        <w:rPr>
          <w:rFonts w:ascii="Times New Roman" w:hAnsi="Times New Roman"/>
          <w:sz w:val="24"/>
          <w:szCs w:val="24"/>
        </w:rPr>
        <w:t xml:space="preserve">if I am a </w:t>
      </w:r>
      <w:r w:rsidRPr="0060363B">
        <w:rPr>
          <w:rFonts w:ascii="Times New Roman" w:hAnsi="Times New Roman"/>
          <w:sz w:val="24"/>
          <w:szCs w:val="24"/>
        </w:rPr>
        <w:t xml:space="preserve">true climber – one who is devoted to possessing and exercising the excellences </w:t>
      </w:r>
      <w:r w:rsidR="002A283D">
        <w:rPr>
          <w:rFonts w:ascii="Times New Roman" w:hAnsi="Times New Roman"/>
          <w:sz w:val="24"/>
          <w:szCs w:val="24"/>
        </w:rPr>
        <w:t>internal</w:t>
      </w:r>
      <w:r w:rsidRPr="0060363B">
        <w:rPr>
          <w:rFonts w:ascii="Times New Roman" w:hAnsi="Times New Roman"/>
          <w:sz w:val="24"/>
          <w:szCs w:val="24"/>
        </w:rPr>
        <w:t xml:space="preserve"> </w:t>
      </w:r>
      <w:r w:rsidR="002A283D">
        <w:rPr>
          <w:rFonts w:ascii="Times New Roman" w:hAnsi="Times New Roman"/>
          <w:sz w:val="24"/>
          <w:szCs w:val="24"/>
        </w:rPr>
        <w:t>to</w:t>
      </w:r>
      <w:r w:rsidRPr="0060363B">
        <w:rPr>
          <w:rFonts w:ascii="Times New Roman" w:hAnsi="Times New Roman"/>
          <w:sz w:val="24"/>
          <w:szCs w:val="24"/>
        </w:rPr>
        <w:t xml:space="preserve"> climbing – I would not have it </w:t>
      </w:r>
      <w:r>
        <w:rPr>
          <w:rFonts w:ascii="Times New Roman" w:hAnsi="Times New Roman"/>
          <w:sz w:val="24"/>
          <w:szCs w:val="24"/>
        </w:rPr>
        <w:t>otherwise</w:t>
      </w:r>
      <w:r w:rsidRPr="0060363B">
        <w:rPr>
          <w:rFonts w:ascii="Times New Roman" w:hAnsi="Times New Roman"/>
          <w:sz w:val="24"/>
          <w:szCs w:val="24"/>
        </w:rPr>
        <w:t xml:space="preserve">. </w:t>
      </w:r>
    </w:p>
    <w:p w14:paraId="07D33792" w14:textId="30D55E38" w:rsidR="00EB6BDE" w:rsidRPr="0060363B" w:rsidRDefault="00EB6BDE" w:rsidP="00F65013">
      <w:pPr>
        <w:spacing w:after="0" w:line="480" w:lineRule="auto"/>
        <w:ind w:firstLine="720"/>
        <w:jc w:val="both"/>
        <w:rPr>
          <w:rFonts w:ascii="Times New Roman" w:hAnsi="Times New Roman"/>
          <w:sz w:val="24"/>
          <w:szCs w:val="24"/>
        </w:rPr>
      </w:pPr>
      <w:r w:rsidRPr="0060363B">
        <w:rPr>
          <w:rFonts w:ascii="Times New Roman" w:hAnsi="Times New Roman"/>
          <w:sz w:val="24"/>
          <w:szCs w:val="24"/>
        </w:rPr>
        <w:t xml:space="preserve"> The mountain guide cannot ensure success simply by giving more specific and meticulous advice</w:t>
      </w:r>
      <w:r w:rsidR="007A592C">
        <w:rPr>
          <w:rFonts w:ascii="Times New Roman" w:hAnsi="Times New Roman"/>
          <w:sz w:val="24"/>
          <w:szCs w:val="24"/>
        </w:rPr>
        <w:t>, a</w:t>
      </w:r>
      <w:r>
        <w:rPr>
          <w:rFonts w:ascii="Times New Roman" w:hAnsi="Times New Roman"/>
          <w:sz w:val="24"/>
          <w:szCs w:val="24"/>
        </w:rPr>
        <w:t>nd e</w:t>
      </w:r>
      <w:r w:rsidR="002A283D">
        <w:rPr>
          <w:rFonts w:ascii="Times New Roman" w:hAnsi="Times New Roman"/>
          <w:sz w:val="24"/>
          <w:szCs w:val="24"/>
        </w:rPr>
        <w:t>ven if he could</w:t>
      </w:r>
      <w:r w:rsidRPr="0060363B">
        <w:rPr>
          <w:rFonts w:ascii="Times New Roman" w:hAnsi="Times New Roman"/>
          <w:sz w:val="24"/>
          <w:szCs w:val="24"/>
        </w:rPr>
        <w:t xml:space="preserve"> </w:t>
      </w:r>
      <w:r w:rsidR="002A283D">
        <w:rPr>
          <w:rFonts w:ascii="Times New Roman" w:hAnsi="Times New Roman"/>
          <w:sz w:val="24"/>
          <w:szCs w:val="24"/>
        </w:rPr>
        <w:t>this kind of guidance</w:t>
      </w:r>
      <w:r w:rsidRPr="0060363B">
        <w:rPr>
          <w:rFonts w:ascii="Times New Roman" w:hAnsi="Times New Roman"/>
          <w:sz w:val="24"/>
          <w:szCs w:val="24"/>
        </w:rPr>
        <w:t xml:space="preserve"> would be undesirable </w:t>
      </w:r>
      <w:proofErr w:type="gramStart"/>
      <w:r>
        <w:rPr>
          <w:rFonts w:ascii="Times New Roman" w:hAnsi="Times New Roman"/>
          <w:sz w:val="24"/>
          <w:szCs w:val="24"/>
        </w:rPr>
        <w:t>inasmuch as</w:t>
      </w:r>
      <w:proofErr w:type="gramEnd"/>
      <w:r>
        <w:rPr>
          <w:rFonts w:ascii="Times New Roman" w:hAnsi="Times New Roman"/>
          <w:sz w:val="24"/>
          <w:szCs w:val="24"/>
        </w:rPr>
        <w:t xml:space="preserve"> i</w:t>
      </w:r>
      <w:r w:rsidRPr="0060363B">
        <w:rPr>
          <w:rFonts w:ascii="Times New Roman" w:hAnsi="Times New Roman"/>
          <w:sz w:val="24"/>
          <w:szCs w:val="24"/>
        </w:rPr>
        <w:t xml:space="preserve">t would make it difficult if not impossible to achieve the particular goods </w:t>
      </w:r>
      <w:r>
        <w:rPr>
          <w:rFonts w:ascii="Times New Roman" w:hAnsi="Times New Roman"/>
          <w:sz w:val="24"/>
          <w:szCs w:val="24"/>
        </w:rPr>
        <w:lastRenderedPageBreak/>
        <w:t>internal to mountain climbing</w:t>
      </w:r>
      <w:r w:rsidRPr="0060363B">
        <w:rPr>
          <w:rFonts w:ascii="Times New Roman" w:hAnsi="Times New Roman"/>
          <w:sz w:val="24"/>
          <w:szCs w:val="24"/>
        </w:rPr>
        <w:t xml:space="preserve">.  For a true climber, mountain climbing has no use-value other than the enjoyment one gets from the experience itself.  It is its own end.  In this way it is like the </w:t>
      </w:r>
      <w:r w:rsidRPr="0060363B">
        <w:rPr>
          <w:rFonts w:ascii="Times New Roman" w:hAnsi="Times New Roman"/>
          <w:i/>
          <w:sz w:val="24"/>
          <w:szCs w:val="24"/>
        </w:rPr>
        <w:t xml:space="preserve">telos </w:t>
      </w:r>
      <w:r w:rsidRPr="0060363B">
        <w:rPr>
          <w:rFonts w:ascii="Times New Roman" w:hAnsi="Times New Roman"/>
          <w:sz w:val="24"/>
          <w:szCs w:val="24"/>
        </w:rPr>
        <w:t xml:space="preserve">of leading a flourishing life.  </w:t>
      </w:r>
      <w:r w:rsidRPr="0060363B">
        <w:rPr>
          <w:rFonts w:ascii="Times New Roman" w:hAnsi="Times New Roman"/>
          <w:i/>
          <w:sz w:val="24"/>
          <w:szCs w:val="24"/>
        </w:rPr>
        <w:t xml:space="preserve">Eudaimonia </w:t>
      </w:r>
      <w:r w:rsidRPr="0060363B">
        <w:rPr>
          <w:rFonts w:ascii="Times New Roman" w:hAnsi="Times New Roman"/>
          <w:sz w:val="24"/>
          <w:szCs w:val="24"/>
        </w:rPr>
        <w:t>has no end beyond itself.  We aim to live-well and flourish for the sake of living-well and flourishing</w:t>
      </w:r>
      <w:r>
        <w:rPr>
          <w:rFonts w:ascii="Times New Roman" w:hAnsi="Times New Roman"/>
          <w:sz w:val="24"/>
          <w:szCs w:val="24"/>
        </w:rPr>
        <w:t>, and</w:t>
      </w:r>
      <w:r w:rsidRPr="0060363B">
        <w:rPr>
          <w:rFonts w:ascii="Times New Roman" w:hAnsi="Times New Roman"/>
          <w:sz w:val="24"/>
          <w:szCs w:val="24"/>
        </w:rPr>
        <w:t xml:space="preserve"> mountain climbers climb for the sake of climbing.  If </w:t>
      </w:r>
      <w:r w:rsidR="00A723EB">
        <w:rPr>
          <w:rFonts w:ascii="Times New Roman" w:hAnsi="Times New Roman"/>
          <w:sz w:val="24"/>
          <w:szCs w:val="24"/>
        </w:rPr>
        <w:t xml:space="preserve">my only interest is </w:t>
      </w:r>
      <w:r w:rsidR="00D61D6C">
        <w:rPr>
          <w:rFonts w:ascii="Times New Roman" w:hAnsi="Times New Roman"/>
          <w:sz w:val="24"/>
          <w:szCs w:val="24"/>
        </w:rPr>
        <w:t xml:space="preserve">reaching the summit </w:t>
      </w:r>
      <w:r w:rsidR="00A723EB">
        <w:rPr>
          <w:rFonts w:ascii="Times New Roman" w:hAnsi="Times New Roman"/>
          <w:sz w:val="24"/>
          <w:szCs w:val="24"/>
        </w:rPr>
        <w:t xml:space="preserve">regardless of how </w:t>
      </w:r>
      <w:r w:rsidR="00D61D6C">
        <w:rPr>
          <w:rFonts w:ascii="Times New Roman" w:hAnsi="Times New Roman"/>
          <w:sz w:val="24"/>
          <w:szCs w:val="24"/>
        </w:rPr>
        <w:t>it</w:t>
      </w:r>
      <w:r w:rsidR="00A723EB">
        <w:rPr>
          <w:rFonts w:ascii="Times New Roman" w:hAnsi="Times New Roman"/>
          <w:sz w:val="24"/>
          <w:szCs w:val="24"/>
        </w:rPr>
        <w:t xml:space="preserve"> is achieved, </w:t>
      </w:r>
      <w:r w:rsidRPr="0060363B">
        <w:rPr>
          <w:rFonts w:ascii="Times New Roman" w:hAnsi="Times New Roman"/>
          <w:i/>
          <w:sz w:val="24"/>
          <w:szCs w:val="24"/>
        </w:rPr>
        <w:t>then</w:t>
      </w:r>
      <w:r w:rsidRPr="0060363B">
        <w:rPr>
          <w:rFonts w:ascii="Times New Roman" w:hAnsi="Times New Roman"/>
          <w:sz w:val="24"/>
          <w:szCs w:val="24"/>
        </w:rPr>
        <w:t xml:space="preserve"> I might desire </w:t>
      </w:r>
      <w:r>
        <w:rPr>
          <w:rFonts w:ascii="Times New Roman" w:hAnsi="Times New Roman"/>
          <w:sz w:val="24"/>
          <w:szCs w:val="24"/>
        </w:rPr>
        <w:t>a simple decision procedure or set of</w:t>
      </w:r>
      <w:r w:rsidRPr="0060363B">
        <w:rPr>
          <w:rFonts w:ascii="Times New Roman" w:hAnsi="Times New Roman"/>
          <w:sz w:val="24"/>
          <w:szCs w:val="24"/>
        </w:rPr>
        <w:t xml:space="preserve"> instructions that </w:t>
      </w:r>
      <w:r>
        <w:rPr>
          <w:rFonts w:ascii="Times New Roman" w:hAnsi="Times New Roman"/>
          <w:sz w:val="24"/>
          <w:szCs w:val="24"/>
        </w:rPr>
        <w:t xml:space="preserve">can </w:t>
      </w:r>
      <w:r w:rsidR="00D21000">
        <w:rPr>
          <w:rFonts w:ascii="Times New Roman" w:hAnsi="Times New Roman"/>
          <w:sz w:val="24"/>
          <w:szCs w:val="24"/>
        </w:rPr>
        <w:t>almost certainly</w:t>
      </w:r>
      <w:r>
        <w:rPr>
          <w:rFonts w:ascii="Times New Roman" w:hAnsi="Times New Roman"/>
          <w:sz w:val="24"/>
          <w:szCs w:val="24"/>
        </w:rPr>
        <w:t xml:space="preserve"> </w:t>
      </w:r>
      <w:r w:rsidR="00D21000">
        <w:rPr>
          <w:rFonts w:ascii="Times New Roman" w:hAnsi="Times New Roman"/>
          <w:sz w:val="24"/>
          <w:szCs w:val="24"/>
        </w:rPr>
        <w:t>guarantee success without requiring</w:t>
      </w:r>
      <w:r w:rsidR="003F3434">
        <w:rPr>
          <w:rFonts w:ascii="Times New Roman" w:hAnsi="Times New Roman"/>
          <w:sz w:val="24"/>
          <w:szCs w:val="24"/>
        </w:rPr>
        <w:t>,</w:t>
      </w:r>
      <w:r>
        <w:rPr>
          <w:rFonts w:ascii="Times New Roman" w:hAnsi="Times New Roman"/>
          <w:sz w:val="24"/>
          <w:szCs w:val="24"/>
        </w:rPr>
        <w:t xml:space="preserve"> </w:t>
      </w:r>
      <w:r w:rsidR="00D21000">
        <w:rPr>
          <w:rFonts w:ascii="Times New Roman" w:hAnsi="Times New Roman"/>
          <w:sz w:val="24"/>
          <w:szCs w:val="24"/>
        </w:rPr>
        <w:t>or encouraging the</w:t>
      </w:r>
      <w:r>
        <w:rPr>
          <w:rFonts w:ascii="Times New Roman" w:hAnsi="Times New Roman"/>
          <w:sz w:val="24"/>
          <w:szCs w:val="24"/>
        </w:rPr>
        <w:t xml:space="preserve"> develop</w:t>
      </w:r>
      <w:r w:rsidR="00D21000">
        <w:rPr>
          <w:rFonts w:ascii="Times New Roman" w:hAnsi="Times New Roman"/>
          <w:sz w:val="24"/>
          <w:szCs w:val="24"/>
        </w:rPr>
        <w:t>ment of</w:t>
      </w:r>
      <w:r w:rsidR="003F3434">
        <w:rPr>
          <w:rFonts w:ascii="Times New Roman" w:hAnsi="Times New Roman"/>
          <w:sz w:val="24"/>
          <w:szCs w:val="24"/>
        </w:rPr>
        <w:t>,</w:t>
      </w:r>
      <w:r w:rsidR="00D21000">
        <w:rPr>
          <w:rFonts w:ascii="Times New Roman" w:hAnsi="Times New Roman"/>
          <w:sz w:val="24"/>
          <w:szCs w:val="24"/>
        </w:rPr>
        <w:t xml:space="preserve"> </w:t>
      </w:r>
      <w:r>
        <w:rPr>
          <w:rFonts w:ascii="Times New Roman" w:hAnsi="Times New Roman"/>
          <w:sz w:val="24"/>
          <w:szCs w:val="24"/>
        </w:rPr>
        <w:t>the excellences associated with climbing</w:t>
      </w:r>
      <w:r w:rsidRPr="0060363B">
        <w:rPr>
          <w:rFonts w:ascii="Times New Roman" w:hAnsi="Times New Roman"/>
          <w:sz w:val="24"/>
          <w:szCs w:val="24"/>
        </w:rPr>
        <w:t>.</w:t>
      </w:r>
      <w:r w:rsidR="00D21000" w:rsidRPr="0060363B">
        <w:rPr>
          <w:rStyle w:val="FootnoteReference"/>
          <w:rFonts w:ascii="Times New Roman" w:hAnsi="Times New Roman"/>
          <w:sz w:val="24"/>
          <w:szCs w:val="24"/>
        </w:rPr>
        <w:footnoteReference w:id="5"/>
      </w:r>
      <w:r w:rsidR="00D21000" w:rsidRPr="0060363B">
        <w:rPr>
          <w:rFonts w:ascii="Times New Roman" w:hAnsi="Times New Roman"/>
          <w:sz w:val="24"/>
          <w:szCs w:val="24"/>
        </w:rPr>
        <w:t xml:space="preserve"> </w:t>
      </w:r>
    </w:p>
    <w:p w14:paraId="33C68766" w14:textId="3A458394" w:rsidR="00EB6BDE" w:rsidRPr="0060363B" w:rsidRDefault="00D70EE5" w:rsidP="00F65013">
      <w:pPr>
        <w:spacing w:after="0" w:line="480" w:lineRule="auto"/>
        <w:ind w:firstLine="720"/>
        <w:jc w:val="both"/>
        <w:rPr>
          <w:rFonts w:ascii="Times New Roman" w:hAnsi="Times New Roman"/>
          <w:sz w:val="24"/>
          <w:szCs w:val="24"/>
        </w:rPr>
      </w:pPr>
      <w:r>
        <w:rPr>
          <w:rFonts w:ascii="Times New Roman" w:hAnsi="Times New Roman"/>
          <w:sz w:val="24"/>
          <w:szCs w:val="24"/>
        </w:rPr>
        <w:t>While a</w:t>
      </w:r>
      <w:r w:rsidR="009558F5">
        <w:rPr>
          <w:rFonts w:ascii="Times New Roman" w:hAnsi="Times New Roman"/>
          <w:sz w:val="24"/>
          <w:szCs w:val="24"/>
        </w:rPr>
        <w:t xml:space="preserve"> usefully </w:t>
      </w:r>
      <w:r w:rsidR="00EB6BDE" w:rsidRPr="0060363B">
        <w:rPr>
          <w:rFonts w:ascii="Times New Roman" w:hAnsi="Times New Roman"/>
          <w:sz w:val="24"/>
          <w:szCs w:val="24"/>
        </w:rPr>
        <w:t>action-guiding mountain guide need not provide me with sim</w:t>
      </w:r>
      <w:r w:rsidR="009558F5">
        <w:rPr>
          <w:rFonts w:ascii="Times New Roman" w:hAnsi="Times New Roman"/>
          <w:sz w:val="24"/>
          <w:szCs w:val="24"/>
        </w:rPr>
        <w:t>ple recipe-like instructions</w:t>
      </w:r>
      <w:r>
        <w:rPr>
          <w:rFonts w:ascii="Times New Roman" w:hAnsi="Times New Roman"/>
          <w:sz w:val="24"/>
          <w:szCs w:val="24"/>
        </w:rPr>
        <w:t xml:space="preserve">, </w:t>
      </w:r>
      <w:r w:rsidR="00EB6BDE" w:rsidRPr="0060363B">
        <w:rPr>
          <w:rFonts w:ascii="Times New Roman" w:hAnsi="Times New Roman"/>
          <w:sz w:val="24"/>
          <w:szCs w:val="24"/>
        </w:rPr>
        <w:t>there is another kind of action</w:t>
      </w:r>
      <w:r w:rsidR="00D61D6C">
        <w:rPr>
          <w:rFonts w:ascii="Times New Roman" w:hAnsi="Times New Roman"/>
          <w:sz w:val="24"/>
          <w:szCs w:val="24"/>
        </w:rPr>
        <w:t>-</w:t>
      </w:r>
      <w:r w:rsidR="00EB6BDE" w:rsidRPr="0060363B">
        <w:rPr>
          <w:rFonts w:ascii="Times New Roman" w:hAnsi="Times New Roman"/>
          <w:sz w:val="24"/>
          <w:szCs w:val="24"/>
        </w:rPr>
        <w:t xml:space="preserve">guidance he should avoid, and that is action guidance that is exceedingly abstract and void of content. If the only action-guiding instruction my guide provides is ‘Make smart choices’ or ‘Always do the right thing’ I </w:t>
      </w:r>
      <w:r w:rsidR="00EB6BDE">
        <w:rPr>
          <w:rFonts w:ascii="Times New Roman" w:hAnsi="Times New Roman"/>
          <w:sz w:val="24"/>
          <w:szCs w:val="24"/>
        </w:rPr>
        <w:t>probably won’t</w:t>
      </w:r>
      <w:r w:rsidR="00EB6BDE" w:rsidRPr="0060363B">
        <w:rPr>
          <w:rFonts w:ascii="Times New Roman" w:hAnsi="Times New Roman"/>
          <w:sz w:val="24"/>
          <w:szCs w:val="24"/>
        </w:rPr>
        <w:t xml:space="preserve"> make it out of base camp.  ‘Always do the right thing’ </w:t>
      </w:r>
      <w:r w:rsidR="00EB6BDE" w:rsidRPr="00511B49">
        <w:rPr>
          <w:rFonts w:ascii="Times New Roman" w:hAnsi="Times New Roman"/>
          <w:sz w:val="24"/>
          <w:szCs w:val="24"/>
        </w:rPr>
        <w:t>is</w:t>
      </w:r>
      <w:r w:rsidR="00EB6BDE" w:rsidRPr="0060363B">
        <w:rPr>
          <w:rFonts w:ascii="Times New Roman" w:hAnsi="Times New Roman"/>
          <w:sz w:val="24"/>
          <w:szCs w:val="24"/>
        </w:rPr>
        <w:t xml:space="preserve"> action-guiding, but only </w:t>
      </w:r>
      <w:proofErr w:type="gramStart"/>
      <w:r w:rsidR="00EB6BDE" w:rsidRPr="0060363B">
        <w:rPr>
          <w:rFonts w:ascii="Times New Roman" w:hAnsi="Times New Roman"/>
          <w:sz w:val="24"/>
          <w:szCs w:val="24"/>
        </w:rPr>
        <w:t>inasmuch as</w:t>
      </w:r>
      <w:proofErr w:type="gramEnd"/>
      <w:r w:rsidR="00EB6BDE" w:rsidRPr="0060363B">
        <w:rPr>
          <w:rFonts w:ascii="Times New Roman" w:hAnsi="Times New Roman"/>
          <w:sz w:val="24"/>
          <w:szCs w:val="24"/>
        </w:rPr>
        <w:t xml:space="preserve"> by referring back to it I find myself tying to act in particular way, namely, in the way that does the right thing. </w:t>
      </w:r>
      <w:r w:rsidR="00F414F1">
        <w:rPr>
          <w:rFonts w:ascii="Times New Roman" w:hAnsi="Times New Roman"/>
          <w:sz w:val="24"/>
          <w:szCs w:val="24"/>
        </w:rPr>
        <w:t>T</w:t>
      </w:r>
      <w:r w:rsidR="00EB6BDE">
        <w:rPr>
          <w:rFonts w:ascii="Times New Roman" w:hAnsi="Times New Roman"/>
          <w:sz w:val="24"/>
          <w:szCs w:val="24"/>
        </w:rPr>
        <w:t xml:space="preserve">his would </w:t>
      </w:r>
      <w:r w:rsidR="000E3E6E">
        <w:rPr>
          <w:rFonts w:ascii="Times New Roman" w:hAnsi="Times New Roman"/>
          <w:sz w:val="24"/>
          <w:szCs w:val="24"/>
        </w:rPr>
        <w:t>not</w:t>
      </w:r>
      <w:r w:rsidR="00EB6BDE">
        <w:rPr>
          <w:rFonts w:ascii="Times New Roman" w:hAnsi="Times New Roman"/>
          <w:sz w:val="24"/>
          <w:szCs w:val="24"/>
        </w:rPr>
        <w:t xml:space="preserve"> be</w:t>
      </w:r>
      <w:r w:rsidR="00EB6BDE" w:rsidRPr="0060363B">
        <w:rPr>
          <w:rFonts w:ascii="Times New Roman" w:hAnsi="Times New Roman"/>
          <w:sz w:val="24"/>
          <w:szCs w:val="24"/>
        </w:rPr>
        <w:t xml:space="preserve"> </w:t>
      </w:r>
      <w:r w:rsidR="000E3E6E">
        <w:rPr>
          <w:rFonts w:ascii="Times New Roman" w:hAnsi="Times New Roman"/>
          <w:sz w:val="24"/>
          <w:szCs w:val="24"/>
        </w:rPr>
        <w:t>usefully</w:t>
      </w:r>
      <w:r w:rsidR="00EB6BDE" w:rsidRPr="0060363B">
        <w:rPr>
          <w:rFonts w:ascii="Times New Roman" w:hAnsi="Times New Roman"/>
          <w:i/>
          <w:sz w:val="24"/>
          <w:szCs w:val="24"/>
        </w:rPr>
        <w:t xml:space="preserve"> </w:t>
      </w:r>
      <w:r w:rsidR="00EB6BDE" w:rsidRPr="0060363B">
        <w:rPr>
          <w:rFonts w:ascii="Times New Roman" w:hAnsi="Times New Roman"/>
          <w:sz w:val="24"/>
          <w:szCs w:val="24"/>
        </w:rPr>
        <w:t>action-guiding for the purpose of climbin</w:t>
      </w:r>
      <w:r w:rsidR="000E3E6E">
        <w:rPr>
          <w:rFonts w:ascii="Times New Roman" w:hAnsi="Times New Roman"/>
          <w:sz w:val="24"/>
          <w:szCs w:val="24"/>
        </w:rPr>
        <w:t>g</w:t>
      </w:r>
      <w:r w:rsidR="00F414F1">
        <w:rPr>
          <w:rFonts w:ascii="Times New Roman" w:hAnsi="Times New Roman"/>
          <w:sz w:val="24"/>
          <w:szCs w:val="24"/>
        </w:rPr>
        <w:t xml:space="preserve"> Everest, nor do </w:t>
      </w:r>
      <w:r w:rsidR="00EB6BDE" w:rsidRPr="0060363B">
        <w:rPr>
          <w:rFonts w:ascii="Times New Roman" w:hAnsi="Times New Roman"/>
          <w:sz w:val="24"/>
          <w:szCs w:val="24"/>
        </w:rPr>
        <w:t xml:space="preserve">I think it would be </w:t>
      </w:r>
      <w:r w:rsidR="000E3E6E">
        <w:rPr>
          <w:rFonts w:ascii="Times New Roman" w:hAnsi="Times New Roman"/>
          <w:sz w:val="24"/>
          <w:szCs w:val="24"/>
        </w:rPr>
        <w:t>usefully</w:t>
      </w:r>
      <w:r w:rsidR="00EB6BDE" w:rsidRPr="0060363B">
        <w:rPr>
          <w:rFonts w:ascii="Times New Roman" w:hAnsi="Times New Roman"/>
          <w:sz w:val="24"/>
          <w:szCs w:val="24"/>
        </w:rPr>
        <w:t xml:space="preserve"> action-guiding for the purposes of tr</w:t>
      </w:r>
      <w:r w:rsidR="00EB6BDE">
        <w:rPr>
          <w:rFonts w:ascii="Times New Roman" w:hAnsi="Times New Roman"/>
          <w:sz w:val="24"/>
          <w:szCs w:val="24"/>
        </w:rPr>
        <w:t>ying to live well or flourish</w:t>
      </w:r>
      <w:r w:rsidR="00EB6BDE" w:rsidRPr="0060363B">
        <w:rPr>
          <w:rFonts w:ascii="Times New Roman" w:hAnsi="Times New Roman"/>
          <w:sz w:val="24"/>
          <w:szCs w:val="24"/>
        </w:rPr>
        <w:t xml:space="preserve">, for the purposes of </w:t>
      </w:r>
      <w:r w:rsidR="00EB6BDE" w:rsidRPr="0060363B">
        <w:rPr>
          <w:rFonts w:ascii="Times New Roman" w:hAnsi="Times New Roman"/>
          <w:i/>
          <w:sz w:val="24"/>
          <w:szCs w:val="24"/>
        </w:rPr>
        <w:t>eudaimonia</w:t>
      </w:r>
      <w:r w:rsidR="00EB6BDE" w:rsidRPr="0060363B">
        <w:rPr>
          <w:rFonts w:ascii="Times New Roman" w:hAnsi="Times New Roman"/>
          <w:sz w:val="24"/>
          <w:szCs w:val="24"/>
        </w:rPr>
        <w:t>.</w:t>
      </w:r>
    </w:p>
    <w:p w14:paraId="7633CA22" w14:textId="1FB95074" w:rsidR="00EB6BDE" w:rsidRDefault="00EB6BDE" w:rsidP="00F65013">
      <w:pPr>
        <w:spacing w:after="0" w:line="480" w:lineRule="auto"/>
        <w:ind w:firstLine="720"/>
        <w:jc w:val="both"/>
        <w:rPr>
          <w:rFonts w:ascii="Times New Roman" w:hAnsi="Times New Roman"/>
          <w:sz w:val="24"/>
          <w:szCs w:val="24"/>
        </w:rPr>
      </w:pPr>
      <w:r w:rsidRPr="0060363B">
        <w:rPr>
          <w:rFonts w:ascii="Times New Roman" w:hAnsi="Times New Roman"/>
          <w:sz w:val="24"/>
          <w:szCs w:val="24"/>
        </w:rPr>
        <w:t>First</w:t>
      </w:r>
      <w:r w:rsidR="00AB650B">
        <w:rPr>
          <w:rFonts w:ascii="Times New Roman" w:hAnsi="Times New Roman"/>
          <w:sz w:val="24"/>
          <w:szCs w:val="24"/>
        </w:rPr>
        <w:t>ly</w:t>
      </w:r>
      <w:r w:rsidRPr="0060363B">
        <w:rPr>
          <w:rFonts w:ascii="Times New Roman" w:hAnsi="Times New Roman"/>
          <w:sz w:val="24"/>
          <w:szCs w:val="24"/>
        </w:rPr>
        <w:t>, abstract action guidance like ‘Always do the right thing’ would only be helpful if, for some reason, my actions had previously been guided by always seeking to do the</w:t>
      </w:r>
      <w:r>
        <w:rPr>
          <w:rFonts w:ascii="Times New Roman" w:hAnsi="Times New Roman"/>
          <w:sz w:val="24"/>
          <w:szCs w:val="24"/>
        </w:rPr>
        <w:t xml:space="preserve"> wrong thing.  </w:t>
      </w:r>
      <w:r w:rsidRPr="0060363B">
        <w:rPr>
          <w:rFonts w:ascii="Times New Roman" w:hAnsi="Times New Roman"/>
          <w:sz w:val="24"/>
          <w:szCs w:val="24"/>
        </w:rPr>
        <w:t>Second</w:t>
      </w:r>
      <w:r w:rsidR="00AB650B">
        <w:rPr>
          <w:rFonts w:ascii="Times New Roman" w:hAnsi="Times New Roman"/>
          <w:sz w:val="24"/>
          <w:szCs w:val="24"/>
        </w:rPr>
        <w:t>ly</w:t>
      </w:r>
      <w:r w:rsidRPr="0060363B">
        <w:rPr>
          <w:rFonts w:ascii="Times New Roman" w:hAnsi="Times New Roman"/>
          <w:sz w:val="24"/>
          <w:szCs w:val="24"/>
        </w:rPr>
        <w:t xml:space="preserve">, ‘Always do the right thing’ does not proffer any useful </w:t>
      </w:r>
      <w:r w:rsidRPr="0060363B">
        <w:rPr>
          <w:rFonts w:ascii="Times New Roman" w:hAnsi="Times New Roman"/>
          <w:sz w:val="24"/>
          <w:szCs w:val="24"/>
        </w:rPr>
        <w:lastRenderedPageBreak/>
        <w:t>action</w:t>
      </w:r>
      <w:r w:rsidR="00425F83">
        <w:rPr>
          <w:rFonts w:ascii="Times New Roman" w:hAnsi="Times New Roman"/>
          <w:sz w:val="24"/>
          <w:szCs w:val="24"/>
        </w:rPr>
        <w:t>-</w:t>
      </w:r>
      <w:r w:rsidRPr="0060363B">
        <w:rPr>
          <w:rFonts w:ascii="Times New Roman" w:hAnsi="Times New Roman"/>
          <w:sz w:val="24"/>
          <w:szCs w:val="24"/>
        </w:rPr>
        <w:t xml:space="preserve">guidance for </w:t>
      </w:r>
      <w:r>
        <w:rPr>
          <w:rFonts w:ascii="Times New Roman" w:hAnsi="Times New Roman"/>
          <w:sz w:val="24"/>
          <w:szCs w:val="24"/>
        </w:rPr>
        <w:t>the</w:t>
      </w:r>
      <w:r w:rsidRPr="0060363B">
        <w:rPr>
          <w:rFonts w:ascii="Times New Roman" w:hAnsi="Times New Roman"/>
          <w:sz w:val="24"/>
          <w:szCs w:val="24"/>
        </w:rPr>
        <w:t xml:space="preserve"> specific situation</w:t>
      </w:r>
      <w:r>
        <w:rPr>
          <w:rFonts w:ascii="Times New Roman" w:hAnsi="Times New Roman"/>
          <w:sz w:val="24"/>
          <w:szCs w:val="24"/>
        </w:rPr>
        <w:t xml:space="preserve"> in which I find myself</w:t>
      </w:r>
      <w:r w:rsidR="00D70EE5">
        <w:rPr>
          <w:rFonts w:ascii="Times New Roman" w:hAnsi="Times New Roman"/>
          <w:sz w:val="24"/>
          <w:szCs w:val="24"/>
        </w:rPr>
        <w:t>.  Third</w:t>
      </w:r>
      <w:r w:rsidR="00AB650B">
        <w:rPr>
          <w:rFonts w:ascii="Times New Roman" w:hAnsi="Times New Roman"/>
          <w:sz w:val="24"/>
          <w:szCs w:val="24"/>
        </w:rPr>
        <w:t>ly</w:t>
      </w:r>
      <w:r w:rsidR="00D70EE5">
        <w:rPr>
          <w:rFonts w:ascii="Times New Roman" w:hAnsi="Times New Roman"/>
          <w:sz w:val="24"/>
          <w:szCs w:val="24"/>
        </w:rPr>
        <w:t xml:space="preserve">, </w:t>
      </w:r>
      <w:r w:rsidRPr="0060363B">
        <w:rPr>
          <w:rFonts w:ascii="Times New Roman" w:hAnsi="Times New Roman"/>
          <w:sz w:val="24"/>
          <w:szCs w:val="24"/>
        </w:rPr>
        <w:t xml:space="preserve">it is the kind of action-guidance I could have received from most </w:t>
      </w:r>
      <w:proofErr w:type="gramStart"/>
      <w:r w:rsidRPr="0060363B">
        <w:rPr>
          <w:rFonts w:ascii="Times New Roman" w:hAnsi="Times New Roman"/>
          <w:sz w:val="24"/>
          <w:szCs w:val="24"/>
        </w:rPr>
        <w:t>any</w:t>
      </w:r>
      <w:r w:rsidR="00F668AB">
        <w:rPr>
          <w:rFonts w:ascii="Times New Roman" w:hAnsi="Times New Roman"/>
          <w:sz w:val="24"/>
          <w:szCs w:val="24"/>
        </w:rPr>
        <w:t xml:space="preserve"> </w:t>
      </w:r>
      <w:r w:rsidRPr="0060363B">
        <w:rPr>
          <w:rFonts w:ascii="Times New Roman" w:hAnsi="Times New Roman"/>
          <w:sz w:val="24"/>
          <w:szCs w:val="24"/>
        </w:rPr>
        <w:t>one</w:t>
      </w:r>
      <w:proofErr w:type="gramEnd"/>
      <w:r w:rsidRPr="0060363B">
        <w:rPr>
          <w:rFonts w:ascii="Times New Roman" w:hAnsi="Times New Roman"/>
          <w:sz w:val="24"/>
          <w:szCs w:val="24"/>
        </w:rPr>
        <w:t xml:space="preserve"> – there would have been no need to </w:t>
      </w:r>
      <w:r w:rsidR="004F0600">
        <w:rPr>
          <w:rFonts w:ascii="Times New Roman" w:hAnsi="Times New Roman"/>
          <w:sz w:val="24"/>
          <w:szCs w:val="24"/>
        </w:rPr>
        <w:t>engage an expert</w:t>
      </w:r>
      <w:r w:rsidRPr="0060363B">
        <w:rPr>
          <w:rFonts w:ascii="Times New Roman" w:hAnsi="Times New Roman"/>
          <w:sz w:val="24"/>
          <w:szCs w:val="24"/>
        </w:rPr>
        <w:t>.  It is obvious that the actions which will lead to success in climbing Mt. Everest are going to be very different from the actions that will lead to a success in, say, swimming the English Channel</w:t>
      </w:r>
      <w:r>
        <w:rPr>
          <w:rFonts w:ascii="Times New Roman" w:hAnsi="Times New Roman"/>
          <w:sz w:val="24"/>
          <w:szCs w:val="24"/>
        </w:rPr>
        <w:t>, and yet</w:t>
      </w:r>
      <w:r w:rsidRPr="0060363B">
        <w:rPr>
          <w:rFonts w:ascii="Times New Roman" w:hAnsi="Times New Roman"/>
          <w:sz w:val="24"/>
          <w:szCs w:val="24"/>
        </w:rPr>
        <w:t xml:space="preserve"> ‘Always do the right thing’ is equally action-guiding for </w:t>
      </w:r>
      <w:r w:rsidR="00425F83">
        <w:rPr>
          <w:rFonts w:ascii="Times New Roman" w:hAnsi="Times New Roman"/>
          <w:sz w:val="24"/>
          <w:szCs w:val="24"/>
        </w:rPr>
        <w:t>both</w:t>
      </w:r>
      <w:r w:rsidR="00425F83" w:rsidRPr="0060363B">
        <w:rPr>
          <w:rFonts w:ascii="Times New Roman" w:hAnsi="Times New Roman"/>
          <w:sz w:val="24"/>
          <w:szCs w:val="24"/>
        </w:rPr>
        <w:t xml:space="preserve"> </w:t>
      </w:r>
      <w:r w:rsidRPr="0060363B">
        <w:rPr>
          <w:rFonts w:ascii="Times New Roman" w:hAnsi="Times New Roman"/>
          <w:sz w:val="24"/>
          <w:szCs w:val="24"/>
        </w:rPr>
        <w:t xml:space="preserve">climber </w:t>
      </w:r>
      <w:r w:rsidRPr="00D1179E">
        <w:rPr>
          <w:rFonts w:ascii="Times New Roman" w:hAnsi="Times New Roman"/>
          <w:sz w:val="24"/>
          <w:szCs w:val="24"/>
        </w:rPr>
        <w:t>and</w:t>
      </w:r>
      <w:r w:rsidRPr="0060363B">
        <w:rPr>
          <w:rFonts w:ascii="Times New Roman" w:hAnsi="Times New Roman"/>
          <w:sz w:val="24"/>
          <w:szCs w:val="24"/>
        </w:rPr>
        <w:t xml:space="preserve"> the swimmer</w:t>
      </w:r>
      <w:r w:rsidR="003F3434">
        <w:rPr>
          <w:rFonts w:ascii="Times New Roman" w:hAnsi="Times New Roman"/>
          <w:sz w:val="24"/>
          <w:szCs w:val="24"/>
        </w:rPr>
        <w:t xml:space="preserve"> (which is to say that it is not usefully action-guiding for either)</w:t>
      </w:r>
      <w:r>
        <w:rPr>
          <w:rFonts w:ascii="Times New Roman" w:hAnsi="Times New Roman"/>
          <w:sz w:val="24"/>
          <w:szCs w:val="24"/>
        </w:rPr>
        <w:t>.</w:t>
      </w:r>
      <w:r w:rsidRPr="0060363B">
        <w:rPr>
          <w:rFonts w:ascii="Times New Roman" w:hAnsi="Times New Roman"/>
          <w:sz w:val="24"/>
          <w:szCs w:val="24"/>
        </w:rPr>
        <w:t xml:space="preserve">  </w:t>
      </w:r>
      <w:r w:rsidR="004F0600">
        <w:rPr>
          <w:rFonts w:ascii="Times New Roman" w:hAnsi="Times New Roman"/>
          <w:sz w:val="24"/>
          <w:szCs w:val="24"/>
        </w:rPr>
        <w:t>A</w:t>
      </w:r>
      <w:r w:rsidRPr="0060363B">
        <w:rPr>
          <w:rFonts w:ascii="Times New Roman" w:hAnsi="Times New Roman"/>
          <w:sz w:val="24"/>
          <w:szCs w:val="24"/>
        </w:rPr>
        <w:t xml:space="preserve"> mountain guide who tells his climbers ‘Always do the right thing’ </w:t>
      </w:r>
      <w:r w:rsidR="004F0600">
        <w:rPr>
          <w:rFonts w:ascii="Times New Roman" w:hAnsi="Times New Roman"/>
          <w:sz w:val="24"/>
          <w:szCs w:val="24"/>
        </w:rPr>
        <w:t>will not</w:t>
      </w:r>
      <w:r>
        <w:rPr>
          <w:rFonts w:ascii="Times New Roman" w:hAnsi="Times New Roman"/>
          <w:sz w:val="24"/>
          <w:szCs w:val="24"/>
        </w:rPr>
        <w:t xml:space="preserve"> be much help, </w:t>
      </w:r>
      <w:r w:rsidR="004F0600">
        <w:rPr>
          <w:rFonts w:ascii="Times New Roman" w:hAnsi="Times New Roman"/>
          <w:sz w:val="24"/>
          <w:szCs w:val="24"/>
        </w:rPr>
        <w:t>and neither will an</w:t>
      </w:r>
      <w:r w:rsidRPr="0060363B">
        <w:rPr>
          <w:rFonts w:ascii="Times New Roman" w:hAnsi="Times New Roman"/>
          <w:sz w:val="24"/>
          <w:szCs w:val="24"/>
        </w:rPr>
        <w:t xml:space="preserve"> ethical theory </w:t>
      </w:r>
      <w:r>
        <w:rPr>
          <w:rFonts w:ascii="Times New Roman" w:hAnsi="Times New Roman"/>
          <w:sz w:val="24"/>
          <w:szCs w:val="24"/>
        </w:rPr>
        <w:t>that</w:t>
      </w:r>
      <w:r w:rsidRPr="0060363B">
        <w:rPr>
          <w:rFonts w:ascii="Times New Roman" w:hAnsi="Times New Roman"/>
          <w:sz w:val="24"/>
          <w:szCs w:val="24"/>
        </w:rPr>
        <w:t xml:space="preserve">, in trying to help us live well, only provides guidance that is similarly abstract and void of content. </w:t>
      </w:r>
    </w:p>
    <w:p w14:paraId="5E4BEB18" w14:textId="04C05AFD" w:rsidR="004538E2" w:rsidRDefault="00AA252F" w:rsidP="00F65013">
      <w:pPr>
        <w:spacing w:after="0" w:line="480" w:lineRule="auto"/>
        <w:ind w:firstLine="720"/>
        <w:jc w:val="both"/>
        <w:rPr>
          <w:rFonts w:ascii="Times New Roman" w:hAnsi="Times New Roman"/>
          <w:sz w:val="24"/>
          <w:szCs w:val="24"/>
        </w:rPr>
      </w:pPr>
      <w:r>
        <w:rPr>
          <w:rFonts w:ascii="Times New Roman" w:hAnsi="Times New Roman"/>
          <w:sz w:val="24"/>
          <w:szCs w:val="24"/>
        </w:rPr>
        <w:t>I suggest that, from the standpoint of virtue ethics, useful action-guidance</w:t>
      </w:r>
      <w:r w:rsidR="004F0600">
        <w:rPr>
          <w:rFonts w:ascii="Times New Roman" w:hAnsi="Times New Roman"/>
          <w:sz w:val="24"/>
          <w:szCs w:val="24"/>
        </w:rPr>
        <w:t xml:space="preserve"> </w:t>
      </w:r>
      <w:r w:rsidR="00425F83">
        <w:rPr>
          <w:rFonts w:ascii="Times New Roman" w:hAnsi="Times New Roman"/>
          <w:sz w:val="24"/>
          <w:szCs w:val="24"/>
        </w:rPr>
        <w:t xml:space="preserve">need not take the form of a decision procedure, but that it </w:t>
      </w:r>
      <w:r w:rsidR="004F0600">
        <w:rPr>
          <w:rFonts w:ascii="Times New Roman" w:hAnsi="Times New Roman"/>
          <w:sz w:val="24"/>
          <w:szCs w:val="24"/>
        </w:rPr>
        <w:t xml:space="preserve">ought to </w:t>
      </w:r>
      <w:r w:rsidR="00BF02A2">
        <w:rPr>
          <w:rFonts w:ascii="Times New Roman" w:hAnsi="Times New Roman"/>
          <w:sz w:val="24"/>
          <w:szCs w:val="24"/>
        </w:rPr>
        <w:t xml:space="preserve">present </w:t>
      </w:r>
      <w:r w:rsidR="00AA5ACB">
        <w:rPr>
          <w:rFonts w:ascii="Times New Roman" w:hAnsi="Times New Roman"/>
          <w:sz w:val="24"/>
          <w:szCs w:val="24"/>
        </w:rPr>
        <w:t xml:space="preserve">one with </w:t>
      </w:r>
      <w:r w:rsidR="00BF02A2">
        <w:rPr>
          <w:rFonts w:ascii="Times New Roman" w:hAnsi="Times New Roman"/>
          <w:sz w:val="24"/>
          <w:szCs w:val="24"/>
        </w:rPr>
        <w:t>a range of acceptable actions, the performance of which</w:t>
      </w:r>
      <w:r w:rsidR="004F0600">
        <w:rPr>
          <w:rFonts w:ascii="Times New Roman" w:hAnsi="Times New Roman"/>
          <w:sz w:val="24"/>
          <w:szCs w:val="24"/>
        </w:rPr>
        <w:t xml:space="preserve"> is likely to encourage</w:t>
      </w:r>
      <w:r w:rsidR="00BF02A2">
        <w:rPr>
          <w:rFonts w:ascii="Times New Roman" w:hAnsi="Times New Roman"/>
          <w:sz w:val="24"/>
          <w:szCs w:val="24"/>
        </w:rPr>
        <w:t xml:space="preserve"> t</w:t>
      </w:r>
      <w:r w:rsidR="00AA5ACB">
        <w:rPr>
          <w:rFonts w:ascii="Times New Roman" w:hAnsi="Times New Roman"/>
          <w:sz w:val="24"/>
          <w:szCs w:val="24"/>
        </w:rPr>
        <w:t xml:space="preserve">he flourishing of the </w:t>
      </w:r>
      <w:r w:rsidR="009A26CA">
        <w:rPr>
          <w:rFonts w:ascii="Times New Roman" w:hAnsi="Times New Roman"/>
          <w:sz w:val="24"/>
          <w:szCs w:val="24"/>
        </w:rPr>
        <w:t xml:space="preserve">agent </w:t>
      </w:r>
      <w:r w:rsidR="00AB650B">
        <w:rPr>
          <w:rFonts w:ascii="Times New Roman" w:hAnsi="Times New Roman"/>
          <w:sz w:val="24"/>
          <w:szCs w:val="24"/>
        </w:rPr>
        <w:t>by</w:t>
      </w:r>
      <w:r w:rsidR="00BA6498">
        <w:rPr>
          <w:rFonts w:ascii="Times New Roman" w:hAnsi="Times New Roman"/>
          <w:sz w:val="24"/>
          <w:szCs w:val="24"/>
        </w:rPr>
        <w:t xml:space="preserve"> </w:t>
      </w:r>
      <w:r w:rsidR="00AB650B">
        <w:rPr>
          <w:rFonts w:ascii="Times New Roman" w:hAnsi="Times New Roman"/>
          <w:sz w:val="24"/>
          <w:szCs w:val="24"/>
        </w:rPr>
        <w:t>promoting the</w:t>
      </w:r>
      <w:r w:rsidR="00BA6498">
        <w:rPr>
          <w:rFonts w:ascii="Times New Roman" w:hAnsi="Times New Roman"/>
          <w:sz w:val="24"/>
          <w:szCs w:val="24"/>
        </w:rPr>
        <w:t xml:space="preserve"> </w:t>
      </w:r>
      <w:r w:rsidR="00AA5ACB">
        <w:rPr>
          <w:rFonts w:ascii="Times New Roman" w:hAnsi="Times New Roman"/>
          <w:sz w:val="24"/>
          <w:szCs w:val="24"/>
        </w:rPr>
        <w:t>develop</w:t>
      </w:r>
      <w:r w:rsidR="00BA6498">
        <w:rPr>
          <w:rFonts w:ascii="Times New Roman" w:hAnsi="Times New Roman"/>
          <w:sz w:val="24"/>
          <w:szCs w:val="24"/>
        </w:rPr>
        <w:t>ment</w:t>
      </w:r>
      <w:r w:rsidR="00AA5ACB">
        <w:rPr>
          <w:rFonts w:ascii="Times New Roman" w:hAnsi="Times New Roman"/>
          <w:sz w:val="24"/>
          <w:szCs w:val="24"/>
        </w:rPr>
        <w:t xml:space="preserve"> </w:t>
      </w:r>
      <w:r w:rsidR="00BA6498">
        <w:rPr>
          <w:rFonts w:ascii="Times New Roman" w:hAnsi="Times New Roman"/>
          <w:sz w:val="24"/>
          <w:szCs w:val="24"/>
        </w:rPr>
        <w:t xml:space="preserve">of </w:t>
      </w:r>
      <w:r w:rsidR="00AA5ACB">
        <w:rPr>
          <w:rFonts w:ascii="Times New Roman" w:hAnsi="Times New Roman"/>
          <w:sz w:val="24"/>
          <w:szCs w:val="24"/>
        </w:rPr>
        <w:t xml:space="preserve">excellences </w:t>
      </w:r>
      <w:r w:rsidR="00BA6498">
        <w:rPr>
          <w:rFonts w:ascii="Times New Roman" w:hAnsi="Times New Roman"/>
          <w:sz w:val="24"/>
          <w:szCs w:val="24"/>
        </w:rPr>
        <w:t xml:space="preserve">needed to become a </w:t>
      </w:r>
      <w:r w:rsidR="00570C97">
        <w:rPr>
          <w:rFonts w:ascii="Times New Roman" w:hAnsi="Times New Roman"/>
          <w:sz w:val="24"/>
          <w:szCs w:val="24"/>
        </w:rPr>
        <w:t>virtuous</w:t>
      </w:r>
      <w:r w:rsidR="00BA6498">
        <w:rPr>
          <w:rFonts w:ascii="Times New Roman" w:hAnsi="Times New Roman"/>
          <w:sz w:val="24"/>
          <w:szCs w:val="24"/>
        </w:rPr>
        <w:t xml:space="preserve"> person</w:t>
      </w:r>
      <w:r w:rsidR="00425F83">
        <w:rPr>
          <w:rFonts w:ascii="Times New Roman" w:hAnsi="Times New Roman"/>
          <w:sz w:val="24"/>
          <w:szCs w:val="24"/>
        </w:rPr>
        <w:t xml:space="preserve">.  </w:t>
      </w:r>
      <w:proofErr w:type="gramStart"/>
      <w:r w:rsidR="00AD4CB4">
        <w:rPr>
          <w:rFonts w:ascii="Times New Roman" w:hAnsi="Times New Roman"/>
          <w:sz w:val="24"/>
          <w:szCs w:val="24"/>
        </w:rPr>
        <w:t>I</w:t>
      </w:r>
      <w:r w:rsidR="00425F83">
        <w:rPr>
          <w:rFonts w:ascii="Times New Roman" w:hAnsi="Times New Roman"/>
          <w:sz w:val="24"/>
          <w:szCs w:val="24"/>
        </w:rPr>
        <w:t>n order to</w:t>
      </w:r>
      <w:proofErr w:type="gramEnd"/>
      <w:r w:rsidR="00425F83">
        <w:rPr>
          <w:rFonts w:ascii="Times New Roman" w:hAnsi="Times New Roman"/>
          <w:sz w:val="24"/>
          <w:szCs w:val="24"/>
        </w:rPr>
        <w:t xml:space="preserve"> do this, I believe that a usefully action-guiding virtue-based theory must employ virtue concepts that can operate as </w:t>
      </w:r>
      <w:r w:rsidR="00AD4CB4">
        <w:rPr>
          <w:rFonts w:ascii="Times New Roman" w:hAnsi="Times New Roman"/>
          <w:sz w:val="24"/>
          <w:szCs w:val="24"/>
        </w:rPr>
        <w:t>‘thick ethics concepts’</w:t>
      </w:r>
      <w:r w:rsidR="0077392F">
        <w:rPr>
          <w:rFonts w:ascii="Times New Roman" w:hAnsi="Times New Roman"/>
          <w:sz w:val="24"/>
          <w:szCs w:val="24"/>
        </w:rPr>
        <w:t xml:space="preserve"> in the sense described and endorsed </w:t>
      </w:r>
      <w:r w:rsidR="00AD4CB4">
        <w:rPr>
          <w:rFonts w:ascii="Times New Roman" w:hAnsi="Times New Roman"/>
          <w:sz w:val="24"/>
          <w:szCs w:val="24"/>
        </w:rPr>
        <w:t xml:space="preserve">by Bernard Williams. </w:t>
      </w:r>
    </w:p>
    <w:p w14:paraId="5CDBEFE6" w14:textId="60D952AB" w:rsidR="008D761C" w:rsidRPr="0060363B" w:rsidRDefault="008D761C" w:rsidP="00F65013">
      <w:pPr>
        <w:tabs>
          <w:tab w:val="left" w:pos="720"/>
          <w:tab w:val="left" w:pos="6840"/>
        </w:tabs>
        <w:spacing w:after="0" w:line="480" w:lineRule="auto"/>
        <w:jc w:val="both"/>
        <w:rPr>
          <w:rFonts w:ascii="Times New Roman" w:hAnsi="Times New Roman"/>
          <w:sz w:val="24"/>
          <w:szCs w:val="24"/>
        </w:rPr>
      </w:pPr>
      <w:r>
        <w:rPr>
          <w:rFonts w:ascii="Times New Roman" w:hAnsi="Times New Roman"/>
          <w:sz w:val="24"/>
          <w:szCs w:val="24"/>
        </w:rPr>
        <w:tab/>
      </w:r>
      <w:r w:rsidRPr="0060363B">
        <w:rPr>
          <w:rFonts w:ascii="Times New Roman" w:hAnsi="Times New Roman"/>
          <w:sz w:val="24"/>
          <w:szCs w:val="24"/>
        </w:rPr>
        <w:t>Like many recent and contemporary philosophers, Williams expresses dissatisfaction with much modern moral philosophy for eroding the ‘substance’ of our ethical lives.</w:t>
      </w:r>
      <w:r w:rsidRPr="0060363B">
        <w:rPr>
          <w:rStyle w:val="FootnoteReference"/>
          <w:rFonts w:ascii="Times New Roman" w:hAnsi="Times New Roman"/>
          <w:sz w:val="24"/>
          <w:szCs w:val="24"/>
        </w:rPr>
        <w:footnoteReference w:id="6"/>
      </w:r>
      <w:r w:rsidRPr="0060363B">
        <w:rPr>
          <w:rFonts w:ascii="Times New Roman" w:hAnsi="Times New Roman"/>
          <w:sz w:val="24"/>
          <w:szCs w:val="24"/>
        </w:rPr>
        <w:t xml:space="preserve">  He is dubious of deontological and utilitarian ethical systems, both of which he faults for seeking legitimacy by modeling themselves on the natural sciences.  Such a mistake can delude us into thinking that our ethical beliefs are capable of the same high </w:t>
      </w:r>
      <w:r w:rsidRPr="0060363B">
        <w:rPr>
          <w:rFonts w:ascii="Times New Roman" w:hAnsi="Times New Roman"/>
          <w:sz w:val="24"/>
          <w:szCs w:val="24"/>
        </w:rPr>
        <w:lastRenderedPageBreak/>
        <w:t>degree of convergence as our scientific beliefs.</w:t>
      </w:r>
      <w:r w:rsidRPr="0060363B">
        <w:rPr>
          <w:rStyle w:val="FootnoteReference"/>
          <w:rFonts w:ascii="Times New Roman" w:hAnsi="Times New Roman"/>
          <w:sz w:val="24"/>
          <w:szCs w:val="24"/>
        </w:rPr>
        <w:footnoteReference w:id="7"/>
      </w:r>
      <w:r w:rsidRPr="0060363B">
        <w:rPr>
          <w:rFonts w:ascii="Times New Roman" w:hAnsi="Times New Roman"/>
          <w:sz w:val="24"/>
          <w:szCs w:val="24"/>
        </w:rPr>
        <w:t xml:space="preserve">  His position, like Aristotle’s, is that we are unlikely to achieve the same kind of knowledge in ethics as we are in </w:t>
      </w:r>
      <w:proofErr w:type="gramStart"/>
      <w:r w:rsidRPr="0060363B">
        <w:rPr>
          <w:rFonts w:ascii="Times New Roman" w:hAnsi="Times New Roman"/>
          <w:sz w:val="24"/>
          <w:szCs w:val="24"/>
        </w:rPr>
        <w:t>science</w:t>
      </w:r>
      <w:proofErr w:type="gramEnd"/>
      <w:r w:rsidRPr="0060363B">
        <w:rPr>
          <w:rFonts w:ascii="Times New Roman" w:hAnsi="Times New Roman"/>
          <w:sz w:val="24"/>
          <w:szCs w:val="24"/>
        </w:rPr>
        <w:t xml:space="preserve"> and it is foolish to act as if we can.  On Williams’ account, ethics, and philosophy in general, would do well to stop imitating the natural sciences and try styling itself as a </w:t>
      </w:r>
      <w:r w:rsidRPr="00D1179E">
        <w:rPr>
          <w:rFonts w:ascii="Times New Roman" w:hAnsi="Times New Roman"/>
          <w:sz w:val="24"/>
          <w:szCs w:val="24"/>
        </w:rPr>
        <w:t>humanistic</w:t>
      </w:r>
      <w:r w:rsidRPr="0060363B">
        <w:rPr>
          <w:rFonts w:ascii="Times New Roman" w:hAnsi="Times New Roman"/>
          <w:sz w:val="24"/>
          <w:szCs w:val="24"/>
        </w:rPr>
        <w:t xml:space="preserve"> discipline.  The notion of thick ethical concepts is linked to this idea.</w:t>
      </w:r>
    </w:p>
    <w:p w14:paraId="79DCDAF2" w14:textId="7FF5B356" w:rsidR="008F232C" w:rsidRDefault="008D761C" w:rsidP="00F65013">
      <w:pPr>
        <w:tabs>
          <w:tab w:val="left" w:pos="720"/>
          <w:tab w:val="left" w:pos="6840"/>
        </w:tabs>
        <w:spacing w:after="0" w:line="480" w:lineRule="auto"/>
        <w:jc w:val="both"/>
        <w:rPr>
          <w:rFonts w:ascii="Times New Roman" w:hAnsi="Times New Roman"/>
          <w:sz w:val="24"/>
          <w:szCs w:val="24"/>
        </w:rPr>
      </w:pPr>
      <w:r>
        <w:rPr>
          <w:rFonts w:ascii="Times New Roman" w:hAnsi="Times New Roman"/>
          <w:sz w:val="24"/>
          <w:szCs w:val="24"/>
        </w:rPr>
        <w:tab/>
        <w:t xml:space="preserve"> ‘Thick’ and ‘thin’ denote </w:t>
      </w:r>
      <w:r w:rsidRPr="0060363B">
        <w:rPr>
          <w:rFonts w:ascii="Times New Roman" w:hAnsi="Times New Roman"/>
          <w:sz w:val="24"/>
          <w:szCs w:val="24"/>
        </w:rPr>
        <w:t xml:space="preserve">two kinds of ethical concepts.  Both are distinguished from scientific concepts by having an evaluative component, </w:t>
      </w:r>
      <w:r w:rsidR="00F50CF3">
        <w:rPr>
          <w:rFonts w:ascii="Times New Roman" w:hAnsi="Times New Roman"/>
          <w:sz w:val="24"/>
          <w:szCs w:val="24"/>
        </w:rPr>
        <w:t>yet</w:t>
      </w:r>
      <w:r w:rsidRPr="0060363B">
        <w:rPr>
          <w:rFonts w:ascii="Times New Roman" w:hAnsi="Times New Roman"/>
          <w:sz w:val="24"/>
          <w:szCs w:val="24"/>
        </w:rPr>
        <w:t xml:space="preserve"> thick concepts also have a </w:t>
      </w:r>
      <w:r w:rsidRPr="003F315D">
        <w:rPr>
          <w:rFonts w:ascii="Times New Roman" w:hAnsi="Times New Roman"/>
          <w:sz w:val="24"/>
          <w:szCs w:val="24"/>
        </w:rPr>
        <w:t>factual</w:t>
      </w:r>
      <w:r w:rsidRPr="0060363B">
        <w:rPr>
          <w:rFonts w:ascii="Times New Roman" w:hAnsi="Times New Roman"/>
          <w:sz w:val="24"/>
          <w:szCs w:val="24"/>
        </w:rPr>
        <w:t xml:space="preserve"> component that thin concepts are lacking. </w:t>
      </w:r>
      <w:r>
        <w:rPr>
          <w:rFonts w:ascii="Times New Roman" w:hAnsi="Times New Roman"/>
          <w:sz w:val="24"/>
          <w:szCs w:val="24"/>
        </w:rPr>
        <w:t>T</w:t>
      </w:r>
      <w:r w:rsidRPr="0060363B">
        <w:rPr>
          <w:rFonts w:ascii="Times New Roman" w:hAnsi="Times New Roman"/>
          <w:sz w:val="24"/>
          <w:szCs w:val="24"/>
        </w:rPr>
        <w:t xml:space="preserve">hin ethical concepts </w:t>
      </w:r>
      <w:r>
        <w:rPr>
          <w:rFonts w:ascii="Times New Roman" w:hAnsi="Times New Roman"/>
          <w:sz w:val="24"/>
          <w:szCs w:val="24"/>
        </w:rPr>
        <w:t>include</w:t>
      </w:r>
      <w:r w:rsidRPr="0060363B">
        <w:rPr>
          <w:rFonts w:ascii="Times New Roman" w:hAnsi="Times New Roman"/>
          <w:sz w:val="24"/>
          <w:szCs w:val="24"/>
        </w:rPr>
        <w:t xml:space="preserve"> good, right and wrongdoing; thick ethical concepts </w:t>
      </w:r>
      <w:r>
        <w:rPr>
          <w:rFonts w:ascii="Times New Roman" w:hAnsi="Times New Roman"/>
          <w:sz w:val="24"/>
          <w:szCs w:val="24"/>
        </w:rPr>
        <w:t xml:space="preserve">include </w:t>
      </w:r>
      <w:r w:rsidRPr="0060363B">
        <w:rPr>
          <w:rFonts w:ascii="Times New Roman" w:hAnsi="Times New Roman"/>
          <w:sz w:val="24"/>
          <w:szCs w:val="24"/>
        </w:rPr>
        <w:t>courageous</w:t>
      </w:r>
      <w:r>
        <w:rPr>
          <w:rFonts w:ascii="Times New Roman" w:hAnsi="Times New Roman"/>
          <w:sz w:val="24"/>
          <w:szCs w:val="24"/>
        </w:rPr>
        <w:t xml:space="preserve">, </w:t>
      </w:r>
      <w:r w:rsidR="001B4CFA">
        <w:rPr>
          <w:rFonts w:ascii="Times New Roman" w:hAnsi="Times New Roman"/>
          <w:sz w:val="24"/>
          <w:szCs w:val="24"/>
        </w:rPr>
        <w:t>honest</w:t>
      </w:r>
      <w:r>
        <w:rPr>
          <w:rFonts w:ascii="Times New Roman" w:hAnsi="Times New Roman"/>
          <w:sz w:val="24"/>
          <w:szCs w:val="24"/>
        </w:rPr>
        <w:t>,</w:t>
      </w:r>
      <w:r w:rsidRPr="0060363B">
        <w:rPr>
          <w:rFonts w:ascii="Times New Roman" w:hAnsi="Times New Roman"/>
          <w:sz w:val="24"/>
          <w:szCs w:val="24"/>
        </w:rPr>
        <w:t xml:space="preserve"> and greedy.  </w:t>
      </w:r>
      <w:r w:rsidR="00CE7292">
        <w:rPr>
          <w:rFonts w:ascii="Times New Roman" w:hAnsi="Times New Roman"/>
          <w:sz w:val="24"/>
          <w:szCs w:val="24"/>
        </w:rPr>
        <w:t>The thought is that</w:t>
      </w:r>
      <w:r>
        <w:rPr>
          <w:rFonts w:ascii="Times New Roman" w:hAnsi="Times New Roman"/>
          <w:sz w:val="24"/>
          <w:szCs w:val="24"/>
        </w:rPr>
        <w:t xml:space="preserve"> </w:t>
      </w:r>
      <w:r w:rsidR="001B4CFA">
        <w:rPr>
          <w:rFonts w:ascii="Times New Roman" w:hAnsi="Times New Roman"/>
          <w:sz w:val="24"/>
          <w:szCs w:val="24"/>
        </w:rPr>
        <w:t>‘honest’</w:t>
      </w:r>
      <w:r w:rsidR="008F232C">
        <w:rPr>
          <w:rFonts w:ascii="Times New Roman" w:hAnsi="Times New Roman"/>
          <w:sz w:val="24"/>
          <w:szCs w:val="24"/>
        </w:rPr>
        <w:t xml:space="preserve"> </w:t>
      </w:r>
      <w:r w:rsidRPr="0060363B">
        <w:rPr>
          <w:rFonts w:ascii="Times New Roman" w:hAnsi="Times New Roman"/>
          <w:sz w:val="24"/>
          <w:szCs w:val="24"/>
        </w:rPr>
        <w:t>mak</w:t>
      </w:r>
      <w:r>
        <w:rPr>
          <w:rFonts w:ascii="Times New Roman" w:hAnsi="Times New Roman"/>
          <w:sz w:val="24"/>
          <w:szCs w:val="24"/>
        </w:rPr>
        <w:t>es a value judgment while also reporting</w:t>
      </w:r>
      <w:r w:rsidRPr="0060363B">
        <w:rPr>
          <w:rFonts w:ascii="Times New Roman" w:hAnsi="Times New Roman"/>
          <w:sz w:val="24"/>
          <w:szCs w:val="24"/>
        </w:rPr>
        <w:t xml:space="preserve"> something </w:t>
      </w:r>
      <w:r w:rsidR="00F50CF3">
        <w:rPr>
          <w:rFonts w:ascii="Times New Roman" w:hAnsi="Times New Roman"/>
          <w:sz w:val="24"/>
          <w:szCs w:val="24"/>
        </w:rPr>
        <w:t xml:space="preserve">factual the </w:t>
      </w:r>
      <w:r w:rsidRPr="0060363B">
        <w:rPr>
          <w:rFonts w:ascii="Times New Roman" w:hAnsi="Times New Roman"/>
          <w:sz w:val="24"/>
          <w:szCs w:val="24"/>
        </w:rPr>
        <w:t>about world</w:t>
      </w:r>
      <w:r>
        <w:rPr>
          <w:rFonts w:ascii="Times New Roman" w:hAnsi="Times New Roman"/>
          <w:sz w:val="24"/>
          <w:szCs w:val="24"/>
        </w:rPr>
        <w:t xml:space="preserve"> in a way that ‘right’ does not</w:t>
      </w:r>
      <w:r w:rsidR="00F50CF3">
        <w:rPr>
          <w:rFonts w:ascii="Times New Roman" w:hAnsi="Times New Roman"/>
          <w:sz w:val="24"/>
          <w:szCs w:val="24"/>
        </w:rPr>
        <w:t xml:space="preserve">; </w:t>
      </w:r>
      <w:r w:rsidR="008F232C">
        <w:rPr>
          <w:rFonts w:ascii="Times New Roman" w:hAnsi="Times New Roman"/>
          <w:sz w:val="24"/>
          <w:szCs w:val="24"/>
        </w:rPr>
        <w:t xml:space="preserve">honest </w:t>
      </w:r>
      <w:r w:rsidR="00F50CF3">
        <w:rPr>
          <w:rFonts w:ascii="Times New Roman" w:hAnsi="Times New Roman"/>
          <w:sz w:val="24"/>
          <w:szCs w:val="24"/>
        </w:rPr>
        <w:t xml:space="preserve">is both </w:t>
      </w:r>
      <w:r w:rsidR="00D70EE5">
        <w:rPr>
          <w:rFonts w:ascii="Times New Roman" w:hAnsi="Times New Roman"/>
          <w:sz w:val="24"/>
          <w:szCs w:val="24"/>
        </w:rPr>
        <w:t xml:space="preserve">factually </w:t>
      </w:r>
      <w:r w:rsidR="00F50CF3">
        <w:rPr>
          <w:rFonts w:ascii="Times New Roman" w:hAnsi="Times New Roman"/>
          <w:sz w:val="24"/>
          <w:szCs w:val="24"/>
        </w:rPr>
        <w:t xml:space="preserve">world-guided and </w:t>
      </w:r>
      <w:r w:rsidR="00D70EE5">
        <w:rPr>
          <w:rFonts w:ascii="Times New Roman" w:hAnsi="Times New Roman"/>
          <w:sz w:val="24"/>
          <w:szCs w:val="24"/>
        </w:rPr>
        <w:t xml:space="preserve">ethically </w:t>
      </w:r>
      <w:r w:rsidR="00F50CF3">
        <w:rPr>
          <w:rFonts w:ascii="Times New Roman" w:hAnsi="Times New Roman"/>
          <w:sz w:val="24"/>
          <w:szCs w:val="24"/>
        </w:rPr>
        <w:t>action-guiding</w:t>
      </w:r>
      <w:r>
        <w:rPr>
          <w:rFonts w:ascii="Times New Roman" w:hAnsi="Times New Roman"/>
          <w:sz w:val="24"/>
          <w:szCs w:val="24"/>
        </w:rPr>
        <w:t xml:space="preserve">: </w:t>
      </w:r>
      <w:r w:rsidRPr="0060363B">
        <w:rPr>
          <w:rFonts w:ascii="Times New Roman" w:hAnsi="Times New Roman"/>
          <w:sz w:val="24"/>
          <w:szCs w:val="24"/>
        </w:rPr>
        <w:t>“Thus to apply a thick ethical concept in a given situation is, in part, to appraise the situation, but it is also to say something straightforwardly false if the situation turns out not to be a certain way”</w:t>
      </w:r>
      <w:r w:rsidR="00916FDB">
        <w:rPr>
          <w:rFonts w:ascii="Times New Roman" w:hAnsi="Times New Roman"/>
          <w:sz w:val="24"/>
          <w:szCs w:val="24"/>
        </w:rPr>
        <w:t xml:space="preserve"> (Ibid., xi).</w:t>
      </w:r>
      <w:r w:rsidRPr="0060363B">
        <w:rPr>
          <w:rFonts w:ascii="Times New Roman" w:hAnsi="Times New Roman"/>
          <w:sz w:val="24"/>
          <w:szCs w:val="24"/>
        </w:rPr>
        <w:t xml:space="preserve"> </w:t>
      </w:r>
    </w:p>
    <w:p w14:paraId="180CDE09" w14:textId="3A5CE875" w:rsidR="00C42289" w:rsidRDefault="008F232C" w:rsidP="00F65013">
      <w:pPr>
        <w:tabs>
          <w:tab w:val="left" w:pos="720"/>
          <w:tab w:val="left" w:pos="6840"/>
        </w:tabs>
        <w:spacing w:after="0" w:line="480" w:lineRule="auto"/>
        <w:jc w:val="both"/>
        <w:rPr>
          <w:rFonts w:ascii="Times New Roman" w:hAnsi="Times New Roman"/>
          <w:sz w:val="24"/>
          <w:szCs w:val="24"/>
        </w:rPr>
      </w:pPr>
      <w:r>
        <w:rPr>
          <w:rFonts w:ascii="Times New Roman" w:hAnsi="Times New Roman"/>
          <w:sz w:val="24"/>
          <w:szCs w:val="24"/>
        </w:rPr>
        <w:tab/>
        <w:t>T</w:t>
      </w:r>
      <w:r w:rsidR="001B4CFA">
        <w:rPr>
          <w:rFonts w:ascii="Times New Roman" w:hAnsi="Times New Roman"/>
          <w:sz w:val="24"/>
          <w:szCs w:val="24"/>
        </w:rPr>
        <w:t>o</w:t>
      </w:r>
      <w:r w:rsidR="00F758FF">
        <w:rPr>
          <w:rFonts w:ascii="Times New Roman" w:hAnsi="Times New Roman"/>
          <w:sz w:val="24"/>
          <w:szCs w:val="24"/>
        </w:rPr>
        <w:t xml:space="preserve"> call an act honest is to praise the act</w:t>
      </w:r>
      <w:r w:rsidR="008D68F8">
        <w:rPr>
          <w:rFonts w:ascii="Times New Roman" w:hAnsi="Times New Roman"/>
          <w:sz w:val="24"/>
          <w:szCs w:val="24"/>
        </w:rPr>
        <w:t>, perhaps even to offer it as a reason for action, but it is</w:t>
      </w:r>
      <w:r w:rsidR="00F758FF">
        <w:rPr>
          <w:rFonts w:ascii="Times New Roman" w:hAnsi="Times New Roman"/>
          <w:sz w:val="24"/>
          <w:szCs w:val="24"/>
        </w:rPr>
        <w:t xml:space="preserve"> </w:t>
      </w:r>
      <w:r w:rsidR="008D68F8">
        <w:rPr>
          <w:rFonts w:ascii="Times New Roman" w:hAnsi="Times New Roman"/>
          <w:sz w:val="24"/>
          <w:szCs w:val="24"/>
        </w:rPr>
        <w:t>also to describe</w:t>
      </w:r>
      <w:r w:rsidR="00F758FF">
        <w:rPr>
          <w:rFonts w:ascii="Times New Roman" w:hAnsi="Times New Roman"/>
          <w:sz w:val="24"/>
          <w:szCs w:val="24"/>
        </w:rPr>
        <w:t xml:space="preserve"> </w:t>
      </w:r>
      <w:r w:rsidR="008D68F8">
        <w:rPr>
          <w:rFonts w:ascii="Times New Roman" w:hAnsi="Times New Roman"/>
          <w:sz w:val="24"/>
          <w:szCs w:val="24"/>
        </w:rPr>
        <w:t>the act as possessing certain factual characteristics</w:t>
      </w:r>
      <w:r w:rsidR="001B4CFA">
        <w:rPr>
          <w:rFonts w:ascii="Times New Roman" w:hAnsi="Times New Roman"/>
          <w:sz w:val="24"/>
          <w:szCs w:val="24"/>
        </w:rPr>
        <w:t xml:space="preserve"> (</w:t>
      </w:r>
      <w:r w:rsidR="00F57025">
        <w:rPr>
          <w:rFonts w:ascii="Times New Roman" w:hAnsi="Times New Roman"/>
          <w:sz w:val="24"/>
          <w:szCs w:val="24"/>
        </w:rPr>
        <w:t xml:space="preserve">perhaps </w:t>
      </w:r>
      <w:r w:rsidR="00E345B7">
        <w:rPr>
          <w:rFonts w:ascii="Times New Roman" w:hAnsi="Times New Roman"/>
          <w:sz w:val="24"/>
          <w:szCs w:val="24"/>
        </w:rPr>
        <w:t xml:space="preserve">an attempt </w:t>
      </w:r>
      <w:r w:rsidR="000B16D0">
        <w:rPr>
          <w:rFonts w:ascii="Times New Roman" w:hAnsi="Times New Roman"/>
          <w:sz w:val="24"/>
          <w:szCs w:val="24"/>
        </w:rPr>
        <w:t>to report the truth) in a way that ‘good’ does not</w:t>
      </w:r>
      <w:r w:rsidR="00D70EE5">
        <w:rPr>
          <w:rFonts w:ascii="Times New Roman" w:hAnsi="Times New Roman"/>
          <w:sz w:val="24"/>
          <w:szCs w:val="24"/>
        </w:rPr>
        <w:t xml:space="preserve">; </w:t>
      </w:r>
      <w:r w:rsidR="000B16D0">
        <w:rPr>
          <w:rFonts w:ascii="Times New Roman" w:hAnsi="Times New Roman"/>
          <w:sz w:val="24"/>
          <w:szCs w:val="24"/>
        </w:rPr>
        <w:t>‘Good’ praises an act but does not tell us anything factual about the act itself.</w:t>
      </w:r>
      <w:r w:rsidR="00814270">
        <w:rPr>
          <w:rFonts w:ascii="Times New Roman" w:hAnsi="Times New Roman"/>
          <w:sz w:val="24"/>
          <w:szCs w:val="24"/>
        </w:rPr>
        <w:t xml:space="preserve"> Furthermore, thick concepts </w:t>
      </w:r>
      <w:proofErr w:type="gramStart"/>
      <w:r w:rsidR="00814270">
        <w:rPr>
          <w:rFonts w:ascii="Times New Roman" w:hAnsi="Times New Roman"/>
          <w:sz w:val="24"/>
          <w:szCs w:val="24"/>
        </w:rPr>
        <w:t>have the ability to</w:t>
      </w:r>
      <w:proofErr w:type="gramEnd"/>
      <w:r w:rsidR="00814270">
        <w:rPr>
          <w:rFonts w:ascii="Times New Roman" w:hAnsi="Times New Roman"/>
          <w:sz w:val="24"/>
          <w:szCs w:val="24"/>
        </w:rPr>
        <w:t xml:space="preserve"> describe without </w:t>
      </w:r>
      <w:r w:rsidR="00814270">
        <w:rPr>
          <w:rFonts w:ascii="Times New Roman" w:hAnsi="Times New Roman"/>
          <w:i/>
          <w:sz w:val="24"/>
          <w:szCs w:val="24"/>
        </w:rPr>
        <w:t xml:space="preserve">necessarily </w:t>
      </w:r>
      <w:r w:rsidR="00814270">
        <w:rPr>
          <w:rFonts w:ascii="Times New Roman" w:hAnsi="Times New Roman"/>
          <w:sz w:val="24"/>
          <w:szCs w:val="24"/>
        </w:rPr>
        <w:t xml:space="preserve">evaluating: one can call an act </w:t>
      </w:r>
      <w:r w:rsidR="001B4CFA">
        <w:rPr>
          <w:rFonts w:ascii="Times New Roman" w:hAnsi="Times New Roman"/>
          <w:sz w:val="24"/>
          <w:szCs w:val="24"/>
        </w:rPr>
        <w:t>honest</w:t>
      </w:r>
      <w:r w:rsidR="00814270">
        <w:rPr>
          <w:rFonts w:ascii="Times New Roman" w:hAnsi="Times New Roman"/>
          <w:sz w:val="24"/>
          <w:szCs w:val="24"/>
        </w:rPr>
        <w:t xml:space="preserve"> and thus describe it as being a certain way without necessarily implying that one morally approves of the act.  </w:t>
      </w:r>
      <w:r w:rsidR="00814270">
        <w:rPr>
          <w:rFonts w:ascii="Times New Roman" w:hAnsi="Times New Roman"/>
          <w:sz w:val="24"/>
          <w:szCs w:val="24"/>
        </w:rPr>
        <w:lastRenderedPageBreak/>
        <w:t xml:space="preserve">‘Good’ does not operate like this.  It would be funny to call an act good and then </w:t>
      </w:r>
      <w:proofErr w:type="gramStart"/>
      <w:r w:rsidR="00814270">
        <w:rPr>
          <w:rFonts w:ascii="Times New Roman" w:hAnsi="Times New Roman"/>
          <w:sz w:val="24"/>
          <w:szCs w:val="24"/>
        </w:rPr>
        <w:t>say</w:t>
      </w:r>
      <w:proofErr w:type="gramEnd"/>
      <w:r w:rsidR="00814270">
        <w:rPr>
          <w:rFonts w:ascii="Times New Roman" w:hAnsi="Times New Roman"/>
          <w:sz w:val="24"/>
          <w:szCs w:val="24"/>
        </w:rPr>
        <w:t xml:space="preserve"> ‘But I morally disapprove of it.’</w:t>
      </w:r>
      <w:r w:rsidR="001B4CFA">
        <w:rPr>
          <w:rStyle w:val="FootnoteReference"/>
          <w:rFonts w:ascii="Times New Roman" w:hAnsi="Times New Roman"/>
          <w:sz w:val="24"/>
          <w:szCs w:val="24"/>
        </w:rPr>
        <w:footnoteReference w:id="8"/>
      </w:r>
      <w:r w:rsidR="001B4CFA">
        <w:rPr>
          <w:rFonts w:ascii="Times New Roman" w:hAnsi="Times New Roman"/>
          <w:sz w:val="24"/>
          <w:szCs w:val="24"/>
        </w:rPr>
        <w:t xml:space="preserve"> </w:t>
      </w:r>
      <w:r w:rsidR="00814270">
        <w:rPr>
          <w:rFonts w:ascii="Times New Roman" w:hAnsi="Times New Roman"/>
          <w:sz w:val="24"/>
          <w:szCs w:val="24"/>
        </w:rPr>
        <w:t xml:space="preserve"> </w:t>
      </w:r>
    </w:p>
    <w:p w14:paraId="7C8F1FE5" w14:textId="1EB810D5" w:rsidR="008D761C" w:rsidRDefault="00C42289" w:rsidP="00F65013">
      <w:pPr>
        <w:tabs>
          <w:tab w:val="left" w:pos="720"/>
          <w:tab w:val="left" w:pos="6840"/>
        </w:tabs>
        <w:spacing w:after="0" w:line="480" w:lineRule="auto"/>
        <w:jc w:val="both"/>
        <w:rPr>
          <w:rFonts w:ascii="Times New Roman" w:hAnsi="Times New Roman"/>
          <w:sz w:val="24"/>
          <w:szCs w:val="24"/>
        </w:rPr>
      </w:pPr>
      <w:r>
        <w:rPr>
          <w:rFonts w:ascii="Times New Roman" w:hAnsi="Times New Roman"/>
          <w:sz w:val="24"/>
          <w:szCs w:val="24"/>
        </w:rPr>
        <w:tab/>
        <w:t>Williams argues that m</w:t>
      </w:r>
      <w:r w:rsidR="008D761C">
        <w:rPr>
          <w:rFonts w:ascii="Times New Roman" w:hAnsi="Times New Roman"/>
          <w:sz w:val="24"/>
          <w:szCs w:val="24"/>
        </w:rPr>
        <w:t>uch deontological and consequen</w:t>
      </w:r>
      <w:r w:rsidR="005456DF">
        <w:rPr>
          <w:rFonts w:ascii="Times New Roman" w:hAnsi="Times New Roman"/>
          <w:sz w:val="24"/>
          <w:szCs w:val="24"/>
        </w:rPr>
        <w:t>tialist moral philosophy has le</w:t>
      </w:r>
      <w:r w:rsidR="008D761C">
        <w:rPr>
          <w:rFonts w:ascii="Times New Roman" w:hAnsi="Times New Roman"/>
          <w:sz w:val="24"/>
          <w:szCs w:val="24"/>
        </w:rPr>
        <w:t>d to the</w:t>
      </w:r>
      <w:r w:rsidR="008D761C" w:rsidRPr="0060363B">
        <w:rPr>
          <w:rFonts w:ascii="Times New Roman" w:hAnsi="Times New Roman"/>
          <w:sz w:val="24"/>
          <w:szCs w:val="24"/>
        </w:rPr>
        <w:t xml:space="preserve"> thinning out our ethical concepts in ac</w:t>
      </w:r>
      <w:r w:rsidR="008D761C">
        <w:rPr>
          <w:rFonts w:ascii="Times New Roman" w:hAnsi="Times New Roman"/>
          <w:sz w:val="24"/>
          <w:szCs w:val="24"/>
        </w:rPr>
        <w:t>cordance with dictates of reason.  Williams wishes</w:t>
      </w:r>
      <w:r w:rsidR="008D761C" w:rsidRPr="0060363B">
        <w:rPr>
          <w:rFonts w:ascii="Times New Roman" w:hAnsi="Times New Roman"/>
          <w:sz w:val="24"/>
          <w:szCs w:val="24"/>
        </w:rPr>
        <w:t xml:space="preserve"> us to reverse course, believing that “far from trying to eliminate or reduce all ‘thick’ concepts in the name of rationality, we should try to hold on to as many as we can” because “it is precisely the use of ‘thick’ ethical concepts…that contributes to a more substantial type of personal ethical experience than theory is likely to produce”</w:t>
      </w:r>
      <w:r w:rsidR="00916FDB">
        <w:rPr>
          <w:rFonts w:ascii="Times New Roman" w:hAnsi="Times New Roman"/>
          <w:sz w:val="24"/>
          <w:szCs w:val="24"/>
        </w:rPr>
        <w:t xml:space="preserve"> (Ibid., 48).</w:t>
      </w:r>
      <w:r w:rsidR="008D761C" w:rsidRPr="0060363B">
        <w:rPr>
          <w:rStyle w:val="FootnoteReference"/>
          <w:rFonts w:ascii="Times New Roman" w:hAnsi="Times New Roman"/>
          <w:sz w:val="24"/>
          <w:szCs w:val="24"/>
        </w:rPr>
        <w:t xml:space="preserve"> </w:t>
      </w:r>
      <w:r w:rsidR="00916FDB">
        <w:rPr>
          <w:rFonts w:ascii="Times New Roman" w:hAnsi="Times New Roman"/>
          <w:sz w:val="24"/>
          <w:szCs w:val="24"/>
        </w:rPr>
        <w:t xml:space="preserve"> </w:t>
      </w:r>
      <w:r w:rsidR="00D70EE5">
        <w:rPr>
          <w:rFonts w:ascii="Times New Roman" w:hAnsi="Times New Roman"/>
          <w:sz w:val="24"/>
          <w:szCs w:val="24"/>
        </w:rPr>
        <w:t>I submit that one</w:t>
      </w:r>
      <w:r w:rsidR="00D70EE5" w:rsidRPr="0060363B">
        <w:rPr>
          <w:rFonts w:ascii="Times New Roman" w:hAnsi="Times New Roman"/>
          <w:sz w:val="24"/>
          <w:szCs w:val="24"/>
        </w:rPr>
        <w:t xml:space="preserve"> </w:t>
      </w:r>
      <w:r w:rsidR="008D761C" w:rsidRPr="0060363B">
        <w:rPr>
          <w:rFonts w:ascii="Times New Roman" w:hAnsi="Times New Roman"/>
          <w:sz w:val="24"/>
          <w:szCs w:val="24"/>
        </w:rPr>
        <w:t xml:space="preserve">way thick ethical concepts accomplish this involves their ability to guide our action. </w:t>
      </w:r>
    </w:p>
    <w:p w14:paraId="19C79020" w14:textId="36A8A2BD" w:rsidR="008D761C" w:rsidRPr="0060363B" w:rsidRDefault="008D761C" w:rsidP="00F65013">
      <w:pPr>
        <w:tabs>
          <w:tab w:val="left" w:pos="720"/>
          <w:tab w:val="left" w:pos="6840"/>
        </w:tabs>
        <w:spacing w:after="0" w:line="480" w:lineRule="auto"/>
        <w:jc w:val="both"/>
        <w:rPr>
          <w:rFonts w:ascii="Times New Roman" w:hAnsi="Times New Roman"/>
          <w:sz w:val="24"/>
          <w:szCs w:val="24"/>
        </w:rPr>
      </w:pPr>
      <w:r w:rsidRPr="0060363B">
        <w:rPr>
          <w:rFonts w:ascii="Times New Roman" w:hAnsi="Times New Roman"/>
          <w:sz w:val="24"/>
          <w:szCs w:val="24"/>
        </w:rPr>
        <w:tab/>
        <w:t xml:space="preserve">Williams is </w:t>
      </w:r>
      <w:r w:rsidR="00730A9B">
        <w:rPr>
          <w:rFonts w:ascii="Times New Roman" w:hAnsi="Times New Roman"/>
          <w:sz w:val="24"/>
          <w:szCs w:val="24"/>
        </w:rPr>
        <w:t xml:space="preserve">echoing </w:t>
      </w:r>
      <w:r w:rsidRPr="0060363B">
        <w:rPr>
          <w:rFonts w:ascii="Times New Roman" w:hAnsi="Times New Roman"/>
          <w:sz w:val="24"/>
          <w:szCs w:val="24"/>
        </w:rPr>
        <w:t xml:space="preserve">Anscombe, who, in “Modern Moral Philosophy”, argued: </w:t>
      </w:r>
    </w:p>
    <w:p w14:paraId="17F0DFE3" w14:textId="60064603" w:rsidR="008D761C" w:rsidRDefault="008D761C" w:rsidP="00F65013">
      <w:pPr>
        <w:tabs>
          <w:tab w:val="left" w:pos="1440"/>
          <w:tab w:val="left" w:pos="6840"/>
        </w:tabs>
        <w:spacing w:after="0" w:line="240" w:lineRule="auto"/>
        <w:ind w:left="1440" w:right="1440"/>
        <w:jc w:val="both"/>
        <w:rPr>
          <w:rFonts w:ascii="Times New Roman" w:hAnsi="Times New Roman"/>
          <w:sz w:val="24"/>
          <w:szCs w:val="24"/>
        </w:rPr>
      </w:pPr>
      <w:r w:rsidRPr="0060363B">
        <w:rPr>
          <w:rFonts w:ascii="Times New Roman" w:hAnsi="Times New Roman"/>
          <w:sz w:val="24"/>
          <w:szCs w:val="24"/>
        </w:rPr>
        <w:t>It would be a great improvement if, instead of ‘morally wrong’, one should always name a genus such as ‘untruthful’, ‘unchaste’, ‘unjust’.  We should no longer ask whether doing something was ‘wrong’, passing directly from some description of an action to this notion; we should ask whether, e.g., it was unjust; and the answer would sometimes be clear at once</w:t>
      </w:r>
      <w:r w:rsidR="00916FDB">
        <w:rPr>
          <w:rFonts w:ascii="Times New Roman" w:hAnsi="Times New Roman"/>
          <w:sz w:val="24"/>
          <w:szCs w:val="24"/>
        </w:rPr>
        <w:t xml:space="preserve"> (Anscombe 1997: 34).</w:t>
      </w:r>
    </w:p>
    <w:p w14:paraId="28018546" w14:textId="77777777" w:rsidR="007A0DED" w:rsidRDefault="007A0DED" w:rsidP="00F65013">
      <w:pPr>
        <w:tabs>
          <w:tab w:val="left" w:pos="1440"/>
          <w:tab w:val="left" w:pos="6840"/>
        </w:tabs>
        <w:spacing w:after="0" w:line="240" w:lineRule="auto"/>
        <w:ind w:left="1440" w:right="1440"/>
        <w:jc w:val="both"/>
        <w:rPr>
          <w:rFonts w:ascii="Times New Roman" w:hAnsi="Times New Roman"/>
          <w:sz w:val="24"/>
          <w:szCs w:val="24"/>
        </w:rPr>
      </w:pPr>
    </w:p>
    <w:p w14:paraId="5869F4A3" w14:textId="0C454D41" w:rsidR="00AD4CB4" w:rsidRDefault="007A0DED" w:rsidP="00F65013">
      <w:pPr>
        <w:spacing w:after="0" w:line="480" w:lineRule="auto"/>
        <w:jc w:val="both"/>
        <w:rPr>
          <w:rFonts w:ascii="Times New Roman" w:hAnsi="Times New Roman"/>
          <w:sz w:val="24"/>
          <w:szCs w:val="24"/>
        </w:rPr>
      </w:pPr>
      <w:r>
        <w:rPr>
          <w:rFonts w:ascii="Times New Roman" w:hAnsi="Times New Roman"/>
          <w:sz w:val="24"/>
          <w:szCs w:val="24"/>
        </w:rPr>
        <w:t xml:space="preserve">The thought is that </w:t>
      </w:r>
      <w:r w:rsidR="008D761C" w:rsidRPr="0060363B">
        <w:rPr>
          <w:rFonts w:ascii="Times New Roman" w:hAnsi="Times New Roman"/>
          <w:sz w:val="24"/>
          <w:szCs w:val="24"/>
        </w:rPr>
        <w:t>thick ethical concepts</w:t>
      </w:r>
      <w:r>
        <w:rPr>
          <w:rFonts w:ascii="Times New Roman" w:hAnsi="Times New Roman"/>
          <w:sz w:val="24"/>
          <w:szCs w:val="24"/>
        </w:rPr>
        <w:t xml:space="preserve"> (of which the virtues are paradigmatic examples)</w:t>
      </w:r>
      <w:r w:rsidR="008D761C" w:rsidRPr="0060363B">
        <w:rPr>
          <w:rFonts w:ascii="Times New Roman" w:hAnsi="Times New Roman"/>
          <w:sz w:val="24"/>
          <w:szCs w:val="24"/>
        </w:rPr>
        <w:t xml:space="preserve"> will add clarity and perspectival substance to action-guiding theories such that we might better possess the wherewithal to</w:t>
      </w:r>
      <w:r w:rsidR="008D761C">
        <w:rPr>
          <w:rFonts w:ascii="Times New Roman" w:hAnsi="Times New Roman"/>
          <w:sz w:val="24"/>
          <w:szCs w:val="24"/>
        </w:rPr>
        <w:t xml:space="preserve"> understand what we ought to do. </w:t>
      </w:r>
      <w:r w:rsidR="00AD4CB4">
        <w:rPr>
          <w:rFonts w:ascii="Times New Roman" w:hAnsi="Times New Roman"/>
          <w:sz w:val="24"/>
          <w:szCs w:val="24"/>
        </w:rPr>
        <w:t xml:space="preserve"> The following historical example </w:t>
      </w:r>
      <w:r w:rsidR="00D522F3">
        <w:rPr>
          <w:rFonts w:ascii="Times New Roman" w:hAnsi="Times New Roman"/>
          <w:sz w:val="24"/>
          <w:szCs w:val="24"/>
        </w:rPr>
        <w:t>illustrates</w:t>
      </w:r>
      <w:r w:rsidR="00AD4CB4">
        <w:rPr>
          <w:rFonts w:ascii="Times New Roman" w:hAnsi="Times New Roman"/>
          <w:sz w:val="24"/>
          <w:szCs w:val="24"/>
        </w:rPr>
        <w:t xml:space="preserve"> how ‘Do the courageous thing’ can be usefully action-guiding through the operat</w:t>
      </w:r>
      <w:r>
        <w:rPr>
          <w:rFonts w:ascii="Times New Roman" w:hAnsi="Times New Roman"/>
          <w:sz w:val="24"/>
          <w:szCs w:val="24"/>
        </w:rPr>
        <w:t>i</w:t>
      </w:r>
      <w:r w:rsidR="00AD4CB4">
        <w:rPr>
          <w:rFonts w:ascii="Times New Roman" w:hAnsi="Times New Roman"/>
          <w:sz w:val="24"/>
          <w:szCs w:val="24"/>
        </w:rPr>
        <w:t xml:space="preserve">on of thick virtue concepts. It is also an example that will present and motivate the charges of moral cultural relativism to which virtue ethics has been subjected and </w:t>
      </w:r>
      <w:r w:rsidR="00AD4CB4">
        <w:rPr>
          <w:rFonts w:ascii="Times New Roman" w:hAnsi="Times New Roman"/>
          <w:sz w:val="24"/>
          <w:szCs w:val="24"/>
        </w:rPr>
        <w:lastRenderedPageBreak/>
        <w:t xml:space="preserve">against which </w:t>
      </w:r>
      <w:proofErr w:type="spellStart"/>
      <w:r w:rsidR="00AD4CB4">
        <w:rPr>
          <w:rFonts w:ascii="Times New Roman" w:hAnsi="Times New Roman"/>
          <w:sz w:val="24"/>
          <w:szCs w:val="24"/>
        </w:rPr>
        <w:t>Hursthouse</w:t>
      </w:r>
      <w:proofErr w:type="spellEnd"/>
      <w:r w:rsidR="00AD4CB4">
        <w:rPr>
          <w:rFonts w:ascii="Times New Roman" w:hAnsi="Times New Roman"/>
          <w:sz w:val="24"/>
          <w:szCs w:val="24"/>
        </w:rPr>
        <w:t xml:space="preserve"> offers a defense.  </w:t>
      </w:r>
      <w:proofErr w:type="gramStart"/>
      <w:r w:rsidR="00AD4CB4">
        <w:rPr>
          <w:rFonts w:ascii="Times New Roman" w:hAnsi="Times New Roman"/>
          <w:sz w:val="24"/>
          <w:szCs w:val="24"/>
        </w:rPr>
        <w:t>Thus</w:t>
      </w:r>
      <w:proofErr w:type="gramEnd"/>
      <w:r w:rsidR="00AD4CB4">
        <w:rPr>
          <w:rFonts w:ascii="Times New Roman" w:hAnsi="Times New Roman"/>
          <w:sz w:val="24"/>
          <w:szCs w:val="24"/>
        </w:rPr>
        <w:t xml:space="preserve"> we will begin to see the way in which the problems of action-guidance and relativism are linked.</w:t>
      </w:r>
    </w:p>
    <w:p w14:paraId="4475416D" w14:textId="03BA0B9C" w:rsidR="001C7D57" w:rsidRPr="0060363B" w:rsidRDefault="001C7D57" w:rsidP="00F65013">
      <w:pPr>
        <w:spacing w:after="0" w:line="480" w:lineRule="auto"/>
        <w:ind w:firstLine="720"/>
        <w:jc w:val="both"/>
        <w:rPr>
          <w:rFonts w:ascii="Times New Roman" w:hAnsi="Times New Roman"/>
          <w:sz w:val="24"/>
          <w:szCs w:val="24"/>
        </w:rPr>
      </w:pPr>
      <w:r w:rsidRPr="0060363B">
        <w:rPr>
          <w:rFonts w:ascii="Times New Roman" w:hAnsi="Times New Roman"/>
          <w:sz w:val="24"/>
          <w:szCs w:val="24"/>
        </w:rPr>
        <w:t xml:space="preserve">In </w:t>
      </w:r>
      <w:r w:rsidRPr="0060363B">
        <w:rPr>
          <w:rFonts w:ascii="Times New Roman" w:hAnsi="Times New Roman"/>
          <w:i/>
          <w:sz w:val="24"/>
          <w:szCs w:val="24"/>
        </w:rPr>
        <w:t xml:space="preserve">Radical Hope, </w:t>
      </w:r>
      <w:r w:rsidRPr="0060363B">
        <w:rPr>
          <w:rFonts w:ascii="Times New Roman" w:hAnsi="Times New Roman"/>
          <w:sz w:val="24"/>
          <w:szCs w:val="24"/>
        </w:rPr>
        <w:t>Jonathan Lear</w:t>
      </w:r>
      <w:r w:rsidRPr="0060363B">
        <w:rPr>
          <w:rFonts w:ascii="Times New Roman" w:hAnsi="Times New Roman"/>
          <w:i/>
          <w:sz w:val="24"/>
          <w:szCs w:val="24"/>
        </w:rPr>
        <w:t xml:space="preserve"> </w:t>
      </w:r>
      <w:r w:rsidR="00AA26C1">
        <w:rPr>
          <w:rFonts w:ascii="Times New Roman" w:hAnsi="Times New Roman"/>
          <w:sz w:val="24"/>
          <w:szCs w:val="24"/>
        </w:rPr>
        <w:t>recounts</w:t>
      </w:r>
      <w:r w:rsidR="00AA26C1" w:rsidRPr="0060363B">
        <w:rPr>
          <w:rFonts w:ascii="Times New Roman" w:hAnsi="Times New Roman"/>
          <w:sz w:val="24"/>
          <w:szCs w:val="24"/>
        </w:rPr>
        <w:t xml:space="preserve"> </w:t>
      </w:r>
      <w:r w:rsidRPr="0060363B">
        <w:rPr>
          <w:rFonts w:ascii="Times New Roman" w:hAnsi="Times New Roman"/>
          <w:sz w:val="24"/>
          <w:szCs w:val="24"/>
        </w:rPr>
        <w:t xml:space="preserve">the cultural collapse suffered by the Crow, an American Indian tribe, at the hands of </w:t>
      </w:r>
      <w:r>
        <w:rPr>
          <w:rFonts w:ascii="Times New Roman" w:hAnsi="Times New Roman"/>
          <w:sz w:val="24"/>
          <w:szCs w:val="24"/>
        </w:rPr>
        <w:t>the American government</w:t>
      </w:r>
      <w:r w:rsidRPr="0060363B">
        <w:rPr>
          <w:rFonts w:ascii="Times New Roman" w:hAnsi="Times New Roman"/>
          <w:sz w:val="24"/>
          <w:szCs w:val="24"/>
        </w:rPr>
        <w:t xml:space="preserve"> in the late nineteenth century</w:t>
      </w:r>
      <w:r w:rsidR="00916FDB">
        <w:rPr>
          <w:rFonts w:ascii="Times New Roman" w:hAnsi="Times New Roman"/>
          <w:sz w:val="24"/>
          <w:szCs w:val="24"/>
        </w:rPr>
        <w:t xml:space="preserve"> (Lear 2006).</w:t>
      </w:r>
      <w:r w:rsidRPr="0060363B">
        <w:rPr>
          <w:rFonts w:ascii="Times New Roman" w:hAnsi="Times New Roman"/>
          <w:sz w:val="24"/>
          <w:szCs w:val="24"/>
        </w:rPr>
        <w:t xml:space="preserve"> On Lear’s interpretation, the most tragic part of the collapse was the destruction of the forms of life that had given </w:t>
      </w:r>
      <w:r w:rsidR="00FD0320">
        <w:rPr>
          <w:rFonts w:ascii="Times New Roman" w:hAnsi="Times New Roman"/>
          <w:sz w:val="24"/>
          <w:szCs w:val="24"/>
        </w:rPr>
        <w:t>thickness</w:t>
      </w:r>
      <w:r w:rsidRPr="0060363B">
        <w:rPr>
          <w:rFonts w:ascii="Times New Roman" w:hAnsi="Times New Roman"/>
          <w:sz w:val="24"/>
          <w:szCs w:val="24"/>
        </w:rPr>
        <w:t xml:space="preserve"> and intelligibility to Crow virtues.  When the virtues lost their </w:t>
      </w:r>
      <w:r w:rsidR="00AA26C1">
        <w:rPr>
          <w:rFonts w:ascii="Times New Roman" w:hAnsi="Times New Roman"/>
          <w:sz w:val="24"/>
          <w:szCs w:val="24"/>
        </w:rPr>
        <w:t>thickness</w:t>
      </w:r>
      <w:r w:rsidR="00AA26C1" w:rsidRPr="0060363B">
        <w:rPr>
          <w:rFonts w:ascii="Times New Roman" w:hAnsi="Times New Roman"/>
          <w:sz w:val="24"/>
          <w:szCs w:val="24"/>
        </w:rPr>
        <w:t xml:space="preserve"> </w:t>
      </w:r>
      <w:r w:rsidRPr="0060363B">
        <w:rPr>
          <w:rFonts w:ascii="Times New Roman" w:hAnsi="Times New Roman"/>
          <w:sz w:val="24"/>
          <w:szCs w:val="24"/>
        </w:rPr>
        <w:t xml:space="preserve">and intelligibility, they also lost their ability to be </w:t>
      </w:r>
      <w:r w:rsidR="004538E2">
        <w:rPr>
          <w:rFonts w:ascii="Times New Roman" w:hAnsi="Times New Roman"/>
          <w:sz w:val="24"/>
          <w:szCs w:val="24"/>
        </w:rPr>
        <w:t>usefully</w:t>
      </w:r>
      <w:r w:rsidRPr="0060363B">
        <w:rPr>
          <w:rFonts w:ascii="Times New Roman" w:hAnsi="Times New Roman"/>
          <w:sz w:val="24"/>
          <w:szCs w:val="24"/>
        </w:rPr>
        <w:t xml:space="preserve"> action-guiding for both the individual and the group.  </w:t>
      </w:r>
    </w:p>
    <w:p w14:paraId="615BB8BB" w14:textId="29745B12" w:rsidR="001C7D57" w:rsidRPr="0060363B" w:rsidRDefault="001C7D57" w:rsidP="00F65013">
      <w:pPr>
        <w:spacing w:after="0" w:line="480" w:lineRule="auto"/>
        <w:ind w:firstLine="720"/>
        <w:jc w:val="both"/>
        <w:rPr>
          <w:rFonts w:ascii="Times New Roman" w:hAnsi="Times New Roman"/>
          <w:sz w:val="24"/>
          <w:szCs w:val="24"/>
        </w:rPr>
      </w:pPr>
      <w:r w:rsidRPr="0060363B">
        <w:rPr>
          <w:rFonts w:ascii="Times New Roman" w:hAnsi="Times New Roman"/>
          <w:sz w:val="24"/>
          <w:szCs w:val="24"/>
        </w:rPr>
        <w:t xml:space="preserve">Before the collapse, the virtue of courage was of paramount importance for the Crow. </w:t>
      </w:r>
      <w:r w:rsidR="002C1724">
        <w:rPr>
          <w:rFonts w:ascii="Times New Roman" w:hAnsi="Times New Roman"/>
          <w:sz w:val="24"/>
          <w:szCs w:val="24"/>
        </w:rPr>
        <w:t>S</w:t>
      </w:r>
      <w:r w:rsidRPr="0060363B">
        <w:rPr>
          <w:rFonts w:ascii="Times New Roman" w:hAnsi="Times New Roman"/>
          <w:sz w:val="24"/>
          <w:szCs w:val="24"/>
        </w:rPr>
        <w:t>ignificant forms of Crow courage included planting a coup-stick, stealing an enemy’s horse, and taking an enemy’s weapon while he was still alive.</w:t>
      </w:r>
      <w:r w:rsidR="00FD0320" w:rsidRPr="0060363B">
        <w:rPr>
          <w:rStyle w:val="FootnoteReference"/>
          <w:rFonts w:ascii="Times New Roman" w:hAnsi="Times New Roman"/>
          <w:sz w:val="24"/>
          <w:szCs w:val="24"/>
        </w:rPr>
        <w:footnoteReference w:id="9"/>
      </w:r>
      <w:r w:rsidRPr="0060363B">
        <w:rPr>
          <w:rFonts w:ascii="Times New Roman" w:hAnsi="Times New Roman"/>
          <w:sz w:val="24"/>
          <w:szCs w:val="24"/>
        </w:rPr>
        <w:t xml:space="preserve"> Thus the virtue of courage was </w:t>
      </w:r>
      <w:r w:rsidR="001B0421">
        <w:rPr>
          <w:rFonts w:ascii="Times New Roman" w:hAnsi="Times New Roman"/>
          <w:sz w:val="24"/>
          <w:szCs w:val="24"/>
        </w:rPr>
        <w:t xml:space="preserve">thick </w:t>
      </w:r>
      <w:r w:rsidR="005A52B2">
        <w:rPr>
          <w:rFonts w:ascii="Times New Roman" w:hAnsi="Times New Roman"/>
          <w:sz w:val="24"/>
          <w:szCs w:val="24"/>
        </w:rPr>
        <w:t xml:space="preserve">and </w:t>
      </w:r>
      <w:r w:rsidR="00327874">
        <w:rPr>
          <w:rFonts w:ascii="Times New Roman" w:hAnsi="Times New Roman"/>
          <w:sz w:val="24"/>
          <w:szCs w:val="24"/>
        </w:rPr>
        <w:t>usefully</w:t>
      </w:r>
      <w:r w:rsidRPr="0060363B">
        <w:rPr>
          <w:rFonts w:ascii="Times New Roman" w:hAnsi="Times New Roman"/>
          <w:sz w:val="24"/>
          <w:szCs w:val="24"/>
        </w:rPr>
        <w:t xml:space="preserve"> acti</w:t>
      </w:r>
      <w:r w:rsidR="001B0421">
        <w:rPr>
          <w:rFonts w:ascii="Times New Roman" w:hAnsi="Times New Roman"/>
          <w:sz w:val="24"/>
          <w:szCs w:val="24"/>
        </w:rPr>
        <w:t xml:space="preserve">on-guiding concept for the Crow – </w:t>
      </w:r>
      <w:r w:rsidR="007C5EDC">
        <w:rPr>
          <w:rFonts w:ascii="Times New Roman" w:hAnsi="Times New Roman"/>
          <w:sz w:val="24"/>
          <w:szCs w:val="24"/>
        </w:rPr>
        <w:t xml:space="preserve">factually </w:t>
      </w:r>
      <w:r w:rsidR="001B0421">
        <w:rPr>
          <w:rFonts w:ascii="Times New Roman" w:hAnsi="Times New Roman"/>
          <w:sz w:val="24"/>
          <w:szCs w:val="24"/>
        </w:rPr>
        <w:t xml:space="preserve">world-guided by the Crow forms of life and </w:t>
      </w:r>
      <w:r w:rsidR="007C5EDC">
        <w:rPr>
          <w:rFonts w:ascii="Times New Roman" w:hAnsi="Times New Roman"/>
          <w:sz w:val="24"/>
          <w:szCs w:val="24"/>
        </w:rPr>
        <w:t xml:space="preserve">ethically </w:t>
      </w:r>
      <w:r w:rsidR="001B0421">
        <w:rPr>
          <w:rFonts w:ascii="Times New Roman" w:hAnsi="Times New Roman"/>
          <w:sz w:val="24"/>
          <w:szCs w:val="24"/>
        </w:rPr>
        <w:t xml:space="preserve">action-guiding such that the application the concept </w:t>
      </w:r>
      <w:r w:rsidR="00437CC7">
        <w:rPr>
          <w:rFonts w:ascii="Times New Roman" w:hAnsi="Times New Roman"/>
          <w:sz w:val="24"/>
          <w:szCs w:val="24"/>
        </w:rPr>
        <w:t xml:space="preserve">presented a range of options tending to </w:t>
      </w:r>
      <w:r w:rsidR="001B0421">
        <w:rPr>
          <w:rFonts w:ascii="Times New Roman" w:hAnsi="Times New Roman"/>
          <w:sz w:val="24"/>
          <w:szCs w:val="24"/>
        </w:rPr>
        <w:t>promote the agent’s flourishing</w:t>
      </w:r>
      <w:r w:rsidR="00AC26BE">
        <w:rPr>
          <w:rFonts w:ascii="Times New Roman" w:hAnsi="Times New Roman"/>
          <w:sz w:val="24"/>
          <w:szCs w:val="24"/>
        </w:rPr>
        <w:t xml:space="preserve"> by helping him persist in valued projects</w:t>
      </w:r>
      <w:r w:rsidR="001B0421">
        <w:rPr>
          <w:rFonts w:ascii="Times New Roman" w:hAnsi="Times New Roman"/>
          <w:sz w:val="24"/>
          <w:szCs w:val="24"/>
        </w:rPr>
        <w:t>.</w:t>
      </w:r>
      <w:r w:rsidRPr="0060363B">
        <w:rPr>
          <w:rFonts w:ascii="Times New Roman" w:hAnsi="Times New Roman"/>
          <w:sz w:val="24"/>
          <w:szCs w:val="24"/>
        </w:rPr>
        <w:t xml:space="preserve"> </w:t>
      </w:r>
      <w:r w:rsidR="00043569">
        <w:rPr>
          <w:rFonts w:ascii="Times New Roman" w:hAnsi="Times New Roman"/>
          <w:sz w:val="24"/>
          <w:szCs w:val="24"/>
        </w:rPr>
        <w:t xml:space="preserve"> </w:t>
      </w:r>
      <w:r w:rsidRPr="0060363B">
        <w:rPr>
          <w:rFonts w:ascii="Times New Roman" w:hAnsi="Times New Roman"/>
          <w:sz w:val="24"/>
          <w:szCs w:val="24"/>
        </w:rPr>
        <w:t xml:space="preserve">Each member of the tribe knew that he ought to be courageous, and he also knew that to be courageous was to perform certain culturally and historically conditioned acts in certain circumstances in certain correct ways (though the specific actions differed for men and women, and courage, in the Crow context, was primarily a male virtue).  </w:t>
      </w:r>
      <w:r w:rsidR="00327874">
        <w:rPr>
          <w:rFonts w:ascii="Times New Roman" w:hAnsi="Times New Roman"/>
          <w:sz w:val="24"/>
          <w:szCs w:val="24"/>
        </w:rPr>
        <w:t>This is not to say</w:t>
      </w:r>
      <w:r w:rsidRPr="0060363B">
        <w:rPr>
          <w:rFonts w:ascii="Times New Roman" w:hAnsi="Times New Roman"/>
          <w:sz w:val="24"/>
          <w:szCs w:val="24"/>
        </w:rPr>
        <w:t xml:space="preserve"> that all Crow possessed the </w:t>
      </w:r>
      <w:proofErr w:type="gramStart"/>
      <w:r w:rsidRPr="0060363B">
        <w:rPr>
          <w:rFonts w:ascii="Times New Roman" w:hAnsi="Times New Roman"/>
          <w:sz w:val="24"/>
          <w:szCs w:val="24"/>
        </w:rPr>
        <w:t>skill</w:t>
      </w:r>
      <w:proofErr w:type="gramEnd"/>
      <w:r w:rsidRPr="0060363B">
        <w:rPr>
          <w:rFonts w:ascii="Times New Roman" w:hAnsi="Times New Roman"/>
          <w:sz w:val="24"/>
          <w:szCs w:val="24"/>
        </w:rPr>
        <w:t xml:space="preserve"> or</w:t>
      </w:r>
      <w:r w:rsidR="00D71C83">
        <w:rPr>
          <w:rFonts w:ascii="Times New Roman" w:hAnsi="Times New Roman"/>
          <w:sz w:val="24"/>
          <w:szCs w:val="24"/>
        </w:rPr>
        <w:t xml:space="preserve"> the practical wisdom</w:t>
      </w:r>
      <w:r w:rsidRPr="0060363B">
        <w:rPr>
          <w:rFonts w:ascii="Times New Roman" w:hAnsi="Times New Roman"/>
          <w:i/>
          <w:sz w:val="24"/>
          <w:szCs w:val="24"/>
        </w:rPr>
        <w:t xml:space="preserve"> </w:t>
      </w:r>
      <w:r w:rsidRPr="0060363B">
        <w:rPr>
          <w:rFonts w:ascii="Times New Roman" w:hAnsi="Times New Roman"/>
          <w:sz w:val="24"/>
          <w:szCs w:val="24"/>
        </w:rPr>
        <w:t xml:space="preserve">needed to do the courageous </w:t>
      </w:r>
      <w:r w:rsidR="00AC26BE">
        <w:rPr>
          <w:rFonts w:ascii="Times New Roman" w:hAnsi="Times New Roman"/>
          <w:sz w:val="24"/>
          <w:szCs w:val="24"/>
        </w:rPr>
        <w:t>thing</w:t>
      </w:r>
      <w:r w:rsidRPr="0060363B">
        <w:rPr>
          <w:rFonts w:ascii="Times New Roman" w:hAnsi="Times New Roman"/>
          <w:sz w:val="24"/>
          <w:szCs w:val="24"/>
        </w:rPr>
        <w:t xml:space="preserve">, only that the command ‘Do the courageous thing’ would not have left </w:t>
      </w:r>
      <w:r w:rsidR="002C1724">
        <w:rPr>
          <w:rFonts w:ascii="Times New Roman" w:hAnsi="Times New Roman"/>
          <w:sz w:val="24"/>
          <w:szCs w:val="24"/>
        </w:rPr>
        <w:t>an individual</w:t>
      </w:r>
      <w:r w:rsidRPr="0060363B">
        <w:rPr>
          <w:rFonts w:ascii="Times New Roman" w:hAnsi="Times New Roman"/>
          <w:sz w:val="24"/>
          <w:szCs w:val="24"/>
        </w:rPr>
        <w:t xml:space="preserve"> wondering what </w:t>
      </w:r>
      <w:r w:rsidR="002C1724">
        <w:rPr>
          <w:rFonts w:ascii="Times New Roman" w:hAnsi="Times New Roman"/>
          <w:sz w:val="24"/>
          <w:szCs w:val="24"/>
        </w:rPr>
        <w:t xml:space="preserve">he was </w:t>
      </w:r>
      <w:r w:rsidRPr="0060363B">
        <w:rPr>
          <w:rFonts w:ascii="Times New Roman" w:hAnsi="Times New Roman"/>
          <w:sz w:val="24"/>
          <w:szCs w:val="24"/>
        </w:rPr>
        <w:t xml:space="preserve">supposed to do. </w:t>
      </w:r>
    </w:p>
    <w:p w14:paraId="7A0FF790" w14:textId="0FEDEB92" w:rsidR="001C7D57" w:rsidRDefault="001C7D57" w:rsidP="00F65013">
      <w:pPr>
        <w:spacing w:after="0" w:line="480" w:lineRule="auto"/>
        <w:ind w:firstLine="720"/>
        <w:jc w:val="both"/>
        <w:rPr>
          <w:rFonts w:ascii="Times New Roman" w:hAnsi="Times New Roman"/>
          <w:sz w:val="24"/>
          <w:szCs w:val="24"/>
        </w:rPr>
      </w:pPr>
      <w:r w:rsidRPr="0060363B">
        <w:rPr>
          <w:rFonts w:ascii="Times New Roman" w:hAnsi="Times New Roman"/>
          <w:sz w:val="24"/>
          <w:szCs w:val="24"/>
        </w:rPr>
        <w:lastRenderedPageBreak/>
        <w:t xml:space="preserve">Lear argues that when the forms of life </w:t>
      </w:r>
      <w:r>
        <w:rPr>
          <w:rFonts w:ascii="Times New Roman" w:hAnsi="Times New Roman"/>
          <w:sz w:val="24"/>
          <w:szCs w:val="24"/>
        </w:rPr>
        <w:t>that</w:t>
      </w:r>
      <w:r w:rsidRPr="0060363B">
        <w:rPr>
          <w:rFonts w:ascii="Times New Roman" w:hAnsi="Times New Roman"/>
          <w:sz w:val="24"/>
          <w:szCs w:val="24"/>
        </w:rPr>
        <w:t xml:space="preserve"> sustained the Crow’s virtue concepts were destroyed, the action</w:t>
      </w:r>
      <w:r w:rsidR="00952F1B">
        <w:rPr>
          <w:rFonts w:ascii="Times New Roman" w:hAnsi="Times New Roman"/>
          <w:sz w:val="24"/>
          <w:szCs w:val="24"/>
        </w:rPr>
        <w:t>s</w:t>
      </w:r>
      <w:r w:rsidRPr="0060363B">
        <w:rPr>
          <w:rFonts w:ascii="Times New Roman" w:hAnsi="Times New Roman"/>
          <w:sz w:val="24"/>
          <w:szCs w:val="24"/>
        </w:rPr>
        <w:t xml:space="preserve"> that had traditionally been guided by these concepts </w:t>
      </w:r>
      <w:r w:rsidR="001B0421">
        <w:rPr>
          <w:rFonts w:ascii="Times New Roman" w:hAnsi="Times New Roman"/>
          <w:sz w:val="24"/>
          <w:szCs w:val="24"/>
        </w:rPr>
        <w:t>lost their thickness and intelligibility</w:t>
      </w:r>
      <w:r w:rsidRPr="0060363B">
        <w:rPr>
          <w:rFonts w:ascii="Times New Roman" w:hAnsi="Times New Roman"/>
          <w:sz w:val="24"/>
          <w:szCs w:val="24"/>
        </w:rPr>
        <w:t xml:space="preserve">.  The virtue of courage </w:t>
      </w:r>
      <w:r w:rsidR="00AC26BE">
        <w:rPr>
          <w:rFonts w:ascii="Times New Roman" w:hAnsi="Times New Roman"/>
          <w:sz w:val="24"/>
          <w:szCs w:val="24"/>
        </w:rPr>
        <w:t xml:space="preserve">illustrates the </w:t>
      </w:r>
      <w:r w:rsidR="007954E4">
        <w:rPr>
          <w:rFonts w:ascii="Times New Roman" w:hAnsi="Times New Roman"/>
          <w:sz w:val="24"/>
          <w:szCs w:val="24"/>
        </w:rPr>
        <w:t>loss</w:t>
      </w:r>
      <w:r w:rsidRPr="0060363B">
        <w:rPr>
          <w:rFonts w:ascii="Times New Roman" w:hAnsi="Times New Roman"/>
          <w:sz w:val="24"/>
          <w:szCs w:val="24"/>
        </w:rPr>
        <w:t>.  After being moved to a reservation, the Crow’s nomadic, hunter-warrior existence was replaced by one that was settled and agricultural.  As a result, the act of stealing an enemy’s horse</w:t>
      </w:r>
      <w:r w:rsidR="00864DA5">
        <w:rPr>
          <w:rFonts w:ascii="Times New Roman" w:hAnsi="Times New Roman"/>
          <w:sz w:val="24"/>
          <w:szCs w:val="24"/>
        </w:rPr>
        <w:t xml:space="preserve"> </w:t>
      </w:r>
      <w:r w:rsidRPr="0060363B">
        <w:rPr>
          <w:rFonts w:ascii="Times New Roman" w:hAnsi="Times New Roman"/>
          <w:sz w:val="24"/>
          <w:szCs w:val="24"/>
        </w:rPr>
        <w:t>lost its intelligibility as a courageous act –</w:t>
      </w:r>
      <w:r w:rsidR="003F4642">
        <w:rPr>
          <w:rFonts w:ascii="Times New Roman" w:hAnsi="Times New Roman"/>
          <w:sz w:val="24"/>
          <w:szCs w:val="24"/>
        </w:rPr>
        <w:t xml:space="preserve"> </w:t>
      </w:r>
      <w:r w:rsidRPr="0060363B">
        <w:rPr>
          <w:rFonts w:ascii="Times New Roman" w:hAnsi="Times New Roman"/>
          <w:sz w:val="24"/>
          <w:szCs w:val="24"/>
        </w:rPr>
        <w:t>the value of horses and the importance of being able to show bravery in the face of a</w:t>
      </w:r>
      <w:r w:rsidR="003F4642">
        <w:rPr>
          <w:rFonts w:ascii="Times New Roman" w:hAnsi="Times New Roman"/>
          <w:sz w:val="24"/>
          <w:szCs w:val="24"/>
        </w:rPr>
        <w:t>n enemy tribe had waned.  S</w:t>
      </w:r>
      <w:r w:rsidRPr="0060363B">
        <w:rPr>
          <w:rFonts w:ascii="Times New Roman" w:hAnsi="Times New Roman"/>
          <w:sz w:val="24"/>
          <w:szCs w:val="24"/>
        </w:rPr>
        <w:t xml:space="preserve">tealing a horse </w:t>
      </w:r>
      <w:r w:rsidR="00952F1B">
        <w:rPr>
          <w:rFonts w:ascii="Times New Roman" w:hAnsi="Times New Roman"/>
          <w:sz w:val="24"/>
          <w:szCs w:val="24"/>
        </w:rPr>
        <w:t>shifted</w:t>
      </w:r>
      <w:r w:rsidRPr="0060363B">
        <w:rPr>
          <w:rFonts w:ascii="Times New Roman" w:hAnsi="Times New Roman"/>
          <w:sz w:val="24"/>
          <w:szCs w:val="24"/>
        </w:rPr>
        <w:t xml:space="preserve"> from a laudable act of courage into a pathetic act of criminality. </w:t>
      </w:r>
      <w:r w:rsidR="005A52B2">
        <w:rPr>
          <w:rFonts w:ascii="Times New Roman" w:hAnsi="Times New Roman"/>
          <w:sz w:val="24"/>
          <w:szCs w:val="24"/>
        </w:rPr>
        <w:t>A</w:t>
      </w:r>
      <w:r w:rsidRPr="0060363B">
        <w:rPr>
          <w:rFonts w:ascii="Times New Roman" w:hAnsi="Times New Roman"/>
          <w:sz w:val="24"/>
          <w:szCs w:val="24"/>
        </w:rPr>
        <w:t xml:space="preserve"> Crow man could still use the old thick concept and attempt steal a horse or plant a </w:t>
      </w:r>
      <w:proofErr w:type="gramStart"/>
      <w:r w:rsidRPr="0060363B">
        <w:rPr>
          <w:rFonts w:ascii="Times New Roman" w:hAnsi="Times New Roman"/>
          <w:sz w:val="24"/>
          <w:szCs w:val="24"/>
        </w:rPr>
        <w:t>coup-stick</w:t>
      </w:r>
      <w:proofErr w:type="gramEnd"/>
      <w:r w:rsidR="005A52B2">
        <w:rPr>
          <w:rFonts w:ascii="Times New Roman" w:hAnsi="Times New Roman"/>
          <w:sz w:val="24"/>
          <w:szCs w:val="24"/>
        </w:rPr>
        <w:t>,</w:t>
      </w:r>
      <w:r w:rsidRPr="0060363B">
        <w:rPr>
          <w:rFonts w:ascii="Times New Roman" w:hAnsi="Times New Roman"/>
          <w:sz w:val="24"/>
          <w:szCs w:val="24"/>
        </w:rPr>
        <w:t xml:space="preserve"> but </w:t>
      </w:r>
      <w:r w:rsidR="00D46746">
        <w:rPr>
          <w:rFonts w:ascii="Times New Roman" w:hAnsi="Times New Roman"/>
          <w:sz w:val="24"/>
          <w:szCs w:val="24"/>
        </w:rPr>
        <w:t>these actions</w:t>
      </w:r>
      <w:r w:rsidR="002A747A">
        <w:rPr>
          <w:rFonts w:ascii="Times New Roman" w:hAnsi="Times New Roman"/>
          <w:sz w:val="24"/>
          <w:szCs w:val="24"/>
        </w:rPr>
        <w:t xml:space="preserve"> would no longer</w:t>
      </w:r>
      <w:r w:rsidRPr="0060363B">
        <w:rPr>
          <w:rFonts w:ascii="Times New Roman" w:hAnsi="Times New Roman"/>
          <w:sz w:val="24"/>
          <w:szCs w:val="24"/>
        </w:rPr>
        <w:t xml:space="preserve"> contribute to his well-being.</w:t>
      </w:r>
      <w:r w:rsidR="00D46746">
        <w:rPr>
          <w:rFonts w:ascii="Times New Roman" w:hAnsi="Times New Roman"/>
          <w:sz w:val="24"/>
          <w:szCs w:val="24"/>
        </w:rPr>
        <w:t xml:space="preserve"> </w:t>
      </w:r>
      <w:r w:rsidRPr="0060363B">
        <w:rPr>
          <w:rFonts w:ascii="Times New Roman" w:hAnsi="Times New Roman"/>
          <w:sz w:val="24"/>
          <w:szCs w:val="24"/>
        </w:rPr>
        <w:t xml:space="preserve"> </w:t>
      </w:r>
      <w:r w:rsidR="00952F1B">
        <w:rPr>
          <w:rFonts w:ascii="Times New Roman" w:hAnsi="Times New Roman"/>
          <w:sz w:val="24"/>
          <w:szCs w:val="24"/>
        </w:rPr>
        <w:t>Stealing horses and</w:t>
      </w:r>
      <w:r w:rsidRPr="0060363B">
        <w:rPr>
          <w:rFonts w:ascii="Times New Roman" w:hAnsi="Times New Roman"/>
          <w:sz w:val="24"/>
          <w:szCs w:val="24"/>
        </w:rPr>
        <w:t xml:space="preserve"> counting coup was more likely to lead to a prison sentence than a</w:t>
      </w:r>
      <w:r w:rsidR="00891633">
        <w:rPr>
          <w:rFonts w:ascii="Times New Roman" w:hAnsi="Times New Roman"/>
          <w:sz w:val="24"/>
          <w:szCs w:val="24"/>
        </w:rPr>
        <w:t xml:space="preserve"> flourishing life as a Crow man.  If, on the reservation, a Crow man tried to use </w:t>
      </w:r>
      <w:r w:rsidR="001E0DEA">
        <w:rPr>
          <w:rFonts w:ascii="Times New Roman" w:hAnsi="Times New Roman"/>
          <w:sz w:val="24"/>
          <w:szCs w:val="24"/>
        </w:rPr>
        <w:t>‘</w:t>
      </w:r>
      <w:r w:rsidR="00891633">
        <w:rPr>
          <w:rFonts w:ascii="Times New Roman" w:hAnsi="Times New Roman"/>
          <w:sz w:val="24"/>
          <w:szCs w:val="24"/>
        </w:rPr>
        <w:t>Do the courageous thing</w:t>
      </w:r>
      <w:r w:rsidR="001E0DEA">
        <w:rPr>
          <w:rFonts w:ascii="Times New Roman" w:hAnsi="Times New Roman"/>
          <w:sz w:val="24"/>
          <w:szCs w:val="24"/>
        </w:rPr>
        <w:t>’</w:t>
      </w:r>
      <w:r w:rsidR="00891633">
        <w:rPr>
          <w:rFonts w:ascii="Times New Roman" w:hAnsi="Times New Roman"/>
          <w:sz w:val="24"/>
          <w:szCs w:val="24"/>
        </w:rPr>
        <w:t xml:space="preserve"> to derive useful action-guidance </w:t>
      </w:r>
      <w:r w:rsidR="00864DA5">
        <w:rPr>
          <w:rFonts w:ascii="Times New Roman" w:hAnsi="Times New Roman"/>
          <w:sz w:val="24"/>
          <w:szCs w:val="24"/>
        </w:rPr>
        <w:t xml:space="preserve">he </w:t>
      </w:r>
      <w:r w:rsidR="00891633">
        <w:rPr>
          <w:rFonts w:ascii="Times New Roman" w:hAnsi="Times New Roman"/>
          <w:sz w:val="24"/>
          <w:szCs w:val="24"/>
        </w:rPr>
        <w:t>would not have found himself with the wherewithal to know to know what to do</w:t>
      </w:r>
      <w:r w:rsidR="00814D25">
        <w:rPr>
          <w:rFonts w:ascii="Times New Roman" w:hAnsi="Times New Roman"/>
          <w:sz w:val="24"/>
          <w:szCs w:val="24"/>
        </w:rPr>
        <w:t xml:space="preserve"> in a use</w:t>
      </w:r>
      <w:r w:rsidR="003F5CB3">
        <w:rPr>
          <w:rFonts w:ascii="Times New Roman" w:hAnsi="Times New Roman"/>
          <w:sz w:val="24"/>
          <w:szCs w:val="24"/>
        </w:rPr>
        <w:t>ful</w:t>
      </w:r>
      <w:r w:rsidR="00814D25">
        <w:rPr>
          <w:rFonts w:ascii="Times New Roman" w:hAnsi="Times New Roman"/>
          <w:sz w:val="24"/>
          <w:szCs w:val="24"/>
        </w:rPr>
        <w:t xml:space="preserve"> way</w:t>
      </w:r>
      <w:r w:rsidR="00891633">
        <w:rPr>
          <w:rFonts w:ascii="Times New Roman" w:hAnsi="Times New Roman"/>
          <w:sz w:val="24"/>
          <w:szCs w:val="24"/>
        </w:rPr>
        <w:t>.</w:t>
      </w:r>
      <w:r w:rsidR="005A52B2">
        <w:rPr>
          <w:rFonts w:ascii="Times New Roman" w:hAnsi="Times New Roman"/>
          <w:sz w:val="24"/>
          <w:szCs w:val="24"/>
        </w:rPr>
        <w:t xml:space="preserve"> </w:t>
      </w:r>
    </w:p>
    <w:p w14:paraId="387ECE83" w14:textId="70371629" w:rsidR="00B37C74" w:rsidRPr="0060363B" w:rsidRDefault="00A70F69" w:rsidP="00F65013">
      <w:pPr>
        <w:spacing w:after="0" w:line="480" w:lineRule="auto"/>
        <w:jc w:val="center"/>
        <w:rPr>
          <w:rFonts w:ascii="Times New Roman" w:hAnsi="Times New Roman"/>
          <w:sz w:val="24"/>
          <w:szCs w:val="24"/>
        </w:rPr>
      </w:pPr>
      <w:r>
        <w:rPr>
          <w:rFonts w:ascii="Times New Roman" w:hAnsi="Times New Roman"/>
          <w:sz w:val="24"/>
          <w:szCs w:val="24"/>
        </w:rPr>
        <w:t>2</w:t>
      </w:r>
      <w:r w:rsidR="00F65013">
        <w:rPr>
          <w:rFonts w:ascii="Times New Roman" w:hAnsi="Times New Roman"/>
          <w:sz w:val="24"/>
          <w:szCs w:val="24"/>
        </w:rPr>
        <w:t>.</w:t>
      </w:r>
    </w:p>
    <w:p w14:paraId="6AACC25D" w14:textId="26505ACF" w:rsidR="00B44766" w:rsidRDefault="001C7D57" w:rsidP="00F65013">
      <w:pPr>
        <w:spacing w:after="0" w:line="480" w:lineRule="auto"/>
        <w:jc w:val="both"/>
        <w:rPr>
          <w:rFonts w:ascii="Times New Roman" w:hAnsi="Times New Roman"/>
          <w:sz w:val="24"/>
          <w:szCs w:val="24"/>
        </w:rPr>
      </w:pPr>
      <w:r w:rsidRPr="0060363B">
        <w:rPr>
          <w:rFonts w:ascii="Times New Roman" w:hAnsi="Times New Roman"/>
          <w:sz w:val="24"/>
          <w:szCs w:val="24"/>
        </w:rPr>
        <w:t xml:space="preserve">Hursthouse’s virtue-based account of right action </w:t>
      </w:r>
      <w:r w:rsidR="00A266AC">
        <w:rPr>
          <w:rFonts w:ascii="Times New Roman" w:hAnsi="Times New Roman"/>
          <w:sz w:val="24"/>
          <w:szCs w:val="24"/>
        </w:rPr>
        <w:t xml:space="preserve">is supported </w:t>
      </w:r>
      <w:r w:rsidRPr="0060363B">
        <w:rPr>
          <w:rFonts w:ascii="Times New Roman" w:hAnsi="Times New Roman"/>
          <w:sz w:val="24"/>
          <w:szCs w:val="24"/>
        </w:rPr>
        <w:t xml:space="preserve">by </w:t>
      </w:r>
      <w:r w:rsidR="005E148E">
        <w:rPr>
          <w:rFonts w:ascii="Times New Roman" w:hAnsi="Times New Roman"/>
          <w:sz w:val="24"/>
          <w:szCs w:val="24"/>
        </w:rPr>
        <w:t>Lear’s study of the Crow:</w:t>
      </w:r>
      <w:r w:rsidRPr="0060363B">
        <w:rPr>
          <w:rFonts w:ascii="Times New Roman" w:hAnsi="Times New Roman"/>
          <w:sz w:val="24"/>
          <w:szCs w:val="24"/>
        </w:rPr>
        <w:t xml:space="preserve"> </w:t>
      </w:r>
      <w:r w:rsidR="00567384">
        <w:rPr>
          <w:rFonts w:ascii="Times New Roman" w:hAnsi="Times New Roman"/>
          <w:sz w:val="24"/>
          <w:szCs w:val="24"/>
        </w:rPr>
        <w:t xml:space="preserve">‘Do the courageous thing’ provided useful action-guidance </w:t>
      </w:r>
      <w:r w:rsidR="002C1724">
        <w:rPr>
          <w:rFonts w:ascii="Times New Roman" w:hAnsi="Times New Roman"/>
          <w:sz w:val="24"/>
          <w:szCs w:val="24"/>
        </w:rPr>
        <w:t xml:space="preserve">for a Crow warrior </w:t>
      </w:r>
      <w:proofErr w:type="gramStart"/>
      <w:r w:rsidR="00567384">
        <w:rPr>
          <w:rFonts w:ascii="Times New Roman" w:hAnsi="Times New Roman"/>
          <w:sz w:val="24"/>
          <w:szCs w:val="24"/>
        </w:rPr>
        <w:t>inasmuch as</w:t>
      </w:r>
      <w:proofErr w:type="gramEnd"/>
      <w:r w:rsidR="00567384">
        <w:rPr>
          <w:rFonts w:ascii="Times New Roman" w:hAnsi="Times New Roman"/>
          <w:sz w:val="24"/>
          <w:szCs w:val="24"/>
        </w:rPr>
        <w:t xml:space="preserve"> it </w:t>
      </w:r>
      <w:r w:rsidR="00A15871">
        <w:rPr>
          <w:rFonts w:ascii="Times New Roman" w:hAnsi="Times New Roman"/>
          <w:sz w:val="24"/>
          <w:szCs w:val="24"/>
        </w:rPr>
        <w:t>promoted actions constitutive of a</w:t>
      </w:r>
      <w:r w:rsidR="00567384">
        <w:rPr>
          <w:rFonts w:ascii="Times New Roman" w:hAnsi="Times New Roman"/>
          <w:sz w:val="24"/>
          <w:szCs w:val="24"/>
        </w:rPr>
        <w:t xml:space="preserve"> flourishing</w:t>
      </w:r>
      <w:r w:rsidR="00A15871">
        <w:rPr>
          <w:rFonts w:ascii="Times New Roman" w:hAnsi="Times New Roman"/>
          <w:sz w:val="24"/>
          <w:szCs w:val="24"/>
        </w:rPr>
        <w:t xml:space="preserve"> Crow</w:t>
      </w:r>
      <w:r w:rsidR="00025A4E">
        <w:rPr>
          <w:rFonts w:ascii="Times New Roman" w:hAnsi="Times New Roman"/>
          <w:sz w:val="24"/>
          <w:szCs w:val="24"/>
        </w:rPr>
        <w:t xml:space="preserve"> life</w:t>
      </w:r>
      <w:r w:rsidR="00D46746">
        <w:rPr>
          <w:rFonts w:ascii="Times New Roman" w:hAnsi="Times New Roman"/>
          <w:sz w:val="24"/>
          <w:szCs w:val="24"/>
        </w:rPr>
        <w:t xml:space="preserve"> and</w:t>
      </w:r>
      <w:r w:rsidR="00025A4E">
        <w:rPr>
          <w:rFonts w:ascii="Times New Roman" w:hAnsi="Times New Roman"/>
          <w:sz w:val="24"/>
          <w:szCs w:val="24"/>
        </w:rPr>
        <w:t xml:space="preserve"> </w:t>
      </w:r>
      <w:r w:rsidR="00670ECB">
        <w:rPr>
          <w:rFonts w:ascii="Times New Roman" w:hAnsi="Times New Roman"/>
          <w:sz w:val="24"/>
          <w:szCs w:val="24"/>
        </w:rPr>
        <w:t xml:space="preserve">the development of </w:t>
      </w:r>
      <w:r w:rsidR="00025A4E">
        <w:rPr>
          <w:rFonts w:ascii="Times New Roman" w:hAnsi="Times New Roman"/>
          <w:sz w:val="24"/>
          <w:szCs w:val="24"/>
        </w:rPr>
        <w:t>a characteristic necessary to become a virtuous Crow man.</w:t>
      </w:r>
      <w:r w:rsidR="00567384">
        <w:rPr>
          <w:rFonts w:ascii="Times New Roman" w:hAnsi="Times New Roman"/>
          <w:sz w:val="24"/>
          <w:szCs w:val="24"/>
        </w:rPr>
        <w:t xml:space="preserve">  </w:t>
      </w:r>
      <w:r w:rsidR="00CD122B" w:rsidRPr="0060363B">
        <w:rPr>
          <w:rFonts w:ascii="Times New Roman" w:hAnsi="Times New Roman"/>
          <w:sz w:val="24"/>
          <w:szCs w:val="24"/>
        </w:rPr>
        <w:t xml:space="preserve">However, the fact that virtue concepts provided </w:t>
      </w:r>
      <w:r w:rsidR="00CD122B">
        <w:rPr>
          <w:rFonts w:ascii="Times New Roman" w:hAnsi="Times New Roman"/>
          <w:sz w:val="24"/>
          <w:szCs w:val="24"/>
        </w:rPr>
        <w:t>useful action-</w:t>
      </w:r>
      <w:r w:rsidR="00CD122B" w:rsidRPr="0060363B">
        <w:rPr>
          <w:rFonts w:ascii="Times New Roman" w:hAnsi="Times New Roman"/>
          <w:sz w:val="24"/>
          <w:szCs w:val="24"/>
        </w:rPr>
        <w:t xml:space="preserve">guidance for the nineteenth century Crow does not mean that </w:t>
      </w:r>
      <w:r w:rsidR="00CD122B">
        <w:rPr>
          <w:rFonts w:ascii="Times New Roman" w:hAnsi="Times New Roman"/>
          <w:sz w:val="24"/>
          <w:szCs w:val="24"/>
        </w:rPr>
        <w:t xml:space="preserve">they </w:t>
      </w:r>
      <w:r w:rsidR="00CD122B" w:rsidRPr="0060363B">
        <w:rPr>
          <w:rFonts w:ascii="Times New Roman" w:hAnsi="Times New Roman"/>
          <w:sz w:val="24"/>
          <w:szCs w:val="24"/>
        </w:rPr>
        <w:t xml:space="preserve">can or do provide similarly </w:t>
      </w:r>
      <w:r w:rsidR="00CD122B">
        <w:rPr>
          <w:rFonts w:ascii="Times New Roman" w:hAnsi="Times New Roman"/>
          <w:sz w:val="24"/>
          <w:szCs w:val="24"/>
        </w:rPr>
        <w:t>useful action-guidance in contemporary,</w:t>
      </w:r>
      <w:r w:rsidR="00CD122B" w:rsidRPr="0060363B">
        <w:rPr>
          <w:rFonts w:ascii="Times New Roman" w:hAnsi="Times New Roman"/>
          <w:sz w:val="24"/>
          <w:szCs w:val="24"/>
        </w:rPr>
        <w:t xml:space="preserve"> </w:t>
      </w:r>
      <w:r w:rsidR="00CD122B">
        <w:rPr>
          <w:rFonts w:ascii="Times New Roman" w:hAnsi="Times New Roman"/>
          <w:sz w:val="24"/>
          <w:szCs w:val="24"/>
        </w:rPr>
        <w:t>pluralistic</w:t>
      </w:r>
      <w:r w:rsidR="00CD122B" w:rsidRPr="0060363B">
        <w:rPr>
          <w:rFonts w:ascii="Times New Roman" w:hAnsi="Times New Roman"/>
          <w:sz w:val="24"/>
          <w:szCs w:val="24"/>
        </w:rPr>
        <w:t xml:space="preserve"> </w:t>
      </w:r>
      <w:r w:rsidR="00CD122B">
        <w:rPr>
          <w:rFonts w:ascii="Times New Roman" w:hAnsi="Times New Roman"/>
          <w:sz w:val="24"/>
          <w:szCs w:val="24"/>
        </w:rPr>
        <w:t xml:space="preserve">Western society. </w:t>
      </w:r>
    </w:p>
    <w:p w14:paraId="38C04306" w14:textId="3C725777" w:rsidR="001C7D57" w:rsidRPr="0060363B" w:rsidRDefault="001C7D57" w:rsidP="00F65013">
      <w:pPr>
        <w:spacing w:after="0" w:line="480" w:lineRule="auto"/>
        <w:ind w:firstLine="720"/>
        <w:jc w:val="both"/>
        <w:rPr>
          <w:rFonts w:ascii="Times New Roman" w:hAnsi="Times New Roman"/>
          <w:sz w:val="24"/>
          <w:szCs w:val="24"/>
        </w:rPr>
      </w:pPr>
      <w:r w:rsidRPr="0060363B">
        <w:rPr>
          <w:rFonts w:ascii="Times New Roman" w:hAnsi="Times New Roman"/>
          <w:sz w:val="24"/>
          <w:szCs w:val="24"/>
        </w:rPr>
        <w:t xml:space="preserve">As a neo-Aristotelian, Hursthouse’s position is that the </w:t>
      </w:r>
      <w:r w:rsidRPr="0060363B">
        <w:rPr>
          <w:rFonts w:ascii="Times New Roman" w:hAnsi="Times New Roman"/>
          <w:i/>
          <w:sz w:val="24"/>
          <w:szCs w:val="24"/>
        </w:rPr>
        <w:t xml:space="preserve">telos </w:t>
      </w:r>
      <w:r w:rsidRPr="0060363B">
        <w:rPr>
          <w:rFonts w:ascii="Times New Roman" w:hAnsi="Times New Roman"/>
          <w:sz w:val="24"/>
          <w:szCs w:val="24"/>
        </w:rPr>
        <w:t xml:space="preserve">of virtue is </w:t>
      </w:r>
      <w:r w:rsidRPr="0060363B">
        <w:rPr>
          <w:rFonts w:ascii="Times New Roman" w:hAnsi="Times New Roman"/>
          <w:i/>
          <w:sz w:val="24"/>
          <w:szCs w:val="24"/>
        </w:rPr>
        <w:t>eudaimonia,</w:t>
      </w:r>
      <w:r w:rsidRPr="0060363B">
        <w:rPr>
          <w:rFonts w:ascii="Times New Roman" w:hAnsi="Times New Roman"/>
          <w:sz w:val="24"/>
          <w:szCs w:val="24"/>
        </w:rPr>
        <w:t xml:space="preserve"> human flourishing or well-being.  This is how she completes Premise 3 in her </w:t>
      </w:r>
      <w:r w:rsidRPr="0060363B">
        <w:rPr>
          <w:rFonts w:ascii="Times New Roman" w:hAnsi="Times New Roman"/>
          <w:sz w:val="24"/>
          <w:szCs w:val="24"/>
        </w:rPr>
        <w:lastRenderedPageBreak/>
        <w:t xml:space="preserve">account of right action.  </w:t>
      </w:r>
      <w:r w:rsidR="004B05E1">
        <w:rPr>
          <w:rFonts w:ascii="Times New Roman" w:hAnsi="Times New Roman"/>
          <w:sz w:val="24"/>
          <w:szCs w:val="24"/>
        </w:rPr>
        <w:t>Yet</w:t>
      </w:r>
      <w:r w:rsidRPr="0060363B">
        <w:rPr>
          <w:rFonts w:ascii="Times New Roman" w:hAnsi="Times New Roman"/>
          <w:sz w:val="24"/>
          <w:szCs w:val="24"/>
        </w:rPr>
        <w:t xml:space="preserve"> even if we grant that virtue is a characteristic disposition to act in a way that encourages </w:t>
      </w:r>
      <w:r w:rsidRPr="0060363B">
        <w:rPr>
          <w:rFonts w:ascii="Times New Roman" w:hAnsi="Times New Roman"/>
          <w:i/>
          <w:sz w:val="24"/>
          <w:szCs w:val="24"/>
        </w:rPr>
        <w:t>eudaimonia</w:t>
      </w:r>
      <w:r w:rsidRPr="0060363B">
        <w:rPr>
          <w:rFonts w:ascii="Times New Roman" w:hAnsi="Times New Roman"/>
          <w:sz w:val="24"/>
          <w:szCs w:val="24"/>
        </w:rPr>
        <w:t xml:space="preserve">, we are only raising further questions: What is </w:t>
      </w:r>
      <w:r w:rsidRPr="0060363B">
        <w:rPr>
          <w:rFonts w:ascii="Times New Roman" w:hAnsi="Times New Roman"/>
          <w:i/>
          <w:sz w:val="24"/>
          <w:szCs w:val="24"/>
        </w:rPr>
        <w:t>eudaimonia</w:t>
      </w:r>
      <w:r w:rsidRPr="0060363B">
        <w:rPr>
          <w:rFonts w:ascii="Times New Roman" w:hAnsi="Times New Roman"/>
          <w:sz w:val="24"/>
          <w:szCs w:val="24"/>
        </w:rPr>
        <w:t xml:space="preserve">? What does it mean to flourish? What constitutes well-being?  </w:t>
      </w:r>
      <w:r>
        <w:rPr>
          <w:rFonts w:ascii="Times New Roman" w:hAnsi="Times New Roman"/>
          <w:sz w:val="24"/>
          <w:szCs w:val="24"/>
        </w:rPr>
        <w:t>But w</w:t>
      </w:r>
      <w:r w:rsidRPr="0060363B">
        <w:rPr>
          <w:rFonts w:ascii="Times New Roman" w:hAnsi="Times New Roman"/>
          <w:sz w:val="24"/>
          <w:szCs w:val="24"/>
        </w:rPr>
        <w:t xml:space="preserve">e can bracket these questions for </w:t>
      </w:r>
      <w:r>
        <w:rPr>
          <w:rFonts w:ascii="Times New Roman" w:hAnsi="Times New Roman"/>
          <w:sz w:val="24"/>
          <w:szCs w:val="24"/>
        </w:rPr>
        <w:t>the moment,</w:t>
      </w:r>
      <w:r w:rsidRPr="0060363B">
        <w:rPr>
          <w:rFonts w:ascii="Times New Roman" w:hAnsi="Times New Roman"/>
          <w:sz w:val="24"/>
          <w:szCs w:val="24"/>
        </w:rPr>
        <w:t xml:space="preserve"> imagine that they have been dealt with, and that courage has in fact emerged as a virtue.  Even now it seems we </w:t>
      </w:r>
      <w:r w:rsidR="00A266AC">
        <w:rPr>
          <w:rFonts w:ascii="Times New Roman" w:hAnsi="Times New Roman"/>
          <w:sz w:val="24"/>
          <w:szCs w:val="24"/>
        </w:rPr>
        <w:t>might</w:t>
      </w:r>
      <w:r w:rsidRPr="0060363B">
        <w:rPr>
          <w:rFonts w:ascii="Times New Roman" w:hAnsi="Times New Roman"/>
          <w:sz w:val="24"/>
          <w:szCs w:val="24"/>
        </w:rPr>
        <w:t xml:space="preserve"> still be unsure </w:t>
      </w:r>
      <w:r w:rsidRPr="00A266AC">
        <w:rPr>
          <w:rFonts w:ascii="Times New Roman" w:hAnsi="Times New Roman"/>
          <w:sz w:val="24"/>
          <w:szCs w:val="24"/>
        </w:rPr>
        <w:t>what</w:t>
      </w:r>
      <w:r w:rsidRPr="0060363B">
        <w:rPr>
          <w:rFonts w:ascii="Times New Roman" w:hAnsi="Times New Roman"/>
          <w:sz w:val="24"/>
          <w:szCs w:val="24"/>
        </w:rPr>
        <w:t xml:space="preserve"> action the virtue of </w:t>
      </w:r>
      <w:r w:rsidR="00CD122B">
        <w:rPr>
          <w:rFonts w:ascii="Times New Roman" w:hAnsi="Times New Roman"/>
          <w:sz w:val="24"/>
          <w:szCs w:val="24"/>
        </w:rPr>
        <w:t xml:space="preserve">courage was supposed to guide. </w:t>
      </w:r>
      <w:r w:rsidRPr="0060363B">
        <w:rPr>
          <w:rFonts w:ascii="Times New Roman" w:hAnsi="Times New Roman"/>
          <w:sz w:val="24"/>
          <w:szCs w:val="24"/>
        </w:rPr>
        <w:t xml:space="preserve">No one today will understand courage as a virtue that guides us to plant a </w:t>
      </w:r>
      <w:proofErr w:type="gramStart"/>
      <w:r w:rsidRPr="0060363B">
        <w:rPr>
          <w:rFonts w:ascii="Times New Roman" w:hAnsi="Times New Roman"/>
          <w:sz w:val="24"/>
          <w:szCs w:val="24"/>
        </w:rPr>
        <w:t>coup-stick</w:t>
      </w:r>
      <w:proofErr w:type="gramEnd"/>
      <w:r w:rsidRPr="0060363B">
        <w:rPr>
          <w:rFonts w:ascii="Times New Roman" w:hAnsi="Times New Roman"/>
          <w:sz w:val="24"/>
          <w:szCs w:val="24"/>
        </w:rPr>
        <w:t xml:space="preserve">.  That specific content was added by the particularities of Crow culture and history.  If we cannot find a neutral viewpoint, an Archimedean perch from which to judge competing </w:t>
      </w:r>
      <w:r w:rsidR="00025A4E">
        <w:rPr>
          <w:rFonts w:ascii="Times New Roman" w:hAnsi="Times New Roman"/>
          <w:sz w:val="24"/>
          <w:szCs w:val="24"/>
        </w:rPr>
        <w:t xml:space="preserve">cultural </w:t>
      </w:r>
      <w:r w:rsidRPr="0060363B">
        <w:rPr>
          <w:rFonts w:ascii="Times New Roman" w:hAnsi="Times New Roman"/>
          <w:sz w:val="24"/>
          <w:szCs w:val="24"/>
        </w:rPr>
        <w:t xml:space="preserve">conceptions of virtue </w:t>
      </w:r>
      <w:r w:rsidR="00025A4E">
        <w:rPr>
          <w:rFonts w:ascii="Times New Roman" w:hAnsi="Times New Roman"/>
          <w:sz w:val="24"/>
          <w:szCs w:val="24"/>
        </w:rPr>
        <w:t>and flourishing</w:t>
      </w:r>
      <w:r w:rsidR="005E148E">
        <w:rPr>
          <w:rFonts w:ascii="Times New Roman" w:hAnsi="Times New Roman"/>
          <w:sz w:val="24"/>
          <w:szCs w:val="24"/>
        </w:rPr>
        <w:t>,</w:t>
      </w:r>
      <w:r w:rsidR="00025A4E">
        <w:rPr>
          <w:rFonts w:ascii="Times New Roman" w:hAnsi="Times New Roman"/>
          <w:sz w:val="24"/>
          <w:szCs w:val="24"/>
        </w:rPr>
        <w:t xml:space="preserve"> </w:t>
      </w:r>
      <w:r w:rsidRPr="0060363B">
        <w:rPr>
          <w:rFonts w:ascii="Times New Roman" w:hAnsi="Times New Roman"/>
          <w:sz w:val="24"/>
          <w:szCs w:val="24"/>
        </w:rPr>
        <w:t xml:space="preserve">then the </w:t>
      </w:r>
      <w:r w:rsidR="00CD122B">
        <w:rPr>
          <w:rFonts w:ascii="Times New Roman" w:hAnsi="Times New Roman"/>
          <w:sz w:val="24"/>
          <w:szCs w:val="24"/>
        </w:rPr>
        <w:t>way is paved for moral cultural relativism.</w:t>
      </w:r>
    </w:p>
    <w:p w14:paraId="30592E18" w14:textId="5C2A1FAB" w:rsidR="00B04155" w:rsidRPr="0060363B" w:rsidRDefault="007E3C1B" w:rsidP="00F65013">
      <w:pPr>
        <w:spacing w:after="0" w:line="480" w:lineRule="auto"/>
        <w:jc w:val="both"/>
        <w:rPr>
          <w:rFonts w:ascii="Times New Roman" w:hAnsi="Times New Roman"/>
          <w:sz w:val="24"/>
          <w:szCs w:val="24"/>
        </w:rPr>
      </w:pPr>
      <w:r>
        <w:rPr>
          <w:rFonts w:ascii="Times New Roman" w:hAnsi="Times New Roman"/>
          <w:sz w:val="24"/>
          <w:szCs w:val="24"/>
        </w:rPr>
        <w:tab/>
      </w:r>
      <w:r w:rsidR="00B04155" w:rsidRPr="0060363B">
        <w:rPr>
          <w:rFonts w:ascii="Times New Roman" w:hAnsi="Times New Roman"/>
          <w:sz w:val="24"/>
          <w:szCs w:val="24"/>
        </w:rPr>
        <w:t xml:space="preserve">Alasdair </w:t>
      </w:r>
      <w:proofErr w:type="spellStart"/>
      <w:r w:rsidR="00B04155" w:rsidRPr="0060363B">
        <w:rPr>
          <w:rFonts w:ascii="Times New Roman" w:hAnsi="Times New Roman"/>
          <w:sz w:val="24"/>
          <w:szCs w:val="24"/>
        </w:rPr>
        <w:t>MacIntyre’s</w:t>
      </w:r>
      <w:proofErr w:type="spellEnd"/>
      <w:r w:rsidR="00B04155" w:rsidRPr="0060363B">
        <w:rPr>
          <w:rFonts w:ascii="Times New Roman" w:hAnsi="Times New Roman"/>
          <w:sz w:val="24"/>
          <w:szCs w:val="24"/>
        </w:rPr>
        <w:t xml:space="preserve"> moral philosophy is sensitive to this difficulty</w:t>
      </w:r>
      <w:r w:rsidR="00813CAD">
        <w:rPr>
          <w:rFonts w:ascii="Times New Roman" w:hAnsi="Times New Roman"/>
          <w:sz w:val="24"/>
          <w:szCs w:val="24"/>
        </w:rPr>
        <w:t xml:space="preserve"> (</w:t>
      </w:r>
      <w:proofErr w:type="spellStart"/>
      <w:r w:rsidR="00813CAD">
        <w:rPr>
          <w:rFonts w:ascii="Times New Roman" w:hAnsi="Times New Roman"/>
          <w:sz w:val="24"/>
          <w:szCs w:val="24"/>
        </w:rPr>
        <w:t>MacIntyre</w:t>
      </w:r>
      <w:proofErr w:type="spellEnd"/>
      <w:r w:rsidR="00A57182">
        <w:rPr>
          <w:rFonts w:ascii="Times New Roman" w:hAnsi="Times New Roman"/>
          <w:sz w:val="24"/>
          <w:szCs w:val="24"/>
        </w:rPr>
        <w:t xml:space="preserve"> 2007)</w:t>
      </w:r>
      <w:r w:rsidR="00B04155" w:rsidRPr="0060363B">
        <w:rPr>
          <w:rFonts w:ascii="Times New Roman" w:hAnsi="Times New Roman"/>
          <w:sz w:val="24"/>
          <w:szCs w:val="24"/>
        </w:rPr>
        <w:t>. He argues that virtue ethics only makes sense within a particular framework of traditions</w:t>
      </w:r>
      <w:r>
        <w:rPr>
          <w:rFonts w:ascii="Times New Roman" w:hAnsi="Times New Roman"/>
          <w:sz w:val="24"/>
          <w:szCs w:val="24"/>
        </w:rPr>
        <w:t xml:space="preserve">.  </w:t>
      </w:r>
      <w:r w:rsidRPr="0060363B">
        <w:rPr>
          <w:rFonts w:ascii="Times New Roman" w:hAnsi="Times New Roman"/>
          <w:sz w:val="24"/>
          <w:szCs w:val="24"/>
        </w:rPr>
        <w:t>If the virtues are divorced from</w:t>
      </w:r>
      <w:r>
        <w:rPr>
          <w:rFonts w:ascii="Times New Roman" w:hAnsi="Times New Roman"/>
          <w:sz w:val="24"/>
          <w:szCs w:val="24"/>
        </w:rPr>
        <w:t xml:space="preserve"> their corresponding traditions – </w:t>
      </w:r>
      <w:r w:rsidRPr="0060363B">
        <w:rPr>
          <w:rFonts w:ascii="Times New Roman" w:hAnsi="Times New Roman"/>
          <w:sz w:val="24"/>
          <w:szCs w:val="24"/>
        </w:rPr>
        <w:t xml:space="preserve">traditions </w:t>
      </w:r>
      <w:r>
        <w:rPr>
          <w:rFonts w:ascii="Times New Roman" w:hAnsi="Times New Roman"/>
          <w:sz w:val="24"/>
          <w:szCs w:val="24"/>
        </w:rPr>
        <w:t>that</w:t>
      </w:r>
      <w:r w:rsidRPr="0060363B">
        <w:rPr>
          <w:rFonts w:ascii="Times New Roman" w:hAnsi="Times New Roman"/>
          <w:sz w:val="24"/>
          <w:szCs w:val="24"/>
        </w:rPr>
        <w:t xml:space="preserve"> in turn are sustained by practices that arise in and through culture and history</w:t>
      </w:r>
      <w:r>
        <w:rPr>
          <w:rFonts w:ascii="Times New Roman" w:hAnsi="Times New Roman"/>
          <w:sz w:val="24"/>
          <w:szCs w:val="24"/>
        </w:rPr>
        <w:t xml:space="preserve"> – </w:t>
      </w:r>
      <w:r w:rsidRPr="0060363B">
        <w:rPr>
          <w:rFonts w:ascii="Times New Roman" w:hAnsi="Times New Roman"/>
          <w:sz w:val="24"/>
          <w:szCs w:val="24"/>
        </w:rPr>
        <w:t>they lose their grounding and their rationale</w:t>
      </w:r>
      <w:r w:rsidR="0048142B">
        <w:rPr>
          <w:rFonts w:ascii="Times New Roman" w:hAnsi="Times New Roman"/>
          <w:sz w:val="24"/>
          <w:szCs w:val="24"/>
        </w:rPr>
        <w:t xml:space="preserve"> </w:t>
      </w:r>
      <w:r>
        <w:rPr>
          <w:rFonts w:ascii="Times New Roman" w:hAnsi="Times New Roman"/>
          <w:sz w:val="24"/>
          <w:szCs w:val="24"/>
        </w:rPr>
        <w:t>(</w:t>
      </w:r>
      <w:r w:rsidR="0048142B">
        <w:rPr>
          <w:rFonts w:ascii="Times New Roman" w:hAnsi="Times New Roman"/>
          <w:sz w:val="24"/>
          <w:szCs w:val="24"/>
        </w:rPr>
        <w:t>Ibid.,</w:t>
      </w:r>
      <w:r>
        <w:rPr>
          <w:rFonts w:ascii="Times New Roman" w:hAnsi="Times New Roman"/>
          <w:sz w:val="24"/>
          <w:szCs w:val="24"/>
        </w:rPr>
        <w:t xml:space="preserve"> 222)</w:t>
      </w:r>
      <w:r w:rsidRPr="0060363B">
        <w:rPr>
          <w:rFonts w:ascii="Times New Roman" w:hAnsi="Times New Roman"/>
          <w:sz w:val="24"/>
          <w:szCs w:val="24"/>
        </w:rPr>
        <w:t xml:space="preserve">. </w:t>
      </w:r>
      <w:r>
        <w:rPr>
          <w:rFonts w:ascii="Times New Roman" w:hAnsi="Times New Roman"/>
          <w:sz w:val="24"/>
          <w:szCs w:val="24"/>
        </w:rPr>
        <w:t xml:space="preserve"> In such a case, it is difficult to conceive how they could continue to provide useful action-guidance given that v</w:t>
      </w:r>
      <w:r w:rsidR="00B04155" w:rsidRPr="0060363B">
        <w:rPr>
          <w:rFonts w:ascii="Times New Roman" w:hAnsi="Times New Roman"/>
          <w:sz w:val="24"/>
          <w:szCs w:val="24"/>
        </w:rPr>
        <w:t>irtue is not supra-cultural; it does not occupy a neutral standpoint.  Rather, it is always</w:t>
      </w:r>
      <w:r w:rsidR="001E0DEA">
        <w:rPr>
          <w:rFonts w:ascii="Times New Roman" w:hAnsi="Times New Roman"/>
          <w:sz w:val="24"/>
          <w:szCs w:val="24"/>
        </w:rPr>
        <w:t xml:space="preserve"> </w:t>
      </w:r>
      <w:r w:rsidR="00B04155" w:rsidRPr="0060363B">
        <w:rPr>
          <w:rFonts w:ascii="Times New Roman" w:hAnsi="Times New Roman"/>
          <w:sz w:val="24"/>
          <w:szCs w:val="24"/>
        </w:rPr>
        <w:t>part of a particular culture in a particul</w:t>
      </w:r>
      <w:r w:rsidR="00862DB2">
        <w:rPr>
          <w:rFonts w:ascii="Times New Roman" w:hAnsi="Times New Roman"/>
          <w:sz w:val="24"/>
          <w:szCs w:val="24"/>
        </w:rPr>
        <w:t>ar place at a particular time</w:t>
      </w:r>
      <w:r w:rsidR="001C7BCE">
        <w:rPr>
          <w:rFonts w:ascii="Times New Roman" w:hAnsi="Times New Roman"/>
          <w:sz w:val="24"/>
          <w:szCs w:val="24"/>
        </w:rPr>
        <w:t xml:space="preserve"> (Ibid</w:t>
      </w:r>
      <w:r w:rsidR="00862DB2">
        <w:rPr>
          <w:rFonts w:ascii="Times New Roman" w:hAnsi="Times New Roman"/>
          <w:sz w:val="24"/>
          <w:szCs w:val="24"/>
        </w:rPr>
        <w:t>.</w:t>
      </w:r>
      <w:r w:rsidR="001C7BCE">
        <w:rPr>
          <w:rFonts w:ascii="Times New Roman" w:hAnsi="Times New Roman"/>
          <w:sz w:val="24"/>
          <w:szCs w:val="24"/>
        </w:rPr>
        <w:t>, 144, 174).</w:t>
      </w:r>
      <w:r w:rsidR="00862DB2">
        <w:rPr>
          <w:rFonts w:ascii="Times New Roman" w:hAnsi="Times New Roman"/>
          <w:sz w:val="24"/>
          <w:szCs w:val="24"/>
        </w:rPr>
        <w:t xml:space="preserve">  </w:t>
      </w:r>
      <w:proofErr w:type="spellStart"/>
      <w:r w:rsidR="00CD122B">
        <w:rPr>
          <w:rFonts w:ascii="Times New Roman" w:hAnsi="Times New Roman"/>
          <w:sz w:val="24"/>
          <w:szCs w:val="24"/>
        </w:rPr>
        <w:t>MacIntyre</w:t>
      </w:r>
      <w:proofErr w:type="spellEnd"/>
      <w:r w:rsidR="00CD122B">
        <w:rPr>
          <w:rFonts w:ascii="Times New Roman" w:hAnsi="Times New Roman"/>
          <w:sz w:val="24"/>
          <w:szCs w:val="24"/>
        </w:rPr>
        <w:t xml:space="preserve"> </w:t>
      </w:r>
      <w:r w:rsidR="00B04155" w:rsidRPr="0060363B">
        <w:rPr>
          <w:rFonts w:ascii="Times New Roman" w:hAnsi="Times New Roman"/>
          <w:sz w:val="24"/>
          <w:szCs w:val="24"/>
        </w:rPr>
        <w:t>sees the perspectival nature of virtue</w:t>
      </w:r>
      <w:r w:rsidR="00CD122B">
        <w:rPr>
          <w:rFonts w:ascii="Times New Roman" w:hAnsi="Times New Roman"/>
          <w:sz w:val="24"/>
          <w:szCs w:val="24"/>
        </w:rPr>
        <w:t xml:space="preserve"> ethics</w:t>
      </w:r>
      <w:r w:rsidR="00B04155" w:rsidRPr="0060363B">
        <w:rPr>
          <w:rFonts w:ascii="Times New Roman" w:hAnsi="Times New Roman"/>
          <w:sz w:val="24"/>
          <w:szCs w:val="24"/>
        </w:rPr>
        <w:t xml:space="preserve"> as an adv</w:t>
      </w:r>
      <w:r w:rsidR="00CD122B">
        <w:rPr>
          <w:rFonts w:ascii="Times New Roman" w:hAnsi="Times New Roman"/>
          <w:sz w:val="24"/>
          <w:szCs w:val="24"/>
        </w:rPr>
        <w:t xml:space="preserve">antage rather than a weakness, an </w:t>
      </w:r>
      <w:r w:rsidR="00C4407B">
        <w:rPr>
          <w:rFonts w:ascii="Times New Roman" w:hAnsi="Times New Roman"/>
          <w:sz w:val="24"/>
          <w:szCs w:val="24"/>
        </w:rPr>
        <w:t xml:space="preserve">opinion shared </w:t>
      </w:r>
      <w:r w:rsidR="00CD122B">
        <w:rPr>
          <w:rFonts w:ascii="Times New Roman" w:hAnsi="Times New Roman"/>
          <w:sz w:val="24"/>
          <w:szCs w:val="24"/>
        </w:rPr>
        <w:t xml:space="preserve">by Bernard Williams.  </w:t>
      </w:r>
      <w:r w:rsidR="00B04155" w:rsidRPr="0060363B">
        <w:rPr>
          <w:rFonts w:ascii="Times New Roman" w:hAnsi="Times New Roman"/>
          <w:sz w:val="24"/>
          <w:szCs w:val="24"/>
        </w:rPr>
        <w:t xml:space="preserve">As Williams puts it: </w:t>
      </w:r>
    </w:p>
    <w:p w14:paraId="684A2290" w14:textId="50AEBA88" w:rsidR="00B04155" w:rsidRDefault="00B04155" w:rsidP="00F65013">
      <w:pPr>
        <w:tabs>
          <w:tab w:val="left" w:pos="720"/>
          <w:tab w:val="left" w:pos="6840"/>
        </w:tabs>
        <w:spacing w:after="0" w:line="240" w:lineRule="auto"/>
        <w:ind w:left="576" w:right="576"/>
        <w:jc w:val="both"/>
        <w:rPr>
          <w:rFonts w:ascii="Times New Roman" w:hAnsi="Times New Roman"/>
          <w:sz w:val="24"/>
          <w:szCs w:val="24"/>
        </w:rPr>
      </w:pPr>
      <w:r w:rsidRPr="0060363B">
        <w:rPr>
          <w:rFonts w:ascii="Times New Roman" w:hAnsi="Times New Roman"/>
          <w:sz w:val="24"/>
          <w:szCs w:val="24"/>
        </w:rPr>
        <w:t xml:space="preserve">Even if it were possible to give an account of the world that was minimally perspectival, it would not be particularly serviceable to us for many of our purposes, such as making sense of our intellectual or other activities, or indeed getting on with most of those activities.  For those purposes – in particular, in seeking to understand ourselves – we need concepts and explanations which are rooted in our more local practices, our culture, and our history, and these </w:t>
      </w:r>
      <w:r w:rsidRPr="0060363B">
        <w:rPr>
          <w:rFonts w:ascii="Times New Roman" w:hAnsi="Times New Roman"/>
          <w:sz w:val="24"/>
          <w:szCs w:val="24"/>
        </w:rPr>
        <w:lastRenderedPageBreak/>
        <w:t>cannot be replaced by concepts which we might share with very different investigators of the world</w:t>
      </w:r>
      <w:r w:rsidR="00813CAD">
        <w:rPr>
          <w:rFonts w:ascii="Times New Roman" w:hAnsi="Times New Roman"/>
          <w:sz w:val="24"/>
          <w:szCs w:val="24"/>
        </w:rPr>
        <w:t xml:space="preserve"> (Williams 2006. 483-484).</w:t>
      </w:r>
    </w:p>
    <w:p w14:paraId="7F1CD1F7" w14:textId="725C75FA" w:rsidR="00B04155" w:rsidRPr="0060363B" w:rsidRDefault="00B04155" w:rsidP="00F65013">
      <w:pPr>
        <w:tabs>
          <w:tab w:val="left" w:pos="720"/>
          <w:tab w:val="left" w:pos="6840"/>
        </w:tabs>
        <w:spacing w:after="0" w:line="240" w:lineRule="auto"/>
        <w:ind w:left="576" w:right="576"/>
        <w:jc w:val="both"/>
        <w:rPr>
          <w:rFonts w:ascii="Times New Roman" w:hAnsi="Times New Roman"/>
          <w:sz w:val="24"/>
          <w:szCs w:val="24"/>
        </w:rPr>
      </w:pPr>
    </w:p>
    <w:p w14:paraId="360E5365" w14:textId="2998FF03" w:rsidR="00172479" w:rsidRDefault="007E3C1B" w:rsidP="00F65013">
      <w:pPr>
        <w:spacing w:after="0" w:line="480" w:lineRule="auto"/>
        <w:ind w:firstLine="720"/>
        <w:jc w:val="both"/>
        <w:rPr>
          <w:rFonts w:ascii="Times New Roman" w:hAnsi="Times New Roman"/>
          <w:sz w:val="24"/>
          <w:szCs w:val="24"/>
        </w:rPr>
      </w:pPr>
      <w:r>
        <w:rPr>
          <w:rFonts w:ascii="Times New Roman" w:hAnsi="Times New Roman"/>
          <w:sz w:val="24"/>
          <w:szCs w:val="24"/>
        </w:rPr>
        <w:t xml:space="preserve">Yet </w:t>
      </w:r>
      <w:proofErr w:type="spellStart"/>
      <w:r w:rsidR="00B04155" w:rsidRPr="0060363B">
        <w:rPr>
          <w:rFonts w:ascii="Times New Roman" w:hAnsi="Times New Roman"/>
          <w:sz w:val="24"/>
          <w:szCs w:val="24"/>
        </w:rPr>
        <w:t>MacIntyre</w:t>
      </w:r>
      <w:proofErr w:type="spellEnd"/>
      <w:r w:rsidR="00B04155" w:rsidRPr="0060363B">
        <w:rPr>
          <w:rFonts w:ascii="Times New Roman" w:hAnsi="Times New Roman"/>
          <w:sz w:val="24"/>
          <w:szCs w:val="24"/>
        </w:rPr>
        <w:t xml:space="preserve"> </w:t>
      </w:r>
      <w:r>
        <w:rPr>
          <w:rFonts w:ascii="Times New Roman" w:hAnsi="Times New Roman"/>
          <w:sz w:val="24"/>
          <w:szCs w:val="24"/>
        </w:rPr>
        <w:t>notes</w:t>
      </w:r>
      <w:r w:rsidRPr="0060363B">
        <w:rPr>
          <w:rFonts w:ascii="Times New Roman" w:hAnsi="Times New Roman"/>
          <w:sz w:val="24"/>
          <w:szCs w:val="24"/>
        </w:rPr>
        <w:t xml:space="preserve"> </w:t>
      </w:r>
      <w:r w:rsidR="00B04155" w:rsidRPr="0060363B">
        <w:rPr>
          <w:rFonts w:ascii="Times New Roman" w:hAnsi="Times New Roman"/>
          <w:sz w:val="24"/>
          <w:szCs w:val="24"/>
        </w:rPr>
        <w:t xml:space="preserve">that the good functioning of virtue ethics requires the kind of cultural and ideological consensus and agreement that is only likely to be found in homogenous communities, or as Williams calls them, </w:t>
      </w:r>
      <w:proofErr w:type="spellStart"/>
      <w:r w:rsidR="00B04155" w:rsidRPr="0060363B">
        <w:rPr>
          <w:rFonts w:ascii="Times New Roman" w:hAnsi="Times New Roman"/>
          <w:sz w:val="24"/>
          <w:szCs w:val="24"/>
        </w:rPr>
        <w:t>hypertraditional</w:t>
      </w:r>
      <w:proofErr w:type="spellEnd"/>
      <w:r w:rsidR="00B04155" w:rsidRPr="0060363B">
        <w:rPr>
          <w:rFonts w:ascii="Times New Roman" w:hAnsi="Times New Roman"/>
          <w:sz w:val="24"/>
          <w:szCs w:val="24"/>
        </w:rPr>
        <w:t xml:space="preserve"> societies.  Virtue ethics will not be able to provide </w:t>
      </w:r>
      <w:r w:rsidR="00D07C08">
        <w:rPr>
          <w:rFonts w:ascii="Times New Roman" w:hAnsi="Times New Roman"/>
          <w:sz w:val="24"/>
          <w:szCs w:val="24"/>
        </w:rPr>
        <w:t>usefully</w:t>
      </w:r>
      <w:r w:rsidR="00B04155" w:rsidRPr="0060363B">
        <w:rPr>
          <w:rFonts w:ascii="Times New Roman" w:hAnsi="Times New Roman"/>
          <w:sz w:val="24"/>
          <w:szCs w:val="24"/>
        </w:rPr>
        <w:t xml:space="preserve"> action-guiding ethical concepts where there is not a widespread consensus in the community about the meaning and </w:t>
      </w:r>
      <w:r w:rsidR="00B04155" w:rsidRPr="0060363B">
        <w:rPr>
          <w:rFonts w:ascii="Times New Roman" w:hAnsi="Times New Roman"/>
          <w:i/>
          <w:sz w:val="24"/>
          <w:szCs w:val="24"/>
        </w:rPr>
        <w:t>telos</w:t>
      </w:r>
      <w:r w:rsidR="00B04155" w:rsidRPr="0060363B">
        <w:rPr>
          <w:rFonts w:ascii="Times New Roman" w:hAnsi="Times New Roman"/>
          <w:sz w:val="24"/>
          <w:szCs w:val="24"/>
        </w:rPr>
        <w:t xml:space="preserve"> specific virtues</w:t>
      </w:r>
      <w:r w:rsidR="001C7BCE">
        <w:rPr>
          <w:rFonts w:ascii="Times New Roman" w:hAnsi="Times New Roman"/>
          <w:sz w:val="24"/>
          <w:szCs w:val="24"/>
        </w:rPr>
        <w:t xml:space="preserve"> (</w:t>
      </w:r>
      <w:proofErr w:type="spellStart"/>
      <w:r w:rsidR="0048142B">
        <w:rPr>
          <w:rFonts w:ascii="Times New Roman" w:hAnsi="Times New Roman"/>
          <w:sz w:val="24"/>
          <w:szCs w:val="24"/>
        </w:rPr>
        <w:t>MacIntyre</w:t>
      </w:r>
      <w:proofErr w:type="spellEnd"/>
      <w:r w:rsidR="0048142B">
        <w:rPr>
          <w:rFonts w:ascii="Times New Roman" w:hAnsi="Times New Roman"/>
          <w:sz w:val="24"/>
          <w:szCs w:val="24"/>
        </w:rPr>
        <w:t xml:space="preserve"> 2007:</w:t>
      </w:r>
      <w:r w:rsidR="001C7BCE">
        <w:rPr>
          <w:rFonts w:ascii="Times New Roman" w:hAnsi="Times New Roman"/>
          <w:sz w:val="24"/>
          <w:szCs w:val="24"/>
        </w:rPr>
        <w:t xml:space="preserve"> 252)</w:t>
      </w:r>
      <w:r w:rsidR="00B04155" w:rsidRPr="0060363B">
        <w:rPr>
          <w:rFonts w:ascii="Times New Roman" w:hAnsi="Times New Roman"/>
          <w:sz w:val="24"/>
          <w:szCs w:val="24"/>
        </w:rPr>
        <w:t xml:space="preserve">.  And even in a situation in which there is agreement </w:t>
      </w:r>
      <w:r w:rsidR="00AA6CEE">
        <w:rPr>
          <w:rFonts w:ascii="Times New Roman" w:hAnsi="Times New Roman"/>
          <w:sz w:val="24"/>
          <w:szCs w:val="24"/>
        </w:rPr>
        <w:t>as to</w:t>
      </w:r>
      <w:r w:rsidR="00B04155" w:rsidRPr="0060363B">
        <w:rPr>
          <w:rFonts w:ascii="Times New Roman" w:hAnsi="Times New Roman"/>
          <w:sz w:val="24"/>
          <w:szCs w:val="24"/>
        </w:rPr>
        <w:t xml:space="preserve"> the </w:t>
      </w:r>
      <w:r w:rsidR="00B04155" w:rsidRPr="0060363B">
        <w:rPr>
          <w:rFonts w:ascii="Times New Roman" w:hAnsi="Times New Roman"/>
          <w:i/>
          <w:sz w:val="24"/>
          <w:szCs w:val="24"/>
        </w:rPr>
        <w:t>telos</w:t>
      </w:r>
      <w:r w:rsidR="00B04155" w:rsidRPr="0060363B">
        <w:rPr>
          <w:rFonts w:ascii="Times New Roman" w:hAnsi="Times New Roman"/>
          <w:sz w:val="24"/>
          <w:szCs w:val="24"/>
        </w:rPr>
        <w:t xml:space="preserve"> of virtue – </w:t>
      </w:r>
      <w:r w:rsidR="00B04155" w:rsidRPr="0060363B">
        <w:rPr>
          <w:rFonts w:ascii="Times New Roman" w:hAnsi="Times New Roman"/>
          <w:i/>
          <w:sz w:val="24"/>
          <w:szCs w:val="24"/>
        </w:rPr>
        <w:t xml:space="preserve">eudaimonia </w:t>
      </w:r>
      <w:r w:rsidR="00B04155" w:rsidRPr="0060363B">
        <w:rPr>
          <w:rFonts w:ascii="Times New Roman" w:hAnsi="Times New Roman"/>
          <w:sz w:val="24"/>
          <w:szCs w:val="24"/>
        </w:rPr>
        <w:t xml:space="preserve">rather than, say, the greater glory of God – there still must be widespread agreement on what constitutes a flourishing </w:t>
      </w:r>
      <w:proofErr w:type="gramStart"/>
      <w:r w:rsidR="00B04155" w:rsidRPr="0060363B">
        <w:rPr>
          <w:rFonts w:ascii="Times New Roman" w:hAnsi="Times New Roman"/>
          <w:sz w:val="24"/>
          <w:szCs w:val="24"/>
        </w:rPr>
        <w:t>life</w:t>
      </w:r>
      <w:proofErr w:type="gramEnd"/>
      <w:r w:rsidR="00B04155" w:rsidRPr="0060363B">
        <w:rPr>
          <w:rFonts w:ascii="Times New Roman" w:hAnsi="Times New Roman"/>
          <w:i/>
          <w:sz w:val="24"/>
          <w:szCs w:val="24"/>
        </w:rPr>
        <w:t xml:space="preserve"> </w:t>
      </w:r>
      <w:r w:rsidR="00B04155" w:rsidRPr="0060363B">
        <w:rPr>
          <w:rFonts w:ascii="Times New Roman" w:hAnsi="Times New Roman"/>
          <w:sz w:val="24"/>
          <w:szCs w:val="24"/>
        </w:rPr>
        <w:t>and which characteristic dispositions are to be included in a catalog of virtues meant to help us achieve that life.  If such a consensus does exist, it is unlikely that a virtue conception of ethics would have difficulty</w:t>
      </w:r>
      <w:r w:rsidR="00AA6CEE">
        <w:rPr>
          <w:rFonts w:ascii="Times New Roman" w:hAnsi="Times New Roman"/>
          <w:sz w:val="24"/>
          <w:szCs w:val="24"/>
        </w:rPr>
        <w:t xml:space="preserve"> providing the </w:t>
      </w:r>
      <w:r w:rsidR="00B04155" w:rsidRPr="0060363B">
        <w:rPr>
          <w:rFonts w:ascii="Times New Roman" w:hAnsi="Times New Roman"/>
          <w:sz w:val="24"/>
          <w:szCs w:val="24"/>
        </w:rPr>
        <w:t xml:space="preserve">concepts necessary for </w:t>
      </w:r>
      <w:r w:rsidR="00AA6CEE">
        <w:rPr>
          <w:rFonts w:ascii="Times New Roman" w:hAnsi="Times New Roman"/>
          <w:sz w:val="24"/>
          <w:szCs w:val="24"/>
        </w:rPr>
        <w:t>useful action-</w:t>
      </w:r>
      <w:r w:rsidR="00B04155" w:rsidRPr="0060363B">
        <w:rPr>
          <w:rFonts w:ascii="Times New Roman" w:hAnsi="Times New Roman"/>
          <w:sz w:val="24"/>
          <w:szCs w:val="24"/>
        </w:rPr>
        <w:t>guidance</w:t>
      </w:r>
      <w:r w:rsidR="00AA6CEE">
        <w:rPr>
          <w:rFonts w:ascii="Times New Roman" w:hAnsi="Times New Roman"/>
          <w:sz w:val="24"/>
          <w:szCs w:val="24"/>
        </w:rPr>
        <w:t>.</w:t>
      </w:r>
      <w:r w:rsidR="00E71658">
        <w:rPr>
          <w:rStyle w:val="FootnoteReference"/>
          <w:rFonts w:ascii="Times New Roman" w:hAnsi="Times New Roman"/>
          <w:sz w:val="24"/>
          <w:szCs w:val="24"/>
        </w:rPr>
        <w:footnoteReference w:id="10"/>
      </w:r>
      <w:r w:rsidR="00C154A6">
        <w:rPr>
          <w:rFonts w:ascii="Times New Roman" w:hAnsi="Times New Roman"/>
          <w:sz w:val="24"/>
          <w:szCs w:val="24"/>
        </w:rPr>
        <w:t xml:space="preserve"> </w:t>
      </w:r>
      <w:r w:rsidR="00AD2C38">
        <w:rPr>
          <w:rFonts w:ascii="Times New Roman" w:hAnsi="Times New Roman"/>
          <w:sz w:val="24"/>
          <w:szCs w:val="24"/>
        </w:rPr>
        <w:t xml:space="preserve"> </w:t>
      </w:r>
      <w:r w:rsidR="00B04155" w:rsidRPr="0060363B">
        <w:rPr>
          <w:rFonts w:ascii="Times New Roman" w:hAnsi="Times New Roman"/>
          <w:sz w:val="24"/>
          <w:szCs w:val="24"/>
        </w:rPr>
        <w:t>Flourishing and virtue were well-defined consensus concepts in th</w:t>
      </w:r>
      <w:r w:rsidR="005A7B31">
        <w:rPr>
          <w:rFonts w:ascii="Times New Roman" w:hAnsi="Times New Roman"/>
          <w:sz w:val="24"/>
          <w:szCs w:val="24"/>
        </w:rPr>
        <w:t xml:space="preserve">e </w:t>
      </w:r>
      <w:proofErr w:type="spellStart"/>
      <w:r w:rsidR="00B04155" w:rsidRPr="0060363B">
        <w:rPr>
          <w:rFonts w:ascii="Times New Roman" w:hAnsi="Times New Roman"/>
          <w:sz w:val="24"/>
          <w:szCs w:val="24"/>
        </w:rPr>
        <w:t>hypertraditional</w:t>
      </w:r>
      <w:proofErr w:type="spellEnd"/>
      <w:r w:rsidR="00B04155" w:rsidRPr="0060363B">
        <w:rPr>
          <w:rFonts w:ascii="Times New Roman" w:hAnsi="Times New Roman"/>
          <w:sz w:val="24"/>
          <w:szCs w:val="24"/>
        </w:rPr>
        <w:t xml:space="preserve"> world of the nineteenth century Crow.  Courage could not be used to justify throwing down one’s weapon and offering the enemy a fraternal embrace because the Crow conditions and forms of life would not have allowed for such an action to be interpreted as a valued project. There may </w:t>
      </w:r>
      <w:r w:rsidR="00B04155" w:rsidRPr="0060363B">
        <w:rPr>
          <w:rFonts w:ascii="Times New Roman" w:hAnsi="Times New Roman"/>
          <w:sz w:val="24"/>
          <w:szCs w:val="24"/>
        </w:rPr>
        <w:lastRenderedPageBreak/>
        <w:t>have been virtuous reasons for refusing to fight or for initiating a truce, but the Crow notion of courage would not have been one of them.</w:t>
      </w:r>
      <w:r w:rsidR="00AA6CEE" w:rsidRPr="0060363B">
        <w:rPr>
          <w:rStyle w:val="FootnoteReference"/>
          <w:rFonts w:ascii="Times New Roman" w:hAnsi="Times New Roman"/>
          <w:sz w:val="24"/>
          <w:szCs w:val="24"/>
        </w:rPr>
        <w:footnoteReference w:id="11"/>
      </w:r>
      <w:r w:rsidR="00C025E7" w:rsidRPr="0060363B">
        <w:rPr>
          <w:rFonts w:ascii="Times New Roman" w:hAnsi="Times New Roman"/>
          <w:sz w:val="24"/>
          <w:szCs w:val="24"/>
        </w:rPr>
        <w:t xml:space="preserve"> </w:t>
      </w:r>
    </w:p>
    <w:p w14:paraId="740BC243" w14:textId="73B88A71" w:rsidR="00C154A6" w:rsidRDefault="00891633" w:rsidP="00F65013">
      <w:pPr>
        <w:spacing w:after="0" w:line="480" w:lineRule="auto"/>
        <w:ind w:firstLine="720"/>
        <w:jc w:val="both"/>
        <w:rPr>
          <w:rFonts w:ascii="Times New Roman" w:hAnsi="Times New Roman"/>
          <w:sz w:val="24"/>
          <w:szCs w:val="24"/>
        </w:rPr>
      </w:pPr>
      <w:r>
        <w:rPr>
          <w:rFonts w:ascii="Times New Roman" w:hAnsi="Times New Roman"/>
          <w:sz w:val="24"/>
          <w:szCs w:val="24"/>
        </w:rPr>
        <w:t xml:space="preserve">What </w:t>
      </w:r>
      <w:proofErr w:type="spellStart"/>
      <w:r>
        <w:rPr>
          <w:rFonts w:ascii="Times New Roman" w:hAnsi="Times New Roman"/>
          <w:sz w:val="24"/>
          <w:szCs w:val="24"/>
        </w:rPr>
        <w:t>Ma</w:t>
      </w:r>
      <w:r w:rsidR="00DA2804">
        <w:rPr>
          <w:rFonts w:ascii="Times New Roman" w:hAnsi="Times New Roman"/>
          <w:sz w:val="24"/>
          <w:szCs w:val="24"/>
        </w:rPr>
        <w:t>cIntyre’s</w:t>
      </w:r>
      <w:proofErr w:type="spellEnd"/>
      <w:r w:rsidR="00DA2804">
        <w:rPr>
          <w:rFonts w:ascii="Times New Roman" w:hAnsi="Times New Roman"/>
          <w:sz w:val="24"/>
          <w:szCs w:val="24"/>
        </w:rPr>
        <w:t xml:space="preserve"> study of virtue </w:t>
      </w:r>
      <w:r w:rsidR="00CA14E7">
        <w:rPr>
          <w:rFonts w:ascii="Times New Roman" w:hAnsi="Times New Roman"/>
          <w:sz w:val="24"/>
          <w:szCs w:val="24"/>
        </w:rPr>
        <w:t xml:space="preserve">suggests </w:t>
      </w:r>
      <w:r w:rsidR="0086610C">
        <w:rPr>
          <w:rFonts w:ascii="Times New Roman" w:hAnsi="Times New Roman"/>
          <w:sz w:val="24"/>
          <w:szCs w:val="24"/>
        </w:rPr>
        <w:t xml:space="preserve">is that </w:t>
      </w:r>
      <w:r w:rsidR="00B04155" w:rsidRPr="0060363B">
        <w:rPr>
          <w:rFonts w:ascii="Times New Roman" w:hAnsi="Times New Roman"/>
          <w:sz w:val="24"/>
          <w:szCs w:val="24"/>
        </w:rPr>
        <w:t xml:space="preserve">virtue </w:t>
      </w:r>
      <w:r w:rsidR="00AA6CEE">
        <w:rPr>
          <w:rFonts w:ascii="Times New Roman" w:hAnsi="Times New Roman"/>
          <w:sz w:val="24"/>
          <w:szCs w:val="24"/>
        </w:rPr>
        <w:t>ethics</w:t>
      </w:r>
      <w:r w:rsidR="00B04155" w:rsidRPr="0060363B">
        <w:rPr>
          <w:rFonts w:ascii="Times New Roman" w:hAnsi="Times New Roman"/>
          <w:sz w:val="24"/>
          <w:szCs w:val="24"/>
        </w:rPr>
        <w:t xml:space="preserve"> </w:t>
      </w:r>
      <w:r w:rsidR="00B04155" w:rsidRPr="00AA6CEE">
        <w:rPr>
          <w:rFonts w:ascii="Times New Roman" w:hAnsi="Times New Roman"/>
          <w:sz w:val="24"/>
          <w:szCs w:val="24"/>
        </w:rPr>
        <w:t>can</w:t>
      </w:r>
      <w:r w:rsidR="00B04155" w:rsidRPr="0060363B">
        <w:rPr>
          <w:rFonts w:ascii="Times New Roman" w:hAnsi="Times New Roman"/>
          <w:sz w:val="24"/>
          <w:szCs w:val="24"/>
        </w:rPr>
        <w:t xml:space="preserve"> </w:t>
      </w:r>
      <w:r w:rsidR="00AA6CEE">
        <w:rPr>
          <w:rFonts w:ascii="Times New Roman" w:hAnsi="Times New Roman"/>
          <w:sz w:val="24"/>
          <w:szCs w:val="24"/>
        </w:rPr>
        <w:t xml:space="preserve">operate as a usefully </w:t>
      </w:r>
      <w:r w:rsidR="00B04155" w:rsidRPr="0060363B">
        <w:rPr>
          <w:rFonts w:ascii="Times New Roman" w:hAnsi="Times New Roman"/>
          <w:sz w:val="24"/>
          <w:szCs w:val="24"/>
        </w:rPr>
        <w:t xml:space="preserve">action-guiding normative ethical theory, but only within the culture and corresponding traditions </w:t>
      </w:r>
      <w:r w:rsidR="00AA6CEE">
        <w:rPr>
          <w:rFonts w:ascii="Times New Roman" w:hAnsi="Times New Roman"/>
          <w:sz w:val="24"/>
          <w:szCs w:val="24"/>
        </w:rPr>
        <w:t>in</w:t>
      </w:r>
      <w:r w:rsidR="00B04155" w:rsidRPr="0060363B">
        <w:rPr>
          <w:rFonts w:ascii="Times New Roman" w:hAnsi="Times New Roman"/>
          <w:sz w:val="24"/>
          <w:szCs w:val="24"/>
        </w:rPr>
        <w:t xml:space="preserve"> which the virtue concepts are grounded</w:t>
      </w:r>
      <w:r w:rsidR="00AA6CEE">
        <w:rPr>
          <w:rFonts w:ascii="Times New Roman" w:hAnsi="Times New Roman"/>
          <w:sz w:val="24"/>
          <w:szCs w:val="24"/>
        </w:rPr>
        <w:t xml:space="preserve"> and from which they derive their meaning</w:t>
      </w:r>
      <w:r w:rsidR="00B04155" w:rsidRPr="0060363B">
        <w:rPr>
          <w:rFonts w:ascii="Times New Roman" w:hAnsi="Times New Roman"/>
          <w:sz w:val="24"/>
          <w:szCs w:val="24"/>
        </w:rPr>
        <w:t>.</w:t>
      </w:r>
      <w:r w:rsidR="00172479">
        <w:rPr>
          <w:rFonts w:ascii="Times New Roman" w:hAnsi="Times New Roman"/>
          <w:sz w:val="24"/>
          <w:szCs w:val="24"/>
        </w:rPr>
        <w:t xml:space="preserve"> </w:t>
      </w:r>
      <w:r w:rsidR="007C415A">
        <w:rPr>
          <w:rFonts w:ascii="Times New Roman" w:hAnsi="Times New Roman"/>
          <w:sz w:val="24"/>
          <w:szCs w:val="24"/>
        </w:rPr>
        <w:t>The concern</w:t>
      </w:r>
      <w:r w:rsidR="00B04155" w:rsidRPr="0060363B">
        <w:rPr>
          <w:rFonts w:ascii="Times New Roman" w:hAnsi="Times New Roman"/>
          <w:sz w:val="24"/>
          <w:szCs w:val="24"/>
        </w:rPr>
        <w:t xml:space="preserve"> is that by pointing this out, </w:t>
      </w:r>
      <w:proofErr w:type="spellStart"/>
      <w:r w:rsidR="00B04155" w:rsidRPr="0060363B">
        <w:rPr>
          <w:rFonts w:ascii="Times New Roman" w:hAnsi="Times New Roman"/>
          <w:sz w:val="24"/>
          <w:szCs w:val="24"/>
        </w:rPr>
        <w:t>MacIntyre</w:t>
      </w:r>
      <w:proofErr w:type="spellEnd"/>
      <w:r w:rsidR="00B04155" w:rsidRPr="0060363B">
        <w:rPr>
          <w:rFonts w:ascii="Times New Roman" w:hAnsi="Times New Roman"/>
          <w:sz w:val="24"/>
          <w:szCs w:val="24"/>
        </w:rPr>
        <w:t xml:space="preserve"> is exposing virtue ethics to charges of moral cultural relativism.</w:t>
      </w:r>
      <w:r w:rsidR="007C415A" w:rsidRPr="0060363B">
        <w:rPr>
          <w:rStyle w:val="FootnoteReference"/>
          <w:rFonts w:ascii="Times New Roman" w:hAnsi="Times New Roman"/>
          <w:sz w:val="24"/>
          <w:szCs w:val="24"/>
        </w:rPr>
        <w:footnoteReference w:id="12"/>
      </w:r>
      <w:r w:rsidR="00B04155" w:rsidRPr="0060363B">
        <w:rPr>
          <w:rFonts w:ascii="Times New Roman" w:hAnsi="Times New Roman"/>
          <w:sz w:val="24"/>
          <w:szCs w:val="24"/>
        </w:rPr>
        <w:t xml:space="preserve">  His argument ties virtue so closely to culture that the former seems to be a part of the latter.  If virtue is </w:t>
      </w:r>
      <w:r w:rsidR="00B04155">
        <w:rPr>
          <w:rFonts w:ascii="Times New Roman" w:hAnsi="Times New Roman"/>
          <w:sz w:val="24"/>
          <w:szCs w:val="24"/>
        </w:rPr>
        <w:t xml:space="preserve">just another aspect of </w:t>
      </w:r>
      <w:r w:rsidR="00B04155" w:rsidRPr="0060363B">
        <w:rPr>
          <w:rFonts w:ascii="Times New Roman" w:hAnsi="Times New Roman"/>
          <w:sz w:val="24"/>
          <w:szCs w:val="24"/>
        </w:rPr>
        <w:t>culture, and if relativism is to be app</w:t>
      </w:r>
      <w:r w:rsidR="00B04155">
        <w:rPr>
          <w:rFonts w:ascii="Times New Roman" w:hAnsi="Times New Roman"/>
          <w:sz w:val="24"/>
          <w:szCs w:val="24"/>
        </w:rPr>
        <w:t>lied to judgments about culture (styles of dress, cuisine,</w:t>
      </w:r>
      <w:r w:rsidR="001E0DEA">
        <w:rPr>
          <w:rFonts w:ascii="Times New Roman" w:hAnsi="Times New Roman"/>
          <w:sz w:val="24"/>
          <w:szCs w:val="24"/>
        </w:rPr>
        <w:t xml:space="preserve"> etc.</w:t>
      </w:r>
      <w:r w:rsidR="00B04155">
        <w:rPr>
          <w:rFonts w:ascii="Times New Roman" w:hAnsi="Times New Roman"/>
          <w:sz w:val="24"/>
          <w:szCs w:val="24"/>
        </w:rPr>
        <w:t>)</w:t>
      </w:r>
      <w:r w:rsidR="00B04155" w:rsidRPr="0060363B">
        <w:rPr>
          <w:rFonts w:ascii="Times New Roman" w:hAnsi="Times New Roman"/>
          <w:sz w:val="24"/>
          <w:szCs w:val="24"/>
        </w:rPr>
        <w:t xml:space="preserve"> as I think it must, then it is difficult to see how judgments about </w:t>
      </w:r>
      <w:r w:rsidR="005A7B31">
        <w:rPr>
          <w:rFonts w:ascii="Times New Roman" w:hAnsi="Times New Roman"/>
          <w:sz w:val="24"/>
          <w:szCs w:val="24"/>
        </w:rPr>
        <w:t xml:space="preserve">moral </w:t>
      </w:r>
      <w:r w:rsidR="00B04155" w:rsidRPr="0060363B">
        <w:rPr>
          <w:rFonts w:ascii="Times New Roman" w:hAnsi="Times New Roman"/>
          <w:sz w:val="24"/>
          <w:szCs w:val="24"/>
        </w:rPr>
        <w:t>virtue can avoid being</w:t>
      </w:r>
      <w:r w:rsidR="00B04155">
        <w:rPr>
          <w:rFonts w:ascii="Times New Roman" w:hAnsi="Times New Roman"/>
          <w:sz w:val="24"/>
          <w:szCs w:val="24"/>
        </w:rPr>
        <w:t xml:space="preserve"> relative as well. </w:t>
      </w:r>
      <w:r w:rsidR="00C45EEA" w:rsidRPr="0060363B">
        <w:rPr>
          <w:rFonts w:ascii="Times New Roman" w:hAnsi="Times New Roman"/>
          <w:sz w:val="24"/>
          <w:szCs w:val="24"/>
        </w:rPr>
        <w:t xml:space="preserve"> </w:t>
      </w:r>
    </w:p>
    <w:p w14:paraId="525C4ED4" w14:textId="25456A47" w:rsidR="00C154A6" w:rsidRPr="0060363B" w:rsidRDefault="007C415A" w:rsidP="00F65013">
      <w:pPr>
        <w:spacing w:after="0" w:line="480" w:lineRule="auto"/>
        <w:ind w:firstLine="720"/>
        <w:jc w:val="both"/>
        <w:rPr>
          <w:rFonts w:ascii="Times New Roman" w:hAnsi="Times New Roman"/>
          <w:sz w:val="24"/>
          <w:szCs w:val="24"/>
        </w:rPr>
      </w:pPr>
      <w:proofErr w:type="spellStart"/>
      <w:r>
        <w:rPr>
          <w:rFonts w:ascii="Times New Roman" w:hAnsi="Times New Roman"/>
          <w:sz w:val="24"/>
          <w:szCs w:val="24"/>
        </w:rPr>
        <w:t>Hursthouse</w:t>
      </w:r>
      <w:proofErr w:type="spellEnd"/>
      <w:r>
        <w:rPr>
          <w:rFonts w:ascii="Times New Roman" w:hAnsi="Times New Roman"/>
          <w:sz w:val="24"/>
          <w:szCs w:val="24"/>
        </w:rPr>
        <w:t xml:space="preserve"> </w:t>
      </w:r>
      <w:r w:rsidR="00BA2919">
        <w:rPr>
          <w:rFonts w:ascii="Times New Roman" w:hAnsi="Times New Roman"/>
          <w:sz w:val="24"/>
          <w:szCs w:val="24"/>
        </w:rPr>
        <w:t xml:space="preserve">herself </w:t>
      </w:r>
      <w:r>
        <w:rPr>
          <w:rFonts w:ascii="Times New Roman" w:hAnsi="Times New Roman"/>
          <w:sz w:val="24"/>
          <w:szCs w:val="24"/>
        </w:rPr>
        <w:t>acknowledges</w:t>
      </w:r>
      <w:r w:rsidRPr="0060363B">
        <w:rPr>
          <w:rFonts w:ascii="Times New Roman" w:hAnsi="Times New Roman"/>
          <w:sz w:val="24"/>
          <w:szCs w:val="24"/>
        </w:rPr>
        <w:t xml:space="preserve"> that the concept of </w:t>
      </w:r>
      <w:r w:rsidRPr="007C415A">
        <w:rPr>
          <w:rFonts w:ascii="Times New Roman" w:hAnsi="Times New Roman"/>
          <w:sz w:val="24"/>
          <w:szCs w:val="24"/>
        </w:rPr>
        <w:t>virtue</w:t>
      </w:r>
      <w:r w:rsidRPr="0060363B">
        <w:rPr>
          <w:rFonts w:ascii="Times New Roman" w:hAnsi="Times New Roman"/>
          <w:sz w:val="24"/>
          <w:szCs w:val="24"/>
        </w:rPr>
        <w:t xml:space="preserve"> and the characteristics that count as </w:t>
      </w:r>
      <w:r w:rsidRPr="007C415A">
        <w:rPr>
          <w:rFonts w:ascii="Times New Roman" w:hAnsi="Times New Roman"/>
          <w:sz w:val="24"/>
          <w:szCs w:val="24"/>
        </w:rPr>
        <w:t>the virtues</w:t>
      </w:r>
      <w:r w:rsidRPr="0060363B">
        <w:rPr>
          <w:rFonts w:ascii="Times New Roman" w:hAnsi="Times New Roman"/>
          <w:i/>
          <w:sz w:val="24"/>
          <w:szCs w:val="24"/>
        </w:rPr>
        <w:t xml:space="preserve"> </w:t>
      </w:r>
      <w:r w:rsidRPr="0060363B">
        <w:rPr>
          <w:rFonts w:ascii="Times New Roman" w:hAnsi="Times New Roman"/>
          <w:sz w:val="24"/>
          <w:szCs w:val="24"/>
        </w:rPr>
        <w:t xml:space="preserve">are culturally and historically variable, and that without a non-cultural grounding, virtue ethics will remain “open to the threat of moral cultural relativism, </w:t>
      </w:r>
      <w:proofErr w:type="gramStart"/>
      <w:r w:rsidRPr="0060363B">
        <w:rPr>
          <w:rFonts w:ascii="Times New Roman" w:hAnsi="Times New Roman"/>
          <w:sz w:val="24"/>
          <w:szCs w:val="24"/>
        </w:rPr>
        <w:t>o</w:t>
      </w:r>
      <w:r w:rsidR="00D64AA0">
        <w:rPr>
          <w:rFonts w:ascii="Times New Roman" w:hAnsi="Times New Roman"/>
          <w:sz w:val="24"/>
          <w:szCs w:val="24"/>
        </w:rPr>
        <w:t>r,</w:t>
      </w:r>
      <w:proofErr w:type="gramEnd"/>
      <w:r w:rsidR="00D64AA0">
        <w:rPr>
          <w:rFonts w:ascii="Times New Roman" w:hAnsi="Times New Roman"/>
          <w:sz w:val="24"/>
          <w:szCs w:val="24"/>
        </w:rPr>
        <w:t xml:space="preserve"> even worse, moral skepticism</w:t>
      </w:r>
      <w:r w:rsidRPr="0060363B">
        <w:rPr>
          <w:rFonts w:ascii="Times New Roman" w:hAnsi="Times New Roman"/>
          <w:sz w:val="24"/>
          <w:szCs w:val="24"/>
        </w:rPr>
        <w:t>”</w:t>
      </w:r>
      <w:r w:rsidR="00FE6892">
        <w:rPr>
          <w:rFonts w:ascii="Times New Roman" w:hAnsi="Times New Roman"/>
          <w:sz w:val="24"/>
          <w:szCs w:val="24"/>
        </w:rPr>
        <w:t xml:space="preserve"> (</w:t>
      </w:r>
      <w:proofErr w:type="spellStart"/>
      <w:r w:rsidR="00FE6892">
        <w:rPr>
          <w:rFonts w:ascii="Times New Roman" w:hAnsi="Times New Roman"/>
          <w:sz w:val="24"/>
          <w:szCs w:val="24"/>
        </w:rPr>
        <w:t>Hursthouse</w:t>
      </w:r>
      <w:proofErr w:type="spellEnd"/>
      <w:r w:rsidR="00FE6892">
        <w:rPr>
          <w:rFonts w:ascii="Times New Roman" w:hAnsi="Times New Roman"/>
          <w:sz w:val="24"/>
          <w:szCs w:val="24"/>
        </w:rPr>
        <w:t xml:space="preserve"> 1999: 164).</w:t>
      </w:r>
      <w:r w:rsidR="00D64AA0">
        <w:rPr>
          <w:rFonts w:ascii="Times New Roman" w:hAnsi="Times New Roman"/>
          <w:sz w:val="24"/>
          <w:szCs w:val="24"/>
        </w:rPr>
        <w:t xml:space="preserve"> </w:t>
      </w:r>
      <w:r w:rsidR="001E0DEA">
        <w:rPr>
          <w:rFonts w:ascii="Times New Roman" w:hAnsi="Times New Roman"/>
          <w:sz w:val="24"/>
          <w:szCs w:val="24"/>
        </w:rPr>
        <w:t>In a way, t</w:t>
      </w:r>
      <w:r w:rsidR="00D64AA0">
        <w:rPr>
          <w:rFonts w:ascii="Times New Roman" w:hAnsi="Times New Roman"/>
          <w:sz w:val="24"/>
          <w:szCs w:val="24"/>
        </w:rPr>
        <w:t xml:space="preserve">his </w:t>
      </w:r>
      <w:r w:rsidR="002A747A">
        <w:rPr>
          <w:rFonts w:ascii="Times New Roman" w:hAnsi="Times New Roman"/>
          <w:sz w:val="24"/>
          <w:szCs w:val="24"/>
        </w:rPr>
        <w:t xml:space="preserve">concern </w:t>
      </w:r>
      <w:r w:rsidR="00D64AA0">
        <w:rPr>
          <w:rFonts w:ascii="Times New Roman" w:hAnsi="Times New Roman"/>
          <w:sz w:val="24"/>
          <w:szCs w:val="24"/>
        </w:rPr>
        <w:t>was</w:t>
      </w:r>
      <w:r w:rsidR="00BA2919">
        <w:rPr>
          <w:rFonts w:ascii="Times New Roman" w:hAnsi="Times New Roman"/>
          <w:sz w:val="24"/>
          <w:szCs w:val="24"/>
        </w:rPr>
        <w:t xml:space="preserve"> presaged by </w:t>
      </w:r>
      <w:r w:rsidR="00C154A6" w:rsidRPr="0060363B">
        <w:rPr>
          <w:rFonts w:ascii="Times New Roman" w:hAnsi="Times New Roman"/>
          <w:sz w:val="24"/>
          <w:szCs w:val="24"/>
        </w:rPr>
        <w:t xml:space="preserve">Anscombe in “Modern Moral Philosophy”.  </w:t>
      </w:r>
      <w:r w:rsidR="00C154A6">
        <w:rPr>
          <w:rFonts w:ascii="Times New Roman" w:hAnsi="Times New Roman"/>
          <w:sz w:val="24"/>
          <w:szCs w:val="24"/>
        </w:rPr>
        <w:t xml:space="preserve">After making </w:t>
      </w:r>
      <w:r w:rsidR="00C154A6" w:rsidRPr="0060363B">
        <w:rPr>
          <w:rFonts w:ascii="Times New Roman" w:hAnsi="Times New Roman"/>
          <w:sz w:val="24"/>
          <w:szCs w:val="24"/>
        </w:rPr>
        <w:t xml:space="preserve">after making </w:t>
      </w:r>
      <w:r w:rsidR="00C154A6">
        <w:rPr>
          <w:rFonts w:ascii="Times New Roman" w:hAnsi="Times New Roman"/>
          <w:sz w:val="24"/>
          <w:szCs w:val="24"/>
        </w:rPr>
        <w:t>the case for</w:t>
      </w:r>
      <w:r w:rsidR="00C154A6" w:rsidRPr="0060363B">
        <w:rPr>
          <w:rFonts w:ascii="Times New Roman" w:hAnsi="Times New Roman"/>
          <w:sz w:val="24"/>
          <w:szCs w:val="24"/>
        </w:rPr>
        <w:t xml:space="preserve"> the </w:t>
      </w:r>
      <w:r w:rsidR="002A747A">
        <w:rPr>
          <w:rFonts w:ascii="Times New Roman" w:hAnsi="Times New Roman"/>
          <w:sz w:val="24"/>
          <w:szCs w:val="24"/>
        </w:rPr>
        <w:t>desirability</w:t>
      </w:r>
      <w:r w:rsidR="002A747A" w:rsidRPr="0060363B">
        <w:rPr>
          <w:rFonts w:ascii="Times New Roman" w:hAnsi="Times New Roman"/>
          <w:sz w:val="24"/>
          <w:szCs w:val="24"/>
        </w:rPr>
        <w:t xml:space="preserve"> </w:t>
      </w:r>
      <w:r w:rsidR="00C154A6" w:rsidRPr="0060363B">
        <w:rPr>
          <w:rFonts w:ascii="Times New Roman" w:hAnsi="Times New Roman"/>
          <w:sz w:val="24"/>
          <w:szCs w:val="24"/>
        </w:rPr>
        <w:t xml:space="preserve">of a virtue conception of ethics, </w:t>
      </w:r>
      <w:r w:rsidR="00D64AA0">
        <w:rPr>
          <w:rFonts w:ascii="Times New Roman" w:hAnsi="Times New Roman"/>
          <w:sz w:val="24"/>
          <w:szCs w:val="24"/>
        </w:rPr>
        <w:t>Anscombe</w:t>
      </w:r>
      <w:r w:rsidR="00C154A6" w:rsidRPr="0060363B">
        <w:rPr>
          <w:rFonts w:ascii="Times New Roman" w:hAnsi="Times New Roman"/>
          <w:sz w:val="24"/>
          <w:szCs w:val="24"/>
        </w:rPr>
        <w:t xml:space="preserve"> notes the following </w:t>
      </w:r>
      <w:r w:rsidR="002A747A">
        <w:rPr>
          <w:rFonts w:ascii="Times New Roman" w:hAnsi="Times New Roman"/>
          <w:sz w:val="24"/>
          <w:szCs w:val="24"/>
        </w:rPr>
        <w:t>difficulty</w:t>
      </w:r>
      <w:r w:rsidR="00C154A6" w:rsidRPr="0060363B">
        <w:rPr>
          <w:rFonts w:ascii="Times New Roman" w:hAnsi="Times New Roman"/>
          <w:sz w:val="24"/>
          <w:szCs w:val="24"/>
        </w:rPr>
        <w:t xml:space="preserve">: “There is a huge gap, at present unfillable as far as we are concerned, which needs to be filled by an account of human nature, human actions, the type of characteristic a virtue is, and above all of human ‘flourishing’.  </w:t>
      </w:r>
      <w:r w:rsidR="00C154A6" w:rsidRPr="006300C4">
        <w:rPr>
          <w:rFonts w:ascii="Times New Roman" w:hAnsi="Times New Roman"/>
          <w:i/>
          <w:sz w:val="24"/>
          <w:szCs w:val="24"/>
        </w:rPr>
        <w:t xml:space="preserve">And it is the last concept that appears the </w:t>
      </w:r>
      <w:r w:rsidR="00C154A6" w:rsidRPr="006300C4">
        <w:rPr>
          <w:rFonts w:ascii="Times New Roman" w:hAnsi="Times New Roman"/>
          <w:i/>
          <w:sz w:val="24"/>
          <w:szCs w:val="24"/>
        </w:rPr>
        <w:lastRenderedPageBreak/>
        <w:t>most doubtful</w:t>
      </w:r>
      <w:r w:rsidR="00C154A6" w:rsidRPr="0060363B">
        <w:rPr>
          <w:rFonts w:ascii="Times New Roman" w:hAnsi="Times New Roman"/>
          <w:sz w:val="24"/>
          <w:szCs w:val="24"/>
        </w:rPr>
        <w:t>”</w:t>
      </w:r>
      <w:r w:rsidR="002B6024">
        <w:rPr>
          <w:rFonts w:ascii="Times New Roman" w:hAnsi="Times New Roman"/>
          <w:sz w:val="24"/>
          <w:szCs w:val="24"/>
        </w:rPr>
        <w:t xml:space="preserve"> (Anscombe 1997: 34</w:t>
      </w:r>
      <w:r w:rsidR="00E02045">
        <w:rPr>
          <w:rFonts w:ascii="Times New Roman" w:hAnsi="Times New Roman"/>
          <w:sz w:val="24"/>
          <w:szCs w:val="24"/>
        </w:rPr>
        <w:t xml:space="preserve">, italics </w:t>
      </w:r>
      <w:r w:rsidR="00CA14E7">
        <w:rPr>
          <w:rFonts w:ascii="Times New Roman" w:hAnsi="Times New Roman"/>
          <w:sz w:val="24"/>
          <w:szCs w:val="24"/>
        </w:rPr>
        <w:t>mine</w:t>
      </w:r>
      <w:r w:rsidR="002B6024">
        <w:rPr>
          <w:rFonts w:ascii="Times New Roman" w:hAnsi="Times New Roman"/>
          <w:sz w:val="24"/>
          <w:szCs w:val="24"/>
        </w:rPr>
        <w:t>).</w:t>
      </w:r>
      <w:r w:rsidR="00C154A6" w:rsidRPr="0060363B">
        <w:rPr>
          <w:rFonts w:ascii="Times New Roman" w:hAnsi="Times New Roman"/>
          <w:sz w:val="24"/>
          <w:szCs w:val="24"/>
        </w:rPr>
        <w:t xml:space="preserve"> </w:t>
      </w:r>
      <w:r w:rsidR="00C154A6">
        <w:rPr>
          <w:rFonts w:ascii="Times New Roman" w:hAnsi="Times New Roman"/>
          <w:sz w:val="24"/>
          <w:szCs w:val="24"/>
        </w:rPr>
        <w:t xml:space="preserve">Hursthouse’s appeal to ethical naturalism </w:t>
      </w:r>
      <w:r w:rsidR="00BA2919">
        <w:rPr>
          <w:rFonts w:ascii="Times New Roman" w:hAnsi="Times New Roman"/>
          <w:sz w:val="24"/>
          <w:szCs w:val="24"/>
        </w:rPr>
        <w:t>is an</w:t>
      </w:r>
      <w:r w:rsidR="00C154A6">
        <w:rPr>
          <w:rFonts w:ascii="Times New Roman" w:hAnsi="Times New Roman"/>
          <w:sz w:val="24"/>
          <w:szCs w:val="24"/>
        </w:rPr>
        <w:t xml:space="preserve"> </w:t>
      </w:r>
      <w:r w:rsidR="00D64AA0">
        <w:rPr>
          <w:rFonts w:ascii="Times New Roman" w:hAnsi="Times New Roman"/>
          <w:sz w:val="24"/>
          <w:szCs w:val="24"/>
        </w:rPr>
        <w:t xml:space="preserve">attempt </w:t>
      </w:r>
      <w:r w:rsidR="00C154A6">
        <w:rPr>
          <w:rFonts w:ascii="Times New Roman" w:hAnsi="Times New Roman"/>
          <w:sz w:val="24"/>
          <w:szCs w:val="24"/>
        </w:rPr>
        <w:t xml:space="preserve">to fill this ‘gap’. </w:t>
      </w:r>
    </w:p>
    <w:p w14:paraId="7E599747" w14:textId="60B03BA1" w:rsidR="004437BC" w:rsidRDefault="004437BC" w:rsidP="00F65013">
      <w:pPr>
        <w:spacing w:after="0" w:line="480" w:lineRule="auto"/>
        <w:ind w:firstLine="720"/>
        <w:jc w:val="both"/>
        <w:rPr>
          <w:rFonts w:ascii="Times New Roman" w:hAnsi="Times New Roman"/>
          <w:sz w:val="24"/>
          <w:szCs w:val="24"/>
        </w:rPr>
      </w:pPr>
      <w:r>
        <w:rPr>
          <w:rFonts w:ascii="Times New Roman" w:hAnsi="Times New Roman"/>
          <w:sz w:val="24"/>
          <w:szCs w:val="24"/>
        </w:rPr>
        <w:t>E</w:t>
      </w:r>
      <w:r w:rsidRPr="0060363B">
        <w:rPr>
          <w:rFonts w:ascii="Times New Roman" w:hAnsi="Times New Roman"/>
          <w:sz w:val="24"/>
          <w:szCs w:val="24"/>
        </w:rPr>
        <w:t>thical naturalism “hopes to validate beliefs about which character traits are virtues by appeal to human nature”</w:t>
      </w:r>
      <w:r w:rsidR="002B6024">
        <w:rPr>
          <w:rFonts w:ascii="Times New Roman" w:hAnsi="Times New Roman"/>
          <w:sz w:val="24"/>
          <w:szCs w:val="24"/>
        </w:rPr>
        <w:t xml:space="preserve"> (</w:t>
      </w:r>
      <w:proofErr w:type="spellStart"/>
      <w:r w:rsidR="002B6024">
        <w:rPr>
          <w:rFonts w:ascii="Times New Roman" w:hAnsi="Times New Roman"/>
          <w:sz w:val="24"/>
          <w:szCs w:val="24"/>
        </w:rPr>
        <w:t>Hursthouse</w:t>
      </w:r>
      <w:proofErr w:type="spellEnd"/>
      <w:r w:rsidR="002B6024">
        <w:rPr>
          <w:rFonts w:ascii="Times New Roman" w:hAnsi="Times New Roman"/>
          <w:sz w:val="24"/>
          <w:szCs w:val="24"/>
        </w:rPr>
        <w:t xml:space="preserve"> 1999: 198).</w:t>
      </w:r>
      <w:r w:rsidRPr="0060363B">
        <w:rPr>
          <w:rFonts w:ascii="Times New Roman" w:hAnsi="Times New Roman"/>
          <w:sz w:val="24"/>
          <w:szCs w:val="24"/>
        </w:rPr>
        <w:t xml:space="preserve"> The idea</w:t>
      </w:r>
      <w:r>
        <w:rPr>
          <w:rFonts w:ascii="Times New Roman" w:hAnsi="Times New Roman"/>
          <w:sz w:val="24"/>
          <w:szCs w:val="24"/>
        </w:rPr>
        <w:t xml:space="preserve"> </w:t>
      </w:r>
      <w:r w:rsidRPr="0060363B">
        <w:rPr>
          <w:rFonts w:ascii="Times New Roman" w:hAnsi="Times New Roman"/>
          <w:sz w:val="24"/>
          <w:szCs w:val="24"/>
        </w:rPr>
        <w:t xml:space="preserve">is that an understanding of human nature will lead to an understanding of human flourishing, and once we understand human </w:t>
      </w:r>
      <w:proofErr w:type="gramStart"/>
      <w:r w:rsidRPr="0060363B">
        <w:rPr>
          <w:rFonts w:ascii="Times New Roman" w:hAnsi="Times New Roman"/>
          <w:sz w:val="24"/>
          <w:szCs w:val="24"/>
        </w:rPr>
        <w:t>flourishing</w:t>
      </w:r>
      <w:proofErr w:type="gramEnd"/>
      <w:r w:rsidRPr="0060363B">
        <w:rPr>
          <w:rFonts w:ascii="Times New Roman" w:hAnsi="Times New Roman"/>
          <w:sz w:val="24"/>
          <w:szCs w:val="24"/>
        </w:rPr>
        <w:t xml:space="preserve"> we will be in a position to identify the characteristic dispositions that promote it.  These characteristic dispositions will be the virtues, and they will have been derived in such a way that they are insulated against charges of </w:t>
      </w:r>
      <w:r w:rsidR="00D76023">
        <w:rPr>
          <w:rFonts w:ascii="Times New Roman" w:hAnsi="Times New Roman"/>
          <w:sz w:val="24"/>
          <w:szCs w:val="24"/>
        </w:rPr>
        <w:t xml:space="preserve">moral </w:t>
      </w:r>
      <w:r w:rsidRPr="0060363B">
        <w:rPr>
          <w:rFonts w:ascii="Times New Roman" w:hAnsi="Times New Roman"/>
          <w:sz w:val="24"/>
          <w:szCs w:val="24"/>
        </w:rPr>
        <w:t>cultural relativism.</w:t>
      </w:r>
      <w:r w:rsidR="00D90153">
        <w:rPr>
          <w:rStyle w:val="FootnoteReference"/>
          <w:rFonts w:ascii="Times New Roman" w:hAnsi="Times New Roman"/>
          <w:sz w:val="24"/>
          <w:szCs w:val="24"/>
        </w:rPr>
        <w:footnoteReference w:id="13"/>
      </w:r>
      <w:r w:rsidRPr="0060363B">
        <w:rPr>
          <w:rFonts w:ascii="Times New Roman" w:hAnsi="Times New Roman"/>
          <w:sz w:val="24"/>
          <w:szCs w:val="24"/>
        </w:rPr>
        <w:t xml:space="preserve"> </w:t>
      </w:r>
    </w:p>
    <w:p w14:paraId="4E0D73E8" w14:textId="09A409B0" w:rsidR="004437BC" w:rsidRPr="0060363B" w:rsidRDefault="004437BC" w:rsidP="00F65013">
      <w:pPr>
        <w:spacing w:after="0" w:line="480" w:lineRule="auto"/>
        <w:ind w:firstLine="720"/>
        <w:jc w:val="both"/>
        <w:rPr>
          <w:rFonts w:ascii="Times New Roman" w:hAnsi="Times New Roman"/>
          <w:sz w:val="24"/>
          <w:szCs w:val="24"/>
        </w:rPr>
      </w:pPr>
      <w:r w:rsidRPr="0060363B">
        <w:rPr>
          <w:rFonts w:ascii="Times New Roman" w:hAnsi="Times New Roman"/>
          <w:sz w:val="24"/>
          <w:szCs w:val="24"/>
        </w:rPr>
        <w:t>Hursthouse</w:t>
      </w:r>
      <w:r>
        <w:rPr>
          <w:rFonts w:ascii="Times New Roman" w:hAnsi="Times New Roman"/>
          <w:sz w:val="24"/>
          <w:szCs w:val="24"/>
        </w:rPr>
        <w:t xml:space="preserve">’s begins by clarifying what </w:t>
      </w:r>
      <w:r w:rsidRPr="0060363B">
        <w:rPr>
          <w:rFonts w:ascii="Times New Roman" w:hAnsi="Times New Roman"/>
          <w:sz w:val="24"/>
          <w:szCs w:val="24"/>
        </w:rPr>
        <w:t xml:space="preserve">it means, naturalistically, to be a </w:t>
      </w:r>
      <w:r w:rsidRPr="00D64AA0">
        <w:rPr>
          <w:rFonts w:ascii="Times New Roman" w:hAnsi="Times New Roman"/>
          <w:sz w:val="24"/>
          <w:szCs w:val="24"/>
        </w:rPr>
        <w:t>good</w:t>
      </w:r>
      <w:r w:rsidRPr="0060363B">
        <w:rPr>
          <w:rFonts w:ascii="Times New Roman" w:hAnsi="Times New Roman"/>
          <w:sz w:val="24"/>
          <w:szCs w:val="24"/>
        </w:rPr>
        <w:t xml:space="preserve"> human being.</w:t>
      </w:r>
      <w:r>
        <w:rPr>
          <w:rFonts w:ascii="Times New Roman" w:hAnsi="Times New Roman"/>
          <w:sz w:val="24"/>
          <w:szCs w:val="24"/>
        </w:rPr>
        <w:t xml:space="preserve">  She </w:t>
      </w:r>
      <w:r w:rsidRPr="0060363B">
        <w:rPr>
          <w:rFonts w:ascii="Times New Roman" w:hAnsi="Times New Roman"/>
          <w:sz w:val="24"/>
          <w:szCs w:val="24"/>
        </w:rPr>
        <w:t xml:space="preserve">follows Peter </w:t>
      </w:r>
      <w:proofErr w:type="spellStart"/>
      <w:r w:rsidRPr="0060363B">
        <w:rPr>
          <w:rFonts w:ascii="Times New Roman" w:hAnsi="Times New Roman"/>
          <w:sz w:val="24"/>
          <w:szCs w:val="24"/>
        </w:rPr>
        <w:t>Geach</w:t>
      </w:r>
      <w:proofErr w:type="spellEnd"/>
      <w:r w:rsidRPr="0060363B">
        <w:rPr>
          <w:rFonts w:ascii="Times New Roman" w:hAnsi="Times New Roman"/>
          <w:sz w:val="24"/>
          <w:szCs w:val="24"/>
        </w:rPr>
        <w:t xml:space="preserve"> in believing that ‘good’ is an attributive adjective just like ‘small’</w:t>
      </w:r>
      <w:r w:rsidR="002B6024">
        <w:rPr>
          <w:rFonts w:ascii="Times New Roman" w:hAnsi="Times New Roman"/>
          <w:sz w:val="24"/>
          <w:szCs w:val="24"/>
        </w:rPr>
        <w:t xml:space="preserve"> (</w:t>
      </w:r>
      <w:r w:rsidR="002B6024" w:rsidRPr="002B6024">
        <w:rPr>
          <w:rFonts w:ascii="Times New Roman" w:hAnsi="Times New Roman"/>
          <w:sz w:val="24"/>
          <w:szCs w:val="24"/>
        </w:rPr>
        <w:t xml:space="preserve">Ibid.,195. </w:t>
      </w:r>
      <w:r w:rsidR="002B6024" w:rsidRPr="00E9556B">
        <w:rPr>
          <w:rFonts w:ascii="Times New Roman" w:hAnsi="Times New Roman"/>
          <w:sz w:val="24"/>
          <w:szCs w:val="24"/>
        </w:rPr>
        <w:t xml:space="preserve">See also: </w:t>
      </w:r>
      <w:proofErr w:type="spellStart"/>
      <w:r w:rsidR="002B6024" w:rsidRPr="00E9556B">
        <w:rPr>
          <w:rFonts w:ascii="Times New Roman" w:hAnsi="Times New Roman"/>
          <w:sz w:val="24"/>
          <w:szCs w:val="24"/>
        </w:rPr>
        <w:t>Geach</w:t>
      </w:r>
      <w:proofErr w:type="spellEnd"/>
      <w:r w:rsidR="002B6024" w:rsidRPr="00E9556B">
        <w:rPr>
          <w:rFonts w:ascii="Times New Roman" w:hAnsi="Times New Roman"/>
          <w:sz w:val="24"/>
          <w:szCs w:val="24"/>
        </w:rPr>
        <w:t xml:space="preserve"> 1967)</w:t>
      </w:r>
      <w:r w:rsidR="002B6024">
        <w:rPr>
          <w:rFonts w:ascii="Times New Roman" w:hAnsi="Times New Roman"/>
          <w:sz w:val="24"/>
          <w:szCs w:val="24"/>
        </w:rPr>
        <w:t>.</w:t>
      </w:r>
      <w:r w:rsidRPr="0060363B">
        <w:rPr>
          <w:rFonts w:ascii="Times New Roman" w:hAnsi="Times New Roman"/>
          <w:sz w:val="24"/>
          <w:szCs w:val="24"/>
        </w:rPr>
        <w:t xml:space="preserve"> </w:t>
      </w:r>
      <w:r w:rsidR="0048142B">
        <w:rPr>
          <w:rFonts w:ascii="Times New Roman" w:hAnsi="Times New Roman"/>
          <w:sz w:val="24"/>
          <w:szCs w:val="24"/>
        </w:rPr>
        <w:t>‘Good’</w:t>
      </w:r>
      <w:r w:rsidR="0048142B" w:rsidRPr="0060363B">
        <w:rPr>
          <w:rFonts w:ascii="Times New Roman" w:hAnsi="Times New Roman"/>
          <w:sz w:val="24"/>
          <w:szCs w:val="24"/>
        </w:rPr>
        <w:t xml:space="preserve"> </w:t>
      </w:r>
      <w:r w:rsidRPr="0060363B">
        <w:rPr>
          <w:rFonts w:ascii="Times New Roman" w:hAnsi="Times New Roman"/>
          <w:sz w:val="24"/>
          <w:szCs w:val="24"/>
        </w:rPr>
        <w:t xml:space="preserve">does not suddenly start behaving in a new way when it is used to make ethical evaluations.  Furthermore, </w:t>
      </w:r>
      <w:r>
        <w:rPr>
          <w:rFonts w:ascii="Times New Roman" w:hAnsi="Times New Roman"/>
          <w:sz w:val="24"/>
          <w:szCs w:val="24"/>
        </w:rPr>
        <w:t>‘good’</w:t>
      </w:r>
      <w:r w:rsidRPr="0060363B">
        <w:rPr>
          <w:rFonts w:ascii="Times New Roman" w:hAnsi="Times New Roman"/>
          <w:sz w:val="24"/>
          <w:szCs w:val="24"/>
        </w:rPr>
        <w:t xml:space="preserve"> must be interpreted in conjunction with a corresponding noun </w:t>
      </w:r>
      <w:r>
        <w:rPr>
          <w:rFonts w:ascii="Times New Roman" w:hAnsi="Times New Roman"/>
          <w:sz w:val="24"/>
          <w:szCs w:val="24"/>
        </w:rPr>
        <w:t xml:space="preserve">or noun </w:t>
      </w:r>
      <w:r w:rsidRPr="0060363B">
        <w:rPr>
          <w:rFonts w:ascii="Times New Roman" w:hAnsi="Times New Roman"/>
          <w:sz w:val="24"/>
          <w:szCs w:val="24"/>
        </w:rPr>
        <w:t xml:space="preserve">phrase.  For example, the </w:t>
      </w:r>
      <w:r>
        <w:rPr>
          <w:rFonts w:ascii="Times New Roman" w:hAnsi="Times New Roman"/>
          <w:sz w:val="24"/>
          <w:szCs w:val="24"/>
        </w:rPr>
        <w:t>kind of cat</w:t>
      </w:r>
      <w:r w:rsidRPr="0060363B">
        <w:rPr>
          <w:rFonts w:ascii="Times New Roman" w:hAnsi="Times New Roman"/>
          <w:sz w:val="24"/>
          <w:szCs w:val="24"/>
        </w:rPr>
        <w:t xml:space="preserve"> picked out by </w:t>
      </w:r>
      <w:r w:rsidR="002F1500">
        <w:rPr>
          <w:rFonts w:ascii="Times New Roman" w:hAnsi="Times New Roman"/>
          <w:sz w:val="24"/>
          <w:szCs w:val="24"/>
        </w:rPr>
        <w:t>‘</w:t>
      </w:r>
      <w:r w:rsidRPr="0060363B">
        <w:rPr>
          <w:rFonts w:ascii="Times New Roman" w:hAnsi="Times New Roman"/>
          <w:sz w:val="24"/>
          <w:szCs w:val="24"/>
        </w:rPr>
        <w:t>good</w:t>
      </w:r>
      <w:r w:rsidR="002F1500">
        <w:rPr>
          <w:rFonts w:ascii="Times New Roman" w:hAnsi="Times New Roman"/>
          <w:sz w:val="24"/>
          <w:szCs w:val="24"/>
        </w:rPr>
        <w:t>’ cat</w:t>
      </w:r>
      <w:r w:rsidRPr="0060363B">
        <w:rPr>
          <w:rFonts w:ascii="Times New Roman" w:hAnsi="Times New Roman"/>
          <w:sz w:val="24"/>
          <w:szCs w:val="24"/>
        </w:rPr>
        <w:t xml:space="preserve"> depends on the noun phrase that follows.  This could be something like ‘a good cat for an elderly grandmother’ or ‘a good cat to help us catch mice in the barn’.  In each case the </w:t>
      </w:r>
      <w:r>
        <w:rPr>
          <w:rFonts w:ascii="Times New Roman" w:hAnsi="Times New Roman"/>
          <w:sz w:val="24"/>
          <w:szCs w:val="24"/>
        </w:rPr>
        <w:t xml:space="preserve">kind of cat to which </w:t>
      </w:r>
      <w:r w:rsidRPr="0060363B">
        <w:rPr>
          <w:rFonts w:ascii="Times New Roman" w:hAnsi="Times New Roman"/>
          <w:sz w:val="24"/>
          <w:szCs w:val="24"/>
        </w:rPr>
        <w:t>‘good’ refers will be different because what it means to be ‘good’ is different in each case.  In the first case a good cat might mean one that is quiet</w:t>
      </w:r>
      <w:r w:rsidR="009C4564">
        <w:rPr>
          <w:rFonts w:ascii="Times New Roman" w:hAnsi="Times New Roman"/>
          <w:sz w:val="24"/>
          <w:szCs w:val="24"/>
        </w:rPr>
        <w:t xml:space="preserve"> </w:t>
      </w:r>
      <w:r w:rsidRPr="0060363B">
        <w:rPr>
          <w:rFonts w:ascii="Times New Roman" w:hAnsi="Times New Roman"/>
          <w:sz w:val="24"/>
          <w:szCs w:val="24"/>
        </w:rPr>
        <w:t>and likes to be in the house, while in the second case a good cat might mean one that is energetic</w:t>
      </w:r>
      <w:r w:rsidR="009C4564">
        <w:rPr>
          <w:rFonts w:ascii="Times New Roman" w:hAnsi="Times New Roman"/>
          <w:sz w:val="24"/>
          <w:szCs w:val="24"/>
        </w:rPr>
        <w:t xml:space="preserve"> </w:t>
      </w:r>
      <w:r w:rsidRPr="0060363B">
        <w:rPr>
          <w:rFonts w:ascii="Times New Roman" w:hAnsi="Times New Roman"/>
          <w:sz w:val="24"/>
          <w:szCs w:val="24"/>
        </w:rPr>
        <w:t>and enjoys the out-of-doors.  The same is true for human animals.  ‘A good person for my soccer team’ is not necessarily the same as ‘</w:t>
      </w:r>
      <w:r w:rsidR="0048142B">
        <w:rPr>
          <w:rFonts w:ascii="Times New Roman" w:hAnsi="Times New Roman"/>
          <w:sz w:val="24"/>
          <w:szCs w:val="24"/>
        </w:rPr>
        <w:t>A</w:t>
      </w:r>
      <w:r w:rsidRPr="0060363B">
        <w:rPr>
          <w:rFonts w:ascii="Times New Roman" w:hAnsi="Times New Roman"/>
          <w:sz w:val="24"/>
          <w:szCs w:val="24"/>
        </w:rPr>
        <w:t xml:space="preserve"> good person to perform my heart surgery’.  We can only evaluate something as ‘good’ if we know what it is supposed to be good </w:t>
      </w:r>
      <w:r w:rsidRPr="00894C7E">
        <w:rPr>
          <w:rFonts w:ascii="Times New Roman" w:hAnsi="Times New Roman"/>
          <w:sz w:val="24"/>
          <w:szCs w:val="24"/>
        </w:rPr>
        <w:t>for</w:t>
      </w:r>
      <w:r w:rsidRPr="0060363B">
        <w:rPr>
          <w:rFonts w:ascii="Times New Roman" w:hAnsi="Times New Roman"/>
          <w:sz w:val="24"/>
          <w:szCs w:val="24"/>
        </w:rPr>
        <w:t xml:space="preserve">. </w:t>
      </w:r>
    </w:p>
    <w:p w14:paraId="75246185" w14:textId="4B60E9E7" w:rsidR="004437BC" w:rsidRPr="0060363B" w:rsidRDefault="004437BC" w:rsidP="00F65013">
      <w:pPr>
        <w:spacing w:after="0" w:line="480" w:lineRule="auto"/>
        <w:ind w:firstLine="720"/>
        <w:jc w:val="both"/>
        <w:rPr>
          <w:rFonts w:ascii="Times New Roman" w:hAnsi="Times New Roman"/>
          <w:sz w:val="24"/>
          <w:szCs w:val="24"/>
        </w:rPr>
      </w:pPr>
      <w:proofErr w:type="spellStart"/>
      <w:r w:rsidRPr="0060363B">
        <w:rPr>
          <w:rFonts w:ascii="Times New Roman" w:hAnsi="Times New Roman"/>
          <w:sz w:val="24"/>
          <w:szCs w:val="24"/>
        </w:rPr>
        <w:lastRenderedPageBreak/>
        <w:t>Hursthouse</w:t>
      </w:r>
      <w:proofErr w:type="spellEnd"/>
      <w:r w:rsidRPr="0060363B">
        <w:rPr>
          <w:rFonts w:ascii="Times New Roman" w:hAnsi="Times New Roman"/>
          <w:sz w:val="24"/>
          <w:szCs w:val="24"/>
        </w:rPr>
        <w:t xml:space="preserve"> argues that a good human being, like a good tree or a good cat or any other living thing, is one that is characteristically well-fitted or well-endowed with respect to certain natural aspects.  In the case of a tree, these aspects amount</w:t>
      </w:r>
      <w:r w:rsidR="00321E47">
        <w:rPr>
          <w:rFonts w:ascii="Times New Roman" w:hAnsi="Times New Roman"/>
          <w:sz w:val="24"/>
          <w:szCs w:val="24"/>
        </w:rPr>
        <w:t xml:space="preserve"> to its parts and operations: a</w:t>
      </w:r>
      <w:r w:rsidRPr="0060363B">
        <w:rPr>
          <w:rFonts w:ascii="Times New Roman" w:hAnsi="Times New Roman"/>
          <w:sz w:val="24"/>
          <w:szCs w:val="24"/>
        </w:rPr>
        <w:t xml:space="preserve"> good tree is one that is well-endowed with respect to parts like branches, roots, and leaves and operations like photosynthesis and drawing water from the soil. </w:t>
      </w:r>
      <w:r>
        <w:rPr>
          <w:rFonts w:ascii="Times New Roman" w:hAnsi="Times New Roman"/>
          <w:sz w:val="24"/>
          <w:szCs w:val="24"/>
        </w:rPr>
        <w:t>A</w:t>
      </w:r>
      <w:r w:rsidR="00321E47">
        <w:rPr>
          <w:rFonts w:ascii="Times New Roman" w:hAnsi="Times New Roman"/>
          <w:sz w:val="24"/>
          <w:szCs w:val="24"/>
        </w:rPr>
        <w:t xml:space="preserve"> good human being requires </w:t>
      </w:r>
      <w:r w:rsidRPr="0060363B">
        <w:rPr>
          <w:rFonts w:ascii="Times New Roman" w:hAnsi="Times New Roman"/>
          <w:sz w:val="24"/>
          <w:szCs w:val="24"/>
        </w:rPr>
        <w:t xml:space="preserve">more.  Hursthouse’s position is that human beings ought to be evaluated on the following five aspects: </w:t>
      </w:r>
    </w:p>
    <w:p w14:paraId="0FBE2E25" w14:textId="77777777" w:rsidR="004437BC" w:rsidRPr="0060363B" w:rsidRDefault="004437BC" w:rsidP="00F65013">
      <w:pPr>
        <w:spacing w:after="0" w:line="240" w:lineRule="auto"/>
        <w:ind w:firstLine="720"/>
        <w:jc w:val="both"/>
        <w:rPr>
          <w:rFonts w:ascii="Times New Roman" w:hAnsi="Times New Roman"/>
          <w:sz w:val="24"/>
          <w:szCs w:val="24"/>
        </w:rPr>
      </w:pPr>
      <w:r w:rsidRPr="0060363B">
        <w:rPr>
          <w:rFonts w:ascii="Times New Roman" w:hAnsi="Times New Roman"/>
          <w:sz w:val="24"/>
          <w:szCs w:val="24"/>
        </w:rPr>
        <w:t>(1) Parts</w:t>
      </w:r>
    </w:p>
    <w:p w14:paraId="0DFCFA9D" w14:textId="77777777" w:rsidR="004437BC" w:rsidRPr="0060363B" w:rsidRDefault="004437BC" w:rsidP="00F65013">
      <w:pPr>
        <w:spacing w:after="0" w:line="240" w:lineRule="auto"/>
        <w:ind w:firstLine="720"/>
        <w:jc w:val="both"/>
        <w:rPr>
          <w:rFonts w:ascii="Times New Roman" w:hAnsi="Times New Roman"/>
          <w:sz w:val="24"/>
          <w:szCs w:val="24"/>
        </w:rPr>
      </w:pPr>
      <w:r w:rsidRPr="0060363B">
        <w:rPr>
          <w:rFonts w:ascii="Times New Roman" w:hAnsi="Times New Roman"/>
          <w:sz w:val="24"/>
          <w:szCs w:val="24"/>
        </w:rPr>
        <w:t>(2) Operations</w:t>
      </w:r>
    </w:p>
    <w:p w14:paraId="3D272337" w14:textId="77777777" w:rsidR="004437BC" w:rsidRPr="0060363B" w:rsidRDefault="004437BC" w:rsidP="00F65013">
      <w:pPr>
        <w:spacing w:after="0" w:line="240" w:lineRule="auto"/>
        <w:ind w:firstLine="720"/>
        <w:jc w:val="both"/>
        <w:rPr>
          <w:rFonts w:ascii="Times New Roman" w:hAnsi="Times New Roman"/>
          <w:sz w:val="24"/>
          <w:szCs w:val="24"/>
        </w:rPr>
      </w:pPr>
      <w:r w:rsidRPr="0060363B">
        <w:rPr>
          <w:rFonts w:ascii="Times New Roman" w:hAnsi="Times New Roman"/>
          <w:sz w:val="24"/>
          <w:szCs w:val="24"/>
        </w:rPr>
        <w:t>(3) Actions</w:t>
      </w:r>
    </w:p>
    <w:p w14:paraId="217EC814" w14:textId="77777777" w:rsidR="004437BC" w:rsidRPr="0060363B" w:rsidRDefault="004437BC" w:rsidP="00F65013">
      <w:pPr>
        <w:spacing w:after="0" w:line="240" w:lineRule="auto"/>
        <w:ind w:firstLine="720"/>
        <w:jc w:val="both"/>
        <w:rPr>
          <w:rFonts w:ascii="Times New Roman" w:hAnsi="Times New Roman"/>
          <w:sz w:val="24"/>
          <w:szCs w:val="24"/>
        </w:rPr>
      </w:pPr>
      <w:r w:rsidRPr="0060363B">
        <w:rPr>
          <w:rFonts w:ascii="Times New Roman" w:hAnsi="Times New Roman"/>
          <w:sz w:val="24"/>
          <w:szCs w:val="24"/>
        </w:rPr>
        <w:t>(4) Emotions and desires</w:t>
      </w:r>
    </w:p>
    <w:p w14:paraId="53E185E4" w14:textId="195BB46C" w:rsidR="009C4564" w:rsidRPr="0060363B" w:rsidRDefault="004437BC" w:rsidP="00F65013">
      <w:pPr>
        <w:spacing w:after="0" w:line="240" w:lineRule="auto"/>
        <w:ind w:firstLine="720"/>
        <w:jc w:val="both"/>
        <w:rPr>
          <w:rFonts w:ascii="Times New Roman" w:hAnsi="Times New Roman"/>
          <w:sz w:val="24"/>
          <w:szCs w:val="24"/>
        </w:rPr>
      </w:pPr>
      <w:r w:rsidRPr="0060363B">
        <w:rPr>
          <w:rFonts w:ascii="Times New Roman" w:hAnsi="Times New Roman"/>
          <w:sz w:val="24"/>
          <w:szCs w:val="24"/>
        </w:rPr>
        <w:t>(5) Reasons</w:t>
      </w:r>
    </w:p>
    <w:p w14:paraId="6502BF98" w14:textId="77777777" w:rsidR="004437BC" w:rsidRPr="0060363B" w:rsidRDefault="004437BC" w:rsidP="00F65013">
      <w:pPr>
        <w:spacing w:after="0" w:line="240" w:lineRule="auto"/>
        <w:ind w:firstLine="720"/>
        <w:jc w:val="both"/>
        <w:rPr>
          <w:rFonts w:ascii="Times New Roman" w:hAnsi="Times New Roman"/>
          <w:sz w:val="24"/>
          <w:szCs w:val="24"/>
        </w:rPr>
      </w:pPr>
    </w:p>
    <w:p w14:paraId="357D2374" w14:textId="77777777" w:rsidR="004437BC" w:rsidRPr="0060363B" w:rsidRDefault="004437BC" w:rsidP="00F65013">
      <w:pPr>
        <w:spacing w:after="0" w:line="480" w:lineRule="auto"/>
        <w:jc w:val="both"/>
        <w:rPr>
          <w:rFonts w:ascii="Times New Roman" w:hAnsi="Times New Roman"/>
          <w:sz w:val="24"/>
          <w:szCs w:val="24"/>
        </w:rPr>
      </w:pPr>
      <w:proofErr w:type="gramStart"/>
      <w:r>
        <w:rPr>
          <w:rFonts w:ascii="Times New Roman" w:hAnsi="Times New Roman"/>
          <w:sz w:val="24"/>
          <w:szCs w:val="24"/>
        </w:rPr>
        <w:t>Thus</w:t>
      </w:r>
      <w:proofErr w:type="gramEnd"/>
      <w:r>
        <w:rPr>
          <w:rFonts w:ascii="Times New Roman" w:hAnsi="Times New Roman"/>
          <w:sz w:val="24"/>
          <w:szCs w:val="24"/>
        </w:rPr>
        <w:t xml:space="preserve"> to say that a given person is a good human being </w:t>
      </w:r>
      <w:r>
        <w:rPr>
          <w:rFonts w:ascii="Times New Roman" w:hAnsi="Times New Roman"/>
          <w:i/>
          <w:sz w:val="24"/>
          <w:szCs w:val="24"/>
        </w:rPr>
        <w:t xml:space="preserve">qua </w:t>
      </w:r>
      <w:r>
        <w:rPr>
          <w:rFonts w:ascii="Times New Roman" w:hAnsi="Times New Roman"/>
          <w:sz w:val="24"/>
          <w:szCs w:val="24"/>
        </w:rPr>
        <w:t>human being is to say that he or she is</w:t>
      </w:r>
      <w:r w:rsidRPr="0060363B">
        <w:rPr>
          <w:rFonts w:ascii="Times New Roman" w:hAnsi="Times New Roman"/>
          <w:sz w:val="24"/>
          <w:szCs w:val="24"/>
        </w:rPr>
        <w:t xml:space="preserve"> characteristically well-fitted or well-endowed with respect to these fives aspects.  </w:t>
      </w:r>
    </w:p>
    <w:p w14:paraId="706C1FD6" w14:textId="3DA95C4D" w:rsidR="004437BC" w:rsidRPr="0060363B" w:rsidRDefault="004437BC" w:rsidP="00F65013">
      <w:pPr>
        <w:spacing w:after="0" w:line="480" w:lineRule="auto"/>
        <w:ind w:firstLine="720"/>
        <w:jc w:val="both"/>
        <w:rPr>
          <w:rFonts w:ascii="Times New Roman" w:hAnsi="Times New Roman"/>
          <w:sz w:val="24"/>
          <w:szCs w:val="24"/>
        </w:rPr>
      </w:pPr>
      <w:r>
        <w:rPr>
          <w:rFonts w:ascii="Times New Roman" w:hAnsi="Times New Roman"/>
          <w:sz w:val="24"/>
          <w:szCs w:val="24"/>
        </w:rPr>
        <w:t>But h</w:t>
      </w:r>
      <w:r w:rsidRPr="0060363B">
        <w:rPr>
          <w:rFonts w:ascii="Times New Roman" w:hAnsi="Times New Roman"/>
          <w:sz w:val="24"/>
          <w:szCs w:val="24"/>
        </w:rPr>
        <w:t xml:space="preserve">ow do we know if a human being is characteristically well-fitted or well-endowed with respect to these aspects?  Hursthouse’s answer is that a human being is well-fitted or well-endowed depending how well the five aspects listed above serve the following four ends: </w:t>
      </w:r>
    </w:p>
    <w:p w14:paraId="7F0E4CD9" w14:textId="72E0EB8D" w:rsidR="004437BC" w:rsidRPr="0060363B" w:rsidRDefault="004437BC" w:rsidP="00F65013">
      <w:pPr>
        <w:spacing w:after="0" w:line="240" w:lineRule="auto"/>
        <w:ind w:firstLine="720"/>
        <w:jc w:val="both"/>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i</w:t>
      </w:r>
      <w:proofErr w:type="spellEnd"/>
      <w:r w:rsidRPr="0060363B">
        <w:rPr>
          <w:rFonts w:ascii="Times New Roman" w:hAnsi="Times New Roman"/>
          <w:sz w:val="24"/>
          <w:szCs w:val="24"/>
        </w:rPr>
        <w:t xml:space="preserve">) </w:t>
      </w:r>
      <w:r w:rsidR="00380F3E">
        <w:rPr>
          <w:rFonts w:ascii="Times New Roman" w:hAnsi="Times New Roman"/>
          <w:sz w:val="24"/>
          <w:szCs w:val="24"/>
        </w:rPr>
        <w:t xml:space="preserve">  </w:t>
      </w:r>
      <w:r w:rsidRPr="0060363B">
        <w:rPr>
          <w:rFonts w:ascii="Times New Roman" w:hAnsi="Times New Roman"/>
          <w:sz w:val="24"/>
          <w:szCs w:val="24"/>
        </w:rPr>
        <w:t xml:space="preserve">Individual survival. </w:t>
      </w:r>
    </w:p>
    <w:p w14:paraId="62A727A0" w14:textId="39B980A7" w:rsidR="004437BC" w:rsidRPr="0060363B" w:rsidRDefault="004437BC" w:rsidP="00F65013">
      <w:pPr>
        <w:spacing w:after="0" w:line="240" w:lineRule="auto"/>
        <w:ind w:firstLine="720"/>
        <w:jc w:val="both"/>
        <w:rPr>
          <w:rFonts w:ascii="Times New Roman" w:hAnsi="Times New Roman"/>
          <w:sz w:val="24"/>
          <w:szCs w:val="24"/>
        </w:rPr>
      </w:pPr>
      <w:r>
        <w:rPr>
          <w:rFonts w:ascii="Times New Roman" w:hAnsi="Times New Roman"/>
          <w:sz w:val="24"/>
          <w:szCs w:val="24"/>
        </w:rPr>
        <w:t>(ii</w:t>
      </w:r>
      <w:r w:rsidRPr="0060363B">
        <w:rPr>
          <w:rFonts w:ascii="Times New Roman" w:hAnsi="Times New Roman"/>
          <w:sz w:val="24"/>
          <w:szCs w:val="24"/>
        </w:rPr>
        <w:t xml:space="preserve">) </w:t>
      </w:r>
      <w:r w:rsidR="00380F3E">
        <w:rPr>
          <w:rFonts w:ascii="Times New Roman" w:hAnsi="Times New Roman"/>
          <w:sz w:val="24"/>
          <w:szCs w:val="24"/>
        </w:rPr>
        <w:t xml:space="preserve"> </w:t>
      </w:r>
      <w:r w:rsidRPr="0060363B">
        <w:rPr>
          <w:rFonts w:ascii="Times New Roman" w:hAnsi="Times New Roman"/>
          <w:sz w:val="24"/>
          <w:szCs w:val="24"/>
        </w:rPr>
        <w:t>Continuance of the species.</w:t>
      </w:r>
    </w:p>
    <w:p w14:paraId="41A81CA3" w14:textId="77777777" w:rsidR="004437BC" w:rsidRPr="0060363B" w:rsidRDefault="004437BC" w:rsidP="00F65013">
      <w:pPr>
        <w:spacing w:after="0" w:line="240" w:lineRule="auto"/>
        <w:ind w:firstLine="720"/>
        <w:jc w:val="both"/>
        <w:rPr>
          <w:rFonts w:ascii="Times New Roman" w:hAnsi="Times New Roman"/>
          <w:sz w:val="24"/>
          <w:szCs w:val="24"/>
        </w:rPr>
      </w:pPr>
      <w:r>
        <w:rPr>
          <w:rFonts w:ascii="Times New Roman" w:hAnsi="Times New Roman"/>
          <w:sz w:val="24"/>
          <w:szCs w:val="24"/>
        </w:rPr>
        <w:t>(iii</w:t>
      </w:r>
      <w:r w:rsidRPr="0060363B">
        <w:rPr>
          <w:rFonts w:ascii="Times New Roman" w:hAnsi="Times New Roman"/>
          <w:sz w:val="24"/>
          <w:szCs w:val="24"/>
        </w:rPr>
        <w:t>) Characteristic freedom from pain and characteristic enjoyment.</w:t>
      </w:r>
    </w:p>
    <w:p w14:paraId="7094371D" w14:textId="5A53AF55" w:rsidR="00B82E57" w:rsidRPr="0060363B" w:rsidRDefault="004437BC" w:rsidP="00F65013">
      <w:pPr>
        <w:spacing w:after="0" w:line="240" w:lineRule="auto"/>
        <w:ind w:firstLine="720"/>
        <w:jc w:val="both"/>
        <w:rPr>
          <w:rFonts w:ascii="Times New Roman" w:hAnsi="Times New Roman"/>
          <w:sz w:val="24"/>
          <w:szCs w:val="24"/>
        </w:rPr>
      </w:pPr>
      <w:r>
        <w:rPr>
          <w:rFonts w:ascii="Times New Roman" w:hAnsi="Times New Roman"/>
          <w:sz w:val="24"/>
          <w:szCs w:val="24"/>
        </w:rPr>
        <w:t>(iv</w:t>
      </w:r>
      <w:r w:rsidRPr="0060363B">
        <w:rPr>
          <w:rFonts w:ascii="Times New Roman" w:hAnsi="Times New Roman"/>
          <w:sz w:val="24"/>
          <w:szCs w:val="24"/>
        </w:rPr>
        <w:t>) Good functioning of the social group in the ways characteristic of the species.</w:t>
      </w:r>
    </w:p>
    <w:p w14:paraId="0C2CE483" w14:textId="77777777" w:rsidR="004437BC" w:rsidRPr="0060363B" w:rsidRDefault="004437BC" w:rsidP="00F65013">
      <w:pPr>
        <w:spacing w:after="0" w:line="240" w:lineRule="auto"/>
        <w:ind w:firstLine="720"/>
        <w:jc w:val="both"/>
        <w:rPr>
          <w:rFonts w:ascii="Times New Roman" w:hAnsi="Times New Roman"/>
          <w:sz w:val="24"/>
          <w:szCs w:val="24"/>
        </w:rPr>
      </w:pPr>
    </w:p>
    <w:p w14:paraId="520EFE8F" w14:textId="5D856C81" w:rsidR="009016CD" w:rsidRDefault="004437BC" w:rsidP="00F65013">
      <w:pPr>
        <w:spacing w:after="0" w:line="480" w:lineRule="auto"/>
        <w:jc w:val="both"/>
        <w:rPr>
          <w:rFonts w:ascii="Times New Roman" w:hAnsi="Times New Roman"/>
          <w:sz w:val="24"/>
          <w:szCs w:val="24"/>
        </w:rPr>
      </w:pPr>
      <w:r>
        <w:rPr>
          <w:rFonts w:ascii="Times New Roman" w:hAnsi="Times New Roman"/>
          <w:sz w:val="24"/>
          <w:szCs w:val="24"/>
        </w:rPr>
        <w:t>These</w:t>
      </w:r>
      <w:r w:rsidRPr="0060363B">
        <w:rPr>
          <w:rFonts w:ascii="Times New Roman" w:hAnsi="Times New Roman"/>
          <w:sz w:val="24"/>
          <w:szCs w:val="24"/>
        </w:rPr>
        <w:t xml:space="preserve"> ends are </w:t>
      </w:r>
      <w:r>
        <w:rPr>
          <w:rFonts w:ascii="Times New Roman" w:hAnsi="Times New Roman"/>
          <w:sz w:val="24"/>
          <w:szCs w:val="24"/>
        </w:rPr>
        <w:t>taken to be</w:t>
      </w:r>
      <w:r w:rsidRPr="0060363B">
        <w:rPr>
          <w:rFonts w:ascii="Times New Roman" w:hAnsi="Times New Roman"/>
          <w:sz w:val="24"/>
          <w:szCs w:val="24"/>
        </w:rPr>
        <w:t xml:space="preserve"> the natural </w:t>
      </w:r>
      <w:r w:rsidRPr="0060363B">
        <w:rPr>
          <w:rFonts w:ascii="Times New Roman" w:hAnsi="Times New Roman"/>
          <w:i/>
          <w:sz w:val="24"/>
          <w:szCs w:val="24"/>
        </w:rPr>
        <w:t>telos</w:t>
      </w:r>
      <w:r w:rsidRPr="0060363B">
        <w:rPr>
          <w:rFonts w:ascii="Times New Roman" w:hAnsi="Times New Roman"/>
          <w:sz w:val="24"/>
          <w:szCs w:val="24"/>
        </w:rPr>
        <w:t xml:space="preserve"> of the human animal</w:t>
      </w:r>
      <w:r w:rsidR="008D736A">
        <w:rPr>
          <w:rFonts w:ascii="Times New Roman" w:hAnsi="Times New Roman"/>
          <w:sz w:val="24"/>
          <w:szCs w:val="24"/>
        </w:rPr>
        <w:t>, the constitutive elements of human flourishing</w:t>
      </w:r>
      <w:r w:rsidRPr="0060363B">
        <w:rPr>
          <w:rFonts w:ascii="Times New Roman" w:hAnsi="Times New Roman"/>
          <w:sz w:val="24"/>
          <w:szCs w:val="24"/>
        </w:rPr>
        <w:t xml:space="preserve">: “To be a good human being is to be well endowed with respect to the aspects listed; to possess the human virtues is to be thus well endowed.  The human virtues make their possessor good </w:t>
      </w:r>
      <w:r w:rsidRPr="0060363B">
        <w:rPr>
          <w:rFonts w:ascii="Times New Roman" w:hAnsi="Times New Roman"/>
          <w:i/>
          <w:sz w:val="24"/>
          <w:szCs w:val="24"/>
        </w:rPr>
        <w:t>qua</w:t>
      </w:r>
      <w:r w:rsidRPr="0060363B">
        <w:rPr>
          <w:rFonts w:ascii="Times New Roman" w:hAnsi="Times New Roman"/>
          <w:sz w:val="24"/>
          <w:szCs w:val="24"/>
        </w:rPr>
        <w:t xml:space="preserve"> human being, one who is as ordinarily well fitted as </w:t>
      </w:r>
      <w:r w:rsidRPr="0060363B">
        <w:rPr>
          <w:rFonts w:ascii="Times New Roman" w:hAnsi="Times New Roman"/>
          <w:sz w:val="24"/>
          <w:szCs w:val="24"/>
        </w:rPr>
        <w:lastRenderedPageBreak/>
        <w:t>a human being can be in not merely physical respects to live well, to flourish – in a characteristically human way”</w:t>
      </w:r>
      <w:r w:rsidR="009016CD">
        <w:rPr>
          <w:rFonts w:ascii="Times New Roman" w:hAnsi="Times New Roman"/>
          <w:sz w:val="24"/>
          <w:szCs w:val="24"/>
        </w:rPr>
        <w:t xml:space="preserve"> (</w:t>
      </w:r>
      <w:proofErr w:type="spellStart"/>
      <w:r w:rsidR="009016CD">
        <w:rPr>
          <w:rFonts w:ascii="Times New Roman" w:hAnsi="Times New Roman"/>
          <w:sz w:val="24"/>
          <w:szCs w:val="24"/>
        </w:rPr>
        <w:t>Hursthouse</w:t>
      </w:r>
      <w:proofErr w:type="spellEnd"/>
      <w:r w:rsidR="009016CD">
        <w:rPr>
          <w:rFonts w:ascii="Times New Roman" w:hAnsi="Times New Roman"/>
          <w:sz w:val="24"/>
          <w:szCs w:val="24"/>
        </w:rPr>
        <w:t xml:space="preserve"> 199: 208).</w:t>
      </w:r>
      <w:r w:rsidRPr="0060363B">
        <w:rPr>
          <w:rFonts w:ascii="Times New Roman" w:hAnsi="Times New Roman"/>
          <w:sz w:val="24"/>
          <w:szCs w:val="24"/>
        </w:rPr>
        <w:t xml:space="preserve"> </w:t>
      </w:r>
    </w:p>
    <w:p w14:paraId="05DFF5D8" w14:textId="77777777" w:rsidR="008474C8" w:rsidRDefault="009016CD" w:rsidP="00F65013">
      <w:pPr>
        <w:spacing w:after="0" w:line="480" w:lineRule="auto"/>
        <w:jc w:val="both"/>
        <w:rPr>
          <w:rFonts w:ascii="Times New Roman" w:hAnsi="Times New Roman"/>
          <w:sz w:val="24"/>
          <w:szCs w:val="24"/>
        </w:rPr>
      </w:pPr>
      <w:r>
        <w:rPr>
          <w:rFonts w:ascii="Times New Roman" w:hAnsi="Times New Roman"/>
          <w:sz w:val="24"/>
          <w:szCs w:val="24"/>
        </w:rPr>
        <w:tab/>
      </w:r>
      <w:proofErr w:type="spellStart"/>
      <w:r w:rsidR="004437BC" w:rsidRPr="0060363B">
        <w:rPr>
          <w:rFonts w:ascii="Times New Roman" w:hAnsi="Times New Roman"/>
          <w:sz w:val="24"/>
          <w:szCs w:val="24"/>
        </w:rPr>
        <w:t>Hursthouse</w:t>
      </w:r>
      <w:proofErr w:type="spellEnd"/>
      <w:r w:rsidR="004437BC">
        <w:rPr>
          <w:rFonts w:ascii="Times New Roman" w:hAnsi="Times New Roman"/>
          <w:sz w:val="24"/>
          <w:szCs w:val="24"/>
        </w:rPr>
        <w:t xml:space="preserve"> believes that her ethical naturalism</w:t>
      </w:r>
      <w:r w:rsidR="004437BC" w:rsidRPr="0060363B">
        <w:rPr>
          <w:rFonts w:ascii="Times New Roman" w:hAnsi="Times New Roman"/>
          <w:sz w:val="24"/>
          <w:szCs w:val="24"/>
        </w:rPr>
        <w:t xml:space="preserve"> </w:t>
      </w:r>
      <w:r w:rsidR="004437BC">
        <w:rPr>
          <w:rFonts w:ascii="Times New Roman" w:hAnsi="Times New Roman"/>
          <w:sz w:val="24"/>
          <w:szCs w:val="24"/>
        </w:rPr>
        <w:t>provides</w:t>
      </w:r>
      <w:r w:rsidR="004437BC" w:rsidRPr="0060363B">
        <w:rPr>
          <w:rFonts w:ascii="Times New Roman" w:hAnsi="Times New Roman"/>
          <w:sz w:val="24"/>
          <w:szCs w:val="24"/>
        </w:rPr>
        <w:t xml:space="preserve"> a non-cultural, minimally perspectival, fact-based method with which to complete Premise 3 in her virtue-based account of right action. Right action is doing as the virtuous </w:t>
      </w:r>
      <w:r w:rsidR="008474C8">
        <w:rPr>
          <w:rFonts w:ascii="Times New Roman" w:hAnsi="Times New Roman"/>
          <w:sz w:val="24"/>
          <w:szCs w:val="24"/>
        </w:rPr>
        <w:t>person</w:t>
      </w:r>
      <w:r w:rsidR="004437BC" w:rsidRPr="0060363B">
        <w:rPr>
          <w:rFonts w:ascii="Times New Roman" w:hAnsi="Times New Roman"/>
          <w:sz w:val="24"/>
          <w:szCs w:val="24"/>
        </w:rPr>
        <w:t xml:space="preserve"> would do, and the virtuous </w:t>
      </w:r>
      <w:r w:rsidR="008474C8">
        <w:rPr>
          <w:rFonts w:ascii="Times New Roman" w:hAnsi="Times New Roman"/>
          <w:sz w:val="24"/>
          <w:szCs w:val="24"/>
        </w:rPr>
        <w:t>person</w:t>
      </w:r>
      <w:r w:rsidR="004437BC" w:rsidRPr="0060363B">
        <w:rPr>
          <w:rFonts w:ascii="Times New Roman" w:hAnsi="Times New Roman"/>
          <w:sz w:val="24"/>
          <w:szCs w:val="24"/>
        </w:rPr>
        <w:t xml:space="preserve"> is the person endowed with characteristic dispositions to act in ways that encourage and promote the achievement of humanity’s four natural ends.</w:t>
      </w:r>
      <w:r w:rsidR="004437BC">
        <w:rPr>
          <w:rFonts w:ascii="Times New Roman" w:hAnsi="Times New Roman"/>
          <w:sz w:val="24"/>
          <w:szCs w:val="24"/>
        </w:rPr>
        <w:t xml:space="preserve">  </w:t>
      </w:r>
    </w:p>
    <w:p w14:paraId="1FA12839" w14:textId="0490C4B0" w:rsidR="00F65013" w:rsidRDefault="00F11DF4" w:rsidP="00F65013">
      <w:pPr>
        <w:spacing w:after="0" w:line="480" w:lineRule="auto"/>
        <w:ind w:firstLine="720"/>
        <w:jc w:val="both"/>
        <w:rPr>
          <w:rFonts w:ascii="Times New Roman" w:hAnsi="Times New Roman"/>
          <w:sz w:val="24"/>
          <w:szCs w:val="24"/>
        </w:rPr>
      </w:pPr>
      <w:r>
        <w:rPr>
          <w:rFonts w:ascii="Times New Roman" w:hAnsi="Times New Roman"/>
          <w:sz w:val="24"/>
          <w:szCs w:val="24"/>
        </w:rPr>
        <w:t xml:space="preserve">To be sure, </w:t>
      </w:r>
      <w:r w:rsidR="004437BC">
        <w:rPr>
          <w:rFonts w:ascii="Times New Roman" w:hAnsi="Times New Roman"/>
          <w:sz w:val="24"/>
          <w:szCs w:val="24"/>
        </w:rPr>
        <w:t xml:space="preserve">much </w:t>
      </w:r>
      <w:r w:rsidR="004437BC" w:rsidRPr="0060363B">
        <w:rPr>
          <w:rFonts w:ascii="Times New Roman" w:hAnsi="Times New Roman"/>
          <w:sz w:val="24"/>
          <w:szCs w:val="24"/>
        </w:rPr>
        <w:t xml:space="preserve">of this is ethically irrelevant.  Having healthy teeth and functioning kidneys is part of what counts as being well-fitted with respect to human parts and operations, and both contribute to at least one of the four ends: characteristic enjoyment and freedom from pain.  Neither, however, should be used </w:t>
      </w:r>
      <w:r>
        <w:rPr>
          <w:rFonts w:ascii="Times New Roman" w:hAnsi="Times New Roman"/>
          <w:sz w:val="24"/>
          <w:szCs w:val="24"/>
        </w:rPr>
        <w:t>to judge</w:t>
      </w:r>
      <w:r w:rsidR="004437BC" w:rsidRPr="0060363B">
        <w:rPr>
          <w:rFonts w:ascii="Times New Roman" w:hAnsi="Times New Roman"/>
          <w:sz w:val="24"/>
          <w:szCs w:val="24"/>
        </w:rPr>
        <w:t xml:space="preserve"> whether an individual is a </w:t>
      </w:r>
      <w:r w:rsidR="004437BC" w:rsidRPr="0060363B">
        <w:rPr>
          <w:rFonts w:ascii="Times New Roman" w:hAnsi="Times New Roman"/>
          <w:i/>
          <w:sz w:val="24"/>
          <w:szCs w:val="24"/>
        </w:rPr>
        <w:t>morally</w:t>
      </w:r>
      <w:r w:rsidR="004437BC" w:rsidRPr="0060363B">
        <w:rPr>
          <w:rFonts w:ascii="Times New Roman" w:hAnsi="Times New Roman"/>
          <w:sz w:val="24"/>
          <w:szCs w:val="24"/>
        </w:rPr>
        <w:t xml:space="preserve"> good human being. Teeth and kidneys concern our parts and operations</w:t>
      </w:r>
      <w:r>
        <w:rPr>
          <w:rFonts w:ascii="Times New Roman" w:hAnsi="Times New Roman"/>
          <w:sz w:val="24"/>
          <w:szCs w:val="24"/>
        </w:rPr>
        <w:t>; e</w:t>
      </w:r>
      <w:r w:rsidR="004437BC" w:rsidRPr="0060363B">
        <w:rPr>
          <w:rFonts w:ascii="Times New Roman" w:hAnsi="Times New Roman"/>
          <w:sz w:val="24"/>
          <w:szCs w:val="24"/>
        </w:rPr>
        <w:t xml:space="preserve">thical evaluations concern our actions, reasons, </w:t>
      </w:r>
      <w:proofErr w:type="gramStart"/>
      <w:r w:rsidR="004437BC" w:rsidRPr="0060363B">
        <w:rPr>
          <w:rFonts w:ascii="Times New Roman" w:hAnsi="Times New Roman"/>
          <w:sz w:val="24"/>
          <w:szCs w:val="24"/>
        </w:rPr>
        <w:t>desires</w:t>
      </w:r>
      <w:proofErr w:type="gramEnd"/>
      <w:r w:rsidR="004437BC" w:rsidRPr="0060363B">
        <w:rPr>
          <w:rFonts w:ascii="Times New Roman" w:hAnsi="Times New Roman"/>
          <w:sz w:val="24"/>
          <w:szCs w:val="24"/>
        </w:rPr>
        <w:t xml:space="preserve"> and emotions.  Moral virtue is thus a matter of how well our actions, </w:t>
      </w:r>
      <w:r w:rsidR="004437BC">
        <w:rPr>
          <w:rFonts w:ascii="Times New Roman" w:hAnsi="Times New Roman"/>
          <w:sz w:val="24"/>
          <w:szCs w:val="24"/>
        </w:rPr>
        <w:t>emotions and desires,</w:t>
      </w:r>
      <w:r w:rsidR="004437BC" w:rsidRPr="0060363B">
        <w:rPr>
          <w:rFonts w:ascii="Times New Roman" w:hAnsi="Times New Roman"/>
          <w:sz w:val="24"/>
          <w:szCs w:val="24"/>
        </w:rPr>
        <w:t xml:space="preserve"> and reasons promote the success of the four natural human ends. </w:t>
      </w:r>
    </w:p>
    <w:p w14:paraId="0EA823F9" w14:textId="0C5A25F3" w:rsidR="00FE79D7" w:rsidRDefault="00A70F69" w:rsidP="00F65013">
      <w:pPr>
        <w:spacing w:after="0" w:line="480" w:lineRule="auto"/>
        <w:jc w:val="center"/>
        <w:rPr>
          <w:rFonts w:ascii="Times New Roman" w:hAnsi="Times New Roman"/>
          <w:sz w:val="24"/>
          <w:szCs w:val="24"/>
        </w:rPr>
      </w:pPr>
      <w:r>
        <w:rPr>
          <w:rFonts w:ascii="Times New Roman" w:hAnsi="Times New Roman"/>
          <w:sz w:val="24"/>
          <w:szCs w:val="24"/>
        </w:rPr>
        <w:t>3</w:t>
      </w:r>
      <w:r w:rsidR="00F65013">
        <w:rPr>
          <w:rFonts w:ascii="Times New Roman" w:hAnsi="Times New Roman"/>
          <w:sz w:val="24"/>
          <w:szCs w:val="24"/>
        </w:rPr>
        <w:t>.</w:t>
      </w:r>
    </w:p>
    <w:p w14:paraId="42CFDB88" w14:textId="55003D42" w:rsidR="004437BC" w:rsidRDefault="004437BC" w:rsidP="00F65013">
      <w:pPr>
        <w:spacing w:after="0" w:line="480" w:lineRule="auto"/>
        <w:jc w:val="both"/>
        <w:rPr>
          <w:rFonts w:ascii="Times New Roman" w:hAnsi="Times New Roman"/>
          <w:sz w:val="24"/>
          <w:szCs w:val="24"/>
        </w:rPr>
      </w:pPr>
      <w:r w:rsidRPr="0060363B">
        <w:rPr>
          <w:rFonts w:ascii="Times New Roman" w:hAnsi="Times New Roman"/>
          <w:sz w:val="24"/>
          <w:szCs w:val="24"/>
        </w:rPr>
        <w:t xml:space="preserve">The </w:t>
      </w:r>
      <w:r>
        <w:rPr>
          <w:rFonts w:ascii="Times New Roman" w:hAnsi="Times New Roman"/>
          <w:sz w:val="24"/>
          <w:szCs w:val="24"/>
        </w:rPr>
        <w:t>main</w:t>
      </w:r>
      <w:r w:rsidRPr="0060363B">
        <w:rPr>
          <w:rFonts w:ascii="Times New Roman" w:hAnsi="Times New Roman"/>
          <w:sz w:val="24"/>
          <w:szCs w:val="24"/>
        </w:rPr>
        <w:t xml:space="preserve"> problem with Hursthouse’s ethical naturalism is its reliance on the notion of ‘characteristic’ as it is applied to human beings.  Naturalistic evaluations of plants and animals all rely on the idea that there is a characteristic way of being that can be used to say what makes something a ‘good tree </w:t>
      </w:r>
      <w:r w:rsidRPr="0060363B">
        <w:rPr>
          <w:rFonts w:ascii="Times New Roman" w:hAnsi="Times New Roman"/>
          <w:i/>
          <w:sz w:val="24"/>
          <w:szCs w:val="24"/>
        </w:rPr>
        <w:t xml:space="preserve">qua </w:t>
      </w:r>
      <w:r w:rsidRPr="0060363B">
        <w:rPr>
          <w:rFonts w:ascii="Times New Roman" w:hAnsi="Times New Roman"/>
          <w:sz w:val="24"/>
          <w:szCs w:val="24"/>
        </w:rPr>
        <w:t xml:space="preserve">tree’ or a ‘good cat </w:t>
      </w:r>
      <w:r w:rsidRPr="0060363B">
        <w:rPr>
          <w:rFonts w:ascii="Times New Roman" w:hAnsi="Times New Roman"/>
          <w:i/>
          <w:sz w:val="24"/>
          <w:szCs w:val="24"/>
        </w:rPr>
        <w:t xml:space="preserve">qua </w:t>
      </w:r>
      <w:r w:rsidRPr="0060363B">
        <w:rPr>
          <w:rFonts w:ascii="Times New Roman" w:hAnsi="Times New Roman"/>
          <w:sz w:val="24"/>
          <w:szCs w:val="24"/>
        </w:rPr>
        <w:t xml:space="preserve">cat’.  The idea of a ‘good human being’ is similarly reliant on the idea that human beings have a </w:t>
      </w:r>
      <w:proofErr w:type="gramStart"/>
      <w:r w:rsidRPr="0060363B">
        <w:rPr>
          <w:rFonts w:ascii="Times New Roman" w:hAnsi="Times New Roman"/>
          <w:sz w:val="24"/>
          <w:szCs w:val="24"/>
        </w:rPr>
        <w:t>characteristic ways</w:t>
      </w:r>
      <w:proofErr w:type="gramEnd"/>
      <w:r w:rsidRPr="0060363B">
        <w:rPr>
          <w:rFonts w:ascii="Times New Roman" w:hAnsi="Times New Roman"/>
          <w:sz w:val="24"/>
          <w:szCs w:val="24"/>
        </w:rPr>
        <w:t xml:space="preserve"> of being and doing.  But the truly characteristic thing about human beings is that they have no characteristically natural way of going on in the way that plants and non-human </w:t>
      </w:r>
      <w:r w:rsidRPr="0060363B">
        <w:rPr>
          <w:rFonts w:ascii="Times New Roman" w:hAnsi="Times New Roman"/>
          <w:sz w:val="24"/>
          <w:szCs w:val="24"/>
        </w:rPr>
        <w:lastRenderedPageBreak/>
        <w:t xml:space="preserve">animals do.  Human beings are characteristic only in that they can </w:t>
      </w:r>
      <w:r w:rsidRPr="00F3582D">
        <w:rPr>
          <w:rFonts w:ascii="Times New Roman" w:hAnsi="Times New Roman"/>
          <w:sz w:val="24"/>
          <w:szCs w:val="24"/>
        </w:rPr>
        <w:t>decide</w:t>
      </w:r>
      <w:r w:rsidRPr="0060363B">
        <w:rPr>
          <w:rFonts w:ascii="Times New Roman" w:hAnsi="Times New Roman"/>
          <w:sz w:val="24"/>
          <w:szCs w:val="24"/>
        </w:rPr>
        <w:t xml:space="preserve"> what their characteristic ways of being and doing are.  Some humans live alone, some live with blood relatives, and some live in communes.  Some humans are celibate, some are monogamous, and some have as many sexual partners as possible.  Moreover, it is not uncommon for contemporary human individuals to adopt several different ways of going on over the course of a lifetime so that their characteristic ways of being change from decade to decade.  The only essentially characteristic way of going on that humans have is the characteristic ability to reflectively decide </w:t>
      </w:r>
      <w:r w:rsidRPr="0060363B">
        <w:rPr>
          <w:rFonts w:ascii="Times New Roman" w:hAnsi="Times New Roman"/>
          <w:i/>
          <w:sz w:val="24"/>
          <w:szCs w:val="24"/>
        </w:rPr>
        <w:t>how</w:t>
      </w:r>
      <w:r w:rsidRPr="0060363B">
        <w:rPr>
          <w:rFonts w:ascii="Times New Roman" w:hAnsi="Times New Roman"/>
          <w:sz w:val="24"/>
          <w:szCs w:val="24"/>
        </w:rPr>
        <w:t xml:space="preserve"> to go on. </w:t>
      </w:r>
    </w:p>
    <w:p w14:paraId="79E8B505" w14:textId="0BF66C6E" w:rsidR="008474C8" w:rsidRDefault="004437BC" w:rsidP="00F65013">
      <w:pPr>
        <w:pBdr>
          <w:bottom w:val="single" w:sz="4" w:space="1" w:color="auto"/>
        </w:pBdr>
        <w:tabs>
          <w:tab w:val="left" w:pos="720"/>
          <w:tab w:val="left" w:pos="1395"/>
        </w:tabs>
        <w:spacing w:after="0" w:line="480" w:lineRule="auto"/>
        <w:jc w:val="both"/>
        <w:rPr>
          <w:rFonts w:ascii="Times New Roman" w:hAnsi="Times New Roman"/>
          <w:sz w:val="24"/>
          <w:szCs w:val="24"/>
        </w:rPr>
      </w:pPr>
      <w:r>
        <w:rPr>
          <w:rFonts w:ascii="Times New Roman" w:hAnsi="Times New Roman"/>
          <w:sz w:val="24"/>
          <w:szCs w:val="24"/>
        </w:rPr>
        <w:tab/>
      </w:r>
      <w:r w:rsidRPr="0060363B">
        <w:rPr>
          <w:rFonts w:ascii="Times New Roman" w:hAnsi="Times New Roman"/>
          <w:sz w:val="24"/>
          <w:szCs w:val="24"/>
        </w:rPr>
        <w:t>Part of what this means is that we can decide what flourishing means for us in a way that trees and cats cannot.  Because we can choose what flourishing means for us or our group, flourishing itself is likely to mean different things to different pe</w:t>
      </w:r>
      <w:r w:rsidR="008474C8">
        <w:rPr>
          <w:rFonts w:ascii="Times New Roman" w:hAnsi="Times New Roman"/>
          <w:sz w:val="24"/>
          <w:szCs w:val="24"/>
        </w:rPr>
        <w:t xml:space="preserve">ople (e.g. Mormons as opposed </w:t>
      </w:r>
      <w:r w:rsidR="00A70F69">
        <w:rPr>
          <w:rFonts w:ascii="Times New Roman" w:hAnsi="Times New Roman"/>
          <w:sz w:val="24"/>
          <w:szCs w:val="24"/>
        </w:rPr>
        <w:t>fascists</w:t>
      </w:r>
      <w:r w:rsidRPr="0060363B">
        <w:rPr>
          <w:rFonts w:ascii="Times New Roman" w:hAnsi="Times New Roman"/>
          <w:sz w:val="24"/>
          <w:szCs w:val="24"/>
        </w:rPr>
        <w:t xml:space="preserve">).  In some </w:t>
      </w:r>
      <w:proofErr w:type="gramStart"/>
      <w:r w:rsidRPr="0060363B">
        <w:rPr>
          <w:rFonts w:ascii="Times New Roman" w:hAnsi="Times New Roman"/>
          <w:sz w:val="24"/>
          <w:szCs w:val="24"/>
        </w:rPr>
        <w:t>cases</w:t>
      </w:r>
      <w:proofErr w:type="gramEnd"/>
      <w:r w:rsidRPr="0060363B">
        <w:rPr>
          <w:rFonts w:ascii="Times New Roman" w:hAnsi="Times New Roman"/>
          <w:sz w:val="24"/>
          <w:szCs w:val="24"/>
        </w:rPr>
        <w:t xml:space="preserve"> the virtues of each group will overlap – most will probably agree that courage is a virtue, though the demands of courage, the action that it guides, will differ, sometimes radically and incommensurably, depending on </w:t>
      </w:r>
      <w:r w:rsidR="00F11DF4">
        <w:rPr>
          <w:rFonts w:ascii="Times New Roman" w:hAnsi="Times New Roman"/>
          <w:sz w:val="24"/>
          <w:szCs w:val="24"/>
        </w:rPr>
        <w:t xml:space="preserve">the </w:t>
      </w:r>
      <w:r w:rsidRPr="0060363B">
        <w:rPr>
          <w:rFonts w:ascii="Times New Roman" w:hAnsi="Times New Roman"/>
          <w:sz w:val="24"/>
          <w:szCs w:val="24"/>
        </w:rPr>
        <w:t xml:space="preserve">conception of </w:t>
      </w:r>
      <w:r w:rsidRPr="0060363B">
        <w:rPr>
          <w:rFonts w:ascii="Times New Roman" w:hAnsi="Times New Roman"/>
          <w:i/>
          <w:sz w:val="24"/>
          <w:szCs w:val="24"/>
        </w:rPr>
        <w:t>eudaimonia</w:t>
      </w:r>
      <w:r w:rsidR="00F11DF4">
        <w:rPr>
          <w:rFonts w:ascii="Times New Roman" w:hAnsi="Times New Roman"/>
          <w:i/>
          <w:sz w:val="24"/>
          <w:szCs w:val="24"/>
        </w:rPr>
        <w:t xml:space="preserve"> </w:t>
      </w:r>
      <w:r w:rsidR="00F11DF4">
        <w:rPr>
          <w:rFonts w:ascii="Times New Roman" w:hAnsi="Times New Roman"/>
          <w:sz w:val="24"/>
          <w:szCs w:val="24"/>
        </w:rPr>
        <w:t>adopted by the individual or the group</w:t>
      </w:r>
      <w:r w:rsidRPr="0060363B">
        <w:rPr>
          <w:rFonts w:ascii="Times New Roman" w:hAnsi="Times New Roman"/>
          <w:sz w:val="24"/>
          <w:szCs w:val="24"/>
        </w:rPr>
        <w:t xml:space="preserve">.  In </w:t>
      </w:r>
      <w:r>
        <w:rPr>
          <w:rFonts w:ascii="Times New Roman" w:hAnsi="Times New Roman"/>
          <w:sz w:val="24"/>
          <w:szCs w:val="24"/>
        </w:rPr>
        <w:t>certain</w:t>
      </w:r>
      <w:r w:rsidRPr="0060363B">
        <w:rPr>
          <w:rFonts w:ascii="Times New Roman" w:hAnsi="Times New Roman"/>
          <w:sz w:val="24"/>
          <w:szCs w:val="24"/>
        </w:rPr>
        <w:t xml:space="preserve"> cases</w:t>
      </w:r>
      <w:r w:rsidR="005D69AF">
        <w:rPr>
          <w:rFonts w:ascii="Times New Roman" w:hAnsi="Times New Roman"/>
          <w:sz w:val="24"/>
          <w:szCs w:val="24"/>
        </w:rPr>
        <w:t>, though,</w:t>
      </w:r>
      <w:r w:rsidRPr="0060363B">
        <w:rPr>
          <w:rFonts w:ascii="Times New Roman" w:hAnsi="Times New Roman"/>
          <w:sz w:val="24"/>
          <w:szCs w:val="24"/>
        </w:rPr>
        <w:t xml:space="preserve"> different groups will have very different virtues (</w:t>
      </w:r>
      <w:r w:rsidR="00E77F83">
        <w:rPr>
          <w:rFonts w:ascii="Times New Roman" w:hAnsi="Times New Roman"/>
          <w:sz w:val="24"/>
          <w:szCs w:val="24"/>
        </w:rPr>
        <w:t>piety</w:t>
      </w:r>
      <w:r w:rsidR="00E77F83" w:rsidRPr="0060363B">
        <w:rPr>
          <w:rFonts w:ascii="Times New Roman" w:hAnsi="Times New Roman"/>
          <w:sz w:val="24"/>
          <w:szCs w:val="24"/>
        </w:rPr>
        <w:t xml:space="preserve"> </w:t>
      </w:r>
      <w:r w:rsidRPr="0060363B">
        <w:rPr>
          <w:rFonts w:ascii="Times New Roman" w:hAnsi="Times New Roman"/>
          <w:sz w:val="24"/>
          <w:szCs w:val="24"/>
        </w:rPr>
        <w:t>for Mormons, absolute obedience to the state for fascists).</w:t>
      </w:r>
      <w:r w:rsidR="00772AA4">
        <w:rPr>
          <w:rFonts w:ascii="Times New Roman" w:hAnsi="Times New Roman"/>
          <w:sz w:val="24"/>
          <w:szCs w:val="24"/>
        </w:rPr>
        <w:t xml:space="preserve"> </w:t>
      </w:r>
    </w:p>
    <w:p w14:paraId="0ACA0716" w14:textId="0A144C4B" w:rsidR="009C4564" w:rsidRPr="004911D9" w:rsidRDefault="008474C8" w:rsidP="00F65013">
      <w:pPr>
        <w:pBdr>
          <w:bottom w:val="single" w:sz="4" w:space="1" w:color="auto"/>
        </w:pBdr>
        <w:tabs>
          <w:tab w:val="left" w:pos="720"/>
          <w:tab w:val="left" w:pos="1395"/>
        </w:tabs>
        <w:spacing w:after="0" w:line="480" w:lineRule="auto"/>
        <w:jc w:val="both"/>
        <w:rPr>
          <w:rFonts w:ascii="Times New Roman" w:hAnsi="Times New Roman"/>
          <w:sz w:val="24"/>
          <w:szCs w:val="24"/>
        </w:rPr>
      </w:pPr>
      <w:r>
        <w:rPr>
          <w:rFonts w:ascii="Times New Roman" w:hAnsi="Times New Roman"/>
          <w:sz w:val="24"/>
          <w:szCs w:val="24"/>
        </w:rPr>
        <w:tab/>
      </w:r>
      <w:proofErr w:type="spellStart"/>
      <w:r w:rsidR="004437BC" w:rsidRPr="0060363B">
        <w:rPr>
          <w:rFonts w:ascii="Times New Roman" w:hAnsi="Times New Roman"/>
          <w:sz w:val="24"/>
          <w:szCs w:val="24"/>
        </w:rPr>
        <w:t>Hursthouse</w:t>
      </w:r>
      <w:proofErr w:type="spellEnd"/>
      <w:r w:rsidR="00772AA4">
        <w:rPr>
          <w:rFonts w:ascii="Times New Roman" w:hAnsi="Times New Roman"/>
          <w:sz w:val="24"/>
          <w:szCs w:val="24"/>
        </w:rPr>
        <w:t xml:space="preserve"> believes that </w:t>
      </w:r>
      <w:r w:rsidR="004437BC" w:rsidRPr="0060363B">
        <w:rPr>
          <w:rFonts w:ascii="Times New Roman" w:hAnsi="Times New Roman"/>
          <w:sz w:val="24"/>
          <w:szCs w:val="24"/>
        </w:rPr>
        <w:t xml:space="preserve">an account of human nature that leads to a human </w:t>
      </w:r>
      <w:r w:rsidR="004437BC" w:rsidRPr="0060363B">
        <w:rPr>
          <w:rFonts w:ascii="Times New Roman" w:hAnsi="Times New Roman"/>
          <w:i/>
          <w:sz w:val="24"/>
          <w:szCs w:val="24"/>
        </w:rPr>
        <w:t>telos</w:t>
      </w:r>
      <w:r w:rsidR="00772AA4">
        <w:rPr>
          <w:rFonts w:ascii="Times New Roman" w:hAnsi="Times New Roman"/>
          <w:sz w:val="24"/>
          <w:szCs w:val="24"/>
        </w:rPr>
        <w:t xml:space="preserve"> </w:t>
      </w:r>
      <w:r w:rsidR="004437BC" w:rsidRPr="0060363B">
        <w:rPr>
          <w:rFonts w:ascii="Times New Roman" w:hAnsi="Times New Roman"/>
          <w:sz w:val="24"/>
          <w:szCs w:val="24"/>
        </w:rPr>
        <w:t xml:space="preserve">can </w:t>
      </w:r>
      <w:r w:rsidR="00772AA4">
        <w:rPr>
          <w:rFonts w:ascii="Times New Roman" w:hAnsi="Times New Roman"/>
          <w:sz w:val="24"/>
          <w:szCs w:val="24"/>
        </w:rPr>
        <w:t xml:space="preserve">in turn </w:t>
      </w:r>
      <w:r w:rsidR="004437BC" w:rsidRPr="0060363B">
        <w:rPr>
          <w:rFonts w:ascii="Times New Roman" w:hAnsi="Times New Roman"/>
          <w:sz w:val="24"/>
          <w:szCs w:val="24"/>
        </w:rPr>
        <w:t xml:space="preserve">lead to an illumination of the virtues.   But the idea that human beings have an absolute </w:t>
      </w:r>
      <w:r w:rsidR="004437BC" w:rsidRPr="0060363B">
        <w:rPr>
          <w:rFonts w:ascii="Times New Roman" w:hAnsi="Times New Roman"/>
          <w:i/>
          <w:sz w:val="24"/>
          <w:szCs w:val="24"/>
        </w:rPr>
        <w:t xml:space="preserve">telos </w:t>
      </w:r>
      <w:r w:rsidR="004437BC" w:rsidRPr="0060363B">
        <w:rPr>
          <w:rFonts w:ascii="Times New Roman" w:hAnsi="Times New Roman"/>
          <w:sz w:val="24"/>
          <w:szCs w:val="24"/>
        </w:rPr>
        <w:t xml:space="preserve">with ethical significance is an idea that must be rejected.  As Williams puts it: “The first and hardest lesson of Darwinism, that there is no such teleology at all, and that there is no orchestral score provided from anywhere according to which human beings </w:t>
      </w:r>
      <w:r w:rsidR="004437BC" w:rsidRPr="0060363B">
        <w:rPr>
          <w:rFonts w:ascii="Times New Roman" w:hAnsi="Times New Roman"/>
          <w:sz w:val="24"/>
          <w:szCs w:val="24"/>
        </w:rPr>
        <w:lastRenderedPageBreak/>
        <w:t>have a special part to play, still has to find its way into ethical thought”</w:t>
      </w:r>
      <w:r w:rsidR="00DF7F8A">
        <w:rPr>
          <w:rFonts w:ascii="Times New Roman" w:hAnsi="Times New Roman"/>
          <w:sz w:val="24"/>
          <w:szCs w:val="24"/>
        </w:rPr>
        <w:t xml:space="preserve"> (Williams 1995: 110). </w:t>
      </w:r>
      <w:r w:rsidR="0007336D">
        <w:rPr>
          <w:rFonts w:ascii="Times New Roman" w:hAnsi="Times New Roman"/>
          <w:sz w:val="24"/>
          <w:szCs w:val="24"/>
        </w:rPr>
        <w:tab/>
      </w:r>
      <w:r w:rsidR="009C4564">
        <w:rPr>
          <w:rFonts w:ascii="Times New Roman" w:hAnsi="Times New Roman"/>
          <w:sz w:val="24"/>
          <w:szCs w:val="24"/>
        </w:rPr>
        <w:tab/>
      </w:r>
    </w:p>
    <w:p w14:paraId="5BA36201" w14:textId="47BF9304" w:rsidR="002067CF" w:rsidRDefault="009C4564" w:rsidP="00F65013">
      <w:pPr>
        <w:pBdr>
          <w:bottom w:val="single" w:sz="4" w:space="1" w:color="auto"/>
        </w:pBdr>
        <w:tabs>
          <w:tab w:val="left" w:pos="720"/>
          <w:tab w:val="left" w:pos="1395"/>
        </w:tabs>
        <w:spacing w:after="0" w:line="480" w:lineRule="auto"/>
        <w:jc w:val="both"/>
        <w:rPr>
          <w:rFonts w:ascii="Times New Roman" w:hAnsi="Times New Roman"/>
          <w:sz w:val="24"/>
          <w:szCs w:val="24"/>
        </w:rPr>
      </w:pPr>
      <w:r>
        <w:rPr>
          <w:rFonts w:ascii="Times New Roman" w:hAnsi="Times New Roman"/>
          <w:sz w:val="24"/>
          <w:szCs w:val="24"/>
        </w:rPr>
        <w:tab/>
      </w:r>
      <w:r w:rsidR="004437BC" w:rsidRPr="0060363B">
        <w:rPr>
          <w:rFonts w:ascii="Times New Roman" w:hAnsi="Times New Roman"/>
          <w:sz w:val="24"/>
          <w:szCs w:val="24"/>
        </w:rPr>
        <w:t xml:space="preserve">It might be </w:t>
      </w:r>
      <w:r w:rsidR="005D69AF">
        <w:rPr>
          <w:rFonts w:ascii="Times New Roman" w:hAnsi="Times New Roman"/>
          <w:sz w:val="24"/>
          <w:szCs w:val="24"/>
        </w:rPr>
        <w:t>argued</w:t>
      </w:r>
      <w:r w:rsidR="004437BC" w:rsidRPr="0060363B">
        <w:rPr>
          <w:rFonts w:ascii="Times New Roman" w:hAnsi="Times New Roman"/>
          <w:sz w:val="24"/>
          <w:szCs w:val="24"/>
        </w:rPr>
        <w:t xml:space="preserve"> that two of Hursthouse’s natural ends</w:t>
      </w:r>
      <w:r>
        <w:rPr>
          <w:rFonts w:ascii="Times New Roman" w:hAnsi="Times New Roman"/>
          <w:sz w:val="24"/>
          <w:szCs w:val="24"/>
        </w:rPr>
        <w:t xml:space="preserve"> – i</w:t>
      </w:r>
      <w:r w:rsidR="004437BC" w:rsidRPr="0060363B">
        <w:rPr>
          <w:rFonts w:ascii="Times New Roman" w:hAnsi="Times New Roman"/>
          <w:sz w:val="24"/>
          <w:szCs w:val="24"/>
        </w:rPr>
        <w:t>ndividual survival</w:t>
      </w:r>
      <w:r>
        <w:rPr>
          <w:rFonts w:ascii="Times New Roman" w:hAnsi="Times New Roman"/>
          <w:sz w:val="24"/>
          <w:szCs w:val="24"/>
        </w:rPr>
        <w:t xml:space="preserve"> </w:t>
      </w:r>
      <w:r w:rsidR="004437BC" w:rsidRPr="0060363B">
        <w:rPr>
          <w:rFonts w:ascii="Times New Roman" w:hAnsi="Times New Roman"/>
          <w:sz w:val="24"/>
          <w:szCs w:val="24"/>
        </w:rPr>
        <w:t>and continuance of the species</w:t>
      </w:r>
      <w:r>
        <w:rPr>
          <w:rFonts w:ascii="Times New Roman" w:hAnsi="Times New Roman"/>
          <w:sz w:val="24"/>
          <w:szCs w:val="24"/>
        </w:rPr>
        <w:t xml:space="preserve"> – a</w:t>
      </w:r>
      <w:r w:rsidR="004437BC" w:rsidRPr="0060363B">
        <w:rPr>
          <w:rFonts w:ascii="Times New Roman" w:hAnsi="Times New Roman"/>
          <w:sz w:val="24"/>
          <w:szCs w:val="24"/>
        </w:rPr>
        <w:t>re likely to be present in every conception of flour</w:t>
      </w:r>
      <w:r w:rsidR="004D413D">
        <w:rPr>
          <w:rFonts w:ascii="Times New Roman" w:hAnsi="Times New Roman"/>
          <w:sz w:val="24"/>
          <w:szCs w:val="24"/>
        </w:rPr>
        <w:t xml:space="preserve">ishing irrespective of culture. Yet </w:t>
      </w:r>
      <w:r w:rsidR="002067CF" w:rsidRPr="0060363B">
        <w:rPr>
          <w:rFonts w:ascii="Times New Roman" w:hAnsi="Times New Roman"/>
          <w:sz w:val="24"/>
          <w:szCs w:val="24"/>
        </w:rPr>
        <w:t>the idea that continuance of the species</w:t>
      </w:r>
      <w:r w:rsidR="002067CF">
        <w:rPr>
          <w:rFonts w:ascii="Times New Roman" w:hAnsi="Times New Roman"/>
          <w:sz w:val="24"/>
          <w:szCs w:val="24"/>
        </w:rPr>
        <w:t xml:space="preserve"> </w:t>
      </w:r>
      <w:r w:rsidR="002067CF">
        <w:rPr>
          <w:rFonts w:ascii="Times New Roman" w:hAnsi="Times New Roman"/>
          <w:i/>
          <w:sz w:val="24"/>
          <w:szCs w:val="24"/>
        </w:rPr>
        <w:t xml:space="preserve">qua </w:t>
      </w:r>
      <w:r w:rsidR="002067CF">
        <w:rPr>
          <w:rFonts w:ascii="Times New Roman" w:hAnsi="Times New Roman"/>
          <w:sz w:val="24"/>
          <w:szCs w:val="24"/>
        </w:rPr>
        <w:t>species</w:t>
      </w:r>
      <w:r w:rsidR="002067CF" w:rsidRPr="0060363B">
        <w:rPr>
          <w:rFonts w:ascii="Times New Roman" w:hAnsi="Times New Roman"/>
          <w:sz w:val="24"/>
          <w:szCs w:val="24"/>
        </w:rPr>
        <w:t xml:space="preserve"> </w:t>
      </w:r>
      <w:r w:rsidR="00897B2F">
        <w:rPr>
          <w:rFonts w:ascii="Times New Roman" w:hAnsi="Times New Roman"/>
          <w:sz w:val="24"/>
          <w:szCs w:val="24"/>
        </w:rPr>
        <w:t xml:space="preserve">is an aspect of individual flourishing </w:t>
      </w:r>
      <w:r w:rsidR="00E02EDF">
        <w:rPr>
          <w:rFonts w:ascii="Times New Roman" w:hAnsi="Times New Roman"/>
          <w:sz w:val="24"/>
          <w:szCs w:val="24"/>
        </w:rPr>
        <w:t>lacks a compelling argument from the standpoint of virtue ethics, thus</w:t>
      </w:r>
      <w:r w:rsidR="008B79C0">
        <w:rPr>
          <w:rFonts w:ascii="Times New Roman" w:hAnsi="Times New Roman"/>
          <w:sz w:val="24"/>
          <w:szCs w:val="24"/>
        </w:rPr>
        <w:t xml:space="preserve"> </w:t>
      </w:r>
      <w:r w:rsidR="00D757DA">
        <w:rPr>
          <w:rFonts w:ascii="Times New Roman" w:hAnsi="Times New Roman"/>
          <w:sz w:val="24"/>
          <w:szCs w:val="24"/>
        </w:rPr>
        <w:t>it is difficult to make the case that it has a proper place in virtue ethical considerations.</w:t>
      </w:r>
      <w:r w:rsidR="002067CF" w:rsidRPr="0060363B">
        <w:rPr>
          <w:rFonts w:ascii="Times New Roman" w:hAnsi="Times New Roman"/>
          <w:sz w:val="24"/>
          <w:szCs w:val="24"/>
        </w:rPr>
        <w:t xml:space="preserve"> </w:t>
      </w:r>
      <w:r w:rsidR="00F36CB3">
        <w:rPr>
          <w:rFonts w:ascii="Times New Roman" w:hAnsi="Times New Roman"/>
          <w:sz w:val="24"/>
          <w:szCs w:val="24"/>
        </w:rPr>
        <w:t>E</w:t>
      </w:r>
      <w:r w:rsidR="002067CF" w:rsidRPr="0060363B">
        <w:rPr>
          <w:rFonts w:ascii="Times New Roman" w:hAnsi="Times New Roman"/>
          <w:sz w:val="24"/>
          <w:szCs w:val="24"/>
        </w:rPr>
        <w:t xml:space="preserve">ach of us possesses a conception of ‘me and mine’ that includes the people who form an essential part of our identity and </w:t>
      </w:r>
      <w:proofErr w:type="gramStart"/>
      <w:r w:rsidR="00F36CB3">
        <w:rPr>
          <w:rFonts w:ascii="Times New Roman" w:hAnsi="Times New Roman"/>
          <w:sz w:val="24"/>
          <w:szCs w:val="24"/>
        </w:rPr>
        <w:t>well-being</w:t>
      </w:r>
      <w:r w:rsidR="00EF3B5E">
        <w:rPr>
          <w:rFonts w:ascii="Times New Roman" w:hAnsi="Times New Roman"/>
          <w:sz w:val="24"/>
          <w:szCs w:val="24"/>
        </w:rPr>
        <w:t>,</w:t>
      </w:r>
      <w:r w:rsidR="00F36CB3">
        <w:rPr>
          <w:rFonts w:ascii="Times New Roman" w:hAnsi="Times New Roman"/>
          <w:sz w:val="24"/>
          <w:szCs w:val="24"/>
        </w:rPr>
        <w:t xml:space="preserve"> and</w:t>
      </w:r>
      <w:proofErr w:type="gramEnd"/>
      <w:r w:rsidR="00F36CB3">
        <w:rPr>
          <w:rFonts w:ascii="Times New Roman" w:hAnsi="Times New Roman"/>
          <w:sz w:val="24"/>
          <w:szCs w:val="24"/>
        </w:rPr>
        <w:t xml:space="preserve"> </w:t>
      </w:r>
      <w:r w:rsidR="002067CF" w:rsidRPr="0060363B">
        <w:rPr>
          <w:rFonts w:ascii="Times New Roman" w:hAnsi="Times New Roman"/>
          <w:sz w:val="24"/>
          <w:szCs w:val="24"/>
        </w:rPr>
        <w:t xml:space="preserve">excludes those who do not. </w:t>
      </w:r>
      <w:r w:rsidR="00D757DA">
        <w:rPr>
          <w:rFonts w:ascii="Times New Roman" w:hAnsi="Times New Roman"/>
          <w:sz w:val="24"/>
          <w:szCs w:val="24"/>
        </w:rPr>
        <w:t>While c</w:t>
      </w:r>
      <w:r w:rsidR="00897B2F">
        <w:rPr>
          <w:rFonts w:ascii="Times New Roman" w:hAnsi="Times New Roman"/>
          <w:sz w:val="24"/>
          <w:szCs w:val="24"/>
        </w:rPr>
        <w:t>are for and the continuance of ‘me and mine’</w:t>
      </w:r>
      <w:r w:rsidR="001522B7">
        <w:rPr>
          <w:rFonts w:ascii="Times New Roman" w:hAnsi="Times New Roman"/>
          <w:sz w:val="24"/>
          <w:szCs w:val="24"/>
        </w:rPr>
        <w:t>, however broadly or narrowly conceived by an individual,</w:t>
      </w:r>
      <w:r w:rsidR="00897B2F">
        <w:rPr>
          <w:rFonts w:ascii="Times New Roman" w:hAnsi="Times New Roman"/>
          <w:sz w:val="24"/>
          <w:szCs w:val="24"/>
        </w:rPr>
        <w:t xml:space="preserve"> seems to constitute as aspect of individual flourishing</w:t>
      </w:r>
      <w:r w:rsidR="00D757DA">
        <w:rPr>
          <w:rFonts w:ascii="Times New Roman" w:hAnsi="Times New Roman"/>
          <w:sz w:val="24"/>
          <w:szCs w:val="24"/>
        </w:rPr>
        <w:t xml:space="preserve">, </w:t>
      </w:r>
      <w:r w:rsidR="00897B2F">
        <w:rPr>
          <w:rFonts w:ascii="Times New Roman" w:hAnsi="Times New Roman"/>
          <w:sz w:val="24"/>
          <w:szCs w:val="24"/>
        </w:rPr>
        <w:t>f</w:t>
      </w:r>
      <w:r w:rsidR="002067CF" w:rsidRPr="0060363B">
        <w:rPr>
          <w:rFonts w:ascii="Times New Roman" w:hAnsi="Times New Roman"/>
          <w:sz w:val="24"/>
          <w:szCs w:val="24"/>
        </w:rPr>
        <w:t xml:space="preserve">ew of us base our conception of ‘me and mine’ </w:t>
      </w:r>
      <w:r w:rsidR="002067CF">
        <w:rPr>
          <w:rFonts w:ascii="Times New Roman" w:hAnsi="Times New Roman"/>
          <w:sz w:val="24"/>
          <w:szCs w:val="24"/>
        </w:rPr>
        <w:t>exclusively</w:t>
      </w:r>
      <w:r w:rsidR="008C0CC5">
        <w:rPr>
          <w:rFonts w:ascii="Times New Roman" w:hAnsi="Times New Roman"/>
          <w:sz w:val="24"/>
          <w:szCs w:val="24"/>
        </w:rPr>
        <w:t>, or even primarily,</w:t>
      </w:r>
      <w:r w:rsidR="002067CF">
        <w:rPr>
          <w:rFonts w:ascii="Times New Roman" w:hAnsi="Times New Roman"/>
          <w:sz w:val="24"/>
          <w:szCs w:val="24"/>
        </w:rPr>
        <w:t xml:space="preserve"> on</w:t>
      </w:r>
      <w:r w:rsidR="002067CF" w:rsidRPr="0060363B">
        <w:rPr>
          <w:rFonts w:ascii="Times New Roman" w:hAnsi="Times New Roman"/>
          <w:sz w:val="24"/>
          <w:szCs w:val="24"/>
        </w:rPr>
        <w:t xml:space="preserve"> biology and genetics</w:t>
      </w:r>
      <w:r w:rsidR="002067CF">
        <w:rPr>
          <w:rFonts w:ascii="Times New Roman" w:hAnsi="Times New Roman"/>
          <w:sz w:val="24"/>
          <w:szCs w:val="24"/>
        </w:rPr>
        <w:t>, and it is not obvious</w:t>
      </w:r>
      <w:r w:rsidR="00EA77DE">
        <w:rPr>
          <w:rFonts w:ascii="Times New Roman" w:hAnsi="Times New Roman"/>
          <w:sz w:val="24"/>
          <w:szCs w:val="24"/>
        </w:rPr>
        <w:t xml:space="preserve"> that we should.</w:t>
      </w:r>
      <w:r w:rsidR="002067CF">
        <w:rPr>
          <w:rFonts w:ascii="Times New Roman" w:hAnsi="Times New Roman"/>
          <w:sz w:val="24"/>
          <w:szCs w:val="24"/>
        </w:rPr>
        <w:t xml:space="preserve"> </w:t>
      </w:r>
      <w:proofErr w:type="spellStart"/>
      <w:r w:rsidR="002F01CC">
        <w:rPr>
          <w:rFonts w:ascii="Times New Roman" w:hAnsi="Times New Roman"/>
          <w:sz w:val="24"/>
          <w:szCs w:val="24"/>
        </w:rPr>
        <w:t>Utilitarians</w:t>
      </w:r>
      <w:proofErr w:type="spellEnd"/>
      <w:r w:rsidR="002F01CC">
        <w:rPr>
          <w:rFonts w:ascii="Times New Roman" w:hAnsi="Times New Roman"/>
          <w:sz w:val="24"/>
          <w:szCs w:val="24"/>
        </w:rPr>
        <w:t xml:space="preserve"> and deontologists </w:t>
      </w:r>
      <w:r w:rsidR="00B660C7" w:rsidRPr="00D75F4E">
        <w:rPr>
          <w:rFonts w:ascii="Times New Roman" w:hAnsi="Times New Roman"/>
          <w:i/>
          <w:sz w:val="24"/>
          <w:szCs w:val="24"/>
        </w:rPr>
        <w:t>may</w:t>
      </w:r>
      <w:r w:rsidR="00B660C7">
        <w:rPr>
          <w:rFonts w:ascii="Times New Roman" w:hAnsi="Times New Roman"/>
          <w:sz w:val="24"/>
          <w:szCs w:val="24"/>
        </w:rPr>
        <w:t xml:space="preserve"> be able to</w:t>
      </w:r>
      <w:r w:rsidR="002F01CC">
        <w:rPr>
          <w:rFonts w:ascii="Times New Roman" w:hAnsi="Times New Roman"/>
          <w:sz w:val="24"/>
          <w:szCs w:val="24"/>
        </w:rPr>
        <w:t xml:space="preserve"> justify the equal consideration of all human beings with appeals to overall utility, </w:t>
      </w:r>
      <w:r w:rsidR="00B266B3">
        <w:rPr>
          <w:rFonts w:ascii="Times New Roman" w:hAnsi="Times New Roman"/>
          <w:sz w:val="24"/>
          <w:szCs w:val="24"/>
        </w:rPr>
        <w:t xml:space="preserve">human </w:t>
      </w:r>
      <w:r w:rsidR="002F01CC">
        <w:rPr>
          <w:rFonts w:ascii="Times New Roman" w:hAnsi="Times New Roman"/>
          <w:sz w:val="24"/>
          <w:szCs w:val="24"/>
        </w:rPr>
        <w:t>dignity, and absolute duties, but the egoistic nature of Hursthouse’s virtue ethics</w:t>
      </w:r>
      <w:r w:rsidR="005E262D">
        <w:rPr>
          <w:rFonts w:ascii="Times New Roman" w:hAnsi="Times New Roman"/>
          <w:sz w:val="24"/>
          <w:szCs w:val="24"/>
        </w:rPr>
        <w:t xml:space="preserve"> </w:t>
      </w:r>
      <w:r w:rsidR="002F01CC">
        <w:rPr>
          <w:rFonts w:ascii="Times New Roman" w:hAnsi="Times New Roman"/>
          <w:sz w:val="24"/>
          <w:szCs w:val="24"/>
        </w:rPr>
        <w:t>means that she</w:t>
      </w:r>
      <w:r w:rsidR="00897B2F">
        <w:rPr>
          <w:rFonts w:ascii="Times New Roman" w:hAnsi="Times New Roman"/>
          <w:sz w:val="24"/>
          <w:szCs w:val="24"/>
        </w:rPr>
        <w:t xml:space="preserve"> </w:t>
      </w:r>
      <w:r w:rsidR="00EA77DE">
        <w:rPr>
          <w:rFonts w:ascii="Times New Roman" w:hAnsi="Times New Roman"/>
          <w:sz w:val="24"/>
          <w:szCs w:val="24"/>
        </w:rPr>
        <w:t>must explain</w:t>
      </w:r>
      <w:r w:rsidR="00EA77DE" w:rsidRPr="0060363B">
        <w:rPr>
          <w:rFonts w:ascii="Times New Roman" w:hAnsi="Times New Roman"/>
          <w:sz w:val="24"/>
          <w:szCs w:val="24"/>
        </w:rPr>
        <w:t xml:space="preserve"> why continuance the species </w:t>
      </w:r>
      <w:r w:rsidR="00EA77DE" w:rsidRPr="00E345B7">
        <w:rPr>
          <w:rFonts w:ascii="Times New Roman" w:hAnsi="Times New Roman"/>
          <w:sz w:val="24"/>
          <w:szCs w:val="24"/>
        </w:rPr>
        <w:t>beyond the extent needed to preserve ‘me and mine’</w:t>
      </w:r>
      <w:r w:rsidR="001522B7">
        <w:rPr>
          <w:rFonts w:ascii="Times New Roman" w:hAnsi="Times New Roman"/>
          <w:sz w:val="24"/>
          <w:szCs w:val="24"/>
        </w:rPr>
        <w:t xml:space="preserve"> (however conceived)</w:t>
      </w:r>
      <w:r w:rsidR="00EA77DE" w:rsidRPr="0060363B">
        <w:rPr>
          <w:rFonts w:ascii="Times New Roman" w:hAnsi="Times New Roman"/>
          <w:i/>
          <w:sz w:val="24"/>
          <w:szCs w:val="24"/>
        </w:rPr>
        <w:t xml:space="preserve"> </w:t>
      </w:r>
      <w:r w:rsidR="00EA77DE">
        <w:rPr>
          <w:rFonts w:ascii="Times New Roman" w:hAnsi="Times New Roman"/>
          <w:sz w:val="24"/>
          <w:szCs w:val="24"/>
        </w:rPr>
        <w:t>is, or ought to be, an aspect of a flourishing life</w:t>
      </w:r>
      <w:r w:rsidR="001522B7">
        <w:rPr>
          <w:rFonts w:ascii="Times New Roman" w:hAnsi="Times New Roman"/>
          <w:sz w:val="24"/>
          <w:szCs w:val="24"/>
        </w:rPr>
        <w:t xml:space="preserve">, or </w:t>
      </w:r>
      <w:r w:rsidR="005E262D">
        <w:rPr>
          <w:rFonts w:ascii="Times New Roman" w:hAnsi="Times New Roman"/>
          <w:sz w:val="24"/>
          <w:szCs w:val="24"/>
        </w:rPr>
        <w:t>why</w:t>
      </w:r>
      <w:r w:rsidR="001522B7">
        <w:rPr>
          <w:rFonts w:ascii="Times New Roman" w:hAnsi="Times New Roman"/>
          <w:sz w:val="24"/>
          <w:szCs w:val="24"/>
        </w:rPr>
        <w:t xml:space="preserve"> ‘me and mine’ ought to include </w:t>
      </w:r>
      <w:r w:rsidR="002F01CC">
        <w:rPr>
          <w:rFonts w:ascii="Times New Roman" w:hAnsi="Times New Roman"/>
          <w:sz w:val="24"/>
          <w:szCs w:val="24"/>
        </w:rPr>
        <w:t xml:space="preserve">the human species </w:t>
      </w:r>
      <w:r w:rsidR="002F01CC">
        <w:rPr>
          <w:rFonts w:ascii="Times New Roman" w:hAnsi="Times New Roman"/>
          <w:i/>
          <w:sz w:val="24"/>
          <w:szCs w:val="24"/>
        </w:rPr>
        <w:t xml:space="preserve">qua </w:t>
      </w:r>
      <w:r w:rsidR="002F01CC">
        <w:rPr>
          <w:rFonts w:ascii="Times New Roman" w:hAnsi="Times New Roman"/>
          <w:sz w:val="24"/>
          <w:szCs w:val="24"/>
        </w:rPr>
        <w:t>species</w:t>
      </w:r>
      <w:r w:rsidR="005E262D">
        <w:rPr>
          <w:rFonts w:ascii="Times New Roman" w:hAnsi="Times New Roman"/>
          <w:sz w:val="24"/>
          <w:szCs w:val="24"/>
        </w:rPr>
        <w:t>.</w:t>
      </w:r>
      <w:r w:rsidR="00EA77DE" w:rsidRPr="0060363B">
        <w:rPr>
          <w:rStyle w:val="FootnoteReference"/>
          <w:rFonts w:ascii="Times New Roman" w:hAnsi="Times New Roman"/>
          <w:sz w:val="24"/>
          <w:szCs w:val="24"/>
        </w:rPr>
        <w:footnoteReference w:id="14"/>
      </w:r>
      <w:r w:rsidR="00DC4622">
        <w:rPr>
          <w:rFonts w:ascii="Times New Roman" w:hAnsi="Times New Roman"/>
          <w:sz w:val="24"/>
          <w:szCs w:val="24"/>
        </w:rPr>
        <w:t xml:space="preserve"> </w:t>
      </w:r>
    </w:p>
    <w:p w14:paraId="58A50193" w14:textId="3BF2475C" w:rsidR="004437BC" w:rsidRPr="0060363B" w:rsidRDefault="004437BC" w:rsidP="00F65013">
      <w:pPr>
        <w:pBdr>
          <w:bottom w:val="single" w:sz="4" w:space="1" w:color="auto"/>
        </w:pBdr>
        <w:tabs>
          <w:tab w:val="left" w:pos="720"/>
          <w:tab w:val="left" w:pos="1395"/>
        </w:tabs>
        <w:spacing w:after="0" w:line="480" w:lineRule="auto"/>
        <w:jc w:val="both"/>
        <w:rPr>
          <w:rFonts w:ascii="Times New Roman" w:hAnsi="Times New Roman"/>
          <w:sz w:val="24"/>
          <w:szCs w:val="24"/>
        </w:rPr>
      </w:pPr>
      <w:r>
        <w:rPr>
          <w:rFonts w:ascii="Times New Roman" w:hAnsi="Times New Roman"/>
          <w:sz w:val="24"/>
          <w:szCs w:val="24"/>
        </w:rPr>
        <w:lastRenderedPageBreak/>
        <w:t xml:space="preserve">  </w:t>
      </w:r>
      <w:r w:rsidR="00E02EDF">
        <w:rPr>
          <w:rFonts w:ascii="Times New Roman" w:hAnsi="Times New Roman"/>
          <w:sz w:val="24"/>
          <w:szCs w:val="24"/>
        </w:rPr>
        <w:tab/>
        <w:t>Second</w:t>
      </w:r>
      <w:r w:rsidR="005E262D">
        <w:rPr>
          <w:rFonts w:ascii="Times New Roman" w:hAnsi="Times New Roman"/>
          <w:sz w:val="24"/>
          <w:szCs w:val="24"/>
        </w:rPr>
        <w:t xml:space="preserve"> – even if </w:t>
      </w:r>
      <w:proofErr w:type="spellStart"/>
      <w:r w:rsidR="002F01CC">
        <w:rPr>
          <w:rFonts w:ascii="Times New Roman" w:hAnsi="Times New Roman"/>
          <w:sz w:val="24"/>
          <w:szCs w:val="24"/>
        </w:rPr>
        <w:t>Hursthouse</w:t>
      </w:r>
      <w:proofErr w:type="spellEnd"/>
      <w:r w:rsidR="005E262D">
        <w:rPr>
          <w:rFonts w:ascii="Times New Roman" w:hAnsi="Times New Roman"/>
          <w:sz w:val="24"/>
          <w:szCs w:val="24"/>
        </w:rPr>
        <w:t xml:space="preserve"> can explain why continuance of the species </w:t>
      </w:r>
      <w:r w:rsidR="005E262D">
        <w:rPr>
          <w:rFonts w:ascii="Times New Roman" w:hAnsi="Times New Roman"/>
          <w:i/>
          <w:sz w:val="24"/>
          <w:szCs w:val="24"/>
        </w:rPr>
        <w:t xml:space="preserve">qua </w:t>
      </w:r>
      <w:r w:rsidR="005E262D">
        <w:rPr>
          <w:rFonts w:ascii="Times New Roman" w:hAnsi="Times New Roman"/>
          <w:sz w:val="24"/>
          <w:szCs w:val="24"/>
        </w:rPr>
        <w:t xml:space="preserve">species ought to be an aspect of individual flourishing – </w:t>
      </w:r>
      <w:r w:rsidRPr="0060363B">
        <w:rPr>
          <w:rFonts w:ascii="Times New Roman" w:hAnsi="Times New Roman"/>
          <w:sz w:val="24"/>
          <w:szCs w:val="24"/>
        </w:rPr>
        <w:t xml:space="preserve">individual survival and continuance of the species are the barest aspects of flourishing; as such, they give rise to the fewest difficulties </w:t>
      </w:r>
      <w:r w:rsidR="00772AA4">
        <w:rPr>
          <w:rFonts w:ascii="Times New Roman" w:hAnsi="Times New Roman"/>
          <w:sz w:val="24"/>
          <w:szCs w:val="24"/>
        </w:rPr>
        <w:t>for virtue ethics, and they do not help in the derivation of</w:t>
      </w:r>
      <w:r w:rsidRPr="0060363B">
        <w:rPr>
          <w:rFonts w:ascii="Times New Roman" w:hAnsi="Times New Roman"/>
          <w:sz w:val="24"/>
          <w:szCs w:val="24"/>
        </w:rPr>
        <w:t xml:space="preserve"> thick ethical concepts.  We must live </w:t>
      </w:r>
      <w:proofErr w:type="gramStart"/>
      <w:r w:rsidRPr="0060363B">
        <w:rPr>
          <w:rFonts w:ascii="Times New Roman" w:hAnsi="Times New Roman"/>
          <w:sz w:val="24"/>
          <w:szCs w:val="24"/>
        </w:rPr>
        <w:t>in order to</w:t>
      </w:r>
      <w:proofErr w:type="gramEnd"/>
      <w:r w:rsidRPr="0060363B">
        <w:rPr>
          <w:rFonts w:ascii="Times New Roman" w:hAnsi="Times New Roman"/>
          <w:sz w:val="24"/>
          <w:szCs w:val="24"/>
        </w:rPr>
        <w:t xml:space="preserve"> flourish, but we do not flourish simply by living.  The </w:t>
      </w:r>
      <w:r>
        <w:rPr>
          <w:rFonts w:ascii="Times New Roman" w:hAnsi="Times New Roman"/>
          <w:sz w:val="24"/>
          <w:szCs w:val="24"/>
        </w:rPr>
        <w:t>richness</w:t>
      </w:r>
      <w:r w:rsidRPr="0060363B">
        <w:rPr>
          <w:rFonts w:ascii="Times New Roman" w:hAnsi="Times New Roman"/>
          <w:sz w:val="24"/>
          <w:szCs w:val="24"/>
        </w:rPr>
        <w:t xml:space="preserve"> of human flourishing lies in the other two ends: enjoyment and freedom from pain, and good functioning of the social group.  These two ends give rise to </w:t>
      </w:r>
      <w:proofErr w:type="gramStart"/>
      <w:r w:rsidRPr="0060363B">
        <w:rPr>
          <w:rFonts w:ascii="Times New Roman" w:hAnsi="Times New Roman"/>
          <w:sz w:val="24"/>
          <w:szCs w:val="24"/>
        </w:rPr>
        <w:t>the majority of</w:t>
      </w:r>
      <w:proofErr w:type="gramEnd"/>
      <w:r w:rsidRPr="0060363B">
        <w:rPr>
          <w:rFonts w:ascii="Times New Roman" w:hAnsi="Times New Roman"/>
          <w:sz w:val="24"/>
          <w:szCs w:val="24"/>
        </w:rPr>
        <w:t xml:space="preserve"> our ethical disagreements about virtue because, as the locus of our thick ethical concepts, they are the key to human flourishing.  To get </w:t>
      </w:r>
      <w:r w:rsidRPr="0060363B">
        <w:rPr>
          <w:rFonts w:ascii="Times New Roman" w:hAnsi="Times New Roman"/>
          <w:i/>
          <w:sz w:val="24"/>
          <w:szCs w:val="24"/>
        </w:rPr>
        <w:t>them</w:t>
      </w:r>
      <w:r w:rsidRPr="0060363B">
        <w:rPr>
          <w:rFonts w:ascii="Times New Roman" w:hAnsi="Times New Roman"/>
          <w:sz w:val="24"/>
          <w:szCs w:val="24"/>
        </w:rPr>
        <w:t xml:space="preserve"> right is to live well.  And there is no naturalistic way for them to supply and objectif</w:t>
      </w:r>
      <w:r w:rsidR="00772AA4">
        <w:rPr>
          <w:rFonts w:ascii="Times New Roman" w:hAnsi="Times New Roman"/>
          <w:sz w:val="24"/>
          <w:szCs w:val="24"/>
        </w:rPr>
        <w:t xml:space="preserve">y thick ethical concepts for a usefully </w:t>
      </w:r>
      <w:r w:rsidRPr="0060363B">
        <w:rPr>
          <w:rFonts w:ascii="Times New Roman" w:hAnsi="Times New Roman"/>
          <w:sz w:val="24"/>
          <w:szCs w:val="24"/>
        </w:rPr>
        <w:t>action-guiding virtue ethics.</w:t>
      </w:r>
      <w:r>
        <w:rPr>
          <w:rFonts w:ascii="Times New Roman" w:hAnsi="Times New Roman"/>
          <w:sz w:val="24"/>
          <w:szCs w:val="24"/>
        </w:rPr>
        <w:tab/>
      </w:r>
    </w:p>
    <w:p w14:paraId="4D3A5BB0" w14:textId="60405DF1" w:rsidR="004437BC" w:rsidRPr="0060363B" w:rsidRDefault="004437BC" w:rsidP="00F65013">
      <w:pPr>
        <w:pBdr>
          <w:bottom w:val="single" w:sz="4" w:space="1" w:color="auto"/>
        </w:pBdr>
        <w:tabs>
          <w:tab w:val="left" w:pos="720"/>
          <w:tab w:val="left" w:pos="1395"/>
        </w:tabs>
        <w:spacing w:after="0" w:line="480" w:lineRule="auto"/>
        <w:jc w:val="both"/>
        <w:rPr>
          <w:rFonts w:ascii="Times New Roman" w:hAnsi="Times New Roman"/>
          <w:sz w:val="24"/>
          <w:szCs w:val="24"/>
        </w:rPr>
      </w:pPr>
      <w:r>
        <w:rPr>
          <w:rFonts w:ascii="Times New Roman" w:hAnsi="Times New Roman"/>
          <w:sz w:val="24"/>
          <w:szCs w:val="24"/>
        </w:rPr>
        <w:tab/>
      </w:r>
      <w:r w:rsidRPr="0060363B">
        <w:rPr>
          <w:rFonts w:ascii="Times New Roman" w:hAnsi="Times New Roman"/>
          <w:sz w:val="24"/>
          <w:szCs w:val="24"/>
        </w:rPr>
        <w:t xml:space="preserve">For a young Crow man, characteristic freedom from pain did not include the pain associated with spending several days alone in the wilderness without food as he waited for the Great Spirit to contact him in a dream.  Yet a modern American community </w:t>
      </w:r>
      <w:r w:rsidR="008474C8">
        <w:rPr>
          <w:rFonts w:ascii="Times New Roman" w:hAnsi="Times New Roman"/>
          <w:sz w:val="24"/>
          <w:szCs w:val="24"/>
        </w:rPr>
        <w:t>that</w:t>
      </w:r>
      <w:r w:rsidRPr="0060363B">
        <w:rPr>
          <w:rFonts w:ascii="Times New Roman" w:hAnsi="Times New Roman"/>
          <w:sz w:val="24"/>
          <w:szCs w:val="24"/>
        </w:rPr>
        <w:t xml:space="preserve"> urged its youth to undergo a similar ordeal</w:t>
      </w:r>
      <w:r w:rsidR="0007336D">
        <w:rPr>
          <w:rFonts w:ascii="Times New Roman" w:hAnsi="Times New Roman"/>
          <w:sz w:val="24"/>
          <w:szCs w:val="24"/>
        </w:rPr>
        <w:t xml:space="preserve"> would be vulnerable to</w:t>
      </w:r>
      <w:r w:rsidRPr="0060363B">
        <w:rPr>
          <w:rFonts w:ascii="Times New Roman" w:hAnsi="Times New Roman"/>
          <w:sz w:val="24"/>
          <w:szCs w:val="24"/>
        </w:rPr>
        <w:t xml:space="preserve"> </w:t>
      </w:r>
      <w:r w:rsidR="0007336D">
        <w:rPr>
          <w:rFonts w:ascii="Times New Roman" w:hAnsi="Times New Roman"/>
          <w:sz w:val="24"/>
          <w:szCs w:val="24"/>
        </w:rPr>
        <w:t>charges of</w:t>
      </w:r>
      <w:r w:rsidRPr="0060363B">
        <w:rPr>
          <w:rFonts w:ascii="Times New Roman" w:hAnsi="Times New Roman"/>
          <w:sz w:val="24"/>
          <w:szCs w:val="24"/>
        </w:rPr>
        <w:t xml:space="preserve"> child abuse because the ordeal involves a genre of </w:t>
      </w:r>
      <w:proofErr w:type="gramStart"/>
      <w:r w:rsidRPr="0060363B">
        <w:rPr>
          <w:rFonts w:ascii="Times New Roman" w:hAnsi="Times New Roman"/>
          <w:sz w:val="24"/>
          <w:szCs w:val="24"/>
        </w:rPr>
        <w:t>pain</w:t>
      </w:r>
      <w:proofErr w:type="gramEnd"/>
      <w:r w:rsidRPr="0060363B">
        <w:rPr>
          <w:rFonts w:ascii="Times New Roman" w:hAnsi="Times New Roman"/>
          <w:sz w:val="24"/>
          <w:szCs w:val="24"/>
        </w:rPr>
        <w:t xml:space="preserve"> </w:t>
      </w:r>
      <w:r w:rsidRPr="00E345B7">
        <w:rPr>
          <w:rFonts w:ascii="Times New Roman" w:hAnsi="Times New Roman"/>
          <w:sz w:val="24"/>
          <w:szCs w:val="24"/>
        </w:rPr>
        <w:t>we</w:t>
      </w:r>
      <w:r w:rsidRPr="0060363B">
        <w:rPr>
          <w:rFonts w:ascii="Times New Roman" w:hAnsi="Times New Roman"/>
          <w:sz w:val="24"/>
          <w:szCs w:val="24"/>
        </w:rPr>
        <w:t xml:space="preserve"> believe young people should characteristically be free from.  However, we have no moral reservations about letting our children endure the physical pain associated with sports like wrestling, </w:t>
      </w:r>
      <w:proofErr w:type="gramStart"/>
      <w:r w:rsidRPr="0060363B">
        <w:rPr>
          <w:rFonts w:ascii="Times New Roman" w:hAnsi="Times New Roman"/>
          <w:sz w:val="24"/>
          <w:szCs w:val="24"/>
        </w:rPr>
        <w:t>football</w:t>
      </w:r>
      <w:proofErr w:type="gramEnd"/>
      <w:r w:rsidRPr="0060363B">
        <w:rPr>
          <w:rFonts w:ascii="Times New Roman" w:hAnsi="Times New Roman"/>
          <w:sz w:val="24"/>
          <w:szCs w:val="24"/>
        </w:rPr>
        <w:t xml:space="preserve"> and rugby; for us, that pain is characteristic.  The Crow </w:t>
      </w:r>
      <w:r>
        <w:rPr>
          <w:rFonts w:ascii="Times New Roman" w:hAnsi="Times New Roman"/>
          <w:sz w:val="24"/>
          <w:szCs w:val="24"/>
        </w:rPr>
        <w:t xml:space="preserve">would have </w:t>
      </w:r>
      <w:r w:rsidRPr="0060363B">
        <w:rPr>
          <w:rFonts w:ascii="Times New Roman" w:hAnsi="Times New Roman"/>
          <w:sz w:val="24"/>
          <w:szCs w:val="24"/>
        </w:rPr>
        <w:t xml:space="preserve">thought that allowing children, especially female children, to endure grueling training and physical pain </w:t>
      </w:r>
      <w:r w:rsidRPr="00F3582D">
        <w:rPr>
          <w:rFonts w:ascii="Times New Roman" w:hAnsi="Times New Roman"/>
          <w:sz w:val="24"/>
          <w:szCs w:val="24"/>
        </w:rPr>
        <w:t>merely</w:t>
      </w:r>
      <w:r w:rsidRPr="0060363B">
        <w:rPr>
          <w:rFonts w:ascii="Times New Roman" w:hAnsi="Times New Roman"/>
          <w:sz w:val="24"/>
          <w:szCs w:val="24"/>
        </w:rPr>
        <w:t xml:space="preserve"> for the sake of sport (rather than as a culturally prescribed test of manhood, or a rite of passage, or as training for war) was to expose them to uncharacteristic pain.  Uncharacteristic Crow pain, yes – but not uncharacteristic contemporary Western pain.  </w:t>
      </w:r>
      <w:r>
        <w:rPr>
          <w:rFonts w:ascii="Times New Roman" w:hAnsi="Times New Roman"/>
          <w:sz w:val="24"/>
          <w:szCs w:val="24"/>
        </w:rPr>
        <w:tab/>
      </w:r>
    </w:p>
    <w:p w14:paraId="68DDC095" w14:textId="2B200EB2" w:rsidR="004437BC" w:rsidRPr="0060363B" w:rsidRDefault="004437BC" w:rsidP="00F65013">
      <w:pPr>
        <w:pBdr>
          <w:bottom w:val="single" w:sz="4" w:space="1" w:color="auto"/>
        </w:pBdr>
        <w:tabs>
          <w:tab w:val="left" w:pos="720"/>
          <w:tab w:val="left" w:pos="1395"/>
        </w:tabs>
        <w:spacing w:after="0" w:line="480" w:lineRule="auto"/>
        <w:jc w:val="both"/>
        <w:rPr>
          <w:rFonts w:ascii="Times New Roman" w:hAnsi="Times New Roman"/>
          <w:sz w:val="24"/>
          <w:szCs w:val="24"/>
        </w:rPr>
      </w:pPr>
      <w:r>
        <w:rPr>
          <w:rFonts w:ascii="Times New Roman" w:hAnsi="Times New Roman"/>
          <w:sz w:val="24"/>
          <w:szCs w:val="24"/>
        </w:rPr>
        <w:lastRenderedPageBreak/>
        <w:tab/>
      </w:r>
      <w:r w:rsidRPr="0060363B">
        <w:rPr>
          <w:rFonts w:ascii="Times New Roman" w:hAnsi="Times New Roman"/>
          <w:sz w:val="24"/>
          <w:szCs w:val="24"/>
        </w:rPr>
        <w:t xml:space="preserve">I agree with </w:t>
      </w:r>
      <w:proofErr w:type="spellStart"/>
      <w:r w:rsidRPr="0060363B">
        <w:rPr>
          <w:rFonts w:ascii="Times New Roman" w:hAnsi="Times New Roman"/>
          <w:sz w:val="24"/>
          <w:szCs w:val="24"/>
        </w:rPr>
        <w:t>Hursthouse</w:t>
      </w:r>
      <w:proofErr w:type="spellEnd"/>
      <w:r w:rsidRPr="0060363B">
        <w:rPr>
          <w:rFonts w:ascii="Times New Roman" w:hAnsi="Times New Roman"/>
          <w:sz w:val="24"/>
          <w:szCs w:val="24"/>
        </w:rPr>
        <w:t xml:space="preserve"> that a flourishing life requires freedom from pain, enjoyment, and good functioning of the social group.  What I deny is the possibility that these ends can be understood as characteristic of human beings without being rendered so abstract that the virtue concepts we adopt to achieve them are void of thickness and incapable of providing </w:t>
      </w:r>
      <w:r w:rsidR="00895511">
        <w:rPr>
          <w:rFonts w:ascii="Times New Roman" w:hAnsi="Times New Roman"/>
          <w:sz w:val="24"/>
          <w:szCs w:val="24"/>
        </w:rPr>
        <w:t>useful</w:t>
      </w:r>
      <w:r w:rsidRPr="0060363B">
        <w:rPr>
          <w:rFonts w:ascii="Times New Roman" w:hAnsi="Times New Roman"/>
          <w:sz w:val="24"/>
          <w:szCs w:val="24"/>
        </w:rPr>
        <w:t xml:space="preserve"> action</w:t>
      </w:r>
      <w:r w:rsidR="00F11DF4">
        <w:rPr>
          <w:rFonts w:ascii="Times New Roman" w:hAnsi="Times New Roman"/>
          <w:sz w:val="24"/>
          <w:szCs w:val="24"/>
        </w:rPr>
        <w:t>-</w:t>
      </w:r>
      <w:r w:rsidRPr="0060363B">
        <w:rPr>
          <w:rFonts w:ascii="Times New Roman" w:hAnsi="Times New Roman"/>
          <w:sz w:val="24"/>
          <w:szCs w:val="24"/>
        </w:rPr>
        <w:t xml:space="preserve">guidance. In “A False Doctrine of the Mean”, </w:t>
      </w:r>
      <w:proofErr w:type="spellStart"/>
      <w:r w:rsidRPr="0060363B">
        <w:rPr>
          <w:rFonts w:ascii="Times New Roman" w:hAnsi="Times New Roman"/>
          <w:sz w:val="24"/>
          <w:szCs w:val="24"/>
        </w:rPr>
        <w:t>Hursthouse</w:t>
      </w:r>
      <w:proofErr w:type="spellEnd"/>
      <w:r w:rsidRPr="0060363B">
        <w:rPr>
          <w:rFonts w:ascii="Times New Roman" w:hAnsi="Times New Roman"/>
          <w:sz w:val="24"/>
          <w:szCs w:val="24"/>
        </w:rPr>
        <w:t xml:space="preserve"> herself makes the point that virtuous activity, hence flourishing, is necessarily about the content and not just the form or degree of one’s actions</w:t>
      </w:r>
      <w:r w:rsidR="00E84574">
        <w:rPr>
          <w:rFonts w:ascii="Times New Roman" w:hAnsi="Times New Roman"/>
          <w:sz w:val="24"/>
          <w:szCs w:val="24"/>
        </w:rPr>
        <w:t xml:space="preserve"> (</w:t>
      </w:r>
      <w:proofErr w:type="spellStart"/>
      <w:r w:rsidR="00E84574">
        <w:rPr>
          <w:rFonts w:ascii="Times New Roman" w:hAnsi="Times New Roman"/>
          <w:sz w:val="24"/>
          <w:szCs w:val="24"/>
        </w:rPr>
        <w:t>Hursthouse</w:t>
      </w:r>
      <w:proofErr w:type="spellEnd"/>
      <w:r w:rsidR="00E84574">
        <w:rPr>
          <w:rFonts w:ascii="Times New Roman" w:hAnsi="Times New Roman"/>
          <w:sz w:val="24"/>
          <w:szCs w:val="24"/>
        </w:rPr>
        <w:t xml:space="preserve"> 1980-81: 57-72).</w:t>
      </w:r>
      <w:r>
        <w:rPr>
          <w:rFonts w:ascii="Times New Roman" w:hAnsi="Times New Roman"/>
          <w:sz w:val="24"/>
          <w:szCs w:val="24"/>
        </w:rPr>
        <w:t xml:space="preserve"> T</w:t>
      </w:r>
      <w:r w:rsidRPr="0060363B">
        <w:rPr>
          <w:rFonts w:ascii="Times New Roman" w:hAnsi="Times New Roman"/>
          <w:sz w:val="24"/>
          <w:szCs w:val="24"/>
        </w:rPr>
        <w:t>o be courageous is to hit the mean between an excess called rashness and a deficiency called fear</w:t>
      </w:r>
      <w:r>
        <w:rPr>
          <w:rFonts w:ascii="Times New Roman" w:hAnsi="Times New Roman"/>
          <w:sz w:val="24"/>
          <w:szCs w:val="24"/>
        </w:rPr>
        <w:t>, but,</w:t>
      </w:r>
      <w:r w:rsidRPr="0060363B">
        <w:rPr>
          <w:rFonts w:ascii="Times New Roman" w:hAnsi="Times New Roman"/>
          <w:sz w:val="24"/>
          <w:szCs w:val="24"/>
        </w:rPr>
        <w:t xml:space="preserve"> as she points out, the doctrine of the mean is not just about too much or too little – it is also about too much or too little towards the right object.  I could show perfect moderation with regards to food, never eating too much or too little.  But if the moderate amount of food I eat is of the wrong </w:t>
      </w:r>
      <w:r w:rsidRPr="00135C37">
        <w:rPr>
          <w:rFonts w:ascii="Times New Roman" w:hAnsi="Times New Roman"/>
          <w:sz w:val="24"/>
          <w:szCs w:val="24"/>
        </w:rPr>
        <w:t>kind</w:t>
      </w:r>
      <w:r w:rsidRPr="0060363B">
        <w:rPr>
          <w:rFonts w:ascii="Times New Roman" w:hAnsi="Times New Roman"/>
          <w:sz w:val="24"/>
          <w:szCs w:val="24"/>
        </w:rPr>
        <w:t xml:space="preserve"> I will not be acting virtuously.  Think of a moderately appetitive man who eats a moderate amount of human baby at each meal, neither stuffing himself nor denying himself proper nourishment.  </w:t>
      </w:r>
      <w:proofErr w:type="gramStart"/>
      <w:r w:rsidR="00F14DF5">
        <w:rPr>
          <w:rFonts w:ascii="Times New Roman" w:hAnsi="Times New Roman"/>
          <w:sz w:val="24"/>
          <w:szCs w:val="24"/>
        </w:rPr>
        <w:t>Surely</w:t>
      </w:r>
      <w:proofErr w:type="gramEnd"/>
      <w:r w:rsidRPr="0060363B">
        <w:rPr>
          <w:rFonts w:ascii="Times New Roman" w:hAnsi="Times New Roman"/>
          <w:sz w:val="24"/>
          <w:szCs w:val="24"/>
        </w:rPr>
        <w:t xml:space="preserve"> we want to say that there is no such thing too much or too little with regard to eating babies.  Any amount is too much.</w:t>
      </w:r>
      <w:r>
        <w:rPr>
          <w:rFonts w:ascii="Times New Roman" w:hAnsi="Times New Roman"/>
          <w:sz w:val="24"/>
          <w:szCs w:val="24"/>
        </w:rPr>
        <w:tab/>
      </w:r>
      <w:r>
        <w:rPr>
          <w:rFonts w:ascii="Times New Roman" w:hAnsi="Times New Roman"/>
          <w:sz w:val="24"/>
          <w:szCs w:val="24"/>
        </w:rPr>
        <w:tab/>
      </w:r>
    </w:p>
    <w:p w14:paraId="1E320280" w14:textId="2060D440" w:rsidR="004437BC" w:rsidRDefault="004437BC" w:rsidP="00F65013">
      <w:pPr>
        <w:pBdr>
          <w:bottom w:val="single" w:sz="4" w:space="1" w:color="auto"/>
        </w:pBdr>
        <w:tabs>
          <w:tab w:val="left" w:pos="720"/>
          <w:tab w:val="left" w:pos="1395"/>
        </w:tabs>
        <w:spacing w:after="0" w:line="480" w:lineRule="auto"/>
        <w:jc w:val="both"/>
        <w:rPr>
          <w:rFonts w:ascii="Times New Roman" w:hAnsi="Times New Roman"/>
          <w:sz w:val="24"/>
          <w:szCs w:val="24"/>
        </w:rPr>
      </w:pPr>
      <w:r>
        <w:rPr>
          <w:rFonts w:ascii="Times New Roman" w:hAnsi="Times New Roman"/>
          <w:sz w:val="24"/>
          <w:szCs w:val="24"/>
        </w:rPr>
        <w:tab/>
      </w:r>
      <w:r w:rsidR="0007336D">
        <w:rPr>
          <w:rFonts w:ascii="Times New Roman" w:hAnsi="Times New Roman"/>
          <w:sz w:val="24"/>
          <w:szCs w:val="24"/>
        </w:rPr>
        <w:t>The</w:t>
      </w:r>
      <w:r w:rsidR="0007336D" w:rsidRPr="0060363B">
        <w:rPr>
          <w:rFonts w:ascii="Times New Roman" w:hAnsi="Times New Roman"/>
          <w:sz w:val="24"/>
          <w:szCs w:val="24"/>
        </w:rPr>
        <w:t xml:space="preserve"> </w:t>
      </w:r>
      <w:r w:rsidRPr="0060363B">
        <w:rPr>
          <w:rFonts w:ascii="Times New Roman" w:hAnsi="Times New Roman"/>
          <w:sz w:val="24"/>
          <w:szCs w:val="24"/>
        </w:rPr>
        <w:t xml:space="preserve">article reminds us that virtuous activity is not just about hitting the mean between excess and deficiency. It is also about hitting the mean at the right time, in the right way, and </w:t>
      </w:r>
      <w:proofErr w:type="gramStart"/>
      <w:r w:rsidRPr="0060363B">
        <w:rPr>
          <w:rFonts w:ascii="Times New Roman" w:hAnsi="Times New Roman"/>
          <w:sz w:val="24"/>
          <w:szCs w:val="24"/>
        </w:rPr>
        <w:t>in regards to</w:t>
      </w:r>
      <w:proofErr w:type="gramEnd"/>
      <w:r w:rsidRPr="0060363B">
        <w:rPr>
          <w:rFonts w:ascii="Times New Roman" w:hAnsi="Times New Roman"/>
          <w:sz w:val="24"/>
          <w:szCs w:val="24"/>
        </w:rPr>
        <w:t xml:space="preserve"> the right object. </w:t>
      </w:r>
      <w:r w:rsidR="0007336D">
        <w:rPr>
          <w:rFonts w:ascii="Times New Roman" w:hAnsi="Times New Roman"/>
          <w:sz w:val="24"/>
          <w:szCs w:val="24"/>
        </w:rPr>
        <w:t xml:space="preserve">The present </w:t>
      </w:r>
      <w:r>
        <w:rPr>
          <w:rFonts w:ascii="Times New Roman" w:hAnsi="Times New Roman"/>
          <w:sz w:val="24"/>
          <w:szCs w:val="24"/>
        </w:rPr>
        <w:t xml:space="preserve">paper has attempted to show </w:t>
      </w:r>
      <w:r w:rsidRPr="0060363B">
        <w:rPr>
          <w:rFonts w:ascii="Times New Roman" w:hAnsi="Times New Roman"/>
          <w:sz w:val="24"/>
          <w:szCs w:val="24"/>
        </w:rPr>
        <w:t xml:space="preserve">that the right object, the right time, the right way, and the right amount have no thick determining factor outside of culture.  The virtue of appetitive moderation does have some thin object standards for human beings: eat too much of </w:t>
      </w:r>
      <w:r w:rsidRPr="0060363B">
        <w:rPr>
          <w:rFonts w:ascii="Times New Roman" w:hAnsi="Times New Roman"/>
          <w:i/>
          <w:sz w:val="24"/>
          <w:szCs w:val="24"/>
        </w:rPr>
        <w:t xml:space="preserve">any </w:t>
      </w:r>
      <w:r w:rsidRPr="0060363B">
        <w:rPr>
          <w:rFonts w:ascii="Times New Roman" w:hAnsi="Times New Roman"/>
          <w:sz w:val="24"/>
          <w:szCs w:val="24"/>
        </w:rPr>
        <w:t xml:space="preserve">kind of food and you will become obese in a way that threatens your ability to flourish, if only by threateningly your </w:t>
      </w:r>
      <w:r w:rsidRPr="0060363B">
        <w:rPr>
          <w:rFonts w:ascii="Times New Roman" w:hAnsi="Times New Roman"/>
          <w:sz w:val="24"/>
          <w:szCs w:val="24"/>
        </w:rPr>
        <w:lastRenderedPageBreak/>
        <w:t>ability to live; ingest even teaspoon of arsenic and you will be unable to flour</w:t>
      </w:r>
      <w:r w:rsidR="00E71723">
        <w:rPr>
          <w:rFonts w:ascii="Times New Roman" w:hAnsi="Times New Roman"/>
          <w:sz w:val="24"/>
          <w:szCs w:val="24"/>
        </w:rPr>
        <w:t xml:space="preserve">ish because you will be dead.  </w:t>
      </w:r>
      <w:r w:rsidRPr="0060363B">
        <w:rPr>
          <w:rFonts w:ascii="Times New Roman" w:hAnsi="Times New Roman"/>
          <w:sz w:val="24"/>
          <w:szCs w:val="24"/>
        </w:rPr>
        <w:t xml:space="preserve">But </w:t>
      </w:r>
      <w:r>
        <w:rPr>
          <w:rFonts w:ascii="Times New Roman" w:hAnsi="Times New Roman"/>
          <w:sz w:val="24"/>
          <w:szCs w:val="24"/>
        </w:rPr>
        <w:t xml:space="preserve">in and of itself appetitive moderation is </w:t>
      </w:r>
      <w:r w:rsidRPr="0060363B">
        <w:rPr>
          <w:rFonts w:ascii="Times New Roman" w:hAnsi="Times New Roman"/>
          <w:sz w:val="24"/>
          <w:szCs w:val="24"/>
        </w:rPr>
        <w:t xml:space="preserve">neither thick nor </w:t>
      </w:r>
      <w:r w:rsidR="00B41DD7">
        <w:rPr>
          <w:rFonts w:ascii="Times New Roman" w:hAnsi="Times New Roman"/>
          <w:sz w:val="24"/>
          <w:szCs w:val="24"/>
        </w:rPr>
        <w:t>usefully</w:t>
      </w:r>
      <w:r w:rsidR="00B41DD7" w:rsidRPr="0060363B">
        <w:rPr>
          <w:rFonts w:ascii="Times New Roman" w:hAnsi="Times New Roman"/>
          <w:sz w:val="24"/>
          <w:szCs w:val="24"/>
        </w:rPr>
        <w:t xml:space="preserve"> </w:t>
      </w:r>
      <w:r w:rsidRPr="0060363B">
        <w:rPr>
          <w:rFonts w:ascii="Times New Roman" w:hAnsi="Times New Roman"/>
          <w:sz w:val="24"/>
          <w:szCs w:val="24"/>
        </w:rPr>
        <w:t>action-guiding.  It does not provide practically useful action</w:t>
      </w:r>
      <w:r w:rsidR="00086B6E">
        <w:rPr>
          <w:rFonts w:ascii="Times New Roman" w:hAnsi="Times New Roman"/>
          <w:sz w:val="24"/>
          <w:szCs w:val="24"/>
        </w:rPr>
        <w:t>-</w:t>
      </w:r>
      <w:r w:rsidRPr="0060363B">
        <w:rPr>
          <w:rFonts w:ascii="Times New Roman" w:hAnsi="Times New Roman"/>
          <w:sz w:val="24"/>
          <w:szCs w:val="24"/>
        </w:rPr>
        <w:t xml:space="preserve">guidance to any real person trying to flourish in a substantial and perspectival way (and is there any </w:t>
      </w:r>
      <w:r w:rsidRPr="00F14DF5">
        <w:rPr>
          <w:rFonts w:ascii="Times New Roman" w:hAnsi="Times New Roman"/>
          <w:sz w:val="24"/>
          <w:szCs w:val="24"/>
        </w:rPr>
        <w:t>other</w:t>
      </w:r>
      <w:r w:rsidRPr="0060363B">
        <w:rPr>
          <w:rFonts w:ascii="Times New Roman" w:hAnsi="Times New Roman"/>
          <w:sz w:val="24"/>
          <w:szCs w:val="24"/>
        </w:rPr>
        <w:t xml:space="preserve"> way to flourish?). It is a skeletal concept that must be thickened</w:t>
      </w:r>
      <w:r w:rsidR="00967919">
        <w:rPr>
          <w:rFonts w:ascii="Times New Roman" w:hAnsi="Times New Roman"/>
          <w:sz w:val="24"/>
          <w:szCs w:val="24"/>
        </w:rPr>
        <w:t xml:space="preserve"> and made usefully action-guiding</w:t>
      </w:r>
      <w:r w:rsidRPr="0060363B">
        <w:rPr>
          <w:rFonts w:ascii="Times New Roman" w:hAnsi="Times New Roman"/>
          <w:sz w:val="24"/>
          <w:szCs w:val="24"/>
        </w:rPr>
        <w:t xml:space="preserve"> by culture.</w:t>
      </w:r>
      <w:r w:rsidR="00F66374">
        <w:rPr>
          <w:rStyle w:val="FootnoteReference"/>
          <w:rFonts w:ascii="Times New Roman" w:hAnsi="Times New Roman"/>
          <w:sz w:val="24"/>
          <w:szCs w:val="24"/>
        </w:rPr>
        <w:footnoteReference w:id="15"/>
      </w:r>
    </w:p>
    <w:p w14:paraId="3E5BF561" w14:textId="56A9A67E" w:rsidR="00B85C4A" w:rsidRDefault="00444334" w:rsidP="00F65013">
      <w:pPr>
        <w:pBdr>
          <w:bottom w:val="single" w:sz="4" w:space="1" w:color="auto"/>
        </w:pBdr>
        <w:tabs>
          <w:tab w:val="left" w:pos="720"/>
          <w:tab w:val="left" w:pos="1395"/>
        </w:tabs>
        <w:spacing w:after="0" w:line="480" w:lineRule="auto"/>
        <w:jc w:val="center"/>
        <w:rPr>
          <w:rFonts w:ascii="Times New Roman" w:hAnsi="Times New Roman"/>
          <w:sz w:val="24"/>
          <w:szCs w:val="24"/>
        </w:rPr>
      </w:pPr>
      <w:r>
        <w:rPr>
          <w:rFonts w:ascii="Times New Roman" w:hAnsi="Times New Roman"/>
          <w:sz w:val="24"/>
          <w:szCs w:val="24"/>
        </w:rPr>
        <w:t>Conclusion</w:t>
      </w:r>
    </w:p>
    <w:p w14:paraId="6562A835" w14:textId="3ACA2349" w:rsidR="00095E21" w:rsidRDefault="004437BC" w:rsidP="00F65013">
      <w:pPr>
        <w:pBdr>
          <w:bottom w:val="single" w:sz="4" w:space="1" w:color="auto"/>
        </w:pBdr>
        <w:tabs>
          <w:tab w:val="left" w:pos="720"/>
          <w:tab w:val="left" w:pos="1395"/>
        </w:tabs>
        <w:spacing w:after="0" w:line="480" w:lineRule="auto"/>
        <w:jc w:val="both"/>
        <w:rPr>
          <w:rFonts w:ascii="Times New Roman" w:hAnsi="Times New Roman"/>
          <w:sz w:val="24"/>
          <w:szCs w:val="24"/>
        </w:rPr>
      </w:pPr>
      <w:r>
        <w:rPr>
          <w:rFonts w:ascii="Times New Roman" w:hAnsi="Times New Roman"/>
          <w:sz w:val="24"/>
          <w:szCs w:val="24"/>
        </w:rPr>
        <w:tab/>
        <w:t xml:space="preserve">I have argued that while </w:t>
      </w:r>
      <w:r w:rsidR="00B41DD7">
        <w:rPr>
          <w:rFonts w:ascii="Times New Roman" w:hAnsi="Times New Roman"/>
          <w:sz w:val="24"/>
          <w:szCs w:val="24"/>
        </w:rPr>
        <w:t xml:space="preserve">Hursthouse’s </w:t>
      </w:r>
      <w:r>
        <w:rPr>
          <w:rFonts w:ascii="Times New Roman" w:hAnsi="Times New Roman"/>
          <w:sz w:val="24"/>
          <w:szCs w:val="24"/>
        </w:rPr>
        <w:t xml:space="preserve">appeal to ethical naturalism may defend virtue ethics against charges of moral cultural relativism, it does so by undermining the ability of virtue ethics to provide </w:t>
      </w:r>
      <w:r w:rsidR="003404B7">
        <w:rPr>
          <w:rFonts w:ascii="Times New Roman" w:hAnsi="Times New Roman"/>
          <w:sz w:val="24"/>
          <w:szCs w:val="24"/>
        </w:rPr>
        <w:t>useful</w:t>
      </w:r>
      <w:r>
        <w:rPr>
          <w:rFonts w:ascii="Times New Roman" w:hAnsi="Times New Roman"/>
          <w:sz w:val="24"/>
          <w:szCs w:val="24"/>
        </w:rPr>
        <w:t xml:space="preserve"> action-guidance</w:t>
      </w:r>
      <w:r w:rsidR="003404B7">
        <w:rPr>
          <w:rFonts w:ascii="Times New Roman" w:hAnsi="Times New Roman"/>
          <w:sz w:val="24"/>
          <w:szCs w:val="24"/>
        </w:rPr>
        <w:t xml:space="preserve"> by making it impossible for the virtues to operate as thick ethical concepts</w:t>
      </w:r>
      <w:r w:rsidR="00B41DD7">
        <w:rPr>
          <w:rFonts w:ascii="Times New Roman" w:hAnsi="Times New Roman"/>
          <w:sz w:val="24"/>
          <w:szCs w:val="24"/>
        </w:rPr>
        <w:t xml:space="preserve">. </w:t>
      </w:r>
      <w:r w:rsidR="001D050B">
        <w:rPr>
          <w:rFonts w:ascii="Times New Roman" w:hAnsi="Times New Roman"/>
          <w:sz w:val="24"/>
          <w:szCs w:val="24"/>
        </w:rPr>
        <w:t xml:space="preserve"> </w:t>
      </w:r>
      <w:r w:rsidR="00B41DD7">
        <w:rPr>
          <w:rFonts w:ascii="Times New Roman" w:hAnsi="Times New Roman"/>
          <w:sz w:val="24"/>
          <w:szCs w:val="24"/>
        </w:rPr>
        <w:t>A</w:t>
      </w:r>
      <w:r w:rsidR="001D050B">
        <w:rPr>
          <w:rFonts w:ascii="Times New Roman" w:hAnsi="Times New Roman"/>
          <w:sz w:val="24"/>
          <w:szCs w:val="24"/>
        </w:rPr>
        <w:t xml:space="preserve">s </w:t>
      </w:r>
      <w:proofErr w:type="spellStart"/>
      <w:r w:rsidR="001D050B">
        <w:rPr>
          <w:rFonts w:ascii="Times New Roman" w:hAnsi="Times New Roman"/>
          <w:sz w:val="24"/>
          <w:szCs w:val="24"/>
        </w:rPr>
        <w:t>MacIntyre</w:t>
      </w:r>
      <w:proofErr w:type="spellEnd"/>
      <w:r w:rsidR="001D050B" w:rsidRPr="0060363B">
        <w:rPr>
          <w:rFonts w:ascii="Times New Roman" w:hAnsi="Times New Roman"/>
          <w:sz w:val="24"/>
          <w:szCs w:val="24"/>
        </w:rPr>
        <w:t xml:space="preserve"> </w:t>
      </w:r>
      <w:r w:rsidR="0074796D">
        <w:rPr>
          <w:rFonts w:ascii="Times New Roman" w:hAnsi="Times New Roman"/>
          <w:sz w:val="24"/>
          <w:szCs w:val="24"/>
        </w:rPr>
        <w:t xml:space="preserve">points out, virtue ethics can only help </w:t>
      </w:r>
      <w:proofErr w:type="gramStart"/>
      <w:r w:rsidR="0074796D">
        <w:rPr>
          <w:rFonts w:ascii="Times New Roman" w:hAnsi="Times New Roman"/>
          <w:sz w:val="24"/>
          <w:szCs w:val="24"/>
        </w:rPr>
        <w:t>me  “</w:t>
      </w:r>
      <w:proofErr w:type="gramEnd"/>
      <w:r w:rsidR="0074796D">
        <w:rPr>
          <w:rFonts w:ascii="Times New Roman" w:hAnsi="Times New Roman"/>
          <w:sz w:val="24"/>
          <w:szCs w:val="24"/>
        </w:rPr>
        <w:t>…</w:t>
      </w:r>
      <w:r w:rsidR="001D050B" w:rsidRPr="0060363B">
        <w:rPr>
          <w:rFonts w:ascii="Times New Roman" w:hAnsi="Times New Roman"/>
          <w:sz w:val="24"/>
          <w:szCs w:val="24"/>
        </w:rPr>
        <w:t>answer the question ‘What am I to do?’ if I can answer the question ‘Of what story or stories do I find myself a part?’”</w:t>
      </w:r>
      <w:r w:rsidR="00466099">
        <w:rPr>
          <w:rFonts w:ascii="Times New Roman" w:hAnsi="Times New Roman"/>
          <w:sz w:val="24"/>
          <w:szCs w:val="24"/>
        </w:rPr>
        <w:t xml:space="preserve"> (</w:t>
      </w:r>
      <w:proofErr w:type="spellStart"/>
      <w:r w:rsidR="00466099">
        <w:rPr>
          <w:rFonts w:ascii="Times New Roman" w:hAnsi="Times New Roman"/>
          <w:sz w:val="24"/>
          <w:szCs w:val="24"/>
        </w:rPr>
        <w:t>MacIntyre</w:t>
      </w:r>
      <w:proofErr w:type="spellEnd"/>
      <w:r w:rsidR="00466099">
        <w:rPr>
          <w:rFonts w:ascii="Times New Roman" w:hAnsi="Times New Roman"/>
          <w:sz w:val="24"/>
          <w:szCs w:val="24"/>
        </w:rPr>
        <w:t xml:space="preserve"> 2007: 201). </w:t>
      </w:r>
      <w:r w:rsidR="001D050B">
        <w:rPr>
          <w:rFonts w:ascii="Times New Roman" w:hAnsi="Times New Roman"/>
          <w:sz w:val="24"/>
          <w:szCs w:val="24"/>
        </w:rPr>
        <w:t xml:space="preserve"> T</w:t>
      </w:r>
      <w:r w:rsidR="001D050B" w:rsidRPr="0060363B">
        <w:rPr>
          <w:rFonts w:ascii="Times New Roman" w:hAnsi="Times New Roman"/>
          <w:sz w:val="24"/>
          <w:szCs w:val="24"/>
        </w:rPr>
        <w:t>hese stories are the products of culture ra</w:t>
      </w:r>
      <w:r w:rsidR="001D050B">
        <w:rPr>
          <w:rFonts w:ascii="Times New Roman" w:hAnsi="Times New Roman"/>
          <w:sz w:val="24"/>
          <w:szCs w:val="24"/>
        </w:rPr>
        <w:t>ther than facts of human nature, and t</w:t>
      </w:r>
      <w:r w:rsidR="003404B7">
        <w:rPr>
          <w:rFonts w:ascii="Times New Roman" w:hAnsi="Times New Roman"/>
          <w:sz w:val="24"/>
          <w:szCs w:val="24"/>
        </w:rPr>
        <w:t xml:space="preserve">he world-guided substance and content makes </w:t>
      </w:r>
      <w:r w:rsidR="001D050B">
        <w:rPr>
          <w:rFonts w:ascii="Times New Roman" w:hAnsi="Times New Roman"/>
          <w:sz w:val="24"/>
          <w:szCs w:val="24"/>
        </w:rPr>
        <w:t xml:space="preserve">that </w:t>
      </w:r>
      <w:r w:rsidR="003404B7">
        <w:rPr>
          <w:rFonts w:ascii="Times New Roman" w:hAnsi="Times New Roman"/>
          <w:sz w:val="24"/>
          <w:szCs w:val="24"/>
        </w:rPr>
        <w:t>thick ethical concepts valuable must necessarily be derived from a particular culture existing at a particular time and place in history.</w:t>
      </w:r>
      <w:r w:rsidR="001D050B">
        <w:rPr>
          <w:rFonts w:ascii="Times New Roman" w:hAnsi="Times New Roman"/>
          <w:sz w:val="24"/>
          <w:szCs w:val="24"/>
        </w:rPr>
        <w:t xml:space="preserve"> </w:t>
      </w:r>
    </w:p>
    <w:p w14:paraId="36CDFFCA" w14:textId="496023EF" w:rsidR="00E1063E" w:rsidRDefault="00095E21" w:rsidP="00F65013">
      <w:pPr>
        <w:pBdr>
          <w:bottom w:val="single" w:sz="4" w:space="1" w:color="auto"/>
        </w:pBdr>
        <w:tabs>
          <w:tab w:val="left" w:pos="720"/>
          <w:tab w:val="left" w:pos="1395"/>
        </w:tabs>
        <w:spacing w:after="0" w:line="480" w:lineRule="auto"/>
        <w:jc w:val="both"/>
        <w:rPr>
          <w:rFonts w:ascii="Times New Roman" w:hAnsi="Times New Roman"/>
          <w:sz w:val="24"/>
          <w:szCs w:val="24"/>
        </w:rPr>
      </w:pPr>
      <w:r>
        <w:rPr>
          <w:rFonts w:ascii="Times New Roman" w:hAnsi="Times New Roman"/>
          <w:sz w:val="24"/>
          <w:szCs w:val="24"/>
        </w:rPr>
        <w:tab/>
        <w:t xml:space="preserve">If it is the case that virtue ethics cannot provide useful action-guidance </w:t>
      </w:r>
      <w:r w:rsidR="005A7008">
        <w:rPr>
          <w:rFonts w:ascii="Times New Roman" w:hAnsi="Times New Roman"/>
          <w:sz w:val="24"/>
          <w:szCs w:val="24"/>
        </w:rPr>
        <w:t xml:space="preserve">without </w:t>
      </w:r>
      <w:r w:rsidR="00C95871">
        <w:rPr>
          <w:rFonts w:ascii="Times New Roman" w:hAnsi="Times New Roman"/>
          <w:sz w:val="24"/>
          <w:szCs w:val="24"/>
        </w:rPr>
        <w:t>falling prey to moral cultural re</w:t>
      </w:r>
      <w:r w:rsidR="00565600">
        <w:rPr>
          <w:rFonts w:ascii="Times New Roman" w:hAnsi="Times New Roman"/>
          <w:sz w:val="24"/>
          <w:szCs w:val="24"/>
        </w:rPr>
        <w:t>lativism perhaps we should say s</w:t>
      </w:r>
      <w:r w:rsidR="00C95871">
        <w:rPr>
          <w:rFonts w:ascii="Times New Roman" w:hAnsi="Times New Roman"/>
          <w:sz w:val="24"/>
          <w:szCs w:val="24"/>
        </w:rPr>
        <w:t>o m</w:t>
      </w:r>
      <w:r w:rsidR="00565600">
        <w:rPr>
          <w:rFonts w:ascii="Times New Roman" w:hAnsi="Times New Roman"/>
          <w:sz w:val="24"/>
          <w:szCs w:val="24"/>
        </w:rPr>
        <w:t>uch the worse for virtue ethics and turn our</w:t>
      </w:r>
      <w:r w:rsidR="00C95871">
        <w:rPr>
          <w:rFonts w:ascii="Times New Roman" w:hAnsi="Times New Roman"/>
          <w:sz w:val="24"/>
          <w:szCs w:val="24"/>
        </w:rPr>
        <w:t xml:space="preserve"> attention to </w:t>
      </w:r>
      <w:r w:rsidR="00B41DD7">
        <w:rPr>
          <w:rFonts w:ascii="Times New Roman" w:hAnsi="Times New Roman"/>
          <w:sz w:val="24"/>
          <w:szCs w:val="24"/>
        </w:rPr>
        <w:t xml:space="preserve">other </w:t>
      </w:r>
      <w:r w:rsidR="00565600">
        <w:rPr>
          <w:rFonts w:ascii="Times New Roman" w:hAnsi="Times New Roman"/>
          <w:sz w:val="24"/>
          <w:szCs w:val="24"/>
        </w:rPr>
        <w:t xml:space="preserve">types of ethical theory. </w:t>
      </w:r>
      <w:r w:rsidR="00AB6A00">
        <w:rPr>
          <w:rFonts w:ascii="Times New Roman" w:hAnsi="Times New Roman"/>
          <w:sz w:val="24"/>
          <w:szCs w:val="24"/>
        </w:rPr>
        <w:t>Alternatively,</w:t>
      </w:r>
      <w:r w:rsidR="00C95871">
        <w:rPr>
          <w:rFonts w:ascii="Times New Roman" w:hAnsi="Times New Roman"/>
          <w:sz w:val="24"/>
          <w:szCs w:val="24"/>
        </w:rPr>
        <w:t xml:space="preserve"> one </w:t>
      </w:r>
      <w:r w:rsidR="00AB6A00">
        <w:rPr>
          <w:rFonts w:ascii="Times New Roman" w:hAnsi="Times New Roman"/>
          <w:sz w:val="24"/>
          <w:szCs w:val="24"/>
        </w:rPr>
        <w:t xml:space="preserve">could </w:t>
      </w:r>
      <w:r w:rsidR="00C95871">
        <w:rPr>
          <w:rFonts w:ascii="Times New Roman" w:hAnsi="Times New Roman"/>
          <w:sz w:val="24"/>
          <w:szCs w:val="24"/>
        </w:rPr>
        <w:t>seek to show that moral cultural relativism is not as worrisome as most moral philosophers have believed</w:t>
      </w:r>
      <w:r w:rsidR="00CB6ADB">
        <w:rPr>
          <w:rFonts w:ascii="Times New Roman" w:hAnsi="Times New Roman"/>
          <w:sz w:val="24"/>
          <w:szCs w:val="24"/>
        </w:rPr>
        <w:t xml:space="preserve">; </w:t>
      </w:r>
      <w:r w:rsidR="00C95871">
        <w:rPr>
          <w:rFonts w:ascii="Times New Roman" w:hAnsi="Times New Roman"/>
          <w:sz w:val="24"/>
          <w:szCs w:val="24"/>
        </w:rPr>
        <w:t>or one could argue for a</w:t>
      </w:r>
      <w:r w:rsidR="00B41DD7">
        <w:rPr>
          <w:rFonts w:ascii="Times New Roman" w:hAnsi="Times New Roman"/>
          <w:sz w:val="24"/>
          <w:szCs w:val="24"/>
        </w:rPr>
        <w:t xml:space="preserve">n </w:t>
      </w:r>
      <w:r w:rsidR="00C95871">
        <w:rPr>
          <w:rFonts w:ascii="Times New Roman" w:hAnsi="Times New Roman"/>
          <w:sz w:val="24"/>
          <w:szCs w:val="24"/>
        </w:rPr>
        <w:t xml:space="preserve">understanding of useful </w:t>
      </w:r>
      <w:r w:rsidR="00CB6ADB">
        <w:rPr>
          <w:rFonts w:ascii="Times New Roman" w:hAnsi="Times New Roman"/>
          <w:sz w:val="24"/>
          <w:szCs w:val="24"/>
        </w:rPr>
        <w:t xml:space="preserve">virtue-based </w:t>
      </w:r>
      <w:r w:rsidR="00C95871">
        <w:rPr>
          <w:rFonts w:ascii="Times New Roman" w:hAnsi="Times New Roman"/>
          <w:sz w:val="24"/>
          <w:szCs w:val="24"/>
        </w:rPr>
        <w:t>action-guidance</w:t>
      </w:r>
      <w:r w:rsidR="00CB6ADB">
        <w:rPr>
          <w:rFonts w:ascii="Times New Roman" w:hAnsi="Times New Roman"/>
          <w:sz w:val="24"/>
          <w:szCs w:val="24"/>
        </w:rPr>
        <w:t xml:space="preserve"> </w:t>
      </w:r>
      <w:r w:rsidR="00CB6ADB">
        <w:rPr>
          <w:rFonts w:ascii="Times New Roman" w:hAnsi="Times New Roman"/>
          <w:sz w:val="24"/>
          <w:szCs w:val="24"/>
        </w:rPr>
        <w:lastRenderedPageBreak/>
        <w:t>that would not require the presence of</w:t>
      </w:r>
      <w:r w:rsidR="00B41DD7">
        <w:rPr>
          <w:rFonts w:ascii="Times New Roman" w:hAnsi="Times New Roman"/>
          <w:sz w:val="24"/>
          <w:szCs w:val="24"/>
        </w:rPr>
        <w:t xml:space="preserve"> culturally grounded</w:t>
      </w:r>
      <w:r w:rsidR="00CB6ADB">
        <w:rPr>
          <w:rFonts w:ascii="Times New Roman" w:hAnsi="Times New Roman"/>
          <w:sz w:val="24"/>
          <w:szCs w:val="24"/>
        </w:rPr>
        <w:t xml:space="preserve"> thick ethical concepts</w:t>
      </w:r>
      <w:r w:rsidR="0007336D">
        <w:rPr>
          <w:rFonts w:ascii="Times New Roman" w:hAnsi="Times New Roman"/>
          <w:sz w:val="24"/>
          <w:szCs w:val="24"/>
        </w:rPr>
        <w:t xml:space="preserve">; or one could agree with Michael </w:t>
      </w:r>
      <w:proofErr w:type="spellStart"/>
      <w:r w:rsidR="0007336D">
        <w:rPr>
          <w:rFonts w:ascii="Times New Roman" w:hAnsi="Times New Roman"/>
          <w:sz w:val="24"/>
          <w:szCs w:val="24"/>
        </w:rPr>
        <w:t>Slote</w:t>
      </w:r>
      <w:proofErr w:type="spellEnd"/>
      <w:r w:rsidR="0007336D">
        <w:rPr>
          <w:rFonts w:ascii="Times New Roman" w:hAnsi="Times New Roman"/>
          <w:sz w:val="24"/>
          <w:szCs w:val="24"/>
        </w:rPr>
        <w:t xml:space="preserve"> that virtue ethics doesn’t need to be action-guiding (</w:t>
      </w:r>
      <w:proofErr w:type="spellStart"/>
      <w:r w:rsidR="0007336D">
        <w:rPr>
          <w:rFonts w:ascii="Times New Roman" w:hAnsi="Times New Roman"/>
          <w:sz w:val="24"/>
          <w:szCs w:val="24"/>
        </w:rPr>
        <w:t>Slote</w:t>
      </w:r>
      <w:proofErr w:type="spellEnd"/>
      <w:r w:rsidR="0007336D">
        <w:rPr>
          <w:rFonts w:ascii="Times New Roman" w:hAnsi="Times New Roman"/>
          <w:sz w:val="24"/>
          <w:szCs w:val="24"/>
        </w:rPr>
        <w:t xml:space="preserve"> 2001). </w:t>
      </w:r>
      <w:r w:rsidR="00086B6E">
        <w:rPr>
          <w:rFonts w:ascii="Times New Roman" w:hAnsi="Times New Roman"/>
          <w:sz w:val="24"/>
          <w:szCs w:val="24"/>
        </w:rPr>
        <w:t>T</w:t>
      </w:r>
      <w:r w:rsidR="001E6C87">
        <w:rPr>
          <w:rFonts w:ascii="Times New Roman" w:hAnsi="Times New Roman"/>
          <w:sz w:val="24"/>
          <w:szCs w:val="24"/>
        </w:rPr>
        <w:t xml:space="preserve">hese </w:t>
      </w:r>
      <w:r w:rsidR="00C95871">
        <w:rPr>
          <w:rFonts w:ascii="Times New Roman" w:hAnsi="Times New Roman"/>
          <w:sz w:val="24"/>
          <w:szCs w:val="24"/>
        </w:rPr>
        <w:t>options</w:t>
      </w:r>
      <w:r w:rsidR="00CB6ADB">
        <w:rPr>
          <w:rFonts w:ascii="Times New Roman" w:hAnsi="Times New Roman"/>
          <w:sz w:val="24"/>
          <w:szCs w:val="24"/>
        </w:rPr>
        <w:t xml:space="preserve"> deserve consideration</w:t>
      </w:r>
      <w:r w:rsidR="00565600">
        <w:rPr>
          <w:rFonts w:ascii="Times New Roman" w:hAnsi="Times New Roman"/>
          <w:sz w:val="24"/>
          <w:szCs w:val="24"/>
        </w:rPr>
        <w:t>, though it is not</w:t>
      </w:r>
      <w:r w:rsidR="009C4E01">
        <w:rPr>
          <w:rFonts w:ascii="Times New Roman" w:hAnsi="Times New Roman"/>
          <w:sz w:val="24"/>
          <w:szCs w:val="24"/>
        </w:rPr>
        <w:t xml:space="preserve"> my intent</w:t>
      </w:r>
      <w:r w:rsidR="0007336D">
        <w:rPr>
          <w:rFonts w:ascii="Times New Roman" w:hAnsi="Times New Roman"/>
          <w:sz w:val="24"/>
          <w:szCs w:val="24"/>
        </w:rPr>
        <w:t>, however,</w:t>
      </w:r>
      <w:r w:rsidR="009C4E01">
        <w:rPr>
          <w:rFonts w:ascii="Times New Roman" w:hAnsi="Times New Roman"/>
          <w:sz w:val="24"/>
          <w:szCs w:val="24"/>
        </w:rPr>
        <w:t xml:space="preserve"> to</w:t>
      </w:r>
      <w:r w:rsidR="001E6C87">
        <w:rPr>
          <w:rFonts w:ascii="Times New Roman" w:hAnsi="Times New Roman"/>
          <w:sz w:val="24"/>
          <w:szCs w:val="24"/>
        </w:rPr>
        <w:t xml:space="preserve"> recommend abandoning </w:t>
      </w:r>
      <w:r w:rsidR="0007336D">
        <w:rPr>
          <w:rFonts w:ascii="Times New Roman" w:hAnsi="Times New Roman"/>
          <w:sz w:val="24"/>
          <w:szCs w:val="24"/>
        </w:rPr>
        <w:t xml:space="preserve">the </w:t>
      </w:r>
      <w:r w:rsidR="001E6C87">
        <w:rPr>
          <w:rFonts w:ascii="Times New Roman" w:hAnsi="Times New Roman"/>
          <w:sz w:val="24"/>
          <w:szCs w:val="24"/>
        </w:rPr>
        <w:t xml:space="preserve">hope of establishing virtue ethics as a </w:t>
      </w:r>
      <w:r w:rsidR="0047253F">
        <w:rPr>
          <w:rFonts w:ascii="Times New Roman" w:hAnsi="Times New Roman"/>
          <w:sz w:val="24"/>
          <w:szCs w:val="24"/>
        </w:rPr>
        <w:t>viable</w:t>
      </w:r>
      <w:r w:rsidR="0007336D">
        <w:rPr>
          <w:rFonts w:ascii="Times New Roman" w:hAnsi="Times New Roman"/>
          <w:sz w:val="24"/>
          <w:szCs w:val="24"/>
        </w:rPr>
        <w:t>, action-guiding</w:t>
      </w:r>
      <w:r w:rsidR="0047253F">
        <w:rPr>
          <w:rFonts w:ascii="Times New Roman" w:hAnsi="Times New Roman"/>
          <w:sz w:val="24"/>
          <w:szCs w:val="24"/>
        </w:rPr>
        <w:t xml:space="preserve"> </w:t>
      </w:r>
      <w:r w:rsidR="001E6C87">
        <w:rPr>
          <w:rFonts w:ascii="Times New Roman" w:hAnsi="Times New Roman"/>
          <w:sz w:val="24"/>
          <w:szCs w:val="24"/>
        </w:rPr>
        <w:t xml:space="preserve">normative theory. </w:t>
      </w:r>
      <w:r w:rsidR="00CB6ADB">
        <w:rPr>
          <w:rFonts w:ascii="Times New Roman" w:hAnsi="Times New Roman"/>
          <w:sz w:val="24"/>
          <w:szCs w:val="24"/>
        </w:rPr>
        <w:t xml:space="preserve"> </w:t>
      </w:r>
      <w:r w:rsidR="009C4E01">
        <w:rPr>
          <w:rFonts w:ascii="Times New Roman" w:hAnsi="Times New Roman"/>
          <w:sz w:val="24"/>
          <w:szCs w:val="24"/>
        </w:rPr>
        <w:t>Rather,</w:t>
      </w:r>
      <w:r w:rsidR="00CB6ADB">
        <w:rPr>
          <w:rFonts w:ascii="Times New Roman" w:hAnsi="Times New Roman"/>
          <w:sz w:val="24"/>
          <w:szCs w:val="24"/>
        </w:rPr>
        <w:t xml:space="preserve"> </w:t>
      </w:r>
      <w:r w:rsidR="00565600">
        <w:rPr>
          <w:rFonts w:ascii="Times New Roman" w:hAnsi="Times New Roman"/>
          <w:sz w:val="24"/>
          <w:szCs w:val="24"/>
        </w:rPr>
        <w:t>I have tried to draw</w:t>
      </w:r>
      <w:r w:rsidR="00C95871">
        <w:rPr>
          <w:rFonts w:ascii="Times New Roman" w:hAnsi="Times New Roman"/>
          <w:sz w:val="24"/>
          <w:szCs w:val="24"/>
        </w:rPr>
        <w:t xml:space="preserve"> attention to </w:t>
      </w:r>
      <w:r w:rsidR="00DE4187">
        <w:rPr>
          <w:rFonts w:ascii="Times New Roman" w:hAnsi="Times New Roman"/>
          <w:sz w:val="24"/>
          <w:szCs w:val="24"/>
        </w:rPr>
        <w:t>a particular</w:t>
      </w:r>
      <w:r w:rsidR="0007336D">
        <w:rPr>
          <w:rFonts w:ascii="Times New Roman" w:hAnsi="Times New Roman"/>
          <w:sz w:val="24"/>
          <w:szCs w:val="24"/>
        </w:rPr>
        <w:t xml:space="preserve"> </w:t>
      </w:r>
      <w:r w:rsidR="00C95871">
        <w:rPr>
          <w:rFonts w:ascii="Times New Roman" w:hAnsi="Times New Roman"/>
          <w:sz w:val="24"/>
          <w:szCs w:val="24"/>
        </w:rPr>
        <w:t>problem concerning virtue ethics, action-</w:t>
      </w:r>
      <w:proofErr w:type="gramStart"/>
      <w:r w:rsidR="00C95871">
        <w:rPr>
          <w:rFonts w:ascii="Times New Roman" w:hAnsi="Times New Roman"/>
          <w:sz w:val="24"/>
          <w:szCs w:val="24"/>
        </w:rPr>
        <w:t>guidance</w:t>
      </w:r>
      <w:proofErr w:type="gramEnd"/>
      <w:r w:rsidR="00C95871">
        <w:rPr>
          <w:rFonts w:ascii="Times New Roman" w:hAnsi="Times New Roman"/>
          <w:sz w:val="24"/>
          <w:szCs w:val="24"/>
        </w:rPr>
        <w:t xml:space="preserve"> and relativism and to argue that the best available attempt to deal with the problem </w:t>
      </w:r>
      <w:r w:rsidR="00C52FA8">
        <w:rPr>
          <w:rFonts w:ascii="Times New Roman" w:hAnsi="Times New Roman"/>
          <w:sz w:val="24"/>
          <w:szCs w:val="24"/>
        </w:rPr>
        <w:t>does not succeed.</w:t>
      </w:r>
      <w:r w:rsidR="0007336D">
        <w:rPr>
          <w:rFonts w:ascii="Times New Roman" w:hAnsi="Times New Roman"/>
          <w:sz w:val="24"/>
          <w:szCs w:val="24"/>
        </w:rPr>
        <w:t xml:space="preserve"> </w:t>
      </w:r>
      <w:r w:rsidR="0047253F">
        <w:rPr>
          <w:rFonts w:ascii="Times New Roman" w:hAnsi="Times New Roman"/>
          <w:sz w:val="24"/>
          <w:szCs w:val="24"/>
        </w:rPr>
        <w:t>Christine Swanton rightly notes that “virtue ethics in its modern guise is still in</w:t>
      </w:r>
      <w:r w:rsidR="00466099">
        <w:rPr>
          <w:rFonts w:ascii="Times New Roman" w:hAnsi="Times New Roman"/>
          <w:sz w:val="24"/>
          <w:szCs w:val="24"/>
        </w:rPr>
        <w:t xml:space="preserve"> its infancy</w:t>
      </w:r>
      <w:r w:rsidR="0047253F">
        <w:rPr>
          <w:rFonts w:ascii="Times New Roman" w:hAnsi="Times New Roman"/>
          <w:sz w:val="24"/>
          <w:szCs w:val="24"/>
        </w:rPr>
        <w:t>”</w:t>
      </w:r>
      <w:r w:rsidR="00466099">
        <w:rPr>
          <w:rFonts w:ascii="Times New Roman" w:hAnsi="Times New Roman"/>
          <w:sz w:val="24"/>
          <w:szCs w:val="24"/>
        </w:rPr>
        <w:t xml:space="preserve"> (Swanton 2001: 32).</w:t>
      </w:r>
      <w:r w:rsidR="0047253F">
        <w:rPr>
          <w:rFonts w:ascii="Times New Roman" w:hAnsi="Times New Roman"/>
          <w:sz w:val="24"/>
          <w:szCs w:val="24"/>
        </w:rPr>
        <w:t xml:space="preserve"> </w:t>
      </w:r>
      <w:r w:rsidR="009C4E01">
        <w:rPr>
          <w:rFonts w:ascii="Times New Roman" w:hAnsi="Times New Roman"/>
          <w:sz w:val="24"/>
          <w:szCs w:val="24"/>
        </w:rPr>
        <w:t>W</w:t>
      </w:r>
      <w:r w:rsidR="00B41DD7">
        <w:rPr>
          <w:rFonts w:ascii="Times New Roman" w:hAnsi="Times New Roman"/>
          <w:sz w:val="24"/>
          <w:szCs w:val="24"/>
        </w:rPr>
        <w:t xml:space="preserve">e </w:t>
      </w:r>
      <w:r w:rsidR="0047253F">
        <w:rPr>
          <w:rFonts w:ascii="Times New Roman" w:hAnsi="Times New Roman"/>
          <w:sz w:val="24"/>
          <w:szCs w:val="24"/>
        </w:rPr>
        <w:t xml:space="preserve">should </w:t>
      </w:r>
      <w:r w:rsidR="00DE4187">
        <w:rPr>
          <w:rFonts w:ascii="Times New Roman" w:hAnsi="Times New Roman"/>
          <w:sz w:val="24"/>
          <w:szCs w:val="24"/>
        </w:rPr>
        <w:t xml:space="preserve">therefore </w:t>
      </w:r>
      <w:r w:rsidR="0047253F">
        <w:rPr>
          <w:rFonts w:ascii="Times New Roman" w:hAnsi="Times New Roman"/>
          <w:sz w:val="24"/>
          <w:szCs w:val="24"/>
        </w:rPr>
        <w:t>reserve</w:t>
      </w:r>
      <w:r w:rsidR="00DB5419">
        <w:rPr>
          <w:rFonts w:ascii="Times New Roman" w:hAnsi="Times New Roman"/>
          <w:sz w:val="24"/>
          <w:szCs w:val="24"/>
        </w:rPr>
        <w:t xml:space="preserve"> judgment </w:t>
      </w:r>
      <w:r w:rsidR="00F67057">
        <w:rPr>
          <w:rFonts w:ascii="Times New Roman" w:hAnsi="Times New Roman"/>
          <w:sz w:val="24"/>
          <w:szCs w:val="24"/>
        </w:rPr>
        <w:t xml:space="preserve">as to </w:t>
      </w:r>
      <w:r w:rsidR="00DB5419">
        <w:rPr>
          <w:rFonts w:ascii="Times New Roman" w:hAnsi="Times New Roman"/>
          <w:sz w:val="24"/>
          <w:szCs w:val="24"/>
        </w:rPr>
        <w:t xml:space="preserve">whether this problem </w:t>
      </w:r>
      <w:r w:rsidR="00F67057">
        <w:rPr>
          <w:rFonts w:ascii="Times New Roman" w:hAnsi="Times New Roman"/>
          <w:sz w:val="24"/>
          <w:szCs w:val="24"/>
        </w:rPr>
        <w:t xml:space="preserve">will </w:t>
      </w:r>
      <w:r w:rsidR="00DB5419">
        <w:rPr>
          <w:rFonts w:ascii="Times New Roman" w:hAnsi="Times New Roman"/>
          <w:sz w:val="24"/>
          <w:szCs w:val="24"/>
        </w:rPr>
        <w:t xml:space="preserve">prove unresolvable. </w:t>
      </w:r>
    </w:p>
    <w:p w14:paraId="533490C2" w14:textId="77777777" w:rsidR="00F65013" w:rsidRDefault="00F65013" w:rsidP="00F65013">
      <w:pPr>
        <w:pBdr>
          <w:bottom w:val="single" w:sz="4" w:space="1" w:color="auto"/>
        </w:pBdr>
        <w:tabs>
          <w:tab w:val="left" w:pos="720"/>
          <w:tab w:val="left" w:pos="1395"/>
        </w:tabs>
        <w:spacing w:after="0" w:line="480" w:lineRule="auto"/>
        <w:jc w:val="both"/>
        <w:rPr>
          <w:rFonts w:ascii="Times New Roman" w:hAnsi="Times New Roman"/>
          <w:sz w:val="24"/>
          <w:szCs w:val="24"/>
        </w:rPr>
      </w:pPr>
    </w:p>
    <w:p w14:paraId="5C937933" w14:textId="77777777" w:rsidR="00F65013" w:rsidRDefault="00F65013" w:rsidP="00F65013">
      <w:pPr>
        <w:pStyle w:val="FootnoteText"/>
        <w:spacing w:line="480" w:lineRule="auto"/>
        <w:jc w:val="both"/>
        <w:rPr>
          <w:rFonts w:ascii="Times New Roman" w:hAnsi="Times New Roman"/>
          <w:sz w:val="24"/>
          <w:szCs w:val="24"/>
        </w:rPr>
      </w:pPr>
    </w:p>
    <w:p w14:paraId="439BEE94" w14:textId="77777777" w:rsidR="00C87E4F" w:rsidRDefault="00C87E4F" w:rsidP="00F65013">
      <w:pPr>
        <w:pStyle w:val="FootnoteText"/>
        <w:spacing w:line="480" w:lineRule="auto"/>
        <w:jc w:val="center"/>
        <w:rPr>
          <w:rFonts w:ascii="Times New Roman" w:hAnsi="Times New Roman"/>
          <w:sz w:val="24"/>
          <w:szCs w:val="24"/>
        </w:rPr>
      </w:pPr>
      <w:r w:rsidRPr="00E345B7">
        <w:rPr>
          <w:rFonts w:ascii="Times New Roman" w:hAnsi="Times New Roman"/>
          <w:sz w:val="24"/>
          <w:szCs w:val="24"/>
        </w:rPr>
        <w:t>Works Cited</w:t>
      </w:r>
    </w:p>
    <w:p w14:paraId="6ACFA2F4" w14:textId="77777777" w:rsidR="00F65013" w:rsidRPr="00E345B7" w:rsidRDefault="00F65013" w:rsidP="00F65013">
      <w:pPr>
        <w:pStyle w:val="FootnoteText"/>
        <w:spacing w:line="480" w:lineRule="auto"/>
        <w:jc w:val="center"/>
        <w:rPr>
          <w:rFonts w:ascii="Times New Roman" w:hAnsi="Times New Roman"/>
          <w:sz w:val="24"/>
          <w:szCs w:val="24"/>
        </w:rPr>
      </w:pPr>
    </w:p>
    <w:p w14:paraId="501C6D59" w14:textId="544C3E4C" w:rsidR="00C87E4F" w:rsidRDefault="00C87E4F" w:rsidP="00F65013">
      <w:pPr>
        <w:pStyle w:val="FootnoteText"/>
        <w:jc w:val="both"/>
        <w:rPr>
          <w:rFonts w:ascii="Times New Roman" w:hAnsi="Times New Roman"/>
          <w:sz w:val="24"/>
          <w:szCs w:val="24"/>
        </w:rPr>
      </w:pPr>
      <w:r w:rsidRPr="00D07858">
        <w:rPr>
          <w:rFonts w:ascii="Times New Roman" w:hAnsi="Times New Roman"/>
          <w:sz w:val="24"/>
          <w:szCs w:val="24"/>
        </w:rPr>
        <w:t xml:space="preserve">Anscombe, G.E.M. “Modern Moral Philosophy” in </w:t>
      </w:r>
      <w:r w:rsidRPr="00D07858">
        <w:rPr>
          <w:rFonts w:ascii="Times New Roman" w:hAnsi="Times New Roman"/>
          <w:i/>
          <w:sz w:val="24"/>
          <w:szCs w:val="24"/>
        </w:rPr>
        <w:t>Virtue Ethics</w:t>
      </w:r>
      <w:r w:rsidRPr="00D07858">
        <w:rPr>
          <w:rFonts w:ascii="Times New Roman" w:hAnsi="Times New Roman"/>
          <w:sz w:val="24"/>
          <w:szCs w:val="24"/>
        </w:rPr>
        <w:t xml:space="preserve">. Ed. Crisp, Roger and </w:t>
      </w:r>
      <w:r w:rsidR="00852472">
        <w:rPr>
          <w:rFonts w:ascii="Times New Roman" w:hAnsi="Times New Roman"/>
          <w:sz w:val="24"/>
          <w:szCs w:val="24"/>
        </w:rPr>
        <w:tab/>
      </w:r>
      <w:proofErr w:type="spellStart"/>
      <w:r w:rsidRPr="00D07858">
        <w:rPr>
          <w:rFonts w:ascii="Times New Roman" w:hAnsi="Times New Roman"/>
          <w:sz w:val="24"/>
          <w:szCs w:val="24"/>
        </w:rPr>
        <w:t>Slote</w:t>
      </w:r>
      <w:proofErr w:type="spellEnd"/>
      <w:r w:rsidRPr="00D07858">
        <w:rPr>
          <w:rFonts w:ascii="Times New Roman" w:hAnsi="Times New Roman"/>
          <w:sz w:val="24"/>
          <w:szCs w:val="24"/>
        </w:rPr>
        <w:t>,</w:t>
      </w:r>
      <w:r w:rsidRPr="00D07858">
        <w:rPr>
          <w:rFonts w:ascii="Times New Roman" w:hAnsi="Times New Roman"/>
          <w:sz w:val="24"/>
          <w:szCs w:val="24"/>
        </w:rPr>
        <w:tab/>
        <w:t>Michael.  New York: Oxford University Press, 1997.</w:t>
      </w:r>
    </w:p>
    <w:p w14:paraId="6895AC9C" w14:textId="77777777" w:rsidR="00814270" w:rsidRDefault="00814270" w:rsidP="00F65013">
      <w:pPr>
        <w:pStyle w:val="FootnoteText"/>
        <w:jc w:val="both"/>
        <w:rPr>
          <w:rFonts w:ascii="Times New Roman" w:hAnsi="Times New Roman"/>
          <w:sz w:val="24"/>
          <w:szCs w:val="24"/>
        </w:rPr>
      </w:pPr>
    </w:p>
    <w:p w14:paraId="510BC87E" w14:textId="300ACB60" w:rsidR="00814270" w:rsidRPr="00814270" w:rsidRDefault="00814270" w:rsidP="00F65013">
      <w:pPr>
        <w:pStyle w:val="FootnoteText"/>
        <w:jc w:val="both"/>
        <w:rPr>
          <w:rFonts w:ascii="Times New Roman" w:hAnsi="Times New Roman"/>
          <w:sz w:val="24"/>
          <w:szCs w:val="24"/>
        </w:rPr>
      </w:pPr>
      <w:r w:rsidRPr="007C67A1">
        <w:rPr>
          <w:rFonts w:ascii="Times New Roman" w:hAnsi="Times New Roman"/>
          <w:sz w:val="24"/>
          <w:szCs w:val="24"/>
        </w:rPr>
        <w:t xml:space="preserve">Dancy, J. “In </w:t>
      </w:r>
      <w:proofErr w:type="spellStart"/>
      <w:r w:rsidRPr="007C67A1">
        <w:rPr>
          <w:rFonts w:ascii="Times New Roman" w:hAnsi="Times New Roman"/>
          <w:sz w:val="24"/>
          <w:szCs w:val="24"/>
        </w:rPr>
        <w:t>Defence</w:t>
      </w:r>
      <w:proofErr w:type="spellEnd"/>
      <w:r w:rsidRPr="007C67A1">
        <w:rPr>
          <w:rFonts w:ascii="Times New Roman" w:hAnsi="Times New Roman"/>
          <w:sz w:val="24"/>
          <w:szCs w:val="24"/>
        </w:rPr>
        <w:t xml:space="preserve"> of Thick </w:t>
      </w:r>
      <w:proofErr w:type="gramStart"/>
      <w:r w:rsidRPr="007C67A1">
        <w:rPr>
          <w:rFonts w:ascii="Times New Roman" w:hAnsi="Times New Roman"/>
          <w:sz w:val="24"/>
          <w:szCs w:val="24"/>
        </w:rPr>
        <w:t xml:space="preserve">Concepts” </w:t>
      </w:r>
      <w:r w:rsidRPr="00814270">
        <w:rPr>
          <w:rFonts w:ascii="Times New Roman" w:hAnsi="Times New Roman"/>
          <w:sz w:val="24"/>
          <w:szCs w:val="24"/>
        </w:rPr>
        <w:t xml:space="preserve"> </w:t>
      </w:r>
      <w:r w:rsidR="00E43B28" w:rsidRPr="00814270">
        <w:rPr>
          <w:rFonts w:ascii="Times New Roman" w:hAnsi="Times New Roman"/>
          <w:sz w:val="24"/>
          <w:szCs w:val="24"/>
        </w:rPr>
        <w:t>in</w:t>
      </w:r>
      <w:proofErr w:type="gramEnd"/>
      <w:r w:rsidR="00E43B28">
        <w:rPr>
          <w:rFonts w:ascii="Times New Roman" w:hAnsi="Times New Roman"/>
          <w:sz w:val="24"/>
          <w:szCs w:val="24"/>
        </w:rPr>
        <w:t xml:space="preserve"> </w:t>
      </w:r>
      <w:r w:rsidR="00E43B28" w:rsidRPr="00C450BE">
        <w:rPr>
          <w:rFonts w:ascii="Times New Roman" w:hAnsi="Times New Roman"/>
          <w:i/>
          <w:iCs/>
          <w:sz w:val="24"/>
          <w:szCs w:val="24"/>
        </w:rPr>
        <w:t>Midwest</w:t>
      </w:r>
      <w:r w:rsidRPr="00C450BE">
        <w:rPr>
          <w:rFonts w:ascii="Times New Roman" w:hAnsi="Times New Roman"/>
          <w:i/>
          <w:iCs/>
          <w:sz w:val="24"/>
          <w:szCs w:val="24"/>
        </w:rPr>
        <w:t xml:space="preserve"> Studies in Philosophy 20</w:t>
      </w:r>
      <w:r>
        <w:rPr>
          <w:rFonts w:ascii="Times New Roman" w:hAnsi="Times New Roman"/>
          <w:i/>
          <w:iCs/>
          <w:sz w:val="24"/>
          <w:szCs w:val="24"/>
        </w:rPr>
        <w:t xml:space="preserve">. </w:t>
      </w:r>
      <w:r w:rsidRPr="007C67A1">
        <w:rPr>
          <w:rFonts w:ascii="Times New Roman" w:hAnsi="Times New Roman"/>
          <w:sz w:val="24"/>
          <w:szCs w:val="24"/>
        </w:rPr>
        <w:t xml:space="preserve">French, </w:t>
      </w:r>
      <w:r>
        <w:rPr>
          <w:rFonts w:ascii="Times New Roman" w:hAnsi="Times New Roman"/>
          <w:sz w:val="24"/>
          <w:szCs w:val="24"/>
        </w:rPr>
        <w:tab/>
      </w:r>
      <w:proofErr w:type="spellStart"/>
      <w:r w:rsidRPr="007C67A1">
        <w:rPr>
          <w:rFonts w:ascii="Times New Roman" w:hAnsi="Times New Roman"/>
          <w:sz w:val="24"/>
          <w:szCs w:val="24"/>
        </w:rPr>
        <w:t>Uehling</w:t>
      </w:r>
      <w:proofErr w:type="spellEnd"/>
      <w:r w:rsidRPr="007C67A1">
        <w:rPr>
          <w:rFonts w:ascii="Times New Roman" w:hAnsi="Times New Roman"/>
          <w:sz w:val="24"/>
          <w:szCs w:val="24"/>
        </w:rPr>
        <w:t xml:space="preserve">, and </w:t>
      </w:r>
      <w:proofErr w:type="spellStart"/>
      <w:r w:rsidRPr="007C67A1">
        <w:rPr>
          <w:rFonts w:ascii="Times New Roman" w:hAnsi="Times New Roman"/>
          <w:sz w:val="24"/>
          <w:szCs w:val="24"/>
        </w:rPr>
        <w:t>Wettstein</w:t>
      </w:r>
      <w:proofErr w:type="spellEnd"/>
      <w:r w:rsidRPr="007C67A1">
        <w:rPr>
          <w:rFonts w:ascii="Times New Roman" w:hAnsi="Times New Roman"/>
          <w:sz w:val="24"/>
          <w:szCs w:val="24"/>
        </w:rPr>
        <w:t xml:space="preserve"> </w:t>
      </w:r>
      <w:r>
        <w:rPr>
          <w:rFonts w:ascii="Times New Roman" w:hAnsi="Times New Roman"/>
          <w:sz w:val="24"/>
          <w:szCs w:val="24"/>
        </w:rPr>
        <w:t>(</w:t>
      </w:r>
      <w:r w:rsidRPr="00814270">
        <w:rPr>
          <w:rFonts w:ascii="Times New Roman" w:hAnsi="Times New Roman"/>
          <w:sz w:val="24"/>
          <w:szCs w:val="24"/>
        </w:rPr>
        <w:t>eds.). South Bend, IN</w:t>
      </w:r>
      <w:r w:rsidRPr="007C67A1">
        <w:rPr>
          <w:rFonts w:ascii="Times New Roman" w:hAnsi="Times New Roman"/>
          <w:sz w:val="24"/>
          <w:szCs w:val="24"/>
        </w:rPr>
        <w:t>: University of Notre Dame</w:t>
      </w:r>
      <w:r w:rsidRPr="00814270">
        <w:rPr>
          <w:rFonts w:ascii="Times New Roman" w:hAnsi="Times New Roman"/>
          <w:sz w:val="24"/>
          <w:szCs w:val="24"/>
        </w:rPr>
        <w:t xml:space="preserve"> Press</w:t>
      </w:r>
      <w:r>
        <w:rPr>
          <w:rFonts w:ascii="Times New Roman" w:hAnsi="Times New Roman"/>
          <w:sz w:val="24"/>
          <w:szCs w:val="24"/>
        </w:rPr>
        <w:t xml:space="preserve">, </w:t>
      </w:r>
      <w:r>
        <w:rPr>
          <w:rFonts w:ascii="Times New Roman" w:hAnsi="Times New Roman"/>
          <w:sz w:val="24"/>
          <w:szCs w:val="24"/>
        </w:rPr>
        <w:tab/>
        <w:t>1995.</w:t>
      </w:r>
    </w:p>
    <w:p w14:paraId="0616FFFE" w14:textId="77777777" w:rsidR="00802E87" w:rsidRDefault="00802E87" w:rsidP="00F65013">
      <w:pPr>
        <w:pStyle w:val="FootnoteText"/>
        <w:jc w:val="both"/>
        <w:rPr>
          <w:rFonts w:ascii="Times New Roman" w:hAnsi="Times New Roman"/>
          <w:sz w:val="24"/>
          <w:szCs w:val="24"/>
        </w:rPr>
      </w:pPr>
    </w:p>
    <w:p w14:paraId="0BC18468" w14:textId="13418D08" w:rsidR="00FC76BD" w:rsidRPr="00FC76BD" w:rsidRDefault="00FC76BD" w:rsidP="00F65013">
      <w:pPr>
        <w:pStyle w:val="FootnoteText"/>
        <w:jc w:val="both"/>
        <w:rPr>
          <w:rFonts w:ascii="Times New Roman" w:hAnsi="Times New Roman"/>
          <w:sz w:val="24"/>
          <w:szCs w:val="24"/>
        </w:rPr>
      </w:pPr>
      <w:r>
        <w:rPr>
          <w:rFonts w:ascii="Times New Roman" w:hAnsi="Times New Roman"/>
          <w:sz w:val="24"/>
          <w:szCs w:val="24"/>
        </w:rPr>
        <w:t xml:space="preserve">Foot, P. </w:t>
      </w:r>
      <w:r>
        <w:rPr>
          <w:rFonts w:ascii="Times New Roman" w:hAnsi="Times New Roman"/>
          <w:i/>
          <w:sz w:val="24"/>
          <w:szCs w:val="24"/>
        </w:rPr>
        <w:t>Natural Goodness</w:t>
      </w:r>
      <w:r>
        <w:rPr>
          <w:rFonts w:ascii="Times New Roman" w:hAnsi="Times New Roman"/>
          <w:sz w:val="24"/>
          <w:szCs w:val="24"/>
        </w:rPr>
        <w:t>.  Oxford: Oxford University Press, 2001.</w:t>
      </w:r>
    </w:p>
    <w:p w14:paraId="0B36AD93" w14:textId="77777777" w:rsidR="00FC76BD" w:rsidRPr="00D07858" w:rsidRDefault="00FC76BD" w:rsidP="00F65013">
      <w:pPr>
        <w:pStyle w:val="FootnoteText"/>
        <w:jc w:val="both"/>
        <w:rPr>
          <w:rFonts w:ascii="Times New Roman" w:hAnsi="Times New Roman"/>
          <w:sz w:val="24"/>
          <w:szCs w:val="24"/>
        </w:rPr>
      </w:pPr>
    </w:p>
    <w:p w14:paraId="0A9BA484" w14:textId="75E0354C" w:rsidR="00C87E4F" w:rsidRDefault="00C87E4F" w:rsidP="00F65013">
      <w:pPr>
        <w:pStyle w:val="FootnoteText"/>
        <w:jc w:val="both"/>
        <w:rPr>
          <w:rFonts w:ascii="Times New Roman" w:hAnsi="Times New Roman"/>
          <w:sz w:val="24"/>
          <w:szCs w:val="24"/>
        </w:rPr>
      </w:pPr>
      <w:proofErr w:type="spellStart"/>
      <w:r w:rsidRPr="00D07858">
        <w:rPr>
          <w:rFonts w:ascii="Times New Roman" w:hAnsi="Times New Roman"/>
          <w:sz w:val="24"/>
          <w:szCs w:val="24"/>
        </w:rPr>
        <w:t>Geach</w:t>
      </w:r>
      <w:proofErr w:type="spellEnd"/>
      <w:r w:rsidRPr="00D07858">
        <w:rPr>
          <w:rFonts w:ascii="Times New Roman" w:hAnsi="Times New Roman"/>
          <w:sz w:val="24"/>
          <w:szCs w:val="24"/>
        </w:rPr>
        <w:t xml:space="preserve">, P. “Good and Evil” in </w:t>
      </w:r>
      <w:r w:rsidRPr="00D07858">
        <w:rPr>
          <w:rStyle w:val="HTMLCite"/>
          <w:rFonts w:ascii="Times New Roman" w:hAnsi="Times New Roman"/>
          <w:sz w:val="24"/>
          <w:szCs w:val="24"/>
        </w:rPr>
        <w:t>Theories of Ethics.</w:t>
      </w:r>
      <w:r w:rsidRPr="00D07858">
        <w:rPr>
          <w:rFonts w:ascii="Times New Roman" w:hAnsi="Times New Roman"/>
          <w:sz w:val="24"/>
          <w:szCs w:val="24"/>
        </w:rPr>
        <w:t xml:space="preserve"> Ed. </w:t>
      </w:r>
      <w:r w:rsidRPr="00D07858">
        <w:rPr>
          <w:rStyle w:val="HTMLCite"/>
          <w:rFonts w:ascii="Times New Roman" w:hAnsi="Times New Roman"/>
          <w:sz w:val="24"/>
          <w:szCs w:val="24"/>
        </w:rPr>
        <w:t>Foot, Philippa.</w:t>
      </w:r>
      <w:r w:rsidRPr="00D07858">
        <w:rPr>
          <w:rFonts w:ascii="Times New Roman" w:hAnsi="Times New Roman"/>
          <w:i/>
          <w:sz w:val="24"/>
          <w:szCs w:val="24"/>
        </w:rPr>
        <w:t xml:space="preserve"> </w:t>
      </w:r>
      <w:r w:rsidRPr="00D07858">
        <w:rPr>
          <w:rFonts w:ascii="Times New Roman" w:hAnsi="Times New Roman"/>
          <w:sz w:val="24"/>
          <w:szCs w:val="24"/>
        </w:rPr>
        <w:t>Oxford: Oxford</w:t>
      </w:r>
      <w:r w:rsidR="00852472">
        <w:rPr>
          <w:rFonts w:ascii="Times New Roman" w:hAnsi="Times New Roman"/>
          <w:sz w:val="24"/>
          <w:szCs w:val="24"/>
        </w:rPr>
        <w:t xml:space="preserve"> </w:t>
      </w:r>
      <w:r w:rsidR="00852472">
        <w:rPr>
          <w:rFonts w:ascii="Times New Roman" w:hAnsi="Times New Roman"/>
          <w:sz w:val="24"/>
          <w:szCs w:val="24"/>
        </w:rPr>
        <w:tab/>
        <w:t xml:space="preserve">University </w:t>
      </w:r>
      <w:r w:rsidRPr="00D07858">
        <w:rPr>
          <w:rFonts w:ascii="Times New Roman" w:hAnsi="Times New Roman"/>
          <w:sz w:val="24"/>
          <w:szCs w:val="24"/>
        </w:rPr>
        <w:t>Press, 1967.</w:t>
      </w:r>
    </w:p>
    <w:p w14:paraId="1FC53D6A" w14:textId="77777777" w:rsidR="00114D84" w:rsidRDefault="00114D84" w:rsidP="00F65013">
      <w:pPr>
        <w:pStyle w:val="FootnoteText"/>
        <w:jc w:val="both"/>
        <w:rPr>
          <w:rFonts w:ascii="Times New Roman" w:hAnsi="Times New Roman"/>
          <w:sz w:val="24"/>
          <w:szCs w:val="24"/>
        </w:rPr>
      </w:pPr>
    </w:p>
    <w:p w14:paraId="0F9DFCCE" w14:textId="12166BBE" w:rsidR="00114D84" w:rsidRDefault="00114D84" w:rsidP="00F65013">
      <w:pPr>
        <w:pStyle w:val="FootnoteText"/>
        <w:jc w:val="both"/>
        <w:rPr>
          <w:rFonts w:ascii="Times New Roman" w:hAnsi="Times New Roman"/>
          <w:sz w:val="24"/>
          <w:szCs w:val="24"/>
        </w:rPr>
      </w:pPr>
      <w:r w:rsidRPr="00ED46B4">
        <w:rPr>
          <w:rFonts w:ascii="Times New Roman" w:hAnsi="Times New Roman"/>
          <w:sz w:val="24"/>
          <w:szCs w:val="24"/>
        </w:rPr>
        <w:t xml:space="preserve">Gensler, H. “Cultural Relativism” in </w:t>
      </w:r>
      <w:r w:rsidRPr="00ED46B4">
        <w:rPr>
          <w:rFonts w:ascii="Times New Roman" w:hAnsi="Times New Roman"/>
          <w:i/>
          <w:sz w:val="24"/>
          <w:szCs w:val="24"/>
        </w:rPr>
        <w:t>The Ethical Life</w:t>
      </w:r>
      <w:r w:rsidRPr="00ED46B4">
        <w:rPr>
          <w:rFonts w:ascii="Times New Roman" w:hAnsi="Times New Roman"/>
          <w:sz w:val="24"/>
          <w:szCs w:val="24"/>
        </w:rPr>
        <w:t xml:space="preserve"> Russ Shafer-Landau (ed.). Oxford: </w:t>
      </w:r>
      <w:r w:rsidR="003F3F83">
        <w:rPr>
          <w:rFonts w:ascii="Times New Roman" w:hAnsi="Times New Roman"/>
          <w:sz w:val="24"/>
          <w:szCs w:val="24"/>
        </w:rPr>
        <w:tab/>
        <w:t>Oxford University Press, 2012.</w:t>
      </w:r>
    </w:p>
    <w:p w14:paraId="6CD1E02D" w14:textId="77777777" w:rsidR="00114D84" w:rsidRDefault="00114D84" w:rsidP="00F65013">
      <w:pPr>
        <w:pStyle w:val="FootnoteText"/>
        <w:jc w:val="both"/>
        <w:rPr>
          <w:rFonts w:ascii="Times New Roman" w:hAnsi="Times New Roman"/>
          <w:sz w:val="24"/>
          <w:szCs w:val="24"/>
        </w:rPr>
      </w:pPr>
    </w:p>
    <w:p w14:paraId="1C660963" w14:textId="77C6F3BD" w:rsidR="009B5E7A" w:rsidRDefault="009B5E7A" w:rsidP="00F65013">
      <w:pPr>
        <w:pStyle w:val="FootnoteText"/>
        <w:jc w:val="both"/>
        <w:rPr>
          <w:rFonts w:ascii="Times New Roman" w:hAnsi="Times New Roman"/>
          <w:sz w:val="24"/>
          <w:szCs w:val="24"/>
        </w:rPr>
      </w:pPr>
      <w:r w:rsidRPr="00ED46B4">
        <w:rPr>
          <w:rFonts w:ascii="Times New Roman" w:hAnsi="Times New Roman"/>
          <w:sz w:val="24"/>
          <w:szCs w:val="24"/>
        </w:rPr>
        <w:t xml:space="preserve">Harman, G. “A Defense of Ethical Relativism” in </w:t>
      </w:r>
      <w:r w:rsidRPr="00ED46B4">
        <w:rPr>
          <w:rFonts w:ascii="Times New Roman" w:hAnsi="Times New Roman"/>
          <w:i/>
          <w:sz w:val="24"/>
          <w:szCs w:val="24"/>
        </w:rPr>
        <w:t>Ethical Theory</w:t>
      </w:r>
      <w:r w:rsidRPr="00ED46B4">
        <w:rPr>
          <w:rFonts w:ascii="Times New Roman" w:hAnsi="Times New Roman"/>
          <w:sz w:val="24"/>
          <w:szCs w:val="24"/>
        </w:rPr>
        <w:t xml:space="preserve">. Russ Shafer-Landau </w:t>
      </w:r>
      <w:r w:rsidR="003F3F83">
        <w:rPr>
          <w:rFonts w:ascii="Times New Roman" w:hAnsi="Times New Roman"/>
          <w:sz w:val="24"/>
          <w:szCs w:val="24"/>
        </w:rPr>
        <w:tab/>
      </w:r>
      <w:r w:rsidRPr="00ED46B4">
        <w:rPr>
          <w:rFonts w:ascii="Times New Roman" w:hAnsi="Times New Roman"/>
          <w:sz w:val="24"/>
          <w:szCs w:val="24"/>
        </w:rPr>
        <w:t xml:space="preserve">(ed.). Malden, </w:t>
      </w:r>
      <w:r w:rsidR="003F3F83">
        <w:rPr>
          <w:rFonts w:ascii="Times New Roman" w:hAnsi="Times New Roman"/>
          <w:sz w:val="24"/>
          <w:szCs w:val="24"/>
        </w:rPr>
        <w:t>MA: Blackwell Publishing, 2007.</w:t>
      </w:r>
    </w:p>
    <w:p w14:paraId="079B1BEC" w14:textId="77777777" w:rsidR="003F3F83" w:rsidRPr="00D07858" w:rsidRDefault="003F3F83" w:rsidP="00F65013">
      <w:pPr>
        <w:pStyle w:val="FootnoteText"/>
        <w:jc w:val="both"/>
        <w:rPr>
          <w:rFonts w:ascii="Times New Roman" w:hAnsi="Times New Roman"/>
          <w:sz w:val="24"/>
          <w:szCs w:val="24"/>
        </w:rPr>
      </w:pPr>
    </w:p>
    <w:p w14:paraId="100314FA" w14:textId="3569ABB5" w:rsidR="00C87E4F" w:rsidRDefault="00C87E4F" w:rsidP="00F65013">
      <w:pPr>
        <w:pStyle w:val="FootnoteText"/>
        <w:jc w:val="both"/>
        <w:rPr>
          <w:rFonts w:ascii="Times New Roman" w:hAnsi="Times New Roman"/>
          <w:sz w:val="24"/>
          <w:szCs w:val="24"/>
        </w:rPr>
      </w:pPr>
      <w:proofErr w:type="spellStart"/>
      <w:r w:rsidRPr="00D07858">
        <w:rPr>
          <w:rFonts w:ascii="Times New Roman" w:hAnsi="Times New Roman"/>
          <w:sz w:val="24"/>
          <w:szCs w:val="24"/>
        </w:rPr>
        <w:t>Hursthouse</w:t>
      </w:r>
      <w:proofErr w:type="spellEnd"/>
      <w:r w:rsidRPr="00D07858">
        <w:rPr>
          <w:rFonts w:ascii="Times New Roman" w:hAnsi="Times New Roman"/>
          <w:sz w:val="24"/>
          <w:szCs w:val="24"/>
        </w:rPr>
        <w:t xml:space="preserve">, R. </w:t>
      </w:r>
      <w:r w:rsidRPr="00D07858">
        <w:rPr>
          <w:rFonts w:ascii="Times New Roman" w:hAnsi="Times New Roman"/>
          <w:i/>
          <w:sz w:val="24"/>
          <w:szCs w:val="24"/>
        </w:rPr>
        <w:t>On Virtue Ethics</w:t>
      </w:r>
      <w:r w:rsidRPr="00D07858">
        <w:rPr>
          <w:rFonts w:ascii="Times New Roman" w:hAnsi="Times New Roman"/>
          <w:sz w:val="24"/>
          <w:szCs w:val="24"/>
        </w:rPr>
        <w:t>. Oxford: Oxford University Press, 1999.</w:t>
      </w:r>
    </w:p>
    <w:p w14:paraId="648AE980" w14:textId="77777777" w:rsidR="003F3F83" w:rsidRPr="00D07858" w:rsidRDefault="003F3F83" w:rsidP="00F65013">
      <w:pPr>
        <w:pStyle w:val="FootnoteText"/>
        <w:jc w:val="both"/>
        <w:rPr>
          <w:rFonts w:ascii="Times New Roman" w:hAnsi="Times New Roman"/>
          <w:sz w:val="24"/>
          <w:szCs w:val="24"/>
        </w:rPr>
      </w:pPr>
    </w:p>
    <w:p w14:paraId="61487710" w14:textId="413FF2AE" w:rsidR="00C87E4F" w:rsidRDefault="00C87E4F" w:rsidP="00F65013">
      <w:pPr>
        <w:pStyle w:val="FootnoteText"/>
        <w:jc w:val="both"/>
        <w:rPr>
          <w:rFonts w:ascii="Times New Roman" w:hAnsi="Times New Roman"/>
          <w:sz w:val="24"/>
          <w:szCs w:val="24"/>
        </w:rPr>
      </w:pPr>
      <w:proofErr w:type="spellStart"/>
      <w:r w:rsidRPr="00D07858">
        <w:rPr>
          <w:rFonts w:ascii="Times New Roman" w:hAnsi="Times New Roman"/>
          <w:sz w:val="24"/>
          <w:szCs w:val="24"/>
        </w:rPr>
        <w:lastRenderedPageBreak/>
        <w:t>Hursthouse</w:t>
      </w:r>
      <w:proofErr w:type="spellEnd"/>
      <w:r w:rsidRPr="00D07858">
        <w:rPr>
          <w:rFonts w:ascii="Times New Roman" w:hAnsi="Times New Roman"/>
          <w:sz w:val="24"/>
          <w:szCs w:val="24"/>
        </w:rPr>
        <w:t>, R. "A False Doctrine of the Mean</w:t>
      </w:r>
      <w:r w:rsidR="00852472">
        <w:rPr>
          <w:rFonts w:ascii="Times New Roman" w:hAnsi="Times New Roman"/>
          <w:sz w:val="24"/>
          <w:szCs w:val="24"/>
        </w:rPr>
        <w:t>,</w:t>
      </w:r>
      <w:r w:rsidRPr="00D07858">
        <w:rPr>
          <w:rFonts w:ascii="Times New Roman" w:hAnsi="Times New Roman"/>
          <w:sz w:val="24"/>
          <w:szCs w:val="24"/>
        </w:rPr>
        <w:t xml:space="preserve">" </w:t>
      </w:r>
      <w:r w:rsidRPr="00D07858">
        <w:rPr>
          <w:rFonts w:ascii="Times New Roman" w:hAnsi="Times New Roman"/>
          <w:i/>
          <w:iCs/>
          <w:sz w:val="24"/>
          <w:szCs w:val="24"/>
        </w:rPr>
        <w:t xml:space="preserve">Proceedings of the Aristotelian </w:t>
      </w:r>
      <w:r w:rsidR="00852472">
        <w:rPr>
          <w:rFonts w:ascii="Times New Roman" w:hAnsi="Times New Roman"/>
          <w:i/>
          <w:iCs/>
          <w:sz w:val="24"/>
          <w:szCs w:val="24"/>
        </w:rPr>
        <w:tab/>
      </w:r>
      <w:r w:rsidRPr="00D07858">
        <w:rPr>
          <w:rFonts w:ascii="Times New Roman" w:hAnsi="Times New Roman"/>
          <w:i/>
          <w:iCs/>
          <w:sz w:val="24"/>
          <w:szCs w:val="24"/>
        </w:rPr>
        <w:t>Society</w:t>
      </w:r>
      <w:r w:rsidRPr="00D07858">
        <w:rPr>
          <w:rFonts w:ascii="Times New Roman" w:hAnsi="Times New Roman"/>
          <w:sz w:val="24"/>
          <w:szCs w:val="24"/>
        </w:rPr>
        <w:t>, no. 81 (1980-1981): 57-72.</w:t>
      </w:r>
    </w:p>
    <w:p w14:paraId="40366E97" w14:textId="77777777" w:rsidR="00662C17" w:rsidRDefault="00662C17" w:rsidP="00F65013">
      <w:pPr>
        <w:pStyle w:val="FootnoteText"/>
        <w:jc w:val="both"/>
        <w:rPr>
          <w:rFonts w:ascii="Times New Roman" w:hAnsi="Times New Roman"/>
          <w:sz w:val="24"/>
          <w:szCs w:val="24"/>
        </w:rPr>
      </w:pPr>
    </w:p>
    <w:p w14:paraId="142BEA98" w14:textId="78AD0DD9" w:rsidR="0023733C" w:rsidRPr="0023733C" w:rsidRDefault="0023733C" w:rsidP="00F65013">
      <w:pPr>
        <w:spacing w:after="0" w:line="240" w:lineRule="auto"/>
        <w:jc w:val="both"/>
        <w:rPr>
          <w:rFonts w:ascii="Times New Roman" w:hAnsi="Times New Roman"/>
          <w:color w:val="000000"/>
          <w:sz w:val="24"/>
          <w:szCs w:val="24"/>
        </w:rPr>
      </w:pPr>
      <w:proofErr w:type="spellStart"/>
      <w:r w:rsidRPr="00D867D3">
        <w:rPr>
          <w:rFonts w:ascii="Times New Roman" w:eastAsia="Times New Roman" w:hAnsi="Times New Roman"/>
          <w:sz w:val="24"/>
          <w:szCs w:val="24"/>
        </w:rPr>
        <w:t>Hursthouse</w:t>
      </w:r>
      <w:proofErr w:type="spellEnd"/>
      <w:r w:rsidRPr="00D867D3">
        <w:rPr>
          <w:rFonts w:ascii="Times New Roman" w:eastAsia="Times New Roman" w:hAnsi="Times New Roman"/>
          <w:sz w:val="24"/>
          <w:szCs w:val="24"/>
        </w:rPr>
        <w:t xml:space="preserve">, Rosalind, "Virtue Ethics", </w:t>
      </w:r>
      <w:r w:rsidRPr="00D867D3">
        <w:rPr>
          <w:rStyle w:val="Emphasis"/>
          <w:rFonts w:ascii="Times New Roman" w:eastAsia="Times New Roman" w:hAnsi="Times New Roman"/>
          <w:sz w:val="24"/>
          <w:szCs w:val="24"/>
        </w:rPr>
        <w:t>The Stanford Encyclopedia of Philosophy</w:t>
      </w:r>
      <w:r w:rsidRPr="00D867D3">
        <w:rPr>
          <w:rFonts w:ascii="Times New Roman" w:eastAsia="Times New Roman" w:hAnsi="Times New Roman"/>
          <w:sz w:val="24"/>
          <w:szCs w:val="24"/>
        </w:rPr>
        <w:t xml:space="preserve"> (Fall </w:t>
      </w:r>
      <w:r w:rsidR="000623DC">
        <w:rPr>
          <w:rFonts w:ascii="Times New Roman" w:eastAsia="Times New Roman" w:hAnsi="Times New Roman"/>
          <w:sz w:val="24"/>
          <w:szCs w:val="24"/>
        </w:rPr>
        <w:tab/>
      </w:r>
      <w:r w:rsidRPr="00D867D3">
        <w:rPr>
          <w:rFonts w:ascii="Times New Roman" w:eastAsia="Times New Roman" w:hAnsi="Times New Roman"/>
          <w:sz w:val="24"/>
          <w:szCs w:val="24"/>
        </w:rPr>
        <w:t xml:space="preserve">2013 Edition), Edward N. </w:t>
      </w:r>
      <w:proofErr w:type="spellStart"/>
      <w:r w:rsidRPr="00D867D3">
        <w:rPr>
          <w:rFonts w:ascii="Times New Roman" w:eastAsia="Times New Roman" w:hAnsi="Times New Roman"/>
          <w:sz w:val="24"/>
          <w:szCs w:val="24"/>
        </w:rPr>
        <w:t>Zalta</w:t>
      </w:r>
      <w:proofErr w:type="spellEnd"/>
      <w:r w:rsidRPr="00D867D3">
        <w:rPr>
          <w:rFonts w:ascii="Times New Roman" w:eastAsia="Times New Roman" w:hAnsi="Times New Roman"/>
          <w:sz w:val="24"/>
          <w:szCs w:val="24"/>
        </w:rPr>
        <w:t xml:space="preserve"> (ed.), forthcoming URL = </w:t>
      </w:r>
      <w:r w:rsidRPr="00D867D3">
        <w:rPr>
          <w:rFonts w:ascii="Times New Roman" w:eastAsia="Times New Roman" w:hAnsi="Times New Roman"/>
          <w:sz w:val="24"/>
          <w:szCs w:val="24"/>
        </w:rPr>
        <w:tab/>
        <w:t>&lt;http://plato.stanford.edu/archives/fall2013/entries/ethics-virtue/&gt;.</w:t>
      </w:r>
    </w:p>
    <w:p w14:paraId="00F587F7" w14:textId="77777777" w:rsidR="00662C17" w:rsidRDefault="00662C17" w:rsidP="00F65013">
      <w:pPr>
        <w:pStyle w:val="FootnoteText"/>
        <w:jc w:val="both"/>
        <w:rPr>
          <w:rFonts w:ascii="Times New Roman" w:hAnsi="Times New Roman"/>
          <w:sz w:val="24"/>
          <w:szCs w:val="24"/>
        </w:rPr>
      </w:pPr>
    </w:p>
    <w:p w14:paraId="666DC547" w14:textId="62352A77" w:rsidR="00662C17" w:rsidRPr="00662C17" w:rsidRDefault="00662C17" w:rsidP="00F65013">
      <w:pPr>
        <w:pStyle w:val="FootnoteText"/>
        <w:jc w:val="both"/>
        <w:rPr>
          <w:rFonts w:ascii="Times New Roman" w:hAnsi="Times New Roman"/>
          <w:sz w:val="24"/>
          <w:szCs w:val="24"/>
        </w:rPr>
      </w:pPr>
      <w:r>
        <w:rPr>
          <w:rFonts w:ascii="Times New Roman" w:hAnsi="Times New Roman"/>
          <w:sz w:val="24"/>
          <w:szCs w:val="24"/>
        </w:rPr>
        <w:t xml:space="preserve">Johnson, </w:t>
      </w:r>
      <w:r w:rsidRPr="00D07858">
        <w:rPr>
          <w:rFonts w:ascii="Times New Roman" w:hAnsi="Times New Roman"/>
          <w:sz w:val="24"/>
          <w:szCs w:val="24"/>
        </w:rPr>
        <w:t xml:space="preserve">R. “Virtue and Right,” </w:t>
      </w:r>
      <w:r w:rsidRPr="00D07858">
        <w:rPr>
          <w:rFonts w:ascii="Times New Roman" w:hAnsi="Times New Roman"/>
          <w:i/>
          <w:sz w:val="24"/>
          <w:szCs w:val="24"/>
        </w:rPr>
        <w:t>Ethics</w:t>
      </w:r>
      <w:r w:rsidRPr="00D07858">
        <w:rPr>
          <w:rFonts w:ascii="Times New Roman" w:hAnsi="Times New Roman"/>
          <w:sz w:val="24"/>
          <w:szCs w:val="24"/>
        </w:rPr>
        <w:t xml:space="preserve"> Vol. 113 No. 4 (July 2003): 810-834.</w:t>
      </w:r>
    </w:p>
    <w:p w14:paraId="4B5EECCA" w14:textId="77777777" w:rsidR="003F3F83" w:rsidRPr="00D07858" w:rsidRDefault="003F3F83" w:rsidP="00F65013">
      <w:pPr>
        <w:pStyle w:val="FootnoteText"/>
        <w:jc w:val="both"/>
        <w:rPr>
          <w:rStyle w:val="medium-font"/>
          <w:rFonts w:ascii="Times New Roman" w:hAnsi="Times New Roman"/>
          <w:sz w:val="24"/>
          <w:szCs w:val="24"/>
        </w:rPr>
      </w:pPr>
    </w:p>
    <w:p w14:paraId="340C7C27" w14:textId="057A17C1" w:rsidR="00C87E4F" w:rsidRDefault="00C87E4F" w:rsidP="00F65013">
      <w:pPr>
        <w:spacing w:after="0" w:line="240" w:lineRule="auto"/>
        <w:jc w:val="both"/>
        <w:rPr>
          <w:rFonts w:ascii="Times New Roman" w:hAnsi="Times New Roman"/>
          <w:sz w:val="24"/>
          <w:szCs w:val="24"/>
        </w:rPr>
      </w:pPr>
      <w:r w:rsidRPr="00D07858">
        <w:rPr>
          <w:rFonts w:ascii="Times New Roman" w:hAnsi="Times New Roman"/>
          <w:sz w:val="24"/>
          <w:szCs w:val="24"/>
        </w:rPr>
        <w:t xml:space="preserve">Lear, J. </w:t>
      </w:r>
      <w:r w:rsidRPr="00D07858">
        <w:rPr>
          <w:rFonts w:ascii="Times New Roman" w:hAnsi="Times New Roman"/>
          <w:i/>
          <w:sz w:val="24"/>
          <w:szCs w:val="24"/>
        </w:rPr>
        <w:t>Radical Hope</w:t>
      </w:r>
      <w:r w:rsidRPr="00D07858">
        <w:rPr>
          <w:rFonts w:ascii="Times New Roman" w:hAnsi="Times New Roman"/>
          <w:sz w:val="24"/>
          <w:szCs w:val="24"/>
        </w:rPr>
        <w:t>.  Cambridge, MA: Harvard University Press, 2006.</w:t>
      </w:r>
    </w:p>
    <w:p w14:paraId="402CB941" w14:textId="77777777" w:rsidR="003F3F83" w:rsidRPr="00D07858" w:rsidRDefault="003F3F83" w:rsidP="00F65013">
      <w:pPr>
        <w:spacing w:after="0" w:line="240" w:lineRule="auto"/>
        <w:jc w:val="both"/>
        <w:rPr>
          <w:rFonts w:ascii="Times New Roman" w:hAnsi="Times New Roman"/>
          <w:sz w:val="24"/>
          <w:szCs w:val="24"/>
        </w:rPr>
      </w:pPr>
    </w:p>
    <w:p w14:paraId="5E03A7C0" w14:textId="31ED056A" w:rsidR="00C87E4F" w:rsidRDefault="00C87E4F" w:rsidP="00F65013">
      <w:pPr>
        <w:spacing w:after="0" w:line="240" w:lineRule="auto"/>
        <w:jc w:val="both"/>
        <w:rPr>
          <w:rFonts w:ascii="Times New Roman" w:hAnsi="Times New Roman"/>
          <w:sz w:val="24"/>
          <w:szCs w:val="24"/>
        </w:rPr>
      </w:pPr>
      <w:proofErr w:type="spellStart"/>
      <w:r w:rsidRPr="00D07858">
        <w:rPr>
          <w:rFonts w:ascii="Times New Roman" w:hAnsi="Times New Roman"/>
          <w:sz w:val="24"/>
          <w:szCs w:val="24"/>
        </w:rPr>
        <w:t>MacIntyre</w:t>
      </w:r>
      <w:proofErr w:type="spellEnd"/>
      <w:r w:rsidRPr="00D07858">
        <w:rPr>
          <w:rFonts w:ascii="Times New Roman" w:hAnsi="Times New Roman"/>
          <w:sz w:val="24"/>
          <w:szCs w:val="24"/>
        </w:rPr>
        <w:t xml:space="preserve">, A.  </w:t>
      </w:r>
      <w:r w:rsidRPr="00D07858">
        <w:rPr>
          <w:rFonts w:ascii="Times New Roman" w:hAnsi="Times New Roman"/>
          <w:i/>
          <w:sz w:val="24"/>
          <w:szCs w:val="24"/>
        </w:rPr>
        <w:t>After Virtue</w:t>
      </w:r>
      <w:r w:rsidRPr="00D07858">
        <w:rPr>
          <w:rFonts w:ascii="Times New Roman" w:hAnsi="Times New Roman"/>
          <w:sz w:val="24"/>
          <w:szCs w:val="24"/>
        </w:rPr>
        <w:t>. South Bend, IN: University of Notre Dame Press, 2007.</w:t>
      </w:r>
    </w:p>
    <w:p w14:paraId="3986A5CC" w14:textId="77777777" w:rsidR="003F3F83" w:rsidRDefault="003F3F83" w:rsidP="00F65013">
      <w:pPr>
        <w:spacing w:after="0" w:line="240" w:lineRule="auto"/>
        <w:jc w:val="both"/>
        <w:rPr>
          <w:rFonts w:ascii="Times New Roman" w:hAnsi="Times New Roman"/>
          <w:sz w:val="24"/>
          <w:szCs w:val="24"/>
        </w:rPr>
      </w:pPr>
    </w:p>
    <w:p w14:paraId="1F78C9FD" w14:textId="6DA82D03" w:rsidR="009B5E7A" w:rsidRDefault="009B5E7A" w:rsidP="00F65013">
      <w:pPr>
        <w:spacing w:after="0" w:line="240" w:lineRule="auto"/>
        <w:jc w:val="both"/>
        <w:rPr>
          <w:rFonts w:ascii="Times New Roman" w:hAnsi="Times New Roman"/>
          <w:sz w:val="24"/>
          <w:szCs w:val="24"/>
        </w:rPr>
      </w:pPr>
      <w:r w:rsidRPr="00ED46B4">
        <w:rPr>
          <w:rFonts w:ascii="Times New Roman" w:hAnsi="Times New Roman"/>
          <w:sz w:val="24"/>
          <w:szCs w:val="24"/>
        </w:rPr>
        <w:t xml:space="preserve">Midgely, M. “Trying Out One’s New Sword” in </w:t>
      </w:r>
      <w:r w:rsidRPr="00ED46B4">
        <w:rPr>
          <w:rFonts w:ascii="Times New Roman" w:hAnsi="Times New Roman"/>
          <w:i/>
          <w:sz w:val="24"/>
          <w:szCs w:val="24"/>
        </w:rPr>
        <w:t>Ethical Theory</w:t>
      </w:r>
      <w:r w:rsidRPr="00ED46B4">
        <w:rPr>
          <w:rFonts w:ascii="Times New Roman" w:hAnsi="Times New Roman"/>
          <w:sz w:val="24"/>
          <w:szCs w:val="24"/>
        </w:rPr>
        <w:t xml:space="preserve">. Russ Shafer-Landau </w:t>
      </w:r>
      <w:r w:rsidR="003F3F83">
        <w:rPr>
          <w:rFonts w:ascii="Times New Roman" w:hAnsi="Times New Roman"/>
          <w:sz w:val="24"/>
          <w:szCs w:val="24"/>
        </w:rPr>
        <w:tab/>
      </w:r>
      <w:r w:rsidRPr="00ED46B4">
        <w:rPr>
          <w:rFonts w:ascii="Times New Roman" w:hAnsi="Times New Roman"/>
          <w:sz w:val="24"/>
          <w:szCs w:val="24"/>
        </w:rPr>
        <w:t xml:space="preserve">(ed.). Malden, MA: Blackwell Publishing, 2007. </w:t>
      </w:r>
    </w:p>
    <w:p w14:paraId="1AD19766" w14:textId="482085F0" w:rsidR="003F3F83" w:rsidRDefault="003F3F83" w:rsidP="00F65013">
      <w:pPr>
        <w:spacing w:after="0" w:line="240" w:lineRule="auto"/>
        <w:jc w:val="both"/>
        <w:rPr>
          <w:rFonts w:ascii="Times New Roman" w:hAnsi="Times New Roman"/>
          <w:sz w:val="24"/>
          <w:szCs w:val="24"/>
        </w:rPr>
      </w:pPr>
    </w:p>
    <w:p w14:paraId="6BD10A47" w14:textId="18972FFF" w:rsidR="00914140" w:rsidRPr="00914140" w:rsidRDefault="00914140" w:rsidP="00F65013">
      <w:pPr>
        <w:spacing w:after="0" w:line="240" w:lineRule="auto"/>
        <w:jc w:val="both"/>
        <w:rPr>
          <w:rFonts w:ascii="Times New Roman" w:hAnsi="Times New Roman"/>
          <w:sz w:val="24"/>
          <w:szCs w:val="24"/>
        </w:rPr>
      </w:pPr>
      <w:r w:rsidRPr="00065A71">
        <w:rPr>
          <w:rFonts w:ascii="Times New Roman" w:hAnsi="Times New Roman"/>
          <w:sz w:val="24"/>
          <w:szCs w:val="24"/>
        </w:rPr>
        <w:t>Murdoch, I.</w:t>
      </w:r>
      <w:r w:rsidRPr="00065A71">
        <w:rPr>
          <w:rFonts w:ascii="Times New Roman" w:hAnsi="Times New Roman"/>
          <w:i/>
          <w:sz w:val="24"/>
          <w:szCs w:val="24"/>
        </w:rPr>
        <w:t xml:space="preserve"> “</w:t>
      </w:r>
      <w:r w:rsidRPr="00065A71">
        <w:rPr>
          <w:rFonts w:ascii="Times New Roman" w:hAnsi="Times New Roman"/>
          <w:sz w:val="24"/>
          <w:szCs w:val="24"/>
        </w:rPr>
        <w:t xml:space="preserve">On ‘God’ and ‘Good’”. </w:t>
      </w:r>
      <w:r w:rsidRPr="00065A71">
        <w:rPr>
          <w:rFonts w:ascii="Times New Roman" w:hAnsi="Times New Roman"/>
          <w:i/>
          <w:sz w:val="24"/>
          <w:szCs w:val="24"/>
        </w:rPr>
        <w:t xml:space="preserve">Existentialists and Mystics: Writings on Philosophy </w:t>
      </w:r>
      <w:r>
        <w:rPr>
          <w:rFonts w:ascii="Times New Roman" w:hAnsi="Times New Roman"/>
          <w:i/>
          <w:sz w:val="24"/>
          <w:szCs w:val="24"/>
        </w:rPr>
        <w:tab/>
      </w:r>
      <w:r w:rsidRPr="00065A71">
        <w:rPr>
          <w:rFonts w:ascii="Times New Roman" w:hAnsi="Times New Roman"/>
          <w:i/>
          <w:sz w:val="24"/>
          <w:szCs w:val="24"/>
        </w:rPr>
        <w:t>and Literature</w:t>
      </w:r>
      <w:r w:rsidRPr="00065A71">
        <w:rPr>
          <w:rFonts w:ascii="Times New Roman" w:hAnsi="Times New Roman"/>
          <w:sz w:val="24"/>
          <w:szCs w:val="24"/>
        </w:rPr>
        <w:t>. New York: Allen Lane/Penguin Press, 1998.</w:t>
      </w:r>
    </w:p>
    <w:p w14:paraId="4D842720" w14:textId="77777777" w:rsidR="00914140" w:rsidRPr="00D07858" w:rsidRDefault="00914140" w:rsidP="00F65013">
      <w:pPr>
        <w:spacing w:after="0" w:line="240" w:lineRule="auto"/>
        <w:jc w:val="both"/>
        <w:rPr>
          <w:rFonts w:ascii="Times New Roman" w:hAnsi="Times New Roman"/>
          <w:sz w:val="24"/>
          <w:szCs w:val="24"/>
        </w:rPr>
      </w:pPr>
    </w:p>
    <w:p w14:paraId="47D95CEB" w14:textId="651B9175" w:rsidR="00C87E4F" w:rsidRDefault="009B5E7A" w:rsidP="00F65013">
      <w:pPr>
        <w:spacing w:after="0" w:line="240" w:lineRule="auto"/>
        <w:jc w:val="both"/>
        <w:rPr>
          <w:rFonts w:ascii="Times New Roman" w:hAnsi="Times New Roman"/>
          <w:sz w:val="24"/>
          <w:szCs w:val="24"/>
        </w:rPr>
      </w:pPr>
      <w:r w:rsidRPr="00ED46B4">
        <w:rPr>
          <w:rFonts w:ascii="Times New Roman" w:hAnsi="Times New Roman"/>
          <w:sz w:val="24"/>
          <w:szCs w:val="24"/>
        </w:rPr>
        <w:t xml:space="preserve">Rachels, J. and Rachels, S. </w:t>
      </w:r>
      <w:r w:rsidRPr="00ED46B4">
        <w:rPr>
          <w:rFonts w:ascii="Times New Roman" w:hAnsi="Times New Roman"/>
          <w:i/>
          <w:sz w:val="24"/>
          <w:szCs w:val="24"/>
        </w:rPr>
        <w:t>The Elements of Moral Philosophy</w:t>
      </w:r>
      <w:r w:rsidRPr="00ED46B4">
        <w:rPr>
          <w:rFonts w:ascii="Times New Roman" w:hAnsi="Times New Roman"/>
          <w:sz w:val="24"/>
          <w:szCs w:val="24"/>
        </w:rPr>
        <w:t xml:space="preserve"> New York: McGraw-Hill, </w:t>
      </w:r>
      <w:r w:rsidR="003F3F83">
        <w:rPr>
          <w:rFonts w:ascii="Times New Roman" w:hAnsi="Times New Roman"/>
          <w:sz w:val="24"/>
          <w:szCs w:val="24"/>
        </w:rPr>
        <w:tab/>
        <w:t>2012.</w:t>
      </w:r>
    </w:p>
    <w:p w14:paraId="4AA27A58" w14:textId="77777777" w:rsidR="00617F77" w:rsidRDefault="00617F77" w:rsidP="00F65013">
      <w:pPr>
        <w:spacing w:after="0" w:line="240" w:lineRule="auto"/>
        <w:jc w:val="both"/>
        <w:rPr>
          <w:rFonts w:ascii="Times New Roman" w:hAnsi="Times New Roman"/>
          <w:sz w:val="24"/>
          <w:szCs w:val="24"/>
        </w:rPr>
      </w:pPr>
    </w:p>
    <w:p w14:paraId="489ACB23" w14:textId="48E56343" w:rsidR="003F3F83" w:rsidRDefault="0035026A" w:rsidP="00F65013">
      <w:pPr>
        <w:spacing w:after="0" w:line="240" w:lineRule="auto"/>
        <w:jc w:val="both"/>
        <w:rPr>
          <w:rFonts w:ascii="Times New Roman" w:hAnsi="Times New Roman"/>
          <w:sz w:val="24"/>
          <w:szCs w:val="24"/>
        </w:rPr>
      </w:pPr>
      <w:proofErr w:type="spellStart"/>
      <w:r>
        <w:rPr>
          <w:rFonts w:ascii="Times New Roman" w:hAnsi="Times New Roman"/>
          <w:sz w:val="24"/>
          <w:szCs w:val="24"/>
        </w:rPr>
        <w:t>Slote</w:t>
      </w:r>
      <w:proofErr w:type="spellEnd"/>
      <w:r>
        <w:rPr>
          <w:rFonts w:ascii="Times New Roman" w:hAnsi="Times New Roman"/>
          <w:sz w:val="24"/>
          <w:szCs w:val="24"/>
        </w:rPr>
        <w:t xml:space="preserve">, M.  </w:t>
      </w:r>
      <w:r>
        <w:rPr>
          <w:rFonts w:ascii="Times New Roman" w:hAnsi="Times New Roman"/>
          <w:i/>
          <w:sz w:val="24"/>
          <w:szCs w:val="24"/>
        </w:rPr>
        <w:t>Morals from Motives</w:t>
      </w:r>
      <w:r>
        <w:rPr>
          <w:rFonts w:ascii="Times New Roman" w:hAnsi="Times New Roman"/>
          <w:sz w:val="24"/>
          <w:szCs w:val="24"/>
        </w:rPr>
        <w:t>. Oxford: Oxford University Press, 2000.</w:t>
      </w:r>
    </w:p>
    <w:p w14:paraId="33D336AD" w14:textId="77777777" w:rsidR="0035026A" w:rsidRDefault="0035026A" w:rsidP="00F65013">
      <w:pPr>
        <w:spacing w:after="0" w:line="240" w:lineRule="auto"/>
        <w:jc w:val="both"/>
        <w:rPr>
          <w:rFonts w:ascii="Times New Roman" w:hAnsi="Times New Roman"/>
          <w:sz w:val="24"/>
          <w:szCs w:val="24"/>
        </w:rPr>
      </w:pPr>
    </w:p>
    <w:p w14:paraId="0766509A" w14:textId="58C4F957" w:rsidR="002A283D" w:rsidRPr="00A0080D" w:rsidRDefault="002A283D" w:rsidP="00F65013">
      <w:pPr>
        <w:jc w:val="both"/>
        <w:rPr>
          <w:rFonts w:ascii="Times New Roman" w:hAnsi="Times New Roman"/>
        </w:rPr>
      </w:pPr>
      <w:proofErr w:type="spellStart"/>
      <w:r>
        <w:rPr>
          <w:rFonts w:ascii="Times New Roman" w:hAnsi="Times New Roman"/>
        </w:rPr>
        <w:t>Sto</w:t>
      </w:r>
      <w:r w:rsidR="00A0080D">
        <w:rPr>
          <w:rFonts w:ascii="Times New Roman" w:hAnsi="Times New Roman"/>
          <w:sz w:val="24"/>
          <w:szCs w:val="24"/>
        </w:rPr>
        <w:t>hr</w:t>
      </w:r>
      <w:proofErr w:type="spellEnd"/>
      <w:r w:rsidR="00A0080D">
        <w:rPr>
          <w:rFonts w:ascii="Times New Roman" w:hAnsi="Times New Roman"/>
          <w:sz w:val="24"/>
          <w:szCs w:val="24"/>
        </w:rPr>
        <w:t xml:space="preserve"> K, and Wellman, C. “Recent Work on Virtue Ethics.” </w:t>
      </w:r>
      <w:r w:rsidR="00A0080D">
        <w:rPr>
          <w:rFonts w:ascii="Times New Roman" w:hAnsi="Times New Roman"/>
          <w:i/>
          <w:sz w:val="24"/>
          <w:szCs w:val="24"/>
        </w:rPr>
        <w:t xml:space="preserve">American Philosophical </w:t>
      </w:r>
      <w:r w:rsidR="00A0080D">
        <w:rPr>
          <w:rFonts w:ascii="Times New Roman" w:hAnsi="Times New Roman"/>
          <w:i/>
          <w:sz w:val="24"/>
          <w:szCs w:val="24"/>
        </w:rPr>
        <w:tab/>
        <w:t xml:space="preserve">Quarterly. </w:t>
      </w:r>
      <w:r w:rsidR="00A0080D">
        <w:rPr>
          <w:rFonts w:ascii="Times New Roman" w:hAnsi="Times New Roman"/>
          <w:sz w:val="24"/>
          <w:szCs w:val="24"/>
        </w:rPr>
        <w:t>Vol. 30, no. 1 (Jan. 2002): 49-72.</w:t>
      </w:r>
    </w:p>
    <w:p w14:paraId="031C0BC3" w14:textId="14A9EA4F" w:rsidR="00852472" w:rsidRDefault="00703270" w:rsidP="00F65013">
      <w:pPr>
        <w:spacing w:after="0" w:line="240" w:lineRule="auto"/>
        <w:jc w:val="both"/>
        <w:rPr>
          <w:rFonts w:ascii="Times New Roman" w:hAnsi="Times New Roman"/>
          <w:sz w:val="24"/>
          <w:szCs w:val="24"/>
        </w:rPr>
      </w:pPr>
      <w:r w:rsidRPr="00703270">
        <w:rPr>
          <w:rFonts w:ascii="Times New Roman" w:hAnsi="Times New Roman"/>
          <w:sz w:val="24"/>
          <w:szCs w:val="24"/>
        </w:rPr>
        <w:t>Swanton, C</w:t>
      </w:r>
      <w:r w:rsidR="00852472" w:rsidRPr="00D07858">
        <w:rPr>
          <w:rFonts w:ascii="Times New Roman" w:hAnsi="Times New Roman"/>
          <w:sz w:val="24"/>
          <w:szCs w:val="24"/>
        </w:rPr>
        <w:t xml:space="preserve">. “A Virtue Ethical Account of Right Action,” </w:t>
      </w:r>
      <w:r w:rsidR="00852472" w:rsidRPr="00D07858">
        <w:rPr>
          <w:rFonts w:ascii="Times New Roman" w:hAnsi="Times New Roman"/>
          <w:i/>
          <w:sz w:val="24"/>
          <w:szCs w:val="24"/>
        </w:rPr>
        <w:t xml:space="preserve">Ethics </w:t>
      </w:r>
      <w:r w:rsidR="00852472" w:rsidRPr="00D07858">
        <w:rPr>
          <w:rFonts w:ascii="Times New Roman" w:hAnsi="Times New Roman"/>
          <w:sz w:val="24"/>
          <w:szCs w:val="24"/>
        </w:rPr>
        <w:t>112 (2001): 32</w:t>
      </w:r>
      <w:r w:rsidR="00B65F2D">
        <w:rPr>
          <w:rFonts w:ascii="Times New Roman" w:hAnsi="Times New Roman"/>
          <w:sz w:val="24"/>
          <w:szCs w:val="24"/>
        </w:rPr>
        <w:t>-</w:t>
      </w:r>
      <w:r w:rsidR="00852472" w:rsidRPr="00D07858">
        <w:rPr>
          <w:rFonts w:ascii="Times New Roman" w:hAnsi="Times New Roman"/>
          <w:sz w:val="24"/>
          <w:szCs w:val="24"/>
        </w:rPr>
        <w:t>35.</w:t>
      </w:r>
    </w:p>
    <w:p w14:paraId="6D13C192" w14:textId="77777777" w:rsidR="003F3F83" w:rsidRPr="00D07858" w:rsidRDefault="003F3F83" w:rsidP="00F65013">
      <w:pPr>
        <w:spacing w:after="0" w:line="240" w:lineRule="auto"/>
        <w:jc w:val="both"/>
        <w:rPr>
          <w:rFonts w:ascii="Times New Roman" w:hAnsi="Times New Roman"/>
          <w:sz w:val="24"/>
          <w:szCs w:val="24"/>
        </w:rPr>
      </w:pPr>
    </w:p>
    <w:p w14:paraId="237B5FBE" w14:textId="4FDCFE7A" w:rsidR="00C87E4F" w:rsidRDefault="00C87E4F" w:rsidP="00F65013">
      <w:pPr>
        <w:pStyle w:val="FootnoteText"/>
        <w:jc w:val="both"/>
        <w:rPr>
          <w:rFonts w:ascii="Times New Roman" w:hAnsi="Times New Roman"/>
          <w:sz w:val="24"/>
          <w:szCs w:val="24"/>
        </w:rPr>
      </w:pPr>
      <w:proofErr w:type="spellStart"/>
      <w:r w:rsidRPr="00D07858">
        <w:rPr>
          <w:rFonts w:ascii="Times New Roman" w:hAnsi="Times New Roman"/>
          <w:sz w:val="24"/>
          <w:szCs w:val="24"/>
        </w:rPr>
        <w:t>Wachbroit</w:t>
      </w:r>
      <w:proofErr w:type="spellEnd"/>
      <w:r w:rsidRPr="00D07858">
        <w:rPr>
          <w:rFonts w:ascii="Times New Roman" w:hAnsi="Times New Roman"/>
          <w:sz w:val="24"/>
          <w:szCs w:val="24"/>
        </w:rPr>
        <w:t>, R. "Relativism and Virtue</w:t>
      </w:r>
      <w:r w:rsidR="00852472">
        <w:rPr>
          <w:rFonts w:ascii="Times New Roman" w:hAnsi="Times New Roman"/>
          <w:sz w:val="24"/>
          <w:szCs w:val="24"/>
        </w:rPr>
        <w:t>,</w:t>
      </w:r>
      <w:r w:rsidRPr="00D07858">
        <w:rPr>
          <w:rFonts w:ascii="Times New Roman" w:hAnsi="Times New Roman"/>
          <w:sz w:val="24"/>
          <w:szCs w:val="24"/>
        </w:rPr>
        <w:t xml:space="preserve">" </w:t>
      </w:r>
      <w:r w:rsidRPr="00D07858">
        <w:rPr>
          <w:rFonts w:ascii="Times New Roman" w:hAnsi="Times New Roman"/>
          <w:i/>
          <w:iCs/>
          <w:sz w:val="24"/>
          <w:szCs w:val="24"/>
        </w:rPr>
        <w:t>Yale Law Review</w:t>
      </w:r>
      <w:r w:rsidRPr="00D07858">
        <w:rPr>
          <w:rFonts w:ascii="Times New Roman" w:hAnsi="Times New Roman"/>
          <w:sz w:val="24"/>
          <w:szCs w:val="24"/>
        </w:rPr>
        <w:t>, no. 94 (1985): 1559-1565.</w:t>
      </w:r>
    </w:p>
    <w:p w14:paraId="41B05DD2" w14:textId="77777777" w:rsidR="003F3F83" w:rsidRDefault="003F3F83" w:rsidP="00F65013">
      <w:pPr>
        <w:pStyle w:val="FootnoteText"/>
        <w:jc w:val="both"/>
        <w:rPr>
          <w:rFonts w:ascii="Times New Roman" w:hAnsi="Times New Roman"/>
          <w:sz w:val="24"/>
          <w:szCs w:val="24"/>
        </w:rPr>
      </w:pPr>
    </w:p>
    <w:p w14:paraId="77C7AEB5" w14:textId="67D3C16D" w:rsidR="009B5E7A" w:rsidRDefault="009B5E7A" w:rsidP="00F65013">
      <w:pPr>
        <w:pStyle w:val="FootnoteText"/>
        <w:jc w:val="both"/>
        <w:rPr>
          <w:rFonts w:ascii="Times New Roman" w:hAnsi="Times New Roman"/>
          <w:sz w:val="24"/>
          <w:szCs w:val="24"/>
        </w:rPr>
      </w:pPr>
      <w:r w:rsidRPr="00ED46B4">
        <w:rPr>
          <w:rFonts w:ascii="Times New Roman" w:hAnsi="Times New Roman"/>
          <w:sz w:val="24"/>
          <w:szCs w:val="24"/>
        </w:rPr>
        <w:t xml:space="preserve">Williams, B. “Ethics”, in </w:t>
      </w:r>
      <w:r w:rsidRPr="00ED46B4">
        <w:rPr>
          <w:rFonts w:ascii="Times New Roman" w:hAnsi="Times New Roman"/>
          <w:i/>
          <w:sz w:val="24"/>
          <w:szCs w:val="24"/>
        </w:rPr>
        <w:t>Philosophy</w:t>
      </w:r>
      <w:r w:rsidRPr="00ED46B4">
        <w:rPr>
          <w:rFonts w:ascii="Times New Roman" w:hAnsi="Times New Roman"/>
          <w:sz w:val="24"/>
          <w:szCs w:val="24"/>
        </w:rPr>
        <w:t xml:space="preserve">. A.C. Grayling (ed.). Oxford: Oxford University </w:t>
      </w:r>
      <w:r w:rsidR="003F3F83">
        <w:rPr>
          <w:rFonts w:ascii="Times New Roman" w:hAnsi="Times New Roman"/>
          <w:sz w:val="24"/>
          <w:szCs w:val="24"/>
        </w:rPr>
        <w:tab/>
      </w:r>
      <w:r w:rsidRPr="00ED46B4">
        <w:rPr>
          <w:rFonts w:ascii="Times New Roman" w:hAnsi="Times New Roman"/>
          <w:sz w:val="24"/>
          <w:szCs w:val="24"/>
        </w:rPr>
        <w:t xml:space="preserve">Press, 2002. </w:t>
      </w:r>
    </w:p>
    <w:p w14:paraId="5AFC9B4E" w14:textId="77777777" w:rsidR="003F3F83" w:rsidRPr="00D07858" w:rsidRDefault="003F3F83" w:rsidP="00F65013">
      <w:pPr>
        <w:pStyle w:val="FootnoteText"/>
        <w:jc w:val="both"/>
        <w:rPr>
          <w:rFonts w:ascii="Times New Roman" w:hAnsi="Times New Roman"/>
          <w:sz w:val="24"/>
          <w:szCs w:val="24"/>
        </w:rPr>
      </w:pPr>
    </w:p>
    <w:p w14:paraId="18E7E608" w14:textId="2D2B0A47" w:rsidR="00374E21" w:rsidRDefault="00703270" w:rsidP="00F65013">
      <w:pPr>
        <w:spacing w:after="0" w:line="240" w:lineRule="auto"/>
        <w:jc w:val="both"/>
        <w:rPr>
          <w:rFonts w:ascii="Times New Roman" w:hAnsi="Times New Roman"/>
          <w:sz w:val="24"/>
          <w:szCs w:val="24"/>
        </w:rPr>
      </w:pPr>
      <w:r w:rsidRPr="00703270">
        <w:rPr>
          <w:rFonts w:ascii="Times New Roman" w:hAnsi="Times New Roman"/>
          <w:sz w:val="24"/>
          <w:szCs w:val="24"/>
        </w:rPr>
        <w:t>Williams, B</w:t>
      </w:r>
      <w:r w:rsidR="00374E21" w:rsidRPr="00D07858">
        <w:rPr>
          <w:rFonts w:ascii="Times New Roman" w:hAnsi="Times New Roman"/>
          <w:sz w:val="24"/>
          <w:szCs w:val="24"/>
        </w:rPr>
        <w:t xml:space="preserve">. </w:t>
      </w:r>
      <w:proofErr w:type="gramStart"/>
      <w:r w:rsidR="00374E21" w:rsidRPr="00D07858">
        <w:rPr>
          <w:rFonts w:ascii="Times New Roman" w:hAnsi="Times New Roman"/>
          <w:i/>
          <w:sz w:val="24"/>
          <w:szCs w:val="24"/>
        </w:rPr>
        <w:t>Ethics</w:t>
      </w:r>
      <w:proofErr w:type="gramEnd"/>
      <w:r w:rsidR="00374E21" w:rsidRPr="00D07858">
        <w:rPr>
          <w:rFonts w:ascii="Times New Roman" w:hAnsi="Times New Roman"/>
          <w:i/>
          <w:sz w:val="24"/>
          <w:szCs w:val="24"/>
        </w:rPr>
        <w:t xml:space="preserve"> and the Limits of Philosophy</w:t>
      </w:r>
      <w:r w:rsidR="00374E21" w:rsidRPr="00D07858">
        <w:rPr>
          <w:rFonts w:ascii="Times New Roman" w:hAnsi="Times New Roman"/>
          <w:sz w:val="24"/>
          <w:szCs w:val="24"/>
        </w:rPr>
        <w:t>. Cambridge, MA: Harvard</w:t>
      </w:r>
      <w:r w:rsidR="003F3F83" w:rsidRPr="003F3F83">
        <w:rPr>
          <w:rFonts w:ascii="Times New Roman" w:hAnsi="Times New Roman"/>
          <w:sz w:val="24"/>
          <w:szCs w:val="24"/>
        </w:rPr>
        <w:t xml:space="preserve"> </w:t>
      </w:r>
      <w:r w:rsidR="003F3F83">
        <w:rPr>
          <w:rFonts w:ascii="Times New Roman" w:hAnsi="Times New Roman"/>
          <w:sz w:val="24"/>
          <w:szCs w:val="24"/>
        </w:rPr>
        <w:tab/>
      </w:r>
      <w:r w:rsidR="00374E21" w:rsidRPr="00D07858">
        <w:rPr>
          <w:rFonts w:ascii="Times New Roman" w:hAnsi="Times New Roman"/>
          <w:sz w:val="24"/>
          <w:szCs w:val="24"/>
        </w:rPr>
        <w:t>University Press, 1985.</w:t>
      </w:r>
    </w:p>
    <w:p w14:paraId="7CEC6A95" w14:textId="77777777" w:rsidR="00F9179D" w:rsidRDefault="00F9179D" w:rsidP="00F65013">
      <w:pPr>
        <w:spacing w:after="0" w:line="240" w:lineRule="auto"/>
        <w:jc w:val="both"/>
        <w:rPr>
          <w:rFonts w:ascii="Times New Roman" w:hAnsi="Times New Roman"/>
          <w:sz w:val="24"/>
          <w:szCs w:val="24"/>
        </w:rPr>
      </w:pPr>
    </w:p>
    <w:p w14:paraId="0AFD13B3" w14:textId="1E9913FC" w:rsidR="00F9179D" w:rsidRPr="00F9179D" w:rsidRDefault="00703270" w:rsidP="00F65013">
      <w:pPr>
        <w:spacing w:after="0" w:line="240" w:lineRule="auto"/>
        <w:jc w:val="both"/>
        <w:rPr>
          <w:rFonts w:ascii="Times New Roman" w:hAnsi="Times New Roman"/>
          <w:sz w:val="24"/>
          <w:szCs w:val="24"/>
        </w:rPr>
      </w:pPr>
      <w:r w:rsidRPr="00703270">
        <w:rPr>
          <w:rFonts w:ascii="Times New Roman" w:hAnsi="Times New Roman"/>
          <w:sz w:val="24"/>
          <w:szCs w:val="24"/>
        </w:rPr>
        <w:t>Williams, B</w:t>
      </w:r>
      <w:r w:rsidR="00F9179D" w:rsidRPr="00D07858">
        <w:rPr>
          <w:rFonts w:ascii="Times New Roman" w:hAnsi="Times New Roman"/>
          <w:sz w:val="24"/>
          <w:szCs w:val="24"/>
        </w:rPr>
        <w:t xml:space="preserve">. </w:t>
      </w:r>
      <w:r w:rsidR="00F9179D" w:rsidRPr="00D07858">
        <w:rPr>
          <w:rFonts w:ascii="Times New Roman" w:hAnsi="Times New Roman"/>
          <w:i/>
          <w:sz w:val="24"/>
          <w:szCs w:val="24"/>
        </w:rPr>
        <w:t>Making Sense of Humanity and Other Philosophical Papers,1982-1983</w:t>
      </w:r>
      <w:r w:rsidR="00F9179D" w:rsidRPr="00DF7F8A">
        <w:rPr>
          <w:rFonts w:ascii="Times New Roman" w:hAnsi="Times New Roman"/>
          <w:sz w:val="24"/>
          <w:szCs w:val="24"/>
        </w:rPr>
        <w:t>.</w:t>
      </w:r>
      <w:r w:rsidR="00F9179D" w:rsidRPr="00D07858">
        <w:rPr>
          <w:rFonts w:ascii="Times New Roman" w:hAnsi="Times New Roman"/>
          <w:sz w:val="24"/>
          <w:szCs w:val="24"/>
        </w:rPr>
        <w:t xml:space="preserve">  </w:t>
      </w:r>
      <w:r w:rsidR="00B91FF8">
        <w:rPr>
          <w:rFonts w:ascii="Times New Roman" w:hAnsi="Times New Roman"/>
          <w:sz w:val="24"/>
          <w:szCs w:val="24"/>
        </w:rPr>
        <w:tab/>
      </w:r>
      <w:r w:rsidR="00F9179D" w:rsidRPr="00D07858">
        <w:rPr>
          <w:rFonts w:ascii="Times New Roman" w:hAnsi="Times New Roman"/>
          <w:sz w:val="24"/>
          <w:szCs w:val="24"/>
        </w:rPr>
        <w:t>Cambridge: Cambridge University Press, 1995.</w:t>
      </w:r>
    </w:p>
    <w:p w14:paraId="611B1A32" w14:textId="77777777" w:rsidR="003F3F83" w:rsidRPr="00374E21" w:rsidRDefault="003F3F83" w:rsidP="00F65013">
      <w:pPr>
        <w:spacing w:after="0" w:line="240" w:lineRule="auto"/>
        <w:jc w:val="both"/>
        <w:rPr>
          <w:rFonts w:ascii="Times New Roman" w:hAnsi="Times New Roman"/>
          <w:color w:val="000000"/>
          <w:sz w:val="24"/>
          <w:szCs w:val="24"/>
        </w:rPr>
      </w:pPr>
    </w:p>
    <w:p w14:paraId="4F14B5CB" w14:textId="14DAC5EE" w:rsidR="00C87E4F" w:rsidRDefault="00C87E4F" w:rsidP="00F65013">
      <w:pPr>
        <w:spacing w:after="0" w:line="240" w:lineRule="auto"/>
        <w:jc w:val="both"/>
        <w:rPr>
          <w:rFonts w:ascii="Times New Roman" w:hAnsi="Times New Roman"/>
          <w:color w:val="000000"/>
          <w:sz w:val="24"/>
          <w:szCs w:val="24"/>
        </w:rPr>
      </w:pPr>
      <w:r w:rsidRPr="00D07858">
        <w:rPr>
          <w:rFonts w:ascii="Times New Roman" w:hAnsi="Times New Roman"/>
          <w:color w:val="000000"/>
          <w:sz w:val="24"/>
          <w:szCs w:val="24"/>
        </w:rPr>
        <w:t xml:space="preserve">Williams, B. </w:t>
      </w:r>
      <w:r w:rsidRPr="00D07858">
        <w:rPr>
          <w:rFonts w:ascii="Times New Roman" w:hAnsi="Times New Roman"/>
          <w:i/>
          <w:color w:val="000000"/>
          <w:sz w:val="24"/>
          <w:szCs w:val="24"/>
        </w:rPr>
        <w:t>Philosophy as a Humanistic Discipline</w:t>
      </w:r>
      <w:r w:rsidRPr="00D07858">
        <w:rPr>
          <w:rFonts w:ascii="Times New Roman" w:hAnsi="Times New Roman"/>
          <w:color w:val="000000"/>
          <w:sz w:val="24"/>
          <w:szCs w:val="24"/>
        </w:rPr>
        <w:t xml:space="preserve">. Princeton: Princeton </w:t>
      </w:r>
      <w:r w:rsidR="00852472" w:rsidRPr="00374E21">
        <w:rPr>
          <w:rFonts w:ascii="Times New Roman" w:hAnsi="Times New Roman"/>
          <w:color w:val="000000"/>
          <w:sz w:val="24"/>
          <w:szCs w:val="24"/>
        </w:rPr>
        <w:tab/>
      </w:r>
      <w:r w:rsidRPr="00D07858">
        <w:rPr>
          <w:rFonts w:ascii="Times New Roman" w:hAnsi="Times New Roman"/>
          <w:color w:val="000000"/>
          <w:sz w:val="24"/>
          <w:szCs w:val="24"/>
        </w:rPr>
        <w:t xml:space="preserve">University </w:t>
      </w:r>
      <w:r w:rsidR="00B91FF8">
        <w:rPr>
          <w:rFonts w:ascii="Times New Roman" w:hAnsi="Times New Roman"/>
          <w:color w:val="000000"/>
          <w:sz w:val="24"/>
          <w:szCs w:val="24"/>
        </w:rPr>
        <w:tab/>
      </w:r>
      <w:r w:rsidRPr="00D07858">
        <w:rPr>
          <w:rFonts w:ascii="Times New Roman" w:hAnsi="Times New Roman"/>
          <w:color w:val="000000"/>
          <w:sz w:val="24"/>
          <w:szCs w:val="24"/>
        </w:rPr>
        <w:t>Press,</w:t>
      </w:r>
      <w:r w:rsidR="00852472" w:rsidRPr="00374E21">
        <w:rPr>
          <w:rFonts w:ascii="Times New Roman" w:hAnsi="Times New Roman"/>
          <w:color w:val="000000"/>
          <w:sz w:val="24"/>
          <w:szCs w:val="24"/>
        </w:rPr>
        <w:t xml:space="preserve"> </w:t>
      </w:r>
      <w:r w:rsidRPr="00D07858">
        <w:rPr>
          <w:rFonts w:ascii="Times New Roman" w:hAnsi="Times New Roman"/>
          <w:color w:val="000000"/>
          <w:sz w:val="24"/>
          <w:szCs w:val="24"/>
        </w:rPr>
        <w:t>2006.</w:t>
      </w:r>
    </w:p>
    <w:p w14:paraId="0F5CD108" w14:textId="77777777" w:rsidR="0023733C" w:rsidRDefault="0023733C" w:rsidP="00F65013">
      <w:pPr>
        <w:spacing w:after="0" w:line="240" w:lineRule="auto"/>
        <w:jc w:val="both"/>
        <w:rPr>
          <w:rFonts w:ascii="Times New Roman" w:hAnsi="Times New Roman"/>
          <w:color w:val="000000"/>
          <w:sz w:val="24"/>
          <w:szCs w:val="24"/>
        </w:rPr>
      </w:pPr>
    </w:p>
    <w:p w14:paraId="56CBAE89" w14:textId="77777777" w:rsidR="0099322D" w:rsidRPr="00D07858" w:rsidRDefault="0099322D" w:rsidP="00F65013">
      <w:pPr>
        <w:jc w:val="both"/>
        <w:rPr>
          <w:rFonts w:ascii="Times New Roman" w:hAnsi="Times New Roman"/>
          <w:sz w:val="24"/>
          <w:szCs w:val="24"/>
        </w:rPr>
      </w:pPr>
    </w:p>
    <w:p w14:paraId="68FA44EF" w14:textId="629505E4" w:rsidR="009B5E7A" w:rsidRPr="00D07858" w:rsidRDefault="009B5E7A" w:rsidP="00F65013">
      <w:pPr>
        <w:jc w:val="both"/>
        <w:rPr>
          <w:rFonts w:ascii="Times New Roman" w:hAnsi="Times New Roman"/>
          <w:sz w:val="24"/>
          <w:szCs w:val="24"/>
        </w:rPr>
      </w:pPr>
      <w:r w:rsidRPr="00D07858">
        <w:rPr>
          <w:rFonts w:ascii="Times New Roman" w:hAnsi="Times New Roman"/>
          <w:sz w:val="24"/>
          <w:szCs w:val="24"/>
        </w:rPr>
        <w:t xml:space="preserve"> </w:t>
      </w:r>
    </w:p>
    <w:sectPr w:rsidR="009B5E7A" w:rsidRPr="00D07858" w:rsidSect="0099322D">
      <w:headerReference w:type="default" r:id="rId8"/>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49A43" w14:textId="77777777" w:rsidR="00247DEC" w:rsidRDefault="00247DEC" w:rsidP="00B238B4">
      <w:pPr>
        <w:spacing w:after="0" w:line="240" w:lineRule="auto"/>
      </w:pPr>
      <w:r>
        <w:separator/>
      </w:r>
    </w:p>
  </w:endnote>
  <w:endnote w:type="continuationSeparator" w:id="0">
    <w:p w14:paraId="3C2F1D40" w14:textId="77777777" w:rsidR="00247DEC" w:rsidRDefault="00247DEC" w:rsidP="00B23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95464" w14:textId="77777777" w:rsidR="008474C8" w:rsidRDefault="008474C8" w:rsidP="000C63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5B3E14" w14:textId="77777777" w:rsidR="008474C8" w:rsidRDefault="008474C8">
    <w:pPr>
      <w:pStyle w:val="Footer"/>
      <w:ind w:right="360"/>
      <w:pPrChange w:id="0" w:author="Joshua Duclos" w:date="2013-08-25T15:13:00Z">
        <w:pPr>
          <w:pStyle w:val="Footer"/>
        </w:pPr>
      </w:pPrChan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96249" w14:textId="77777777" w:rsidR="008474C8" w:rsidRDefault="008474C8" w:rsidP="000C63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A5554">
      <w:rPr>
        <w:rStyle w:val="PageNumber"/>
        <w:noProof/>
      </w:rPr>
      <w:t>1</w:t>
    </w:r>
    <w:r>
      <w:rPr>
        <w:rStyle w:val="PageNumber"/>
      </w:rPr>
      <w:fldChar w:fldCharType="end"/>
    </w:r>
  </w:p>
  <w:p w14:paraId="269701B6" w14:textId="77777777" w:rsidR="008474C8" w:rsidRDefault="008474C8" w:rsidP="002067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4AD4A" w14:textId="77777777" w:rsidR="00247DEC" w:rsidRDefault="00247DEC" w:rsidP="00B238B4">
      <w:pPr>
        <w:spacing w:after="0" w:line="240" w:lineRule="auto"/>
      </w:pPr>
      <w:r>
        <w:separator/>
      </w:r>
    </w:p>
  </w:footnote>
  <w:footnote w:type="continuationSeparator" w:id="0">
    <w:p w14:paraId="08AFA070" w14:textId="77777777" w:rsidR="00247DEC" w:rsidRDefault="00247DEC" w:rsidP="00B238B4">
      <w:pPr>
        <w:spacing w:after="0" w:line="240" w:lineRule="auto"/>
      </w:pPr>
      <w:r>
        <w:continuationSeparator/>
      </w:r>
    </w:p>
  </w:footnote>
  <w:footnote w:id="1">
    <w:p w14:paraId="777CF83C" w14:textId="104C0345" w:rsidR="008474C8" w:rsidRDefault="008474C8">
      <w:pPr>
        <w:pStyle w:val="FootnoteText"/>
      </w:pPr>
      <w:r>
        <w:rPr>
          <w:rStyle w:val="FootnoteReference"/>
        </w:rPr>
        <w:footnoteRef/>
      </w:r>
      <w:r>
        <w:t xml:space="preserve"> </w:t>
      </w:r>
      <w:r w:rsidRPr="00100643">
        <w:t xml:space="preserve"> </w:t>
      </w:r>
      <w:r>
        <w:t>The resurgence of interest in virtue ethics is generally attributed to G.E.M. Anscombe’s 1958 essay, “Modern Moral Philosophy”.</w:t>
      </w:r>
    </w:p>
  </w:footnote>
  <w:footnote w:id="2">
    <w:p w14:paraId="3BD7FFD8" w14:textId="77777777" w:rsidR="00591970" w:rsidRPr="00D370D8" w:rsidRDefault="00591970" w:rsidP="00591970">
      <w:pPr>
        <w:spacing w:after="0" w:line="240" w:lineRule="auto"/>
        <w:rPr>
          <w:sz w:val="20"/>
          <w:szCs w:val="20"/>
        </w:rPr>
      </w:pPr>
      <w:r>
        <w:rPr>
          <w:rStyle w:val="FootnoteReference"/>
        </w:rPr>
        <w:footnoteRef/>
      </w:r>
      <w:r>
        <w:t xml:space="preserve"> </w:t>
      </w:r>
      <w:r w:rsidRPr="00D370D8">
        <w:rPr>
          <w:sz w:val="20"/>
          <w:szCs w:val="20"/>
        </w:rPr>
        <w:t>Robert Johnson</w:t>
      </w:r>
      <w:r>
        <w:rPr>
          <w:sz w:val="20"/>
          <w:szCs w:val="20"/>
        </w:rPr>
        <w:t xml:space="preserve"> has also challenged Hursthouse’s account of right action by questioning the extent to which an action </w:t>
      </w:r>
      <w:proofErr w:type="gramStart"/>
      <w:r>
        <w:rPr>
          <w:sz w:val="20"/>
          <w:szCs w:val="20"/>
        </w:rPr>
        <w:t>actually is</w:t>
      </w:r>
      <w:proofErr w:type="gramEnd"/>
      <w:r>
        <w:rPr>
          <w:sz w:val="20"/>
          <w:szCs w:val="20"/>
        </w:rPr>
        <w:t xml:space="preserve"> right </w:t>
      </w:r>
      <w:proofErr w:type="spellStart"/>
      <w:r>
        <w:rPr>
          <w:sz w:val="20"/>
          <w:szCs w:val="20"/>
        </w:rPr>
        <w:t>iff</w:t>
      </w:r>
      <w:proofErr w:type="spellEnd"/>
      <w:r>
        <w:rPr>
          <w:sz w:val="20"/>
          <w:szCs w:val="20"/>
        </w:rPr>
        <w:t xml:space="preserve"> it is what the virtuous person would do (Johnson 2003).  My critique is distinct from his in focusing on the problem of moral cultural relativism and the idea of useful action-guidance. </w:t>
      </w:r>
      <w:r w:rsidRPr="00D370D8">
        <w:rPr>
          <w:sz w:val="20"/>
          <w:szCs w:val="20"/>
        </w:rPr>
        <w:t xml:space="preserve">Other </w:t>
      </w:r>
      <w:r>
        <w:rPr>
          <w:sz w:val="20"/>
          <w:szCs w:val="20"/>
        </w:rPr>
        <w:t xml:space="preserve">noteworthy </w:t>
      </w:r>
      <w:r w:rsidRPr="00D370D8">
        <w:rPr>
          <w:sz w:val="20"/>
          <w:szCs w:val="20"/>
        </w:rPr>
        <w:t>criticisms include that charge that virtue ethics is self-effacing; that it is egoistic; that it cannot overcome the conflict problem; that it cannot overcome the justification problem; and that it has no good response to</w:t>
      </w:r>
      <w:r>
        <w:rPr>
          <w:sz w:val="20"/>
          <w:szCs w:val="20"/>
        </w:rPr>
        <w:t xml:space="preserve"> the social-psychological claim that there is no such thing as ‘character’</w:t>
      </w:r>
      <w:r w:rsidRPr="00D370D8">
        <w:rPr>
          <w:sz w:val="20"/>
          <w:szCs w:val="20"/>
        </w:rPr>
        <w:t>.  For more on the nature and origin of these criticisms see</w:t>
      </w:r>
      <w:r>
        <w:rPr>
          <w:sz w:val="20"/>
          <w:szCs w:val="20"/>
        </w:rPr>
        <w:t xml:space="preserve">: </w:t>
      </w:r>
      <w:proofErr w:type="spellStart"/>
      <w:r>
        <w:rPr>
          <w:sz w:val="20"/>
          <w:szCs w:val="20"/>
        </w:rPr>
        <w:t>Stohr</w:t>
      </w:r>
      <w:proofErr w:type="spellEnd"/>
      <w:r>
        <w:rPr>
          <w:sz w:val="20"/>
          <w:szCs w:val="20"/>
        </w:rPr>
        <w:t xml:space="preserve"> and Wellman 2002, and </w:t>
      </w:r>
      <w:proofErr w:type="spellStart"/>
      <w:r w:rsidRPr="00D168B0">
        <w:rPr>
          <w:rFonts w:eastAsia="Times New Roman"/>
          <w:sz w:val="20"/>
          <w:szCs w:val="20"/>
        </w:rPr>
        <w:t>Hursthouse</w:t>
      </w:r>
      <w:proofErr w:type="spellEnd"/>
      <w:r>
        <w:rPr>
          <w:rFonts w:eastAsia="Times New Roman"/>
          <w:sz w:val="20"/>
          <w:szCs w:val="20"/>
        </w:rPr>
        <w:t xml:space="preserve"> 2013.</w:t>
      </w:r>
      <w:r w:rsidRPr="00D168B0">
        <w:rPr>
          <w:rFonts w:eastAsia="Times New Roman"/>
          <w:sz w:val="20"/>
          <w:szCs w:val="20"/>
        </w:rPr>
        <w:t xml:space="preserve"> </w:t>
      </w:r>
      <w:r w:rsidRPr="00D370D8">
        <w:rPr>
          <w:sz w:val="20"/>
          <w:szCs w:val="20"/>
        </w:rPr>
        <w:t xml:space="preserve">That </w:t>
      </w:r>
      <w:r>
        <w:rPr>
          <w:sz w:val="20"/>
          <w:szCs w:val="20"/>
        </w:rPr>
        <w:t xml:space="preserve">this paper does not consider such additional criticisms </w:t>
      </w:r>
      <w:r w:rsidRPr="00D370D8">
        <w:rPr>
          <w:sz w:val="20"/>
          <w:szCs w:val="20"/>
        </w:rPr>
        <w:t xml:space="preserve">should not be interpreted as a dismissal.  Rather, given limited space, I focus on </w:t>
      </w:r>
      <w:r>
        <w:rPr>
          <w:sz w:val="20"/>
          <w:szCs w:val="20"/>
        </w:rPr>
        <w:t xml:space="preserve">the </w:t>
      </w:r>
      <w:r w:rsidRPr="00D370D8">
        <w:rPr>
          <w:sz w:val="20"/>
          <w:szCs w:val="20"/>
        </w:rPr>
        <w:t xml:space="preserve">criticisms </w:t>
      </w:r>
      <w:r>
        <w:rPr>
          <w:sz w:val="20"/>
          <w:szCs w:val="20"/>
        </w:rPr>
        <w:t xml:space="preserve">associated with action-guidance and relativism because I believe them to be </w:t>
      </w:r>
      <w:r w:rsidRPr="00D370D8">
        <w:rPr>
          <w:sz w:val="20"/>
          <w:szCs w:val="20"/>
        </w:rPr>
        <w:t>linked in an important way</w:t>
      </w:r>
      <w:r>
        <w:rPr>
          <w:sz w:val="20"/>
          <w:szCs w:val="20"/>
        </w:rPr>
        <w:t>,</w:t>
      </w:r>
      <w:r w:rsidRPr="00D370D8">
        <w:rPr>
          <w:sz w:val="20"/>
          <w:szCs w:val="20"/>
        </w:rPr>
        <w:t xml:space="preserve"> </w:t>
      </w:r>
      <w:r>
        <w:rPr>
          <w:sz w:val="20"/>
          <w:szCs w:val="20"/>
        </w:rPr>
        <w:t xml:space="preserve">and because they </w:t>
      </w:r>
      <w:r w:rsidRPr="00D370D8">
        <w:rPr>
          <w:sz w:val="20"/>
          <w:szCs w:val="20"/>
        </w:rPr>
        <w:t xml:space="preserve">are the criticisms that </w:t>
      </w:r>
      <w:proofErr w:type="spellStart"/>
      <w:r w:rsidRPr="00D370D8">
        <w:rPr>
          <w:sz w:val="20"/>
          <w:szCs w:val="20"/>
        </w:rPr>
        <w:t>Hursthouse</w:t>
      </w:r>
      <w:proofErr w:type="spellEnd"/>
      <w:r w:rsidRPr="00D370D8">
        <w:rPr>
          <w:sz w:val="20"/>
          <w:szCs w:val="20"/>
        </w:rPr>
        <w:t xml:space="preserve"> is most eager to </w:t>
      </w:r>
      <w:proofErr w:type="gramStart"/>
      <w:r w:rsidRPr="00D370D8">
        <w:rPr>
          <w:sz w:val="20"/>
          <w:szCs w:val="20"/>
        </w:rPr>
        <w:t>overcome</w:t>
      </w:r>
      <w:proofErr w:type="gramEnd"/>
      <w:r>
        <w:rPr>
          <w:sz w:val="20"/>
          <w:szCs w:val="20"/>
        </w:rPr>
        <w:t xml:space="preserve"> and which pose a insufficiently considered threat to her project.</w:t>
      </w:r>
    </w:p>
  </w:footnote>
  <w:footnote w:id="3">
    <w:p w14:paraId="57D68150" w14:textId="0CCAF607" w:rsidR="008474C8" w:rsidRDefault="008474C8">
      <w:pPr>
        <w:pStyle w:val="FootnoteText"/>
      </w:pPr>
      <w:r>
        <w:rPr>
          <w:rStyle w:val="FootnoteReference"/>
        </w:rPr>
        <w:footnoteRef/>
      </w:r>
      <w:r>
        <w:t xml:space="preserve"> Hursthouse’s account of action-guidance is meant as a direct response to these criticisms (</w:t>
      </w:r>
      <w:proofErr w:type="spellStart"/>
      <w:r>
        <w:t>Hursthouse</w:t>
      </w:r>
      <w:proofErr w:type="spellEnd"/>
      <w:r>
        <w:t xml:space="preserve"> 1999: 25).  For an alternative response to this criticism see </w:t>
      </w:r>
      <w:proofErr w:type="spellStart"/>
      <w:r>
        <w:t>Slote</w:t>
      </w:r>
      <w:proofErr w:type="spellEnd"/>
      <w:r>
        <w:t xml:space="preserve"> 2000. Rather than trying to make the case that virtue ethics is action-guiding, </w:t>
      </w:r>
      <w:proofErr w:type="spellStart"/>
      <w:r>
        <w:t>Slote</w:t>
      </w:r>
      <w:proofErr w:type="spellEnd"/>
      <w:r>
        <w:t xml:space="preserve"> argues that virtue ethics can be action-evaluating (i.e., it allows us to assess the rightness of an act by examining an agent’s motives) and that this may be enough for it succeed as a normative ethical theory.</w:t>
      </w:r>
    </w:p>
  </w:footnote>
  <w:footnote w:id="4">
    <w:p w14:paraId="2C556E5A" w14:textId="131E510C" w:rsidR="008474C8" w:rsidRDefault="008474C8" w:rsidP="00245128">
      <w:pPr>
        <w:pStyle w:val="FootnoteText"/>
      </w:pPr>
      <w:r>
        <w:rPr>
          <w:rStyle w:val="FootnoteReference"/>
        </w:rPr>
        <w:footnoteRef/>
      </w:r>
      <w:r>
        <w:t xml:space="preserve"> </w:t>
      </w:r>
      <w:proofErr w:type="spellStart"/>
      <w:r>
        <w:t>Hursthouse</w:t>
      </w:r>
      <w:proofErr w:type="spellEnd"/>
      <w:r>
        <w:t xml:space="preserve"> defines herself as a neo-Aristotelian.  For her, this means subscribing to the essence of Aristotle’s moral philosophy while maintaining that he is just plain wrong about some things, e.g., slavery, women, and physics (Ibid., 8-16).</w:t>
      </w:r>
    </w:p>
  </w:footnote>
  <w:footnote w:id="5">
    <w:p w14:paraId="43AE5AF7" w14:textId="2D1771FE" w:rsidR="008474C8" w:rsidRPr="008E3CAE" w:rsidRDefault="008474C8" w:rsidP="00D21000">
      <w:pPr>
        <w:pStyle w:val="FootnoteText"/>
      </w:pPr>
      <w:r>
        <w:rPr>
          <w:rStyle w:val="FootnoteReference"/>
        </w:rPr>
        <w:footnoteRef/>
      </w:r>
      <w:r>
        <w:t xml:space="preserve"> I am not suggesting that true climbers should never seek </w:t>
      </w:r>
      <w:r>
        <w:rPr>
          <w:i/>
        </w:rPr>
        <w:t>any</w:t>
      </w:r>
      <w:r>
        <w:t xml:space="preserve"> kind of guidance, only that those who climb for the sake the climbing want a guide who will help them to develop the excellences associated with climbing.  Again, if one cares nothing for climbing and only wants to get to the top, </w:t>
      </w:r>
      <w:r>
        <w:rPr>
          <w:i/>
        </w:rPr>
        <w:t xml:space="preserve">then </w:t>
      </w:r>
      <w:r>
        <w:t xml:space="preserve">one should seek out as much simple foolproof action guidance as possible, as one should in ethics if one cares only for consequences. </w:t>
      </w:r>
    </w:p>
  </w:footnote>
  <w:footnote w:id="6">
    <w:p w14:paraId="3CE1C487" w14:textId="5676ECE7" w:rsidR="008474C8" w:rsidRDefault="008474C8" w:rsidP="008D761C">
      <w:pPr>
        <w:pStyle w:val="FootnoteText"/>
      </w:pPr>
      <w:r>
        <w:rPr>
          <w:rStyle w:val="FootnoteReference"/>
        </w:rPr>
        <w:footnoteRef/>
      </w:r>
      <w:r>
        <w:t xml:space="preserve"> This dissatisfaction has </w:t>
      </w:r>
      <w:r w:rsidR="00AB650B">
        <w:t xml:space="preserve">been </w:t>
      </w:r>
      <w:r>
        <w:t xml:space="preserve">shared by G.E.M. Anscombe, Iris Murdoch, Cora Diamond, Philippa Foot, Alasdair </w:t>
      </w:r>
      <w:proofErr w:type="spellStart"/>
      <w:r>
        <w:t>MacIntyre</w:t>
      </w:r>
      <w:proofErr w:type="spellEnd"/>
      <w:r>
        <w:t>, and Martha Nussbaum</w:t>
      </w:r>
      <w:r w:rsidR="00AB650B">
        <w:t>,</w:t>
      </w:r>
      <w:r>
        <w:t xml:space="preserve"> among others.</w:t>
      </w:r>
    </w:p>
  </w:footnote>
  <w:footnote w:id="7">
    <w:p w14:paraId="3C3D4B94" w14:textId="5DA6B462" w:rsidR="008474C8" w:rsidRPr="009E634D" w:rsidRDefault="008474C8" w:rsidP="008D761C">
      <w:pPr>
        <w:tabs>
          <w:tab w:val="left" w:pos="720"/>
          <w:tab w:val="left" w:pos="6840"/>
        </w:tabs>
        <w:spacing w:line="240" w:lineRule="auto"/>
      </w:pPr>
      <w:r w:rsidRPr="008D71E3">
        <w:rPr>
          <w:rStyle w:val="FootnoteReference"/>
          <w:sz w:val="20"/>
          <w:szCs w:val="20"/>
        </w:rPr>
        <w:footnoteRef/>
      </w:r>
      <w:r w:rsidRPr="008D71E3">
        <w:rPr>
          <w:sz w:val="20"/>
          <w:szCs w:val="20"/>
        </w:rPr>
        <w:t xml:space="preserve"> Williams expresses his notion of convergence in the following way: “The basic idea behind the distinction between the scientific and ethical, expressed in terms of convergence, is very simple.  In a scientific enquiry there should ideally be convergence on an answer, where the best explanation of the convergence involves the idea that the answer represents how things are; </w:t>
      </w:r>
      <w:proofErr w:type="gramStart"/>
      <w:r w:rsidRPr="008D71E3">
        <w:rPr>
          <w:sz w:val="20"/>
          <w:szCs w:val="20"/>
        </w:rPr>
        <w:t>in the area of</w:t>
      </w:r>
      <w:proofErr w:type="gramEnd"/>
      <w:r w:rsidRPr="008D71E3">
        <w:rPr>
          <w:sz w:val="20"/>
          <w:szCs w:val="20"/>
        </w:rPr>
        <w:t xml:space="preserve"> the ethical, at least at a high level of generality, there is no such coherent hope”</w:t>
      </w:r>
      <w:r>
        <w:rPr>
          <w:sz w:val="20"/>
          <w:szCs w:val="20"/>
        </w:rPr>
        <w:t xml:space="preserve"> (</w:t>
      </w:r>
      <w:r w:rsidRPr="00A21DE5">
        <w:rPr>
          <w:sz w:val="20"/>
          <w:szCs w:val="20"/>
        </w:rPr>
        <w:t>Williams</w:t>
      </w:r>
      <w:r>
        <w:rPr>
          <w:sz w:val="20"/>
          <w:szCs w:val="20"/>
        </w:rPr>
        <w:t xml:space="preserve"> 1985: 136).</w:t>
      </w:r>
    </w:p>
  </w:footnote>
  <w:footnote w:id="8">
    <w:p w14:paraId="2C2375E5" w14:textId="77777777" w:rsidR="008474C8" w:rsidRDefault="008474C8" w:rsidP="001B4CFA">
      <w:pPr>
        <w:pStyle w:val="FootnoteText"/>
      </w:pPr>
      <w:r>
        <w:rPr>
          <w:rStyle w:val="FootnoteReference"/>
        </w:rPr>
        <w:footnoteRef/>
      </w:r>
      <w:r>
        <w:t xml:space="preserve"> For a detailed account of thick ethical concepts see: Dancy 1995.</w:t>
      </w:r>
    </w:p>
  </w:footnote>
  <w:footnote w:id="9">
    <w:p w14:paraId="4D9F4240" w14:textId="77777777" w:rsidR="008474C8" w:rsidRDefault="008474C8" w:rsidP="00FD0320">
      <w:pPr>
        <w:pStyle w:val="FootnoteText"/>
      </w:pPr>
      <w:r>
        <w:rPr>
          <w:rStyle w:val="FootnoteReference"/>
        </w:rPr>
        <w:footnoteRef/>
      </w:r>
      <w:r>
        <w:t xml:space="preserve"> The </w:t>
      </w:r>
      <w:proofErr w:type="gramStart"/>
      <w:r>
        <w:t>coup-stick</w:t>
      </w:r>
      <w:proofErr w:type="gramEnd"/>
      <w:r>
        <w:t xml:space="preserve"> was a ceremonial marker that a Crow warrior would plant in the battlefield at a point that marked the boundary of Crow territory.  It told the enemy</w:t>
      </w:r>
      <w:r>
        <w:rPr>
          <w:rFonts w:ascii="Times New Roman" w:hAnsi="Times New Roman"/>
          <w:sz w:val="24"/>
          <w:szCs w:val="24"/>
        </w:rPr>
        <w:t xml:space="preserve"> </w:t>
      </w:r>
      <w:r>
        <w:t>‘</w:t>
      </w:r>
      <w:r w:rsidRPr="0057224B">
        <w:t>Further</w:t>
      </w:r>
      <w:r>
        <w:t xml:space="preserve"> than this, you shall not pass.’</w:t>
      </w:r>
      <w:r w:rsidRPr="0057224B">
        <w:t xml:space="preserve">  The warrior’s job was to protect the </w:t>
      </w:r>
      <w:proofErr w:type="gramStart"/>
      <w:r w:rsidRPr="0057224B">
        <w:t>coup-stick</w:t>
      </w:r>
      <w:proofErr w:type="gramEnd"/>
      <w:r w:rsidRPr="0057224B">
        <w:t xml:space="preserve"> (and the border) with his</w:t>
      </w:r>
      <w:r>
        <w:t xml:space="preserve"> life to show the enemy that the Crow would choose death before surrender. </w:t>
      </w:r>
    </w:p>
  </w:footnote>
  <w:footnote w:id="10">
    <w:p w14:paraId="6DA4E0DC" w14:textId="297BE6AD" w:rsidR="008474C8" w:rsidRPr="00C025E7" w:rsidRDefault="008474C8" w:rsidP="00E71658">
      <w:pPr>
        <w:pStyle w:val="FootnoteText"/>
      </w:pPr>
      <w:r>
        <w:rPr>
          <w:rStyle w:val="FootnoteReference"/>
        </w:rPr>
        <w:footnoteRef/>
      </w:r>
      <w:r>
        <w:t xml:space="preserve"> This must cause us to question whether virtue ethics can be usefully action-guiding in a contemporary pluralistic society in which the virtues lack thick, uniform intelligibility.  Unlike the Crow </w:t>
      </w:r>
      <w:proofErr w:type="gramStart"/>
      <w:r>
        <w:t>man,  a</w:t>
      </w:r>
      <w:proofErr w:type="gramEnd"/>
      <w:r>
        <w:t xml:space="preserve"> contemporary American can use courage to justify joining the army </w:t>
      </w:r>
      <w:r w:rsidRPr="001206E3">
        <w:rPr>
          <w:i/>
        </w:rPr>
        <w:t>and</w:t>
      </w:r>
      <w:r>
        <w:t xml:space="preserve"> dodging the draft. This is not meant as an argument against pluralism, nor is it an attempt to engage in ethical nostalgia for simpler, more homogenous times. Still, virtue ethics must consider the extent to which it can operate in a pluralistic society in which individuals are encouraged to choose or even create their own valued projects, forms of life, and conceptions of flourishing. </w:t>
      </w:r>
      <w:r w:rsidRPr="0054162A">
        <w:rPr>
          <w:rFonts w:asciiTheme="minorHAnsi" w:hAnsiTheme="minorHAnsi"/>
        </w:rPr>
        <w:t>In such a world, the virtues of</w:t>
      </w:r>
      <w:r>
        <w:rPr>
          <w:rFonts w:asciiTheme="minorHAnsi" w:hAnsiTheme="minorHAnsi"/>
        </w:rPr>
        <w:t xml:space="preserve"> tolerance,</w:t>
      </w:r>
      <w:r w:rsidRPr="0054162A">
        <w:rPr>
          <w:rFonts w:asciiTheme="minorHAnsi" w:hAnsiTheme="minorHAnsi"/>
        </w:rPr>
        <w:t xml:space="preserve"> authenticity, freedom, and sincerity start to seem like the only virtues </w:t>
      </w:r>
      <w:r>
        <w:rPr>
          <w:rFonts w:asciiTheme="minorHAnsi" w:hAnsiTheme="minorHAnsi"/>
        </w:rPr>
        <w:t xml:space="preserve">that one can universally endorse </w:t>
      </w:r>
      <w:r w:rsidRPr="0054162A">
        <w:rPr>
          <w:rFonts w:asciiTheme="minorHAnsi" w:hAnsiTheme="minorHAnsi"/>
        </w:rPr>
        <w:t xml:space="preserve">inasmuch as they </w:t>
      </w:r>
      <w:r>
        <w:rPr>
          <w:rFonts w:asciiTheme="minorHAnsi" w:hAnsiTheme="minorHAnsi"/>
        </w:rPr>
        <w:t xml:space="preserve">are </w:t>
      </w:r>
      <w:r w:rsidRPr="0054162A">
        <w:rPr>
          <w:rFonts w:asciiTheme="minorHAnsi" w:hAnsiTheme="minorHAnsi"/>
        </w:rPr>
        <w:t>concern</w:t>
      </w:r>
      <w:r>
        <w:rPr>
          <w:rFonts w:asciiTheme="minorHAnsi" w:hAnsiTheme="minorHAnsi"/>
        </w:rPr>
        <w:t>ed</w:t>
      </w:r>
      <w:r w:rsidRPr="0054162A">
        <w:rPr>
          <w:rFonts w:asciiTheme="minorHAnsi" w:hAnsiTheme="minorHAnsi"/>
        </w:rPr>
        <w:t xml:space="preserve"> with the individual being true to his or </w:t>
      </w:r>
      <w:proofErr w:type="gramStart"/>
      <w:r w:rsidRPr="0054162A">
        <w:rPr>
          <w:rFonts w:asciiTheme="minorHAnsi" w:hAnsiTheme="minorHAnsi"/>
        </w:rPr>
        <w:t xml:space="preserve">her </w:t>
      </w:r>
      <w:r>
        <w:rPr>
          <w:rFonts w:asciiTheme="minorHAnsi" w:hAnsiTheme="minorHAnsi"/>
        </w:rPr>
        <w:t>self</w:t>
      </w:r>
      <w:proofErr w:type="gramEnd"/>
      <w:r w:rsidRPr="0054162A">
        <w:rPr>
          <w:rFonts w:asciiTheme="minorHAnsi" w:hAnsiTheme="minorHAnsi"/>
        </w:rPr>
        <w:t xml:space="preserve">, regardless of what </w:t>
      </w:r>
      <w:r>
        <w:rPr>
          <w:rFonts w:asciiTheme="minorHAnsi" w:hAnsiTheme="minorHAnsi"/>
        </w:rPr>
        <w:t>self the individual</w:t>
      </w:r>
      <w:r w:rsidRPr="0054162A">
        <w:rPr>
          <w:rFonts w:asciiTheme="minorHAnsi" w:hAnsiTheme="minorHAnsi"/>
        </w:rPr>
        <w:t xml:space="preserve"> choose</w:t>
      </w:r>
      <w:r>
        <w:rPr>
          <w:rFonts w:asciiTheme="minorHAnsi" w:hAnsiTheme="minorHAnsi"/>
        </w:rPr>
        <w:t>s</w:t>
      </w:r>
      <w:r w:rsidRPr="0054162A">
        <w:rPr>
          <w:rFonts w:asciiTheme="minorHAnsi" w:hAnsiTheme="minorHAnsi"/>
        </w:rPr>
        <w:t xml:space="preserve"> to be true</w:t>
      </w:r>
      <w:r>
        <w:rPr>
          <w:rFonts w:asciiTheme="minorHAnsi" w:hAnsiTheme="minorHAnsi"/>
        </w:rPr>
        <w:t xml:space="preserve"> to or the conception of flourishing one adopts.</w:t>
      </w:r>
      <w:r w:rsidRPr="0054162A">
        <w:t xml:space="preserve"> For more on the </w:t>
      </w:r>
      <w:r>
        <w:t>modern priority of</w:t>
      </w:r>
      <w:r w:rsidRPr="0054162A">
        <w:t xml:space="preserve"> </w:t>
      </w:r>
      <w:r>
        <w:t xml:space="preserve">tolerance, </w:t>
      </w:r>
      <w:r w:rsidRPr="0054162A">
        <w:t>sincerity, authenticity, and freedom see</w:t>
      </w:r>
      <w:r>
        <w:t xml:space="preserve">: Murdoch 1998. </w:t>
      </w:r>
    </w:p>
  </w:footnote>
  <w:footnote w:id="11">
    <w:p w14:paraId="7AB45365" w14:textId="23AB9D31" w:rsidR="008474C8" w:rsidRDefault="008474C8" w:rsidP="00AA6CEE">
      <w:pPr>
        <w:pStyle w:val="FootnoteText"/>
      </w:pPr>
      <w:r>
        <w:rPr>
          <w:rStyle w:val="FootnoteReference"/>
        </w:rPr>
        <w:footnoteRef/>
      </w:r>
      <w:r>
        <w:t xml:space="preserve"> This is part of what Lear argues.  The Crow concept of courage was a useless defender against the unending onslaught of white soldiers and settlers.  On Lear’s account, the virtue which saved them from annihilation was not warrior courage, but a kind of Kierkegaardian ‘radical hope’ that became thick and action-guiding by operating within Crow traditions, practices, and forms of life.</w:t>
      </w:r>
    </w:p>
  </w:footnote>
  <w:footnote w:id="12">
    <w:p w14:paraId="7FF0BF2C" w14:textId="10E2E59D" w:rsidR="008474C8" w:rsidRPr="00BB084D" w:rsidRDefault="008474C8" w:rsidP="007C415A">
      <w:pPr>
        <w:pStyle w:val="FootnoteText"/>
      </w:pPr>
      <w:r>
        <w:rPr>
          <w:rStyle w:val="FootnoteReference"/>
        </w:rPr>
        <w:footnoteRef/>
      </w:r>
      <w:r>
        <w:t xml:space="preserve"> For a discussion of this point see </w:t>
      </w:r>
      <w:proofErr w:type="spellStart"/>
      <w:r>
        <w:t>Wachbroit</w:t>
      </w:r>
      <w:proofErr w:type="spellEnd"/>
      <w:r>
        <w:t xml:space="preserve"> 1985: 1559-1565.</w:t>
      </w:r>
    </w:p>
  </w:footnote>
  <w:footnote w:id="13">
    <w:p w14:paraId="69BA22EA" w14:textId="7AD199DA" w:rsidR="008474C8" w:rsidRDefault="008474C8">
      <w:pPr>
        <w:pStyle w:val="FootnoteText"/>
      </w:pPr>
      <w:r>
        <w:rPr>
          <w:rStyle w:val="FootnoteReference"/>
        </w:rPr>
        <w:footnoteRef/>
      </w:r>
      <w:r>
        <w:t xml:space="preserve"> The framework of Hursthouse’s ethical naturalism (as she acknowledges) was developed by Philippa Foot.  See: Foot 2001.</w:t>
      </w:r>
    </w:p>
  </w:footnote>
  <w:footnote w:id="14">
    <w:p w14:paraId="42EBD481" w14:textId="7CFD2036" w:rsidR="008474C8" w:rsidRDefault="008474C8" w:rsidP="00EA77DE">
      <w:pPr>
        <w:pStyle w:val="FootnoteText"/>
      </w:pPr>
      <w:r>
        <w:rPr>
          <w:rStyle w:val="FootnoteReference"/>
        </w:rPr>
        <w:footnoteRef/>
      </w:r>
      <w:r>
        <w:t xml:space="preserve"> One might appeal to other-regarding virtues like benevolence and charity, but again this will only help if one can make the case that benevolent action towards members of a species </w:t>
      </w:r>
      <w:r>
        <w:rPr>
          <w:i/>
        </w:rPr>
        <w:t xml:space="preserve">qua </w:t>
      </w:r>
      <w:r>
        <w:t xml:space="preserve">species is constitutive of a flourishing life. </w:t>
      </w:r>
      <w:r w:rsidRPr="009952B3">
        <w:rPr>
          <w:rFonts w:asciiTheme="minorHAnsi" w:hAnsiTheme="minorHAnsi"/>
        </w:rPr>
        <w:t xml:space="preserve">It is telling that the people who </w:t>
      </w:r>
      <w:r>
        <w:rPr>
          <w:rFonts w:asciiTheme="minorHAnsi" w:hAnsiTheme="minorHAnsi"/>
        </w:rPr>
        <w:t>usually</w:t>
      </w:r>
      <w:r w:rsidRPr="009952B3">
        <w:rPr>
          <w:rFonts w:asciiTheme="minorHAnsi" w:hAnsiTheme="minorHAnsi"/>
        </w:rPr>
        <w:t xml:space="preserve"> become indignant and proactive towa</w:t>
      </w:r>
      <w:r>
        <w:rPr>
          <w:rFonts w:asciiTheme="minorHAnsi" w:hAnsiTheme="minorHAnsi"/>
        </w:rPr>
        <w:t>rds human rights violations</w:t>
      </w:r>
      <w:r w:rsidRPr="009952B3">
        <w:rPr>
          <w:rFonts w:asciiTheme="minorHAnsi" w:hAnsiTheme="minorHAnsi"/>
        </w:rPr>
        <w:t xml:space="preserve"> are the people who have visited the refugee camps, seen the mass-gra</w:t>
      </w:r>
      <w:r>
        <w:rPr>
          <w:rFonts w:asciiTheme="minorHAnsi" w:hAnsiTheme="minorHAnsi"/>
        </w:rPr>
        <w:t xml:space="preserve">ves, and met the starving children, or at least watched a vivid documentary. In other words, the people suffering the human rights violations have become a part of an individual’s conception of ‘me and mine’ such that the well-being of these people has become an aspect of an individual’s flourishing. </w:t>
      </w:r>
    </w:p>
  </w:footnote>
  <w:footnote w:id="15">
    <w:p w14:paraId="590A98E0" w14:textId="14EA625E" w:rsidR="008474C8" w:rsidRDefault="008474C8">
      <w:pPr>
        <w:pStyle w:val="FootnoteText"/>
      </w:pPr>
      <w:r>
        <w:rPr>
          <w:rStyle w:val="FootnoteReference"/>
        </w:rPr>
        <w:footnoteRef/>
      </w:r>
      <w:r w:rsidR="00444334">
        <w:t xml:space="preserve"> To give an example:</w:t>
      </w:r>
      <w:r>
        <w:t xml:space="preserve"> for the traditional Polynesian cultures that value heavy</w:t>
      </w:r>
      <w:r w:rsidR="00444334">
        <w:t>, rounded, fleshy body types, the instruction ‘e</w:t>
      </w:r>
      <w:r>
        <w:t>at moderately’ is going to guide a very different kind of eating than it would for contemporary Western cultures that value being slim, muscular, and having a low body mass index.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D12FE" w14:textId="05B94871" w:rsidR="00591970" w:rsidRDefault="00591970">
    <w:pPr>
      <w:pStyle w:val="Header"/>
    </w:pPr>
    <w:r>
      <w:tab/>
    </w:r>
    <w:r>
      <w:tab/>
      <w:t>Duclos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006ED6"/>
    <w:multiLevelType w:val="hybridMultilevel"/>
    <w:tmpl w:val="93F6D6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832133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shua Duclos">
    <w15:presenceInfo w15:providerId="AD" w15:userId="S::jduclos@sps.edu::3a322e38-9ccf-486f-9049-1bf7ecab1f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8B4"/>
    <w:rsid w:val="00007FB0"/>
    <w:rsid w:val="000133A1"/>
    <w:rsid w:val="00022B49"/>
    <w:rsid w:val="00025A4E"/>
    <w:rsid w:val="00034B59"/>
    <w:rsid w:val="00036736"/>
    <w:rsid w:val="00036BC7"/>
    <w:rsid w:val="0004137F"/>
    <w:rsid w:val="00043569"/>
    <w:rsid w:val="000623DC"/>
    <w:rsid w:val="000646EB"/>
    <w:rsid w:val="00065A71"/>
    <w:rsid w:val="0007336D"/>
    <w:rsid w:val="00073E59"/>
    <w:rsid w:val="00086B6E"/>
    <w:rsid w:val="00093901"/>
    <w:rsid w:val="00095E21"/>
    <w:rsid w:val="000A5D4D"/>
    <w:rsid w:val="000B0826"/>
    <w:rsid w:val="000B16D0"/>
    <w:rsid w:val="000C0CC5"/>
    <w:rsid w:val="000C63E3"/>
    <w:rsid w:val="000C691A"/>
    <w:rsid w:val="000D2EE1"/>
    <w:rsid w:val="000E3E6E"/>
    <w:rsid w:val="000E4F2F"/>
    <w:rsid w:val="000E51C0"/>
    <w:rsid w:val="0010025E"/>
    <w:rsid w:val="00100643"/>
    <w:rsid w:val="00110E98"/>
    <w:rsid w:val="00114D84"/>
    <w:rsid w:val="00120287"/>
    <w:rsid w:val="001271E0"/>
    <w:rsid w:val="00135C37"/>
    <w:rsid w:val="00140C61"/>
    <w:rsid w:val="001522B7"/>
    <w:rsid w:val="00161CE3"/>
    <w:rsid w:val="00162D9B"/>
    <w:rsid w:val="0016760F"/>
    <w:rsid w:val="00172479"/>
    <w:rsid w:val="00172980"/>
    <w:rsid w:val="00175C43"/>
    <w:rsid w:val="00177B99"/>
    <w:rsid w:val="001864A8"/>
    <w:rsid w:val="001906A7"/>
    <w:rsid w:val="001964D5"/>
    <w:rsid w:val="001B0421"/>
    <w:rsid w:val="001B4CFA"/>
    <w:rsid w:val="001B5510"/>
    <w:rsid w:val="001C73DC"/>
    <w:rsid w:val="001C7BCE"/>
    <w:rsid w:val="001C7D57"/>
    <w:rsid w:val="001D050B"/>
    <w:rsid w:val="001E0DEA"/>
    <w:rsid w:val="001E6B2C"/>
    <w:rsid w:val="001E6C87"/>
    <w:rsid w:val="001F123B"/>
    <w:rsid w:val="001F443C"/>
    <w:rsid w:val="002066BE"/>
    <w:rsid w:val="002067CF"/>
    <w:rsid w:val="00213086"/>
    <w:rsid w:val="00213D0D"/>
    <w:rsid w:val="00214ED3"/>
    <w:rsid w:val="0023292E"/>
    <w:rsid w:val="00232E70"/>
    <w:rsid w:val="00236DAC"/>
    <w:rsid w:val="0023733C"/>
    <w:rsid w:val="00245128"/>
    <w:rsid w:val="00247DEC"/>
    <w:rsid w:val="00251F9A"/>
    <w:rsid w:val="00261BE2"/>
    <w:rsid w:val="00262011"/>
    <w:rsid w:val="00266D47"/>
    <w:rsid w:val="002716B3"/>
    <w:rsid w:val="00274649"/>
    <w:rsid w:val="002A283D"/>
    <w:rsid w:val="002A6B65"/>
    <w:rsid w:val="002A747A"/>
    <w:rsid w:val="002B23C1"/>
    <w:rsid w:val="002B3371"/>
    <w:rsid w:val="002B6024"/>
    <w:rsid w:val="002B6948"/>
    <w:rsid w:val="002C1724"/>
    <w:rsid w:val="002D2F10"/>
    <w:rsid w:val="002D338A"/>
    <w:rsid w:val="002E1B58"/>
    <w:rsid w:val="002F01CC"/>
    <w:rsid w:val="002F1500"/>
    <w:rsid w:val="002F237C"/>
    <w:rsid w:val="002F25D4"/>
    <w:rsid w:val="00321E47"/>
    <w:rsid w:val="003222A5"/>
    <w:rsid w:val="003253D7"/>
    <w:rsid w:val="00326F69"/>
    <w:rsid w:val="00327874"/>
    <w:rsid w:val="00333CA0"/>
    <w:rsid w:val="003377FC"/>
    <w:rsid w:val="003404B7"/>
    <w:rsid w:val="0034125C"/>
    <w:rsid w:val="00343C4D"/>
    <w:rsid w:val="0035026A"/>
    <w:rsid w:val="003552DA"/>
    <w:rsid w:val="00357695"/>
    <w:rsid w:val="00360AFE"/>
    <w:rsid w:val="00361AFE"/>
    <w:rsid w:val="00362A90"/>
    <w:rsid w:val="003714D5"/>
    <w:rsid w:val="00374E21"/>
    <w:rsid w:val="00380F3E"/>
    <w:rsid w:val="00390E80"/>
    <w:rsid w:val="00390EF5"/>
    <w:rsid w:val="00391805"/>
    <w:rsid w:val="00394314"/>
    <w:rsid w:val="003958F2"/>
    <w:rsid w:val="003A2DA0"/>
    <w:rsid w:val="003A4D46"/>
    <w:rsid w:val="003B62B7"/>
    <w:rsid w:val="003F3434"/>
    <w:rsid w:val="003F3F83"/>
    <w:rsid w:val="003F458C"/>
    <w:rsid w:val="003F4642"/>
    <w:rsid w:val="003F5CB3"/>
    <w:rsid w:val="003F5D5B"/>
    <w:rsid w:val="003F63C5"/>
    <w:rsid w:val="003F7817"/>
    <w:rsid w:val="00403FF0"/>
    <w:rsid w:val="0040675B"/>
    <w:rsid w:val="004174D1"/>
    <w:rsid w:val="00425F83"/>
    <w:rsid w:val="00427A2E"/>
    <w:rsid w:val="004364C8"/>
    <w:rsid w:val="00437CC7"/>
    <w:rsid w:val="00440D51"/>
    <w:rsid w:val="00443495"/>
    <w:rsid w:val="004437BC"/>
    <w:rsid w:val="004438F6"/>
    <w:rsid w:val="00444334"/>
    <w:rsid w:val="004535C9"/>
    <w:rsid w:val="004538E2"/>
    <w:rsid w:val="0046500D"/>
    <w:rsid w:val="00466099"/>
    <w:rsid w:val="0047253F"/>
    <w:rsid w:val="004731C6"/>
    <w:rsid w:val="004736D0"/>
    <w:rsid w:val="004753FA"/>
    <w:rsid w:val="004806D1"/>
    <w:rsid w:val="0048142B"/>
    <w:rsid w:val="0048546F"/>
    <w:rsid w:val="00485DA3"/>
    <w:rsid w:val="004911D9"/>
    <w:rsid w:val="004A4D36"/>
    <w:rsid w:val="004B05E1"/>
    <w:rsid w:val="004B0855"/>
    <w:rsid w:val="004B46B6"/>
    <w:rsid w:val="004B68E6"/>
    <w:rsid w:val="004B7DFD"/>
    <w:rsid w:val="004B7FB3"/>
    <w:rsid w:val="004D1FAD"/>
    <w:rsid w:val="004D413D"/>
    <w:rsid w:val="004D5707"/>
    <w:rsid w:val="004F0600"/>
    <w:rsid w:val="00501CD8"/>
    <w:rsid w:val="00511B49"/>
    <w:rsid w:val="005141A8"/>
    <w:rsid w:val="00520DC1"/>
    <w:rsid w:val="0053306A"/>
    <w:rsid w:val="00534A4F"/>
    <w:rsid w:val="00542F4F"/>
    <w:rsid w:val="005456DF"/>
    <w:rsid w:val="00554C31"/>
    <w:rsid w:val="005552A4"/>
    <w:rsid w:val="005556B3"/>
    <w:rsid w:val="005623FD"/>
    <w:rsid w:val="00565600"/>
    <w:rsid w:val="00567384"/>
    <w:rsid w:val="00570C97"/>
    <w:rsid w:val="00574728"/>
    <w:rsid w:val="0057797D"/>
    <w:rsid w:val="00581E36"/>
    <w:rsid w:val="00591970"/>
    <w:rsid w:val="00596446"/>
    <w:rsid w:val="005A52B2"/>
    <w:rsid w:val="005A7008"/>
    <w:rsid w:val="005A7B31"/>
    <w:rsid w:val="005C5E14"/>
    <w:rsid w:val="005D156A"/>
    <w:rsid w:val="005D63F9"/>
    <w:rsid w:val="005D69AF"/>
    <w:rsid w:val="005E0CCA"/>
    <w:rsid w:val="005E148E"/>
    <w:rsid w:val="005E262D"/>
    <w:rsid w:val="005E49EF"/>
    <w:rsid w:val="005F02A3"/>
    <w:rsid w:val="0060282A"/>
    <w:rsid w:val="00604958"/>
    <w:rsid w:val="00617F77"/>
    <w:rsid w:val="0062609C"/>
    <w:rsid w:val="006300C4"/>
    <w:rsid w:val="0063619E"/>
    <w:rsid w:val="006472FE"/>
    <w:rsid w:val="006551D1"/>
    <w:rsid w:val="00662C17"/>
    <w:rsid w:val="006650FE"/>
    <w:rsid w:val="00665C26"/>
    <w:rsid w:val="006672F8"/>
    <w:rsid w:val="00670ECB"/>
    <w:rsid w:val="0067136B"/>
    <w:rsid w:val="006743D0"/>
    <w:rsid w:val="00683784"/>
    <w:rsid w:val="00683B46"/>
    <w:rsid w:val="0069266E"/>
    <w:rsid w:val="006B3294"/>
    <w:rsid w:val="006B7DBD"/>
    <w:rsid w:val="006D4D21"/>
    <w:rsid w:val="006D50A8"/>
    <w:rsid w:val="006E6CB2"/>
    <w:rsid w:val="006E766C"/>
    <w:rsid w:val="006F0E85"/>
    <w:rsid w:val="00703270"/>
    <w:rsid w:val="0070692A"/>
    <w:rsid w:val="00711385"/>
    <w:rsid w:val="00712DC4"/>
    <w:rsid w:val="00716841"/>
    <w:rsid w:val="00726795"/>
    <w:rsid w:val="00726DC9"/>
    <w:rsid w:val="00730358"/>
    <w:rsid w:val="00730A9B"/>
    <w:rsid w:val="00736FD5"/>
    <w:rsid w:val="0073712C"/>
    <w:rsid w:val="0074796D"/>
    <w:rsid w:val="0076166F"/>
    <w:rsid w:val="00765807"/>
    <w:rsid w:val="007700F8"/>
    <w:rsid w:val="00772AA4"/>
    <w:rsid w:val="0077392F"/>
    <w:rsid w:val="00780CED"/>
    <w:rsid w:val="00782129"/>
    <w:rsid w:val="007941AE"/>
    <w:rsid w:val="007954E4"/>
    <w:rsid w:val="007A0DED"/>
    <w:rsid w:val="007A1D97"/>
    <w:rsid w:val="007A592C"/>
    <w:rsid w:val="007B59A2"/>
    <w:rsid w:val="007B684A"/>
    <w:rsid w:val="007C22A1"/>
    <w:rsid w:val="007C2C65"/>
    <w:rsid w:val="007C415A"/>
    <w:rsid w:val="007C522C"/>
    <w:rsid w:val="007C5EDC"/>
    <w:rsid w:val="007C67A1"/>
    <w:rsid w:val="007E3C1B"/>
    <w:rsid w:val="007E6272"/>
    <w:rsid w:val="007E69E8"/>
    <w:rsid w:val="007F3084"/>
    <w:rsid w:val="007F4902"/>
    <w:rsid w:val="007F4E26"/>
    <w:rsid w:val="007F60FF"/>
    <w:rsid w:val="00802E87"/>
    <w:rsid w:val="00804BA9"/>
    <w:rsid w:val="008052CB"/>
    <w:rsid w:val="00810963"/>
    <w:rsid w:val="00810FC2"/>
    <w:rsid w:val="00813CAD"/>
    <w:rsid w:val="00814270"/>
    <w:rsid w:val="00814B6C"/>
    <w:rsid w:val="00814C76"/>
    <w:rsid w:val="00814D25"/>
    <w:rsid w:val="0081571F"/>
    <w:rsid w:val="0082009F"/>
    <w:rsid w:val="00834FBF"/>
    <w:rsid w:val="00835921"/>
    <w:rsid w:val="008474C8"/>
    <w:rsid w:val="00852472"/>
    <w:rsid w:val="0085736C"/>
    <w:rsid w:val="0085766E"/>
    <w:rsid w:val="00857D48"/>
    <w:rsid w:val="00862DB2"/>
    <w:rsid w:val="008643D2"/>
    <w:rsid w:val="00864C86"/>
    <w:rsid w:val="00864DA5"/>
    <w:rsid w:val="008657E1"/>
    <w:rsid w:val="0086610C"/>
    <w:rsid w:val="0087209B"/>
    <w:rsid w:val="008856A4"/>
    <w:rsid w:val="00891633"/>
    <w:rsid w:val="00895511"/>
    <w:rsid w:val="00897B2F"/>
    <w:rsid w:val="008A5666"/>
    <w:rsid w:val="008B0ABA"/>
    <w:rsid w:val="008B5E1D"/>
    <w:rsid w:val="008B79C0"/>
    <w:rsid w:val="008C0CC5"/>
    <w:rsid w:val="008C5F7E"/>
    <w:rsid w:val="008D68F8"/>
    <w:rsid w:val="008D736A"/>
    <w:rsid w:val="008D761C"/>
    <w:rsid w:val="008E50A6"/>
    <w:rsid w:val="008F232C"/>
    <w:rsid w:val="008F3EF1"/>
    <w:rsid w:val="008F7107"/>
    <w:rsid w:val="009016CD"/>
    <w:rsid w:val="00901EE7"/>
    <w:rsid w:val="009044CF"/>
    <w:rsid w:val="009070E6"/>
    <w:rsid w:val="00914140"/>
    <w:rsid w:val="00916FDB"/>
    <w:rsid w:val="009171A2"/>
    <w:rsid w:val="009248D7"/>
    <w:rsid w:val="00925C4A"/>
    <w:rsid w:val="00927221"/>
    <w:rsid w:val="00943F23"/>
    <w:rsid w:val="009452C2"/>
    <w:rsid w:val="00945965"/>
    <w:rsid w:val="00952F1B"/>
    <w:rsid w:val="00953154"/>
    <w:rsid w:val="0095502E"/>
    <w:rsid w:val="009558F5"/>
    <w:rsid w:val="00955AC6"/>
    <w:rsid w:val="0096174E"/>
    <w:rsid w:val="0096576C"/>
    <w:rsid w:val="009675BF"/>
    <w:rsid w:val="00967919"/>
    <w:rsid w:val="009735F1"/>
    <w:rsid w:val="00980411"/>
    <w:rsid w:val="0099322D"/>
    <w:rsid w:val="00994230"/>
    <w:rsid w:val="00995386"/>
    <w:rsid w:val="009A1177"/>
    <w:rsid w:val="009A26CA"/>
    <w:rsid w:val="009B5E7A"/>
    <w:rsid w:val="009C3BF9"/>
    <w:rsid w:val="009C4564"/>
    <w:rsid w:val="009C4E01"/>
    <w:rsid w:val="009C78BA"/>
    <w:rsid w:val="009C797C"/>
    <w:rsid w:val="009E143D"/>
    <w:rsid w:val="009E2973"/>
    <w:rsid w:val="009F58E3"/>
    <w:rsid w:val="00A0080D"/>
    <w:rsid w:val="00A02885"/>
    <w:rsid w:val="00A15871"/>
    <w:rsid w:val="00A266AC"/>
    <w:rsid w:val="00A365FD"/>
    <w:rsid w:val="00A372D4"/>
    <w:rsid w:val="00A5237C"/>
    <w:rsid w:val="00A57182"/>
    <w:rsid w:val="00A668CA"/>
    <w:rsid w:val="00A70F69"/>
    <w:rsid w:val="00A71ADE"/>
    <w:rsid w:val="00A723EB"/>
    <w:rsid w:val="00A77224"/>
    <w:rsid w:val="00A82FBF"/>
    <w:rsid w:val="00A83E28"/>
    <w:rsid w:val="00A84813"/>
    <w:rsid w:val="00A86A86"/>
    <w:rsid w:val="00A925D0"/>
    <w:rsid w:val="00A940D6"/>
    <w:rsid w:val="00AA252F"/>
    <w:rsid w:val="00AA26C1"/>
    <w:rsid w:val="00AA29C4"/>
    <w:rsid w:val="00AA5ACB"/>
    <w:rsid w:val="00AA6CEE"/>
    <w:rsid w:val="00AA6D9D"/>
    <w:rsid w:val="00AA71C5"/>
    <w:rsid w:val="00AB650B"/>
    <w:rsid w:val="00AB6A00"/>
    <w:rsid w:val="00AC1984"/>
    <w:rsid w:val="00AC26BE"/>
    <w:rsid w:val="00AD2A6A"/>
    <w:rsid w:val="00AD2C38"/>
    <w:rsid w:val="00AD3002"/>
    <w:rsid w:val="00AD49EA"/>
    <w:rsid w:val="00AD4CB4"/>
    <w:rsid w:val="00AD536E"/>
    <w:rsid w:val="00AE14DA"/>
    <w:rsid w:val="00AE3B90"/>
    <w:rsid w:val="00AF4F3B"/>
    <w:rsid w:val="00B01CA4"/>
    <w:rsid w:val="00B01EA3"/>
    <w:rsid w:val="00B04155"/>
    <w:rsid w:val="00B07D09"/>
    <w:rsid w:val="00B11ECA"/>
    <w:rsid w:val="00B14F24"/>
    <w:rsid w:val="00B17A7C"/>
    <w:rsid w:val="00B238B4"/>
    <w:rsid w:val="00B24CDB"/>
    <w:rsid w:val="00B266B3"/>
    <w:rsid w:val="00B30CB8"/>
    <w:rsid w:val="00B32CF6"/>
    <w:rsid w:val="00B32F70"/>
    <w:rsid w:val="00B37C74"/>
    <w:rsid w:val="00B40F42"/>
    <w:rsid w:val="00B41DD7"/>
    <w:rsid w:val="00B43B27"/>
    <w:rsid w:val="00B44766"/>
    <w:rsid w:val="00B453E6"/>
    <w:rsid w:val="00B461CF"/>
    <w:rsid w:val="00B575A8"/>
    <w:rsid w:val="00B618DE"/>
    <w:rsid w:val="00B619DD"/>
    <w:rsid w:val="00B63661"/>
    <w:rsid w:val="00B65F2D"/>
    <w:rsid w:val="00B660C7"/>
    <w:rsid w:val="00B67777"/>
    <w:rsid w:val="00B707E1"/>
    <w:rsid w:val="00B715DB"/>
    <w:rsid w:val="00B72328"/>
    <w:rsid w:val="00B75E7C"/>
    <w:rsid w:val="00B812F4"/>
    <w:rsid w:val="00B81E5C"/>
    <w:rsid w:val="00B82E57"/>
    <w:rsid w:val="00B83C45"/>
    <w:rsid w:val="00B85C4A"/>
    <w:rsid w:val="00B91FF8"/>
    <w:rsid w:val="00B93D35"/>
    <w:rsid w:val="00B955A1"/>
    <w:rsid w:val="00B964B8"/>
    <w:rsid w:val="00BA2919"/>
    <w:rsid w:val="00BA4FAB"/>
    <w:rsid w:val="00BA5554"/>
    <w:rsid w:val="00BA6498"/>
    <w:rsid w:val="00BA6D65"/>
    <w:rsid w:val="00BB3F67"/>
    <w:rsid w:val="00BC445F"/>
    <w:rsid w:val="00BE1564"/>
    <w:rsid w:val="00BE6407"/>
    <w:rsid w:val="00BF02A2"/>
    <w:rsid w:val="00BF5BDB"/>
    <w:rsid w:val="00C025E7"/>
    <w:rsid w:val="00C11E6D"/>
    <w:rsid w:val="00C12952"/>
    <w:rsid w:val="00C12C07"/>
    <w:rsid w:val="00C154A6"/>
    <w:rsid w:val="00C23598"/>
    <w:rsid w:val="00C25E76"/>
    <w:rsid w:val="00C335EE"/>
    <w:rsid w:val="00C37B83"/>
    <w:rsid w:val="00C42289"/>
    <w:rsid w:val="00C43EE0"/>
    <w:rsid w:val="00C4407B"/>
    <w:rsid w:val="00C45EEA"/>
    <w:rsid w:val="00C52FA8"/>
    <w:rsid w:val="00C567BA"/>
    <w:rsid w:val="00C56FEA"/>
    <w:rsid w:val="00C72B28"/>
    <w:rsid w:val="00C86E3C"/>
    <w:rsid w:val="00C87E4F"/>
    <w:rsid w:val="00C93D3B"/>
    <w:rsid w:val="00C95871"/>
    <w:rsid w:val="00CA03D3"/>
    <w:rsid w:val="00CA14E7"/>
    <w:rsid w:val="00CB338A"/>
    <w:rsid w:val="00CB6ADB"/>
    <w:rsid w:val="00CC2E12"/>
    <w:rsid w:val="00CC47C2"/>
    <w:rsid w:val="00CC4D57"/>
    <w:rsid w:val="00CD122B"/>
    <w:rsid w:val="00CE7292"/>
    <w:rsid w:val="00CF4C8A"/>
    <w:rsid w:val="00D008D2"/>
    <w:rsid w:val="00D033EB"/>
    <w:rsid w:val="00D05DCD"/>
    <w:rsid w:val="00D07858"/>
    <w:rsid w:val="00D07C08"/>
    <w:rsid w:val="00D1180F"/>
    <w:rsid w:val="00D168B0"/>
    <w:rsid w:val="00D21000"/>
    <w:rsid w:val="00D22365"/>
    <w:rsid w:val="00D30E79"/>
    <w:rsid w:val="00D3317B"/>
    <w:rsid w:val="00D370D8"/>
    <w:rsid w:val="00D43094"/>
    <w:rsid w:val="00D43FDE"/>
    <w:rsid w:val="00D46746"/>
    <w:rsid w:val="00D47580"/>
    <w:rsid w:val="00D522F3"/>
    <w:rsid w:val="00D56BF5"/>
    <w:rsid w:val="00D61D6C"/>
    <w:rsid w:val="00D61E53"/>
    <w:rsid w:val="00D64AA0"/>
    <w:rsid w:val="00D64FC1"/>
    <w:rsid w:val="00D65B2A"/>
    <w:rsid w:val="00D70EE5"/>
    <w:rsid w:val="00D70F9D"/>
    <w:rsid w:val="00D71C83"/>
    <w:rsid w:val="00D722A2"/>
    <w:rsid w:val="00D757DA"/>
    <w:rsid w:val="00D75F4E"/>
    <w:rsid w:val="00D76023"/>
    <w:rsid w:val="00D77A5B"/>
    <w:rsid w:val="00D8465E"/>
    <w:rsid w:val="00D90153"/>
    <w:rsid w:val="00DA2804"/>
    <w:rsid w:val="00DA30CF"/>
    <w:rsid w:val="00DB5419"/>
    <w:rsid w:val="00DC4622"/>
    <w:rsid w:val="00DE11F7"/>
    <w:rsid w:val="00DE4187"/>
    <w:rsid w:val="00DF13E6"/>
    <w:rsid w:val="00DF73ED"/>
    <w:rsid w:val="00DF7F8A"/>
    <w:rsid w:val="00E02045"/>
    <w:rsid w:val="00E02EDF"/>
    <w:rsid w:val="00E04A8E"/>
    <w:rsid w:val="00E1063E"/>
    <w:rsid w:val="00E12116"/>
    <w:rsid w:val="00E345B7"/>
    <w:rsid w:val="00E43B28"/>
    <w:rsid w:val="00E45491"/>
    <w:rsid w:val="00E47E39"/>
    <w:rsid w:val="00E52E98"/>
    <w:rsid w:val="00E60F24"/>
    <w:rsid w:val="00E6609E"/>
    <w:rsid w:val="00E71658"/>
    <w:rsid w:val="00E71723"/>
    <w:rsid w:val="00E74BDB"/>
    <w:rsid w:val="00E77F83"/>
    <w:rsid w:val="00E84574"/>
    <w:rsid w:val="00E91721"/>
    <w:rsid w:val="00E9556B"/>
    <w:rsid w:val="00EA0414"/>
    <w:rsid w:val="00EA1D41"/>
    <w:rsid w:val="00EA5678"/>
    <w:rsid w:val="00EA77DE"/>
    <w:rsid w:val="00EB045D"/>
    <w:rsid w:val="00EB6BDE"/>
    <w:rsid w:val="00ED692C"/>
    <w:rsid w:val="00EE052B"/>
    <w:rsid w:val="00EF3B5E"/>
    <w:rsid w:val="00F04BE5"/>
    <w:rsid w:val="00F11DF4"/>
    <w:rsid w:val="00F125E5"/>
    <w:rsid w:val="00F14DF5"/>
    <w:rsid w:val="00F158C1"/>
    <w:rsid w:val="00F25B56"/>
    <w:rsid w:val="00F3097E"/>
    <w:rsid w:val="00F36CB3"/>
    <w:rsid w:val="00F414F1"/>
    <w:rsid w:val="00F50CF3"/>
    <w:rsid w:val="00F528CD"/>
    <w:rsid w:val="00F57025"/>
    <w:rsid w:val="00F65013"/>
    <w:rsid w:val="00F66374"/>
    <w:rsid w:val="00F668AB"/>
    <w:rsid w:val="00F67057"/>
    <w:rsid w:val="00F678F7"/>
    <w:rsid w:val="00F758FF"/>
    <w:rsid w:val="00F7671A"/>
    <w:rsid w:val="00F77C28"/>
    <w:rsid w:val="00F86BEE"/>
    <w:rsid w:val="00F9179D"/>
    <w:rsid w:val="00FA072B"/>
    <w:rsid w:val="00FB2878"/>
    <w:rsid w:val="00FB402B"/>
    <w:rsid w:val="00FC2BBA"/>
    <w:rsid w:val="00FC3C00"/>
    <w:rsid w:val="00FC76BD"/>
    <w:rsid w:val="00FD027A"/>
    <w:rsid w:val="00FD0320"/>
    <w:rsid w:val="00FD0B3F"/>
    <w:rsid w:val="00FD5114"/>
    <w:rsid w:val="00FE51D6"/>
    <w:rsid w:val="00FE6892"/>
    <w:rsid w:val="00FE79D7"/>
    <w:rsid w:val="00FE7F4A"/>
    <w:rsid w:val="00FF74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444423"/>
  <w14:defaultImageDpi w14:val="300"/>
  <w15:docId w15:val="{2EFEB4A7-944D-714E-918B-30550ED1B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8B4"/>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238B4"/>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rsid w:val="00B238B4"/>
    <w:rPr>
      <w:rFonts w:ascii="Calibri" w:eastAsia="Times New Roman" w:hAnsi="Calibri" w:cs="Times New Roman"/>
      <w:sz w:val="20"/>
      <w:szCs w:val="20"/>
    </w:rPr>
  </w:style>
  <w:style w:type="character" w:styleId="FootnoteReference">
    <w:name w:val="footnote reference"/>
    <w:basedOn w:val="DefaultParagraphFont"/>
    <w:uiPriority w:val="99"/>
    <w:unhideWhenUsed/>
    <w:rsid w:val="00B238B4"/>
    <w:rPr>
      <w:rFonts w:cs="Times New Roman"/>
      <w:vertAlign w:val="superscript"/>
    </w:rPr>
  </w:style>
  <w:style w:type="character" w:styleId="Hyperlink">
    <w:name w:val="Hyperlink"/>
    <w:basedOn w:val="DefaultParagraphFont"/>
    <w:uiPriority w:val="99"/>
    <w:semiHidden/>
    <w:unhideWhenUsed/>
    <w:rsid w:val="00B238B4"/>
    <w:rPr>
      <w:strike w:val="0"/>
      <w:dstrike w:val="0"/>
      <w:color w:val="4F6B7E"/>
      <w:u w:val="none"/>
      <w:effect w:val="none"/>
    </w:rPr>
  </w:style>
  <w:style w:type="character" w:styleId="HTMLCite">
    <w:name w:val="HTML Cite"/>
    <w:basedOn w:val="DefaultParagraphFont"/>
    <w:uiPriority w:val="99"/>
    <w:semiHidden/>
    <w:unhideWhenUsed/>
    <w:rsid w:val="00B238B4"/>
    <w:rPr>
      <w:i/>
      <w:iCs/>
    </w:rPr>
  </w:style>
  <w:style w:type="paragraph" w:styleId="BalloonText">
    <w:name w:val="Balloon Text"/>
    <w:basedOn w:val="Normal"/>
    <w:link w:val="BalloonTextChar"/>
    <w:uiPriority w:val="99"/>
    <w:semiHidden/>
    <w:unhideWhenUsed/>
    <w:rsid w:val="00B238B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238B4"/>
    <w:rPr>
      <w:rFonts w:ascii="Lucida Grande" w:eastAsia="Calibri" w:hAnsi="Lucida Grande" w:cs="Lucida Grande"/>
      <w:sz w:val="18"/>
      <w:szCs w:val="18"/>
    </w:rPr>
  </w:style>
  <w:style w:type="character" w:styleId="FollowedHyperlink">
    <w:name w:val="FollowedHyperlink"/>
    <w:basedOn w:val="DefaultParagraphFont"/>
    <w:uiPriority w:val="99"/>
    <w:semiHidden/>
    <w:unhideWhenUsed/>
    <w:rsid w:val="00B238B4"/>
    <w:rPr>
      <w:color w:val="800080" w:themeColor="followedHyperlink"/>
      <w:u w:val="single"/>
    </w:rPr>
  </w:style>
  <w:style w:type="character" w:customStyle="1" w:styleId="medium-font">
    <w:name w:val="medium-font"/>
    <w:basedOn w:val="DefaultParagraphFont"/>
    <w:rsid w:val="00C87E4F"/>
  </w:style>
  <w:style w:type="character" w:styleId="Emphasis">
    <w:name w:val="Emphasis"/>
    <w:basedOn w:val="DefaultParagraphFont"/>
    <w:uiPriority w:val="20"/>
    <w:qFormat/>
    <w:rsid w:val="00C43EE0"/>
    <w:rPr>
      <w:i/>
      <w:iCs/>
    </w:rPr>
  </w:style>
  <w:style w:type="paragraph" w:styleId="ListParagraph">
    <w:name w:val="List Paragraph"/>
    <w:basedOn w:val="Normal"/>
    <w:uiPriority w:val="34"/>
    <w:qFormat/>
    <w:rsid w:val="00C72B28"/>
    <w:pPr>
      <w:spacing w:after="0" w:line="240" w:lineRule="auto"/>
      <w:ind w:left="720"/>
      <w:contextualSpacing/>
    </w:pPr>
    <w:rPr>
      <w:rFonts w:ascii="Times New Roman" w:eastAsiaTheme="minorEastAsia" w:hAnsi="Times New Roman" w:cstheme="minorBidi"/>
      <w:sz w:val="24"/>
      <w:szCs w:val="24"/>
    </w:rPr>
  </w:style>
  <w:style w:type="paragraph" w:styleId="Revision">
    <w:name w:val="Revision"/>
    <w:hidden/>
    <w:uiPriority w:val="99"/>
    <w:semiHidden/>
    <w:rsid w:val="00D07858"/>
    <w:rPr>
      <w:rFonts w:ascii="Calibri" w:eastAsia="Calibri" w:hAnsi="Calibri" w:cs="Times New Roman"/>
      <w:sz w:val="22"/>
      <w:szCs w:val="22"/>
    </w:rPr>
  </w:style>
  <w:style w:type="paragraph" w:styleId="Header">
    <w:name w:val="header"/>
    <w:basedOn w:val="Normal"/>
    <w:link w:val="HeaderChar"/>
    <w:uiPriority w:val="99"/>
    <w:unhideWhenUsed/>
    <w:rsid w:val="0007336D"/>
    <w:pPr>
      <w:tabs>
        <w:tab w:val="center" w:pos="4320"/>
        <w:tab w:val="right" w:pos="8640"/>
      </w:tabs>
      <w:spacing w:after="0" w:line="240" w:lineRule="auto"/>
    </w:pPr>
  </w:style>
  <w:style w:type="character" w:customStyle="1" w:styleId="HeaderChar">
    <w:name w:val="Header Char"/>
    <w:basedOn w:val="DefaultParagraphFont"/>
    <w:link w:val="Header"/>
    <w:uiPriority w:val="99"/>
    <w:rsid w:val="0007336D"/>
    <w:rPr>
      <w:rFonts w:ascii="Calibri" w:eastAsia="Calibri" w:hAnsi="Calibri" w:cs="Times New Roman"/>
      <w:sz w:val="22"/>
      <w:szCs w:val="22"/>
    </w:rPr>
  </w:style>
  <w:style w:type="paragraph" w:styleId="Footer">
    <w:name w:val="footer"/>
    <w:basedOn w:val="Normal"/>
    <w:link w:val="FooterChar"/>
    <w:uiPriority w:val="99"/>
    <w:unhideWhenUsed/>
    <w:rsid w:val="0007336D"/>
    <w:pPr>
      <w:tabs>
        <w:tab w:val="center" w:pos="4320"/>
        <w:tab w:val="right" w:pos="8640"/>
      </w:tabs>
      <w:spacing w:after="0" w:line="240" w:lineRule="auto"/>
    </w:pPr>
  </w:style>
  <w:style w:type="character" w:customStyle="1" w:styleId="FooterChar">
    <w:name w:val="Footer Char"/>
    <w:basedOn w:val="DefaultParagraphFont"/>
    <w:link w:val="Footer"/>
    <w:uiPriority w:val="99"/>
    <w:rsid w:val="0007336D"/>
    <w:rPr>
      <w:rFonts w:ascii="Calibri" w:eastAsia="Calibri" w:hAnsi="Calibri" w:cs="Times New Roman"/>
      <w:sz w:val="22"/>
      <w:szCs w:val="22"/>
    </w:rPr>
  </w:style>
  <w:style w:type="character" w:styleId="PageNumber">
    <w:name w:val="page number"/>
    <w:basedOn w:val="DefaultParagraphFont"/>
    <w:uiPriority w:val="99"/>
    <w:semiHidden/>
    <w:unhideWhenUsed/>
    <w:rsid w:val="003F78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14460-8A1B-1745-8FE7-DFC053545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25</Pages>
  <Words>6601</Words>
  <Characters>37628</Characters>
  <Application>Microsoft Office Word</Application>
  <DocSecurity>0</DocSecurity>
  <Lines>313</Lines>
  <Paragraphs>88</Paragraphs>
  <ScaleCrop>false</ScaleCrop>
  <Company/>
  <LinksUpToDate>false</LinksUpToDate>
  <CharactersWithSpaces>44141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Duclos</dc:creator>
  <cp:keywords/>
  <dc:description/>
  <cp:lastModifiedBy>Joshua Duclos</cp:lastModifiedBy>
  <cp:revision>3</cp:revision>
  <dcterms:created xsi:type="dcterms:W3CDTF">2023-11-27T16:24:00Z</dcterms:created>
  <dcterms:modified xsi:type="dcterms:W3CDTF">2023-12-16T14:05:00Z</dcterms:modified>
</cp:coreProperties>
</file>