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6B" w:rsidRDefault="007D396B" w:rsidP="00E60D0A">
      <w:pPr>
        <w:spacing w:line="360" w:lineRule="auto"/>
        <w:rPr>
          <w:rFonts w:ascii="Garamond" w:hAnsi="Garamond"/>
          <w:b/>
        </w:rPr>
      </w:pPr>
    </w:p>
    <w:p w:rsidR="007D396B" w:rsidRDefault="007D396B" w:rsidP="00E60D0A">
      <w:pPr>
        <w:spacing w:line="360" w:lineRule="auto"/>
        <w:rPr>
          <w:rFonts w:ascii="Garamond" w:hAnsi="Garamond"/>
          <w:b/>
        </w:rPr>
      </w:pPr>
    </w:p>
    <w:p w:rsidR="007D396B" w:rsidRDefault="007D396B" w:rsidP="00E60D0A">
      <w:pPr>
        <w:spacing w:line="360" w:lineRule="auto"/>
        <w:rPr>
          <w:rFonts w:ascii="Garamond" w:hAnsi="Garamond"/>
          <w:b/>
        </w:rPr>
      </w:pPr>
    </w:p>
    <w:p w:rsidR="007D396B" w:rsidRDefault="007D396B" w:rsidP="00E60D0A">
      <w:pPr>
        <w:spacing w:line="360" w:lineRule="auto"/>
        <w:rPr>
          <w:rFonts w:ascii="Garamond" w:hAnsi="Garamond"/>
          <w:b/>
        </w:rPr>
      </w:pPr>
    </w:p>
    <w:p w:rsidR="007D396B" w:rsidRDefault="007D396B" w:rsidP="00E60D0A">
      <w:pPr>
        <w:spacing w:line="360" w:lineRule="auto"/>
        <w:rPr>
          <w:rFonts w:ascii="Garamond" w:hAnsi="Garamond"/>
          <w:b/>
        </w:rPr>
      </w:pPr>
    </w:p>
    <w:p w:rsidR="007D396B" w:rsidRDefault="007D396B" w:rsidP="00E60D0A">
      <w:pPr>
        <w:spacing w:line="360" w:lineRule="auto"/>
        <w:rPr>
          <w:rFonts w:ascii="Garamond" w:hAnsi="Garamond"/>
          <w:b/>
        </w:rPr>
      </w:pPr>
    </w:p>
    <w:p w:rsidR="00915F42" w:rsidRDefault="00B22DDC" w:rsidP="00D11DE2">
      <w:pPr>
        <w:pStyle w:val="Articletitle0"/>
      </w:pPr>
      <w:r w:rsidRPr="007B023E">
        <w:t>Is it i</w:t>
      </w:r>
      <w:r w:rsidR="002C6419" w:rsidRPr="007B023E">
        <w:t>dentity</w:t>
      </w:r>
      <w:r w:rsidR="0032112D" w:rsidRPr="007B023E">
        <w:t xml:space="preserve"> all the way down</w:t>
      </w:r>
      <w:r w:rsidR="002C6419" w:rsidRPr="007B023E">
        <w:t xml:space="preserve">? </w:t>
      </w:r>
      <w:r w:rsidRPr="007B023E">
        <w:t>From</w:t>
      </w:r>
      <w:r w:rsidR="002C6419" w:rsidRPr="007B023E">
        <w:t xml:space="preserve"> </w:t>
      </w:r>
      <w:proofErr w:type="spellStart"/>
      <w:r w:rsidR="002C6419" w:rsidRPr="007B023E">
        <w:t>supersubstantivalism</w:t>
      </w:r>
      <w:proofErr w:type="spellEnd"/>
      <w:r w:rsidR="002C6419" w:rsidRPr="007B023E">
        <w:t xml:space="preserve"> </w:t>
      </w:r>
      <w:r w:rsidRPr="007B023E">
        <w:t>to</w:t>
      </w:r>
      <w:r w:rsidR="002C6419" w:rsidRPr="007B023E">
        <w:t xml:space="preserve"> composition as identity</w:t>
      </w:r>
      <w:r w:rsidR="003E5645" w:rsidRPr="007B023E">
        <w:t xml:space="preserve"> and back again</w:t>
      </w:r>
    </w:p>
    <w:p w:rsidR="007D396B" w:rsidRDefault="007D396B" w:rsidP="00E60D0A">
      <w:pPr>
        <w:spacing w:line="360" w:lineRule="auto"/>
        <w:rPr>
          <w:rFonts w:ascii="Garamond" w:hAnsi="Garamond"/>
          <w:b/>
        </w:rPr>
      </w:pPr>
    </w:p>
    <w:p w:rsidR="007D396B" w:rsidRDefault="007D396B" w:rsidP="00E60D0A">
      <w:pPr>
        <w:spacing w:line="360" w:lineRule="auto"/>
        <w:rPr>
          <w:rFonts w:ascii="Garamond" w:hAnsi="Garamond"/>
          <w:b/>
        </w:rPr>
      </w:pPr>
    </w:p>
    <w:p w:rsidR="007D396B" w:rsidRDefault="00D11DE2" w:rsidP="00D11DE2">
      <w:pPr>
        <w:pStyle w:val="Authornames"/>
      </w:pPr>
      <w:r>
        <w:t>Michael Duncan</w:t>
      </w:r>
    </w:p>
    <w:p w:rsidR="00D11DE2" w:rsidRPr="00D11DE2" w:rsidRDefault="00D11DE2" w:rsidP="00D11DE2">
      <w:pPr>
        <w:pStyle w:val="Affiliation"/>
      </w:pPr>
      <w:r>
        <w:t>University of Sydney</w:t>
      </w:r>
    </w:p>
    <w:p w:rsidR="00D11DE2" w:rsidRDefault="00D11DE2" w:rsidP="00D11DE2">
      <w:pPr>
        <w:pStyle w:val="Correspondencedetails"/>
      </w:pPr>
      <w:r w:rsidRPr="00D11DE2">
        <w:t>michael.duncan@sydney.edu.au</w:t>
      </w:r>
    </w:p>
    <w:p w:rsidR="00D11DE2" w:rsidRPr="00D11DE2" w:rsidRDefault="00D11DE2" w:rsidP="00D11DE2">
      <w:pPr>
        <w:pStyle w:val="Correspondencedetails"/>
      </w:pPr>
    </w:p>
    <w:p w:rsidR="00D11DE2" w:rsidRDefault="00D11DE2" w:rsidP="00D11DE2">
      <w:pPr>
        <w:pStyle w:val="Authornames"/>
      </w:pPr>
      <w:r>
        <w:t>Kristie Miller</w:t>
      </w:r>
      <w:r>
        <w:tab/>
      </w:r>
      <w:r>
        <w:tab/>
      </w:r>
      <w:r w:rsidRPr="00D11DE2">
        <w:rPr>
          <w:sz w:val="24"/>
        </w:rPr>
        <w:t>[corresponding author]</w:t>
      </w:r>
    </w:p>
    <w:p w:rsidR="00D11DE2" w:rsidRDefault="00D11DE2" w:rsidP="00D11DE2">
      <w:pPr>
        <w:pStyle w:val="Affiliation"/>
      </w:pPr>
      <w:r>
        <w:t>University of Sydney</w:t>
      </w:r>
    </w:p>
    <w:p w:rsidR="00D11DE2" w:rsidRDefault="00D11DE2" w:rsidP="00D11DE2">
      <w:pPr>
        <w:pStyle w:val="Correspondencedetails"/>
      </w:pPr>
      <w:r>
        <w:t>A14 Quadrangle</w:t>
      </w:r>
    </w:p>
    <w:p w:rsidR="00D11DE2" w:rsidRDefault="00D11DE2" w:rsidP="00D11DE2">
      <w:pPr>
        <w:pStyle w:val="Correspondencedetails"/>
      </w:pPr>
      <w:r>
        <w:t>Department of Philosophy</w:t>
      </w:r>
    </w:p>
    <w:p w:rsidR="00D11DE2" w:rsidRDefault="00D11DE2" w:rsidP="00D11DE2">
      <w:pPr>
        <w:pStyle w:val="Correspondencedetails"/>
      </w:pPr>
      <w:r>
        <w:t>The University of Sydney</w:t>
      </w:r>
    </w:p>
    <w:p w:rsidR="00903E42" w:rsidRDefault="00D11DE2" w:rsidP="00D11DE2">
      <w:pPr>
        <w:pStyle w:val="Correspondencedetails"/>
      </w:pPr>
      <w:r>
        <w:t>2006, NSW</w:t>
      </w:r>
      <w:r w:rsidR="00903E42">
        <w:t xml:space="preserve"> </w:t>
      </w:r>
    </w:p>
    <w:p w:rsidR="00D11DE2" w:rsidRPr="00D11DE2" w:rsidRDefault="00D11DE2" w:rsidP="00D11DE2">
      <w:pPr>
        <w:pStyle w:val="Correspondencedetails"/>
      </w:pPr>
      <w:r>
        <w:t>Australia</w:t>
      </w:r>
    </w:p>
    <w:p w:rsidR="007D396B" w:rsidRDefault="00D11DE2" w:rsidP="00D11DE2">
      <w:pPr>
        <w:pStyle w:val="Correspondencedetails"/>
        <w:rPr>
          <w:rFonts w:ascii="Garamond" w:hAnsi="Garamond"/>
          <w:b/>
        </w:rPr>
      </w:pPr>
      <w:r w:rsidRPr="00D11DE2">
        <w:t>kristie.miller@sydney.edu.au</w:t>
      </w:r>
    </w:p>
    <w:p w:rsidR="007D396B" w:rsidRDefault="007D396B" w:rsidP="00E60D0A">
      <w:pPr>
        <w:spacing w:line="360" w:lineRule="auto"/>
        <w:rPr>
          <w:rFonts w:ascii="Garamond" w:hAnsi="Garamond"/>
          <w:b/>
        </w:rPr>
      </w:pPr>
    </w:p>
    <w:p w:rsidR="007D396B" w:rsidRDefault="007D396B" w:rsidP="00E60D0A">
      <w:pPr>
        <w:spacing w:line="360" w:lineRule="auto"/>
        <w:rPr>
          <w:rFonts w:ascii="Garamond" w:hAnsi="Garamond"/>
          <w:b/>
        </w:rPr>
      </w:pPr>
    </w:p>
    <w:p w:rsidR="007D396B" w:rsidRDefault="007D396B" w:rsidP="00E60D0A">
      <w:pPr>
        <w:spacing w:line="360" w:lineRule="auto"/>
        <w:rPr>
          <w:rFonts w:ascii="Garamond" w:hAnsi="Garamond"/>
          <w:b/>
        </w:rPr>
      </w:pPr>
    </w:p>
    <w:p w:rsidR="007D396B" w:rsidRDefault="007D396B" w:rsidP="00E60D0A">
      <w:pPr>
        <w:spacing w:line="360" w:lineRule="auto"/>
        <w:rPr>
          <w:rFonts w:ascii="Garamond" w:hAnsi="Garamond"/>
          <w:b/>
        </w:rPr>
      </w:pPr>
    </w:p>
    <w:p w:rsidR="005D201F" w:rsidRDefault="005D201F" w:rsidP="009B00F4">
      <w:pPr>
        <w:pStyle w:val="Abstract"/>
      </w:pPr>
      <w:r w:rsidRPr="007B023E">
        <w:lastRenderedPageBreak/>
        <w:t>Abstract</w:t>
      </w:r>
      <w:r w:rsidR="009B00F4">
        <w:t>:</w:t>
      </w:r>
    </w:p>
    <w:p w:rsidR="00837F39" w:rsidRDefault="009354CA" w:rsidP="009B00F4">
      <w:pPr>
        <w:pStyle w:val="Abstract"/>
      </w:pPr>
      <w:r w:rsidRPr="007B023E">
        <w:t>We</w:t>
      </w:r>
      <w:r w:rsidR="005D201F" w:rsidRPr="007B023E">
        <w:t xml:space="preserve"> argue that</w:t>
      </w:r>
      <w:r w:rsidR="00837F39">
        <w:t xml:space="preserve">, insofar as one accepts either </w:t>
      </w:r>
      <w:proofErr w:type="spellStart"/>
      <w:r w:rsidR="00837F39">
        <w:t>supersubstantivalism</w:t>
      </w:r>
      <w:proofErr w:type="spellEnd"/>
      <w:r w:rsidR="00837F39">
        <w:t xml:space="preserve"> or strong composition as identity</w:t>
      </w:r>
      <w:r w:rsidR="005D201F" w:rsidRPr="007B023E">
        <w:t xml:space="preserve"> </w:t>
      </w:r>
      <w:r w:rsidR="00837F39">
        <w:t xml:space="preserve">for the usual reasons, one has </w:t>
      </w:r>
      <w:r w:rsidR="00E830CA">
        <w:t>(</w:t>
      </w:r>
      <w:proofErr w:type="spellStart"/>
      <w:r w:rsidR="00837F39">
        <w:t>defeasible</w:t>
      </w:r>
      <w:proofErr w:type="spellEnd"/>
      <w:r w:rsidR="00837F39">
        <w:t>) reasons to accept the other</w:t>
      </w:r>
      <w:r w:rsidR="00E830CA">
        <w:t xml:space="preserve"> as well</w:t>
      </w:r>
      <w:r w:rsidR="00837F39">
        <w:t xml:space="preserve">. </w:t>
      </w:r>
      <w:r w:rsidR="00837F39" w:rsidRPr="007B023E">
        <w:t>Thus</w:t>
      </w:r>
      <w:r w:rsidR="00837F39">
        <w:t>, all else being equal,</w:t>
      </w:r>
      <w:r w:rsidR="00837F39" w:rsidRPr="007B023E">
        <w:t xml:space="preserve"> one ought to find the package that combines both views—the Identity Package—more attractive than any rival package that includes one, but not the other, of either </w:t>
      </w:r>
      <w:proofErr w:type="spellStart"/>
      <w:r w:rsidR="00837F39" w:rsidRPr="007B023E">
        <w:t>supersubstantivalism</w:t>
      </w:r>
      <w:proofErr w:type="spellEnd"/>
      <w:r w:rsidR="00837F39" w:rsidRPr="007B023E">
        <w:t xml:space="preserve"> or composition as identity. </w:t>
      </w:r>
    </w:p>
    <w:p w:rsidR="00D11DE2" w:rsidRDefault="00D11DE2" w:rsidP="00837F39">
      <w:pPr>
        <w:spacing w:line="360" w:lineRule="auto"/>
        <w:rPr>
          <w:rFonts w:ascii="Garamond" w:hAnsi="Garamond"/>
        </w:rPr>
      </w:pPr>
    </w:p>
    <w:p w:rsidR="009B00F4" w:rsidRDefault="009B00F4" w:rsidP="009B00F4">
      <w:pPr>
        <w:pStyle w:val="Keywords"/>
      </w:pPr>
      <w:r>
        <w:t>Keywords:</w:t>
      </w:r>
    </w:p>
    <w:p w:rsidR="007D396B" w:rsidRDefault="007D396B" w:rsidP="009B00F4">
      <w:pPr>
        <w:pStyle w:val="Keywords"/>
      </w:pPr>
      <w:proofErr w:type="spellStart"/>
      <w:proofErr w:type="gramStart"/>
      <w:r>
        <w:t>substantivalism</w:t>
      </w:r>
      <w:proofErr w:type="spellEnd"/>
      <w:proofErr w:type="gramEnd"/>
      <w:r>
        <w:t xml:space="preserve">; </w:t>
      </w:r>
      <w:proofErr w:type="spellStart"/>
      <w:r>
        <w:t>supersubstantivalism</w:t>
      </w:r>
      <w:proofErr w:type="spellEnd"/>
      <w:r>
        <w:t xml:space="preserve">; composition as identity; composition; </w:t>
      </w:r>
      <w:proofErr w:type="spellStart"/>
      <w:r>
        <w:t>spacetime</w:t>
      </w:r>
      <w:proofErr w:type="spellEnd"/>
    </w:p>
    <w:p w:rsidR="00631F5D" w:rsidRDefault="00631F5D" w:rsidP="009B00F4">
      <w:pPr>
        <w:pStyle w:val="Keywords"/>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631F5D" w:rsidRDefault="00631F5D" w:rsidP="00837F39">
      <w:pPr>
        <w:spacing w:line="360" w:lineRule="auto"/>
        <w:rPr>
          <w:rFonts w:ascii="Garamond" w:hAnsi="Garamond"/>
        </w:rPr>
      </w:pPr>
    </w:p>
    <w:p w:rsidR="009B00F4" w:rsidRDefault="009B00F4" w:rsidP="00837F39">
      <w:pPr>
        <w:spacing w:line="360" w:lineRule="auto"/>
        <w:rPr>
          <w:rFonts w:ascii="Garamond" w:hAnsi="Garamond"/>
        </w:rPr>
      </w:pPr>
    </w:p>
    <w:p w:rsidR="009B00F4" w:rsidRDefault="009B00F4" w:rsidP="00837F39">
      <w:pPr>
        <w:spacing w:line="360" w:lineRule="auto"/>
        <w:rPr>
          <w:rFonts w:ascii="Garamond" w:hAnsi="Garamond"/>
        </w:rPr>
      </w:pPr>
    </w:p>
    <w:p w:rsidR="009B00F4" w:rsidRDefault="009B00F4" w:rsidP="00837F39">
      <w:pPr>
        <w:spacing w:line="360" w:lineRule="auto"/>
        <w:rPr>
          <w:rFonts w:ascii="Garamond" w:hAnsi="Garamond"/>
        </w:rPr>
      </w:pPr>
    </w:p>
    <w:p w:rsidR="009B00F4" w:rsidRDefault="009B00F4" w:rsidP="00837F39">
      <w:pPr>
        <w:spacing w:line="360" w:lineRule="auto"/>
        <w:rPr>
          <w:rFonts w:ascii="Garamond" w:hAnsi="Garamond"/>
        </w:rPr>
      </w:pPr>
    </w:p>
    <w:p w:rsidR="009B00F4" w:rsidRDefault="009B00F4" w:rsidP="00837F39">
      <w:pPr>
        <w:spacing w:line="360" w:lineRule="auto"/>
        <w:rPr>
          <w:rFonts w:ascii="Garamond" w:hAnsi="Garamond"/>
        </w:rPr>
      </w:pPr>
    </w:p>
    <w:p w:rsidR="009B00F4" w:rsidRDefault="009B00F4" w:rsidP="00837F39">
      <w:pPr>
        <w:spacing w:line="360" w:lineRule="auto"/>
        <w:rPr>
          <w:rFonts w:ascii="Garamond" w:hAnsi="Garamond"/>
        </w:rPr>
      </w:pPr>
    </w:p>
    <w:p w:rsidR="007D396B" w:rsidRDefault="007D396B" w:rsidP="00837F39">
      <w:pPr>
        <w:spacing w:line="360" w:lineRule="auto"/>
        <w:rPr>
          <w:rFonts w:ascii="Garamond" w:hAnsi="Garamond"/>
        </w:rPr>
      </w:pPr>
    </w:p>
    <w:p w:rsidR="007D396B" w:rsidRDefault="007D396B" w:rsidP="00837F39">
      <w:pPr>
        <w:spacing w:line="360" w:lineRule="auto"/>
        <w:rPr>
          <w:rFonts w:ascii="Garamond" w:hAnsi="Garamond"/>
        </w:rPr>
      </w:pPr>
    </w:p>
    <w:p w:rsidR="00BF590B" w:rsidRDefault="00D33D51" w:rsidP="00D33D51">
      <w:pPr>
        <w:pStyle w:val="Heading1"/>
      </w:pPr>
      <w:r w:rsidRPr="00D33D51">
        <w:rPr>
          <w:b w:val="0"/>
          <w:bCs w:val="0"/>
        </w:rPr>
        <w:lastRenderedPageBreak/>
        <w:t>1.</w:t>
      </w:r>
      <w:r>
        <w:t xml:space="preserve"> </w:t>
      </w:r>
      <w:r w:rsidR="005D201F" w:rsidRPr="007B023E">
        <w:t>Introduction</w:t>
      </w:r>
    </w:p>
    <w:p w:rsidR="00D33D51" w:rsidRPr="00D33D51" w:rsidRDefault="00D33D51" w:rsidP="00D33D51">
      <w:pPr>
        <w:pStyle w:val="Paragraph"/>
      </w:pPr>
    </w:p>
    <w:p w:rsidR="00E62AFD" w:rsidRPr="007B023E" w:rsidRDefault="009163EB" w:rsidP="009B00F4">
      <w:pPr>
        <w:pStyle w:val="Newparagraph"/>
      </w:pPr>
      <w:proofErr w:type="spellStart"/>
      <w:r w:rsidRPr="007B023E">
        <w:t>Supersubstantivalism</w:t>
      </w:r>
      <w:proofErr w:type="spellEnd"/>
      <w:r w:rsidRPr="007B023E">
        <w:t xml:space="preserve">, </w:t>
      </w:r>
      <w:r w:rsidR="00C57EB7" w:rsidRPr="007B023E">
        <w:t>as we shall understand the view, is</w:t>
      </w:r>
      <w:r w:rsidR="00F5723B" w:rsidRPr="007B023E">
        <w:t xml:space="preserve"> the conjunction of two theses: (</w:t>
      </w:r>
      <w:proofErr w:type="spellStart"/>
      <w:r w:rsidR="00F5723B" w:rsidRPr="007B023E">
        <w:t>i</w:t>
      </w:r>
      <w:proofErr w:type="spellEnd"/>
      <w:r w:rsidR="00F5723B" w:rsidRPr="007B023E">
        <w:t xml:space="preserve">) </w:t>
      </w:r>
      <w:r w:rsidR="00D77639" w:rsidRPr="007B023E">
        <w:t xml:space="preserve">Space-time exists, </w:t>
      </w:r>
      <w:r w:rsidR="00746AE3" w:rsidRPr="007B023E">
        <w:t xml:space="preserve">and is not derivative upon </w:t>
      </w:r>
      <w:proofErr w:type="spellStart"/>
      <w:r w:rsidR="00746AE3" w:rsidRPr="007B023E">
        <w:t>spatio</w:t>
      </w:r>
      <w:proofErr w:type="spellEnd"/>
      <w:r w:rsidR="00746AE3" w:rsidRPr="007B023E">
        <w:t>-temporal relations between material objects</w:t>
      </w:r>
      <w:r w:rsidR="009B00F4">
        <w:t xml:space="preserve">, </w:t>
      </w:r>
      <w:r w:rsidR="00D77639" w:rsidRPr="007B023E">
        <w:t>and (ii) Material objects are identical to regions of space-time</w:t>
      </w:r>
      <w:r w:rsidR="00C37B23" w:rsidRPr="007B023E">
        <w:t xml:space="preserve"> (specifically, the regions that they are exactly located</w:t>
      </w:r>
      <w:r w:rsidR="00C37B23" w:rsidRPr="007B023E">
        <w:rPr>
          <w:rStyle w:val="FootnoteReference"/>
          <w:rFonts w:ascii="Garamond" w:hAnsi="Garamond"/>
        </w:rPr>
        <w:footnoteReference w:id="2"/>
      </w:r>
      <w:r w:rsidR="00C37B23" w:rsidRPr="007B023E">
        <w:t xml:space="preserve"> at)</w:t>
      </w:r>
      <w:r w:rsidR="00D77639" w:rsidRPr="007B023E">
        <w:t>.</w:t>
      </w:r>
      <w:r w:rsidR="00292636" w:rsidRPr="007B023E">
        <w:t xml:space="preserve">  </w:t>
      </w:r>
      <w:proofErr w:type="spellStart"/>
      <w:r w:rsidR="00F5723B" w:rsidRPr="007B023E">
        <w:t>Supersubstantivalism</w:t>
      </w:r>
      <w:proofErr w:type="spellEnd"/>
      <w:r w:rsidR="00F5723B" w:rsidRPr="007B023E">
        <w:t xml:space="preserve"> is naturally contrasted with relationism, which denies (</w:t>
      </w:r>
      <w:proofErr w:type="spellStart"/>
      <w:r w:rsidR="00F5723B" w:rsidRPr="007B023E">
        <w:t>i</w:t>
      </w:r>
      <w:proofErr w:type="spellEnd"/>
      <w:r w:rsidR="00F5723B" w:rsidRPr="007B023E">
        <w:t>)</w:t>
      </w:r>
      <w:r w:rsidR="007E142A" w:rsidRPr="007B023E">
        <w:t>,</w:t>
      </w:r>
      <w:r w:rsidR="00F539E4" w:rsidRPr="007B023E">
        <w:t xml:space="preserve"> and traditional </w:t>
      </w:r>
      <w:proofErr w:type="spellStart"/>
      <w:r w:rsidR="00F539E4" w:rsidRPr="007B023E">
        <w:t>substantivalism</w:t>
      </w:r>
      <w:proofErr w:type="spellEnd"/>
      <w:r w:rsidR="00F539E4" w:rsidRPr="007B023E">
        <w:t xml:space="preserve">, which </w:t>
      </w:r>
      <w:r w:rsidR="00637185" w:rsidRPr="007B023E">
        <w:t xml:space="preserve">takes material objects to be distinct from space-time regions, and therefore </w:t>
      </w:r>
      <w:r w:rsidR="00F539E4" w:rsidRPr="007B023E">
        <w:t>denies (ii).</w:t>
      </w:r>
      <w:r w:rsidR="00A63C73" w:rsidRPr="007B023E">
        <w:rPr>
          <w:rStyle w:val="FootnoteReference"/>
          <w:rFonts w:ascii="Garamond" w:hAnsi="Garamond"/>
        </w:rPr>
        <w:footnoteReference w:id="3"/>
      </w:r>
      <w:r w:rsidR="00F36802" w:rsidRPr="007B023E">
        <w:t xml:space="preserve"> </w:t>
      </w:r>
      <w:r w:rsidR="0009424E" w:rsidRPr="007B023E">
        <w:rPr>
          <w:rStyle w:val="FootnoteReference"/>
          <w:rFonts w:ascii="Garamond" w:hAnsi="Garamond"/>
        </w:rPr>
        <w:footnoteReference w:id="4"/>
      </w:r>
      <w:r w:rsidR="00F539E4" w:rsidRPr="007B023E">
        <w:t xml:space="preserve"> </w:t>
      </w:r>
    </w:p>
    <w:p w:rsidR="006C3EE8" w:rsidRPr="007B023E" w:rsidRDefault="00292636" w:rsidP="009B00F4">
      <w:pPr>
        <w:pStyle w:val="Newparagraph"/>
      </w:pPr>
      <w:r w:rsidRPr="007B023E">
        <w:t xml:space="preserve">The version of </w:t>
      </w:r>
      <w:proofErr w:type="spellStart"/>
      <w:r w:rsidRPr="007B023E">
        <w:t>supersubstantivalism</w:t>
      </w:r>
      <w:proofErr w:type="spellEnd"/>
      <w:r w:rsidRPr="007B023E">
        <w:t xml:space="preserve"> </w:t>
      </w:r>
      <w:r w:rsidR="00190276" w:rsidRPr="007B023E">
        <w:t xml:space="preserve">in </w:t>
      </w:r>
      <w:r w:rsidRPr="007B023E">
        <w:t xml:space="preserve">which we </w:t>
      </w:r>
      <w:r w:rsidR="006D1766" w:rsidRPr="007B023E">
        <w:t>are</w:t>
      </w:r>
      <w:r w:rsidRPr="007B023E">
        <w:t xml:space="preserve"> interested is </w:t>
      </w:r>
      <w:r w:rsidR="006D1766" w:rsidRPr="007B023E">
        <w:t>one</w:t>
      </w:r>
      <w:r w:rsidRPr="007B023E">
        <w:t xml:space="preserve"> according to which </w:t>
      </w:r>
      <w:r w:rsidR="00082D42" w:rsidRPr="007B023E">
        <w:t xml:space="preserve">every </w:t>
      </w:r>
      <w:r w:rsidR="00D23628" w:rsidRPr="007B023E">
        <w:t xml:space="preserve">material </w:t>
      </w:r>
      <w:r w:rsidR="00082D42" w:rsidRPr="007B023E">
        <w:t xml:space="preserve">object is identical </w:t>
      </w:r>
      <w:r w:rsidR="00B82F2F" w:rsidRPr="007B023E">
        <w:t>with</w:t>
      </w:r>
      <w:r w:rsidR="00082D42" w:rsidRPr="007B023E">
        <w:t xml:space="preserve"> some region of space-time</w:t>
      </w:r>
      <w:r w:rsidR="009163EB" w:rsidRPr="007B023E">
        <w:t>.</w:t>
      </w:r>
      <w:r w:rsidR="00C44032" w:rsidRPr="007B023E">
        <w:rPr>
          <w:rStyle w:val="FootnoteReference"/>
          <w:rFonts w:ascii="Garamond" w:hAnsi="Garamond"/>
        </w:rPr>
        <w:footnoteReference w:id="5"/>
      </w:r>
      <w:r w:rsidR="00793A80" w:rsidRPr="007B023E">
        <w:t xml:space="preserve"> </w:t>
      </w:r>
      <w:r w:rsidR="00E62AFD" w:rsidRPr="007B023E">
        <w:t xml:space="preserve">We will not assume that the converse holds: that every region of space-time is identical </w:t>
      </w:r>
      <w:r w:rsidR="00F50C80" w:rsidRPr="007B023E">
        <w:t>with</w:t>
      </w:r>
      <w:r w:rsidR="00E62AFD" w:rsidRPr="007B023E">
        <w:t xml:space="preserve"> some </w:t>
      </w:r>
      <w:r w:rsidR="00D23628" w:rsidRPr="007B023E">
        <w:t xml:space="preserve">material </w:t>
      </w:r>
      <w:r w:rsidR="00E62AFD" w:rsidRPr="007B023E">
        <w:t>object.</w:t>
      </w:r>
      <w:r w:rsidR="00D23628" w:rsidRPr="007B023E">
        <w:rPr>
          <w:rStyle w:val="FootnoteReference"/>
          <w:rFonts w:ascii="Garamond" w:hAnsi="Garamond"/>
        </w:rPr>
        <w:t xml:space="preserve"> </w:t>
      </w:r>
      <w:r w:rsidR="00E62AFD" w:rsidRPr="007B023E">
        <w:rPr>
          <w:rStyle w:val="FootnoteReference"/>
          <w:rFonts w:ascii="Garamond" w:hAnsi="Garamond"/>
        </w:rPr>
        <w:footnoteReference w:id="6"/>
      </w:r>
      <w:r w:rsidR="00E62AFD" w:rsidRPr="007B023E">
        <w:t xml:space="preserve"> </w:t>
      </w:r>
    </w:p>
    <w:p w:rsidR="0049339D" w:rsidRPr="007B023E" w:rsidRDefault="00213ABA" w:rsidP="009B00F4">
      <w:pPr>
        <w:pStyle w:val="Newparagraph"/>
      </w:pPr>
      <w:r w:rsidRPr="007B023E">
        <w:lastRenderedPageBreak/>
        <w:t xml:space="preserve">Composition as identity, as we shall understand the view, is the thesis that wholes are </w:t>
      </w:r>
      <w:r w:rsidR="0049339D" w:rsidRPr="007B023E">
        <w:t xml:space="preserve">numerically </w:t>
      </w:r>
      <w:r w:rsidRPr="007B023E">
        <w:t xml:space="preserve">identical to their parts, </w:t>
      </w:r>
      <w:r w:rsidR="00A662AA" w:rsidRPr="007B023E">
        <w:t>collectively</w:t>
      </w:r>
      <w:r w:rsidRPr="007B023E">
        <w:t>.</w:t>
      </w:r>
      <w:r w:rsidR="009005D6" w:rsidRPr="007B023E">
        <w:rPr>
          <w:rStyle w:val="FootnoteReference"/>
          <w:rFonts w:ascii="Garamond" w:hAnsi="Garamond"/>
        </w:rPr>
        <w:footnoteReference w:id="7"/>
      </w:r>
      <w:r w:rsidRPr="007B023E">
        <w:t xml:space="preserve"> </w:t>
      </w:r>
      <w:r w:rsidR="0049339D" w:rsidRPr="007B023E">
        <w:t xml:space="preserve">Thus, we will use the term </w:t>
      </w:r>
      <w:r w:rsidR="009B00F4">
        <w:t>‘</w:t>
      </w:r>
      <w:r w:rsidR="0049339D" w:rsidRPr="007B023E">
        <w:t>composition as identity</w:t>
      </w:r>
      <w:r w:rsidR="009B00F4">
        <w:t>’</w:t>
      </w:r>
      <w:r w:rsidR="0049339D" w:rsidRPr="007B023E">
        <w:t xml:space="preserve"> to refer to what others call </w:t>
      </w:r>
      <w:r w:rsidR="0049339D" w:rsidRPr="007B023E">
        <w:rPr>
          <w:i/>
        </w:rPr>
        <w:t>strong composition as identity</w:t>
      </w:r>
      <w:r w:rsidR="007354E9" w:rsidRPr="007B023E">
        <w:t>.</w:t>
      </w:r>
      <w:r w:rsidR="007354E9" w:rsidRPr="007B023E">
        <w:rPr>
          <w:rStyle w:val="FootnoteReference"/>
          <w:rFonts w:ascii="Garamond" w:hAnsi="Garamond"/>
        </w:rPr>
        <w:footnoteReference w:id="8"/>
      </w:r>
      <w:r w:rsidR="007354E9" w:rsidRPr="007B023E">
        <w:t xml:space="preserve"> As the name suggests, there are other variants of composition as identity. </w:t>
      </w:r>
      <w:r w:rsidR="007354E9" w:rsidRPr="007B023E">
        <w:rPr>
          <w:i/>
        </w:rPr>
        <w:t>Weak composition as identity</w:t>
      </w:r>
      <w:r w:rsidR="007354E9" w:rsidRPr="007B023E">
        <w:t xml:space="preserve"> says that composition is </w:t>
      </w:r>
      <w:r w:rsidR="007354E9" w:rsidRPr="007B023E">
        <w:rPr>
          <w:i/>
        </w:rPr>
        <w:t xml:space="preserve">like </w:t>
      </w:r>
      <w:r w:rsidR="007354E9" w:rsidRPr="007B023E">
        <w:t xml:space="preserve">identity. </w:t>
      </w:r>
      <w:r w:rsidR="007354E9" w:rsidRPr="007B023E">
        <w:rPr>
          <w:i/>
        </w:rPr>
        <w:t>Moderate composition as identity</w:t>
      </w:r>
      <w:r w:rsidR="007354E9" w:rsidRPr="007B023E">
        <w:t xml:space="preserve"> says that composition is non-numerical identity (</w:t>
      </w:r>
      <w:proofErr w:type="spellStart"/>
      <w:r w:rsidR="007354E9" w:rsidRPr="007B023E">
        <w:t>Cotnoir</w:t>
      </w:r>
      <w:proofErr w:type="spellEnd"/>
      <w:r w:rsidR="007354E9" w:rsidRPr="007B023E">
        <w:t xml:space="preserve"> 201</w:t>
      </w:r>
      <w:r w:rsidR="0098573D">
        <w:t>3</w:t>
      </w:r>
      <w:r w:rsidR="007354E9" w:rsidRPr="007B023E">
        <w:t xml:space="preserve">). Our decision to focus only on strong composition as identity is motivated by the fact that the </w:t>
      </w:r>
      <w:proofErr w:type="spellStart"/>
      <w:r w:rsidR="007354E9" w:rsidRPr="007B023E">
        <w:t>supersubstantivalism</w:t>
      </w:r>
      <w:proofErr w:type="spellEnd"/>
      <w:r w:rsidR="007354E9" w:rsidRPr="007B023E">
        <w:t xml:space="preserve"> is a thesis about the </w:t>
      </w:r>
      <w:r w:rsidR="007354E9" w:rsidRPr="007B023E">
        <w:rPr>
          <w:i/>
        </w:rPr>
        <w:t>numerical</w:t>
      </w:r>
      <w:r w:rsidR="007354E9" w:rsidRPr="007B023E">
        <w:t xml:space="preserve"> identity of material objects and regions of </w:t>
      </w:r>
      <w:proofErr w:type="spellStart"/>
      <w:r w:rsidR="007354E9" w:rsidRPr="007B023E">
        <w:t>spacetime</w:t>
      </w:r>
      <w:proofErr w:type="spellEnd"/>
      <w:r w:rsidR="007354E9" w:rsidRPr="007B023E">
        <w:t xml:space="preserve">. We leave it open that the arguments given in this paper may apply to other versions of composition as identity. In </w:t>
      </w:r>
      <w:r w:rsidR="009C0A51" w:rsidRPr="007B023E">
        <w:t>fact, we suspect that</w:t>
      </w:r>
      <w:r w:rsidR="007354E9" w:rsidRPr="007B023E">
        <w:t xml:space="preserve"> </w:t>
      </w:r>
      <w:proofErr w:type="spellStart"/>
      <w:r w:rsidR="007354E9" w:rsidRPr="007B023E">
        <w:t>Cotnoir’s</w:t>
      </w:r>
      <w:proofErr w:type="spellEnd"/>
      <w:r w:rsidR="007354E9" w:rsidRPr="007B023E">
        <w:t xml:space="preserve"> (201</w:t>
      </w:r>
      <w:r w:rsidR="0098573D">
        <w:t>3</w:t>
      </w:r>
      <w:r w:rsidR="007354E9" w:rsidRPr="007B023E">
        <w:t xml:space="preserve">) thesis that composition is an instance of a general form of identity </w:t>
      </w:r>
      <w:r w:rsidR="009C0A51" w:rsidRPr="007B023E">
        <w:t>of which numerical identity is another instance</w:t>
      </w:r>
      <w:r w:rsidR="00510618" w:rsidRPr="007B023E">
        <w:rPr>
          <w:rStyle w:val="FootnoteReference"/>
          <w:rFonts w:ascii="Garamond" w:hAnsi="Garamond"/>
        </w:rPr>
        <w:footnoteReference w:id="9"/>
      </w:r>
      <w:r w:rsidR="009C0A51" w:rsidRPr="007B023E">
        <w:t xml:space="preserve"> may also be amenable to the same treatment as we give strong composition as identity</w:t>
      </w:r>
      <w:r w:rsidR="00C06BE7" w:rsidRPr="007B023E">
        <w:t>. However</w:t>
      </w:r>
      <w:r w:rsidR="00C141D4">
        <w:t>,</w:t>
      </w:r>
      <w:r w:rsidR="00C06BE7" w:rsidRPr="007B023E">
        <w:t xml:space="preserve"> </w:t>
      </w:r>
      <w:r w:rsidR="009C0A51" w:rsidRPr="007B023E">
        <w:t xml:space="preserve">questions have been raised about the extent to which </w:t>
      </w:r>
      <w:proofErr w:type="spellStart"/>
      <w:r w:rsidR="009C0A51" w:rsidRPr="007B023E">
        <w:t>Cotnoir’s</w:t>
      </w:r>
      <w:proofErr w:type="spellEnd"/>
      <w:r w:rsidR="009C0A51" w:rsidRPr="007B023E">
        <w:t xml:space="preserve"> general identity can be truly be considered an identity relation (Hawley 2013</w:t>
      </w:r>
      <w:r w:rsidR="004A5374" w:rsidRPr="007B023E">
        <w:t>;</w:t>
      </w:r>
      <w:r w:rsidR="009C0A51" w:rsidRPr="007B023E">
        <w:t xml:space="preserve"> </w:t>
      </w:r>
      <w:proofErr w:type="spellStart"/>
      <w:r w:rsidR="004A5374" w:rsidRPr="007B023E">
        <w:t>Carrara</w:t>
      </w:r>
      <w:proofErr w:type="spellEnd"/>
      <w:r w:rsidR="004A5374" w:rsidRPr="007B023E">
        <w:t xml:space="preserve"> &amp; </w:t>
      </w:r>
      <w:proofErr w:type="spellStart"/>
      <w:r w:rsidR="004A5374" w:rsidRPr="007B023E">
        <w:t>Lando</w:t>
      </w:r>
      <w:proofErr w:type="spellEnd"/>
      <w:r w:rsidR="004A5374" w:rsidRPr="007B023E">
        <w:t xml:space="preserve"> 2016)</w:t>
      </w:r>
      <w:r w:rsidR="00510618" w:rsidRPr="007B023E">
        <w:t xml:space="preserve">, which in turn raise questions about the extent to which our arguments apply to </w:t>
      </w:r>
      <w:proofErr w:type="spellStart"/>
      <w:r w:rsidR="00510618" w:rsidRPr="007B023E">
        <w:t>Cotnoir’s</w:t>
      </w:r>
      <w:proofErr w:type="spellEnd"/>
      <w:r w:rsidR="00510618" w:rsidRPr="007B023E">
        <w:t xml:space="preserve"> version of composition as identity. We cannot hope to settle these questions here, and therefore restrict ourselves to discussion of strong composition as identity.</w:t>
      </w:r>
    </w:p>
    <w:p w:rsidR="00D90DA9" w:rsidRPr="007B023E" w:rsidRDefault="00510618" w:rsidP="00E44253">
      <w:pPr>
        <w:pStyle w:val="Newparagraph"/>
      </w:pPr>
      <w:r w:rsidRPr="007B023E">
        <w:lastRenderedPageBreak/>
        <w:t>Strong composition as identity</w:t>
      </w:r>
      <w:r w:rsidR="002615DB" w:rsidRPr="007B023E">
        <w:t xml:space="preserve">— henceforth just </w:t>
      </w:r>
      <w:r w:rsidR="009B00F4">
        <w:t>‘</w:t>
      </w:r>
      <w:r w:rsidR="002615DB" w:rsidRPr="007B023E">
        <w:t>composition as identity</w:t>
      </w:r>
      <w:r w:rsidR="009B00F4">
        <w:t>’</w:t>
      </w:r>
      <w:r w:rsidR="002615DB" w:rsidRPr="007B023E">
        <w:t>—</w:t>
      </w:r>
      <w:r w:rsidR="008E14DD" w:rsidRPr="007B023E">
        <w:t>requires that</w:t>
      </w:r>
      <w:r w:rsidR="00A662AA" w:rsidRPr="007B023E">
        <w:t xml:space="preserve"> identity can hold between one thing (the composite object) and many (its proper parts). </w:t>
      </w:r>
      <w:proofErr w:type="gramStart"/>
      <w:r w:rsidR="0034567A" w:rsidRPr="007B023E">
        <w:t xml:space="preserve">Exactly how to spell out the view is a tricky issue </w:t>
      </w:r>
      <w:r w:rsidR="00C06BE7" w:rsidRPr="007B023E">
        <w:t>which we cannot hope to solve here</w:t>
      </w:r>
      <w:r w:rsidR="0034567A" w:rsidRPr="007B023E">
        <w:t>.</w:t>
      </w:r>
      <w:proofErr w:type="gramEnd"/>
      <w:r w:rsidRPr="007B023E">
        <w:t xml:space="preserve"> We will simply take it for granted that </w:t>
      </w:r>
      <w:r w:rsidR="00C06BE7" w:rsidRPr="007B023E">
        <w:t>such a view can be made sense of</w:t>
      </w:r>
      <w:r w:rsidRPr="007B023E">
        <w:t xml:space="preserve">. </w:t>
      </w:r>
      <w:r w:rsidR="006B24FC" w:rsidRPr="007B023E">
        <w:t xml:space="preserve">We </w:t>
      </w:r>
      <w:r w:rsidR="002615DB" w:rsidRPr="007B023E">
        <w:t>further suppose that</w:t>
      </w:r>
      <w:r w:rsidRPr="007B023E">
        <w:t xml:space="preserve"> composition as identity</w:t>
      </w:r>
      <w:r w:rsidR="006B24FC" w:rsidRPr="007B023E">
        <w:t xml:space="preserve"> </w:t>
      </w:r>
      <w:r w:rsidRPr="007B023E">
        <w:t xml:space="preserve">requires </w:t>
      </w:r>
      <w:r w:rsidR="006B24FC" w:rsidRPr="007B023E">
        <w:t xml:space="preserve">a commitment to the </w:t>
      </w:r>
      <w:proofErr w:type="spellStart"/>
      <w:r w:rsidR="006B24FC" w:rsidRPr="007B023E">
        <w:t>indiscernibility</w:t>
      </w:r>
      <w:proofErr w:type="spellEnd"/>
      <w:r w:rsidR="006B24FC" w:rsidRPr="007B023E">
        <w:t xml:space="preserve"> of </w:t>
      </w:r>
      <w:proofErr w:type="spellStart"/>
      <w:r w:rsidR="006B24FC" w:rsidRPr="007B023E">
        <w:t>identicals</w:t>
      </w:r>
      <w:proofErr w:type="spellEnd"/>
      <w:r w:rsidR="006B24FC" w:rsidRPr="007B023E">
        <w:t xml:space="preserve">, which states that objects </w:t>
      </w:r>
      <w:r w:rsidR="002615DB" w:rsidRPr="007B023E">
        <w:t>which</w:t>
      </w:r>
      <w:r w:rsidR="00910668" w:rsidRPr="007B023E">
        <w:t xml:space="preserve"> </w:t>
      </w:r>
      <w:r w:rsidR="006B24FC" w:rsidRPr="007B023E">
        <w:t>are identical have the same properties.</w:t>
      </w:r>
      <w:r w:rsidR="006B24FC" w:rsidRPr="007B023E">
        <w:rPr>
          <w:rStyle w:val="FootnoteReference"/>
          <w:rFonts w:ascii="Garamond" w:hAnsi="Garamond"/>
        </w:rPr>
        <w:footnoteReference w:id="10"/>
      </w:r>
      <w:r w:rsidR="002B2CC3" w:rsidRPr="007B023E">
        <w:t xml:space="preserve"> </w:t>
      </w:r>
      <w:r w:rsidR="006B24FC" w:rsidRPr="007B023E">
        <w:t xml:space="preserve">Although composition as identity </w:t>
      </w:r>
      <w:r w:rsidR="00A554AF" w:rsidRPr="007B023E">
        <w:rPr>
          <w:i/>
        </w:rPr>
        <w:t>seems</w:t>
      </w:r>
      <w:r w:rsidR="006B24FC" w:rsidRPr="007B023E">
        <w:t xml:space="preserve"> to lead to violations of this principle, we think </w:t>
      </w:r>
      <w:r w:rsidRPr="007B023E">
        <w:t xml:space="preserve">proponents of composition as identity ought to maintain that </w:t>
      </w:r>
      <w:r w:rsidR="00C06BE7" w:rsidRPr="007B023E">
        <w:t>in fact it does not</w:t>
      </w:r>
      <w:r w:rsidR="006B24FC" w:rsidRPr="007B023E">
        <w:t xml:space="preserve">. </w:t>
      </w:r>
      <w:r w:rsidR="000516A4" w:rsidRPr="007B023E">
        <w:t xml:space="preserve"> We return to this issue in section </w:t>
      </w:r>
      <w:r w:rsidR="000F10D7" w:rsidRPr="007B023E">
        <w:t>3</w:t>
      </w:r>
      <w:r w:rsidR="000516A4" w:rsidRPr="007B023E">
        <w:t xml:space="preserve">. </w:t>
      </w:r>
      <w:r w:rsidR="00AA442E" w:rsidRPr="007B023E">
        <w:t>We also</w:t>
      </w:r>
      <w:r w:rsidR="00BB1411" w:rsidRPr="007B023E">
        <w:t xml:space="preserve"> take </w:t>
      </w:r>
      <w:r w:rsidRPr="007B023E">
        <w:t xml:space="preserve">it that composition as identity implies </w:t>
      </w:r>
      <w:r w:rsidR="00BB1411" w:rsidRPr="007B023E">
        <w:t>that the name for a composite object and the name for its parts (at a time t) are co-referential (at t). Again, not all versions of composition as identity in the literature have this feature.</w:t>
      </w:r>
      <w:r w:rsidR="00BB1411" w:rsidRPr="007B023E">
        <w:rPr>
          <w:rStyle w:val="FootnoteReference"/>
          <w:rFonts w:ascii="Garamond" w:hAnsi="Garamond"/>
        </w:rPr>
        <w:footnoteReference w:id="11"/>
      </w:r>
      <w:r w:rsidR="00AA442E" w:rsidRPr="007B023E">
        <w:t xml:space="preserve"> </w:t>
      </w:r>
      <w:r w:rsidR="00D25115" w:rsidRPr="007B023E">
        <w:t>Finally,</w:t>
      </w:r>
      <w:r w:rsidR="000516A4" w:rsidRPr="007B023E">
        <w:t xml:space="preserve"> </w:t>
      </w:r>
      <w:r w:rsidR="002637B3" w:rsidRPr="007B023E">
        <w:t>composition</w:t>
      </w:r>
      <w:r w:rsidR="000516A4" w:rsidRPr="007B023E">
        <w:t xml:space="preserve"> as identity</w:t>
      </w:r>
      <w:r w:rsidR="00D25115" w:rsidRPr="007B023E">
        <w:t>,</w:t>
      </w:r>
      <w:r w:rsidR="000516A4" w:rsidRPr="007B023E">
        <w:t xml:space="preserve"> as we will understand it</w:t>
      </w:r>
      <w:r w:rsidR="00C141D4">
        <w:t>,</w:t>
      </w:r>
      <w:r w:rsidR="00D25115" w:rsidRPr="007B023E">
        <w:t xml:space="preserve"> carries a commitment to there being</w:t>
      </w:r>
      <w:r w:rsidR="002B2CC3" w:rsidRPr="007B023E">
        <w:t xml:space="preserve"> different ways of ‘carving up’ reality. On each way of carving things up – on each </w:t>
      </w:r>
      <w:r w:rsidR="006B24FC" w:rsidRPr="007B023E">
        <w:t>‘</w:t>
      </w:r>
      <w:r w:rsidR="002B2CC3" w:rsidRPr="007B023E">
        <w:t>count</w:t>
      </w:r>
      <w:r w:rsidR="006B24FC" w:rsidRPr="007B023E">
        <w:t>’</w:t>
      </w:r>
      <w:r w:rsidR="002B2CC3" w:rsidRPr="007B023E">
        <w:t xml:space="preserve"> – we get a different answer to the question, ‘How many (material) objects are there?’</w:t>
      </w:r>
      <w:r w:rsidR="006B24FC" w:rsidRPr="007B023E">
        <w:t xml:space="preserve"> Thus, on one way of carving up reality, there might be one thing – a chair – whereas on another there might be many </w:t>
      </w:r>
      <w:r w:rsidR="00F26F1B" w:rsidRPr="007B023E">
        <w:t>things</w:t>
      </w:r>
      <w:r w:rsidR="00AA442E" w:rsidRPr="007B023E">
        <w:t xml:space="preserve"> </w:t>
      </w:r>
      <w:r w:rsidR="006B24FC" w:rsidRPr="007B023E">
        <w:t>– some particles arranged chair-wise. On the opposing view, which is the standard view in metaphysics, this is not the case: reality comes ‘pre-carved’ as it were</w:t>
      </w:r>
      <w:r w:rsidR="00E82756" w:rsidRPr="007B023E">
        <w:t>, and there is only one correct count.</w:t>
      </w:r>
      <w:r w:rsidR="00D90DA9" w:rsidRPr="007B023E">
        <w:t xml:space="preserve"> </w:t>
      </w:r>
      <w:r w:rsidR="00E82756" w:rsidRPr="007B023E">
        <w:t>As we will see</w:t>
      </w:r>
      <w:r w:rsidR="004C25A1" w:rsidRPr="007B023E">
        <w:t xml:space="preserve"> (section </w:t>
      </w:r>
      <w:r w:rsidR="000F10D7" w:rsidRPr="007B023E">
        <w:t>3</w:t>
      </w:r>
      <w:r w:rsidR="004C25A1" w:rsidRPr="007B023E">
        <w:t>)</w:t>
      </w:r>
      <w:r w:rsidR="00E82756" w:rsidRPr="007B023E">
        <w:t>, the</w:t>
      </w:r>
      <w:r w:rsidR="00AA442E" w:rsidRPr="007B023E">
        <w:t xml:space="preserve">se commitments lead to others: </w:t>
      </w:r>
      <w:r w:rsidR="00E82756" w:rsidRPr="007B023E">
        <w:t>defender</w:t>
      </w:r>
      <w:r w:rsidR="00AA442E" w:rsidRPr="007B023E">
        <w:t>s</w:t>
      </w:r>
      <w:r w:rsidR="00E82756" w:rsidRPr="007B023E">
        <w:t xml:space="preserve"> of composition as identity seem committed to particular views on persistence, </w:t>
      </w:r>
      <w:r w:rsidR="008D261A" w:rsidRPr="007B023E">
        <w:rPr>
          <w:i/>
        </w:rPr>
        <w:t>de re</w:t>
      </w:r>
      <w:r w:rsidR="00E82756" w:rsidRPr="007B023E">
        <w:t xml:space="preserve"> modal properties, and </w:t>
      </w:r>
      <w:r w:rsidRPr="007B023E">
        <w:t>p</w:t>
      </w:r>
      <w:r w:rsidR="00311D8B" w:rsidRPr="007B023E">
        <w:t>l</w:t>
      </w:r>
      <w:r w:rsidRPr="007B023E">
        <w:t>ural logic</w:t>
      </w:r>
      <w:r w:rsidR="004C25A1" w:rsidRPr="007B023E">
        <w:t xml:space="preserve">. </w:t>
      </w:r>
    </w:p>
    <w:p w:rsidR="008409F9" w:rsidRPr="007B023E" w:rsidRDefault="003D4289" w:rsidP="00E44253">
      <w:pPr>
        <w:pStyle w:val="Newparagraph"/>
      </w:pPr>
      <w:r w:rsidRPr="007B023E">
        <w:t>Since there are three different views one might have about the nature of space-time (</w:t>
      </w:r>
      <w:proofErr w:type="spellStart"/>
      <w:r w:rsidRPr="007B023E">
        <w:t>substantivalism</w:t>
      </w:r>
      <w:proofErr w:type="spellEnd"/>
      <w:r w:rsidRPr="007B023E">
        <w:t xml:space="preserve">, </w:t>
      </w:r>
      <w:proofErr w:type="spellStart"/>
      <w:r w:rsidRPr="007B023E">
        <w:t>supersubstantivalism</w:t>
      </w:r>
      <w:proofErr w:type="spellEnd"/>
      <w:r w:rsidR="00D25115" w:rsidRPr="007B023E">
        <w:t>,</w:t>
      </w:r>
      <w:r w:rsidRPr="007B023E">
        <w:t xml:space="preserve"> and </w:t>
      </w:r>
      <w:proofErr w:type="spellStart"/>
      <w:r w:rsidRPr="007B023E">
        <w:t>relationism</w:t>
      </w:r>
      <w:proofErr w:type="spellEnd"/>
      <w:r w:rsidRPr="007B023E">
        <w:t xml:space="preserve">) and two about the nature of </w:t>
      </w:r>
      <w:r w:rsidRPr="007B023E">
        <w:lastRenderedPageBreak/>
        <w:t xml:space="preserve">composition (composition as identity, </w:t>
      </w:r>
      <w:r w:rsidR="00B81DDA" w:rsidRPr="007B023E">
        <w:t>the standard view</w:t>
      </w:r>
      <w:r w:rsidRPr="007B023E">
        <w:t xml:space="preserve"> about composition</w:t>
      </w:r>
      <w:r w:rsidR="00581F8A" w:rsidRPr="007B023E">
        <w:rPr>
          <w:rStyle w:val="FootnoteReference"/>
          <w:rFonts w:ascii="Garamond" w:hAnsi="Garamond"/>
        </w:rPr>
        <w:footnoteReference w:id="12"/>
      </w:r>
      <w:r w:rsidRPr="007B023E">
        <w:t xml:space="preserve">) </w:t>
      </w:r>
      <w:r w:rsidR="00842702" w:rsidRPr="007B023E">
        <w:t xml:space="preserve">there are </w:t>
      </w:r>
      <w:r w:rsidR="00FE40A9" w:rsidRPr="007B023E">
        <w:t xml:space="preserve">six possible packages. </w:t>
      </w:r>
      <w:r w:rsidR="00544DB5" w:rsidRPr="007B023E">
        <w:t xml:space="preserve">We set aside consideration of packages </w:t>
      </w:r>
      <w:r w:rsidR="00FE40A9" w:rsidRPr="007B023E">
        <w:t>that combine relationism with</w:t>
      </w:r>
      <w:r w:rsidR="004D121E" w:rsidRPr="007B023E">
        <w:t xml:space="preserve"> any view about composition since </w:t>
      </w:r>
      <w:r w:rsidR="00842D42" w:rsidRPr="007B023E">
        <w:t>a full consideration of relationism’s costs and benefits is beyond the scope of this paper.</w:t>
      </w:r>
      <w:r w:rsidR="006D1766" w:rsidRPr="007B023E">
        <w:t xml:space="preserve"> </w:t>
      </w:r>
      <w:r w:rsidR="000A5D22" w:rsidRPr="007B023E">
        <w:t xml:space="preserve">We call the remaining packages </w:t>
      </w:r>
      <w:r w:rsidR="00575DFA" w:rsidRPr="007B023E">
        <w:rPr>
          <w:i/>
        </w:rPr>
        <w:t>realist packages</w:t>
      </w:r>
      <w:r w:rsidR="000A5D22" w:rsidRPr="007B023E">
        <w:t xml:space="preserve"> since all include a </w:t>
      </w:r>
      <w:r w:rsidR="009848FE" w:rsidRPr="007B023E">
        <w:t xml:space="preserve">commitment to space-time. There are four </w:t>
      </w:r>
      <w:r w:rsidR="000A5D22" w:rsidRPr="007B023E">
        <w:t xml:space="preserve">realist </w:t>
      </w:r>
      <w:r w:rsidR="009848FE" w:rsidRPr="007B023E">
        <w:t>packages</w:t>
      </w:r>
      <w:r w:rsidR="008409F9" w:rsidRPr="007B023E">
        <w:t>:</w:t>
      </w:r>
      <w:r w:rsidR="000A5D22" w:rsidRPr="007B023E">
        <w:t xml:space="preserve"> </w:t>
      </w:r>
    </w:p>
    <w:p w:rsidR="0024710D" w:rsidRPr="007B023E" w:rsidRDefault="0024710D" w:rsidP="00CD5B0F">
      <w:pPr>
        <w:spacing w:line="360" w:lineRule="auto"/>
        <w:ind w:firstLine="720"/>
        <w:rPr>
          <w:rFonts w:ascii="Garamond" w:hAnsi="Garamond"/>
        </w:rPr>
      </w:pPr>
    </w:p>
    <w:p w:rsidR="002448F4" w:rsidRPr="007B023E" w:rsidRDefault="008409F9" w:rsidP="00E44253">
      <w:pPr>
        <w:pStyle w:val="Newparagraph"/>
      </w:pPr>
      <w:r w:rsidRPr="007B023E">
        <w:t xml:space="preserve">(a) The </w:t>
      </w:r>
      <w:r w:rsidRPr="007B023E">
        <w:rPr>
          <w:i/>
        </w:rPr>
        <w:t>Identity Package,</w:t>
      </w:r>
      <w:r w:rsidRPr="007B023E">
        <w:t xml:space="preserve"> which combines </w:t>
      </w:r>
      <w:proofErr w:type="spellStart"/>
      <w:r w:rsidRPr="007B023E">
        <w:t>supersubstantivalism</w:t>
      </w:r>
      <w:proofErr w:type="spellEnd"/>
      <w:r w:rsidRPr="007B023E">
        <w:t xml:space="preserve"> with composition as identity.</w:t>
      </w:r>
      <w:r w:rsidR="009848FE" w:rsidRPr="007B023E">
        <w:t xml:space="preserve"> </w:t>
      </w:r>
    </w:p>
    <w:p w:rsidR="002448F4" w:rsidRPr="007B023E" w:rsidRDefault="00F13E75" w:rsidP="00E44253">
      <w:pPr>
        <w:pStyle w:val="Newparagraph"/>
      </w:pPr>
      <w:r w:rsidRPr="007B023E">
        <w:t>(</w:t>
      </w:r>
      <w:proofErr w:type="gramStart"/>
      <w:r w:rsidR="004D121E" w:rsidRPr="007B023E">
        <w:t>b</w:t>
      </w:r>
      <w:proofErr w:type="gramEnd"/>
      <w:r w:rsidR="0083608B" w:rsidRPr="007B023E">
        <w:t xml:space="preserve">) </w:t>
      </w:r>
      <w:r w:rsidR="009848FE" w:rsidRPr="007B023E">
        <w:rPr>
          <w:i/>
        </w:rPr>
        <w:t>The Substantival</w:t>
      </w:r>
      <w:r w:rsidR="0083608B" w:rsidRPr="007B023E">
        <w:rPr>
          <w:i/>
        </w:rPr>
        <w:t xml:space="preserve"> Package</w:t>
      </w:r>
      <w:r w:rsidR="0083608B" w:rsidRPr="007B023E">
        <w:t xml:space="preserve">, </w:t>
      </w:r>
      <w:r w:rsidR="002448F4" w:rsidRPr="007B023E">
        <w:t xml:space="preserve">which combines </w:t>
      </w:r>
      <w:r w:rsidR="0009424E" w:rsidRPr="007B023E">
        <w:t xml:space="preserve">traditional </w:t>
      </w:r>
      <w:proofErr w:type="spellStart"/>
      <w:r w:rsidR="002448F4" w:rsidRPr="007B023E">
        <w:t>substantivalism</w:t>
      </w:r>
      <w:proofErr w:type="spellEnd"/>
      <w:r w:rsidR="002448F4" w:rsidRPr="007B023E">
        <w:t xml:space="preserve"> with composition as identity</w:t>
      </w:r>
      <w:r w:rsidR="0083608B" w:rsidRPr="007B023E">
        <w:t>.</w:t>
      </w:r>
    </w:p>
    <w:p w:rsidR="002448F4" w:rsidRPr="007B023E" w:rsidRDefault="00F13E75" w:rsidP="00E44253">
      <w:pPr>
        <w:pStyle w:val="Newparagraph"/>
      </w:pPr>
      <w:r w:rsidRPr="007B023E">
        <w:t>(</w:t>
      </w:r>
      <w:proofErr w:type="gramStart"/>
      <w:r w:rsidR="004D121E" w:rsidRPr="007B023E">
        <w:t>c</w:t>
      </w:r>
      <w:proofErr w:type="gramEnd"/>
      <w:r w:rsidR="0083608B" w:rsidRPr="007B023E">
        <w:t xml:space="preserve">) </w:t>
      </w:r>
      <w:r w:rsidR="00146DFA" w:rsidRPr="007B023E">
        <w:rPr>
          <w:i/>
        </w:rPr>
        <w:t xml:space="preserve">The </w:t>
      </w:r>
      <w:proofErr w:type="spellStart"/>
      <w:r w:rsidR="00146DFA" w:rsidRPr="007B023E">
        <w:rPr>
          <w:i/>
        </w:rPr>
        <w:t>Supersubstantival</w:t>
      </w:r>
      <w:proofErr w:type="spellEnd"/>
      <w:r w:rsidR="0083608B" w:rsidRPr="007B023E">
        <w:rPr>
          <w:i/>
        </w:rPr>
        <w:t xml:space="preserve"> Package</w:t>
      </w:r>
      <w:r w:rsidR="0083608B" w:rsidRPr="007B023E">
        <w:t xml:space="preserve">, </w:t>
      </w:r>
      <w:r w:rsidR="002448F4" w:rsidRPr="007B023E">
        <w:t xml:space="preserve">which combines </w:t>
      </w:r>
      <w:proofErr w:type="spellStart"/>
      <w:r w:rsidR="002448F4" w:rsidRPr="007B023E">
        <w:t>supersubstantivalism</w:t>
      </w:r>
      <w:proofErr w:type="spellEnd"/>
      <w:r w:rsidR="002448F4" w:rsidRPr="007B023E">
        <w:t xml:space="preserve"> with </w:t>
      </w:r>
      <w:r w:rsidR="00B81DDA" w:rsidRPr="007B023E">
        <w:t>the standard view</w:t>
      </w:r>
      <w:r w:rsidR="002448F4" w:rsidRPr="007B023E">
        <w:t xml:space="preserve"> about composition</w:t>
      </w:r>
      <w:r w:rsidR="00D4353B" w:rsidRPr="007B023E">
        <w:t>.</w:t>
      </w:r>
    </w:p>
    <w:p w:rsidR="004D121E" w:rsidRPr="007B023E" w:rsidRDefault="004D121E" w:rsidP="00E44253">
      <w:pPr>
        <w:pStyle w:val="Newparagraph"/>
      </w:pPr>
      <w:r w:rsidRPr="007B023E">
        <w:t>(</w:t>
      </w:r>
      <w:proofErr w:type="gramStart"/>
      <w:r w:rsidRPr="007B023E">
        <w:t>d</w:t>
      </w:r>
      <w:proofErr w:type="gramEnd"/>
      <w:r w:rsidRPr="007B023E">
        <w:t xml:space="preserve">) </w:t>
      </w:r>
      <w:r w:rsidRPr="007B023E">
        <w:rPr>
          <w:i/>
        </w:rPr>
        <w:t>The Standard Package</w:t>
      </w:r>
      <w:r w:rsidRPr="007B023E">
        <w:t xml:space="preserve">, which combines traditional </w:t>
      </w:r>
      <w:proofErr w:type="spellStart"/>
      <w:r w:rsidRPr="007B023E">
        <w:t>substantivalism</w:t>
      </w:r>
      <w:proofErr w:type="spellEnd"/>
      <w:r w:rsidRPr="007B023E">
        <w:t xml:space="preserve"> with </w:t>
      </w:r>
      <w:r w:rsidR="00B81DDA" w:rsidRPr="007B023E">
        <w:t>the standard view</w:t>
      </w:r>
      <w:r w:rsidRPr="007B023E">
        <w:t xml:space="preserve"> about composition.</w:t>
      </w:r>
    </w:p>
    <w:p w:rsidR="00D3192B" w:rsidRPr="007B023E" w:rsidRDefault="00D3192B" w:rsidP="00687038">
      <w:pPr>
        <w:spacing w:line="360" w:lineRule="auto"/>
        <w:rPr>
          <w:rFonts w:ascii="Garamond" w:hAnsi="Garamond"/>
        </w:rPr>
      </w:pPr>
    </w:p>
    <w:p w:rsidR="00B46407" w:rsidRDefault="000A5D22" w:rsidP="00E44253">
      <w:pPr>
        <w:pStyle w:val="Newparagraph"/>
      </w:pPr>
      <w:r w:rsidRPr="007B023E">
        <w:t xml:space="preserve">We think the Identity Package is attractive, but </w:t>
      </w:r>
      <w:r w:rsidR="00B66DC3" w:rsidRPr="007B023E">
        <w:t>here</w:t>
      </w:r>
      <w:r w:rsidR="00643F37" w:rsidRPr="007B023E">
        <w:t xml:space="preserve"> we restrict ourselves to arguing that</w:t>
      </w:r>
      <w:r w:rsidR="004F5E36" w:rsidRPr="007B023E">
        <w:t xml:space="preserve"> </w:t>
      </w:r>
      <w:r w:rsidR="00E45FD7" w:rsidRPr="007B023E">
        <w:t>if one accepts either member of the Identity Package (</w:t>
      </w:r>
      <w:proofErr w:type="spellStart"/>
      <w:r w:rsidR="00E45FD7" w:rsidRPr="007B023E">
        <w:t>supersubstantivalism</w:t>
      </w:r>
      <w:proofErr w:type="spellEnd"/>
      <w:r w:rsidR="00E45FD7" w:rsidRPr="007B023E">
        <w:t xml:space="preserve"> or composition as identity)</w:t>
      </w:r>
      <w:r w:rsidR="008E14DD" w:rsidRPr="007B023E">
        <w:t xml:space="preserve"> for any of the usual reasons</w:t>
      </w:r>
      <w:r w:rsidR="00E45FD7" w:rsidRPr="007B023E">
        <w:t xml:space="preserve">, then one has </w:t>
      </w:r>
      <w:r w:rsidR="00836C42">
        <w:t xml:space="preserve">the same </w:t>
      </w:r>
      <w:r w:rsidR="00E45FD7" w:rsidRPr="007B023E">
        <w:t>(</w:t>
      </w:r>
      <w:proofErr w:type="spellStart"/>
      <w:r w:rsidR="00E45FD7" w:rsidRPr="007B023E">
        <w:t>defeasible</w:t>
      </w:r>
      <w:proofErr w:type="spellEnd"/>
      <w:r w:rsidR="00E45FD7" w:rsidRPr="007B023E">
        <w:t xml:space="preserve">) reasons to </w:t>
      </w:r>
      <w:r w:rsidR="00B66DC3" w:rsidRPr="007B023E">
        <w:t xml:space="preserve">also </w:t>
      </w:r>
      <w:r w:rsidR="00E45FD7" w:rsidRPr="007B023E">
        <w:t xml:space="preserve">accept the other member. </w:t>
      </w:r>
      <w:r w:rsidR="00BE07CD" w:rsidRPr="007B023E">
        <w:t>T</w:t>
      </w:r>
      <w:r w:rsidR="00575DFA" w:rsidRPr="007B023E">
        <w:t xml:space="preserve">he </w:t>
      </w:r>
      <w:proofErr w:type="spellStart"/>
      <w:r w:rsidR="00575DFA" w:rsidRPr="007B023E">
        <w:t>Substantival</w:t>
      </w:r>
      <w:proofErr w:type="spellEnd"/>
      <w:r w:rsidR="00575DFA" w:rsidRPr="007B023E">
        <w:t xml:space="preserve"> and </w:t>
      </w:r>
      <w:proofErr w:type="spellStart"/>
      <w:r w:rsidR="00575DFA" w:rsidRPr="007B023E">
        <w:t>Supersubstantival</w:t>
      </w:r>
      <w:proofErr w:type="spellEnd"/>
      <w:r w:rsidR="00575DFA" w:rsidRPr="007B023E">
        <w:t xml:space="preserve"> packages are inherently unstable </w:t>
      </w:r>
      <w:r w:rsidR="00B27F2E" w:rsidRPr="007B023E">
        <w:t>in virtue of the fact that</w:t>
      </w:r>
      <w:r w:rsidR="00575DFA" w:rsidRPr="007B023E">
        <w:t xml:space="preserve"> the strongest and most common reasons for accepting either member of those packages are also reasons for </w:t>
      </w:r>
      <w:r w:rsidR="00A554AF" w:rsidRPr="007B023E">
        <w:t>rejecting</w:t>
      </w:r>
      <w:r w:rsidR="00575DFA" w:rsidRPr="007B023E">
        <w:rPr>
          <w:i/>
        </w:rPr>
        <w:t xml:space="preserve"> </w:t>
      </w:r>
      <w:r w:rsidR="00575DFA" w:rsidRPr="007B023E">
        <w:t>the other member.</w:t>
      </w:r>
      <w:r w:rsidR="00715CA5" w:rsidRPr="007B023E">
        <w:t xml:space="preserve"> </w:t>
      </w:r>
      <w:r w:rsidR="007D5844" w:rsidRPr="007B023E">
        <w:t xml:space="preserve">Thus, there are good </w:t>
      </w:r>
      <w:r w:rsidR="00261C90">
        <w:t xml:space="preserve">(albeit </w:t>
      </w:r>
      <w:proofErr w:type="spellStart"/>
      <w:r w:rsidR="00261C90">
        <w:t>defeasible</w:t>
      </w:r>
      <w:proofErr w:type="spellEnd"/>
      <w:r w:rsidR="00261C90">
        <w:t xml:space="preserve">) </w:t>
      </w:r>
      <w:r w:rsidR="007D5844" w:rsidRPr="007B023E">
        <w:t xml:space="preserve">reasons to prefer the Identity Package </w:t>
      </w:r>
      <w:r w:rsidR="00643F37" w:rsidRPr="007B023E">
        <w:t xml:space="preserve">to </w:t>
      </w:r>
      <w:r w:rsidR="00267343" w:rsidRPr="007B023E">
        <w:t xml:space="preserve">both </w:t>
      </w:r>
      <w:r w:rsidR="00643F37" w:rsidRPr="007B023E">
        <w:t xml:space="preserve">the </w:t>
      </w:r>
      <w:proofErr w:type="spellStart"/>
      <w:r w:rsidR="00643F37" w:rsidRPr="007B023E">
        <w:lastRenderedPageBreak/>
        <w:t>Substantival</w:t>
      </w:r>
      <w:proofErr w:type="spellEnd"/>
      <w:r w:rsidR="00643F37" w:rsidRPr="007B023E">
        <w:t xml:space="preserve"> </w:t>
      </w:r>
      <w:r w:rsidR="00267343" w:rsidRPr="007B023E">
        <w:t xml:space="preserve">and </w:t>
      </w:r>
      <w:r w:rsidR="00643F37" w:rsidRPr="007B023E">
        <w:t xml:space="preserve">the </w:t>
      </w:r>
      <w:proofErr w:type="spellStart"/>
      <w:r w:rsidR="00643F37" w:rsidRPr="007B023E">
        <w:t>Supersubstantival</w:t>
      </w:r>
      <w:proofErr w:type="spellEnd"/>
      <w:r w:rsidR="00643F37" w:rsidRPr="007B023E">
        <w:t xml:space="preserve"> Package. </w:t>
      </w:r>
      <w:r w:rsidR="00836C42">
        <w:t xml:space="preserve">So our claim is a modest one: insofar as one takes certain sorts of (usual) reasons to be reasons for </w:t>
      </w:r>
      <w:r w:rsidR="001914A6">
        <w:t xml:space="preserve">accepting either member of the Identity package, one </w:t>
      </w:r>
      <w:proofErr w:type="gramStart"/>
      <w:r w:rsidR="001914A6">
        <w:t>ought</w:t>
      </w:r>
      <w:proofErr w:type="gramEnd"/>
      <w:r w:rsidR="001914A6">
        <w:t xml:space="preserve"> take these same reasons to be reasons for a accepting the other member of the package.  This of course leaves it open that there might be </w:t>
      </w:r>
      <w:r w:rsidR="005D76C9" w:rsidRPr="0098723F">
        <w:rPr>
          <w:i/>
        </w:rPr>
        <w:t>other</w:t>
      </w:r>
      <w:r w:rsidR="001914A6">
        <w:t xml:space="preserve"> strong countervailing reasons to </w:t>
      </w:r>
      <w:r w:rsidR="001914A6" w:rsidRPr="007E6B98">
        <w:t xml:space="preserve">reject </w:t>
      </w:r>
      <w:r w:rsidR="001914A6">
        <w:t xml:space="preserve">either member of the Identity Package, and thus, all things considered, good reasons to prefer the </w:t>
      </w:r>
      <w:proofErr w:type="spellStart"/>
      <w:r w:rsidR="001914A6">
        <w:t>Substantival</w:t>
      </w:r>
      <w:proofErr w:type="spellEnd"/>
      <w:r w:rsidR="001914A6">
        <w:t xml:space="preserve"> or </w:t>
      </w:r>
      <w:proofErr w:type="spellStart"/>
      <w:r w:rsidR="001914A6">
        <w:t>Supersubstantival</w:t>
      </w:r>
      <w:proofErr w:type="spellEnd"/>
      <w:r w:rsidR="001914A6">
        <w:t xml:space="preserve"> packages.</w:t>
      </w:r>
    </w:p>
    <w:p w:rsidR="005D76C9" w:rsidRDefault="00BE07CD" w:rsidP="00E44253">
      <w:pPr>
        <w:pStyle w:val="Newparagraph"/>
      </w:pPr>
      <w:r w:rsidRPr="007B023E">
        <w:t>Remember, i</w:t>
      </w:r>
      <w:r w:rsidR="00D04BF1" w:rsidRPr="007B023E">
        <w:t xml:space="preserve">t is not our aim to argue for either composition as identity or </w:t>
      </w:r>
      <w:proofErr w:type="spellStart"/>
      <w:r w:rsidR="00D04BF1" w:rsidRPr="007B023E">
        <w:t>supersubstantivalism</w:t>
      </w:r>
      <w:proofErr w:type="spellEnd"/>
      <w:r w:rsidR="00D04BF1" w:rsidRPr="007B023E">
        <w:t xml:space="preserve">. </w:t>
      </w:r>
      <w:r w:rsidRPr="007B023E">
        <w:t>O</w:t>
      </w:r>
      <w:r w:rsidR="00F45EFB" w:rsidRPr="007B023E">
        <w:t xml:space="preserve">ur aim is to show that </w:t>
      </w:r>
      <w:r w:rsidR="00575DFA" w:rsidRPr="007B023E">
        <w:rPr>
          <w:i/>
        </w:rPr>
        <w:t>given</w:t>
      </w:r>
      <w:r w:rsidR="00F45EFB" w:rsidRPr="007B023E">
        <w:t xml:space="preserve"> that one accepts one of these two views</w:t>
      </w:r>
      <w:r w:rsidR="005723F6">
        <w:t xml:space="preserve"> for the usual reasons</w:t>
      </w:r>
      <w:r w:rsidR="00F45EFB" w:rsidRPr="007B023E">
        <w:t xml:space="preserve">, one </w:t>
      </w:r>
      <w:r w:rsidR="008F40CD" w:rsidRPr="007B023E">
        <w:t xml:space="preserve">has </w:t>
      </w:r>
      <w:r w:rsidR="005723F6">
        <w:t>(</w:t>
      </w:r>
      <w:proofErr w:type="spellStart"/>
      <w:r w:rsidR="005723F6">
        <w:t>defeasible</w:t>
      </w:r>
      <w:proofErr w:type="spellEnd"/>
      <w:r w:rsidR="005723F6">
        <w:t xml:space="preserve">) </w:t>
      </w:r>
      <w:r w:rsidR="008F40CD" w:rsidRPr="007B023E">
        <w:t>reason</w:t>
      </w:r>
      <w:r w:rsidR="005723F6">
        <w:t>s</w:t>
      </w:r>
      <w:r w:rsidR="008F40CD" w:rsidRPr="007B023E">
        <w:t xml:space="preserve"> to accept the other</w:t>
      </w:r>
      <w:r w:rsidR="00F45EFB" w:rsidRPr="007B023E">
        <w:t xml:space="preserve">. </w:t>
      </w:r>
      <w:r w:rsidR="00023F97" w:rsidRPr="007B023E">
        <w:t xml:space="preserve">We offer two arguments to this conclusion: the Argument from Virtue (section 2) and the Argument from Fewer Tools (section 3). </w:t>
      </w:r>
    </w:p>
    <w:p w:rsidR="001E2FB2" w:rsidRPr="007B023E" w:rsidRDefault="001E2FB2" w:rsidP="00E53C38">
      <w:pPr>
        <w:spacing w:line="360" w:lineRule="auto"/>
        <w:rPr>
          <w:rFonts w:ascii="Garamond" w:hAnsi="Garamond"/>
        </w:rPr>
      </w:pPr>
    </w:p>
    <w:p w:rsidR="001C63D9" w:rsidRDefault="003F6895" w:rsidP="00E44253">
      <w:pPr>
        <w:pStyle w:val="Heading1"/>
      </w:pPr>
      <w:r w:rsidRPr="007B023E">
        <w:t xml:space="preserve">2. </w:t>
      </w:r>
      <w:r w:rsidR="002B67DF" w:rsidRPr="007B023E">
        <w:t>The Argument from Virtue</w:t>
      </w:r>
      <w:r w:rsidRPr="007B023E">
        <w:t xml:space="preserve"> </w:t>
      </w:r>
    </w:p>
    <w:p w:rsidR="00D33D51" w:rsidRPr="00D33D51" w:rsidRDefault="00D33D51" w:rsidP="00D33D51">
      <w:pPr>
        <w:pStyle w:val="Paragraph"/>
      </w:pPr>
    </w:p>
    <w:p w:rsidR="004C18F2" w:rsidRPr="007B023E" w:rsidRDefault="00BE07CD" w:rsidP="00E44253">
      <w:pPr>
        <w:pStyle w:val="Newparagraph"/>
        <w:rPr>
          <w:b/>
        </w:rPr>
      </w:pPr>
      <w:r w:rsidRPr="007B023E">
        <w:t>We</w:t>
      </w:r>
      <w:r w:rsidR="00EC7060" w:rsidRPr="007B023E">
        <w:t xml:space="preserve"> argue for </w:t>
      </w:r>
      <w:r w:rsidR="00ED5120" w:rsidRPr="007B023E">
        <w:t xml:space="preserve">the </w:t>
      </w:r>
      <w:r w:rsidR="00651042" w:rsidRPr="007B023E">
        <w:t>following claim</w:t>
      </w:r>
      <w:r w:rsidR="008E14DD" w:rsidRPr="007B023E">
        <w:t>:</w:t>
      </w:r>
      <w:r w:rsidR="00651042" w:rsidRPr="007B023E">
        <w:t xml:space="preserve"> </w:t>
      </w:r>
    </w:p>
    <w:p w:rsidR="005D41B2" w:rsidRPr="007B023E" w:rsidRDefault="005D41B2" w:rsidP="005D41B2">
      <w:pPr>
        <w:spacing w:line="360" w:lineRule="auto"/>
        <w:ind w:left="567"/>
        <w:rPr>
          <w:rFonts w:ascii="Garamond" w:hAnsi="Garamond"/>
        </w:rPr>
      </w:pPr>
    </w:p>
    <w:p w:rsidR="00AD77DD" w:rsidRPr="007B023E" w:rsidRDefault="00465198" w:rsidP="00E44253">
      <w:pPr>
        <w:pStyle w:val="Displayedquotation"/>
      </w:pPr>
      <w:r>
        <w:t>There is</w:t>
      </w:r>
      <w:r w:rsidR="009A1A9E">
        <w:t xml:space="preserve"> reason</w:t>
      </w:r>
      <w:r w:rsidR="007C110C">
        <w:rPr>
          <w:rStyle w:val="FootnoteReference"/>
          <w:rFonts w:ascii="Garamond" w:hAnsi="Garamond"/>
        </w:rPr>
        <w:footnoteReference w:id="13"/>
      </w:r>
      <w:r w:rsidR="001914A6">
        <w:t xml:space="preserve"> to prefer</w:t>
      </w:r>
      <w:r w:rsidR="00D023A2" w:rsidRPr="007B023E">
        <w:t xml:space="preserve"> the </w:t>
      </w:r>
      <w:r w:rsidR="00AD77DD" w:rsidRPr="007B023E">
        <w:t>I</w:t>
      </w:r>
      <w:r w:rsidR="00D023A2" w:rsidRPr="007B023E">
        <w:t xml:space="preserve">dentity </w:t>
      </w:r>
      <w:r w:rsidR="00AD77DD" w:rsidRPr="007B023E">
        <w:t>P</w:t>
      </w:r>
      <w:r w:rsidR="00D023A2" w:rsidRPr="007B023E">
        <w:t xml:space="preserve">ackage to </w:t>
      </w:r>
      <w:r w:rsidR="00AD77DD" w:rsidRPr="007B023E">
        <w:t xml:space="preserve">either the Substantival Package or the </w:t>
      </w:r>
      <w:proofErr w:type="spellStart"/>
      <w:r w:rsidR="00AD77DD" w:rsidRPr="007B023E">
        <w:t>Supersubstantival</w:t>
      </w:r>
      <w:proofErr w:type="spellEnd"/>
      <w:r w:rsidR="00AD77DD" w:rsidRPr="007B023E">
        <w:t xml:space="preserve"> Package. </w:t>
      </w:r>
    </w:p>
    <w:p w:rsidR="001914A6" w:rsidRDefault="001914A6" w:rsidP="00CD4C04">
      <w:pPr>
        <w:spacing w:line="360" w:lineRule="auto"/>
        <w:rPr>
          <w:rFonts w:ascii="Garamond" w:hAnsi="Garamond"/>
        </w:rPr>
      </w:pPr>
    </w:p>
    <w:p w:rsidR="00715CA5" w:rsidRPr="007B023E" w:rsidRDefault="002A1F14" w:rsidP="00E44253">
      <w:pPr>
        <w:pStyle w:val="Paragraph"/>
      </w:pPr>
      <w:r w:rsidRPr="007B023E">
        <w:t>Our first argument for this conclusion is the</w:t>
      </w:r>
      <w:r w:rsidR="00715CA5" w:rsidRPr="007B023E">
        <w:t xml:space="preserve"> Argument from Virtue</w:t>
      </w:r>
      <w:r w:rsidRPr="007B023E">
        <w:t xml:space="preserve">. The basic idea is simple. </w:t>
      </w:r>
      <w:r w:rsidRPr="007B023E">
        <w:lastRenderedPageBreak/>
        <w:t xml:space="preserve">Both members of the Identity Package – i.e., composition as identity and </w:t>
      </w:r>
      <w:proofErr w:type="spellStart"/>
      <w:r w:rsidRPr="007B023E">
        <w:t>supersubstantivalism</w:t>
      </w:r>
      <w:proofErr w:type="spellEnd"/>
      <w:r w:rsidR="00715CA5" w:rsidRPr="007B023E">
        <w:t xml:space="preserve"> </w:t>
      </w:r>
      <w:r w:rsidRPr="007B023E">
        <w:t>– share important features. Both can claim an advantage in parsimony. Both can claim an advantage in explanatory power. Thus, if one takes these to be reasons to prefer one view, then one ought to take them to be reasons to prefer the other as well. (</w:t>
      </w:r>
      <w:r w:rsidR="00453703" w:rsidRPr="007B023E">
        <w:t>Whether</w:t>
      </w:r>
      <w:r w:rsidRPr="007B023E">
        <w:t xml:space="preserve"> one </w:t>
      </w:r>
      <w:r w:rsidRPr="007B023E">
        <w:rPr>
          <w:i/>
        </w:rPr>
        <w:t>ought</w:t>
      </w:r>
      <w:r w:rsidRPr="007B023E">
        <w:t xml:space="preserve"> to think either has these advantages </w:t>
      </w:r>
      <w:r w:rsidR="00453703" w:rsidRPr="007B023E">
        <w:t xml:space="preserve">is not something we will address, though </w:t>
      </w:r>
      <w:r w:rsidR="00BE07CD" w:rsidRPr="007B023E">
        <w:t>in fact we do</w:t>
      </w:r>
      <w:r w:rsidR="00B27F2E" w:rsidRPr="007B023E">
        <w:t xml:space="preserve"> think so</w:t>
      </w:r>
      <w:r w:rsidR="00453703" w:rsidRPr="007B023E">
        <w:t>. Similarly, we will not try to argue that one ought to think that parsimony and explanatory power are reasons to think a theory is true, though</w:t>
      </w:r>
      <w:r w:rsidR="00BE07CD" w:rsidRPr="007B023E">
        <w:t xml:space="preserve"> </w:t>
      </w:r>
      <w:r w:rsidR="00453703" w:rsidRPr="007B023E">
        <w:t xml:space="preserve">we </w:t>
      </w:r>
      <w:r w:rsidR="00BE07CD" w:rsidRPr="007B023E">
        <w:t>do</w:t>
      </w:r>
      <w:r w:rsidR="00B27F2E" w:rsidRPr="007B023E">
        <w:t xml:space="preserve"> thi</w:t>
      </w:r>
      <w:r w:rsidR="00117CDF" w:rsidRPr="007B023E">
        <w:t>nk</w:t>
      </w:r>
      <w:r w:rsidR="00B27F2E" w:rsidRPr="007B023E">
        <w:t xml:space="preserve"> so</w:t>
      </w:r>
      <w:r w:rsidR="006F3FBB" w:rsidRPr="007B023E">
        <w:t>.)</w:t>
      </w:r>
      <w:r w:rsidR="0068401D">
        <w:t xml:space="preserve"> So insofar as appeals to certain theoretical virtues gives one (</w:t>
      </w:r>
      <w:proofErr w:type="spellStart"/>
      <w:r w:rsidR="0068401D">
        <w:t>defeasible</w:t>
      </w:r>
      <w:proofErr w:type="spellEnd"/>
      <w:r w:rsidR="0068401D">
        <w:t xml:space="preserve">) reason to accept one member of the Identity Package, it also gives one (equally </w:t>
      </w:r>
      <w:proofErr w:type="spellStart"/>
      <w:r w:rsidR="0068401D">
        <w:t>defeasible</w:t>
      </w:r>
      <w:proofErr w:type="spellEnd"/>
      <w:r w:rsidR="0068401D">
        <w:t>) reason to adopt the other member of the package.</w:t>
      </w:r>
      <w:r w:rsidR="006D1B9F">
        <w:t xml:space="preserve"> Again, this leaves open that there might be other (not usual) reasons that tell against one, or both, members of the package. </w:t>
      </w:r>
    </w:p>
    <w:p w:rsidR="005D41B2" w:rsidRPr="007B023E" w:rsidRDefault="00B65395" w:rsidP="00E44253">
      <w:pPr>
        <w:pStyle w:val="Newparagraph"/>
      </w:pPr>
      <w:r w:rsidRPr="007B023E">
        <w:t xml:space="preserve">In order to </w:t>
      </w:r>
      <w:r w:rsidR="00453703" w:rsidRPr="007B023E">
        <w:t>make the argument more precise</w:t>
      </w:r>
      <w:r w:rsidR="005D41B2" w:rsidRPr="007B023E">
        <w:t xml:space="preserve"> we will appeal to </w:t>
      </w:r>
      <w:r w:rsidR="006F3FBB" w:rsidRPr="007B023E">
        <w:t>some further</w:t>
      </w:r>
      <w:r w:rsidR="005D41B2" w:rsidRPr="007B023E">
        <w:t xml:space="preserve"> principles. The first we call VIRTUE. </w:t>
      </w:r>
    </w:p>
    <w:p w:rsidR="00B65395" w:rsidRPr="007B023E" w:rsidRDefault="00B65395" w:rsidP="00BF7F8C">
      <w:pPr>
        <w:spacing w:line="360" w:lineRule="auto"/>
        <w:rPr>
          <w:rFonts w:ascii="Garamond" w:hAnsi="Garamond"/>
        </w:rPr>
      </w:pPr>
    </w:p>
    <w:p w:rsidR="004C18F2" w:rsidRDefault="00A7309C" w:rsidP="00E44253">
      <w:pPr>
        <w:pStyle w:val="Displayedquotation"/>
      </w:pPr>
      <w:r w:rsidRPr="007B023E">
        <w:t xml:space="preserve">VIRTUE: </w:t>
      </w:r>
      <w:r w:rsidR="004C18F2" w:rsidRPr="007B023E">
        <w:t xml:space="preserve">Insofar as one finds certain features of </w:t>
      </w:r>
      <w:r w:rsidR="00070563" w:rsidRPr="007B023E">
        <w:t xml:space="preserve">a </w:t>
      </w:r>
      <w:r w:rsidR="00453703" w:rsidRPr="007B023E">
        <w:t>theory</w:t>
      </w:r>
      <w:r w:rsidR="004C18F2" w:rsidRPr="007B023E">
        <w:t xml:space="preserve"> </w:t>
      </w:r>
      <w:r w:rsidR="00070563" w:rsidRPr="007B023E">
        <w:t xml:space="preserve">T1 </w:t>
      </w:r>
      <w:r w:rsidR="004C18F2" w:rsidRPr="007B023E">
        <w:t>to be</w:t>
      </w:r>
      <w:r w:rsidR="00986348" w:rsidRPr="007B023E">
        <w:rPr>
          <w:rFonts w:cs="Garamond"/>
        </w:rPr>
        <w:t xml:space="preserve"> theoretically</w:t>
      </w:r>
      <w:r w:rsidR="004C18F2" w:rsidRPr="007B023E">
        <w:t xml:space="preserve"> </w:t>
      </w:r>
      <w:r w:rsidR="004F3DF3" w:rsidRPr="007B023E">
        <w:t>virtuous</w:t>
      </w:r>
      <w:r w:rsidR="004C18F2" w:rsidRPr="007B023E">
        <w:t xml:space="preserve">, one ought also to find </w:t>
      </w:r>
      <w:r w:rsidR="00070563" w:rsidRPr="007B023E">
        <w:t>the same (or very similar)</w:t>
      </w:r>
      <w:r w:rsidR="004C18F2" w:rsidRPr="007B023E">
        <w:t xml:space="preserve"> features of </w:t>
      </w:r>
      <w:r w:rsidR="00070563" w:rsidRPr="007B023E">
        <w:t>another theory T2</w:t>
      </w:r>
      <w:r w:rsidR="004C18F2" w:rsidRPr="007B023E">
        <w:t xml:space="preserve"> to be </w:t>
      </w:r>
      <w:r w:rsidR="00715CA5" w:rsidRPr="007B023E">
        <w:t xml:space="preserve">theoretically </w:t>
      </w:r>
      <w:r w:rsidR="004F3DF3" w:rsidRPr="007B023E">
        <w:t>virtuous.</w:t>
      </w:r>
      <w:r w:rsidR="004C18F2" w:rsidRPr="007B023E">
        <w:t xml:space="preserve"> </w:t>
      </w:r>
    </w:p>
    <w:p w:rsidR="006D1B9F" w:rsidRDefault="006D1B9F" w:rsidP="005D41B2">
      <w:pPr>
        <w:spacing w:line="360" w:lineRule="auto"/>
        <w:rPr>
          <w:rFonts w:ascii="Garamond" w:hAnsi="Garamond"/>
        </w:rPr>
      </w:pPr>
    </w:p>
    <w:p w:rsidR="00453703" w:rsidRPr="007B023E" w:rsidRDefault="004E2915" w:rsidP="00E44253">
      <w:pPr>
        <w:pStyle w:val="Newparagraph"/>
      </w:pPr>
      <w:r w:rsidRPr="007B023E">
        <w:t xml:space="preserve">VIRTUE </w:t>
      </w:r>
      <w:r w:rsidR="00453703" w:rsidRPr="007B023E">
        <w:t>is plausible</w:t>
      </w:r>
      <w:r w:rsidR="005D41B2" w:rsidRPr="007B023E">
        <w:t>.</w:t>
      </w:r>
      <w:r w:rsidR="003E463B" w:rsidRPr="007B023E">
        <w:t xml:space="preserve"> </w:t>
      </w:r>
      <w:r w:rsidR="00C63DE6" w:rsidRPr="007B023E">
        <w:t>The</w:t>
      </w:r>
      <w:r w:rsidR="00453703" w:rsidRPr="007B023E">
        <w:t xml:space="preserve"> only way that VIRTUE could be false is if being a feature of a </w:t>
      </w:r>
      <w:r w:rsidR="00453703" w:rsidRPr="007B023E">
        <w:rPr>
          <w:i/>
        </w:rPr>
        <w:t>particular theory</w:t>
      </w:r>
      <w:r w:rsidR="00453703" w:rsidRPr="007B023E">
        <w:t xml:space="preserve"> were relevant to whether that feature is virtuous or not. </w:t>
      </w:r>
      <w:r w:rsidR="00070563" w:rsidRPr="007B023E">
        <w:t xml:space="preserve">But that would be </w:t>
      </w:r>
      <w:r w:rsidR="00C141D4">
        <w:t>very strange</w:t>
      </w:r>
      <w:r w:rsidR="00070563" w:rsidRPr="007B023E">
        <w:t xml:space="preserve">. Why should a feature be virtuous when attached to one theory, but not </w:t>
      </w:r>
      <w:r w:rsidR="00C63DE6" w:rsidRPr="007B023E">
        <w:t>another?</w:t>
      </w:r>
    </w:p>
    <w:p w:rsidR="00F136A5" w:rsidRPr="007B023E" w:rsidRDefault="003E463B" w:rsidP="00E44253">
      <w:pPr>
        <w:pStyle w:val="Newparagraph"/>
      </w:pPr>
      <w:r w:rsidRPr="007B023E">
        <w:t xml:space="preserve">VIRTUE leaves entirely open </w:t>
      </w:r>
      <w:r w:rsidRPr="007B023E">
        <w:rPr>
          <w:i/>
        </w:rPr>
        <w:t>which</w:t>
      </w:r>
      <w:r w:rsidRPr="007B023E">
        <w:t xml:space="preserve"> features of a view </w:t>
      </w:r>
      <w:r w:rsidR="00F569B6" w:rsidRPr="007B023E">
        <w:t xml:space="preserve">one finds virtuous. </w:t>
      </w:r>
      <w:r w:rsidRPr="007B023E">
        <w:t xml:space="preserve">It simply tells us that </w:t>
      </w:r>
      <w:r w:rsidRPr="007B023E">
        <w:rPr>
          <w:i/>
        </w:rPr>
        <w:t>if</w:t>
      </w:r>
      <w:r w:rsidRPr="007B023E">
        <w:t xml:space="preserve"> </w:t>
      </w:r>
      <w:r w:rsidR="005D41B2" w:rsidRPr="007B023E">
        <w:t xml:space="preserve">one is motivated to accept one member of the </w:t>
      </w:r>
      <w:r w:rsidR="00FF2C6F" w:rsidRPr="007B023E">
        <w:t>I</w:t>
      </w:r>
      <w:r w:rsidR="005D41B2" w:rsidRPr="007B023E">
        <w:t xml:space="preserve">dentity </w:t>
      </w:r>
      <w:r w:rsidR="00FF2C6F" w:rsidRPr="007B023E">
        <w:t xml:space="preserve">Package </w:t>
      </w:r>
      <w:r w:rsidR="005D41B2" w:rsidRPr="007B023E">
        <w:t>in part because</w:t>
      </w:r>
      <w:r w:rsidR="00F569B6" w:rsidRPr="007B023E">
        <w:t>, say,</w:t>
      </w:r>
      <w:r w:rsidR="005D41B2" w:rsidRPr="007B023E">
        <w:t xml:space="preserve"> that view is parsimon</w:t>
      </w:r>
      <w:r w:rsidR="006E6126" w:rsidRPr="007B023E">
        <w:t>ious</w:t>
      </w:r>
      <w:r w:rsidR="00F569B6" w:rsidRPr="007B023E">
        <w:t>,</w:t>
      </w:r>
      <w:r w:rsidR="006E6126" w:rsidRPr="007B023E">
        <w:t xml:space="preserve"> then o</w:t>
      </w:r>
      <w:r w:rsidR="005D41B2" w:rsidRPr="007B023E">
        <w:t xml:space="preserve">ne ought also to see the parsimony of the other member of that package as speaking in its favour. </w:t>
      </w:r>
      <w:r w:rsidR="00070563" w:rsidRPr="007B023E">
        <w:t>Note that</w:t>
      </w:r>
      <w:r w:rsidR="00AF2DEE" w:rsidRPr="007B023E">
        <w:t xml:space="preserve"> VIRTUE does </w:t>
      </w:r>
      <w:r w:rsidR="00AF2DEE" w:rsidRPr="007B023E">
        <w:rPr>
          <w:i/>
        </w:rPr>
        <w:t>not</w:t>
      </w:r>
      <w:r w:rsidR="00AF2DEE" w:rsidRPr="007B023E">
        <w:t xml:space="preserve"> say that if a </w:t>
      </w:r>
      <w:r w:rsidR="0024710D" w:rsidRPr="007B023E">
        <w:t>theory, T1</w:t>
      </w:r>
      <w:r w:rsidR="00AF2DEE" w:rsidRPr="007B023E">
        <w:t xml:space="preserve">, </w:t>
      </w:r>
      <w:r w:rsidR="00AF2DEE" w:rsidRPr="007B023E">
        <w:lastRenderedPageBreak/>
        <w:t xml:space="preserve">is taken to have virtue V, and some other </w:t>
      </w:r>
      <w:r w:rsidR="0024710D" w:rsidRPr="007B023E">
        <w:t>theory</w:t>
      </w:r>
      <w:r w:rsidR="00AF2DEE" w:rsidRPr="007B023E">
        <w:t xml:space="preserve">, </w:t>
      </w:r>
      <w:r w:rsidR="0024710D" w:rsidRPr="007B023E">
        <w:t>T2</w:t>
      </w:r>
      <w:r w:rsidR="00AF2DEE" w:rsidRPr="007B023E">
        <w:t xml:space="preserve">, is also taken to have virtue V, </w:t>
      </w:r>
      <w:r w:rsidR="00070563" w:rsidRPr="007B023E">
        <w:t>then</w:t>
      </w:r>
      <w:r w:rsidR="00AF2DEE" w:rsidRPr="007B023E">
        <w:t xml:space="preserve"> one has reason to endorse both </w:t>
      </w:r>
      <w:r w:rsidR="0024710D" w:rsidRPr="007B023E">
        <w:t xml:space="preserve">T1 </w:t>
      </w:r>
      <w:r w:rsidR="00AF2DEE" w:rsidRPr="007B023E">
        <w:t xml:space="preserve">and </w:t>
      </w:r>
      <w:r w:rsidR="0024710D" w:rsidRPr="007B023E">
        <w:t>T2</w:t>
      </w:r>
      <w:r w:rsidR="00AF2DEE" w:rsidRPr="007B023E">
        <w:t xml:space="preserve">. </w:t>
      </w:r>
      <w:r w:rsidR="00C63DE6" w:rsidRPr="007B023E">
        <w:t>It</w:t>
      </w:r>
      <w:r w:rsidR="00AF2DEE" w:rsidRPr="007B023E">
        <w:t xml:space="preserve"> could be that </w:t>
      </w:r>
      <w:r w:rsidR="0024710D" w:rsidRPr="007B023E">
        <w:t xml:space="preserve">T1 </w:t>
      </w:r>
      <w:r w:rsidR="00AF2DEE" w:rsidRPr="007B023E">
        <w:t xml:space="preserve">and </w:t>
      </w:r>
      <w:r w:rsidR="0024710D" w:rsidRPr="007B023E">
        <w:t xml:space="preserve">T2 </w:t>
      </w:r>
      <w:r w:rsidR="00AF2DEE" w:rsidRPr="007B023E">
        <w:t xml:space="preserve">are competing </w:t>
      </w:r>
      <w:r w:rsidR="00991E7E" w:rsidRPr="007B023E">
        <w:t>theories</w:t>
      </w:r>
      <w:r w:rsidR="00AF2DEE" w:rsidRPr="007B023E">
        <w:t xml:space="preserve">, or that we get no more of V by endorsing both than by endorsing either </w:t>
      </w:r>
      <w:r w:rsidR="00C63DE6" w:rsidRPr="007B023E">
        <w:t>alone</w:t>
      </w:r>
      <w:r w:rsidR="00AF2DEE" w:rsidRPr="007B023E">
        <w:t xml:space="preserve">. </w:t>
      </w:r>
      <w:r w:rsidR="00CC2CD0" w:rsidRPr="007B023E">
        <w:t>Cases in which one gets more of a virtue by accepting more of the theories in some set are cases in which that virtue is</w:t>
      </w:r>
      <w:r w:rsidR="0005176B" w:rsidRPr="007B023E">
        <w:t xml:space="preserve"> </w:t>
      </w:r>
      <w:r w:rsidR="0005176B" w:rsidRPr="007B023E">
        <w:rPr>
          <w:i/>
        </w:rPr>
        <w:t>additive</w:t>
      </w:r>
      <w:r w:rsidR="0005176B" w:rsidRPr="007B023E">
        <w:t xml:space="preserve"> with respect to </w:t>
      </w:r>
      <w:r w:rsidR="00CC2CD0" w:rsidRPr="007B023E">
        <w:t>the</w:t>
      </w:r>
      <w:r w:rsidR="0005176B" w:rsidRPr="007B023E">
        <w:t xml:space="preserve"> theories</w:t>
      </w:r>
      <w:r w:rsidR="00CC2CD0" w:rsidRPr="007B023E">
        <w:t xml:space="preserve"> in that set</w:t>
      </w:r>
      <w:r w:rsidR="00EE0632" w:rsidRPr="007B023E">
        <w:t xml:space="preserve">. </w:t>
      </w:r>
      <w:r w:rsidR="00734E18" w:rsidRPr="007B023E">
        <w:t>F</w:t>
      </w:r>
      <w:r w:rsidR="00D26A09" w:rsidRPr="007B023E">
        <w:t xml:space="preserve">or instance, parsimony is additive </w:t>
      </w:r>
      <w:r w:rsidR="00D13C7F" w:rsidRPr="007B023E">
        <w:t xml:space="preserve">with respect to theories T1 and T2 </w:t>
      </w:r>
      <w:proofErr w:type="spellStart"/>
      <w:r w:rsidR="00D13C7F" w:rsidRPr="007B023E">
        <w:t>iff</w:t>
      </w:r>
      <w:proofErr w:type="spellEnd"/>
      <w:r w:rsidR="00D13C7F" w:rsidRPr="007B023E">
        <w:t xml:space="preserve"> accepting both T1 and T2 results in a greater degree of parsimony than accepting either </w:t>
      </w:r>
      <w:r w:rsidR="00BB3573" w:rsidRPr="007B023E">
        <w:t xml:space="preserve">T1 </w:t>
      </w:r>
      <w:r w:rsidR="00D13C7F" w:rsidRPr="007B023E">
        <w:t>or T2 singly.</w:t>
      </w:r>
      <w:r w:rsidR="00EE0632" w:rsidRPr="007B023E">
        <w:t xml:space="preserve"> </w:t>
      </w:r>
      <w:r w:rsidR="009E6208" w:rsidRPr="007B023E">
        <w:t xml:space="preserve">We think it plausible that if </w:t>
      </w:r>
      <w:r w:rsidR="009E46C1" w:rsidRPr="007B023E">
        <w:t>some virtue V is additive with respect to theories T1 and T2,</w:t>
      </w:r>
      <w:r w:rsidR="00E23196" w:rsidRPr="007B023E">
        <w:t xml:space="preserve"> </w:t>
      </w:r>
      <w:r w:rsidR="009E46C1" w:rsidRPr="007B023E">
        <w:t xml:space="preserve">then insofar as one has a reason to accept </w:t>
      </w:r>
      <w:proofErr w:type="gramStart"/>
      <w:r w:rsidR="009E46C1" w:rsidRPr="007B023E">
        <w:t>T1,</w:t>
      </w:r>
      <w:proofErr w:type="gramEnd"/>
      <w:r w:rsidR="009E46C1" w:rsidRPr="007B023E">
        <w:t xml:space="preserve"> one thereby has a reason to accept T2. We call this ADDITIVE VIRTUE. </w:t>
      </w:r>
    </w:p>
    <w:p w:rsidR="00A25864" w:rsidRPr="007B023E" w:rsidRDefault="00A25864" w:rsidP="005D41B2">
      <w:pPr>
        <w:spacing w:line="360" w:lineRule="auto"/>
        <w:rPr>
          <w:rFonts w:ascii="Garamond" w:hAnsi="Garamond"/>
        </w:rPr>
      </w:pPr>
    </w:p>
    <w:p w:rsidR="008F26D6" w:rsidRPr="007B023E" w:rsidRDefault="00AC4133" w:rsidP="00E44253">
      <w:pPr>
        <w:pStyle w:val="Displayedquotation"/>
      </w:pPr>
      <w:r w:rsidRPr="007B023E">
        <w:t>ADDITIVE VIRTUE: If one takes the fact that T1 has feature F to be a virtue of T1 (and thus a reason to accept T1), and if F is additive with respect to the set of theories {T1, T2</w:t>
      </w:r>
      <w:r w:rsidR="00986348" w:rsidRPr="007B023E">
        <w:rPr>
          <w:rFonts w:cs="Garamond"/>
        </w:rPr>
        <w:t>},</w:t>
      </w:r>
      <w:r w:rsidRPr="007B023E">
        <w:t xml:space="preserve"> then one ought to take feature F to be a virtue of T2 (and thus a reason to accept T2)</w:t>
      </w:r>
      <w:r w:rsidR="008951BC" w:rsidRPr="007B023E">
        <w:t xml:space="preserve"> if T2 has F</w:t>
      </w:r>
      <w:r w:rsidRPr="007B023E">
        <w:t>.</w:t>
      </w:r>
    </w:p>
    <w:p w:rsidR="00525528" w:rsidRPr="007B023E" w:rsidRDefault="00525528" w:rsidP="00525528">
      <w:pPr>
        <w:spacing w:line="360" w:lineRule="auto"/>
        <w:rPr>
          <w:rFonts w:ascii="Garamond" w:hAnsi="Garamond"/>
        </w:rPr>
      </w:pPr>
    </w:p>
    <w:p w:rsidR="00F50B17" w:rsidRPr="009E0958" w:rsidRDefault="00F50B17" w:rsidP="00E44253">
      <w:pPr>
        <w:pStyle w:val="Newparagraph"/>
        <w:rPr>
          <w:lang w:eastAsia="en-US"/>
        </w:rPr>
      </w:pPr>
      <w:r>
        <w:rPr>
          <w:lang w:eastAsia="en-US"/>
        </w:rPr>
        <w:t xml:space="preserve">Here is an assumption that ADDITIVE VIRTUE makes: if one takes the fact that a theory has feature F to be a virtue of that theory, then one has a reason to accept </w:t>
      </w:r>
      <w:r w:rsidR="00834D36">
        <w:rPr>
          <w:lang w:eastAsia="en-US"/>
        </w:rPr>
        <w:t xml:space="preserve">that theory over competitor theories that </w:t>
      </w:r>
      <w:r w:rsidR="004243F2">
        <w:rPr>
          <w:lang w:eastAsia="en-US"/>
        </w:rPr>
        <w:t>lacks</w:t>
      </w:r>
      <w:r w:rsidR="00834D36">
        <w:rPr>
          <w:lang w:eastAsia="en-US"/>
        </w:rPr>
        <w:t xml:space="preserve"> feature F. So if one thinks that parsimony is a virtue, and one thinks that theory T is more parsimonious than its competitors, then one has a reason to accept T. This might seem controversial. One might thi</w:t>
      </w:r>
      <w:r w:rsidR="00FA3E57">
        <w:rPr>
          <w:lang w:eastAsia="en-US"/>
        </w:rPr>
        <w:t xml:space="preserve">nk T’s being more parsimonious than its competitors is only a reason to accept T if everything else is equal between T and its competitors. </w:t>
      </w:r>
      <w:r w:rsidR="004A42D0">
        <w:rPr>
          <w:lang w:eastAsia="en-US"/>
        </w:rPr>
        <w:t xml:space="preserve"> This last claim seems exactly right if one is thinking of a reason, in this context, as an all things considered reason. For clearly the fact that T is more parsimonious than its competitors does not give us an all things considered reason to prefer T to its competitors unless everything else is equal. It is important to bear in mind, however, that in this paper we are not talking about all things considered reasons; we are talking about reasons which can be </w:t>
      </w:r>
      <w:r w:rsidR="004A42D0">
        <w:rPr>
          <w:lang w:eastAsia="en-US"/>
        </w:rPr>
        <w:lastRenderedPageBreak/>
        <w:t xml:space="preserve">defeated by countervailing reasons. We think it plausible that the fact that T is more parsimonious than its competitors does provide </w:t>
      </w:r>
      <w:r w:rsidR="004A42D0" w:rsidRPr="009E0958">
        <w:rPr>
          <w:i/>
          <w:lang w:eastAsia="en-US"/>
        </w:rPr>
        <w:t>a</w:t>
      </w:r>
      <w:r w:rsidR="004A42D0">
        <w:rPr>
          <w:lang w:eastAsia="en-US"/>
        </w:rPr>
        <w:t xml:space="preserve"> reason to prefer T over its competitors: it is just that that reason might be countervailed by lots of other reasons to prefer one of its competitors. </w:t>
      </w:r>
      <w:r w:rsidR="009E0958">
        <w:rPr>
          <w:lang w:eastAsia="en-US"/>
        </w:rPr>
        <w:t xml:space="preserve">That is why </w:t>
      </w:r>
      <w:r w:rsidR="00874F66">
        <w:rPr>
          <w:lang w:eastAsia="en-US"/>
        </w:rPr>
        <w:t xml:space="preserve">even if what we say in this paper is right, it does not licence the conclusion that </w:t>
      </w:r>
      <w:r w:rsidR="009E0958">
        <w:rPr>
          <w:lang w:eastAsia="en-US"/>
        </w:rPr>
        <w:t>we have an all things consider</w:t>
      </w:r>
      <w:r w:rsidR="00EC09AB">
        <w:rPr>
          <w:lang w:eastAsia="en-US"/>
        </w:rPr>
        <w:t>ed</w:t>
      </w:r>
      <w:r w:rsidR="009E0958">
        <w:rPr>
          <w:lang w:eastAsia="en-US"/>
        </w:rPr>
        <w:t xml:space="preserve"> reason to prefer the Identity Package over any of the other </w:t>
      </w:r>
      <w:r w:rsidR="00874F66">
        <w:rPr>
          <w:lang w:eastAsia="en-US"/>
        </w:rPr>
        <w:t>packages</w:t>
      </w:r>
      <w:r w:rsidR="009E0958">
        <w:rPr>
          <w:lang w:eastAsia="en-US"/>
        </w:rPr>
        <w:t xml:space="preserve">: we are only arguing that </w:t>
      </w:r>
      <w:r w:rsidR="00EC09AB">
        <w:rPr>
          <w:lang w:eastAsia="en-US"/>
        </w:rPr>
        <w:t xml:space="preserve">any of </w:t>
      </w:r>
      <w:r w:rsidR="009E0958">
        <w:rPr>
          <w:lang w:eastAsia="en-US"/>
        </w:rPr>
        <w:t xml:space="preserve">the </w:t>
      </w:r>
      <w:r w:rsidR="00EC09AB">
        <w:rPr>
          <w:lang w:eastAsia="en-US"/>
        </w:rPr>
        <w:t>usual sorts of</w:t>
      </w:r>
      <w:r w:rsidR="009E0958">
        <w:rPr>
          <w:lang w:eastAsia="en-US"/>
        </w:rPr>
        <w:t xml:space="preserve"> </w:t>
      </w:r>
      <w:r w:rsidR="00874F66">
        <w:rPr>
          <w:lang w:eastAsia="en-US"/>
        </w:rPr>
        <w:t>reasons</w:t>
      </w:r>
      <w:r w:rsidR="009E0958">
        <w:rPr>
          <w:lang w:eastAsia="en-US"/>
        </w:rPr>
        <w:t xml:space="preserve"> that people cite for accepting one of the </w:t>
      </w:r>
      <w:r w:rsidR="00874F66">
        <w:rPr>
          <w:lang w:eastAsia="en-US"/>
        </w:rPr>
        <w:t>members of that package</w:t>
      </w:r>
      <w:r w:rsidR="009E0958">
        <w:rPr>
          <w:lang w:eastAsia="en-US"/>
        </w:rPr>
        <w:t xml:space="preserve"> is </w:t>
      </w:r>
      <w:r w:rsidR="009E0958" w:rsidRPr="007C2AE7">
        <w:rPr>
          <w:i/>
          <w:lang w:eastAsia="en-US"/>
        </w:rPr>
        <w:t>a</w:t>
      </w:r>
      <w:r w:rsidR="009E0958">
        <w:rPr>
          <w:lang w:eastAsia="en-US"/>
        </w:rPr>
        <w:t xml:space="preserve"> reason to also </w:t>
      </w:r>
      <w:r w:rsidR="00874F66">
        <w:rPr>
          <w:lang w:eastAsia="en-US"/>
        </w:rPr>
        <w:t>prefer</w:t>
      </w:r>
      <w:r w:rsidR="009E0958">
        <w:rPr>
          <w:lang w:eastAsia="en-US"/>
        </w:rPr>
        <w:t xml:space="preserve"> the other member of the package. </w:t>
      </w:r>
    </w:p>
    <w:p w:rsidR="00AE647C" w:rsidRPr="007B023E" w:rsidRDefault="00311D8B" w:rsidP="00E44253">
      <w:pPr>
        <w:pStyle w:val="Newparagraph"/>
      </w:pPr>
      <w:r w:rsidRPr="007B023E">
        <w:t>Bearing all this in mind, h</w:t>
      </w:r>
      <w:r w:rsidR="00E76889" w:rsidRPr="007B023E">
        <w:t>ere is our first argument</w:t>
      </w:r>
      <w:r w:rsidR="00AE647C" w:rsidRPr="007B023E">
        <w:t>:</w:t>
      </w:r>
    </w:p>
    <w:p w:rsidR="00AD77DD" w:rsidRPr="007B023E" w:rsidRDefault="00AD77DD" w:rsidP="00BF7F8C">
      <w:pPr>
        <w:spacing w:line="360" w:lineRule="auto"/>
        <w:rPr>
          <w:rFonts w:ascii="Garamond" w:hAnsi="Garamond"/>
        </w:rPr>
      </w:pPr>
    </w:p>
    <w:p w:rsidR="009764A4" w:rsidRPr="007B023E" w:rsidRDefault="00C057A9" w:rsidP="00E44253">
      <w:pPr>
        <w:pStyle w:val="Heading3"/>
      </w:pPr>
      <w:r w:rsidRPr="007B023E">
        <w:t>Argument from Virtue</w:t>
      </w:r>
    </w:p>
    <w:p w:rsidR="00857EE0" w:rsidRPr="007B023E" w:rsidRDefault="00857EE0" w:rsidP="00B63966">
      <w:pPr>
        <w:spacing w:line="360" w:lineRule="auto"/>
        <w:rPr>
          <w:rFonts w:ascii="Garamond" w:hAnsi="Garamond"/>
        </w:rPr>
      </w:pPr>
    </w:p>
    <w:p w:rsidR="00AC4133" w:rsidRPr="007B023E" w:rsidRDefault="00AC4133" w:rsidP="001F484D">
      <w:pPr>
        <w:pStyle w:val="Numberedlist"/>
      </w:pPr>
      <w:r w:rsidRPr="007B023E">
        <w:t xml:space="preserve"> ADDITIVE VIRTUE: If one takes the fact that T1 has feature F to be a virtue of T1 (and thus a reason to accept T1), and if F is additive with respect to the set of theories {T1, T2}, then one ought to take feature F to be a virtue of T2 (and thus a reason to accept T2)</w:t>
      </w:r>
      <w:r w:rsidR="008951BC" w:rsidRPr="007B023E">
        <w:t xml:space="preserve"> if T2 has feature F</w:t>
      </w:r>
      <w:r w:rsidRPr="007B023E">
        <w:t xml:space="preserve">. </w:t>
      </w:r>
    </w:p>
    <w:p w:rsidR="00AC4133" w:rsidRPr="007B023E" w:rsidRDefault="00523792" w:rsidP="001F484D">
      <w:pPr>
        <w:pStyle w:val="Numberedlist"/>
      </w:pPr>
      <w:r w:rsidRPr="007B023E">
        <w:t>F</w:t>
      </w:r>
      <w:r w:rsidR="008951BC" w:rsidRPr="007B023E">
        <w:t xml:space="preserve">eatures of one member of the Identity Package that are </w:t>
      </w:r>
      <w:r w:rsidRPr="007B023E">
        <w:t xml:space="preserve">typically </w:t>
      </w:r>
      <w:r w:rsidR="008951BC" w:rsidRPr="007B023E">
        <w:t>taken to be virtuous are also features of the other member of the Identity Package.</w:t>
      </w:r>
    </w:p>
    <w:p w:rsidR="00AC4133" w:rsidRPr="007B023E" w:rsidRDefault="00AC4133" w:rsidP="001F484D">
      <w:pPr>
        <w:pStyle w:val="Numberedlist"/>
      </w:pPr>
      <w:r w:rsidRPr="007B023E">
        <w:t>At least some of those virtues are additive with respect to the set of views {</w:t>
      </w:r>
      <w:proofErr w:type="spellStart"/>
      <w:r w:rsidRPr="007B023E">
        <w:t>supersubstantivalism</w:t>
      </w:r>
      <w:proofErr w:type="spellEnd"/>
      <w:r w:rsidRPr="007B023E">
        <w:t>, composition as identity}.</w:t>
      </w:r>
    </w:p>
    <w:p w:rsidR="00EC1322" w:rsidRPr="007B023E" w:rsidRDefault="002A17EE" w:rsidP="001F484D">
      <w:pPr>
        <w:pStyle w:val="Numberedlist"/>
      </w:pPr>
      <w:r w:rsidRPr="007B023E">
        <w:t>I</w:t>
      </w:r>
      <w:r w:rsidR="00EC1322" w:rsidRPr="007B023E">
        <w:t xml:space="preserve">nsofar as one accepts one member of the </w:t>
      </w:r>
      <w:r w:rsidR="00055EDB" w:rsidRPr="007B023E">
        <w:t xml:space="preserve">Identity Package </w:t>
      </w:r>
      <w:r w:rsidR="002D2592" w:rsidRPr="007B023E">
        <w:t xml:space="preserve">in virtue of it having </w:t>
      </w:r>
      <w:r w:rsidR="00523792" w:rsidRPr="007B023E">
        <w:t>feature</w:t>
      </w:r>
      <w:r w:rsidR="00BC76E6">
        <w:t>s</w:t>
      </w:r>
      <w:r w:rsidR="00523792" w:rsidRPr="007B023E">
        <w:t xml:space="preserve"> that </w:t>
      </w:r>
      <w:r w:rsidR="00BC76E6">
        <w:t>are</w:t>
      </w:r>
      <w:r w:rsidR="00523792" w:rsidRPr="007B023E">
        <w:t xml:space="preserve"> typically taken to be virtuous,</w:t>
      </w:r>
      <w:r w:rsidR="00055EDB" w:rsidRPr="007B023E">
        <w:t xml:space="preserve"> </w:t>
      </w:r>
      <w:r w:rsidR="00EC1322" w:rsidRPr="007B023E">
        <w:t xml:space="preserve">one has </w:t>
      </w:r>
      <w:r w:rsidR="00DC1112">
        <w:t>(</w:t>
      </w:r>
      <w:proofErr w:type="spellStart"/>
      <w:r w:rsidR="00DC1112">
        <w:t>defeasible</w:t>
      </w:r>
      <w:proofErr w:type="spellEnd"/>
      <w:r w:rsidR="00DC1112">
        <w:t xml:space="preserve">) </w:t>
      </w:r>
      <w:r w:rsidR="00EC1322" w:rsidRPr="007B023E">
        <w:t>reason</w:t>
      </w:r>
      <w:r w:rsidR="00BC76E6">
        <w:t>s</w:t>
      </w:r>
      <w:r w:rsidR="00EC1322" w:rsidRPr="007B023E">
        <w:t xml:space="preserve"> to accept the other member of the </w:t>
      </w:r>
      <w:r w:rsidR="00F504AF">
        <w:t>I</w:t>
      </w:r>
      <w:r w:rsidR="00EC1322" w:rsidRPr="007B023E">
        <w:t xml:space="preserve">dentity </w:t>
      </w:r>
      <w:r w:rsidR="00F504AF">
        <w:t>P</w:t>
      </w:r>
      <w:r w:rsidR="00EC1322" w:rsidRPr="007B023E">
        <w:t xml:space="preserve">ackage </w:t>
      </w:r>
      <w:r w:rsidR="00C624FF">
        <w:t>[</w:t>
      </w:r>
      <w:r w:rsidR="00EC1322" w:rsidRPr="007B023E">
        <w:t>(1</w:t>
      </w:r>
      <w:r w:rsidR="00C624FF">
        <w:t>)</w:t>
      </w:r>
      <w:r w:rsidR="00EC1322" w:rsidRPr="007B023E">
        <w:t xml:space="preserve">, </w:t>
      </w:r>
      <w:r w:rsidR="00C624FF">
        <w:t>(</w:t>
      </w:r>
      <w:r w:rsidR="00EC1322" w:rsidRPr="007B023E">
        <w:t>2</w:t>
      </w:r>
      <w:r w:rsidR="00C624FF">
        <w:t>)</w:t>
      </w:r>
      <w:r w:rsidR="00C057A9" w:rsidRPr="007B023E">
        <w:t xml:space="preserve">, </w:t>
      </w:r>
      <w:proofErr w:type="gramStart"/>
      <w:r w:rsidR="00C624FF">
        <w:t>(</w:t>
      </w:r>
      <w:r w:rsidR="00C057A9" w:rsidRPr="007B023E">
        <w:t>3</w:t>
      </w:r>
      <w:r w:rsidR="00EC1322" w:rsidRPr="007B023E">
        <w:t>)</w:t>
      </w:r>
      <w:proofErr w:type="gramEnd"/>
      <w:r w:rsidR="00C624FF">
        <w:t>]</w:t>
      </w:r>
      <w:r w:rsidR="001B14E9">
        <w:t>.</w:t>
      </w:r>
    </w:p>
    <w:p w:rsidR="002C4093" w:rsidRPr="007B023E" w:rsidRDefault="002C4093" w:rsidP="001F484D">
      <w:pPr>
        <w:pStyle w:val="Numberedlist"/>
      </w:pPr>
      <w:r w:rsidRPr="007B023E">
        <w:t xml:space="preserve">Defenders of the Substantival Package accept </w:t>
      </w:r>
      <w:r w:rsidR="00283D85" w:rsidRPr="007B023E">
        <w:t>one</w:t>
      </w:r>
      <w:r w:rsidRPr="007B023E">
        <w:t xml:space="preserve"> member </w:t>
      </w:r>
      <w:r w:rsidR="00BC76E6">
        <w:t>of</w:t>
      </w:r>
      <w:r w:rsidRPr="007B023E">
        <w:t xml:space="preserve"> the Identity Package</w:t>
      </w:r>
      <w:r w:rsidR="00055EDB" w:rsidRPr="007B023E">
        <w:t xml:space="preserve"> </w:t>
      </w:r>
      <w:r w:rsidR="002D2592" w:rsidRPr="007B023E">
        <w:t xml:space="preserve">at because </w:t>
      </w:r>
      <w:r w:rsidR="00690755" w:rsidRPr="007B023E">
        <w:t xml:space="preserve">it has </w:t>
      </w:r>
      <w:r w:rsidR="00523792" w:rsidRPr="007B023E">
        <w:t>feature</w:t>
      </w:r>
      <w:r w:rsidR="00BC76E6">
        <w:t>s</w:t>
      </w:r>
      <w:r w:rsidR="00523792" w:rsidRPr="007B023E">
        <w:t xml:space="preserve"> that </w:t>
      </w:r>
      <w:r w:rsidR="00BC76E6">
        <w:t>are</w:t>
      </w:r>
      <w:r w:rsidR="00523792" w:rsidRPr="007B023E">
        <w:t xml:space="preserve"> typically taken to be virtuous</w:t>
      </w:r>
      <w:r w:rsidR="00724F3B" w:rsidRPr="007B023E">
        <w:t>.</w:t>
      </w:r>
      <w:r w:rsidRPr="007B023E">
        <w:t xml:space="preserve"> </w:t>
      </w:r>
    </w:p>
    <w:p w:rsidR="00ED11CA" w:rsidRPr="007B023E" w:rsidRDefault="00ED11CA" w:rsidP="001F484D">
      <w:pPr>
        <w:pStyle w:val="Numberedlist"/>
      </w:pPr>
      <w:r w:rsidRPr="007B023E">
        <w:lastRenderedPageBreak/>
        <w:t xml:space="preserve">Defenders of the </w:t>
      </w:r>
      <w:proofErr w:type="spellStart"/>
      <w:r w:rsidRPr="007B023E">
        <w:t>Supersubstantival</w:t>
      </w:r>
      <w:proofErr w:type="spellEnd"/>
      <w:r w:rsidRPr="007B023E">
        <w:t xml:space="preserve"> Package accept one member of the Identity Package</w:t>
      </w:r>
      <w:r w:rsidR="00055EDB" w:rsidRPr="007B023E">
        <w:t xml:space="preserve"> </w:t>
      </w:r>
      <w:r w:rsidR="00690755" w:rsidRPr="007B023E">
        <w:t xml:space="preserve">because it has </w:t>
      </w:r>
      <w:r w:rsidR="00523792" w:rsidRPr="007B023E">
        <w:t>feature</w:t>
      </w:r>
      <w:r w:rsidR="00BC76E6">
        <w:t>s</w:t>
      </w:r>
      <w:r w:rsidR="00523792" w:rsidRPr="007B023E">
        <w:t xml:space="preserve"> that </w:t>
      </w:r>
      <w:r w:rsidR="00BC76E6">
        <w:t>are</w:t>
      </w:r>
      <w:r w:rsidR="00523792" w:rsidRPr="007B023E">
        <w:t xml:space="preserve"> typically taken to be virtuous</w:t>
      </w:r>
      <w:r w:rsidR="00724F3B" w:rsidRPr="007B023E">
        <w:t>.</w:t>
      </w:r>
      <w:r w:rsidR="00523792" w:rsidRPr="007B023E">
        <w:t xml:space="preserve"> </w:t>
      </w:r>
    </w:p>
    <w:p w:rsidR="0091605F" w:rsidRPr="007B023E" w:rsidRDefault="00B4111D" w:rsidP="001F484D">
      <w:pPr>
        <w:pStyle w:val="Numberedlist"/>
      </w:pPr>
      <w:r w:rsidRPr="007B023E">
        <w:t>Defenders</w:t>
      </w:r>
      <w:r w:rsidR="005B0FEC" w:rsidRPr="007B023E">
        <w:t xml:space="preserve"> of either the Substantival Package or the </w:t>
      </w:r>
      <w:proofErr w:type="spellStart"/>
      <w:r w:rsidR="005B0FEC" w:rsidRPr="007B023E">
        <w:t>Supersubstantival</w:t>
      </w:r>
      <w:proofErr w:type="spellEnd"/>
      <w:r w:rsidR="005B0FEC" w:rsidRPr="007B023E">
        <w:t xml:space="preserve"> Package </w:t>
      </w:r>
      <w:r w:rsidR="0088762C" w:rsidRPr="007B023E">
        <w:t>have</w:t>
      </w:r>
      <w:r w:rsidRPr="007B023E">
        <w:t xml:space="preserve"> </w:t>
      </w:r>
      <w:r w:rsidR="00DC1112">
        <w:t>(</w:t>
      </w:r>
      <w:proofErr w:type="spellStart"/>
      <w:r w:rsidR="00DC1112">
        <w:t>defeasible</w:t>
      </w:r>
      <w:proofErr w:type="spellEnd"/>
      <w:r w:rsidR="00DC1112">
        <w:t xml:space="preserve">) </w:t>
      </w:r>
      <w:r w:rsidR="0088762C" w:rsidRPr="007B023E">
        <w:t>reason</w:t>
      </w:r>
      <w:r w:rsidR="00BC76E6">
        <w:t>s</w:t>
      </w:r>
      <w:r w:rsidR="0088762C" w:rsidRPr="007B023E">
        <w:t xml:space="preserve"> to</w:t>
      </w:r>
      <w:r w:rsidR="005B0FEC" w:rsidRPr="007B023E">
        <w:t xml:space="preserve"> accept </w:t>
      </w:r>
      <w:r w:rsidR="00ED11CA" w:rsidRPr="007B023E">
        <w:t>both members of the</w:t>
      </w:r>
      <w:r w:rsidR="0088762C" w:rsidRPr="007B023E">
        <w:t xml:space="preserve"> Identity Package </w:t>
      </w:r>
      <w:r w:rsidR="009305D1">
        <w:t>[(</w:t>
      </w:r>
      <w:r w:rsidR="00C057A9" w:rsidRPr="007B023E">
        <w:t>4</w:t>
      </w:r>
      <w:r w:rsidR="009305D1">
        <w:t>)</w:t>
      </w:r>
      <w:r w:rsidR="00C057A9" w:rsidRPr="007B023E">
        <w:t xml:space="preserve">, </w:t>
      </w:r>
      <w:r w:rsidR="009305D1">
        <w:t>(</w:t>
      </w:r>
      <w:r w:rsidR="00C057A9" w:rsidRPr="007B023E">
        <w:t>5</w:t>
      </w:r>
      <w:r w:rsidR="009305D1">
        <w:t>)</w:t>
      </w:r>
      <w:r w:rsidR="00C057A9" w:rsidRPr="007B023E">
        <w:t xml:space="preserve">, </w:t>
      </w:r>
      <w:r w:rsidR="009305D1">
        <w:t>(</w:t>
      </w:r>
      <w:r w:rsidR="00C057A9" w:rsidRPr="007B023E">
        <w:t>6</w:t>
      </w:r>
      <w:r w:rsidR="009305D1">
        <w:t>)]</w:t>
      </w:r>
      <w:r w:rsidR="00A36FF6" w:rsidRPr="007B023E">
        <w:t xml:space="preserve"> and therefore to accept the Identity Package. </w:t>
      </w:r>
      <w:r w:rsidR="0091605F" w:rsidRPr="007B023E">
        <w:t xml:space="preserve"> </w:t>
      </w:r>
    </w:p>
    <w:p w:rsidR="009764A4" w:rsidRPr="007B023E" w:rsidRDefault="009764A4" w:rsidP="009764A4">
      <w:pPr>
        <w:pStyle w:val="ListParagraph"/>
        <w:spacing w:line="360" w:lineRule="auto"/>
        <w:ind w:left="1080"/>
        <w:rPr>
          <w:rFonts w:ascii="Garamond" w:hAnsi="Garamond"/>
        </w:rPr>
      </w:pPr>
    </w:p>
    <w:p w:rsidR="003A132E" w:rsidRPr="007B023E" w:rsidRDefault="00310E0C" w:rsidP="00E44253">
      <w:pPr>
        <w:pStyle w:val="Newparagraph"/>
      </w:pPr>
      <w:r w:rsidRPr="007B023E">
        <w:t>W</w:t>
      </w:r>
      <w:r w:rsidR="003A132E" w:rsidRPr="007B023E">
        <w:t>e take premise (1) to be independently plausible, and (5) and (6) to be obviously true. Since (4) follows from (1), (2</w:t>
      </w:r>
      <w:r w:rsidR="00986348" w:rsidRPr="007B023E">
        <w:rPr>
          <w:rFonts w:cs="Garamond"/>
        </w:rPr>
        <w:t>)</w:t>
      </w:r>
      <w:r w:rsidR="00724F3B" w:rsidRPr="007B023E">
        <w:t>,</w:t>
      </w:r>
      <w:r w:rsidR="003A132E" w:rsidRPr="007B023E">
        <w:t xml:space="preserve"> and (3)</w:t>
      </w:r>
      <w:r w:rsidR="00FF2C6F" w:rsidRPr="007B023E">
        <w:t>,</w:t>
      </w:r>
      <w:r w:rsidR="003A132E" w:rsidRPr="007B023E">
        <w:t xml:space="preserve"> and (7) follows from (4</w:t>
      </w:r>
      <w:r w:rsidR="00986348" w:rsidRPr="007B023E">
        <w:rPr>
          <w:rFonts w:cs="Garamond"/>
        </w:rPr>
        <w:t>)</w:t>
      </w:r>
      <w:r w:rsidR="00724F3B" w:rsidRPr="007B023E">
        <w:t>,</w:t>
      </w:r>
      <w:r w:rsidR="003A132E" w:rsidRPr="007B023E">
        <w:t xml:space="preserve"> (5</w:t>
      </w:r>
      <w:r w:rsidR="00986348" w:rsidRPr="007B023E">
        <w:rPr>
          <w:rFonts w:cs="Garamond"/>
        </w:rPr>
        <w:t>)</w:t>
      </w:r>
      <w:r w:rsidR="00724F3B" w:rsidRPr="007B023E">
        <w:t>,</w:t>
      </w:r>
      <w:r w:rsidR="003A132E" w:rsidRPr="007B023E">
        <w:t xml:space="preserve"> and (6)</w:t>
      </w:r>
      <w:r w:rsidR="00E2598F" w:rsidRPr="007B023E">
        <w:t>, only</w:t>
      </w:r>
      <w:r w:rsidR="003A132E" w:rsidRPr="007B023E">
        <w:t xml:space="preserve"> premises (2) and (3) are in need of defence. It is to this task that we </w:t>
      </w:r>
      <w:r w:rsidR="001156BB" w:rsidRPr="007B023E">
        <w:t>now turn</w:t>
      </w:r>
      <w:r w:rsidR="003A132E" w:rsidRPr="007B023E">
        <w:t>.</w:t>
      </w:r>
    </w:p>
    <w:p w:rsidR="003A132E" w:rsidRPr="007B023E" w:rsidRDefault="003A132E" w:rsidP="00B4111D">
      <w:pPr>
        <w:spacing w:line="360" w:lineRule="auto"/>
        <w:rPr>
          <w:rFonts w:ascii="Garamond" w:hAnsi="Garamond"/>
        </w:rPr>
      </w:pPr>
    </w:p>
    <w:p w:rsidR="003A132E" w:rsidRPr="007B023E" w:rsidRDefault="003A132E" w:rsidP="002E1026">
      <w:pPr>
        <w:pStyle w:val="Heading2"/>
      </w:pPr>
      <w:r w:rsidRPr="007B023E">
        <w:t>2.1 Defending premises (2) and (3)</w:t>
      </w:r>
    </w:p>
    <w:p w:rsidR="002D2FC9" w:rsidRPr="007B023E" w:rsidRDefault="002D2FC9" w:rsidP="00BF7F8C">
      <w:pPr>
        <w:spacing w:line="360" w:lineRule="auto"/>
        <w:rPr>
          <w:rFonts w:ascii="Garamond" w:hAnsi="Garamond"/>
        </w:rPr>
      </w:pPr>
    </w:p>
    <w:p w:rsidR="00690755" w:rsidRPr="007B023E" w:rsidRDefault="00A74DDA" w:rsidP="00E44253">
      <w:pPr>
        <w:pStyle w:val="Newparagraph"/>
      </w:pPr>
      <w:r w:rsidRPr="007B023E">
        <w:t xml:space="preserve">According to premise </w:t>
      </w:r>
      <w:r w:rsidR="00FF2C6F" w:rsidRPr="007B023E">
        <w:t>(</w:t>
      </w:r>
      <w:r w:rsidRPr="007B023E">
        <w:t>2</w:t>
      </w:r>
      <w:r w:rsidR="00FF2C6F" w:rsidRPr="007B023E">
        <w:t>)</w:t>
      </w:r>
      <w:r w:rsidRPr="007B023E">
        <w:t xml:space="preserve"> of the Argument from Virtue</w:t>
      </w:r>
      <w:r w:rsidR="006E399B" w:rsidRPr="007B023E">
        <w:t xml:space="preserve">, </w:t>
      </w:r>
      <w:r w:rsidR="00F504AF">
        <w:t xml:space="preserve">the features of </w:t>
      </w:r>
      <w:proofErr w:type="spellStart"/>
      <w:r w:rsidR="008951BC" w:rsidRPr="007B023E">
        <w:t>supersubstantivalism</w:t>
      </w:r>
      <w:proofErr w:type="spellEnd"/>
      <w:r w:rsidR="008951BC" w:rsidRPr="007B023E">
        <w:t xml:space="preserve"> </w:t>
      </w:r>
      <w:r w:rsidR="00F504AF">
        <w:t>which are typically taken to be virtuous by its proponents are also features of</w:t>
      </w:r>
      <w:r w:rsidR="008951BC" w:rsidRPr="007B023E">
        <w:t xml:space="preserve"> composition as identity </w:t>
      </w:r>
      <w:r w:rsidR="00F504AF">
        <w:t>and vice versa.</w:t>
      </w:r>
      <w:r w:rsidR="008951BC" w:rsidRPr="007B023E">
        <w:t xml:space="preserve"> </w:t>
      </w:r>
    </w:p>
    <w:p w:rsidR="00E7401C" w:rsidRPr="007B023E" w:rsidRDefault="00F16D0F" w:rsidP="00E44253">
      <w:pPr>
        <w:pStyle w:val="Newparagraph"/>
      </w:pPr>
      <w:r w:rsidRPr="007B023E">
        <w:t xml:space="preserve">There are two key </w:t>
      </w:r>
      <w:r w:rsidR="00B5691F" w:rsidRPr="007B023E">
        <w:t>motivation</w:t>
      </w:r>
      <w:r w:rsidR="00E7401C" w:rsidRPr="007B023E">
        <w:t>s</w:t>
      </w:r>
      <w:r w:rsidR="00B5691F" w:rsidRPr="007B023E">
        <w:t xml:space="preserve"> for endorsing </w:t>
      </w:r>
      <w:proofErr w:type="spellStart"/>
      <w:r w:rsidR="00C540B5" w:rsidRPr="007B023E">
        <w:t>supersubstantiva</w:t>
      </w:r>
      <w:r w:rsidR="007C03D7" w:rsidRPr="007B023E">
        <w:t>lis</w:t>
      </w:r>
      <w:r w:rsidR="00A00158" w:rsidRPr="007B023E">
        <w:t>m</w:t>
      </w:r>
      <w:proofErr w:type="spellEnd"/>
      <w:r w:rsidR="007C03D7" w:rsidRPr="007B023E">
        <w:t xml:space="preserve"> </w:t>
      </w:r>
      <w:r w:rsidR="00A00158" w:rsidRPr="007B023E">
        <w:t>over</w:t>
      </w:r>
      <w:r w:rsidR="00C10634" w:rsidRPr="007B023E">
        <w:t xml:space="preserve"> </w:t>
      </w:r>
      <w:r w:rsidR="0009424E" w:rsidRPr="007B023E">
        <w:t xml:space="preserve">traditional </w:t>
      </w:r>
      <w:proofErr w:type="spellStart"/>
      <w:r w:rsidR="00C10634" w:rsidRPr="007B023E">
        <w:t>substantivalism</w:t>
      </w:r>
      <w:proofErr w:type="spellEnd"/>
      <w:r w:rsidR="00C10634" w:rsidRPr="007B023E">
        <w:t>.</w:t>
      </w:r>
      <w:r w:rsidR="008951BC" w:rsidRPr="007B023E">
        <w:rPr>
          <w:rStyle w:val="FootnoteReference"/>
          <w:rFonts w:ascii="Garamond" w:hAnsi="Garamond"/>
        </w:rPr>
        <w:footnoteReference w:id="14"/>
      </w:r>
      <w:r w:rsidR="00C10634" w:rsidRPr="007B023E">
        <w:t xml:space="preserve"> </w:t>
      </w:r>
      <w:r w:rsidR="00C540B5" w:rsidRPr="007B023E">
        <w:t xml:space="preserve">The first are considerations from parsimony. </w:t>
      </w:r>
      <w:proofErr w:type="spellStart"/>
      <w:r w:rsidR="00C540B5" w:rsidRPr="007B023E">
        <w:t>Supersubstantivalism</w:t>
      </w:r>
      <w:proofErr w:type="spellEnd"/>
      <w:r w:rsidR="00574F68" w:rsidRPr="007B023E">
        <w:t xml:space="preserve"> is more </w:t>
      </w:r>
      <w:r w:rsidR="00825A4D" w:rsidRPr="007B023E">
        <w:t>ontologically</w:t>
      </w:r>
      <w:r w:rsidR="00825A4D" w:rsidRPr="007B023E">
        <w:rPr>
          <w:rStyle w:val="FootnoteReference"/>
          <w:rFonts w:ascii="Garamond" w:hAnsi="Garamond"/>
        </w:rPr>
        <w:footnoteReference w:id="15"/>
      </w:r>
      <w:r w:rsidR="00825A4D" w:rsidRPr="007B023E">
        <w:t xml:space="preserve"> </w:t>
      </w:r>
      <w:r w:rsidR="00574F68" w:rsidRPr="007B023E">
        <w:t xml:space="preserve">parsimonious that </w:t>
      </w:r>
      <w:r w:rsidR="0009424E" w:rsidRPr="007B023E">
        <w:t xml:space="preserve">traditional </w:t>
      </w:r>
      <w:proofErr w:type="spellStart"/>
      <w:r w:rsidR="00574F68" w:rsidRPr="007B023E">
        <w:t>substantivalism</w:t>
      </w:r>
      <w:proofErr w:type="spellEnd"/>
      <w:r w:rsidR="00F06204" w:rsidRPr="007B023E">
        <w:t xml:space="preserve">, both in terms of the number of things it posits (quantitative parsimony) and in terms of the number of types of things it </w:t>
      </w:r>
      <w:r w:rsidR="00F06204" w:rsidRPr="007B023E">
        <w:lastRenderedPageBreak/>
        <w:t>posits (qualitative parsimony).</w:t>
      </w:r>
      <w:r w:rsidR="00B65E57" w:rsidRPr="007B023E">
        <w:rPr>
          <w:rStyle w:val="FootnoteReference"/>
          <w:rFonts w:ascii="Garamond" w:hAnsi="Garamond"/>
        </w:rPr>
        <w:footnoteReference w:id="16"/>
      </w:r>
      <w:r w:rsidR="00F06204" w:rsidRPr="007B023E">
        <w:t xml:space="preserve"> </w:t>
      </w:r>
      <w:r w:rsidR="00E7401C" w:rsidRPr="007B023E">
        <w:t xml:space="preserve">Where traditional </w:t>
      </w:r>
      <w:proofErr w:type="spellStart"/>
      <w:r w:rsidR="00E7401C" w:rsidRPr="007B023E">
        <w:t>substantivalism</w:t>
      </w:r>
      <w:proofErr w:type="spellEnd"/>
      <w:r w:rsidR="00E7401C" w:rsidRPr="007B023E">
        <w:t xml:space="preserve"> posits n space-time regions and </w:t>
      </w:r>
      <w:proofErr w:type="gramStart"/>
      <w:r w:rsidR="00E7401C" w:rsidRPr="007B023E">
        <w:t>a further m material objects</w:t>
      </w:r>
      <w:proofErr w:type="gramEnd"/>
      <w:r w:rsidR="00E7401C" w:rsidRPr="007B023E">
        <w:t xml:space="preserve">, </w:t>
      </w:r>
      <w:proofErr w:type="spellStart"/>
      <w:r w:rsidR="00E7401C" w:rsidRPr="007B023E">
        <w:t>supersubstantivalism</w:t>
      </w:r>
      <w:proofErr w:type="spellEnd"/>
      <w:r w:rsidR="00E7401C" w:rsidRPr="007B023E">
        <w:t xml:space="preserve"> posits only the n space-time regions. And where </w:t>
      </w:r>
      <w:proofErr w:type="spellStart"/>
      <w:r w:rsidR="00F06204" w:rsidRPr="007B023E">
        <w:t>substantivalism</w:t>
      </w:r>
      <w:proofErr w:type="spellEnd"/>
      <w:r w:rsidR="00F06204" w:rsidRPr="007B023E">
        <w:t xml:space="preserve"> says that there are two kinds of substance</w:t>
      </w:r>
      <w:r w:rsidR="00551E2F" w:rsidRPr="007B023E">
        <w:t>s</w:t>
      </w:r>
      <w:r w:rsidR="00E7401C" w:rsidRPr="007B023E">
        <w:t>—</w:t>
      </w:r>
      <w:r w:rsidR="00F06204" w:rsidRPr="007B023E">
        <w:t>space-time and material objects</w:t>
      </w:r>
      <w:r w:rsidR="00E7401C" w:rsidRPr="007B023E">
        <w:t>—</w:t>
      </w:r>
      <w:proofErr w:type="spellStart"/>
      <w:r w:rsidR="00E7401C" w:rsidRPr="007B023E">
        <w:t>s</w:t>
      </w:r>
      <w:r w:rsidR="00F06204" w:rsidRPr="007B023E">
        <w:t>upersubstantivalism</w:t>
      </w:r>
      <w:proofErr w:type="spellEnd"/>
      <w:r w:rsidR="00F06204" w:rsidRPr="007B023E">
        <w:t xml:space="preserve"> says there is only </w:t>
      </w:r>
      <w:r w:rsidR="00E7401C" w:rsidRPr="007B023E">
        <w:t xml:space="preserve">one. </w:t>
      </w:r>
      <w:r w:rsidR="009257BF" w:rsidRPr="007B023E">
        <w:t xml:space="preserve">In </w:t>
      </w:r>
      <w:r w:rsidR="00C540B5" w:rsidRPr="007B023E">
        <w:t xml:space="preserve">addition, </w:t>
      </w:r>
      <w:r w:rsidR="009257BF" w:rsidRPr="007B023E">
        <w:t xml:space="preserve">the </w:t>
      </w:r>
      <w:proofErr w:type="spellStart"/>
      <w:r w:rsidR="009257BF" w:rsidRPr="007B023E">
        <w:t>substantivalist</w:t>
      </w:r>
      <w:proofErr w:type="spellEnd"/>
      <w:r w:rsidR="009257BF" w:rsidRPr="007B023E">
        <w:t xml:space="preserve"> </w:t>
      </w:r>
      <w:r w:rsidR="00C540B5" w:rsidRPr="007B023E">
        <w:t>needs to posit the existence of location relations: relations that link space-time regions and objects.</w:t>
      </w:r>
      <w:r w:rsidR="00E7401C" w:rsidRPr="007B023E">
        <w:t xml:space="preserve"> </w:t>
      </w:r>
      <w:r w:rsidR="00C922F5" w:rsidRPr="007B023E">
        <w:t xml:space="preserve">The </w:t>
      </w:r>
      <w:proofErr w:type="spellStart"/>
      <w:r w:rsidR="00C922F5" w:rsidRPr="007B023E">
        <w:t>supersubstantivalist</w:t>
      </w:r>
      <w:proofErr w:type="spellEnd"/>
      <w:r w:rsidR="00C922F5" w:rsidRPr="007B023E">
        <w:t xml:space="preserve"> needs only identity </w:t>
      </w:r>
      <w:r w:rsidR="00F1757C" w:rsidRPr="007B023E">
        <w:t>(</w:t>
      </w:r>
      <w:r w:rsidR="00C922F5" w:rsidRPr="007B023E">
        <w:t xml:space="preserve">and </w:t>
      </w:r>
      <w:proofErr w:type="spellStart"/>
      <w:r w:rsidR="00C922F5" w:rsidRPr="007B023E">
        <w:t>parthood</w:t>
      </w:r>
      <w:proofErr w:type="spellEnd"/>
      <w:r w:rsidR="00F1757C" w:rsidRPr="007B023E">
        <w:t>); for she can say that</w:t>
      </w:r>
      <w:r w:rsidR="00C922F5" w:rsidRPr="007B023E">
        <w:t xml:space="preserve"> </w:t>
      </w:r>
      <w:r w:rsidR="00F1757C" w:rsidRPr="007B023E">
        <w:t xml:space="preserve">for </w:t>
      </w:r>
      <w:r w:rsidR="00C922F5" w:rsidRPr="007B023E">
        <w:t xml:space="preserve">an object </w:t>
      </w:r>
      <w:r w:rsidR="00F1757C" w:rsidRPr="007B023E">
        <w:t>to be</w:t>
      </w:r>
      <w:r w:rsidR="00C922F5" w:rsidRPr="007B023E">
        <w:t xml:space="preserve"> </w:t>
      </w:r>
      <w:r w:rsidR="00551E2F" w:rsidRPr="007B023E">
        <w:t xml:space="preserve">exactly </w:t>
      </w:r>
      <w:r w:rsidR="00C922F5" w:rsidRPr="007B023E">
        <w:t xml:space="preserve">located at a region </w:t>
      </w:r>
      <w:r w:rsidR="00F1757C" w:rsidRPr="007B023E">
        <w:t>is for it to be identical to that region</w:t>
      </w:r>
      <w:r w:rsidR="00C922F5" w:rsidRPr="007B023E">
        <w:t>.</w:t>
      </w:r>
      <w:r w:rsidR="00EB3CFB" w:rsidRPr="007B023E">
        <w:t xml:space="preserve"> </w:t>
      </w:r>
      <w:r w:rsidR="00F1757C" w:rsidRPr="007B023E">
        <w:t xml:space="preserve">Thus, </w:t>
      </w:r>
      <w:proofErr w:type="spellStart"/>
      <w:r w:rsidR="00F1757C" w:rsidRPr="007B023E">
        <w:t>supersubstantivalism</w:t>
      </w:r>
      <w:proofErr w:type="spellEnd"/>
      <w:r w:rsidR="00F1757C" w:rsidRPr="007B023E">
        <w:t xml:space="preserve"> posits one fewer kind of relation as well</w:t>
      </w:r>
      <w:r w:rsidR="00270536" w:rsidRPr="007B023E">
        <w:t xml:space="preserve"> as one fewer kind of substance: hence there are two respects in which it is qualitatively more parsimonious than </w:t>
      </w:r>
      <w:proofErr w:type="spellStart"/>
      <w:r w:rsidR="00270536" w:rsidRPr="007B023E">
        <w:t>substantivalism</w:t>
      </w:r>
      <w:proofErr w:type="spellEnd"/>
      <w:r w:rsidR="00270536" w:rsidRPr="007B023E">
        <w:t>.</w:t>
      </w:r>
    </w:p>
    <w:p w:rsidR="001C2EA8" w:rsidRPr="007B023E" w:rsidRDefault="00E7401C" w:rsidP="00E44253">
      <w:pPr>
        <w:pStyle w:val="Newparagraph"/>
      </w:pPr>
      <w:r w:rsidRPr="007B023E">
        <w:t>Second are considerations of explanatory power.</w:t>
      </w:r>
      <w:r w:rsidR="00C540B5" w:rsidRPr="007B023E">
        <w:t xml:space="preserve"> </w:t>
      </w:r>
      <w:r w:rsidR="00826EBC" w:rsidRPr="007B023E">
        <w:t>T</w:t>
      </w:r>
      <w:r w:rsidR="00410951" w:rsidRPr="007B023E">
        <w:t xml:space="preserve">he </w:t>
      </w:r>
      <w:proofErr w:type="spellStart"/>
      <w:r w:rsidR="00410951" w:rsidRPr="007B023E">
        <w:t>substantivalist</w:t>
      </w:r>
      <w:proofErr w:type="spellEnd"/>
      <w:r w:rsidR="00410951" w:rsidRPr="007B023E">
        <w:t xml:space="preserve"> posits two kinds of things</w:t>
      </w:r>
      <w:r w:rsidRPr="007B023E">
        <w:t>—obje</w:t>
      </w:r>
      <w:r w:rsidR="00410951" w:rsidRPr="007B023E">
        <w:t>cts and space-time</w:t>
      </w:r>
      <w:r w:rsidR="00DA11B5" w:rsidRPr="007B023E">
        <w:t xml:space="preserve"> regions</w:t>
      </w:r>
      <w:r w:rsidRPr="007B023E">
        <w:t>—</w:t>
      </w:r>
      <w:r w:rsidR="006E09AB" w:rsidRPr="007B023E">
        <w:t xml:space="preserve">and </w:t>
      </w:r>
      <w:r w:rsidR="00B65E57" w:rsidRPr="007B023E">
        <w:t xml:space="preserve">so faces the challenge of explaining the necessary connections between them. </w:t>
      </w:r>
      <w:r w:rsidR="00EF250B" w:rsidRPr="007B023E">
        <w:t>It seems to be impossible for material objects to lack locations in space-time, for example, or for two material objects to occupy the same location.</w:t>
      </w:r>
      <w:r w:rsidR="007D5589" w:rsidRPr="007B023E">
        <w:rPr>
          <w:rStyle w:val="FootnoteReference"/>
          <w:rFonts w:ascii="Garamond" w:hAnsi="Garamond"/>
        </w:rPr>
        <w:footnoteReference w:id="17"/>
      </w:r>
      <w:r w:rsidR="00EF250B" w:rsidRPr="007B023E">
        <w:t xml:space="preserve"> </w:t>
      </w:r>
      <w:proofErr w:type="spellStart"/>
      <w:r w:rsidR="00EF250B" w:rsidRPr="007B023E">
        <w:t>Substantivalists</w:t>
      </w:r>
      <w:proofErr w:type="spellEnd"/>
      <w:r w:rsidR="00EF250B" w:rsidRPr="007B023E">
        <w:t xml:space="preserve"> </w:t>
      </w:r>
      <w:r w:rsidR="001C2EA8" w:rsidRPr="007B023E">
        <w:t>face the challenge of explaining</w:t>
      </w:r>
      <w:r w:rsidR="00EF250B" w:rsidRPr="007B023E">
        <w:t xml:space="preserve"> wherein such necessary connections lie.</w:t>
      </w:r>
      <w:r w:rsidR="001C2EA8" w:rsidRPr="007B023E">
        <w:t xml:space="preserve"> </w:t>
      </w:r>
      <w:proofErr w:type="spellStart"/>
      <w:r w:rsidR="001C2EA8" w:rsidRPr="007B023E">
        <w:t>Supersubstantivalists</w:t>
      </w:r>
      <w:proofErr w:type="spellEnd"/>
      <w:r w:rsidR="001C2EA8" w:rsidRPr="007B023E">
        <w:t xml:space="preserve">, on the other hand, can easily explain why it is impossible for material objects to lack locations in space-time or to </w:t>
      </w:r>
      <w:r w:rsidR="00551E2F" w:rsidRPr="007B023E">
        <w:t xml:space="preserve">(exactly) </w:t>
      </w:r>
      <w:r w:rsidR="001C2EA8" w:rsidRPr="007B023E">
        <w:t xml:space="preserve">occupy the same locations as one another. To be </w:t>
      </w:r>
      <w:r w:rsidR="009B7B5C" w:rsidRPr="007B023E">
        <w:t xml:space="preserve">exactly </w:t>
      </w:r>
      <w:r w:rsidR="001C2EA8" w:rsidRPr="007B023E">
        <w:t xml:space="preserve">located at a space-time region is to be identical </w:t>
      </w:r>
      <w:r w:rsidR="001C2EA8" w:rsidRPr="007B023E">
        <w:lastRenderedPageBreak/>
        <w:t>to it, and since material objects are space-time regions it is impossible for them to lack</w:t>
      </w:r>
      <w:r w:rsidR="009B7B5C" w:rsidRPr="007B023E">
        <w:t xml:space="preserve"> exact</w:t>
      </w:r>
      <w:r w:rsidR="001C2EA8" w:rsidRPr="007B023E">
        <w:t xml:space="preserve"> locations in space-time. And, since it is impossible for two distinct material objects to be identical to the same space-time region (given the transitivity of identity), two distinct material objects cannot be </w:t>
      </w:r>
      <w:r w:rsidR="009B7B5C" w:rsidRPr="007B023E">
        <w:t xml:space="preserve">exactly </w:t>
      </w:r>
      <w:r w:rsidR="001C2EA8" w:rsidRPr="007B023E">
        <w:t>located at the same space-time region either.</w:t>
      </w:r>
      <w:r w:rsidR="007D5DCE" w:rsidRPr="007B023E">
        <w:rPr>
          <w:rStyle w:val="FootnoteReference"/>
          <w:rFonts w:ascii="Garamond" w:hAnsi="Garamond"/>
        </w:rPr>
        <w:footnoteReference w:id="18"/>
      </w:r>
      <w:r w:rsidR="007D5589" w:rsidRPr="007B023E">
        <w:t xml:space="preserve"> </w:t>
      </w:r>
    </w:p>
    <w:p w:rsidR="00C922F5" w:rsidRPr="007B023E" w:rsidRDefault="00EF250B" w:rsidP="00E44253">
      <w:pPr>
        <w:pStyle w:val="Newparagraph"/>
      </w:pPr>
      <w:r w:rsidRPr="007B023E">
        <w:t xml:space="preserve">Many </w:t>
      </w:r>
      <w:proofErr w:type="spellStart"/>
      <w:r w:rsidRPr="007B023E">
        <w:t>substantivalists</w:t>
      </w:r>
      <w:proofErr w:type="spellEnd"/>
      <w:r w:rsidRPr="007B023E">
        <w:t xml:space="preserve"> also think at least some of the </w:t>
      </w:r>
      <w:proofErr w:type="spellStart"/>
      <w:r w:rsidRPr="007B023E">
        <w:t>mereological</w:t>
      </w:r>
      <w:proofErr w:type="spellEnd"/>
      <w:r w:rsidRPr="007B023E">
        <w:t xml:space="preserve"> structure of objects matches that of the space-time region</w:t>
      </w:r>
      <w:r w:rsidR="009B7B5C" w:rsidRPr="007B023E">
        <w:t>s</w:t>
      </w:r>
      <w:r w:rsidRPr="007B023E">
        <w:t xml:space="preserve"> said objects occupy.</w:t>
      </w:r>
      <w:r w:rsidRPr="007B023E">
        <w:rPr>
          <w:rStyle w:val="FootnoteReference"/>
          <w:rFonts w:ascii="Garamond" w:hAnsi="Garamond"/>
        </w:rPr>
        <w:footnoteReference w:id="19"/>
      </w:r>
      <w:r w:rsidRPr="007B023E">
        <w:t xml:space="preserve"> For example, some think that, necessarily, an object’s parts are located at subregions of the region it occupies. Insofar as one thinks that there is some such mirroring of </w:t>
      </w:r>
      <w:proofErr w:type="spellStart"/>
      <w:r w:rsidRPr="007B023E">
        <w:t>mereological</w:t>
      </w:r>
      <w:proofErr w:type="spellEnd"/>
      <w:r w:rsidRPr="007B023E">
        <w:t xml:space="preserve"> structure, one is committed to some principles of </w:t>
      </w:r>
      <w:proofErr w:type="spellStart"/>
      <w:r w:rsidRPr="007B023E">
        <w:t>mereological</w:t>
      </w:r>
      <w:proofErr w:type="spellEnd"/>
      <w:r w:rsidRPr="007B023E">
        <w:t xml:space="preserve"> harmony. </w:t>
      </w:r>
      <w:proofErr w:type="gramStart"/>
      <w:r w:rsidRPr="007B023E">
        <w:t xml:space="preserve">If so, </w:t>
      </w:r>
      <w:r w:rsidR="00E60CD3" w:rsidRPr="007B023E">
        <w:t xml:space="preserve">it seems that </w:t>
      </w:r>
      <w:r w:rsidRPr="007B023E">
        <w:t xml:space="preserve">the </w:t>
      </w:r>
      <w:proofErr w:type="spellStart"/>
      <w:r w:rsidRPr="007B023E">
        <w:t>substantivalist</w:t>
      </w:r>
      <w:proofErr w:type="spellEnd"/>
      <w:r w:rsidRPr="007B023E">
        <w:t xml:space="preserve"> has to explain why </w:t>
      </w:r>
      <w:r w:rsidR="001C2EA8" w:rsidRPr="007B023E">
        <w:t xml:space="preserve">such </w:t>
      </w:r>
      <w:r w:rsidRPr="007B023E">
        <w:t xml:space="preserve">harmony principles </w:t>
      </w:r>
      <w:r w:rsidR="00784B17">
        <w:t>hold true</w:t>
      </w:r>
      <w:r w:rsidRPr="007B023E">
        <w:t>.</w:t>
      </w:r>
      <w:proofErr w:type="gramEnd"/>
      <w:r w:rsidRPr="007B023E">
        <w:t xml:space="preserve"> </w:t>
      </w:r>
      <w:r w:rsidR="00CE125C" w:rsidRPr="007B023E">
        <w:t xml:space="preserve">The </w:t>
      </w:r>
      <w:proofErr w:type="spellStart"/>
      <w:r w:rsidR="00CE125C" w:rsidRPr="007B023E">
        <w:t>supersubstantivalist</w:t>
      </w:r>
      <w:proofErr w:type="spellEnd"/>
      <w:r w:rsidRPr="007B023E">
        <w:t xml:space="preserve">, on the other hand, </w:t>
      </w:r>
      <w:r w:rsidR="00CE125C" w:rsidRPr="007B023E">
        <w:t xml:space="preserve">has an easy explanation for the </w:t>
      </w:r>
      <w:proofErr w:type="spellStart"/>
      <w:r w:rsidR="00C922F5" w:rsidRPr="007B023E">
        <w:t>mereological</w:t>
      </w:r>
      <w:proofErr w:type="spellEnd"/>
      <w:r w:rsidR="00C922F5" w:rsidRPr="007B023E">
        <w:t xml:space="preserve"> harmony</w:t>
      </w:r>
      <w:r w:rsidR="00CE125C" w:rsidRPr="007B023E">
        <w:t xml:space="preserve"> between </w:t>
      </w:r>
      <w:r w:rsidR="001C2EA8" w:rsidRPr="007B023E">
        <w:t xml:space="preserve">the </w:t>
      </w:r>
      <w:r w:rsidR="00CE125C" w:rsidRPr="007B023E">
        <w:t xml:space="preserve">material objects and </w:t>
      </w:r>
      <w:r w:rsidR="001C2EA8" w:rsidRPr="007B023E">
        <w:t>their locations in space-time</w:t>
      </w:r>
      <w:r w:rsidR="00FD1112" w:rsidRPr="007B023E">
        <w:t>: they are one and the same.</w:t>
      </w:r>
      <w:r w:rsidR="00A53503" w:rsidRPr="007B023E">
        <w:rPr>
          <w:rStyle w:val="FootnoteReference"/>
          <w:rFonts w:ascii="Garamond" w:hAnsi="Garamond"/>
        </w:rPr>
        <w:footnoteReference w:id="20"/>
      </w:r>
      <w:r w:rsidR="00B50A61" w:rsidRPr="007B023E">
        <w:t xml:space="preserve"> </w:t>
      </w:r>
      <w:r w:rsidR="00B50A61" w:rsidRPr="007B023E">
        <w:rPr>
          <w:rStyle w:val="FootnoteReference"/>
          <w:rFonts w:ascii="Garamond" w:hAnsi="Garamond"/>
        </w:rPr>
        <w:footnoteReference w:id="21"/>
      </w:r>
      <w:r w:rsidRPr="007B023E">
        <w:t xml:space="preserve"> </w:t>
      </w:r>
      <w:r w:rsidR="003A62AD" w:rsidRPr="007B023E">
        <w:t xml:space="preserve">For example, in order to explain why an object’s parts go where it goes, the </w:t>
      </w:r>
      <w:proofErr w:type="spellStart"/>
      <w:r w:rsidR="003A62AD" w:rsidRPr="007B023E">
        <w:t>supersubstantivalist</w:t>
      </w:r>
      <w:proofErr w:type="spellEnd"/>
      <w:r w:rsidR="003A62AD" w:rsidRPr="007B023E">
        <w:t xml:space="preserve"> can maintain that the sub-region relation is just the </w:t>
      </w:r>
      <w:proofErr w:type="spellStart"/>
      <w:r w:rsidR="003A62AD" w:rsidRPr="007B023E">
        <w:t>parthood</w:t>
      </w:r>
      <w:proofErr w:type="spellEnd"/>
      <w:r w:rsidR="003A62AD" w:rsidRPr="007B023E">
        <w:t xml:space="preserve"> relation. That entails that if x and y are both regions, then x is a sub-region of y </w:t>
      </w:r>
      <w:proofErr w:type="spellStart"/>
      <w:r w:rsidR="003A62AD" w:rsidRPr="007B023E">
        <w:t>iff</w:t>
      </w:r>
      <w:proofErr w:type="spellEnd"/>
      <w:r w:rsidR="003A62AD" w:rsidRPr="007B023E">
        <w:t xml:space="preserve"> x is a part of y. Since, according to </w:t>
      </w:r>
      <w:proofErr w:type="spellStart"/>
      <w:r w:rsidR="003A62AD" w:rsidRPr="007B023E">
        <w:t>supersubstantivalism</w:t>
      </w:r>
      <w:proofErr w:type="spellEnd"/>
      <w:r w:rsidR="003A62AD" w:rsidRPr="007B023E">
        <w:t xml:space="preserve"> all objects are identical to their exact locations, P</w:t>
      </w:r>
      <w:r w:rsidR="003A62AD" w:rsidRPr="00784B17">
        <w:rPr>
          <w:vertAlign w:val="subscript"/>
        </w:rPr>
        <w:t>1</w:t>
      </w:r>
      <w:r w:rsidR="003A62AD" w:rsidRPr="007B023E">
        <w:t>…</w:t>
      </w:r>
      <w:proofErr w:type="spellStart"/>
      <w:r w:rsidR="003A62AD" w:rsidRPr="007B023E">
        <w:t>P</w:t>
      </w:r>
      <w:r w:rsidR="003A62AD" w:rsidRPr="00784B17">
        <w:rPr>
          <w:vertAlign w:val="subscript"/>
        </w:rPr>
        <w:t>n</w:t>
      </w:r>
      <w:proofErr w:type="spellEnd"/>
      <w:r w:rsidR="003A62AD" w:rsidRPr="007B023E">
        <w:t xml:space="preserve"> are identical to their exact locations, and W is </w:t>
      </w:r>
      <w:r w:rsidR="003A62AD" w:rsidRPr="007B023E">
        <w:lastRenderedPageBreak/>
        <w:t>identical to its exact location. Thus, if P</w:t>
      </w:r>
      <w:r w:rsidR="003A62AD" w:rsidRPr="00784B17">
        <w:rPr>
          <w:vertAlign w:val="subscript"/>
        </w:rPr>
        <w:t>1</w:t>
      </w:r>
      <w:r w:rsidR="003A62AD" w:rsidRPr="007B023E">
        <w:t>...</w:t>
      </w:r>
      <w:proofErr w:type="spellStart"/>
      <w:r w:rsidR="003A62AD" w:rsidRPr="007B023E">
        <w:t>P</w:t>
      </w:r>
      <w:r w:rsidR="003A62AD" w:rsidRPr="00784B17">
        <w:rPr>
          <w:vertAlign w:val="subscript"/>
        </w:rPr>
        <w:t>n</w:t>
      </w:r>
      <w:proofErr w:type="spellEnd"/>
      <w:r w:rsidR="003A62AD" w:rsidRPr="007B023E">
        <w:t xml:space="preserve"> compose W, then the exact locations of P</w:t>
      </w:r>
      <w:r w:rsidR="003A62AD" w:rsidRPr="00784B17">
        <w:rPr>
          <w:vertAlign w:val="subscript"/>
        </w:rPr>
        <w:t>1</w:t>
      </w:r>
      <w:r w:rsidR="003A62AD" w:rsidRPr="007B023E">
        <w:t>…</w:t>
      </w:r>
      <w:proofErr w:type="spellStart"/>
      <w:r w:rsidR="003A62AD" w:rsidRPr="007B023E">
        <w:t>P</w:t>
      </w:r>
      <w:r w:rsidR="003A62AD" w:rsidRPr="00784B17">
        <w:rPr>
          <w:vertAlign w:val="subscript"/>
        </w:rPr>
        <w:t>n</w:t>
      </w:r>
      <w:proofErr w:type="spellEnd"/>
      <w:r w:rsidR="003A62AD" w:rsidRPr="007B023E">
        <w:t xml:space="preserve"> compose the exact location of W. (By Leibniz’s Law, whatever relations P</w:t>
      </w:r>
      <w:r w:rsidR="003A62AD" w:rsidRPr="00784B17">
        <w:rPr>
          <w:vertAlign w:val="subscript"/>
        </w:rPr>
        <w:t>1</w:t>
      </w:r>
      <w:r w:rsidR="003A62AD" w:rsidRPr="007B023E">
        <w:t>…</w:t>
      </w:r>
      <w:proofErr w:type="spellStart"/>
      <w:r w:rsidR="003A62AD" w:rsidRPr="007B023E">
        <w:t>P</w:t>
      </w:r>
      <w:r w:rsidR="003A62AD" w:rsidRPr="00784B17">
        <w:rPr>
          <w:vertAlign w:val="subscript"/>
        </w:rPr>
        <w:t>n</w:t>
      </w:r>
      <w:proofErr w:type="spellEnd"/>
      <w:r w:rsidR="003A62AD" w:rsidRPr="007B023E">
        <w:t xml:space="preserve"> stand in to W, P</w:t>
      </w:r>
      <w:r w:rsidR="003A62AD" w:rsidRPr="00784B17">
        <w:rPr>
          <w:vertAlign w:val="subscript"/>
        </w:rPr>
        <w:t>1</w:t>
      </w:r>
      <w:r w:rsidR="003A62AD" w:rsidRPr="007B023E">
        <w:t>…</w:t>
      </w:r>
      <w:proofErr w:type="spellStart"/>
      <w:r w:rsidR="003A62AD" w:rsidRPr="007B023E">
        <w:t>P</w:t>
      </w:r>
      <w:r w:rsidR="003A62AD" w:rsidRPr="00784B17">
        <w:rPr>
          <w:vertAlign w:val="subscript"/>
        </w:rPr>
        <w:t>n</w:t>
      </w:r>
      <w:r w:rsidR="003A62AD" w:rsidRPr="007B023E">
        <w:t>’s</w:t>
      </w:r>
      <w:proofErr w:type="spellEnd"/>
      <w:r w:rsidR="003A62AD" w:rsidRPr="007B023E">
        <w:t xml:space="preserve"> exact locations stand in to W’s exact location. After all, P</w:t>
      </w:r>
      <w:r w:rsidR="003A62AD" w:rsidRPr="00784B17">
        <w:rPr>
          <w:vertAlign w:val="subscript"/>
        </w:rPr>
        <w:t>1</w:t>
      </w:r>
      <w:r w:rsidR="003A62AD" w:rsidRPr="007B023E">
        <w:t>…</w:t>
      </w:r>
      <w:proofErr w:type="spellStart"/>
      <w:r w:rsidR="003A62AD" w:rsidRPr="007B023E">
        <w:t>P</w:t>
      </w:r>
      <w:r w:rsidR="003A62AD" w:rsidRPr="00784B17">
        <w:rPr>
          <w:vertAlign w:val="subscript"/>
        </w:rPr>
        <w:t>n</w:t>
      </w:r>
      <w:proofErr w:type="spellEnd"/>
      <w:r w:rsidR="003A62AD" w:rsidRPr="007B023E">
        <w:t xml:space="preserve"> just are P</w:t>
      </w:r>
      <w:r w:rsidR="003A62AD" w:rsidRPr="00784B17">
        <w:rPr>
          <w:vertAlign w:val="subscript"/>
        </w:rPr>
        <w:t>1</w:t>
      </w:r>
      <w:r w:rsidR="003A62AD" w:rsidRPr="007B023E">
        <w:t>…</w:t>
      </w:r>
      <w:proofErr w:type="spellStart"/>
      <w:r w:rsidR="003A62AD" w:rsidRPr="007B023E">
        <w:t>P</w:t>
      </w:r>
      <w:r w:rsidR="003A62AD" w:rsidRPr="00784B17">
        <w:rPr>
          <w:vertAlign w:val="subscript"/>
        </w:rPr>
        <w:t>n</w:t>
      </w:r>
      <w:r w:rsidR="003A62AD" w:rsidRPr="007B023E">
        <w:t>’s</w:t>
      </w:r>
      <w:proofErr w:type="spellEnd"/>
      <w:r w:rsidR="003A62AD" w:rsidRPr="007B023E">
        <w:t xml:space="preserve"> exact locations, and W just is W’s exact location.)</w:t>
      </w:r>
      <w:r w:rsidR="009B7B5C" w:rsidRPr="007B023E">
        <w:rPr>
          <w:rStyle w:val="FootnoteReference"/>
          <w:rFonts w:ascii="Garamond" w:hAnsi="Garamond"/>
        </w:rPr>
        <w:footnoteReference w:id="22"/>
      </w:r>
    </w:p>
    <w:p w:rsidR="00E60CD3" w:rsidRPr="007B023E" w:rsidRDefault="005A6FD6" w:rsidP="00E44253">
      <w:pPr>
        <w:pStyle w:val="Newparagraph"/>
      </w:pPr>
      <w:r w:rsidRPr="007B023E">
        <w:t xml:space="preserve">To summarise, two </w:t>
      </w:r>
      <w:r w:rsidR="00387CD0" w:rsidRPr="007B023E">
        <w:t>core features motivating</w:t>
      </w:r>
      <w:r w:rsidRPr="007B023E">
        <w:t xml:space="preserve"> </w:t>
      </w:r>
      <w:proofErr w:type="spellStart"/>
      <w:r w:rsidRPr="007B023E">
        <w:t>supersubstantivalism</w:t>
      </w:r>
      <w:proofErr w:type="spellEnd"/>
      <w:r w:rsidRPr="007B023E">
        <w:t xml:space="preserve"> </w:t>
      </w:r>
      <w:r w:rsidR="00B72C90" w:rsidRPr="007B023E">
        <w:t>are</w:t>
      </w:r>
      <w:r w:rsidR="00DB1452" w:rsidRPr="007B023E">
        <w:t xml:space="preserve"> its </w:t>
      </w:r>
      <w:r w:rsidR="00DB1452" w:rsidRPr="007B023E">
        <w:rPr>
          <w:i/>
        </w:rPr>
        <w:t>parsimony</w:t>
      </w:r>
      <w:r w:rsidR="00DB1452" w:rsidRPr="007B023E">
        <w:t xml:space="preserve"> </w:t>
      </w:r>
      <w:r w:rsidR="008347D7" w:rsidRPr="007B023E">
        <w:t xml:space="preserve">and its </w:t>
      </w:r>
      <w:r w:rsidR="008347D7" w:rsidRPr="007B023E">
        <w:rPr>
          <w:i/>
        </w:rPr>
        <w:t>explanatory power</w:t>
      </w:r>
      <w:r w:rsidR="00387CD0" w:rsidRPr="007B023E">
        <w:t>.</w:t>
      </w:r>
      <w:r w:rsidR="00A7058B" w:rsidRPr="007B023E">
        <w:rPr>
          <w:rStyle w:val="FootnoteReference"/>
          <w:rFonts w:ascii="Garamond" w:hAnsi="Garamond"/>
        </w:rPr>
        <w:footnoteReference w:id="23"/>
      </w:r>
      <w:r w:rsidR="004D193B" w:rsidRPr="007B023E">
        <w:t xml:space="preserve"> </w:t>
      </w:r>
      <w:r w:rsidR="00DE2594" w:rsidRPr="007B023E">
        <w:t>Now</w:t>
      </w:r>
      <w:r w:rsidR="009C1BF7" w:rsidRPr="007B023E">
        <w:t xml:space="preserve"> consider </w:t>
      </w:r>
      <w:r w:rsidRPr="007B023E">
        <w:t xml:space="preserve">composition as identity. </w:t>
      </w:r>
      <w:r w:rsidR="00387CD0" w:rsidRPr="007B023E">
        <w:t xml:space="preserve">Composition as identity </w:t>
      </w:r>
      <w:r w:rsidR="009B7B5C" w:rsidRPr="007B023E">
        <w:t>is motivated by the same considerations</w:t>
      </w:r>
      <w:r w:rsidR="00DE4B98" w:rsidRPr="007B023E">
        <w:t>.</w:t>
      </w:r>
      <w:r w:rsidR="0079039E" w:rsidRPr="007B023E">
        <w:rPr>
          <w:rStyle w:val="FootnoteReference"/>
          <w:rFonts w:ascii="Garamond" w:hAnsi="Garamond"/>
        </w:rPr>
        <w:footnoteReference w:id="24"/>
      </w:r>
      <w:r w:rsidR="00387CD0" w:rsidRPr="007B023E">
        <w:t xml:space="preserve"> </w:t>
      </w:r>
      <w:r w:rsidR="00DE4B98" w:rsidRPr="007B023E">
        <w:t xml:space="preserve">Start with </w:t>
      </w:r>
      <w:r w:rsidR="00825A4D" w:rsidRPr="007B023E">
        <w:t xml:space="preserve">ontological </w:t>
      </w:r>
      <w:r w:rsidR="00DE4B98" w:rsidRPr="007B023E">
        <w:t xml:space="preserve">parsimony. </w:t>
      </w:r>
      <w:r w:rsidR="00FD1112" w:rsidRPr="007B023E">
        <w:t xml:space="preserve">Composition as identity certainly has an advantage over the standard view in terms of quantitative parsimony. Where the standard view posits </w:t>
      </w:r>
      <w:r w:rsidR="001300FC" w:rsidRPr="007B023E">
        <w:t>both</w:t>
      </w:r>
      <w:r w:rsidR="00FD1112" w:rsidRPr="007B023E">
        <w:rPr>
          <w:i/>
        </w:rPr>
        <w:t xml:space="preserve"> </w:t>
      </w:r>
      <w:r w:rsidR="00FD1112" w:rsidRPr="007B023E">
        <w:t xml:space="preserve">composite objects and </w:t>
      </w:r>
      <w:r w:rsidR="001300FC" w:rsidRPr="007B023E">
        <w:t>their</w:t>
      </w:r>
      <w:r w:rsidR="00FD1112" w:rsidRPr="007B023E">
        <w:rPr>
          <w:i/>
        </w:rPr>
        <w:t xml:space="preserve"> </w:t>
      </w:r>
      <w:r w:rsidR="00FD1112" w:rsidRPr="007B023E">
        <w:t>parts</w:t>
      </w:r>
      <w:r w:rsidR="001300FC" w:rsidRPr="007B023E">
        <w:t xml:space="preserve"> as distinct things</w:t>
      </w:r>
      <w:r w:rsidR="00FD1112" w:rsidRPr="007B023E">
        <w:t xml:space="preserve">, composition as identity identifies the former with pluralities of the latter and so does not include both in its tally of </w:t>
      </w:r>
      <w:r w:rsidR="001300FC" w:rsidRPr="007B023E">
        <w:t>what</w:t>
      </w:r>
      <w:r w:rsidR="00FD1112" w:rsidRPr="007B023E">
        <w:t xml:space="preserve"> exist</w:t>
      </w:r>
      <w:r w:rsidR="001300FC" w:rsidRPr="007B023E">
        <w:t>s</w:t>
      </w:r>
      <w:r w:rsidR="00FD1112" w:rsidRPr="007B023E">
        <w:t xml:space="preserve">. </w:t>
      </w:r>
      <w:r w:rsidR="00180872" w:rsidRPr="007B023E">
        <w:t>Given some plausible assumptions, c</w:t>
      </w:r>
      <w:r w:rsidR="001300FC" w:rsidRPr="007B023E">
        <w:t xml:space="preserve">omposition as identity is also more qualitatively parsimonious than the standard view. </w:t>
      </w:r>
      <w:r w:rsidR="00DD4783" w:rsidRPr="007B023E">
        <w:t xml:space="preserve">Both the standard view and composition as identity posit </w:t>
      </w:r>
      <w:r w:rsidR="00A46E92" w:rsidRPr="007B023E">
        <w:t xml:space="preserve">the same types of things, but composition as identity identifies some of these types with one another and so posits fewer types of thing overall. To see this, consider what both views say about a sparse world in which all that exists are some atoms arranged chair-wise and the chair that they compose. (For simplicity, </w:t>
      </w:r>
      <w:r w:rsidR="00E60CD3" w:rsidRPr="007B023E">
        <w:t>let’s</w:t>
      </w:r>
      <w:r w:rsidR="00A46E92" w:rsidRPr="007B023E">
        <w:t xml:space="preserve"> ignore any other objects composed by the atoms.) Both views ought to agree about what types of thing exist: e.g., </w:t>
      </w:r>
      <w:r w:rsidR="00A46E92" w:rsidRPr="007B023E">
        <w:rPr>
          <w:i/>
        </w:rPr>
        <w:t>atom, atoms arranged chair-wise, chair</w:t>
      </w:r>
      <w:r w:rsidR="00A46E92" w:rsidRPr="007B023E">
        <w:t xml:space="preserve">. Unlike </w:t>
      </w:r>
      <w:r w:rsidR="00180872" w:rsidRPr="007B023E">
        <w:t>defender</w:t>
      </w:r>
      <w:r w:rsidR="00D00ADF">
        <w:t>s</w:t>
      </w:r>
      <w:r w:rsidR="00180872" w:rsidRPr="007B023E">
        <w:t xml:space="preserve"> of the </w:t>
      </w:r>
      <w:r w:rsidR="00A46E92" w:rsidRPr="007B023E">
        <w:t xml:space="preserve">standard view, </w:t>
      </w:r>
      <w:r w:rsidR="00A46E92" w:rsidRPr="007B023E">
        <w:lastRenderedPageBreak/>
        <w:t xml:space="preserve">however, </w:t>
      </w:r>
      <w:r w:rsidR="00180872" w:rsidRPr="007B023E">
        <w:t>defender</w:t>
      </w:r>
      <w:r w:rsidR="00D00ADF">
        <w:t>s</w:t>
      </w:r>
      <w:r w:rsidR="00180872" w:rsidRPr="007B023E">
        <w:t xml:space="preserve"> of </w:t>
      </w:r>
      <w:r w:rsidR="00A46E92" w:rsidRPr="007B023E">
        <w:t xml:space="preserve">composition as identity </w:t>
      </w:r>
      <w:r w:rsidR="00180872" w:rsidRPr="007B023E">
        <w:t xml:space="preserve">can identify </w:t>
      </w:r>
      <w:r w:rsidR="00A46E92" w:rsidRPr="007B023E">
        <w:t>chairs with atoms arranged</w:t>
      </w:r>
      <w:r w:rsidR="00422C96" w:rsidRPr="007B023E">
        <w:t xml:space="preserve"> </w:t>
      </w:r>
      <w:r w:rsidR="00A46E92" w:rsidRPr="007B023E">
        <w:t>chair</w:t>
      </w:r>
      <w:r w:rsidR="00422C96" w:rsidRPr="007B023E">
        <w:t>-</w:t>
      </w:r>
      <w:r w:rsidR="00A46E92" w:rsidRPr="007B023E">
        <w:t>wise</w:t>
      </w:r>
      <w:r w:rsidR="00180872" w:rsidRPr="007B023E">
        <w:t>. Composition as identity does not entail that this is so, but it is a natural extension of the view. After all, what else is a chair, under composition as identity, if not some atoms arranged chair-wise?</w:t>
      </w:r>
      <w:r w:rsidR="007442BD" w:rsidRPr="007B023E">
        <w:t xml:space="preserve"> </w:t>
      </w:r>
      <w:r w:rsidR="00180872" w:rsidRPr="007B023E">
        <w:t>If chairs just are atoms arranged chair-wise, then</w:t>
      </w:r>
      <w:r w:rsidR="007442BD" w:rsidRPr="007B023E">
        <w:t xml:space="preserve"> plausibly, </w:t>
      </w:r>
      <w:r w:rsidR="00A46E92" w:rsidRPr="007B023E">
        <w:t xml:space="preserve">the types </w:t>
      </w:r>
      <w:r w:rsidR="00A46E92" w:rsidRPr="007B023E">
        <w:rPr>
          <w:i/>
        </w:rPr>
        <w:t>atoms arranged chair</w:t>
      </w:r>
      <w:r w:rsidR="00422C96" w:rsidRPr="007B023E">
        <w:rPr>
          <w:i/>
        </w:rPr>
        <w:t>-</w:t>
      </w:r>
      <w:r w:rsidR="00A46E92" w:rsidRPr="007B023E">
        <w:rPr>
          <w:i/>
        </w:rPr>
        <w:t xml:space="preserve">wise </w:t>
      </w:r>
      <w:r w:rsidR="00A46E92" w:rsidRPr="007B023E">
        <w:t xml:space="preserve">and </w:t>
      </w:r>
      <w:r w:rsidR="00A46E92" w:rsidRPr="007B023E">
        <w:rPr>
          <w:i/>
        </w:rPr>
        <w:t xml:space="preserve">chair </w:t>
      </w:r>
      <w:r w:rsidR="00180872" w:rsidRPr="007B023E">
        <w:t>are</w:t>
      </w:r>
      <w:r w:rsidR="00A46E92" w:rsidRPr="007B023E">
        <w:t xml:space="preserve"> </w:t>
      </w:r>
      <w:r w:rsidR="00180872" w:rsidRPr="007B023E">
        <w:t>identical</w:t>
      </w:r>
      <w:r w:rsidR="00A46E92" w:rsidRPr="007B023E">
        <w:t>.</w:t>
      </w:r>
      <w:r w:rsidR="00E60CD3" w:rsidRPr="007B023E">
        <w:rPr>
          <w:rStyle w:val="FootnoteReference"/>
          <w:rFonts w:ascii="Garamond" w:hAnsi="Garamond"/>
        </w:rPr>
        <w:t xml:space="preserve"> </w:t>
      </w:r>
      <w:r w:rsidR="00180872" w:rsidRPr="007B023E">
        <w:t>Thus, given the plausible assumption that</w:t>
      </w:r>
      <w:r w:rsidR="00D00ADF">
        <w:t>,</w:t>
      </w:r>
      <w:r w:rsidR="00180872" w:rsidRPr="007B023E">
        <w:t xml:space="preserve"> under composition as identity, chairs are atoms arranged chair-wise,</w:t>
      </w:r>
      <w:r w:rsidR="00A46E92" w:rsidRPr="007B023E">
        <w:t xml:space="preserve"> composition as identity posits just two types where the standard view posits three.</w:t>
      </w:r>
      <w:r w:rsidR="00311280" w:rsidRPr="007B023E">
        <w:rPr>
          <w:rStyle w:val="FootnoteReference"/>
          <w:rFonts w:ascii="Garamond" w:hAnsi="Garamond"/>
        </w:rPr>
        <w:t xml:space="preserve"> </w:t>
      </w:r>
    </w:p>
    <w:p w:rsidR="00A46E92" w:rsidRPr="007B023E" w:rsidRDefault="009841F9" w:rsidP="00E44253">
      <w:pPr>
        <w:pStyle w:val="Newparagraph"/>
      </w:pPr>
      <w:r w:rsidRPr="007B023E">
        <w:t xml:space="preserve">Now of course one could deny that </w:t>
      </w:r>
      <w:r w:rsidR="00A34109" w:rsidRPr="007B023E">
        <w:rPr>
          <w:i/>
        </w:rPr>
        <w:t xml:space="preserve">atoms arranged chair-wise </w:t>
      </w:r>
      <w:r w:rsidR="00A34109" w:rsidRPr="007B023E">
        <w:t xml:space="preserve">is a genuine </w:t>
      </w:r>
      <w:r w:rsidR="00152E1A" w:rsidRPr="007B023E">
        <w:t xml:space="preserve">type, and hence deny that that type is identical with the type </w:t>
      </w:r>
      <w:r w:rsidR="00152E1A" w:rsidRPr="007B023E">
        <w:rPr>
          <w:i/>
        </w:rPr>
        <w:t>chair</w:t>
      </w:r>
      <w:r w:rsidR="00152E1A" w:rsidRPr="007B023E">
        <w:t xml:space="preserve">. But if one accepts the claim </w:t>
      </w:r>
      <w:r w:rsidR="00D00ADF">
        <w:t>defended in the previous paragraph</w:t>
      </w:r>
      <w:r w:rsidR="00152E1A" w:rsidRPr="007B023E">
        <w:t xml:space="preserve">, then one must therefore be committed to denying that there is any type, </w:t>
      </w:r>
      <w:r w:rsidR="00152E1A" w:rsidRPr="007B023E">
        <w:rPr>
          <w:i/>
        </w:rPr>
        <w:t>chair</w:t>
      </w:r>
      <w:r w:rsidR="00152E1A" w:rsidRPr="007B023E">
        <w:t xml:space="preserve">. </w:t>
      </w:r>
      <w:proofErr w:type="gramStart"/>
      <w:r w:rsidR="00A0436B" w:rsidRPr="007B023E">
        <w:t xml:space="preserve">For a </w:t>
      </w:r>
      <w:r w:rsidR="00A34109" w:rsidRPr="007B023E">
        <w:t>chair just is some atoms arranged chair-wise.</w:t>
      </w:r>
      <w:proofErr w:type="gramEnd"/>
      <w:r w:rsidR="00A34109" w:rsidRPr="007B023E">
        <w:t xml:space="preserve"> </w:t>
      </w:r>
      <w:r w:rsidR="002F3D6E" w:rsidRPr="007B023E">
        <w:t>If the defender of composition as identity goes this route, then she posits very many fewer types than does the standard theorist</w:t>
      </w:r>
      <w:r w:rsidR="00F60154" w:rsidRPr="007B023E">
        <w:t>.</w:t>
      </w:r>
      <w:r w:rsidR="002F3D6E" w:rsidRPr="007B023E">
        <w:t xml:space="preserve"> </w:t>
      </w:r>
      <w:r w:rsidR="00F60154" w:rsidRPr="007B023E">
        <w:t>W</w:t>
      </w:r>
      <w:r w:rsidR="002F3D6E" w:rsidRPr="007B023E">
        <w:t>e doubt, however, that she will wish to do so</w:t>
      </w:r>
      <w:r w:rsidR="00F60154" w:rsidRPr="007B023E">
        <w:t>;</w:t>
      </w:r>
      <w:r w:rsidR="002F3D6E" w:rsidRPr="007B023E">
        <w:t xml:space="preserve"> </w:t>
      </w:r>
      <w:r w:rsidR="00F60154" w:rsidRPr="007B023E">
        <w:t>i</w:t>
      </w:r>
      <w:r w:rsidR="002F3D6E" w:rsidRPr="007B023E">
        <w:t xml:space="preserve">nstead, we think she </w:t>
      </w:r>
      <w:r w:rsidR="00F60154" w:rsidRPr="007B023E">
        <w:t xml:space="preserve">will want to </w:t>
      </w:r>
      <w:r w:rsidR="002F3D6E" w:rsidRPr="007B023E">
        <w:t>identify certain types with others. In either case</w:t>
      </w:r>
      <w:r w:rsidR="00B83A55" w:rsidRPr="007B023E">
        <w:t xml:space="preserve">, however, </w:t>
      </w:r>
      <w:r w:rsidR="00A34109" w:rsidRPr="007B023E">
        <w:t xml:space="preserve">the standard view posits </w:t>
      </w:r>
      <w:r w:rsidR="00B83A55" w:rsidRPr="007B023E">
        <w:t>a greater number of types</w:t>
      </w:r>
      <w:r w:rsidR="00A34109" w:rsidRPr="007B023E">
        <w:t xml:space="preserve"> than </w:t>
      </w:r>
      <w:r w:rsidR="00B83A55" w:rsidRPr="007B023E">
        <w:t xml:space="preserve">does </w:t>
      </w:r>
      <w:r w:rsidR="00A34109" w:rsidRPr="007B023E">
        <w:t>composition as identity.</w:t>
      </w:r>
      <w:r w:rsidR="00311280" w:rsidRPr="007B023E">
        <w:rPr>
          <w:rStyle w:val="FootnoteReference"/>
          <w:rFonts w:ascii="Garamond" w:hAnsi="Garamond"/>
        </w:rPr>
        <w:footnoteReference w:id="25"/>
      </w:r>
    </w:p>
    <w:p w:rsidR="0079039E" w:rsidRPr="007B023E" w:rsidRDefault="001300FC" w:rsidP="00E44253">
      <w:pPr>
        <w:pStyle w:val="Newparagraph"/>
      </w:pPr>
      <w:r w:rsidRPr="007B023E">
        <w:t>Composition as identity</w:t>
      </w:r>
      <w:r w:rsidR="00B45DCE" w:rsidRPr="007B023E">
        <w:t xml:space="preserve"> also posits fewer </w:t>
      </w:r>
      <w:r w:rsidR="000A2CBC" w:rsidRPr="007B023E">
        <w:t xml:space="preserve">types of relation, and is thus more qualitatively parsimonious for this reason as well. In addition to the relation of identity, the standard view posits a further relation of composition. Indeed, if </w:t>
      </w:r>
      <w:r w:rsidR="00B45DCE" w:rsidRPr="007B023E">
        <w:t xml:space="preserve">wholes are distinct from </w:t>
      </w:r>
      <w:r w:rsidR="00B45DCE" w:rsidRPr="007B023E">
        <w:lastRenderedPageBreak/>
        <w:t>their parts, then composition is</w:t>
      </w:r>
      <w:r w:rsidR="0098556D" w:rsidRPr="007B023E">
        <w:t xml:space="preserve"> plausibly</w:t>
      </w:r>
      <w:r w:rsidR="00B45DCE" w:rsidRPr="007B023E">
        <w:t xml:space="preserve"> some sort of </w:t>
      </w:r>
      <w:r w:rsidR="00DE4B98" w:rsidRPr="007B023E">
        <w:t>‘</w:t>
      </w:r>
      <w:r w:rsidR="00B45DCE" w:rsidRPr="007B023E">
        <w:t>generative</w:t>
      </w:r>
      <w:r w:rsidR="00DE4B98" w:rsidRPr="007B023E">
        <w:t>’</w:t>
      </w:r>
      <w:r w:rsidR="00B45DCE" w:rsidRPr="007B023E">
        <w:t xml:space="preserve">, or </w:t>
      </w:r>
      <w:r w:rsidR="00DE4B98" w:rsidRPr="007B023E">
        <w:t>‘</w:t>
      </w:r>
      <w:r w:rsidR="00B45DCE" w:rsidRPr="007B023E">
        <w:t>building</w:t>
      </w:r>
      <w:r w:rsidR="00DE4B98" w:rsidRPr="007B023E">
        <w:t>’</w:t>
      </w:r>
      <w:r w:rsidR="00B45DCE" w:rsidRPr="007B023E">
        <w:t xml:space="preserve"> relation</w:t>
      </w:r>
      <w:r w:rsidR="0098556D" w:rsidRPr="007B023E">
        <w:t xml:space="preserve"> </w:t>
      </w:r>
      <w:r w:rsidRPr="007B023E">
        <w:t xml:space="preserve">as </w:t>
      </w:r>
      <w:r w:rsidR="0098556D" w:rsidRPr="007B023E">
        <w:t>Bennett (2017) calls it</w:t>
      </w:r>
      <w:r w:rsidR="00B45DCE" w:rsidRPr="007B023E">
        <w:t xml:space="preserve">. It takes in some plurality of objects, and spits out a whole, distinct from that plurality. </w:t>
      </w:r>
      <w:r w:rsidR="00D653A1" w:rsidRPr="007B023E">
        <w:t xml:space="preserve">Even if the standard theorist does not think that composition is a building relation, she certainly thinks it is distinct from the identity relation. </w:t>
      </w:r>
      <w:r w:rsidR="00B45DCE" w:rsidRPr="007B023E">
        <w:t xml:space="preserve">If composition is identity, </w:t>
      </w:r>
      <w:r w:rsidR="00B83A55" w:rsidRPr="007B023E">
        <w:t xml:space="preserve">however, </w:t>
      </w:r>
      <w:r w:rsidR="00B45DCE" w:rsidRPr="007B023E">
        <w:t>the composition relation is not a building relation</w:t>
      </w:r>
      <w:r w:rsidR="002058D9" w:rsidRPr="007B023E">
        <w:t xml:space="preserve">; indeed, it is not </w:t>
      </w:r>
      <w:r w:rsidR="00845254" w:rsidRPr="007B023E">
        <w:t>any kind of</w:t>
      </w:r>
      <w:r w:rsidR="002058D9" w:rsidRPr="007B023E">
        <w:t xml:space="preserve"> relation in addition to the identity relation.</w:t>
      </w:r>
      <w:r w:rsidR="00D72C6A" w:rsidRPr="007B023E">
        <w:rPr>
          <w:rStyle w:val="FootnoteReference"/>
          <w:rFonts w:ascii="Garamond" w:hAnsi="Garamond"/>
        </w:rPr>
        <w:footnoteReference w:id="26"/>
      </w:r>
      <w:r w:rsidR="00B45DCE" w:rsidRPr="007B023E">
        <w:t xml:space="preserve"> </w:t>
      </w:r>
      <w:r w:rsidRPr="007B023E">
        <w:t xml:space="preserve">Since identity is </w:t>
      </w:r>
      <w:proofErr w:type="gramStart"/>
      <w:r w:rsidRPr="007B023E">
        <w:t>a posit</w:t>
      </w:r>
      <w:proofErr w:type="gramEnd"/>
      <w:r w:rsidRPr="007B023E">
        <w:t xml:space="preserve"> of every theory, </w:t>
      </w:r>
      <w:r w:rsidR="00B83A55" w:rsidRPr="007B023E">
        <w:t xml:space="preserve">including the standard view, </w:t>
      </w:r>
      <w:r w:rsidRPr="007B023E">
        <w:t xml:space="preserve">the standard view </w:t>
      </w:r>
      <w:r w:rsidR="000A2CBC" w:rsidRPr="007B023E">
        <w:t>posits</w:t>
      </w:r>
      <w:r w:rsidRPr="007B023E">
        <w:t xml:space="preserve"> more </w:t>
      </w:r>
      <w:r w:rsidR="00D00ADF">
        <w:t xml:space="preserve">types of </w:t>
      </w:r>
      <w:r w:rsidRPr="007B023E">
        <w:t xml:space="preserve">relation than </w:t>
      </w:r>
      <w:r w:rsidR="00845254" w:rsidRPr="007B023E">
        <w:t xml:space="preserve">does </w:t>
      </w:r>
      <w:r w:rsidRPr="007B023E">
        <w:t>composition as identity.</w:t>
      </w:r>
      <w:r w:rsidR="00D9197D" w:rsidRPr="007B023E">
        <w:t xml:space="preserve"> Hence</w:t>
      </w:r>
      <w:r w:rsidR="00B83A55" w:rsidRPr="007B023E">
        <w:t>,</w:t>
      </w:r>
      <w:r w:rsidR="00D9197D" w:rsidRPr="007B023E">
        <w:t xml:space="preserve"> composition as identity is </w:t>
      </w:r>
      <w:r w:rsidR="00B83A55" w:rsidRPr="007B023E">
        <w:t>more qualitatively parsimonious.</w:t>
      </w:r>
    </w:p>
    <w:p w:rsidR="00B83A55" w:rsidRPr="007B023E" w:rsidRDefault="007E6649" w:rsidP="00E44253">
      <w:pPr>
        <w:pStyle w:val="Newparagraph"/>
      </w:pPr>
      <w:r w:rsidRPr="007B023E">
        <w:t xml:space="preserve">  </w:t>
      </w:r>
      <w:r w:rsidR="00FC46F5" w:rsidRPr="007B023E">
        <w:t xml:space="preserve">Like </w:t>
      </w:r>
      <w:proofErr w:type="spellStart"/>
      <w:r w:rsidR="00FC46F5" w:rsidRPr="007B023E">
        <w:t>supersubstantivalism</w:t>
      </w:r>
      <w:proofErr w:type="spellEnd"/>
      <w:r w:rsidR="00FC46F5" w:rsidRPr="007B023E">
        <w:t>, c</w:t>
      </w:r>
      <w:r w:rsidR="001A14B6" w:rsidRPr="007B023E">
        <w:t>omposition as identity</w:t>
      </w:r>
      <w:r w:rsidR="00C74C3E" w:rsidRPr="007B023E">
        <w:t xml:space="preserve"> is also </w:t>
      </w:r>
      <w:r w:rsidR="009E331F" w:rsidRPr="007B023E">
        <w:t xml:space="preserve">motivated </w:t>
      </w:r>
      <w:r w:rsidR="00FC46F5" w:rsidRPr="007B023E">
        <w:t xml:space="preserve">by </w:t>
      </w:r>
      <w:r w:rsidR="00763F67" w:rsidRPr="007B023E">
        <w:t xml:space="preserve">certain </w:t>
      </w:r>
      <w:r w:rsidR="00D94747" w:rsidRPr="007B023E">
        <w:t>explanatory considerations</w:t>
      </w:r>
      <w:r w:rsidR="00B83A55" w:rsidRPr="007B023E">
        <w:t>:</w:t>
      </w:r>
      <w:r w:rsidR="00774C78" w:rsidRPr="007B023E">
        <w:t xml:space="preserve"> namely</w:t>
      </w:r>
      <w:r w:rsidR="00D94747" w:rsidRPr="007B023E">
        <w:t xml:space="preserve"> </w:t>
      </w:r>
      <w:r w:rsidR="00FC46F5" w:rsidRPr="007B023E">
        <w:t xml:space="preserve">its </w:t>
      </w:r>
      <w:r w:rsidR="009C4522" w:rsidRPr="007B023E">
        <w:t>ability</w:t>
      </w:r>
      <w:r w:rsidR="00FC46F5" w:rsidRPr="007B023E">
        <w:t xml:space="preserve"> to explain </w:t>
      </w:r>
      <w:r w:rsidR="007506EF" w:rsidRPr="007B023E">
        <w:t xml:space="preserve">certain </w:t>
      </w:r>
      <w:r w:rsidR="00FC46F5" w:rsidRPr="007B023E">
        <w:t>necessary connections.</w:t>
      </w:r>
      <w:r w:rsidR="009E331F" w:rsidRPr="007B023E">
        <w:t xml:space="preserve"> If wholes are distinct from their parts, taken together, then various questions </w:t>
      </w:r>
      <w:r w:rsidR="00B83A55" w:rsidRPr="007B023E">
        <w:t>call out for</w:t>
      </w:r>
      <w:r w:rsidR="00156694" w:rsidRPr="007B023E">
        <w:t xml:space="preserve"> answers.</w:t>
      </w:r>
      <w:r w:rsidR="009E331F" w:rsidRPr="007B023E">
        <w:t xml:space="preserve"> </w:t>
      </w:r>
      <w:r w:rsidR="00C74C3E" w:rsidRPr="007B023E">
        <w:t xml:space="preserve">Why </w:t>
      </w:r>
      <w:r w:rsidR="00E96DCF" w:rsidRPr="007B023E">
        <w:t xml:space="preserve">must </w:t>
      </w:r>
      <w:r w:rsidR="00C74C3E" w:rsidRPr="007B023E">
        <w:t>an object’s proper parts go where it does</w:t>
      </w:r>
      <w:r w:rsidR="00986348" w:rsidRPr="007B023E">
        <w:rPr>
          <w:rFonts w:cs="Garamond"/>
        </w:rPr>
        <w:t>?</w:t>
      </w:r>
      <w:r w:rsidR="00C74C3E" w:rsidRPr="007B023E">
        <w:t xml:space="preserve">  </w:t>
      </w:r>
      <w:r w:rsidR="009E331F" w:rsidRPr="007B023E">
        <w:t>And why is it that</w:t>
      </w:r>
      <w:r w:rsidR="00D542A5" w:rsidRPr="007B023E">
        <w:t xml:space="preserve">, of necessity, the properties of a whole are inherited from </w:t>
      </w:r>
      <w:r w:rsidR="00C74C3E" w:rsidRPr="007B023E">
        <w:t>the properties of its parts</w:t>
      </w:r>
      <w:r w:rsidR="00FC46F5" w:rsidRPr="007B023E">
        <w:t xml:space="preserve"> (taken together)</w:t>
      </w:r>
      <w:r w:rsidR="00D542A5" w:rsidRPr="007B023E">
        <w:t xml:space="preserve">? </w:t>
      </w:r>
      <w:r w:rsidR="00FD774F" w:rsidRPr="007B023E">
        <w:t xml:space="preserve">If wholes are distinct from their parts, then </w:t>
      </w:r>
      <w:r w:rsidR="004433D5" w:rsidRPr="007B023E">
        <w:t xml:space="preserve">the presence of these necessary connections </w:t>
      </w:r>
      <w:r w:rsidR="00B83A55" w:rsidRPr="007B023E">
        <w:t>seems mysterious</w:t>
      </w:r>
      <w:r w:rsidR="00823193" w:rsidRPr="007B023E">
        <w:t xml:space="preserve">. The defender of composition as identity has a ready explanation, since for her the necessary connections are trivial: they hold between a thing and itself. </w:t>
      </w:r>
      <w:r w:rsidR="00B83A55" w:rsidRPr="007B023E">
        <w:t>C</w:t>
      </w:r>
      <w:r w:rsidR="00796C74" w:rsidRPr="007B023E">
        <w:t xml:space="preserve">omposition as identity </w:t>
      </w:r>
      <w:r w:rsidR="00B83A55" w:rsidRPr="007B023E">
        <w:t xml:space="preserve">(together with Leibniz’s Law) </w:t>
      </w:r>
      <w:r w:rsidR="00796C74" w:rsidRPr="007B023E">
        <w:t>entails that</w:t>
      </w:r>
      <w:r w:rsidR="00B83A55" w:rsidRPr="007B023E">
        <w:t>,</w:t>
      </w:r>
      <w:r w:rsidR="00796C74" w:rsidRPr="007B023E">
        <w:t xml:space="preserve"> whatever properties a composite object </w:t>
      </w:r>
      <w:proofErr w:type="gramStart"/>
      <w:r w:rsidR="00796C74" w:rsidRPr="007B023E">
        <w:t>has,</w:t>
      </w:r>
      <w:proofErr w:type="gramEnd"/>
      <w:r w:rsidR="00796C74" w:rsidRPr="007B023E">
        <w:t xml:space="preserve"> </w:t>
      </w:r>
      <w:r w:rsidR="00B83A55" w:rsidRPr="007B023E">
        <w:t xml:space="preserve">those same properties are </w:t>
      </w:r>
      <w:proofErr w:type="spellStart"/>
      <w:r w:rsidR="00B83A55" w:rsidRPr="007B023E">
        <w:t>had</w:t>
      </w:r>
      <w:proofErr w:type="spellEnd"/>
      <w:r w:rsidR="00B83A55" w:rsidRPr="007B023E">
        <w:t xml:space="preserve"> by its parts (collectively) as well. The </w:t>
      </w:r>
      <w:r w:rsidR="00B83A55" w:rsidRPr="007B023E">
        <w:lastRenderedPageBreak/>
        <w:t>reason why the properties of a whole are inherited from the properties of its parts</w:t>
      </w:r>
      <w:r w:rsidR="00D00ADF">
        <w:t>, taken together</w:t>
      </w:r>
      <w:r w:rsidR="00B83A55" w:rsidRPr="007B023E">
        <w:t xml:space="preserve">, for example, is that the whole just is those parts, taken together. </w:t>
      </w:r>
    </w:p>
    <w:p w:rsidR="004433D5" w:rsidRPr="007B023E" w:rsidRDefault="00B83A55" w:rsidP="00E44253">
      <w:pPr>
        <w:pStyle w:val="Newparagraph"/>
      </w:pPr>
      <w:r w:rsidRPr="007B023E">
        <w:t xml:space="preserve">One might object that the ability to explain why composite objects share certain properties with their parts cannot </w:t>
      </w:r>
      <w:r w:rsidR="00825A4D" w:rsidRPr="007B023E">
        <w:t xml:space="preserve">plausibly </w:t>
      </w:r>
      <w:r w:rsidRPr="007B023E">
        <w:t>be taken as a virtue of composition as identity since the same reasoning leads to the wrong results in many other cases.</w:t>
      </w:r>
      <w:r w:rsidRPr="007B023E">
        <w:rPr>
          <w:rStyle w:val="FootnoteReference"/>
          <w:rFonts w:ascii="Garamond" w:hAnsi="Garamond"/>
        </w:rPr>
        <w:footnoteReference w:id="27"/>
      </w:r>
      <w:r w:rsidRPr="007B023E">
        <w:t xml:space="preserve"> Consider the atoms that compose a chair, for example. The atoms are microscopic and thus invisible to the naked eye, and yet the chair is not. So it cannot just generally be that composites inherit the properties of their parts. Hence it cannot be a virtue of composition as identity that it says that they do. Notably, however, the explanation</w:t>
      </w:r>
      <w:r w:rsidR="00825A4D" w:rsidRPr="007B023E">
        <w:t>s</w:t>
      </w:r>
      <w:r w:rsidRPr="007B023E">
        <w:t xml:space="preserve"> </w:t>
      </w:r>
      <w:r w:rsidR="00825A4D" w:rsidRPr="007B023E">
        <w:t>we are alluding to</w:t>
      </w:r>
      <w:r w:rsidRPr="007B023E">
        <w:t xml:space="preserve"> </w:t>
      </w:r>
      <w:r w:rsidR="00825A4D" w:rsidRPr="007B023E">
        <w:t>are</w:t>
      </w:r>
      <w:r w:rsidRPr="007B023E">
        <w:t xml:space="preserve"> not one</w:t>
      </w:r>
      <w:r w:rsidR="00825A4D" w:rsidRPr="007B023E">
        <w:t>s</w:t>
      </w:r>
      <w:r w:rsidRPr="007B023E">
        <w:t xml:space="preserve"> on which composites inherit the properties of </w:t>
      </w:r>
      <w:r w:rsidR="00825A4D" w:rsidRPr="007B023E">
        <w:rPr>
          <w:i/>
        </w:rPr>
        <w:t>each</w:t>
      </w:r>
      <w:r w:rsidR="00825A4D" w:rsidRPr="007B023E">
        <w:t xml:space="preserve"> of their parts individually</w:t>
      </w:r>
      <w:r w:rsidRPr="007B023E">
        <w:t xml:space="preserve">. That would, indeed, give us the wrong results. Composition as identity (or at least the version we are considering) states that the chair is identical to the atoms </w:t>
      </w:r>
      <w:r w:rsidRPr="007B023E">
        <w:rPr>
          <w:i/>
        </w:rPr>
        <w:t>collectively</w:t>
      </w:r>
      <w:r w:rsidRPr="007B023E">
        <w:t xml:space="preserve"> – it does not say that the chair is identical to any one of the atoms. Thus, composition as identity and Leibniz’s Law imply only that the chair must have the same properties as the atoms have collectively. </w:t>
      </w:r>
      <w:r w:rsidR="00825A4D" w:rsidRPr="007B023E">
        <w:t xml:space="preserve">Since the atoms </w:t>
      </w:r>
      <w:r w:rsidRPr="007B023E">
        <w:t xml:space="preserve">are only microscopic and invisible </w:t>
      </w:r>
      <w:r w:rsidRPr="007B023E">
        <w:rPr>
          <w:i/>
        </w:rPr>
        <w:t>individually</w:t>
      </w:r>
      <w:r w:rsidRPr="007B023E">
        <w:t>, composition as identity does not wrongly imply that the chair is microscopic or invisible.</w:t>
      </w:r>
      <w:r w:rsidR="00D00ADF" w:rsidRPr="00D00ADF">
        <w:rPr>
          <w:rStyle w:val="FootnoteReference"/>
          <w:rFonts w:ascii="Garamond" w:hAnsi="Garamond"/>
        </w:rPr>
        <w:t xml:space="preserve"> </w:t>
      </w:r>
      <w:r w:rsidR="00D00ADF" w:rsidRPr="007B023E">
        <w:rPr>
          <w:rStyle w:val="FootnoteReference"/>
          <w:rFonts w:ascii="Garamond" w:hAnsi="Garamond"/>
        </w:rPr>
        <w:footnoteReference w:id="28"/>
      </w:r>
      <w:r w:rsidRPr="007B023E">
        <w:t xml:space="preserve"> </w:t>
      </w:r>
      <w:r w:rsidR="00825A4D" w:rsidRPr="007B023E">
        <w:t xml:space="preserve">Caution must be exercised. We ought </w:t>
      </w:r>
      <w:proofErr w:type="gramStart"/>
      <w:r w:rsidR="00825A4D" w:rsidRPr="007B023E">
        <w:t>not</w:t>
      </w:r>
      <w:proofErr w:type="gramEnd"/>
      <w:r w:rsidR="00825A4D" w:rsidRPr="007B023E">
        <w:t xml:space="preserve"> say that the chair is red (for instance) because each of its parts is individually red. We ought to say that it is red because its parts </w:t>
      </w:r>
      <w:r w:rsidR="00825A4D" w:rsidRPr="007B023E">
        <w:rPr>
          <w:i/>
        </w:rPr>
        <w:t xml:space="preserve">collectively </w:t>
      </w:r>
      <w:r w:rsidR="00825A4D" w:rsidRPr="007B023E">
        <w:t>are red</w:t>
      </w:r>
      <w:r w:rsidR="00825A4D" w:rsidRPr="007B023E">
        <w:rPr>
          <w:i/>
        </w:rPr>
        <w:t>.</w:t>
      </w:r>
      <w:r w:rsidR="00825A4D" w:rsidRPr="007B023E">
        <w:t xml:space="preserve"> This, in fact, leaves open that the parts are not individually red at all, though in many cases they will be.</w:t>
      </w:r>
    </w:p>
    <w:p w:rsidR="00C74C3E" w:rsidRPr="007B023E" w:rsidRDefault="00823193" w:rsidP="00E44253">
      <w:pPr>
        <w:pStyle w:val="Newparagraph"/>
      </w:pPr>
      <w:r w:rsidRPr="007B023E">
        <w:t>So far, then, w</w:t>
      </w:r>
      <w:r w:rsidR="00CE19ED" w:rsidRPr="007B023E">
        <w:t xml:space="preserve">e </w:t>
      </w:r>
      <w:r w:rsidR="00C74C3E" w:rsidRPr="007B023E">
        <w:t>have argued</w:t>
      </w:r>
      <w:r w:rsidR="00CE19ED" w:rsidRPr="007B023E">
        <w:t xml:space="preserve"> that the </w:t>
      </w:r>
      <w:r w:rsidR="00C74C3E" w:rsidRPr="007B023E">
        <w:t xml:space="preserve">features that </w:t>
      </w:r>
      <w:proofErr w:type="spellStart"/>
      <w:r w:rsidR="00C74C3E" w:rsidRPr="007B023E">
        <w:t>supersubstantivalists</w:t>
      </w:r>
      <w:proofErr w:type="spellEnd"/>
      <w:r w:rsidR="00C74C3E" w:rsidRPr="007B023E">
        <w:t xml:space="preserve"> find to be virtuous (parsimony</w:t>
      </w:r>
      <w:r w:rsidR="008F48E4" w:rsidRPr="007B023E">
        <w:t xml:space="preserve">—in particularly </w:t>
      </w:r>
      <w:r w:rsidR="00255C83" w:rsidRPr="007B023E">
        <w:rPr>
          <w:i/>
        </w:rPr>
        <w:t>ontological</w:t>
      </w:r>
      <w:r w:rsidR="008F48E4" w:rsidRPr="007B023E">
        <w:t xml:space="preserve"> parsimony—</w:t>
      </w:r>
      <w:r w:rsidR="00C74C3E" w:rsidRPr="007B023E">
        <w:t xml:space="preserve">and explanatory power) are </w:t>
      </w:r>
      <w:r w:rsidR="00C74C3E" w:rsidRPr="007B023E">
        <w:lastRenderedPageBreak/>
        <w:t xml:space="preserve">also features of composition as identity, and </w:t>
      </w:r>
      <w:r w:rsidR="00C74C3E" w:rsidRPr="007B023E">
        <w:rPr>
          <w:i/>
        </w:rPr>
        <w:t>vice versa</w:t>
      </w:r>
      <w:r w:rsidR="00C74C3E" w:rsidRPr="007B023E">
        <w:t xml:space="preserve">. If we are right, then premise (2) of the Argument from Virtue is true. </w:t>
      </w:r>
    </w:p>
    <w:p w:rsidR="003F26D0" w:rsidRPr="007B023E" w:rsidRDefault="00C74C3E" w:rsidP="002E1026">
      <w:pPr>
        <w:pStyle w:val="Newparagraph"/>
      </w:pPr>
      <w:r w:rsidRPr="007B023E">
        <w:t>We now turn to premise (3) of that argument, which states that at least some of the shared virtuous features of one member of the identity package are additive with respect to the set of views {</w:t>
      </w:r>
      <w:proofErr w:type="spellStart"/>
      <w:r w:rsidRPr="007B023E">
        <w:t>supersubstantivalism</w:t>
      </w:r>
      <w:proofErr w:type="spellEnd"/>
      <w:r w:rsidRPr="007B023E">
        <w:t>, composition as identity}.</w:t>
      </w:r>
      <w:r w:rsidR="003F26D0" w:rsidRPr="007B023E">
        <w:t xml:space="preserve"> </w:t>
      </w:r>
    </w:p>
    <w:p w:rsidR="00020622" w:rsidRPr="007B023E" w:rsidRDefault="0014010A" w:rsidP="002E1026">
      <w:pPr>
        <w:pStyle w:val="Newparagraph"/>
      </w:pPr>
      <w:r w:rsidRPr="007B023E">
        <w:t>Consider explanatory power</w:t>
      </w:r>
      <w:r w:rsidR="0060316B" w:rsidRPr="007B023E">
        <w:t xml:space="preserve"> with respect to necessary connections</w:t>
      </w:r>
      <w:r w:rsidRPr="007B023E">
        <w:t xml:space="preserve">. In particular, consider the claim that both </w:t>
      </w:r>
      <w:proofErr w:type="spellStart"/>
      <w:r w:rsidRPr="007B023E">
        <w:t>supersubstantivalism</w:t>
      </w:r>
      <w:proofErr w:type="spellEnd"/>
      <w:r w:rsidRPr="007B023E">
        <w:t xml:space="preserve"> and composition as identity have the explanatory virtue that they do not need to posit</w:t>
      </w:r>
      <w:r w:rsidR="000A7607" w:rsidRPr="007B023E">
        <w:t xml:space="preserve">, and thus explain, </w:t>
      </w:r>
      <w:r w:rsidRPr="007B023E">
        <w:t>necessary connections between distinct existences (substances and object</w:t>
      </w:r>
      <w:r w:rsidR="0012791D" w:rsidRPr="007B023E">
        <w:t>s</w:t>
      </w:r>
      <w:r w:rsidRPr="007B023E">
        <w:t>, objects and their proper parts, respectively). Is that virtue additive</w:t>
      </w:r>
      <w:r w:rsidR="00C97D43" w:rsidRPr="007B023E">
        <w:t>?</w:t>
      </w:r>
      <w:r w:rsidR="00706F79" w:rsidRPr="007B023E">
        <w:t xml:space="preserve"> </w:t>
      </w:r>
      <w:proofErr w:type="gramStart"/>
      <w:r w:rsidR="003F26D0" w:rsidRPr="007B023E">
        <w:t>In many cases, yes</w:t>
      </w:r>
      <w:r w:rsidR="00706F79" w:rsidRPr="007B023E">
        <w:t>.</w:t>
      </w:r>
      <w:proofErr w:type="gramEnd"/>
      <w:r w:rsidR="00706F79" w:rsidRPr="007B023E">
        <w:t xml:space="preserve"> </w:t>
      </w:r>
      <w:r w:rsidR="00EB4B69" w:rsidRPr="007B023E">
        <w:t xml:space="preserve"> </w:t>
      </w:r>
    </w:p>
    <w:p w:rsidR="00353FDB" w:rsidRPr="007B023E" w:rsidRDefault="00D765E1" w:rsidP="002E1026">
      <w:pPr>
        <w:pStyle w:val="Newparagraph"/>
      </w:pPr>
      <w:r>
        <w:t>Take</w:t>
      </w:r>
      <w:r w:rsidR="00EB4B69" w:rsidRPr="007B023E">
        <w:t xml:space="preserve"> the following explanatory virtue of composition as identity: it can explain why there are necessary connections between the </w:t>
      </w:r>
      <w:r w:rsidR="003F26D0" w:rsidRPr="007B023E">
        <w:t xml:space="preserve">collective </w:t>
      </w:r>
      <w:r w:rsidR="00EB4B69" w:rsidRPr="007B023E">
        <w:t xml:space="preserve">properties of the parts of an object, and the properties of the whole. Why is it that if the </w:t>
      </w:r>
      <w:r w:rsidR="00940772" w:rsidRPr="007B023E">
        <w:t xml:space="preserve">only </w:t>
      </w:r>
      <w:r w:rsidR="00EB4B69" w:rsidRPr="007B023E">
        <w:t xml:space="preserve">two proper parts of Freddie are </w:t>
      </w:r>
      <w:r w:rsidR="00020622" w:rsidRPr="007B023E">
        <w:t xml:space="preserve">(collectively) </w:t>
      </w:r>
      <w:r w:rsidR="00EB4B69" w:rsidRPr="007B023E">
        <w:t xml:space="preserve">uniformly red, that Freddie is uniformly red? Because Freddie is identical to those parts, collectively. </w:t>
      </w:r>
      <w:proofErr w:type="spellStart"/>
      <w:r w:rsidR="00EB4B69" w:rsidRPr="007B023E">
        <w:t>Supersubstantivalism</w:t>
      </w:r>
      <w:proofErr w:type="spellEnd"/>
      <w:r w:rsidR="00094F2D" w:rsidRPr="007B023E">
        <w:t xml:space="preserve"> </w:t>
      </w:r>
      <w:r w:rsidR="00EB4B69" w:rsidRPr="007B023E">
        <w:t>cannot explain this necessary connection. Just because Freddie is identical to some region, R, and Freddie’s two proper parts (P1 and P2) are</w:t>
      </w:r>
      <w:r w:rsidR="0084299A" w:rsidRPr="007B023E">
        <w:t xml:space="preserve"> each identical to some region</w:t>
      </w:r>
      <w:r w:rsidR="00FD57E5" w:rsidRPr="007B023E">
        <w:t>s</w:t>
      </w:r>
      <w:r w:rsidR="0084299A" w:rsidRPr="007B023E">
        <w:t xml:space="preserve"> </w:t>
      </w:r>
      <w:r w:rsidR="00EB4B69" w:rsidRPr="007B023E">
        <w:t xml:space="preserve">R1 and R2, </w:t>
      </w:r>
      <w:r w:rsidR="0084299A" w:rsidRPr="007B023E">
        <w:t>respectively,</w:t>
      </w:r>
      <w:r>
        <w:t xml:space="preserve"> which are proper parts of R,</w:t>
      </w:r>
      <w:r w:rsidR="0084299A" w:rsidRPr="007B023E">
        <w:t xml:space="preserve"> </w:t>
      </w:r>
      <w:r w:rsidR="00EB4B69" w:rsidRPr="007B023E">
        <w:t>it does not follow that if the parts are red, then so is Freddie</w:t>
      </w:r>
      <w:r w:rsidR="0084299A" w:rsidRPr="007B023E">
        <w:t xml:space="preserve">. After all, if composition is not identity then Freddie (and hence R) is </w:t>
      </w:r>
      <w:r w:rsidR="00EB4B69" w:rsidRPr="007B023E">
        <w:t xml:space="preserve">distinct from R1 and R2 </w:t>
      </w:r>
      <w:r w:rsidR="003B553A" w:rsidRPr="007B023E">
        <w:t xml:space="preserve">collectively. </w:t>
      </w:r>
      <w:r w:rsidR="0084299A" w:rsidRPr="007B023E">
        <w:t xml:space="preserve"> </w:t>
      </w:r>
      <w:r w:rsidR="003B553A" w:rsidRPr="007B023E">
        <w:t xml:space="preserve">Thus the identification of Freddie with R does nothing to explain why, if R1 and R2 are each red, then R (and hence Freddie) must also be red. </w:t>
      </w:r>
    </w:p>
    <w:p w:rsidR="00443570" w:rsidRPr="007B023E" w:rsidRDefault="00FD57E5" w:rsidP="002E1026">
      <w:pPr>
        <w:pStyle w:val="Newparagraph"/>
      </w:pPr>
      <w:r w:rsidRPr="007B023E">
        <w:t>T</w:t>
      </w:r>
      <w:r w:rsidR="00EB4B69" w:rsidRPr="007B023E">
        <w:t>hat’s not to say that there</w:t>
      </w:r>
      <w:r w:rsidR="003F26D0" w:rsidRPr="007B023E">
        <w:t xml:space="preserve"> is</w:t>
      </w:r>
      <w:r w:rsidR="00EB4B69" w:rsidRPr="007B023E">
        <w:t xml:space="preserve"> </w:t>
      </w:r>
      <w:r w:rsidR="00B44CD2" w:rsidRPr="007B023E">
        <w:t>no explanation</w:t>
      </w:r>
      <w:r w:rsidRPr="007B023E">
        <w:t>.  T</w:t>
      </w:r>
      <w:r w:rsidR="00454EC6" w:rsidRPr="007B023E">
        <w:t xml:space="preserve">he </w:t>
      </w:r>
      <w:proofErr w:type="spellStart"/>
      <w:r w:rsidR="00454EC6" w:rsidRPr="007B023E">
        <w:t>supersubstantivalist</w:t>
      </w:r>
      <w:proofErr w:type="spellEnd"/>
      <w:r w:rsidR="00454EC6" w:rsidRPr="007B023E">
        <w:t xml:space="preserve"> </w:t>
      </w:r>
      <w:r w:rsidR="007C0626" w:rsidRPr="007B023E">
        <w:t>might</w:t>
      </w:r>
      <w:r w:rsidRPr="007B023E">
        <w:t xml:space="preserve"> </w:t>
      </w:r>
      <w:r w:rsidR="00454EC6" w:rsidRPr="007B023E">
        <w:t xml:space="preserve">suggest that there is some intimate connection between Freddie and R1 and R2: perhaps Freddie is grounded by R1 and R2; and this suffices to explain why, if the former are both red, then so is Freddie. The point is just that by </w:t>
      </w:r>
      <w:r w:rsidR="00C97D43" w:rsidRPr="007B023E">
        <w:t>adding</w:t>
      </w:r>
      <w:r w:rsidR="00454EC6" w:rsidRPr="007B023E">
        <w:t xml:space="preserve"> composition as identity </w:t>
      </w:r>
      <w:r w:rsidR="00C97D43" w:rsidRPr="007B023E">
        <w:t xml:space="preserve">to </w:t>
      </w:r>
      <w:proofErr w:type="spellStart"/>
      <w:r w:rsidR="00C97D43" w:rsidRPr="007B023E">
        <w:t>supersubstantivalism</w:t>
      </w:r>
      <w:proofErr w:type="spellEnd"/>
      <w:r w:rsidR="00C97D43" w:rsidRPr="007B023E">
        <w:t xml:space="preserve"> </w:t>
      </w:r>
      <w:r w:rsidR="00454EC6" w:rsidRPr="007B023E">
        <w:lastRenderedPageBreak/>
        <w:t xml:space="preserve">one </w:t>
      </w:r>
      <w:r w:rsidR="00C97D43" w:rsidRPr="007B023E">
        <w:t>gains the ability to explain more necessary connections</w:t>
      </w:r>
      <w:r w:rsidR="00454EC6" w:rsidRPr="007B023E">
        <w:t xml:space="preserve">, and so that virtue is additive across the two views. This is just one example of </w:t>
      </w:r>
      <w:proofErr w:type="spellStart"/>
      <w:r w:rsidR="00454EC6" w:rsidRPr="007B023E">
        <w:t>additivity</w:t>
      </w:r>
      <w:proofErr w:type="spellEnd"/>
      <w:r w:rsidR="00454EC6" w:rsidRPr="007B023E">
        <w:t xml:space="preserve">. Clearly, the two views are also </w:t>
      </w:r>
      <w:proofErr w:type="gramStart"/>
      <w:r w:rsidR="00454EC6" w:rsidRPr="007B023E">
        <w:t>additive</w:t>
      </w:r>
      <w:proofErr w:type="gramEnd"/>
      <w:r w:rsidR="00454EC6" w:rsidRPr="007B023E">
        <w:t xml:space="preserve"> with respect</w:t>
      </w:r>
      <w:r w:rsidR="008049FC" w:rsidRPr="007B023E">
        <w:t xml:space="preserve"> to </w:t>
      </w:r>
      <w:r w:rsidR="0060316B" w:rsidRPr="007B023E">
        <w:t xml:space="preserve">ontological </w:t>
      </w:r>
      <w:r w:rsidR="008049FC" w:rsidRPr="007B023E">
        <w:t xml:space="preserve">parsimony since the two views </w:t>
      </w:r>
      <w:r w:rsidR="00A52607" w:rsidRPr="007B023E">
        <w:t>are parsimonious with respect</w:t>
      </w:r>
      <w:r w:rsidR="008049FC" w:rsidRPr="007B023E">
        <w:t xml:space="preserve"> to different entities. </w:t>
      </w:r>
      <w:r w:rsidR="00055EDB" w:rsidRPr="007B023E">
        <w:t>Composition as identity identifies wholes with parts, and thus posits fewer material objects</w:t>
      </w:r>
      <w:r w:rsidR="00673BFF" w:rsidRPr="007B023E">
        <w:t xml:space="preserve"> and fewer types of </w:t>
      </w:r>
      <w:r w:rsidR="00C97D43" w:rsidRPr="007B023E">
        <w:t xml:space="preserve">material </w:t>
      </w:r>
      <w:r w:rsidR="00673BFF" w:rsidRPr="007B023E">
        <w:t>object</w:t>
      </w:r>
      <w:r w:rsidR="00C97D43" w:rsidRPr="007B023E">
        <w:t xml:space="preserve"> than the standard view. </w:t>
      </w:r>
      <w:proofErr w:type="spellStart"/>
      <w:r w:rsidR="00C97D43" w:rsidRPr="007B023E">
        <w:t>Supersubstantivalism</w:t>
      </w:r>
      <w:proofErr w:type="spellEnd"/>
      <w:r w:rsidR="00C97D43" w:rsidRPr="007B023E">
        <w:t xml:space="preserve"> reduces the number of things and types even further by identifying material objects with space-time regions. </w:t>
      </w:r>
      <w:r w:rsidR="00055EDB" w:rsidRPr="007B023E">
        <w:t xml:space="preserve">Hence, </w:t>
      </w:r>
      <w:r w:rsidR="00F5068E" w:rsidRPr="007B023E">
        <w:t>adding either view to the other</w:t>
      </w:r>
      <w:r w:rsidR="00055EDB" w:rsidRPr="007B023E">
        <w:t xml:space="preserve"> </w:t>
      </w:r>
      <w:r w:rsidR="00020622" w:rsidRPr="007B023E">
        <w:t>results in</w:t>
      </w:r>
      <w:r w:rsidR="008049FC" w:rsidRPr="007B023E">
        <w:t xml:space="preserve"> greater </w:t>
      </w:r>
      <w:r w:rsidR="0060316B" w:rsidRPr="007B023E">
        <w:t xml:space="preserve">ontological </w:t>
      </w:r>
      <w:r w:rsidR="008049FC" w:rsidRPr="007B023E">
        <w:t xml:space="preserve">parsimony. </w:t>
      </w:r>
    </w:p>
    <w:p w:rsidR="0041739A" w:rsidRPr="007B023E" w:rsidRDefault="00055EDB" w:rsidP="002E1026">
      <w:pPr>
        <w:pStyle w:val="Newparagraph"/>
      </w:pPr>
      <w:r w:rsidRPr="007B023E">
        <w:t>Premise (3) of the Argument from Virtue is true</w:t>
      </w:r>
      <w:r w:rsidR="006C51F4" w:rsidRPr="007B023E">
        <w:t xml:space="preserve">. </w:t>
      </w:r>
      <w:r w:rsidRPr="007B023E">
        <w:t xml:space="preserve">Given that premise (2) is true, and the others either follow or are independently plausible, it follows that anyone who accepts one member of the Identity Package </w:t>
      </w:r>
      <w:r w:rsidR="00020622" w:rsidRPr="007B023E">
        <w:t>for any of the usual reasons</w:t>
      </w:r>
      <w:r w:rsidR="001048DB" w:rsidRPr="007B023E">
        <w:t>,</w:t>
      </w:r>
      <w:r w:rsidRPr="007B023E">
        <w:t xml:space="preserve"> also has a reason to accept the other member. Thus, </w:t>
      </w:r>
      <w:r w:rsidR="005A4866" w:rsidRPr="007B023E">
        <w:t>unless one</w:t>
      </w:r>
      <w:r w:rsidRPr="007B023E">
        <w:t xml:space="preserve"> hold</w:t>
      </w:r>
      <w:r w:rsidR="005A4866" w:rsidRPr="007B023E">
        <w:t>s</w:t>
      </w:r>
      <w:r w:rsidRPr="007B023E">
        <w:t xml:space="preserve"> </w:t>
      </w:r>
      <w:r w:rsidR="005A4866" w:rsidRPr="007B023E">
        <w:t xml:space="preserve">one member of the package for reasons </w:t>
      </w:r>
      <w:r w:rsidR="00667E3F" w:rsidRPr="007B023E">
        <w:t>which are atypical</w:t>
      </w:r>
      <w:r w:rsidR="005A4866" w:rsidRPr="007B023E">
        <w:t xml:space="preserve">, one has a </w:t>
      </w:r>
      <w:proofErr w:type="spellStart"/>
      <w:r w:rsidR="00F5068E" w:rsidRPr="007B023E">
        <w:t>defeasible</w:t>
      </w:r>
      <w:proofErr w:type="spellEnd"/>
      <w:r w:rsidR="005A4866" w:rsidRPr="007B023E">
        <w:rPr>
          <w:i/>
        </w:rPr>
        <w:t xml:space="preserve"> </w:t>
      </w:r>
      <w:r w:rsidR="005A4866" w:rsidRPr="007B023E">
        <w:t xml:space="preserve">reason to prefer the Identity Package over either of the ‘mixed’ packages: the Substantival Package and the </w:t>
      </w:r>
      <w:proofErr w:type="spellStart"/>
      <w:r w:rsidR="005A4866" w:rsidRPr="007B023E">
        <w:t>Supersubstantival</w:t>
      </w:r>
      <w:proofErr w:type="spellEnd"/>
      <w:r w:rsidR="005A4866" w:rsidRPr="007B023E">
        <w:t xml:space="preserve"> Package. Furthermore, </w:t>
      </w:r>
      <w:r w:rsidR="00F5068E" w:rsidRPr="007B023E">
        <w:t>any</w:t>
      </w:r>
      <w:r w:rsidR="005A4866" w:rsidRPr="007B023E">
        <w:t xml:space="preserve">one who takes parsimony and explanatory power (at least with regard to harmony principles) to be strong </w:t>
      </w:r>
      <w:r w:rsidR="00DC1112">
        <w:t>(</w:t>
      </w:r>
      <w:proofErr w:type="spellStart"/>
      <w:r w:rsidR="00DC1112">
        <w:t>defeasible</w:t>
      </w:r>
      <w:proofErr w:type="spellEnd"/>
      <w:r w:rsidR="00DC1112">
        <w:t xml:space="preserve">) </w:t>
      </w:r>
      <w:r w:rsidR="005A4866" w:rsidRPr="007B023E">
        <w:t xml:space="preserve">reasons to accept one member of the Identity Package </w:t>
      </w:r>
      <w:r w:rsidR="0079029E" w:rsidRPr="007B023E">
        <w:t>has</w:t>
      </w:r>
      <w:r w:rsidR="001D4E1B" w:rsidRPr="007B023E">
        <w:t xml:space="preserve"> </w:t>
      </w:r>
      <w:r w:rsidR="005A4866" w:rsidRPr="007B023E">
        <w:t xml:space="preserve">strong </w:t>
      </w:r>
      <w:r w:rsidR="00DC1112">
        <w:t xml:space="preserve">(though </w:t>
      </w:r>
      <w:proofErr w:type="spellStart"/>
      <w:r w:rsidR="00DC1112">
        <w:t>defeasible</w:t>
      </w:r>
      <w:proofErr w:type="spellEnd"/>
      <w:r w:rsidR="00DC1112">
        <w:t xml:space="preserve">) </w:t>
      </w:r>
      <w:r w:rsidR="005A4866" w:rsidRPr="007B023E">
        <w:t>reasons to accept the other member too.</w:t>
      </w:r>
      <w:r w:rsidR="002A48A4">
        <w:rPr>
          <w:rStyle w:val="FootnoteReference"/>
        </w:rPr>
        <w:footnoteReference w:id="29"/>
      </w:r>
    </w:p>
    <w:p w:rsidR="001148AD" w:rsidRPr="007B023E" w:rsidRDefault="001148AD" w:rsidP="00BF7F8C">
      <w:pPr>
        <w:spacing w:line="360" w:lineRule="auto"/>
        <w:rPr>
          <w:rFonts w:ascii="Garamond" w:hAnsi="Garamond"/>
        </w:rPr>
      </w:pPr>
    </w:p>
    <w:p w:rsidR="009163EB" w:rsidRDefault="00AE647C" w:rsidP="002E1026">
      <w:pPr>
        <w:pStyle w:val="Heading1"/>
      </w:pPr>
      <w:r w:rsidRPr="007B023E">
        <w:t>3. The Argument from Fewer T</w:t>
      </w:r>
      <w:r w:rsidR="006C3160" w:rsidRPr="007B023E">
        <w:t>o</w:t>
      </w:r>
      <w:r w:rsidRPr="007B023E">
        <w:t>ols</w:t>
      </w:r>
      <w:r w:rsidR="006C3160" w:rsidRPr="007B023E">
        <w:t xml:space="preserve"> </w:t>
      </w:r>
    </w:p>
    <w:p w:rsidR="002E1026" w:rsidRPr="002E1026" w:rsidRDefault="002E1026" w:rsidP="002E1026">
      <w:pPr>
        <w:pStyle w:val="Paragraph"/>
      </w:pPr>
    </w:p>
    <w:p w:rsidR="003A2A17" w:rsidRPr="007B023E" w:rsidRDefault="00BF5449" w:rsidP="002E1026">
      <w:pPr>
        <w:pStyle w:val="Newparagraph"/>
      </w:pPr>
      <w:r w:rsidRPr="007B023E">
        <w:rPr>
          <w:rFonts w:cs="Helvetica Neue"/>
        </w:rPr>
        <w:t xml:space="preserve">The Argument from Fewer Tools is another argument </w:t>
      </w:r>
      <w:r w:rsidR="00020622" w:rsidRPr="007B023E">
        <w:rPr>
          <w:rFonts w:cs="Helvetica Neue"/>
        </w:rPr>
        <w:t>for the same conclusion</w:t>
      </w:r>
      <w:r w:rsidR="00D205D4">
        <w:rPr>
          <w:rFonts w:cs="Helvetica Neue"/>
        </w:rPr>
        <w:t>, most effective when combined with the Argument from Virtue</w:t>
      </w:r>
      <w:r w:rsidR="00020622" w:rsidRPr="007B023E">
        <w:rPr>
          <w:rFonts w:cs="Helvetica Neue"/>
        </w:rPr>
        <w:t>.</w:t>
      </w:r>
      <w:r w:rsidRPr="007B023E">
        <w:t xml:space="preserve"> </w:t>
      </w:r>
      <w:r w:rsidR="001D4E1B" w:rsidRPr="007B023E">
        <w:t>It</w:t>
      </w:r>
      <w:r w:rsidR="003A2A17" w:rsidRPr="007B023E">
        <w:t xml:space="preserve"> appeals to a principle we will call the </w:t>
      </w:r>
      <w:r w:rsidR="003A2A17" w:rsidRPr="007B023E">
        <w:rPr>
          <w:i/>
        </w:rPr>
        <w:t>Parsimony of Tools principle</w:t>
      </w:r>
      <w:r w:rsidR="003A2A17" w:rsidRPr="007B023E">
        <w:t>. Philosophical problems require solution</w:t>
      </w:r>
      <w:r w:rsidR="00997611" w:rsidRPr="007B023E">
        <w:t>s</w:t>
      </w:r>
      <w:r w:rsidR="003A2A17" w:rsidRPr="007B023E">
        <w:t xml:space="preserve">. Where a solution involves some ontological or ideological posit, we will say that the solution requires a philosophical tool. The Parsimony of Tools principle says that the fewer tools one needs the better. </w:t>
      </w:r>
    </w:p>
    <w:p w:rsidR="003A2A17" w:rsidRPr="007B023E" w:rsidRDefault="003A2A17" w:rsidP="003A2A17">
      <w:pPr>
        <w:spacing w:line="360" w:lineRule="auto"/>
        <w:rPr>
          <w:rFonts w:ascii="Garamond" w:hAnsi="Garamond"/>
        </w:rPr>
      </w:pPr>
    </w:p>
    <w:p w:rsidR="003A2A17" w:rsidRPr="007B023E" w:rsidRDefault="003A2A17" w:rsidP="002E1026">
      <w:pPr>
        <w:pStyle w:val="Displayedquotation"/>
      </w:pPr>
      <w:r w:rsidRPr="007B023E">
        <w:t xml:space="preserve">Parsimony of Tools: The fewer philosophical tools a theory needs, the better. </w:t>
      </w:r>
    </w:p>
    <w:p w:rsidR="0038043A" w:rsidRDefault="0038043A" w:rsidP="00CD4C04">
      <w:pPr>
        <w:spacing w:line="360" w:lineRule="auto"/>
        <w:rPr>
          <w:rFonts w:ascii="Garamond" w:hAnsi="Garamond"/>
        </w:rPr>
      </w:pPr>
    </w:p>
    <w:p w:rsidR="00D97C20" w:rsidRDefault="003A2A17" w:rsidP="0001676B">
      <w:pPr>
        <w:pStyle w:val="Newparagraph"/>
      </w:pPr>
      <w:r w:rsidRPr="007B023E">
        <w:t xml:space="preserve">So far we have simply made the conditional claim that </w:t>
      </w:r>
      <w:r w:rsidRPr="007B023E">
        <w:rPr>
          <w:i/>
        </w:rPr>
        <w:t>insofar</w:t>
      </w:r>
      <w:r w:rsidRPr="007B023E">
        <w:t xml:space="preserve"> as one takes a certain form of parsimony to be a virtue </w:t>
      </w:r>
      <w:proofErr w:type="spellStart"/>
      <w:r w:rsidR="0001676B" w:rsidRPr="0001676B">
        <w:rPr>
          <w:rStyle w:val="fjyiwb"/>
          <w:i/>
        </w:rPr>
        <w:t>vis</w:t>
      </w:r>
      <w:proofErr w:type="spellEnd"/>
      <w:r w:rsidR="0001676B" w:rsidRPr="0001676B">
        <w:rPr>
          <w:rStyle w:val="fjyiwb"/>
          <w:i/>
        </w:rPr>
        <w:t xml:space="preserve"> à </w:t>
      </w:r>
      <w:proofErr w:type="spellStart"/>
      <w:r w:rsidR="0001676B" w:rsidRPr="0001676B">
        <w:rPr>
          <w:rStyle w:val="fjyiwb"/>
          <w:i/>
        </w:rPr>
        <w:t>vis</w:t>
      </w:r>
      <w:proofErr w:type="spellEnd"/>
      <w:r w:rsidR="0001676B">
        <w:rPr>
          <w:rStyle w:val="fjyiwb"/>
        </w:rPr>
        <w:t xml:space="preserve"> </w:t>
      </w:r>
      <w:r w:rsidRPr="007B023E">
        <w:t xml:space="preserve">one philosophical theory, one should take the same form of parsimony to be a virtue </w:t>
      </w:r>
      <w:proofErr w:type="spellStart"/>
      <w:r w:rsidR="0001676B" w:rsidRPr="0001676B">
        <w:rPr>
          <w:rStyle w:val="fjyiwb"/>
          <w:i/>
        </w:rPr>
        <w:t>vis</w:t>
      </w:r>
      <w:proofErr w:type="spellEnd"/>
      <w:r w:rsidR="0001676B" w:rsidRPr="0001676B">
        <w:rPr>
          <w:rStyle w:val="fjyiwb"/>
          <w:i/>
        </w:rPr>
        <w:t xml:space="preserve"> à </w:t>
      </w:r>
      <w:proofErr w:type="spellStart"/>
      <w:r w:rsidR="0001676B" w:rsidRPr="0001676B">
        <w:rPr>
          <w:rStyle w:val="fjyiwb"/>
          <w:i/>
        </w:rPr>
        <w:t>vis</w:t>
      </w:r>
      <w:proofErr w:type="spellEnd"/>
      <w:r w:rsidR="0001676B">
        <w:rPr>
          <w:rStyle w:val="fjyiwb"/>
        </w:rPr>
        <w:t xml:space="preserve"> </w:t>
      </w:r>
      <w:r w:rsidRPr="007B023E">
        <w:t xml:space="preserve">some other philosophical theory. Here, however, we take a stand. </w:t>
      </w:r>
      <w:r w:rsidR="00020622" w:rsidRPr="007B023E">
        <w:t>T</w:t>
      </w:r>
      <w:r w:rsidRPr="007B023E">
        <w:t xml:space="preserve">he Parsimony of Tools principle is </w:t>
      </w:r>
      <w:r w:rsidR="00020622" w:rsidRPr="007B023E">
        <w:t>true</w:t>
      </w:r>
      <w:r w:rsidR="00676145">
        <w:t>, or so we say. I</w:t>
      </w:r>
      <w:r w:rsidR="00D97C20">
        <w:t xml:space="preserve">f </w:t>
      </w:r>
      <w:r w:rsidR="00676145">
        <w:t>a</w:t>
      </w:r>
      <w:r w:rsidR="00D97C20">
        <w:t xml:space="preserve"> theory requires fewer tools than </w:t>
      </w:r>
      <w:r w:rsidR="00676145">
        <w:t>its</w:t>
      </w:r>
      <w:r w:rsidR="00D97C20">
        <w:t xml:space="preserve"> competitors then this is a reason to prefer that theory to its competitors. </w:t>
      </w:r>
      <w:r w:rsidR="00D97C20">
        <w:lastRenderedPageBreak/>
        <w:t xml:space="preserve">Of course, </w:t>
      </w:r>
      <w:r w:rsidR="00676145">
        <w:t>its needing fewer tools</w:t>
      </w:r>
      <w:r w:rsidR="00D97C20">
        <w:t xml:space="preserve"> </w:t>
      </w:r>
      <w:r w:rsidR="00676145">
        <w:t>is</w:t>
      </w:r>
      <w:r w:rsidR="00D97C20">
        <w:t xml:space="preserve"> only a </w:t>
      </w:r>
      <w:proofErr w:type="spellStart"/>
      <w:r w:rsidR="005D76C9" w:rsidRPr="0098723F">
        <w:rPr>
          <w:i/>
        </w:rPr>
        <w:t>defeasible</w:t>
      </w:r>
      <w:proofErr w:type="spellEnd"/>
      <w:r w:rsidR="00D97C20">
        <w:t xml:space="preserve"> reason to prefer </w:t>
      </w:r>
      <w:r w:rsidR="003852EC">
        <w:t xml:space="preserve">that theory to its competitors, </w:t>
      </w:r>
      <w:r w:rsidR="00D97C20">
        <w:t xml:space="preserve">since countervailing reasons might show that all things considered, </w:t>
      </w:r>
      <w:r w:rsidR="00B11949">
        <w:t>one of the competitor theories is preferable</w:t>
      </w:r>
      <w:r w:rsidR="00D97C20">
        <w:t xml:space="preserve">. To put it another way, that a theory requires </w:t>
      </w:r>
      <w:r w:rsidR="008E107A">
        <w:t>fewer</w:t>
      </w:r>
      <w:r w:rsidR="00D97C20">
        <w:t xml:space="preserve"> t</w:t>
      </w:r>
      <w:r w:rsidR="008E107A">
        <w:t xml:space="preserve">ools </w:t>
      </w:r>
      <w:r w:rsidR="00D97C20">
        <w:t xml:space="preserve">than its </w:t>
      </w:r>
      <w:r w:rsidR="008E107A">
        <w:t>competitors</w:t>
      </w:r>
      <w:r w:rsidR="00D97C20">
        <w:t xml:space="preserve"> is only an all </w:t>
      </w:r>
      <w:r w:rsidR="008E107A">
        <w:t>things</w:t>
      </w:r>
      <w:r w:rsidR="00D97C20">
        <w:t xml:space="preserve"> considered reason to prefer it to those </w:t>
      </w:r>
      <w:r w:rsidR="008E107A">
        <w:t>competitors</w:t>
      </w:r>
      <w:r w:rsidR="00D97C20">
        <w:t xml:space="preserve"> if everything else is equal. In what follows we cannot hope to argue that everything else is equal between the </w:t>
      </w:r>
      <w:r w:rsidR="008E107A">
        <w:t>various</w:t>
      </w:r>
      <w:r w:rsidR="00D97C20">
        <w:t xml:space="preserve"> </w:t>
      </w:r>
      <w:r w:rsidR="008E107A">
        <w:t>members</w:t>
      </w:r>
      <w:r w:rsidR="00D97C20">
        <w:t xml:space="preserve"> of the </w:t>
      </w:r>
      <w:r w:rsidR="008E107A">
        <w:t>competing</w:t>
      </w:r>
      <w:r w:rsidR="00D97C20">
        <w:t xml:space="preserve"> packages. Instead, we aim to argue that the fact that the </w:t>
      </w:r>
      <w:r w:rsidR="008E107A">
        <w:t>Identity</w:t>
      </w:r>
      <w:r w:rsidR="00D97C20">
        <w:t xml:space="preserve"> Package requires fewer tools than any of the other packages gives us a </w:t>
      </w:r>
      <w:proofErr w:type="spellStart"/>
      <w:r w:rsidR="00EC09AB">
        <w:t>defeasible</w:t>
      </w:r>
      <w:proofErr w:type="spellEnd"/>
      <w:r w:rsidR="00EC09AB">
        <w:t xml:space="preserve"> </w:t>
      </w:r>
      <w:r w:rsidR="00D97C20">
        <w:t>reason to prefer that package to its competitors</w:t>
      </w:r>
      <w:r w:rsidR="009E2A25">
        <w:t>.</w:t>
      </w:r>
      <w:r w:rsidR="00D97C20">
        <w:t xml:space="preserve"> </w:t>
      </w:r>
    </w:p>
    <w:p w:rsidR="00BF5449" w:rsidRPr="007B023E" w:rsidRDefault="00D97C20" w:rsidP="002E1026">
      <w:pPr>
        <w:pStyle w:val="Newparagraph"/>
        <w:rPr>
          <w:rFonts w:cs="Helvetica Neue"/>
          <w:b/>
        </w:rPr>
      </w:pPr>
      <w:r>
        <w:t xml:space="preserve">Here is that argument: </w:t>
      </w:r>
    </w:p>
    <w:p w:rsidR="00BF5449" w:rsidRPr="007B023E" w:rsidRDefault="00BF5449" w:rsidP="00E60D0A">
      <w:pPr>
        <w:widowControl w:val="0"/>
        <w:autoSpaceDE w:val="0"/>
        <w:autoSpaceDN w:val="0"/>
        <w:adjustRightInd w:val="0"/>
        <w:spacing w:line="360" w:lineRule="auto"/>
        <w:rPr>
          <w:rFonts w:ascii="Garamond" w:hAnsi="Garamond" w:cs="Helvetica Neue"/>
        </w:rPr>
      </w:pPr>
    </w:p>
    <w:p w:rsidR="00AE647C" w:rsidRPr="007B023E" w:rsidRDefault="00D205D4" w:rsidP="002E1026">
      <w:pPr>
        <w:pStyle w:val="Heading3"/>
      </w:pPr>
      <w:r>
        <w:t>Argument from Fewer Tools</w:t>
      </w:r>
    </w:p>
    <w:p w:rsidR="00AE647C" w:rsidRPr="007B023E" w:rsidRDefault="00AE647C" w:rsidP="00AE647C">
      <w:pPr>
        <w:spacing w:line="360" w:lineRule="auto"/>
        <w:rPr>
          <w:rFonts w:ascii="Garamond" w:hAnsi="Garamond"/>
        </w:rPr>
      </w:pPr>
    </w:p>
    <w:p w:rsidR="000D0696" w:rsidRPr="007B023E" w:rsidRDefault="000D0696" w:rsidP="005E1AFB">
      <w:pPr>
        <w:pStyle w:val="Newparagraph"/>
        <w:numPr>
          <w:ilvl w:val="0"/>
          <w:numId w:val="3"/>
        </w:numPr>
      </w:pPr>
      <w:r w:rsidRPr="007B023E">
        <w:t xml:space="preserve">Parsimony of Tools: The fewer philosophical tools a theory needs, the better. </w:t>
      </w:r>
    </w:p>
    <w:p w:rsidR="00AE647C" w:rsidRPr="007B023E" w:rsidRDefault="00AE647C" w:rsidP="005E1AFB">
      <w:pPr>
        <w:pStyle w:val="Newparagraph"/>
        <w:numPr>
          <w:ilvl w:val="0"/>
          <w:numId w:val="3"/>
        </w:numPr>
      </w:pPr>
      <w:r w:rsidRPr="007B023E">
        <w:t xml:space="preserve">The </w:t>
      </w:r>
      <w:r w:rsidR="00350CCE" w:rsidRPr="007B023E">
        <w:t>I</w:t>
      </w:r>
      <w:r w:rsidRPr="007B023E">
        <w:t xml:space="preserve">dentity </w:t>
      </w:r>
      <w:r w:rsidR="00350CCE" w:rsidRPr="007B023E">
        <w:t>P</w:t>
      </w:r>
      <w:r w:rsidRPr="007B023E">
        <w:t xml:space="preserve">ackage requires fewer tools than either the Substantival Package or the </w:t>
      </w:r>
      <w:proofErr w:type="spellStart"/>
      <w:r w:rsidRPr="007B023E">
        <w:t>Supersubstantival</w:t>
      </w:r>
      <w:proofErr w:type="spellEnd"/>
      <w:r w:rsidRPr="007B023E">
        <w:t xml:space="preserve"> Package.  </w:t>
      </w:r>
    </w:p>
    <w:p w:rsidR="00AE647C" w:rsidRPr="007B023E" w:rsidRDefault="00AE647C" w:rsidP="005E1AFB">
      <w:pPr>
        <w:pStyle w:val="Newparagraph"/>
        <w:numPr>
          <w:ilvl w:val="0"/>
          <w:numId w:val="3"/>
        </w:numPr>
        <w:rPr>
          <w:rFonts w:cs="Helvetica Neue"/>
          <w:b/>
        </w:rPr>
      </w:pPr>
      <w:r w:rsidRPr="007B023E">
        <w:t xml:space="preserve">So there is a </w:t>
      </w:r>
      <w:r w:rsidR="00DC2217">
        <w:t>(</w:t>
      </w:r>
      <w:proofErr w:type="spellStart"/>
      <w:r w:rsidR="00DC2217">
        <w:t>defeasible</w:t>
      </w:r>
      <w:proofErr w:type="spellEnd"/>
      <w:r w:rsidR="00DC2217">
        <w:t xml:space="preserve">) </w:t>
      </w:r>
      <w:r w:rsidRPr="007B023E">
        <w:t xml:space="preserve">reason to prefer the Identity Package to either the Substantival Package or the </w:t>
      </w:r>
      <w:proofErr w:type="spellStart"/>
      <w:r w:rsidRPr="007B023E">
        <w:t>Supersubstantival</w:t>
      </w:r>
      <w:proofErr w:type="spellEnd"/>
      <w:r w:rsidRPr="007B023E">
        <w:t xml:space="preserve"> Package.  </w:t>
      </w:r>
    </w:p>
    <w:p w:rsidR="00217B72" w:rsidRPr="007B023E" w:rsidRDefault="00217B72" w:rsidP="00E60D0A">
      <w:pPr>
        <w:widowControl w:val="0"/>
        <w:autoSpaceDE w:val="0"/>
        <w:autoSpaceDN w:val="0"/>
        <w:adjustRightInd w:val="0"/>
        <w:spacing w:line="360" w:lineRule="auto"/>
        <w:rPr>
          <w:rFonts w:ascii="Garamond" w:hAnsi="Garamond" w:cs="Helvetica Neue"/>
          <w:b/>
        </w:rPr>
      </w:pPr>
    </w:p>
    <w:p w:rsidR="005905D0" w:rsidRPr="007B023E" w:rsidRDefault="00CA44E6" w:rsidP="002E1026">
      <w:pPr>
        <w:pStyle w:val="Newparagraph"/>
      </w:pPr>
      <w:r w:rsidRPr="007B023E">
        <w:t>(I)</w:t>
      </w:r>
      <w:r w:rsidR="00BD5B6A" w:rsidRPr="007B023E">
        <w:t xml:space="preserve"> is</w:t>
      </w:r>
      <w:r w:rsidRPr="007B023E">
        <w:t xml:space="preserve"> independently plausible</w:t>
      </w:r>
      <w:r w:rsidR="00997611" w:rsidRPr="007B023E">
        <w:t xml:space="preserve"> s</w:t>
      </w:r>
      <w:r w:rsidR="00470695" w:rsidRPr="007B023E">
        <w:t xml:space="preserve">o </w:t>
      </w:r>
      <w:r w:rsidRPr="007B023E">
        <w:t xml:space="preserve">we reserve our </w:t>
      </w:r>
      <w:r w:rsidR="00632910" w:rsidRPr="007B023E">
        <w:t xml:space="preserve">attention </w:t>
      </w:r>
      <w:r w:rsidRPr="007B023E">
        <w:t xml:space="preserve">to arguing for (II). </w:t>
      </w:r>
      <w:r w:rsidR="004968CC" w:rsidRPr="007B023E">
        <w:t>Why think (II) is true? Consider the well-known Principle of Uniform Solution: if two paradoxes are of the same kind, then they should have the same kind of solution.</w:t>
      </w:r>
      <w:r w:rsidR="004659FF" w:rsidRPr="007B023E">
        <w:rPr>
          <w:rStyle w:val="FootnoteReference"/>
          <w:rFonts w:ascii="Garamond" w:hAnsi="Garamond"/>
        </w:rPr>
        <w:footnoteReference w:id="30"/>
      </w:r>
      <w:r w:rsidR="004F0864" w:rsidRPr="007B023E">
        <w:t xml:space="preserve"> </w:t>
      </w:r>
      <w:r w:rsidR="00190248" w:rsidRPr="007B023E">
        <w:t>C</w:t>
      </w:r>
      <w:r w:rsidR="004F0864" w:rsidRPr="007B023E">
        <w:t>onsider a generalised version of this principle</w:t>
      </w:r>
      <w:r w:rsidR="003A2A17" w:rsidRPr="007B023E">
        <w:t xml:space="preserve"> (</w:t>
      </w:r>
      <w:r w:rsidR="004F0864" w:rsidRPr="007B023E">
        <w:t xml:space="preserve">what we will call the </w:t>
      </w:r>
      <w:r w:rsidR="004968CC" w:rsidRPr="007B023E">
        <w:rPr>
          <w:i/>
        </w:rPr>
        <w:t>Generalised Principle of Uniform Solution</w:t>
      </w:r>
      <w:r w:rsidR="003A2A17" w:rsidRPr="007B023E">
        <w:t>)</w:t>
      </w:r>
      <w:r w:rsidR="004968CC" w:rsidRPr="007B023E">
        <w:t xml:space="preserve">: if two philosophical problems are of the same kind, then they should have the same </w:t>
      </w:r>
      <w:r w:rsidR="004968CC" w:rsidRPr="007B023E">
        <w:lastRenderedPageBreak/>
        <w:t xml:space="preserve">kind of (philosophical) solution. </w:t>
      </w:r>
      <w:r w:rsidR="004F0864" w:rsidRPr="007B023E">
        <w:t>As we will see, the reason the Identity Package requires fewer tools than its two rivals is that each</w:t>
      </w:r>
      <w:r w:rsidR="00733E69" w:rsidRPr="007B023E">
        <w:t xml:space="preserve"> member of the package</w:t>
      </w:r>
      <w:r w:rsidR="004F0864" w:rsidRPr="007B023E">
        <w:t xml:space="preserve"> </w:t>
      </w:r>
      <w:r w:rsidR="004C3740" w:rsidRPr="007B023E">
        <w:t>has</w:t>
      </w:r>
      <w:r w:rsidR="004F0864" w:rsidRPr="007B023E">
        <w:t xml:space="preserve"> the same kinds of philosophical problems. </w:t>
      </w:r>
      <w:r w:rsidR="00AF2532" w:rsidRPr="007B023E">
        <w:t>O</w:t>
      </w:r>
      <w:r w:rsidR="00BA6EE8" w:rsidRPr="007B023E">
        <w:t xml:space="preserve">ur defence of (II) begins by showing that </w:t>
      </w:r>
      <w:r w:rsidR="000D65CE" w:rsidRPr="007B023E">
        <w:t xml:space="preserve">the standard problems </w:t>
      </w:r>
      <w:r w:rsidR="00F67474" w:rsidRPr="007B023E">
        <w:t>for</w:t>
      </w:r>
      <w:r w:rsidR="000D65CE" w:rsidRPr="007B023E">
        <w:t xml:space="preserve"> </w:t>
      </w:r>
      <w:r w:rsidR="00F67474" w:rsidRPr="007B023E">
        <w:t xml:space="preserve">one </w:t>
      </w:r>
      <w:r w:rsidR="000D65CE" w:rsidRPr="007B023E">
        <w:t xml:space="preserve">member of the Identity Package are </w:t>
      </w:r>
      <w:r w:rsidR="00BC4F25" w:rsidRPr="007B023E">
        <w:t xml:space="preserve">of </w:t>
      </w:r>
      <w:r w:rsidR="000D65CE" w:rsidRPr="007B023E">
        <w:t xml:space="preserve">the same kind as the standard problems </w:t>
      </w:r>
      <w:r w:rsidR="00F67474" w:rsidRPr="007B023E">
        <w:t xml:space="preserve">for </w:t>
      </w:r>
      <w:r w:rsidR="000D65CE" w:rsidRPr="007B023E">
        <w:t>the other member of the package</w:t>
      </w:r>
      <w:r w:rsidR="00F67474" w:rsidRPr="007B023E">
        <w:t xml:space="preserve">. </w:t>
      </w:r>
      <w:r w:rsidR="005D4398" w:rsidRPr="007B023E">
        <w:t xml:space="preserve">We then show that insofar as one uses a particular tool to solve </w:t>
      </w:r>
      <w:r w:rsidR="00ED0008" w:rsidRPr="007B023E">
        <w:t>a</w:t>
      </w:r>
      <w:r w:rsidR="005D4398" w:rsidRPr="007B023E">
        <w:t xml:space="preserve"> problem </w:t>
      </w:r>
      <w:r w:rsidR="00ED0008" w:rsidRPr="007B023E">
        <w:t>for one member of the package,</w:t>
      </w:r>
      <w:r w:rsidR="005D4398" w:rsidRPr="007B023E">
        <w:t xml:space="preserve"> that tool is effective in </w:t>
      </w:r>
      <w:r w:rsidR="00AF2532" w:rsidRPr="007B023E">
        <w:t xml:space="preserve">solving </w:t>
      </w:r>
      <w:r w:rsidR="005D4398" w:rsidRPr="007B023E">
        <w:t xml:space="preserve">the same kind of problem for the </w:t>
      </w:r>
      <w:r w:rsidR="00ED0008" w:rsidRPr="007B023E">
        <w:t xml:space="preserve">other member of the package. By the Generalised Principle of Uniform Solution, then, one ought to use the same tool to </w:t>
      </w:r>
      <w:r w:rsidR="00131045" w:rsidRPr="007B023E">
        <w:t>fix</w:t>
      </w:r>
      <w:r w:rsidR="00ED0008" w:rsidRPr="007B023E">
        <w:t xml:space="preserve"> those problems. </w:t>
      </w:r>
      <w:r w:rsidR="00E64C2F" w:rsidRPr="007B023E">
        <w:t>We then argue that</w:t>
      </w:r>
      <w:r w:rsidR="005120CE" w:rsidRPr="007B023E">
        <w:t xml:space="preserve"> if one accepts either member of the Identity Package, then accepting the other member requires no </w:t>
      </w:r>
      <w:r w:rsidR="00190248" w:rsidRPr="007B023E">
        <w:t xml:space="preserve">additional </w:t>
      </w:r>
      <w:r w:rsidR="005120CE" w:rsidRPr="007B023E">
        <w:t xml:space="preserve">tools. Of course, we cannot show that there is no </w:t>
      </w:r>
      <w:r w:rsidR="00575DFA" w:rsidRPr="007B023E">
        <w:rPr>
          <w:i/>
        </w:rPr>
        <w:t>possible</w:t>
      </w:r>
      <w:r w:rsidR="005120CE" w:rsidRPr="007B023E">
        <w:t xml:space="preserve"> problem that one member of the package faces that requires a tool not already required by the other member of the package</w:t>
      </w:r>
      <w:r w:rsidR="003A2A17" w:rsidRPr="007B023E">
        <w:t>;</w:t>
      </w:r>
      <w:r w:rsidR="005120CE" w:rsidRPr="007B023E">
        <w:t xml:space="preserve"> for we cannot anticipate every possible problem. </w:t>
      </w:r>
      <w:r w:rsidR="000B48D2" w:rsidRPr="007B023E">
        <w:t xml:space="preserve">Thus, </w:t>
      </w:r>
      <w:r w:rsidR="005120CE" w:rsidRPr="007B023E">
        <w:t>our conclusion is provisional: given the problems known to attend either member of the package, if one accepts either member of the Identity Package, then accepting the other member requires no further tools</w:t>
      </w:r>
      <w:r w:rsidR="00B82F70" w:rsidRPr="007B023E">
        <w:t xml:space="preserve">. </w:t>
      </w:r>
    </w:p>
    <w:p w:rsidR="00B41C01" w:rsidRPr="007B023E" w:rsidRDefault="00B82F70" w:rsidP="002E1026">
      <w:pPr>
        <w:pStyle w:val="Newparagraph"/>
      </w:pPr>
      <w:r w:rsidRPr="007B023E">
        <w:t xml:space="preserve">Finally, we show that </w:t>
      </w:r>
      <w:r w:rsidR="00F835CC" w:rsidRPr="007B023E">
        <w:t xml:space="preserve">if, instead, one accepts </w:t>
      </w:r>
      <w:proofErr w:type="gramStart"/>
      <w:r w:rsidR="00F835CC" w:rsidRPr="007B023E">
        <w:t>either the</w:t>
      </w:r>
      <w:proofErr w:type="gramEnd"/>
      <w:r w:rsidR="00F835CC" w:rsidRPr="007B023E">
        <w:t xml:space="preserve"> </w:t>
      </w:r>
      <w:proofErr w:type="spellStart"/>
      <w:r w:rsidR="00F835CC" w:rsidRPr="007B023E">
        <w:t>Substantival</w:t>
      </w:r>
      <w:proofErr w:type="spellEnd"/>
      <w:r w:rsidR="00F835CC" w:rsidRPr="007B023E">
        <w:t xml:space="preserve"> or </w:t>
      </w:r>
      <w:proofErr w:type="spellStart"/>
      <w:r w:rsidR="00F835CC" w:rsidRPr="007B023E">
        <w:t>Supersubstantival</w:t>
      </w:r>
      <w:proofErr w:type="spellEnd"/>
      <w:r w:rsidR="00F835CC" w:rsidRPr="007B023E">
        <w:t xml:space="preserve"> Package then </w:t>
      </w:r>
      <w:r w:rsidR="00084890" w:rsidRPr="007B023E">
        <w:t>one needs</w:t>
      </w:r>
      <w:r w:rsidR="00F835CC" w:rsidRPr="007B023E">
        <w:t xml:space="preserve"> the same tools </w:t>
      </w:r>
      <w:r w:rsidR="00084890" w:rsidRPr="007B023E">
        <w:t xml:space="preserve">as </w:t>
      </w:r>
      <w:r w:rsidR="00F835CC" w:rsidRPr="007B023E">
        <w:t>if one accepts the Identity Package</w:t>
      </w:r>
      <w:r w:rsidRPr="007B023E">
        <w:t xml:space="preserve">, </w:t>
      </w:r>
      <w:r w:rsidR="00084890" w:rsidRPr="007B023E">
        <w:t>plus</w:t>
      </w:r>
      <w:r w:rsidR="00F114B9" w:rsidRPr="007B023E">
        <w:t xml:space="preserve"> </w:t>
      </w:r>
      <w:r w:rsidR="00C86193">
        <w:t xml:space="preserve">some </w:t>
      </w:r>
      <w:r w:rsidR="00F114B9" w:rsidRPr="007B023E">
        <w:t xml:space="preserve">additional tools. We will get to this final step of our defence of (II) </w:t>
      </w:r>
      <w:r w:rsidR="00BE41BE" w:rsidRPr="007B023E">
        <w:t xml:space="preserve">in section 3.2. First, however, in 3.1 we </w:t>
      </w:r>
      <w:r w:rsidR="00972387" w:rsidRPr="007B023E">
        <w:t xml:space="preserve">proceed through the </w:t>
      </w:r>
      <w:r w:rsidR="00C86193">
        <w:t>initial</w:t>
      </w:r>
      <w:r w:rsidR="00972387" w:rsidRPr="007B023E">
        <w:t xml:space="preserve"> three steps. </w:t>
      </w:r>
    </w:p>
    <w:p w:rsidR="00BE1A23" w:rsidRPr="007B023E" w:rsidRDefault="00BE1A23" w:rsidP="00E60D0A">
      <w:pPr>
        <w:widowControl w:val="0"/>
        <w:autoSpaceDE w:val="0"/>
        <w:autoSpaceDN w:val="0"/>
        <w:adjustRightInd w:val="0"/>
        <w:spacing w:line="360" w:lineRule="auto"/>
        <w:rPr>
          <w:rFonts w:ascii="Garamond" w:hAnsi="Garamond" w:cs="Helvetica Neue"/>
        </w:rPr>
      </w:pPr>
    </w:p>
    <w:p w:rsidR="00B03951" w:rsidRPr="007B023E" w:rsidRDefault="00BE1A23" w:rsidP="002E1026">
      <w:pPr>
        <w:pStyle w:val="Heading2"/>
      </w:pPr>
      <w:r w:rsidRPr="007B023E">
        <w:t xml:space="preserve">3.1 </w:t>
      </w:r>
      <w:r w:rsidR="00146660" w:rsidRPr="007B023E">
        <w:t>The Common</w:t>
      </w:r>
      <w:r w:rsidR="004E2DAF" w:rsidRPr="007B023E">
        <w:t xml:space="preserve"> Problems </w:t>
      </w:r>
    </w:p>
    <w:p w:rsidR="000835A5" w:rsidRPr="007B023E" w:rsidRDefault="000835A5" w:rsidP="00E60D0A">
      <w:pPr>
        <w:widowControl w:val="0"/>
        <w:autoSpaceDE w:val="0"/>
        <w:autoSpaceDN w:val="0"/>
        <w:adjustRightInd w:val="0"/>
        <w:spacing w:line="360" w:lineRule="auto"/>
        <w:rPr>
          <w:rFonts w:ascii="Garamond" w:hAnsi="Garamond" w:cs="Helvetica Neue"/>
          <w:b/>
        </w:rPr>
      </w:pPr>
    </w:p>
    <w:p w:rsidR="003C4DDF" w:rsidRPr="007B023E" w:rsidRDefault="003C4DDF" w:rsidP="002E1026">
      <w:pPr>
        <w:pStyle w:val="Newparagraph"/>
      </w:pPr>
      <w:r w:rsidRPr="007B023E">
        <w:t xml:space="preserve">In what follows we argue that for each </w:t>
      </w:r>
      <w:r w:rsidR="00146660" w:rsidRPr="007B023E">
        <w:t xml:space="preserve">common </w:t>
      </w:r>
      <w:r w:rsidR="00B82F70" w:rsidRPr="007B023E">
        <w:t>problem facing</w:t>
      </w:r>
      <w:r w:rsidRPr="007B023E">
        <w:t xml:space="preserve"> one member of the Identity Package</w:t>
      </w:r>
      <w:r w:rsidR="00B82F70" w:rsidRPr="007B023E">
        <w:t>,</w:t>
      </w:r>
      <w:r w:rsidRPr="007B023E">
        <w:t xml:space="preserve"> </w:t>
      </w:r>
      <w:r w:rsidR="00B82F70" w:rsidRPr="007B023E">
        <w:t xml:space="preserve">there is a </w:t>
      </w:r>
      <w:r w:rsidR="00146660" w:rsidRPr="007B023E">
        <w:t xml:space="preserve">common </w:t>
      </w:r>
      <w:r w:rsidR="00B82F70" w:rsidRPr="007B023E">
        <w:t>problem of the same kind facing the other member</w:t>
      </w:r>
      <w:r w:rsidRPr="007B023E">
        <w:t>.</w:t>
      </w:r>
      <w:r w:rsidR="005A48C0" w:rsidRPr="007B023E">
        <w:t xml:space="preserve"> We </w:t>
      </w:r>
      <w:r w:rsidR="005A48C0" w:rsidRPr="007B023E">
        <w:lastRenderedPageBreak/>
        <w:t xml:space="preserve">then go on to show that a single tool can be used to </w:t>
      </w:r>
      <w:r w:rsidR="006A44F0" w:rsidRPr="007B023E">
        <w:t xml:space="preserve">fix both problems, and hence, by the Generalised Principle of Uniform Solution, we should use that tool. </w:t>
      </w:r>
    </w:p>
    <w:p w:rsidR="000835A5" w:rsidRPr="007B023E" w:rsidRDefault="000835A5" w:rsidP="00E60D0A">
      <w:pPr>
        <w:widowControl w:val="0"/>
        <w:autoSpaceDE w:val="0"/>
        <w:autoSpaceDN w:val="0"/>
        <w:adjustRightInd w:val="0"/>
        <w:spacing w:line="360" w:lineRule="auto"/>
        <w:rPr>
          <w:rFonts w:ascii="Garamond" w:hAnsi="Garamond" w:cs="Helvetica Neue"/>
        </w:rPr>
      </w:pPr>
    </w:p>
    <w:p w:rsidR="00BE1A23" w:rsidRPr="007B023E" w:rsidRDefault="003C4DDF" w:rsidP="002E1026">
      <w:pPr>
        <w:pStyle w:val="Heading2"/>
      </w:pPr>
      <w:r w:rsidRPr="007B023E">
        <w:t xml:space="preserve">3.1.1 </w:t>
      </w:r>
      <w:r w:rsidR="00BE1A23" w:rsidRPr="007B023E">
        <w:t xml:space="preserve">Mismatching Temporal Properties </w:t>
      </w:r>
    </w:p>
    <w:p w:rsidR="00A02158" w:rsidRPr="007B023E" w:rsidRDefault="00A02158" w:rsidP="00E60D0A">
      <w:pPr>
        <w:widowControl w:val="0"/>
        <w:autoSpaceDE w:val="0"/>
        <w:autoSpaceDN w:val="0"/>
        <w:adjustRightInd w:val="0"/>
        <w:spacing w:line="360" w:lineRule="auto"/>
        <w:rPr>
          <w:rFonts w:ascii="Garamond" w:hAnsi="Garamond" w:cs="Helvetica Neue"/>
        </w:rPr>
      </w:pPr>
    </w:p>
    <w:p w:rsidR="00D04BAD" w:rsidRPr="007B023E" w:rsidRDefault="00E45266" w:rsidP="002E1026">
      <w:pPr>
        <w:pStyle w:val="Newparagraph"/>
      </w:pPr>
      <w:r w:rsidRPr="007B023E">
        <w:t xml:space="preserve">Here </w:t>
      </w:r>
      <w:r w:rsidR="00F34C7B" w:rsidRPr="007B023E">
        <w:t xml:space="preserve">is a </w:t>
      </w:r>
      <w:r w:rsidR="003200EB" w:rsidRPr="007B023E">
        <w:t xml:space="preserve">problem for </w:t>
      </w:r>
      <w:r w:rsidR="00F34C7B" w:rsidRPr="007B023E">
        <w:t xml:space="preserve">composition as identity: some composite objects are composed of different parts at different times. </w:t>
      </w:r>
      <w:r w:rsidR="00AD154F" w:rsidRPr="007B023E">
        <w:t xml:space="preserve"> </w:t>
      </w:r>
      <w:r w:rsidR="00317A48" w:rsidRPr="007B023E">
        <w:t xml:space="preserve">Suppose </w:t>
      </w:r>
      <w:r w:rsidR="005A4866" w:rsidRPr="007B023E">
        <w:t xml:space="preserve">x </w:t>
      </w:r>
      <w:r w:rsidR="00317A48" w:rsidRPr="007B023E">
        <w:t xml:space="preserve">exists at </w:t>
      </w:r>
      <w:r w:rsidR="001B14E9">
        <w:t xml:space="preserve">time </w:t>
      </w:r>
      <w:r w:rsidR="00317A48" w:rsidRPr="007B023E">
        <w:t xml:space="preserve">t and </w:t>
      </w:r>
      <w:r w:rsidR="001B14E9">
        <w:t xml:space="preserve">at time </w:t>
      </w:r>
      <w:r w:rsidR="00317A48" w:rsidRPr="007B023E">
        <w:t xml:space="preserve">t*. </w:t>
      </w:r>
      <w:proofErr w:type="gramStart"/>
      <w:r w:rsidR="00317A48" w:rsidRPr="007B023E">
        <w:t xml:space="preserve">Suppose, for </w:t>
      </w:r>
      <w:proofErr w:type="spellStart"/>
      <w:r w:rsidR="00317A48" w:rsidRPr="007B023E">
        <w:t>reductio</w:t>
      </w:r>
      <w:proofErr w:type="spellEnd"/>
      <w:r w:rsidR="00317A48" w:rsidRPr="007B023E">
        <w:t xml:space="preserve">, </w:t>
      </w:r>
      <w:r w:rsidR="00643F86" w:rsidRPr="007B023E">
        <w:t>that</w:t>
      </w:r>
      <w:r w:rsidR="001B14E9">
        <w:t xml:space="preserve"> </w:t>
      </w:r>
      <w:r w:rsidR="005A4866" w:rsidRPr="007B023E">
        <w:t xml:space="preserve">x </w:t>
      </w:r>
      <w:r w:rsidR="00317A48" w:rsidRPr="007B023E">
        <w:t xml:space="preserve">is identical to </w:t>
      </w:r>
      <w:r w:rsidR="001B14E9">
        <w:t>its parts</w:t>
      </w:r>
      <w:r w:rsidR="005A4866" w:rsidRPr="007B023E">
        <w:t xml:space="preserve">, the Ps; </w:t>
      </w:r>
      <w:r w:rsidR="001B14E9">
        <w:t xml:space="preserve">and </w:t>
      </w:r>
      <w:r w:rsidR="005A4866" w:rsidRPr="007B023E">
        <w:t xml:space="preserve">suppose x at </w:t>
      </w:r>
      <w:r w:rsidR="00317A48" w:rsidRPr="007B023E">
        <w:t xml:space="preserve">t and </w:t>
      </w:r>
      <w:r w:rsidR="005A4866" w:rsidRPr="007B023E">
        <w:t>the Ps at t</w:t>
      </w:r>
      <w:r w:rsidR="00317A48" w:rsidRPr="007B023E">
        <w:t xml:space="preserve"> share all and only the same properties.</w:t>
      </w:r>
      <w:proofErr w:type="gramEnd"/>
      <w:r w:rsidR="00317A48" w:rsidRPr="007B023E">
        <w:t xml:space="preserve"> But now consider t*. At t*, </w:t>
      </w:r>
      <w:r w:rsidR="005A4866" w:rsidRPr="007B023E">
        <w:t>the Ps are</w:t>
      </w:r>
      <w:r w:rsidR="00317A48" w:rsidRPr="007B023E">
        <w:t xml:space="preserve"> </w:t>
      </w:r>
      <w:r w:rsidR="00643F86" w:rsidRPr="007B023E">
        <w:t xml:space="preserve">(collectively) </w:t>
      </w:r>
      <w:r w:rsidR="00317A48" w:rsidRPr="007B023E">
        <w:t xml:space="preserve">entirely red. At t*, </w:t>
      </w:r>
      <w:r w:rsidR="005A4866" w:rsidRPr="007B023E">
        <w:t xml:space="preserve">x </w:t>
      </w:r>
      <w:r w:rsidR="00317A48" w:rsidRPr="007B023E">
        <w:t xml:space="preserve">is not entirely red. </w:t>
      </w:r>
      <w:r w:rsidR="00F8055F" w:rsidRPr="007B023E">
        <w:t xml:space="preserve">Why so? Because </w:t>
      </w:r>
      <w:r w:rsidR="00246D0E" w:rsidRPr="007B023E">
        <w:t xml:space="preserve">at t* </w:t>
      </w:r>
      <w:r w:rsidR="00D04BAD" w:rsidRPr="007B023E">
        <w:t xml:space="preserve">x </w:t>
      </w:r>
      <w:r w:rsidR="00246D0E" w:rsidRPr="007B023E">
        <w:t>is, in part, composed of things that are not amongst the Ps</w:t>
      </w:r>
      <w:r w:rsidR="00F8055F" w:rsidRPr="007B023E">
        <w:t xml:space="preserve">: </w:t>
      </w:r>
      <w:r w:rsidR="005A4866" w:rsidRPr="007B023E">
        <w:t xml:space="preserve">x </w:t>
      </w:r>
      <w:r w:rsidR="00F8055F" w:rsidRPr="007B023E">
        <w:t xml:space="preserve">gains and </w:t>
      </w:r>
      <w:proofErr w:type="spellStart"/>
      <w:r w:rsidR="00F8055F" w:rsidRPr="007B023E">
        <w:t>loses</w:t>
      </w:r>
      <w:proofErr w:type="spellEnd"/>
      <w:r w:rsidR="00F8055F" w:rsidRPr="007B023E">
        <w:t xml:space="preserve"> parts</w:t>
      </w:r>
      <w:r w:rsidR="009D5650" w:rsidRPr="007B023E">
        <w:t xml:space="preserve"> and some of the Ps </w:t>
      </w:r>
      <w:proofErr w:type="gramStart"/>
      <w:r w:rsidR="009D5650" w:rsidRPr="007B023E">
        <w:t>have</w:t>
      </w:r>
      <w:proofErr w:type="gramEnd"/>
      <w:r w:rsidR="009D5650" w:rsidRPr="007B023E">
        <w:t xml:space="preserve"> been replaced</w:t>
      </w:r>
      <w:r w:rsidR="00F8055F" w:rsidRPr="007B023E">
        <w:t xml:space="preserve">. Thus the </w:t>
      </w:r>
      <w:r w:rsidR="005A4866" w:rsidRPr="007B023E">
        <w:t>Ps</w:t>
      </w:r>
      <w:r w:rsidR="00F8055F" w:rsidRPr="007B023E">
        <w:t xml:space="preserve">, at t*, </w:t>
      </w:r>
      <w:r w:rsidR="005A4866" w:rsidRPr="007B023E">
        <w:t xml:space="preserve">have </w:t>
      </w:r>
      <w:r w:rsidR="00F8055F" w:rsidRPr="007B023E">
        <w:t xml:space="preserve">a </w:t>
      </w:r>
      <w:r w:rsidR="00643F86" w:rsidRPr="007B023E">
        <w:t xml:space="preserve">collective </w:t>
      </w:r>
      <w:r w:rsidR="00F8055F" w:rsidRPr="007B023E">
        <w:t xml:space="preserve">property, being entirely red, that </w:t>
      </w:r>
      <w:r w:rsidR="005A4866" w:rsidRPr="007B023E">
        <w:t xml:space="preserve">x </w:t>
      </w:r>
      <w:r w:rsidR="00F8055F" w:rsidRPr="007B023E">
        <w:t xml:space="preserve">lacks. </w:t>
      </w:r>
      <w:r w:rsidR="00317A48" w:rsidRPr="007B023E">
        <w:t xml:space="preserve">Therefore </w:t>
      </w:r>
      <w:r w:rsidR="005A4866" w:rsidRPr="007B023E">
        <w:t xml:space="preserve">x </w:t>
      </w:r>
      <w:r w:rsidR="00317A48" w:rsidRPr="007B023E">
        <w:t xml:space="preserve">is not identical to </w:t>
      </w:r>
      <w:r w:rsidR="005A4866" w:rsidRPr="007B023E">
        <w:t>the Ps</w:t>
      </w:r>
      <w:r w:rsidR="00317A48" w:rsidRPr="007B023E">
        <w:t>.</w:t>
      </w:r>
      <w:r w:rsidR="005D0AAB" w:rsidRPr="007B023E">
        <w:rPr>
          <w:rStyle w:val="FootnoteReference"/>
          <w:rFonts w:ascii="Garamond" w:hAnsi="Garamond" w:cs="Helvetica Neue"/>
        </w:rPr>
        <w:footnoteReference w:id="31"/>
      </w:r>
      <w:r w:rsidR="00317A48" w:rsidRPr="007B023E">
        <w:t xml:space="preserve"> </w:t>
      </w:r>
    </w:p>
    <w:p w:rsidR="00E96DCF" w:rsidRPr="007B023E" w:rsidRDefault="00AD154F" w:rsidP="002E1026">
      <w:pPr>
        <w:pStyle w:val="Newparagraph"/>
      </w:pPr>
      <w:r w:rsidRPr="007B023E">
        <w:t xml:space="preserve">There is a problem of the same kind that faces </w:t>
      </w:r>
      <w:proofErr w:type="spellStart"/>
      <w:r w:rsidRPr="007B023E">
        <w:t>supersubstantivalism</w:t>
      </w:r>
      <w:proofErr w:type="spellEnd"/>
      <w:r w:rsidRPr="007B023E">
        <w:t>.</w:t>
      </w:r>
      <w:r w:rsidR="00AC4489" w:rsidRPr="007B023E">
        <w:t xml:space="preserve"> </w:t>
      </w:r>
      <w:r w:rsidR="00366D5E" w:rsidRPr="007B023E">
        <w:t xml:space="preserve">Some </w:t>
      </w:r>
      <w:r w:rsidR="00643F86" w:rsidRPr="007B023E">
        <w:t xml:space="preserve">material </w:t>
      </w:r>
      <w:r w:rsidR="00366D5E" w:rsidRPr="007B023E">
        <w:t xml:space="preserve">objects exist at more than one time. No </w:t>
      </w:r>
      <w:r w:rsidR="00643F86" w:rsidRPr="007B023E">
        <w:t>material object’s exact location</w:t>
      </w:r>
      <w:r w:rsidR="00366D5E" w:rsidRPr="007B023E">
        <w:t xml:space="preserve"> exists at more than one time. So no persisting object is identical to </w:t>
      </w:r>
      <w:r w:rsidR="00643F86" w:rsidRPr="007B023E">
        <w:t>its exact location</w:t>
      </w:r>
      <w:r w:rsidR="00366D5E" w:rsidRPr="007B023E">
        <w:t xml:space="preserve">. </w:t>
      </w:r>
      <w:r w:rsidR="007823F9" w:rsidRPr="007B023E">
        <w:t>In both cases the general form of the argument is as follows:</w:t>
      </w:r>
    </w:p>
    <w:p w:rsidR="005A4866" w:rsidRPr="007B023E" w:rsidRDefault="005A4866" w:rsidP="00E60D0A">
      <w:pPr>
        <w:widowControl w:val="0"/>
        <w:autoSpaceDE w:val="0"/>
        <w:autoSpaceDN w:val="0"/>
        <w:adjustRightInd w:val="0"/>
        <w:spacing w:line="360" w:lineRule="auto"/>
        <w:rPr>
          <w:rFonts w:ascii="Garamond" w:hAnsi="Garamond" w:cs="Helvetica Neue"/>
        </w:rPr>
      </w:pPr>
    </w:p>
    <w:p w:rsidR="0064597E" w:rsidRPr="007B023E" w:rsidRDefault="005A4866" w:rsidP="005E1AFB">
      <w:pPr>
        <w:pStyle w:val="Numberedlist"/>
        <w:numPr>
          <w:ilvl w:val="0"/>
          <w:numId w:val="4"/>
        </w:numPr>
      </w:pPr>
      <w:proofErr w:type="gramStart"/>
      <w:r w:rsidRPr="007B023E">
        <w:t>x</w:t>
      </w:r>
      <w:proofErr w:type="gramEnd"/>
      <w:r w:rsidRPr="007B023E">
        <w:t xml:space="preserve"> </w:t>
      </w:r>
      <w:r w:rsidR="0064597E" w:rsidRPr="007B023E">
        <w:t xml:space="preserve">is identical with </w:t>
      </w:r>
      <w:r w:rsidRPr="007B023E">
        <w:t xml:space="preserve">y </w:t>
      </w:r>
      <w:r w:rsidR="00C624FF">
        <w:t>[</w:t>
      </w:r>
      <w:r w:rsidR="001B14E9">
        <w:t>f</w:t>
      </w:r>
      <w:r w:rsidR="0064597E" w:rsidRPr="007B023E">
        <w:t xml:space="preserve">or </w:t>
      </w:r>
      <w:proofErr w:type="spellStart"/>
      <w:r w:rsidR="00C624FF">
        <w:t>reductio</w:t>
      </w:r>
      <w:proofErr w:type="spellEnd"/>
      <w:r w:rsidR="00C624FF">
        <w:t>]</w:t>
      </w:r>
      <w:r w:rsidR="001B14E9">
        <w:t>.</w:t>
      </w:r>
      <w:r w:rsidRPr="007B023E">
        <w:rPr>
          <w:rStyle w:val="FootnoteReference"/>
          <w:rFonts w:ascii="Garamond" w:hAnsi="Garamond" w:cs="Helvetica Neue"/>
        </w:rPr>
        <w:footnoteReference w:id="32"/>
      </w:r>
    </w:p>
    <w:p w:rsidR="007823F9" w:rsidRPr="007B023E" w:rsidRDefault="005A4866" w:rsidP="005E1AFB">
      <w:pPr>
        <w:pStyle w:val="Numberedlist"/>
        <w:numPr>
          <w:ilvl w:val="0"/>
          <w:numId w:val="4"/>
        </w:numPr>
      </w:pPr>
      <w:proofErr w:type="gramStart"/>
      <w:r w:rsidRPr="007B023E">
        <w:t>x</w:t>
      </w:r>
      <w:proofErr w:type="gramEnd"/>
      <w:r w:rsidRPr="007B023E">
        <w:t xml:space="preserve"> </w:t>
      </w:r>
      <w:r w:rsidR="0064597E" w:rsidRPr="007B023E">
        <w:t>exists at t and at t*.</w:t>
      </w:r>
    </w:p>
    <w:p w:rsidR="006D61D5" w:rsidRPr="007B023E" w:rsidRDefault="005A4866" w:rsidP="005E1AFB">
      <w:pPr>
        <w:pStyle w:val="Numberedlist"/>
        <w:numPr>
          <w:ilvl w:val="0"/>
          <w:numId w:val="4"/>
        </w:numPr>
      </w:pPr>
      <w:proofErr w:type="spellStart"/>
      <w:proofErr w:type="gramStart"/>
      <w:r w:rsidRPr="007B023E">
        <w:t>y’s</w:t>
      </w:r>
      <w:proofErr w:type="spellEnd"/>
      <w:proofErr w:type="gramEnd"/>
      <w:r w:rsidRPr="007B023E">
        <w:t xml:space="preserve"> </w:t>
      </w:r>
      <w:r w:rsidR="00ED323E" w:rsidRPr="007B023E">
        <w:t xml:space="preserve">properties at t* are different from </w:t>
      </w:r>
      <w:proofErr w:type="spellStart"/>
      <w:r w:rsidRPr="007B023E">
        <w:t>x’s</w:t>
      </w:r>
      <w:proofErr w:type="spellEnd"/>
      <w:r w:rsidRPr="007B023E">
        <w:t xml:space="preserve"> </w:t>
      </w:r>
      <w:r w:rsidR="00ED323E" w:rsidRPr="007B023E">
        <w:t>properties at t*</w:t>
      </w:r>
      <w:r w:rsidRPr="007B023E">
        <w:t>.</w:t>
      </w:r>
    </w:p>
    <w:p w:rsidR="0064597E" w:rsidRPr="007B023E" w:rsidRDefault="0064597E" w:rsidP="005E1AFB">
      <w:pPr>
        <w:pStyle w:val="Numberedlist"/>
        <w:numPr>
          <w:ilvl w:val="0"/>
          <w:numId w:val="4"/>
        </w:numPr>
      </w:pPr>
      <w:r w:rsidRPr="007B023E">
        <w:t xml:space="preserve">If </w:t>
      </w:r>
      <w:r w:rsidR="005A4866" w:rsidRPr="007B023E">
        <w:t xml:space="preserve">x </w:t>
      </w:r>
      <w:r w:rsidRPr="007B023E">
        <w:t xml:space="preserve">and </w:t>
      </w:r>
      <w:r w:rsidR="005A4866" w:rsidRPr="007B023E">
        <w:t xml:space="preserve">y </w:t>
      </w:r>
      <w:r w:rsidRPr="007B023E">
        <w:t xml:space="preserve">are identical then </w:t>
      </w:r>
      <w:r w:rsidR="005A4866" w:rsidRPr="007B023E">
        <w:t xml:space="preserve">x </w:t>
      </w:r>
      <w:r w:rsidRPr="007B023E">
        <w:t xml:space="preserve">and </w:t>
      </w:r>
      <w:r w:rsidR="005A4866" w:rsidRPr="007B023E">
        <w:t xml:space="preserve">y </w:t>
      </w:r>
      <w:r w:rsidRPr="007B023E">
        <w:t xml:space="preserve">share all the same properties </w:t>
      </w:r>
      <w:r w:rsidR="00C624FF">
        <w:t>[</w:t>
      </w:r>
      <w:r w:rsidRPr="007B023E">
        <w:t>Leibniz</w:t>
      </w:r>
      <w:r w:rsidR="005A4866" w:rsidRPr="007B023E">
        <w:t>’s</w:t>
      </w:r>
      <w:r w:rsidRPr="007B023E">
        <w:t xml:space="preserve"> Law</w:t>
      </w:r>
      <w:r w:rsidR="00C624FF">
        <w:t>]</w:t>
      </w:r>
      <w:r w:rsidR="001B14E9">
        <w:t>.</w:t>
      </w:r>
    </w:p>
    <w:p w:rsidR="0064597E" w:rsidRPr="007B023E" w:rsidRDefault="0064597E" w:rsidP="005E1AFB">
      <w:pPr>
        <w:pStyle w:val="Numberedlist"/>
        <w:numPr>
          <w:ilvl w:val="0"/>
          <w:numId w:val="4"/>
        </w:numPr>
      </w:pPr>
      <w:r w:rsidRPr="007B023E">
        <w:lastRenderedPageBreak/>
        <w:t>Therefore</w:t>
      </w:r>
      <w:r w:rsidR="005A4866" w:rsidRPr="007B023E">
        <w:t>,</w:t>
      </w:r>
      <w:r w:rsidRPr="007B023E">
        <w:t xml:space="preserve"> </w:t>
      </w:r>
      <w:r w:rsidR="005A4866" w:rsidRPr="007B023E">
        <w:t xml:space="preserve">x </w:t>
      </w:r>
      <w:r w:rsidRPr="007B023E">
        <w:t xml:space="preserve">and </w:t>
      </w:r>
      <w:r w:rsidR="005A4866" w:rsidRPr="007B023E">
        <w:t xml:space="preserve">y </w:t>
      </w:r>
      <w:r w:rsidRPr="007B023E">
        <w:t xml:space="preserve">and not identical. </w:t>
      </w:r>
    </w:p>
    <w:p w:rsidR="0064597E" w:rsidRPr="007B023E" w:rsidRDefault="0064597E" w:rsidP="0064597E">
      <w:pPr>
        <w:pStyle w:val="ListParagraph"/>
        <w:widowControl w:val="0"/>
        <w:autoSpaceDE w:val="0"/>
        <w:autoSpaceDN w:val="0"/>
        <w:adjustRightInd w:val="0"/>
        <w:spacing w:line="360" w:lineRule="auto"/>
        <w:rPr>
          <w:rFonts w:ascii="Garamond" w:hAnsi="Garamond" w:cs="Helvetica Neue"/>
        </w:rPr>
      </w:pPr>
    </w:p>
    <w:p w:rsidR="0005669E" w:rsidRPr="007B023E" w:rsidRDefault="005D0AAB" w:rsidP="002E1026">
      <w:pPr>
        <w:pStyle w:val="Newparagraph"/>
      </w:pPr>
      <w:r w:rsidRPr="007B023E">
        <w:t xml:space="preserve">In both cases, </w:t>
      </w:r>
      <w:r w:rsidR="005A4866" w:rsidRPr="007B023E">
        <w:t xml:space="preserve">x </w:t>
      </w:r>
      <w:r w:rsidR="005B1D7D" w:rsidRPr="007B023E">
        <w:t xml:space="preserve">is </w:t>
      </w:r>
      <w:r w:rsidRPr="007B023E">
        <w:t>a material</w:t>
      </w:r>
      <w:r w:rsidR="005B1D7D" w:rsidRPr="007B023E">
        <w:t xml:space="preserve"> object. I</w:t>
      </w:r>
      <w:r w:rsidR="0064597E" w:rsidRPr="007B023E">
        <w:t xml:space="preserve">n the argument against </w:t>
      </w:r>
      <w:proofErr w:type="spellStart"/>
      <w:r w:rsidR="0064597E" w:rsidRPr="007B023E">
        <w:t>supersubstantivalism</w:t>
      </w:r>
      <w:proofErr w:type="spellEnd"/>
      <w:r w:rsidR="0064597E" w:rsidRPr="007B023E">
        <w:t xml:space="preserve"> </w:t>
      </w:r>
      <w:r w:rsidR="005A4866" w:rsidRPr="007B023E">
        <w:t xml:space="preserve">y </w:t>
      </w:r>
      <w:r w:rsidR="00ED323E" w:rsidRPr="007B023E">
        <w:t>is a region</w:t>
      </w:r>
      <w:r w:rsidRPr="007B023E">
        <w:t xml:space="preserve"> which is </w:t>
      </w:r>
      <w:proofErr w:type="spellStart"/>
      <w:r w:rsidRPr="007B023E">
        <w:t>x’s</w:t>
      </w:r>
      <w:proofErr w:type="spellEnd"/>
      <w:r w:rsidRPr="007B023E">
        <w:t xml:space="preserve"> exact location</w:t>
      </w:r>
      <w:r w:rsidR="00ED323E" w:rsidRPr="007B023E">
        <w:t xml:space="preserve">. </w:t>
      </w:r>
      <w:proofErr w:type="gramStart"/>
      <w:r w:rsidR="00ED323E" w:rsidRPr="007B023E">
        <w:t xml:space="preserve">Since </w:t>
      </w:r>
      <w:r w:rsidRPr="007B023E">
        <w:t>exact locations</w:t>
      </w:r>
      <w:r w:rsidR="00ED323E" w:rsidRPr="007B023E">
        <w:t xml:space="preserve"> do not exist at more than one time</w:t>
      </w:r>
      <w:r w:rsidRPr="007B023E">
        <w:t xml:space="preserve"> (or so the argument goes)</w:t>
      </w:r>
      <w:r w:rsidR="00ED323E" w:rsidRPr="007B023E">
        <w:t xml:space="preserve">, if </w:t>
      </w:r>
      <w:r w:rsidR="005A4866" w:rsidRPr="007B023E">
        <w:t xml:space="preserve">y </w:t>
      </w:r>
      <w:r w:rsidR="00ED323E" w:rsidRPr="007B023E">
        <w:t>exists at t, then it fails to exist at t*.</w:t>
      </w:r>
      <w:proofErr w:type="gramEnd"/>
      <w:r w:rsidR="00ED323E" w:rsidRPr="007B023E">
        <w:t xml:space="preserve"> So </w:t>
      </w:r>
      <w:proofErr w:type="spellStart"/>
      <w:r w:rsidR="00B549D1" w:rsidRPr="007B023E">
        <w:t>y’s</w:t>
      </w:r>
      <w:proofErr w:type="spellEnd"/>
      <w:r w:rsidR="00B549D1" w:rsidRPr="007B023E">
        <w:t xml:space="preserve"> </w:t>
      </w:r>
      <w:r w:rsidR="00ED323E" w:rsidRPr="007B023E">
        <w:t xml:space="preserve">properties at t* are different </w:t>
      </w:r>
      <w:r w:rsidR="0016270A" w:rsidRPr="007B023E">
        <w:t xml:space="preserve">from </w:t>
      </w:r>
      <w:proofErr w:type="spellStart"/>
      <w:r w:rsidR="00B549D1" w:rsidRPr="007B023E">
        <w:t>x’s</w:t>
      </w:r>
      <w:proofErr w:type="spellEnd"/>
      <w:r w:rsidR="00B549D1" w:rsidRPr="007B023E">
        <w:t xml:space="preserve"> </w:t>
      </w:r>
      <w:r w:rsidR="00ED323E" w:rsidRPr="007B023E">
        <w:t xml:space="preserve">properties at t*, since </w:t>
      </w:r>
      <w:r w:rsidR="00B549D1" w:rsidRPr="007B023E">
        <w:t>x</w:t>
      </w:r>
      <w:r w:rsidR="00ED323E" w:rsidRPr="007B023E">
        <w:t xml:space="preserve">, but not </w:t>
      </w:r>
      <w:r w:rsidR="00B549D1" w:rsidRPr="007B023E">
        <w:t>y</w:t>
      </w:r>
      <w:r w:rsidR="00ED323E" w:rsidRPr="007B023E">
        <w:t>, exists at t*. In the argument against composition as identity</w:t>
      </w:r>
      <w:r w:rsidR="001B14E9">
        <w:t>,</w:t>
      </w:r>
      <w:r w:rsidR="00ED323E" w:rsidRPr="007B023E">
        <w:t xml:space="preserve"> </w:t>
      </w:r>
      <w:r w:rsidR="00B549D1" w:rsidRPr="007B023E">
        <w:t xml:space="preserve">y </w:t>
      </w:r>
      <w:r w:rsidR="00ED323E" w:rsidRPr="007B023E">
        <w:t xml:space="preserve">is some </w:t>
      </w:r>
      <w:r w:rsidR="009A3E71" w:rsidRPr="007B023E">
        <w:t>plurality</w:t>
      </w:r>
      <w:r w:rsidR="00ED323E" w:rsidRPr="007B023E">
        <w:t xml:space="preserve"> of parts. </w:t>
      </w:r>
      <w:proofErr w:type="spellStart"/>
      <w:proofErr w:type="gramStart"/>
      <w:r w:rsidR="00B549D1" w:rsidRPr="007B023E">
        <w:t>y’s</w:t>
      </w:r>
      <w:proofErr w:type="spellEnd"/>
      <w:proofErr w:type="gramEnd"/>
      <w:r w:rsidR="00B549D1" w:rsidRPr="007B023E">
        <w:t xml:space="preserve"> </w:t>
      </w:r>
      <w:r w:rsidR="00ED323E" w:rsidRPr="007B023E">
        <w:t xml:space="preserve">properties at t* are different from </w:t>
      </w:r>
      <w:proofErr w:type="spellStart"/>
      <w:r w:rsidR="00B549D1" w:rsidRPr="007B023E">
        <w:t>x’s</w:t>
      </w:r>
      <w:proofErr w:type="spellEnd"/>
      <w:r w:rsidR="00B549D1" w:rsidRPr="007B023E">
        <w:t xml:space="preserve"> </w:t>
      </w:r>
      <w:r w:rsidR="00ED323E" w:rsidRPr="007B023E">
        <w:t xml:space="preserve">properties at t* because at t* </w:t>
      </w:r>
      <w:r w:rsidR="00B549D1" w:rsidRPr="007B023E">
        <w:t xml:space="preserve">x </w:t>
      </w:r>
      <w:r w:rsidR="00ED323E" w:rsidRPr="007B023E">
        <w:t>is</w:t>
      </w:r>
      <w:r w:rsidR="00F2125E" w:rsidRPr="007B023E">
        <w:t xml:space="preserve"> not composed of </w:t>
      </w:r>
      <w:r w:rsidR="00B549D1" w:rsidRPr="007B023E">
        <w:t xml:space="preserve">y </w:t>
      </w:r>
      <w:r w:rsidR="00F2125E" w:rsidRPr="007B023E">
        <w:t xml:space="preserve">(it has gained or lost some parts). </w:t>
      </w:r>
      <w:r w:rsidR="00EB2018" w:rsidRPr="007B023E">
        <w:t>Therefore</w:t>
      </w:r>
      <w:r w:rsidR="00B549D1" w:rsidRPr="007B023E">
        <w:t>,</w:t>
      </w:r>
      <w:r w:rsidR="00EB2018" w:rsidRPr="007B023E">
        <w:t xml:space="preserve"> </w:t>
      </w:r>
      <w:r w:rsidR="00B549D1" w:rsidRPr="007B023E">
        <w:t xml:space="preserve">y </w:t>
      </w:r>
      <w:r w:rsidR="00EB2018" w:rsidRPr="007B023E">
        <w:t xml:space="preserve">has some different properties </w:t>
      </w:r>
      <w:r w:rsidR="00AD154F" w:rsidRPr="007B023E">
        <w:t xml:space="preserve">from </w:t>
      </w:r>
      <w:r w:rsidR="00B549D1" w:rsidRPr="007B023E">
        <w:t xml:space="preserve">x </w:t>
      </w:r>
      <w:r w:rsidR="00EB2018" w:rsidRPr="007B023E">
        <w:t xml:space="preserve">at t*. </w:t>
      </w:r>
    </w:p>
    <w:p w:rsidR="00951914" w:rsidRPr="007B023E" w:rsidRDefault="00B64767" w:rsidP="002E1026">
      <w:pPr>
        <w:pStyle w:val="Newparagraph"/>
      </w:pPr>
      <w:r w:rsidRPr="007B023E">
        <w:t xml:space="preserve">In each case the problem is of </w:t>
      </w:r>
      <w:r w:rsidR="00217B72" w:rsidRPr="007B023E">
        <w:t>t</w:t>
      </w:r>
      <w:r w:rsidRPr="007B023E">
        <w:t>he same kind</w:t>
      </w:r>
      <w:r w:rsidR="001B14E9">
        <w:t>;</w:t>
      </w:r>
      <w:r w:rsidRPr="007B023E">
        <w:t xml:space="preserve"> </w:t>
      </w:r>
      <w:r w:rsidR="001B14E9">
        <w:t>s</w:t>
      </w:r>
      <w:r w:rsidRPr="007B023E">
        <w:t xml:space="preserve">o we would expect the same tool to fix </w:t>
      </w:r>
      <w:r w:rsidR="00C8167E" w:rsidRPr="007B023E">
        <w:t xml:space="preserve">both </w:t>
      </w:r>
      <w:r w:rsidRPr="007B023E">
        <w:t>problem</w:t>
      </w:r>
      <w:r w:rsidR="00C8167E" w:rsidRPr="007B023E">
        <w:t xml:space="preserve">s. </w:t>
      </w:r>
      <w:r w:rsidRPr="007B023E">
        <w:t xml:space="preserve">And it does. That tool is </w:t>
      </w:r>
      <w:proofErr w:type="spellStart"/>
      <w:r w:rsidR="00BC4F25" w:rsidRPr="007B023E">
        <w:t>perdurantism</w:t>
      </w:r>
      <w:proofErr w:type="spellEnd"/>
      <w:r w:rsidRPr="007B023E">
        <w:t>.</w:t>
      </w:r>
      <w:r w:rsidR="00DF05C5" w:rsidRPr="007B023E">
        <w:rPr>
          <w:rStyle w:val="FootnoteReference"/>
          <w:rFonts w:ascii="Garamond" w:hAnsi="Garamond" w:cs="Helvetica Neue"/>
        </w:rPr>
        <w:footnoteReference w:id="33"/>
      </w:r>
      <w:r w:rsidRPr="007B023E">
        <w:t xml:space="preserve"> According to the</w:t>
      </w:r>
      <w:r w:rsidR="001E09FC" w:rsidRPr="007B023E">
        <w:t xml:space="preserve"> </w:t>
      </w:r>
      <w:proofErr w:type="spellStart"/>
      <w:r w:rsidRPr="007B023E">
        <w:t>supersubstantivalist</w:t>
      </w:r>
      <w:proofErr w:type="spellEnd"/>
      <w:r w:rsidRPr="007B023E">
        <w:t>, p</w:t>
      </w:r>
      <w:r w:rsidR="003F324D" w:rsidRPr="007B023E">
        <w:t xml:space="preserve">ersisting objects are composed of numerically distinct </w:t>
      </w:r>
      <w:r w:rsidR="00C378B2" w:rsidRPr="007B023E">
        <w:t>temporal parts</w:t>
      </w:r>
      <w:r w:rsidR="003F324D" w:rsidRPr="007B023E">
        <w:t xml:space="preserve">. Each </w:t>
      </w:r>
      <w:r w:rsidR="00A3007D" w:rsidRPr="007B023E">
        <w:t xml:space="preserve">temporal </w:t>
      </w:r>
      <w:r w:rsidR="003F324D" w:rsidRPr="007B023E">
        <w:t>part</w:t>
      </w:r>
      <w:r w:rsidR="00C378B2" w:rsidRPr="007B023E">
        <w:t xml:space="preserve"> </w:t>
      </w:r>
      <w:r w:rsidR="003F324D" w:rsidRPr="007B023E">
        <w:t xml:space="preserve">is identical to a region; but no two </w:t>
      </w:r>
      <w:r w:rsidR="00C378B2" w:rsidRPr="007B023E">
        <w:t>temporal parts</w:t>
      </w:r>
      <w:r w:rsidR="003F324D" w:rsidRPr="007B023E">
        <w:t xml:space="preserve"> are identical to the same region. </w:t>
      </w:r>
      <w:r w:rsidR="00A3007D" w:rsidRPr="007B023E">
        <w:t>T</w:t>
      </w:r>
      <w:r w:rsidR="00DF05C5" w:rsidRPr="007B023E">
        <w:t>he temporal part of</w:t>
      </w:r>
      <w:r w:rsidR="00A3007D" w:rsidRPr="007B023E">
        <w:t xml:space="preserve"> </w:t>
      </w:r>
      <w:r w:rsidR="00B549D1" w:rsidRPr="007B023E">
        <w:t xml:space="preserve">x </w:t>
      </w:r>
      <w:r w:rsidR="00A3007D" w:rsidRPr="007B023E">
        <w:t>that exists at t and only t (</w:t>
      </w:r>
      <w:r w:rsidR="00B549D1" w:rsidRPr="007B023E">
        <w:t>x</w:t>
      </w:r>
      <w:r w:rsidR="00A3007D" w:rsidRPr="007B023E">
        <w:t xml:space="preserve">-at-t) is identical to some region, R, and </w:t>
      </w:r>
      <w:r w:rsidR="00DF05C5" w:rsidRPr="007B023E">
        <w:t xml:space="preserve">the temporal part of x that exists at t*, and only at t* (x-at-t*) is </w:t>
      </w:r>
      <w:r w:rsidR="00A3007D" w:rsidRPr="007B023E">
        <w:t xml:space="preserve">identical to some region R*, and R and R* </w:t>
      </w:r>
      <w:r w:rsidR="00F0492E" w:rsidRPr="007B023E">
        <w:t xml:space="preserve">(and </w:t>
      </w:r>
      <w:r w:rsidR="00B549D1" w:rsidRPr="007B023E">
        <w:t>x</w:t>
      </w:r>
      <w:r w:rsidR="00F0492E" w:rsidRPr="007B023E">
        <w:t xml:space="preserve">-at t and </w:t>
      </w:r>
      <w:r w:rsidR="00B549D1" w:rsidRPr="007B023E">
        <w:t>x</w:t>
      </w:r>
      <w:r w:rsidR="00F0492E" w:rsidRPr="007B023E">
        <w:t xml:space="preserve">-at t*) </w:t>
      </w:r>
      <w:r w:rsidR="00A3007D" w:rsidRPr="007B023E">
        <w:t xml:space="preserve">are distinct. </w:t>
      </w:r>
      <w:r w:rsidR="0047537F" w:rsidRPr="007B023E">
        <w:t>Then</w:t>
      </w:r>
      <w:r w:rsidR="002E12C1" w:rsidRPr="007B023E">
        <w:t xml:space="preserve"> </w:t>
      </w:r>
      <w:r w:rsidR="00B549D1" w:rsidRPr="007B023E">
        <w:t xml:space="preserve">x </w:t>
      </w:r>
      <w:r w:rsidR="002E12C1" w:rsidRPr="007B023E">
        <w:t xml:space="preserve">is identical to the fusion of each temporal part, and identical to the fusion of the regions: thus </w:t>
      </w:r>
      <w:r w:rsidR="00B549D1" w:rsidRPr="007B023E">
        <w:t xml:space="preserve">x </w:t>
      </w:r>
      <w:r w:rsidR="002E12C1" w:rsidRPr="007B023E">
        <w:t>is identical to some four-dimensional space-time region</w:t>
      </w:r>
      <w:r w:rsidR="00F0492E" w:rsidRPr="007B023E">
        <w:t>.</w:t>
      </w:r>
      <w:r w:rsidR="002E12C1" w:rsidRPr="007B023E">
        <w:t xml:space="preserve"> </w:t>
      </w:r>
      <w:r w:rsidR="0097232D" w:rsidRPr="007B023E">
        <w:t>With this in hand, t</w:t>
      </w:r>
      <w:r w:rsidR="00C84BE6" w:rsidRPr="007B023E">
        <w:t xml:space="preserve">he </w:t>
      </w:r>
      <w:proofErr w:type="spellStart"/>
      <w:r w:rsidR="0097232D" w:rsidRPr="007B023E">
        <w:t>supersubstantivalist</w:t>
      </w:r>
      <w:proofErr w:type="spellEnd"/>
      <w:r w:rsidR="0097232D" w:rsidRPr="007B023E">
        <w:t xml:space="preserve"> can solve the problem by </w:t>
      </w:r>
      <w:r w:rsidR="00951914" w:rsidRPr="007B023E">
        <w:t xml:space="preserve">suggesting that it confuses x with </w:t>
      </w:r>
      <w:proofErr w:type="spellStart"/>
      <w:r w:rsidR="00951914" w:rsidRPr="007B023E">
        <w:t>x’s</w:t>
      </w:r>
      <w:proofErr w:type="spellEnd"/>
      <w:r w:rsidR="00951914" w:rsidRPr="007B023E">
        <w:t xml:space="preserve"> temporal parts. It is not x which is identical to R</w:t>
      </w:r>
      <w:r w:rsidR="004C5CBB" w:rsidRPr="007B023E">
        <w:t>,</w:t>
      </w:r>
      <w:r w:rsidR="00951914" w:rsidRPr="007B023E">
        <w:t xml:space="preserve"> but </w:t>
      </w:r>
      <w:proofErr w:type="spellStart"/>
      <w:r w:rsidR="00951914" w:rsidRPr="007B023E">
        <w:t>x’s</w:t>
      </w:r>
      <w:proofErr w:type="spellEnd"/>
      <w:r w:rsidR="00951914" w:rsidRPr="007B023E">
        <w:t xml:space="preserve"> temporal part at t. Like R, this temporal part does not exist at more than one time, and so there is no violation of Leibniz’s Law. The four-dimensional space-time region </w:t>
      </w:r>
      <w:r w:rsidR="00951914" w:rsidRPr="007B023E">
        <w:lastRenderedPageBreak/>
        <w:t xml:space="preserve">which is </w:t>
      </w:r>
      <w:proofErr w:type="spellStart"/>
      <w:r w:rsidR="00951914" w:rsidRPr="007B023E">
        <w:t>x’s</w:t>
      </w:r>
      <w:proofErr w:type="spellEnd"/>
      <w:r w:rsidR="00951914" w:rsidRPr="007B023E">
        <w:t xml:space="preserve"> exact location, on the other hand, does exist at more than one time, just as x does. Again, there is no violation of Leibniz’s Law.</w:t>
      </w:r>
    </w:p>
    <w:p w:rsidR="00A723AD" w:rsidRPr="007B023E" w:rsidRDefault="0047537F" w:rsidP="002E1026">
      <w:pPr>
        <w:pStyle w:val="Newparagraph"/>
      </w:pPr>
      <w:r w:rsidRPr="007B023E">
        <w:t>Similarly, a</w:t>
      </w:r>
      <w:r w:rsidR="001E09FC" w:rsidRPr="007B023E">
        <w:t xml:space="preserve">ccording to </w:t>
      </w:r>
      <w:r w:rsidR="00FA214E" w:rsidRPr="007B023E">
        <w:t xml:space="preserve">the </w:t>
      </w:r>
      <w:r w:rsidR="001622D3" w:rsidRPr="007B023E">
        <w:t xml:space="preserve">defender of composition </w:t>
      </w:r>
      <w:r w:rsidR="00530CF4" w:rsidRPr="007B023E">
        <w:t>as identity</w:t>
      </w:r>
      <w:r w:rsidR="009D5DD9" w:rsidRPr="007B023E">
        <w:t>,</w:t>
      </w:r>
      <w:r w:rsidR="00530CF4" w:rsidRPr="007B023E">
        <w:t xml:space="preserve"> persisting objects </w:t>
      </w:r>
      <w:proofErr w:type="spellStart"/>
      <w:r w:rsidR="00530CF4" w:rsidRPr="007B023E">
        <w:t>perdure</w:t>
      </w:r>
      <w:proofErr w:type="spellEnd"/>
      <w:r w:rsidR="001E09FC" w:rsidRPr="007B023E">
        <w:t xml:space="preserve">. </w:t>
      </w:r>
      <w:r w:rsidR="00530CF4" w:rsidRPr="007B023E">
        <w:t xml:space="preserve"> </w:t>
      </w:r>
      <w:r w:rsidR="001E09FC" w:rsidRPr="007B023E">
        <w:t>A</w:t>
      </w:r>
      <w:r w:rsidR="00530CF4" w:rsidRPr="007B023E">
        <w:t xml:space="preserve"> temporal part of an object</w:t>
      </w:r>
      <w:r w:rsidR="00FA214E" w:rsidRPr="007B023E">
        <w:t xml:space="preserve"> x—</w:t>
      </w:r>
      <w:r w:rsidR="00530CF4" w:rsidRPr="007B023E">
        <w:t xml:space="preserve"> </w:t>
      </w:r>
      <w:r w:rsidR="00B549D1" w:rsidRPr="007B023E">
        <w:t>x</w:t>
      </w:r>
      <w:r w:rsidR="00530CF4" w:rsidRPr="007B023E">
        <w:t>-at-t</w:t>
      </w:r>
      <w:r w:rsidR="00FA214E" w:rsidRPr="007B023E">
        <w:t>—</w:t>
      </w:r>
      <w:r w:rsidR="00530CF4" w:rsidRPr="007B023E">
        <w:t xml:space="preserve">is identical to some collection of parts (the </w:t>
      </w:r>
      <w:r w:rsidR="00B549D1" w:rsidRPr="007B023E">
        <w:t xml:space="preserve">Zs </w:t>
      </w:r>
      <w:r w:rsidR="00530CF4" w:rsidRPr="007B023E">
        <w:t xml:space="preserve">at t) while some other temporal </w:t>
      </w:r>
      <w:r w:rsidR="006F0661" w:rsidRPr="007B023E">
        <w:t>p</w:t>
      </w:r>
      <w:r w:rsidR="00530CF4" w:rsidRPr="007B023E">
        <w:t xml:space="preserve">art of </w:t>
      </w:r>
      <w:r w:rsidR="00B549D1" w:rsidRPr="007B023E">
        <w:t>x</w:t>
      </w:r>
      <w:r w:rsidR="00FA214E" w:rsidRPr="007B023E">
        <w:t>—</w:t>
      </w:r>
      <w:r w:rsidR="00530CF4" w:rsidRPr="007B023E">
        <w:t>x-at-t*</w:t>
      </w:r>
      <w:r w:rsidR="00FA214E" w:rsidRPr="007B023E">
        <w:t>—</w:t>
      </w:r>
      <w:r w:rsidR="00530CF4" w:rsidRPr="007B023E">
        <w:t>is identical to some coll</w:t>
      </w:r>
      <w:r w:rsidR="007616DB" w:rsidRPr="007B023E">
        <w:t xml:space="preserve">ection of parts (the </w:t>
      </w:r>
      <w:r w:rsidR="00B549D1" w:rsidRPr="007B023E">
        <w:t xml:space="preserve">Ys </w:t>
      </w:r>
      <w:r w:rsidR="007616DB" w:rsidRPr="007B023E">
        <w:t xml:space="preserve">at t*) even though the </w:t>
      </w:r>
      <w:r w:rsidR="00B549D1" w:rsidRPr="007B023E">
        <w:t xml:space="preserve">Zs </w:t>
      </w:r>
      <w:r w:rsidR="007616DB" w:rsidRPr="007B023E">
        <w:t xml:space="preserve">at t are not identical with the </w:t>
      </w:r>
      <w:r w:rsidR="00B549D1" w:rsidRPr="007B023E">
        <w:t xml:space="preserve">Ys </w:t>
      </w:r>
      <w:r w:rsidR="007616DB" w:rsidRPr="007B023E">
        <w:t>at t*</w:t>
      </w:r>
      <w:r w:rsidR="006F0661" w:rsidRPr="007B023E">
        <w:t xml:space="preserve"> (or, to be more careful, </w:t>
      </w:r>
      <w:r w:rsidR="00B549D1" w:rsidRPr="007B023E">
        <w:t>x</w:t>
      </w:r>
      <w:r w:rsidR="006F0661" w:rsidRPr="007B023E">
        <w:t xml:space="preserve">-at-t is identical to the </w:t>
      </w:r>
      <w:r w:rsidR="00D4776C" w:rsidRPr="007B023E">
        <w:t xml:space="preserve">t-parts of the </w:t>
      </w:r>
      <w:r w:rsidR="00B549D1" w:rsidRPr="007B023E">
        <w:t xml:space="preserve">Zs </w:t>
      </w:r>
      <w:r w:rsidR="006F0661" w:rsidRPr="007B023E">
        <w:t xml:space="preserve">and </w:t>
      </w:r>
      <w:r w:rsidR="006F0661" w:rsidRPr="007B023E">
        <w:rPr>
          <w:i/>
        </w:rPr>
        <w:t xml:space="preserve">mutatis </w:t>
      </w:r>
      <w:r w:rsidR="00D4776C" w:rsidRPr="007B023E">
        <w:rPr>
          <w:i/>
        </w:rPr>
        <w:t>mutandis</w:t>
      </w:r>
      <w:r w:rsidR="00D4776C" w:rsidRPr="007B023E">
        <w:t xml:space="preserve"> </w:t>
      </w:r>
      <w:r w:rsidR="006F0661" w:rsidRPr="007B023E">
        <w:t xml:space="preserve">for </w:t>
      </w:r>
      <w:r w:rsidR="00B549D1" w:rsidRPr="007B023E">
        <w:t>x</w:t>
      </w:r>
      <w:r w:rsidR="006F0661" w:rsidRPr="007B023E">
        <w:t xml:space="preserve">-at-t*). </w:t>
      </w:r>
      <w:r w:rsidR="00951914" w:rsidRPr="007B023E">
        <w:t>T</w:t>
      </w:r>
      <w:r w:rsidR="00C84BE6" w:rsidRPr="007B023E">
        <w:t xml:space="preserve">he </w:t>
      </w:r>
      <w:r w:rsidR="002973C9" w:rsidRPr="007B023E">
        <w:t>defender</w:t>
      </w:r>
      <w:r w:rsidR="0097232D" w:rsidRPr="007B023E">
        <w:t xml:space="preserve"> of composition as identity can </w:t>
      </w:r>
      <w:r w:rsidR="00951914" w:rsidRPr="007B023E">
        <w:t xml:space="preserve">thus </w:t>
      </w:r>
      <w:r w:rsidR="0097232D" w:rsidRPr="007B023E">
        <w:t xml:space="preserve">solve the problem </w:t>
      </w:r>
      <w:r w:rsidR="00951914" w:rsidRPr="007B023E">
        <w:t xml:space="preserve">by noting, like the </w:t>
      </w:r>
      <w:proofErr w:type="spellStart"/>
      <w:r w:rsidR="00951914" w:rsidRPr="007B023E">
        <w:t>supersubstantivalist</w:t>
      </w:r>
      <w:proofErr w:type="spellEnd"/>
      <w:r w:rsidR="00951914" w:rsidRPr="007B023E">
        <w:t xml:space="preserve">, that it confuses x with </w:t>
      </w:r>
      <w:proofErr w:type="spellStart"/>
      <w:r w:rsidR="00951914" w:rsidRPr="007B023E">
        <w:t>x’s</w:t>
      </w:r>
      <w:proofErr w:type="spellEnd"/>
      <w:r w:rsidR="00951914" w:rsidRPr="007B023E">
        <w:t xml:space="preserve"> temporal parts. It is not x which is identical to the </w:t>
      </w:r>
      <w:r w:rsidR="00A723AD" w:rsidRPr="007B023E">
        <w:t>Z</w:t>
      </w:r>
      <w:r w:rsidR="00CA5DE8" w:rsidRPr="007B023E">
        <w:t>s</w:t>
      </w:r>
      <w:r w:rsidR="00A723AD" w:rsidRPr="007B023E">
        <w:t xml:space="preserve"> (or the Ys),</w:t>
      </w:r>
      <w:r w:rsidR="00951914" w:rsidRPr="007B023E">
        <w:t xml:space="preserve"> but the temporal part of x which exists at t which is identical to</w:t>
      </w:r>
      <w:r w:rsidR="00293276" w:rsidRPr="007B023E">
        <w:t xml:space="preserve"> </w:t>
      </w:r>
      <w:r w:rsidR="00951914" w:rsidRPr="007B023E">
        <w:t xml:space="preserve">the </w:t>
      </w:r>
      <w:r w:rsidR="00A723AD" w:rsidRPr="007B023E">
        <w:t>t-parts of the Z</w:t>
      </w:r>
      <w:r w:rsidR="00951914" w:rsidRPr="007B023E">
        <w:t>s</w:t>
      </w:r>
      <w:r w:rsidR="00A723AD" w:rsidRPr="007B023E">
        <w:t xml:space="preserve">. </w:t>
      </w:r>
      <w:r w:rsidR="00951914" w:rsidRPr="007B023E">
        <w:t>T</w:t>
      </w:r>
      <w:r w:rsidR="002973C9" w:rsidRPr="007B023E">
        <w:t xml:space="preserve">here is no contradiction in saying that x is not entirely red at t* while the </w:t>
      </w:r>
      <w:r w:rsidR="00A723AD" w:rsidRPr="007B023E">
        <w:t>t*-parts of the Z</w:t>
      </w:r>
      <w:r w:rsidR="002973C9" w:rsidRPr="007B023E">
        <w:t>s are</w:t>
      </w:r>
      <w:r w:rsidR="00293276" w:rsidRPr="007B023E">
        <w:t>, collectively, entirely red</w:t>
      </w:r>
      <w:r w:rsidR="002973C9" w:rsidRPr="007B023E">
        <w:t xml:space="preserve">, </w:t>
      </w:r>
      <w:r w:rsidR="00A723AD" w:rsidRPr="007B023E">
        <w:t xml:space="preserve">at t*, </w:t>
      </w:r>
      <w:r w:rsidR="002973C9" w:rsidRPr="007B023E">
        <w:t xml:space="preserve">since the temporal part of x which exists at t* </w:t>
      </w:r>
      <w:r w:rsidR="00A723AD" w:rsidRPr="007B023E">
        <w:t>is identical with the t*-parts</w:t>
      </w:r>
      <w:r w:rsidR="001B14E9">
        <w:t xml:space="preserve"> of the Ys, and not with the t*-</w:t>
      </w:r>
      <w:r w:rsidR="00A723AD" w:rsidRPr="007B023E">
        <w:t xml:space="preserve">parts of the Zs, and </w:t>
      </w:r>
      <w:r w:rsidR="00CA5DE8" w:rsidRPr="007B023E">
        <w:t>the Zs are not identical to the Ys.</w:t>
      </w:r>
      <w:r w:rsidR="00A723AD" w:rsidRPr="007B023E">
        <w:t xml:space="preserve"> </w:t>
      </w:r>
    </w:p>
    <w:p w:rsidR="00A5469F" w:rsidRPr="007B023E" w:rsidRDefault="00FA214E" w:rsidP="002E1026">
      <w:pPr>
        <w:pStyle w:val="Newparagraph"/>
      </w:pPr>
      <w:r w:rsidRPr="007B023E">
        <w:t xml:space="preserve">Given that both problems are of the same kind, we should solve them in the same way; so both the </w:t>
      </w:r>
      <w:proofErr w:type="spellStart"/>
      <w:r w:rsidRPr="007B023E">
        <w:t>supersubstantivalist</w:t>
      </w:r>
      <w:proofErr w:type="spellEnd"/>
      <w:r w:rsidRPr="007B023E">
        <w:t xml:space="preserve"> and the defender of composition as identity should endorse </w:t>
      </w:r>
      <w:proofErr w:type="spellStart"/>
      <w:r w:rsidRPr="007B023E">
        <w:t>perdurantism</w:t>
      </w:r>
      <w:proofErr w:type="spellEnd"/>
      <w:r w:rsidRPr="007B023E">
        <w:t>.</w:t>
      </w:r>
      <w:r w:rsidR="00BC4F25" w:rsidRPr="007B023E">
        <w:rPr>
          <w:rStyle w:val="FootnoteReference"/>
          <w:rFonts w:ascii="Garamond" w:hAnsi="Garamond" w:cs="Helvetica Neue"/>
        </w:rPr>
        <w:footnoteReference w:id="34"/>
      </w:r>
      <w:r w:rsidRPr="007B023E">
        <w:t xml:space="preserve"> </w:t>
      </w:r>
      <w:r w:rsidR="001947A9" w:rsidRPr="007B023E">
        <w:t xml:space="preserve">Thus, with respect to this problem, once one accepts </w:t>
      </w:r>
      <w:r w:rsidR="00575DFA" w:rsidRPr="007B023E">
        <w:rPr>
          <w:i/>
        </w:rPr>
        <w:t>either</w:t>
      </w:r>
      <w:r w:rsidR="001947A9" w:rsidRPr="007B023E">
        <w:t xml:space="preserve"> member of the Identity Package accepting the other incurs no further cost in tools.</w:t>
      </w:r>
      <w:r w:rsidR="00902737" w:rsidRPr="007B023E">
        <w:rPr>
          <w:rStyle w:val="FootnoteReference"/>
          <w:rFonts w:ascii="Garamond" w:hAnsi="Garamond" w:cs="Helvetica Neue"/>
        </w:rPr>
        <w:footnoteReference w:id="35"/>
      </w:r>
      <w:r w:rsidR="00A5469F" w:rsidRPr="007B023E">
        <w:tab/>
      </w:r>
    </w:p>
    <w:p w:rsidR="00F34C7B" w:rsidRPr="007B023E" w:rsidRDefault="00F34C7B" w:rsidP="00E60D0A">
      <w:pPr>
        <w:widowControl w:val="0"/>
        <w:autoSpaceDE w:val="0"/>
        <w:autoSpaceDN w:val="0"/>
        <w:adjustRightInd w:val="0"/>
        <w:spacing w:line="360" w:lineRule="auto"/>
        <w:rPr>
          <w:rFonts w:ascii="Garamond" w:hAnsi="Garamond" w:cs="Helvetica Neue"/>
        </w:rPr>
      </w:pPr>
    </w:p>
    <w:p w:rsidR="00A02158" w:rsidRPr="007B023E" w:rsidRDefault="002F2C3E" w:rsidP="002E1026">
      <w:pPr>
        <w:pStyle w:val="Heading2"/>
      </w:pPr>
      <w:r w:rsidRPr="007B023E">
        <w:t xml:space="preserve">3.1.2 </w:t>
      </w:r>
      <w:r w:rsidR="00392731" w:rsidRPr="007B023E">
        <w:t>Mismatching Modal Properties</w:t>
      </w:r>
    </w:p>
    <w:p w:rsidR="00A02158" w:rsidRPr="007B023E" w:rsidRDefault="00A02158" w:rsidP="00E60D0A">
      <w:pPr>
        <w:widowControl w:val="0"/>
        <w:autoSpaceDE w:val="0"/>
        <w:autoSpaceDN w:val="0"/>
        <w:adjustRightInd w:val="0"/>
        <w:spacing w:line="360" w:lineRule="auto"/>
        <w:rPr>
          <w:rFonts w:ascii="Garamond" w:hAnsi="Garamond" w:cs="Helvetica Neue"/>
        </w:rPr>
      </w:pPr>
    </w:p>
    <w:p w:rsidR="003144C1" w:rsidRPr="007B023E" w:rsidRDefault="0001495F" w:rsidP="002E1026">
      <w:pPr>
        <w:pStyle w:val="Newparagraph"/>
      </w:pPr>
      <w:r w:rsidRPr="007B023E">
        <w:t>Here is a</w:t>
      </w:r>
      <w:r w:rsidR="00864360" w:rsidRPr="007B023E">
        <w:t xml:space="preserve"> problem for </w:t>
      </w:r>
      <w:proofErr w:type="spellStart"/>
      <w:r w:rsidRPr="007B023E">
        <w:t>supersubstantivalism</w:t>
      </w:r>
      <w:proofErr w:type="spellEnd"/>
      <w:r w:rsidRPr="007B023E">
        <w:t xml:space="preserve">. Objects and </w:t>
      </w:r>
      <w:r w:rsidR="002F46A0" w:rsidRPr="007B023E">
        <w:t xml:space="preserve">space-time </w:t>
      </w:r>
      <w:r w:rsidRPr="007B023E">
        <w:t xml:space="preserve">regions have different modal properties. </w:t>
      </w:r>
      <w:r w:rsidR="00B549D1" w:rsidRPr="007B023E">
        <w:t>Many</w:t>
      </w:r>
      <w:r w:rsidRPr="007B023E">
        <w:t xml:space="preserve"> objects</w:t>
      </w:r>
      <w:r w:rsidR="00B549D1" w:rsidRPr="007B023E">
        <w:t xml:space="preserve"> are such that they</w:t>
      </w:r>
      <w:r w:rsidRPr="007B023E">
        <w:t xml:space="preserve"> could have been located </w:t>
      </w:r>
      <w:r w:rsidR="00390169" w:rsidRPr="007B023E">
        <w:t>elsewhere</w:t>
      </w:r>
      <w:r w:rsidRPr="007B023E">
        <w:t>.</w:t>
      </w:r>
      <w:r w:rsidR="00390169" w:rsidRPr="007B023E">
        <w:t xml:space="preserve"> T</w:t>
      </w:r>
      <w:r w:rsidRPr="007B023E">
        <w:t>he chair I am currently looking at cou</w:t>
      </w:r>
      <w:r w:rsidR="003144C1" w:rsidRPr="007B023E">
        <w:t>l</w:t>
      </w:r>
      <w:r w:rsidRPr="007B023E">
        <w:t xml:space="preserve">d have been located 3 feet to the left. It is not true of any region, </w:t>
      </w:r>
      <w:r w:rsidR="00B8403C">
        <w:t xml:space="preserve">however, </w:t>
      </w:r>
      <w:r w:rsidRPr="007B023E">
        <w:t xml:space="preserve">that it could have been located </w:t>
      </w:r>
      <w:r w:rsidR="00BC4F25" w:rsidRPr="007B023E">
        <w:t xml:space="preserve">elsewhere </w:t>
      </w:r>
      <w:r w:rsidRPr="007B023E">
        <w:t>than where it is.</w:t>
      </w:r>
      <w:r w:rsidR="002F46A0" w:rsidRPr="007B023E">
        <w:rPr>
          <w:rStyle w:val="FootnoteReference"/>
          <w:rFonts w:ascii="Garamond" w:hAnsi="Garamond" w:cs="Helvetica Neue"/>
        </w:rPr>
        <w:footnoteReference w:id="36"/>
      </w:r>
      <w:r w:rsidRPr="007B023E">
        <w:t xml:space="preserve"> Therefore, by Leibniz</w:t>
      </w:r>
      <w:r w:rsidR="00B549D1" w:rsidRPr="007B023E">
        <w:t>’s</w:t>
      </w:r>
      <w:r w:rsidRPr="007B023E">
        <w:t xml:space="preserve"> Law, objects are not identical to </w:t>
      </w:r>
      <w:r w:rsidR="002F46A0" w:rsidRPr="007B023E">
        <w:t xml:space="preserve">space-time </w:t>
      </w:r>
      <w:r w:rsidRPr="007B023E">
        <w:t>regi</w:t>
      </w:r>
      <w:r w:rsidR="003144C1" w:rsidRPr="007B023E">
        <w:t>o</w:t>
      </w:r>
      <w:r w:rsidRPr="007B023E">
        <w:t xml:space="preserve">ns. </w:t>
      </w:r>
      <w:r w:rsidR="0001301C" w:rsidRPr="007B023E">
        <w:t xml:space="preserve">There is a problem of the same kind facing </w:t>
      </w:r>
      <w:r w:rsidR="003144C1" w:rsidRPr="007B023E">
        <w:t xml:space="preserve">composition as identity. </w:t>
      </w:r>
      <w:r w:rsidR="003D69B0" w:rsidRPr="007B023E">
        <w:t xml:space="preserve">Objects have different modal properties than their parts taken collectively. At least some objects are such that they could have been composed of different parts. </w:t>
      </w:r>
      <w:r w:rsidR="00AA6851" w:rsidRPr="007B023E">
        <w:t xml:space="preserve">But no </w:t>
      </w:r>
      <w:r w:rsidR="00B549D1" w:rsidRPr="007B023E">
        <w:t xml:space="preserve">objects are </w:t>
      </w:r>
      <w:r w:rsidR="00AA6851" w:rsidRPr="007B023E">
        <w:t xml:space="preserve">such that </w:t>
      </w:r>
      <w:r w:rsidR="00B549D1" w:rsidRPr="007B023E">
        <w:t xml:space="preserve">they </w:t>
      </w:r>
      <w:r w:rsidR="00AA6851" w:rsidRPr="007B023E">
        <w:t xml:space="preserve">could have been </w:t>
      </w:r>
      <w:r w:rsidR="00B549D1" w:rsidRPr="007B023E">
        <w:t>identical to different objects (as composition as identity seems to entail)</w:t>
      </w:r>
      <w:r w:rsidR="00AA6851" w:rsidRPr="007B023E">
        <w:t>.</w:t>
      </w:r>
      <w:r w:rsidR="001E63D5" w:rsidRPr="007B023E">
        <w:rPr>
          <w:rStyle w:val="FootnoteReference"/>
          <w:rFonts w:ascii="Garamond" w:hAnsi="Garamond" w:cs="Helvetica Neue"/>
        </w:rPr>
        <w:footnoteReference w:id="37"/>
      </w:r>
      <w:r w:rsidR="00AA6851" w:rsidRPr="007B023E">
        <w:t xml:space="preserve"> </w:t>
      </w:r>
      <w:r w:rsidR="009B1F1A" w:rsidRPr="007B023E">
        <w:t>Many</w:t>
      </w:r>
      <w:r w:rsidR="00AA6851" w:rsidRPr="007B023E">
        <w:t xml:space="preserve"> objects are such that they could not survive </w:t>
      </w:r>
      <w:r w:rsidR="009B1F1A" w:rsidRPr="007B023E">
        <w:t>being hit with a sledgehammer</w:t>
      </w:r>
      <w:r w:rsidR="00AA6851" w:rsidRPr="007B023E">
        <w:t xml:space="preserve">. But the atoms that </w:t>
      </w:r>
      <w:r w:rsidR="00D06EB6" w:rsidRPr="007B023E">
        <w:t>compose</w:t>
      </w:r>
      <w:r w:rsidR="009B1F1A" w:rsidRPr="007B023E">
        <w:t xml:space="preserve"> these</w:t>
      </w:r>
      <w:r w:rsidR="00AA6851" w:rsidRPr="007B023E">
        <w:t xml:space="preserve"> object</w:t>
      </w:r>
      <w:r w:rsidR="009B1F1A" w:rsidRPr="007B023E">
        <w:t xml:space="preserve">s can (collectively) survive </w:t>
      </w:r>
      <w:r w:rsidR="00AA6851" w:rsidRPr="007B023E">
        <w:t xml:space="preserve">being </w:t>
      </w:r>
      <w:r w:rsidR="009B1F1A" w:rsidRPr="007B023E">
        <w:t>hit by a sledgehammer</w:t>
      </w:r>
      <w:r w:rsidR="00AA6851" w:rsidRPr="007B023E">
        <w:t>. So the</w:t>
      </w:r>
      <w:r w:rsidR="007802F5" w:rsidRPr="007B023E">
        <w:t xml:space="preserve"> plurality of</w:t>
      </w:r>
      <w:r w:rsidR="00AA6851" w:rsidRPr="007B023E">
        <w:t xml:space="preserve"> atoms </w:t>
      </w:r>
      <w:r w:rsidR="00663E5A" w:rsidRPr="007B023E">
        <w:t>has</w:t>
      </w:r>
      <w:r w:rsidR="00AA6851" w:rsidRPr="007B023E">
        <w:t xml:space="preserve"> a modal property that the object lacks.  </w:t>
      </w:r>
      <w:r w:rsidR="00B8403C">
        <w:t>Thus</w:t>
      </w:r>
      <w:r w:rsidR="003D69B0" w:rsidRPr="007B023E">
        <w:t>, by Leibniz</w:t>
      </w:r>
      <w:r w:rsidR="00B549D1" w:rsidRPr="007B023E">
        <w:t>’s</w:t>
      </w:r>
      <w:r w:rsidR="003D69B0" w:rsidRPr="007B023E">
        <w:t xml:space="preserve"> Law, </w:t>
      </w:r>
      <w:r w:rsidR="00B8403C">
        <w:t xml:space="preserve">composite </w:t>
      </w:r>
      <w:r w:rsidR="003D69B0" w:rsidRPr="007B023E">
        <w:t xml:space="preserve">objects are not identical to their parts, taken collectively. </w:t>
      </w:r>
    </w:p>
    <w:p w:rsidR="002116F4" w:rsidRPr="007B023E" w:rsidRDefault="002116F4" w:rsidP="002E1026">
      <w:pPr>
        <w:pStyle w:val="Newparagraph"/>
      </w:pPr>
      <w:r w:rsidRPr="007B023E">
        <w:t xml:space="preserve">Here is the general form of the </w:t>
      </w:r>
      <w:r w:rsidR="008079B9" w:rsidRPr="007B023E">
        <w:t>problem</w:t>
      </w:r>
      <w:r w:rsidRPr="007B023E">
        <w:t>:</w:t>
      </w:r>
    </w:p>
    <w:p w:rsidR="00B549D1" w:rsidRPr="007B023E" w:rsidRDefault="00B549D1" w:rsidP="00E60D0A">
      <w:pPr>
        <w:widowControl w:val="0"/>
        <w:autoSpaceDE w:val="0"/>
        <w:autoSpaceDN w:val="0"/>
        <w:adjustRightInd w:val="0"/>
        <w:spacing w:line="360" w:lineRule="auto"/>
        <w:rPr>
          <w:rFonts w:ascii="Garamond" w:hAnsi="Garamond" w:cs="Helvetica Neue"/>
        </w:rPr>
      </w:pPr>
    </w:p>
    <w:p w:rsidR="002116F4" w:rsidRPr="007B023E" w:rsidRDefault="00B549D1" w:rsidP="005E1AFB">
      <w:pPr>
        <w:pStyle w:val="Numberedlist"/>
        <w:numPr>
          <w:ilvl w:val="0"/>
          <w:numId w:val="5"/>
        </w:numPr>
      </w:pPr>
      <w:proofErr w:type="gramStart"/>
      <w:r w:rsidRPr="007B023E">
        <w:t>x</w:t>
      </w:r>
      <w:proofErr w:type="gramEnd"/>
      <w:r w:rsidRPr="007B023E">
        <w:t xml:space="preserve"> </w:t>
      </w:r>
      <w:r w:rsidR="002116F4" w:rsidRPr="007B023E">
        <w:t xml:space="preserve">is identical with </w:t>
      </w:r>
      <w:r w:rsidRPr="007B023E">
        <w:t>y</w:t>
      </w:r>
      <w:r w:rsidR="00C624FF">
        <w:t xml:space="preserve"> [</w:t>
      </w:r>
      <w:r w:rsidR="00B8403C">
        <w:t>f</w:t>
      </w:r>
      <w:r w:rsidR="002116F4" w:rsidRPr="007B023E">
        <w:t xml:space="preserve">or </w:t>
      </w:r>
      <w:proofErr w:type="spellStart"/>
      <w:r w:rsidR="00C624FF">
        <w:t>reductio</w:t>
      </w:r>
      <w:proofErr w:type="spellEnd"/>
      <w:r w:rsidR="00C624FF">
        <w:t>]</w:t>
      </w:r>
      <w:r w:rsidR="00B8403C">
        <w:t>.</w:t>
      </w:r>
    </w:p>
    <w:p w:rsidR="002116F4" w:rsidRPr="007B023E" w:rsidRDefault="00B549D1" w:rsidP="005E1AFB">
      <w:pPr>
        <w:pStyle w:val="Numberedlist"/>
        <w:numPr>
          <w:ilvl w:val="0"/>
          <w:numId w:val="5"/>
        </w:numPr>
      </w:pPr>
      <w:proofErr w:type="gramStart"/>
      <w:r w:rsidRPr="007B023E">
        <w:t>x</w:t>
      </w:r>
      <w:proofErr w:type="gramEnd"/>
      <w:r w:rsidRPr="007B023E">
        <w:t xml:space="preserve"> </w:t>
      </w:r>
      <w:r w:rsidR="00D849F2" w:rsidRPr="007B023E">
        <w:t>has modal property M.</w:t>
      </w:r>
    </w:p>
    <w:p w:rsidR="002116F4" w:rsidRPr="007B023E" w:rsidRDefault="00B549D1" w:rsidP="005E1AFB">
      <w:pPr>
        <w:pStyle w:val="Numberedlist"/>
        <w:numPr>
          <w:ilvl w:val="0"/>
          <w:numId w:val="5"/>
        </w:numPr>
      </w:pPr>
      <w:proofErr w:type="gramStart"/>
      <w:r w:rsidRPr="007B023E">
        <w:lastRenderedPageBreak/>
        <w:t>y</w:t>
      </w:r>
      <w:proofErr w:type="gramEnd"/>
      <w:r w:rsidRPr="007B023E">
        <w:t xml:space="preserve"> </w:t>
      </w:r>
      <w:r w:rsidR="00D849F2" w:rsidRPr="007B023E">
        <w:t>lacks modal property M.</w:t>
      </w:r>
    </w:p>
    <w:p w:rsidR="002116F4" w:rsidRPr="007B023E" w:rsidRDefault="002116F4" w:rsidP="005E1AFB">
      <w:pPr>
        <w:pStyle w:val="Numberedlist"/>
        <w:numPr>
          <w:ilvl w:val="0"/>
          <w:numId w:val="5"/>
        </w:numPr>
      </w:pPr>
      <w:r w:rsidRPr="007B023E">
        <w:t xml:space="preserve">If </w:t>
      </w:r>
      <w:r w:rsidR="00B549D1" w:rsidRPr="007B023E">
        <w:t xml:space="preserve">x </w:t>
      </w:r>
      <w:r w:rsidRPr="007B023E">
        <w:t xml:space="preserve">and </w:t>
      </w:r>
      <w:r w:rsidR="00B549D1" w:rsidRPr="007B023E">
        <w:t xml:space="preserve">y </w:t>
      </w:r>
      <w:r w:rsidRPr="007B023E">
        <w:t xml:space="preserve">are identical then </w:t>
      </w:r>
      <w:r w:rsidR="00B549D1" w:rsidRPr="007B023E">
        <w:t xml:space="preserve">x </w:t>
      </w:r>
      <w:r w:rsidRPr="007B023E">
        <w:t xml:space="preserve">and </w:t>
      </w:r>
      <w:r w:rsidR="00B549D1" w:rsidRPr="007B023E">
        <w:t xml:space="preserve">y </w:t>
      </w:r>
      <w:r w:rsidRPr="007B023E">
        <w:t xml:space="preserve">share all the same properties </w:t>
      </w:r>
      <w:r w:rsidR="00C624FF">
        <w:t>[</w:t>
      </w:r>
      <w:r w:rsidRPr="007B023E">
        <w:t>Leibniz</w:t>
      </w:r>
      <w:r w:rsidR="00B549D1" w:rsidRPr="007B023E">
        <w:t>’s</w:t>
      </w:r>
      <w:r w:rsidRPr="007B023E">
        <w:t xml:space="preserve"> Law</w:t>
      </w:r>
      <w:r w:rsidR="00C624FF">
        <w:t>]</w:t>
      </w:r>
      <w:r w:rsidR="00B8403C">
        <w:t>.</w:t>
      </w:r>
    </w:p>
    <w:p w:rsidR="002116F4" w:rsidRPr="007B023E" w:rsidRDefault="002116F4" w:rsidP="005E1AFB">
      <w:pPr>
        <w:pStyle w:val="Numberedlist"/>
        <w:numPr>
          <w:ilvl w:val="0"/>
          <w:numId w:val="5"/>
        </w:numPr>
      </w:pPr>
      <w:r w:rsidRPr="007B023E">
        <w:t>Therefore</w:t>
      </w:r>
      <w:r w:rsidR="00B549D1" w:rsidRPr="007B023E">
        <w:t>,</w:t>
      </w:r>
      <w:r w:rsidRPr="007B023E">
        <w:t xml:space="preserve"> </w:t>
      </w:r>
      <w:r w:rsidR="00B549D1" w:rsidRPr="007B023E">
        <w:t xml:space="preserve">x </w:t>
      </w:r>
      <w:r w:rsidRPr="007B023E">
        <w:t xml:space="preserve">and </w:t>
      </w:r>
      <w:r w:rsidR="00B549D1" w:rsidRPr="007B023E">
        <w:t xml:space="preserve">y </w:t>
      </w:r>
      <w:r w:rsidRPr="007B023E">
        <w:t xml:space="preserve">and not identical. </w:t>
      </w:r>
    </w:p>
    <w:p w:rsidR="002116F4" w:rsidRPr="007B023E" w:rsidRDefault="002116F4" w:rsidP="00E60D0A">
      <w:pPr>
        <w:widowControl w:val="0"/>
        <w:autoSpaceDE w:val="0"/>
        <w:autoSpaceDN w:val="0"/>
        <w:adjustRightInd w:val="0"/>
        <w:spacing w:line="360" w:lineRule="auto"/>
        <w:rPr>
          <w:rFonts w:ascii="Garamond" w:hAnsi="Garamond" w:cs="Helvetica Neue"/>
          <w:b/>
        </w:rPr>
      </w:pPr>
    </w:p>
    <w:p w:rsidR="009B1F1A" w:rsidRPr="007B023E" w:rsidRDefault="00A27DE8" w:rsidP="002E1026">
      <w:pPr>
        <w:pStyle w:val="Newparagraph"/>
      </w:pPr>
      <w:r w:rsidRPr="007B023E">
        <w:t xml:space="preserve">Here again, same kind of problem, same kind of </w:t>
      </w:r>
      <w:r w:rsidR="00E07415" w:rsidRPr="007B023E">
        <w:t>tool</w:t>
      </w:r>
      <w:r w:rsidR="009B1F1A" w:rsidRPr="007B023E">
        <w:t>. In this case the tool is</w:t>
      </w:r>
      <w:r w:rsidR="00E07415" w:rsidRPr="007B023E">
        <w:t xml:space="preserve"> counterpart theory.</w:t>
      </w:r>
      <w:r w:rsidR="009D46EA">
        <w:rPr>
          <w:rStyle w:val="FootnoteReference"/>
        </w:rPr>
        <w:footnoteReference w:id="38"/>
      </w:r>
      <w:r w:rsidR="0013196E" w:rsidRPr="007B023E">
        <w:t xml:space="preserve"> </w:t>
      </w:r>
      <w:r w:rsidR="00981240" w:rsidRPr="007B023E">
        <w:t xml:space="preserve"> Objects’ d</w:t>
      </w:r>
      <w:r w:rsidR="0013196E" w:rsidRPr="007B023E">
        <w:t xml:space="preserve">e re </w:t>
      </w:r>
      <w:r w:rsidR="00EB172E" w:rsidRPr="007B023E">
        <w:t xml:space="preserve">modal properties </w:t>
      </w:r>
      <w:proofErr w:type="gramStart"/>
      <w:r w:rsidR="00EB172E" w:rsidRPr="007B023E">
        <w:t>are</w:t>
      </w:r>
      <w:proofErr w:type="gramEnd"/>
      <w:r w:rsidR="00EB172E" w:rsidRPr="007B023E">
        <w:t xml:space="preserve"> </w:t>
      </w:r>
      <w:r w:rsidR="009B1F1A" w:rsidRPr="007B023E">
        <w:t>had in virtue</w:t>
      </w:r>
      <w:r w:rsidR="00EB172E" w:rsidRPr="007B023E">
        <w:t xml:space="preserve"> of </w:t>
      </w:r>
      <w:r w:rsidR="009B1F1A" w:rsidRPr="007B023E">
        <w:t xml:space="preserve">their </w:t>
      </w:r>
      <w:r w:rsidR="00EB172E" w:rsidRPr="007B023E">
        <w:t>counterpart relations. Some ways of picking out an object create a context in which some counterpart relatio</w:t>
      </w:r>
      <w:r w:rsidR="0013196E" w:rsidRPr="007B023E">
        <w:t xml:space="preserve">ns are more salient than others. </w:t>
      </w:r>
      <w:r w:rsidR="007F2EF4" w:rsidRPr="007B023E">
        <w:t xml:space="preserve">So, notes the </w:t>
      </w:r>
      <w:proofErr w:type="spellStart"/>
      <w:r w:rsidR="007F2EF4" w:rsidRPr="007B023E">
        <w:t>supersubstantivalist</w:t>
      </w:r>
      <w:proofErr w:type="spellEnd"/>
      <w:r w:rsidR="007F2EF4" w:rsidRPr="007B023E">
        <w:t>, p</w:t>
      </w:r>
      <w:r w:rsidR="00EB172E" w:rsidRPr="007B023E">
        <w:t xml:space="preserve">icking out </w:t>
      </w:r>
      <w:r w:rsidR="0013196E" w:rsidRPr="007B023E">
        <w:t>x</w:t>
      </w:r>
      <w:r w:rsidR="00EB172E" w:rsidRPr="007B023E">
        <w:t xml:space="preserve"> by the use of the term ‘dog’ creates a context in </w:t>
      </w:r>
      <w:r w:rsidR="0013196E" w:rsidRPr="007B023E">
        <w:t xml:space="preserve">which </w:t>
      </w:r>
      <w:r w:rsidR="00EB172E" w:rsidRPr="007B023E">
        <w:t xml:space="preserve">the relevant counterpart relation picks out </w:t>
      </w:r>
      <w:r w:rsidR="0013196E" w:rsidRPr="007B023E">
        <w:t>counterparts</w:t>
      </w:r>
      <w:r w:rsidR="00EB172E" w:rsidRPr="007B023E">
        <w:t xml:space="preserve"> that are similar to </w:t>
      </w:r>
      <w:r w:rsidR="0013196E" w:rsidRPr="007B023E">
        <w:t>x in dog-like ways: it picks out dog counterparts. Picking out x by the use of the term ‘space-time region’</w:t>
      </w:r>
      <w:r w:rsidR="009749AA" w:rsidRPr="007B023E">
        <w:t xml:space="preserve"> creates </w:t>
      </w:r>
      <w:r w:rsidR="00EB172E" w:rsidRPr="007B023E">
        <w:t>a context in which</w:t>
      </w:r>
      <w:r w:rsidR="0013196E" w:rsidRPr="007B023E">
        <w:t xml:space="preserve"> the relevant counterpart relation picks out counterparts that are similar to x in space-time region-like ways</w:t>
      </w:r>
      <w:r w:rsidR="00B8403C">
        <w:t>:</w:t>
      </w:r>
      <w:r w:rsidR="0013196E" w:rsidRPr="007B023E">
        <w:t xml:space="preserve"> it picks out space-time region counterparts. </w:t>
      </w:r>
      <w:r w:rsidR="009B1F1A" w:rsidRPr="007B023E">
        <w:t>In the former context, it is true of x that it could have been located elsewhere than it is, since there are dog counterparts of x in other possible worlds which are located elsewhere. In the latter context, it is not true of x that it could have been located elsewhere, since x has no space-time region counterparts which are located elsewhere. These facts, of course, are perfectly compatible with one another; there is no violation of Leibniz’s Law on this account.</w:t>
      </w:r>
    </w:p>
    <w:p w:rsidR="009B1F1A" w:rsidRPr="007B023E" w:rsidRDefault="001F6322" w:rsidP="002E1026">
      <w:pPr>
        <w:pStyle w:val="Newparagraph"/>
      </w:pPr>
      <w:r w:rsidRPr="007B023E">
        <w:t xml:space="preserve">Likewise, the defender of composition as identity </w:t>
      </w:r>
      <w:r w:rsidR="009B1F1A" w:rsidRPr="007B023E">
        <w:t>notes</w:t>
      </w:r>
      <w:r w:rsidRPr="007B023E">
        <w:t xml:space="preserve"> that picking out x </w:t>
      </w:r>
      <w:r w:rsidR="00640DD6" w:rsidRPr="007B023E">
        <w:t>by the use of ‘</w:t>
      </w:r>
      <w:r w:rsidR="009B1F1A" w:rsidRPr="007B023E">
        <w:t>table</w:t>
      </w:r>
      <w:r w:rsidR="00640DD6" w:rsidRPr="007B023E">
        <w:t xml:space="preserve">’ creates a context in which the relevant counterpart relation picks out counterparts that are similar to x in </w:t>
      </w:r>
      <w:r w:rsidR="009B1F1A" w:rsidRPr="007B023E">
        <w:t>table</w:t>
      </w:r>
      <w:r w:rsidR="00640DD6" w:rsidRPr="007B023E">
        <w:t xml:space="preserve">-like ways: it picks out </w:t>
      </w:r>
      <w:r w:rsidR="009B1F1A" w:rsidRPr="007B023E">
        <w:t>table</w:t>
      </w:r>
      <w:r w:rsidR="00640DD6" w:rsidRPr="007B023E">
        <w:t xml:space="preserve"> counterparts. Picking out x by the use of the term ‘the atoms</w:t>
      </w:r>
      <w:r w:rsidR="00B549D1" w:rsidRPr="007B023E">
        <w:t xml:space="preserve">’ </w:t>
      </w:r>
      <w:r w:rsidR="00640DD6" w:rsidRPr="007B023E">
        <w:t xml:space="preserve">creates a context in which the relevant counterpart relation picks </w:t>
      </w:r>
      <w:r w:rsidR="00640DD6" w:rsidRPr="007B023E">
        <w:lastRenderedPageBreak/>
        <w:t xml:space="preserve">out counterparts that are </w:t>
      </w:r>
      <w:r w:rsidR="00EC1754" w:rsidRPr="007B023E">
        <w:t xml:space="preserve">similar to x with respect to </w:t>
      </w:r>
      <w:r w:rsidR="00B549D1" w:rsidRPr="007B023E">
        <w:t xml:space="preserve">being atoms (arranged in any way – not just </w:t>
      </w:r>
      <w:r w:rsidR="009B1F1A" w:rsidRPr="007B023E">
        <w:t>table</w:t>
      </w:r>
      <w:r w:rsidR="00B549D1" w:rsidRPr="007B023E">
        <w:t>-wise)</w:t>
      </w:r>
      <w:r w:rsidR="00EC1754" w:rsidRPr="007B023E">
        <w:t>.</w:t>
      </w:r>
      <w:r w:rsidR="00001309" w:rsidRPr="007B023E">
        <w:t xml:space="preserve"> </w:t>
      </w:r>
      <w:r w:rsidR="009B1F1A" w:rsidRPr="007B023E">
        <w:t xml:space="preserve">In the former context, it is true that x cannot survive being hit by a sledgehammer (let us suppose) since </w:t>
      </w:r>
      <w:r w:rsidR="00177101" w:rsidRPr="007B023E">
        <w:t xml:space="preserve">there are no table counterparts of x in other possible worlds which survive being hit by a sledgehammer. In the latter context, x can survive being hit by a sledgehammer, since there are atoms counterparts of x in other possible worlds which survive being hit. This response </w:t>
      </w:r>
      <w:r w:rsidR="00B8403C">
        <w:t>also</w:t>
      </w:r>
      <w:r w:rsidR="00177101" w:rsidRPr="007B023E">
        <w:t xml:space="preserve"> respects Leibniz’s Law.</w:t>
      </w:r>
    </w:p>
    <w:p w:rsidR="00001309" w:rsidRPr="007B023E" w:rsidRDefault="00605B6E" w:rsidP="002E1026">
      <w:pPr>
        <w:pStyle w:val="Newparagraph"/>
      </w:pPr>
      <w:r w:rsidRPr="007B023E">
        <w:t xml:space="preserve">Once again we find a pair of problems of the same kind, and note that they can </w:t>
      </w:r>
      <w:r w:rsidR="00BC4F25" w:rsidRPr="007B023E">
        <w:t xml:space="preserve">(and should) </w:t>
      </w:r>
      <w:r w:rsidRPr="007B023E">
        <w:t xml:space="preserve">be fixed </w:t>
      </w:r>
      <w:r w:rsidR="002E56B5" w:rsidRPr="007B023E">
        <w:t>with</w:t>
      </w:r>
      <w:r w:rsidR="001E4251" w:rsidRPr="007B023E">
        <w:t xml:space="preserve"> the same tool. </w:t>
      </w:r>
    </w:p>
    <w:p w:rsidR="00A02158" w:rsidRPr="007B023E" w:rsidRDefault="00A02158" w:rsidP="00E60D0A">
      <w:pPr>
        <w:widowControl w:val="0"/>
        <w:autoSpaceDE w:val="0"/>
        <w:autoSpaceDN w:val="0"/>
        <w:adjustRightInd w:val="0"/>
        <w:spacing w:line="360" w:lineRule="auto"/>
        <w:rPr>
          <w:rFonts w:ascii="Garamond" w:hAnsi="Garamond" w:cs="Helvetica Neue"/>
        </w:rPr>
      </w:pPr>
    </w:p>
    <w:p w:rsidR="00A02158" w:rsidRPr="007B023E" w:rsidRDefault="00D16E8D" w:rsidP="002E1026">
      <w:pPr>
        <w:pStyle w:val="Heading2"/>
      </w:pPr>
      <w:r w:rsidRPr="007B023E">
        <w:t>3.</w:t>
      </w:r>
      <w:r w:rsidR="002F2C3E" w:rsidRPr="007B023E">
        <w:t>1.</w:t>
      </w:r>
      <w:r w:rsidRPr="007B023E">
        <w:t xml:space="preserve">3 </w:t>
      </w:r>
      <w:r w:rsidR="00F865C6" w:rsidRPr="007B023E">
        <w:t>Clashes with Commonsense</w:t>
      </w:r>
    </w:p>
    <w:p w:rsidR="00A02158" w:rsidRPr="007B023E" w:rsidRDefault="00A02158" w:rsidP="00E60D0A">
      <w:pPr>
        <w:widowControl w:val="0"/>
        <w:autoSpaceDE w:val="0"/>
        <w:autoSpaceDN w:val="0"/>
        <w:adjustRightInd w:val="0"/>
        <w:spacing w:line="360" w:lineRule="auto"/>
        <w:rPr>
          <w:rFonts w:ascii="Garamond" w:hAnsi="Garamond" w:cs="Helvetica Neue"/>
        </w:rPr>
      </w:pPr>
    </w:p>
    <w:p w:rsidR="00D16E8D" w:rsidRPr="007B023E" w:rsidRDefault="00D16E8D" w:rsidP="002E1026">
      <w:pPr>
        <w:pStyle w:val="Newparagraph"/>
      </w:pPr>
      <w:r w:rsidRPr="007B023E">
        <w:t xml:space="preserve">Here is </w:t>
      </w:r>
      <w:r w:rsidR="00DB55E5" w:rsidRPr="007B023E">
        <w:t>a</w:t>
      </w:r>
      <w:r w:rsidR="00B8403C">
        <w:t>nother</w:t>
      </w:r>
      <w:r w:rsidR="00DB55E5" w:rsidRPr="007B023E">
        <w:t xml:space="preserve"> problem for</w:t>
      </w:r>
      <w:r w:rsidRPr="007B023E">
        <w:t xml:space="preserve"> </w:t>
      </w:r>
      <w:proofErr w:type="spellStart"/>
      <w:r w:rsidRPr="007B023E">
        <w:t>supersubstantivalism</w:t>
      </w:r>
      <w:proofErr w:type="spellEnd"/>
      <w:r w:rsidRPr="007B023E">
        <w:t>.</w:t>
      </w:r>
      <w:r w:rsidR="001A3B23" w:rsidRPr="007B023E">
        <w:t xml:space="preserve"> </w:t>
      </w:r>
      <w:r w:rsidR="00F865C6" w:rsidRPr="007B023E">
        <w:t>Material objects are, intuitively very different to space-time regions. Some material objects bark, some are smelly. Space-time regions don’t bark</w:t>
      </w:r>
      <w:r w:rsidR="00B8403C">
        <w:t>, and aren’t</w:t>
      </w:r>
      <w:r w:rsidR="00F865C6" w:rsidRPr="007B023E">
        <w:t xml:space="preserve"> smelly. So space-time regions are not material objects.</w:t>
      </w:r>
      <w:r w:rsidR="002E56B5" w:rsidRPr="007B023E">
        <w:rPr>
          <w:rStyle w:val="FootnoteReference"/>
          <w:rFonts w:ascii="Garamond" w:hAnsi="Garamond" w:cs="Helvetica Neue"/>
        </w:rPr>
        <w:footnoteReference w:id="39"/>
      </w:r>
      <w:r w:rsidRPr="007B023E">
        <w:t xml:space="preserve"> A composite object may be statue</w:t>
      </w:r>
      <w:r w:rsidR="004B1127" w:rsidRPr="007B023E">
        <w:t>-</w:t>
      </w:r>
      <w:r w:rsidRPr="007B023E">
        <w:t xml:space="preserve">shaped, or tall, or smelly, but atoms arranged in a certain way are not statue-shaped, tall, or smelly. </w:t>
      </w:r>
      <w:proofErr w:type="gramStart"/>
      <w:r w:rsidR="00396C97" w:rsidRPr="007B023E">
        <w:t xml:space="preserve">So </w:t>
      </w:r>
      <w:r w:rsidR="00F865C6" w:rsidRPr="007B023E">
        <w:t xml:space="preserve">composite </w:t>
      </w:r>
      <w:r w:rsidR="00396C97" w:rsidRPr="007B023E">
        <w:t>objects are not identical to atoms arranged in a certain way.</w:t>
      </w:r>
      <w:proofErr w:type="gramEnd"/>
      <w:r w:rsidR="00396C97" w:rsidRPr="007B023E">
        <w:t xml:space="preserve"> </w:t>
      </w:r>
      <w:r w:rsidR="00EA40EE" w:rsidRPr="007B023E">
        <w:t>Here is the general form of the argument:</w:t>
      </w:r>
    </w:p>
    <w:p w:rsidR="00EA40EE" w:rsidRPr="007B023E" w:rsidRDefault="00EA40EE" w:rsidP="00E60D0A">
      <w:pPr>
        <w:widowControl w:val="0"/>
        <w:autoSpaceDE w:val="0"/>
        <w:autoSpaceDN w:val="0"/>
        <w:adjustRightInd w:val="0"/>
        <w:spacing w:line="360" w:lineRule="auto"/>
        <w:rPr>
          <w:rFonts w:ascii="Garamond" w:hAnsi="Garamond" w:cs="Helvetica Neue"/>
        </w:rPr>
      </w:pPr>
    </w:p>
    <w:p w:rsidR="00EA40EE" w:rsidRPr="007B023E" w:rsidRDefault="00EA40EE" w:rsidP="005E1AFB">
      <w:pPr>
        <w:pStyle w:val="Numberedlist"/>
        <w:numPr>
          <w:ilvl w:val="0"/>
          <w:numId w:val="6"/>
        </w:numPr>
      </w:pPr>
      <w:r w:rsidRPr="007B023E">
        <w:t xml:space="preserve">Some </w:t>
      </w:r>
      <w:r w:rsidR="004B1127" w:rsidRPr="007B023E">
        <w:t xml:space="preserve">Fs have </w:t>
      </w:r>
      <w:r w:rsidRPr="007B023E">
        <w:t>property P</w:t>
      </w:r>
      <w:r w:rsidR="004B1127" w:rsidRPr="007B023E">
        <w:t>.</w:t>
      </w:r>
    </w:p>
    <w:p w:rsidR="00EA40EE" w:rsidRPr="007B023E" w:rsidRDefault="00EA40EE" w:rsidP="005E1AFB">
      <w:pPr>
        <w:pStyle w:val="Numberedlist"/>
        <w:numPr>
          <w:ilvl w:val="0"/>
          <w:numId w:val="6"/>
        </w:numPr>
      </w:pPr>
      <w:r w:rsidRPr="007B023E">
        <w:t xml:space="preserve">No </w:t>
      </w:r>
      <w:r w:rsidR="004B1127" w:rsidRPr="007B023E">
        <w:t xml:space="preserve">Gs </w:t>
      </w:r>
      <w:r w:rsidRPr="007B023E">
        <w:t>have property P</w:t>
      </w:r>
      <w:r w:rsidR="004B1127" w:rsidRPr="007B023E">
        <w:t>.</w:t>
      </w:r>
    </w:p>
    <w:p w:rsidR="00EA40EE" w:rsidRPr="007B023E" w:rsidRDefault="00EA40EE" w:rsidP="005E1AFB">
      <w:pPr>
        <w:pStyle w:val="Numberedlist"/>
        <w:numPr>
          <w:ilvl w:val="0"/>
          <w:numId w:val="6"/>
        </w:numPr>
      </w:pPr>
      <w:r w:rsidRPr="007B023E">
        <w:t xml:space="preserve">If </w:t>
      </w:r>
      <w:r w:rsidR="00005A02" w:rsidRPr="007B023E">
        <w:t xml:space="preserve">all Fs are Gs, then every F shares all of its properties with some G </w:t>
      </w:r>
      <w:r w:rsidR="00C624FF">
        <w:t>[</w:t>
      </w:r>
      <w:r w:rsidR="00005A02" w:rsidRPr="007B023E">
        <w:t>Leibniz’s Law</w:t>
      </w:r>
      <w:r w:rsidR="00C624FF">
        <w:t>]</w:t>
      </w:r>
      <w:r w:rsidR="00384DF6">
        <w:t>.</w:t>
      </w:r>
    </w:p>
    <w:p w:rsidR="00EA40EE" w:rsidRPr="007B023E" w:rsidRDefault="00EA40EE" w:rsidP="005E1AFB">
      <w:pPr>
        <w:pStyle w:val="Numberedlist"/>
        <w:numPr>
          <w:ilvl w:val="0"/>
          <w:numId w:val="6"/>
        </w:numPr>
      </w:pPr>
      <w:r w:rsidRPr="007B023E">
        <w:t xml:space="preserve">Therefore, no </w:t>
      </w:r>
      <w:r w:rsidR="004B1127" w:rsidRPr="007B023E">
        <w:t xml:space="preserve">F </w:t>
      </w:r>
      <w:r w:rsidRPr="007B023E">
        <w:t xml:space="preserve">is identical with any </w:t>
      </w:r>
      <w:r w:rsidR="004B1127" w:rsidRPr="007B023E">
        <w:t xml:space="preserve">G. </w:t>
      </w:r>
    </w:p>
    <w:p w:rsidR="00EA40EE" w:rsidRPr="007B023E" w:rsidRDefault="00EA40EE" w:rsidP="00EA40EE">
      <w:pPr>
        <w:widowControl w:val="0"/>
        <w:autoSpaceDE w:val="0"/>
        <w:autoSpaceDN w:val="0"/>
        <w:adjustRightInd w:val="0"/>
        <w:spacing w:line="360" w:lineRule="auto"/>
        <w:ind w:left="360"/>
        <w:rPr>
          <w:rFonts w:ascii="Garamond" w:hAnsi="Garamond" w:cs="Helvetica Neue"/>
        </w:rPr>
      </w:pPr>
    </w:p>
    <w:p w:rsidR="00744FD5" w:rsidRPr="007B023E" w:rsidRDefault="00C57F46" w:rsidP="002E1026">
      <w:pPr>
        <w:pStyle w:val="Newparagraph"/>
      </w:pPr>
      <w:r w:rsidRPr="007B023E">
        <w:t xml:space="preserve">Since it’s the same kind of problem, we aim to find a single tool that will fix both forms of the problem. And we can: deny the relevant intuition </w:t>
      </w:r>
      <w:r w:rsidR="00083A47" w:rsidRPr="007B023E">
        <w:t>(cf. Schaffer 2009</w:t>
      </w:r>
      <w:r w:rsidR="002E56B5" w:rsidRPr="007B023E">
        <w:t xml:space="preserve">, p. </w:t>
      </w:r>
      <w:r w:rsidR="00083A47" w:rsidRPr="007B023E">
        <w:t>144)</w:t>
      </w:r>
      <w:r w:rsidR="00471215" w:rsidRPr="007B023E">
        <w:t xml:space="preserve">. While it sounds odd to say that </w:t>
      </w:r>
      <w:r w:rsidR="00F865C6" w:rsidRPr="007B023E">
        <w:t xml:space="preserve">some </w:t>
      </w:r>
      <w:r w:rsidR="00471215" w:rsidRPr="007B023E">
        <w:t>space-time region</w:t>
      </w:r>
      <w:r w:rsidR="00F865C6" w:rsidRPr="007B023E">
        <w:t>s bark</w:t>
      </w:r>
      <w:r w:rsidR="00471215" w:rsidRPr="007B023E">
        <w:t>, or that some atoms are</w:t>
      </w:r>
      <w:r w:rsidR="001A3B23" w:rsidRPr="007B023E">
        <w:t>, collectively,</w:t>
      </w:r>
      <w:r w:rsidR="00471215" w:rsidRPr="007B023E">
        <w:t xml:space="preserve"> statue-shaped, we ought </w:t>
      </w:r>
      <w:proofErr w:type="gramStart"/>
      <w:r w:rsidR="00471215" w:rsidRPr="007B023E">
        <w:t>not</w:t>
      </w:r>
      <w:proofErr w:type="gramEnd"/>
      <w:r w:rsidR="00471215" w:rsidRPr="007B023E">
        <w:t xml:space="preserve"> be misled by language. </w:t>
      </w:r>
      <w:r w:rsidR="00F512C3" w:rsidRPr="007B023E">
        <w:t>There seems no reason to suppose that collections of things cannot have properties</w:t>
      </w:r>
      <w:r w:rsidR="007E6CF7" w:rsidRPr="007B023E">
        <w:t>:</w:t>
      </w:r>
      <w:r w:rsidR="00F512C3" w:rsidRPr="007B023E">
        <w:t xml:space="preserve"> </w:t>
      </w:r>
      <w:proofErr w:type="gramStart"/>
      <w:r w:rsidR="00F512C3" w:rsidRPr="007B023E">
        <w:t>that atoms</w:t>
      </w:r>
      <w:proofErr w:type="gramEnd"/>
      <w:r w:rsidR="00F512C3" w:rsidRPr="007B023E">
        <w:t xml:space="preserve"> taken </w:t>
      </w:r>
      <w:r w:rsidR="00F512C3" w:rsidRPr="007B023E">
        <w:rPr>
          <w:i/>
        </w:rPr>
        <w:t>collectively</w:t>
      </w:r>
      <w:r w:rsidR="00F512C3" w:rsidRPr="007B023E">
        <w:t xml:space="preserve"> cannot be tall, statue-shaped or smelly</w:t>
      </w:r>
      <w:r w:rsidR="001A3B23" w:rsidRPr="007B023E">
        <w:t>, even if no atom is any of those things.</w:t>
      </w:r>
      <w:r w:rsidR="00744FD5" w:rsidRPr="007B023E">
        <w:t xml:space="preserve"> </w:t>
      </w:r>
      <w:r w:rsidR="00F512C3" w:rsidRPr="007B023E">
        <w:t xml:space="preserve">Likewise, if space-time regions are real, and they instantiate properties, then there is </w:t>
      </w:r>
      <w:r w:rsidR="00083A47" w:rsidRPr="007B023E">
        <w:t xml:space="preserve">little </w:t>
      </w:r>
      <w:r w:rsidR="00F512C3" w:rsidRPr="007B023E">
        <w:t xml:space="preserve">reason to suppose that </w:t>
      </w:r>
      <w:r w:rsidR="00F865C6" w:rsidRPr="007B023E">
        <w:t>they can’t bark or be smelly</w:t>
      </w:r>
      <w:r w:rsidR="00911EA5" w:rsidRPr="007B023E">
        <w:t>.</w:t>
      </w:r>
      <w:r w:rsidR="009C5F6C" w:rsidRPr="007B023E">
        <w:t xml:space="preserve"> </w:t>
      </w:r>
    </w:p>
    <w:p w:rsidR="00D16E8D" w:rsidRPr="007B023E" w:rsidRDefault="0099521D" w:rsidP="002E1026">
      <w:pPr>
        <w:pStyle w:val="Newparagraph"/>
      </w:pPr>
      <w:r w:rsidRPr="007B023E">
        <w:t>There are</w:t>
      </w:r>
      <w:r w:rsidR="009C5F6C" w:rsidRPr="007B023E">
        <w:t xml:space="preserve"> </w:t>
      </w:r>
      <w:r w:rsidRPr="007B023E">
        <w:t xml:space="preserve">similar </w:t>
      </w:r>
      <w:r w:rsidR="009C6F8A" w:rsidRPr="007B023E">
        <w:t xml:space="preserve">problems </w:t>
      </w:r>
      <w:r w:rsidR="009C5F6C" w:rsidRPr="007B023E">
        <w:t xml:space="preserve">of intuition </w:t>
      </w:r>
      <w:r w:rsidR="00BE4608" w:rsidRPr="007B023E">
        <w:t xml:space="preserve">that </w:t>
      </w:r>
      <w:r w:rsidRPr="007B023E">
        <w:t xml:space="preserve">don’t have analogues for both views. For instance, </w:t>
      </w:r>
      <w:proofErr w:type="spellStart"/>
      <w:r w:rsidRPr="007B023E">
        <w:t>supersubstantivalism</w:t>
      </w:r>
      <w:proofErr w:type="spellEnd"/>
      <w:r w:rsidRPr="007B023E">
        <w:t xml:space="preserve"> faces the following objection: material objects are concrete, but space-time regions don’t seem to be.</w:t>
      </w:r>
      <w:r w:rsidRPr="007B023E">
        <w:rPr>
          <w:rStyle w:val="FootnoteReference"/>
          <w:rFonts w:ascii="Garamond" w:hAnsi="Garamond" w:cs="Helvetica Neue"/>
        </w:rPr>
        <w:footnoteReference w:id="40"/>
      </w:r>
      <w:r w:rsidRPr="007B023E">
        <w:t xml:space="preserve"> There is no analogue of this for composition as identity. No doubt there are others like this too. However, we don’t foresee any </w:t>
      </w:r>
      <w:r w:rsidR="009C6F8A" w:rsidRPr="007B023E">
        <w:t xml:space="preserve">problems arising </w:t>
      </w:r>
      <w:r w:rsidRPr="007B023E">
        <w:t xml:space="preserve">from </w:t>
      </w:r>
      <w:r w:rsidR="00F865C6" w:rsidRPr="007B023E">
        <w:t>clashes with commonsense</w:t>
      </w:r>
      <w:r w:rsidRPr="007B023E">
        <w:t xml:space="preserve"> which can’t be blocked by </w:t>
      </w:r>
      <w:r w:rsidR="00F865C6" w:rsidRPr="007B023E">
        <w:t>reasonably</w:t>
      </w:r>
      <w:r w:rsidRPr="007B023E">
        <w:t xml:space="preserve"> denying the intuitions in question. </w:t>
      </w:r>
      <w:r w:rsidR="009C5F6C" w:rsidRPr="007B023E">
        <w:t>So</w:t>
      </w:r>
      <w:r w:rsidRPr="007B023E">
        <w:t xml:space="preserve"> these objections don’t require any additional tools. </w:t>
      </w:r>
      <w:r w:rsidR="00083A47" w:rsidRPr="007B023E">
        <w:t xml:space="preserve">  </w:t>
      </w:r>
      <w:r w:rsidRPr="007B023E">
        <w:t xml:space="preserve"> </w:t>
      </w:r>
    </w:p>
    <w:p w:rsidR="00DF1886" w:rsidRPr="007B023E" w:rsidRDefault="00DF1886" w:rsidP="00E60D0A">
      <w:pPr>
        <w:widowControl w:val="0"/>
        <w:autoSpaceDE w:val="0"/>
        <w:autoSpaceDN w:val="0"/>
        <w:adjustRightInd w:val="0"/>
        <w:spacing w:line="360" w:lineRule="auto"/>
        <w:rPr>
          <w:rFonts w:ascii="Garamond" w:hAnsi="Garamond" w:cs="Helvetica Neue"/>
        </w:rPr>
      </w:pPr>
    </w:p>
    <w:p w:rsidR="00DF1886" w:rsidRPr="007B023E" w:rsidRDefault="00DF1886" w:rsidP="002E1026">
      <w:pPr>
        <w:pStyle w:val="Heading2"/>
      </w:pPr>
      <w:r w:rsidRPr="007B023E">
        <w:t>3.</w:t>
      </w:r>
      <w:r w:rsidR="002F2C3E" w:rsidRPr="007B023E">
        <w:t>1.</w:t>
      </w:r>
      <w:r w:rsidRPr="007B023E">
        <w:t>4 Emergent Properties</w:t>
      </w:r>
    </w:p>
    <w:p w:rsidR="00DF1886" w:rsidRPr="007B023E" w:rsidRDefault="00DF1886" w:rsidP="00E60D0A">
      <w:pPr>
        <w:widowControl w:val="0"/>
        <w:autoSpaceDE w:val="0"/>
        <w:autoSpaceDN w:val="0"/>
        <w:adjustRightInd w:val="0"/>
        <w:spacing w:line="360" w:lineRule="auto"/>
        <w:rPr>
          <w:rFonts w:ascii="Garamond" w:hAnsi="Garamond" w:cs="Helvetica Neue"/>
        </w:rPr>
      </w:pPr>
    </w:p>
    <w:p w:rsidR="00EB70FE" w:rsidRPr="007B023E" w:rsidRDefault="00EA40EE" w:rsidP="002E1026">
      <w:pPr>
        <w:pStyle w:val="Newparagraph"/>
      </w:pPr>
      <w:r w:rsidRPr="007B023E">
        <w:t xml:space="preserve">Here is </w:t>
      </w:r>
      <w:r w:rsidR="00D36103" w:rsidRPr="007B023E">
        <w:t>a problem for</w:t>
      </w:r>
      <w:r w:rsidRPr="007B023E">
        <w:t xml:space="preserve"> composition as identity. </w:t>
      </w:r>
      <w:r w:rsidR="001513D7" w:rsidRPr="007B023E">
        <w:t>There are</w:t>
      </w:r>
      <w:r w:rsidR="00D32A7F" w:rsidRPr="007B023E">
        <w:t>,</w:t>
      </w:r>
      <w:r w:rsidR="001513D7" w:rsidRPr="007B023E">
        <w:t xml:space="preserve"> or could be</w:t>
      </w:r>
      <w:r w:rsidR="00D32A7F" w:rsidRPr="007B023E">
        <w:t>,</w:t>
      </w:r>
      <w:r w:rsidR="001513D7" w:rsidRPr="007B023E">
        <w:t xml:space="preserve"> s</w:t>
      </w:r>
      <w:r w:rsidR="00DF1886" w:rsidRPr="007B023E">
        <w:t>trongly emergent properties</w:t>
      </w:r>
      <w:r w:rsidR="00AE1D9B" w:rsidRPr="007B023E">
        <w:t xml:space="preserve"> – </w:t>
      </w:r>
      <w:r w:rsidR="003B0A1E" w:rsidRPr="007B023E">
        <w:t xml:space="preserve">roughly, properties </w:t>
      </w:r>
      <w:r w:rsidR="001513D7" w:rsidRPr="007B023E">
        <w:t xml:space="preserve">of an object </w:t>
      </w:r>
      <w:r w:rsidR="003B0A1E" w:rsidRPr="007B023E">
        <w:t xml:space="preserve">which </w:t>
      </w:r>
      <w:r w:rsidR="0058541E" w:rsidRPr="007B023E">
        <w:t>go beyond</w:t>
      </w:r>
      <w:r w:rsidR="00D32A7F" w:rsidRPr="007B023E">
        <w:t>,</w:t>
      </w:r>
      <w:r w:rsidR="0058541E" w:rsidRPr="007B023E">
        <w:t xml:space="preserve"> or aren’t reducible to</w:t>
      </w:r>
      <w:r w:rsidR="00D32A7F" w:rsidRPr="007B023E">
        <w:t>,</w:t>
      </w:r>
      <w:r w:rsidR="003B0A1E" w:rsidRPr="007B023E">
        <w:t xml:space="preserve"> the properties of their individual parts or the relations between them</w:t>
      </w:r>
      <w:r w:rsidR="00D32A7F" w:rsidRPr="007B023E">
        <w:t>.</w:t>
      </w:r>
      <w:r w:rsidR="003B0A1E" w:rsidRPr="007B023E">
        <w:t xml:space="preserve"> </w:t>
      </w:r>
      <w:r w:rsidR="00651941" w:rsidRPr="007B023E">
        <w:t xml:space="preserve">Consider the property of consciousness. Perhaps you think that this property </w:t>
      </w:r>
      <w:r w:rsidR="001F1BEB" w:rsidRPr="007B023E">
        <w:t xml:space="preserve">is not reducible to </w:t>
      </w:r>
      <w:r w:rsidR="003B0A1E" w:rsidRPr="007B023E">
        <w:t>the properties of individual atoms or the relations between them</w:t>
      </w:r>
      <w:r w:rsidR="00651941" w:rsidRPr="007B023E">
        <w:t xml:space="preserve">. </w:t>
      </w:r>
      <w:r w:rsidR="00967EB4" w:rsidRPr="007B023E">
        <w:t>If composition as identity</w:t>
      </w:r>
      <w:r w:rsidR="00DF1886" w:rsidRPr="007B023E">
        <w:t xml:space="preserve"> is </w:t>
      </w:r>
      <w:r w:rsidR="00EB70FE" w:rsidRPr="007B023E">
        <w:lastRenderedPageBreak/>
        <w:t xml:space="preserve">true, however, and everything is composed of atoms, then everything is identical to </w:t>
      </w:r>
      <w:r w:rsidR="00D32A7F" w:rsidRPr="007B023E">
        <w:t xml:space="preserve">collections of </w:t>
      </w:r>
      <w:r w:rsidR="00EB70FE" w:rsidRPr="007B023E">
        <w:t xml:space="preserve">atoms and </w:t>
      </w:r>
      <w:r w:rsidR="0058541E" w:rsidRPr="007B023E">
        <w:t xml:space="preserve">there would seem to be no </w:t>
      </w:r>
      <w:r w:rsidR="00275536" w:rsidRPr="007B023E">
        <w:t xml:space="preserve">appropriate </w:t>
      </w:r>
      <w:r w:rsidR="0058541E" w:rsidRPr="007B023E">
        <w:t>bearer for such strongly emergent properties.</w:t>
      </w:r>
      <w:r w:rsidR="00A02AE6" w:rsidRPr="007B023E">
        <w:rPr>
          <w:rStyle w:val="FootnoteReference"/>
          <w:rFonts w:ascii="Garamond" w:hAnsi="Garamond" w:cs="Helvetica Neue"/>
        </w:rPr>
        <w:footnoteReference w:id="41"/>
      </w:r>
      <w:r w:rsidR="00275536" w:rsidRPr="007B023E">
        <w:rPr>
          <w:rStyle w:val="FootnoteReference"/>
          <w:rFonts w:ascii="Garamond" w:hAnsi="Garamond" w:cs="Helvetica Neue"/>
        </w:rPr>
        <w:t xml:space="preserve"> </w:t>
      </w:r>
      <w:r w:rsidR="00D32A7F" w:rsidRPr="007B023E">
        <w:t>Panpsychism aside, a</w:t>
      </w:r>
      <w:r w:rsidR="00EB70FE" w:rsidRPr="007B023E">
        <w:t>toms are</w:t>
      </w:r>
      <w:r w:rsidR="00D32A7F" w:rsidRPr="007B023E">
        <w:t xml:space="preserve"> </w:t>
      </w:r>
      <w:r w:rsidR="00EB70FE" w:rsidRPr="007B023E">
        <w:t>not conscious and (it would seem) cannot be.</w:t>
      </w:r>
      <w:r w:rsidR="00AE1D9B" w:rsidRPr="007B023E">
        <w:t xml:space="preserve"> </w:t>
      </w:r>
      <w:r w:rsidR="001513D7" w:rsidRPr="007B023E">
        <w:t xml:space="preserve">Thus, if strongly emergent properties are possible, composition as identity </w:t>
      </w:r>
      <w:r w:rsidR="00EB70FE" w:rsidRPr="007B023E">
        <w:t>is</w:t>
      </w:r>
      <w:r w:rsidR="001513D7" w:rsidRPr="007B023E">
        <w:t xml:space="preserve"> false. </w:t>
      </w:r>
      <w:r w:rsidR="00CE0A4F" w:rsidRPr="007B023E">
        <w:t>The same kind of problem arises for</w:t>
      </w:r>
      <w:r w:rsidR="00B86D1F" w:rsidRPr="007B023E">
        <w:t xml:space="preserve"> </w:t>
      </w:r>
      <w:proofErr w:type="spellStart"/>
      <w:r w:rsidR="00B86D1F" w:rsidRPr="007B023E">
        <w:t>supersubstantivalism</w:t>
      </w:r>
      <w:proofErr w:type="spellEnd"/>
      <w:r w:rsidR="00CE0A4F" w:rsidRPr="007B023E">
        <w:t>.</w:t>
      </w:r>
      <w:r w:rsidR="00B86D1F" w:rsidRPr="007B023E">
        <w:t xml:space="preserve"> </w:t>
      </w:r>
      <w:r w:rsidR="00EB70FE" w:rsidRPr="007B023E">
        <w:t xml:space="preserve">Material objects </w:t>
      </w:r>
      <w:r w:rsidR="00B86D1F" w:rsidRPr="007B023E">
        <w:t>have (or co</w:t>
      </w:r>
      <w:r w:rsidR="00490602" w:rsidRPr="007B023E">
        <w:t>u</w:t>
      </w:r>
      <w:r w:rsidR="00B86D1F" w:rsidRPr="007B023E">
        <w:t xml:space="preserve">ld have) properties </w:t>
      </w:r>
      <w:r w:rsidR="00490602" w:rsidRPr="007B023E">
        <w:t>that</w:t>
      </w:r>
      <w:r w:rsidR="00B86D1F" w:rsidRPr="007B023E">
        <w:t xml:space="preserve"> </w:t>
      </w:r>
      <w:r w:rsidR="001F1BEB" w:rsidRPr="007B023E">
        <w:t xml:space="preserve">aren’t reducible to the properties of </w:t>
      </w:r>
      <w:r w:rsidR="001513D7" w:rsidRPr="007B023E">
        <w:t xml:space="preserve">space-time </w:t>
      </w:r>
      <w:r w:rsidR="00275536" w:rsidRPr="007B023E">
        <w:t>regions</w:t>
      </w:r>
      <w:r w:rsidR="00B86D1F" w:rsidRPr="007B023E">
        <w:t xml:space="preserve">. </w:t>
      </w:r>
      <w:r w:rsidR="00651941" w:rsidRPr="007B023E">
        <w:t xml:space="preserve">Perhaps consciousness is an example here too. </w:t>
      </w:r>
      <w:r w:rsidR="00B86D1F" w:rsidRPr="007B023E">
        <w:t xml:space="preserve">If </w:t>
      </w:r>
      <w:proofErr w:type="spellStart"/>
      <w:r w:rsidR="00B86D1F" w:rsidRPr="007B023E">
        <w:t>supersubstantivalism</w:t>
      </w:r>
      <w:proofErr w:type="spellEnd"/>
      <w:r w:rsidR="00B86D1F" w:rsidRPr="007B023E">
        <w:t xml:space="preserve"> </w:t>
      </w:r>
      <w:r w:rsidR="001513D7" w:rsidRPr="007B023E">
        <w:t xml:space="preserve">were </w:t>
      </w:r>
      <w:r w:rsidR="00B86D1F" w:rsidRPr="007B023E">
        <w:t>true</w:t>
      </w:r>
      <w:r w:rsidR="001513D7" w:rsidRPr="007B023E">
        <w:t>,</w:t>
      </w:r>
      <w:r w:rsidR="00B86D1F" w:rsidRPr="007B023E">
        <w:t xml:space="preserve"> </w:t>
      </w:r>
      <w:r w:rsidR="0058541E" w:rsidRPr="007B023E">
        <w:t xml:space="preserve">there would be no </w:t>
      </w:r>
      <w:r w:rsidR="00275536" w:rsidRPr="007B023E">
        <w:t xml:space="preserve">appropriate </w:t>
      </w:r>
      <w:r w:rsidR="0058541E" w:rsidRPr="007B023E">
        <w:t>bearer</w:t>
      </w:r>
      <w:r w:rsidR="001513D7" w:rsidRPr="007B023E">
        <w:t xml:space="preserve"> for such properties</w:t>
      </w:r>
      <w:r w:rsidR="00D32A7F" w:rsidRPr="007B023E">
        <w:t xml:space="preserve">. </w:t>
      </w:r>
      <w:r w:rsidR="00EB70FE" w:rsidRPr="007B023E">
        <w:t xml:space="preserve">After all, according to </w:t>
      </w:r>
      <w:proofErr w:type="spellStart"/>
      <w:r w:rsidR="00EB70FE" w:rsidRPr="007B023E">
        <w:t>supersubstantivalism</w:t>
      </w:r>
      <w:proofErr w:type="spellEnd"/>
      <w:r w:rsidR="00EB70FE" w:rsidRPr="007B023E">
        <w:t xml:space="preserve">, material objects are space-time regions and so all of their properties must be reducible to properties of space-time regions. </w:t>
      </w:r>
      <w:r w:rsidR="00B86D1F" w:rsidRPr="007B023E">
        <w:t xml:space="preserve">Therefore, </w:t>
      </w:r>
      <w:proofErr w:type="spellStart"/>
      <w:r w:rsidR="00B86D1F" w:rsidRPr="007B023E">
        <w:t>supersubstantivalism</w:t>
      </w:r>
      <w:proofErr w:type="spellEnd"/>
      <w:r w:rsidR="00B86D1F" w:rsidRPr="007B023E">
        <w:t xml:space="preserve"> is false. </w:t>
      </w:r>
    </w:p>
    <w:p w:rsidR="00490602" w:rsidRPr="007B023E" w:rsidRDefault="00490602" w:rsidP="0075025C">
      <w:pPr>
        <w:pStyle w:val="Newparagraph"/>
      </w:pPr>
      <w:r w:rsidRPr="007B023E">
        <w:t xml:space="preserve">Here is the form of the </w:t>
      </w:r>
      <w:r w:rsidR="00F74A47" w:rsidRPr="007B023E">
        <w:t>problem</w:t>
      </w:r>
      <w:r w:rsidRPr="007B023E">
        <w:t>:</w:t>
      </w:r>
    </w:p>
    <w:p w:rsidR="00490602" w:rsidRPr="007B023E" w:rsidRDefault="00490602" w:rsidP="00B86D1F">
      <w:pPr>
        <w:widowControl w:val="0"/>
        <w:autoSpaceDE w:val="0"/>
        <w:autoSpaceDN w:val="0"/>
        <w:adjustRightInd w:val="0"/>
        <w:spacing w:line="360" w:lineRule="auto"/>
        <w:rPr>
          <w:rFonts w:ascii="Garamond" w:hAnsi="Garamond" w:cs="Helvetica Neue"/>
        </w:rPr>
      </w:pPr>
    </w:p>
    <w:p w:rsidR="00490602" w:rsidRPr="007B023E" w:rsidRDefault="00C7646D" w:rsidP="005E1AFB">
      <w:pPr>
        <w:pStyle w:val="Numberedlist"/>
        <w:numPr>
          <w:ilvl w:val="0"/>
          <w:numId w:val="7"/>
        </w:numPr>
      </w:pPr>
      <w:r w:rsidRPr="007B023E">
        <w:t>Material objects have</w:t>
      </w:r>
      <w:r w:rsidR="00D32A7F" w:rsidRPr="007B023E">
        <w:t>,</w:t>
      </w:r>
      <w:r w:rsidRPr="007B023E">
        <w:t xml:space="preserve"> or could have</w:t>
      </w:r>
      <w:r w:rsidR="00D32A7F" w:rsidRPr="007B023E">
        <w:t>,</w:t>
      </w:r>
      <w:r w:rsidR="001513D7" w:rsidRPr="007B023E">
        <w:t xml:space="preserve"> </w:t>
      </w:r>
      <w:r w:rsidRPr="007B023E">
        <w:t xml:space="preserve">properties </w:t>
      </w:r>
      <w:r w:rsidR="00D32A7F" w:rsidRPr="007B023E">
        <w:t>that</w:t>
      </w:r>
      <w:r w:rsidRPr="007B023E">
        <w:t xml:space="preserve"> aren’t reducible to the properties of their individual parts/the properties of space-time regions.</w:t>
      </w:r>
    </w:p>
    <w:p w:rsidR="00490602" w:rsidRPr="007B023E" w:rsidRDefault="001513D7" w:rsidP="005E1AFB">
      <w:pPr>
        <w:pStyle w:val="Numberedlist"/>
        <w:numPr>
          <w:ilvl w:val="0"/>
          <w:numId w:val="7"/>
        </w:numPr>
      </w:pPr>
      <w:r w:rsidRPr="007B023E">
        <w:t>Given composition as identity/</w:t>
      </w:r>
      <w:proofErr w:type="spellStart"/>
      <w:r w:rsidRPr="007B023E">
        <w:t>supersubstantivalism</w:t>
      </w:r>
      <w:proofErr w:type="spellEnd"/>
      <w:r w:rsidRPr="007B023E">
        <w:t xml:space="preserve"> there is</w:t>
      </w:r>
      <w:r w:rsidR="00F3097B" w:rsidRPr="007B023E">
        <w:t>,</w:t>
      </w:r>
      <w:r w:rsidRPr="007B023E">
        <w:t xml:space="preserve"> and can be</w:t>
      </w:r>
      <w:r w:rsidR="00F3097B" w:rsidRPr="007B023E">
        <w:t>,</w:t>
      </w:r>
      <w:r w:rsidRPr="007B023E">
        <w:t xml:space="preserve"> nothing to bear </w:t>
      </w:r>
      <w:r w:rsidR="00C7646D" w:rsidRPr="007B023E">
        <w:t>such</w:t>
      </w:r>
      <w:r w:rsidRPr="007B023E">
        <w:t xml:space="preserve"> properties.</w:t>
      </w:r>
    </w:p>
    <w:p w:rsidR="00490602" w:rsidRPr="007B023E" w:rsidRDefault="001513D7" w:rsidP="005E1AFB">
      <w:pPr>
        <w:pStyle w:val="Numberedlist"/>
        <w:numPr>
          <w:ilvl w:val="0"/>
          <w:numId w:val="7"/>
        </w:numPr>
      </w:pPr>
      <w:r w:rsidRPr="007B023E">
        <w:t>If there is</w:t>
      </w:r>
      <w:r w:rsidR="00F3097B" w:rsidRPr="007B023E">
        <w:t>,</w:t>
      </w:r>
      <w:r w:rsidRPr="007B023E">
        <w:t xml:space="preserve"> or can be</w:t>
      </w:r>
      <w:r w:rsidR="00F3097B" w:rsidRPr="007B023E">
        <w:t>,</w:t>
      </w:r>
      <w:r w:rsidRPr="007B023E">
        <w:t xml:space="preserve"> </w:t>
      </w:r>
      <w:r w:rsidR="00F3097B" w:rsidRPr="007B023E">
        <w:t>such</w:t>
      </w:r>
      <w:r w:rsidRPr="007B023E">
        <w:t xml:space="preserve"> propert</w:t>
      </w:r>
      <w:r w:rsidR="00F3097B" w:rsidRPr="007B023E">
        <w:t>ies</w:t>
      </w:r>
      <w:r w:rsidRPr="007B023E">
        <w:t>, then there is</w:t>
      </w:r>
      <w:r w:rsidR="00F3097B" w:rsidRPr="007B023E">
        <w:t>,</w:t>
      </w:r>
      <w:r w:rsidRPr="007B023E">
        <w:t xml:space="preserve"> or can be</w:t>
      </w:r>
      <w:r w:rsidR="00F3097B" w:rsidRPr="007B023E">
        <w:t xml:space="preserve">, </w:t>
      </w:r>
      <w:r w:rsidRPr="007B023E">
        <w:t xml:space="preserve">something to bear </w:t>
      </w:r>
      <w:r w:rsidR="00F3097B" w:rsidRPr="007B023E">
        <w:t>those</w:t>
      </w:r>
      <w:r w:rsidRPr="007B023E">
        <w:t xml:space="preserve"> </w:t>
      </w:r>
      <w:r w:rsidR="00F3097B" w:rsidRPr="007B023E">
        <w:t>properties.</w:t>
      </w:r>
    </w:p>
    <w:p w:rsidR="00490602" w:rsidRPr="007B023E" w:rsidRDefault="00490602" w:rsidP="005E1AFB">
      <w:pPr>
        <w:pStyle w:val="Numberedlist"/>
        <w:numPr>
          <w:ilvl w:val="0"/>
          <w:numId w:val="7"/>
        </w:numPr>
      </w:pPr>
      <w:r w:rsidRPr="007B023E">
        <w:t xml:space="preserve">Therefore, </w:t>
      </w:r>
      <w:r w:rsidR="001513D7" w:rsidRPr="007B023E">
        <w:t>composition as identity/</w:t>
      </w:r>
      <w:proofErr w:type="spellStart"/>
      <w:r w:rsidR="001513D7" w:rsidRPr="007B023E">
        <w:t>supersubstantivalism</w:t>
      </w:r>
      <w:proofErr w:type="spellEnd"/>
      <w:r w:rsidR="001513D7" w:rsidRPr="007B023E">
        <w:t xml:space="preserve"> is false.</w:t>
      </w:r>
      <w:r w:rsidRPr="007B023E">
        <w:t xml:space="preserve"> </w:t>
      </w:r>
    </w:p>
    <w:p w:rsidR="00490602" w:rsidRPr="007B023E" w:rsidRDefault="00490602" w:rsidP="00490602">
      <w:pPr>
        <w:widowControl w:val="0"/>
        <w:autoSpaceDE w:val="0"/>
        <w:autoSpaceDN w:val="0"/>
        <w:adjustRightInd w:val="0"/>
        <w:spacing w:line="360" w:lineRule="auto"/>
        <w:rPr>
          <w:rFonts w:ascii="Garamond" w:hAnsi="Garamond" w:cs="Helvetica Neue"/>
        </w:rPr>
      </w:pPr>
    </w:p>
    <w:p w:rsidR="00BB3018" w:rsidRPr="007B023E" w:rsidRDefault="00B5556C" w:rsidP="0075025C">
      <w:pPr>
        <w:pStyle w:val="Newparagraph"/>
      </w:pPr>
      <w:proofErr w:type="gramStart"/>
      <w:r w:rsidRPr="007B023E">
        <w:lastRenderedPageBreak/>
        <w:t>The solution?</w:t>
      </w:r>
      <w:proofErr w:type="gramEnd"/>
      <w:r w:rsidRPr="007B023E">
        <w:t xml:space="preserve"> </w:t>
      </w:r>
      <w:r w:rsidR="00B855E8" w:rsidRPr="007B023E">
        <w:t xml:space="preserve">The defender of composition as identity can say that pluralities of atoms can have </w:t>
      </w:r>
      <w:r w:rsidR="00DF1886" w:rsidRPr="007B023E">
        <w:t>irreducibly plural properties, and that these are the emergent properties</w:t>
      </w:r>
      <w:r w:rsidR="00651941" w:rsidRPr="007B023E">
        <w:t>.</w:t>
      </w:r>
      <w:r w:rsidR="002E56B5" w:rsidRPr="007B023E">
        <w:rPr>
          <w:rStyle w:val="FootnoteReference"/>
          <w:rFonts w:ascii="Garamond" w:hAnsi="Garamond" w:cs="Helvetica Neue"/>
        </w:rPr>
        <w:footnoteReference w:id="42"/>
      </w:r>
      <w:r w:rsidR="00B855E8" w:rsidRPr="007B023E">
        <w:t xml:space="preserve"> </w:t>
      </w:r>
      <w:r w:rsidR="00651941" w:rsidRPr="007B023E">
        <w:t>That is, she can say that atoms, taken collectively, can be conscious, even if consciousness is not reducible to the properties of the individual atoms</w:t>
      </w:r>
      <w:r w:rsidR="001F1BEB" w:rsidRPr="007B023E">
        <w:t xml:space="preserve"> or their arrangement</w:t>
      </w:r>
      <w:r w:rsidR="00651941" w:rsidRPr="007B023E">
        <w:t xml:space="preserve">. </w:t>
      </w:r>
      <w:r w:rsidR="001F1BEB" w:rsidRPr="007B023E">
        <w:t xml:space="preserve">Although consciousness is not </w:t>
      </w:r>
      <w:r w:rsidR="001513D7" w:rsidRPr="007B023E">
        <w:t>reducible to</w:t>
      </w:r>
      <w:r w:rsidR="001F1BEB" w:rsidRPr="007B023E">
        <w:t xml:space="preserve"> the </w:t>
      </w:r>
      <w:r w:rsidR="001F1BEB" w:rsidRPr="007B023E">
        <w:rPr>
          <w:i/>
        </w:rPr>
        <w:t xml:space="preserve">individual </w:t>
      </w:r>
      <w:r w:rsidR="001F1BEB" w:rsidRPr="007B023E">
        <w:t xml:space="preserve">properties of atoms, it is </w:t>
      </w:r>
      <w:r w:rsidR="001513D7" w:rsidRPr="007B023E">
        <w:t>reducible to</w:t>
      </w:r>
      <w:r w:rsidR="001F1BEB" w:rsidRPr="007B023E">
        <w:t xml:space="preserve"> the collective properties of atoms, and so strongly emergent. Alternatively, </w:t>
      </w:r>
      <w:r w:rsidR="00B855E8" w:rsidRPr="007B023E">
        <w:t xml:space="preserve">she can say that the properties in question aren’t </w:t>
      </w:r>
      <w:r w:rsidR="004221F7" w:rsidRPr="007B023E">
        <w:t>strongly emergent</w:t>
      </w:r>
      <w:r w:rsidR="00651941" w:rsidRPr="007B023E">
        <w:t>, and instead that the</w:t>
      </w:r>
      <w:r w:rsidR="004221F7" w:rsidRPr="007B023E">
        <w:t xml:space="preserve"> atoms </w:t>
      </w:r>
      <w:r w:rsidR="00651941" w:rsidRPr="007B023E">
        <w:t xml:space="preserve">are, </w:t>
      </w:r>
      <w:r w:rsidR="004221F7" w:rsidRPr="007B023E">
        <w:t xml:space="preserve">collectively, conscious, because consciousness is reducible to the properties of the individual atoms.  </w:t>
      </w:r>
      <w:r w:rsidR="00B50DA8" w:rsidRPr="007B023E">
        <w:t xml:space="preserve">The </w:t>
      </w:r>
      <w:proofErr w:type="spellStart"/>
      <w:r w:rsidR="006C0ADC" w:rsidRPr="007B023E">
        <w:t>supersubstantivalist</w:t>
      </w:r>
      <w:proofErr w:type="spellEnd"/>
      <w:r w:rsidR="006C0ADC" w:rsidRPr="007B023E">
        <w:t xml:space="preserve"> </w:t>
      </w:r>
      <w:r w:rsidR="00B50DA8" w:rsidRPr="007B023E">
        <w:t>can say much the same</w:t>
      </w:r>
      <w:r w:rsidR="00EB70FE" w:rsidRPr="007B023E">
        <w:t xml:space="preserve">. She can either deny that the properties in question are </w:t>
      </w:r>
      <w:r w:rsidR="00C7646D" w:rsidRPr="007B023E">
        <w:t>not reducible to the properties of space-time regions, or she can deny that there is</w:t>
      </w:r>
      <w:r w:rsidR="00661D45" w:rsidRPr="007B023E">
        <w:t>,</w:t>
      </w:r>
      <w:r w:rsidR="00C7646D" w:rsidRPr="007B023E">
        <w:t xml:space="preserve"> or can be</w:t>
      </w:r>
      <w:r w:rsidR="00661D45" w:rsidRPr="007B023E">
        <w:t>,</w:t>
      </w:r>
      <w:r w:rsidR="00C7646D" w:rsidRPr="007B023E">
        <w:t xml:space="preserve"> nothing to bear such properties under her view. Here, in fact, the second response amount</w:t>
      </w:r>
      <w:r w:rsidR="00661D45" w:rsidRPr="007B023E">
        <w:t>s</w:t>
      </w:r>
      <w:r w:rsidR="00C7646D" w:rsidRPr="007B023E">
        <w:t xml:space="preserve"> to the same thing as the first; for if there is something to bear the properties in question it is a space-time region, and so its properties are reducible to the properties of a space-time region. </w:t>
      </w:r>
    </w:p>
    <w:p w:rsidR="00810E71" w:rsidRPr="007B023E" w:rsidRDefault="004C0BE3" w:rsidP="0075025C">
      <w:pPr>
        <w:pStyle w:val="Newparagraph"/>
      </w:pPr>
      <w:r w:rsidRPr="007B023E">
        <w:t xml:space="preserve">At this point one might object that </w:t>
      </w:r>
      <w:r w:rsidR="004A7378" w:rsidRPr="007B023E">
        <w:t xml:space="preserve">on one way of solving this problem, </w:t>
      </w:r>
      <w:r w:rsidRPr="007B023E">
        <w:t xml:space="preserve">composition as identity makes use </w:t>
      </w:r>
      <w:r w:rsidR="007F374B" w:rsidRPr="007B023E">
        <w:t xml:space="preserve">of </w:t>
      </w:r>
      <w:r w:rsidRPr="007B023E">
        <w:t xml:space="preserve">irreducibly plural properties whereas </w:t>
      </w:r>
      <w:proofErr w:type="spellStart"/>
      <w:r w:rsidRPr="007B023E">
        <w:t>supersubstantivalism</w:t>
      </w:r>
      <w:proofErr w:type="spellEnd"/>
      <w:r w:rsidRPr="007B023E">
        <w:t xml:space="preserve"> does not, and so the two views do not</w:t>
      </w:r>
      <w:r w:rsidR="004A7378" w:rsidRPr="007B023E">
        <w:t>, or at least need not,</w:t>
      </w:r>
      <w:r w:rsidRPr="007B023E">
        <w:t xml:space="preserve"> make use of the same tools in solving this problem after all. While it is true that </w:t>
      </w:r>
      <w:r w:rsidR="005C3AB9" w:rsidRPr="007B023E">
        <w:t xml:space="preserve">the </w:t>
      </w:r>
      <w:proofErr w:type="spellStart"/>
      <w:r w:rsidRPr="007B023E">
        <w:t>supersubstantivalis</w:t>
      </w:r>
      <w:r w:rsidR="005C3AB9" w:rsidRPr="007B023E">
        <w:t>t</w:t>
      </w:r>
      <w:proofErr w:type="spellEnd"/>
      <w:r w:rsidRPr="007B023E">
        <w:t xml:space="preserve"> does </w:t>
      </w:r>
      <w:r w:rsidR="00062C2B">
        <w:t xml:space="preserve">not </w:t>
      </w:r>
      <w:r w:rsidR="00BB3018" w:rsidRPr="007B023E">
        <w:t xml:space="preserve">need irreducibly plural properties to solve this problem, </w:t>
      </w:r>
      <w:r w:rsidR="00E23E14" w:rsidRPr="007B023E">
        <w:t xml:space="preserve">we think she does, however, need them more generally, since any theory on which composition occurs implies the existence of irreducibly plural properties. The property of composing something seems, after all, to be irreducibly plural (except in the trivial case where something composes itself). Take, for example, some atoms which compose a chair. It is not the case that any one of those atoms composes the chair – </w:t>
      </w:r>
      <w:r w:rsidR="00E23E14" w:rsidRPr="007B023E">
        <w:lastRenderedPageBreak/>
        <w:t>they do so collectively. In other words, composition is a many-one relation, and the property of composing something is (except in the trivial case) a property had by many things, not one.</w:t>
      </w:r>
      <w:r w:rsidR="0037644B" w:rsidRPr="007B023E">
        <w:t xml:space="preserve"> As such, it seems to be irreducibly plural</w:t>
      </w:r>
      <w:r w:rsidR="00A77244" w:rsidRPr="007B023E">
        <w:t>.</w:t>
      </w:r>
    </w:p>
    <w:p w:rsidR="007D07EA" w:rsidRPr="007B023E" w:rsidRDefault="007C505A" w:rsidP="0075025C">
      <w:pPr>
        <w:pStyle w:val="Newparagraph"/>
      </w:pPr>
      <w:r w:rsidRPr="007B023E">
        <w:t>So far</w:t>
      </w:r>
      <w:r w:rsidR="00B5556C" w:rsidRPr="007B023E">
        <w:t xml:space="preserve"> we have shown that for a range of problems faced by one member of the Identity Package, the same kind</w:t>
      </w:r>
      <w:r w:rsidR="001204C4" w:rsidRPr="007B023E">
        <w:t>s</w:t>
      </w:r>
      <w:r w:rsidR="00B5556C" w:rsidRPr="007B023E">
        <w:t xml:space="preserve"> of problem</w:t>
      </w:r>
      <w:r w:rsidR="001204C4" w:rsidRPr="007B023E">
        <w:t>s</w:t>
      </w:r>
      <w:r w:rsidR="00B5556C" w:rsidRPr="007B023E">
        <w:t xml:space="preserve"> arise for the other member of the package, and we have shown that in each case, there is a unified solution: a single tool that will solve both problems. </w:t>
      </w:r>
      <w:r w:rsidR="007D07EA" w:rsidRPr="007B023E">
        <w:t xml:space="preserve">Still, that does not show that accepting both members of the Identity Package commits one to no more tools than accepting either member, alone, </w:t>
      </w:r>
      <w:r w:rsidR="00272DE9" w:rsidRPr="007B023E">
        <w:t>and falls well short of showing</w:t>
      </w:r>
      <w:r w:rsidR="007D07EA" w:rsidRPr="007B023E">
        <w:t xml:space="preserve"> that the Identity Package requires fewer tools than its two rivals. </w:t>
      </w:r>
      <w:r w:rsidR="00F11BFC" w:rsidRPr="007B023E">
        <w:t xml:space="preserve">In what follows, we first defend the weaker claim: that accepting both members of the Identity Package commits one to no more tools than accepting either member, alone. We cannot, as noted previously, show that there is no possible problem that would require one member of the package to invest in a tool the other member did not require. </w:t>
      </w:r>
      <w:r w:rsidR="00714172" w:rsidRPr="007B023E">
        <w:t>We can show that</w:t>
      </w:r>
      <w:r w:rsidR="00A43429" w:rsidRPr="007B023E">
        <w:t xml:space="preserve">, of the problems that have so far been </w:t>
      </w:r>
      <w:r w:rsidR="00E53270" w:rsidRPr="007B023E">
        <w:t>found</w:t>
      </w:r>
      <w:r w:rsidR="00A43429" w:rsidRPr="007B023E">
        <w:t xml:space="preserve">, none require the implementation of some new tool to which the other member of the package was not already committed. </w:t>
      </w:r>
    </w:p>
    <w:p w:rsidR="00DF1886" w:rsidRPr="007B023E" w:rsidRDefault="00DF1886" w:rsidP="00E60D0A">
      <w:pPr>
        <w:widowControl w:val="0"/>
        <w:autoSpaceDE w:val="0"/>
        <w:autoSpaceDN w:val="0"/>
        <w:adjustRightInd w:val="0"/>
        <w:spacing w:line="360" w:lineRule="auto"/>
        <w:rPr>
          <w:rFonts w:ascii="Garamond" w:hAnsi="Garamond" w:cs="Helvetica Neue"/>
        </w:rPr>
      </w:pPr>
      <w:r w:rsidRPr="007B023E">
        <w:rPr>
          <w:rFonts w:ascii="Garamond" w:hAnsi="Garamond" w:cs="Helvetica Neue"/>
        </w:rPr>
        <w:t> </w:t>
      </w:r>
    </w:p>
    <w:p w:rsidR="003D3AB1" w:rsidRPr="007B023E" w:rsidRDefault="002F2C3E" w:rsidP="0075025C">
      <w:pPr>
        <w:pStyle w:val="Heading2"/>
      </w:pPr>
      <w:r w:rsidRPr="007B023E">
        <w:t xml:space="preserve">3.1.5 Other </w:t>
      </w:r>
      <w:r w:rsidR="00051EE3" w:rsidRPr="007B023E">
        <w:t>Problems</w:t>
      </w:r>
      <w:r w:rsidR="003E106B" w:rsidRPr="007B023E">
        <w:t>, Other Tools?</w:t>
      </w:r>
    </w:p>
    <w:p w:rsidR="003D3AB1" w:rsidRPr="007B023E" w:rsidRDefault="003D3AB1" w:rsidP="00E60D0A">
      <w:pPr>
        <w:widowControl w:val="0"/>
        <w:autoSpaceDE w:val="0"/>
        <w:autoSpaceDN w:val="0"/>
        <w:adjustRightInd w:val="0"/>
        <w:spacing w:line="360" w:lineRule="auto"/>
        <w:rPr>
          <w:rFonts w:ascii="Garamond" w:hAnsi="Garamond" w:cs="Helvetica Neue"/>
          <w:b/>
        </w:rPr>
      </w:pPr>
      <w:r w:rsidRPr="007B023E">
        <w:rPr>
          <w:rFonts w:ascii="Garamond" w:hAnsi="Garamond" w:cs="Helvetica Neue"/>
          <w:b/>
        </w:rPr>
        <w:tab/>
      </w:r>
    </w:p>
    <w:p w:rsidR="000C1209" w:rsidRPr="007B023E" w:rsidRDefault="005B76BA" w:rsidP="0075025C">
      <w:pPr>
        <w:pStyle w:val="Newparagraph"/>
      </w:pPr>
      <w:r w:rsidRPr="007B023E">
        <w:t>One candidate to be a</w:t>
      </w:r>
      <w:r w:rsidR="002B24CD" w:rsidRPr="007B023E">
        <w:t xml:space="preserve"> problem for </w:t>
      </w:r>
      <w:r w:rsidRPr="007B023E">
        <w:t>one member of the Identity Package</w:t>
      </w:r>
      <w:r w:rsidR="008D55C9" w:rsidRPr="007B023E">
        <w:t xml:space="preserve"> (composition as identity) that </w:t>
      </w:r>
      <w:r w:rsidRPr="007B023E">
        <w:t>has no analogue for the other member</w:t>
      </w:r>
      <w:r w:rsidR="008D55C9" w:rsidRPr="007B023E">
        <w:t xml:space="preserve"> (</w:t>
      </w:r>
      <w:proofErr w:type="spellStart"/>
      <w:r w:rsidR="008D55C9" w:rsidRPr="007B023E">
        <w:t>supersubstantivalism</w:t>
      </w:r>
      <w:proofErr w:type="spellEnd"/>
      <w:r w:rsidR="008D55C9" w:rsidRPr="007B023E">
        <w:t>)</w:t>
      </w:r>
      <w:r w:rsidRPr="007B023E">
        <w:t xml:space="preserve"> is the counting </w:t>
      </w:r>
      <w:r w:rsidR="008D55C9" w:rsidRPr="007B023E">
        <w:t xml:space="preserve">problem. </w:t>
      </w:r>
      <w:r w:rsidRPr="007B023E">
        <w:t xml:space="preserve">If that </w:t>
      </w:r>
      <w:r w:rsidR="007C2B30" w:rsidRPr="007B023E">
        <w:t xml:space="preserve">problem </w:t>
      </w:r>
      <w:r w:rsidRPr="007B023E">
        <w:t xml:space="preserve">requires tools </w:t>
      </w:r>
      <w:r w:rsidR="000C1209" w:rsidRPr="007B023E">
        <w:t xml:space="preserve">that the </w:t>
      </w:r>
      <w:proofErr w:type="spellStart"/>
      <w:r w:rsidR="000C1209" w:rsidRPr="007B023E">
        <w:t>supersubstantivalist</w:t>
      </w:r>
      <w:proofErr w:type="spellEnd"/>
      <w:r w:rsidR="000C1209" w:rsidRPr="007B023E">
        <w:t xml:space="preserve"> does not already need, then adopting </w:t>
      </w:r>
      <w:r w:rsidR="00575DFA" w:rsidRPr="007B023E">
        <w:t>both</w:t>
      </w:r>
      <w:r w:rsidR="000C1209" w:rsidRPr="007B023E">
        <w:t xml:space="preserve"> members will be more costly</w:t>
      </w:r>
      <w:r w:rsidR="00714172" w:rsidRPr="007B023E">
        <w:t xml:space="preserve"> </w:t>
      </w:r>
      <w:r w:rsidR="000C1209" w:rsidRPr="007B023E">
        <w:t xml:space="preserve">than adopting just </w:t>
      </w:r>
      <w:proofErr w:type="gramStart"/>
      <w:r w:rsidR="000C1209" w:rsidRPr="007B023E">
        <w:t>one,</w:t>
      </w:r>
      <w:proofErr w:type="gramEnd"/>
      <w:r w:rsidR="000C1209" w:rsidRPr="007B023E">
        <w:t xml:space="preserve"> and that might result in the Identity Package needing more tools than rival packages. </w:t>
      </w:r>
      <w:r w:rsidR="00C15279" w:rsidRPr="007B023E">
        <w:t>In what follows</w:t>
      </w:r>
      <w:r w:rsidR="00714172" w:rsidRPr="007B023E">
        <w:t xml:space="preserve"> </w:t>
      </w:r>
      <w:r w:rsidR="00C15279" w:rsidRPr="007B023E">
        <w:t xml:space="preserve">we suggest that the defender of composition as identity can solve this problem using the tools she already has. </w:t>
      </w:r>
      <w:r w:rsidR="00577876" w:rsidRPr="007B023E">
        <w:t xml:space="preserve">To see how, let’s first see what the problem is. </w:t>
      </w:r>
    </w:p>
    <w:p w:rsidR="00A02158" w:rsidRPr="007B023E" w:rsidRDefault="00755FDE" w:rsidP="0075025C">
      <w:pPr>
        <w:pStyle w:val="Newparagraph"/>
      </w:pPr>
      <w:r w:rsidRPr="007B023E">
        <w:lastRenderedPageBreak/>
        <w:t xml:space="preserve">A composite </w:t>
      </w:r>
      <w:r w:rsidR="00A02158" w:rsidRPr="007B023E">
        <w:t xml:space="preserve">object is one thing, whereas its proper parts are many things; therefore, </w:t>
      </w:r>
      <w:r w:rsidR="0064408E" w:rsidRPr="007B023E">
        <w:t>the former is not</w:t>
      </w:r>
      <w:r w:rsidR="00A02158" w:rsidRPr="007B023E">
        <w:t xml:space="preserve"> identical</w:t>
      </w:r>
      <w:r w:rsidR="0064408E" w:rsidRPr="007B023E">
        <w:t xml:space="preserve"> with the latter. </w:t>
      </w:r>
    </w:p>
    <w:p w:rsidR="006C0ADC" w:rsidRPr="007B023E" w:rsidRDefault="006C0ADC" w:rsidP="005B76BA">
      <w:pPr>
        <w:widowControl w:val="0"/>
        <w:autoSpaceDE w:val="0"/>
        <w:autoSpaceDN w:val="0"/>
        <w:adjustRightInd w:val="0"/>
        <w:spacing w:line="360" w:lineRule="auto"/>
        <w:ind w:firstLine="360"/>
        <w:rPr>
          <w:rFonts w:ascii="Garamond" w:hAnsi="Garamond" w:cs="Helvetica Neue"/>
        </w:rPr>
      </w:pPr>
    </w:p>
    <w:p w:rsidR="0064408E" w:rsidRPr="007B023E" w:rsidRDefault="0064408E" w:rsidP="005E1AFB">
      <w:pPr>
        <w:pStyle w:val="Numberedlist"/>
        <w:numPr>
          <w:ilvl w:val="0"/>
          <w:numId w:val="8"/>
        </w:numPr>
      </w:pPr>
      <w:r w:rsidRPr="007B023E">
        <w:t>A composite object is one thing.</w:t>
      </w:r>
    </w:p>
    <w:p w:rsidR="0064408E" w:rsidRPr="007B023E" w:rsidRDefault="0064408E" w:rsidP="005E1AFB">
      <w:pPr>
        <w:pStyle w:val="Numberedlist"/>
        <w:numPr>
          <w:ilvl w:val="0"/>
          <w:numId w:val="8"/>
        </w:numPr>
      </w:pPr>
      <w:r w:rsidRPr="007B023E">
        <w:t>A plurality of parts is many things.</w:t>
      </w:r>
    </w:p>
    <w:p w:rsidR="0064408E" w:rsidRPr="007B023E" w:rsidRDefault="0064408E" w:rsidP="005E1AFB">
      <w:pPr>
        <w:pStyle w:val="Numberedlist"/>
        <w:numPr>
          <w:ilvl w:val="0"/>
          <w:numId w:val="8"/>
        </w:numPr>
      </w:pPr>
      <w:r w:rsidRPr="007B023E">
        <w:t>One thing is not many things.</w:t>
      </w:r>
    </w:p>
    <w:p w:rsidR="0064408E" w:rsidRPr="007B023E" w:rsidRDefault="0064408E" w:rsidP="005E1AFB">
      <w:pPr>
        <w:pStyle w:val="Numberedlist"/>
        <w:numPr>
          <w:ilvl w:val="0"/>
          <w:numId w:val="8"/>
        </w:numPr>
      </w:pPr>
      <w:r w:rsidRPr="007B023E">
        <w:t>Therefore, no composite object is identical with any plurality of parts.</w:t>
      </w:r>
    </w:p>
    <w:p w:rsidR="00FA6A55" w:rsidRPr="007B023E" w:rsidRDefault="00FA6A55" w:rsidP="00844012">
      <w:pPr>
        <w:widowControl w:val="0"/>
        <w:autoSpaceDE w:val="0"/>
        <w:autoSpaceDN w:val="0"/>
        <w:adjustRightInd w:val="0"/>
        <w:spacing w:line="360" w:lineRule="auto"/>
        <w:rPr>
          <w:rFonts w:ascii="Garamond" w:hAnsi="Garamond" w:cs="Helvetica Neue"/>
        </w:rPr>
      </w:pPr>
    </w:p>
    <w:p w:rsidR="0012457A" w:rsidRPr="007B023E" w:rsidRDefault="00844012" w:rsidP="0075025C">
      <w:pPr>
        <w:pStyle w:val="Newparagraph"/>
      </w:pPr>
      <w:r w:rsidRPr="007B023E">
        <w:rPr>
          <w:rFonts w:cs="Helvetica Neue"/>
        </w:rPr>
        <w:t>O</w:t>
      </w:r>
      <w:r w:rsidR="00F57DC9" w:rsidRPr="007B023E">
        <w:rPr>
          <w:rFonts w:cs="Helvetica Neue"/>
        </w:rPr>
        <w:t>ne response, due to</w:t>
      </w:r>
      <w:r w:rsidR="0057420B" w:rsidRPr="007B023E">
        <w:t xml:space="preserve"> Wallace (2011b</w:t>
      </w:r>
      <w:r w:rsidR="00F57DC9" w:rsidRPr="007B023E">
        <w:t xml:space="preserve">) is </w:t>
      </w:r>
      <w:r w:rsidR="00E30881" w:rsidRPr="007B023E">
        <w:t xml:space="preserve">to appeal to </w:t>
      </w:r>
      <w:r w:rsidR="009B00F4">
        <w:t>‘</w:t>
      </w:r>
      <w:r w:rsidR="0057420B" w:rsidRPr="007B023E">
        <w:t>plural counting</w:t>
      </w:r>
      <w:r w:rsidR="009B00F4">
        <w:t>’</w:t>
      </w:r>
      <w:r w:rsidR="0057420B" w:rsidRPr="007B023E">
        <w:t>. The idea is to treat different answers to the question</w:t>
      </w:r>
      <w:r w:rsidR="00062C2B">
        <w:t>,</w:t>
      </w:r>
      <w:r w:rsidR="0057420B" w:rsidRPr="007B023E">
        <w:t xml:space="preserve"> </w:t>
      </w:r>
      <w:r w:rsidR="009B00F4">
        <w:t>‘</w:t>
      </w:r>
      <w:r w:rsidR="0057420B" w:rsidRPr="007B023E">
        <w:t>How many objects are there?</w:t>
      </w:r>
      <w:r w:rsidR="009B00F4">
        <w:t>’</w:t>
      </w:r>
      <w:r w:rsidR="0057420B" w:rsidRPr="007B023E">
        <w:t xml:space="preserve"> as corresponding to different domains. </w:t>
      </w:r>
      <w:r w:rsidR="00714172" w:rsidRPr="007B023E">
        <w:t>O</w:t>
      </w:r>
      <w:r w:rsidR="0057420B" w:rsidRPr="007B023E">
        <w:t xml:space="preserve">n one way of counting (on one </w:t>
      </w:r>
      <w:r w:rsidR="009B00F4">
        <w:t>‘</w:t>
      </w:r>
      <w:r w:rsidR="0057420B" w:rsidRPr="007B023E">
        <w:t>count</w:t>
      </w:r>
      <w:r w:rsidR="009B00F4">
        <w:t>’</w:t>
      </w:r>
      <w:r w:rsidR="0057420B" w:rsidRPr="007B023E">
        <w:t>) there is one thing, and on</w:t>
      </w:r>
      <w:r w:rsidR="00F57DC9" w:rsidRPr="007B023E">
        <w:t xml:space="preserve"> </w:t>
      </w:r>
      <w:r w:rsidR="0057420B" w:rsidRPr="007B023E">
        <w:t>another way of counting there are</w:t>
      </w:r>
      <w:r w:rsidR="00F57DC9" w:rsidRPr="007B023E">
        <w:t>, say,</w:t>
      </w:r>
      <w:r w:rsidR="0057420B" w:rsidRPr="007B023E">
        <w:t xml:space="preserve"> five things. We avoid the contradiction by</w:t>
      </w:r>
      <w:r w:rsidR="00F57DC9" w:rsidRPr="007B023E">
        <w:t xml:space="preserve"> r</w:t>
      </w:r>
      <w:r w:rsidR="0057420B" w:rsidRPr="007B023E">
        <w:t>elativising ea</w:t>
      </w:r>
      <w:r w:rsidR="00F52EF5" w:rsidRPr="007B023E">
        <w:t xml:space="preserve">ch answer to a different domain; in particular, Wallace suggests that we count distinct variables in the singular/plural hybrid identity statements. So, for instance, suppose that the </w:t>
      </w:r>
      <w:r w:rsidR="007833BD" w:rsidRPr="007B023E">
        <w:t xml:space="preserve">Xs </w:t>
      </w:r>
      <w:r w:rsidR="00F52EF5" w:rsidRPr="007B023E">
        <w:t xml:space="preserve">= y, where the </w:t>
      </w:r>
      <w:r w:rsidR="007833BD" w:rsidRPr="007B023E">
        <w:t xml:space="preserve">Xs </w:t>
      </w:r>
      <w:r w:rsidR="00F52EF5" w:rsidRPr="007B023E">
        <w:t xml:space="preserve">are x1, x2, x3 and x4. Then, the proposal is that we count </w:t>
      </w:r>
      <w:r w:rsidR="00B31B78" w:rsidRPr="007B023E">
        <w:t>variables</w:t>
      </w:r>
      <w:r w:rsidR="00F52EF5" w:rsidRPr="007B023E">
        <w:t xml:space="preserve"> on either side of the identity predicate (but not both).</w:t>
      </w:r>
      <w:r w:rsidR="00B31B78" w:rsidRPr="007B023E">
        <w:t xml:space="preserve"> The domain is the domain on one, and only one, side of the identity </w:t>
      </w:r>
      <w:r w:rsidR="000D3700" w:rsidRPr="007B023E">
        <w:t>sign</w:t>
      </w:r>
      <w:r w:rsidR="00B31B78" w:rsidRPr="007B023E">
        <w:t xml:space="preserve">. </w:t>
      </w:r>
      <w:r w:rsidR="00F52EF5" w:rsidRPr="007B023E">
        <w:t>Thus on one count we get the answer ‘4’ and on the other we ge</w:t>
      </w:r>
      <w:r w:rsidR="00B31B78" w:rsidRPr="007B023E">
        <w:t>t</w:t>
      </w:r>
      <w:r w:rsidR="00F52EF5" w:rsidRPr="007B023E">
        <w:t xml:space="preserve"> the answer ‘1’. </w:t>
      </w:r>
      <w:r w:rsidR="00E53270" w:rsidRPr="007B023E">
        <w:t>And e</w:t>
      </w:r>
      <w:r w:rsidR="0031129D" w:rsidRPr="007B023E">
        <w:t>ither count is correct</w:t>
      </w:r>
      <w:r w:rsidR="001D19F0" w:rsidRPr="007B023E">
        <w:t>.</w:t>
      </w:r>
      <w:r w:rsidR="001D19F0" w:rsidRPr="007B023E">
        <w:rPr>
          <w:rStyle w:val="FootnoteReference"/>
          <w:rFonts w:ascii="Garamond" w:hAnsi="Garamond"/>
        </w:rPr>
        <w:footnoteReference w:id="43"/>
      </w:r>
    </w:p>
    <w:p w:rsidR="00C22BC2" w:rsidRPr="007B023E" w:rsidRDefault="006E2A21" w:rsidP="0075025C">
      <w:pPr>
        <w:pStyle w:val="Newparagraph"/>
      </w:pPr>
      <w:proofErr w:type="spellStart"/>
      <w:r w:rsidRPr="007B023E">
        <w:t>R</w:t>
      </w:r>
      <w:r w:rsidR="002731D0" w:rsidRPr="007B023E">
        <w:t>elativising</w:t>
      </w:r>
      <w:proofErr w:type="spellEnd"/>
      <w:r w:rsidR="002731D0" w:rsidRPr="007B023E">
        <w:t xml:space="preserve"> counts to domains seems like an ideological cost that the </w:t>
      </w:r>
      <w:proofErr w:type="spellStart"/>
      <w:r w:rsidR="002731D0" w:rsidRPr="007B023E">
        <w:t>supersubstantivalist</w:t>
      </w:r>
      <w:proofErr w:type="spellEnd"/>
      <w:r w:rsidR="002731D0" w:rsidRPr="007B023E">
        <w:t xml:space="preserve"> does not incur: she thinks there </w:t>
      </w:r>
      <w:proofErr w:type="gramStart"/>
      <w:r w:rsidR="002731D0" w:rsidRPr="007B023E">
        <w:t>is</w:t>
      </w:r>
      <w:proofErr w:type="gramEnd"/>
      <w:r w:rsidR="002731D0" w:rsidRPr="007B023E">
        <w:t xml:space="preserve"> a single domain, and a single count of that domain. As we see it, however, talk of domains is misleading. Consider the domain of all objects. Suppose that</w:t>
      </w:r>
      <w:r w:rsidR="00E53270" w:rsidRPr="007B023E">
        <w:t xml:space="preserve"> the</w:t>
      </w:r>
      <w:r w:rsidR="002731D0" w:rsidRPr="007B023E">
        <w:t xml:space="preserve"> domain contains x and y, each of which are simples. Does the </w:t>
      </w:r>
      <w:r w:rsidR="002731D0" w:rsidRPr="007B023E">
        <w:lastRenderedPageBreak/>
        <w:t xml:space="preserve">domain contain z? Yes, assuming that z is just x and y, collectively. </w:t>
      </w:r>
      <w:r w:rsidR="002F6FA4" w:rsidRPr="007B023E">
        <w:t xml:space="preserve">The </w:t>
      </w:r>
      <w:r w:rsidR="00C74759" w:rsidRPr="007B023E">
        <w:t>defender</w:t>
      </w:r>
      <w:r w:rsidR="002F6FA4" w:rsidRPr="007B023E">
        <w:t xml:space="preserve"> of composition as identity does not dispute </w:t>
      </w:r>
      <w:r w:rsidRPr="007B023E">
        <w:t>t</w:t>
      </w:r>
      <w:r w:rsidR="002F6FA4" w:rsidRPr="007B023E">
        <w:t>hat there is s</w:t>
      </w:r>
      <w:r w:rsidR="00C74759" w:rsidRPr="007B023E">
        <w:t xml:space="preserve">ingle </w:t>
      </w:r>
      <w:r w:rsidR="002F6FA4" w:rsidRPr="007B023E">
        <w:t xml:space="preserve">unrestricted domain of (material) objects. </w:t>
      </w:r>
      <w:r w:rsidRPr="007B023E">
        <w:t>S</w:t>
      </w:r>
      <w:r w:rsidR="002F6FA4" w:rsidRPr="007B023E">
        <w:t xml:space="preserve">he thinks there is a single domain in which the </w:t>
      </w:r>
      <w:r w:rsidR="002731D0" w:rsidRPr="007B023E">
        <w:t xml:space="preserve">names, </w:t>
      </w:r>
      <w:r w:rsidR="00E53270" w:rsidRPr="007B023E">
        <w:t>‘</w:t>
      </w:r>
      <w:r w:rsidR="00C74759" w:rsidRPr="007B023E">
        <w:t>z</w:t>
      </w:r>
      <w:r w:rsidR="00E53270" w:rsidRPr="007B023E">
        <w:t>’</w:t>
      </w:r>
      <w:r w:rsidR="00C74759" w:rsidRPr="007B023E">
        <w:t xml:space="preserve">, </w:t>
      </w:r>
      <w:r w:rsidR="00E53270" w:rsidRPr="007B023E">
        <w:t>‘</w:t>
      </w:r>
      <w:r w:rsidR="00C74759" w:rsidRPr="007B023E">
        <w:t>x</w:t>
      </w:r>
      <w:r w:rsidR="00E53270" w:rsidRPr="007B023E">
        <w:t>’</w:t>
      </w:r>
      <w:r w:rsidR="00C74759" w:rsidRPr="007B023E">
        <w:t xml:space="preserve">, and </w:t>
      </w:r>
      <w:r w:rsidR="00E53270" w:rsidRPr="007B023E">
        <w:t>‘</w:t>
      </w:r>
      <w:r w:rsidR="00C74759" w:rsidRPr="007B023E">
        <w:t>y</w:t>
      </w:r>
      <w:r w:rsidR="00E53270" w:rsidRPr="007B023E">
        <w:t>’</w:t>
      </w:r>
      <w:r w:rsidR="00C74759" w:rsidRPr="007B023E">
        <w:t>, all map to objects under some appropriate mapping of names to object</w:t>
      </w:r>
      <w:r w:rsidR="00C64C97" w:rsidRPr="007B023E">
        <w:t>s</w:t>
      </w:r>
      <w:r w:rsidR="00C74759" w:rsidRPr="007B023E">
        <w:t xml:space="preserve">. It is just that we cannot </w:t>
      </w:r>
      <w:r w:rsidR="002731D0" w:rsidRPr="007B023E">
        <w:t xml:space="preserve">count the objects by counting the names, because </w:t>
      </w:r>
      <w:r w:rsidR="00053F83" w:rsidRPr="007B023E">
        <w:t xml:space="preserve">then we would come up with a count of three; </w:t>
      </w:r>
      <w:r w:rsidR="000D3700" w:rsidRPr="007B023E">
        <w:t xml:space="preserve">and </w:t>
      </w:r>
      <w:r w:rsidR="00053F83" w:rsidRPr="007B023E">
        <w:t xml:space="preserve">that would be to over count, given that ‘z’ is just a name for x and y </w:t>
      </w:r>
      <w:r w:rsidR="00C36EA0" w:rsidRPr="007B023E">
        <w:t>together</w:t>
      </w:r>
      <w:r w:rsidR="00053F83" w:rsidRPr="007B023E">
        <w:t xml:space="preserve">. </w:t>
      </w:r>
      <w:r w:rsidRPr="007B023E">
        <w:t>W</w:t>
      </w:r>
      <w:r w:rsidR="009134CB" w:rsidRPr="007B023E">
        <w:t xml:space="preserve">hen we ask about a count on </w:t>
      </w:r>
      <w:r w:rsidR="00E76FC0" w:rsidRPr="007B023E">
        <w:t>a</w:t>
      </w:r>
      <w:r w:rsidR="009134CB" w:rsidRPr="007B023E">
        <w:t xml:space="preserve"> domain, we are asking about the ways in which names for the things in that domain map to the natural numbers. </w:t>
      </w:r>
    </w:p>
    <w:p w:rsidR="00302BA9" w:rsidRPr="007B023E" w:rsidRDefault="00062C2B" w:rsidP="0075025C">
      <w:pPr>
        <w:pStyle w:val="Newparagraph"/>
      </w:pPr>
      <w:r>
        <w:t xml:space="preserve">As we see it </w:t>
      </w:r>
      <w:r w:rsidR="00F66B41" w:rsidRPr="007B023E">
        <w:t xml:space="preserve">Wallace’s solution </w:t>
      </w:r>
      <w:r w:rsidR="00E76FC0" w:rsidRPr="007B023E">
        <w:t xml:space="preserve">amounts to noting that </w:t>
      </w:r>
      <w:r w:rsidR="00F66B41" w:rsidRPr="007B023E">
        <w:t xml:space="preserve">there are different, equally good, ways of mapping names to numbers. </w:t>
      </w:r>
      <w:r w:rsidR="009802D0" w:rsidRPr="007B023E">
        <w:t xml:space="preserve">Notice we want to say something like: </w:t>
      </w:r>
      <w:r w:rsidR="009B00F4">
        <w:t>‘</w:t>
      </w:r>
      <w:r w:rsidR="009802D0" w:rsidRPr="007B023E">
        <w:t xml:space="preserve">each simple in the domain must be mapped to </w:t>
      </w:r>
      <w:r w:rsidR="00302BA9" w:rsidRPr="007B023E">
        <w:t xml:space="preserve">a </w:t>
      </w:r>
      <w:r w:rsidR="009802D0" w:rsidRPr="007B023E">
        <w:t>number once, and only once</w:t>
      </w:r>
      <w:r w:rsidR="00DB1F18" w:rsidRPr="007B023E">
        <w:t>.</w:t>
      </w:r>
      <w:r w:rsidR="009B00F4">
        <w:t>’</w:t>
      </w:r>
      <w:r w:rsidR="009802D0" w:rsidRPr="007B023E">
        <w:t xml:space="preserve"> </w:t>
      </w:r>
      <w:r w:rsidR="00643B33" w:rsidRPr="007B023E">
        <w:t xml:space="preserve">It can be mapped to a number by </w:t>
      </w:r>
      <w:r w:rsidR="002C1B85" w:rsidRPr="007B023E">
        <w:t xml:space="preserve">being picked out by </w:t>
      </w:r>
      <w:r w:rsidR="00302BA9" w:rsidRPr="007B023E">
        <w:t>a singular name for that simple—‘Fred’—</w:t>
      </w:r>
      <w:r w:rsidR="002C1B85" w:rsidRPr="007B023E">
        <w:t>and that name mapped to a number, or it can be picked out by being a memb</w:t>
      </w:r>
      <w:r w:rsidR="00744BD2" w:rsidRPr="007B023E">
        <w:t xml:space="preserve">er of a collection of simples, </w:t>
      </w:r>
      <w:r w:rsidR="002C1B85" w:rsidRPr="007B023E">
        <w:t>picked out by a plural name</w:t>
      </w:r>
      <w:r w:rsidR="00302BA9" w:rsidRPr="007B023E">
        <w:t>—‘</w:t>
      </w:r>
      <w:r w:rsidR="00DB1F18" w:rsidRPr="007B023E">
        <w:t xml:space="preserve">the </w:t>
      </w:r>
      <w:proofErr w:type="spellStart"/>
      <w:r w:rsidR="00302BA9" w:rsidRPr="007B023E">
        <w:t>Bert</w:t>
      </w:r>
      <w:r w:rsidR="00DB1F18" w:rsidRPr="007B023E">
        <w:t>s</w:t>
      </w:r>
      <w:proofErr w:type="spellEnd"/>
      <w:r w:rsidR="00302BA9" w:rsidRPr="007B023E">
        <w:t>’—</w:t>
      </w:r>
      <w:r w:rsidR="002C1B85" w:rsidRPr="007B023E">
        <w:t xml:space="preserve">that is mapped to a number. </w:t>
      </w:r>
      <w:r w:rsidR="00744BD2" w:rsidRPr="007B023E">
        <w:t>But it can only be mapped once: if it’s mapped by being one of the simples named by ‘</w:t>
      </w:r>
      <w:r w:rsidR="00DB1F18" w:rsidRPr="007B023E">
        <w:t xml:space="preserve">the </w:t>
      </w:r>
      <w:proofErr w:type="spellStart"/>
      <w:r w:rsidR="00744BD2" w:rsidRPr="007B023E">
        <w:t>Bert</w:t>
      </w:r>
      <w:r w:rsidR="00DB1F18" w:rsidRPr="007B023E">
        <w:t>s</w:t>
      </w:r>
      <w:proofErr w:type="spellEnd"/>
      <w:r w:rsidR="00744BD2" w:rsidRPr="007B023E">
        <w:t xml:space="preserve">’, then it cannot be mapped a second time, by being picked out by ‘Fred’. </w:t>
      </w:r>
      <w:r w:rsidR="00DB2CFE" w:rsidRPr="007B023E">
        <w:t xml:space="preserve">But mapping </w:t>
      </w:r>
      <w:r w:rsidR="00DB1F18" w:rsidRPr="007B023E">
        <w:t xml:space="preserve">the </w:t>
      </w:r>
      <w:proofErr w:type="spellStart"/>
      <w:r w:rsidR="00DB2CFE" w:rsidRPr="007B023E">
        <w:t>Bert</w:t>
      </w:r>
      <w:r w:rsidR="00DB1F18" w:rsidRPr="007B023E">
        <w:t>s</w:t>
      </w:r>
      <w:proofErr w:type="spellEnd"/>
      <w:r w:rsidR="00DB2CFE" w:rsidRPr="007B023E">
        <w:t xml:space="preserve"> to a number, and mapping Fred to a number, </w:t>
      </w:r>
      <w:proofErr w:type="gramStart"/>
      <w:r w:rsidR="00900905" w:rsidRPr="007B023E">
        <w:t>are</w:t>
      </w:r>
      <w:proofErr w:type="gramEnd"/>
      <w:r w:rsidR="00900905" w:rsidRPr="007B023E">
        <w:t xml:space="preserve"> equally good mappings between numbers and names. Und</w:t>
      </w:r>
      <w:r w:rsidR="00302BA9" w:rsidRPr="007B023E">
        <w:t>er one set of mapping relations</w:t>
      </w:r>
      <w:r w:rsidR="00900905" w:rsidRPr="007B023E">
        <w:t xml:space="preserve"> we will get one count on a domain; under a different set of mapping relations, we will get a different count on a domain. It’s the same domain though; it is just that the count </w:t>
      </w:r>
      <w:r w:rsidR="00302BA9" w:rsidRPr="007B023E">
        <w:t>we get</w:t>
      </w:r>
      <w:r w:rsidR="00900905" w:rsidRPr="007B023E">
        <w:t xml:space="preserve"> is sensitive to which way we map names to numbers. </w:t>
      </w:r>
    </w:p>
    <w:p w:rsidR="00A02158" w:rsidRPr="007B023E" w:rsidRDefault="00302BA9" w:rsidP="0075025C">
      <w:pPr>
        <w:pStyle w:val="Newparagraph"/>
      </w:pPr>
      <w:r w:rsidRPr="007B023E">
        <w:t>N</w:t>
      </w:r>
      <w:r w:rsidR="00931663" w:rsidRPr="007B023E">
        <w:t xml:space="preserve">otice </w:t>
      </w:r>
      <w:r w:rsidRPr="007B023E">
        <w:t xml:space="preserve">that no special tools are required to see what is going on here. </w:t>
      </w:r>
      <w:r w:rsidR="0004003C" w:rsidRPr="007B023E">
        <w:t xml:space="preserve">It’s always been </w:t>
      </w:r>
      <w:r w:rsidR="006F7DB5" w:rsidRPr="007B023E">
        <w:t>the</w:t>
      </w:r>
      <w:r w:rsidR="0004003C" w:rsidRPr="007B023E">
        <w:t xml:space="preserve"> case that we need to be able to talk about different interpretations into a domain. </w:t>
      </w:r>
      <w:r w:rsidR="007813C9" w:rsidRPr="007B023E">
        <w:t>The only difference is that if compo</w:t>
      </w:r>
      <w:r w:rsidRPr="007B023E">
        <w:t>sition is identity, there is no</w:t>
      </w:r>
      <w:r w:rsidR="007813C9" w:rsidRPr="007B023E">
        <w:t xml:space="preserve"> </w:t>
      </w:r>
      <w:r w:rsidR="006617F6" w:rsidRPr="007B023E">
        <w:t>unique</w:t>
      </w:r>
      <w:r w:rsidR="007813C9" w:rsidRPr="007B023E">
        <w:t xml:space="preserve"> correct interpretation and mapping </w:t>
      </w:r>
      <w:r w:rsidR="00D8387E" w:rsidRPr="007B023E">
        <w:t>that</w:t>
      </w:r>
      <w:r w:rsidR="007813C9" w:rsidRPr="007B023E">
        <w:t xml:space="preserve"> yield</w:t>
      </w:r>
      <w:r w:rsidR="00D8387E" w:rsidRPr="007B023E">
        <w:t>s</w:t>
      </w:r>
      <w:r w:rsidR="007813C9" w:rsidRPr="007B023E">
        <w:t xml:space="preserve"> a single</w:t>
      </w:r>
      <w:r w:rsidR="00840B23" w:rsidRPr="007B023E">
        <w:t xml:space="preserve"> correct</w:t>
      </w:r>
      <w:r w:rsidR="007813C9" w:rsidRPr="007B023E">
        <w:t xml:space="preserve"> count on any domain. </w:t>
      </w:r>
      <w:r w:rsidR="00FB1128" w:rsidRPr="007B023E">
        <w:t xml:space="preserve">Moreover, while </w:t>
      </w:r>
      <w:r w:rsidR="00903F40" w:rsidRPr="007B023E">
        <w:t xml:space="preserve">the </w:t>
      </w:r>
      <w:proofErr w:type="spellStart"/>
      <w:r w:rsidR="00903F40" w:rsidRPr="007B023E">
        <w:t>supersubstantivalist</w:t>
      </w:r>
      <w:proofErr w:type="spellEnd"/>
      <w:r w:rsidR="00903F40" w:rsidRPr="007B023E">
        <w:t xml:space="preserve"> need not accept that there is no unique correct mapping that yields a </w:t>
      </w:r>
      <w:r w:rsidR="00903F40" w:rsidRPr="007B023E">
        <w:lastRenderedPageBreak/>
        <w:t>single count on a domain, she will accept that there are multiple correct mappings of names of objects onto the natural numbers. She will concede that there are many ways</w:t>
      </w:r>
      <w:r w:rsidR="00467192" w:rsidRPr="007B023E">
        <w:t xml:space="preserve"> </w:t>
      </w:r>
      <w:r w:rsidR="00903F40" w:rsidRPr="007B023E">
        <w:t xml:space="preserve">of counting, say, ships, or persons. </w:t>
      </w:r>
      <w:r w:rsidR="00C72984" w:rsidRPr="007B023E">
        <w:t xml:space="preserve">Here is why. </w:t>
      </w:r>
      <w:r w:rsidR="00CC4FF8" w:rsidRPr="007B023E">
        <w:t>Suppose</w:t>
      </w:r>
      <w:r w:rsidR="00CC09F1" w:rsidRPr="007B023E">
        <w:t xml:space="preserve"> on Wednesday a ship undergoes fission</w:t>
      </w:r>
      <w:r w:rsidR="00233BD6" w:rsidRPr="007B023E">
        <w:t>. Suppose it is Wednesday afternoon, after the fission</w:t>
      </w:r>
      <w:r w:rsidR="007833BD" w:rsidRPr="007B023E">
        <w:t>,</w:t>
      </w:r>
      <w:r w:rsidR="00233BD6" w:rsidRPr="007B023E">
        <w:t xml:space="preserve"> and we ask</w:t>
      </w:r>
      <w:r w:rsidR="00CC09F1" w:rsidRPr="007B023E">
        <w:t xml:space="preserve"> how many ships there were on the sea on Tuesday. </w:t>
      </w:r>
      <w:r w:rsidR="00233BD6" w:rsidRPr="007B023E">
        <w:t xml:space="preserve">We have seen that one natural answer is </w:t>
      </w:r>
      <w:r w:rsidR="007833BD" w:rsidRPr="007B023E">
        <w:t>‘</w:t>
      </w:r>
      <w:r w:rsidR="00233BD6" w:rsidRPr="007B023E">
        <w:t>1</w:t>
      </w:r>
      <w:r w:rsidR="007833BD" w:rsidRPr="007B023E">
        <w:t>’</w:t>
      </w:r>
      <w:r w:rsidR="00233BD6" w:rsidRPr="007B023E">
        <w:t xml:space="preserve">. </w:t>
      </w:r>
      <w:r w:rsidR="003A2826" w:rsidRPr="007B023E">
        <w:t xml:space="preserve">But, as </w:t>
      </w:r>
      <w:proofErr w:type="spellStart"/>
      <w:r w:rsidR="003A2826" w:rsidRPr="007B023E">
        <w:t>Viebahn</w:t>
      </w:r>
      <w:proofErr w:type="spellEnd"/>
      <w:r w:rsidR="00D925C6" w:rsidRPr="007B023E">
        <w:t xml:space="preserve"> (2013)</w:t>
      </w:r>
      <w:r w:rsidR="003A2826" w:rsidRPr="007B023E">
        <w:t xml:space="preserve"> points out, </w:t>
      </w:r>
      <w:r w:rsidR="007833BD" w:rsidRPr="007B023E">
        <w:t>‘</w:t>
      </w:r>
      <w:r w:rsidR="003A2826" w:rsidRPr="007B023E">
        <w:t>2</w:t>
      </w:r>
      <w:r w:rsidR="007833BD" w:rsidRPr="007B023E">
        <w:t>’</w:t>
      </w:r>
      <w:r w:rsidR="003A2826" w:rsidRPr="007B023E">
        <w:t xml:space="preserve"> might also be a good answer</w:t>
      </w:r>
      <w:r w:rsidR="00CC4FF8" w:rsidRPr="007B023E">
        <w:t xml:space="preserve"> if</w:t>
      </w:r>
      <w:r w:rsidR="003A2826" w:rsidRPr="007B023E">
        <w:t xml:space="preserve"> </w:t>
      </w:r>
      <w:r w:rsidR="007833BD" w:rsidRPr="007B023E">
        <w:t xml:space="preserve">what </w:t>
      </w:r>
      <w:r w:rsidR="00062C2B">
        <w:t>we are</w:t>
      </w:r>
      <w:r w:rsidR="003A2826" w:rsidRPr="007B023E">
        <w:t xml:space="preserve"> asking is </w:t>
      </w:r>
      <w:r w:rsidR="00892572" w:rsidRPr="007B023E">
        <w:t>how many of the present ships were on the sea on Tues</w:t>
      </w:r>
      <w:r w:rsidR="008E4766" w:rsidRPr="007B023E">
        <w:t>day</w:t>
      </w:r>
      <w:r w:rsidR="00CC4FF8" w:rsidRPr="007B023E">
        <w:t>.</w:t>
      </w:r>
      <w:r w:rsidR="008E4766" w:rsidRPr="007B023E">
        <w:rPr>
          <w:rStyle w:val="FootnoteReference"/>
          <w:rFonts w:ascii="Garamond" w:hAnsi="Garamond"/>
        </w:rPr>
        <w:footnoteReference w:id="44"/>
      </w:r>
      <w:r w:rsidR="00DF3ABB" w:rsidRPr="007B023E">
        <w:t xml:space="preserve"> </w:t>
      </w:r>
      <w:r w:rsidR="00CC4FF8" w:rsidRPr="007B023E">
        <w:t xml:space="preserve"> </w:t>
      </w:r>
      <w:r w:rsidR="00000C6E" w:rsidRPr="007B023E">
        <w:t xml:space="preserve">Since we have already seen that </w:t>
      </w:r>
      <w:proofErr w:type="spellStart"/>
      <w:r w:rsidR="00000C6E" w:rsidRPr="007B023E">
        <w:t>supersubstantivalists</w:t>
      </w:r>
      <w:proofErr w:type="spellEnd"/>
      <w:r w:rsidR="00000C6E" w:rsidRPr="007B023E">
        <w:t xml:space="preserve"> are committed to </w:t>
      </w:r>
      <w:proofErr w:type="spellStart"/>
      <w:r w:rsidR="00000C6E" w:rsidRPr="007B023E">
        <w:t>perdurantism</w:t>
      </w:r>
      <w:proofErr w:type="spellEnd"/>
      <w:r w:rsidR="00000C6E" w:rsidRPr="007B023E">
        <w:t xml:space="preserve">, and </w:t>
      </w:r>
      <w:r w:rsidR="00906B2F" w:rsidRPr="007B023E">
        <w:t>since</w:t>
      </w:r>
      <w:r w:rsidR="00000C6E" w:rsidRPr="007B023E">
        <w:t xml:space="preserve"> </w:t>
      </w:r>
      <w:proofErr w:type="spellStart"/>
      <w:r w:rsidR="00000C6E" w:rsidRPr="007B023E">
        <w:t>perdurantists</w:t>
      </w:r>
      <w:proofErr w:type="spellEnd"/>
      <w:r w:rsidR="00CC4FF8" w:rsidRPr="007B023E">
        <w:t xml:space="preserve"> typically allow flexible counting when it comes to things like ships</w:t>
      </w:r>
      <w:r w:rsidR="00906B2F" w:rsidRPr="007B023E">
        <w:t xml:space="preserve">, the </w:t>
      </w:r>
      <w:proofErr w:type="spellStart"/>
      <w:r w:rsidR="00906B2F" w:rsidRPr="007B023E">
        <w:t>supersubstantivalist</w:t>
      </w:r>
      <w:proofErr w:type="spellEnd"/>
      <w:r w:rsidR="00906B2F" w:rsidRPr="007B023E">
        <w:t xml:space="preserve"> also admits flexible counting with respect to some mappings of names of things in the domain, to the natural numbers. The defender of composition as identity simply takes this flexibility one step further: in addition to holding that there is no unique fact of the matter as to how many ships there are in the domain, because there are multiple equally good mappings that produce a different ship-count, she will also hold that there is uniqu</w:t>
      </w:r>
      <w:r w:rsidR="00E83A3E" w:rsidRPr="007B023E">
        <w:t xml:space="preserve">e fact of the matter as to how </w:t>
      </w:r>
      <w:r w:rsidR="00906B2F" w:rsidRPr="007B023E">
        <w:t xml:space="preserve">many </w:t>
      </w:r>
      <w:r w:rsidR="00255C83" w:rsidRPr="007B023E">
        <w:rPr>
          <w:i/>
        </w:rPr>
        <w:t>objects</w:t>
      </w:r>
      <w:r w:rsidR="00906B2F" w:rsidRPr="007B023E">
        <w:t xml:space="preserve"> are in the domain, because there are multiple equally good mappings that produce different object-counts. </w:t>
      </w:r>
      <w:r w:rsidR="00B24B09" w:rsidRPr="007B023E">
        <w:t>T</w:t>
      </w:r>
      <w:r w:rsidR="008A0447" w:rsidRPr="007B023E">
        <w:t xml:space="preserve">hat incurs no additional ideological cost beyond that already paid by the </w:t>
      </w:r>
      <w:proofErr w:type="spellStart"/>
      <w:r w:rsidR="008A0447" w:rsidRPr="007B023E">
        <w:t>supersubstantivalist</w:t>
      </w:r>
      <w:proofErr w:type="spellEnd"/>
      <w:r w:rsidR="008A0447" w:rsidRPr="007B023E">
        <w:t xml:space="preserve">. </w:t>
      </w:r>
    </w:p>
    <w:p w:rsidR="005E16B7" w:rsidRPr="007B023E" w:rsidRDefault="005E16B7" w:rsidP="00E60D0A">
      <w:pPr>
        <w:widowControl w:val="0"/>
        <w:autoSpaceDE w:val="0"/>
        <w:autoSpaceDN w:val="0"/>
        <w:adjustRightInd w:val="0"/>
        <w:spacing w:line="360" w:lineRule="auto"/>
        <w:rPr>
          <w:rFonts w:ascii="Garamond" w:hAnsi="Garamond"/>
        </w:rPr>
      </w:pPr>
    </w:p>
    <w:p w:rsidR="000D0E9B" w:rsidRPr="007B023E" w:rsidRDefault="0067154E" w:rsidP="0075025C">
      <w:pPr>
        <w:pStyle w:val="Heading2"/>
      </w:pPr>
      <w:r w:rsidRPr="007B023E">
        <w:t>3.2 A Smaller Toolbox</w:t>
      </w:r>
    </w:p>
    <w:p w:rsidR="00A02158" w:rsidRPr="007B023E" w:rsidRDefault="00A02158" w:rsidP="00E60D0A">
      <w:pPr>
        <w:widowControl w:val="0"/>
        <w:autoSpaceDE w:val="0"/>
        <w:autoSpaceDN w:val="0"/>
        <w:adjustRightInd w:val="0"/>
        <w:spacing w:line="360" w:lineRule="auto"/>
        <w:rPr>
          <w:rFonts w:ascii="Garamond" w:hAnsi="Garamond" w:cs="Arial"/>
        </w:rPr>
      </w:pPr>
    </w:p>
    <w:p w:rsidR="00EE20B3" w:rsidRPr="007B023E" w:rsidRDefault="002169C9" w:rsidP="0075025C">
      <w:pPr>
        <w:pStyle w:val="Newparagraph"/>
      </w:pPr>
      <w:r w:rsidRPr="007B023E">
        <w:t>So far</w:t>
      </w:r>
      <w:r w:rsidR="005B28CC" w:rsidRPr="007B023E">
        <w:t xml:space="preserve"> </w:t>
      </w:r>
      <w:r w:rsidRPr="007B023E">
        <w:t>we have argued that</w:t>
      </w:r>
      <w:r w:rsidR="00C36EA0" w:rsidRPr="007B023E">
        <w:t>,</w:t>
      </w:r>
      <w:r w:rsidRPr="007B023E">
        <w:t xml:space="preserve"> given the problems we know about, accepting both members of the identity package commits one to no more tools than </w:t>
      </w:r>
      <w:r w:rsidR="003E057A" w:rsidRPr="007B023E">
        <w:t>accepting either member, singly. Now we need to show that the Identity Package requi</w:t>
      </w:r>
      <w:r w:rsidR="003D4BCF" w:rsidRPr="007B023E">
        <w:t>res fewer tools than its rivals. That</w:t>
      </w:r>
      <w:r w:rsidR="00EA6FF7" w:rsidRPr="007B023E">
        <w:t xml:space="preserve"> </w:t>
      </w:r>
      <w:r w:rsidR="003D4BCF" w:rsidRPr="007B023E">
        <w:t xml:space="preserve">requires </w:t>
      </w:r>
      <w:r w:rsidR="00EE20B3" w:rsidRPr="007B023E">
        <w:t>show</w:t>
      </w:r>
      <w:r w:rsidR="00EA6FF7" w:rsidRPr="007B023E">
        <w:t>ing</w:t>
      </w:r>
      <w:r w:rsidR="00EE20B3" w:rsidRPr="007B023E">
        <w:t xml:space="preserve"> that both </w:t>
      </w:r>
      <w:r w:rsidR="00D929D6" w:rsidRPr="007B023E">
        <w:t xml:space="preserve">the </w:t>
      </w:r>
      <w:proofErr w:type="spellStart"/>
      <w:r w:rsidR="00D929D6" w:rsidRPr="007B023E">
        <w:t>Substantival</w:t>
      </w:r>
      <w:proofErr w:type="spellEnd"/>
      <w:r w:rsidR="00D929D6" w:rsidRPr="007B023E">
        <w:t xml:space="preserve"> </w:t>
      </w:r>
      <w:r w:rsidR="00EE20B3" w:rsidRPr="007B023E">
        <w:t xml:space="preserve">and the </w:t>
      </w:r>
      <w:proofErr w:type="spellStart"/>
      <w:r w:rsidR="00EE20B3" w:rsidRPr="007B023E">
        <w:t>Supersubstantival</w:t>
      </w:r>
      <w:proofErr w:type="spellEnd"/>
      <w:r w:rsidR="00EE20B3" w:rsidRPr="007B023E">
        <w:t xml:space="preserve"> Package</w:t>
      </w:r>
      <w:r w:rsidR="00EA6FF7" w:rsidRPr="007B023E">
        <w:t>s</w:t>
      </w:r>
      <w:r w:rsidR="00EE20B3" w:rsidRPr="007B023E">
        <w:t xml:space="preserve"> require </w:t>
      </w:r>
      <w:r w:rsidR="00EE20B3" w:rsidRPr="007B023E">
        <w:lastRenderedPageBreak/>
        <w:t xml:space="preserve">not only the </w:t>
      </w:r>
      <w:r w:rsidR="00575DFA" w:rsidRPr="007B023E">
        <w:rPr>
          <w:i/>
        </w:rPr>
        <w:t>same</w:t>
      </w:r>
      <w:r w:rsidR="00EE20B3" w:rsidRPr="007B023E">
        <w:t xml:space="preserve"> tools as the Identity Package, but some more besides. </w:t>
      </w:r>
      <w:r w:rsidR="0000340B" w:rsidRPr="007B023E">
        <w:t xml:space="preserve">It should be obvious </w:t>
      </w:r>
      <w:r w:rsidR="006650B2" w:rsidRPr="007B023E">
        <w:t xml:space="preserve">that </w:t>
      </w:r>
      <w:r w:rsidR="00EA6FF7" w:rsidRPr="007B023E">
        <w:t xml:space="preserve">both </w:t>
      </w:r>
      <w:r w:rsidR="0000340B" w:rsidRPr="007B023E">
        <w:t>package</w:t>
      </w:r>
      <w:r w:rsidR="00EA6FF7" w:rsidRPr="007B023E">
        <w:t>s</w:t>
      </w:r>
      <w:r w:rsidR="0000340B" w:rsidRPr="007B023E">
        <w:t xml:space="preserve"> require </w:t>
      </w:r>
      <w:r w:rsidR="0000340B" w:rsidRPr="007B023E">
        <w:rPr>
          <w:i/>
        </w:rPr>
        <w:t>at least</w:t>
      </w:r>
      <w:r w:rsidR="0000340B" w:rsidRPr="007B023E">
        <w:t xml:space="preserve"> the same number of tools as the Identity Package</w:t>
      </w:r>
      <w:r w:rsidR="006650B2" w:rsidRPr="007B023E">
        <w:t xml:space="preserve"> s</w:t>
      </w:r>
      <w:r w:rsidR="003D5B1D" w:rsidRPr="007B023E">
        <w:t xml:space="preserve">ince both </w:t>
      </w:r>
      <w:r w:rsidR="006650B2" w:rsidRPr="007B023E">
        <w:t xml:space="preserve">packages </w:t>
      </w:r>
      <w:r w:rsidR="003D5B1D" w:rsidRPr="007B023E">
        <w:t xml:space="preserve">include one member of the Identity Package. So all we need show is that each of those packages also requires additional tools. </w:t>
      </w:r>
    </w:p>
    <w:p w:rsidR="00A20CA7" w:rsidRPr="007B023E" w:rsidRDefault="00324A52" w:rsidP="0075025C">
      <w:pPr>
        <w:pStyle w:val="Newparagraph"/>
      </w:pPr>
      <w:r w:rsidRPr="007B023E">
        <w:t xml:space="preserve">Let us consider each </w:t>
      </w:r>
      <w:r w:rsidR="00C2204C" w:rsidRPr="007B023E">
        <w:t xml:space="preserve">package </w:t>
      </w:r>
      <w:r w:rsidRPr="007B023E">
        <w:t xml:space="preserve">in turn. Suppose one accepts the </w:t>
      </w:r>
      <w:proofErr w:type="spellStart"/>
      <w:r w:rsidRPr="007B023E">
        <w:t>Supersubstantival</w:t>
      </w:r>
      <w:proofErr w:type="spellEnd"/>
      <w:r w:rsidRPr="007B023E">
        <w:t xml:space="preserve"> package. </w:t>
      </w:r>
      <w:r w:rsidR="00FE08C0" w:rsidRPr="007B023E">
        <w:t xml:space="preserve">Then one accepts a standard view about composition. </w:t>
      </w:r>
      <w:r w:rsidR="00A20CA7" w:rsidRPr="007B023E">
        <w:t xml:space="preserve">Here </w:t>
      </w:r>
      <w:r w:rsidR="00031056" w:rsidRPr="007B023E">
        <w:t>is a</w:t>
      </w:r>
      <w:r w:rsidR="00ED6254" w:rsidRPr="007B023E">
        <w:t xml:space="preserve"> problem for </w:t>
      </w:r>
      <w:r w:rsidR="00A20CA7" w:rsidRPr="007B023E">
        <w:t xml:space="preserve">the </w:t>
      </w:r>
      <w:proofErr w:type="spellStart"/>
      <w:r w:rsidR="00A20CA7" w:rsidRPr="007B023E">
        <w:t>Supersubstantival</w:t>
      </w:r>
      <w:proofErr w:type="spellEnd"/>
      <w:r w:rsidR="00A20CA7" w:rsidRPr="007B023E">
        <w:t xml:space="preserve"> Package:</w:t>
      </w:r>
    </w:p>
    <w:p w:rsidR="00A20CA7" w:rsidRPr="007B023E" w:rsidRDefault="00A20CA7" w:rsidP="00A20CA7">
      <w:pPr>
        <w:widowControl w:val="0"/>
        <w:autoSpaceDE w:val="0"/>
        <w:autoSpaceDN w:val="0"/>
        <w:adjustRightInd w:val="0"/>
        <w:spacing w:line="360" w:lineRule="auto"/>
        <w:rPr>
          <w:rFonts w:ascii="Garamond" w:hAnsi="Garamond" w:cs="Helvetica Neue"/>
        </w:rPr>
      </w:pPr>
    </w:p>
    <w:p w:rsidR="00A20CA7" w:rsidRPr="007B023E" w:rsidRDefault="00A20CA7" w:rsidP="005E1AFB">
      <w:pPr>
        <w:pStyle w:val="Numberedlist"/>
        <w:numPr>
          <w:ilvl w:val="0"/>
          <w:numId w:val="9"/>
        </w:numPr>
      </w:pPr>
      <w:r w:rsidRPr="007B023E">
        <w:t xml:space="preserve">Wholes are </w:t>
      </w:r>
      <w:r w:rsidR="000D503C" w:rsidRPr="007B023E">
        <w:t xml:space="preserve">numerically </w:t>
      </w:r>
      <w:r w:rsidR="00031056" w:rsidRPr="007B023E">
        <w:t>distinct from</w:t>
      </w:r>
      <w:r w:rsidRPr="007B023E">
        <w:t xml:space="preserve"> their </w:t>
      </w:r>
      <w:r w:rsidR="007C64B7" w:rsidRPr="007B023E">
        <w:t xml:space="preserve">parts, collectively </w:t>
      </w:r>
      <w:r w:rsidR="00D33D51">
        <w:t>[</w:t>
      </w:r>
      <w:r w:rsidR="0013712A">
        <w:t>a</w:t>
      </w:r>
      <w:r w:rsidR="007C64B7" w:rsidRPr="007B023E">
        <w:t xml:space="preserve">ssumption of </w:t>
      </w:r>
      <w:r w:rsidR="00B81DDA" w:rsidRPr="007B023E">
        <w:t>the standard view</w:t>
      </w:r>
      <w:r w:rsidR="007C64B7" w:rsidRPr="007B023E">
        <w:t xml:space="preserve"> of composition</w:t>
      </w:r>
      <w:r w:rsidR="00D33D51">
        <w:t>]</w:t>
      </w:r>
      <w:r w:rsidR="0013712A">
        <w:t>.</w:t>
      </w:r>
    </w:p>
    <w:p w:rsidR="007C64B7" w:rsidRPr="007B023E" w:rsidRDefault="002A020F" w:rsidP="005E1AFB">
      <w:pPr>
        <w:pStyle w:val="Numberedlist"/>
        <w:numPr>
          <w:ilvl w:val="0"/>
          <w:numId w:val="9"/>
        </w:numPr>
      </w:pPr>
      <w:r w:rsidRPr="007B023E">
        <w:t xml:space="preserve">Necessarily, </w:t>
      </w:r>
      <w:r w:rsidR="00031056" w:rsidRPr="007B023E">
        <w:t>if</w:t>
      </w:r>
      <w:r w:rsidRPr="007B023E">
        <w:t xml:space="preserve"> there are </w:t>
      </w:r>
      <w:r w:rsidR="00031056" w:rsidRPr="007B023E">
        <w:t xml:space="preserve">atoms </w:t>
      </w:r>
      <w:r w:rsidRPr="007B023E">
        <w:t xml:space="preserve">arranged </w:t>
      </w:r>
      <w:r w:rsidR="00031056" w:rsidRPr="007B023E">
        <w:t>chair-wise</w:t>
      </w:r>
      <w:r w:rsidRPr="007B023E">
        <w:t xml:space="preserve">, </w:t>
      </w:r>
      <w:r w:rsidR="00031056" w:rsidRPr="007B023E">
        <w:t xml:space="preserve">then </w:t>
      </w:r>
      <w:r w:rsidRPr="007B023E">
        <w:t xml:space="preserve">there is </w:t>
      </w:r>
      <w:r w:rsidR="00E62E23" w:rsidRPr="007B023E">
        <w:t>a</w:t>
      </w:r>
      <w:r w:rsidRPr="007B023E">
        <w:t xml:space="preserve"> </w:t>
      </w:r>
      <w:r w:rsidR="00031056" w:rsidRPr="007B023E">
        <w:t>chair composed of those atoms</w:t>
      </w:r>
      <w:r w:rsidRPr="007B023E">
        <w:t>.</w:t>
      </w:r>
    </w:p>
    <w:p w:rsidR="002A020F" w:rsidRPr="007B023E" w:rsidRDefault="002A020F" w:rsidP="005E1AFB">
      <w:pPr>
        <w:pStyle w:val="Numberedlist"/>
        <w:numPr>
          <w:ilvl w:val="0"/>
          <w:numId w:val="9"/>
        </w:numPr>
      </w:pPr>
      <w:r w:rsidRPr="007B023E">
        <w:t>There are necessary connections b</w:t>
      </w:r>
      <w:r w:rsidR="00072BF7" w:rsidRPr="007B023E">
        <w:t xml:space="preserve">etween </w:t>
      </w:r>
      <w:r w:rsidR="00265605" w:rsidRPr="007B023E">
        <w:t xml:space="preserve">some </w:t>
      </w:r>
      <w:proofErr w:type="spellStart"/>
      <w:r w:rsidR="00072BF7" w:rsidRPr="007B023E">
        <w:t>wholes</w:t>
      </w:r>
      <w:proofErr w:type="spellEnd"/>
      <w:r w:rsidR="00072BF7" w:rsidRPr="007B023E">
        <w:t xml:space="preserve"> and their parts </w:t>
      </w:r>
      <w:r w:rsidR="0013712A">
        <w:t>[</w:t>
      </w:r>
      <w:r w:rsidR="00072BF7" w:rsidRPr="007B023E">
        <w:t>(</w:t>
      </w:r>
      <w:r w:rsidR="001B5B2A" w:rsidRPr="007B023E">
        <w:t>2</w:t>
      </w:r>
      <w:r w:rsidRPr="007B023E">
        <w:t>)</w:t>
      </w:r>
      <w:r w:rsidR="0013712A">
        <w:t>]</w:t>
      </w:r>
      <w:r w:rsidRPr="007B023E">
        <w:t>.</w:t>
      </w:r>
    </w:p>
    <w:p w:rsidR="00265605" w:rsidRPr="007B023E" w:rsidRDefault="00265605" w:rsidP="005E1AFB">
      <w:pPr>
        <w:pStyle w:val="Numberedlist"/>
        <w:numPr>
          <w:ilvl w:val="0"/>
          <w:numId w:val="9"/>
        </w:numPr>
      </w:pPr>
      <w:r w:rsidRPr="007B023E">
        <w:t xml:space="preserve">Therefore, </w:t>
      </w:r>
      <w:r w:rsidR="005703EB" w:rsidRPr="007B023E">
        <w:t xml:space="preserve">there are necessary connections between numerically distinct existences </w:t>
      </w:r>
      <w:r w:rsidR="00D33D51">
        <w:t>[</w:t>
      </w:r>
      <w:r w:rsidR="0013712A">
        <w:t xml:space="preserve">(1), (2), </w:t>
      </w:r>
      <w:proofErr w:type="gramStart"/>
      <w:r w:rsidR="0013712A">
        <w:t>(3)</w:t>
      </w:r>
      <w:proofErr w:type="gramEnd"/>
      <w:r w:rsidR="00D33D51">
        <w:t>]</w:t>
      </w:r>
      <w:r w:rsidR="0013712A">
        <w:t>.</w:t>
      </w:r>
      <w:r w:rsidRPr="007B023E">
        <w:t xml:space="preserve"> </w:t>
      </w:r>
    </w:p>
    <w:p w:rsidR="00031056" w:rsidRPr="007B023E" w:rsidRDefault="00031056" w:rsidP="00AA35DF">
      <w:pPr>
        <w:widowControl w:val="0"/>
        <w:autoSpaceDE w:val="0"/>
        <w:autoSpaceDN w:val="0"/>
        <w:adjustRightInd w:val="0"/>
        <w:spacing w:line="360" w:lineRule="auto"/>
        <w:rPr>
          <w:rFonts w:ascii="Garamond" w:hAnsi="Garamond" w:cs="Helvetica Neue"/>
          <w:i/>
        </w:rPr>
      </w:pPr>
    </w:p>
    <w:p w:rsidR="00B64DB6" w:rsidRPr="007B023E" w:rsidRDefault="00031056" w:rsidP="0075025C">
      <w:pPr>
        <w:pStyle w:val="Newparagraph"/>
      </w:pPr>
      <w:r w:rsidRPr="007B023E">
        <w:t xml:space="preserve">By modifying premise </w:t>
      </w:r>
      <w:r w:rsidR="0094564C" w:rsidRPr="007B023E">
        <w:t>(</w:t>
      </w:r>
      <w:r w:rsidR="00583287" w:rsidRPr="007B023E">
        <w:t>2</w:t>
      </w:r>
      <w:r w:rsidR="0094564C" w:rsidRPr="007B023E">
        <w:t>)</w:t>
      </w:r>
      <w:r w:rsidRPr="007B023E">
        <w:t xml:space="preserve">, the argument can be run for any number of composite objects. (Some will also find it compelling in the other direction: Necessarily, if a chair exists, then some atoms arranged chair-wise exist.) Premise </w:t>
      </w:r>
      <w:r w:rsidR="0094564C" w:rsidRPr="007B023E">
        <w:t>(</w:t>
      </w:r>
      <w:r w:rsidR="00F815F8" w:rsidRPr="007B023E">
        <w:t>2</w:t>
      </w:r>
      <w:r w:rsidR="0094564C" w:rsidRPr="007B023E">
        <w:t>)</w:t>
      </w:r>
      <w:r w:rsidRPr="007B023E">
        <w:t xml:space="preserve"> can also be modified to take into account other necessary connections between parts and wholes. </w:t>
      </w:r>
      <w:r w:rsidR="0094564C" w:rsidRPr="007B023E">
        <w:t xml:space="preserve">It seems impossible for an object to weigh x kilograms, and for its proper parts to collectively weigh some other amount. It seems impossible for an object to be entirely red, and yet its proper parts to be </w:t>
      </w:r>
      <w:r w:rsidR="00C36EA0" w:rsidRPr="007B023E">
        <w:t>(</w:t>
      </w:r>
      <w:r w:rsidR="0094564C" w:rsidRPr="007B023E">
        <w:t>collectively</w:t>
      </w:r>
      <w:r w:rsidR="00C36EA0" w:rsidRPr="007B023E">
        <w:t>)</w:t>
      </w:r>
      <w:r w:rsidR="0094564C" w:rsidRPr="007B023E">
        <w:t xml:space="preserve"> entirely blue. More examples are easy enough to come by. Each leads to a different formulation of the objection.</w:t>
      </w:r>
    </w:p>
    <w:p w:rsidR="00E96DCF" w:rsidRPr="007B023E" w:rsidRDefault="00C71357" w:rsidP="0075025C">
      <w:pPr>
        <w:pStyle w:val="Newparagraph"/>
      </w:pPr>
      <w:r w:rsidRPr="007B023E">
        <w:lastRenderedPageBreak/>
        <w:t>Accepting</w:t>
      </w:r>
      <w:r w:rsidR="00EE5BA5" w:rsidRPr="007B023E">
        <w:t xml:space="preserve"> necessary connections between </w:t>
      </w:r>
      <w:r w:rsidR="00255C83" w:rsidRPr="007B023E">
        <w:t>numerically</w:t>
      </w:r>
      <w:r w:rsidR="00EE5BA5" w:rsidRPr="007B023E">
        <w:rPr>
          <w:i/>
        </w:rPr>
        <w:t xml:space="preserve"> </w:t>
      </w:r>
      <w:r w:rsidR="00EE5BA5" w:rsidRPr="007B023E">
        <w:t xml:space="preserve">distinct existences comes at a price. If x and y are numerically distinct, then why can’t x exist without y, or have certain properties without y having certain properties? </w:t>
      </w:r>
      <w:r w:rsidR="00485F4B" w:rsidRPr="007B023E">
        <w:t xml:space="preserve"> Some explanation for the presence of said necessary connections is required. </w:t>
      </w:r>
      <w:r w:rsidR="006D74CB" w:rsidRPr="007B023E">
        <w:t>P</w:t>
      </w:r>
      <w:r w:rsidR="00EE5BA5" w:rsidRPr="007B023E">
        <w:t xml:space="preserve">roponents of </w:t>
      </w:r>
      <w:r w:rsidR="00B81DDA" w:rsidRPr="007B023E">
        <w:t>the standard view</w:t>
      </w:r>
      <w:r w:rsidR="00EE5BA5" w:rsidRPr="007B023E">
        <w:t xml:space="preserve"> of composition seem to think that the necessary connections between parts and wholes are not so mysterious. After all, parts and wholes are related far more closely than </w:t>
      </w:r>
      <w:proofErr w:type="spellStart"/>
      <w:r w:rsidR="00EE5BA5" w:rsidRPr="007B023E">
        <w:t>mereologically</w:t>
      </w:r>
      <w:proofErr w:type="spellEnd"/>
      <w:r w:rsidR="00EE5BA5" w:rsidRPr="007B023E">
        <w:t xml:space="preserve"> distinct objects. Some even go so far as to say that </w:t>
      </w:r>
      <w:r w:rsidR="008A39E3" w:rsidRPr="007B023E">
        <w:t xml:space="preserve">wholes are </w:t>
      </w:r>
      <w:r w:rsidR="009B00F4">
        <w:t>‘</w:t>
      </w:r>
      <w:r w:rsidR="008A39E3" w:rsidRPr="007B023E">
        <w:t>nothing over and above</w:t>
      </w:r>
      <w:r w:rsidR="009B00F4">
        <w:t>’</w:t>
      </w:r>
      <w:r w:rsidR="008A39E3" w:rsidRPr="007B023E">
        <w:t xml:space="preserve"> their parts. But it is not clear what is meant by that in the context in which </w:t>
      </w:r>
      <w:r w:rsidR="00986348" w:rsidRPr="007B023E">
        <w:rPr>
          <w:rFonts w:cs="Garamond"/>
        </w:rPr>
        <w:t>whole</w:t>
      </w:r>
      <w:r w:rsidR="0015609D" w:rsidRPr="007B023E">
        <w:rPr>
          <w:rFonts w:cs="Garamond"/>
        </w:rPr>
        <w:t>s</w:t>
      </w:r>
      <w:r w:rsidR="00461D4F" w:rsidRPr="007B023E">
        <w:rPr>
          <w:rFonts w:cs="Garamond"/>
        </w:rPr>
        <w:t xml:space="preserve"> </w:t>
      </w:r>
      <w:r w:rsidR="008A39E3" w:rsidRPr="007B023E">
        <w:t xml:space="preserve">are not identical to their parts, collectively. </w:t>
      </w:r>
      <w:r w:rsidR="006D74CB" w:rsidRPr="007B023E">
        <w:t>W</w:t>
      </w:r>
      <w:r w:rsidR="008A39E3" w:rsidRPr="007B023E">
        <w:t xml:space="preserve">hat </w:t>
      </w:r>
      <w:r w:rsidR="008A39E3" w:rsidRPr="007B023E">
        <w:rPr>
          <w:i/>
        </w:rPr>
        <w:t>is</w:t>
      </w:r>
      <w:r w:rsidR="008A39E3" w:rsidRPr="007B023E">
        <w:t xml:space="preserve"> the connection supposed to be? We are owed an answer. One possibility, given recent literature, is that it is a relation of ground. </w:t>
      </w:r>
      <w:r w:rsidR="000D0E9B" w:rsidRPr="007B023E">
        <w:t xml:space="preserve">The parts ground the whole (or </w:t>
      </w:r>
      <w:r w:rsidR="000D0E9B" w:rsidRPr="007B023E">
        <w:rPr>
          <w:i/>
        </w:rPr>
        <w:t>vice versa</w:t>
      </w:r>
      <w:r w:rsidR="000D0E9B" w:rsidRPr="007B023E">
        <w:t>).</w:t>
      </w:r>
      <w:r w:rsidR="00C36EA0" w:rsidRPr="007B023E">
        <w:rPr>
          <w:rStyle w:val="FootnoteReference"/>
          <w:rFonts w:ascii="Garamond" w:hAnsi="Garamond" w:cs="Helvetica Neue"/>
        </w:rPr>
        <w:footnoteReference w:id="45"/>
      </w:r>
      <w:r w:rsidR="000D0E9B" w:rsidRPr="007B023E">
        <w:t xml:space="preserve"> </w:t>
      </w:r>
      <w:r w:rsidR="002A7192" w:rsidRPr="007B023E">
        <w:t xml:space="preserve">Grounding is typically </w:t>
      </w:r>
      <w:r w:rsidR="00986348" w:rsidRPr="007B023E">
        <w:rPr>
          <w:rFonts w:cs="Garamond"/>
        </w:rPr>
        <w:t>though</w:t>
      </w:r>
      <w:r w:rsidR="00080FCB" w:rsidRPr="007B023E">
        <w:rPr>
          <w:rFonts w:cs="Garamond"/>
        </w:rPr>
        <w:t>t</w:t>
      </w:r>
      <w:r w:rsidR="002A7192" w:rsidRPr="007B023E">
        <w:t xml:space="preserve"> to be a relation of necessity: where one has the grounds then, of necessity, one has the grounded</w:t>
      </w:r>
      <w:r w:rsidR="00C122EF" w:rsidRPr="007B023E">
        <w:t xml:space="preserve"> </w:t>
      </w:r>
      <w:r w:rsidR="00563B75" w:rsidRPr="007B023E">
        <w:t xml:space="preserve">because the grounds </w:t>
      </w:r>
      <w:r w:rsidR="00563B75" w:rsidRPr="007B023E">
        <w:rPr>
          <w:i/>
        </w:rPr>
        <w:t>give rise to</w:t>
      </w:r>
      <w:r w:rsidR="00563B75" w:rsidRPr="007B023E">
        <w:t xml:space="preserve"> the grounded. </w:t>
      </w:r>
      <w:r w:rsidR="00C122EF" w:rsidRPr="007B023E">
        <w:t xml:space="preserve">This </w:t>
      </w:r>
      <w:r w:rsidR="0067720E" w:rsidRPr="007B023E">
        <w:t>explain</w:t>
      </w:r>
      <w:r w:rsidR="00C122EF" w:rsidRPr="007B023E">
        <w:t>s</w:t>
      </w:r>
      <w:r w:rsidR="0067720E" w:rsidRPr="007B023E">
        <w:t xml:space="preserve"> why there is a necessary connection between wholes and their parts, and between the properties of parts and the wholes those parts co</w:t>
      </w:r>
      <w:r w:rsidR="00DC3FF8" w:rsidRPr="007B023E">
        <w:t xml:space="preserve">mpose. </w:t>
      </w:r>
      <w:r w:rsidR="00014272" w:rsidRPr="007B023E">
        <w:t xml:space="preserve">Indeed, we can think of no other plausible candidate. </w:t>
      </w:r>
      <w:r w:rsidR="00047E45" w:rsidRPr="007B023E">
        <w:t xml:space="preserve">Thus the tool we think the defender of the </w:t>
      </w:r>
      <w:proofErr w:type="spellStart"/>
      <w:r w:rsidR="00047E45" w:rsidRPr="007B023E">
        <w:t>Supersubstantival</w:t>
      </w:r>
      <w:proofErr w:type="spellEnd"/>
      <w:r w:rsidR="00047E45" w:rsidRPr="007B023E">
        <w:t xml:space="preserve"> package needs is grounding.</w:t>
      </w:r>
      <w:r w:rsidR="00263426" w:rsidRPr="007B023E">
        <w:t xml:space="preserve"> </w:t>
      </w:r>
      <w:r w:rsidR="00047E45" w:rsidRPr="007B023E">
        <w:t xml:space="preserve">Whatever one thinks of grounding </w:t>
      </w:r>
      <w:r w:rsidR="00E96844" w:rsidRPr="007B023E">
        <w:t>it is clear that it</w:t>
      </w:r>
      <w:r w:rsidR="00263426" w:rsidRPr="007B023E">
        <w:t xml:space="preserve"> </w:t>
      </w:r>
      <w:r w:rsidR="00080FCB" w:rsidRPr="007B023E">
        <w:t xml:space="preserve">is </w:t>
      </w:r>
      <w:r w:rsidR="00E96844" w:rsidRPr="007B023E">
        <w:t xml:space="preserve">an additional tool one needs if one rejects the Identity Package in favour of the </w:t>
      </w:r>
      <w:proofErr w:type="spellStart"/>
      <w:r w:rsidR="00E96844" w:rsidRPr="007B023E">
        <w:t>Supersubstantival</w:t>
      </w:r>
      <w:proofErr w:type="spellEnd"/>
      <w:r w:rsidR="00E96844" w:rsidRPr="007B023E">
        <w:t xml:space="preserve"> package.</w:t>
      </w:r>
      <w:r w:rsidR="00263426" w:rsidRPr="007B023E">
        <w:rPr>
          <w:rStyle w:val="FootnoteReference"/>
          <w:rFonts w:ascii="Garamond" w:hAnsi="Garamond" w:cs="Helvetica Neue"/>
        </w:rPr>
        <w:footnoteReference w:id="46"/>
      </w:r>
      <w:r w:rsidR="00263426" w:rsidRPr="007B023E">
        <w:t xml:space="preserve"> </w:t>
      </w:r>
      <w:r w:rsidR="00E96844" w:rsidRPr="007B023E">
        <w:t xml:space="preserve"> </w:t>
      </w:r>
    </w:p>
    <w:p w:rsidR="008D1489" w:rsidRPr="007B023E" w:rsidRDefault="00FB437E" w:rsidP="0075025C">
      <w:pPr>
        <w:pStyle w:val="Newparagraph"/>
      </w:pPr>
      <w:r w:rsidRPr="007B023E">
        <w:t>S</w:t>
      </w:r>
      <w:r w:rsidR="00902086" w:rsidRPr="007B023E">
        <w:t>uppose</w:t>
      </w:r>
      <w:r w:rsidRPr="007B023E">
        <w:t xml:space="preserve">, then, one instead endorses the </w:t>
      </w:r>
      <w:proofErr w:type="spellStart"/>
      <w:r w:rsidR="008D1489" w:rsidRPr="007B023E">
        <w:t>Substantival</w:t>
      </w:r>
      <w:proofErr w:type="spellEnd"/>
      <w:r w:rsidR="008D1489" w:rsidRPr="007B023E">
        <w:t xml:space="preserve"> </w:t>
      </w:r>
      <w:r w:rsidR="0013712A">
        <w:t>P</w:t>
      </w:r>
      <w:r w:rsidR="008D1489" w:rsidRPr="007B023E">
        <w:t>ackage.</w:t>
      </w:r>
      <w:r w:rsidR="00367031" w:rsidRPr="007B023E">
        <w:t xml:space="preserve"> This means endorsing traditional </w:t>
      </w:r>
      <w:proofErr w:type="spellStart"/>
      <w:r w:rsidR="00367031" w:rsidRPr="007B023E">
        <w:t>substantivalism</w:t>
      </w:r>
      <w:proofErr w:type="spellEnd"/>
      <w:r w:rsidR="00367031" w:rsidRPr="007B023E">
        <w:t>.</w:t>
      </w:r>
      <w:r w:rsidR="008D1489" w:rsidRPr="007B023E">
        <w:t xml:space="preserve"> As before, we already know that that package will need all of the </w:t>
      </w:r>
      <w:r w:rsidR="008D1489" w:rsidRPr="007B023E">
        <w:lastRenderedPageBreak/>
        <w:t xml:space="preserve">same tools as the Identity Package. </w:t>
      </w:r>
      <w:r w:rsidR="00C42118" w:rsidRPr="007B023E">
        <w:t xml:space="preserve">Does it need additional tools? Yes. Consider the following </w:t>
      </w:r>
      <w:r w:rsidR="000F6662" w:rsidRPr="007B023E">
        <w:t xml:space="preserve">problem for </w:t>
      </w:r>
      <w:r w:rsidR="00C42118" w:rsidRPr="007B023E">
        <w:t>the Substantival Package:</w:t>
      </w:r>
    </w:p>
    <w:p w:rsidR="00281A47" w:rsidRPr="007B023E" w:rsidRDefault="00281A47" w:rsidP="00575143">
      <w:pPr>
        <w:widowControl w:val="0"/>
        <w:autoSpaceDE w:val="0"/>
        <w:autoSpaceDN w:val="0"/>
        <w:adjustRightInd w:val="0"/>
        <w:spacing w:line="360" w:lineRule="auto"/>
        <w:rPr>
          <w:rFonts w:ascii="Garamond" w:hAnsi="Garamond" w:cs="Helvetica Neue"/>
        </w:rPr>
      </w:pPr>
    </w:p>
    <w:p w:rsidR="00281A47" w:rsidRPr="007B023E" w:rsidRDefault="00281A47" w:rsidP="0075025C">
      <w:pPr>
        <w:pStyle w:val="Heading3"/>
      </w:pPr>
      <w:r w:rsidRPr="007B023E">
        <w:t xml:space="preserve">The </w:t>
      </w:r>
      <w:r w:rsidR="0013712A">
        <w:t>P</w:t>
      </w:r>
      <w:r w:rsidR="00940F80" w:rsidRPr="007B023E">
        <w:t xml:space="preserve">roblem of </w:t>
      </w:r>
      <w:r w:rsidR="0013712A">
        <w:t>C</w:t>
      </w:r>
      <w:r w:rsidR="002A31DC" w:rsidRPr="007B023E">
        <w:t>o-location</w:t>
      </w:r>
    </w:p>
    <w:p w:rsidR="00C42118" w:rsidRPr="007B023E" w:rsidRDefault="00C42118" w:rsidP="00575143">
      <w:pPr>
        <w:widowControl w:val="0"/>
        <w:autoSpaceDE w:val="0"/>
        <w:autoSpaceDN w:val="0"/>
        <w:adjustRightInd w:val="0"/>
        <w:spacing w:line="360" w:lineRule="auto"/>
        <w:rPr>
          <w:rFonts w:ascii="Garamond" w:hAnsi="Garamond" w:cs="Helvetica Neue"/>
        </w:rPr>
      </w:pPr>
    </w:p>
    <w:p w:rsidR="00C42118" w:rsidRPr="007B023E" w:rsidRDefault="0013712A" w:rsidP="005E1AFB">
      <w:pPr>
        <w:pStyle w:val="Numberedlist"/>
        <w:numPr>
          <w:ilvl w:val="0"/>
          <w:numId w:val="10"/>
        </w:numPr>
      </w:pPr>
      <w:r>
        <w:t>Material o</w:t>
      </w:r>
      <w:r w:rsidR="0032795E" w:rsidRPr="007B023E">
        <w:t>bjects</w:t>
      </w:r>
      <w:r w:rsidR="00C42118" w:rsidRPr="007B023E">
        <w:t xml:space="preserve"> and </w:t>
      </w:r>
      <w:r w:rsidR="0032795E" w:rsidRPr="007B023E">
        <w:t>space-time regions</w:t>
      </w:r>
      <w:r w:rsidR="00C42118" w:rsidRPr="007B023E">
        <w:t xml:space="preserve"> are distinct </w:t>
      </w:r>
      <w:r w:rsidR="00C624FF">
        <w:t>[</w:t>
      </w:r>
      <w:r>
        <w:t>a</w:t>
      </w:r>
      <w:r w:rsidR="00367031" w:rsidRPr="007B023E">
        <w:t xml:space="preserve">ssumption of </w:t>
      </w:r>
      <w:proofErr w:type="spellStart"/>
      <w:r w:rsidR="00367031" w:rsidRPr="007B023E">
        <w:t>substantivalism</w:t>
      </w:r>
      <w:proofErr w:type="spellEnd"/>
      <w:r w:rsidR="00C624FF">
        <w:t>]</w:t>
      </w:r>
      <w:r>
        <w:t>.</w:t>
      </w:r>
    </w:p>
    <w:p w:rsidR="00C42118" w:rsidRPr="007B023E" w:rsidRDefault="00281A47" w:rsidP="005E1AFB">
      <w:pPr>
        <w:pStyle w:val="Numberedlist"/>
        <w:numPr>
          <w:ilvl w:val="0"/>
          <w:numId w:val="10"/>
        </w:numPr>
      </w:pPr>
      <w:r w:rsidRPr="007B023E">
        <w:t>Nec</w:t>
      </w:r>
      <w:r w:rsidR="00A21F9D" w:rsidRPr="007B023E">
        <w:t xml:space="preserve">essarily, any </w:t>
      </w:r>
      <w:r w:rsidR="0013712A">
        <w:t xml:space="preserve">material </w:t>
      </w:r>
      <w:r w:rsidR="00A21F9D" w:rsidRPr="007B023E">
        <w:t xml:space="preserve">object </w:t>
      </w:r>
      <w:r w:rsidR="00367031" w:rsidRPr="007B023E">
        <w:t xml:space="preserve">which has parts occupies a </w:t>
      </w:r>
      <w:r w:rsidR="00DB1F18" w:rsidRPr="007B023E">
        <w:t>space</w:t>
      </w:r>
      <w:r w:rsidR="00367031" w:rsidRPr="007B023E">
        <w:t>-time region which has parts</w:t>
      </w:r>
      <w:r w:rsidRPr="007B023E">
        <w:t>.</w:t>
      </w:r>
    </w:p>
    <w:p w:rsidR="00C42118" w:rsidRPr="007B023E" w:rsidRDefault="0067076A" w:rsidP="005E1AFB">
      <w:pPr>
        <w:pStyle w:val="Numberedlist"/>
        <w:numPr>
          <w:ilvl w:val="0"/>
          <w:numId w:val="10"/>
        </w:numPr>
      </w:pPr>
      <w:r w:rsidRPr="007B023E">
        <w:t>Therefore t</w:t>
      </w:r>
      <w:r w:rsidR="00C42118" w:rsidRPr="007B023E">
        <w:t xml:space="preserve">here are necessary connections between the </w:t>
      </w:r>
      <w:r w:rsidRPr="007B023E">
        <w:t>distinct existences.</w:t>
      </w:r>
    </w:p>
    <w:p w:rsidR="00367031" w:rsidRPr="007B023E" w:rsidRDefault="00367031" w:rsidP="00AA35DF">
      <w:pPr>
        <w:widowControl w:val="0"/>
        <w:autoSpaceDE w:val="0"/>
        <w:autoSpaceDN w:val="0"/>
        <w:adjustRightInd w:val="0"/>
        <w:spacing w:line="360" w:lineRule="auto"/>
        <w:rPr>
          <w:rFonts w:ascii="Garamond" w:hAnsi="Garamond" w:cs="Helvetica Neue"/>
        </w:rPr>
      </w:pPr>
    </w:p>
    <w:p w:rsidR="00F83A87" w:rsidRPr="007B023E" w:rsidRDefault="00367031" w:rsidP="0075025C">
      <w:pPr>
        <w:pStyle w:val="Newparagraph"/>
      </w:pPr>
      <w:proofErr w:type="gramStart"/>
      <w:r w:rsidRPr="007B023E">
        <w:t>As before, there are numerous variants of the argument, some stronger than others.</w:t>
      </w:r>
      <w:proofErr w:type="gramEnd"/>
      <w:r w:rsidRPr="007B023E">
        <w:t xml:space="preserve"> </w:t>
      </w:r>
      <w:r w:rsidR="00F83A87" w:rsidRPr="007B023E">
        <w:t>There are many other harmony principles besides (</w:t>
      </w:r>
      <w:r w:rsidR="003055EB" w:rsidRPr="007B023E">
        <w:t>2</w:t>
      </w:r>
      <w:r w:rsidR="00F83A87" w:rsidRPr="007B023E">
        <w:t>)</w:t>
      </w:r>
      <w:r w:rsidR="00C35CF2" w:rsidRPr="007B023E">
        <w:t xml:space="preserve">, which we can change to any of the </w:t>
      </w:r>
      <w:r w:rsidR="00F83A87" w:rsidRPr="007B023E">
        <w:t xml:space="preserve">following. </w:t>
      </w:r>
    </w:p>
    <w:p w:rsidR="00F83A87" w:rsidRPr="007B023E" w:rsidRDefault="00F83A87" w:rsidP="00AA35DF">
      <w:pPr>
        <w:widowControl w:val="0"/>
        <w:autoSpaceDE w:val="0"/>
        <w:autoSpaceDN w:val="0"/>
        <w:adjustRightInd w:val="0"/>
        <w:spacing w:line="360" w:lineRule="auto"/>
        <w:rPr>
          <w:rFonts w:ascii="Garamond" w:hAnsi="Garamond" w:cs="Helvetica Neue"/>
        </w:rPr>
      </w:pPr>
    </w:p>
    <w:p w:rsidR="00F83A87" w:rsidRPr="007B023E" w:rsidRDefault="0075025C" w:rsidP="0013712A">
      <w:pPr>
        <w:pStyle w:val="Newparagraph"/>
        <w:ind w:left="900" w:hanging="630"/>
      </w:pPr>
      <w:r>
        <w:t>(</w:t>
      </w:r>
      <w:r w:rsidR="003055EB" w:rsidRPr="007B023E">
        <w:t>2</w:t>
      </w:r>
      <w:r w:rsidR="00F83A87" w:rsidRPr="007B023E">
        <w:t>*</w:t>
      </w:r>
      <w:r>
        <w:t xml:space="preserve">)  </w:t>
      </w:r>
      <w:r w:rsidR="00F83A87" w:rsidRPr="007B023E">
        <w:t xml:space="preserve"> </w:t>
      </w:r>
      <w:r w:rsidR="00367031" w:rsidRPr="007B023E">
        <w:t>Necessarily, a</w:t>
      </w:r>
      <w:r w:rsidR="0013712A">
        <w:t xml:space="preserve"> material</w:t>
      </w:r>
      <w:r w:rsidR="00367031" w:rsidRPr="007B023E">
        <w:t xml:space="preserve"> object has the same shape as the space-time region it occupies</w:t>
      </w:r>
      <w:r w:rsidR="00F83A87" w:rsidRPr="007B023E">
        <w:t>.</w:t>
      </w:r>
    </w:p>
    <w:p w:rsidR="00367031" w:rsidRPr="007B023E" w:rsidRDefault="0075025C" w:rsidP="0075025C">
      <w:pPr>
        <w:pStyle w:val="Newparagraph"/>
        <w:ind w:firstLine="270"/>
      </w:pPr>
      <w:r>
        <w:t>(</w:t>
      </w:r>
      <w:r w:rsidR="003055EB" w:rsidRPr="007B023E">
        <w:t>2</w:t>
      </w:r>
      <w:r w:rsidR="00F83A87" w:rsidRPr="007B023E">
        <w:t>**</w:t>
      </w:r>
      <w:r>
        <w:t xml:space="preserve">) </w:t>
      </w:r>
      <w:r w:rsidR="00F83A87" w:rsidRPr="007B023E">
        <w:t xml:space="preserve"> </w:t>
      </w:r>
      <w:r w:rsidR="00367031" w:rsidRPr="007B023E">
        <w:t>Necessarily, a material object occupies some space-time region.</w:t>
      </w:r>
    </w:p>
    <w:p w:rsidR="00367031" w:rsidRPr="007B023E" w:rsidRDefault="00367031" w:rsidP="00AA35DF">
      <w:pPr>
        <w:widowControl w:val="0"/>
        <w:autoSpaceDE w:val="0"/>
        <w:autoSpaceDN w:val="0"/>
        <w:adjustRightInd w:val="0"/>
        <w:spacing w:line="360" w:lineRule="auto"/>
        <w:rPr>
          <w:rFonts w:ascii="Garamond" w:hAnsi="Garamond" w:cs="Helvetica Neue"/>
        </w:rPr>
      </w:pPr>
    </w:p>
    <w:p w:rsidR="00E96DCF" w:rsidRPr="007B023E" w:rsidRDefault="00F637AE" w:rsidP="0075025C">
      <w:pPr>
        <w:pStyle w:val="Newparagraph"/>
      </w:pPr>
      <w:r w:rsidRPr="007B023E">
        <w:t xml:space="preserve">The </w:t>
      </w:r>
      <w:proofErr w:type="spellStart"/>
      <w:r w:rsidRPr="007B023E">
        <w:t>substantivalist</w:t>
      </w:r>
      <w:proofErr w:type="spellEnd"/>
      <w:r w:rsidRPr="007B023E">
        <w:t xml:space="preserve"> needs to explain why there exist necessary connections between these distinct existences.</w:t>
      </w:r>
      <w:r w:rsidR="004B2337" w:rsidRPr="007B023E">
        <w:t xml:space="preserve"> </w:t>
      </w:r>
      <w:r w:rsidR="00572D25" w:rsidRPr="007B023E">
        <w:t>Which</w:t>
      </w:r>
      <w:r w:rsidR="00F83A87" w:rsidRPr="007B023E">
        <w:t xml:space="preserve"> story she tells will depend on the argument. As a response to an argument making use of premise (</w:t>
      </w:r>
      <w:r w:rsidR="00663929" w:rsidRPr="007B023E">
        <w:t>2</w:t>
      </w:r>
      <w:r w:rsidR="00F83A87" w:rsidRPr="007B023E">
        <w:t xml:space="preserve">**) </w:t>
      </w:r>
      <w:r w:rsidR="00782023" w:rsidRPr="007B023E">
        <w:t xml:space="preserve">she might say that it’s simply analytic that </w:t>
      </w:r>
      <w:r w:rsidR="00F83A87" w:rsidRPr="007B023E">
        <w:t>material objects</w:t>
      </w:r>
      <w:r w:rsidR="00782023" w:rsidRPr="007B023E">
        <w:t xml:space="preserve"> are located at some space-time region: otherwise they would be abstract. In response to </w:t>
      </w:r>
      <w:r w:rsidR="00F83A87" w:rsidRPr="007B023E">
        <w:t>arguments making use of premises (</w:t>
      </w:r>
      <w:r w:rsidR="00663929" w:rsidRPr="007B023E">
        <w:t>2</w:t>
      </w:r>
      <w:r w:rsidR="00F83A87" w:rsidRPr="007B023E">
        <w:t>) or (</w:t>
      </w:r>
      <w:r w:rsidR="00663929" w:rsidRPr="007B023E">
        <w:t>2</w:t>
      </w:r>
      <w:r w:rsidR="00F83A87" w:rsidRPr="007B023E">
        <w:t xml:space="preserve">*), </w:t>
      </w:r>
      <w:r w:rsidR="00782023" w:rsidRPr="007B023E">
        <w:t xml:space="preserve">she will likely appeal to location relations. As we have seen, the </w:t>
      </w:r>
      <w:proofErr w:type="spellStart"/>
      <w:r w:rsidR="00782023" w:rsidRPr="007B023E">
        <w:t>substantivalist</w:t>
      </w:r>
      <w:proofErr w:type="spellEnd"/>
      <w:r w:rsidR="00782023" w:rsidRPr="007B023E">
        <w:t xml:space="preserve"> already nee</w:t>
      </w:r>
      <w:r w:rsidR="00E033A5" w:rsidRPr="007B023E">
        <w:t>ds to posit location relations</w:t>
      </w:r>
      <w:r w:rsidR="00B53F71" w:rsidRPr="007B023E">
        <w:t xml:space="preserve">. </w:t>
      </w:r>
      <w:r w:rsidR="00E033A5" w:rsidRPr="007B023E">
        <w:t xml:space="preserve">But simply having location relations will not allow her to explain why objects have the same shape as the </w:t>
      </w:r>
      <w:r w:rsidR="00E033A5" w:rsidRPr="007B023E">
        <w:lastRenderedPageBreak/>
        <w:t xml:space="preserve">regions </w:t>
      </w:r>
      <w:proofErr w:type="gramStart"/>
      <w:r w:rsidR="00E033A5" w:rsidRPr="007B023E">
        <w:t>they occupy</w:t>
      </w:r>
      <w:proofErr w:type="gramEnd"/>
      <w:r w:rsidR="00E033A5" w:rsidRPr="007B023E">
        <w:t xml:space="preserve">, nor why </w:t>
      </w:r>
      <w:r w:rsidR="00071862" w:rsidRPr="007B023E">
        <w:t xml:space="preserve">regions and objects share (at least some) </w:t>
      </w:r>
      <w:proofErr w:type="spellStart"/>
      <w:r w:rsidR="00071862" w:rsidRPr="007B023E">
        <w:t>mereological</w:t>
      </w:r>
      <w:proofErr w:type="spellEnd"/>
      <w:r w:rsidR="00071862" w:rsidRPr="007B023E">
        <w:t xml:space="preserve"> structure. </w:t>
      </w:r>
      <w:r w:rsidR="008726A5" w:rsidRPr="007B023E">
        <w:t xml:space="preserve">In order to explain </w:t>
      </w:r>
      <w:r w:rsidR="00255C83" w:rsidRPr="007B023E">
        <w:rPr>
          <w:i/>
        </w:rPr>
        <w:t>these</w:t>
      </w:r>
      <w:r w:rsidR="008726A5" w:rsidRPr="007B023E">
        <w:t xml:space="preserve"> necessary connections the defender of the Substantival </w:t>
      </w:r>
      <w:r w:rsidR="00F83A87" w:rsidRPr="007B023E">
        <w:t xml:space="preserve">Package </w:t>
      </w:r>
      <w:r w:rsidR="007E00E8" w:rsidRPr="007B023E">
        <w:t xml:space="preserve">needs to posit some more ideology. What are her options? </w:t>
      </w:r>
      <w:r w:rsidR="00B53F71" w:rsidRPr="007B023E">
        <w:t>S</w:t>
      </w:r>
      <w:r w:rsidR="007E00E8" w:rsidRPr="007B023E">
        <w:t xml:space="preserve">he could respond to the objection from </w:t>
      </w:r>
      <w:proofErr w:type="spellStart"/>
      <w:r w:rsidR="007E00E8" w:rsidRPr="007B023E">
        <w:t>mereological</w:t>
      </w:r>
      <w:proofErr w:type="spellEnd"/>
      <w:r w:rsidR="007E00E8" w:rsidRPr="007B023E">
        <w:t xml:space="preserve"> structure by stipulating that, of necessity, certain principles of </w:t>
      </w:r>
      <w:proofErr w:type="spellStart"/>
      <w:r w:rsidR="007E00E8" w:rsidRPr="007B023E">
        <w:t>mereological</w:t>
      </w:r>
      <w:proofErr w:type="spellEnd"/>
      <w:r w:rsidR="007E00E8" w:rsidRPr="007B023E">
        <w:t xml:space="preserve"> harmony obtain.</w:t>
      </w:r>
      <w:r w:rsidR="007E00E8" w:rsidRPr="007B023E">
        <w:rPr>
          <w:rStyle w:val="FootnoteReference"/>
          <w:rFonts w:ascii="Garamond" w:hAnsi="Garamond" w:cs="Helvetica Neue"/>
        </w:rPr>
        <w:footnoteReference w:id="47"/>
      </w:r>
      <w:r w:rsidR="00C87579" w:rsidRPr="007B023E">
        <w:t xml:space="preserve"> </w:t>
      </w:r>
      <w:r w:rsidR="00096437" w:rsidRPr="007B023E">
        <w:t xml:space="preserve">It is worth noting that such principles, if true, seem to be part of what makes it true that the necessary connections between objects and space-time obtain. But it is not clear that they </w:t>
      </w:r>
      <w:r w:rsidR="00096437" w:rsidRPr="007B023E">
        <w:rPr>
          <w:i/>
        </w:rPr>
        <w:t>explain</w:t>
      </w:r>
      <w:r w:rsidR="00096437" w:rsidRPr="007B023E">
        <w:t xml:space="preserve"> the connection</w:t>
      </w:r>
      <w:r w:rsidR="00083E56" w:rsidRPr="007B023E">
        <w:t>s</w:t>
      </w:r>
      <w:r w:rsidR="00096437" w:rsidRPr="007B023E">
        <w:t xml:space="preserve"> since it is not clear why these principles obtain. What is their status?</w:t>
      </w:r>
      <w:r w:rsidR="00AA35DF" w:rsidRPr="007B023E">
        <w:t xml:space="preserve"> If they are substantive metaphysical principles, then at least some of them must be primitive. Alternatively, perhaps some of them are analytic, and fall out of </w:t>
      </w:r>
      <w:r w:rsidR="00096437" w:rsidRPr="007B023E">
        <w:t xml:space="preserve">what we mean by </w:t>
      </w:r>
      <w:r w:rsidR="00083E56" w:rsidRPr="007B023E">
        <w:t>‘object’</w:t>
      </w:r>
      <w:r w:rsidR="00096437" w:rsidRPr="007B023E">
        <w:t xml:space="preserve">, </w:t>
      </w:r>
      <w:r w:rsidR="0041739A" w:rsidRPr="007B023E">
        <w:t>‘</w:t>
      </w:r>
      <w:r w:rsidR="00096437" w:rsidRPr="007B023E">
        <w:t>location</w:t>
      </w:r>
      <w:r w:rsidR="0041739A" w:rsidRPr="007B023E">
        <w:t>’</w:t>
      </w:r>
      <w:r w:rsidR="00096437" w:rsidRPr="007B023E">
        <w:t xml:space="preserve"> and </w:t>
      </w:r>
      <w:r w:rsidR="0041739A" w:rsidRPr="007B023E">
        <w:t>‘</w:t>
      </w:r>
      <w:r w:rsidR="00096437" w:rsidRPr="007B023E">
        <w:t>space-time region</w:t>
      </w:r>
      <w:r w:rsidR="0041739A" w:rsidRPr="007B023E">
        <w:t>’</w:t>
      </w:r>
      <w:r w:rsidR="00AA35DF" w:rsidRPr="007B023E">
        <w:t xml:space="preserve">. It remains to be shown that that is indeed the case. </w:t>
      </w:r>
      <w:r w:rsidR="00096437" w:rsidRPr="007B023E">
        <w:t>At any rate, the point here is just that some new tool is require</w:t>
      </w:r>
      <w:r w:rsidR="00AA35DF" w:rsidRPr="007B023E">
        <w:t>d.</w:t>
      </w:r>
    </w:p>
    <w:p w:rsidR="00A21F9D" w:rsidRPr="007B023E" w:rsidRDefault="00AD411A" w:rsidP="0075025C">
      <w:pPr>
        <w:pStyle w:val="Newparagraph"/>
      </w:pPr>
      <w:r w:rsidRPr="007B023E">
        <w:t xml:space="preserve">It is </w:t>
      </w:r>
      <w:r w:rsidR="00E53315" w:rsidRPr="007B023E">
        <w:t xml:space="preserve">also far from clear that an appeal to </w:t>
      </w:r>
      <w:proofErr w:type="spellStart"/>
      <w:r w:rsidR="00E53315" w:rsidRPr="007B023E">
        <w:t>mereological</w:t>
      </w:r>
      <w:proofErr w:type="spellEnd"/>
      <w:r w:rsidR="00E53315" w:rsidRPr="007B023E">
        <w:t xml:space="preserve"> harmony principles will aid the </w:t>
      </w:r>
      <w:proofErr w:type="spellStart"/>
      <w:r w:rsidR="00E53315" w:rsidRPr="007B023E">
        <w:t>substantivalist</w:t>
      </w:r>
      <w:proofErr w:type="spellEnd"/>
      <w:r w:rsidR="00E53315" w:rsidRPr="007B023E">
        <w:t xml:space="preserve"> in responding to the objection from </w:t>
      </w:r>
      <w:r w:rsidR="003A19B7" w:rsidRPr="007B023E">
        <w:t xml:space="preserve">co-location framed in terms of </w:t>
      </w:r>
      <w:r w:rsidR="0013712A">
        <w:t>(</w:t>
      </w:r>
      <w:r w:rsidR="00F94DC6" w:rsidRPr="007B023E">
        <w:t>2</w:t>
      </w:r>
      <w:r w:rsidR="003A19B7" w:rsidRPr="007B023E">
        <w:t>*</w:t>
      </w:r>
      <w:r w:rsidR="0013712A">
        <w:t>)</w:t>
      </w:r>
      <w:r w:rsidR="00E53315" w:rsidRPr="007B023E">
        <w:t>. For suppose that one accept</w:t>
      </w:r>
      <w:r w:rsidR="003A19B7" w:rsidRPr="007B023E">
        <w:t>s</w:t>
      </w:r>
      <w:r w:rsidR="00E53315" w:rsidRPr="007B023E">
        <w:t xml:space="preserve"> the largest suite of harmony principles: one holds that the </w:t>
      </w:r>
      <w:proofErr w:type="spellStart"/>
      <w:r w:rsidR="00E53315" w:rsidRPr="007B023E">
        <w:t>mereological</w:t>
      </w:r>
      <w:proofErr w:type="spellEnd"/>
      <w:r w:rsidR="00E53315" w:rsidRPr="007B023E">
        <w:t xml:space="preserve"> structure of any space-time region is mirrored by the object that occupies that region and </w:t>
      </w:r>
      <w:r w:rsidR="00E53315" w:rsidRPr="007B023E">
        <w:rPr>
          <w:i/>
        </w:rPr>
        <w:t>vice versa</w:t>
      </w:r>
      <w:r w:rsidR="00E53315" w:rsidRPr="007B023E">
        <w:t xml:space="preserve">. Even if that is so, it does not guarantee that objects have the same shape as the regions they occupy. </w:t>
      </w:r>
      <w:r w:rsidR="006B428A" w:rsidRPr="007B023E">
        <w:t xml:space="preserve">It just tells us that the parts of an object correspond to the parts of the region and </w:t>
      </w:r>
      <w:r w:rsidR="006B428A" w:rsidRPr="007B023E">
        <w:rPr>
          <w:i/>
        </w:rPr>
        <w:t>vice versa</w:t>
      </w:r>
      <w:r w:rsidR="006B428A" w:rsidRPr="007B023E">
        <w:t>. We need a further principle which tells us that</w:t>
      </w:r>
      <w:r w:rsidR="00A77029" w:rsidRPr="007B023E">
        <w:t xml:space="preserve"> </w:t>
      </w:r>
      <w:r w:rsidR="006B428A" w:rsidRPr="007B023E">
        <w:t>something’s shape is determined by the distribution of its parts</w:t>
      </w:r>
      <w:r w:rsidR="009156D9" w:rsidRPr="007B023E">
        <w:t xml:space="preserve"> </w:t>
      </w:r>
      <w:r w:rsidR="006B428A" w:rsidRPr="007B023E">
        <w:t>(or some</w:t>
      </w:r>
      <w:r w:rsidR="0013712A">
        <w:t xml:space="preserve"> </w:t>
      </w:r>
      <w:r w:rsidR="006B428A" w:rsidRPr="007B023E">
        <w:t xml:space="preserve">such) to infer from the fact that because the </w:t>
      </w:r>
      <w:r w:rsidR="008F4680" w:rsidRPr="007B023E">
        <w:t>object</w:t>
      </w:r>
      <w:r w:rsidR="006B428A" w:rsidRPr="007B023E">
        <w:t xml:space="preserve"> has a part wherever the region does, it follows that they share the same shape. </w:t>
      </w:r>
      <w:r w:rsidR="000D79A1" w:rsidRPr="007B023E">
        <w:t xml:space="preserve">(Notice that if one thinks that objects can be multi-located, some care would need to </w:t>
      </w:r>
      <w:r w:rsidR="000D79A1" w:rsidRPr="007B023E">
        <w:lastRenderedPageBreak/>
        <w:t>be taken in spelling out this principle</w:t>
      </w:r>
      <w:r w:rsidR="00083E56" w:rsidRPr="007B023E">
        <w:t>.</w:t>
      </w:r>
      <w:r w:rsidR="000D79A1" w:rsidRPr="007B023E">
        <w:t xml:space="preserve">) </w:t>
      </w:r>
      <w:r w:rsidR="00D8551E" w:rsidRPr="007B023E">
        <w:t>Again</w:t>
      </w:r>
      <w:r w:rsidR="00B6279F" w:rsidRPr="007B023E">
        <w:t xml:space="preserve">, one might suggest that grounding could be employed </w:t>
      </w:r>
      <w:r w:rsidR="00D8551E" w:rsidRPr="007B023E">
        <w:t>here. Perhaps</w:t>
      </w:r>
      <w:r w:rsidR="00B6279F" w:rsidRPr="007B023E">
        <w:t xml:space="preserve"> space-time regions are fundamental, and objects </w:t>
      </w:r>
      <w:r w:rsidR="0015609D" w:rsidRPr="007B023E">
        <w:t xml:space="preserve">are </w:t>
      </w:r>
      <w:r w:rsidR="00B6279F" w:rsidRPr="007B023E">
        <w:t>derivative upon those regions</w:t>
      </w:r>
      <w:r w:rsidR="00D8551E" w:rsidRPr="007B023E">
        <w:t xml:space="preserve">, explaining why they share the same shape. </w:t>
      </w:r>
      <w:r w:rsidR="00FA7CE6" w:rsidRPr="007B023E">
        <w:t xml:space="preserve">It </w:t>
      </w:r>
      <w:r w:rsidR="003A4DFD" w:rsidRPr="007B023E">
        <w:t xml:space="preserve">is not </w:t>
      </w:r>
      <w:r w:rsidR="003C3493" w:rsidRPr="007B023E">
        <w:t xml:space="preserve">entirely </w:t>
      </w:r>
      <w:r w:rsidR="003A4DFD" w:rsidRPr="007B023E">
        <w:t xml:space="preserve">clear to what extent this vindicates </w:t>
      </w:r>
      <w:proofErr w:type="spellStart"/>
      <w:r w:rsidR="003A4DFD" w:rsidRPr="007B023E">
        <w:t>substantival</w:t>
      </w:r>
      <w:r w:rsidR="003A5F10" w:rsidRPr="007B023E">
        <w:t>ism</w:t>
      </w:r>
      <w:proofErr w:type="spellEnd"/>
      <w:r w:rsidR="003A5F10" w:rsidRPr="007B023E">
        <w:t xml:space="preserve"> rather than </w:t>
      </w:r>
      <w:proofErr w:type="spellStart"/>
      <w:r w:rsidR="003A5F10" w:rsidRPr="007B023E">
        <w:t>supersubstantivalism</w:t>
      </w:r>
      <w:proofErr w:type="spellEnd"/>
      <w:r w:rsidR="003A5F10" w:rsidRPr="007B023E">
        <w:t>, but even if it does, the point remains that additional tools</w:t>
      </w:r>
      <w:r w:rsidR="00083E56" w:rsidRPr="007B023E">
        <w:t xml:space="preserve"> (</w:t>
      </w:r>
      <w:r w:rsidR="003A5F10" w:rsidRPr="007B023E">
        <w:t>i.e. grounding</w:t>
      </w:r>
      <w:r w:rsidR="00083E56" w:rsidRPr="007B023E">
        <w:t xml:space="preserve">) </w:t>
      </w:r>
      <w:r w:rsidR="003A5F10" w:rsidRPr="007B023E">
        <w:t>are required.</w:t>
      </w:r>
      <w:r w:rsidR="00D37267" w:rsidRPr="007B023E">
        <w:rPr>
          <w:rStyle w:val="FootnoteReference"/>
          <w:rFonts w:ascii="Garamond" w:hAnsi="Garamond" w:cs="Helvetica Neue"/>
        </w:rPr>
        <w:footnoteReference w:id="48"/>
      </w:r>
      <w:r w:rsidR="003A5F10" w:rsidRPr="007B023E">
        <w:t xml:space="preserve"> </w:t>
      </w:r>
    </w:p>
    <w:p w:rsidR="005A1889" w:rsidRPr="007B023E" w:rsidRDefault="00263426" w:rsidP="0075025C">
      <w:pPr>
        <w:pStyle w:val="Newparagraph"/>
      </w:pPr>
      <w:r w:rsidRPr="007B023E">
        <w:t>One</w:t>
      </w:r>
      <w:r w:rsidR="00AD7122" w:rsidRPr="007B023E">
        <w:t xml:space="preserve"> might object that </w:t>
      </w:r>
      <w:r w:rsidR="000473EA" w:rsidRPr="007B023E">
        <w:t>the two rival packages need</w:t>
      </w:r>
      <w:r w:rsidR="00AD7122" w:rsidRPr="007B023E">
        <w:t xml:space="preserve"> </w:t>
      </w:r>
      <w:r w:rsidR="000473EA" w:rsidRPr="007B023E">
        <w:t>more tools than the Identity Package only if the a</w:t>
      </w:r>
      <w:r w:rsidR="00755324" w:rsidRPr="007B023E">
        <w:t xml:space="preserve">dditional tools that they need </w:t>
      </w:r>
      <w:r w:rsidR="000473EA" w:rsidRPr="007B023E">
        <w:t>are not already needed elsewhere by those w</w:t>
      </w:r>
      <w:bookmarkStart w:id="0" w:name="_GoBack"/>
      <w:bookmarkEnd w:id="0"/>
      <w:r w:rsidR="000473EA" w:rsidRPr="007B023E">
        <w:t xml:space="preserve">ho adopt the Identity Package. If, for instance, everyone must posit grounding relations in order to meet other metaphysical challenges, then it will be no cost to the two rival packages if they need to posit grounding relations to do the work just adumbrated. </w:t>
      </w:r>
      <w:r w:rsidR="00D22EF2" w:rsidRPr="007B023E">
        <w:t xml:space="preserve"> </w:t>
      </w:r>
      <w:r w:rsidR="00D22EF2" w:rsidRPr="007B023E">
        <w:rPr>
          <w:i/>
        </w:rPr>
        <w:t>Mutatis mutandis</w:t>
      </w:r>
      <w:r w:rsidR="00D22EF2" w:rsidRPr="007B023E">
        <w:t xml:space="preserve"> for any other tool that the rival packages need, that the Identity Package does not. </w:t>
      </w:r>
      <w:r w:rsidR="000A6F80" w:rsidRPr="007B023E">
        <w:t>Evaluating whether we all need to posit relations of ground (or, indeed, some other tool that the rival packages might use to do the work just mentioned) is beyond the scope of this paper.</w:t>
      </w:r>
      <w:r w:rsidRPr="007B023E">
        <w:t xml:space="preserve"> Notably, though, while defenders of grounding think there are independent reasons to accept such a relation, not everyone agrees.</w:t>
      </w:r>
      <w:r w:rsidRPr="007B023E">
        <w:rPr>
          <w:rStyle w:val="FootnoteReference"/>
          <w:rFonts w:ascii="Garamond" w:hAnsi="Garamond" w:cs="Helvetica Neue"/>
        </w:rPr>
        <w:footnoteReference w:id="49"/>
      </w:r>
      <w:r w:rsidRPr="007B023E">
        <w:t xml:space="preserve"> So for many, there is a cost here: this package requires more tools than we would otherwise need. </w:t>
      </w:r>
      <w:r w:rsidR="00976481" w:rsidRPr="007B023E">
        <w:t>I</w:t>
      </w:r>
      <w:r w:rsidR="000A6F80" w:rsidRPr="007B023E">
        <w:t xml:space="preserve">nsofar as one would not otherwise need the additional tools required by the rival packages, </w:t>
      </w:r>
      <w:r w:rsidR="00B268F8" w:rsidRPr="007B023E">
        <w:t>which</w:t>
      </w:r>
      <w:r w:rsidR="000A6F80" w:rsidRPr="007B023E">
        <w:t xml:space="preserve"> are not required by the Identity Package, </w:t>
      </w:r>
      <w:r w:rsidR="00431F91" w:rsidRPr="007B023E">
        <w:t>then</w:t>
      </w:r>
      <w:r w:rsidR="00181856" w:rsidRPr="007B023E">
        <w:t xml:space="preserve"> pr</w:t>
      </w:r>
      <w:r w:rsidR="005A1889" w:rsidRPr="007B023E">
        <w:t>e</w:t>
      </w:r>
      <w:r w:rsidR="00181856" w:rsidRPr="007B023E">
        <w:t xml:space="preserve">mise (II) is true, and </w:t>
      </w:r>
      <w:r w:rsidR="000D46E4" w:rsidRPr="007B023E">
        <w:t xml:space="preserve">the </w:t>
      </w:r>
      <w:r w:rsidR="00083E56" w:rsidRPr="007B023E">
        <w:t xml:space="preserve">Fewer Tools </w:t>
      </w:r>
      <w:r w:rsidR="000D46E4" w:rsidRPr="007B023E">
        <w:t>argument is</w:t>
      </w:r>
      <w:r w:rsidR="002D60DE" w:rsidRPr="007B023E">
        <w:t xml:space="preserve"> </w:t>
      </w:r>
      <w:r w:rsidR="00181856" w:rsidRPr="007B023E">
        <w:t>sound</w:t>
      </w:r>
      <w:r w:rsidR="000D46E4" w:rsidRPr="007B023E">
        <w:t xml:space="preserve">. </w:t>
      </w:r>
      <w:r w:rsidR="002D60DE" w:rsidRPr="007B023E">
        <w:t>Moreover,</w:t>
      </w:r>
      <w:r w:rsidR="00BB2A11" w:rsidRPr="007B023E">
        <w:t xml:space="preserve"> the fact that we have shown that the rival packages require </w:t>
      </w:r>
      <w:r w:rsidR="00392868" w:rsidRPr="007B023E">
        <w:t>more</w:t>
      </w:r>
      <w:r w:rsidR="00BB2A11" w:rsidRPr="007B023E">
        <w:t xml:space="preserve"> tools</w:t>
      </w:r>
      <w:r w:rsidR="00392868" w:rsidRPr="007B023E">
        <w:t xml:space="preserve"> than the Identity </w:t>
      </w:r>
      <w:r w:rsidR="0013712A">
        <w:t>P</w:t>
      </w:r>
      <w:r w:rsidR="00392868" w:rsidRPr="007B023E">
        <w:t xml:space="preserve">ackage </w:t>
      </w:r>
      <w:r w:rsidR="00392868" w:rsidRPr="007B023E">
        <w:rPr>
          <w:i/>
        </w:rPr>
        <w:t>on its own</w:t>
      </w:r>
      <w:r w:rsidR="00392868" w:rsidRPr="007B023E">
        <w:t xml:space="preserve"> requires p</w:t>
      </w:r>
      <w:r w:rsidR="00BB2A11" w:rsidRPr="007B023E">
        <w:t xml:space="preserve">uts the burden on defenders of those views to show that we are, indeed, all </w:t>
      </w:r>
      <w:r w:rsidR="00BB2A11" w:rsidRPr="007B023E">
        <w:lastRenderedPageBreak/>
        <w:t>already comm</w:t>
      </w:r>
      <w:r w:rsidR="000C2427" w:rsidRPr="007B023E">
        <w:t>itted to these additional tools</w:t>
      </w:r>
      <w:r w:rsidR="00FE3E38" w:rsidRPr="007B023E">
        <w:t xml:space="preserve"> so that they are not really ‘additions’ to ontology at all. </w:t>
      </w:r>
    </w:p>
    <w:p w:rsidR="0092114B" w:rsidRPr="007B023E" w:rsidRDefault="0092114B" w:rsidP="00E60D0A">
      <w:pPr>
        <w:widowControl w:val="0"/>
        <w:autoSpaceDE w:val="0"/>
        <w:autoSpaceDN w:val="0"/>
        <w:adjustRightInd w:val="0"/>
        <w:spacing w:line="360" w:lineRule="auto"/>
        <w:rPr>
          <w:rFonts w:ascii="Garamond" w:hAnsi="Garamond" w:cs="Arial"/>
          <w:b/>
        </w:rPr>
      </w:pPr>
    </w:p>
    <w:p w:rsidR="00637185" w:rsidRPr="0075025C" w:rsidRDefault="00575DFA" w:rsidP="0075025C">
      <w:pPr>
        <w:pStyle w:val="Heading1"/>
      </w:pPr>
      <w:r w:rsidRPr="0075025C">
        <w:t>Conclusion</w:t>
      </w:r>
    </w:p>
    <w:p w:rsidR="00637185" w:rsidRPr="007B023E" w:rsidRDefault="00637185">
      <w:pPr>
        <w:widowControl w:val="0"/>
        <w:autoSpaceDE w:val="0"/>
        <w:autoSpaceDN w:val="0"/>
        <w:adjustRightInd w:val="0"/>
        <w:spacing w:line="360" w:lineRule="auto"/>
        <w:rPr>
          <w:rFonts w:ascii="Garamond" w:hAnsi="Garamond" w:cs="Helvetica Neue"/>
        </w:rPr>
      </w:pPr>
    </w:p>
    <w:p w:rsidR="00F12C2C" w:rsidRPr="007B023E" w:rsidRDefault="00083E56" w:rsidP="0075025C">
      <w:pPr>
        <w:pStyle w:val="Newparagraph"/>
        <w:rPr>
          <w:rFonts w:cs="Arial"/>
          <w:b/>
        </w:rPr>
      </w:pPr>
      <w:r w:rsidRPr="007B023E">
        <w:t xml:space="preserve">That </w:t>
      </w:r>
      <w:r w:rsidR="00575DFA" w:rsidRPr="007B023E">
        <w:t>concludes our defence of the Argument from Virtue and the Argument from Fewer Tools, and thus our defence of the claim that the</w:t>
      </w:r>
      <w:r w:rsidR="00DC23F0" w:rsidRPr="007B023E">
        <w:t xml:space="preserve">re </w:t>
      </w:r>
      <w:r w:rsidR="00DC2217">
        <w:t>are</w:t>
      </w:r>
      <w:r w:rsidR="00DC2217" w:rsidRPr="007B023E">
        <w:t xml:space="preserve"> </w:t>
      </w:r>
      <w:r w:rsidR="00DC2217">
        <w:t>(</w:t>
      </w:r>
      <w:proofErr w:type="spellStart"/>
      <w:r w:rsidR="00DC2217">
        <w:t>defeasible</w:t>
      </w:r>
      <w:proofErr w:type="spellEnd"/>
      <w:r w:rsidR="00DC2217">
        <w:t xml:space="preserve">) </w:t>
      </w:r>
      <w:r w:rsidR="00575DFA" w:rsidRPr="007B023E">
        <w:t>reason</w:t>
      </w:r>
      <w:r w:rsidR="00DC2217">
        <w:t>s</w:t>
      </w:r>
      <w:r w:rsidR="00575DFA" w:rsidRPr="007B023E">
        <w:t xml:space="preserve"> to prefer the Identity Package to either the </w:t>
      </w:r>
      <w:proofErr w:type="spellStart"/>
      <w:r w:rsidR="00575DFA" w:rsidRPr="007B023E">
        <w:t>Substantival</w:t>
      </w:r>
      <w:proofErr w:type="spellEnd"/>
      <w:r w:rsidR="00575DFA" w:rsidRPr="007B023E">
        <w:t xml:space="preserve"> or </w:t>
      </w:r>
      <w:proofErr w:type="spellStart"/>
      <w:r w:rsidR="00575DFA" w:rsidRPr="007B023E">
        <w:t>Supersubstantival</w:t>
      </w:r>
      <w:proofErr w:type="spellEnd"/>
      <w:r w:rsidR="00575DFA" w:rsidRPr="007B023E">
        <w:t xml:space="preserve"> Packages. </w:t>
      </w:r>
      <w:r w:rsidR="00DC23F0" w:rsidRPr="007B023E">
        <w:t xml:space="preserve"> Of course, this doesn't show that there is </w:t>
      </w:r>
      <w:r w:rsidR="00DC2217">
        <w:t xml:space="preserve">an </w:t>
      </w:r>
      <w:r w:rsidR="00DC23F0" w:rsidRPr="007B023E">
        <w:t xml:space="preserve">all things considered reason to prefer the Identity Package to either of its rival packages. </w:t>
      </w:r>
      <w:r w:rsidR="004F68A4" w:rsidRPr="007B023E">
        <w:t xml:space="preserve">Perhaps there are other reasons, not considered here, that countervail the reasons we set forth. Moreover, this still </w:t>
      </w:r>
      <w:r w:rsidR="00575DFA" w:rsidRPr="007B023E">
        <w:t xml:space="preserve">leaves one </w:t>
      </w:r>
      <w:r w:rsidR="000E2D83" w:rsidRPr="007B023E">
        <w:t>realist</w:t>
      </w:r>
      <w:r w:rsidR="00575DFA" w:rsidRPr="007B023E">
        <w:t xml:space="preserve"> package unaccounted for: the </w:t>
      </w:r>
      <w:r w:rsidR="00690A63" w:rsidRPr="007B023E">
        <w:t>S</w:t>
      </w:r>
      <w:r w:rsidR="00575DFA" w:rsidRPr="007B023E">
        <w:t xml:space="preserve">tandard </w:t>
      </w:r>
      <w:r w:rsidR="00690A63" w:rsidRPr="007B023E">
        <w:t>P</w:t>
      </w:r>
      <w:r w:rsidR="00575DFA" w:rsidRPr="007B023E">
        <w:t xml:space="preserve">ackage. </w:t>
      </w:r>
      <w:r w:rsidR="000E2D83" w:rsidRPr="007B023E">
        <w:t xml:space="preserve">That is work for another day. </w:t>
      </w:r>
      <w:r w:rsidR="0056719B" w:rsidRPr="007B023E">
        <w:t xml:space="preserve">But we hope to </w:t>
      </w:r>
      <w:r w:rsidR="003E4BA7" w:rsidRPr="007B023E">
        <w:t xml:space="preserve">have </w:t>
      </w:r>
      <w:r w:rsidR="00690A63" w:rsidRPr="007B023E">
        <w:t>provided some motivation for</w:t>
      </w:r>
      <w:r w:rsidR="00373534" w:rsidRPr="007B023E">
        <w:t xml:space="preserve"> both sides of the debate (those in favour</w:t>
      </w:r>
      <w:r w:rsidR="00715C3E">
        <w:t xml:space="preserve"> of</w:t>
      </w:r>
      <w:r w:rsidR="00373534" w:rsidRPr="007B023E">
        <w:t>, and those against the Identity Package) to investigate further.</w:t>
      </w:r>
      <w:r w:rsidR="007D396B" w:rsidRPr="007B023E">
        <w:rPr>
          <w:rStyle w:val="FootnoteReference"/>
          <w:rFonts w:ascii="Garamond" w:hAnsi="Garamond"/>
          <w:b/>
        </w:rPr>
        <w:footnoteReference w:id="50"/>
      </w:r>
    </w:p>
    <w:p w:rsidR="00F12C2C" w:rsidRPr="007B023E" w:rsidRDefault="00F12C2C" w:rsidP="00F12C2C">
      <w:pPr>
        <w:widowControl w:val="0"/>
        <w:autoSpaceDE w:val="0"/>
        <w:autoSpaceDN w:val="0"/>
        <w:adjustRightInd w:val="0"/>
        <w:spacing w:line="360" w:lineRule="auto"/>
        <w:rPr>
          <w:rFonts w:ascii="Garamond" w:hAnsi="Garamond" w:cs="Arial"/>
          <w:b/>
        </w:rPr>
      </w:pPr>
    </w:p>
    <w:p w:rsidR="00F12C2C" w:rsidRPr="007B023E" w:rsidRDefault="00F12C2C" w:rsidP="0075025C">
      <w:pPr>
        <w:pStyle w:val="Heading1"/>
      </w:pPr>
      <w:r w:rsidRPr="007B023E">
        <w:t>References</w:t>
      </w:r>
    </w:p>
    <w:p w:rsidR="003A05AC" w:rsidRPr="007B023E" w:rsidRDefault="003A05AC" w:rsidP="00F12C2C">
      <w:pPr>
        <w:widowControl w:val="0"/>
        <w:autoSpaceDE w:val="0"/>
        <w:autoSpaceDN w:val="0"/>
        <w:adjustRightInd w:val="0"/>
        <w:spacing w:line="360" w:lineRule="auto"/>
        <w:rPr>
          <w:rFonts w:ascii="Garamond" w:hAnsi="Garamond" w:cs="Arial"/>
        </w:rPr>
      </w:pPr>
    </w:p>
    <w:p w:rsidR="00314C09" w:rsidRPr="007B023E" w:rsidRDefault="008B3EA5" w:rsidP="0075025C">
      <w:pPr>
        <w:pStyle w:val="References"/>
        <w:rPr>
          <w:lang w:val="en-US"/>
        </w:rPr>
      </w:pPr>
      <w:hyperlink r:id="rId9" w:history="1">
        <w:r w:rsidR="005F61C8" w:rsidRPr="007B023E">
          <w:rPr>
            <w:lang w:val="en-US"/>
          </w:rPr>
          <w:t xml:space="preserve">Bailey, Andrew M. 2011. </w:t>
        </w:r>
        <w:proofErr w:type="gramStart"/>
        <w:r w:rsidR="005F61C8" w:rsidRPr="007B023E">
          <w:rPr>
            <w:lang w:val="en-US"/>
          </w:rPr>
          <w:t xml:space="preserve">The Incompatibility of Composition as Identity, Priority Pluralism, and </w:t>
        </w:r>
        <w:proofErr w:type="spellStart"/>
        <w:r w:rsidR="005F61C8" w:rsidRPr="007B023E">
          <w:rPr>
            <w:lang w:val="en-US"/>
          </w:rPr>
          <w:t>Irreflexive</w:t>
        </w:r>
        <w:proofErr w:type="spellEnd"/>
        <w:r w:rsidR="005F61C8" w:rsidRPr="007B023E">
          <w:rPr>
            <w:lang w:val="en-US"/>
          </w:rPr>
          <w:t xml:space="preserve"> Grounding.</w:t>
        </w:r>
        <w:proofErr w:type="gramEnd"/>
      </w:hyperlink>
      <w:r w:rsidR="00290DE7" w:rsidRPr="007B023E">
        <w:rPr>
          <w:lang w:val="en-US"/>
        </w:rPr>
        <w:t xml:space="preserve"> </w:t>
      </w:r>
      <w:r w:rsidR="00290DE7" w:rsidRPr="007B023E">
        <w:rPr>
          <w:i/>
          <w:iCs/>
          <w:lang w:val="en-US"/>
        </w:rPr>
        <w:t>Analytic Philosophy</w:t>
      </w:r>
      <w:r w:rsidR="00290DE7" w:rsidRPr="007B023E">
        <w:rPr>
          <w:lang w:val="en-US"/>
        </w:rPr>
        <w:t xml:space="preserve"> 52 (3):171-174.</w:t>
      </w:r>
    </w:p>
    <w:p w:rsidR="00314C09" w:rsidRPr="007B023E" w:rsidRDefault="00314C09" w:rsidP="0075025C">
      <w:pPr>
        <w:pStyle w:val="References"/>
        <w:rPr>
          <w:lang w:val="en-US"/>
        </w:rPr>
      </w:pPr>
      <w:r w:rsidRPr="007B023E">
        <w:rPr>
          <w:lang w:val="en-US"/>
        </w:rPr>
        <w:t>Baxter, Donald</w:t>
      </w:r>
      <w:r w:rsidR="00F03330">
        <w:rPr>
          <w:lang w:val="en-US"/>
        </w:rPr>
        <w:t>.</w:t>
      </w:r>
      <w:r w:rsidRPr="007B023E">
        <w:rPr>
          <w:lang w:val="en-US"/>
        </w:rPr>
        <w:t xml:space="preserve"> </w:t>
      </w:r>
      <w:proofErr w:type="gramStart"/>
      <w:r w:rsidRPr="007B023E">
        <w:rPr>
          <w:lang w:val="en-US"/>
        </w:rPr>
        <w:t>1988a. Many-One Identity.</w:t>
      </w:r>
      <w:proofErr w:type="gramEnd"/>
      <w:r w:rsidRPr="007B023E">
        <w:rPr>
          <w:lang w:val="en-US"/>
        </w:rPr>
        <w:t xml:space="preserve"> </w:t>
      </w:r>
      <w:r w:rsidRPr="007B023E">
        <w:rPr>
          <w:i/>
          <w:lang w:val="en-US"/>
        </w:rPr>
        <w:t xml:space="preserve">Philosophical Papers </w:t>
      </w:r>
      <w:r w:rsidRPr="007B023E">
        <w:rPr>
          <w:lang w:val="en-US"/>
        </w:rPr>
        <w:t>17 (3): 193-216.</w:t>
      </w:r>
    </w:p>
    <w:p w:rsidR="00CA7CF2" w:rsidRPr="007B023E" w:rsidRDefault="00314C09" w:rsidP="0075025C">
      <w:pPr>
        <w:pStyle w:val="References"/>
        <w:rPr>
          <w:lang w:val="en-US"/>
        </w:rPr>
      </w:pPr>
      <w:r w:rsidRPr="007B023E">
        <w:rPr>
          <w:lang w:val="en-US"/>
        </w:rPr>
        <w:t>Baxter, Donald</w:t>
      </w:r>
      <w:r w:rsidR="00F03330">
        <w:rPr>
          <w:lang w:val="en-US"/>
        </w:rPr>
        <w:t>.</w:t>
      </w:r>
      <w:r w:rsidRPr="007B023E">
        <w:rPr>
          <w:lang w:val="en-US"/>
        </w:rPr>
        <w:t xml:space="preserve"> </w:t>
      </w:r>
      <w:proofErr w:type="gramStart"/>
      <w:r w:rsidRPr="007B023E">
        <w:rPr>
          <w:lang w:val="en-US"/>
        </w:rPr>
        <w:t>1988b. Identity in the Loose and Popular Sense.</w:t>
      </w:r>
      <w:proofErr w:type="gramEnd"/>
      <w:r w:rsidRPr="007B023E">
        <w:rPr>
          <w:lang w:val="en-US"/>
        </w:rPr>
        <w:t xml:space="preserve"> </w:t>
      </w:r>
      <w:r w:rsidRPr="007B023E">
        <w:rPr>
          <w:i/>
          <w:lang w:val="en-US"/>
        </w:rPr>
        <w:t>Mind</w:t>
      </w:r>
      <w:r w:rsidRPr="007B023E">
        <w:rPr>
          <w:lang w:val="en-US"/>
        </w:rPr>
        <w:t xml:space="preserve"> 97 (388): 575-582.</w:t>
      </w:r>
    </w:p>
    <w:p w:rsidR="00117CDF" w:rsidRPr="007B023E" w:rsidRDefault="00117CDF" w:rsidP="0075025C">
      <w:pPr>
        <w:pStyle w:val="References"/>
        <w:rPr>
          <w:lang w:val="en-US"/>
        </w:rPr>
      </w:pPr>
      <w:r w:rsidRPr="007B023E">
        <w:rPr>
          <w:lang w:val="en-US"/>
        </w:rPr>
        <w:lastRenderedPageBreak/>
        <w:t>Bennett, Karen</w:t>
      </w:r>
      <w:r w:rsidR="00F03330">
        <w:rPr>
          <w:lang w:val="en-US"/>
        </w:rPr>
        <w:t>.</w:t>
      </w:r>
      <w:r w:rsidRPr="007B023E">
        <w:rPr>
          <w:lang w:val="en-US"/>
        </w:rPr>
        <w:t xml:space="preserve"> 2017. </w:t>
      </w:r>
      <w:r w:rsidRPr="007B023E">
        <w:rPr>
          <w:i/>
          <w:lang w:val="en-US"/>
        </w:rPr>
        <w:t xml:space="preserve">Making Things Up. </w:t>
      </w:r>
      <w:r w:rsidRPr="007B023E">
        <w:rPr>
          <w:lang w:val="en-US"/>
        </w:rPr>
        <w:t>Oxford University Press: Oxford.</w:t>
      </w:r>
    </w:p>
    <w:p w:rsidR="00FE437D" w:rsidRPr="007B023E" w:rsidRDefault="00FE437D" w:rsidP="0075025C">
      <w:pPr>
        <w:pStyle w:val="References"/>
      </w:pPr>
      <w:r w:rsidRPr="007B023E">
        <w:t xml:space="preserve">Bohn, </w:t>
      </w:r>
      <w:proofErr w:type="spellStart"/>
      <w:r w:rsidRPr="007B023E">
        <w:t>Einar</w:t>
      </w:r>
      <w:proofErr w:type="spellEnd"/>
      <w:r w:rsidR="00F03330">
        <w:t>.</w:t>
      </w:r>
      <w:r w:rsidRPr="007B023E">
        <w:t xml:space="preserve"> 2009. Composition as Identity: a Study in Ontology and Philosophical Logic. </w:t>
      </w:r>
      <w:proofErr w:type="gramStart"/>
      <w:r w:rsidRPr="001701E7">
        <w:rPr>
          <w:rStyle w:val="Emphasis"/>
        </w:rPr>
        <w:t>Dissertations</w:t>
      </w:r>
      <w:r w:rsidRPr="001701E7">
        <w:t>.</w:t>
      </w:r>
      <w:proofErr w:type="gramEnd"/>
      <w:r w:rsidRPr="001701E7">
        <w:t xml:space="preserve"> 92. URL</w:t>
      </w:r>
      <w:r w:rsidRPr="007B023E">
        <w:t xml:space="preserve">=&lt;http://scholarworks.umass.edu/open_access_dissertations/92&gt; </w:t>
      </w:r>
    </w:p>
    <w:p w:rsidR="00456A43" w:rsidRPr="007B023E" w:rsidRDefault="00456A43" w:rsidP="0075025C">
      <w:pPr>
        <w:pStyle w:val="References"/>
      </w:pPr>
      <w:r w:rsidRPr="007B023E">
        <w:t xml:space="preserve">Bohn, </w:t>
      </w:r>
      <w:proofErr w:type="spellStart"/>
      <w:r w:rsidRPr="007B023E">
        <w:t>Einar</w:t>
      </w:r>
      <w:proofErr w:type="spellEnd"/>
      <w:r w:rsidR="00F03330">
        <w:t>.</w:t>
      </w:r>
      <w:r w:rsidRPr="007B023E">
        <w:t xml:space="preserve"> 2012. Monism, Emergence, and Plural Logic. </w:t>
      </w:r>
      <w:proofErr w:type="spellStart"/>
      <w:r w:rsidRPr="007B023E">
        <w:rPr>
          <w:i/>
        </w:rPr>
        <w:t>Erkenntnis</w:t>
      </w:r>
      <w:proofErr w:type="spellEnd"/>
      <w:r w:rsidRPr="007B023E">
        <w:rPr>
          <w:i/>
        </w:rPr>
        <w:t xml:space="preserve"> </w:t>
      </w:r>
      <w:r w:rsidRPr="007B023E">
        <w:t>76 (2): 211-223.</w:t>
      </w:r>
    </w:p>
    <w:p w:rsidR="00FE437D" w:rsidRPr="007B023E" w:rsidRDefault="00FE437D" w:rsidP="0075025C">
      <w:pPr>
        <w:pStyle w:val="References"/>
      </w:pPr>
      <w:r w:rsidRPr="007B023E">
        <w:t xml:space="preserve">Bohn, </w:t>
      </w:r>
      <w:proofErr w:type="spellStart"/>
      <w:r w:rsidRPr="007B023E">
        <w:t>Einar</w:t>
      </w:r>
      <w:proofErr w:type="spellEnd"/>
      <w:r w:rsidR="00F03330">
        <w:t>.</w:t>
      </w:r>
      <w:r w:rsidRPr="007B023E">
        <w:t xml:space="preserve"> 2014. Unrestricted Composition as Identity.  In Aaron J. </w:t>
      </w:r>
      <w:proofErr w:type="spellStart"/>
      <w:r w:rsidRPr="007B023E">
        <w:t>Cotnoir</w:t>
      </w:r>
      <w:proofErr w:type="spellEnd"/>
      <w:r w:rsidRPr="007B023E">
        <w:t xml:space="preserve"> &amp; Donald L. M. Baxter (eds.), </w:t>
      </w:r>
      <w:hyperlink r:id="rId10" w:history="1">
        <w:r w:rsidR="005F61C8" w:rsidRPr="007B023E">
          <w:t>Composition as Identity</w:t>
        </w:r>
      </w:hyperlink>
      <w:r w:rsidRPr="007B023E">
        <w:t>. Oxford University Press: Oxford.</w:t>
      </w:r>
    </w:p>
    <w:p w:rsidR="00C36EA0" w:rsidRPr="007B023E" w:rsidRDefault="00C36EA0" w:rsidP="0075025C">
      <w:pPr>
        <w:pStyle w:val="References"/>
      </w:pPr>
      <w:r w:rsidRPr="007B023E">
        <w:rPr>
          <w:lang w:val="en-US"/>
        </w:rPr>
        <w:t>Cameron, Ross P. 2014. Parts generate the whole but they are not identical to it.</w:t>
      </w:r>
      <w:r w:rsidR="005F61C8" w:rsidRPr="007B023E">
        <w:t xml:space="preserve"> </w:t>
      </w:r>
      <w:r w:rsidRPr="007B023E">
        <w:t xml:space="preserve">In Aaron J. </w:t>
      </w:r>
      <w:proofErr w:type="spellStart"/>
      <w:r w:rsidRPr="007B023E">
        <w:t>Cotnoir</w:t>
      </w:r>
      <w:proofErr w:type="spellEnd"/>
      <w:r w:rsidRPr="007B023E">
        <w:t xml:space="preserve"> &amp; Donald L. M. Baxter (eds.), </w:t>
      </w:r>
      <w:r w:rsidR="00E86B8A" w:rsidRPr="007B023E">
        <w:rPr>
          <w:i/>
        </w:rPr>
        <w:t>Composition as Identity</w:t>
      </w:r>
      <w:r w:rsidRPr="007B023E">
        <w:t>. Oxford University Press: Oxford.</w:t>
      </w:r>
    </w:p>
    <w:p w:rsidR="00314C09" w:rsidRPr="007B023E" w:rsidRDefault="008B3EA5" w:rsidP="0075025C">
      <w:pPr>
        <w:pStyle w:val="References"/>
        <w:rPr>
          <w:lang w:val="en-US"/>
        </w:rPr>
      </w:pPr>
      <w:hyperlink r:id="rId11" w:history="1">
        <w:r w:rsidR="005F61C8" w:rsidRPr="007B023E">
          <w:rPr>
            <w:lang w:val="en-US"/>
          </w:rPr>
          <w:t>Cameron,</w:t>
        </w:r>
        <w:r w:rsidR="005F61C8" w:rsidRPr="007B023E">
          <w:t xml:space="preserve"> </w:t>
        </w:r>
        <w:r w:rsidR="005F61C8" w:rsidRPr="007B023E">
          <w:rPr>
            <w:lang w:val="en-US"/>
          </w:rPr>
          <w:t>Ross P.  2016. Do We Need Grounding?</w:t>
        </w:r>
      </w:hyperlink>
      <w:r w:rsidR="00290DE7" w:rsidRPr="007B023E">
        <w:rPr>
          <w:lang w:val="en-US"/>
        </w:rPr>
        <w:t xml:space="preserve"> </w:t>
      </w:r>
      <w:r w:rsidR="00290DE7" w:rsidRPr="007B023E">
        <w:rPr>
          <w:i/>
          <w:iCs/>
          <w:lang w:val="en-US"/>
        </w:rPr>
        <w:t>Inquiry</w:t>
      </w:r>
      <w:r w:rsidR="00290DE7" w:rsidRPr="007B023E">
        <w:rPr>
          <w:lang w:val="en-US"/>
        </w:rPr>
        <w:t xml:space="preserve"> 59 (4):382-397.</w:t>
      </w:r>
    </w:p>
    <w:p w:rsidR="00BB1411" w:rsidRPr="007B023E" w:rsidRDefault="00BB1411" w:rsidP="0075025C">
      <w:pPr>
        <w:pStyle w:val="References"/>
        <w:rPr>
          <w:lang w:val="en-US"/>
        </w:rPr>
      </w:pPr>
      <w:proofErr w:type="spellStart"/>
      <w:proofErr w:type="gramStart"/>
      <w:r w:rsidRPr="007B023E">
        <w:rPr>
          <w:lang w:val="en-US"/>
        </w:rPr>
        <w:t>Carrara</w:t>
      </w:r>
      <w:proofErr w:type="spellEnd"/>
      <w:r w:rsidRPr="007B023E">
        <w:rPr>
          <w:lang w:val="en-US"/>
        </w:rPr>
        <w:t xml:space="preserve">, </w:t>
      </w:r>
      <w:proofErr w:type="spellStart"/>
      <w:r w:rsidRPr="007B023E">
        <w:rPr>
          <w:lang w:val="en-US"/>
        </w:rPr>
        <w:t>Massimiliano</w:t>
      </w:r>
      <w:proofErr w:type="spellEnd"/>
      <w:r w:rsidRPr="007B023E">
        <w:rPr>
          <w:lang w:val="en-US"/>
        </w:rPr>
        <w:t xml:space="preserve"> and Giorgio</w:t>
      </w:r>
      <w:r w:rsidR="00F03330">
        <w:rPr>
          <w:lang w:val="en-US"/>
        </w:rPr>
        <w:t xml:space="preserve"> </w:t>
      </w:r>
      <w:proofErr w:type="spellStart"/>
      <w:r w:rsidR="00F03330">
        <w:rPr>
          <w:lang w:val="en-US"/>
        </w:rPr>
        <w:t>Lando</w:t>
      </w:r>
      <w:proofErr w:type="spellEnd"/>
      <w:r w:rsidR="00F03330">
        <w:rPr>
          <w:lang w:val="en-US"/>
        </w:rPr>
        <w:t>.</w:t>
      </w:r>
      <w:proofErr w:type="gramEnd"/>
      <w:r w:rsidRPr="007B023E">
        <w:rPr>
          <w:lang w:val="en-US"/>
        </w:rPr>
        <w:t xml:space="preserve"> 2016. Composition, </w:t>
      </w:r>
      <w:proofErr w:type="spellStart"/>
      <w:r w:rsidRPr="007B023E">
        <w:rPr>
          <w:lang w:val="en-US"/>
        </w:rPr>
        <w:t>Indiscernibility</w:t>
      </w:r>
      <w:proofErr w:type="spellEnd"/>
      <w:r w:rsidRPr="007B023E">
        <w:rPr>
          <w:lang w:val="en-US"/>
        </w:rPr>
        <w:t xml:space="preserve">, </w:t>
      </w:r>
      <w:proofErr w:type="spellStart"/>
      <w:r w:rsidRPr="007B023E">
        <w:rPr>
          <w:lang w:val="en-US"/>
        </w:rPr>
        <w:t>Coreferentiality</w:t>
      </w:r>
      <w:proofErr w:type="spellEnd"/>
      <w:r w:rsidRPr="007B023E">
        <w:rPr>
          <w:lang w:val="en-US"/>
        </w:rPr>
        <w:t xml:space="preserve">. </w:t>
      </w:r>
      <w:proofErr w:type="spellStart"/>
      <w:r w:rsidRPr="007B023E">
        <w:rPr>
          <w:i/>
          <w:lang w:val="en-US"/>
        </w:rPr>
        <w:t>Erkenntnis</w:t>
      </w:r>
      <w:proofErr w:type="spellEnd"/>
      <w:r w:rsidRPr="007B023E">
        <w:rPr>
          <w:i/>
          <w:lang w:val="en-US"/>
        </w:rPr>
        <w:t xml:space="preserve">, </w:t>
      </w:r>
      <w:r w:rsidRPr="007B023E">
        <w:rPr>
          <w:lang w:val="en-US"/>
        </w:rPr>
        <w:t>81: 119-142.</w:t>
      </w:r>
    </w:p>
    <w:p w:rsidR="00275536" w:rsidRPr="007B023E" w:rsidRDefault="00E23E14" w:rsidP="0075025C">
      <w:pPr>
        <w:pStyle w:val="References"/>
        <w:rPr>
          <w:lang w:val="en-US"/>
        </w:rPr>
      </w:pPr>
      <w:proofErr w:type="gramStart"/>
      <w:r w:rsidRPr="007B023E">
        <w:rPr>
          <w:lang w:val="en-US"/>
        </w:rPr>
        <w:t>Caves, Richard L. J. 2018.</w:t>
      </w:r>
      <w:proofErr w:type="gramEnd"/>
      <w:r w:rsidRPr="007B023E">
        <w:rPr>
          <w:lang w:val="en-US"/>
        </w:rPr>
        <w:t xml:space="preserve"> </w:t>
      </w:r>
      <w:proofErr w:type="gramStart"/>
      <w:r w:rsidRPr="007B023E">
        <w:rPr>
          <w:lang w:val="en-US"/>
        </w:rPr>
        <w:t>Emergence for Nihilists.</w:t>
      </w:r>
      <w:proofErr w:type="gramEnd"/>
      <w:r w:rsidRPr="007B023E">
        <w:rPr>
          <w:lang w:val="en-US"/>
        </w:rPr>
        <w:t xml:space="preserve"> </w:t>
      </w:r>
      <w:r w:rsidRPr="007B023E">
        <w:rPr>
          <w:i/>
          <w:lang w:val="en-US"/>
        </w:rPr>
        <w:t>Pacific Philosophical Quarterly</w:t>
      </w:r>
      <w:r w:rsidR="00441279" w:rsidRPr="007B023E">
        <w:rPr>
          <w:i/>
          <w:lang w:val="en-US"/>
        </w:rPr>
        <w:t xml:space="preserve"> </w:t>
      </w:r>
      <w:r w:rsidRPr="007B023E">
        <w:rPr>
          <w:lang w:val="en-US"/>
        </w:rPr>
        <w:t>99 (1): 2-28.</w:t>
      </w:r>
    </w:p>
    <w:p w:rsidR="00CA7CF2" w:rsidRPr="00BD4A76" w:rsidRDefault="00314C09" w:rsidP="00BD4A76">
      <w:pPr>
        <w:pStyle w:val="References"/>
        <w:rPr>
          <w:lang w:val="en-US"/>
        </w:rPr>
      </w:pPr>
      <w:proofErr w:type="spellStart"/>
      <w:r w:rsidRPr="00BD4A76">
        <w:rPr>
          <w:lang w:val="en-US"/>
        </w:rPr>
        <w:t>Cotnoir</w:t>
      </w:r>
      <w:proofErr w:type="spellEnd"/>
      <w:r w:rsidRPr="00BD4A76">
        <w:rPr>
          <w:lang w:val="en-US"/>
        </w:rPr>
        <w:t xml:space="preserve">, Aaron J. 2013. </w:t>
      </w:r>
      <w:proofErr w:type="gramStart"/>
      <w:r w:rsidRPr="00BD4A76">
        <w:rPr>
          <w:lang w:val="en-US"/>
        </w:rPr>
        <w:t>Composition as General Identity.</w:t>
      </w:r>
      <w:proofErr w:type="gramEnd"/>
      <w:r w:rsidRPr="00BD4A76">
        <w:rPr>
          <w:lang w:val="en-US"/>
        </w:rPr>
        <w:t xml:space="preserve"> </w:t>
      </w:r>
      <w:proofErr w:type="gramStart"/>
      <w:r w:rsidRPr="00BD4A76">
        <w:rPr>
          <w:rStyle w:val="pubinfo"/>
        </w:rPr>
        <w:t xml:space="preserve">In Karen Bennett &amp; Dean W. Zimmerman (eds.), </w:t>
      </w:r>
      <w:hyperlink r:id="rId12" w:history="1">
        <w:r w:rsidR="005F61C8" w:rsidRPr="00BD4A76">
          <w:rPr>
            <w:rStyle w:val="Hyperlink"/>
            <w:i/>
            <w:iCs/>
            <w:color w:val="auto"/>
            <w:u w:val="none"/>
          </w:rPr>
          <w:t>Oxford Studies in Metaphysics Volume 8</w:t>
        </w:r>
      </w:hyperlink>
      <w:r w:rsidRPr="00BD4A76">
        <w:rPr>
          <w:rStyle w:val="pubinfo"/>
        </w:rPr>
        <w:t>.</w:t>
      </w:r>
      <w:proofErr w:type="gramEnd"/>
      <w:r w:rsidRPr="00BD4A76">
        <w:rPr>
          <w:rStyle w:val="pubinfo"/>
        </w:rPr>
        <w:t xml:space="preserve"> Oxford University Press, 294-322.</w:t>
      </w:r>
    </w:p>
    <w:p w:rsidR="00314C09" w:rsidRPr="00BD4A76" w:rsidRDefault="00314C09" w:rsidP="0075025C">
      <w:pPr>
        <w:pStyle w:val="References"/>
        <w:rPr>
          <w:lang w:val="en-US"/>
        </w:rPr>
      </w:pPr>
      <w:proofErr w:type="spellStart"/>
      <w:r w:rsidRPr="00BD4A76">
        <w:rPr>
          <w:lang w:val="en-US"/>
        </w:rPr>
        <w:t>Cotnoir</w:t>
      </w:r>
      <w:proofErr w:type="spellEnd"/>
      <w:r w:rsidRPr="00BD4A76">
        <w:rPr>
          <w:lang w:val="en-US"/>
        </w:rPr>
        <w:t xml:space="preserve">, Aaron J. 2014. Composition as Identity: Framing the Debate. In Aaron J. </w:t>
      </w:r>
      <w:proofErr w:type="spellStart"/>
      <w:r w:rsidRPr="00BD4A76">
        <w:rPr>
          <w:lang w:val="en-US"/>
        </w:rPr>
        <w:t>Cotnoir</w:t>
      </w:r>
      <w:proofErr w:type="spellEnd"/>
      <w:r w:rsidRPr="00BD4A76">
        <w:rPr>
          <w:lang w:val="en-US"/>
        </w:rPr>
        <w:t xml:space="preserve"> &amp; Donald L. M. Baxter (eds.), </w:t>
      </w:r>
      <w:hyperlink r:id="rId13" w:history="1">
        <w:r w:rsidR="005F61C8" w:rsidRPr="00BD4A76">
          <w:rPr>
            <w:lang w:val="en-US"/>
          </w:rPr>
          <w:t>Composition as Identity</w:t>
        </w:r>
      </w:hyperlink>
      <w:r w:rsidRPr="00BD4A76">
        <w:rPr>
          <w:lang w:val="en-US"/>
        </w:rPr>
        <w:t>. Oxford University Press: Oxford.</w:t>
      </w:r>
    </w:p>
    <w:p w:rsidR="00290DE7" w:rsidRDefault="008B3EA5" w:rsidP="0075025C">
      <w:pPr>
        <w:pStyle w:val="References"/>
        <w:rPr>
          <w:lang w:val="en-US"/>
        </w:rPr>
      </w:pPr>
      <w:hyperlink r:id="rId14" w:history="1">
        <w:r w:rsidR="005F61C8" w:rsidRPr="00BD4A76">
          <w:rPr>
            <w:lang w:val="en-US"/>
          </w:rPr>
          <w:t>Daly,</w:t>
        </w:r>
        <w:r w:rsidR="005F61C8" w:rsidRPr="00BD4A76">
          <w:t xml:space="preserve"> </w:t>
        </w:r>
        <w:r w:rsidR="005F61C8" w:rsidRPr="00BD4A76">
          <w:rPr>
            <w:lang w:val="en-US"/>
          </w:rPr>
          <w:t>Chris</w:t>
        </w:r>
        <w:r w:rsidR="00F03330">
          <w:rPr>
            <w:lang w:val="en-US"/>
          </w:rPr>
          <w:t>.</w:t>
        </w:r>
        <w:r w:rsidR="005F61C8" w:rsidRPr="00BD4A76">
          <w:rPr>
            <w:lang w:val="en-US"/>
          </w:rPr>
          <w:t xml:space="preserve"> 2012. </w:t>
        </w:r>
        <w:proofErr w:type="spellStart"/>
        <w:r w:rsidR="005F61C8" w:rsidRPr="00BD4A76">
          <w:rPr>
            <w:lang w:val="en-US"/>
          </w:rPr>
          <w:t>Scepticism</w:t>
        </w:r>
        <w:proofErr w:type="spellEnd"/>
        <w:r w:rsidR="005F61C8" w:rsidRPr="00BD4A76">
          <w:rPr>
            <w:lang w:val="en-US"/>
          </w:rPr>
          <w:t xml:space="preserve"> </w:t>
        </w:r>
        <w:proofErr w:type="gramStart"/>
        <w:r w:rsidR="005F61C8" w:rsidRPr="00BD4A76">
          <w:rPr>
            <w:lang w:val="en-US"/>
          </w:rPr>
          <w:t>About</w:t>
        </w:r>
        <w:proofErr w:type="gramEnd"/>
        <w:r w:rsidR="005F61C8" w:rsidRPr="00BD4A76">
          <w:rPr>
            <w:lang w:val="en-US"/>
          </w:rPr>
          <w:t xml:space="preserve"> Grounding.</w:t>
        </w:r>
      </w:hyperlink>
      <w:r w:rsidR="00290DE7" w:rsidRPr="00BD4A76">
        <w:rPr>
          <w:lang w:val="en-US"/>
        </w:rPr>
        <w:t xml:space="preserve"> In </w:t>
      </w:r>
      <w:proofErr w:type="spellStart"/>
      <w:r w:rsidR="00290DE7" w:rsidRPr="00BD4A76">
        <w:rPr>
          <w:lang w:val="en-US"/>
        </w:rPr>
        <w:t>Fabrice</w:t>
      </w:r>
      <w:proofErr w:type="spellEnd"/>
      <w:r w:rsidR="00290DE7" w:rsidRPr="00BD4A76">
        <w:rPr>
          <w:lang w:val="en-US"/>
        </w:rPr>
        <w:t xml:space="preserve"> </w:t>
      </w:r>
      <w:proofErr w:type="spellStart"/>
      <w:r w:rsidR="00290DE7" w:rsidRPr="00BD4A76">
        <w:rPr>
          <w:lang w:val="en-US"/>
        </w:rPr>
        <w:t>Correia</w:t>
      </w:r>
      <w:proofErr w:type="spellEnd"/>
      <w:r w:rsidR="00290DE7" w:rsidRPr="00BD4A76">
        <w:rPr>
          <w:lang w:val="en-US"/>
        </w:rPr>
        <w:t xml:space="preserve"> &amp; Benjamin </w:t>
      </w:r>
      <w:proofErr w:type="spellStart"/>
      <w:r w:rsidR="00290DE7" w:rsidRPr="00BD4A76">
        <w:rPr>
          <w:lang w:val="en-US"/>
        </w:rPr>
        <w:t>Schnieder</w:t>
      </w:r>
      <w:proofErr w:type="spellEnd"/>
      <w:r w:rsidR="00290DE7" w:rsidRPr="00BD4A76">
        <w:rPr>
          <w:lang w:val="en-US"/>
        </w:rPr>
        <w:t xml:space="preserve"> (eds.), </w:t>
      </w:r>
      <w:hyperlink r:id="rId15" w:history="1">
        <w:r w:rsidR="005F61C8" w:rsidRPr="00BD4A76">
          <w:rPr>
            <w:i/>
            <w:iCs/>
            <w:lang w:val="en-US"/>
          </w:rPr>
          <w:t>Metaphysical Grounding: Understanding the Structure of Reality</w:t>
        </w:r>
      </w:hyperlink>
      <w:r w:rsidR="00290DE7" w:rsidRPr="00BD4A76">
        <w:rPr>
          <w:lang w:val="en-US"/>
        </w:rPr>
        <w:t>. Cambridge University Press</w:t>
      </w:r>
      <w:r w:rsidR="00147722" w:rsidRPr="00BD4A76">
        <w:rPr>
          <w:lang w:val="en-US"/>
        </w:rPr>
        <w:t>:</w:t>
      </w:r>
      <w:r w:rsidR="00290DE7" w:rsidRPr="00BD4A76">
        <w:rPr>
          <w:lang w:val="en-US"/>
        </w:rPr>
        <w:t xml:space="preserve"> </w:t>
      </w:r>
      <w:r w:rsidR="00147722" w:rsidRPr="00BD4A76">
        <w:rPr>
          <w:lang w:val="en-US"/>
        </w:rPr>
        <w:t xml:space="preserve">Cambridge </w:t>
      </w:r>
      <w:r w:rsidR="00290DE7" w:rsidRPr="00BD4A76">
        <w:rPr>
          <w:lang w:val="en-US"/>
        </w:rPr>
        <w:t>81.</w:t>
      </w:r>
    </w:p>
    <w:p w:rsidR="003F26CF" w:rsidRPr="00BD4A76" w:rsidRDefault="003F26CF" w:rsidP="0075025C">
      <w:pPr>
        <w:pStyle w:val="References"/>
        <w:rPr>
          <w:lang w:val="en-US"/>
        </w:rPr>
      </w:pPr>
      <w:proofErr w:type="gramStart"/>
      <w:r>
        <w:rPr>
          <w:lang w:val="en-US"/>
        </w:rPr>
        <w:t>Duncan, M</w:t>
      </w:r>
      <w:r w:rsidR="00F03330">
        <w:rPr>
          <w:lang w:val="en-US"/>
        </w:rPr>
        <w:t>ichael</w:t>
      </w:r>
      <w:r>
        <w:rPr>
          <w:lang w:val="en-US"/>
        </w:rPr>
        <w:t xml:space="preserve">, </w:t>
      </w:r>
      <w:r w:rsidR="00F03330">
        <w:rPr>
          <w:lang w:val="en-US"/>
        </w:rPr>
        <w:t xml:space="preserve">Kristie </w:t>
      </w:r>
      <w:r>
        <w:rPr>
          <w:lang w:val="en-US"/>
        </w:rPr>
        <w:t xml:space="preserve">Miller, and </w:t>
      </w:r>
      <w:r w:rsidR="00F03330">
        <w:rPr>
          <w:lang w:val="en-US"/>
        </w:rPr>
        <w:t xml:space="preserve">James </w:t>
      </w:r>
      <w:r>
        <w:rPr>
          <w:lang w:val="en-US"/>
        </w:rPr>
        <w:t>Norton.</w:t>
      </w:r>
      <w:proofErr w:type="gramEnd"/>
      <w:r>
        <w:rPr>
          <w:lang w:val="en-US"/>
        </w:rPr>
        <w:t xml:space="preserve"> 2018. Ditching Determination and Dependence: or, How to Wear the Crazy Trousers. </w:t>
      </w:r>
      <w:proofErr w:type="spellStart"/>
      <w:r w:rsidRPr="003F26CF">
        <w:rPr>
          <w:i/>
          <w:lang w:val="en-US"/>
        </w:rPr>
        <w:t>Synthese</w:t>
      </w:r>
      <w:proofErr w:type="spellEnd"/>
      <w:r>
        <w:rPr>
          <w:lang w:val="en-US"/>
        </w:rPr>
        <w:t xml:space="preserve"> </w:t>
      </w:r>
      <w:r>
        <w:t>https://doi.org/10.1007/s11229-018-02023-6</w:t>
      </w:r>
    </w:p>
    <w:p w:rsidR="00AC0ED1" w:rsidRPr="00BD4A76" w:rsidRDefault="005F61C8" w:rsidP="0075025C">
      <w:pPr>
        <w:pStyle w:val="References"/>
        <w:rPr>
          <w:lang w:val="en-US"/>
        </w:rPr>
      </w:pPr>
      <w:r w:rsidRPr="00BD4A76">
        <w:t>Gilmore, Cody</w:t>
      </w:r>
      <w:r w:rsidR="00F03330">
        <w:t>.</w:t>
      </w:r>
      <w:r w:rsidR="00AC0ED1" w:rsidRPr="00BD4A76">
        <w:t xml:space="preserve"> 2018.</w:t>
      </w:r>
      <w:r w:rsidRPr="00BD4A76">
        <w:t xml:space="preserve"> Location and </w:t>
      </w:r>
      <w:proofErr w:type="spellStart"/>
      <w:r w:rsidRPr="00BD4A76">
        <w:t>Mereology</w:t>
      </w:r>
      <w:proofErr w:type="spellEnd"/>
      <w:r w:rsidR="00AC0ED1" w:rsidRPr="00BD4A76">
        <w:t>. In</w:t>
      </w:r>
      <w:r w:rsidRPr="00BD4A76">
        <w:t xml:space="preserve"> </w:t>
      </w:r>
      <w:r w:rsidR="00AC0ED1" w:rsidRPr="00BD4A76">
        <w:t xml:space="preserve">Edward N. </w:t>
      </w:r>
      <w:proofErr w:type="spellStart"/>
      <w:r w:rsidR="00AC0ED1" w:rsidRPr="00BD4A76">
        <w:t>Zalta</w:t>
      </w:r>
      <w:proofErr w:type="spellEnd"/>
      <w:r w:rsidR="00AC0ED1" w:rsidRPr="00BD4A76">
        <w:t xml:space="preserve"> (ed.) </w:t>
      </w:r>
      <w:r w:rsidRPr="00BD4A76">
        <w:rPr>
          <w:rStyle w:val="Emphasis"/>
        </w:rPr>
        <w:t xml:space="preserve">The Stanford </w:t>
      </w:r>
      <w:proofErr w:type="spellStart"/>
      <w:r w:rsidRPr="00BD4A76">
        <w:rPr>
          <w:rStyle w:val="Emphasis"/>
        </w:rPr>
        <w:t>Encyclopedia</w:t>
      </w:r>
      <w:proofErr w:type="spellEnd"/>
      <w:r w:rsidRPr="00BD4A76">
        <w:rPr>
          <w:rStyle w:val="Emphasis"/>
        </w:rPr>
        <w:t xml:space="preserve"> of Philosophy </w:t>
      </w:r>
      <w:r w:rsidRPr="00BD4A76">
        <w:t>(</w:t>
      </w:r>
      <w:proofErr w:type="gramStart"/>
      <w:r w:rsidRPr="00BD4A76">
        <w:t>Fall</w:t>
      </w:r>
      <w:proofErr w:type="gramEnd"/>
      <w:r w:rsidRPr="00BD4A76">
        <w:t xml:space="preserve"> 2018 Edition), URL = &lt;https://plato.stanford.edu/archives/fall2018/entries/location-mereology/&gt;.</w:t>
      </w:r>
    </w:p>
    <w:p w:rsidR="00290DE7" w:rsidRPr="00BD4A76" w:rsidRDefault="008B3EA5" w:rsidP="0075025C">
      <w:pPr>
        <w:pStyle w:val="References"/>
        <w:rPr>
          <w:lang w:val="en-US"/>
        </w:rPr>
      </w:pPr>
      <w:hyperlink r:id="rId16" w:history="1">
        <w:r w:rsidR="005F61C8" w:rsidRPr="00BD4A76">
          <w:rPr>
            <w:lang w:val="en-US"/>
          </w:rPr>
          <w:t>Hawley,</w:t>
        </w:r>
        <w:r w:rsidR="005F61C8" w:rsidRPr="00BD4A76">
          <w:t xml:space="preserve"> </w:t>
        </w:r>
        <w:r w:rsidR="005F61C8" w:rsidRPr="00BD4A76">
          <w:rPr>
            <w:lang w:val="en-US"/>
          </w:rPr>
          <w:t>Katherine</w:t>
        </w:r>
        <w:r w:rsidR="00F03330">
          <w:rPr>
            <w:lang w:val="en-US"/>
          </w:rPr>
          <w:t>.</w:t>
        </w:r>
        <w:r w:rsidR="005F61C8" w:rsidRPr="00BD4A76">
          <w:rPr>
            <w:lang w:val="en-US"/>
          </w:rPr>
          <w:t xml:space="preserve"> 2004. </w:t>
        </w:r>
        <w:r w:rsidR="005F61C8" w:rsidRPr="00BD4A76">
          <w:rPr>
            <w:i/>
            <w:iCs/>
            <w:lang w:val="en-US"/>
          </w:rPr>
          <w:t>How Things Persist.</w:t>
        </w:r>
      </w:hyperlink>
      <w:r w:rsidR="00290DE7" w:rsidRPr="00BD4A76">
        <w:rPr>
          <w:lang w:val="en-US"/>
        </w:rPr>
        <w:t xml:space="preserve"> Oxford University Press</w:t>
      </w:r>
      <w:r w:rsidR="00147722" w:rsidRPr="00BD4A76">
        <w:rPr>
          <w:lang w:val="en-US"/>
        </w:rPr>
        <w:t>: Oxford</w:t>
      </w:r>
      <w:r w:rsidR="00290DE7" w:rsidRPr="00BD4A76">
        <w:rPr>
          <w:lang w:val="en-US"/>
        </w:rPr>
        <w:t>.</w:t>
      </w:r>
    </w:p>
    <w:p w:rsidR="005D0AAB" w:rsidRPr="00BD4A76" w:rsidRDefault="009C0A51" w:rsidP="0075025C">
      <w:pPr>
        <w:pStyle w:val="References"/>
        <w:rPr>
          <w:lang w:val="en-US"/>
        </w:rPr>
      </w:pPr>
      <w:r w:rsidRPr="00BD4A76">
        <w:rPr>
          <w:lang w:val="en-US"/>
        </w:rPr>
        <w:t>Hawley, Katherine</w:t>
      </w:r>
      <w:r w:rsidR="00F03330">
        <w:rPr>
          <w:lang w:val="en-US"/>
        </w:rPr>
        <w:t>.</w:t>
      </w:r>
      <w:r w:rsidRPr="00BD4A76">
        <w:rPr>
          <w:lang w:val="en-US"/>
        </w:rPr>
        <w:t xml:space="preserve"> 2013. Cut </w:t>
      </w:r>
      <w:proofErr w:type="gramStart"/>
      <w:r w:rsidRPr="00BD4A76">
        <w:rPr>
          <w:lang w:val="en-US"/>
        </w:rPr>
        <w:t>The</w:t>
      </w:r>
      <w:proofErr w:type="gramEnd"/>
      <w:r w:rsidRPr="00BD4A76">
        <w:rPr>
          <w:lang w:val="en-US"/>
        </w:rPr>
        <w:t xml:space="preserve"> Pie Any Way You Like? </w:t>
      </w:r>
      <w:proofErr w:type="spellStart"/>
      <w:proofErr w:type="gramStart"/>
      <w:r w:rsidRPr="00BD4A76">
        <w:rPr>
          <w:lang w:val="en-US"/>
        </w:rPr>
        <w:t>Cotnoir</w:t>
      </w:r>
      <w:proofErr w:type="spellEnd"/>
      <w:r w:rsidRPr="00BD4A76">
        <w:rPr>
          <w:lang w:val="en-US"/>
        </w:rPr>
        <w:t xml:space="preserve"> on General Identity</w:t>
      </w:r>
      <w:r w:rsidRPr="00BD4A76">
        <w:rPr>
          <w:i/>
          <w:lang w:val="en-US"/>
        </w:rPr>
        <w:t>.</w:t>
      </w:r>
      <w:proofErr w:type="gramEnd"/>
      <w:r w:rsidRPr="00BD4A76">
        <w:rPr>
          <w:i/>
          <w:lang w:val="en-US"/>
        </w:rPr>
        <w:t xml:space="preserve"> </w:t>
      </w:r>
      <w:r w:rsidRPr="00BD4A76">
        <w:rPr>
          <w:lang w:val="en-US"/>
        </w:rPr>
        <w:t xml:space="preserve">In Dean Zimmerman &amp; Karen Bennett (eds.) </w:t>
      </w:r>
      <w:r w:rsidRPr="00BD4A76">
        <w:rPr>
          <w:i/>
          <w:lang w:val="en-US"/>
        </w:rPr>
        <w:t xml:space="preserve">Oxford Studies in Metaphysics, Vol. 8. </w:t>
      </w:r>
      <w:r w:rsidRPr="00BD4A76">
        <w:rPr>
          <w:lang w:val="en-US"/>
        </w:rPr>
        <w:t>Oxford University Press: Oxford 223-230.</w:t>
      </w:r>
    </w:p>
    <w:p w:rsidR="00780985" w:rsidRDefault="005F61C8" w:rsidP="00780985">
      <w:pPr>
        <w:pStyle w:val="References"/>
      </w:pPr>
      <w:proofErr w:type="spellStart"/>
      <w:r w:rsidRPr="00BD4A76">
        <w:lastRenderedPageBreak/>
        <w:t>Kleinschmidt</w:t>
      </w:r>
      <w:proofErr w:type="spellEnd"/>
      <w:r w:rsidRPr="00BD4A76">
        <w:t xml:space="preserve">, </w:t>
      </w:r>
      <w:proofErr w:type="spellStart"/>
      <w:r w:rsidRPr="00BD4A76">
        <w:t>Sheiva</w:t>
      </w:r>
      <w:proofErr w:type="spellEnd"/>
      <w:r w:rsidR="00F03330">
        <w:t>.</w:t>
      </w:r>
      <w:r w:rsidRPr="00BD4A76">
        <w:t xml:space="preserve"> 2015. </w:t>
      </w:r>
      <w:hyperlink r:id="rId17" w:tgtFrame="_blank" w:history="1">
        <w:r w:rsidRPr="00BD4A76">
          <w:rPr>
            <w:rStyle w:val="Hyperlink"/>
            <w:color w:val="auto"/>
            <w:u w:val="none"/>
          </w:rPr>
          <w:t xml:space="preserve">Shaping up location: Against the </w:t>
        </w:r>
        <w:proofErr w:type="spellStart"/>
        <w:r w:rsidRPr="00BD4A76">
          <w:rPr>
            <w:rStyle w:val="Hyperlink"/>
            <w:color w:val="auto"/>
            <w:u w:val="none"/>
          </w:rPr>
          <w:t>Humean</w:t>
        </w:r>
        <w:proofErr w:type="spellEnd"/>
        <w:r w:rsidRPr="00BD4A76">
          <w:rPr>
            <w:rStyle w:val="Hyperlink"/>
            <w:color w:val="auto"/>
            <w:u w:val="none"/>
          </w:rPr>
          <w:t xml:space="preserve"> argument for the </w:t>
        </w:r>
        <w:proofErr w:type="spellStart"/>
        <w:r w:rsidRPr="00BD4A76">
          <w:rPr>
            <w:rStyle w:val="Hyperlink"/>
            <w:color w:val="auto"/>
            <w:u w:val="none"/>
          </w:rPr>
          <w:t>extrinsicality</w:t>
        </w:r>
        <w:proofErr w:type="spellEnd"/>
        <w:r w:rsidRPr="00BD4A76">
          <w:rPr>
            <w:rStyle w:val="Hyperlink"/>
            <w:color w:val="auto"/>
            <w:u w:val="none"/>
          </w:rPr>
          <w:t xml:space="preserve"> of shape</w:t>
        </w:r>
      </w:hyperlink>
      <w:r w:rsidR="00D37267" w:rsidRPr="00BD4A76">
        <w:t xml:space="preserve">. </w:t>
      </w:r>
      <w:r w:rsidR="00D37267" w:rsidRPr="00BD4A76">
        <w:rPr>
          <w:i/>
        </w:rPr>
        <w:t xml:space="preserve">Philosophical Studies </w:t>
      </w:r>
      <w:r w:rsidR="00D37267" w:rsidRPr="00BD4A76">
        <w:t>172(8): 1973-1983.</w:t>
      </w:r>
    </w:p>
    <w:p w:rsidR="009D46EA" w:rsidRPr="00BD4A76" w:rsidRDefault="009D46EA" w:rsidP="009D46EA">
      <w:pPr>
        <w:pStyle w:val="References"/>
      </w:pPr>
      <w:r>
        <w:t xml:space="preserve">Lewis. David. 1971. Counterparts of Persons and their Bodies. </w:t>
      </w:r>
      <w:r w:rsidRPr="009D46EA">
        <w:rPr>
          <w:i/>
        </w:rPr>
        <w:t>Journal of Philosophy</w:t>
      </w:r>
      <w:r>
        <w:t xml:space="preserve"> 68(7): 203-211.</w:t>
      </w:r>
    </w:p>
    <w:p w:rsidR="0098573D" w:rsidRDefault="003B4E3B" w:rsidP="0075025C">
      <w:pPr>
        <w:pStyle w:val="References"/>
        <w:rPr>
          <w:lang w:val="en-US"/>
        </w:rPr>
      </w:pPr>
      <w:r w:rsidRPr="00BD4A76">
        <w:rPr>
          <w:lang w:val="en-US"/>
        </w:rPr>
        <w:t>Lewis, David</w:t>
      </w:r>
      <w:r w:rsidR="00F03330">
        <w:rPr>
          <w:lang w:val="en-US"/>
        </w:rPr>
        <w:t>.</w:t>
      </w:r>
      <w:r w:rsidRPr="00BD4A76">
        <w:rPr>
          <w:lang w:val="en-US"/>
        </w:rPr>
        <w:t xml:space="preserve"> 1991</w:t>
      </w:r>
      <w:r w:rsidR="009A3BE4" w:rsidRPr="00BD4A76">
        <w:rPr>
          <w:lang w:val="en-US"/>
        </w:rPr>
        <w:t>.</w:t>
      </w:r>
      <w:r w:rsidRPr="00BD4A76">
        <w:rPr>
          <w:lang w:val="en-US"/>
        </w:rPr>
        <w:t xml:space="preserve"> </w:t>
      </w:r>
      <w:r w:rsidR="001B7822" w:rsidRPr="00BD4A76">
        <w:rPr>
          <w:i/>
          <w:lang w:val="en-US"/>
        </w:rPr>
        <w:t>Parts of Classes</w:t>
      </w:r>
      <w:r w:rsidRPr="00BD4A76">
        <w:rPr>
          <w:lang w:val="en-US"/>
        </w:rPr>
        <w:t>.</w:t>
      </w:r>
      <w:r w:rsidR="00314C09" w:rsidRPr="00BD4A76">
        <w:rPr>
          <w:lang w:val="en-US"/>
        </w:rPr>
        <w:t xml:space="preserve"> Blackwell: Oxford.</w:t>
      </w:r>
    </w:p>
    <w:p w:rsidR="00D37267" w:rsidRDefault="00D37267" w:rsidP="0075025C">
      <w:pPr>
        <w:pStyle w:val="References"/>
        <w:rPr>
          <w:lang w:val="en-US"/>
        </w:rPr>
      </w:pPr>
      <w:r w:rsidRPr="00BD4A76">
        <w:rPr>
          <w:lang w:val="en-US"/>
        </w:rPr>
        <w:t>McDaniel, Kris</w:t>
      </w:r>
      <w:r w:rsidR="00F03330">
        <w:rPr>
          <w:lang w:val="en-US"/>
        </w:rPr>
        <w:t>.</w:t>
      </w:r>
      <w:r w:rsidRPr="00BD4A76">
        <w:rPr>
          <w:lang w:val="en-US"/>
        </w:rPr>
        <w:t xml:space="preserve"> 2003. No Paradox of </w:t>
      </w:r>
      <w:proofErr w:type="spellStart"/>
      <w:r w:rsidRPr="00BD4A76">
        <w:rPr>
          <w:lang w:val="en-US"/>
        </w:rPr>
        <w:t>Multilocation</w:t>
      </w:r>
      <w:proofErr w:type="spellEnd"/>
      <w:r w:rsidRPr="00BD4A76">
        <w:rPr>
          <w:lang w:val="en-US"/>
        </w:rPr>
        <w:t xml:space="preserve">. </w:t>
      </w:r>
      <w:r w:rsidRPr="00BD4A76">
        <w:rPr>
          <w:i/>
          <w:lang w:val="en-US"/>
        </w:rPr>
        <w:t>Analysis</w:t>
      </w:r>
      <w:r w:rsidRPr="00BD4A76">
        <w:rPr>
          <w:lang w:val="en-US"/>
        </w:rPr>
        <w:t xml:space="preserve"> 63(4): 309-311. </w:t>
      </w:r>
    </w:p>
    <w:p w:rsidR="0098573D" w:rsidRPr="00BD4A76" w:rsidRDefault="008B3EA5" w:rsidP="0098573D">
      <w:pPr>
        <w:pStyle w:val="References"/>
        <w:rPr>
          <w:lang w:val="en-US"/>
        </w:rPr>
      </w:pPr>
      <w:hyperlink r:id="rId18" w:history="1">
        <w:r w:rsidR="0098573D" w:rsidRPr="00BD4A76">
          <w:rPr>
            <w:lang w:val="en-US"/>
          </w:rPr>
          <w:t>McDaniel,</w:t>
        </w:r>
        <w:r w:rsidR="0098573D" w:rsidRPr="00BD4A76">
          <w:t xml:space="preserve"> </w:t>
        </w:r>
        <w:r w:rsidR="0098573D" w:rsidRPr="00BD4A76">
          <w:rPr>
            <w:lang w:val="en-US"/>
          </w:rPr>
          <w:t>Kris</w:t>
        </w:r>
        <w:r w:rsidR="0098573D">
          <w:rPr>
            <w:lang w:val="en-US"/>
          </w:rPr>
          <w:t>.</w:t>
        </w:r>
        <w:r w:rsidR="0098573D" w:rsidRPr="00BD4A76">
          <w:rPr>
            <w:lang w:val="en-US"/>
          </w:rPr>
          <w:t xml:space="preserve"> 2008. </w:t>
        </w:r>
        <w:proofErr w:type="gramStart"/>
        <w:r w:rsidR="0098573D" w:rsidRPr="00BD4A76">
          <w:rPr>
            <w:lang w:val="en-US"/>
          </w:rPr>
          <w:t>Against</w:t>
        </w:r>
        <w:proofErr w:type="gramEnd"/>
        <w:r w:rsidR="0098573D" w:rsidRPr="00BD4A76">
          <w:rPr>
            <w:lang w:val="en-US"/>
          </w:rPr>
          <w:t xml:space="preserve"> Composition as Identity.</w:t>
        </w:r>
      </w:hyperlink>
      <w:r w:rsidR="0098573D" w:rsidRPr="00BD4A76">
        <w:rPr>
          <w:lang w:val="en-US"/>
        </w:rPr>
        <w:t xml:space="preserve"> </w:t>
      </w:r>
      <w:r w:rsidR="0098573D" w:rsidRPr="00BD4A76">
        <w:rPr>
          <w:i/>
          <w:iCs/>
          <w:lang w:val="en-US"/>
        </w:rPr>
        <w:t>Analysis</w:t>
      </w:r>
      <w:r w:rsidR="0098573D" w:rsidRPr="00BD4A76">
        <w:rPr>
          <w:lang w:val="en-US"/>
        </w:rPr>
        <w:t xml:space="preserve"> 68 (2):128-133.</w:t>
      </w:r>
    </w:p>
    <w:p w:rsidR="00314C09" w:rsidRDefault="001E63D5" w:rsidP="0075025C">
      <w:pPr>
        <w:pStyle w:val="References"/>
      </w:pPr>
      <w:proofErr w:type="spellStart"/>
      <w:r w:rsidRPr="00BD4A76">
        <w:t>Merricks</w:t>
      </w:r>
      <w:proofErr w:type="spellEnd"/>
      <w:r w:rsidRPr="00BD4A76">
        <w:t>, Trenton</w:t>
      </w:r>
      <w:r w:rsidR="00F03330">
        <w:t>.</w:t>
      </w:r>
      <w:r w:rsidRPr="00BD4A76">
        <w:t xml:space="preserve"> 1999. Composition as Identity, </w:t>
      </w:r>
      <w:proofErr w:type="spellStart"/>
      <w:r w:rsidRPr="00BD4A76">
        <w:t>Mereological</w:t>
      </w:r>
      <w:proofErr w:type="spellEnd"/>
      <w:r w:rsidRPr="00BD4A76">
        <w:t xml:space="preserve"> Essentialism, and Counterpart Theory</w:t>
      </w:r>
      <w:r w:rsidR="00F479BA" w:rsidRPr="00BD4A76">
        <w:t xml:space="preserve">. </w:t>
      </w:r>
      <w:r w:rsidR="00F479BA" w:rsidRPr="00BD4A76">
        <w:rPr>
          <w:i/>
          <w:iCs/>
        </w:rPr>
        <w:t xml:space="preserve">Australasian Journal of Philosophy </w:t>
      </w:r>
      <w:r w:rsidR="00F479BA" w:rsidRPr="00BD4A76">
        <w:t>77 (1999): 192-195.</w:t>
      </w:r>
    </w:p>
    <w:p w:rsidR="00780985" w:rsidRPr="00BD4A76" w:rsidRDefault="00780985" w:rsidP="0075025C">
      <w:pPr>
        <w:pStyle w:val="References"/>
      </w:pPr>
      <w:r>
        <w:t>Miller, K</w:t>
      </w:r>
      <w:r w:rsidR="00F03330">
        <w:t>ristie,</w:t>
      </w:r>
      <w:r>
        <w:t xml:space="preserve"> and </w:t>
      </w:r>
      <w:r w:rsidR="00F03330">
        <w:t xml:space="preserve">James </w:t>
      </w:r>
      <w:r>
        <w:t xml:space="preserve">Norton, J. 2017. Grounding: it’s (probably) all in the head. </w:t>
      </w:r>
      <w:r>
        <w:rPr>
          <w:i/>
        </w:rPr>
        <w:t xml:space="preserve">Philosophical Studies </w:t>
      </w:r>
      <w:r>
        <w:t xml:space="preserve">174: 3059-3081. </w:t>
      </w:r>
    </w:p>
    <w:p w:rsidR="00314C09" w:rsidRPr="00BD4A76" w:rsidRDefault="00290DE7" w:rsidP="0075025C">
      <w:pPr>
        <w:pStyle w:val="References"/>
      </w:pPr>
      <w:r w:rsidRPr="00BD4A76">
        <w:t>Priest, Graham</w:t>
      </w:r>
      <w:r w:rsidR="00F03330">
        <w:t>.</w:t>
      </w:r>
      <w:r w:rsidRPr="00BD4A76">
        <w:t xml:space="preserve"> 1994. The structure of the Paradoxes of Self-Reference</w:t>
      </w:r>
      <w:r w:rsidR="00F479BA" w:rsidRPr="00BD4A76">
        <w:t>.</w:t>
      </w:r>
      <w:r w:rsidRPr="00BD4A76">
        <w:t xml:space="preserve"> </w:t>
      </w:r>
      <w:r w:rsidRPr="00BD4A76">
        <w:rPr>
          <w:i/>
        </w:rPr>
        <w:t>Mind</w:t>
      </w:r>
      <w:r w:rsidRPr="00BD4A76">
        <w:t xml:space="preserve"> 103: 25-34.</w:t>
      </w:r>
    </w:p>
    <w:p w:rsidR="00314C09" w:rsidRPr="00BD4A76" w:rsidRDefault="00475122" w:rsidP="0075025C">
      <w:pPr>
        <w:pStyle w:val="References"/>
      </w:pPr>
      <w:proofErr w:type="spellStart"/>
      <w:r w:rsidRPr="00BD4A76">
        <w:t>Quine</w:t>
      </w:r>
      <w:proofErr w:type="spellEnd"/>
      <w:r w:rsidRPr="00BD4A76">
        <w:t xml:space="preserve">, </w:t>
      </w:r>
      <w:r w:rsidR="00314C09" w:rsidRPr="00BD4A76">
        <w:t xml:space="preserve">W. V. O. </w:t>
      </w:r>
      <w:r w:rsidRPr="00BD4A76">
        <w:t>1951</w:t>
      </w:r>
      <w:r w:rsidR="00314C09" w:rsidRPr="00BD4A76">
        <w:t xml:space="preserve">. </w:t>
      </w:r>
      <w:proofErr w:type="gramStart"/>
      <w:r w:rsidR="00314C09" w:rsidRPr="00BD4A76">
        <w:t>Ontology and Ideology.</w:t>
      </w:r>
      <w:proofErr w:type="gramEnd"/>
      <w:r w:rsidR="00314C09" w:rsidRPr="00BD4A76">
        <w:t xml:space="preserve"> </w:t>
      </w:r>
      <w:r w:rsidR="00314C09" w:rsidRPr="00BD4A76">
        <w:rPr>
          <w:i/>
        </w:rPr>
        <w:t xml:space="preserve">Philosophical Studies </w:t>
      </w:r>
      <w:r w:rsidR="00314C09" w:rsidRPr="00BD4A76">
        <w:t>2: 11-15.</w:t>
      </w:r>
    </w:p>
    <w:p w:rsidR="00290DE7" w:rsidRPr="00BD4A76" w:rsidRDefault="008B3EA5" w:rsidP="0075025C">
      <w:pPr>
        <w:pStyle w:val="References"/>
      </w:pPr>
      <w:hyperlink r:id="rId19" w:history="1">
        <w:r w:rsidR="005F61C8" w:rsidRPr="00BD4A76">
          <w:rPr>
            <w:lang w:val="en-US"/>
          </w:rPr>
          <w:t>Saucedo,</w:t>
        </w:r>
        <w:r w:rsidR="005F61C8" w:rsidRPr="00BD4A76">
          <w:t xml:space="preserve"> </w:t>
        </w:r>
        <w:r w:rsidR="005F61C8" w:rsidRPr="00BD4A76">
          <w:rPr>
            <w:lang w:val="en-US"/>
          </w:rPr>
          <w:t>Raul</w:t>
        </w:r>
        <w:r w:rsidR="00F03330">
          <w:rPr>
            <w:lang w:val="en-US"/>
          </w:rPr>
          <w:t>.</w:t>
        </w:r>
        <w:r w:rsidR="005F61C8" w:rsidRPr="00BD4A76">
          <w:rPr>
            <w:lang w:val="en-US"/>
          </w:rPr>
          <w:t xml:space="preserve"> 2011. </w:t>
        </w:r>
        <w:proofErr w:type="spellStart"/>
        <w:r w:rsidR="005F61C8" w:rsidRPr="00BD4A76">
          <w:rPr>
            <w:lang w:val="en-US"/>
          </w:rPr>
          <w:t>Parthood</w:t>
        </w:r>
        <w:proofErr w:type="spellEnd"/>
        <w:r w:rsidR="005F61C8" w:rsidRPr="00BD4A76">
          <w:rPr>
            <w:lang w:val="en-US"/>
          </w:rPr>
          <w:t xml:space="preserve"> and Location.</w:t>
        </w:r>
      </w:hyperlink>
      <w:r w:rsidR="00290DE7" w:rsidRPr="00BD4A76">
        <w:rPr>
          <w:lang w:val="en-US"/>
        </w:rPr>
        <w:t xml:space="preserve"> </w:t>
      </w:r>
      <w:proofErr w:type="gramStart"/>
      <w:r w:rsidR="00290DE7" w:rsidRPr="00BD4A76">
        <w:rPr>
          <w:lang w:val="en-US"/>
        </w:rPr>
        <w:t xml:space="preserve">In Dean Zimmerman &amp; Karen Bennett (eds.), </w:t>
      </w:r>
      <w:hyperlink r:id="rId20" w:history="1">
        <w:r w:rsidR="005F61C8" w:rsidRPr="00BD4A76">
          <w:rPr>
            <w:i/>
            <w:iCs/>
            <w:lang w:val="en-US"/>
          </w:rPr>
          <w:t>Oxford Studies in Metaphysics Vol. 6</w:t>
        </w:r>
      </w:hyperlink>
      <w:r w:rsidR="00290DE7" w:rsidRPr="00BD4A76">
        <w:rPr>
          <w:lang w:val="en-US"/>
        </w:rPr>
        <w:t>.</w:t>
      </w:r>
      <w:proofErr w:type="gramEnd"/>
      <w:r w:rsidR="00290DE7" w:rsidRPr="00BD4A76">
        <w:rPr>
          <w:lang w:val="en-US"/>
        </w:rPr>
        <w:t xml:space="preserve"> Oxford University Press: Oxford.</w:t>
      </w:r>
    </w:p>
    <w:p w:rsidR="00290DE7" w:rsidRPr="00BD4A76" w:rsidRDefault="008B3EA5" w:rsidP="0075025C">
      <w:pPr>
        <w:pStyle w:val="References"/>
        <w:rPr>
          <w:lang w:val="en-US"/>
        </w:rPr>
      </w:pPr>
      <w:hyperlink r:id="rId21" w:history="1">
        <w:r w:rsidR="005F61C8" w:rsidRPr="00BD4A76">
          <w:rPr>
            <w:lang w:val="en-US"/>
          </w:rPr>
          <w:t>Schaffer,</w:t>
        </w:r>
        <w:r w:rsidR="005F61C8" w:rsidRPr="00BD4A76">
          <w:t xml:space="preserve"> </w:t>
        </w:r>
        <w:r w:rsidR="005F61C8" w:rsidRPr="00BD4A76">
          <w:rPr>
            <w:lang w:val="en-US"/>
          </w:rPr>
          <w:t>Jonathan</w:t>
        </w:r>
        <w:r w:rsidR="00F03330">
          <w:rPr>
            <w:lang w:val="en-US"/>
          </w:rPr>
          <w:t>.</w:t>
        </w:r>
        <w:r w:rsidR="005F61C8" w:rsidRPr="00BD4A76">
          <w:rPr>
            <w:lang w:val="en-US"/>
          </w:rPr>
          <w:t xml:space="preserve"> 2009. </w:t>
        </w:r>
        <w:proofErr w:type="spellStart"/>
        <w:r w:rsidR="005F61C8" w:rsidRPr="00BD4A76">
          <w:rPr>
            <w:lang w:val="en-US"/>
          </w:rPr>
          <w:t>Spacetime</w:t>
        </w:r>
        <w:proofErr w:type="spellEnd"/>
        <w:r w:rsidR="005F61C8" w:rsidRPr="00BD4A76">
          <w:rPr>
            <w:lang w:val="en-US"/>
          </w:rPr>
          <w:t xml:space="preserve"> the One Substance.</w:t>
        </w:r>
      </w:hyperlink>
      <w:r w:rsidR="00290DE7" w:rsidRPr="00BD4A76">
        <w:rPr>
          <w:lang w:val="en-US"/>
        </w:rPr>
        <w:t xml:space="preserve"> </w:t>
      </w:r>
      <w:r w:rsidR="00290DE7" w:rsidRPr="00BD4A76">
        <w:rPr>
          <w:i/>
          <w:iCs/>
          <w:lang w:val="en-US"/>
        </w:rPr>
        <w:t>Philosophical Studies</w:t>
      </w:r>
      <w:r w:rsidR="00290DE7" w:rsidRPr="00BD4A76">
        <w:rPr>
          <w:lang w:val="en-US"/>
        </w:rPr>
        <w:t xml:space="preserve"> 145 (1):131 - 148.</w:t>
      </w:r>
    </w:p>
    <w:p w:rsidR="00290DE7" w:rsidRPr="00BD4A76" w:rsidRDefault="008B3EA5" w:rsidP="0075025C">
      <w:pPr>
        <w:pStyle w:val="References"/>
        <w:rPr>
          <w:lang w:val="en-US"/>
        </w:rPr>
      </w:pPr>
      <w:hyperlink r:id="rId22" w:history="1">
        <w:proofErr w:type="spellStart"/>
        <w:r w:rsidR="005F61C8" w:rsidRPr="00BD4A76">
          <w:rPr>
            <w:lang w:val="en-US"/>
          </w:rPr>
          <w:t>Sider</w:t>
        </w:r>
        <w:proofErr w:type="spellEnd"/>
        <w:r w:rsidR="005F61C8" w:rsidRPr="00BD4A76">
          <w:rPr>
            <w:lang w:val="en-US"/>
          </w:rPr>
          <w:t>,</w:t>
        </w:r>
        <w:r w:rsidR="005F61C8" w:rsidRPr="00BD4A76">
          <w:t xml:space="preserve"> </w:t>
        </w:r>
        <w:r w:rsidR="005F61C8" w:rsidRPr="00BD4A76">
          <w:rPr>
            <w:lang w:val="en-US"/>
          </w:rPr>
          <w:t>Theodore</w:t>
        </w:r>
        <w:r w:rsidR="00F03330">
          <w:rPr>
            <w:lang w:val="en-US"/>
          </w:rPr>
          <w:t>.</w:t>
        </w:r>
        <w:r w:rsidR="005F61C8" w:rsidRPr="00BD4A76">
          <w:rPr>
            <w:lang w:val="en-US"/>
          </w:rPr>
          <w:t xml:space="preserve"> 2001. </w:t>
        </w:r>
        <w:r w:rsidR="005F61C8" w:rsidRPr="00BD4A76">
          <w:rPr>
            <w:i/>
            <w:iCs/>
            <w:lang w:val="en-US"/>
          </w:rPr>
          <w:t xml:space="preserve">Four </w:t>
        </w:r>
        <w:proofErr w:type="spellStart"/>
        <w:r w:rsidR="005F61C8" w:rsidRPr="00BD4A76">
          <w:rPr>
            <w:i/>
            <w:iCs/>
            <w:lang w:val="en-US"/>
          </w:rPr>
          <w:t>Dimensionalism</w:t>
        </w:r>
        <w:proofErr w:type="spellEnd"/>
        <w:r w:rsidR="005F61C8" w:rsidRPr="00BD4A76">
          <w:rPr>
            <w:i/>
            <w:iCs/>
            <w:lang w:val="en-US"/>
          </w:rPr>
          <w:t xml:space="preserve">: </w:t>
        </w:r>
        <w:proofErr w:type="gramStart"/>
        <w:r w:rsidR="005F61C8" w:rsidRPr="00BD4A76">
          <w:rPr>
            <w:i/>
            <w:iCs/>
            <w:lang w:val="en-US"/>
          </w:rPr>
          <w:t>An Ontology</w:t>
        </w:r>
        <w:proofErr w:type="gramEnd"/>
        <w:r w:rsidR="005F61C8" w:rsidRPr="00BD4A76">
          <w:rPr>
            <w:i/>
            <w:iCs/>
            <w:lang w:val="en-US"/>
          </w:rPr>
          <w:t xml:space="preserve"> of Persistence and Time.</w:t>
        </w:r>
      </w:hyperlink>
      <w:r w:rsidR="00290DE7" w:rsidRPr="00BD4A76">
        <w:rPr>
          <w:lang w:val="en-US"/>
        </w:rPr>
        <w:t xml:space="preserve"> Oxford University Press: Oxford.</w:t>
      </w:r>
    </w:p>
    <w:p w:rsidR="00290DE7" w:rsidRPr="00BD4A76" w:rsidRDefault="008B3EA5" w:rsidP="0075025C">
      <w:pPr>
        <w:pStyle w:val="References"/>
        <w:rPr>
          <w:lang w:val="en-US"/>
        </w:rPr>
      </w:pPr>
      <w:hyperlink r:id="rId23" w:history="1">
        <w:proofErr w:type="spellStart"/>
        <w:r w:rsidR="005F61C8" w:rsidRPr="00BD4A76">
          <w:rPr>
            <w:lang w:val="en-US"/>
          </w:rPr>
          <w:t>Sider</w:t>
        </w:r>
        <w:proofErr w:type="spellEnd"/>
        <w:r w:rsidR="005F61C8" w:rsidRPr="00BD4A76">
          <w:rPr>
            <w:lang w:val="en-US"/>
          </w:rPr>
          <w:t>,</w:t>
        </w:r>
        <w:r w:rsidR="005F61C8" w:rsidRPr="00BD4A76">
          <w:t xml:space="preserve"> </w:t>
        </w:r>
        <w:r w:rsidR="005F61C8" w:rsidRPr="00BD4A76">
          <w:rPr>
            <w:lang w:val="en-US"/>
          </w:rPr>
          <w:t>Theodore</w:t>
        </w:r>
        <w:r w:rsidR="00F03330">
          <w:rPr>
            <w:lang w:val="en-US"/>
          </w:rPr>
          <w:t>.</w:t>
        </w:r>
        <w:r w:rsidR="005F61C8" w:rsidRPr="00BD4A76">
          <w:rPr>
            <w:lang w:val="en-US"/>
          </w:rPr>
          <w:t xml:space="preserve"> 2007. </w:t>
        </w:r>
        <w:proofErr w:type="spellStart"/>
        <w:r w:rsidR="005F61C8" w:rsidRPr="00BD4A76">
          <w:rPr>
            <w:lang w:val="en-US"/>
          </w:rPr>
          <w:t>Parthood</w:t>
        </w:r>
        <w:proofErr w:type="spellEnd"/>
        <w:r w:rsidR="005F61C8" w:rsidRPr="00BD4A76">
          <w:rPr>
            <w:lang w:val="en-US"/>
          </w:rPr>
          <w:t>.</w:t>
        </w:r>
      </w:hyperlink>
      <w:r w:rsidR="00290DE7" w:rsidRPr="00BD4A76">
        <w:rPr>
          <w:lang w:val="en-US"/>
        </w:rPr>
        <w:t xml:space="preserve"> </w:t>
      </w:r>
      <w:r w:rsidR="00290DE7" w:rsidRPr="00BD4A76">
        <w:rPr>
          <w:i/>
          <w:iCs/>
          <w:lang w:val="en-US"/>
        </w:rPr>
        <w:t>Philosophical Review</w:t>
      </w:r>
      <w:r w:rsidR="00290DE7" w:rsidRPr="00BD4A76">
        <w:rPr>
          <w:lang w:val="en-US"/>
        </w:rPr>
        <w:t xml:space="preserve"> 116 (1):51-91.</w:t>
      </w:r>
    </w:p>
    <w:p w:rsidR="00D37267" w:rsidRPr="00BD4A76" w:rsidRDefault="00D37267" w:rsidP="0075025C">
      <w:pPr>
        <w:pStyle w:val="References"/>
        <w:rPr>
          <w:lang w:val="en-US"/>
        </w:rPr>
      </w:pPr>
      <w:proofErr w:type="spellStart"/>
      <w:r w:rsidRPr="00BD4A76">
        <w:rPr>
          <w:lang w:val="en-US"/>
        </w:rPr>
        <w:t>Skow</w:t>
      </w:r>
      <w:proofErr w:type="spellEnd"/>
      <w:r w:rsidRPr="00BD4A76">
        <w:rPr>
          <w:lang w:val="en-US"/>
        </w:rPr>
        <w:t>, Bradford</w:t>
      </w:r>
      <w:r w:rsidR="00F03330">
        <w:rPr>
          <w:lang w:val="en-US"/>
        </w:rPr>
        <w:t>.</w:t>
      </w:r>
      <w:r w:rsidRPr="00BD4A76">
        <w:rPr>
          <w:lang w:val="en-US"/>
        </w:rPr>
        <w:t xml:space="preserve"> 2007. Are Shapes </w:t>
      </w:r>
      <w:proofErr w:type="spellStart"/>
      <w:r w:rsidRPr="00BD4A76">
        <w:rPr>
          <w:lang w:val="en-US"/>
        </w:rPr>
        <w:t>Intrinisc</w:t>
      </w:r>
      <w:proofErr w:type="spellEnd"/>
      <w:r w:rsidRPr="00BD4A76">
        <w:rPr>
          <w:lang w:val="en-US"/>
        </w:rPr>
        <w:t xml:space="preserve">? </w:t>
      </w:r>
      <w:r w:rsidRPr="00BD4A76">
        <w:rPr>
          <w:i/>
          <w:lang w:val="en-US"/>
        </w:rPr>
        <w:t xml:space="preserve">Philosophical Studies </w:t>
      </w:r>
      <w:r w:rsidRPr="00BD4A76">
        <w:rPr>
          <w:lang w:val="en-US"/>
        </w:rPr>
        <w:t>133(1): 111-130.</w:t>
      </w:r>
    </w:p>
    <w:p w:rsidR="00290DE7" w:rsidRPr="00BD4A76" w:rsidRDefault="008B3EA5" w:rsidP="0075025C">
      <w:pPr>
        <w:pStyle w:val="References"/>
        <w:rPr>
          <w:lang w:val="en-US"/>
        </w:rPr>
      </w:pPr>
      <w:hyperlink r:id="rId24" w:history="1">
        <w:proofErr w:type="spellStart"/>
        <w:r w:rsidR="005F61C8" w:rsidRPr="00BD4A76">
          <w:rPr>
            <w:lang w:val="en-US"/>
          </w:rPr>
          <w:t>Uzquiano</w:t>
        </w:r>
        <w:proofErr w:type="spellEnd"/>
        <w:r w:rsidR="005F61C8" w:rsidRPr="00BD4A76">
          <w:rPr>
            <w:lang w:val="en-US"/>
          </w:rPr>
          <w:t>,</w:t>
        </w:r>
        <w:r w:rsidR="005F61C8" w:rsidRPr="00BD4A76">
          <w:t xml:space="preserve"> </w:t>
        </w:r>
        <w:r w:rsidR="005F61C8" w:rsidRPr="00BD4A76">
          <w:rPr>
            <w:lang w:val="en-US"/>
          </w:rPr>
          <w:t>Gabriel</w:t>
        </w:r>
        <w:r w:rsidR="00F03330">
          <w:rPr>
            <w:lang w:val="en-US"/>
          </w:rPr>
          <w:t>.</w:t>
        </w:r>
        <w:r w:rsidR="005F61C8" w:rsidRPr="00BD4A76">
          <w:rPr>
            <w:lang w:val="en-US"/>
          </w:rPr>
          <w:t xml:space="preserve"> 2011. </w:t>
        </w:r>
        <w:proofErr w:type="spellStart"/>
        <w:r w:rsidR="005F61C8" w:rsidRPr="00BD4A76">
          <w:rPr>
            <w:lang w:val="en-US"/>
          </w:rPr>
          <w:t>Mereological</w:t>
        </w:r>
        <w:proofErr w:type="spellEnd"/>
        <w:r w:rsidR="005F61C8" w:rsidRPr="00BD4A76">
          <w:rPr>
            <w:lang w:val="en-US"/>
          </w:rPr>
          <w:t xml:space="preserve"> Harmony.</w:t>
        </w:r>
      </w:hyperlink>
      <w:r w:rsidR="00290DE7" w:rsidRPr="00BD4A76">
        <w:rPr>
          <w:lang w:val="en-US"/>
        </w:rPr>
        <w:t xml:space="preserve"> </w:t>
      </w:r>
      <w:proofErr w:type="gramStart"/>
      <w:r w:rsidR="00290DE7" w:rsidRPr="00BD4A76">
        <w:rPr>
          <w:lang w:val="en-US"/>
        </w:rPr>
        <w:t xml:space="preserve">In Karen Bennett &amp; Dean Zimmerman (eds.), </w:t>
      </w:r>
      <w:hyperlink r:id="rId25" w:history="1">
        <w:r w:rsidR="005F61C8" w:rsidRPr="00BD4A76">
          <w:rPr>
            <w:i/>
            <w:iCs/>
            <w:lang w:val="en-US"/>
          </w:rPr>
          <w:t>Oxford Studies in Metaphysics</w:t>
        </w:r>
      </w:hyperlink>
      <w:r w:rsidR="00290DE7" w:rsidRPr="00BD4A76">
        <w:rPr>
          <w:lang w:val="en-US"/>
        </w:rPr>
        <w:t>.</w:t>
      </w:r>
      <w:proofErr w:type="gramEnd"/>
      <w:r w:rsidR="00290DE7" w:rsidRPr="00BD4A76">
        <w:rPr>
          <w:lang w:val="en-US"/>
        </w:rPr>
        <w:t xml:space="preserve"> </w:t>
      </w:r>
      <w:proofErr w:type="gramStart"/>
      <w:r w:rsidR="00290DE7" w:rsidRPr="00BD4A76">
        <w:rPr>
          <w:lang w:val="en-US"/>
        </w:rPr>
        <w:t>Oxford University Press.</w:t>
      </w:r>
      <w:proofErr w:type="gramEnd"/>
    </w:p>
    <w:p w:rsidR="0016586C" w:rsidRPr="00BD4A76" w:rsidRDefault="00F03330" w:rsidP="0075025C">
      <w:pPr>
        <w:pStyle w:val="References"/>
        <w:rPr>
          <w:lang w:val="en-US"/>
        </w:rPr>
      </w:pPr>
      <w:r>
        <w:rPr>
          <w:lang w:val="en-US"/>
        </w:rPr>
        <w:t xml:space="preserve">Van </w:t>
      </w:r>
      <w:proofErr w:type="spellStart"/>
      <w:r>
        <w:rPr>
          <w:lang w:val="en-US"/>
        </w:rPr>
        <w:t>Inwagen</w:t>
      </w:r>
      <w:proofErr w:type="spellEnd"/>
      <w:r>
        <w:rPr>
          <w:lang w:val="en-US"/>
        </w:rPr>
        <w:t xml:space="preserve">, Peter. </w:t>
      </w:r>
      <w:r w:rsidR="0016586C" w:rsidRPr="00BD4A76">
        <w:rPr>
          <w:lang w:val="en-US"/>
        </w:rPr>
        <w:t xml:space="preserve">1994. Composition as Identity. </w:t>
      </w:r>
      <w:r w:rsidR="0016586C" w:rsidRPr="00BD4A76">
        <w:rPr>
          <w:i/>
          <w:lang w:val="en-US"/>
        </w:rPr>
        <w:t xml:space="preserve">Philosophical Perspectives </w:t>
      </w:r>
      <w:r w:rsidR="0016586C" w:rsidRPr="00BD4A76">
        <w:rPr>
          <w:lang w:val="en-US"/>
        </w:rPr>
        <w:t>8: 207-220.</w:t>
      </w:r>
    </w:p>
    <w:p w:rsidR="00290DE7" w:rsidRPr="00BD4A76" w:rsidRDefault="008B3EA5" w:rsidP="0075025C">
      <w:pPr>
        <w:pStyle w:val="References"/>
        <w:rPr>
          <w:lang w:val="en-US"/>
        </w:rPr>
      </w:pPr>
      <w:hyperlink r:id="rId26" w:history="1">
        <w:proofErr w:type="spellStart"/>
        <w:r w:rsidR="005F61C8" w:rsidRPr="00BD4A76">
          <w:rPr>
            <w:lang w:val="en-US"/>
          </w:rPr>
          <w:t>Viebahn</w:t>
        </w:r>
        <w:proofErr w:type="spellEnd"/>
        <w:r w:rsidR="005F61C8" w:rsidRPr="00BD4A76">
          <w:rPr>
            <w:lang w:val="en-US"/>
          </w:rPr>
          <w:t>,</w:t>
        </w:r>
        <w:r w:rsidR="005F61C8" w:rsidRPr="00BD4A76">
          <w:t xml:space="preserve"> </w:t>
        </w:r>
        <w:r w:rsidR="005F61C8" w:rsidRPr="00BD4A76">
          <w:rPr>
            <w:lang w:val="en-US"/>
          </w:rPr>
          <w:t>Emanuel</w:t>
        </w:r>
        <w:r w:rsidR="00F03330">
          <w:rPr>
            <w:lang w:val="en-US"/>
          </w:rPr>
          <w:t>.</w:t>
        </w:r>
        <w:r w:rsidR="005F61C8" w:rsidRPr="00BD4A76">
          <w:rPr>
            <w:lang w:val="en-US"/>
          </w:rPr>
          <w:t xml:space="preserve"> 2013. Counting Stages.</w:t>
        </w:r>
      </w:hyperlink>
      <w:r w:rsidR="00290DE7" w:rsidRPr="00BD4A76">
        <w:rPr>
          <w:lang w:val="en-US"/>
        </w:rPr>
        <w:t xml:space="preserve"> </w:t>
      </w:r>
      <w:r w:rsidR="00290DE7" w:rsidRPr="00BD4A76">
        <w:rPr>
          <w:i/>
          <w:iCs/>
          <w:lang w:val="en-US"/>
        </w:rPr>
        <w:t>Australasian Journal of Philosophy</w:t>
      </w:r>
      <w:r w:rsidR="00290DE7" w:rsidRPr="00BD4A76">
        <w:rPr>
          <w:lang w:val="en-US"/>
        </w:rPr>
        <w:t xml:space="preserve"> 91 (2):311-324.</w:t>
      </w:r>
    </w:p>
    <w:p w:rsidR="00314C09" w:rsidRPr="00BD4A76" w:rsidRDefault="008B3EA5" w:rsidP="0075025C">
      <w:pPr>
        <w:pStyle w:val="References"/>
      </w:pPr>
      <w:hyperlink r:id="rId27" w:history="1">
        <w:r w:rsidR="005F61C8" w:rsidRPr="00BD4A76">
          <w:rPr>
            <w:lang w:val="en-US"/>
          </w:rPr>
          <w:t>Wallace,</w:t>
        </w:r>
        <w:r w:rsidR="005F61C8" w:rsidRPr="00BD4A76">
          <w:t xml:space="preserve"> </w:t>
        </w:r>
        <w:r w:rsidR="005F61C8" w:rsidRPr="00BD4A76">
          <w:rPr>
            <w:lang w:val="en-US"/>
          </w:rPr>
          <w:t>Megan</w:t>
        </w:r>
        <w:r w:rsidR="00F03330">
          <w:rPr>
            <w:lang w:val="en-US"/>
          </w:rPr>
          <w:t>.</w:t>
        </w:r>
        <w:r w:rsidR="005F61C8" w:rsidRPr="00BD4A76">
          <w:rPr>
            <w:lang w:val="en-US"/>
          </w:rPr>
          <w:t xml:space="preserve"> 2011a. Composition as Identity: Part 1.</w:t>
        </w:r>
      </w:hyperlink>
      <w:r w:rsidR="00314C09" w:rsidRPr="00BD4A76">
        <w:rPr>
          <w:lang w:val="en-US"/>
        </w:rPr>
        <w:t xml:space="preserve"> </w:t>
      </w:r>
      <w:r w:rsidR="00314C09" w:rsidRPr="00BD4A76">
        <w:rPr>
          <w:i/>
          <w:iCs/>
          <w:lang w:val="en-US"/>
        </w:rPr>
        <w:t>Philosophy Compass</w:t>
      </w:r>
      <w:r w:rsidR="00314C09" w:rsidRPr="00BD4A76">
        <w:rPr>
          <w:lang w:val="en-US"/>
        </w:rPr>
        <w:t xml:space="preserve"> 6 (11):804-816.</w:t>
      </w:r>
    </w:p>
    <w:p w:rsidR="00290DE7" w:rsidRPr="00BD4A76" w:rsidRDefault="008B3EA5" w:rsidP="0075025C">
      <w:pPr>
        <w:pStyle w:val="References"/>
        <w:rPr>
          <w:lang w:val="en-US"/>
        </w:rPr>
      </w:pPr>
      <w:hyperlink r:id="rId28" w:history="1">
        <w:r w:rsidR="005F61C8" w:rsidRPr="00BD4A76">
          <w:rPr>
            <w:lang w:val="en-US"/>
          </w:rPr>
          <w:t>Wallace,</w:t>
        </w:r>
        <w:r w:rsidR="005F61C8" w:rsidRPr="00BD4A76">
          <w:t xml:space="preserve"> </w:t>
        </w:r>
        <w:r w:rsidR="005F61C8" w:rsidRPr="00BD4A76">
          <w:rPr>
            <w:lang w:val="en-US"/>
          </w:rPr>
          <w:t>Megan</w:t>
        </w:r>
        <w:r w:rsidR="00F03330">
          <w:rPr>
            <w:lang w:val="en-US"/>
          </w:rPr>
          <w:t>.</w:t>
        </w:r>
        <w:r w:rsidR="005F61C8" w:rsidRPr="00BD4A76">
          <w:rPr>
            <w:lang w:val="en-US"/>
          </w:rPr>
          <w:t xml:space="preserve"> 2011b. Composition as Identity: Part 2.</w:t>
        </w:r>
      </w:hyperlink>
      <w:r w:rsidR="00290DE7" w:rsidRPr="00BD4A76">
        <w:rPr>
          <w:lang w:val="en-US"/>
        </w:rPr>
        <w:t xml:space="preserve"> </w:t>
      </w:r>
      <w:r w:rsidR="00290DE7" w:rsidRPr="00BD4A76">
        <w:rPr>
          <w:i/>
          <w:iCs/>
          <w:lang w:val="en-US"/>
        </w:rPr>
        <w:t>Philosophy Compass</w:t>
      </w:r>
      <w:r w:rsidR="00290DE7" w:rsidRPr="00BD4A76">
        <w:rPr>
          <w:lang w:val="en-US"/>
        </w:rPr>
        <w:t xml:space="preserve"> 6 (11):817-827.</w:t>
      </w:r>
    </w:p>
    <w:p w:rsidR="00F03330" w:rsidRPr="00BD4A76" w:rsidRDefault="008B3EA5" w:rsidP="00F03330">
      <w:pPr>
        <w:pStyle w:val="References"/>
        <w:rPr>
          <w:lang w:val="en-US"/>
        </w:rPr>
      </w:pPr>
      <w:hyperlink r:id="rId29" w:history="1">
        <w:r w:rsidR="00F03330" w:rsidRPr="00BD4A76">
          <w:rPr>
            <w:lang w:val="en-US"/>
          </w:rPr>
          <w:t>Wilson,</w:t>
        </w:r>
        <w:r w:rsidR="00F03330" w:rsidRPr="00BD4A76">
          <w:t xml:space="preserve"> </w:t>
        </w:r>
        <w:r w:rsidR="00F03330" w:rsidRPr="00BD4A76">
          <w:rPr>
            <w:lang w:val="en-US"/>
          </w:rPr>
          <w:t>Jessica M.  2014. No Work for a Theory of Grounding.</w:t>
        </w:r>
      </w:hyperlink>
      <w:r w:rsidR="00F03330" w:rsidRPr="00BD4A76">
        <w:rPr>
          <w:lang w:val="en-US"/>
        </w:rPr>
        <w:t xml:space="preserve"> </w:t>
      </w:r>
      <w:r w:rsidR="00F03330" w:rsidRPr="00BD4A76">
        <w:rPr>
          <w:i/>
          <w:iCs/>
          <w:lang w:val="en-US"/>
        </w:rPr>
        <w:t>Inquiry</w:t>
      </w:r>
      <w:r w:rsidR="00F03330" w:rsidRPr="00BD4A76">
        <w:rPr>
          <w:lang w:val="en-US"/>
        </w:rPr>
        <w:t xml:space="preserve"> 57 (5-6):535–579.</w:t>
      </w:r>
    </w:p>
    <w:p w:rsidR="00350030" w:rsidRPr="007B023E" w:rsidRDefault="008B3EA5" w:rsidP="001701E7">
      <w:pPr>
        <w:pStyle w:val="References"/>
        <w:rPr>
          <w:rFonts w:ascii="Garamond" w:hAnsi="Garamond" w:cs="Arial"/>
          <w:b/>
        </w:rPr>
      </w:pPr>
      <w:hyperlink r:id="rId30" w:history="1">
        <w:r w:rsidR="005F61C8" w:rsidRPr="00BD4A76">
          <w:rPr>
            <w:lang w:val="en-US"/>
          </w:rPr>
          <w:t xml:space="preserve"> </w:t>
        </w:r>
        <w:proofErr w:type="gramStart"/>
        <w:r w:rsidR="005F61C8" w:rsidRPr="00BD4A76">
          <w:rPr>
            <w:lang w:val="en-US"/>
          </w:rPr>
          <w:t>Yi,</w:t>
        </w:r>
        <w:r w:rsidR="005F61C8" w:rsidRPr="00BD4A76">
          <w:t xml:space="preserve"> </w:t>
        </w:r>
        <w:proofErr w:type="spellStart"/>
        <w:r w:rsidR="005F61C8" w:rsidRPr="00BD4A76">
          <w:rPr>
            <w:lang w:val="en-US"/>
          </w:rPr>
          <w:t>Byeong-Uk</w:t>
        </w:r>
        <w:proofErr w:type="spellEnd"/>
        <w:r w:rsidR="00F03330">
          <w:rPr>
            <w:lang w:val="en-US"/>
          </w:rPr>
          <w:t>.</w:t>
        </w:r>
        <w:proofErr w:type="gramEnd"/>
        <w:r w:rsidR="005F61C8" w:rsidRPr="00BD4A76">
          <w:rPr>
            <w:lang w:val="en-US"/>
          </w:rPr>
          <w:t xml:space="preserve"> 1999. Is </w:t>
        </w:r>
        <w:proofErr w:type="spellStart"/>
        <w:r w:rsidR="005F61C8" w:rsidRPr="00BD4A76">
          <w:rPr>
            <w:lang w:val="en-US"/>
          </w:rPr>
          <w:t>Mereology</w:t>
        </w:r>
        <w:proofErr w:type="spellEnd"/>
        <w:r w:rsidR="005F61C8" w:rsidRPr="00BD4A76">
          <w:rPr>
            <w:lang w:val="en-US"/>
          </w:rPr>
          <w:t xml:space="preserve"> Ontologically Innocent?</w:t>
        </w:r>
      </w:hyperlink>
      <w:r w:rsidR="00290DE7" w:rsidRPr="00BD4A76">
        <w:rPr>
          <w:lang w:val="en-US"/>
        </w:rPr>
        <w:t xml:space="preserve"> </w:t>
      </w:r>
      <w:r w:rsidR="00290DE7" w:rsidRPr="00BD4A76">
        <w:rPr>
          <w:i/>
          <w:iCs/>
          <w:lang w:val="en-US"/>
        </w:rPr>
        <w:t>Philosophical Studies</w:t>
      </w:r>
      <w:r w:rsidR="00290DE7" w:rsidRPr="00BD4A76">
        <w:rPr>
          <w:lang w:val="en-US"/>
        </w:rPr>
        <w:t xml:space="preserve"> 93 (2):141-160.</w:t>
      </w:r>
    </w:p>
    <w:sectPr w:rsidR="00350030" w:rsidRPr="007B023E" w:rsidSect="00986348">
      <w:footerReference w:type="even" r:id="rId31"/>
      <w:footerReference w:type="default" r:id="rId32"/>
      <w:pgSz w:w="11900" w:h="16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173" w:rsidRDefault="00891173" w:rsidP="009163EB">
      <w:r>
        <w:separator/>
      </w:r>
    </w:p>
  </w:endnote>
  <w:endnote w:type="continuationSeparator" w:id="0">
    <w:p w:rsidR="00891173" w:rsidRDefault="00891173" w:rsidP="009163EB">
      <w:r>
        <w:continuationSeparator/>
      </w:r>
    </w:p>
  </w:endnote>
  <w:endnote w:type="continuationNotice" w:id="1">
    <w:p w:rsidR="00891173" w:rsidRDefault="0089117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D4" w:rsidRDefault="008B3EA5" w:rsidP="0029478C">
    <w:pPr>
      <w:pStyle w:val="Footer"/>
      <w:framePr w:wrap="around" w:vAnchor="text" w:hAnchor="margin" w:xAlign="right" w:y="1"/>
      <w:rPr>
        <w:rStyle w:val="PageNumber"/>
      </w:rPr>
    </w:pPr>
    <w:r>
      <w:rPr>
        <w:rStyle w:val="PageNumber"/>
      </w:rPr>
      <w:fldChar w:fldCharType="begin"/>
    </w:r>
    <w:r w:rsidR="00D205D4">
      <w:rPr>
        <w:rStyle w:val="PageNumber"/>
      </w:rPr>
      <w:instrText xml:space="preserve">PAGE  </w:instrText>
    </w:r>
    <w:r>
      <w:rPr>
        <w:rStyle w:val="PageNumber"/>
      </w:rPr>
      <w:fldChar w:fldCharType="end"/>
    </w:r>
  </w:p>
  <w:p w:rsidR="00D205D4" w:rsidRDefault="00D205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D4" w:rsidRDefault="008B3EA5" w:rsidP="00683118">
    <w:pPr>
      <w:pStyle w:val="Footer"/>
      <w:framePr w:wrap="around" w:vAnchor="text" w:hAnchor="margin" w:xAlign="right" w:y="1"/>
      <w:rPr>
        <w:rStyle w:val="PageNumber"/>
      </w:rPr>
    </w:pPr>
    <w:r>
      <w:rPr>
        <w:rStyle w:val="PageNumber"/>
      </w:rPr>
      <w:fldChar w:fldCharType="begin"/>
    </w:r>
    <w:r w:rsidR="00D205D4">
      <w:rPr>
        <w:rStyle w:val="PageNumber"/>
      </w:rPr>
      <w:instrText xml:space="preserve">PAGE  </w:instrText>
    </w:r>
    <w:r>
      <w:rPr>
        <w:rStyle w:val="PageNumber"/>
      </w:rPr>
      <w:fldChar w:fldCharType="separate"/>
    </w:r>
    <w:r w:rsidR="001F484D">
      <w:rPr>
        <w:rStyle w:val="PageNumber"/>
        <w:noProof/>
      </w:rPr>
      <w:t>10</w:t>
    </w:r>
    <w:r>
      <w:rPr>
        <w:rStyle w:val="PageNumber"/>
      </w:rPr>
      <w:fldChar w:fldCharType="end"/>
    </w:r>
  </w:p>
  <w:p w:rsidR="00D205D4" w:rsidRDefault="00D205D4" w:rsidP="00E558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173" w:rsidRDefault="00891173" w:rsidP="009163EB">
      <w:r>
        <w:separator/>
      </w:r>
    </w:p>
  </w:footnote>
  <w:footnote w:type="continuationSeparator" w:id="0">
    <w:p w:rsidR="00891173" w:rsidRDefault="00891173" w:rsidP="009163EB">
      <w:r>
        <w:continuationSeparator/>
      </w:r>
    </w:p>
  </w:footnote>
  <w:footnote w:type="continuationNotice" w:id="1">
    <w:p w:rsidR="00891173" w:rsidRDefault="00891173"/>
  </w:footnote>
  <w:footnote w:id="2">
    <w:p w:rsidR="00D205D4" w:rsidRPr="00D33D51" w:rsidRDefault="00D205D4" w:rsidP="00D33D51">
      <w:pPr>
        <w:pStyle w:val="Footnotes"/>
      </w:pPr>
      <w:r w:rsidRPr="00D33D51">
        <w:rPr>
          <w:rStyle w:val="FootnoteReference"/>
        </w:rPr>
        <w:footnoteRef/>
      </w:r>
      <w:r w:rsidRPr="00D33D51">
        <w:t xml:space="preserve"> An object’s exact location is its shadow in space, so to speak, and has the same size and shape as the object. For more on exact location see Gilmore (2018).</w:t>
      </w:r>
    </w:p>
  </w:footnote>
  <w:footnote w:id="3">
    <w:p w:rsidR="00D205D4" w:rsidRPr="00D33D51" w:rsidRDefault="00D205D4" w:rsidP="00D33D51">
      <w:pPr>
        <w:pStyle w:val="Footnotes"/>
      </w:pPr>
      <w:r w:rsidRPr="00D33D51">
        <w:rPr>
          <w:rStyle w:val="FootnoteReference"/>
        </w:rPr>
        <w:footnoteRef/>
      </w:r>
      <w:r w:rsidR="00286594">
        <w:t xml:space="preserve"> </w:t>
      </w:r>
      <w:r w:rsidRPr="00D33D51">
        <w:t>There is no agreed way to define these views. (Schaffer (2009) requires that space-time be fundamental</w:t>
      </w:r>
      <w:r w:rsidRPr="00D33D51">
        <w:rPr>
          <w:i/>
        </w:rPr>
        <w:t xml:space="preserve"> </w:t>
      </w:r>
      <w:r w:rsidRPr="00D33D51">
        <w:t xml:space="preserve">given </w:t>
      </w:r>
      <w:proofErr w:type="spellStart"/>
      <w:r w:rsidRPr="00D33D51">
        <w:t>substantivalism</w:t>
      </w:r>
      <w:proofErr w:type="spellEnd"/>
      <w:r w:rsidRPr="00D33D51">
        <w:t xml:space="preserve"> (and </w:t>
      </w:r>
      <w:proofErr w:type="spellStart"/>
      <w:r w:rsidRPr="00D33D51">
        <w:t>supersubstantivalism</w:t>
      </w:r>
      <w:proofErr w:type="spellEnd"/>
      <w:r w:rsidRPr="00D33D51">
        <w:t xml:space="preserve">) and non-fundamental given relationism.) But we see no reason why either view should rule out that, for instance, space-time is emergent from some more fundamental quantum reality. </w:t>
      </w:r>
    </w:p>
  </w:footnote>
  <w:footnote w:id="4">
    <w:p w:rsidR="00D205D4" w:rsidRPr="00D33D51" w:rsidRDefault="00D205D4" w:rsidP="00D33D51">
      <w:pPr>
        <w:pStyle w:val="Footnotes"/>
      </w:pPr>
      <w:r w:rsidRPr="00D33D51">
        <w:rPr>
          <w:rStyle w:val="FootnoteReference"/>
        </w:rPr>
        <w:footnoteRef/>
      </w:r>
      <w:r w:rsidRPr="00D33D51">
        <w:t xml:space="preserve"> Note that </w:t>
      </w:r>
      <w:proofErr w:type="spellStart"/>
      <w:r w:rsidRPr="00D33D51">
        <w:t>supersubstantivalism</w:t>
      </w:r>
      <w:proofErr w:type="spellEnd"/>
      <w:r w:rsidRPr="00D33D51">
        <w:t xml:space="preserve"> and what we are calling ‘traditional </w:t>
      </w:r>
      <w:proofErr w:type="spellStart"/>
      <w:r w:rsidRPr="00D33D51">
        <w:t>substantivalism</w:t>
      </w:r>
      <w:proofErr w:type="spellEnd"/>
      <w:r w:rsidRPr="00D33D51">
        <w:t xml:space="preserve">’ are both kinds of </w:t>
      </w:r>
      <w:proofErr w:type="spellStart"/>
      <w:r w:rsidRPr="00D33D51">
        <w:t>substantivalism</w:t>
      </w:r>
      <w:proofErr w:type="spellEnd"/>
      <w:r w:rsidRPr="00D33D51">
        <w:t xml:space="preserve">, which is simply the view that space-time exists and is not derivative upon </w:t>
      </w:r>
      <w:proofErr w:type="spellStart"/>
      <w:r w:rsidRPr="00D33D51">
        <w:t>spatio</w:t>
      </w:r>
      <w:proofErr w:type="spellEnd"/>
      <w:r w:rsidRPr="00D33D51">
        <w:t>-temporal relations between material objects (i.e. (</w:t>
      </w:r>
      <w:proofErr w:type="spellStart"/>
      <w:r w:rsidRPr="00D33D51">
        <w:t>i</w:t>
      </w:r>
      <w:proofErr w:type="spellEnd"/>
      <w:r w:rsidRPr="00D33D51">
        <w:t xml:space="preserve">)). One might also call these </w:t>
      </w:r>
      <w:r w:rsidRPr="00D33D51">
        <w:rPr>
          <w:i/>
        </w:rPr>
        <w:t xml:space="preserve">monistic </w:t>
      </w:r>
      <w:proofErr w:type="spellStart"/>
      <w:r w:rsidRPr="00D33D51">
        <w:rPr>
          <w:i/>
        </w:rPr>
        <w:t>substantivalism</w:t>
      </w:r>
      <w:proofErr w:type="spellEnd"/>
      <w:r w:rsidRPr="00D33D51">
        <w:rPr>
          <w:i/>
        </w:rPr>
        <w:t xml:space="preserve"> </w:t>
      </w:r>
      <w:r w:rsidRPr="00D33D51">
        <w:t xml:space="preserve">and </w:t>
      </w:r>
      <w:r w:rsidRPr="00D33D51">
        <w:rPr>
          <w:i/>
        </w:rPr>
        <w:t xml:space="preserve">dualistic </w:t>
      </w:r>
      <w:proofErr w:type="spellStart"/>
      <w:r w:rsidRPr="00D33D51">
        <w:rPr>
          <w:i/>
        </w:rPr>
        <w:t>substantivalism</w:t>
      </w:r>
      <w:proofErr w:type="spellEnd"/>
      <w:r w:rsidRPr="00D33D51">
        <w:rPr>
          <w:i/>
        </w:rPr>
        <w:t xml:space="preserve"> </w:t>
      </w:r>
      <w:r w:rsidRPr="00D33D51">
        <w:t>respectively, as in Schaffer (2009).</w:t>
      </w:r>
    </w:p>
  </w:footnote>
  <w:footnote w:id="5">
    <w:p w:rsidR="00D205D4" w:rsidRPr="00D33D51" w:rsidRDefault="00D205D4" w:rsidP="00D33D51">
      <w:pPr>
        <w:pStyle w:val="Footnotes"/>
      </w:pPr>
      <w:r w:rsidRPr="00D33D51">
        <w:rPr>
          <w:rStyle w:val="FootnoteReference"/>
        </w:rPr>
        <w:footnoteRef/>
      </w:r>
      <w:r w:rsidRPr="00D33D51">
        <w:t xml:space="preserve"> We take both extended regions of space-time and space-time points to be regions of space-time. </w:t>
      </w:r>
    </w:p>
  </w:footnote>
  <w:footnote w:id="6">
    <w:p w:rsidR="00D205D4" w:rsidRPr="00D33D51" w:rsidRDefault="00D205D4" w:rsidP="00D33D51">
      <w:pPr>
        <w:pStyle w:val="Footnotes"/>
      </w:pPr>
      <w:r w:rsidRPr="00D33D51">
        <w:rPr>
          <w:rStyle w:val="FootnoteReference"/>
        </w:rPr>
        <w:footnoteRef/>
      </w:r>
      <w:r w:rsidRPr="00D33D51">
        <w:t xml:space="preserve"> Such a view is defended by Schaffer (2009).</w:t>
      </w:r>
    </w:p>
  </w:footnote>
  <w:footnote w:id="7">
    <w:p w:rsidR="00D205D4" w:rsidRPr="00D33D51" w:rsidRDefault="00D205D4" w:rsidP="00D33D51">
      <w:pPr>
        <w:pStyle w:val="Footnotes"/>
      </w:pPr>
      <w:r w:rsidRPr="00D33D51">
        <w:rPr>
          <w:rStyle w:val="FootnoteReference"/>
        </w:rPr>
        <w:footnoteRef/>
      </w:r>
      <w:r w:rsidRPr="00D33D51">
        <w:t xml:space="preserve"> For introductory overviews of composition as identity see Wallace (2001a, 2001b), </w:t>
      </w:r>
      <w:proofErr w:type="spellStart"/>
      <w:r w:rsidRPr="00D33D51">
        <w:t>Cotnoir</w:t>
      </w:r>
      <w:proofErr w:type="spellEnd"/>
      <w:r w:rsidRPr="00D33D51">
        <w:t xml:space="preserve"> (2014). See also Baxter (1988a, 1988b) and Lewis (1991)</w:t>
      </w:r>
      <w:proofErr w:type="gramStart"/>
      <w:r w:rsidRPr="00D33D51">
        <w:t>,</w:t>
      </w:r>
      <w:proofErr w:type="gramEnd"/>
      <w:r w:rsidRPr="00D33D51">
        <w:t xml:space="preserve"> though note that neither seems in the end to</w:t>
      </w:r>
      <w:r w:rsidRPr="007C2AE7">
        <w:t xml:space="preserve"> endorse the kind of view under discussion in this paper. (Ba</w:t>
      </w:r>
      <w:r>
        <w:t xml:space="preserve">xter rejects the </w:t>
      </w:r>
      <w:proofErr w:type="spellStart"/>
      <w:r>
        <w:t>indiscernibility</w:t>
      </w:r>
      <w:proofErr w:type="spellEnd"/>
      <w:r>
        <w:t xml:space="preserve"> of </w:t>
      </w:r>
      <w:proofErr w:type="spellStart"/>
      <w:r w:rsidRPr="00D33D51">
        <w:t>identicals</w:t>
      </w:r>
      <w:proofErr w:type="spellEnd"/>
      <w:r w:rsidRPr="00D33D51">
        <w:t>, and Lewis wavers on whether composition is identity or merely analogous to identity.) Wallace (2011a, 2011b) and Bohn (2009, 2014) defend strong versions of composition as identity more in line with the one discussed in this paper.</w:t>
      </w:r>
    </w:p>
  </w:footnote>
  <w:footnote w:id="8">
    <w:p w:rsidR="00D205D4" w:rsidRPr="00D33D51" w:rsidRDefault="00D205D4" w:rsidP="00E44253">
      <w:pPr>
        <w:pStyle w:val="Footnotes"/>
      </w:pPr>
      <w:r w:rsidRPr="00D33D51">
        <w:rPr>
          <w:rStyle w:val="FootnoteReference"/>
        </w:rPr>
        <w:footnoteRef/>
      </w:r>
      <w:r w:rsidRPr="00D33D51">
        <w:t xml:space="preserve"> See e.g., Yi (1999), </w:t>
      </w:r>
      <w:proofErr w:type="spellStart"/>
      <w:r w:rsidRPr="00D33D51">
        <w:t>Sider</w:t>
      </w:r>
      <w:proofErr w:type="spellEnd"/>
      <w:r w:rsidRPr="00D33D51">
        <w:t xml:space="preserve"> (2007), </w:t>
      </w:r>
      <w:proofErr w:type="spellStart"/>
      <w:r w:rsidRPr="00D33D51">
        <w:t>Cotnoir</w:t>
      </w:r>
      <w:proofErr w:type="spellEnd"/>
      <w:r w:rsidRPr="00D33D51">
        <w:t xml:space="preserve"> (2014).</w:t>
      </w:r>
    </w:p>
  </w:footnote>
  <w:footnote w:id="9">
    <w:p w:rsidR="00D205D4" w:rsidRPr="00D33D51" w:rsidRDefault="00D205D4" w:rsidP="00E44253">
      <w:pPr>
        <w:pStyle w:val="Footnotes"/>
      </w:pPr>
      <w:r w:rsidRPr="00D33D51">
        <w:rPr>
          <w:rStyle w:val="FootnoteReference"/>
        </w:rPr>
        <w:footnoteRef/>
      </w:r>
      <w:r w:rsidRPr="00D33D51">
        <w:t xml:space="preserve"> </w:t>
      </w:r>
      <w:proofErr w:type="spellStart"/>
      <w:r w:rsidRPr="00D33D51">
        <w:t>Contoir’s</w:t>
      </w:r>
      <w:proofErr w:type="spellEnd"/>
      <w:r w:rsidRPr="00D33D51">
        <w:t xml:space="preserve"> view is thus a version of moderate composition as identity.</w:t>
      </w:r>
    </w:p>
  </w:footnote>
  <w:footnote w:id="10">
    <w:p w:rsidR="00D205D4" w:rsidRPr="00D33D51" w:rsidRDefault="00D205D4" w:rsidP="00D33D51">
      <w:pPr>
        <w:pStyle w:val="Footnotes"/>
      </w:pPr>
      <w:r w:rsidRPr="00D33D51">
        <w:rPr>
          <w:rStyle w:val="FootnoteReference"/>
        </w:rPr>
        <w:footnoteRef/>
      </w:r>
      <w:r w:rsidRPr="00D33D51">
        <w:t xml:space="preserve"> See </w:t>
      </w:r>
      <w:proofErr w:type="spellStart"/>
      <w:r w:rsidRPr="00D33D51">
        <w:t>Sider</w:t>
      </w:r>
      <w:proofErr w:type="spellEnd"/>
      <w:r w:rsidRPr="00D33D51">
        <w:t xml:space="preserve"> (2007) for an argument to this end.</w:t>
      </w:r>
    </w:p>
  </w:footnote>
  <w:footnote w:id="11">
    <w:p w:rsidR="00D205D4" w:rsidRPr="00D33D51" w:rsidRDefault="00D205D4" w:rsidP="00D33D51">
      <w:pPr>
        <w:pStyle w:val="Footnotes"/>
      </w:pPr>
      <w:r w:rsidRPr="00D33D51">
        <w:rPr>
          <w:rStyle w:val="FootnoteReference"/>
        </w:rPr>
        <w:footnoteRef/>
      </w:r>
      <w:r w:rsidRPr="00D33D51">
        <w:t xml:space="preserve"> See </w:t>
      </w:r>
      <w:proofErr w:type="spellStart"/>
      <w:r w:rsidRPr="00D33D51">
        <w:t>Carrara</w:t>
      </w:r>
      <w:proofErr w:type="spellEnd"/>
      <w:r w:rsidRPr="00D33D51">
        <w:t xml:space="preserve"> and </w:t>
      </w:r>
      <w:proofErr w:type="spellStart"/>
      <w:r w:rsidRPr="00D33D51">
        <w:t>Lando</w:t>
      </w:r>
      <w:proofErr w:type="spellEnd"/>
      <w:r w:rsidRPr="00D33D51">
        <w:t xml:space="preserve"> (2016) for discussion.</w:t>
      </w:r>
    </w:p>
  </w:footnote>
  <w:footnote w:id="12">
    <w:p w:rsidR="00D205D4" w:rsidRPr="00D33D51" w:rsidRDefault="00D205D4" w:rsidP="00D33D51">
      <w:pPr>
        <w:pStyle w:val="Footnotes"/>
      </w:pPr>
      <w:r w:rsidRPr="00D33D51">
        <w:rPr>
          <w:rStyle w:val="FootnoteReference"/>
        </w:rPr>
        <w:footnoteRef/>
      </w:r>
      <w:r w:rsidRPr="00D33D51">
        <w:t xml:space="preserve"> The standard view being that composition is not identity. We set aside other versions of composition as identity</w:t>
      </w:r>
      <w:r>
        <w:t>,</w:t>
      </w:r>
      <w:r w:rsidRPr="00D33D51">
        <w:t xml:space="preserve"> in particular, moderate composition as identity. The question of where they fit into the picture is an interesting one, but not </w:t>
      </w:r>
      <w:proofErr w:type="gramStart"/>
      <w:r w:rsidRPr="00D33D51">
        <w:t>one we</w:t>
      </w:r>
      <w:proofErr w:type="gramEnd"/>
      <w:r w:rsidRPr="00D33D51">
        <w:t xml:space="preserve"> can answer here.</w:t>
      </w:r>
    </w:p>
  </w:footnote>
  <w:footnote w:id="13">
    <w:p w:rsidR="00D205D4" w:rsidRPr="007C110C" w:rsidRDefault="00D205D4" w:rsidP="00E44253">
      <w:pPr>
        <w:pStyle w:val="Footnotes"/>
      </w:pPr>
      <w:r w:rsidRPr="007C110C">
        <w:rPr>
          <w:rStyle w:val="FootnoteReference"/>
        </w:rPr>
        <w:footnoteRef/>
      </w:r>
      <w:r w:rsidRPr="007C110C">
        <w:t xml:space="preserve"> </w:t>
      </w:r>
      <w:r w:rsidRPr="0098723F">
        <w:t xml:space="preserve">Remember, we are not arguing that one has all things considered reason: only that insofar as one takes certain reasons to be reasons in favour of one member of the package, then one should take those to also be reasons in favour of the other member of the package, and hence one has reason (albeit </w:t>
      </w:r>
      <w:proofErr w:type="spellStart"/>
      <w:r w:rsidRPr="0098723F">
        <w:t>defeasible</w:t>
      </w:r>
      <w:proofErr w:type="spellEnd"/>
      <w:r w:rsidRPr="0098723F">
        <w:t xml:space="preserve">) to accept the package. </w:t>
      </w:r>
    </w:p>
  </w:footnote>
  <w:footnote w:id="14">
    <w:p w:rsidR="00D205D4" w:rsidRPr="0068401D" w:rsidRDefault="00D205D4" w:rsidP="00E44253">
      <w:pPr>
        <w:pStyle w:val="Footnotes"/>
      </w:pPr>
      <w:r w:rsidRPr="007C110C">
        <w:rPr>
          <w:rStyle w:val="FootnoteReference"/>
          <w:rFonts w:ascii="Garamond" w:hAnsi="Garamond"/>
        </w:rPr>
        <w:footnoteRef/>
      </w:r>
      <w:r w:rsidRPr="00465198">
        <w:t xml:space="preserve"> See Schaffer (2009) for a detailed discussion of these </w:t>
      </w:r>
      <w:r w:rsidRPr="0068401D">
        <w:t xml:space="preserve">motivations. </w:t>
      </w:r>
    </w:p>
  </w:footnote>
  <w:footnote w:id="15">
    <w:p w:rsidR="00D205D4" w:rsidRPr="007C110C" w:rsidRDefault="00D205D4" w:rsidP="00E44253">
      <w:pPr>
        <w:pStyle w:val="Footnotes"/>
      </w:pPr>
      <w:r w:rsidRPr="00874F66">
        <w:rPr>
          <w:rStyle w:val="FootnoteReference"/>
          <w:rFonts w:ascii="Garamond" w:hAnsi="Garamond"/>
        </w:rPr>
        <w:footnoteRef/>
      </w:r>
      <w:r w:rsidRPr="007C2AE7">
        <w:t xml:space="preserve"> We focus on ontological parsimony throughout the paper, although similar points may apply with respect</w:t>
      </w:r>
      <w:r>
        <w:t xml:space="preserve"> to ideological parsimony (i.e., parsimony with regard to the number of primitive concepts in one’s theory). We do this for the sake of brevity and also because it is ontological parsimony which defenders of </w:t>
      </w:r>
      <w:proofErr w:type="spellStart"/>
      <w:r>
        <w:t>supersubstantivalism</w:t>
      </w:r>
      <w:proofErr w:type="spellEnd"/>
      <w:r>
        <w:t xml:space="preserve"> have generally appealed to in defence of their theory.</w:t>
      </w:r>
    </w:p>
  </w:footnote>
  <w:footnote w:id="16">
    <w:p w:rsidR="00D205D4" w:rsidRPr="00D33D51" w:rsidRDefault="00D205D4" w:rsidP="00E44253">
      <w:pPr>
        <w:pStyle w:val="Footnotes"/>
      </w:pPr>
      <w:r w:rsidRPr="00D33D51">
        <w:rPr>
          <w:rStyle w:val="FootnoteReference"/>
        </w:rPr>
        <w:footnoteRef/>
      </w:r>
      <w:r w:rsidRPr="00D33D51">
        <w:t xml:space="preserve"> It is, of course, controversial whether arguments from parsimony (and, in particular, from quantitative parsimony) are strong arguments. For our purposes, what matters is not that these are good arguments, but that, insofar as one thinks they are, one ought to also think analogous arguments for composition as identity are good.</w:t>
      </w:r>
    </w:p>
  </w:footnote>
  <w:footnote w:id="17">
    <w:p w:rsidR="00D205D4" w:rsidRPr="00D33D51" w:rsidRDefault="00D205D4" w:rsidP="00E44253">
      <w:pPr>
        <w:pStyle w:val="Footnotes"/>
      </w:pPr>
      <w:r w:rsidRPr="00D33D51">
        <w:rPr>
          <w:rStyle w:val="FootnoteReference"/>
        </w:rPr>
        <w:footnoteRef/>
      </w:r>
      <w:r w:rsidRPr="00D33D51">
        <w:t xml:space="preserve"> </w:t>
      </w:r>
      <w:proofErr w:type="gramStart"/>
      <w:r w:rsidRPr="00D33D51">
        <w:t>Schaffer (2009).</w:t>
      </w:r>
      <w:proofErr w:type="gramEnd"/>
      <w:r w:rsidRPr="00D33D51">
        <w:t xml:space="preserve"> This last claim is controversial: one might think that statues and lumps occupy the same location (throughout their existence). If so, then </w:t>
      </w:r>
      <w:proofErr w:type="spellStart"/>
      <w:r w:rsidRPr="00D33D51">
        <w:t>supersubstantivalism</w:t>
      </w:r>
      <w:proofErr w:type="spellEnd"/>
      <w:r w:rsidRPr="00D33D51">
        <w:t xml:space="preserve"> will be faced with a problem. We discuss this later in the paper. </w:t>
      </w:r>
    </w:p>
  </w:footnote>
  <w:footnote w:id="18">
    <w:p w:rsidR="00D205D4" w:rsidRPr="00D33D51" w:rsidRDefault="00D205D4" w:rsidP="00E44253">
      <w:pPr>
        <w:pStyle w:val="Footnotes"/>
      </w:pPr>
      <w:r w:rsidRPr="00D33D51">
        <w:rPr>
          <w:rStyle w:val="FootnoteReference"/>
        </w:rPr>
        <w:footnoteRef/>
      </w:r>
      <w:r w:rsidRPr="00D33D51">
        <w:t xml:space="preserve"> See Schaffer (2009), pp. 138-142.</w:t>
      </w:r>
    </w:p>
  </w:footnote>
  <w:footnote w:id="19">
    <w:p w:rsidR="00D205D4" w:rsidRPr="00D33D51" w:rsidRDefault="00D205D4" w:rsidP="00E44253">
      <w:pPr>
        <w:pStyle w:val="Footnotes"/>
      </w:pPr>
      <w:r w:rsidRPr="00D33D51">
        <w:rPr>
          <w:rStyle w:val="FootnoteReference"/>
        </w:rPr>
        <w:footnoteRef/>
      </w:r>
      <w:r w:rsidRPr="00D33D51">
        <w:t xml:space="preserve"> See e.g., </w:t>
      </w:r>
      <w:proofErr w:type="spellStart"/>
      <w:r w:rsidRPr="00D33D51">
        <w:t>Uzquiano</w:t>
      </w:r>
      <w:proofErr w:type="spellEnd"/>
      <w:r w:rsidRPr="00D33D51">
        <w:t xml:space="preserve"> (2011).</w:t>
      </w:r>
    </w:p>
  </w:footnote>
  <w:footnote w:id="20">
    <w:p w:rsidR="00D205D4" w:rsidRPr="00D33D51" w:rsidRDefault="00D205D4" w:rsidP="00E44253">
      <w:pPr>
        <w:pStyle w:val="Footnotes"/>
      </w:pPr>
      <w:r w:rsidRPr="00D33D51">
        <w:rPr>
          <w:rStyle w:val="FootnoteReference"/>
        </w:rPr>
        <w:footnoteRef/>
      </w:r>
      <w:r w:rsidRPr="00D33D51">
        <w:t xml:space="preserve"> One might object that there is no explanatory power here, since identities do no explanatory work: there is just parsimony. We think this is a mistake. Discovering that Clark Kent is Superman does a lot of work in explaining why one guy frequently turns up where the other guy is, and why Clark Kent wears Lycra under his ordinary clothes and so on. It explains why what we thought were two things </w:t>
      </w:r>
      <w:proofErr w:type="gramStart"/>
      <w:r w:rsidRPr="00D33D51">
        <w:t>go</w:t>
      </w:r>
      <w:proofErr w:type="gramEnd"/>
      <w:r w:rsidRPr="00D33D51">
        <w:t xml:space="preserve"> around together: because there is really just one thing. </w:t>
      </w:r>
    </w:p>
  </w:footnote>
  <w:footnote w:id="21">
    <w:p w:rsidR="00D205D4" w:rsidRPr="00D33D51" w:rsidRDefault="00D205D4" w:rsidP="00E44253">
      <w:pPr>
        <w:pStyle w:val="Footnotes"/>
      </w:pPr>
      <w:r w:rsidRPr="00D33D51">
        <w:rPr>
          <w:rStyle w:val="FootnoteReference"/>
        </w:rPr>
        <w:footnoteRef/>
      </w:r>
      <w:r w:rsidRPr="00D33D51">
        <w:t xml:space="preserve"> It should be noted that, in guaranteeing </w:t>
      </w:r>
      <w:proofErr w:type="spellStart"/>
      <w:r w:rsidRPr="00D33D51">
        <w:t>mereological</w:t>
      </w:r>
      <w:proofErr w:type="spellEnd"/>
      <w:r w:rsidRPr="00D33D51">
        <w:t xml:space="preserve"> harmony, </w:t>
      </w:r>
      <w:proofErr w:type="spellStart"/>
      <w:r w:rsidRPr="00D33D51">
        <w:t>supersubstantivalism</w:t>
      </w:r>
      <w:proofErr w:type="spellEnd"/>
      <w:r w:rsidRPr="00D33D51">
        <w:t xml:space="preserve"> also guarantees that there can be no </w:t>
      </w:r>
      <w:proofErr w:type="spellStart"/>
      <w:r w:rsidRPr="00D33D51">
        <w:t>mereological</w:t>
      </w:r>
      <w:proofErr w:type="spellEnd"/>
      <w:r w:rsidRPr="00D33D51">
        <w:t xml:space="preserve"> </w:t>
      </w:r>
      <w:r w:rsidRPr="00D33D51">
        <w:rPr>
          <w:i/>
        </w:rPr>
        <w:t>dis</w:t>
      </w:r>
      <w:r w:rsidRPr="00D33D51">
        <w:t xml:space="preserve">harmony where one might think there could be (e.g., complex objects located in simple regions, or simple objects located in complex regions), so some may find the </w:t>
      </w:r>
      <w:proofErr w:type="spellStart"/>
      <w:r w:rsidRPr="00D33D51">
        <w:t>supersubstantivalist’s</w:t>
      </w:r>
      <w:proofErr w:type="spellEnd"/>
      <w:r w:rsidRPr="00D33D51">
        <w:t xml:space="preserve"> argument here unpersuasive. </w:t>
      </w:r>
    </w:p>
  </w:footnote>
  <w:footnote w:id="22">
    <w:p w:rsidR="00D205D4" w:rsidRPr="00D33D51" w:rsidRDefault="00D205D4" w:rsidP="00E44253">
      <w:pPr>
        <w:pStyle w:val="Footnotes"/>
      </w:pPr>
      <w:r w:rsidRPr="00D33D51">
        <w:rPr>
          <w:rStyle w:val="FootnoteReference"/>
        </w:rPr>
        <w:footnoteRef/>
      </w:r>
      <w:r w:rsidRPr="00D33D51">
        <w:t xml:space="preserve"> As with arguments from parsimony, not everyone will be swayed by arguments from explanatory power like the one given here. Our aim, however, is not to argue for </w:t>
      </w:r>
      <w:proofErr w:type="spellStart"/>
      <w:r w:rsidRPr="00D33D51">
        <w:t>supersubstantivalism</w:t>
      </w:r>
      <w:proofErr w:type="spellEnd"/>
      <w:r w:rsidRPr="00D33D51">
        <w:t xml:space="preserve"> (or for composition as identity); our aim is to lay out the common arguments for each and to show that, insofar as one finds the arguments for one compelling, one ought to take oneself to have (</w:t>
      </w:r>
      <w:proofErr w:type="spellStart"/>
      <w:r w:rsidRPr="00D33D51">
        <w:t>defeasible</w:t>
      </w:r>
      <w:proofErr w:type="spellEnd"/>
      <w:r w:rsidRPr="00D33D51">
        <w:t>) reasons to believe the other as well.</w:t>
      </w:r>
    </w:p>
  </w:footnote>
  <w:footnote w:id="23">
    <w:p w:rsidR="00D205D4" w:rsidRPr="00D33D51" w:rsidRDefault="00D205D4" w:rsidP="00E44253">
      <w:pPr>
        <w:pStyle w:val="Footnotes"/>
      </w:pPr>
      <w:r w:rsidRPr="00D33D51">
        <w:rPr>
          <w:rStyle w:val="FootnoteReference"/>
        </w:rPr>
        <w:footnoteRef/>
      </w:r>
      <w:r w:rsidRPr="00D33D51">
        <w:t xml:space="preserve"> This is not to say that </w:t>
      </w:r>
      <w:proofErr w:type="spellStart"/>
      <w:r w:rsidRPr="00D33D51">
        <w:t>substantivalism</w:t>
      </w:r>
      <w:proofErr w:type="spellEnd"/>
      <w:r w:rsidRPr="00D33D51">
        <w:t xml:space="preserve"> has no advantages over </w:t>
      </w:r>
      <w:proofErr w:type="spellStart"/>
      <w:r w:rsidRPr="00D33D51">
        <w:t>supersubstantivalism</w:t>
      </w:r>
      <w:proofErr w:type="spellEnd"/>
      <w:r w:rsidRPr="00D33D51">
        <w:t xml:space="preserve">. Our argument is only that these features are often taken to be reasons to favour </w:t>
      </w:r>
      <w:proofErr w:type="spellStart"/>
      <w:r w:rsidRPr="00D33D51">
        <w:t>supersubstantivalism</w:t>
      </w:r>
      <w:proofErr w:type="spellEnd"/>
      <w:r w:rsidRPr="00D33D51">
        <w:t>.</w:t>
      </w:r>
    </w:p>
  </w:footnote>
  <w:footnote w:id="24">
    <w:p w:rsidR="00D205D4" w:rsidRPr="00D33D51" w:rsidRDefault="00D205D4" w:rsidP="00E44253">
      <w:pPr>
        <w:pStyle w:val="Footnotes"/>
      </w:pPr>
      <w:r w:rsidRPr="00D33D51">
        <w:rPr>
          <w:rStyle w:val="FootnoteReference"/>
        </w:rPr>
        <w:footnoteRef/>
      </w:r>
      <w:r w:rsidRPr="00D33D51">
        <w:t xml:space="preserve"> See </w:t>
      </w:r>
      <w:proofErr w:type="spellStart"/>
      <w:r w:rsidRPr="00D33D51">
        <w:t>Sider</w:t>
      </w:r>
      <w:proofErr w:type="spellEnd"/>
      <w:r w:rsidRPr="00D33D51">
        <w:t xml:space="preserve"> (2007).</w:t>
      </w:r>
    </w:p>
  </w:footnote>
  <w:footnote w:id="25">
    <w:p w:rsidR="00D205D4" w:rsidRPr="00D00ADF" w:rsidRDefault="00D205D4" w:rsidP="00E44253">
      <w:pPr>
        <w:pStyle w:val="Footnotes"/>
      </w:pPr>
      <w:r w:rsidRPr="00D33D51">
        <w:rPr>
          <w:rStyle w:val="FootnoteReference"/>
        </w:rPr>
        <w:footnoteRef/>
      </w:r>
      <w:r w:rsidRPr="00D33D51">
        <w:t xml:space="preserve"> Note that we don’t wish to claim that this argument applies to all types of composite object. There may well be cases involving emergence where composition as identity posits just the same number of types as the standard views. Take consciousness as an example. Proponents of the standard view will likely want to say that consciousness is a property had by composite objects and not the atoms that compose them. Proponents of composition as identity, on the other hand, seem committed to saying that it is a property had by the atoms collectively (cf. Bohn, 2012). </w:t>
      </w:r>
      <w:proofErr w:type="gramStart"/>
      <w:r w:rsidRPr="00D33D51">
        <w:t xml:space="preserve">Thus, in this case composition as identity posits a type </w:t>
      </w:r>
      <w:r>
        <w:t xml:space="preserve">– </w:t>
      </w:r>
      <w:r w:rsidRPr="00D33D51">
        <w:rPr>
          <w:i/>
        </w:rPr>
        <w:t>collectively</w:t>
      </w:r>
      <w:r w:rsidRPr="00D33D51">
        <w:t xml:space="preserve"> </w:t>
      </w:r>
      <w:r w:rsidRPr="00D33D51">
        <w:rPr>
          <w:i/>
        </w:rPr>
        <w:t>conscious atoms</w:t>
      </w:r>
      <w:r>
        <w:t xml:space="preserve"> – </w:t>
      </w:r>
      <w:r w:rsidRPr="00D33D51">
        <w:t>which the standard view does not, losing its advantage in qualitative parsimony.</w:t>
      </w:r>
      <w:proofErr w:type="gramEnd"/>
      <w:r>
        <w:t xml:space="preserve"> </w:t>
      </w:r>
    </w:p>
  </w:footnote>
  <w:footnote w:id="26">
    <w:p w:rsidR="00D205D4" w:rsidRPr="00D33D51" w:rsidRDefault="00D205D4" w:rsidP="00E44253">
      <w:pPr>
        <w:pStyle w:val="Footnotes"/>
      </w:pPr>
      <w:r w:rsidRPr="00D33D51">
        <w:rPr>
          <w:rStyle w:val="FootnoteReference"/>
        </w:rPr>
        <w:footnoteRef/>
      </w:r>
      <w:r w:rsidRPr="00D33D51">
        <w:t xml:space="preserve"> It is sometimes suggested that the standard view of composition is ontologically parsimonious in just the same way, taking commitment to composite objects to be no additional ontological cost (e.g., </w:t>
      </w:r>
      <w:r w:rsidRPr="00D33D51">
        <w:rPr>
          <w:color w:val="000000" w:themeColor="text1"/>
        </w:rPr>
        <w:t>Lewis 1991</w:t>
      </w:r>
      <w:r w:rsidRPr="00D33D51">
        <w:rPr>
          <w:color w:val="FF0000"/>
        </w:rPr>
        <w:t xml:space="preserve"> </w:t>
      </w:r>
      <w:r w:rsidRPr="00D33D51">
        <w:t>on one reading).</w:t>
      </w:r>
      <w:r w:rsidRPr="00D33D51">
        <w:rPr>
          <w:color w:val="FF0000"/>
        </w:rPr>
        <w:t xml:space="preserve"> </w:t>
      </w:r>
      <w:r w:rsidRPr="00D33D51">
        <w:t xml:space="preserve">If such arguments were correct, then composition as identity would be no more ontologically parsimonious. But how could that be? If composite objects are not identical to their proper parts then they are an addition to being, plain and simple, and thus positing them must incur </w:t>
      </w:r>
      <w:r w:rsidRPr="00D33D51">
        <w:rPr>
          <w:i/>
        </w:rPr>
        <w:t xml:space="preserve">some </w:t>
      </w:r>
      <w:r w:rsidRPr="00D33D51">
        <w:t xml:space="preserve">cost in (quantitative) ontological parsimony (cf. Van </w:t>
      </w:r>
      <w:proofErr w:type="spellStart"/>
      <w:r w:rsidRPr="00D33D51">
        <w:t>Inwagen</w:t>
      </w:r>
      <w:proofErr w:type="spellEnd"/>
      <w:r w:rsidRPr="00D33D51">
        <w:t xml:space="preserve"> 1994). </w:t>
      </w:r>
    </w:p>
  </w:footnote>
  <w:footnote w:id="27">
    <w:p w:rsidR="00D205D4" w:rsidRPr="00D33D51" w:rsidRDefault="00D205D4" w:rsidP="002E1026">
      <w:pPr>
        <w:pStyle w:val="Footnotes"/>
      </w:pPr>
      <w:r w:rsidRPr="00D33D51">
        <w:rPr>
          <w:rStyle w:val="FootnoteReference"/>
        </w:rPr>
        <w:footnoteRef/>
      </w:r>
      <w:r w:rsidRPr="00D33D51">
        <w:t xml:space="preserve"> Thanks to an anonymous referee for raising this objection. </w:t>
      </w:r>
    </w:p>
  </w:footnote>
  <w:footnote w:id="28">
    <w:p w:rsidR="00D205D4" w:rsidRPr="00D33D51" w:rsidRDefault="00D205D4" w:rsidP="00D00ADF">
      <w:pPr>
        <w:pStyle w:val="Footnotes"/>
        <w:rPr>
          <w:color w:val="FF0000"/>
        </w:rPr>
      </w:pPr>
      <w:r w:rsidRPr="00D33D51">
        <w:rPr>
          <w:rStyle w:val="FootnoteReference"/>
        </w:rPr>
        <w:footnoteRef/>
      </w:r>
      <w:r w:rsidRPr="00D33D51">
        <w:t xml:space="preserve"> </w:t>
      </w:r>
      <w:r>
        <w:t>Our response here (and the example) is borrowed from</w:t>
      </w:r>
      <w:r w:rsidRPr="00D33D51">
        <w:t xml:space="preserve"> Wallace (2011a), pp. 811-12.</w:t>
      </w:r>
      <w:r w:rsidRPr="00D33D51">
        <w:rPr>
          <w:color w:val="FF0000"/>
        </w:rPr>
        <w:t xml:space="preserve"> </w:t>
      </w:r>
    </w:p>
  </w:footnote>
  <w:footnote w:id="29">
    <w:p w:rsidR="00D205D4" w:rsidRPr="002A48A4" w:rsidRDefault="00D205D4" w:rsidP="002A48A4">
      <w:pPr>
        <w:pStyle w:val="Footnotes"/>
        <w:rPr>
          <w:lang w:val="en-AU"/>
        </w:rPr>
      </w:pPr>
      <w:r>
        <w:rPr>
          <w:rStyle w:val="FootnoteReference"/>
        </w:rPr>
        <w:footnoteRef/>
      </w:r>
      <w:r>
        <w:t xml:space="preserve"> </w:t>
      </w:r>
      <w:r>
        <w:rPr>
          <w:lang w:val="en-AU"/>
        </w:rPr>
        <w:t xml:space="preserve">It is worth briefly addressing a worry raised by two anonymous referees. Most theories – including theories in quite different domains – share some feature or other. Doesn’t our argument therefore entail that, for most pairs of theories – including pairs which are quite unrelated to one another – if one has reason to accept one of the pair, one has reason to accept the other as well? And isn’t that an undesirable result? We think there </w:t>
      </w:r>
      <w:r w:rsidRPr="00F504AF">
        <w:rPr>
          <w:i/>
          <w:lang w:val="en-AU"/>
        </w:rPr>
        <w:t>are</w:t>
      </w:r>
      <w:r>
        <w:rPr>
          <w:lang w:val="en-AU"/>
        </w:rPr>
        <w:t xml:space="preserve"> </w:t>
      </w:r>
      <w:proofErr w:type="spellStart"/>
      <w:r>
        <w:rPr>
          <w:lang w:val="en-AU"/>
        </w:rPr>
        <w:t>defeasible</w:t>
      </w:r>
      <w:proofErr w:type="spellEnd"/>
      <w:r>
        <w:rPr>
          <w:lang w:val="en-AU"/>
        </w:rPr>
        <w:t xml:space="preserve"> reasons to accept both members of such pairs of theories. Note, however, that in these cases the vast majority of features of one theory that are typically taken to be virtuous are </w:t>
      </w:r>
      <w:r w:rsidRPr="00420D19">
        <w:rPr>
          <w:i/>
          <w:lang w:val="en-AU"/>
        </w:rPr>
        <w:t>not</w:t>
      </w:r>
      <w:r>
        <w:rPr>
          <w:lang w:val="en-AU"/>
        </w:rPr>
        <w:t xml:space="preserve"> also features of the other. In the case of </w:t>
      </w:r>
      <w:proofErr w:type="spellStart"/>
      <w:r>
        <w:rPr>
          <w:lang w:val="en-AU"/>
        </w:rPr>
        <w:t>supersubstantivalism</w:t>
      </w:r>
      <w:proofErr w:type="spellEnd"/>
      <w:r>
        <w:rPr>
          <w:lang w:val="en-AU"/>
        </w:rPr>
        <w:t xml:space="preserve"> and composition as identity things are quite different. The features of one which are typically taken to be virtuous </w:t>
      </w:r>
      <w:r w:rsidRPr="00420D19">
        <w:rPr>
          <w:i/>
          <w:lang w:val="en-AU"/>
        </w:rPr>
        <w:t>are</w:t>
      </w:r>
      <w:r>
        <w:rPr>
          <w:lang w:val="en-AU"/>
        </w:rPr>
        <w:t xml:space="preserve"> also features of the other [premise (2) of the Argument from Virtue]. The overall weight of reasons in favour of accepting both views in this case is high. Proponents of </w:t>
      </w:r>
      <w:proofErr w:type="spellStart"/>
      <w:r>
        <w:rPr>
          <w:lang w:val="en-AU"/>
        </w:rPr>
        <w:t>supersubstantivalism</w:t>
      </w:r>
      <w:proofErr w:type="spellEnd"/>
      <w:r>
        <w:rPr>
          <w:lang w:val="en-AU"/>
        </w:rPr>
        <w:t xml:space="preserve"> take the virtuous features of their view to (collectively) provide decisive reasons to accept it, for example, and thus (we think) ought also take the same (collective) features to provide powerful reasons to accept composition as identity. Not so for theories which have little in common. In most cases the few features such theories share will, on balance, not weigh greatly in their favour. Most features of a theory, after all, do not, </w:t>
      </w:r>
      <w:proofErr w:type="gramStart"/>
      <w:r>
        <w:rPr>
          <w:lang w:val="en-AU"/>
        </w:rPr>
        <w:t>on their own,</w:t>
      </w:r>
      <w:proofErr w:type="gramEnd"/>
      <w:r>
        <w:rPr>
          <w:lang w:val="en-AU"/>
        </w:rPr>
        <w:t xml:space="preserve"> tell strongly in its favour. The Argument from Virtue is also not intended to stand alone; it is best combined with the Argument from Fewer Tools to which we now turn. </w:t>
      </w:r>
    </w:p>
  </w:footnote>
  <w:footnote w:id="30">
    <w:p w:rsidR="00D205D4" w:rsidRPr="00D33D51" w:rsidRDefault="00D205D4" w:rsidP="002E1026">
      <w:pPr>
        <w:pStyle w:val="Footnotes"/>
      </w:pPr>
      <w:r w:rsidRPr="00D33D51">
        <w:rPr>
          <w:rStyle w:val="FootnoteReference"/>
        </w:rPr>
        <w:footnoteRef/>
      </w:r>
      <w:r w:rsidRPr="00D33D51">
        <w:t xml:space="preserve"> </w:t>
      </w:r>
      <w:proofErr w:type="gramStart"/>
      <w:r w:rsidRPr="00D33D51">
        <w:t>Priest (1994).</w:t>
      </w:r>
      <w:proofErr w:type="gramEnd"/>
      <w:r w:rsidRPr="00D33D51">
        <w:t xml:space="preserve"> Thanks to Al Wilson for suggesting this connection.</w:t>
      </w:r>
    </w:p>
  </w:footnote>
  <w:footnote w:id="31">
    <w:p w:rsidR="00D205D4" w:rsidRPr="00D33D51" w:rsidRDefault="00D205D4" w:rsidP="002E1026">
      <w:pPr>
        <w:pStyle w:val="Footnotes"/>
      </w:pPr>
      <w:r w:rsidRPr="00D33D51">
        <w:rPr>
          <w:rStyle w:val="FootnoteReference"/>
        </w:rPr>
        <w:footnoteRef/>
      </w:r>
      <w:r w:rsidRPr="00D33D51">
        <w:t xml:space="preserve"> </w:t>
      </w:r>
      <w:proofErr w:type="gramStart"/>
      <w:r w:rsidRPr="00D33D51">
        <w:t>For discussion of similar arguments see e.g., Wallace (2011b, p. 822), Merricks (1999).</w:t>
      </w:r>
      <w:proofErr w:type="gramEnd"/>
    </w:p>
  </w:footnote>
  <w:footnote w:id="32">
    <w:p w:rsidR="00D205D4" w:rsidRPr="00D33D51" w:rsidRDefault="00D205D4" w:rsidP="002E1026">
      <w:pPr>
        <w:pStyle w:val="Footnotes"/>
      </w:pPr>
      <w:r w:rsidRPr="00D33D51">
        <w:rPr>
          <w:rStyle w:val="FootnoteReference"/>
        </w:rPr>
        <w:footnoteRef/>
      </w:r>
      <w:r w:rsidRPr="00D33D51">
        <w:t xml:space="preserve"> When applied to composition as identity the argument requires plural variables.</w:t>
      </w:r>
    </w:p>
  </w:footnote>
  <w:footnote w:id="33">
    <w:p w:rsidR="00D205D4" w:rsidRPr="00D33D51" w:rsidRDefault="00D205D4" w:rsidP="002E1026">
      <w:pPr>
        <w:pStyle w:val="Footnotes"/>
      </w:pPr>
      <w:r w:rsidRPr="00D33D51">
        <w:rPr>
          <w:rStyle w:val="FootnoteReference"/>
        </w:rPr>
        <w:footnoteRef/>
      </w:r>
      <w:r w:rsidRPr="00D33D51">
        <w:t xml:space="preserve"> </w:t>
      </w:r>
      <w:r w:rsidR="001B14E9">
        <w:t>S</w:t>
      </w:r>
      <w:r w:rsidRPr="00D33D51">
        <w:t>tage theory</w:t>
      </w:r>
      <w:r w:rsidR="001B14E9">
        <w:t xml:space="preserve"> will also do the same job</w:t>
      </w:r>
      <w:r w:rsidRPr="00D33D51">
        <w:t xml:space="preserve">. See </w:t>
      </w:r>
      <w:proofErr w:type="spellStart"/>
      <w:r w:rsidRPr="00D33D51">
        <w:t>Sider</w:t>
      </w:r>
      <w:proofErr w:type="spellEnd"/>
      <w:r w:rsidRPr="00D33D51">
        <w:t xml:space="preserve"> (2001) and Hawley (2004).</w:t>
      </w:r>
      <w:r w:rsidR="001B14E9">
        <w:t xml:space="preserve"> </w:t>
      </w:r>
    </w:p>
  </w:footnote>
  <w:footnote w:id="34">
    <w:p w:rsidR="00D205D4" w:rsidRPr="00D33D51" w:rsidRDefault="00D205D4" w:rsidP="00D33D51">
      <w:pPr>
        <w:pStyle w:val="Footnotes"/>
      </w:pPr>
      <w:r w:rsidRPr="00D33D51">
        <w:rPr>
          <w:rStyle w:val="FootnoteReference"/>
        </w:rPr>
        <w:footnoteRef/>
      </w:r>
      <w:r w:rsidRPr="00D33D51">
        <w:t xml:space="preserve"> Or stage theory.</w:t>
      </w:r>
    </w:p>
  </w:footnote>
  <w:footnote w:id="35">
    <w:p w:rsidR="00D205D4" w:rsidRPr="00D33D51" w:rsidRDefault="00D205D4" w:rsidP="00D33D51">
      <w:pPr>
        <w:pStyle w:val="Footnotes"/>
      </w:pPr>
      <w:r w:rsidRPr="00D33D51">
        <w:rPr>
          <w:rStyle w:val="FootnoteReference"/>
        </w:rPr>
        <w:footnoteRef/>
      </w:r>
      <w:r w:rsidRPr="00D33D51">
        <w:t xml:space="preserve"> One might think that, with respect to this problem, the Identity Package does no better than the </w:t>
      </w:r>
      <w:proofErr w:type="spellStart"/>
      <w:r w:rsidRPr="00D33D51">
        <w:t>Supersubstantival</w:t>
      </w:r>
      <w:proofErr w:type="spellEnd"/>
      <w:r w:rsidRPr="00D33D51">
        <w:t xml:space="preserve"> Package, since if one accepts a standard view of composition and thinks that composition is unrestricted, then one will need to appeal to </w:t>
      </w:r>
      <w:proofErr w:type="spellStart"/>
      <w:r w:rsidRPr="00D33D51">
        <w:t>perdurantism</w:t>
      </w:r>
      <w:proofErr w:type="spellEnd"/>
      <w:r w:rsidRPr="00D33D51">
        <w:t xml:space="preserve"> to explain how objects change their parts over time. That may be. Our goal </w:t>
      </w:r>
      <w:r w:rsidR="00B8403C">
        <w:t xml:space="preserve">in this section </w:t>
      </w:r>
      <w:r w:rsidRPr="00D33D51">
        <w:t>is merely to argue that once one has accepted one member of the Identity Package, accepting the other member requires no further tools. We discuss whether accepting one of the mixed packages requires fewer, or more, tools in section 3.2.</w:t>
      </w:r>
      <w:r w:rsidRPr="00D33D51">
        <w:rPr>
          <w:sz w:val="20"/>
          <w:szCs w:val="20"/>
        </w:rPr>
        <w:t xml:space="preserve"> </w:t>
      </w:r>
    </w:p>
  </w:footnote>
  <w:footnote w:id="36">
    <w:p w:rsidR="00D205D4" w:rsidRPr="00D33D51" w:rsidRDefault="00D205D4" w:rsidP="00D33D51">
      <w:pPr>
        <w:pStyle w:val="Footnotes"/>
      </w:pPr>
      <w:r w:rsidRPr="00D33D51">
        <w:rPr>
          <w:rStyle w:val="FootnoteReference"/>
        </w:rPr>
        <w:footnoteRef/>
      </w:r>
      <w:r w:rsidRPr="00D33D51">
        <w:t xml:space="preserve"> Cf. Schaffer (2009), pp. 144-145.</w:t>
      </w:r>
    </w:p>
  </w:footnote>
  <w:footnote w:id="37">
    <w:p w:rsidR="00D205D4" w:rsidRPr="00D33D51" w:rsidRDefault="00D205D4" w:rsidP="00D33D51">
      <w:pPr>
        <w:pStyle w:val="Footnotes"/>
      </w:pPr>
      <w:r w:rsidRPr="00D33D51">
        <w:rPr>
          <w:rStyle w:val="FootnoteReference"/>
        </w:rPr>
        <w:footnoteRef/>
      </w:r>
      <w:r w:rsidRPr="00D33D51">
        <w:t xml:space="preserve"> See Merricks (1999).</w:t>
      </w:r>
    </w:p>
  </w:footnote>
  <w:footnote w:id="38">
    <w:p w:rsidR="009D46EA" w:rsidRPr="009D46EA" w:rsidRDefault="009D46EA" w:rsidP="009D46EA">
      <w:pPr>
        <w:pStyle w:val="Footnotes"/>
        <w:rPr>
          <w:lang w:val="en-AU"/>
        </w:rPr>
      </w:pPr>
      <w:r>
        <w:rPr>
          <w:rStyle w:val="FootnoteReference"/>
        </w:rPr>
        <w:footnoteRef/>
      </w:r>
      <w:r>
        <w:t xml:space="preserve"> See Lewis (1971).</w:t>
      </w:r>
    </w:p>
  </w:footnote>
  <w:footnote w:id="39">
    <w:p w:rsidR="00D205D4" w:rsidRPr="00D33D51" w:rsidRDefault="00D205D4" w:rsidP="00D33D51">
      <w:pPr>
        <w:pStyle w:val="Footnotes"/>
      </w:pPr>
      <w:r w:rsidRPr="00D33D51">
        <w:rPr>
          <w:rStyle w:val="FootnoteReference"/>
        </w:rPr>
        <w:footnoteRef/>
      </w:r>
      <w:r w:rsidRPr="00D33D51">
        <w:t xml:space="preserve"> See </w:t>
      </w:r>
      <w:proofErr w:type="spellStart"/>
      <w:r w:rsidRPr="00D33D51">
        <w:t>Sider</w:t>
      </w:r>
      <w:proofErr w:type="spellEnd"/>
      <w:r w:rsidRPr="00D33D51">
        <w:t xml:space="preserve"> (2001, p. 111</w:t>
      </w:r>
      <w:r w:rsidR="006F36E7">
        <w:t>)</w:t>
      </w:r>
      <w:r w:rsidRPr="00D33D51">
        <w:t xml:space="preserve"> and Schaffer (2009, p. 144</w:t>
      </w:r>
      <w:r w:rsidR="00437B68">
        <w:t>)</w:t>
      </w:r>
      <w:r w:rsidRPr="00D33D51">
        <w:t xml:space="preserve"> for arguments along these lines.  Neither endorses the argument.</w:t>
      </w:r>
    </w:p>
  </w:footnote>
  <w:footnote w:id="40">
    <w:p w:rsidR="00D205D4" w:rsidRPr="00D33D51" w:rsidRDefault="00D205D4" w:rsidP="002E1026">
      <w:pPr>
        <w:pStyle w:val="Footnotes"/>
      </w:pPr>
      <w:r w:rsidRPr="00D33D51">
        <w:rPr>
          <w:rStyle w:val="FootnoteReference"/>
        </w:rPr>
        <w:footnoteRef/>
      </w:r>
      <w:r w:rsidRPr="00D33D51">
        <w:t xml:space="preserve"> Thanks to Al Wilson for raising this objection.</w:t>
      </w:r>
    </w:p>
  </w:footnote>
  <w:footnote w:id="41">
    <w:p w:rsidR="00D205D4" w:rsidRPr="00D33D51" w:rsidRDefault="00D205D4" w:rsidP="0075025C">
      <w:pPr>
        <w:pStyle w:val="Footnotes"/>
      </w:pPr>
      <w:r w:rsidRPr="00D33D51">
        <w:rPr>
          <w:rStyle w:val="FootnoteReference"/>
        </w:rPr>
        <w:footnoteRef/>
      </w:r>
      <w:r w:rsidRPr="00D33D51">
        <w:t xml:space="preserve"> Here we draw upon Caves’ (2018) presentation of the argument (which he calls the ‘</w:t>
      </w:r>
      <w:r w:rsidRPr="00D33D51">
        <w:rPr>
          <w:i/>
        </w:rPr>
        <w:t>No Bearers’ argument</w:t>
      </w:r>
      <w:r w:rsidRPr="00D33D51">
        <w:t xml:space="preserve">). Although Caves is discussing </w:t>
      </w:r>
      <w:proofErr w:type="spellStart"/>
      <w:r w:rsidRPr="00D33D51">
        <w:t>mereological</w:t>
      </w:r>
      <w:proofErr w:type="spellEnd"/>
      <w:r w:rsidRPr="00D33D51">
        <w:t xml:space="preserve"> nihilism, much the same argument applies to composition as identity. See Bailey (</w:t>
      </w:r>
      <w:proofErr w:type="gramStart"/>
      <w:r w:rsidRPr="00D33D51">
        <w:t>2011),</w:t>
      </w:r>
      <w:proofErr w:type="gramEnd"/>
      <w:r w:rsidRPr="00D33D51">
        <w:t xml:space="preserve"> and McDaniel (2008) for similar arguments</w:t>
      </w:r>
      <w:r w:rsidR="00062C2B">
        <w:t xml:space="preserve"> in that context</w:t>
      </w:r>
      <w:r w:rsidRPr="00D33D51">
        <w:t>.</w:t>
      </w:r>
    </w:p>
  </w:footnote>
  <w:footnote w:id="42">
    <w:p w:rsidR="00D205D4" w:rsidRPr="00D33D51" w:rsidRDefault="00D205D4" w:rsidP="0075025C">
      <w:pPr>
        <w:pStyle w:val="Footnotes"/>
      </w:pPr>
      <w:r w:rsidRPr="00D33D51">
        <w:rPr>
          <w:rStyle w:val="FootnoteReference"/>
        </w:rPr>
        <w:footnoteRef/>
      </w:r>
      <w:r w:rsidRPr="00D33D51">
        <w:t xml:space="preserve"> Cf. Bohn (2012).</w:t>
      </w:r>
    </w:p>
  </w:footnote>
  <w:footnote w:id="43">
    <w:p w:rsidR="00D205D4" w:rsidRPr="0098723F" w:rsidRDefault="00D205D4" w:rsidP="0075025C">
      <w:pPr>
        <w:pStyle w:val="Footnotes"/>
      </w:pPr>
      <w:r w:rsidRPr="00D33D51">
        <w:rPr>
          <w:rStyle w:val="FootnoteReference"/>
        </w:rPr>
        <w:footnoteRef/>
      </w:r>
      <w:r w:rsidRPr="00D33D51">
        <w:t xml:space="preserve"> </w:t>
      </w:r>
      <w:r w:rsidRPr="0098723F">
        <w:t xml:space="preserve">Though depending on the context of inquiry, some answers to the question </w:t>
      </w:r>
      <w:r>
        <w:t>‘</w:t>
      </w:r>
      <w:r w:rsidRPr="0098723F">
        <w:t>how many</w:t>
      </w:r>
      <w:r>
        <w:t>’</w:t>
      </w:r>
      <w:r w:rsidRPr="0098723F">
        <w:t xml:space="preserve"> may be better than others. </w:t>
      </w:r>
    </w:p>
  </w:footnote>
  <w:footnote w:id="44">
    <w:p w:rsidR="00D205D4" w:rsidRPr="00465198" w:rsidRDefault="00D205D4" w:rsidP="0075025C">
      <w:pPr>
        <w:pStyle w:val="Footnotes"/>
      </w:pPr>
      <w:r w:rsidRPr="00465198">
        <w:rPr>
          <w:rStyle w:val="FootnoteReference"/>
        </w:rPr>
        <w:footnoteRef/>
      </w:r>
      <w:r w:rsidRPr="0068401D">
        <w:t xml:space="preserve"> </w:t>
      </w:r>
      <w:proofErr w:type="spellStart"/>
      <w:r w:rsidRPr="0098723F">
        <w:t>Viebahn</w:t>
      </w:r>
      <w:proofErr w:type="spellEnd"/>
      <w:r w:rsidRPr="0098723F">
        <w:t xml:space="preserve"> (2013) offers a flexible semantics for stage theory. </w:t>
      </w:r>
    </w:p>
  </w:footnote>
  <w:footnote w:id="45">
    <w:p w:rsidR="00D205D4" w:rsidRPr="0013712A" w:rsidRDefault="00D205D4" w:rsidP="0075025C">
      <w:pPr>
        <w:pStyle w:val="Footnotes"/>
      </w:pPr>
      <w:r w:rsidRPr="0013712A">
        <w:rPr>
          <w:rStyle w:val="FootnoteReference"/>
        </w:rPr>
        <w:footnoteRef/>
      </w:r>
      <w:r w:rsidRPr="0013712A">
        <w:t xml:space="preserve"> See Cameron (2014).</w:t>
      </w:r>
    </w:p>
  </w:footnote>
  <w:footnote w:id="46">
    <w:p w:rsidR="00D205D4" w:rsidRPr="007C110C" w:rsidRDefault="00D205D4" w:rsidP="0013712A">
      <w:pPr>
        <w:pStyle w:val="Footnotes"/>
        <w:rPr>
          <w:color w:val="7030A0"/>
        </w:rPr>
      </w:pPr>
      <w:r w:rsidRPr="0013712A">
        <w:rPr>
          <w:rStyle w:val="FootnoteReference"/>
        </w:rPr>
        <w:footnoteRef/>
      </w:r>
      <w:r w:rsidR="0013712A" w:rsidRPr="0013712A">
        <w:t xml:space="preserve"> </w:t>
      </w:r>
      <w:r w:rsidRPr="0013712A">
        <w:t>Grounding arguably does a worse job</w:t>
      </w:r>
      <w:r w:rsidRPr="007C2AE7">
        <w:t xml:space="preserve"> than identity when it comes to explaining necessary connections. Why do the grounding facts obtain? Why </w:t>
      </w:r>
      <w:proofErr w:type="gramStart"/>
      <w:r w:rsidRPr="007C2AE7">
        <w:t>do atoms</w:t>
      </w:r>
      <w:proofErr w:type="gramEnd"/>
      <w:r w:rsidRPr="007C2AE7">
        <w:t xml:space="preserve"> arranged chair-wise ground chairs? (See Cameron (2016) for a response.)</w:t>
      </w:r>
    </w:p>
  </w:footnote>
  <w:footnote w:id="47">
    <w:p w:rsidR="00D205D4" w:rsidRPr="00465198" w:rsidRDefault="00D205D4" w:rsidP="0075025C">
      <w:pPr>
        <w:pStyle w:val="Footnotes"/>
      </w:pPr>
      <w:r w:rsidRPr="0013712A">
        <w:rPr>
          <w:rStyle w:val="FootnoteReference"/>
        </w:rPr>
        <w:footnoteRef/>
      </w:r>
      <w:r w:rsidRPr="0098723F">
        <w:t xml:space="preserve"> She could deny (2) and any similar premises. But that would require denying that there is any harmony at all between objects and regions. That is an extreme view, and one that, as far as we know, is only defended by Saucedo (2011). </w:t>
      </w:r>
    </w:p>
  </w:footnote>
  <w:footnote w:id="48">
    <w:p w:rsidR="00D205D4" w:rsidRPr="0013712A" w:rsidRDefault="00D205D4" w:rsidP="0075025C">
      <w:pPr>
        <w:pStyle w:val="Footnotes"/>
      </w:pPr>
      <w:r w:rsidRPr="0013712A">
        <w:rPr>
          <w:rStyle w:val="FootnoteReference"/>
        </w:rPr>
        <w:footnoteRef/>
      </w:r>
      <w:r w:rsidRPr="0013712A">
        <w:t xml:space="preserve"> </w:t>
      </w:r>
      <w:proofErr w:type="gramStart"/>
      <w:r w:rsidRPr="0013712A">
        <w:t xml:space="preserve">Though another alternative is to argue that shapes are extrinsic (see McDaniel (2003), </w:t>
      </w:r>
      <w:proofErr w:type="spellStart"/>
      <w:r w:rsidRPr="0013712A">
        <w:t>Skow</w:t>
      </w:r>
      <w:proofErr w:type="spellEnd"/>
      <w:r w:rsidRPr="0013712A">
        <w:t xml:space="preserve"> (2007), </w:t>
      </w:r>
      <w:proofErr w:type="spellStart"/>
      <w:r w:rsidRPr="0013712A">
        <w:t>Kleinschmidt</w:t>
      </w:r>
      <w:proofErr w:type="spellEnd"/>
      <w:r w:rsidRPr="0013712A">
        <w:t xml:space="preserve"> (2015) for related discussion).</w:t>
      </w:r>
      <w:proofErr w:type="gramEnd"/>
    </w:p>
  </w:footnote>
  <w:footnote w:id="49">
    <w:p w:rsidR="00D205D4" w:rsidRPr="0013712A" w:rsidRDefault="00D205D4" w:rsidP="0075025C">
      <w:pPr>
        <w:pStyle w:val="Footnotes"/>
      </w:pPr>
      <w:r w:rsidRPr="0013712A">
        <w:rPr>
          <w:rStyle w:val="FootnoteReference"/>
        </w:rPr>
        <w:footnoteRef/>
      </w:r>
      <w:r w:rsidRPr="0013712A">
        <w:t xml:space="preserve"> See e.g., Daly (2012), Wilson (2014), Miller &amp; Norton (2017), Duncan, Miller &amp; Norton (2018). </w:t>
      </w:r>
    </w:p>
  </w:footnote>
  <w:footnote w:id="50">
    <w:p w:rsidR="00D205D4" w:rsidRPr="00F54CA9" w:rsidRDefault="00D205D4" w:rsidP="00BD4A76">
      <w:pPr>
        <w:pStyle w:val="Acknowledgements"/>
        <w:rPr>
          <w:lang w:val="en-US" w:eastAsia="en-US"/>
        </w:rPr>
      </w:pPr>
      <w:r w:rsidRPr="007C110C">
        <w:rPr>
          <w:rStyle w:val="FootnoteReference"/>
        </w:rPr>
        <w:footnoteRef/>
      </w:r>
      <w:r w:rsidRPr="007C110C">
        <w:t xml:space="preserve"> </w:t>
      </w:r>
      <w:r>
        <w:t>T</w:t>
      </w:r>
      <w:r w:rsidRPr="00D2223F">
        <w:t xml:space="preserve">hanks to </w:t>
      </w:r>
      <w:r>
        <w:t xml:space="preserve">Antony Eagle, Dana </w:t>
      </w:r>
      <w:proofErr w:type="spellStart"/>
      <w:r>
        <w:t>Goswick</w:t>
      </w:r>
      <w:proofErr w:type="spellEnd"/>
      <w:r>
        <w:t xml:space="preserve">, Dan Marshall, Mike Raven, Al Wilson, several anonymous referees, and an audience at the </w:t>
      </w:r>
      <w:r>
        <w:rPr>
          <w:i/>
        </w:rPr>
        <w:t xml:space="preserve">Metaphysics of Time and Space-time </w:t>
      </w:r>
      <w:proofErr w:type="spellStart"/>
      <w:r>
        <w:t>Alghero</w:t>
      </w:r>
      <w:proofErr w:type="spellEnd"/>
      <w:r>
        <w:t xml:space="preserve"> (2016) for helpful comments on earlier drafts of this paper.</w:t>
      </w:r>
    </w:p>
    <w:p w:rsidR="00D205D4" w:rsidRPr="007C110C" w:rsidRDefault="00D205D4" w:rsidP="0075025C">
      <w:pPr>
        <w:pStyle w:val="Acknowledgement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E03925"/>
    <w:multiLevelType w:val="hybridMultilevel"/>
    <w:tmpl w:val="35F8FA1C"/>
    <w:lvl w:ilvl="0" w:tplc="9782E95C">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1"/>
  </w:num>
  <w:num w:numId="3">
    <w:abstractNumId w:val="15"/>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6"/>
  </w:num>
  <w:num w:numId="12">
    <w:abstractNumId w:val="20"/>
  </w:num>
  <w:num w:numId="13">
    <w:abstractNumId w:val="1"/>
  </w:num>
  <w:num w:numId="14">
    <w:abstractNumId w:val="2"/>
  </w:num>
  <w:num w:numId="15">
    <w:abstractNumId w:val="3"/>
  </w:num>
  <w:num w:numId="16">
    <w:abstractNumId w:val="4"/>
  </w:num>
  <w:num w:numId="17">
    <w:abstractNumId w:val="9"/>
  </w:num>
  <w:num w:numId="18">
    <w:abstractNumId w:val="5"/>
  </w:num>
  <w:num w:numId="19">
    <w:abstractNumId w:val="7"/>
  </w:num>
  <w:num w:numId="20">
    <w:abstractNumId w:val="6"/>
  </w:num>
  <w:num w:numId="21">
    <w:abstractNumId w:val="10"/>
  </w:num>
  <w:num w:numId="22">
    <w:abstractNumId w:val="8"/>
  </w:num>
  <w:num w:numId="23">
    <w:abstractNumId w:val="14"/>
  </w:num>
  <w:num w:numId="24">
    <w:abstractNumId w:val="17"/>
  </w:num>
  <w:num w:numId="25">
    <w:abstractNumId w:val="11"/>
  </w:num>
  <w:num w:numId="26">
    <w:abstractNumId w:val="0"/>
  </w:num>
  <w:num w:numId="27">
    <w:abstractNumId w:val="12"/>
  </w:num>
  <w:num w:numId="28">
    <w:abstractNumId w:val="19"/>
  </w:num>
  <w:num w:numId="29">
    <w:abstractNumId w:val="22"/>
  </w:num>
  <w:num w:numId="30">
    <w:abstractNumId w:val="23"/>
  </w:num>
  <w:num w:numId="31">
    <w:abstractNumId w:val="13"/>
  </w:num>
  <w:num w:numId="32">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8"/>
  </w:hdrShapeDefaults>
  <w:footnotePr>
    <w:footnote w:id="-1"/>
    <w:footnote w:id="0"/>
    <w:footnote w:id="1"/>
  </w:footnotePr>
  <w:endnotePr>
    <w:endnote w:id="-1"/>
    <w:endnote w:id="0"/>
    <w:endnote w:id="1"/>
  </w:endnotePr>
  <w:compat>
    <w:useFELayout/>
  </w:compat>
  <w:rsids>
    <w:rsidRoot w:val="00540016"/>
    <w:rsid w:val="000002C4"/>
    <w:rsid w:val="00000C6E"/>
    <w:rsid w:val="00000DB6"/>
    <w:rsid w:val="00001309"/>
    <w:rsid w:val="0000340B"/>
    <w:rsid w:val="00004C7C"/>
    <w:rsid w:val="00005763"/>
    <w:rsid w:val="00005A02"/>
    <w:rsid w:val="0001251A"/>
    <w:rsid w:val="000126E0"/>
    <w:rsid w:val="0001301C"/>
    <w:rsid w:val="00014272"/>
    <w:rsid w:val="0001495F"/>
    <w:rsid w:val="0001676B"/>
    <w:rsid w:val="00016B60"/>
    <w:rsid w:val="00017179"/>
    <w:rsid w:val="000201F1"/>
    <w:rsid w:val="00020622"/>
    <w:rsid w:val="00023F97"/>
    <w:rsid w:val="0002565F"/>
    <w:rsid w:val="00026BDA"/>
    <w:rsid w:val="00031056"/>
    <w:rsid w:val="000317BD"/>
    <w:rsid w:val="00034A46"/>
    <w:rsid w:val="0004003C"/>
    <w:rsid w:val="0004096A"/>
    <w:rsid w:val="00040E43"/>
    <w:rsid w:val="00044829"/>
    <w:rsid w:val="00044D65"/>
    <w:rsid w:val="000473EA"/>
    <w:rsid w:val="00047999"/>
    <w:rsid w:val="00047E45"/>
    <w:rsid w:val="000516A4"/>
    <w:rsid w:val="0005176B"/>
    <w:rsid w:val="00051B24"/>
    <w:rsid w:val="00051E50"/>
    <w:rsid w:val="00051EE3"/>
    <w:rsid w:val="00051F82"/>
    <w:rsid w:val="0005389E"/>
    <w:rsid w:val="00053F83"/>
    <w:rsid w:val="00054522"/>
    <w:rsid w:val="000548BD"/>
    <w:rsid w:val="00055EDB"/>
    <w:rsid w:val="0005669E"/>
    <w:rsid w:val="00056933"/>
    <w:rsid w:val="00057945"/>
    <w:rsid w:val="00060482"/>
    <w:rsid w:val="00060708"/>
    <w:rsid w:val="0006187A"/>
    <w:rsid w:val="00062055"/>
    <w:rsid w:val="0006231F"/>
    <w:rsid w:val="000627C5"/>
    <w:rsid w:val="00062C2B"/>
    <w:rsid w:val="00062FF7"/>
    <w:rsid w:val="000654ED"/>
    <w:rsid w:val="00067469"/>
    <w:rsid w:val="00067F2B"/>
    <w:rsid w:val="00070563"/>
    <w:rsid w:val="00070B10"/>
    <w:rsid w:val="00071862"/>
    <w:rsid w:val="0007202E"/>
    <w:rsid w:val="000724D0"/>
    <w:rsid w:val="00072518"/>
    <w:rsid w:val="00072BF7"/>
    <w:rsid w:val="00074A7A"/>
    <w:rsid w:val="00074DB9"/>
    <w:rsid w:val="00075145"/>
    <w:rsid w:val="00075B50"/>
    <w:rsid w:val="000772EC"/>
    <w:rsid w:val="00080FCB"/>
    <w:rsid w:val="00082818"/>
    <w:rsid w:val="00082D42"/>
    <w:rsid w:val="000835A5"/>
    <w:rsid w:val="00083A47"/>
    <w:rsid w:val="00083E56"/>
    <w:rsid w:val="00084890"/>
    <w:rsid w:val="00087D42"/>
    <w:rsid w:val="00090AA9"/>
    <w:rsid w:val="0009239E"/>
    <w:rsid w:val="0009250C"/>
    <w:rsid w:val="0009424E"/>
    <w:rsid w:val="00094498"/>
    <w:rsid w:val="00094F2D"/>
    <w:rsid w:val="00095AC7"/>
    <w:rsid w:val="00096437"/>
    <w:rsid w:val="00096D78"/>
    <w:rsid w:val="00097B27"/>
    <w:rsid w:val="000A0445"/>
    <w:rsid w:val="000A2CBC"/>
    <w:rsid w:val="000A3657"/>
    <w:rsid w:val="000A40F1"/>
    <w:rsid w:val="000A437D"/>
    <w:rsid w:val="000A57DF"/>
    <w:rsid w:val="000A5D22"/>
    <w:rsid w:val="000A5DD4"/>
    <w:rsid w:val="000A5E36"/>
    <w:rsid w:val="000A5F49"/>
    <w:rsid w:val="000A6823"/>
    <w:rsid w:val="000A6D25"/>
    <w:rsid w:val="000A6F80"/>
    <w:rsid w:val="000A7607"/>
    <w:rsid w:val="000A785F"/>
    <w:rsid w:val="000A7D2A"/>
    <w:rsid w:val="000A7F24"/>
    <w:rsid w:val="000B1296"/>
    <w:rsid w:val="000B1AFB"/>
    <w:rsid w:val="000B1B9E"/>
    <w:rsid w:val="000B29B1"/>
    <w:rsid w:val="000B3F63"/>
    <w:rsid w:val="000B48D2"/>
    <w:rsid w:val="000B6397"/>
    <w:rsid w:val="000B717B"/>
    <w:rsid w:val="000B7C4B"/>
    <w:rsid w:val="000C0841"/>
    <w:rsid w:val="000C1209"/>
    <w:rsid w:val="000C2427"/>
    <w:rsid w:val="000C7AA8"/>
    <w:rsid w:val="000D04A3"/>
    <w:rsid w:val="000D0696"/>
    <w:rsid w:val="000D0E9B"/>
    <w:rsid w:val="000D3309"/>
    <w:rsid w:val="000D3700"/>
    <w:rsid w:val="000D45DC"/>
    <w:rsid w:val="000D46E4"/>
    <w:rsid w:val="000D503C"/>
    <w:rsid w:val="000D65CE"/>
    <w:rsid w:val="000D79A1"/>
    <w:rsid w:val="000E048D"/>
    <w:rsid w:val="000E064D"/>
    <w:rsid w:val="000E0E3B"/>
    <w:rsid w:val="000E1AC9"/>
    <w:rsid w:val="000E2D83"/>
    <w:rsid w:val="000E36EE"/>
    <w:rsid w:val="000E3C31"/>
    <w:rsid w:val="000E528C"/>
    <w:rsid w:val="000E6735"/>
    <w:rsid w:val="000F10D7"/>
    <w:rsid w:val="000F2036"/>
    <w:rsid w:val="000F31B5"/>
    <w:rsid w:val="000F4306"/>
    <w:rsid w:val="000F6662"/>
    <w:rsid w:val="000F6AF0"/>
    <w:rsid w:val="000F6BCB"/>
    <w:rsid w:val="000F79F5"/>
    <w:rsid w:val="00103704"/>
    <w:rsid w:val="001048DB"/>
    <w:rsid w:val="001079E2"/>
    <w:rsid w:val="00110FEF"/>
    <w:rsid w:val="001110FE"/>
    <w:rsid w:val="00113BD0"/>
    <w:rsid w:val="001148AD"/>
    <w:rsid w:val="00114E7C"/>
    <w:rsid w:val="001156BB"/>
    <w:rsid w:val="00115C71"/>
    <w:rsid w:val="0011677E"/>
    <w:rsid w:val="00117CDF"/>
    <w:rsid w:val="001204C4"/>
    <w:rsid w:val="00120547"/>
    <w:rsid w:val="001206D4"/>
    <w:rsid w:val="00120BBA"/>
    <w:rsid w:val="00122F93"/>
    <w:rsid w:val="0012457A"/>
    <w:rsid w:val="0012473A"/>
    <w:rsid w:val="001248B3"/>
    <w:rsid w:val="00124D95"/>
    <w:rsid w:val="0012791D"/>
    <w:rsid w:val="001300FC"/>
    <w:rsid w:val="00131045"/>
    <w:rsid w:val="0013196E"/>
    <w:rsid w:val="001319A3"/>
    <w:rsid w:val="00132759"/>
    <w:rsid w:val="0013296F"/>
    <w:rsid w:val="001355C6"/>
    <w:rsid w:val="0013712A"/>
    <w:rsid w:val="0014010A"/>
    <w:rsid w:val="00143E54"/>
    <w:rsid w:val="001447F1"/>
    <w:rsid w:val="00146036"/>
    <w:rsid w:val="00146660"/>
    <w:rsid w:val="00146DFA"/>
    <w:rsid w:val="00147722"/>
    <w:rsid w:val="001513D7"/>
    <w:rsid w:val="00151AE0"/>
    <w:rsid w:val="00152048"/>
    <w:rsid w:val="00152E1A"/>
    <w:rsid w:val="0015307D"/>
    <w:rsid w:val="001542F8"/>
    <w:rsid w:val="00154935"/>
    <w:rsid w:val="0015609D"/>
    <w:rsid w:val="00156378"/>
    <w:rsid w:val="00156694"/>
    <w:rsid w:val="00156C97"/>
    <w:rsid w:val="001571C4"/>
    <w:rsid w:val="001622D3"/>
    <w:rsid w:val="0016270A"/>
    <w:rsid w:val="00162D10"/>
    <w:rsid w:val="00162D15"/>
    <w:rsid w:val="00163719"/>
    <w:rsid w:val="0016586C"/>
    <w:rsid w:val="00165C21"/>
    <w:rsid w:val="0016610A"/>
    <w:rsid w:val="00166EE9"/>
    <w:rsid w:val="0016740F"/>
    <w:rsid w:val="001701E7"/>
    <w:rsid w:val="001709AE"/>
    <w:rsid w:val="001711A0"/>
    <w:rsid w:val="00176DC0"/>
    <w:rsid w:val="00177101"/>
    <w:rsid w:val="00180872"/>
    <w:rsid w:val="00181856"/>
    <w:rsid w:val="001829F6"/>
    <w:rsid w:val="0018678C"/>
    <w:rsid w:val="00190113"/>
    <w:rsid w:val="00190248"/>
    <w:rsid w:val="00190276"/>
    <w:rsid w:val="0019136D"/>
    <w:rsid w:val="001914A6"/>
    <w:rsid w:val="00191637"/>
    <w:rsid w:val="0019274A"/>
    <w:rsid w:val="001947A9"/>
    <w:rsid w:val="00194864"/>
    <w:rsid w:val="00196B45"/>
    <w:rsid w:val="00196DD0"/>
    <w:rsid w:val="00196FC3"/>
    <w:rsid w:val="001974DB"/>
    <w:rsid w:val="001975A6"/>
    <w:rsid w:val="00197EAC"/>
    <w:rsid w:val="001A14B6"/>
    <w:rsid w:val="001A3B23"/>
    <w:rsid w:val="001A412B"/>
    <w:rsid w:val="001B14E9"/>
    <w:rsid w:val="001B15AF"/>
    <w:rsid w:val="001B5B2A"/>
    <w:rsid w:val="001B7822"/>
    <w:rsid w:val="001C1923"/>
    <w:rsid w:val="001C197A"/>
    <w:rsid w:val="001C2EA8"/>
    <w:rsid w:val="001C395C"/>
    <w:rsid w:val="001C5BB8"/>
    <w:rsid w:val="001C6149"/>
    <w:rsid w:val="001C63D9"/>
    <w:rsid w:val="001C6CC6"/>
    <w:rsid w:val="001C7D77"/>
    <w:rsid w:val="001D055A"/>
    <w:rsid w:val="001D083F"/>
    <w:rsid w:val="001D19D3"/>
    <w:rsid w:val="001D19F0"/>
    <w:rsid w:val="001D2239"/>
    <w:rsid w:val="001D3279"/>
    <w:rsid w:val="001D4E1B"/>
    <w:rsid w:val="001D6287"/>
    <w:rsid w:val="001D703B"/>
    <w:rsid w:val="001E03F5"/>
    <w:rsid w:val="001E09FC"/>
    <w:rsid w:val="001E2FB2"/>
    <w:rsid w:val="001E4251"/>
    <w:rsid w:val="001E4BC2"/>
    <w:rsid w:val="001E63D5"/>
    <w:rsid w:val="001E6883"/>
    <w:rsid w:val="001F1BEB"/>
    <w:rsid w:val="001F39A8"/>
    <w:rsid w:val="001F484D"/>
    <w:rsid w:val="001F5178"/>
    <w:rsid w:val="001F59E7"/>
    <w:rsid w:val="001F5B3B"/>
    <w:rsid w:val="001F5D5C"/>
    <w:rsid w:val="001F5DCF"/>
    <w:rsid w:val="001F6322"/>
    <w:rsid w:val="00203A63"/>
    <w:rsid w:val="00203D84"/>
    <w:rsid w:val="00204789"/>
    <w:rsid w:val="00205410"/>
    <w:rsid w:val="002058D9"/>
    <w:rsid w:val="00205A69"/>
    <w:rsid w:val="00206E73"/>
    <w:rsid w:val="00207087"/>
    <w:rsid w:val="0020788D"/>
    <w:rsid w:val="0021016F"/>
    <w:rsid w:val="00210309"/>
    <w:rsid w:val="002116F4"/>
    <w:rsid w:val="00211736"/>
    <w:rsid w:val="00213ABA"/>
    <w:rsid w:val="002148D6"/>
    <w:rsid w:val="0021519C"/>
    <w:rsid w:val="002159A9"/>
    <w:rsid w:val="002169C9"/>
    <w:rsid w:val="00216CA3"/>
    <w:rsid w:val="00217B72"/>
    <w:rsid w:val="00220541"/>
    <w:rsid w:val="00221DB9"/>
    <w:rsid w:val="00221F23"/>
    <w:rsid w:val="002235A5"/>
    <w:rsid w:val="002276E4"/>
    <w:rsid w:val="00230886"/>
    <w:rsid w:val="002324A6"/>
    <w:rsid w:val="00233BD6"/>
    <w:rsid w:val="00234C49"/>
    <w:rsid w:val="0023553B"/>
    <w:rsid w:val="00235D39"/>
    <w:rsid w:val="0023625F"/>
    <w:rsid w:val="00236B99"/>
    <w:rsid w:val="0024132A"/>
    <w:rsid w:val="00241F52"/>
    <w:rsid w:val="002448F4"/>
    <w:rsid w:val="00244EA1"/>
    <w:rsid w:val="00246D0E"/>
    <w:rsid w:val="0024710D"/>
    <w:rsid w:val="0024778E"/>
    <w:rsid w:val="00252283"/>
    <w:rsid w:val="00255C83"/>
    <w:rsid w:val="00257251"/>
    <w:rsid w:val="002601A4"/>
    <w:rsid w:val="0026135B"/>
    <w:rsid w:val="002615DB"/>
    <w:rsid w:val="00261C90"/>
    <w:rsid w:val="00261D4C"/>
    <w:rsid w:val="00263426"/>
    <w:rsid w:val="0026375A"/>
    <w:rsid w:val="002637B3"/>
    <w:rsid w:val="00264818"/>
    <w:rsid w:val="00265605"/>
    <w:rsid w:val="002659B9"/>
    <w:rsid w:val="00267343"/>
    <w:rsid w:val="00270536"/>
    <w:rsid w:val="002707D4"/>
    <w:rsid w:val="0027141E"/>
    <w:rsid w:val="0027236F"/>
    <w:rsid w:val="00272DE9"/>
    <w:rsid w:val="002731D0"/>
    <w:rsid w:val="00273C30"/>
    <w:rsid w:val="002741C5"/>
    <w:rsid w:val="00275536"/>
    <w:rsid w:val="00276471"/>
    <w:rsid w:val="00277BB2"/>
    <w:rsid w:val="002801DE"/>
    <w:rsid w:val="00281A47"/>
    <w:rsid w:val="00283D85"/>
    <w:rsid w:val="002840F8"/>
    <w:rsid w:val="00284269"/>
    <w:rsid w:val="00286594"/>
    <w:rsid w:val="00286E5C"/>
    <w:rsid w:val="0028798B"/>
    <w:rsid w:val="0029093B"/>
    <w:rsid w:val="00290DE7"/>
    <w:rsid w:val="00292053"/>
    <w:rsid w:val="0029226F"/>
    <w:rsid w:val="002924D2"/>
    <w:rsid w:val="00292636"/>
    <w:rsid w:val="00293276"/>
    <w:rsid w:val="0029478C"/>
    <w:rsid w:val="002973C9"/>
    <w:rsid w:val="00297D04"/>
    <w:rsid w:val="002A020F"/>
    <w:rsid w:val="002A0B46"/>
    <w:rsid w:val="002A17EE"/>
    <w:rsid w:val="002A1F14"/>
    <w:rsid w:val="002A31DC"/>
    <w:rsid w:val="002A48A4"/>
    <w:rsid w:val="002A4EEE"/>
    <w:rsid w:val="002A6378"/>
    <w:rsid w:val="002A6A1B"/>
    <w:rsid w:val="002A6B82"/>
    <w:rsid w:val="002A6FE6"/>
    <w:rsid w:val="002A7192"/>
    <w:rsid w:val="002A76F7"/>
    <w:rsid w:val="002B0716"/>
    <w:rsid w:val="002B0AB5"/>
    <w:rsid w:val="002B1AB1"/>
    <w:rsid w:val="002B24CD"/>
    <w:rsid w:val="002B2CC3"/>
    <w:rsid w:val="002B4549"/>
    <w:rsid w:val="002B50F9"/>
    <w:rsid w:val="002B67DF"/>
    <w:rsid w:val="002B76AB"/>
    <w:rsid w:val="002C1B85"/>
    <w:rsid w:val="002C4093"/>
    <w:rsid w:val="002C4D08"/>
    <w:rsid w:val="002C52EF"/>
    <w:rsid w:val="002C5DD9"/>
    <w:rsid w:val="002C6419"/>
    <w:rsid w:val="002D0252"/>
    <w:rsid w:val="002D08E1"/>
    <w:rsid w:val="002D2592"/>
    <w:rsid w:val="002D2FC9"/>
    <w:rsid w:val="002D30F0"/>
    <w:rsid w:val="002D4CFA"/>
    <w:rsid w:val="002D5C68"/>
    <w:rsid w:val="002D60DE"/>
    <w:rsid w:val="002E0967"/>
    <w:rsid w:val="002E1026"/>
    <w:rsid w:val="002E12C1"/>
    <w:rsid w:val="002E1C53"/>
    <w:rsid w:val="002E2383"/>
    <w:rsid w:val="002E3606"/>
    <w:rsid w:val="002E56B5"/>
    <w:rsid w:val="002E5CDA"/>
    <w:rsid w:val="002E6CDE"/>
    <w:rsid w:val="002F2C3E"/>
    <w:rsid w:val="002F35A1"/>
    <w:rsid w:val="002F3D6E"/>
    <w:rsid w:val="002F46A0"/>
    <w:rsid w:val="002F6FA4"/>
    <w:rsid w:val="00301BC0"/>
    <w:rsid w:val="003020EE"/>
    <w:rsid w:val="00302BA9"/>
    <w:rsid w:val="00305068"/>
    <w:rsid w:val="003055EB"/>
    <w:rsid w:val="00307028"/>
    <w:rsid w:val="00310D39"/>
    <w:rsid w:val="00310E0C"/>
    <w:rsid w:val="00311280"/>
    <w:rsid w:val="0031129D"/>
    <w:rsid w:val="00311D8B"/>
    <w:rsid w:val="00312E8B"/>
    <w:rsid w:val="003144C1"/>
    <w:rsid w:val="00314C09"/>
    <w:rsid w:val="00314E98"/>
    <w:rsid w:val="00316B17"/>
    <w:rsid w:val="00317A41"/>
    <w:rsid w:val="00317A48"/>
    <w:rsid w:val="003200EB"/>
    <w:rsid w:val="0032112D"/>
    <w:rsid w:val="00322391"/>
    <w:rsid w:val="00324A52"/>
    <w:rsid w:val="0032795E"/>
    <w:rsid w:val="00330F26"/>
    <w:rsid w:val="0033623A"/>
    <w:rsid w:val="0034011E"/>
    <w:rsid w:val="003411E3"/>
    <w:rsid w:val="0034143A"/>
    <w:rsid w:val="00342959"/>
    <w:rsid w:val="00343267"/>
    <w:rsid w:val="00344039"/>
    <w:rsid w:val="0034567A"/>
    <w:rsid w:val="00346203"/>
    <w:rsid w:val="003464EF"/>
    <w:rsid w:val="00350030"/>
    <w:rsid w:val="00350CCE"/>
    <w:rsid w:val="003515D9"/>
    <w:rsid w:val="00353D53"/>
    <w:rsid w:val="00353FB0"/>
    <w:rsid w:val="00353FDB"/>
    <w:rsid w:val="00354E20"/>
    <w:rsid w:val="003559C0"/>
    <w:rsid w:val="00356938"/>
    <w:rsid w:val="00356A53"/>
    <w:rsid w:val="00356F9C"/>
    <w:rsid w:val="00360388"/>
    <w:rsid w:val="00360717"/>
    <w:rsid w:val="0036175E"/>
    <w:rsid w:val="00363B02"/>
    <w:rsid w:val="00366D5E"/>
    <w:rsid w:val="00367031"/>
    <w:rsid w:val="003671DF"/>
    <w:rsid w:val="00372030"/>
    <w:rsid w:val="00373534"/>
    <w:rsid w:val="00376363"/>
    <w:rsid w:val="0037644B"/>
    <w:rsid w:val="00377FC9"/>
    <w:rsid w:val="0038043A"/>
    <w:rsid w:val="0038098D"/>
    <w:rsid w:val="00380F5E"/>
    <w:rsid w:val="00381200"/>
    <w:rsid w:val="00381325"/>
    <w:rsid w:val="003826F4"/>
    <w:rsid w:val="00384990"/>
    <w:rsid w:val="00384DF6"/>
    <w:rsid w:val="00385191"/>
    <w:rsid w:val="00385272"/>
    <w:rsid w:val="003852EC"/>
    <w:rsid w:val="00386209"/>
    <w:rsid w:val="0038625C"/>
    <w:rsid w:val="00386572"/>
    <w:rsid w:val="003871E5"/>
    <w:rsid w:val="00387899"/>
    <w:rsid w:val="00387CD0"/>
    <w:rsid w:val="00390169"/>
    <w:rsid w:val="00392731"/>
    <w:rsid w:val="00392868"/>
    <w:rsid w:val="00396C97"/>
    <w:rsid w:val="003A05AC"/>
    <w:rsid w:val="003A132E"/>
    <w:rsid w:val="003A19B7"/>
    <w:rsid w:val="003A2826"/>
    <w:rsid w:val="003A2A17"/>
    <w:rsid w:val="003A35BC"/>
    <w:rsid w:val="003A3BCA"/>
    <w:rsid w:val="003A4DFD"/>
    <w:rsid w:val="003A5F10"/>
    <w:rsid w:val="003A62AD"/>
    <w:rsid w:val="003A63E9"/>
    <w:rsid w:val="003B031C"/>
    <w:rsid w:val="003B0A1E"/>
    <w:rsid w:val="003B4E3B"/>
    <w:rsid w:val="003B553A"/>
    <w:rsid w:val="003B74D6"/>
    <w:rsid w:val="003B7FE8"/>
    <w:rsid w:val="003C000C"/>
    <w:rsid w:val="003C17CE"/>
    <w:rsid w:val="003C1DD1"/>
    <w:rsid w:val="003C3229"/>
    <w:rsid w:val="003C3493"/>
    <w:rsid w:val="003C4DDF"/>
    <w:rsid w:val="003C58A3"/>
    <w:rsid w:val="003C5E26"/>
    <w:rsid w:val="003C6D25"/>
    <w:rsid w:val="003D04A5"/>
    <w:rsid w:val="003D3452"/>
    <w:rsid w:val="003D3AB1"/>
    <w:rsid w:val="003D4289"/>
    <w:rsid w:val="003D4411"/>
    <w:rsid w:val="003D4BCF"/>
    <w:rsid w:val="003D4FF0"/>
    <w:rsid w:val="003D53E5"/>
    <w:rsid w:val="003D5B1D"/>
    <w:rsid w:val="003D618B"/>
    <w:rsid w:val="003D6769"/>
    <w:rsid w:val="003D69B0"/>
    <w:rsid w:val="003E057A"/>
    <w:rsid w:val="003E106B"/>
    <w:rsid w:val="003E3DC2"/>
    <w:rsid w:val="003E463B"/>
    <w:rsid w:val="003E4BA7"/>
    <w:rsid w:val="003E5645"/>
    <w:rsid w:val="003E7778"/>
    <w:rsid w:val="003E7882"/>
    <w:rsid w:val="003F0788"/>
    <w:rsid w:val="003F0ED2"/>
    <w:rsid w:val="003F26CF"/>
    <w:rsid w:val="003F26D0"/>
    <w:rsid w:val="003F3233"/>
    <w:rsid w:val="003F324D"/>
    <w:rsid w:val="003F518F"/>
    <w:rsid w:val="003F6895"/>
    <w:rsid w:val="0040075A"/>
    <w:rsid w:val="00401083"/>
    <w:rsid w:val="00402A88"/>
    <w:rsid w:val="004032F4"/>
    <w:rsid w:val="00405FDB"/>
    <w:rsid w:val="00406B31"/>
    <w:rsid w:val="00406DD6"/>
    <w:rsid w:val="00406E8E"/>
    <w:rsid w:val="00407792"/>
    <w:rsid w:val="00407C04"/>
    <w:rsid w:val="004101E2"/>
    <w:rsid w:val="004102A0"/>
    <w:rsid w:val="00410951"/>
    <w:rsid w:val="00410C04"/>
    <w:rsid w:val="00411F59"/>
    <w:rsid w:val="00412738"/>
    <w:rsid w:val="00413982"/>
    <w:rsid w:val="0041739A"/>
    <w:rsid w:val="00420492"/>
    <w:rsid w:val="00420BA5"/>
    <w:rsid w:val="00420D19"/>
    <w:rsid w:val="004210E3"/>
    <w:rsid w:val="004215BD"/>
    <w:rsid w:val="004221F7"/>
    <w:rsid w:val="004227F2"/>
    <w:rsid w:val="00422C96"/>
    <w:rsid w:val="00422CF6"/>
    <w:rsid w:val="00423B9F"/>
    <w:rsid w:val="004241B4"/>
    <w:rsid w:val="004243F2"/>
    <w:rsid w:val="00431116"/>
    <w:rsid w:val="00431F91"/>
    <w:rsid w:val="00433E2E"/>
    <w:rsid w:val="00433E5D"/>
    <w:rsid w:val="00434C22"/>
    <w:rsid w:val="00435557"/>
    <w:rsid w:val="004356D4"/>
    <w:rsid w:val="00437B68"/>
    <w:rsid w:val="00437E12"/>
    <w:rsid w:val="00441279"/>
    <w:rsid w:val="004412FA"/>
    <w:rsid w:val="00441684"/>
    <w:rsid w:val="00441ED4"/>
    <w:rsid w:val="0044207A"/>
    <w:rsid w:val="004433D5"/>
    <w:rsid w:val="00443570"/>
    <w:rsid w:val="004437D6"/>
    <w:rsid w:val="00443D4B"/>
    <w:rsid w:val="0044400C"/>
    <w:rsid w:val="0044410C"/>
    <w:rsid w:val="004469A9"/>
    <w:rsid w:val="00446B43"/>
    <w:rsid w:val="00453703"/>
    <w:rsid w:val="00454EC6"/>
    <w:rsid w:val="00456A43"/>
    <w:rsid w:val="00456ABF"/>
    <w:rsid w:val="00456E16"/>
    <w:rsid w:val="00457ED4"/>
    <w:rsid w:val="00461D4F"/>
    <w:rsid w:val="00462230"/>
    <w:rsid w:val="0046270D"/>
    <w:rsid w:val="00465198"/>
    <w:rsid w:val="004659FF"/>
    <w:rsid w:val="00465C89"/>
    <w:rsid w:val="00467192"/>
    <w:rsid w:val="00467C4D"/>
    <w:rsid w:val="00467F3E"/>
    <w:rsid w:val="00470695"/>
    <w:rsid w:val="00470C9B"/>
    <w:rsid w:val="00471215"/>
    <w:rsid w:val="0047188C"/>
    <w:rsid w:val="00474CC8"/>
    <w:rsid w:val="00475122"/>
    <w:rsid w:val="0047537F"/>
    <w:rsid w:val="00477226"/>
    <w:rsid w:val="00477579"/>
    <w:rsid w:val="004801E4"/>
    <w:rsid w:val="0048135E"/>
    <w:rsid w:val="00483340"/>
    <w:rsid w:val="004836B0"/>
    <w:rsid w:val="0048380E"/>
    <w:rsid w:val="00484E15"/>
    <w:rsid w:val="00485F4B"/>
    <w:rsid w:val="004865A3"/>
    <w:rsid w:val="00487283"/>
    <w:rsid w:val="00487C24"/>
    <w:rsid w:val="00487ECB"/>
    <w:rsid w:val="00490602"/>
    <w:rsid w:val="0049072E"/>
    <w:rsid w:val="00492D6B"/>
    <w:rsid w:val="00492F28"/>
    <w:rsid w:val="0049339D"/>
    <w:rsid w:val="0049490A"/>
    <w:rsid w:val="004968CC"/>
    <w:rsid w:val="004A31D2"/>
    <w:rsid w:val="004A3E11"/>
    <w:rsid w:val="004A42D0"/>
    <w:rsid w:val="004A449E"/>
    <w:rsid w:val="004A5374"/>
    <w:rsid w:val="004A72DF"/>
    <w:rsid w:val="004A7378"/>
    <w:rsid w:val="004B1127"/>
    <w:rsid w:val="004B1ECF"/>
    <w:rsid w:val="004B2337"/>
    <w:rsid w:val="004B255F"/>
    <w:rsid w:val="004B33A6"/>
    <w:rsid w:val="004B3584"/>
    <w:rsid w:val="004B5CE5"/>
    <w:rsid w:val="004B7BD2"/>
    <w:rsid w:val="004C091B"/>
    <w:rsid w:val="004C0BE3"/>
    <w:rsid w:val="004C1845"/>
    <w:rsid w:val="004C18F2"/>
    <w:rsid w:val="004C211B"/>
    <w:rsid w:val="004C25A1"/>
    <w:rsid w:val="004C3740"/>
    <w:rsid w:val="004C4C37"/>
    <w:rsid w:val="004C5044"/>
    <w:rsid w:val="004C5CBB"/>
    <w:rsid w:val="004C6D71"/>
    <w:rsid w:val="004C7A57"/>
    <w:rsid w:val="004C7F26"/>
    <w:rsid w:val="004D06AC"/>
    <w:rsid w:val="004D1012"/>
    <w:rsid w:val="004D121E"/>
    <w:rsid w:val="004D193B"/>
    <w:rsid w:val="004D43A3"/>
    <w:rsid w:val="004D5547"/>
    <w:rsid w:val="004D603A"/>
    <w:rsid w:val="004E154A"/>
    <w:rsid w:val="004E2915"/>
    <w:rsid w:val="004E2B95"/>
    <w:rsid w:val="004E2DAF"/>
    <w:rsid w:val="004E4A86"/>
    <w:rsid w:val="004E5871"/>
    <w:rsid w:val="004E5AFF"/>
    <w:rsid w:val="004E6120"/>
    <w:rsid w:val="004E68CE"/>
    <w:rsid w:val="004F0864"/>
    <w:rsid w:val="004F1413"/>
    <w:rsid w:val="004F27A3"/>
    <w:rsid w:val="004F3DF3"/>
    <w:rsid w:val="004F5E36"/>
    <w:rsid w:val="004F68A4"/>
    <w:rsid w:val="004F6B5C"/>
    <w:rsid w:val="00504099"/>
    <w:rsid w:val="00504D6E"/>
    <w:rsid w:val="00505010"/>
    <w:rsid w:val="005051CD"/>
    <w:rsid w:val="0050523A"/>
    <w:rsid w:val="005069F4"/>
    <w:rsid w:val="00510618"/>
    <w:rsid w:val="005114AD"/>
    <w:rsid w:val="005120CE"/>
    <w:rsid w:val="00512229"/>
    <w:rsid w:val="00512BA4"/>
    <w:rsid w:val="005141F3"/>
    <w:rsid w:val="00515AFB"/>
    <w:rsid w:val="00515D41"/>
    <w:rsid w:val="0051721D"/>
    <w:rsid w:val="00521A2D"/>
    <w:rsid w:val="00522758"/>
    <w:rsid w:val="00522D0B"/>
    <w:rsid w:val="0052316B"/>
    <w:rsid w:val="00523792"/>
    <w:rsid w:val="005246B4"/>
    <w:rsid w:val="00525528"/>
    <w:rsid w:val="00526224"/>
    <w:rsid w:val="00527477"/>
    <w:rsid w:val="00530CF4"/>
    <w:rsid w:val="00531273"/>
    <w:rsid w:val="00532F84"/>
    <w:rsid w:val="005358B4"/>
    <w:rsid w:val="00537F79"/>
    <w:rsid w:val="00540016"/>
    <w:rsid w:val="00541718"/>
    <w:rsid w:val="005444FA"/>
    <w:rsid w:val="00544B9B"/>
    <w:rsid w:val="00544DB5"/>
    <w:rsid w:val="00545D18"/>
    <w:rsid w:val="0054620A"/>
    <w:rsid w:val="00550A82"/>
    <w:rsid w:val="00550DBD"/>
    <w:rsid w:val="00551D1E"/>
    <w:rsid w:val="00551E2F"/>
    <w:rsid w:val="0055397B"/>
    <w:rsid w:val="0055416C"/>
    <w:rsid w:val="00557C84"/>
    <w:rsid w:val="0056027E"/>
    <w:rsid w:val="0056085E"/>
    <w:rsid w:val="0056098C"/>
    <w:rsid w:val="0056269D"/>
    <w:rsid w:val="00562A52"/>
    <w:rsid w:val="00563607"/>
    <w:rsid w:val="00563B75"/>
    <w:rsid w:val="005665B5"/>
    <w:rsid w:val="00566686"/>
    <w:rsid w:val="005669D2"/>
    <w:rsid w:val="00566FDF"/>
    <w:rsid w:val="0056719B"/>
    <w:rsid w:val="005703EB"/>
    <w:rsid w:val="005705C0"/>
    <w:rsid w:val="005723F6"/>
    <w:rsid w:val="00572615"/>
    <w:rsid w:val="0057297C"/>
    <w:rsid w:val="00572D25"/>
    <w:rsid w:val="0057420B"/>
    <w:rsid w:val="00574F68"/>
    <w:rsid w:val="00575143"/>
    <w:rsid w:val="00575DFA"/>
    <w:rsid w:val="00577876"/>
    <w:rsid w:val="00580918"/>
    <w:rsid w:val="00581F8A"/>
    <w:rsid w:val="00582BCD"/>
    <w:rsid w:val="00583287"/>
    <w:rsid w:val="00584959"/>
    <w:rsid w:val="0058541E"/>
    <w:rsid w:val="005858BF"/>
    <w:rsid w:val="00586825"/>
    <w:rsid w:val="005905D0"/>
    <w:rsid w:val="0059239F"/>
    <w:rsid w:val="00594C89"/>
    <w:rsid w:val="00597150"/>
    <w:rsid w:val="005A1889"/>
    <w:rsid w:val="005A19EE"/>
    <w:rsid w:val="005A2E5B"/>
    <w:rsid w:val="005A4866"/>
    <w:rsid w:val="005A48C0"/>
    <w:rsid w:val="005A5FD5"/>
    <w:rsid w:val="005A62AB"/>
    <w:rsid w:val="005A6C26"/>
    <w:rsid w:val="005A6FD6"/>
    <w:rsid w:val="005A7AD5"/>
    <w:rsid w:val="005B0BE5"/>
    <w:rsid w:val="005B0C01"/>
    <w:rsid w:val="005B0FEC"/>
    <w:rsid w:val="005B1D7D"/>
    <w:rsid w:val="005B28CC"/>
    <w:rsid w:val="005B46AE"/>
    <w:rsid w:val="005B47A1"/>
    <w:rsid w:val="005B4E14"/>
    <w:rsid w:val="005B532D"/>
    <w:rsid w:val="005B5C5E"/>
    <w:rsid w:val="005B63E4"/>
    <w:rsid w:val="005B76BA"/>
    <w:rsid w:val="005C0627"/>
    <w:rsid w:val="005C1A6F"/>
    <w:rsid w:val="005C35D6"/>
    <w:rsid w:val="005C3AB9"/>
    <w:rsid w:val="005C6C08"/>
    <w:rsid w:val="005D0AAB"/>
    <w:rsid w:val="005D201F"/>
    <w:rsid w:val="005D3A68"/>
    <w:rsid w:val="005D3F7A"/>
    <w:rsid w:val="005D41B2"/>
    <w:rsid w:val="005D4398"/>
    <w:rsid w:val="005D530D"/>
    <w:rsid w:val="005D75E7"/>
    <w:rsid w:val="005D76C9"/>
    <w:rsid w:val="005E16B7"/>
    <w:rsid w:val="005E1AFB"/>
    <w:rsid w:val="005E33FF"/>
    <w:rsid w:val="005E657B"/>
    <w:rsid w:val="005E7946"/>
    <w:rsid w:val="005F0271"/>
    <w:rsid w:val="005F12FC"/>
    <w:rsid w:val="005F137F"/>
    <w:rsid w:val="005F2417"/>
    <w:rsid w:val="005F3E6A"/>
    <w:rsid w:val="005F448E"/>
    <w:rsid w:val="005F4B80"/>
    <w:rsid w:val="005F4E55"/>
    <w:rsid w:val="005F53CD"/>
    <w:rsid w:val="005F61C8"/>
    <w:rsid w:val="0060316B"/>
    <w:rsid w:val="006031C4"/>
    <w:rsid w:val="00603B81"/>
    <w:rsid w:val="00605B6E"/>
    <w:rsid w:val="00606341"/>
    <w:rsid w:val="006127A9"/>
    <w:rsid w:val="006143C5"/>
    <w:rsid w:val="00615CDD"/>
    <w:rsid w:val="00615EC7"/>
    <w:rsid w:val="00616634"/>
    <w:rsid w:val="0061686F"/>
    <w:rsid w:val="00620DFD"/>
    <w:rsid w:val="006226C4"/>
    <w:rsid w:val="00622D97"/>
    <w:rsid w:val="006239CA"/>
    <w:rsid w:val="00624E4C"/>
    <w:rsid w:val="00625516"/>
    <w:rsid w:val="00625FD6"/>
    <w:rsid w:val="00626A45"/>
    <w:rsid w:val="00626F8F"/>
    <w:rsid w:val="0063008F"/>
    <w:rsid w:val="00630C30"/>
    <w:rsid w:val="00631F5D"/>
    <w:rsid w:val="00632910"/>
    <w:rsid w:val="00634083"/>
    <w:rsid w:val="00635C47"/>
    <w:rsid w:val="006361F2"/>
    <w:rsid w:val="00637185"/>
    <w:rsid w:val="0064053D"/>
    <w:rsid w:val="00640DD6"/>
    <w:rsid w:val="00641140"/>
    <w:rsid w:val="00641B06"/>
    <w:rsid w:val="0064248D"/>
    <w:rsid w:val="0064382B"/>
    <w:rsid w:val="00643B33"/>
    <w:rsid w:val="00643F37"/>
    <w:rsid w:val="00643F86"/>
    <w:rsid w:val="0064408E"/>
    <w:rsid w:val="0064597E"/>
    <w:rsid w:val="00647438"/>
    <w:rsid w:val="00650FCF"/>
    <w:rsid w:val="00651042"/>
    <w:rsid w:val="00651244"/>
    <w:rsid w:val="00651941"/>
    <w:rsid w:val="006523A5"/>
    <w:rsid w:val="00652B03"/>
    <w:rsid w:val="00654254"/>
    <w:rsid w:val="006553D2"/>
    <w:rsid w:val="00655B9C"/>
    <w:rsid w:val="0065652C"/>
    <w:rsid w:val="00657F03"/>
    <w:rsid w:val="00660E92"/>
    <w:rsid w:val="006617F6"/>
    <w:rsid w:val="00661D45"/>
    <w:rsid w:val="00662D7E"/>
    <w:rsid w:val="00663929"/>
    <w:rsid w:val="00663935"/>
    <w:rsid w:val="00663E5A"/>
    <w:rsid w:val="006650B2"/>
    <w:rsid w:val="0066595C"/>
    <w:rsid w:val="00666C2C"/>
    <w:rsid w:val="00667252"/>
    <w:rsid w:val="00667E3F"/>
    <w:rsid w:val="0067076A"/>
    <w:rsid w:val="00671362"/>
    <w:rsid w:val="0067154E"/>
    <w:rsid w:val="00672548"/>
    <w:rsid w:val="00673BFF"/>
    <w:rsid w:val="00674CC8"/>
    <w:rsid w:val="00675032"/>
    <w:rsid w:val="006751E4"/>
    <w:rsid w:val="00676139"/>
    <w:rsid w:val="00676145"/>
    <w:rsid w:val="00676C09"/>
    <w:rsid w:val="006771EE"/>
    <w:rsid w:val="0067720E"/>
    <w:rsid w:val="00680AD7"/>
    <w:rsid w:val="006824AA"/>
    <w:rsid w:val="00682FEA"/>
    <w:rsid w:val="00683118"/>
    <w:rsid w:val="0068401D"/>
    <w:rsid w:val="0068522B"/>
    <w:rsid w:val="00687038"/>
    <w:rsid w:val="00690755"/>
    <w:rsid w:val="00690A63"/>
    <w:rsid w:val="00694F39"/>
    <w:rsid w:val="006956C4"/>
    <w:rsid w:val="00695D59"/>
    <w:rsid w:val="00697B04"/>
    <w:rsid w:val="006A06E6"/>
    <w:rsid w:val="006A2778"/>
    <w:rsid w:val="006A33FA"/>
    <w:rsid w:val="006A37D0"/>
    <w:rsid w:val="006A44F0"/>
    <w:rsid w:val="006A536F"/>
    <w:rsid w:val="006A7E49"/>
    <w:rsid w:val="006B195B"/>
    <w:rsid w:val="006B1D16"/>
    <w:rsid w:val="006B24FC"/>
    <w:rsid w:val="006B3169"/>
    <w:rsid w:val="006B3BD9"/>
    <w:rsid w:val="006B428A"/>
    <w:rsid w:val="006B4701"/>
    <w:rsid w:val="006B567A"/>
    <w:rsid w:val="006B66BF"/>
    <w:rsid w:val="006B68A6"/>
    <w:rsid w:val="006B72B4"/>
    <w:rsid w:val="006C0ADC"/>
    <w:rsid w:val="006C1390"/>
    <w:rsid w:val="006C13CF"/>
    <w:rsid w:val="006C29F2"/>
    <w:rsid w:val="006C3160"/>
    <w:rsid w:val="006C3EE8"/>
    <w:rsid w:val="006C4327"/>
    <w:rsid w:val="006C51F4"/>
    <w:rsid w:val="006D022C"/>
    <w:rsid w:val="006D0B74"/>
    <w:rsid w:val="006D0C1C"/>
    <w:rsid w:val="006D1766"/>
    <w:rsid w:val="006D1B9F"/>
    <w:rsid w:val="006D3948"/>
    <w:rsid w:val="006D40B6"/>
    <w:rsid w:val="006D5012"/>
    <w:rsid w:val="006D61D5"/>
    <w:rsid w:val="006D74CB"/>
    <w:rsid w:val="006E01FF"/>
    <w:rsid w:val="006E036A"/>
    <w:rsid w:val="006E09AB"/>
    <w:rsid w:val="006E0F98"/>
    <w:rsid w:val="006E2A21"/>
    <w:rsid w:val="006E399B"/>
    <w:rsid w:val="006E4A00"/>
    <w:rsid w:val="006E5576"/>
    <w:rsid w:val="006E5C88"/>
    <w:rsid w:val="006E6126"/>
    <w:rsid w:val="006E7050"/>
    <w:rsid w:val="006E7F79"/>
    <w:rsid w:val="006F04DC"/>
    <w:rsid w:val="006F0661"/>
    <w:rsid w:val="006F228B"/>
    <w:rsid w:val="006F36E7"/>
    <w:rsid w:val="006F3FBB"/>
    <w:rsid w:val="006F5047"/>
    <w:rsid w:val="006F64EA"/>
    <w:rsid w:val="006F7DB5"/>
    <w:rsid w:val="007007BA"/>
    <w:rsid w:val="00702F1C"/>
    <w:rsid w:val="007051DB"/>
    <w:rsid w:val="007061DA"/>
    <w:rsid w:val="00706F79"/>
    <w:rsid w:val="00714172"/>
    <w:rsid w:val="007145BA"/>
    <w:rsid w:val="00714D0B"/>
    <w:rsid w:val="00715050"/>
    <w:rsid w:val="00715C3E"/>
    <w:rsid w:val="00715CA5"/>
    <w:rsid w:val="007206AA"/>
    <w:rsid w:val="007213A5"/>
    <w:rsid w:val="007213AA"/>
    <w:rsid w:val="007226FD"/>
    <w:rsid w:val="00723002"/>
    <w:rsid w:val="00724913"/>
    <w:rsid w:val="00724F3B"/>
    <w:rsid w:val="00725B62"/>
    <w:rsid w:val="00725C1F"/>
    <w:rsid w:val="00727D78"/>
    <w:rsid w:val="0073304A"/>
    <w:rsid w:val="00733E69"/>
    <w:rsid w:val="00734C1C"/>
    <w:rsid w:val="00734D11"/>
    <w:rsid w:val="00734E18"/>
    <w:rsid w:val="007354E9"/>
    <w:rsid w:val="0073573A"/>
    <w:rsid w:val="00736DAA"/>
    <w:rsid w:val="00741F3E"/>
    <w:rsid w:val="007442BD"/>
    <w:rsid w:val="007443B8"/>
    <w:rsid w:val="00744BD2"/>
    <w:rsid w:val="00744FD5"/>
    <w:rsid w:val="0074524C"/>
    <w:rsid w:val="00745DC4"/>
    <w:rsid w:val="0074687F"/>
    <w:rsid w:val="00746AE3"/>
    <w:rsid w:val="00746FF0"/>
    <w:rsid w:val="0075025C"/>
    <w:rsid w:val="007506EF"/>
    <w:rsid w:val="007523A2"/>
    <w:rsid w:val="007533F9"/>
    <w:rsid w:val="00753D8D"/>
    <w:rsid w:val="00753E4F"/>
    <w:rsid w:val="007542D5"/>
    <w:rsid w:val="007550F1"/>
    <w:rsid w:val="00755324"/>
    <w:rsid w:val="00755FDE"/>
    <w:rsid w:val="007616DB"/>
    <w:rsid w:val="007618C5"/>
    <w:rsid w:val="00763872"/>
    <w:rsid w:val="00763F67"/>
    <w:rsid w:val="00764C16"/>
    <w:rsid w:val="007664C8"/>
    <w:rsid w:val="00773A29"/>
    <w:rsid w:val="00773A7B"/>
    <w:rsid w:val="007745A1"/>
    <w:rsid w:val="00774C78"/>
    <w:rsid w:val="007758E3"/>
    <w:rsid w:val="0077674D"/>
    <w:rsid w:val="0077797B"/>
    <w:rsid w:val="00777B95"/>
    <w:rsid w:val="007802F5"/>
    <w:rsid w:val="00780866"/>
    <w:rsid w:val="00780985"/>
    <w:rsid w:val="007813C9"/>
    <w:rsid w:val="00781C62"/>
    <w:rsid w:val="00782023"/>
    <w:rsid w:val="007823F9"/>
    <w:rsid w:val="007833BD"/>
    <w:rsid w:val="00784B17"/>
    <w:rsid w:val="0078557E"/>
    <w:rsid w:val="0079029E"/>
    <w:rsid w:val="00790344"/>
    <w:rsid w:val="0079039E"/>
    <w:rsid w:val="00793791"/>
    <w:rsid w:val="00793A80"/>
    <w:rsid w:val="00796C74"/>
    <w:rsid w:val="00797E1C"/>
    <w:rsid w:val="007A222A"/>
    <w:rsid w:val="007A23BE"/>
    <w:rsid w:val="007A2ED8"/>
    <w:rsid w:val="007A34F6"/>
    <w:rsid w:val="007A4989"/>
    <w:rsid w:val="007A5F1B"/>
    <w:rsid w:val="007A6F65"/>
    <w:rsid w:val="007A7932"/>
    <w:rsid w:val="007A7F55"/>
    <w:rsid w:val="007B023E"/>
    <w:rsid w:val="007B096A"/>
    <w:rsid w:val="007B2771"/>
    <w:rsid w:val="007B3725"/>
    <w:rsid w:val="007C03D7"/>
    <w:rsid w:val="007C0626"/>
    <w:rsid w:val="007C0BFE"/>
    <w:rsid w:val="007C1062"/>
    <w:rsid w:val="007C110C"/>
    <w:rsid w:val="007C228F"/>
    <w:rsid w:val="007C2AE7"/>
    <w:rsid w:val="007C2B30"/>
    <w:rsid w:val="007C3D90"/>
    <w:rsid w:val="007C460C"/>
    <w:rsid w:val="007C505A"/>
    <w:rsid w:val="007C5B48"/>
    <w:rsid w:val="007C64B7"/>
    <w:rsid w:val="007D04C7"/>
    <w:rsid w:val="007D07EA"/>
    <w:rsid w:val="007D2C36"/>
    <w:rsid w:val="007D396B"/>
    <w:rsid w:val="007D4F7B"/>
    <w:rsid w:val="007D5589"/>
    <w:rsid w:val="007D5844"/>
    <w:rsid w:val="007D5879"/>
    <w:rsid w:val="007D5DCE"/>
    <w:rsid w:val="007D6774"/>
    <w:rsid w:val="007D67E0"/>
    <w:rsid w:val="007D727A"/>
    <w:rsid w:val="007E0011"/>
    <w:rsid w:val="007E00E8"/>
    <w:rsid w:val="007E10B7"/>
    <w:rsid w:val="007E142A"/>
    <w:rsid w:val="007E1FE3"/>
    <w:rsid w:val="007E220C"/>
    <w:rsid w:val="007E4A19"/>
    <w:rsid w:val="007E6649"/>
    <w:rsid w:val="007E6B98"/>
    <w:rsid w:val="007E6CF7"/>
    <w:rsid w:val="007E7314"/>
    <w:rsid w:val="007E789B"/>
    <w:rsid w:val="007F1209"/>
    <w:rsid w:val="007F2EF4"/>
    <w:rsid w:val="007F374B"/>
    <w:rsid w:val="007F3D5F"/>
    <w:rsid w:val="007F4366"/>
    <w:rsid w:val="007F5615"/>
    <w:rsid w:val="007F6160"/>
    <w:rsid w:val="007F7E6A"/>
    <w:rsid w:val="008007F3"/>
    <w:rsid w:val="00803868"/>
    <w:rsid w:val="00804988"/>
    <w:rsid w:val="008049FC"/>
    <w:rsid w:val="008066B3"/>
    <w:rsid w:val="0080695F"/>
    <w:rsid w:val="0080730F"/>
    <w:rsid w:val="008079B9"/>
    <w:rsid w:val="00810E71"/>
    <w:rsid w:val="00812963"/>
    <w:rsid w:val="00812F80"/>
    <w:rsid w:val="00813CC2"/>
    <w:rsid w:val="00815ED1"/>
    <w:rsid w:val="008170CF"/>
    <w:rsid w:val="00821048"/>
    <w:rsid w:val="00821338"/>
    <w:rsid w:val="00821BCC"/>
    <w:rsid w:val="00822697"/>
    <w:rsid w:val="00823193"/>
    <w:rsid w:val="00824172"/>
    <w:rsid w:val="00824E50"/>
    <w:rsid w:val="00825A4D"/>
    <w:rsid w:val="008269B0"/>
    <w:rsid w:val="00826EBC"/>
    <w:rsid w:val="008271FF"/>
    <w:rsid w:val="00827E1E"/>
    <w:rsid w:val="00832755"/>
    <w:rsid w:val="00832C11"/>
    <w:rsid w:val="00833458"/>
    <w:rsid w:val="00833E5F"/>
    <w:rsid w:val="008347D7"/>
    <w:rsid w:val="00834D36"/>
    <w:rsid w:val="0083575F"/>
    <w:rsid w:val="0083608B"/>
    <w:rsid w:val="0083627D"/>
    <w:rsid w:val="00836543"/>
    <w:rsid w:val="00836A48"/>
    <w:rsid w:val="00836C42"/>
    <w:rsid w:val="00837F39"/>
    <w:rsid w:val="00840917"/>
    <w:rsid w:val="008409F9"/>
    <w:rsid w:val="00840B23"/>
    <w:rsid w:val="008412C1"/>
    <w:rsid w:val="00842702"/>
    <w:rsid w:val="0084299A"/>
    <w:rsid w:val="00842D42"/>
    <w:rsid w:val="00844012"/>
    <w:rsid w:val="00845254"/>
    <w:rsid w:val="008456AF"/>
    <w:rsid w:val="00845CCD"/>
    <w:rsid w:val="00847498"/>
    <w:rsid w:val="008503BB"/>
    <w:rsid w:val="00855430"/>
    <w:rsid w:val="00857EE0"/>
    <w:rsid w:val="00860987"/>
    <w:rsid w:val="0086100C"/>
    <w:rsid w:val="00862AED"/>
    <w:rsid w:val="00863D1C"/>
    <w:rsid w:val="00864360"/>
    <w:rsid w:val="0086663C"/>
    <w:rsid w:val="00866AF1"/>
    <w:rsid w:val="00866BAD"/>
    <w:rsid w:val="00871C1B"/>
    <w:rsid w:val="0087200B"/>
    <w:rsid w:val="00872565"/>
    <w:rsid w:val="008726A5"/>
    <w:rsid w:val="00873E94"/>
    <w:rsid w:val="00874398"/>
    <w:rsid w:val="00874889"/>
    <w:rsid w:val="00874F66"/>
    <w:rsid w:val="00876E95"/>
    <w:rsid w:val="00877622"/>
    <w:rsid w:val="00877A74"/>
    <w:rsid w:val="00880C82"/>
    <w:rsid w:val="008810D7"/>
    <w:rsid w:val="00882B87"/>
    <w:rsid w:val="008836FC"/>
    <w:rsid w:val="00883E09"/>
    <w:rsid w:val="00885A88"/>
    <w:rsid w:val="0088762C"/>
    <w:rsid w:val="0089072F"/>
    <w:rsid w:val="00890E58"/>
    <w:rsid w:val="00891173"/>
    <w:rsid w:val="00892572"/>
    <w:rsid w:val="00893C70"/>
    <w:rsid w:val="008951BC"/>
    <w:rsid w:val="00896ACB"/>
    <w:rsid w:val="00897050"/>
    <w:rsid w:val="008A0447"/>
    <w:rsid w:val="008A2562"/>
    <w:rsid w:val="008A2A18"/>
    <w:rsid w:val="008A39E3"/>
    <w:rsid w:val="008A40B9"/>
    <w:rsid w:val="008A6025"/>
    <w:rsid w:val="008B0D6C"/>
    <w:rsid w:val="008B3EA5"/>
    <w:rsid w:val="008B420B"/>
    <w:rsid w:val="008B5F2E"/>
    <w:rsid w:val="008C0393"/>
    <w:rsid w:val="008C0B65"/>
    <w:rsid w:val="008C480A"/>
    <w:rsid w:val="008C4CCE"/>
    <w:rsid w:val="008D0DEB"/>
    <w:rsid w:val="008D1489"/>
    <w:rsid w:val="008D168D"/>
    <w:rsid w:val="008D1718"/>
    <w:rsid w:val="008D261A"/>
    <w:rsid w:val="008D2C62"/>
    <w:rsid w:val="008D33B0"/>
    <w:rsid w:val="008D4459"/>
    <w:rsid w:val="008D55C9"/>
    <w:rsid w:val="008E107A"/>
    <w:rsid w:val="008E10B0"/>
    <w:rsid w:val="008E11E7"/>
    <w:rsid w:val="008E14DD"/>
    <w:rsid w:val="008E393D"/>
    <w:rsid w:val="008E4766"/>
    <w:rsid w:val="008E4A77"/>
    <w:rsid w:val="008E4CD0"/>
    <w:rsid w:val="008E6D1B"/>
    <w:rsid w:val="008E7A48"/>
    <w:rsid w:val="008E7D8E"/>
    <w:rsid w:val="008F13B4"/>
    <w:rsid w:val="008F1AB2"/>
    <w:rsid w:val="008F26D6"/>
    <w:rsid w:val="008F40CD"/>
    <w:rsid w:val="008F4680"/>
    <w:rsid w:val="008F46E5"/>
    <w:rsid w:val="008F48E4"/>
    <w:rsid w:val="008F57D4"/>
    <w:rsid w:val="009005D6"/>
    <w:rsid w:val="00900719"/>
    <w:rsid w:val="00900905"/>
    <w:rsid w:val="00900F91"/>
    <w:rsid w:val="00902086"/>
    <w:rsid w:val="00902737"/>
    <w:rsid w:val="00903E42"/>
    <w:rsid w:val="00903F40"/>
    <w:rsid w:val="00906B2F"/>
    <w:rsid w:val="00910668"/>
    <w:rsid w:val="00911A6B"/>
    <w:rsid w:val="00911EA5"/>
    <w:rsid w:val="00911ED2"/>
    <w:rsid w:val="00912023"/>
    <w:rsid w:val="00912DF2"/>
    <w:rsid w:val="00913282"/>
    <w:rsid w:val="00913410"/>
    <w:rsid w:val="009134CB"/>
    <w:rsid w:val="009141ED"/>
    <w:rsid w:val="00915053"/>
    <w:rsid w:val="009156D9"/>
    <w:rsid w:val="00915ADC"/>
    <w:rsid w:val="00915F42"/>
    <w:rsid w:val="0091605F"/>
    <w:rsid w:val="009163EB"/>
    <w:rsid w:val="0092114B"/>
    <w:rsid w:val="00921F4E"/>
    <w:rsid w:val="00921FF5"/>
    <w:rsid w:val="00922106"/>
    <w:rsid w:val="0092375E"/>
    <w:rsid w:val="00925372"/>
    <w:rsid w:val="009253C7"/>
    <w:rsid w:val="009257BF"/>
    <w:rsid w:val="00925800"/>
    <w:rsid w:val="00925C4C"/>
    <w:rsid w:val="00927962"/>
    <w:rsid w:val="009305D1"/>
    <w:rsid w:val="00931663"/>
    <w:rsid w:val="00932381"/>
    <w:rsid w:val="009327B6"/>
    <w:rsid w:val="00934390"/>
    <w:rsid w:val="0093532A"/>
    <w:rsid w:val="009354CA"/>
    <w:rsid w:val="00935C2F"/>
    <w:rsid w:val="00936972"/>
    <w:rsid w:val="00936C39"/>
    <w:rsid w:val="009377D6"/>
    <w:rsid w:val="00937F02"/>
    <w:rsid w:val="00940772"/>
    <w:rsid w:val="00940B34"/>
    <w:rsid w:val="00940F80"/>
    <w:rsid w:val="00944100"/>
    <w:rsid w:val="009450A0"/>
    <w:rsid w:val="0094564C"/>
    <w:rsid w:val="00946AB1"/>
    <w:rsid w:val="00946C1F"/>
    <w:rsid w:val="00950E0D"/>
    <w:rsid w:val="00950E30"/>
    <w:rsid w:val="00951914"/>
    <w:rsid w:val="00955B64"/>
    <w:rsid w:val="00957183"/>
    <w:rsid w:val="00965406"/>
    <w:rsid w:val="00967E2C"/>
    <w:rsid w:val="00967EB4"/>
    <w:rsid w:val="0097016C"/>
    <w:rsid w:val="0097108F"/>
    <w:rsid w:val="0097232D"/>
    <w:rsid w:val="00972387"/>
    <w:rsid w:val="009749AA"/>
    <w:rsid w:val="00976481"/>
    <w:rsid w:val="009764A4"/>
    <w:rsid w:val="009802D0"/>
    <w:rsid w:val="00980B15"/>
    <w:rsid w:val="00981240"/>
    <w:rsid w:val="00982720"/>
    <w:rsid w:val="00982C3D"/>
    <w:rsid w:val="009830BA"/>
    <w:rsid w:val="00983E4A"/>
    <w:rsid w:val="009841F9"/>
    <w:rsid w:val="009848FE"/>
    <w:rsid w:val="0098509F"/>
    <w:rsid w:val="0098556D"/>
    <w:rsid w:val="0098573D"/>
    <w:rsid w:val="00986348"/>
    <w:rsid w:val="0098655D"/>
    <w:rsid w:val="0098723F"/>
    <w:rsid w:val="00990184"/>
    <w:rsid w:val="009907C1"/>
    <w:rsid w:val="00991194"/>
    <w:rsid w:val="00991E7E"/>
    <w:rsid w:val="00992B2F"/>
    <w:rsid w:val="009950B4"/>
    <w:rsid w:val="0099521D"/>
    <w:rsid w:val="00996BA7"/>
    <w:rsid w:val="00997611"/>
    <w:rsid w:val="00997FC7"/>
    <w:rsid w:val="009A1A9E"/>
    <w:rsid w:val="009A2ACC"/>
    <w:rsid w:val="009A353F"/>
    <w:rsid w:val="009A3BE4"/>
    <w:rsid w:val="009A3E42"/>
    <w:rsid w:val="009A3E71"/>
    <w:rsid w:val="009B00F4"/>
    <w:rsid w:val="009B1F1A"/>
    <w:rsid w:val="009B58C8"/>
    <w:rsid w:val="009B6F80"/>
    <w:rsid w:val="009B7163"/>
    <w:rsid w:val="009B7B5C"/>
    <w:rsid w:val="009B7F5E"/>
    <w:rsid w:val="009C0A51"/>
    <w:rsid w:val="009C1BF7"/>
    <w:rsid w:val="009C343B"/>
    <w:rsid w:val="009C431A"/>
    <w:rsid w:val="009C4522"/>
    <w:rsid w:val="009C536F"/>
    <w:rsid w:val="009C5F6C"/>
    <w:rsid w:val="009C6F8A"/>
    <w:rsid w:val="009D1D1C"/>
    <w:rsid w:val="009D3E7C"/>
    <w:rsid w:val="009D445C"/>
    <w:rsid w:val="009D46EA"/>
    <w:rsid w:val="009D5650"/>
    <w:rsid w:val="009D5DD9"/>
    <w:rsid w:val="009D601A"/>
    <w:rsid w:val="009D644C"/>
    <w:rsid w:val="009D69D2"/>
    <w:rsid w:val="009D7049"/>
    <w:rsid w:val="009D7D03"/>
    <w:rsid w:val="009E0958"/>
    <w:rsid w:val="009E25C8"/>
    <w:rsid w:val="009E2A25"/>
    <w:rsid w:val="009E331F"/>
    <w:rsid w:val="009E4467"/>
    <w:rsid w:val="009E46C1"/>
    <w:rsid w:val="009E5C1B"/>
    <w:rsid w:val="009E6208"/>
    <w:rsid w:val="009E645C"/>
    <w:rsid w:val="009F564A"/>
    <w:rsid w:val="009F583C"/>
    <w:rsid w:val="009F71F3"/>
    <w:rsid w:val="009F7940"/>
    <w:rsid w:val="00A00158"/>
    <w:rsid w:val="00A01283"/>
    <w:rsid w:val="00A01C96"/>
    <w:rsid w:val="00A02158"/>
    <w:rsid w:val="00A02A95"/>
    <w:rsid w:val="00A02AE6"/>
    <w:rsid w:val="00A0436B"/>
    <w:rsid w:val="00A07C6A"/>
    <w:rsid w:val="00A107B8"/>
    <w:rsid w:val="00A10DE9"/>
    <w:rsid w:val="00A10FA1"/>
    <w:rsid w:val="00A125B6"/>
    <w:rsid w:val="00A12BC2"/>
    <w:rsid w:val="00A14472"/>
    <w:rsid w:val="00A1523C"/>
    <w:rsid w:val="00A1698F"/>
    <w:rsid w:val="00A1714D"/>
    <w:rsid w:val="00A20376"/>
    <w:rsid w:val="00A20BE5"/>
    <w:rsid w:val="00A20CA7"/>
    <w:rsid w:val="00A20D3A"/>
    <w:rsid w:val="00A20DE9"/>
    <w:rsid w:val="00A21F9D"/>
    <w:rsid w:val="00A232BA"/>
    <w:rsid w:val="00A25864"/>
    <w:rsid w:val="00A26062"/>
    <w:rsid w:val="00A279B0"/>
    <w:rsid w:val="00A27A9E"/>
    <w:rsid w:val="00A27DE8"/>
    <w:rsid w:val="00A3007D"/>
    <w:rsid w:val="00A314EC"/>
    <w:rsid w:val="00A3170A"/>
    <w:rsid w:val="00A33AC9"/>
    <w:rsid w:val="00A34109"/>
    <w:rsid w:val="00A36FF6"/>
    <w:rsid w:val="00A41D65"/>
    <w:rsid w:val="00A43429"/>
    <w:rsid w:val="00A44EE6"/>
    <w:rsid w:val="00A453FA"/>
    <w:rsid w:val="00A4592D"/>
    <w:rsid w:val="00A4686E"/>
    <w:rsid w:val="00A46E92"/>
    <w:rsid w:val="00A52607"/>
    <w:rsid w:val="00A53503"/>
    <w:rsid w:val="00A54342"/>
    <w:rsid w:val="00A5469F"/>
    <w:rsid w:val="00A554AF"/>
    <w:rsid w:val="00A5730D"/>
    <w:rsid w:val="00A5771B"/>
    <w:rsid w:val="00A60F24"/>
    <w:rsid w:val="00A61186"/>
    <w:rsid w:val="00A61B58"/>
    <w:rsid w:val="00A6312E"/>
    <w:rsid w:val="00A6366A"/>
    <w:rsid w:val="00A63C73"/>
    <w:rsid w:val="00A64CAC"/>
    <w:rsid w:val="00A64CD9"/>
    <w:rsid w:val="00A662AA"/>
    <w:rsid w:val="00A66D19"/>
    <w:rsid w:val="00A67410"/>
    <w:rsid w:val="00A7058B"/>
    <w:rsid w:val="00A70C5B"/>
    <w:rsid w:val="00A712B8"/>
    <w:rsid w:val="00A723AD"/>
    <w:rsid w:val="00A7309C"/>
    <w:rsid w:val="00A73617"/>
    <w:rsid w:val="00A74DDA"/>
    <w:rsid w:val="00A76066"/>
    <w:rsid w:val="00A77029"/>
    <w:rsid w:val="00A77244"/>
    <w:rsid w:val="00A8061A"/>
    <w:rsid w:val="00A817D7"/>
    <w:rsid w:val="00A81CB3"/>
    <w:rsid w:val="00A82643"/>
    <w:rsid w:val="00A82BD9"/>
    <w:rsid w:val="00A845BF"/>
    <w:rsid w:val="00A84D19"/>
    <w:rsid w:val="00A8792F"/>
    <w:rsid w:val="00A87A83"/>
    <w:rsid w:val="00A910A0"/>
    <w:rsid w:val="00A923F5"/>
    <w:rsid w:val="00A9411D"/>
    <w:rsid w:val="00A96018"/>
    <w:rsid w:val="00A97AF9"/>
    <w:rsid w:val="00AA0DD6"/>
    <w:rsid w:val="00AA1374"/>
    <w:rsid w:val="00AA2036"/>
    <w:rsid w:val="00AA20C9"/>
    <w:rsid w:val="00AA35DF"/>
    <w:rsid w:val="00AA3628"/>
    <w:rsid w:val="00AA3F79"/>
    <w:rsid w:val="00AA442E"/>
    <w:rsid w:val="00AA6269"/>
    <w:rsid w:val="00AA62B0"/>
    <w:rsid w:val="00AA6851"/>
    <w:rsid w:val="00AB1FF6"/>
    <w:rsid w:val="00AB3AEC"/>
    <w:rsid w:val="00AB4CCA"/>
    <w:rsid w:val="00AB6A3D"/>
    <w:rsid w:val="00AB6A9F"/>
    <w:rsid w:val="00AC0E31"/>
    <w:rsid w:val="00AC0ED1"/>
    <w:rsid w:val="00AC4133"/>
    <w:rsid w:val="00AC4489"/>
    <w:rsid w:val="00AC5283"/>
    <w:rsid w:val="00AC55CF"/>
    <w:rsid w:val="00AC6398"/>
    <w:rsid w:val="00AC784B"/>
    <w:rsid w:val="00AD020B"/>
    <w:rsid w:val="00AD154F"/>
    <w:rsid w:val="00AD411A"/>
    <w:rsid w:val="00AD4B78"/>
    <w:rsid w:val="00AD6DF0"/>
    <w:rsid w:val="00AD7122"/>
    <w:rsid w:val="00AD760D"/>
    <w:rsid w:val="00AD77DD"/>
    <w:rsid w:val="00AE06D1"/>
    <w:rsid w:val="00AE0CC9"/>
    <w:rsid w:val="00AE0E49"/>
    <w:rsid w:val="00AE14E7"/>
    <w:rsid w:val="00AE1D9B"/>
    <w:rsid w:val="00AE4623"/>
    <w:rsid w:val="00AE5300"/>
    <w:rsid w:val="00AE5E72"/>
    <w:rsid w:val="00AE647C"/>
    <w:rsid w:val="00AF0318"/>
    <w:rsid w:val="00AF15BD"/>
    <w:rsid w:val="00AF1958"/>
    <w:rsid w:val="00AF2532"/>
    <w:rsid w:val="00AF259E"/>
    <w:rsid w:val="00AF2CAA"/>
    <w:rsid w:val="00AF2DEE"/>
    <w:rsid w:val="00AF5D02"/>
    <w:rsid w:val="00B00ED3"/>
    <w:rsid w:val="00B01BBF"/>
    <w:rsid w:val="00B02E3E"/>
    <w:rsid w:val="00B02F58"/>
    <w:rsid w:val="00B036E7"/>
    <w:rsid w:val="00B03859"/>
    <w:rsid w:val="00B03951"/>
    <w:rsid w:val="00B047B8"/>
    <w:rsid w:val="00B04D04"/>
    <w:rsid w:val="00B0537D"/>
    <w:rsid w:val="00B06189"/>
    <w:rsid w:val="00B0648F"/>
    <w:rsid w:val="00B06874"/>
    <w:rsid w:val="00B06A7D"/>
    <w:rsid w:val="00B07112"/>
    <w:rsid w:val="00B100B0"/>
    <w:rsid w:val="00B11127"/>
    <w:rsid w:val="00B1117C"/>
    <w:rsid w:val="00B11949"/>
    <w:rsid w:val="00B12CAF"/>
    <w:rsid w:val="00B1328C"/>
    <w:rsid w:val="00B20EF3"/>
    <w:rsid w:val="00B2258C"/>
    <w:rsid w:val="00B22613"/>
    <w:rsid w:val="00B22D6D"/>
    <w:rsid w:val="00B22DDC"/>
    <w:rsid w:val="00B24B09"/>
    <w:rsid w:val="00B268F8"/>
    <w:rsid w:val="00B26E9C"/>
    <w:rsid w:val="00B27F2E"/>
    <w:rsid w:val="00B31182"/>
    <w:rsid w:val="00B31B78"/>
    <w:rsid w:val="00B32335"/>
    <w:rsid w:val="00B36080"/>
    <w:rsid w:val="00B36E9E"/>
    <w:rsid w:val="00B4111D"/>
    <w:rsid w:val="00B41AFB"/>
    <w:rsid w:val="00B41C01"/>
    <w:rsid w:val="00B428A1"/>
    <w:rsid w:val="00B42D5F"/>
    <w:rsid w:val="00B43A26"/>
    <w:rsid w:val="00B44CD2"/>
    <w:rsid w:val="00B45DCE"/>
    <w:rsid w:val="00B46407"/>
    <w:rsid w:val="00B46C34"/>
    <w:rsid w:val="00B47A6A"/>
    <w:rsid w:val="00B500B6"/>
    <w:rsid w:val="00B5055A"/>
    <w:rsid w:val="00B50A61"/>
    <w:rsid w:val="00B50DA8"/>
    <w:rsid w:val="00B52B3D"/>
    <w:rsid w:val="00B52D38"/>
    <w:rsid w:val="00B53777"/>
    <w:rsid w:val="00B5398B"/>
    <w:rsid w:val="00B53A91"/>
    <w:rsid w:val="00B53F71"/>
    <w:rsid w:val="00B549D1"/>
    <w:rsid w:val="00B5556C"/>
    <w:rsid w:val="00B55CAB"/>
    <w:rsid w:val="00B5691F"/>
    <w:rsid w:val="00B5774A"/>
    <w:rsid w:val="00B607CA"/>
    <w:rsid w:val="00B60C87"/>
    <w:rsid w:val="00B6279F"/>
    <w:rsid w:val="00B63816"/>
    <w:rsid w:val="00B63966"/>
    <w:rsid w:val="00B64206"/>
    <w:rsid w:val="00B64767"/>
    <w:rsid w:val="00B64DB6"/>
    <w:rsid w:val="00B65395"/>
    <w:rsid w:val="00B65AB7"/>
    <w:rsid w:val="00B65E57"/>
    <w:rsid w:val="00B66DC3"/>
    <w:rsid w:val="00B70B9A"/>
    <w:rsid w:val="00B70EC6"/>
    <w:rsid w:val="00B70F20"/>
    <w:rsid w:val="00B71A64"/>
    <w:rsid w:val="00B72C90"/>
    <w:rsid w:val="00B731DB"/>
    <w:rsid w:val="00B76EF4"/>
    <w:rsid w:val="00B81570"/>
    <w:rsid w:val="00B81DDA"/>
    <w:rsid w:val="00B82395"/>
    <w:rsid w:val="00B82F2F"/>
    <w:rsid w:val="00B82F70"/>
    <w:rsid w:val="00B83A55"/>
    <w:rsid w:val="00B8403C"/>
    <w:rsid w:val="00B855E8"/>
    <w:rsid w:val="00B865F4"/>
    <w:rsid w:val="00B86D1F"/>
    <w:rsid w:val="00B86E78"/>
    <w:rsid w:val="00B9041A"/>
    <w:rsid w:val="00B93B1F"/>
    <w:rsid w:val="00B951A7"/>
    <w:rsid w:val="00B95B1B"/>
    <w:rsid w:val="00B97D2A"/>
    <w:rsid w:val="00BA213D"/>
    <w:rsid w:val="00BA53BB"/>
    <w:rsid w:val="00BA5E17"/>
    <w:rsid w:val="00BA6EE8"/>
    <w:rsid w:val="00BA7D2B"/>
    <w:rsid w:val="00BB0ACA"/>
    <w:rsid w:val="00BB0B1A"/>
    <w:rsid w:val="00BB1411"/>
    <w:rsid w:val="00BB2A11"/>
    <w:rsid w:val="00BB3018"/>
    <w:rsid w:val="00BB3573"/>
    <w:rsid w:val="00BB3D6C"/>
    <w:rsid w:val="00BC2BB2"/>
    <w:rsid w:val="00BC327A"/>
    <w:rsid w:val="00BC4F25"/>
    <w:rsid w:val="00BC76E6"/>
    <w:rsid w:val="00BD0BC7"/>
    <w:rsid w:val="00BD1AC8"/>
    <w:rsid w:val="00BD2884"/>
    <w:rsid w:val="00BD4A76"/>
    <w:rsid w:val="00BD5B6A"/>
    <w:rsid w:val="00BD6752"/>
    <w:rsid w:val="00BD71B6"/>
    <w:rsid w:val="00BE07CD"/>
    <w:rsid w:val="00BE1114"/>
    <w:rsid w:val="00BE1A23"/>
    <w:rsid w:val="00BE2617"/>
    <w:rsid w:val="00BE272B"/>
    <w:rsid w:val="00BE2785"/>
    <w:rsid w:val="00BE2C9C"/>
    <w:rsid w:val="00BE41BE"/>
    <w:rsid w:val="00BE4479"/>
    <w:rsid w:val="00BE45FD"/>
    <w:rsid w:val="00BE4608"/>
    <w:rsid w:val="00BE4643"/>
    <w:rsid w:val="00BE4EF3"/>
    <w:rsid w:val="00BE52A9"/>
    <w:rsid w:val="00BE547B"/>
    <w:rsid w:val="00BE7ED9"/>
    <w:rsid w:val="00BF09D1"/>
    <w:rsid w:val="00BF2212"/>
    <w:rsid w:val="00BF2806"/>
    <w:rsid w:val="00BF3343"/>
    <w:rsid w:val="00BF3E54"/>
    <w:rsid w:val="00BF3F79"/>
    <w:rsid w:val="00BF41D3"/>
    <w:rsid w:val="00BF4744"/>
    <w:rsid w:val="00BF5449"/>
    <w:rsid w:val="00BF590B"/>
    <w:rsid w:val="00BF5A29"/>
    <w:rsid w:val="00BF61E8"/>
    <w:rsid w:val="00BF6C64"/>
    <w:rsid w:val="00BF7F8C"/>
    <w:rsid w:val="00C0115A"/>
    <w:rsid w:val="00C02631"/>
    <w:rsid w:val="00C026DF"/>
    <w:rsid w:val="00C057A9"/>
    <w:rsid w:val="00C06938"/>
    <w:rsid w:val="00C06BE7"/>
    <w:rsid w:val="00C10634"/>
    <w:rsid w:val="00C122EF"/>
    <w:rsid w:val="00C13635"/>
    <w:rsid w:val="00C141D4"/>
    <w:rsid w:val="00C15279"/>
    <w:rsid w:val="00C178CF"/>
    <w:rsid w:val="00C21200"/>
    <w:rsid w:val="00C21428"/>
    <w:rsid w:val="00C21E74"/>
    <w:rsid w:val="00C2204C"/>
    <w:rsid w:val="00C22581"/>
    <w:rsid w:val="00C22BC2"/>
    <w:rsid w:val="00C22F4C"/>
    <w:rsid w:val="00C23370"/>
    <w:rsid w:val="00C27B90"/>
    <w:rsid w:val="00C27D2C"/>
    <w:rsid w:val="00C31BED"/>
    <w:rsid w:val="00C33E55"/>
    <w:rsid w:val="00C357E7"/>
    <w:rsid w:val="00C35CF2"/>
    <w:rsid w:val="00C35F5C"/>
    <w:rsid w:val="00C36EA0"/>
    <w:rsid w:val="00C378B2"/>
    <w:rsid w:val="00C37B23"/>
    <w:rsid w:val="00C42118"/>
    <w:rsid w:val="00C44032"/>
    <w:rsid w:val="00C44BFC"/>
    <w:rsid w:val="00C45723"/>
    <w:rsid w:val="00C45C22"/>
    <w:rsid w:val="00C464A7"/>
    <w:rsid w:val="00C47245"/>
    <w:rsid w:val="00C4799A"/>
    <w:rsid w:val="00C50D80"/>
    <w:rsid w:val="00C5299A"/>
    <w:rsid w:val="00C53901"/>
    <w:rsid w:val="00C53D37"/>
    <w:rsid w:val="00C540B5"/>
    <w:rsid w:val="00C54B31"/>
    <w:rsid w:val="00C55C98"/>
    <w:rsid w:val="00C57EB7"/>
    <w:rsid w:val="00C57F46"/>
    <w:rsid w:val="00C610BA"/>
    <w:rsid w:val="00C61179"/>
    <w:rsid w:val="00C624FF"/>
    <w:rsid w:val="00C63DE6"/>
    <w:rsid w:val="00C64C97"/>
    <w:rsid w:val="00C652DD"/>
    <w:rsid w:val="00C65CDB"/>
    <w:rsid w:val="00C66980"/>
    <w:rsid w:val="00C67AFC"/>
    <w:rsid w:val="00C71357"/>
    <w:rsid w:val="00C714E2"/>
    <w:rsid w:val="00C717C7"/>
    <w:rsid w:val="00C72984"/>
    <w:rsid w:val="00C73213"/>
    <w:rsid w:val="00C73636"/>
    <w:rsid w:val="00C7460A"/>
    <w:rsid w:val="00C74759"/>
    <w:rsid w:val="00C74C3E"/>
    <w:rsid w:val="00C759B5"/>
    <w:rsid w:val="00C7646D"/>
    <w:rsid w:val="00C77848"/>
    <w:rsid w:val="00C77BB4"/>
    <w:rsid w:val="00C77F36"/>
    <w:rsid w:val="00C80A51"/>
    <w:rsid w:val="00C8112B"/>
    <w:rsid w:val="00C8167E"/>
    <w:rsid w:val="00C8355B"/>
    <w:rsid w:val="00C83970"/>
    <w:rsid w:val="00C83B1B"/>
    <w:rsid w:val="00C84BE6"/>
    <w:rsid w:val="00C8536A"/>
    <w:rsid w:val="00C86193"/>
    <w:rsid w:val="00C86464"/>
    <w:rsid w:val="00C866B1"/>
    <w:rsid w:val="00C87579"/>
    <w:rsid w:val="00C91C0C"/>
    <w:rsid w:val="00C92028"/>
    <w:rsid w:val="00C922F5"/>
    <w:rsid w:val="00C9527D"/>
    <w:rsid w:val="00C96691"/>
    <w:rsid w:val="00C97002"/>
    <w:rsid w:val="00C97D43"/>
    <w:rsid w:val="00C97FDB"/>
    <w:rsid w:val="00CA04FB"/>
    <w:rsid w:val="00CA1894"/>
    <w:rsid w:val="00CA34A2"/>
    <w:rsid w:val="00CA44E6"/>
    <w:rsid w:val="00CA5DE8"/>
    <w:rsid w:val="00CA6D3D"/>
    <w:rsid w:val="00CA74ED"/>
    <w:rsid w:val="00CA7CF2"/>
    <w:rsid w:val="00CB08FC"/>
    <w:rsid w:val="00CB1802"/>
    <w:rsid w:val="00CB30CF"/>
    <w:rsid w:val="00CB4AF4"/>
    <w:rsid w:val="00CC09F1"/>
    <w:rsid w:val="00CC1958"/>
    <w:rsid w:val="00CC25C7"/>
    <w:rsid w:val="00CC2CD0"/>
    <w:rsid w:val="00CC316C"/>
    <w:rsid w:val="00CC4013"/>
    <w:rsid w:val="00CC4E2A"/>
    <w:rsid w:val="00CC4FF8"/>
    <w:rsid w:val="00CC50D5"/>
    <w:rsid w:val="00CC5332"/>
    <w:rsid w:val="00CD24B5"/>
    <w:rsid w:val="00CD2519"/>
    <w:rsid w:val="00CD292D"/>
    <w:rsid w:val="00CD3F29"/>
    <w:rsid w:val="00CD4530"/>
    <w:rsid w:val="00CD45D6"/>
    <w:rsid w:val="00CD4C04"/>
    <w:rsid w:val="00CD553D"/>
    <w:rsid w:val="00CD5B0F"/>
    <w:rsid w:val="00CD6140"/>
    <w:rsid w:val="00CE0A4F"/>
    <w:rsid w:val="00CE125C"/>
    <w:rsid w:val="00CE1877"/>
    <w:rsid w:val="00CE1949"/>
    <w:rsid w:val="00CE19ED"/>
    <w:rsid w:val="00CE2D9B"/>
    <w:rsid w:val="00CE50D2"/>
    <w:rsid w:val="00CE52D0"/>
    <w:rsid w:val="00CE7E60"/>
    <w:rsid w:val="00CE7EB0"/>
    <w:rsid w:val="00CF2BCF"/>
    <w:rsid w:val="00D00ADF"/>
    <w:rsid w:val="00D012F3"/>
    <w:rsid w:val="00D023A2"/>
    <w:rsid w:val="00D0244E"/>
    <w:rsid w:val="00D0270E"/>
    <w:rsid w:val="00D02BA6"/>
    <w:rsid w:val="00D038B1"/>
    <w:rsid w:val="00D04BAD"/>
    <w:rsid w:val="00D04BF1"/>
    <w:rsid w:val="00D0656E"/>
    <w:rsid w:val="00D06D71"/>
    <w:rsid w:val="00D06EB6"/>
    <w:rsid w:val="00D100A6"/>
    <w:rsid w:val="00D11CB9"/>
    <w:rsid w:val="00D11DE2"/>
    <w:rsid w:val="00D13446"/>
    <w:rsid w:val="00D13C7F"/>
    <w:rsid w:val="00D14F93"/>
    <w:rsid w:val="00D15808"/>
    <w:rsid w:val="00D16E8D"/>
    <w:rsid w:val="00D2001E"/>
    <w:rsid w:val="00D205D4"/>
    <w:rsid w:val="00D214AF"/>
    <w:rsid w:val="00D2223F"/>
    <w:rsid w:val="00D22C00"/>
    <w:rsid w:val="00D22EF2"/>
    <w:rsid w:val="00D23628"/>
    <w:rsid w:val="00D25115"/>
    <w:rsid w:val="00D258FF"/>
    <w:rsid w:val="00D26A09"/>
    <w:rsid w:val="00D30ECF"/>
    <w:rsid w:val="00D30F74"/>
    <w:rsid w:val="00D3192B"/>
    <w:rsid w:val="00D31D0C"/>
    <w:rsid w:val="00D32A7F"/>
    <w:rsid w:val="00D33D51"/>
    <w:rsid w:val="00D35F6A"/>
    <w:rsid w:val="00D36103"/>
    <w:rsid w:val="00D37267"/>
    <w:rsid w:val="00D37378"/>
    <w:rsid w:val="00D373D3"/>
    <w:rsid w:val="00D405D2"/>
    <w:rsid w:val="00D4242F"/>
    <w:rsid w:val="00D42685"/>
    <w:rsid w:val="00D4353B"/>
    <w:rsid w:val="00D43659"/>
    <w:rsid w:val="00D43AFB"/>
    <w:rsid w:val="00D45EE9"/>
    <w:rsid w:val="00D4776C"/>
    <w:rsid w:val="00D47AC1"/>
    <w:rsid w:val="00D47DE3"/>
    <w:rsid w:val="00D51BB0"/>
    <w:rsid w:val="00D542A5"/>
    <w:rsid w:val="00D54B5D"/>
    <w:rsid w:val="00D564E4"/>
    <w:rsid w:val="00D5771F"/>
    <w:rsid w:val="00D57762"/>
    <w:rsid w:val="00D653A1"/>
    <w:rsid w:val="00D67A29"/>
    <w:rsid w:val="00D67CC3"/>
    <w:rsid w:val="00D719A7"/>
    <w:rsid w:val="00D71BF6"/>
    <w:rsid w:val="00D72C6A"/>
    <w:rsid w:val="00D73E94"/>
    <w:rsid w:val="00D74028"/>
    <w:rsid w:val="00D75758"/>
    <w:rsid w:val="00D7657C"/>
    <w:rsid w:val="00D765E1"/>
    <w:rsid w:val="00D77639"/>
    <w:rsid w:val="00D8384F"/>
    <w:rsid w:val="00D8387E"/>
    <w:rsid w:val="00D849F2"/>
    <w:rsid w:val="00D8551E"/>
    <w:rsid w:val="00D86053"/>
    <w:rsid w:val="00D86316"/>
    <w:rsid w:val="00D86A16"/>
    <w:rsid w:val="00D86BAC"/>
    <w:rsid w:val="00D86F85"/>
    <w:rsid w:val="00D90DA9"/>
    <w:rsid w:val="00D9197D"/>
    <w:rsid w:val="00D925C6"/>
    <w:rsid w:val="00D929D6"/>
    <w:rsid w:val="00D93C6F"/>
    <w:rsid w:val="00D94747"/>
    <w:rsid w:val="00D94A99"/>
    <w:rsid w:val="00D97C20"/>
    <w:rsid w:val="00DA11B5"/>
    <w:rsid w:val="00DA24E4"/>
    <w:rsid w:val="00DB07F8"/>
    <w:rsid w:val="00DB1452"/>
    <w:rsid w:val="00DB1F18"/>
    <w:rsid w:val="00DB2CFE"/>
    <w:rsid w:val="00DB47C9"/>
    <w:rsid w:val="00DB55E5"/>
    <w:rsid w:val="00DB580D"/>
    <w:rsid w:val="00DB5E12"/>
    <w:rsid w:val="00DB685D"/>
    <w:rsid w:val="00DB74CA"/>
    <w:rsid w:val="00DB7554"/>
    <w:rsid w:val="00DC1112"/>
    <w:rsid w:val="00DC2217"/>
    <w:rsid w:val="00DC23F0"/>
    <w:rsid w:val="00DC2652"/>
    <w:rsid w:val="00DC2F4A"/>
    <w:rsid w:val="00DC3FF8"/>
    <w:rsid w:val="00DC7741"/>
    <w:rsid w:val="00DD03A2"/>
    <w:rsid w:val="00DD1176"/>
    <w:rsid w:val="00DD1398"/>
    <w:rsid w:val="00DD1578"/>
    <w:rsid w:val="00DD300E"/>
    <w:rsid w:val="00DD4783"/>
    <w:rsid w:val="00DD7C08"/>
    <w:rsid w:val="00DE065D"/>
    <w:rsid w:val="00DE1B39"/>
    <w:rsid w:val="00DE2594"/>
    <w:rsid w:val="00DE30C7"/>
    <w:rsid w:val="00DE46CB"/>
    <w:rsid w:val="00DE4B98"/>
    <w:rsid w:val="00DE51BB"/>
    <w:rsid w:val="00DE53C6"/>
    <w:rsid w:val="00DE5E5F"/>
    <w:rsid w:val="00DE7EC9"/>
    <w:rsid w:val="00DF05C5"/>
    <w:rsid w:val="00DF1085"/>
    <w:rsid w:val="00DF1886"/>
    <w:rsid w:val="00DF23BC"/>
    <w:rsid w:val="00DF3358"/>
    <w:rsid w:val="00DF3ABB"/>
    <w:rsid w:val="00E008E0"/>
    <w:rsid w:val="00E033A5"/>
    <w:rsid w:val="00E06ACC"/>
    <w:rsid w:val="00E07415"/>
    <w:rsid w:val="00E076C4"/>
    <w:rsid w:val="00E1085D"/>
    <w:rsid w:val="00E1314C"/>
    <w:rsid w:val="00E146C9"/>
    <w:rsid w:val="00E14DDE"/>
    <w:rsid w:val="00E1506F"/>
    <w:rsid w:val="00E158CE"/>
    <w:rsid w:val="00E20619"/>
    <w:rsid w:val="00E20C22"/>
    <w:rsid w:val="00E23196"/>
    <w:rsid w:val="00E23A7B"/>
    <w:rsid w:val="00E23E14"/>
    <w:rsid w:val="00E2598F"/>
    <w:rsid w:val="00E27291"/>
    <w:rsid w:val="00E3015C"/>
    <w:rsid w:val="00E30881"/>
    <w:rsid w:val="00E30E09"/>
    <w:rsid w:val="00E31ECD"/>
    <w:rsid w:val="00E3346B"/>
    <w:rsid w:val="00E342EF"/>
    <w:rsid w:val="00E344E2"/>
    <w:rsid w:val="00E36103"/>
    <w:rsid w:val="00E40A0D"/>
    <w:rsid w:val="00E41492"/>
    <w:rsid w:val="00E44253"/>
    <w:rsid w:val="00E44645"/>
    <w:rsid w:val="00E4466B"/>
    <w:rsid w:val="00E450F1"/>
    <w:rsid w:val="00E45266"/>
    <w:rsid w:val="00E458BC"/>
    <w:rsid w:val="00E45FD7"/>
    <w:rsid w:val="00E47CE3"/>
    <w:rsid w:val="00E514A0"/>
    <w:rsid w:val="00E51B3D"/>
    <w:rsid w:val="00E5200F"/>
    <w:rsid w:val="00E53270"/>
    <w:rsid w:val="00E53315"/>
    <w:rsid w:val="00E53C38"/>
    <w:rsid w:val="00E558E9"/>
    <w:rsid w:val="00E563B5"/>
    <w:rsid w:val="00E57065"/>
    <w:rsid w:val="00E60CD3"/>
    <w:rsid w:val="00E60D0A"/>
    <w:rsid w:val="00E61F64"/>
    <w:rsid w:val="00E622C5"/>
    <w:rsid w:val="00E62AFD"/>
    <w:rsid w:val="00E62E23"/>
    <w:rsid w:val="00E63FDC"/>
    <w:rsid w:val="00E64303"/>
    <w:rsid w:val="00E64C2F"/>
    <w:rsid w:val="00E67633"/>
    <w:rsid w:val="00E67728"/>
    <w:rsid w:val="00E72402"/>
    <w:rsid w:val="00E7401C"/>
    <w:rsid w:val="00E74CC6"/>
    <w:rsid w:val="00E75A4B"/>
    <w:rsid w:val="00E76597"/>
    <w:rsid w:val="00E766CD"/>
    <w:rsid w:val="00E76889"/>
    <w:rsid w:val="00E76FC0"/>
    <w:rsid w:val="00E7793E"/>
    <w:rsid w:val="00E77FBE"/>
    <w:rsid w:val="00E8098F"/>
    <w:rsid w:val="00E80EA6"/>
    <w:rsid w:val="00E81A73"/>
    <w:rsid w:val="00E82756"/>
    <w:rsid w:val="00E827A4"/>
    <w:rsid w:val="00E830CA"/>
    <w:rsid w:val="00E83A3E"/>
    <w:rsid w:val="00E84A47"/>
    <w:rsid w:val="00E86B8A"/>
    <w:rsid w:val="00E9048A"/>
    <w:rsid w:val="00E91AF5"/>
    <w:rsid w:val="00E92A49"/>
    <w:rsid w:val="00E933E5"/>
    <w:rsid w:val="00E95243"/>
    <w:rsid w:val="00E964AF"/>
    <w:rsid w:val="00E966A2"/>
    <w:rsid w:val="00E96844"/>
    <w:rsid w:val="00E96DCF"/>
    <w:rsid w:val="00E9732B"/>
    <w:rsid w:val="00E97B66"/>
    <w:rsid w:val="00E97C03"/>
    <w:rsid w:val="00EA023A"/>
    <w:rsid w:val="00EA1E5C"/>
    <w:rsid w:val="00EA398E"/>
    <w:rsid w:val="00EA40EE"/>
    <w:rsid w:val="00EA47DB"/>
    <w:rsid w:val="00EA4B05"/>
    <w:rsid w:val="00EA4D96"/>
    <w:rsid w:val="00EA69C0"/>
    <w:rsid w:val="00EA6FF7"/>
    <w:rsid w:val="00EB09FE"/>
    <w:rsid w:val="00EB1358"/>
    <w:rsid w:val="00EB172E"/>
    <w:rsid w:val="00EB2018"/>
    <w:rsid w:val="00EB2649"/>
    <w:rsid w:val="00EB3CFB"/>
    <w:rsid w:val="00EB4844"/>
    <w:rsid w:val="00EB4A7D"/>
    <w:rsid w:val="00EB4B69"/>
    <w:rsid w:val="00EB6E26"/>
    <w:rsid w:val="00EB70FE"/>
    <w:rsid w:val="00EB751B"/>
    <w:rsid w:val="00EB78F4"/>
    <w:rsid w:val="00EB79B3"/>
    <w:rsid w:val="00EC0796"/>
    <w:rsid w:val="00EC09AB"/>
    <w:rsid w:val="00EC1322"/>
    <w:rsid w:val="00EC1754"/>
    <w:rsid w:val="00EC7060"/>
    <w:rsid w:val="00ED0008"/>
    <w:rsid w:val="00ED11CA"/>
    <w:rsid w:val="00ED19CD"/>
    <w:rsid w:val="00ED2194"/>
    <w:rsid w:val="00ED323E"/>
    <w:rsid w:val="00ED3E70"/>
    <w:rsid w:val="00ED4F68"/>
    <w:rsid w:val="00ED5120"/>
    <w:rsid w:val="00ED5DE9"/>
    <w:rsid w:val="00ED6254"/>
    <w:rsid w:val="00EE0632"/>
    <w:rsid w:val="00EE159C"/>
    <w:rsid w:val="00EE188B"/>
    <w:rsid w:val="00EE20B3"/>
    <w:rsid w:val="00EE27B5"/>
    <w:rsid w:val="00EE3D12"/>
    <w:rsid w:val="00EE49BB"/>
    <w:rsid w:val="00EE4B30"/>
    <w:rsid w:val="00EE54A1"/>
    <w:rsid w:val="00EE5BA5"/>
    <w:rsid w:val="00EF1186"/>
    <w:rsid w:val="00EF20E2"/>
    <w:rsid w:val="00EF250B"/>
    <w:rsid w:val="00EF2C54"/>
    <w:rsid w:val="00F00EA8"/>
    <w:rsid w:val="00F010EE"/>
    <w:rsid w:val="00F03330"/>
    <w:rsid w:val="00F039EA"/>
    <w:rsid w:val="00F039F9"/>
    <w:rsid w:val="00F04224"/>
    <w:rsid w:val="00F0444A"/>
    <w:rsid w:val="00F0492E"/>
    <w:rsid w:val="00F051EA"/>
    <w:rsid w:val="00F0520D"/>
    <w:rsid w:val="00F05F0F"/>
    <w:rsid w:val="00F06204"/>
    <w:rsid w:val="00F06971"/>
    <w:rsid w:val="00F100AB"/>
    <w:rsid w:val="00F10B69"/>
    <w:rsid w:val="00F114B9"/>
    <w:rsid w:val="00F11BFC"/>
    <w:rsid w:val="00F12C2C"/>
    <w:rsid w:val="00F136A5"/>
    <w:rsid w:val="00F13E75"/>
    <w:rsid w:val="00F15054"/>
    <w:rsid w:val="00F15C9F"/>
    <w:rsid w:val="00F15D96"/>
    <w:rsid w:val="00F16156"/>
    <w:rsid w:val="00F16D0F"/>
    <w:rsid w:val="00F17573"/>
    <w:rsid w:val="00F1757C"/>
    <w:rsid w:val="00F17C57"/>
    <w:rsid w:val="00F20675"/>
    <w:rsid w:val="00F2125E"/>
    <w:rsid w:val="00F254DB"/>
    <w:rsid w:val="00F26F1B"/>
    <w:rsid w:val="00F3097B"/>
    <w:rsid w:val="00F34C7B"/>
    <w:rsid w:val="00F350F0"/>
    <w:rsid w:val="00F35377"/>
    <w:rsid w:val="00F356B2"/>
    <w:rsid w:val="00F36802"/>
    <w:rsid w:val="00F42884"/>
    <w:rsid w:val="00F42AB4"/>
    <w:rsid w:val="00F44B03"/>
    <w:rsid w:val="00F44D0E"/>
    <w:rsid w:val="00F44E49"/>
    <w:rsid w:val="00F45D35"/>
    <w:rsid w:val="00F45EFB"/>
    <w:rsid w:val="00F479BA"/>
    <w:rsid w:val="00F47CD9"/>
    <w:rsid w:val="00F504AF"/>
    <w:rsid w:val="00F5068E"/>
    <w:rsid w:val="00F50874"/>
    <w:rsid w:val="00F50B17"/>
    <w:rsid w:val="00F50C80"/>
    <w:rsid w:val="00F50EB9"/>
    <w:rsid w:val="00F512C3"/>
    <w:rsid w:val="00F52E93"/>
    <w:rsid w:val="00F52EF5"/>
    <w:rsid w:val="00F539E4"/>
    <w:rsid w:val="00F5438F"/>
    <w:rsid w:val="00F555F7"/>
    <w:rsid w:val="00F55A7F"/>
    <w:rsid w:val="00F569B6"/>
    <w:rsid w:val="00F5723B"/>
    <w:rsid w:val="00F57DC9"/>
    <w:rsid w:val="00F60154"/>
    <w:rsid w:val="00F616C9"/>
    <w:rsid w:val="00F62257"/>
    <w:rsid w:val="00F637AE"/>
    <w:rsid w:val="00F64422"/>
    <w:rsid w:val="00F66B41"/>
    <w:rsid w:val="00F67474"/>
    <w:rsid w:val="00F72752"/>
    <w:rsid w:val="00F738EB"/>
    <w:rsid w:val="00F74134"/>
    <w:rsid w:val="00F74A47"/>
    <w:rsid w:val="00F75308"/>
    <w:rsid w:val="00F8055F"/>
    <w:rsid w:val="00F815F8"/>
    <w:rsid w:val="00F83180"/>
    <w:rsid w:val="00F83294"/>
    <w:rsid w:val="00F835CC"/>
    <w:rsid w:val="00F83A87"/>
    <w:rsid w:val="00F8447A"/>
    <w:rsid w:val="00F865C6"/>
    <w:rsid w:val="00F9019F"/>
    <w:rsid w:val="00F93EF8"/>
    <w:rsid w:val="00F94365"/>
    <w:rsid w:val="00F943FA"/>
    <w:rsid w:val="00F94AC8"/>
    <w:rsid w:val="00F94C8E"/>
    <w:rsid w:val="00F94DC6"/>
    <w:rsid w:val="00F951E0"/>
    <w:rsid w:val="00F95A92"/>
    <w:rsid w:val="00FA0678"/>
    <w:rsid w:val="00FA0B11"/>
    <w:rsid w:val="00FA16F7"/>
    <w:rsid w:val="00FA201D"/>
    <w:rsid w:val="00FA214E"/>
    <w:rsid w:val="00FA3E57"/>
    <w:rsid w:val="00FA4843"/>
    <w:rsid w:val="00FA6A55"/>
    <w:rsid w:val="00FA7A1A"/>
    <w:rsid w:val="00FA7CE6"/>
    <w:rsid w:val="00FB1128"/>
    <w:rsid w:val="00FB2262"/>
    <w:rsid w:val="00FB437E"/>
    <w:rsid w:val="00FB6956"/>
    <w:rsid w:val="00FB7A53"/>
    <w:rsid w:val="00FB7E01"/>
    <w:rsid w:val="00FC3251"/>
    <w:rsid w:val="00FC46F5"/>
    <w:rsid w:val="00FC72B4"/>
    <w:rsid w:val="00FD03D6"/>
    <w:rsid w:val="00FD0723"/>
    <w:rsid w:val="00FD1112"/>
    <w:rsid w:val="00FD1D9B"/>
    <w:rsid w:val="00FD57E5"/>
    <w:rsid w:val="00FD5BDF"/>
    <w:rsid w:val="00FD774F"/>
    <w:rsid w:val="00FE08C0"/>
    <w:rsid w:val="00FE0A35"/>
    <w:rsid w:val="00FE2B6E"/>
    <w:rsid w:val="00FE3CFC"/>
    <w:rsid w:val="00FE3E38"/>
    <w:rsid w:val="00FE40A9"/>
    <w:rsid w:val="00FE437D"/>
    <w:rsid w:val="00FE4B06"/>
    <w:rsid w:val="00FE4CD6"/>
    <w:rsid w:val="00FE542C"/>
    <w:rsid w:val="00FE6F40"/>
    <w:rsid w:val="00FF0367"/>
    <w:rsid w:val="00FF054A"/>
    <w:rsid w:val="00FF2C6F"/>
    <w:rsid w:val="00FF478A"/>
    <w:rsid w:val="00FF53BE"/>
    <w:rsid w:val="00FF5CC7"/>
    <w:rsid w:val="00FF64A6"/>
    <w:rsid w:val="00FF6E7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30"/>
    <w:pPr>
      <w:spacing w:after="0" w:line="480" w:lineRule="auto"/>
    </w:pPr>
    <w:rPr>
      <w:rFonts w:ascii="Times New Roman" w:eastAsia="Times New Roman" w:hAnsi="Times New Roman" w:cs="Times New Roman"/>
      <w:sz w:val="24"/>
      <w:szCs w:val="24"/>
      <w:lang w:val="en-GB" w:eastAsia="en-GB"/>
    </w:rPr>
  </w:style>
  <w:style w:type="paragraph" w:styleId="Heading1">
    <w:name w:val="heading 1"/>
    <w:basedOn w:val="Normal"/>
    <w:next w:val="Paragraph"/>
    <w:link w:val="Heading1Char"/>
    <w:qFormat/>
    <w:rsid w:val="00372030"/>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372030"/>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372030"/>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372030"/>
    <w:pPr>
      <w:spacing w:before="360"/>
      <w:outlineLvl w:val="3"/>
    </w:pPr>
    <w:rPr>
      <w:bCs/>
      <w:szCs w:val="28"/>
    </w:rPr>
  </w:style>
  <w:style w:type="character" w:default="1" w:styleId="DefaultParagraphFont">
    <w:name w:val="Default Paragraph Font"/>
    <w:uiPriority w:val="1"/>
    <w:semiHidden/>
    <w:unhideWhenUsed/>
    <w:rsid w:val="0037203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72030"/>
  </w:style>
  <w:style w:type="paragraph" w:styleId="ListParagraph">
    <w:name w:val="List Paragraph"/>
    <w:basedOn w:val="Normal"/>
    <w:uiPriority w:val="99"/>
    <w:qFormat/>
    <w:rsid w:val="00725B62"/>
    <w:pPr>
      <w:ind w:left="720"/>
      <w:contextualSpacing/>
    </w:pPr>
  </w:style>
  <w:style w:type="paragraph" w:styleId="FootnoteText">
    <w:name w:val="footnote text"/>
    <w:basedOn w:val="Normal"/>
    <w:link w:val="FootnoteTextChar"/>
    <w:autoRedefine/>
    <w:rsid w:val="00372030"/>
    <w:pPr>
      <w:ind w:left="284" w:hanging="284"/>
    </w:pPr>
    <w:rPr>
      <w:sz w:val="22"/>
      <w:szCs w:val="20"/>
    </w:rPr>
  </w:style>
  <w:style w:type="character" w:customStyle="1" w:styleId="FootnoteTextChar">
    <w:name w:val="Footnote Text Char"/>
    <w:basedOn w:val="DefaultParagraphFont"/>
    <w:link w:val="FootnoteText"/>
    <w:rsid w:val="00372030"/>
    <w:rPr>
      <w:rFonts w:ascii="Times New Roman" w:eastAsia="Times New Roman" w:hAnsi="Times New Roman" w:cs="Times New Roman"/>
      <w:sz w:val="22"/>
      <w:lang w:val="en-GB" w:eastAsia="en-GB"/>
    </w:rPr>
  </w:style>
  <w:style w:type="character" w:styleId="FootnoteReference">
    <w:name w:val="footnote reference"/>
    <w:basedOn w:val="DefaultParagraphFont"/>
    <w:rsid w:val="00372030"/>
    <w:rPr>
      <w:vertAlign w:val="superscript"/>
    </w:rPr>
  </w:style>
  <w:style w:type="paragraph" w:styleId="Footer">
    <w:name w:val="footer"/>
    <w:basedOn w:val="Normal"/>
    <w:link w:val="FooterChar"/>
    <w:rsid w:val="00372030"/>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372030"/>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725B62"/>
  </w:style>
  <w:style w:type="paragraph" w:styleId="BalloonText">
    <w:name w:val="Balloon Text"/>
    <w:basedOn w:val="Normal"/>
    <w:link w:val="BalloonTextChar"/>
    <w:uiPriority w:val="99"/>
    <w:semiHidden/>
    <w:unhideWhenUsed/>
    <w:rsid w:val="00725B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44C"/>
    <w:rPr>
      <w:rFonts w:ascii="Lucida Grande" w:hAnsi="Lucida Grande" w:cs="Lucida Grande"/>
      <w:sz w:val="18"/>
      <w:szCs w:val="18"/>
    </w:rPr>
  </w:style>
  <w:style w:type="paragraph" w:styleId="NormalWeb">
    <w:name w:val="Normal (Web)"/>
    <w:basedOn w:val="Normal"/>
    <w:uiPriority w:val="99"/>
    <w:semiHidden/>
    <w:unhideWhenUsed/>
    <w:rsid w:val="00725B62"/>
    <w:pPr>
      <w:spacing w:before="100" w:beforeAutospacing="1" w:after="100" w:afterAutospacing="1"/>
    </w:pPr>
    <w:rPr>
      <w:rFonts w:ascii="Times" w:hAnsi="Times"/>
      <w:sz w:val="20"/>
      <w:szCs w:val="20"/>
      <w:lang w:eastAsia="en-US"/>
    </w:rPr>
  </w:style>
  <w:style w:type="character" w:styleId="Strong">
    <w:name w:val="Strong"/>
    <w:basedOn w:val="DefaultParagraphFont"/>
    <w:uiPriority w:val="99"/>
    <w:qFormat/>
    <w:rsid w:val="00F039F9"/>
    <w:rPr>
      <w:b/>
      <w:bCs/>
    </w:rPr>
  </w:style>
  <w:style w:type="character" w:styleId="CommentReference">
    <w:name w:val="annotation reference"/>
    <w:basedOn w:val="DefaultParagraphFont"/>
    <w:uiPriority w:val="99"/>
    <w:semiHidden/>
    <w:unhideWhenUsed/>
    <w:rsid w:val="00725B62"/>
    <w:rPr>
      <w:sz w:val="16"/>
      <w:szCs w:val="16"/>
    </w:rPr>
  </w:style>
  <w:style w:type="paragraph" w:styleId="CommentText">
    <w:name w:val="annotation text"/>
    <w:basedOn w:val="Normal"/>
    <w:link w:val="CommentTextChar"/>
    <w:uiPriority w:val="99"/>
    <w:unhideWhenUsed/>
    <w:rsid w:val="00725B62"/>
    <w:rPr>
      <w:sz w:val="20"/>
      <w:szCs w:val="20"/>
    </w:rPr>
  </w:style>
  <w:style w:type="character" w:customStyle="1" w:styleId="CommentTextChar">
    <w:name w:val="Comment Text Char"/>
    <w:basedOn w:val="DefaultParagraphFont"/>
    <w:link w:val="CommentText"/>
    <w:uiPriority w:val="99"/>
    <w:rsid w:val="0080730F"/>
  </w:style>
  <w:style w:type="paragraph" w:styleId="CommentSubject">
    <w:name w:val="annotation subject"/>
    <w:basedOn w:val="CommentText"/>
    <w:next w:val="CommentText"/>
    <w:link w:val="CommentSubjectChar"/>
    <w:uiPriority w:val="99"/>
    <w:semiHidden/>
    <w:unhideWhenUsed/>
    <w:rsid w:val="00725B62"/>
    <w:rPr>
      <w:b/>
      <w:bCs/>
    </w:rPr>
  </w:style>
  <w:style w:type="character" w:customStyle="1" w:styleId="CommentSubjectChar">
    <w:name w:val="Comment Subject Char"/>
    <w:basedOn w:val="CommentTextChar"/>
    <w:link w:val="CommentSubject"/>
    <w:uiPriority w:val="99"/>
    <w:semiHidden/>
    <w:rsid w:val="005A4866"/>
    <w:rPr>
      <w:b/>
      <w:bCs/>
    </w:rPr>
  </w:style>
  <w:style w:type="character" w:styleId="PlaceholderText">
    <w:name w:val="Placeholder Text"/>
    <w:basedOn w:val="DefaultParagraphFont"/>
    <w:uiPriority w:val="99"/>
    <w:semiHidden/>
    <w:rsid w:val="00512BA4"/>
    <w:rPr>
      <w:color w:val="808080"/>
    </w:rPr>
  </w:style>
  <w:style w:type="paragraph" w:styleId="Revision">
    <w:name w:val="Revision"/>
    <w:hidden/>
    <w:uiPriority w:val="99"/>
    <w:semiHidden/>
    <w:rsid w:val="00512BA4"/>
    <w:pPr>
      <w:spacing w:after="0"/>
    </w:pPr>
    <w:rPr>
      <w:sz w:val="24"/>
      <w:szCs w:val="24"/>
    </w:rPr>
  </w:style>
  <w:style w:type="paragraph" w:styleId="Header">
    <w:name w:val="header"/>
    <w:basedOn w:val="Normal"/>
    <w:link w:val="HeaderChar"/>
    <w:rsid w:val="00372030"/>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72030"/>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D503C"/>
    <w:rPr>
      <w:color w:val="0000FF"/>
      <w:u w:val="single"/>
    </w:rPr>
  </w:style>
  <w:style w:type="character" w:customStyle="1" w:styleId="name">
    <w:name w:val="name"/>
    <w:basedOn w:val="DefaultParagraphFont"/>
    <w:rsid w:val="000D503C"/>
  </w:style>
  <w:style w:type="character" w:customStyle="1" w:styleId="articletitle">
    <w:name w:val="articletitle"/>
    <w:basedOn w:val="DefaultParagraphFont"/>
    <w:rsid w:val="000D503C"/>
  </w:style>
  <w:style w:type="character" w:customStyle="1" w:styleId="pubinfo">
    <w:name w:val="pubinfo"/>
    <w:basedOn w:val="DefaultParagraphFont"/>
    <w:rsid w:val="000D503C"/>
  </w:style>
  <w:style w:type="character" w:styleId="Emphasis">
    <w:name w:val="Emphasis"/>
    <w:basedOn w:val="DefaultParagraphFont"/>
    <w:uiPriority w:val="20"/>
    <w:qFormat/>
    <w:rsid w:val="000D503C"/>
    <w:rPr>
      <w:i/>
      <w:iCs/>
    </w:rPr>
  </w:style>
  <w:style w:type="character" w:customStyle="1" w:styleId="Heading1Char">
    <w:name w:val="Heading 1 Char"/>
    <w:basedOn w:val="DefaultParagraphFont"/>
    <w:link w:val="Heading1"/>
    <w:rsid w:val="00372030"/>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72030"/>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rsid w:val="00372030"/>
    <w:rPr>
      <w:rFonts w:ascii="Times New Roman" w:eastAsia="Times New Roman" w:hAnsi="Times New Roman" w:cs="Arial"/>
      <w:bCs/>
      <w:i/>
      <w:sz w:val="24"/>
      <w:szCs w:val="26"/>
      <w:lang w:val="en-GB" w:eastAsia="en-GB"/>
    </w:rPr>
  </w:style>
  <w:style w:type="character" w:customStyle="1" w:styleId="Heading4Char">
    <w:name w:val="Heading 4 Char"/>
    <w:basedOn w:val="DefaultParagraphFont"/>
    <w:link w:val="Heading4"/>
    <w:rsid w:val="00372030"/>
    <w:rPr>
      <w:rFonts w:ascii="Times New Roman" w:eastAsia="Times New Roman" w:hAnsi="Times New Roman" w:cs="Times New Roman"/>
      <w:bCs/>
      <w:sz w:val="24"/>
      <w:szCs w:val="28"/>
      <w:lang w:val="en-GB" w:eastAsia="en-GB"/>
    </w:rPr>
  </w:style>
  <w:style w:type="paragraph" w:customStyle="1" w:styleId="Articletitle0">
    <w:name w:val="Article title"/>
    <w:basedOn w:val="Normal"/>
    <w:next w:val="Normal"/>
    <w:qFormat/>
    <w:rsid w:val="00372030"/>
    <w:pPr>
      <w:spacing w:after="120" w:line="360" w:lineRule="auto"/>
    </w:pPr>
    <w:rPr>
      <w:b/>
      <w:sz w:val="28"/>
    </w:rPr>
  </w:style>
  <w:style w:type="paragraph" w:customStyle="1" w:styleId="Authornames">
    <w:name w:val="Author names"/>
    <w:basedOn w:val="Normal"/>
    <w:next w:val="Normal"/>
    <w:qFormat/>
    <w:rsid w:val="00372030"/>
    <w:pPr>
      <w:spacing w:before="240" w:line="360" w:lineRule="auto"/>
    </w:pPr>
    <w:rPr>
      <w:sz w:val="28"/>
    </w:rPr>
  </w:style>
  <w:style w:type="paragraph" w:customStyle="1" w:styleId="Affiliation">
    <w:name w:val="Affiliation"/>
    <w:basedOn w:val="Normal"/>
    <w:qFormat/>
    <w:rsid w:val="00372030"/>
    <w:pPr>
      <w:spacing w:before="240" w:line="360" w:lineRule="auto"/>
    </w:pPr>
    <w:rPr>
      <w:i/>
    </w:rPr>
  </w:style>
  <w:style w:type="paragraph" w:customStyle="1" w:styleId="Receiveddates">
    <w:name w:val="Received dates"/>
    <w:basedOn w:val="Affiliation"/>
    <w:next w:val="Normal"/>
    <w:qFormat/>
    <w:rsid w:val="00372030"/>
  </w:style>
  <w:style w:type="paragraph" w:customStyle="1" w:styleId="Abstract">
    <w:name w:val="Abstract"/>
    <w:basedOn w:val="Normal"/>
    <w:next w:val="Keywords"/>
    <w:qFormat/>
    <w:rsid w:val="00372030"/>
    <w:pPr>
      <w:spacing w:before="360" w:after="300" w:line="360" w:lineRule="auto"/>
      <w:ind w:left="720" w:right="567"/>
      <w:contextualSpacing/>
    </w:pPr>
    <w:rPr>
      <w:sz w:val="22"/>
    </w:rPr>
  </w:style>
  <w:style w:type="paragraph" w:customStyle="1" w:styleId="Keywords">
    <w:name w:val="Keywords"/>
    <w:basedOn w:val="Normal"/>
    <w:next w:val="Paragraph"/>
    <w:qFormat/>
    <w:rsid w:val="00372030"/>
    <w:pPr>
      <w:spacing w:before="240" w:after="240" w:line="360" w:lineRule="auto"/>
      <w:ind w:left="720" w:right="567"/>
    </w:pPr>
    <w:rPr>
      <w:sz w:val="22"/>
    </w:rPr>
  </w:style>
  <w:style w:type="paragraph" w:customStyle="1" w:styleId="Correspondencedetails">
    <w:name w:val="Correspondence details"/>
    <w:basedOn w:val="Normal"/>
    <w:qFormat/>
    <w:rsid w:val="00372030"/>
    <w:pPr>
      <w:spacing w:before="240" w:line="360" w:lineRule="auto"/>
    </w:pPr>
  </w:style>
  <w:style w:type="paragraph" w:customStyle="1" w:styleId="Displayedquotation">
    <w:name w:val="Displayed quotation"/>
    <w:basedOn w:val="Normal"/>
    <w:qFormat/>
    <w:rsid w:val="00372030"/>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372030"/>
    <w:pPr>
      <w:widowControl/>
      <w:numPr>
        <w:numId w:val="1"/>
      </w:numPr>
      <w:spacing w:after="240"/>
      <w:contextualSpacing/>
    </w:pPr>
  </w:style>
  <w:style w:type="paragraph" w:customStyle="1" w:styleId="Displayedequation">
    <w:name w:val="Displayed equation"/>
    <w:basedOn w:val="Normal"/>
    <w:next w:val="Paragraph"/>
    <w:qFormat/>
    <w:rsid w:val="00372030"/>
    <w:pPr>
      <w:tabs>
        <w:tab w:val="center" w:pos="4253"/>
        <w:tab w:val="right" w:pos="8222"/>
      </w:tabs>
      <w:spacing w:before="240" w:after="240"/>
      <w:jc w:val="center"/>
    </w:pPr>
  </w:style>
  <w:style w:type="paragraph" w:customStyle="1" w:styleId="Acknowledgements">
    <w:name w:val="Acknowledgements"/>
    <w:basedOn w:val="Normal"/>
    <w:next w:val="Normal"/>
    <w:qFormat/>
    <w:rsid w:val="00372030"/>
    <w:pPr>
      <w:spacing w:before="120" w:line="360" w:lineRule="auto"/>
    </w:pPr>
    <w:rPr>
      <w:sz w:val="22"/>
    </w:rPr>
  </w:style>
  <w:style w:type="paragraph" w:customStyle="1" w:styleId="Tabletitle">
    <w:name w:val="Table title"/>
    <w:basedOn w:val="Normal"/>
    <w:next w:val="Normal"/>
    <w:qFormat/>
    <w:rsid w:val="00372030"/>
    <w:pPr>
      <w:spacing w:before="240" w:line="360" w:lineRule="auto"/>
    </w:pPr>
  </w:style>
  <w:style w:type="paragraph" w:customStyle="1" w:styleId="Figurecaption">
    <w:name w:val="Figure caption"/>
    <w:basedOn w:val="Normal"/>
    <w:next w:val="Normal"/>
    <w:qFormat/>
    <w:rsid w:val="00372030"/>
    <w:pPr>
      <w:spacing w:before="240" w:line="360" w:lineRule="auto"/>
    </w:pPr>
  </w:style>
  <w:style w:type="paragraph" w:customStyle="1" w:styleId="Footnotes">
    <w:name w:val="Footnotes"/>
    <w:basedOn w:val="Normal"/>
    <w:qFormat/>
    <w:rsid w:val="00372030"/>
    <w:pPr>
      <w:spacing w:before="120" w:line="360" w:lineRule="auto"/>
      <w:ind w:left="482" w:hanging="482"/>
      <w:contextualSpacing/>
    </w:pPr>
    <w:rPr>
      <w:sz w:val="22"/>
    </w:rPr>
  </w:style>
  <w:style w:type="paragraph" w:customStyle="1" w:styleId="Notesoncontributors">
    <w:name w:val="Notes on contributors"/>
    <w:basedOn w:val="Normal"/>
    <w:qFormat/>
    <w:rsid w:val="00372030"/>
    <w:pPr>
      <w:spacing w:before="240" w:line="360" w:lineRule="auto"/>
    </w:pPr>
    <w:rPr>
      <w:sz w:val="22"/>
    </w:rPr>
  </w:style>
  <w:style w:type="paragraph" w:customStyle="1" w:styleId="Normalparagraphstyle">
    <w:name w:val="Normal paragraph style"/>
    <w:basedOn w:val="Normal"/>
    <w:next w:val="Normal"/>
    <w:rsid w:val="00372030"/>
  </w:style>
  <w:style w:type="paragraph" w:customStyle="1" w:styleId="Paragraph">
    <w:name w:val="Paragraph"/>
    <w:basedOn w:val="Normal"/>
    <w:next w:val="Newparagraph"/>
    <w:qFormat/>
    <w:rsid w:val="00372030"/>
    <w:pPr>
      <w:widowControl w:val="0"/>
      <w:spacing w:before="240"/>
    </w:pPr>
  </w:style>
  <w:style w:type="paragraph" w:customStyle="1" w:styleId="Newparagraph">
    <w:name w:val="New paragraph"/>
    <w:basedOn w:val="Normal"/>
    <w:qFormat/>
    <w:rsid w:val="00372030"/>
    <w:pPr>
      <w:ind w:firstLine="720"/>
    </w:pPr>
  </w:style>
  <w:style w:type="paragraph" w:styleId="NormalIndent">
    <w:name w:val="Normal Indent"/>
    <w:basedOn w:val="Normal"/>
    <w:rsid w:val="00372030"/>
    <w:pPr>
      <w:ind w:left="720"/>
    </w:pPr>
  </w:style>
  <w:style w:type="paragraph" w:customStyle="1" w:styleId="References">
    <w:name w:val="References"/>
    <w:basedOn w:val="Normal"/>
    <w:qFormat/>
    <w:rsid w:val="00372030"/>
    <w:pPr>
      <w:spacing w:before="120" w:line="360" w:lineRule="auto"/>
      <w:ind w:left="720" w:hanging="720"/>
      <w:contextualSpacing/>
    </w:pPr>
  </w:style>
  <w:style w:type="paragraph" w:customStyle="1" w:styleId="Subjectcodes">
    <w:name w:val="Subject codes"/>
    <w:basedOn w:val="Keywords"/>
    <w:next w:val="Paragraph"/>
    <w:qFormat/>
    <w:rsid w:val="00372030"/>
  </w:style>
  <w:style w:type="paragraph" w:customStyle="1" w:styleId="Bulletedlist">
    <w:name w:val="Bulleted list"/>
    <w:basedOn w:val="Paragraph"/>
    <w:next w:val="Paragraph"/>
    <w:qFormat/>
    <w:rsid w:val="00372030"/>
    <w:pPr>
      <w:widowControl/>
      <w:numPr>
        <w:numId w:val="2"/>
      </w:numPr>
      <w:spacing w:after="240"/>
      <w:contextualSpacing/>
    </w:pPr>
  </w:style>
  <w:style w:type="paragraph" w:styleId="EndnoteText">
    <w:name w:val="endnote text"/>
    <w:basedOn w:val="Normal"/>
    <w:link w:val="EndnoteTextChar"/>
    <w:autoRedefine/>
    <w:rsid w:val="00372030"/>
    <w:pPr>
      <w:ind w:left="284" w:hanging="284"/>
    </w:pPr>
    <w:rPr>
      <w:sz w:val="22"/>
      <w:szCs w:val="20"/>
    </w:rPr>
  </w:style>
  <w:style w:type="character" w:customStyle="1" w:styleId="EndnoteTextChar">
    <w:name w:val="Endnote Text Char"/>
    <w:basedOn w:val="DefaultParagraphFont"/>
    <w:link w:val="EndnoteText"/>
    <w:rsid w:val="00372030"/>
    <w:rPr>
      <w:rFonts w:ascii="Times New Roman" w:eastAsia="Times New Roman" w:hAnsi="Times New Roman" w:cs="Times New Roman"/>
      <w:sz w:val="22"/>
      <w:lang w:val="en-GB" w:eastAsia="en-GB"/>
    </w:rPr>
  </w:style>
  <w:style w:type="character" w:styleId="EndnoteReference">
    <w:name w:val="endnote reference"/>
    <w:basedOn w:val="DefaultParagraphFont"/>
    <w:rsid w:val="00372030"/>
    <w:rPr>
      <w:vertAlign w:val="superscript"/>
    </w:rPr>
  </w:style>
  <w:style w:type="paragraph" w:customStyle="1" w:styleId="Heading4Paragraph">
    <w:name w:val="Heading 4 + Paragraph"/>
    <w:basedOn w:val="Paragraph"/>
    <w:next w:val="Newparagraph"/>
    <w:qFormat/>
    <w:rsid w:val="00372030"/>
    <w:pPr>
      <w:widowControl/>
      <w:spacing w:before="360"/>
    </w:pPr>
  </w:style>
  <w:style w:type="character" w:customStyle="1" w:styleId="yiv7486225068">
    <w:name w:val="yiv7486225068"/>
    <w:basedOn w:val="DefaultParagraphFont"/>
    <w:rsid w:val="00BD4A76"/>
  </w:style>
  <w:style w:type="character" w:customStyle="1" w:styleId="fjyiwb">
    <w:name w:val="fjyiwb"/>
    <w:basedOn w:val="DefaultParagraphFont"/>
    <w:rsid w:val="000167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62"/>
    <w:rPr>
      <w:sz w:val="24"/>
      <w:szCs w:val="24"/>
    </w:rPr>
  </w:style>
  <w:style w:type="paragraph" w:styleId="Heading1">
    <w:name w:val="heading 1"/>
    <w:basedOn w:val="Normal"/>
    <w:link w:val="Heading1Char"/>
    <w:uiPriority w:val="9"/>
    <w:qFormat/>
    <w:rsid w:val="00D37267"/>
    <w:pPr>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5B62"/>
    <w:pPr>
      <w:ind w:left="720"/>
      <w:contextualSpacing/>
    </w:pPr>
  </w:style>
  <w:style w:type="paragraph" w:styleId="FootnoteText">
    <w:name w:val="footnote text"/>
    <w:basedOn w:val="Normal"/>
    <w:link w:val="FootnoteTextChar"/>
    <w:uiPriority w:val="99"/>
    <w:unhideWhenUsed/>
    <w:rsid w:val="00725B62"/>
    <w:pPr>
      <w:spacing w:after="0"/>
    </w:pPr>
  </w:style>
  <w:style w:type="character" w:customStyle="1" w:styleId="FootnoteTextChar">
    <w:name w:val="Footnote Text Char"/>
    <w:basedOn w:val="DefaultParagraphFont"/>
    <w:link w:val="FootnoteText"/>
    <w:uiPriority w:val="99"/>
    <w:rsid w:val="009163EB"/>
    <w:rPr>
      <w:sz w:val="24"/>
      <w:szCs w:val="24"/>
    </w:rPr>
  </w:style>
  <w:style w:type="character" w:styleId="FootnoteReference">
    <w:name w:val="footnote reference"/>
    <w:basedOn w:val="DefaultParagraphFont"/>
    <w:uiPriority w:val="99"/>
    <w:unhideWhenUsed/>
    <w:rsid w:val="00725B62"/>
    <w:rPr>
      <w:vertAlign w:val="superscript"/>
    </w:rPr>
  </w:style>
  <w:style w:type="paragraph" w:styleId="Footer">
    <w:name w:val="footer"/>
    <w:basedOn w:val="Normal"/>
    <w:link w:val="FooterChar"/>
    <w:uiPriority w:val="99"/>
    <w:unhideWhenUsed/>
    <w:rsid w:val="00725B62"/>
    <w:pPr>
      <w:tabs>
        <w:tab w:val="center" w:pos="4320"/>
        <w:tab w:val="right" w:pos="8640"/>
      </w:tabs>
      <w:spacing w:after="0"/>
    </w:pPr>
  </w:style>
  <w:style w:type="character" w:customStyle="1" w:styleId="FooterChar">
    <w:name w:val="Footer Char"/>
    <w:basedOn w:val="DefaultParagraphFont"/>
    <w:link w:val="Footer"/>
    <w:uiPriority w:val="99"/>
    <w:rsid w:val="00E558E9"/>
    <w:rPr>
      <w:sz w:val="24"/>
      <w:szCs w:val="24"/>
    </w:rPr>
  </w:style>
  <w:style w:type="character" w:styleId="PageNumber">
    <w:name w:val="page number"/>
    <w:basedOn w:val="DefaultParagraphFont"/>
    <w:uiPriority w:val="99"/>
    <w:semiHidden/>
    <w:unhideWhenUsed/>
    <w:rsid w:val="00725B62"/>
  </w:style>
  <w:style w:type="paragraph" w:styleId="BalloonText">
    <w:name w:val="Balloon Text"/>
    <w:basedOn w:val="Normal"/>
    <w:link w:val="BalloonTextChar"/>
    <w:uiPriority w:val="99"/>
    <w:semiHidden/>
    <w:unhideWhenUsed/>
    <w:rsid w:val="00725B6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44C"/>
    <w:rPr>
      <w:rFonts w:ascii="Lucida Grande" w:hAnsi="Lucida Grande" w:cs="Lucida Grande"/>
      <w:sz w:val="18"/>
      <w:szCs w:val="18"/>
    </w:rPr>
  </w:style>
  <w:style w:type="paragraph" w:styleId="NormalWeb">
    <w:name w:val="Normal (Web)"/>
    <w:basedOn w:val="Normal"/>
    <w:uiPriority w:val="99"/>
    <w:semiHidden/>
    <w:unhideWhenUsed/>
    <w:rsid w:val="00725B62"/>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99"/>
    <w:qFormat/>
    <w:rsid w:val="00F039F9"/>
    <w:rPr>
      <w:b/>
      <w:bCs/>
    </w:rPr>
  </w:style>
  <w:style w:type="character" w:styleId="CommentReference">
    <w:name w:val="annotation reference"/>
    <w:basedOn w:val="DefaultParagraphFont"/>
    <w:uiPriority w:val="99"/>
    <w:semiHidden/>
    <w:unhideWhenUsed/>
    <w:rsid w:val="00725B62"/>
    <w:rPr>
      <w:sz w:val="16"/>
      <w:szCs w:val="16"/>
    </w:rPr>
  </w:style>
  <w:style w:type="paragraph" w:styleId="CommentText">
    <w:name w:val="annotation text"/>
    <w:basedOn w:val="Normal"/>
    <w:link w:val="CommentTextChar"/>
    <w:uiPriority w:val="99"/>
    <w:unhideWhenUsed/>
    <w:rsid w:val="00725B62"/>
    <w:rPr>
      <w:sz w:val="20"/>
      <w:szCs w:val="20"/>
    </w:rPr>
  </w:style>
  <w:style w:type="character" w:customStyle="1" w:styleId="CommentTextChar">
    <w:name w:val="Comment Text Char"/>
    <w:basedOn w:val="DefaultParagraphFont"/>
    <w:link w:val="CommentText"/>
    <w:uiPriority w:val="99"/>
    <w:rsid w:val="0080730F"/>
  </w:style>
  <w:style w:type="paragraph" w:styleId="CommentSubject">
    <w:name w:val="annotation subject"/>
    <w:basedOn w:val="CommentText"/>
    <w:next w:val="CommentText"/>
    <w:link w:val="CommentSubjectChar"/>
    <w:uiPriority w:val="99"/>
    <w:semiHidden/>
    <w:unhideWhenUsed/>
    <w:rsid w:val="00725B62"/>
    <w:rPr>
      <w:b/>
      <w:bCs/>
    </w:rPr>
  </w:style>
  <w:style w:type="character" w:customStyle="1" w:styleId="CommentSubjectChar">
    <w:name w:val="Comment Subject Char"/>
    <w:basedOn w:val="CommentTextChar"/>
    <w:link w:val="CommentSubject"/>
    <w:uiPriority w:val="99"/>
    <w:semiHidden/>
    <w:rsid w:val="005A4866"/>
    <w:rPr>
      <w:b/>
      <w:bCs/>
    </w:rPr>
  </w:style>
  <w:style w:type="character" w:styleId="PlaceholderText">
    <w:name w:val="Placeholder Text"/>
    <w:basedOn w:val="DefaultParagraphFont"/>
    <w:uiPriority w:val="99"/>
    <w:semiHidden/>
    <w:rsid w:val="00512BA4"/>
    <w:rPr>
      <w:color w:val="808080"/>
    </w:rPr>
  </w:style>
  <w:style w:type="paragraph" w:styleId="Revision">
    <w:name w:val="Revision"/>
    <w:hidden/>
    <w:uiPriority w:val="99"/>
    <w:semiHidden/>
    <w:rsid w:val="00512BA4"/>
    <w:pPr>
      <w:spacing w:after="0"/>
    </w:pPr>
    <w:rPr>
      <w:sz w:val="24"/>
      <w:szCs w:val="24"/>
    </w:rPr>
  </w:style>
  <w:style w:type="paragraph" w:styleId="Header">
    <w:name w:val="header"/>
    <w:basedOn w:val="Normal"/>
    <w:link w:val="HeaderChar"/>
    <w:uiPriority w:val="99"/>
    <w:unhideWhenUsed/>
    <w:rsid w:val="00FA0678"/>
    <w:pPr>
      <w:tabs>
        <w:tab w:val="center" w:pos="4320"/>
        <w:tab w:val="right" w:pos="8640"/>
      </w:tabs>
      <w:spacing w:after="0"/>
    </w:pPr>
  </w:style>
  <w:style w:type="character" w:customStyle="1" w:styleId="HeaderChar">
    <w:name w:val="Header Char"/>
    <w:basedOn w:val="DefaultParagraphFont"/>
    <w:link w:val="Header"/>
    <w:uiPriority w:val="99"/>
    <w:rsid w:val="00FA0678"/>
    <w:rPr>
      <w:sz w:val="24"/>
      <w:szCs w:val="24"/>
    </w:rPr>
  </w:style>
  <w:style w:type="character" w:styleId="Hyperlink">
    <w:name w:val="Hyperlink"/>
    <w:basedOn w:val="DefaultParagraphFont"/>
    <w:uiPriority w:val="99"/>
    <w:semiHidden/>
    <w:unhideWhenUsed/>
    <w:rsid w:val="000D503C"/>
    <w:rPr>
      <w:color w:val="0000FF"/>
      <w:u w:val="single"/>
    </w:rPr>
  </w:style>
  <w:style w:type="character" w:customStyle="1" w:styleId="name">
    <w:name w:val="name"/>
    <w:basedOn w:val="DefaultParagraphFont"/>
    <w:rsid w:val="000D503C"/>
  </w:style>
  <w:style w:type="character" w:customStyle="1" w:styleId="articletitle">
    <w:name w:val="articletitle"/>
    <w:basedOn w:val="DefaultParagraphFont"/>
    <w:rsid w:val="000D503C"/>
  </w:style>
  <w:style w:type="character" w:customStyle="1" w:styleId="pubinfo">
    <w:name w:val="pubinfo"/>
    <w:basedOn w:val="DefaultParagraphFont"/>
    <w:rsid w:val="000D503C"/>
  </w:style>
  <w:style w:type="character" w:styleId="Emphasis">
    <w:name w:val="Emphasis"/>
    <w:basedOn w:val="DefaultParagraphFont"/>
    <w:uiPriority w:val="20"/>
    <w:qFormat/>
    <w:rsid w:val="000D503C"/>
    <w:rPr>
      <w:i/>
      <w:iCs/>
    </w:rPr>
  </w:style>
  <w:style w:type="character" w:customStyle="1" w:styleId="Heading1Char">
    <w:name w:val="Heading 1 Char"/>
    <w:basedOn w:val="DefaultParagraphFont"/>
    <w:link w:val="Heading1"/>
    <w:uiPriority w:val="9"/>
    <w:rsid w:val="00D37267"/>
    <w:rPr>
      <w:rFonts w:ascii="Times New Roman" w:eastAsia="Times New Roman" w:hAnsi="Times New Roman" w:cs="Times New Roman"/>
      <w:b/>
      <w:bCs/>
      <w:kern w:val="36"/>
      <w:sz w:val="48"/>
      <w:szCs w:val="48"/>
      <w:lang w:val="en-US" w:eastAsia="en-US"/>
    </w:rPr>
  </w:style>
</w:styles>
</file>

<file path=word/webSettings.xml><?xml version="1.0" encoding="utf-8"?>
<w:webSettings xmlns:r="http://schemas.openxmlformats.org/officeDocument/2006/relationships" xmlns:w="http://schemas.openxmlformats.org/wordprocessingml/2006/main">
  <w:divs>
    <w:div w:id="1978407">
      <w:bodyDiv w:val="1"/>
      <w:marLeft w:val="0"/>
      <w:marRight w:val="0"/>
      <w:marTop w:val="0"/>
      <w:marBottom w:val="0"/>
      <w:divBdr>
        <w:top w:val="none" w:sz="0" w:space="0" w:color="auto"/>
        <w:left w:val="none" w:sz="0" w:space="0" w:color="auto"/>
        <w:bottom w:val="none" w:sz="0" w:space="0" w:color="auto"/>
        <w:right w:val="none" w:sz="0" w:space="0" w:color="auto"/>
      </w:divBdr>
      <w:divsChild>
        <w:div w:id="2125416733">
          <w:marLeft w:val="0"/>
          <w:marRight w:val="0"/>
          <w:marTop w:val="0"/>
          <w:marBottom w:val="0"/>
          <w:divBdr>
            <w:top w:val="none" w:sz="0" w:space="0" w:color="auto"/>
            <w:left w:val="none" w:sz="0" w:space="0" w:color="auto"/>
            <w:bottom w:val="none" w:sz="0" w:space="0" w:color="auto"/>
            <w:right w:val="none" w:sz="0" w:space="0" w:color="auto"/>
          </w:divBdr>
          <w:divsChild>
            <w:div w:id="637031026">
              <w:marLeft w:val="0"/>
              <w:marRight w:val="0"/>
              <w:marTop w:val="0"/>
              <w:marBottom w:val="0"/>
              <w:divBdr>
                <w:top w:val="none" w:sz="0" w:space="0" w:color="auto"/>
                <w:left w:val="none" w:sz="0" w:space="0" w:color="auto"/>
                <w:bottom w:val="none" w:sz="0" w:space="0" w:color="auto"/>
                <w:right w:val="none" w:sz="0" w:space="0" w:color="auto"/>
              </w:divBdr>
              <w:divsChild>
                <w:div w:id="21258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84">
      <w:bodyDiv w:val="1"/>
      <w:marLeft w:val="0"/>
      <w:marRight w:val="0"/>
      <w:marTop w:val="0"/>
      <w:marBottom w:val="0"/>
      <w:divBdr>
        <w:top w:val="none" w:sz="0" w:space="0" w:color="auto"/>
        <w:left w:val="none" w:sz="0" w:space="0" w:color="auto"/>
        <w:bottom w:val="none" w:sz="0" w:space="0" w:color="auto"/>
        <w:right w:val="none" w:sz="0" w:space="0" w:color="auto"/>
      </w:divBdr>
      <w:divsChild>
        <w:div w:id="909388803">
          <w:marLeft w:val="0"/>
          <w:marRight w:val="0"/>
          <w:marTop w:val="0"/>
          <w:marBottom w:val="0"/>
          <w:divBdr>
            <w:top w:val="none" w:sz="0" w:space="0" w:color="auto"/>
            <w:left w:val="none" w:sz="0" w:space="0" w:color="auto"/>
            <w:bottom w:val="none" w:sz="0" w:space="0" w:color="auto"/>
            <w:right w:val="none" w:sz="0" w:space="0" w:color="auto"/>
          </w:divBdr>
          <w:divsChild>
            <w:div w:id="557017010">
              <w:marLeft w:val="0"/>
              <w:marRight w:val="0"/>
              <w:marTop w:val="0"/>
              <w:marBottom w:val="0"/>
              <w:divBdr>
                <w:top w:val="none" w:sz="0" w:space="0" w:color="auto"/>
                <w:left w:val="none" w:sz="0" w:space="0" w:color="auto"/>
                <w:bottom w:val="none" w:sz="0" w:space="0" w:color="auto"/>
                <w:right w:val="none" w:sz="0" w:space="0" w:color="auto"/>
              </w:divBdr>
              <w:divsChild>
                <w:div w:id="18858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292">
      <w:bodyDiv w:val="1"/>
      <w:marLeft w:val="0"/>
      <w:marRight w:val="0"/>
      <w:marTop w:val="0"/>
      <w:marBottom w:val="0"/>
      <w:divBdr>
        <w:top w:val="none" w:sz="0" w:space="0" w:color="auto"/>
        <w:left w:val="none" w:sz="0" w:space="0" w:color="auto"/>
        <w:bottom w:val="none" w:sz="0" w:space="0" w:color="auto"/>
        <w:right w:val="none" w:sz="0" w:space="0" w:color="auto"/>
      </w:divBdr>
      <w:divsChild>
        <w:div w:id="1411346216">
          <w:marLeft w:val="0"/>
          <w:marRight w:val="0"/>
          <w:marTop w:val="0"/>
          <w:marBottom w:val="0"/>
          <w:divBdr>
            <w:top w:val="none" w:sz="0" w:space="0" w:color="auto"/>
            <w:left w:val="none" w:sz="0" w:space="0" w:color="auto"/>
            <w:bottom w:val="none" w:sz="0" w:space="0" w:color="auto"/>
            <w:right w:val="none" w:sz="0" w:space="0" w:color="auto"/>
          </w:divBdr>
          <w:divsChild>
            <w:div w:id="1382896745">
              <w:marLeft w:val="0"/>
              <w:marRight w:val="0"/>
              <w:marTop w:val="0"/>
              <w:marBottom w:val="0"/>
              <w:divBdr>
                <w:top w:val="none" w:sz="0" w:space="0" w:color="auto"/>
                <w:left w:val="none" w:sz="0" w:space="0" w:color="auto"/>
                <w:bottom w:val="none" w:sz="0" w:space="0" w:color="auto"/>
                <w:right w:val="none" w:sz="0" w:space="0" w:color="auto"/>
              </w:divBdr>
              <w:divsChild>
                <w:div w:id="1045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663">
      <w:bodyDiv w:val="1"/>
      <w:marLeft w:val="0"/>
      <w:marRight w:val="0"/>
      <w:marTop w:val="0"/>
      <w:marBottom w:val="0"/>
      <w:divBdr>
        <w:top w:val="none" w:sz="0" w:space="0" w:color="auto"/>
        <w:left w:val="none" w:sz="0" w:space="0" w:color="auto"/>
        <w:bottom w:val="none" w:sz="0" w:space="0" w:color="auto"/>
        <w:right w:val="none" w:sz="0" w:space="0" w:color="auto"/>
      </w:divBdr>
      <w:divsChild>
        <w:div w:id="72750525">
          <w:marLeft w:val="0"/>
          <w:marRight w:val="0"/>
          <w:marTop w:val="0"/>
          <w:marBottom w:val="0"/>
          <w:divBdr>
            <w:top w:val="none" w:sz="0" w:space="0" w:color="auto"/>
            <w:left w:val="none" w:sz="0" w:space="0" w:color="auto"/>
            <w:bottom w:val="none" w:sz="0" w:space="0" w:color="auto"/>
            <w:right w:val="none" w:sz="0" w:space="0" w:color="auto"/>
          </w:divBdr>
          <w:divsChild>
            <w:div w:id="513805386">
              <w:marLeft w:val="0"/>
              <w:marRight w:val="0"/>
              <w:marTop w:val="0"/>
              <w:marBottom w:val="0"/>
              <w:divBdr>
                <w:top w:val="none" w:sz="0" w:space="0" w:color="auto"/>
                <w:left w:val="none" w:sz="0" w:space="0" w:color="auto"/>
                <w:bottom w:val="none" w:sz="0" w:space="0" w:color="auto"/>
                <w:right w:val="none" w:sz="0" w:space="0" w:color="auto"/>
              </w:divBdr>
              <w:divsChild>
                <w:div w:id="4341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8984">
      <w:bodyDiv w:val="1"/>
      <w:marLeft w:val="0"/>
      <w:marRight w:val="0"/>
      <w:marTop w:val="0"/>
      <w:marBottom w:val="0"/>
      <w:divBdr>
        <w:top w:val="none" w:sz="0" w:space="0" w:color="auto"/>
        <w:left w:val="none" w:sz="0" w:space="0" w:color="auto"/>
        <w:bottom w:val="none" w:sz="0" w:space="0" w:color="auto"/>
        <w:right w:val="none" w:sz="0" w:space="0" w:color="auto"/>
      </w:divBdr>
      <w:divsChild>
        <w:div w:id="395515532">
          <w:marLeft w:val="0"/>
          <w:marRight w:val="0"/>
          <w:marTop w:val="0"/>
          <w:marBottom w:val="0"/>
          <w:divBdr>
            <w:top w:val="none" w:sz="0" w:space="0" w:color="auto"/>
            <w:left w:val="none" w:sz="0" w:space="0" w:color="auto"/>
            <w:bottom w:val="none" w:sz="0" w:space="0" w:color="auto"/>
            <w:right w:val="none" w:sz="0" w:space="0" w:color="auto"/>
          </w:divBdr>
          <w:divsChild>
            <w:div w:id="1586768583">
              <w:marLeft w:val="0"/>
              <w:marRight w:val="0"/>
              <w:marTop w:val="0"/>
              <w:marBottom w:val="0"/>
              <w:divBdr>
                <w:top w:val="none" w:sz="0" w:space="0" w:color="auto"/>
                <w:left w:val="none" w:sz="0" w:space="0" w:color="auto"/>
                <w:bottom w:val="none" w:sz="0" w:space="0" w:color="auto"/>
                <w:right w:val="none" w:sz="0" w:space="0" w:color="auto"/>
              </w:divBdr>
              <w:divsChild>
                <w:div w:id="7142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899">
      <w:bodyDiv w:val="1"/>
      <w:marLeft w:val="0"/>
      <w:marRight w:val="0"/>
      <w:marTop w:val="0"/>
      <w:marBottom w:val="0"/>
      <w:divBdr>
        <w:top w:val="none" w:sz="0" w:space="0" w:color="auto"/>
        <w:left w:val="none" w:sz="0" w:space="0" w:color="auto"/>
        <w:bottom w:val="none" w:sz="0" w:space="0" w:color="auto"/>
        <w:right w:val="none" w:sz="0" w:space="0" w:color="auto"/>
      </w:divBdr>
      <w:divsChild>
        <w:div w:id="1017460243">
          <w:marLeft w:val="0"/>
          <w:marRight w:val="0"/>
          <w:marTop w:val="0"/>
          <w:marBottom w:val="0"/>
          <w:divBdr>
            <w:top w:val="none" w:sz="0" w:space="0" w:color="auto"/>
            <w:left w:val="none" w:sz="0" w:space="0" w:color="auto"/>
            <w:bottom w:val="none" w:sz="0" w:space="0" w:color="auto"/>
            <w:right w:val="none" w:sz="0" w:space="0" w:color="auto"/>
          </w:divBdr>
          <w:divsChild>
            <w:div w:id="1282808218">
              <w:marLeft w:val="0"/>
              <w:marRight w:val="0"/>
              <w:marTop w:val="0"/>
              <w:marBottom w:val="0"/>
              <w:divBdr>
                <w:top w:val="none" w:sz="0" w:space="0" w:color="auto"/>
                <w:left w:val="none" w:sz="0" w:space="0" w:color="auto"/>
                <w:bottom w:val="none" w:sz="0" w:space="0" w:color="auto"/>
                <w:right w:val="none" w:sz="0" w:space="0" w:color="auto"/>
              </w:divBdr>
              <w:divsChild>
                <w:div w:id="5786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7487">
      <w:bodyDiv w:val="1"/>
      <w:marLeft w:val="0"/>
      <w:marRight w:val="0"/>
      <w:marTop w:val="0"/>
      <w:marBottom w:val="0"/>
      <w:divBdr>
        <w:top w:val="none" w:sz="0" w:space="0" w:color="auto"/>
        <w:left w:val="none" w:sz="0" w:space="0" w:color="auto"/>
        <w:bottom w:val="none" w:sz="0" w:space="0" w:color="auto"/>
        <w:right w:val="none" w:sz="0" w:space="0" w:color="auto"/>
      </w:divBdr>
    </w:div>
    <w:div w:id="343945598">
      <w:bodyDiv w:val="1"/>
      <w:marLeft w:val="0"/>
      <w:marRight w:val="0"/>
      <w:marTop w:val="0"/>
      <w:marBottom w:val="0"/>
      <w:divBdr>
        <w:top w:val="none" w:sz="0" w:space="0" w:color="auto"/>
        <w:left w:val="none" w:sz="0" w:space="0" w:color="auto"/>
        <w:bottom w:val="none" w:sz="0" w:space="0" w:color="auto"/>
        <w:right w:val="none" w:sz="0" w:space="0" w:color="auto"/>
      </w:divBdr>
      <w:divsChild>
        <w:div w:id="1175726754">
          <w:marLeft w:val="0"/>
          <w:marRight w:val="0"/>
          <w:marTop w:val="0"/>
          <w:marBottom w:val="0"/>
          <w:divBdr>
            <w:top w:val="none" w:sz="0" w:space="0" w:color="auto"/>
            <w:left w:val="none" w:sz="0" w:space="0" w:color="auto"/>
            <w:bottom w:val="none" w:sz="0" w:space="0" w:color="auto"/>
            <w:right w:val="none" w:sz="0" w:space="0" w:color="auto"/>
          </w:divBdr>
          <w:divsChild>
            <w:div w:id="161773274">
              <w:marLeft w:val="0"/>
              <w:marRight w:val="0"/>
              <w:marTop w:val="0"/>
              <w:marBottom w:val="0"/>
              <w:divBdr>
                <w:top w:val="none" w:sz="0" w:space="0" w:color="auto"/>
                <w:left w:val="none" w:sz="0" w:space="0" w:color="auto"/>
                <w:bottom w:val="none" w:sz="0" w:space="0" w:color="auto"/>
                <w:right w:val="none" w:sz="0" w:space="0" w:color="auto"/>
              </w:divBdr>
              <w:divsChild>
                <w:div w:id="4225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8755">
      <w:bodyDiv w:val="1"/>
      <w:marLeft w:val="0"/>
      <w:marRight w:val="0"/>
      <w:marTop w:val="0"/>
      <w:marBottom w:val="0"/>
      <w:divBdr>
        <w:top w:val="none" w:sz="0" w:space="0" w:color="auto"/>
        <w:left w:val="none" w:sz="0" w:space="0" w:color="auto"/>
        <w:bottom w:val="none" w:sz="0" w:space="0" w:color="auto"/>
        <w:right w:val="none" w:sz="0" w:space="0" w:color="auto"/>
      </w:divBdr>
      <w:divsChild>
        <w:div w:id="125125020">
          <w:marLeft w:val="0"/>
          <w:marRight w:val="0"/>
          <w:marTop w:val="0"/>
          <w:marBottom w:val="0"/>
          <w:divBdr>
            <w:top w:val="none" w:sz="0" w:space="0" w:color="auto"/>
            <w:left w:val="none" w:sz="0" w:space="0" w:color="auto"/>
            <w:bottom w:val="none" w:sz="0" w:space="0" w:color="auto"/>
            <w:right w:val="none" w:sz="0" w:space="0" w:color="auto"/>
          </w:divBdr>
          <w:divsChild>
            <w:div w:id="1886747583">
              <w:marLeft w:val="0"/>
              <w:marRight w:val="0"/>
              <w:marTop w:val="0"/>
              <w:marBottom w:val="0"/>
              <w:divBdr>
                <w:top w:val="none" w:sz="0" w:space="0" w:color="auto"/>
                <w:left w:val="none" w:sz="0" w:space="0" w:color="auto"/>
                <w:bottom w:val="none" w:sz="0" w:space="0" w:color="auto"/>
                <w:right w:val="none" w:sz="0" w:space="0" w:color="auto"/>
              </w:divBdr>
              <w:divsChild>
                <w:div w:id="520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1431">
      <w:bodyDiv w:val="1"/>
      <w:marLeft w:val="0"/>
      <w:marRight w:val="0"/>
      <w:marTop w:val="0"/>
      <w:marBottom w:val="0"/>
      <w:divBdr>
        <w:top w:val="none" w:sz="0" w:space="0" w:color="auto"/>
        <w:left w:val="none" w:sz="0" w:space="0" w:color="auto"/>
        <w:bottom w:val="none" w:sz="0" w:space="0" w:color="auto"/>
        <w:right w:val="none" w:sz="0" w:space="0" w:color="auto"/>
      </w:divBdr>
      <w:divsChild>
        <w:div w:id="2037346699">
          <w:marLeft w:val="0"/>
          <w:marRight w:val="0"/>
          <w:marTop w:val="0"/>
          <w:marBottom w:val="0"/>
          <w:divBdr>
            <w:top w:val="none" w:sz="0" w:space="0" w:color="auto"/>
            <w:left w:val="none" w:sz="0" w:space="0" w:color="auto"/>
            <w:bottom w:val="none" w:sz="0" w:space="0" w:color="auto"/>
            <w:right w:val="none" w:sz="0" w:space="0" w:color="auto"/>
          </w:divBdr>
          <w:divsChild>
            <w:div w:id="202059295">
              <w:marLeft w:val="0"/>
              <w:marRight w:val="0"/>
              <w:marTop w:val="0"/>
              <w:marBottom w:val="0"/>
              <w:divBdr>
                <w:top w:val="none" w:sz="0" w:space="0" w:color="auto"/>
                <w:left w:val="none" w:sz="0" w:space="0" w:color="auto"/>
                <w:bottom w:val="none" w:sz="0" w:space="0" w:color="auto"/>
                <w:right w:val="none" w:sz="0" w:space="0" w:color="auto"/>
              </w:divBdr>
              <w:divsChild>
                <w:div w:id="15785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7291">
      <w:bodyDiv w:val="1"/>
      <w:marLeft w:val="0"/>
      <w:marRight w:val="0"/>
      <w:marTop w:val="0"/>
      <w:marBottom w:val="0"/>
      <w:divBdr>
        <w:top w:val="none" w:sz="0" w:space="0" w:color="auto"/>
        <w:left w:val="none" w:sz="0" w:space="0" w:color="auto"/>
        <w:bottom w:val="none" w:sz="0" w:space="0" w:color="auto"/>
        <w:right w:val="none" w:sz="0" w:space="0" w:color="auto"/>
      </w:divBdr>
      <w:divsChild>
        <w:div w:id="961427003">
          <w:marLeft w:val="0"/>
          <w:marRight w:val="0"/>
          <w:marTop w:val="0"/>
          <w:marBottom w:val="0"/>
          <w:divBdr>
            <w:top w:val="none" w:sz="0" w:space="0" w:color="auto"/>
            <w:left w:val="none" w:sz="0" w:space="0" w:color="auto"/>
            <w:bottom w:val="none" w:sz="0" w:space="0" w:color="auto"/>
            <w:right w:val="none" w:sz="0" w:space="0" w:color="auto"/>
          </w:divBdr>
          <w:divsChild>
            <w:div w:id="2040742388">
              <w:marLeft w:val="0"/>
              <w:marRight w:val="0"/>
              <w:marTop w:val="0"/>
              <w:marBottom w:val="0"/>
              <w:divBdr>
                <w:top w:val="none" w:sz="0" w:space="0" w:color="auto"/>
                <w:left w:val="none" w:sz="0" w:space="0" w:color="auto"/>
                <w:bottom w:val="none" w:sz="0" w:space="0" w:color="auto"/>
                <w:right w:val="none" w:sz="0" w:space="0" w:color="auto"/>
              </w:divBdr>
              <w:divsChild>
                <w:div w:id="4864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6848">
      <w:bodyDiv w:val="1"/>
      <w:marLeft w:val="0"/>
      <w:marRight w:val="0"/>
      <w:marTop w:val="0"/>
      <w:marBottom w:val="0"/>
      <w:divBdr>
        <w:top w:val="none" w:sz="0" w:space="0" w:color="auto"/>
        <w:left w:val="none" w:sz="0" w:space="0" w:color="auto"/>
        <w:bottom w:val="none" w:sz="0" w:space="0" w:color="auto"/>
        <w:right w:val="none" w:sz="0" w:space="0" w:color="auto"/>
      </w:divBdr>
    </w:div>
    <w:div w:id="553085234">
      <w:bodyDiv w:val="1"/>
      <w:marLeft w:val="0"/>
      <w:marRight w:val="0"/>
      <w:marTop w:val="0"/>
      <w:marBottom w:val="0"/>
      <w:divBdr>
        <w:top w:val="none" w:sz="0" w:space="0" w:color="auto"/>
        <w:left w:val="none" w:sz="0" w:space="0" w:color="auto"/>
        <w:bottom w:val="none" w:sz="0" w:space="0" w:color="auto"/>
        <w:right w:val="none" w:sz="0" w:space="0" w:color="auto"/>
      </w:divBdr>
      <w:divsChild>
        <w:div w:id="551040742">
          <w:marLeft w:val="0"/>
          <w:marRight w:val="0"/>
          <w:marTop w:val="0"/>
          <w:marBottom w:val="0"/>
          <w:divBdr>
            <w:top w:val="none" w:sz="0" w:space="0" w:color="auto"/>
            <w:left w:val="none" w:sz="0" w:space="0" w:color="auto"/>
            <w:bottom w:val="none" w:sz="0" w:space="0" w:color="auto"/>
            <w:right w:val="none" w:sz="0" w:space="0" w:color="auto"/>
          </w:divBdr>
          <w:divsChild>
            <w:div w:id="1363483724">
              <w:marLeft w:val="0"/>
              <w:marRight w:val="0"/>
              <w:marTop w:val="0"/>
              <w:marBottom w:val="0"/>
              <w:divBdr>
                <w:top w:val="none" w:sz="0" w:space="0" w:color="auto"/>
                <w:left w:val="none" w:sz="0" w:space="0" w:color="auto"/>
                <w:bottom w:val="none" w:sz="0" w:space="0" w:color="auto"/>
                <w:right w:val="none" w:sz="0" w:space="0" w:color="auto"/>
              </w:divBdr>
              <w:divsChild>
                <w:div w:id="11850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0999">
      <w:bodyDiv w:val="1"/>
      <w:marLeft w:val="0"/>
      <w:marRight w:val="0"/>
      <w:marTop w:val="0"/>
      <w:marBottom w:val="0"/>
      <w:divBdr>
        <w:top w:val="none" w:sz="0" w:space="0" w:color="auto"/>
        <w:left w:val="none" w:sz="0" w:space="0" w:color="auto"/>
        <w:bottom w:val="none" w:sz="0" w:space="0" w:color="auto"/>
        <w:right w:val="none" w:sz="0" w:space="0" w:color="auto"/>
      </w:divBdr>
      <w:divsChild>
        <w:div w:id="552422326">
          <w:marLeft w:val="0"/>
          <w:marRight w:val="0"/>
          <w:marTop w:val="0"/>
          <w:marBottom w:val="0"/>
          <w:divBdr>
            <w:top w:val="none" w:sz="0" w:space="0" w:color="auto"/>
            <w:left w:val="none" w:sz="0" w:space="0" w:color="auto"/>
            <w:bottom w:val="none" w:sz="0" w:space="0" w:color="auto"/>
            <w:right w:val="none" w:sz="0" w:space="0" w:color="auto"/>
          </w:divBdr>
          <w:divsChild>
            <w:div w:id="1165050525">
              <w:marLeft w:val="0"/>
              <w:marRight w:val="0"/>
              <w:marTop w:val="0"/>
              <w:marBottom w:val="0"/>
              <w:divBdr>
                <w:top w:val="none" w:sz="0" w:space="0" w:color="auto"/>
                <w:left w:val="none" w:sz="0" w:space="0" w:color="auto"/>
                <w:bottom w:val="none" w:sz="0" w:space="0" w:color="auto"/>
                <w:right w:val="none" w:sz="0" w:space="0" w:color="auto"/>
              </w:divBdr>
              <w:divsChild>
                <w:div w:id="10479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4539">
      <w:bodyDiv w:val="1"/>
      <w:marLeft w:val="0"/>
      <w:marRight w:val="0"/>
      <w:marTop w:val="0"/>
      <w:marBottom w:val="0"/>
      <w:divBdr>
        <w:top w:val="none" w:sz="0" w:space="0" w:color="auto"/>
        <w:left w:val="none" w:sz="0" w:space="0" w:color="auto"/>
        <w:bottom w:val="none" w:sz="0" w:space="0" w:color="auto"/>
        <w:right w:val="none" w:sz="0" w:space="0" w:color="auto"/>
      </w:divBdr>
      <w:divsChild>
        <w:div w:id="362633206">
          <w:marLeft w:val="0"/>
          <w:marRight w:val="0"/>
          <w:marTop w:val="0"/>
          <w:marBottom w:val="0"/>
          <w:divBdr>
            <w:top w:val="none" w:sz="0" w:space="0" w:color="auto"/>
            <w:left w:val="none" w:sz="0" w:space="0" w:color="auto"/>
            <w:bottom w:val="none" w:sz="0" w:space="0" w:color="auto"/>
            <w:right w:val="none" w:sz="0" w:space="0" w:color="auto"/>
          </w:divBdr>
          <w:divsChild>
            <w:div w:id="760221304">
              <w:marLeft w:val="0"/>
              <w:marRight w:val="0"/>
              <w:marTop w:val="0"/>
              <w:marBottom w:val="0"/>
              <w:divBdr>
                <w:top w:val="none" w:sz="0" w:space="0" w:color="auto"/>
                <w:left w:val="none" w:sz="0" w:space="0" w:color="auto"/>
                <w:bottom w:val="none" w:sz="0" w:space="0" w:color="auto"/>
                <w:right w:val="none" w:sz="0" w:space="0" w:color="auto"/>
              </w:divBdr>
              <w:divsChild>
                <w:div w:id="5725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2760">
      <w:bodyDiv w:val="1"/>
      <w:marLeft w:val="0"/>
      <w:marRight w:val="0"/>
      <w:marTop w:val="0"/>
      <w:marBottom w:val="0"/>
      <w:divBdr>
        <w:top w:val="none" w:sz="0" w:space="0" w:color="auto"/>
        <w:left w:val="none" w:sz="0" w:space="0" w:color="auto"/>
        <w:bottom w:val="none" w:sz="0" w:space="0" w:color="auto"/>
        <w:right w:val="none" w:sz="0" w:space="0" w:color="auto"/>
      </w:divBdr>
      <w:divsChild>
        <w:div w:id="1517420835">
          <w:marLeft w:val="0"/>
          <w:marRight w:val="0"/>
          <w:marTop w:val="0"/>
          <w:marBottom w:val="0"/>
          <w:divBdr>
            <w:top w:val="none" w:sz="0" w:space="0" w:color="auto"/>
            <w:left w:val="none" w:sz="0" w:space="0" w:color="auto"/>
            <w:bottom w:val="none" w:sz="0" w:space="0" w:color="auto"/>
            <w:right w:val="none" w:sz="0" w:space="0" w:color="auto"/>
          </w:divBdr>
          <w:divsChild>
            <w:div w:id="201288090">
              <w:marLeft w:val="0"/>
              <w:marRight w:val="0"/>
              <w:marTop w:val="0"/>
              <w:marBottom w:val="0"/>
              <w:divBdr>
                <w:top w:val="none" w:sz="0" w:space="0" w:color="auto"/>
                <w:left w:val="none" w:sz="0" w:space="0" w:color="auto"/>
                <w:bottom w:val="none" w:sz="0" w:space="0" w:color="auto"/>
                <w:right w:val="none" w:sz="0" w:space="0" w:color="auto"/>
              </w:divBdr>
              <w:divsChild>
                <w:div w:id="3718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3384">
      <w:bodyDiv w:val="1"/>
      <w:marLeft w:val="0"/>
      <w:marRight w:val="0"/>
      <w:marTop w:val="0"/>
      <w:marBottom w:val="0"/>
      <w:divBdr>
        <w:top w:val="none" w:sz="0" w:space="0" w:color="auto"/>
        <w:left w:val="none" w:sz="0" w:space="0" w:color="auto"/>
        <w:bottom w:val="none" w:sz="0" w:space="0" w:color="auto"/>
        <w:right w:val="none" w:sz="0" w:space="0" w:color="auto"/>
      </w:divBdr>
      <w:divsChild>
        <w:div w:id="490560583">
          <w:marLeft w:val="0"/>
          <w:marRight w:val="0"/>
          <w:marTop w:val="0"/>
          <w:marBottom w:val="0"/>
          <w:divBdr>
            <w:top w:val="none" w:sz="0" w:space="0" w:color="auto"/>
            <w:left w:val="none" w:sz="0" w:space="0" w:color="auto"/>
            <w:bottom w:val="none" w:sz="0" w:space="0" w:color="auto"/>
            <w:right w:val="none" w:sz="0" w:space="0" w:color="auto"/>
          </w:divBdr>
          <w:divsChild>
            <w:div w:id="212500279">
              <w:marLeft w:val="0"/>
              <w:marRight w:val="0"/>
              <w:marTop w:val="0"/>
              <w:marBottom w:val="0"/>
              <w:divBdr>
                <w:top w:val="none" w:sz="0" w:space="0" w:color="auto"/>
                <w:left w:val="none" w:sz="0" w:space="0" w:color="auto"/>
                <w:bottom w:val="none" w:sz="0" w:space="0" w:color="auto"/>
                <w:right w:val="none" w:sz="0" w:space="0" w:color="auto"/>
              </w:divBdr>
              <w:divsChild>
                <w:div w:id="1904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9459">
      <w:bodyDiv w:val="1"/>
      <w:marLeft w:val="0"/>
      <w:marRight w:val="0"/>
      <w:marTop w:val="0"/>
      <w:marBottom w:val="0"/>
      <w:divBdr>
        <w:top w:val="none" w:sz="0" w:space="0" w:color="auto"/>
        <w:left w:val="none" w:sz="0" w:space="0" w:color="auto"/>
        <w:bottom w:val="none" w:sz="0" w:space="0" w:color="auto"/>
        <w:right w:val="none" w:sz="0" w:space="0" w:color="auto"/>
      </w:divBdr>
      <w:divsChild>
        <w:div w:id="1079405457">
          <w:marLeft w:val="0"/>
          <w:marRight w:val="0"/>
          <w:marTop w:val="0"/>
          <w:marBottom w:val="0"/>
          <w:divBdr>
            <w:top w:val="none" w:sz="0" w:space="0" w:color="auto"/>
            <w:left w:val="none" w:sz="0" w:space="0" w:color="auto"/>
            <w:bottom w:val="none" w:sz="0" w:space="0" w:color="auto"/>
            <w:right w:val="none" w:sz="0" w:space="0" w:color="auto"/>
          </w:divBdr>
        </w:div>
      </w:divsChild>
    </w:div>
    <w:div w:id="888498745">
      <w:bodyDiv w:val="1"/>
      <w:marLeft w:val="0"/>
      <w:marRight w:val="0"/>
      <w:marTop w:val="0"/>
      <w:marBottom w:val="0"/>
      <w:divBdr>
        <w:top w:val="none" w:sz="0" w:space="0" w:color="auto"/>
        <w:left w:val="none" w:sz="0" w:space="0" w:color="auto"/>
        <w:bottom w:val="none" w:sz="0" w:space="0" w:color="auto"/>
        <w:right w:val="none" w:sz="0" w:space="0" w:color="auto"/>
      </w:divBdr>
      <w:divsChild>
        <w:div w:id="1577592175">
          <w:marLeft w:val="0"/>
          <w:marRight w:val="0"/>
          <w:marTop w:val="0"/>
          <w:marBottom w:val="0"/>
          <w:divBdr>
            <w:top w:val="none" w:sz="0" w:space="0" w:color="auto"/>
            <w:left w:val="none" w:sz="0" w:space="0" w:color="auto"/>
            <w:bottom w:val="none" w:sz="0" w:space="0" w:color="auto"/>
            <w:right w:val="none" w:sz="0" w:space="0" w:color="auto"/>
          </w:divBdr>
          <w:divsChild>
            <w:div w:id="834957733">
              <w:marLeft w:val="0"/>
              <w:marRight w:val="0"/>
              <w:marTop w:val="0"/>
              <w:marBottom w:val="0"/>
              <w:divBdr>
                <w:top w:val="none" w:sz="0" w:space="0" w:color="auto"/>
                <w:left w:val="none" w:sz="0" w:space="0" w:color="auto"/>
                <w:bottom w:val="none" w:sz="0" w:space="0" w:color="auto"/>
                <w:right w:val="none" w:sz="0" w:space="0" w:color="auto"/>
              </w:divBdr>
              <w:divsChild>
                <w:div w:id="16551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493">
      <w:marLeft w:val="0"/>
      <w:marRight w:val="0"/>
      <w:marTop w:val="0"/>
      <w:marBottom w:val="0"/>
      <w:divBdr>
        <w:top w:val="none" w:sz="0" w:space="0" w:color="auto"/>
        <w:left w:val="none" w:sz="0" w:space="0" w:color="auto"/>
        <w:bottom w:val="none" w:sz="0" w:space="0" w:color="auto"/>
        <w:right w:val="none" w:sz="0" w:space="0" w:color="auto"/>
      </w:divBdr>
      <w:divsChild>
        <w:div w:id="1166628583">
          <w:marLeft w:val="0"/>
          <w:marRight w:val="0"/>
          <w:marTop w:val="0"/>
          <w:marBottom w:val="0"/>
          <w:divBdr>
            <w:top w:val="none" w:sz="0" w:space="0" w:color="auto"/>
            <w:left w:val="none" w:sz="0" w:space="0" w:color="auto"/>
            <w:bottom w:val="none" w:sz="0" w:space="0" w:color="auto"/>
            <w:right w:val="none" w:sz="0" w:space="0" w:color="auto"/>
          </w:divBdr>
          <w:divsChild>
            <w:div w:id="1166628531">
              <w:marLeft w:val="0"/>
              <w:marRight w:val="0"/>
              <w:marTop w:val="0"/>
              <w:marBottom w:val="0"/>
              <w:divBdr>
                <w:top w:val="none" w:sz="0" w:space="0" w:color="auto"/>
                <w:left w:val="none" w:sz="0" w:space="0" w:color="auto"/>
                <w:bottom w:val="none" w:sz="0" w:space="0" w:color="auto"/>
                <w:right w:val="none" w:sz="0" w:space="0" w:color="auto"/>
              </w:divBdr>
              <w:divsChild>
                <w:div w:id="11666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494">
      <w:marLeft w:val="0"/>
      <w:marRight w:val="0"/>
      <w:marTop w:val="0"/>
      <w:marBottom w:val="0"/>
      <w:divBdr>
        <w:top w:val="none" w:sz="0" w:space="0" w:color="auto"/>
        <w:left w:val="none" w:sz="0" w:space="0" w:color="auto"/>
        <w:bottom w:val="none" w:sz="0" w:space="0" w:color="auto"/>
        <w:right w:val="none" w:sz="0" w:space="0" w:color="auto"/>
      </w:divBdr>
      <w:divsChild>
        <w:div w:id="1166628543">
          <w:marLeft w:val="0"/>
          <w:marRight w:val="0"/>
          <w:marTop w:val="0"/>
          <w:marBottom w:val="0"/>
          <w:divBdr>
            <w:top w:val="none" w:sz="0" w:space="0" w:color="auto"/>
            <w:left w:val="none" w:sz="0" w:space="0" w:color="auto"/>
            <w:bottom w:val="none" w:sz="0" w:space="0" w:color="auto"/>
            <w:right w:val="none" w:sz="0" w:space="0" w:color="auto"/>
          </w:divBdr>
          <w:divsChild>
            <w:div w:id="1166628525">
              <w:marLeft w:val="0"/>
              <w:marRight w:val="0"/>
              <w:marTop w:val="0"/>
              <w:marBottom w:val="0"/>
              <w:divBdr>
                <w:top w:val="none" w:sz="0" w:space="0" w:color="auto"/>
                <w:left w:val="none" w:sz="0" w:space="0" w:color="auto"/>
                <w:bottom w:val="none" w:sz="0" w:space="0" w:color="auto"/>
                <w:right w:val="none" w:sz="0" w:space="0" w:color="auto"/>
              </w:divBdr>
              <w:divsChild>
                <w:div w:id="11666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498">
      <w:marLeft w:val="0"/>
      <w:marRight w:val="0"/>
      <w:marTop w:val="0"/>
      <w:marBottom w:val="0"/>
      <w:divBdr>
        <w:top w:val="none" w:sz="0" w:space="0" w:color="auto"/>
        <w:left w:val="none" w:sz="0" w:space="0" w:color="auto"/>
        <w:bottom w:val="none" w:sz="0" w:space="0" w:color="auto"/>
        <w:right w:val="none" w:sz="0" w:space="0" w:color="auto"/>
      </w:divBdr>
      <w:divsChild>
        <w:div w:id="1166628559">
          <w:marLeft w:val="0"/>
          <w:marRight w:val="0"/>
          <w:marTop w:val="0"/>
          <w:marBottom w:val="0"/>
          <w:divBdr>
            <w:top w:val="none" w:sz="0" w:space="0" w:color="auto"/>
            <w:left w:val="none" w:sz="0" w:space="0" w:color="auto"/>
            <w:bottom w:val="none" w:sz="0" w:space="0" w:color="auto"/>
            <w:right w:val="none" w:sz="0" w:space="0" w:color="auto"/>
          </w:divBdr>
          <w:divsChild>
            <w:div w:id="1166628557">
              <w:marLeft w:val="0"/>
              <w:marRight w:val="0"/>
              <w:marTop w:val="0"/>
              <w:marBottom w:val="0"/>
              <w:divBdr>
                <w:top w:val="none" w:sz="0" w:space="0" w:color="auto"/>
                <w:left w:val="none" w:sz="0" w:space="0" w:color="auto"/>
                <w:bottom w:val="none" w:sz="0" w:space="0" w:color="auto"/>
                <w:right w:val="none" w:sz="0" w:space="0" w:color="auto"/>
              </w:divBdr>
              <w:divsChild>
                <w:div w:id="11666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00">
      <w:marLeft w:val="0"/>
      <w:marRight w:val="0"/>
      <w:marTop w:val="0"/>
      <w:marBottom w:val="0"/>
      <w:divBdr>
        <w:top w:val="none" w:sz="0" w:space="0" w:color="auto"/>
        <w:left w:val="none" w:sz="0" w:space="0" w:color="auto"/>
        <w:bottom w:val="none" w:sz="0" w:space="0" w:color="auto"/>
        <w:right w:val="none" w:sz="0" w:space="0" w:color="auto"/>
      </w:divBdr>
      <w:divsChild>
        <w:div w:id="1166628496">
          <w:marLeft w:val="0"/>
          <w:marRight w:val="0"/>
          <w:marTop w:val="0"/>
          <w:marBottom w:val="0"/>
          <w:divBdr>
            <w:top w:val="none" w:sz="0" w:space="0" w:color="auto"/>
            <w:left w:val="none" w:sz="0" w:space="0" w:color="auto"/>
            <w:bottom w:val="none" w:sz="0" w:space="0" w:color="auto"/>
            <w:right w:val="none" w:sz="0" w:space="0" w:color="auto"/>
          </w:divBdr>
          <w:divsChild>
            <w:div w:id="1166628520">
              <w:marLeft w:val="0"/>
              <w:marRight w:val="0"/>
              <w:marTop w:val="0"/>
              <w:marBottom w:val="0"/>
              <w:divBdr>
                <w:top w:val="none" w:sz="0" w:space="0" w:color="auto"/>
                <w:left w:val="none" w:sz="0" w:space="0" w:color="auto"/>
                <w:bottom w:val="none" w:sz="0" w:space="0" w:color="auto"/>
                <w:right w:val="none" w:sz="0" w:space="0" w:color="auto"/>
              </w:divBdr>
              <w:divsChild>
                <w:div w:id="1166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02">
      <w:marLeft w:val="0"/>
      <w:marRight w:val="0"/>
      <w:marTop w:val="0"/>
      <w:marBottom w:val="0"/>
      <w:divBdr>
        <w:top w:val="none" w:sz="0" w:space="0" w:color="auto"/>
        <w:left w:val="none" w:sz="0" w:space="0" w:color="auto"/>
        <w:bottom w:val="none" w:sz="0" w:space="0" w:color="auto"/>
        <w:right w:val="none" w:sz="0" w:space="0" w:color="auto"/>
      </w:divBdr>
      <w:divsChild>
        <w:div w:id="1166628512">
          <w:marLeft w:val="0"/>
          <w:marRight w:val="0"/>
          <w:marTop w:val="0"/>
          <w:marBottom w:val="0"/>
          <w:divBdr>
            <w:top w:val="none" w:sz="0" w:space="0" w:color="auto"/>
            <w:left w:val="none" w:sz="0" w:space="0" w:color="auto"/>
            <w:bottom w:val="none" w:sz="0" w:space="0" w:color="auto"/>
            <w:right w:val="none" w:sz="0" w:space="0" w:color="auto"/>
          </w:divBdr>
          <w:divsChild>
            <w:div w:id="1166628569">
              <w:marLeft w:val="0"/>
              <w:marRight w:val="0"/>
              <w:marTop w:val="0"/>
              <w:marBottom w:val="0"/>
              <w:divBdr>
                <w:top w:val="none" w:sz="0" w:space="0" w:color="auto"/>
                <w:left w:val="none" w:sz="0" w:space="0" w:color="auto"/>
                <w:bottom w:val="none" w:sz="0" w:space="0" w:color="auto"/>
                <w:right w:val="none" w:sz="0" w:space="0" w:color="auto"/>
              </w:divBdr>
              <w:divsChild>
                <w:div w:id="11666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06">
      <w:marLeft w:val="0"/>
      <w:marRight w:val="0"/>
      <w:marTop w:val="0"/>
      <w:marBottom w:val="0"/>
      <w:divBdr>
        <w:top w:val="none" w:sz="0" w:space="0" w:color="auto"/>
        <w:left w:val="none" w:sz="0" w:space="0" w:color="auto"/>
        <w:bottom w:val="none" w:sz="0" w:space="0" w:color="auto"/>
        <w:right w:val="none" w:sz="0" w:space="0" w:color="auto"/>
      </w:divBdr>
      <w:divsChild>
        <w:div w:id="1166628546">
          <w:marLeft w:val="0"/>
          <w:marRight w:val="0"/>
          <w:marTop w:val="0"/>
          <w:marBottom w:val="0"/>
          <w:divBdr>
            <w:top w:val="none" w:sz="0" w:space="0" w:color="auto"/>
            <w:left w:val="none" w:sz="0" w:space="0" w:color="auto"/>
            <w:bottom w:val="none" w:sz="0" w:space="0" w:color="auto"/>
            <w:right w:val="none" w:sz="0" w:space="0" w:color="auto"/>
          </w:divBdr>
          <w:divsChild>
            <w:div w:id="1166628554">
              <w:marLeft w:val="0"/>
              <w:marRight w:val="0"/>
              <w:marTop w:val="0"/>
              <w:marBottom w:val="0"/>
              <w:divBdr>
                <w:top w:val="none" w:sz="0" w:space="0" w:color="auto"/>
                <w:left w:val="none" w:sz="0" w:space="0" w:color="auto"/>
                <w:bottom w:val="none" w:sz="0" w:space="0" w:color="auto"/>
                <w:right w:val="none" w:sz="0" w:space="0" w:color="auto"/>
              </w:divBdr>
              <w:divsChild>
                <w:div w:id="11666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08">
      <w:marLeft w:val="0"/>
      <w:marRight w:val="0"/>
      <w:marTop w:val="0"/>
      <w:marBottom w:val="0"/>
      <w:divBdr>
        <w:top w:val="none" w:sz="0" w:space="0" w:color="auto"/>
        <w:left w:val="none" w:sz="0" w:space="0" w:color="auto"/>
        <w:bottom w:val="none" w:sz="0" w:space="0" w:color="auto"/>
        <w:right w:val="none" w:sz="0" w:space="0" w:color="auto"/>
      </w:divBdr>
      <w:divsChild>
        <w:div w:id="1166628551">
          <w:marLeft w:val="0"/>
          <w:marRight w:val="0"/>
          <w:marTop w:val="0"/>
          <w:marBottom w:val="0"/>
          <w:divBdr>
            <w:top w:val="none" w:sz="0" w:space="0" w:color="auto"/>
            <w:left w:val="none" w:sz="0" w:space="0" w:color="auto"/>
            <w:bottom w:val="none" w:sz="0" w:space="0" w:color="auto"/>
            <w:right w:val="none" w:sz="0" w:space="0" w:color="auto"/>
          </w:divBdr>
          <w:divsChild>
            <w:div w:id="1166628499">
              <w:marLeft w:val="0"/>
              <w:marRight w:val="0"/>
              <w:marTop w:val="0"/>
              <w:marBottom w:val="0"/>
              <w:divBdr>
                <w:top w:val="none" w:sz="0" w:space="0" w:color="auto"/>
                <w:left w:val="none" w:sz="0" w:space="0" w:color="auto"/>
                <w:bottom w:val="none" w:sz="0" w:space="0" w:color="auto"/>
                <w:right w:val="none" w:sz="0" w:space="0" w:color="auto"/>
              </w:divBdr>
              <w:divsChild>
                <w:div w:id="11666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13">
      <w:marLeft w:val="0"/>
      <w:marRight w:val="0"/>
      <w:marTop w:val="0"/>
      <w:marBottom w:val="0"/>
      <w:divBdr>
        <w:top w:val="none" w:sz="0" w:space="0" w:color="auto"/>
        <w:left w:val="none" w:sz="0" w:space="0" w:color="auto"/>
        <w:bottom w:val="none" w:sz="0" w:space="0" w:color="auto"/>
        <w:right w:val="none" w:sz="0" w:space="0" w:color="auto"/>
      </w:divBdr>
      <w:divsChild>
        <w:div w:id="1166628497">
          <w:marLeft w:val="0"/>
          <w:marRight w:val="0"/>
          <w:marTop w:val="0"/>
          <w:marBottom w:val="0"/>
          <w:divBdr>
            <w:top w:val="none" w:sz="0" w:space="0" w:color="auto"/>
            <w:left w:val="none" w:sz="0" w:space="0" w:color="auto"/>
            <w:bottom w:val="none" w:sz="0" w:space="0" w:color="auto"/>
            <w:right w:val="none" w:sz="0" w:space="0" w:color="auto"/>
          </w:divBdr>
          <w:divsChild>
            <w:div w:id="1166628577">
              <w:marLeft w:val="0"/>
              <w:marRight w:val="0"/>
              <w:marTop w:val="0"/>
              <w:marBottom w:val="0"/>
              <w:divBdr>
                <w:top w:val="none" w:sz="0" w:space="0" w:color="auto"/>
                <w:left w:val="none" w:sz="0" w:space="0" w:color="auto"/>
                <w:bottom w:val="none" w:sz="0" w:space="0" w:color="auto"/>
                <w:right w:val="none" w:sz="0" w:space="0" w:color="auto"/>
              </w:divBdr>
              <w:divsChild>
                <w:div w:id="11666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16">
      <w:marLeft w:val="0"/>
      <w:marRight w:val="0"/>
      <w:marTop w:val="0"/>
      <w:marBottom w:val="0"/>
      <w:divBdr>
        <w:top w:val="none" w:sz="0" w:space="0" w:color="auto"/>
        <w:left w:val="none" w:sz="0" w:space="0" w:color="auto"/>
        <w:bottom w:val="none" w:sz="0" w:space="0" w:color="auto"/>
        <w:right w:val="none" w:sz="0" w:space="0" w:color="auto"/>
      </w:divBdr>
      <w:divsChild>
        <w:div w:id="1166628580">
          <w:marLeft w:val="0"/>
          <w:marRight w:val="0"/>
          <w:marTop w:val="0"/>
          <w:marBottom w:val="0"/>
          <w:divBdr>
            <w:top w:val="none" w:sz="0" w:space="0" w:color="auto"/>
            <w:left w:val="none" w:sz="0" w:space="0" w:color="auto"/>
            <w:bottom w:val="none" w:sz="0" w:space="0" w:color="auto"/>
            <w:right w:val="none" w:sz="0" w:space="0" w:color="auto"/>
          </w:divBdr>
          <w:divsChild>
            <w:div w:id="1166628504">
              <w:marLeft w:val="0"/>
              <w:marRight w:val="0"/>
              <w:marTop w:val="0"/>
              <w:marBottom w:val="0"/>
              <w:divBdr>
                <w:top w:val="none" w:sz="0" w:space="0" w:color="auto"/>
                <w:left w:val="none" w:sz="0" w:space="0" w:color="auto"/>
                <w:bottom w:val="none" w:sz="0" w:space="0" w:color="auto"/>
                <w:right w:val="none" w:sz="0" w:space="0" w:color="auto"/>
              </w:divBdr>
              <w:divsChild>
                <w:div w:id="1166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21">
      <w:marLeft w:val="0"/>
      <w:marRight w:val="0"/>
      <w:marTop w:val="0"/>
      <w:marBottom w:val="0"/>
      <w:divBdr>
        <w:top w:val="none" w:sz="0" w:space="0" w:color="auto"/>
        <w:left w:val="none" w:sz="0" w:space="0" w:color="auto"/>
        <w:bottom w:val="none" w:sz="0" w:space="0" w:color="auto"/>
        <w:right w:val="none" w:sz="0" w:space="0" w:color="auto"/>
      </w:divBdr>
      <w:divsChild>
        <w:div w:id="1166628544">
          <w:marLeft w:val="0"/>
          <w:marRight w:val="0"/>
          <w:marTop w:val="0"/>
          <w:marBottom w:val="0"/>
          <w:divBdr>
            <w:top w:val="none" w:sz="0" w:space="0" w:color="auto"/>
            <w:left w:val="none" w:sz="0" w:space="0" w:color="auto"/>
            <w:bottom w:val="none" w:sz="0" w:space="0" w:color="auto"/>
            <w:right w:val="none" w:sz="0" w:space="0" w:color="auto"/>
          </w:divBdr>
          <w:divsChild>
            <w:div w:id="1166628581">
              <w:marLeft w:val="0"/>
              <w:marRight w:val="0"/>
              <w:marTop w:val="0"/>
              <w:marBottom w:val="0"/>
              <w:divBdr>
                <w:top w:val="none" w:sz="0" w:space="0" w:color="auto"/>
                <w:left w:val="none" w:sz="0" w:space="0" w:color="auto"/>
                <w:bottom w:val="none" w:sz="0" w:space="0" w:color="auto"/>
                <w:right w:val="none" w:sz="0" w:space="0" w:color="auto"/>
              </w:divBdr>
              <w:divsChild>
                <w:div w:id="11666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24">
      <w:marLeft w:val="0"/>
      <w:marRight w:val="0"/>
      <w:marTop w:val="0"/>
      <w:marBottom w:val="0"/>
      <w:divBdr>
        <w:top w:val="none" w:sz="0" w:space="0" w:color="auto"/>
        <w:left w:val="none" w:sz="0" w:space="0" w:color="auto"/>
        <w:bottom w:val="none" w:sz="0" w:space="0" w:color="auto"/>
        <w:right w:val="none" w:sz="0" w:space="0" w:color="auto"/>
      </w:divBdr>
      <w:divsChild>
        <w:div w:id="1166628522">
          <w:marLeft w:val="0"/>
          <w:marRight w:val="0"/>
          <w:marTop w:val="0"/>
          <w:marBottom w:val="0"/>
          <w:divBdr>
            <w:top w:val="none" w:sz="0" w:space="0" w:color="auto"/>
            <w:left w:val="none" w:sz="0" w:space="0" w:color="auto"/>
            <w:bottom w:val="none" w:sz="0" w:space="0" w:color="auto"/>
            <w:right w:val="none" w:sz="0" w:space="0" w:color="auto"/>
          </w:divBdr>
          <w:divsChild>
            <w:div w:id="1166628556">
              <w:marLeft w:val="0"/>
              <w:marRight w:val="0"/>
              <w:marTop w:val="0"/>
              <w:marBottom w:val="0"/>
              <w:divBdr>
                <w:top w:val="none" w:sz="0" w:space="0" w:color="auto"/>
                <w:left w:val="none" w:sz="0" w:space="0" w:color="auto"/>
                <w:bottom w:val="none" w:sz="0" w:space="0" w:color="auto"/>
                <w:right w:val="none" w:sz="0" w:space="0" w:color="auto"/>
              </w:divBdr>
              <w:divsChild>
                <w:div w:id="11666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26">
      <w:marLeft w:val="0"/>
      <w:marRight w:val="0"/>
      <w:marTop w:val="0"/>
      <w:marBottom w:val="0"/>
      <w:divBdr>
        <w:top w:val="none" w:sz="0" w:space="0" w:color="auto"/>
        <w:left w:val="none" w:sz="0" w:space="0" w:color="auto"/>
        <w:bottom w:val="none" w:sz="0" w:space="0" w:color="auto"/>
        <w:right w:val="none" w:sz="0" w:space="0" w:color="auto"/>
      </w:divBdr>
      <w:divsChild>
        <w:div w:id="1166628523">
          <w:marLeft w:val="0"/>
          <w:marRight w:val="0"/>
          <w:marTop w:val="0"/>
          <w:marBottom w:val="0"/>
          <w:divBdr>
            <w:top w:val="none" w:sz="0" w:space="0" w:color="auto"/>
            <w:left w:val="none" w:sz="0" w:space="0" w:color="auto"/>
            <w:bottom w:val="none" w:sz="0" w:space="0" w:color="auto"/>
            <w:right w:val="none" w:sz="0" w:space="0" w:color="auto"/>
          </w:divBdr>
          <w:divsChild>
            <w:div w:id="1166628550">
              <w:marLeft w:val="0"/>
              <w:marRight w:val="0"/>
              <w:marTop w:val="0"/>
              <w:marBottom w:val="0"/>
              <w:divBdr>
                <w:top w:val="none" w:sz="0" w:space="0" w:color="auto"/>
                <w:left w:val="none" w:sz="0" w:space="0" w:color="auto"/>
                <w:bottom w:val="none" w:sz="0" w:space="0" w:color="auto"/>
                <w:right w:val="none" w:sz="0" w:space="0" w:color="auto"/>
              </w:divBdr>
              <w:divsChild>
                <w:div w:id="1166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32">
      <w:marLeft w:val="0"/>
      <w:marRight w:val="0"/>
      <w:marTop w:val="0"/>
      <w:marBottom w:val="0"/>
      <w:divBdr>
        <w:top w:val="none" w:sz="0" w:space="0" w:color="auto"/>
        <w:left w:val="none" w:sz="0" w:space="0" w:color="auto"/>
        <w:bottom w:val="none" w:sz="0" w:space="0" w:color="auto"/>
        <w:right w:val="none" w:sz="0" w:space="0" w:color="auto"/>
      </w:divBdr>
      <w:divsChild>
        <w:div w:id="1166628510">
          <w:marLeft w:val="0"/>
          <w:marRight w:val="0"/>
          <w:marTop w:val="0"/>
          <w:marBottom w:val="0"/>
          <w:divBdr>
            <w:top w:val="none" w:sz="0" w:space="0" w:color="auto"/>
            <w:left w:val="none" w:sz="0" w:space="0" w:color="auto"/>
            <w:bottom w:val="none" w:sz="0" w:space="0" w:color="auto"/>
            <w:right w:val="none" w:sz="0" w:space="0" w:color="auto"/>
          </w:divBdr>
          <w:divsChild>
            <w:div w:id="1166628538">
              <w:marLeft w:val="0"/>
              <w:marRight w:val="0"/>
              <w:marTop w:val="0"/>
              <w:marBottom w:val="0"/>
              <w:divBdr>
                <w:top w:val="none" w:sz="0" w:space="0" w:color="auto"/>
                <w:left w:val="none" w:sz="0" w:space="0" w:color="auto"/>
                <w:bottom w:val="none" w:sz="0" w:space="0" w:color="auto"/>
                <w:right w:val="none" w:sz="0" w:space="0" w:color="auto"/>
              </w:divBdr>
              <w:divsChild>
                <w:div w:id="11666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33">
      <w:marLeft w:val="0"/>
      <w:marRight w:val="0"/>
      <w:marTop w:val="0"/>
      <w:marBottom w:val="0"/>
      <w:divBdr>
        <w:top w:val="none" w:sz="0" w:space="0" w:color="auto"/>
        <w:left w:val="none" w:sz="0" w:space="0" w:color="auto"/>
        <w:bottom w:val="none" w:sz="0" w:space="0" w:color="auto"/>
        <w:right w:val="none" w:sz="0" w:space="0" w:color="auto"/>
      </w:divBdr>
      <w:divsChild>
        <w:div w:id="1166628564">
          <w:marLeft w:val="0"/>
          <w:marRight w:val="0"/>
          <w:marTop w:val="0"/>
          <w:marBottom w:val="0"/>
          <w:divBdr>
            <w:top w:val="none" w:sz="0" w:space="0" w:color="auto"/>
            <w:left w:val="none" w:sz="0" w:space="0" w:color="auto"/>
            <w:bottom w:val="none" w:sz="0" w:space="0" w:color="auto"/>
            <w:right w:val="none" w:sz="0" w:space="0" w:color="auto"/>
          </w:divBdr>
          <w:divsChild>
            <w:div w:id="1166628503">
              <w:marLeft w:val="0"/>
              <w:marRight w:val="0"/>
              <w:marTop w:val="0"/>
              <w:marBottom w:val="0"/>
              <w:divBdr>
                <w:top w:val="none" w:sz="0" w:space="0" w:color="auto"/>
                <w:left w:val="none" w:sz="0" w:space="0" w:color="auto"/>
                <w:bottom w:val="none" w:sz="0" w:space="0" w:color="auto"/>
                <w:right w:val="none" w:sz="0" w:space="0" w:color="auto"/>
              </w:divBdr>
              <w:divsChild>
                <w:div w:id="11666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36">
      <w:marLeft w:val="0"/>
      <w:marRight w:val="0"/>
      <w:marTop w:val="0"/>
      <w:marBottom w:val="0"/>
      <w:divBdr>
        <w:top w:val="none" w:sz="0" w:space="0" w:color="auto"/>
        <w:left w:val="none" w:sz="0" w:space="0" w:color="auto"/>
        <w:bottom w:val="none" w:sz="0" w:space="0" w:color="auto"/>
        <w:right w:val="none" w:sz="0" w:space="0" w:color="auto"/>
      </w:divBdr>
      <w:divsChild>
        <w:div w:id="1166628519">
          <w:marLeft w:val="0"/>
          <w:marRight w:val="0"/>
          <w:marTop w:val="0"/>
          <w:marBottom w:val="0"/>
          <w:divBdr>
            <w:top w:val="none" w:sz="0" w:space="0" w:color="auto"/>
            <w:left w:val="none" w:sz="0" w:space="0" w:color="auto"/>
            <w:bottom w:val="none" w:sz="0" w:space="0" w:color="auto"/>
            <w:right w:val="none" w:sz="0" w:space="0" w:color="auto"/>
          </w:divBdr>
          <w:divsChild>
            <w:div w:id="1166628505">
              <w:marLeft w:val="0"/>
              <w:marRight w:val="0"/>
              <w:marTop w:val="0"/>
              <w:marBottom w:val="0"/>
              <w:divBdr>
                <w:top w:val="none" w:sz="0" w:space="0" w:color="auto"/>
                <w:left w:val="none" w:sz="0" w:space="0" w:color="auto"/>
                <w:bottom w:val="none" w:sz="0" w:space="0" w:color="auto"/>
                <w:right w:val="none" w:sz="0" w:space="0" w:color="auto"/>
              </w:divBdr>
              <w:divsChild>
                <w:div w:id="11666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42">
      <w:marLeft w:val="0"/>
      <w:marRight w:val="0"/>
      <w:marTop w:val="0"/>
      <w:marBottom w:val="0"/>
      <w:divBdr>
        <w:top w:val="none" w:sz="0" w:space="0" w:color="auto"/>
        <w:left w:val="none" w:sz="0" w:space="0" w:color="auto"/>
        <w:bottom w:val="none" w:sz="0" w:space="0" w:color="auto"/>
        <w:right w:val="none" w:sz="0" w:space="0" w:color="auto"/>
      </w:divBdr>
      <w:divsChild>
        <w:div w:id="1166628567">
          <w:marLeft w:val="0"/>
          <w:marRight w:val="0"/>
          <w:marTop w:val="0"/>
          <w:marBottom w:val="0"/>
          <w:divBdr>
            <w:top w:val="none" w:sz="0" w:space="0" w:color="auto"/>
            <w:left w:val="none" w:sz="0" w:space="0" w:color="auto"/>
            <w:bottom w:val="none" w:sz="0" w:space="0" w:color="auto"/>
            <w:right w:val="none" w:sz="0" w:space="0" w:color="auto"/>
          </w:divBdr>
          <w:divsChild>
            <w:div w:id="1166628539">
              <w:marLeft w:val="0"/>
              <w:marRight w:val="0"/>
              <w:marTop w:val="0"/>
              <w:marBottom w:val="0"/>
              <w:divBdr>
                <w:top w:val="none" w:sz="0" w:space="0" w:color="auto"/>
                <w:left w:val="none" w:sz="0" w:space="0" w:color="auto"/>
                <w:bottom w:val="none" w:sz="0" w:space="0" w:color="auto"/>
                <w:right w:val="none" w:sz="0" w:space="0" w:color="auto"/>
              </w:divBdr>
              <w:divsChild>
                <w:div w:id="11666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53">
      <w:marLeft w:val="0"/>
      <w:marRight w:val="0"/>
      <w:marTop w:val="0"/>
      <w:marBottom w:val="0"/>
      <w:divBdr>
        <w:top w:val="none" w:sz="0" w:space="0" w:color="auto"/>
        <w:left w:val="none" w:sz="0" w:space="0" w:color="auto"/>
        <w:bottom w:val="none" w:sz="0" w:space="0" w:color="auto"/>
        <w:right w:val="none" w:sz="0" w:space="0" w:color="auto"/>
      </w:divBdr>
      <w:divsChild>
        <w:div w:id="1166628537">
          <w:marLeft w:val="0"/>
          <w:marRight w:val="0"/>
          <w:marTop w:val="0"/>
          <w:marBottom w:val="0"/>
          <w:divBdr>
            <w:top w:val="none" w:sz="0" w:space="0" w:color="auto"/>
            <w:left w:val="none" w:sz="0" w:space="0" w:color="auto"/>
            <w:bottom w:val="none" w:sz="0" w:space="0" w:color="auto"/>
            <w:right w:val="none" w:sz="0" w:space="0" w:color="auto"/>
          </w:divBdr>
          <w:divsChild>
            <w:div w:id="1166628579">
              <w:marLeft w:val="0"/>
              <w:marRight w:val="0"/>
              <w:marTop w:val="0"/>
              <w:marBottom w:val="0"/>
              <w:divBdr>
                <w:top w:val="none" w:sz="0" w:space="0" w:color="auto"/>
                <w:left w:val="none" w:sz="0" w:space="0" w:color="auto"/>
                <w:bottom w:val="none" w:sz="0" w:space="0" w:color="auto"/>
                <w:right w:val="none" w:sz="0" w:space="0" w:color="auto"/>
              </w:divBdr>
              <w:divsChild>
                <w:div w:id="11666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55">
      <w:marLeft w:val="0"/>
      <w:marRight w:val="0"/>
      <w:marTop w:val="0"/>
      <w:marBottom w:val="0"/>
      <w:divBdr>
        <w:top w:val="none" w:sz="0" w:space="0" w:color="auto"/>
        <w:left w:val="none" w:sz="0" w:space="0" w:color="auto"/>
        <w:bottom w:val="none" w:sz="0" w:space="0" w:color="auto"/>
        <w:right w:val="none" w:sz="0" w:space="0" w:color="auto"/>
      </w:divBdr>
      <w:divsChild>
        <w:div w:id="1166628541">
          <w:marLeft w:val="0"/>
          <w:marRight w:val="0"/>
          <w:marTop w:val="0"/>
          <w:marBottom w:val="0"/>
          <w:divBdr>
            <w:top w:val="none" w:sz="0" w:space="0" w:color="auto"/>
            <w:left w:val="none" w:sz="0" w:space="0" w:color="auto"/>
            <w:bottom w:val="none" w:sz="0" w:space="0" w:color="auto"/>
            <w:right w:val="none" w:sz="0" w:space="0" w:color="auto"/>
          </w:divBdr>
          <w:divsChild>
            <w:div w:id="1166628534">
              <w:marLeft w:val="0"/>
              <w:marRight w:val="0"/>
              <w:marTop w:val="0"/>
              <w:marBottom w:val="0"/>
              <w:divBdr>
                <w:top w:val="none" w:sz="0" w:space="0" w:color="auto"/>
                <w:left w:val="none" w:sz="0" w:space="0" w:color="auto"/>
                <w:bottom w:val="none" w:sz="0" w:space="0" w:color="auto"/>
                <w:right w:val="none" w:sz="0" w:space="0" w:color="auto"/>
              </w:divBdr>
              <w:divsChild>
                <w:div w:id="11666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60">
      <w:marLeft w:val="0"/>
      <w:marRight w:val="0"/>
      <w:marTop w:val="0"/>
      <w:marBottom w:val="0"/>
      <w:divBdr>
        <w:top w:val="none" w:sz="0" w:space="0" w:color="auto"/>
        <w:left w:val="none" w:sz="0" w:space="0" w:color="auto"/>
        <w:bottom w:val="none" w:sz="0" w:space="0" w:color="auto"/>
        <w:right w:val="none" w:sz="0" w:space="0" w:color="auto"/>
      </w:divBdr>
      <w:divsChild>
        <w:div w:id="1166628530">
          <w:marLeft w:val="0"/>
          <w:marRight w:val="0"/>
          <w:marTop w:val="0"/>
          <w:marBottom w:val="0"/>
          <w:divBdr>
            <w:top w:val="none" w:sz="0" w:space="0" w:color="auto"/>
            <w:left w:val="none" w:sz="0" w:space="0" w:color="auto"/>
            <w:bottom w:val="none" w:sz="0" w:space="0" w:color="auto"/>
            <w:right w:val="none" w:sz="0" w:space="0" w:color="auto"/>
          </w:divBdr>
          <w:divsChild>
            <w:div w:id="1166628501">
              <w:marLeft w:val="0"/>
              <w:marRight w:val="0"/>
              <w:marTop w:val="0"/>
              <w:marBottom w:val="0"/>
              <w:divBdr>
                <w:top w:val="none" w:sz="0" w:space="0" w:color="auto"/>
                <w:left w:val="none" w:sz="0" w:space="0" w:color="auto"/>
                <w:bottom w:val="none" w:sz="0" w:space="0" w:color="auto"/>
                <w:right w:val="none" w:sz="0" w:space="0" w:color="auto"/>
              </w:divBdr>
              <w:divsChild>
                <w:div w:id="11666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61">
      <w:marLeft w:val="0"/>
      <w:marRight w:val="0"/>
      <w:marTop w:val="0"/>
      <w:marBottom w:val="0"/>
      <w:divBdr>
        <w:top w:val="none" w:sz="0" w:space="0" w:color="auto"/>
        <w:left w:val="none" w:sz="0" w:space="0" w:color="auto"/>
        <w:bottom w:val="none" w:sz="0" w:space="0" w:color="auto"/>
        <w:right w:val="none" w:sz="0" w:space="0" w:color="auto"/>
      </w:divBdr>
      <w:divsChild>
        <w:div w:id="1166628509">
          <w:marLeft w:val="0"/>
          <w:marRight w:val="0"/>
          <w:marTop w:val="0"/>
          <w:marBottom w:val="0"/>
          <w:divBdr>
            <w:top w:val="none" w:sz="0" w:space="0" w:color="auto"/>
            <w:left w:val="none" w:sz="0" w:space="0" w:color="auto"/>
            <w:bottom w:val="none" w:sz="0" w:space="0" w:color="auto"/>
            <w:right w:val="none" w:sz="0" w:space="0" w:color="auto"/>
          </w:divBdr>
          <w:divsChild>
            <w:div w:id="1166628566">
              <w:marLeft w:val="0"/>
              <w:marRight w:val="0"/>
              <w:marTop w:val="0"/>
              <w:marBottom w:val="0"/>
              <w:divBdr>
                <w:top w:val="none" w:sz="0" w:space="0" w:color="auto"/>
                <w:left w:val="none" w:sz="0" w:space="0" w:color="auto"/>
                <w:bottom w:val="none" w:sz="0" w:space="0" w:color="auto"/>
                <w:right w:val="none" w:sz="0" w:space="0" w:color="auto"/>
              </w:divBdr>
              <w:divsChild>
                <w:div w:id="11666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62">
      <w:marLeft w:val="0"/>
      <w:marRight w:val="0"/>
      <w:marTop w:val="0"/>
      <w:marBottom w:val="0"/>
      <w:divBdr>
        <w:top w:val="none" w:sz="0" w:space="0" w:color="auto"/>
        <w:left w:val="none" w:sz="0" w:space="0" w:color="auto"/>
        <w:bottom w:val="none" w:sz="0" w:space="0" w:color="auto"/>
        <w:right w:val="none" w:sz="0" w:space="0" w:color="auto"/>
      </w:divBdr>
      <w:divsChild>
        <w:div w:id="1166628573">
          <w:marLeft w:val="0"/>
          <w:marRight w:val="0"/>
          <w:marTop w:val="0"/>
          <w:marBottom w:val="0"/>
          <w:divBdr>
            <w:top w:val="none" w:sz="0" w:space="0" w:color="auto"/>
            <w:left w:val="none" w:sz="0" w:space="0" w:color="auto"/>
            <w:bottom w:val="none" w:sz="0" w:space="0" w:color="auto"/>
            <w:right w:val="none" w:sz="0" w:space="0" w:color="auto"/>
          </w:divBdr>
          <w:divsChild>
            <w:div w:id="1166628558">
              <w:marLeft w:val="0"/>
              <w:marRight w:val="0"/>
              <w:marTop w:val="0"/>
              <w:marBottom w:val="0"/>
              <w:divBdr>
                <w:top w:val="none" w:sz="0" w:space="0" w:color="auto"/>
                <w:left w:val="none" w:sz="0" w:space="0" w:color="auto"/>
                <w:bottom w:val="none" w:sz="0" w:space="0" w:color="auto"/>
                <w:right w:val="none" w:sz="0" w:space="0" w:color="auto"/>
              </w:divBdr>
              <w:divsChild>
                <w:div w:id="11666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71">
      <w:marLeft w:val="0"/>
      <w:marRight w:val="0"/>
      <w:marTop w:val="0"/>
      <w:marBottom w:val="0"/>
      <w:divBdr>
        <w:top w:val="none" w:sz="0" w:space="0" w:color="auto"/>
        <w:left w:val="none" w:sz="0" w:space="0" w:color="auto"/>
        <w:bottom w:val="none" w:sz="0" w:space="0" w:color="auto"/>
        <w:right w:val="none" w:sz="0" w:space="0" w:color="auto"/>
      </w:divBdr>
      <w:divsChild>
        <w:div w:id="1166628545">
          <w:marLeft w:val="0"/>
          <w:marRight w:val="0"/>
          <w:marTop w:val="0"/>
          <w:marBottom w:val="0"/>
          <w:divBdr>
            <w:top w:val="none" w:sz="0" w:space="0" w:color="auto"/>
            <w:left w:val="none" w:sz="0" w:space="0" w:color="auto"/>
            <w:bottom w:val="none" w:sz="0" w:space="0" w:color="auto"/>
            <w:right w:val="none" w:sz="0" w:space="0" w:color="auto"/>
          </w:divBdr>
          <w:divsChild>
            <w:div w:id="1166628563">
              <w:marLeft w:val="0"/>
              <w:marRight w:val="0"/>
              <w:marTop w:val="0"/>
              <w:marBottom w:val="0"/>
              <w:divBdr>
                <w:top w:val="none" w:sz="0" w:space="0" w:color="auto"/>
                <w:left w:val="none" w:sz="0" w:space="0" w:color="auto"/>
                <w:bottom w:val="none" w:sz="0" w:space="0" w:color="auto"/>
                <w:right w:val="none" w:sz="0" w:space="0" w:color="auto"/>
              </w:divBdr>
              <w:divsChild>
                <w:div w:id="11666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8575">
      <w:marLeft w:val="0"/>
      <w:marRight w:val="0"/>
      <w:marTop w:val="0"/>
      <w:marBottom w:val="0"/>
      <w:divBdr>
        <w:top w:val="none" w:sz="0" w:space="0" w:color="auto"/>
        <w:left w:val="none" w:sz="0" w:space="0" w:color="auto"/>
        <w:bottom w:val="none" w:sz="0" w:space="0" w:color="auto"/>
        <w:right w:val="none" w:sz="0" w:space="0" w:color="auto"/>
      </w:divBdr>
      <w:divsChild>
        <w:div w:id="1166628582">
          <w:marLeft w:val="0"/>
          <w:marRight w:val="0"/>
          <w:marTop w:val="0"/>
          <w:marBottom w:val="0"/>
          <w:divBdr>
            <w:top w:val="none" w:sz="0" w:space="0" w:color="auto"/>
            <w:left w:val="none" w:sz="0" w:space="0" w:color="auto"/>
            <w:bottom w:val="none" w:sz="0" w:space="0" w:color="auto"/>
            <w:right w:val="none" w:sz="0" w:space="0" w:color="auto"/>
          </w:divBdr>
          <w:divsChild>
            <w:div w:id="1166628549">
              <w:marLeft w:val="0"/>
              <w:marRight w:val="0"/>
              <w:marTop w:val="0"/>
              <w:marBottom w:val="0"/>
              <w:divBdr>
                <w:top w:val="none" w:sz="0" w:space="0" w:color="auto"/>
                <w:left w:val="none" w:sz="0" w:space="0" w:color="auto"/>
                <w:bottom w:val="none" w:sz="0" w:space="0" w:color="auto"/>
                <w:right w:val="none" w:sz="0" w:space="0" w:color="auto"/>
              </w:divBdr>
              <w:divsChild>
                <w:div w:id="11666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0716">
      <w:bodyDiv w:val="1"/>
      <w:marLeft w:val="0"/>
      <w:marRight w:val="0"/>
      <w:marTop w:val="0"/>
      <w:marBottom w:val="0"/>
      <w:divBdr>
        <w:top w:val="none" w:sz="0" w:space="0" w:color="auto"/>
        <w:left w:val="none" w:sz="0" w:space="0" w:color="auto"/>
        <w:bottom w:val="none" w:sz="0" w:space="0" w:color="auto"/>
        <w:right w:val="none" w:sz="0" w:space="0" w:color="auto"/>
      </w:divBdr>
      <w:divsChild>
        <w:div w:id="736439725">
          <w:marLeft w:val="0"/>
          <w:marRight w:val="0"/>
          <w:marTop w:val="0"/>
          <w:marBottom w:val="0"/>
          <w:divBdr>
            <w:top w:val="none" w:sz="0" w:space="0" w:color="auto"/>
            <w:left w:val="none" w:sz="0" w:space="0" w:color="auto"/>
            <w:bottom w:val="none" w:sz="0" w:space="0" w:color="auto"/>
            <w:right w:val="none" w:sz="0" w:space="0" w:color="auto"/>
          </w:divBdr>
          <w:divsChild>
            <w:div w:id="2013603587">
              <w:marLeft w:val="0"/>
              <w:marRight w:val="0"/>
              <w:marTop w:val="0"/>
              <w:marBottom w:val="0"/>
              <w:divBdr>
                <w:top w:val="none" w:sz="0" w:space="0" w:color="auto"/>
                <w:left w:val="none" w:sz="0" w:space="0" w:color="auto"/>
                <w:bottom w:val="none" w:sz="0" w:space="0" w:color="auto"/>
                <w:right w:val="none" w:sz="0" w:space="0" w:color="auto"/>
              </w:divBdr>
              <w:divsChild>
                <w:div w:id="474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8407">
      <w:bodyDiv w:val="1"/>
      <w:marLeft w:val="0"/>
      <w:marRight w:val="0"/>
      <w:marTop w:val="0"/>
      <w:marBottom w:val="0"/>
      <w:divBdr>
        <w:top w:val="none" w:sz="0" w:space="0" w:color="auto"/>
        <w:left w:val="none" w:sz="0" w:space="0" w:color="auto"/>
        <w:bottom w:val="none" w:sz="0" w:space="0" w:color="auto"/>
        <w:right w:val="none" w:sz="0" w:space="0" w:color="auto"/>
      </w:divBdr>
      <w:divsChild>
        <w:div w:id="877160063">
          <w:marLeft w:val="0"/>
          <w:marRight w:val="0"/>
          <w:marTop w:val="0"/>
          <w:marBottom w:val="0"/>
          <w:divBdr>
            <w:top w:val="none" w:sz="0" w:space="0" w:color="auto"/>
            <w:left w:val="none" w:sz="0" w:space="0" w:color="auto"/>
            <w:bottom w:val="none" w:sz="0" w:space="0" w:color="auto"/>
            <w:right w:val="none" w:sz="0" w:space="0" w:color="auto"/>
          </w:divBdr>
          <w:divsChild>
            <w:div w:id="672412720">
              <w:marLeft w:val="0"/>
              <w:marRight w:val="0"/>
              <w:marTop w:val="0"/>
              <w:marBottom w:val="0"/>
              <w:divBdr>
                <w:top w:val="none" w:sz="0" w:space="0" w:color="auto"/>
                <w:left w:val="none" w:sz="0" w:space="0" w:color="auto"/>
                <w:bottom w:val="none" w:sz="0" w:space="0" w:color="auto"/>
                <w:right w:val="none" w:sz="0" w:space="0" w:color="auto"/>
              </w:divBdr>
              <w:divsChild>
                <w:div w:id="16991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18359">
      <w:bodyDiv w:val="1"/>
      <w:marLeft w:val="0"/>
      <w:marRight w:val="0"/>
      <w:marTop w:val="0"/>
      <w:marBottom w:val="0"/>
      <w:divBdr>
        <w:top w:val="none" w:sz="0" w:space="0" w:color="auto"/>
        <w:left w:val="none" w:sz="0" w:space="0" w:color="auto"/>
        <w:bottom w:val="none" w:sz="0" w:space="0" w:color="auto"/>
        <w:right w:val="none" w:sz="0" w:space="0" w:color="auto"/>
      </w:divBdr>
      <w:divsChild>
        <w:div w:id="618033235">
          <w:marLeft w:val="0"/>
          <w:marRight w:val="0"/>
          <w:marTop w:val="0"/>
          <w:marBottom w:val="0"/>
          <w:divBdr>
            <w:top w:val="none" w:sz="0" w:space="0" w:color="auto"/>
            <w:left w:val="none" w:sz="0" w:space="0" w:color="auto"/>
            <w:bottom w:val="none" w:sz="0" w:space="0" w:color="auto"/>
            <w:right w:val="none" w:sz="0" w:space="0" w:color="auto"/>
          </w:divBdr>
          <w:divsChild>
            <w:div w:id="191460241">
              <w:marLeft w:val="0"/>
              <w:marRight w:val="0"/>
              <w:marTop w:val="0"/>
              <w:marBottom w:val="0"/>
              <w:divBdr>
                <w:top w:val="none" w:sz="0" w:space="0" w:color="auto"/>
                <w:left w:val="none" w:sz="0" w:space="0" w:color="auto"/>
                <w:bottom w:val="none" w:sz="0" w:space="0" w:color="auto"/>
                <w:right w:val="none" w:sz="0" w:space="0" w:color="auto"/>
              </w:divBdr>
              <w:divsChild>
                <w:div w:id="1628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0121">
      <w:bodyDiv w:val="1"/>
      <w:marLeft w:val="0"/>
      <w:marRight w:val="0"/>
      <w:marTop w:val="0"/>
      <w:marBottom w:val="0"/>
      <w:divBdr>
        <w:top w:val="none" w:sz="0" w:space="0" w:color="auto"/>
        <w:left w:val="none" w:sz="0" w:space="0" w:color="auto"/>
        <w:bottom w:val="none" w:sz="0" w:space="0" w:color="auto"/>
        <w:right w:val="none" w:sz="0" w:space="0" w:color="auto"/>
      </w:divBdr>
      <w:divsChild>
        <w:div w:id="353849121">
          <w:marLeft w:val="0"/>
          <w:marRight w:val="0"/>
          <w:marTop w:val="0"/>
          <w:marBottom w:val="0"/>
          <w:divBdr>
            <w:top w:val="none" w:sz="0" w:space="0" w:color="auto"/>
            <w:left w:val="none" w:sz="0" w:space="0" w:color="auto"/>
            <w:bottom w:val="none" w:sz="0" w:space="0" w:color="auto"/>
            <w:right w:val="none" w:sz="0" w:space="0" w:color="auto"/>
          </w:divBdr>
          <w:divsChild>
            <w:div w:id="1565263336">
              <w:marLeft w:val="0"/>
              <w:marRight w:val="0"/>
              <w:marTop w:val="0"/>
              <w:marBottom w:val="0"/>
              <w:divBdr>
                <w:top w:val="none" w:sz="0" w:space="0" w:color="auto"/>
                <w:left w:val="none" w:sz="0" w:space="0" w:color="auto"/>
                <w:bottom w:val="none" w:sz="0" w:space="0" w:color="auto"/>
                <w:right w:val="none" w:sz="0" w:space="0" w:color="auto"/>
              </w:divBdr>
              <w:divsChild>
                <w:div w:id="2129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40960">
      <w:bodyDiv w:val="1"/>
      <w:marLeft w:val="0"/>
      <w:marRight w:val="0"/>
      <w:marTop w:val="0"/>
      <w:marBottom w:val="0"/>
      <w:divBdr>
        <w:top w:val="none" w:sz="0" w:space="0" w:color="auto"/>
        <w:left w:val="none" w:sz="0" w:space="0" w:color="auto"/>
        <w:bottom w:val="none" w:sz="0" w:space="0" w:color="auto"/>
        <w:right w:val="none" w:sz="0" w:space="0" w:color="auto"/>
      </w:divBdr>
      <w:divsChild>
        <w:div w:id="1662468003">
          <w:marLeft w:val="0"/>
          <w:marRight w:val="0"/>
          <w:marTop w:val="0"/>
          <w:marBottom w:val="0"/>
          <w:divBdr>
            <w:top w:val="none" w:sz="0" w:space="0" w:color="auto"/>
            <w:left w:val="none" w:sz="0" w:space="0" w:color="auto"/>
            <w:bottom w:val="none" w:sz="0" w:space="0" w:color="auto"/>
            <w:right w:val="none" w:sz="0" w:space="0" w:color="auto"/>
          </w:divBdr>
          <w:divsChild>
            <w:div w:id="1400136126">
              <w:marLeft w:val="0"/>
              <w:marRight w:val="0"/>
              <w:marTop w:val="0"/>
              <w:marBottom w:val="0"/>
              <w:divBdr>
                <w:top w:val="none" w:sz="0" w:space="0" w:color="auto"/>
                <w:left w:val="none" w:sz="0" w:space="0" w:color="auto"/>
                <w:bottom w:val="none" w:sz="0" w:space="0" w:color="auto"/>
                <w:right w:val="none" w:sz="0" w:space="0" w:color="auto"/>
              </w:divBdr>
              <w:divsChild>
                <w:div w:id="15285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9604">
      <w:bodyDiv w:val="1"/>
      <w:marLeft w:val="0"/>
      <w:marRight w:val="0"/>
      <w:marTop w:val="0"/>
      <w:marBottom w:val="0"/>
      <w:divBdr>
        <w:top w:val="none" w:sz="0" w:space="0" w:color="auto"/>
        <w:left w:val="none" w:sz="0" w:space="0" w:color="auto"/>
        <w:bottom w:val="none" w:sz="0" w:space="0" w:color="auto"/>
        <w:right w:val="none" w:sz="0" w:space="0" w:color="auto"/>
      </w:divBdr>
      <w:divsChild>
        <w:div w:id="965114501">
          <w:marLeft w:val="0"/>
          <w:marRight w:val="0"/>
          <w:marTop w:val="0"/>
          <w:marBottom w:val="0"/>
          <w:divBdr>
            <w:top w:val="none" w:sz="0" w:space="0" w:color="auto"/>
            <w:left w:val="none" w:sz="0" w:space="0" w:color="auto"/>
            <w:bottom w:val="none" w:sz="0" w:space="0" w:color="auto"/>
            <w:right w:val="none" w:sz="0" w:space="0" w:color="auto"/>
          </w:divBdr>
          <w:divsChild>
            <w:div w:id="1503624285">
              <w:marLeft w:val="0"/>
              <w:marRight w:val="0"/>
              <w:marTop w:val="0"/>
              <w:marBottom w:val="0"/>
              <w:divBdr>
                <w:top w:val="none" w:sz="0" w:space="0" w:color="auto"/>
                <w:left w:val="none" w:sz="0" w:space="0" w:color="auto"/>
                <w:bottom w:val="none" w:sz="0" w:space="0" w:color="auto"/>
                <w:right w:val="none" w:sz="0" w:space="0" w:color="auto"/>
              </w:divBdr>
              <w:divsChild>
                <w:div w:id="8405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5344">
      <w:bodyDiv w:val="1"/>
      <w:marLeft w:val="0"/>
      <w:marRight w:val="0"/>
      <w:marTop w:val="0"/>
      <w:marBottom w:val="0"/>
      <w:divBdr>
        <w:top w:val="none" w:sz="0" w:space="0" w:color="auto"/>
        <w:left w:val="none" w:sz="0" w:space="0" w:color="auto"/>
        <w:bottom w:val="none" w:sz="0" w:space="0" w:color="auto"/>
        <w:right w:val="none" w:sz="0" w:space="0" w:color="auto"/>
      </w:divBdr>
      <w:divsChild>
        <w:div w:id="2068064278">
          <w:marLeft w:val="0"/>
          <w:marRight w:val="0"/>
          <w:marTop w:val="0"/>
          <w:marBottom w:val="0"/>
          <w:divBdr>
            <w:top w:val="none" w:sz="0" w:space="0" w:color="auto"/>
            <w:left w:val="none" w:sz="0" w:space="0" w:color="auto"/>
            <w:bottom w:val="none" w:sz="0" w:space="0" w:color="auto"/>
            <w:right w:val="none" w:sz="0" w:space="0" w:color="auto"/>
          </w:divBdr>
          <w:divsChild>
            <w:div w:id="1145975211">
              <w:marLeft w:val="0"/>
              <w:marRight w:val="0"/>
              <w:marTop w:val="0"/>
              <w:marBottom w:val="0"/>
              <w:divBdr>
                <w:top w:val="none" w:sz="0" w:space="0" w:color="auto"/>
                <w:left w:val="none" w:sz="0" w:space="0" w:color="auto"/>
                <w:bottom w:val="none" w:sz="0" w:space="0" w:color="auto"/>
                <w:right w:val="none" w:sz="0" w:space="0" w:color="auto"/>
              </w:divBdr>
              <w:divsChild>
                <w:div w:id="5730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hilpapers.org/rec/BAXCAI" TargetMode="External"/><Relationship Id="rId18" Type="http://schemas.openxmlformats.org/officeDocument/2006/relationships/hyperlink" Target="http://philpapers.org/rec/MCDACA-3" TargetMode="External"/><Relationship Id="rId26" Type="http://schemas.openxmlformats.org/officeDocument/2006/relationships/hyperlink" Target="http://philpapers.org/rec/VIECS" TargetMode="External"/><Relationship Id="rId3" Type="http://schemas.openxmlformats.org/officeDocument/2006/relationships/numbering" Target="numbering.xml"/><Relationship Id="rId21" Type="http://schemas.openxmlformats.org/officeDocument/2006/relationships/hyperlink" Target="http://philpapers.org/rec/SCHSTO-7" TargetMode="External"/><Relationship Id="rId34" Type="http://schemas.openxmlformats.org/officeDocument/2006/relationships/theme" Target="theme/theme1.xml"/><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s://philpapers.org/rec/BENOSI" TargetMode="External"/><Relationship Id="rId17" Type="http://schemas.openxmlformats.org/officeDocument/2006/relationships/hyperlink" Target="https://philpapers.org/go.pl?id=KLESUL&amp;proxyId=&amp;u=http%3A%2F%2Fdx.doi.org%2F10.1007%2Fs11098-014-0382-0" TargetMode="External"/><Relationship Id="rId25" Type="http://schemas.openxmlformats.org/officeDocument/2006/relationships/hyperlink" Target="http://philpapers.org/rec/BENOS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hilpapers.org/rec/HAWHTP-3" TargetMode="External"/><Relationship Id="rId20" Type="http://schemas.openxmlformats.org/officeDocument/2006/relationships/hyperlink" Target="http://philpapers.org/rec/ZIMOSI-4" TargetMode="External"/><Relationship Id="rId29" Type="http://schemas.openxmlformats.org/officeDocument/2006/relationships/hyperlink" Target="http://philpapers.org/rec/WILTMO-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ilpapers.org/rec/CAMDWN-2" TargetMode="External"/><Relationship Id="rId24" Type="http://schemas.openxmlformats.org/officeDocument/2006/relationships/hyperlink" Target="http://philpapers.org/rec/UZQG"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hilpapers.org/rec/CORMGU" TargetMode="External"/><Relationship Id="rId23" Type="http://schemas.openxmlformats.org/officeDocument/2006/relationships/hyperlink" Target="http://philpapers.org/rec/SIDP" TargetMode="External"/><Relationship Id="rId28" Type="http://schemas.openxmlformats.org/officeDocument/2006/relationships/hyperlink" Target="http://philpapers.org/rec/WALCAI-7" TargetMode="External"/><Relationship Id="rId10" Type="http://schemas.openxmlformats.org/officeDocument/2006/relationships/hyperlink" Target="http://philpapers.org/rec/BAXCAI" TargetMode="External"/><Relationship Id="rId19" Type="http://schemas.openxmlformats.org/officeDocument/2006/relationships/hyperlink" Target="http://philpapers.org/rec/SAUPA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hilpapers.org/rec/BAICAI" TargetMode="External"/><Relationship Id="rId14" Type="http://schemas.openxmlformats.org/officeDocument/2006/relationships/hyperlink" Target="http://philpapers.org/rec/DALSAG" TargetMode="External"/><Relationship Id="rId22" Type="http://schemas.openxmlformats.org/officeDocument/2006/relationships/hyperlink" Target="http://philpapers.org/rec/SIDFDA" TargetMode="External"/><Relationship Id="rId27" Type="http://schemas.openxmlformats.org/officeDocument/2006/relationships/hyperlink" Target="http://philpapers.org/rec/WALCAI-7" TargetMode="External"/><Relationship Id="rId30" Type="http://schemas.openxmlformats.org/officeDocument/2006/relationships/hyperlink" Target="http://philpapers.org/rec/YII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TF_Template_Word_Windows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359B4-A19C-4353-BAC4-0DF20BAC9219}">
  <ds:schemaRefs>
    <ds:schemaRef ds:uri="http://schemas.openxmlformats.org/officeDocument/2006/bibliography"/>
  </ds:schemaRefs>
</ds:datastoreItem>
</file>

<file path=customXml/itemProps2.xml><?xml version="1.0" encoding="utf-8"?>
<ds:datastoreItem xmlns:ds="http://schemas.openxmlformats.org/officeDocument/2006/customXml" ds:itemID="{FEF4183C-ED36-4DE4-BDA3-8FD6852B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TF_Template_Word_Windows_2007.dotx</Template>
  <TotalTime>7</TotalTime>
  <Pages>43</Pages>
  <Words>11409</Words>
  <Characters>57959</Characters>
  <Application>Microsoft Office Word</Application>
  <DocSecurity>0</DocSecurity>
  <Lines>965</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cp:lastPrinted>2016-07-25T06:36:00Z</cp:lastPrinted>
  <dcterms:created xsi:type="dcterms:W3CDTF">2020-02-24T03:46:00Z</dcterms:created>
  <dcterms:modified xsi:type="dcterms:W3CDTF">2020-02-24T04:03:00Z</dcterms:modified>
</cp:coreProperties>
</file>