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5C" w:rsidRDefault="0094605C" w:rsidP="0094605C">
      <w:pPr>
        <w:rPr>
          <w:rFonts w:ascii="Times New Roman" w:hAnsi="Times New Roman" w:cs="Times New Roman"/>
          <w:b/>
          <w:sz w:val="28"/>
          <w:szCs w:val="28"/>
        </w:rPr>
      </w:pPr>
      <w:r>
        <w:rPr>
          <w:rFonts w:ascii="Times New Roman" w:hAnsi="Times New Roman" w:cs="Times New Roman"/>
          <w:b/>
          <w:sz w:val="28"/>
          <w:szCs w:val="28"/>
        </w:rPr>
        <w:t>Platonism by the Numbers</w:t>
      </w:r>
    </w:p>
    <w:p w:rsidR="00D069FF" w:rsidRPr="00D069FF" w:rsidRDefault="00D069FF" w:rsidP="0094605C">
      <w:pPr>
        <w:rPr>
          <w:rFonts w:ascii="Times New Roman" w:hAnsi="Times New Roman" w:cs="Times New Roman"/>
          <w:b/>
          <w:sz w:val="24"/>
          <w:szCs w:val="24"/>
        </w:rPr>
      </w:pPr>
      <w:r>
        <w:rPr>
          <w:rFonts w:ascii="Times New Roman" w:hAnsi="Times New Roman" w:cs="Times New Roman"/>
          <w:b/>
          <w:sz w:val="24"/>
          <w:szCs w:val="24"/>
        </w:rPr>
        <w:t>Reflections on the Act of Counting</w:t>
      </w:r>
    </w:p>
    <w:p w:rsidR="0094605C" w:rsidRDefault="0094605C" w:rsidP="0094605C">
      <w:pPr>
        <w:rPr>
          <w:rFonts w:ascii="Times New Roman" w:hAnsi="Times New Roman" w:cs="Times New Roman"/>
          <w:b/>
          <w:sz w:val="24"/>
          <w:szCs w:val="24"/>
        </w:rPr>
      </w:pPr>
    </w:p>
    <w:p w:rsidR="0094605C" w:rsidRDefault="0094605C" w:rsidP="0094605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Mathematical Platonism</w:t>
      </w:r>
      <w:r w:rsidR="0032283E">
        <w:rPr>
          <w:rFonts w:ascii="Times New Roman" w:hAnsi="Times New Roman" w:cs="Times New Roman"/>
          <w:sz w:val="24"/>
          <w:szCs w:val="24"/>
        </w:rPr>
        <w:t xml:space="preserve"> or </w:t>
      </w:r>
      <w:r w:rsidR="0032283E" w:rsidRPr="0032283E">
        <w:rPr>
          <w:rFonts w:ascii="Times New Roman" w:hAnsi="Times New Roman" w:cs="Times New Roman"/>
          <w:i/>
          <w:sz w:val="24"/>
          <w:szCs w:val="24"/>
        </w:rPr>
        <w:t>realism about mathematical objects</w:t>
      </w:r>
      <w:r>
        <w:rPr>
          <w:rFonts w:ascii="Times New Roman" w:hAnsi="Times New Roman" w:cs="Times New Roman"/>
          <w:sz w:val="24"/>
          <w:szCs w:val="24"/>
        </w:rPr>
        <w:t xml:space="preserve"> contends that numbers are real, abstract objects existing independently of the physical world and of our awareness of them</w:t>
      </w:r>
      <w:r w:rsidR="00467325">
        <w:rPr>
          <w:rFonts w:ascii="Times New Roman" w:hAnsi="Times New Roman" w:cs="Times New Roman"/>
          <w:sz w:val="24"/>
          <w:szCs w:val="24"/>
        </w:rPr>
        <w:t>, so that they are neither physical objects nor mere ideas existing in the mind</w:t>
      </w:r>
      <w:r>
        <w:rPr>
          <w:rFonts w:ascii="Times New Roman" w:hAnsi="Times New Roman" w:cs="Times New Roman"/>
          <w:sz w:val="24"/>
          <w:szCs w:val="24"/>
        </w:rPr>
        <w:t xml:space="preserve">. Numbers are necessary beings. They exist in all possible worlds and are related to each other in the same manner in every world in which they exist. For this reason, all mathematical truths about numbers are necessary truths whose denial involves a demonstrable contradiction. Further, since there is no highest number (for any number we can conceive of we can always form a higher number by adding 1 to it) there are an infinite amount of numbers. At the same time, all these numbers are accessible to the intellect as objects of thought/contemplation, and are knowable </w:t>
      </w:r>
      <w:r>
        <w:rPr>
          <w:rFonts w:ascii="Times New Roman" w:hAnsi="Times New Roman" w:cs="Times New Roman"/>
          <w:i/>
          <w:sz w:val="24"/>
          <w:szCs w:val="24"/>
        </w:rPr>
        <w:t>a priori</w:t>
      </w:r>
      <w:r>
        <w:rPr>
          <w:rFonts w:ascii="Times New Roman" w:hAnsi="Times New Roman" w:cs="Times New Roman"/>
          <w:sz w:val="24"/>
          <w:szCs w:val="24"/>
        </w:rPr>
        <w:t>, independently of any justification derived from sense-experience. We apprehend mathematical truths in such acts of contemplation through the power of rational intuition by means of which all formal truths are both known by us and known to be necessarily true with intrinsic certainty. Although there is an infinite amount of mathematical truths, any such truth considered individually is ultimately accessible to us, even though there are many such truths that no one has ever contemplated and no one will in fact ever actually contemplate.</w:t>
      </w:r>
    </w:p>
    <w:p w:rsidR="0094605C" w:rsidRDefault="0094605C" w:rsidP="0094605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Hardly anyone these days is a straightforward Platonist about mathematics. Like substance dualism in the philosophy of mind, Platonism in mathematics is shunned like the plague, or perhaps better, a cast-off lover. </w:t>
      </w:r>
      <w:r w:rsidR="00956D14">
        <w:rPr>
          <w:rFonts w:ascii="Times New Roman" w:hAnsi="Times New Roman" w:cs="Times New Roman"/>
          <w:sz w:val="24"/>
          <w:szCs w:val="24"/>
        </w:rPr>
        <w:t xml:space="preserve">Most </w:t>
      </w:r>
      <w:r w:rsidR="0032283E">
        <w:rPr>
          <w:rFonts w:ascii="Times New Roman" w:hAnsi="Times New Roman" w:cs="Times New Roman"/>
          <w:sz w:val="24"/>
          <w:szCs w:val="24"/>
        </w:rPr>
        <w:t xml:space="preserve">current </w:t>
      </w:r>
      <w:r w:rsidR="00956D14">
        <w:rPr>
          <w:rFonts w:ascii="Times New Roman" w:hAnsi="Times New Roman" w:cs="Times New Roman"/>
          <w:sz w:val="24"/>
          <w:szCs w:val="24"/>
        </w:rPr>
        <w:t>philosophers of mathematics embrace some sort of mathematical nominalism or anti-realism concerning numbers and other mathematical objects considered as element</w:t>
      </w:r>
      <w:r w:rsidR="008A50EC">
        <w:rPr>
          <w:rFonts w:ascii="Times New Roman" w:hAnsi="Times New Roman" w:cs="Times New Roman"/>
          <w:sz w:val="24"/>
          <w:szCs w:val="24"/>
        </w:rPr>
        <w:t>s of our ontology</w:t>
      </w:r>
      <w:r w:rsidR="00956D14">
        <w:rPr>
          <w:rFonts w:ascii="Times New Roman" w:hAnsi="Times New Roman" w:cs="Times New Roman"/>
          <w:sz w:val="24"/>
          <w:szCs w:val="24"/>
        </w:rPr>
        <w:t xml:space="preserve">. </w:t>
      </w:r>
      <w:r>
        <w:rPr>
          <w:rFonts w:ascii="Times New Roman" w:hAnsi="Times New Roman" w:cs="Times New Roman"/>
          <w:sz w:val="24"/>
          <w:szCs w:val="24"/>
        </w:rPr>
        <w:t xml:space="preserve">For reasons I shall broach later in this paper, it is not surprising that this should be the case in the current intellectual atmosphere. </w:t>
      </w:r>
      <w:r>
        <w:rPr>
          <w:rFonts w:ascii="Times New Roman" w:hAnsi="Times New Roman" w:cs="Times New Roman"/>
          <w:sz w:val="24"/>
          <w:szCs w:val="24"/>
        </w:rPr>
        <w:lastRenderedPageBreak/>
        <w:t xml:space="preserve">However, I will suggest that none of the indicated motivations for the current anti-Platonic </w:t>
      </w:r>
      <w:r>
        <w:rPr>
          <w:rFonts w:ascii="Times New Roman" w:hAnsi="Times New Roman" w:cs="Times New Roman"/>
          <w:i/>
          <w:sz w:val="24"/>
          <w:szCs w:val="24"/>
        </w:rPr>
        <w:t>animus</w:t>
      </w:r>
      <w:r>
        <w:rPr>
          <w:rFonts w:ascii="Times New Roman" w:hAnsi="Times New Roman" w:cs="Times New Roman"/>
          <w:sz w:val="24"/>
          <w:szCs w:val="24"/>
        </w:rPr>
        <w:t xml:space="preserve"> in the philosophy of mathematics are intellectually compelling. Further, just as I (and others) have argued in the case of substance dualism, I shall argue that Platonism is the default position in the philosophy of mathematics and thus that there is a natural presumption in favor of it that requires either the discovery of deep theoretical problems within Platonism or irresistible gains in simplicity and explanatory power on the part of some other theory to overcome. As we shall see, however, it is arguable that neither of these is the case. My not very sanguine hope is that, after reading this paper, disinterested readers will confidently endorse Platonism and reject anti-Platonist accounts of mathematics, at least in the case of numbers, which will be my sole concern here. I will leave it to others more knowledgeable than myself to extend its results to algebra, geometry, and the more advanced branches of mathematics and the mathematical objects over which such theories, treated realistically, must “quantify” in order for its statements to be true in the correspondence sense. Those expecting lots of equations or discussions of esoteric mathematical or physical concepts will be disappointed, I’m afraid. My defense of Platonism will be homey and mathematically unsophisticated but, I am hoping, all the better for that fact. Sometimes an overly-sophisticated approach to these questions can cause us to forget the home truths that we need to keep firmly before us.</w:t>
      </w:r>
    </w:p>
    <w:p w:rsidR="0094605C" w:rsidRDefault="0094605C" w:rsidP="0094605C">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The Platonic Presumption</w:t>
      </w:r>
    </w:p>
    <w:p w:rsidR="0094605C" w:rsidRDefault="0094605C" w:rsidP="0094605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Let’s begin with a common, low-grade mathematical statement:</w:t>
      </w:r>
    </w:p>
    <w:p w:rsidR="0094605C" w:rsidRDefault="0094605C" w:rsidP="0094605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+ 2 = 4</w:t>
      </w:r>
    </w:p>
    <w:p w:rsidR="0094605C" w:rsidRDefault="0094605C" w:rsidP="0094605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is true. Further, it is a statement that I know to be true simply through my </w:t>
      </w:r>
      <w:r>
        <w:rPr>
          <w:rFonts w:ascii="Times New Roman" w:hAnsi="Times New Roman" w:cs="Times New Roman"/>
          <w:i/>
          <w:sz w:val="24"/>
          <w:szCs w:val="24"/>
        </w:rPr>
        <w:t>understanding</w:t>
      </w:r>
      <w:r>
        <w:rPr>
          <w:rFonts w:ascii="Times New Roman" w:hAnsi="Times New Roman" w:cs="Times New Roman"/>
          <w:sz w:val="24"/>
          <w:szCs w:val="24"/>
        </w:rPr>
        <w:t xml:space="preserve"> it, i.e. my knowing what the terms of this statement (“2,” “4,” “+” and “=”) mean, </w:t>
      </w:r>
      <w:r>
        <w:rPr>
          <w:rFonts w:ascii="Times New Roman" w:hAnsi="Times New Roman" w:cs="Times New Roman"/>
          <w:sz w:val="24"/>
          <w:szCs w:val="24"/>
        </w:rPr>
        <w:lastRenderedPageBreak/>
        <w:t xml:space="preserve">both considered individually and in the context of this statement as they constitute it. To know that some statement is true simply by understanding it, without the need for any sort of empirical justification, is to know that it is true </w:t>
      </w:r>
      <w:r>
        <w:rPr>
          <w:rFonts w:ascii="Times New Roman" w:hAnsi="Times New Roman" w:cs="Times New Roman"/>
          <w:i/>
          <w:sz w:val="24"/>
          <w:szCs w:val="24"/>
        </w:rPr>
        <w:t>a priori</w:t>
      </w:r>
      <w:r>
        <w:rPr>
          <w:rFonts w:ascii="Times New Roman" w:hAnsi="Times New Roman" w:cs="Times New Roman"/>
          <w:sz w:val="24"/>
          <w:szCs w:val="24"/>
        </w:rPr>
        <w:t xml:space="preserve">. More than this, I not only know that this statement is true, but I also know that it is true in a particular way, one not shared by all true statements: 2+2=4 is a </w:t>
      </w:r>
      <w:r>
        <w:rPr>
          <w:rFonts w:ascii="Times New Roman" w:hAnsi="Times New Roman" w:cs="Times New Roman"/>
          <w:i/>
          <w:sz w:val="24"/>
          <w:szCs w:val="24"/>
        </w:rPr>
        <w:t>necessary</w:t>
      </w:r>
      <w:r>
        <w:rPr>
          <w:rFonts w:ascii="Times New Roman" w:hAnsi="Times New Roman" w:cs="Times New Roman"/>
          <w:sz w:val="24"/>
          <w:szCs w:val="24"/>
        </w:rPr>
        <w:t xml:space="preserve"> truth. It is not the case that the statement 2+2=4 just happens to be true, though it might have been false. Quite the contrary, given my understanding of what the component terms of the statement mean, it is simply</w:t>
      </w:r>
      <w:r w:rsidR="0032283E">
        <w:rPr>
          <w:rFonts w:ascii="Times New Roman" w:hAnsi="Times New Roman" w:cs="Times New Roman"/>
          <w:sz w:val="24"/>
          <w:szCs w:val="24"/>
        </w:rPr>
        <w:t xml:space="preserve"> and literally</w:t>
      </w:r>
      <w:r>
        <w:rPr>
          <w:rFonts w:ascii="Times New Roman" w:hAnsi="Times New Roman" w:cs="Times New Roman"/>
          <w:sz w:val="24"/>
          <w:szCs w:val="24"/>
        </w:rPr>
        <w:t xml:space="preserve"> </w:t>
      </w:r>
      <w:r>
        <w:rPr>
          <w:rFonts w:ascii="Times New Roman" w:hAnsi="Times New Roman" w:cs="Times New Roman"/>
          <w:i/>
          <w:sz w:val="24"/>
          <w:szCs w:val="24"/>
        </w:rPr>
        <w:t>inconceivable</w:t>
      </w:r>
      <w:r>
        <w:rPr>
          <w:rFonts w:ascii="Times New Roman" w:hAnsi="Times New Roman" w:cs="Times New Roman"/>
          <w:sz w:val="24"/>
          <w:szCs w:val="24"/>
        </w:rPr>
        <w:t xml:space="preserve"> that this statement could be false under any imaginable circumstances</w:t>
      </w:r>
      <w:r w:rsidR="00943874">
        <w:rPr>
          <w:rFonts w:ascii="Times New Roman" w:hAnsi="Times New Roman" w:cs="Times New Roman"/>
          <w:sz w:val="24"/>
          <w:szCs w:val="24"/>
        </w:rPr>
        <w:t xml:space="preserve"> (or in any “possible world.”)</w:t>
      </w:r>
      <w:r>
        <w:rPr>
          <w:rFonts w:ascii="Times New Roman" w:hAnsi="Times New Roman" w:cs="Times New Roman"/>
          <w:sz w:val="24"/>
          <w:szCs w:val="24"/>
        </w:rPr>
        <w:t xml:space="preserve">. It is precisely for this reason that I do not need empirical evidence in order “confirm” its truth. Indeed, my clear and distinct perception of the necessity of 2+2=4 confers </w:t>
      </w:r>
      <w:r>
        <w:rPr>
          <w:rFonts w:ascii="Times New Roman" w:hAnsi="Times New Roman" w:cs="Times New Roman"/>
          <w:i/>
          <w:sz w:val="24"/>
          <w:szCs w:val="24"/>
        </w:rPr>
        <w:t>intrinsic certainty</w:t>
      </w:r>
      <w:r>
        <w:rPr>
          <w:rFonts w:ascii="Times New Roman" w:hAnsi="Times New Roman" w:cs="Times New Roman"/>
          <w:sz w:val="24"/>
          <w:szCs w:val="24"/>
        </w:rPr>
        <w:t xml:space="preserve"> on that statement received as an object of belief.</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evidence for that belief provided by my clear and distinct perception of its certainty warrants my acceptance of that belief as something that I know with greater certainty than </w:t>
      </w:r>
      <w:r>
        <w:rPr>
          <w:rFonts w:ascii="Times New Roman" w:hAnsi="Times New Roman" w:cs="Times New Roman"/>
          <w:i/>
          <w:sz w:val="24"/>
          <w:szCs w:val="24"/>
        </w:rPr>
        <w:t>any</w:t>
      </w:r>
      <w:r>
        <w:rPr>
          <w:rFonts w:ascii="Times New Roman" w:hAnsi="Times New Roman" w:cs="Times New Roman"/>
          <w:sz w:val="24"/>
          <w:szCs w:val="24"/>
        </w:rPr>
        <w:t xml:space="preserve"> empirical claim, including those of empi</w:t>
      </w:r>
      <w:r w:rsidR="0032283E">
        <w:rPr>
          <w:rFonts w:ascii="Times New Roman" w:hAnsi="Times New Roman" w:cs="Times New Roman"/>
          <w:sz w:val="24"/>
          <w:szCs w:val="24"/>
        </w:rPr>
        <w:t xml:space="preserve">rical science. 2+2=4, then, possesses </w:t>
      </w:r>
      <w:r>
        <w:rPr>
          <w:rFonts w:ascii="Times New Roman" w:hAnsi="Times New Roman" w:cs="Times New Roman"/>
          <w:i/>
          <w:sz w:val="24"/>
          <w:szCs w:val="24"/>
        </w:rPr>
        <w:t>transparently</w:t>
      </w:r>
      <w:r>
        <w:rPr>
          <w:rFonts w:ascii="Times New Roman" w:hAnsi="Times New Roman" w:cs="Times New Roman"/>
          <w:sz w:val="24"/>
          <w:szCs w:val="24"/>
        </w:rPr>
        <w:t xml:space="preserve"> the properties we attribute to mathematical claims generally</w:t>
      </w:r>
      <w:r w:rsidR="0032283E">
        <w:rPr>
          <w:rFonts w:ascii="Times New Roman" w:hAnsi="Times New Roman" w:cs="Times New Roman"/>
          <w:sz w:val="24"/>
          <w:szCs w:val="24"/>
        </w:rPr>
        <w:t xml:space="preserve"> regardless of whether they transparently possess them</w:t>
      </w:r>
      <w:r>
        <w:rPr>
          <w:rFonts w:ascii="Times New Roman" w:hAnsi="Times New Roman" w:cs="Times New Roman"/>
          <w:sz w:val="24"/>
          <w:szCs w:val="24"/>
        </w:rPr>
        <w:t xml:space="preserve">: truth, necessary truth, </w:t>
      </w:r>
      <w:proofErr w:type="spellStart"/>
      <w:r>
        <w:rPr>
          <w:rFonts w:ascii="Times New Roman" w:hAnsi="Times New Roman" w:cs="Times New Roman"/>
          <w:sz w:val="24"/>
          <w:szCs w:val="24"/>
        </w:rPr>
        <w:t>knowability</w:t>
      </w:r>
      <w:proofErr w:type="spellEnd"/>
      <w:r>
        <w:rPr>
          <w:rFonts w:ascii="Times New Roman" w:hAnsi="Times New Roman" w:cs="Times New Roman"/>
          <w:sz w:val="24"/>
          <w:szCs w:val="24"/>
        </w:rPr>
        <w:t xml:space="preserve"> </w:t>
      </w:r>
      <w:r>
        <w:rPr>
          <w:rFonts w:ascii="Times New Roman" w:hAnsi="Times New Roman" w:cs="Times New Roman"/>
          <w:i/>
          <w:sz w:val="24"/>
          <w:szCs w:val="24"/>
        </w:rPr>
        <w:t>a priori</w:t>
      </w:r>
      <w:r w:rsidR="000E295D">
        <w:rPr>
          <w:rFonts w:ascii="Times New Roman" w:hAnsi="Times New Roman" w:cs="Times New Roman"/>
          <w:sz w:val="24"/>
          <w:szCs w:val="24"/>
        </w:rPr>
        <w:t xml:space="preserve">, and </w:t>
      </w:r>
      <w:r w:rsidR="00943874">
        <w:rPr>
          <w:rFonts w:ascii="Times New Roman" w:hAnsi="Times New Roman" w:cs="Times New Roman"/>
          <w:sz w:val="24"/>
          <w:szCs w:val="24"/>
        </w:rPr>
        <w:t xml:space="preserve">intrinsic </w:t>
      </w:r>
      <w:r w:rsidR="000E295D">
        <w:rPr>
          <w:rFonts w:ascii="Times New Roman" w:hAnsi="Times New Roman" w:cs="Times New Roman"/>
          <w:sz w:val="24"/>
          <w:szCs w:val="24"/>
        </w:rPr>
        <w:t>certainty</w:t>
      </w:r>
      <w:r>
        <w:rPr>
          <w:rFonts w:ascii="Times New Roman" w:hAnsi="Times New Roman" w:cs="Times New Roman"/>
          <w:sz w:val="24"/>
          <w:szCs w:val="24"/>
        </w:rPr>
        <w:t>.</w:t>
      </w:r>
    </w:p>
    <w:p w:rsidR="0094605C" w:rsidRDefault="0094605C" w:rsidP="0094605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addition, all of these claims have the status of </w:t>
      </w:r>
      <w:r>
        <w:rPr>
          <w:rFonts w:ascii="Times New Roman" w:hAnsi="Times New Roman" w:cs="Times New Roman"/>
          <w:i/>
          <w:sz w:val="24"/>
          <w:szCs w:val="24"/>
        </w:rPr>
        <w:t>facts</w:t>
      </w:r>
      <w:r>
        <w:rPr>
          <w:rFonts w:ascii="Times New Roman" w:hAnsi="Times New Roman" w:cs="Times New Roman"/>
          <w:sz w:val="24"/>
          <w:szCs w:val="24"/>
        </w:rPr>
        <w:t xml:space="preserve"> about the statement 2+2=4.</w:t>
      </w:r>
      <w:r w:rsidR="00C41A07">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These clai</w:t>
      </w:r>
      <w:r w:rsidR="0032283E">
        <w:rPr>
          <w:rFonts w:ascii="Times New Roman" w:hAnsi="Times New Roman" w:cs="Times New Roman"/>
          <w:sz w:val="24"/>
          <w:szCs w:val="24"/>
        </w:rPr>
        <w:t>ms are not merely conceptual or conjectural</w:t>
      </w:r>
      <w:r>
        <w:rPr>
          <w:rFonts w:ascii="Times New Roman" w:hAnsi="Times New Roman" w:cs="Times New Roman"/>
          <w:sz w:val="24"/>
          <w:szCs w:val="24"/>
        </w:rPr>
        <w:t xml:space="preserve">, they are not mere definitional consequences of some esoteric set of axioms, or theory-laden in any obvious way. Indeed, these claims appear to be </w:t>
      </w:r>
      <w:r>
        <w:rPr>
          <w:rFonts w:ascii="Times New Roman" w:hAnsi="Times New Roman" w:cs="Times New Roman"/>
          <w:i/>
          <w:sz w:val="24"/>
          <w:szCs w:val="24"/>
        </w:rPr>
        <w:t>directly</w:t>
      </w:r>
      <w:r>
        <w:rPr>
          <w:rFonts w:ascii="Times New Roman" w:hAnsi="Times New Roman" w:cs="Times New Roman"/>
          <w:sz w:val="24"/>
          <w:szCs w:val="24"/>
        </w:rPr>
        <w:t xml:space="preserve"> and </w:t>
      </w:r>
      <w:r>
        <w:rPr>
          <w:rFonts w:ascii="Times New Roman" w:hAnsi="Times New Roman" w:cs="Times New Roman"/>
          <w:i/>
          <w:sz w:val="24"/>
          <w:szCs w:val="24"/>
        </w:rPr>
        <w:t>immediately</w:t>
      </w:r>
      <w:r>
        <w:rPr>
          <w:rFonts w:ascii="Times New Roman" w:hAnsi="Times New Roman" w:cs="Times New Roman"/>
          <w:sz w:val="24"/>
          <w:szCs w:val="24"/>
        </w:rPr>
        <w:t xml:space="preserve"> apprehended by us. So much is this the case that statements such as </w:t>
      </w:r>
      <w:r>
        <w:rPr>
          <w:rFonts w:ascii="Times New Roman" w:hAnsi="Times New Roman" w:cs="Times New Roman"/>
          <w:sz w:val="24"/>
          <w:szCs w:val="24"/>
        </w:rPr>
        <w:lastRenderedPageBreak/>
        <w:t>2+2=4 appear to be and have been received by many, both in the past and currently not merely as obviously true, but as paradigmatic examples of knowledge. So much is this the case that many philosophers have held that mathematical knowledge sets the standard for epistemic justification to which all truly scientific knowledge should aspire and to which substantive empirical k</w:t>
      </w:r>
      <w:r w:rsidR="0032283E">
        <w:rPr>
          <w:rFonts w:ascii="Times New Roman" w:hAnsi="Times New Roman" w:cs="Times New Roman"/>
          <w:sz w:val="24"/>
          <w:szCs w:val="24"/>
        </w:rPr>
        <w:t>nowledge-claims inevitably fall</w:t>
      </w:r>
      <w:r>
        <w:rPr>
          <w:rFonts w:ascii="Times New Roman" w:hAnsi="Times New Roman" w:cs="Times New Roman"/>
          <w:sz w:val="24"/>
          <w:szCs w:val="24"/>
        </w:rPr>
        <w:t xml:space="preserve"> short. Be that as it may, there is a clear and solid basis in experience (which here obviously means more than mere sense experience) for affirming each of the foregoing claims as factually true about the statement 2+2=4, facts accessible to any schoolboy clever enough to understand that statement and receive it as true. In other words, they are </w:t>
      </w:r>
      <w:r>
        <w:rPr>
          <w:rFonts w:ascii="Times New Roman" w:hAnsi="Times New Roman" w:cs="Times New Roman"/>
          <w:i/>
          <w:sz w:val="24"/>
          <w:szCs w:val="24"/>
        </w:rPr>
        <w:t>common facts</w:t>
      </w:r>
      <w:r>
        <w:rPr>
          <w:rFonts w:ascii="Times New Roman" w:hAnsi="Times New Roman" w:cs="Times New Roman"/>
          <w:sz w:val="24"/>
          <w:szCs w:val="24"/>
        </w:rPr>
        <w:t xml:space="preserve">, accessible to and admitted by all, unless they have been misled by the dogmatism associated with what Descartes called “preconceived ideas.” As such, any philosophy of mathematics that implies that these claims are not true, or only true in some </w:t>
      </w:r>
      <w:r>
        <w:rPr>
          <w:rFonts w:ascii="Times New Roman" w:hAnsi="Times New Roman" w:cs="Times New Roman"/>
          <w:i/>
          <w:sz w:val="24"/>
          <w:szCs w:val="24"/>
        </w:rPr>
        <w:t>ersatz</w:t>
      </w:r>
      <w:r>
        <w:rPr>
          <w:rFonts w:ascii="Times New Roman" w:hAnsi="Times New Roman" w:cs="Times New Roman"/>
          <w:sz w:val="24"/>
          <w:szCs w:val="24"/>
        </w:rPr>
        <w:t xml:space="preserve"> sense seems just obviously wrong, at least </w:t>
      </w:r>
      <w:r>
        <w:rPr>
          <w:rFonts w:ascii="Times New Roman" w:hAnsi="Times New Roman" w:cs="Times New Roman"/>
          <w:i/>
          <w:sz w:val="24"/>
          <w:szCs w:val="24"/>
        </w:rPr>
        <w:t>prima facie</w:t>
      </w:r>
      <w:r>
        <w:rPr>
          <w:rFonts w:ascii="Times New Roman" w:hAnsi="Times New Roman" w:cs="Times New Roman"/>
          <w:sz w:val="24"/>
          <w:szCs w:val="24"/>
        </w:rPr>
        <w:t>.</w:t>
      </w:r>
    </w:p>
    <w:p w:rsidR="00907F00" w:rsidRDefault="0094605C"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Such, of course, is not the case where Platonism is concerned. </w:t>
      </w:r>
      <w:r w:rsidR="00D5400C">
        <w:rPr>
          <w:rFonts w:ascii="Times New Roman" w:hAnsi="Times New Roman" w:cs="Times New Roman"/>
          <w:sz w:val="24"/>
          <w:szCs w:val="24"/>
        </w:rPr>
        <w:t xml:space="preserve">Platonism takes these facts at face value and reads off its philosophy of mathematics from them. </w:t>
      </w:r>
      <w:r w:rsidR="00755B58">
        <w:rPr>
          <w:rFonts w:ascii="Times New Roman" w:hAnsi="Times New Roman" w:cs="Times New Roman"/>
          <w:sz w:val="24"/>
          <w:szCs w:val="24"/>
        </w:rPr>
        <w:t>In cases of clear and distinct rational intuition, we apprehend mathematical objects and their properties</w:t>
      </w:r>
      <w:r w:rsidR="00C93DE5">
        <w:rPr>
          <w:rFonts w:ascii="Times New Roman" w:hAnsi="Times New Roman" w:cs="Times New Roman"/>
          <w:sz w:val="24"/>
          <w:szCs w:val="24"/>
        </w:rPr>
        <w:t xml:space="preserve"> in a manner analogous to the way we apprehend perceptible things using the senses.</w:t>
      </w:r>
      <w:r w:rsidR="00943874">
        <w:rPr>
          <w:rStyle w:val="FootnoteReference"/>
          <w:rFonts w:ascii="Times New Roman" w:hAnsi="Times New Roman" w:cs="Times New Roman"/>
          <w:sz w:val="24"/>
          <w:szCs w:val="24"/>
        </w:rPr>
        <w:footnoteReference w:id="3"/>
      </w:r>
      <w:r w:rsidR="00C93DE5">
        <w:rPr>
          <w:rFonts w:ascii="Times New Roman" w:hAnsi="Times New Roman" w:cs="Times New Roman"/>
          <w:sz w:val="24"/>
          <w:szCs w:val="24"/>
        </w:rPr>
        <w:t xml:space="preserve"> As a result, we find ourselves in possession of spontaneous judgments</w:t>
      </w:r>
      <w:r w:rsidR="007D0232">
        <w:rPr>
          <w:rFonts w:ascii="Times New Roman" w:hAnsi="Times New Roman" w:cs="Times New Roman"/>
          <w:sz w:val="24"/>
          <w:szCs w:val="24"/>
        </w:rPr>
        <w:t>,</w:t>
      </w:r>
      <w:r w:rsidR="00C93DE5">
        <w:rPr>
          <w:rFonts w:ascii="Times New Roman" w:hAnsi="Times New Roman" w:cs="Times New Roman"/>
          <w:sz w:val="24"/>
          <w:szCs w:val="24"/>
        </w:rPr>
        <w:t xml:space="preserve"> such as that 2+2=4</w:t>
      </w:r>
      <w:r w:rsidR="007D0232">
        <w:rPr>
          <w:rFonts w:ascii="Times New Roman" w:hAnsi="Times New Roman" w:cs="Times New Roman"/>
          <w:sz w:val="24"/>
          <w:szCs w:val="24"/>
        </w:rPr>
        <w:t>, which we can confirm to be true on the basis of the internal evidence provided by our mere understanding of the meaning of that claim</w:t>
      </w:r>
      <w:r w:rsidR="00983057">
        <w:rPr>
          <w:rFonts w:ascii="Times New Roman" w:hAnsi="Times New Roman" w:cs="Times New Roman"/>
          <w:sz w:val="24"/>
          <w:szCs w:val="24"/>
        </w:rPr>
        <w:t xml:space="preserve"> and its component terms</w:t>
      </w:r>
      <w:r w:rsidR="007D0232">
        <w:rPr>
          <w:rFonts w:ascii="Times New Roman" w:hAnsi="Times New Roman" w:cs="Times New Roman"/>
          <w:sz w:val="24"/>
          <w:szCs w:val="24"/>
        </w:rPr>
        <w:t>. In reflection on that act of understanding, we are able to self-consciously appropriate the content of that understanding in</w:t>
      </w:r>
      <w:r w:rsidR="00983057">
        <w:rPr>
          <w:rFonts w:ascii="Times New Roman" w:hAnsi="Times New Roman" w:cs="Times New Roman"/>
          <w:sz w:val="24"/>
          <w:szCs w:val="24"/>
        </w:rPr>
        <w:t xml:space="preserve"> the form of</w:t>
      </w:r>
      <w:r w:rsidR="007D0232">
        <w:rPr>
          <w:rFonts w:ascii="Times New Roman" w:hAnsi="Times New Roman" w:cs="Times New Roman"/>
          <w:sz w:val="24"/>
          <w:szCs w:val="24"/>
        </w:rPr>
        <w:t xml:space="preserve"> distinct concepts of </w:t>
      </w:r>
      <w:r w:rsidR="007D0232">
        <w:rPr>
          <w:rFonts w:ascii="Times New Roman" w:hAnsi="Times New Roman" w:cs="Times New Roman"/>
          <w:sz w:val="24"/>
          <w:szCs w:val="24"/>
        </w:rPr>
        <w:lastRenderedPageBreak/>
        <w:t>mathematical objects, such as numbers, their essential properties, their internal relations to each other, and the facts about complexes of numbers resulting from those properties and relations</w:t>
      </w:r>
      <w:r w:rsidR="00E01500">
        <w:rPr>
          <w:rFonts w:ascii="Times New Roman" w:hAnsi="Times New Roman" w:cs="Times New Roman"/>
          <w:sz w:val="24"/>
          <w:szCs w:val="24"/>
        </w:rPr>
        <w:t xml:space="preserve"> between those numbers</w:t>
      </w:r>
      <w:r w:rsidR="008B4441">
        <w:rPr>
          <w:rFonts w:ascii="Times New Roman" w:hAnsi="Times New Roman" w:cs="Times New Roman"/>
          <w:sz w:val="24"/>
          <w:szCs w:val="24"/>
        </w:rPr>
        <w:t xml:space="preserve">, all of which are recognized to be true, necessarily true, known </w:t>
      </w:r>
      <w:r w:rsidR="008B4441" w:rsidRPr="008B4441">
        <w:rPr>
          <w:rFonts w:ascii="Times New Roman" w:hAnsi="Times New Roman" w:cs="Times New Roman"/>
          <w:i/>
          <w:sz w:val="24"/>
          <w:szCs w:val="24"/>
        </w:rPr>
        <w:t>a priori</w:t>
      </w:r>
      <w:r w:rsidR="008B4441">
        <w:rPr>
          <w:rFonts w:ascii="Times New Roman" w:hAnsi="Times New Roman" w:cs="Times New Roman"/>
          <w:sz w:val="24"/>
          <w:szCs w:val="24"/>
        </w:rPr>
        <w:t>, and when clearly and distinctly perceived, intrinsically certain for us.</w:t>
      </w:r>
      <w:r w:rsidR="007D0232">
        <w:rPr>
          <w:rFonts w:ascii="Times New Roman" w:hAnsi="Times New Roman" w:cs="Times New Roman"/>
          <w:sz w:val="24"/>
          <w:szCs w:val="24"/>
        </w:rPr>
        <w:t xml:space="preserve"> </w:t>
      </w:r>
      <w:r w:rsidR="00E01500">
        <w:rPr>
          <w:rFonts w:ascii="Times New Roman" w:hAnsi="Times New Roman" w:cs="Times New Roman"/>
          <w:sz w:val="24"/>
          <w:szCs w:val="24"/>
        </w:rPr>
        <w:t>Platonism, then, “quantifies” over numbers, their properties, relations between numbers, and the resulting facts about numbers related to each other in particular, stateable ways. According to Platonism, mathematical truth is truth in the correspondence sense</w:t>
      </w:r>
      <w:r w:rsidR="008B4441">
        <w:rPr>
          <w:rFonts w:ascii="Times New Roman" w:hAnsi="Times New Roman" w:cs="Times New Roman"/>
          <w:sz w:val="24"/>
          <w:szCs w:val="24"/>
        </w:rPr>
        <w:t>, objective truth about real, albeit abstract, entities existing independently of our awareness of them. Our knowledge of these truths is a consequence of our having apprehended these entities by means of rational intuition and the resultant und</w:t>
      </w:r>
      <w:r w:rsidR="00A159A3">
        <w:rPr>
          <w:rFonts w:ascii="Times New Roman" w:hAnsi="Times New Roman" w:cs="Times New Roman"/>
          <w:sz w:val="24"/>
          <w:szCs w:val="24"/>
        </w:rPr>
        <w:t>erstanding that arises from the operation of that faculty</w:t>
      </w:r>
      <w:r w:rsidR="00497831">
        <w:rPr>
          <w:rFonts w:ascii="Times New Roman" w:hAnsi="Times New Roman" w:cs="Times New Roman"/>
          <w:sz w:val="24"/>
          <w:szCs w:val="24"/>
        </w:rPr>
        <w:t>, taking</w:t>
      </w:r>
      <w:r w:rsidR="008B4441">
        <w:rPr>
          <w:rFonts w:ascii="Times New Roman" w:hAnsi="Times New Roman" w:cs="Times New Roman"/>
          <w:sz w:val="24"/>
          <w:szCs w:val="24"/>
        </w:rPr>
        <w:t xml:space="preserve"> occurrent and articulate form</w:t>
      </w:r>
      <w:r w:rsidR="00A159A3">
        <w:rPr>
          <w:rFonts w:ascii="Times New Roman" w:hAnsi="Times New Roman" w:cs="Times New Roman"/>
          <w:sz w:val="24"/>
          <w:szCs w:val="24"/>
        </w:rPr>
        <w:t xml:space="preserve"> in spontaneous mathematical judgments</w:t>
      </w:r>
      <w:r w:rsidR="00983057">
        <w:rPr>
          <w:rFonts w:ascii="Times New Roman" w:hAnsi="Times New Roman" w:cs="Times New Roman"/>
          <w:sz w:val="24"/>
          <w:szCs w:val="24"/>
        </w:rPr>
        <w:t>, which when reflected upon</w:t>
      </w:r>
      <w:r w:rsidR="000D16FB">
        <w:rPr>
          <w:rFonts w:ascii="Times New Roman" w:hAnsi="Times New Roman" w:cs="Times New Roman"/>
          <w:sz w:val="24"/>
          <w:szCs w:val="24"/>
        </w:rPr>
        <w:t xml:space="preserve"> acquaint us with their truth, necessity, and </w:t>
      </w:r>
      <w:r w:rsidR="00694AA1">
        <w:rPr>
          <w:rFonts w:ascii="Times New Roman" w:hAnsi="Times New Roman" w:cs="Times New Roman"/>
          <w:sz w:val="24"/>
          <w:szCs w:val="24"/>
        </w:rPr>
        <w:t xml:space="preserve">intrinsic </w:t>
      </w:r>
      <w:r w:rsidR="000D16FB">
        <w:rPr>
          <w:rFonts w:ascii="Times New Roman" w:hAnsi="Times New Roman" w:cs="Times New Roman"/>
          <w:sz w:val="24"/>
          <w:szCs w:val="24"/>
        </w:rPr>
        <w:t xml:space="preserve">certainty as objects of </w:t>
      </w:r>
      <w:r w:rsidR="000D16FB" w:rsidRPr="000D16FB">
        <w:rPr>
          <w:rFonts w:ascii="Times New Roman" w:hAnsi="Times New Roman" w:cs="Times New Roman"/>
          <w:i/>
          <w:sz w:val="24"/>
          <w:szCs w:val="24"/>
        </w:rPr>
        <w:t>a priori</w:t>
      </w:r>
      <w:r w:rsidR="000D16FB">
        <w:rPr>
          <w:rFonts w:ascii="Times New Roman" w:hAnsi="Times New Roman" w:cs="Times New Roman"/>
          <w:sz w:val="24"/>
          <w:szCs w:val="24"/>
        </w:rPr>
        <w:t xml:space="preserve"> knowledge</w:t>
      </w:r>
      <w:r w:rsidR="00A159A3">
        <w:rPr>
          <w:rFonts w:ascii="Times New Roman" w:hAnsi="Times New Roman" w:cs="Times New Roman"/>
          <w:sz w:val="24"/>
          <w:szCs w:val="24"/>
        </w:rPr>
        <w:t xml:space="preserve">. On this view, then, </w:t>
      </w:r>
      <w:r w:rsidR="0032283E">
        <w:rPr>
          <w:rFonts w:ascii="Times New Roman" w:hAnsi="Times New Roman" w:cs="Times New Roman"/>
          <w:sz w:val="24"/>
          <w:szCs w:val="24"/>
        </w:rPr>
        <w:t xml:space="preserve">the scientific status of </w:t>
      </w:r>
      <w:r w:rsidR="00A159A3">
        <w:rPr>
          <w:rFonts w:ascii="Times New Roman" w:hAnsi="Times New Roman" w:cs="Times New Roman"/>
          <w:sz w:val="24"/>
          <w:szCs w:val="24"/>
        </w:rPr>
        <w:t>mathematics</w:t>
      </w:r>
      <w:r w:rsidR="0032283E">
        <w:rPr>
          <w:rFonts w:ascii="Times New Roman" w:hAnsi="Times New Roman" w:cs="Times New Roman"/>
          <w:sz w:val="24"/>
          <w:szCs w:val="24"/>
        </w:rPr>
        <w:t xml:space="preserve"> </w:t>
      </w:r>
      <w:r w:rsidR="008B4441">
        <w:rPr>
          <w:rFonts w:ascii="Times New Roman" w:hAnsi="Times New Roman" w:cs="Times New Roman"/>
          <w:sz w:val="24"/>
          <w:szCs w:val="24"/>
        </w:rPr>
        <w:t xml:space="preserve">depends on </w:t>
      </w:r>
      <w:r w:rsidR="0032283E">
        <w:rPr>
          <w:rFonts w:ascii="Times New Roman" w:hAnsi="Times New Roman" w:cs="Times New Roman"/>
          <w:sz w:val="24"/>
          <w:szCs w:val="24"/>
        </w:rPr>
        <w:t xml:space="preserve">the existence of mathematical objects such as </w:t>
      </w:r>
      <w:r w:rsidR="008B4441">
        <w:rPr>
          <w:rFonts w:ascii="Times New Roman" w:hAnsi="Times New Roman" w:cs="Times New Roman"/>
          <w:sz w:val="24"/>
          <w:szCs w:val="24"/>
        </w:rPr>
        <w:t>numbers</w:t>
      </w:r>
      <w:r w:rsidR="00A159A3">
        <w:rPr>
          <w:rFonts w:ascii="Times New Roman" w:hAnsi="Times New Roman" w:cs="Times New Roman"/>
          <w:sz w:val="24"/>
          <w:szCs w:val="24"/>
        </w:rPr>
        <w:t>, without which it</w:t>
      </w:r>
      <w:r w:rsidR="00907F00">
        <w:rPr>
          <w:rFonts w:ascii="Times New Roman" w:hAnsi="Times New Roman" w:cs="Times New Roman"/>
          <w:sz w:val="24"/>
          <w:szCs w:val="24"/>
        </w:rPr>
        <w:t xml:space="preserve"> has no content, no subject matter, and nothing to tell us about anything. </w:t>
      </w:r>
      <w:r w:rsidR="000D16FB">
        <w:rPr>
          <w:rFonts w:ascii="Times New Roman" w:hAnsi="Times New Roman" w:cs="Times New Roman"/>
          <w:sz w:val="24"/>
          <w:szCs w:val="24"/>
        </w:rPr>
        <w:t xml:space="preserve">The foregoing thus models mathematics </w:t>
      </w:r>
      <w:r>
        <w:rPr>
          <w:rFonts w:ascii="Times New Roman" w:hAnsi="Times New Roman" w:cs="Times New Roman"/>
          <w:sz w:val="24"/>
          <w:szCs w:val="24"/>
        </w:rPr>
        <w:t>as a branch of substantive theoretical inquiry</w:t>
      </w:r>
      <w:r w:rsidR="000D16FB">
        <w:rPr>
          <w:rFonts w:ascii="Times New Roman" w:hAnsi="Times New Roman" w:cs="Times New Roman"/>
          <w:sz w:val="24"/>
          <w:szCs w:val="24"/>
        </w:rPr>
        <w:t xml:space="preserve"> by specifying its content and subject-matter, the specific department of the real to which it stakes its claim and over which it claims special expertise and authority, except that in this case we have a formal rather than an empirical science.</w:t>
      </w:r>
      <w:r w:rsidR="00497831">
        <w:rPr>
          <w:rStyle w:val="FootnoteReference"/>
          <w:rFonts w:ascii="Times New Roman" w:hAnsi="Times New Roman" w:cs="Times New Roman"/>
          <w:sz w:val="24"/>
          <w:szCs w:val="24"/>
        </w:rPr>
        <w:footnoteReference w:id="4"/>
      </w:r>
      <w:r w:rsidR="000D16FB">
        <w:rPr>
          <w:rFonts w:ascii="Times New Roman" w:hAnsi="Times New Roman" w:cs="Times New Roman"/>
          <w:sz w:val="24"/>
          <w:szCs w:val="24"/>
        </w:rPr>
        <w:t xml:space="preserve"> </w:t>
      </w:r>
      <w:r w:rsidR="0032283E">
        <w:rPr>
          <w:rFonts w:ascii="Times New Roman" w:hAnsi="Times New Roman" w:cs="Times New Roman"/>
          <w:sz w:val="24"/>
          <w:szCs w:val="24"/>
        </w:rPr>
        <w:t>As such, i</w:t>
      </w:r>
      <w:r w:rsidR="00A159A3">
        <w:rPr>
          <w:rFonts w:ascii="Times New Roman" w:hAnsi="Times New Roman" w:cs="Times New Roman"/>
          <w:sz w:val="24"/>
          <w:szCs w:val="24"/>
        </w:rPr>
        <w:t>t is numbers, understood as real, abstract objects, that alone ma</w:t>
      </w:r>
      <w:r w:rsidR="000D16FB">
        <w:rPr>
          <w:rFonts w:ascii="Times New Roman" w:hAnsi="Times New Roman" w:cs="Times New Roman"/>
          <w:sz w:val="24"/>
          <w:szCs w:val="24"/>
        </w:rPr>
        <w:t xml:space="preserve">kes this possible </w:t>
      </w:r>
      <w:r w:rsidR="00A159A3">
        <w:rPr>
          <w:rFonts w:ascii="Times New Roman" w:hAnsi="Times New Roman" w:cs="Times New Roman"/>
          <w:sz w:val="24"/>
          <w:szCs w:val="24"/>
        </w:rPr>
        <w:t>for any branch of mathematics that employs numbers or represents them with variables in its axioms</w:t>
      </w:r>
      <w:r w:rsidR="000D16FB">
        <w:rPr>
          <w:rFonts w:ascii="Times New Roman" w:hAnsi="Times New Roman" w:cs="Times New Roman"/>
          <w:sz w:val="24"/>
          <w:szCs w:val="24"/>
        </w:rPr>
        <w:t>, equations,</w:t>
      </w:r>
      <w:r w:rsidR="002869F6">
        <w:rPr>
          <w:rFonts w:ascii="Times New Roman" w:hAnsi="Times New Roman" w:cs="Times New Roman"/>
          <w:sz w:val="24"/>
          <w:szCs w:val="24"/>
        </w:rPr>
        <w:t xml:space="preserve"> etc.</w:t>
      </w:r>
      <w:r w:rsidR="00A159A3">
        <w:rPr>
          <w:rFonts w:ascii="Times New Roman" w:hAnsi="Times New Roman" w:cs="Times New Roman"/>
          <w:sz w:val="24"/>
          <w:szCs w:val="24"/>
        </w:rPr>
        <w:t xml:space="preserve"> </w:t>
      </w:r>
      <w:r w:rsidR="0032283E">
        <w:rPr>
          <w:rFonts w:ascii="Times New Roman" w:hAnsi="Times New Roman" w:cs="Times New Roman"/>
          <w:sz w:val="24"/>
          <w:szCs w:val="24"/>
        </w:rPr>
        <w:t xml:space="preserve">to be true. Platonism secures this status </w:t>
      </w:r>
      <w:r w:rsidR="000D16FB">
        <w:rPr>
          <w:rFonts w:ascii="Times New Roman" w:hAnsi="Times New Roman" w:cs="Times New Roman"/>
          <w:sz w:val="24"/>
          <w:szCs w:val="24"/>
        </w:rPr>
        <w:t>by interpreting that subject matter realistically.</w:t>
      </w:r>
    </w:p>
    <w:p w:rsidR="00314159" w:rsidRDefault="00314159" w:rsidP="00277A18">
      <w:pPr>
        <w:spacing w:line="480" w:lineRule="auto"/>
        <w:jc w:val="both"/>
        <w:rPr>
          <w:rFonts w:ascii="Times New Roman" w:hAnsi="Times New Roman" w:cs="Times New Roman"/>
          <w:sz w:val="24"/>
          <w:szCs w:val="24"/>
        </w:rPr>
      </w:pPr>
    </w:p>
    <w:p w:rsidR="00252727" w:rsidRDefault="00252727" w:rsidP="009C0A32">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52727">
        <w:rPr>
          <w:rFonts w:ascii="Times New Roman" w:hAnsi="Times New Roman" w:cs="Times New Roman"/>
          <w:b/>
          <w:sz w:val="24"/>
          <w:szCs w:val="24"/>
        </w:rPr>
        <w:t>Mathematics without numbers – Why?</w:t>
      </w:r>
    </w:p>
    <w:p w:rsidR="00035DF8" w:rsidRDefault="00035DF8" w:rsidP="009C0A32">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sidR="003968F5">
        <w:rPr>
          <w:rFonts w:ascii="Times New Roman" w:hAnsi="Times New Roman" w:cs="Times New Roman"/>
          <w:sz w:val="24"/>
          <w:szCs w:val="24"/>
        </w:rPr>
        <w:t xml:space="preserve">Since the mid-1970’s, it seems that the mainstream view, and subsequent focus of research, has been on eliminating numbers, and other mathematical objects, from </w:t>
      </w:r>
      <w:r w:rsidR="001A7F92">
        <w:rPr>
          <w:rFonts w:ascii="Times New Roman" w:hAnsi="Times New Roman" w:cs="Times New Roman"/>
          <w:sz w:val="24"/>
          <w:szCs w:val="24"/>
        </w:rPr>
        <w:t xml:space="preserve">our ontology. I shall say something about the history of this chapter in the philosophy of mathematics shortly. To begin with, </w:t>
      </w:r>
      <w:r w:rsidR="0072115C">
        <w:rPr>
          <w:rFonts w:ascii="Times New Roman" w:hAnsi="Times New Roman" w:cs="Times New Roman"/>
          <w:sz w:val="24"/>
          <w:szCs w:val="24"/>
        </w:rPr>
        <w:t xml:space="preserve">however, </w:t>
      </w:r>
      <w:r w:rsidR="001A7F92">
        <w:rPr>
          <w:rFonts w:ascii="Times New Roman" w:hAnsi="Times New Roman" w:cs="Times New Roman"/>
          <w:sz w:val="24"/>
          <w:szCs w:val="24"/>
        </w:rPr>
        <w:t>I want to cons</w:t>
      </w:r>
      <w:r w:rsidR="00CE7FA6">
        <w:rPr>
          <w:rFonts w:ascii="Times New Roman" w:hAnsi="Times New Roman" w:cs="Times New Roman"/>
          <w:sz w:val="24"/>
          <w:szCs w:val="24"/>
        </w:rPr>
        <w:t>ider the question of what the mo</w:t>
      </w:r>
      <w:r w:rsidR="001A7F92">
        <w:rPr>
          <w:rFonts w:ascii="Times New Roman" w:hAnsi="Times New Roman" w:cs="Times New Roman"/>
          <w:sz w:val="24"/>
          <w:szCs w:val="24"/>
        </w:rPr>
        <w:t>tives for such a project might be.  I bring this up because there do not seem to be any reasons internal to mathematics or natural science as done by actual mathematicians and scientists (such as mathematical physicists) that suggest even so much as the propriety, let alone the urgency, of accomplishing such a project.</w:t>
      </w:r>
      <w:r w:rsidR="001A7F92">
        <w:rPr>
          <w:rStyle w:val="FootnoteReference"/>
          <w:rFonts w:ascii="Times New Roman" w:hAnsi="Times New Roman" w:cs="Times New Roman"/>
          <w:sz w:val="24"/>
          <w:szCs w:val="24"/>
        </w:rPr>
        <w:footnoteReference w:id="5"/>
      </w:r>
      <w:r w:rsidR="001A7F92">
        <w:rPr>
          <w:rFonts w:ascii="Times New Roman" w:hAnsi="Times New Roman" w:cs="Times New Roman"/>
          <w:sz w:val="24"/>
          <w:szCs w:val="24"/>
        </w:rPr>
        <w:t xml:space="preserve"> </w:t>
      </w:r>
      <w:r w:rsidR="00F83DE0">
        <w:rPr>
          <w:rFonts w:ascii="Times New Roman" w:hAnsi="Times New Roman" w:cs="Times New Roman"/>
          <w:sz w:val="24"/>
          <w:szCs w:val="24"/>
        </w:rPr>
        <w:t>Whether such deflationary projects succeed or fail, it seems, everything r</w:t>
      </w:r>
      <w:r w:rsidR="005E04EA">
        <w:rPr>
          <w:rFonts w:ascii="Times New Roman" w:hAnsi="Times New Roman" w:cs="Times New Roman"/>
          <w:sz w:val="24"/>
          <w:szCs w:val="24"/>
        </w:rPr>
        <w:t>emains the same in these fields and their truth confers no benefit on either.</w:t>
      </w:r>
      <w:r w:rsidR="00F83DE0">
        <w:rPr>
          <w:rFonts w:ascii="Times New Roman" w:hAnsi="Times New Roman" w:cs="Times New Roman"/>
          <w:sz w:val="24"/>
          <w:szCs w:val="24"/>
        </w:rPr>
        <w:t xml:space="preserve"> So, since there is nothing to be gained through such a reduction in ontology</w:t>
      </w:r>
      <w:r w:rsidR="00CE7FA6">
        <w:rPr>
          <w:rFonts w:ascii="Times New Roman" w:hAnsi="Times New Roman" w:cs="Times New Roman"/>
          <w:sz w:val="24"/>
          <w:szCs w:val="24"/>
        </w:rPr>
        <w:t xml:space="preserve"> for mathematics or science</w:t>
      </w:r>
      <w:r w:rsidR="00F83DE0">
        <w:rPr>
          <w:rFonts w:ascii="Times New Roman" w:hAnsi="Times New Roman" w:cs="Times New Roman"/>
          <w:sz w:val="24"/>
          <w:szCs w:val="24"/>
        </w:rPr>
        <w:t>, what reasons could we have for expending such much energy and cleverness in the attempt to accomplish this?</w:t>
      </w:r>
    </w:p>
    <w:p w:rsidR="00F83DE0" w:rsidRDefault="00F83DE0"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his </w:t>
      </w:r>
      <w:r w:rsidRPr="00F83DE0">
        <w:rPr>
          <w:rFonts w:ascii="Times New Roman" w:hAnsi="Times New Roman" w:cs="Times New Roman"/>
          <w:i/>
          <w:sz w:val="24"/>
          <w:szCs w:val="24"/>
        </w:rPr>
        <w:t>A Structural Account of Mathematics</w:t>
      </w:r>
      <w:r>
        <w:rPr>
          <w:rFonts w:ascii="Times New Roman" w:hAnsi="Times New Roman" w:cs="Times New Roman"/>
          <w:sz w:val="24"/>
          <w:szCs w:val="24"/>
        </w:rPr>
        <w:t>, Charles Chihara suggests a number of reasons for being interested in such a project.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To my mind, these reduce to three basic concerns. First, Chihara thinks that there are no strong arguments for Platonism, understood as a theory that postulates mathematical objects in order to </w:t>
      </w:r>
      <w:r w:rsidR="005E04EA">
        <w:rPr>
          <w:rFonts w:ascii="Times New Roman" w:hAnsi="Times New Roman" w:cs="Times New Roman"/>
          <w:sz w:val="24"/>
          <w:szCs w:val="24"/>
        </w:rPr>
        <w:t xml:space="preserve">explain our knowledge of mathematical truth. Second, the accounts given by Platonists to account for our knowledge of mathematical truth are vague and “unscientific,” since they appeal to rational intuition and the understanding as the source of mathematical knowledge. Third, Platonism is inconsistent with physicalism, a view to which many </w:t>
      </w:r>
      <w:r w:rsidR="0072115C">
        <w:rPr>
          <w:rFonts w:ascii="Times New Roman" w:hAnsi="Times New Roman" w:cs="Times New Roman"/>
          <w:sz w:val="24"/>
          <w:szCs w:val="24"/>
        </w:rPr>
        <w:t>philosophers have a foundational commitment</w:t>
      </w:r>
      <w:r w:rsidR="005E04EA">
        <w:rPr>
          <w:rFonts w:ascii="Times New Roman" w:hAnsi="Times New Roman" w:cs="Times New Roman"/>
          <w:sz w:val="24"/>
          <w:szCs w:val="24"/>
        </w:rPr>
        <w:t xml:space="preserve">, so we have a strong motivation to </w:t>
      </w:r>
      <w:r w:rsidR="005E04EA">
        <w:rPr>
          <w:rFonts w:ascii="Times New Roman" w:hAnsi="Times New Roman" w:cs="Times New Roman"/>
          <w:sz w:val="24"/>
          <w:szCs w:val="24"/>
        </w:rPr>
        <w:lastRenderedPageBreak/>
        <w:t>attempt to provide an account of mathematics consistent with physicalism. Let me consider each of these criticisms in turn.</w:t>
      </w:r>
    </w:p>
    <w:p w:rsidR="003825BC" w:rsidRDefault="005E04EA"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First, as I have already argued, there is an experiential presumption in favor of Platonism. As such, </w:t>
      </w:r>
      <w:r w:rsidR="008038CC">
        <w:rPr>
          <w:rFonts w:ascii="Times New Roman" w:hAnsi="Times New Roman" w:cs="Times New Roman"/>
          <w:sz w:val="24"/>
          <w:szCs w:val="24"/>
        </w:rPr>
        <w:t xml:space="preserve">the playing field is not level and </w:t>
      </w:r>
      <w:r w:rsidR="001C6548">
        <w:rPr>
          <w:rFonts w:ascii="Times New Roman" w:hAnsi="Times New Roman" w:cs="Times New Roman"/>
          <w:sz w:val="24"/>
          <w:szCs w:val="24"/>
        </w:rPr>
        <w:t>Platonism does not compete</w:t>
      </w:r>
      <w:r>
        <w:rPr>
          <w:rFonts w:ascii="Times New Roman" w:hAnsi="Times New Roman" w:cs="Times New Roman"/>
          <w:sz w:val="24"/>
          <w:szCs w:val="24"/>
        </w:rPr>
        <w:t xml:space="preserve"> on all fours with </w:t>
      </w:r>
      <w:r w:rsidR="008038CC">
        <w:rPr>
          <w:rFonts w:ascii="Times New Roman" w:hAnsi="Times New Roman" w:cs="Times New Roman"/>
          <w:sz w:val="24"/>
          <w:szCs w:val="24"/>
        </w:rPr>
        <w:t>its nominalist rivals. Platonism, I hav</w:t>
      </w:r>
      <w:r w:rsidR="00746583">
        <w:rPr>
          <w:rFonts w:ascii="Times New Roman" w:hAnsi="Times New Roman" w:cs="Times New Roman"/>
          <w:sz w:val="24"/>
          <w:szCs w:val="24"/>
        </w:rPr>
        <w:t>e claimed, can simply be read of</w:t>
      </w:r>
      <w:r w:rsidR="008038CC">
        <w:rPr>
          <w:rFonts w:ascii="Times New Roman" w:hAnsi="Times New Roman" w:cs="Times New Roman"/>
          <w:sz w:val="24"/>
          <w:szCs w:val="24"/>
        </w:rPr>
        <w:t>f of our ordinary, everyday mathematical judgments such as 2+2=4</w:t>
      </w:r>
      <w:r w:rsidR="005E2680">
        <w:rPr>
          <w:rFonts w:ascii="Times New Roman" w:hAnsi="Times New Roman" w:cs="Times New Roman"/>
          <w:sz w:val="24"/>
          <w:szCs w:val="24"/>
        </w:rPr>
        <w:t xml:space="preserve"> as we reflectively</w:t>
      </w:r>
      <w:r w:rsidR="00746583">
        <w:rPr>
          <w:rFonts w:ascii="Times New Roman" w:hAnsi="Times New Roman" w:cs="Times New Roman"/>
          <w:sz w:val="24"/>
          <w:szCs w:val="24"/>
        </w:rPr>
        <w:t xml:space="preserve"> apprehend </w:t>
      </w:r>
      <w:r w:rsidR="003825BC">
        <w:rPr>
          <w:rFonts w:ascii="Times New Roman" w:hAnsi="Times New Roman" w:cs="Times New Roman"/>
          <w:sz w:val="24"/>
          <w:szCs w:val="24"/>
        </w:rPr>
        <w:t>them in daily life</w:t>
      </w:r>
      <w:r w:rsidR="008038CC">
        <w:rPr>
          <w:rFonts w:ascii="Times New Roman" w:hAnsi="Times New Roman" w:cs="Times New Roman"/>
          <w:sz w:val="24"/>
          <w:szCs w:val="24"/>
        </w:rPr>
        <w:t xml:space="preserve">. Platonism is the simplest, most natural, and therefore </w:t>
      </w:r>
      <w:r w:rsidR="008038CC" w:rsidRPr="008038CC">
        <w:rPr>
          <w:rFonts w:ascii="Times New Roman" w:hAnsi="Times New Roman" w:cs="Times New Roman"/>
          <w:i/>
          <w:sz w:val="24"/>
          <w:szCs w:val="24"/>
        </w:rPr>
        <w:t>prima facie</w:t>
      </w:r>
      <w:r w:rsidR="008038CC">
        <w:rPr>
          <w:rFonts w:ascii="Times New Roman" w:hAnsi="Times New Roman" w:cs="Times New Roman"/>
          <w:sz w:val="24"/>
          <w:szCs w:val="24"/>
        </w:rPr>
        <w:t xml:space="preserve"> best explanation for the facts I noted </w:t>
      </w:r>
      <w:r w:rsidR="00746583">
        <w:rPr>
          <w:rFonts w:ascii="Times New Roman" w:hAnsi="Times New Roman" w:cs="Times New Roman"/>
          <w:sz w:val="24"/>
          <w:szCs w:val="24"/>
        </w:rPr>
        <w:t>earlier about such judgments</w:t>
      </w:r>
      <w:r w:rsidR="008038CC">
        <w:rPr>
          <w:rFonts w:ascii="Times New Roman" w:hAnsi="Times New Roman" w:cs="Times New Roman"/>
          <w:sz w:val="24"/>
          <w:szCs w:val="24"/>
        </w:rPr>
        <w:t xml:space="preserve">. It is thus in need of no other, </w:t>
      </w:r>
      <w:r w:rsidR="001C6548">
        <w:rPr>
          <w:rFonts w:ascii="Times New Roman" w:hAnsi="Times New Roman" w:cs="Times New Roman"/>
          <w:sz w:val="24"/>
          <w:szCs w:val="24"/>
        </w:rPr>
        <w:t>positive argument in order to solicit</w:t>
      </w:r>
      <w:r w:rsidR="003825BC">
        <w:rPr>
          <w:rFonts w:ascii="Times New Roman" w:hAnsi="Times New Roman" w:cs="Times New Roman"/>
          <w:sz w:val="24"/>
          <w:szCs w:val="24"/>
        </w:rPr>
        <w:t xml:space="preserve"> our rational acceptance and allegiance</w:t>
      </w:r>
      <w:r w:rsidR="008038CC">
        <w:rPr>
          <w:rFonts w:ascii="Times New Roman" w:hAnsi="Times New Roman" w:cs="Times New Roman"/>
          <w:sz w:val="24"/>
          <w:szCs w:val="24"/>
        </w:rPr>
        <w:t xml:space="preserve">. In particular, it does not require that the </w:t>
      </w:r>
      <w:r w:rsidR="005E2680">
        <w:rPr>
          <w:rFonts w:ascii="Times New Roman" w:hAnsi="Times New Roman" w:cs="Times New Roman"/>
          <w:sz w:val="24"/>
          <w:szCs w:val="24"/>
        </w:rPr>
        <w:t xml:space="preserve">Quine/Putnam </w:t>
      </w:r>
      <w:r w:rsidR="008038CC">
        <w:rPr>
          <w:rFonts w:ascii="Times New Roman" w:hAnsi="Times New Roman" w:cs="Times New Roman"/>
          <w:sz w:val="24"/>
          <w:szCs w:val="24"/>
        </w:rPr>
        <w:t>indispensability argument (which Chihara critiques at great length) be sound, so that refuting such an argument does not thereby refute mathematical Platonism.</w:t>
      </w:r>
      <w:r w:rsidR="008038CC">
        <w:rPr>
          <w:rStyle w:val="FootnoteReference"/>
          <w:rFonts w:ascii="Times New Roman" w:hAnsi="Times New Roman" w:cs="Times New Roman"/>
          <w:sz w:val="24"/>
          <w:szCs w:val="24"/>
        </w:rPr>
        <w:footnoteReference w:id="7"/>
      </w:r>
      <w:r w:rsidR="008038CC">
        <w:rPr>
          <w:rFonts w:ascii="Times New Roman" w:hAnsi="Times New Roman" w:cs="Times New Roman"/>
          <w:sz w:val="24"/>
          <w:szCs w:val="24"/>
        </w:rPr>
        <w:t xml:space="preserve"> By contrast, competing nominalist theories about mathematics are precisely that, and thus require positive argument for their acceptance. Of course, if there were reasons to be drawn from mathematics or the proven results o</w:t>
      </w:r>
      <w:r w:rsidR="005E2680">
        <w:rPr>
          <w:rFonts w:ascii="Times New Roman" w:hAnsi="Times New Roman" w:cs="Times New Roman"/>
          <w:sz w:val="24"/>
          <w:szCs w:val="24"/>
        </w:rPr>
        <w:t>f natural science (as opposed to merely philosophical</w:t>
      </w:r>
      <w:r w:rsidR="008038CC">
        <w:rPr>
          <w:rFonts w:ascii="Times New Roman" w:hAnsi="Times New Roman" w:cs="Times New Roman"/>
          <w:sz w:val="24"/>
          <w:szCs w:val="24"/>
        </w:rPr>
        <w:t xml:space="preserve"> interpretations of natural science) for doubting the truth of Platonism</w:t>
      </w:r>
      <w:r w:rsidR="003825BC">
        <w:rPr>
          <w:rFonts w:ascii="Times New Roman" w:hAnsi="Times New Roman" w:cs="Times New Roman"/>
          <w:sz w:val="24"/>
          <w:szCs w:val="24"/>
        </w:rPr>
        <w:t>, these might serve as defeaters for this presumption.</w:t>
      </w:r>
      <w:r w:rsidR="00746583">
        <w:rPr>
          <w:rFonts w:ascii="Times New Roman" w:hAnsi="Times New Roman" w:cs="Times New Roman"/>
          <w:sz w:val="24"/>
          <w:szCs w:val="24"/>
        </w:rPr>
        <w:t xml:space="preserve"> Since none are </w:t>
      </w:r>
      <w:r w:rsidR="00051887">
        <w:rPr>
          <w:rFonts w:ascii="Times New Roman" w:hAnsi="Times New Roman" w:cs="Times New Roman"/>
          <w:sz w:val="24"/>
          <w:szCs w:val="24"/>
        </w:rPr>
        <w:t xml:space="preserve">apparently </w:t>
      </w:r>
      <w:r w:rsidR="00746583">
        <w:rPr>
          <w:rFonts w:ascii="Times New Roman" w:hAnsi="Times New Roman" w:cs="Times New Roman"/>
          <w:sz w:val="24"/>
          <w:szCs w:val="24"/>
        </w:rPr>
        <w:t>extant, it is useless to speculate further about this possibility here.</w:t>
      </w:r>
      <w:r w:rsidR="005E2680">
        <w:rPr>
          <w:rStyle w:val="FootnoteReference"/>
          <w:rFonts w:ascii="Times New Roman" w:hAnsi="Times New Roman" w:cs="Times New Roman"/>
          <w:sz w:val="24"/>
          <w:szCs w:val="24"/>
        </w:rPr>
        <w:footnoteReference w:id="8"/>
      </w:r>
    </w:p>
    <w:p w:rsidR="005E04EA" w:rsidRDefault="003825BC"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With regard to the second objection, it seems sufficient to note that there is a distinction between the </w:t>
      </w:r>
      <w:r w:rsidRPr="005E2680">
        <w:rPr>
          <w:rFonts w:ascii="Times New Roman" w:hAnsi="Times New Roman" w:cs="Times New Roman"/>
          <w:i/>
          <w:sz w:val="24"/>
          <w:szCs w:val="24"/>
        </w:rPr>
        <w:t>fact</w:t>
      </w:r>
      <w:r w:rsidR="005E2680">
        <w:rPr>
          <w:rFonts w:ascii="Times New Roman" w:hAnsi="Times New Roman" w:cs="Times New Roman"/>
          <w:sz w:val="24"/>
          <w:szCs w:val="24"/>
        </w:rPr>
        <w:t xml:space="preserve"> of our knowing and </w:t>
      </w:r>
      <w:r w:rsidR="005E2680" w:rsidRPr="005E2680">
        <w:rPr>
          <w:rFonts w:ascii="Times New Roman" w:hAnsi="Times New Roman" w:cs="Times New Roman"/>
          <w:i/>
          <w:sz w:val="24"/>
          <w:szCs w:val="24"/>
        </w:rPr>
        <w:t xml:space="preserve">possessing an </w:t>
      </w:r>
      <w:r w:rsidRPr="005E2680">
        <w:rPr>
          <w:rFonts w:ascii="Times New Roman" w:hAnsi="Times New Roman" w:cs="Times New Roman"/>
          <w:i/>
          <w:sz w:val="24"/>
          <w:szCs w:val="24"/>
        </w:rPr>
        <w:t>explanation</w:t>
      </w:r>
      <w:r>
        <w:rPr>
          <w:rFonts w:ascii="Times New Roman" w:hAnsi="Times New Roman" w:cs="Times New Roman"/>
          <w:sz w:val="24"/>
          <w:szCs w:val="24"/>
        </w:rPr>
        <w:t xml:space="preserve"> of that fact</w:t>
      </w:r>
      <w:r w:rsidR="005E2680">
        <w:rPr>
          <w:rFonts w:ascii="Times New Roman" w:hAnsi="Times New Roman" w:cs="Times New Roman"/>
          <w:sz w:val="24"/>
          <w:szCs w:val="24"/>
        </w:rPr>
        <w:t xml:space="preserve"> – between </w:t>
      </w:r>
      <w:r w:rsidR="005E2680" w:rsidRPr="005E2680">
        <w:rPr>
          <w:rFonts w:ascii="Times New Roman" w:hAnsi="Times New Roman" w:cs="Times New Roman"/>
          <w:i/>
          <w:sz w:val="24"/>
          <w:szCs w:val="24"/>
        </w:rPr>
        <w:t>knowing</w:t>
      </w:r>
      <w:r w:rsidR="005E2680">
        <w:rPr>
          <w:rFonts w:ascii="Times New Roman" w:hAnsi="Times New Roman" w:cs="Times New Roman"/>
          <w:sz w:val="24"/>
          <w:szCs w:val="24"/>
        </w:rPr>
        <w:t xml:space="preserve"> and </w:t>
      </w:r>
      <w:r w:rsidR="005E2680" w:rsidRPr="005E2680">
        <w:rPr>
          <w:rFonts w:ascii="Times New Roman" w:hAnsi="Times New Roman" w:cs="Times New Roman"/>
          <w:i/>
          <w:sz w:val="24"/>
          <w:szCs w:val="24"/>
        </w:rPr>
        <w:t>showing</w:t>
      </w:r>
      <w:r w:rsidR="005E2680">
        <w:rPr>
          <w:rFonts w:ascii="Times New Roman" w:hAnsi="Times New Roman" w:cs="Times New Roman"/>
          <w:sz w:val="24"/>
          <w:szCs w:val="24"/>
        </w:rPr>
        <w:t>.</w:t>
      </w:r>
      <w:r>
        <w:rPr>
          <w:rFonts w:ascii="Times New Roman" w:hAnsi="Times New Roman" w:cs="Times New Roman"/>
          <w:sz w:val="24"/>
          <w:szCs w:val="24"/>
        </w:rPr>
        <w:t xml:space="preserve"> My knowledge that 2+2=4 is true, necessary, </w:t>
      </w:r>
      <w:r w:rsidRPr="003825BC">
        <w:rPr>
          <w:rFonts w:ascii="Times New Roman" w:hAnsi="Times New Roman" w:cs="Times New Roman"/>
          <w:i/>
          <w:sz w:val="24"/>
          <w:szCs w:val="24"/>
        </w:rPr>
        <w:t>a priori</w:t>
      </w:r>
      <w:r>
        <w:rPr>
          <w:rFonts w:ascii="Times New Roman" w:hAnsi="Times New Roman" w:cs="Times New Roman"/>
          <w:sz w:val="24"/>
          <w:szCs w:val="24"/>
        </w:rPr>
        <w:t xml:space="preserve"> and intrinsically certain is, I have claimed, something that I possess directly and immediately, simply as a result of reflection </w:t>
      </w:r>
      <w:r>
        <w:rPr>
          <w:rFonts w:ascii="Times New Roman" w:hAnsi="Times New Roman" w:cs="Times New Roman"/>
          <w:sz w:val="24"/>
          <w:szCs w:val="24"/>
        </w:rPr>
        <w:lastRenderedPageBreak/>
        <w:t>on what I understand when I consider th</w:t>
      </w:r>
      <w:r w:rsidR="005E2680">
        <w:rPr>
          <w:rFonts w:ascii="Times New Roman" w:hAnsi="Times New Roman" w:cs="Times New Roman"/>
          <w:sz w:val="24"/>
          <w:szCs w:val="24"/>
        </w:rPr>
        <w:t>e meaning of th</w:t>
      </w:r>
      <w:r>
        <w:rPr>
          <w:rFonts w:ascii="Times New Roman" w:hAnsi="Times New Roman" w:cs="Times New Roman"/>
          <w:sz w:val="24"/>
          <w:szCs w:val="24"/>
        </w:rPr>
        <w:t xml:space="preserve">at statement. The fact that I have no ready explanation of this fact does not in any way cast any doubt </w:t>
      </w:r>
      <w:r w:rsidRPr="00075A82">
        <w:rPr>
          <w:rFonts w:ascii="Times New Roman" w:hAnsi="Times New Roman" w:cs="Times New Roman"/>
          <w:i/>
          <w:sz w:val="24"/>
          <w:szCs w:val="24"/>
        </w:rPr>
        <w:t>at all</w:t>
      </w:r>
      <w:r>
        <w:rPr>
          <w:rFonts w:ascii="Times New Roman" w:hAnsi="Times New Roman" w:cs="Times New Roman"/>
          <w:sz w:val="24"/>
          <w:szCs w:val="24"/>
        </w:rPr>
        <w:t xml:space="preserve"> on either the tr</w:t>
      </w:r>
      <w:r w:rsidR="000E295D">
        <w:rPr>
          <w:rFonts w:ascii="Times New Roman" w:hAnsi="Times New Roman" w:cs="Times New Roman"/>
          <w:sz w:val="24"/>
          <w:szCs w:val="24"/>
        </w:rPr>
        <w:t>uth or certainty of any of these</w:t>
      </w:r>
      <w:r>
        <w:rPr>
          <w:rFonts w:ascii="Times New Roman" w:hAnsi="Times New Roman" w:cs="Times New Roman"/>
          <w:sz w:val="24"/>
          <w:szCs w:val="24"/>
        </w:rPr>
        <w:t xml:space="preserve"> clai</w:t>
      </w:r>
      <w:r w:rsidR="005E2680">
        <w:rPr>
          <w:rFonts w:ascii="Times New Roman" w:hAnsi="Times New Roman" w:cs="Times New Roman"/>
          <w:sz w:val="24"/>
          <w:szCs w:val="24"/>
        </w:rPr>
        <w:t>m</w:t>
      </w:r>
      <w:r w:rsidR="000E295D">
        <w:rPr>
          <w:rFonts w:ascii="Times New Roman" w:hAnsi="Times New Roman" w:cs="Times New Roman"/>
          <w:sz w:val="24"/>
          <w:szCs w:val="24"/>
        </w:rPr>
        <w:t>s</w:t>
      </w:r>
      <w:r>
        <w:rPr>
          <w:rFonts w:ascii="Times New Roman" w:hAnsi="Times New Roman" w:cs="Times New Roman"/>
          <w:sz w:val="24"/>
          <w:szCs w:val="24"/>
        </w:rPr>
        <w:t>. Quite the contrary, given the nature of what I know in this instance, my certainty trumps all but the most hyperbolica</w:t>
      </w:r>
      <w:r w:rsidR="005E2680">
        <w:rPr>
          <w:rFonts w:ascii="Times New Roman" w:hAnsi="Times New Roman" w:cs="Times New Roman"/>
          <w:sz w:val="24"/>
          <w:szCs w:val="24"/>
        </w:rPr>
        <w:t>l doubts concerning my claim to know</w:t>
      </w:r>
      <w:r>
        <w:rPr>
          <w:rFonts w:ascii="Times New Roman" w:hAnsi="Times New Roman" w:cs="Times New Roman"/>
          <w:sz w:val="24"/>
          <w:szCs w:val="24"/>
        </w:rPr>
        <w:t xml:space="preserve">, doubts which if admitted would call all of my knowledge, including my scientific knowledge, into question. In this case, then, </w:t>
      </w:r>
      <w:r w:rsidR="00051887">
        <w:rPr>
          <w:rFonts w:ascii="Times New Roman" w:hAnsi="Times New Roman" w:cs="Times New Roman"/>
          <w:sz w:val="24"/>
          <w:szCs w:val="24"/>
        </w:rPr>
        <w:t>our knowledge of simple</w:t>
      </w:r>
      <w:r w:rsidR="00A619DD">
        <w:rPr>
          <w:rFonts w:ascii="Times New Roman" w:hAnsi="Times New Roman" w:cs="Times New Roman"/>
          <w:sz w:val="24"/>
          <w:szCs w:val="24"/>
        </w:rPr>
        <w:t xml:space="preserve"> mathematical claims becomes </w:t>
      </w:r>
      <w:r w:rsidR="00A619DD" w:rsidRPr="00A619DD">
        <w:rPr>
          <w:rFonts w:ascii="Times New Roman" w:hAnsi="Times New Roman" w:cs="Times New Roman"/>
          <w:i/>
          <w:sz w:val="24"/>
          <w:szCs w:val="24"/>
        </w:rPr>
        <w:t>data</w:t>
      </w:r>
      <w:r w:rsidR="00A619DD">
        <w:rPr>
          <w:rFonts w:ascii="Times New Roman" w:hAnsi="Times New Roman" w:cs="Times New Roman"/>
          <w:sz w:val="24"/>
          <w:szCs w:val="24"/>
        </w:rPr>
        <w:t xml:space="preserve"> to which any plausible account of </w:t>
      </w:r>
      <w:r w:rsidR="00051887">
        <w:rPr>
          <w:rFonts w:ascii="Times New Roman" w:hAnsi="Times New Roman" w:cs="Times New Roman"/>
          <w:sz w:val="24"/>
          <w:szCs w:val="24"/>
        </w:rPr>
        <w:t xml:space="preserve">mathematical </w:t>
      </w:r>
      <w:r w:rsidR="00A619DD">
        <w:rPr>
          <w:rFonts w:ascii="Times New Roman" w:hAnsi="Times New Roman" w:cs="Times New Roman"/>
          <w:sz w:val="24"/>
          <w:szCs w:val="24"/>
        </w:rPr>
        <w:t>knowledge must accommodate itself, even if it turns out</w:t>
      </w:r>
      <w:r w:rsidR="00051887">
        <w:rPr>
          <w:rFonts w:ascii="Times New Roman" w:hAnsi="Times New Roman" w:cs="Times New Roman"/>
          <w:sz w:val="24"/>
          <w:szCs w:val="24"/>
        </w:rPr>
        <w:t xml:space="preserve"> to be incompatible with currently</w:t>
      </w:r>
      <w:r w:rsidR="00A619DD">
        <w:rPr>
          <w:rFonts w:ascii="Times New Roman" w:hAnsi="Times New Roman" w:cs="Times New Roman"/>
          <w:sz w:val="24"/>
          <w:szCs w:val="24"/>
        </w:rPr>
        <w:t xml:space="preserve"> fashionable assumptions about the way the world is.</w:t>
      </w:r>
      <w:r w:rsidR="00A619DD">
        <w:rPr>
          <w:rStyle w:val="FootnoteReference"/>
          <w:rFonts w:ascii="Times New Roman" w:hAnsi="Times New Roman" w:cs="Times New Roman"/>
          <w:sz w:val="24"/>
          <w:szCs w:val="24"/>
        </w:rPr>
        <w:footnoteReference w:id="9"/>
      </w:r>
    </w:p>
    <w:p w:rsidR="002C361D" w:rsidRDefault="00A619DD"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leads directly to </w:t>
      </w:r>
      <w:r w:rsidR="00742234">
        <w:rPr>
          <w:rFonts w:ascii="Times New Roman" w:hAnsi="Times New Roman" w:cs="Times New Roman"/>
          <w:sz w:val="24"/>
          <w:szCs w:val="24"/>
        </w:rPr>
        <w:t>Chihara’s third concern, that mathematical Platonism is inconsistent with physicalism. Guilty as charged. However, given the certainty attaching to our everyday mathematical knowledge, a certainty far greater than we can rest in a merely philosophical doctrine such as physicalism, if we must choose between these two the obvious, rational choice is to reject physicalism on the ground that it conflicts with something that we know with the penultimate degree of certainty to be necessarily true, e.g. mathematical statements like 2+2=4. For the</w:t>
      </w:r>
      <w:r w:rsidR="00667AFB">
        <w:rPr>
          <w:rFonts w:ascii="Times New Roman" w:hAnsi="Times New Roman" w:cs="Times New Roman"/>
          <w:sz w:val="24"/>
          <w:szCs w:val="24"/>
        </w:rPr>
        <w:t xml:space="preserve"> same reason, we ought to rationally affirm the truth of Platonism and alter our metaphysical commitments accordingly. From this point of view, the entire nominalis</w:t>
      </w:r>
      <w:r w:rsidR="009C4D9F">
        <w:rPr>
          <w:rFonts w:ascii="Times New Roman" w:hAnsi="Times New Roman" w:cs="Times New Roman"/>
          <w:sz w:val="24"/>
          <w:szCs w:val="24"/>
        </w:rPr>
        <w:t xml:space="preserve">t project </w:t>
      </w:r>
      <w:r w:rsidR="002C361D">
        <w:rPr>
          <w:rFonts w:ascii="Times New Roman" w:hAnsi="Times New Roman" w:cs="Times New Roman"/>
          <w:sz w:val="24"/>
          <w:szCs w:val="24"/>
        </w:rPr>
        <w:lastRenderedPageBreak/>
        <w:t>appears to be merely motivated by a dogmatic commitment to what Descartes would have called “preconceived ideas,” i.e. irrevisable theoretical commitments held independently of evidence.</w:t>
      </w:r>
      <w:r w:rsidR="00CC727D">
        <w:rPr>
          <w:rStyle w:val="FootnoteReference"/>
          <w:rFonts w:ascii="Times New Roman" w:hAnsi="Times New Roman" w:cs="Times New Roman"/>
          <w:sz w:val="24"/>
          <w:szCs w:val="24"/>
        </w:rPr>
        <w:footnoteReference w:id="10"/>
      </w:r>
    </w:p>
    <w:p w:rsidR="00667AFB" w:rsidRDefault="00667AFB"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6252C">
        <w:rPr>
          <w:rFonts w:ascii="Times New Roman" w:hAnsi="Times New Roman" w:cs="Times New Roman"/>
          <w:sz w:val="24"/>
          <w:szCs w:val="24"/>
        </w:rPr>
        <w:t>This can be confirmed, I think, by a brief review of course of events that has lead us to the present situation in the philosophy of mathematics. Quine was well known for his commitment to physicalism, understood as the metaphysical thesis that nothing ultimately exists except for the entities “quantified over” by physics. This thesis, in turn, depended on his commitment to scientific realism, the claim that natural science (especially physics) describes the world the way it actually is. However, given the ingression of mathematics into modern physics</w:t>
      </w:r>
      <w:r w:rsidR="00B63EA8">
        <w:rPr>
          <w:rFonts w:ascii="Times New Roman" w:hAnsi="Times New Roman" w:cs="Times New Roman"/>
          <w:sz w:val="24"/>
          <w:szCs w:val="24"/>
        </w:rPr>
        <w:t xml:space="preserve">, with the result that </w:t>
      </w:r>
      <w:r w:rsidR="002C361D">
        <w:rPr>
          <w:rFonts w:ascii="Times New Roman" w:hAnsi="Times New Roman" w:cs="Times New Roman"/>
          <w:sz w:val="24"/>
          <w:szCs w:val="24"/>
        </w:rPr>
        <w:t xml:space="preserve">modern </w:t>
      </w:r>
      <w:r w:rsidR="00B63EA8">
        <w:rPr>
          <w:rFonts w:ascii="Times New Roman" w:hAnsi="Times New Roman" w:cs="Times New Roman"/>
          <w:sz w:val="24"/>
          <w:szCs w:val="24"/>
        </w:rPr>
        <w:t xml:space="preserve">physical theories are </w:t>
      </w:r>
      <w:r w:rsidR="002C361D">
        <w:rPr>
          <w:rFonts w:ascii="Times New Roman" w:hAnsi="Times New Roman" w:cs="Times New Roman"/>
          <w:sz w:val="24"/>
          <w:szCs w:val="24"/>
        </w:rPr>
        <w:t xml:space="preserve">essentially </w:t>
      </w:r>
      <w:r w:rsidR="00B63EA8">
        <w:rPr>
          <w:rFonts w:ascii="Times New Roman" w:hAnsi="Times New Roman" w:cs="Times New Roman"/>
          <w:sz w:val="24"/>
          <w:szCs w:val="24"/>
        </w:rPr>
        <w:t>mathematical constructs in which terms that formerly were attributed a substantive meaning (like</w:t>
      </w:r>
      <w:r w:rsidR="00B82619">
        <w:rPr>
          <w:rFonts w:ascii="Times New Roman" w:hAnsi="Times New Roman" w:cs="Times New Roman"/>
          <w:sz w:val="24"/>
          <w:szCs w:val="24"/>
        </w:rPr>
        <w:t xml:space="preserve"> “electron”) now function mostly</w:t>
      </w:r>
      <w:r w:rsidR="00B63EA8">
        <w:rPr>
          <w:rFonts w:ascii="Times New Roman" w:hAnsi="Times New Roman" w:cs="Times New Roman"/>
          <w:sz w:val="24"/>
          <w:szCs w:val="24"/>
        </w:rPr>
        <w:t xml:space="preserve"> as parameters in mathematical laws, it does not seem that such theories can be true unless mathematics is true.  This led Quine to his influential “indispensability” argument for mathematical Platonism. If it really is the case that physics cannot be true unless the mathematics essential to it is true, then the truth of physics crucially depends on the truth of mathematics. In turn, mathematics cannot be true unless there are mathematical objects about which </w:t>
      </w:r>
      <w:r w:rsidR="00B82619">
        <w:rPr>
          <w:rFonts w:ascii="Times New Roman" w:hAnsi="Times New Roman" w:cs="Times New Roman"/>
          <w:sz w:val="24"/>
          <w:szCs w:val="24"/>
        </w:rPr>
        <w:t xml:space="preserve">those </w:t>
      </w:r>
      <w:r w:rsidR="000E295D">
        <w:rPr>
          <w:rFonts w:ascii="Times New Roman" w:hAnsi="Times New Roman" w:cs="Times New Roman"/>
          <w:sz w:val="24"/>
          <w:szCs w:val="24"/>
        </w:rPr>
        <w:t>mathematical statements are true</w:t>
      </w:r>
      <w:r w:rsidR="00B63EA8">
        <w:rPr>
          <w:rFonts w:ascii="Times New Roman" w:hAnsi="Times New Roman" w:cs="Times New Roman"/>
          <w:sz w:val="24"/>
          <w:szCs w:val="24"/>
        </w:rPr>
        <w:t>. Thus, in order to save scientific realism, we need to embrace Platonism in mathematics.</w:t>
      </w:r>
      <w:r w:rsidR="00425AF3">
        <w:rPr>
          <w:rFonts w:ascii="Times New Roman" w:hAnsi="Times New Roman" w:cs="Times New Roman"/>
          <w:sz w:val="24"/>
          <w:szCs w:val="24"/>
        </w:rPr>
        <w:t xml:space="preserve"> Quine thus affirmed mat</w:t>
      </w:r>
      <w:r w:rsidR="00A5348F">
        <w:rPr>
          <w:rFonts w:ascii="Times New Roman" w:hAnsi="Times New Roman" w:cs="Times New Roman"/>
          <w:sz w:val="24"/>
          <w:szCs w:val="24"/>
        </w:rPr>
        <w:t>hematical Platonism for this reason, and passed this conviction on to many of his students, including</w:t>
      </w:r>
      <w:r w:rsidR="00075A82">
        <w:rPr>
          <w:rFonts w:ascii="Times New Roman" w:hAnsi="Times New Roman" w:cs="Times New Roman"/>
          <w:sz w:val="24"/>
          <w:szCs w:val="24"/>
        </w:rPr>
        <w:t xml:space="preserve"> (e.g.)</w:t>
      </w:r>
      <w:r w:rsidR="00A5348F">
        <w:rPr>
          <w:rFonts w:ascii="Times New Roman" w:hAnsi="Times New Roman" w:cs="Times New Roman"/>
          <w:sz w:val="24"/>
          <w:szCs w:val="24"/>
        </w:rPr>
        <w:t xml:space="preserve"> Hilary Putnam.</w:t>
      </w:r>
    </w:p>
    <w:p w:rsidR="00425AF3" w:rsidRDefault="00425AF3"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evident that if Platonism is indeed, as Quine thought it was, the consequence of his scientific realism, then it is likewise inconsistent with his Physicalism, since mathematical objects are abstract, non-physical entities and thus </w:t>
      </w:r>
      <w:r w:rsidR="000A0E2D">
        <w:rPr>
          <w:rFonts w:ascii="Times New Roman" w:hAnsi="Times New Roman" w:cs="Times New Roman"/>
          <w:sz w:val="24"/>
          <w:szCs w:val="24"/>
        </w:rPr>
        <w:t xml:space="preserve">if Platonism is true ineliminable from our </w:t>
      </w:r>
      <w:r w:rsidR="000A0E2D">
        <w:rPr>
          <w:rFonts w:ascii="Times New Roman" w:hAnsi="Times New Roman" w:cs="Times New Roman"/>
          <w:sz w:val="24"/>
          <w:szCs w:val="24"/>
        </w:rPr>
        <w:lastRenderedPageBreak/>
        <w:t>ontology</w:t>
      </w:r>
      <w:r>
        <w:rPr>
          <w:rFonts w:ascii="Times New Roman" w:hAnsi="Times New Roman" w:cs="Times New Roman"/>
          <w:sz w:val="24"/>
          <w:szCs w:val="24"/>
        </w:rPr>
        <w:t>.</w:t>
      </w:r>
      <w:r w:rsidR="00BF02C5">
        <w:rPr>
          <w:rFonts w:ascii="Times New Roman" w:hAnsi="Times New Roman" w:cs="Times New Roman"/>
          <w:sz w:val="24"/>
          <w:szCs w:val="24"/>
        </w:rPr>
        <w:t xml:space="preserve"> It seems, then, that Quine’s philosophical position is ultimately incoherent. In order to justify his commitment to physicalism, he needs scientific realism to be true. H</w:t>
      </w:r>
      <w:r w:rsidR="002C361D">
        <w:rPr>
          <w:rFonts w:ascii="Times New Roman" w:hAnsi="Times New Roman" w:cs="Times New Roman"/>
          <w:sz w:val="24"/>
          <w:szCs w:val="24"/>
        </w:rPr>
        <w:t xml:space="preserve">owever, given that </w:t>
      </w:r>
      <w:r w:rsidR="00BF02C5">
        <w:rPr>
          <w:rFonts w:ascii="Times New Roman" w:hAnsi="Times New Roman" w:cs="Times New Roman"/>
          <w:sz w:val="24"/>
          <w:szCs w:val="24"/>
        </w:rPr>
        <w:t xml:space="preserve">modern physics cannot be true unless the mathematics that is essential to it is true as well, scientific realism seems to require the truth of Platonism, and thus that we </w:t>
      </w:r>
      <w:r w:rsidR="00CC27F0">
        <w:rPr>
          <w:rFonts w:ascii="Times New Roman" w:hAnsi="Times New Roman" w:cs="Times New Roman"/>
          <w:sz w:val="24"/>
          <w:szCs w:val="24"/>
        </w:rPr>
        <w:t xml:space="preserve">are forced to </w:t>
      </w:r>
      <w:r w:rsidR="00BF02C5">
        <w:rPr>
          <w:rFonts w:ascii="Times New Roman" w:hAnsi="Times New Roman" w:cs="Times New Roman"/>
          <w:sz w:val="24"/>
          <w:szCs w:val="24"/>
        </w:rPr>
        <w:t>quantify over abstract, non-physical mathematic</w:t>
      </w:r>
      <w:r w:rsidR="002C361D">
        <w:rPr>
          <w:rFonts w:ascii="Times New Roman" w:hAnsi="Times New Roman" w:cs="Times New Roman"/>
          <w:sz w:val="24"/>
          <w:szCs w:val="24"/>
        </w:rPr>
        <w:t>al entities. In that case, physicalism</w:t>
      </w:r>
      <w:r w:rsidR="00BF02C5">
        <w:rPr>
          <w:rFonts w:ascii="Times New Roman" w:hAnsi="Times New Roman" w:cs="Times New Roman"/>
          <w:sz w:val="24"/>
          <w:szCs w:val="24"/>
        </w:rPr>
        <w:t xml:space="preserve"> </w:t>
      </w:r>
      <w:r w:rsidR="002C361D">
        <w:rPr>
          <w:rFonts w:ascii="Times New Roman" w:hAnsi="Times New Roman" w:cs="Times New Roman"/>
          <w:sz w:val="24"/>
          <w:szCs w:val="24"/>
        </w:rPr>
        <w:t xml:space="preserve">shows itself to be incompatible with scientific realism and </w:t>
      </w:r>
      <w:r w:rsidR="00BF02C5">
        <w:rPr>
          <w:rFonts w:ascii="Times New Roman" w:hAnsi="Times New Roman" w:cs="Times New Roman"/>
          <w:sz w:val="24"/>
          <w:szCs w:val="24"/>
        </w:rPr>
        <w:t xml:space="preserve">must </w:t>
      </w:r>
      <w:r w:rsidR="00887F92">
        <w:rPr>
          <w:rFonts w:ascii="Times New Roman" w:hAnsi="Times New Roman" w:cs="Times New Roman"/>
          <w:sz w:val="24"/>
          <w:szCs w:val="24"/>
        </w:rPr>
        <w:t xml:space="preserve">be </w:t>
      </w:r>
      <w:r w:rsidR="00BF02C5">
        <w:rPr>
          <w:rFonts w:ascii="Times New Roman" w:hAnsi="Times New Roman" w:cs="Times New Roman"/>
          <w:sz w:val="24"/>
          <w:szCs w:val="24"/>
        </w:rPr>
        <w:t>sacrifice</w:t>
      </w:r>
      <w:r w:rsidR="002C361D">
        <w:rPr>
          <w:rFonts w:ascii="Times New Roman" w:hAnsi="Times New Roman" w:cs="Times New Roman"/>
          <w:sz w:val="24"/>
          <w:szCs w:val="24"/>
        </w:rPr>
        <w:t>d in o</w:t>
      </w:r>
      <w:r w:rsidR="000E295D">
        <w:rPr>
          <w:rFonts w:ascii="Times New Roman" w:hAnsi="Times New Roman" w:cs="Times New Roman"/>
          <w:sz w:val="24"/>
          <w:szCs w:val="24"/>
        </w:rPr>
        <w:t>rder to preserve it. In that case</w:t>
      </w:r>
      <w:r w:rsidR="002C361D">
        <w:rPr>
          <w:rFonts w:ascii="Times New Roman" w:hAnsi="Times New Roman" w:cs="Times New Roman"/>
          <w:sz w:val="24"/>
          <w:szCs w:val="24"/>
        </w:rPr>
        <w:t>, however</w:t>
      </w:r>
      <w:r w:rsidR="00BF02C5">
        <w:rPr>
          <w:rFonts w:ascii="Times New Roman" w:hAnsi="Times New Roman" w:cs="Times New Roman"/>
          <w:sz w:val="24"/>
          <w:szCs w:val="24"/>
        </w:rPr>
        <w:t xml:space="preserve">, </w:t>
      </w:r>
      <w:r w:rsidR="002C361D">
        <w:rPr>
          <w:rFonts w:ascii="Times New Roman" w:hAnsi="Times New Roman" w:cs="Times New Roman"/>
          <w:sz w:val="24"/>
          <w:szCs w:val="24"/>
        </w:rPr>
        <w:t xml:space="preserve">Quine’s </w:t>
      </w:r>
      <w:r w:rsidR="00BF02C5">
        <w:rPr>
          <w:rFonts w:ascii="Times New Roman" w:hAnsi="Times New Roman" w:cs="Times New Roman"/>
          <w:sz w:val="24"/>
          <w:szCs w:val="24"/>
        </w:rPr>
        <w:t>general philosop</w:t>
      </w:r>
      <w:r w:rsidR="007A59A9">
        <w:rPr>
          <w:rFonts w:ascii="Times New Roman" w:hAnsi="Times New Roman" w:cs="Times New Roman"/>
          <w:sz w:val="24"/>
          <w:szCs w:val="24"/>
        </w:rPr>
        <w:t>hical position is self-refuting.</w:t>
      </w:r>
      <w:r w:rsidR="00BF02C5">
        <w:rPr>
          <w:rFonts w:ascii="Times New Roman" w:hAnsi="Times New Roman" w:cs="Times New Roman"/>
          <w:sz w:val="24"/>
          <w:szCs w:val="24"/>
        </w:rPr>
        <w:t xml:space="preserve"> It is not surprising, then, that philosophers of mathematics after Quine </w:t>
      </w:r>
      <w:r w:rsidR="007A59A9">
        <w:rPr>
          <w:rFonts w:ascii="Times New Roman" w:hAnsi="Times New Roman" w:cs="Times New Roman"/>
          <w:sz w:val="24"/>
          <w:szCs w:val="24"/>
        </w:rPr>
        <w:t xml:space="preserve">who find themselves committed to physicalism </w:t>
      </w:r>
      <w:r w:rsidR="00BF02C5">
        <w:rPr>
          <w:rFonts w:ascii="Times New Roman" w:hAnsi="Times New Roman" w:cs="Times New Roman"/>
          <w:sz w:val="24"/>
          <w:szCs w:val="24"/>
        </w:rPr>
        <w:t>have attempted to remove this evident incoherence in Quine’</w:t>
      </w:r>
      <w:r w:rsidR="00817E94">
        <w:rPr>
          <w:rFonts w:ascii="Times New Roman" w:hAnsi="Times New Roman" w:cs="Times New Roman"/>
          <w:sz w:val="24"/>
          <w:szCs w:val="24"/>
        </w:rPr>
        <w:t>s position by getting somehow getting rid of mathematical objects.</w:t>
      </w:r>
    </w:p>
    <w:p w:rsidR="00277E2E" w:rsidRDefault="00817E94"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t>Many years ago I was in the philosophy library at the UW looking at the new acquisitions shelf. A fellow graduate student, Brad Rind, who was one of the few students in my cohort with the interest and background to read philosophy of mathematics</w:t>
      </w:r>
      <w:r w:rsidR="007A59A9">
        <w:rPr>
          <w:rFonts w:ascii="Times New Roman" w:hAnsi="Times New Roman" w:cs="Times New Roman"/>
          <w:sz w:val="24"/>
          <w:szCs w:val="24"/>
        </w:rPr>
        <w:t xml:space="preserve"> to profit</w:t>
      </w:r>
      <w:r>
        <w:rPr>
          <w:rFonts w:ascii="Times New Roman" w:hAnsi="Times New Roman" w:cs="Times New Roman"/>
          <w:sz w:val="24"/>
          <w:szCs w:val="24"/>
        </w:rPr>
        <w:t xml:space="preserve">, happened to be going by. I pointed to a book and said, “Hey, Brad, look!  Here’s a new book: </w:t>
      </w:r>
      <w:r w:rsidR="00A55DFA">
        <w:rPr>
          <w:rFonts w:ascii="Times New Roman" w:hAnsi="Times New Roman" w:cs="Times New Roman"/>
          <w:i/>
          <w:sz w:val="24"/>
          <w:szCs w:val="24"/>
        </w:rPr>
        <w:t>Science</w:t>
      </w:r>
      <w:r w:rsidRPr="00817E94">
        <w:rPr>
          <w:rFonts w:ascii="Times New Roman" w:hAnsi="Times New Roman" w:cs="Times New Roman"/>
          <w:i/>
          <w:sz w:val="24"/>
          <w:szCs w:val="24"/>
        </w:rPr>
        <w:t xml:space="preserve"> without Numbers</w:t>
      </w:r>
      <w:r>
        <w:rPr>
          <w:rFonts w:ascii="Times New Roman" w:hAnsi="Times New Roman" w:cs="Times New Roman"/>
          <w:sz w:val="24"/>
          <w:szCs w:val="24"/>
        </w:rPr>
        <w:t xml:space="preserve">. You gonna read it?” “No,” answered Brad, “They always end up having something just as bad.” Although I still have not read </w:t>
      </w:r>
      <w:r w:rsidR="00A55DFA">
        <w:rPr>
          <w:rFonts w:ascii="Times New Roman" w:hAnsi="Times New Roman" w:cs="Times New Roman"/>
          <w:i/>
          <w:sz w:val="24"/>
          <w:szCs w:val="24"/>
        </w:rPr>
        <w:t>Science</w:t>
      </w:r>
      <w:r w:rsidRPr="00817E94">
        <w:rPr>
          <w:rFonts w:ascii="Times New Roman" w:hAnsi="Times New Roman" w:cs="Times New Roman"/>
          <w:i/>
          <w:sz w:val="24"/>
          <w:szCs w:val="24"/>
        </w:rPr>
        <w:t xml:space="preserve"> without Numbers</w:t>
      </w:r>
      <w:r>
        <w:rPr>
          <w:rFonts w:ascii="Times New Roman" w:hAnsi="Times New Roman" w:cs="Times New Roman"/>
          <w:sz w:val="24"/>
          <w:szCs w:val="24"/>
        </w:rPr>
        <w:t>, from what I have read in the field I am strongly inclined to believe that Brad’s comment was correct.</w:t>
      </w:r>
      <w:r w:rsidR="00AD7959">
        <w:rPr>
          <w:rStyle w:val="FootnoteReference"/>
          <w:rFonts w:ascii="Times New Roman" w:hAnsi="Times New Roman" w:cs="Times New Roman"/>
          <w:sz w:val="24"/>
          <w:szCs w:val="24"/>
        </w:rPr>
        <w:footnoteReference w:id="11"/>
      </w:r>
      <w:r w:rsidR="00AD7959">
        <w:rPr>
          <w:rFonts w:ascii="Times New Roman" w:hAnsi="Times New Roman" w:cs="Times New Roman"/>
          <w:sz w:val="24"/>
          <w:szCs w:val="24"/>
        </w:rPr>
        <w:t xml:space="preserve"> Like the speculative</w:t>
      </w:r>
      <w:r>
        <w:rPr>
          <w:rFonts w:ascii="Times New Roman" w:hAnsi="Times New Roman" w:cs="Times New Roman"/>
          <w:sz w:val="24"/>
          <w:szCs w:val="24"/>
        </w:rPr>
        <w:t xml:space="preserve"> cosmologists whose book cover promises to show how the universe created itself out of nothing, when one examines the contents one discovers that one has been the victim of an intellectual bait-and-switch. No one can show that the universe created itself from nothing, since this is self-evidently impossible. </w:t>
      </w:r>
      <w:r w:rsidR="00AD7959">
        <w:rPr>
          <w:rFonts w:ascii="Times New Roman" w:hAnsi="Times New Roman" w:cs="Times New Roman"/>
          <w:sz w:val="24"/>
          <w:szCs w:val="24"/>
        </w:rPr>
        <w:t xml:space="preserve">Instead, we are offered some sort of world-generating </w:t>
      </w:r>
      <w:r w:rsidR="00D72F9B">
        <w:rPr>
          <w:rFonts w:ascii="Times New Roman" w:hAnsi="Times New Roman" w:cs="Times New Roman"/>
          <w:sz w:val="24"/>
          <w:szCs w:val="24"/>
        </w:rPr>
        <w:lastRenderedPageBreak/>
        <w:t>mechanism, wave function</w:t>
      </w:r>
      <w:r w:rsidR="00AD7959">
        <w:rPr>
          <w:rFonts w:ascii="Times New Roman" w:hAnsi="Times New Roman" w:cs="Times New Roman"/>
          <w:sz w:val="24"/>
          <w:szCs w:val="24"/>
        </w:rPr>
        <w:t xml:space="preserve">, “quantum vacuum” or multiverse which pre-exists the universe we live in and </w:t>
      </w:r>
      <w:r w:rsidR="007A59A9">
        <w:rPr>
          <w:rFonts w:ascii="Times New Roman" w:hAnsi="Times New Roman" w:cs="Times New Roman"/>
          <w:sz w:val="24"/>
          <w:szCs w:val="24"/>
        </w:rPr>
        <w:t xml:space="preserve">somehow </w:t>
      </w:r>
      <w:r w:rsidR="00CC27F0">
        <w:rPr>
          <w:rFonts w:ascii="Times New Roman" w:hAnsi="Times New Roman" w:cs="Times New Roman"/>
          <w:sz w:val="24"/>
          <w:szCs w:val="24"/>
        </w:rPr>
        <w:t>acts as the ultimate productive cause</w:t>
      </w:r>
      <w:r w:rsidR="00AD7959">
        <w:rPr>
          <w:rFonts w:ascii="Times New Roman" w:hAnsi="Times New Roman" w:cs="Times New Roman"/>
          <w:sz w:val="24"/>
          <w:szCs w:val="24"/>
        </w:rPr>
        <w:t xml:space="preserve"> of its existence. </w:t>
      </w:r>
      <w:r w:rsidR="00CC27F0">
        <w:rPr>
          <w:rFonts w:ascii="Times New Roman" w:hAnsi="Times New Roman" w:cs="Times New Roman"/>
          <w:sz w:val="24"/>
          <w:szCs w:val="24"/>
        </w:rPr>
        <w:t>In the same way, philosophies of mathematics promising</w:t>
      </w:r>
      <w:r>
        <w:rPr>
          <w:rFonts w:ascii="Times New Roman" w:hAnsi="Times New Roman" w:cs="Times New Roman"/>
          <w:sz w:val="24"/>
          <w:szCs w:val="24"/>
        </w:rPr>
        <w:t xml:space="preserve"> to eliminate or get rid of mathematical object</w:t>
      </w:r>
      <w:r w:rsidR="007A59A9">
        <w:rPr>
          <w:rFonts w:ascii="Times New Roman" w:hAnsi="Times New Roman" w:cs="Times New Roman"/>
          <w:sz w:val="24"/>
          <w:szCs w:val="24"/>
        </w:rPr>
        <w:t>s such as numbers always end up</w:t>
      </w:r>
      <w:r>
        <w:rPr>
          <w:rFonts w:ascii="Times New Roman" w:hAnsi="Times New Roman" w:cs="Times New Roman"/>
          <w:sz w:val="24"/>
          <w:szCs w:val="24"/>
        </w:rPr>
        <w:t xml:space="preserve"> replacing one set of abstract objects (</w:t>
      </w:r>
      <w:r w:rsidR="007A59A9">
        <w:rPr>
          <w:rFonts w:ascii="Times New Roman" w:hAnsi="Times New Roman" w:cs="Times New Roman"/>
          <w:sz w:val="24"/>
          <w:szCs w:val="24"/>
        </w:rPr>
        <w:t xml:space="preserve">e.g., </w:t>
      </w:r>
      <w:r>
        <w:rPr>
          <w:rFonts w:ascii="Times New Roman" w:hAnsi="Times New Roman" w:cs="Times New Roman"/>
          <w:sz w:val="24"/>
          <w:szCs w:val="24"/>
        </w:rPr>
        <w:t>the familiar numbers that we work with every day) with some more exotic</w:t>
      </w:r>
      <w:r w:rsidR="007A59A9">
        <w:rPr>
          <w:rFonts w:ascii="Times New Roman" w:hAnsi="Times New Roman" w:cs="Times New Roman"/>
          <w:sz w:val="24"/>
          <w:szCs w:val="24"/>
        </w:rPr>
        <w:t xml:space="preserve">, invented, and </w:t>
      </w:r>
      <w:r w:rsidR="00AD7959">
        <w:rPr>
          <w:rFonts w:ascii="Times New Roman" w:hAnsi="Times New Roman" w:cs="Times New Roman"/>
          <w:sz w:val="24"/>
          <w:szCs w:val="24"/>
        </w:rPr>
        <w:t>merely posited sort</w:t>
      </w:r>
      <w:r>
        <w:rPr>
          <w:rFonts w:ascii="Times New Roman" w:hAnsi="Times New Roman" w:cs="Times New Roman"/>
          <w:sz w:val="24"/>
          <w:szCs w:val="24"/>
        </w:rPr>
        <w:t xml:space="preserve"> of abstract</w:t>
      </w:r>
      <w:r w:rsidR="00AE05C7">
        <w:rPr>
          <w:rFonts w:ascii="Times New Roman" w:hAnsi="Times New Roman" w:cs="Times New Roman"/>
          <w:sz w:val="24"/>
          <w:szCs w:val="24"/>
        </w:rPr>
        <w:t xml:space="preserve"> object</w:t>
      </w:r>
      <w:r w:rsidR="00AD7959">
        <w:rPr>
          <w:rFonts w:ascii="Times New Roman" w:hAnsi="Times New Roman" w:cs="Times New Roman"/>
          <w:sz w:val="24"/>
          <w:szCs w:val="24"/>
        </w:rPr>
        <w:t xml:space="preserve"> (sets, structures, </w:t>
      </w:r>
      <w:r w:rsidR="00530ADE">
        <w:rPr>
          <w:rFonts w:ascii="Times New Roman" w:hAnsi="Times New Roman" w:cs="Times New Roman"/>
          <w:sz w:val="24"/>
          <w:szCs w:val="24"/>
        </w:rPr>
        <w:t xml:space="preserve">Chihara’s </w:t>
      </w:r>
      <w:r w:rsidR="00AD7959">
        <w:rPr>
          <w:rFonts w:ascii="Times New Roman" w:hAnsi="Times New Roman" w:cs="Times New Roman"/>
          <w:sz w:val="24"/>
          <w:szCs w:val="24"/>
        </w:rPr>
        <w:t>constructability quantifiers and open-sentence functions) into which numbers-talk has been translated.</w:t>
      </w:r>
      <w:r w:rsidR="008F18E0">
        <w:rPr>
          <w:rStyle w:val="FootnoteReference"/>
          <w:rFonts w:ascii="Times New Roman" w:hAnsi="Times New Roman" w:cs="Times New Roman"/>
          <w:sz w:val="24"/>
          <w:szCs w:val="24"/>
        </w:rPr>
        <w:footnoteReference w:id="12"/>
      </w:r>
      <w:r w:rsidR="00AD7959">
        <w:rPr>
          <w:rFonts w:ascii="Times New Roman" w:hAnsi="Times New Roman" w:cs="Times New Roman"/>
          <w:sz w:val="24"/>
          <w:szCs w:val="24"/>
        </w:rPr>
        <w:t xml:space="preserve"> Numbers are then dismissed with a wave of the hand</w:t>
      </w:r>
      <w:r w:rsidR="00AE05C7">
        <w:rPr>
          <w:rFonts w:ascii="Times New Roman" w:hAnsi="Times New Roman" w:cs="Times New Roman"/>
          <w:sz w:val="24"/>
          <w:szCs w:val="24"/>
        </w:rPr>
        <w:t xml:space="preserve"> in the same way that a stage magician makes his assistant disappear in a puff of smoke.</w:t>
      </w:r>
      <w:r w:rsidR="000B4313">
        <w:rPr>
          <w:rStyle w:val="FootnoteReference"/>
          <w:rFonts w:ascii="Times New Roman" w:hAnsi="Times New Roman" w:cs="Times New Roman"/>
          <w:sz w:val="24"/>
          <w:szCs w:val="24"/>
        </w:rPr>
        <w:footnoteReference w:id="13"/>
      </w:r>
      <w:r w:rsidR="00AE05C7">
        <w:rPr>
          <w:rFonts w:ascii="Times New Roman" w:hAnsi="Times New Roman" w:cs="Times New Roman"/>
          <w:sz w:val="24"/>
          <w:szCs w:val="24"/>
        </w:rPr>
        <w:t xml:space="preserve"> Of course, we know that the </w:t>
      </w:r>
      <w:r w:rsidR="00A55DFA">
        <w:rPr>
          <w:rFonts w:ascii="Times New Roman" w:hAnsi="Times New Roman" w:cs="Times New Roman"/>
          <w:sz w:val="24"/>
          <w:szCs w:val="24"/>
        </w:rPr>
        <w:t xml:space="preserve">magician’s </w:t>
      </w:r>
      <w:r w:rsidR="00AE05C7">
        <w:rPr>
          <w:rFonts w:ascii="Times New Roman" w:hAnsi="Times New Roman" w:cs="Times New Roman"/>
          <w:sz w:val="24"/>
          <w:szCs w:val="24"/>
        </w:rPr>
        <w:t xml:space="preserve">assistant </w:t>
      </w:r>
      <w:r w:rsidR="00CC27F0">
        <w:rPr>
          <w:rFonts w:ascii="Times New Roman" w:hAnsi="Times New Roman" w:cs="Times New Roman"/>
          <w:sz w:val="24"/>
          <w:szCs w:val="24"/>
        </w:rPr>
        <w:t>has not really vanished into thin air.</w:t>
      </w:r>
      <w:r w:rsidR="00AE05C7">
        <w:rPr>
          <w:rFonts w:ascii="Times New Roman" w:hAnsi="Times New Roman" w:cs="Times New Roman"/>
          <w:sz w:val="24"/>
          <w:szCs w:val="24"/>
        </w:rPr>
        <w:t xml:space="preserve"> In the same way, we also know in the back of our minds that </w:t>
      </w:r>
      <w:r w:rsidR="007A59A9">
        <w:rPr>
          <w:rFonts w:ascii="Times New Roman" w:hAnsi="Times New Roman" w:cs="Times New Roman"/>
          <w:sz w:val="24"/>
          <w:szCs w:val="24"/>
        </w:rPr>
        <w:t>nothing along this line is ever</w:t>
      </w:r>
      <w:r w:rsidR="00AE05C7">
        <w:rPr>
          <w:rFonts w:ascii="Times New Roman" w:hAnsi="Times New Roman" w:cs="Times New Roman"/>
          <w:sz w:val="24"/>
          <w:szCs w:val="24"/>
        </w:rPr>
        <w:t xml:space="preserve"> going to succeed in eliminating numbe</w:t>
      </w:r>
      <w:r w:rsidR="00B82619">
        <w:rPr>
          <w:rFonts w:ascii="Times New Roman" w:hAnsi="Times New Roman" w:cs="Times New Roman"/>
          <w:sz w:val="24"/>
          <w:szCs w:val="24"/>
        </w:rPr>
        <w:t xml:space="preserve">rs without any residual commitment to </w:t>
      </w:r>
      <w:r w:rsidR="00CC27F0">
        <w:rPr>
          <w:rFonts w:ascii="Times New Roman" w:hAnsi="Times New Roman" w:cs="Times New Roman"/>
          <w:sz w:val="24"/>
          <w:szCs w:val="24"/>
        </w:rPr>
        <w:t>abstract objects</w:t>
      </w:r>
      <w:r w:rsidR="00A55DFA">
        <w:rPr>
          <w:rFonts w:ascii="Times New Roman" w:hAnsi="Times New Roman" w:cs="Times New Roman"/>
          <w:sz w:val="24"/>
          <w:szCs w:val="24"/>
        </w:rPr>
        <w:t xml:space="preserve"> of some sort – we will find them if </w:t>
      </w:r>
      <w:r w:rsidR="00051887">
        <w:rPr>
          <w:rFonts w:ascii="Times New Roman" w:hAnsi="Times New Roman" w:cs="Times New Roman"/>
          <w:sz w:val="24"/>
          <w:szCs w:val="24"/>
        </w:rPr>
        <w:t xml:space="preserve">only we are willing to </w:t>
      </w:r>
      <w:r w:rsidR="00A55DFA">
        <w:rPr>
          <w:rFonts w:ascii="Times New Roman" w:hAnsi="Times New Roman" w:cs="Times New Roman"/>
          <w:sz w:val="24"/>
          <w:szCs w:val="24"/>
        </w:rPr>
        <w:t>look</w:t>
      </w:r>
      <w:r w:rsidR="00CC27F0">
        <w:rPr>
          <w:rFonts w:ascii="Times New Roman" w:hAnsi="Times New Roman" w:cs="Times New Roman"/>
          <w:sz w:val="24"/>
          <w:szCs w:val="24"/>
        </w:rPr>
        <w:t>.</w:t>
      </w:r>
      <w:r w:rsidR="00AE05C7">
        <w:rPr>
          <w:rFonts w:ascii="Times New Roman" w:hAnsi="Times New Roman" w:cs="Times New Roman"/>
          <w:sz w:val="24"/>
          <w:szCs w:val="24"/>
        </w:rPr>
        <w:t xml:space="preserve"> As such, this strategy, still-born from the start, cannot remove the necessity of positing </w:t>
      </w:r>
      <w:r w:rsidR="00D64116">
        <w:rPr>
          <w:rFonts w:ascii="Times New Roman" w:hAnsi="Times New Roman" w:cs="Times New Roman"/>
          <w:sz w:val="24"/>
          <w:szCs w:val="24"/>
        </w:rPr>
        <w:t>abstract objects and so cannot rescue physicalism from the threat represented by mathematical realism. It is very lik</w:t>
      </w:r>
      <w:r w:rsidR="000A0E2D">
        <w:rPr>
          <w:rFonts w:ascii="Times New Roman" w:hAnsi="Times New Roman" w:cs="Times New Roman"/>
          <w:sz w:val="24"/>
          <w:szCs w:val="24"/>
        </w:rPr>
        <w:t>ely for this reason that a more</w:t>
      </w:r>
      <w:r w:rsidR="00D64116">
        <w:rPr>
          <w:rFonts w:ascii="Times New Roman" w:hAnsi="Times New Roman" w:cs="Times New Roman"/>
          <w:sz w:val="24"/>
          <w:szCs w:val="24"/>
        </w:rPr>
        <w:t xml:space="preserve"> natural progression in one’s intellectual commitments follows the track represented by Hilary Putnam. After he abandoned his Quinean mathematical realism around 1990 and became an anti-realist </w:t>
      </w:r>
      <w:r w:rsidR="00D64116">
        <w:rPr>
          <w:rFonts w:ascii="Times New Roman" w:hAnsi="Times New Roman" w:cs="Times New Roman"/>
          <w:sz w:val="24"/>
          <w:szCs w:val="24"/>
        </w:rPr>
        <w:lastRenderedPageBreak/>
        <w:t>about abstract objects, he quickly progressed to scientific anti-realism as well, a position from which a commitment to physicalism can amount to nothing more than the expression of an aesthetic preference. In that case, to each his own, and I can only say that such a preference is not mine.</w:t>
      </w:r>
      <w:r w:rsidR="00510890">
        <w:rPr>
          <w:rStyle w:val="FootnoteReference"/>
          <w:rFonts w:ascii="Times New Roman" w:hAnsi="Times New Roman" w:cs="Times New Roman"/>
          <w:sz w:val="24"/>
          <w:szCs w:val="24"/>
        </w:rPr>
        <w:footnoteReference w:id="14"/>
      </w:r>
    </w:p>
    <w:p w:rsidR="00D64116" w:rsidRDefault="00D64116" w:rsidP="009C0A3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6A54">
        <w:rPr>
          <w:rFonts w:ascii="Times New Roman" w:hAnsi="Times New Roman" w:cs="Times New Roman"/>
          <w:sz w:val="24"/>
          <w:szCs w:val="24"/>
        </w:rPr>
        <w:t xml:space="preserve">        </w:t>
      </w:r>
      <w:r w:rsidRPr="00D64116">
        <w:rPr>
          <w:rFonts w:ascii="Times New Roman" w:hAnsi="Times New Roman" w:cs="Times New Roman"/>
          <w:b/>
          <w:sz w:val="24"/>
          <w:szCs w:val="24"/>
        </w:rPr>
        <w:t>Counting</w:t>
      </w:r>
    </w:p>
    <w:p w:rsidR="008B7CD5" w:rsidRDefault="00D64116" w:rsidP="00CC27F0">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marriage of mathematics with physics, which began in the seventeenth century and has continued down to the present time, has proved as incredibly fruitful as it is remarkably unlikely. Indeed, the twentieth century could almost be called the Pythagorean century, since</w:t>
      </w:r>
      <w:r w:rsidR="00264686">
        <w:rPr>
          <w:rFonts w:ascii="Times New Roman" w:hAnsi="Times New Roman" w:cs="Times New Roman"/>
          <w:sz w:val="24"/>
          <w:szCs w:val="24"/>
        </w:rPr>
        <w:t xml:space="preserve"> in that century we came closer t</w:t>
      </w:r>
      <w:r w:rsidR="00CC27F0">
        <w:rPr>
          <w:rFonts w:ascii="Times New Roman" w:hAnsi="Times New Roman" w:cs="Times New Roman"/>
          <w:sz w:val="24"/>
          <w:szCs w:val="24"/>
        </w:rPr>
        <w:t xml:space="preserve">o </w:t>
      </w:r>
      <w:r w:rsidR="007A59A9">
        <w:rPr>
          <w:rFonts w:ascii="Times New Roman" w:hAnsi="Times New Roman" w:cs="Times New Roman"/>
          <w:sz w:val="24"/>
          <w:szCs w:val="24"/>
        </w:rPr>
        <w:t xml:space="preserve">the concrete realization of the Pythagorean conviction that </w:t>
      </w:r>
      <w:r w:rsidR="000A0E2D">
        <w:rPr>
          <w:rFonts w:ascii="Times New Roman" w:hAnsi="Times New Roman" w:cs="Times New Roman"/>
          <w:sz w:val="24"/>
          <w:szCs w:val="24"/>
        </w:rPr>
        <w:t>“a</w:t>
      </w:r>
      <w:r w:rsidR="00264686">
        <w:rPr>
          <w:rFonts w:ascii="Times New Roman" w:hAnsi="Times New Roman" w:cs="Times New Roman"/>
          <w:sz w:val="24"/>
          <w:szCs w:val="24"/>
        </w:rPr>
        <w:t xml:space="preserve">ll things are numbers” than at any previous time in human history. </w:t>
      </w:r>
      <w:r w:rsidR="00CC27F0">
        <w:rPr>
          <w:rFonts w:ascii="Times New Roman" w:hAnsi="Times New Roman" w:cs="Times New Roman"/>
          <w:sz w:val="24"/>
          <w:szCs w:val="24"/>
        </w:rPr>
        <w:t>Nevertheless, many people have questioned the very applicability of mathematics to real things on the sup</w:t>
      </w:r>
      <w:r w:rsidR="007A59A9">
        <w:rPr>
          <w:rFonts w:ascii="Times New Roman" w:hAnsi="Times New Roman" w:cs="Times New Roman"/>
          <w:sz w:val="24"/>
          <w:szCs w:val="24"/>
        </w:rPr>
        <w:t>position that Platonism is true.</w:t>
      </w:r>
      <w:r w:rsidR="00CC27F0">
        <w:rPr>
          <w:rFonts w:ascii="Times New Roman" w:hAnsi="Times New Roman" w:cs="Times New Roman"/>
          <w:sz w:val="24"/>
          <w:szCs w:val="24"/>
        </w:rPr>
        <w:t xml:space="preserve"> </w:t>
      </w:r>
      <w:r w:rsidR="007A59A9">
        <w:rPr>
          <w:rFonts w:ascii="Times New Roman" w:hAnsi="Times New Roman" w:cs="Times New Roman"/>
          <w:sz w:val="24"/>
          <w:szCs w:val="24"/>
        </w:rPr>
        <w:t xml:space="preserve">This is </w:t>
      </w:r>
      <w:r w:rsidR="00B5443A">
        <w:rPr>
          <w:rFonts w:ascii="Times New Roman" w:hAnsi="Times New Roman" w:cs="Times New Roman"/>
          <w:sz w:val="24"/>
          <w:szCs w:val="24"/>
        </w:rPr>
        <w:t>especially so with respect to physics, despite that fact that it is precisely in physics and cosmology that</w:t>
      </w:r>
      <w:r w:rsidR="00CC27F0">
        <w:rPr>
          <w:rFonts w:ascii="Times New Roman" w:hAnsi="Times New Roman" w:cs="Times New Roman"/>
          <w:sz w:val="24"/>
          <w:szCs w:val="24"/>
        </w:rPr>
        <w:t xml:space="preserve"> the ingression of mathematics into </w:t>
      </w:r>
      <w:r w:rsidR="00B5443A">
        <w:rPr>
          <w:rFonts w:ascii="Times New Roman" w:hAnsi="Times New Roman" w:cs="Times New Roman"/>
          <w:sz w:val="24"/>
          <w:szCs w:val="24"/>
        </w:rPr>
        <w:t xml:space="preserve">natural science has achieved its most impressive results. On the one hand, the applicability of </w:t>
      </w:r>
      <w:r w:rsidR="00CC27F0">
        <w:rPr>
          <w:rFonts w:ascii="Times New Roman" w:hAnsi="Times New Roman" w:cs="Times New Roman"/>
          <w:sz w:val="24"/>
          <w:szCs w:val="24"/>
        </w:rPr>
        <w:t>abstract, non-physical entities like</w:t>
      </w:r>
      <w:r w:rsidR="00B5443A">
        <w:rPr>
          <w:rFonts w:ascii="Times New Roman" w:hAnsi="Times New Roman" w:cs="Times New Roman"/>
          <w:sz w:val="24"/>
          <w:szCs w:val="24"/>
        </w:rPr>
        <w:t xml:space="preserve"> numbers to </w:t>
      </w:r>
      <w:r w:rsidR="00ED33A4">
        <w:rPr>
          <w:rFonts w:ascii="Times New Roman" w:hAnsi="Times New Roman" w:cs="Times New Roman"/>
          <w:sz w:val="24"/>
          <w:szCs w:val="24"/>
        </w:rPr>
        <w:t xml:space="preserve">concrete, material nature in such a way as to be capable of facilitating </w:t>
      </w:r>
      <w:r w:rsidR="00B5443A">
        <w:rPr>
          <w:rFonts w:ascii="Times New Roman" w:hAnsi="Times New Roman" w:cs="Times New Roman"/>
          <w:sz w:val="24"/>
          <w:szCs w:val="24"/>
        </w:rPr>
        <w:t>the discovery of substantive truths about</w:t>
      </w:r>
      <w:r w:rsidR="00ED33A4">
        <w:rPr>
          <w:rFonts w:ascii="Times New Roman" w:hAnsi="Times New Roman" w:cs="Times New Roman"/>
          <w:sz w:val="24"/>
          <w:szCs w:val="24"/>
        </w:rPr>
        <w:t xml:space="preserve"> the physical world</w:t>
      </w:r>
      <w:r w:rsidR="00CC27F0">
        <w:rPr>
          <w:rFonts w:ascii="Times New Roman" w:hAnsi="Times New Roman" w:cs="Times New Roman"/>
          <w:sz w:val="24"/>
          <w:szCs w:val="24"/>
        </w:rPr>
        <w:t>, let alone</w:t>
      </w:r>
      <w:r w:rsidR="00B5443A">
        <w:rPr>
          <w:rFonts w:ascii="Times New Roman" w:hAnsi="Times New Roman" w:cs="Times New Roman"/>
          <w:sz w:val="24"/>
          <w:szCs w:val="24"/>
        </w:rPr>
        <w:t xml:space="preserve"> in such a way as to</w:t>
      </w:r>
      <w:r w:rsidR="00CC27F0">
        <w:rPr>
          <w:rFonts w:ascii="Times New Roman" w:hAnsi="Times New Roman" w:cs="Times New Roman"/>
          <w:sz w:val="24"/>
          <w:szCs w:val="24"/>
        </w:rPr>
        <w:t xml:space="preserve"> be essential to our current physical theories</w:t>
      </w:r>
      <w:r w:rsidR="00B5443A">
        <w:rPr>
          <w:rFonts w:ascii="Times New Roman" w:hAnsi="Times New Roman" w:cs="Times New Roman"/>
          <w:sz w:val="24"/>
          <w:szCs w:val="24"/>
        </w:rPr>
        <w:t>, is both unexpected and mysterious</w:t>
      </w:r>
      <w:r w:rsidR="00CC27F0">
        <w:rPr>
          <w:rFonts w:ascii="Times New Roman" w:hAnsi="Times New Roman" w:cs="Times New Roman"/>
          <w:sz w:val="24"/>
          <w:szCs w:val="24"/>
        </w:rPr>
        <w:t>.</w:t>
      </w:r>
      <w:r w:rsidR="00B5443A">
        <w:rPr>
          <w:rStyle w:val="FootnoteReference"/>
          <w:rFonts w:ascii="Times New Roman" w:hAnsi="Times New Roman" w:cs="Times New Roman"/>
          <w:sz w:val="24"/>
          <w:szCs w:val="24"/>
        </w:rPr>
        <w:footnoteReference w:id="15"/>
      </w:r>
      <w:r w:rsidR="00B5443A">
        <w:rPr>
          <w:rFonts w:ascii="Times New Roman" w:hAnsi="Times New Roman" w:cs="Times New Roman"/>
          <w:sz w:val="24"/>
          <w:szCs w:val="24"/>
        </w:rPr>
        <w:t xml:space="preserve"> On the other hand </w:t>
      </w:r>
      <w:r w:rsidR="00CC27F0">
        <w:rPr>
          <w:rFonts w:ascii="Times New Roman" w:hAnsi="Times New Roman" w:cs="Times New Roman"/>
          <w:sz w:val="24"/>
          <w:szCs w:val="24"/>
        </w:rPr>
        <w:t>they clearly are, so how can this be?</w:t>
      </w:r>
      <w:r w:rsidR="008B7CD5">
        <w:rPr>
          <w:rFonts w:ascii="Times New Roman" w:hAnsi="Times New Roman" w:cs="Times New Roman"/>
          <w:sz w:val="24"/>
          <w:szCs w:val="24"/>
        </w:rPr>
        <w:t xml:space="preserve"> </w:t>
      </w:r>
      <w:r w:rsidR="00CC27F0">
        <w:rPr>
          <w:rFonts w:ascii="Times New Roman" w:hAnsi="Times New Roman" w:cs="Times New Roman"/>
          <w:sz w:val="24"/>
          <w:szCs w:val="24"/>
        </w:rPr>
        <w:t xml:space="preserve">Since I don’t have the detailed expertise necessary to address </w:t>
      </w:r>
      <w:r w:rsidR="00CC27F0" w:rsidRPr="00510890">
        <w:rPr>
          <w:rFonts w:ascii="Times New Roman" w:hAnsi="Times New Roman" w:cs="Times New Roman"/>
          <w:i/>
          <w:sz w:val="24"/>
          <w:szCs w:val="24"/>
        </w:rPr>
        <w:t>that</w:t>
      </w:r>
      <w:r w:rsidR="00CC27F0">
        <w:rPr>
          <w:rFonts w:ascii="Times New Roman" w:hAnsi="Times New Roman" w:cs="Times New Roman"/>
          <w:sz w:val="24"/>
          <w:szCs w:val="24"/>
        </w:rPr>
        <w:t xml:space="preserve"> question</w:t>
      </w:r>
      <w:r w:rsidR="00510890">
        <w:rPr>
          <w:rFonts w:ascii="Times New Roman" w:hAnsi="Times New Roman" w:cs="Times New Roman"/>
          <w:sz w:val="24"/>
          <w:szCs w:val="24"/>
        </w:rPr>
        <w:t>, let me consider a similar</w:t>
      </w:r>
      <w:r w:rsidR="008B7CD5">
        <w:rPr>
          <w:rFonts w:ascii="Times New Roman" w:hAnsi="Times New Roman" w:cs="Times New Roman"/>
          <w:sz w:val="24"/>
          <w:szCs w:val="24"/>
        </w:rPr>
        <w:t xml:space="preserve"> question in a </w:t>
      </w:r>
      <w:r w:rsidR="00B5443A">
        <w:rPr>
          <w:rFonts w:ascii="Times New Roman" w:hAnsi="Times New Roman" w:cs="Times New Roman"/>
          <w:sz w:val="24"/>
          <w:szCs w:val="24"/>
        </w:rPr>
        <w:t xml:space="preserve">slightly </w:t>
      </w:r>
      <w:r w:rsidR="008B7CD5">
        <w:rPr>
          <w:rFonts w:ascii="Times New Roman" w:hAnsi="Times New Roman" w:cs="Times New Roman"/>
          <w:sz w:val="24"/>
          <w:szCs w:val="24"/>
        </w:rPr>
        <w:t xml:space="preserve">different context. Let’s examine the </w:t>
      </w:r>
      <w:r w:rsidR="008B7CD5">
        <w:rPr>
          <w:rFonts w:ascii="Times New Roman" w:hAnsi="Times New Roman" w:cs="Times New Roman"/>
          <w:sz w:val="24"/>
          <w:szCs w:val="24"/>
        </w:rPr>
        <w:lastRenderedPageBreak/>
        <w:t>applicability of mathemati</w:t>
      </w:r>
      <w:r w:rsidR="00B5443A">
        <w:rPr>
          <w:rFonts w:ascii="Times New Roman" w:hAnsi="Times New Roman" w:cs="Times New Roman"/>
          <w:sz w:val="24"/>
          <w:szCs w:val="24"/>
        </w:rPr>
        <w:t>cs to real objects in a much</w:t>
      </w:r>
      <w:r w:rsidR="008B7CD5">
        <w:rPr>
          <w:rFonts w:ascii="Times New Roman" w:hAnsi="Times New Roman" w:cs="Times New Roman"/>
          <w:sz w:val="24"/>
          <w:szCs w:val="24"/>
        </w:rPr>
        <w:t xml:space="preserve"> less complex</w:t>
      </w:r>
      <w:r w:rsidR="00B5443A">
        <w:rPr>
          <w:rFonts w:ascii="Times New Roman" w:hAnsi="Times New Roman" w:cs="Times New Roman"/>
          <w:sz w:val="24"/>
          <w:szCs w:val="24"/>
        </w:rPr>
        <w:t xml:space="preserve"> employment</w:t>
      </w:r>
      <w:r w:rsidR="008B7CD5">
        <w:rPr>
          <w:rFonts w:ascii="Times New Roman" w:hAnsi="Times New Roman" w:cs="Times New Roman"/>
          <w:sz w:val="24"/>
          <w:szCs w:val="24"/>
        </w:rPr>
        <w:t>, i.e.</w:t>
      </w:r>
      <w:r w:rsidR="00510890">
        <w:rPr>
          <w:rFonts w:ascii="Times New Roman" w:hAnsi="Times New Roman" w:cs="Times New Roman"/>
          <w:sz w:val="24"/>
          <w:szCs w:val="24"/>
        </w:rPr>
        <w:t xml:space="preserve"> </w:t>
      </w:r>
      <w:r w:rsidR="00CC27F0">
        <w:rPr>
          <w:rFonts w:ascii="Times New Roman" w:hAnsi="Times New Roman" w:cs="Times New Roman"/>
          <w:sz w:val="24"/>
          <w:szCs w:val="24"/>
        </w:rPr>
        <w:t xml:space="preserve">the simple act of counting. </w:t>
      </w:r>
    </w:p>
    <w:p w:rsidR="00CC27F0" w:rsidRDefault="00CC27F0" w:rsidP="008B7C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Suppose a child creates a line of pebbles in the sand by beginning with a single pebble, then places another pebble to the right of the original pebble, then another, then another, each time adding a single pebble to the series, until he has constructed an impressive series of pebbles all in a line. How many pebbles are there?  If there are a sufficient number, we can’t tell “just by looking.” Instead, we have to </w:t>
      </w:r>
      <w:r>
        <w:rPr>
          <w:rFonts w:ascii="Times New Roman" w:hAnsi="Times New Roman" w:cs="Times New Roman"/>
          <w:i/>
          <w:sz w:val="24"/>
          <w:szCs w:val="24"/>
        </w:rPr>
        <w:t>count</w:t>
      </w:r>
      <w:r>
        <w:rPr>
          <w:rFonts w:ascii="Times New Roman" w:hAnsi="Times New Roman" w:cs="Times New Roman"/>
          <w:sz w:val="24"/>
          <w:szCs w:val="24"/>
        </w:rPr>
        <w:t xml:space="preserve"> them – and counting (as we shall see) requires numbers, in particular, the natural numbers or </w:t>
      </w:r>
      <w:r w:rsidR="00075A82">
        <w:rPr>
          <w:rFonts w:ascii="Times New Roman" w:hAnsi="Times New Roman" w:cs="Times New Roman"/>
          <w:sz w:val="24"/>
          <w:szCs w:val="24"/>
        </w:rPr>
        <w:t xml:space="preserve">positive </w:t>
      </w:r>
      <w:r>
        <w:rPr>
          <w:rFonts w:ascii="Times New Roman" w:hAnsi="Times New Roman" w:cs="Times New Roman"/>
          <w:sz w:val="24"/>
          <w:szCs w:val="24"/>
        </w:rPr>
        <w:t xml:space="preserve">integers. In order to count the pebbles, I take each individual pebble in the line as a discrete countable </w:t>
      </w:r>
      <w:r w:rsidRPr="00530ADE">
        <w:rPr>
          <w:rFonts w:ascii="Times New Roman" w:hAnsi="Times New Roman" w:cs="Times New Roman"/>
          <w:i/>
          <w:sz w:val="24"/>
          <w:szCs w:val="24"/>
        </w:rPr>
        <w:t>unit</w:t>
      </w:r>
      <w:r>
        <w:rPr>
          <w:rFonts w:ascii="Times New Roman" w:hAnsi="Times New Roman" w:cs="Times New Roman"/>
          <w:sz w:val="24"/>
          <w:szCs w:val="24"/>
        </w:rPr>
        <w:t xml:space="preserve"> to which a different number is applied. So, I begin with the first pebble and say “one,” move to the next and say “two,” and so on until I get to the last pebble at the end of the line. The last number I count, corresponding to</w:t>
      </w:r>
      <w:r w:rsidR="003F75C9">
        <w:rPr>
          <w:rFonts w:ascii="Times New Roman" w:hAnsi="Times New Roman" w:cs="Times New Roman"/>
          <w:sz w:val="24"/>
          <w:szCs w:val="24"/>
        </w:rPr>
        <w:t xml:space="preserve"> the last pebble in the line, </w:t>
      </w:r>
      <w:r w:rsidR="00CD77D1">
        <w:rPr>
          <w:rFonts w:ascii="Times New Roman" w:hAnsi="Times New Roman" w:cs="Times New Roman"/>
          <w:sz w:val="24"/>
          <w:szCs w:val="24"/>
        </w:rPr>
        <w:t xml:space="preserve">also </w:t>
      </w:r>
      <w:r w:rsidR="003F75C9">
        <w:rPr>
          <w:rFonts w:ascii="Times New Roman" w:hAnsi="Times New Roman" w:cs="Times New Roman"/>
          <w:sz w:val="24"/>
          <w:szCs w:val="24"/>
        </w:rPr>
        <w:t>corresponds to</w:t>
      </w:r>
      <w:r>
        <w:rPr>
          <w:rFonts w:ascii="Times New Roman" w:hAnsi="Times New Roman" w:cs="Times New Roman"/>
          <w:sz w:val="24"/>
          <w:szCs w:val="24"/>
        </w:rPr>
        <w:t xml:space="preserve"> the </w:t>
      </w:r>
      <w:r w:rsidR="003F75C9">
        <w:rPr>
          <w:rFonts w:ascii="Times New Roman" w:hAnsi="Times New Roman" w:cs="Times New Roman"/>
          <w:sz w:val="24"/>
          <w:szCs w:val="24"/>
        </w:rPr>
        <w:t xml:space="preserve">total </w:t>
      </w:r>
      <w:r>
        <w:rPr>
          <w:rFonts w:ascii="Times New Roman" w:hAnsi="Times New Roman" w:cs="Times New Roman"/>
          <w:sz w:val="24"/>
          <w:szCs w:val="24"/>
        </w:rPr>
        <w:t xml:space="preserve">number of pebbles in the line. </w:t>
      </w:r>
    </w:p>
    <w:p w:rsidR="00564FA7" w:rsidRDefault="00CC27F0" w:rsidP="00CC27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 I use the numbers to count the pebbles, I have not finished counting them unless</w:t>
      </w:r>
      <w:r w:rsidR="00530ADE">
        <w:rPr>
          <w:rFonts w:ascii="Times New Roman" w:hAnsi="Times New Roman" w:cs="Times New Roman"/>
          <w:sz w:val="24"/>
          <w:szCs w:val="24"/>
        </w:rPr>
        <w:t xml:space="preserve"> by the time that I reach the last pebble in that line</w:t>
      </w:r>
      <w:r>
        <w:rPr>
          <w:rFonts w:ascii="Times New Roman" w:hAnsi="Times New Roman" w:cs="Times New Roman"/>
          <w:sz w:val="24"/>
          <w:szCs w:val="24"/>
        </w:rPr>
        <w:t xml:space="preserve"> I can answer the question “How many</w:t>
      </w:r>
      <w:r w:rsidR="003F75C9">
        <w:rPr>
          <w:rFonts w:ascii="Times New Roman" w:hAnsi="Times New Roman" w:cs="Times New Roman"/>
          <w:sz w:val="24"/>
          <w:szCs w:val="24"/>
        </w:rPr>
        <w:t xml:space="preserve"> pebbles are there in this line?</w:t>
      </w:r>
      <w:r w:rsidR="00530ADE">
        <w:rPr>
          <w:rFonts w:ascii="Times New Roman" w:hAnsi="Times New Roman" w:cs="Times New Roman"/>
          <w:sz w:val="24"/>
          <w:szCs w:val="24"/>
        </w:rPr>
        <w:t>”</w:t>
      </w:r>
      <w:r>
        <w:rPr>
          <w:rFonts w:ascii="Times New Roman" w:hAnsi="Times New Roman" w:cs="Times New Roman"/>
          <w:sz w:val="24"/>
          <w:szCs w:val="24"/>
        </w:rPr>
        <w:t xml:space="preserve"> In turn, I can only do this if I have arrived at the </w:t>
      </w:r>
      <w:r w:rsidRPr="00530ADE">
        <w:rPr>
          <w:rFonts w:ascii="Times New Roman" w:hAnsi="Times New Roman" w:cs="Times New Roman"/>
          <w:i/>
          <w:sz w:val="24"/>
          <w:szCs w:val="24"/>
        </w:rPr>
        <w:t>total number</w:t>
      </w:r>
      <w:r>
        <w:rPr>
          <w:rFonts w:ascii="Times New Roman" w:hAnsi="Times New Roman" w:cs="Times New Roman"/>
          <w:sz w:val="24"/>
          <w:szCs w:val="24"/>
        </w:rPr>
        <w:t xml:space="preserve"> of pebbles there are in the line taken as a whole for the purpose of arriving at precisely that numerical result. Suppose that there are forty-two pebbles in the line. When I reach the last pebble and say “forty-two,” the number forty-two serves two functions: first, it counts the last (individual) pebble in the series</w:t>
      </w:r>
      <w:r w:rsidR="00075A82">
        <w:rPr>
          <w:rFonts w:ascii="Times New Roman" w:hAnsi="Times New Roman" w:cs="Times New Roman"/>
          <w:sz w:val="24"/>
          <w:szCs w:val="24"/>
        </w:rPr>
        <w:t xml:space="preserve"> and assigns a number to it</w:t>
      </w:r>
      <w:r>
        <w:rPr>
          <w:rFonts w:ascii="Times New Roman" w:hAnsi="Times New Roman" w:cs="Times New Roman"/>
          <w:sz w:val="24"/>
          <w:szCs w:val="24"/>
        </w:rPr>
        <w:t xml:space="preserve"> and second, it gives us the </w:t>
      </w:r>
      <w:r w:rsidRPr="00530ADE">
        <w:rPr>
          <w:rFonts w:ascii="Times New Roman" w:hAnsi="Times New Roman" w:cs="Times New Roman"/>
          <w:sz w:val="24"/>
          <w:szCs w:val="24"/>
        </w:rPr>
        <w:t>total number</w:t>
      </w:r>
      <w:r w:rsidR="00CB0C61">
        <w:rPr>
          <w:rFonts w:ascii="Times New Roman" w:hAnsi="Times New Roman" w:cs="Times New Roman"/>
          <w:sz w:val="24"/>
          <w:szCs w:val="24"/>
        </w:rPr>
        <w:t xml:space="preserve"> of the pebbles in the line. Further, it</w:t>
      </w:r>
      <w:r>
        <w:rPr>
          <w:rFonts w:ascii="Times New Roman" w:hAnsi="Times New Roman" w:cs="Times New Roman"/>
          <w:sz w:val="24"/>
          <w:szCs w:val="24"/>
        </w:rPr>
        <w:t xml:space="preserve"> does the second as a consequence of doin</w:t>
      </w:r>
      <w:r w:rsidR="003F75C9">
        <w:rPr>
          <w:rFonts w:ascii="Times New Roman" w:hAnsi="Times New Roman" w:cs="Times New Roman"/>
          <w:sz w:val="24"/>
          <w:szCs w:val="24"/>
        </w:rPr>
        <w:t>g the first. In this way, “42” corresponds to the total number of pebbles in the line</w:t>
      </w:r>
      <w:r w:rsidR="00564FA7">
        <w:rPr>
          <w:rFonts w:ascii="Times New Roman" w:hAnsi="Times New Roman" w:cs="Times New Roman"/>
          <w:sz w:val="24"/>
          <w:szCs w:val="24"/>
        </w:rPr>
        <w:t xml:space="preserve"> and corresponds to the </w:t>
      </w:r>
      <w:r w:rsidR="00564FA7">
        <w:rPr>
          <w:rFonts w:ascii="Times New Roman" w:hAnsi="Times New Roman" w:cs="Times New Roman"/>
          <w:sz w:val="24"/>
          <w:szCs w:val="24"/>
        </w:rPr>
        <w:lastRenderedPageBreak/>
        <w:t>number I assign to the last unit in the group that I count, having counted each such unit a single time</w:t>
      </w:r>
      <w:r w:rsidR="003F75C9">
        <w:rPr>
          <w:rFonts w:ascii="Times New Roman" w:hAnsi="Times New Roman" w:cs="Times New Roman"/>
          <w:sz w:val="24"/>
          <w:szCs w:val="24"/>
        </w:rPr>
        <w:t>.</w:t>
      </w:r>
      <w:r w:rsidR="00D72F9B">
        <w:rPr>
          <w:rStyle w:val="FootnoteReference"/>
          <w:rFonts w:ascii="Times New Roman" w:hAnsi="Times New Roman" w:cs="Times New Roman"/>
          <w:sz w:val="24"/>
          <w:szCs w:val="24"/>
        </w:rPr>
        <w:footnoteReference w:id="16"/>
      </w:r>
      <w:r w:rsidR="003F75C9">
        <w:rPr>
          <w:rFonts w:ascii="Times New Roman" w:hAnsi="Times New Roman" w:cs="Times New Roman"/>
          <w:sz w:val="24"/>
          <w:szCs w:val="24"/>
        </w:rPr>
        <w:t xml:space="preserve"> </w:t>
      </w:r>
    </w:p>
    <w:p w:rsidR="00CC27F0" w:rsidRDefault="003F75C9" w:rsidP="00CC27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same way, </w:t>
      </w:r>
      <w:r w:rsidR="00CC27F0">
        <w:rPr>
          <w:rFonts w:ascii="Times New Roman" w:hAnsi="Times New Roman" w:cs="Times New Roman"/>
          <w:sz w:val="24"/>
          <w:szCs w:val="24"/>
        </w:rPr>
        <w:t xml:space="preserve">each number I count both numbers the individual to which it is assigned and also </w:t>
      </w:r>
      <w:r>
        <w:rPr>
          <w:rFonts w:ascii="Times New Roman" w:hAnsi="Times New Roman" w:cs="Times New Roman"/>
          <w:sz w:val="24"/>
          <w:szCs w:val="24"/>
        </w:rPr>
        <w:t xml:space="preserve">tells us </w:t>
      </w:r>
      <w:r w:rsidR="00CC27F0">
        <w:rPr>
          <w:rFonts w:ascii="Times New Roman" w:hAnsi="Times New Roman" w:cs="Times New Roman"/>
          <w:sz w:val="24"/>
          <w:szCs w:val="24"/>
        </w:rPr>
        <w:t>the total number of objects counted to that point</w:t>
      </w:r>
      <w:r>
        <w:rPr>
          <w:rFonts w:ascii="Times New Roman" w:hAnsi="Times New Roman" w:cs="Times New Roman"/>
          <w:sz w:val="24"/>
          <w:szCs w:val="24"/>
        </w:rPr>
        <w:t>. In this case, for example,</w:t>
      </w:r>
      <w:r w:rsidR="00CC27F0">
        <w:rPr>
          <w:rFonts w:ascii="Times New Roman" w:hAnsi="Times New Roman" w:cs="Times New Roman"/>
          <w:sz w:val="24"/>
          <w:szCs w:val="24"/>
        </w:rPr>
        <w:t xml:space="preserve"> “twelve” both refers to a particular pebble in the series </w:t>
      </w:r>
      <w:r w:rsidR="00CD77D1">
        <w:rPr>
          <w:rFonts w:ascii="Times New Roman" w:hAnsi="Times New Roman" w:cs="Times New Roman"/>
          <w:sz w:val="24"/>
          <w:szCs w:val="24"/>
        </w:rPr>
        <w:t xml:space="preserve">of pebbles </w:t>
      </w:r>
      <w:r w:rsidR="00CC27F0">
        <w:rPr>
          <w:rFonts w:ascii="Times New Roman" w:hAnsi="Times New Roman" w:cs="Times New Roman"/>
          <w:sz w:val="24"/>
          <w:szCs w:val="24"/>
        </w:rPr>
        <w:t>I just counted and to the number of pebbles I have counted</w:t>
      </w:r>
      <w:r>
        <w:rPr>
          <w:rFonts w:ascii="Times New Roman" w:hAnsi="Times New Roman" w:cs="Times New Roman"/>
          <w:sz w:val="24"/>
          <w:szCs w:val="24"/>
        </w:rPr>
        <w:t xml:space="preserve"> up</w:t>
      </w:r>
      <w:r w:rsidR="00CC27F0">
        <w:rPr>
          <w:rFonts w:ascii="Times New Roman" w:hAnsi="Times New Roman" w:cs="Times New Roman"/>
          <w:sz w:val="24"/>
          <w:szCs w:val="24"/>
        </w:rPr>
        <w:t xml:space="preserve"> to that point</w:t>
      </w:r>
      <w:r>
        <w:rPr>
          <w:rFonts w:ascii="Times New Roman" w:hAnsi="Times New Roman" w:cs="Times New Roman"/>
          <w:sz w:val="24"/>
          <w:szCs w:val="24"/>
        </w:rPr>
        <w:t xml:space="preserve"> on the way to counting them all</w:t>
      </w:r>
      <w:r w:rsidR="00CC27F0">
        <w:rPr>
          <w:rFonts w:ascii="Times New Roman" w:hAnsi="Times New Roman" w:cs="Times New Roman"/>
          <w:sz w:val="24"/>
          <w:szCs w:val="24"/>
        </w:rPr>
        <w:t xml:space="preserve">. Even though it </w:t>
      </w:r>
      <w:r w:rsidR="00510890">
        <w:rPr>
          <w:rFonts w:ascii="Times New Roman" w:hAnsi="Times New Roman" w:cs="Times New Roman"/>
          <w:sz w:val="24"/>
          <w:szCs w:val="24"/>
        </w:rPr>
        <w:t xml:space="preserve">is </w:t>
      </w:r>
      <w:r w:rsidR="00CC27F0">
        <w:rPr>
          <w:rFonts w:ascii="Times New Roman" w:hAnsi="Times New Roman" w:cs="Times New Roman"/>
          <w:sz w:val="24"/>
          <w:szCs w:val="24"/>
        </w:rPr>
        <w:t>a contingent, empir</w:t>
      </w:r>
      <w:r>
        <w:rPr>
          <w:rFonts w:ascii="Times New Roman" w:hAnsi="Times New Roman" w:cs="Times New Roman"/>
          <w:sz w:val="24"/>
          <w:szCs w:val="24"/>
        </w:rPr>
        <w:t>ical fact about the world that there are</w:t>
      </w:r>
      <w:r w:rsidR="00CC27F0">
        <w:rPr>
          <w:rFonts w:ascii="Times New Roman" w:hAnsi="Times New Roman" w:cs="Times New Roman"/>
          <w:sz w:val="24"/>
          <w:szCs w:val="24"/>
        </w:rPr>
        <w:t xml:space="preserve"> 42 pebbles in this line, we cannot know this fact without using numbers. While I count individual units of the non-mathematical aggregate (in this case, the line of pebbles), it is only by arriving at the total number of pebbles in the line that I can answer the “How many?” question that motivated my </w:t>
      </w:r>
      <w:r w:rsidR="00530ADE">
        <w:rPr>
          <w:rFonts w:ascii="Times New Roman" w:hAnsi="Times New Roman" w:cs="Times New Roman"/>
          <w:sz w:val="24"/>
          <w:szCs w:val="24"/>
        </w:rPr>
        <w:t xml:space="preserve">act of </w:t>
      </w:r>
      <w:r w:rsidR="00CC27F0">
        <w:rPr>
          <w:rFonts w:ascii="Times New Roman" w:hAnsi="Times New Roman" w:cs="Times New Roman"/>
          <w:sz w:val="24"/>
          <w:szCs w:val="24"/>
        </w:rPr>
        <w:t>counting</w:t>
      </w:r>
      <w:r w:rsidR="008B7CD5">
        <w:rPr>
          <w:rFonts w:ascii="Times New Roman" w:hAnsi="Times New Roman" w:cs="Times New Roman"/>
          <w:sz w:val="24"/>
          <w:szCs w:val="24"/>
        </w:rPr>
        <w:t xml:space="preserve"> them</w:t>
      </w:r>
      <w:r w:rsidR="00CC27F0">
        <w:rPr>
          <w:rFonts w:ascii="Times New Roman" w:hAnsi="Times New Roman" w:cs="Times New Roman"/>
          <w:sz w:val="24"/>
          <w:szCs w:val="24"/>
        </w:rPr>
        <w:t xml:space="preserve"> in the first place. Thus</w:t>
      </w:r>
      <w:r w:rsidR="00530ADE">
        <w:rPr>
          <w:rFonts w:ascii="Times New Roman" w:hAnsi="Times New Roman" w:cs="Times New Roman"/>
          <w:sz w:val="24"/>
          <w:szCs w:val="24"/>
        </w:rPr>
        <w:t>, while I count individual pebbles in the line of pebbles constructed by the child</w:t>
      </w:r>
      <w:r w:rsidR="00CC27F0">
        <w:rPr>
          <w:rFonts w:ascii="Times New Roman" w:hAnsi="Times New Roman" w:cs="Times New Roman"/>
          <w:sz w:val="24"/>
          <w:szCs w:val="24"/>
        </w:rPr>
        <w:t xml:space="preserve">, I do this simply to arrive at the total number of units </w:t>
      </w:r>
      <w:r w:rsidR="008B7CD5">
        <w:rPr>
          <w:rFonts w:ascii="Times New Roman" w:hAnsi="Times New Roman" w:cs="Times New Roman"/>
          <w:sz w:val="24"/>
          <w:szCs w:val="24"/>
        </w:rPr>
        <w:t xml:space="preserve">in the line </w:t>
      </w:r>
      <w:r w:rsidR="00CC27F0">
        <w:rPr>
          <w:rFonts w:ascii="Times New Roman" w:hAnsi="Times New Roman" w:cs="Times New Roman"/>
          <w:sz w:val="24"/>
          <w:szCs w:val="24"/>
        </w:rPr>
        <w:t xml:space="preserve">treated as an </w:t>
      </w:r>
      <w:r w:rsidR="00CC27F0" w:rsidRPr="00510890">
        <w:rPr>
          <w:rFonts w:ascii="Times New Roman" w:hAnsi="Times New Roman" w:cs="Times New Roman"/>
          <w:i/>
          <w:sz w:val="24"/>
          <w:szCs w:val="24"/>
        </w:rPr>
        <w:t>aggregate</w:t>
      </w:r>
      <w:r w:rsidR="00277E2E">
        <w:rPr>
          <w:rFonts w:ascii="Times New Roman" w:hAnsi="Times New Roman" w:cs="Times New Roman"/>
          <w:sz w:val="24"/>
          <w:szCs w:val="24"/>
        </w:rPr>
        <w:t>, a loose collection</w:t>
      </w:r>
      <w:r w:rsidR="008B7CD5">
        <w:rPr>
          <w:rFonts w:ascii="Times New Roman" w:hAnsi="Times New Roman" w:cs="Times New Roman"/>
          <w:sz w:val="24"/>
          <w:szCs w:val="24"/>
        </w:rPr>
        <w:t xml:space="preserve"> of merely externally related things</w:t>
      </w:r>
      <w:r w:rsidR="00CC27F0">
        <w:rPr>
          <w:rFonts w:ascii="Times New Roman" w:hAnsi="Times New Roman" w:cs="Times New Roman"/>
          <w:sz w:val="24"/>
          <w:szCs w:val="24"/>
        </w:rPr>
        <w:t xml:space="preserve">, which we may call the </w:t>
      </w:r>
      <w:r w:rsidR="00CC27F0">
        <w:rPr>
          <w:rFonts w:ascii="Times New Roman" w:hAnsi="Times New Roman" w:cs="Times New Roman"/>
          <w:i/>
          <w:sz w:val="24"/>
          <w:szCs w:val="24"/>
        </w:rPr>
        <w:t>number of</w:t>
      </w:r>
      <w:r>
        <w:rPr>
          <w:rFonts w:ascii="Times New Roman" w:hAnsi="Times New Roman" w:cs="Times New Roman"/>
          <w:sz w:val="24"/>
          <w:szCs w:val="24"/>
        </w:rPr>
        <w:t xml:space="preserve"> the aggregate, treated</w:t>
      </w:r>
      <w:r w:rsidR="00CC27F0">
        <w:rPr>
          <w:rFonts w:ascii="Times New Roman" w:hAnsi="Times New Roman" w:cs="Times New Roman"/>
          <w:sz w:val="24"/>
          <w:szCs w:val="24"/>
        </w:rPr>
        <w:t xml:space="preserve"> as </w:t>
      </w:r>
      <w:r w:rsidR="00860085">
        <w:rPr>
          <w:rFonts w:ascii="Times New Roman" w:hAnsi="Times New Roman" w:cs="Times New Roman"/>
          <w:sz w:val="24"/>
          <w:szCs w:val="24"/>
        </w:rPr>
        <w:t xml:space="preserve">a </w:t>
      </w:r>
      <w:r w:rsidR="00CC27F0">
        <w:rPr>
          <w:rFonts w:ascii="Times New Roman" w:hAnsi="Times New Roman" w:cs="Times New Roman"/>
          <w:sz w:val="24"/>
          <w:szCs w:val="24"/>
        </w:rPr>
        <w:t xml:space="preserve">whole </w:t>
      </w:r>
      <w:r w:rsidR="00277E2E">
        <w:rPr>
          <w:rFonts w:ascii="Times New Roman" w:hAnsi="Times New Roman" w:cs="Times New Roman"/>
          <w:sz w:val="24"/>
          <w:szCs w:val="24"/>
        </w:rPr>
        <w:t xml:space="preserve">solely </w:t>
      </w:r>
      <w:r w:rsidR="00CC27F0">
        <w:rPr>
          <w:rFonts w:ascii="Times New Roman" w:hAnsi="Times New Roman" w:cs="Times New Roman"/>
          <w:sz w:val="24"/>
          <w:szCs w:val="24"/>
        </w:rPr>
        <w:t>for purposes of determining the total number o</w:t>
      </w:r>
      <w:r w:rsidR="00860085">
        <w:rPr>
          <w:rFonts w:ascii="Times New Roman" w:hAnsi="Times New Roman" w:cs="Times New Roman"/>
          <w:sz w:val="24"/>
          <w:szCs w:val="24"/>
        </w:rPr>
        <w:t>f units composing it</w:t>
      </w:r>
      <w:r w:rsidR="00CC27F0">
        <w:rPr>
          <w:rFonts w:ascii="Times New Roman" w:hAnsi="Times New Roman" w:cs="Times New Roman"/>
          <w:sz w:val="24"/>
          <w:szCs w:val="24"/>
        </w:rPr>
        <w:t>.</w:t>
      </w:r>
      <w:r w:rsidR="00956D14">
        <w:rPr>
          <w:rFonts w:ascii="Times New Roman" w:hAnsi="Times New Roman" w:cs="Times New Roman"/>
          <w:sz w:val="24"/>
          <w:szCs w:val="24"/>
        </w:rPr>
        <w:t xml:space="preserve"> We can do this, </w:t>
      </w:r>
      <w:r w:rsidR="00C318B1">
        <w:rPr>
          <w:rFonts w:ascii="Times New Roman" w:hAnsi="Times New Roman" w:cs="Times New Roman"/>
          <w:sz w:val="24"/>
          <w:szCs w:val="24"/>
        </w:rPr>
        <w:t xml:space="preserve">I think, </w:t>
      </w:r>
      <w:r w:rsidR="00956D14">
        <w:rPr>
          <w:rFonts w:ascii="Times New Roman" w:hAnsi="Times New Roman" w:cs="Times New Roman"/>
          <w:sz w:val="24"/>
          <w:szCs w:val="24"/>
        </w:rPr>
        <w:t>ev</w:t>
      </w:r>
      <w:r w:rsidR="00C318B1">
        <w:rPr>
          <w:rFonts w:ascii="Times New Roman" w:hAnsi="Times New Roman" w:cs="Times New Roman"/>
          <w:sz w:val="24"/>
          <w:szCs w:val="24"/>
        </w:rPr>
        <w:t xml:space="preserve">en if </w:t>
      </w:r>
      <w:r w:rsidR="00956D14">
        <w:rPr>
          <w:rFonts w:ascii="Times New Roman" w:hAnsi="Times New Roman" w:cs="Times New Roman"/>
          <w:sz w:val="24"/>
          <w:szCs w:val="24"/>
        </w:rPr>
        <w:t xml:space="preserve">or </w:t>
      </w:r>
      <w:r w:rsidR="00C318B1">
        <w:rPr>
          <w:rFonts w:ascii="Times New Roman" w:hAnsi="Times New Roman" w:cs="Times New Roman"/>
          <w:sz w:val="24"/>
          <w:szCs w:val="24"/>
        </w:rPr>
        <w:t>even despite the fact that</w:t>
      </w:r>
      <w:r w:rsidR="00956D14">
        <w:rPr>
          <w:rFonts w:ascii="Times New Roman" w:hAnsi="Times New Roman" w:cs="Times New Roman"/>
          <w:sz w:val="24"/>
          <w:szCs w:val="24"/>
        </w:rPr>
        <w:t xml:space="preserve"> what </w:t>
      </w:r>
      <w:r w:rsidR="00C318B1">
        <w:rPr>
          <w:rFonts w:ascii="Times New Roman" w:hAnsi="Times New Roman" w:cs="Times New Roman"/>
          <w:sz w:val="24"/>
          <w:szCs w:val="24"/>
        </w:rPr>
        <w:t>we regard as the</w:t>
      </w:r>
      <w:r w:rsidR="00956D14">
        <w:rPr>
          <w:rFonts w:ascii="Times New Roman" w:hAnsi="Times New Roman" w:cs="Times New Roman"/>
          <w:sz w:val="24"/>
          <w:szCs w:val="24"/>
        </w:rPr>
        <w:t xml:space="preserve"> line of pebble</w:t>
      </w:r>
      <w:r w:rsidR="00C318B1">
        <w:rPr>
          <w:rFonts w:ascii="Times New Roman" w:hAnsi="Times New Roman" w:cs="Times New Roman"/>
          <w:sz w:val="24"/>
          <w:szCs w:val="24"/>
        </w:rPr>
        <w:t>s is nothing over and the above the externally-</w:t>
      </w:r>
      <w:r w:rsidR="00564FA7">
        <w:rPr>
          <w:rFonts w:ascii="Times New Roman" w:hAnsi="Times New Roman" w:cs="Times New Roman"/>
          <w:sz w:val="24"/>
          <w:szCs w:val="24"/>
        </w:rPr>
        <w:t>related pebbles composing that aggregate.</w:t>
      </w:r>
    </w:p>
    <w:p w:rsidR="00072D50" w:rsidRDefault="00CC27F0" w:rsidP="00CC27F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natural numbers can accomplish this task because they constitute an ordered series the members </w:t>
      </w:r>
      <w:r w:rsidR="00CB0C61">
        <w:rPr>
          <w:rFonts w:ascii="Times New Roman" w:hAnsi="Times New Roman" w:cs="Times New Roman"/>
          <w:sz w:val="24"/>
          <w:szCs w:val="24"/>
        </w:rPr>
        <w:t>each of which is</w:t>
      </w:r>
      <w:r>
        <w:rPr>
          <w:rFonts w:ascii="Times New Roman" w:hAnsi="Times New Roman" w:cs="Times New Roman"/>
          <w:sz w:val="24"/>
          <w:szCs w:val="24"/>
        </w:rPr>
        <w:t xml:space="preserve"> </w:t>
      </w:r>
      <w:r w:rsidRPr="00C318B1">
        <w:rPr>
          <w:rFonts w:ascii="Times New Roman" w:hAnsi="Times New Roman" w:cs="Times New Roman"/>
          <w:i/>
          <w:sz w:val="24"/>
          <w:szCs w:val="24"/>
        </w:rPr>
        <w:t>internally</w:t>
      </w:r>
      <w:r w:rsidR="00CB0C61">
        <w:rPr>
          <w:rFonts w:ascii="Times New Roman" w:hAnsi="Times New Roman" w:cs="Times New Roman"/>
          <w:sz w:val="24"/>
          <w:szCs w:val="24"/>
        </w:rPr>
        <w:t xml:space="preserve"> related to </w:t>
      </w:r>
      <w:r w:rsidR="009E6680">
        <w:rPr>
          <w:rFonts w:ascii="Times New Roman" w:hAnsi="Times New Roman" w:cs="Times New Roman"/>
          <w:sz w:val="24"/>
          <w:szCs w:val="24"/>
        </w:rPr>
        <w:t xml:space="preserve">all the </w:t>
      </w:r>
      <w:r w:rsidR="00CB0C61">
        <w:rPr>
          <w:rFonts w:ascii="Times New Roman" w:hAnsi="Times New Roman" w:cs="Times New Roman"/>
          <w:sz w:val="24"/>
          <w:szCs w:val="24"/>
        </w:rPr>
        <w:t>others in the series</w:t>
      </w:r>
      <w:r>
        <w:rPr>
          <w:rFonts w:ascii="Times New Roman" w:hAnsi="Times New Roman" w:cs="Times New Roman"/>
          <w:sz w:val="24"/>
          <w:szCs w:val="24"/>
        </w:rPr>
        <w:t xml:space="preserve"> in a particular way, i.e. such that for any member of the series, n, the value of n always exceeds that of the preceding number, m, by a single unit of whatever is</w:t>
      </w:r>
      <w:r w:rsidR="00C318B1">
        <w:rPr>
          <w:rFonts w:ascii="Times New Roman" w:hAnsi="Times New Roman" w:cs="Times New Roman"/>
          <w:sz w:val="24"/>
          <w:szCs w:val="24"/>
        </w:rPr>
        <w:t xml:space="preserve"> </w:t>
      </w:r>
      <w:r>
        <w:rPr>
          <w:rFonts w:ascii="Times New Roman" w:hAnsi="Times New Roman" w:cs="Times New Roman"/>
          <w:sz w:val="24"/>
          <w:szCs w:val="24"/>
        </w:rPr>
        <w:t>being counted</w:t>
      </w:r>
      <w:r w:rsidR="00C318B1">
        <w:rPr>
          <w:rFonts w:ascii="Times New Roman" w:hAnsi="Times New Roman" w:cs="Times New Roman"/>
          <w:sz w:val="24"/>
          <w:szCs w:val="24"/>
        </w:rPr>
        <w:t xml:space="preserve"> or could be counted</w:t>
      </w:r>
      <w:r w:rsidR="00A97E1A">
        <w:rPr>
          <w:rFonts w:ascii="Times New Roman" w:hAnsi="Times New Roman" w:cs="Times New Roman"/>
          <w:sz w:val="24"/>
          <w:szCs w:val="24"/>
        </w:rPr>
        <w:t xml:space="preserve"> using that </w:t>
      </w:r>
      <w:r w:rsidR="00A97E1A">
        <w:rPr>
          <w:rFonts w:ascii="Times New Roman" w:hAnsi="Times New Roman" w:cs="Times New Roman"/>
          <w:sz w:val="24"/>
          <w:szCs w:val="24"/>
        </w:rPr>
        <w:lastRenderedPageBreak/>
        <w:t>number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C318B1">
        <w:rPr>
          <w:rFonts w:ascii="Times New Roman" w:hAnsi="Times New Roman" w:cs="Times New Roman"/>
          <w:sz w:val="24"/>
          <w:szCs w:val="24"/>
        </w:rPr>
        <w:t xml:space="preserve"> When we count, we assign a number n to each such unit, i.e.</w:t>
      </w:r>
      <w:r>
        <w:rPr>
          <w:rFonts w:ascii="Times New Roman" w:hAnsi="Times New Roman" w:cs="Times New Roman"/>
          <w:sz w:val="24"/>
          <w:szCs w:val="24"/>
        </w:rPr>
        <w:t xml:space="preserve"> discre</w:t>
      </w:r>
      <w:r w:rsidR="00C318B1">
        <w:rPr>
          <w:rFonts w:ascii="Times New Roman" w:hAnsi="Times New Roman" w:cs="Times New Roman"/>
          <w:sz w:val="24"/>
          <w:szCs w:val="24"/>
        </w:rPr>
        <w:t>te, non-mathematical membe</w:t>
      </w:r>
      <w:r w:rsidR="00D33538">
        <w:rPr>
          <w:rFonts w:ascii="Times New Roman" w:hAnsi="Times New Roman" w:cs="Times New Roman"/>
          <w:sz w:val="24"/>
          <w:szCs w:val="24"/>
        </w:rPr>
        <w:t xml:space="preserve">r of the aggregate to be counted, e.g. a particular pebble in the line. Further, this assignment is not made </w:t>
      </w:r>
      <w:r w:rsidR="00C318B1">
        <w:rPr>
          <w:rFonts w:ascii="Times New Roman" w:hAnsi="Times New Roman" w:cs="Times New Roman"/>
          <w:sz w:val="24"/>
          <w:szCs w:val="24"/>
        </w:rPr>
        <w:t>randomly, but rather in</w:t>
      </w:r>
      <w:r w:rsidR="00D33538">
        <w:rPr>
          <w:rFonts w:ascii="Times New Roman" w:hAnsi="Times New Roman" w:cs="Times New Roman"/>
          <w:sz w:val="24"/>
          <w:szCs w:val="24"/>
        </w:rPr>
        <w:t xml:space="preserve"> a particular order determined by the manner in which</w:t>
      </w:r>
      <w:r w:rsidR="00C318B1">
        <w:rPr>
          <w:rFonts w:ascii="Times New Roman" w:hAnsi="Times New Roman" w:cs="Times New Roman"/>
          <w:sz w:val="24"/>
          <w:szCs w:val="24"/>
        </w:rPr>
        <w:t xml:space="preserve"> those numbers are internally related to one another</w:t>
      </w:r>
      <w:r w:rsidR="00D33538">
        <w:rPr>
          <w:rFonts w:ascii="Times New Roman" w:hAnsi="Times New Roman" w:cs="Times New Roman"/>
          <w:sz w:val="24"/>
          <w:szCs w:val="24"/>
        </w:rPr>
        <w:t xml:space="preserve"> in order of position in the number-series, an order which in turn endows each number with a unique “size” in relation to a</w:t>
      </w:r>
      <w:r w:rsidR="00A97E1A">
        <w:rPr>
          <w:rFonts w:ascii="Times New Roman" w:hAnsi="Times New Roman" w:cs="Times New Roman"/>
          <w:sz w:val="24"/>
          <w:szCs w:val="24"/>
        </w:rPr>
        <w:t>ll other members of that series</w:t>
      </w:r>
      <w:r w:rsidR="00C318B1">
        <w:rPr>
          <w:rFonts w:ascii="Times New Roman" w:hAnsi="Times New Roman" w:cs="Times New Roman"/>
          <w:sz w:val="24"/>
          <w:szCs w:val="24"/>
        </w:rPr>
        <w:t xml:space="preserve">. In this case, “42” is a unique number </w:t>
      </w:r>
      <w:r w:rsidR="00CB0C61">
        <w:rPr>
          <w:rFonts w:ascii="Times New Roman" w:hAnsi="Times New Roman" w:cs="Times New Roman"/>
          <w:sz w:val="24"/>
          <w:szCs w:val="24"/>
        </w:rPr>
        <w:t>which nevertheless contains</w:t>
      </w:r>
      <w:r>
        <w:rPr>
          <w:rFonts w:ascii="Times New Roman" w:hAnsi="Times New Roman" w:cs="Times New Roman"/>
          <w:sz w:val="24"/>
          <w:szCs w:val="24"/>
        </w:rPr>
        <w:t xml:space="preserve"> all of the p</w:t>
      </w:r>
      <w:r w:rsidR="00CB0C61">
        <w:rPr>
          <w:rFonts w:ascii="Times New Roman" w:hAnsi="Times New Roman" w:cs="Times New Roman"/>
          <w:sz w:val="24"/>
          <w:szCs w:val="24"/>
        </w:rPr>
        <w:t>revious members of the series and by so doing</w:t>
      </w:r>
      <w:r>
        <w:rPr>
          <w:rFonts w:ascii="Times New Roman" w:hAnsi="Times New Roman" w:cs="Times New Roman"/>
          <w:sz w:val="24"/>
          <w:szCs w:val="24"/>
        </w:rPr>
        <w:t xml:space="preserve"> </w:t>
      </w:r>
      <w:r w:rsidR="00B5749F">
        <w:rPr>
          <w:rFonts w:ascii="Times New Roman" w:hAnsi="Times New Roman" w:cs="Times New Roman"/>
          <w:i/>
          <w:sz w:val="24"/>
          <w:szCs w:val="24"/>
        </w:rPr>
        <w:t>outranks</w:t>
      </w:r>
      <w:r w:rsidR="009E6680">
        <w:rPr>
          <w:rFonts w:ascii="Times New Roman" w:hAnsi="Times New Roman" w:cs="Times New Roman"/>
          <w:sz w:val="24"/>
          <w:szCs w:val="24"/>
        </w:rPr>
        <w:t xml:space="preserve"> al</w:t>
      </w:r>
      <w:r>
        <w:rPr>
          <w:rFonts w:ascii="Times New Roman" w:hAnsi="Times New Roman" w:cs="Times New Roman"/>
          <w:sz w:val="24"/>
          <w:szCs w:val="24"/>
        </w:rPr>
        <w:t>l</w:t>
      </w:r>
      <w:r w:rsidR="009E6680">
        <w:rPr>
          <w:rFonts w:ascii="Times New Roman" w:hAnsi="Times New Roman" w:cs="Times New Roman"/>
          <w:sz w:val="24"/>
          <w:szCs w:val="24"/>
        </w:rPr>
        <w:t xml:space="preserve"> the numbers previously used in counting the line of pebbles</w:t>
      </w:r>
      <w:r>
        <w:rPr>
          <w:rFonts w:ascii="Times New Roman" w:hAnsi="Times New Roman" w:cs="Times New Roman"/>
          <w:sz w:val="24"/>
          <w:szCs w:val="24"/>
        </w:rPr>
        <w:t>. 42 thus outranks</w:t>
      </w:r>
      <w:r w:rsidR="00D33538">
        <w:rPr>
          <w:rFonts w:ascii="Times New Roman" w:hAnsi="Times New Roman" w:cs="Times New Roman"/>
          <w:sz w:val="24"/>
          <w:szCs w:val="24"/>
        </w:rPr>
        <w:t xml:space="preserve"> or is a larger, bigger, or higher number than</w:t>
      </w:r>
      <w:r>
        <w:rPr>
          <w:rFonts w:ascii="Times New Roman" w:hAnsi="Times New Roman" w:cs="Times New Roman"/>
          <w:sz w:val="24"/>
          <w:szCs w:val="24"/>
        </w:rPr>
        <w:t xml:space="preserve"> all the other numbers in the series used to count th</w:t>
      </w:r>
      <w:r w:rsidR="00CB0C61">
        <w:rPr>
          <w:rFonts w:ascii="Times New Roman" w:hAnsi="Times New Roman" w:cs="Times New Roman"/>
          <w:sz w:val="24"/>
          <w:szCs w:val="24"/>
        </w:rPr>
        <w:t>e number of pebbles in the line, as would be clear if we were to mark each number separately with an appropriate series of strokes: I, II, III, IIII, etc.</w:t>
      </w:r>
      <w:r w:rsidR="009E6680">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More than this, 42 outranks each of its discrete to the distance in units counted from 42 to each of those predecessors, e.g. 7, 19, 23, 31, 40, and so on, which distances of units constitute countable series in their own right, to which a number corresponding to the number of units in th</w:t>
      </w:r>
      <w:r w:rsidR="00860085">
        <w:rPr>
          <w:rFonts w:ascii="Times New Roman" w:hAnsi="Times New Roman" w:cs="Times New Roman"/>
          <w:sz w:val="24"/>
          <w:szCs w:val="24"/>
        </w:rPr>
        <w:t>e</w:t>
      </w:r>
      <w:r>
        <w:rPr>
          <w:rFonts w:ascii="Times New Roman" w:hAnsi="Times New Roman" w:cs="Times New Roman"/>
          <w:sz w:val="24"/>
          <w:szCs w:val="24"/>
        </w:rPr>
        <w:t xml:space="preserve"> distance between the tw</w:t>
      </w:r>
      <w:r w:rsidR="00860085">
        <w:rPr>
          <w:rFonts w:ascii="Times New Roman" w:hAnsi="Times New Roman" w:cs="Times New Roman"/>
          <w:sz w:val="24"/>
          <w:szCs w:val="24"/>
        </w:rPr>
        <w:t xml:space="preserve">o numbers can be assigned: 35, </w:t>
      </w:r>
      <w:r>
        <w:rPr>
          <w:rFonts w:ascii="Times New Roman" w:hAnsi="Times New Roman" w:cs="Times New Roman"/>
          <w:sz w:val="24"/>
          <w:szCs w:val="24"/>
        </w:rPr>
        <w:t>23, 19, 11, and 2.</w:t>
      </w:r>
      <w:r w:rsidR="00442D20">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In the same way, 42 will be outranked by each of its successors in the serie</w:t>
      </w:r>
      <w:r w:rsidR="00CB0C61">
        <w:rPr>
          <w:rFonts w:ascii="Times New Roman" w:hAnsi="Times New Roman" w:cs="Times New Roman"/>
          <w:sz w:val="24"/>
          <w:szCs w:val="24"/>
        </w:rPr>
        <w:t>s of integers in the same way that 42 outranks each of its predecessors in the number series.</w:t>
      </w:r>
      <w:r w:rsidR="00D33538">
        <w:rPr>
          <w:rFonts w:ascii="Times New Roman" w:hAnsi="Times New Roman" w:cs="Times New Roman"/>
          <w:sz w:val="24"/>
          <w:szCs w:val="24"/>
        </w:rPr>
        <w:t xml:space="preserve"> </w:t>
      </w:r>
      <w:r w:rsidR="00D87F53">
        <w:rPr>
          <w:rFonts w:ascii="Times New Roman" w:hAnsi="Times New Roman" w:cs="Times New Roman"/>
          <w:sz w:val="24"/>
          <w:szCs w:val="24"/>
        </w:rPr>
        <w:t xml:space="preserve">For example, </w:t>
      </w:r>
      <w:r>
        <w:rPr>
          <w:rFonts w:ascii="Times New Roman" w:hAnsi="Times New Roman" w:cs="Times New Roman"/>
          <w:sz w:val="24"/>
          <w:szCs w:val="24"/>
        </w:rPr>
        <w:t>52 will outrank 42 by a distance of 10</w:t>
      </w:r>
      <w:r w:rsidR="00D33538">
        <w:rPr>
          <w:rFonts w:ascii="Times New Roman" w:hAnsi="Times New Roman" w:cs="Times New Roman"/>
          <w:sz w:val="24"/>
          <w:szCs w:val="24"/>
        </w:rPr>
        <w:t xml:space="preserve"> (in this case imaginary)</w:t>
      </w:r>
      <w:r w:rsidR="00D87F53">
        <w:rPr>
          <w:rFonts w:ascii="Times New Roman" w:hAnsi="Times New Roman" w:cs="Times New Roman"/>
          <w:sz w:val="24"/>
          <w:szCs w:val="24"/>
        </w:rPr>
        <w:t xml:space="preserve"> units </w:t>
      </w:r>
      <w:r>
        <w:rPr>
          <w:rFonts w:ascii="Times New Roman" w:hAnsi="Times New Roman" w:cs="Times New Roman"/>
          <w:sz w:val="24"/>
          <w:szCs w:val="24"/>
        </w:rPr>
        <w:t xml:space="preserve">and thus be related to each of its successors as well, </w:t>
      </w:r>
      <w:r>
        <w:rPr>
          <w:rFonts w:ascii="Times New Roman" w:hAnsi="Times New Roman" w:cs="Times New Roman"/>
          <w:sz w:val="24"/>
          <w:szCs w:val="24"/>
        </w:rPr>
        <w:lastRenderedPageBreak/>
        <w:t>with a unique result for every number. Each number thus occupies a distinct position in the series that relates it to every other number in the series and which constitutes a unique set of such relations for each number, thus</w:t>
      </w:r>
      <w:r w:rsidR="00D87F53">
        <w:rPr>
          <w:rFonts w:ascii="Times New Roman" w:hAnsi="Times New Roman" w:cs="Times New Roman"/>
          <w:sz w:val="24"/>
          <w:szCs w:val="24"/>
        </w:rPr>
        <w:t xml:space="preserve"> essentially</w:t>
      </w:r>
      <w:r>
        <w:rPr>
          <w:rFonts w:ascii="Times New Roman" w:hAnsi="Times New Roman" w:cs="Times New Roman"/>
          <w:sz w:val="24"/>
          <w:szCs w:val="24"/>
        </w:rPr>
        <w:t xml:space="preserve"> individuating it from every other. So, just as I can take a series of unitary objects, such as pebbles, and form an aggregate of them, so too can I count each member of the series using a unique number, despite the fact that the </w:t>
      </w:r>
      <w:r w:rsidR="00D87F53">
        <w:rPr>
          <w:rFonts w:ascii="Times New Roman" w:hAnsi="Times New Roman" w:cs="Times New Roman"/>
          <w:sz w:val="24"/>
          <w:szCs w:val="24"/>
        </w:rPr>
        <w:t xml:space="preserve">individual </w:t>
      </w:r>
      <w:r>
        <w:rPr>
          <w:rFonts w:ascii="Times New Roman" w:hAnsi="Times New Roman" w:cs="Times New Roman"/>
          <w:sz w:val="24"/>
          <w:szCs w:val="24"/>
        </w:rPr>
        <w:t>members of the aggregate that I am counting are merely externally related to one another and could, e.g. have been placed in any order whatsoever</w:t>
      </w:r>
      <w:r w:rsidR="00D87F53">
        <w:rPr>
          <w:rFonts w:ascii="Times New Roman" w:hAnsi="Times New Roman" w:cs="Times New Roman"/>
          <w:sz w:val="24"/>
          <w:szCs w:val="24"/>
        </w:rPr>
        <w:t xml:space="preserve"> and thus </w:t>
      </w:r>
      <w:r w:rsidR="00A97E1A">
        <w:rPr>
          <w:rFonts w:ascii="Times New Roman" w:hAnsi="Times New Roman" w:cs="Times New Roman"/>
          <w:sz w:val="24"/>
          <w:szCs w:val="24"/>
        </w:rPr>
        <w:t xml:space="preserve">actually </w:t>
      </w:r>
      <w:r w:rsidR="00D87F53">
        <w:rPr>
          <w:rFonts w:ascii="Times New Roman" w:hAnsi="Times New Roman" w:cs="Times New Roman"/>
          <w:sz w:val="24"/>
          <w:szCs w:val="24"/>
        </w:rPr>
        <w:t>counted by any discrete number. No matter how I shuffle or shift the pebbles around, so long as I do so without introducing additional units to</w:t>
      </w:r>
      <w:r w:rsidR="00A97E1A">
        <w:rPr>
          <w:rFonts w:ascii="Times New Roman" w:hAnsi="Times New Roman" w:cs="Times New Roman"/>
          <w:sz w:val="24"/>
          <w:szCs w:val="24"/>
        </w:rPr>
        <w:t xml:space="preserve"> the aggregate without</w:t>
      </w:r>
      <w:r w:rsidR="00D87F53">
        <w:rPr>
          <w:rFonts w:ascii="Times New Roman" w:hAnsi="Times New Roman" w:cs="Times New Roman"/>
          <w:sz w:val="24"/>
          <w:szCs w:val="24"/>
        </w:rPr>
        <w:t xml:space="preserve"> </w:t>
      </w:r>
      <w:r w:rsidR="00A97E1A">
        <w:rPr>
          <w:rFonts w:ascii="Times New Roman" w:hAnsi="Times New Roman" w:cs="Times New Roman"/>
          <w:sz w:val="24"/>
          <w:szCs w:val="24"/>
        </w:rPr>
        <w:t xml:space="preserve">removing any of the present units </w:t>
      </w:r>
      <w:r w:rsidR="00D87F53">
        <w:rPr>
          <w:rFonts w:ascii="Times New Roman" w:hAnsi="Times New Roman" w:cs="Times New Roman"/>
          <w:sz w:val="24"/>
          <w:szCs w:val="24"/>
        </w:rPr>
        <w:t>or removing present units from the aggregate without replacing them</w:t>
      </w:r>
      <w:r w:rsidR="00A97E1A">
        <w:rPr>
          <w:rFonts w:ascii="Times New Roman" w:hAnsi="Times New Roman" w:cs="Times New Roman"/>
          <w:sz w:val="24"/>
          <w:szCs w:val="24"/>
        </w:rPr>
        <w:t xml:space="preserve"> with additional units</w:t>
      </w:r>
      <w:r w:rsidR="00D87F53">
        <w:rPr>
          <w:rFonts w:ascii="Times New Roman" w:hAnsi="Times New Roman" w:cs="Times New Roman"/>
          <w:sz w:val="24"/>
          <w:szCs w:val="24"/>
        </w:rPr>
        <w:t>, my act of counting will always end with “42.”</w:t>
      </w:r>
      <w:r w:rsidR="00564FA7">
        <w:rPr>
          <w:rFonts w:ascii="Times New Roman" w:hAnsi="Times New Roman" w:cs="Times New Roman"/>
          <w:sz w:val="24"/>
          <w:szCs w:val="24"/>
        </w:rPr>
        <w:t xml:space="preserve"> As such, there is nothing intrinsic to the </w:t>
      </w:r>
      <w:r w:rsidR="001E65F5">
        <w:rPr>
          <w:rFonts w:ascii="Times New Roman" w:hAnsi="Times New Roman" w:cs="Times New Roman"/>
          <w:sz w:val="24"/>
          <w:szCs w:val="24"/>
        </w:rPr>
        <w:t xml:space="preserve">individual members composing an </w:t>
      </w:r>
      <w:r w:rsidR="00564FA7">
        <w:rPr>
          <w:rFonts w:ascii="Times New Roman" w:hAnsi="Times New Roman" w:cs="Times New Roman"/>
          <w:sz w:val="24"/>
          <w:szCs w:val="24"/>
        </w:rPr>
        <w:t xml:space="preserve">aggregate of things counted that grounds the act of counting or determines what the </w:t>
      </w:r>
      <w:r w:rsidR="00CD77D1">
        <w:rPr>
          <w:rFonts w:ascii="Times New Roman" w:hAnsi="Times New Roman" w:cs="Times New Roman"/>
          <w:sz w:val="24"/>
          <w:szCs w:val="24"/>
        </w:rPr>
        <w:t>number of the aggregate will be.</w:t>
      </w:r>
      <w:r w:rsidR="00F06853">
        <w:rPr>
          <w:rFonts w:ascii="Times New Roman" w:hAnsi="Times New Roman" w:cs="Times New Roman"/>
          <w:sz w:val="24"/>
          <w:szCs w:val="24"/>
        </w:rPr>
        <w:t xml:space="preserve"> With this in mind, it may be instructive at this point to consider what some contemporary philosophers of mathematics have to say about counting.</w:t>
      </w:r>
    </w:p>
    <w:p w:rsidR="0025196B" w:rsidRDefault="00F06853" w:rsidP="0025196B">
      <w:pPr>
        <w:pStyle w:val="Footnote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 much, as it turns out. </w:t>
      </w:r>
      <w:r w:rsidRPr="00F06853">
        <w:rPr>
          <w:rFonts w:ascii="Times New Roman" w:hAnsi="Times New Roman" w:cs="Times New Roman"/>
          <w:sz w:val="24"/>
          <w:szCs w:val="24"/>
        </w:rPr>
        <w:t>Chihara attempts to reduce counting simply</w:t>
      </w:r>
      <w:r w:rsidR="00C84BBC">
        <w:rPr>
          <w:rFonts w:ascii="Times New Roman" w:hAnsi="Times New Roman" w:cs="Times New Roman"/>
          <w:sz w:val="24"/>
          <w:szCs w:val="24"/>
        </w:rPr>
        <w:t xml:space="preserve"> to the application of </w:t>
      </w:r>
      <w:r w:rsidRPr="00F06853">
        <w:rPr>
          <w:rFonts w:ascii="Times New Roman" w:hAnsi="Times New Roman" w:cs="Times New Roman"/>
          <w:sz w:val="24"/>
          <w:szCs w:val="24"/>
        </w:rPr>
        <w:t>a “rule learned in childhood for constructing and ordering the Arabic numerals.”</w:t>
      </w:r>
      <w:r w:rsidR="00892E8D">
        <w:rPr>
          <w:rStyle w:val="FootnoteReference"/>
          <w:rFonts w:ascii="Times New Roman" w:hAnsi="Times New Roman" w:cs="Times New Roman"/>
          <w:sz w:val="24"/>
          <w:szCs w:val="24"/>
        </w:rPr>
        <w:footnoteReference w:id="20"/>
      </w:r>
      <w:r w:rsidR="00892E8D" w:rsidRPr="00892E8D">
        <w:rPr>
          <w:rFonts w:ascii="Times New Roman" w:hAnsi="Times New Roman" w:cs="Times New Roman"/>
          <w:sz w:val="24"/>
          <w:szCs w:val="24"/>
        </w:rPr>
        <w:t xml:space="preserve"> </w:t>
      </w:r>
      <w:r w:rsidR="00892E8D">
        <w:rPr>
          <w:rFonts w:ascii="Times New Roman" w:hAnsi="Times New Roman" w:cs="Times New Roman"/>
          <w:sz w:val="24"/>
          <w:szCs w:val="24"/>
        </w:rPr>
        <w:t xml:space="preserve">For his part, Charles Parsons appears to think that counting is </w:t>
      </w:r>
      <w:r w:rsidR="00C84BBC">
        <w:rPr>
          <w:rFonts w:ascii="Times New Roman" w:hAnsi="Times New Roman" w:cs="Times New Roman"/>
          <w:sz w:val="24"/>
          <w:szCs w:val="24"/>
        </w:rPr>
        <w:t xml:space="preserve">the </w:t>
      </w:r>
      <w:r w:rsidR="00892E8D">
        <w:rPr>
          <w:rFonts w:ascii="Times New Roman" w:hAnsi="Times New Roman" w:cs="Times New Roman"/>
          <w:sz w:val="24"/>
          <w:szCs w:val="24"/>
        </w:rPr>
        <w:t>act of creating a one-to-one correspondence between non-mathematical entities and the (Arabic) numerals used as counters, which at least highlights the idea of correspondence between counters and things counted.</w:t>
      </w:r>
      <w:r w:rsidR="00892E8D">
        <w:rPr>
          <w:rStyle w:val="FootnoteReference"/>
          <w:rFonts w:ascii="Times New Roman" w:hAnsi="Times New Roman" w:cs="Times New Roman"/>
          <w:sz w:val="24"/>
          <w:szCs w:val="24"/>
        </w:rPr>
        <w:footnoteReference w:id="21"/>
      </w:r>
      <w:r w:rsidR="00892E8D">
        <w:rPr>
          <w:rFonts w:ascii="Times New Roman" w:hAnsi="Times New Roman" w:cs="Times New Roman"/>
          <w:sz w:val="24"/>
          <w:szCs w:val="24"/>
        </w:rPr>
        <w:t xml:space="preserve"> </w:t>
      </w:r>
      <w:r w:rsidRPr="00F06853">
        <w:rPr>
          <w:rFonts w:ascii="Times New Roman" w:hAnsi="Times New Roman" w:cs="Times New Roman"/>
          <w:sz w:val="24"/>
          <w:szCs w:val="24"/>
        </w:rPr>
        <w:t xml:space="preserve">However, as should now be clear I cannot use the Arabic numerals </w:t>
      </w:r>
      <w:r w:rsidRPr="00F06853">
        <w:rPr>
          <w:rFonts w:ascii="Times New Roman" w:hAnsi="Times New Roman" w:cs="Times New Roman"/>
          <w:i/>
          <w:sz w:val="24"/>
          <w:szCs w:val="24"/>
        </w:rPr>
        <w:t>as such</w:t>
      </w:r>
      <w:r w:rsidRPr="00F06853">
        <w:rPr>
          <w:rFonts w:ascii="Times New Roman" w:hAnsi="Times New Roman" w:cs="Times New Roman"/>
          <w:sz w:val="24"/>
          <w:szCs w:val="24"/>
        </w:rPr>
        <w:t xml:space="preserve"> to count. These are mere marks or sounds – </w:t>
      </w:r>
      <w:r w:rsidRPr="00F06853">
        <w:rPr>
          <w:rFonts w:ascii="Times New Roman" w:hAnsi="Times New Roman" w:cs="Times New Roman"/>
          <w:i/>
          <w:sz w:val="24"/>
          <w:szCs w:val="24"/>
        </w:rPr>
        <w:t>flatus vocis</w:t>
      </w:r>
      <w:r w:rsidRPr="00F06853">
        <w:rPr>
          <w:rFonts w:ascii="Times New Roman" w:hAnsi="Times New Roman" w:cs="Times New Roman"/>
          <w:sz w:val="24"/>
          <w:szCs w:val="24"/>
        </w:rPr>
        <w:t xml:space="preserve">. A parrot that has been taught to say 1, 2, 3, 4, 5…10” is not counting and cannot count simply through reciting that series of sounds, even if </w:t>
      </w:r>
      <w:r w:rsidR="00AC7751">
        <w:rPr>
          <w:rFonts w:ascii="Times New Roman" w:hAnsi="Times New Roman" w:cs="Times New Roman"/>
          <w:sz w:val="24"/>
          <w:szCs w:val="24"/>
        </w:rPr>
        <w:t xml:space="preserve">it is also taught </w:t>
      </w:r>
      <w:r w:rsidR="00AC7751">
        <w:rPr>
          <w:rFonts w:ascii="Times New Roman" w:hAnsi="Times New Roman" w:cs="Times New Roman"/>
          <w:sz w:val="24"/>
          <w:szCs w:val="24"/>
        </w:rPr>
        <w:lastRenderedPageBreak/>
        <w:t>to wait to emit</w:t>
      </w:r>
      <w:r w:rsidRPr="00F06853">
        <w:rPr>
          <w:rFonts w:ascii="Times New Roman" w:hAnsi="Times New Roman" w:cs="Times New Roman"/>
          <w:sz w:val="24"/>
          <w:szCs w:val="24"/>
        </w:rPr>
        <w:t xml:space="preserve"> the next sound until a new object has been presented in its visual field. Further, Arabic numerals considered in themselves are merely a series of externally related marks or sounds; they thus lack the essential feature of the number series, namely that the members of that theory are internally related in a unique way, one that allows us to use numbers to count. Simply to utter “1, 2, 3…” and thereby make a one-to-one correspondence between those sounds and another aggregate of things like pebbles is no more to count than it would be to point and say “pebble, pebble, pebble…” or intone “one, one, one…” as I focus on each pebble in the series. </w:t>
      </w:r>
      <w:r w:rsidR="001E65F5">
        <w:rPr>
          <w:rFonts w:ascii="Times New Roman" w:hAnsi="Times New Roman" w:cs="Times New Roman"/>
          <w:sz w:val="24"/>
          <w:szCs w:val="24"/>
        </w:rPr>
        <w:t>In the same way, I could have used “3” to designate the number we in fact designate using the numeral “1,” and so on.  Because numerals are merely externally related to each other, our use of any particular numeral to designate any particular number is merely conventional.  There is thus no essential connection between numerals and numbers and thus no prospect of reducing the latter to the former.</w:t>
      </w:r>
    </w:p>
    <w:p w:rsidR="008823F2" w:rsidRDefault="00892E8D" w:rsidP="008823F2">
      <w:pPr>
        <w:pStyle w:val="Footnote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same way, it is not enough in order for me to count that I be able to create a correlation between concrete things and </w:t>
      </w:r>
      <w:r w:rsidR="001224F8">
        <w:rPr>
          <w:rFonts w:ascii="Times New Roman" w:hAnsi="Times New Roman" w:cs="Times New Roman"/>
          <w:sz w:val="24"/>
          <w:szCs w:val="24"/>
        </w:rPr>
        <w:t xml:space="preserve">the numbers in accordance with a rule or algorithm that generates a unique “output” given a unique set of “inputs,” even if the output is the one that we would regard as correct. Suppose I am taught to apply the Arabic numerals in the standard way to the line of pebbles in our example by writing the appropriate numeral under each pebble, thus creating a one-to-one correlation between pebbles and numerals. Then I am told that, in response to the question “How many?” when asked with respect to pebbles I </w:t>
      </w:r>
      <w:r w:rsidR="00C84BBC">
        <w:rPr>
          <w:rFonts w:ascii="Times New Roman" w:hAnsi="Times New Roman" w:cs="Times New Roman"/>
          <w:sz w:val="24"/>
          <w:szCs w:val="24"/>
        </w:rPr>
        <w:t xml:space="preserve">should </w:t>
      </w:r>
      <w:r w:rsidR="001224F8">
        <w:rPr>
          <w:rFonts w:ascii="Times New Roman" w:hAnsi="Times New Roman" w:cs="Times New Roman"/>
          <w:sz w:val="24"/>
          <w:szCs w:val="24"/>
        </w:rPr>
        <w:t xml:space="preserve">look at the numeral </w:t>
      </w:r>
      <w:r w:rsidR="00C84BBC">
        <w:rPr>
          <w:rFonts w:ascii="Times New Roman" w:hAnsi="Times New Roman" w:cs="Times New Roman"/>
          <w:sz w:val="24"/>
          <w:szCs w:val="24"/>
        </w:rPr>
        <w:t xml:space="preserve">I wrote </w:t>
      </w:r>
      <w:r w:rsidR="001224F8">
        <w:rPr>
          <w:rFonts w:ascii="Times New Roman" w:hAnsi="Times New Roman" w:cs="Times New Roman"/>
          <w:sz w:val="24"/>
          <w:szCs w:val="24"/>
        </w:rPr>
        <w:t xml:space="preserve">under the last pebble </w:t>
      </w:r>
      <w:r w:rsidR="00C84BBC">
        <w:rPr>
          <w:rFonts w:ascii="Times New Roman" w:hAnsi="Times New Roman" w:cs="Times New Roman"/>
          <w:sz w:val="24"/>
          <w:szCs w:val="24"/>
        </w:rPr>
        <w:t xml:space="preserve">in the line </w:t>
      </w:r>
      <w:r w:rsidR="001224F8">
        <w:rPr>
          <w:rFonts w:ascii="Times New Roman" w:hAnsi="Times New Roman" w:cs="Times New Roman"/>
          <w:sz w:val="24"/>
          <w:szCs w:val="24"/>
        </w:rPr>
        <w:t>and utter that numeral aloud in response. Thus, when asked how many pebbles there are in the line, I look at the last numeral I wrote and say, “42.” Did I count the pebbles and by so doing come to know that there are 42 pebbles in the line of pebbles in the example? If I am a behaviorist or a Wittgensteinian my answer</w:t>
      </w:r>
      <w:r w:rsidR="00F06853" w:rsidRPr="00F06853">
        <w:rPr>
          <w:rFonts w:ascii="Times New Roman" w:hAnsi="Times New Roman" w:cs="Times New Roman"/>
          <w:sz w:val="24"/>
          <w:szCs w:val="24"/>
        </w:rPr>
        <w:t xml:space="preserve"> </w:t>
      </w:r>
      <w:r w:rsidR="001224F8">
        <w:rPr>
          <w:rFonts w:ascii="Times New Roman" w:hAnsi="Times New Roman" w:cs="Times New Roman"/>
          <w:sz w:val="24"/>
          <w:szCs w:val="24"/>
        </w:rPr>
        <w:t xml:space="preserve">will probably be </w:t>
      </w:r>
      <w:r w:rsidR="001224F8">
        <w:rPr>
          <w:rFonts w:ascii="Times New Roman" w:hAnsi="Times New Roman" w:cs="Times New Roman"/>
          <w:sz w:val="24"/>
          <w:szCs w:val="24"/>
        </w:rPr>
        <w:lastRenderedPageBreak/>
        <w:t>“Ye</w:t>
      </w:r>
      <w:r w:rsidR="00AC7751">
        <w:rPr>
          <w:rFonts w:ascii="Times New Roman" w:hAnsi="Times New Roman" w:cs="Times New Roman"/>
          <w:sz w:val="24"/>
          <w:szCs w:val="24"/>
        </w:rPr>
        <w:t xml:space="preserve">s,” since I meet the </w:t>
      </w:r>
      <w:r w:rsidR="001224F8">
        <w:rPr>
          <w:rFonts w:ascii="Times New Roman" w:hAnsi="Times New Roman" w:cs="Times New Roman"/>
          <w:sz w:val="24"/>
          <w:szCs w:val="24"/>
        </w:rPr>
        <w:t>applicable</w:t>
      </w:r>
      <w:r w:rsidR="00AC7751">
        <w:rPr>
          <w:rFonts w:ascii="Times New Roman" w:hAnsi="Times New Roman" w:cs="Times New Roman"/>
          <w:sz w:val="24"/>
          <w:szCs w:val="24"/>
        </w:rPr>
        <w:t>, publically observable</w:t>
      </w:r>
      <w:r w:rsidR="001224F8">
        <w:rPr>
          <w:rFonts w:ascii="Times New Roman" w:hAnsi="Times New Roman" w:cs="Times New Roman"/>
          <w:sz w:val="24"/>
          <w:szCs w:val="24"/>
        </w:rPr>
        <w:t xml:space="preserve"> criteria for determining whether someone knows how to count. Further, my answer to the question asked is correct</w:t>
      </w:r>
      <w:r w:rsidR="006733F1">
        <w:rPr>
          <w:rFonts w:ascii="Times New Roman" w:hAnsi="Times New Roman" w:cs="Times New Roman"/>
          <w:sz w:val="24"/>
          <w:szCs w:val="24"/>
        </w:rPr>
        <w:t xml:space="preserve"> and might well be correct on any occasion that I was challenged to enact this protocol</w:t>
      </w:r>
      <w:r w:rsidR="001224F8">
        <w:rPr>
          <w:rFonts w:ascii="Times New Roman" w:hAnsi="Times New Roman" w:cs="Times New Roman"/>
          <w:sz w:val="24"/>
          <w:szCs w:val="24"/>
        </w:rPr>
        <w:t xml:space="preserve">. Nevertheless, to the extent that my performance is simply the result of my </w:t>
      </w:r>
      <w:r w:rsidR="006733F1">
        <w:rPr>
          <w:rFonts w:ascii="Times New Roman" w:hAnsi="Times New Roman" w:cs="Times New Roman"/>
          <w:sz w:val="24"/>
          <w:szCs w:val="24"/>
        </w:rPr>
        <w:t>generating the numeral-series and answering that ques</w:t>
      </w:r>
      <w:r w:rsidR="00C84BBC">
        <w:rPr>
          <w:rFonts w:ascii="Times New Roman" w:hAnsi="Times New Roman" w:cs="Times New Roman"/>
          <w:sz w:val="24"/>
          <w:szCs w:val="24"/>
        </w:rPr>
        <w:t xml:space="preserve">tion in accordance with </w:t>
      </w:r>
      <w:r w:rsidR="006733F1">
        <w:rPr>
          <w:rFonts w:ascii="Times New Roman" w:hAnsi="Times New Roman" w:cs="Times New Roman"/>
          <w:sz w:val="24"/>
          <w:szCs w:val="24"/>
        </w:rPr>
        <w:t>a rule</w:t>
      </w:r>
      <w:r w:rsidR="00C84BBC">
        <w:rPr>
          <w:rFonts w:ascii="Times New Roman" w:hAnsi="Times New Roman" w:cs="Times New Roman"/>
          <w:sz w:val="24"/>
          <w:szCs w:val="24"/>
        </w:rPr>
        <w:t xml:space="preserve"> that I am following, my</w:t>
      </w:r>
      <w:r w:rsidR="006733F1">
        <w:rPr>
          <w:rFonts w:ascii="Times New Roman" w:hAnsi="Times New Roman" w:cs="Times New Roman"/>
          <w:sz w:val="24"/>
          <w:szCs w:val="24"/>
        </w:rPr>
        <w:t xml:space="preserve"> apparently flawless performance is perfectly consistent with my having no idea what I am doing, why I am doing it, or even with what “42” means. I could do all of this even if I was the equivalent of the man in John Searle’s Chinese Room and had no notion of what it is to count, what I am doing when I count, or what counting is for and</w:t>
      </w:r>
      <w:r w:rsidR="00AC7751">
        <w:rPr>
          <w:rFonts w:ascii="Times New Roman" w:hAnsi="Times New Roman" w:cs="Times New Roman"/>
          <w:sz w:val="24"/>
          <w:szCs w:val="24"/>
        </w:rPr>
        <w:t xml:space="preserve"> was</w:t>
      </w:r>
      <w:r w:rsidR="006733F1">
        <w:rPr>
          <w:rFonts w:ascii="Times New Roman" w:hAnsi="Times New Roman" w:cs="Times New Roman"/>
          <w:sz w:val="24"/>
          <w:szCs w:val="24"/>
        </w:rPr>
        <w:t xml:space="preserve"> </w:t>
      </w:r>
      <w:r w:rsidR="00AC7751">
        <w:rPr>
          <w:rFonts w:ascii="Times New Roman" w:hAnsi="Times New Roman" w:cs="Times New Roman"/>
          <w:sz w:val="24"/>
          <w:szCs w:val="24"/>
        </w:rPr>
        <w:t xml:space="preserve">instead </w:t>
      </w:r>
      <w:r w:rsidR="006733F1">
        <w:rPr>
          <w:rFonts w:ascii="Times New Roman" w:hAnsi="Times New Roman" w:cs="Times New Roman"/>
          <w:sz w:val="24"/>
          <w:szCs w:val="24"/>
        </w:rPr>
        <w:t>jus</w:t>
      </w:r>
      <w:r w:rsidR="001E68F7">
        <w:rPr>
          <w:rFonts w:ascii="Times New Roman" w:hAnsi="Times New Roman" w:cs="Times New Roman"/>
          <w:sz w:val="24"/>
          <w:szCs w:val="24"/>
        </w:rPr>
        <w:t>t mechanically following a rule I had been taught</w:t>
      </w:r>
      <w:r w:rsidR="00AC7751">
        <w:rPr>
          <w:rFonts w:ascii="Times New Roman" w:hAnsi="Times New Roman" w:cs="Times New Roman"/>
          <w:sz w:val="24"/>
          <w:szCs w:val="24"/>
        </w:rPr>
        <w:t xml:space="preserve"> as part of a “language game</w:t>
      </w:r>
      <w:r w:rsidR="001E68F7">
        <w:rPr>
          <w:rFonts w:ascii="Times New Roman" w:hAnsi="Times New Roman" w:cs="Times New Roman"/>
          <w:sz w:val="24"/>
          <w:szCs w:val="24"/>
        </w:rPr>
        <w:t>.</w:t>
      </w:r>
      <w:r w:rsidR="00AC7751">
        <w:rPr>
          <w:rFonts w:ascii="Times New Roman" w:hAnsi="Times New Roman" w:cs="Times New Roman"/>
          <w:sz w:val="24"/>
          <w:szCs w:val="24"/>
        </w:rPr>
        <w:t>”</w:t>
      </w:r>
      <w:r w:rsidR="008823F2">
        <w:rPr>
          <w:rFonts w:ascii="Times New Roman" w:hAnsi="Times New Roman" w:cs="Times New Roman"/>
          <w:sz w:val="24"/>
          <w:szCs w:val="24"/>
        </w:rPr>
        <w:t xml:space="preserve"> What’s missing in nominalist accounts of numbers as used in counting is precisely the recognition that counting involves the </w:t>
      </w:r>
      <w:r w:rsidR="008823F2" w:rsidRPr="001E68F7">
        <w:rPr>
          <w:rFonts w:ascii="Times New Roman" w:hAnsi="Times New Roman" w:cs="Times New Roman"/>
          <w:i/>
          <w:sz w:val="24"/>
          <w:szCs w:val="24"/>
        </w:rPr>
        <w:t>enumeration</w:t>
      </w:r>
      <w:r w:rsidR="008823F2">
        <w:rPr>
          <w:rFonts w:ascii="Times New Roman" w:hAnsi="Times New Roman" w:cs="Times New Roman"/>
          <w:sz w:val="24"/>
          <w:szCs w:val="24"/>
        </w:rPr>
        <w:t xml:space="preserve"> of the member of an aggregate of countable objects with the end of determining how many of them constitute that aggregate, i.e. the </w:t>
      </w:r>
      <w:r w:rsidR="008823F2" w:rsidRPr="001E68F7">
        <w:rPr>
          <w:rFonts w:ascii="Times New Roman" w:hAnsi="Times New Roman" w:cs="Times New Roman"/>
          <w:i/>
          <w:sz w:val="24"/>
          <w:szCs w:val="24"/>
        </w:rPr>
        <w:t>number</w:t>
      </w:r>
      <w:r w:rsidR="008823F2">
        <w:rPr>
          <w:rFonts w:ascii="Times New Roman" w:hAnsi="Times New Roman" w:cs="Times New Roman"/>
          <w:sz w:val="24"/>
          <w:szCs w:val="24"/>
        </w:rPr>
        <w:t xml:space="preserve"> of the members of that aggregate, something that is not given to me by the numeral just as such or established by creating a one-to-one correspondence between pebbles and numerals. In order to count in a meaningful way, then</w:t>
      </w:r>
      <w:r w:rsidR="008823F2" w:rsidRPr="00F06853">
        <w:rPr>
          <w:rFonts w:ascii="Times New Roman" w:hAnsi="Times New Roman" w:cs="Times New Roman"/>
          <w:sz w:val="24"/>
          <w:szCs w:val="24"/>
        </w:rPr>
        <w:t xml:space="preserve">, I have to understand numerals as the </w:t>
      </w:r>
      <w:r w:rsidR="001E65F5">
        <w:rPr>
          <w:rFonts w:ascii="Times New Roman" w:hAnsi="Times New Roman" w:cs="Times New Roman"/>
          <w:sz w:val="24"/>
          <w:szCs w:val="24"/>
        </w:rPr>
        <w:t xml:space="preserve">conventional </w:t>
      </w:r>
      <w:r w:rsidR="008823F2" w:rsidRPr="00F06853">
        <w:rPr>
          <w:rFonts w:ascii="Times New Roman" w:hAnsi="Times New Roman" w:cs="Times New Roman"/>
          <w:i/>
          <w:sz w:val="24"/>
          <w:szCs w:val="24"/>
        </w:rPr>
        <w:t>names</w:t>
      </w:r>
      <w:r w:rsidR="008823F2" w:rsidRPr="00F06853">
        <w:rPr>
          <w:rFonts w:ascii="Times New Roman" w:hAnsi="Times New Roman" w:cs="Times New Roman"/>
          <w:sz w:val="24"/>
          <w:szCs w:val="24"/>
        </w:rPr>
        <w:t xml:space="preserve"> for numbers, objects of thought that do not consist in any aggregate of </w:t>
      </w:r>
      <w:r w:rsidR="008823F2">
        <w:rPr>
          <w:rFonts w:ascii="Times New Roman" w:hAnsi="Times New Roman" w:cs="Times New Roman"/>
          <w:sz w:val="24"/>
          <w:szCs w:val="24"/>
        </w:rPr>
        <w:t>merely externally related non-mathematical/physical objects, which is all that numerals considered as such could ever be in any case.</w:t>
      </w:r>
      <w:r w:rsidR="008823F2">
        <w:rPr>
          <w:rStyle w:val="FootnoteReference"/>
          <w:rFonts w:ascii="Times New Roman" w:hAnsi="Times New Roman" w:cs="Times New Roman"/>
          <w:sz w:val="24"/>
          <w:szCs w:val="24"/>
        </w:rPr>
        <w:footnoteReference w:id="22"/>
      </w:r>
      <w:r w:rsidR="00D50739">
        <w:rPr>
          <w:rFonts w:ascii="Times New Roman" w:hAnsi="Times New Roman" w:cs="Times New Roman"/>
          <w:sz w:val="24"/>
          <w:szCs w:val="24"/>
        </w:rPr>
        <w:t xml:space="preserve"> Indeed, no series of merely physical things possesses has the kind of internal (if you will, “structural”) relation between its members that subsists between the members of the number-series in virtue of which we can use numbers to count and so cannot be used to replace the number-series in the activity of counting. This, as we have seen, is true as well of numerals, considered simply as a series of inscriptions or utterances, </w:t>
      </w:r>
      <w:r w:rsidR="00D50739">
        <w:rPr>
          <w:rFonts w:ascii="Times New Roman" w:hAnsi="Times New Roman" w:cs="Times New Roman"/>
          <w:sz w:val="24"/>
          <w:szCs w:val="24"/>
        </w:rPr>
        <w:lastRenderedPageBreak/>
        <w:t>since these too constitute merely a conventionally ordered series of externally related objects, i.e. a mere aggregate.</w:t>
      </w:r>
    </w:p>
    <w:p w:rsidR="00CC27F0" w:rsidRDefault="0025196B" w:rsidP="008823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 than this</w:t>
      </w:r>
      <w:r w:rsidR="00B63327">
        <w:rPr>
          <w:rFonts w:ascii="Times New Roman" w:hAnsi="Times New Roman" w:cs="Times New Roman"/>
          <w:sz w:val="24"/>
          <w:szCs w:val="24"/>
        </w:rPr>
        <w:t>, there appears to be</w:t>
      </w:r>
      <w:r w:rsidR="00072D50">
        <w:rPr>
          <w:rFonts w:ascii="Times New Roman" w:hAnsi="Times New Roman" w:cs="Times New Roman"/>
          <w:sz w:val="24"/>
          <w:szCs w:val="24"/>
        </w:rPr>
        <w:t xml:space="preserve"> </w:t>
      </w:r>
      <w:r w:rsidR="00072D50" w:rsidRPr="00072D50">
        <w:rPr>
          <w:rFonts w:ascii="Times New Roman" w:hAnsi="Times New Roman" w:cs="Times New Roman"/>
          <w:i/>
          <w:sz w:val="24"/>
          <w:szCs w:val="24"/>
        </w:rPr>
        <w:t>no</w:t>
      </w:r>
      <w:r w:rsidR="00072D50">
        <w:rPr>
          <w:rFonts w:ascii="Times New Roman" w:hAnsi="Times New Roman" w:cs="Times New Roman"/>
          <w:sz w:val="24"/>
          <w:szCs w:val="24"/>
        </w:rPr>
        <w:t xml:space="preserve"> structural feature, whet</w:t>
      </w:r>
      <w:r w:rsidR="001E68F7">
        <w:rPr>
          <w:rFonts w:ascii="Times New Roman" w:hAnsi="Times New Roman" w:cs="Times New Roman"/>
          <w:sz w:val="24"/>
          <w:szCs w:val="24"/>
        </w:rPr>
        <w:t xml:space="preserve">her formal or physical, of </w:t>
      </w:r>
      <w:r w:rsidR="00072D50">
        <w:rPr>
          <w:rFonts w:ascii="Times New Roman" w:hAnsi="Times New Roman" w:cs="Times New Roman"/>
          <w:sz w:val="24"/>
          <w:szCs w:val="24"/>
        </w:rPr>
        <w:t>aggre</w:t>
      </w:r>
      <w:r w:rsidR="001E68F7">
        <w:rPr>
          <w:rFonts w:ascii="Times New Roman" w:hAnsi="Times New Roman" w:cs="Times New Roman"/>
          <w:sz w:val="24"/>
          <w:szCs w:val="24"/>
        </w:rPr>
        <w:t xml:space="preserve">gates of countable objects </w:t>
      </w:r>
      <w:r w:rsidR="00C84BBC">
        <w:rPr>
          <w:rFonts w:ascii="Times New Roman" w:hAnsi="Times New Roman" w:cs="Times New Roman"/>
          <w:sz w:val="24"/>
          <w:szCs w:val="24"/>
        </w:rPr>
        <w:t>that has to correspond to or be</w:t>
      </w:r>
      <w:r w:rsidR="00072D50">
        <w:rPr>
          <w:rFonts w:ascii="Times New Roman" w:hAnsi="Times New Roman" w:cs="Times New Roman"/>
          <w:sz w:val="24"/>
          <w:szCs w:val="24"/>
        </w:rPr>
        <w:t xml:space="preserve"> isomorphic with the number series an</w:t>
      </w:r>
      <w:r w:rsidR="00DD0AED">
        <w:rPr>
          <w:rFonts w:ascii="Times New Roman" w:hAnsi="Times New Roman" w:cs="Times New Roman"/>
          <w:sz w:val="24"/>
          <w:szCs w:val="24"/>
        </w:rPr>
        <w:t>d for the objects of</w:t>
      </w:r>
      <w:r w:rsidR="00892E8D">
        <w:rPr>
          <w:rFonts w:ascii="Times New Roman" w:hAnsi="Times New Roman" w:cs="Times New Roman"/>
          <w:sz w:val="24"/>
          <w:szCs w:val="24"/>
        </w:rPr>
        <w:t xml:space="preserve"> </w:t>
      </w:r>
      <w:r w:rsidR="005B7C3B">
        <w:rPr>
          <w:rFonts w:ascii="Times New Roman" w:hAnsi="Times New Roman" w:cs="Times New Roman"/>
          <w:sz w:val="24"/>
          <w:szCs w:val="24"/>
        </w:rPr>
        <w:t>which that aggregate of non-mathematical objects</w:t>
      </w:r>
      <w:r w:rsidR="00072D50">
        <w:rPr>
          <w:rFonts w:ascii="Times New Roman" w:hAnsi="Times New Roman" w:cs="Times New Roman"/>
          <w:sz w:val="24"/>
          <w:szCs w:val="24"/>
        </w:rPr>
        <w:t xml:space="preserve"> is </w:t>
      </w:r>
      <w:r w:rsidR="00DD0AED">
        <w:rPr>
          <w:rFonts w:ascii="Times New Roman" w:hAnsi="Times New Roman" w:cs="Times New Roman"/>
          <w:sz w:val="24"/>
          <w:szCs w:val="24"/>
        </w:rPr>
        <w:t>composed, in order to be constituted</w:t>
      </w:r>
      <w:r w:rsidR="00C84BBC">
        <w:rPr>
          <w:rFonts w:ascii="Times New Roman" w:hAnsi="Times New Roman" w:cs="Times New Roman"/>
          <w:sz w:val="24"/>
          <w:szCs w:val="24"/>
        </w:rPr>
        <w:t xml:space="preserve"> as </w:t>
      </w:r>
      <w:r w:rsidR="00266602">
        <w:rPr>
          <w:rFonts w:ascii="Times New Roman" w:hAnsi="Times New Roman" w:cs="Times New Roman"/>
          <w:sz w:val="24"/>
          <w:szCs w:val="24"/>
        </w:rPr>
        <w:t>countable. Aggregates of countabl</w:t>
      </w:r>
      <w:r w:rsidR="00DD0AED">
        <w:rPr>
          <w:rFonts w:ascii="Times New Roman" w:hAnsi="Times New Roman" w:cs="Times New Roman"/>
          <w:sz w:val="24"/>
          <w:szCs w:val="24"/>
        </w:rPr>
        <w:t xml:space="preserve">e things are just heaps, </w:t>
      </w:r>
      <w:r w:rsidR="00266602">
        <w:rPr>
          <w:rFonts w:ascii="Times New Roman" w:hAnsi="Times New Roman" w:cs="Times New Roman"/>
          <w:sz w:val="24"/>
          <w:szCs w:val="24"/>
        </w:rPr>
        <w:t xml:space="preserve">or </w:t>
      </w:r>
      <w:r w:rsidR="00DD0AED">
        <w:rPr>
          <w:rFonts w:ascii="Times New Roman" w:hAnsi="Times New Roman" w:cs="Times New Roman"/>
          <w:sz w:val="24"/>
          <w:szCs w:val="24"/>
        </w:rPr>
        <w:t xml:space="preserve">other </w:t>
      </w:r>
      <w:r w:rsidR="00266602">
        <w:rPr>
          <w:rFonts w:ascii="Times New Roman" w:hAnsi="Times New Roman" w:cs="Times New Roman"/>
          <w:sz w:val="24"/>
          <w:szCs w:val="24"/>
        </w:rPr>
        <w:t>loose collections of</w:t>
      </w:r>
      <w:r w:rsidR="00DD0AED">
        <w:rPr>
          <w:rFonts w:ascii="Times New Roman" w:hAnsi="Times New Roman" w:cs="Times New Roman"/>
          <w:sz w:val="24"/>
          <w:szCs w:val="24"/>
        </w:rPr>
        <w:t xml:space="preserve"> discrete, externally-related</w:t>
      </w:r>
      <w:r w:rsidR="00266602">
        <w:rPr>
          <w:rFonts w:ascii="Times New Roman" w:hAnsi="Times New Roman" w:cs="Times New Roman"/>
          <w:sz w:val="24"/>
          <w:szCs w:val="24"/>
        </w:rPr>
        <w:t xml:space="preserve"> things that need share nothing in common other than having been designated as an aggregate</w:t>
      </w:r>
      <w:r w:rsidR="00DD0AED">
        <w:rPr>
          <w:rFonts w:ascii="Times New Roman" w:hAnsi="Times New Roman" w:cs="Times New Roman"/>
          <w:sz w:val="24"/>
          <w:szCs w:val="24"/>
        </w:rPr>
        <w:t xml:space="preserve"> by someone for some purpose</w:t>
      </w:r>
      <w:r w:rsidR="00266602">
        <w:rPr>
          <w:rFonts w:ascii="Times New Roman" w:hAnsi="Times New Roman" w:cs="Times New Roman"/>
          <w:sz w:val="24"/>
          <w:szCs w:val="24"/>
        </w:rPr>
        <w:t>.</w:t>
      </w:r>
      <w:r w:rsidR="00072D50">
        <w:rPr>
          <w:rFonts w:ascii="Times New Roman" w:hAnsi="Times New Roman" w:cs="Times New Roman"/>
          <w:sz w:val="24"/>
          <w:szCs w:val="24"/>
        </w:rPr>
        <w:t xml:space="preserve"> </w:t>
      </w:r>
      <w:r w:rsidR="00C84BBC">
        <w:rPr>
          <w:rFonts w:ascii="Times New Roman" w:hAnsi="Times New Roman" w:cs="Times New Roman"/>
          <w:sz w:val="24"/>
          <w:szCs w:val="24"/>
        </w:rPr>
        <w:t xml:space="preserve">Because of this, </w:t>
      </w:r>
      <w:r w:rsidR="00072D50">
        <w:rPr>
          <w:rFonts w:ascii="Times New Roman" w:hAnsi="Times New Roman" w:cs="Times New Roman"/>
          <w:sz w:val="24"/>
          <w:szCs w:val="24"/>
        </w:rPr>
        <w:t>I can use numbers to count</w:t>
      </w:r>
      <w:r w:rsidR="00DD0AED">
        <w:rPr>
          <w:rFonts w:ascii="Times New Roman" w:hAnsi="Times New Roman" w:cs="Times New Roman"/>
          <w:sz w:val="24"/>
          <w:szCs w:val="24"/>
        </w:rPr>
        <w:t xml:space="preserve"> aggregates of</w:t>
      </w:r>
      <w:r w:rsidR="00072D50">
        <w:rPr>
          <w:rFonts w:ascii="Times New Roman" w:hAnsi="Times New Roman" w:cs="Times New Roman"/>
          <w:sz w:val="24"/>
          <w:szCs w:val="24"/>
        </w:rPr>
        <w:t xml:space="preserve"> </w:t>
      </w:r>
      <w:r w:rsidR="00B63327">
        <w:rPr>
          <w:rFonts w:ascii="Times New Roman" w:hAnsi="Times New Roman" w:cs="Times New Roman"/>
          <w:sz w:val="24"/>
          <w:szCs w:val="24"/>
        </w:rPr>
        <w:t xml:space="preserve">just </w:t>
      </w:r>
      <w:r w:rsidR="00072D50">
        <w:rPr>
          <w:rFonts w:ascii="Times New Roman" w:hAnsi="Times New Roman" w:cs="Times New Roman"/>
          <w:sz w:val="24"/>
          <w:szCs w:val="24"/>
        </w:rPr>
        <w:t>anything</w:t>
      </w:r>
      <w:r w:rsidR="00B63327">
        <w:rPr>
          <w:rFonts w:ascii="Times New Roman" w:hAnsi="Times New Roman" w:cs="Times New Roman"/>
          <w:sz w:val="24"/>
          <w:szCs w:val="24"/>
        </w:rPr>
        <w:t xml:space="preserve"> at all</w:t>
      </w:r>
      <w:r w:rsidR="00072D50">
        <w:rPr>
          <w:rFonts w:ascii="Times New Roman" w:hAnsi="Times New Roman" w:cs="Times New Roman"/>
          <w:sz w:val="24"/>
          <w:szCs w:val="24"/>
        </w:rPr>
        <w:t>, no matter h</w:t>
      </w:r>
      <w:r w:rsidR="00266602">
        <w:rPr>
          <w:rFonts w:ascii="Times New Roman" w:hAnsi="Times New Roman" w:cs="Times New Roman"/>
          <w:sz w:val="24"/>
          <w:szCs w:val="24"/>
        </w:rPr>
        <w:t>ow diverse they are</w:t>
      </w:r>
      <w:r w:rsidR="00DD0AED">
        <w:rPr>
          <w:rFonts w:ascii="Times New Roman" w:hAnsi="Times New Roman" w:cs="Times New Roman"/>
          <w:sz w:val="24"/>
          <w:szCs w:val="24"/>
        </w:rPr>
        <w:t xml:space="preserve"> in kind</w:t>
      </w:r>
      <w:r w:rsidR="00266602">
        <w:rPr>
          <w:rFonts w:ascii="Times New Roman" w:hAnsi="Times New Roman" w:cs="Times New Roman"/>
          <w:sz w:val="24"/>
          <w:szCs w:val="24"/>
        </w:rPr>
        <w:t xml:space="preserve"> or arbitrarily</w:t>
      </w:r>
      <w:r w:rsidR="00072D50">
        <w:rPr>
          <w:rFonts w:ascii="Times New Roman" w:hAnsi="Times New Roman" w:cs="Times New Roman"/>
          <w:sz w:val="24"/>
          <w:szCs w:val="24"/>
        </w:rPr>
        <w:t xml:space="preserve"> </w:t>
      </w:r>
      <w:r w:rsidR="00DD0AED">
        <w:rPr>
          <w:rFonts w:ascii="Times New Roman" w:hAnsi="Times New Roman" w:cs="Times New Roman"/>
          <w:sz w:val="24"/>
          <w:szCs w:val="24"/>
        </w:rPr>
        <w:t>collected</w:t>
      </w:r>
      <w:r w:rsidR="00266602">
        <w:rPr>
          <w:rFonts w:ascii="Times New Roman" w:hAnsi="Times New Roman" w:cs="Times New Roman"/>
          <w:sz w:val="24"/>
          <w:szCs w:val="24"/>
        </w:rPr>
        <w:t xml:space="preserve"> </w:t>
      </w:r>
      <w:r w:rsidR="00DD0AED">
        <w:rPr>
          <w:rFonts w:ascii="Times New Roman" w:hAnsi="Times New Roman" w:cs="Times New Roman"/>
          <w:sz w:val="24"/>
          <w:szCs w:val="24"/>
        </w:rPr>
        <w:t>the members of that</w:t>
      </w:r>
      <w:r w:rsidR="00B63327">
        <w:rPr>
          <w:rFonts w:ascii="Times New Roman" w:hAnsi="Times New Roman" w:cs="Times New Roman"/>
          <w:sz w:val="24"/>
          <w:szCs w:val="24"/>
        </w:rPr>
        <w:t xml:space="preserve"> aggregate</w:t>
      </w:r>
      <w:r w:rsidR="00072D50">
        <w:rPr>
          <w:rFonts w:ascii="Times New Roman" w:hAnsi="Times New Roman" w:cs="Times New Roman"/>
          <w:sz w:val="24"/>
          <w:szCs w:val="24"/>
        </w:rPr>
        <w:t xml:space="preserve"> may be.</w:t>
      </w:r>
      <w:r w:rsidR="005B7C3B">
        <w:rPr>
          <w:rStyle w:val="FootnoteReference"/>
          <w:rFonts w:ascii="Times New Roman" w:hAnsi="Times New Roman" w:cs="Times New Roman"/>
          <w:sz w:val="24"/>
          <w:szCs w:val="24"/>
        </w:rPr>
        <w:footnoteReference w:id="23"/>
      </w:r>
      <w:r w:rsidR="00072D50">
        <w:rPr>
          <w:rFonts w:ascii="Times New Roman" w:hAnsi="Times New Roman" w:cs="Times New Roman"/>
          <w:sz w:val="24"/>
          <w:szCs w:val="24"/>
        </w:rPr>
        <w:t xml:space="preserve"> Suppose I decide to count the number of objects in my room. Of course,</w:t>
      </w:r>
      <w:r w:rsidR="005B0034">
        <w:rPr>
          <w:rFonts w:ascii="Times New Roman" w:hAnsi="Times New Roman" w:cs="Times New Roman"/>
          <w:sz w:val="24"/>
          <w:szCs w:val="24"/>
        </w:rPr>
        <w:t xml:space="preserve"> the aggregate designated by</w:t>
      </w:r>
      <w:r w:rsidR="00072D50">
        <w:rPr>
          <w:rFonts w:ascii="Times New Roman" w:hAnsi="Times New Roman" w:cs="Times New Roman"/>
          <w:sz w:val="24"/>
          <w:szCs w:val="24"/>
        </w:rPr>
        <w:t xml:space="preserve"> “the objects in my room”</w:t>
      </w:r>
      <w:r w:rsidR="005B0034">
        <w:rPr>
          <w:rFonts w:ascii="Times New Roman" w:hAnsi="Times New Roman" w:cs="Times New Roman"/>
          <w:sz w:val="24"/>
          <w:szCs w:val="24"/>
        </w:rPr>
        <w:t xml:space="preserve"> is</w:t>
      </w:r>
      <w:r w:rsidR="00072D50">
        <w:rPr>
          <w:rFonts w:ascii="Times New Roman" w:hAnsi="Times New Roman" w:cs="Times New Roman"/>
          <w:sz w:val="24"/>
          <w:szCs w:val="24"/>
        </w:rPr>
        <w:t xml:space="preserve"> not a natural kind and there is no strict criterion for the individuation for these objects</w:t>
      </w:r>
      <w:r w:rsidR="005B0034">
        <w:rPr>
          <w:rFonts w:ascii="Times New Roman" w:hAnsi="Times New Roman" w:cs="Times New Roman"/>
          <w:sz w:val="24"/>
          <w:szCs w:val="24"/>
        </w:rPr>
        <w:t>. T</w:t>
      </w:r>
      <w:r w:rsidR="00072D50">
        <w:rPr>
          <w:rFonts w:ascii="Times New Roman" w:hAnsi="Times New Roman" w:cs="Times New Roman"/>
          <w:sz w:val="24"/>
          <w:szCs w:val="24"/>
        </w:rPr>
        <w:t>he decision concerning what counts as an object for the purposes of counting</w:t>
      </w:r>
      <w:r w:rsidR="005B7C3B">
        <w:rPr>
          <w:rFonts w:ascii="Times New Roman" w:hAnsi="Times New Roman" w:cs="Times New Roman"/>
          <w:sz w:val="24"/>
          <w:szCs w:val="24"/>
        </w:rPr>
        <w:t xml:space="preserve"> the objects in my room</w:t>
      </w:r>
      <w:r w:rsidR="00072D50">
        <w:rPr>
          <w:rFonts w:ascii="Times New Roman" w:hAnsi="Times New Roman" w:cs="Times New Roman"/>
          <w:sz w:val="24"/>
          <w:szCs w:val="24"/>
        </w:rPr>
        <w:t xml:space="preserve"> </w:t>
      </w:r>
      <w:r w:rsidR="005B0034">
        <w:rPr>
          <w:rFonts w:ascii="Times New Roman" w:hAnsi="Times New Roman" w:cs="Times New Roman"/>
          <w:sz w:val="24"/>
          <w:szCs w:val="24"/>
        </w:rPr>
        <w:t>is for the most part arbitrary, so that if I draw the lines differently on different occasions, the number of objects in my room will be different</w:t>
      </w:r>
      <w:r w:rsidR="005B7C3B">
        <w:rPr>
          <w:rFonts w:ascii="Times New Roman" w:hAnsi="Times New Roman" w:cs="Times New Roman"/>
          <w:sz w:val="24"/>
          <w:szCs w:val="24"/>
        </w:rPr>
        <w:t xml:space="preserve"> as well</w:t>
      </w:r>
      <w:r w:rsidR="001767E4">
        <w:rPr>
          <w:rFonts w:ascii="Times New Roman" w:hAnsi="Times New Roman" w:cs="Times New Roman"/>
          <w:sz w:val="24"/>
          <w:szCs w:val="24"/>
        </w:rPr>
        <w:t>. No matter how I draw the lines</w:t>
      </w:r>
      <w:r w:rsidR="005B7C3B">
        <w:rPr>
          <w:rFonts w:ascii="Times New Roman" w:hAnsi="Times New Roman" w:cs="Times New Roman"/>
          <w:sz w:val="24"/>
          <w:szCs w:val="24"/>
        </w:rPr>
        <w:t>, even if I am inconsistent</w:t>
      </w:r>
      <w:r w:rsidR="00371A68">
        <w:rPr>
          <w:rFonts w:ascii="Times New Roman" w:hAnsi="Times New Roman" w:cs="Times New Roman"/>
          <w:sz w:val="24"/>
          <w:szCs w:val="24"/>
        </w:rPr>
        <w:t>,</w:t>
      </w:r>
      <w:r w:rsidR="005B7C3B">
        <w:rPr>
          <w:rFonts w:ascii="Times New Roman" w:hAnsi="Times New Roman" w:cs="Times New Roman"/>
          <w:sz w:val="24"/>
          <w:szCs w:val="24"/>
        </w:rPr>
        <w:t xml:space="preserve"> the resulting aggregate will be countable just so long as it consists of a</w:t>
      </w:r>
      <w:r w:rsidR="00371A68">
        <w:rPr>
          <w:rFonts w:ascii="Times New Roman" w:hAnsi="Times New Roman" w:cs="Times New Roman"/>
          <w:sz w:val="24"/>
          <w:szCs w:val="24"/>
        </w:rPr>
        <w:t xml:space="preserve"> collection of individual un</w:t>
      </w:r>
      <w:r w:rsidR="00266602">
        <w:rPr>
          <w:rFonts w:ascii="Times New Roman" w:hAnsi="Times New Roman" w:cs="Times New Roman"/>
          <w:sz w:val="24"/>
          <w:szCs w:val="24"/>
        </w:rPr>
        <w:t>its designated as members of that aggregate</w:t>
      </w:r>
      <w:r w:rsidR="00371A68">
        <w:rPr>
          <w:rFonts w:ascii="Times New Roman" w:hAnsi="Times New Roman" w:cs="Times New Roman"/>
          <w:sz w:val="24"/>
          <w:szCs w:val="24"/>
        </w:rPr>
        <w:t xml:space="preserve"> for the purposes of counting.</w:t>
      </w:r>
    </w:p>
    <w:p w:rsidR="001767E4" w:rsidRPr="000005C6" w:rsidRDefault="00CC27F0" w:rsidP="00CC27F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66602">
        <w:rPr>
          <w:rFonts w:ascii="Times New Roman" w:hAnsi="Times New Roman" w:cs="Times New Roman"/>
          <w:sz w:val="24"/>
          <w:szCs w:val="24"/>
        </w:rPr>
        <w:t>Further, since the relevant</w:t>
      </w:r>
      <w:r w:rsidR="00CB0C61">
        <w:rPr>
          <w:rFonts w:ascii="Times New Roman" w:hAnsi="Times New Roman" w:cs="Times New Roman"/>
          <w:sz w:val="24"/>
          <w:szCs w:val="24"/>
        </w:rPr>
        <w:t xml:space="preserve"> structural features</w:t>
      </w:r>
      <w:r w:rsidR="00266602">
        <w:rPr>
          <w:rFonts w:ascii="Times New Roman" w:hAnsi="Times New Roman" w:cs="Times New Roman"/>
          <w:sz w:val="24"/>
          <w:szCs w:val="24"/>
        </w:rPr>
        <w:t xml:space="preserve"> of the number-series</w:t>
      </w:r>
      <w:r w:rsidR="00CB0C61">
        <w:rPr>
          <w:rFonts w:ascii="Times New Roman" w:hAnsi="Times New Roman" w:cs="Times New Roman"/>
          <w:sz w:val="24"/>
          <w:szCs w:val="24"/>
        </w:rPr>
        <w:t xml:space="preserve"> are constituted by </w:t>
      </w:r>
      <w:r w:rsidR="00B63327">
        <w:rPr>
          <w:rFonts w:ascii="Times New Roman" w:hAnsi="Times New Roman" w:cs="Times New Roman"/>
          <w:sz w:val="24"/>
          <w:szCs w:val="24"/>
        </w:rPr>
        <w:t xml:space="preserve">internal </w:t>
      </w:r>
      <w:r w:rsidR="00CB0C61">
        <w:rPr>
          <w:rFonts w:ascii="Times New Roman" w:hAnsi="Times New Roman" w:cs="Times New Roman"/>
          <w:sz w:val="24"/>
          <w:szCs w:val="24"/>
        </w:rPr>
        <w:t>relat</w:t>
      </w:r>
      <w:r w:rsidR="00266602">
        <w:rPr>
          <w:rFonts w:ascii="Times New Roman" w:hAnsi="Times New Roman" w:cs="Times New Roman"/>
          <w:sz w:val="24"/>
          <w:szCs w:val="24"/>
        </w:rPr>
        <w:t>ions between the numbers making up that</w:t>
      </w:r>
      <w:r w:rsidR="00CB0C61">
        <w:rPr>
          <w:rFonts w:ascii="Times New Roman" w:hAnsi="Times New Roman" w:cs="Times New Roman"/>
          <w:sz w:val="24"/>
          <w:szCs w:val="24"/>
        </w:rPr>
        <w:t xml:space="preserve"> series</w:t>
      </w:r>
      <w:r w:rsidR="000863B8">
        <w:rPr>
          <w:rFonts w:ascii="Times New Roman" w:hAnsi="Times New Roman" w:cs="Times New Roman"/>
          <w:sz w:val="24"/>
          <w:szCs w:val="24"/>
        </w:rPr>
        <w:t xml:space="preserve"> considered as bearers of </w:t>
      </w:r>
      <w:r w:rsidR="00C84BBC">
        <w:rPr>
          <w:rFonts w:ascii="Times New Roman" w:hAnsi="Times New Roman" w:cs="Times New Roman"/>
          <w:sz w:val="24"/>
          <w:szCs w:val="24"/>
        </w:rPr>
        <w:t xml:space="preserve">a unique </w:t>
      </w:r>
      <w:r w:rsidR="00266602">
        <w:rPr>
          <w:rFonts w:ascii="Times New Roman" w:hAnsi="Times New Roman" w:cs="Times New Roman"/>
          <w:sz w:val="24"/>
          <w:szCs w:val="24"/>
        </w:rPr>
        <w:t>relational properties</w:t>
      </w:r>
      <w:r w:rsidR="00DD0AED">
        <w:rPr>
          <w:rFonts w:ascii="Times New Roman" w:hAnsi="Times New Roman" w:cs="Times New Roman"/>
          <w:sz w:val="24"/>
          <w:szCs w:val="24"/>
        </w:rPr>
        <w:t>, each in relation to each</w:t>
      </w:r>
      <w:r w:rsidR="00266602">
        <w:rPr>
          <w:rFonts w:ascii="Times New Roman" w:hAnsi="Times New Roman" w:cs="Times New Roman"/>
          <w:sz w:val="24"/>
          <w:szCs w:val="24"/>
        </w:rPr>
        <w:t xml:space="preserve"> the others</w:t>
      </w:r>
      <w:r w:rsidR="000863B8">
        <w:rPr>
          <w:rFonts w:ascii="Times New Roman" w:hAnsi="Times New Roman" w:cs="Times New Roman"/>
          <w:sz w:val="24"/>
          <w:szCs w:val="24"/>
        </w:rPr>
        <w:t>, there is no prospect of treating that series as though it were nothing but a “pure structure” wit</w:t>
      </w:r>
      <w:r w:rsidR="00C70DCC">
        <w:rPr>
          <w:rFonts w:ascii="Times New Roman" w:hAnsi="Times New Roman" w:cs="Times New Roman"/>
          <w:sz w:val="24"/>
          <w:szCs w:val="24"/>
        </w:rPr>
        <w:t xml:space="preserve">hout anything </w:t>
      </w:r>
      <w:r w:rsidR="00C84BBC">
        <w:rPr>
          <w:rFonts w:ascii="Times New Roman" w:hAnsi="Times New Roman" w:cs="Times New Roman"/>
          <w:sz w:val="24"/>
          <w:szCs w:val="24"/>
        </w:rPr>
        <w:t xml:space="preserve">being </w:t>
      </w:r>
      <w:r w:rsidR="00266602">
        <w:rPr>
          <w:rFonts w:ascii="Times New Roman" w:hAnsi="Times New Roman" w:cs="Times New Roman"/>
          <w:sz w:val="24"/>
          <w:szCs w:val="24"/>
        </w:rPr>
        <w:t xml:space="preserve">structured by that </w:t>
      </w:r>
      <w:r w:rsidR="00266602">
        <w:rPr>
          <w:rFonts w:ascii="Times New Roman" w:hAnsi="Times New Roman" w:cs="Times New Roman"/>
          <w:sz w:val="24"/>
          <w:szCs w:val="24"/>
        </w:rPr>
        <w:lastRenderedPageBreak/>
        <w:t>structure, or as somehow “multiply realizable”</w:t>
      </w:r>
      <w:r w:rsidR="00DD0AED">
        <w:rPr>
          <w:rFonts w:ascii="Times New Roman" w:hAnsi="Times New Roman" w:cs="Times New Roman"/>
          <w:sz w:val="24"/>
          <w:szCs w:val="24"/>
        </w:rPr>
        <w:t xml:space="preserve"> by other collections or series of objects.</w:t>
      </w:r>
      <w:r w:rsidR="008823F2">
        <w:rPr>
          <w:rFonts w:ascii="Times New Roman" w:hAnsi="Times New Roman" w:cs="Times New Roman"/>
          <w:sz w:val="24"/>
          <w:szCs w:val="24"/>
        </w:rPr>
        <w:t xml:space="preserve"> In the first place,</w:t>
      </w:r>
      <w:r w:rsidR="00DD0AED">
        <w:rPr>
          <w:rFonts w:ascii="Times New Roman" w:hAnsi="Times New Roman" w:cs="Times New Roman"/>
          <w:sz w:val="24"/>
          <w:szCs w:val="24"/>
        </w:rPr>
        <w:t xml:space="preserve"> for example, we note</w:t>
      </w:r>
      <w:r w:rsidR="008823F2">
        <w:rPr>
          <w:rFonts w:ascii="Times New Roman" w:hAnsi="Times New Roman" w:cs="Times New Roman"/>
          <w:sz w:val="24"/>
          <w:szCs w:val="24"/>
        </w:rPr>
        <w:t xml:space="preserve"> a</w:t>
      </w:r>
      <w:r w:rsidR="00C70DCC">
        <w:rPr>
          <w:rFonts w:ascii="Times New Roman" w:hAnsi="Times New Roman" w:cs="Times New Roman"/>
          <w:sz w:val="24"/>
          <w:szCs w:val="24"/>
        </w:rPr>
        <w:t>ctually existing s</w:t>
      </w:r>
      <w:r w:rsidR="000863B8">
        <w:rPr>
          <w:rFonts w:ascii="Times New Roman" w:hAnsi="Times New Roman" w:cs="Times New Roman"/>
          <w:sz w:val="24"/>
          <w:szCs w:val="24"/>
        </w:rPr>
        <w:t xml:space="preserve">tructures are structures of </w:t>
      </w:r>
      <w:r w:rsidR="000863B8" w:rsidRPr="00B63327">
        <w:rPr>
          <w:rFonts w:ascii="Times New Roman" w:hAnsi="Times New Roman" w:cs="Times New Roman"/>
          <w:i/>
          <w:sz w:val="24"/>
          <w:szCs w:val="24"/>
        </w:rPr>
        <w:t>things</w:t>
      </w:r>
      <w:r w:rsidR="000863B8">
        <w:rPr>
          <w:rFonts w:ascii="Times New Roman" w:hAnsi="Times New Roman" w:cs="Times New Roman"/>
          <w:sz w:val="24"/>
          <w:szCs w:val="24"/>
        </w:rPr>
        <w:t>, i.e. structural properties of groups of things organized in and related to each other in some particular way and so parasitic on those things</w:t>
      </w:r>
      <w:r w:rsidR="00DD0AED">
        <w:rPr>
          <w:rFonts w:ascii="Times New Roman" w:hAnsi="Times New Roman" w:cs="Times New Roman"/>
          <w:sz w:val="24"/>
          <w:szCs w:val="24"/>
        </w:rPr>
        <w:t xml:space="preserve"> and the relations among them</w:t>
      </w:r>
      <w:r w:rsidR="000863B8">
        <w:rPr>
          <w:rFonts w:ascii="Times New Roman" w:hAnsi="Times New Roman" w:cs="Times New Roman"/>
          <w:sz w:val="24"/>
          <w:szCs w:val="24"/>
        </w:rPr>
        <w:t xml:space="preserve"> for their </w:t>
      </w:r>
      <w:r w:rsidR="000005C6">
        <w:rPr>
          <w:rFonts w:ascii="Times New Roman" w:hAnsi="Times New Roman" w:cs="Times New Roman"/>
          <w:sz w:val="24"/>
          <w:szCs w:val="24"/>
        </w:rPr>
        <w:t xml:space="preserve">very </w:t>
      </w:r>
      <w:r w:rsidR="000863B8">
        <w:rPr>
          <w:rFonts w:ascii="Times New Roman" w:hAnsi="Times New Roman" w:cs="Times New Roman"/>
          <w:sz w:val="24"/>
          <w:szCs w:val="24"/>
        </w:rPr>
        <w:t>existence.</w:t>
      </w:r>
      <w:r>
        <w:rPr>
          <w:rFonts w:ascii="Times New Roman" w:hAnsi="Times New Roman" w:cs="Times New Roman"/>
          <w:sz w:val="24"/>
          <w:szCs w:val="24"/>
        </w:rPr>
        <w:t xml:space="preserve"> </w:t>
      </w:r>
      <w:r w:rsidR="001E65F5">
        <w:rPr>
          <w:rFonts w:ascii="Times New Roman" w:hAnsi="Times New Roman" w:cs="Times New Roman"/>
          <w:sz w:val="24"/>
          <w:szCs w:val="24"/>
        </w:rPr>
        <w:t>Things</w:t>
      </w:r>
      <w:r w:rsidR="000863B8">
        <w:rPr>
          <w:rFonts w:ascii="Times New Roman" w:hAnsi="Times New Roman" w:cs="Times New Roman"/>
          <w:sz w:val="24"/>
          <w:szCs w:val="24"/>
        </w:rPr>
        <w:t xml:space="preserve"> “inhere” in those struc</w:t>
      </w:r>
      <w:r w:rsidR="00B63327">
        <w:rPr>
          <w:rFonts w:ascii="Times New Roman" w:hAnsi="Times New Roman" w:cs="Times New Roman"/>
          <w:sz w:val="24"/>
          <w:szCs w:val="24"/>
        </w:rPr>
        <w:t>tured collections in the</w:t>
      </w:r>
      <w:r w:rsidR="00C70DCC">
        <w:rPr>
          <w:rFonts w:ascii="Times New Roman" w:hAnsi="Times New Roman" w:cs="Times New Roman"/>
          <w:sz w:val="24"/>
          <w:szCs w:val="24"/>
        </w:rPr>
        <w:t xml:space="preserve"> way that</w:t>
      </w:r>
      <w:r w:rsidR="000863B8">
        <w:rPr>
          <w:rFonts w:ascii="Times New Roman" w:hAnsi="Times New Roman" w:cs="Times New Roman"/>
          <w:sz w:val="24"/>
          <w:szCs w:val="24"/>
        </w:rPr>
        <w:t xml:space="preserve"> real accidents (qualitative properties) inhere in </w:t>
      </w:r>
      <w:r w:rsidR="00C70DCC">
        <w:rPr>
          <w:rFonts w:ascii="Times New Roman" w:hAnsi="Times New Roman" w:cs="Times New Roman"/>
          <w:sz w:val="24"/>
          <w:szCs w:val="24"/>
        </w:rPr>
        <w:t xml:space="preserve">primary </w:t>
      </w:r>
      <w:r w:rsidR="000863B8">
        <w:rPr>
          <w:rFonts w:ascii="Times New Roman" w:hAnsi="Times New Roman" w:cs="Times New Roman"/>
          <w:sz w:val="24"/>
          <w:szCs w:val="24"/>
        </w:rPr>
        <w:t>substances</w:t>
      </w:r>
      <w:r w:rsidR="00C70DCC">
        <w:rPr>
          <w:rFonts w:ascii="Times New Roman" w:hAnsi="Times New Roman" w:cs="Times New Roman"/>
          <w:sz w:val="24"/>
          <w:szCs w:val="24"/>
        </w:rPr>
        <w:t xml:space="preserve"> as </w:t>
      </w:r>
      <w:r w:rsidR="00B63327">
        <w:rPr>
          <w:rFonts w:ascii="Times New Roman" w:hAnsi="Times New Roman" w:cs="Times New Roman"/>
          <w:sz w:val="24"/>
          <w:szCs w:val="24"/>
        </w:rPr>
        <w:t>traditionally understood in Aristotelian metaphysics</w:t>
      </w:r>
      <w:r w:rsidR="000005C6">
        <w:rPr>
          <w:rFonts w:ascii="Times New Roman" w:hAnsi="Times New Roman" w:cs="Times New Roman"/>
          <w:sz w:val="24"/>
          <w:szCs w:val="24"/>
        </w:rPr>
        <w:t xml:space="preserve">. Although there can be abstract concepts associated with structures considered independently of their concrete realization as the structures in or of things, what is instantiated in each case is not a concept but a global or regional property of those things constituting the intentional content of that concept, i.e. </w:t>
      </w:r>
      <w:r w:rsidR="000005C6" w:rsidRPr="000005C6">
        <w:rPr>
          <w:rFonts w:ascii="Times New Roman" w:hAnsi="Times New Roman" w:cs="Times New Roman"/>
          <w:i/>
          <w:sz w:val="24"/>
          <w:szCs w:val="24"/>
        </w:rPr>
        <w:t>what we think about</w:t>
      </w:r>
      <w:r w:rsidR="000005C6">
        <w:rPr>
          <w:rFonts w:ascii="Times New Roman" w:hAnsi="Times New Roman" w:cs="Times New Roman"/>
          <w:sz w:val="24"/>
          <w:szCs w:val="24"/>
        </w:rPr>
        <w:t xml:space="preserve">, </w:t>
      </w:r>
      <w:r w:rsidR="000005C6" w:rsidRPr="000005C6">
        <w:rPr>
          <w:rFonts w:ascii="Times New Roman" w:hAnsi="Times New Roman" w:cs="Times New Roman"/>
          <w:i/>
          <w:sz w:val="24"/>
          <w:szCs w:val="24"/>
        </w:rPr>
        <w:t>know</w:t>
      </w:r>
      <w:r w:rsidR="000005C6">
        <w:rPr>
          <w:rFonts w:ascii="Times New Roman" w:hAnsi="Times New Roman" w:cs="Times New Roman"/>
          <w:sz w:val="24"/>
          <w:szCs w:val="24"/>
        </w:rPr>
        <w:t xml:space="preserve">, or </w:t>
      </w:r>
      <w:r w:rsidR="000005C6" w:rsidRPr="000005C6">
        <w:rPr>
          <w:rFonts w:ascii="Times New Roman" w:hAnsi="Times New Roman" w:cs="Times New Roman"/>
          <w:i/>
          <w:sz w:val="24"/>
          <w:szCs w:val="24"/>
        </w:rPr>
        <w:t>contemplate</w:t>
      </w:r>
      <w:r w:rsidR="000005C6">
        <w:rPr>
          <w:rFonts w:ascii="Times New Roman" w:hAnsi="Times New Roman" w:cs="Times New Roman"/>
          <w:sz w:val="24"/>
          <w:szCs w:val="24"/>
        </w:rPr>
        <w:t xml:space="preserve"> by means of that concept when we understand it: in short, a </w:t>
      </w:r>
      <w:r w:rsidR="000005C6" w:rsidRPr="000005C6">
        <w:rPr>
          <w:rFonts w:ascii="Times New Roman" w:hAnsi="Times New Roman" w:cs="Times New Roman"/>
          <w:i/>
          <w:sz w:val="24"/>
          <w:szCs w:val="24"/>
        </w:rPr>
        <w:t>form</w:t>
      </w:r>
      <w:r w:rsidR="000005C6">
        <w:rPr>
          <w:rFonts w:ascii="Times New Roman" w:hAnsi="Times New Roman" w:cs="Times New Roman"/>
          <w:sz w:val="24"/>
          <w:szCs w:val="24"/>
        </w:rPr>
        <w:t>, regardless of how we conceive of this as something existing extramentally.</w:t>
      </w:r>
    </w:p>
    <w:p w:rsidR="00DD0AED" w:rsidRDefault="00DD0AED" w:rsidP="006004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 then, for the reasons I have given </w:t>
      </w:r>
      <w:r w:rsidR="006004E9">
        <w:rPr>
          <w:rFonts w:ascii="Times New Roman" w:hAnsi="Times New Roman" w:cs="Times New Roman"/>
          <w:sz w:val="24"/>
          <w:szCs w:val="24"/>
        </w:rPr>
        <w:t xml:space="preserve">it seems clear that </w:t>
      </w:r>
      <w:r>
        <w:rPr>
          <w:rFonts w:ascii="Times New Roman" w:hAnsi="Times New Roman" w:cs="Times New Roman"/>
          <w:sz w:val="24"/>
          <w:szCs w:val="24"/>
        </w:rPr>
        <w:t xml:space="preserve">these structural features or properties </w:t>
      </w:r>
      <w:r w:rsidR="006004E9">
        <w:rPr>
          <w:rFonts w:ascii="Times New Roman" w:hAnsi="Times New Roman" w:cs="Times New Roman"/>
          <w:sz w:val="24"/>
          <w:szCs w:val="24"/>
        </w:rPr>
        <w:t xml:space="preserve">of the number-series </w:t>
      </w:r>
      <w:r>
        <w:rPr>
          <w:rFonts w:ascii="Times New Roman" w:hAnsi="Times New Roman" w:cs="Times New Roman"/>
          <w:sz w:val="24"/>
          <w:szCs w:val="24"/>
        </w:rPr>
        <w:t xml:space="preserve">cannot be instantiated by aggregates of non-mathematical, “physical” things and thus cannot be structures associated with, inherent in, or physically realized by such aggregates. </w:t>
      </w:r>
      <w:r w:rsidR="006004E9">
        <w:rPr>
          <w:rFonts w:ascii="Times New Roman" w:hAnsi="Times New Roman" w:cs="Times New Roman"/>
          <w:sz w:val="24"/>
          <w:szCs w:val="24"/>
        </w:rPr>
        <w:t>It appears, then, that n</w:t>
      </w:r>
      <w:r>
        <w:rPr>
          <w:rFonts w:ascii="Times New Roman" w:hAnsi="Times New Roman" w:cs="Times New Roman"/>
          <w:sz w:val="24"/>
          <w:szCs w:val="24"/>
        </w:rPr>
        <w:t xml:space="preserve">othing other than numbers </w:t>
      </w:r>
      <w:r w:rsidRPr="006004E9">
        <w:rPr>
          <w:rFonts w:ascii="Times New Roman" w:hAnsi="Times New Roman" w:cs="Times New Roman"/>
          <w:i/>
          <w:sz w:val="24"/>
          <w:szCs w:val="24"/>
        </w:rPr>
        <w:t>could</w:t>
      </w:r>
      <w:r w:rsidR="006004E9">
        <w:rPr>
          <w:rFonts w:ascii="Times New Roman" w:hAnsi="Times New Roman" w:cs="Times New Roman"/>
          <w:sz w:val="24"/>
          <w:szCs w:val="24"/>
        </w:rPr>
        <w:t xml:space="preserve"> exemplify the structure of the number-</w:t>
      </w:r>
      <w:r>
        <w:rPr>
          <w:rFonts w:ascii="Times New Roman" w:hAnsi="Times New Roman" w:cs="Times New Roman"/>
          <w:sz w:val="24"/>
          <w:szCs w:val="24"/>
        </w:rPr>
        <w:t>series</w:t>
      </w:r>
      <w:r w:rsidR="006004E9">
        <w:rPr>
          <w:rFonts w:ascii="Times New Roman" w:hAnsi="Times New Roman" w:cs="Times New Roman"/>
          <w:sz w:val="24"/>
          <w:szCs w:val="24"/>
        </w:rPr>
        <w:t xml:space="preserve"> in virtue of which we can use numbers to count,</w:t>
      </w:r>
      <w:r>
        <w:rPr>
          <w:rFonts w:ascii="Times New Roman" w:hAnsi="Times New Roman" w:cs="Times New Roman"/>
          <w:sz w:val="24"/>
          <w:szCs w:val="24"/>
        </w:rPr>
        <w:t xml:space="preserve"> precisely because the internal relations between num</w:t>
      </w:r>
      <w:r w:rsidR="006004E9">
        <w:rPr>
          <w:rFonts w:ascii="Times New Roman" w:hAnsi="Times New Roman" w:cs="Times New Roman"/>
          <w:sz w:val="24"/>
          <w:szCs w:val="24"/>
        </w:rPr>
        <w:t>bers that constitute the structure in and of that series</w:t>
      </w:r>
      <w:r>
        <w:rPr>
          <w:rFonts w:ascii="Times New Roman" w:hAnsi="Times New Roman" w:cs="Times New Roman"/>
          <w:sz w:val="24"/>
          <w:szCs w:val="24"/>
        </w:rPr>
        <w:t xml:space="preserve"> are unique to those entities, and thus not “multiply realizable” in the way that something like the I formation in football can be realized in different times or places by different football teams</w:t>
      </w:r>
      <w:r w:rsidR="006004E9">
        <w:rPr>
          <w:rFonts w:ascii="Times New Roman" w:hAnsi="Times New Roman" w:cs="Times New Roman"/>
          <w:sz w:val="24"/>
          <w:szCs w:val="24"/>
        </w:rPr>
        <w:t xml:space="preserve">, by an arrangement of salt shakers and tableware on a table-top, or chalk marks on a blackboard. Of necessity, then, it seems that </w:t>
      </w:r>
      <w:r w:rsidRPr="006004E9">
        <w:rPr>
          <w:rFonts w:ascii="Times New Roman" w:hAnsi="Times New Roman" w:cs="Times New Roman"/>
          <w:i/>
          <w:sz w:val="24"/>
          <w:szCs w:val="24"/>
        </w:rPr>
        <w:t>only</w:t>
      </w:r>
      <w:r>
        <w:rPr>
          <w:rFonts w:ascii="Times New Roman" w:hAnsi="Times New Roman" w:cs="Times New Roman"/>
          <w:sz w:val="24"/>
          <w:szCs w:val="24"/>
        </w:rPr>
        <w:t xml:space="preserve"> the number-series exemplifies</w:t>
      </w:r>
      <w:r w:rsidR="006004E9">
        <w:rPr>
          <w:rFonts w:ascii="Times New Roman" w:hAnsi="Times New Roman" w:cs="Times New Roman"/>
          <w:sz w:val="24"/>
          <w:szCs w:val="24"/>
        </w:rPr>
        <w:t xml:space="preserve"> (or could exemplify)</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structure that makes numbers capable of serving as counters for purposes of counting.  Nothing else will do. </w:t>
      </w:r>
    </w:p>
    <w:p w:rsidR="00D50739" w:rsidRDefault="00DD0AED" w:rsidP="00DD0A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must conclude, then, that it is solely in virtue of the special, structural feature of the number series </w:t>
      </w:r>
      <w:r w:rsidRPr="00C84BBC">
        <w:rPr>
          <w:rFonts w:ascii="Times New Roman" w:hAnsi="Times New Roman" w:cs="Times New Roman"/>
          <w:i/>
          <w:sz w:val="24"/>
          <w:szCs w:val="24"/>
        </w:rPr>
        <w:t>itself</w:t>
      </w:r>
      <w:r>
        <w:rPr>
          <w:rFonts w:ascii="Times New Roman" w:hAnsi="Times New Roman" w:cs="Times New Roman"/>
          <w:sz w:val="24"/>
          <w:szCs w:val="24"/>
        </w:rPr>
        <w:t xml:space="preserve"> that I can use numbers to count. </w:t>
      </w:r>
      <w:r w:rsidR="006004E9">
        <w:rPr>
          <w:rFonts w:ascii="Times New Roman" w:hAnsi="Times New Roman" w:cs="Times New Roman"/>
          <w:sz w:val="24"/>
          <w:szCs w:val="24"/>
        </w:rPr>
        <w:t>As such, given the unique nature of the number-series, I</w:t>
      </w:r>
      <w:r w:rsidR="00077644">
        <w:rPr>
          <w:rFonts w:ascii="Times New Roman" w:hAnsi="Times New Roman" w:cs="Times New Roman"/>
          <w:sz w:val="24"/>
          <w:szCs w:val="24"/>
        </w:rPr>
        <w:t xml:space="preserve"> cannot count with anything other than numbers</w:t>
      </w:r>
      <w:r w:rsidR="006004E9">
        <w:rPr>
          <w:rFonts w:ascii="Times New Roman" w:hAnsi="Times New Roman" w:cs="Times New Roman"/>
          <w:sz w:val="24"/>
          <w:szCs w:val="24"/>
        </w:rPr>
        <w:t>, in particular with</w:t>
      </w:r>
      <w:r w:rsidR="00077644">
        <w:rPr>
          <w:rFonts w:ascii="Times New Roman" w:hAnsi="Times New Roman" w:cs="Times New Roman"/>
          <w:sz w:val="24"/>
          <w:szCs w:val="24"/>
        </w:rPr>
        <w:t xml:space="preserve"> anything physical, such as numerals regarded as</w:t>
      </w:r>
      <w:r w:rsidR="006004E9">
        <w:rPr>
          <w:rFonts w:ascii="Times New Roman" w:hAnsi="Times New Roman" w:cs="Times New Roman"/>
          <w:sz w:val="24"/>
          <w:szCs w:val="24"/>
        </w:rPr>
        <w:t xml:space="preserve"> </w:t>
      </w:r>
      <w:r w:rsidR="00077644">
        <w:rPr>
          <w:rFonts w:ascii="Times New Roman" w:hAnsi="Times New Roman" w:cs="Times New Roman"/>
          <w:sz w:val="24"/>
          <w:szCs w:val="24"/>
        </w:rPr>
        <w:t xml:space="preserve">mere </w:t>
      </w:r>
      <w:r w:rsidR="006004E9">
        <w:rPr>
          <w:rFonts w:ascii="Times New Roman" w:hAnsi="Times New Roman" w:cs="Times New Roman"/>
          <w:sz w:val="24"/>
          <w:szCs w:val="24"/>
        </w:rPr>
        <w:t>utterances</w:t>
      </w:r>
      <w:r w:rsidR="00077644">
        <w:rPr>
          <w:rFonts w:ascii="Times New Roman" w:hAnsi="Times New Roman" w:cs="Times New Roman"/>
          <w:sz w:val="24"/>
          <w:szCs w:val="24"/>
        </w:rPr>
        <w:t xml:space="preserve"> or inscriptions</w:t>
      </w:r>
      <w:r w:rsidR="006004E9">
        <w:rPr>
          <w:rFonts w:ascii="Times New Roman" w:hAnsi="Times New Roman" w:cs="Times New Roman"/>
          <w:sz w:val="24"/>
          <w:szCs w:val="24"/>
        </w:rPr>
        <w:t xml:space="preserve">, paint chips (which may be internally related to one another by hue), potatoes, or </w:t>
      </w:r>
      <w:r w:rsidR="00077644">
        <w:rPr>
          <w:rFonts w:ascii="Times New Roman" w:hAnsi="Times New Roman" w:cs="Times New Roman"/>
          <w:sz w:val="24"/>
          <w:szCs w:val="24"/>
        </w:rPr>
        <w:t>marks in the sand</w:t>
      </w:r>
      <w:r w:rsidR="006004E9">
        <w:rPr>
          <w:rFonts w:ascii="Times New Roman" w:hAnsi="Times New Roman" w:cs="Times New Roman"/>
          <w:sz w:val="24"/>
          <w:szCs w:val="24"/>
        </w:rPr>
        <w:t xml:space="preserve"> just as such since nothing except numbers have this special internal relation to one another that makes them capable of answering the question “How many?” in the case o</w:t>
      </w:r>
      <w:r w:rsidR="00077644">
        <w:rPr>
          <w:rFonts w:ascii="Times New Roman" w:hAnsi="Times New Roman" w:cs="Times New Roman"/>
          <w:sz w:val="24"/>
          <w:szCs w:val="24"/>
        </w:rPr>
        <w:t>f aggregates of non-numerical</w:t>
      </w:r>
      <w:r w:rsidR="006004E9">
        <w:rPr>
          <w:rFonts w:ascii="Times New Roman" w:hAnsi="Times New Roman" w:cs="Times New Roman"/>
          <w:sz w:val="24"/>
          <w:szCs w:val="24"/>
        </w:rPr>
        <w:t xml:space="preserve"> objects.</w:t>
      </w:r>
      <w:r w:rsidR="00D50739">
        <w:rPr>
          <w:rFonts w:ascii="Times New Roman" w:hAnsi="Times New Roman" w:cs="Times New Roman"/>
          <w:sz w:val="24"/>
          <w:szCs w:val="24"/>
        </w:rPr>
        <w:t xml:space="preserve"> When I count, I use numerals to represent numbers, either publically or simply to myself </w:t>
      </w:r>
      <w:r w:rsidR="00D50739" w:rsidRPr="00120093">
        <w:rPr>
          <w:rFonts w:ascii="Times New Roman" w:hAnsi="Times New Roman" w:cs="Times New Roman"/>
          <w:i/>
          <w:sz w:val="24"/>
          <w:szCs w:val="24"/>
        </w:rPr>
        <w:t>in mente</w:t>
      </w:r>
      <w:r w:rsidR="00120093">
        <w:rPr>
          <w:rFonts w:ascii="Times New Roman" w:hAnsi="Times New Roman" w:cs="Times New Roman"/>
          <w:sz w:val="24"/>
          <w:szCs w:val="24"/>
        </w:rPr>
        <w:t>, but I do not count with numerals except insofar as I recognize numerals as</w:t>
      </w:r>
      <w:r w:rsidR="00C05449">
        <w:rPr>
          <w:rFonts w:ascii="Times New Roman" w:hAnsi="Times New Roman" w:cs="Times New Roman"/>
          <w:sz w:val="24"/>
          <w:szCs w:val="24"/>
        </w:rPr>
        <w:t xml:space="preserve"> conventional</w:t>
      </w:r>
      <w:r w:rsidR="00120093">
        <w:rPr>
          <w:rFonts w:ascii="Times New Roman" w:hAnsi="Times New Roman" w:cs="Times New Roman"/>
          <w:sz w:val="24"/>
          <w:szCs w:val="24"/>
        </w:rPr>
        <w:t xml:space="preserve"> names for numbers, entities quite differ in nature from any  sort of non-mathematical physical thing, including numerals themselves considered as mere inscription-tokens or </w:t>
      </w:r>
      <w:r w:rsidR="00120093" w:rsidRPr="00120093">
        <w:rPr>
          <w:rFonts w:ascii="Times New Roman" w:hAnsi="Times New Roman" w:cs="Times New Roman"/>
          <w:i/>
          <w:sz w:val="24"/>
          <w:szCs w:val="24"/>
        </w:rPr>
        <w:t>flatus vocis</w:t>
      </w:r>
      <w:r w:rsidR="00120093">
        <w:rPr>
          <w:rFonts w:ascii="Times New Roman" w:hAnsi="Times New Roman" w:cs="Times New Roman"/>
          <w:sz w:val="24"/>
          <w:szCs w:val="24"/>
        </w:rPr>
        <w:t>.</w:t>
      </w:r>
    </w:p>
    <w:p w:rsidR="00CC27F0" w:rsidRDefault="00371A68" w:rsidP="00D507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Without numbers, </w:t>
      </w:r>
      <w:r w:rsidR="006377EE">
        <w:rPr>
          <w:rFonts w:ascii="Times New Roman" w:hAnsi="Times New Roman" w:cs="Times New Roman"/>
          <w:sz w:val="24"/>
          <w:szCs w:val="24"/>
        </w:rPr>
        <w:t xml:space="preserve">then, </w:t>
      </w:r>
      <w:r>
        <w:rPr>
          <w:rFonts w:ascii="Times New Roman" w:hAnsi="Times New Roman" w:cs="Times New Roman"/>
          <w:sz w:val="24"/>
          <w:szCs w:val="24"/>
        </w:rPr>
        <w:t xml:space="preserve">counting is impossible. </w:t>
      </w:r>
      <w:r w:rsidR="00CC27F0">
        <w:rPr>
          <w:rFonts w:ascii="Times New Roman" w:hAnsi="Times New Roman" w:cs="Times New Roman"/>
          <w:sz w:val="24"/>
          <w:szCs w:val="24"/>
        </w:rPr>
        <w:t>Th</w:t>
      </w:r>
      <w:r w:rsidR="00077644">
        <w:rPr>
          <w:rFonts w:ascii="Times New Roman" w:hAnsi="Times New Roman" w:cs="Times New Roman"/>
          <w:sz w:val="24"/>
          <w:szCs w:val="24"/>
        </w:rPr>
        <w:t xml:space="preserve">us, if I can count at all, </w:t>
      </w:r>
      <w:r w:rsidR="00CC27F0">
        <w:rPr>
          <w:rFonts w:ascii="Times New Roman" w:hAnsi="Times New Roman" w:cs="Times New Roman"/>
          <w:sz w:val="24"/>
          <w:szCs w:val="24"/>
        </w:rPr>
        <w:t xml:space="preserve">numbers </w:t>
      </w:r>
      <w:r w:rsidR="00D87F53">
        <w:rPr>
          <w:rFonts w:ascii="Times New Roman" w:hAnsi="Times New Roman" w:cs="Times New Roman"/>
          <w:sz w:val="24"/>
          <w:szCs w:val="24"/>
        </w:rPr>
        <w:t xml:space="preserve">must </w:t>
      </w:r>
      <w:r w:rsidR="00077644">
        <w:rPr>
          <w:rFonts w:ascii="Times New Roman" w:hAnsi="Times New Roman" w:cs="Times New Roman"/>
          <w:sz w:val="24"/>
          <w:szCs w:val="24"/>
        </w:rPr>
        <w:t>exist and exist as something independent of and irreducible to any sort of physical object.</w:t>
      </w:r>
      <w:r w:rsidR="00CC727D">
        <w:rPr>
          <w:rStyle w:val="FootnoteReference"/>
          <w:rFonts w:ascii="Times New Roman" w:hAnsi="Times New Roman" w:cs="Times New Roman"/>
          <w:sz w:val="24"/>
          <w:szCs w:val="24"/>
        </w:rPr>
        <w:footnoteReference w:id="24"/>
      </w:r>
      <w:r w:rsidR="00CC27F0">
        <w:rPr>
          <w:rFonts w:ascii="Times New Roman" w:hAnsi="Times New Roman" w:cs="Times New Roman"/>
          <w:sz w:val="24"/>
          <w:szCs w:val="24"/>
        </w:rPr>
        <w:t xml:space="preserve"> </w:t>
      </w:r>
      <w:r w:rsidR="00077644">
        <w:rPr>
          <w:rFonts w:ascii="Times New Roman" w:hAnsi="Times New Roman" w:cs="Times New Roman"/>
          <w:sz w:val="24"/>
          <w:szCs w:val="24"/>
        </w:rPr>
        <w:t>Moreover, given that numbers exist and are knowable by me</w:t>
      </w:r>
      <w:r w:rsidR="00CC27F0">
        <w:rPr>
          <w:rFonts w:ascii="Times New Roman" w:hAnsi="Times New Roman" w:cs="Times New Roman"/>
          <w:sz w:val="24"/>
          <w:szCs w:val="24"/>
        </w:rPr>
        <w:t>, I can contemplate numbers as objects of inquiry in their own right and note that they have certain properties – immateriality, immutability, sempiternity, and so on – and also explore and discover various ways in which numbers are related to each other independently of their use as “counters” in everyday contexts</w:t>
      </w:r>
      <w:r w:rsidR="00D87F53">
        <w:rPr>
          <w:rFonts w:ascii="Times New Roman" w:hAnsi="Times New Roman" w:cs="Times New Roman"/>
          <w:sz w:val="24"/>
          <w:szCs w:val="24"/>
        </w:rPr>
        <w:t xml:space="preserve">, </w:t>
      </w:r>
      <w:r w:rsidR="00D87F53">
        <w:rPr>
          <w:rFonts w:ascii="Times New Roman" w:hAnsi="Times New Roman" w:cs="Times New Roman"/>
          <w:sz w:val="24"/>
          <w:szCs w:val="24"/>
        </w:rPr>
        <w:lastRenderedPageBreak/>
        <w:t>i.e.</w:t>
      </w:r>
      <w:r w:rsidR="00CC27F0">
        <w:rPr>
          <w:rFonts w:ascii="Times New Roman" w:hAnsi="Times New Roman" w:cs="Times New Roman"/>
          <w:sz w:val="24"/>
          <w:szCs w:val="24"/>
        </w:rPr>
        <w:t xml:space="preserve"> as not just what we use to count units but as</w:t>
      </w:r>
      <w:r w:rsidR="00077644">
        <w:rPr>
          <w:rFonts w:ascii="Times New Roman" w:hAnsi="Times New Roman" w:cs="Times New Roman"/>
          <w:sz w:val="24"/>
          <w:szCs w:val="24"/>
        </w:rPr>
        <w:t xml:space="preserve"> uniquely determined individual entities</w:t>
      </w:r>
      <w:r w:rsidR="00CC27F0">
        <w:rPr>
          <w:rFonts w:ascii="Times New Roman" w:hAnsi="Times New Roman" w:cs="Times New Roman"/>
          <w:sz w:val="24"/>
          <w:szCs w:val="24"/>
        </w:rPr>
        <w:t xml:space="preserve"> in their own right. In this, then, we have already laid the foundation for the discovery of all the standard arithmetic operations (addition, subtraction, multiplication, division) through reflection on the properties of numbers in the co</w:t>
      </w:r>
      <w:r w:rsidR="00A3582D">
        <w:rPr>
          <w:rFonts w:ascii="Times New Roman" w:hAnsi="Times New Roman" w:cs="Times New Roman"/>
          <w:sz w:val="24"/>
          <w:szCs w:val="24"/>
        </w:rPr>
        <w:t xml:space="preserve">ntext of the </w:t>
      </w:r>
      <w:r w:rsidR="00CC27F0">
        <w:rPr>
          <w:rFonts w:ascii="Times New Roman" w:hAnsi="Times New Roman" w:cs="Times New Roman"/>
          <w:sz w:val="24"/>
          <w:szCs w:val="24"/>
        </w:rPr>
        <w:t>series they form</w:t>
      </w:r>
      <w:r w:rsidR="00A3582D">
        <w:rPr>
          <w:rFonts w:ascii="Times New Roman" w:hAnsi="Times New Roman" w:cs="Times New Roman"/>
          <w:sz w:val="24"/>
          <w:szCs w:val="24"/>
        </w:rPr>
        <w:t xml:space="preserve"> in virtue of the way in which they are internally related to each other</w:t>
      </w:r>
      <w:r w:rsidR="00CC27F0">
        <w:rPr>
          <w:rFonts w:ascii="Times New Roman" w:hAnsi="Times New Roman" w:cs="Times New Roman"/>
          <w:sz w:val="24"/>
          <w:szCs w:val="24"/>
        </w:rPr>
        <w:t>. Once again, this co</w:t>
      </w:r>
      <w:r w:rsidR="00D87F53">
        <w:rPr>
          <w:rFonts w:ascii="Times New Roman" w:hAnsi="Times New Roman" w:cs="Times New Roman"/>
          <w:sz w:val="24"/>
          <w:szCs w:val="24"/>
        </w:rPr>
        <w:t>nstitutes a set of facts that we</w:t>
      </w:r>
      <w:r w:rsidR="00CC27F0">
        <w:rPr>
          <w:rFonts w:ascii="Times New Roman" w:hAnsi="Times New Roman" w:cs="Times New Roman"/>
          <w:sz w:val="24"/>
          <w:szCs w:val="24"/>
        </w:rPr>
        <w:t xml:space="preserve"> directly and imme</w:t>
      </w:r>
      <w:r w:rsidR="00D87F53">
        <w:rPr>
          <w:rFonts w:ascii="Times New Roman" w:hAnsi="Times New Roman" w:cs="Times New Roman"/>
          <w:sz w:val="24"/>
          <w:szCs w:val="24"/>
        </w:rPr>
        <w:t>diately apprehend</w:t>
      </w:r>
      <w:r w:rsidR="00077644">
        <w:rPr>
          <w:rFonts w:ascii="Times New Roman" w:hAnsi="Times New Roman" w:cs="Times New Roman"/>
          <w:sz w:val="24"/>
          <w:szCs w:val="24"/>
        </w:rPr>
        <w:t xml:space="preserve"> through rational intuition</w:t>
      </w:r>
      <w:r w:rsidR="0047477C">
        <w:rPr>
          <w:rFonts w:ascii="Times New Roman" w:hAnsi="Times New Roman" w:cs="Times New Roman"/>
          <w:sz w:val="24"/>
          <w:szCs w:val="24"/>
        </w:rPr>
        <w:t>. In turn,</w:t>
      </w:r>
      <w:r w:rsidR="0047477C" w:rsidRPr="0047477C">
        <w:rPr>
          <w:rFonts w:ascii="Times New Roman" w:hAnsi="Times New Roman" w:cs="Times New Roman"/>
          <w:sz w:val="24"/>
          <w:szCs w:val="24"/>
        </w:rPr>
        <w:t xml:space="preserve"> </w:t>
      </w:r>
      <w:r w:rsidR="0047477C">
        <w:rPr>
          <w:rFonts w:ascii="Times New Roman" w:hAnsi="Times New Roman" w:cs="Times New Roman"/>
          <w:sz w:val="24"/>
          <w:szCs w:val="24"/>
        </w:rPr>
        <w:t xml:space="preserve">using rules of inference whose validity is apprehended directly and immediately by us using rational intuition, and thus known </w:t>
      </w:r>
      <w:r w:rsidR="0047477C">
        <w:rPr>
          <w:rFonts w:ascii="Times New Roman" w:hAnsi="Times New Roman" w:cs="Times New Roman"/>
          <w:i/>
          <w:sz w:val="24"/>
          <w:szCs w:val="24"/>
        </w:rPr>
        <w:t>a priori</w:t>
      </w:r>
      <w:r w:rsidR="0047477C">
        <w:rPr>
          <w:rFonts w:ascii="Times New Roman" w:hAnsi="Times New Roman" w:cs="Times New Roman"/>
          <w:sz w:val="24"/>
          <w:szCs w:val="24"/>
        </w:rPr>
        <w:t xml:space="preserve"> with intrinsic certainty to be necessarily true, we are able to deductively arrive at many further mathematical truths as well.</w:t>
      </w:r>
      <w:r w:rsidR="00CC27F0">
        <w:rPr>
          <w:rFonts w:ascii="Times New Roman" w:hAnsi="Times New Roman" w:cs="Times New Roman"/>
          <w:sz w:val="24"/>
          <w:szCs w:val="24"/>
        </w:rPr>
        <w:t xml:space="preserve"> </w:t>
      </w:r>
      <w:r w:rsidR="0047477C">
        <w:rPr>
          <w:rFonts w:ascii="Times New Roman" w:hAnsi="Times New Roman" w:cs="Times New Roman"/>
          <w:sz w:val="24"/>
          <w:szCs w:val="24"/>
        </w:rPr>
        <w:t>Since these rules are truth-preserving, these subsequent results have the same necessity and certainty that possessed by the axioms and rules from which they are derived. T</w:t>
      </w:r>
      <w:r w:rsidR="00CC27F0">
        <w:rPr>
          <w:rFonts w:ascii="Times New Roman" w:hAnsi="Times New Roman" w:cs="Times New Roman"/>
          <w:sz w:val="24"/>
          <w:szCs w:val="24"/>
        </w:rPr>
        <w:t>hey are</w:t>
      </w:r>
      <w:r w:rsidR="0047477C">
        <w:rPr>
          <w:rFonts w:ascii="Times New Roman" w:hAnsi="Times New Roman" w:cs="Times New Roman"/>
          <w:sz w:val="24"/>
          <w:szCs w:val="24"/>
        </w:rPr>
        <w:t xml:space="preserve"> thus</w:t>
      </w:r>
      <w:r w:rsidR="00CC27F0">
        <w:rPr>
          <w:rFonts w:ascii="Times New Roman" w:hAnsi="Times New Roman" w:cs="Times New Roman"/>
          <w:sz w:val="24"/>
          <w:szCs w:val="24"/>
        </w:rPr>
        <w:t xml:space="preserve"> known to be true in such a way that empirical evidence is neither necessary for nor even relevant to that knowledge. At the same time, we lay the basis for mathematics as a science, with an actual, albeit abstract and non-physical, subject matter.</w:t>
      </w:r>
    </w:p>
    <w:p w:rsidR="00077644" w:rsidRPr="00077644" w:rsidRDefault="00077644" w:rsidP="00DD0AE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77644">
        <w:rPr>
          <w:rFonts w:ascii="Times New Roman" w:hAnsi="Times New Roman" w:cs="Times New Roman"/>
          <w:b/>
          <w:sz w:val="24"/>
          <w:szCs w:val="24"/>
        </w:rPr>
        <w:t>Conclusion</w:t>
      </w:r>
    </w:p>
    <w:p w:rsidR="00CC27F0" w:rsidRDefault="0047477C" w:rsidP="00CC27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a further illustration</w:t>
      </w:r>
      <w:r w:rsidR="00CC27F0">
        <w:rPr>
          <w:rFonts w:ascii="Times New Roman" w:hAnsi="Times New Roman" w:cs="Times New Roman"/>
          <w:sz w:val="24"/>
          <w:szCs w:val="24"/>
        </w:rPr>
        <w:t>, let us apply this example to an argument examined by Chihara.</w:t>
      </w:r>
      <w:r w:rsidR="00A3582D">
        <w:rPr>
          <w:rStyle w:val="FootnoteReference"/>
          <w:rFonts w:ascii="Times New Roman" w:hAnsi="Times New Roman" w:cs="Times New Roman"/>
          <w:sz w:val="24"/>
          <w:szCs w:val="24"/>
        </w:rPr>
        <w:footnoteReference w:id="25"/>
      </w:r>
      <w:r w:rsidR="00CC27F0">
        <w:rPr>
          <w:rFonts w:ascii="Times New Roman" w:hAnsi="Times New Roman" w:cs="Times New Roman"/>
          <w:sz w:val="24"/>
          <w:szCs w:val="24"/>
        </w:rPr>
        <w:t xml:space="preserve"> Suppose I see that there are seven dimes on this table and fo</w:t>
      </w:r>
      <w:r>
        <w:rPr>
          <w:rFonts w:ascii="Times New Roman" w:hAnsi="Times New Roman" w:cs="Times New Roman"/>
          <w:sz w:val="24"/>
          <w:szCs w:val="24"/>
        </w:rPr>
        <w:t xml:space="preserve">ur quarters on this table and </w:t>
      </w:r>
      <w:r w:rsidR="00CC27F0">
        <w:rPr>
          <w:rFonts w:ascii="Times New Roman" w:hAnsi="Times New Roman" w:cs="Times New Roman"/>
          <w:sz w:val="24"/>
          <w:szCs w:val="24"/>
        </w:rPr>
        <w:t>argue as follows:</w:t>
      </w:r>
    </w:p>
    <w:p w:rsidR="00CC27F0" w:rsidRDefault="00CC27F0" w:rsidP="00CC27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There are seven dimes and four quarters on this table.</w:t>
      </w:r>
    </w:p>
    <w:p w:rsidR="00CC27F0" w:rsidRDefault="00CC27F0" w:rsidP="00CC27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Every coin on this table is either a dime or a quarter.</w:t>
      </w:r>
    </w:p>
    <w:p w:rsidR="00CC27F0" w:rsidRDefault="00CC27F0" w:rsidP="00CC27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coin on this table is both a dime and a quarter.</w:t>
      </w:r>
    </w:p>
    <w:p w:rsidR="00CC27F0" w:rsidRDefault="00CC27F0" w:rsidP="00CC27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7+4=11</w:t>
      </w:r>
    </w:p>
    <w:p w:rsidR="00CC27F0" w:rsidRDefault="00CC27F0" w:rsidP="00CC27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Therefore, there are eleven coins on this table.</w:t>
      </w:r>
    </w:p>
    <w:p w:rsidR="00CC27F0" w:rsidRDefault="00CC27F0" w:rsidP="00CC27F0">
      <w:pPr>
        <w:spacing w:line="240" w:lineRule="auto"/>
        <w:jc w:val="both"/>
        <w:rPr>
          <w:rFonts w:ascii="Times New Roman" w:hAnsi="Times New Roman" w:cs="Times New Roman"/>
          <w:sz w:val="24"/>
          <w:szCs w:val="24"/>
        </w:rPr>
      </w:pPr>
    </w:p>
    <w:p w:rsidR="00CC27F0" w:rsidRDefault="00CC27F0" w:rsidP="00CC27F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w:t>
      </w:r>
      <w:r w:rsidR="0047477C">
        <w:rPr>
          <w:rFonts w:ascii="Times New Roman" w:hAnsi="Times New Roman" w:cs="Times New Roman"/>
          <w:sz w:val="24"/>
          <w:szCs w:val="24"/>
        </w:rPr>
        <w:t xml:space="preserve"> argument is a deductive argument and presumably valid. As such, given the standard account of success for a deductive argument, the foregoing argument can be sound and </w:t>
      </w:r>
      <w:r w:rsidR="00D019F4">
        <w:rPr>
          <w:rFonts w:ascii="Times New Roman" w:hAnsi="Times New Roman" w:cs="Times New Roman"/>
          <w:sz w:val="24"/>
          <w:szCs w:val="24"/>
        </w:rPr>
        <w:t xml:space="preserve">thus </w:t>
      </w:r>
      <w:r w:rsidR="0047477C">
        <w:rPr>
          <w:rFonts w:ascii="Times New Roman" w:hAnsi="Times New Roman" w:cs="Times New Roman"/>
          <w:sz w:val="24"/>
          <w:szCs w:val="24"/>
        </w:rPr>
        <w:t xml:space="preserve">the conclusion </w:t>
      </w:r>
      <w:r>
        <w:rPr>
          <w:rFonts w:ascii="Times New Roman" w:hAnsi="Times New Roman" w:cs="Times New Roman"/>
          <w:sz w:val="24"/>
          <w:szCs w:val="24"/>
        </w:rPr>
        <w:t xml:space="preserve">true only if all premises are true, and one of the premises, 7+4=11, is a purely mathematical one. So, it can be true that there are eleven coins on the table only if 7+4=11. Mathematical nominalists like Chihara go to great lengths to show how, using various </w:t>
      </w:r>
      <w:r w:rsidR="00371A68">
        <w:rPr>
          <w:rFonts w:ascii="Times New Roman" w:hAnsi="Times New Roman" w:cs="Times New Roman"/>
          <w:sz w:val="24"/>
          <w:szCs w:val="24"/>
        </w:rPr>
        <w:t xml:space="preserve">complex and exotic </w:t>
      </w:r>
      <w:r w:rsidR="00F63D14">
        <w:rPr>
          <w:rFonts w:ascii="Times New Roman" w:hAnsi="Times New Roman" w:cs="Times New Roman"/>
          <w:sz w:val="24"/>
          <w:szCs w:val="24"/>
        </w:rPr>
        <w:t>translation schemes</w:t>
      </w:r>
      <w:r>
        <w:rPr>
          <w:rFonts w:ascii="Times New Roman" w:hAnsi="Times New Roman" w:cs="Times New Roman"/>
          <w:sz w:val="24"/>
          <w:szCs w:val="24"/>
        </w:rPr>
        <w:t>, we can use 7+4=11 as a premise in such arguments without regarding it as true, at least</w:t>
      </w:r>
      <w:r w:rsidR="00D019F4">
        <w:rPr>
          <w:rFonts w:ascii="Times New Roman" w:hAnsi="Times New Roman" w:cs="Times New Roman"/>
          <w:sz w:val="24"/>
          <w:szCs w:val="24"/>
        </w:rPr>
        <w:t xml:space="preserve"> about numbers. However, t</w:t>
      </w:r>
      <w:r>
        <w:rPr>
          <w:rFonts w:ascii="Times New Roman" w:hAnsi="Times New Roman" w:cs="Times New Roman"/>
          <w:sz w:val="24"/>
          <w:szCs w:val="24"/>
        </w:rPr>
        <w:t xml:space="preserve">he natural riposte </w:t>
      </w:r>
      <w:r w:rsidR="00D019F4">
        <w:rPr>
          <w:rFonts w:ascii="Times New Roman" w:hAnsi="Times New Roman" w:cs="Times New Roman"/>
          <w:sz w:val="24"/>
          <w:szCs w:val="24"/>
        </w:rPr>
        <w:t>to such efforts is simply to point out</w:t>
      </w:r>
      <w:r>
        <w:rPr>
          <w:rFonts w:ascii="Times New Roman" w:hAnsi="Times New Roman" w:cs="Times New Roman"/>
          <w:sz w:val="24"/>
          <w:szCs w:val="24"/>
        </w:rPr>
        <w:t xml:space="preserve"> that 7+4=11 is </w:t>
      </w:r>
      <w:r>
        <w:rPr>
          <w:rFonts w:ascii="Times New Roman" w:hAnsi="Times New Roman" w:cs="Times New Roman"/>
          <w:i/>
          <w:sz w:val="24"/>
          <w:szCs w:val="24"/>
        </w:rPr>
        <w:t>obviously</w:t>
      </w:r>
      <w:r>
        <w:rPr>
          <w:rFonts w:ascii="Times New Roman" w:hAnsi="Times New Roman" w:cs="Times New Roman"/>
          <w:sz w:val="24"/>
          <w:szCs w:val="24"/>
        </w:rPr>
        <w:t xml:space="preserve"> true, necessarily so, known to be so </w:t>
      </w:r>
      <w:r>
        <w:rPr>
          <w:rFonts w:ascii="Times New Roman" w:hAnsi="Times New Roman" w:cs="Times New Roman"/>
          <w:i/>
          <w:sz w:val="24"/>
          <w:szCs w:val="24"/>
        </w:rPr>
        <w:t>a priori</w:t>
      </w:r>
      <w:r>
        <w:rPr>
          <w:rFonts w:ascii="Times New Roman" w:hAnsi="Times New Roman" w:cs="Times New Roman"/>
          <w:sz w:val="24"/>
          <w:szCs w:val="24"/>
        </w:rPr>
        <w:t xml:space="preserve"> with intrinsic certainty and most naturally understood as being about numbers.</w:t>
      </w:r>
      <w:r w:rsidR="00371A68">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At the very least, much more powerful reasons for doubting these claims need to be supplied than Chiha</w:t>
      </w:r>
      <w:r w:rsidR="00D019F4">
        <w:rPr>
          <w:rFonts w:ascii="Times New Roman" w:hAnsi="Times New Roman" w:cs="Times New Roman"/>
          <w:sz w:val="24"/>
          <w:szCs w:val="24"/>
        </w:rPr>
        <w:t>ra, or anyone else, has offered</w:t>
      </w:r>
      <w:r>
        <w:rPr>
          <w:rFonts w:ascii="Times New Roman" w:hAnsi="Times New Roman" w:cs="Times New Roman"/>
          <w:sz w:val="24"/>
          <w:szCs w:val="24"/>
        </w:rPr>
        <w:t xml:space="preserve"> to this point. A dogmatic preference for physicalism is simply not enough to recommend such efforts to our cr</w:t>
      </w:r>
      <w:r w:rsidR="00A97E1A">
        <w:rPr>
          <w:rFonts w:ascii="Times New Roman" w:hAnsi="Times New Roman" w:cs="Times New Roman"/>
          <w:sz w:val="24"/>
          <w:szCs w:val="24"/>
        </w:rPr>
        <w:t xml:space="preserve">edence, however interesting, </w:t>
      </w:r>
      <w:r w:rsidR="00C41A07">
        <w:rPr>
          <w:rFonts w:ascii="Times New Roman" w:hAnsi="Times New Roman" w:cs="Times New Roman"/>
          <w:sz w:val="24"/>
          <w:szCs w:val="24"/>
        </w:rPr>
        <w:t xml:space="preserve">clever, </w:t>
      </w:r>
      <w:r w:rsidR="00246C8B">
        <w:rPr>
          <w:rFonts w:ascii="Times New Roman" w:hAnsi="Times New Roman" w:cs="Times New Roman"/>
          <w:sz w:val="24"/>
          <w:szCs w:val="24"/>
        </w:rPr>
        <w:t>and otherwise</w:t>
      </w:r>
      <w:r w:rsidR="00A97E1A">
        <w:rPr>
          <w:rFonts w:ascii="Times New Roman" w:hAnsi="Times New Roman" w:cs="Times New Roman"/>
          <w:sz w:val="24"/>
          <w:szCs w:val="24"/>
        </w:rPr>
        <w:t xml:space="preserve"> useful </w:t>
      </w:r>
      <w:r>
        <w:rPr>
          <w:rFonts w:ascii="Times New Roman" w:hAnsi="Times New Roman" w:cs="Times New Roman"/>
          <w:sz w:val="24"/>
          <w:szCs w:val="24"/>
        </w:rPr>
        <w:t>the results may be.</w:t>
      </w:r>
    </w:p>
    <w:p w:rsidR="00C41A07" w:rsidRDefault="00CC27F0" w:rsidP="00CC27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Neverthel</w:t>
      </w:r>
      <w:r w:rsidR="00D019F4">
        <w:rPr>
          <w:rFonts w:ascii="Times New Roman" w:hAnsi="Times New Roman" w:cs="Times New Roman"/>
          <w:sz w:val="24"/>
          <w:szCs w:val="24"/>
        </w:rPr>
        <w:t>ess, the question still remains concerning how it is that</w:t>
      </w:r>
      <w:r>
        <w:rPr>
          <w:rFonts w:ascii="Times New Roman" w:hAnsi="Times New Roman" w:cs="Times New Roman"/>
          <w:sz w:val="24"/>
          <w:szCs w:val="24"/>
        </w:rPr>
        <w:t xml:space="preserve"> the fact that 7+4=11</w:t>
      </w:r>
      <w:r w:rsidR="00C41A07">
        <w:rPr>
          <w:rFonts w:ascii="Times New Roman" w:hAnsi="Times New Roman" w:cs="Times New Roman"/>
          <w:sz w:val="24"/>
          <w:szCs w:val="24"/>
        </w:rPr>
        <w:t>, being true about numbers, has any relevance at all to the contingent, empirical fact that there are</w:t>
      </w:r>
      <w:r w:rsidR="00D019F4">
        <w:rPr>
          <w:rFonts w:ascii="Times New Roman" w:hAnsi="Times New Roman" w:cs="Times New Roman"/>
          <w:sz w:val="24"/>
          <w:szCs w:val="24"/>
        </w:rPr>
        <w:t xml:space="preserve"> </w:t>
      </w:r>
      <w:r w:rsidR="00C41A07">
        <w:rPr>
          <w:rFonts w:ascii="Times New Roman" w:hAnsi="Times New Roman" w:cs="Times New Roman"/>
          <w:sz w:val="24"/>
          <w:szCs w:val="24"/>
        </w:rPr>
        <w:t xml:space="preserve">eleven </w:t>
      </w:r>
      <w:r w:rsidR="002818D9">
        <w:rPr>
          <w:rFonts w:ascii="Times New Roman" w:hAnsi="Times New Roman" w:cs="Times New Roman"/>
          <w:sz w:val="24"/>
          <w:szCs w:val="24"/>
        </w:rPr>
        <w:t>coins on this table. Gi</w:t>
      </w:r>
      <w:r w:rsidR="00D019F4">
        <w:rPr>
          <w:rFonts w:ascii="Times New Roman" w:hAnsi="Times New Roman" w:cs="Times New Roman"/>
          <w:sz w:val="24"/>
          <w:szCs w:val="24"/>
        </w:rPr>
        <w:t xml:space="preserve">ven the foregoing, </w:t>
      </w:r>
      <w:r w:rsidR="002818D9">
        <w:rPr>
          <w:rFonts w:ascii="Times New Roman" w:hAnsi="Times New Roman" w:cs="Times New Roman"/>
          <w:sz w:val="24"/>
          <w:szCs w:val="24"/>
        </w:rPr>
        <w:t xml:space="preserve">however, </w:t>
      </w:r>
      <w:r w:rsidR="00D019F4">
        <w:rPr>
          <w:rFonts w:ascii="Times New Roman" w:hAnsi="Times New Roman" w:cs="Times New Roman"/>
          <w:sz w:val="24"/>
          <w:szCs w:val="24"/>
        </w:rPr>
        <w:t xml:space="preserve">the answer </w:t>
      </w:r>
      <w:r w:rsidR="00F63D14">
        <w:rPr>
          <w:rFonts w:ascii="Times New Roman" w:hAnsi="Times New Roman" w:cs="Times New Roman"/>
          <w:sz w:val="24"/>
          <w:szCs w:val="24"/>
        </w:rPr>
        <w:t xml:space="preserve">is not far to seek. It is simply impossible for it to be the case that there are eleven coins on this desk without it being the case that total number of those coins arrived at by correctly counting them is also eleven. Indeed, if this were not the case, we could have no confidence that we could arrive at the number of coins on the desk by correctly counting the individual coins on the desk one-by-one. But we clearly can do this and I know of no one who denies this – this would be a move of desperation </w:t>
      </w:r>
      <w:r w:rsidR="00F63D14">
        <w:rPr>
          <w:rFonts w:ascii="Times New Roman" w:hAnsi="Times New Roman" w:cs="Times New Roman"/>
          <w:sz w:val="24"/>
          <w:szCs w:val="24"/>
        </w:rPr>
        <w:lastRenderedPageBreak/>
        <w:t>indeed .Thus, w</w:t>
      </w:r>
      <w:r>
        <w:rPr>
          <w:rFonts w:ascii="Times New Roman" w:hAnsi="Times New Roman" w:cs="Times New Roman"/>
          <w:sz w:val="24"/>
          <w:szCs w:val="24"/>
        </w:rPr>
        <w:t xml:space="preserve">hile it may be a contingent fact that there are eleven coins on this table, that the </w:t>
      </w:r>
      <w:r>
        <w:rPr>
          <w:rFonts w:ascii="Times New Roman" w:hAnsi="Times New Roman" w:cs="Times New Roman"/>
          <w:i/>
          <w:sz w:val="24"/>
          <w:szCs w:val="24"/>
        </w:rPr>
        <w:t>number of coins</w:t>
      </w:r>
      <w:r>
        <w:rPr>
          <w:rFonts w:ascii="Times New Roman" w:hAnsi="Times New Roman" w:cs="Times New Roman"/>
          <w:sz w:val="24"/>
          <w:szCs w:val="24"/>
        </w:rPr>
        <w:t xml:space="preserve"> on this table </w:t>
      </w:r>
      <w:r w:rsidR="00564FA7">
        <w:rPr>
          <w:rFonts w:ascii="Times New Roman" w:hAnsi="Times New Roman" w:cs="Times New Roman"/>
          <w:sz w:val="24"/>
          <w:szCs w:val="24"/>
        </w:rPr>
        <w:t xml:space="preserve">(in this case, the number of the aggregate being counted) </w:t>
      </w:r>
      <w:r>
        <w:rPr>
          <w:rFonts w:ascii="Times New Roman" w:hAnsi="Times New Roman" w:cs="Times New Roman"/>
          <w:sz w:val="24"/>
          <w:szCs w:val="24"/>
        </w:rPr>
        <w:t xml:space="preserve">is eleven </w:t>
      </w:r>
      <w:r>
        <w:rPr>
          <w:rFonts w:ascii="Times New Roman" w:hAnsi="Times New Roman" w:cs="Times New Roman"/>
          <w:i/>
          <w:sz w:val="24"/>
          <w:szCs w:val="24"/>
        </w:rPr>
        <w:t xml:space="preserve">given that fact </w:t>
      </w:r>
      <w:r w:rsidR="00C41A07">
        <w:rPr>
          <w:rFonts w:ascii="Times New Roman" w:hAnsi="Times New Roman" w:cs="Times New Roman"/>
          <w:sz w:val="24"/>
          <w:szCs w:val="24"/>
        </w:rPr>
        <w:t xml:space="preserve">is not and </w:t>
      </w:r>
      <w:r w:rsidR="00F63D14">
        <w:rPr>
          <w:rFonts w:ascii="Times New Roman" w:hAnsi="Times New Roman" w:cs="Times New Roman"/>
          <w:sz w:val="24"/>
          <w:szCs w:val="24"/>
        </w:rPr>
        <w:t xml:space="preserve">thus that the number of coins on this table is eleven </w:t>
      </w:r>
      <w:r w:rsidR="00C41A07">
        <w:rPr>
          <w:rFonts w:ascii="Times New Roman" w:hAnsi="Times New Roman" w:cs="Times New Roman"/>
          <w:sz w:val="24"/>
          <w:szCs w:val="24"/>
        </w:rPr>
        <w:t xml:space="preserve">is </w:t>
      </w:r>
      <w:r w:rsidR="00C41A07" w:rsidRPr="00C41A07">
        <w:rPr>
          <w:rFonts w:ascii="Times New Roman" w:hAnsi="Times New Roman" w:cs="Times New Roman"/>
          <w:i/>
          <w:sz w:val="24"/>
          <w:szCs w:val="24"/>
        </w:rPr>
        <w:t>also a fact</w:t>
      </w:r>
      <w:r w:rsidR="00C41A07">
        <w:rPr>
          <w:rFonts w:ascii="Times New Roman" w:hAnsi="Times New Roman" w:cs="Times New Roman"/>
          <w:sz w:val="24"/>
          <w:szCs w:val="24"/>
        </w:rPr>
        <w:t>, albeit a mathematical rather than an empirical fact.</w:t>
      </w:r>
      <w:r>
        <w:rPr>
          <w:rFonts w:ascii="Times New Roman" w:hAnsi="Times New Roman" w:cs="Times New Roman"/>
          <w:sz w:val="24"/>
          <w:szCs w:val="24"/>
        </w:rPr>
        <w:t xml:space="preserve"> As such, the</w:t>
      </w:r>
      <w:r w:rsidR="002818D9">
        <w:rPr>
          <w:rFonts w:ascii="Times New Roman" w:hAnsi="Times New Roman" w:cs="Times New Roman"/>
          <w:sz w:val="24"/>
          <w:szCs w:val="24"/>
        </w:rPr>
        <w:t>re are eleven coins on this table</w:t>
      </w:r>
      <w:r>
        <w:rPr>
          <w:rFonts w:ascii="Times New Roman" w:hAnsi="Times New Roman" w:cs="Times New Roman"/>
          <w:sz w:val="24"/>
          <w:szCs w:val="24"/>
        </w:rPr>
        <w:t xml:space="preserve"> if and only if the number of the coins on this table is eleven. Thus, my correctly counting the coins on the table and arriving at eleven as the number of those coins (something that lies within the limits even of my extremely limited mathematical competence) deductively entails that ther</w:t>
      </w:r>
      <w:r w:rsidR="00F63D14">
        <w:rPr>
          <w:rFonts w:ascii="Times New Roman" w:hAnsi="Times New Roman" w:cs="Times New Roman"/>
          <w:sz w:val="24"/>
          <w:szCs w:val="24"/>
        </w:rPr>
        <w:t>e are eleven coins on the table in the conditions specified in the original problem.</w:t>
      </w:r>
      <w:r>
        <w:rPr>
          <w:rFonts w:ascii="Times New Roman" w:hAnsi="Times New Roman" w:cs="Times New Roman"/>
          <w:sz w:val="24"/>
          <w:szCs w:val="24"/>
        </w:rPr>
        <w:t xml:space="preserve"> </w:t>
      </w:r>
    </w:p>
    <w:p w:rsidR="00D64116" w:rsidRPr="00D64116" w:rsidRDefault="00CC27F0" w:rsidP="00ED3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further consequence of this fact is that if there are eleven coins on this table then the sum of any two numbers that add up to eleven will also correspond to the number of coins on the table. Thus, if there are eleven coins on this table, it will also be the case that there are 7+4 coins on this table and, by the same token, if there are 7+4 coins on this table, there are also eleven coins on this table. So, if I correctly counted the dimes and quarters on the table separately and correctly added those sums rather than counting each coin separately, it nevertheless follows that the number of coins on the table is eleven, and that therefore it is </w:t>
      </w:r>
      <w:r w:rsidR="00051887">
        <w:rPr>
          <w:rFonts w:ascii="Times New Roman" w:hAnsi="Times New Roman" w:cs="Times New Roman"/>
          <w:sz w:val="24"/>
          <w:szCs w:val="24"/>
        </w:rPr>
        <w:t>true that</w:t>
      </w:r>
      <w:r w:rsidR="00D623A7">
        <w:rPr>
          <w:rFonts w:ascii="Times New Roman" w:hAnsi="Times New Roman" w:cs="Times New Roman"/>
          <w:sz w:val="24"/>
          <w:szCs w:val="24"/>
        </w:rPr>
        <w:t>,</w:t>
      </w:r>
      <w:r w:rsidR="00051887">
        <w:rPr>
          <w:rFonts w:ascii="Times New Roman" w:hAnsi="Times New Roman" w:cs="Times New Roman"/>
          <w:sz w:val="24"/>
          <w:szCs w:val="24"/>
        </w:rPr>
        <w:t xml:space="preserve"> and </w:t>
      </w:r>
      <w:r>
        <w:rPr>
          <w:rFonts w:ascii="Times New Roman" w:hAnsi="Times New Roman" w:cs="Times New Roman"/>
          <w:sz w:val="24"/>
          <w:szCs w:val="24"/>
        </w:rPr>
        <w:t>a</w:t>
      </w:r>
      <w:r w:rsidR="00A3582D">
        <w:rPr>
          <w:rFonts w:ascii="Times New Roman" w:hAnsi="Times New Roman" w:cs="Times New Roman"/>
          <w:sz w:val="24"/>
          <w:szCs w:val="24"/>
        </w:rPr>
        <w:t>n empirical</w:t>
      </w:r>
      <w:r>
        <w:rPr>
          <w:rFonts w:ascii="Times New Roman" w:hAnsi="Times New Roman" w:cs="Times New Roman"/>
          <w:sz w:val="24"/>
          <w:szCs w:val="24"/>
        </w:rPr>
        <w:t xml:space="preserve"> fact</w:t>
      </w:r>
      <w:r w:rsidR="00051887">
        <w:rPr>
          <w:rFonts w:ascii="Times New Roman" w:hAnsi="Times New Roman" w:cs="Times New Roman"/>
          <w:sz w:val="24"/>
          <w:szCs w:val="24"/>
        </w:rPr>
        <w:t xml:space="preserve"> </w:t>
      </w:r>
      <w:r>
        <w:rPr>
          <w:rFonts w:ascii="Times New Roman" w:hAnsi="Times New Roman" w:cs="Times New Roman"/>
          <w:sz w:val="24"/>
          <w:szCs w:val="24"/>
        </w:rPr>
        <w:t>that</w:t>
      </w:r>
      <w:r w:rsidR="00D623A7">
        <w:rPr>
          <w:rFonts w:ascii="Times New Roman" w:hAnsi="Times New Roman" w:cs="Times New Roman"/>
          <w:sz w:val="24"/>
          <w:szCs w:val="24"/>
        </w:rPr>
        <w:t>,</w:t>
      </w:r>
      <w:r>
        <w:rPr>
          <w:rFonts w:ascii="Times New Roman" w:hAnsi="Times New Roman" w:cs="Times New Roman"/>
          <w:sz w:val="24"/>
          <w:szCs w:val="24"/>
        </w:rPr>
        <w:t xml:space="preserve"> there are eleven coins on the ta</w:t>
      </w:r>
      <w:r w:rsidR="00A3582D">
        <w:rPr>
          <w:rFonts w:ascii="Times New Roman" w:hAnsi="Times New Roman" w:cs="Times New Roman"/>
          <w:sz w:val="24"/>
          <w:szCs w:val="24"/>
        </w:rPr>
        <w:t>b</w:t>
      </w:r>
      <w:r w:rsidR="00D019F4">
        <w:rPr>
          <w:rFonts w:ascii="Times New Roman" w:hAnsi="Times New Roman" w:cs="Times New Roman"/>
          <w:sz w:val="24"/>
          <w:szCs w:val="24"/>
        </w:rPr>
        <w:t>le. Where is the mystery in that</w:t>
      </w:r>
      <w:r w:rsidR="00A3582D">
        <w:rPr>
          <w:rFonts w:ascii="Times New Roman" w:hAnsi="Times New Roman" w:cs="Times New Roman"/>
          <w:sz w:val="24"/>
          <w:szCs w:val="24"/>
        </w:rPr>
        <w:t>?</w:t>
      </w:r>
    </w:p>
    <w:sectPr w:rsidR="00D64116" w:rsidRPr="00D64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C9" w:rsidRDefault="006154C9" w:rsidP="00337B3E">
      <w:pPr>
        <w:spacing w:after="0" w:line="240" w:lineRule="auto"/>
      </w:pPr>
      <w:r>
        <w:separator/>
      </w:r>
    </w:p>
  </w:endnote>
  <w:endnote w:type="continuationSeparator" w:id="0">
    <w:p w:rsidR="006154C9" w:rsidRDefault="006154C9" w:rsidP="0033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C9" w:rsidRDefault="006154C9" w:rsidP="00337B3E">
      <w:pPr>
        <w:spacing w:after="0" w:line="240" w:lineRule="auto"/>
      </w:pPr>
      <w:r>
        <w:separator/>
      </w:r>
    </w:p>
  </w:footnote>
  <w:footnote w:type="continuationSeparator" w:id="0">
    <w:p w:rsidR="006154C9" w:rsidRDefault="006154C9" w:rsidP="00337B3E">
      <w:pPr>
        <w:spacing w:after="0" w:line="240" w:lineRule="auto"/>
      </w:pPr>
      <w:r>
        <w:continuationSeparator/>
      </w:r>
    </w:p>
  </w:footnote>
  <w:footnote w:id="1">
    <w:p w:rsidR="0094605C" w:rsidRDefault="0094605C" w:rsidP="0094605C">
      <w:pPr>
        <w:pStyle w:val="FootnoteText"/>
      </w:pPr>
      <w:r>
        <w:rPr>
          <w:rStyle w:val="FootnoteReference"/>
        </w:rPr>
        <w:footnoteRef/>
      </w:r>
      <w:r>
        <w:t xml:space="preserve"> By </w:t>
      </w:r>
      <w:r w:rsidRPr="00C41A07">
        <w:rPr>
          <w:i/>
        </w:rPr>
        <w:t>belief</w:t>
      </w:r>
      <w:r>
        <w:t xml:space="preserve"> I mean “rational assent to the truth of a proposition.” For my distinction between intrinsic and extrinsic certainty, </w:t>
      </w:r>
      <w:r w:rsidRPr="0094605C">
        <w:t>see</w:t>
      </w:r>
      <w:r w:rsidRPr="0094605C">
        <w:rPr>
          <w:i/>
        </w:rPr>
        <w:t xml:space="preserve"> The Proof of the External World</w:t>
      </w:r>
      <w:r>
        <w:t>, Eugene, OR, Wipf and Stock, 2007, 51-53.</w:t>
      </w:r>
    </w:p>
  </w:footnote>
  <w:footnote w:id="2">
    <w:p w:rsidR="00C41A07" w:rsidRDefault="00C41A07">
      <w:pPr>
        <w:pStyle w:val="FootnoteText"/>
      </w:pPr>
      <w:r>
        <w:rPr>
          <w:rStyle w:val="FootnoteReference"/>
        </w:rPr>
        <w:footnoteRef/>
      </w:r>
      <w:r>
        <w:t xml:space="preserve">By </w:t>
      </w:r>
      <w:r w:rsidRPr="00C41A07">
        <w:rPr>
          <w:i/>
        </w:rPr>
        <w:t>fact</w:t>
      </w:r>
      <w:r>
        <w:t xml:space="preserve"> I mean an objectively constituted state-of-affairs capable of serving as the truth-condition for a </w:t>
      </w:r>
      <w:r w:rsidR="000E295D">
        <w:t xml:space="preserve">substantive </w:t>
      </w:r>
      <w:r>
        <w:t>claim or proposition.</w:t>
      </w:r>
      <w:r w:rsidR="000E295D">
        <w:t xml:space="preserve"> Numbers, on my view, are beings, i.e. really existing things with essential properties.</w:t>
      </w:r>
    </w:p>
  </w:footnote>
  <w:footnote w:id="3">
    <w:p w:rsidR="00943874" w:rsidRDefault="00943874">
      <w:pPr>
        <w:pStyle w:val="FootnoteText"/>
      </w:pPr>
      <w:r>
        <w:rPr>
          <w:rStyle w:val="FootnoteReference"/>
        </w:rPr>
        <w:footnoteRef/>
      </w:r>
      <w:r>
        <w:t xml:space="preserve"> This apprehension is indirect because mediated by concepts. The acquisition of concepts and their manner of being “stored” by the intellect are pre-conscious processes</w:t>
      </w:r>
      <w:r w:rsidR="002869F6">
        <w:t xml:space="preserve"> involving both the agent intellect and the understanding</w:t>
      </w:r>
      <w:r>
        <w:t>. Intuition is the source of spontaneous judg</w:t>
      </w:r>
      <w:r w:rsidR="002869F6">
        <w:t>ments, i.e. those evoked by sense-experience and are the first part of this process that is introspectable and of which we are occurrently aware. For more on this, see “Counting, Numerals, and Numbers,” (in preparation).</w:t>
      </w:r>
    </w:p>
  </w:footnote>
  <w:footnote w:id="4">
    <w:p w:rsidR="00497831" w:rsidRDefault="00497831">
      <w:pPr>
        <w:pStyle w:val="FootnoteText"/>
      </w:pPr>
      <w:r>
        <w:rPr>
          <w:rStyle w:val="FootnoteReference"/>
        </w:rPr>
        <w:footnoteRef/>
      </w:r>
      <w:r>
        <w:t xml:space="preserve"> For a sustained defense of the existence of abstract objects and the notion of formal science as applied to linguistics, see Jerrold Katz, </w:t>
      </w:r>
      <w:r w:rsidRPr="00F47086">
        <w:rPr>
          <w:i/>
        </w:rPr>
        <w:t>Realistic Rationalism</w:t>
      </w:r>
      <w:r>
        <w:t>,</w:t>
      </w:r>
      <w:r w:rsidR="00F47086">
        <w:t xml:space="preserve"> Cambridge, MA, MIT Press, 2000.</w:t>
      </w:r>
      <w:r w:rsidR="008A50EC">
        <w:t xml:space="preserve">  A similar case can be made for mathematical objects as well.</w:t>
      </w:r>
    </w:p>
  </w:footnote>
  <w:footnote w:id="5">
    <w:p w:rsidR="001A7F92" w:rsidRDefault="001A7F92">
      <w:pPr>
        <w:pStyle w:val="FootnoteText"/>
      </w:pPr>
      <w:r>
        <w:rPr>
          <w:rStyle w:val="FootnoteReference"/>
        </w:rPr>
        <w:footnoteRef/>
      </w:r>
      <w:r>
        <w:t xml:space="preserve"> </w:t>
      </w:r>
      <w:r w:rsidR="005E04EA">
        <w:t xml:space="preserve">As, e.g., Chihara admits, see </w:t>
      </w:r>
      <w:r w:rsidR="005E04EA" w:rsidRPr="00CE7FA6">
        <w:rPr>
          <w:i/>
        </w:rPr>
        <w:t>A Structural Account of Mathematics</w:t>
      </w:r>
      <w:r w:rsidR="005E04EA">
        <w:t>, Oxford, Clarendon Press, 2007, 160-161</w:t>
      </w:r>
    </w:p>
  </w:footnote>
  <w:footnote w:id="6">
    <w:p w:rsidR="00F83DE0" w:rsidRDefault="00F83DE0">
      <w:pPr>
        <w:pStyle w:val="FootnoteText"/>
      </w:pPr>
      <w:r>
        <w:rPr>
          <w:rStyle w:val="FootnoteReference"/>
        </w:rPr>
        <w:footnoteRef/>
      </w:r>
      <w:r w:rsidR="0072115C">
        <w:t xml:space="preserve"> Op. cit.</w:t>
      </w:r>
      <w:r>
        <w:t>, 159-161.</w:t>
      </w:r>
    </w:p>
  </w:footnote>
  <w:footnote w:id="7">
    <w:p w:rsidR="008038CC" w:rsidRDefault="008038CC">
      <w:pPr>
        <w:pStyle w:val="FootnoteText"/>
      </w:pPr>
      <w:r>
        <w:rPr>
          <w:rStyle w:val="FootnoteReference"/>
        </w:rPr>
        <w:footnoteRef/>
      </w:r>
      <w:r w:rsidR="005E2680">
        <w:t xml:space="preserve"> See Chihara, op. cit., especially chapters 5 and 9. </w:t>
      </w:r>
      <w:r w:rsidR="001C6548">
        <w:t>Despite Chihara’s criticisms, I am persuaded that some version of this argument must be sound.</w:t>
      </w:r>
      <w:r w:rsidR="00887F92">
        <w:t xml:space="preserve"> Showing this, however, I must leave to heads cleverer than mine.</w:t>
      </w:r>
    </w:p>
  </w:footnote>
  <w:footnote w:id="8">
    <w:p w:rsidR="005E2680" w:rsidRDefault="005E2680">
      <w:pPr>
        <w:pStyle w:val="FootnoteText"/>
      </w:pPr>
      <w:r>
        <w:rPr>
          <w:rStyle w:val="FootnoteReference"/>
        </w:rPr>
        <w:footnoteRef/>
      </w:r>
      <w:r>
        <w:t xml:space="preserve"> Not even Chihara suggests anything like this.</w:t>
      </w:r>
    </w:p>
  </w:footnote>
  <w:footnote w:id="9">
    <w:p w:rsidR="00A619DD" w:rsidRDefault="00A619DD">
      <w:pPr>
        <w:pStyle w:val="FootnoteText"/>
      </w:pPr>
      <w:r>
        <w:rPr>
          <w:rStyle w:val="FootnoteReference"/>
        </w:rPr>
        <w:footnoteRef/>
      </w:r>
      <w:r w:rsidR="005E2680">
        <w:t xml:space="preserve"> As evinced by Chihara, op. cit., 6</w:t>
      </w:r>
      <w:r w:rsidR="006B695B">
        <w:t>; see also 341.  However, Chihara gives no proof, at least in this book, that modern science has somehow shown that rational intuition is impossible or irrelevant to the explanation of mathematical knowledge.</w:t>
      </w:r>
      <w:r>
        <w:t xml:space="preserve"> Having said this, I think that a plausible account of the nature of mathematical knowledge and r</w:t>
      </w:r>
      <w:r w:rsidR="006B695B">
        <w:t xml:space="preserve">ole that the senses play in its acquisition can be given and confirmed by the analysis of actual cases of mathematical and scientific discovery, </w:t>
      </w:r>
      <w:r>
        <w:t xml:space="preserve">based on the work of Bernard Lonergan – see his </w:t>
      </w:r>
      <w:r w:rsidRPr="00A619DD">
        <w:rPr>
          <w:i/>
        </w:rPr>
        <w:t>Insight</w:t>
      </w:r>
      <w:r>
        <w:t xml:space="preserve">, New York, Darton, Longman, and Todd, 1957, </w:t>
      </w:r>
      <w:r w:rsidR="006407AC">
        <w:t>especially 3-33.</w:t>
      </w:r>
      <w:r w:rsidR="005E2680">
        <w:t xml:space="preserve"> Lonergan, however, provides only the sta</w:t>
      </w:r>
      <w:r w:rsidR="006B695B">
        <w:t>rting point for such an account, which needless to say assumes a different ontology than the physicalist theory to which Chihara subscribes.</w:t>
      </w:r>
    </w:p>
  </w:footnote>
  <w:footnote w:id="10">
    <w:p w:rsidR="00CC727D" w:rsidRDefault="00CC727D">
      <w:pPr>
        <w:pStyle w:val="FootnoteText"/>
      </w:pPr>
      <w:r>
        <w:rPr>
          <w:rStyle w:val="FootnoteReference"/>
        </w:rPr>
        <w:footnoteRef/>
      </w:r>
      <w:r>
        <w:t xml:space="preserve"> Indeed, there are many reasons for rejecting physicalism, drawn from various sources, which I have discussed in several papers archived on this website. So mathematical Platonism </w:t>
      </w:r>
      <w:r w:rsidR="00E93E28">
        <w:t>is just one arrow in the quiver and far from being the last obstacle to the achievement of a complete naturalization of reality.</w:t>
      </w:r>
    </w:p>
  </w:footnote>
  <w:footnote w:id="11">
    <w:p w:rsidR="00AD7959" w:rsidRDefault="00AD7959">
      <w:pPr>
        <w:pStyle w:val="FootnoteText"/>
      </w:pPr>
      <w:r>
        <w:rPr>
          <w:rStyle w:val="FootnoteReference"/>
        </w:rPr>
        <w:footnoteRef/>
      </w:r>
      <w:r w:rsidR="00A55DFA">
        <w:t xml:space="preserve">The </w:t>
      </w:r>
      <w:r w:rsidR="00956D14">
        <w:t>book is by Hartry</w:t>
      </w:r>
      <w:bookmarkStart w:id="0" w:name="_GoBack"/>
      <w:bookmarkEnd w:id="0"/>
      <w:r w:rsidR="00956D14">
        <w:t xml:space="preserve"> Field and was published by Princeton University Press in 1980; </w:t>
      </w:r>
      <w:r>
        <w:t>for an account of the basic theory, see Chihara, op. cit.,</w:t>
      </w:r>
      <w:r w:rsidR="007A59A9">
        <w:t xml:space="preserve"> 108-113.</w:t>
      </w:r>
      <w:r w:rsidR="00956D14">
        <w:t xml:space="preserve"> Geoff Hellman’s equally provocative title, </w:t>
      </w:r>
      <w:r w:rsidR="00956D14" w:rsidRPr="00956D14">
        <w:rPr>
          <w:i/>
        </w:rPr>
        <w:t>Mathematics without Numbers</w:t>
      </w:r>
      <w:r w:rsidR="00956D14">
        <w:t>, was published by Oxford University Press in 1989; for discussion see Chihara, 113-15 and 131-135.</w:t>
      </w:r>
    </w:p>
  </w:footnote>
  <w:footnote w:id="12">
    <w:p w:rsidR="008F18E0" w:rsidRDefault="008F18E0">
      <w:pPr>
        <w:pStyle w:val="FootnoteText"/>
      </w:pPr>
      <w:r>
        <w:rPr>
          <w:rStyle w:val="FootnoteReference"/>
        </w:rPr>
        <w:footnoteRef/>
      </w:r>
      <w:r>
        <w:t xml:space="preserve"> This seems to be case with regard to the</w:t>
      </w:r>
      <w:r w:rsidR="00A55DFA">
        <w:t xml:space="preserve"> Structuralist philosophers of mathematics, such as Resnick and Shapiro, whom he classes as “Platonists” precisely for this reason</w:t>
      </w:r>
      <w:r w:rsidR="00D069FF">
        <w:t>, though they are certainly</w:t>
      </w:r>
      <w:r w:rsidR="00D72F9B">
        <w:t xml:space="preserve"> not</w:t>
      </w:r>
      <w:r w:rsidR="00D069FF">
        <w:t xml:space="preserve"> Platonists in the sense I am defending here</w:t>
      </w:r>
      <w:r w:rsidR="00B60A53">
        <w:t>. Notwithstanding</w:t>
      </w:r>
      <w:r w:rsidR="00A55DFA">
        <w:t xml:space="preserve">, I think that Chihara is open to the </w:t>
      </w:r>
      <w:r w:rsidR="00075A82">
        <w:t>same criticism – see footnote 13</w:t>
      </w:r>
      <w:r w:rsidR="00A55DFA">
        <w:t xml:space="preserve">. </w:t>
      </w:r>
    </w:p>
  </w:footnote>
  <w:footnote w:id="13">
    <w:p w:rsidR="000B4313" w:rsidRDefault="000B4313">
      <w:pPr>
        <w:pStyle w:val="FootnoteText"/>
      </w:pPr>
      <w:r>
        <w:rPr>
          <w:rStyle w:val="FootnoteReference"/>
        </w:rPr>
        <w:footnoteRef/>
      </w:r>
      <w:r>
        <w:t xml:space="preserve"> In Chihara’s case, the preferred objects are open sentences containing a special logical operator, the “constructability quantifier.”</w:t>
      </w:r>
      <w:r w:rsidR="00AE05C7">
        <w:t xml:space="preserve"> Since open sentence-</w:t>
      </w:r>
      <w:r>
        <w:t>types would too obviously count as abstract objects, Chihara refuses to “quantify” over such entities, claiming that he recognizes only open-sentence tokens in his theory</w:t>
      </w:r>
      <w:r w:rsidR="00A81B01">
        <w:t xml:space="preserve"> (170-171)</w:t>
      </w:r>
      <w:r>
        <w:t>. However, he is ambivalent about what these tokens are. He does not seem to think that they are merely physical objects, since given that no amount of merely physical analysis of inscriptions or utterances will reveal to us that any such inscription or utterance is in fact even so much as a sentence-token, let alone an open-sentence token.</w:t>
      </w:r>
      <w:r w:rsidR="00AE05C7">
        <w:t xml:space="preserve"> Indeed, Chihara</w:t>
      </w:r>
      <w:r>
        <w:t xml:space="preserve"> questions w</w:t>
      </w:r>
      <w:r w:rsidR="00AE05C7">
        <w:t xml:space="preserve">hy anyone would even think this, so he clearly does not think that his view is committed to anything </w:t>
      </w:r>
      <w:r w:rsidR="00510890">
        <w:t>as</w:t>
      </w:r>
      <w:r w:rsidR="00AE05C7">
        <w:t xml:space="preserve"> radical as this.</w:t>
      </w:r>
      <w:r>
        <w:t xml:space="preserve"> However, if sentence-tokens are anything more than this, then it seems that the</w:t>
      </w:r>
      <w:r w:rsidR="00AE05C7">
        <w:t xml:space="preserve"> natural suggestion is that open-sentence</w:t>
      </w:r>
      <w:r>
        <w:t xml:space="preserve"> tokens are tokens of </w:t>
      </w:r>
      <w:r w:rsidR="00AE05C7">
        <w:t xml:space="preserve">open </w:t>
      </w:r>
      <w:r>
        <w:t>sentences, i.e. sentence-types expressed or made public at a particular time and place, “physically realized” by a</w:t>
      </w:r>
      <w:r w:rsidR="00AE05C7">
        <w:t>n appropriate open</w:t>
      </w:r>
      <w:r>
        <w:t xml:space="preserve"> sentence-token. These sentence types (repeatable, expressible in various languages</w:t>
      </w:r>
      <w:r w:rsidR="00AE05C7">
        <w:t>, serving as the cognitive content or meaning conveyed by these tokens) bid fair to be abstract objects, just as Chihara fears.</w:t>
      </w:r>
    </w:p>
  </w:footnote>
  <w:footnote w:id="14">
    <w:p w:rsidR="00510890" w:rsidRDefault="00510890">
      <w:pPr>
        <w:pStyle w:val="FootnoteText"/>
      </w:pPr>
      <w:r>
        <w:rPr>
          <w:rStyle w:val="FootnoteReference"/>
        </w:rPr>
        <w:footnoteRef/>
      </w:r>
      <w:r>
        <w:t xml:space="preserve"> </w:t>
      </w:r>
      <w:r w:rsidR="007A59A9">
        <w:t>Putnam has since abandoned the “internal realism” he espoused at that time, but rather than reverting to realism, has in fact moved even closer to full-blown pragmatism about theories generally.</w:t>
      </w:r>
      <w:r w:rsidR="00051887">
        <w:t xml:space="preserve"> Chihara, for his part, continues to espouse scientific realism</w:t>
      </w:r>
      <w:r w:rsidR="00442D20">
        <w:t>, contending that our current physical theories are largely true.</w:t>
      </w:r>
    </w:p>
  </w:footnote>
  <w:footnote w:id="15">
    <w:p w:rsidR="00B5443A" w:rsidRDefault="00B5443A">
      <w:pPr>
        <w:pStyle w:val="FootnoteText"/>
      </w:pPr>
      <w:r>
        <w:rPr>
          <w:rStyle w:val="FootnoteReference"/>
        </w:rPr>
        <w:footnoteRef/>
      </w:r>
      <w:r>
        <w:t xml:space="preserve"> See Eugene Wigner, "The Unreasonable Effectiveness of Mathematics in the Natural Sciences," in </w:t>
      </w:r>
      <w:r w:rsidRPr="00B5443A">
        <w:rPr>
          <w:i/>
        </w:rPr>
        <w:t>Communications in Pure and Applied Mathematic</w:t>
      </w:r>
      <w:r>
        <w:t>s, vol. 13, No. I (February 1960), 1-14.</w:t>
      </w:r>
    </w:p>
  </w:footnote>
  <w:footnote w:id="16">
    <w:p w:rsidR="00D72F9B" w:rsidRDefault="00D72F9B">
      <w:pPr>
        <w:pStyle w:val="FootnoteText"/>
      </w:pPr>
      <w:r>
        <w:rPr>
          <w:rStyle w:val="FootnoteReference"/>
        </w:rPr>
        <w:footnoteRef/>
      </w:r>
      <w:r>
        <w:t xml:space="preserve"> This appear to correspond to one sense in which the terms “ordinal” and “cardinal” are used in application to numbers.  However, since I don’t endorse set theory, these terms do not function for me as properties of sets.</w:t>
      </w:r>
    </w:p>
  </w:footnote>
  <w:footnote w:id="17">
    <w:p w:rsidR="00CC27F0" w:rsidRDefault="00CC27F0" w:rsidP="00CC27F0">
      <w:pPr>
        <w:pStyle w:val="FootnoteText"/>
      </w:pPr>
      <w:r>
        <w:rPr>
          <w:rStyle w:val="FootnoteReference"/>
        </w:rPr>
        <w:footnoteRef/>
      </w:r>
      <w:r w:rsidR="00D069FF">
        <w:t xml:space="preserve"> If we supplement the natural numbers</w:t>
      </w:r>
      <w:r w:rsidR="00CB0C61">
        <w:t>/positive integers</w:t>
      </w:r>
      <w:r w:rsidR="00D069FF">
        <w:t xml:space="preserve"> with the negative integers</w:t>
      </w:r>
      <w:r>
        <w:t>, then the same definition will apply to both</w:t>
      </w:r>
      <w:r w:rsidR="00D069FF">
        <w:t xml:space="preserve"> zero and one, since -1+1 =</w:t>
      </w:r>
      <w:r>
        <w:t xml:space="preserve"> 0, and 0+1=1.  As such, the overall account of the number series will be self-referentially consistent and there is no need to have, as Peano does, a separate axiom designating 0 as a number.</w:t>
      </w:r>
    </w:p>
  </w:footnote>
  <w:footnote w:id="18">
    <w:p w:rsidR="009E6680" w:rsidRDefault="009E6680">
      <w:pPr>
        <w:pStyle w:val="FootnoteText"/>
      </w:pPr>
      <w:r>
        <w:rPr>
          <w:rStyle w:val="FootnoteReference"/>
        </w:rPr>
        <w:footnoteRef/>
      </w:r>
      <w:r>
        <w:t xml:space="preserve"> For more on this, see my “</w:t>
      </w:r>
      <w:r w:rsidRPr="009E6680">
        <w:t>Rational Intuition and the Truth about Numbers</w:t>
      </w:r>
      <w:r>
        <w:t>,” in preparation.</w:t>
      </w:r>
    </w:p>
  </w:footnote>
  <w:footnote w:id="19">
    <w:p w:rsidR="00442D20" w:rsidRPr="0019600D" w:rsidRDefault="00442D20">
      <w:pPr>
        <w:pStyle w:val="FootnoteText"/>
      </w:pPr>
      <w:r>
        <w:rPr>
          <w:rStyle w:val="FootnoteReference"/>
        </w:rPr>
        <w:footnoteRef/>
      </w:r>
      <w:r>
        <w:t xml:space="preserve"> Thus, numbers can sometimes be counted with numbers. However, when numbers are counted in this way, they are treated as members of an aggregate or collection of externally related individuals, rather than as numbers </w:t>
      </w:r>
      <w:r w:rsidRPr="00442D20">
        <w:rPr>
          <w:i/>
        </w:rPr>
        <w:t>per se</w:t>
      </w:r>
      <w:r>
        <w:t>.</w:t>
      </w:r>
      <w:r w:rsidR="0019600D">
        <w:t xml:space="preserve"> In such cases, we prescind from their character as numbers and simply regard them as </w:t>
      </w:r>
      <w:r w:rsidR="00997752">
        <w:t>another loose collection of things to be counted with the intention of arriving at the</w:t>
      </w:r>
      <w:r w:rsidR="00CD77D1">
        <w:t xml:space="preserve"> total</w:t>
      </w:r>
      <w:r w:rsidR="00997752">
        <w:t xml:space="preserve"> number of th</w:t>
      </w:r>
      <w:r w:rsidR="00CD77D1">
        <w:t>ings composing th</w:t>
      </w:r>
      <w:r w:rsidR="00997752">
        <w:t>at aggregate. A</w:t>
      </w:r>
      <w:r w:rsidR="0019600D">
        <w:t>t</w:t>
      </w:r>
      <w:r w:rsidR="00997752">
        <w:t xml:space="preserve"> the same time, in counting that collection of numbers taken in this way</w:t>
      </w:r>
      <w:r w:rsidR="0019600D">
        <w:t xml:space="preserve"> we use the numbers by which we count them </w:t>
      </w:r>
      <w:r w:rsidR="0019600D" w:rsidRPr="0019600D">
        <w:rPr>
          <w:i/>
        </w:rPr>
        <w:t>precisely as numbers</w:t>
      </w:r>
      <w:r w:rsidR="0019600D">
        <w:t xml:space="preserve"> </w:t>
      </w:r>
      <w:r w:rsidR="00997752">
        <w:t xml:space="preserve">(as numbers </w:t>
      </w:r>
      <w:r w:rsidR="00997752" w:rsidRPr="00997752">
        <w:rPr>
          <w:i/>
        </w:rPr>
        <w:t>per se</w:t>
      </w:r>
      <w:r w:rsidR="00997752">
        <w:t xml:space="preserve">) </w:t>
      </w:r>
      <w:r w:rsidR="0019600D">
        <w:t xml:space="preserve">in order to arrive at the </w:t>
      </w:r>
      <w:r w:rsidR="0019600D" w:rsidRPr="0019600D">
        <w:rPr>
          <w:i/>
        </w:rPr>
        <w:t>total number</w:t>
      </w:r>
      <w:r w:rsidR="0019600D">
        <w:t xml:space="preserve"> of the numbers</w:t>
      </w:r>
      <w:r w:rsidR="00CD77D1">
        <w:t xml:space="preserve"> in the </w:t>
      </w:r>
      <w:r w:rsidR="00D069FF">
        <w:t>aggregate</w:t>
      </w:r>
      <w:r w:rsidR="0019600D">
        <w:t xml:space="preserve"> being counted. </w:t>
      </w:r>
      <w:r w:rsidR="00997752">
        <w:t>Only by doing this can we answer the question “how many?” of the aggregate being counted, with each number in that series both counting a member of the aggregate and summing the number of members of that series counted to that point. (Whew!)</w:t>
      </w:r>
    </w:p>
  </w:footnote>
  <w:footnote w:id="20">
    <w:p w:rsidR="00892E8D" w:rsidRDefault="00892E8D">
      <w:pPr>
        <w:pStyle w:val="FootnoteText"/>
      </w:pPr>
      <w:r>
        <w:rPr>
          <w:rStyle w:val="FootnoteReference"/>
        </w:rPr>
        <w:footnoteRef/>
      </w:r>
      <w:r>
        <w:t xml:space="preserve"> See Chihara, op. cit., 173.</w:t>
      </w:r>
    </w:p>
  </w:footnote>
  <w:footnote w:id="21">
    <w:p w:rsidR="00892E8D" w:rsidRDefault="00892E8D">
      <w:pPr>
        <w:pStyle w:val="FootnoteText"/>
      </w:pPr>
      <w:r>
        <w:rPr>
          <w:rStyle w:val="FootnoteReference"/>
        </w:rPr>
        <w:footnoteRef/>
      </w:r>
      <w:r>
        <w:t xml:space="preserve"> Charles Parsons, </w:t>
      </w:r>
      <w:r w:rsidRPr="00892E8D">
        <w:rPr>
          <w:i/>
        </w:rPr>
        <w:t>Mathematical Thought and its Objects</w:t>
      </w:r>
      <w:r>
        <w:t>, Cambridge, Cambridge University Press, 2008, 191.</w:t>
      </w:r>
    </w:p>
  </w:footnote>
  <w:footnote w:id="22">
    <w:p w:rsidR="008823F2" w:rsidRDefault="008823F2" w:rsidP="008823F2">
      <w:pPr>
        <w:pStyle w:val="FootnoteText"/>
      </w:pPr>
      <w:r>
        <w:rPr>
          <w:rStyle w:val="FootnoteReference"/>
        </w:rPr>
        <w:footnoteRef/>
      </w:r>
      <w:r>
        <w:t xml:space="preserve"> Indeed, I suppose that numerals stand to numbers in the same way that substantive terms stand to concepts; numerals express numbers linguistically while numerals refer to or denote numbers and make them occurrently present to consciousness as intentional objects.</w:t>
      </w:r>
    </w:p>
  </w:footnote>
  <w:footnote w:id="23">
    <w:p w:rsidR="005B7C3B" w:rsidRDefault="005B7C3B">
      <w:pPr>
        <w:pStyle w:val="FootnoteText"/>
      </w:pPr>
      <w:r>
        <w:rPr>
          <w:rStyle w:val="FootnoteReference"/>
        </w:rPr>
        <w:footnoteRef/>
      </w:r>
      <w:r>
        <w:t xml:space="preserve"> I can even use numbers to count numbers, as I did above.</w:t>
      </w:r>
    </w:p>
  </w:footnote>
  <w:footnote w:id="24">
    <w:p w:rsidR="00CC727D" w:rsidRDefault="00CC727D">
      <w:pPr>
        <w:pStyle w:val="FootnoteText"/>
      </w:pPr>
      <w:r>
        <w:rPr>
          <w:rStyle w:val="FootnoteReference"/>
        </w:rPr>
        <w:footnoteRef/>
      </w:r>
      <w:r>
        <w:t xml:space="preserve"> </w:t>
      </w:r>
      <w:r w:rsidRPr="00CC727D">
        <w:rPr>
          <w:i/>
        </w:rPr>
        <w:t>Pace</w:t>
      </w:r>
      <w:r>
        <w:t xml:space="preserve"> Chihara, how can I know that the dimes on the desk satisfy a constructability open sentence (</w:t>
      </w:r>
      <w:r w:rsidR="00680615">
        <w:t>“</w:t>
      </w:r>
      <w:r>
        <w:t>possess a seven property</w:t>
      </w:r>
      <w:r w:rsidR="00680615">
        <w:t>”</w:t>
      </w:r>
      <w:r>
        <w:t xml:space="preserve">) without counting them?  </w:t>
      </w:r>
      <w:r w:rsidRPr="00CC727D">
        <w:rPr>
          <w:i/>
        </w:rPr>
        <w:t>That is in fact how I know that</w:t>
      </w:r>
      <w:r>
        <w:rPr>
          <w:i/>
        </w:rPr>
        <w:t xml:space="preserve"> there are seven dimes on the desk</w:t>
      </w:r>
      <w:r>
        <w:t>.  As such, talk about constructability open sentences being true of the world is ultimately parasitic on counting, which as I have argue</w:t>
      </w:r>
      <w:r w:rsidR="00072D50">
        <w:t>d is impossible without numbers</w:t>
      </w:r>
      <w:r>
        <w:t>.</w:t>
      </w:r>
      <w:r w:rsidR="002818D9">
        <w:t xml:space="preserve"> Thus, in saying that numbers exist, I am saying that they are real things, existing independently of both the physi</w:t>
      </w:r>
      <w:r w:rsidR="00442D20">
        <w:t>cal universe and the human mind, though knowable (since known) by the intellect.</w:t>
      </w:r>
    </w:p>
  </w:footnote>
  <w:footnote w:id="25">
    <w:p w:rsidR="00A3582D" w:rsidRDefault="00A3582D">
      <w:pPr>
        <w:pStyle w:val="FootnoteText"/>
      </w:pPr>
      <w:r>
        <w:rPr>
          <w:rStyle w:val="FootnoteReference"/>
        </w:rPr>
        <w:footnoteRef/>
      </w:r>
      <w:r>
        <w:t xml:space="preserve"> </w:t>
      </w:r>
      <w:r w:rsidR="0047477C">
        <w:t>Chihara, op. cit., 229-235.</w:t>
      </w:r>
    </w:p>
  </w:footnote>
  <w:footnote w:id="26">
    <w:p w:rsidR="00371A68" w:rsidRDefault="00371A68">
      <w:pPr>
        <w:pStyle w:val="FootnoteText"/>
      </w:pPr>
      <w:r>
        <w:rPr>
          <w:rStyle w:val="FootnoteReference"/>
        </w:rPr>
        <w:footnoteRef/>
      </w:r>
      <w:r>
        <w:t xml:space="preserve"> At one poi</w:t>
      </w:r>
      <w:r w:rsidR="003A3C71">
        <w:t>nt, Chihara (305) does not claim to know</w:t>
      </w:r>
      <w:r>
        <w:t xml:space="preserve"> what 2+2=4 means. This is surely disingenuous. Does Chihara wish us to believe that he does not </w:t>
      </w:r>
      <w:r w:rsidRPr="00371A68">
        <w:rPr>
          <w:i/>
        </w:rPr>
        <w:t>understand</w:t>
      </w:r>
      <w:r>
        <w:t xml:space="preserve"> the statement 2+2=4? If he can count and add, as I am sure he can, th</w:t>
      </w:r>
      <w:r w:rsidR="003A3C71">
        <w:t xml:space="preserve">en he perfectly well understands the statement 2+2=4 and the terms composing it. Nothing more than this is needed in order to know what that statement means and to know </w:t>
      </w:r>
      <w:r w:rsidR="003A3C71" w:rsidRPr="003A3C71">
        <w:rPr>
          <w:i/>
        </w:rPr>
        <w:t>a priori</w:t>
      </w:r>
      <w:r w:rsidR="003A3C71">
        <w:t xml:space="preserve"> with intrinsic certainty that it</w:t>
      </w:r>
      <w:r w:rsidR="00E93E28">
        <w:t xml:space="preserve"> is necessarily true. As such, I can only assume we ought to understand Chihara’s claim in some other, more technical sense of “means” that is very likely irrelevant to the sense at issue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85BE4"/>
    <w:multiLevelType w:val="hybridMultilevel"/>
    <w:tmpl w:val="EF5E9904"/>
    <w:lvl w:ilvl="0" w:tplc="8BF6E6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81073FC"/>
    <w:multiLevelType w:val="hybridMultilevel"/>
    <w:tmpl w:val="C2387764"/>
    <w:lvl w:ilvl="0" w:tplc="B0ECC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1B"/>
    <w:rsid w:val="000005C6"/>
    <w:rsid w:val="00035DF8"/>
    <w:rsid w:val="00051887"/>
    <w:rsid w:val="00072D50"/>
    <w:rsid w:val="00075A82"/>
    <w:rsid w:val="00077644"/>
    <w:rsid w:val="000863B8"/>
    <w:rsid w:val="000A0E2D"/>
    <w:rsid w:val="000B3A8B"/>
    <w:rsid w:val="000B4313"/>
    <w:rsid w:val="000D16FB"/>
    <w:rsid w:val="000E295D"/>
    <w:rsid w:val="000F772F"/>
    <w:rsid w:val="00120093"/>
    <w:rsid w:val="001224F8"/>
    <w:rsid w:val="001513CE"/>
    <w:rsid w:val="001767E4"/>
    <w:rsid w:val="0019600D"/>
    <w:rsid w:val="001A6576"/>
    <w:rsid w:val="001A7F92"/>
    <w:rsid w:val="001C6548"/>
    <w:rsid w:val="001E65F5"/>
    <w:rsid w:val="001E68F7"/>
    <w:rsid w:val="00246C8B"/>
    <w:rsid w:val="0025196B"/>
    <w:rsid w:val="00252727"/>
    <w:rsid w:val="00264686"/>
    <w:rsid w:val="00266602"/>
    <w:rsid w:val="00277A18"/>
    <w:rsid w:val="00277E2E"/>
    <w:rsid w:val="002818D9"/>
    <w:rsid w:val="002869F6"/>
    <w:rsid w:val="002C361D"/>
    <w:rsid w:val="0031095F"/>
    <w:rsid w:val="00314159"/>
    <w:rsid w:val="0032283E"/>
    <w:rsid w:val="00337B3E"/>
    <w:rsid w:val="0035121B"/>
    <w:rsid w:val="00371A68"/>
    <w:rsid w:val="003825BC"/>
    <w:rsid w:val="003968F5"/>
    <w:rsid w:val="003A3C71"/>
    <w:rsid w:val="003D5C7B"/>
    <w:rsid w:val="003F75C9"/>
    <w:rsid w:val="00425AF3"/>
    <w:rsid w:val="00442D20"/>
    <w:rsid w:val="00467325"/>
    <w:rsid w:val="0047477C"/>
    <w:rsid w:val="00477225"/>
    <w:rsid w:val="00477C9E"/>
    <w:rsid w:val="00497831"/>
    <w:rsid w:val="004A3668"/>
    <w:rsid w:val="00510890"/>
    <w:rsid w:val="00530ADE"/>
    <w:rsid w:val="0053562F"/>
    <w:rsid w:val="00564FA7"/>
    <w:rsid w:val="005931E7"/>
    <w:rsid w:val="005B0034"/>
    <w:rsid w:val="005B7C3B"/>
    <w:rsid w:val="005D6ECD"/>
    <w:rsid w:val="005E04EA"/>
    <w:rsid w:val="005E2680"/>
    <w:rsid w:val="006004E9"/>
    <w:rsid w:val="006154C9"/>
    <w:rsid w:val="00630CB2"/>
    <w:rsid w:val="006377EE"/>
    <w:rsid w:val="006407AC"/>
    <w:rsid w:val="00667AFB"/>
    <w:rsid w:val="006733F1"/>
    <w:rsid w:val="00677775"/>
    <w:rsid w:val="00680615"/>
    <w:rsid w:val="00694AA1"/>
    <w:rsid w:val="006B695B"/>
    <w:rsid w:val="0072115C"/>
    <w:rsid w:val="00742234"/>
    <w:rsid w:val="00746583"/>
    <w:rsid w:val="00755B58"/>
    <w:rsid w:val="00765B78"/>
    <w:rsid w:val="00766AD5"/>
    <w:rsid w:val="00791E02"/>
    <w:rsid w:val="007A00A3"/>
    <w:rsid w:val="007A59A9"/>
    <w:rsid w:val="007B6CC1"/>
    <w:rsid w:val="007D0232"/>
    <w:rsid w:val="007E6EEC"/>
    <w:rsid w:val="008038CC"/>
    <w:rsid w:val="00817E94"/>
    <w:rsid w:val="00860085"/>
    <w:rsid w:val="00860832"/>
    <w:rsid w:val="0087508E"/>
    <w:rsid w:val="008823F2"/>
    <w:rsid w:val="00887F92"/>
    <w:rsid w:val="00892E8D"/>
    <w:rsid w:val="0089773B"/>
    <w:rsid w:val="008A50EC"/>
    <w:rsid w:val="008B4441"/>
    <w:rsid w:val="008B7CD5"/>
    <w:rsid w:val="008F18E0"/>
    <w:rsid w:val="009073FD"/>
    <w:rsid w:val="00907F00"/>
    <w:rsid w:val="00943874"/>
    <w:rsid w:val="0094605C"/>
    <w:rsid w:val="00956D14"/>
    <w:rsid w:val="0096252C"/>
    <w:rsid w:val="00983057"/>
    <w:rsid w:val="009838EE"/>
    <w:rsid w:val="00986A54"/>
    <w:rsid w:val="00993DEE"/>
    <w:rsid w:val="009945BB"/>
    <w:rsid w:val="00997752"/>
    <w:rsid w:val="009C0A32"/>
    <w:rsid w:val="009C4D9F"/>
    <w:rsid w:val="009E6680"/>
    <w:rsid w:val="009F4EE2"/>
    <w:rsid w:val="00A159A3"/>
    <w:rsid w:val="00A3582D"/>
    <w:rsid w:val="00A377C7"/>
    <w:rsid w:val="00A5348F"/>
    <w:rsid w:val="00A55DFA"/>
    <w:rsid w:val="00A619DD"/>
    <w:rsid w:val="00A73472"/>
    <w:rsid w:val="00A81B01"/>
    <w:rsid w:val="00A97E1A"/>
    <w:rsid w:val="00AC18FF"/>
    <w:rsid w:val="00AC7751"/>
    <w:rsid w:val="00AD7959"/>
    <w:rsid w:val="00AE05C7"/>
    <w:rsid w:val="00B44F3A"/>
    <w:rsid w:val="00B5443A"/>
    <w:rsid w:val="00B5749F"/>
    <w:rsid w:val="00B60A53"/>
    <w:rsid w:val="00B63327"/>
    <w:rsid w:val="00B63EA8"/>
    <w:rsid w:val="00B82619"/>
    <w:rsid w:val="00BA6163"/>
    <w:rsid w:val="00BC6684"/>
    <w:rsid w:val="00BF02C5"/>
    <w:rsid w:val="00C05449"/>
    <w:rsid w:val="00C318B1"/>
    <w:rsid w:val="00C41A07"/>
    <w:rsid w:val="00C70DCC"/>
    <w:rsid w:val="00C84BBC"/>
    <w:rsid w:val="00C93DE5"/>
    <w:rsid w:val="00CB041F"/>
    <w:rsid w:val="00CB0C61"/>
    <w:rsid w:val="00CC27F0"/>
    <w:rsid w:val="00CC727D"/>
    <w:rsid w:val="00CD6B10"/>
    <w:rsid w:val="00CD77D1"/>
    <w:rsid w:val="00CE7FA6"/>
    <w:rsid w:val="00D019F4"/>
    <w:rsid w:val="00D069FF"/>
    <w:rsid w:val="00D33538"/>
    <w:rsid w:val="00D50739"/>
    <w:rsid w:val="00D5400C"/>
    <w:rsid w:val="00D623A7"/>
    <w:rsid w:val="00D64116"/>
    <w:rsid w:val="00D72F9B"/>
    <w:rsid w:val="00D87F53"/>
    <w:rsid w:val="00DA0ACD"/>
    <w:rsid w:val="00DA3FD6"/>
    <w:rsid w:val="00DD0AED"/>
    <w:rsid w:val="00DD2E50"/>
    <w:rsid w:val="00DF52C7"/>
    <w:rsid w:val="00E01500"/>
    <w:rsid w:val="00E921CC"/>
    <w:rsid w:val="00E93E28"/>
    <w:rsid w:val="00ED33A4"/>
    <w:rsid w:val="00EE1D17"/>
    <w:rsid w:val="00EF1CF1"/>
    <w:rsid w:val="00F06853"/>
    <w:rsid w:val="00F22D61"/>
    <w:rsid w:val="00F408FB"/>
    <w:rsid w:val="00F47086"/>
    <w:rsid w:val="00F63D14"/>
    <w:rsid w:val="00F8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5542F-1D6D-4D95-A184-5C807024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7B3E"/>
    <w:pPr>
      <w:spacing w:after="0" w:line="240" w:lineRule="auto"/>
    </w:pPr>
    <w:rPr>
      <w:sz w:val="20"/>
      <w:szCs w:val="20"/>
    </w:rPr>
  </w:style>
  <w:style w:type="character" w:customStyle="1" w:styleId="FootnoteTextChar">
    <w:name w:val="Footnote Text Char"/>
    <w:basedOn w:val="DefaultParagraphFont"/>
    <w:link w:val="FootnoteText"/>
    <w:uiPriority w:val="99"/>
    <w:rsid w:val="00337B3E"/>
    <w:rPr>
      <w:sz w:val="20"/>
      <w:szCs w:val="20"/>
    </w:rPr>
  </w:style>
  <w:style w:type="character" w:styleId="FootnoteReference">
    <w:name w:val="footnote reference"/>
    <w:basedOn w:val="DefaultParagraphFont"/>
    <w:uiPriority w:val="99"/>
    <w:semiHidden/>
    <w:unhideWhenUsed/>
    <w:rsid w:val="00337B3E"/>
    <w:rPr>
      <w:vertAlign w:val="superscript"/>
    </w:rPr>
  </w:style>
  <w:style w:type="paragraph" w:styleId="Header">
    <w:name w:val="header"/>
    <w:basedOn w:val="Normal"/>
    <w:link w:val="HeaderChar"/>
    <w:uiPriority w:val="99"/>
    <w:unhideWhenUsed/>
    <w:rsid w:val="00467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325"/>
  </w:style>
  <w:style w:type="paragraph" w:styleId="Footer">
    <w:name w:val="footer"/>
    <w:basedOn w:val="Normal"/>
    <w:link w:val="FooterChar"/>
    <w:uiPriority w:val="99"/>
    <w:unhideWhenUsed/>
    <w:rsid w:val="00467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325"/>
  </w:style>
  <w:style w:type="paragraph" w:styleId="ListParagraph">
    <w:name w:val="List Paragraph"/>
    <w:basedOn w:val="Normal"/>
    <w:uiPriority w:val="34"/>
    <w:qFormat/>
    <w:rsid w:val="00277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8045">
      <w:bodyDiv w:val="1"/>
      <w:marLeft w:val="0"/>
      <w:marRight w:val="0"/>
      <w:marTop w:val="0"/>
      <w:marBottom w:val="0"/>
      <w:divBdr>
        <w:top w:val="none" w:sz="0" w:space="0" w:color="auto"/>
        <w:left w:val="none" w:sz="0" w:space="0" w:color="auto"/>
        <w:bottom w:val="none" w:sz="0" w:space="0" w:color="auto"/>
        <w:right w:val="none" w:sz="0" w:space="0" w:color="auto"/>
      </w:divBdr>
    </w:div>
    <w:div w:id="16988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27AD-BD4E-4EBF-8FDD-FC23A351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Pages>
  <Words>6595</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52</cp:revision>
  <dcterms:created xsi:type="dcterms:W3CDTF">2014-04-29T16:36:00Z</dcterms:created>
  <dcterms:modified xsi:type="dcterms:W3CDTF">2014-07-23T16:07:00Z</dcterms:modified>
</cp:coreProperties>
</file>