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E7DDA" w14:textId="630AEC12" w:rsidR="006A278A" w:rsidRDefault="006A278A" w:rsidP="008223DC">
      <w:pPr>
        <w:spacing w:line="360" w:lineRule="auto"/>
        <w:contextualSpacing/>
        <w:rPr>
          <w:rFonts w:ascii="Garamond" w:hAnsi="Garamond"/>
        </w:rPr>
      </w:pPr>
      <w:r>
        <w:rPr>
          <w:rFonts w:ascii="Garamond" w:hAnsi="Garamond"/>
        </w:rPr>
        <w:t>Two New Letters of Amalia Holst</w:t>
      </w:r>
    </w:p>
    <w:p w14:paraId="0E510A50" w14:textId="3B078BF1" w:rsidR="006A278A" w:rsidRDefault="006A278A" w:rsidP="008223DC">
      <w:pPr>
        <w:spacing w:line="360" w:lineRule="auto"/>
        <w:contextualSpacing/>
        <w:rPr>
          <w:rFonts w:ascii="Garamond" w:hAnsi="Garamond"/>
        </w:rPr>
      </w:pPr>
      <w:r>
        <w:rPr>
          <w:rFonts w:ascii="Garamond" w:hAnsi="Garamond"/>
        </w:rPr>
        <w:t>Corey W. Dyck</w:t>
      </w:r>
    </w:p>
    <w:p w14:paraId="1BE22EA6" w14:textId="2C307A66" w:rsidR="006A278A" w:rsidRDefault="006A278A" w:rsidP="008223DC">
      <w:pPr>
        <w:spacing w:line="360" w:lineRule="auto"/>
        <w:contextualSpacing/>
        <w:rPr>
          <w:rFonts w:ascii="Garamond" w:hAnsi="Garamond"/>
        </w:rPr>
      </w:pPr>
    </w:p>
    <w:p w14:paraId="46328F16" w14:textId="3131BB2A" w:rsidR="00332115" w:rsidRPr="00AA42B5" w:rsidRDefault="00465CD2" w:rsidP="008223DC">
      <w:pPr>
        <w:spacing w:line="360" w:lineRule="auto"/>
        <w:contextualSpacing/>
        <w:rPr>
          <w:rFonts w:ascii="Garamond" w:hAnsi="Garamond"/>
        </w:rPr>
      </w:pPr>
      <w:r>
        <w:rPr>
          <w:rFonts w:ascii="Garamond" w:hAnsi="Garamond"/>
        </w:rPr>
        <w:t>Amalia Holst</w:t>
      </w:r>
      <w:r w:rsidR="00A0121D">
        <w:rPr>
          <w:rFonts w:ascii="Garamond" w:hAnsi="Garamond"/>
        </w:rPr>
        <w:t xml:space="preserve"> </w:t>
      </w:r>
      <w:r w:rsidR="005D6987">
        <w:rPr>
          <w:rFonts w:ascii="Garamond" w:hAnsi="Garamond"/>
        </w:rPr>
        <w:t>(</w:t>
      </w:r>
      <w:r w:rsidR="00A0121D">
        <w:rPr>
          <w:rFonts w:ascii="Garamond" w:hAnsi="Garamond"/>
          <w:i/>
          <w:iCs/>
        </w:rPr>
        <w:t>née</w:t>
      </w:r>
      <w:r w:rsidR="00A0121D">
        <w:rPr>
          <w:rFonts w:ascii="Garamond" w:hAnsi="Garamond"/>
        </w:rPr>
        <w:t xml:space="preserve"> von Justi</w:t>
      </w:r>
      <w:r w:rsidR="005D6987">
        <w:rPr>
          <w:rFonts w:ascii="Garamond" w:hAnsi="Garamond"/>
        </w:rPr>
        <w:t>)</w:t>
      </w:r>
      <w:r w:rsidR="00A0121D">
        <w:rPr>
          <w:rFonts w:ascii="Garamond" w:hAnsi="Garamond"/>
        </w:rPr>
        <w:t xml:space="preserve"> was</w:t>
      </w:r>
      <w:r w:rsidR="00A855C2">
        <w:rPr>
          <w:rFonts w:ascii="Garamond" w:hAnsi="Garamond"/>
        </w:rPr>
        <w:t xml:space="preserve"> an important</w:t>
      </w:r>
      <w:r w:rsidR="001932D9">
        <w:rPr>
          <w:rFonts w:ascii="Garamond" w:hAnsi="Garamond"/>
        </w:rPr>
        <w:t xml:space="preserve"> </w:t>
      </w:r>
      <w:r w:rsidR="005D6B5B">
        <w:rPr>
          <w:rFonts w:ascii="Garamond" w:hAnsi="Garamond"/>
        </w:rPr>
        <w:t>pedagogical theorist and philosopher</w:t>
      </w:r>
      <w:r w:rsidR="001932D9">
        <w:rPr>
          <w:rFonts w:ascii="Garamond" w:hAnsi="Garamond"/>
        </w:rPr>
        <w:t xml:space="preserve"> </w:t>
      </w:r>
      <w:r w:rsidR="005C4AFB">
        <w:rPr>
          <w:rFonts w:ascii="Garamond" w:hAnsi="Garamond"/>
        </w:rPr>
        <w:t xml:space="preserve">who was part of </w:t>
      </w:r>
      <w:r w:rsidR="00AA42B5">
        <w:rPr>
          <w:rFonts w:ascii="Garamond" w:hAnsi="Garamond"/>
        </w:rPr>
        <w:t xml:space="preserve">the distinctive intellectual </w:t>
      </w:r>
      <w:r w:rsidR="00AA42B5">
        <w:rPr>
          <w:rFonts w:ascii="Garamond" w:hAnsi="Garamond"/>
          <w:i/>
          <w:iCs/>
        </w:rPr>
        <w:t>milieu</w:t>
      </w:r>
      <w:r w:rsidR="00AA42B5">
        <w:rPr>
          <w:rFonts w:ascii="Garamond" w:hAnsi="Garamond"/>
        </w:rPr>
        <w:t xml:space="preserve"> of Hamburg in the late 18</w:t>
      </w:r>
      <w:r w:rsidR="00AA42B5" w:rsidRPr="00AA42B5">
        <w:rPr>
          <w:rFonts w:ascii="Garamond" w:hAnsi="Garamond"/>
          <w:vertAlign w:val="superscript"/>
        </w:rPr>
        <w:t>th</w:t>
      </w:r>
      <w:r w:rsidR="00AA42B5">
        <w:rPr>
          <w:rFonts w:ascii="Garamond" w:hAnsi="Garamond"/>
        </w:rPr>
        <w:t xml:space="preserve"> and early 19</w:t>
      </w:r>
      <w:r w:rsidR="00AA42B5" w:rsidRPr="00AA42B5">
        <w:rPr>
          <w:rFonts w:ascii="Garamond" w:hAnsi="Garamond"/>
          <w:vertAlign w:val="superscript"/>
        </w:rPr>
        <w:t>th</w:t>
      </w:r>
      <w:r w:rsidR="00AA42B5">
        <w:rPr>
          <w:rFonts w:ascii="Garamond" w:hAnsi="Garamond"/>
        </w:rPr>
        <w:t xml:space="preserve"> century. </w:t>
      </w:r>
      <w:r w:rsidR="00D720A1">
        <w:rPr>
          <w:rFonts w:ascii="Garamond" w:hAnsi="Garamond"/>
        </w:rPr>
        <w:t xml:space="preserve">Holst has enjoyed a fair amount of attention from </w:t>
      </w:r>
      <w:r w:rsidR="0012698E">
        <w:rPr>
          <w:rFonts w:ascii="Garamond" w:hAnsi="Garamond"/>
        </w:rPr>
        <w:t>scholars working on the history of feminism</w:t>
      </w:r>
      <w:r w:rsidR="00D720A1">
        <w:rPr>
          <w:rFonts w:ascii="Garamond" w:hAnsi="Garamond"/>
        </w:rPr>
        <w:t>,</w:t>
      </w:r>
      <w:r w:rsidR="00D720A1">
        <w:rPr>
          <w:rStyle w:val="FootnoteReference"/>
          <w:rFonts w:ascii="Garamond" w:hAnsi="Garamond"/>
        </w:rPr>
        <w:footnoteReference w:id="2"/>
      </w:r>
      <w:r w:rsidR="00D720A1">
        <w:rPr>
          <w:rFonts w:ascii="Garamond" w:hAnsi="Garamond"/>
        </w:rPr>
        <w:t xml:space="preserve"> and s</w:t>
      </w:r>
      <w:r w:rsidR="006E0013">
        <w:rPr>
          <w:rFonts w:ascii="Garamond" w:hAnsi="Garamond"/>
        </w:rPr>
        <w:t>he has recently come to the attention of historians of philosoph</w:t>
      </w:r>
      <w:r w:rsidR="0008769F">
        <w:rPr>
          <w:rFonts w:ascii="Garamond" w:hAnsi="Garamond"/>
        </w:rPr>
        <w:t>y</w:t>
      </w:r>
      <w:r w:rsidR="006E0013">
        <w:rPr>
          <w:rFonts w:ascii="Garamond" w:hAnsi="Garamond"/>
        </w:rPr>
        <w:t xml:space="preserve"> for her incisive critique of </w:t>
      </w:r>
      <w:r w:rsidR="00CC3627">
        <w:rPr>
          <w:rFonts w:ascii="Garamond" w:hAnsi="Garamond"/>
        </w:rPr>
        <w:t>(Rousseau-inspired) educational theories,</w:t>
      </w:r>
      <w:r w:rsidR="00CC3627">
        <w:rPr>
          <w:rStyle w:val="FootnoteReference"/>
          <w:rFonts w:ascii="Garamond" w:hAnsi="Garamond"/>
        </w:rPr>
        <w:footnoteReference w:id="3"/>
      </w:r>
      <w:r w:rsidR="00CC3627">
        <w:rPr>
          <w:rFonts w:ascii="Garamond" w:hAnsi="Garamond"/>
        </w:rPr>
        <w:t xml:space="preserve"> her vocal advocacy for women’s access to higher education,</w:t>
      </w:r>
      <w:r w:rsidR="00CC3627">
        <w:rPr>
          <w:rStyle w:val="FootnoteReference"/>
          <w:rFonts w:ascii="Garamond" w:hAnsi="Garamond"/>
        </w:rPr>
        <w:footnoteReference w:id="4"/>
      </w:r>
      <w:r w:rsidR="00CC3627">
        <w:rPr>
          <w:rFonts w:ascii="Garamond" w:hAnsi="Garamond"/>
        </w:rPr>
        <w:t xml:space="preserve"> and</w:t>
      </w:r>
      <w:r w:rsidR="002869B2">
        <w:rPr>
          <w:rFonts w:ascii="Garamond" w:hAnsi="Garamond"/>
        </w:rPr>
        <w:t xml:space="preserve"> for </w:t>
      </w:r>
      <w:r w:rsidR="002A200B">
        <w:rPr>
          <w:rFonts w:ascii="Garamond" w:hAnsi="Garamond"/>
        </w:rPr>
        <w:t xml:space="preserve">apparently radical lines of thinking in her views </w:t>
      </w:r>
      <w:r w:rsidR="006608E2">
        <w:rPr>
          <w:rFonts w:ascii="Garamond" w:hAnsi="Garamond"/>
        </w:rPr>
        <w:t xml:space="preserve">on history, religion, and </w:t>
      </w:r>
      <w:r w:rsidR="00550AA3">
        <w:rPr>
          <w:rFonts w:ascii="Garamond" w:hAnsi="Garamond"/>
        </w:rPr>
        <w:t>morality.</w:t>
      </w:r>
      <w:r w:rsidR="00550AA3">
        <w:rPr>
          <w:rStyle w:val="FootnoteReference"/>
          <w:rFonts w:ascii="Garamond" w:hAnsi="Garamond"/>
        </w:rPr>
        <w:footnoteReference w:id="5"/>
      </w:r>
      <w:r w:rsidR="009A6702">
        <w:rPr>
          <w:rFonts w:ascii="Garamond" w:hAnsi="Garamond"/>
        </w:rPr>
        <w:t xml:space="preserve"> </w:t>
      </w:r>
      <w:r w:rsidR="00B46425">
        <w:rPr>
          <w:rFonts w:ascii="Garamond" w:hAnsi="Garamond"/>
        </w:rPr>
        <w:t>While Holst was something of a public figure</w:t>
      </w:r>
      <w:r w:rsidR="00A24DBB">
        <w:rPr>
          <w:rFonts w:ascii="Garamond" w:hAnsi="Garamond"/>
        </w:rPr>
        <w:t xml:space="preserve"> in Hamburg</w:t>
      </w:r>
      <w:r w:rsidR="0091415D">
        <w:rPr>
          <w:rFonts w:ascii="Garamond" w:hAnsi="Garamond"/>
        </w:rPr>
        <w:t>—</w:t>
      </w:r>
      <w:r w:rsidR="00B46425">
        <w:rPr>
          <w:rFonts w:ascii="Garamond" w:hAnsi="Garamond"/>
        </w:rPr>
        <w:t>s</w:t>
      </w:r>
      <w:r w:rsidR="00202A78">
        <w:rPr>
          <w:rFonts w:ascii="Garamond" w:hAnsi="Garamond"/>
        </w:rPr>
        <w:t xml:space="preserve">he published two </w:t>
      </w:r>
      <w:r w:rsidR="00B46425">
        <w:rPr>
          <w:rFonts w:ascii="Garamond" w:hAnsi="Garamond"/>
        </w:rPr>
        <w:t>controversial</w:t>
      </w:r>
      <w:r w:rsidR="00F22C64">
        <w:rPr>
          <w:rFonts w:ascii="Garamond" w:hAnsi="Garamond"/>
        </w:rPr>
        <w:t xml:space="preserve"> </w:t>
      </w:r>
      <w:r w:rsidR="00202A78">
        <w:rPr>
          <w:rFonts w:ascii="Garamond" w:hAnsi="Garamond"/>
        </w:rPr>
        <w:t>treatises in her lifetime</w:t>
      </w:r>
      <w:r w:rsidR="002766A3">
        <w:rPr>
          <w:rFonts w:ascii="Garamond" w:hAnsi="Garamond"/>
        </w:rPr>
        <w:t xml:space="preserve">, in addition to a </w:t>
      </w:r>
      <w:r w:rsidR="003F746E">
        <w:rPr>
          <w:rFonts w:ascii="Garamond" w:hAnsi="Garamond"/>
        </w:rPr>
        <w:t xml:space="preserve">lengthy review of a </w:t>
      </w:r>
      <w:r w:rsidR="00203871">
        <w:rPr>
          <w:rFonts w:ascii="Garamond" w:hAnsi="Garamond"/>
        </w:rPr>
        <w:t>popular novel</w:t>
      </w:r>
      <w:r w:rsidR="00BA0621">
        <w:rPr>
          <w:rFonts w:ascii="Garamond" w:hAnsi="Garamond"/>
        </w:rPr>
        <w:t>—</w:t>
      </w:r>
      <w:r w:rsidR="00081D5A">
        <w:rPr>
          <w:rFonts w:ascii="Garamond" w:hAnsi="Garamond"/>
        </w:rPr>
        <w:t>ther</w:t>
      </w:r>
      <w:r w:rsidR="00E91764">
        <w:rPr>
          <w:rFonts w:ascii="Garamond" w:hAnsi="Garamond"/>
        </w:rPr>
        <w:t>e is relatively little known about her life</w:t>
      </w:r>
      <w:r w:rsidR="00A24DBB">
        <w:rPr>
          <w:rFonts w:ascii="Garamond" w:hAnsi="Garamond"/>
        </w:rPr>
        <w:t>, wi</w:t>
      </w:r>
      <w:r w:rsidR="00233251">
        <w:rPr>
          <w:rFonts w:ascii="Garamond" w:hAnsi="Garamond"/>
        </w:rPr>
        <w:t xml:space="preserve">th most of what we do know </w:t>
      </w:r>
      <w:r w:rsidR="00683077">
        <w:rPr>
          <w:rFonts w:ascii="Garamond" w:hAnsi="Garamond"/>
        </w:rPr>
        <w:t xml:space="preserve">owed to </w:t>
      </w:r>
      <w:r w:rsidR="002862D0">
        <w:rPr>
          <w:rFonts w:ascii="Garamond" w:hAnsi="Garamond"/>
        </w:rPr>
        <w:t xml:space="preserve">only </w:t>
      </w:r>
      <w:r w:rsidR="00683077">
        <w:rPr>
          <w:rFonts w:ascii="Garamond" w:hAnsi="Garamond"/>
        </w:rPr>
        <w:t xml:space="preserve">a </w:t>
      </w:r>
      <w:r w:rsidR="00F93109">
        <w:rPr>
          <w:rFonts w:ascii="Garamond" w:hAnsi="Garamond"/>
        </w:rPr>
        <w:t xml:space="preserve">sparse </w:t>
      </w:r>
      <w:r w:rsidR="00577DBE">
        <w:rPr>
          <w:rFonts w:ascii="Garamond" w:hAnsi="Garamond"/>
        </w:rPr>
        <w:t xml:space="preserve">handful of sources. </w:t>
      </w:r>
      <w:r w:rsidR="0024479C">
        <w:rPr>
          <w:rFonts w:ascii="Garamond" w:hAnsi="Garamond"/>
        </w:rPr>
        <w:t xml:space="preserve">It is, therefore, </w:t>
      </w:r>
      <w:r w:rsidR="00526B3D">
        <w:rPr>
          <w:rFonts w:ascii="Garamond" w:hAnsi="Garamond"/>
        </w:rPr>
        <w:t xml:space="preserve">a rather significant development for scholars working on Holst that two </w:t>
      </w:r>
      <w:r w:rsidR="00401648">
        <w:rPr>
          <w:rFonts w:ascii="Garamond" w:hAnsi="Garamond"/>
        </w:rPr>
        <w:t xml:space="preserve">letters </w:t>
      </w:r>
      <w:r w:rsidR="00E2291B">
        <w:rPr>
          <w:rFonts w:ascii="Garamond" w:hAnsi="Garamond"/>
        </w:rPr>
        <w:t>by her s</w:t>
      </w:r>
      <w:r w:rsidR="0011235A">
        <w:rPr>
          <w:rFonts w:ascii="Garamond" w:hAnsi="Garamond"/>
        </w:rPr>
        <w:t xml:space="preserve">hould come to light. </w:t>
      </w:r>
      <w:r w:rsidR="004A6E0E">
        <w:rPr>
          <w:rFonts w:ascii="Garamond" w:hAnsi="Garamond"/>
        </w:rPr>
        <w:t>These letters</w:t>
      </w:r>
      <w:r w:rsidR="0050772F">
        <w:rPr>
          <w:rFonts w:ascii="Garamond" w:hAnsi="Garamond"/>
        </w:rPr>
        <w:t xml:space="preserve"> </w:t>
      </w:r>
      <w:r w:rsidR="00E2291B">
        <w:rPr>
          <w:rFonts w:ascii="Garamond" w:hAnsi="Garamond"/>
        </w:rPr>
        <w:t>are replete with new details of Holst’s life</w:t>
      </w:r>
      <w:r w:rsidR="002561EC">
        <w:rPr>
          <w:rFonts w:ascii="Garamond" w:hAnsi="Garamond"/>
        </w:rPr>
        <w:t>, her intellectual network,</w:t>
      </w:r>
      <w:r w:rsidR="00E2291B">
        <w:rPr>
          <w:rFonts w:ascii="Garamond" w:hAnsi="Garamond"/>
        </w:rPr>
        <w:t xml:space="preserve"> and </w:t>
      </w:r>
      <w:r w:rsidR="002561EC">
        <w:rPr>
          <w:rFonts w:ascii="Garamond" w:hAnsi="Garamond"/>
        </w:rPr>
        <w:t xml:space="preserve">her </w:t>
      </w:r>
      <w:r w:rsidR="00E2291B">
        <w:rPr>
          <w:rFonts w:ascii="Garamond" w:hAnsi="Garamond"/>
        </w:rPr>
        <w:t>literary activity</w:t>
      </w:r>
      <w:r w:rsidR="0050772F">
        <w:rPr>
          <w:rFonts w:ascii="Garamond" w:hAnsi="Garamond"/>
        </w:rPr>
        <w:t xml:space="preserve"> and</w:t>
      </w:r>
      <w:r w:rsidR="00DA7ED8">
        <w:rPr>
          <w:rFonts w:ascii="Garamond" w:hAnsi="Garamond"/>
        </w:rPr>
        <w:t>,</w:t>
      </w:r>
      <w:r w:rsidR="0050772F">
        <w:rPr>
          <w:rFonts w:ascii="Garamond" w:hAnsi="Garamond"/>
        </w:rPr>
        <w:t xml:space="preserve"> despite</w:t>
      </w:r>
      <w:r w:rsidR="00B65A0F">
        <w:rPr>
          <w:rFonts w:ascii="Garamond" w:hAnsi="Garamond"/>
        </w:rPr>
        <w:t xml:space="preserve"> being catalogued in the </w:t>
      </w:r>
      <w:r w:rsidR="00822CC3">
        <w:rPr>
          <w:rFonts w:ascii="Garamond" w:hAnsi="Garamond"/>
        </w:rPr>
        <w:t xml:space="preserve">holdings of the </w:t>
      </w:r>
      <w:r w:rsidR="00822CC3" w:rsidRPr="00822CC3">
        <w:rPr>
          <w:rFonts w:ascii="Garamond" w:hAnsi="Garamond"/>
        </w:rPr>
        <w:t>Staats- und Universitätsbibliothek Hamburg Handschriftensammlung (SUB HH)</w:t>
      </w:r>
      <w:r w:rsidR="00822CC3">
        <w:rPr>
          <w:rFonts w:ascii="Garamond" w:hAnsi="Garamond"/>
        </w:rPr>
        <w:t xml:space="preserve">, </w:t>
      </w:r>
      <w:r w:rsidR="00DA7ED8">
        <w:rPr>
          <w:rFonts w:ascii="Garamond" w:hAnsi="Garamond"/>
        </w:rPr>
        <w:t>they seem to have been wholly unaccounted for by Holst</w:t>
      </w:r>
      <w:r w:rsidR="009B1717">
        <w:rPr>
          <w:rFonts w:ascii="Garamond" w:hAnsi="Garamond"/>
        </w:rPr>
        <w:t>’s biographers</w:t>
      </w:r>
      <w:r w:rsidR="00DA7ED8">
        <w:rPr>
          <w:rFonts w:ascii="Garamond" w:hAnsi="Garamond"/>
        </w:rPr>
        <w:t>.</w:t>
      </w:r>
      <w:r w:rsidR="00DE7C29">
        <w:rPr>
          <w:rStyle w:val="FootnoteReference"/>
          <w:rFonts w:ascii="Garamond" w:hAnsi="Garamond"/>
        </w:rPr>
        <w:footnoteReference w:id="6"/>
      </w:r>
      <w:r w:rsidR="00DA7ED8">
        <w:rPr>
          <w:rFonts w:ascii="Garamond" w:hAnsi="Garamond"/>
        </w:rPr>
        <w:t xml:space="preserve"> </w:t>
      </w:r>
      <w:r w:rsidR="00D25E2A">
        <w:rPr>
          <w:rFonts w:ascii="Garamond" w:hAnsi="Garamond"/>
        </w:rPr>
        <w:t xml:space="preserve">In this </w:t>
      </w:r>
      <w:r w:rsidR="007D0011">
        <w:rPr>
          <w:rFonts w:ascii="Garamond" w:hAnsi="Garamond"/>
        </w:rPr>
        <w:t>article</w:t>
      </w:r>
      <w:r w:rsidR="00D25E2A">
        <w:rPr>
          <w:rFonts w:ascii="Garamond" w:hAnsi="Garamond"/>
        </w:rPr>
        <w:t xml:space="preserve">, I will </w:t>
      </w:r>
      <w:r w:rsidR="00D92367">
        <w:rPr>
          <w:rFonts w:ascii="Garamond" w:hAnsi="Garamond"/>
        </w:rPr>
        <w:t>provide a transcription and translation</w:t>
      </w:r>
      <w:r w:rsidR="003C4AEA">
        <w:rPr>
          <w:rFonts w:ascii="Garamond" w:hAnsi="Garamond"/>
        </w:rPr>
        <w:t>, with annotations,</w:t>
      </w:r>
      <w:r w:rsidR="00D92367">
        <w:rPr>
          <w:rFonts w:ascii="Garamond" w:hAnsi="Garamond"/>
        </w:rPr>
        <w:t xml:space="preserve"> of the two new letters</w:t>
      </w:r>
      <w:r w:rsidR="003C4AEA">
        <w:rPr>
          <w:rFonts w:ascii="Garamond" w:hAnsi="Garamond"/>
        </w:rPr>
        <w:t>.</w:t>
      </w:r>
      <w:r w:rsidR="00361693">
        <w:rPr>
          <w:rFonts w:ascii="Garamond" w:hAnsi="Garamond"/>
        </w:rPr>
        <w:t xml:space="preserve"> Before that, I will offer a brief overview of what was previously known of Holst’s biography</w:t>
      </w:r>
      <w:r w:rsidR="00A57C76">
        <w:rPr>
          <w:rFonts w:ascii="Garamond" w:hAnsi="Garamond"/>
        </w:rPr>
        <w:t xml:space="preserve">, followed by a presentation of some important aspects of the historical context </w:t>
      </w:r>
      <w:r w:rsidR="00F261F6">
        <w:rPr>
          <w:rFonts w:ascii="Garamond" w:hAnsi="Garamond"/>
        </w:rPr>
        <w:t>relevant to understanding</w:t>
      </w:r>
      <w:r w:rsidR="00A57C76">
        <w:rPr>
          <w:rFonts w:ascii="Garamond" w:hAnsi="Garamond"/>
        </w:rPr>
        <w:t xml:space="preserve"> the letters themselves.</w:t>
      </w:r>
      <w:r w:rsidR="00FB6AF4">
        <w:rPr>
          <w:rStyle w:val="FootnoteReference"/>
          <w:rFonts w:ascii="Garamond" w:hAnsi="Garamond"/>
        </w:rPr>
        <w:footnoteReference w:id="7"/>
      </w:r>
      <w:r w:rsidR="00A57C76">
        <w:rPr>
          <w:rFonts w:ascii="Garamond" w:hAnsi="Garamond"/>
        </w:rPr>
        <w:t xml:space="preserve"> </w:t>
      </w:r>
    </w:p>
    <w:p w14:paraId="02D53F87" w14:textId="77777777" w:rsidR="00465CD2" w:rsidRDefault="00465CD2" w:rsidP="008223DC">
      <w:pPr>
        <w:spacing w:line="360" w:lineRule="auto"/>
        <w:contextualSpacing/>
        <w:rPr>
          <w:rFonts w:ascii="Garamond" w:hAnsi="Garamond"/>
        </w:rPr>
      </w:pPr>
    </w:p>
    <w:p w14:paraId="3BE1F14D" w14:textId="2110AEEF" w:rsidR="00E946EB" w:rsidRDefault="00E946EB" w:rsidP="008223DC">
      <w:pPr>
        <w:spacing w:line="360" w:lineRule="auto"/>
        <w:contextualSpacing/>
        <w:rPr>
          <w:rFonts w:ascii="Garamond" w:hAnsi="Garamond"/>
        </w:rPr>
      </w:pPr>
      <w:r>
        <w:rPr>
          <w:rFonts w:ascii="Garamond" w:hAnsi="Garamond"/>
        </w:rPr>
        <w:t>1. Holst’s Biography</w:t>
      </w:r>
    </w:p>
    <w:p w14:paraId="6C1DBE41" w14:textId="77777777" w:rsidR="004B6B92" w:rsidRDefault="004B6B92" w:rsidP="008223DC">
      <w:pPr>
        <w:spacing w:line="360" w:lineRule="auto"/>
        <w:contextualSpacing/>
        <w:rPr>
          <w:rFonts w:ascii="Garamond" w:hAnsi="Garamond"/>
        </w:rPr>
      </w:pPr>
    </w:p>
    <w:p w14:paraId="4B8D9141" w14:textId="5660CE1C" w:rsidR="00067784" w:rsidRPr="00067784" w:rsidRDefault="00067784" w:rsidP="00FD3EB8">
      <w:pPr>
        <w:spacing w:line="360" w:lineRule="auto"/>
        <w:contextualSpacing/>
        <w:rPr>
          <w:rFonts w:ascii="Garamond" w:hAnsi="Garamond"/>
        </w:rPr>
      </w:pPr>
      <w:r w:rsidRPr="00067784">
        <w:rPr>
          <w:rFonts w:ascii="Garamond" w:hAnsi="Garamond"/>
        </w:rPr>
        <w:lastRenderedPageBreak/>
        <w:tab/>
      </w:r>
      <w:r w:rsidR="00067459">
        <w:rPr>
          <w:rFonts w:ascii="Garamond" w:hAnsi="Garamond"/>
        </w:rPr>
        <w:t>Holst’s life</w:t>
      </w:r>
      <w:r w:rsidR="00955FAB">
        <w:rPr>
          <w:rStyle w:val="FootnoteReference"/>
          <w:rFonts w:ascii="Garamond" w:hAnsi="Garamond"/>
        </w:rPr>
        <w:footnoteReference w:id="8"/>
      </w:r>
      <w:r w:rsidR="00067459">
        <w:rPr>
          <w:rFonts w:ascii="Garamond" w:hAnsi="Garamond"/>
        </w:rPr>
        <w:t xml:space="preserve"> is conveniently divided into three periods. The first</w:t>
      </w:r>
      <w:r w:rsidR="009A18E2">
        <w:rPr>
          <w:rFonts w:ascii="Garamond" w:hAnsi="Garamond"/>
        </w:rPr>
        <w:t xml:space="preserve"> extends from h</w:t>
      </w:r>
      <w:r w:rsidR="00BE64DF">
        <w:rPr>
          <w:rFonts w:ascii="Garamond" w:hAnsi="Garamond"/>
        </w:rPr>
        <w:t xml:space="preserve">er birth in </w:t>
      </w:r>
      <w:r w:rsidR="009812B8">
        <w:rPr>
          <w:rFonts w:ascii="Garamond" w:hAnsi="Garamond"/>
        </w:rPr>
        <w:t xml:space="preserve">1758 </w:t>
      </w:r>
      <w:r w:rsidR="00526E17">
        <w:rPr>
          <w:rFonts w:ascii="Garamond" w:hAnsi="Garamond"/>
        </w:rPr>
        <w:t xml:space="preserve">until </w:t>
      </w:r>
      <w:r w:rsidRPr="00067784">
        <w:rPr>
          <w:rFonts w:ascii="Garamond" w:hAnsi="Garamond"/>
        </w:rPr>
        <w:t>1790</w:t>
      </w:r>
      <w:r w:rsidR="00377B2F">
        <w:rPr>
          <w:rFonts w:ascii="Garamond" w:hAnsi="Garamond"/>
        </w:rPr>
        <w:t xml:space="preserve">. </w:t>
      </w:r>
      <w:r w:rsidR="00E44F1A" w:rsidRPr="00067784">
        <w:rPr>
          <w:rFonts w:ascii="Garamond" w:hAnsi="Garamond"/>
        </w:rPr>
        <w:t>Johanna Paulina Amalia</w:t>
      </w:r>
      <w:r w:rsidR="00E44F1A">
        <w:rPr>
          <w:rFonts w:ascii="Garamond" w:hAnsi="Garamond"/>
        </w:rPr>
        <w:t xml:space="preserve"> </w:t>
      </w:r>
      <w:r w:rsidR="00E44F1A" w:rsidRPr="00067784">
        <w:rPr>
          <w:rFonts w:ascii="Garamond" w:hAnsi="Garamond"/>
        </w:rPr>
        <w:t>von Just</w:t>
      </w:r>
      <w:r w:rsidR="006B6521">
        <w:rPr>
          <w:rFonts w:ascii="Garamond" w:hAnsi="Garamond"/>
        </w:rPr>
        <w:t xml:space="preserve">i (hereafter simply ‘Holst’) </w:t>
      </w:r>
      <w:r w:rsidR="00E44F1A" w:rsidRPr="00067784">
        <w:rPr>
          <w:rFonts w:ascii="Garamond" w:hAnsi="Garamond"/>
        </w:rPr>
        <w:t xml:space="preserve"> was born </w:t>
      </w:r>
      <w:r w:rsidR="00E44F1A">
        <w:rPr>
          <w:rFonts w:ascii="Garamond" w:hAnsi="Garamond"/>
        </w:rPr>
        <w:t>10</w:t>
      </w:r>
      <w:r w:rsidR="00E44F1A" w:rsidRPr="00067784">
        <w:rPr>
          <w:rFonts w:ascii="Garamond" w:hAnsi="Garamond"/>
        </w:rPr>
        <w:t xml:space="preserve"> February </w:t>
      </w:r>
      <w:r w:rsidR="00E44F1A">
        <w:rPr>
          <w:rFonts w:ascii="Garamond" w:hAnsi="Garamond"/>
        </w:rPr>
        <w:t>i</w:t>
      </w:r>
      <w:r w:rsidR="00E44F1A" w:rsidRPr="00067784">
        <w:rPr>
          <w:rFonts w:ascii="Garamond" w:hAnsi="Garamond"/>
        </w:rPr>
        <w:t>n 1758</w:t>
      </w:r>
      <w:r w:rsidR="003C4849">
        <w:rPr>
          <w:rFonts w:ascii="Garamond" w:hAnsi="Garamond"/>
        </w:rPr>
        <w:t xml:space="preserve">, though the place of her birth is unclear—it is sometimes given as Berlin, or more generally </w:t>
      </w:r>
      <w:r w:rsidR="001E3B5B">
        <w:rPr>
          <w:rFonts w:ascii="Garamond" w:hAnsi="Garamond"/>
        </w:rPr>
        <w:t>“</w:t>
      </w:r>
      <w:r w:rsidR="003C4849">
        <w:rPr>
          <w:rFonts w:ascii="Garamond" w:hAnsi="Garamond"/>
        </w:rPr>
        <w:t>the Prussian states</w:t>
      </w:r>
      <w:r w:rsidR="00F317F6">
        <w:rPr>
          <w:rFonts w:ascii="Garamond" w:hAnsi="Garamond"/>
        </w:rPr>
        <w:t>,</w:t>
      </w:r>
      <w:r w:rsidR="003C4849">
        <w:rPr>
          <w:rFonts w:ascii="Garamond" w:hAnsi="Garamond"/>
        </w:rPr>
        <w:t>”</w:t>
      </w:r>
      <w:r w:rsidR="00F317F6">
        <w:rPr>
          <w:rFonts w:ascii="Garamond" w:hAnsi="Garamond"/>
        </w:rPr>
        <w:t xml:space="preserve"> or as Altona</w:t>
      </w:r>
      <w:r w:rsidR="00A7696C">
        <w:rPr>
          <w:rFonts w:ascii="Garamond" w:hAnsi="Garamond"/>
        </w:rPr>
        <w:t xml:space="preserve"> (a Danish </w:t>
      </w:r>
      <w:r w:rsidR="003C7506">
        <w:rPr>
          <w:rFonts w:ascii="Garamond" w:hAnsi="Garamond"/>
        </w:rPr>
        <w:t xml:space="preserve">territory </w:t>
      </w:r>
      <w:r w:rsidR="00A612C2">
        <w:rPr>
          <w:rFonts w:ascii="Garamond" w:hAnsi="Garamond"/>
        </w:rPr>
        <w:t xml:space="preserve">once </w:t>
      </w:r>
      <w:r w:rsidR="00FF18CC">
        <w:rPr>
          <w:rFonts w:ascii="Garamond" w:hAnsi="Garamond"/>
        </w:rPr>
        <w:t>neighbouring Hamburg</w:t>
      </w:r>
      <w:r w:rsidR="00F53BEE">
        <w:rPr>
          <w:rFonts w:ascii="Garamond" w:hAnsi="Garamond"/>
        </w:rPr>
        <w:t>, now a part of the city</w:t>
      </w:r>
      <w:r w:rsidR="00FF18CC">
        <w:rPr>
          <w:rFonts w:ascii="Garamond" w:hAnsi="Garamond"/>
        </w:rPr>
        <w:t xml:space="preserve">). </w:t>
      </w:r>
      <w:r w:rsidR="00FD3EB8">
        <w:rPr>
          <w:rFonts w:ascii="Garamond" w:hAnsi="Garamond"/>
        </w:rPr>
        <w:t xml:space="preserve">What little </w:t>
      </w:r>
      <w:r w:rsidR="00377B2F">
        <w:rPr>
          <w:rFonts w:ascii="Garamond" w:hAnsi="Garamond"/>
        </w:rPr>
        <w:t xml:space="preserve">we know of this early part of Holst’s life is </w:t>
      </w:r>
      <w:r w:rsidR="00FD3EB8">
        <w:rPr>
          <w:rFonts w:ascii="Garamond" w:hAnsi="Garamond"/>
        </w:rPr>
        <w:t xml:space="preserve">largely </w:t>
      </w:r>
      <w:r w:rsidR="00377B2F">
        <w:rPr>
          <w:rFonts w:ascii="Garamond" w:hAnsi="Garamond"/>
        </w:rPr>
        <w:t xml:space="preserve">due to her fairly notorious father, the </w:t>
      </w:r>
      <w:r w:rsidRPr="00067784">
        <w:rPr>
          <w:rFonts w:ascii="Garamond" w:hAnsi="Garamond"/>
        </w:rPr>
        <w:t>Prussian cameralist</w:t>
      </w:r>
      <w:r w:rsidR="00377B2F">
        <w:rPr>
          <w:rFonts w:ascii="Garamond" w:hAnsi="Garamond"/>
        </w:rPr>
        <w:t xml:space="preserve"> thinker</w:t>
      </w:r>
      <w:r w:rsidRPr="00067784">
        <w:rPr>
          <w:rFonts w:ascii="Garamond" w:hAnsi="Garamond"/>
        </w:rPr>
        <w:t xml:space="preserve"> Johann Heinrich Gottlob von Justi (1717–71)</w:t>
      </w:r>
      <w:r w:rsidR="00886D0A">
        <w:rPr>
          <w:rFonts w:ascii="Garamond" w:hAnsi="Garamond"/>
        </w:rPr>
        <w:t xml:space="preserve">. </w:t>
      </w:r>
      <w:r w:rsidR="00FD3EB8">
        <w:rPr>
          <w:rFonts w:ascii="Garamond" w:hAnsi="Garamond"/>
        </w:rPr>
        <w:t xml:space="preserve">Von </w:t>
      </w:r>
      <w:r w:rsidR="00886D0A">
        <w:rPr>
          <w:rFonts w:ascii="Garamond" w:hAnsi="Garamond"/>
        </w:rPr>
        <w:t>Justi was himself an active and successful intellectual</w:t>
      </w:r>
      <w:r w:rsidR="009321B9">
        <w:rPr>
          <w:rFonts w:ascii="Garamond" w:hAnsi="Garamond"/>
        </w:rPr>
        <w:t>—</w:t>
      </w:r>
      <w:r w:rsidR="000D7ACC">
        <w:rPr>
          <w:rFonts w:ascii="Garamond" w:hAnsi="Garamond"/>
        </w:rPr>
        <w:t xml:space="preserve">an essay he submitted on Leibniz’s monadology </w:t>
      </w:r>
      <w:r w:rsidR="0000569D">
        <w:rPr>
          <w:rFonts w:ascii="Garamond" w:hAnsi="Garamond"/>
        </w:rPr>
        <w:t>was the contentious winner of the</w:t>
      </w:r>
      <w:r w:rsidR="000D7ACC">
        <w:rPr>
          <w:rFonts w:ascii="Garamond" w:hAnsi="Garamond"/>
        </w:rPr>
        <w:t xml:space="preserve"> prize in the Prussian Academy competition </w:t>
      </w:r>
      <w:r w:rsidR="000F5BF2">
        <w:rPr>
          <w:rFonts w:ascii="Garamond" w:hAnsi="Garamond"/>
        </w:rPr>
        <w:t>of</w:t>
      </w:r>
      <w:r w:rsidR="000D7ACC">
        <w:rPr>
          <w:rFonts w:ascii="Garamond" w:hAnsi="Garamond"/>
        </w:rPr>
        <w:t xml:space="preserve"> </w:t>
      </w:r>
      <w:r w:rsidRPr="00067784">
        <w:rPr>
          <w:rFonts w:ascii="Garamond" w:hAnsi="Garamond"/>
        </w:rPr>
        <w:t>1747.</w:t>
      </w:r>
      <w:r w:rsidRPr="00067784">
        <w:rPr>
          <w:rFonts w:ascii="Garamond" w:hAnsi="Garamond"/>
          <w:vertAlign w:val="superscript"/>
        </w:rPr>
        <w:footnoteReference w:id="9"/>
      </w:r>
      <w:r w:rsidRPr="00067784">
        <w:rPr>
          <w:rFonts w:ascii="Garamond" w:hAnsi="Garamond"/>
        </w:rPr>
        <w:t xml:space="preserve"> </w:t>
      </w:r>
      <w:r w:rsidR="000D7ACC">
        <w:rPr>
          <w:rFonts w:ascii="Garamond" w:hAnsi="Garamond"/>
        </w:rPr>
        <w:t xml:space="preserve">However, </w:t>
      </w:r>
      <w:r w:rsidR="00FD3EB8">
        <w:rPr>
          <w:rFonts w:ascii="Garamond" w:hAnsi="Garamond"/>
        </w:rPr>
        <w:t xml:space="preserve">von </w:t>
      </w:r>
      <w:r w:rsidR="000D7ACC">
        <w:rPr>
          <w:rFonts w:ascii="Garamond" w:hAnsi="Garamond"/>
        </w:rPr>
        <w:t xml:space="preserve">Justi would become better known through </w:t>
      </w:r>
      <w:r w:rsidR="001F63E4">
        <w:rPr>
          <w:rFonts w:ascii="Garamond" w:hAnsi="Garamond"/>
        </w:rPr>
        <w:t xml:space="preserve">a </w:t>
      </w:r>
      <w:r w:rsidR="0086413D">
        <w:rPr>
          <w:rFonts w:ascii="Garamond" w:hAnsi="Garamond"/>
        </w:rPr>
        <w:t>messy p</w:t>
      </w:r>
      <w:r w:rsidR="001F63E4">
        <w:rPr>
          <w:rFonts w:ascii="Garamond" w:hAnsi="Garamond"/>
        </w:rPr>
        <w:t xml:space="preserve">ublic </w:t>
      </w:r>
      <w:r w:rsidR="00396794">
        <w:rPr>
          <w:rFonts w:ascii="Garamond" w:hAnsi="Garamond"/>
        </w:rPr>
        <w:t xml:space="preserve">divorce </w:t>
      </w:r>
      <w:r w:rsidR="00014E8A">
        <w:rPr>
          <w:rFonts w:ascii="Garamond" w:hAnsi="Garamond"/>
        </w:rPr>
        <w:t xml:space="preserve">and especially through </w:t>
      </w:r>
      <w:r w:rsidR="001536AA">
        <w:rPr>
          <w:rFonts w:ascii="Garamond" w:hAnsi="Garamond"/>
        </w:rPr>
        <w:t>the</w:t>
      </w:r>
      <w:r w:rsidR="000D7ACC">
        <w:rPr>
          <w:rFonts w:ascii="Garamond" w:hAnsi="Garamond"/>
        </w:rPr>
        <w:t xml:space="preserve"> </w:t>
      </w:r>
      <w:r w:rsidR="00112F67">
        <w:rPr>
          <w:rFonts w:ascii="Garamond" w:hAnsi="Garamond"/>
        </w:rPr>
        <w:t>trials conn</w:t>
      </w:r>
      <w:r w:rsidR="001F63E4">
        <w:rPr>
          <w:rFonts w:ascii="Garamond" w:hAnsi="Garamond"/>
        </w:rPr>
        <w:t>ected</w:t>
      </w:r>
      <w:r w:rsidR="00112F67">
        <w:rPr>
          <w:rFonts w:ascii="Garamond" w:hAnsi="Garamond"/>
        </w:rPr>
        <w:t xml:space="preserve"> with his later appointment as </w:t>
      </w:r>
      <w:r w:rsidRPr="00067784">
        <w:rPr>
          <w:rFonts w:ascii="Garamond" w:hAnsi="Garamond"/>
        </w:rPr>
        <w:t>as chief inspector of Prussian mines (</w:t>
      </w:r>
      <w:r w:rsidRPr="00067784">
        <w:rPr>
          <w:rFonts w:ascii="Garamond" w:hAnsi="Garamond"/>
          <w:i/>
          <w:iCs/>
        </w:rPr>
        <w:t>Berghauptmann</w:t>
      </w:r>
      <w:r w:rsidRPr="00067784">
        <w:rPr>
          <w:rFonts w:ascii="Garamond" w:hAnsi="Garamond"/>
        </w:rPr>
        <w:t>) in 1765</w:t>
      </w:r>
      <w:r w:rsidR="00014E8A">
        <w:rPr>
          <w:rFonts w:ascii="Garamond" w:hAnsi="Garamond"/>
        </w:rPr>
        <w:t xml:space="preserve">, which </w:t>
      </w:r>
      <w:r w:rsidR="006952EB">
        <w:rPr>
          <w:rFonts w:ascii="Garamond" w:hAnsi="Garamond"/>
        </w:rPr>
        <w:t>would see</w:t>
      </w:r>
      <w:r w:rsidR="00014E8A">
        <w:rPr>
          <w:rFonts w:ascii="Garamond" w:hAnsi="Garamond"/>
        </w:rPr>
        <w:t xml:space="preserve"> him charged with embezzlement and </w:t>
      </w:r>
      <w:r w:rsidR="0058369B">
        <w:rPr>
          <w:rFonts w:ascii="Garamond" w:hAnsi="Garamond"/>
        </w:rPr>
        <w:t xml:space="preserve">ultimately </w:t>
      </w:r>
      <w:r w:rsidR="00D47667">
        <w:rPr>
          <w:rFonts w:ascii="Garamond" w:hAnsi="Garamond"/>
        </w:rPr>
        <w:t>imprisoned</w:t>
      </w:r>
      <w:r w:rsidR="0058369B">
        <w:rPr>
          <w:rFonts w:ascii="Garamond" w:hAnsi="Garamond"/>
        </w:rPr>
        <w:t>.</w:t>
      </w:r>
      <w:r w:rsidRPr="00067784">
        <w:rPr>
          <w:rFonts w:ascii="Garamond" w:hAnsi="Garamond"/>
        </w:rPr>
        <w:t xml:space="preserve"> </w:t>
      </w:r>
      <w:r w:rsidR="00B07882">
        <w:rPr>
          <w:rFonts w:ascii="Garamond" w:hAnsi="Garamond"/>
        </w:rPr>
        <w:t>This latter</w:t>
      </w:r>
      <w:r w:rsidR="00BD5087">
        <w:rPr>
          <w:rFonts w:ascii="Garamond" w:hAnsi="Garamond"/>
        </w:rPr>
        <w:t xml:space="preserve"> </w:t>
      </w:r>
      <w:r w:rsidR="00FD3EB8">
        <w:rPr>
          <w:rFonts w:ascii="Garamond" w:hAnsi="Garamond"/>
        </w:rPr>
        <w:t xml:space="preserve">would prove to be a </w:t>
      </w:r>
      <w:r w:rsidRPr="00067784">
        <w:rPr>
          <w:rFonts w:ascii="Garamond" w:hAnsi="Garamond"/>
        </w:rPr>
        <w:t xml:space="preserve">central event </w:t>
      </w:r>
      <w:r w:rsidR="00FD3EB8">
        <w:rPr>
          <w:rFonts w:ascii="Garamond" w:hAnsi="Garamond"/>
        </w:rPr>
        <w:t xml:space="preserve">in </w:t>
      </w:r>
      <w:r w:rsidR="00B332C2">
        <w:rPr>
          <w:rFonts w:ascii="Garamond" w:hAnsi="Garamond"/>
        </w:rPr>
        <w:t xml:space="preserve">young </w:t>
      </w:r>
      <w:r w:rsidR="00FD3EB8">
        <w:rPr>
          <w:rFonts w:ascii="Garamond" w:hAnsi="Garamond"/>
        </w:rPr>
        <w:t>Amalia’s life</w:t>
      </w:r>
      <w:r w:rsidR="002D2463">
        <w:rPr>
          <w:rFonts w:ascii="Garamond" w:hAnsi="Garamond"/>
        </w:rPr>
        <w:t xml:space="preserve">. </w:t>
      </w:r>
      <w:r w:rsidR="00872310">
        <w:rPr>
          <w:rFonts w:ascii="Garamond" w:hAnsi="Garamond"/>
        </w:rPr>
        <w:t xml:space="preserve">After von Justi </w:t>
      </w:r>
      <w:r w:rsidRPr="00067784">
        <w:rPr>
          <w:rFonts w:ascii="Garamond" w:hAnsi="Garamond"/>
        </w:rPr>
        <w:t>was</w:t>
      </w:r>
      <w:r w:rsidR="00872310">
        <w:rPr>
          <w:rFonts w:ascii="Garamond" w:hAnsi="Garamond"/>
        </w:rPr>
        <w:t xml:space="preserve"> charged</w:t>
      </w:r>
      <w:r w:rsidRPr="00067784">
        <w:rPr>
          <w:rFonts w:ascii="Garamond" w:hAnsi="Garamond"/>
        </w:rPr>
        <w:t xml:space="preserve"> in 1768, </w:t>
      </w:r>
      <w:r w:rsidR="00872310">
        <w:rPr>
          <w:rFonts w:ascii="Garamond" w:hAnsi="Garamond"/>
        </w:rPr>
        <w:t xml:space="preserve">he </w:t>
      </w:r>
      <w:r w:rsidRPr="00067784">
        <w:rPr>
          <w:rFonts w:ascii="Garamond" w:hAnsi="Garamond"/>
        </w:rPr>
        <w:t>was confined to house arrest but</w:t>
      </w:r>
      <w:r w:rsidR="00872310">
        <w:rPr>
          <w:rFonts w:ascii="Garamond" w:hAnsi="Garamond"/>
        </w:rPr>
        <w:t xml:space="preserve"> </w:t>
      </w:r>
      <w:r w:rsidR="00A343C3">
        <w:rPr>
          <w:rFonts w:ascii="Garamond" w:hAnsi="Garamond"/>
        </w:rPr>
        <w:t xml:space="preserve">either unwilling or unable to </w:t>
      </w:r>
      <w:r w:rsidRPr="00067784">
        <w:rPr>
          <w:rFonts w:ascii="Garamond" w:hAnsi="Garamond"/>
        </w:rPr>
        <w:t xml:space="preserve">bear the </w:t>
      </w:r>
      <w:r w:rsidR="00A343C3">
        <w:rPr>
          <w:rFonts w:ascii="Garamond" w:hAnsi="Garamond"/>
        </w:rPr>
        <w:t>cost of the guards</w:t>
      </w:r>
      <w:r w:rsidRPr="00067784">
        <w:rPr>
          <w:rFonts w:ascii="Garamond" w:hAnsi="Garamond"/>
        </w:rPr>
        <w:t xml:space="preserve">, he </w:t>
      </w:r>
      <w:r w:rsidR="00A343C3">
        <w:rPr>
          <w:rFonts w:ascii="Garamond" w:hAnsi="Garamond"/>
        </w:rPr>
        <w:t xml:space="preserve">was eventually </w:t>
      </w:r>
      <w:r w:rsidR="00097AA3">
        <w:rPr>
          <w:rFonts w:ascii="Garamond" w:hAnsi="Garamond"/>
        </w:rPr>
        <w:t>removed to</w:t>
      </w:r>
      <w:r w:rsidRPr="00067784">
        <w:rPr>
          <w:rFonts w:ascii="Garamond" w:hAnsi="Garamond"/>
        </w:rPr>
        <w:t xml:space="preserve"> Küstrin prison</w:t>
      </w:r>
      <w:r w:rsidR="009B4AC2">
        <w:rPr>
          <w:rFonts w:ascii="Garamond" w:hAnsi="Garamond"/>
        </w:rPr>
        <w:t xml:space="preserve">. He </w:t>
      </w:r>
      <w:r w:rsidR="006009BA">
        <w:rPr>
          <w:rFonts w:ascii="Garamond" w:hAnsi="Garamond"/>
        </w:rPr>
        <w:t xml:space="preserve">advocated vigorously for his innocence, </w:t>
      </w:r>
      <w:r w:rsidR="00B177F7">
        <w:rPr>
          <w:rFonts w:ascii="Garamond" w:hAnsi="Garamond"/>
        </w:rPr>
        <w:t xml:space="preserve">and his children assisted him in this, particularly after a botched cataract operation left him blind. </w:t>
      </w:r>
      <w:r w:rsidR="006B6521">
        <w:rPr>
          <w:rFonts w:ascii="Garamond" w:hAnsi="Garamond"/>
        </w:rPr>
        <w:t xml:space="preserve">Holst </w:t>
      </w:r>
      <w:r w:rsidR="00844369">
        <w:rPr>
          <w:rFonts w:ascii="Garamond" w:hAnsi="Garamond"/>
        </w:rPr>
        <w:t>later notes that she</w:t>
      </w:r>
      <w:r w:rsidR="00D60EF6">
        <w:rPr>
          <w:rFonts w:ascii="Garamond" w:hAnsi="Garamond"/>
        </w:rPr>
        <w:t xml:space="preserve"> </w:t>
      </w:r>
      <w:r w:rsidR="004775AF">
        <w:rPr>
          <w:rFonts w:ascii="Garamond" w:hAnsi="Garamond"/>
        </w:rPr>
        <w:t>tend</w:t>
      </w:r>
      <w:r w:rsidR="00844369">
        <w:rPr>
          <w:rFonts w:ascii="Garamond" w:hAnsi="Garamond"/>
        </w:rPr>
        <w:t>ed</w:t>
      </w:r>
      <w:r w:rsidR="004775AF">
        <w:rPr>
          <w:rFonts w:ascii="Garamond" w:hAnsi="Garamond"/>
        </w:rPr>
        <w:t xml:space="preserve"> to him until his death on 21 July 1771</w:t>
      </w:r>
      <w:r w:rsidR="009260D1">
        <w:rPr>
          <w:rFonts w:ascii="Garamond" w:hAnsi="Garamond"/>
        </w:rPr>
        <w:t>,</w:t>
      </w:r>
      <w:r w:rsidRPr="00067784">
        <w:rPr>
          <w:rFonts w:ascii="Garamond" w:hAnsi="Garamond"/>
        </w:rPr>
        <w:t xml:space="preserve"> </w:t>
      </w:r>
      <w:r w:rsidR="009260D1">
        <w:rPr>
          <w:rFonts w:ascii="Garamond" w:hAnsi="Garamond"/>
        </w:rPr>
        <w:t xml:space="preserve">and </w:t>
      </w:r>
      <w:r w:rsidR="002C6069">
        <w:rPr>
          <w:rFonts w:ascii="Garamond" w:hAnsi="Garamond"/>
        </w:rPr>
        <w:t xml:space="preserve">she seems to have been close to her father as </w:t>
      </w:r>
      <w:r w:rsidR="009260D1">
        <w:rPr>
          <w:rFonts w:ascii="Garamond" w:hAnsi="Garamond"/>
        </w:rPr>
        <w:t>at one point</w:t>
      </w:r>
      <w:r w:rsidR="002C6069">
        <w:rPr>
          <w:rFonts w:ascii="Garamond" w:hAnsi="Garamond"/>
        </w:rPr>
        <w:t xml:space="preserve"> she</w:t>
      </w:r>
      <w:r w:rsidR="009260D1">
        <w:rPr>
          <w:rFonts w:ascii="Garamond" w:hAnsi="Garamond"/>
        </w:rPr>
        <w:t xml:space="preserve"> considered </w:t>
      </w:r>
      <w:r w:rsidR="002907AE">
        <w:rPr>
          <w:rFonts w:ascii="Garamond" w:hAnsi="Garamond"/>
        </w:rPr>
        <w:t xml:space="preserve">making use of their letters to one another </w:t>
      </w:r>
      <w:r w:rsidR="002C6069">
        <w:rPr>
          <w:rFonts w:ascii="Garamond" w:hAnsi="Garamond"/>
        </w:rPr>
        <w:t>to write a</w:t>
      </w:r>
      <w:r w:rsidR="002907AE">
        <w:rPr>
          <w:rFonts w:ascii="Garamond" w:hAnsi="Garamond"/>
        </w:rPr>
        <w:t xml:space="preserve"> biography of him.</w:t>
      </w:r>
      <w:r w:rsidRPr="00067784">
        <w:rPr>
          <w:rFonts w:ascii="Garamond" w:hAnsi="Garamond"/>
        </w:rPr>
        <w:t xml:space="preserve"> </w:t>
      </w:r>
      <w:r w:rsidR="002907AE">
        <w:rPr>
          <w:rFonts w:ascii="Garamond" w:hAnsi="Garamond"/>
        </w:rPr>
        <w:t xml:space="preserve">After von Justi’s death, the </w:t>
      </w:r>
      <w:r w:rsidR="00BF7F41">
        <w:rPr>
          <w:rFonts w:ascii="Garamond" w:hAnsi="Garamond"/>
        </w:rPr>
        <w:t>children</w:t>
      </w:r>
      <w:r w:rsidR="00F30772">
        <w:rPr>
          <w:rFonts w:ascii="Garamond" w:hAnsi="Garamond"/>
        </w:rPr>
        <w:t xml:space="preserve"> (largely from von Justi’s first marraige)</w:t>
      </w:r>
      <w:r w:rsidR="00BF7F41">
        <w:rPr>
          <w:rFonts w:ascii="Garamond" w:hAnsi="Garamond"/>
        </w:rPr>
        <w:t xml:space="preserve"> wer</w:t>
      </w:r>
      <w:r w:rsidR="002D4D44">
        <w:rPr>
          <w:rFonts w:ascii="Garamond" w:hAnsi="Garamond"/>
        </w:rPr>
        <w:t>e pl</w:t>
      </w:r>
      <w:r w:rsidR="004D0627">
        <w:rPr>
          <w:rFonts w:ascii="Garamond" w:hAnsi="Garamond"/>
        </w:rPr>
        <w:t xml:space="preserve">aced in various </w:t>
      </w:r>
      <w:r w:rsidR="00F30772">
        <w:rPr>
          <w:rFonts w:ascii="Garamond" w:hAnsi="Garamond"/>
        </w:rPr>
        <w:t xml:space="preserve">educational institutions, while </w:t>
      </w:r>
      <w:r w:rsidR="00474915">
        <w:rPr>
          <w:rFonts w:ascii="Garamond" w:hAnsi="Garamond"/>
        </w:rPr>
        <w:t>Holst’s mother moved in with her brother, a pastor in Braunschweig.</w:t>
      </w:r>
      <w:r w:rsidRPr="00067784">
        <w:rPr>
          <w:rFonts w:ascii="Garamond" w:hAnsi="Garamond"/>
        </w:rPr>
        <w:t xml:space="preserve"> </w:t>
      </w:r>
      <w:r w:rsidR="00474915">
        <w:rPr>
          <w:rFonts w:ascii="Garamond" w:hAnsi="Garamond"/>
        </w:rPr>
        <w:t>Presumably</w:t>
      </w:r>
      <w:r w:rsidR="0087037F">
        <w:rPr>
          <w:rFonts w:ascii="Garamond" w:hAnsi="Garamond"/>
        </w:rPr>
        <w:t>, the 13 year old Holst accompanied her</w:t>
      </w:r>
      <w:r w:rsidR="001A2BA8">
        <w:rPr>
          <w:rFonts w:ascii="Garamond" w:hAnsi="Garamond"/>
        </w:rPr>
        <w:t>, but in any case nothing further is known of Holst’s biography for the next 20 years</w:t>
      </w:r>
      <w:r w:rsidRPr="00067784">
        <w:rPr>
          <w:rFonts w:ascii="Garamond" w:hAnsi="Garamond"/>
        </w:rPr>
        <w:t xml:space="preserve">. </w:t>
      </w:r>
    </w:p>
    <w:p w14:paraId="110A34F2" w14:textId="3200CC3A" w:rsidR="00067784" w:rsidRPr="00067784" w:rsidRDefault="001A1BF5" w:rsidP="00067784">
      <w:pPr>
        <w:spacing w:line="360" w:lineRule="auto"/>
        <w:contextualSpacing/>
        <w:rPr>
          <w:rFonts w:ascii="Garamond" w:hAnsi="Garamond"/>
        </w:rPr>
      </w:pPr>
      <w:r>
        <w:rPr>
          <w:rFonts w:ascii="Garamond" w:hAnsi="Garamond"/>
        </w:rPr>
        <w:tab/>
        <w:t xml:space="preserve">Concerning the second period of Holst’s life, ranging from 1791 to </w:t>
      </w:r>
      <w:r w:rsidR="00483D3C">
        <w:rPr>
          <w:rFonts w:ascii="Garamond" w:hAnsi="Garamond"/>
        </w:rPr>
        <w:t>1802, we know a fair bit more</w:t>
      </w:r>
      <w:r w:rsidR="000157D1">
        <w:rPr>
          <w:rFonts w:ascii="Garamond" w:hAnsi="Garamond"/>
        </w:rPr>
        <w:t xml:space="preserve"> as this period emcompasses all of Holst’s known literary activity. </w:t>
      </w:r>
      <w:r w:rsidR="007F46C2">
        <w:rPr>
          <w:rFonts w:ascii="Garamond" w:hAnsi="Garamond"/>
        </w:rPr>
        <w:t>Now living in Hamburg, Holst</w:t>
      </w:r>
      <w:r w:rsidR="00F92F0F">
        <w:rPr>
          <w:rFonts w:ascii="Garamond" w:hAnsi="Garamond"/>
        </w:rPr>
        <w:t xml:space="preserve"> published her </w:t>
      </w:r>
      <w:r w:rsidR="007F46C2">
        <w:rPr>
          <w:rFonts w:ascii="Garamond" w:hAnsi="Garamond"/>
        </w:rPr>
        <w:t>first b</w:t>
      </w:r>
      <w:r w:rsidR="00933E95">
        <w:rPr>
          <w:rFonts w:ascii="Garamond" w:hAnsi="Garamond"/>
        </w:rPr>
        <w:t>ook</w:t>
      </w:r>
      <w:r w:rsidR="00720B82">
        <w:rPr>
          <w:rFonts w:ascii="Garamond" w:hAnsi="Garamond"/>
        </w:rPr>
        <w:t xml:space="preserve"> (albeit anonomously</w:t>
      </w:r>
      <w:r w:rsidR="00720B82">
        <w:rPr>
          <w:rStyle w:val="FootnoteReference"/>
          <w:rFonts w:ascii="Garamond" w:hAnsi="Garamond"/>
        </w:rPr>
        <w:footnoteReference w:id="10"/>
      </w:r>
      <w:r w:rsidR="00720B82">
        <w:rPr>
          <w:rFonts w:ascii="Garamond" w:hAnsi="Garamond"/>
        </w:rPr>
        <w:t>)</w:t>
      </w:r>
      <w:r w:rsidR="007F46C2">
        <w:rPr>
          <w:rFonts w:ascii="Garamond" w:hAnsi="Garamond"/>
        </w:rPr>
        <w:t xml:space="preserve">, </w:t>
      </w:r>
      <w:r w:rsidR="00067784" w:rsidRPr="00067784">
        <w:rPr>
          <w:rFonts w:ascii="Garamond" w:hAnsi="Garamond"/>
          <w:i/>
          <w:iCs/>
        </w:rPr>
        <w:t>Bemerkungen über die Fehler unserer modernen Erziehung</w:t>
      </w:r>
      <w:r w:rsidR="00067784" w:rsidRPr="00067784">
        <w:rPr>
          <w:rFonts w:ascii="Garamond" w:hAnsi="Garamond"/>
        </w:rPr>
        <w:t xml:space="preserve"> (</w:t>
      </w:r>
      <w:r w:rsidR="00067784" w:rsidRPr="00067784">
        <w:rPr>
          <w:rFonts w:ascii="Garamond" w:hAnsi="Garamond"/>
          <w:i/>
          <w:iCs/>
        </w:rPr>
        <w:t>Remarks on the Errors of our Modern Education</w:t>
      </w:r>
      <w:r w:rsidR="00067784" w:rsidRPr="00067784">
        <w:rPr>
          <w:rFonts w:ascii="Garamond" w:hAnsi="Garamond"/>
        </w:rPr>
        <w:t>)</w:t>
      </w:r>
      <w:r w:rsidR="00933E95">
        <w:rPr>
          <w:rFonts w:ascii="Garamond" w:hAnsi="Garamond"/>
        </w:rPr>
        <w:t xml:space="preserve"> </w:t>
      </w:r>
      <w:r w:rsidR="007F46C2">
        <w:rPr>
          <w:rFonts w:ascii="Garamond" w:hAnsi="Garamond"/>
        </w:rPr>
        <w:t>in</w:t>
      </w:r>
      <w:r w:rsidR="00933E95">
        <w:rPr>
          <w:rFonts w:ascii="Garamond" w:hAnsi="Garamond"/>
        </w:rPr>
        <w:t xml:space="preserve"> 1791,</w:t>
      </w:r>
      <w:r w:rsidR="00720B82">
        <w:rPr>
          <w:rFonts w:ascii="Garamond" w:hAnsi="Garamond"/>
        </w:rPr>
        <w:t xml:space="preserve"> </w:t>
      </w:r>
      <w:r w:rsidR="000A48CE">
        <w:rPr>
          <w:rFonts w:ascii="Garamond" w:hAnsi="Garamond"/>
        </w:rPr>
        <w:t>which contained an extended criticism of the method of education developed by Johann Bernhard Basedow</w:t>
      </w:r>
      <w:r w:rsidR="002B7E7B">
        <w:rPr>
          <w:rFonts w:ascii="Garamond" w:hAnsi="Garamond"/>
        </w:rPr>
        <w:t xml:space="preserve"> (</w:t>
      </w:r>
      <w:r w:rsidR="00AD6188">
        <w:rPr>
          <w:rFonts w:ascii="Garamond" w:hAnsi="Garamond"/>
        </w:rPr>
        <w:t>1724</w:t>
      </w:r>
      <w:r w:rsidR="0086535A" w:rsidRPr="00067784">
        <w:rPr>
          <w:rFonts w:ascii="Garamond" w:hAnsi="Garamond"/>
        </w:rPr>
        <w:t>–</w:t>
      </w:r>
      <w:r w:rsidR="00AD6188">
        <w:rPr>
          <w:rFonts w:ascii="Garamond" w:hAnsi="Garamond"/>
        </w:rPr>
        <w:t>90)</w:t>
      </w:r>
      <w:r w:rsidR="000A48CE">
        <w:rPr>
          <w:rFonts w:ascii="Garamond" w:hAnsi="Garamond"/>
        </w:rPr>
        <w:t xml:space="preserve"> and Joachim Heinrich Campe</w:t>
      </w:r>
      <w:r w:rsidR="00DB5372">
        <w:rPr>
          <w:rFonts w:ascii="Garamond" w:hAnsi="Garamond"/>
        </w:rPr>
        <w:t xml:space="preserve"> (1746</w:t>
      </w:r>
      <w:r w:rsidR="0086535A" w:rsidRPr="00067784">
        <w:rPr>
          <w:rFonts w:ascii="Garamond" w:hAnsi="Garamond"/>
        </w:rPr>
        <w:t>–</w:t>
      </w:r>
      <w:r w:rsidR="00DB5372">
        <w:rPr>
          <w:rFonts w:ascii="Garamond" w:hAnsi="Garamond"/>
        </w:rPr>
        <w:t>1818)</w:t>
      </w:r>
      <w:r w:rsidR="00392F79">
        <w:rPr>
          <w:rFonts w:ascii="Garamond" w:hAnsi="Garamond"/>
        </w:rPr>
        <w:t xml:space="preserve">. </w:t>
      </w:r>
      <w:r w:rsidR="00DB5372">
        <w:rPr>
          <w:rFonts w:ascii="Garamond" w:hAnsi="Garamond"/>
        </w:rPr>
        <w:t xml:space="preserve">Holst would marry </w:t>
      </w:r>
      <w:r w:rsidR="00067784" w:rsidRPr="00067784">
        <w:rPr>
          <w:rFonts w:ascii="Garamond" w:hAnsi="Garamond"/>
        </w:rPr>
        <w:t>the jurist Johann Ludolf Holst (1756–</w:t>
      </w:r>
      <w:r w:rsidR="00067784" w:rsidRPr="00067784">
        <w:rPr>
          <w:rFonts w:ascii="Garamond" w:hAnsi="Garamond"/>
        </w:rPr>
        <w:lastRenderedPageBreak/>
        <w:t>1825)</w:t>
      </w:r>
      <w:r w:rsidR="00DB5372">
        <w:rPr>
          <w:rFonts w:ascii="Garamond" w:hAnsi="Garamond"/>
        </w:rPr>
        <w:t xml:space="preserve"> in 1792</w:t>
      </w:r>
      <w:r w:rsidR="00067784" w:rsidRPr="00067784">
        <w:rPr>
          <w:rFonts w:ascii="Garamond" w:hAnsi="Garamond"/>
        </w:rPr>
        <w:t xml:space="preserve">, </w:t>
      </w:r>
      <w:r w:rsidR="002C6069">
        <w:rPr>
          <w:rFonts w:ascii="Garamond" w:hAnsi="Garamond"/>
        </w:rPr>
        <w:t>and they b</w:t>
      </w:r>
      <w:r w:rsidR="00461B8E">
        <w:rPr>
          <w:rFonts w:ascii="Garamond" w:hAnsi="Garamond"/>
        </w:rPr>
        <w:t xml:space="preserve">oth worked in </w:t>
      </w:r>
      <w:r w:rsidR="001E194F">
        <w:rPr>
          <w:rFonts w:ascii="Garamond" w:hAnsi="Garamond"/>
        </w:rPr>
        <w:t xml:space="preserve">an educational institute in Hamburg, </w:t>
      </w:r>
      <w:r w:rsidR="00461B8E">
        <w:rPr>
          <w:rFonts w:ascii="Garamond" w:hAnsi="Garamond"/>
        </w:rPr>
        <w:t xml:space="preserve">and together they </w:t>
      </w:r>
      <w:r w:rsidR="00067784" w:rsidRPr="00067784">
        <w:rPr>
          <w:rFonts w:ascii="Garamond" w:hAnsi="Garamond"/>
        </w:rPr>
        <w:t xml:space="preserve">had three children: two daughters (Emilia and Mariane) and a son (Eduard). </w:t>
      </w:r>
      <w:r w:rsidR="00D3382D">
        <w:rPr>
          <w:rFonts w:ascii="Garamond" w:hAnsi="Garamond"/>
        </w:rPr>
        <w:t xml:space="preserve">Holst’s next publication followed </w:t>
      </w:r>
      <w:r w:rsidR="00067784" w:rsidRPr="00067784">
        <w:rPr>
          <w:rFonts w:ascii="Garamond" w:hAnsi="Garamond"/>
        </w:rPr>
        <w:t xml:space="preserve">in </w:t>
      </w:r>
      <w:r w:rsidR="0022083B">
        <w:rPr>
          <w:rFonts w:ascii="Garamond" w:hAnsi="Garamond"/>
        </w:rPr>
        <w:t xml:space="preserve">a women’s journal in </w:t>
      </w:r>
      <w:r w:rsidR="00067784" w:rsidRPr="00067784">
        <w:rPr>
          <w:rFonts w:ascii="Garamond" w:hAnsi="Garamond"/>
        </w:rPr>
        <w:t>1799</w:t>
      </w:r>
      <w:r w:rsidR="00F16790">
        <w:rPr>
          <w:rFonts w:ascii="Garamond" w:hAnsi="Garamond"/>
        </w:rPr>
        <w:t xml:space="preserve">, and consisted of </w:t>
      </w:r>
      <w:r w:rsidR="00D3382D">
        <w:rPr>
          <w:rFonts w:ascii="Garamond" w:hAnsi="Garamond"/>
        </w:rPr>
        <w:t xml:space="preserve">a set of “letters” that amounted to an extended review of the </w:t>
      </w:r>
      <w:r w:rsidR="00067784" w:rsidRPr="00067784">
        <w:rPr>
          <w:rFonts w:ascii="Garamond" w:hAnsi="Garamond"/>
        </w:rPr>
        <w:t xml:space="preserve">novel, </w:t>
      </w:r>
      <w:r w:rsidR="00067784" w:rsidRPr="00067784">
        <w:rPr>
          <w:rFonts w:ascii="Garamond" w:hAnsi="Garamond"/>
          <w:i/>
          <w:iCs/>
        </w:rPr>
        <w:t>Elisa, oder das Weib wie es seyn sollte</w:t>
      </w:r>
      <w:r w:rsidR="00067784" w:rsidRPr="00067784">
        <w:rPr>
          <w:rFonts w:ascii="Garamond" w:hAnsi="Garamond"/>
        </w:rPr>
        <w:t xml:space="preserve"> (</w:t>
      </w:r>
      <w:r w:rsidR="00067784" w:rsidRPr="00067784">
        <w:rPr>
          <w:rFonts w:ascii="Garamond" w:hAnsi="Garamond"/>
          <w:i/>
          <w:iCs/>
        </w:rPr>
        <w:t xml:space="preserve">Elisa, or Woman as she should </w:t>
      </w:r>
      <w:r w:rsidR="00067784" w:rsidRPr="00D3382D">
        <w:rPr>
          <w:rFonts w:ascii="Garamond" w:hAnsi="Garamond"/>
        </w:rPr>
        <w:t>be</w:t>
      </w:r>
      <w:r w:rsidR="00D3382D">
        <w:rPr>
          <w:rFonts w:ascii="Garamond" w:hAnsi="Garamond"/>
        </w:rPr>
        <w:t>) of 1795</w:t>
      </w:r>
      <w:r w:rsidR="00406470">
        <w:rPr>
          <w:rFonts w:ascii="Garamond" w:hAnsi="Garamond"/>
        </w:rPr>
        <w:t>,</w:t>
      </w:r>
      <w:r w:rsidR="00406470" w:rsidRPr="00067784">
        <w:rPr>
          <w:rFonts w:ascii="Garamond" w:hAnsi="Garamond"/>
          <w:vertAlign w:val="superscript"/>
        </w:rPr>
        <w:footnoteReference w:id="11"/>
      </w:r>
      <w:r w:rsidR="00406470">
        <w:rPr>
          <w:rFonts w:ascii="Garamond" w:hAnsi="Garamond"/>
        </w:rPr>
        <w:t xml:space="preserve"> but which nonetheless touche</w:t>
      </w:r>
      <w:r w:rsidR="00F16790">
        <w:rPr>
          <w:rFonts w:ascii="Garamond" w:hAnsi="Garamond"/>
        </w:rPr>
        <w:t>d</w:t>
      </w:r>
      <w:r w:rsidR="00406470">
        <w:rPr>
          <w:rFonts w:ascii="Garamond" w:hAnsi="Garamond"/>
        </w:rPr>
        <w:t xml:space="preserve"> on a host of philosophical issues in</w:t>
      </w:r>
      <w:r w:rsidR="00540913">
        <w:rPr>
          <w:rFonts w:ascii="Garamond" w:hAnsi="Garamond"/>
        </w:rPr>
        <w:t xml:space="preserve">cluding proofs of immortality, a critique of Kantian morality, </w:t>
      </w:r>
      <w:r w:rsidR="0003111F">
        <w:rPr>
          <w:rFonts w:ascii="Garamond" w:hAnsi="Garamond"/>
        </w:rPr>
        <w:t>and women’s path to enlightenment</w:t>
      </w:r>
      <w:r w:rsidR="006731DA">
        <w:rPr>
          <w:rFonts w:ascii="Garamond" w:hAnsi="Garamond"/>
        </w:rPr>
        <w:t>.</w:t>
      </w:r>
      <w:r w:rsidR="00067784" w:rsidRPr="00067784">
        <w:rPr>
          <w:rFonts w:ascii="Garamond" w:hAnsi="Garamond"/>
        </w:rPr>
        <w:t xml:space="preserve"> Holst’s</w:t>
      </w:r>
      <w:r w:rsidR="006731DA">
        <w:rPr>
          <w:rFonts w:ascii="Garamond" w:hAnsi="Garamond"/>
        </w:rPr>
        <w:t xml:space="preserve"> best-known work was published soon after, in 1802, namely</w:t>
      </w:r>
      <w:r w:rsidR="00067784" w:rsidRPr="00067784">
        <w:rPr>
          <w:rFonts w:ascii="Garamond" w:hAnsi="Garamond"/>
        </w:rPr>
        <w:t xml:space="preserve"> </w:t>
      </w:r>
      <w:r w:rsidR="00067784" w:rsidRPr="00067784">
        <w:rPr>
          <w:rFonts w:ascii="Garamond" w:hAnsi="Garamond"/>
          <w:i/>
          <w:iCs/>
        </w:rPr>
        <w:t>Über die Bestimmung</w:t>
      </w:r>
      <w:r w:rsidR="006731DA">
        <w:rPr>
          <w:rFonts w:ascii="Garamond" w:hAnsi="Garamond"/>
          <w:i/>
          <w:iCs/>
        </w:rPr>
        <w:t xml:space="preserve"> des Weibes zur höheren </w:t>
      </w:r>
      <w:r w:rsidR="00406470">
        <w:rPr>
          <w:rFonts w:ascii="Garamond" w:hAnsi="Garamond"/>
          <w:i/>
          <w:iCs/>
        </w:rPr>
        <w:t>Geistesbildung</w:t>
      </w:r>
      <w:r w:rsidR="00FA7F1E">
        <w:rPr>
          <w:rFonts w:ascii="Garamond" w:hAnsi="Garamond"/>
          <w:i/>
          <w:iCs/>
        </w:rPr>
        <w:t xml:space="preserve"> </w:t>
      </w:r>
      <w:r w:rsidR="00FA7F1E">
        <w:rPr>
          <w:rFonts w:ascii="Garamond" w:hAnsi="Garamond"/>
        </w:rPr>
        <w:t>(</w:t>
      </w:r>
      <w:r w:rsidR="00FA7F1E">
        <w:rPr>
          <w:rFonts w:ascii="Garamond" w:hAnsi="Garamond"/>
          <w:i/>
          <w:iCs/>
        </w:rPr>
        <w:t>On the Vocation of Woman to higher Education of the Mind</w:t>
      </w:r>
      <w:r w:rsidR="00FA7F1E">
        <w:rPr>
          <w:rFonts w:ascii="Garamond" w:hAnsi="Garamond"/>
        </w:rPr>
        <w:t>)</w:t>
      </w:r>
      <w:r w:rsidR="00067784" w:rsidRPr="00067784">
        <w:rPr>
          <w:rFonts w:ascii="Garamond" w:hAnsi="Garamond"/>
        </w:rPr>
        <w:t xml:space="preserve">, </w:t>
      </w:r>
      <w:r w:rsidR="002003AA">
        <w:rPr>
          <w:rFonts w:ascii="Garamond" w:hAnsi="Garamond"/>
        </w:rPr>
        <w:t xml:space="preserve">in which she advocates for women’s access to education on the assumption of her traditional three-fold vocation as wife, mother, and housewife. </w:t>
      </w:r>
    </w:p>
    <w:p w14:paraId="4F9DE295" w14:textId="1E3A47BD" w:rsidR="00067784" w:rsidRPr="00067784" w:rsidRDefault="007568A7" w:rsidP="00067784">
      <w:pPr>
        <w:spacing w:line="360" w:lineRule="auto"/>
        <w:contextualSpacing/>
        <w:rPr>
          <w:rFonts w:ascii="Garamond" w:hAnsi="Garamond"/>
        </w:rPr>
      </w:pPr>
      <w:r>
        <w:rPr>
          <w:rFonts w:ascii="Garamond" w:hAnsi="Garamond"/>
        </w:rPr>
        <w:tab/>
      </w:r>
      <w:r w:rsidR="00AD6B8C">
        <w:rPr>
          <w:rFonts w:ascii="Garamond" w:hAnsi="Garamond"/>
        </w:rPr>
        <w:t xml:space="preserve">From 1802 onwards, however, we know little with certainty about Holst’s activities. </w:t>
      </w:r>
      <w:r w:rsidR="00F605DF">
        <w:rPr>
          <w:rFonts w:ascii="Garamond" w:hAnsi="Garamond"/>
        </w:rPr>
        <w:t>It has been reported that she opened an institu</w:t>
      </w:r>
      <w:r w:rsidR="004615EA">
        <w:rPr>
          <w:rFonts w:ascii="Garamond" w:hAnsi="Garamond"/>
        </w:rPr>
        <w:t>t</w:t>
      </w:r>
      <w:r w:rsidR="00F605DF">
        <w:rPr>
          <w:rFonts w:ascii="Garamond" w:hAnsi="Garamond"/>
        </w:rPr>
        <w:t xml:space="preserve">e for girls in Hamburg in 1802, but there </w:t>
      </w:r>
      <w:r w:rsidR="000F6CC1">
        <w:rPr>
          <w:rFonts w:ascii="Garamond" w:hAnsi="Garamond"/>
        </w:rPr>
        <w:t>had been</w:t>
      </w:r>
      <w:r w:rsidR="00F605DF">
        <w:rPr>
          <w:rFonts w:ascii="Garamond" w:hAnsi="Garamond"/>
        </w:rPr>
        <w:t xml:space="preserve"> no documentation of its existence. </w:t>
      </w:r>
      <w:r w:rsidR="00705739">
        <w:rPr>
          <w:rFonts w:ascii="Garamond" w:hAnsi="Garamond"/>
        </w:rPr>
        <w:t>Moreover,</w:t>
      </w:r>
      <w:r w:rsidR="00067784" w:rsidRPr="00067784">
        <w:rPr>
          <w:rFonts w:ascii="Garamond" w:hAnsi="Garamond"/>
        </w:rPr>
        <w:t xml:space="preserve"> it </w:t>
      </w:r>
      <w:r w:rsidR="00430D88">
        <w:rPr>
          <w:rFonts w:ascii="Garamond" w:hAnsi="Garamond"/>
        </w:rPr>
        <w:t>seems</w:t>
      </w:r>
      <w:r w:rsidR="00067784" w:rsidRPr="00067784">
        <w:rPr>
          <w:rFonts w:ascii="Garamond" w:hAnsi="Garamond"/>
        </w:rPr>
        <w:t xml:space="preserve"> that the Holsts </w:t>
      </w:r>
      <w:r w:rsidR="00B85ACF">
        <w:rPr>
          <w:rFonts w:ascii="Garamond" w:hAnsi="Garamond"/>
        </w:rPr>
        <w:t xml:space="preserve">might have left </w:t>
      </w:r>
      <w:r w:rsidR="00067784" w:rsidRPr="00067784">
        <w:rPr>
          <w:rFonts w:ascii="Garamond" w:hAnsi="Garamond"/>
        </w:rPr>
        <w:t xml:space="preserve">Hamburg </w:t>
      </w:r>
      <w:r w:rsidR="00B85ACF">
        <w:rPr>
          <w:rFonts w:ascii="Garamond" w:hAnsi="Garamond"/>
        </w:rPr>
        <w:t>around this time as</w:t>
      </w:r>
      <w:r w:rsidR="00067784" w:rsidRPr="00067784">
        <w:rPr>
          <w:rFonts w:ascii="Garamond" w:hAnsi="Garamond"/>
        </w:rPr>
        <w:t xml:space="preserve"> the city registry indicates that they sold their home there, and Johann Ludolf Holst only reappears in official records in Hamburg in 1810. </w:t>
      </w:r>
      <w:r w:rsidR="00951E63">
        <w:rPr>
          <w:rFonts w:ascii="Garamond" w:hAnsi="Garamond"/>
        </w:rPr>
        <w:t xml:space="preserve">There is also a question as to whether the Holsts remained together during much of this period. </w:t>
      </w:r>
      <w:r w:rsidR="00C00DEB">
        <w:rPr>
          <w:rFonts w:ascii="Garamond" w:hAnsi="Garamond"/>
        </w:rPr>
        <w:t>T</w:t>
      </w:r>
      <w:r w:rsidR="00951E63">
        <w:rPr>
          <w:rFonts w:ascii="Garamond" w:hAnsi="Garamond"/>
        </w:rPr>
        <w:t xml:space="preserve">here is no record of their divorce, </w:t>
      </w:r>
      <w:r w:rsidR="00A01E67">
        <w:rPr>
          <w:rFonts w:ascii="Garamond" w:hAnsi="Garamond"/>
        </w:rPr>
        <w:t xml:space="preserve">but </w:t>
      </w:r>
      <w:r w:rsidR="00C00DEB">
        <w:rPr>
          <w:rFonts w:ascii="Garamond" w:hAnsi="Garamond"/>
        </w:rPr>
        <w:t>there is evidence that the pair lived separately, with Johann Ludolf residing in Hamburg from (at least) 1810 until his death in 1825, while Amalia Holst seems</w:t>
      </w:r>
      <w:r w:rsidR="00067784" w:rsidRPr="00067784">
        <w:rPr>
          <w:rFonts w:ascii="Garamond" w:hAnsi="Garamond"/>
        </w:rPr>
        <w:t xml:space="preserve"> to </w:t>
      </w:r>
      <w:r w:rsidR="00C00DEB">
        <w:rPr>
          <w:rFonts w:ascii="Garamond" w:hAnsi="Garamond"/>
        </w:rPr>
        <w:t xml:space="preserve">have </w:t>
      </w:r>
      <w:r w:rsidR="00FA474D">
        <w:rPr>
          <w:rFonts w:ascii="Garamond" w:hAnsi="Garamond"/>
        </w:rPr>
        <w:t xml:space="preserve">taken on a number of pedagogical projects outside of Hamburg in the meantime. </w:t>
      </w:r>
      <w:r w:rsidR="00AE5464">
        <w:rPr>
          <w:rFonts w:ascii="Garamond" w:hAnsi="Garamond"/>
        </w:rPr>
        <w:t>So, a</w:t>
      </w:r>
      <w:r w:rsidR="00067784" w:rsidRPr="00067784">
        <w:rPr>
          <w:rFonts w:ascii="Garamond" w:hAnsi="Garamond"/>
        </w:rPr>
        <w:t xml:space="preserve">n obituary for </w:t>
      </w:r>
      <w:r w:rsidR="00FA474D">
        <w:rPr>
          <w:rFonts w:ascii="Garamond" w:hAnsi="Garamond"/>
        </w:rPr>
        <w:t>Holst</w:t>
      </w:r>
      <w:r w:rsidR="00067784" w:rsidRPr="00067784">
        <w:rPr>
          <w:rFonts w:ascii="Garamond" w:hAnsi="Garamond"/>
        </w:rPr>
        <w:t xml:space="preserve"> notes that she went on to lead an educational institution in Boizenburg for a number of years, after which she returned to Hamburg and then went to Parchim, a baptismal record for her granddaughter identifie</w:t>
      </w:r>
      <w:r w:rsidR="003C4A4C">
        <w:rPr>
          <w:rFonts w:ascii="Garamond" w:hAnsi="Garamond"/>
        </w:rPr>
        <w:t>s her</w:t>
      </w:r>
      <w:r w:rsidR="00067784" w:rsidRPr="00067784">
        <w:rPr>
          <w:rFonts w:ascii="Garamond" w:hAnsi="Garamond"/>
        </w:rPr>
        <w:t xml:space="preserve"> as </w:t>
      </w:r>
      <w:r w:rsidR="003C4A4C">
        <w:rPr>
          <w:rFonts w:ascii="Garamond" w:hAnsi="Garamond"/>
        </w:rPr>
        <w:t>the lead</w:t>
      </w:r>
      <w:r w:rsidR="00E1491F">
        <w:rPr>
          <w:rFonts w:ascii="Garamond" w:hAnsi="Garamond"/>
        </w:rPr>
        <w:t>er</w:t>
      </w:r>
      <w:r w:rsidR="003C4A4C">
        <w:rPr>
          <w:rFonts w:ascii="Garamond" w:hAnsi="Garamond"/>
        </w:rPr>
        <w:t xml:space="preserve"> of</w:t>
      </w:r>
      <w:r w:rsidR="00067784" w:rsidRPr="00067784">
        <w:rPr>
          <w:rFonts w:ascii="Garamond" w:hAnsi="Garamond"/>
        </w:rPr>
        <w:t xml:space="preserve"> an educational institution in Parchim in 1819</w:t>
      </w:r>
      <w:r w:rsidR="001012C7">
        <w:rPr>
          <w:rFonts w:ascii="Garamond" w:hAnsi="Garamond"/>
        </w:rPr>
        <w:t>,</w:t>
      </w:r>
      <w:r w:rsidR="00067784" w:rsidRPr="00067784">
        <w:rPr>
          <w:rFonts w:ascii="Garamond" w:hAnsi="Garamond"/>
        </w:rPr>
        <w:t xml:space="preserve"> </w:t>
      </w:r>
      <w:r w:rsidR="001012C7">
        <w:rPr>
          <w:rFonts w:ascii="Garamond" w:hAnsi="Garamond"/>
        </w:rPr>
        <w:t>and it seems that</w:t>
      </w:r>
      <w:r w:rsidR="00067784" w:rsidRPr="00067784">
        <w:rPr>
          <w:rFonts w:ascii="Garamond" w:hAnsi="Garamond"/>
        </w:rPr>
        <w:t xml:space="preserve"> Amalia Holst lived with her son in </w:t>
      </w:r>
      <w:r w:rsidR="00F17E28">
        <w:rPr>
          <w:rFonts w:ascii="Garamond" w:hAnsi="Garamond"/>
        </w:rPr>
        <w:t xml:space="preserve">Groß </w:t>
      </w:r>
      <w:r w:rsidR="00067784" w:rsidRPr="00067784">
        <w:rPr>
          <w:rFonts w:ascii="Garamond" w:hAnsi="Garamond"/>
        </w:rPr>
        <w:t>Tim</w:t>
      </w:r>
      <w:r w:rsidR="00F17E28">
        <w:rPr>
          <w:rFonts w:ascii="Garamond" w:hAnsi="Garamond"/>
        </w:rPr>
        <w:t>k</w:t>
      </w:r>
      <w:r w:rsidR="00067784" w:rsidRPr="00067784">
        <w:rPr>
          <w:rFonts w:ascii="Garamond" w:hAnsi="Garamond"/>
        </w:rPr>
        <w:t xml:space="preserve">enberg from 1823 until her death on </w:t>
      </w:r>
      <w:r w:rsidR="001012C7">
        <w:rPr>
          <w:rFonts w:ascii="Garamond" w:hAnsi="Garamond"/>
        </w:rPr>
        <w:t xml:space="preserve">6 </w:t>
      </w:r>
      <w:r w:rsidR="00067784" w:rsidRPr="00067784">
        <w:rPr>
          <w:rFonts w:ascii="Garamond" w:hAnsi="Garamond"/>
        </w:rPr>
        <w:t>Jan</w:t>
      </w:r>
      <w:r w:rsidR="001012C7">
        <w:rPr>
          <w:rFonts w:ascii="Garamond" w:hAnsi="Garamond"/>
        </w:rPr>
        <w:t>uary</w:t>
      </w:r>
      <w:r w:rsidR="00067784" w:rsidRPr="00067784">
        <w:rPr>
          <w:rFonts w:ascii="Garamond" w:hAnsi="Garamond"/>
        </w:rPr>
        <w:t xml:space="preserve"> 1829.</w:t>
      </w:r>
    </w:p>
    <w:p w14:paraId="32F76EF9" w14:textId="77777777" w:rsidR="00E946EB" w:rsidRDefault="00E946EB" w:rsidP="008223DC">
      <w:pPr>
        <w:spacing w:line="360" w:lineRule="auto"/>
        <w:contextualSpacing/>
        <w:rPr>
          <w:rFonts w:ascii="Garamond" w:hAnsi="Garamond"/>
        </w:rPr>
      </w:pPr>
    </w:p>
    <w:p w14:paraId="6B12A594" w14:textId="2AFDB92F" w:rsidR="00E946EB" w:rsidRDefault="00E946EB" w:rsidP="008223DC">
      <w:pPr>
        <w:spacing w:line="360" w:lineRule="auto"/>
        <w:contextualSpacing/>
        <w:rPr>
          <w:rFonts w:ascii="Garamond" w:hAnsi="Garamond"/>
        </w:rPr>
      </w:pPr>
      <w:r>
        <w:rPr>
          <w:rFonts w:ascii="Garamond" w:hAnsi="Garamond"/>
        </w:rPr>
        <w:t xml:space="preserve">2. Context </w:t>
      </w:r>
      <w:r w:rsidR="005016F0">
        <w:rPr>
          <w:rFonts w:ascii="Garamond" w:hAnsi="Garamond"/>
        </w:rPr>
        <w:t xml:space="preserve">and </w:t>
      </w:r>
      <w:r w:rsidR="007D0011">
        <w:rPr>
          <w:rFonts w:ascii="Garamond" w:hAnsi="Garamond"/>
        </w:rPr>
        <w:t>Significance</w:t>
      </w:r>
      <w:r w:rsidR="0091415D">
        <w:rPr>
          <w:rFonts w:ascii="Garamond" w:hAnsi="Garamond"/>
        </w:rPr>
        <w:t xml:space="preserve"> of the New Letters</w:t>
      </w:r>
    </w:p>
    <w:p w14:paraId="79C3E1F5" w14:textId="77777777" w:rsidR="007D0011" w:rsidRDefault="007D0011" w:rsidP="008223DC">
      <w:pPr>
        <w:spacing w:line="360" w:lineRule="auto"/>
        <w:contextualSpacing/>
        <w:rPr>
          <w:rFonts w:ascii="Garamond" w:hAnsi="Garamond"/>
        </w:rPr>
      </w:pPr>
    </w:p>
    <w:p w14:paraId="4E4769B6" w14:textId="32E181C4" w:rsidR="0091415D" w:rsidRDefault="009E5126" w:rsidP="008223DC">
      <w:pPr>
        <w:spacing w:line="360" w:lineRule="auto"/>
        <w:contextualSpacing/>
        <w:rPr>
          <w:rFonts w:ascii="Garamond" w:hAnsi="Garamond"/>
        </w:rPr>
      </w:pPr>
      <w:r>
        <w:rPr>
          <w:rFonts w:ascii="Garamond" w:hAnsi="Garamond"/>
        </w:rPr>
        <w:tab/>
        <w:t xml:space="preserve">Given how little is known of Holst’s activities in this last period of her life, it is a circumstance of no small importance that the two new letters date from this time. The first </w:t>
      </w:r>
      <w:r w:rsidR="00833A54">
        <w:rPr>
          <w:rFonts w:ascii="Garamond" w:hAnsi="Garamond"/>
        </w:rPr>
        <w:t xml:space="preserve">letter dates from the early portion of this period, </w:t>
      </w:r>
      <w:r w:rsidR="003754B8">
        <w:rPr>
          <w:rFonts w:ascii="Garamond" w:hAnsi="Garamond"/>
        </w:rPr>
        <w:t xml:space="preserve">evidently </w:t>
      </w:r>
      <w:r w:rsidR="00833A54">
        <w:rPr>
          <w:rFonts w:ascii="Garamond" w:hAnsi="Garamond"/>
        </w:rPr>
        <w:t xml:space="preserve">just after the publication of </w:t>
      </w:r>
      <w:r w:rsidR="00833A54" w:rsidRPr="00833A54">
        <w:rPr>
          <w:rFonts w:ascii="Garamond" w:hAnsi="Garamond"/>
          <w:i/>
          <w:iCs/>
        </w:rPr>
        <w:t xml:space="preserve">Über eine </w:t>
      </w:r>
      <w:r w:rsidR="00833A54" w:rsidRPr="00833A54">
        <w:rPr>
          <w:rFonts w:ascii="Garamond" w:hAnsi="Garamond"/>
          <w:i/>
          <w:iCs/>
        </w:rPr>
        <w:lastRenderedPageBreak/>
        <w:t>Bestimmung</w:t>
      </w:r>
      <w:r w:rsidR="00833A54">
        <w:rPr>
          <w:rFonts w:ascii="Garamond" w:hAnsi="Garamond"/>
        </w:rPr>
        <w:t>, and was written 29 May 1802</w:t>
      </w:r>
      <w:r w:rsidR="00686D0E">
        <w:rPr>
          <w:rFonts w:ascii="Garamond" w:hAnsi="Garamond"/>
        </w:rPr>
        <w:t>. T</w:t>
      </w:r>
      <w:r w:rsidR="004F3E00">
        <w:rPr>
          <w:rFonts w:ascii="Garamond" w:hAnsi="Garamond"/>
        </w:rPr>
        <w:t xml:space="preserve">he second letter stems from rather late in this period, during Holst’s time of residence with her son, and was written </w:t>
      </w:r>
      <w:r w:rsidR="008708C4">
        <w:rPr>
          <w:rFonts w:ascii="Garamond" w:hAnsi="Garamond"/>
        </w:rPr>
        <w:t xml:space="preserve">31 October 1824. </w:t>
      </w:r>
      <w:r w:rsidR="00F519C4">
        <w:rPr>
          <w:rFonts w:ascii="Garamond" w:hAnsi="Garamond"/>
        </w:rPr>
        <w:t>Each</w:t>
      </w:r>
      <w:r w:rsidR="00555307">
        <w:rPr>
          <w:rFonts w:ascii="Garamond" w:hAnsi="Garamond"/>
        </w:rPr>
        <w:t xml:space="preserve"> letter contains vital new details about Holst’s life and activities, in addition to confirming</w:t>
      </w:r>
      <w:r w:rsidR="00686D0E">
        <w:rPr>
          <w:rFonts w:ascii="Garamond" w:hAnsi="Garamond"/>
        </w:rPr>
        <w:t>,</w:t>
      </w:r>
      <w:r w:rsidR="00555307">
        <w:rPr>
          <w:rFonts w:ascii="Garamond" w:hAnsi="Garamond"/>
        </w:rPr>
        <w:t xml:space="preserve"> </w:t>
      </w:r>
      <w:r w:rsidR="00573164">
        <w:rPr>
          <w:rFonts w:ascii="Garamond" w:hAnsi="Garamond"/>
        </w:rPr>
        <w:t>or supplying additional evidence for</w:t>
      </w:r>
      <w:r w:rsidR="00686D0E">
        <w:rPr>
          <w:rFonts w:ascii="Garamond" w:hAnsi="Garamond"/>
        </w:rPr>
        <w:t>,</w:t>
      </w:r>
      <w:r w:rsidR="00573164">
        <w:rPr>
          <w:rFonts w:ascii="Garamond" w:hAnsi="Garamond"/>
        </w:rPr>
        <w:t xml:space="preserve"> some conjectures regarding Holst’s biography. </w:t>
      </w:r>
    </w:p>
    <w:p w14:paraId="7592FE8A" w14:textId="5B028792" w:rsidR="0091415D" w:rsidRDefault="00573164" w:rsidP="008223DC">
      <w:pPr>
        <w:spacing w:line="360" w:lineRule="auto"/>
        <w:contextualSpacing/>
        <w:rPr>
          <w:rFonts w:ascii="Garamond" w:hAnsi="Garamond"/>
        </w:rPr>
      </w:pPr>
      <w:r>
        <w:rPr>
          <w:rFonts w:ascii="Garamond" w:hAnsi="Garamond"/>
        </w:rPr>
        <w:tab/>
        <w:t xml:space="preserve">The first letter </w:t>
      </w:r>
      <w:r w:rsidR="003616B9">
        <w:rPr>
          <w:rFonts w:ascii="Garamond" w:hAnsi="Garamond"/>
        </w:rPr>
        <w:t>is written to August Hennings</w:t>
      </w:r>
      <w:r w:rsidR="00D44A25">
        <w:rPr>
          <w:rFonts w:ascii="Garamond" w:hAnsi="Garamond"/>
        </w:rPr>
        <w:t xml:space="preserve"> (1746</w:t>
      </w:r>
      <w:r w:rsidR="0022503F" w:rsidRPr="00067784">
        <w:rPr>
          <w:rFonts w:ascii="Garamond" w:hAnsi="Garamond"/>
        </w:rPr>
        <w:t>–</w:t>
      </w:r>
      <w:r w:rsidR="00D44A25">
        <w:rPr>
          <w:rFonts w:ascii="Garamond" w:hAnsi="Garamond"/>
        </w:rPr>
        <w:t>1826)</w:t>
      </w:r>
      <w:r w:rsidR="0078213C">
        <w:rPr>
          <w:rFonts w:ascii="Garamond" w:hAnsi="Garamond"/>
        </w:rPr>
        <w:t xml:space="preserve">. Hennings </w:t>
      </w:r>
      <w:r w:rsidR="008825C2">
        <w:rPr>
          <w:rFonts w:ascii="Garamond" w:hAnsi="Garamond"/>
        </w:rPr>
        <w:t>was an important figure in the wider German Enlightenment</w:t>
      </w:r>
      <w:r w:rsidR="00686D0E">
        <w:rPr>
          <w:rFonts w:ascii="Garamond" w:hAnsi="Garamond"/>
        </w:rPr>
        <w:t>. H</w:t>
      </w:r>
      <w:r w:rsidR="004B79AA">
        <w:rPr>
          <w:rFonts w:ascii="Garamond" w:hAnsi="Garamond"/>
        </w:rPr>
        <w:t>e was a corresp</w:t>
      </w:r>
      <w:r w:rsidR="000C692C">
        <w:rPr>
          <w:rFonts w:ascii="Garamond" w:hAnsi="Garamond"/>
        </w:rPr>
        <w:t>ondent of Moses Mendelssohn</w:t>
      </w:r>
      <w:r w:rsidR="00582AE1">
        <w:rPr>
          <w:rFonts w:ascii="Garamond" w:hAnsi="Garamond"/>
        </w:rPr>
        <w:t>, whom he met during a posting in Berlin,</w:t>
      </w:r>
      <w:r w:rsidR="000C692C">
        <w:rPr>
          <w:rFonts w:ascii="Garamond" w:hAnsi="Garamond"/>
        </w:rPr>
        <w:t xml:space="preserve"> and an intimate of Elise Reimarus (his older sister was married to J. A. H. Reimarus). While he was a career </w:t>
      </w:r>
      <w:r w:rsidR="00582AE1">
        <w:rPr>
          <w:rFonts w:ascii="Garamond" w:hAnsi="Garamond"/>
        </w:rPr>
        <w:t>civil servant for the Danish government,</w:t>
      </w:r>
      <w:r w:rsidR="004B79AA">
        <w:rPr>
          <w:rFonts w:ascii="Garamond" w:hAnsi="Garamond"/>
        </w:rPr>
        <w:t xml:space="preserve"> he </w:t>
      </w:r>
      <w:r w:rsidR="00591134">
        <w:rPr>
          <w:rFonts w:ascii="Garamond" w:hAnsi="Garamond"/>
        </w:rPr>
        <w:t xml:space="preserve">maintained an active profile in letters, </w:t>
      </w:r>
      <w:r w:rsidR="00CA4B32">
        <w:rPr>
          <w:rFonts w:ascii="Garamond" w:hAnsi="Garamond"/>
        </w:rPr>
        <w:t>w</w:t>
      </w:r>
      <w:r w:rsidR="008E6BFA">
        <w:rPr>
          <w:rFonts w:ascii="Garamond" w:hAnsi="Garamond"/>
        </w:rPr>
        <w:t>ith his own publications including</w:t>
      </w:r>
      <w:r w:rsidR="00CA4B32">
        <w:rPr>
          <w:rFonts w:ascii="Garamond" w:hAnsi="Garamond"/>
        </w:rPr>
        <w:t xml:space="preserve"> works on economics, history, and politics</w:t>
      </w:r>
      <w:r w:rsidR="00610F3F">
        <w:rPr>
          <w:rFonts w:ascii="Garamond" w:hAnsi="Garamond"/>
        </w:rPr>
        <w:t xml:space="preserve"> (and one epic poem)</w:t>
      </w:r>
      <w:r w:rsidR="00CA4B32">
        <w:rPr>
          <w:rFonts w:ascii="Garamond" w:hAnsi="Garamond"/>
        </w:rPr>
        <w:t xml:space="preserve">, </w:t>
      </w:r>
      <w:r w:rsidR="008E6BFA">
        <w:rPr>
          <w:rFonts w:ascii="Garamond" w:hAnsi="Garamond"/>
        </w:rPr>
        <w:t xml:space="preserve">though he also founded a number of journals </w:t>
      </w:r>
      <w:r w:rsidR="007A5090">
        <w:rPr>
          <w:rFonts w:ascii="Garamond" w:hAnsi="Garamond"/>
        </w:rPr>
        <w:t>that proved to be important organs for advoca</w:t>
      </w:r>
      <w:r w:rsidR="001C3C46">
        <w:rPr>
          <w:rFonts w:ascii="Garamond" w:hAnsi="Garamond"/>
        </w:rPr>
        <w:t>ting for</w:t>
      </w:r>
      <w:r w:rsidR="00582AE1">
        <w:rPr>
          <w:rFonts w:ascii="Garamond" w:hAnsi="Garamond"/>
        </w:rPr>
        <w:t xml:space="preserve"> the ideals of enlightenment</w:t>
      </w:r>
      <w:r w:rsidR="008E6BFA">
        <w:rPr>
          <w:rFonts w:ascii="Garamond" w:hAnsi="Garamond"/>
        </w:rPr>
        <w:t xml:space="preserve">. </w:t>
      </w:r>
      <w:r w:rsidR="00715723">
        <w:rPr>
          <w:rFonts w:ascii="Garamond" w:hAnsi="Garamond"/>
        </w:rPr>
        <w:t xml:space="preserve">Among these journals was </w:t>
      </w:r>
      <w:r w:rsidR="00D504A7">
        <w:rPr>
          <w:rFonts w:ascii="Garamond" w:hAnsi="Garamond"/>
          <w:i/>
          <w:iCs/>
        </w:rPr>
        <w:t>Der G</w:t>
      </w:r>
      <w:r w:rsidR="00715723">
        <w:rPr>
          <w:rFonts w:ascii="Garamond" w:hAnsi="Garamond"/>
          <w:i/>
          <w:iCs/>
        </w:rPr>
        <w:t xml:space="preserve">enius des </w:t>
      </w:r>
      <w:r w:rsidR="00D504A7">
        <w:rPr>
          <w:rFonts w:ascii="Garamond" w:hAnsi="Garamond"/>
          <w:i/>
          <w:iCs/>
        </w:rPr>
        <w:t>neunzehnten</w:t>
      </w:r>
      <w:r w:rsidR="00715723">
        <w:rPr>
          <w:rFonts w:ascii="Garamond" w:hAnsi="Garamond"/>
          <w:i/>
          <w:iCs/>
        </w:rPr>
        <w:t xml:space="preserve"> Jahrhunderts</w:t>
      </w:r>
      <w:r w:rsidR="00715723">
        <w:rPr>
          <w:rFonts w:ascii="Garamond" w:hAnsi="Garamond"/>
        </w:rPr>
        <w:t xml:space="preserve"> (</w:t>
      </w:r>
      <w:r w:rsidR="00CA0316">
        <w:rPr>
          <w:rFonts w:ascii="Garamond" w:hAnsi="Garamond"/>
          <w:i/>
          <w:iCs/>
        </w:rPr>
        <w:t>The G</w:t>
      </w:r>
      <w:r w:rsidR="00715723">
        <w:rPr>
          <w:rFonts w:ascii="Garamond" w:hAnsi="Garamond"/>
          <w:i/>
          <w:iCs/>
        </w:rPr>
        <w:t>enius of the 19</w:t>
      </w:r>
      <w:r w:rsidR="00715723" w:rsidRPr="00715723">
        <w:rPr>
          <w:rFonts w:ascii="Garamond" w:hAnsi="Garamond"/>
          <w:i/>
          <w:iCs/>
          <w:vertAlign w:val="superscript"/>
        </w:rPr>
        <w:t>th</w:t>
      </w:r>
      <w:r w:rsidR="00715723">
        <w:rPr>
          <w:rFonts w:ascii="Garamond" w:hAnsi="Garamond"/>
          <w:i/>
          <w:iCs/>
        </w:rPr>
        <w:t xml:space="preserve"> Century</w:t>
      </w:r>
      <w:r w:rsidR="00715723">
        <w:rPr>
          <w:rFonts w:ascii="Garamond" w:hAnsi="Garamond"/>
        </w:rPr>
        <w:t>)</w:t>
      </w:r>
      <w:r w:rsidR="001C3C46">
        <w:rPr>
          <w:rFonts w:ascii="Garamond" w:hAnsi="Garamond"/>
        </w:rPr>
        <w:t>, which he founded in 1801</w:t>
      </w:r>
      <w:r w:rsidR="005162DD">
        <w:rPr>
          <w:rFonts w:ascii="Garamond" w:hAnsi="Garamond"/>
        </w:rPr>
        <w:t xml:space="preserve"> </w:t>
      </w:r>
      <w:r w:rsidR="00A02D18">
        <w:rPr>
          <w:rFonts w:ascii="Garamond" w:hAnsi="Garamond"/>
        </w:rPr>
        <w:t xml:space="preserve">(as a continuation of a previous effort, </w:t>
      </w:r>
      <w:r w:rsidR="00C0676E">
        <w:rPr>
          <w:rFonts w:ascii="Garamond" w:hAnsi="Garamond"/>
          <w:i/>
          <w:iCs/>
        </w:rPr>
        <w:t xml:space="preserve">Der Genius der </w:t>
      </w:r>
      <w:r w:rsidR="00C0676E" w:rsidRPr="00C0676E">
        <w:rPr>
          <w:rFonts w:ascii="Garamond" w:hAnsi="Garamond"/>
          <w:i/>
          <w:iCs/>
        </w:rPr>
        <w:t>Zeit</w:t>
      </w:r>
      <w:r w:rsidR="00C0676E">
        <w:rPr>
          <w:rFonts w:ascii="Garamond" w:hAnsi="Garamond"/>
        </w:rPr>
        <w:t xml:space="preserve">, founded in 1793) </w:t>
      </w:r>
      <w:r w:rsidR="00110CBB" w:rsidRPr="00C0676E">
        <w:rPr>
          <w:rFonts w:ascii="Garamond" w:hAnsi="Garamond"/>
        </w:rPr>
        <w:t>bu</w:t>
      </w:r>
      <w:r w:rsidR="00E02062" w:rsidRPr="00C0676E">
        <w:rPr>
          <w:rFonts w:ascii="Garamond" w:hAnsi="Garamond"/>
        </w:rPr>
        <w:t>t</w:t>
      </w:r>
      <w:r w:rsidR="00E02062">
        <w:rPr>
          <w:rFonts w:ascii="Garamond" w:hAnsi="Garamond"/>
        </w:rPr>
        <w:t xml:space="preserve"> which only</w:t>
      </w:r>
      <w:r w:rsidR="00CA0316">
        <w:rPr>
          <w:rFonts w:ascii="Garamond" w:hAnsi="Garamond"/>
        </w:rPr>
        <w:t xml:space="preserve"> produced </w:t>
      </w:r>
      <w:r w:rsidR="00A61406">
        <w:rPr>
          <w:rFonts w:ascii="Garamond" w:hAnsi="Garamond"/>
        </w:rPr>
        <w:t xml:space="preserve">6 volumes before </w:t>
      </w:r>
      <w:r w:rsidR="007F3CBB">
        <w:rPr>
          <w:rFonts w:ascii="Garamond" w:hAnsi="Garamond"/>
        </w:rPr>
        <w:t>ceasing activity</w:t>
      </w:r>
      <w:r w:rsidR="00A61406">
        <w:rPr>
          <w:rFonts w:ascii="Garamond" w:hAnsi="Garamond"/>
        </w:rPr>
        <w:t xml:space="preserve"> in </w:t>
      </w:r>
      <w:r w:rsidR="00CA0316">
        <w:rPr>
          <w:rFonts w:ascii="Garamond" w:hAnsi="Garamond"/>
        </w:rPr>
        <w:t xml:space="preserve">1802. </w:t>
      </w:r>
    </w:p>
    <w:p w14:paraId="69C59721" w14:textId="44E3913C" w:rsidR="00636C94" w:rsidRDefault="00636C94" w:rsidP="008223DC">
      <w:pPr>
        <w:spacing w:line="360" w:lineRule="auto"/>
        <w:contextualSpacing/>
        <w:rPr>
          <w:rFonts w:ascii="Garamond" w:hAnsi="Garamond"/>
        </w:rPr>
      </w:pPr>
      <w:r>
        <w:rPr>
          <w:rFonts w:ascii="Garamond" w:hAnsi="Garamond"/>
        </w:rPr>
        <w:tab/>
        <w:t xml:space="preserve">In </w:t>
      </w:r>
      <w:r w:rsidR="00A75064">
        <w:rPr>
          <w:rFonts w:ascii="Garamond" w:hAnsi="Garamond"/>
        </w:rPr>
        <w:t xml:space="preserve">the first </w:t>
      </w:r>
      <w:r>
        <w:rPr>
          <w:rFonts w:ascii="Garamond" w:hAnsi="Garamond"/>
        </w:rPr>
        <w:t xml:space="preserve">letter, Holst writes to Hennings in </w:t>
      </w:r>
      <w:r w:rsidR="00101CC4">
        <w:rPr>
          <w:rFonts w:ascii="Garamond" w:hAnsi="Garamond"/>
        </w:rPr>
        <w:t>connection with his journal.</w:t>
      </w:r>
      <w:r w:rsidR="00A75064">
        <w:rPr>
          <w:rFonts w:ascii="Garamond" w:hAnsi="Garamond"/>
        </w:rPr>
        <w:t xml:space="preserve"> </w:t>
      </w:r>
      <w:r w:rsidR="00A10ECF">
        <w:rPr>
          <w:rFonts w:ascii="Garamond" w:hAnsi="Garamond"/>
        </w:rPr>
        <w:t xml:space="preserve">She indicates that she was prompted to do so on the basis of an essay </w:t>
      </w:r>
      <w:r w:rsidR="00BA274D">
        <w:rPr>
          <w:rFonts w:ascii="Garamond" w:hAnsi="Garamond"/>
        </w:rPr>
        <w:t>on the education of the “fair sex”</w:t>
      </w:r>
      <w:r w:rsidR="005D6987">
        <w:rPr>
          <w:rFonts w:ascii="Garamond" w:hAnsi="Garamond"/>
        </w:rPr>
        <w:t xml:space="preserve"> that appeared in the third volume,</w:t>
      </w:r>
      <w:r w:rsidR="005974E3" w:rsidRPr="006A278A">
        <w:rPr>
          <w:rFonts w:ascii="Garamond" w:hAnsi="Garamond"/>
          <w:vertAlign w:val="superscript"/>
        </w:rPr>
        <w:footnoteReference w:id="12"/>
      </w:r>
      <w:r w:rsidR="00BA274D">
        <w:rPr>
          <w:rFonts w:ascii="Garamond" w:hAnsi="Garamond"/>
        </w:rPr>
        <w:t xml:space="preserve"> which she read with </w:t>
      </w:r>
      <w:r w:rsidR="004B4779">
        <w:rPr>
          <w:rFonts w:ascii="Garamond" w:hAnsi="Garamond"/>
        </w:rPr>
        <w:t>approval and as evidence of Hennings’ enlightened attitude towards women’s educatio</w:t>
      </w:r>
      <w:r w:rsidR="007A7D5F">
        <w:rPr>
          <w:rFonts w:ascii="Garamond" w:hAnsi="Garamond"/>
        </w:rPr>
        <w:t>n</w:t>
      </w:r>
      <w:r w:rsidR="00EC41A7">
        <w:rPr>
          <w:rFonts w:ascii="Garamond" w:hAnsi="Garamond"/>
        </w:rPr>
        <w:t>. E</w:t>
      </w:r>
      <w:r w:rsidR="007A7D5F">
        <w:rPr>
          <w:rFonts w:ascii="Garamond" w:hAnsi="Garamond"/>
        </w:rPr>
        <w:t xml:space="preserve">ven if he was not himself the author of the piece (which is not clear), she notes that it is consonant with the attitude </w:t>
      </w:r>
      <w:r w:rsidR="00A013F9">
        <w:rPr>
          <w:rFonts w:ascii="Garamond" w:hAnsi="Garamond"/>
        </w:rPr>
        <w:t xml:space="preserve">evident throughout the journal itself. </w:t>
      </w:r>
      <w:r w:rsidR="005A63E9">
        <w:rPr>
          <w:rFonts w:ascii="Garamond" w:hAnsi="Garamond"/>
        </w:rPr>
        <w:t xml:space="preserve">Having </w:t>
      </w:r>
      <w:r w:rsidR="00EC41A7">
        <w:rPr>
          <w:rFonts w:ascii="Garamond" w:hAnsi="Garamond"/>
        </w:rPr>
        <w:t>paid</w:t>
      </w:r>
      <w:r w:rsidR="005A63E9">
        <w:rPr>
          <w:rFonts w:ascii="Garamond" w:hAnsi="Garamond"/>
        </w:rPr>
        <w:t xml:space="preserve"> this compliment, and extending her husband’s regards (and sending along a copy of his latest book on maritime law), she turns to the </w:t>
      </w:r>
      <w:r w:rsidR="006F156A">
        <w:rPr>
          <w:rFonts w:ascii="Garamond" w:hAnsi="Garamond"/>
        </w:rPr>
        <w:t xml:space="preserve">main business of the letter, namely, securing Hennings’ support for the foundation of a girls’ school in Hamburg. </w:t>
      </w:r>
      <w:r w:rsidR="00C63C00">
        <w:rPr>
          <w:rFonts w:ascii="Garamond" w:hAnsi="Garamond"/>
        </w:rPr>
        <w:t xml:space="preserve">Holst seems to have long had an interest in such an enterprise, but she observes that her husband would not permit her to act upon it while he remained in good health and able to devote himself to the management of an educational institution for boys. However, now that his health has taken a turn for the worse, </w:t>
      </w:r>
      <w:r w:rsidR="00C81DD3">
        <w:rPr>
          <w:rFonts w:ascii="Garamond" w:hAnsi="Garamond"/>
        </w:rPr>
        <w:t xml:space="preserve">her husband has given her his support and she is now trying to drum up interest among possible patrons for the project. Her request to Hennings, then, is actually fairly modest: </w:t>
      </w:r>
      <w:r w:rsidR="001862FE">
        <w:rPr>
          <w:rFonts w:ascii="Garamond" w:hAnsi="Garamond"/>
        </w:rPr>
        <w:t xml:space="preserve">that he should provide an endorsement of her project in the pages of </w:t>
      </w:r>
      <w:r w:rsidR="001862FE">
        <w:rPr>
          <w:rFonts w:ascii="Garamond" w:hAnsi="Garamond"/>
          <w:i/>
          <w:iCs/>
        </w:rPr>
        <w:t>Genius</w:t>
      </w:r>
      <w:r w:rsidR="001862FE">
        <w:rPr>
          <w:rFonts w:ascii="Garamond" w:hAnsi="Garamond"/>
        </w:rPr>
        <w:t>, which would be followed by a formal announcement of the details of the institution</w:t>
      </w:r>
      <w:r w:rsidR="007C7655">
        <w:rPr>
          <w:rFonts w:ascii="Garamond" w:hAnsi="Garamond"/>
        </w:rPr>
        <w:t xml:space="preserve"> itself (including the limit on the number of boarders). </w:t>
      </w:r>
    </w:p>
    <w:p w14:paraId="2772E932" w14:textId="6CFF54AB" w:rsidR="00DC25CB" w:rsidRDefault="007C7655" w:rsidP="008223DC">
      <w:pPr>
        <w:spacing w:line="360" w:lineRule="auto"/>
        <w:contextualSpacing/>
        <w:rPr>
          <w:rFonts w:ascii="Garamond" w:hAnsi="Garamond"/>
        </w:rPr>
      </w:pPr>
      <w:r>
        <w:rPr>
          <w:rFonts w:ascii="Garamond" w:hAnsi="Garamond"/>
        </w:rPr>
        <w:lastRenderedPageBreak/>
        <w:tab/>
      </w:r>
      <w:r w:rsidR="00772959">
        <w:rPr>
          <w:rFonts w:ascii="Garamond" w:hAnsi="Garamond"/>
        </w:rPr>
        <w:t xml:space="preserve">Among the insights found in this first letter, we find that Holst has maintained an interest in education since </w:t>
      </w:r>
      <w:r w:rsidR="001E2A91">
        <w:rPr>
          <w:rFonts w:ascii="Garamond" w:hAnsi="Garamond"/>
        </w:rPr>
        <w:t xml:space="preserve">her </w:t>
      </w:r>
      <w:r w:rsidR="00772959">
        <w:rPr>
          <w:rFonts w:ascii="Garamond" w:hAnsi="Garamond"/>
        </w:rPr>
        <w:t>“15</w:t>
      </w:r>
      <w:r w:rsidR="00772959" w:rsidRPr="00772959">
        <w:rPr>
          <w:rFonts w:ascii="Garamond" w:hAnsi="Garamond"/>
          <w:vertAlign w:val="superscript"/>
        </w:rPr>
        <w:t>th</w:t>
      </w:r>
      <w:r w:rsidR="00772959">
        <w:rPr>
          <w:rFonts w:ascii="Garamond" w:hAnsi="Garamond"/>
        </w:rPr>
        <w:t xml:space="preserve"> year,” which would suggest that </w:t>
      </w:r>
      <w:r w:rsidR="00CD00C9">
        <w:rPr>
          <w:rFonts w:ascii="Garamond" w:hAnsi="Garamond"/>
        </w:rPr>
        <w:t>she became involved in education in some capacity soon after her father’s death (and which would itself suggest that Holst received a good enough education at her parents’ hands such that that might be possible). We also find confirmation of Holst’s reported attempt to found an educational institution in Hamburg in 1802</w:t>
      </w:r>
      <w:r w:rsidR="005C489C">
        <w:rPr>
          <w:rFonts w:ascii="Garamond" w:hAnsi="Garamond"/>
        </w:rPr>
        <w:t xml:space="preserve">, in addition to details about other opportunities she appeared to have for similar projects in Berlin and Mecklenburg. </w:t>
      </w:r>
      <w:r w:rsidR="009D093D">
        <w:rPr>
          <w:rFonts w:ascii="Garamond" w:hAnsi="Garamond"/>
        </w:rPr>
        <w:t xml:space="preserve">There is also a sense of </w:t>
      </w:r>
      <w:r w:rsidR="00142085">
        <w:rPr>
          <w:rFonts w:ascii="Garamond" w:hAnsi="Garamond"/>
        </w:rPr>
        <w:t>the Holsts’ delicate financial situation</w:t>
      </w:r>
      <w:r w:rsidR="00DB2E46">
        <w:rPr>
          <w:rFonts w:ascii="Garamond" w:hAnsi="Garamond"/>
        </w:rPr>
        <w:t xml:space="preserve"> given that </w:t>
      </w:r>
      <w:r w:rsidR="00142085">
        <w:rPr>
          <w:rFonts w:ascii="Garamond" w:hAnsi="Garamond"/>
        </w:rPr>
        <w:t xml:space="preserve">Johann Ludolf </w:t>
      </w:r>
      <w:r w:rsidR="00DB2E46">
        <w:rPr>
          <w:rFonts w:ascii="Garamond" w:hAnsi="Garamond"/>
        </w:rPr>
        <w:t xml:space="preserve">was </w:t>
      </w:r>
      <w:r w:rsidR="00142085">
        <w:rPr>
          <w:rFonts w:ascii="Garamond" w:hAnsi="Garamond"/>
        </w:rPr>
        <w:t xml:space="preserve">no longer in a position to discharge his duties as an </w:t>
      </w:r>
      <w:r w:rsidR="00C92344">
        <w:rPr>
          <w:rFonts w:ascii="Garamond" w:hAnsi="Garamond"/>
        </w:rPr>
        <w:t xml:space="preserve">educational </w:t>
      </w:r>
      <w:r w:rsidR="00142085">
        <w:rPr>
          <w:rFonts w:ascii="Garamond" w:hAnsi="Garamond"/>
        </w:rPr>
        <w:t>administrator</w:t>
      </w:r>
      <w:r w:rsidR="00DB2E46">
        <w:rPr>
          <w:rFonts w:ascii="Garamond" w:hAnsi="Garamond"/>
        </w:rPr>
        <w:t xml:space="preserve"> and faced </w:t>
      </w:r>
      <w:r w:rsidR="00282E0B">
        <w:rPr>
          <w:rFonts w:ascii="Garamond" w:hAnsi="Garamond"/>
        </w:rPr>
        <w:t xml:space="preserve">with the prospect of selling their home and belongings at a loss were they to be forced to leave Hamburg. </w:t>
      </w:r>
    </w:p>
    <w:p w14:paraId="15E26A9A" w14:textId="468EA935" w:rsidR="0025290C" w:rsidRDefault="00F77AA7" w:rsidP="00E1116B">
      <w:pPr>
        <w:spacing w:line="360" w:lineRule="auto"/>
        <w:ind w:firstLine="720"/>
        <w:contextualSpacing/>
        <w:rPr>
          <w:rFonts w:ascii="Garamond" w:hAnsi="Garamond"/>
        </w:rPr>
      </w:pPr>
      <w:r>
        <w:rPr>
          <w:rFonts w:ascii="Garamond" w:hAnsi="Garamond"/>
        </w:rPr>
        <w:t xml:space="preserve">As it happens, Hennings’ response to Holst’s request </w:t>
      </w:r>
      <w:r w:rsidR="00E90C03">
        <w:rPr>
          <w:rFonts w:ascii="Garamond" w:hAnsi="Garamond"/>
        </w:rPr>
        <w:t xml:space="preserve">(or at least his own copy of it) </w:t>
      </w:r>
      <w:r>
        <w:rPr>
          <w:rFonts w:ascii="Garamond" w:hAnsi="Garamond"/>
        </w:rPr>
        <w:t xml:space="preserve">is preserved (in the extensive collection of his </w:t>
      </w:r>
      <w:r w:rsidRPr="00F77AA7">
        <w:rPr>
          <w:rFonts w:ascii="Garamond" w:hAnsi="Garamond"/>
          <w:i/>
          <w:iCs/>
        </w:rPr>
        <w:t>Nachlass</w:t>
      </w:r>
      <w:r>
        <w:rPr>
          <w:rFonts w:ascii="Garamond" w:hAnsi="Garamond"/>
        </w:rPr>
        <w:t xml:space="preserve"> at the SUB HH</w:t>
      </w:r>
      <w:r w:rsidR="006973C2">
        <w:rPr>
          <w:rFonts w:ascii="Garamond" w:hAnsi="Garamond"/>
        </w:rPr>
        <w:t xml:space="preserve"> in which Holst’s letter is also included</w:t>
      </w:r>
      <w:r w:rsidR="004029BB">
        <w:rPr>
          <w:rStyle w:val="FootnoteReference"/>
          <w:rFonts w:ascii="Garamond" w:hAnsi="Garamond"/>
        </w:rPr>
        <w:footnoteReference w:id="13"/>
      </w:r>
      <w:r>
        <w:rPr>
          <w:rFonts w:ascii="Garamond" w:hAnsi="Garamond"/>
        </w:rPr>
        <w:t xml:space="preserve">). </w:t>
      </w:r>
      <w:r w:rsidR="00E90C03">
        <w:rPr>
          <w:rFonts w:ascii="Garamond" w:hAnsi="Garamond"/>
        </w:rPr>
        <w:t xml:space="preserve">In his letter, Hennings </w:t>
      </w:r>
      <w:r w:rsidR="00DD6A33">
        <w:rPr>
          <w:rFonts w:ascii="Garamond" w:hAnsi="Garamond"/>
        </w:rPr>
        <w:t xml:space="preserve">remarks on the coincidence that </w:t>
      </w:r>
      <w:r w:rsidR="00C355B6">
        <w:rPr>
          <w:rFonts w:ascii="Garamond" w:hAnsi="Garamond"/>
        </w:rPr>
        <w:t xml:space="preserve">he received her husband’s book at the same time as he received Holst’s </w:t>
      </w:r>
      <w:r w:rsidR="00C355B6">
        <w:rPr>
          <w:rFonts w:ascii="Garamond" w:hAnsi="Garamond"/>
          <w:i/>
          <w:iCs/>
        </w:rPr>
        <w:t>Über die Bestimmung</w:t>
      </w:r>
      <w:r w:rsidR="0025290C">
        <w:rPr>
          <w:rFonts w:ascii="Garamond" w:hAnsi="Garamond"/>
        </w:rPr>
        <w:t xml:space="preserve"> back from the book</w:t>
      </w:r>
      <w:r w:rsidR="005D6987">
        <w:rPr>
          <w:rFonts w:ascii="Garamond" w:hAnsi="Garamond"/>
        </w:rPr>
        <w:t>-</w:t>
      </w:r>
      <w:r w:rsidR="0025290C">
        <w:rPr>
          <w:rFonts w:ascii="Garamond" w:hAnsi="Garamond"/>
        </w:rPr>
        <w:t xml:space="preserve">binder, </w:t>
      </w:r>
      <w:r w:rsidR="00B9507C">
        <w:rPr>
          <w:rFonts w:ascii="Garamond" w:hAnsi="Garamond"/>
        </w:rPr>
        <w:t xml:space="preserve">and he looks forward to reading them together. Concerning her request, however, Hennings declines to offer his endorsement, </w:t>
      </w:r>
      <w:r w:rsidR="001A565E">
        <w:rPr>
          <w:rFonts w:ascii="Garamond" w:hAnsi="Garamond"/>
        </w:rPr>
        <w:t xml:space="preserve">vaguely suggesting that such endorsements </w:t>
      </w:r>
      <w:r w:rsidR="00C3560E">
        <w:rPr>
          <w:rFonts w:ascii="Garamond" w:hAnsi="Garamond"/>
        </w:rPr>
        <w:t>“do more harm than good [</w:t>
      </w:r>
      <w:r w:rsidR="00C3560E">
        <w:rPr>
          <w:rFonts w:ascii="Garamond" w:hAnsi="Garamond"/>
          <w:i/>
          <w:iCs/>
        </w:rPr>
        <w:t>mehr schaden, als nützen</w:t>
      </w:r>
      <w:r w:rsidR="00C3560E">
        <w:rPr>
          <w:rFonts w:ascii="Garamond" w:hAnsi="Garamond"/>
        </w:rPr>
        <w:t xml:space="preserve">],” and that </w:t>
      </w:r>
      <w:r w:rsidR="008436E7">
        <w:rPr>
          <w:rFonts w:ascii="Garamond" w:hAnsi="Garamond"/>
        </w:rPr>
        <w:t xml:space="preserve">she should instead </w:t>
      </w:r>
      <w:r w:rsidR="00184C50">
        <w:rPr>
          <w:rFonts w:ascii="Garamond" w:hAnsi="Garamond"/>
        </w:rPr>
        <w:t>try to</w:t>
      </w:r>
      <w:r w:rsidR="00E64C59">
        <w:rPr>
          <w:rFonts w:ascii="Garamond" w:hAnsi="Garamond"/>
        </w:rPr>
        <w:t xml:space="preserve"> publish</w:t>
      </w:r>
      <w:r w:rsidR="00184C50">
        <w:rPr>
          <w:rFonts w:ascii="Garamond" w:hAnsi="Garamond"/>
        </w:rPr>
        <w:t xml:space="preserve"> announce</w:t>
      </w:r>
      <w:r w:rsidR="00E64C59">
        <w:rPr>
          <w:rFonts w:ascii="Garamond" w:hAnsi="Garamond"/>
        </w:rPr>
        <w:t>ments of the project</w:t>
      </w:r>
      <w:r w:rsidR="00184C50">
        <w:rPr>
          <w:rFonts w:ascii="Garamond" w:hAnsi="Garamond"/>
        </w:rPr>
        <w:t xml:space="preserve"> in more public organs</w:t>
      </w:r>
      <w:r w:rsidR="00E64C59">
        <w:rPr>
          <w:rFonts w:ascii="Garamond" w:hAnsi="Garamond"/>
        </w:rPr>
        <w:t xml:space="preserve">, such as newspapers, </w:t>
      </w:r>
      <w:r w:rsidR="00635AE2">
        <w:rPr>
          <w:rFonts w:ascii="Garamond" w:hAnsi="Garamond"/>
        </w:rPr>
        <w:t>and that once the enterprise builds up steam of its own, it will not require any endorsements</w:t>
      </w:r>
      <w:r w:rsidR="005974E3">
        <w:rPr>
          <w:rFonts w:ascii="Garamond" w:hAnsi="Garamond"/>
        </w:rPr>
        <w:t xml:space="preserve"> </w:t>
      </w:r>
      <w:r w:rsidR="001C5322">
        <w:rPr>
          <w:rFonts w:ascii="Garamond" w:hAnsi="Garamond"/>
        </w:rPr>
        <w:t xml:space="preserve">in order </w:t>
      </w:r>
      <w:r w:rsidR="005974E3">
        <w:rPr>
          <w:rFonts w:ascii="Garamond" w:hAnsi="Garamond"/>
        </w:rPr>
        <w:t xml:space="preserve">to succeed. </w:t>
      </w:r>
      <w:r w:rsidR="00D30E86">
        <w:rPr>
          <w:rFonts w:ascii="Garamond" w:hAnsi="Garamond"/>
        </w:rPr>
        <w:t xml:space="preserve">All that seems to come of the exchange, as far as </w:t>
      </w:r>
      <w:r w:rsidR="00D30E86">
        <w:rPr>
          <w:rFonts w:ascii="Garamond" w:hAnsi="Garamond"/>
          <w:i/>
          <w:iCs/>
        </w:rPr>
        <w:t>Genius</w:t>
      </w:r>
      <w:r w:rsidR="00D30E86">
        <w:rPr>
          <w:rFonts w:ascii="Garamond" w:hAnsi="Garamond"/>
        </w:rPr>
        <w:t xml:space="preserve"> is concerned, is that Hennings later published a </w:t>
      </w:r>
      <w:r w:rsidR="00E1116B">
        <w:rPr>
          <w:rFonts w:ascii="Garamond" w:hAnsi="Garamond"/>
        </w:rPr>
        <w:t>review of Johann Ludolf’s book, albeit one that did not dwell on the content of the book itself.</w:t>
      </w:r>
      <w:r w:rsidR="0025290C" w:rsidRPr="006A278A">
        <w:rPr>
          <w:rFonts w:ascii="Garamond" w:hAnsi="Garamond"/>
          <w:vertAlign w:val="superscript"/>
        </w:rPr>
        <w:footnoteReference w:id="14"/>
      </w:r>
      <w:r w:rsidR="00E1116B">
        <w:rPr>
          <w:rFonts w:ascii="Garamond" w:hAnsi="Garamond"/>
        </w:rPr>
        <w:t xml:space="preserve"> It is difficult to gauge what the effect of Hennings’ </w:t>
      </w:r>
      <w:r w:rsidR="00A9195A">
        <w:rPr>
          <w:rFonts w:ascii="Garamond" w:hAnsi="Garamond"/>
        </w:rPr>
        <w:t xml:space="preserve">refusal to endorse Holst’s project might have been, but if it is symptomatic of the reception that </w:t>
      </w:r>
      <w:r w:rsidR="008C0724">
        <w:rPr>
          <w:rFonts w:ascii="Garamond" w:hAnsi="Garamond"/>
        </w:rPr>
        <w:t>such a plan might have received among the intellectual class of Hamburg at the time, then we might surmise that the project itself never came to fruition</w:t>
      </w:r>
      <w:r w:rsidR="004D4DED">
        <w:rPr>
          <w:rFonts w:ascii="Garamond" w:hAnsi="Garamond"/>
        </w:rPr>
        <w:t xml:space="preserve">, and indeed, that Holst was forced to look outside of Hamburg for </w:t>
      </w:r>
      <w:r w:rsidR="00D271CC">
        <w:rPr>
          <w:rFonts w:ascii="Garamond" w:hAnsi="Garamond"/>
        </w:rPr>
        <w:t>her plan</w:t>
      </w:r>
      <w:r w:rsidR="008C0724">
        <w:rPr>
          <w:rFonts w:ascii="Garamond" w:hAnsi="Garamond"/>
        </w:rPr>
        <w:t xml:space="preserve">. </w:t>
      </w:r>
    </w:p>
    <w:p w14:paraId="6D8D160F" w14:textId="41DF7253" w:rsidR="00ED5BBB" w:rsidRDefault="00B2697B" w:rsidP="008806F7">
      <w:pPr>
        <w:spacing w:line="360" w:lineRule="auto"/>
        <w:ind w:firstLine="720"/>
        <w:contextualSpacing/>
        <w:rPr>
          <w:rFonts w:ascii="Garamond" w:hAnsi="Garamond"/>
        </w:rPr>
      </w:pPr>
      <w:r>
        <w:rPr>
          <w:rFonts w:ascii="Garamond" w:hAnsi="Garamond"/>
        </w:rPr>
        <w:t>The second letter</w:t>
      </w:r>
      <w:r w:rsidR="00641264">
        <w:rPr>
          <w:rFonts w:ascii="Garamond" w:hAnsi="Garamond"/>
        </w:rPr>
        <w:t xml:space="preserve"> of Holst, from more than 20 years later, stems from an entirely different context and, </w:t>
      </w:r>
      <w:r w:rsidR="00696D79">
        <w:rPr>
          <w:rFonts w:ascii="Garamond" w:hAnsi="Garamond"/>
        </w:rPr>
        <w:t>evidently, a rather different</w:t>
      </w:r>
      <w:r w:rsidR="00641264">
        <w:rPr>
          <w:rFonts w:ascii="Garamond" w:hAnsi="Garamond"/>
        </w:rPr>
        <w:t xml:space="preserve"> set of </w:t>
      </w:r>
      <w:r w:rsidR="00696D79">
        <w:rPr>
          <w:rFonts w:ascii="Garamond" w:hAnsi="Garamond"/>
        </w:rPr>
        <w:t xml:space="preserve">domestic </w:t>
      </w:r>
      <w:r w:rsidR="00641264">
        <w:rPr>
          <w:rFonts w:ascii="Garamond" w:hAnsi="Garamond"/>
        </w:rPr>
        <w:t xml:space="preserve">circumstances. The letter is </w:t>
      </w:r>
      <w:r w:rsidR="00AF27C1">
        <w:rPr>
          <w:rFonts w:ascii="Garamond" w:hAnsi="Garamond"/>
        </w:rPr>
        <w:t xml:space="preserve">sent from </w:t>
      </w:r>
      <w:r w:rsidR="008547BF">
        <w:rPr>
          <w:rFonts w:ascii="Garamond" w:hAnsi="Garamond"/>
        </w:rPr>
        <w:t xml:space="preserve">Groß </w:t>
      </w:r>
      <w:r w:rsidR="00AF27C1">
        <w:rPr>
          <w:rFonts w:ascii="Garamond" w:hAnsi="Garamond"/>
        </w:rPr>
        <w:t>Timkenberg</w:t>
      </w:r>
      <w:r w:rsidR="006B3BFA">
        <w:rPr>
          <w:rFonts w:ascii="Garamond" w:hAnsi="Garamond"/>
        </w:rPr>
        <w:t>, where Holst’s son Eduard lived, to Franz August Gottlieb (also Gottlob) Campe</w:t>
      </w:r>
      <w:r w:rsidR="00CC7304">
        <w:rPr>
          <w:rFonts w:ascii="Garamond" w:hAnsi="Garamond"/>
        </w:rPr>
        <w:t xml:space="preserve"> (</w:t>
      </w:r>
      <w:r w:rsidR="004B1D57">
        <w:rPr>
          <w:rFonts w:ascii="Garamond" w:hAnsi="Garamond"/>
        </w:rPr>
        <w:t xml:space="preserve">1773-1836; he was usually </w:t>
      </w:r>
      <w:r w:rsidR="00CC7304">
        <w:rPr>
          <w:rFonts w:ascii="Garamond" w:hAnsi="Garamond"/>
        </w:rPr>
        <w:t>referred to as ‘Au</w:t>
      </w:r>
      <w:r w:rsidR="001E13CD">
        <w:rPr>
          <w:rFonts w:ascii="Garamond" w:hAnsi="Garamond"/>
        </w:rPr>
        <w:t>gust’)</w:t>
      </w:r>
      <w:r w:rsidR="00CC7304">
        <w:rPr>
          <w:rFonts w:ascii="Garamond" w:hAnsi="Garamond"/>
        </w:rPr>
        <w:t>. August Campe</w:t>
      </w:r>
      <w:r w:rsidR="009E2B22">
        <w:rPr>
          <w:rFonts w:ascii="Garamond" w:hAnsi="Garamond"/>
        </w:rPr>
        <w:t xml:space="preserve">, the nephew of the educational </w:t>
      </w:r>
      <w:r w:rsidR="009E2B22">
        <w:rPr>
          <w:rFonts w:ascii="Garamond" w:hAnsi="Garamond"/>
        </w:rPr>
        <w:lastRenderedPageBreak/>
        <w:t xml:space="preserve">theorist Joachim Heinrich Campe (one of the targets of Holst’s </w:t>
      </w:r>
      <w:r w:rsidR="003F0D0A">
        <w:rPr>
          <w:rFonts w:ascii="Garamond" w:hAnsi="Garamond"/>
        </w:rPr>
        <w:t xml:space="preserve">early </w:t>
      </w:r>
      <w:r w:rsidR="009E2B22">
        <w:rPr>
          <w:rFonts w:ascii="Garamond" w:hAnsi="Garamond"/>
        </w:rPr>
        <w:t>criticism),</w:t>
      </w:r>
      <w:r w:rsidR="00CC7304">
        <w:rPr>
          <w:rFonts w:ascii="Garamond" w:hAnsi="Garamond"/>
        </w:rPr>
        <w:t xml:space="preserve"> </w:t>
      </w:r>
      <w:r w:rsidR="008B4361">
        <w:rPr>
          <w:rFonts w:ascii="Garamond" w:hAnsi="Garamond"/>
        </w:rPr>
        <w:t xml:space="preserve">was a publisher </w:t>
      </w:r>
      <w:r w:rsidR="005D6987">
        <w:rPr>
          <w:rFonts w:ascii="Garamond" w:hAnsi="Garamond"/>
        </w:rPr>
        <w:t xml:space="preserve">in </w:t>
      </w:r>
      <w:r w:rsidR="008B4361">
        <w:rPr>
          <w:rFonts w:ascii="Garamond" w:hAnsi="Garamond"/>
        </w:rPr>
        <w:t xml:space="preserve">Hamburg </w:t>
      </w:r>
      <w:r w:rsidR="00C12D2D">
        <w:rPr>
          <w:rFonts w:ascii="Garamond" w:hAnsi="Garamond"/>
        </w:rPr>
        <w:t>who was well-connected to the intellectual scene, particularly to the Reimarus household</w:t>
      </w:r>
      <w:r w:rsidR="009E2B22">
        <w:rPr>
          <w:rFonts w:ascii="Garamond" w:hAnsi="Garamond"/>
        </w:rPr>
        <w:t>.</w:t>
      </w:r>
      <w:r w:rsidR="00F70654">
        <w:rPr>
          <w:rFonts w:ascii="Garamond" w:hAnsi="Garamond"/>
        </w:rPr>
        <w:t xml:space="preserve"> </w:t>
      </w:r>
      <w:r w:rsidR="0057454A">
        <w:rPr>
          <w:rFonts w:ascii="Garamond" w:hAnsi="Garamond"/>
        </w:rPr>
        <w:t xml:space="preserve">From Holst’s letter, written in response to Campe’s reply to her, we gather that </w:t>
      </w:r>
      <w:r w:rsidR="003F31B6">
        <w:rPr>
          <w:rFonts w:ascii="Garamond" w:hAnsi="Garamond"/>
        </w:rPr>
        <w:t>there was considerable overlap between their respective intellectual networks</w:t>
      </w:r>
      <w:r w:rsidR="00DA6DDA">
        <w:rPr>
          <w:rFonts w:ascii="Garamond" w:hAnsi="Garamond"/>
        </w:rPr>
        <w:t xml:space="preserve"> as</w:t>
      </w:r>
      <w:r w:rsidR="003F31B6">
        <w:rPr>
          <w:rFonts w:ascii="Garamond" w:hAnsi="Garamond"/>
        </w:rPr>
        <w:t xml:space="preserve"> Campe seems to have</w:t>
      </w:r>
      <w:r w:rsidR="00DA6DDA">
        <w:rPr>
          <w:rFonts w:ascii="Garamond" w:hAnsi="Garamond"/>
        </w:rPr>
        <w:t xml:space="preserve"> made</w:t>
      </w:r>
      <w:r w:rsidR="003F31B6">
        <w:rPr>
          <w:rFonts w:ascii="Garamond" w:hAnsi="Garamond"/>
        </w:rPr>
        <w:t xml:space="preserve"> inquir</w:t>
      </w:r>
      <w:r w:rsidR="00DA6DDA">
        <w:rPr>
          <w:rFonts w:ascii="Garamond" w:hAnsi="Garamond"/>
        </w:rPr>
        <w:t>ies</w:t>
      </w:r>
      <w:r w:rsidR="003F31B6">
        <w:rPr>
          <w:rFonts w:ascii="Garamond" w:hAnsi="Garamond"/>
        </w:rPr>
        <w:t xml:space="preserve"> a</w:t>
      </w:r>
      <w:r w:rsidR="00DA6DDA">
        <w:rPr>
          <w:rFonts w:ascii="Garamond" w:hAnsi="Garamond"/>
        </w:rPr>
        <w:t>fter</w:t>
      </w:r>
      <w:r w:rsidR="003F31B6">
        <w:rPr>
          <w:rFonts w:ascii="Garamond" w:hAnsi="Garamond"/>
        </w:rPr>
        <w:t xml:space="preserve"> a number of mutual acquaintances</w:t>
      </w:r>
      <w:r w:rsidR="00623E13">
        <w:rPr>
          <w:rFonts w:ascii="Garamond" w:hAnsi="Garamond"/>
        </w:rPr>
        <w:t xml:space="preserve"> working in education, publishing, and </w:t>
      </w:r>
      <w:r w:rsidR="00345B2C">
        <w:rPr>
          <w:rFonts w:ascii="Garamond" w:hAnsi="Garamond"/>
        </w:rPr>
        <w:t xml:space="preserve">the university in Rostock. </w:t>
      </w:r>
      <w:r w:rsidR="006C69C5">
        <w:rPr>
          <w:rFonts w:ascii="Garamond" w:hAnsi="Garamond"/>
        </w:rPr>
        <w:t xml:space="preserve">Holst </w:t>
      </w:r>
      <w:r w:rsidR="006904F3">
        <w:rPr>
          <w:rFonts w:ascii="Garamond" w:hAnsi="Garamond"/>
        </w:rPr>
        <w:t>has little in the way of information about these individuals to pass along</w:t>
      </w:r>
      <w:r w:rsidR="000D724C">
        <w:rPr>
          <w:rFonts w:ascii="Garamond" w:hAnsi="Garamond"/>
        </w:rPr>
        <w:t xml:space="preserve">, however, </w:t>
      </w:r>
      <w:r w:rsidR="0002715E">
        <w:rPr>
          <w:rFonts w:ascii="Garamond" w:hAnsi="Garamond"/>
        </w:rPr>
        <w:t xml:space="preserve">since, as she puts it, she </w:t>
      </w:r>
      <w:r w:rsidR="006373CC">
        <w:rPr>
          <w:rFonts w:ascii="Garamond" w:hAnsi="Garamond"/>
        </w:rPr>
        <w:t>no longer stands “in any connection whatsoever with any scholarly or literary men.”</w:t>
      </w:r>
      <w:r w:rsidR="008806F7">
        <w:rPr>
          <w:rFonts w:ascii="Garamond" w:hAnsi="Garamond"/>
        </w:rPr>
        <w:t xml:space="preserve"> </w:t>
      </w:r>
      <w:r w:rsidR="008472B3">
        <w:rPr>
          <w:rFonts w:ascii="Garamond" w:hAnsi="Garamond"/>
        </w:rPr>
        <w:t>Th</w:t>
      </w:r>
      <w:r w:rsidR="00960097">
        <w:rPr>
          <w:rFonts w:ascii="Garamond" w:hAnsi="Garamond"/>
        </w:rPr>
        <w:t xml:space="preserve">at this is so might be the result of her </w:t>
      </w:r>
      <w:r w:rsidR="005A19D4">
        <w:rPr>
          <w:rFonts w:ascii="Garamond" w:hAnsi="Garamond"/>
        </w:rPr>
        <w:t xml:space="preserve">devotion to her educational activities in the meantime, but also might owe something to her changed personal circumstances. </w:t>
      </w:r>
      <w:r w:rsidR="00D641EE">
        <w:rPr>
          <w:rFonts w:ascii="Garamond" w:hAnsi="Garamond"/>
        </w:rPr>
        <w:t xml:space="preserve">In contrast with the first letter, there is no explicit mention of her husband, and </w:t>
      </w:r>
      <w:r w:rsidR="005D2B5F">
        <w:rPr>
          <w:rFonts w:ascii="Garamond" w:hAnsi="Garamond"/>
        </w:rPr>
        <w:t xml:space="preserve">at one point in the letter she refers </w:t>
      </w:r>
      <w:r w:rsidR="00D548DF">
        <w:rPr>
          <w:rFonts w:ascii="Garamond" w:hAnsi="Garamond"/>
        </w:rPr>
        <w:t xml:space="preserve">rather dismissively </w:t>
      </w:r>
      <w:r w:rsidR="005D2B5F">
        <w:rPr>
          <w:rFonts w:ascii="Garamond" w:hAnsi="Garamond"/>
        </w:rPr>
        <w:t xml:space="preserve">to “a certain someone,” likely in Hamburg, who </w:t>
      </w:r>
      <w:r w:rsidR="00D548DF">
        <w:rPr>
          <w:rFonts w:ascii="Garamond" w:hAnsi="Garamond"/>
        </w:rPr>
        <w:t xml:space="preserve">may be Johann Ludolf. </w:t>
      </w:r>
      <w:r w:rsidR="00976CC0">
        <w:rPr>
          <w:rFonts w:ascii="Garamond" w:hAnsi="Garamond"/>
        </w:rPr>
        <w:t xml:space="preserve">An acrimonious separation from her husband </w:t>
      </w:r>
      <w:r w:rsidR="00F91834">
        <w:rPr>
          <w:rFonts w:ascii="Garamond" w:hAnsi="Garamond"/>
        </w:rPr>
        <w:t xml:space="preserve">might have had the effect of leaving Holst without access to their shared intellectual network. </w:t>
      </w:r>
    </w:p>
    <w:p w14:paraId="7382C2C5" w14:textId="2CF49FD0" w:rsidR="00141890" w:rsidRDefault="00F91834" w:rsidP="00696D79">
      <w:pPr>
        <w:spacing w:line="360" w:lineRule="auto"/>
        <w:contextualSpacing/>
        <w:rPr>
          <w:rFonts w:ascii="Garamond" w:hAnsi="Garamond"/>
        </w:rPr>
      </w:pPr>
      <w:r>
        <w:rPr>
          <w:rFonts w:ascii="Garamond" w:hAnsi="Garamond"/>
        </w:rPr>
        <w:tab/>
      </w:r>
      <w:r w:rsidR="00EE1E2D">
        <w:rPr>
          <w:rFonts w:ascii="Garamond" w:hAnsi="Garamond"/>
        </w:rPr>
        <w:t>Yet b</w:t>
      </w:r>
      <w:r>
        <w:rPr>
          <w:rFonts w:ascii="Garamond" w:hAnsi="Garamond"/>
        </w:rPr>
        <w:t xml:space="preserve">y far the most interesting part of the letter is Holst’s reference to a manuscript that she has written and is shopping around to publishers. </w:t>
      </w:r>
      <w:r w:rsidR="00C7432C">
        <w:rPr>
          <w:rFonts w:ascii="Garamond" w:hAnsi="Garamond"/>
        </w:rPr>
        <w:t xml:space="preserve">This was the purpose of her initial mailing to Campe, </w:t>
      </w:r>
      <w:r w:rsidR="00EC4571">
        <w:rPr>
          <w:rFonts w:ascii="Garamond" w:hAnsi="Garamond"/>
        </w:rPr>
        <w:t xml:space="preserve">and his negative response is what provokes </w:t>
      </w:r>
      <w:r w:rsidR="009B5633">
        <w:rPr>
          <w:rFonts w:ascii="Garamond" w:hAnsi="Garamond"/>
        </w:rPr>
        <w:t>Holst’s letter</w:t>
      </w:r>
      <w:r w:rsidR="004F19C7">
        <w:rPr>
          <w:rFonts w:ascii="Garamond" w:hAnsi="Garamond"/>
        </w:rPr>
        <w:t xml:space="preserve">. </w:t>
      </w:r>
      <w:r w:rsidR="002E4487">
        <w:rPr>
          <w:rFonts w:ascii="Garamond" w:hAnsi="Garamond"/>
        </w:rPr>
        <w:t>Again, financial considerations are in play as Holst</w:t>
      </w:r>
      <w:r w:rsidR="00700751">
        <w:rPr>
          <w:rFonts w:ascii="Garamond" w:hAnsi="Garamond"/>
        </w:rPr>
        <w:t xml:space="preserve"> </w:t>
      </w:r>
      <w:r w:rsidR="009B5633">
        <w:rPr>
          <w:rFonts w:ascii="Garamond" w:hAnsi="Garamond"/>
        </w:rPr>
        <w:t>suggest</w:t>
      </w:r>
      <w:r w:rsidR="00C84BCA">
        <w:rPr>
          <w:rFonts w:ascii="Garamond" w:hAnsi="Garamond"/>
        </w:rPr>
        <w:t>s</w:t>
      </w:r>
      <w:r w:rsidR="009B5633">
        <w:rPr>
          <w:rFonts w:ascii="Garamond" w:hAnsi="Garamond"/>
        </w:rPr>
        <w:t xml:space="preserve"> that an outstanding bill cannot be paid until she succeeds in publishing the manuscript.</w:t>
      </w:r>
      <w:r w:rsidR="006D4237">
        <w:rPr>
          <w:rFonts w:ascii="Garamond" w:hAnsi="Garamond"/>
        </w:rPr>
        <w:t xml:space="preserve"> </w:t>
      </w:r>
      <w:r w:rsidR="0009609F">
        <w:rPr>
          <w:rFonts w:ascii="Garamond" w:hAnsi="Garamond"/>
        </w:rPr>
        <w:t xml:space="preserve">Despite the negative response, Holst asks Campe </w:t>
      </w:r>
      <w:r w:rsidR="001A2E41">
        <w:rPr>
          <w:rFonts w:ascii="Garamond" w:hAnsi="Garamond"/>
        </w:rPr>
        <w:t xml:space="preserve">whether he might try to find another publisher for the work, and in this she </w:t>
      </w:r>
      <w:r w:rsidR="0009609F">
        <w:rPr>
          <w:rFonts w:ascii="Garamond" w:hAnsi="Garamond"/>
        </w:rPr>
        <w:t xml:space="preserve">supplies an interesting detail regarding the publication of the </w:t>
      </w:r>
      <w:r w:rsidR="0009609F">
        <w:rPr>
          <w:rFonts w:ascii="Garamond" w:hAnsi="Garamond"/>
          <w:i/>
          <w:iCs/>
        </w:rPr>
        <w:t>Über eine Bestimmung</w:t>
      </w:r>
      <w:r w:rsidR="00090F02">
        <w:rPr>
          <w:rFonts w:ascii="Garamond" w:hAnsi="Garamond"/>
        </w:rPr>
        <w:t xml:space="preserve">, which Campe </w:t>
      </w:r>
      <w:r w:rsidR="00817794">
        <w:rPr>
          <w:rFonts w:ascii="Garamond" w:hAnsi="Garamond"/>
        </w:rPr>
        <w:t xml:space="preserve">apparently </w:t>
      </w:r>
      <w:r w:rsidR="00090F02">
        <w:rPr>
          <w:rFonts w:ascii="Garamond" w:hAnsi="Garamond"/>
        </w:rPr>
        <w:t xml:space="preserve">also declined to publish but </w:t>
      </w:r>
      <w:r w:rsidR="00817794">
        <w:rPr>
          <w:rFonts w:ascii="Garamond" w:hAnsi="Garamond"/>
        </w:rPr>
        <w:t xml:space="preserve">at least </w:t>
      </w:r>
      <w:r w:rsidR="00090F02">
        <w:rPr>
          <w:rFonts w:ascii="Garamond" w:hAnsi="Garamond"/>
        </w:rPr>
        <w:t xml:space="preserve">arranged for its publication elsewhere. Holst’s </w:t>
      </w:r>
      <w:r w:rsidR="00141890">
        <w:rPr>
          <w:rFonts w:ascii="Garamond" w:hAnsi="Garamond"/>
        </w:rPr>
        <w:t>manuscript, which Holst refers to as her “</w:t>
      </w:r>
      <w:r w:rsidR="00141890" w:rsidRPr="00C111E0">
        <w:rPr>
          <w:rFonts w:ascii="Garamond" w:hAnsi="Garamond"/>
          <w:i/>
          <w:iCs/>
        </w:rPr>
        <w:t>Geisteskind</w:t>
      </w:r>
      <w:r w:rsidR="00141890">
        <w:rPr>
          <w:rFonts w:ascii="Garamond" w:hAnsi="Garamond"/>
        </w:rPr>
        <w:t xml:space="preserve">” has not been preserved (nor is it not clear whether Holst sent Campe </w:t>
      </w:r>
      <w:r w:rsidR="00BA4FFC">
        <w:rPr>
          <w:rFonts w:ascii="Garamond" w:hAnsi="Garamond"/>
        </w:rPr>
        <w:t xml:space="preserve">a complete </w:t>
      </w:r>
      <w:r w:rsidR="00141890">
        <w:rPr>
          <w:rFonts w:ascii="Garamond" w:hAnsi="Garamond"/>
        </w:rPr>
        <w:t xml:space="preserve">manuscript or only a description of its actual or prospective contents), and there is no record of another text published by Holst </w:t>
      </w:r>
      <w:r w:rsidR="00BA4FFC">
        <w:rPr>
          <w:rFonts w:ascii="Garamond" w:hAnsi="Garamond"/>
        </w:rPr>
        <w:t>from this period</w:t>
      </w:r>
      <w:r w:rsidR="00141890">
        <w:rPr>
          <w:rFonts w:ascii="Garamond" w:hAnsi="Garamond"/>
        </w:rPr>
        <w:t>.</w:t>
      </w:r>
      <w:r w:rsidR="003B6B0E">
        <w:rPr>
          <w:rFonts w:ascii="Garamond" w:hAnsi="Garamond"/>
        </w:rPr>
        <w:t xml:space="preserve"> Given that a number of publishers—Campe </w:t>
      </w:r>
      <w:r w:rsidR="00F915E6">
        <w:rPr>
          <w:rFonts w:ascii="Garamond" w:hAnsi="Garamond"/>
        </w:rPr>
        <w:t xml:space="preserve">in Hamburg </w:t>
      </w:r>
      <w:r w:rsidR="003B6B0E">
        <w:rPr>
          <w:rFonts w:ascii="Garamond" w:hAnsi="Garamond"/>
        </w:rPr>
        <w:t>and C. C .Stiller</w:t>
      </w:r>
      <w:r w:rsidR="00F915E6">
        <w:rPr>
          <w:rFonts w:ascii="Garamond" w:hAnsi="Garamond"/>
        </w:rPr>
        <w:t xml:space="preserve"> in Rostock—declined to publish it, and given the parallels noted with Holst’s 1802 text, one </w:t>
      </w:r>
      <w:r w:rsidR="0096277D">
        <w:rPr>
          <w:rFonts w:ascii="Garamond" w:hAnsi="Garamond"/>
        </w:rPr>
        <w:t>could</w:t>
      </w:r>
      <w:r w:rsidR="00F915E6">
        <w:rPr>
          <w:rFonts w:ascii="Garamond" w:hAnsi="Garamond"/>
        </w:rPr>
        <w:t xml:space="preserve"> surmise that its subject was </w:t>
      </w:r>
      <w:r w:rsidR="00B46880">
        <w:rPr>
          <w:rFonts w:ascii="Garamond" w:hAnsi="Garamond"/>
        </w:rPr>
        <w:t>similarly controversial</w:t>
      </w:r>
      <w:r w:rsidR="009D0CDB">
        <w:rPr>
          <w:rFonts w:ascii="Garamond" w:hAnsi="Garamond"/>
        </w:rPr>
        <w:t xml:space="preserve">. </w:t>
      </w:r>
      <w:r w:rsidR="0096277D">
        <w:rPr>
          <w:rFonts w:ascii="Garamond" w:hAnsi="Garamond"/>
        </w:rPr>
        <w:t>But w</w:t>
      </w:r>
      <w:r w:rsidR="009D0CDB">
        <w:rPr>
          <w:rFonts w:ascii="Garamond" w:hAnsi="Garamond"/>
        </w:rPr>
        <w:t xml:space="preserve">hat is, in any case, most important is that this letter provides </w:t>
      </w:r>
      <w:r w:rsidR="0096277D">
        <w:rPr>
          <w:rFonts w:ascii="Garamond" w:hAnsi="Garamond"/>
        </w:rPr>
        <w:t xml:space="preserve">decisive </w:t>
      </w:r>
      <w:r w:rsidR="009D0CDB">
        <w:rPr>
          <w:rFonts w:ascii="Garamond" w:hAnsi="Garamond"/>
        </w:rPr>
        <w:t xml:space="preserve">evidence of Holst’s continued intellectual activity </w:t>
      </w:r>
      <w:r w:rsidR="0096277D">
        <w:rPr>
          <w:rFonts w:ascii="Garamond" w:hAnsi="Garamond"/>
        </w:rPr>
        <w:t>through to the end of her life</w:t>
      </w:r>
      <w:r w:rsidR="00EE1E2D">
        <w:rPr>
          <w:rFonts w:ascii="Garamond" w:hAnsi="Garamond"/>
        </w:rPr>
        <w:t>.</w:t>
      </w:r>
    </w:p>
    <w:p w14:paraId="333E6404" w14:textId="77777777" w:rsidR="00772959" w:rsidRDefault="00772959" w:rsidP="008223DC">
      <w:pPr>
        <w:spacing w:line="360" w:lineRule="auto"/>
        <w:contextualSpacing/>
        <w:rPr>
          <w:rFonts w:ascii="Garamond" w:hAnsi="Garamond"/>
        </w:rPr>
      </w:pPr>
    </w:p>
    <w:p w14:paraId="3EE5EFA5" w14:textId="689C2A79" w:rsidR="009216AB" w:rsidRDefault="009216AB" w:rsidP="00D72969">
      <w:pPr>
        <w:spacing w:line="360" w:lineRule="auto"/>
        <w:contextualSpacing/>
        <w:rPr>
          <w:rFonts w:ascii="Garamond" w:hAnsi="Garamond"/>
        </w:rPr>
      </w:pPr>
      <w:r>
        <w:rPr>
          <w:rFonts w:ascii="Garamond" w:hAnsi="Garamond"/>
        </w:rPr>
        <w:t>3. The Letters: Transcription and Translation</w:t>
      </w:r>
    </w:p>
    <w:p w14:paraId="31B8A7C6" w14:textId="77777777" w:rsidR="009216AB" w:rsidRDefault="009216AB" w:rsidP="00D72969">
      <w:pPr>
        <w:spacing w:line="360" w:lineRule="auto"/>
        <w:contextualSpacing/>
        <w:rPr>
          <w:rFonts w:ascii="Garamond" w:hAnsi="Garamond"/>
        </w:rPr>
      </w:pPr>
    </w:p>
    <w:p w14:paraId="42816E91" w14:textId="45861006" w:rsidR="00D60685" w:rsidRDefault="00D60685" w:rsidP="00D72969">
      <w:pPr>
        <w:spacing w:line="360" w:lineRule="auto"/>
        <w:contextualSpacing/>
        <w:rPr>
          <w:rFonts w:ascii="Garamond" w:hAnsi="Garamond"/>
        </w:rPr>
      </w:pPr>
      <w:r>
        <w:rPr>
          <w:rFonts w:ascii="Garamond" w:hAnsi="Garamond"/>
        </w:rPr>
        <w:tab/>
      </w:r>
      <w:r w:rsidR="00D83C7F">
        <w:rPr>
          <w:rFonts w:ascii="Garamond" w:hAnsi="Garamond"/>
        </w:rPr>
        <w:t>Below I provide a transcription followed by a translation of Holst’s two letters. The transcription is semi-diplomatic</w:t>
      </w:r>
      <w:r w:rsidR="00D135EC">
        <w:rPr>
          <w:rFonts w:ascii="Garamond" w:hAnsi="Garamond"/>
        </w:rPr>
        <w:t xml:space="preserve">. I have made small corrections in the German text </w:t>
      </w:r>
      <w:r w:rsidR="0087549F">
        <w:rPr>
          <w:rFonts w:ascii="Garamond" w:hAnsi="Garamond"/>
        </w:rPr>
        <w:t xml:space="preserve">consistent with </w:t>
      </w:r>
      <w:r w:rsidR="0087549F">
        <w:rPr>
          <w:rFonts w:ascii="Garamond" w:hAnsi="Garamond"/>
        </w:rPr>
        <w:lastRenderedPageBreak/>
        <w:t>the orthography of the time</w:t>
      </w:r>
      <w:r w:rsidR="00D5031B">
        <w:rPr>
          <w:rFonts w:ascii="Garamond" w:hAnsi="Garamond"/>
        </w:rPr>
        <w:t xml:space="preserve"> where </w:t>
      </w:r>
      <w:r w:rsidR="00455792">
        <w:rPr>
          <w:rFonts w:ascii="Garamond" w:hAnsi="Garamond"/>
        </w:rPr>
        <w:t>understanding might otherwise be compromised. These include</w:t>
      </w:r>
      <w:r w:rsidR="0087549F">
        <w:rPr>
          <w:rFonts w:ascii="Garamond" w:hAnsi="Garamond"/>
        </w:rPr>
        <w:t xml:space="preserve"> adding a double</w:t>
      </w:r>
      <w:r w:rsidR="004F7C0A">
        <w:rPr>
          <w:rFonts w:ascii="Garamond" w:hAnsi="Garamond"/>
        </w:rPr>
        <w:t xml:space="preserve"> </w:t>
      </w:r>
      <w:r w:rsidR="00CC20D2">
        <w:rPr>
          <w:rFonts w:ascii="Garamond" w:hAnsi="Garamond"/>
        </w:rPr>
        <w:t xml:space="preserve">‘m’ or ‘n’ </w:t>
      </w:r>
      <w:r w:rsidR="0087549F">
        <w:rPr>
          <w:rFonts w:ascii="Garamond" w:hAnsi="Garamond"/>
        </w:rPr>
        <w:t>where a macron is missi</w:t>
      </w:r>
      <w:r w:rsidR="004F7C0A">
        <w:rPr>
          <w:rFonts w:ascii="Garamond" w:hAnsi="Garamond"/>
        </w:rPr>
        <w:t>ng and a single consonant is not consistent with the spelling of the period;</w:t>
      </w:r>
      <w:r w:rsidR="0087549F">
        <w:rPr>
          <w:rFonts w:ascii="Garamond" w:hAnsi="Garamond"/>
        </w:rPr>
        <w:t xml:space="preserve"> </w:t>
      </w:r>
      <w:r w:rsidR="00AD5AB2">
        <w:rPr>
          <w:rFonts w:ascii="Garamond" w:hAnsi="Garamond"/>
        </w:rPr>
        <w:t>adding an omitted letter in a</w:t>
      </w:r>
      <w:r w:rsidR="00061DF4">
        <w:rPr>
          <w:rFonts w:ascii="Garamond" w:hAnsi="Garamond"/>
        </w:rPr>
        <w:t xml:space="preserve"> </w:t>
      </w:r>
      <w:r w:rsidR="00AD5AB2">
        <w:rPr>
          <w:rFonts w:ascii="Garamond" w:hAnsi="Garamond"/>
        </w:rPr>
        <w:t>word (‘</w:t>
      </w:r>
      <w:r w:rsidR="00AD5AB2" w:rsidRPr="00B8752A">
        <w:rPr>
          <w:rFonts w:ascii="Garamond" w:hAnsi="Garamond"/>
          <w:i/>
          <w:iCs/>
        </w:rPr>
        <w:t>Forderungen’</w:t>
      </w:r>
      <w:r w:rsidR="00AD5AB2">
        <w:rPr>
          <w:rFonts w:ascii="Garamond" w:hAnsi="Garamond"/>
        </w:rPr>
        <w:t xml:space="preserve"> instead of ‘</w:t>
      </w:r>
      <w:r w:rsidR="00AD5AB2" w:rsidRPr="00B8752A">
        <w:rPr>
          <w:rFonts w:ascii="Garamond" w:hAnsi="Garamond"/>
          <w:i/>
          <w:iCs/>
        </w:rPr>
        <w:t>Foderungen’</w:t>
      </w:r>
      <w:r w:rsidR="00AD5AB2">
        <w:rPr>
          <w:rFonts w:ascii="Garamond" w:hAnsi="Garamond"/>
        </w:rPr>
        <w:t>)</w:t>
      </w:r>
      <w:r w:rsidR="004F7C0A">
        <w:rPr>
          <w:rFonts w:ascii="Garamond" w:hAnsi="Garamond"/>
        </w:rPr>
        <w:t>;</w:t>
      </w:r>
      <w:r w:rsidR="00AD5AB2">
        <w:rPr>
          <w:rFonts w:ascii="Garamond" w:hAnsi="Garamond"/>
        </w:rPr>
        <w:t xml:space="preserve"> </w:t>
      </w:r>
      <w:r w:rsidR="001B06D4">
        <w:rPr>
          <w:rFonts w:ascii="Garamond" w:hAnsi="Garamond"/>
        </w:rPr>
        <w:t>render</w:t>
      </w:r>
      <w:r w:rsidR="00047FAA">
        <w:rPr>
          <w:rFonts w:ascii="Garamond" w:hAnsi="Garamond"/>
        </w:rPr>
        <w:t>ing</w:t>
      </w:r>
      <w:r w:rsidR="001B06D4">
        <w:rPr>
          <w:rFonts w:ascii="Garamond" w:hAnsi="Garamond"/>
        </w:rPr>
        <w:t xml:space="preserve"> an ‘n’ as a ‘u’ where </w:t>
      </w:r>
      <w:r w:rsidR="00B8752A">
        <w:rPr>
          <w:rFonts w:ascii="Garamond" w:hAnsi="Garamond"/>
        </w:rPr>
        <w:t xml:space="preserve">the </w:t>
      </w:r>
      <w:r w:rsidR="001B06D4" w:rsidRPr="00B8752A">
        <w:rPr>
          <w:rFonts w:ascii="Garamond" w:hAnsi="Garamond"/>
          <w:i/>
          <w:iCs/>
        </w:rPr>
        <w:t>Bogen</w:t>
      </w:r>
      <w:r w:rsidR="001B06D4">
        <w:rPr>
          <w:rFonts w:ascii="Garamond" w:hAnsi="Garamond"/>
        </w:rPr>
        <w:t xml:space="preserve"> is missing</w:t>
      </w:r>
      <w:r w:rsidR="00B8752A">
        <w:rPr>
          <w:rFonts w:ascii="Garamond" w:hAnsi="Garamond"/>
        </w:rPr>
        <w:t>; otherwise I have not modernized the spelling</w:t>
      </w:r>
      <w:r w:rsidR="0075473C">
        <w:rPr>
          <w:rFonts w:ascii="Garamond" w:hAnsi="Garamond"/>
        </w:rPr>
        <w:t xml:space="preserve"> or the grammar (including changing cases to conform to modern conventions). The punctuation in the transcription reflects the original, though </w:t>
      </w:r>
      <w:r w:rsidR="00FC71BC">
        <w:rPr>
          <w:rFonts w:ascii="Garamond" w:hAnsi="Garamond"/>
        </w:rPr>
        <w:t xml:space="preserve">I have amended this in the translation to aid in </w:t>
      </w:r>
      <w:r w:rsidR="00047FAA">
        <w:rPr>
          <w:rFonts w:ascii="Garamond" w:hAnsi="Garamond"/>
        </w:rPr>
        <w:t>readability</w:t>
      </w:r>
      <w:r w:rsidR="00FC71BC">
        <w:rPr>
          <w:rFonts w:ascii="Garamond" w:hAnsi="Garamond"/>
        </w:rPr>
        <w:t xml:space="preserve">. </w:t>
      </w:r>
      <w:r w:rsidR="00F70F0F">
        <w:rPr>
          <w:rFonts w:ascii="Garamond" w:hAnsi="Garamond"/>
        </w:rPr>
        <w:t xml:space="preserve">All explanatory footnotes </w:t>
      </w:r>
      <w:r w:rsidR="00C15C84">
        <w:rPr>
          <w:rFonts w:ascii="Garamond" w:hAnsi="Garamond"/>
        </w:rPr>
        <w:t xml:space="preserve">have been reserved for </w:t>
      </w:r>
      <w:r w:rsidR="00F70F0F">
        <w:rPr>
          <w:rFonts w:ascii="Garamond" w:hAnsi="Garamond"/>
        </w:rPr>
        <w:t xml:space="preserve">the translation, with the exception of a conjecture </w:t>
      </w:r>
      <w:r w:rsidR="0055494D">
        <w:rPr>
          <w:rFonts w:ascii="Garamond" w:hAnsi="Garamond"/>
        </w:rPr>
        <w:t>in the second letter</w:t>
      </w:r>
      <w:r w:rsidR="00C15C84">
        <w:rPr>
          <w:rFonts w:ascii="Garamond" w:hAnsi="Garamond"/>
        </w:rPr>
        <w:t xml:space="preserve">, for which I supply </w:t>
      </w:r>
      <w:r w:rsidR="005524FD">
        <w:rPr>
          <w:rFonts w:ascii="Garamond" w:hAnsi="Garamond"/>
        </w:rPr>
        <w:t>a</w:t>
      </w:r>
      <w:r w:rsidR="00C15C84">
        <w:rPr>
          <w:rFonts w:ascii="Garamond" w:hAnsi="Garamond"/>
        </w:rPr>
        <w:t xml:space="preserve"> justification. </w:t>
      </w:r>
    </w:p>
    <w:p w14:paraId="424E3FDE" w14:textId="77777777" w:rsidR="006A278A" w:rsidRDefault="006A278A" w:rsidP="008223DC">
      <w:pPr>
        <w:spacing w:line="360" w:lineRule="auto"/>
        <w:contextualSpacing/>
        <w:rPr>
          <w:rFonts w:ascii="Garamond" w:hAnsi="Garamond"/>
        </w:rPr>
      </w:pPr>
    </w:p>
    <w:p w14:paraId="2F7BC1CC" w14:textId="214401F5" w:rsidR="00D72969" w:rsidRDefault="00315FF1" w:rsidP="008223DC">
      <w:pPr>
        <w:spacing w:line="360" w:lineRule="auto"/>
        <w:contextualSpacing/>
        <w:rPr>
          <w:rFonts w:ascii="Garamond" w:hAnsi="Garamond"/>
        </w:rPr>
      </w:pPr>
      <w:r>
        <w:rPr>
          <w:rFonts w:ascii="Garamond" w:hAnsi="Garamond"/>
        </w:rPr>
        <w:t xml:space="preserve">a. </w:t>
      </w:r>
      <w:r w:rsidR="00D72969">
        <w:rPr>
          <w:rFonts w:ascii="Garamond" w:hAnsi="Garamond"/>
        </w:rPr>
        <w:t>First Letter: Amalia Holst to August Hennings, 29 May 1802</w:t>
      </w:r>
      <w:r w:rsidR="00D72969">
        <w:rPr>
          <w:rStyle w:val="FootnoteReference"/>
          <w:rFonts w:ascii="Garamond" w:hAnsi="Garamond"/>
        </w:rPr>
        <w:footnoteReference w:id="15"/>
      </w:r>
    </w:p>
    <w:p w14:paraId="22D18C77" w14:textId="77777777" w:rsidR="007F7D7C" w:rsidRDefault="007F7D7C" w:rsidP="008223DC">
      <w:pPr>
        <w:spacing w:line="360" w:lineRule="auto"/>
        <w:contextualSpacing/>
        <w:rPr>
          <w:rFonts w:ascii="Garamond" w:hAnsi="Garamond"/>
        </w:rPr>
      </w:pPr>
    </w:p>
    <w:p w14:paraId="01D2C60F" w14:textId="728EB9A1" w:rsidR="007F7D7C" w:rsidRDefault="006A6355" w:rsidP="008223DC">
      <w:pPr>
        <w:spacing w:line="360" w:lineRule="auto"/>
        <w:contextualSpacing/>
        <w:rPr>
          <w:rFonts w:ascii="Garamond" w:hAnsi="Garamond"/>
        </w:rPr>
      </w:pPr>
      <w:r>
        <w:rPr>
          <w:rFonts w:ascii="Garamond" w:hAnsi="Garamond"/>
        </w:rPr>
        <w:t xml:space="preserve">i. </w:t>
      </w:r>
      <w:r w:rsidR="00CC5EF5">
        <w:rPr>
          <w:rFonts w:ascii="Garamond" w:hAnsi="Garamond"/>
        </w:rPr>
        <w:t>Transcription</w:t>
      </w:r>
    </w:p>
    <w:p w14:paraId="6BFED4DB" w14:textId="77777777" w:rsidR="006A278A" w:rsidRDefault="006A278A" w:rsidP="008223DC">
      <w:pPr>
        <w:spacing w:line="360" w:lineRule="auto"/>
        <w:contextualSpacing/>
        <w:rPr>
          <w:rFonts w:ascii="Garamond" w:hAnsi="Garamond"/>
        </w:rPr>
      </w:pPr>
    </w:p>
    <w:p w14:paraId="1181D679" w14:textId="40A6F910" w:rsidR="006A278A" w:rsidRPr="006A278A" w:rsidRDefault="006A278A" w:rsidP="00CC5EF5">
      <w:pPr>
        <w:spacing w:line="360" w:lineRule="auto"/>
        <w:ind w:firstLine="720"/>
        <w:contextualSpacing/>
        <w:rPr>
          <w:rFonts w:ascii="Garamond" w:hAnsi="Garamond"/>
        </w:rPr>
      </w:pPr>
      <w:r w:rsidRPr="006A278A">
        <w:rPr>
          <w:rFonts w:ascii="Garamond" w:hAnsi="Garamond"/>
        </w:rPr>
        <w:t>Wohlgebohrner, Verehrungswürdiger</w:t>
      </w:r>
      <w:r>
        <w:rPr>
          <w:rFonts w:ascii="Garamond" w:hAnsi="Garamond"/>
        </w:rPr>
        <w:t xml:space="preserve"> </w:t>
      </w:r>
      <w:r w:rsidRPr="006A278A">
        <w:rPr>
          <w:rFonts w:ascii="Garamond" w:hAnsi="Garamond"/>
        </w:rPr>
        <w:t>Herr!</w:t>
      </w:r>
    </w:p>
    <w:p w14:paraId="3D0D9814" w14:textId="77777777" w:rsidR="006A278A" w:rsidRPr="006A278A" w:rsidRDefault="006A278A" w:rsidP="008223DC">
      <w:pPr>
        <w:spacing w:line="360" w:lineRule="auto"/>
        <w:contextualSpacing/>
        <w:rPr>
          <w:rFonts w:ascii="Garamond" w:hAnsi="Garamond"/>
        </w:rPr>
      </w:pPr>
    </w:p>
    <w:p w14:paraId="38D867BF" w14:textId="76B450CA" w:rsidR="006A278A" w:rsidRDefault="006A278A" w:rsidP="00CC5EF5">
      <w:pPr>
        <w:spacing w:line="360" w:lineRule="auto"/>
        <w:ind w:left="720" w:firstLine="720"/>
        <w:contextualSpacing/>
        <w:rPr>
          <w:rFonts w:ascii="Garamond" w:hAnsi="Garamond"/>
        </w:rPr>
      </w:pPr>
      <w:r w:rsidRPr="006A278A">
        <w:rPr>
          <w:rFonts w:ascii="Garamond" w:hAnsi="Garamond"/>
        </w:rPr>
        <w:t>Vor einiger Zeit laß ich im Genius des neunzehnten Jahrhunderts, eine Monathsschrift, die sich vor</w:t>
      </w:r>
      <w:r>
        <w:rPr>
          <w:rFonts w:ascii="Garamond" w:hAnsi="Garamond"/>
        </w:rPr>
        <w:t xml:space="preserve"> </w:t>
      </w:r>
      <w:r w:rsidRPr="006A278A">
        <w:rPr>
          <w:rFonts w:ascii="Garamond" w:hAnsi="Garamond"/>
        </w:rPr>
        <w:t>so vielen andern auf das vortheilhafteste auszeichnet,</w:t>
      </w:r>
      <w:r>
        <w:rPr>
          <w:rFonts w:ascii="Garamond" w:hAnsi="Garamond"/>
        </w:rPr>
        <w:t xml:space="preserve"> </w:t>
      </w:r>
      <w:r w:rsidRPr="006A278A">
        <w:rPr>
          <w:rFonts w:ascii="Garamond" w:hAnsi="Garamond"/>
        </w:rPr>
        <w:t>einen Aufsatz über die Ausbildung des schönen Geschlechts. Ich ward ganz hingerissen über die edle</w:t>
      </w:r>
      <w:r>
        <w:rPr>
          <w:rFonts w:ascii="Garamond" w:hAnsi="Garamond"/>
        </w:rPr>
        <w:t xml:space="preserve"> </w:t>
      </w:r>
      <w:r w:rsidRPr="006A278A">
        <w:rPr>
          <w:rFonts w:ascii="Garamond" w:hAnsi="Garamond"/>
        </w:rPr>
        <w:t>Sprache, die Gerechtigkeitsliebe und Besti</w:t>
      </w:r>
      <w:r w:rsidR="00CC5EF5">
        <w:rPr>
          <w:rFonts w:ascii="Garamond" w:hAnsi="Garamond"/>
        </w:rPr>
        <w:t>m</w:t>
      </w:r>
      <w:r w:rsidRPr="006A278A">
        <w:rPr>
          <w:rFonts w:ascii="Garamond" w:hAnsi="Garamond"/>
        </w:rPr>
        <w:t>mtheit</w:t>
      </w:r>
      <w:r>
        <w:rPr>
          <w:rFonts w:ascii="Garamond" w:hAnsi="Garamond"/>
        </w:rPr>
        <w:t xml:space="preserve"> </w:t>
      </w:r>
      <w:r w:rsidRPr="006A278A">
        <w:rPr>
          <w:rFonts w:ascii="Garamond" w:hAnsi="Garamond"/>
        </w:rPr>
        <w:t>womit dieser Gegenstand entwickelt ist.</w:t>
      </w:r>
    </w:p>
    <w:p w14:paraId="162755DE" w14:textId="510CA1BB" w:rsidR="006A278A" w:rsidRDefault="006A278A" w:rsidP="00CC5EF5">
      <w:pPr>
        <w:spacing w:line="360" w:lineRule="auto"/>
        <w:ind w:left="720" w:firstLine="720"/>
        <w:contextualSpacing/>
        <w:rPr>
          <w:rFonts w:ascii="Garamond" w:hAnsi="Garamond"/>
        </w:rPr>
      </w:pPr>
      <w:r w:rsidRPr="006A278A">
        <w:rPr>
          <w:rFonts w:ascii="Garamond" w:hAnsi="Garamond"/>
        </w:rPr>
        <w:t>Ich weiß nicht ob Sie selbst der Verfasser dieses schönen Aufsatzes sind, doch gleich viel, es muß doch Ihre Ansicht seyn, sonst hätten Sie ihn nicht aufgenommen, und überdem finde ich in diesem treflichen</w:t>
      </w:r>
      <w:r>
        <w:rPr>
          <w:rFonts w:ascii="Garamond" w:hAnsi="Garamond"/>
        </w:rPr>
        <w:t xml:space="preserve"> </w:t>
      </w:r>
      <w:r w:rsidRPr="006A278A">
        <w:rPr>
          <w:rFonts w:ascii="Garamond" w:hAnsi="Garamond"/>
        </w:rPr>
        <w:t>J</w:t>
      </w:r>
      <w:r>
        <w:rPr>
          <w:rFonts w:ascii="Garamond" w:hAnsi="Garamond"/>
        </w:rPr>
        <w:t>o</w:t>
      </w:r>
      <w:r w:rsidRPr="006A278A">
        <w:rPr>
          <w:rFonts w:ascii="Garamond" w:hAnsi="Garamond"/>
        </w:rPr>
        <w:t>urnal, das ich mit so innigem Vergnügen lese,</w:t>
      </w:r>
      <w:r>
        <w:rPr>
          <w:rFonts w:ascii="Garamond" w:hAnsi="Garamond"/>
        </w:rPr>
        <w:t xml:space="preserve"> </w:t>
      </w:r>
      <w:r w:rsidRPr="006A278A">
        <w:rPr>
          <w:rFonts w:ascii="Garamond" w:hAnsi="Garamond"/>
        </w:rPr>
        <w:t>überall Beweise der Billigkeit gegen das weibliche</w:t>
      </w:r>
      <w:r>
        <w:rPr>
          <w:rFonts w:ascii="Garamond" w:hAnsi="Garamond"/>
        </w:rPr>
        <w:t xml:space="preserve"> </w:t>
      </w:r>
      <w:r w:rsidRPr="006A278A">
        <w:rPr>
          <w:rFonts w:ascii="Garamond" w:hAnsi="Garamond"/>
        </w:rPr>
        <w:t>Geschlecht, und Eifer für dessen höhere Ausbildung. Und wie dies mich zur Hochschätzung solcher</w:t>
      </w:r>
      <w:r>
        <w:rPr>
          <w:rFonts w:ascii="Garamond" w:hAnsi="Garamond"/>
        </w:rPr>
        <w:t xml:space="preserve"> </w:t>
      </w:r>
      <w:r w:rsidRPr="006A278A">
        <w:rPr>
          <w:rFonts w:ascii="Garamond" w:hAnsi="Garamond"/>
        </w:rPr>
        <w:t>treflichen Männer hinreißt, die das grosse Werk</w:t>
      </w:r>
      <w:r>
        <w:rPr>
          <w:rFonts w:ascii="Garamond" w:hAnsi="Garamond"/>
        </w:rPr>
        <w:t xml:space="preserve"> </w:t>
      </w:r>
      <w:r w:rsidRPr="006A278A">
        <w:rPr>
          <w:rFonts w:ascii="Garamond" w:hAnsi="Garamond"/>
        </w:rPr>
        <w:t>unserer Veredlung befördern wollen, kann ich</w:t>
      </w:r>
      <w:r>
        <w:rPr>
          <w:rFonts w:ascii="Garamond" w:hAnsi="Garamond"/>
        </w:rPr>
        <w:t xml:space="preserve"> </w:t>
      </w:r>
      <w:r w:rsidRPr="006A278A">
        <w:rPr>
          <w:rFonts w:ascii="Garamond" w:hAnsi="Garamond"/>
        </w:rPr>
        <w:t>Ihnen mein Verehrungswürdiger nicht ausdrücken.</w:t>
      </w:r>
    </w:p>
    <w:p w14:paraId="4C029418" w14:textId="77777777" w:rsidR="006A278A" w:rsidRDefault="006A278A" w:rsidP="00CC5EF5">
      <w:pPr>
        <w:spacing w:line="360" w:lineRule="auto"/>
        <w:ind w:left="720" w:firstLine="720"/>
        <w:contextualSpacing/>
        <w:rPr>
          <w:rFonts w:ascii="Garamond" w:hAnsi="Garamond"/>
        </w:rPr>
      </w:pPr>
      <w:r w:rsidRPr="006A278A">
        <w:rPr>
          <w:rFonts w:ascii="Garamond" w:hAnsi="Garamond"/>
        </w:rPr>
        <w:t>Auch darum schätzte ich Sie schon lange, daß Sie</w:t>
      </w:r>
      <w:r>
        <w:rPr>
          <w:rFonts w:ascii="Garamond" w:hAnsi="Garamond"/>
        </w:rPr>
        <w:t xml:space="preserve"> </w:t>
      </w:r>
      <w:r w:rsidRPr="006A278A">
        <w:rPr>
          <w:rFonts w:ascii="Garamond" w:hAnsi="Garamond"/>
        </w:rPr>
        <w:t>in Ihrer Zeitschrift gegen den herrschenden Geist der</w:t>
      </w:r>
      <w:r>
        <w:rPr>
          <w:rFonts w:ascii="Garamond" w:hAnsi="Garamond"/>
        </w:rPr>
        <w:t xml:space="preserve"> </w:t>
      </w:r>
      <w:r w:rsidRPr="006A278A">
        <w:rPr>
          <w:rFonts w:ascii="Garamond" w:hAnsi="Garamond"/>
        </w:rPr>
        <w:t>Schwärmerei und des Fanatismuß überall mit</w:t>
      </w:r>
      <w:r>
        <w:rPr>
          <w:rFonts w:ascii="Garamond" w:hAnsi="Garamond"/>
        </w:rPr>
        <w:t xml:space="preserve"> </w:t>
      </w:r>
      <w:r w:rsidRPr="006A278A">
        <w:rPr>
          <w:rFonts w:ascii="Garamond" w:hAnsi="Garamond"/>
        </w:rPr>
        <w:t>Gründen der Vernunft eifern.</w:t>
      </w:r>
    </w:p>
    <w:p w14:paraId="57AAD33B" w14:textId="214280CD" w:rsidR="006A278A" w:rsidRDefault="006A278A" w:rsidP="00CC5EF5">
      <w:pPr>
        <w:spacing w:line="360" w:lineRule="auto"/>
        <w:ind w:left="720" w:firstLine="720"/>
        <w:contextualSpacing/>
        <w:rPr>
          <w:rFonts w:ascii="Garamond" w:hAnsi="Garamond"/>
        </w:rPr>
      </w:pPr>
      <w:r w:rsidRPr="006A278A">
        <w:rPr>
          <w:rFonts w:ascii="Garamond" w:hAnsi="Garamond"/>
        </w:rPr>
        <w:lastRenderedPageBreak/>
        <w:t>Mein Gatte theilt diese Hochachtung gegen Sie mit</w:t>
      </w:r>
      <w:r>
        <w:rPr>
          <w:rFonts w:ascii="Garamond" w:hAnsi="Garamond"/>
        </w:rPr>
        <w:t xml:space="preserve"> </w:t>
      </w:r>
      <w:r w:rsidRPr="006A278A">
        <w:rPr>
          <w:rFonts w:ascii="Garamond" w:hAnsi="Garamond"/>
        </w:rPr>
        <w:t>mir, zum Beweise derselben übersendet er</w:t>
      </w:r>
      <w:r>
        <w:rPr>
          <w:rFonts w:ascii="Garamond" w:hAnsi="Garamond"/>
        </w:rPr>
        <w:t xml:space="preserve"> </w:t>
      </w:r>
      <w:r w:rsidRPr="006A278A">
        <w:rPr>
          <w:rFonts w:ascii="Garamond" w:hAnsi="Garamond"/>
        </w:rPr>
        <w:t>Ihnen hierbey sein letztes Werk über die Seerechte. Sie werden darin überall die Beweise finden, wie sehr er Ihre Verdienste auch in diesem Fache zu schätzen weiß.</w:t>
      </w:r>
    </w:p>
    <w:p w14:paraId="33288C64" w14:textId="3F9B27F7" w:rsidR="006A278A" w:rsidRDefault="006A278A" w:rsidP="00CC5EF5">
      <w:pPr>
        <w:spacing w:line="360" w:lineRule="auto"/>
        <w:ind w:left="720" w:firstLine="720"/>
        <w:contextualSpacing/>
        <w:rPr>
          <w:rFonts w:ascii="Garamond" w:hAnsi="Garamond"/>
        </w:rPr>
      </w:pPr>
      <w:r w:rsidRPr="006A278A">
        <w:rPr>
          <w:rFonts w:ascii="Garamond" w:hAnsi="Garamond"/>
        </w:rPr>
        <w:t>Die sehr schwächliche Gesundheit meines Gatten</w:t>
      </w:r>
      <w:r>
        <w:rPr>
          <w:rFonts w:ascii="Garamond" w:hAnsi="Garamond"/>
        </w:rPr>
        <w:t xml:space="preserve"> </w:t>
      </w:r>
      <w:r w:rsidRPr="006A278A">
        <w:rPr>
          <w:rFonts w:ascii="Garamond" w:hAnsi="Garamond"/>
        </w:rPr>
        <w:t>erlaubt es ihm nicht länger, das Geschäft eines</w:t>
      </w:r>
      <w:r>
        <w:rPr>
          <w:rFonts w:ascii="Garamond" w:hAnsi="Garamond"/>
        </w:rPr>
        <w:t xml:space="preserve"> </w:t>
      </w:r>
      <w:r w:rsidRPr="006A278A">
        <w:rPr>
          <w:rFonts w:ascii="Garamond" w:hAnsi="Garamond"/>
        </w:rPr>
        <w:t>Vorstehers einer Erziehungsanstalt zu verwalten.</w:t>
      </w:r>
      <w:r>
        <w:rPr>
          <w:rFonts w:ascii="Garamond" w:hAnsi="Garamond"/>
        </w:rPr>
        <w:t xml:space="preserve"> </w:t>
      </w:r>
      <w:r w:rsidRPr="006A278A">
        <w:rPr>
          <w:rFonts w:ascii="Garamond" w:hAnsi="Garamond"/>
        </w:rPr>
        <w:t>Schon lange beseelte mich der feurige Wunsch, auch</w:t>
      </w:r>
      <w:r>
        <w:rPr>
          <w:rFonts w:ascii="Garamond" w:hAnsi="Garamond"/>
        </w:rPr>
        <w:t xml:space="preserve"> </w:t>
      </w:r>
      <w:r w:rsidRPr="006A278A">
        <w:rPr>
          <w:rFonts w:ascii="Garamond" w:hAnsi="Garamond"/>
        </w:rPr>
        <w:t>praktisch für die Bildung meines Geschlechts würken</w:t>
      </w:r>
      <w:r>
        <w:rPr>
          <w:rFonts w:ascii="Garamond" w:hAnsi="Garamond"/>
        </w:rPr>
        <w:t xml:space="preserve"> </w:t>
      </w:r>
      <w:r w:rsidRPr="006A278A">
        <w:rPr>
          <w:rFonts w:ascii="Garamond" w:hAnsi="Garamond"/>
        </w:rPr>
        <w:t>zu wollen; er aber wollte nie seine Einwilligung</w:t>
      </w:r>
      <w:r>
        <w:rPr>
          <w:rFonts w:ascii="Garamond" w:hAnsi="Garamond"/>
        </w:rPr>
        <w:t xml:space="preserve"> </w:t>
      </w:r>
      <w:r w:rsidRPr="006A278A">
        <w:rPr>
          <w:rFonts w:ascii="Garamond" w:hAnsi="Garamond"/>
        </w:rPr>
        <w:t>dazu geben, so lange er noch für das seinige thätig</w:t>
      </w:r>
      <w:r>
        <w:rPr>
          <w:rFonts w:ascii="Garamond" w:hAnsi="Garamond"/>
        </w:rPr>
        <w:t xml:space="preserve"> </w:t>
      </w:r>
      <w:r w:rsidRPr="006A278A">
        <w:rPr>
          <w:rFonts w:ascii="Garamond" w:hAnsi="Garamond"/>
        </w:rPr>
        <w:t>zu seyn, die Kräfte</w:t>
      </w:r>
      <w:r>
        <w:rPr>
          <w:rFonts w:ascii="Garamond" w:hAnsi="Garamond"/>
        </w:rPr>
        <w:t xml:space="preserve"> </w:t>
      </w:r>
      <w:r w:rsidRPr="006A278A">
        <w:rPr>
          <w:rFonts w:ascii="Garamond" w:hAnsi="Garamond"/>
        </w:rPr>
        <w:t>in sich fühlte. Jetzt aber da er es zugegeben hat, widme ich mich mit Enthusiasm einer</w:t>
      </w:r>
      <w:r>
        <w:rPr>
          <w:rFonts w:ascii="Garamond" w:hAnsi="Garamond"/>
        </w:rPr>
        <w:t xml:space="preserve"> </w:t>
      </w:r>
      <w:r w:rsidRPr="006A278A">
        <w:rPr>
          <w:rFonts w:ascii="Garamond" w:hAnsi="Garamond"/>
        </w:rPr>
        <w:t>Bildungsanstalt für junge Mädchen. Ich bin nach</w:t>
      </w:r>
      <w:r>
        <w:rPr>
          <w:rFonts w:ascii="Garamond" w:hAnsi="Garamond"/>
        </w:rPr>
        <w:t xml:space="preserve"> </w:t>
      </w:r>
      <w:r w:rsidRPr="006A278A">
        <w:rPr>
          <w:rFonts w:ascii="Garamond" w:hAnsi="Garamond"/>
        </w:rPr>
        <w:t>Berlin und Mecklenburg dazu aufgefo</w:t>
      </w:r>
      <w:r w:rsidR="00124E7E">
        <w:rPr>
          <w:rFonts w:ascii="Garamond" w:hAnsi="Garamond"/>
        </w:rPr>
        <w:t>r</w:t>
      </w:r>
      <w:r w:rsidRPr="006A278A">
        <w:rPr>
          <w:rFonts w:ascii="Garamond" w:hAnsi="Garamond"/>
        </w:rPr>
        <w:t>dert worden; aber da wir in diesen Zeitläufen, so viel</w:t>
      </w:r>
      <w:r>
        <w:rPr>
          <w:rFonts w:ascii="Garamond" w:hAnsi="Garamond"/>
        </w:rPr>
        <w:t xml:space="preserve"> </w:t>
      </w:r>
      <w:r w:rsidRPr="006A278A">
        <w:rPr>
          <w:rFonts w:ascii="Garamond" w:hAnsi="Garamond"/>
        </w:rPr>
        <w:t>an unserm grossen Hause, und an dem Mobiliar, durch den Verkauf verlieren müßten; so</w:t>
      </w:r>
      <w:r>
        <w:rPr>
          <w:rFonts w:ascii="Garamond" w:hAnsi="Garamond"/>
        </w:rPr>
        <w:t xml:space="preserve"> </w:t>
      </w:r>
      <w:r w:rsidRPr="006A278A">
        <w:rPr>
          <w:rFonts w:ascii="Garamond" w:hAnsi="Garamond"/>
        </w:rPr>
        <w:t>bleibe ich liebe</w:t>
      </w:r>
      <w:r w:rsidR="00497CB5">
        <w:rPr>
          <w:rFonts w:ascii="Garamond" w:hAnsi="Garamond"/>
        </w:rPr>
        <w:t>r</w:t>
      </w:r>
      <w:r w:rsidRPr="006A278A">
        <w:rPr>
          <w:rFonts w:ascii="Garamond" w:hAnsi="Garamond"/>
        </w:rPr>
        <w:t xml:space="preserve"> an Ort und Stelle. </w:t>
      </w:r>
    </w:p>
    <w:p w14:paraId="174B54DA" w14:textId="6BD4D741" w:rsidR="006A278A" w:rsidRDefault="006A278A" w:rsidP="00CC5EF5">
      <w:pPr>
        <w:spacing w:line="360" w:lineRule="auto"/>
        <w:ind w:left="720" w:firstLine="720"/>
        <w:contextualSpacing/>
        <w:rPr>
          <w:rFonts w:ascii="Garamond" w:hAnsi="Garamond"/>
        </w:rPr>
      </w:pPr>
      <w:r w:rsidRPr="006A278A">
        <w:rPr>
          <w:rFonts w:ascii="Garamond" w:hAnsi="Garamond"/>
        </w:rPr>
        <w:t>Wie sehr würden Sie meinen Plan befördern,</w:t>
      </w:r>
      <w:r>
        <w:rPr>
          <w:rFonts w:ascii="Garamond" w:hAnsi="Garamond"/>
        </w:rPr>
        <w:t xml:space="preserve"> </w:t>
      </w:r>
      <w:r w:rsidRPr="006A278A">
        <w:rPr>
          <w:rFonts w:ascii="Garamond" w:hAnsi="Garamond"/>
        </w:rPr>
        <w:t>wenn Sie in Ihrer so sehr geschätzten Zeitschrift</w:t>
      </w:r>
      <w:r>
        <w:rPr>
          <w:rFonts w:ascii="Garamond" w:hAnsi="Garamond"/>
        </w:rPr>
        <w:t xml:space="preserve"> </w:t>
      </w:r>
      <w:r w:rsidRPr="006A278A">
        <w:rPr>
          <w:rFonts w:ascii="Garamond" w:hAnsi="Garamond"/>
        </w:rPr>
        <w:t>mich gütigst empfehlen wollten. Zu dem Ende lege ich eine Ankündigung meines Vorhabens bey, und werde so bald ich einige gewiß engagirt habe</w:t>
      </w:r>
      <w:r>
        <w:rPr>
          <w:rFonts w:ascii="Garamond" w:hAnsi="Garamond"/>
        </w:rPr>
        <w:t xml:space="preserve"> </w:t>
      </w:r>
      <w:r w:rsidRPr="006A278A">
        <w:rPr>
          <w:rFonts w:ascii="Garamond" w:hAnsi="Garamond"/>
        </w:rPr>
        <w:t>einen förmlichen Plan drucken lassen, worin</w:t>
      </w:r>
      <w:r>
        <w:rPr>
          <w:rFonts w:ascii="Garamond" w:hAnsi="Garamond"/>
        </w:rPr>
        <w:t xml:space="preserve"> </w:t>
      </w:r>
      <w:r w:rsidRPr="006A278A">
        <w:rPr>
          <w:rFonts w:ascii="Garamond" w:hAnsi="Garamond"/>
        </w:rPr>
        <w:t>ich bestimmen werde, daß die Anzahl der Kostgängerinnen nie über 12 vermehrt werden soll.</w:t>
      </w:r>
    </w:p>
    <w:p w14:paraId="0AFF8963" w14:textId="0191E61B" w:rsidR="006A278A" w:rsidRDefault="006A278A" w:rsidP="00CC5EF5">
      <w:pPr>
        <w:spacing w:line="360" w:lineRule="auto"/>
        <w:ind w:left="720" w:firstLine="720"/>
        <w:contextualSpacing/>
        <w:rPr>
          <w:rFonts w:ascii="Garamond" w:hAnsi="Garamond"/>
        </w:rPr>
      </w:pPr>
      <w:r w:rsidRPr="006A278A">
        <w:rPr>
          <w:rFonts w:ascii="Garamond" w:hAnsi="Garamond"/>
        </w:rPr>
        <w:t>Seit meinem 15ten Jahre widmete ich mich dem</w:t>
      </w:r>
      <w:r>
        <w:rPr>
          <w:rFonts w:ascii="Garamond" w:hAnsi="Garamond"/>
        </w:rPr>
        <w:t xml:space="preserve"> </w:t>
      </w:r>
      <w:r w:rsidRPr="006A278A">
        <w:rPr>
          <w:rFonts w:ascii="Garamond" w:hAnsi="Garamond"/>
        </w:rPr>
        <w:t>Erziehungsgeschäft, und habe mit rastlosem Eifer</w:t>
      </w:r>
      <w:r>
        <w:rPr>
          <w:rFonts w:ascii="Garamond" w:hAnsi="Garamond"/>
        </w:rPr>
        <w:t xml:space="preserve"> </w:t>
      </w:r>
      <w:r w:rsidRPr="006A278A">
        <w:rPr>
          <w:rFonts w:ascii="Garamond" w:hAnsi="Garamond"/>
        </w:rPr>
        <w:t>mich bemüht, mir all</w:t>
      </w:r>
      <w:r w:rsidR="005D3B17">
        <w:rPr>
          <w:rFonts w:ascii="Garamond" w:hAnsi="Garamond"/>
        </w:rPr>
        <w:t>e</w:t>
      </w:r>
      <w:r w:rsidRPr="006A278A">
        <w:rPr>
          <w:rFonts w:ascii="Garamond" w:hAnsi="Garamond"/>
        </w:rPr>
        <w:t xml:space="preserve"> die dahin gehörigen Kenntnisse zu erstreben, und was noch mehr ist, ich</w:t>
      </w:r>
      <w:r>
        <w:rPr>
          <w:rFonts w:ascii="Garamond" w:hAnsi="Garamond"/>
        </w:rPr>
        <w:t xml:space="preserve"> </w:t>
      </w:r>
      <w:r w:rsidRPr="006A278A">
        <w:rPr>
          <w:rFonts w:ascii="Garamond" w:hAnsi="Garamond"/>
        </w:rPr>
        <w:t>treibe dies Geschäft mit Lust und Enthusiasm.</w:t>
      </w:r>
      <w:r>
        <w:rPr>
          <w:rFonts w:ascii="Garamond" w:hAnsi="Garamond"/>
        </w:rPr>
        <w:t xml:space="preserve"> </w:t>
      </w:r>
      <w:r w:rsidRPr="006A278A">
        <w:rPr>
          <w:rFonts w:ascii="Garamond" w:hAnsi="Garamond"/>
        </w:rPr>
        <w:t>Ich bin so innig überzeugt, daß nur durch die</w:t>
      </w:r>
      <w:r>
        <w:rPr>
          <w:rFonts w:ascii="Garamond" w:hAnsi="Garamond"/>
        </w:rPr>
        <w:t xml:space="preserve"> </w:t>
      </w:r>
      <w:r w:rsidRPr="006A278A">
        <w:rPr>
          <w:rFonts w:ascii="Garamond" w:hAnsi="Garamond"/>
        </w:rPr>
        <w:t>höhere Ausbildung der Weiber, die Veredlung</w:t>
      </w:r>
      <w:r>
        <w:rPr>
          <w:rFonts w:ascii="Garamond" w:hAnsi="Garamond"/>
        </w:rPr>
        <w:t xml:space="preserve"> </w:t>
      </w:r>
      <w:r w:rsidRPr="006A278A">
        <w:rPr>
          <w:rFonts w:ascii="Garamond" w:hAnsi="Garamond"/>
        </w:rPr>
        <w:t>der gesamten Mensc</w:t>
      </w:r>
      <w:r w:rsidR="003747F3">
        <w:rPr>
          <w:rFonts w:ascii="Garamond" w:hAnsi="Garamond"/>
        </w:rPr>
        <w:t>h</w:t>
      </w:r>
      <w:r w:rsidRPr="006A278A">
        <w:rPr>
          <w:rFonts w:ascii="Garamond" w:hAnsi="Garamond"/>
        </w:rPr>
        <w:t>heit zu bewürken ist.</w:t>
      </w:r>
    </w:p>
    <w:p w14:paraId="0E2754DF" w14:textId="59049A59" w:rsidR="006A278A" w:rsidRDefault="006A278A" w:rsidP="00CC5EF5">
      <w:pPr>
        <w:spacing w:line="360" w:lineRule="auto"/>
        <w:ind w:left="720" w:firstLine="720"/>
        <w:contextualSpacing/>
        <w:rPr>
          <w:rFonts w:ascii="Garamond" w:hAnsi="Garamond"/>
        </w:rPr>
      </w:pPr>
      <w:r w:rsidRPr="006A278A">
        <w:rPr>
          <w:rFonts w:ascii="Garamond" w:hAnsi="Garamond"/>
        </w:rPr>
        <w:t>Befördern Sie edler Mann! meinen Plan</w:t>
      </w:r>
      <w:r>
        <w:rPr>
          <w:rFonts w:ascii="Garamond" w:hAnsi="Garamond"/>
        </w:rPr>
        <w:t xml:space="preserve"> </w:t>
      </w:r>
      <w:r w:rsidRPr="006A278A">
        <w:rPr>
          <w:rFonts w:ascii="Garamond" w:hAnsi="Garamond"/>
        </w:rPr>
        <w:t>durch Ihre Empfehlung, und Sie fördern Ihr eigenes großes Werk, Veredlung des Menschengeschlechts, welches so sichtbar die Tendenz</w:t>
      </w:r>
      <w:r>
        <w:rPr>
          <w:rFonts w:ascii="Garamond" w:hAnsi="Garamond"/>
        </w:rPr>
        <w:t xml:space="preserve"> </w:t>
      </w:r>
      <w:r w:rsidRPr="006A278A">
        <w:rPr>
          <w:rFonts w:ascii="Garamond" w:hAnsi="Garamond"/>
        </w:rPr>
        <w:t>aller Ihrer Schriften ist.</w:t>
      </w:r>
      <w:r>
        <w:rPr>
          <w:rFonts w:ascii="Garamond" w:hAnsi="Garamond"/>
        </w:rPr>
        <w:t xml:space="preserve"> </w:t>
      </w:r>
    </w:p>
    <w:p w14:paraId="7B686938" w14:textId="07D6F57E" w:rsidR="006A278A" w:rsidRPr="006A278A" w:rsidRDefault="006A278A" w:rsidP="00CC5EF5">
      <w:pPr>
        <w:spacing w:line="360" w:lineRule="auto"/>
        <w:ind w:left="720" w:firstLine="720"/>
        <w:contextualSpacing/>
        <w:rPr>
          <w:rFonts w:ascii="Garamond" w:hAnsi="Garamond"/>
        </w:rPr>
      </w:pPr>
      <w:r w:rsidRPr="006A278A">
        <w:rPr>
          <w:rFonts w:ascii="Garamond" w:hAnsi="Garamond"/>
        </w:rPr>
        <w:t>Mein Gatte empfiehlt sich Ihnen achtungsvoll,</w:t>
      </w:r>
      <w:r>
        <w:rPr>
          <w:rFonts w:ascii="Garamond" w:hAnsi="Garamond"/>
        </w:rPr>
        <w:t xml:space="preserve"> </w:t>
      </w:r>
      <w:r w:rsidRPr="006A278A">
        <w:rPr>
          <w:rFonts w:ascii="Garamond" w:hAnsi="Garamond"/>
        </w:rPr>
        <w:t>und würde stoltz auf Ihren Beyfall sein.</w:t>
      </w:r>
      <w:r>
        <w:rPr>
          <w:rFonts w:ascii="Garamond" w:hAnsi="Garamond"/>
        </w:rPr>
        <w:t xml:space="preserve"> </w:t>
      </w:r>
      <w:r w:rsidRPr="006A278A">
        <w:rPr>
          <w:rFonts w:ascii="Garamond" w:hAnsi="Garamond"/>
        </w:rPr>
        <w:t xml:space="preserve">Mit der innigsten Verehrung habe ich die </w:t>
      </w:r>
      <w:r w:rsidR="00671041">
        <w:rPr>
          <w:rFonts w:ascii="Garamond" w:hAnsi="Garamond"/>
        </w:rPr>
        <w:t>Eh</w:t>
      </w:r>
      <w:r>
        <w:rPr>
          <w:rFonts w:ascii="Garamond" w:hAnsi="Garamond"/>
        </w:rPr>
        <w:t xml:space="preserve">re </w:t>
      </w:r>
      <w:r w:rsidRPr="006A278A">
        <w:rPr>
          <w:rFonts w:ascii="Garamond" w:hAnsi="Garamond"/>
        </w:rPr>
        <w:t>zu seyn</w:t>
      </w:r>
    </w:p>
    <w:p w14:paraId="6CD1D920" w14:textId="6CA57259" w:rsidR="006A278A" w:rsidRDefault="006A278A" w:rsidP="008223DC">
      <w:pPr>
        <w:spacing w:line="360" w:lineRule="auto"/>
        <w:contextualSpacing/>
        <w:rPr>
          <w:rFonts w:ascii="Garamond" w:hAnsi="Garamond"/>
        </w:rPr>
      </w:pPr>
      <w:r w:rsidRPr="006A278A">
        <w:rPr>
          <w:rFonts w:ascii="Garamond" w:hAnsi="Garamond"/>
        </w:rPr>
        <w:tab/>
      </w:r>
      <w:r w:rsidR="00CC5EF5">
        <w:rPr>
          <w:rFonts w:ascii="Garamond" w:hAnsi="Garamond"/>
        </w:rPr>
        <w:tab/>
      </w:r>
      <w:r w:rsidRPr="006A278A">
        <w:rPr>
          <w:rFonts w:ascii="Garamond" w:hAnsi="Garamond"/>
        </w:rPr>
        <w:t>Ew. Wohlgeb.</w:t>
      </w:r>
    </w:p>
    <w:p w14:paraId="4C55FB50" w14:textId="19970920" w:rsidR="006A278A" w:rsidRDefault="006A278A" w:rsidP="00CC5EF5">
      <w:pPr>
        <w:spacing w:line="360" w:lineRule="auto"/>
        <w:ind w:left="720" w:firstLine="720"/>
        <w:contextualSpacing/>
        <w:rPr>
          <w:rFonts w:ascii="Garamond" w:hAnsi="Garamond"/>
        </w:rPr>
      </w:pPr>
      <w:r w:rsidRPr="006A278A">
        <w:rPr>
          <w:rFonts w:ascii="Garamond" w:hAnsi="Garamond"/>
        </w:rPr>
        <w:t>ergebene Dienerin</w:t>
      </w:r>
    </w:p>
    <w:p w14:paraId="5CF0838B" w14:textId="7C485F8F" w:rsidR="006A278A" w:rsidRPr="006A278A" w:rsidRDefault="006A278A" w:rsidP="00CC5EF5">
      <w:pPr>
        <w:spacing w:line="360" w:lineRule="auto"/>
        <w:ind w:left="720" w:firstLine="720"/>
        <w:contextualSpacing/>
        <w:rPr>
          <w:rFonts w:ascii="Garamond" w:hAnsi="Garamond"/>
        </w:rPr>
      </w:pPr>
      <w:r>
        <w:rPr>
          <w:rFonts w:ascii="Garamond" w:hAnsi="Garamond"/>
        </w:rPr>
        <w:t>Amalia Holst</w:t>
      </w:r>
    </w:p>
    <w:p w14:paraId="49837EF6" w14:textId="77777777" w:rsidR="006A278A" w:rsidRPr="006A278A" w:rsidRDefault="006A278A" w:rsidP="008223DC">
      <w:pPr>
        <w:spacing w:line="360" w:lineRule="auto"/>
        <w:contextualSpacing/>
        <w:rPr>
          <w:rFonts w:ascii="Garamond" w:hAnsi="Garamond"/>
        </w:rPr>
      </w:pPr>
    </w:p>
    <w:p w14:paraId="6C58F48F" w14:textId="77777777" w:rsidR="00CC5EF5" w:rsidRDefault="006A278A" w:rsidP="00CC5EF5">
      <w:pPr>
        <w:spacing w:line="360" w:lineRule="auto"/>
        <w:ind w:firstLine="720"/>
        <w:contextualSpacing/>
        <w:rPr>
          <w:rFonts w:ascii="Garamond" w:hAnsi="Garamond"/>
        </w:rPr>
      </w:pPr>
      <w:r w:rsidRPr="006A278A">
        <w:rPr>
          <w:rFonts w:ascii="Garamond" w:hAnsi="Garamond"/>
        </w:rPr>
        <w:t>Hamburg</w:t>
      </w:r>
    </w:p>
    <w:p w14:paraId="35A9CDFB" w14:textId="2BAAF621" w:rsidR="006A278A" w:rsidRPr="006A278A" w:rsidRDefault="006A278A" w:rsidP="00CC5EF5">
      <w:pPr>
        <w:spacing w:line="360" w:lineRule="auto"/>
        <w:ind w:firstLine="720"/>
        <w:contextualSpacing/>
        <w:rPr>
          <w:rFonts w:ascii="Garamond" w:hAnsi="Garamond"/>
        </w:rPr>
      </w:pPr>
      <w:r w:rsidRPr="006A278A">
        <w:rPr>
          <w:rFonts w:ascii="Garamond" w:hAnsi="Garamond"/>
        </w:rPr>
        <w:t>St. Georg den 29ten Mai</w:t>
      </w:r>
      <w:r>
        <w:rPr>
          <w:rFonts w:ascii="Garamond" w:hAnsi="Garamond"/>
        </w:rPr>
        <w:t xml:space="preserve"> </w:t>
      </w:r>
      <w:r w:rsidRPr="006A278A">
        <w:rPr>
          <w:rFonts w:ascii="Garamond" w:hAnsi="Garamond"/>
        </w:rPr>
        <w:t>1802</w:t>
      </w:r>
    </w:p>
    <w:p w14:paraId="61B2687B" w14:textId="77777777" w:rsidR="006A278A" w:rsidRDefault="006A278A" w:rsidP="008223DC">
      <w:pPr>
        <w:spacing w:line="360" w:lineRule="auto"/>
        <w:contextualSpacing/>
        <w:rPr>
          <w:rFonts w:ascii="Garamond" w:hAnsi="Garamond"/>
        </w:rPr>
      </w:pPr>
    </w:p>
    <w:p w14:paraId="61CA637A" w14:textId="245FFD50" w:rsidR="007F7D7C" w:rsidRPr="00310579" w:rsidRDefault="006A6355" w:rsidP="008223DC">
      <w:pPr>
        <w:spacing w:line="360" w:lineRule="auto"/>
        <w:contextualSpacing/>
        <w:rPr>
          <w:rFonts w:ascii="Garamond" w:hAnsi="Garamond"/>
          <w:i/>
        </w:rPr>
      </w:pPr>
      <w:r>
        <w:rPr>
          <w:rFonts w:ascii="Garamond" w:hAnsi="Garamond"/>
        </w:rPr>
        <w:t>ii.</w:t>
      </w:r>
      <w:r w:rsidR="007F7D7C">
        <w:rPr>
          <w:rFonts w:ascii="Garamond" w:hAnsi="Garamond"/>
        </w:rPr>
        <w:t xml:space="preserve"> Translation</w:t>
      </w:r>
    </w:p>
    <w:p w14:paraId="1D8E973F" w14:textId="77777777" w:rsidR="007F7D7C" w:rsidRDefault="007F7D7C" w:rsidP="008223DC">
      <w:pPr>
        <w:spacing w:line="360" w:lineRule="auto"/>
        <w:contextualSpacing/>
        <w:rPr>
          <w:rFonts w:ascii="Garamond" w:hAnsi="Garamond"/>
        </w:rPr>
      </w:pPr>
    </w:p>
    <w:p w14:paraId="5B5F5662" w14:textId="31C6C149" w:rsidR="00D72969" w:rsidRDefault="005657C4" w:rsidP="00CC5EF5">
      <w:pPr>
        <w:spacing w:line="360" w:lineRule="auto"/>
        <w:ind w:firstLine="720"/>
        <w:contextualSpacing/>
        <w:rPr>
          <w:rFonts w:ascii="Garamond" w:hAnsi="Garamond"/>
        </w:rPr>
      </w:pPr>
      <w:r>
        <w:rPr>
          <w:rFonts w:ascii="Garamond" w:hAnsi="Garamond"/>
        </w:rPr>
        <w:t>Honourable Sir!</w:t>
      </w:r>
    </w:p>
    <w:p w14:paraId="0BFD76DB" w14:textId="77777777" w:rsidR="00D72969" w:rsidRDefault="00D72969" w:rsidP="00D72969">
      <w:pPr>
        <w:spacing w:line="360" w:lineRule="auto"/>
        <w:contextualSpacing/>
        <w:rPr>
          <w:rFonts w:ascii="Garamond" w:hAnsi="Garamond"/>
        </w:rPr>
      </w:pPr>
    </w:p>
    <w:p w14:paraId="15C57086" w14:textId="7757308E" w:rsidR="00D72969" w:rsidRDefault="005657C4" w:rsidP="00CC5EF5">
      <w:pPr>
        <w:spacing w:line="360" w:lineRule="auto"/>
        <w:ind w:left="720" w:firstLine="720"/>
        <w:contextualSpacing/>
        <w:rPr>
          <w:rFonts w:ascii="Garamond" w:hAnsi="Garamond"/>
        </w:rPr>
      </w:pPr>
      <w:r>
        <w:rPr>
          <w:rFonts w:ascii="Garamond" w:hAnsi="Garamond"/>
        </w:rPr>
        <w:t xml:space="preserve">Some time ago, I read an essay on the education of the fair sex in </w:t>
      </w:r>
      <w:r>
        <w:rPr>
          <w:rFonts w:ascii="Garamond" w:hAnsi="Garamond"/>
          <w:i/>
          <w:iCs/>
        </w:rPr>
        <w:t>Genius of the 19</w:t>
      </w:r>
      <w:r w:rsidRPr="005657C4">
        <w:rPr>
          <w:rFonts w:ascii="Garamond" w:hAnsi="Garamond"/>
          <w:i/>
          <w:iCs/>
          <w:vertAlign w:val="superscript"/>
        </w:rPr>
        <w:t>th</w:t>
      </w:r>
      <w:r>
        <w:rPr>
          <w:rFonts w:ascii="Garamond" w:hAnsi="Garamond"/>
          <w:i/>
          <w:iCs/>
        </w:rPr>
        <w:t xml:space="preserve"> Century</w:t>
      </w:r>
      <w:r>
        <w:rPr>
          <w:rFonts w:ascii="Garamond" w:hAnsi="Garamond"/>
        </w:rPr>
        <w:t xml:space="preserve">, a monthly journal that distinguishes itself among so many others in the most favourable way. I was quite taken by the </w:t>
      </w:r>
      <w:r w:rsidR="00463631">
        <w:rPr>
          <w:rFonts w:ascii="Garamond" w:hAnsi="Garamond"/>
        </w:rPr>
        <w:t>elevated character</w:t>
      </w:r>
      <w:r>
        <w:rPr>
          <w:rFonts w:ascii="Garamond" w:hAnsi="Garamond"/>
        </w:rPr>
        <w:t xml:space="preserve"> of </w:t>
      </w:r>
      <w:r w:rsidR="00331B83">
        <w:rPr>
          <w:rFonts w:ascii="Garamond" w:hAnsi="Garamond"/>
        </w:rPr>
        <w:t>the writing</w:t>
      </w:r>
      <w:r>
        <w:rPr>
          <w:rFonts w:ascii="Garamond" w:hAnsi="Garamond"/>
        </w:rPr>
        <w:t xml:space="preserve">, the love of fairness, and the </w:t>
      </w:r>
      <w:r w:rsidR="00331B83">
        <w:rPr>
          <w:rFonts w:ascii="Garamond" w:hAnsi="Garamond"/>
        </w:rPr>
        <w:t>precision</w:t>
      </w:r>
      <w:r>
        <w:rPr>
          <w:rFonts w:ascii="Garamond" w:hAnsi="Garamond"/>
        </w:rPr>
        <w:t xml:space="preserve"> with which this subject was unfolded.</w:t>
      </w:r>
    </w:p>
    <w:p w14:paraId="11C1B54E" w14:textId="6A80353F" w:rsidR="005657C4" w:rsidRDefault="005657C4" w:rsidP="00CC5EF5">
      <w:pPr>
        <w:spacing w:line="360" w:lineRule="auto"/>
        <w:ind w:left="720" w:firstLine="720"/>
        <w:contextualSpacing/>
        <w:rPr>
          <w:rFonts w:ascii="Garamond" w:hAnsi="Garamond"/>
        </w:rPr>
      </w:pPr>
      <w:r>
        <w:rPr>
          <w:rFonts w:ascii="Garamond" w:hAnsi="Garamond"/>
        </w:rPr>
        <w:t xml:space="preserve">I do not know whether you yourself were the author of this lovely essay, but no matter as it must in any case reflect your view since otherwise you would not have accepted it; besides, I find throughout this </w:t>
      </w:r>
      <w:r w:rsidR="00673C55">
        <w:rPr>
          <w:rFonts w:ascii="Garamond" w:hAnsi="Garamond"/>
        </w:rPr>
        <w:t xml:space="preserve">excellent journal, which I read with such inward enjoyment, proofs of </w:t>
      </w:r>
      <w:r w:rsidR="00A45B40">
        <w:rPr>
          <w:rFonts w:ascii="Garamond" w:hAnsi="Garamond"/>
        </w:rPr>
        <w:t xml:space="preserve">your </w:t>
      </w:r>
      <w:r w:rsidR="00673C55">
        <w:rPr>
          <w:rFonts w:ascii="Garamond" w:hAnsi="Garamond"/>
        </w:rPr>
        <w:t xml:space="preserve">reasonableness towards the female sex and zeal for its higher education. And how much esteem this inspires in me for those worthy men who want to support the great work of our improvement, I cannot, my honourable sir, express to you. </w:t>
      </w:r>
    </w:p>
    <w:p w14:paraId="0CC5AB39" w14:textId="22D1D2CE" w:rsidR="005657C4" w:rsidRDefault="00673C55" w:rsidP="00CC5EF5">
      <w:pPr>
        <w:spacing w:line="360" w:lineRule="auto"/>
        <w:ind w:left="720" w:firstLine="720"/>
        <w:contextualSpacing/>
        <w:rPr>
          <w:rFonts w:ascii="Garamond" w:hAnsi="Garamond"/>
        </w:rPr>
      </w:pPr>
      <w:r>
        <w:rPr>
          <w:rFonts w:ascii="Garamond" w:hAnsi="Garamond"/>
        </w:rPr>
        <w:t>I have</w:t>
      </w:r>
      <w:r w:rsidR="00371499">
        <w:rPr>
          <w:rFonts w:ascii="Garamond" w:hAnsi="Garamond"/>
        </w:rPr>
        <w:t xml:space="preserve"> therefore </w:t>
      </w:r>
      <w:r>
        <w:rPr>
          <w:rFonts w:ascii="Garamond" w:hAnsi="Garamond"/>
        </w:rPr>
        <w:t xml:space="preserve">also long appreciated </w:t>
      </w:r>
      <w:r w:rsidR="00371499">
        <w:rPr>
          <w:rFonts w:ascii="Garamond" w:hAnsi="Garamond"/>
        </w:rPr>
        <w:t>the zeal with which you combat the prevalent spirt of excessive enthusiasm and fanaticism, always on the basis of rational grounds, in your journal.</w:t>
      </w:r>
    </w:p>
    <w:p w14:paraId="07E4806C" w14:textId="7E97E9A8" w:rsidR="00371499" w:rsidRDefault="00371499" w:rsidP="00CC5EF5">
      <w:pPr>
        <w:spacing w:line="360" w:lineRule="auto"/>
        <w:ind w:left="720" w:firstLine="720"/>
        <w:contextualSpacing/>
        <w:rPr>
          <w:rFonts w:ascii="Garamond" w:hAnsi="Garamond"/>
        </w:rPr>
      </w:pPr>
      <w:r>
        <w:rPr>
          <w:rFonts w:ascii="Garamond" w:hAnsi="Garamond"/>
        </w:rPr>
        <w:t>My husband shares my high estimation of you, as a proof of which he hereby sends along his latest work on maritime law.</w:t>
      </w:r>
      <w:r w:rsidR="00D72969" w:rsidRPr="006A278A">
        <w:rPr>
          <w:rFonts w:ascii="Garamond" w:hAnsi="Garamond"/>
        </w:rPr>
        <w:t xml:space="preserve"> </w:t>
      </w:r>
      <w:r>
        <w:rPr>
          <w:rFonts w:ascii="Garamond" w:hAnsi="Garamond"/>
        </w:rPr>
        <w:t xml:space="preserve">In many places within it you will find evidence of how much he </w:t>
      </w:r>
      <w:r w:rsidR="007366AD">
        <w:rPr>
          <w:rFonts w:ascii="Garamond" w:hAnsi="Garamond"/>
        </w:rPr>
        <w:t>estimates</w:t>
      </w:r>
      <w:r>
        <w:rPr>
          <w:rFonts w:ascii="Garamond" w:hAnsi="Garamond"/>
        </w:rPr>
        <w:t xml:space="preserve"> your merits</w:t>
      </w:r>
      <w:r w:rsidR="00B40F3F">
        <w:rPr>
          <w:rFonts w:ascii="Garamond" w:hAnsi="Garamond"/>
        </w:rPr>
        <w:t>,</w:t>
      </w:r>
      <w:r>
        <w:rPr>
          <w:rFonts w:ascii="Garamond" w:hAnsi="Garamond"/>
        </w:rPr>
        <w:t xml:space="preserve"> even in this field. </w:t>
      </w:r>
    </w:p>
    <w:p w14:paraId="567A9746" w14:textId="27C5B9E7" w:rsidR="00D72969" w:rsidRDefault="007F7D7C" w:rsidP="00CC5EF5">
      <w:pPr>
        <w:spacing w:line="360" w:lineRule="auto"/>
        <w:ind w:left="720" w:firstLine="720"/>
        <w:contextualSpacing/>
        <w:rPr>
          <w:rFonts w:ascii="Garamond" w:hAnsi="Garamond"/>
        </w:rPr>
      </w:pPr>
      <w:r>
        <w:rPr>
          <w:rFonts w:ascii="Garamond" w:hAnsi="Garamond"/>
        </w:rPr>
        <w:t xml:space="preserve">My husband’s very weak state of health no longer permits him to </w:t>
      </w:r>
      <w:r w:rsidR="00812D3F">
        <w:rPr>
          <w:rFonts w:ascii="Garamond" w:hAnsi="Garamond"/>
        </w:rPr>
        <w:t>manage</w:t>
      </w:r>
      <w:r>
        <w:rPr>
          <w:rFonts w:ascii="Garamond" w:hAnsi="Garamond"/>
        </w:rPr>
        <w:t xml:space="preserve"> the tasks of a headmaster of an educational institution. For some time the passionate wish to contribute practically to the education of my sex has animated me; he, however, never wanted to consent to this so long as he felt within himself the capacity to act effectively for </w:t>
      </w:r>
      <w:r w:rsidR="00EF6D74">
        <w:rPr>
          <w:rFonts w:ascii="Garamond" w:hAnsi="Garamond"/>
        </w:rPr>
        <w:t xml:space="preserve">the benefit of </w:t>
      </w:r>
      <w:r>
        <w:rPr>
          <w:rFonts w:ascii="Garamond" w:hAnsi="Garamond"/>
        </w:rPr>
        <w:t>his own. But</w:t>
      </w:r>
      <w:r w:rsidR="00EF6D74">
        <w:rPr>
          <w:rFonts w:ascii="Garamond" w:hAnsi="Garamond"/>
        </w:rPr>
        <w:t>,</w:t>
      </w:r>
      <w:r>
        <w:rPr>
          <w:rFonts w:ascii="Garamond" w:hAnsi="Garamond"/>
        </w:rPr>
        <w:t xml:space="preserve"> now that he has relented, I will dedicate myself enthusiastically to the foundation of an educational institution for young girls. I have </w:t>
      </w:r>
      <w:r w:rsidR="00225385">
        <w:rPr>
          <w:rFonts w:ascii="Garamond" w:hAnsi="Garamond"/>
        </w:rPr>
        <w:t xml:space="preserve">received invitations from </w:t>
      </w:r>
      <w:r>
        <w:rPr>
          <w:rFonts w:ascii="Garamond" w:hAnsi="Garamond"/>
        </w:rPr>
        <w:t xml:space="preserve">Berlin and Mecklenberg for this purpose; but </w:t>
      </w:r>
      <w:r w:rsidR="00497CB5">
        <w:rPr>
          <w:rFonts w:ascii="Garamond" w:hAnsi="Garamond"/>
        </w:rPr>
        <w:t>as things currently stand we would have to take such a loss on the sale of our large house and our furniture</w:t>
      </w:r>
      <w:r w:rsidR="00225385">
        <w:rPr>
          <w:rFonts w:ascii="Garamond" w:hAnsi="Garamond"/>
        </w:rPr>
        <w:t xml:space="preserve"> that</w:t>
      </w:r>
      <w:r w:rsidR="00497CB5">
        <w:rPr>
          <w:rFonts w:ascii="Garamond" w:hAnsi="Garamond"/>
        </w:rPr>
        <w:t xml:space="preserve"> I would prefer </w:t>
      </w:r>
      <w:r w:rsidR="00225385">
        <w:rPr>
          <w:rFonts w:ascii="Garamond" w:hAnsi="Garamond"/>
        </w:rPr>
        <w:t xml:space="preserve">to remain in the same place and location. </w:t>
      </w:r>
    </w:p>
    <w:p w14:paraId="3804F58C" w14:textId="7057CCE1" w:rsidR="00225385" w:rsidRDefault="00225385" w:rsidP="00CC5EF5">
      <w:pPr>
        <w:spacing w:line="360" w:lineRule="auto"/>
        <w:ind w:left="720" w:firstLine="720"/>
        <w:contextualSpacing/>
        <w:rPr>
          <w:rFonts w:ascii="Garamond" w:hAnsi="Garamond"/>
        </w:rPr>
      </w:pPr>
      <w:r>
        <w:rPr>
          <w:rFonts w:ascii="Garamond" w:hAnsi="Garamond"/>
        </w:rPr>
        <w:t xml:space="preserve">My plan would find so much support were you to kindly recommend me in your highly esteemed journal. To this end I have included an announcement of my project and as </w:t>
      </w:r>
      <w:r>
        <w:rPr>
          <w:rFonts w:ascii="Garamond" w:hAnsi="Garamond"/>
        </w:rPr>
        <w:lastRenderedPageBreak/>
        <w:t xml:space="preserve">soon as I have engaged a certain number [of patrons] I will have a formal plan printed up, in which I will stipulate that the number of </w:t>
      </w:r>
      <w:r w:rsidR="000C7642">
        <w:rPr>
          <w:rFonts w:ascii="Garamond" w:hAnsi="Garamond"/>
        </w:rPr>
        <w:t xml:space="preserve">female </w:t>
      </w:r>
      <w:r>
        <w:rPr>
          <w:rFonts w:ascii="Garamond" w:hAnsi="Garamond"/>
        </w:rPr>
        <w:t xml:space="preserve">boarders </w:t>
      </w:r>
      <w:r w:rsidR="000C7642">
        <w:rPr>
          <w:rFonts w:ascii="Garamond" w:hAnsi="Garamond"/>
        </w:rPr>
        <w:t>shall</w:t>
      </w:r>
      <w:r>
        <w:rPr>
          <w:rFonts w:ascii="Garamond" w:hAnsi="Garamond"/>
        </w:rPr>
        <w:t xml:space="preserve"> never be increased </w:t>
      </w:r>
      <w:r w:rsidR="000C7642">
        <w:rPr>
          <w:rFonts w:ascii="Garamond" w:hAnsi="Garamond"/>
        </w:rPr>
        <w:t>beyond</w:t>
      </w:r>
      <w:r>
        <w:rPr>
          <w:rFonts w:ascii="Garamond" w:hAnsi="Garamond"/>
        </w:rPr>
        <w:t xml:space="preserve"> 12.</w:t>
      </w:r>
    </w:p>
    <w:p w14:paraId="2A0D14B1" w14:textId="29B3949F" w:rsidR="005D3B17" w:rsidRDefault="005D3B17" w:rsidP="00CC5EF5">
      <w:pPr>
        <w:spacing w:line="360" w:lineRule="auto"/>
        <w:ind w:left="720" w:firstLine="720"/>
        <w:contextualSpacing/>
        <w:rPr>
          <w:rFonts w:ascii="Garamond" w:hAnsi="Garamond"/>
        </w:rPr>
      </w:pPr>
      <w:r>
        <w:rPr>
          <w:rFonts w:ascii="Garamond" w:hAnsi="Garamond"/>
        </w:rPr>
        <w:t>Since my 15</w:t>
      </w:r>
      <w:r w:rsidRPr="005D3B17">
        <w:rPr>
          <w:rFonts w:ascii="Garamond" w:hAnsi="Garamond"/>
          <w:vertAlign w:val="superscript"/>
        </w:rPr>
        <w:t>th</w:t>
      </w:r>
      <w:r>
        <w:rPr>
          <w:rFonts w:ascii="Garamond" w:hAnsi="Garamond"/>
        </w:rPr>
        <w:t xml:space="preserve"> year I have dedicated myself to the business of education, and I have </w:t>
      </w:r>
      <w:r w:rsidR="003747F3">
        <w:rPr>
          <w:rFonts w:ascii="Garamond" w:hAnsi="Garamond"/>
        </w:rPr>
        <w:t xml:space="preserve">worked restlessly to </w:t>
      </w:r>
      <w:r w:rsidR="00812D3F">
        <w:rPr>
          <w:rFonts w:ascii="Garamond" w:hAnsi="Garamond"/>
        </w:rPr>
        <w:t xml:space="preserve">strive to </w:t>
      </w:r>
      <w:r w:rsidR="00B9092D">
        <w:rPr>
          <w:rFonts w:ascii="Garamond" w:hAnsi="Garamond"/>
        </w:rPr>
        <w:t>[</w:t>
      </w:r>
      <w:r w:rsidR="00812D3F">
        <w:rPr>
          <w:rFonts w:ascii="Garamond" w:hAnsi="Garamond"/>
        </w:rPr>
        <w:t>attain</w:t>
      </w:r>
      <w:r w:rsidR="00B9092D">
        <w:rPr>
          <w:rFonts w:ascii="Garamond" w:hAnsi="Garamond"/>
        </w:rPr>
        <w:t>]</w:t>
      </w:r>
      <w:r w:rsidR="00812D3F">
        <w:rPr>
          <w:rFonts w:ascii="Garamond" w:hAnsi="Garamond"/>
        </w:rPr>
        <w:t xml:space="preserve"> all of the knowledge proper to it. What is more, I pursue this business with pleasure and enthusiasm. I am so inwardly convinced that it is only through the higher education of women that the improvement of all humanity is to be effected. </w:t>
      </w:r>
    </w:p>
    <w:p w14:paraId="680868E4" w14:textId="3811D2F1" w:rsidR="000C7642" w:rsidRDefault="00812D3F" w:rsidP="00CC5EF5">
      <w:pPr>
        <w:spacing w:line="360" w:lineRule="auto"/>
        <w:ind w:left="720" w:firstLine="720"/>
        <w:contextualSpacing/>
        <w:rPr>
          <w:rFonts w:ascii="Garamond" w:hAnsi="Garamond"/>
        </w:rPr>
      </w:pPr>
      <w:r>
        <w:rPr>
          <w:rFonts w:ascii="Garamond" w:hAnsi="Garamond"/>
        </w:rPr>
        <w:t>Promote my plan, noble Sir, through your recommendation and you support your own great work, the improvement of the human race</w:t>
      </w:r>
      <w:r w:rsidR="00B93923">
        <w:rPr>
          <w:rFonts w:ascii="Garamond" w:hAnsi="Garamond"/>
        </w:rPr>
        <w:t>,</w:t>
      </w:r>
      <w:r>
        <w:rPr>
          <w:rFonts w:ascii="Garamond" w:hAnsi="Garamond"/>
        </w:rPr>
        <w:t xml:space="preserve"> which is so clearly the tendency of all of your writings. </w:t>
      </w:r>
    </w:p>
    <w:p w14:paraId="4A1AC4BD" w14:textId="53893F5F" w:rsidR="00812D3F" w:rsidRDefault="00812D3F" w:rsidP="00CC5EF5">
      <w:pPr>
        <w:spacing w:line="360" w:lineRule="auto"/>
        <w:ind w:left="720" w:firstLine="720"/>
        <w:contextualSpacing/>
        <w:rPr>
          <w:rFonts w:ascii="Garamond" w:hAnsi="Garamond"/>
        </w:rPr>
      </w:pPr>
      <w:r>
        <w:rPr>
          <w:rFonts w:ascii="Garamond" w:hAnsi="Garamond"/>
        </w:rPr>
        <w:t>My husband respectfully recommends himself to you, and would be proud to have your approval. With the utmost reverence, I have the honour of being</w:t>
      </w:r>
    </w:p>
    <w:p w14:paraId="648C0297" w14:textId="728E23B5" w:rsidR="00812D3F" w:rsidRDefault="00812D3F" w:rsidP="00CC5EF5">
      <w:pPr>
        <w:spacing w:line="360" w:lineRule="auto"/>
        <w:ind w:left="720" w:firstLine="720"/>
        <w:contextualSpacing/>
        <w:rPr>
          <w:rFonts w:ascii="Garamond" w:hAnsi="Garamond"/>
        </w:rPr>
      </w:pPr>
      <w:r>
        <w:rPr>
          <w:rFonts w:ascii="Garamond" w:hAnsi="Garamond"/>
        </w:rPr>
        <w:t xml:space="preserve">Your devoted servant, </w:t>
      </w:r>
    </w:p>
    <w:p w14:paraId="69A47FC9" w14:textId="430920A4" w:rsidR="00812D3F" w:rsidRDefault="00812D3F" w:rsidP="00CC5EF5">
      <w:pPr>
        <w:spacing w:line="360" w:lineRule="auto"/>
        <w:ind w:left="720" w:firstLine="720"/>
        <w:contextualSpacing/>
        <w:rPr>
          <w:rFonts w:ascii="Garamond" w:hAnsi="Garamond"/>
        </w:rPr>
      </w:pPr>
      <w:r>
        <w:rPr>
          <w:rFonts w:ascii="Garamond" w:hAnsi="Garamond"/>
        </w:rPr>
        <w:t>Amalia Holst</w:t>
      </w:r>
    </w:p>
    <w:p w14:paraId="3894217B" w14:textId="77777777" w:rsidR="00D72969" w:rsidRPr="006A278A" w:rsidRDefault="00D72969" w:rsidP="00D72969">
      <w:pPr>
        <w:spacing w:line="360" w:lineRule="auto"/>
        <w:contextualSpacing/>
        <w:rPr>
          <w:rFonts w:ascii="Garamond" w:hAnsi="Garamond"/>
        </w:rPr>
      </w:pPr>
    </w:p>
    <w:p w14:paraId="20B2655F" w14:textId="77777777" w:rsidR="00CC5EF5" w:rsidRDefault="00D72969" w:rsidP="00CC5EF5">
      <w:pPr>
        <w:spacing w:line="360" w:lineRule="auto"/>
        <w:ind w:left="720"/>
        <w:contextualSpacing/>
        <w:rPr>
          <w:rFonts w:ascii="Garamond" w:hAnsi="Garamond"/>
        </w:rPr>
      </w:pPr>
      <w:r w:rsidRPr="006A278A">
        <w:rPr>
          <w:rFonts w:ascii="Garamond" w:hAnsi="Garamond"/>
        </w:rPr>
        <w:t>Hamburg</w:t>
      </w:r>
      <w:r w:rsidR="00CC5EF5">
        <w:rPr>
          <w:rFonts w:ascii="Garamond" w:hAnsi="Garamond"/>
        </w:rPr>
        <w:t xml:space="preserve"> </w:t>
      </w:r>
    </w:p>
    <w:p w14:paraId="7F12F74B" w14:textId="76E79F90" w:rsidR="00D72969" w:rsidRPr="006A278A" w:rsidRDefault="00D72969" w:rsidP="00CC5EF5">
      <w:pPr>
        <w:spacing w:line="360" w:lineRule="auto"/>
        <w:ind w:left="720"/>
        <w:contextualSpacing/>
        <w:rPr>
          <w:rFonts w:ascii="Garamond" w:hAnsi="Garamond"/>
        </w:rPr>
      </w:pPr>
      <w:r w:rsidRPr="006A278A">
        <w:rPr>
          <w:rFonts w:ascii="Garamond" w:hAnsi="Garamond"/>
        </w:rPr>
        <w:t>St. Georg</w:t>
      </w:r>
      <w:r w:rsidR="00CC5EF5">
        <w:rPr>
          <w:rFonts w:ascii="Garamond" w:hAnsi="Garamond"/>
        </w:rPr>
        <w:t>e</w:t>
      </w:r>
      <w:r w:rsidR="00812D3F">
        <w:rPr>
          <w:rFonts w:ascii="Garamond" w:hAnsi="Garamond"/>
        </w:rPr>
        <w:t xml:space="preserve"> the 29</w:t>
      </w:r>
      <w:r w:rsidR="00812D3F" w:rsidRPr="00812D3F">
        <w:rPr>
          <w:rFonts w:ascii="Garamond" w:hAnsi="Garamond"/>
          <w:vertAlign w:val="superscript"/>
        </w:rPr>
        <w:t>th</w:t>
      </w:r>
      <w:r w:rsidR="00812D3F">
        <w:rPr>
          <w:rFonts w:ascii="Garamond" w:hAnsi="Garamond"/>
        </w:rPr>
        <w:t xml:space="preserve"> of May, </w:t>
      </w:r>
      <w:r w:rsidRPr="006A278A">
        <w:rPr>
          <w:rFonts w:ascii="Garamond" w:hAnsi="Garamond"/>
        </w:rPr>
        <w:t>1802</w:t>
      </w:r>
    </w:p>
    <w:p w14:paraId="54B32CE3" w14:textId="77777777" w:rsidR="00D72969" w:rsidRDefault="00D72969" w:rsidP="008223DC">
      <w:pPr>
        <w:spacing w:line="360" w:lineRule="auto"/>
        <w:contextualSpacing/>
        <w:rPr>
          <w:rFonts w:ascii="Garamond" w:hAnsi="Garamond"/>
        </w:rPr>
      </w:pPr>
    </w:p>
    <w:p w14:paraId="0E5A4FB5" w14:textId="4CCCEC7B" w:rsidR="003D3086" w:rsidRDefault="003D3086" w:rsidP="008223DC">
      <w:pPr>
        <w:spacing w:line="360" w:lineRule="auto"/>
        <w:contextualSpacing/>
        <w:rPr>
          <w:rFonts w:ascii="Garamond" w:hAnsi="Garamond"/>
        </w:rPr>
      </w:pPr>
      <w:r>
        <w:rPr>
          <w:rFonts w:ascii="Garamond" w:hAnsi="Garamond"/>
        </w:rPr>
        <w:t>b. Second Letter: Amalia Holst to F</w:t>
      </w:r>
      <w:r w:rsidR="00206241">
        <w:rPr>
          <w:rFonts w:ascii="Garamond" w:hAnsi="Garamond"/>
        </w:rPr>
        <w:t>ranz August Gottl</w:t>
      </w:r>
      <w:r w:rsidR="00B87391">
        <w:rPr>
          <w:rFonts w:ascii="Garamond" w:hAnsi="Garamond"/>
        </w:rPr>
        <w:t>ie</w:t>
      </w:r>
      <w:r w:rsidR="00206241">
        <w:rPr>
          <w:rFonts w:ascii="Garamond" w:hAnsi="Garamond"/>
        </w:rPr>
        <w:t>b Campe</w:t>
      </w:r>
      <w:r w:rsidR="00A86105">
        <w:rPr>
          <w:rFonts w:ascii="Garamond" w:hAnsi="Garamond"/>
        </w:rPr>
        <w:t>,</w:t>
      </w:r>
      <w:r w:rsidR="00DC4BD4">
        <w:rPr>
          <w:rFonts w:ascii="Garamond" w:hAnsi="Garamond"/>
        </w:rPr>
        <w:t xml:space="preserve"> 31 October 1824</w:t>
      </w:r>
      <w:r w:rsidR="00A86105">
        <w:rPr>
          <w:rStyle w:val="FootnoteReference"/>
          <w:rFonts w:ascii="Garamond" w:hAnsi="Garamond"/>
        </w:rPr>
        <w:footnoteReference w:id="16"/>
      </w:r>
    </w:p>
    <w:p w14:paraId="45060C80" w14:textId="77777777" w:rsidR="003D3086" w:rsidRDefault="003D3086" w:rsidP="008223DC">
      <w:pPr>
        <w:spacing w:line="360" w:lineRule="auto"/>
        <w:contextualSpacing/>
        <w:rPr>
          <w:rFonts w:ascii="Garamond" w:hAnsi="Garamond"/>
        </w:rPr>
      </w:pPr>
    </w:p>
    <w:p w14:paraId="2B190D7F" w14:textId="3E2A900A" w:rsidR="00973B35" w:rsidRPr="006A6355" w:rsidRDefault="006A6355" w:rsidP="008223DC">
      <w:pPr>
        <w:spacing w:line="360" w:lineRule="auto"/>
        <w:contextualSpacing/>
        <w:rPr>
          <w:rFonts w:ascii="Garamond" w:hAnsi="Garamond"/>
        </w:rPr>
      </w:pPr>
      <w:r>
        <w:rPr>
          <w:rFonts w:ascii="Garamond" w:hAnsi="Garamond"/>
        </w:rPr>
        <w:t xml:space="preserve">i. </w:t>
      </w:r>
      <w:r w:rsidR="00973B35" w:rsidRPr="006A6355">
        <w:rPr>
          <w:rFonts w:ascii="Garamond" w:hAnsi="Garamond"/>
        </w:rPr>
        <w:t>Transcription</w:t>
      </w:r>
    </w:p>
    <w:p w14:paraId="46BEB23C" w14:textId="77777777" w:rsidR="00973B35" w:rsidRDefault="00973B35" w:rsidP="008223DC">
      <w:pPr>
        <w:spacing w:line="360" w:lineRule="auto"/>
        <w:contextualSpacing/>
        <w:rPr>
          <w:rFonts w:ascii="Garamond" w:hAnsi="Garamond"/>
        </w:rPr>
      </w:pPr>
    </w:p>
    <w:p w14:paraId="5DE3C0D5" w14:textId="6C032006" w:rsidR="00240E84" w:rsidRPr="00240E84" w:rsidRDefault="00240E84" w:rsidP="00661946">
      <w:pPr>
        <w:spacing w:line="360" w:lineRule="auto"/>
        <w:ind w:left="4320" w:firstLine="720"/>
        <w:contextualSpacing/>
        <w:rPr>
          <w:rFonts w:ascii="Garamond" w:hAnsi="Garamond"/>
        </w:rPr>
      </w:pPr>
      <w:r w:rsidRPr="00240E84">
        <w:rPr>
          <w:rFonts w:ascii="Garamond" w:hAnsi="Garamond"/>
        </w:rPr>
        <w:t>Timckenberg den 31ten October 1824</w:t>
      </w:r>
    </w:p>
    <w:p w14:paraId="73AEAE60" w14:textId="77777777" w:rsidR="00BB0763" w:rsidRDefault="00BB0763" w:rsidP="00240E84">
      <w:pPr>
        <w:spacing w:line="360" w:lineRule="auto"/>
        <w:ind w:firstLine="720"/>
        <w:contextualSpacing/>
        <w:rPr>
          <w:rFonts w:ascii="Garamond" w:hAnsi="Garamond"/>
        </w:rPr>
      </w:pPr>
    </w:p>
    <w:p w14:paraId="056996D4" w14:textId="601DD62F" w:rsidR="00240E84" w:rsidRPr="00240E84" w:rsidRDefault="00240E84" w:rsidP="00E4037A">
      <w:pPr>
        <w:spacing w:line="360" w:lineRule="auto"/>
        <w:ind w:left="720" w:firstLine="720"/>
        <w:contextualSpacing/>
        <w:rPr>
          <w:rFonts w:ascii="Garamond" w:hAnsi="Garamond"/>
        </w:rPr>
      </w:pPr>
      <w:r w:rsidRPr="00240E84">
        <w:rPr>
          <w:rFonts w:ascii="Garamond" w:hAnsi="Garamond"/>
        </w:rPr>
        <w:t>Mein sehr geschätzter Herr Campe,</w:t>
      </w:r>
    </w:p>
    <w:p w14:paraId="3ECC08A0" w14:textId="77777777" w:rsidR="00240E84" w:rsidRPr="00240E84" w:rsidRDefault="00240E84" w:rsidP="00240E84">
      <w:pPr>
        <w:spacing w:line="360" w:lineRule="auto"/>
        <w:contextualSpacing/>
        <w:rPr>
          <w:rFonts w:ascii="Garamond" w:hAnsi="Garamond"/>
        </w:rPr>
      </w:pPr>
      <w:r w:rsidRPr="00240E84">
        <w:rPr>
          <w:rFonts w:ascii="Garamond" w:hAnsi="Garamond"/>
        </w:rPr>
        <w:tab/>
      </w:r>
    </w:p>
    <w:p w14:paraId="05C53DEF" w14:textId="121AD9A5" w:rsidR="00240E84" w:rsidRDefault="00240E84" w:rsidP="00E37150">
      <w:pPr>
        <w:spacing w:line="360" w:lineRule="auto"/>
        <w:ind w:left="720" w:firstLine="720"/>
        <w:contextualSpacing/>
        <w:rPr>
          <w:rFonts w:ascii="Garamond" w:hAnsi="Garamond"/>
        </w:rPr>
      </w:pPr>
      <w:r w:rsidRPr="00240E84">
        <w:rPr>
          <w:rFonts w:ascii="Garamond" w:hAnsi="Garamond"/>
        </w:rPr>
        <w:t>Gestern erst von Buckow zurück</w:t>
      </w:r>
      <w:r w:rsidR="00E4037A">
        <w:rPr>
          <w:rFonts w:ascii="Garamond" w:hAnsi="Garamond"/>
        </w:rPr>
        <w:t xml:space="preserve"> </w:t>
      </w:r>
      <w:r w:rsidRPr="00240E84">
        <w:rPr>
          <w:rFonts w:ascii="Garamond" w:hAnsi="Garamond"/>
        </w:rPr>
        <w:t>gekehrt, eile ich Ihnen meine so lange</w:t>
      </w:r>
      <w:r w:rsidR="00E4037A">
        <w:rPr>
          <w:rFonts w:ascii="Garamond" w:hAnsi="Garamond"/>
        </w:rPr>
        <w:t xml:space="preserve"> </w:t>
      </w:r>
      <w:r w:rsidRPr="00240E84">
        <w:rPr>
          <w:rFonts w:ascii="Garamond" w:hAnsi="Garamond"/>
        </w:rPr>
        <w:t>schuldig gebliebene Antwort zu senden. Abends vor meiner Abreise</w:t>
      </w:r>
      <w:r w:rsidR="00E4037A">
        <w:rPr>
          <w:rFonts w:ascii="Garamond" w:hAnsi="Garamond"/>
        </w:rPr>
        <w:t xml:space="preserve"> </w:t>
      </w:r>
      <w:r w:rsidRPr="00240E84">
        <w:rPr>
          <w:rFonts w:ascii="Garamond" w:hAnsi="Garamond"/>
        </w:rPr>
        <w:t>von hier empfing ich erst Ihren Brief,</w:t>
      </w:r>
      <w:r w:rsidR="00E37150">
        <w:rPr>
          <w:rFonts w:ascii="Garamond" w:hAnsi="Garamond"/>
        </w:rPr>
        <w:t xml:space="preserve"> </w:t>
      </w:r>
      <w:r w:rsidRPr="00240E84">
        <w:rPr>
          <w:rFonts w:ascii="Garamond" w:hAnsi="Garamond"/>
        </w:rPr>
        <w:t>ihn gleich zu beantworten war mir</w:t>
      </w:r>
      <w:r w:rsidR="00E4037A">
        <w:rPr>
          <w:rFonts w:ascii="Garamond" w:hAnsi="Garamond"/>
        </w:rPr>
        <w:t xml:space="preserve"> </w:t>
      </w:r>
      <w:r w:rsidRPr="00240E84">
        <w:rPr>
          <w:rFonts w:ascii="Garamond" w:hAnsi="Garamond"/>
        </w:rPr>
        <w:t>nicht möglich. Von Buckow aus ging das Anfangs auch nicht an, nach zwei jähriger</w:t>
      </w:r>
      <w:r w:rsidR="00E4037A">
        <w:rPr>
          <w:rFonts w:ascii="Garamond" w:hAnsi="Garamond"/>
        </w:rPr>
        <w:t xml:space="preserve"> </w:t>
      </w:r>
      <w:r w:rsidRPr="00240E84">
        <w:rPr>
          <w:rFonts w:ascii="Garamond" w:hAnsi="Garamond"/>
        </w:rPr>
        <w:t>Abwesenheit, haben Mutter und</w:t>
      </w:r>
      <w:r w:rsidR="00E4037A">
        <w:rPr>
          <w:rFonts w:ascii="Garamond" w:hAnsi="Garamond"/>
        </w:rPr>
        <w:t xml:space="preserve"> </w:t>
      </w:r>
      <w:r w:rsidRPr="00240E84">
        <w:rPr>
          <w:rFonts w:ascii="Garamond" w:hAnsi="Garamond"/>
        </w:rPr>
        <w:t xml:space="preserve">Tochter sich doch so viel </w:t>
      </w:r>
      <w:r w:rsidRPr="00240E84">
        <w:rPr>
          <w:rFonts w:ascii="Garamond" w:hAnsi="Garamond"/>
        </w:rPr>
        <w:lastRenderedPageBreak/>
        <w:t>zu erzählen. Dann hatte ich meine Emilia aus ihrem</w:t>
      </w:r>
      <w:r w:rsidR="00FE50EA">
        <w:rPr>
          <w:rFonts w:ascii="Garamond" w:hAnsi="Garamond"/>
        </w:rPr>
        <w:t xml:space="preserve"> </w:t>
      </w:r>
      <w:r w:rsidRPr="00240E84">
        <w:rPr>
          <w:rFonts w:ascii="Garamond" w:hAnsi="Garamond"/>
        </w:rPr>
        <w:t xml:space="preserve">zweiten Wochenbett, dort zu verpflegen; darüber ging die Zeit hin. </w:t>
      </w:r>
    </w:p>
    <w:p w14:paraId="57953BE3" w14:textId="79CF0B7E" w:rsidR="00240E84" w:rsidRDefault="00FE50EA" w:rsidP="00240E84">
      <w:pPr>
        <w:spacing w:line="360" w:lineRule="auto"/>
        <w:contextualSpacing/>
        <w:rPr>
          <w:rFonts w:ascii="Garamond" w:hAnsi="Garamond"/>
        </w:rPr>
      </w:pPr>
      <w:r>
        <w:rPr>
          <w:rFonts w:ascii="Garamond" w:hAnsi="Garamond"/>
        </w:rPr>
        <w:tab/>
      </w:r>
      <w:r w:rsidR="00E37150">
        <w:rPr>
          <w:rFonts w:ascii="Garamond" w:hAnsi="Garamond"/>
        </w:rPr>
        <w:tab/>
      </w:r>
      <w:r w:rsidR="00240E84" w:rsidRPr="00240E84">
        <w:rPr>
          <w:rFonts w:ascii="Garamond" w:hAnsi="Garamond"/>
        </w:rPr>
        <w:t>Alles dieß mag zur Entschuldigung</w:t>
      </w:r>
      <w:r>
        <w:rPr>
          <w:rFonts w:ascii="Garamond" w:hAnsi="Garamond"/>
        </w:rPr>
        <w:t xml:space="preserve"> </w:t>
      </w:r>
      <w:r w:rsidR="00240E84" w:rsidRPr="00240E84">
        <w:rPr>
          <w:rFonts w:ascii="Garamond" w:hAnsi="Garamond"/>
        </w:rPr>
        <w:t>meiner Saumseligkeit dienen.</w:t>
      </w:r>
    </w:p>
    <w:p w14:paraId="3751F57B" w14:textId="726A9C65" w:rsidR="00240E84" w:rsidRPr="00240E84" w:rsidRDefault="00FE50EA" w:rsidP="00E37150">
      <w:pPr>
        <w:spacing w:line="360" w:lineRule="auto"/>
        <w:ind w:left="720"/>
        <w:contextualSpacing/>
        <w:rPr>
          <w:rFonts w:ascii="Garamond" w:hAnsi="Garamond"/>
        </w:rPr>
      </w:pPr>
      <w:r>
        <w:rPr>
          <w:rFonts w:ascii="Garamond" w:hAnsi="Garamond"/>
        </w:rPr>
        <w:tab/>
      </w:r>
      <w:r w:rsidR="00240E84" w:rsidRPr="00240E84">
        <w:rPr>
          <w:rFonts w:ascii="Garamond" w:hAnsi="Garamond"/>
        </w:rPr>
        <w:t>Daß Sie sich meines Manuscripts nicht</w:t>
      </w:r>
      <w:r>
        <w:rPr>
          <w:rFonts w:ascii="Garamond" w:hAnsi="Garamond"/>
        </w:rPr>
        <w:t xml:space="preserve"> </w:t>
      </w:r>
      <w:r w:rsidR="00240E84" w:rsidRPr="00240E84">
        <w:rPr>
          <w:rFonts w:ascii="Garamond" w:hAnsi="Garamond"/>
        </w:rPr>
        <w:t>annehmen wollen, hat mich sehr gekränkt.</w:t>
      </w:r>
      <w:r>
        <w:rPr>
          <w:rFonts w:ascii="Garamond" w:hAnsi="Garamond"/>
        </w:rPr>
        <w:t xml:space="preserve"> </w:t>
      </w:r>
      <w:r w:rsidR="00240E84" w:rsidRPr="00240E84">
        <w:rPr>
          <w:rFonts w:ascii="Garamond" w:hAnsi="Garamond"/>
        </w:rPr>
        <w:t>Aus der Einlage sehen Sie, daß der H</w:t>
      </w:r>
      <w:r w:rsidR="000103F9">
        <w:rPr>
          <w:rFonts w:ascii="Garamond" w:hAnsi="Garamond"/>
        </w:rPr>
        <w:t>err</w:t>
      </w:r>
      <w:r w:rsidR="00240E84" w:rsidRPr="00240E84">
        <w:rPr>
          <w:rFonts w:ascii="Garamond" w:hAnsi="Garamond"/>
        </w:rPr>
        <w:t xml:space="preserve"> Stiller es auch nicht befördern konnte,</w:t>
      </w:r>
      <w:r>
        <w:rPr>
          <w:rFonts w:ascii="Garamond" w:hAnsi="Garamond"/>
        </w:rPr>
        <w:t xml:space="preserve"> </w:t>
      </w:r>
      <w:r w:rsidR="00240E84" w:rsidRPr="00240E84">
        <w:rPr>
          <w:rFonts w:ascii="Garamond" w:hAnsi="Garamond"/>
        </w:rPr>
        <w:t>da ich nun einsah, daß es zur Michaelis-Messe doch zu spät ward, so tröstete ich mich mit der Jubilat-Messe.</w:t>
      </w:r>
    </w:p>
    <w:p w14:paraId="39D5D37C" w14:textId="3B75E6F1" w:rsidR="00240E84" w:rsidRDefault="00240E84" w:rsidP="00E37150">
      <w:pPr>
        <w:spacing w:line="360" w:lineRule="auto"/>
        <w:ind w:left="720" w:firstLine="780"/>
        <w:contextualSpacing/>
        <w:rPr>
          <w:rFonts w:ascii="Garamond" w:hAnsi="Garamond"/>
        </w:rPr>
      </w:pPr>
      <w:r w:rsidRPr="00240E84">
        <w:rPr>
          <w:rFonts w:ascii="Garamond" w:hAnsi="Garamond"/>
        </w:rPr>
        <w:t>Ich stehe jetzt durchaus mit gar</w:t>
      </w:r>
      <w:r w:rsidR="00CE78F4">
        <w:rPr>
          <w:rFonts w:ascii="Garamond" w:hAnsi="Garamond"/>
        </w:rPr>
        <w:t xml:space="preserve"> </w:t>
      </w:r>
      <w:r w:rsidRPr="00240E84">
        <w:rPr>
          <w:rFonts w:ascii="Garamond" w:hAnsi="Garamond"/>
        </w:rPr>
        <w:t>keine Gelehrten, oder Literatoren</w:t>
      </w:r>
      <w:r w:rsidR="00CE78F4">
        <w:rPr>
          <w:rFonts w:ascii="Garamond" w:hAnsi="Garamond"/>
        </w:rPr>
        <w:t xml:space="preserve"> </w:t>
      </w:r>
      <w:r w:rsidRPr="00240E84">
        <w:rPr>
          <w:rFonts w:ascii="Garamond" w:hAnsi="Garamond"/>
        </w:rPr>
        <w:t>in Verbindung; und da muß ich denn</w:t>
      </w:r>
      <w:r w:rsidR="00CE78F4">
        <w:rPr>
          <w:rFonts w:ascii="Garamond" w:hAnsi="Garamond"/>
        </w:rPr>
        <w:t xml:space="preserve"> </w:t>
      </w:r>
      <w:r w:rsidRPr="00240E84">
        <w:rPr>
          <w:rFonts w:ascii="Garamond" w:hAnsi="Garamond"/>
        </w:rPr>
        <w:t>noch einmal supplikande bei Ihnen</w:t>
      </w:r>
      <w:r w:rsidR="00CE78F4">
        <w:rPr>
          <w:rFonts w:ascii="Garamond" w:hAnsi="Garamond"/>
        </w:rPr>
        <w:t xml:space="preserve"> </w:t>
      </w:r>
      <w:r w:rsidRPr="00240E84">
        <w:rPr>
          <w:rFonts w:ascii="Garamond" w:hAnsi="Garamond"/>
        </w:rPr>
        <w:t>um Beförderung meines Geisteskindes</w:t>
      </w:r>
      <w:r w:rsidR="00CE78F4">
        <w:rPr>
          <w:rFonts w:ascii="Garamond" w:hAnsi="Garamond"/>
        </w:rPr>
        <w:t xml:space="preserve"> </w:t>
      </w:r>
      <w:r w:rsidRPr="00240E84">
        <w:rPr>
          <w:rFonts w:ascii="Garamond" w:hAnsi="Garamond"/>
        </w:rPr>
        <w:t xml:space="preserve">einkommen, </w:t>
      </w:r>
      <w:bookmarkStart w:id="1" w:name="_Hlk96608599"/>
      <w:r w:rsidRPr="00240E84">
        <w:rPr>
          <w:rFonts w:ascii="Garamond" w:hAnsi="Garamond"/>
        </w:rPr>
        <w:t>ich weiß das Geschöpf nicht</w:t>
      </w:r>
      <w:r w:rsidR="00CE78F4">
        <w:rPr>
          <w:rFonts w:ascii="Garamond" w:hAnsi="Garamond"/>
        </w:rPr>
        <w:t xml:space="preserve"> </w:t>
      </w:r>
      <w:r w:rsidRPr="00240E84">
        <w:rPr>
          <w:rFonts w:ascii="Garamond" w:hAnsi="Garamond"/>
        </w:rPr>
        <w:t>anders als durch Ihre Patrition</w:t>
      </w:r>
      <w:r w:rsidR="00CE78F4">
        <w:rPr>
          <w:rFonts w:ascii="Garamond" w:hAnsi="Garamond"/>
        </w:rPr>
        <w:t xml:space="preserve"> </w:t>
      </w:r>
      <w:r w:rsidRPr="00240E84">
        <w:rPr>
          <w:rFonts w:ascii="Garamond" w:hAnsi="Garamond"/>
        </w:rPr>
        <w:t>den Eingang ins Publikum zu verschaffen</w:t>
      </w:r>
      <w:bookmarkEnd w:id="1"/>
      <w:r w:rsidRPr="00240E84">
        <w:rPr>
          <w:rFonts w:ascii="Garamond" w:hAnsi="Garamond"/>
        </w:rPr>
        <w:t>; und der vormaligen Freundschaft</w:t>
      </w:r>
      <w:r w:rsidR="00CE78F4">
        <w:rPr>
          <w:rFonts w:ascii="Garamond" w:hAnsi="Garamond"/>
        </w:rPr>
        <w:t xml:space="preserve"> </w:t>
      </w:r>
      <w:r w:rsidRPr="00240E84">
        <w:rPr>
          <w:rFonts w:ascii="Garamond" w:hAnsi="Garamond"/>
        </w:rPr>
        <w:t>wegen werden Sie sich seiner annehmen</w:t>
      </w:r>
      <w:r w:rsidR="00CE78F4">
        <w:rPr>
          <w:rFonts w:ascii="Garamond" w:hAnsi="Garamond"/>
        </w:rPr>
        <w:t xml:space="preserve"> </w:t>
      </w:r>
      <w:r w:rsidRPr="00240E84">
        <w:rPr>
          <w:rFonts w:ascii="Garamond" w:hAnsi="Garamond"/>
        </w:rPr>
        <w:t xml:space="preserve">das hoffe ich gewiß. </w:t>
      </w:r>
      <w:bookmarkStart w:id="2" w:name="_Hlk96609438"/>
      <w:r w:rsidRPr="00240E84">
        <w:rPr>
          <w:rFonts w:ascii="Garamond" w:hAnsi="Garamond"/>
        </w:rPr>
        <w:t>Ich erinnere mich</w:t>
      </w:r>
      <w:r w:rsidR="00CE78F4">
        <w:rPr>
          <w:rFonts w:ascii="Garamond" w:hAnsi="Garamond"/>
        </w:rPr>
        <w:t xml:space="preserve"> </w:t>
      </w:r>
      <w:r w:rsidRPr="00240E84">
        <w:rPr>
          <w:rFonts w:ascii="Garamond" w:hAnsi="Garamond"/>
        </w:rPr>
        <w:t>daß Sie einmals meine Bestimmung des Weibes</w:t>
      </w:r>
      <w:r w:rsidR="00CE78F4" w:rsidRPr="00CE78F4">
        <w:rPr>
          <w:rFonts w:ascii="Garamond" w:hAnsi="Garamond"/>
        </w:rPr>
        <w:t xml:space="preserve"> </w:t>
      </w:r>
      <w:r w:rsidRPr="00240E84">
        <w:rPr>
          <w:rFonts w:ascii="Garamond" w:hAnsi="Garamond"/>
        </w:rPr>
        <w:t>gewissen Rücksichten halber, auch nicht</w:t>
      </w:r>
      <w:r w:rsidR="00CE78F4">
        <w:rPr>
          <w:rFonts w:ascii="Garamond" w:hAnsi="Garamond"/>
        </w:rPr>
        <w:t xml:space="preserve"> </w:t>
      </w:r>
      <w:r w:rsidRPr="00240E84">
        <w:rPr>
          <w:rFonts w:ascii="Garamond" w:hAnsi="Garamond"/>
        </w:rPr>
        <w:t>selb; sondern in Leipzig verlegen ließen</w:t>
      </w:r>
      <w:r w:rsidR="00CE78F4">
        <w:rPr>
          <w:rFonts w:ascii="Garamond" w:hAnsi="Garamond"/>
        </w:rPr>
        <w:t xml:space="preserve"> </w:t>
      </w:r>
      <w:r w:rsidRPr="00240E84">
        <w:rPr>
          <w:rFonts w:ascii="Garamond" w:hAnsi="Garamond"/>
        </w:rPr>
        <w:t>wenn Sie es nun mit diesem Manuscript</w:t>
      </w:r>
      <w:r w:rsidR="00CE78F4" w:rsidRPr="00CE78F4">
        <w:rPr>
          <w:rFonts w:ascii="Garamond" w:hAnsi="Garamond"/>
        </w:rPr>
        <w:t xml:space="preserve"> </w:t>
      </w:r>
      <w:r w:rsidRPr="00240E84">
        <w:rPr>
          <w:rFonts w:ascii="Garamond" w:hAnsi="Garamond"/>
        </w:rPr>
        <w:t>eben so machten, es bei irgend einem</w:t>
      </w:r>
      <w:r w:rsidR="00CE78F4">
        <w:rPr>
          <w:rFonts w:ascii="Garamond" w:hAnsi="Garamond"/>
        </w:rPr>
        <w:t xml:space="preserve"> </w:t>
      </w:r>
      <w:r w:rsidRPr="00240E84">
        <w:rPr>
          <w:rFonts w:ascii="Garamond" w:hAnsi="Garamond"/>
        </w:rPr>
        <w:t>andern Buchhändler empföhlen; so</w:t>
      </w:r>
      <w:r w:rsidR="00CE78F4">
        <w:rPr>
          <w:rFonts w:ascii="Garamond" w:hAnsi="Garamond"/>
        </w:rPr>
        <w:t xml:space="preserve"> </w:t>
      </w:r>
      <w:r w:rsidRPr="00240E84">
        <w:rPr>
          <w:rFonts w:ascii="Garamond" w:hAnsi="Garamond"/>
        </w:rPr>
        <w:t>wäre dem Dinge ja abgeholfen</w:t>
      </w:r>
      <w:bookmarkEnd w:id="2"/>
      <w:r w:rsidRPr="00240E84">
        <w:rPr>
          <w:rFonts w:ascii="Garamond" w:hAnsi="Garamond"/>
        </w:rPr>
        <w:t>,</w:t>
      </w:r>
      <w:r w:rsidR="00CE78F4">
        <w:rPr>
          <w:rFonts w:ascii="Garamond" w:hAnsi="Garamond"/>
        </w:rPr>
        <w:t xml:space="preserve"> </w:t>
      </w:r>
      <w:r w:rsidRPr="00240E84">
        <w:rPr>
          <w:rFonts w:ascii="Garamond" w:hAnsi="Garamond"/>
        </w:rPr>
        <w:t>und Sie würden mich sehr verbinden.</w:t>
      </w:r>
    </w:p>
    <w:p w14:paraId="2F43C9B6" w14:textId="7A0ADBA6" w:rsidR="00240E84" w:rsidRDefault="00240E84" w:rsidP="00E37150">
      <w:pPr>
        <w:spacing w:line="360" w:lineRule="auto"/>
        <w:ind w:left="720" w:firstLine="720"/>
        <w:contextualSpacing/>
        <w:rPr>
          <w:rFonts w:ascii="Garamond" w:hAnsi="Garamond"/>
        </w:rPr>
      </w:pPr>
      <w:r w:rsidRPr="00240E84">
        <w:rPr>
          <w:rFonts w:ascii="Garamond" w:hAnsi="Garamond"/>
        </w:rPr>
        <w:t>Sie nennen den Professor Koppe</w:t>
      </w:r>
      <w:r w:rsidR="007215AA">
        <w:rPr>
          <w:rFonts w:ascii="Garamond" w:hAnsi="Garamond"/>
        </w:rPr>
        <w:t xml:space="preserve"> </w:t>
      </w:r>
      <w:r w:rsidRPr="00240E84">
        <w:rPr>
          <w:rFonts w:ascii="Garamond" w:hAnsi="Garamond"/>
        </w:rPr>
        <w:t>meinen Freund, das war er nie, ich kenne ihn nicht einmal persönlich, er</w:t>
      </w:r>
      <w:r w:rsidR="007215AA">
        <w:rPr>
          <w:rFonts w:ascii="Garamond" w:hAnsi="Garamond"/>
        </w:rPr>
        <w:t xml:space="preserve"> </w:t>
      </w:r>
      <w:r w:rsidRPr="00240E84">
        <w:rPr>
          <w:rFonts w:ascii="Garamond" w:hAnsi="Garamond"/>
        </w:rPr>
        <w:t>ließ mich in Parchim durch seinen</w:t>
      </w:r>
      <w:r w:rsidR="007215AA">
        <w:rPr>
          <w:rFonts w:ascii="Garamond" w:hAnsi="Garamond"/>
        </w:rPr>
        <w:t xml:space="preserve"> </w:t>
      </w:r>
      <w:r w:rsidRPr="00240E84">
        <w:rPr>
          <w:rFonts w:ascii="Garamond" w:hAnsi="Garamond"/>
        </w:rPr>
        <w:t>Schwager, den Professor Wehnert um</w:t>
      </w:r>
      <w:r w:rsidR="007215AA">
        <w:rPr>
          <w:rFonts w:ascii="Garamond" w:hAnsi="Garamond"/>
        </w:rPr>
        <w:t xml:space="preserve"> </w:t>
      </w:r>
      <w:r w:rsidRPr="00240E84">
        <w:rPr>
          <w:rFonts w:ascii="Garamond" w:hAnsi="Garamond"/>
        </w:rPr>
        <w:t>Einsendung meiner Bildungsgeschichte</w:t>
      </w:r>
      <w:r w:rsidR="007215AA">
        <w:rPr>
          <w:rFonts w:ascii="Garamond" w:hAnsi="Garamond"/>
        </w:rPr>
        <w:t xml:space="preserve"> </w:t>
      </w:r>
      <w:r w:rsidRPr="00240E84">
        <w:rPr>
          <w:rFonts w:ascii="Garamond" w:hAnsi="Garamond"/>
        </w:rPr>
        <w:t>a</w:t>
      </w:r>
      <w:r w:rsidR="00F45374">
        <w:rPr>
          <w:rFonts w:ascii="Garamond" w:hAnsi="Garamond"/>
        </w:rPr>
        <w:t>n</w:t>
      </w:r>
      <w:r w:rsidRPr="00240E84">
        <w:rPr>
          <w:rFonts w:ascii="Garamond" w:hAnsi="Garamond"/>
        </w:rPr>
        <w:t>sprechen, das war ein Finanzoperation von ihm, der ich mich nicht fügen wollte, die Herren wollen gern anderer</w:t>
      </w:r>
      <w:r w:rsidR="001B7D65">
        <w:rPr>
          <w:rFonts w:ascii="Garamond" w:hAnsi="Garamond"/>
        </w:rPr>
        <w:t xml:space="preserve"> </w:t>
      </w:r>
      <w:r w:rsidRPr="00240E84">
        <w:rPr>
          <w:rFonts w:ascii="Garamond" w:hAnsi="Garamond"/>
        </w:rPr>
        <w:t>Denkkraft und Federn zu ihrem</w:t>
      </w:r>
      <w:r w:rsidR="001B7D65">
        <w:rPr>
          <w:rFonts w:ascii="Garamond" w:hAnsi="Garamond"/>
        </w:rPr>
        <w:t xml:space="preserve"> </w:t>
      </w:r>
      <w:r w:rsidRPr="00240E84">
        <w:rPr>
          <w:rFonts w:ascii="Garamond" w:hAnsi="Garamond"/>
        </w:rPr>
        <w:t>Vortheil in Bewegung setzen. Jetzt ist er nicht mehr in Rosto</w:t>
      </w:r>
      <w:r w:rsidR="00AC1278">
        <w:rPr>
          <w:rFonts w:ascii="Garamond" w:hAnsi="Garamond"/>
        </w:rPr>
        <w:t>ck</w:t>
      </w:r>
      <w:r w:rsidRPr="00240E84">
        <w:rPr>
          <w:rFonts w:ascii="Garamond" w:hAnsi="Garamond"/>
        </w:rPr>
        <w:t xml:space="preserve"> sondern</w:t>
      </w:r>
      <w:r w:rsidR="001B7D65">
        <w:rPr>
          <w:rFonts w:ascii="Garamond" w:hAnsi="Garamond"/>
        </w:rPr>
        <w:t xml:space="preserve"> </w:t>
      </w:r>
      <w:r w:rsidRPr="00240E84">
        <w:rPr>
          <w:rFonts w:ascii="Garamond" w:hAnsi="Garamond"/>
        </w:rPr>
        <w:t>privatisirt in Goldberg.</w:t>
      </w:r>
    </w:p>
    <w:p w14:paraId="2BCEF537" w14:textId="5D48DEB7" w:rsidR="00F15419" w:rsidRDefault="00240E84" w:rsidP="00E37150">
      <w:pPr>
        <w:spacing w:line="360" w:lineRule="auto"/>
        <w:ind w:left="720" w:firstLine="720"/>
        <w:contextualSpacing/>
        <w:rPr>
          <w:rFonts w:ascii="Garamond" w:hAnsi="Garamond"/>
        </w:rPr>
      </w:pPr>
      <w:r w:rsidRPr="00240E84">
        <w:rPr>
          <w:rFonts w:ascii="Garamond" w:hAnsi="Garamond"/>
        </w:rPr>
        <w:t>Nichts konnte mich mehr befremden</w:t>
      </w:r>
      <w:r w:rsidR="001B7D65">
        <w:rPr>
          <w:rFonts w:ascii="Garamond" w:hAnsi="Garamond"/>
        </w:rPr>
        <w:t xml:space="preserve"> </w:t>
      </w:r>
      <w:r w:rsidRPr="00240E84">
        <w:rPr>
          <w:rFonts w:ascii="Garamond" w:hAnsi="Garamond"/>
        </w:rPr>
        <w:t>als die Einsendung einer rückständigen</w:t>
      </w:r>
      <w:r w:rsidR="001B7D65">
        <w:rPr>
          <w:rFonts w:ascii="Garamond" w:hAnsi="Garamond"/>
        </w:rPr>
        <w:t xml:space="preserve"> </w:t>
      </w:r>
      <w:r w:rsidRPr="00240E84">
        <w:rPr>
          <w:rFonts w:ascii="Garamond" w:hAnsi="Garamond"/>
        </w:rPr>
        <w:t>Rechnung von Ihnen; ich war der Meinung gewiß, keinem Menschen etwas schuldig zu seyn; es kann aber doch damit seine Richtigkeit haben, und die</w:t>
      </w:r>
      <w:r w:rsidR="001B7D65">
        <w:rPr>
          <w:rFonts w:ascii="Garamond" w:hAnsi="Garamond"/>
        </w:rPr>
        <w:t xml:space="preserve"> </w:t>
      </w:r>
      <w:r w:rsidRPr="00240E84">
        <w:rPr>
          <w:rFonts w:ascii="Garamond" w:hAnsi="Garamond"/>
        </w:rPr>
        <w:t>Sache so zugegangen seyn. Ich hatte</w:t>
      </w:r>
      <w:r w:rsidR="001B7D65">
        <w:rPr>
          <w:rFonts w:ascii="Garamond" w:hAnsi="Garamond"/>
        </w:rPr>
        <w:t xml:space="preserve"> </w:t>
      </w:r>
      <w:r w:rsidRPr="00240E84">
        <w:rPr>
          <w:rFonts w:ascii="Garamond" w:hAnsi="Garamond"/>
        </w:rPr>
        <w:t>an einem gewissen Jemand in Ha</w:t>
      </w:r>
      <w:r w:rsidR="00D80B35">
        <w:rPr>
          <w:rFonts w:ascii="Garamond" w:hAnsi="Garamond"/>
        </w:rPr>
        <w:t>mburg</w:t>
      </w:r>
      <w:r w:rsidR="00D80B35">
        <w:rPr>
          <w:rStyle w:val="FootnoteReference"/>
          <w:rFonts w:ascii="Garamond" w:hAnsi="Garamond"/>
        </w:rPr>
        <w:footnoteReference w:id="17"/>
      </w:r>
      <w:r w:rsidR="001B7D65">
        <w:rPr>
          <w:rFonts w:ascii="Garamond" w:hAnsi="Garamond"/>
        </w:rPr>
        <w:t xml:space="preserve"> </w:t>
      </w:r>
      <w:r w:rsidRPr="00240E84">
        <w:rPr>
          <w:rFonts w:ascii="Garamond" w:hAnsi="Garamond"/>
        </w:rPr>
        <w:t>noch mehrere Fo</w:t>
      </w:r>
      <w:r w:rsidR="002364C7">
        <w:rPr>
          <w:rFonts w:ascii="Garamond" w:hAnsi="Garamond"/>
        </w:rPr>
        <w:t>r</w:t>
      </w:r>
      <w:r w:rsidRPr="00240E84">
        <w:rPr>
          <w:rFonts w:ascii="Garamond" w:hAnsi="Garamond"/>
        </w:rPr>
        <w:t>derungen, ich übertrug ihm die Bezahlung der Rechnung an Sie, das ist den</w:t>
      </w:r>
      <w:r w:rsidR="007D5A25">
        <w:rPr>
          <w:rFonts w:ascii="Garamond" w:hAnsi="Garamond"/>
        </w:rPr>
        <w:t>n</w:t>
      </w:r>
      <w:r w:rsidRPr="00240E84">
        <w:rPr>
          <w:rFonts w:ascii="Garamond" w:hAnsi="Garamond"/>
        </w:rPr>
        <w:t xml:space="preserve"> wahrscheinlich nicht geschehen; und da jetzt durchaus nichts von ihm zu haben ist;</w:t>
      </w:r>
      <w:r w:rsidR="00F15419">
        <w:rPr>
          <w:rFonts w:ascii="Garamond" w:hAnsi="Garamond"/>
        </w:rPr>
        <w:t xml:space="preserve"> </w:t>
      </w:r>
      <w:r w:rsidRPr="00240E84">
        <w:rPr>
          <w:rFonts w:ascii="Garamond" w:hAnsi="Garamond"/>
        </w:rPr>
        <w:t>so werde, und muß ich mich zur Bezahlung derselben verstehen; aber bis</w:t>
      </w:r>
      <w:r w:rsidR="00F15419">
        <w:rPr>
          <w:rFonts w:ascii="Garamond" w:hAnsi="Garamond"/>
        </w:rPr>
        <w:t xml:space="preserve"> </w:t>
      </w:r>
      <w:r w:rsidRPr="00240E84">
        <w:rPr>
          <w:rFonts w:ascii="Garamond" w:hAnsi="Garamond"/>
        </w:rPr>
        <w:t>zum Verkauf meines Manuscripts</w:t>
      </w:r>
      <w:r w:rsidR="00F15419">
        <w:rPr>
          <w:rFonts w:ascii="Garamond" w:hAnsi="Garamond"/>
        </w:rPr>
        <w:t xml:space="preserve"> </w:t>
      </w:r>
      <w:r w:rsidRPr="00240E84">
        <w:rPr>
          <w:rFonts w:ascii="Garamond" w:hAnsi="Garamond"/>
        </w:rPr>
        <w:t>ist mir dies ganz unmöglich.</w:t>
      </w:r>
    </w:p>
    <w:p w14:paraId="244CB398" w14:textId="66B883F8" w:rsidR="00F15419" w:rsidRDefault="00240E84" w:rsidP="00E37150">
      <w:pPr>
        <w:spacing w:line="360" w:lineRule="auto"/>
        <w:ind w:left="720" w:firstLine="720"/>
        <w:contextualSpacing/>
        <w:rPr>
          <w:rFonts w:ascii="Garamond" w:hAnsi="Garamond"/>
        </w:rPr>
      </w:pPr>
      <w:r w:rsidRPr="00240E84">
        <w:rPr>
          <w:rFonts w:ascii="Garamond" w:hAnsi="Garamond"/>
        </w:rPr>
        <w:lastRenderedPageBreak/>
        <w:t>Wegen den Doctor Dahlmann</w:t>
      </w:r>
      <w:r w:rsidR="00F15419">
        <w:rPr>
          <w:rFonts w:ascii="Garamond" w:hAnsi="Garamond"/>
        </w:rPr>
        <w:t xml:space="preserve"> </w:t>
      </w:r>
      <w:r w:rsidRPr="00240E84">
        <w:rPr>
          <w:rFonts w:ascii="Garamond" w:hAnsi="Garamond"/>
        </w:rPr>
        <w:t>kann ich Ihnen keine befriedigende</w:t>
      </w:r>
      <w:r w:rsidR="00F15419">
        <w:rPr>
          <w:rFonts w:ascii="Garamond" w:hAnsi="Garamond"/>
        </w:rPr>
        <w:t xml:space="preserve"> </w:t>
      </w:r>
      <w:r w:rsidRPr="00240E84">
        <w:rPr>
          <w:rFonts w:ascii="Garamond" w:hAnsi="Garamond"/>
        </w:rPr>
        <w:t>Antwort geben, ich habe nie etwas</w:t>
      </w:r>
      <w:r w:rsidR="00F15419">
        <w:rPr>
          <w:rFonts w:ascii="Garamond" w:hAnsi="Garamond"/>
        </w:rPr>
        <w:t xml:space="preserve"> </w:t>
      </w:r>
      <w:r w:rsidRPr="00240E84">
        <w:rPr>
          <w:rFonts w:ascii="Garamond" w:hAnsi="Garamond"/>
        </w:rPr>
        <w:t>von ihm gehört; vor 10 Jahren schon</w:t>
      </w:r>
      <w:r w:rsidR="00F15419">
        <w:rPr>
          <w:rFonts w:ascii="Garamond" w:hAnsi="Garamond"/>
        </w:rPr>
        <w:t xml:space="preserve"> </w:t>
      </w:r>
      <w:r w:rsidRPr="00240E84">
        <w:rPr>
          <w:rFonts w:ascii="Garamond" w:hAnsi="Garamond"/>
        </w:rPr>
        <w:t>hatte der verstorbene Postrath Wildfang Galin in Pacht, gegenwärtig haußt dort der Major v</w:t>
      </w:r>
      <w:r w:rsidR="001A68A1">
        <w:rPr>
          <w:rFonts w:ascii="Garamond" w:hAnsi="Garamond"/>
        </w:rPr>
        <w:t>on</w:t>
      </w:r>
      <w:r w:rsidRPr="00240E84">
        <w:rPr>
          <w:rFonts w:ascii="Garamond" w:hAnsi="Garamond"/>
        </w:rPr>
        <w:t xml:space="preserve"> Schöpfer; also muß er lange schon von</w:t>
      </w:r>
      <w:r w:rsidR="00F15419">
        <w:rPr>
          <w:rFonts w:ascii="Garamond" w:hAnsi="Garamond"/>
        </w:rPr>
        <w:t xml:space="preserve"> </w:t>
      </w:r>
      <w:r w:rsidRPr="00240E84">
        <w:rPr>
          <w:rFonts w:ascii="Garamond" w:hAnsi="Garamond"/>
        </w:rPr>
        <w:t>dort weg gezogen seyn.</w:t>
      </w:r>
    </w:p>
    <w:p w14:paraId="620A3790" w14:textId="79ED1ABE" w:rsidR="00240E84" w:rsidRPr="00240E84" w:rsidRDefault="00240E84" w:rsidP="00E37150">
      <w:pPr>
        <w:spacing w:line="360" w:lineRule="auto"/>
        <w:ind w:left="720" w:firstLine="720"/>
        <w:contextualSpacing/>
        <w:rPr>
          <w:rFonts w:ascii="Garamond" w:hAnsi="Garamond"/>
        </w:rPr>
      </w:pPr>
      <w:r w:rsidRPr="00240E84">
        <w:rPr>
          <w:rFonts w:ascii="Garamond" w:hAnsi="Garamond"/>
        </w:rPr>
        <w:t>Mich Ihnen gehorsamst empfehlend</w:t>
      </w:r>
      <w:r w:rsidR="00F15419">
        <w:rPr>
          <w:rFonts w:ascii="Garamond" w:hAnsi="Garamond"/>
        </w:rPr>
        <w:t xml:space="preserve"> </w:t>
      </w:r>
      <w:r w:rsidRPr="00240E84">
        <w:rPr>
          <w:rFonts w:ascii="Garamond" w:hAnsi="Garamond"/>
        </w:rPr>
        <w:t>habe ich die Ehre zu seyn</w:t>
      </w:r>
    </w:p>
    <w:p w14:paraId="3D02682E" w14:textId="4809E3C6" w:rsidR="00240E84" w:rsidRPr="00240E84" w:rsidRDefault="00E37150" w:rsidP="00240E84">
      <w:pPr>
        <w:spacing w:line="360" w:lineRule="auto"/>
        <w:contextualSpacing/>
        <w:rPr>
          <w:rFonts w:ascii="Garamond" w:hAnsi="Garamond"/>
        </w:rPr>
      </w:pPr>
      <w:r>
        <w:rPr>
          <w:rFonts w:ascii="Garamond" w:hAnsi="Garamond"/>
        </w:rPr>
        <w:tab/>
      </w:r>
      <w:r>
        <w:rPr>
          <w:rFonts w:ascii="Garamond" w:hAnsi="Garamond"/>
        </w:rPr>
        <w:tab/>
      </w:r>
      <w:r w:rsidR="00240E84" w:rsidRPr="00240E84">
        <w:rPr>
          <w:rFonts w:ascii="Garamond" w:hAnsi="Garamond"/>
        </w:rPr>
        <w:t>Ew. Wohl.</w:t>
      </w:r>
    </w:p>
    <w:p w14:paraId="20637086" w14:textId="77777777" w:rsidR="00240E84" w:rsidRPr="00240E84" w:rsidRDefault="00240E84" w:rsidP="00240E84">
      <w:pPr>
        <w:spacing w:line="360" w:lineRule="auto"/>
        <w:contextualSpacing/>
        <w:rPr>
          <w:rFonts w:ascii="Garamond" w:hAnsi="Garamond"/>
        </w:rPr>
      </w:pPr>
    </w:p>
    <w:p w14:paraId="21E086EB" w14:textId="3E7406A9" w:rsidR="00240E84" w:rsidRPr="00240E84" w:rsidRDefault="00E37150" w:rsidP="00240E84">
      <w:pPr>
        <w:spacing w:line="360" w:lineRule="auto"/>
        <w:contextualSpacing/>
        <w:rPr>
          <w:rFonts w:ascii="Garamond" w:hAnsi="Garamond"/>
        </w:rPr>
      </w:pPr>
      <w:r>
        <w:rPr>
          <w:rFonts w:ascii="Garamond" w:hAnsi="Garamond"/>
        </w:rPr>
        <w:tab/>
      </w:r>
      <w:r>
        <w:rPr>
          <w:rFonts w:ascii="Garamond" w:hAnsi="Garamond"/>
        </w:rPr>
        <w:tab/>
      </w:r>
      <w:r w:rsidR="00240E84" w:rsidRPr="00240E84">
        <w:rPr>
          <w:rFonts w:ascii="Garamond" w:hAnsi="Garamond"/>
        </w:rPr>
        <w:t>ergebene Dienerin</w:t>
      </w:r>
    </w:p>
    <w:p w14:paraId="3DA4AEBA" w14:textId="0430522C" w:rsidR="00240E84" w:rsidRPr="00240E84" w:rsidRDefault="00E37150" w:rsidP="00240E84">
      <w:pPr>
        <w:spacing w:line="360" w:lineRule="auto"/>
        <w:contextualSpacing/>
        <w:rPr>
          <w:rFonts w:ascii="Garamond" w:hAnsi="Garamond"/>
        </w:rPr>
      </w:pPr>
      <w:r>
        <w:rPr>
          <w:rFonts w:ascii="Garamond" w:hAnsi="Garamond"/>
        </w:rPr>
        <w:tab/>
      </w:r>
      <w:r>
        <w:rPr>
          <w:rFonts w:ascii="Garamond" w:hAnsi="Garamond"/>
        </w:rPr>
        <w:tab/>
      </w:r>
      <w:r w:rsidR="00240E84" w:rsidRPr="00240E84">
        <w:rPr>
          <w:rFonts w:ascii="Garamond" w:hAnsi="Garamond"/>
        </w:rPr>
        <w:t>Amalia Holst</w:t>
      </w:r>
    </w:p>
    <w:p w14:paraId="534A5A13" w14:textId="77777777" w:rsidR="00973B35" w:rsidRDefault="00973B35" w:rsidP="008223DC">
      <w:pPr>
        <w:spacing w:line="360" w:lineRule="auto"/>
        <w:contextualSpacing/>
        <w:rPr>
          <w:rFonts w:ascii="Garamond" w:hAnsi="Garamond"/>
        </w:rPr>
      </w:pPr>
    </w:p>
    <w:p w14:paraId="71A36E36" w14:textId="07288DBC" w:rsidR="00E37150" w:rsidRPr="00E37150" w:rsidRDefault="006A6355" w:rsidP="008223DC">
      <w:pPr>
        <w:spacing w:line="360" w:lineRule="auto"/>
        <w:contextualSpacing/>
        <w:rPr>
          <w:rFonts w:ascii="Garamond" w:hAnsi="Garamond"/>
          <w:i/>
          <w:iCs/>
        </w:rPr>
      </w:pPr>
      <w:r>
        <w:rPr>
          <w:rFonts w:ascii="Garamond" w:hAnsi="Garamond"/>
        </w:rPr>
        <w:t xml:space="preserve">ii. </w:t>
      </w:r>
      <w:r w:rsidR="00E37150" w:rsidRPr="006A6355">
        <w:rPr>
          <w:rFonts w:ascii="Garamond" w:hAnsi="Garamond"/>
        </w:rPr>
        <w:t>Translation</w:t>
      </w:r>
    </w:p>
    <w:p w14:paraId="7A59F68D" w14:textId="77777777" w:rsidR="009734EF" w:rsidRDefault="009734EF" w:rsidP="009734EF">
      <w:pPr>
        <w:spacing w:line="360" w:lineRule="auto"/>
        <w:contextualSpacing/>
        <w:rPr>
          <w:rFonts w:ascii="Garamond" w:hAnsi="Garamond"/>
        </w:rPr>
      </w:pPr>
    </w:p>
    <w:p w14:paraId="685481D2" w14:textId="58F95D74" w:rsidR="009734EF" w:rsidRPr="00240E84" w:rsidRDefault="009734EF" w:rsidP="00000748">
      <w:pPr>
        <w:spacing w:line="360" w:lineRule="auto"/>
        <w:ind w:left="4320" w:firstLine="720"/>
        <w:contextualSpacing/>
        <w:rPr>
          <w:rFonts w:ascii="Garamond" w:hAnsi="Garamond"/>
        </w:rPr>
      </w:pPr>
      <w:r w:rsidRPr="00240E84">
        <w:rPr>
          <w:rFonts w:ascii="Garamond" w:hAnsi="Garamond"/>
        </w:rPr>
        <w:t>Tim</w:t>
      </w:r>
      <w:r w:rsidR="00830A1B">
        <w:rPr>
          <w:rFonts w:ascii="Garamond" w:hAnsi="Garamond"/>
        </w:rPr>
        <w:t>c</w:t>
      </w:r>
      <w:r w:rsidRPr="00240E84">
        <w:rPr>
          <w:rFonts w:ascii="Garamond" w:hAnsi="Garamond"/>
        </w:rPr>
        <w:t xml:space="preserve">kenberg </w:t>
      </w:r>
      <w:r w:rsidR="00A07845">
        <w:rPr>
          <w:rFonts w:ascii="Garamond" w:hAnsi="Garamond"/>
        </w:rPr>
        <w:t>the 31</w:t>
      </w:r>
      <w:r w:rsidR="00A07845" w:rsidRPr="00A07845">
        <w:rPr>
          <w:rFonts w:ascii="Garamond" w:hAnsi="Garamond"/>
          <w:vertAlign w:val="superscript"/>
        </w:rPr>
        <w:t>st</w:t>
      </w:r>
      <w:r w:rsidR="00A07845">
        <w:rPr>
          <w:rFonts w:ascii="Garamond" w:hAnsi="Garamond"/>
        </w:rPr>
        <w:t xml:space="preserve"> of </w:t>
      </w:r>
      <w:r w:rsidRPr="00240E84">
        <w:rPr>
          <w:rFonts w:ascii="Garamond" w:hAnsi="Garamond"/>
        </w:rPr>
        <w:t>October 1824</w:t>
      </w:r>
    </w:p>
    <w:p w14:paraId="0D054636" w14:textId="77777777" w:rsidR="009734EF" w:rsidRDefault="009734EF" w:rsidP="009734EF">
      <w:pPr>
        <w:spacing w:line="360" w:lineRule="auto"/>
        <w:ind w:firstLine="720"/>
        <w:contextualSpacing/>
        <w:rPr>
          <w:rFonts w:ascii="Garamond" w:hAnsi="Garamond"/>
        </w:rPr>
      </w:pPr>
    </w:p>
    <w:p w14:paraId="1E632ED5" w14:textId="6E3A088B" w:rsidR="009734EF" w:rsidRPr="00240E84" w:rsidRDefault="00A07845" w:rsidP="009734EF">
      <w:pPr>
        <w:spacing w:line="360" w:lineRule="auto"/>
        <w:ind w:left="720" w:firstLine="720"/>
        <w:contextualSpacing/>
        <w:rPr>
          <w:rFonts w:ascii="Garamond" w:hAnsi="Garamond"/>
        </w:rPr>
      </w:pPr>
      <w:r>
        <w:rPr>
          <w:rFonts w:ascii="Garamond" w:hAnsi="Garamond"/>
        </w:rPr>
        <w:t>My very esteemed Mr</w:t>
      </w:r>
      <w:r w:rsidR="00387B81">
        <w:rPr>
          <w:rFonts w:ascii="Garamond" w:hAnsi="Garamond"/>
        </w:rPr>
        <w:t>. Campe</w:t>
      </w:r>
      <w:r w:rsidR="009734EF" w:rsidRPr="00240E84">
        <w:rPr>
          <w:rFonts w:ascii="Garamond" w:hAnsi="Garamond"/>
        </w:rPr>
        <w:t>,</w:t>
      </w:r>
    </w:p>
    <w:p w14:paraId="5E08511B" w14:textId="77777777" w:rsidR="009734EF" w:rsidRPr="00240E84" w:rsidRDefault="009734EF" w:rsidP="009734EF">
      <w:pPr>
        <w:spacing w:line="360" w:lineRule="auto"/>
        <w:contextualSpacing/>
        <w:rPr>
          <w:rFonts w:ascii="Garamond" w:hAnsi="Garamond"/>
        </w:rPr>
      </w:pPr>
      <w:r w:rsidRPr="00240E84">
        <w:rPr>
          <w:rFonts w:ascii="Garamond" w:hAnsi="Garamond"/>
        </w:rPr>
        <w:tab/>
      </w:r>
    </w:p>
    <w:p w14:paraId="571A1415" w14:textId="42D3DBD5" w:rsidR="00387B81" w:rsidRDefault="00387B81" w:rsidP="009734EF">
      <w:pPr>
        <w:spacing w:line="360" w:lineRule="auto"/>
        <w:ind w:left="720" w:firstLine="720"/>
        <w:contextualSpacing/>
        <w:rPr>
          <w:rFonts w:ascii="Garamond" w:hAnsi="Garamond"/>
        </w:rPr>
      </w:pPr>
      <w:r>
        <w:rPr>
          <w:rFonts w:ascii="Garamond" w:hAnsi="Garamond"/>
        </w:rPr>
        <w:t xml:space="preserve">Having only just returned from Buckow yesterday, I </w:t>
      </w:r>
      <w:r w:rsidR="00D91A18">
        <w:rPr>
          <w:rFonts w:ascii="Garamond" w:hAnsi="Garamond"/>
        </w:rPr>
        <w:t xml:space="preserve">now rush to send the answer that </w:t>
      </w:r>
      <w:r w:rsidR="00A45EE4">
        <w:rPr>
          <w:rFonts w:ascii="Garamond" w:hAnsi="Garamond"/>
        </w:rPr>
        <w:t xml:space="preserve">I have long owed to you. It was only the evening before my outward journey that I received your letter, and so answering it at once was not possible. </w:t>
      </w:r>
      <w:r w:rsidR="00CD5C67">
        <w:rPr>
          <w:rFonts w:ascii="Garamond" w:hAnsi="Garamond"/>
        </w:rPr>
        <w:t>I</w:t>
      </w:r>
      <w:r w:rsidR="00DC6410">
        <w:rPr>
          <w:rFonts w:ascii="Garamond" w:hAnsi="Garamond"/>
        </w:rPr>
        <w:t xml:space="preserve">t was also not possible </w:t>
      </w:r>
      <w:r w:rsidR="00C05044">
        <w:rPr>
          <w:rFonts w:ascii="Garamond" w:hAnsi="Garamond"/>
        </w:rPr>
        <w:t xml:space="preserve">to answer at the beginning </w:t>
      </w:r>
      <w:r w:rsidR="00CD5C67">
        <w:rPr>
          <w:rFonts w:ascii="Garamond" w:hAnsi="Garamond"/>
        </w:rPr>
        <w:t xml:space="preserve">of my time in Buckow </w:t>
      </w:r>
      <w:r w:rsidR="00C05044">
        <w:rPr>
          <w:rFonts w:ascii="Garamond" w:hAnsi="Garamond"/>
        </w:rPr>
        <w:t xml:space="preserve">since after being </w:t>
      </w:r>
      <w:r w:rsidR="00CD5C67">
        <w:rPr>
          <w:rFonts w:ascii="Garamond" w:hAnsi="Garamond"/>
        </w:rPr>
        <w:t>away</w:t>
      </w:r>
      <w:r w:rsidR="00C05044">
        <w:rPr>
          <w:rFonts w:ascii="Garamond" w:hAnsi="Garamond"/>
        </w:rPr>
        <w:t xml:space="preserve"> for two years mother and daughter had alot of catching up to do. </w:t>
      </w:r>
      <w:r w:rsidR="00B12971">
        <w:rPr>
          <w:rFonts w:ascii="Garamond" w:hAnsi="Garamond"/>
        </w:rPr>
        <w:t>And then I had to tend to my Emilia</w:t>
      </w:r>
      <w:r w:rsidR="009069CF">
        <w:rPr>
          <w:rFonts w:ascii="Garamond" w:hAnsi="Garamond"/>
        </w:rPr>
        <w:t xml:space="preserve"> there</w:t>
      </w:r>
      <w:r w:rsidR="00B12971">
        <w:rPr>
          <w:rFonts w:ascii="Garamond" w:hAnsi="Garamond"/>
        </w:rPr>
        <w:t xml:space="preserve">, who was recovering from </w:t>
      </w:r>
      <w:r w:rsidR="00675DAD">
        <w:rPr>
          <w:rFonts w:ascii="Garamond" w:hAnsi="Garamond"/>
        </w:rPr>
        <w:t>giving birth her second time, and thus the time passed</w:t>
      </w:r>
      <w:r w:rsidR="009069CF">
        <w:rPr>
          <w:rFonts w:ascii="Garamond" w:hAnsi="Garamond"/>
        </w:rPr>
        <w:t xml:space="preserve"> by.</w:t>
      </w:r>
    </w:p>
    <w:p w14:paraId="603CC1CF" w14:textId="74A77DD9" w:rsidR="00387B81" w:rsidRDefault="009069CF" w:rsidP="009734EF">
      <w:pPr>
        <w:spacing w:line="360" w:lineRule="auto"/>
        <w:ind w:left="720" w:firstLine="720"/>
        <w:contextualSpacing/>
        <w:rPr>
          <w:rFonts w:ascii="Garamond" w:hAnsi="Garamond"/>
        </w:rPr>
      </w:pPr>
      <w:r>
        <w:rPr>
          <w:rFonts w:ascii="Garamond" w:hAnsi="Garamond"/>
        </w:rPr>
        <w:t xml:space="preserve">All of this </w:t>
      </w:r>
      <w:r w:rsidR="00A41545">
        <w:rPr>
          <w:rFonts w:ascii="Garamond" w:hAnsi="Garamond"/>
        </w:rPr>
        <w:t xml:space="preserve">might serve </w:t>
      </w:r>
      <w:r>
        <w:rPr>
          <w:rFonts w:ascii="Garamond" w:hAnsi="Garamond"/>
        </w:rPr>
        <w:t xml:space="preserve">in the way of excusing my </w:t>
      </w:r>
      <w:r w:rsidR="00A41545">
        <w:rPr>
          <w:rFonts w:ascii="Garamond" w:hAnsi="Garamond"/>
        </w:rPr>
        <w:t xml:space="preserve">tardiness. </w:t>
      </w:r>
    </w:p>
    <w:p w14:paraId="001C6DB3" w14:textId="7658904F" w:rsidR="009734EF" w:rsidRDefault="001928D3" w:rsidP="009734EF">
      <w:pPr>
        <w:spacing w:line="360" w:lineRule="auto"/>
        <w:ind w:left="720" w:firstLine="720"/>
        <w:contextualSpacing/>
        <w:rPr>
          <w:rFonts w:ascii="Garamond" w:hAnsi="Garamond"/>
        </w:rPr>
      </w:pPr>
      <w:r>
        <w:rPr>
          <w:rFonts w:ascii="Garamond" w:hAnsi="Garamond"/>
        </w:rPr>
        <w:t>That you do not want to accept my manuscript has upset me greatly. From the inclusion in this letter, you will see that Mr. Stiller</w:t>
      </w:r>
      <w:r w:rsidR="00761EF2">
        <w:rPr>
          <w:rStyle w:val="FootnoteReference"/>
          <w:rFonts w:ascii="Garamond" w:hAnsi="Garamond"/>
        </w:rPr>
        <w:footnoteReference w:id="18"/>
      </w:r>
      <w:r>
        <w:rPr>
          <w:rFonts w:ascii="Garamond" w:hAnsi="Garamond"/>
        </w:rPr>
        <w:t xml:space="preserve"> </w:t>
      </w:r>
      <w:r w:rsidR="00311108">
        <w:rPr>
          <w:rFonts w:ascii="Garamond" w:hAnsi="Garamond"/>
        </w:rPr>
        <w:t>is also not able to support</w:t>
      </w:r>
      <w:r w:rsidR="00CA74C2">
        <w:rPr>
          <w:rFonts w:ascii="Garamond" w:hAnsi="Garamond"/>
        </w:rPr>
        <w:t xml:space="preserve"> it;</w:t>
      </w:r>
      <w:r w:rsidR="00311108">
        <w:rPr>
          <w:rFonts w:ascii="Garamond" w:hAnsi="Garamond"/>
        </w:rPr>
        <w:t xml:space="preserve"> as I now realised that it has become to late for the </w:t>
      </w:r>
      <w:r w:rsidR="00943B47">
        <w:rPr>
          <w:rFonts w:ascii="Garamond" w:hAnsi="Garamond"/>
        </w:rPr>
        <w:t>Fall</w:t>
      </w:r>
      <w:r w:rsidR="00815712">
        <w:rPr>
          <w:rFonts w:ascii="Garamond" w:hAnsi="Garamond"/>
        </w:rPr>
        <w:t xml:space="preserve"> book fair, I had comforted myself with a hope for the Easter </w:t>
      </w:r>
      <w:r w:rsidR="00A15CE8">
        <w:rPr>
          <w:rFonts w:ascii="Garamond" w:hAnsi="Garamond"/>
        </w:rPr>
        <w:t xml:space="preserve">fair. </w:t>
      </w:r>
    </w:p>
    <w:p w14:paraId="5DA92D4A" w14:textId="7AF7A08A" w:rsidR="009734EF" w:rsidRDefault="000F2AA5" w:rsidP="002E1C8E">
      <w:pPr>
        <w:spacing w:line="360" w:lineRule="auto"/>
        <w:ind w:left="720" w:firstLine="720"/>
        <w:contextualSpacing/>
        <w:rPr>
          <w:rFonts w:ascii="Garamond" w:hAnsi="Garamond"/>
        </w:rPr>
      </w:pPr>
      <w:r>
        <w:rPr>
          <w:rFonts w:ascii="Garamond" w:hAnsi="Garamond"/>
        </w:rPr>
        <w:t>I do not now stand in any connection whatsoever with any schola</w:t>
      </w:r>
      <w:r w:rsidR="00151248">
        <w:rPr>
          <w:rFonts w:ascii="Garamond" w:hAnsi="Garamond"/>
        </w:rPr>
        <w:t>rly or literary men</w:t>
      </w:r>
      <w:r w:rsidR="002E1C8E">
        <w:rPr>
          <w:rFonts w:ascii="Garamond" w:hAnsi="Garamond"/>
        </w:rPr>
        <w:t xml:space="preserve">, and thus I have to once again come again to you as a supplicant </w:t>
      </w:r>
      <w:r w:rsidR="00883BD2">
        <w:rPr>
          <w:rFonts w:ascii="Garamond" w:hAnsi="Garamond"/>
        </w:rPr>
        <w:t>to beg for your support of my intellectual child</w:t>
      </w:r>
      <w:r w:rsidR="001C2635">
        <w:rPr>
          <w:rFonts w:ascii="Garamond" w:hAnsi="Garamond"/>
        </w:rPr>
        <w:t xml:space="preserve">; I know no other way to </w:t>
      </w:r>
      <w:r w:rsidR="00A97624">
        <w:rPr>
          <w:rFonts w:ascii="Garamond" w:hAnsi="Garamond"/>
        </w:rPr>
        <w:t xml:space="preserve">bring the creature to the public apart from your </w:t>
      </w:r>
      <w:r w:rsidR="00BD1688">
        <w:rPr>
          <w:rFonts w:ascii="Garamond" w:hAnsi="Garamond"/>
        </w:rPr>
        <w:lastRenderedPageBreak/>
        <w:t xml:space="preserve">patronage, and </w:t>
      </w:r>
      <w:r w:rsidR="00B14E0F">
        <w:rPr>
          <w:rFonts w:ascii="Garamond" w:hAnsi="Garamond"/>
        </w:rPr>
        <w:t>on account of your previous friendship</w:t>
      </w:r>
      <w:r w:rsidR="00886DB0">
        <w:rPr>
          <w:rFonts w:ascii="Garamond" w:hAnsi="Garamond"/>
        </w:rPr>
        <w:t xml:space="preserve"> I certainly hope that you would take </w:t>
      </w:r>
      <w:r w:rsidR="00D84F78">
        <w:rPr>
          <w:rFonts w:ascii="Garamond" w:hAnsi="Garamond"/>
        </w:rPr>
        <w:t>an interest in it</w:t>
      </w:r>
      <w:r w:rsidR="00886DB0">
        <w:rPr>
          <w:rFonts w:ascii="Garamond" w:hAnsi="Garamond"/>
        </w:rPr>
        <w:t xml:space="preserve">. </w:t>
      </w:r>
      <w:r w:rsidR="00D84F78">
        <w:rPr>
          <w:rFonts w:ascii="Garamond" w:hAnsi="Garamond"/>
        </w:rPr>
        <w:t xml:space="preserve">I recall </w:t>
      </w:r>
      <w:r w:rsidR="004B5A53">
        <w:rPr>
          <w:rFonts w:ascii="Garamond" w:hAnsi="Garamond"/>
        </w:rPr>
        <w:t xml:space="preserve">the time that you had my </w:t>
      </w:r>
      <w:r w:rsidR="00E15414">
        <w:rPr>
          <w:rFonts w:ascii="Garamond" w:hAnsi="Garamond"/>
          <w:i/>
          <w:iCs/>
        </w:rPr>
        <w:t>Vocation of Woman</w:t>
      </w:r>
      <w:r w:rsidR="00E15414">
        <w:rPr>
          <w:rFonts w:ascii="Garamond" w:hAnsi="Garamond"/>
        </w:rPr>
        <w:t xml:space="preserve"> published—not by yourself but, on account of </w:t>
      </w:r>
      <w:r w:rsidR="00965EC5">
        <w:rPr>
          <w:rFonts w:ascii="Garamond" w:hAnsi="Garamond"/>
        </w:rPr>
        <w:t xml:space="preserve">certain </w:t>
      </w:r>
      <w:r w:rsidR="002017D4">
        <w:rPr>
          <w:rFonts w:ascii="Garamond" w:hAnsi="Garamond"/>
        </w:rPr>
        <w:t>reservations</w:t>
      </w:r>
      <w:r w:rsidR="00965EC5">
        <w:rPr>
          <w:rFonts w:ascii="Garamond" w:hAnsi="Garamond"/>
        </w:rPr>
        <w:t>, in Leipzig</w:t>
      </w:r>
      <w:r w:rsidR="005702C4">
        <w:rPr>
          <w:rStyle w:val="FootnoteReference"/>
          <w:rFonts w:ascii="Garamond" w:hAnsi="Garamond"/>
        </w:rPr>
        <w:footnoteReference w:id="19"/>
      </w:r>
      <w:r w:rsidR="00965EC5">
        <w:rPr>
          <w:rFonts w:ascii="Garamond" w:hAnsi="Garamond"/>
        </w:rPr>
        <w:t xml:space="preserve">—and if you were to arrange the same with this manuscript, that you might recommend it to some other book dealer, that would </w:t>
      </w:r>
      <w:r w:rsidR="004C10A6">
        <w:rPr>
          <w:rFonts w:ascii="Garamond" w:hAnsi="Garamond"/>
        </w:rPr>
        <w:t xml:space="preserve">remedy the matter and you would very much </w:t>
      </w:r>
      <w:r w:rsidR="00EB2205">
        <w:rPr>
          <w:rFonts w:ascii="Garamond" w:hAnsi="Garamond"/>
        </w:rPr>
        <w:t>oblige me to you.</w:t>
      </w:r>
    </w:p>
    <w:p w14:paraId="1B471A1A" w14:textId="33095CD4" w:rsidR="008D4C9E" w:rsidRPr="00E15414" w:rsidRDefault="008D4C9E" w:rsidP="002E1C8E">
      <w:pPr>
        <w:spacing w:line="360" w:lineRule="auto"/>
        <w:ind w:left="720" w:firstLine="720"/>
        <w:contextualSpacing/>
        <w:rPr>
          <w:rFonts w:ascii="Garamond" w:hAnsi="Garamond"/>
        </w:rPr>
      </w:pPr>
      <w:r>
        <w:rPr>
          <w:rFonts w:ascii="Garamond" w:hAnsi="Garamond"/>
        </w:rPr>
        <w:t>You refer to Professor Koppe</w:t>
      </w:r>
      <w:r w:rsidR="00314CD8">
        <w:rPr>
          <w:rStyle w:val="FootnoteReference"/>
          <w:rFonts w:ascii="Garamond" w:hAnsi="Garamond"/>
        </w:rPr>
        <w:footnoteReference w:id="20"/>
      </w:r>
      <w:r>
        <w:rPr>
          <w:rFonts w:ascii="Garamond" w:hAnsi="Garamond"/>
        </w:rPr>
        <w:t xml:space="preserve"> as my friend, but he was never that</w:t>
      </w:r>
      <w:r w:rsidR="0077418D">
        <w:rPr>
          <w:rFonts w:ascii="Garamond" w:hAnsi="Garamond"/>
        </w:rPr>
        <w:t>, and</w:t>
      </w:r>
      <w:r w:rsidR="006979FC">
        <w:rPr>
          <w:rFonts w:ascii="Garamond" w:hAnsi="Garamond"/>
        </w:rPr>
        <w:t xml:space="preserve"> I have never once met him personally. </w:t>
      </w:r>
      <w:r w:rsidR="002B43CD">
        <w:rPr>
          <w:rFonts w:ascii="Garamond" w:hAnsi="Garamond"/>
        </w:rPr>
        <w:t xml:space="preserve">He had his </w:t>
      </w:r>
      <w:r w:rsidR="00987BC0">
        <w:rPr>
          <w:rFonts w:ascii="Garamond" w:hAnsi="Garamond"/>
        </w:rPr>
        <w:t>brother-in-law, Professor Wehnert,</w:t>
      </w:r>
      <w:r w:rsidR="00116978">
        <w:rPr>
          <w:rStyle w:val="FootnoteReference"/>
          <w:rFonts w:ascii="Garamond" w:hAnsi="Garamond"/>
        </w:rPr>
        <w:footnoteReference w:id="21"/>
      </w:r>
      <w:r w:rsidR="00987BC0">
        <w:rPr>
          <w:rFonts w:ascii="Garamond" w:hAnsi="Garamond"/>
        </w:rPr>
        <w:t xml:space="preserve"> </w:t>
      </w:r>
      <w:r w:rsidR="002B43CD">
        <w:rPr>
          <w:rFonts w:ascii="Garamond" w:hAnsi="Garamond"/>
        </w:rPr>
        <w:t xml:space="preserve">contact me so that I could send </w:t>
      </w:r>
      <w:r w:rsidR="004864B0">
        <w:rPr>
          <w:rFonts w:ascii="Garamond" w:hAnsi="Garamond"/>
        </w:rPr>
        <w:t xml:space="preserve">him my educational history, but that was a financial initiative </w:t>
      </w:r>
      <w:r w:rsidR="00E47545">
        <w:rPr>
          <w:rFonts w:ascii="Garamond" w:hAnsi="Garamond"/>
        </w:rPr>
        <w:t xml:space="preserve">on his part that I did not want to </w:t>
      </w:r>
      <w:r w:rsidR="005E0DC1">
        <w:rPr>
          <w:rFonts w:ascii="Garamond" w:hAnsi="Garamond"/>
        </w:rPr>
        <w:t>join in with</w:t>
      </w:r>
      <w:r w:rsidR="002B0227">
        <w:rPr>
          <w:rFonts w:ascii="Garamond" w:hAnsi="Garamond"/>
        </w:rPr>
        <w:t xml:space="preserve">, as these gentlemen were eager to </w:t>
      </w:r>
      <w:r w:rsidR="001430DC">
        <w:rPr>
          <w:rFonts w:ascii="Garamond" w:hAnsi="Garamond"/>
        </w:rPr>
        <w:t>put</w:t>
      </w:r>
      <w:r w:rsidR="002B0227">
        <w:rPr>
          <w:rFonts w:ascii="Garamond" w:hAnsi="Garamond"/>
        </w:rPr>
        <w:t xml:space="preserve"> the minds and pens of </w:t>
      </w:r>
      <w:r w:rsidR="00C267D5">
        <w:rPr>
          <w:rFonts w:ascii="Garamond" w:hAnsi="Garamond"/>
        </w:rPr>
        <w:t xml:space="preserve">others </w:t>
      </w:r>
      <w:r w:rsidR="001430DC">
        <w:rPr>
          <w:rFonts w:ascii="Garamond" w:hAnsi="Garamond"/>
        </w:rPr>
        <w:t>in motion for their own advantage.</w:t>
      </w:r>
      <w:r w:rsidR="00D62C93">
        <w:rPr>
          <w:rFonts w:ascii="Garamond" w:hAnsi="Garamond"/>
        </w:rPr>
        <w:t xml:space="preserve"> </w:t>
      </w:r>
      <w:r w:rsidR="00BF150A">
        <w:rPr>
          <w:rFonts w:ascii="Garamond" w:hAnsi="Garamond"/>
        </w:rPr>
        <w:t>He</w:t>
      </w:r>
      <w:r w:rsidR="001430DC">
        <w:rPr>
          <w:rFonts w:ascii="Garamond" w:hAnsi="Garamond"/>
        </w:rPr>
        <w:t xml:space="preserve"> is no longer in Rostock but </w:t>
      </w:r>
      <w:r w:rsidR="00A218C3">
        <w:rPr>
          <w:rFonts w:ascii="Garamond" w:hAnsi="Garamond"/>
        </w:rPr>
        <w:t>working in a private capacity in Goldberg.</w:t>
      </w:r>
    </w:p>
    <w:p w14:paraId="3E3B51BE" w14:textId="35457AD5" w:rsidR="009734EF" w:rsidRPr="00240E84" w:rsidRDefault="009734EF" w:rsidP="009734EF">
      <w:pPr>
        <w:spacing w:line="360" w:lineRule="auto"/>
        <w:ind w:left="720"/>
        <w:contextualSpacing/>
        <w:rPr>
          <w:rFonts w:ascii="Garamond" w:hAnsi="Garamond"/>
        </w:rPr>
      </w:pPr>
      <w:r>
        <w:rPr>
          <w:rFonts w:ascii="Garamond" w:hAnsi="Garamond"/>
        </w:rPr>
        <w:tab/>
      </w:r>
      <w:r w:rsidR="00907508">
        <w:rPr>
          <w:rFonts w:ascii="Garamond" w:hAnsi="Garamond"/>
        </w:rPr>
        <w:t xml:space="preserve">Nothing could </w:t>
      </w:r>
      <w:r w:rsidR="00FE0921">
        <w:rPr>
          <w:rFonts w:ascii="Garamond" w:hAnsi="Garamond"/>
        </w:rPr>
        <w:t>unsettle</w:t>
      </w:r>
      <w:r w:rsidR="00907508">
        <w:rPr>
          <w:rFonts w:ascii="Garamond" w:hAnsi="Garamond"/>
        </w:rPr>
        <w:t xml:space="preserve"> me </w:t>
      </w:r>
      <w:r w:rsidR="00102B33">
        <w:rPr>
          <w:rFonts w:ascii="Garamond" w:hAnsi="Garamond"/>
        </w:rPr>
        <w:t xml:space="preserve">more </w:t>
      </w:r>
      <w:r w:rsidR="00907508">
        <w:rPr>
          <w:rFonts w:ascii="Garamond" w:hAnsi="Garamond"/>
        </w:rPr>
        <w:t xml:space="preserve">than </w:t>
      </w:r>
      <w:r w:rsidR="006D6F5B">
        <w:rPr>
          <w:rFonts w:ascii="Garamond" w:hAnsi="Garamond"/>
        </w:rPr>
        <w:t xml:space="preserve">the receipt of an overdue invoice from you. I was </w:t>
      </w:r>
      <w:r w:rsidR="008F4293">
        <w:rPr>
          <w:rFonts w:ascii="Garamond" w:hAnsi="Garamond"/>
        </w:rPr>
        <w:t xml:space="preserve">certain </w:t>
      </w:r>
      <w:r w:rsidR="00CA145D">
        <w:rPr>
          <w:rFonts w:ascii="Garamond" w:hAnsi="Garamond"/>
        </w:rPr>
        <w:t>of my opinion that I owed nothing to no one</w:t>
      </w:r>
      <w:r w:rsidR="00482790">
        <w:rPr>
          <w:rFonts w:ascii="Garamond" w:hAnsi="Garamond"/>
        </w:rPr>
        <w:t>. However, it could very well be the case</w:t>
      </w:r>
      <w:r w:rsidR="0000549C">
        <w:rPr>
          <w:rFonts w:ascii="Garamond" w:hAnsi="Garamond"/>
        </w:rPr>
        <w:t xml:space="preserve"> and the matter may have transpired </w:t>
      </w:r>
      <w:r w:rsidR="00566137">
        <w:rPr>
          <w:rFonts w:ascii="Garamond" w:hAnsi="Garamond"/>
        </w:rPr>
        <w:t xml:space="preserve">in the following way. I had </w:t>
      </w:r>
      <w:r w:rsidR="00C167EF">
        <w:rPr>
          <w:rFonts w:ascii="Garamond" w:hAnsi="Garamond"/>
        </w:rPr>
        <w:t>a number of claims</w:t>
      </w:r>
      <w:r w:rsidR="00050C1F">
        <w:rPr>
          <w:rFonts w:ascii="Garamond" w:hAnsi="Garamond"/>
        </w:rPr>
        <w:t xml:space="preserve"> for a certain someone in Hamburg</w:t>
      </w:r>
      <w:r w:rsidR="00852071">
        <w:rPr>
          <w:rFonts w:ascii="Garamond" w:hAnsi="Garamond"/>
        </w:rPr>
        <w:t xml:space="preserve">, and I </w:t>
      </w:r>
      <w:r w:rsidR="00235C2B">
        <w:rPr>
          <w:rFonts w:ascii="Garamond" w:hAnsi="Garamond"/>
        </w:rPr>
        <w:t xml:space="preserve">entrusted him with the payment of the invoice </w:t>
      </w:r>
      <w:r w:rsidR="007D5A25">
        <w:rPr>
          <w:rFonts w:ascii="Garamond" w:hAnsi="Garamond"/>
        </w:rPr>
        <w:t xml:space="preserve">to you, </w:t>
      </w:r>
      <w:r w:rsidR="002A7B30">
        <w:rPr>
          <w:rFonts w:ascii="Garamond" w:hAnsi="Garamond"/>
        </w:rPr>
        <w:t xml:space="preserve">this then has probably not taken place. And since at this point </w:t>
      </w:r>
      <w:r w:rsidR="000D5C9E">
        <w:rPr>
          <w:rFonts w:ascii="Garamond" w:hAnsi="Garamond"/>
        </w:rPr>
        <w:t xml:space="preserve">nothing is to be had </w:t>
      </w:r>
      <w:r w:rsidR="00416767">
        <w:rPr>
          <w:rFonts w:ascii="Garamond" w:hAnsi="Garamond"/>
        </w:rPr>
        <w:t xml:space="preserve">from him </w:t>
      </w:r>
      <w:r w:rsidR="000D5C9E">
        <w:rPr>
          <w:rFonts w:ascii="Garamond" w:hAnsi="Garamond"/>
        </w:rPr>
        <w:t xml:space="preserve">at all, I </w:t>
      </w:r>
      <w:r w:rsidR="00FD7E35">
        <w:rPr>
          <w:rFonts w:ascii="Garamond" w:hAnsi="Garamond"/>
        </w:rPr>
        <w:t xml:space="preserve">will and must </w:t>
      </w:r>
      <w:r w:rsidR="00E03A83">
        <w:rPr>
          <w:rFonts w:ascii="Garamond" w:hAnsi="Garamond"/>
        </w:rPr>
        <w:t xml:space="preserve">repay the debt </w:t>
      </w:r>
      <w:r w:rsidR="0017760C">
        <w:rPr>
          <w:rFonts w:ascii="Garamond" w:hAnsi="Garamond"/>
        </w:rPr>
        <w:t>myself; however, this is entirely impossible for me until I sell my manuscript.</w:t>
      </w:r>
    </w:p>
    <w:p w14:paraId="62F6ABA7" w14:textId="07EC7239" w:rsidR="003B39CF" w:rsidRDefault="000516C1" w:rsidP="003B39CF">
      <w:pPr>
        <w:spacing w:line="360" w:lineRule="auto"/>
        <w:ind w:left="720" w:firstLine="720"/>
        <w:contextualSpacing/>
        <w:rPr>
          <w:rFonts w:ascii="Garamond" w:hAnsi="Garamond"/>
        </w:rPr>
      </w:pPr>
      <w:r>
        <w:rPr>
          <w:rFonts w:ascii="Garamond" w:hAnsi="Garamond"/>
        </w:rPr>
        <w:t xml:space="preserve">I cannot give you a satisfactory answer as </w:t>
      </w:r>
      <w:r w:rsidR="00BE447C">
        <w:rPr>
          <w:rFonts w:ascii="Garamond" w:hAnsi="Garamond"/>
        </w:rPr>
        <w:t>concerns Dr. Dahlmann,</w:t>
      </w:r>
      <w:r w:rsidR="00AA548E">
        <w:rPr>
          <w:rStyle w:val="FootnoteReference"/>
          <w:rFonts w:ascii="Garamond" w:hAnsi="Garamond"/>
        </w:rPr>
        <w:footnoteReference w:id="22"/>
      </w:r>
      <w:r w:rsidR="00BE447C">
        <w:rPr>
          <w:rFonts w:ascii="Garamond" w:hAnsi="Garamond"/>
        </w:rPr>
        <w:t xml:space="preserve"> as I have heard nothing from him. Ten years ago</w:t>
      </w:r>
      <w:r w:rsidR="00D12138">
        <w:rPr>
          <w:rFonts w:ascii="Garamond" w:hAnsi="Garamond"/>
        </w:rPr>
        <w:t xml:space="preserve">, </w:t>
      </w:r>
      <w:r w:rsidR="008820AF">
        <w:rPr>
          <w:rFonts w:ascii="Garamond" w:hAnsi="Garamond"/>
        </w:rPr>
        <w:t>the late</w:t>
      </w:r>
      <w:r w:rsidR="00D12138">
        <w:rPr>
          <w:rFonts w:ascii="Garamond" w:hAnsi="Garamond"/>
        </w:rPr>
        <w:t xml:space="preserve"> Post</w:t>
      </w:r>
      <w:r w:rsidR="008A2C05">
        <w:rPr>
          <w:rFonts w:ascii="Garamond" w:hAnsi="Garamond"/>
        </w:rPr>
        <w:t xml:space="preserve"> </w:t>
      </w:r>
      <w:r w:rsidR="00D12138">
        <w:rPr>
          <w:rFonts w:ascii="Garamond" w:hAnsi="Garamond"/>
        </w:rPr>
        <w:t xml:space="preserve">Councillor </w:t>
      </w:r>
      <w:r w:rsidR="008820AF">
        <w:rPr>
          <w:rFonts w:ascii="Garamond" w:hAnsi="Garamond"/>
        </w:rPr>
        <w:t>Wildfang held the leas</w:t>
      </w:r>
      <w:r w:rsidR="008A2C05">
        <w:rPr>
          <w:rFonts w:ascii="Garamond" w:hAnsi="Garamond"/>
        </w:rPr>
        <w:t>e</w:t>
      </w:r>
      <w:r w:rsidR="008820AF">
        <w:rPr>
          <w:rFonts w:ascii="Garamond" w:hAnsi="Garamond"/>
        </w:rPr>
        <w:t xml:space="preserve"> to Gallin, and presently Major von Schöpfer resides there</w:t>
      </w:r>
      <w:r w:rsidR="000116A0">
        <w:rPr>
          <w:rStyle w:val="FootnoteReference"/>
          <w:rFonts w:ascii="Garamond" w:hAnsi="Garamond"/>
        </w:rPr>
        <w:footnoteReference w:id="23"/>
      </w:r>
      <w:r w:rsidR="003B39CF">
        <w:rPr>
          <w:rFonts w:ascii="Garamond" w:hAnsi="Garamond"/>
        </w:rPr>
        <w:t>; he must have moved from there long ago.</w:t>
      </w:r>
    </w:p>
    <w:p w14:paraId="5CE6F18F" w14:textId="36D72577" w:rsidR="003B39CF" w:rsidRDefault="00AA548E" w:rsidP="003B39CF">
      <w:pPr>
        <w:spacing w:line="360" w:lineRule="auto"/>
        <w:ind w:left="720" w:firstLine="720"/>
        <w:contextualSpacing/>
        <w:rPr>
          <w:rFonts w:ascii="Garamond" w:hAnsi="Garamond"/>
        </w:rPr>
      </w:pPr>
      <w:r>
        <w:rPr>
          <w:rFonts w:ascii="Garamond" w:hAnsi="Garamond"/>
        </w:rPr>
        <w:t>Recommending myself to you most obediently, I have the honour of being</w:t>
      </w:r>
    </w:p>
    <w:p w14:paraId="03AE413E" w14:textId="43F828DB" w:rsidR="00AA548E" w:rsidRDefault="00AA548E" w:rsidP="003B39CF">
      <w:pPr>
        <w:spacing w:line="360" w:lineRule="auto"/>
        <w:ind w:left="720" w:firstLine="720"/>
        <w:contextualSpacing/>
        <w:rPr>
          <w:rFonts w:ascii="Garamond" w:hAnsi="Garamond"/>
        </w:rPr>
      </w:pPr>
      <w:r>
        <w:rPr>
          <w:rFonts w:ascii="Garamond" w:hAnsi="Garamond"/>
        </w:rPr>
        <w:t>Your most devoted servant,</w:t>
      </w:r>
    </w:p>
    <w:p w14:paraId="2E57B783" w14:textId="73288D7D" w:rsidR="00AA548E" w:rsidRDefault="00AA548E" w:rsidP="003B39CF">
      <w:pPr>
        <w:spacing w:line="360" w:lineRule="auto"/>
        <w:ind w:left="720" w:firstLine="720"/>
        <w:contextualSpacing/>
        <w:rPr>
          <w:rFonts w:ascii="Garamond" w:hAnsi="Garamond"/>
        </w:rPr>
      </w:pPr>
      <w:r>
        <w:rPr>
          <w:rFonts w:ascii="Garamond" w:hAnsi="Garamond"/>
        </w:rPr>
        <w:t>Amalia Holst</w:t>
      </w:r>
    </w:p>
    <w:sectPr w:rsidR="00AA548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93625" w14:textId="77777777" w:rsidR="006A278A" w:rsidRDefault="006A278A" w:rsidP="006A278A">
      <w:pPr>
        <w:spacing w:after="0" w:line="240" w:lineRule="auto"/>
      </w:pPr>
      <w:r>
        <w:separator/>
      </w:r>
    </w:p>
  </w:endnote>
  <w:endnote w:type="continuationSeparator" w:id="0">
    <w:p w14:paraId="50E4DB7A" w14:textId="77777777" w:rsidR="006A278A" w:rsidRDefault="006A278A" w:rsidP="006A278A">
      <w:pPr>
        <w:spacing w:after="0" w:line="240" w:lineRule="auto"/>
      </w:pPr>
      <w:r>
        <w:continuationSeparator/>
      </w:r>
    </w:p>
  </w:endnote>
  <w:endnote w:type="continuationNotice" w:id="1">
    <w:p w14:paraId="75FABEF7" w14:textId="77777777" w:rsidR="001676D3" w:rsidRDefault="001676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8C6DE" w14:textId="77777777" w:rsidR="006A278A" w:rsidRDefault="006A278A" w:rsidP="006A278A">
      <w:pPr>
        <w:spacing w:after="0" w:line="240" w:lineRule="auto"/>
      </w:pPr>
      <w:r>
        <w:separator/>
      </w:r>
    </w:p>
  </w:footnote>
  <w:footnote w:type="continuationSeparator" w:id="0">
    <w:p w14:paraId="4C5572DB" w14:textId="77777777" w:rsidR="006A278A" w:rsidRDefault="006A278A" w:rsidP="006A278A">
      <w:pPr>
        <w:spacing w:after="0" w:line="240" w:lineRule="auto"/>
      </w:pPr>
      <w:r>
        <w:continuationSeparator/>
      </w:r>
    </w:p>
  </w:footnote>
  <w:footnote w:type="continuationNotice" w:id="1">
    <w:p w14:paraId="5289D06B" w14:textId="77777777" w:rsidR="001676D3" w:rsidRDefault="001676D3">
      <w:pPr>
        <w:spacing w:after="0" w:line="240" w:lineRule="auto"/>
      </w:pPr>
    </w:p>
  </w:footnote>
  <w:footnote w:id="2">
    <w:p w14:paraId="2A56086E" w14:textId="212F42B7" w:rsidR="00D720A1" w:rsidRDefault="00D720A1" w:rsidP="00D720A1">
      <w:pPr>
        <w:pStyle w:val="FootnoteText"/>
      </w:pPr>
      <w:r>
        <w:rPr>
          <w:rStyle w:val="FootnoteReference"/>
        </w:rPr>
        <w:footnoteRef/>
      </w:r>
      <w:r>
        <w:t xml:space="preserve"> </w:t>
      </w:r>
      <w:r w:rsidR="00723904">
        <w:t xml:space="preserve">She is, for instance, among those women whose names are </w:t>
      </w:r>
      <w:r w:rsidR="00436DFC">
        <w:t xml:space="preserve">written on the heritage floor of Judy Chicago’s </w:t>
      </w:r>
      <w:r w:rsidR="00436DFC">
        <w:rPr>
          <w:i/>
          <w:iCs/>
        </w:rPr>
        <w:t xml:space="preserve">The Dinner </w:t>
      </w:r>
      <w:r w:rsidR="00436DFC" w:rsidRPr="00436DFC">
        <w:rPr>
          <w:i/>
          <w:iCs/>
        </w:rPr>
        <w:t>Party</w:t>
      </w:r>
      <w:r w:rsidR="00436DFC">
        <w:t xml:space="preserve"> (though her first name is </w:t>
      </w:r>
      <w:r w:rsidR="00FD3963">
        <w:t>spelled ‘Amelia’)</w:t>
      </w:r>
      <w:r>
        <w:t xml:space="preserve">. </w:t>
      </w:r>
    </w:p>
  </w:footnote>
  <w:footnote w:id="3">
    <w:p w14:paraId="5A6B19C6" w14:textId="1D729EEF" w:rsidR="00CC3627" w:rsidRDefault="00CC3627">
      <w:pPr>
        <w:pStyle w:val="FootnoteText"/>
      </w:pPr>
      <w:r>
        <w:rPr>
          <w:rStyle w:val="FootnoteReference"/>
        </w:rPr>
        <w:footnoteRef/>
      </w:r>
      <w:r>
        <w:t xml:space="preserve"> </w:t>
      </w:r>
      <w:r w:rsidR="00641859">
        <w:t>As in</w:t>
      </w:r>
      <w:r w:rsidR="00641859" w:rsidRPr="00641859">
        <w:t xml:space="preserve"> Robert</w:t>
      </w:r>
      <w:r w:rsidR="00641859">
        <w:t xml:space="preserve"> Louden, “‘</w:t>
      </w:r>
      <w:r w:rsidR="00641859" w:rsidRPr="00641859">
        <w:t>A Mere Skeleton of the Sciences?</w:t>
      </w:r>
      <w:r w:rsidR="00641859">
        <w:t>’</w:t>
      </w:r>
      <w:r w:rsidR="00641859" w:rsidRPr="00641859">
        <w:t xml:space="preserve"> Amalia Holst’s Critique of Basedow and Campe</w:t>
      </w:r>
      <w:r w:rsidR="00641859">
        <w:t>,”</w:t>
      </w:r>
      <w:r w:rsidR="00641859" w:rsidRPr="00641859">
        <w:t xml:space="preserve"> </w:t>
      </w:r>
      <w:r w:rsidR="00641859">
        <w:t>in C. W. D</w:t>
      </w:r>
      <w:r w:rsidR="00641859" w:rsidRPr="00641859">
        <w:t>yck</w:t>
      </w:r>
      <w:r w:rsidR="00641859">
        <w:t xml:space="preserve"> </w:t>
      </w:r>
      <w:r w:rsidR="00641859" w:rsidRPr="00641859">
        <w:t>(ed.)</w:t>
      </w:r>
      <w:r w:rsidR="00641859">
        <w:t>,</w:t>
      </w:r>
      <w:r w:rsidR="00641859" w:rsidRPr="00641859">
        <w:t xml:space="preserve"> </w:t>
      </w:r>
      <w:r w:rsidR="00641859" w:rsidRPr="00641859">
        <w:rPr>
          <w:i/>
          <w:iCs/>
        </w:rPr>
        <w:t>Women and Philosophy in Eighteenth-Century Germany</w:t>
      </w:r>
      <w:r w:rsidR="00641859" w:rsidRPr="00641859">
        <w:t xml:space="preserve"> </w:t>
      </w:r>
      <w:r w:rsidR="00641859">
        <w:t xml:space="preserve">(Oxford: </w:t>
      </w:r>
      <w:r w:rsidR="00641859" w:rsidRPr="00641859">
        <w:t xml:space="preserve">Oxford </w:t>
      </w:r>
      <w:r w:rsidR="00641859">
        <w:t xml:space="preserve">UP, </w:t>
      </w:r>
      <w:r w:rsidR="00641859" w:rsidRPr="00641859">
        <w:t>2021</w:t>
      </w:r>
      <w:r w:rsidR="00641859">
        <w:t>);</w:t>
      </w:r>
      <w:r w:rsidR="00641859" w:rsidRPr="00641859">
        <w:t xml:space="preserve"> 72–92.</w:t>
      </w:r>
      <w:r>
        <w:t>.</w:t>
      </w:r>
    </w:p>
  </w:footnote>
  <w:footnote w:id="4">
    <w:p w14:paraId="40C91548" w14:textId="2165577F" w:rsidR="00CC3627" w:rsidRPr="0020791A" w:rsidRDefault="00CC3627">
      <w:pPr>
        <w:pStyle w:val="FootnoteText"/>
      </w:pPr>
      <w:r>
        <w:rPr>
          <w:rStyle w:val="FootnoteReference"/>
        </w:rPr>
        <w:footnoteRef/>
      </w:r>
      <w:r>
        <w:t xml:space="preserve"> </w:t>
      </w:r>
      <w:r w:rsidR="00EF3B78">
        <w:t xml:space="preserve">This is emphasized in Andrew </w:t>
      </w:r>
      <w:r>
        <w:t>Cooper</w:t>
      </w:r>
      <w:r w:rsidR="00EF3B78">
        <w:t xml:space="preserve">’s introduction to his </w:t>
      </w:r>
      <w:r w:rsidR="0020791A">
        <w:t xml:space="preserve">edition of Holst; </w:t>
      </w:r>
      <w:r w:rsidR="0020791A">
        <w:rPr>
          <w:i/>
          <w:iCs/>
        </w:rPr>
        <w:t>On the Vocation of Women to Higher Intellectual Education</w:t>
      </w:r>
      <w:r w:rsidR="0020791A">
        <w:t xml:space="preserve"> (Oxford: Oxford UP, </w:t>
      </w:r>
      <w:r w:rsidR="00306EBE">
        <w:t>2023)</w:t>
      </w:r>
      <w:r w:rsidR="005F26B2">
        <w:t xml:space="preserve">; pp. </w:t>
      </w:r>
      <w:r w:rsidR="002C6A83">
        <w:t>ix-lvii</w:t>
      </w:r>
      <w:r w:rsidR="00306EBE">
        <w:t xml:space="preserve">. </w:t>
      </w:r>
    </w:p>
  </w:footnote>
  <w:footnote w:id="5">
    <w:p w14:paraId="008E0369" w14:textId="34F44288" w:rsidR="00550AA3" w:rsidRDefault="00550AA3">
      <w:pPr>
        <w:pStyle w:val="FootnoteText"/>
      </w:pPr>
      <w:r>
        <w:rPr>
          <w:rStyle w:val="FootnoteReference"/>
        </w:rPr>
        <w:footnoteRef/>
      </w:r>
      <w:r>
        <w:t xml:space="preserve"> </w:t>
      </w:r>
      <w:r w:rsidR="002F2175">
        <w:t xml:space="preserve">See my “Amalia Holst on the Education of the Human Race,” </w:t>
      </w:r>
      <w:bookmarkStart w:id="0" w:name="_Hlk170300444"/>
      <w:r w:rsidR="002F2175">
        <w:t xml:space="preserve">in </w:t>
      </w:r>
      <w:r w:rsidR="002F2175">
        <w:rPr>
          <w:i/>
          <w:iCs/>
        </w:rPr>
        <w:t>Frauenrechte im Europa des 18. Jahrhunderts</w:t>
      </w:r>
      <w:r w:rsidR="002F2175">
        <w:t>, eds. I. Karremann and G. Stiening (</w:t>
      </w:r>
      <w:r w:rsidR="005F26B2">
        <w:t xml:space="preserve">Stuttgart: </w:t>
      </w:r>
      <w:r w:rsidR="002F2175">
        <w:t>Metzler, 2024)</w:t>
      </w:r>
      <w:r w:rsidR="005F26B2">
        <w:t>;</w:t>
      </w:r>
      <w:r w:rsidR="002F2175">
        <w:t xml:space="preserve"> </w:t>
      </w:r>
      <w:r w:rsidR="005F26B2">
        <w:t xml:space="preserve">pp. </w:t>
      </w:r>
      <w:r w:rsidR="002F2175">
        <w:t>161-83</w:t>
      </w:r>
      <w:bookmarkEnd w:id="0"/>
    </w:p>
  </w:footnote>
  <w:footnote w:id="6">
    <w:p w14:paraId="0461EC24" w14:textId="0EB12ADA" w:rsidR="00DE7C29" w:rsidRDefault="00DE7C29">
      <w:pPr>
        <w:pStyle w:val="FootnoteText"/>
      </w:pPr>
      <w:r>
        <w:rPr>
          <w:rStyle w:val="FootnoteReference"/>
        </w:rPr>
        <w:footnoteRef/>
      </w:r>
      <w:r>
        <w:t xml:space="preserve"> I came across these letters </w:t>
      </w:r>
      <w:r w:rsidR="00FB2EEE">
        <w:t>in the Fall of 2021. I g</w:t>
      </w:r>
      <w:r w:rsidR="00EC32F8">
        <w:t xml:space="preserve">ratefully acknolwedge </w:t>
      </w:r>
      <w:r w:rsidR="001F5AD9">
        <w:t xml:space="preserve">the Staats- und Universitätsbibliothek Hamburg </w:t>
      </w:r>
      <w:r w:rsidR="00666E13">
        <w:t xml:space="preserve">Carl </w:t>
      </w:r>
      <w:r w:rsidR="00423E73">
        <w:t xml:space="preserve">von Ossietzky </w:t>
      </w:r>
      <w:r w:rsidR="00BF53F1">
        <w:t xml:space="preserve">for providing high-quality scans of the letters, </w:t>
      </w:r>
      <w:r w:rsidR="00423E73">
        <w:t xml:space="preserve">and the </w:t>
      </w:r>
      <w:r w:rsidR="00127C2D">
        <w:t>staff</w:t>
      </w:r>
      <w:r w:rsidR="00BF53F1">
        <w:t xml:space="preserve"> at the </w:t>
      </w:r>
      <w:r w:rsidR="001F5AD9" w:rsidRPr="001820A9">
        <w:t>Handschrifte</w:t>
      </w:r>
      <w:r w:rsidR="0049145A">
        <w:t>nlesesaal</w:t>
      </w:r>
      <w:r w:rsidR="00BF53F1">
        <w:t xml:space="preserve"> for providing me with access to the letters themselves. </w:t>
      </w:r>
    </w:p>
  </w:footnote>
  <w:footnote w:id="7">
    <w:p w14:paraId="182BE2C0" w14:textId="53B23684" w:rsidR="00FB6AF4" w:rsidRDefault="00FB6AF4" w:rsidP="00FB6AF4">
      <w:pPr>
        <w:pStyle w:val="FootnoteText"/>
      </w:pPr>
      <w:r>
        <w:rPr>
          <w:rStyle w:val="FootnoteReference"/>
        </w:rPr>
        <w:footnoteRef/>
      </w:r>
      <w:r>
        <w:t xml:space="preserve"> I first brought attention to these letters in my “Amalia Holst on the Education of the Human Race”, which also provided selected transcriptions and translations from them. In addition to offering complete transcriptions (and translations), the following also corrects some errors in my initial transcriptions. </w:t>
      </w:r>
    </w:p>
  </w:footnote>
  <w:footnote w:id="8">
    <w:p w14:paraId="41F7B965" w14:textId="3A4AC7B6" w:rsidR="00955FAB" w:rsidRDefault="00955FAB">
      <w:pPr>
        <w:pStyle w:val="FootnoteText"/>
      </w:pPr>
      <w:r>
        <w:rPr>
          <w:rStyle w:val="FootnoteReference"/>
        </w:rPr>
        <w:footnoteRef/>
      </w:r>
      <w:r>
        <w:t xml:space="preserve"> The following draws on my account of Holst’s life and works in my “Amalia Holst on the Education of the Human Race,” pp. </w:t>
      </w:r>
      <w:r w:rsidR="0033051F">
        <w:t>162</w:t>
      </w:r>
      <w:r w:rsidR="00D212D9">
        <w:t>-9</w:t>
      </w:r>
      <w:r w:rsidR="005D4772">
        <w:t xml:space="preserve">, </w:t>
      </w:r>
      <w:r w:rsidR="00813287">
        <w:t xml:space="preserve">to which the reader can also refer to a list of sources. </w:t>
      </w:r>
      <w:r w:rsidR="007F269C">
        <w:t xml:space="preserve"> </w:t>
      </w:r>
    </w:p>
  </w:footnote>
  <w:footnote w:id="9">
    <w:p w14:paraId="61C257E4" w14:textId="77777777" w:rsidR="00067784" w:rsidRPr="00582D6F" w:rsidRDefault="00067784" w:rsidP="00067784">
      <w:pPr>
        <w:pStyle w:val="FootnoteText"/>
        <w:rPr>
          <w:rFonts w:cs="Times New Roman"/>
        </w:rPr>
      </w:pPr>
      <w:r w:rsidRPr="00582D6F">
        <w:rPr>
          <w:rStyle w:val="FootnoteReference"/>
          <w:rFonts w:cs="Times New Roman"/>
        </w:rPr>
        <w:footnoteRef/>
      </w:r>
      <w:r w:rsidRPr="00582D6F">
        <w:rPr>
          <w:rFonts w:cs="Times New Roman"/>
        </w:rPr>
        <w:t xml:space="preserve"> Johann Heinrich Gottlob von Justi, </w:t>
      </w:r>
      <w:r w:rsidRPr="00582D6F">
        <w:rPr>
          <w:rFonts w:cs="Times New Roman"/>
          <w:i/>
          <w:iCs/>
        </w:rPr>
        <w:t>Dissertation qui a remporté le prix proposé par l'Académie Royale des Sciences et Belles Lettres sur le système des monades</w:t>
      </w:r>
      <w:r w:rsidRPr="00582D6F">
        <w:rPr>
          <w:rFonts w:cs="Times New Roman"/>
        </w:rPr>
        <w:t>. Berlin 1748 (containing Justi’s “Untersuchung der Lehre von den Monaden und einfachen Dingen, worinnen der Ungrund derselben gezeiget wird”).</w:t>
      </w:r>
    </w:p>
  </w:footnote>
  <w:footnote w:id="10">
    <w:p w14:paraId="3E3D0AF2" w14:textId="4F2737E0" w:rsidR="00720B82" w:rsidRDefault="00720B82">
      <w:pPr>
        <w:pStyle w:val="FootnoteText"/>
      </w:pPr>
      <w:r>
        <w:rPr>
          <w:rStyle w:val="FootnoteReference"/>
        </w:rPr>
        <w:footnoteRef/>
      </w:r>
      <w:r>
        <w:t xml:space="preserve"> </w:t>
      </w:r>
      <w:r w:rsidR="00392F79">
        <w:t>T</w:t>
      </w:r>
      <w:r w:rsidR="00392F79" w:rsidRPr="00067784">
        <w:t xml:space="preserve">he author </w:t>
      </w:r>
      <w:r w:rsidR="002531AC">
        <w:t xml:space="preserve">is </w:t>
      </w:r>
      <w:r w:rsidR="00392F79" w:rsidRPr="00067784">
        <w:t>identified only as a “</w:t>
      </w:r>
      <w:r w:rsidR="00392F79" w:rsidRPr="00067784">
        <w:rPr>
          <w:i/>
          <w:iCs/>
        </w:rPr>
        <w:t>praktische Erzieherinn</w:t>
      </w:r>
      <w:r w:rsidR="00392F79" w:rsidRPr="00392F79">
        <w:t>,</w:t>
      </w:r>
      <w:r w:rsidR="00392F79" w:rsidRPr="00067784">
        <w:t>”</w:t>
      </w:r>
      <w:r w:rsidR="00392F79">
        <w:t xml:space="preserve"> which would s</w:t>
      </w:r>
      <w:r w:rsidR="00392F79" w:rsidRPr="00067784">
        <w:t>uggest that Holst had been working in an educational capacity in the meantime</w:t>
      </w:r>
      <w:r w:rsidR="00392F79">
        <w:t>.</w:t>
      </w:r>
      <w:r w:rsidR="00D9480C">
        <w:t xml:space="preserve"> As we will see this is confirmed in the first letter, below.</w:t>
      </w:r>
    </w:p>
  </w:footnote>
  <w:footnote w:id="11">
    <w:p w14:paraId="263F22B8" w14:textId="2404A497" w:rsidR="00406470" w:rsidRPr="00D9480C" w:rsidRDefault="00406470" w:rsidP="00406470">
      <w:pPr>
        <w:pStyle w:val="FootnoteText"/>
        <w:rPr>
          <w:rFonts w:cs="Times New Roman"/>
        </w:rPr>
      </w:pPr>
      <w:r w:rsidRPr="00D9480C">
        <w:rPr>
          <w:rStyle w:val="FootnoteReference"/>
          <w:rFonts w:cs="Times New Roman"/>
        </w:rPr>
        <w:footnoteRef/>
      </w:r>
      <w:r w:rsidRPr="00D9480C">
        <w:rPr>
          <w:rFonts w:cs="Times New Roman"/>
        </w:rPr>
        <w:t xml:space="preserve"> “Briefe an eine Freundin über </w:t>
      </w:r>
      <w:r w:rsidRPr="00D9480C">
        <w:rPr>
          <w:rFonts w:cs="Times New Roman"/>
          <w:i/>
          <w:iCs/>
        </w:rPr>
        <w:t>Elisa, oder das Weib, wie es seyn sollte</w:t>
      </w:r>
      <w:r w:rsidRPr="00D9480C">
        <w:rPr>
          <w:rFonts w:cs="Times New Roman"/>
        </w:rPr>
        <w:t>”</w:t>
      </w:r>
      <w:r w:rsidR="00FB5A48">
        <w:rPr>
          <w:rFonts w:cs="Times New Roman"/>
        </w:rPr>
        <w:t xml:space="preserve"> was published in</w:t>
      </w:r>
      <w:r w:rsidRPr="00D9480C">
        <w:rPr>
          <w:rFonts w:cs="Times New Roman"/>
        </w:rPr>
        <w:t xml:space="preserve"> the monthly journal </w:t>
      </w:r>
      <w:r w:rsidRPr="00D9480C">
        <w:rPr>
          <w:rFonts w:cs="Times New Roman"/>
          <w:i/>
          <w:iCs/>
        </w:rPr>
        <w:t>Musarion, die Freundin weiser Geselligkeit und häuslicher Freuden</w:t>
      </w:r>
      <w:r w:rsidRPr="00D9480C">
        <w:rPr>
          <w:rFonts w:cs="Times New Roman"/>
        </w:rPr>
        <w:t>, edited by A</w:t>
      </w:r>
      <w:r w:rsidR="00FB5A48">
        <w:rPr>
          <w:rFonts w:cs="Times New Roman"/>
        </w:rPr>
        <w:t>.</w:t>
      </w:r>
      <w:r w:rsidRPr="00D9480C">
        <w:rPr>
          <w:rFonts w:cs="Times New Roman"/>
        </w:rPr>
        <w:t xml:space="preserve"> Lindemann. </w:t>
      </w:r>
      <w:r w:rsidR="00FB5A48">
        <w:rPr>
          <w:rFonts w:cs="Times New Roman"/>
        </w:rPr>
        <w:t>Altogether f</w:t>
      </w:r>
      <w:r w:rsidRPr="00D9480C">
        <w:rPr>
          <w:rFonts w:cs="Times New Roman"/>
        </w:rPr>
        <w:t>our letters were published (vol. 1 [1799], 345–61; and vol. 2 [1799], 30–52, 213–27, and 326–41)</w:t>
      </w:r>
      <w:r w:rsidR="00FB5A48">
        <w:rPr>
          <w:rFonts w:cs="Times New Roman"/>
        </w:rPr>
        <w:t>. A</w:t>
      </w:r>
      <w:r w:rsidRPr="00D9480C">
        <w:rPr>
          <w:rFonts w:cs="Times New Roman"/>
        </w:rPr>
        <w:t xml:space="preserve"> fifth, concluding letter is mentioned at the end of the fourth letter (cf. </w:t>
      </w:r>
      <w:r w:rsidRPr="00D9480C">
        <w:rPr>
          <w:rFonts w:cs="Times New Roman"/>
          <w:i/>
          <w:iCs/>
        </w:rPr>
        <w:t>Musarion</w:t>
      </w:r>
      <w:r w:rsidRPr="00D9480C">
        <w:rPr>
          <w:rFonts w:cs="Times New Roman"/>
        </w:rPr>
        <w:t xml:space="preserve"> [1799] vol. 2, 341) but does not seemed to have appeared. </w:t>
      </w:r>
    </w:p>
  </w:footnote>
  <w:footnote w:id="12">
    <w:p w14:paraId="32C3EC47" w14:textId="77777777" w:rsidR="005974E3" w:rsidRPr="00C368DD" w:rsidRDefault="005974E3" w:rsidP="005974E3">
      <w:pPr>
        <w:pStyle w:val="FootnoteText"/>
      </w:pPr>
      <w:r>
        <w:rPr>
          <w:rStyle w:val="FootnoteReference"/>
        </w:rPr>
        <w:footnoteRef/>
      </w:r>
      <w:r>
        <w:t xml:space="preserve"> “Geistesbildung des schönen Geschlechts” in </w:t>
      </w:r>
      <w:r>
        <w:rPr>
          <w:i/>
          <w:iCs/>
        </w:rPr>
        <w:t>Der Genius des neunzehnten Jahrhunderts</w:t>
      </w:r>
      <w:r>
        <w:t xml:space="preserve"> 3 (1801), pp. 318-24.</w:t>
      </w:r>
    </w:p>
  </w:footnote>
  <w:footnote w:id="13">
    <w:p w14:paraId="05CB9B3E" w14:textId="3087D5E0" w:rsidR="004029BB" w:rsidRPr="004029BB" w:rsidRDefault="004029BB">
      <w:pPr>
        <w:pStyle w:val="FootnoteText"/>
      </w:pPr>
      <w:r>
        <w:rPr>
          <w:rStyle w:val="FootnoteReference"/>
        </w:rPr>
        <w:footnoteRef/>
      </w:r>
      <w:r w:rsidRPr="004029BB">
        <w:t xml:space="preserve"> </w:t>
      </w:r>
      <w:r w:rsidR="00237178">
        <w:t xml:space="preserve">SUB HH, </w:t>
      </w:r>
      <w:r w:rsidRPr="004029BB">
        <w:t>NHA: 7: 153-4 (Hennings to Holst</w:t>
      </w:r>
      <w:r w:rsidR="00290A95">
        <w:t>,</w:t>
      </w:r>
      <w:r w:rsidRPr="004029BB">
        <w:t xml:space="preserve"> 9 J</w:t>
      </w:r>
      <w:r>
        <w:t>une 1802)</w:t>
      </w:r>
      <w:r w:rsidR="00290A95">
        <w:t>.</w:t>
      </w:r>
    </w:p>
  </w:footnote>
  <w:footnote w:id="14">
    <w:p w14:paraId="352614F7" w14:textId="3ADBB44A" w:rsidR="0025290C" w:rsidRPr="00C368DD" w:rsidRDefault="0025290C" w:rsidP="0025290C">
      <w:pPr>
        <w:pStyle w:val="FootnoteText"/>
      </w:pPr>
      <w:r>
        <w:rPr>
          <w:rStyle w:val="FootnoteReference"/>
        </w:rPr>
        <w:footnoteRef/>
      </w:r>
      <w:r>
        <w:t xml:space="preserve"> </w:t>
      </w:r>
      <w:r>
        <w:rPr>
          <w:i/>
          <w:iCs/>
        </w:rPr>
        <w:t>Versuch einer kritischen Uebersicht der Völker-Seerichte</w:t>
      </w:r>
      <w:r>
        <w:t xml:space="preserve"> (T</w:t>
      </w:r>
      <w:r w:rsidR="00C0431B">
        <w:t>eil</w:t>
      </w:r>
      <w:r>
        <w:t xml:space="preserve"> 1, 1802); reviewed in </w:t>
      </w:r>
      <w:r w:rsidR="003F0D0A">
        <w:rPr>
          <w:i/>
          <w:iCs/>
        </w:rPr>
        <w:t>Der G</w:t>
      </w:r>
      <w:r>
        <w:rPr>
          <w:i/>
          <w:iCs/>
        </w:rPr>
        <w:t>eniu</w:t>
      </w:r>
      <w:r w:rsidR="00280B47">
        <w:rPr>
          <w:i/>
          <w:iCs/>
        </w:rPr>
        <w:t>s des neunzehnten Jahrhunderts</w:t>
      </w:r>
      <w:r>
        <w:t xml:space="preserve"> 6 (1802), pp. 174-7.</w:t>
      </w:r>
    </w:p>
  </w:footnote>
  <w:footnote w:id="15">
    <w:p w14:paraId="1D4A7E38" w14:textId="73D7D9C4" w:rsidR="00D72969" w:rsidRDefault="00D72969">
      <w:pPr>
        <w:pStyle w:val="FootnoteText"/>
      </w:pPr>
      <w:r>
        <w:rPr>
          <w:rStyle w:val="FootnoteReference"/>
        </w:rPr>
        <w:footnoteRef/>
      </w:r>
      <w:r>
        <w:t xml:space="preserve"> </w:t>
      </w:r>
      <w:r w:rsidR="001820A9">
        <w:t xml:space="preserve">SUB HH, </w:t>
      </w:r>
      <w:r w:rsidRPr="006A278A">
        <w:t>NHA: 11: 287-</w:t>
      </w:r>
      <w:r w:rsidR="001820A9">
        <w:t>8.</w:t>
      </w:r>
    </w:p>
  </w:footnote>
  <w:footnote w:id="16">
    <w:p w14:paraId="7B105CA3" w14:textId="5CC3D6BC" w:rsidR="00A86105" w:rsidRDefault="00A86105">
      <w:pPr>
        <w:pStyle w:val="FootnoteText"/>
      </w:pPr>
      <w:r w:rsidRPr="00854E12">
        <w:rPr>
          <w:rStyle w:val="FootnoteReference"/>
        </w:rPr>
        <w:footnoteRef/>
      </w:r>
      <w:r w:rsidRPr="00854E12">
        <w:t xml:space="preserve"> </w:t>
      </w:r>
      <w:r w:rsidR="00854E12" w:rsidRPr="00854E12">
        <w:rPr>
          <w:rFonts w:cs="Times New Roman"/>
        </w:rPr>
        <w:t xml:space="preserve">SUB HH, CS 2: Holst: 1–2. </w:t>
      </w:r>
      <w:r w:rsidR="00EB7981">
        <w:t>I should note that this letter is</w:t>
      </w:r>
      <w:r w:rsidR="00DB012A">
        <w:t xml:space="preserve"> now</w:t>
      </w:r>
      <w:r w:rsidR="00EB7981">
        <w:t xml:space="preserve"> available in digitized form online at: </w:t>
      </w:r>
      <w:hyperlink r:id="rId1" w:history="1">
        <w:r w:rsidR="00EB7981" w:rsidRPr="00DB012A">
          <w:rPr>
            <w:rStyle w:val="Hyperlink"/>
          </w:rPr>
          <w:t>https://www.deutsche-digitale-bibliothek.de/item/M2WQHNFYUPZK26PGM5JOHUGYBZ5P5FRL</w:t>
        </w:r>
      </w:hyperlink>
      <w:r w:rsidR="00EB7981">
        <w:t>.</w:t>
      </w:r>
    </w:p>
  </w:footnote>
  <w:footnote w:id="17">
    <w:p w14:paraId="4F9506EB" w14:textId="43BD8075" w:rsidR="00D80B35" w:rsidRDefault="00D80B35">
      <w:pPr>
        <w:pStyle w:val="FootnoteText"/>
      </w:pPr>
      <w:r>
        <w:rPr>
          <w:rStyle w:val="FootnoteReference"/>
        </w:rPr>
        <w:footnoteRef/>
      </w:r>
      <w:r>
        <w:t xml:space="preserve"> </w:t>
      </w:r>
      <w:r w:rsidR="00574070">
        <w:t>In</w:t>
      </w:r>
      <w:r w:rsidR="004A6873">
        <w:t xml:space="preserve"> t</w:t>
      </w:r>
      <w:r w:rsidR="00BE30A9">
        <w:t>he original</w:t>
      </w:r>
      <w:r w:rsidR="00574070">
        <w:t xml:space="preserve"> </w:t>
      </w:r>
      <w:r w:rsidR="006D7B52">
        <w:t xml:space="preserve">only </w:t>
      </w:r>
      <w:r w:rsidR="00BE30A9">
        <w:t>‘in Han’</w:t>
      </w:r>
      <w:r w:rsidR="004A6873">
        <w:t xml:space="preserve"> is legible here</w:t>
      </w:r>
      <w:r w:rsidR="00BE30A9">
        <w:t xml:space="preserve"> </w:t>
      </w:r>
      <w:r w:rsidR="00C05387">
        <w:t xml:space="preserve">with some indistinguishable marks </w:t>
      </w:r>
      <w:r w:rsidR="009853D5">
        <w:t xml:space="preserve">near it </w:t>
      </w:r>
      <w:r w:rsidR="00C05387">
        <w:t xml:space="preserve">at the edge of the page. </w:t>
      </w:r>
      <w:r w:rsidR="00486EF8">
        <w:t xml:space="preserve">My conjecture is based on the assumption that </w:t>
      </w:r>
      <w:r w:rsidR="008445FC">
        <w:t xml:space="preserve">it would only have been more convenient for Holst to arrange a transfer </w:t>
      </w:r>
      <w:r w:rsidR="00A5265E">
        <w:t>to Campe</w:t>
      </w:r>
      <w:r w:rsidR="00956FA7">
        <w:t>, who was based in Hamburg,</w:t>
      </w:r>
      <w:r w:rsidR="00A5265E">
        <w:t xml:space="preserve"> </w:t>
      </w:r>
      <w:r w:rsidR="008445FC">
        <w:t xml:space="preserve">through a third-party </w:t>
      </w:r>
      <w:r w:rsidR="00A5265E">
        <w:t>if that party was in Hamburg as well. I also suspect that the “</w:t>
      </w:r>
      <w:r w:rsidR="0054793B">
        <w:t>certain someone” is her (now estranged) husband, Johann Ludolf, who was residing in Hamburg at this time.</w:t>
      </w:r>
    </w:p>
  </w:footnote>
  <w:footnote w:id="18">
    <w:p w14:paraId="35479461" w14:textId="5B9287FE" w:rsidR="00761EF2" w:rsidRDefault="00761EF2">
      <w:pPr>
        <w:pStyle w:val="FootnoteText"/>
      </w:pPr>
      <w:r>
        <w:rPr>
          <w:rStyle w:val="FootnoteReference"/>
        </w:rPr>
        <w:footnoteRef/>
      </w:r>
      <w:r>
        <w:t xml:space="preserve"> </w:t>
      </w:r>
      <w:r w:rsidR="00B32533">
        <w:t>This is likely Carl Christoph Stiller (</w:t>
      </w:r>
      <w:r w:rsidR="00D46BE8">
        <w:t>1763</w:t>
      </w:r>
      <w:r w:rsidR="00792344">
        <w:t>–</w:t>
      </w:r>
      <w:r w:rsidR="00D46BE8">
        <w:t xml:space="preserve">1836), a publisher based in </w:t>
      </w:r>
      <w:r w:rsidR="00B35459">
        <w:t xml:space="preserve">Rostock. </w:t>
      </w:r>
    </w:p>
  </w:footnote>
  <w:footnote w:id="19">
    <w:p w14:paraId="18F336F7" w14:textId="64582E06" w:rsidR="005702C4" w:rsidRPr="00E27BE2" w:rsidRDefault="005702C4">
      <w:pPr>
        <w:pStyle w:val="FootnoteText"/>
      </w:pPr>
      <w:r>
        <w:rPr>
          <w:rStyle w:val="FootnoteReference"/>
        </w:rPr>
        <w:footnoteRef/>
      </w:r>
      <w:r>
        <w:t xml:space="preserve"> </w:t>
      </w:r>
      <w:r w:rsidR="00E27BE2">
        <w:t xml:space="preserve">This appears to be a reference to the Leipzig </w:t>
      </w:r>
      <w:r w:rsidR="00E27BE2">
        <w:rPr>
          <w:i/>
          <w:iCs/>
        </w:rPr>
        <w:t>Buchmesse</w:t>
      </w:r>
      <w:r w:rsidR="00E27BE2">
        <w:t xml:space="preserve"> rather than to the place of publication of Holst’s book—it was published by </w:t>
      </w:r>
      <w:r w:rsidR="009853D5">
        <w:t xml:space="preserve">H. </w:t>
      </w:r>
      <w:r w:rsidR="00E27BE2">
        <w:t xml:space="preserve">Fröhlich in Berlin. </w:t>
      </w:r>
    </w:p>
  </w:footnote>
  <w:footnote w:id="20">
    <w:p w14:paraId="712DF97F" w14:textId="582D977C" w:rsidR="00314CD8" w:rsidRPr="00BF09E7" w:rsidRDefault="00314CD8">
      <w:pPr>
        <w:pStyle w:val="FootnoteText"/>
      </w:pPr>
      <w:r>
        <w:rPr>
          <w:rStyle w:val="FootnoteReference"/>
        </w:rPr>
        <w:footnoteRef/>
      </w:r>
      <w:r>
        <w:t xml:space="preserve"> </w:t>
      </w:r>
      <w:r w:rsidR="00971709">
        <w:t>Johann Christian Koppe (1757</w:t>
      </w:r>
      <w:r w:rsidR="00792344">
        <w:t>–</w:t>
      </w:r>
      <w:r w:rsidR="00971709">
        <w:t>1827)</w:t>
      </w:r>
      <w:r w:rsidR="00C7192A">
        <w:t xml:space="preserve"> </w:t>
      </w:r>
      <w:r w:rsidR="002152B2">
        <w:t xml:space="preserve">was a jurist and legal theorist based in Rostock, though he never seems to have held a </w:t>
      </w:r>
      <w:r w:rsidR="00EF5F51">
        <w:t xml:space="preserve">university chair (from 1789 </w:t>
      </w:r>
      <w:r w:rsidR="004353C2">
        <w:t>until his retirement in 1821</w:t>
      </w:r>
      <w:r w:rsidR="00EF5F51">
        <w:t xml:space="preserve"> he was </w:t>
      </w:r>
      <w:r w:rsidR="00BF09E7">
        <w:t xml:space="preserve">a university librarian and </w:t>
      </w:r>
      <w:r w:rsidR="00BF09E7">
        <w:rPr>
          <w:i/>
          <w:iCs/>
        </w:rPr>
        <w:t>Privatdozent</w:t>
      </w:r>
      <w:r w:rsidR="00BF09E7">
        <w:t xml:space="preserve"> at </w:t>
      </w:r>
      <w:r w:rsidR="004353C2">
        <w:t xml:space="preserve">the Universität </w:t>
      </w:r>
      <w:r w:rsidR="00BF09E7">
        <w:t>Rostock).</w:t>
      </w:r>
      <w:r w:rsidR="004353C2">
        <w:t xml:space="preserve"> </w:t>
      </w:r>
    </w:p>
  </w:footnote>
  <w:footnote w:id="21">
    <w:p w14:paraId="76CE1589" w14:textId="04377571" w:rsidR="00116978" w:rsidRPr="00FD5E54" w:rsidRDefault="00116978">
      <w:pPr>
        <w:pStyle w:val="FootnoteText"/>
      </w:pPr>
      <w:r>
        <w:rPr>
          <w:rStyle w:val="FootnoteReference"/>
        </w:rPr>
        <w:footnoteRef/>
      </w:r>
      <w:r>
        <w:t xml:space="preserve"> </w:t>
      </w:r>
      <w:r w:rsidR="008442AD">
        <w:t>Likely Johann Christian Martin Wehnert (1766</w:t>
      </w:r>
      <w:r w:rsidR="00792344">
        <w:t>–</w:t>
      </w:r>
      <w:r w:rsidR="008442AD">
        <w:t xml:space="preserve">1825), </w:t>
      </w:r>
      <w:r w:rsidR="001A1652">
        <w:t xml:space="preserve">rector of the </w:t>
      </w:r>
      <w:r w:rsidR="003D16ED">
        <w:rPr>
          <w:i/>
          <w:iCs/>
        </w:rPr>
        <w:t>Große</w:t>
      </w:r>
      <w:r w:rsidR="00FD5E54">
        <w:rPr>
          <w:i/>
          <w:iCs/>
        </w:rPr>
        <w:t xml:space="preserve"> Stadtschule</w:t>
      </w:r>
      <w:r w:rsidR="00FD5E54">
        <w:t xml:space="preserve"> in Parchim (for which he was given the right to </w:t>
      </w:r>
      <w:r w:rsidR="00B30602">
        <w:t xml:space="preserve">hold </w:t>
      </w:r>
      <w:r w:rsidR="00FD5E54">
        <w:t>the title Professor) and director</w:t>
      </w:r>
      <w:r w:rsidR="001742AA">
        <w:t xml:space="preserve"> of a private educational institution there.</w:t>
      </w:r>
    </w:p>
  </w:footnote>
  <w:footnote w:id="22">
    <w:p w14:paraId="44EA002F" w14:textId="2F569992" w:rsidR="00AA548E" w:rsidRDefault="00AA548E">
      <w:pPr>
        <w:pStyle w:val="FootnoteText"/>
      </w:pPr>
      <w:r>
        <w:rPr>
          <w:rStyle w:val="FootnoteReference"/>
        </w:rPr>
        <w:footnoteRef/>
      </w:r>
      <w:r>
        <w:t xml:space="preserve"> </w:t>
      </w:r>
      <w:r w:rsidR="001F2DB1">
        <w:t>The reference here may be to Friedrich Christoph Dahlmann (1785</w:t>
      </w:r>
      <w:r w:rsidR="00792344">
        <w:t>–</w:t>
      </w:r>
      <w:r w:rsidR="001F2DB1">
        <w:t xml:space="preserve">1860), a </w:t>
      </w:r>
      <w:r w:rsidR="00931DA4">
        <w:t>historian and consequential stateman (who advocated for the unification of Germany)</w:t>
      </w:r>
      <w:r w:rsidR="0007587B">
        <w:t>, who held a doctorate in philology</w:t>
      </w:r>
      <w:r w:rsidR="00B6320A">
        <w:t xml:space="preserve"> and</w:t>
      </w:r>
      <w:r w:rsidR="003745D9">
        <w:t xml:space="preserve"> lectured at Kiel from 1812</w:t>
      </w:r>
      <w:r w:rsidR="00C8650D">
        <w:t xml:space="preserve"> until 1829 (at which point he accepted a position in Göttingen).</w:t>
      </w:r>
    </w:p>
  </w:footnote>
  <w:footnote w:id="23">
    <w:p w14:paraId="56F3AFEC" w14:textId="2144F746" w:rsidR="000116A0" w:rsidRDefault="000116A0">
      <w:pPr>
        <w:pStyle w:val="FootnoteText"/>
      </w:pPr>
      <w:r>
        <w:rPr>
          <w:rStyle w:val="FootnoteReference"/>
        </w:rPr>
        <w:footnoteRef/>
      </w:r>
      <w:r>
        <w:t xml:space="preserve"> I have not been able to </w:t>
      </w:r>
      <w:r w:rsidR="00B6320A">
        <w:t>find any biographical information for</w:t>
      </w:r>
      <w:r>
        <w:t xml:space="preserve"> either of the individuals mentioned here.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8A"/>
    <w:rsid w:val="00000748"/>
    <w:rsid w:val="0000549C"/>
    <w:rsid w:val="0000569D"/>
    <w:rsid w:val="000103F9"/>
    <w:rsid w:val="000116A0"/>
    <w:rsid w:val="0001366F"/>
    <w:rsid w:val="00014E8A"/>
    <w:rsid w:val="000157D1"/>
    <w:rsid w:val="0002715E"/>
    <w:rsid w:val="0003111F"/>
    <w:rsid w:val="00047FAA"/>
    <w:rsid w:val="00050C1F"/>
    <w:rsid w:val="000516C1"/>
    <w:rsid w:val="00061DF4"/>
    <w:rsid w:val="00067459"/>
    <w:rsid w:val="00067784"/>
    <w:rsid w:val="0007587B"/>
    <w:rsid w:val="00081D5A"/>
    <w:rsid w:val="0008606E"/>
    <w:rsid w:val="0008769F"/>
    <w:rsid w:val="00090F02"/>
    <w:rsid w:val="0009609F"/>
    <w:rsid w:val="00097AA3"/>
    <w:rsid w:val="000A48CE"/>
    <w:rsid w:val="000C2E3B"/>
    <w:rsid w:val="000C692C"/>
    <w:rsid w:val="000C7642"/>
    <w:rsid w:val="000D5C9E"/>
    <w:rsid w:val="000D724C"/>
    <w:rsid w:val="000D7ACC"/>
    <w:rsid w:val="000F13E2"/>
    <w:rsid w:val="000F2AA5"/>
    <w:rsid w:val="000F5BF2"/>
    <w:rsid w:val="000F656E"/>
    <w:rsid w:val="000F6CC1"/>
    <w:rsid w:val="00100FAB"/>
    <w:rsid w:val="001012C7"/>
    <w:rsid w:val="00101CC4"/>
    <w:rsid w:val="00102B33"/>
    <w:rsid w:val="00110CBB"/>
    <w:rsid w:val="0011235A"/>
    <w:rsid w:val="00112F67"/>
    <w:rsid w:val="00113241"/>
    <w:rsid w:val="00116978"/>
    <w:rsid w:val="00124E7E"/>
    <w:rsid w:val="0012698E"/>
    <w:rsid w:val="00127C2D"/>
    <w:rsid w:val="00131289"/>
    <w:rsid w:val="00141890"/>
    <w:rsid w:val="00142085"/>
    <w:rsid w:val="001430DC"/>
    <w:rsid w:val="00151248"/>
    <w:rsid w:val="00151B9A"/>
    <w:rsid w:val="001536AA"/>
    <w:rsid w:val="00155956"/>
    <w:rsid w:val="001612E4"/>
    <w:rsid w:val="00162831"/>
    <w:rsid w:val="001676D3"/>
    <w:rsid w:val="001742AA"/>
    <w:rsid w:val="0017760C"/>
    <w:rsid w:val="001820A9"/>
    <w:rsid w:val="001821D3"/>
    <w:rsid w:val="00184C50"/>
    <w:rsid w:val="001862FE"/>
    <w:rsid w:val="001928D3"/>
    <w:rsid w:val="001932D9"/>
    <w:rsid w:val="001A1652"/>
    <w:rsid w:val="001A1BF5"/>
    <w:rsid w:val="001A2BA8"/>
    <w:rsid w:val="001A2E41"/>
    <w:rsid w:val="001A565E"/>
    <w:rsid w:val="001A68A1"/>
    <w:rsid w:val="001B06D4"/>
    <w:rsid w:val="001B7D65"/>
    <w:rsid w:val="001C2635"/>
    <w:rsid w:val="001C3C46"/>
    <w:rsid w:val="001C5322"/>
    <w:rsid w:val="001E13CD"/>
    <w:rsid w:val="001E194F"/>
    <w:rsid w:val="001E2A91"/>
    <w:rsid w:val="001E3B5B"/>
    <w:rsid w:val="001F2DB1"/>
    <w:rsid w:val="001F2E1E"/>
    <w:rsid w:val="001F5AD9"/>
    <w:rsid w:val="001F63E4"/>
    <w:rsid w:val="002003AA"/>
    <w:rsid w:val="002017D4"/>
    <w:rsid w:val="00202A78"/>
    <w:rsid w:val="00203871"/>
    <w:rsid w:val="00206241"/>
    <w:rsid w:val="0020791A"/>
    <w:rsid w:val="0021062C"/>
    <w:rsid w:val="002119FF"/>
    <w:rsid w:val="002146F2"/>
    <w:rsid w:val="002152B2"/>
    <w:rsid w:val="0022083B"/>
    <w:rsid w:val="0022503F"/>
    <w:rsid w:val="00225385"/>
    <w:rsid w:val="00226B60"/>
    <w:rsid w:val="00233251"/>
    <w:rsid w:val="00235C2B"/>
    <w:rsid w:val="002364C7"/>
    <w:rsid w:val="002367F2"/>
    <w:rsid w:val="00237178"/>
    <w:rsid w:val="00240E84"/>
    <w:rsid w:val="002432DF"/>
    <w:rsid w:val="0024479C"/>
    <w:rsid w:val="0024761A"/>
    <w:rsid w:val="0025290C"/>
    <w:rsid w:val="002531AC"/>
    <w:rsid w:val="00255FA4"/>
    <w:rsid w:val="002561EC"/>
    <w:rsid w:val="00260BD4"/>
    <w:rsid w:val="002766A3"/>
    <w:rsid w:val="002779D8"/>
    <w:rsid w:val="00280B47"/>
    <w:rsid w:val="00282E0B"/>
    <w:rsid w:val="002862D0"/>
    <w:rsid w:val="002869B2"/>
    <w:rsid w:val="002907AE"/>
    <w:rsid w:val="00290A95"/>
    <w:rsid w:val="002A1D24"/>
    <w:rsid w:val="002A200B"/>
    <w:rsid w:val="002A2C7F"/>
    <w:rsid w:val="002A3193"/>
    <w:rsid w:val="002A6B37"/>
    <w:rsid w:val="002A7B30"/>
    <w:rsid w:val="002B0227"/>
    <w:rsid w:val="002B43CD"/>
    <w:rsid w:val="002B7E7B"/>
    <w:rsid w:val="002C1420"/>
    <w:rsid w:val="002C6069"/>
    <w:rsid w:val="002C6A83"/>
    <w:rsid w:val="002D2463"/>
    <w:rsid w:val="002D4D44"/>
    <w:rsid w:val="002E103C"/>
    <w:rsid w:val="002E1C8E"/>
    <w:rsid w:val="002E4487"/>
    <w:rsid w:val="002F2175"/>
    <w:rsid w:val="00306EBE"/>
    <w:rsid w:val="00310579"/>
    <w:rsid w:val="00311108"/>
    <w:rsid w:val="00314CD8"/>
    <w:rsid w:val="00315FF1"/>
    <w:rsid w:val="00322E12"/>
    <w:rsid w:val="0033051F"/>
    <w:rsid w:val="00331B83"/>
    <w:rsid w:val="00332115"/>
    <w:rsid w:val="00345B2C"/>
    <w:rsid w:val="003512F0"/>
    <w:rsid w:val="00355A8D"/>
    <w:rsid w:val="00361693"/>
    <w:rsid w:val="003616B9"/>
    <w:rsid w:val="00364965"/>
    <w:rsid w:val="003661DE"/>
    <w:rsid w:val="00371499"/>
    <w:rsid w:val="0037274D"/>
    <w:rsid w:val="003745D9"/>
    <w:rsid w:val="003747F3"/>
    <w:rsid w:val="003754B8"/>
    <w:rsid w:val="00376EF6"/>
    <w:rsid w:val="00377B2F"/>
    <w:rsid w:val="00387B81"/>
    <w:rsid w:val="00392F79"/>
    <w:rsid w:val="00396794"/>
    <w:rsid w:val="003974FD"/>
    <w:rsid w:val="003A0BEE"/>
    <w:rsid w:val="003A3C5B"/>
    <w:rsid w:val="003B0D63"/>
    <w:rsid w:val="003B39CF"/>
    <w:rsid w:val="003B6B0E"/>
    <w:rsid w:val="003C4849"/>
    <w:rsid w:val="003C4A4C"/>
    <w:rsid w:val="003C4AEA"/>
    <w:rsid w:val="003C7506"/>
    <w:rsid w:val="003D16ED"/>
    <w:rsid w:val="003D3086"/>
    <w:rsid w:val="003D569E"/>
    <w:rsid w:val="003E3E77"/>
    <w:rsid w:val="003F0166"/>
    <w:rsid w:val="003F051B"/>
    <w:rsid w:val="003F0D0A"/>
    <w:rsid w:val="003F15F6"/>
    <w:rsid w:val="003F2B48"/>
    <w:rsid w:val="003F31B6"/>
    <w:rsid w:val="003F37CE"/>
    <w:rsid w:val="003F746E"/>
    <w:rsid w:val="00401648"/>
    <w:rsid w:val="004029BB"/>
    <w:rsid w:val="00406470"/>
    <w:rsid w:val="00416767"/>
    <w:rsid w:val="00423E73"/>
    <w:rsid w:val="00430D88"/>
    <w:rsid w:val="00432FE4"/>
    <w:rsid w:val="00433EF3"/>
    <w:rsid w:val="004353C2"/>
    <w:rsid w:val="00436DFC"/>
    <w:rsid w:val="00455792"/>
    <w:rsid w:val="004609FE"/>
    <w:rsid w:val="004615EA"/>
    <w:rsid w:val="00461B8E"/>
    <w:rsid w:val="00463631"/>
    <w:rsid w:val="00465CD2"/>
    <w:rsid w:val="00474915"/>
    <w:rsid w:val="004775AF"/>
    <w:rsid w:val="00482790"/>
    <w:rsid w:val="00483D3C"/>
    <w:rsid w:val="004864B0"/>
    <w:rsid w:val="00486EF8"/>
    <w:rsid w:val="0049145A"/>
    <w:rsid w:val="00497CB5"/>
    <w:rsid w:val="004A6873"/>
    <w:rsid w:val="004A6E0E"/>
    <w:rsid w:val="004B1D57"/>
    <w:rsid w:val="004B4779"/>
    <w:rsid w:val="004B5A53"/>
    <w:rsid w:val="004B6B92"/>
    <w:rsid w:val="004B79AA"/>
    <w:rsid w:val="004C10A6"/>
    <w:rsid w:val="004D006B"/>
    <w:rsid w:val="004D0627"/>
    <w:rsid w:val="004D238D"/>
    <w:rsid w:val="004D4DED"/>
    <w:rsid w:val="004E6F32"/>
    <w:rsid w:val="004F19C7"/>
    <w:rsid w:val="004F3E00"/>
    <w:rsid w:val="004F7C0A"/>
    <w:rsid w:val="005016F0"/>
    <w:rsid w:val="00501F21"/>
    <w:rsid w:val="0050772F"/>
    <w:rsid w:val="005162DD"/>
    <w:rsid w:val="00526B3D"/>
    <w:rsid w:val="00526E17"/>
    <w:rsid w:val="00526E5F"/>
    <w:rsid w:val="00534016"/>
    <w:rsid w:val="005378E5"/>
    <w:rsid w:val="00540913"/>
    <w:rsid w:val="0054357D"/>
    <w:rsid w:val="0054793B"/>
    <w:rsid w:val="00550AA3"/>
    <w:rsid w:val="005524FD"/>
    <w:rsid w:val="0055494D"/>
    <w:rsid w:val="00555307"/>
    <w:rsid w:val="00556DFC"/>
    <w:rsid w:val="005657C4"/>
    <w:rsid w:val="00566137"/>
    <w:rsid w:val="005702C4"/>
    <w:rsid w:val="00573164"/>
    <w:rsid w:val="00574070"/>
    <w:rsid w:val="0057454A"/>
    <w:rsid w:val="00577DBE"/>
    <w:rsid w:val="00582AE1"/>
    <w:rsid w:val="00582D6F"/>
    <w:rsid w:val="0058369B"/>
    <w:rsid w:val="00591134"/>
    <w:rsid w:val="005974E3"/>
    <w:rsid w:val="005A19D4"/>
    <w:rsid w:val="005A63E9"/>
    <w:rsid w:val="005C489C"/>
    <w:rsid w:val="005C4AFB"/>
    <w:rsid w:val="005D1824"/>
    <w:rsid w:val="005D1FAA"/>
    <w:rsid w:val="005D2B5F"/>
    <w:rsid w:val="005D3B17"/>
    <w:rsid w:val="005D4772"/>
    <w:rsid w:val="005D6987"/>
    <w:rsid w:val="005D6B5B"/>
    <w:rsid w:val="005D6C00"/>
    <w:rsid w:val="005E0DC1"/>
    <w:rsid w:val="005E451A"/>
    <w:rsid w:val="005F26B2"/>
    <w:rsid w:val="005F2F4F"/>
    <w:rsid w:val="006009BA"/>
    <w:rsid w:val="00610F3F"/>
    <w:rsid w:val="00623E13"/>
    <w:rsid w:val="00634184"/>
    <w:rsid w:val="00635AE2"/>
    <w:rsid w:val="00636C94"/>
    <w:rsid w:val="006373CC"/>
    <w:rsid w:val="00641264"/>
    <w:rsid w:val="00641859"/>
    <w:rsid w:val="006608E2"/>
    <w:rsid w:val="00661946"/>
    <w:rsid w:val="00664670"/>
    <w:rsid w:val="00666E13"/>
    <w:rsid w:val="00671041"/>
    <w:rsid w:val="006731DA"/>
    <w:rsid w:val="00673C55"/>
    <w:rsid w:val="00675DAD"/>
    <w:rsid w:val="00683077"/>
    <w:rsid w:val="00685FD7"/>
    <w:rsid w:val="00686D0E"/>
    <w:rsid w:val="00687E20"/>
    <w:rsid w:val="006904F3"/>
    <w:rsid w:val="006952EB"/>
    <w:rsid w:val="00696847"/>
    <w:rsid w:val="00696D79"/>
    <w:rsid w:val="006973C2"/>
    <w:rsid w:val="006979FC"/>
    <w:rsid w:val="006A0EE1"/>
    <w:rsid w:val="006A278A"/>
    <w:rsid w:val="006A6355"/>
    <w:rsid w:val="006B3BFA"/>
    <w:rsid w:val="006B6521"/>
    <w:rsid w:val="006C69C5"/>
    <w:rsid w:val="006D4237"/>
    <w:rsid w:val="006D6F5B"/>
    <w:rsid w:val="006D7B52"/>
    <w:rsid w:val="006E0013"/>
    <w:rsid w:val="006F156A"/>
    <w:rsid w:val="006F623C"/>
    <w:rsid w:val="00700751"/>
    <w:rsid w:val="00705739"/>
    <w:rsid w:val="00715723"/>
    <w:rsid w:val="00720B82"/>
    <w:rsid w:val="007215AA"/>
    <w:rsid w:val="00723904"/>
    <w:rsid w:val="007366AD"/>
    <w:rsid w:val="007370D3"/>
    <w:rsid w:val="0075473C"/>
    <w:rsid w:val="007568A7"/>
    <w:rsid w:val="00761EF2"/>
    <w:rsid w:val="00772959"/>
    <w:rsid w:val="0077418D"/>
    <w:rsid w:val="0078213C"/>
    <w:rsid w:val="007864FE"/>
    <w:rsid w:val="00790C17"/>
    <w:rsid w:val="00792344"/>
    <w:rsid w:val="007A094D"/>
    <w:rsid w:val="007A3CEC"/>
    <w:rsid w:val="007A5090"/>
    <w:rsid w:val="007A7D5F"/>
    <w:rsid w:val="007B1605"/>
    <w:rsid w:val="007C7655"/>
    <w:rsid w:val="007D0011"/>
    <w:rsid w:val="007D5A25"/>
    <w:rsid w:val="007F269C"/>
    <w:rsid w:val="007F3CBB"/>
    <w:rsid w:val="007F46C2"/>
    <w:rsid w:val="007F7D7C"/>
    <w:rsid w:val="00805362"/>
    <w:rsid w:val="00810BCF"/>
    <w:rsid w:val="00812D3F"/>
    <w:rsid w:val="00813287"/>
    <w:rsid w:val="00815712"/>
    <w:rsid w:val="0081576E"/>
    <w:rsid w:val="00817794"/>
    <w:rsid w:val="00817B3F"/>
    <w:rsid w:val="0082212A"/>
    <w:rsid w:val="008223DC"/>
    <w:rsid w:val="00822CC3"/>
    <w:rsid w:val="00830A1B"/>
    <w:rsid w:val="00833A54"/>
    <w:rsid w:val="00837FE3"/>
    <w:rsid w:val="008436E7"/>
    <w:rsid w:val="008442AD"/>
    <w:rsid w:val="00844369"/>
    <w:rsid w:val="008445FC"/>
    <w:rsid w:val="008472B3"/>
    <w:rsid w:val="00852071"/>
    <w:rsid w:val="0085356B"/>
    <w:rsid w:val="008547BF"/>
    <w:rsid w:val="00854E12"/>
    <w:rsid w:val="0086252F"/>
    <w:rsid w:val="0086413D"/>
    <w:rsid w:val="0086535A"/>
    <w:rsid w:val="00867FE3"/>
    <w:rsid w:val="0087037F"/>
    <w:rsid w:val="008708C4"/>
    <w:rsid w:val="00872310"/>
    <w:rsid w:val="0087549F"/>
    <w:rsid w:val="008806F7"/>
    <w:rsid w:val="008820AF"/>
    <w:rsid w:val="008825C2"/>
    <w:rsid w:val="00883BD2"/>
    <w:rsid w:val="00886D0A"/>
    <w:rsid w:val="00886DB0"/>
    <w:rsid w:val="008A2C05"/>
    <w:rsid w:val="008B3093"/>
    <w:rsid w:val="008B4361"/>
    <w:rsid w:val="008B687D"/>
    <w:rsid w:val="008C0724"/>
    <w:rsid w:val="008C0B3F"/>
    <w:rsid w:val="008C4CF6"/>
    <w:rsid w:val="008C5AC2"/>
    <w:rsid w:val="008D4C9E"/>
    <w:rsid w:val="008E56FF"/>
    <w:rsid w:val="008E66AF"/>
    <w:rsid w:val="008E6BFA"/>
    <w:rsid w:val="008F161A"/>
    <w:rsid w:val="008F4293"/>
    <w:rsid w:val="00906827"/>
    <w:rsid w:val="009069CF"/>
    <w:rsid w:val="00907508"/>
    <w:rsid w:val="0091415D"/>
    <w:rsid w:val="009216AB"/>
    <w:rsid w:val="009260D1"/>
    <w:rsid w:val="00931DA4"/>
    <w:rsid w:val="009321B9"/>
    <w:rsid w:val="00933E95"/>
    <w:rsid w:val="00943B47"/>
    <w:rsid w:val="00951E63"/>
    <w:rsid w:val="00955FAB"/>
    <w:rsid w:val="00956FA7"/>
    <w:rsid w:val="00960097"/>
    <w:rsid w:val="0096277D"/>
    <w:rsid w:val="00965EC5"/>
    <w:rsid w:val="00971709"/>
    <w:rsid w:val="009734EF"/>
    <w:rsid w:val="0097388F"/>
    <w:rsid w:val="00973B35"/>
    <w:rsid w:val="00976CC0"/>
    <w:rsid w:val="009812B8"/>
    <w:rsid w:val="009853D5"/>
    <w:rsid w:val="00987BC0"/>
    <w:rsid w:val="009A18E2"/>
    <w:rsid w:val="009A4CA1"/>
    <w:rsid w:val="009A6702"/>
    <w:rsid w:val="009A6AE6"/>
    <w:rsid w:val="009B1717"/>
    <w:rsid w:val="009B4AC2"/>
    <w:rsid w:val="009B5633"/>
    <w:rsid w:val="009C191F"/>
    <w:rsid w:val="009D0232"/>
    <w:rsid w:val="009D093D"/>
    <w:rsid w:val="009D0CDB"/>
    <w:rsid w:val="009E2B22"/>
    <w:rsid w:val="009E5126"/>
    <w:rsid w:val="00A0121D"/>
    <w:rsid w:val="00A013F9"/>
    <w:rsid w:val="00A01E67"/>
    <w:rsid w:val="00A02D18"/>
    <w:rsid w:val="00A038D2"/>
    <w:rsid w:val="00A07845"/>
    <w:rsid w:val="00A10ECF"/>
    <w:rsid w:val="00A15CE8"/>
    <w:rsid w:val="00A218C3"/>
    <w:rsid w:val="00A24DBB"/>
    <w:rsid w:val="00A343C3"/>
    <w:rsid w:val="00A41545"/>
    <w:rsid w:val="00A426C2"/>
    <w:rsid w:val="00A45B40"/>
    <w:rsid w:val="00A45EE4"/>
    <w:rsid w:val="00A5265E"/>
    <w:rsid w:val="00A5526B"/>
    <w:rsid w:val="00A57C76"/>
    <w:rsid w:val="00A612C2"/>
    <w:rsid w:val="00A61406"/>
    <w:rsid w:val="00A75064"/>
    <w:rsid w:val="00A7696C"/>
    <w:rsid w:val="00A77EDB"/>
    <w:rsid w:val="00A855C2"/>
    <w:rsid w:val="00A86105"/>
    <w:rsid w:val="00A918D0"/>
    <w:rsid w:val="00A9195A"/>
    <w:rsid w:val="00A97624"/>
    <w:rsid w:val="00AA0359"/>
    <w:rsid w:val="00AA42B5"/>
    <w:rsid w:val="00AA548E"/>
    <w:rsid w:val="00AA57DA"/>
    <w:rsid w:val="00AB54EE"/>
    <w:rsid w:val="00AB75A0"/>
    <w:rsid w:val="00AC0234"/>
    <w:rsid w:val="00AC1278"/>
    <w:rsid w:val="00AD1C1A"/>
    <w:rsid w:val="00AD5AB2"/>
    <w:rsid w:val="00AD6188"/>
    <w:rsid w:val="00AD6B8C"/>
    <w:rsid w:val="00AE5464"/>
    <w:rsid w:val="00AF27C1"/>
    <w:rsid w:val="00B07882"/>
    <w:rsid w:val="00B12971"/>
    <w:rsid w:val="00B14E0F"/>
    <w:rsid w:val="00B16BD3"/>
    <w:rsid w:val="00B177F7"/>
    <w:rsid w:val="00B21089"/>
    <w:rsid w:val="00B2697B"/>
    <w:rsid w:val="00B30602"/>
    <w:rsid w:val="00B32533"/>
    <w:rsid w:val="00B332C2"/>
    <w:rsid w:val="00B35459"/>
    <w:rsid w:val="00B40ACA"/>
    <w:rsid w:val="00B40F3F"/>
    <w:rsid w:val="00B46425"/>
    <w:rsid w:val="00B46880"/>
    <w:rsid w:val="00B50751"/>
    <w:rsid w:val="00B52790"/>
    <w:rsid w:val="00B53503"/>
    <w:rsid w:val="00B60C04"/>
    <w:rsid w:val="00B6278E"/>
    <w:rsid w:val="00B6320A"/>
    <w:rsid w:val="00B65A0F"/>
    <w:rsid w:val="00B71137"/>
    <w:rsid w:val="00B7468A"/>
    <w:rsid w:val="00B85ACF"/>
    <w:rsid w:val="00B87391"/>
    <w:rsid w:val="00B8752A"/>
    <w:rsid w:val="00B9092D"/>
    <w:rsid w:val="00B93923"/>
    <w:rsid w:val="00B94F9C"/>
    <w:rsid w:val="00B9507C"/>
    <w:rsid w:val="00BA0621"/>
    <w:rsid w:val="00BA274D"/>
    <w:rsid w:val="00BA4FFC"/>
    <w:rsid w:val="00BB0763"/>
    <w:rsid w:val="00BB590C"/>
    <w:rsid w:val="00BC2DD8"/>
    <w:rsid w:val="00BD001D"/>
    <w:rsid w:val="00BD036F"/>
    <w:rsid w:val="00BD1688"/>
    <w:rsid w:val="00BD5087"/>
    <w:rsid w:val="00BE06DC"/>
    <w:rsid w:val="00BE30A9"/>
    <w:rsid w:val="00BE447C"/>
    <w:rsid w:val="00BE64DF"/>
    <w:rsid w:val="00BF09E7"/>
    <w:rsid w:val="00BF150A"/>
    <w:rsid w:val="00BF53F1"/>
    <w:rsid w:val="00BF7F41"/>
    <w:rsid w:val="00C00DEB"/>
    <w:rsid w:val="00C0431B"/>
    <w:rsid w:val="00C05044"/>
    <w:rsid w:val="00C05387"/>
    <w:rsid w:val="00C0676E"/>
    <w:rsid w:val="00C111E0"/>
    <w:rsid w:val="00C12D2D"/>
    <w:rsid w:val="00C15C84"/>
    <w:rsid w:val="00C167EF"/>
    <w:rsid w:val="00C267D5"/>
    <w:rsid w:val="00C31495"/>
    <w:rsid w:val="00C33E6A"/>
    <w:rsid w:val="00C355B6"/>
    <w:rsid w:val="00C3560E"/>
    <w:rsid w:val="00C45277"/>
    <w:rsid w:val="00C63C00"/>
    <w:rsid w:val="00C7192A"/>
    <w:rsid w:val="00C7432C"/>
    <w:rsid w:val="00C81DD3"/>
    <w:rsid w:val="00C84BCA"/>
    <w:rsid w:val="00C851C1"/>
    <w:rsid w:val="00C8650D"/>
    <w:rsid w:val="00C86E9D"/>
    <w:rsid w:val="00C92344"/>
    <w:rsid w:val="00CA0316"/>
    <w:rsid w:val="00CA145D"/>
    <w:rsid w:val="00CA2895"/>
    <w:rsid w:val="00CA4B32"/>
    <w:rsid w:val="00CA74C2"/>
    <w:rsid w:val="00CC20D2"/>
    <w:rsid w:val="00CC3627"/>
    <w:rsid w:val="00CC5EF5"/>
    <w:rsid w:val="00CC7304"/>
    <w:rsid w:val="00CD00C9"/>
    <w:rsid w:val="00CD5C67"/>
    <w:rsid w:val="00CE23D1"/>
    <w:rsid w:val="00CE78F4"/>
    <w:rsid w:val="00CF6217"/>
    <w:rsid w:val="00D03052"/>
    <w:rsid w:val="00D117D9"/>
    <w:rsid w:val="00D12138"/>
    <w:rsid w:val="00D135EC"/>
    <w:rsid w:val="00D1635E"/>
    <w:rsid w:val="00D212D9"/>
    <w:rsid w:val="00D25E2A"/>
    <w:rsid w:val="00D271CC"/>
    <w:rsid w:val="00D305FD"/>
    <w:rsid w:val="00D30E86"/>
    <w:rsid w:val="00D314A1"/>
    <w:rsid w:val="00D3382D"/>
    <w:rsid w:val="00D36F56"/>
    <w:rsid w:val="00D432CA"/>
    <w:rsid w:val="00D44A25"/>
    <w:rsid w:val="00D4536A"/>
    <w:rsid w:val="00D46BE8"/>
    <w:rsid w:val="00D47667"/>
    <w:rsid w:val="00D5031B"/>
    <w:rsid w:val="00D504A7"/>
    <w:rsid w:val="00D548DF"/>
    <w:rsid w:val="00D60685"/>
    <w:rsid w:val="00D60EF6"/>
    <w:rsid w:val="00D62C93"/>
    <w:rsid w:val="00D641EE"/>
    <w:rsid w:val="00D720A1"/>
    <w:rsid w:val="00D72969"/>
    <w:rsid w:val="00D776A5"/>
    <w:rsid w:val="00D80B35"/>
    <w:rsid w:val="00D83C7F"/>
    <w:rsid w:val="00D84F78"/>
    <w:rsid w:val="00D91A18"/>
    <w:rsid w:val="00D92367"/>
    <w:rsid w:val="00D9480C"/>
    <w:rsid w:val="00D95726"/>
    <w:rsid w:val="00D9675E"/>
    <w:rsid w:val="00DA6DDA"/>
    <w:rsid w:val="00DA7ED8"/>
    <w:rsid w:val="00DB012A"/>
    <w:rsid w:val="00DB2E46"/>
    <w:rsid w:val="00DB5372"/>
    <w:rsid w:val="00DC12A9"/>
    <w:rsid w:val="00DC25CB"/>
    <w:rsid w:val="00DC4BD4"/>
    <w:rsid w:val="00DC6410"/>
    <w:rsid w:val="00DD6A33"/>
    <w:rsid w:val="00DE7C29"/>
    <w:rsid w:val="00DF23B4"/>
    <w:rsid w:val="00E00066"/>
    <w:rsid w:val="00E02062"/>
    <w:rsid w:val="00E03A83"/>
    <w:rsid w:val="00E10E16"/>
    <w:rsid w:val="00E1116B"/>
    <w:rsid w:val="00E1491F"/>
    <w:rsid w:val="00E15414"/>
    <w:rsid w:val="00E2291B"/>
    <w:rsid w:val="00E27BE2"/>
    <w:rsid w:val="00E311A3"/>
    <w:rsid w:val="00E34F16"/>
    <w:rsid w:val="00E37150"/>
    <w:rsid w:val="00E4037A"/>
    <w:rsid w:val="00E44F1A"/>
    <w:rsid w:val="00E47545"/>
    <w:rsid w:val="00E64C59"/>
    <w:rsid w:val="00E66890"/>
    <w:rsid w:val="00E90C03"/>
    <w:rsid w:val="00E91764"/>
    <w:rsid w:val="00E946EB"/>
    <w:rsid w:val="00EB2205"/>
    <w:rsid w:val="00EB7981"/>
    <w:rsid w:val="00EC32F8"/>
    <w:rsid w:val="00EC41A7"/>
    <w:rsid w:val="00EC4571"/>
    <w:rsid w:val="00ED3CFE"/>
    <w:rsid w:val="00ED5BBB"/>
    <w:rsid w:val="00EE1E2D"/>
    <w:rsid w:val="00EE69B3"/>
    <w:rsid w:val="00EF2A99"/>
    <w:rsid w:val="00EF3B78"/>
    <w:rsid w:val="00EF5F51"/>
    <w:rsid w:val="00EF698A"/>
    <w:rsid w:val="00EF6D74"/>
    <w:rsid w:val="00F03135"/>
    <w:rsid w:val="00F15419"/>
    <w:rsid w:val="00F16790"/>
    <w:rsid w:val="00F17E28"/>
    <w:rsid w:val="00F22C64"/>
    <w:rsid w:val="00F2367D"/>
    <w:rsid w:val="00F261F6"/>
    <w:rsid w:val="00F30772"/>
    <w:rsid w:val="00F317F6"/>
    <w:rsid w:val="00F45374"/>
    <w:rsid w:val="00F519C4"/>
    <w:rsid w:val="00F53436"/>
    <w:rsid w:val="00F53BEE"/>
    <w:rsid w:val="00F605DF"/>
    <w:rsid w:val="00F65492"/>
    <w:rsid w:val="00F70654"/>
    <w:rsid w:val="00F70F0F"/>
    <w:rsid w:val="00F77AA7"/>
    <w:rsid w:val="00F82E7D"/>
    <w:rsid w:val="00F915E6"/>
    <w:rsid w:val="00F91834"/>
    <w:rsid w:val="00F92F0F"/>
    <w:rsid w:val="00F93109"/>
    <w:rsid w:val="00FA474D"/>
    <w:rsid w:val="00FA7F1E"/>
    <w:rsid w:val="00FB2EEE"/>
    <w:rsid w:val="00FB4268"/>
    <w:rsid w:val="00FB5A48"/>
    <w:rsid w:val="00FB6AF4"/>
    <w:rsid w:val="00FC71BC"/>
    <w:rsid w:val="00FD3963"/>
    <w:rsid w:val="00FD3EB8"/>
    <w:rsid w:val="00FD5E54"/>
    <w:rsid w:val="00FD7E35"/>
    <w:rsid w:val="00FE0921"/>
    <w:rsid w:val="00FE50EA"/>
    <w:rsid w:val="00FF18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3554"/>
  <w15:chartTrackingRefBased/>
  <w15:docId w15:val="{FCA411DB-CA4F-46CD-9A97-7CABD36C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7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27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27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27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27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27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7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7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7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7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27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27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27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27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27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7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7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78A"/>
    <w:rPr>
      <w:rFonts w:eastAsiaTheme="majorEastAsia" w:cstheme="majorBidi"/>
      <w:color w:val="272727" w:themeColor="text1" w:themeTint="D8"/>
    </w:rPr>
  </w:style>
  <w:style w:type="paragraph" w:styleId="Title">
    <w:name w:val="Title"/>
    <w:basedOn w:val="Normal"/>
    <w:next w:val="Normal"/>
    <w:link w:val="TitleChar"/>
    <w:uiPriority w:val="10"/>
    <w:qFormat/>
    <w:rsid w:val="006A27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7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7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7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78A"/>
    <w:pPr>
      <w:spacing w:before="160"/>
      <w:jc w:val="center"/>
    </w:pPr>
    <w:rPr>
      <w:i/>
      <w:iCs/>
      <w:color w:val="404040" w:themeColor="text1" w:themeTint="BF"/>
    </w:rPr>
  </w:style>
  <w:style w:type="character" w:customStyle="1" w:styleId="QuoteChar">
    <w:name w:val="Quote Char"/>
    <w:basedOn w:val="DefaultParagraphFont"/>
    <w:link w:val="Quote"/>
    <w:uiPriority w:val="29"/>
    <w:rsid w:val="006A278A"/>
    <w:rPr>
      <w:i/>
      <w:iCs/>
      <w:color w:val="404040" w:themeColor="text1" w:themeTint="BF"/>
    </w:rPr>
  </w:style>
  <w:style w:type="paragraph" w:styleId="ListParagraph">
    <w:name w:val="List Paragraph"/>
    <w:basedOn w:val="Normal"/>
    <w:uiPriority w:val="34"/>
    <w:qFormat/>
    <w:rsid w:val="006A278A"/>
    <w:pPr>
      <w:ind w:left="720"/>
      <w:contextualSpacing/>
    </w:pPr>
  </w:style>
  <w:style w:type="character" w:styleId="IntenseEmphasis">
    <w:name w:val="Intense Emphasis"/>
    <w:basedOn w:val="DefaultParagraphFont"/>
    <w:uiPriority w:val="21"/>
    <w:qFormat/>
    <w:rsid w:val="006A278A"/>
    <w:rPr>
      <w:i/>
      <w:iCs/>
      <w:color w:val="0F4761" w:themeColor="accent1" w:themeShade="BF"/>
    </w:rPr>
  </w:style>
  <w:style w:type="paragraph" w:styleId="IntenseQuote">
    <w:name w:val="Intense Quote"/>
    <w:basedOn w:val="Normal"/>
    <w:next w:val="Normal"/>
    <w:link w:val="IntenseQuoteChar"/>
    <w:uiPriority w:val="30"/>
    <w:qFormat/>
    <w:rsid w:val="006A27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278A"/>
    <w:rPr>
      <w:i/>
      <w:iCs/>
      <w:color w:val="0F4761" w:themeColor="accent1" w:themeShade="BF"/>
    </w:rPr>
  </w:style>
  <w:style w:type="character" w:styleId="IntenseReference">
    <w:name w:val="Intense Reference"/>
    <w:basedOn w:val="DefaultParagraphFont"/>
    <w:uiPriority w:val="32"/>
    <w:qFormat/>
    <w:rsid w:val="006A278A"/>
    <w:rPr>
      <w:b/>
      <w:bCs/>
      <w:smallCaps/>
      <w:color w:val="0F4761" w:themeColor="accent1" w:themeShade="BF"/>
      <w:spacing w:val="5"/>
    </w:rPr>
  </w:style>
  <w:style w:type="paragraph" w:styleId="FootnoteText">
    <w:name w:val="footnote text"/>
    <w:basedOn w:val="Normal"/>
    <w:link w:val="FootnoteTextChar"/>
    <w:uiPriority w:val="99"/>
    <w:unhideWhenUsed/>
    <w:rsid w:val="006A278A"/>
    <w:pPr>
      <w:spacing w:after="0" w:line="240" w:lineRule="auto"/>
      <w:contextualSpacing/>
    </w:pPr>
    <w:rPr>
      <w:rFonts w:ascii="Garamond" w:hAnsi="Garamond"/>
      <w:kern w:val="0"/>
      <w:sz w:val="20"/>
      <w:szCs w:val="20"/>
      <w14:ligatures w14:val="none"/>
    </w:rPr>
  </w:style>
  <w:style w:type="character" w:customStyle="1" w:styleId="FootnoteTextChar">
    <w:name w:val="Footnote Text Char"/>
    <w:basedOn w:val="DefaultParagraphFont"/>
    <w:link w:val="FootnoteText"/>
    <w:uiPriority w:val="99"/>
    <w:rsid w:val="006A278A"/>
    <w:rPr>
      <w:rFonts w:ascii="Garamond" w:hAnsi="Garamond"/>
      <w:kern w:val="0"/>
      <w:sz w:val="20"/>
      <w:szCs w:val="20"/>
      <w14:ligatures w14:val="none"/>
    </w:rPr>
  </w:style>
  <w:style w:type="character" w:styleId="FootnoteReference">
    <w:name w:val="footnote reference"/>
    <w:basedOn w:val="DefaultParagraphFont"/>
    <w:uiPriority w:val="99"/>
    <w:semiHidden/>
    <w:unhideWhenUsed/>
    <w:rsid w:val="006A278A"/>
    <w:rPr>
      <w:vertAlign w:val="superscript"/>
    </w:rPr>
  </w:style>
  <w:style w:type="paragraph" w:styleId="Header">
    <w:name w:val="header"/>
    <w:basedOn w:val="Normal"/>
    <w:link w:val="HeaderChar"/>
    <w:uiPriority w:val="99"/>
    <w:semiHidden/>
    <w:unhideWhenUsed/>
    <w:rsid w:val="001676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76D3"/>
  </w:style>
  <w:style w:type="paragraph" w:styleId="Footer">
    <w:name w:val="footer"/>
    <w:basedOn w:val="Normal"/>
    <w:link w:val="FooterChar"/>
    <w:uiPriority w:val="99"/>
    <w:semiHidden/>
    <w:unhideWhenUsed/>
    <w:rsid w:val="001676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76D3"/>
  </w:style>
  <w:style w:type="character" w:styleId="Hyperlink">
    <w:name w:val="Hyperlink"/>
    <w:basedOn w:val="DefaultParagraphFont"/>
    <w:uiPriority w:val="99"/>
    <w:unhideWhenUsed/>
    <w:rsid w:val="00DB012A"/>
    <w:rPr>
      <w:color w:val="467886" w:themeColor="hyperlink"/>
      <w:u w:val="single"/>
    </w:rPr>
  </w:style>
  <w:style w:type="character" w:styleId="UnresolvedMention">
    <w:name w:val="Unresolved Mention"/>
    <w:basedOn w:val="DefaultParagraphFont"/>
    <w:uiPriority w:val="99"/>
    <w:semiHidden/>
    <w:unhideWhenUsed/>
    <w:rsid w:val="00DB0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deutsche-digitale-bibliothek.de/item/M2WQHNFYUPZK26PGM5JOHUGYBZ5P5F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4244</Words>
  <Characters>24196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Dyck</dc:creator>
  <cp:keywords/>
  <dc:description/>
  <cp:lastModifiedBy>Corey Dyck</cp:lastModifiedBy>
  <cp:revision>2</cp:revision>
  <dcterms:created xsi:type="dcterms:W3CDTF">2024-09-02T16:47:00Z</dcterms:created>
  <dcterms:modified xsi:type="dcterms:W3CDTF">2024-09-02T16:47:00Z</dcterms:modified>
</cp:coreProperties>
</file>