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1F66A" w14:textId="7606D230" w:rsidR="00D258B7" w:rsidRPr="00C4358D" w:rsidRDefault="00D258B7" w:rsidP="00C4358D">
      <w:pPr>
        <w:spacing w:line="480" w:lineRule="auto"/>
        <w:rPr>
          <w:rFonts w:ascii="Baskerville Old Face" w:hAnsi="Baskerville Old Face"/>
        </w:rPr>
      </w:pPr>
      <w:r w:rsidRPr="00C4358D">
        <w:rPr>
          <w:rStyle w:val="Emphasis"/>
          <w:rFonts w:ascii="Baskerville Old Face" w:hAnsi="Baskerville Old Face"/>
          <w:i w:val="0"/>
          <w:iCs w:val="0"/>
        </w:rPr>
        <w:t xml:space="preserve">This is the </w:t>
      </w:r>
      <w:r w:rsidR="00C4358D">
        <w:rPr>
          <w:rStyle w:val="Emphasis"/>
          <w:rFonts w:ascii="Baskerville Old Face" w:hAnsi="Baskerville Old Face"/>
          <w:i w:val="0"/>
          <w:iCs w:val="0"/>
        </w:rPr>
        <w:t>submitted</w:t>
      </w:r>
      <w:r w:rsidRPr="00C4358D">
        <w:rPr>
          <w:rStyle w:val="Emphasis"/>
          <w:rFonts w:ascii="Baskerville Old Face" w:hAnsi="Baskerville Old Face"/>
          <w:i w:val="0"/>
          <w:iCs w:val="0"/>
        </w:rPr>
        <w:t xml:space="preserve"> version of the following article: </w:t>
      </w:r>
      <w:r w:rsidRPr="00C4358D">
        <w:rPr>
          <w:rFonts w:ascii="Baskerville Old Face" w:hAnsi="Baskerville Old Face"/>
        </w:rPr>
        <w:t>Earl</w:t>
      </w:r>
      <w:r w:rsidRPr="00C4358D">
        <w:rPr>
          <w:rFonts w:ascii="Baskerville Old Face" w:hAnsi="Baskerville Old Face"/>
        </w:rPr>
        <w:t xml:space="preserve">, </w:t>
      </w:r>
      <w:r w:rsidRPr="00C4358D">
        <w:rPr>
          <w:rFonts w:ascii="Baskerville Old Face" w:hAnsi="Baskerville Old Face"/>
        </w:rPr>
        <w:t>J</w:t>
      </w:r>
      <w:r w:rsidRPr="00C4358D">
        <w:rPr>
          <w:rFonts w:ascii="Baskerville Old Face" w:hAnsi="Baskerville Old Face"/>
        </w:rPr>
        <w:t>. (20</w:t>
      </w:r>
      <w:r w:rsidRPr="00C4358D">
        <w:rPr>
          <w:rFonts w:ascii="Baskerville Old Face" w:hAnsi="Baskerville Old Face"/>
        </w:rPr>
        <w:t>21</w:t>
      </w:r>
      <w:r w:rsidRPr="00C4358D">
        <w:rPr>
          <w:rFonts w:ascii="Baskerville Old Face" w:hAnsi="Baskerville Old Face"/>
        </w:rPr>
        <w:t>).</w:t>
      </w:r>
      <w:r w:rsidRPr="00C4358D">
        <w:rPr>
          <w:rFonts w:ascii="Baskerville Old Face" w:hAnsi="Baskerville Old Face"/>
        </w:rPr>
        <w:t xml:space="preserve"> Against procreative moral rights</w:t>
      </w:r>
      <w:r w:rsidRPr="00C4358D">
        <w:rPr>
          <w:rFonts w:ascii="Baskerville Old Face" w:hAnsi="Baskerville Old Face"/>
        </w:rPr>
        <w:t xml:space="preserve">. </w:t>
      </w:r>
      <w:r w:rsidRPr="00C4358D">
        <w:rPr>
          <w:rFonts w:ascii="Baskerville Old Face" w:hAnsi="Baskerville Old Face"/>
          <w:i/>
          <w:iCs/>
        </w:rPr>
        <w:t>Bioethics</w:t>
      </w:r>
      <w:r w:rsidRPr="00C4358D">
        <w:rPr>
          <w:rFonts w:ascii="Baskerville Old Face" w:hAnsi="Baskerville Old Face"/>
        </w:rPr>
        <w:t xml:space="preserve">, </w:t>
      </w:r>
      <w:r w:rsidR="00C4358D">
        <w:rPr>
          <w:rFonts w:ascii="Baskerville Old Face" w:hAnsi="Baskerville Old Face"/>
        </w:rPr>
        <w:t xml:space="preserve">published online </w:t>
      </w:r>
      <w:r w:rsidRPr="00C4358D">
        <w:rPr>
          <w:rFonts w:ascii="Baskerville Old Face" w:hAnsi="Baskerville Old Face"/>
        </w:rPr>
        <w:t>December 14: 1-7, which will be published in final form at</w:t>
      </w:r>
      <w:r w:rsidRPr="00C4358D">
        <w:rPr>
          <w:rFonts w:ascii="Baskerville Old Face" w:hAnsi="Baskerville Old Face"/>
        </w:rPr>
        <w:t xml:space="preserve"> </w:t>
      </w:r>
      <w:hyperlink r:id="rId8" w:history="1">
        <w:r w:rsidRPr="00C4358D">
          <w:rPr>
            <w:rStyle w:val="Hyperlink"/>
            <w:rFonts w:ascii="Baskerville Old Face" w:hAnsi="Baskerville Old Face"/>
          </w:rPr>
          <w:t>https://doi.org/10.1111/bioe.12976</w:t>
        </w:r>
      </w:hyperlink>
      <w:r w:rsidRPr="00C4358D">
        <w:rPr>
          <w:rFonts w:ascii="Baskerville Old Face" w:hAnsi="Baskerville Old Face"/>
        </w:rPr>
        <w:t>.</w:t>
      </w:r>
      <w:r w:rsidRPr="00C4358D">
        <w:rPr>
          <w:rFonts w:ascii="Baskerville Old Face" w:hAnsi="Baskerville Old Face"/>
        </w:rPr>
        <w:t xml:space="preserve"> </w:t>
      </w:r>
      <w:r w:rsidRPr="00C4358D">
        <w:rPr>
          <w:rStyle w:val="Emphasis"/>
          <w:rFonts w:ascii="Baskerville Old Face" w:hAnsi="Baskerville Old Face"/>
          <w:i w:val="0"/>
          <w:iCs w:val="0"/>
        </w:rPr>
        <w:t>This article may be used for noncommercial</w:t>
      </w:r>
      <w:r w:rsidR="00C4358D" w:rsidRPr="00C4358D">
        <w:rPr>
          <w:rStyle w:val="Emphasis"/>
          <w:rFonts w:ascii="Baskerville Old Face" w:hAnsi="Baskerville Old Face"/>
          <w:i w:val="0"/>
          <w:iCs w:val="0"/>
        </w:rPr>
        <w:t xml:space="preserve"> </w:t>
      </w:r>
      <w:r w:rsidRPr="00C4358D">
        <w:rPr>
          <w:rStyle w:val="Emphasis"/>
          <w:rFonts w:ascii="Baskerville Old Face" w:hAnsi="Baskerville Old Face"/>
          <w:i w:val="0"/>
          <w:iCs w:val="0"/>
        </w:rPr>
        <w:t xml:space="preserve">purposes in accordance with the Wiley Self-Archiving Policy </w:t>
      </w:r>
      <w:r w:rsidR="00C4358D" w:rsidRPr="00C4358D">
        <w:rPr>
          <w:rStyle w:val="Emphasis"/>
          <w:rFonts w:ascii="Baskerville Old Face" w:hAnsi="Baskerville Old Face"/>
          <w:i w:val="0"/>
          <w:iCs w:val="0"/>
        </w:rPr>
        <w:t>[</w:t>
      </w:r>
      <w:hyperlink r:id="rId9" w:history="1">
        <w:r w:rsidR="00C4358D" w:rsidRPr="00C4358D">
          <w:rPr>
            <w:rStyle w:val="Hyperlink"/>
            <w:rFonts w:ascii="Baskerville Old Face" w:hAnsi="Baskerville Old Face"/>
          </w:rPr>
          <w:t>http://www.wileyauthors.com/self-archivin</w:t>
        </w:r>
        <w:r w:rsidR="00C4358D" w:rsidRPr="00C4358D">
          <w:rPr>
            <w:rStyle w:val="Hyperlink"/>
            <w:rFonts w:ascii="Baskerville Old Face" w:hAnsi="Baskerville Old Face"/>
          </w:rPr>
          <w:t>g</w:t>
        </w:r>
      </w:hyperlink>
      <w:r w:rsidR="00C4358D" w:rsidRPr="00C4358D">
        <w:rPr>
          <w:rStyle w:val="Emphasis"/>
          <w:rFonts w:ascii="Baskerville Old Face" w:hAnsi="Baskerville Old Face"/>
          <w:i w:val="0"/>
          <w:iCs w:val="0"/>
        </w:rPr>
        <w:t>]</w:t>
      </w:r>
      <w:r w:rsidRPr="00C4358D">
        <w:rPr>
          <w:rStyle w:val="Emphasis"/>
          <w:rFonts w:ascii="Baskerville Old Face" w:hAnsi="Baskerville Old Face"/>
          <w:i w:val="0"/>
          <w:iCs w:val="0"/>
        </w:rPr>
        <w:t>.</w:t>
      </w:r>
    </w:p>
    <w:p w14:paraId="3E95C12B" w14:textId="77777777" w:rsidR="00C4358D" w:rsidRPr="00C4358D" w:rsidRDefault="00C4358D" w:rsidP="00D258B7">
      <w:pPr>
        <w:spacing w:line="480" w:lineRule="auto"/>
        <w:ind w:firstLine="720"/>
        <w:jc w:val="center"/>
        <w:rPr>
          <w:rFonts w:ascii="Baskerville Old Face" w:hAnsi="Baskerville Old Face"/>
          <w:bCs/>
        </w:rPr>
      </w:pPr>
    </w:p>
    <w:p w14:paraId="438B9DB1" w14:textId="336ED95E" w:rsidR="00D258B7" w:rsidRPr="00D258B7" w:rsidRDefault="00D258B7" w:rsidP="00D258B7">
      <w:pPr>
        <w:spacing w:line="480" w:lineRule="auto"/>
        <w:ind w:firstLine="720"/>
        <w:jc w:val="center"/>
        <w:rPr>
          <w:rFonts w:ascii="Baskerville Old Face" w:hAnsi="Baskerville Old Face"/>
          <w:bCs/>
          <w:sz w:val="28"/>
          <w:szCs w:val="28"/>
        </w:rPr>
      </w:pPr>
      <w:r w:rsidRPr="00D258B7">
        <w:rPr>
          <w:rFonts w:ascii="Baskerville Old Face" w:hAnsi="Baskerville Old Face"/>
          <w:bCs/>
          <w:sz w:val="28"/>
          <w:szCs w:val="28"/>
        </w:rPr>
        <w:t>Against Procreative Moral Rights</w:t>
      </w:r>
    </w:p>
    <w:p w14:paraId="5E2D6564" w14:textId="14F29B5D" w:rsidR="00D258B7" w:rsidRDefault="00D258B7" w:rsidP="00D258B7">
      <w:pPr>
        <w:spacing w:line="480" w:lineRule="auto"/>
        <w:ind w:firstLine="720"/>
        <w:jc w:val="center"/>
        <w:rPr>
          <w:rFonts w:ascii="Baskerville Old Face" w:hAnsi="Baskerville Old Face"/>
        </w:rPr>
      </w:pPr>
      <w:r w:rsidRPr="00D258B7">
        <w:rPr>
          <w:rFonts w:ascii="Baskerville Old Face" w:hAnsi="Baskerville Old Face"/>
        </w:rPr>
        <w:t>Jake Earl</w:t>
      </w:r>
    </w:p>
    <w:p w14:paraId="3A3EF123" w14:textId="2425EBD2" w:rsidR="00C4358D" w:rsidRDefault="00C4358D" w:rsidP="00D258B7">
      <w:pPr>
        <w:spacing w:line="480" w:lineRule="auto"/>
        <w:ind w:firstLine="720"/>
        <w:jc w:val="center"/>
        <w:rPr>
          <w:rFonts w:ascii="Baskerville Old Face" w:hAnsi="Baskerville Old Face"/>
        </w:rPr>
      </w:pPr>
      <w:proofErr w:type="spellStart"/>
      <w:r>
        <w:rPr>
          <w:rFonts w:ascii="Baskerville Old Face" w:hAnsi="Baskerville Old Face"/>
        </w:rPr>
        <w:t>jacobcearl</w:t>
      </w:r>
      <w:proofErr w:type="spellEnd"/>
      <w:r>
        <w:rPr>
          <w:rFonts w:ascii="Baskerville Old Face" w:hAnsi="Baskerville Old Face"/>
        </w:rPr>
        <w:t xml:space="preserve"> [at] gmail.com</w:t>
      </w:r>
    </w:p>
    <w:p w14:paraId="5DD4A849" w14:textId="56E377FF" w:rsidR="00C4358D" w:rsidRDefault="00C4358D" w:rsidP="00D258B7">
      <w:pPr>
        <w:spacing w:line="480" w:lineRule="auto"/>
        <w:ind w:firstLine="720"/>
        <w:jc w:val="center"/>
        <w:rPr>
          <w:rFonts w:ascii="Baskerville Old Face" w:hAnsi="Baskerville Old Face"/>
        </w:rPr>
      </w:pPr>
      <w:hyperlink r:id="rId10" w:history="1">
        <w:r w:rsidRPr="00BC4778">
          <w:rPr>
            <w:rStyle w:val="Hyperlink"/>
            <w:rFonts w:ascii="Baskerville Old Face" w:hAnsi="Baskerville Old Face"/>
          </w:rPr>
          <w:t>https://www.jakeearl.net/</w:t>
        </w:r>
      </w:hyperlink>
      <w:r>
        <w:rPr>
          <w:rFonts w:ascii="Baskerville Old Face" w:hAnsi="Baskerville Old Face"/>
        </w:rPr>
        <w:t xml:space="preserve"> </w:t>
      </w:r>
    </w:p>
    <w:p w14:paraId="787F37C6" w14:textId="1175D886" w:rsidR="00D258B7" w:rsidRDefault="00D258B7" w:rsidP="00D258B7">
      <w:pPr>
        <w:spacing w:line="480" w:lineRule="auto"/>
        <w:rPr>
          <w:rFonts w:ascii="Baskerville Old Face" w:hAnsi="Baskerville Old Face"/>
        </w:rPr>
      </w:pPr>
      <w:r>
        <w:rPr>
          <w:rFonts w:ascii="Baskerville Old Face" w:hAnsi="Baskerville Old Face"/>
        </w:rPr>
        <w:t xml:space="preserve">ABSTRACT: </w:t>
      </w:r>
      <w:r w:rsidRPr="00D258B7">
        <w:rPr>
          <w:rFonts w:ascii="Baskerville Old Face" w:hAnsi="Baskerville Old Face"/>
        </w:rPr>
        <w:t>Many contemporary ethical debates turn on claims about the nature and extent of our alleged procreative moral rights: moral rights to procreate or not to procreate as we choose. In this article, I argue that there are no procreative moral rights, in that generally we do not have a distinctive moral right to procreate or not to procreate as we choose. However, interference with our procreative choices usually violates our nonprocreative moral rights, such as our moral rights to bodily autonomy or to privacy. My argument presents hypothetical cases in which a state interferes with a person's procreative choices in order to promote aggregate social welfare, but this interference does not violate any of the person's nonprocreative moral rights. These cases not only undermine frequently made claims that widely recognized nonprocreative moral rights entail procreative moral rights, they also challenge the intuitively plausible claim that interference with our procreative choices as such violates our moral rights. What at first appear to be substantive moral rights are in fact a kind of illusion created by the frequent overlap of other rights, but lacking in substance beyond that overlap. While this argument against the existence of procreative moral rights has substantive implications for ongoing debates in reproductive ethics, I ultimately suggest that it is consistent with a progressive approach to reproductive justice.</w:t>
      </w:r>
    </w:p>
    <w:p w14:paraId="70C66B5B" w14:textId="33B316D2" w:rsidR="009E1F24" w:rsidRPr="00D258B7" w:rsidRDefault="009E1F24" w:rsidP="007F6403">
      <w:pPr>
        <w:spacing w:line="480" w:lineRule="auto"/>
        <w:ind w:firstLine="720"/>
        <w:rPr>
          <w:rFonts w:ascii="Baskerville Old Face" w:hAnsi="Baskerville Old Face"/>
        </w:rPr>
      </w:pPr>
      <w:r w:rsidRPr="00D258B7">
        <w:rPr>
          <w:rFonts w:ascii="Baskerville Old Face" w:hAnsi="Baskerville Old Face"/>
        </w:rPr>
        <w:lastRenderedPageBreak/>
        <w:t xml:space="preserve">Many contemporary ethical debates invoke our alleged </w:t>
      </w:r>
      <w:r w:rsidRPr="00D258B7">
        <w:rPr>
          <w:rFonts w:ascii="Baskerville Old Face" w:hAnsi="Baskerville Old Face"/>
          <w:i/>
        </w:rPr>
        <w:t>procreative moral rights</w:t>
      </w:r>
      <w:r w:rsidRPr="00D258B7">
        <w:rPr>
          <w:rFonts w:ascii="Baskerville Old Face" w:hAnsi="Baskerville Old Face"/>
        </w:rPr>
        <w:t xml:space="preserve">: moral rights to procreate or not to procreate as we choose. Various arguments about abortion, population policy, assisted reproductive technology, health care policy, gender equality, parental rights and responsibilities, and other issues of moral concern make claims about the grounds and scope of such rights. In this article, I argue that there are no procreative moral rights, in that generally we do not have a distinctive moral right to procreate or not to procreate as we choose. However, interference with our procreative choices usually violates our </w:t>
      </w:r>
      <w:r w:rsidRPr="00D258B7">
        <w:rPr>
          <w:rFonts w:ascii="Baskerville Old Face" w:hAnsi="Baskerville Old Face"/>
          <w:i/>
          <w:iCs/>
        </w:rPr>
        <w:t>non</w:t>
      </w:r>
      <w:r w:rsidRPr="00D258B7">
        <w:rPr>
          <w:rFonts w:ascii="Baskerville Old Face" w:hAnsi="Baskerville Old Face"/>
        </w:rPr>
        <w:t xml:space="preserve">procreative moral rights, such as our moral rights to bodily autonomy or to privacy. My argument presents hypothetical cases in which a state interferes with a person’s procreative choices in order to promote aggregate social welfare, but this interference does not violate any of the person’s nonprocreative moral rights. These cases not only undermine frequently made claims that </w:t>
      </w:r>
      <w:r w:rsidR="00CF4765" w:rsidRPr="00D258B7">
        <w:rPr>
          <w:rFonts w:ascii="Baskerville Old Face" w:hAnsi="Baskerville Old Face"/>
        </w:rPr>
        <w:t>widely recognized</w:t>
      </w:r>
      <w:r w:rsidRPr="00D258B7">
        <w:rPr>
          <w:rFonts w:ascii="Baskerville Old Face" w:hAnsi="Baskerville Old Face"/>
        </w:rPr>
        <w:t xml:space="preserve"> nonprocreative moral rights entail procreative moral rights, they also challenge the intuitively plausible claim that interference with our procreative choices </w:t>
      </w:r>
      <w:r w:rsidRPr="00D258B7">
        <w:rPr>
          <w:rFonts w:ascii="Baskerville Old Face" w:hAnsi="Baskerville Old Face"/>
          <w:i/>
          <w:iCs/>
        </w:rPr>
        <w:t>as such</w:t>
      </w:r>
      <w:r w:rsidRPr="00D258B7">
        <w:rPr>
          <w:rFonts w:ascii="Baskerville Old Face" w:hAnsi="Baskerville Old Face"/>
        </w:rPr>
        <w:t xml:space="preserve"> violates our moral rights. </w:t>
      </w:r>
    </w:p>
    <w:p w14:paraId="07117A19" w14:textId="534DA0DD" w:rsidR="009E1F24" w:rsidRPr="00D258B7" w:rsidRDefault="009E1F24" w:rsidP="007F6403">
      <w:pPr>
        <w:spacing w:line="480" w:lineRule="auto"/>
        <w:ind w:firstLine="720"/>
        <w:rPr>
          <w:rFonts w:ascii="Baskerville Old Face" w:hAnsi="Baskerville Old Face"/>
        </w:rPr>
      </w:pPr>
      <w:r w:rsidRPr="00D258B7">
        <w:rPr>
          <w:rFonts w:ascii="Baskerville Old Face" w:hAnsi="Baskerville Old Face"/>
        </w:rPr>
        <w:t>In the first two sections of this article, I review the concept of procreative moral rights and develop a plausible specification of that concept for critique. In the third and fourth sections, I present and analyze hypothetical cases that support analogous arguments against the existence of moral rights against interference with procreating and with avoiding procreating.</w:t>
      </w:r>
      <w:r w:rsidR="00810E6E" w:rsidRPr="00D258B7">
        <w:rPr>
          <w:rFonts w:ascii="Baskerville Old Face" w:hAnsi="Baskerville Old Face"/>
        </w:rPr>
        <w:t xml:space="preserve"> </w:t>
      </w:r>
      <w:r w:rsidRPr="00D258B7">
        <w:rPr>
          <w:rFonts w:ascii="Baskerville Old Face" w:hAnsi="Baskerville Old Face"/>
        </w:rPr>
        <w:t>In the fifth section, I show how the conclusions of the previous sections support an argument against the existence of moral rights to assistance with procreating and with avoiding procreating. In the final section, I consider the implications of the nonexistence of procreative moral rights for ongoing debates in reproductive ethics and for progressive approaches to reproductive justice.</w:t>
      </w:r>
    </w:p>
    <w:p w14:paraId="4485C442" w14:textId="77777777" w:rsidR="009E1F24" w:rsidRPr="00D258B7" w:rsidRDefault="009E1F24" w:rsidP="007F6403">
      <w:pPr>
        <w:spacing w:line="480" w:lineRule="auto"/>
        <w:rPr>
          <w:rFonts w:ascii="Baskerville Old Face" w:hAnsi="Baskerville Old Face"/>
          <w:b/>
          <w:bCs/>
          <w:i/>
          <w:iCs/>
        </w:rPr>
      </w:pPr>
      <w:r w:rsidRPr="00D258B7">
        <w:rPr>
          <w:rFonts w:ascii="Baskerville Old Face" w:hAnsi="Baskerville Old Face"/>
          <w:b/>
          <w:bCs/>
          <w:i/>
          <w:iCs/>
        </w:rPr>
        <w:t>What are moral rights?</w:t>
      </w:r>
    </w:p>
    <w:p w14:paraId="5AC6F423" w14:textId="67B6E2D6" w:rsidR="009E1F24" w:rsidRPr="00D258B7" w:rsidRDefault="009E1F24" w:rsidP="007F6403">
      <w:pPr>
        <w:spacing w:line="480" w:lineRule="auto"/>
        <w:rPr>
          <w:rFonts w:ascii="Baskerville Old Face" w:hAnsi="Baskerville Old Face"/>
        </w:rPr>
      </w:pPr>
      <w:r w:rsidRPr="00D258B7">
        <w:rPr>
          <w:rFonts w:ascii="Baskerville Old Face" w:hAnsi="Baskerville Old Face"/>
        </w:rPr>
        <w:tab/>
        <w:t xml:space="preserve">Moral rights are a perennial subject of debate among philosophers and political theorists. In addition to disputing the existence of various specific moral rights, scholars actively contest the </w:t>
      </w:r>
      <w:r w:rsidRPr="00D258B7">
        <w:rPr>
          <w:rFonts w:ascii="Baskerville Old Face" w:hAnsi="Baskerville Old Face"/>
        </w:rPr>
        <w:lastRenderedPageBreak/>
        <w:t>form, function, grounds, and scope of moral rights.</w:t>
      </w:r>
      <w:r w:rsidRPr="00D258B7">
        <w:rPr>
          <w:rStyle w:val="FootnoteReference"/>
          <w:rFonts w:ascii="Baskerville Old Face" w:hAnsi="Baskerville Old Face"/>
        </w:rPr>
        <w:footnoteReference w:id="1"/>
      </w:r>
      <w:r w:rsidRPr="00D258B7">
        <w:rPr>
          <w:rFonts w:ascii="Baskerville Old Face" w:hAnsi="Baskerville Old Face"/>
        </w:rPr>
        <w:t xml:space="preserve"> Since I cannot resolve these disagreements here, I will stipulate a conception of moral rights that </w:t>
      </w:r>
      <w:r w:rsidR="00CF4765" w:rsidRPr="00D258B7">
        <w:rPr>
          <w:rFonts w:ascii="Baskerville Old Face" w:hAnsi="Baskerville Old Face"/>
        </w:rPr>
        <w:t>prominent</w:t>
      </w:r>
      <w:r w:rsidRPr="00D258B7">
        <w:rPr>
          <w:rFonts w:ascii="Baskerville Old Face" w:hAnsi="Baskerville Old Face"/>
        </w:rPr>
        <w:t xml:space="preserve"> defenders of procreative moral rights would accept.</w:t>
      </w:r>
      <w:r w:rsidRPr="00D258B7">
        <w:rPr>
          <w:rStyle w:val="FootnoteReference"/>
          <w:rFonts w:ascii="Baskerville Old Face" w:hAnsi="Baskerville Old Face"/>
        </w:rPr>
        <w:footnoteReference w:id="2"/>
      </w:r>
      <w:r w:rsidRPr="00D258B7">
        <w:rPr>
          <w:rFonts w:ascii="Baskerville Old Face" w:hAnsi="Baskerville Old Face"/>
        </w:rPr>
        <w:t xml:space="preserve"> Following Ronald Dworkin’s conception of “rights as trumps,” I propose that a </w:t>
      </w:r>
      <w:r w:rsidRPr="00D258B7">
        <w:rPr>
          <w:rFonts w:ascii="Baskerville Old Face" w:hAnsi="Baskerville Old Face"/>
          <w:i/>
          <w:iCs/>
        </w:rPr>
        <w:t xml:space="preserve">moral right </w:t>
      </w:r>
      <w:r w:rsidRPr="00D258B7">
        <w:rPr>
          <w:rFonts w:ascii="Baskerville Old Face" w:hAnsi="Baskerville Old Face"/>
        </w:rPr>
        <w:t>is an especially strong kind of claim against interference or failure to assist with the right-holder’s engaging in some activity.</w:t>
      </w:r>
      <w:r w:rsidRPr="00D258B7">
        <w:rPr>
          <w:rStyle w:val="FootnoteReference"/>
          <w:rFonts w:ascii="Baskerville Old Face" w:hAnsi="Baskerville Old Face"/>
        </w:rPr>
        <w:footnoteReference w:id="3"/>
      </w:r>
      <w:r w:rsidRPr="00D258B7">
        <w:rPr>
          <w:rFonts w:ascii="Baskerville Old Face" w:hAnsi="Baskerville Old Face"/>
        </w:rPr>
        <w:t xml:space="preserve"> More specifically, if A has a moral right against B to do X, then it is morally wrong for B either (</w:t>
      </w:r>
      <w:proofErr w:type="spellStart"/>
      <w:r w:rsidRPr="00D258B7">
        <w:rPr>
          <w:rFonts w:ascii="Baskerville Old Face" w:hAnsi="Baskerville Old Face"/>
        </w:rPr>
        <w:t>i</w:t>
      </w:r>
      <w:proofErr w:type="spellEnd"/>
      <w:r w:rsidRPr="00D258B7">
        <w:rPr>
          <w:rFonts w:ascii="Baskerville Old Face" w:hAnsi="Baskerville Old Face"/>
        </w:rPr>
        <w:t xml:space="preserve">) to interfere with A’s doing X or (ii) to fail to assist with A’s doing X, unless B’s interference or failure to assist with A’s doing X is necessary to keep others from suffering either (iii) very serious harms or (iv) violations of comparably important moral rights. Moral rights against interference with engaging in an activity are </w:t>
      </w:r>
      <w:r w:rsidRPr="00D258B7">
        <w:rPr>
          <w:rFonts w:ascii="Baskerville Old Face" w:hAnsi="Baskerville Old Face"/>
          <w:i/>
          <w:iCs/>
        </w:rPr>
        <w:t xml:space="preserve">negative </w:t>
      </w:r>
      <w:r w:rsidRPr="00D258B7">
        <w:rPr>
          <w:rFonts w:ascii="Baskerville Old Face" w:hAnsi="Baskerville Old Face"/>
        </w:rPr>
        <w:t xml:space="preserve">moral rights, while moral rights against failure to assist with (more simply, moral rights to assistance with) engaging in an activity are </w:t>
      </w:r>
      <w:r w:rsidRPr="00D258B7">
        <w:rPr>
          <w:rFonts w:ascii="Baskerville Old Face" w:hAnsi="Baskerville Old Face"/>
          <w:i/>
          <w:iCs/>
        </w:rPr>
        <w:t xml:space="preserve">positive </w:t>
      </w:r>
      <w:r w:rsidRPr="00D258B7">
        <w:rPr>
          <w:rFonts w:ascii="Baskerville Old Face" w:hAnsi="Baskerville Old Face"/>
        </w:rPr>
        <w:t>moral rights.</w:t>
      </w:r>
    </w:p>
    <w:p w14:paraId="1D90CC97" w14:textId="604C95A0" w:rsidR="009E1F24" w:rsidRPr="00D258B7" w:rsidRDefault="009E1F24" w:rsidP="007F6403">
      <w:pPr>
        <w:spacing w:line="480" w:lineRule="auto"/>
        <w:ind w:firstLine="720"/>
        <w:rPr>
          <w:rFonts w:ascii="Baskerville Old Face" w:hAnsi="Baskerville Old Face"/>
        </w:rPr>
      </w:pPr>
      <w:r w:rsidRPr="00D258B7">
        <w:rPr>
          <w:rFonts w:ascii="Baskerville Old Face" w:hAnsi="Baskerville Old Face"/>
        </w:rPr>
        <w:t xml:space="preserve">This thin conception of moral rights has several appealing features. First, it is consistent with different substantive views about moral rights’ essential function (e.g., will theory and interest theory) and grounds (e.g., consequentialist and deontological). Second, it </w:t>
      </w:r>
      <w:r w:rsidR="00CF4765" w:rsidRPr="00D258B7">
        <w:rPr>
          <w:rFonts w:ascii="Baskerville Old Face" w:hAnsi="Baskerville Old Face"/>
        </w:rPr>
        <w:t>holds that moral rights are not</w:t>
      </w:r>
      <w:r w:rsidRPr="00D258B7">
        <w:rPr>
          <w:rFonts w:ascii="Baskerville Old Face" w:hAnsi="Baskerville Old Face"/>
        </w:rPr>
        <w:t xml:space="preserve"> morally absolute, as considerations of very serious harms and violations of comparably important moral rights for others limit the scope of any single moral right. Many people believe in the existence of a negative moral right against being killed, but few would agree that this right makes it morally wrong to kill a person when doing so would save millions of lives. Third, although moral rights have limited scope according to the thin conception, they nonetheless protect their </w:t>
      </w:r>
      <w:r w:rsidRPr="00D258B7">
        <w:rPr>
          <w:rFonts w:ascii="Baskerville Old Face" w:hAnsi="Baskerville Old Face"/>
        </w:rPr>
        <w:lastRenderedPageBreak/>
        <w:t xml:space="preserve">holders from having certain interests </w:t>
      </w:r>
      <w:r w:rsidR="006D0CC4" w:rsidRPr="00D258B7">
        <w:rPr>
          <w:rFonts w:ascii="Baskerville Old Face" w:hAnsi="Baskerville Old Face"/>
        </w:rPr>
        <w:t>or</w:t>
      </w:r>
      <w:r w:rsidRPr="00D258B7">
        <w:rPr>
          <w:rFonts w:ascii="Baskerville Old Face" w:hAnsi="Baskerville Old Face"/>
        </w:rPr>
        <w:t xml:space="preserve"> </w:t>
      </w:r>
      <w:r w:rsidR="00D76983" w:rsidRPr="00D258B7">
        <w:rPr>
          <w:rFonts w:ascii="Baskerville Old Face" w:hAnsi="Baskerville Old Face"/>
        </w:rPr>
        <w:t>concerns</w:t>
      </w:r>
      <w:r w:rsidRPr="00D258B7">
        <w:rPr>
          <w:rFonts w:ascii="Baskerville Old Face" w:hAnsi="Baskerville Old Face"/>
        </w:rPr>
        <w:t xml:space="preserve"> sacrificed for improvements to aggregate social welfare. The negative moral right not to be killed entails that it would be morally wrong to kill a</w:t>
      </w:r>
      <w:r w:rsidR="00116F65" w:rsidRPr="00D258B7">
        <w:rPr>
          <w:rFonts w:ascii="Baskerville Old Face" w:hAnsi="Baskerville Old Face"/>
        </w:rPr>
        <w:t>n innocent</w:t>
      </w:r>
      <w:r w:rsidRPr="00D258B7">
        <w:rPr>
          <w:rFonts w:ascii="Baskerville Old Face" w:hAnsi="Baskerville Old Face"/>
        </w:rPr>
        <w:t xml:space="preserve"> person even if doing so would improve a state’s economic efficiency or provide hours of intense pleasure to millions of people.</w:t>
      </w:r>
    </w:p>
    <w:p w14:paraId="57058995" w14:textId="64B99404" w:rsidR="009E1F24" w:rsidRPr="00D258B7" w:rsidRDefault="009E1F24" w:rsidP="007F6403">
      <w:pPr>
        <w:spacing w:line="480" w:lineRule="auto"/>
        <w:ind w:firstLine="720"/>
        <w:rPr>
          <w:rFonts w:ascii="Baskerville Old Face" w:hAnsi="Baskerville Old Face"/>
        </w:rPr>
      </w:pPr>
      <w:r w:rsidRPr="00D258B7">
        <w:rPr>
          <w:rFonts w:ascii="Baskerville Old Face" w:hAnsi="Baskerville Old Face"/>
        </w:rPr>
        <w:t xml:space="preserve">The thin conception of moral rights does not </w:t>
      </w:r>
      <w:r w:rsidR="00116F65" w:rsidRPr="00D258B7">
        <w:rPr>
          <w:rFonts w:ascii="Baskerville Old Face" w:hAnsi="Baskerville Old Face"/>
        </w:rPr>
        <w:t xml:space="preserve">determine </w:t>
      </w:r>
      <w:r w:rsidRPr="00D258B7">
        <w:rPr>
          <w:rFonts w:ascii="Baskerville Old Face" w:hAnsi="Baskerville Old Face"/>
        </w:rPr>
        <w:t xml:space="preserve">which specific moral rights people have or that they have any moral rights at all. For the purposes of argument, however, I will assume that people have at least the following </w:t>
      </w:r>
      <w:r w:rsidR="00D76983" w:rsidRPr="00D258B7">
        <w:rPr>
          <w:rFonts w:ascii="Baskerville Old Face" w:hAnsi="Baskerville Old Face"/>
        </w:rPr>
        <w:t xml:space="preserve">negative and positive </w:t>
      </w:r>
      <w:r w:rsidRPr="00D258B7">
        <w:rPr>
          <w:rFonts w:ascii="Baskerville Old Face" w:hAnsi="Baskerville Old Face"/>
        </w:rPr>
        <w:t>moral rights:</w:t>
      </w:r>
    </w:p>
    <w:p w14:paraId="0A7BF2F9" w14:textId="615DDD30" w:rsidR="009E1F24" w:rsidRPr="00D258B7" w:rsidRDefault="009E1F24" w:rsidP="007F6403">
      <w:pPr>
        <w:pStyle w:val="ListParagraph"/>
        <w:numPr>
          <w:ilvl w:val="0"/>
          <w:numId w:val="1"/>
        </w:numPr>
        <w:spacing w:line="480" w:lineRule="auto"/>
        <w:rPr>
          <w:rFonts w:ascii="Baskerville Old Face" w:hAnsi="Baskerville Old Face"/>
        </w:rPr>
      </w:pPr>
      <w:r w:rsidRPr="00D258B7">
        <w:rPr>
          <w:rFonts w:ascii="Baskerville Old Face" w:hAnsi="Baskerville Old Face"/>
          <w:i/>
        </w:rPr>
        <w:t>Bodily autonomy:</w:t>
      </w:r>
      <w:r w:rsidRPr="00D258B7">
        <w:rPr>
          <w:rFonts w:ascii="Baskerville Old Face" w:hAnsi="Baskerville Old Face"/>
        </w:rPr>
        <w:t xml:space="preserve"> a moral right to </w:t>
      </w:r>
      <w:r w:rsidR="00D76983" w:rsidRPr="00D258B7">
        <w:rPr>
          <w:rFonts w:ascii="Baskerville Old Face" w:hAnsi="Baskerville Old Face"/>
        </w:rPr>
        <w:t>control</w:t>
      </w:r>
      <w:r w:rsidRPr="00D258B7">
        <w:rPr>
          <w:rFonts w:ascii="Baskerville Old Face" w:hAnsi="Baskerville Old Face"/>
        </w:rPr>
        <w:t xml:space="preserve"> one’s own body or its parts.</w:t>
      </w:r>
    </w:p>
    <w:p w14:paraId="5024E5C4" w14:textId="77777777" w:rsidR="009E1F24" w:rsidRPr="00D258B7" w:rsidRDefault="009E1F24" w:rsidP="007F6403">
      <w:pPr>
        <w:pStyle w:val="ListParagraph"/>
        <w:numPr>
          <w:ilvl w:val="0"/>
          <w:numId w:val="1"/>
        </w:numPr>
        <w:spacing w:line="480" w:lineRule="auto"/>
        <w:rPr>
          <w:rFonts w:ascii="Baskerville Old Face" w:hAnsi="Baskerville Old Face"/>
        </w:rPr>
      </w:pPr>
      <w:r w:rsidRPr="00D258B7">
        <w:rPr>
          <w:rFonts w:ascii="Baskerville Old Face" w:hAnsi="Baskerville Old Face"/>
          <w:i/>
        </w:rPr>
        <w:t>Privacy:</w:t>
      </w:r>
      <w:r w:rsidRPr="00D258B7">
        <w:rPr>
          <w:rFonts w:ascii="Baskerville Old Face" w:hAnsi="Baskerville Old Face"/>
        </w:rPr>
        <w:t xml:space="preserve"> a moral right to do what one wants in one’s own home with other consenting adults and/or one’s minor children.</w:t>
      </w:r>
    </w:p>
    <w:p w14:paraId="328F6998" w14:textId="583617CA" w:rsidR="009E1F24" w:rsidRPr="00D258B7" w:rsidRDefault="009E1F24" w:rsidP="007F6403">
      <w:pPr>
        <w:pStyle w:val="ListParagraph"/>
        <w:numPr>
          <w:ilvl w:val="0"/>
          <w:numId w:val="1"/>
        </w:numPr>
        <w:spacing w:line="480" w:lineRule="auto"/>
        <w:rPr>
          <w:rFonts w:ascii="Baskerville Old Face" w:hAnsi="Baskerville Old Face"/>
        </w:rPr>
      </w:pPr>
      <w:r w:rsidRPr="00D258B7">
        <w:rPr>
          <w:rFonts w:ascii="Baskerville Old Face" w:hAnsi="Baskerville Old Face"/>
          <w:i/>
        </w:rPr>
        <w:t>Parenthood:</w:t>
      </w:r>
      <w:r w:rsidRPr="00D258B7">
        <w:rPr>
          <w:rFonts w:ascii="Baskerville Old Face" w:hAnsi="Baskerville Old Face"/>
        </w:rPr>
        <w:t xml:space="preserve"> a moral right to become or avoid becoming a legal and social parent of a child.</w:t>
      </w:r>
      <w:r w:rsidR="008609C3" w:rsidRPr="00D258B7">
        <w:rPr>
          <w:rStyle w:val="FootnoteReference"/>
          <w:rFonts w:ascii="Baskerville Old Face" w:hAnsi="Baskerville Old Face"/>
        </w:rPr>
        <w:footnoteReference w:id="4"/>
      </w:r>
    </w:p>
    <w:p w14:paraId="42D2BA72" w14:textId="2E3B780D" w:rsidR="009E1F24" w:rsidRPr="00D258B7" w:rsidRDefault="009E1F24" w:rsidP="007F6403">
      <w:pPr>
        <w:pStyle w:val="ListParagraph"/>
        <w:numPr>
          <w:ilvl w:val="0"/>
          <w:numId w:val="1"/>
        </w:numPr>
        <w:spacing w:line="480" w:lineRule="auto"/>
        <w:rPr>
          <w:rFonts w:ascii="Baskerville Old Face" w:hAnsi="Baskerville Old Face"/>
        </w:rPr>
      </w:pPr>
      <w:r w:rsidRPr="00D258B7">
        <w:rPr>
          <w:rFonts w:ascii="Baskerville Old Face" w:hAnsi="Baskerville Old Face"/>
          <w:i/>
        </w:rPr>
        <w:t>Pregnancy:</w:t>
      </w:r>
      <w:r w:rsidRPr="00D258B7">
        <w:rPr>
          <w:rFonts w:ascii="Baskerville Old Face" w:hAnsi="Baskerville Old Face"/>
        </w:rPr>
        <w:t xml:space="preserve"> a moral right to experience or avoid experiencing pregnancy and childbirth.</w:t>
      </w:r>
      <w:r w:rsidR="008609C3" w:rsidRPr="00D258B7">
        <w:rPr>
          <w:rStyle w:val="FootnoteReference"/>
          <w:rFonts w:ascii="Baskerville Old Face" w:hAnsi="Baskerville Old Face"/>
        </w:rPr>
        <w:footnoteReference w:id="5"/>
      </w:r>
    </w:p>
    <w:p w14:paraId="2947732B" w14:textId="2859D07A" w:rsidR="009E1F24" w:rsidRPr="00D258B7" w:rsidRDefault="009E1F24" w:rsidP="007F6403">
      <w:pPr>
        <w:spacing w:line="480" w:lineRule="auto"/>
        <w:rPr>
          <w:rFonts w:ascii="Baskerville Old Face" w:hAnsi="Baskerville Old Face"/>
        </w:rPr>
      </w:pPr>
      <w:r w:rsidRPr="00D258B7">
        <w:rPr>
          <w:rFonts w:ascii="Baskerville Old Face" w:hAnsi="Baskerville Old Face"/>
        </w:rPr>
        <w:t>Scholars often cite moral rights to bodily autonomy and privacy as paradigm examples of the category. Moral rights to parenthood and pregnancy are more controversial, but like moral rights to bodily autonomy and privacy, they may support the existence of procreative moral rights</w:t>
      </w:r>
      <w:r w:rsidR="00D76983" w:rsidRPr="00D258B7">
        <w:rPr>
          <w:rFonts w:ascii="Baskerville Old Face" w:hAnsi="Baskerville Old Face"/>
        </w:rPr>
        <w:t>, so I will assume that they are genuine moral rights</w:t>
      </w:r>
      <w:r w:rsidRPr="00D258B7">
        <w:rPr>
          <w:rFonts w:ascii="Baskerville Old Face" w:hAnsi="Baskerville Old Face"/>
        </w:rPr>
        <w:t>.</w:t>
      </w:r>
    </w:p>
    <w:p w14:paraId="351A0499" w14:textId="77777777" w:rsidR="009E1F24" w:rsidRPr="00D258B7" w:rsidRDefault="009E1F24" w:rsidP="007F6403">
      <w:pPr>
        <w:spacing w:line="480" w:lineRule="auto"/>
        <w:rPr>
          <w:rFonts w:ascii="Baskerville Old Face" w:hAnsi="Baskerville Old Face"/>
          <w:b/>
          <w:bCs/>
          <w:i/>
          <w:iCs/>
        </w:rPr>
      </w:pPr>
      <w:r w:rsidRPr="00D258B7">
        <w:rPr>
          <w:rFonts w:ascii="Baskerville Old Face" w:hAnsi="Baskerville Old Face"/>
          <w:b/>
          <w:bCs/>
          <w:i/>
          <w:iCs/>
        </w:rPr>
        <w:t>What are procreative moral rights?</w:t>
      </w:r>
      <w:r w:rsidRPr="00D258B7">
        <w:rPr>
          <w:rFonts w:ascii="Baskerville Old Face" w:hAnsi="Baskerville Old Face"/>
        </w:rPr>
        <w:t xml:space="preserve"> </w:t>
      </w:r>
    </w:p>
    <w:p w14:paraId="422F4277" w14:textId="778F2A28" w:rsidR="009E1F24" w:rsidRPr="00D258B7" w:rsidRDefault="009E1F24" w:rsidP="007F6403">
      <w:pPr>
        <w:spacing w:line="480" w:lineRule="auto"/>
        <w:ind w:firstLine="720"/>
        <w:rPr>
          <w:rFonts w:ascii="Baskerville Old Face" w:hAnsi="Baskerville Old Face"/>
        </w:rPr>
      </w:pPr>
      <w:r w:rsidRPr="00D258B7">
        <w:rPr>
          <w:rFonts w:ascii="Baskerville Old Face" w:hAnsi="Baskerville Old Face"/>
        </w:rPr>
        <w:t xml:space="preserve">The vast majority of people highly value the freedom and ability to make choices about their reproductive lives. The United Nations Universal Declaration of Human Rights affirms a right of adults “to found a family,” a right specified in international </w:t>
      </w:r>
      <w:r w:rsidR="00D76983" w:rsidRPr="00D258B7">
        <w:rPr>
          <w:rFonts w:ascii="Baskerville Old Face" w:hAnsi="Baskerville Old Face"/>
        </w:rPr>
        <w:t>agreements</w:t>
      </w:r>
      <w:r w:rsidRPr="00D258B7">
        <w:rPr>
          <w:rFonts w:ascii="Baskerville Old Face" w:hAnsi="Baskerville Old Face"/>
        </w:rPr>
        <w:t xml:space="preserve"> as “the basic right </w:t>
      </w:r>
      <w:r w:rsidRPr="00D258B7">
        <w:rPr>
          <w:rFonts w:ascii="Baskerville Old Face" w:hAnsi="Baskerville Old Face"/>
        </w:rPr>
        <w:lastRenderedPageBreak/>
        <w:t>of all couples and individuals to decide freely and responsibly the number, spacing, and timing of their children.”</w:t>
      </w:r>
      <w:r w:rsidRPr="00D258B7">
        <w:rPr>
          <w:rStyle w:val="FootnoteReference"/>
          <w:rFonts w:ascii="Baskerville Old Face" w:hAnsi="Baskerville Old Face"/>
        </w:rPr>
        <w:t xml:space="preserve"> </w:t>
      </w:r>
      <w:r w:rsidRPr="00D258B7">
        <w:rPr>
          <w:rStyle w:val="FootnoteReference"/>
          <w:rFonts w:ascii="Baskerville Old Face" w:hAnsi="Baskerville Old Face"/>
        </w:rPr>
        <w:footnoteReference w:id="6"/>
      </w:r>
      <w:r w:rsidRPr="00D258B7">
        <w:rPr>
          <w:rFonts w:ascii="Baskerville Old Face" w:hAnsi="Baskerville Old Face"/>
        </w:rPr>
        <w:t xml:space="preserve"> This language aligns with the common view that people have </w:t>
      </w:r>
      <w:r w:rsidRPr="00D258B7">
        <w:rPr>
          <w:rFonts w:ascii="Baskerville Old Face" w:hAnsi="Baskerville Old Face"/>
          <w:i/>
          <w:iCs/>
        </w:rPr>
        <w:t>procreative moral rights</w:t>
      </w:r>
      <w:r w:rsidRPr="00D258B7">
        <w:rPr>
          <w:rFonts w:ascii="Baskerville Old Face" w:hAnsi="Baskerville Old Face"/>
        </w:rPr>
        <w:t>, which scholars have categorized according to two distinctions.</w:t>
      </w:r>
      <w:r w:rsidRPr="00D258B7">
        <w:rPr>
          <w:rStyle w:val="FootnoteReference"/>
          <w:rFonts w:ascii="Baskerville Old Face" w:hAnsi="Baskerville Old Face"/>
        </w:rPr>
        <w:footnoteReference w:id="7"/>
      </w:r>
      <w:r w:rsidRPr="00D258B7">
        <w:rPr>
          <w:rFonts w:ascii="Baskerville Old Face" w:hAnsi="Baskerville Old Face"/>
        </w:rPr>
        <w:t xml:space="preserve"> </w:t>
      </w:r>
      <w:r w:rsidR="00C92D52" w:rsidRPr="00D258B7">
        <w:rPr>
          <w:rFonts w:ascii="Baskerville Old Face" w:hAnsi="Baskerville Old Face"/>
        </w:rPr>
        <w:t xml:space="preserve">Procreative moral rights can be moral rights </w:t>
      </w:r>
      <w:r w:rsidR="00C92D52" w:rsidRPr="00D258B7">
        <w:rPr>
          <w:rFonts w:ascii="Baskerville Old Face" w:hAnsi="Baskerville Old Face"/>
          <w:i/>
        </w:rPr>
        <w:t>to procreate</w:t>
      </w:r>
      <w:r w:rsidR="00C92D52" w:rsidRPr="00D258B7">
        <w:rPr>
          <w:rFonts w:ascii="Baskerville Old Face" w:hAnsi="Baskerville Old Face"/>
        </w:rPr>
        <w:t xml:space="preserve">, to bring a person into existence, or moral rights </w:t>
      </w:r>
      <w:r w:rsidR="00C92D52" w:rsidRPr="00D258B7">
        <w:rPr>
          <w:rFonts w:ascii="Baskerville Old Face" w:hAnsi="Baskerville Old Face"/>
          <w:i/>
        </w:rPr>
        <w:t>not to procreate</w:t>
      </w:r>
      <w:r w:rsidR="00C92D52" w:rsidRPr="00D258B7">
        <w:rPr>
          <w:rFonts w:ascii="Baskerville Old Face" w:hAnsi="Baskerville Old Face"/>
        </w:rPr>
        <w:t xml:space="preserve">, to avoid bringing a person into existence. </w:t>
      </w:r>
      <w:r w:rsidRPr="00D258B7">
        <w:rPr>
          <w:rFonts w:ascii="Baskerville Old Face" w:hAnsi="Baskerville Old Face"/>
        </w:rPr>
        <w:t xml:space="preserve">Procreative moral rights </w:t>
      </w:r>
      <w:r w:rsidR="00C92D52" w:rsidRPr="00D258B7">
        <w:rPr>
          <w:rFonts w:ascii="Baskerville Old Face" w:hAnsi="Baskerville Old Face"/>
        </w:rPr>
        <w:t xml:space="preserve">also </w:t>
      </w:r>
      <w:r w:rsidRPr="00D258B7">
        <w:rPr>
          <w:rFonts w:ascii="Baskerville Old Face" w:hAnsi="Baskerville Old Face"/>
        </w:rPr>
        <w:t xml:space="preserve">can be </w:t>
      </w:r>
      <w:r w:rsidRPr="00D258B7">
        <w:rPr>
          <w:rFonts w:ascii="Baskerville Old Face" w:hAnsi="Baskerville Old Face"/>
          <w:i/>
        </w:rPr>
        <w:t xml:space="preserve">negative </w:t>
      </w:r>
      <w:r w:rsidRPr="00D258B7">
        <w:rPr>
          <w:rFonts w:ascii="Baskerville Old Face" w:hAnsi="Baskerville Old Face"/>
        </w:rPr>
        <w:t xml:space="preserve">moral rights against interference with </w:t>
      </w:r>
      <w:r w:rsidR="00C92D52" w:rsidRPr="00D258B7">
        <w:rPr>
          <w:rFonts w:ascii="Baskerville Old Face" w:hAnsi="Baskerville Old Face"/>
        </w:rPr>
        <w:t xml:space="preserve">(not) </w:t>
      </w:r>
      <w:r w:rsidRPr="00D258B7">
        <w:rPr>
          <w:rFonts w:ascii="Baskerville Old Face" w:hAnsi="Baskerville Old Face"/>
        </w:rPr>
        <w:t xml:space="preserve">procreating or </w:t>
      </w:r>
      <w:r w:rsidRPr="00D258B7">
        <w:rPr>
          <w:rFonts w:ascii="Baskerville Old Face" w:hAnsi="Baskerville Old Face"/>
          <w:i/>
        </w:rPr>
        <w:t xml:space="preserve">positive </w:t>
      </w:r>
      <w:r w:rsidRPr="00D258B7">
        <w:rPr>
          <w:rFonts w:ascii="Baskerville Old Face" w:hAnsi="Baskerville Old Face"/>
        </w:rPr>
        <w:t xml:space="preserve">moral rights to assistance with </w:t>
      </w:r>
      <w:r w:rsidR="00C92D52" w:rsidRPr="00D258B7">
        <w:rPr>
          <w:rFonts w:ascii="Baskerville Old Face" w:hAnsi="Baskerville Old Face"/>
        </w:rPr>
        <w:t xml:space="preserve">(not) </w:t>
      </w:r>
      <w:r w:rsidRPr="00D258B7">
        <w:rPr>
          <w:rFonts w:ascii="Baskerville Old Face" w:hAnsi="Baskerville Old Face"/>
        </w:rPr>
        <w:t>procreating. These distinctions yield four subtypes of procreative moral rights: the negative moral right to procreate, the positive moral right to procreate, the negative moral right not to procreate, and the positive moral right not to procreate (see Figure 1).</w:t>
      </w:r>
    </w:p>
    <w:tbl>
      <w:tblPr>
        <w:tblStyle w:val="TableGrid"/>
        <w:tblW w:w="9360" w:type="dxa"/>
        <w:tblLayout w:type="fixed"/>
        <w:tblLook w:val="04A0" w:firstRow="1" w:lastRow="0" w:firstColumn="1" w:lastColumn="0" w:noHBand="0" w:noVBand="1"/>
      </w:tblPr>
      <w:tblGrid>
        <w:gridCol w:w="3120"/>
        <w:gridCol w:w="3120"/>
        <w:gridCol w:w="3120"/>
      </w:tblGrid>
      <w:tr w:rsidR="009E1F24" w:rsidRPr="00D258B7" w14:paraId="5C5B5A8E" w14:textId="77777777" w:rsidTr="00D97E22">
        <w:trPr>
          <w:trHeight w:val="775"/>
        </w:trPr>
        <w:tc>
          <w:tcPr>
            <w:tcW w:w="3120" w:type="dxa"/>
            <w:vAlign w:val="center"/>
          </w:tcPr>
          <w:p w14:paraId="2A15A3C0" w14:textId="77777777" w:rsidR="009E1F24" w:rsidRPr="00D258B7" w:rsidRDefault="009E1F24" w:rsidP="007F6403">
            <w:pPr>
              <w:jc w:val="center"/>
              <w:rPr>
                <w:rFonts w:ascii="Baskerville Old Face" w:hAnsi="Baskerville Old Face"/>
                <w:b/>
                <w:i/>
              </w:rPr>
            </w:pPr>
            <w:r w:rsidRPr="00D258B7">
              <w:rPr>
                <w:rFonts w:ascii="Baskerville Old Face" w:hAnsi="Baskerville Old Face"/>
                <w:b/>
                <w:i/>
              </w:rPr>
              <w:t>Moral Right</w:t>
            </w:r>
          </w:p>
        </w:tc>
        <w:tc>
          <w:tcPr>
            <w:tcW w:w="3120" w:type="dxa"/>
            <w:vAlign w:val="center"/>
          </w:tcPr>
          <w:p w14:paraId="1B37D265" w14:textId="77777777" w:rsidR="009E1F24" w:rsidRPr="00D258B7" w:rsidRDefault="009E1F24" w:rsidP="007F6403">
            <w:pPr>
              <w:jc w:val="center"/>
              <w:rPr>
                <w:rFonts w:ascii="Baskerville Old Face" w:hAnsi="Baskerville Old Face"/>
                <w:i/>
              </w:rPr>
            </w:pPr>
            <w:r w:rsidRPr="00D258B7">
              <w:rPr>
                <w:rFonts w:ascii="Baskerville Old Face" w:hAnsi="Baskerville Old Face"/>
                <w:i/>
              </w:rPr>
              <w:t>Against Interference</w:t>
            </w:r>
          </w:p>
        </w:tc>
        <w:tc>
          <w:tcPr>
            <w:tcW w:w="3120" w:type="dxa"/>
            <w:vAlign w:val="center"/>
          </w:tcPr>
          <w:p w14:paraId="478F37C5" w14:textId="77777777" w:rsidR="009E1F24" w:rsidRPr="00D258B7" w:rsidRDefault="009E1F24" w:rsidP="007F6403">
            <w:pPr>
              <w:jc w:val="center"/>
              <w:rPr>
                <w:rFonts w:ascii="Baskerville Old Face" w:hAnsi="Baskerville Old Face"/>
                <w:i/>
              </w:rPr>
            </w:pPr>
            <w:r w:rsidRPr="00D258B7">
              <w:rPr>
                <w:rFonts w:ascii="Baskerville Old Face" w:hAnsi="Baskerville Old Face"/>
                <w:i/>
              </w:rPr>
              <w:t>To Assistance</w:t>
            </w:r>
          </w:p>
        </w:tc>
      </w:tr>
      <w:tr w:rsidR="009E1F24" w:rsidRPr="00D258B7" w14:paraId="3867BC95" w14:textId="77777777" w:rsidTr="00D97E22">
        <w:trPr>
          <w:trHeight w:val="775"/>
        </w:trPr>
        <w:tc>
          <w:tcPr>
            <w:tcW w:w="3120" w:type="dxa"/>
            <w:vAlign w:val="center"/>
          </w:tcPr>
          <w:p w14:paraId="37ADD932" w14:textId="77777777" w:rsidR="009E1F24" w:rsidRPr="00D258B7" w:rsidRDefault="009E1F24" w:rsidP="007F6403">
            <w:pPr>
              <w:jc w:val="center"/>
              <w:rPr>
                <w:rFonts w:ascii="Baskerville Old Face" w:hAnsi="Baskerville Old Face"/>
                <w:i/>
              </w:rPr>
            </w:pPr>
            <w:r w:rsidRPr="00D258B7">
              <w:rPr>
                <w:rFonts w:ascii="Baskerville Old Face" w:hAnsi="Baskerville Old Face"/>
                <w:i/>
              </w:rPr>
              <w:t>Creating a Person</w:t>
            </w:r>
          </w:p>
        </w:tc>
        <w:tc>
          <w:tcPr>
            <w:tcW w:w="3120" w:type="dxa"/>
            <w:vAlign w:val="center"/>
          </w:tcPr>
          <w:p w14:paraId="23722450" w14:textId="77777777" w:rsidR="009E1F24" w:rsidRPr="00D258B7" w:rsidRDefault="009E1F24" w:rsidP="007F6403">
            <w:pPr>
              <w:jc w:val="center"/>
              <w:rPr>
                <w:rFonts w:ascii="Baskerville Old Face" w:hAnsi="Baskerville Old Face"/>
              </w:rPr>
            </w:pPr>
            <w:r w:rsidRPr="00D258B7">
              <w:rPr>
                <w:rFonts w:ascii="Baskerville Old Face" w:hAnsi="Baskerville Old Face"/>
              </w:rPr>
              <w:t xml:space="preserve">Negative Moral Right </w:t>
            </w:r>
          </w:p>
          <w:p w14:paraId="6CE7E009" w14:textId="77777777" w:rsidR="009E1F24" w:rsidRPr="00D258B7" w:rsidRDefault="009E1F24" w:rsidP="007F6403">
            <w:pPr>
              <w:jc w:val="center"/>
              <w:rPr>
                <w:rFonts w:ascii="Baskerville Old Face" w:hAnsi="Baskerville Old Face"/>
              </w:rPr>
            </w:pPr>
            <w:r w:rsidRPr="00D258B7">
              <w:rPr>
                <w:rFonts w:ascii="Baskerville Old Face" w:hAnsi="Baskerville Old Face"/>
              </w:rPr>
              <w:t>to Procreate</w:t>
            </w:r>
          </w:p>
        </w:tc>
        <w:tc>
          <w:tcPr>
            <w:tcW w:w="3120" w:type="dxa"/>
            <w:vAlign w:val="center"/>
          </w:tcPr>
          <w:p w14:paraId="168AA458" w14:textId="77777777" w:rsidR="009E1F24" w:rsidRPr="00D258B7" w:rsidRDefault="009E1F24" w:rsidP="007F6403">
            <w:pPr>
              <w:jc w:val="center"/>
              <w:rPr>
                <w:rFonts w:ascii="Baskerville Old Face" w:hAnsi="Baskerville Old Face"/>
              </w:rPr>
            </w:pPr>
            <w:r w:rsidRPr="00D258B7">
              <w:rPr>
                <w:rFonts w:ascii="Baskerville Old Face" w:hAnsi="Baskerville Old Face"/>
              </w:rPr>
              <w:t xml:space="preserve">Positive Moral Right </w:t>
            </w:r>
          </w:p>
          <w:p w14:paraId="5FCF8D2C" w14:textId="77777777" w:rsidR="009E1F24" w:rsidRPr="00D258B7" w:rsidRDefault="009E1F24" w:rsidP="007F6403">
            <w:pPr>
              <w:jc w:val="center"/>
              <w:rPr>
                <w:rFonts w:ascii="Baskerville Old Face" w:hAnsi="Baskerville Old Face"/>
              </w:rPr>
            </w:pPr>
            <w:r w:rsidRPr="00D258B7">
              <w:rPr>
                <w:rFonts w:ascii="Baskerville Old Face" w:hAnsi="Baskerville Old Face"/>
              </w:rPr>
              <w:t>to Procreate</w:t>
            </w:r>
          </w:p>
        </w:tc>
      </w:tr>
      <w:tr w:rsidR="009E1F24" w:rsidRPr="00D258B7" w14:paraId="452BABDD" w14:textId="77777777" w:rsidTr="00D97E22">
        <w:trPr>
          <w:trHeight w:val="775"/>
        </w:trPr>
        <w:tc>
          <w:tcPr>
            <w:tcW w:w="3120" w:type="dxa"/>
            <w:vAlign w:val="center"/>
          </w:tcPr>
          <w:p w14:paraId="7EBA73AC" w14:textId="77777777" w:rsidR="009E1F24" w:rsidRPr="00D258B7" w:rsidRDefault="009E1F24" w:rsidP="007F6403">
            <w:pPr>
              <w:jc w:val="center"/>
              <w:rPr>
                <w:rFonts w:ascii="Baskerville Old Face" w:hAnsi="Baskerville Old Face"/>
                <w:i/>
              </w:rPr>
            </w:pPr>
            <w:r w:rsidRPr="00D258B7">
              <w:rPr>
                <w:rFonts w:ascii="Baskerville Old Face" w:hAnsi="Baskerville Old Face"/>
                <w:i/>
              </w:rPr>
              <w:t>Not Creating a Person</w:t>
            </w:r>
          </w:p>
        </w:tc>
        <w:tc>
          <w:tcPr>
            <w:tcW w:w="3120" w:type="dxa"/>
            <w:vAlign w:val="center"/>
          </w:tcPr>
          <w:p w14:paraId="51F47BA1" w14:textId="77777777" w:rsidR="009E1F24" w:rsidRPr="00D258B7" w:rsidRDefault="009E1F24" w:rsidP="007F6403">
            <w:pPr>
              <w:jc w:val="center"/>
              <w:rPr>
                <w:rFonts w:ascii="Baskerville Old Face" w:hAnsi="Baskerville Old Face"/>
              </w:rPr>
            </w:pPr>
            <w:r w:rsidRPr="00D258B7">
              <w:rPr>
                <w:rFonts w:ascii="Baskerville Old Face" w:hAnsi="Baskerville Old Face"/>
              </w:rPr>
              <w:t xml:space="preserve">Negative Moral Right </w:t>
            </w:r>
          </w:p>
          <w:p w14:paraId="2B37A9EE" w14:textId="77777777" w:rsidR="009E1F24" w:rsidRPr="00D258B7" w:rsidRDefault="009E1F24" w:rsidP="007F6403">
            <w:pPr>
              <w:jc w:val="center"/>
              <w:rPr>
                <w:rFonts w:ascii="Baskerville Old Face" w:hAnsi="Baskerville Old Face"/>
              </w:rPr>
            </w:pPr>
            <w:r w:rsidRPr="00D258B7">
              <w:rPr>
                <w:rFonts w:ascii="Baskerville Old Face" w:hAnsi="Baskerville Old Face"/>
              </w:rPr>
              <w:t>Not to Procreate</w:t>
            </w:r>
          </w:p>
        </w:tc>
        <w:tc>
          <w:tcPr>
            <w:tcW w:w="3120" w:type="dxa"/>
            <w:vAlign w:val="center"/>
          </w:tcPr>
          <w:p w14:paraId="117ECC28" w14:textId="77777777" w:rsidR="009E1F24" w:rsidRPr="00D258B7" w:rsidRDefault="009E1F24" w:rsidP="007F6403">
            <w:pPr>
              <w:jc w:val="center"/>
              <w:rPr>
                <w:rFonts w:ascii="Baskerville Old Face" w:hAnsi="Baskerville Old Face"/>
              </w:rPr>
            </w:pPr>
            <w:r w:rsidRPr="00D258B7">
              <w:rPr>
                <w:rFonts w:ascii="Baskerville Old Face" w:hAnsi="Baskerville Old Face"/>
              </w:rPr>
              <w:t xml:space="preserve">Positive Moral Right </w:t>
            </w:r>
          </w:p>
          <w:p w14:paraId="486AD2F4" w14:textId="77777777" w:rsidR="009E1F24" w:rsidRPr="00D258B7" w:rsidRDefault="009E1F24" w:rsidP="007F6403">
            <w:pPr>
              <w:jc w:val="center"/>
              <w:rPr>
                <w:rFonts w:ascii="Baskerville Old Face" w:hAnsi="Baskerville Old Face"/>
              </w:rPr>
            </w:pPr>
            <w:r w:rsidRPr="00D258B7">
              <w:rPr>
                <w:rFonts w:ascii="Baskerville Old Face" w:hAnsi="Baskerville Old Face"/>
              </w:rPr>
              <w:t>Not to Procreate</w:t>
            </w:r>
          </w:p>
        </w:tc>
      </w:tr>
    </w:tbl>
    <w:p w14:paraId="376D133B" w14:textId="77777777" w:rsidR="009E1F24" w:rsidRPr="00D258B7" w:rsidRDefault="009E1F24" w:rsidP="007F6403">
      <w:pPr>
        <w:spacing w:line="480" w:lineRule="auto"/>
        <w:rPr>
          <w:rFonts w:ascii="Baskerville Old Face" w:hAnsi="Baskerville Old Face"/>
        </w:rPr>
      </w:pPr>
      <w:r w:rsidRPr="00D258B7">
        <w:rPr>
          <w:rFonts w:ascii="Baskerville Old Face" w:hAnsi="Baskerville Old Face"/>
        </w:rPr>
        <w:t xml:space="preserve"> </w:t>
      </w:r>
      <w:r w:rsidRPr="00D258B7">
        <w:rPr>
          <w:rFonts w:ascii="Baskerville Old Face" w:hAnsi="Baskerville Old Face"/>
          <w:i/>
        </w:rPr>
        <w:t>Figure 1: Procreative Moral Rights</w:t>
      </w:r>
    </w:p>
    <w:p w14:paraId="6E877F05" w14:textId="7B5432A8" w:rsidR="009E1F24" w:rsidRPr="00D258B7" w:rsidRDefault="009E1F24" w:rsidP="007F6403">
      <w:pPr>
        <w:spacing w:line="480" w:lineRule="auto"/>
        <w:ind w:firstLine="720"/>
        <w:rPr>
          <w:rFonts w:ascii="Baskerville Old Face" w:hAnsi="Baskerville Old Face"/>
        </w:rPr>
      </w:pPr>
      <w:r w:rsidRPr="00D258B7">
        <w:rPr>
          <w:rFonts w:ascii="Baskerville Old Face" w:hAnsi="Baskerville Old Face"/>
        </w:rPr>
        <w:t>Procreative moral rights as I define them here are not coextensive with moral rights to (avoid) parenthood or pregnancy.</w:t>
      </w:r>
      <w:r w:rsidRPr="00D258B7">
        <w:rPr>
          <w:rStyle w:val="FootnoteReference"/>
          <w:rFonts w:ascii="Baskerville Old Face" w:hAnsi="Baskerville Old Face"/>
        </w:rPr>
        <w:footnoteReference w:id="8"/>
      </w:r>
      <w:r w:rsidRPr="00D258B7">
        <w:rPr>
          <w:rFonts w:ascii="Baskerville Old Face" w:hAnsi="Baskerville Old Face"/>
        </w:rPr>
        <w:t xml:space="preserve"> Although procreation, parenthood, and pregnancy were historically bound up together and statistically remain so, the development of assisted reproductive technolog</w:t>
      </w:r>
      <w:r w:rsidR="00EA3165" w:rsidRPr="00D258B7">
        <w:rPr>
          <w:rFonts w:ascii="Baskerville Old Face" w:hAnsi="Baskerville Old Face"/>
        </w:rPr>
        <w:t>ies</w:t>
      </w:r>
      <w:r w:rsidRPr="00D258B7">
        <w:rPr>
          <w:rFonts w:ascii="Baskerville Old Face" w:hAnsi="Baskerville Old Face"/>
        </w:rPr>
        <w:t xml:space="preserve"> (ART</w:t>
      </w:r>
      <w:r w:rsidR="00EA3165" w:rsidRPr="00D258B7">
        <w:rPr>
          <w:rFonts w:ascii="Baskerville Old Face" w:hAnsi="Baskerville Old Face"/>
        </w:rPr>
        <w:t>s</w:t>
      </w:r>
      <w:r w:rsidRPr="00D258B7">
        <w:rPr>
          <w:rFonts w:ascii="Baskerville Old Face" w:hAnsi="Baskerville Old Face"/>
        </w:rPr>
        <w:t xml:space="preserve">) </w:t>
      </w:r>
      <w:r w:rsidR="00C92D52" w:rsidRPr="00D258B7">
        <w:rPr>
          <w:rFonts w:ascii="Baskerville Old Face" w:hAnsi="Baskerville Old Face"/>
        </w:rPr>
        <w:t xml:space="preserve">has </w:t>
      </w:r>
      <w:r w:rsidRPr="00D258B7">
        <w:rPr>
          <w:rFonts w:ascii="Baskerville Old Face" w:hAnsi="Baskerville Old Face"/>
        </w:rPr>
        <w:t>facilitated the disaggregation of these activities.</w:t>
      </w:r>
      <w:r w:rsidRPr="00D258B7">
        <w:rPr>
          <w:rStyle w:val="FootnoteReference"/>
          <w:rFonts w:ascii="Baskerville Old Face" w:hAnsi="Baskerville Old Face"/>
        </w:rPr>
        <w:footnoteReference w:id="9"/>
      </w:r>
      <w:r w:rsidRPr="00D258B7">
        <w:rPr>
          <w:rFonts w:ascii="Baskerville Old Face" w:hAnsi="Baskerville Old Face"/>
        </w:rPr>
        <w:t xml:space="preserve"> Gamete donation allows </w:t>
      </w:r>
      <w:r w:rsidRPr="00D258B7">
        <w:rPr>
          <w:rFonts w:ascii="Baskerville Old Face" w:hAnsi="Baskerville Old Face"/>
        </w:rPr>
        <w:lastRenderedPageBreak/>
        <w:t xml:space="preserve">people to procreate without experiencing pregnancy or becoming legal or social parents for their progeny, while gestational surrogacy allows for procreation and pregnancy without parenthood. Conversely, people may become legal and social parents of a child without procreating (in the biological sense) by acquiring donated gametes and using a </w:t>
      </w:r>
      <w:r w:rsidR="006D0CC4" w:rsidRPr="00D258B7">
        <w:rPr>
          <w:rFonts w:ascii="Baskerville Old Face" w:hAnsi="Baskerville Old Face"/>
        </w:rPr>
        <w:t xml:space="preserve">gestational </w:t>
      </w:r>
      <w:r w:rsidRPr="00D258B7">
        <w:rPr>
          <w:rFonts w:ascii="Baskerville Old Face" w:hAnsi="Baskerville Old Face"/>
        </w:rPr>
        <w:t>surrogate, or by adopting an already existing child.</w:t>
      </w:r>
    </w:p>
    <w:p w14:paraId="5F20D2AF" w14:textId="1610F2E0" w:rsidR="009E1F24" w:rsidRPr="00D258B7" w:rsidRDefault="009E1F24" w:rsidP="007F6403">
      <w:pPr>
        <w:spacing w:line="480" w:lineRule="auto"/>
        <w:ind w:firstLine="720"/>
        <w:rPr>
          <w:rFonts w:ascii="Baskerville Old Face" w:hAnsi="Baskerville Old Face"/>
        </w:rPr>
      </w:pPr>
      <w:r w:rsidRPr="00D258B7">
        <w:rPr>
          <w:rFonts w:ascii="Baskerville Old Face" w:hAnsi="Baskerville Old Face"/>
        </w:rPr>
        <w:t xml:space="preserve">Scholars have offered two types of argument for the existence of procreative moral rights. One type of argument claims that people’s </w:t>
      </w:r>
      <w:r w:rsidRPr="00D258B7">
        <w:rPr>
          <w:rFonts w:ascii="Baskerville Old Face" w:hAnsi="Baskerville Old Face"/>
          <w:i/>
          <w:iCs/>
        </w:rPr>
        <w:t>non</w:t>
      </w:r>
      <w:r w:rsidRPr="00D258B7">
        <w:rPr>
          <w:rFonts w:ascii="Baskerville Old Face" w:hAnsi="Baskerville Old Face"/>
        </w:rPr>
        <w:t xml:space="preserve">procreative moral rights entail that they also have procreative moral rights. For example, coercive state policies aimed at </w:t>
      </w:r>
      <w:r w:rsidR="00C92D52" w:rsidRPr="00D258B7">
        <w:rPr>
          <w:rFonts w:ascii="Baskerville Old Face" w:hAnsi="Baskerville Old Face"/>
        </w:rPr>
        <w:t>controlling</w:t>
      </w:r>
      <w:r w:rsidRPr="00D258B7">
        <w:rPr>
          <w:rFonts w:ascii="Baskerville Old Face" w:hAnsi="Baskerville Old Face"/>
        </w:rPr>
        <w:t xml:space="preserve"> procreation by requiring or prohibiting sexual abstinence, contraception, or abortion historically have violated people’s (especially women’s) negative moral rights of bodily autonomy, privacy, parenthood, and pregnancy.</w:t>
      </w:r>
      <w:r w:rsidRPr="00D258B7">
        <w:rPr>
          <w:rStyle w:val="FootnoteReference"/>
          <w:rFonts w:ascii="Baskerville Old Face" w:hAnsi="Baskerville Old Face"/>
        </w:rPr>
        <w:footnoteReference w:id="10"/>
      </w:r>
      <w:r w:rsidRPr="00D258B7">
        <w:rPr>
          <w:rFonts w:ascii="Baskerville Old Face" w:hAnsi="Baskerville Old Face"/>
        </w:rPr>
        <w:t xml:space="preserve"> If people have moral rights protecting these other activities, it is difficult to see how people </w:t>
      </w:r>
      <w:r w:rsidR="00C92D52" w:rsidRPr="00D258B7">
        <w:rPr>
          <w:rFonts w:ascii="Baskerville Old Face" w:hAnsi="Baskerville Old Face"/>
        </w:rPr>
        <w:t xml:space="preserve">also </w:t>
      </w:r>
      <w:r w:rsidRPr="00D258B7">
        <w:rPr>
          <w:rFonts w:ascii="Baskerville Old Face" w:hAnsi="Baskerville Old Face"/>
        </w:rPr>
        <w:t>would not have moral rights to procreate and to avoid procreating. Another type of argument claims that procreative moral rights derive from the fact that procreating or avoiding procreating is very important to many people’s identity and sense of meaning or purpose in life.</w:t>
      </w:r>
      <w:r w:rsidRPr="00D258B7">
        <w:rPr>
          <w:rStyle w:val="FootnoteReference"/>
          <w:rFonts w:ascii="Baskerville Old Face" w:hAnsi="Baskerville Old Face"/>
        </w:rPr>
        <w:footnoteReference w:id="11"/>
      </w:r>
      <w:r w:rsidRPr="00D258B7">
        <w:rPr>
          <w:rFonts w:ascii="Baskerville Old Face" w:hAnsi="Baskerville Old Face"/>
        </w:rPr>
        <w:t xml:space="preserve"> People often plan their whole lives around creating or not creating children, and judge their own existence as more or less worthwhile based on whether they </w:t>
      </w:r>
      <w:r w:rsidR="00921264" w:rsidRPr="00D258B7">
        <w:rPr>
          <w:rFonts w:ascii="Baskerville Old Face" w:hAnsi="Baskerville Old Face"/>
        </w:rPr>
        <w:t>fulfill</w:t>
      </w:r>
      <w:r w:rsidR="003D34DF" w:rsidRPr="00D258B7">
        <w:rPr>
          <w:rFonts w:ascii="Baskerville Old Face" w:hAnsi="Baskerville Old Face"/>
        </w:rPr>
        <w:t xml:space="preserve"> </w:t>
      </w:r>
      <w:r w:rsidRPr="00D258B7">
        <w:rPr>
          <w:rFonts w:ascii="Baskerville Old Face" w:hAnsi="Baskerville Old Face"/>
        </w:rPr>
        <w:t xml:space="preserve">their procreative desires. If our moral rights protect us from having our core interests sacrificed for aggregate social welfare, then it makes sense </w:t>
      </w:r>
      <w:r w:rsidR="003D34DF" w:rsidRPr="00D258B7">
        <w:rPr>
          <w:rFonts w:ascii="Baskerville Old Face" w:hAnsi="Baskerville Old Face"/>
        </w:rPr>
        <w:t>to suppose that we</w:t>
      </w:r>
      <w:r w:rsidRPr="00D258B7">
        <w:rPr>
          <w:rFonts w:ascii="Baskerville Old Face" w:hAnsi="Baskerville Old Face"/>
        </w:rPr>
        <w:t xml:space="preserve"> have procreative moral rights. </w:t>
      </w:r>
    </w:p>
    <w:p w14:paraId="093F64C3" w14:textId="23422962" w:rsidR="009E1F24" w:rsidRPr="00D258B7" w:rsidRDefault="009E1F24" w:rsidP="007F6403">
      <w:pPr>
        <w:spacing w:line="480" w:lineRule="auto"/>
        <w:ind w:firstLine="720"/>
        <w:rPr>
          <w:rFonts w:ascii="Baskerville Old Face" w:hAnsi="Baskerville Old Face"/>
        </w:rPr>
      </w:pPr>
      <w:r w:rsidRPr="00D258B7">
        <w:rPr>
          <w:rFonts w:ascii="Baskerville Old Face" w:hAnsi="Baskerville Old Face"/>
        </w:rPr>
        <w:t xml:space="preserve">Before countering these arguments for the existence </w:t>
      </w:r>
      <w:r w:rsidR="003D34DF" w:rsidRPr="00D258B7">
        <w:rPr>
          <w:rFonts w:ascii="Baskerville Old Face" w:hAnsi="Baskerville Old Face"/>
        </w:rPr>
        <w:t xml:space="preserve">of </w:t>
      </w:r>
      <w:r w:rsidRPr="00D258B7">
        <w:rPr>
          <w:rFonts w:ascii="Baskerville Old Face" w:hAnsi="Baskerville Old Face"/>
        </w:rPr>
        <w:t xml:space="preserve">procreative moral rights, I will make some charitable assumptions to make such arguments more plausible. First, I assume that moral rights to procreate do not protect creating a person who would suffer a significantly diminished quality of life, even if that person’s life would still be worth living and no other people </w:t>
      </w:r>
      <w:r w:rsidRPr="00D258B7">
        <w:rPr>
          <w:rFonts w:ascii="Baskerville Old Face" w:hAnsi="Baskerville Old Face"/>
        </w:rPr>
        <w:lastRenderedPageBreak/>
        <w:t>would be negatively impacted by that person’s existence.</w:t>
      </w:r>
      <w:r w:rsidRPr="00D258B7">
        <w:rPr>
          <w:rStyle w:val="FootnoteReference"/>
          <w:rFonts w:ascii="Baskerville Old Face" w:hAnsi="Baskerville Old Face"/>
        </w:rPr>
        <w:footnoteReference w:id="12"/>
      </w:r>
      <w:r w:rsidRPr="00D258B7">
        <w:rPr>
          <w:rFonts w:ascii="Baskerville Old Face" w:hAnsi="Baskerville Old Face"/>
        </w:rPr>
        <w:t xml:space="preserve"> Second, I assume that moral rights to procreate protect creating </w:t>
      </w:r>
      <w:r w:rsidRPr="00D258B7">
        <w:rPr>
          <w:rFonts w:ascii="Baskerville Old Face" w:hAnsi="Baskerville Old Face"/>
          <w:i/>
          <w:iCs/>
        </w:rPr>
        <w:t xml:space="preserve">at least one </w:t>
      </w:r>
      <w:r w:rsidRPr="00D258B7">
        <w:rPr>
          <w:rFonts w:ascii="Baskerville Old Face" w:hAnsi="Baskerville Old Face"/>
        </w:rPr>
        <w:t xml:space="preserve">child, but not necessarily more than </w:t>
      </w:r>
      <w:r w:rsidR="0042179A" w:rsidRPr="00D258B7">
        <w:rPr>
          <w:rFonts w:ascii="Baskerville Old Face" w:hAnsi="Baskerville Old Face"/>
        </w:rPr>
        <w:t>one</w:t>
      </w:r>
      <w:r w:rsidRPr="00D258B7">
        <w:rPr>
          <w:rFonts w:ascii="Baskerville Old Face" w:hAnsi="Baskerville Old Face"/>
        </w:rPr>
        <w:t>, as it would be easier to argue against a purported moral right to create an unlimited number of children.</w:t>
      </w:r>
      <w:r w:rsidRPr="00D258B7">
        <w:rPr>
          <w:rStyle w:val="FootnoteReference"/>
          <w:rFonts w:ascii="Baskerville Old Face" w:hAnsi="Baskerville Old Face"/>
        </w:rPr>
        <w:footnoteReference w:id="13"/>
      </w:r>
      <w:r w:rsidRPr="00D258B7">
        <w:rPr>
          <w:rFonts w:ascii="Baskerville Old Face" w:hAnsi="Baskerville Old Face"/>
        </w:rPr>
        <w:t xml:space="preserve"> Third, I assume that procreative moral rights concern (avoiding) the creation of a late-stage fetus or newborn infant, but not </w:t>
      </w:r>
      <w:r w:rsidR="0042179A" w:rsidRPr="00D258B7">
        <w:rPr>
          <w:rFonts w:ascii="Baskerville Old Face" w:hAnsi="Baskerville Old Face"/>
        </w:rPr>
        <w:t xml:space="preserve">the </w:t>
      </w:r>
      <w:r w:rsidRPr="00D258B7">
        <w:rPr>
          <w:rFonts w:ascii="Baskerville Old Face" w:hAnsi="Baskerville Old Face"/>
        </w:rPr>
        <w:t xml:space="preserve">creation of a zygote, embryo, or early-stage fetus. This assumption supports intuitive </w:t>
      </w:r>
      <w:r w:rsidR="006D0CC4" w:rsidRPr="00D258B7">
        <w:rPr>
          <w:rFonts w:ascii="Baskerville Old Face" w:hAnsi="Baskerville Old Face"/>
        </w:rPr>
        <w:t>inferences</w:t>
      </w:r>
      <w:r w:rsidRPr="00D258B7">
        <w:rPr>
          <w:rFonts w:ascii="Baskerville Old Face" w:hAnsi="Baskerville Old Face"/>
        </w:rPr>
        <w:t>, such as that forcing a woman to have an abortion at 20 weeks</w:t>
      </w:r>
      <w:r w:rsidR="003D34DF" w:rsidRPr="00D258B7">
        <w:rPr>
          <w:rFonts w:ascii="Baskerville Old Face" w:hAnsi="Baskerville Old Face"/>
        </w:rPr>
        <w:t>’</w:t>
      </w:r>
      <w:r w:rsidRPr="00D258B7">
        <w:rPr>
          <w:rFonts w:ascii="Baskerville Old Face" w:hAnsi="Baskerville Old Face"/>
        </w:rPr>
        <w:t xml:space="preserve"> gestation </w:t>
      </w:r>
      <w:r w:rsidR="006D0CC4" w:rsidRPr="00D258B7">
        <w:rPr>
          <w:rFonts w:ascii="Baskerville Old Face" w:hAnsi="Baskerville Old Face"/>
        </w:rPr>
        <w:t>would violate</w:t>
      </w:r>
      <w:r w:rsidRPr="00D258B7">
        <w:rPr>
          <w:rFonts w:ascii="Baskerville Old Face" w:hAnsi="Baskerville Old Face"/>
        </w:rPr>
        <w:t xml:space="preserve"> </w:t>
      </w:r>
      <w:r w:rsidR="006D0CC4" w:rsidRPr="00D258B7">
        <w:rPr>
          <w:rFonts w:ascii="Baskerville Old Face" w:hAnsi="Baskerville Old Face"/>
        </w:rPr>
        <w:t xml:space="preserve">her </w:t>
      </w:r>
      <w:r w:rsidRPr="00D258B7">
        <w:rPr>
          <w:rFonts w:ascii="Baskerville Old Face" w:hAnsi="Baskerville Old Face"/>
        </w:rPr>
        <w:t>procreative moral rights (</w:t>
      </w:r>
      <w:r w:rsidR="006D0CC4" w:rsidRPr="00D258B7">
        <w:rPr>
          <w:rFonts w:ascii="Baskerville Old Face" w:hAnsi="Baskerville Old Face"/>
        </w:rPr>
        <w:t>and</w:t>
      </w:r>
      <w:r w:rsidRPr="00D258B7">
        <w:rPr>
          <w:rFonts w:ascii="Baskerville Old Face" w:hAnsi="Baskerville Old Face"/>
        </w:rPr>
        <w:t xml:space="preserve"> other moral rights), even though she ha</w:t>
      </w:r>
      <w:r w:rsidR="006D0CC4" w:rsidRPr="00D258B7">
        <w:rPr>
          <w:rFonts w:ascii="Baskerville Old Face" w:hAnsi="Baskerville Old Face"/>
        </w:rPr>
        <w:t>s</w:t>
      </w:r>
      <w:r w:rsidRPr="00D258B7">
        <w:rPr>
          <w:rFonts w:ascii="Baskerville Old Face" w:hAnsi="Baskerville Old Face"/>
        </w:rPr>
        <w:t xml:space="preserve"> already succeeded at creating a new human life.</w:t>
      </w:r>
      <w:r w:rsidR="00810E6E" w:rsidRPr="00D258B7">
        <w:rPr>
          <w:rFonts w:ascii="Baskerville Old Face" w:hAnsi="Baskerville Old Face"/>
        </w:rPr>
        <w:t xml:space="preserve"> </w:t>
      </w:r>
    </w:p>
    <w:p w14:paraId="15107E12" w14:textId="5B7F4588" w:rsidR="009E1F24" w:rsidRPr="00D258B7" w:rsidRDefault="009E1F24" w:rsidP="007F6403">
      <w:pPr>
        <w:spacing w:line="480" w:lineRule="auto"/>
        <w:rPr>
          <w:rFonts w:ascii="Baskerville Old Face" w:hAnsi="Baskerville Old Face"/>
          <w:b/>
          <w:i/>
        </w:rPr>
      </w:pPr>
      <w:r w:rsidRPr="00D258B7">
        <w:rPr>
          <w:rFonts w:ascii="Baskerville Old Face" w:hAnsi="Baskerville Old Face"/>
          <w:b/>
          <w:i/>
        </w:rPr>
        <w:t>Is there a negative moral right to procreate?</w:t>
      </w:r>
    </w:p>
    <w:p w14:paraId="40B13D80" w14:textId="2845B3D3" w:rsidR="00372F45" w:rsidRPr="00D258B7" w:rsidRDefault="00372F45" w:rsidP="007F6403">
      <w:pPr>
        <w:spacing w:line="480" w:lineRule="auto"/>
        <w:ind w:firstLine="720"/>
        <w:rPr>
          <w:rFonts w:ascii="Baskerville Old Face" w:hAnsi="Baskerville Old Face"/>
        </w:rPr>
      </w:pPr>
      <w:r w:rsidRPr="00D258B7">
        <w:rPr>
          <w:rFonts w:ascii="Baskerville Old Face" w:hAnsi="Baskerville Old Face"/>
        </w:rPr>
        <w:t>To begin answering the question of whether people have a negative moral right to procreate, consider the following hypothetical case:</w:t>
      </w:r>
    </w:p>
    <w:p w14:paraId="0115E9A6" w14:textId="25F41605" w:rsidR="00372F45" w:rsidRPr="00D258B7" w:rsidRDefault="00372F45" w:rsidP="007F6403">
      <w:pPr>
        <w:spacing w:line="480" w:lineRule="auto"/>
        <w:ind w:left="720"/>
        <w:rPr>
          <w:rFonts w:ascii="Baskerville Old Face" w:hAnsi="Baskerville Old Face"/>
        </w:rPr>
      </w:pPr>
      <w:r w:rsidRPr="00D258B7">
        <w:rPr>
          <w:rFonts w:ascii="Baskerville Old Face" w:hAnsi="Baskerville Old Face"/>
          <w:i/>
        </w:rPr>
        <w:t>Jada</w:t>
      </w:r>
      <w:r w:rsidRPr="00D258B7">
        <w:rPr>
          <w:rFonts w:ascii="Baskerville Old Face" w:hAnsi="Baskerville Old Face"/>
        </w:rPr>
        <w:t xml:space="preserve">: Jada is a single woman who wants to create a biologically related child whom she can parent, but she has an incurable medical condition that prevents her from sustaining a pregnancy for more than a few weeks. She wants to procreate by paying medical professionals to create an embryo through in vitro fertilization (IVF) </w:t>
      </w:r>
      <w:r w:rsidR="003D34DF" w:rsidRPr="00D258B7">
        <w:rPr>
          <w:rFonts w:ascii="Baskerville Old Face" w:hAnsi="Baskerville Old Face"/>
        </w:rPr>
        <w:t xml:space="preserve">with </w:t>
      </w:r>
      <w:r w:rsidRPr="00D258B7">
        <w:rPr>
          <w:rFonts w:ascii="Baskerville Old Face" w:hAnsi="Baskerville Old Face"/>
        </w:rPr>
        <w:t xml:space="preserve">one of her eggs </w:t>
      </w:r>
      <w:r w:rsidR="003D34DF" w:rsidRPr="00D258B7">
        <w:rPr>
          <w:rFonts w:ascii="Baskerville Old Face" w:hAnsi="Baskerville Old Face"/>
        </w:rPr>
        <w:t xml:space="preserve">and </w:t>
      </w:r>
      <w:r w:rsidRPr="00D258B7">
        <w:rPr>
          <w:rFonts w:ascii="Baskerville Old Face" w:hAnsi="Baskerville Old Face"/>
        </w:rPr>
        <w:t xml:space="preserve">donor sperm, and then implant the embryo in a gestational surrogate. Jada’s society has the necessary technology and there are willing medical professionals and would-be surrogates, but the law prohibits the implantation of IVF-created embryos into surrogates for procreative purposes. (The law permits IVF </w:t>
      </w:r>
      <w:r w:rsidR="006D0CC4" w:rsidRPr="00D258B7">
        <w:rPr>
          <w:rFonts w:ascii="Baskerville Old Face" w:hAnsi="Baskerville Old Face"/>
        </w:rPr>
        <w:t>for creating</w:t>
      </w:r>
      <w:r w:rsidRPr="00D258B7">
        <w:rPr>
          <w:rFonts w:ascii="Baskerville Old Face" w:hAnsi="Baskerville Old Face"/>
        </w:rPr>
        <w:t xml:space="preserve"> embryos for research purposes and allows traditional surrogacy, in which the surrogate becomes pregnant through artificial insemination and the intended parents adopt the child soon after birth.) The justification for this law is that such elaborate reproductive techniques inefficiently deploy limited health </w:t>
      </w:r>
      <w:r w:rsidRPr="00D258B7">
        <w:rPr>
          <w:rFonts w:ascii="Baskerville Old Face" w:hAnsi="Baskerville Old Face"/>
        </w:rPr>
        <w:lastRenderedPageBreak/>
        <w:t>care resources and delay the adoption of orphaned children. Jada takes her case to the appeals board established for granting exceptions to the law, and after due consideration her appeal is declined. Now faced with credible threats of fines or imprisonment by the state if she carries out her plan in spite of the law, Jada sadly refrains from using IVF and a gestational surrogate to create a child.</w:t>
      </w:r>
    </w:p>
    <w:p w14:paraId="1C14EC43" w14:textId="3BDEF2DC" w:rsidR="00372F45" w:rsidRPr="00D258B7" w:rsidRDefault="00372F45" w:rsidP="007F6403">
      <w:pPr>
        <w:spacing w:line="480" w:lineRule="auto"/>
        <w:ind w:firstLine="720"/>
        <w:rPr>
          <w:rFonts w:ascii="Baskerville Old Face" w:hAnsi="Baskerville Old Face"/>
        </w:rPr>
      </w:pPr>
      <w:r w:rsidRPr="00D258B7">
        <w:rPr>
          <w:rFonts w:ascii="Baskerville Old Face" w:hAnsi="Baskerville Old Face"/>
        </w:rPr>
        <w:t>If people have a negative moral right to procreate, then the state violates that moral right in Jada’s case. In a paradigm example of interference, the state’s credible threat of coercion prevents Jada from fulfilling her desire to create a biologically related child to parent. Crucially, Jada’s plans would not exceed the limits of a negative moral right to procreate</w:t>
      </w:r>
      <w:r w:rsidR="006D0CC4" w:rsidRPr="00D258B7">
        <w:rPr>
          <w:rFonts w:ascii="Baskerville Old Face" w:hAnsi="Baskerville Old Face"/>
        </w:rPr>
        <w:t>:</w:t>
      </w:r>
      <w:r w:rsidRPr="00D258B7">
        <w:rPr>
          <w:rFonts w:ascii="Baskerville Old Face" w:hAnsi="Baskerville Old Face"/>
        </w:rPr>
        <w:t xml:space="preserve"> </w:t>
      </w:r>
      <w:r w:rsidR="006D0CC4" w:rsidRPr="00D258B7">
        <w:rPr>
          <w:rFonts w:ascii="Baskerville Old Face" w:hAnsi="Baskerville Old Face"/>
        </w:rPr>
        <w:t>t</w:t>
      </w:r>
      <w:r w:rsidRPr="00D258B7">
        <w:rPr>
          <w:rFonts w:ascii="Baskerville Old Face" w:hAnsi="Baskerville Old Face"/>
        </w:rPr>
        <w:t xml:space="preserve">he law’s interference with Jada’s procreating is not necessary to prevent others from suffering very serious harms or violations of comparably important moral rights, but rather aims to improve the efficient distribution of health care resources and reduce the amount of time that orphaned children remain parentless. Even assuming that the law is necessary to achieve these worthwhile policy goals, the defining feature of moral rights is that they protect </w:t>
      </w:r>
      <w:r w:rsidR="004F71DB" w:rsidRPr="00D258B7">
        <w:rPr>
          <w:rFonts w:ascii="Baskerville Old Face" w:hAnsi="Baskerville Old Face"/>
        </w:rPr>
        <w:t>their holders</w:t>
      </w:r>
      <w:r w:rsidRPr="00D258B7">
        <w:rPr>
          <w:rFonts w:ascii="Baskerville Old Face" w:hAnsi="Baskerville Old Face"/>
        </w:rPr>
        <w:t xml:space="preserve"> from having certain interests or concerns </w:t>
      </w:r>
      <w:r w:rsidR="0046278D" w:rsidRPr="00D258B7">
        <w:rPr>
          <w:rFonts w:ascii="Baskerville Old Face" w:hAnsi="Baskerville Old Face"/>
        </w:rPr>
        <w:t>sacrificed</w:t>
      </w:r>
      <w:r w:rsidRPr="00D258B7">
        <w:rPr>
          <w:rFonts w:ascii="Baskerville Old Face" w:hAnsi="Baskerville Old Face"/>
        </w:rPr>
        <w:t xml:space="preserve"> for </w:t>
      </w:r>
      <w:r w:rsidR="0046278D" w:rsidRPr="00D258B7">
        <w:rPr>
          <w:rFonts w:ascii="Baskerville Old Face" w:hAnsi="Baskerville Old Face"/>
        </w:rPr>
        <w:t>such</w:t>
      </w:r>
      <w:r w:rsidRPr="00D258B7">
        <w:rPr>
          <w:rFonts w:ascii="Baskerville Old Face" w:hAnsi="Baskerville Old Face"/>
        </w:rPr>
        <w:t xml:space="preserve"> marginal improvements to aggregate social welfare.</w:t>
      </w:r>
    </w:p>
    <w:p w14:paraId="025DC450" w14:textId="5E98DABC" w:rsidR="00372F45" w:rsidRPr="00D258B7" w:rsidRDefault="00372F45" w:rsidP="007F6403">
      <w:pPr>
        <w:spacing w:line="480" w:lineRule="auto"/>
        <w:ind w:firstLine="720"/>
        <w:rPr>
          <w:rFonts w:ascii="Baskerville Old Face" w:hAnsi="Baskerville Old Face"/>
        </w:rPr>
      </w:pPr>
      <w:r w:rsidRPr="00D258B7">
        <w:rPr>
          <w:rFonts w:ascii="Baskerville Old Face" w:hAnsi="Baskerville Old Face"/>
        </w:rPr>
        <w:t>However, there are two reasons to think that the state does not violate Jada’s moral rights by interfering with her efforts to procreate</w:t>
      </w:r>
      <w:r w:rsidR="0046278D" w:rsidRPr="00D258B7">
        <w:rPr>
          <w:rFonts w:ascii="Baskerville Old Face" w:hAnsi="Baskerville Old Face"/>
        </w:rPr>
        <w:t xml:space="preserve">, and </w:t>
      </w:r>
      <w:r w:rsidR="00984C74" w:rsidRPr="00D258B7">
        <w:rPr>
          <w:rFonts w:ascii="Baskerville Old Face" w:hAnsi="Baskerville Old Face"/>
        </w:rPr>
        <w:t>thus people do not have a</w:t>
      </w:r>
      <w:r w:rsidR="0046278D" w:rsidRPr="00D258B7">
        <w:rPr>
          <w:rFonts w:ascii="Baskerville Old Face" w:hAnsi="Baskerville Old Face"/>
        </w:rPr>
        <w:t xml:space="preserve"> negative moral right to procreate</w:t>
      </w:r>
      <w:r w:rsidRPr="00D258B7">
        <w:rPr>
          <w:rFonts w:ascii="Baskerville Old Face" w:hAnsi="Baskerville Old Face"/>
        </w:rPr>
        <w:t xml:space="preserve">. The first reason is that the state does not appear to violate any of the </w:t>
      </w:r>
      <w:r w:rsidRPr="00D258B7">
        <w:rPr>
          <w:rFonts w:ascii="Baskerville Old Face" w:hAnsi="Baskerville Old Face"/>
          <w:i/>
          <w:iCs/>
        </w:rPr>
        <w:t>non</w:t>
      </w:r>
      <w:r w:rsidRPr="00D258B7">
        <w:rPr>
          <w:rFonts w:ascii="Baskerville Old Face" w:hAnsi="Baskerville Old Face"/>
        </w:rPr>
        <w:t xml:space="preserve">procreative moral rights </w:t>
      </w:r>
      <w:r w:rsidR="00984C74" w:rsidRPr="00D258B7">
        <w:rPr>
          <w:rFonts w:ascii="Baskerville Old Face" w:hAnsi="Baskerville Old Face"/>
        </w:rPr>
        <w:t>usually</w:t>
      </w:r>
      <w:r w:rsidRPr="00D258B7">
        <w:rPr>
          <w:rFonts w:ascii="Baskerville Old Face" w:hAnsi="Baskerville Old Face"/>
        </w:rPr>
        <w:t xml:space="preserve"> claimed to entail a negative moral right to procreate. The law forbidding</w:t>
      </w:r>
      <w:r w:rsidR="00984C74" w:rsidRPr="00D258B7">
        <w:rPr>
          <w:rFonts w:ascii="Baskerville Old Face" w:hAnsi="Baskerville Old Face"/>
        </w:rPr>
        <w:t xml:space="preserve"> </w:t>
      </w:r>
      <w:r w:rsidRPr="00D258B7">
        <w:rPr>
          <w:rFonts w:ascii="Baskerville Old Face" w:hAnsi="Baskerville Old Face"/>
        </w:rPr>
        <w:t xml:space="preserve">implantation of IVF-created embryos does not violate Jada’s negative moral right to bodily autonomy, </w:t>
      </w:r>
      <w:r w:rsidR="0046278D" w:rsidRPr="00D258B7">
        <w:rPr>
          <w:rFonts w:ascii="Baskerville Old Face" w:hAnsi="Baskerville Old Face"/>
        </w:rPr>
        <w:t>since</w:t>
      </w:r>
      <w:r w:rsidRPr="00D258B7">
        <w:rPr>
          <w:rFonts w:ascii="Baskerville Old Face" w:hAnsi="Baskerville Old Face"/>
        </w:rPr>
        <w:t xml:space="preserve"> </w:t>
      </w:r>
      <w:r w:rsidR="0046278D" w:rsidRPr="00D258B7">
        <w:rPr>
          <w:rFonts w:ascii="Baskerville Old Face" w:hAnsi="Baskerville Old Face"/>
        </w:rPr>
        <w:t>it does not</w:t>
      </w:r>
      <w:r w:rsidRPr="00D258B7">
        <w:rPr>
          <w:rFonts w:ascii="Baskerville Old Face" w:hAnsi="Baskerville Old Face"/>
        </w:rPr>
        <w:t xml:space="preserve"> </w:t>
      </w:r>
      <w:r w:rsidR="0046278D" w:rsidRPr="00D258B7">
        <w:rPr>
          <w:rFonts w:ascii="Baskerville Old Face" w:hAnsi="Baskerville Old Face"/>
        </w:rPr>
        <w:t xml:space="preserve">interfere </w:t>
      </w:r>
      <w:r w:rsidRPr="00D258B7">
        <w:rPr>
          <w:rFonts w:ascii="Baskerville Old Face" w:hAnsi="Baskerville Old Face"/>
        </w:rPr>
        <w:t xml:space="preserve">with her </w:t>
      </w:r>
      <w:r w:rsidR="006D0CC4" w:rsidRPr="00D258B7">
        <w:rPr>
          <w:rFonts w:ascii="Baskerville Old Face" w:hAnsi="Baskerville Old Face"/>
        </w:rPr>
        <w:t>controlling</w:t>
      </w:r>
      <w:r w:rsidRPr="00D258B7">
        <w:rPr>
          <w:rFonts w:ascii="Baskerville Old Face" w:hAnsi="Baskerville Old Face"/>
        </w:rPr>
        <w:t xml:space="preserve"> her own body or its parts. The law interferes with her doing </w:t>
      </w:r>
      <w:r w:rsidR="006D0CC4" w:rsidRPr="00D258B7">
        <w:rPr>
          <w:rFonts w:ascii="Baskerville Old Face" w:hAnsi="Baskerville Old Face"/>
        </w:rPr>
        <w:t>what she wants</w:t>
      </w:r>
      <w:r w:rsidRPr="00D258B7">
        <w:rPr>
          <w:rFonts w:ascii="Baskerville Old Face" w:hAnsi="Baskerville Old Face"/>
        </w:rPr>
        <w:t xml:space="preserve"> with a </w:t>
      </w:r>
      <w:r w:rsidRPr="00D258B7">
        <w:rPr>
          <w:rFonts w:ascii="Baskerville Old Face" w:hAnsi="Baskerville Old Face"/>
          <w:i/>
          <w:iCs/>
        </w:rPr>
        <w:t>product</w:t>
      </w:r>
      <w:r w:rsidRPr="00D258B7">
        <w:rPr>
          <w:rFonts w:ascii="Baskerville Old Face" w:hAnsi="Baskerville Old Face"/>
        </w:rPr>
        <w:t xml:space="preserve"> of one of her gametes—an embryo—but </w:t>
      </w:r>
      <w:r w:rsidR="00984C74" w:rsidRPr="00D258B7">
        <w:rPr>
          <w:rFonts w:ascii="Baskerville Old Face" w:hAnsi="Baskerville Old Face"/>
        </w:rPr>
        <w:t>that product is not plausibly a</w:t>
      </w:r>
      <w:r w:rsidRPr="00D258B7">
        <w:rPr>
          <w:rFonts w:ascii="Baskerville Old Face" w:hAnsi="Baskerville Old Face"/>
        </w:rPr>
        <w:t xml:space="preserve"> part of her body, given that it would have </w:t>
      </w:r>
      <w:r w:rsidR="000B7BCC" w:rsidRPr="00D258B7">
        <w:rPr>
          <w:rFonts w:ascii="Baskerville Old Face" w:hAnsi="Baskerville Old Face"/>
        </w:rPr>
        <w:t>its own unique</w:t>
      </w:r>
      <w:r w:rsidRPr="00D258B7">
        <w:rPr>
          <w:rFonts w:ascii="Baskerville Old Face" w:hAnsi="Baskerville Old Face"/>
        </w:rPr>
        <w:t xml:space="preserve"> genetic code and </w:t>
      </w:r>
      <w:r w:rsidR="000B7BCC" w:rsidRPr="00D258B7">
        <w:rPr>
          <w:rFonts w:ascii="Baskerville Old Face" w:hAnsi="Baskerville Old Face"/>
        </w:rPr>
        <w:t xml:space="preserve">always </w:t>
      </w:r>
      <w:r w:rsidRPr="00D258B7">
        <w:rPr>
          <w:rFonts w:ascii="Baskerville Old Face" w:hAnsi="Baskerville Old Face"/>
        </w:rPr>
        <w:t xml:space="preserve">would have existed outside of her body. The law does not violate Jada’s negative moral </w:t>
      </w:r>
      <w:r w:rsidRPr="00D258B7">
        <w:rPr>
          <w:rFonts w:ascii="Baskerville Old Face" w:hAnsi="Baskerville Old Face"/>
        </w:rPr>
        <w:lastRenderedPageBreak/>
        <w:t xml:space="preserve">right to privacy, as it does not prevent her from procreating in her own home with consenting adults. Rather, her medical condition requires her to use advanced technology and contractual arrangements with market actors in the public sphere to </w:t>
      </w:r>
      <w:r w:rsidR="002B6092" w:rsidRPr="00D258B7">
        <w:rPr>
          <w:rFonts w:ascii="Baskerville Old Face" w:hAnsi="Baskerville Old Face"/>
        </w:rPr>
        <w:t>fulfill</w:t>
      </w:r>
      <w:r w:rsidRPr="00D258B7">
        <w:rPr>
          <w:rFonts w:ascii="Baskerville Old Face" w:hAnsi="Baskerville Old Face"/>
        </w:rPr>
        <w:t xml:space="preserve"> her procreative desires. </w:t>
      </w:r>
    </w:p>
    <w:p w14:paraId="52BEAEBE" w14:textId="320F7935" w:rsidR="00372F45" w:rsidRPr="00D258B7" w:rsidRDefault="00372F45" w:rsidP="007F6403">
      <w:pPr>
        <w:spacing w:line="480" w:lineRule="auto"/>
        <w:ind w:firstLine="720"/>
        <w:rPr>
          <w:rFonts w:ascii="Baskerville Old Face" w:hAnsi="Baskerville Old Face"/>
        </w:rPr>
      </w:pPr>
      <w:r w:rsidRPr="00D258B7">
        <w:rPr>
          <w:rFonts w:ascii="Baskerville Old Face" w:hAnsi="Baskerville Old Face"/>
        </w:rPr>
        <w:t xml:space="preserve">The law does not violate Jada’s negative moral right to parenthood, as it does not prevent her from becoming a legal and social parent of a child. Assuming that Jada meets the appropriate legal criteria, she may adopt an </w:t>
      </w:r>
      <w:r w:rsidR="002B6092" w:rsidRPr="00D258B7">
        <w:rPr>
          <w:rFonts w:ascii="Baskerville Old Face" w:hAnsi="Baskerville Old Face"/>
        </w:rPr>
        <w:t>orphaned child who already exists</w:t>
      </w:r>
      <w:r w:rsidRPr="00D258B7">
        <w:rPr>
          <w:rFonts w:ascii="Baskerville Old Face" w:hAnsi="Baskerville Old Face"/>
        </w:rPr>
        <w:t xml:space="preserve">, or she may use a sperm donor and a traditional surrogate to create a genetically unrelated child to parent. Lastly, the law does not violate her negative moral right to pregnancy, as it does not prevent her from enjoying that uniquely valuable experience. Again, her incurable medical condition prevents her from experiencing a full-term pregnancy </w:t>
      </w:r>
      <w:r w:rsidR="002B6092" w:rsidRPr="00D258B7">
        <w:rPr>
          <w:rFonts w:ascii="Baskerville Old Face" w:hAnsi="Baskerville Old Face"/>
        </w:rPr>
        <w:t>and childbirth</w:t>
      </w:r>
      <w:r w:rsidRPr="00D258B7">
        <w:rPr>
          <w:rFonts w:ascii="Baskerville Old Face" w:hAnsi="Baskerville Old Face"/>
        </w:rPr>
        <w:t xml:space="preserve">, not any interference by the state. The law therefore clearly interferes with Jada’s efforts to procreate, but in the process does not violate the nonprocreative moral rights </w:t>
      </w:r>
      <w:r w:rsidR="002B6092" w:rsidRPr="00D258B7">
        <w:rPr>
          <w:rFonts w:ascii="Baskerville Old Face" w:hAnsi="Baskerville Old Face"/>
        </w:rPr>
        <w:t>to</w:t>
      </w:r>
      <w:r w:rsidRPr="00D258B7">
        <w:rPr>
          <w:rFonts w:ascii="Baskerville Old Face" w:hAnsi="Baskerville Old Face"/>
        </w:rPr>
        <w:t xml:space="preserve"> bodily autonomy, privacy, parenthood, or pregnancy.</w:t>
      </w:r>
    </w:p>
    <w:p w14:paraId="3EE3CA09" w14:textId="290C58A8" w:rsidR="00407C32" w:rsidRPr="00D258B7" w:rsidRDefault="00372F45" w:rsidP="007F6403">
      <w:pPr>
        <w:spacing w:line="480" w:lineRule="auto"/>
        <w:ind w:firstLine="720"/>
        <w:rPr>
          <w:rFonts w:ascii="Baskerville Old Face" w:hAnsi="Baskerville Old Face"/>
        </w:rPr>
      </w:pPr>
      <w:r w:rsidRPr="00D258B7">
        <w:rPr>
          <w:rFonts w:ascii="Baskerville Old Face" w:hAnsi="Baskerville Old Face"/>
        </w:rPr>
        <w:t xml:space="preserve">Jada’s case provides a counterexample to the common argument that </w:t>
      </w:r>
      <w:r w:rsidR="002B6092" w:rsidRPr="00D258B7">
        <w:rPr>
          <w:rFonts w:ascii="Baskerville Old Face" w:hAnsi="Baskerville Old Face"/>
        </w:rPr>
        <w:t xml:space="preserve">a </w:t>
      </w:r>
      <w:r w:rsidRPr="00D258B7">
        <w:rPr>
          <w:rFonts w:ascii="Baskerville Old Face" w:hAnsi="Baskerville Old Face"/>
        </w:rPr>
        <w:t>negative moral right to procreate simply follow</w:t>
      </w:r>
      <w:r w:rsidR="002B6092" w:rsidRPr="00D258B7">
        <w:rPr>
          <w:rFonts w:ascii="Baskerville Old Face" w:hAnsi="Baskerville Old Face"/>
        </w:rPr>
        <w:t>s</w:t>
      </w:r>
      <w:r w:rsidRPr="00D258B7">
        <w:rPr>
          <w:rFonts w:ascii="Baskerville Old Face" w:hAnsi="Baskerville Old Face"/>
        </w:rPr>
        <w:t xml:space="preserve"> from nonprocreative moral rights. One might try to resist this conclusion by arguing that</w:t>
      </w:r>
      <w:r w:rsidR="002B6092" w:rsidRPr="00D258B7">
        <w:rPr>
          <w:rFonts w:ascii="Baskerville Old Face" w:hAnsi="Baskerville Old Face"/>
        </w:rPr>
        <w:t xml:space="preserve"> interfering with Jada’s efforts to procreate violates other so-called “moral rights” that entail a negative moral right to procreate. </w:t>
      </w:r>
      <w:r w:rsidR="00407C32" w:rsidRPr="00D258B7">
        <w:rPr>
          <w:rFonts w:ascii="Baskerville Old Face" w:hAnsi="Baskerville Old Face"/>
        </w:rPr>
        <w:t>However, such rights are</w:t>
      </w:r>
      <w:r w:rsidRPr="00D258B7">
        <w:rPr>
          <w:rFonts w:ascii="Baskerville Old Face" w:hAnsi="Baskerville Old Face"/>
        </w:rPr>
        <w:t xml:space="preserve"> unlikely to qualify as genuine </w:t>
      </w:r>
      <w:r w:rsidRPr="00D258B7">
        <w:rPr>
          <w:rFonts w:ascii="Baskerville Old Face" w:hAnsi="Baskerville Old Face"/>
          <w:i/>
          <w:iCs/>
        </w:rPr>
        <w:t xml:space="preserve">moral </w:t>
      </w:r>
      <w:r w:rsidRPr="00D258B7">
        <w:rPr>
          <w:rFonts w:ascii="Baskerville Old Face" w:hAnsi="Baskerville Old Face"/>
        </w:rPr>
        <w:t xml:space="preserve">rights (such as a general right to liberty) or as genuinely </w:t>
      </w:r>
      <w:r w:rsidRPr="00D258B7">
        <w:rPr>
          <w:rFonts w:ascii="Baskerville Old Face" w:hAnsi="Baskerville Old Face"/>
          <w:i/>
          <w:iCs/>
        </w:rPr>
        <w:t xml:space="preserve">nonprocreative </w:t>
      </w:r>
      <w:r w:rsidRPr="00D258B7">
        <w:rPr>
          <w:rFonts w:ascii="Baskerville Old Face" w:hAnsi="Baskerville Old Face"/>
        </w:rPr>
        <w:t xml:space="preserve">moral rights (such as a right to perpetuate one’s genes). </w:t>
      </w:r>
      <w:bookmarkStart w:id="0" w:name="_Hlk71466897"/>
      <w:r w:rsidR="008609C3" w:rsidRPr="00D258B7">
        <w:rPr>
          <w:rFonts w:ascii="Baskerville Old Face" w:hAnsi="Baskerville Old Face"/>
        </w:rPr>
        <w:t>The objector bears the argumentative burden of identifying</w:t>
      </w:r>
      <w:r w:rsidR="00407C32" w:rsidRPr="00D258B7">
        <w:rPr>
          <w:rFonts w:ascii="Baskerville Old Face" w:hAnsi="Baskerville Old Face"/>
        </w:rPr>
        <w:t xml:space="preserve"> which nonprocreative moral right the state violates by interfering with Jada’s efforts to procreate.</w:t>
      </w:r>
    </w:p>
    <w:p w14:paraId="25A2AB6D" w14:textId="1A5AFBE8" w:rsidR="00407C32" w:rsidRPr="00D258B7" w:rsidRDefault="001A2C2F" w:rsidP="007F6403">
      <w:pPr>
        <w:spacing w:line="480" w:lineRule="auto"/>
        <w:ind w:firstLine="720"/>
        <w:rPr>
          <w:rFonts w:ascii="Baskerville Old Face" w:hAnsi="Baskerville Old Face"/>
        </w:rPr>
      </w:pPr>
      <w:bookmarkStart w:id="1" w:name="_Hlk71466993"/>
      <w:bookmarkEnd w:id="0"/>
      <w:r w:rsidRPr="00D258B7">
        <w:rPr>
          <w:rFonts w:ascii="Baskerville Old Face" w:hAnsi="Baskerville Old Face"/>
        </w:rPr>
        <w:t xml:space="preserve">The second reason to think that the state does not violate Jada’s moral rights by interfering with her efforts to procreate is that </w:t>
      </w:r>
      <w:r w:rsidR="00EB75B2" w:rsidRPr="00D258B7">
        <w:rPr>
          <w:rFonts w:ascii="Baskerville Old Face" w:hAnsi="Baskerville Old Face"/>
        </w:rPr>
        <w:t>without</w:t>
      </w:r>
      <w:r w:rsidR="0040212D" w:rsidRPr="00D258B7">
        <w:rPr>
          <w:rFonts w:ascii="Baskerville Old Face" w:hAnsi="Baskerville Old Face"/>
        </w:rPr>
        <w:t xml:space="preserve"> any violation of Jada’s nonprocreative moral rights, it is not intuitively plausible that the state’s interference is morally wrong.</w:t>
      </w:r>
      <w:r w:rsidR="00362E8A" w:rsidRPr="00D258B7">
        <w:rPr>
          <w:rFonts w:ascii="Baskerville Old Face" w:hAnsi="Baskerville Old Face"/>
        </w:rPr>
        <w:t xml:space="preserve"> </w:t>
      </w:r>
      <w:r w:rsidR="004060C6" w:rsidRPr="00D258B7">
        <w:rPr>
          <w:rFonts w:ascii="Baskerville Old Face" w:hAnsi="Baskerville Old Face"/>
        </w:rPr>
        <w:t xml:space="preserve">Jada </w:t>
      </w:r>
      <w:r w:rsidR="002B6092" w:rsidRPr="00D258B7">
        <w:rPr>
          <w:rFonts w:ascii="Baskerville Old Face" w:hAnsi="Baskerville Old Face"/>
        </w:rPr>
        <w:t xml:space="preserve">maintains her bodily autonomy and privacy and can still become a parent, while the law does not prevent her from </w:t>
      </w:r>
      <w:r w:rsidR="002B6092" w:rsidRPr="00D258B7">
        <w:rPr>
          <w:rFonts w:ascii="Baskerville Old Face" w:hAnsi="Baskerville Old Face"/>
        </w:rPr>
        <w:lastRenderedPageBreak/>
        <w:t xml:space="preserve">experiencing pregnancy </w:t>
      </w:r>
      <w:r w:rsidR="00EB75B2" w:rsidRPr="00D258B7">
        <w:rPr>
          <w:rFonts w:ascii="Baskerville Old Face" w:hAnsi="Baskerville Old Face"/>
        </w:rPr>
        <w:t xml:space="preserve">or </w:t>
      </w:r>
      <w:r w:rsidR="002B6092" w:rsidRPr="00D258B7">
        <w:rPr>
          <w:rFonts w:ascii="Baskerville Old Face" w:hAnsi="Baskerville Old Face"/>
        </w:rPr>
        <w:t xml:space="preserve">childbirth. </w:t>
      </w:r>
      <w:r w:rsidR="004060C6" w:rsidRPr="00D258B7">
        <w:rPr>
          <w:rFonts w:ascii="Baskerville Old Face" w:hAnsi="Baskerville Old Face"/>
        </w:rPr>
        <w:t>The coercive threat to enforce the law certainly burdens Jada’s autonomy and likely harms her, but it does so by applying impartial standards through fair procedures to promote aggregate social welfare. The law may be morally unjustified on balance because it fails to bring about more benefit than harm or fails to minimize harm, but these failures would not entail th</w:t>
      </w:r>
      <w:r w:rsidR="00945B3B" w:rsidRPr="00D258B7">
        <w:rPr>
          <w:rFonts w:ascii="Baskerville Old Face" w:hAnsi="Baskerville Old Face"/>
        </w:rPr>
        <w:t xml:space="preserve">e violation of </w:t>
      </w:r>
      <w:r w:rsidR="00E4716B" w:rsidRPr="00D258B7">
        <w:rPr>
          <w:rFonts w:ascii="Baskerville Old Face" w:hAnsi="Baskerville Old Face"/>
        </w:rPr>
        <w:t xml:space="preserve">Jada’s or </w:t>
      </w:r>
      <w:r w:rsidR="00945B3B" w:rsidRPr="00D258B7">
        <w:rPr>
          <w:rFonts w:ascii="Baskerville Old Face" w:hAnsi="Baskerville Old Face"/>
        </w:rPr>
        <w:t>any</w:t>
      </w:r>
      <w:r w:rsidR="00E4716B" w:rsidRPr="00D258B7">
        <w:rPr>
          <w:rFonts w:ascii="Baskerville Old Face" w:hAnsi="Baskerville Old Face"/>
        </w:rPr>
        <w:t xml:space="preserve"> other</w:t>
      </w:r>
      <w:r w:rsidR="00945B3B" w:rsidRPr="00D258B7">
        <w:rPr>
          <w:rFonts w:ascii="Baskerville Old Face" w:hAnsi="Baskerville Old Face"/>
        </w:rPr>
        <w:t xml:space="preserve"> person’s moral rights. In other words, it may be plausible that the law’s interference with Jada’s procreating is morally wrong because it is bad policy (more information would be needed to make this judgment confidently), but not because it violates </w:t>
      </w:r>
      <w:r w:rsidR="00E4716B" w:rsidRPr="00D258B7">
        <w:rPr>
          <w:rFonts w:ascii="Baskerville Old Face" w:hAnsi="Baskerville Old Face"/>
        </w:rPr>
        <w:t>her moral rights</w:t>
      </w:r>
      <w:r w:rsidR="00945B3B" w:rsidRPr="00D258B7">
        <w:rPr>
          <w:rFonts w:ascii="Baskerville Old Face" w:hAnsi="Baskerville Old Face"/>
        </w:rPr>
        <w:t>.</w:t>
      </w:r>
      <w:r w:rsidR="00810E6E" w:rsidRPr="00D258B7">
        <w:rPr>
          <w:rFonts w:ascii="Baskerville Old Face" w:hAnsi="Baskerville Old Face"/>
        </w:rPr>
        <w:t xml:space="preserve"> </w:t>
      </w:r>
    </w:p>
    <w:p w14:paraId="132095A7" w14:textId="2871566B" w:rsidR="00407C32" w:rsidRPr="00D258B7" w:rsidRDefault="00945B3B" w:rsidP="007F6403">
      <w:pPr>
        <w:spacing w:line="480" w:lineRule="auto"/>
        <w:ind w:firstLine="720"/>
        <w:rPr>
          <w:rFonts w:ascii="Baskerville Old Face" w:hAnsi="Baskerville Old Face"/>
        </w:rPr>
      </w:pPr>
      <w:r w:rsidRPr="00D258B7">
        <w:rPr>
          <w:rFonts w:ascii="Baskerville Old Face" w:hAnsi="Baskerville Old Face"/>
        </w:rPr>
        <w:t>One could resist this conclusion by appealing to the other type of argument for procreative moral rights, which holds that Jada has a negative moral right to procreate because of its special importance for her identity and sense of meaning or purpose in life. Even assuming that Jada’s motivations</w:t>
      </w:r>
      <w:r w:rsidR="00921264" w:rsidRPr="00D258B7">
        <w:rPr>
          <w:rFonts w:ascii="Baskerville Old Face" w:hAnsi="Baskerville Old Face"/>
        </w:rPr>
        <w:t xml:space="preserve"> fit this description</w:t>
      </w:r>
      <w:r w:rsidRPr="00D258B7">
        <w:rPr>
          <w:rFonts w:ascii="Baskerville Old Face" w:hAnsi="Baskerville Old Face"/>
        </w:rPr>
        <w:t xml:space="preserve">, the mere fact that some activity has such special importance for a person does not entail that </w:t>
      </w:r>
      <w:r w:rsidR="005B26E9" w:rsidRPr="00D258B7">
        <w:rPr>
          <w:rFonts w:ascii="Baskerville Old Face" w:hAnsi="Baskerville Old Face"/>
        </w:rPr>
        <w:t>interfer</w:t>
      </w:r>
      <w:r w:rsidR="00E4716B" w:rsidRPr="00D258B7">
        <w:rPr>
          <w:rFonts w:ascii="Baskerville Old Face" w:hAnsi="Baskerville Old Face"/>
        </w:rPr>
        <w:t>ing</w:t>
      </w:r>
      <w:r w:rsidR="005B26E9" w:rsidRPr="00D258B7">
        <w:rPr>
          <w:rFonts w:ascii="Baskerville Old Face" w:hAnsi="Baskerville Old Face"/>
        </w:rPr>
        <w:t xml:space="preserve"> with</w:t>
      </w:r>
      <w:r w:rsidR="00A7365A" w:rsidRPr="00D258B7">
        <w:rPr>
          <w:rFonts w:ascii="Baskerville Old Face" w:hAnsi="Baskerville Old Face"/>
        </w:rPr>
        <w:t xml:space="preserve"> their engaging in</w:t>
      </w:r>
      <w:r w:rsidR="005B26E9" w:rsidRPr="00D258B7">
        <w:rPr>
          <w:rFonts w:ascii="Baskerville Old Face" w:hAnsi="Baskerville Old Face"/>
        </w:rPr>
        <w:t xml:space="preserve"> that activity is morally wrong. </w:t>
      </w:r>
      <w:r w:rsidR="004363DA" w:rsidRPr="00D258B7">
        <w:rPr>
          <w:rFonts w:ascii="Baskerville Old Face" w:hAnsi="Baskerville Old Face"/>
        </w:rPr>
        <w:t xml:space="preserve">Many people take nonprocreative activities such as visiting world cultural sites like Machu Pichu or living in low-density neighborhoods to have special importance for their identity and sense of meaning, </w:t>
      </w:r>
      <w:r w:rsidR="00665235" w:rsidRPr="00D258B7">
        <w:rPr>
          <w:rFonts w:ascii="Baskerville Old Face" w:hAnsi="Baskerville Old Face"/>
        </w:rPr>
        <w:t>yet it does not seem</w:t>
      </w:r>
      <w:r w:rsidR="00131D9D" w:rsidRPr="00D258B7">
        <w:rPr>
          <w:rFonts w:ascii="Baskerville Old Face" w:hAnsi="Baskerville Old Face"/>
        </w:rPr>
        <w:t xml:space="preserve"> morally wrong to</w:t>
      </w:r>
      <w:r w:rsidR="004363DA" w:rsidRPr="00D258B7">
        <w:rPr>
          <w:rFonts w:ascii="Baskerville Old Face" w:hAnsi="Baskerville Old Face"/>
        </w:rPr>
        <w:t xml:space="preserve"> enforc</w:t>
      </w:r>
      <w:r w:rsidR="00131D9D" w:rsidRPr="00D258B7">
        <w:rPr>
          <w:rFonts w:ascii="Baskerville Old Face" w:hAnsi="Baskerville Old Face"/>
        </w:rPr>
        <w:t>e</w:t>
      </w:r>
      <w:r w:rsidR="004363DA" w:rsidRPr="00D258B7">
        <w:rPr>
          <w:rFonts w:ascii="Baskerville Old Face" w:hAnsi="Baskerville Old Face"/>
        </w:rPr>
        <w:t xml:space="preserve"> laws restricting tourism at delicate ruins or </w:t>
      </w:r>
      <w:r w:rsidR="00131D9D" w:rsidRPr="00D258B7">
        <w:rPr>
          <w:rFonts w:ascii="Baskerville Old Face" w:hAnsi="Baskerville Old Face"/>
        </w:rPr>
        <w:t>requiring</w:t>
      </w:r>
      <w:r w:rsidR="004363DA" w:rsidRPr="00D258B7">
        <w:rPr>
          <w:rFonts w:ascii="Baskerville Old Face" w:hAnsi="Baskerville Old Face"/>
        </w:rPr>
        <w:t xml:space="preserve"> higher-density development.</w:t>
      </w:r>
      <w:r w:rsidR="00665235" w:rsidRPr="00D258B7">
        <w:rPr>
          <w:rFonts w:ascii="Baskerville Old Face" w:hAnsi="Baskerville Old Face"/>
        </w:rPr>
        <w:t xml:space="preserve"> </w:t>
      </w:r>
      <w:r w:rsidR="008649BF" w:rsidRPr="00D258B7">
        <w:rPr>
          <w:rFonts w:ascii="Baskerville Old Face" w:hAnsi="Baskerville Old Face"/>
        </w:rPr>
        <w:t xml:space="preserve">The objector bears the argumentative burden of explaining why </w:t>
      </w:r>
      <w:r w:rsidR="001131A6" w:rsidRPr="00D258B7">
        <w:rPr>
          <w:rFonts w:ascii="Baskerville Old Face" w:hAnsi="Baskerville Old Face"/>
        </w:rPr>
        <w:t>people would have a negative moral right to procreate but not to engage in other activities with special personal importance</w:t>
      </w:r>
      <w:r w:rsidR="00665235" w:rsidRPr="00D258B7">
        <w:rPr>
          <w:rFonts w:ascii="Baskerville Old Face" w:hAnsi="Baskerville Old Face"/>
        </w:rPr>
        <w:t>.</w:t>
      </w:r>
      <w:r w:rsidR="001B3C94" w:rsidRPr="00D258B7">
        <w:rPr>
          <w:rStyle w:val="FootnoteReference"/>
          <w:rFonts w:ascii="Baskerville Old Face" w:hAnsi="Baskerville Old Face"/>
        </w:rPr>
        <w:footnoteReference w:id="14"/>
      </w:r>
      <w:r w:rsidR="00665235" w:rsidRPr="00D258B7">
        <w:rPr>
          <w:rFonts w:ascii="Baskerville Old Face" w:hAnsi="Baskerville Old Face"/>
        </w:rPr>
        <w:t xml:space="preserve"> </w:t>
      </w:r>
    </w:p>
    <w:p w14:paraId="71EBCBC6" w14:textId="1F0D0ECE" w:rsidR="004363DA" w:rsidRPr="00D258B7" w:rsidRDefault="004C5BCE" w:rsidP="007F6403">
      <w:pPr>
        <w:spacing w:line="480" w:lineRule="auto"/>
        <w:ind w:firstLine="720"/>
        <w:rPr>
          <w:rFonts w:ascii="Baskerville Old Face" w:hAnsi="Baskerville Old Face"/>
        </w:rPr>
      </w:pPr>
      <w:r w:rsidRPr="00D258B7">
        <w:rPr>
          <w:rFonts w:ascii="Baskerville Old Face" w:hAnsi="Baskerville Old Face"/>
        </w:rPr>
        <w:t>There is no negative moral right to procreate because t</w:t>
      </w:r>
      <w:r w:rsidR="00FB0B50" w:rsidRPr="00D258B7">
        <w:rPr>
          <w:rFonts w:ascii="Baskerville Old Face" w:hAnsi="Baskerville Old Face"/>
        </w:rPr>
        <w:t xml:space="preserve">he state’s coercive interference with Jada’s efforts to procreate </w:t>
      </w:r>
      <w:r w:rsidRPr="00D258B7">
        <w:rPr>
          <w:rFonts w:ascii="Baskerville Old Face" w:hAnsi="Baskerville Old Face"/>
        </w:rPr>
        <w:t xml:space="preserve">does not violate her nonprocreative moral rights and is not morally </w:t>
      </w:r>
      <w:r w:rsidRPr="00D258B7">
        <w:rPr>
          <w:rFonts w:ascii="Baskerville Old Face" w:hAnsi="Baskerville Old Face"/>
        </w:rPr>
        <w:lastRenderedPageBreak/>
        <w:t>wrong merely because it undermines her ability to engage in a personally important activity. Whether the law is morally justified overall depends on whether it effectively and fairly promote</w:t>
      </w:r>
      <w:r w:rsidR="00E4716B" w:rsidRPr="00D258B7">
        <w:rPr>
          <w:rFonts w:ascii="Baskerville Old Face" w:hAnsi="Baskerville Old Face"/>
        </w:rPr>
        <w:t>s</w:t>
      </w:r>
      <w:r w:rsidRPr="00D258B7">
        <w:rPr>
          <w:rFonts w:ascii="Baskerville Old Face" w:hAnsi="Baskerville Old Face"/>
        </w:rPr>
        <w:t xml:space="preserve"> aggregate social welfare</w:t>
      </w:r>
      <w:r w:rsidR="009E1F24" w:rsidRPr="00D258B7">
        <w:rPr>
          <w:rFonts w:ascii="Baskerville Old Face" w:hAnsi="Baskerville Old Face"/>
        </w:rPr>
        <w:t xml:space="preserve">, not on whether it violates any </w:t>
      </w:r>
      <w:r w:rsidR="00921264" w:rsidRPr="00D258B7">
        <w:rPr>
          <w:rFonts w:ascii="Baskerville Old Face" w:hAnsi="Baskerville Old Face"/>
        </w:rPr>
        <w:t>alleged</w:t>
      </w:r>
      <w:r w:rsidR="009E1F24" w:rsidRPr="00D258B7">
        <w:rPr>
          <w:rFonts w:ascii="Baskerville Old Face" w:hAnsi="Baskerville Old Face"/>
        </w:rPr>
        <w:t xml:space="preserve"> negative moral right to procreate. </w:t>
      </w:r>
    </w:p>
    <w:p w14:paraId="00F3CEEE" w14:textId="77777777" w:rsidR="00772348" w:rsidRPr="00D258B7" w:rsidRDefault="00772348" w:rsidP="007F6403">
      <w:pPr>
        <w:spacing w:line="480" w:lineRule="auto"/>
        <w:rPr>
          <w:rFonts w:ascii="Baskerville Old Face" w:hAnsi="Baskerville Old Face"/>
          <w:b/>
          <w:i/>
        </w:rPr>
      </w:pPr>
      <w:r w:rsidRPr="00D258B7">
        <w:rPr>
          <w:rFonts w:ascii="Baskerville Old Face" w:hAnsi="Baskerville Old Face"/>
          <w:b/>
          <w:i/>
        </w:rPr>
        <w:t>Is there a negative moral right not to procreate?</w:t>
      </w:r>
    </w:p>
    <w:p w14:paraId="24563344" w14:textId="6BAD7D07" w:rsidR="00772348" w:rsidRPr="00D258B7" w:rsidRDefault="00772348" w:rsidP="007F6403">
      <w:pPr>
        <w:spacing w:line="480" w:lineRule="auto"/>
        <w:rPr>
          <w:rFonts w:ascii="Baskerville Old Face" w:hAnsi="Baskerville Old Face"/>
        </w:rPr>
      </w:pPr>
      <w:r w:rsidRPr="00D258B7">
        <w:rPr>
          <w:rFonts w:ascii="Baskerville Old Face" w:hAnsi="Baskerville Old Face"/>
        </w:rPr>
        <w:tab/>
        <w:t>To begin answering the question of whether people have a negative moral right</w:t>
      </w:r>
      <w:r w:rsidR="001131A6" w:rsidRPr="00D258B7">
        <w:rPr>
          <w:rFonts w:ascii="Baskerville Old Face" w:hAnsi="Baskerville Old Face"/>
        </w:rPr>
        <w:t xml:space="preserve"> not</w:t>
      </w:r>
      <w:r w:rsidRPr="00D258B7">
        <w:rPr>
          <w:rFonts w:ascii="Baskerville Old Face" w:hAnsi="Baskerville Old Face"/>
        </w:rPr>
        <w:t xml:space="preserve"> to procreate, consider the following hypothetical case:</w:t>
      </w:r>
    </w:p>
    <w:p w14:paraId="19F97107" w14:textId="77777777" w:rsidR="00772348" w:rsidRPr="00D258B7" w:rsidRDefault="00772348" w:rsidP="007F6403">
      <w:pPr>
        <w:spacing w:line="480" w:lineRule="auto"/>
        <w:ind w:left="720"/>
        <w:rPr>
          <w:rFonts w:ascii="Baskerville Old Face" w:hAnsi="Baskerville Old Face"/>
        </w:rPr>
      </w:pPr>
      <w:proofErr w:type="spellStart"/>
      <w:r w:rsidRPr="00D258B7">
        <w:rPr>
          <w:rFonts w:ascii="Baskerville Old Face" w:hAnsi="Baskerville Old Face"/>
          <w:i/>
        </w:rPr>
        <w:t>Kotone</w:t>
      </w:r>
      <w:proofErr w:type="spellEnd"/>
      <w:r w:rsidRPr="00D258B7">
        <w:rPr>
          <w:rFonts w:ascii="Baskerville Old Face" w:hAnsi="Baskerville Old Face"/>
        </w:rPr>
        <w:t xml:space="preserve">: </w:t>
      </w:r>
      <w:proofErr w:type="spellStart"/>
      <w:r w:rsidRPr="00D258B7">
        <w:rPr>
          <w:rFonts w:ascii="Baskerville Old Face" w:hAnsi="Baskerville Old Face"/>
        </w:rPr>
        <w:t>Kotone</w:t>
      </w:r>
      <w:proofErr w:type="spellEnd"/>
      <w:r w:rsidRPr="00D258B7">
        <w:rPr>
          <w:rFonts w:ascii="Baskerville Old Face" w:hAnsi="Baskerville Old Face"/>
        </w:rPr>
        <w:t xml:space="preserve"> is a single woman who wants to avoid creating a biologically related child, but she has donated some of her gametes to a scientist to create zygotes for medical research. Due to an unforeseeable accident, one of the zygotes created with </w:t>
      </w:r>
      <w:proofErr w:type="spellStart"/>
      <w:r w:rsidRPr="00D258B7">
        <w:rPr>
          <w:rFonts w:ascii="Baskerville Old Face" w:hAnsi="Baskerville Old Face"/>
        </w:rPr>
        <w:t>Kotone’s</w:t>
      </w:r>
      <w:proofErr w:type="spellEnd"/>
      <w:r w:rsidRPr="00D258B7">
        <w:rPr>
          <w:rFonts w:ascii="Baskerville Old Face" w:hAnsi="Baskerville Old Face"/>
        </w:rPr>
        <w:t xml:space="preserve"> gametes develops into an embryo. The law in </w:t>
      </w:r>
      <w:proofErr w:type="spellStart"/>
      <w:r w:rsidRPr="00D258B7">
        <w:rPr>
          <w:rFonts w:ascii="Baskerville Old Face" w:hAnsi="Baskerville Old Face"/>
        </w:rPr>
        <w:t>Kotone’s</w:t>
      </w:r>
      <w:proofErr w:type="spellEnd"/>
      <w:r w:rsidRPr="00D258B7">
        <w:rPr>
          <w:rFonts w:ascii="Baskerville Old Face" w:hAnsi="Baskerville Old Face"/>
        </w:rPr>
        <w:t xml:space="preserve"> society requires that all unused embryos be made available for implantation in the uterus of an intended parent or gestational surrogate by anyone who is willing to take full parental responsibility for the resulting child. (Embryo donors acquire no legal obligations to any subsequent children, and have the right to keep their identities private from the children, their intended parents, and the general public.) The justification for this law is that mandating the availability of already existing embryos for implantation significantly lowers the costs of fertility medicine, stabilizes the society’s population, and promotes ethnic and racial diversity. Within days of the accidental development of the embryo, an anonymous couple invests significant time and money in order to arrange to have it implanted. </w:t>
      </w:r>
      <w:proofErr w:type="spellStart"/>
      <w:r w:rsidRPr="00D258B7">
        <w:rPr>
          <w:rFonts w:ascii="Baskerville Old Face" w:hAnsi="Baskerville Old Face"/>
        </w:rPr>
        <w:t>Kotone</w:t>
      </w:r>
      <w:proofErr w:type="spellEnd"/>
      <w:r w:rsidRPr="00D258B7">
        <w:rPr>
          <w:rFonts w:ascii="Baskerville Old Face" w:hAnsi="Baskerville Old Face"/>
        </w:rPr>
        <w:t xml:space="preserve"> takes her case to the appeals board established for granting exceptions to the law, and after due consideration her appeal is declined. Now faced with credible threats of fines or imprisonment by the state if she violates the law, </w:t>
      </w:r>
      <w:proofErr w:type="spellStart"/>
      <w:r w:rsidRPr="00D258B7">
        <w:rPr>
          <w:rFonts w:ascii="Baskerville Old Face" w:hAnsi="Baskerville Old Face"/>
        </w:rPr>
        <w:t>Kotone</w:t>
      </w:r>
      <w:proofErr w:type="spellEnd"/>
      <w:r w:rsidRPr="00D258B7">
        <w:rPr>
          <w:rFonts w:ascii="Baskerville Old Face" w:hAnsi="Baskerville Old Face"/>
        </w:rPr>
        <w:t xml:space="preserve"> sadly refrains from interfering when the anonymous couple uses the embryo to create a child.</w:t>
      </w:r>
    </w:p>
    <w:p w14:paraId="1171D6CD" w14:textId="3B1ABD17" w:rsidR="00772348" w:rsidRPr="00D258B7" w:rsidRDefault="00772348" w:rsidP="007F6403">
      <w:pPr>
        <w:spacing w:line="480" w:lineRule="auto"/>
        <w:ind w:firstLine="720"/>
        <w:rPr>
          <w:rFonts w:ascii="Baskerville Old Face" w:hAnsi="Baskerville Old Face"/>
        </w:rPr>
      </w:pPr>
      <w:proofErr w:type="spellStart"/>
      <w:r w:rsidRPr="00D258B7">
        <w:rPr>
          <w:rFonts w:ascii="Baskerville Old Face" w:hAnsi="Baskerville Old Face"/>
        </w:rPr>
        <w:lastRenderedPageBreak/>
        <w:t>Kotone’s</w:t>
      </w:r>
      <w:proofErr w:type="spellEnd"/>
      <w:r w:rsidRPr="00D258B7">
        <w:rPr>
          <w:rFonts w:ascii="Baskerville Old Face" w:hAnsi="Baskerville Old Face"/>
        </w:rPr>
        <w:t xml:space="preserve"> case is structurally similar to Jada’s case, except that the right at issue is the negative moral right </w:t>
      </w:r>
      <w:r w:rsidRPr="00D258B7">
        <w:rPr>
          <w:rFonts w:ascii="Baskerville Old Face" w:hAnsi="Baskerville Old Face"/>
          <w:i/>
          <w:iCs/>
        </w:rPr>
        <w:t>not</w:t>
      </w:r>
      <w:r w:rsidRPr="00D258B7">
        <w:rPr>
          <w:rFonts w:ascii="Baskerville Old Face" w:hAnsi="Baskerville Old Face"/>
        </w:rPr>
        <w:t xml:space="preserve"> to procreate. If people have such a moral right, then the state violates it in </w:t>
      </w:r>
      <w:proofErr w:type="spellStart"/>
      <w:r w:rsidRPr="00D258B7">
        <w:rPr>
          <w:rFonts w:ascii="Baskerville Old Face" w:hAnsi="Baskerville Old Face"/>
        </w:rPr>
        <w:t>Kotone’s</w:t>
      </w:r>
      <w:proofErr w:type="spellEnd"/>
      <w:r w:rsidRPr="00D258B7">
        <w:rPr>
          <w:rFonts w:ascii="Baskerville Old Face" w:hAnsi="Baskerville Old Face"/>
        </w:rPr>
        <w:t xml:space="preserve"> case, as the state’s credible threat of coercion prevents her from fulfilling her desire to avoid creating a biologically related child. </w:t>
      </w:r>
      <w:proofErr w:type="spellStart"/>
      <w:r w:rsidRPr="00D258B7">
        <w:rPr>
          <w:rFonts w:ascii="Baskerville Old Face" w:hAnsi="Baskerville Old Face"/>
        </w:rPr>
        <w:t>Kotone’s</w:t>
      </w:r>
      <w:proofErr w:type="spellEnd"/>
      <w:r w:rsidRPr="00D258B7">
        <w:rPr>
          <w:rFonts w:ascii="Baskerville Old Face" w:hAnsi="Baskerville Old Face"/>
        </w:rPr>
        <w:t xml:space="preserve"> plans would not exceed the limits of a negative moral right not to procreate, </w:t>
      </w:r>
      <w:r w:rsidR="00393A0C" w:rsidRPr="00D258B7">
        <w:rPr>
          <w:rFonts w:ascii="Baskerville Old Face" w:hAnsi="Baskerville Old Face"/>
        </w:rPr>
        <w:t>since</w:t>
      </w:r>
      <w:r w:rsidRPr="00D258B7">
        <w:rPr>
          <w:rFonts w:ascii="Baskerville Old Face" w:hAnsi="Baskerville Old Face"/>
        </w:rPr>
        <w:t xml:space="preserve"> the law’s interference with her avoiding procreating is not necessary to prevent others from suffering serious harms or violations of comparably important moral rights. The law aims to decrease fertility medicine costs while stabilizing and diversifying the society’s population, but even if it achieves these worthwhile policy goals, interests or concerns protected by moral rights cannot permissibly be sacrificed for such marginal improvements to aggregate social welfare.</w:t>
      </w:r>
    </w:p>
    <w:p w14:paraId="574A299C" w14:textId="1CC02EB2" w:rsidR="00772348" w:rsidRPr="00D258B7" w:rsidRDefault="008263F8" w:rsidP="007F6403">
      <w:pPr>
        <w:spacing w:line="480" w:lineRule="auto"/>
        <w:ind w:firstLine="720"/>
        <w:rPr>
          <w:rFonts w:ascii="Baskerville Old Face" w:hAnsi="Baskerville Old Face"/>
        </w:rPr>
      </w:pPr>
      <w:r w:rsidRPr="00D258B7">
        <w:rPr>
          <w:rFonts w:ascii="Baskerville Old Face" w:hAnsi="Baskerville Old Face"/>
        </w:rPr>
        <w:t xml:space="preserve">As </w:t>
      </w:r>
      <w:r w:rsidR="00772348" w:rsidRPr="00D258B7">
        <w:rPr>
          <w:rFonts w:ascii="Baskerville Old Face" w:hAnsi="Baskerville Old Face"/>
        </w:rPr>
        <w:t xml:space="preserve">with Jada’s case, there are two reasons to think that the state does not violate </w:t>
      </w:r>
      <w:proofErr w:type="spellStart"/>
      <w:r w:rsidR="00772348" w:rsidRPr="00D258B7">
        <w:rPr>
          <w:rFonts w:ascii="Baskerville Old Face" w:hAnsi="Baskerville Old Face"/>
        </w:rPr>
        <w:t>Kotone’s</w:t>
      </w:r>
      <w:proofErr w:type="spellEnd"/>
      <w:r w:rsidR="00772348" w:rsidRPr="00D258B7">
        <w:rPr>
          <w:rFonts w:ascii="Baskerville Old Face" w:hAnsi="Baskerville Old Face"/>
        </w:rPr>
        <w:t xml:space="preserve"> moral rights by interfering with her efforts to avoid procreating, and thus there is no moral right not to procreate. The first reason is that the state does not appear to violate any nonprocreative </w:t>
      </w:r>
      <w:r w:rsidR="000A4CA2" w:rsidRPr="00D258B7">
        <w:rPr>
          <w:rFonts w:ascii="Baskerville Old Face" w:hAnsi="Baskerville Old Face"/>
        </w:rPr>
        <w:t xml:space="preserve">moral </w:t>
      </w:r>
      <w:r w:rsidR="00772348" w:rsidRPr="00D258B7">
        <w:rPr>
          <w:rFonts w:ascii="Baskerville Old Face" w:hAnsi="Baskerville Old Face"/>
        </w:rPr>
        <w:t xml:space="preserve">rights of bodily autonomy, privacy, parenthood, </w:t>
      </w:r>
      <w:r w:rsidR="00393A0C" w:rsidRPr="00D258B7">
        <w:rPr>
          <w:rFonts w:ascii="Baskerville Old Face" w:hAnsi="Baskerville Old Face"/>
        </w:rPr>
        <w:t xml:space="preserve">or </w:t>
      </w:r>
      <w:r w:rsidR="00772348" w:rsidRPr="00D258B7">
        <w:rPr>
          <w:rFonts w:ascii="Baskerville Old Face" w:hAnsi="Baskerville Old Face"/>
        </w:rPr>
        <w:t xml:space="preserve">pregnancy. The law requiring that all unused embryos be made available for implantation does not violate </w:t>
      </w:r>
      <w:proofErr w:type="spellStart"/>
      <w:r w:rsidR="00772348" w:rsidRPr="00D258B7">
        <w:rPr>
          <w:rFonts w:ascii="Baskerville Old Face" w:hAnsi="Baskerville Old Face"/>
        </w:rPr>
        <w:t>Kotone’s</w:t>
      </w:r>
      <w:proofErr w:type="spellEnd"/>
      <w:r w:rsidR="00772348" w:rsidRPr="00D258B7">
        <w:rPr>
          <w:rFonts w:ascii="Baskerville Old Face" w:hAnsi="Baskerville Old Face"/>
        </w:rPr>
        <w:t xml:space="preserve"> negative moral right to bodily autonomy</w:t>
      </w:r>
      <w:r w:rsidR="00393A0C" w:rsidRPr="00D258B7">
        <w:rPr>
          <w:rFonts w:ascii="Baskerville Old Face" w:hAnsi="Baskerville Old Face"/>
        </w:rPr>
        <w:t>,</w:t>
      </w:r>
      <w:r w:rsidR="00772348" w:rsidRPr="00D258B7">
        <w:rPr>
          <w:rFonts w:ascii="Baskerville Old Face" w:hAnsi="Baskerville Old Face"/>
        </w:rPr>
        <w:t xml:space="preserve"> since the embryo is not plausibly </w:t>
      </w:r>
      <w:r w:rsidR="00393A0C" w:rsidRPr="00D258B7">
        <w:rPr>
          <w:rFonts w:ascii="Baskerville Old Face" w:hAnsi="Baskerville Old Face"/>
        </w:rPr>
        <w:t xml:space="preserve">a </w:t>
      </w:r>
      <w:r w:rsidR="00772348" w:rsidRPr="00D258B7">
        <w:rPr>
          <w:rFonts w:ascii="Baskerville Old Face" w:hAnsi="Baskerville Old Face"/>
        </w:rPr>
        <w:t xml:space="preserve">part of </w:t>
      </w:r>
      <w:proofErr w:type="spellStart"/>
      <w:r w:rsidR="00772348" w:rsidRPr="00D258B7">
        <w:rPr>
          <w:rFonts w:ascii="Baskerville Old Face" w:hAnsi="Baskerville Old Face"/>
        </w:rPr>
        <w:t>Kotone’s</w:t>
      </w:r>
      <w:proofErr w:type="spellEnd"/>
      <w:r w:rsidR="00772348" w:rsidRPr="00D258B7">
        <w:rPr>
          <w:rFonts w:ascii="Baskerville Old Face" w:hAnsi="Baskerville Old Face"/>
        </w:rPr>
        <w:t xml:space="preserve"> body. The law does not violate </w:t>
      </w:r>
      <w:proofErr w:type="spellStart"/>
      <w:r w:rsidR="00772348" w:rsidRPr="00D258B7">
        <w:rPr>
          <w:rFonts w:ascii="Baskerville Old Face" w:hAnsi="Baskerville Old Face"/>
        </w:rPr>
        <w:t>Kotone’s</w:t>
      </w:r>
      <w:proofErr w:type="spellEnd"/>
      <w:r w:rsidR="00772348" w:rsidRPr="00D258B7">
        <w:rPr>
          <w:rFonts w:ascii="Baskerville Old Face" w:hAnsi="Baskerville Old Face"/>
        </w:rPr>
        <w:t xml:space="preserve"> negative moral right to privacy, as the embryo is created in the public sphere and </w:t>
      </w:r>
      <w:proofErr w:type="spellStart"/>
      <w:r w:rsidR="00772348" w:rsidRPr="00D258B7">
        <w:rPr>
          <w:rFonts w:ascii="Baskerville Old Face" w:hAnsi="Baskerville Old Face"/>
        </w:rPr>
        <w:t>Kotone</w:t>
      </w:r>
      <w:proofErr w:type="spellEnd"/>
      <w:r w:rsidR="00772348" w:rsidRPr="00D258B7">
        <w:rPr>
          <w:rFonts w:ascii="Baskerville Old Face" w:hAnsi="Baskerville Old Face"/>
        </w:rPr>
        <w:t xml:space="preserve"> has the option to remain fully anonymous to the resulting child and its parents. The law does not violate a negative moral right to avoid parenthood, since </w:t>
      </w:r>
      <w:proofErr w:type="spellStart"/>
      <w:r w:rsidR="00772348" w:rsidRPr="00D258B7">
        <w:rPr>
          <w:rFonts w:ascii="Baskerville Old Face" w:hAnsi="Baskerville Old Face"/>
        </w:rPr>
        <w:t>Kotone</w:t>
      </w:r>
      <w:proofErr w:type="spellEnd"/>
      <w:r w:rsidR="00772348" w:rsidRPr="00D258B7">
        <w:rPr>
          <w:rFonts w:ascii="Baskerville Old Face" w:hAnsi="Baskerville Old Face"/>
        </w:rPr>
        <w:t xml:space="preserve"> will not acquire any legal or social parental obligations for the resulting child.</w:t>
      </w:r>
      <w:r w:rsidR="00772348" w:rsidRPr="00D258B7">
        <w:rPr>
          <w:rStyle w:val="FootnoteReference"/>
          <w:rFonts w:ascii="Baskerville Old Face" w:hAnsi="Baskerville Old Face"/>
        </w:rPr>
        <w:footnoteReference w:id="15"/>
      </w:r>
      <w:r w:rsidR="00772348" w:rsidRPr="00D258B7">
        <w:rPr>
          <w:rFonts w:ascii="Baskerville Old Face" w:hAnsi="Baskerville Old Face"/>
        </w:rPr>
        <w:t xml:space="preserve"> And the law does not violate a negative moral right to avoid pregnancy because </w:t>
      </w:r>
      <w:proofErr w:type="spellStart"/>
      <w:r w:rsidR="00772348" w:rsidRPr="00D258B7">
        <w:rPr>
          <w:rFonts w:ascii="Baskerville Old Face" w:hAnsi="Baskerville Old Face"/>
        </w:rPr>
        <w:t>Kotone</w:t>
      </w:r>
      <w:proofErr w:type="spellEnd"/>
      <w:r w:rsidR="00772348" w:rsidRPr="00D258B7">
        <w:rPr>
          <w:rFonts w:ascii="Baskerville Old Face" w:hAnsi="Baskerville Old Face"/>
        </w:rPr>
        <w:t xml:space="preserve"> never faces any risk of pregnancy.</w:t>
      </w:r>
    </w:p>
    <w:p w14:paraId="532B3188" w14:textId="13CC2C19" w:rsidR="00772348" w:rsidRPr="00D258B7" w:rsidRDefault="00772348" w:rsidP="007F6403">
      <w:pPr>
        <w:spacing w:line="480" w:lineRule="auto"/>
        <w:ind w:firstLine="720"/>
        <w:rPr>
          <w:rFonts w:ascii="Baskerville Old Face" w:hAnsi="Baskerville Old Face"/>
        </w:rPr>
      </w:pPr>
      <w:proofErr w:type="spellStart"/>
      <w:r w:rsidRPr="00D258B7">
        <w:rPr>
          <w:rFonts w:ascii="Baskerville Old Face" w:hAnsi="Baskerville Old Face"/>
        </w:rPr>
        <w:lastRenderedPageBreak/>
        <w:t>Kotone’s</w:t>
      </w:r>
      <w:proofErr w:type="spellEnd"/>
      <w:r w:rsidRPr="00D258B7">
        <w:rPr>
          <w:rFonts w:ascii="Baskerville Old Face" w:hAnsi="Baskerville Old Face"/>
        </w:rPr>
        <w:t xml:space="preserve"> case provides a counterexample to the common argument that a negative moral right not to procreate simply follows from nonprocreative moral rights. One might try to resist this conclusion by arguing that interfering with </w:t>
      </w:r>
      <w:proofErr w:type="spellStart"/>
      <w:r w:rsidRPr="00D258B7">
        <w:rPr>
          <w:rFonts w:ascii="Baskerville Old Face" w:hAnsi="Baskerville Old Face"/>
        </w:rPr>
        <w:t>Kotone’s</w:t>
      </w:r>
      <w:proofErr w:type="spellEnd"/>
      <w:r w:rsidRPr="00D258B7">
        <w:rPr>
          <w:rFonts w:ascii="Baskerville Old Face" w:hAnsi="Baskerville Old Face"/>
        </w:rPr>
        <w:t xml:space="preserve"> efforts to avoid procreating violates other so-called “moral rights” that entail a negative moral right not to procreate. However, such rights are unlikely to qualify as genuine </w:t>
      </w:r>
      <w:r w:rsidRPr="00D258B7">
        <w:rPr>
          <w:rFonts w:ascii="Baskerville Old Face" w:hAnsi="Baskerville Old Face"/>
          <w:i/>
          <w:iCs/>
        </w:rPr>
        <w:t xml:space="preserve">moral </w:t>
      </w:r>
      <w:r w:rsidRPr="00D258B7">
        <w:rPr>
          <w:rFonts w:ascii="Baskerville Old Face" w:hAnsi="Baskerville Old Face"/>
        </w:rPr>
        <w:t xml:space="preserve">rights (such as a general right to liberty) or as genuinely </w:t>
      </w:r>
      <w:r w:rsidRPr="00D258B7">
        <w:rPr>
          <w:rFonts w:ascii="Baskerville Old Face" w:hAnsi="Baskerville Old Face"/>
          <w:i/>
          <w:iCs/>
        </w:rPr>
        <w:t xml:space="preserve">nonprocreative </w:t>
      </w:r>
      <w:r w:rsidRPr="00D258B7">
        <w:rPr>
          <w:rFonts w:ascii="Baskerville Old Face" w:hAnsi="Baskerville Old Face"/>
        </w:rPr>
        <w:t xml:space="preserve">moral rights (such as a right to </w:t>
      </w:r>
      <w:r w:rsidR="0050731F" w:rsidRPr="00D258B7">
        <w:rPr>
          <w:rFonts w:ascii="Baskerville Old Face" w:hAnsi="Baskerville Old Face"/>
        </w:rPr>
        <w:t>avoid perpetuating one’s genes</w:t>
      </w:r>
      <w:r w:rsidRPr="00D258B7">
        <w:rPr>
          <w:rFonts w:ascii="Baskerville Old Face" w:hAnsi="Baskerville Old Face"/>
        </w:rPr>
        <w:t xml:space="preserve">). The objector bears the argumentative burden of identifying which nonprocreative moral right the state violates by interfering with </w:t>
      </w:r>
      <w:proofErr w:type="spellStart"/>
      <w:r w:rsidRPr="00D258B7">
        <w:rPr>
          <w:rFonts w:ascii="Baskerville Old Face" w:hAnsi="Baskerville Old Face"/>
        </w:rPr>
        <w:t>Kotone’s</w:t>
      </w:r>
      <w:proofErr w:type="spellEnd"/>
      <w:r w:rsidRPr="00D258B7">
        <w:rPr>
          <w:rFonts w:ascii="Baskerville Old Face" w:hAnsi="Baskerville Old Face"/>
        </w:rPr>
        <w:t xml:space="preserve"> efforts to avoid procreating.</w:t>
      </w:r>
    </w:p>
    <w:p w14:paraId="3B18071F" w14:textId="7CDDB51A" w:rsidR="00772348" w:rsidRPr="00D258B7" w:rsidRDefault="00772348" w:rsidP="007F6403">
      <w:pPr>
        <w:spacing w:line="480" w:lineRule="auto"/>
        <w:ind w:firstLine="720"/>
        <w:rPr>
          <w:rFonts w:ascii="Baskerville Old Face" w:hAnsi="Baskerville Old Face"/>
        </w:rPr>
      </w:pPr>
      <w:r w:rsidRPr="00D258B7">
        <w:rPr>
          <w:rFonts w:ascii="Baskerville Old Face" w:hAnsi="Baskerville Old Face"/>
        </w:rPr>
        <w:t xml:space="preserve">The second reason to think that the state does not violate </w:t>
      </w:r>
      <w:proofErr w:type="spellStart"/>
      <w:r w:rsidRPr="00D258B7">
        <w:rPr>
          <w:rFonts w:ascii="Baskerville Old Face" w:hAnsi="Baskerville Old Face"/>
        </w:rPr>
        <w:t>Kotone’s</w:t>
      </w:r>
      <w:proofErr w:type="spellEnd"/>
      <w:r w:rsidRPr="00D258B7">
        <w:rPr>
          <w:rFonts w:ascii="Baskerville Old Face" w:hAnsi="Baskerville Old Face"/>
        </w:rPr>
        <w:t xml:space="preserve"> moral rights by interfering with her efforts to avoid procreating is that </w:t>
      </w:r>
      <w:r w:rsidR="0050731F" w:rsidRPr="00D258B7">
        <w:rPr>
          <w:rFonts w:ascii="Baskerville Old Face" w:hAnsi="Baskerville Old Face"/>
        </w:rPr>
        <w:t>without</w:t>
      </w:r>
      <w:r w:rsidRPr="00D258B7">
        <w:rPr>
          <w:rFonts w:ascii="Baskerville Old Face" w:hAnsi="Baskerville Old Face"/>
        </w:rPr>
        <w:t xml:space="preserve"> any violation of </w:t>
      </w:r>
      <w:proofErr w:type="spellStart"/>
      <w:r w:rsidRPr="00D258B7">
        <w:rPr>
          <w:rFonts w:ascii="Baskerville Old Face" w:hAnsi="Baskerville Old Face"/>
        </w:rPr>
        <w:t>Kotone’s’s</w:t>
      </w:r>
      <w:proofErr w:type="spellEnd"/>
      <w:r w:rsidRPr="00D258B7">
        <w:rPr>
          <w:rFonts w:ascii="Baskerville Old Face" w:hAnsi="Baskerville Old Face"/>
        </w:rPr>
        <w:t xml:space="preserve"> nonprocreative moral rights, it is not intuitively plausible that the state’s interference is morally wrong. </w:t>
      </w:r>
      <w:proofErr w:type="spellStart"/>
      <w:r w:rsidRPr="00D258B7">
        <w:rPr>
          <w:rFonts w:ascii="Baskerville Old Face" w:hAnsi="Baskerville Old Face"/>
        </w:rPr>
        <w:t>Kotone</w:t>
      </w:r>
      <w:proofErr w:type="spellEnd"/>
      <w:r w:rsidRPr="00D258B7">
        <w:rPr>
          <w:rFonts w:ascii="Baskerville Old Face" w:hAnsi="Baskerville Old Face"/>
        </w:rPr>
        <w:t xml:space="preserve"> maintains her bodily autonomy and privacy, does not become a parent, and faces no risk of pregnancy. The law’s threat of coercion burdens </w:t>
      </w:r>
      <w:proofErr w:type="spellStart"/>
      <w:r w:rsidRPr="00D258B7">
        <w:rPr>
          <w:rFonts w:ascii="Baskerville Old Face" w:hAnsi="Baskerville Old Face"/>
        </w:rPr>
        <w:t>Kotone’s</w:t>
      </w:r>
      <w:proofErr w:type="spellEnd"/>
      <w:r w:rsidRPr="00D258B7">
        <w:rPr>
          <w:rFonts w:ascii="Baskerville Old Face" w:hAnsi="Baskerville Old Face"/>
        </w:rPr>
        <w:t xml:space="preserve"> autonomy and likely harms her, but it does so by applying impartial standards through fair procedures to promote aggregate social welfare. It may be plausible that the law’s interference with </w:t>
      </w:r>
      <w:proofErr w:type="spellStart"/>
      <w:r w:rsidR="00B80EF2" w:rsidRPr="00D258B7">
        <w:rPr>
          <w:rFonts w:ascii="Baskerville Old Face" w:hAnsi="Baskerville Old Face"/>
        </w:rPr>
        <w:t>Kotone’s</w:t>
      </w:r>
      <w:proofErr w:type="spellEnd"/>
      <w:r w:rsidR="00B80EF2" w:rsidRPr="00D258B7">
        <w:rPr>
          <w:rFonts w:ascii="Baskerville Old Face" w:hAnsi="Baskerville Old Face"/>
        </w:rPr>
        <w:t xml:space="preserve"> </w:t>
      </w:r>
      <w:r w:rsidR="0050731F" w:rsidRPr="00D258B7">
        <w:rPr>
          <w:rFonts w:ascii="Baskerville Old Face" w:hAnsi="Baskerville Old Face"/>
        </w:rPr>
        <w:t xml:space="preserve">avoiding </w:t>
      </w:r>
      <w:r w:rsidRPr="00D258B7">
        <w:rPr>
          <w:rFonts w:ascii="Baskerville Old Face" w:hAnsi="Baskerville Old Face"/>
        </w:rPr>
        <w:t xml:space="preserve">procreating is morally wrong because it is bad policy (more information would be needed to make this judgment confidently), but not because it violates her moral rights. </w:t>
      </w:r>
    </w:p>
    <w:p w14:paraId="23D60C80" w14:textId="70184A10" w:rsidR="00772348" w:rsidRPr="00D258B7" w:rsidRDefault="00772348" w:rsidP="007F6403">
      <w:pPr>
        <w:spacing w:line="480" w:lineRule="auto"/>
        <w:ind w:firstLine="720"/>
        <w:rPr>
          <w:rFonts w:ascii="Baskerville Old Face" w:hAnsi="Baskerville Old Face"/>
        </w:rPr>
      </w:pPr>
      <w:r w:rsidRPr="00D258B7">
        <w:rPr>
          <w:rFonts w:ascii="Baskerville Old Face" w:hAnsi="Baskerville Old Face"/>
        </w:rPr>
        <w:t xml:space="preserve">One might object that the law does violate </w:t>
      </w:r>
      <w:proofErr w:type="spellStart"/>
      <w:r w:rsidRPr="00D258B7">
        <w:rPr>
          <w:rFonts w:ascii="Baskerville Old Face" w:hAnsi="Baskerville Old Face"/>
        </w:rPr>
        <w:t>Kotone’s</w:t>
      </w:r>
      <w:proofErr w:type="spellEnd"/>
      <w:r w:rsidRPr="00D258B7">
        <w:rPr>
          <w:rFonts w:ascii="Baskerville Old Face" w:hAnsi="Baskerville Old Face"/>
        </w:rPr>
        <w:t xml:space="preserve"> negative moral right not to procreate because avoiding procreating has special importance for her identity and sense of meaning or purpose in life. Even if this is true in </w:t>
      </w:r>
      <w:proofErr w:type="spellStart"/>
      <w:r w:rsidRPr="00D258B7">
        <w:rPr>
          <w:rFonts w:ascii="Baskerville Old Face" w:hAnsi="Baskerville Old Face"/>
        </w:rPr>
        <w:t>Kotone’s</w:t>
      </w:r>
      <w:proofErr w:type="spellEnd"/>
      <w:r w:rsidRPr="00D258B7">
        <w:rPr>
          <w:rFonts w:ascii="Baskerville Old Face" w:hAnsi="Baskerville Old Face"/>
        </w:rPr>
        <w:t xml:space="preserve"> case, </w:t>
      </w:r>
      <w:r w:rsidR="00393A0C" w:rsidRPr="00D258B7">
        <w:rPr>
          <w:rFonts w:ascii="Baskerville Old Face" w:hAnsi="Baskerville Old Face"/>
        </w:rPr>
        <w:t>the fact that</w:t>
      </w:r>
      <w:r w:rsidRPr="00D258B7">
        <w:rPr>
          <w:rFonts w:ascii="Baskerville Old Face" w:hAnsi="Baskerville Old Face"/>
        </w:rPr>
        <w:t xml:space="preserve"> avoiding some activity has special importance for </w:t>
      </w:r>
      <w:r w:rsidR="00393A0C" w:rsidRPr="00D258B7">
        <w:rPr>
          <w:rFonts w:ascii="Baskerville Old Face" w:hAnsi="Baskerville Old Face"/>
        </w:rPr>
        <w:t>a</w:t>
      </w:r>
      <w:r w:rsidRPr="00D258B7">
        <w:rPr>
          <w:rFonts w:ascii="Baskerville Old Face" w:hAnsi="Baskerville Old Face"/>
        </w:rPr>
        <w:t xml:space="preserve"> person does not entail that interfering with their </w:t>
      </w:r>
      <w:r w:rsidR="00393A0C" w:rsidRPr="00D258B7">
        <w:rPr>
          <w:rFonts w:ascii="Baskerville Old Face" w:hAnsi="Baskerville Old Face"/>
        </w:rPr>
        <w:t>avoiding that</w:t>
      </w:r>
      <w:r w:rsidRPr="00D258B7">
        <w:rPr>
          <w:rFonts w:ascii="Baskerville Old Face" w:hAnsi="Baskerville Old Face"/>
        </w:rPr>
        <w:t xml:space="preserve"> activity is morally wrong. Many people take avoiding paying taxes that fund </w:t>
      </w:r>
      <w:r w:rsidR="00393A0C" w:rsidRPr="00D258B7">
        <w:rPr>
          <w:rFonts w:ascii="Baskerville Old Face" w:hAnsi="Baskerville Old Face"/>
        </w:rPr>
        <w:t>wars</w:t>
      </w:r>
      <w:r w:rsidRPr="00D258B7">
        <w:rPr>
          <w:rFonts w:ascii="Baskerville Old Face" w:hAnsi="Baskerville Old Face"/>
        </w:rPr>
        <w:t xml:space="preserve"> or international development programs to have special importance for their lives, yet it does not seem morally wrong to enforce </w:t>
      </w:r>
      <w:r w:rsidRPr="00D258B7">
        <w:rPr>
          <w:rFonts w:ascii="Baskerville Old Face" w:hAnsi="Baskerville Old Face"/>
        </w:rPr>
        <w:lastRenderedPageBreak/>
        <w:t>general taxation laws. The objector must explain why negative moral rights protect the special importance of avoiding procreating but not of avoiding other activities.</w:t>
      </w:r>
    </w:p>
    <w:p w14:paraId="65AA54FA" w14:textId="607995B6" w:rsidR="00772348" w:rsidRPr="00D258B7" w:rsidRDefault="00772348" w:rsidP="007F6403">
      <w:pPr>
        <w:spacing w:line="480" w:lineRule="auto"/>
        <w:ind w:firstLine="720"/>
        <w:rPr>
          <w:rFonts w:ascii="Baskerville Old Face" w:hAnsi="Baskerville Old Face"/>
        </w:rPr>
      </w:pPr>
      <w:r w:rsidRPr="00D258B7">
        <w:rPr>
          <w:rFonts w:ascii="Baskerville Old Face" w:hAnsi="Baskerville Old Face"/>
        </w:rPr>
        <w:t xml:space="preserve">There is no negative moral right not to procreate because the state’s coercive interference with </w:t>
      </w:r>
      <w:proofErr w:type="spellStart"/>
      <w:r w:rsidRPr="00D258B7">
        <w:rPr>
          <w:rFonts w:ascii="Baskerville Old Face" w:hAnsi="Baskerville Old Face"/>
        </w:rPr>
        <w:t>Kotone’s</w:t>
      </w:r>
      <w:proofErr w:type="spellEnd"/>
      <w:r w:rsidRPr="00D258B7">
        <w:rPr>
          <w:rFonts w:ascii="Baskerville Old Face" w:hAnsi="Baskerville Old Face"/>
        </w:rPr>
        <w:t xml:space="preserve"> efforts to avoid procreating does not violate her nonprocreative moral rights and is not morally wrong merely because it undermines her ability to avoid engaging in a personally important activity. Whether the law is morally justified overall depends on whether it effectively and fairly promotes aggregate social welfare, not on whether it violates any </w:t>
      </w:r>
      <w:r w:rsidR="0050731F" w:rsidRPr="00D258B7">
        <w:rPr>
          <w:rFonts w:ascii="Baskerville Old Face" w:hAnsi="Baskerville Old Face"/>
        </w:rPr>
        <w:t>alleged</w:t>
      </w:r>
      <w:r w:rsidRPr="00D258B7">
        <w:rPr>
          <w:rFonts w:ascii="Baskerville Old Face" w:hAnsi="Baskerville Old Face"/>
        </w:rPr>
        <w:t xml:space="preserve"> negative moral right not to procreate. </w:t>
      </w:r>
    </w:p>
    <w:p w14:paraId="2DB6040C" w14:textId="77777777" w:rsidR="00561298" w:rsidRPr="00D258B7" w:rsidRDefault="00561298" w:rsidP="007F6403">
      <w:pPr>
        <w:spacing w:line="480" w:lineRule="auto"/>
        <w:rPr>
          <w:rFonts w:ascii="Baskerville Old Face" w:hAnsi="Baskerville Old Face"/>
        </w:rPr>
      </w:pPr>
      <w:r w:rsidRPr="00D258B7">
        <w:rPr>
          <w:rFonts w:ascii="Baskerville Old Face" w:hAnsi="Baskerville Old Face"/>
          <w:b/>
          <w:i/>
        </w:rPr>
        <w:t>Are there positive procreative moral rights?</w:t>
      </w:r>
    </w:p>
    <w:p w14:paraId="5CC8499F" w14:textId="33715D48" w:rsidR="00561298" w:rsidRPr="00D258B7" w:rsidRDefault="00561298" w:rsidP="007F6403">
      <w:pPr>
        <w:spacing w:line="480" w:lineRule="auto"/>
        <w:rPr>
          <w:rFonts w:ascii="Baskerville Old Face" w:hAnsi="Baskerville Old Face"/>
        </w:rPr>
      </w:pPr>
      <w:r w:rsidRPr="00D258B7">
        <w:rPr>
          <w:rFonts w:ascii="Baskerville Old Face" w:hAnsi="Baskerville Old Face"/>
        </w:rPr>
        <w:tab/>
        <w:t xml:space="preserve">Analysis of the cases of Jada and </w:t>
      </w:r>
      <w:proofErr w:type="spellStart"/>
      <w:r w:rsidRPr="00D258B7">
        <w:rPr>
          <w:rFonts w:ascii="Baskerville Old Face" w:hAnsi="Baskerville Old Face"/>
        </w:rPr>
        <w:t>Kotone</w:t>
      </w:r>
      <w:proofErr w:type="spellEnd"/>
      <w:r w:rsidRPr="00D258B7">
        <w:rPr>
          <w:rFonts w:ascii="Baskerville Old Face" w:hAnsi="Baskerville Old Face"/>
        </w:rPr>
        <w:t xml:space="preserve"> </w:t>
      </w:r>
      <w:r w:rsidR="00A706CE" w:rsidRPr="00D258B7">
        <w:rPr>
          <w:rFonts w:ascii="Baskerville Old Face" w:hAnsi="Baskerville Old Face"/>
        </w:rPr>
        <w:t xml:space="preserve">shows </w:t>
      </w:r>
      <w:r w:rsidRPr="00D258B7">
        <w:rPr>
          <w:rFonts w:ascii="Baskerville Old Face" w:hAnsi="Baskerville Old Face"/>
        </w:rPr>
        <w:t xml:space="preserve">that negative procreative moral rights do not exist, which in turn supports a straightforward argument that positive procreative moral rights do not exist. This conclusion follows from a general principle that lacking a negative moral right against a party entails lacking the corresponding positive moral right against that party, other factors being equal. More specifically, if A has no moral right against B’s interference with A’s doing X, then A has no moral right </w:t>
      </w:r>
      <w:r w:rsidR="00A9120D" w:rsidRPr="00D258B7">
        <w:rPr>
          <w:rFonts w:ascii="Baskerville Old Face" w:hAnsi="Baskerville Old Face"/>
        </w:rPr>
        <w:t xml:space="preserve">to </w:t>
      </w:r>
      <w:r w:rsidRPr="00D258B7">
        <w:rPr>
          <w:rFonts w:ascii="Baskerville Old Face" w:hAnsi="Baskerville Old Face"/>
        </w:rPr>
        <w:t xml:space="preserve">B’s </w:t>
      </w:r>
      <w:r w:rsidR="00A9120D" w:rsidRPr="00D258B7">
        <w:rPr>
          <w:rFonts w:ascii="Baskerville Old Face" w:hAnsi="Baskerville Old Face"/>
        </w:rPr>
        <w:t>assistance</w:t>
      </w:r>
      <w:r w:rsidRPr="00D258B7">
        <w:rPr>
          <w:rFonts w:ascii="Baskerville Old Face" w:hAnsi="Baskerville Old Face"/>
        </w:rPr>
        <w:t xml:space="preserve"> with A’s doing X, unless there is some special relationship between A and B that is relevant to X (e.g., B once promised to assist A with X). Note that this principle concerns </w:t>
      </w:r>
      <w:r w:rsidRPr="00D258B7">
        <w:rPr>
          <w:rFonts w:ascii="Baskerville Old Face" w:hAnsi="Baskerville Old Face"/>
          <w:i/>
          <w:iCs/>
        </w:rPr>
        <w:t xml:space="preserve">moral </w:t>
      </w:r>
      <w:r w:rsidRPr="00D258B7">
        <w:rPr>
          <w:rFonts w:ascii="Baskerville Old Face" w:hAnsi="Baskerville Old Face"/>
        </w:rPr>
        <w:t xml:space="preserve">rights, </w:t>
      </w:r>
      <w:r w:rsidR="00A9120D" w:rsidRPr="00D258B7">
        <w:rPr>
          <w:rFonts w:ascii="Baskerville Old Face" w:hAnsi="Baskerville Old Face"/>
        </w:rPr>
        <w:t xml:space="preserve">so a person may have a legal or conventional right to a party’s assistance </w:t>
      </w:r>
      <w:r w:rsidR="000F37B8" w:rsidRPr="00D258B7">
        <w:rPr>
          <w:rFonts w:ascii="Baskerville Old Face" w:hAnsi="Baskerville Old Face"/>
        </w:rPr>
        <w:t>with</w:t>
      </w:r>
      <w:r w:rsidR="00A9120D" w:rsidRPr="00D258B7">
        <w:rPr>
          <w:rFonts w:ascii="Baskerville Old Face" w:hAnsi="Baskerville Old Face"/>
        </w:rPr>
        <w:t xml:space="preserve"> some activity while lacking a right against that party’s interference with that activity (e.g., a citizen’s legal right to the state’s assistance with avoiding </w:t>
      </w:r>
      <w:r w:rsidR="000F37B8" w:rsidRPr="00D258B7">
        <w:rPr>
          <w:rFonts w:ascii="Baskerville Old Face" w:hAnsi="Baskerville Old Face"/>
        </w:rPr>
        <w:t>punishment by the state for having committed a crime</w:t>
      </w:r>
      <w:r w:rsidR="00A9120D" w:rsidRPr="00D258B7">
        <w:rPr>
          <w:rFonts w:ascii="Baskerville Old Face" w:hAnsi="Baskerville Old Face"/>
        </w:rPr>
        <w:t xml:space="preserve">). </w:t>
      </w:r>
    </w:p>
    <w:p w14:paraId="0ABD3920" w14:textId="1438780D" w:rsidR="00561298" w:rsidRPr="00D258B7" w:rsidRDefault="00561298" w:rsidP="007F6403">
      <w:pPr>
        <w:spacing w:line="480" w:lineRule="auto"/>
        <w:ind w:firstLine="720"/>
        <w:rPr>
          <w:rFonts w:ascii="Baskerville Old Face" w:hAnsi="Baskerville Old Face"/>
        </w:rPr>
      </w:pPr>
      <w:r w:rsidRPr="00D258B7">
        <w:rPr>
          <w:rFonts w:ascii="Baskerville Old Face" w:hAnsi="Baskerville Old Face"/>
        </w:rPr>
        <w:t>An example can help illustrate this principle’s deep plausibility. Imagine that you and a distant acquaintance are candidates for the same prestigious, high-paying job. You know</w:t>
      </w:r>
      <w:r w:rsidR="00A9120D" w:rsidRPr="00D258B7">
        <w:rPr>
          <w:rFonts w:ascii="Baskerville Old Face" w:hAnsi="Baskerville Old Face"/>
        </w:rPr>
        <w:t xml:space="preserve"> publicly reported</w:t>
      </w:r>
      <w:r w:rsidRPr="00D258B7">
        <w:rPr>
          <w:rFonts w:ascii="Baskerville Old Face" w:hAnsi="Baskerville Old Face"/>
        </w:rPr>
        <w:t xml:space="preserve"> facts about the acquaintance that </w:t>
      </w:r>
      <w:r w:rsidR="00A9120D" w:rsidRPr="00D258B7">
        <w:rPr>
          <w:rFonts w:ascii="Baskerville Old Face" w:hAnsi="Baskerville Old Face"/>
        </w:rPr>
        <w:t xml:space="preserve">would seriously damage his candidacy if shared with the prospective employer, though it would </w:t>
      </w:r>
      <w:r w:rsidR="00963B64" w:rsidRPr="00D258B7">
        <w:rPr>
          <w:rFonts w:ascii="Baskerville Old Face" w:hAnsi="Baskerville Old Face"/>
        </w:rPr>
        <w:t>not otherwise negatively affect him</w:t>
      </w:r>
      <w:r w:rsidRPr="00D258B7">
        <w:rPr>
          <w:rFonts w:ascii="Baskerville Old Face" w:hAnsi="Baskerville Old Face"/>
        </w:rPr>
        <w:t xml:space="preserve">. Since </w:t>
      </w:r>
      <w:r w:rsidR="00A9120D" w:rsidRPr="00D258B7">
        <w:rPr>
          <w:rFonts w:ascii="Baskerville Old Face" w:hAnsi="Baskerville Old Face"/>
        </w:rPr>
        <w:t xml:space="preserve">you have no </w:t>
      </w:r>
      <w:r w:rsidR="00A9120D" w:rsidRPr="00D258B7">
        <w:rPr>
          <w:rFonts w:ascii="Baskerville Old Face" w:hAnsi="Baskerville Old Face"/>
        </w:rPr>
        <w:lastRenderedPageBreak/>
        <w:t>special relationship with the acquaintance</w:t>
      </w:r>
      <w:r w:rsidRPr="00D258B7">
        <w:rPr>
          <w:rFonts w:ascii="Baskerville Old Face" w:hAnsi="Baskerville Old Face"/>
        </w:rPr>
        <w:t xml:space="preserve">, you would not violate </w:t>
      </w:r>
      <w:r w:rsidR="00963B64" w:rsidRPr="00D258B7">
        <w:rPr>
          <w:rFonts w:ascii="Baskerville Old Face" w:hAnsi="Baskerville Old Face"/>
        </w:rPr>
        <w:t>his</w:t>
      </w:r>
      <w:r w:rsidRPr="00D258B7">
        <w:rPr>
          <w:rFonts w:ascii="Baskerville Old Face" w:hAnsi="Baskerville Old Face"/>
        </w:rPr>
        <w:t xml:space="preserve"> moral rights by sharing the damaging facts with the employer in order </w:t>
      </w:r>
      <w:r w:rsidR="006936DF" w:rsidRPr="00D258B7">
        <w:rPr>
          <w:rFonts w:ascii="Baskerville Old Face" w:hAnsi="Baskerville Old Face"/>
        </w:rPr>
        <w:t xml:space="preserve">to </w:t>
      </w:r>
      <w:r w:rsidRPr="00D258B7">
        <w:rPr>
          <w:rFonts w:ascii="Baskerville Old Face" w:hAnsi="Baskerville Old Face"/>
        </w:rPr>
        <w:t xml:space="preserve">give yourself an advantage. Now, imagine that the acquaintance calls you and demands that you help him hide the damaging </w:t>
      </w:r>
      <w:r w:rsidR="00963B64" w:rsidRPr="00D258B7">
        <w:rPr>
          <w:rFonts w:ascii="Baskerville Old Face" w:hAnsi="Baskerville Old Face"/>
        </w:rPr>
        <w:t>information</w:t>
      </w:r>
      <w:r w:rsidRPr="00D258B7">
        <w:rPr>
          <w:rFonts w:ascii="Baskerville Old Face" w:hAnsi="Baskerville Old Face"/>
        </w:rPr>
        <w:t xml:space="preserve"> from the employer, because he </w:t>
      </w:r>
      <w:r w:rsidR="00963B64" w:rsidRPr="00D258B7">
        <w:rPr>
          <w:rFonts w:ascii="Baskerville Old Face" w:hAnsi="Baskerville Old Face"/>
        </w:rPr>
        <w:t>claims</w:t>
      </w:r>
      <w:r w:rsidRPr="00D258B7">
        <w:rPr>
          <w:rFonts w:ascii="Baskerville Old Face" w:hAnsi="Baskerville Old Face"/>
        </w:rPr>
        <w:t xml:space="preserve"> he has a positive moral right to your assistance with obtaining the job. The acquaintance’s demand </w:t>
      </w:r>
      <w:r w:rsidR="00963B64" w:rsidRPr="00D258B7">
        <w:rPr>
          <w:rFonts w:ascii="Baskerville Old Face" w:hAnsi="Baskerville Old Face"/>
        </w:rPr>
        <w:t>based on some</w:t>
      </w:r>
      <w:r w:rsidRPr="00D258B7">
        <w:rPr>
          <w:rFonts w:ascii="Baskerville Old Face" w:hAnsi="Baskerville Old Face"/>
        </w:rPr>
        <w:t xml:space="preserve"> positive moral right is obviously absurd.</w:t>
      </w:r>
    </w:p>
    <w:p w14:paraId="1845245E" w14:textId="0B8AEB34" w:rsidR="00561298" w:rsidRPr="00D258B7" w:rsidRDefault="00561298" w:rsidP="007F6403">
      <w:pPr>
        <w:spacing w:line="480" w:lineRule="auto"/>
        <w:ind w:firstLine="720"/>
        <w:rPr>
          <w:rFonts w:ascii="Baskerville Old Face" w:hAnsi="Baskerville Old Face"/>
        </w:rPr>
      </w:pPr>
      <w:r w:rsidRPr="00D258B7">
        <w:rPr>
          <w:rFonts w:ascii="Baskerville Old Face" w:hAnsi="Baskerville Old Face"/>
        </w:rPr>
        <w:t xml:space="preserve">What makes the acquaintance’s claim to a moral right to your assistance absurd is not </w:t>
      </w:r>
      <w:proofErr w:type="gramStart"/>
      <w:r w:rsidRPr="00D258B7">
        <w:rPr>
          <w:rFonts w:ascii="Baskerville Old Face" w:hAnsi="Baskerville Old Face"/>
        </w:rPr>
        <w:t>that competitors</w:t>
      </w:r>
      <w:proofErr w:type="gramEnd"/>
      <w:r w:rsidRPr="00D258B7">
        <w:rPr>
          <w:rFonts w:ascii="Baskerville Old Face" w:hAnsi="Baskerville Old Face"/>
        </w:rPr>
        <w:t xml:space="preserve"> for jobs have no moral rights against each other: you do not have the moral right to defame your acquaintance or to falsely imprison him to give yourself an advantage. The claim is absurd because it implies that respect for the acquaintance’s dignity or moral status does not require you</w:t>
      </w:r>
      <w:r w:rsidR="00A706CE" w:rsidRPr="00D258B7">
        <w:rPr>
          <w:rFonts w:ascii="Baskerville Old Face" w:hAnsi="Baskerville Old Face"/>
        </w:rPr>
        <w:t xml:space="preserve"> even</w:t>
      </w:r>
      <w:r w:rsidRPr="00D258B7">
        <w:rPr>
          <w:rFonts w:ascii="Baskerville Old Face" w:hAnsi="Baskerville Old Face"/>
        </w:rPr>
        <w:t xml:space="preserve"> to refrain from advancing your interests by damaging his candidacy, but</w:t>
      </w:r>
      <w:r w:rsidR="00963B64" w:rsidRPr="00D258B7">
        <w:rPr>
          <w:rFonts w:ascii="Baskerville Old Face" w:hAnsi="Baskerville Old Face"/>
        </w:rPr>
        <w:t xml:space="preserve"> somehow </w:t>
      </w:r>
      <w:r w:rsidRPr="00D258B7">
        <w:rPr>
          <w:rFonts w:ascii="Baskerville Old Face" w:hAnsi="Baskerville Old Face"/>
        </w:rPr>
        <w:t xml:space="preserve">it does require you to actively damage your interests by advancing his candidacy. On this view, moral rights would permit you to forgo doing something easy (refraining from sharing damaging information) to advance your interests over another </w:t>
      </w:r>
      <w:proofErr w:type="gramStart"/>
      <w:r w:rsidRPr="00D258B7">
        <w:rPr>
          <w:rFonts w:ascii="Baskerville Old Face" w:hAnsi="Baskerville Old Face"/>
        </w:rPr>
        <w:t>person’s</w:t>
      </w:r>
      <w:proofErr w:type="gramEnd"/>
      <w:r w:rsidRPr="00D258B7">
        <w:rPr>
          <w:rFonts w:ascii="Baskerville Old Face" w:hAnsi="Baskerville Old Face"/>
        </w:rPr>
        <w:t xml:space="preserve">, but at the same time require you to </w:t>
      </w:r>
      <w:r w:rsidR="00A706CE" w:rsidRPr="00D258B7">
        <w:rPr>
          <w:rFonts w:ascii="Baskerville Old Face" w:hAnsi="Baskerville Old Face"/>
        </w:rPr>
        <w:t>engage in a difficult, committed effort</w:t>
      </w:r>
      <w:r w:rsidRPr="00D258B7">
        <w:rPr>
          <w:rFonts w:ascii="Baskerville Old Face" w:hAnsi="Baskerville Old Face"/>
        </w:rPr>
        <w:t xml:space="preserve"> (hid</w:t>
      </w:r>
      <w:r w:rsidR="00A706CE" w:rsidRPr="00D258B7">
        <w:rPr>
          <w:rFonts w:ascii="Baskerville Old Face" w:hAnsi="Baskerville Old Face"/>
        </w:rPr>
        <w:t>ing</w:t>
      </w:r>
      <w:r w:rsidR="004E798D" w:rsidRPr="00D258B7">
        <w:rPr>
          <w:rFonts w:ascii="Baskerville Old Face" w:hAnsi="Baskerville Old Face"/>
        </w:rPr>
        <w:t xml:space="preserve"> damaging</w:t>
      </w:r>
      <w:r w:rsidRPr="00D258B7">
        <w:rPr>
          <w:rFonts w:ascii="Baskerville Old Face" w:hAnsi="Baskerville Old Face"/>
        </w:rPr>
        <w:t xml:space="preserve"> information) to sacrifice </w:t>
      </w:r>
      <w:r w:rsidR="004E798D" w:rsidRPr="00D258B7">
        <w:rPr>
          <w:rFonts w:ascii="Baskerville Old Face" w:hAnsi="Baskerville Old Face"/>
        </w:rPr>
        <w:t>your interests for that</w:t>
      </w:r>
      <w:r w:rsidRPr="00D258B7">
        <w:rPr>
          <w:rFonts w:ascii="Baskerville Old Face" w:hAnsi="Baskerville Old Face"/>
        </w:rPr>
        <w:t xml:space="preserve"> person’s benefit. It is implausible that morality and moral rights work this way.</w:t>
      </w:r>
    </w:p>
    <w:p w14:paraId="30157AB7" w14:textId="3948B08A" w:rsidR="00AA2C2D" w:rsidRPr="00D258B7" w:rsidRDefault="00561298" w:rsidP="007F6403">
      <w:pPr>
        <w:spacing w:line="480" w:lineRule="auto"/>
        <w:rPr>
          <w:rFonts w:ascii="Baskerville Old Face" w:hAnsi="Baskerville Old Face"/>
        </w:rPr>
      </w:pPr>
      <w:r w:rsidRPr="00D258B7">
        <w:rPr>
          <w:rFonts w:ascii="Baskerville Old Face" w:hAnsi="Baskerville Old Face"/>
        </w:rPr>
        <w:tab/>
        <w:t>Given th</w:t>
      </w:r>
      <w:r w:rsidR="004E798D" w:rsidRPr="00D258B7">
        <w:rPr>
          <w:rFonts w:ascii="Baskerville Old Face" w:hAnsi="Baskerville Old Face"/>
        </w:rPr>
        <w:t>e arguments in this and the previous two sections, it appears that people do not have</w:t>
      </w:r>
      <w:r w:rsidRPr="00D258B7">
        <w:rPr>
          <w:rFonts w:ascii="Baskerville Old Face" w:hAnsi="Baskerville Old Face"/>
        </w:rPr>
        <w:t xml:space="preserve"> positive or negative moral rights to procreate and </w:t>
      </w:r>
      <w:r w:rsidR="004E798D" w:rsidRPr="00D258B7">
        <w:rPr>
          <w:rFonts w:ascii="Baskerville Old Face" w:hAnsi="Baskerville Old Face"/>
        </w:rPr>
        <w:t>do not have</w:t>
      </w:r>
      <w:r w:rsidRPr="00D258B7">
        <w:rPr>
          <w:rFonts w:ascii="Baskerville Old Face" w:hAnsi="Baskerville Old Face"/>
        </w:rPr>
        <w:t xml:space="preserve"> positive or negative moral rights not to procreate. </w:t>
      </w:r>
      <w:r w:rsidR="000F37B8" w:rsidRPr="00D258B7">
        <w:rPr>
          <w:rFonts w:ascii="Baskerville Old Face" w:hAnsi="Baskerville Old Face"/>
        </w:rPr>
        <w:t>Therefore</w:t>
      </w:r>
      <w:r w:rsidRPr="00D258B7">
        <w:rPr>
          <w:rFonts w:ascii="Baskerville Old Face" w:hAnsi="Baskerville Old Face"/>
        </w:rPr>
        <w:t>, there are no procreative moral rights.</w:t>
      </w:r>
      <w:bookmarkEnd w:id="1"/>
    </w:p>
    <w:p w14:paraId="652A5C37" w14:textId="77777777" w:rsidR="004E798D" w:rsidRPr="00D258B7" w:rsidRDefault="004E798D" w:rsidP="007F6403">
      <w:pPr>
        <w:spacing w:line="480" w:lineRule="auto"/>
        <w:rPr>
          <w:rFonts w:ascii="Baskerville Old Face" w:hAnsi="Baskerville Old Face"/>
          <w:b/>
          <w:i/>
        </w:rPr>
      </w:pPr>
      <w:r w:rsidRPr="00D258B7">
        <w:rPr>
          <w:rFonts w:ascii="Baskerville Old Face" w:hAnsi="Baskerville Old Face"/>
          <w:b/>
          <w:i/>
        </w:rPr>
        <w:t>What are the implications of this argument?</w:t>
      </w:r>
    </w:p>
    <w:p w14:paraId="2520A9CF" w14:textId="2278AECA" w:rsidR="004E798D" w:rsidRPr="00D258B7" w:rsidRDefault="004E798D" w:rsidP="007F6403">
      <w:pPr>
        <w:spacing w:line="480" w:lineRule="auto"/>
        <w:rPr>
          <w:rFonts w:ascii="Baskerville Old Face" w:hAnsi="Baskerville Old Face"/>
        </w:rPr>
      </w:pPr>
      <w:r w:rsidRPr="00D258B7">
        <w:rPr>
          <w:rFonts w:ascii="Baskerville Old Face" w:hAnsi="Baskerville Old Face"/>
        </w:rPr>
        <w:tab/>
        <w:t xml:space="preserve">The argument </w:t>
      </w:r>
      <w:r w:rsidR="00511395" w:rsidRPr="00D258B7">
        <w:rPr>
          <w:rFonts w:ascii="Baskerville Old Face" w:hAnsi="Baskerville Old Face"/>
        </w:rPr>
        <w:t xml:space="preserve">for the nonexistence of </w:t>
      </w:r>
      <w:r w:rsidRPr="00D258B7">
        <w:rPr>
          <w:rFonts w:ascii="Baskerville Old Face" w:hAnsi="Baskerville Old Face"/>
        </w:rPr>
        <w:t xml:space="preserve">procreative moral rights has significant implications for a number of debates in </w:t>
      </w:r>
      <w:r w:rsidR="00511395" w:rsidRPr="00D258B7">
        <w:rPr>
          <w:rFonts w:ascii="Baskerville Old Face" w:hAnsi="Baskerville Old Face"/>
        </w:rPr>
        <w:t>reproductive</w:t>
      </w:r>
      <w:r w:rsidRPr="00D258B7">
        <w:rPr>
          <w:rFonts w:ascii="Baskerville Old Face" w:hAnsi="Baskerville Old Face"/>
        </w:rPr>
        <w:t xml:space="preserve"> ethics. At the same time, </w:t>
      </w:r>
      <w:r w:rsidR="00511395" w:rsidRPr="00D258B7">
        <w:rPr>
          <w:rFonts w:ascii="Baskerville Old Face" w:hAnsi="Baskerville Old Face"/>
        </w:rPr>
        <w:t xml:space="preserve">there may be </w:t>
      </w:r>
      <w:r w:rsidRPr="00D258B7">
        <w:rPr>
          <w:rFonts w:ascii="Baskerville Old Face" w:hAnsi="Baskerville Old Face"/>
        </w:rPr>
        <w:t xml:space="preserve">misconceptions about the argument’s implications. This section highlights some of the argument’s ethical implications and nonimplications. </w:t>
      </w:r>
    </w:p>
    <w:p w14:paraId="76B7D5EA" w14:textId="5F44D7DF" w:rsidR="00511395" w:rsidRPr="00D258B7" w:rsidRDefault="00511395" w:rsidP="007F6403">
      <w:pPr>
        <w:spacing w:line="480" w:lineRule="auto"/>
        <w:ind w:firstLine="720"/>
        <w:rPr>
          <w:rFonts w:ascii="Baskerville Old Face" w:hAnsi="Baskerville Old Face"/>
        </w:rPr>
      </w:pPr>
      <w:r w:rsidRPr="00D258B7">
        <w:rPr>
          <w:rFonts w:ascii="Baskerville Old Face" w:hAnsi="Baskerville Old Face"/>
        </w:rPr>
        <w:lastRenderedPageBreak/>
        <w:t>The nonexistence of a negative moral right to procreate has implications for ethical debates about population policy. Some scholars have advocated for policies that use noncoercive means, such as public health messaging or financial incentives, to influence people to have fewer children in order to mitigate risks of global climate change.</w:t>
      </w:r>
      <w:r w:rsidRPr="00D258B7">
        <w:rPr>
          <w:rStyle w:val="FootnoteReference"/>
          <w:rFonts w:ascii="Baskerville Old Face" w:hAnsi="Baskerville Old Face"/>
        </w:rPr>
        <w:footnoteReference w:id="16"/>
      </w:r>
      <w:r w:rsidRPr="00D258B7">
        <w:rPr>
          <w:rFonts w:ascii="Baskerville Old Face" w:hAnsi="Baskerville Old Face"/>
        </w:rPr>
        <w:t xml:space="preserve"> One objection to such policies is that even if they do not violate moral rights of bodily autonomy or privacy, they would still systematically violate the negative moral right to procreate by interfering with people’s decisions about how many children to create and when.</w:t>
      </w:r>
      <w:r w:rsidRPr="00D258B7">
        <w:rPr>
          <w:rStyle w:val="FootnoteReference"/>
          <w:rFonts w:ascii="Baskerville Old Face" w:hAnsi="Baskerville Old Face"/>
        </w:rPr>
        <w:footnoteReference w:id="17"/>
      </w:r>
      <w:r w:rsidRPr="00D258B7">
        <w:rPr>
          <w:rFonts w:ascii="Baskerville Old Face" w:hAnsi="Baskerville Old Face"/>
        </w:rPr>
        <w:t xml:space="preserve"> If there is no negative moral right to procreate, as argued above, then the mere fact that a population policy alters people’s plans to procreate does not </w:t>
      </w:r>
      <w:r w:rsidR="000A4CA2" w:rsidRPr="00D258B7">
        <w:rPr>
          <w:rFonts w:ascii="Baskerville Old Face" w:hAnsi="Baskerville Old Face"/>
        </w:rPr>
        <w:t xml:space="preserve">support </w:t>
      </w:r>
      <w:r w:rsidRPr="00D258B7">
        <w:rPr>
          <w:rFonts w:ascii="Baskerville Old Face" w:hAnsi="Baskerville Old Face"/>
        </w:rPr>
        <w:t xml:space="preserve">a rights-based moral objection to that policy. </w:t>
      </w:r>
    </w:p>
    <w:p w14:paraId="54CDD02B" w14:textId="1C316E6C" w:rsidR="00511395" w:rsidRPr="00D258B7" w:rsidRDefault="002334CD" w:rsidP="007F6403">
      <w:pPr>
        <w:spacing w:line="480" w:lineRule="auto"/>
        <w:rPr>
          <w:rFonts w:ascii="Baskerville Old Face" w:hAnsi="Baskerville Old Face"/>
        </w:rPr>
      </w:pPr>
      <w:r w:rsidRPr="00D258B7">
        <w:rPr>
          <w:rFonts w:ascii="Baskerville Old Face" w:hAnsi="Baskerville Old Face"/>
        </w:rPr>
        <w:tab/>
        <w:t xml:space="preserve">The nonexistence of a negative moral right not to procreate is relevant to </w:t>
      </w:r>
      <w:r w:rsidR="00817061" w:rsidRPr="00D258B7">
        <w:rPr>
          <w:rFonts w:ascii="Baskerville Old Face" w:hAnsi="Baskerville Old Face"/>
        </w:rPr>
        <w:t>regulations for the use</w:t>
      </w:r>
      <w:r w:rsidRPr="00D258B7">
        <w:rPr>
          <w:rFonts w:ascii="Baskerville Old Face" w:hAnsi="Baskerville Old Face"/>
        </w:rPr>
        <w:t xml:space="preserve"> of anonymously donated gametes </w:t>
      </w:r>
      <w:r w:rsidR="0015386C" w:rsidRPr="00D258B7">
        <w:rPr>
          <w:rFonts w:ascii="Baskerville Old Face" w:hAnsi="Baskerville Old Face"/>
        </w:rPr>
        <w:t>and</w:t>
      </w:r>
      <w:r w:rsidRPr="00D258B7">
        <w:rPr>
          <w:rFonts w:ascii="Baskerville Old Face" w:hAnsi="Baskerville Old Face"/>
        </w:rPr>
        <w:t xml:space="preserve"> embryos. Jurisdictions have varying rules determining the stage at which donors may withdraw consent for other people to use their reproductive materials to create a child</w:t>
      </w:r>
      <w:r w:rsidR="006F1054" w:rsidRPr="00D258B7">
        <w:rPr>
          <w:rFonts w:ascii="Baskerville Old Face" w:hAnsi="Baskerville Old Face"/>
        </w:rPr>
        <w:t xml:space="preserve">. Some jurisdictions and scholars </w:t>
      </w:r>
      <w:r w:rsidR="00817061" w:rsidRPr="00D258B7">
        <w:rPr>
          <w:rFonts w:ascii="Baskerville Old Face" w:hAnsi="Baskerville Old Face"/>
        </w:rPr>
        <w:t xml:space="preserve">support allowing </w:t>
      </w:r>
      <w:r w:rsidR="006F1054" w:rsidRPr="00D258B7">
        <w:rPr>
          <w:rFonts w:ascii="Baskerville Old Face" w:hAnsi="Baskerville Old Face"/>
        </w:rPr>
        <w:t>donors to withdraw consent at any point prior to the implantation of an embryo, while others support restrict</w:t>
      </w:r>
      <w:r w:rsidR="00817061" w:rsidRPr="00D258B7">
        <w:rPr>
          <w:rFonts w:ascii="Baskerville Old Face" w:hAnsi="Baskerville Old Face"/>
        </w:rPr>
        <w:t>ing</w:t>
      </w:r>
      <w:r w:rsidR="006F1054" w:rsidRPr="00D258B7">
        <w:rPr>
          <w:rFonts w:ascii="Baskerville Old Face" w:hAnsi="Baskerville Old Face"/>
        </w:rPr>
        <w:t xml:space="preserve"> withdrawal of consent to </w:t>
      </w:r>
      <w:r w:rsidR="00817061" w:rsidRPr="00D258B7">
        <w:rPr>
          <w:rFonts w:ascii="Baskerville Old Face" w:hAnsi="Baskerville Old Face"/>
        </w:rPr>
        <w:t>before</w:t>
      </w:r>
      <w:r w:rsidR="006F1054" w:rsidRPr="00D258B7">
        <w:rPr>
          <w:rFonts w:ascii="Baskerville Old Face" w:hAnsi="Baskerville Old Face"/>
        </w:rPr>
        <w:t xml:space="preserve"> fertilization or even at the time of donation.</w:t>
      </w:r>
      <w:r w:rsidR="006F1054" w:rsidRPr="00D258B7">
        <w:rPr>
          <w:rStyle w:val="FootnoteReference"/>
          <w:rFonts w:ascii="Baskerville Old Face" w:hAnsi="Baskerville Old Face"/>
        </w:rPr>
        <w:footnoteReference w:id="18"/>
      </w:r>
      <w:r w:rsidR="00817061" w:rsidRPr="00D258B7">
        <w:rPr>
          <w:rFonts w:ascii="Baskerville Old Face" w:hAnsi="Baskerville Old Face"/>
        </w:rPr>
        <w:t xml:space="preserve"> </w:t>
      </w:r>
      <w:r w:rsidR="00D56AE5" w:rsidRPr="00D258B7">
        <w:rPr>
          <w:rFonts w:ascii="Baskerville Old Face" w:hAnsi="Baskerville Old Face"/>
        </w:rPr>
        <w:t>Some argue that allowing withdrawal at later stages is necessary to respect donors’ negative moral right</w:t>
      </w:r>
      <w:r w:rsidR="0015386C" w:rsidRPr="00D258B7">
        <w:rPr>
          <w:rFonts w:ascii="Baskerville Old Face" w:hAnsi="Baskerville Old Face"/>
        </w:rPr>
        <w:t xml:space="preserve"> not to procreate</w:t>
      </w:r>
      <w:r w:rsidR="00D56AE5" w:rsidRPr="00D258B7">
        <w:rPr>
          <w:rFonts w:ascii="Baskerville Old Face" w:hAnsi="Baskerville Old Face"/>
        </w:rPr>
        <w:t xml:space="preserve">, even though it can harm people seeking to create children with donated gametes or </w:t>
      </w:r>
      <w:r w:rsidR="00D56AE5" w:rsidRPr="00D258B7">
        <w:rPr>
          <w:rFonts w:ascii="Baskerville Old Face" w:hAnsi="Baskerville Old Face"/>
        </w:rPr>
        <w:lastRenderedPageBreak/>
        <w:t>embryos. However, if there is no negative moral right not to procreate, th</w:t>
      </w:r>
      <w:r w:rsidR="00441EFB" w:rsidRPr="00D258B7">
        <w:rPr>
          <w:rFonts w:ascii="Baskerville Old Face" w:hAnsi="Baskerville Old Face"/>
        </w:rPr>
        <w:t>e</w:t>
      </w:r>
      <w:r w:rsidR="00D56AE5" w:rsidRPr="00D258B7">
        <w:rPr>
          <w:rFonts w:ascii="Baskerville Old Face" w:hAnsi="Baskerville Old Face"/>
        </w:rPr>
        <w:t xml:space="preserve">n </w:t>
      </w:r>
      <w:r w:rsidR="00441EFB" w:rsidRPr="00D258B7">
        <w:rPr>
          <w:rFonts w:ascii="Baskerville Old Face" w:hAnsi="Baskerville Old Face"/>
        </w:rPr>
        <w:t>limiting</w:t>
      </w:r>
      <w:r w:rsidR="00D56AE5" w:rsidRPr="00D258B7">
        <w:rPr>
          <w:rFonts w:ascii="Baskerville Old Face" w:hAnsi="Baskerville Old Face"/>
        </w:rPr>
        <w:t xml:space="preserve"> </w:t>
      </w:r>
      <w:r w:rsidR="000F37B8" w:rsidRPr="00D258B7">
        <w:rPr>
          <w:rFonts w:ascii="Baskerville Old Face" w:hAnsi="Baskerville Old Face"/>
        </w:rPr>
        <w:t xml:space="preserve">donors’ </w:t>
      </w:r>
      <w:r w:rsidR="00D56AE5" w:rsidRPr="00D258B7">
        <w:rPr>
          <w:rFonts w:ascii="Baskerville Old Face" w:hAnsi="Baskerville Old Face"/>
        </w:rPr>
        <w:t>ability to withdraw consent may be justified on public policy grounds.</w:t>
      </w:r>
    </w:p>
    <w:p w14:paraId="7D04B580" w14:textId="01B0CB55" w:rsidR="004E798D" w:rsidRPr="00D258B7" w:rsidRDefault="004E798D" w:rsidP="007F6403">
      <w:pPr>
        <w:spacing w:line="480" w:lineRule="auto"/>
        <w:rPr>
          <w:rFonts w:ascii="Baskerville Old Face" w:hAnsi="Baskerville Old Face"/>
        </w:rPr>
      </w:pPr>
      <w:r w:rsidRPr="00D258B7">
        <w:rPr>
          <w:rFonts w:ascii="Baskerville Old Face" w:hAnsi="Baskerville Old Face"/>
        </w:rPr>
        <w:tab/>
        <w:t xml:space="preserve">The nonexistence of </w:t>
      </w:r>
      <w:r w:rsidR="00441EFB" w:rsidRPr="00D258B7">
        <w:rPr>
          <w:rFonts w:ascii="Baskerville Old Face" w:hAnsi="Baskerville Old Face"/>
        </w:rPr>
        <w:t>a positive moral right to procreate</w:t>
      </w:r>
      <w:r w:rsidRPr="00D258B7">
        <w:rPr>
          <w:rFonts w:ascii="Baskerville Old Face" w:hAnsi="Baskerville Old Face"/>
        </w:rPr>
        <w:t xml:space="preserve"> </w:t>
      </w:r>
      <w:r w:rsidR="00B0346A" w:rsidRPr="00D258B7">
        <w:rPr>
          <w:rFonts w:ascii="Baskerville Old Face" w:hAnsi="Baskerville Old Face"/>
        </w:rPr>
        <w:t>matters for academic and political</w:t>
      </w:r>
      <w:r w:rsidRPr="00D258B7">
        <w:rPr>
          <w:rFonts w:ascii="Baskerville Old Face" w:hAnsi="Baskerville Old Face"/>
        </w:rPr>
        <w:t xml:space="preserve"> debates about public funding for certain kinds of reproductive health care. The extent to which public funds should support access to ARTs like IVF remains controversial, and some advocates for public funding appeal to the moral right to procreate to support their position.</w:t>
      </w:r>
      <w:r w:rsidRPr="00D258B7">
        <w:rPr>
          <w:rStyle w:val="FootnoteReference"/>
          <w:rFonts w:ascii="Baskerville Old Face" w:hAnsi="Baskerville Old Face"/>
        </w:rPr>
        <w:footnoteReference w:id="19"/>
      </w:r>
      <w:r w:rsidRPr="00D258B7">
        <w:rPr>
          <w:rFonts w:ascii="Baskerville Old Face" w:hAnsi="Baskerville Old Face"/>
        </w:rPr>
        <w:t xml:space="preserve"> Given ongoing disagreement about </w:t>
      </w:r>
      <w:r w:rsidR="006656E5" w:rsidRPr="00D258B7">
        <w:rPr>
          <w:rFonts w:ascii="Baskerville Old Face" w:hAnsi="Baskerville Old Face"/>
        </w:rPr>
        <w:t>costs</w:t>
      </w:r>
      <w:r w:rsidRPr="00D258B7">
        <w:rPr>
          <w:rFonts w:ascii="Baskerville Old Face" w:hAnsi="Baskerville Old Face"/>
        </w:rPr>
        <w:t xml:space="preserve"> and infertility’s status as a health condition, the fact that people do not have a moral right to assistance with procreating significantly weakens the case for public funding </w:t>
      </w:r>
      <w:r w:rsidR="0062432C" w:rsidRPr="00D258B7">
        <w:rPr>
          <w:rFonts w:ascii="Baskerville Old Face" w:hAnsi="Baskerville Old Face"/>
        </w:rPr>
        <w:t xml:space="preserve">of </w:t>
      </w:r>
      <w:r w:rsidRPr="00D258B7">
        <w:rPr>
          <w:rFonts w:ascii="Baskerville Old Face" w:hAnsi="Baskerville Old Face"/>
        </w:rPr>
        <w:t>ARTs</w:t>
      </w:r>
      <w:r w:rsidR="0062432C" w:rsidRPr="00D258B7">
        <w:rPr>
          <w:rFonts w:ascii="Baskerville Old Face" w:hAnsi="Baskerville Old Face"/>
        </w:rPr>
        <w:t xml:space="preserve"> for the general population</w:t>
      </w:r>
      <w:r w:rsidRPr="00D258B7">
        <w:rPr>
          <w:rFonts w:ascii="Baskerville Old Face" w:hAnsi="Baskerville Old Face"/>
        </w:rPr>
        <w:t>.</w:t>
      </w:r>
      <w:r w:rsidRPr="00D258B7">
        <w:rPr>
          <w:rStyle w:val="FootnoteReference"/>
          <w:rFonts w:ascii="Baskerville Old Face" w:hAnsi="Baskerville Old Face"/>
        </w:rPr>
        <w:footnoteReference w:id="20"/>
      </w:r>
      <w:r w:rsidRPr="00D258B7">
        <w:rPr>
          <w:rFonts w:ascii="Baskerville Old Face" w:hAnsi="Baskerville Old Face"/>
        </w:rPr>
        <w:tab/>
        <w:t xml:space="preserve"> </w:t>
      </w:r>
    </w:p>
    <w:p w14:paraId="38B3F33A" w14:textId="2F65F75B" w:rsidR="004E798D" w:rsidRPr="00D258B7" w:rsidRDefault="004E798D" w:rsidP="007F6403">
      <w:pPr>
        <w:spacing w:line="480" w:lineRule="auto"/>
        <w:rPr>
          <w:rFonts w:ascii="Baskerville Old Face" w:hAnsi="Baskerville Old Face"/>
        </w:rPr>
      </w:pPr>
      <w:r w:rsidRPr="00D258B7">
        <w:rPr>
          <w:rFonts w:ascii="Baskerville Old Face" w:hAnsi="Baskerville Old Face"/>
        </w:rPr>
        <w:tab/>
      </w:r>
      <w:r w:rsidR="0015386C" w:rsidRPr="00D258B7">
        <w:rPr>
          <w:rFonts w:ascii="Baskerville Old Face" w:hAnsi="Baskerville Old Face"/>
        </w:rPr>
        <w:t>Finally</w:t>
      </w:r>
      <w:r w:rsidRPr="00D258B7">
        <w:rPr>
          <w:rFonts w:ascii="Baskerville Old Face" w:hAnsi="Baskerville Old Face"/>
        </w:rPr>
        <w:t xml:space="preserve">, I want to note what is not implied by </w:t>
      </w:r>
      <w:r w:rsidR="0061477A" w:rsidRPr="00D258B7">
        <w:rPr>
          <w:rFonts w:ascii="Baskerville Old Face" w:hAnsi="Baskerville Old Face"/>
        </w:rPr>
        <w:t>my</w:t>
      </w:r>
      <w:r w:rsidRPr="00D258B7">
        <w:rPr>
          <w:rFonts w:ascii="Baskerville Old Face" w:hAnsi="Baskerville Old Face"/>
        </w:rPr>
        <w:t xml:space="preserve"> argument against the existence of procreative moral rights. </w:t>
      </w:r>
      <w:r w:rsidR="0061477A" w:rsidRPr="00D258B7">
        <w:rPr>
          <w:rFonts w:ascii="Baskerville Old Face" w:hAnsi="Baskerville Old Face"/>
        </w:rPr>
        <w:t>My</w:t>
      </w:r>
      <w:r w:rsidRPr="00D258B7">
        <w:rPr>
          <w:rFonts w:ascii="Baskerville Old Face" w:hAnsi="Baskerville Old Face"/>
        </w:rPr>
        <w:t xml:space="preserve"> argument does not imply that it is morally permissible for state or individual actors to coerce or manipulate other people’s procreative choices. That Jada’s and </w:t>
      </w:r>
      <w:proofErr w:type="spellStart"/>
      <w:r w:rsidRPr="00D258B7">
        <w:rPr>
          <w:rFonts w:ascii="Baskerville Old Face" w:hAnsi="Baskerville Old Face"/>
        </w:rPr>
        <w:t>Kotone’s</w:t>
      </w:r>
      <w:proofErr w:type="spellEnd"/>
      <w:r w:rsidRPr="00D258B7">
        <w:rPr>
          <w:rFonts w:ascii="Baskerville Old Face" w:hAnsi="Baskerville Old Face"/>
        </w:rPr>
        <w:t xml:space="preserve"> cases had to be so carefully constructed in order to avoid </w:t>
      </w:r>
      <w:r w:rsidR="0061477A" w:rsidRPr="00D258B7">
        <w:rPr>
          <w:rFonts w:ascii="Baskerville Old Face" w:hAnsi="Baskerville Old Face"/>
        </w:rPr>
        <w:t xml:space="preserve">violations of </w:t>
      </w:r>
      <w:r w:rsidRPr="00D258B7">
        <w:rPr>
          <w:rFonts w:ascii="Baskerville Old Face" w:hAnsi="Baskerville Old Face"/>
        </w:rPr>
        <w:t xml:space="preserve">moral rights to bodily autonomy, privacy, parenthood, and pregnancy underscores why interference with people’s </w:t>
      </w:r>
      <w:r w:rsidR="0061477A" w:rsidRPr="00D258B7">
        <w:rPr>
          <w:rFonts w:ascii="Baskerville Old Face" w:hAnsi="Baskerville Old Face"/>
        </w:rPr>
        <w:t>efforts to procreate or to avoid procreating</w:t>
      </w:r>
      <w:r w:rsidRPr="00D258B7">
        <w:rPr>
          <w:rFonts w:ascii="Baskerville Old Face" w:hAnsi="Baskerville Old Face"/>
        </w:rPr>
        <w:t xml:space="preserve"> is typically morally wrong. The conclusion that there </w:t>
      </w:r>
      <w:r w:rsidR="0061477A" w:rsidRPr="00D258B7">
        <w:rPr>
          <w:rFonts w:ascii="Baskerville Old Face" w:hAnsi="Baskerville Old Face"/>
        </w:rPr>
        <w:t>are not</w:t>
      </w:r>
      <w:r w:rsidRPr="00D258B7">
        <w:rPr>
          <w:rFonts w:ascii="Baskerville Old Face" w:hAnsi="Baskerville Old Face"/>
        </w:rPr>
        <w:t xml:space="preserve"> distinct</w:t>
      </w:r>
      <w:r w:rsidR="0061477A" w:rsidRPr="00D258B7">
        <w:rPr>
          <w:rFonts w:ascii="Baskerville Old Face" w:hAnsi="Baskerville Old Face"/>
        </w:rPr>
        <w:t>ively procreative</w:t>
      </w:r>
      <w:r w:rsidRPr="00D258B7">
        <w:rPr>
          <w:rFonts w:ascii="Baskerville Old Face" w:hAnsi="Baskerville Old Face"/>
        </w:rPr>
        <w:t xml:space="preserve"> moral right</w:t>
      </w:r>
      <w:r w:rsidR="0061477A" w:rsidRPr="00D258B7">
        <w:rPr>
          <w:rFonts w:ascii="Baskerville Old Face" w:hAnsi="Baskerville Old Face"/>
        </w:rPr>
        <w:t xml:space="preserve">s </w:t>
      </w:r>
      <w:r w:rsidRPr="00D258B7">
        <w:rPr>
          <w:rFonts w:ascii="Baskerville Old Face" w:hAnsi="Baskerville Old Face"/>
        </w:rPr>
        <w:t xml:space="preserve">is consistent with the view that a just society must provide strong legal protections for </w:t>
      </w:r>
      <w:r w:rsidR="0061477A" w:rsidRPr="00D258B7">
        <w:rPr>
          <w:rFonts w:ascii="Baskerville Old Face" w:hAnsi="Baskerville Old Face"/>
        </w:rPr>
        <w:t xml:space="preserve">people engaged in </w:t>
      </w:r>
      <w:r w:rsidRPr="00D258B7">
        <w:rPr>
          <w:rFonts w:ascii="Baskerville Old Face" w:hAnsi="Baskerville Old Face"/>
        </w:rPr>
        <w:t>procreative decision</w:t>
      </w:r>
      <w:r w:rsidR="0061477A" w:rsidRPr="00D258B7">
        <w:rPr>
          <w:rFonts w:ascii="Baskerville Old Face" w:hAnsi="Baskerville Old Face"/>
        </w:rPr>
        <w:t>-making</w:t>
      </w:r>
      <w:r w:rsidRPr="00D258B7">
        <w:rPr>
          <w:rFonts w:ascii="Baskerville Old Face" w:hAnsi="Baskerville Old Face"/>
        </w:rPr>
        <w:t xml:space="preserve">, and that </w:t>
      </w:r>
      <w:r w:rsidR="002F2CC3" w:rsidRPr="00D258B7">
        <w:rPr>
          <w:rFonts w:ascii="Baskerville Old Face" w:hAnsi="Baskerville Old Face"/>
        </w:rPr>
        <w:t xml:space="preserve">states </w:t>
      </w:r>
      <w:r w:rsidR="0062432C" w:rsidRPr="00D258B7">
        <w:rPr>
          <w:rFonts w:ascii="Baskerville Old Face" w:hAnsi="Baskerville Old Face"/>
        </w:rPr>
        <w:t>should</w:t>
      </w:r>
      <w:r w:rsidR="002F2CC3" w:rsidRPr="00D258B7">
        <w:rPr>
          <w:rFonts w:ascii="Baskerville Old Face" w:hAnsi="Baskerville Old Face"/>
        </w:rPr>
        <w:t xml:space="preserve"> consider implementing </w:t>
      </w:r>
      <w:r w:rsidRPr="00D258B7">
        <w:rPr>
          <w:rFonts w:ascii="Baskerville Old Face" w:hAnsi="Baskerville Old Face"/>
        </w:rPr>
        <w:t xml:space="preserve">laws or policies that interfere with </w:t>
      </w:r>
      <w:r w:rsidR="002F2CC3" w:rsidRPr="00D258B7">
        <w:rPr>
          <w:rFonts w:ascii="Baskerville Old Face" w:hAnsi="Baskerville Old Face"/>
        </w:rPr>
        <w:t>procreative choices</w:t>
      </w:r>
      <w:r w:rsidRPr="00D258B7">
        <w:rPr>
          <w:rFonts w:ascii="Baskerville Old Face" w:hAnsi="Baskerville Old Face"/>
        </w:rPr>
        <w:t xml:space="preserve"> </w:t>
      </w:r>
      <w:r w:rsidR="002F2CC3" w:rsidRPr="00D258B7">
        <w:rPr>
          <w:rFonts w:ascii="Baskerville Old Face" w:hAnsi="Baskerville Old Face"/>
        </w:rPr>
        <w:t>only</w:t>
      </w:r>
      <w:r w:rsidRPr="00D258B7">
        <w:rPr>
          <w:rFonts w:ascii="Baskerville Old Face" w:hAnsi="Baskerville Old Face"/>
        </w:rPr>
        <w:t xml:space="preserve"> sparingly and with great caution.</w:t>
      </w:r>
      <w:r w:rsidR="00810E6E" w:rsidRPr="00D258B7">
        <w:rPr>
          <w:rFonts w:ascii="Baskerville Old Face" w:hAnsi="Baskerville Old Face"/>
        </w:rPr>
        <w:t xml:space="preserve"> </w:t>
      </w:r>
    </w:p>
    <w:p w14:paraId="6A86B822" w14:textId="65694AF1" w:rsidR="004E798D" w:rsidRPr="00D258B7" w:rsidRDefault="001E526E" w:rsidP="007F6403">
      <w:pPr>
        <w:spacing w:line="480" w:lineRule="auto"/>
        <w:ind w:firstLine="720"/>
        <w:rPr>
          <w:rFonts w:ascii="Baskerville Old Face" w:hAnsi="Baskerville Old Face"/>
        </w:rPr>
      </w:pPr>
      <w:r w:rsidRPr="00D258B7">
        <w:rPr>
          <w:rFonts w:ascii="Baskerville Old Face" w:hAnsi="Baskerville Old Face"/>
        </w:rPr>
        <w:t>Accepting that people do not have</w:t>
      </w:r>
      <w:r w:rsidR="004E798D" w:rsidRPr="00D258B7">
        <w:rPr>
          <w:rFonts w:ascii="Baskerville Old Face" w:hAnsi="Baskerville Old Face"/>
        </w:rPr>
        <w:t xml:space="preserve"> procreative moral rights </w:t>
      </w:r>
      <w:r w:rsidR="002F2CC3" w:rsidRPr="00D258B7">
        <w:rPr>
          <w:rFonts w:ascii="Baskerville Old Face" w:hAnsi="Baskerville Old Face"/>
        </w:rPr>
        <w:t xml:space="preserve">as I have argued </w:t>
      </w:r>
      <w:r w:rsidRPr="00D258B7">
        <w:rPr>
          <w:rFonts w:ascii="Baskerville Old Face" w:hAnsi="Baskerville Old Face"/>
        </w:rPr>
        <w:t>is consistent</w:t>
      </w:r>
      <w:r w:rsidR="004E798D" w:rsidRPr="00D258B7">
        <w:rPr>
          <w:rFonts w:ascii="Baskerville Old Face" w:hAnsi="Baskerville Old Face"/>
        </w:rPr>
        <w:t xml:space="preserve"> with the </w:t>
      </w:r>
      <w:r w:rsidR="00A7291F" w:rsidRPr="00D258B7">
        <w:rPr>
          <w:rFonts w:ascii="Baskerville Old Face" w:hAnsi="Baskerville Old Face"/>
        </w:rPr>
        <w:t xml:space="preserve">theory </w:t>
      </w:r>
      <w:r w:rsidR="004E798D" w:rsidRPr="00D258B7">
        <w:rPr>
          <w:rFonts w:ascii="Baskerville Old Face" w:hAnsi="Baskerville Old Face"/>
        </w:rPr>
        <w:t xml:space="preserve">and practice of reproductive justice. Reproductive justice is a movement </w:t>
      </w:r>
      <w:r w:rsidR="002F2CC3" w:rsidRPr="00D258B7">
        <w:rPr>
          <w:rFonts w:ascii="Baskerville Old Face" w:hAnsi="Baskerville Old Face"/>
        </w:rPr>
        <w:t>led</w:t>
      </w:r>
      <w:r w:rsidR="004E798D" w:rsidRPr="00D258B7">
        <w:rPr>
          <w:rFonts w:ascii="Baskerville Old Face" w:hAnsi="Baskerville Old Face"/>
        </w:rPr>
        <w:t xml:space="preserve"> by </w:t>
      </w:r>
      <w:r w:rsidR="004E798D" w:rsidRPr="00D258B7">
        <w:rPr>
          <w:rFonts w:ascii="Baskerville Old Face" w:hAnsi="Baskerville Old Face"/>
        </w:rPr>
        <w:lastRenderedPageBreak/>
        <w:t>women of color that spurns a narr</w:t>
      </w:r>
      <w:r w:rsidR="002F2CC3" w:rsidRPr="00D258B7">
        <w:rPr>
          <w:rFonts w:ascii="Baskerville Old Face" w:hAnsi="Baskerville Old Face"/>
        </w:rPr>
        <w:t>ow</w:t>
      </w:r>
      <w:r w:rsidR="00ED75E8" w:rsidRPr="00D258B7">
        <w:rPr>
          <w:rFonts w:ascii="Baskerville Old Face" w:hAnsi="Baskerville Old Face"/>
        </w:rPr>
        <w:t>,</w:t>
      </w:r>
      <w:r w:rsidR="002F2CC3" w:rsidRPr="00D258B7">
        <w:rPr>
          <w:rFonts w:ascii="Baskerville Old Face" w:hAnsi="Baskerville Old Face"/>
        </w:rPr>
        <w:t xml:space="preserve"> </w:t>
      </w:r>
      <w:r w:rsidR="004E798D" w:rsidRPr="00D258B7">
        <w:rPr>
          <w:rFonts w:ascii="Baskerville Old Face" w:hAnsi="Baskerville Old Face"/>
        </w:rPr>
        <w:t xml:space="preserve">legalistic “reproductive rights” </w:t>
      </w:r>
      <w:r w:rsidR="002F2CC3" w:rsidRPr="00D258B7">
        <w:rPr>
          <w:rFonts w:ascii="Baskerville Old Face" w:hAnsi="Baskerville Old Face"/>
        </w:rPr>
        <w:t xml:space="preserve">framework </w:t>
      </w:r>
      <w:r w:rsidR="004E798D" w:rsidRPr="00D258B7">
        <w:rPr>
          <w:rFonts w:ascii="Baskerville Old Face" w:hAnsi="Baskerville Old Face"/>
        </w:rPr>
        <w:t xml:space="preserve">in favor of an intersectional approach to addressing “social justice issues such as poverty, economic justice, welfare reform, housing, prisoners’ rights, environmental justice, immigration policy, drug policies, and violence” that mutually influence people’s (and especially women’s) freedom to </w:t>
      </w:r>
      <w:r w:rsidR="00A7291F" w:rsidRPr="00D258B7">
        <w:rPr>
          <w:rFonts w:ascii="Baskerville Old Face" w:hAnsi="Baskerville Old Face"/>
        </w:rPr>
        <w:t xml:space="preserve">fulfill </w:t>
      </w:r>
      <w:r w:rsidR="004E798D" w:rsidRPr="00D258B7">
        <w:rPr>
          <w:rFonts w:ascii="Baskerville Old Face" w:hAnsi="Baskerville Old Face"/>
        </w:rPr>
        <w:t xml:space="preserve">their desires </w:t>
      </w:r>
      <w:r w:rsidR="00ED75E8" w:rsidRPr="00D258B7">
        <w:rPr>
          <w:rFonts w:ascii="Baskerville Old Face" w:hAnsi="Baskerville Old Face"/>
        </w:rPr>
        <w:t>related to</w:t>
      </w:r>
      <w:r w:rsidR="004E798D" w:rsidRPr="00D258B7">
        <w:rPr>
          <w:rFonts w:ascii="Baskerville Old Face" w:hAnsi="Baskerville Old Face"/>
        </w:rPr>
        <w:t xml:space="preserve"> sex, procreation, and parenting.</w:t>
      </w:r>
      <w:r w:rsidR="004E798D" w:rsidRPr="00D258B7">
        <w:rPr>
          <w:rStyle w:val="FootnoteReference"/>
          <w:rFonts w:ascii="Baskerville Old Face" w:hAnsi="Baskerville Old Face"/>
        </w:rPr>
        <w:footnoteReference w:id="21"/>
      </w:r>
      <w:r w:rsidR="004E798D" w:rsidRPr="00D258B7">
        <w:rPr>
          <w:rFonts w:ascii="Baskerville Old Face" w:hAnsi="Baskerville Old Face"/>
        </w:rPr>
        <w:t xml:space="preserve"> Whether people have a constitutional right to abortion in specific circumstances, for example, may be less important than the broader social conditions that lead a person to pursue abortion in the first place or to suffer certain consequences when they are denied one. </w:t>
      </w:r>
      <w:r w:rsidR="00ED75E8" w:rsidRPr="00D258B7">
        <w:rPr>
          <w:rFonts w:ascii="Baskerville Old Face" w:hAnsi="Baskerville Old Face"/>
        </w:rPr>
        <w:t xml:space="preserve">Although reproductive justice advocates and scholars often use the rhetoric of reproductive or procreative rights, </w:t>
      </w:r>
      <w:r w:rsidR="002F6134" w:rsidRPr="00D258B7">
        <w:rPr>
          <w:rFonts w:ascii="Baskerville Old Face" w:hAnsi="Baskerville Old Face"/>
        </w:rPr>
        <w:t>their focus is on promoting equity and empower</w:t>
      </w:r>
      <w:r w:rsidR="00BE03E0" w:rsidRPr="00D258B7">
        <w:rPr>
          <w:rFonts w:ascii="Baskerville Old Face" w:hAnsi="Baskerville Old Face"/>
        </w:rPr>
        <w:t>ing</w:t>
      </w:r>
      <w:r w:rsidR="002F6134" w:rsidRPr="00D258B7">
        <w:rPr>
          <w:rFonts w:ascii="Baskerville Old Face" w:hAnsi="Baskerville Old Face"/>
        </w:rPr>
        <w:t xml:space="preserve"> marginalized groups in order to improve aspects of their lives that involve reproduction.</w:t>
      </w:r>
      <w:r w:rsidR="00D84AA7" w:rsidRPr="00D258B7">
        <w:rPr>
          <w:rStyle w:val="FootnoteReference"/>
          <w:rFonts w:ascii="Baskerville Old Face" w:hAnsi="Baskerville Old Face"/>
        </w:rPr>
        <w:footnoteReference w:id="22"/>
      </w:r>
      <w:r w:rsidR="002F6134" w:rsidRPr="00D258B7">
        <w:rPr>
          <w:rFonts w:ascii="Baskerville Old Face" w:hAnsi="Baskerville Old Face"/>
        </w:rPr>
        <w:t xml:space="preserve"> The</w:t>
      </w:r>
      <w:r w:rsidR="004E798D" w:rsidRPr="00D258B7">
        <w:rPr>
          <w:rFonts w:ascii="Baskerville Old Face" w:hAnsi="Baskerville Old Face"/>
        </w:rPr>
        <w:t xml:space="preserve"> nonexistence of </w:t>
      </w:r>
      <w:r w:rsidR="002F6134" w:rsidRPr="00D258B7">
        <w:rPr>
          <w:rFonts w:ascii="Baskerville Old Face" w:hAnsi="Baskerville Old Face"/>
        </w:rPr>
        <w:t xml:space="preserve">distinctively </w:t>
      </w:r>
      <w:r w:rsidR="004E798D" w:rsidRPr="00D258B7">
        <w:rPr>
          <w:rFonts w:ascii="Baskerville Old Face" w:hAnsi="Baskerville Old Face"/>
        </w:rPr>
        <w:t xml:space="preserve">procreative moral rights </w:t>
      </w:r>
      <w:r w:rsidR="002F6134" w:rsidRPr="00D258B7">
        <w:rPr>
          <w:rFonts w:ascii="Baskerville Old Face" w:hAnsi="Baskerville Old Face"/>
        </w:rPr>
        <w:t xml:space="preserve">does not threaten and may even help promote efforts to advance social justice and ensure that all people can securely enjoy the goods that make </w:t>
      </w:r>
      <w:r w:rsidR="00A7291F" w:rsidRPr="00D258B7">
        <w:rPr>
          <w:rFonts w:ascii="Baskerville Old Face" w:hAnsi="Baskerville Old Face"/>
        </w:rPr>
        <w:t xml:space="preserve">(not) </w:t>
      </w:r>
      <w:r w:rsidR="002F6134" w:rsidRPr="00D258B7">
        <w:rPr>
          <w:rFonts w:ascii="Baskerville Old Face" w:hAnsi="Baskerville Old Face"/>
        </w:rPr>
        <w:t>procreating desirable.</w:t>
      </w:r>
    </w:p>
    <w:p w14:paraId="4D52D5CE" w14:textId="77777777" w:rsidR="004E798D" w:rsidRPr="00D258B7" w:rsidRDefault="004E798D" w:rsidP="007F6403">
      <w:pPr>
        <w:spacing w:line="480" w:lineRule="auto"/>
        <w:jc w:val="center"/>
        <w:rPr>
          <w:rFonts w:ascii="Baskerville Old Face" w:hAnsi="Baskerville Old Face"/>
        </w:rPr>
      </w:pPr>
      <w:r w:rsidRPr="00D258B7">
        <w:rPr>
          <w:rFonts w:ascii="Baskerville Old Face" w:hAnsi="Baskerville Old Face"/>
        </w:rPr>
        <w:t>***</w:t>
      </w:r>
    </w:p>
    <w:p w14:paraId="39675B7A" w14:textId="42A4FAD4" w:rsidR="004D0224" w:rsidRPr="00D258B7" w:rsidRDefault="004E798D" w:rsidP="007F6403">
      <w:pPr>
        <w:spacing w:line="480" w:lineRule="auto"/>
        <w:rPr>
          <w:rFonts w:ascii="Baskerville Old Face" w:hAnsi="Baskerville Old Face"/>
        </w:rPr>
      </w:pPr>
      <w:r w:rsidRPr="00D258B7">
        <w:rPr>
          <w:rFonts w:ascii="Baskerville Old Face" w:hAnsi="Baskerville Old Face"/>
        </w:rPr>
        <w:tab/>
        <w:t>I have argued that people do not have distinctively procreative moral rights: that is, we generally do not have a moral right to procreate or not to procreate as we choose. This conclusion does not significantly diminish our moral reasons to promote reproductive justice, but it does have substantive implications for specific debates about reproductive ethics, and these implications warrant additional exploration.</w:t>
      </w:r>
    </w:p>
    <w:sectPr w:rsidR="004D0224" w:rsidRPr="00D258B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1B2F7" w14:textId="77777777" w:rsidR="00544430" w:rsidRDefault="00544430" w:rsidP="009E1F24">
      <w:r>
        <w:separator/>
      </w:r>
    </w:p>
  </w:endnote>
  <w:endnote w:type="continuationSeparator" w:id="0">
    <w:p w14:paraId="7B0CEF5E" w14:textId="77777777" w:rsidR="00544430" w:rsidRDefault="00544430" w:rsidP="009E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Old Face">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931603"/>
      <w:docPartObj>
        <w:docPartGallery w:val="Page Numbers (Bottom of Page)"/>
        <w:docPartUnique/>
      </w:docPartObj>
    </w:sdtPr>
    <w:sdtEndPr>
      <w:rPr>
        <w:noProof/>
      </w:rPr>
    </w:sdtEndPr>
    <w:sdtContent>
      <w:p w14:paraId="5AD641AF" w14:textId="44FEC06C" w:rsidR="007F6403" w:rsidRDefault="007F6403">
        <w:pPr>
          <w:pStyle w:val="Footer"/>
          <w:jc w:val="right"/>
        </w:pPr>
        <w:r>
          <w:fldChar w:fldCharType="begin"/>
        </w:r>
        <w:r>
          <w:instrText xml:space="preserve"> PAGE   \* MERGEFORMAT </w:instrText>
        </w:r>
        <w:r>
          <w:fldChar w:fldCharType="separate"/>
        </w:r>
        <w:r w:rsidR="0045213C">
          <w:rPr>
            <w:noProof/>
          </w:rPr>
          <w:t>1</w:t>
        </w:r>
        <w:r>
          <w:rPr>
            <w:noProof/>
          </w:rPr>
          <w:fldChar w:fldCharType="end"/>
        </w:r>
      </w:p>
    </w:sdtContent>
  </w:sdt>
  <w:p w14:paraId="183949EE" w14:textId="77777777" w:rsidR="007F6403" w:rsidRDefault="007F6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FE7A4" w14:textId="77777777" w:rsidR="00544430" w:rsidRDefault="00544430" w:rsidP="009E1F24">
      <w:r>
        <w:separator/>
      </w:r>
    </w:p>
  </w:footnote>
  <w:footnote w:type="continuationSeparator" w:id="0">
    <w:p w14:paraId="43858F2E" w14:textId="77777777" w:rsidR="00544430" w:rsidRDefault="00544430" w:rsidP="009E1F24">
      <w:r>
        <w:continuationSeparator/>
      </w:r>
    </w:p>
  </w:footnote>
  <w:footnote w:id="1">
    <w:p w14:paraId="38B82806" w14:textId="77777777" w:rsidR="009E1F24" w:rsidRPr="00D246BE" w:rsidRDefault="009E1F24" w:rsidP="009E1F24">
      <w:pPr>
        <w:pStyle w:val="FootnoteText"/>
      </w:pPr>
      <w:r>
        <w:rPr>
          <w:rStyle w:val="FootnoteReference"/>
        </w:rPr>
        <w:footnoteRef/>
      </w:r>
      <w:r>
        <w:t xml:space="preserve"> </w:t>
      </w:r>
      <w:proofErr w:type="spellStart"/>
      <w:r>
        <w:t>Rainbolt</w:t>
      </w:r>
      <w:proofErr w:type="spellEnd"/>
      <w:r>
        <w:t xml:space="preserve">, G. W. (2006). Rights theory. </w:t>
      </w:r>
      <w:r>
        <w:rPr>
          <w:i/>
          <w:iCs/>
        </w:rPr>
        <w:t>Philosophy Compass</w:t>
      </w:r>
      <w:r>
        <w:t xml:space="preserve">, 1(1), 11-21; </w:t>
      </w:r>
      <w:proofErr w:type="spellStart"/>
      <w:r>
        <w:t>Wenar</w:t>
      </w:r>
      <w:proofErr w:type="spellEnd"/>
      <w:r>
        <w:t xml:space="preserve">, L. (2021, Spring). Rights. In E. N. </w:t>
      </w:r>
      <w:proofErr w:type="spellStart"/>
      <w:r>
        <w:t>Zalta</w:t>
      </w:r>
      <w:proofErr w:type="spellEnd"/>
      <w:r>
        <w:t xml:space="preserve">, </w:t>
      </w:r>
      <w:r>
        <w:rPr>
          <w:i/>
          <w:iCs/>
        </w:rPr>
        <w:t>The Stanford encyclopedia of philosophy</w:t>
      </w:r>
      <w:r>
        <w:t xml:space="preserve">. Retrieved from </w:t>
      </w:r>
      <w:hyperlink r:id="rId1" w:history="1">
        <w:r w:rsidRPr="00E32031">
          <w:rPr>
            <w:rStyle w:val="Hyperlink"/>
          </w:rPr>
          <w:t>https://plato.stanford.edu/archives/spr2021/entries/rights/</w:t>
        </w:r>
      </w:hyperlink>
      <w:r>
        <w:t xml:space="preserve">. </w:t>
      </w:r>
    </w:p>
  </w:footnote>
  <w:footnote w:id="2">
    <w:p w14:paraId="0BE44BEB" w14:textId="77777777" w:rsidR="009E1F24" w:rsidRDefault="009E1F24" w:rsidP="009E1F24">
      <w:pPr>
        <w:pStyle w:val="FootnoteText"/>
      </w:pPr>
      <w:r>
        <w:rPr>
          <w:rStyle w:val="FootnoteReference"/>
        </w:rPr>
        <w:footnoteRef/>
      </w:r>
      <w:r>
        <w:t xml:space="preserve"> Robertson, J. A. (1994). </w:t>
      </w:r>
      <w:r>
        <w:rPr>
          <w:i/>
          <w:iCs/>
        </w:rPr>
        <w:t>Children of choice: Freedom and the new reproductive technologies</w:t>
      </w:r>
      <w:r>
        <w:t xml:space="preserve">. Princeton, NJ: Princeton University Press, p. 23; Overall, C. (2012). </w:t>
      </w:r>
      <w:r>
        <w:rPr>
          <w:i/>
          <w:iCs/>
        </w:rPr>
        <w:t xml:space="preserve">Why </w:t>
      </w:r>
      <w:proofErr w:type="gramStart"/>
      <w:r>
        <w:rPr>
          <w:i/>
          <w:iCs/>
        </w:rPr>
        <w:t>have</w:t>
      </w:r>
      <w:proofErr w:type="gramEnd"/>
      <w:r>
        <w:rPr>
          <w:i/>
          <w:iCs/>
        </w:rPr>
        <w:t xml:space="preserve"> children? The ethical debate</w:t>
      </w:r>
      <w:r>
        <w:t>. Cambridge, MA: MIT Press, pp. 19, 22.</w:t>
      </w:r>
    </w:p>
  </w:footnote>
  <w:footnote w:id="3">
    <w:p w14:paraId="504132C3" w14:textId="77777777" w:rsidR="009E1F24" w:rsidRDefault="009E1F24" w:rsidP="009E1F24">
      <w:pPr>
        <w:pStyle w:val="FootnoteText"/>
      </w:pPr>
      <w:r>
        <w:rPr>
          <w:rStyle w:val="FootnoteReference"/>
        </w:rPr>
        <w:footnoteRef/>
      </w:r>
      <w:r>
        <w:t xml:space="preserve"> Dworkin, R. (1984). Rights as trumps. In J. Waldron, </w:t>
      </w:r>
      <w:r>
        <w:rPr>
          <w:i/>
          <w:iCs/>
        </w:rPr>
        <w:t>Theories of rights</w:t>
      </w:r>
      <w:r>
        <w:t xml:space="preserve"> (pp. 153-167). Oxford: Oxford University Press; Dworkin, R. (1978). Taking rights seriously. Cambridge, MA: Harvard University Press, </w:t>
      </w:r>
      <w:proofErr w:type="spellStart"/>
      <w:r>
        <w:t>ch.</w:t>
      </w:r>
      <w:proofErr w:type="spellEnd"/>
      <w:r>
        <w:t xml:space="preserve"> 7.</w:t>
      </w:r>
    </w:p>
  </w:footnote>
  <w:footnote w:id="4">
    <w:p w14:paraId="0EEE00CC" w14:textId="78A10CB6" w:rsidR="008609C3" w:rsidRPr="008609C3" w:rsidRDefault="008609C3" w:rsidP="008609C3">
      <w:pPr>
        <w:pStyle w:val="FootnoteText"/>
      </w:pPr>
      <w:r>
        <w:rPr>
          <w:rStyle w:val="FootnoteReference"/>
        </w:rPr>
        <w:footnoteRef/>
      </w:r>
      <w:r>
        <w:t xml:space="preserve"> </w:t>
      </w:r>
      <w:proofErr w:type="spellStart"/>
      <w:r>
        <w:t>Brighouse</w:t>
      </w:r>
      <w:proofErr w:type="spellEnd"/>
      <w:r>
        <w:t xml:space="preserve">, H. &amp; Swift, A. (2014). </w:t>
      </w:r>
      <w:r>
        <w:rPr>
          <w:i/>
          <w:iCs/>
        </w:rPr>
        <w:t>Family values: The ethics of parent-child relationships</w:t>
      </w:r>
      <w:r>
        <w:t xml:space="preserve">. Princeton, NJ: Princeton University Press, pp. 86-97; Cohen, I. G. (2007). The right not to be a genetic parent. </w:t>
      </w:r>
      <w:r>
        <w:rPr>
          <w:i/>
          <w:iCs/>
        </w:rPr>
        <w:t>Southern California Law Review</w:t>
      </w:r>
      <w:r>
        <w:t>,</w:t>
      </w:r>
      <w:r>
        <w:rPr>
          <w:i/>
          <w:iCs/>
        </w:rPr>
        <w:t xml:space="preserve"> </w:t>
      </w:r>
      <w:r>
        <w:t>81, 1115-11196</w:t>
      </w:r>
    </w:p>
  </w:footnote>
  <w:footnote w:id="5">
    <w:p w14:paraId="3A795221" w14:textId="76E022A4" w:rsidR="008609C3" w:rsidRPr="008609C3" w:rsidRDefault="008609C3">
      <w:pPr>
        <w:pStyle w:val="FootnoteText"/>
      </w:pPr>
      <w:r>
        <w:rPr>
          <w:rStyle w:val="FootnoteReference"/>
        </w:rPr>
        <w:footnoteRef/>
      </w:r>
      <w:r>
        <w:t xml:space="preserve"> </w:t>
      </w:r>
      <w:proofErr w:type="spellStart"/>
      <w:r>
        <w:t>Rulli</w:t>
      </w:r>
      <w:proofErr w:type="spellEnd"/>
      <w:r>
        <w:t xml:space="preserve">, T. (2016). Preferring a genetically-related child. </w:t>
      </w:r>
      <w:r>
        <w:rPr>
          <w:i/>
          <w:iCs/>
        </w:rPr>
        <w:t>Journal of Moral Philosophy</w:t>
      </w:r>
      <w:r>
        <w:t xml:space="preserve">, 13(6), 669-698, pp. 693-696; Lundquist, C. (2008). Being torn: Toward a phenomenology of unwanted pregnancy. </w:t>
      </w:r>
      <w:r>
        <w:rPr>
          <w:i/>
          <w:iCs/>
        </w:rPr>
        <w:t>Hypatia</w:t>
      </w:r>
      <w:r>
        <w:t>, 23(3), 136-155.</w:t>
      </w:r>
    </w:p>
  </w:footnote>
  <w:footnote w:id="6">
    <w:p w14:paraId="2D85D63E" w14:textId="77777777" w:rsidR="009E1F24" w:rsidRDefault="009E1F24" w:rsidP="009E1F24">
      <w:pPr>
        <w:pStyle w:val="FootnoteText"/>
      </w:pPr>
      <w:r>
        <w:rPr>
          <w:rStyle w:val="FootnoteReference"/>
        </w:rPr>
        <w:footnoteRef/>
      </w:r>
      <w:r>
        <w:t xml:space="preserve"> United Nations (UN) General Assembly. (1948, December 10). </w:t>
      </w:r>
      <w:r>
        <w:rPr>
          <w:i/>
          <w:iCs/>
        </w:rPr>
        <w:t xml:space="preserve">Universal declaration of human rights, </w:t>
      </w:r>
      <w:r>
        <w:t xml:space="preserve">Article 16.1; UN. (1995). </w:t>
      </w:r>
      <w:r>
        <w:rPr>
          <w:i/>
          <w:iCs/>
        </w:rPr>
        <w:t>Report of the international conference on population and development, Cairo, 5-13 September 1994</w:t>
      </w:r>
      <w:r>
        <w:t>. New York: UN, para. 7.3.</w:t>
      </w:r>
    </w:p>
  </w:footnote>
  <w:footnote w:id="7">
    <w:p w14:paraId="0278DCF9" w14:textId="77777777" w:rsidR="009E1F24" w:rsidRPr="00DE6612" w:rsidRDefault="009E1F24" w:rsidP="009E1F24">
      <w:pPr>
        <w:pStyle w:val="FootnoteText"/>
      </w:pPr>
      <w:r>
        <w:rPr>
          <w:rStyle w:val="FootnoteReference"/>
        </w:rPr>
        <w:footnoteRef/>
      </w:r>
      <w:r>
        <w:t xml:space="preserve"> Robertson, </w:t>
      </w:r>
      <w:r>
        <w:rPr>
          <w:i/>
          <w:iCs/>
        </w:rPr>
        <w:t xml:space="preserve">op. cit. </w:t>
      </w:r>
      <w:r>
        <w:t xml:space="preserve">pp. 25-26; Overall, </w:t>
      </w:r>
      <w:r>
        <w:rPr>
          <w:i/>
          <w:iCs/>
        </w:rPr>
        <w:t>op. cit.</w:t>
      </w:r>
      <w:r>
        <w:t xml:space="preserve"> pp. 22-32.</w:t>
      </w:r>
    </w:p>
  </w:footnote>
  <w:footnote w:id="8">
    <w:p w14:paraId="71C1E4C4" w14:textId="77777777" w:rsidR="009E1F24" w:rsidRPr="00AD68A0" w:rsidRDefault="009E1F24" w:rsidP="009E1F24">
      <w:pPr>
        <w:pStyle w:val="FootnoteText"/>
      </w:pPr>
      <w:r>
        <w:rPr>
          <w:rStyle w:val="FootnoteReference"/>
        </w:rPr>
        <w:footnoteRef/>
      </w:r>
      <w:r>
        <w:t xml:space="preserve"> Scholars dispute whether people have a moral right to procreate only if they are willing and able to parent the resulting children, but the following argument does not commit me to a position on this question. See Steinbock, B. (1995). A philosopher looks at assisted reproduction. </w:t>
      </w:r>
      <w:r>
        <w:rPr>
          <w:i/>
          <w:iCs/>
        </w:rPr>
        <w:t>Journal of Assisted Reproduction and Genetics</w:t>
      </w:r>
      <w:r>
        <w:t>,</w:t>
      </w:r>
      <w:r>
        <w:rPr>
          <w:i/>
          <w:iCs/>
        </w:rPr>
        <w:t xml:space="preserve"> </w:t>
      </w:r>
      <w:r>
        <w:t>12(8), 543-551.</w:t>
      </w:r>
    </w:p>
  </w:footnote>
  <w:footnote w:id="9">
    <w:p w14:paraId="367228C5" w14:textId="3B4E794C" w:rsidR="009E1F24" w:rsidRPr="006C3DF4" w:rsidRDefault="009E1F24" w:rsidP="009E1F24">
      <w:pPr>
        <w:pStyle w:val="FootnoteText"/>
      </w:pPr>
      <w:r>
        <w:rPr>
          <w:rStyle w:val="FootnoteReference"/>
        </w:rPr>
        <w:footnoteRef/>
      </w:r>
      <w:r>
        <w:t xml:space="preserve"> </w:t>
      </w:r>
      <w:proofErr w:type="spellStart"/>
      <w:r>
        <w:t>Charo</w:t>
      </w:r>
      <w:proofErr w:type="spellEnd"/>
      <w:r>
        <w:t xml:space="preserve">, R. A. (2000). </w:t>
      </w:r>
      <w:r w:rsidRPr="006C3DF4">
        <w:t xml:space="preserve">And baby makes three—or four, or five, or six: Redefining the family after the </w:t>
      </w:r>
      <w:proofErr w:type="spellStart"/>
      <w:r w:rsidRPr="006C3DF4">
        <w:t>reprotech</w:t>
      </w:r>
      <w:proofErr w:type="spellEnd"/>
      <w:r w:rsidRPr="006C3DF4">
        <w:t xml:space="preserve"> revolution.</w:t>
      </w:r>
      <w:r>
        <w:t xml:space="preserve"> </w:t>
      </w:r>
      <w:r>
        <w:rPr>
          <w:i/>
          <w:iCs/>
        </w:rPr>
        <w:t>Wisconsin Women’s Law Journal</w:t>
      </w:r>
      <w:r>
        <w:t>, 15</w:t>
      </w:r>
      <w:r w:rsidR="00D76983">
        <w:t>(1)</w:t>
      </w:r>
      <w:r>
        <w:t>, 231</w:t>
      </w:r>
      <w:r w:rsidR="00D76983">
        <w:t>-253</w:t>
      </w:r>
      <w:r>
        <w:t>.</w:t>
      </w:r>
    </w:p>
  </w:footnote>
  <w:footnote w:id="10">
    <w:p w14:paraId="5492D7D2" w14:textId="77777777" w:rsidR="009E1F24" w:rsidRPr="00026596" w:rsidRDefault="009E1F24" w:rsidP="009E1F24">
      <w:pPr>
        <w:pStyle w:val="FootnoteText"/>
      </w:pPr>
      <w:r>
        <w:rPr>
          <w:rStyle w:val="FootnoteReference"/>
        </w:rPr>
        <w:footnoteRef/>
      </w:r>
      <w:r>
        <w:t xml:space="preserve"> Robertson, </w:t>
      </w:r>
      <w:r>
        <w:rPr>
          <w:i/>
          <w:iCs/>
        </w:rPr>
        <w:t>op. cit.</w:t>
      </w:r>
      <w:r>
        <w:t xml:space="preserve"> pp. 24-25; Steinbock, </w:t>
      </w:r>
      <w:r>
        <w:rPr>
          <w:i/>
          <w:iCs/>
        </w:rPr>
        <w:t xml:space="preserve">op. cit. </w:t>
      </w:r>
      <w:r>
        <w:t xml:space="preserve">p. 549; Overall, </w:t>
      </w:r>
      <w:r>
        <w:rPr>
          <w:i/>
          <w:iCs/>
        </w:rPr>
        <w:t xml:space="preserve">op. cit. </w:t>
      </w:r>
      <w:r>
        <w:t>pp. 12, 30-31.</w:t>
      </w:r>
    </w:p>
  </w:footnote>
  <w:footnote w:id="11">
    <w:p w14:paraId="206E6D5B" w14:textId="77777777" w:rsidR="009E1F24" w:rsidRPr="00727893" w:rsidRDefault="009E1F24" w:rsidP="009E1F24">
      <w:pPr>
        <w:pStyle w:val="FootnoteText"/>
      </w:pPr>
      <w:r>
        <w:rPr>
          <w:rStyle w:val="FootnoteReference"/>
        </w:rPr>
        <w:footnoteRef/>
      </w:r>
      <w:r>
        <w:t xml:space="preserve"> Robertson, </w:t>
      </w:r>
      <w:r>
        <w:rPr>
          <w:i/>
          <w:iCs/>
        </w:rPr>
        <w:t xml:space="preserve">op. cit. </w:t>
      </w:r>
      <w:r>
        <w:t xml:space="preserve">pp. 24, 30; Steinbock, </w:t>
      </w:r>
      <w:r>
        <w:rPr>
          <w:i/>
          <w:iCs/>
        </w:rPr>
        <w:t xml:space="preserve">op. cit. </w:t>
      </w:r>
      <w:r>
        <w:t xml:space="preserve">549; Overall, </w:t>
      </w:r>
      <w:r>
        <w:rPr>
          <w:i/>
          <w:iCs/>
        </w:rPr>
        <w:t xml:space="preserve">op cit. </w:t>
      </w:r>
      <w:r>
        <w:t>pp. 20-21.</w:t>
      </w:r>
    </w:p>
  </w:footnote>
  <w:footnote w:id="12">
    <w:p w14:paraId="4765FC46" w14:textId="77777777" w:rsidR="009E1F24" w:rsidRPr="001F7D36" w:rsidRDefault="009E1F24" w:rsidP="009E1F24">
      <w:pPr>
        <w:pStyle w:val="FootnoteText"/>
      </w:pPr>
      <w:r>
        <w:rPr>
          <w:rStyle w:val="FootnoteReference"/>
        </w:rPr>
        <w:footnoteRef/>
      </w:r>
      <w:r>
        <w:t xml:space="preserve"> Pearson, Y. E. (2007). Storks, cabbage patches, and the right to procreate. </w:t>
      </w:r>
      <w:r>
        <w:rPr>
          <w:i/>
          <w:iCs/>
        </w:rPr>
        <w:t>Bioethical Inquiry</w:t>
      </w:r>
      <w:r>
        <w:t>, 4(2), 105-115.</w:t>
      </w:r>
    </w:p>
  </w:footnote>
  <w:footnote w:id="13">
    <w:p w14:paraId="2E8BD675" w14:textId="77777777" w:rsidR="009E1F24" w:rsidRDefault="009E1F24" w:rsidP="009E1F24">
      <w:pPr>
        <w:pStyle w:val="FootnoteText"/>
      </w:pPr>
      <w:r>
        <w:rPr>
          <w:rStyle w:val="FootnoteReference"/>
        </w:rPr>
        <w:footnoteRef/>
      </w:r>
      <w:r>
        <w:t xml:space="preserve"> Conley, S. (2005). The right to procreation: Merits and limits. </w:t>
      </w:r>
      <w:r>
        <w:rPr>
          <w:i/>
          <w:iCs/>
        </w:rPr>
        <w:t>American Philosophical Quarterly</w:t>
      </w:r>
      <w:r>
        <w:t>, 42(2), 105-115.</w:t>
      </w:r>
    </w:p>
  </w:footnote>
  <w:footnote w:id="14">
    <w:p w14:paraId="6B9A56A9" w14:textId="2F47BA5B" w:rsidR="001B3C94" w:rsidRDefault="001B3C94">
      <w:pPr>
        <w:pStyle w:val="FootnoteText"/>
      </w:pPr>
      <w:r>
        <w:rPr>
          <w:rStyle w:val="FootnoteReference"/>
        </w:rPr>
        <w:footnoteRef/>
      </w:r>
      <w:r>
        <w:t xml:space="preserve"> </w:t>
      </w:r>
      <w:r w:rsidR="005B26E9">
        <w:t xml:space="preserve">Scholars often appeal to the special importance of parenthood or pregnancy in arguing for the existence of moral rights to engage in (or </w:t>
      </w:r>
      <w:r w:rsidR="00E4716B">
        <w:t>avoid</w:t>
      </w:r>
      <w:r w:rsidR="005B26E9">
        <w:t>) those activities (</w:t>
      </w:r>
      <w:proofErr w:type="spellStart"/>
      <w:r w:rsidR="005B26E9">
        <w:t>Brighouse</w:t>
      </w:r>
      <w:proofErr w:type="spellEnd"/>
      <w:r w:rsidR="005B26E9">
        <w:t xml:space="preserve"> &amp; Swift, </w:t>
      </w:r>
      <w:r w:rsidR="005B26E9">
        <w:rPr>
          <w:i/>
          <w:iCs/>
        </w:rPr>
        <w:t>op. cit.</w:t>
      </w:r>
      <w:r w:rsidR="005B26E9">
        <w:t>). My objection to this type of argument</w:t>
      </w:r>
      <w:r w:rsidR="00921264">
        <w:t xml:space="preserve"> for procreative moral rights</w:t>
      </w:r>
      <w:r w:rsidR="005B26E9">
        <w:t xml:space="preserve"> poses a problem for defenders of moral rights of parenthood or pregnancy, </w:t>
      </w:r>
      <w:r w:rsidR="008649BF">
        <w:t>but recall that I assumed that such rights exist in order to strengthen the case for the existence of procreative moral rights.</w:t>
      </w:r>
    </w:p>
  </w:footnote>
  <w:footnote w:id="15">
    <w:p w14:paraId="528AE9CA" w14:textId="351F1717" w:rsidR="00772348" w:rsidRPr="00AB67A9" w:rsidRDefault="00772348" w:rsidP="00772348">
      <w:pPr>
        <w:pStyle w:val="FootnoteText"/>
      </w:pPr>
      <w:r>
        <w:rPr>
          <w:rStyle w:val="FootnoteReference"/>
        </w:rPr>
        <w:footnoteRef/>
      </w:r>
      <w:r>
        <w:t xml:space="preserve"> </w:t>
      </w:r>
      <w:proofErr w:type="spellStart"/>
      <w:r>
        <w:t>Kotone</w:t>
      </w:r>
      <w:proofErr w:type="spellEnd"/>
      <w:r>
        <w:t xml:space="preserve"> does become a “parent” in the bare biological sense of the term, however it is not at all clear that there is a distinctive negative moral right not to become a parent in this sense. See </w:t>
      </w:r>
      <w:r w:rsidR="00AB67A9">
        <w:t xml:space="preserve">Quigley, M. (2010). A right to reproduce? </w:t>
      </w:r>
      <w:r w:rsidR="00AB67A9">
        <w:rPr>
          <w:i/>
          <w:iCs/>
        </w:rPr>
        <w:t>Bioethics</w:t>
      </w:r>
      <w:r w:rsidR="00AB67A9">
        <w:t>,</w:t>
      </w:r>
      <w:r w:rsidR="00AB67A9">
        <w:rPr>
          <w:i/>
          <w:iCs/>
        </w:rPr>
        <w:t xml:space="preserve"> </w:t>
      </w:r>
      <w:r w:rsidR="00AB67A9">
        <w:t>24(8), 403-411.</w:t>
      </w:r>
    </w:p>
  </w:footnote>
  <w:footnote w:id="16">
    <w:p w14:paraId="73E55E9C" w14:textId="696AEA2B" w:rsidR="00511395" w:rsidRPr="00511395" w:rsidRDefault="00511395" w:rsidP="00511395">
      <w:pPr>
        <w:pStyle w:val="FootnoteText"/>
      </w:pPr>
      <w:r>
        <w:rPr>
          <w:rStyle w:val="FootnoteReference"/>
        </w:rPr>
        <w:footnoteRef/>
      </w:r>
      <w:r>
        <w:t xml:space="preserve"> Hickey, C., Rieder, T. N., &amp; Earl, J. (2016). Population engineering and the fight against climate change. </w:t>
      </w:r>
      <w:r>
        <w:rPr>
          <w:i/>
          <w:iCs/>
        </w:rPr>
        <w:t>Social Theory and Practice</w:t>
      </w:r>
      <w:r w:rsidR="00D54270">
        <w:t>,</w:t>
      </w:r>
      <w:r>
        <w:rPr>
          <w:i/>
          <w:iCs/>
        </w:rPr>
        <w:t xml:space="preserve"> </w:t>
      </w:r>
      <w:r>
        <w:t xml:space="preserve">42(4): 845-870; Andersson, H., </w:t>
      </w:r>
      <w:proofErr w:type="spellStart"/>
      <w:r>
        <w:t>Brandstedt</w:t>
      </w:r>
      <w:proofErr w:type="spellEnd"/>
      <w:r>
        <w:t xml:space="preserve">, E., &amp; </w:t>
      </w:r>
      <w:proofErr w:type="spellStart"/>
      <w:r>
        <w:t>Torpman</w:t>
      </w:r>
      <w:proofErr w:type="spellEnd"/>
      <w:r>
        <w:t xml:space="preserve">, O. (2021). Review article: The ethics of population policies. </w:t>
      </w:r>
      <w:r>
        <w:rPr>
          <w:i/>
          <w:iCs/>
        </w:rPr>
        <w:t>Critical Review of International Social and Political Philosophy</w:t>
      </w:r>
      <w:r>
        <w:t xml:space="preserve">, </w:t>
      </w:r>
      <w:hyperlink r:id="rId2" w:history="1">
        <w:r w:rsidRPr="00065AD6">
          <w:rPr>
            <w:rStyle w:val="Hyperlink"/>
          </w:rPr>
          <w:t>https://doi.org/10.1080/13698230.2021.1886714</w:t>
        </w:r>
      </w:hyperlink>
      <w:r>
        <w:t>.</w:t>
      </w:r>
    </w:p>
  </w:footnote>
  <w:footnote w:id="17">
    <w:p w14:paraId="416B85E6" w14:textId="5B962B3E" w:rsidR="00511395" w:rsidRPr="0003700E" w:rsidRDefault="00511395" w:rsidP="00511395">
      <w:pPr>
        <w:pStyle w:val="FootnoteText"/>
      </w:pPr>
      <w:r>
        <w:rPr>
          <w:rStyle w:val="FootnoteReference"/>
        </w:rPr>
        <w:footnoteRef/>
      </w:r>
      <w:r>
        <w:t xml:space="preserve"> </w:t>
      </w:r>
      <w:r w:rsidR="00DB3667" w:rsidRPr="00DB3667">
        <w:t>Bhatia, R., Sasser, J.</w:t>
      </w:r>
      <w:r w:rsidR="00DB3667">
        <w:t xml:space="preserve"> </w:t>
      </w:r>
      <w:r w:rsidR="00DB3667" w:rsidRPr="00DB3667">
        <w:t xml:space="preserve">S., Ojeda, D., </w:t>
      </w:r>
      <w:proofErr w:type="spellStart"/>
      <w:r w:rsidR="00DB3667" w:rsidRPr="00DB3667">
        <w:t>Hendrixson</w:t>
      </w:r>
      <w:proofErr w:type="spellEnd"/>
      <w:r w:rsidR="00DB3667" w:rsidRPr="00DB3667">
        <w:t xml:space="preserve">, A., </w:t>
      </w:r>
      <w:proofErr w:type="spellStart"/>
      <w:r w:rsidR="00DB3667" w:rsidRPr="00DB3667">
        <w:t>Nadimpally</w:t>
      </w:r>
      <w:proofErr w:type="spellEnd"/>
      <w:r w:rsidR="00DB3667" w:rsidRPr="00DB3667">
        <w:t xml:space="preserve">, S. </w:t>
      </w:r>
      <w:r w:rsidR="00DB3667">
        <w:t xml:space="preserve">&amp; </w:t>
      </w:r>
      <w:r w:rsidR="00DB3667" w:rsidRPr="00DB3667">
        <w:t>Foley, E.</w:t>
      </w:r>
      <w:r w:rsidR="00DB3667">
        <w:t xml:space="preserve"> </w:t>
      </w:r>
      <w:r w:rsidR="00DB3667" w:rsidRPr="00DB3667">
        <w:t xml:space="preserve">E. </w:t>
      </w:r>
      <w:r w:rsidR="00DB3667">
        <w:t>(</w:t>
      </w:r>
      <w:r w:rsidR="00DB3667" w:rsidRPr="00DB3667">
        <w:t>2020</w:t>
      </w:r>
      <w:r w:rsidR="00DB3667">
        <w:t>)</w:t>
      </w:r>
      <w:r w:rsidR="00DB3667" w:rsidRPr="00DB3667">
        <w:t>. A feminist exploration of ‘</w:t>
      </w:r>
      <w:proofErr w:type="spellStart"/>
      <w:r w:rsidR="00DB3667" w:rsidRPr="00DB3667">
        <w:t>populationism</w:t>
      </w:r>
      <w:proofErr w:type="spellEnd"/>
      <w:r w:rsidR="00DB3667" w:rsidRPr="00DB3667">
        <w:t xml:space="preserve">’: </w:t>
      </w:r>
      <w:r w:rsidR="00DB3667">
        <w:t>E</w:t>
      </w:r>
      <w:r w:rsidR="00DB3667" w:rsidRPr="00DB3667">
        <w:t xml:space="preserve">ngaging contemporary forms of population control. </w:t>
      </w:r>
      <w:r w:rsidR="00DB3667" w:rsidRPr="00DB3667">
        <w:rPr>
          <w:i/>
          <w:iCs/>
        </w:rPr>
        <w:t>Gender, Place and Culture</w:t>
      </w:r>
      <w:r w:rsidR="00DB3667" w:rsidRPr="00DB3667">
        <w:t>, 27(3), 333-350.</w:t>
      </w:r>
    </w:p>
  </w:footnote>
  <w:footnote w:id="18">
    <w:p w14:paraId="2A305AB2" w14:textId="181CCFB1" w:rsidR="006F1054" w:rsidRPr="00817061" w:rsidRDefault="006F1054">
      <w:pPr>
        <w:pStyle w:val="FootnoteText"/>
      </w:pPr>
      <w:r>
        <w:rPr>
          <w:rStyle w:val="FootnoteReference"/>
        </w:rPr>
        <w:footnoteRef/>
      </w:r>
      <w:r>
        <w:t xml:space="preserve"> </w:t>
      </w:r>
      <w:proofErr w:type="spellStart"/>
      <w:r>
        <w:t>Sozou</w:t>
      </w:r>
      <w:proofErr w:type="spellEnd"/>
      <w:r>
        <w:t xml:space="preserve">, P. D., Sheldon, S., &amp; Hartshorne, G. M. (2009). </w:t>
      </w:r>
      <w:r w:rsidR="00817061">
        <w:t xml:space="preserve">Personal view: Withdrawal of consent by sperm donors. </w:t>
      </w:r>
      <w:r>
        <w:rPr>
          <w:i/>
          <w:iCs/>
        </w:rPr>
        <w:t>British Medical Journal</w:t>
      </w:r>
      <w:r>
        <w:t xml:space="preserve">, 339, 4297; Frith, L., &amp; Blyth, E. </w:t>
      </w:r>
      <w:r w:rsidR="00817061">
        <w:t xml:space="preserve">(2019). The point of no return: Up to what point should we be allowed to withdraw consent to the storage and use of embryos and gametes? </w:t>
      </w:r>
      <w:r w:rsidR="00817061">
        <w:rPr>
          <w:i/>
          <w:iCs/>
        </w:rPr>
        <w:t>Bioethics</w:t>
      </w:r>
      <w:r w:rsidR="00817061">
        <w:t>, 33(6), 637-643.</w:t>
      </w:r>
    </w:p>
  </w:footnote>
  <w:footnote w:id="19">
    <w:p w14:paraId="1A3BAEB7" w14:textId="73AF4E1B" w:rsidR="004E798D" w:rsidRPr="002C2AF7" w:rsidRDefault="004E798D" w:rsidP="004E798D">
      <w:pPr>
        <w:pStyle w:val="FootnoteText"/>
      </w:pPr>
      <w:r>
        <w:rPr>
          <w:rStyle w:val="FootnoteReference"/>
        </w:rPr>
        <w:footnoteRef/>
      </w:r>
      <w:r>
        <w:t xml:space="preserve"> </w:t>
      </w:r>
      <w:r w:rsidR="006656E5">
        <w:t xml:space="preserve">Blank, R. H. (1997). Assisted reproduction and reproductive rights: The case of in vitro fertilization. </w:t>
      </w:r>
      <w:r w:rsidR="006656E5">
        <w:rPr>
          <w:i/>
          <w:iCs/>
        </w:rPr>
        <w:t>Politics and the Life Sciences</w:t>
      </w:r>
      <w:r w:rsidR="006656E5">
        <w:t>, 16(2), 279-288</w:t>
      </w:r>
      <w:r>
        <w:t xml:space="preserve">; Overall, </w:t>
      </w:r>
      <w:r w:rsidR="006656E5">
        <w:rPr>
          <w:i/>
          <w:iCs/>
        </w:rPr>
        <w:t>op. cit.</w:t>
      </w:r>
      <w:r>
        <w:t>, 2</w:t>
      </w:r>
      <w:r w:rsidR="006656E5">
        <w:t>4-27</w:t>
      </w:r>
      <w:r>
        <w:t>.</w:t>
      </w:r>
    </w:p>
  </w:footnote>
  <w:footnote w:id="20">
    <w:p w14:paraId="7EAA696F" w14:textId="7D986D04" w:rsidR="004E798D" w:rsidRPr="00A72FAA" w:rsidRDefault="004E798D" w:rsidP="004E798D">
      <w:pPr>
        <w:pStyle w:val="FootnoteText"/>
      </w:pPr>
      <w:r>
        <w:rPr>
          <w:rStyle w:val="FootnoteReference"/>
        </w:rPr>
        <w:footnoteRef/>
      </w:r>
      <w:r w:rsidR="00B0346A">
        <w:t xml:space="preserve"> </w:t>
      </w:r>
      <w:r>
        <w:t xml:space="preserve">McTernan, </w:t>
      </w:r>
      <w:r w:rsidR="00B0346A">
        <w:t xml:space="preserve">E. (2015). Should fertility treatment be state funded? </w:t>
      </w:r>
      <w:r>
        <w:rPr>
          <w:i/>
          <w:iCs/>
        </w:rPr>
        <w:t>Journal of Applied Philosophy</w:t>
      </w:r>
      <w:r w:rsidR="00B0346A">
        <w:t>,</w:t>
      </w:r>
      <w:r>
        <w:rPr>
          <w:i/>
          <w:iCs/>
        </w:rPr>
        <w:t xml:space="preserve"> </w:t>
      </w:r>
      <w:r>
        <w:t>32</w:t>
      </w:r>
      <w:r w:rsidR="00B0346A">
        <w:t>(3),</w:t>
      </w:r>
      <w:r>
        <w:t xml:space="preserve"> 227-</w:t>
      </w:r>
      <w:r w:rsidR="00B0346A">
        <w:t>2</w:t>
      </w:r>
      <w:r>
        <w:t>40.</w:t>
      </w:r>
    </w:p>
  </w:footnote>
  <w:footnote w:id="21">
    <w:p w14:paraId="682DC8A4" w14:textId="46EBDD1E" w:rsidR="004E798D" w:rsidRPr="0036528E" w:rsidRDefault="004E798D" w:rsidP="004E798D">
      <w:pPr>
        <w:pStyle w:val="FootnoteText"/>
      </w:pPr>
      <w:r>
        <w:rPr>
          <w:rStyle w:val="FootnoteReference"/>
        </w:rPr>
        <w:footnoteRef/>
      </w:r>
      <w:r>
        <w:t xml:space="preserve"> Price,</w:t>
      </w:r>
      <w:r w:rsidR="0036528E">
        <w:t xml:space="preserve"> K. (2010</w:t>
      </w:r>
      <w:proofErr w:type="gramStart"/>
      <w:r w:rsidR="0062432C">
        <w:t>)</w:t>
      </w:r>
      <w:r w:rsidR="0036528E">
        <w:t>.</w:t>
      </w:r>
      <w:r>
        <w:t>What</w:t>
      </w:r>
      <w:proofErr w:type="gramEnd"/>
      <w:r>
        <w:t xml:space="preserve"> </w:t>
      </w:r>
      <w:r w:rsidR="0036528E">
        <w:t>i</w:t>
      </w:r>
      <w:r>
        <w:t xml:space="preserve">s </w:t>
      </w:r>
      <w:r w:rsidR="0036528E">
        <w:t>r</w:t>
      </w:r>
      <w:r>
        <w:t xml:space="preserve">eproductive </w:t>
      </w:r>
      <w:r w:rsidR="0036528E">
        <w:t>j</w:t>
      </w:r>
      <w:r>
        <w:t xml:space="preserve">ustice? How </w:t>
      </w:r>
      <w:r w:rsidR="0036528E">
        <w:t>w</w:t>
      </w:r>
      <w:r>
        <w:t xml:space="preserve">omen of </w:t>
      </w:r>
      <w:r w:rsidR="0036528E">
        <w:t>c</w:t>
      </w:r>
      <w:r>
        <w:t xml:space="preserve">olor </w:t>
      </w:r>
      <w:r w:rsidR="0036528E">
        <w:t>a</w:t>
      </w:r>
      <w:r>
        <w:t xml:space="preserve">ctivists </w:t>
      </w:r>
      <w:r w:rsidR="0036528E">
        <w:t>a</w:t>
      </w:r>
      <w:r>
        <w:t xml:space="preserve">re </w:t>
      </w:r>
      <w:r w:rsidR="0036528E">
        <w:t>r</w:t>
      </w:r>
      <w:r>
        <w:t xml:space="preserve">edefining the </w:t>
      </w:r>
      <w:r w:rsidR="0036528E">
        <w:t>p</w:t>
      </w:r>
      <w:r>
        <w:t>ro-</w:t>
      </w:r>
      <w:r w:rsidR="0036528E">
        <w:t>c</w:t>
      </w:r>
      <w:r>
        <w:t xml:space="preserve">hoice </w:t>
      </w:r>
      <w:r w:rsidR="0036528E">
        <w:t>p</w:t>
      </w:r>
      <w:r>
        <w:t>aradigm</w:t>
      </w:r>
      <w:r w:rsidR="0036528E">
        <w:t>.</w:t>
      </w:r>
      <w:r>
        <w:t xml:space="preserve"> </w:t>
      </w:r>
      <w:r>
        <w:rPr>
          <w:i/>
          <w:iCs/>
        </w:rPr>
        <w:t>Medians</w:t>
      </w:r>
      <w:r w:rsidR="001E526E">
        <w:t xml:space="preserve">, </w:t>
      </w:r>
      <w:r>
        <w:t>10</w:t>
      </w:r>
      <w:r w:rsidR="001E526E">
        <w:t>(2)</w:t>
      </w:r>
      <w:r>
        <w:t>: 42-65, 43.</w:t>
      </w:r>
    </w:p>
  </w:footnote>
  <w:footnote w:id="22">
    <w:p w14:paraId="460FD6CC" w14:textId="0D991C1F" w:rsidR="00D84AA7" w:rsidRPr="0036528E" w:rsidRDefault="00D84AA7" w:rsidP="00D84AA7">
      <w:pPr>
        <w:pStyle w:val="FootnoteText"/>
      </w:pPr>
      <w:r>
        <w:rPr>
          <w:rStyle w:val="FootnoteReference"/>
        </w:rPr>
        <w:footnoteRef/>
      </w:r>
      <w:r>
        <w:t xml:space="preserve"> Luna, Z., &amp; </w:t>
      </w:r>
      <w:proofErr w:type="spellStart"/>
      <w:r>
        <w:t>Luker</w:t>
      </w:r>
      <w:proofErr w:type="spellEnd"/>
      <w:r>
        <w:t xml:space="preserve">, K. (2013). Reproductive justice. </w:t>
      </w:r>
      <w:r>
        <w:rPr>
          <w:i/>
          <w:iCs/>
        </w:rPr>
        <w:t>Annual Review of Law and Social Science</w:t>
      </w:r>
      <w:r>
        <w:t>, 9, 327-352.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60528"/>
    <w:multiLevelType w:val="hybridMultilevel"/>
    <w:tmpl w:val="FEE66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F45"/>
    <w:rsid w:val="00013FA9"/>
    <w:rsid w:val="00014DAE"/>
    <w:rsid w:val="000A4CA2"/>
    <w:rsid w:val="000B7BCC"/>
    <w:rsid w:val="000F37B8"/>
    <w:rsid w:val="001131A6"/>
    <w:rsid w:val="00116F65"/>
    <w:rsid w:val="00131D9D"/>
    <w:rsid w:val="0015386C"/>
    <w:rsid w:val="001A2C2F"/>
    <w:rsid w:val="001B3C94"/>
    <w:rsid w:val="001E526E"/>
    <w:rsid w:val="002334CD"/>
    <w:rsid w:val="002B6092"/>
    <w:rsid w:val="002F2CC3"/>
    <w:rsid w:val="002F6134"/>
    <w:rsid w:val="00346EDC"/>
    <w:rsid w:val="00362E8A"/>
    <w:rsid w:val="0036528E"/>
    <w:rsid w:val="00372F45"/>
    <w:rsid w:val="00393A0C"/>
    <w:rsid w:val="003A6255"/>
    <w:rsid w:val="003D34DF"/>
    <w:rsid w:val="0040212D"/>
    <w:rsid w:val="004060C6"/>
    <w:rsid w:val="00407C32"/>
    <w:rsid w:val="00410CC5"/>
    <w:rsid w:val="0042179A"/>
    <w:rsid w:val="004363DA"/>
    <w:rsid w:val="00441EFB"/>
    <w:rsid w:val="0045213C"/>
    <w:rsid w:val="0046278D"/>
    <w:rsid w:val="004C5BCE"/>
    <w:rsid w:val="004C6AA7"/>
    <w:rsid w:val="004D0224"/>
    <w:rsid w:val="004E798D"/>
    <w:rsid w:val="004F71DB"/>
    <w:rsid w:val="0050731F"/>
    <w:rsid w:val="00511395"/>
    <w:rsid w:val="00544430"/>
    <w:rsid w:val="00561298"/>
    <w:rsid w:val="005B26E9"/>
    <w:rsid w:val="005B7846"/>
    <w:rsid w:val="0061477A"/>
    <w:rsid w:val="0062432C"/>
    <w:rsid w:val="00665235"/>
    <w:rsid w:val="006656E5"/>
    <w:rsid w:val="006936DF"/>
    <w:rsid w:val="006D0CC4"/>
    <w:rsid w:val="006F1054"/>
    <w:rsid w:val="007168D4"/>
    <w:rsid w:val="00772348"/>
    <w:rsid w:val="007A4803"/>
    <w:rsid w:val="007B4D8F"/>
    <w:rsid w:val="007F6403"/>
    <w:rsid w:val="00810E6E"/>
    <w:rsid w:val="0081207D"/>
    <w:rsid w:val="00817061"/>
    <w:rsid w:val="008247CD"/>
    <w:rsid w:val="008263F8"/>
    <w:rsid w:val="008609C3"/>
    <w:rsid w:val="008649BF"/>
    <w:rsid w:val="008C2A32"/>
    <w:rsid w:val="008F493B"/>
    <w:rsid w:val="0091227A"/>
    <w:rsid w:val="00921264"/>
    <w:rsid w:val="00945B3B"/>
    <w:rsid w:val="00963B64"/>
    <w:rsid w:val="00984C74"/>
    <w:rsid w:val="009B42D0"/>
    <w:rsid w:val="009E1F24"/>
    <w:rsid w:val="00A706CE"/>
    <w:rsid w:val="00A7291F"/>
    <w:rsid w:val="00A7365A"/>
    <w:rsid w:val="00A9120D"/>
    <w:rsid w:val="00AA2C2D"/>
    <w:rsid w:val="00AB67A9"/>
    <w:rsid w:val="00AC4A8C"/>
    <w:rsid w:val="00AC611E"/>
    <w:rsid w:val="00B0346A"/>
    <w:rsid w:val="00B406C1"/>
    <w:rsid w:val="00B80EF2"/>
    <w:rsid w:val="00BE03E0"/>
    <w:rsid w:val="00C4358D"/>
    <w:rsid w:val="00C92D52"/>
    <w:rsid w:val="00CB2818"/>
    <w:rsid w:val="00CF4765"/>
    <w:rsid w:val="00CF48F2"/>
    <w:rsid w:val="00D017D8"/>
    <w:rsid w:val="00D258B7"/>
    <w:rsid w:val="00D54270"/>
    <w:rsid w:val="00D56AE5"/>
    <w:rsid w:val="00D7641E"/>
    <w:rsid w:val="00D76983"/>
    <w:rsid w:val="00D84AA7"/>
    <w:rsid w:val="00DB3667"/>
    <w:rsid w:val="00E4716B"/>
    <w:rsid w:val="00E753B0"/>
    <w:rsid w:val="00EA3165"/>
    <w:rsid w:val="00EA58A3"/>
    <w:rsid w:val="00EB75B2"/>
    <w:rsid w:val="00ED2D89"/>
    <w:rsid w:val="00ED75E8"/>
    <w:rsid w:val="00F9129F"/>
    <w:rsid w:val="00FB0B50"/>
    <w:rsid w:val="00FD6A55"/>
    <w:rsid w:val="00FF2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13E63"/>
  <w15:chartTrackingRefBased/>
  <w15:docId w15:val="{CABE9B4A-FADC-4B22-A0A6-830FD3C9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F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65235"/>
    <w:rPr>
      <w:sz w:val="16"/>
      <w:szCs w:val="16"/>
    </w:rPr>
  </w:style>
  <w:style w:type="paragraph" w:styleId="CommentText">
    <w:name w:val="annotation text"/>
    <w:basedOn w:val="Normal"/>
    <w:link w:val="CommentTextChar"/>
    <w:uiPriority w:val="99"/>
    <w:semiHidden/>
    <w:unhideWhenUsed/>
    <w:rsid w:val="00665235"/>
    <w:rPr>
      <w:rFonts w:cstheme="minorBidi"/>
      <w:sz w:val="20"/>
      <w:szCs w:val="20"/>
    </w:rPr>
  </w:style>
  <w:style w:type="character" w:customStyle="1" w:styleId="CommentTextChar">
    <w:name w:val="Comment Text Char"/>
    <w:basedOn w:val="DefaultParagraphFont"/>
    <w:link w:val="CommentText"/>
    <w:uiPriority w:val="99"/>
    <w:semiHidden/>
    <w:rsid w:val="00665235"/>
    <w:rPr>
      <w:rFonts w:cstheme="minorBidi"/>
      <w:sz w:val="20"/>
      <w:szCs w:val="20"/>
    </w:rPr>
  </w:style>
  <w:style w:type="paragraph" w:styleId="FootnoteText">
    <w:name w:val="footnote text"/>
    <w:basedOn w:val="Normal"/>
    <w:link w:val="FootnoteTextChar"/>
    <w:uiPriority w:val="99"/>
    <w:semiHidden/>
    <w:unhideWhenUsed/>
    <w:rsid w:val="009E1F24"/>
    <w:rPr>
      <w:rFonts w:cstheme="minorBidi"/>
      <w:sz w:val="20"/>
      <w:szCs w:val="20"/>
    </w:rPr>
  </w:style>
  <w:style w:type="character" w:customStyle="1" w:styleId="FootnoteTextChar">
    <w:name w:val="Footnote Text Char"/>
    <w:basedOn w:val="DefaultParagraphFont"/>
    <w:link w:val="FootnoteText"/>
    <w:uiPriority w:val="99"/>
    <w:semiHidden/>
    <w:rsid w:val="009E1F24"/>
    <w:rPr>
      <w:rFonts w:cstheme="minorBidi"/>
      <w:sz w:val="20"/>
      <w:szCs w:val="20"/>
    </w:rPr>
  </w:style>
  <w:style w:type="character" w:styleId="FootnoteReference">
    <w:name w:val="footnote reference"/>
    <w:basedOn w:val="DefaultParagraphFont"/>
    <w:uiPriority w:val="99"/>
    <w:semiHidden/>
    <w:unhideWhenUsed/>
    <w:rsid w:val="009E1F24"/>
    <w:rPr>
      <w:vertAlign w:val="superscript"/>
    </w:rPr>
  </w:style>
  <w:style w:type="table" w:styleId="TableGrid">
    <w:name w:val="Table Grid"/>
    <w:basedOn w:val="TableNormal"/>
    <w:uiPriority w:val="39"/>
    <w:rsid w:val="009E1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1F24"/>
    <w:rPr>
      <w:color w:val="0563C1" w:themeColor="hyperlink"/>
      <w:u w:val="single"/>
    </w:rPr>
  </w:style>
  <w:style w:type="paragraph" w:styleId="ListParagraph">
    <w:name w:val="List Paragraph"/>
    <w:basedOn w:val="Normal"/>
    <w:uiPriority w:val="34"/>
    <w:qFormat/>
    <w:rsid w:val="009E1F24"/>
    <w:pPr>
      <w:ind w:left="720"/>
      <w:contextualSpacing/>
    </w:pPr>
  </w:style>
  <w:style w:type="character" w:customStyle="1" w:styleId="UnresolvedMention1">
    <w:name w:val="Unresolved Mention1"/>
    <w:basedOn w:val="DefaultParagraphFont"/>
    <w:uiPriority w:val="99"/>
    <w:semiHidden/>
    <w:unhideWhenUsed/>
    <w:rsid w:val="00511395"/>
    <w:rPr>
      <w:color w:val="605E5C"/>
      <w:shd w:val="clear" w:color="auto" w:fill="E1DFDD"/>
    </w:rPr>
  </w:style>
  <w:style w:type="paragraph" w:styleId="Header">
    <w:name w:val="header"/>
    <w:basedOn w:val="Normal"/>
    <w:link w:val="HeaderChar"/>
    <w:uiPriority w:val="99"/>
    <w:unhideWhenUsed/>
    <w:rsid w:val="007F6403"/>
    <w:pPr>
      <w:tabs>
        <w:tab w:val="center" w:pos="4680"/>
        <w:tab w:val="right" w:pos="9360"/>
      </w:tabs>
    </w:pPr>
  </w:style>
  <w:style w:type="character" w:customStyle="1" w:styleId="HeaderChar">
    <w:name w:val="Header Char"/>
    <w:basedOn w:val="DefaultParagraphFont"/>
    <w:link w:val="Header"/>
    <w:uiPriority w:val="99"/>
    <w:rsid w:val="007F6403"/>
  </w:style>
  <w:style w:type="paragraph" w:styleId="Footer">
    <w:name w:val="footer"/>
    <w:basedOn w:val="Normal"/>
    <w:link w:val="FooterChar"/>
    <w:uiPriority w:val="99"/>
    <w:unhideWhenUsed/>
    <w:rsid w:val="007F6403"/>
    <w:pPr>
      <w:tabs>
        <w:tab w:val="center" w:pos="4680"/>
        <w:tab w:val="right" w:pos="9360"/>
      </w:tabs>
    </w:pPr>
  </w:style>
  <w:style w:type="character" w:customStyle="1" w:styleId="FooterChar">
    <w:name w:val="Footer Char"/>
    <w:basedOn w:val="DefaultParagraphFont"/>
    <w:link w:val="Footer"/>
    <w:uiPriority w:val="99"/>
    <w:rsid w:val="007F6403"/>
  </w:style>
  <w:style w:type="character" w:styleId="Emphasis">
    <w:name w:val="Emphasis"/>
    <w:basedOn w:val="DefaultParagraphFont"/>
    <w:uiPriority w:val="20"/>
    <w:qFormat/>
    <w:rsid w:val="00D258B7"/>
    <w:rPr>
      <w:i/>
      <w:iCs/>
    </w:rPr>
  </w:style>
  <w:style w:type="character" w:styleId="UnresolvedMention">
    <w:name w:val="Unresolved Mention"/>
    <w:basedOn w:val="DefaultParagraphFont"/>
    <w:uiPriority w:val="99"/>
    <w:semiHidden/>
    <w:unhideWhenUsed/>
    <w:rsid w:val="00C43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bioe.1297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jakeearl.net/" TargetMode="External"/><Relationship Id="rId4" Type="http://schemas.openxmlformats.org/officeDocument/2006/relationships/settings" Target="settings.xml"/><Relationship Id="rId9" Type="http://schemas.openxmlformats.org/officeDocument/2006/relationships/hyperlink" Target="http://www.wileyauthors.com/self-archivin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i.org/10.1080/13698230.2021.1886714" TargetMode="External"/><Relationship Id="rId1" Type="http://schemas.openxmlformats.org/officeDocument/2006/relationships/hyperlink" Target="https://plato.stanford.edu/archives/spr2021/entries/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CE484-5822-4896-9706-0F168CB99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5193</Words>
  <Characters>29605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Earl</dc:creator>
  <cp:keywords/>
  <dc:description/>
  <cp:lastModifiedBy>Jake Earl</cp:lastModifiedBy>
  <cp:revision>3</cp:revision>
  <dcterms:created xsi:type="dcterms:W3CDTF">2022-03-11T02:27:00Z</dcterms:created>
  <dcterms:modified xsi:type="dcterms:W3CDTF">2022-03-11T02:45:00Z</dcterms:modified>
</cp:coreProperties>
</file>