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pPr>
      <w:bookmarkStart w:colFirst="0" w:colLast="0" w:name="_pxqpj7sbs8le" w:id="0"/>
      <w:bookmarkEnd w:id="0"/>
      <w:r w:rsidDel="00000000" w:rsidR="00000000" w:rsidRPr="00000000">
        <w:rPr>
          <w:rtl w:val="0"/>
        </w:rPr>
      </w:r>
    </w:p>
    <w:p w:rsidR="00000000" w:rsidDel="00000000" w:rsidP="00000000" w:rsidRDefault="00000000" w:rsidRPr="00000000" w14:paraId="00000002">
      <w:pPr>
        <w:pStyle w:val="Title"/>
        <w:rPr/>
      </w:pPr>
      <w:bookmarkStart w:colFirst="0" w:colLast="0" w:name="_timc0hh3xmfa" w:id="1"/>
      <w:bookmarkEnd w:id="1"/>
      <w:r w:rsidDel="00000000" w:rsidR="00000000" w:rsidRPr="00000000">
        <w:rPr>
          <w:rtl w:val="0"/>
        </w:rPr>
      </w:r>
    </w:p>
    <w:p w:rsidR="00000000" w:rsidDel="00000000" w:rsidP="00000000" w:rsidRDefault="00000000" w:rsidRPr="00000000" w14:paraId="00000003">
      <w:pPr>
        <w:pStyle w:val="Title"/>
        <w:rPr/>
      </w:pPr>
      <w:bookmarkStart w:colFirst="0" w:colLast="0" w:name="_nhzhcqgl0h7y" w:id="2"/>
      <w:bookmarkEnd w:id="2"/>
      <w:r w:rsidDel="00000000" w:rsidR="00000000" w:rsidRPr="00000000">
        <w:rPr>
          <w:rtl w:val="0"/>
        </w:rPr>
        <w:t xml:space="preserve">A brief analysis of auditory perception and auditory ontology from an interdisciplinary perspective</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jc w:val="right"/>
        <w:rPr/>
      </w:pPr>
      <w:r w:rsidDel="00000000" w:rsidR="00000000" w:rsidRPr="00000000">
        <w:rPr>
          <w:rtl w:val="0"/>
        </w:rPr>
        <w:t xml:space="preserve">Youssef El Ani</w:t>
      </w:r>
    </w:p>
    <w:p w:rsidR="00000000" w:rsidDel="00000000" w:rsidP="00000000" w:rsidRDefault="00000000" w:rsidRPr="00000000" w14:paraId="00000006">
      <w:pPr>
        <w:jc w:val="right"/>
        <w:rPr/>
      </w:pPr>
      <w:r w:rsidDel="00000000" w:rsidR="00000000" w:rsidRPr="00000000">
        <w:rPr>
          <w:rtl w:val="0"/>
        </w:rPr>
        <w:t xml:space="preserve">Università degli Studi di Torino</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pStyle w:val="Heading2"/>
        <w:rPr/>
      </w:pPr>
      <w:bookmarkStart w:colFirst="0" w:colLast="0" w:name="_a9ef0n5ufq2w" w:id="3"/>
      <w:bookmarkEnd w:id="3"/>
      <w:r w:rsidDel="00000000" w:rsidR="00000000" w:rsidRPr="00000000">
        <w:rPr>
          <w:rtl w:val="0"/>
        </w:rPr>
        <w:t xml:space="preserve">Abstract</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This work will be driven from an interdisciplinary inspiration. Multiple philosophical theories of sound perception and sound ontology that rely on considering sound as sound waves, events and environmental properties will be considered. We will try to show that these accounts cannot hold in face of the complexity of auditory experience. That will be done by resorting to a corpus of empirical literature that suggests that the experience of sound can be manipulated by visual components of experience. In the last section we extend the previous considerations to the topic of artificial perception of sound and then we draw some speculative conclusions.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pStyle w:val="Heading2"/>
        <w:spacing w:line="420" w:lineRule="auto"/>
        <w:rPr/>
      </w:pPr>
      <w:bookmarkStart w:colFirst="0" w:colLast="0" w:name="_xkotpgckz81o" w:id="4"/>
      <w:bookmarkEnd w:id="4"/>
      <w:r w:rsidDel="00000000" w:rsidR="00000000" w:rsidRPr="00000000">
        <w:rPr>
          <w:rtl w:val="0"/>
        </w:rPr>
        <w:t xml:space="preserve">Sounds as waves</w:t>
      </w:r>
    </w:p>
    <w:p w:rsidR="00000000" w:rsidDel="00000000" w:rsidP="00000000" w:rsidRDefault="00000000" w:rsidRPr="00000000" w14:paraId="0000001D">
      <w:pPr>
        <w:spacing w:line="420" w:lineRule="auto"/>
        <w:rPr/>
      </w:pPr>
      <w:r w:rsidDel="00000000" w:rsidR="00000000" w:rsidRPr="00000000">
        <w:rPr>
          <w:rtl w:val="0"/>
        </w:rPr>
        <w:t xml:space="preserve">The philosophical analysis of sound is a specific topic inside a fundamental branch of philosophy which is philosophy of mind. In Casati R. and Dokic J.’s work</w:t>
      </w:r>
      <w:r w:rsidDel="00000000" w:rsidR="00000000" w:rsidRPr="00000000">
        <w:rPr>
          <w:vertAlign w:val="superscript"/>
        </w:rPr>
        <w:footnoteReference w:customMarkFollows="0" w:id="0"/>
      </w:r>
      <w:r w:rsidDel="00000000" w:rsidR="00000000" w:rsidRPr="00000000">
        <w:rPr>
          <w:rtl w:val="0"/>
        </w:rPr>
        <w:t xml:space="preserve">, the metaphysics of sounds regards categorization of sounds as </w:t>
      </w:r>
      <w:r w:rsidDel="00000000" w:rsidR="00000000" w:rsidRPr="00000000">
        <w:rPr>
          <w:i w:val="1"/>
          <w:rtl w:val="0"/>
        </w:rPr>
        <w:t xml:space="preserve">events</w:t>
      </w:r>
      <w:r w:rsidDel="00000000" w:rsidR="00000000" w:rsidRPr="00000000">
        <w:rPr>
          <w:rtl w:val="0"/>
        </w:rPr>
        <w:t xml:space="preserve">. Sounds are events that are tightly coupled with the objects that realize them. In this theory of sounds, sounds are disentangled from certain other material objects like colors. Colors are in fact “passive” properties of objects, sounds are “active” properties of events. Some philosophical theses state that sounds are acoustic sensations </w:t>
      </w:r>
      <w:r w:rsidDel="00000000" w:rsidR="00000000" w:rsidRPr="00000000">
        <w:rPr>
          <w:vertAlign w:val="superscript"/>
        </w:rPr>
        <w:footnoteReference w:customMarkFollows="0" w:id="1"/>
      </w:r>
      <w:r w:rsidDel="00000000" w:rsidR="00000000" w:rsidRPr="00000000">
        <w:rPr>
          <w:rtl w:val="0"/>
        </w:rPr>
        <w:t xml:space="preserve">. However, this thesis is exposed to counterintuitive consequences, such as the fact that different individuals may be unable to perceive the same sound. Acoustics physics don’t consider sounds as objects’ properties, but waves or periodic perturbations, which to Dokic and Casati is very close to the category of events. The medial view of sound considers waves (media) as the seat of sounds. What Dokic and Casati propose is a so-called Event theory of sounds. The theory is compatible with physicalism in the sense that physical objects are potential expressors, vehicles, by which sound waves can propagate. The theory rests on the debatable assumption that a certain unheard object that we commonly know to produce sounds is correctly stimulated even if we do not presently hear that same object.</w:t>
      </w:r>
    </w:p>
    <w:p w:rsidR="00000000" w:rsidDel="00000000" w:rsidP="00000000" w:rsidRDefault="00000000" w:rsidRPr="00000000" w14:paraId="0000001E">
      <w:pPr>
        <w:spacing w:line="420" w:lineRule="auto"/>
        <w:ind w:firstLine="720"/>
        <w:rPr/>
      </w:pPr>
      <w:r w:rsidDel="00000000" w:rsidR="00000000" w:rsidRPr="00000000">
        <w:rPr>
          <w:rtl w:val="0"/>
        </w:rPr>
        <w:t xml:space="preserve">Casey O’Callaghan (2009) in his “Sounds and Events” argues that sounds are more properly understood as </w:t>
      </w:r>
      <w:r w:rsidDel="00000000" w:rsidR="00000000" w:rsidRPr="00000000">
        <w:rPr>
          <w:i w:val="1"/>
          <w:rtl w:val="0"/>
        </w:rPr>
        <w:t xml:space="preserve">events</w:t>
      </w:r>
      <w:r w:rsidDel="00000000" w:rsidR="00000000" w:rsidRPr="00000000">
        <w:rPr>
          <w:rtl w:val="0"/>
        </w:rPr>
        <w:t xml:space="preserve"> in which a surrounding medium is disturbed and certain waves result from the stimulation of a sounding item interacting with another body. </w:t>
      </w:r>
    </w:p>
    <w:p w:rsidR="00000000" w:rsidDel="00000000" w:rsidP="00000000" w:rsidRDefault="00000000" w:rsidRPr="00000000" w14:paraId="0000001F">
      <w:pPr>
        <w:spacing w:line="420" w:lineRule="auto"/>
        <w:rPr/>
      </w:pPr>
      <w:r w:rsidDel="00000000" w:rsidR="00000000" w:rsidRPr="00000000">
        <w:rPr>
          <w:rtl w:val="0"/>
        </w:rPr>
        <w:t xml:space="preserve">Sounds are typically modeled inside its properties which are pitch, timbre, duration, intensity, loudness, texture and spatial location. However, a philosophical understanding of what the essence of a sound is cannot be accounted for if one restricts the theory to the properties mentioned above. The metaphysics of sounds is a question that O’Callaghan treats by considering sounds as particular events of objects disturbing a surrounding medium. Sounds are events occurring in places where objects and bodies interact with the surrounding medium. Therefore, sounds do not appear in the intervening space between the object that produces sounds and the hearer(s) that perceive the sound. Sounds are distally located and stationary relative to their sources in this view. Therefore, external factors of sounds are given a higher weight-load inside the whole theory. Waves transmit information about sounds in air, but the sound itself are occasions in which interaction occurs between sources, medium and receivers.</w:t>
      </w:r>
    </w:p>
    <w:p w:rsidR="00000000" w:rsidDel="00000000" w:rsidP="00000000" w:rsidRDefault="00000000" w:rsidRPr="00000000" w14:paraId="00000020">
      <w:pPr>
        <w:spacing w:line="420" w:lineRule="auto"/>
        <w:rPr/>
      </w:pPr>
      <w:r w:rsidDel="00000000" w:rsidR="00000000" w:rsidRPr="00000000">
        <w:rPr>
          <w:rtl w:val="0"/>
        </w:rPr>
        <w:tab/>
        <w:t xml:space="preserve">Matthew Nudds</w:t>
      </w:r>
      <w:r w:rsidDel="00000000" w:rsidR="00000000" w:rsidRPr="00000000">
        <w:rPr>
          <w:vertAlign w:val="superscript"/>
        </w:rPr>
        <w:footnoteReference w:customMarkFollows="0" w:id="2"/>
      </w:r>
      <w:r w:rsidDel="00000000" w:rsidR="00000000" w:rsidRPr="00000000">
        <w:rPr>
          <w:rtl w:val="0"/>
        </w:rPr>
        <w:t xml:space="preserve"> is another proponent of a version of the Wave theory of sounds. Perceptual systems are useful because they give us information about what is happening in our environment. Auditory systems give us information about objects and events in our environment. </w:t>
      </w:r>
      <w:r w:rsidDel="00000000" w:rsidR="00000000" w:rsidRPr="00000000">
        <w:rPr>
          <w:i w:val="1"/>
          <w:rtl w:val="0"/>
        </w:rPr>
        <w:t xml:space="preserve">Ecological sound theory</w:t>
      </w:r>
      <w:r w:rsidDel="00000000" w:rsidR="00000000" w:rsidRPr="00000000">
        <w:rPr>
          <w:rtl w:val="0"/>
        </w:rPr>
        <w:t xml:space="preserve"> argues that sounds are information that come in the form of stimuli for our sensory systems that are about characteristics of the environment we are into. For example, I may notice that my roommate has just got home from the sound of the keys turning home’s lock. Or it is possible to distinguish objects with different shapes by a certain specific sound they produce. One can tell that a certain cup is about to be full, or that it’s still quite empty, by the bare sound one hears of the pouring water inside of the cup. Auditory perception is an expression of sound sources</w:t>
      </w:r>
      <w:r w:rsidDel="00000000" w:rsidR="00000000" w:rsidRPr="00000000">
        <w:rPr>
          <w:vertAlign w:val="superscript"/>
        </w:rPr>
        <w:footnoteReference w:customMarkFollows="0" w:id="3"/>
      </w:r>
      <w:r w:rsidDel="00000000" w:rsidR="00000000" w:rsidRPr="00000000">
        <w:rPr>
          <w:rtl w:val="0"/>
        </w:rPr>
        <w:t xml:space="preserve">. </w:t>
      </w:r>
    </w:p>
    <w:p w:rsidR="00000000" w:rsidDel="00000000" w:rsidP="00000000" w:rsidRDefault="00000000" w:rsidRPr="00000000" w14:paraId="00000021">
      <w:pPr>
        <w:spacing w:line="420" w:lineRule="auto"/>
        <w:rPr/>
      </w:pPr>
      <w:r w:rsidDel="00000000" w:rsidR="00000000" w:rsidRPr="00000000">
        <w:rPr>
          <w:rtl w:val="0"/>
        </w:rPr>
        <w:t xml:space="preserve">Nudds proposes a model for how the auditory system extracts information about individual objects in three phases:</w:t>
      </w:r>
    </w:p>
    <w:p w:rsidR="00000000" w:rsidDel="00000000" w:rsidP="00000000" w:rsidRDefault="00000000" w:rsidRPr="00000000" w14:paraId="00000022">
      <w:pPr>
        <w:numPr>
          <w:ilvl w:val="0"/>
          <w:numId w:val="1"/>
        </w:numPr>
        <w:spacing w:line="420" w:lineRule="auto"/>
        <w:ind w:left="720" w:hanging="360"/>
        <w:rPr>
          <w:u w:val="none"/>
        </w:rPr>
      </w:pPr>
      <w:r w:rsidDel="00000000" w:rsidR="00000000" w:rsidRPr="00000000">
        <w:rPr>
          <w:rtl w:val="0"/>
        </w:rPr>
        <w:t xml:space="preserve">Sensory detection: ears detect properties of the sound wave (such as frequency and temporal properties of the sound wave’s vibration).</w:t>
      </w:r>
    </w:p>
    <w:p w:rsidR="00000000" w:rsidDel="00000000" w:rsidP="00000000" w:rsidRDefault="00000000" w:rsidRPr="00000000" w14:paraId="00000023">
      <w:pPr>
        <w:numPr>
          <w:ilvl w:val="0"/>
          <w:numId w:val="1"/>
        </w:numPr>
        <w:spacing w:line="420" w:lineRule="auto"/>
        <w:ind w:left="720" w:hanging="360"/>
        <w:rPr>
          <w:u w:val="none"/>
        </w:rPr>
      </w:pPr>
      <w:r w:rsidDel="00000000" w:rsidR="00000000" w:rsidRPr="00000000">
        <w:rPr>
          <w:rtl w:val="0"/>
        </w:rPr>
        <w:t xml:space="preserve">Sensory grouping: processing systems detect which sounds are co-referential (belonging to the same source) from sounds that are produced by different sources which will be treated as distinct. Simultaneous grouping is differentiated from sequential grouping: the former acquires frequency components that are produced by the same source at the same time, whereas the latter acquires grouped components that are produced through different temporal succession by the same source</w:t>
      </w:r>
      <w:r w:rsidDel="00000000" w:rsidR="00000000" w:rsidRPr="00000000">
        <w:rPr>
          <w:vertAlign w:val="superscript"/>
        </w:rPr>
        <w:footnoteReference w:customMarkFollows="0" w:id="4"/>
      </w:r>
      <w:r w:rsidDel="00000000" w:rsidR="00000000" w:rsidRPr="00000000">
        <w:rPr>
          <w:rtl w:val="0"/>
        </w:rPr>
        <w:t xml:space="preserve">.</w:t>
      </w:r>
    </w:p>
    <w:p w:rsidR="00000000" w:rsidDel="00000000" w:rsidP="00000000" w:rsidRDefault="00000000" w:rsidRPr="00000000" w14:paraId="00000024">
      <w:pPr>
        <w:numPr>
          <w:ilvl w:val="0"/>
          <w:numId w:val="1"/>
        </w:numPr>
        <w:spacing w:line="420" w:lineRule="auto"/>
        <w:ind w:left="720" w:hanging="360"/>
        <w:rPr>
          <w:u w:val="none"/>
        </w:rPr>
      </w:pPr>
      <w:r w:rsidDel="00000000" w:rsidR="00000000" w:rsidRPr="00000000">
        <w:rPr>
          <w:rtl w:val="0"/>
        </w:rPr>
        <w:t xml:space="preserve">Sensory perception and recognition: this last phase is the least understood inside this framework. It is not clear how and which information is extracted from grouped frequencies in order to represent a “stereotype” of a certain sound that serves in recognitional processes as the entity that is in question to be recognized. We will try to advance a computational</w:t>
      </w:r>
      <w:r w:rsidDel="00000000" w:rsidR="00000000" w:rsidRPr="00000000">
        <w:rPr>
          <w:vertAlign w:val="superscript"/>
        </w:rPr>
        <w:footnoteReference w:customMarkFollows="0" w:id="5"/>
      </w:r>
      <w:r w:rsidDel="00000000" w:rsidR="00000000" w:rsidRPr="00000000">
        <w:rPr>
          <w:rtl w:val="0"/>
        </w:rPr>
        <w:t xml:space="preserve"> explanation and it will hopefully result given subsequent studies in a clear and testable model on which relevant information (salient) are extracted by our minds.</w:t>
      </w:r>
    </w:p>
    <w:p w:rsidR="00000000" w:rsidDel="00000000" w:rsidP="00000000" w:rsidRDefault="00000000" w:rsidRPr="00000000" w14:paraId="00000025">
      <w:pPr>
        <w:ind w:left="720" w:firstLine="0"/>
        <w:rPr/>
      </w:pPr>
      <w:r w:rsidDel="00000000" w:rsidR="00000000" w:rsidRPr="00000000">
        <w:rPr>
          <w:rtl w:val="0"/>
        </w:rPr>
      </w:r>
    </w:p>
    <w:p w:rsidR="00000000" w:rsidDel="00000000" w:rsidP="00000000" w:rsidRDefault="00000000" w:rsidRPr="00000000" w14:paraId="00000026">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t xml:space="preserve">The reasons explaining why our sensory apparatus is able to give such information seems to be explainable from an evolutionary perspective. Over time, our ancestors needed to interpret environmental sounds accurately for survival. Detecting predators, identifying food sources, or understanding social cues seems to have required a certain level of familiarity with certain specific aspects of sounding objects. It seems that e</w:t>
      </w:r>
      <w:r w:rsidDel="00000000" w:rsidR="00000000" w:rsidRPr="00000000">
        <w:rPr>
          <w:rtl w:val="0"/>
        </w:rPr>
        <w:t xml:space="preserve">nvironmental changes have imposed a need for the mammalian ear to evolve in order to enhance the survival of species</w:t>
      </w:r>
      <w:r w:rsidDel="00000000" w:rsidR="00000000" w:rsidRPr="00000000">
        <w:rPr>
          <w:vertAlign w:val="superscript"/>
        </w:rPr>
        <w:footnoteReference w:customMarkFollows="0" w:id="6"/>
      </w:r>
      <w:r w:rsidDel="00000000" w:rsidR="00000000" w:rsidRPr="00000000">
        <w:rPr>
          <w:rtl w:val="0"/>
        </w:rPr>
        <w:t xml:space="preserve">.  A certain sound is also called “pressure wave” </w:t>
      </w:r>
      <w:r w:rsidDel="00000000" w:rsidR="00000000" w:rsidRPr="00000000">
        <w:rPr>
          <w:vertAlign w:val="superscript"/>
        </w:rPr>
        <w:footnoteReference w:customMarkFollows="0" w:id="7"/>
      </w:r>
      <w:r w:rsidDel="00000000" w:rsidR="00000000" w:rsidRPr="00000000">
        <w:rPr>
          <w:rtl w:val="0"/>
        </w:rPr>
        <w:t xml:space="preserve"> because, when the molecules of the ear come closer, the pressure increases (compression) and when the molecules of the ear move further apart the pressure decreases (rarefaction)</w:t>
      </w:r>
      <w:r w:rsidDel="00000000" w:rsidR="00000000" w:rsidRPr="00000000">
        <w:rPr>
          <w:vertAlign w:val="superscript"/>
        </w:rPr>
        <w:footnoteReference w:customMarkFollows="0" w:id="8"/>
      </w:r>
      <w:r w:rsidDel="00000000" w:rsidR="00000000" w:rsidRPr="00000000">
        <w:rPr>
          <w:rtl w:val="0"/>
        </w:rPr>
        <w:t xml:space="preserve">. Sounds can be described with Fourier’s theorem as sinusoidal waves. Each sinusoid is called a Fourier component of the sound and the sinusoids plotted together form a function of frequency spectrum. A Fourier’s spectral analysis decomposes the fluctuations into component sine waves of different frequencies </w:t>
      </w:r>
      <w:r w:rsidDel="00000000" w:rsidR="00000000" w:rsidRPr="00000000">
        <w:rPr>
          <w:vertAlign w:val="superscript"/>
        </w:rPr>
        <w:footnoteReference w:customMarkFollows="0" w:id="9"/>
      </w:r>
      <w:r w:rsidDel="00000000" w:rsidR="00000000" w:rsidRPr="00000000">
        <w:rPr>
          <w:rtl w:val="0"/>
        </w:rPr>
        <w:t xml:space="preserve">. Frequency of sounds is a numerical value that counts how many waves pass a certain point per second and it is usually measured in cycles per second (Hz). Intensity (or amplitude) is related to the magnitude of the produced movements, and it is measured in decibels (dB). Sound waves </w:t>
      </w:r>
      <m:oMath>
        <m:sSub>
          <m:sSubPr>
            <m:ctrlPr>
              <w:rPr/>
            </m:ctrlPr>
          </m:sSubPr>
          <m:e>
            <m:r>
              <w:rPr/>
              <m:t xml:space="preserve">w</m:t>
            </m:r>
          </m:e>
          <m:sub>
            <m:r>
              <w:rPr/>
              <m:t xml:space="preserve">n</m:t>
            </m:r>
          </m:sub>
        </m:sSub>
      </m:oMath>
      <w:r w:rsidDel="00000000" w:rsidR="00000000" w:rsidRPr="00000000">
        <w:rPr>
          <w:rtl w:val="0"/>
        </w:rPr>
        <w:t xml:space="preserve"> travel through a certain space </w:t>
      </w:r>
      <m:oMath>
        <m:r>
          <w:rPr/>
          <m:t xml:space="preserve">S</m:t>
        </m:r>
      </m:oMath>
      <w:r w:rsidDel="00000000" w:rsidR="00000000" w:rsidRPr="00000000">
        <w:rPr>
          <w:rtl w:val="0"/>
        </w:rPr>
        <w:t xml:space="preserve"> (or environment) that works as a medium eventually supporting the propagation of </w:t>
      </w:r>
      <m:oMath>
        <m:sSub>
          <m:sSubPr>
            <m:ctrlPr>
              <w:rPr/>
            </m:ctrlPr>
          </m:sSubPr>
          <m:e>
            <m:r>
              <w:rPr/>
              <m:t xml:space="preserve">w</m:t>
            </m:r>
          </m:e>
          <m:sub>
            <m:r>
              <w:rPr/>
              <m:t xml:space="preserve">n</m:t>
            </m:r>
          </m:sub>
        </m:sSub>
      </m:oMath>
      <w:r w:rsidDel="00000000" w:rsidR="00000000" w:rsidRPr="00000000">
        <w:rPr>
          <w:rtl w:val="0"/>
        </w:rPr>
        <w:t xml:space="preserve">. A space </w:t>
      </w:r>
      <m:oMath>
        <m:r>
          <w:rPr/>
          <m:t xml:space="preserve">S</m:t>
        </m:r>
      </m:oMath>
      <w:r w:rsidDel="00000000" w:rsidR="00000000" w:rsidRPr="00000000">
        <w:rPr>
          <w:rtl w:val="0"/>
        </w:rPr>
        <w:t xml:space="preserve"> exerts a certain pressure </w:t>
      </w:r>
      <m:oMath>
        <m:r>
          <w:rPr/>
          <m:t xml:space="preserve">p</m:t>
        </m:r>
      </m:oMath>
      <w:r w:rsidDel="00000000" w:rsidR="00000000" w:rsidRPr="00000000">
        <w:rPr>
          <w:rtl w:val="0"/>
        </w:rPr>
        <w:t xml:space="preserve"> to the items that are located and constrained by its laws.  Higher pressure is necessary for sounds to travel when there is a higher impeding space in which sound waves travel.</w:t>
      </w:r>
    </w:p>
    <w:p w:rsidR="00000000" w:rsidDel="00000000" w:rsidP="00000000" w:rsidRDefault="00000000" w:rsidRPr="00000000" w14:paraId="00000027">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t xml:space="preserve">The auditory apparatus can be briefly described in its functional dynamics in 6 steps:</w:t>
      </w:r>
    </w:p>
    <w:p w:rsidR="00000000" w:rsidDel="00000000" w:rsidP="00000000" w:rsidRDefault="00000000" w:rsidRPr="00000000" w14:paraId="00000028">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0" w:afterAutospacing="0" w:line="420" w:lineRule="auto"/>
        <w:ind w:left="720" w:hanging="360"/>
        <w:rPr>
          <w:u w:val="none"/>
        </w:rPr>
      </w:pPr>
      <w:r w:rsidDel="00000000" w:rsidR="00000000" w:rsidRPr="00000000">
        <w:rPr>
          <w:rtl w:val="0"/>
        </w:rPr>
        <w:t xml:space="preserve">The outer ear captures </w:t>
      </w:r>
      <m:oMath>
        <m:sSub>
          <m:sSubPr>
            <m:ctrlPr>
              <w:rPr/>
            </m:ctrlPr>
          </m:sSubPr>
          <m:e>
            <m:r>
              <w:rPr/>
              <m:t xml:space="preserve">w</m:t>
            </m:r>
          </m:e>
          <m:sub>
            <m:r>
              <w:rPr/>
              <m:t xml:space="preserve">n</m:t>
            </m:r>
          </m:sub>
        </m:sSub>
      </m:oMath>
      <w:r w:rsidDel="00000000" w:rsidR="00000000" w:rsidRPr="00000000">
        <w:rPr>
          <w:rtl w:val="0"/>
        </w:rPr>
        <w:t xml:space="preserve"> </w:t>
      </w:r>
    </w:p>
    <w:p w:rsidR="00000000" w:rsidDel="00000000" w:rsidP="00000000" w:rsidRDefault="00000000" w:rsidRPr="00000000" w14:paraId="00000029">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0" w:afterAutospacing="0" w:line="420" w:lineRule="auto"/>
        <w:ind w:left="720" w:hanging="360"/>
      </w:pPr>
      <m:oMath>
        <m:sSub>
          <m:sSubPr>
            <m:ctrlPr>
              <w:rPr/>
            </m:ctrlPr>
          </m:sSubPr>
          <m:e>
            <m:r>
              <w:rPr/>
              <m:t xml:space="preserve">w</m:t>
            </m:r>
          </m:e>
          <m:sub>
            <m:r>
              <w:rPr/>
              <m:t xml:space="preserve">n</m:t>
            </m:r>
          </m:sub>
        </m:sSub>
      </m:oMath>
      <w:r w:rsidDel="00000000" w:rsidR="00000000" w:rsidRPr="00000000">
        <w:rPr>
          <w:rtl w:val="0"/>
        </w:rPr>
        <w:t xml:space="preserve"> travel to the eardrum and cause it to vibrate (if </w:t>
      </w:r>
      <m:oMath>
        <m:sSub>
          <m:sSubPr>
            <m:ctrlPr>
              <w:rPr/>
            </m:ctrlPr>
          </m:sSubPr>
          <m:e>
            <m:r>
              <w:rPr/>
              <m:t xml:space="preserve">w</m:t>
            </m:r>
          </m:e>
          <m:sub>
            <m:r>
              <w:rPr/>
              <m:t xml:space="preserve">n</m:t>
            </m:r>
          </m:sub>
        </m:sSub>
      </m:oMath>
      <w:r w:rsidDel="00000000" w:rsidR="00000000" w:rsidRPr="00000000">
        <w:rPr>
          <w:rtl w:val="0"/>
        </w:rPr>
        <w:t xml:space="preserve"> are oscillatory events inside a certain domain of Hz and dB that are supported by the organism).</w:t>
      </w:r>
    </w:p>
    <w:p w:rsidR="00000000" w:rsidDel="00000000" w:rsidP="00000000" w:rsidRDefault="00000000" w:rsidRPr="00000000" w14:paraId="0000002A">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0" w:afterAutospacing="0" w:line="420" w:lineRule="auto"/>
        <w:ind w:left="720" w:hanging="360"/>
        <w:rPr>
          <w:u w:val="none"/>
        </w:rPr>
      </w:pPr>
      <w:r w:rsidDel="00000000" w:rsidR="00000000" w:rsidRPr="00000000">
        <w:rPr>
          <w:rtl w:val="0"/>
        </w:rPr>
        <w:t xml:space="preserve">The middle ear converts eardrum’s air vibrations into cochlea’s fluid vibration.</w:t>
      </w:r>
    </w:p>
    <w:p w:rsidR="00000000" w:rsidDel="00000000" w:rsidP="00000000" w:rsidRDefault="00000000" w:rsidRPr="00000000" w14:paraId="0000002B">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0" w:afterAutospacing="0" w:line="420" w:lineRule="auto"/>
        <w:ind w:left="720" w:hanging="360"/>
        <w:rPr>
          <w:u w:val="none"/>
        </w:rPr>
      </w:pPr>
      <w:r w:rsidDel="00000000" w:rsidR="00000000" w:rsidRPr="00000000">
        <w:rPr>
          <w:rtl w:val="0"/>
        </w:rPr>
        <w:t xml:space="preserve">The cochlea determines the amplitude components and their temporal aspects.</w:t>
      </w:r>
    </w:p>
    <w:p w:rsidR="00000000" w:rsidDel="00000000" w:rsidP="00000000" w:rsidRDefault="00000000" w:rsidRPr="00000000" w14:paraId="0000002C">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0" w:afterAutospacing="0" w:line="420" w:lineRule="auto"/>
        <w:ind w:left="720" w:hanging="360"/>
        <w:rPr>
          <w:u w:val="none"/>
        </w:rPr>
      </w:pPr>
      <w:r w:rsidDel="00000000" w:rsidR="00000000" w:rsidRPr="00000000">
        <w:rPr>
          <w:rtl w:val="0"/>
        </w:rPr>
        <w:t xml:space="preserve">The fluid wave is then converted into bioelectric signals in the auditory sense cells of the inner ear </w:t>
      </w:r>
      <w:r w:rsidDel="00000000" w:rsidR="00000000" w:rsidRPr="00000000">
        <w:rPr>
          <w:vertAlign w:val="superscript"/>
        </w:rPr>
        <w:footnoteReference w:customMarkFollows="0" w:id="10"/>
      </w:r>
      <w:r w:rsidDel="00000000" w:rsidR="00000000" w:rsidRPr="00000000">
        <w:rPr>
          <w:rtl w:val="0"/>
        </w:rPr>
        <w:t xml:space="preserve">.</w:t>
      </w:r>
    </w:p>
    <w:p w:rsidR="00000000" w:rsidDel="00000000" w:rsidP="00000000" w:rsidRDefault="00000000" w:rsidRPr="00000000" w14:paraId="0000002D">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0" w:afterAutospacing="0" w:line="420" w:lineRule="auto"/>
        <w:ind w:left="720" w:hanging="360"/>
        <w:rPr>
          <w:u w:val="none"/>
        </w:rPr>
      </w:pPr>
      <w:r w:rsidDel="00000000" w:rsidR="00000000" w:rsidRPr="00000000">
        <w:rPr>
          <w:rtl w:val="0"/>
        </w:rPr>
        <w:t xml:space="preserve">The inner ear decomposes sound waves in frequency components.</w:t>
      </w:r>
    </w:p>
    <w:p w:rsidR="00000000" w:rsidDel="00000000" w:rsidP="00000000" w:rsidRDefault="00000000" w:rsidRPr="00000000" w14:paraId="0000002E">
      <w:pPr>
        <w:numPr>
          <w:ilvl w:val="0"/>
          <w:numId w:val="2"/>
        </w:numPr>
        <w:pBdr>
          <w:top w:color="e3e3e3" w:space="0" w:sz="0" w:val="none"/>
          <w:left w:color="e3e3e3" w:space="0" w:sz="0" w:val="none"/>
          <w:bottom w:color="e3e3e3" w:space="0" w:sz="0" w:val="none"/>
          <w:right w:color="e3e3e3" w:space="0" w:sz="0" w:val="none"/>
          <w:between w:color="e3e3e3" w:space="0" w:sz="0" w:val="none"/>
        </w:pBdr>
        <w:spacing w:after="300" w:line="420" w:lineRule="auto"/>
        <w:ind w:left="720" w:hanging="360"/>
        <w:rPr>
          <w:u w:val="none"/>
        </w:rPr>
      </w:pPr>
      <w:r w:rsidDel="00000000" w:rsidR="00000000" w:rsidRPr="00000000">
        <w:rPr>
          <w:rtl w:val="0"/>
        </w:rPr>
        <w:t xml:space="preserve">Subsequent processing occurs in the auditory pathway to the brain </w:t>
      </w:r>
      <w:r w:rsidDel="00000000" w:rsidR="00000000" w:rsidRPr="00000000">
        <w:rPr>
          <w:vertAlign w:val="superscript"/>
        </w:rPr>
        <w:footnoteReference w:customMarkFollows="0" w:id="11"/>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2F">
      <w:pPr>
        <w:pBdr>
          <w:top w:color="e3e3e3" w:space="0" w:sz="0" w:val="none"/>
          <w:left w:color="e3e3e3" w:space="0" w:sz="0" w:val="none"/>
          <w:bottom w:color="e3e3e3" w:space="0" w:sz="0" w:val="none"/>
          <w:right w:color="e3e3e3" w:space="0" w:sz="0" w:val="none"/>
          <w:between w:color="e3e3e3" w:space="0" w:sz="0" w:val="none"/>
        </w:pBdr>
        <w:spacing w:after="300" w:line="420" w:lineRule="auto"/>
        <w:ind w:firstLine="720"/>
        <w:rPr/>
      </w:pPr>
      <w:r w:rsidDel="00000000" w:rsidR="00000000" w:rsidRPr="00000000">
        <w:rPr>
          <w:rtl w:val="0"/>
        </w:rPr>
        <w:t xml:space="preserve">Sound distinction is determined by the frequency of waves. High frequencies are correlated with basal activity of the cochlea’s basilar membrane. Low frequency are correlated with processing fluid vibrations at the apex of the basal membrane. So it seems like that the basal membrane is the anatomical seat of frequency discrimination inside the cochlea. </w:t>
        <w:tab/>
        <w:t xml:space="preserve">Sound localization is strongly dependent on “Binaural hearing”</w:t>
      </w:r>
      <w:r w:rsidDel="00000000" w:rsidR="00000000" w:rsidRPr="00000000">
        <w:rPr>
          <w:vertAlign w:val="superscript"/>
        </w:rPr>
        <w:footnoteReference w:customMarkFollows="0" w:id="12"/>
      </w:r>
      <w:r w:rsidDel="00000000" w:rsidR="00000000" w:rsidRPr="00000000">
        <w:rPr>
          <w:rtl w:val="0"/>
        </w:rPr>
        <w:t xml:space="preserve">. The central auditory pathways decode auditory messages sent by the two cochleae and transmit the signal to the brain. A sound coming from a source on the right reaches the right ear faster than the left ear. This so-called “head shadow” effect determines that elicited processes in normal circumstances are directly proportional to the position of the sources in space. The evolutionary advantage for binaural processing is that sounds from a surreptitious predator could have been easily located even when the prey was conducting other activities that could have potentially been too much of an exposure to death for the prey itself. Moreover, there is evidence that the increase of the brain size may be imputed to the increased stereophonic binaural processes deputed to sound location processes</w:t>
      </w:r>
      <w:r w:rsidDel="00000000" w:rsidR="00000000" w:rsidRPr="00000000">
        <w:rPr>
          <w:vertAlign w:val="superscript"/>
        </w:rPr>
        <w:footnoteReference w:customMarkFollows="0" w:id="13"/>
      </w:r>
      <w:r w:rsidDel="00000000" w:rsidR="00000000" w:rsidRPr="00000000">
        <w:rPr>
          <w:rtl w:val="0"/>
        </w:rPr>
        <w:t xml:space="preserve">. The evolution of mammalian ear seems to be related with the structure of mammals in general for what concerns the ability to hear high frequencies (&lt;32 Hz). This evolution of fine-grained potential of hearing frequency seems to be possible because of the space between the ears in those physiological structures mammalians dispose of. However, it is worth noting that sounds in the lower frequency spectrum (&gt;1 Hz) are mostly found to be audible for humans. </w:t>
      </w:r>
    </w:p>
    <w:p w:rsidR="00000000" w:rsidDel="00000000" w:rsidP="00000000" w:rsidRDefault="00000000" w:rsidRPr="00000000" w14:paraId="00000030">
      <w:pPr>
        <w:pBdr>
          <w:top w:color="e3e3e3" w:space="0" w:sz="0" w:val="none"/>
          <w:left w:color="e3e3e3" w:space="0" w:sz="0" w:val="none"/>
          <w:bottom w:color="e3e3e3" w:space="0" w:sz="0" w:val="none"/>
          <w:right w:color="e3e3e3" w:space="0" w:sz="0" w:val="none"/>
          <w:between w:color="e3e3e3" w:space="0" w:sz="0" w:val="none"/>
        </w:pBdr>
        <w:spacing w:after="300" w:line="420" w:lineRule="auto"/>
        <w:ind w:firstLine="720"/>
        <w:rPr/>
      </w:pPr>
      <w:r w:rsidDel="00000000" w:rsidR="00000000" w:rsidRPr="00000000">
        <w:rPr>
          <w:rtl w:val="0"/>
        </w:rPr>
        <w:t xml:space="preserve">Another interesting topic we want to drive the attention to is about the presentation of the percept. In general, if a percept needs to be defined, its necessary and sufficient condition have to be spelled out and distinguished from accessory and contingent characteristics. Do auditory perceptions are self-satisfying in what concerns auditory experience? Can the set of auditory percepts exclusively be the dataset from which a theory shall give an optimal explanation for auditory events? Or is it somehow necessary to take into account the interaction between multiple sensory modalities (multimodal analyses)? By drawing inspiration from a corpus of empirical literature it will be possible to observe that auditory experience can be arbitrarily manipulated and even perceptually neutralized by the intervention of other co-occurrent sensory modalities. If this is the case, then, it will be held to be plausible multimodal frameworks of explanation about theories about sounds are needed in order to explain sounds from multiple approaches. In Spence C. and Soto-Faraco S. (2010) the interactions between auditory and visual perception are outlined. The authors demonstrate that auditory processing in humans can be modified by the presentation of visual stimuli. Non-auditory signals modulate auditory events (such as a significant percept of visual information which is salient for auditory events, like lip movements for auditing speech) equivalent to sound amplification of 15 dB.</w:t>
      </w:r>
      <w:r w:rsidDel="00000000" w:rsidR="00000000" w:rsidRPr="00000000">
        <w:rPr>
          <w:vertAlign w:val="superscript"/>
        </w:rPr>
        <w:footnoteReference w:customMarkFollows="0" w:id="14"/>
      </w:r>
      <w:r w:rsidDel="00000000" w:rsidR="00000000" w:rsidRPr="00000000">
        <w:rPr>
          <w:rtl w:val="0"/>
        </w:rPr>
        <w:t xml:space="preserve"> Multi-sensory interactions are predominant in ordinary perception. However, many experimental sources show that visual stimuli dominate overall auditory stimuli (see the classical ventriloquism effect</w:t>
      </w:r>
      <w:r w:rsidDel="00000000" w:rsidR="00000000" w:rsidRPr="00000000">
        <w:rPr>
          <w:vertAlign w:val="superscript"/>
        </w:rPr>
        <w:footnoteReference w:customMarkFollows="0" w:id="15"/>
      </w:r>
      <w:r w:rsidDel="00000000" w:rsidR="00000000" w:rsidRPr="00000000">
        <w:rPr>
          <w:rtl w:val="0"/>
        </w:rPr>
        <w:t xml:space="preserve">) or cases in which a new percept emerges from visual acquisitions (the McGurk effect</w:t>
      </w:r>
      <w:r w:rsidDel="00000000" w:rsidR="00000000" w:rsidRPr="00000000">
        <w:rPr>
          <w:vertAlign w:val="superscript"/>
        </w:rPr>
        <w:footnoteReference w:customMarkFollows="0" w:id="16"/>
      </w:r>
      <w:r w:rsidDel="00000000" w:rsidR="00000000" w:rsidRPr="00000000">
        <w:rPr>
          <w:rtl w:val="0"/>
        </w:rPr>
        <w:t xml:space="preserve">). Interestingly, neuroimaging studies acquired that auditory cortex (Brodmann's auditory area A1 in specific) have shown systematic elicitation when subjects observe lip movements and other facial articulatory gestures</w:t>
      </w:r>
      <w:r w:rsidDel="00000000" w:rsidR="00000000" w:rsidRPr="00000000">
        <w:rPr>
          <w:vertAlign w:val="superscript"/>
        </w:rPr>
        <w:footnoteReference w:customMarkFollows="0" w:id="17"/>
      </w:r>
      <w:r w:rsidDel="00000000" w:rsidR="00000000" w:rsidRPr="00000000">
        <w:rPr>
          <w:rtl w:val="0"/>
        </w:rPr>
        <w:t xml:space="preserve">. These findings suggest the presence of an overlapping space of audiosensorial and visuosensorial processes from an anatomical point of view. Another study</w:t>
      </w:r>
      <w:r w:rsidDel="00000000" w:rsidR="00000000" w:rsidRPr="00000000">
        <w:rPr>
          <w:vertAlign w:val="superscript"/>
        </w:rPr>
        <w:footnoteReference w:customMarkFollows="0" w:id="18"/>
      </w:r>
      <w:r w:rsidDel="00000000" w:rsidR="00000000" w:rsidRPr="00000000">
        <w:rPr>
          <w:rtl w:val="0"/>
        </w:rPr>
        <w:t xml:space="preserve"> documented that people appear to be influenced by visual inputs of facial expressions when the task amounts to assessing the emotional tone of a hearing sentence. Therefore, even judgements about vocal emotion can be manipulated by certain visual information. In other cases (see the famous Colavita effect</w:t>
      </w:r>
      <w:r w:rsidDel="00000000" w:rsidR="00000000" w:rsidRPr="00000000">
        <w:rPr>
          <w:vertAlign w:val="superscript"/>
        </w:rPr>
        <w:footnoteReference w:customMarkFollows="0" w:id="19"/>
      </w:r>
      <w:r w:rsidDel="00000000" w:rsidR="00000000" w:rsidRPr="00000000">
        <w:rPr>
          <w:rtl w:val="0"/>
        </w:rPr>
        <w:t xml:space="preserve">), some tests have revealed that subjects starting from unimodal appropriate responses to stimuli (visual or auditory) when subsequently exposed to simultaneous parallel stimulation in a following multimodal setup (vision, audition) the effect of introducing visual stimuli task recognition at the same time when a certain auditory task was requested induced a positive answer for visual stimuli and neglection of auditory stimuli in 49 out of 50 individuals in the experimental group; suggesting that sounds can be suppressed by the co-occurrence of attended visual percepts. However, for what concerns visual recognition, it seems that auditory events can prompt faster responses to visual stimuli. Whereas, in striking contrast, auditory events seem to be negatively associated with their recognition when prompted by visual stimuli. These findings suggest the presence of two complementary principles. Elicitation principle describes auditory inputs having a positive impact when prompting an increase in temporal resolution of visual recognition</w:t>
      </w:r>
      <w:r w:rsidDel="00000000" w:rsidR="00000000" w:rsidRPr="00000000">
        <w:rPr>
          <w:vertAlign w:val="superscript"/>
        </w:rPr>
        <w:footnoteReference w:customMarkFollows="0" w:id="20"/>
      </w:r>
      <w:r w:rsidDel="00000000" w:rsidR="00000000" w:rsidRPr="00000000">
        <w:rPr>
          <w:rtl w:val="0"/>
        </w:rPr>
        <w:t xml:space="preserve">. Anti-elicitation principle describes visual inputs as impeding temporal resolution of auditory stimuli recognition</w:t>
      </w:r>
      <w:r w:rsidDel="00000000" w:rsidR="00000000" w:rsidRPr="00000000">
        <w:rPr>
          <w:vertAlign w:val="superscript"/>
        </w:rPr>
        <w:footnoteReference w:customMarkFollows="0" w:id="21"/>
      </w:r>
      <w:r w:rsidDel="00000000" w:rsidR="00000000" w:rsidRPr="00000000">
        <w:rPr>
          <w:rtl w:val="0"/>
        </w:rPr>
        <w:t xml:space="preserve">. </w:t>
      </w:r>
      <w:r w:rsidDel="00000000" w:rsidR="00000000" w:rsidRPr="00000000">
        <w:rPr>
          <w:rFonts w:ascii="Roboto" w:cs="Roboto" w:eastAsia="Roboto" w:hAnsi="Roboto"/>
          <w:sz w:val="24"/>
          <w:szCs w:val="24"/>
          <w:shd w:fill="f9f9f9" w:val="clear"/>
          <w:rtl w:val="0"/>
        </w:rPr>
        <w:t xml:space="preserve"> </w:t>
      </w:r>
      <w:r w:rsidDel="00000000" w:rsidR="00000000" w:rsidRPr="00000000">
        <w:rPr>
          <w:rtl w:val="0"/>
        </w:rPr>
        <w:t xml:space="preserve">Churchland, Ramachandran and Sejnowski</w:t>
      </w:r>
      <w:r w:rsidDel="00000000" w:rsidR="00000000" w:rsidRPr="00000000">
        <w:rPr>
          <w:vertAlign w:val="superscript"/>
        </w:rPr>
        <w:footnoteReference w:customMarkFollows="0" w:id="22"/>
      </w:r>
      <w:r w:rsidDel="00000000" w:rsidR="00000000" w:rsidRPr="00000000">
        <w:rPr>
          <w:rtl w:val="0"/>
        </w:rPr>
        <w:t xml:space="preserve"> challenge the traditional view of vision as an isolated sensory process by proposing an interactive view of perceptual systems. This view seems to hold particular consistency with the evidence that has been considered about the interaction between visual stimuli and auditory stimuli. This request extends to some consideration about sound perception in artificial artifacts.</w:t>
      </w:r>
    </w:p>
    <w:p w:rsidR="00000000" w:rsidDel="00000000" w:rsidP="00000000" w:rsidRDefault="00000000" w:rsidRPr="00000000" w14:paraId="00000031">
      <w:pPr>
        <w:pStyle w:val="Heading2"/>
        <w:pBdr>
          <w:top w:color="e3e3e3" w:space="0" w:sz="0" w:val="none"/>
          <w:left w:color="e3e3e3" w:space="0" w:sz="0" w:val="none"/>
          <w:bottom w:color="e3e3e3" w:space="0" w:sz="0" w:val="none"/>
          <w:right w:color="e3e3e3" w:space="0" w:sz="0" w:val="none"/>
          <w:between w:color="e3e3e3" w:space="0" w:sz="0" w:val="none"/>
        </w:pBdr>
        <w:spacing w:after="300" w:line="420" w:lineRule="auto"/>
        <w:rPr/>
      </w:pPr>
      <w:bookmarkStart w:colFirst="0" w:colLast="0" w:name="_y99hrf7mpd2t" w:id="5"/>
      <w:bookmarkEnd w:id="5"/>
      <w:r w:rsidDel="00000000" w:rsidR="00000000" w:rsidRPr="00000000">
        <w:rPr>
          <w:rtl w:val="0"/>
        </w:rPr>
        <w:t xml:space="preserve">From sound perception to a</w:t>
      </w:r>
      <w:r w:rsidDel="00000000" w:rsidR="00000000" w:rsidRPr="00000000">
        <w:rPr>
          <w:rtl w:val="0"/>
        </w:rPr>
        <w:t xml:space="preserve">rtificial sound perception? A brief open discussion</w:t>
      </w:r>
    </w:p>
    <w:p w:rsidR="00000000" w:rsidDel="00000000" w:rsidP="00000000" w:rsidRDefault="00000000" w:rsidRPr="00000000" w14:paraId="00000032">
      <w:pPr>
        <w:pBdr>
          <w:top w:color="e3e3e3" w:space="0" w:sz="0" w:val="none"/>
          <w:left w:color="e3e3e3" w:space="0" w:sz="0" w:val="none"/>
          <w:bottom w:color="e3e3e3" w:space="0" w:sz="0" w:val="none"/>
          <w:right w:color="e3e3e3" w:space="0" w:sz="0" w:val="none"/>
          <w:between w:color="e3e3e3" w:space="0" w:sz="0" w:val="none"/>
        </w:pBdr>
        <w:spacing w:after="300" w:line="420" w:lineRule="auto"/>
        <w:rPr>
          <w:highlight w:val="white"/>
        </w:rPr>
      </w:pPr>
      <w:r w:rsidDel="00000000" w:rsidR="00000000" w:rsidRPr="00000000">
        <w:rPr>
          <w:rtl w:val="0"/>
        </w:rPr>
        <w:t xml:space="preserve">If an integration between auditory and visual stimuli is necessary in order to account for referring to what acoustic perception amounts to there are at least two consequences to be phrased. First of all sound doesn’t seem to be reasonably reducible to sound waves, as visual data have a strong impact on perception about sounds (and sounds cannot be separated from their assessments from sound perceptions). Second, if an integration between vision and sound is necessary in order to account for what perception amounts to, then should designs of artificial perceptual architectures depend upon this integrative conception of perceptual apparati in order to create something that is really able to perceive sounds? Here, this question will be almost entirely left open for the complexity of the topic will only be touched. First of all, artificial matter</w:t>
      </w:r>
      <w:r w:rsidDel="00000000" w:rsidR="00000000" w:rsidRPr="00000000">
        <w:rPr>
          <w:vertAlign w:val="superscript"/>
        </w:rPr>
        <w:footnoteReference w:customMarkFollows="0" w:id="23"/>
      </w:r>
      <w:r w:rsidDel="00000000" w:rsidR="00000000" w:rsidRPr="00000000">
        <w:rPr>
          <w:rtl w:val="0"/>
        </w:rPr>
        <w:t xml:space="preserve"> is not artificial intelligence, for as much as adaptive behavior is shown by the items. Smith</w:t>
      </w:r>
      <w:r w:rsidDel="00000000" w:rsidR="00000000" w:rsidRPr="00000000">
        <w:rPr>
          <w:vertAlign w:val="superscript"/>
        </w:rPr>
        <w:footnoteReference w:customMarkFollows="0" w:id="24"/>
      </w:r>
      <w:r w:rsidDel="00000000" w:rsidR="00000000" w:rsidRPr="00000000">
        <w:rPr>
          <w:rtl w:val="0"/>
        </w:rPr>
        <w:t xml:space="preserve"> argues that humans should commit</w:t>
      </w:r>
      <w:r w:rsidDel="00000000" w:rsidR="00000000" w:rsidRPr="00000000">
        <w:rPr>
          <w:color w:val="364b44"/>
          <w:sz w:val="24"/>
          <w:szCs w:val="24"/>
          <w:highlight w:val="white"/>
          <w:rtl w:val="0"/>
        </w:rPr>
        <w:t xml:space="preserve"> </w:t>
      </w:r>
      <w:r w:rsidDel="00000000" w:rsidR="00000000" w:rsidRPr="00000000">
        <w:rPr>
          <w:highlight w:val="white"/>
          <w:rtl w:val="0"/>
        </w:rPr>
        <w:t xml:space="preserve">to use AI for the reckoning tasks at which it excels, while we strengthen our commitment to judgment, ethics, and the world. However it is an hazardous claim to hold that even from high-level performance in operations results are reliable for what one aims to assess. Especially when most of the layers of calculus are obscure</w:t>
      </w:r>
      <w:r w:rsidDel="00000000" w:rsidR="00000000" w:rsidRPr="00000000">
        <w:rPr>
          <w:highlight w:val="white"/>
          <w:vertAlign w:val="superscript"/>
        </w:rPr>
        <w:footnoteReference w:customMarkFollows="0" w:id="25"/>
      </w:r>
      <w:r w:rsidDel="00000000" w:rsidR="00000000" w:rsidRPr="00000000">
        <w:rPr>
          <w:highlight w:val="white"/>
          <w:rtl w:val="0"/>
        </w:rPr>
        <w:t xml:space="preserve">. What seems to be involved in every aspect of our intelligence is derived from more extended features of perception. Therefore it seems that if for a certain organism perceptual apparati are necessary in order to possess intelligent features then perception should be understood as a primitive aspect of intelligence and systems lacking perception could not obtain intelligence. Notably, perceptual issues are unavoidably related to internalist explanations</w:t>
      </w:r>
      <w:r w:rsidDel="00000000" w:rsidR="00000000" w:rsidRPr="00000000">
        <w:rPr>
          <w:highlight w:val="white"/>
          <w:vertAlign w:val="superscript"/>
        </w:rPr>
        <w:footnoteReference w:customMarkFollows="0" w:id="26"/>
      </w:r>
      <w:r w:rsidDel="00000000" w:rsidR="00000000" w:rsidRPr="00000000">
        <w:rPr>
          <w:highlight w:val="white"/>
          <w:rtl w:val="0"/>
        </w:rPr>
        <w:t xml:space="preserve">. There have been many trials in history for treating perception as an external matter. However, for every such tentative, a reciprocation based on internalist expressions is a point from which one cannot fail to pass. Psychological concepts have always been seen with suspicion from more externally-oriented subjects such as mathematics and physics, as well as often accused of "obscurity". This stems, I believe, from the tendency of channeling the preference over methods inside those used by external sciences because of the success they have obtained during the history of sciences</w:t>
      </w:r>
      <w:r w:rsidDel="00000000" w:rsidR="00000000" w:rsidRPr="00000000">
        <w:rPr>
          <w:highlight w:val="white"/>
          <w:vertAlign w:val="superscript"/>
        </w:rPr>
        <w:footnoteReference w:customMarkFollows="0" w:id="27"/>
      </w:r>
      <w:r w:rsidDel="00000000" w:rsidR="00000000" w:rsidRPr="00000000">
        <w:rPr>
          <w:highlight w:val="white"/>
          <w:rtl w:val="0"/>
        </w:rPr>
        <w:t xml:space="preserve">. The comparison between methodological preferences and methodical preferences should be held as such and not be conflated. In explicit: one thing is to utilize a tool because it performs better than other means, another thing is to utilize a certain concept of performance in selecting methods. The key for assessing which set of concepts should be employed for a theory for perception may be found not inside exclusive operation of elimination of linguistic “obscurity”. But, more deeper, in what drives a certain research commitment. “What does a certain philosophy of perception want to understand?” may have a very different and rarely commensurable answer from the question “What does a certain biology of perception want to understand?”. Is that in the reduction, knowledge becomes impoverished, while, in the proliferation, novelty sprouts? I believe that there are multiple reasons for not falling short in saying that the interdisciplinary approach that has recently seen a great advancement in numerous sciences (e.g. cognitive sciences, biology) should be parallel for the issues concerning sound as a matter of study. From one hand, it is impossible to determine what sound is if it is not considered a-posteriori relative to some case experimental studies. Nonetheless, from the other hand, it is impossible to even start moving one’s first steps without having an idea of what it might be. Nowadays there are many artificial architectures that proficiently interact with items in the world that we consider to be sounding</w:t>
      </w:r>
      <w:r w:rsidDel="00000000" w:rsidR="00000000" w:rsidRPr="00000000">
        <w:rPr>
          <w:highlight w:val="white"/>
          <w:vertAlign w:val="superscript"/>
        </w:rPr>
        <w:footnoteReference w:customMarkFollows="0" w:id="28"/>
      </w:r>
      <w:r w:rsidDel="00000000" w:rsidR="00000000" w:rsidRPr="00000000">
        <w:rPr>
          <w:highlight w:val="white"/>
          <w:rtl w:val="0"/>
        </w:rPr>
        <w:t xml:space="preserve">. But as far as one is concerned with a constructive account of sound perception there are major issues to be spelled out. To test whether or not a certain artifact hears something when, let’s say, a certain gong sounds may be very different from how current physiological procedures test humans’ hearing abilities</w:t>
      </w:r>
      <w:r w:rsidDel="00000000" w:rsidR="00000000" w:rsidRPr="00000000">
        <w:rPr>
          <w:highlight w:val="white"/>
          <w:vertAlign w:val="superscript"/>
        </w:rPr>
        <w:footnoteReference w:customMarkFollows="0" w:id="29"/>
      </w:r>
      <w:r w:rsidDel="00000000" w:rsidR="00000000" w:rsidRPr="00000000">
        <w:rPr>
          <w:highlight w:val="white"/>
          <w:rtl w:val="0"/>
        </w:rPr>
        <w:t xml:space="preserve">. However, if a more general set of criterion governing perceptual creatures can be spelled out it may depend on the constructive notions that we obtain from the creation of these artifacts. As said, these observations will not be subjected to further scrutiny but will only be an eventual basis for further and, hopefully, more comprehensive studies in the subject matter.</w:t>
      </w:r>
    </w:p>
    <w:p w:rsidR="00000000" w:rsidDel="00000000" w:rsidP="00000000" w:rsidRDefault="00000000" w:rsidRPr="00000000" w14:paraId="00000033">
      <w:pPr>
        <w:pBdr>
          <w:top w:color="e3e3e3" w:space="0" w:sz="0" w:val="none"/>
          <w:left w:color="e3e3e3" w:space="0" w:sz="0" w:val="none"/>
          <w:bottom w:color="e3e3e3" w:space="0" w:sz="0" w:val="none"/>
          <w:right w:color="e3e3e3" w:space="0" w:sz="0" w:val="none"/>
          <w:between w:color="e3e3e3" w:space="0" w:sz="0" w:val="none"/>
        </w:pBdr>
        <w:spacing w:after="300" w:line="420" w:lineRule="auto"/>
        <w:rPr>
          <w:highlight w:val="white"/>
        </w:rPr>
      </w:pPr>
      <w:r w:rsidDel="00000000" w:rsidR="00000000" w:rsidRPr="00000000">
        <w:rPr>
          <w:rtl w:val="0"/>
        </w:rPr>
      </w:r>
    </w:p>
    <w:p w:rsidR="00000000" w:rsidDel="00000000" w:rsidP="00000000" w:rsidRDefault="00000000" w:rsidRPr="00000000" w14:paraId="00000034">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5">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6">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7">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8">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9">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A">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B">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C">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D">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E">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3F">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40">
      <w:pPr>
        <w:pBdr>
          <w:top w:color="e3e3e3" w:space="0" w:sz="0" w:val="none"/>
          <w:left w:color="e3e3e3" w:space="0" w:sz="0" w:val="none"/>
          <w:bottom w:color="e3e3e3" w:space="0" w:sz="0" w:val="none"/>
          <w:right w:color="e3e3e3" w:space="0" w:sz="0" w:val="none"/>
          <w:between w:color="e3e3e3" w:space="0" w:sz="0" w:val="none"/>
        </w:pBdr>
        <w:spacing w:after="300" w:line="420" w:lineRule="auto"/>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pStyle w:val="Heading2"/>
        <w:rPr/>
      </w:pPr>
      <w:bookmarkStart w:colFirst="0" w:colLast="0" w:name="_5taai9d17pyg" w:id="6"/>
      <w:bookmarkEnd w:id="6"/>
      <w:r w:rsidDel="00000000" w:rsidR="00000000" w:rsidRPr="00000000">
        <w:rPr>
          <w:rtl w:val="0"/>
        </w:rPr>
        <w:t xml:space="preserve">Bibliography</w:t>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 </w:t>
      </w:r>
      <w:r w:rsidDel="00000000" w:rsidR="00000000" w:rsidRPr="00000000">
        <w:rPr>
          <w:rtl w:val="0"/>
        </w:rPr>
        <w:t xml:space="preserve"> R.Casati, J. Dokic, 1994, La philosophie du son. Nîmes: Jacqueline Chambon. English translation 2009.</w:t>
      </w: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 O’Callaghan, C.(2009) Sounds and Events, in Sounds and Perception, New York: Oxford University Press, 2: 26-50.</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sz w:val="20"/>
          <w:szCs w:val="20"/>
        </w:rPr>
      </w:pPr>
      <w:r w:rsidDel="00000000" w:rsidR="00000000" w:rsidRPr="00000000">
        <w:rPr>
          <w:rtl w:val="0"/>
        </w:rPr>
        <w:t xml:space="preserve">- </w:t>
      </w:r>
      <w:r w:rsidDel="00000000" w:rsidR="00000000" w:rsidRPr="00000000">
        <w:rPr>
          <w:shd w:fill="fcfcfc" w:val="clear"/>
          <w:rtl w:val="0"/>
        </w:rPr>
        <w:t xml:space="preserve">Khalil, M. (2021). Evolution of Auditory Perception, The. In: Shackelford, T.K., Weekes-Shackelford, V.A. (eds) Encyclopedia of Evolutionary Psychological Science. Springer, Cham. </w:t>
      </w:r>
      <w:hyperlink r:id="rId7">
        <w:r w:rsidDel="00000000" w:rsidR="00000000" w:rsidRPr="00000000">
          <w:rPr>
            <w:u w:val="single"/>
            <w:shd w:fill="fcfcfc" w:val="clear"/>
            <w:rtl w:val="0"/>
          </w:rPr>
          <w:t xml:space="preserve">https://doi.org/10.1007/978-3-319-19650-3_982</w:t>
        </w:r>
      </w:hyperlink>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t xml:space="preserve">- Moore, B. (2001). Hearing and psychoacoustics. Grove Music Online. Retrieved January 08, 2018 from Grove Music Online. Hearing and psychoacoustics: http://www.oxfordmusiconline.com/grovemusic/view/ 10.1093/gmo/9781561592630.001.0001/omo-978156</w:t>
      </w:r>
    </w:p>
    <w:p w:rsidR="00000000" w:rsidDel="00000000" w:rsidP="00000000" w:rsidRDefault="00000000" w:rsidRPr="00000000" w14:paraId="0000004E">
      <w:pPr>
        <w:rPr/>
      </w:pPr>
      <w:r w:rsidDel="00000000" w:rsidR="00000000" w:rsidRPr="00000000">
        <w:rPr>
          <w:rtl w:val="0"/>
        </w:rPr>
        <w:t xml:space="preserve">1592630-e-0000042531</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t xml:space="preserve">- Oghalai, J. S., &amp; Brownell, W. E. (2012). Chapter 44. Anatomy &amp; Physiology of the ear. In A. Lalwani (Ed.), Current Diagnosis &amp; Treatment in otolaryngology Head &amp; Neck Surgery (3rd ed.). New York:McGraw-Hill.</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 Pickles, J. O. (2012). An introduction to the physiology of hearing (4th ed.). Bingley: Emerald Group Publishing.</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 Hoy, R. R. (2012). Convergent evolution of hearing. Science, 338(6109), 894–895.</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 Seikel, A. J., King, D. W., &amp; Drumright, D. G. (2010). Chapter 10: Auditory physiology. In Anatomy &amp; Physiology for speech, language, and hearing (4th ed., pp. 479–520). New York/Delmar: Cengage Learning.</w:t>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t xml:space="preserve">- Manley, G. A. (2010). An evolutionary perspective on middle ears. Hearing Research, 263, 3–8.</w:t>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t xml:space="preserve">- Sinnett, S., Spence, C., and Soto-Faraco, S. (2008). The co-occurrence of multisensory competition and facilitation. Acta Psychologica 128:153–61.</w:t>
      </w:r>
    </w:p>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rPr/>
      </w:pPr>
      <w:r w:rsidDel="00000000" w:rsidR="00000000" w:rsidRPr="00000000">
        <w:rPr>
          <w:rtl w:val="0"/>
        </w:rPr>
        <w:t xml:space="preserve">- Ross, L. A., Saint-Amour, D., Leavitt, V. M., Javitt, D. C., and Foxe, J. J. (2007). Do you see what I am saying? Exploring visual enhancement of speech comprehension in noisy environments. Cerebral Cortex 17:1147–53.</w:t>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 de Gelder, B. and Vroomen, J. (2000). The perception of emotions by ear and eye. Cognition and Emotion 14:289–311.</w:t>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pPr>
      <w:r w:rsidDel="00000000" w:rsidR="00000000" w:rsidRPr="00000000">
        <w:rPr>
          <w:rtl w:val="0"/>
        </w:rPr>
        <w:t xml:space="preserve">- Colavita, F. B. (1974). Human sensory dominance. Perception and Psychophysics 16:409– 12.</w:t>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 xml:space="preserve">- McGurk, H. and MacDonald, J. (1976). Hearing lips and seeing voices. Nature 264:746–8.</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t xml:space="preserve">- Calvert, G. A., Bullmore, E. T., Brammer, M. J., Campbell, R., Williams, S. C., McGuire, P. K., Woodruff, P. W., Iversen, S. D., and David, A. S. (1997). Activation of auditory cortex during silent lipreading. Science 276:593–6.</w:t>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t xml:space="preserve">- Bernstein, L. E., Auer, E. T. Jr, Moore, J. K., Ponton, C. W., Don, M., and Singh, M. (2002). Visual speech perception without primary auditory cortex activation. Neuroreport 13: 311–15.</w:t>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 Pekkola, J., Ojanen, V., Autti, T., Jaaskelainen, I. P., Mottonen, R., Tarkianen, A., and Sams, M. (2005). Primary auditory cortex activation by visual speech: An fMRI study at 3T. Neuroreport 16:125–8.</w:t>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t xml:space="preserve">- Bertelson, P. and de Gelder, B. (2004). The psychology of multimodal perception. In Crossmodal Space and Crossmodal Attention (ed. C. Spence and J. Driver), pp. 141–77. Oxford: Oxford University Press.</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t xml:space="preserve">- Churchland, P. S., Ramachandran, V. S., and Sejnowski, T. J. (1994). A critique of pure vision. In Large-scale Neuronal Theories of the Brain (ed. C. Koch and J. L. Davis), pp. 23– 60. Cambridge, MA: MIT Press.</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ind w:left="0" w:firstLine="0"/>
        <w:rPr>
          <w:sz w:val="20"/>
          <w:szCs w:val="20"/>
        </w:rPr>
      </w:pPr>
      <w:r w:rsidDel="00000000" w:rsidR="00000000" w:rsidRPr="00000000">
        <w:rPr>
          <w:color w:val="303a40"/>
          <w:sz w:val="24"/>
          <w:szCs w:val="24"/>
          <w:highlight w:val="white"/>
          <w:rtl w:val="0"/>
        </w:rPr>
        <w:t xml:space="preserve">- </w:t>
      </w:r>
      <w:r w:rsidDel="00000000" w:rsidR="00000000" w:rsidRPr="00000000">
        <w:rPr>
          <w:highlight w:val="white"/>
          <w:rtl w:val="0"/>
        </w:rPr>
        <w:t xml:space="preserve">Kaspar, C., Ravoo, B., Wiel, W., Wegner, S., &amp; Pernice, W. (2021). The rise of intelligent matter. </w:t>
      </w:r>
      <w:r w:rsidDel="00000000" w:rsidR="00000000" w:rsidRPr="00000000">
        <w:rPr>
          <w:i w:val="1"/>
          <w:highlight w:val="white"/>
          <w:rtl w:val="0"/>
        </w:rPr>
        <w:t xml:space="preserve">Nature</w:t>
      </w:r>
      <w:r w:rsidDel="00000000" w:rsidR="00000000" w:rsidRPr="00000000">
        <w:rPr>
          <w:highlight w:val="white"/>
          <w:rtl w:val="0"/>
        </w:rPr>
        <w:t xml:space="preserve">, 594, 345 - 355. </w:t>
      </w:r>
      <w:hyperlink r:id="rId8">
        <w:r w:rsidDel="00000000" w:rsidR="00000000" w:rsidRPr="00000000">
          <w:rPr>
            <w:highlight w:val="white"/>
            <w:u w:val="single"/>
            <w:rtl w:val="0"/>
          </w:rPr>
          <w:t xml:space="preserve">https://doi.org/10.1038/s41586-021-03453-y</w:t>
        </w:r>
      </w:hyperlink>
      <w:r w:rsidDel="00000000" w:rsidR="00000000" w:rsidRPr="00000000">
        <w:rPr>
          <w:highlight w:val="white"/>
          <w:rtl w:val="0"/>
        </w:rPr>
        <w:t xml:space="preserve">.</w:t>
      </w: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 Smith, B. (2019). The Promise of Artificial Intelligence. https://doi.org/10.7551/mitpress/12385.001.0001.</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7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R.Casati, J. Dokic, 1994, La philosophie du son. Nîmes: Jacqueline Chambon. English translation 2009.</w:t>
      </w:r>
    </w:p>
  </w:footnote>
  <w:footnote w:id="1">
    <w:p w:rsidR="00000000" w:rsidDel="00000000" w:rsidP="00000000" w:rsidRDefault="00000000" w:rsidRPr="00000000" w14:paraId="0000007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Hacker, 1987</w:t>
      </w:r>
    </w:p>
  </w:footnote>
  <w:footnote w:id="2">
    <w:p w:rsidR="00000000" w:rsidDel="00000000" w:rsidP="00000000" w:rsidRDefault="00000000" w:rsidRPr="00000000" w14:paraId="00000076">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Nudds, M. (2009), Sounds and Space, in Sounds and Perception, New York: Oxford University Press, 4: 69-97.</w:t>
      </w:r>
    </w:p>
  </w:footnote>
  <w:footnote w:id="4">
    <w:p w:rsidR="00000000" w:rsidDel="00000000" w:rsidP="00000000" w:rsidRDefault="00000000" w:rsidRPr="00000000" w14:paraId="0000007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When somebody is perceiving a melody as a coherent whole, rather than individual notes, one can say that this peculiar occurrence is an occurrence resulting from a sensory simultaneous grouping. Whereas, different components are produced by the same source but at different times and grouped together when one thinks about a series of footsteps. In fact the sequence of footsteps is subsequently grouped into a functional unity of a certain individual producing footsteps in a single walking pattern.</w:t>
      </w:r>
    </w:p>
  </w:footnote>
  <w:footnote w:id="5">
    <w:p w:rsidR="00000000" w:rsidDel="00000000" w:rsidP="00000000" w:rsidRDefault="00000000" w:rsidRPr="00000000" w14:paraId="0000007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Here “computational” is used like Marr D. (1977) considered the most general level of explication (computational level). Which should have been pre-operational in the sense of a general function (or set of function) of a certain realizable specific implementation.</w:t>
      </w:r>
    </w:p>
  </w:footnote>
  <w:footnote w:id="6">
    <w:p w:rsidR="00000000" w:rsidDel="00000000" w:rsidP="00000000" w:rsidRDefault="00000000" w:rsidRPr="00000000" w14:paraId="0000007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Khalil, M. (2021)</w:t>
      </w:r>
    </w:p>
  </w:footnote>
  <w:footnote w:id="7">
    <w:p w:rsidR="00000000" w:rsidDel="00000000" w:rsidP="00000000" w:rsidRDefault="00000000" w:rsidRPr="00000000" w14:paraId="0000007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Moore (2001)</w:t>
      </w:r>
    </w:p>
  </w:footnote>
  <w:footnote w:id="8">
    <w:p w:rsidR="00000000" w:rsidDel="00000000" w:rsidP="00000000" w:rsidRDefault="00000000" w:rsidRPr="00000000" w14:paraId="0000007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Oghalai and Brownell (2012)</w:t>
      </w:r>
    </w:p>
  </w:footnote>
  <w:footnote w:id="9">
    <w:p w:rsidR="00000000" w:rsidDel="00000000" w:rsidP="00000000" w:rsidRDefault="00000000" w:rsidRPr="00000000" w14:paraId="0000007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Pickles (2012)</w:t>
      </w:r>
    </w:p>
  </w:footnote>
  <w:footnote w:id="10">
    <w:p w:rsidR="00000000" w:rsidDel="00000000" w:rsidP="00000000" w:rsidRDefault="00000000" w:rsidRPr="00000000" w14:paraId="0000007D">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Hoy (2012)</w:t>
      </w:r>
    </w:p>
  </w:footnote>
  <w:footnote w:id="11">
    <w:p w:rsidR="00000000" w:rsidDel="00000000" w:rsidP="00000000" w:rsidRDefault="00000000" w:rsidRPr="00000000" w14:paraId="0000007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Seikel et al. (2010)</w:t>
      </w:r>
    </w:p>
  </w:footnote>
  <w:footnote w:id="12">
    <w:p w:rsidR="00000000" w:rsidDel="00000000" w:rsidP="00000000" w:rsidRDefault="00000000" w:rsidRPr="00000000" w14:paraId="0000007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Khalil, M. (2021)</w:t>
      </w:r>
    </w:p>
  </w:footnote>
  <w:footnote w:id="13">
    <w:p w:rsidR="00000000" w:rsidDel="00000000" w:rsidP="00000000" w:rsidRDefault="00000000" w:rsidRPr="00000000" w14:paraId="0000008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Manley (2010)</w:t>
      </w:r>
    </w:p>
  </w:footnote>
  <w:footnote w:id="14">
    <w:p w:rsidR="00000000" w:rsidDel="00000000" w:rsidP="00000000" w:rsidRDefault="00000000" w:rsidRPr="00000000" w14:paraId="0000008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Ross et al. (2007)</w:t>
      </w:r>
    </w:p>
  </w:footnote>
  <w:footnote w:id="15">
    <w:p w:rsidR="00000000" w:rsidDel="00000000" w:rsidP="00000000" w:rsidRDefault="00000000" w:rsidRPr="00000000" w14:paraId="0000008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Bertelson and de Gelder (2004): inside the ventriloquism effect the perception is clearly distorted in what seems to amount as the sound source for an external perceptor. Good ventriloquists are able to manipulate the experience of people attending the show by inducing them to believe that a certain puppet is speaking.</w:t>
      </w:r>
    </w:p>
  </w:footnote>
  <w:footnote w:id="16">
    <w:p w:rsidR="00000000" w:rsidDel="00000000" w:rsidP="00000000" w:rsidRDefault="00000000" w:rsidRPr="00000000" w14:paraId="0000008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McGurk and MacDonald (1976): people were prompted to reply that by hearing “ba” and seeing a corresponding person telling “ga” the pair of words really pronounced was “da”. It’s worth noting that the effect took place even when the subjects were perfectly aware of the effect.</w:t>
      </w:r>
    </w:p>
  </w:footnote>
  <w:footnote w:id="17">
    <w:p w:rsidR="00000000" w:rsidDel="00000000" w:rsidP="00000000" w:rsidRDefault="00000000" w:rsidRPr="00000000" w14:paraId="0000008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Calvert et al. (1997), Bernstein et al. (2002), Pekkola et al. (2005)</w:t>
      </w:r>
    </w:p>
  </w:footnote>
  <w:footnote w:id="18">
    <w:p w:rsidR="00000000" w:rsidDel="00000000" w:rsidP="00000000" w:rsidRDefault="00000000" w:rsidRPr="00000000" w14:paraId="0000008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De Gelder and Vroomen (2000)</w:t>
      </w:r>
    </w:p>
  </w:footnote>
  <w:footnote w:id="19">
    <w:p w:rsidR="00000000" w:rsidDel="00000000" w:rsidP="00000000" w:rsidRDefault="00000000" w:rsidRPr="00000000" w14:paraId="00000086">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Colavita (1974): Participants were first selected for a unimodal experiment in which they had to press a button X whenever they heard a sound or a button Y whenever they saw a light. In the second experiment a multimodal setup was involved in which subjects were both requested to report visual and auditory events, but only 1/50 reported events were correct.</w:t>
      </w:r>
    </w:p>
  </w:footnote>
  <w:footnote w:id="21">
    <w:p w:rsidR="00000000" w:rsidDel="00000000" w:rsidP="00000000" w:rsidRDefault="00000000" w:rsidRPr="00000000" w14:paraId="0000008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Sinnet et al. (2008) observe that visual inputs slow down responses to auditory stimuli.</w:t>
      </w:r>
    </w:p>
  </w:footnote>
  <w:footnote w:id="20">
    <w:p w:rsidR="00000000" w:rsidDel="00000000" w:rsidP="00000000" w:rsidRDefault="00000000" w:rsidRPr="00000000" w14:paraId="0000008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O’Leary and Rhodes (1984) Crossmodal perceptual experiments are consistent with this thesis.</w:t>
      </w:r>
    </w:p>
  </w:footnote>
  <w:footnote w:id="22">
    <w:p w:rsidR="00000000" w:rsidDel="00000000" w:rsidP="00000000" w:rsidRDefault="00000000" w:rsidRPr="00000000" w14:paraId="0000008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Churchland, P., Ramachandran, V. S. and Sejnowski, T. J. (1994)</w:t>
      </w:r>
    </w:p>
  </w:footnote>
  <w:footnote w:id="23">
    <w:p w:rsidR="00000000" w:rsidDel="00000000" w:rsidP="00000000" w:rsidRDefault="00000000" w:rsidRPr="00000000" w14:paraId="0000008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sz w:val="20"/>
          <w:szCs w:val="20"/>
          <w:highlight w:val="white"/>
          <w:rtl w:val="0"/>
        </w:rPr>
        <w:t xml:space="preserve">Kaspar, C., Ravoo, B., Wiel, W., Wegner, S., &amp; Pernice, W. (2021)</w:t>
      </w:r>
      <w:r w:rsidDel="00000000" w:rsidR="00000000" w:rsidRPr="00000000">
        <w:rPr>
          <w:color w:val="303a40"/>
          <w:sz w:val="20"/>
          <w:szCs w:val="20"/>
          <w:highlight w:val="white"/>
          <w:rtl w:val="0"/>
        </w:rPr>
        <w:t xml:space="preserve">: </w:t>
      </w:r>
      <w:r w:rsidDel="00000000" w:rsidR="00000000" w:rsidRPr="00000000">
        <w:rPr>
          <w:sz w:val="20"/>
          <w:szCs w:val="20"/>
          <w:rtl w:val="0"/>
        </w:rPr>
        <w:t xml:space="preserve">intelligence in the sense of perceiving information, storing it and learning from it to express adaptive actions and behavior cannot be commensurable to what the authors think of “intelligent matter”. This qualification of “intelligence” is inadequate simply because intelligence is not only about adaptive response and storing effects. There is something that we still miss in characterizing intelligence and I suggest that it is not in adaptiveness nor in computational skills. </w:t>
      </w:r>
    </w:p>
  </w:footnote>
  <w:footnote w:id="24">
    <w:p w:rsidR="00000000" w:rsidDel="00000000" w:rsidP="00000000" w:rsidRDefault="00000000" w:rsidRPr="00000000" w14:paraId="0000008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Smith, B.C (2019):</w:t>
      </w:r>
    </w:p>
  </w:footnote>
  <w:footnote w:id="25">
    <w:p w:rsidR="00000000" w:rsidDel="00000000" w:rsidP="00000000" w:rsidRDefault="00000000" w:rsidRPr="00000000" w14:paraId="0000008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The most widely used connective algorithms (or deep neural networks) are composed by input layers, hidden layers and output layers. Nonetheless, in most of them, most calculations are performed inside hidden layers which are hardly understood in relation with the output which is perfectly visible.</w:t>
      </w:r>
    </w:p>
  </w:footnote>
  <w:footnote w:id="26">
    <w:p w:rsidR="00000000" w:rsidDel="00000000" w:rsidP="00000000" w:rsidRDefault="00000000" w:rsidRPr="00000000" w14:paraId="0000008D">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Internalist explanations are a specific kind of explanations that tend to base a certain theoretical framework upon concepts like mental states, sensations and intuitions.</w:t>
      </w:r>
    </w:p>
  </w:footnote>
  <w:footnote w:id="27">
    <w:p w:rsidR="00000000" w:rsidDel="00000000" w:rsidP="00000000" w:rsidRDefault="00000000" w:rsidRPr="00000000" w14:paraId="0000008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It is worth noting that this preference replicates the form of a Track record argument in Epistemology.</w:t>
      </w:r>
    </w:p>
  </w:footnote>
  <w:footnote w:id="3">
    <w:p w:rsidR="00000000" w:rsidDel="00000000" w:rsidP="00000000" w:rsidRDefault="00000000" w:rsidRPr="00000000" w14:paraId="0000008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Even if the theory has its own rather reasonable appeal we will demonstrate that the unequivocable determination of the identity of sounds cannot be merely about sounding waves. By some of these general observations, we will finally draw some open conclusions about the design of artificial sound perception.</w:t>
      </w:r>
      <w:r w:rsidDel="00000000" w:rsidR="00000000" w:rsidRPr="00000000">
        <w:rPr>
          <w:rtl w:val="0"/>
        </w:rPr>
        <w:t xml:space="preserve"> </w:t>
      </w:r>
      <w:r w:rsidDel="00000000" w:rsidR="00000000" w:rsidRPr="00000000">
        <w:rPr>
          <w:rtl w:val="0"/>
        </w:rPr>
      </w:r>
    </w:p>
  </w:footnote>
  <w:footnote w:id="28">
    <w:p w:rsidR="00000000" w:rsidDel="00000000" w:rsidP="00000000" w:rsidRDefault="00000000" w:rsidRPr="00000000" w14:paraId="0000009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Just think of speech recognition structures like Siri, Google Assistant and Amazon Alexa. These are able to produce assessments like sound identity classification (e.g. recognizing Joe’s voice from Mary’s voice). Some artifacts are also able to analyze musical compositions, identifying elements such as melody, rhythm and harmony. There exists also assistive listening devices that may help people with hearing impairments by enhancing specific sounds or filtering out background noise.</w:t>
      </w:r>
    </w:p>
  </w:footnote>
  <w:footnote w:id="29">
    <w:p w:rsidR="00000000" w:rsidDel="00000000" w:rsidP="00000000" w:rsidRDefault="00000000" w:rsidRPr="00000000" w14:paraId="0000009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Physiologists use a variety of methods to test an individual’s hearing abilities. These test can help determine the range, sensitivity, and clarity of a person’s hearing. Pure-tone audiometric tests are conducted in order to determine the quietest sounds the person can hear at different frequencies, creating an audiogram. Individuals wear headphones and are tested by the sound they report to hear. Speech audiometric tests evaluate how well an individual can understand speech. Different speech sounds are presented at varying volumes and the individual repeats the words or sentences they hear. Tympanometry assesses the function of the middle ear and the mobility of the eardrum by a small probe placed in the ear canal. Otoacoustic emissions are measured in tests that assess sounds produced by the inner ear in response to external sounds. Auditory brainstem response (ABR) is tested by measuring the conductance or the electrical activity of the auditory nerve and brainstem in response to sound stimuli by electrodes placed in the scalp and sounds presented through headphones. ABR helps cases of diagnosis of hearing impairment in special cases like infants and individuals that have mobility impairments that unable them to attend behavioral tests.</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https://doi.org/10.1007/978-3-319-19650-3_982" TargetMode="External"/><Relationship Id="rId8" Type="http://schemas.openxmlformats.org/officeDocument/2006/relationships/hyperlink" Target="https://doi.org/10.1038/s41586-021-03453-y"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