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6429C" w14:textId="61CB519E" w:rsidR="001F6055" w:rsidRPr="003B5E2E" w:rsidRDefault="00240773" w:rsidP="001F6055">
      <w:pPr>
        <w:jc w:val="center"/>
        <w:rPr>
          <w:rFonts w:ascii="Times New Roman" w:hAnsi="Times New Roman" w:cs="Times New Roman"/>
        </w:rPr>
      </w:pPr>
      <w:proofErr w:type="spellStart"/>
      <w:r w:rsidRPr="00240773">
        <w:rPr>
          <w:rFonts w:ascii="Times New Roman" w:hAnsi="Times New Roman" w:cs="Times New Roman"/>
        </w:rPr>
        <w:t>Hilna</w:t>
      </w:r>
      <w:proofErr w:type="spellEnd"/>
      <w:r w:rsidRPr="00240773">
        <w:rPr>
          <w:rFonts w:ascii="Times New Roman" w:hAnsi="Times New Roman" w:cs="Times New Roman"/>
        </w:rPr>
        <w:t xml:space="preserve"> </w:t>
      </w:r>
      <w:proofErr w:type="spellStart"/>
      <w:r>
        <w:rPr>
          <w:rFonts w:ascii="Times New Roman" w:hAnsi="Times New Roman" w:cs="Times New Roman"/>
        </w:rPr>
        <w:t>Af</w:t>
      </w:r>
      <w:proofErr w:type="spellEnd"/>
      <w:r w:rsidRPr="00240773">
        <w:rPr>
          <w:rFonts w:ascii="Times New Roman" w:hAnsi="Times New Roman" w:cs="Times New Roman"/>
        </w:rPr>
        <w:t xml:space="preserve"> </w:t>
      </w:r>
      <w:proofErr w:type="spellStart"/>
      <w:r w:rsidRPr="00240773">
        <w:rPr>
          <w:rFonts w:ascii="Times New Roman" w:hAnsi="Times New Roman" w:cs="Times New Roman"/>
        </w:rPr>
        <w:t>Klint</w:t>
      </w:r>
      <w:proofErr w:type="spellEnd"/>
      <w:r w:rsidRPr="00240773">
        <w:rPr>
          <w:rFonts w:ascii="Times New Roman" w:hAnsi="Times New Roman" w:cs="Times New Roman"/>
        </w:rPr>
        <w:t xml:space="preserve"> at The Guggenheim</w:t>
      </w:r>
      <w:r>
        <w:rPr>
          <w:rFonts w:ascii="Times New Roman" w:hAnsi="Times New Roman" w:cs="Times New Roman"/>
        </w:rPr>
        <w:t>:</w:t>
      </w:r>
      <w:r w:rsidRPr="00240773">
        <w:rPr>
          <w:rFonts w:ascii="Times New Roman" w:hAnsi="Times New Roman" w:cs="Times New Roman"/>
        </w:rPr>
        <w:t xml:space="preserve"> </w:t>
      </w:r>
      <w:r w:rsidR="003B5E2E">
        <w:rPr>
          <w:rFonts w:ascii="Times New Roman" w:hAnsi="Times New Roman" w:cs="Times New Roman"/>
        </w:rPr>
        <w:t>Metaphysics at it Patrols Mortality’s Borders</w:t>
      </w:r>
    </w:p>
    <w:p w14:paraId="4EA930D7" w14:textId="486EEE53" w:rsidR="001F6055" w:rsidRPr="003B5E2E" w:rsidRDefault="003B5E2E" w:rsidP="001F6055">
      <w:pPr>
        <w:jc w:val="center"/>
        <w:rPr>
          <w:rFonts w:ascii="Times New Roman" w:hAnsi="Times New Roman" w:cs="Times New Roman"/>
        </w:rPr>
      </w:pPr>
      <w:r>
        <w:rPr>
          <w:rFonts w:ascii="Times New Roman" w:hAnsi="Times New Roman" w:cs="Times New Roman"/>
        </w:rPr>
        <w:t xml:space="preserve">by </w:t>
      </w:r>
      <w:proofErr w:type="spellStart"/>
      <w:r>
        <w:rPr>
          <w:rFonts w:ascii="Times New Roman" w:hAnsi="Times New Roman" w:cs="Times New Roman"/>
        </w:rPr>
        <w:t>Ekin</w:t>
      </w:r>
      <w:proofErr w:type="spellEnd"/>
      <w:r>
        <w:rPr>
          <w:rFonts w:ascii="Times New Roman" w:hAnsi="Times New Roman" w:cs="Times New Roman"/>
        </w:rPr>
        <w:t xml:space="preserve"> Erkan</w:t>
      </w:r>
    </w:p>
    <w:p w14:paraId="273768C2" w14:textId="77777777" w:rsidR="001F6055" w:rsidRPr="003B5E2E" w:rsidRDefault="001F6055" w:rsidP="001F6055">
      <w:pPr>
        <w:jc w:val="center"/>
        <w:rPr>
          <w:rFonts w:ascii="Times New Roman" w:hAnsi="Times New Roman" w:cs="Times New Roman"/>
        </w:rPr>
      </w:pPr>
    </w:p>
    <w:p w14:paraId="2E0EDFCA" w14:textId="6F97A70B" w:rsidR="00AA7A53" w:rsidRPr="003B5E2E" w:rsidRDefault="00237598" w:rsidP="001F6055">
      <w:pPr>
        <w:ind w:firstLine="720"/>
        <w:rPr>
          <w:rFonts w:ascii="Times New Roman" w:hAnsi="Times New Roman" w:cs="Times New Roman"/>
        </w:rPr>
      </w:pPr>
      <w:r w:rsidRPr="003B5E2E">
        <w:rPr>
          <w:rFonts w:ascii="Times New Roman" w:hAnsi="Times New Roman" w:cs="Times New Roman"/>
        </w:rPr>
        <w:t xml:space="preserve">The </w:t>
      </w:r>
      <w:r w:rsidR="00E111CD" w:rsidRPr="003B5E2E">
        <w:rPr>
          <w:rFonts w:ascii="Times New Roman" w:hAnsi="Times New Roman" w:cs="Times New Roman"/>
        </w:rPr>
        <w:t xml:space="preserve">Guggenheim’s spring retrospective of the seminal Swedish painter, Hilma </w:t>
      </w:r>
      <w:proofErr w:type="spellStart"/>
      <w:r w:rsidR="00E111CD" w:rsidRPr="003B5E2E">
        <w:rPr>
          <w:rFonts w:ascii="Times New Roman" w:hAnsi="Times New Roman" w:cs="Times New Roman"/>
        </w:rPr>
        <w:t>Af</w:t>
      </w:r>
      <w:proofErr w:type="spellEnd"/>
      <w:r w:rsidR="00E111CD" w:rsidRPr="003B5E2E">
        <w:rPr>
          <w:rFonts w:ascii="Times New Roman" w:hAnsi="Times New Roman" w:cs="Times New Roman"/>
        </w:rPr>
        <w:t xml:space="preserve"> </w:t>
      </w:r>
      <w:proofErr w:type="spellStart"/>
      <w:r w:rsidR="00E111CD" w:rsidRPr="003B5E2E">
        <w:rPr>
          <w:rFonts w:ascii="Times New Roman" w:hAnsi="Times New Roman" w:cs="Times New Roman"/>
        </w:rPr>
        <w:t>Klint</w:t>
      </w:r>
      <w:proofErr w:type="spellEnd"/>
      <w:r w:rsidR="00E111CD" w:rsidRPr="003B5E2E">
        <w:rPr>
          <w:rFonts w:ascii="Times New Roman" w:hAnsi="Times New Roman" w:cs="Times New Roman"/>
        </w:rPr>
        <w:t xml:space="preserve">, has, naturally, evoked </w:t>
      </w:r>
      <w:r w:rsidR="00D0583F" w:rsidRPr="003B5E2E">
        <w:rPr>
          <w:rFonts w:ascii="Times New Roman" w:hAnsi="Times New Roman" w:cs="Times New Roman"/>
        </w:rPr>
        <w:t>a multitude of</w:t>
      </w:r>
      <w:r w:rsidR="00E111CD" w:rsidRPr="003B5E2E">
        <w:rPr>
          <w:rFonts w:ascii="Times New Roman" w:hAnsi="Times New Roman" w:cs="Times New Roman"/>
        </w:rPr>
        <w:t xml:space="preserve"> art critics and visual culture scholars </w:t>
      </w:r>
      <w:r w:rsidR="00D0583F" w:rsidRPr="003B5E2E">
        <w:rPr>
          <w:rFonts w:ascii="Times New Roman" w:hAnsi="Times New Roman" w:cs="Times New Roman"/>
        </w:rPr>
        <w:t>who</w:t>
      </w:r>
      <w:r w:rsidR="00E111CD" w:rsidRPr="003B5E2E">
        <w:rPr>
          <w:rFonts w:ascii="Times New Roman" w:hAnsi="Times New Roman" w:cs="Times New Roman"/>
        </w:rPr>
        <w:t xml:space="preserve"> laud her radical abstraction which, at the beginning of the 20</w:t>
      </w:r>
      <w:r w:rsidR="00E111CD" w:rsidRPr="003B5E2E">
        <w:rPr>
          <w:rFonts w:ascii="Times New Roman" w:hAnsi="Times New Roman" w:cs="Times New Roman"/>
          <w:vertAlign w:val="superscript"/>
        </w:rPr>
        <w:t>th</w:t>
      </w:r>
      <w:r w:rsidR="00E111CD" w:rsidRPr="003B5E2E">
        <w:rPr>
          <w:rFonts w:ascii="Times New Roman" w:hAnsi="Times New Roman" w:cs="Times New Roman"/>
        </w:rPr>
        <w:t xml:space="preserve"> century, preceded Kandinsky, Malevich, Mondrian. Yet, where much attention has been given to </w:t>
      </w:r>
      <w:r w:rsidR="001F6055" w:rsidRPr="003B5E2E">
        <w:rPr>
          <w:rFonts w:ascii="Times New Roman" w:hAnsi="Times New Roman" w:cs="Times New Roman"/>
        </w:rPr>
        <w:t>the</w:t>
      </w:r>
      <w:r w:rsidR="00D0583F" w:rsidRPr="003B5E2E">
        <w:rPr>
          <w:rFonts w:ascii="Times New Roman" w:hAnsi="Times New Roman" w:cs="Times New Roman"/>
        </w:rPr>
        <w:t xml:space="preserve"> symbology and motifs riddling </w:t>
      </w:r>
      <w:proofErr w:type="spellStart"/>
      <w:r w:rsidR="00E111CD" w:rsidRPr="003B5E2E">
        <w:rPr>
          <w:rFonts w:ascii="Times New Roman" w:hAnsi="Times New Roman" w:cs="Times New Roman"/>
        </w:rPr>
        <w:t>Klint’s</w:t>
      </w:r>
      <w:proofErr w:type="spellEnd"/>
      <w:r w:rsidR="00E111CD" w:rsidRPr="003B5E2E">
        <w:rPr>
          <w:rFonts w:ascii="Times New Roman" w:hAnsi="Times New Roman" w:cs="Times New Roman"/>
        </w:rPr>
        <w:t xml:space="preserve"> work </w:t>
      </w:r>
      <w:r w:rsidR="00AA7A53" w:rsidRPr="003B5E2E">
        <w:rPr>
          <w:rFonts w:ascii="Times New Roman" w:hAnsi="Times New Roman" w:cs="Times New Roman"/>
        </w:rPr>
        <w:t>-</w:t>
      </w:r>
      <w:r w:rsidR="00E111CD" w:rsidRPr="003B5E2E">
        <w:rPr>
          <w:rFonts w:ascii="Times New Roman" w:hAnsi="Times New Roman" w:cs="Times New Roman"/>
        </w:rPr>
        <w:t xml:space="preserve"> bold, private, untethered and nonrepresentational as </w:t>
      </w:r>
      <w:r w:rsidR="00D0583F" w:rsidRPr="003B5E2E">
        <w:rPr>
          <w:rFonts w:ascii="Times New Roman" w:hAnsi="Times New Roman" w:cs="Times New Roman"/>
        </w:rPr>
        <w:t>they</w:t>
      </w:r>
      <w:r w:rsidR="00E111CD" w:rsidRPr="003B5E2E">
        <w:rPr>
          <w:rFonts w:ascii="Times New Roman" w:hAnsi="Times New Roman" w:cs="Times New Roman"/>
        </w:rPr>
        <w:t xml:space="preserve"> </w:t>
      </w:r>
      <w:r w:rsidR="00D0583F" w:rsidRPr="003B5E2E">
        <w:rPr>
          <w:rFonts w:ascii="Times New Roman" w:hAnsi="Times New Roman" w:cs="Times New Roman"/>
        </w:rPr>
        <w:t xml:space="preserve">are </w:t>
      </w:r>
      <w:r w:rsidR="00E111CD" w:rsidRPr="003B5E2E">
        <w:rPr>
          <w:rFonts w:ascii="Times New Roman" w:hAnsi="Times New Roman" w:cs="Times New Roman"/>
        </w:rPr>
        <w:t>- there has been a modicum of nuanced thought on how, exactly, es</w:t>
      </w:r>
      <w:bookmarkStart w:id="0" w:name="_GoBack"/>
      <w:bookmarkEnd w:id="0"/>
      <w:r w:rsidR="00E111CD" w:rsidRPr="003B5E2E">
        <w:rPr>
          <w:rFonts w:ascii="Times New Roman" w:hAnsi="Times New Roman" w:cs="Times New Roman"/>
        </w:rPr>
        <w:t xml:space="preserve">otericism and theology fomented </w:t>
      </w:r>
      <w:proofErr w:type="spellStart"/>
      <w:r w:rsidR="00E111CD" w:rsidRPr="003B5E2E">
        <w:rPr>
          <w:rFonts w:ascii="Times New Roman" w:hAnsi="Times New Roman" w:cs="Times New Roman"/>
        </w:rPr>
        <w:t>Klint’s</w:t>
      </w:r>
      <w:proofErr w:type="spellEnd"/>
      <w:r w:rsidR="00E111CD" w:rsidRPr="003B5E2E">
        <w:rPr>
          <w:rFonts w:ascii="Times New Roman" w:hAnsi="Times New Roman" w:cs="Times New Roman"/>
        </w:rPr>
        <w:t xml:space="preserve"> pedagogical projects.</w:t>
      </w:r>
      <w:r w:rsidR="00AA7A53" w:rsidRPr="003B5E2E">
        <w:rPr>
          <w:rFonts w:ascii="Times New Roman" w:hAnsi="Times New Roman" w:cs="Times New Roman"/>
        </w:rPr>
        <w:t xml:space="preserve"> Jillian </w:t>
      </w:r>
      <w:proofErr w:type="spellStart"/>
      <w:r w:rsidR="00AA7A53" w:rsidRPr="003B5E2E">
        <w:rPr>
          <w:rFonts w:ascii="Times New Roman" w:hAnsi="Times New Roman" w:cs="Times New Roman"/>
        </w:rPr>
        <w:t>Steinhauer</w:t>
      </w:r>
      <w:proofErr w:type="spellEnd"/>
      <w:r w:rsidR="00AA7A53" w:rsidRPr="003B5E2E">
        <w:rPr>
          <w:rFonts w:ascii="Times New Roman" w:hAnsi="Times New Roman" w:cs="Times New Roman"/>
        </w:rPr>
        <w:t xml:space="preserve">, for instance, has underscored </w:t>
      </w:r>
      <w:proofErr w:type="spellStart"/>
      <w:r w:rsidR="00AA7A53" w:rsidRPr="003B5E2E">
        <w:rPr>
          <w:rFonts w:ascii="Times New Roman" w:hAnsi="Times New Roman" w:cs="Times New Roman"/>
        </w:rPr>
        <w:t>Klint’s</w:t>
      </w:r>
      <w:proofErr w:type="spellEnd"/>
      <w:r w:rsidR="00AA7A53" w:rsidRPr="003B5E2E">
        <w:rPr>
          <w:rFonts w:ascii="Times New Roman" w:hAnsi="Times New Roman" w:cs="Times New Roman"/>
        </w:rPr>
        <w:t xml:space="preserve"> naturalistic watercolors</w:t>
      </w:r>
      <w:r w:rsidR="00D0583F" w:rsidRPr="003B5E2E">
        <w:rPr>
          <w:rFonts w:ascii="Times New Roman" w:hAnsi="Times New Roman" w:cs="Times New Roman"/>
        </w:rPr>
        <w:t>;</w:t>
      </w:r>
      <w:r w:rsidR="00AA7A53" w:rsidRPr="003B5E2E">
        <w:rPr>
          <w:rFonts w:ascii="Times New Roman" w:hAnsi="Times New Roman" w:cs="Times New Roman"/>
        </w:rPr>
        <w:t xml:space="preserve"> featuring flowers and lifelike drawings of women</w:t>
      </w:r>
      <w:r w:rsidR="00637217" w:rsidRPr="003B5E2E">
        <w:rPr>
          <w:rFonts w:ascii="Times New Roman" w:hAnsi="Times New Roman" w:cs="Times New Roman"/>
        </w:rPr>
        <w:t xml:space="preserve">; </w:t>
      </w:r>
      <w:r w:rsidR="00AA7A53" w:rsidRPr="00240773">
        <w:rPr>
          <w:rFonts w:ascii="Times New Roman" w:hAnsi="Times New Roman" w:cs="Times New Roman"/>
          <w:i/>
          <w:iCs/>
        </w:rPr>
        <w:t>Summer Landscape</w:t>
      </w:r>
      <w:r w:rsidR="00AA7A53" w:rsidRPr="003B5E2E">
        <w:rPr>
          <w:rFonts w:ascii="Times New Roman" w:hAnsi="Times New Roman" w:cs="Times New Roman"/>
        </w:rPr>
        <w:t xml:space="preserve"> (1888)</w:t>
      </w:r>
      <w:r w:rsidR="001F6055" w:rsidRPr="003B5E2E">
        <w:rPr>
          <w:rFonts w:ascii="Times New Roman" w:hAnsi="Times New Roman" w:cs="Times New Roman"/>
        </w:rPr>
        <w:t xml:space="preserve"> </w:t>
      </w:r>
      <w:r w:rsidR="00AA7A53" w:rsidRPr="003B5E2E">
        <w:rPr>
          <w:rFonts w:ascii="Times New Roman" w:hAnsi="Times New Roman" w:cs="Times New Roman"/>
        </w:rPr>
        <w:t>suggest</w:t>
      </w:r>
      <w:r w:rsidR="00D0583F" w:rsidRPr="003B5E2E">
        <w:rPr>
          <w:rFonts w:ascii="Times New Roman" w:hAnsi="Times New Roman" w:cs="Times New Roman"/>
        </w:rPr>
        <w:t>s</w:t>
      </w:r>
      <w:r w:rsidR="00AA7A53" w:rsidRPr="003B5E2E">
        <w:rPr>
          <w:rFonts w:ascii="Times New Roman" w:hAnsi="Times New Roman" w:cs="Times New Roman"/>
        </w:rPr>
        <w:t xml:space="preserve"> </w:t>
      </w:r>
      <w:proofErr w:type="spellStart"/>
      <w:r w:rsidR="00AA7A53" w:rsidRPr="003B5E2E">
        <w:rPr>
          <w:rFonts w:ascii="Times New Roman" w:hAnsi="Times New Roman" w:cs="Times New Roman"/>
        </w:rPr>
        <w:t>Klint’s</w:t>
      </w:r>
      <w:proofErr w:type="spellEnd"/>
      <w:r w:rsidR="00AA7A53" w:rsidRPr="003B5E2E">
        <w:rPr>
          <w:rFonts w:ascii="Times New Roman" w:hAnsi="Times New Roman" w:cs="Times New Roman"/>
        </w:rPr>
        <w:t xml:space="preserve"> technical aptitude for rendering light. </w:t>
      </w:r>
      <w:proofErr w:type="spellStart"/>
      <w:r w:rsidR="00AA7A53" w:rsidRPr="003B5E2E">
        <w:rPr>
          <w:rFonts w:ascii="Times New Roman" w:hAnsi="Times New Roman" w:cs="Times New Roman"/>
        </w:rPr>
        <w:t>Jadranka</w:t>
      </w:r>
      <w:proofErr w:type="spellEnd"/>
      <w:r w:rsidR="00AA7A53" w:rsidRPr="003B5E2E">
        <w:rPr>
          <w:rFonts w:ascii="Times New Roman" w:hAnsi="Times New Roman" w:cs="Times New Roman"/>
        </w:rPr>
        <w:t xml:space="preserve"> Ryle, in a clever article titled "Reinventing the Yggdrasil," invokes </w:t>
      </w:r>
      <w:proofErr w:type="spellStart"/>
      <w:r w:rsidR="00AA7A53" w:rsidRPr="003B5E2E">
        <w:rPr>
          <w:rFonts w:ascii="Times New Roman" w:hAnsi="Times New Roman" w:cs="Times New Roman"/>
        </w:rPr>
        <w:t>Klint's</w:t>
      </w:r>
      <w:proofErr w:type="spellEnd"/>
      <w:r w:rsidR="00AA7A53" w:rsidRPr="003B5E2E">
        <w:rPr>
          <w:rFonts w:ascii="Times New Roman" w:hAnsi="Times New Roman" w:cs="Times New Roman"/>
        </w:rPr>
        <w:t xml:space="preserve"> motif of the Yggdrasil, or the holy tree of Norse mythology, as a political axle for Nordic romanticism. Ryle makes the </w:t>
      </w:r>
      <w:r w:rsidR="001F6055" w:rsidRPr="003B5E2E">
        <w:rPr>
          <w:rFonts w:ascii="Times New Roman" w:hAnsi="Times New Roman" w:cs="Times New Roman"/>
        </w:rPr>
        <w:t>claim</w:t>
      </w:r>
      <w:r w:rsidR="00AA7A53" w:rsidRPr="003B5E2E">
        <w:rPr>
          <w:rFonts w:ascii="Times New Roman" w:hAnsi="Times New Roman" w:cs="Times New Roman"/>
        </w:rPr>
        <w:t xml:space="preserve"> that by redirecting the Yggdrasil towards androgynous abstraction, </w:t>
      </w:r>
      <w:proofErr w:type="spellStart"/>
      <w:r w:rsidR="00AA7A53" w:rsidRPr="003B5E2E">
        <w:rPr>
          <w:rFonts w:ascii="Times New Roman" w:hAnsi="Times New Roman" w:cs="Times New Roman"/>
        </w:rPr>
        <w:t>Klint's</w:t>
      </w:r>
      <w:proofErr w:type="spellEnd"/>
      <w:r w:rsidR="00AA7A53" w:rsidRPr="003B5E2E">
        <w:rPr>
          <w:rFonts w:ascii="Times New Roman" w:hAnsi="Times New Roman" w:cs="Times New Roman"/>
        </w:rPr>
        <w:t xml:space="preserve"> engagement with Norse mythology subverts the nationalist and </w:t>
      </w:r>
      <w:r w:rsidR="00622530" w:rsidRPr="003B5E2E">
        <w:rPr>
          <w:rFonts w:ascii="Times New Roman" w:hAnsi="Times New Roman" w:cs="Times New Roman"/>
        </w:rPr>
        <w:t>patriarchal</w:t>
      </w:r>
      <w:r w:rsidR="00AA7A53" w:rsidRPr="003B5E2E">
        <w:rPr>
          <w:rFonts w:ascii="Times New Roman" w:hAnsi="Times New Roman" w:cs="Times New Roman"/>
        </w:rPr>
        <w:t xml:space="preserve"> romanticism </w:t>
      </w:r>
      <w:r w:rsidR="00D0583F" w:rsidRPr="003B5E2E">
        <w:rPr>
          <w:rFonts w:ascii="Times New Roman" w:hAnsi="Times New Roman" w:cs="Times New Roman"/>
        </w:rPr>
        <w:t>that previously characterized</w:t>
      </w:r>
      <w:r w:rsidR="00AA7A53" w:rsidRPr="003B5E2E">
        <w:rPr>
          <w:rFonts w:ascii="Times New Roman" w:hAnsi="Times New Roman" w:cs="Times New Roman"/>
        </w:rPr>
        <w:t xml:space="preserve"> the </w:t>
      </w:r>
      <w:r w:rsidR="001F6055" w:rsidRPr="003B5E2E">
        <w:rPr>
          <w:rFonts w:ascii="Times New Roman" w:hAnsi="Times New Roman" w:cs="Times New Roman"/>
        </w:rPr>
        <w:t>nineteenth</w:t>
      </w:r>
      <w:r w:rsidR="00AA7A53" w:rsidRPr="003B5E2E">
        <w:rPr>
          <w:rFonts w:ascii="Times New Roman" w:hAnsi="Times New Roman" w:cs="Times New Roman"/>
        </w:rPr>
        <w:t xml:space="preserve"> century</w:t>
      </w:r>
      <w:r w:rsidR="001F6055" w:rsidRPr="003B5E2E">
        <w:rPr>
          <w:rFonts w:ascii="Times New Roman" w:hAnsi="Times New Roman" w:cs="Times New Roman"/>
        </w:rPr>
        <w:t>’s use of the</w:t>
      </w:r>
      <w:r w:rsidR="00AA7A53" w:rsidRPr="003B5E2E">
        <w:rPr>
          <w:rFonts w:ascii="Times New Roman" w:hAnsi="Times New Roman" w:cs="Times New Roman"/>
        </w:rPr>
        <w:t xml:space="preserve"> Yggdrasil. </w:t>
      </w:r>
      <w:r w:rsidR="00D0583F" w:rsidRPr="003B5E2E">
        <w:rPr>
          <w:rFonts w:ascii="Times New Roman" w:hAnsi="Times New Roman" w:cs="Times New Roman"/>
        </w:rPr>
        <w:t xml:space="preserve">Others have adroitly uncovered biographical fragments from </w:t>
      </w:r>
      <w:proofErr w:type="spellStart"/>
      <w:r w:rsidR="00D0583F" w:rsidRPr="003B5E2E">
        <w:rPr>
          <w:rFonts w:ascii="Times New Roman" w:hAnsi="Times New Roman" w:cs="Times New Roman"/>
        </w:rPr>
        <w:t>Klint’s</w:t>
      </w:r>
      <w:proofErr w:type="spellEnd"/>
      <w:r w:rsidR="00D0583F" w:rsidRPr="003B5E2E">
        <w:rPr>
          <w:rFonts w:ascii="Times New Roman" w:hAnsi="Times New Roman" w:cs="Times New Roman"/>
        </w:rPr>
        <w:t xml:space="preserve"> life, detailing how she and four friends formed De Fem ("the Five"), an exclusively female coven that met weekly, praying, meditating, and holding seances to commune with spiritual guides. </w:t>
      </w:r>
      <w:r w:rsidR="00AA7A53" w:rsidRPr="003B5E2E">
        <w:rPr>
          <w:rFonts w:ascii="Times New Roman" w:hAnsi="Times New Roman" w:cs="Times New Roman"/>
        </w:rPr>
        <w:t xml:space="preserve">Rather than poise the Swedish maverick within the cannon of abstraction qua </w:t>
      </w:r>
      <w:r w:rsidR="0089410F" w:rsidRPr="003B5E2E">
        <w:rPr>
          <w:rFonts w:ascii="Times New Roman" w:hAnsi="Times New Roman" w:cs="Times New Roman"/>
        </w:rPr>
        <w:t>a political praxis</w:t>
      </w:r>
      <w:r w:rsidR="00D0583F" w:rsidRPr="003B5E2E">
        <w:rPr>
          <w:rFonts w:ascii="Times New Roman" w:hAnsi="Times New Roman" w:cs="Times New Roman"/>
        </w:rPr>
        <w:t xml:space="preserve">, </w:t>
      </w:r>
      <w:r w:rsidR="00AA7A53" w:rsidRPr="003B5E2E">
        <w:rPr>
          <w:rFonts w:ascii="Times New Roman" w:hAnsi="Times New Roman" w:cs="Times New Roman"/>
        </w:rPr>
        <w:t>feminist subject-being</w:t>
      </w:r>
      <w:r w:rsidR="00D0583F" w:rsidRPr="003B5E2E">
        <w:rPr>
          <w:rFonts w:ascii="Times New Roman" w:hAnsi="Times New Roman" w:cs="Times New Roman"/>
        </w:rPr>
        <w:t>, or historiography</w:t>
      </w:r>
      <w:r w:rsidR="00AA7A53" w:rsidRPr="003B5E2E">
        <w:rPr>
          <w:rFonts w:ascii="Times New Roman" w:hAnsi="Times New Roman" w:cs="Times New Roman"/>
        </w:rPr>
        <w:t xml:space="preserve"> – projects that have been exhaustively overwrought, to the point of rendering </w:t>
      </w:r>
      <w:proofErr w:type="spellStart"/>
      <w:r w:rsidR="00AA7A53" w:rsidRPr="003B5E2E">
        <w:rPr>
          <w:rFonts w:ascii="Times New Roman" w:hAnsi="Times New Roman" w:cs="Times New Roman"/>
        </w:rPr>
        <w:t>Klint’s</w:t>
      </w:r>
      <w:proofErr w:type="spellEnd"/>
      <w:r w:rsidR="00AA7A53" w:rsidRPr="003B5E2E">
        <w:rPr>
          <w:rFonts w:ascii="Times New Roman" w:hAnsi="Times New Roman" w:cs="Times New Roman"/>
        </w:rPr>
        <w:t xml:space="preserve"> work </w:t>
      </w:r>
      <w:r w:rsidR="00D0583F" w:rsidRPr="003B5E2E">
        <w:rPr>
          <w:rFonts w:ascii="Times New Roman" w:hAnsi="Times New Roman" w:cs="Times New Roman"/>
        </w:rPr>
        <w:t xml:space="preserve">both </w:t>
      </w:r>
      <w:r w:rsidR="00AA7A53" w:rsidRPr="003B5E2E">
        <w:rPr>
          <w:rFonts w:ascii="Times New Roman" w:hAnsi="Times New Roman" w:cs="Times New Roman"/>
        </w:rPr>
        <w:t xml:space="preserve">mute </w:t>
      </w:r>
      <w:r w:rsidR="00D0583F" w:rsidRPr="003B5E2E">
        <w:rPr>
          <w:rFonts w:ascii="Times New Roman" w:hAnsi="Times New Roman" w:cs="Times New Roman"/>
        </w:rPr>
        <w:t>and reductively technical</w:t>
      </w:r>
      <w:r w:rsidR="00AA7A53" w:rsidRPr="003B5E2E">
        <w:rPr>
          <w:rFonts w:ascii="Times New Roman" w:hAnsi="Times New Roman" w:cs="Times New Roman"/>
        </w:rPr>
        <w:t xml:space="preserve">– I would like to take this time to </w:t>
      </w:r>
      <w:r w:rsidR="00AA6C4B" w:rsidRPr="003B5E2E">
        <w:rPr>
          <w:rFonts w:ascii="Times New Roman" w:hAnsi="Times New Roman" w:cs="Times New Roman"/>
        </w:rPr>
        <w:t xml:space="preserve">closely </w:t>
      </w:r>
      <w:r w:rsidR="00D0583F" w:rsidRPr="003B5E2E">
        <w:rPr>
          <w:rFonts w:ascii="Times New Roman" w:hAnsi="Times New Roman" w:cs="Times New Roman"/>
        </w:rPr>
        <w:t xml:space="preserve">examine simply one of </w:t>
      </w:r>
      <w:proofErr w:type="spellStart"/>
      <w:r w:rsidR="00D0583F" w:rsidRPr="003B5E2E">
        <w:rPr>
          <w:rFonts w:ascii="Times New Roman" w:hAnsi="Times New Roman" w:cs="Times New Roman"/>
        </w:rPr>
        <w:t>Klint’s</w:t>
      </w:r>
      <w:proofErr w:type="spellEnd"/>
      <w:r w:rsidR="00D0583F" w:rsidRPr="003B5E2E">
        <w:rPr>
          <w:rFonts w:ascii="Times New Roman" w:hAnsi="Times New Roman" w:cs="Times New Roman"/>
        </w:rPr>
        <w:t xml:space="preserve"> paintings</w:t>
      </w:r>
      <w:r w:rsidR="00AA6C4B" w:rsidRPr="003B5E2E">
        <w:rPr>
          <w:rFonts w:ascii="Times New Roman" w:hAnsi="Times New Roman" w:cs="Times New Roman"/>
        </w:rPr>
        <w:t xml:space="preserve"> and foreground it as an </w:t>
      </w:r>
      <w:r w:rsidR="0089410F" w:rsidRPr="003B5E2E">
        <w:rPr>
          <w:rFonts w:ascii="Times New Roman" w:hAnsi="Times New Roman" w:cs="Times New Roman"/>
        </w:rPr>
        <w:t xml:space="preserve">axiomatic modernist </w:t>
      </w:r>
      <w:r w:rsidR="00AA6C4B" w:rsidRPr="003B5E2E">
        <w:rPr>
          <w:rFonts w:ascii="Times New Roman" w:hAnsi="Times New Roman" w:cs="Times New Roman"/>
        </w:rPr>
        <w:t>injunction between metaphysics and epistemology.</w:t>
      </w:r>
    </w:p>
    <w:p w14:paraId="43424A1F" w14:textId="18D57A21" w:rsidR="00D1524A" w:rsidRPr="003B5E2E" w:rsidRDefault="00AA6C4B">
      <w:pPr>
        <w:rPr>
          <w:rFonts w:ascii="Times New Roman" w:hAnsi="Times New Roman" w:cs="Times New Roman"/>
        </w:rPr>
      </w:pPr>
      <w:r w:rsidRPr="003B5E2E">
        <w:rPr>
          <w:rFonts w:ascii="Times New Roman" w:hAnsi="Times New Roman" w:cs="Times New Roman"/>
        </w:rPr>
        <w:tab/>
        <w:t xml:space="preserve">Indeed, the painting I would like to invoke is </w:t>
      </w:r>
      <w:r w:rsidRPr="003B5E2E">
        <w:rPr>
          <w:rFonts w:ascii="Times New Roman" w:hAnsi="Times New Roman" w:cs="Times New Roman"/>
          <w:i/>
          <w:iCs/>
        </w:rPr>
        <w:t>The Swan No. 17</w:t>
      </w:r>
      <w:r w:rsidRPr="003B5E2E">
        <w:rPr>
          <w:rFonts w:ascii="Times New Roman" w:hAnsi="Times New Roman" w:cs="Times New Roman"/>
        </w:rPr>
        <w:t xml:space="preserve"> (1915)</w:t>
      </w:r>
      <w:r w:rsidRPr="003B5E2E">
        <w:rPr>
          <w:rStyle w:val="FootnoteReference"/>
          <w:rFonts w:ascii="Times New Roman" w:hAnsi="Times New Roman" w:cs="Times New Roman"/>
        </w:rPr>
        <w:footnoteReference w:id="1"/>
      </w:r>
      <w:r w:rsidR="00AF0675" w:rsidRPr="003B5E2E">
        <w:rPr>
          <w:rFonts w:ascii="Times New Roman" w:hAnsi="Times New Roman" w:cs="Times New Roman"/>
        </w:rPr>
        <w:t xml:space="preserve"> for it is here where we can trace </w:t>
      </w:r>
      <w:proofErr w:type="spellStart"/>
      <w:r w:rsidR="00AF0675" w:rsidRPr="003B5E2E">
        <w:rPr>
          <w:rFonts w:ascii="Times New Roman" w:hAnsi="Times New Roman" w:cs="Times New Roman"/>
        </w:rPr>
        <w:t>Klint</w:t>
      </w:r>
      <w:proofErr w:type="spellEnd"/>
      <w:r w:rsidR="00AF0675" w:rsidRPr="003B5E2E">
        <w:rPr>
          <w:rFonts w:ascii="Times New Roman" w:hAnsi="Times New Roman" w:cs="Times New Roman"/>
        </w:rPr>
        <w:t xml:space="preserve"> the (occluded) esoteric philosopher</w:t>
      </w:r>
      <w:r w:rsidRPr="003B5E2E">
        <w:rPr>
          <w:rFonts w:ascii="Times New Roman" w:hAnsi="Times New Roman" w:cs="Times New Roman"/>
        </w:rPr>
        <w:t>.</w:t>
      </w:r>
      <w:r w:rsidR="00CA01B6" w:rsidRPr="003B5E2E">
        <w:rPr>
          <w:rFonts w:ascii="Times New Roman" w:hAnsi="Times New Roman" w:cs="Times New Roman"/>
        </w:rPr>
        <w:t xml:space="preserve"> </w:t>
      </w:r>
      <w:r w:rsidR="00D1524A" w:rsidRPr="003B5E2E">
        <w:rPr>
          <w:rFonts w:ascii="Times New Roman" w:hAnsi="Times New Roman" w:cs="Times New Roman"/>
        </w:rPr>
        <w:t xml:space="preserve">The paintings comprising the "swan series" are progressively self-referential - with </w:t>
      </w:r>
      <w:r w:rsidR="00D1524A" w:rsidRPr="003B5E2E">
        <w:rPr>
          <w:rFonts w:ascii="Times New Roman" w:hAnsi="Times New Roman" w:cs="Times New Roman"/>
          <w:i/>
          <w:iCs/>
        </w:rPr>
        <w:t>The Swan No. 17</w:t>
      </w:r>
      <w:r w:rsidR="00D1524A" w:rsidRPr="003B5E2E">
        <w:rPr>
          <w:rFonts w:ascii="Times New Roman" w:hAnsi="Times New Roman" w:cs="Times New Roman"/>
        </w:rPr>
        <w:t>, we see a glowing, dusty orange color field, suggesting a quiet slow burn. A series of bisected single-</w:t>
      </w:r>
      <w:r w:rsidR="008F227A" w:rsidRPr="003B5E2E">
        <w:rPr>
          <w:rFonts w:ascii="Times New Roman" w:hAnsi="Times New Roman" w:cs="Times New Roman"/>
        </w:rPr>
        <w:t>palette</w:t>
      </w:r>
      <w:r w:rsidR="00D1524A" w:rsidRPr="003B5E2E">
        <w:rPr>
          <w:rFonts w:ascii="Times New Roman" w:hAnsi="Times New Roman" w:cs="Times New Roman"/>
        </w:rPr>
        <w:t xml:space="preserve"> semicircles trace </w:t>
      </w:r>
      <w:proofErr w:type="spellStart"/>
      <w:r w:rsidR="00D1524A" w:rsidRPr="003B5E2E">
        <w:rPr>
          <w:rFonts w:ascii="Times New Roman" w:hAnsi="Times New Roman" w:cs="Times New Roman"/>
        </w:rPr>
        <w:t>Klint's</w:t>
      </w:r>
      <w:proofErr w:type="spellEnd"/>
      <w:r w:rsidR="00D1524A" w:rsidRPr="003B5E2E">
        <w:rPr>
          <w:rFonts w:ascii="Times New Roman" w:hAnsi="Times New Roman" w:cs="Times New Roman"/>
        </w:rPr>
        <w:t xml:space="preserve"> previous "swans," each of which was far more representationally bound than the last. In the center of </w:t>
      </w:r>
      <w:r w:rsidR="00D1524A" w:rsidRPr="003B5E2E">
        <w:rPr>
          <w:rFonts w:ascii="Times New Roman" w:hAnsi="Times New Roman" w:cs="Times New Roman"/>
          <w:i/>
          <w:iCs/>
        </w:rPr>
        <w:t>The</w:t>
      </w:r>
      <w:r w:rsidR="00D1524A" w:rsidRPr="003B5E2E">
        <w:rPr>
          <w:rFonts w:ascii="Times New Roman" w:hAnsi="Times New Roman" w:cs="Times New Roman"/>
        </w:rPr>
        <w:t xml:space="preserve"> </w:t>
      </w:r>
      <w:r w:rsidR="00D1524A" w:rsidRPr="003B5E2E">
        <w:rPr>
          <w:rFonts w:ascii="Times New Roman" w:hAnsi="Times New Roman" w:cs="Times New Roman"/>
          <w:i/>
          <w:iCs/>
        </w:rPr>
        <w:t>Swan no. 17</w:t>
      </w:r>
      <w:r w:rsidR="00D1524A" w:rsidRPr="003B5E2E">
        <w:rPr>
          <w:rFonts w:ascii="Times New Roman" w:hAnsi="Times New Roman" w:cs="Times New Roman"/>
        </w:rPr>
        <w:t xml:space="preserve"> one can barely make out a meager orange and black triangle. This triangle is, of course, no triangle at all. It </w:t>
      </w:r>
      <w:r w:rsidR="00211E79" w:rsidRPr="003B5E2E">
        <w:rPr>
          <w:rFonts w:ascii="Times New Roman" w:hAnsi="Times New Roman" w:cs="Times New Roman"/>
        </w:rPr>
        <w:t xml:space="preserve">repeatedly </w:t>
      </w:r>
      <w:r w:rsidR="00D1524A" w:rsidRPr="003B5E2E">
        <w:rPr>
          <w:rFonts w:ascii="Times New Roman" w:hAnsi="Times New Roman" w:cs="Times New Roman"/>
        </w:rPr>
        <w:t xml:space="preserve">reappears as a pyramid – </w:t>
      </w:r>
      <w:proofErr w:type="spellStart"/>
      <w:r w:rsidR="00D1524A" w:rsidRPr="003B5E2E">
        <w:rPr>
          <w:rFonts w:ascii="Times New Roman" w:hAnsi="Times New Roman" w:cs="Times New Roman"/>
        </w:rPr>
        <w:t>Klint’s</w:t>
      </w:r>
      <w:proofErr w:type="spellEnd"/>
      <w:r w:rsidR="00D1524A" w:rsidRPr="003B5E2E">
        <w:rPr>
          <w:rFonts w:ascii="Times New Roman" w:hAnsi="Times New Roman" w:cs="Times New Roman"/>
        </w:rPr>
        <w:t xml:space="preserve"> motif par </w:t>
      </w:r>
      <w:r w:rsidR="008F227A" w:rsidRPr="003B5E2E">
        <w:rPr>
          <w:rFonts w:ascii="Times New Roman" w:hAnsi="Times New Roman" w:cs="Times New Roman"/>
        </w:rPr>
        <w:t>excellence</w:t>
      </w:r>
      <w:r w:rsidR="00D1524A" w:rsidRPr="003B5E2E">
        <w:rPr>
          <w:rFonts w:ascii="Times New Roman" w:hAnsi="Times New Roman" w:cs="Times New Roman"/>
        </w:rPr>
        <w:t xml:space="preserve"> - with </w:t>
      </w:r>
      <w:proofErr w:type="spellStart"/>
      <w:r w:rsidR="00D1524A" w:rsidRPr="003B5E2E">
        <w:rPr>
          <w:rFonts w:ascii="Times New Roman" w:hAnsi="Times New Roman" w:cs="Times New Roman"/>
        </w:rPr>
        <w:t>Klint's</w:t>
      </w:r>
      <w:proofErr w:type="spellEnd"/>
      <w:r w:rsidR="00D1524A" w:rsidRPr="003B5E2E">
        <w:rPr>
          <w:rFonts w:ascii="Times New Roman" w:hAnsi="Times New Roman" w:cs="Times New Roman"/>
        </w:rPr>
        <w:t xml:space="preserve"> </w:t>
      </w:r>
      <w:r w:rsidR="00211E79" w:rsidRPr="003B5E2E">
        <w:rPr>
          <w:rFonts w:ascii="Times New Roman" w:hAnsi="Times New Roman" w:cs="Times New Roman"/>
        </w:rPr>
        <w:t>“P</w:t>
      </w:r>
      <w:r w:rsidR="00D1524A" w:rsidRPr="003B5E2E">
        <w:rPr>
          <w:rFonts w:ascii="Times New Roman" w:hAnsi="Times New Roman" w:cs="Times New Roman"/>
        </w:rPr>
        <w:t>aintings for the Temple</w:t>
      </w:r>
      <w:r w:rsidR="00211E79" w:rsidRPr="003B5E2E">
        <w:rPr>
          <w:rFonts w:ascii="Times New Roman" w:hAnsi="Times New Roman" w:cs="Times New Roman"/>
        </w:rPr>
        <w:t>” series (1906-1915),</w:t>
      </w:r>
      <w:r w:rsidR="00D1524A" w:rsidRPr="003B5E2E">
        <w:rPr>
          <w:rFonts w:ascii="Times New Roman" w:hAnsi="Times New Roman" w:cs="Times New Roman"/>
        </w:rPr>
        <w:t xml:space="preserve"> which eventually </w:t>
      </w:r>
      <w:r w:rsidR="00211E79" w:rsidRPr="003B5E2E">
        <w:rPr>
          <w:rFonts w:ascii="Times New Roman" w:hAnsi="Times New Roman" w:cs="Times New Roman"/>
        </w:rPr>
        <w:t>comprised</w:t>
      </w:r>
      <w:r w:rsidR="00D1524A" w:rsidRPr="003B5E2E">
        <w:rPr>
          <w:rFonts w:ascii="Times New Roman" w:hAnsi="Times New Roman" w:cs="Times New Roman"/>
        </w:rPr>
        <w:t xml:space="preserve"> 193 works. In </w:t>
      </w:r>
      <w:proofErr w:type="gramStart"/>
      <w:r w:rsidR="00211E79" w:rsidRPr="003B5E2E">
        <w:rPr>
          <w:rFonts w:ascii="Times New Roman" w:hAnsi="Times New Roman" w:cs="Times New Roman"/>
          <w:i/>
          <w:iCs/>
        </w:rPr>
        <w:t>The</w:t>
      </w:r>
      <w:proofErr w:type="gramEnd"/>
      <w:r w:rsidR="00211E79" w:rsidRPr="003B5E2E">
        <w:rPr>
          <w:rFonts w:ascii="Times New Roman" w:hAnsi="Times New Roman" w:cs="Times New Roman"/>
        </w:rPr>
        <w:t xml:space="preserve"> </w:t>
      </w:r>
      <w:r w:rsidR="00D1524A" w:rsidRPr="003B5E2E">
        <w:rPr>
          <w:rFonts w:ascii="Times New Roman" w:hAnsi="Times New Roman" w:cs="Times New Roman"/>
          <w:i/>
          <w:iCs/>
        </w:rPr>
        <w:t xml:space="preserve">Swan </w:t>
      </w:r>
      <w:r w:rsidR="008F227A" w:rsidRPr="003B5E2E">
        <w:rPr>
          <w:rFonts w:ascii="Times New Roman" w:hAnsi="Times New Roman" w:cs="Times New Roman"/>
          <w:i/>
          <w:iCs/>
        </w:rPr>
        <w:t>N</w:t>
      </w:r>
      <w:r w:rsidR="00D1524A" w:rsidRPr="003B5E2E">
        <w:rPr>
          <w:rFonts w:ascii="Times New Roman" w:hAnsi="Times New Roman" w:cs="Times New Roman"/>
          <w:i/>
          <w:iCs/>
        </w:rPr>
        <w:t>o.17,</w:t>
      </w:r>
      <w:r w:rsidR="00D1524A" w:rsidRPr="003B5E2E">
        <w:rPr>
          <w:rFonts w:ascii="Times New Roman" w:hAnsi="Times New Roman" w:cs="Times New Roman"/>
        </w:rPr>
        <w:t xml:space="preserve"> this pyramid is but a covert and subtle central adage, reminiscent of </w:t>
      </w:r>
      <w:proofErr w:type="spellStart"/>
      <w:r w:rsidR="00D1524A" w:rsidRPr="003B5E2E">
        <w:rPr>
          <w:rFonts w:ascii="Times New Roman" w:hAnsi="Times New Roman" w:cs="Times New Roman"/>
        </w:rPr>
        <w:t>Klint's</w:t>
      </w:r>
      <w:proofErr w:type="spellEnd"/>
      <w:r w:rsidR="00D1524A" w:rsidRPr="003B5E2E">
        <w:rPr>
          <w:rFonts w:ascii="Times New Roman" w:hAnsi="Times New Roman" w:cs="Times New Roman"/>
        </w:rPr>
        <w:t xml:space="preserve"> </w:t>
      </w:r>
      <w:r w:rsidR="00211E79" w:rsidRPr="003B5E2E">
        <w:rPr>
          <w:rFonts w:ascii="Times New Roman" w:hAnsi="Times New Roman" w:cs="Times New Roman"/>
        </w:rPr>
        <w:t>uncompromising</w:t>
      </w:r>
      <w:r w:rsidR="00D1524A" w:rsidRPr="003B5E2E">
        <w:rPr>
          <w:rFonts w:ascii="Times New Roman" w:hAnsi="Times New Roman" w:cs="Times New Roman"/>
        </w:rPr>
        <w:t xml:space="preserve"> and vigorous theosophy. </w:t>
      </w:r>
    </w:p>
    <w:p w14:paraId="3DF4CF69" w14:textId="57BD071D" w:rsidR="00353B90" w:rsidRPr="003B5E2E" w:rsidRDefault="00CA01B6" w:rsidP="00D1524A">
      <w:pPr>
        <w:ind w:firstLine="720"/>
        <w:rPr>
          <w:rFonts w:ascii="Times New Roman" w:hAnsi="Times New Roman" w:cs="Times New Roman"/>
        </w:rPr>
      </w:pPr>
      <w:r w:rsidRPr="003B5E2E">
        <w:rPr>
          <w:rFonts w:ascii="Times New Roman" w:hAnsi="Times New Roman" w:cs="Times New Roman"/>
        </w:rPr>
        <w:t xml:space="preserve">One of </w:t>
      </w:r>
      <w:proofErr w:type="spellStart"/>
      <w:r w:rsidRPr="003B5E2E">
        <w:rPr>
          <w:rFonts w:ascii="Times New Roman" w:hAnsi="Times New Roman" w:cs="Times New Roman"/>
        </w:rPr>
        <w:t>Klint’s</w:t>
      </w:r>
      <w:proofErr w:type="spellEnd"/>
      <w:r w:rsidRPr="003B5E2E">
        <w:rPr>
          <w:rFonts w:ascii="Times New Roman" w:hAnsi="Times New Roman" w:cs="Times New Roman"/>
        </w:rPr>
        <w:t xml:space="preserve"> later engagements with the “swan” motif</w:t>
      </w:r>
      <w:r w:rsidR="00AF0675" w:rsidRPr="003B5E2E">
        <w:rPr>
          <w:rFonts w:ascii="Times New Roman" w:hAnsi="Times New Roman" w:cs="Times New Roman"/>
        </w:rPr>
        <w:t xml:space="preserve"> - </w:t>
      </w:r>
      <w:r w:rsidRPr="003B5E2E">
        <w:rPr>
          <w:rFonts w:ascii="Times New Roman" w:hAnsi="Times New Roman" w:cs="Times New Roman"/>
        </w:rPr>
        <w:t xml:space="preserve">a series that found </w:t>
      </w:r>
      <w:proofErr w:type="spellStart"/>
      <w:r w:rsidRPr="003B5E2E">
        <w:rPr>
          <w:rFonts w:ascii="Times New Roman" w:hAnsi="Times New Roman" w:cs="Times New Roman"/>
        </w:rPr>
        <w:t>Klint</w:t>
      </w:r>
      <w:proofErr w:type="spellEnd"/>
      <w:r w:rsidRPr="003B5E2E">
        <w:rPr>
          <w:rFonts w:ascii="Times New Roman" w:hAnsi="Times New Roman" w:cs="Times New Roman"/>
        </w:rPr>
        <w:t xml:space="preserve"> increasingly dissociating the </w:t>
      </w:r>
      <w:r w:rsidR="00AF0675" w:rsidRPr="003B5E2E">
        <w:rPr>
          <w:rFonts w:ascii="Times New Roman" w:hAnsi="Times New Roman" w:cs="Times New Roman"/>
        </w:rPr>
        <w:t>“</w:t>
      </w:r>
      <w:r w:rsidRPr="003B5E2E">
        <w:rPr>
          <w:rFonts w:ascii="Times New Roman" w:hAnsi="Times New Roman" w:cs="Times New Roman"/>
        </w:rPr>
        <w:t>representative swan</w:t>
      </w:r>
      <w:r w:rsidR="00AF0675" w:rsidRPr="003B5E2E">
        <w:rPr>
          <w:rFonts w:ascii="Times New Roman" w:hAnsi="Times New Roman" w:cs="Times New Roman"/>
        </w:rPr>
        <w:t xml:space="preserve">” (or that which appears or suggests a </w:t>
      </w:r>
      <w:r w:rsidR="00353B90" w:rsidRPr="003B5E2E">
        <w:rPr>
          <w:rFonts w:ascii="Times New Roman" w:hAnsi="Times New Roman" w:cs="Times New Roman"/>
        </w:rPr>
        <w:t>literal</w:t>
      </w:r>
      <w:r w:rsidR="00AF0675" w:rsidRPr="003B5E2E">
        <w:rPr>
          <w:rFonts w:ascii="Times New Roman" w:hAnsi="Times New Roman" w:cs="Times New Roman"/>
        </w:rPr>
        <w:t xml:space="preserve"> swan)</w:t>
      </w:r>
      <w:r w:rsidRPr="003B5E2E">
        <w:rPr>
          <w:rFonts w:ascii="Times New Roman" w:hAnsi="Times New Roman" w:cs="Times New Roman"/>
        </w:rPr>
        <w:t xml:space="preserve"> from its qualitative being</w:t>
      </w:r>
      <w:r w:rsidR="00AF0675" w:rsidRPr="003B5E2E">
        <w:rPr>
          <w:rFonts w:ascii="Times New Roman" w:hAnsi="Times New Roman" w:cs="Times New Roman"/>
        </w:rPr>
        <w:t xml:space="preserve"> (that which is “swan-like”) – this painting</w:t>
      </w:r>
      <w:r w:rsidRPr="003B5E2E">
        <w:rPr>
          <w:rFonts w:ascii="Times New Roman" w:hAnsi="Times New Roman" w:cs="Times New Roman"/>
        </w:rPr>
        <w:t xml:space="preserve"> </w:t>
      </w:r>
      <w:proofErr w:type="spellStart"/>
      <w:r w:rsidR="00DD0179" w:rsidRPr="003B5E2E">
        <w:rPr>
          <w:rFonts w:ascii="Times New Roman" w:hAnsi="Times New Roman" w:cs="Times New Roman"/>
        </w:rPr>
        <w:t>autonomizes</w:t>
      </w:r>
      <w:proofErr w:type="spellEnd"/>
      <w:r w:rsidRPr="003B5E2E">
        <w:rPr>
          <w:rFonts w:ascii="Times New Roman" w:hAnsi="Times New Roman" w:cs="Times New Roman"/>
        </w:rPr>
        <w:t xml:space="preserve"> color (black</w:t>
      </w:r>
      <w:r w:rsidR="00DD0179" w:rsidRPr="003B5E2E">
        <w:rPr>
          <w:rFonts w:ascii="Times New Roman" w:hAnsi="Times New Roman" w:cs="Times New Roman"/>
        </w:rPr>
        <w:t xml:space="preserve">, </w:t>
      </w:r>
      <w:r w:rsidRPr="003B5E2E">
        <w:rPr>
          <w:rFonts w:ascii="Times New Roman" w:hAnsi="Times New Roman" w:cs="Times New Roman"/>
        </w:rPr>
        <w:t>white)</w:t>
      </w:r>
      <w:r w:rsidR="00AF0675" w:rsidRPr="003B5E2E">
        <w:rPr>
          <w:rFonts w:ascii="Times New Roman" w:hAnsi="Times New Roman" w:cs="Times New Roman"/>
        </w:rPr>
        <w:t xml:space="preserve"> and</w:t>
      </w:r>
      <w:r w:rsidRPr="003B5E2E">
        <w:rPr>
          <w:rFonts w:ascii="Times New Roman" w:hAnsi="Times New Roman" w:cs="Times New Roman"/>
        </w:rPr>
        <w:t xml:space="preserve"> geometric form (bisected circles), while repudiating </w:t>
      </w:r>
      <w:r w:rsidR="00AF0675" w:rsidRPr="003B5E2E">
        <w:rPr>
          <w:rFonts w:ascii="Times New Roman" w:hAnsi="Times New Roman" w:cs="Times New Roman"/>
        </w:rPr>
        <w:t xml:space="preserve">indexical existential </w:t>
      </w:r>
      <w:r w:rsidRPr="003B5E2E">
        <w:rPr>
          <w:rFonts w:ascii="Times New Roman" w:hAnsi="Times New Roman" w:cs="Times New Roman"/>
        </w:rPr>
        <w:t xml:space="preserve">markers </w:t>
      </w:r>
      <w:r w:rsidR="00AF0675" w:rsidRPr="003B5E2E">
        <w:rPr>
          <w:rFonts w:ascii="Times New Roman" w:hAnsi="Times New Roman" w:cs="Times New Roman"/>
        </w:rPr>
        <w:t>of environment and object, i.e.</w:t>
      </w:r>
      <w:r w:rsidRPr="003B5E2E">
        <w:rPr>
          <w:rFonts w:ascii="Times New Roman" w:hAnsi="Times New Roman" w:cs="Times New Roman"/>
        </w:rPr>
        <w:t xml:space="preserve"> gradation </w:t>
      </w:r>
      <w:r w:rsidR="00DD0179" w:rsidRPr="003B5E2E">
        <w:rPr>
          <w:rFonts w:ascii="Times New Roman" w:hAnsi="Times New Roman" w:cs="Times New Roman"/>
        </w:rPr>
        <w:t>or</w:t>
      </w:r>
      <w:r w:rsidRPr="003B5E2E">
        <w:rPr>
          <w:rFonts w:ascii="Times New Roman" w:hAnsi="Times New Roman" w:cs="Times New Roman"/>
        </w:rPr>
        <w:t xml:space="preserve"> tone.</w:t>
      </w:r>
      <w:r w:rsidRPr="003B5E2E">
        <w:rPr>
          <w:rStyle w:val="FootnoteReference"/>
          <w:rFonts w:ascii="Times New Roman" w:hAnsi="Times New Roman" w:cs="Times New Roman"/>
        </w:rPr>
        <w:footnoteReference w:id="2"/>
      </w:r>
      <w:r w:rsidRPr="003B5E2E">
        <w:rPr>
          <w:rFonts w:ascii="Times New Roman" w:hAnsi="Times New Roman" w:cs="Times New Roman"/>
        </w:rPr>
        <w:t xml:space="preserve">  </w:t>
      </w:r>
      <w:r w:rsidR="00AF0675" w:rsidRPr="003B5E2E">
        <w:rPr>
          <w:rFonts w:ascii="Times New Roman" w:hAnsi="Times New Roman" w:cs="Times New Roman"/>
        </w:rPr>
        <w:t>T</w:t>
      </w:r>
      <w:r w:rsidR="00AA6C4B" w:rsidRPr="003B5E2E">
        <w:rPr>
          <w:rFonts w:ascii="Times New Roman" w:hAnsi="Times New Roman" w:cs="Times New Roman"/>
        </w:rPr>
        <w:t xml:space="preserve">he junction of metaphysics and epistemology is marked by the intersection of two threads: the epistemological thread that divides sapience </w:t>
      </w:r>
      <w:r w:rsidR="00AF0675" w:rsidRPr="003B5E2E">
        <w:rPr>
          <w:rFonts w:ascii="Times New Roman" w:hAnsi="Times New Roman" w:cs="Times New Roman"/>
        </w:rPr>
        <w:t xml:space="preserve">(understood here as noetic “intelligence”) </w:t>
      </w:r>
      <w:r w:rsidR="00AA6C4B" w:rsidRPr="003B5E2E">
        <w:rPr>
          <w:rFonts w:ascii="Times New Roman" w:hAnsi="Times New Roman" w:cs="Times New Roman"/>
        </w:rPr>
        <w:t xml:space="preserve">from sentience and the metaphysical </w:t>
      </w:r>
      <w:r w:rsidR="00AA6C4B" w:rsidRPr="003B5E2E">
        <w:rPr>
          <w:rFonts w:ascii="Times New Roman" w:hAnsi="Times New Roman" w:cs="Times New Roman"/>
        </w:rPr>
        <w:lastRenderedPageBreak/>
        <w:t>thread that distinguishes the reality of the concept from the reality of the object.</w:t>
      </w:r>
      <w:r w:rsidR="008F227A" w:rsidRPr="003B5E2E">
        <w:rPr>
          <w:rStyle w:val="FootnoteReference"/>
          <w:rFonts w:ascii="Times New Roman" w:hAnsi="Times New Roman" w:cs="Times New Roman"/>
        </w:rPr>
        <w:footnoteReference w:id="3"/>
      </w:r>
      <w:r w:rsidR="00AA6C4B" w:rsidRPr="003B5E2E">
        <w:rPr>
          <w:rFonts w:ascii="Times New Roman" w:hAnsi="Times New Roman" w:cs="Times New Roman"/>
        </w:rPr>
        <w:t xml:space="preserve"> </w:t>
      </w:r>
      <w:r w:rsidR="00AF0675" w:rsidRPr="003B5E2E">
        <w:rPr>
          <w:rFonts w:ascii="Times New Roman" w:hAnsi="Times New Roman" w:cs="Times New Roman"/>
        </w:rPr>
        <w:t>This metaphysical thread is inherently</w:t>
      </w:r>
      <w:r w:rsidR="00AA6C4B" w:rsidRPr="003B5E2E">
        <w:rPr>
          <w:rFonts w:ascii="Times New Roman" w:hAnsi="Times New Roman" w:cs="Times New Roman"/>
        </w:rPr>
        <w:t xml:space="preserve"> </w:t>
      </w:r>
      <w:r w:rsidR="00AF0675" w:rsidRPr="003B5E2E">
        <w:rPr>
          <w:rFonts w:ascii="Times New Roman" w:hAnsi="Times New Roman" w:cs="Times New Roman"/>
        </w:rPr>
        <w:t>that of the occult,</w:t>
      </w:r>
      <w:r w:rsidR="00AA6C4B" w:rsidRPr="003B5E2E">
        <w:rPr>
          <w:rFonts w:ascii="Times New Roman" w:hAnsi="Times New Roman" w:cs="Times New Roman"/>
        </w:rPr>
        <w:t xml:space="preserve"> </w:t>
      </w:r>
      <w:r w:rsidR="00AF0675" w:rsidRPr="003B5E2E">
        <w:rPr>
          <w:rFonts w:ascii="Times New Roman" w:hAnsi="Times New Roman" w:cs="Times New Roman"/>
        </w:rPr>
        <w:t>as it follows</w:t>
      </w:r>
      <w:r w:rsidR="00AA6C4B" w:rsidRPr="003B5E2E">
        <w:rPr>
          <w:rFonts w:ascii="Times New Roman" w:hAnsi="Times New Roman" w:cs="Times New Roman"/>
        </w:rPr>
        <w:t xml:space="preserve"> the liquidation of the </w:t>
      </w:r>
      <w:r w:rsidR="0089410F" w:rsidRPr="003B5E2E">
        <w:rPr>
          <w:rFonts w:ascii="Times New Roman" w:hAnsi="Times New Roman" w:cs="Times New Roman"/>
        </w:rPr>
        <w:t>“</w:t>
      </w:r>
      <w:r w:rsidR="00AA6C4B" w:rsidRPr="003B5E2E">
        <w:rPr>
          <w:rFonts w:ascii="Times New Roman" w:hAnsi="Times New Roman" w:cs="Times New Roman"/>
        </w:rPr>
        <w:t>in-itself</w:t>
      </w:r>
      <w:r w:rsidR="0089410F" w:rsidRPr="003B5E2E">
        <w:rPr>
          <w:rFonts w:ascii="Times New Roman" w:hAnsi="Times New Roman" w:cs="Times New Roman"/>
        </w:rPr>
        <w:t>”</w:t>
      </w:r>
      <w:r w:rsidR="00131811" w:rsidRPr="003B5E2E">
        <w:rPr>
          <w:rFonts w:ascii="Times New Roman" w:hAnsi="Times New Roman" w:cs="Times New Roman"/>
        </w:rPr>
        <w:t xml:space="preserve">: </w:t>
      </w:r>
      <w:proofErr w:type="spellStart"/>
      <w:r w:rsidR="00131811" w:rsidRPr="003B5E2E">
        <w:rPr>
          <w:rFonts w:ascii="Times New Roman" w:hAnsi="Times New Roman" w:cs="Times New Roman"/>
        </w:rPr>
        <w:t>Klint’s</w:t>
      </w:r>
      <w:proofErr w:type="spellEnd"/>
      <w:r w:rsidR="00131811" w:rsidRPr="003B5E2E">
        <w:rPr>
          <w:rFonts w:ascii="Times New Roman" w:hAnsi="Times New Roman" w:cs="Times New Roman"/>
        </w:rPr>
        <w:t xml:space="preserve"> swan is rendered unapparent</w:t>
      </w:r>
      <w:r w:rsidR="00AA6C4B" w:rsidRPr="003B5E2E">
        <w:rPr>
          <w:rFonts w:ascii="Times New Roman" w:hAnsi="Times New Roman" w:cs="Times New Roman"/>
        </w:rPr>
        <w:t xml:space="preserve">, </w:t>
      </w:r>
      <w:r w:rsidR="00131811" w:rsidRPr="003B5E2E">
        <w:rPr>
          <w:rFonts w:ascii="Times New Roman" w:hAnsi="Times New Roman" w:cs="Times New Roman"/>
        </w:rPr>
        <w:t xml:space="preserve">devoid of feathers, </w:t>
      </w:r>
      <w:r w:rsidR="0089410F" w:rsidRPr="003B5E2E">
        <w:rPr>
          <w:rFonts w:ascii="Times New Roman" w:hAnsi="Times New Roman" w:cs="Times New Roman"/>
        </w:rPr>
        <w:t xml:space="preserve">a </w:t>
      </w:r>
      <w:r w:rsidR="00131811" w:rsidRPr="003B5E2E">
        <w:rPr>
          <w:rFonts w:ascii="Times New Roman" w:hAnsi="Times New Roman" w:cs="Times New Roman"/>
        </w:rPr>
        <w:t xml:space="preserve">beak or </w:t>
      </w:r>
      <w:r w:rsidR="0089410F" w:rsidRPr="003B5E2E">
        <w:rPr>
          <w:rFonts w:ascii="Times New Roman" w:hAnsi="Times New Roman" w:cs="Times New Roman"/>
        </w:rPr>
        <w:t xml:space="preserve">any such categorical traces. Thus, any good zoologist, gazing </w:t>
      </w:r>
      <w:r w:rsidR="00DD0179" w:rsidRPr="003B5E2E">
        <w:rPr>
          <w:rFonts w:ascii="Times New Roman" w:hAnsi="Times New Roman" w:cs="Times New Roman"/>
        </w:rPr>
        <w:t xml:space="preserve">peculiarly </w:t>
      </w:r>
      <w:r w:rsidR="0089410F" w:rsidRPr="003B5E2E">
        <w:rPr>
          <w:rFonts w:ascii="Times New Roman" w:hAnsi="Times New Roman" w:cs="Times New Roman"/>
        </w:rPr>
        <w:t xml:space="preserve">at </w:t>
      </w:r>
      <w:proofErr w:type="spellStart"/>
      <w:r w:rsidR="0089410F" w:rsidRPr="003B5E2E">
        <w:rPr>
          <w:rFonts w:ascii="Times New Roman" w:hAnsi="Times New Roman" w:cs="Times New Roman"/>
        </w:rPr>
        <w:t>Klint’s</w:t>
      </w:r>
      <w:proofErr w:type="spellEnd"/>
      <w:r w:rsidR="0089410F" w:rsidRPr="003B5E2E">
        <w:rPr>
          <w:rFonts w:ascii="Times New Roman" w:hAnsi="Times New Roman" w:cs="Times New Roman"/>
        </w:rPr>
        <w:t xml:space="preserve"> “swan,” may wheeze and jest</w:t>
      </w:r>
      <w:r w:rsidR="00353B90" w:rsidRPr="003B5E2E">
        <w:rPr>
          <w:rFonts w:ascii="Times New Roman" w:hAnsi="Times New Roman" w:cs="Times New Roman"/>
        </w:rPr>
        <w:t>:</w:t>
      </w:r>
      <w:r w:rsidR="0089410F" w:rsidRPr="003B5E2E">
        <w:rPr>
          <w:rFonts w:ascii="Times New Roman" w:hAnsi="Times New Roman" w:cs="Times New Roman"/>
        </w:rPr>
        <w:t xml:space="preserve"> “this is but no Swan</w:t>
      </w:r>
      <w:r w:rsidR="008F227A" w:rsidRPr="003B5E2E">
        <w:rPr>
          <w:rFonts w:ascii="Times New Roman" w:hAnsi="Times New Roman" w:cs="Times New Roman"/>
        </w:rPr>
        <w:t xml:space="preserve"> at all.</w:t>
      </w:r>
      <w:r w:rsidR="0089410F" w:rsidRPr="003B5E2E">
        <w:rPr>
          <w:rFonts w:ascii="Times New Roman" w:hAnsi="Times New Roman" w:cs="Times New Roman"/>
        </w:rPr>
        <w:t>”</w:t>
      </w:r>
      <w:r w:rsidR="00353B90" w:rsidRPr="003B5E2E">
        <w:rPr>
          <w:rFonts w:ascii="Times New Roman" w:hAnsi="Times New Roman" w:cs="Times New Roman"/>
        </w:rPr>
        <w:t xml:space="preserve"> The bourgeois </w:t>
      </w:r>
      <w:r w:rsidR="00DD0179" w:rsidRPr="003B5E2E">
        <w:rPr>
          <w:rFonts w:ascii="Times New Roman" w:hAnsi="Times New Roman" w:cs="Times New Roman"/>
        </w:rPr>
        <w:t>art-</w:t>
      </w:r>
      <w:r w:rsidR="00353B90" w:rsidRPr="003B5E2E">
        <w:rPr>
          <w:rFonts w:ascii="Times New Roman" w:hAnsi="Times New Roman" w:cs="Times New Roman"/>
        </w:rPr>
        <w:t>observer, at this point accustomed to the Modernisms of Baudelaire, Flaubert</w:t>
      </w:r>
      <w:r w:rsidR="008F227A" w:rsidRPr="003B5E2E">
        <w:rPr>
          <w:rFonts w:ascii="Times New Roman" w:hAnsi="Times New Roman" w:cs="Times New Roman"/>
        </w:rPr>
        <w:t>,</w:t>
      </w:r>
      <w:r w:rsidR="00353B90" w:rsidRPr="003B5E2E">
        <w:rPr>
          <w:rFonts w:ascii="Times New Roman" w:hAnsi="Times New Roman" w:cs="Times New Roman"/>
        </w:rPr>
        <w:t xml:space="preserve"> or Manet, </w:t>
      </w:r>
      <w:r w:rsidR="00DD0179" w:rsidRPr="003B5E2E">
        <w:rPr>
          <w:rFonts w:ascii="Times New Roman" w:hAnsi="Times New Roman" w:cs="Times New Roman"/>
        </w:rPr>
        <w:t xml:space="preserve">all of </w:t>
      </w:r>
      <w:r w:rsidR="00353B90" w:rsidRPr="003B5E2E">
        <w:rPr>
          <w:rFonts w:ascii="Times New Roman" w:hAnsi="Times New Roman" w:cs="Times New Roman"/>
        </w:rPr>
        <w:t>which render disinhibition as it is calculable</w:t>
      </w:r>
      <w:r w:rsidR="008F227A" w:rsidRPr="003B5E2E">
        <w:rPr>
          <w:rFonts w:ascii="Times New Roman" w:hAnsi="Times New Roman" w:cs="Times New Roman"/>
        </w:rPr>
        <w:t>,</w:t>
      </w:r>
      <w:r w:rsidR="00353B90" w:rsidRPr="003B5E2E">
        <w:rPr>
          <w:rStyle w:val="FootnoteReference"/>
          <w:rFonts w:ascii="Times New Roman" w:hAnsi="Times New Roman" w:cs="Times New Roman"/>
        </w:rPr>
        <w:footnoteReference w:id="4"/>
      </w:r>
      <w:r w:rsidR="00353B90" w:rsidRPr="003B5E2E">
        <w:rPr>
          <w:rFonts w:ascii="Times New Roman" w:hAnsi="Times New Roman" w:cs="Times New Roman"/>
        </w:rPr>
        <w:t xml:space="preserve"> would eschew </w:t>
      </w:r>
      <w:proofErr w:type="spellStart"/>
      <w:r w:rsidR="00353B90" w:rsidRPr="003B5E2E">
        <w:rPr>
          <w:rFonts w:ascii="Times New Roman" w:hAnsi="Times New Roman" w:cs="Times New Roman"/>
        </w:rPr>
        <w:t>Klint’s</w:t>
      </w:r>
      <w:proofErr w:type="spellEnd"/>
      <w:r w:rsidR="00353B90" w:rsidRPr="003B5E2E">
        <w:rPr>
          <w:rFonts w:ascii="Times New Roman" w:hAnsi="Times New Roman" w:cs="Times New Roman"/>
        </w:rPr>
        <w:t xml:space="preserve"> swan, bedaubed in ontological incontinence.</w:t>
      </w:r>
    </w:p>
    <w:p w14:paraId="40557239" w14:textId="0A9D7708" w:rsidR="006115E3" w:rsidRPr="003B5E2E" w:rsidRDefault="00353B90" w:rsidP="00353B90">
      <w:pPr>
        <w:ind w:firstLine="720"/>
        <w:rPr>
          <w:rFonts w:ascii="Times New Roman" w:hAnsi="Times New Roman" w:cs="Times New Roman"/>
        </w:rPr>
      </w:pPr>
      <w:r w:rsidRPr="003B5E2E">
        <w:rPr>
          <w:rFonts w:ascii="Times New Roman" w:hAnsi="Times New Roman" w:cs="Times New Roman"/>
        </w:rPr>
        <w:t xml:space="preserve">What we have in </w:t>
      </w:r>
      <w:r w:rsidR="00DD0179" w:rsidRPr="003B5E2E">
        <w:rPr>
          <w:rFonts w:ascii="Times New Roman" w:hAnsi="Times New Roman" w:cs="Times New Roman"/>
        </w:rPr>
        <w:t>the</w:t>
      </w:r>
      <w:r w:rsidRPr="003B5E2E">
        <w:rPr>
          <w:rFonts w:ascii="Times New Roman" w:hAnsi="Times New Roman" w:cs="Times New Roman"/>
        </w:rPr>
        <w:t xml:space="preserve"> case</w:t>
      </w:r>
      <w:r w:rsidR="008F227A" w:rsidRPr="003B5E2E">
        <w:rPr>
          <w:rFonts w:ascii="Times New Roman" w:hAnsi="Times New Roman" w:cs="Times New Roman"/>
        </w:rPr>
        <w:t xml:space="preserve"> of</w:t>
      </w:r>
      <w:r w:rsidRPr="003B5E2E">
        <w:rPr>
          <w:rFonts w:ascii="Times New Roman" w:hAnsi="Times New Roman" w:cs="Times New Roman"/>
        </w:rPr>
        <w:t xml:space="preserve"> </w:t>
      </w:r>
      <w:proofErr w:type="spellStart"/>
      <w:r w:rsidR="00DD0179" w:rsidRPr="003B5E2E">
        <w:rPr>
          <w:rFonts w:ascii="Times New Roman" w:hAnsi="Times New Roman" w:cs="Times New Roman"/>
        </w:rPr>
        <w:t>Klint’s</w:t>
      </w:r>
      <w:proofErr w:type="spellEnd"/>
      <w:r w:rsidR="00DD0179" w:rsidRPr="003B5E2E">
        <w:rPr>
          <w:rFonts w:ascii="Times New Roman" w:hAnsi="Times New Roman" w:cs="Times New Roman"/>
        </w:rPr>
        <w:t xml:space="preserve"> abstracted</w:t>
      </w:r>
      <w:r w:rsidRPr="003B5E2E">
        <w:rPr>
          <w:rFonts w:ascii="Times New Roman" w:hAnsi="Times New Roman" w:cs="Times New Roman"/>
        </w:rPr>
        <w:t xml:space="preserve"> “swan” is the kind of causality whereby the protentions of noetic souls (</w:t>
      </w:r>
      <w:r w:rsidR="00DD0179" w:rsidRPr="003B5E2E">
        <w:rPr>
          <w:rFonts w:ascii="Times New Roman" w:hAnsi="Times New Roman" w:cs="Times New Roman"/>
        </w:rPr>
        <w:t xml:space="preserve">projective </w:t>
      </w:r>
      <w:r w:rsidRPr="003B5E2E">
        <w:rPr>
          <w:rFonts w:ascii="Times New Roman" w:hAnsi="Times New Roman" w:cs="Times New Roman"/>
        </w:rPr>
        <w:t xml:space="preserve">“imagining”) converge within what Kant </w:t>
      </w:r>
      <w:r w:rsidR="00DD0179" w:rsidRPr="003B5E2E">
        <w:rPr>
          <w:rFonts w:ascii="Times New Roman" w:hAnsi="Times New Roman" w:cs="Times New Roman"/>
        </w:rPr>
        <w:t>called</w:t>
      </w:r>
      <w:r w:rsidRPr="003B5E2E">
        <w:rPr>
          <w:rFonts w:ascii="Times New Roman" w:hAnsi="Times New Roman" w:cs="Times New Roman"/>
        </w:rPr>
        <w:t xml:space="preserve"> the </w:t>
      </w:r>
      <w:r w:rsidR="00DD0179" w:rsidRPr="003B5E2E">
        <w:rPr>
          <w:rFonts w:ascii="Times New Roman" w:hAnsi="Times New Roman" w:cs="Times New Roman"/>
        </w:rPr>
        <w:t>“</w:t>
      </w:r>
      <w:r w:rsidRPr="003B5E2E">
        <w:rPr>
          <w:rFonts w:ascii="Times New Roman" w:hAnsi="Times New Roman" w:cs="Times New Roman"/>
        </w:rPr>
        <w:t>transcendental affinity</w:t>
      </w:r>
      <w:r w:rsidR="00DD0179" w:rsidRPr="003B5E2E">
        <w:rPr>
          <w:rFonts w:ascii="Times New Roman" w:hAnsi="Times New Roman" w:cs="Times New Roman"/>
        </w:rPr>
        <w:t>”</w:t>
      </w:r>
      <w:r w:rsidRPr="003B5E2E">
        <w:rPr>
          <w:rFonts w:ascii="Times New Roman" w:hAnsi="Times New Roman" w:cs="Times New Roman"/>
        </w:rPr>
        <w:t xml:space="preserve"> between noesis </w:t>
      </w:r>
      <w:r w:rsidR="00DD0179" w:rsidRPr="003B5E2E">
        <w:rPr>
          <w:rFonts w:ascii="Times New Roman" w:hAnsi="Times New Roman" w:cs="Times New Roman"/>
        </w:rPr>
        <w:t>(intellectual activity</w:t>
      </w:r>
      <w:r w:rsidR="008F227A" w:rsidRPr="003B5E2E">
        <w:rPr>
          <w:rFonts w:ascii="Times New Roman" w:hAnsi="Times New Roman" w:cs="Times New Roman"/>
        </w:rPr>
        <w:t>, proper</w:t>
      </w:r>
      <w:r w:rsidR="00DD0179" w:rsidRPr="003B5E2E">
        <w:rPr>
          <w:rFonts w:ascii="Times New Roman" w:hAnsi="Times New Roman" w:cs="Times New Roman"/>
        </w:rPr>
        <w:t xml:space="preserve">) </w:t>
      </w:r>
      <w:r w:rsidRPr="003B5E2E">
        <w:rPr>
          <w:rFonts w:ascii="Times New Roman" w:hAnsi="Times New Roman" w:cs="Times New Roman"/>
        </w:rPr>
        <w:t xml:space="preserve">and the world. Lyotard conceived of the history of modern and contemporary art as starting from </w:t>
      </w:r>
      <w:r w:rsidR="00DD0179" w:rsidRPr="003B5E2E">
        <w:rPr>
          <w:rFonts w:ascii="Times New Roman" w:hAnsi="Times New Roman" w:cs="Times New Roman"/>
        </w:rPr>
        <w:t>the</w:t>
      </w:r>
      <w:r w:rsidRPr="003B5E2E">
        <w:rPr>
          <w:rFonts w:ascii="Times New Roman" w:hAnsi="Times New Roman" w:cs="Times New Roman"/>
        </w:rPr>
        <w:t xml:space="preserve"> </w:t>
      </w:r>
      <w:r w:rsidR="00DD0179" w:rsidRPr="003B5E2E">
        <w:rPr>
          <w:rFonts w:ascii="Times New Roman" w:hAnsi="Times New Roman" w:cs="Times New Roman"/>
        </w:rPr>
        <w:t>category</w:t>
      </w:r>
      <w:r w:rsidRPr="003B5E2E">
        <w:rPr>
          <w:rFonts w:ascii="Times New Roman" w:hAnsi="Times New Roman" w:cs="Times New Roman"/>
        </w:rPr>
        <w:t xml:space="preserve"> of the sublime rather than the beautiful, or the </w:t>
      </w:r>
      <w:r w:rsidR="006115E3" w:rsidRPr="003B5E2E">
        <w:rPr>
          <w:rFonts w:ascii="Times New Roman" w:hAnsi="Times New Roman" w:cs="Times New Roman"/>
        </w:rPr>
        <w:t>confrontation</w:t>
      </w:r>
      <w:r w:rsidRPr="003B5E2E">
        <w:rPr>
          <w:rFonts w:ascii="Times New Roman" w:hAnsi="Times New Roman" w:cs="Times New Roman"/>
        </w:rPr>
        <w:t xml:space="preserve"> of the experience of excess, as what "surpasses not just the understanding but </w:t>
      </w:r>
      <w:r w:rsidR="006115E3" w:rsidRPr="003B5E2E">
        <w:rPr>
          <w:rFonts w:ascii="Times New Roman" w:hAnsi="Times New Roman" w:cs="Times New Roman"/>
        </w:rPr>
        <w:t>the</w:t>
      </w:r>
      <w:r w:rsidRPr="003B5E2E">
        <w:rPr>
          <w:rFonts w:ascii="Times New Roman" w:hAnsi="Times New Roman" w:cs="Times New Roman"/>
        </w:rPr>
        <w:t xml:space="preserve"> imagination itself."</w:t>
      </w:r>
      <w:r w:rsidR="008E57F3" w:rsidRPr="003B5E2E">
        <w:rPr>
          <w:rStyle w:val="FootnoteReference"/>
          <w:rFonts w:ascii="Times New Roman" w:hAnsi="Times New Roman" w:cs="Times New Roman"/>
        </w:rPr>
        <w:footnoteReference w:id="5"/>
      </w:r>
      <w:r w:rsidRPr="003B5E2E">
        <w:rPr>
          <w:rFonts w:ascii="Times New Roman" w:hAnsi="Times New Roman" w:cs="Times New Roman"/>
        </w:rPr>
        <w:t xml:space="preserve"> </w:t>
      </w:r>
      <w:r w:rsidR="006115E3" w:rsidRPr="003B5E2E">
        <w:rPr>
          <w:rFonts w:ascii="Times New Roman" w:hAnsi="Times New Roman" w:cs="Times New Roman"/>
        </w:rPr>
        <w:t xml:space="preserve">This is very much the case in </w:t>
      </w:r>
      <w:proofErr w:type="spellStart"/>
      <w:r w:rsidR="006115E3" w:rsidRPr="003B5E2E">
        <w:rPr>
          <w:rFonts w:ascii="Times New Roman" w:hAnsi="Times New Roman" w:cs="Times New Roman"/>
        </w:rPr>
        <w:t>Klint’s</w:t>
      </w:r>
      <w:proofErr w:type="spellEnd"/>
      <w:r w:rsidR="006115E3" w:rsidRPr="003B5E2E">
        <w:rPr>
          <w:rFonts w:ascii="Times New Roman" w:hAnsi="Times New Roman" w:cs="Times New Roman"/>
        </w:rPr>
        <w:t xml:space="preserve"> </w:t>
      </w:r>
      <w:r w:rsidR="006115E3" w:rsidRPr="003B5E2E">
        <w:rPr>
          <w:rFonts w:ascii="Times New Roman" w:hAnsi="Times New Roman" w:cs="Times New Roman"/>
          <w:i/>
          <w:iCs/>
        </w:rPr>
        <w:t>Swan no. 17</w:t>
      </w:r>
      <w:r w:rsidR="006115E3" w:rsidRPr="003B5E2E">
        <w:rPr>
          <w:rFonts w:ascii="Times New Roman" w:hAnsi="Times New Roman" w:cs="Times New Roman"/>
        </w:rPr>
        <w:t xml:space="preserve"> – a gargantuan, towering painting; </w:t>
      </w:r>
      <w:proofErr w:type="spellStart"/>
      <w:r w:rsidR="006115E3" w:rsidRPr="003B5E2E">
        <w:rPr>
          <w:rFonts w:ascii="Times New Roman" w:hAnsi="Times New Roman" w:cs="Times New Roman"/>
        </w:rPr>
        <w:t>Klint's</w:t>
      </w:r>
      <w:proofErr w:type="spellEnd"/>
      <w:r w:rsidR="006115E3" w:rsidRPr="003B5E2E">
        <w:rPr>
          <w:rFonts w:ascii="Times New Roman" w:hAnsi="Times New Roman" w:cs="Times New Roman"/>
        </w:rPr>
        <w:t xml:space="preserve"> pictorial progressions, schematic and </w:t>
      </w:r>
      <w:r w:rsidR="008E57F3" w:rsidRPr="003B5E2E">
        <w:rPr>
          <w:rFonts w:ascii="Times New Roman" w:hAnsi="Times New Roman" w:cs="Times New Roman"/>
        </w:rPr>
        <w:t>cryptic</w:t>
      </w:r>
      <w:r w:rsidR="006115E3" w:rsidRPr="003B5E2E">
        <w:rPr>
          <w:rFonts w:ascii="Times New Roman" w:hAnsi="Times New Roman" w:cs="Times New Roman"/>
        </w:rPr>
        <w:t xml:space="preserve">, often stretched as tall as ten feet. While </w:t>
      </w:r>
      <w:r w:rsidR="006115E3" w:rsidRPr="003B5E2E">
        <w:rPr>
          <w:rFonts w:ascii="Times New Roman" w:hAnsi="Times New Roman" w:cs="Times New Roman"/>
          <w:i/>
          <w:iCs/>
        </w:rPr>
        <w:t>Swan no. 17</w:t>
      </w:r>
      <w:r w:rsidR="006115E3" w:rsidRPr="003B5E2E">
        <w:rPr>
          <w:rFonts w:ascii="Times New Roman" w:hAnsi="Times New Roman" w:cs="Times New Roman"/>
        </w:rPr>
        <w:t xml:space="preserve"> is not quite as cosmic, it is one of </w:t>
      </w:r>
      <w:proofErr w:type="spellStart"/>
      <w:r w:rsidR="006115E3" w:rsidRPr="003B5E2E">
        <w:rPr>
          <w:rFonts w:ascii="Times New Roman" w:hAnsi="Times New Roman" w:cs="Times New Roman"/>
        </w:rPr>
        <w:t>Klint’s</w:t>
      </w:r>
      <w:proofErr w:type="spellEnd"/>
      <w:r w:rsidR="006115E3" w:rsidRPr="003B5E2E">
        <w:rPr>
          <w:rFonts w:ascii="Times New Roman" w:hAnsi="Times New Roman" w:cs="Times New Roman"/>
        </w:rPr>
        <w:t xml:space="preserve"> more primordial works, unconcerned with beauty. Indeed, </w:t>
      </w:r>
      <w:proofErr w:type="spellStart"/>
      <w:r w:rsidR="006115E3" w:rsidRPr="003B5E2E">
        <w:rPr>
          <w:rFonts w:ascii="Times New Roman" w:hAnsi="Times New Roman" w:cs="Times New Roman"/>
        </w:rPr>
        <w:t>Klint</w:t>
      </w:r>
      <w:proofErr w:type="spellEnd"/>
      <w:r w:rsidR="006115E3" w:rsidRPr="003B5E2E">
        <w:rPr>
          <w:rFonts w:ascii="Times New Roman" w:hAnsi="Times New Roman" w:cs="Times New Roman"/>
        </w:rPr>
        <w:t xml:space="preserve"> evokes the kind of idolization reminiscent of the spectator’s own mortality – thus, natural and biological forms lapse into </w:t>
      </w:r>
      <w:r w:rsidR="005E3211" w:rsidRPr="003B5E2E">
        <w:rPr>
          <w:rFonts w:ascii="Times New Roman" w:hAnsi="Times New Roman" w:cs="Times New Roman"/>
        </w:rPr>
        <w:t xml:space="preserve">evanescence, </w:t>
      </w:r>
      <w:r w:rsidR="006115E3" w:rsidRPr="003B5E2E">
        <w:rPr>
          <w:rFonts w:ascii="Times New Roman" w:hAnsi="Times New Roman" w:cs="Times New Roman"/>
        </w:rPr>
        <w:t>as they are shaken loose</w:t>
      </w:r>
      <w:r w:rsidR="005E3211" w:rsidRPr="003B5E2E">
        <w:rPr>
          <w:rFonts w:ascii="Times New Roman" w:hAnsi="Times New Roman" w:cs="Times New Roman"/>
        </w:rPr>
        <w:t>, ousted, and reconstituted with a bare, albeit undeniably humanistic, geometry</w:t>
      </w:r>
      <w:r w:rsidR="006115E3" w:rsidRPr="003B5E2E">
        <w:rPr>
          <w:rFonts w:ascii="Times New Roman" w:hAnsi="Times New Roman" w:cs="Times New Roman"/>
        </w:rPr>
        <w:t xml:space="preserve">. </w:t>
      </w:r>
    </w:p>
    <w:p w14:paraId="6756D2B9" w14:textId="77777777" w:rsidR="00244ABA" w:rsidRPr="003B5E2E" w:rsidRDefault="00353B90" w:rsidP="00353B90">
      <w:pPr>
        <w:ind w:firstLine="720"/>
        <w:rPr>
          <w:rFonts w:ascii="Times New Roman" w:hAnsi="Times New Roman" w:cs="Times New Roman"/>
        </w:rPr>
      </w:pPr>
      <w:r w:rsidRPr="003B5E2E">
        <w:rPr>
          <w:rFonts w:ascii="Times New Roman" w:hAnsi="Times New Roman" w:cs="Times New Roman"/>
        </w:rPr>
        <w:t xml:space="preserve">This is, of course, also </w:t>
      </w:r>
      <w:r w:rsidR="00DA5486" w:rsidRPr="003B5E2E">
        <w:rPr>
          <w:rFonts w:ascii="Times New Roman" w:hAnsi="Times New Roman" w:cs="Times New Roman"/>
        </w:rPr>
        <w:t>concomitant</w:t>
      </w:r>
      <w:r w:rsidRPr="003B5E2E">
        <w:rPr>
          <w:rFonts w:ascii="Times New Roman" w:hAnsi="Times New Roman" w:cs="Times New Roman"/>
        </w:rPr>
        <w:t xml:space="preserve"> with the experience of an "irreducible madness</w:t>
      </w:r>
      <w:r w:rsidR="005E3211" w:rsidRPr="003B5E2E">
        <w:rPr>
          <w:rFonts w:ascii="Times New Roman" w:hAnsi="Times New Roman" w:cs="Times New Roman"/>
        </w:rPr>
        <w:t>,</w:t>
      </w:r>
      <w:r w:rsidRPr="003B5E2E">
        <w:rPr>
          <w:rFonts w:ascii="Times New Roman" w:hAnsi="Times New Roman" w:cs="Times New Roman"/>
        </w:rPr>
        <w:t>"</w:t>
      </w:r>
      <w:r w:rsidR="005E3211" w:rsidRPr="003B5E2E">
        <w:rPr>
          <w:rFonts w:ascii="Times New Roman" w:hAnsi="Times New Roman" w:cs="Times New Roman"/>
        </w:rPr>
        <w:t xml:space="preserve"> the same kind of “madness” that riddled the task of what </w:t>
      </w:r>
      <w:proofErr w:type="spellStart"/>
      <w:r w:rsidR="005E3211" w:rsidRPr="003B5E2E">
        <w:rPr>
          <w:rFonts w:ascii="Times New Roman" w:hAnsi="Times New Roman" w:cs="Times New Roman"/>
        </w:rPr>
        <w:t>Klint</w:t>
      </w:r>
      <w:proofErr w:type="spellEnd"/>
      <w:r w:rsidR="005E3211" w:rsidRPr="003B5E2E">
        <w:rPr>
          <w:rFonts w:ascii="Times New Roman" w:hAnsi="Times New Roman" w:cs="Times New Roman"/>
        </w:rPr>
        <w:t xml:space="preserve"> called her "great commission," </w:t>
      </w:r>
      <w:r w:rsidR="00244ABA" w:rsidRPr="003B5E2E">
        <w:rPr>
          <w:rFonts w:ascii="Times New Roman" w:hAnsi="Times New Roman" w:cs="Times New Roman"/>
        </w:rPr>
        <w:t xml:space="preserve">or </w:t>
      </w:r>
      <w:r w:rsidR="005E3211" w:rsidRPr="003B5E2E">
        <w:rPr>
          <w:rFonts w:ascii="Times New Roman" w:hAnsi="Times New Roman" w:cs="Times New Roman"/>
        </w:rPr>
        <w:t>serving as a spiritual medium through which guides would paint "through her"</w:t>
      </w:r>
      <w:r w:rsidR="00244ABA" w:rsidRPr="003B5E2E">
        <w:rPr>
          <w:rFonts w:ascii="Times New Roman" w:hAnsi="Times New Roman" w:cs="Times New Roman"/>
        </w:rPr>
        <w:t xml:space="preserve"> until she was needed no more. In this sense, </w:t>
      </w:r>
      <w:proofErr w:type="spellStart"/>
      <w:r w:rsidR="00244ABA" w:rsidRPr="003B5E2E">
        <w:rPr>
          <w:rFonts w:ascii="Times New Roman" w:hAnsi="Times New Roman" w:cs="Times New Roman"/>
        </w:rPr>
        <w:t>Klint’s</w:t>
      </w:r>
      <w:proofErr w:type="spellEnd"/>
      <w:r w:rsidR="00244ABA" w:rsidRPr="003B5E2E">
        <w:rPr>
          <w:rFonts w:ascii="Times New Roman" w:hAnsi="Times New Roman" w:cs="Times New Roman"/>
        </w:rPr>
        <w:t xml:space="preserve"> calling was that of a spiritual laborer, hence her prolific output, most of which was intended not to be publicly exhibited until her death. Once more, we are reminded of the sublime’s irrevocable and unsavory relationship with the edges of transience and death.</w:t>
      </w:r>
    </w:p>
    <w:p w14:paraId="4D2EF69C" w14:textId="5F9AB261" w:rsidR="00BA4060" w:rsidRPr="003B5E2E" w:rsidRDefault="00353B90" w:rsidP="00244ABA">
      <w:pPr>
        <w:ind w:firstLine="720"/>
        <w:rPr>
          <w:rFonts w:ascii="Times New Roman" w:hAnsi="Times New Roman" w:cs="Times New Roman"/>
        </w:rPr>
      </w:pPr>
      <w:proofErr w:type="spellStart"/>
      <w:r w:rsidRPr="003B5E2E">
        <w:rPr>
          <w:rFonts w:ascii="Times New Roman" w:hAnsi="Times New Roman" w:cs="Times New Roman"/>
        </w:rPr>
        <w:t>Slavoj</w:t>
      </w:r>
      <w:proofErr w:type="spellEnd"/>
      <w:r w:rsidRPr="003B5E2E">
        <w:rPr>
          <w:rFonts w:ascii="Times New Roman" w:hAnsi="Times New Roman" w:cs="Times New Roman"/>
        </w:rPr>
        <w:t xml:space="preserve"> </w:t>
      </w:r>
      <w:proofErr w:type="spellStart"/>
      <w:r w:rsidR="008F227A" w:rsidRPr="003B5E2E">
        <w:rPr>
          <w:rFonts w:ascii="Times New Roman" w:hAnsi="Times New Roman" w:cs="Times New Roman"/>
        </w:rPr>
        <w:t>Ž</w:t>
      </w:r>
      <w:r w:rsidRPr="003B5E2E">
        <w:rPr>
          <w:rFonts w:ascii="Times New Roman" w:hAnsi="Times New Roman" w:cs="Times New Roman"/>
        </w:rPr>
        <w:t>i</w:t>
      </w:r>
      <w:r w:rsidR="008F227A" w:rsidRPr="003B5E2E">
        <w:rPr>
          <w:rFonts w:ascii="Times New Roman" w:hAnsi="Times New Roman" w:cs="Times New Roman"/>
        </w:rPr>
        <w:t>ž</w:t>
      </w:r>
      <w:r w:rsidRPr="003B5E2E">
        <w:rPr>
          <w:rFonts w:ascii="Times New Roman" w:hAnsi="Times New Roman" w:cs="Times New Roman"/>
        </w:rPr>
        <w:t>ek</w:t>
      </w:r>
      <w:proofErr w:type="spellEnd"/>
      <w:r w:rsidRPr="003B5E2E">
        <w:rPr>
          <w:rFonts w:ascii="Times New Roman" w:hAnsi="Times New Roman" w:cs="Times New Roman"/>
        </w:rPr>
        <w:t xml:space="preserve"> points to the </w:t>
      </w:r>
      <w:r w:rsidR="00244ABA" w:rsidRPr="003B5E2E">
        <w:rPr>
          <w:rFonts w:ascii="Times New Roman" w:hAnsi="Times New Roman" w:cs="Times New Roman"/>
        </w:rPr>
        <w:t>s</w:t>
      </w:r>
      <w:r w:rsidRPr="003B5E2E">
        <w:rPr>
          <w:rFonts w:ascii="Times New Roman" w:hAnsi="Times New Roman" w:cs="Times New Roman"/>
        </w:rPr>
        <w:t>ublim</w:t>
      </w:r>
      <w:r w:rsidR="008F227A" w:rsidRPr="003B5E2E">
        <w:rPr>
          <w:rFonts w:ascii="Times New Roman" w:hAnsi="Times New Roman" w:cs="Times New Roman"/>
        </w:rPr>
        <w:t>e</w:t>
      </w:r>
      <w:r w:rsidRPr="003B5E2E">
        <w:rPr>
          <w:rFonts w:ascii="Times New Roman" w:hAnsi="Times New Roman" w:cs="Times New Roman"/>
        </w:rPr>
        <w:t xml:space="preserve"> "as an attempt to schematize the Ideas of Reason themselves; </w:t>
      </w:r>
      <w:r w:rsidR="00244ABA" w:rsidRPr="003B5E2E">
        <w:rPr>
          <w:rFonts w:ascii="Times New Roman" w:hAnsi="Times New Roman" w:cs="Times New Roman"/>
        </w:rPr>
        <w:t>the</w:t>
      </w:r>
      <w:r w:rsidRPr="003B5E2E">
        <w:rPr>
          <w:rFonts w:ascii="Times New Roman" w:hAnsi="Times New Roman" w:cs="Times New Roman"/>
        </w:rPr>
        <w:t xml:space="preserve"> Sublime confronts us with the failure of imagination, with that which remains forever an a priori un-imaginable - and it is here that we encounter the subject qua the void of negativity."</w:t>
      </w:r>
      <w:r w:rsidR="008F227A" w:rsidRPr="003B5E2E">
        <w:rPr>
          <w:rStyle w:val="FootnoteReference"/>
          <w:rFonts w:ascii="Times New Roman" w:hAnsi="Times New Roman" w:cs="Times New Roman"/>
        </w:rPr>
        <w:footnoteReference w:id="6"/>
      </w:r>
      <w:r w:rsidRPr="003B5E2E">
        <w:rPr>
          <w:rFonts w:ascii="Times New Roman" w:hAnsi="Times New Roman" w:cs="Times New Roman"/>
        </w:rPr>
        <w:t xml:space="preserve"> This "inherent madness" or the excesses of subjectivity is what makes "schema</w:t>
      </w:r>
      <w:r w:rsidR="00244ABA" w:rsidRPr="003B5E2E">
        <w:rPr>
          <w:rFonts w:ascii="Times New Roman" w:hAnsi="Times New Roman" w:cs="Times New Roman"/>
        </w:rPr>
        <w:t>,</w:t>
      </w:r>
      <w:r w:rsidRPr="003B5E2E">
        <w:rPr>
          <w:rFonts w:ascii="Times New Roman" w:hAnsi="Times New Roman" w:cs="Times New Roman"/>
        </w:rPr>
        <w:t>"</w:t>
      </w:r>
      <w:r w:rsidR="00244ABA" w:rsidRPr="003B5E2E">
        <w:rPr>
          <w:rFonts w:ascii="Times New Roman" w:hAnsi="Times New Roman" w:cs="Times New Roman"/>
        </w:rPr>
        <w:t xml:space="preserve"> or in </w:t>
      </w:r>
      <w:proofErr w:type="spellStart"/>
      <w:r w:rsidR="00244ABA" w:rsidRPr="003B5E2E">
        <w:rPr>
          <w:rFonts w:ascii="Times New Roman" w:hAnsi="Times New Roman" w:cs="Times New Roman"/>
        </w:rPr>
        <w:t>Klint’s</w:t>
      </w:r>
      <w:proofErr w:type="spellEnd"/>
      <w:r w:rsidR="00244ABA" w:rsidRPr="003B5E2E">
        <w:rPr>
          <w:rFonts w:ascii="Times New Roman" w:hAnsi="Times New Roman" w:cs="Times New Roman"/>
        </w:rPr>
        <w:t xml:space="preserve"> case, schematization</w:t>
      </w:r>
      <w:r w:rsidRPr="003B5E2E">
        <w:rPr>
          <w:rFonts w:ascii="Times New Roman" w:hAnsi="Times New Roman" w:cs="Times New Roman"/>
        </w:rPr>
        <w:t xml:space="preserve"> possible</w:t>
      </w:r>
      <w:r w:rsidR="00244ABA" w:rsidRPr="003B5E2E">
        <w:rPr>
          <w:rFonts w:ascii="Times New Roman" w:hAnsi="Times New Roman" w:cs="Times New Roman"/>
        </w:rPr>
        <w:t>.</w:t>
      </w:r>
      <w:r w:rsidRPr="003B5E2E">
        <w:rPr>
          <w:rFonts w:ascii="Times New Roman" w:hAnsi="Times New Roman" w:cs="Times New Roman"/>
        </w:rPr>
        <w:t xml:space="preserve"> </w:t>
      </w:r>
      <w:r w:rsidR="00244ABA" w:rsidRPr="003B5E2E">
        <w:rPr>
          <w:rFonts w:ascii="Times New Roman" w:hAnsi="Times New Roman" w:cs="Times New Roman"/>
        </w:rPr>
        <w:t xml:space="preserve">Consider </w:t>
      </w:r>
      <w:proofErr w:type="spellStart"/>
      <w:r w:rsidR="00244ABA" w:rsidRPr="003B5E2E">
        <w:rPr>
          <w:rFonts w:ascii="Times New Roman" w:hAnsi="Times New Roman" w:cs="Times New Roman"/>
        </w:rPr>
        <w:t>Klint</w:t>
      </w:r>
      <w:proofErr w:type="spellEnd"/>
      <w:r w:rsidR="00244ABA" w:rsidRPr="003B5E2E">
        <w:rPr>
          <w:rFonts w:ascii="Times New Roman" w:hAnsi="Times New Roman" w:cs="Times New Roman"/>
        </w:rPr>
        <w:t xml:space="preserve"> as a devoted muse, rather than </w:t>
      </w:r>
      <w:proofErr w:type="spellStart"/>
      <w:r w:rsidR="00244ABA" w:rsidRPr="003B5E2E">
        <w:rPr>
          <w:rFonts w:ascii="Times New Roman" w:hAnsi="Times New Roman" w:cs="Times New Roman"/>
        </w:rPr>
        <w:t>Klint</w:t>
      </w:r>
      <w:proofErr w:type="spellEnd"/>
      <w:r w:rsidR="00244ABA" w:rsidRPr="003B5E2E">
        <w:rPr>
          <w:rFonts w:ascii="Times New Roman" w:hAnsi="Times New Roman" w:cs="Times New Roman"/>
        </w:rPr>
        <w:t xml:space="preserve"> the auteur; thus, </w:t>
      </w:r>
      <w:r w:rsidRPr="003B5E2E">
        <w:rPr>
          <w:rFonts w:ascii="Times New Roman" w:hAnsi="Times New Roman" w:cs="Times New Roman"/>
        </w:rPr>
        <w:t xml:space="preserve">the data of intuition </w:t>
      </w:r>
      <w:r w:rsidR="00244ABA" w:rsidRPr="003B5E2E">
        <w:rPr>
          <w:rFonts w:ascii="Times New Roman" w:hAnsi="Times New Roman" w:cs="Times New Roman"/>
        </w:rPr>
        <w:t>facilitates a</w:t>
      </w:r>
      <w:r w:rsidRPr="003B5E2E">
        <w:rPr>
          <w:rFonts w:ascii="Times New Roman" w:hAnsi="Times New Roman" w:cs="Times New Roman"/>
        </w:rPr>
        <w:t xml:space="preserve"> connect</w:t>
      </w:r>
      <w:r w:rsidR="00244ABA" w:rsidRPr="003B5E2E">
        <w:rPr>
          <w:rFonts w:ascii="Times New Roman" w:hAnsi="Times New Roman" w:cs="Times New Roman"/>
        </w:rPr>
        <w:t>ion</w:t>
      </w:r>
      <w:r w:rsidRPr="003B5E2E">
        <w:rPr>
          <w:rFonts w:ascii="Times New Roman" w:hAnsi="Times New Roman" w:cs="Times New Roman"/>
        </w:rPr>
        <w:t xml:space="preserve"> to the artwork as it </w:t>
      </w:r>
      <w:r w:rsidR="00244ABA" w:rsidRPr="003B5E2E">
        <w:rPr>
          <w:rFonts w:ascii="Times New Roman" w:hAnsi="Times New Roman" w:cs="Times New Roman"/>
        </w:rPr>
        <w:t>can</w:t>
      </w:r>
      <w:r w:rsidRPr="003B5E2E">
        <w:rPr>
          <w:rFonts w:ascii="Times New Roman" w:hAnsi="Times New Roman" w:cs="Times New Roman"/>
        </w:rPr>
        <w:t xml:space="preserve"> experience </w:t>
      </w:r>
      <w:proofErr w:type="spellStart"/>
      <w:r w:rsidRPr="003B5E2E">
        <w:rPr>
          <w:rFonts w:ascii="Times New Roman" w:hAnsi="Times New Roman" w:cs="Times New Roman"/>
        </w:rPr>
        <w:t>interpassivity</w:t>
      </w:r>
      <w:proofErr w:type="spellEnd"/>
      <w:r w:rsidRPr="003B5E2E">
        <w:rPr>
          <w:rFonts w:ascii="Times New Roman" w:hAnsi="Times New Roman" w:cs="Times New Roman"/>
        </w:rPr>
        <w:t xml:space="preserve">. This </w:t>
      </w:r>
      <w:proofErr w:type="spellStart"/>
      <w:r w:rsidRPr="003B5E2E">
        <w:rPr>
          <w:rFonts w:ascii="Times New Roman" w:hAnsi="Times New Roman" w:cs="Times New Roman"/>
        </w:rPr>
        <w:t>interpassivity</w:t>
      </w:r>
      <w:proofErr w:type="spellEnd"/>
      <w:r w:rsidRPr="003B5E2E">
        <w:rPr>
          <w:rFonts w:ascii="Times New Roman" w:hAnsi="Times New Roman" w:cs="Times New Roman"/>
        </w:rPr>
        <w:t xml:space="preserve"> - the floating spirit, the ethereal </w:t>
      </w:r>
      <w:r w:rsidR="00244ABA" w:rsidRPr="003B5E2E">
        <w:rPr>
          <w:rFonts w:ascii="Times New Roman" w:hAnsi="Times New Roman" w:cs="Times New Roman"/>
        </w:rPr>
        <w:t xml:space="preserve">gesture </w:t>
      </w:r>
      <w:r w:rsidRPr="003B5E2E">
        <w:rPr>
          <w:rFonts w:ascii="Times New Roman" w:hAnsi="Times New Roman" w:cs="Times New Roman"/>
        </w:rPr>
        <w:t xml:space="preserve">- is not only what foregrounds </w:t>
      </w:r>
      <w:proofErr w:type="spellStart"/>
      <w:r w:rsidRPr="003B5E2E">
        <w:rPr>
          <w:rFonts w:ascii="Times New Roman" w:hAnsi="Times New Roman" w:cs="Times New Roman"/>
        </w:rPr>
        <w:t>Klint's</w:t>
      </w:r>
      <w:proofErr w:type="spellEnd"/>
      <w:r w:rsidRPr="003B5E2E">
        <w:rPr>
          <w:rFonts w:ascii="Times New Roman" w:hAnsi="Times New Roman" w:cs="Times New Roman"/>
        </w:rPr>
        <w:t xml:space="preserve"> work but</w:t>
      </w:r>
      <w:r w:rsidR="00244ABA" w:rsidRPr="003B5E2E">
        <w:rPr>
          <w:rFonts w:ascii="Times New Roman" w:hAnsi="Times New Roman" w:cs="Times New Roman"/>
        </w:rPr>
        <w:t>, also,</w:t>
      </w:r>
      <w:r w:rsidRPr="003B5E2E">
        <w:rPr>
          <w:rFonts w:ascii="Times New Roman" w:hAnsi="Times New Roman" w:cs="Times New Roman"/>
        </w:rPr>
        <w:t xml:space="preserve"> what explicitly distinguishes her particular intervention with </w:t>
      </w:r>
      <w:r w:rsidRPr="003B5E2E">
        <w:rPr>
          <w:rFonts w:ascii="Times New Roman" w:hAnsi="Times New Roman" w:cs="Times New Roman"/>
        </w:rPr>
        <w:lastRenderedPageBreak/>
        <w:t>Moderni</w:t>
      </w:r>
      <w:r w:rsidR="00063E0B" w:rsidRPr="003B5E2E">
        <w:rPr>
          <w:rFonts w:ascii="Times New Roman" w:hAnsi="Times New Roman" w:cs="Times New Roman"/>
        </w:rPr>
        <w:t>ty</w:t>
      </w:r>
      <w:r w:rsidRPr="003B5E2E">
        <w:rPr>
          <w:rFonts w:ascii="Times New Roman" w:hAnsi="Times New Roman" w:cs="Times New Roman"/>
        </w:rPr>
        <w:t xml:space="preserve">. </w:t>
      </w:r>
      <w:r w:rsidR="00BA4060" w:rsidRPr="003B5E2E">
        <w:rPr>
          <w:rFonts w:ascii="Times New Roman" w:hAnsi="Times New Roman" w:cs="Times New Roman"/>
        </w:rPr>
        <w:t xml:space="preserve">For a brief moment, let us linger on this most farcical exchange between the late Michel </w:t>
      </w:r>
      <w:proofErr w:type="spellStart"/>
      <w:r w:rsidR="00BA4060" w:rsidRPr="003B5E2E">
        <w:rPr>
          <w:rFonts w:ascii="Times New Roman" w:hAnsi="Times New Roman" w:cs="Times New Roman"/>
        </w:rPr>
        <w:t>Serres</w:t>
      </w:r>
      <w:proofErr w:type="spellEnd"/>
      <w:r w:rsidR="00BA4060" w:rsidRPr="003B5E2E">
        <w:rPr>
          <w:rFonts w:ascii="Times New Roman" w:hAnsi="Times New Roman" w:cs="Times New Roman"/>
        </w:rPr>
        <w:t xml:space="preserve"> and </w:t>
      </w:r>
      <w:r w:rsidR="00BA4060" w:rsidRPr="003B5E2E">
        <w:rPr>
          <w:rFonts w:ascii="Times New Roman" w:hAnsi="Times New Roman" w:cs="Times New Roman"/>
        </w:rPr>
        <w:t xml:space="preserve">Simon Critchley (the Alain de </w:t>
      </w:r>
      <w:proofErr w:type="spellStart"/>
      <w:r w:rsidR="00BA4060" w:rsidRPr="003B5E2E">
        <w:rPr>
          <w:rFonts w:ascii="Times New Roman" w:hAnsi="Times New Roman" w:cs="Times New Roman"/>
        </w:rPr>
        <w:t>Botton</w:t>
      </w:r>
      <w:proofErr w:type="spellEnd"/>
      <w:r w:rsidR="00BA4060" w:rsidRPr="003B5E2E">
        <w:rPr>
          <w:rFonts w:ascii="Times New Roman" w:hAnsi="Times New Roman" w:cs="Times New Roman"/>
        </w:rPr>
        <w:t xml:space="preserve"> west of the Atlantic)</w:t>
      </w:r>
      <w:r w:rsidR="00BA4060" w:rsidRPr="003B5E2E">
        <w:rPr>
          <w:rFonts w:ascii="Times New Roman" w:hAnsi="Times New Roman" w:cs="Times New Roman"/>
        </w:rPr>
        <w:t>:</w:t>
      </w:r>
    </w:p>
    <w:p w14:paraId="4CBA0F06" w14:textId="77777777" w:rsidR="00BA4060" w:rsidRPr="003B5E2E" w:rsidRDefault="00BA4060" w:rsidP="00244ABA">
      <w:pPr>
        <w:ind w:firstLine="720"/>
        <w:rPr>
          <w:rFonts w:ascii="Times New Roman" w:hAnsi="Times New Roman" w:cs="Times New Roman"/>
        </w:rPr>
      </w:pPr>
    </w:p>
    <w:p w14:paraId="2A176C19" w14:textId="77777777" w:rsidR="00BA4060" w:rsidRPr="003B5E2E" w:rsidRDefault="00BA4060" w:rsidP="00BA4060">
      <w:pPr>
        <w:ind w:left="720"/>
        <w:rPr>
          <w:rFonts w:ascii="Times New Roman" w:hAnsi="Times New Roman" w:cs="Times New Roman"/>
        </w:rPr>
      </w:pPr>
      <w:r w:rsidRPr="003B5E2E">
        <w:rPr>
          <w:rFonts w:ascii="Times New Roman" w:hAnsi="Times New Roman" w:cs="Times New Roman"/>
          <w:i/>
          <w:iCs/>
        </w:rPr>
        <w:t>Critchley</w:t>
      </w:r>
      <w:r w:rsidRPr="003B5E2E">
        <w:rPr>
          <w:rFonts w:ascii="Times New Roman" w:hAnsi="Times New Roman" w:cs="Times New Roman"/>
        </w:rPr>
        <w:t xml:space="preserve">: "Coming from a background in phenomenology, I'd like to ask you about </w:t>
      </w:r>
      <w:proofErr w:type="gramStart"/>
      <w:r w:rsidRPr="003B5E2E">
        <w:rPr>
          <w:rFonts w:ascii="Times New Roman" w:hAnsi="Times New Roman" w:cs="Times New Roman"/>
        </w:rPr>
        <w:t>you</w:t>
      </w:r>
      <w:proofErr w:type="gramEnd"/>
      <w:r w:rsidRPr="003B5E2E">
        <w:rPr>
          <w:rFonts w:ascii="Times New Roman" w:hAnsi="Times New Roman" w:cs="Times New Roman"/>
        </w:rPr>
        <w:t xml:space="preserve"> relationship with modernity." </w:t>
      </w:r>
    </w:p>
    <w:p w14:paraId="326EC7F8" w14:textId="21333CF1" w:rsidR="00BA4060" w:rsidRPr="003B5E2E" w:rsidRDefault="00BA4060" w:rsidP="00BA4060">
      <w:pPr>
        <w:ind w:left="720"/>
        <w:rPr>
          <w:rFonts w:ascii="Times New Roman" w:hAnsi="Times New Roman" w:cs="Times New Roman"/>
        </w:rPr>
      </w:pPr>
      <w:proofErr w:type="spellStart"/>
      <w:r w:rsidRPr="003B5E2E">
        <w:rPr>
          <w:rFonts w:ascii="Times New Roman" w:hAnsi="Times New Roman" w:cs="Times New Roman"/>
          <w:i/>
          <w:iCs/>
        </w:rPr>
        <w:t>Serres</w:t>
      </w:r>
      <w:proofErr w:type="spellEnd"/>
      <w:r w:rsidRPr="003B5E2E">
        <w:rPr>
          <w:rFonts w:ascii="Times New Roman" w:hAnsi="Times New Roman" w:cs="Times New Roman"/>
        </w:rPr>
        <w:t>: "</w:t>
      </w:r>
      <w:r w:rsidRPr="003B5E2E">
        <w:rPr>
          <w:rFonts w:ascii="Times New Roman" w:hAnsi="Times New Roman" w:cs="Times New Roman"/>
        </w:rPr>
        <w:t>Maternity</w:t>
      </w:r>
      <w:r w:rsidRPr="003B5E2E">
        <w:rPr>
          <w:rFonts w:ascii="Times New Roman" w:hAnsi="Times New Roman" w:cs="Times New Roman"/>
        </w:rPr>
        <w:t>! Why do you ask me about that?"</w:t>
      </w:r>
      <w:r w:rsidRPr="003B5E2E">
        <w:rPr>
          <w:rStyle w:val="FootnoteReference"/>
          <w:rFonts w:ascii="Times New Roman" w:hAnsi="Times New Roman" w:cs="Times New Roman"/>
        </w:rPr>
        <w:footnoteReference w:id="7"/>
      </w:r>
      <w:r w:rsidRPr="003B5E2E">
        <w:rPr>
          <w:rFonts w:ascii="Times New Roman" w:hAnsi="Times New Roman" w:cs="Times New Roman"/>
        </w:rPr>
        <w:t xml:space="preserve"> </w:t>
      </w:r>
    </w:p>
    <w:p w14:paraId="48A356BC" w14:textId="77777777" w:rsidR="00BA4060" w:rsidRPr="003B5E2E" w:rsidRDefault="00BA4060" w:rsidP="00BA4060">
      <w:pPr>
        <w:ind w:left="720"/>
        <w:rPr>
          <w:rFonts w:ascii="Times New Roman" w:hAnsi="Times New Roman" w:cs="Times New Roman"/>
        </w:rPr>
      </w:pPr>
    </w:p>
    <w:p w14:paraId="475EFC75" w14:textId="4118BBA6" w:rsidR="00063E0B" w:rsidRPr="003B5E2E" w:rsidRDefault="00BA4060" w:rsidP="00244ABA">
      <w:pPr>
        <w:ind w:firstLine="720"/>
        <w:rPr>
          <w:rFonts w:ascii="Times New Roman" w:hAnsi="Times New Roman" w:cs="Times New Roman"/>
        </w:rPr>
      </w:pPr>
      <w:r w:rsidRPr="003B5E2E">
        <w:rPr>
          <w:rFonts w:ascii="Times New Roman" w:hAnsi="Times New Roman" w:cs="Times New Roman"/>
        </w:rPr>
        <w:t>Modernity-as-maternity, or the artist as suffocating projective reasoning</w:t>
      </w:r>
      <w:r w:rsidR="004E69A8" w:rsidRPr="003B5E2E">
        <w:rPr>
          <w:rFonts w:ascii="Times New Roman" w:hAnsi="Times New Roman" w:cs="Times New Roman"/>
        </w:rPr>
        <w:t xml:space="preserve">, </w:t>
      </w:r>
      <w:r w:rsidRPr="003B5E2E">
        <w:rPr>
          <w:rFonts w:ascii="Times New Roman" w:hAnsi="Times New Roman" w:cs="Times New Roman"/>
        </w:rPr>
        <w:t xml:space="preserve">deliverance </w:t>
      </w:r>
      <w:r w:rsidR="00AA3B30" w:rsidRPr="003B5E2E">
        <w:rPr>
          <w:rFonts w:ascii="Times New Roman" w:hAnsi="Times New Roman" w:cs="Times New Roman"/>
        </w:rPr>
        <w:t xml:space="preserve">(utility) </w:t>
      </w:r>
      <w:r w:rsidRPr="003B5E2E">
        <w:rPr>
          <w:rFonts w:ascii="Times New Roman" w:hAnsi="Times New Roman" w:cs="Times New Roman"/>
        </w:rPr>
        <w:t xml:space="preserve">yet </w:t>
      </w:r>
      <w:r w:rsidR="004E69A8" w:rsidRPr="003B5E2E">
        <w:rPr>
          <w:rFonts w:ascii="Times New Roman" w:hAnsi="Times New Roman" w:cs="Times New Roman"/>
        </w:rPr>
        <w:t>stilted</w:t>
      </w:r>
      <w:r w:rsidRPr="003B5E2E">
        <w:rPr>
          <w:rFonts w:ascii="Times New Roman" w:hAnsi="Times New Roman" w:cs="Times New Roman"/>
        </w:rPr>
        <w:t xml:space="preserve">, is, in my opinion, the central premise of </w:t>
      </w:r>
      <w:proofErr w:type="spellStart"/>
      <w:r w:rsidRPr="003B5E2E">
        <w:rPr>
          <w:rFonts w:ascii="Times New Roman" w:hAnsi="Times New Roman" w:cs="Times New Roman"/>
        </w:rPr>
        <w:t>Klint’s</w:t>
      </w:r>
      <w:proofErr w:type="spellEnd"/>
      <w:r w:rsidRPr="003B5E2E">
        <w:rPr>
          <w:rFonts w:ascii="Times New Roman" w:hAnsi="Times New Roman" w:cs="Times New Roman"/>
        </w:rPr>
        <w:t xml:space="preserve"> painting and its engagement with theology. </w:t>
      </w:r>
      <w:r w:rsidR="00AA3B30" w:rsidRPr="003B5E2E">
        <w:rPr>
          <w:rFonts w:ascii="Times New Roman" w:hAnsi="Times New Roman" w:cs="Times New Roman"/>
        </w:rPr>
        <w:t xml:space="preserve">Thus, it is frustrated. </w:t>
      </w:r>
      <w:r w:rsidR="004E69A8" w:rsidRPr="003B5E2E">
        <w:rPr>
          <w:rFonts w:ascii="Times New Roman" w:hAnsi="Times New Roman" w:cs="Times New Roman"/>
        </w:rPr>
        <w:t xml:space="preserve">This is, at its core, a theology </w:t>
      </w:r>
      <w:r w:rsidR="00AA3B30" w:rsidRPr="003B5E2E">
        <w:rPr>
          <w:rFonts w:ascii="Times New Roman" w:hAnsi="Times New Roman" w:cs="Times New Roman"/>
        </w:rPr>
        <w:t xml:space="preserve">of the feminine, proper: </w:t>
      </w:r>
      <w:r w:rsidR="00AA3B30" w:rsidRPr="003B5E2E">
        <w:rPr>
          <w:rFonts w:ascii="Times New Roman" w:hAnsi="Times New Roman" w:cs="Times New Roman"/>
        </w:rPr>
        <w:t xml:space="preserve">the splitting of Jocasta as </w:t>
      </w:r>
      <w:r w:rsidR="00AA3B30" w:rsidRPr="003B5E2E">
        <w:rPr>
          <w:rFonts w:ascii="Times New Roman" w:hAnsi="Times New Roman" w:cs="Times New Roman"/>
          <w:i/>
          <w:iCs/>
        </w:rPr>
        <w:t>miasma</w:t>
      </w:r>
      <w:r w:rsidR="00AA3B30" w:rsidRPr="003B5E2E">
        <w:rPr>
          <w:rFonts w:ascii="Times New Roman" w:hAnsi="Times New Roman" w:cs="Times New Roman"/>
        </w:rPr>
        <w:t xml:space="preserve"> and </w:t>
      </w:r>
      <w:proofErr w:type="spellStart"/>
      <w:r w:rsidR="00AA3B30" w:rsidRPr="003B5E2E">
        <w:rPr>
          <w:rFonts w:ascii="Times New Roman" w:hAnsi="Times New Roman" w:cs="Times New Roman"/>
          <w:i/>
          <w:iCs/>
        </w:rPr>
        <w:t>agos</w:t>
      </w:r>
      <w:proofErr w:type="spellEnd"/>
      <w:r w:rsidR="00AA3B30" w:rsidRPr="003B5E2E">
        <w:rPr>
          <w:rFonts w:ascii="Times New Roman" w:hAnsi="Times New Roman" w:cs="Times New Roman"/>
        </w:rPr>
        <w:t xml:space="preserve"> with</w:t>
      </w:r>
      <w:r w:rsidR="00AA3B30" w:rsidRPr="003B5E2E">
        <w:rPr>
          <w:rFonts w:ascii="Times New Roman" w:hAnsi="Times New Roman" w:cs="Times New Roman"/>
        </w:rPr>
        <w:t>out</w:t>
      </w:r>
      <w:r w:rsidR="00AA3B30" w:rsidRPr="003B5E2E">
        <w:rPr>
          <w:rFonts w:ascii="Times New Roman" w:hAnsi="Times New Roman" w:cs="Times New Roman"/>
        </w:rPr>
        <w:t xml:space="preserve"> Oedipus</w:t>
      </w:r>
      <w:r w:rsidR="00AA3B30" w:rsidRPr="003B5E2E">
        <w:rPr>
          <w:rFonts w:ascii="Times New Roman" w:hAnsi="Times New Roman" w:cs="Times New Roman"/>
        </w:rPr>
        <w:t xml:space="preserve"> (a framework), who would serve</w:t>
      </w:r>
      <w:r w:rsidR="00AA3B30" w:rsidRPr="003B5E2E">
        <w:rPr>
          <w:rFonts w:ascii="Times New Roman" w:hAnsi="Times New Roman" w:cs="Times New Roman"/>
        </w:rPr>
        <w:t xml:space="preserve"> as </w:t>
      </w:r>
      <w:r w:rsidR="00AA3B30" w:rsidRPr="003B5E2E">
        <w:rPr>
          <w:rFonts w:ascii="Times New Roman" w:hAnsi="Times New Roman" w:cs="Times New Roman"/>
          <w:i/>
          <w:iCs/>
        </w:rPr>
        <w:t>pharmakos</w:t>
      </w:r>
      <w:r w:rsidR="00AA3B30" w:rsidRPr="003B5E2E">
        <w:rPr>
          <w:rFonts w:ascii="Times New Roman" w:hAnsi="Times New Roman" w:cs="Times New Roman"/>
        </w:rPr>
        <w:t>.</w:t>
      </w:r>
      <w:r w:rsidR="00AA3B30" w:rsidRPr="003B5E2E">
        <w:rPr>
          <w:rStyle w:val="FootnoteReference"/>
          <w:rFonts w:ascii="Times New Roman" w:hAnsi="Times New Roman" w:cs="Times New Roman"/>
        </w:rPr>
        <w:footnoteReference w:id="8"/>
      </w:r>
      <w:r w:rsidR="004E69A8" w:rsidRPr="003B5E2E">
        <w:rPr>
          <w:rFonts w:ascii="Times New Roman" w:hAnsi="Times New Roman" w:cs="Times New Roman"/>
        </w:rPr>
        <w:t xml:space="preserve"> </w:t>
      </w:r>
      <w:r w:rsidR="00353B90" w:rsidRPr="003B5E2E">
        <w:rPr>
          <w:rFonts w:ascii="Times New Roman" w:hAnsi="Times New Roman" w:cs="Times New Roman"/>
        </w:rPr>
        <w:t xml:space="preserve">Most critically, </w:t>
      </w:r>
      <w:proofErr w:type="spellStart"/>
      <w:r w:rsidR="00AA3B30" w:rsidRPr="003B5E2E">
        <w:rPr>
          <w:rFonts w:ascii="Times New Roman" w:hAnsi="Times New Roman" w:cs="Times New Roman"/>
        </w:rPr>
        <w:t>Klint’s</w:t>
      </w:r>
      <w:proofErr w:type="spellEnd"/>
      <w:r w:rsidR="00AA3B30" w:rsidRPr="003B5E2E">
        <w:rPr>
          <w:rFonts w:ascii="Times New Roman" w:hAnsi="Times New Roman" w:cs="Times New Roman"/>
        </w:rPr>
        <w:t xml:space="preserve"> pledge of </w:t>
      </w:r>
      <w:proofErr w:type="spellStart"/>
      <w:r w:rsidR="00AA3B30" w:rsidRPr="003B5E2E">
        <w:rPr>
          <w:rFonts w:ascii="Times New Roman" w:hAnsi="Times New Roman" w:cs="Times New Roman"/>
        </w:rPr>
        <w:t>interpassivity</w:t>
      </w:r>
      <w:proofErr w:type="spellEnd"/>
      <w:r w:rsidR="00353B90" w:rsidRPr="003B5E2E">
        <w:rPr>
          <w:rFonts w:ascii="Times New Roman" w:hAnsi="Times New Roman" w:cs="Times New Roman"/>
        </w:rPr>
        <w:t xml:space="preserve"> is not simply a feature of abstraction </w:t>
      </w:r>
      <w:r w:rsidR="00AA3B30" w:rsidRPr="003B5E2E">
        <w:rPr>
          <w:rFonts w:ascii="Times New Roman" w:hAnsi="Times New Roman" w:cs="Times New Roman"/>
        </w:rPr>
        <w:t>–</w:t>
      </w:r>
      <w:r w:rsidR="00353B90" w:rsidRPr="003B5E2E">
        <w:rPr>
          <w:rFonts w:ascii="Times New Roman" w:hAnsi="Times New Roman" w:cs="Times New Roman"/>
        </w:rPr>
        <w:t xml:space="preserve"> it is the injunction of theology-as-metaphysics with pedagogy-as-</w:t>
      </w:r>
      <w:r w:rsidR="00063E0B" w:rsidRPr="003B5E2E">
        <w:rPr>
          <w:rFonts w:ascii="Times New Roman" w:hAnsi="Times New Roman" w:cs="Times New Roman"/>
        </w:rPr>
        <w:t>noesis.</w:t>
      </w:r>
      <w:r w:rsidR="00353B90" w:rsidRPr="003B5E2E">
        <w:rPr>
          <w:rFonts w:ascii="Times New Roman" w:hAnsi="Times New Roman" w:cs="Times New Roman"/>
        </w:rPr>
        <w:t xml:space="preserve"> </w:t>
      </w:r>
      <w:r w:rsidR="00063E0B" w:rsidRPr="003B5E2E">
        <w:rPr>
          <w:rFonts w:ascii="Times New Roman" w:hAnsi="Times New Roman" w:cs="Times New Roman"/>
        </w:rPr>
        <w:t>T</w:t>
      </w:r>
      <w:r w:rsidR="00353B90" w:rsidRPr="003B5E2E">
        <w:rPr>
          <w:rFonts w:ascii="Times New Roman" w:hAnsi="Times New Roman" w:cs="Times New Roman"/>
        </w:rPr>
        <w:t xml:space="preserve">hat is, without </w:t>
      </w:r>
      <w:proofErr w:type="spellStart"/>
      <w:r w:rsidR="00063E0B" w:rsidRPr="003B5E2E">
        <w:rPr>
          <w:rFonts w:ascii="Times New Roman" w:hAnsi="Times New Roman" w:cs="Times New Roman"/>
        </w:rPr>
        <w:t>Klint’s</w:t>
      </w:r>
      <w:proofErr w:type="spellEnd"/>
      <w:r w:rsidR="00353B90" w:rsidRPr="003B5E2E">
        <w:rPr>
          <w:rFonts w:ascii="Times New Roman" w:hAnsi="Times New Roman" w:cs="Times New Roman"/>
        </w:rPr>
        <w:t xml:space="preserve"> ethereal praxis</w:t>
      </w:r>
      <w:r w:rsidR="00063E0B" w:rsidRPr="003B5E2E">
        <w:rPr>
          <w:rFonts w:ascii="Times New Roman" w:hAnsi="Times New Roman" w:cs="Times New Roman"/>
        </w:rPr>
        <w:t xml:space="preserve"> – something that lies both outside </w:t>
      </w:r>
      <w:r w:rsidR="00AA3B30" w:rsidRPr="003B5E2E">
        <w:rPr>
          <w:rFonts w:ascii="Times New Roman" w:hAnsi="Times New Roman" w:cs="Times New Roman"/>
        </w:rPr>
        <w:t>the domain of</w:t>
      </w:r>
      <w:r w:rsidR="00063E0B" w:rsidRPr="003B5E2E">
        <w:rPr>
          <w:rFonts w:ascii="Times New Roman" w:hAnsi="Times New Roman" w:cs="Times New Roman"/>
        </w:rPr>
        <w:t xml:space="preserve"> full comprehension (Theosophy is not stilted by Abrahamic doctrine, after all) – her work would be more fit for the reductive classification</w:t>
      </w:r>
      <w:r w:rsidR="00353B90" w:rsidRPr="003B5E2E">
        <w:rPr>
          <w:rFonts w:ascii="Times New Roman" w:hAnsi="Times New Roman" w:cs="Times New Roman"/>
        </w:rPr>
        <w:t xml:space="preserve"> </w:t>
      </w:r>
      <w:r w:rsidR="00063E0B" w:rsidRPr="003B5E2E">
        <w:rPr>
          <w:rFonts w:ascii="Times New Roman" w:hAnsi="Times New Roman" w:cs="Times New Roman"/>
        </w:rPr>
        <w:t xml:space="preserve">of </w:t>
      </w:r>
      <w:r w:rsidR="00AA3B30" w:rsidRPr="003B5E2E">
        <w:rPr>
          <w:rFonts w:ascii="Times New Roman" w:hAnsi="Times New Roman" w:cs="Times New Roman"/>
        </w:rPr>
        <w:t>abstraction</w:t>
      </w:r>
      <w:r w:rsidR="00063E0B" w:rsidRPr="003B5E2E">
        <w:rPr>
          <w:rFonts w:ascii="Times New Roman" w:hAnsi="Times New Roman" w:cs="Times New Roman"/>
        </w:rPr>
        <w:t>.</w:t>
      </w:r>
      <w:r w:rsidR="00353B90" w:rsidRPr="003B5E2E">
        <w:rPr>
          <w:rFonts w:ascii="Times New Roman" w:hAnsi="Times New Roman" w:cs="Times New Roman"/>
        </w:rPr>
        <w:t xml:space="preserve"> </w:t>
      </w:r>
      <w:r w:rsidR="00B91307" w:rsidRPr="003B5E2E">
        <w:rPr>
          <w:rFonts w:ascii="Times New Roman" w:hAnsi="Times New Roman" w:cs="Times New Roman"/>
        </w:rPr>
        <w:t>Therefore</w:t>
      </w:r>
      <w:r w:rsidR="00063E0B" w:rsidRPr="003B5E2E">
        <w:rPr>
          <w:rFonts w:ascii="Times New Roman" w:hAnsi="Times New Roman" w:cs="Times New Roman"/>
        </w:rPr>
        <w:t xml:space="preserve">, it is </w:t>
      </w:r>
      <w:r w:rsidR="00B91307" w:rsidRPr="003B5E2E">
        <w:rPr>
          <w:rFonts w:ascii="Times New Roman" w:hAnsi="Times New Roman" w:cs="Times New Roman"/>
        </w:rPr>
        <w:t>simply</w:t>
      </w:r>
      <w:r w:rsidR="00063E0B" w:rsidRPr="003B5E2E">
        <w:rPr>
          <w:rFonts w:ascii="Times New Roman" w:hAnsi="Times New Roman" w:cs="Times New Roman"/>
        </w:rPr>
        <w:t xml:space="preserve"> </w:t>
      </w:r>
      <w:r w:rsidR="00B91307" w:rsidRPr="003B5E2E">
        <w:rPr>
          <w:rFonts w:ascii="Times New Roman" w:hAnsi="Times New Roman" w:cs="Times New Roman"/>
        </w:rPr>
        <w:t>inadequate</w:t>
      </w:r>
      <w:r w:rsidR="00063E0B" w:rsidRPr="003B5E2E">
        <w:rPr>
          <w:rFonts w:ascii="Times New Roman" w:hAnsi="Times New Roman" w:cs="Times New Roman"/>
        </w:rPr>
        <w:t xml:space="preserve"> to consider </w:t>
      </w:r>
      <w:proofErr w:type="spellStart"/>
      <w:r w:rsidR="00063E0B" w:rsidRPr="003B5E2E">
        <w:rPr>
          <w:rFonts w:ascii="Times New Roman" w:hAnsi="Times New Roman" w:cs="Times New Roman"/>
        </w:rPr>
        <w:t>Klint</w:t>
      </w:r>
      <w:proofErr w:type="spellEnd"/>
      <w:r w:rsidR="00063E0B" w:rsidRPr="003B5E2E">
        <w:rPr>
          <w:rFonts w:ascii="Times New Roman" w:hAnsi="Times New Roman" w:cs="Times New Roman"/>
        </w:rPr>
        <w:t xml:space="preserve"> as an experimental geometrician, or as a technician, as those art critics who extol </w:t>
      </w:r>
      <w:proofErr w:type="spellStart"/>
      <w:r w:rsidR="00063E0B" w:rsidRPr="003B5E2E">
        <w:rPr>
          <w:rFonts w:ascii="Times New Roman" w:hAnsi="Times New Roman" w:cs="Times New Roman"/>
        </w:rPr>
        <w:t>Klint</w:t>
      </w:r>
      <w:proofErr w:type="spellEnd"/>
      <w:r w:rsidR="00063E0B" w:rsidRPr="003B5E2E">
        <w:rPr>
          <w:rFonts w:ascii="Times New Roman" w:hAnsi="Times New Roman" w:cs="Times New Roman"/>
        </w:rPr>
        <w:t xml:space="preserve"> as a prescient forebearer to Kandinsky and company would have </w:t>
      </w:r>
      <w:r w:rsidR="00B91307" w:rsidRPr="003B5E2E">
        <w:rPr>
          <w:rFonts w:ascii="Times New Roman" w:hAnsi="Times New Roman" w:cs="Times New Roman"/>
        </w:rPr>
        <w:t>us</w:t>
      </w:r>
      <w:r w:rsidR="00063E0B" w:rsidRPr="003B5E2E">
        <w:rPr>
          <w:rFonts w:ascii="Times New Roman" w:hAnsi="Times New Roman" w:cs="Times New Roman"/>
        </w:rPr>
        <w:t xml:space="preserve"> </w:t>
      </w:r>
      <w:r w:rsidR="00B91307" w:rsidRPr="003B5E2E">
        <w:rPr>
          <w:rFonts w:ascii="Times New Roman" w:hAnsi="Times New Roman" w:cs="Times New Roman"/>
        </w:rPr>
        <w:t>believe</w:t>
      </w:r>
      <w:r w:rsidR="00063E0B" w:rsidRPr="003B5E2E">
        <w:rPr>
          <w:rFonts w:ascii="Times New Roman" w:hAnsi="Times New Roman" w:cs="Times New Roman"/>
        </w:rPr>
        <w:t xml:space="preserve">. </w:t>
      </w:r>
    </w:p>
    <w:p w14:paraId="06576306" w14:textId="33277C70" w:rsidR="00BA4060" w:rsidRPr="003B5E2E" w:rsidRDefault="00BA4060" w:rsidP="00244ABA">
      <w:pPr>
        <w:ind w:firstLine="720"/>
        <w:rPr>
          <w:rFonts w:ascii="Times New Roman" w:hAnsi="Times New Roman" w:cs="Times New Roman"/>
        </w:rPr>
      </w:pPr>
      <w:r w:rsidRPr="003B5E2E">
        <w:rPr>
          <w:rFonts w:ascii="Times New Roman" w:hAnsi="Times New Roman" w:cs="Times New Roman"/>
        </w:rPr>
        <w:t>If, as psychologist William James tells us "to be sagacious is to be a good observer,"</w:t>
      </w:r>
      <w:r w:rsidR="00B91307" w:rsidRPr="003B5E2E">
        <w:rPr>
          <w:rStyle w:val="FootnoteReference"/>
          <w:rFonts w:ascii="Times New Roman" w:hAnsi="Times New Roman" w:cs="Times New Roman"/>
        </w:rPr>
        <w:footnoteReference w:id="9"/>
      </w:r>
      <w:r w:rsidRPr="003B5E2E">
        <w:rPr>
          <w:rFonts w:ascii="Times New Roman" w:hAnsi="Times New Roman" w:cs="Times New Roman"/>
        </w:rPr>
        <w:t xml:space="preserve"> </w:t>
      </w:r>
      <w:proofErr w:type="spellStart"/>
      <w:r w:rsidRPr="003B5E2E">
        <w:rPr>
          <w:rFonts w:ascii="Times New Roman" w:hAnsi="Times New Roman" w:cs="Times New Roman"/>
        </w:rPr>
        <w:t>Klint</w:t>
      </w:r>
      <w:proofErr w:type="spellEnd"/>
      <w:r w:rsidRPr="003B5E2E">
        <w:rPr>
          <w:rFonts w:ascii="Times New Roman" w:hAnsi="Times New Roman" w:cs="Times New Roman"/>
        </w:rPr>
        <w:t xml:space="preserve"> is an unabashed blaspheme; perhaps, therefore, we simply ought not approach </w:t>
      </w:r>
      <w:proofErr w:type="spellStart"/>
      <w:r w:rsidR="00B91307" w:rsidRPr="003B5E2E">
        <w:rPr>
          <w:rFonts w:ascii="Times New Roman" w:hAnsi="Times New Roman" w:cs="Times New Roman"/>
        </w:rPr>
        <w:t>Klint’s</w:t>
      </w:r>
      <w:proofErr w:type="spellEnd"/>
      <w:r w:rsidRPr="003B5E2E">
        <w:rPr>
          <w:rFonts w:ascii="Times New Roman" w:hAnsi="Times New Roman" w:cs="Times New Roman"/>
        </w:rPr>
        <w:t xml:space="preserve"> </w:t>
      </w:r>
      <w:r w:rsidR="00B91307" w:rsidRPr="003B5E2E">
        <w:rPr>
          <w:rFonts w:ascii="Times New Roman" w:hAnsi="Times New Roman" w:cs="Times New Roman"/>
        </w:rPr>
        <w:t>s</w:t>
      </w:r>
      <w:r w:rsidRPr="003B5E2E">
        <w:rPr>
          <w:rFonts w:ascii="Times New Roman" w:hAnsi="Times New Roman" w:cs="Times New Roman"/>
        </w:rPr>
        <w:t xml:space="preserve">wan with any dignity in mind. This is, of course, why any logician or generic epistemologist worth their salt ought to be revolted by </w:t>
      </w:r>
      <w:proofErr w:type="spellStart"/>
      <w:r w:rsidRPr="003B5E2E">
        <w:rPr>
          <w:rFonts w:ascii="Times New Roman" w:hAnsi="Times New Roman" w:cs="Times New Roman"/>
        </w:rPr>
        <w:t>Klint's</w:t>
      </w:r>
      <w:proofErr w:type="spellEnd"/>
      <w:r w:rsidRPr="003B5E2E">
        <w:rPr>
          <w:rFonts w:ascii="Times New Roman" w:hAnsi="Times New Roman" w:cs="Times New Roman"/>
        </w:rPr>
        <w:t xml:space="preserve"> very suggestion of a </w:t>
      </w:r>
      <w:r w:rsidR="00B91307" w:rsidRPr="003B5E2E">
        <w:rPr>
          <w:rFonts w:ascii="Times New Roman" w:hAnsi="Times New Roman" w:cs="Times New Roman"/>
        </w:rPr>
        <w:t>“S</w:t>
      </w:r>
      <w:r w:rsidRPr="003B5E2E">
        <w:rPr>
          <w:rFonts w:ascii="Times New Roman" w:hAnsi="Times New Roman" w:cs="Times New Roman"/>
        </w:rPr>
        <w:t>wan.</w:t>
      </w:r>
      <w:r w:rsidR="00B91307" w:rsidRPr="003B5E2E">
        <w:rPr>
          <w:rFonts w:ascii="Times New Roman" w:hAnsi="Times New Roman" w:cs="Times New Roman"/>
        </w:rPr>
        <w:t>”</w:t>
      </w:r>
      <w:r w:rsidRPr="003B5E2E">
        <w:rPr>
          <w:rFonts w:ascii="Times New Roman" w:hAnsi="Times New Roman" w:cs="Times New Roman"/>
        </w:rPr>
        <w:t xml:space="preserve"> James retells that in the ages when man believed in the occult influences of the heavenly bodies, it might have been unphilosophical to omit ascertaining the precise condition of </w:t>
      </w:r>
      <w:r w:rsidR="00B91307" w:rsidRPr="003B5E2E">
        <w:rPr>
          <w:rFonts w:ascii="Times New Roman" w:hAnsi="Times New Roman" w:cs="Times New Roman"/>
        </w:rPr>
        <w:t xml:space="preserve">the </w:t>
      </w:r>
      <w:r w:rsidRPr="003B5E2E">
        <w:rPr>
          <w:rFonts w:ascii="Times New Roman" w:hAnsi="Times New Roman" w:cs="Times New Roman"/>
        </w:rPr>
        <w:t>position of the planets</w:t>
      </w:r>
      <w:r w:rsidR="00B91307" w:rsidRPr="003B5E2E">
        <w:rPr>
          <w:rFonts w:ascii="Times New Roman" w:hAnsi="Times New Roman" w:cs="Times New Roman"/>
        </w:rPr>
        <w:t>/their alliance</w:t>
      </w:r>
      <w:r w:rsidRPr="003B5E2E">
        <w:rPr>
          <w:rFonts w:ascii="Times New Roman" w:hAnsi="Times New Roman" w:cs="Times New Roman"/>
        </w:rPr>
        <w:t xml:space="preserve"> at the moment of the </w:t>
      </w:r>
      <w:r w:rsidR="00B91307" w:rsidRPr="003B5E2E">
        <w:rPr>
          <w:rFonts w:ascii="Times New Roman" w:hAnsi="Times New Roman" w:cs="Times New Roman"/>
        </w:rPr>
        <w:t xml:space="preserve">scientific </w:t>
      </w:r>
      <w:r w:rsidRPr="003B5E2E">
        <w:rPr>
          <w:rFonts w:ascii="Times New Roman" w:hAnsi="Times New Roman" w:cs="Times New Roman"/>
        </w:rPr>
        <w:t>(</w:t>
      </w:r>
      <w:r w:rsidR="00B91307" w:rsidRPr="003B5E2E">
        <w:rPr>
          <w:rFonts w:ascii="Times New Roman" w:hAnsi="Times New Roman" w:cs="Times New Roman"/>
        </w:rPr>
        <w:t>or philosophical</w:t>
      </w:r>
      <w:r w:rsidRPr="003B5E2E">
        <w:rPr>
          <w:rFonts w:ascii="Times New Roman" w:hAnsi="Times New Roman" w:cs="Times New Roman"/>
        </w:rPr>
        <w:t xml:space="preserve">) experiment. Thus, </w:t>
      </w:r>
      <w:proofErr w:type="spellStart"/>
      <w:r w:rsidRPr="003B5E2E">
        <w:rPr>
          <w:rFonts w:ascii="Times New Roman" w:hAnsi="Times New Roman" w:cs="Times New Roman"/>
        </w:rPr>
        <w:t>Klint's</w:t>
      </w:r>
      <w:proofErr w:type="spellEnd"/>
      <w:r w:rsidRPr="003B5E2E">
        <w:rPr>
          <w:rFonts w:ascii="Times New Roman" w:hAnsi="Times New Roman" w:cs="Times New Roman"/>
        </w:rPr>
        <w:t xml:space="preserve"> </w:t>
      </w:r>
      <w:r w:rsidR="00B91307" w:rsidRPr="003B5E2E">
        <w:rPr>
          <w:rFonts w:ascii="Times New Roman" w:hAnsi="Times New Roman" w:cs="Times New Roman"/>
        </w:rPr>
        <w:t>T</w:t>
      </w:r>
      <w:r w:rsidRPr="003B5E2E">
        <w:rPr>
          <w:rFonts w:ascii="Times New Roman" w:hAnsi="Times New Roman" w:cs="Times New Roman"/>
        </w:rPr>
        <w:t>heosophy is outside theology</w:t>
      </w:r>
      <w:r w:rsidR="00B91307" w:rsidRPr="003B5E2E">
        <w:rPr>
          <w:rFonts w:ascii="Times New Roman" w:hAnsi="Times New Roman" w:cs="Times New Roman"/>
        </w:rPr>
        <w:t>. For</w:t>
      </w:r>
      <w:r w:rsidRPr="003B5E2E">
        <w:rPr>
          <w:rFonts w:ascii="Times New Roman" w:hAnsi="Times New Roman" w:cs="Times New Roman"/>
        </w:rPr>
        <w:t xml:space="preserve"> consider even when theology </w:t>
      </w:r>
      <w:r w:rsidR="00B91307" w:rsidRPr="003B5E2E">
        <w:rPr>
          <w:rFonts w:ascii="Times New Roman" w:hAnsi="Times New Roman" w:cs="Times New Roman"/>
        </w:rPr>
        <w:t>laid</w:t>
      </w:r>
      <w:r w:rsidRPr="003B5E2E">
        <w:rPr>
          <w:rFonts w:ascii="Times New Roman" w:hAnsi="Times New Roman" w:cs="Times New Roman"/>
        </w:rPr>
        <w:t xml:space="preserve"> claim to both mankind's Universe and </w:t>
      </w:r>
      <w:r w:rsidR="00B91307" w:rsidRPr="003B5E2E">
        <w:rPr>
          <w:rFonts w:ascii="Times New Roman" w:hAnsi="Times New Roman" w:cs="Times New Roman"/>
        </w:rPr>
        <w:t>Copernicus’s</w:t>
      </w:r>
      <w:r w:rsidRPr="003B5E2E">
        <w:rPr>
          <w:rFonts w:ascii="Times New Roman" w:hAnsi="Times New Roman" w:cs="Times New Roman"/>
        </w:rPr>
        <w:t xml:space="preserve"> new astronomy (1543). This conceptual space provided a context for the biological sciences of the late </w:t>
      </w:r>
      <w:r w:rsidR="00B91307" w:rsidRPr="003B5E2E">
        <w:rPr>
          <w:rFonts w:ascii="Times New Roman" w:hAnsi="Times New Roman" w:cs="Times New Roman"/>
        </w:rPr>
        <w:t>nineteenth</w:t>
      </w:r>
      <w:r w:rsidRPr="003B5E2E">
        <w:rPr>
          <w:rFonts w:ascii="Times New Roman" w:hAnsi="Times New Roman" w:cs="Times New Roman"/>
        </w:rPr>
        <w:t xml:space="preserve"> </w:t>
      </w:r>
      <w:r w:rsidR="00B91307" w:rsidRPr="003B5E2E">
        <w:rPr>
          <w:rFonts w:ascii="Times New Roman" w:hAnsi="Times New Roman" w:cs="Times New Roman"/>
        </w:rPr>
        <w:t>a</w:t>
      </w:r>
      <w:r w:rsidRPr="003B5E2E">
        <w:rPr>
          <w:rFonts w:ascii="Times New Roman" w:hAnsi="Times New Roman" w:cs="Times New Roman"/>
        </w:rPr>
        <w:t>nd twentieth centuries to become increasingly institutionalized, making it possible for s</w:t>
      </w:r>
      <w:r w:rsidR="00B91307" w:rsidRPr="003B5E2E">
        <w:rPr>
          <w:rFonts w:ascii="Times New Roman" w:hAnsi="Times New Roman" w:cs="Times New Roman"/>
        </w:rPr>
        <w:t>c</w:t>
      </w:r>
      <w:r w:rsidRPr="003B5E2E">
        <w:rPr>
          <w:rFonts w:ascii="Times New Roman" w:hAnsi="Times New Roman" w:cs="Times New Roman"/>
        </w:rPr>
        <w:t xml:space="preserve">ience (Darwin's epistemological rupture) to challenge </w:t>
      </w:r>
      <w:r w:rsidR="00B91307" w:rsidRPr="003B5E2E">
        <w:rPr>
          <w:rFonts w:ascii="Times New Roman" w:hAnsi="Times New Roman" w:cs="Times New Roman"/>
        </w:rPr>
        <w:t>Christianity’s</w:t>
      </w:r>
      <w:r w:rsidRPr="003B5E2E">
        <w:rPr>
          <w:rFonts w:ascii="Times New Roman" w:hAnsi="Times New Roman" w:cs="Times New Roman"/>
        </w:rPr>
        <w:t xml:space="preserve"> biblical </w:t>
      </w:r>
      <w:proofErr w:type="spellStart"/>
      <w:r w:rsidRPr="003B5E2E">
        <w:rPr>
          <w:rFonts w:ascii="Times New Roman" w:hAnsi="Times New Roman" w:cs="Times New Roman"/>
        </w:rPr>
        <w:t>marcro</w:t>
      </w:r>
      <w:proofErr w:type="spellEnd"/>
      <w:r w:rsidRPr="003B5E2E">
        <w:rPr>
          <w:rFonts w:ascii="Times New Roman" w:hAnsi="Times New Roman" w:cs="Times New Roman"/>
        </w:rPr>
        <w:t>-origin</w:t>
      </w:r>
      <w:r w:rsidR="00B91307" w:rsidRPr="003B5E2E">
        <w:rPr>
          <w:rFonts w:ascii="Times New Roman" w:hAnsi="Times New Roman" w:cs="Times New Roman"/>
        </w:rPr>
        <w:t>s</w:t>
      </w:r>
      <w:r w:rsidRPr="003B5E2E">
        <w:rPr>
          <w:rFonts w:ascii="Times New Roman" w:hAnsi="Times New Roman" w:cs="Times New Roman"/>
        </w:rPr>
        <w:t xml:space="preserve"> story</w:t>
      </w:r>
      <w:r w:rsidR="004F7160" w:rsidRPr="003B5E2E">
        <w:rPr>
          <w:rFonts w:ascii="Times New Roman" w:hAnsi="Times New Roman" w:cs="Times New Roman"/>
        </w:rPr>
        <w:t>. Thus,</w:t>
      </w:r>
      <w:r w:rsidRPr="003B5E2E">
        <w:rPr>
          <w:rFonts w:ascii="Times New Roman" w:hAnsi="Times New Roman" w:cs="Times New Roman"/>
        </w:rPr>
        <w:t xml:space="preserve"> the-</w:t>
      </w:r>
      <w:proofErr w:type="spellStart"/>
      <w:r w:rsidRPr="003B5E2E">
        <w:rPr>
          <w:rFonts w:ascii="Times New Roman" w:hAnsi="Times New Roman" w:cs="Times New Roman"/>
        </w:rPr>
        <w:t>cosmogonically</w:t>
      </w:r>
      <w:proofErr w:type="spellEnd"/>
      <w:r w:rsidRPr="003B5E2E">
        <w:rPr>
          <w:rFonts w:ascii="Times New Roman" w:hAnsi="Times New Roman" w:cs="Times New Roman"/>
        </w:rPr>
        <w:t xml:space="preserve"> projected</w:t>
      </w:r>
      <w:r w:rsidR="00B91307" w:rsidRPr="003B5E2E">
        <w:rPr>
          <w:rFonts w:ascii="Times New Roman" w:hAnsi="Times New Roman" w:cs="Times New Roman"/>
        </w:rPr>
        <w:t xml:space="preserve"> and</w:t>
      </w:r>
      <w:r w:rsidRPr="003B5E2E">
        <w:rPr>
          <w:rFonts w:ascii="Times New Roman" w:hAnsi="Times New Roman" w:cs="Times New Roman"/>
        </w:rPr>
        <w:t xml:space="preserve"> divinely created</w:t>
      </w:r>
      <w:r w:rsidR="004F7160" w:rsidRPr="003B5E2E">
        <w:rPr>
          <w:rFonts w:ascii="Times New Roman" w:hAnsi="Times New Roman" w:cs="Times New Roman"/>
        </w:rPr>
        <w:t xml:space="preserve"> could</w:t>
      </w:r>
      <w:r w:rsidRPr="003B5E2E">
        <w:rPr>
          <w:rFonts w:ascii="Times New Roman" w:hAnsi="Times New Roman" w:cs="Times New Roman"/>
        </w:rPr>
        <w:t xml:space="preserve"> divide between </w:t>
      </w:r>
      <w:proofErr w:type="spellStart"/>
      <w:r w:rsidR="004F7160" w:rsidRPr="003B5E2E">
        <w:rPr>
          <w:rFonts w:ascii="Times New Roman" w:hAnsi="Times New Roman" w:cs="Times New Roman"/>
        </w:rPr>
        <w:t>an</w:t>
      </w:r>
      <w:r w:rsidRPr="003B5E2E">
        <w:rPr>
          <w:rFonts w:ascii="Times New Roman" w:hAnsi="Times New Roman" w:cs="Times New Roman"/>
        </w:rPr>
        <w:t xml:space="preserve"> </w:t>
      </w:r>
      <w:proofErr w:type="spellEnd"/>
      <w:r w:rsidRPr="003B5E2E">
        <w:rPr>
          <w:rFonts w:ascii="Times New Roman" w:hAnsi="Times New Roman" w:cs="Times New Roman"/>
        </w:rPr>
        <w:t xml:space="preserve">ostensibly generically Christian mankind (on the one hand) and all other species, i.e. </w:t>
      </w:r>
      <w:r w:rsidR="004F7160" w:rsidRPr="003B5E2E">
        <w:rPr>
          <w:rFonts w:ascii="Times New Roman" w:hAnsi="Times New Roman" w:cs="Times New Roman"/>
        </w:rPr>
        <w:t>“S</w:t>
      </w:r>
      <w:r w:rsidRPr="003B5E2E">
        <w:rPr>
          <w:rFonts w:ascii="Times New Roman" w:hAnsi="Times New Roman" w:cs="Times New Roman"/>
        </w:rPr>
        <w:t>wans</w:t>
      </w:r>
      <w:r w:rsidR="004F7160" w:rsidRPr="003B5E2E">
        <w:rPr>
          <w:rFonts w:ascii="Times New Roman" w:hAnsi="Times New Roman" w:cs="Times New Roman"/>
        </w:rPr>
        <w:t>”</w:t>
      </w:r>
      <w:r w:rsidRPr="003B5E2E">
        <w:rPr>
          <w:rFonts w:ascii="Times New Roman" w:hAnsi="Times New Roman" w:cs="Times New Roman"/>
        </w:rPr>
        <w:t xml:space="preserve"> (on the other). </w:t>
      </w:r>
      <w:proofErr w:type="spellStart"/>
      <w:r w:rsidRPr="003B5E2E">
        <w:rPr>
          <w:rFonts w:ascii="Times New Roman" w:hAnsi="Times New Roman" w:cs="Times New Roman"/>
        </w:rPr>
        <w:t>Klint's</w:t>
      </w:r>
      <w:proofErr w:type="spellEnd"/>
      <w:r w:rsidRPr="003B5E2E">
        <w:rPr>
          <w:rFonts w:ascii="Times New Roman" w:hAnsi="Times New Roman" w:cs="Times New Roman"/>
        </w:rPr>
        <w:t xml:space="preserve"> nonsensical parody of an </w:t>
      </w:r>
      <w:r w:rsidR="004F7160" w:rsidRPr="003B5E2E">
        <w:rPr>
          <w:rFonts w:ascii="Times New Roman" w:hAnsi="Times New Roman" w:cs="Times New Roman"/>
        </w:rPr>
        <w:t>imperatively</w:t>
      </w:r>
      <w:r w:rsidRPr="003B5E2E">
        <w:rPr>
          <w:rFonts w:ascii="Times New Roman" w:hAnsi="Times New Roman" w:cs="Times New Roman"/>
        </w:rPr>
        <w:t xml:space="preserve"> self-correcting theology exposes that even the natural biological sciences must be taken into account within the aporias of their J</w:t>
      </w:r>
      <w:r w:rsidR="004F7160" w:rsidRPr="003B5E2E">
        <w:rPr>
          <w:rFonts w:ascii="Times New Roman" w:hAnsi="Times New Roman" w:cs="Times New Roman"/>
        </w:rPr>
        <w:t>a</w:t>
      </w:r>
      <w:r w:rsidRPr="003B5E2E">
        <w:rPr>
          <w:rFonts w:ascii="Times New Roman" w:hAnsi="Times New Roman" w:cs="Times New Roman"/>
        </w:rPr>
        <w:t xml:space="preserve">nus-faced biocentric humanness. That is, </w:t>
      </w:r>
      <w:proofErr w:type="spellStart"/>
      <w:r w:rsidR="004F7160" w:rsidRPr="003B5E2E">
        <w:rPr>
          <w:rFonts w:ascii="Times New Roman" w:hAnsi="Times New Roman" w:cs="Times New Roman"/>
        </w:rPr>
        <w:t>K</w:t>
      </w:r>
      <w:r w:rsidRPr="003B5E2E">
        <w:rPr>
          <w:rFonts w:ascii="Times New Roman" w:hAnsi="Times New Roman" w:cs="Times New Roman"/>
        </w:rPr>
        <w:t>lint's</w:t>
      </w:r>
      <w:proofErr w:type="spellEnd"/>
      <w:r w:rsidRPr="003B5E2E">
        <w:rPr>
          <w:rFonts w:ascii="Times New Roman" w:hAnsi="Times New Roman" w:cs="Times New Roman"/>
        </w:rPr>
        <w:t xml:space="preserve"> swan weaves, as Sylvia </w:t>
      </w:r>
      <w:r w:rsidRPr="003B5E2E">
        <w:rPr>
          <w:rFonts w:ascii="Times New Roman" w:hAnsi="Times New Roman" w:cs="Times New Roman"/>
        </w:rPr>
        <w:lastRenderedPageBreak/>
        <w:t xml:space="preserve">Wynter deems it, both bios and mythoi, or, as Franz Fanon </w:t>
      </w:r>
      <w:r w:rsidR="004F7160" w:rsidRPr="003B5E2E">
        <w:rPr>
          <w:rFonts w:ascii="Times New Roman" w:hAnsi="Times New Roman" w:cs="Times New Roman"/>
        </w:rPr>
        <w:t>termed it</w:t>
      </w:r>
      <w:r w:rsidRPr="003B5E2E">
        <w:rPr>
          <w:rFonts w:ascii="Times New Roman" w:hAnsi="Times New Roman" w:cs="Times New Roman"/>
        </w:rPr>
        <w:t xml:space="preserve">, </w:t>
      </w:r>
      <w:r w:rsidR="004F7160" w:rsidRPr="003B5E2E">
        <w:rPr>
          <w:rFonts w:ascii="Times New Roman" w:hAnsi="Times New Roman" w:cs="Times New Roman"/>
        </w:rPr>
        <w:t>“</w:t>
      </w:r>
      <w:proofErr w:type="spellStart"/>
      <w:r w:rsidRPr="003B5E2E">
        <w:rPr>
          <w:rFonts w:ascii="Times New Roman" w:hAnsi="Times New Roman" w:cs="Times New Roman"/>
        </w:rPr>
        <w:t>phlogeny</w:t>
      </w:r>
      <w:proofErr w:type="spellEnd"/>
      <w:r w:rsidRPr="003B5E2E">
        <w:rPr>
          <w:rFonts w:ascii="Times New Roman" w:hAnsi="Times New Roman" w:cs="Times New Roman"/>
        </w:rPr>
        <w:t xml:space="preserve">, ontogeny, and </w:t>
      </w:r>
      <w:proofErr w:type="spellStart"/>
      <w:r w:rsidRPr="003B5E2E">
        <w:rPr>
          <w:rFonts w:ascii="Times New Roman" w:hAnsi="Times New Roman" w:cs="Times New Roman"/>
        </w:rPr>
        <w:t>sociogeny</w:t>
      </w:r>
      <w:proofErr w:type="spellEnd"/>
      <w:r w:rsidR="004F7160" w:rsidRPr="003B5E2E">
        <w:rPr>
          <w:rFonts w:ascii="Times New Roman" w:hAnsi="Times New Roman" w:cs="Times New Roman"/>
        </w:rPr>
        <w:t>”</w:t>
      </w:r>
      <w:r w:rsidRPr="003B5E2E">
        <w:rPr>
          <w:rFonts w:ascii="Times New Roman" w:hAnsi="Times New Roman" w:cs="Times New Roman"/>
        </w:rPr>
        <w:t xml:space="preserve"> as the hypothesis-definition of "what it is to be human."</w:t>
      </w:r>
      <w:r w:rsidR="004F7160" w:rsidRPr="003B5E2E">
        <w:rPr>
          <w:rStyle w:val="FootnoteReference"/>
          <w:rFonts w:ascii="Times New Roman" w:hAnsi="Times New Roman" w:cs="Times New Roman"/>
        </w:rPr>
        <w:footnoteReference w:id="10"/>
      </w:r>
    </w:p>
    <w:p w14:paraId="676E2191" w14:textId="1E169577" w:rsidR="00353B90" w:rsidRPr="003B5E2E" w:rsidRDefault="00063E0B" w:rsidP="00244ABA">
      <w:pPr>
        <w:ind w:firstLine="720"/>
        <w:rPr>
          <w:rFonts w:ascii="Times New Roman" w:hAnsi="Times New Roman" w:cs="Times New Roman"/>
        </w:rPr>
      </w:pPr>
      <w:r w:rsidRPr="003B5E2E">
        <w:rPr>
          <w:rFonts w:ascii="Times New Roman" w:hAnsi="Times New Roman" w:cs="Times New Roman"/>
        </w:rPr>
        <w:t xml:space="preserve">In </w:t>
      </w:r>
      <w:r w:rsidR="00353B90" w:rsidRPr="003B5E2E">
        <w:rPr>
          <w:rFonts w:ascii="Times New Roman" w:hAnsi="Times New Roman" w:cs="Times New Roman"/>
        </w:rPr>
        <w:t xml:space="preserve">the series of swans - with each consequent swan growing increasingly </w:t>
      </w:r>
      <w:r w:rsidR="007B0733" w:rsidRPr="003B5E2E">
        <w:rPr>
          <w:rFonts w:ascii="Times New Roman" w:hAnsi="Times New Roman" w:cs="Times New Roman"/>
        </w:rPr>
        <w:t>disinterested</w:t>
      </w:r>
      <w:r w:rsidRPr="003B5E2E">
        <w:rPr>
          <w:rFonts w:ascii="Times New Roman" w:hAnsi="Times New Roman" w:cs="Times New Roman"/>
        </w:rPr>
        <w:t xml:space="preserve"> </w:t>
      </w:r>
      <w:r w:rsidR="007B0733" w:rsidRPr="003B5E2E">
        <w:rPr>
          <w:rFonts w:ascii="Times New Roman" w:hAnsi="Times New Roman" w:cs="Times New Roman"/>
        </w:rPr>
        <w:t>with</w:t>
      </w:r>
      <w:r w:rsidRPr="003B5E2E">
        <w:rPr>
          <w:rFonts w:ascii="Times New Roman" w:hAnsi="Times New Roman" w:cs="Times New Roman"/>
        </w:rPr>
        <w:t xml:space="preserve"> the world’s mold</w:t>
      </w:r>
      <w:r w:rsidR="00353B90" w:rsidRPr="003B5E2E">
        <w:rPr>
          <w:rFonts w:ascii="Times New Roman" w:hAnsi="Times New Roman" w:cs="Times New Roman"/>
        </w:rPr>
        <w:t>,</w:t>
      </w:r>
      <w:r w:rsidRPr="003B5E2E">
        <w:rPr>
          <w:rFonts w:ascii="Times New Roman" w:hAnsi="Times New Roman" w:cs="Times New Roman"/>
        </w:rPr>
        <w:t xml:space="preserve"> each swan</w:t>
      </w:r>
      <w:r w:rsidR="00353B90" w:rsidRPr="003B5E2E">
        <w:rPr>
          <w:rFonts w:ascii="Times New Roman" w:hAnsi="Times New Roman" w:cs="Times New Roman"/>
        </w:rPr>
        <w:t xml:space="preserve"> shedding yet one more indexical feather - </w:t>
      </w:r>
      <w:r w:rsidR="007B0733" w:rsidRPr="003B5E2E">
        <w:rPr>
          <w:rFonts w:ascii="Times New Roman" w:hAnsi="Times New Roman" w:cs="Times New Roman"/>
        </w:rPr>
        <w:t>we</w:t>
      </w:r>
      <w:r w:rsidR="00353B90" w:rsidRPr="003B5E2E">
        <w:rPr>
          <w:rFonts w:ascii="Times New Roman" w:hAnsi="Times New Roman" w:cs="Times New Roman"/>
        </w:rPr>
        <w:t xml:space="preserve"> </w:t>
      </w:r>
      <w:r w:rsidR="007B0733" w:rsidRPr="003B5E2E">
        <w:rPr>
          <w:rFonts w:ascii="Times New Roman" w:hAnsi="Times New Roman" w:cs="Times New Roman"/>
        </w:rPr>
        <w:t xml:space="preserve">are allotted a glimpse of </w:t>
      </w:r>
      <w:proofErr w:type="spellStart"/>
      <w:r w:rsidR="007B0733" w:rsidRPr="003B5E2E">
        <w:rPr>
          <w:rFonts w:ascii="Times New Roman" w:hAnsi="Times New Roman" w:cs="Times New Roman"/>
        </w:rPr>
        <w:t>Klint’s</w:t>
      </w:r>
      <w:proofErr w:type="spellEnd"/>
      <w:r w:rsidR="007B0733" w:rsidRPr="003B5E2E">
        <w:rPr>
          <w:rFonts w:ascii="Times New Roman" w:hAnsi="Times New Roman" w:cs="Times New Roman"/>
        </w:rPr>
        <w:t xml:space="preserve"> impossible project: </w:t>
      </w:r>
      <w:r w:rsidR="00637217" w:rsidRPr="003B5E2E">
        <w:rPr>
          <w:rFonts w:ascii="Times New Roman" w:hAnsi="Times New Roman" w:cs="Times New Roman"/>
        </w:rPr>
        <w:t>to create a temple fit for the g</w:t>
      </w:r>
      <w:r w:rsidR="007B0733" w:rsidRPr="003B5E2E">
        <w:rPr>
          <w:rFonts w:ascii="Times New Roman" w:hAnsi="Times New Roman" w:cs="Times New Roman"/>
        </w:rPr>
        <w:t xml:space="preserve">ods. Though self-conscious, this is but no vanity project – </w:t>
      </w:r>
      <w:proofErr w:type="spellStart"/>
      <w:r w:rsidR="007B0733" w:rsidRPr="003B5E2E">
        <w:rPr>
          <w:rFonts w:ascii="Times New Roman" w:hAnsi="Times New Roman" w:cs="Times New Roman"/>
        </w:rPr>
        <w:t>Klint’s</w:t>
      </w:r>
      <w:proofErr w:type="spellEnd"/>
      <w:r w:rsidR="007B0733" w:rsidRPr="003B5E2E">
        <w:rPr>
          <w:rFonts w:ascii="Times New Roman" w:hAnsi="Times New Roman" w:cs="Times New Roman"/>
        </w:rPr>
        <w:t xml:space="preserve"> self-consciousness cannot be simply described in terms of an identity relation, but only in terms of </w:t>
      </w:r>
      <w:r w:rsidR="004F7160" w:rsidRPr="003B5E2E">
        <w:rPr>
          <w:rFonts w:ascii="Times New Roman" w:hAnsi="Times New Roman" w:cs="Times New Roman"/>
        </w:rPr>
        <w:t>“</w:t>
      </w:r>
      <w:r w:rsidR="007B0733" w:rsidRPr="003B5E2E">
        <w:rPr>
          <w:rFonts w:ascii="Times New Roman" w:hAnsi="Times New Roman" w:cs="Times New Roman"/>
        </w:rPr>
        <w:t>identity maps.</w:t>
      </w:r>
      <w:r w:rsidR="004F7160" w:rsidRPr="003B5E2E">
        <w:rPr>
          <w:rFonts w:ascii="Times New Roman" w:hAnsi="Times New Roman" w:cs="Times New Roman"/>
        </w:rPr>
        <w:t>”</w:t>
      </w:r>
      <w:r w:rsidR="007B0733" w:rsidRPr="003B5E2E">
        <w:rPr>
          <w:rFonts w:ascii="Times New Roman" w:hAnsi="Times New Roman" w:cs="Times New Roman"/>
        </w:rPr>
        <w:t xml:space="preserve"> Rather than tautologically referring to itself, the formal ‘I am I’</w:t>
      </w:r>
      <w:r w:rsidR="004F7160" w:rsidRPr="003B5E2E">
        <w:rPr>
          <w:rFonts w:ascii="Times New Roman" w:hAnsi="Times New Roman" w:cs="Times New Roman"/>
        </w:rPr>
        <w:t>,</w:t>
      </w:r>
      <w:r w:rsidR="007B0733" w:rsidRPr="003B5E2E">
        <w:rPr>
          <w:rFonts w:ascii="Times New Roman" w:hAnsi="Times New Roman" w:cs="Times New Roman"/>
        </w:rPr>
        <w:t xml:space="preserve"> </w:t>
      </w:r>
      <w:proofErr w:type="spellStart"/>
      <w:r w:rsidR="00FF1B8D" w:rsidRPr="003B5E2E">
        <w:rPr>
          <w:rFonts w:ascii="Times New Roman" w:hAnsi="Times New Roman" w:cs="Times New Roman"/>
        </w:rPr>
        <w:t>Klint’s</w:t>
      </w:r>
      <w:proofErr w:type="spellEnd"/>
      <w:r w:rsidR="00FF1B8D" w:rsidRPr="003B5E2E">
        <w:rPr>
          <w:rFonts w:ascii="Times New Roman" w:hAnsi="Times New Roman" w:cs="Times New Roman"/>
        </w:rPr>
        <w:t xml:space="preserve"> </w:t>
      </w:r>
      <w:proofErr w:type="spellStart"/>
      <w:r w:rsidR="00FF1B8D" w:rsidRPr="003B5E2E">
        <w:rPr>
          <w:rFonts w:ascii="Times New Roman" w:hAnsi="Times New Roman" w:cs="Times New Roman"/>
        </w:rPr>
        <w:t>comsomological</w:t>
      </w:r>
      <w:proofErr w:type="spellEnd"/>
      <w:r w:rsidR="00FF1B8D" w:rsidRPr="003B5E2E">
        <w:rPr>
          <w:rFonts w:ascii="Times New Roman" w:hAnsi="Times New Roman" w:cs="Times New Roman"/>
        </w:rPr>
        <w:t xml:space="preserve"> reverie</w:t>
      </w:r>
      <w:r w:rsidR="007B0733" w:rsidRPr="003B5E2E">
        <w:rPr>
          <w:rFonts w:ascii="Times New Roman" w:hAnsi="Times New Roman" w:cs="Times New Roman"/>
        </w:rPr>
        <w:t xml:space="preserve"> </w:t>
      </w:r>
      <w:r w:rsidR="00FF1B8D" w:rsidRPr="003B5E2E">
        <w:rPr>
          <w:rFonts w:ascii="Times New Roman" w:hAnsi="Times New Roman" w:cs="Times New Roman"/>
        </w:rPr>
        <w:t>cartographically</w:t>
      </w:r>
      <w:r w:rsidR="007B0733" w:rsidRPr="003B5E2E">
        <w:rPr>
          <w:rFonts w:ascii="Times New Roman" w:hAnsi="Times New Roman" w:cs="Times New Roman"/>
        </w:rPr>
        <w:t xml:space="preserve"> transforms </w:t>
      </w:r>
      <w:r w:rsidR="00FF1B8D" w:rsidRPr="003B5E2E">
        <w:rPr>
          <w:rFonts w:ascii="Times New Roman" w:hAnsi="Times New Roman" w:cs="Times New Roman"/>
        </w:rPr>
        <w:t xml:space="preserve">the swan of the world to the swan of the </w:t>
      </w:r>
      <w:r w:rsidR="007B0733" w:rsidRPr="003B5E2E">
        <w:rPr>
          <w:rFonts w:ascii="Times New Roman" w:hAnsi="Times New Roman" w:cs="Times New Roman"/>
        </w:rPr>
        <w:t>mind</w:t>
      </w:r>
      <w:r w:rsidR="00FF1B8D" w:rsidRPr="003B5E2E">
        <w:rPr>
          <w:rFonts w:ascii="Times New Roman" w:hAnsi="Times New Roman" w:cs="Times New Roman"/>
        </w:rPr>
        <w:t>.</w:t>
      </w:r>
      <w:r w:rsidR="007B0733" w:rsidRPr="003B5E2E">
        <w:rPr>
          <w:rFonts w:ascii="Times New Roman" w:hAnsi="Times New Roman" w:cs="Times New Roman"/>
        </w:rPr>
        <w:t xml:space="preserve"> </w:t>
      </w:r>
      <w:proofErr w:type="spellStart"/>
      <w:r w:rsidR="00FF1B8D" w:rsidRPr="003B5E2E">
        <w:rPr>
          <w:rFonts w:ascii="Times New Roman" w:hAnsi="Times New Roman" w:cs="Times New Roman"/>
        </w:rPr>
        <w:t>Klint</w:t>
      </w:r>
      <w:proofErr w:type="spellEnd"/>
      <w:r w:rsidR="00FF1B8D" w:rsidRPr="003B5E2E">
        <w:rPr>
          <w:rFonts w:ascii="Times New Roman" w:hAnsi="Times New Roman" w:cs="Times New Roman"/>
        </w:rPr>
        <w:t xml:space="preserve"> ushers the swan f</w:t>
      </w:r>
      <w:r w:rsidR="007B0733" w:rsidRPr="003B5E2E">
        <w:rPr>
          <w:rFonts w:ascii="Times New Roman" w:hAnsi="Times New Roman" w:cs="Times New Roman"/>
        </w:rPr>
        <w:t>rom the perspective of its dual reality in</w:t>
      </w:r>
      <w:r w:rsidR="00FF1B8D" w:rsidRPr="003B5E2E">
        <w:rPr>
          <w:rFonts w:ascii="Times New Roman" w:hAnsi="Times New Roman" w:cs="Times New Roman"/>
        </w:rPr>
        <w:t xml:space="preserve">to a </w:t>
      </w:r>
      <w:r w:rsidR="007B0733" w:rsidRPr="003B5E2E">
        <w:rPr>
          <w:rFonts w:ascii="Times New Roman" w:hAnsi="Times New Roman" w:cs="Times New Roman"/>
        </w:rPr>
        <w:t xml:space="preserve">radical otherness. </w:t>
      </w:r>
      <w:r w:rsidR="00FF1B8D" w:rsidRPr="003B5E2E">
        <w:rPr>
          <w:rFonts w:ascii="Times New Roman" w:hAnsi="Times New Roman" w:cs="Times New Roman"/>
        </w:rPr>
        <w:t xml:space="preserve">To this day, </w:t>
      </w:r>
      <w:proofErr w:type="spellStart"/>
      <w:r w:rsidR="00FF1B8D" w:rsidRPr="003B5E2E">
        <w:rPr>
          <w:rFonts w:ascii="Times New Roman" w:hAnsi="Times New Roman" w:cs="Times New Roman"/>
        </w:rPr>
        <w:t>Klint’s</w:t>
      </w:r>
      <w:proofErr w:type="spellEnd"/>
      <w:r w:rsidR="00FF1B8D" w:rsidRPr="003B5E2E">
        <w:rPr>
          <w:rFonts w:ascii="Times New Roman" w:hAnsi="Times New Roman" w:cs="Times New Roman"/>
        </w:rPr>
        <w:t xml:space="preserve"> swan is not of this world, or any world. Nonetheless,</w:t>
      </w:r>
      <w:r w:rsidR="007B0733" w:rsidRPr="003B5E2E">
        <w:rPr>
          <w:rFonts w:ascii="Times New Roman" w:hAnsi="Times New Roman" w:cs="Times New Roman"/>
        </w:rPr>
        <w:t xml:space="preserve"> in order to determinately establish the truth of itself, </w:t>
      </w:r>
      <w:proofErr w:type="spellStart"/>
      <w:r w:rsidR="00FF1B8D" w:rsidRPr="003B5E2E">
        <w:rPr>
          <w:rFonts w:ascii="Times New Roman" w:hAnsi="Times New Roman" w:cs="Times New Roman"/>
        </w:rPr>
        <w:t>Klint’s</w:t>
      </w:r>
      <w:proofErr w:type="spellEnd"/>
      <w:r w:rsidR="00FF1B8D" w:rsidRPr="003B5E2E">
        <w:rPr>
          <w:rFonts w:ascii="Times New Roman" w:hAnsi="Times New Roman" w:cs="Times New Roman"/>
        </w:rPr>
        <w:t xml:space="preserve"> painting </w:t>
      </w:r>
      <w:r w:rsidR="007B0733" w:rsidRPr="003B5E2E">
        <w:rPr>
          <w:rFonts w:ascii="Times New Roman" w:hAnsi="Times New Roman" w:cs="Times New Roman"/>
        </w:rPr>
        <w:t xml:space="preserve">not only </w:t>
      </w:r>
      <w:r w:rsidR="00FF1B8D" w:rsidRPr="003B5E2E">
        <w:rPr>
          <w:rFonts w:ascii="Times New Roman" w:hAnsi="Times New Roman" w:cs="Times New Roman"/>
        </w:rPr>
        <w:t>attempts to</w:t>
      </w:r>
      <w:r w:rsidR="007B0733" w:rsidRPr="003B5E2E">
        <w:rPr>
          <w:rFonts w:ascii="Times New Roman" w:hAnsi="Times New Roman" w:cs="Times New Roman"/>
        </w:rPr>
        <w:t xml:space="preserve"> render the unrestricted world intelligible,</w:t>
      </w:r>
      <w:r w:rsidR="0096722C" w:rsidRPr="003B5E2E">
        <w:rPr>
          <w:rFonts w:ascii="Times New Roman" w:hAnsi="Times New Roman" w:cs="Times New Roman"/>
        </w:rPr>
        <w:t xml:space="preserve"> thus her spiritual penchant,</w:t>
      </w:r>
      <w:r w:rsidR="007B0733" w:rsidRPr="003B5E2E">
        <w:rPr>
          <w:rFonts w:ascii="Times New Roman" w:hAnsi="Times New Roman" w:cs="Times New Roman"/>
        </w:rPr>
        <w:t xml:space="preserve"> but also to expand the order of intelligibilities that is </w:t>
      </w:r>
      <w:r w:rsidR="0096722C" w:rsidRPr="003B5E2E">
        <w:rPr>
          <w:rFonts w:ascii="Times New Roman" w:hAnsi="Times New Roman" w:cs="Times New Roman"/>
        </w:rPr>
        <w:t>“</w:t>
      </w:r>
      <w:r w:rsidR="007B0733" w:rsidRPr="003B5E2E">
        <w:rPr>
          <w:rFonts w:ascii="Times New Roman" w:hAnsi="Times New Roman" w:cs="Times New Roman"/>
        </w:rPr>
        <w:t>reality in its excess.</w:t>
      </w:r>
      <w:r w:rsidR="0096722C" w:rsidRPr="003B5E2E">
        <w:rPr>
          <w:rFonts w:ascii="Times New Roman" w:hAnsi="Times New Roman" w:cs="Times New Roman"/>
        </w:rPr>
        <w:t>”</w:t>
      </w:r>
      <w:r w:rsidR="007B0733" w:rsidRPr="003B5E2E">
        <w:rPr>
          <w:rFonts w:ascii="Times New Roman" w:hAnsi="Times New Roman" w:cs="Times New Roman"/>
        </w:rPr>
        <w:t xml:space="preserve"> This excess, seen through the lens of the intelligible, and not as </w:t>
      </w:r>
      <w:r w:rsidR="0096722C" w:rsidRPr="003B5E2E">
        <w:rPr>
          <w:rFonts w:ascii="Times New Roman" w:hAnsi="Times New Roman" w:cs="Times New Roman"/>
        </w:rPr>
        <w:t>purely</w:t>
      </w:r>
      <w:r w:rsidR="007B0733" w:rsidRPr="003B5E2E">
        <w:rPr>
          <w:rFonts w:ascii="Times New Roman" w:hAnsi="Times New Roman" w:cs="Times New Roman"/>
        </w:rPr>
        <w:t xml:space="preserve"> occult excess, is the very key for rethinking, reimagining and reinventing intelligence.</w:t>
      </w:r>
      <w:r w:rsidR="004F7160" w:rsidRPr="003B5E2E">
        <w:rPr>
          <w:rStyle w:val="FootnoteReference"/>
          <w:rFonts w:ascii="Times New Roman" w:hAnsi="Times New Roman" w:cs="Times New Roman"/>
        </w:rPr>
        <w:footnoteReference w:id="11"/>
      </w:r>
      <w:r w:rsidR="007B0733" w:rsidRPr="003B5E2E">
        <w:rPr>
          <w:rFonts w:ascii="Times New Roman" w:hAnsi="Times New Roman" w:cs="Times New Roman"/>
        </w:rPr>
        <w:t xml:space="preserve"> </w:t>
      </w:r>
      <w:r w:rsidR="00353B90" w:rsidRPr="003B5E2E">
        <w:rPr>
          <w:rFonts w:ascii="Times New Roman" w:hAnsi="Times New Roman" w:cs="Times New Roman"/>
        </w:rPr>
        <w:t xml:space="preserve"> </w:t>
      </w:r>
    </w:p>
    <w:p w14:paraId="21F0F771" w14:textId="5FED598A" w:rsidR="00AA6C4B" w:rsidRPr="003B5E2E" w:rsidRDefault="00353B90" w:rsidP="0096722C">
      <w:pPr>
        <w:ind w:firstLine="720"/>
        <w:rPr>
          <w:rFonts w:ascii="Times New Roman" w:hAnsi="Times New Roman" w:cs="Times New Roman"/>
        </w:rPr>
      </w:pPr>
      <w:r w:rsidRPr="003B5E2E">
        <w:rPr>
          <w:rFonts w:ascii="Times New Roman" w:hAnsi="Times New Roman" w:cs="Times New Roman"/>
        </w:rPr>
        <w:t xml:space="preserve">This is altogether unique from </w:t>
      </w:r>
      <w:r w:rsidR="0096722C" w:rsidRPr="003B5E2E">
        <w:rPr>
          <w:rFonts w:ascii="Times New Roman" w:hAnsi="Times New Roman" w:cs="Times New Roman"/>
        </w:rPr>
        <w:t>how</w:t>
      </w:r>
      <w:r w:rsidRPr="003B5E2E">
        <w:rPr>
          <w:rFonts w:ascii="Times New Roman" w:hAnsi="Times New Roman" w:cs="Times New Roman"/>
        </w:rPr>
        <w:t xml:space="preserve"> Dada established the vanity of </w:t>
      </w:r>
      <w:r w:rsidR="0096722C" w:rsidRPr="003B5E2E">
        <w:rPr>
          <w:rFonts w:ascii="Times New Roman" w:hAnsi="Times New Roman" w:cs="Times New Roman"/>
        </w:rPr>
        <w:t>bourgeois</w:t>
      </w:r>
      <w:r w:rsidRPr="003B5E2E">
        <w:rPr>
          <w:rFonts w:ascii="Times New Roman" w:hAnsi="Times New Roman" w:cs="Times New Roman"/>
        </w:rPr>
        <w:t xml:space="preserve"> morality by teaching the emptiness of the beautiful, submitted to the lies of the "true </w:t>
      </w:r>
      <w:r w:rsidR="0096722C" w:rsidRPr="003B5E2E">
        <w:rPr>
          <w:rFonts w:ascii="Times New Roman" w:hAnsi="Times New Roman" w:cs="Times New Roman"/>
        </w:rPr>
        <w:t>and</w:t>
      </w:r>
      <w:r w:rsidRPr="003B5E2E">
        <w:rPr>
          <w:rFonts w:ascii="Times New Roman" w:hAnsi="Times New Roman" w:cs="Times New Roman"/>
        </w:rPr>
        <w:t xml:space="preserve"> the just" which had simply become alibis of the crimes </w:t>
      </w:r>
      <w:r w:rsidR="0096722C" w:rsidRPr="003B5E2E">
        <w:rPr>
          <w:rFonts w:ascii="Times New Roman" w:hAnsi="Times New Roman" w:cs="Times New Roman"/>
        </w:rPr>
        <w:t>committed</w:t>
      </w:r>
      <w:r w:rsidRPr="003B5E2E">
        <w:rPr>
          <w:rFonts w:ascii="Times New Roman" w:hAnsi="Times New Roman" w:cs="Times New Roman"/>
        </w:rPr>
        <w:t xml:space="preserve"> at the time (WWI)</w:t>
      </w:r>
      <w:r w:rsidR="0096722C" w:rsidRPr="003B5E2E">
        <w:rPr>
          <w:rFonts w:ascii="Times New Roman" w:hAnsi="Times New Roman" w:cs="Times New Roman"/>
        </w:rPr>
        <w:t xml:space="preserve">. Thus, I maintain that it is but an injustice to evoke </w:t>
      </w:r>
      <w:proofErr w:type="spellStart"/>
      <w:r w:rsidR="0096722C" w:rsidRPr="003B5E2E">
        <w:rPr>
          <w:rFonts w:ascii="Times New Roman" w:hAnsi="Times New Roman" w:cs="Times New Roman"/>
        </w:rPr>
        <w:t>Klint</w:t>
      </w:r>
      <w:proofErr w:type="spellEnd"/>
      <w:r w:rsidR="0096722C" w:rsidRPr="003B5E2E">
        <w:rPr>
          <w:rFonts w:ascii="Times New Roman" w:hAnsi="Times New Roman" w:cs="Times New Roman"/>
        </w:rPr>
        <w:t xml:space="preserve"> through a political prism, as we would readily engage in with a Surrealist painter.</w:t>
      </w:r>
      <w:r w:rsidR="0089410F" w:rsidRPr="003B5E2E">
        <w:rPr>
          <w:rFonts w:ascii="Times New Roman" w:hAnsi="Times New Roman" w:cs="Times New Roman"/>
        </w:rPr>
        <w:t xml:space="preserve"> </w:t>
      </w:r>
      <w:r w:rsidR="0096722C" w:rsidRPr="003B5E2E">
        <w:rPr>
          <w:rFonts w:ascii="Times New Roman" w:hAnsi="Times New Roman" w:cs="Times New Roman"/>
        </w:rPr>
        <w:t>For</w:t>
      </w:r>
      <w:r w:rsidR="0089410F" w:rsidRPr="003B5E2E">
        <w:rPr>
          <w:rFonts w:ascii="Times New Roman" w:hAnsi="Times New Roman" w:cs="Times New Roman"/>
        </w:rPr>
        <w:t xml:space="preserve"> </w:t>
      </w:r>
      <w:proofErr w:type="spellStart"/>
      <w:r w:rsidR="0089410F" w:rsidRPr="003B5E2E">
        <w:rPr>
          <w:rFonts w:ascii="Times New Roman" w:hAnsi="Times New Roman" w:cs="Times New Roman"/>
        </w:rPr>
        <w:t>Klint’s</w:t>
      </w:r>
      <w:proofErr w:type="spellEnd"/>
      <w:r w:rsidR="0089410F" w:rsidRPr="003B5E2E">
        <w:rPr>
          <w:rFonts w:ascii="Times New Roman" w:hAnsi="Times New Roman" w:cs="Times New Roman"/>
        </w:rPr>
        <w:t xml:space="preserve"> swan reveals an existential Modernist</w:t>
      </w:r>
      <w:r w:rsidR="00AA6C4B" w:rsidRPr="003B5E2E">
        <w:rPr>
          <w:rFonts w:ascii="Times New Roman" w:hAnsi="Times New Roman" w:cs="Times New Roman"/>
        </w:rPr>
        <w:t xml:space="preserve"> </w:t>
      </w:r>
      <w:r w:rsidR="0089410F" w:rsidRPr="003B5E2E">
        <w:rPr>
          <w:rFonts w:ascii="Times New Roman" w:hAnsi="Times New Roman" w:cs="Times New Roman"/>
        </w:rPr>
        <w:t>tenet</w:t>
      </w:r>
      <w:r w:rsidR="0096722C" w:rsidRPr="003B5E2E">
        <w:rPr>
          <w:rStyle w:val="FootnoteReference"/>
          <w:rFonts w:ascii="Times New Roman" w:hAnsi="Times New Roman" w:cs="Times New Roman"/>
        </w:rPr>
        <w:t xml:space="preserve"> </w:t>
      </w:r>
      <w:r w:rsidR="0096722C" w:rsidRPr="003B5E2E">
        <w:rPr>
          <w:rFonts w:ascii="Times New Roman" w:hAnsi="Times New Roman" w:cs="Times New Roman"/>
        </w:rPr>
        <w:t xml:space="preserve">that </w:t>
      </w:r>
      <w:r w:rsidR="004F7160" w:rsidRPr="003B5E2E">
        <w:rPr>
          <w:rFonts w:ascii="Times New Roman" w:hAnsi="Times New Roman" w:cs="Times New Roman"/>
        </w:rPr>
        <w:t>exposes</w:t>
      </w:r>
      <w:r w:rsidR="0096722C" w:rsidRPr="003B5E2E">
        <w:rPr>
          <w:rFonts w:ascii="Times New Roman" w:hAnsi="Times New Roman" w:cs="Times New Roman"/>
        </w:rPr>
        <w:t xml:space="preserve"> </w:t>
      </w:r>
      <w:r w:rsidR="004F7160" w:rsidRPr="003B5E2E">
        <w:rPr>
          <w:rFonts w:ascii="Times New Roman" w:hAnsi="Times New Roman" w:cs="Times New Roman"/>
        </w:rPr>
        <w:t xml:space="preserve">Kantian </w:t>
      </w:r>
      <w:proofErr w:type="spellStart"/>
      <w:r w:rsidR="00AA6C4B" w:rsidRPr="003B5E2E">
        <w:rPr>
          <w:rFonts w:ascii="Times New Roman" w:hAnsi="Times New Roman" w:cs="Times New Roman"/>
        </w:rPr>
        <w:t>correlationism’s</w:t>
      </w:r>
      <w:proofErr w:type="spellEnd"/>
      <w:r w:rsidR="00AA6C4B" w:rsidRPr="003B5E2E">
        <w:rPr>
          <w:rFonts w:ascii="Times New Roman" w:hAnsi="Times New Roman" w:cs="Times New Roman"/>
        </w:rPr>
        <w:t xml:space="preserve"> slide from epistemological sobriety into </w:t>
      </w:r>
      <w:r w:rsidR="0096722C" w:rsidRPr="003B5E2E">
        <w:rPr>
          <w:rFonts w:ascii="Times New Roman" w:hAnsi="Times New Roman" w:cs="Times New Roman"/>
        </w:rPr>
        <w:t>alterity</w:t>
      </w:r>
      <w:r w:rsidR="00AA6C4B" w:rsidRPr="003B5E2E">
        <w:rPr>
          <w:rFonts w:ascii="Times New Roman" w:hAnsi="Times New Roman" w:cs="Times New Roman"/>
        </w:rPr>
        <w:t>.</w:t>
      </w:r>
      <w:r w:rsidR="0096722C" w:rsidRPr="003B5E2E">
        <w:rPr>
          <w:rFonts w:ascii="Times New Roman" w:hAnsi="Times New Roman" w:cs="Times New Roman"/>
        </w:rPr>
        <w:t xml:space="preserve"> </w:t>
      </w:r>
      <w:proofErr w:type="spellStart"/>
      <w:r w:rsidR="0096722C" w:rsidRPr="003B5E2E">
        <w:rPr>
          <w:rFonts w:ascii="Times New Roman" w:hAnsi="Times New Roman" w:cs="Times New Roman"/>
        </w:rPr>
        <w:t>Klint’s</w:t>
      </w:r>
      <w:proofErr w:type="spellEnd"/>
      <w:r w:rsidR="0096722C" w:rsidRPr="003B5E2E">
        <w:rPr>
          <w:rFonts w:ascii="Times New Roman" w:hAnsi="Times New Roman" w:cs="Times New Roman"/>
        </w:rPr>
        <w:t xml:space="preserve"> </w:t>
      </w:r>
      <w:r w:rsidR="00AA6C4B" w:rsidRPr="003B5E2E">
        <w:rPr>
          <w:rFonts w:ascii="Times New Roman" w:hAnsi="Times New Roman" w:cs="Times New Roman"/>
        </w:rPr>
        <w:t>challenge</w:t>
      </w:r>
      <w:r w:rsidR="0096722C" w:rsidRPr="003B5E2E">
        <w:rPr>
          <w:rFonts w:ascii="Times New Roman" w:hAnsi="Times New Roman" w:cs="Times New Roman"/>
        </w:rPr>
        <w:t xml:space="preserve">, to wield the spiritual forces </w:t>
      </w:r>
      <w:r w:rsidR="004F7160" w:rsidRPr="003B5E2E">
        <w:rPr>
          <w:rFonts w:ascii="Times New Roman" w:hAnsi="Times New Roman" w:cs="Times New Roman"/>
        </w:rPr>
        <w:t>(</w:t>
      </w:r>
      <w:r w:rsidR="0096722C" w:rsidRPr="003B5E2E">
        <w:rPr>
          <w:rFonts w:ascii="Times New Roman" w:hAnsi="Times New Roman" w:cs="Times New Roman"/>
        </w:rPr>
        <w:t xml:space="preserve">as she painted nearly two hundred works in a manner that she characterized as </w:t>
      </w:r>
      <w:r w:rsidR="004F7160" w:rsidRPr="003B5E2E">
        <w:rPr>
          <w:rFonts w:ascii="Times New Roman" w:hAnsi="Times New Roman" w:cs="Times New Roman"/>
        </w:rPr>
        <w:t>“</w:t>
      </w:r>
      <w:r w:rsidR="0096722C" w:rsidRPr="003B5E2E">
        <w:rPr>
          <w:rFonts w:ascii="Times New Roman" w:hAnsi="Times New Roman" w:cs="Times New Roman"/>
        </w:rPr>
        <w:t>medial</w:t>
      </w:r>
      <w:r w:rsidR="004F7160" w:rsidRPr="003B5E2E">
        <w:rPr>
          <w:rFonts w:ascii="Times New Roman" w:hAnsi="Times New Roman" w:cs="Times New Roman"/>
        </w:rPr>
        <w:t>”)</w:t>
      </w:r>
      <w:r w:rsidR="0096722C" w:rsidRPr="003B5E2E">
        <w:rPr>
          <w:rFonts w:ascii="Times New Roman" w:hAnsi="Times New Roman" w:cs="Times New Roman"/>
        </w:rPr>
        <w:t xml:space="preserve">, was unmet </w:t>
      </w:r>
      <w:r w:rsidR="004F7160" w:rsidRPr="003B5E2E">
        <w:rPr>
          <w:rFonts w:ascii="Times New Roman" w:hAnsi="Times New Roman" w:cs="Times New Roman"/>
        </w:rPr>
        <w:t>in</w:t>
      </w:r>
      <w:r w:rsidR="0096722C" w:rsidRPr="003B5E2E">
        <w:rPr>
          <w:rFonts w:ascii="Times New Roman" w:hAnsi="Times New Roman" w:cs="Times New Roman"/>
        </w:rPr>
        <w:t xml:space="preserve"> kind of Abstraction</w:t>
      </w:r>
      <w:r w:rsidR="00AA6C4B" w:rsidRPr="003B5E2E">
        <w:rPr>
          <w:rFonts w:ascii="Times New Roman" w:hAnsi="Times New Roman" w:cs="Times New Roman"/>
        </w:rPr>
        <w:t xml:space="preserve"> </w:t>
      </w:r>
      <w:r w:rsidR="0096722C" w:rsidRPr="003B5E2E">
        <w:rPr>
          <w:rFonts w:ascii="Times New Roman" w:hAnsi="Times New Roman" w:cs="Times New Roman"/>
        </w:rPr>
        <w:t xml:space="preserve">that followed. Thus, </w:t>
      </w:r>
      <w:r w:rsidR="00F467B1" w:rsidRPr="003B5E2E">
        <w:rPr>
          <w:rFonts w:ascii="Times New Roman" w:hAnsi="Times New Roman" w:cs="Times New Roman"/>
        </w:rPr>
        <w:t xml:space="preserve">to imagine </w:t>
      </w:r>
      <w:proofErr w:type="spellStart"/>
      <w:r w:rsidR="0096722C" w:rsidRPr="003B5E2E">
        <w:rPr>
          <w:rFonts w:ascii="Times New Roman" w:hAnsi="Times New Roman" w:cs="Times New Roman"/>
        </w:rPr>
        <w:t>Klint</w:t>
      </w:r>
      <w:proofErr w:type="spellEnd"/>
      <w:r w:rsidR="0096722C" w:rsidRPr="003B5E2E">
        <w:rPr>
          <w:rFonts w:ascii="Times New Roman" w:hAnsi="Times New Roman" w:cs="Times New Roman"/>
        </w:rPr>
        <w:t xml:space="preserve">-qua-Kandinsky is, with equal force, a similar crime. Rather, the contemporary spectator is met with a new challenge: to </w:t>
      </w:r>
      <w:r w:rsidR="00AA6C4B" w:rsidRPr="003B5E2E">
        <w:rPr>
          <w:rFonts w:ascii="Times New Roman" w:hAnsi="Times New Roman" w:cs="Times New Roman"/>
        </w:rPr>
        <w:t>hold the metaphysical thread while learning how to reconnect it to the epistemological thread. For</w:t>
      </w:r>
      <w:r w:rsidR="0096722C" w:rsidRPr="003B5E2E">
        <w:rPr>
          <w:rFonts w:ascii="Times New Roman" w:hAnsi="Times New Roman" w:cs="Times New Roman"/>
        </w:rPr>
        <w:t>,</w:t>
      </w:r>
      <w:r w:rsidR="00AA6C4B" w:rsidRPr="003B5E2E">
        <w:rPr>
          <w:rFonts w:ascii="Times New Roman" w:hAnsi="Times New Roman" w:cs="Times New Roman"/>
        </w:rPr>
        <w:t xml:space="preserve"> just as epistemology without metaphysics is empty, metaphysics without epistemology is blind.</w:t>
      </w:r>
      <w:r w:rsidR="008661BF" w:rsidRPr="003B5E2E">
        <w:rPr>
          <w:rFonts w:ascii="Times New Roman" w:hAnsi="Times New Roman" w:cs="Times New Roman"/>
        </w:rPr>
        <w:t xml:space="preserve"> </w:t>
      </w:r>
    </w:p>
    <w:p w14:paraId="58830BD9" w14:textId="6A86FEEC" w:rsidR="008661BF" w:rsidRPr="003B5E2E" w:rsidRDefault="008661BF" w:rsidP="0096722C">
      <w:pPr>
        <w:ind w:firstLine="720"/>
        <w:rPr>
          <w:rFonts w:ascii="Times New Roman" w:hAnsi="Times New Roman" w:cs="Times New Roman"/>
        </w:rPr>
      </w:pPr>
      <w:proofErr w:type="spellStart"/>
      <w:r w:rsidRPr="003B5E2E">
        <w:rPr>
          <w:rFonts w:ascii="Times New Roman" w:hAnsi="Times New Roman" w:cs="Times New Roman"/>
        </w:rPr>
        <w:t>Klint</w:t>
      </w:r>
      <w:proofErr w:type="spellEnd"/>
      <w:r w:rsidRPr="003B5E2E">
        <w:rPr>
          <w:rFonts w:ascii="Times New Roman" w:hAnsi="Times New Roman" w:cs="Times New Roman"/>
        </w:rPr>
        <w:t xml:space="preserve"> evinces a pure kind of metaphysics: her work proceeds as though physics already existed. Hence, </w:t>
      </w:r>
      <w:proofErr w:type="spellStart"/>
      <w:r w:rsidRPr="003B5E2E">
        <w:rPr>
          <w:rFonts w:ascii="Times New Roman" w:hAnsi="Times New Roman" w:cs="Times New Roman"/>
        </w:rPr>
        <w:t>Klint</w:t>
      </w:r>
      <w:proofErr w:type="spellEnd"/>
      <w:r w:rsidRPr="003B5E2E">
        <w:rPr>
          <w:rFonts w:ascii="Times New Roman" w:hAnsi="Times New Roman" w:cs="Times New Roman"/>
        </w:rPr>
        <w:t xml:space="preserve"> works with readily placed constrictions of physical bounds and geometric suppositions, of recurrent color schemas: </w:t>
      </w:r>
      <w:r w:rsidRPr="003B5E2E">
        <w:rPr>
          <w:rFonts w:ascii="Times New Roman" w:hAnsi="Times New Roman" w:cs="Times New Roman"/>
          <w:i/>
          <w:iCs/>
        </w:rPr>
        <w:t>Swan no. 17</w:t>
      </w:r>
      <w:r w:rsidRPr="003B5E2E">
        <w:rPr>
          <w:rFonts w:ascii="Times New Roman" w:hAnsi="Times New Roman" w:cs="Times New Roman"/>
        </w:rPr>
        <w:t xml:space="preserve"> rests upon </w:t>
      </w:r>
      <w:proofErr w:type="spellStart"/>
      <w:r w:rsidR="003707E9" w:rsidRPr="003B5E2E">
        <w:rPr>
          <w:rFonts w:ascii="Times New Roman" w:hAnsi="Times New Roman" w:cs="Times New Roman"/>
        </w:rPr>
        <w:t>Klint’s</w:t>
      </w:r>
      <w:proofErr w:type="spellEnd"/>
      <w:r w:rsidRPr="003B5E2E">
        <w:rPr>
          <w:rFonts w:ascii="Times New Roman" w:hAnsi="Times New Roman" w:cs="Times New Roman"/>
        </w:rPr>
        <w:t xml:space="preserve"> previous swans. As </w:t>
      </w:r>
      <w:proofErr w:type="spellStart"/>
      <w:r w:rsidRPr="003B5E2E">
        <w:rPr>
          <w:rFonts w:ascii="Times New Roman" w:hAnsi="Times New Roman" w:cs="Times New Roman"/>
        </w:rPr>
        <w:t>Badiou</w:t>
      </w:r>
      <w:proofErr w:type="spellEnd"/>
      <w:r w:rsidRPr="003B5E2E">
        <w:rPr>
          <w:rFonts w:ascii="Times New Roman" w:hAnsi="Times New Roman" w:cs="Times New Roman"/>
        </w:rPr>
        <w:t xml:space="preserve"> notes, the advantage of the metaphys</w:t>
      </w:r>
      <w:r w:rsidR="003707E9" w:rsidRPr="003B5E2E">
        <w:rPr>
          <w:rFonts w:ascii="Times New Roman" w:hAnsi="Times New Roman" w:cs="Times New Roman"/>
        </w:rPr>
        <w:t>ics</w:t>
      </w:r>
      <w:r w:rsidRPr="003B5E2E">
        <w:rPr>
          <w:rFonts w:ascii="Times New Roman" w:hAnsi="Times New Roman" w:cs="Times New Roman"/>
        </w:rPr>
        <w:t xml:space="preserve"> is that we can immediately see the subjective forms of life that the materialist dialectic lays claim to, the forms of a </w:t>
      </w:r>
      <w:r w:rsidR="003707E9" w:rsidRPr="003B5E2E">
        <w:rPr>
          <w:rFonts w:ascii="Times New Roman" w:hAnsi="Times New Roman" w:cs="Times New Roman"/>
        </w:rPr>
        <w:t>“</w:t>
      </w:r>
      <w:r w:rsidRPr="003B5E2E">
        <w:rPr>
          <w:rFonts w:ascii="Times New Roman" w:hAnsi="Times New Roman" w:cs="Times New Roman"/>
        </w:rPr>
        <w:t>subject-of-truth</w:t>
      </w:r>
      <w:r w:rsidR="003707E9" w:rsidRPr="003B5E2E">
        <w:rPr>
          <w:rFonts w:ascii="Times New Roman" w:hAnsi="Times New Roman" w:cs="Times New Roman"/>
        </w:rPr>
        <w:t>”</w:t>
      </w:r>
      <w:r w:rsidRPr="003B5E2E">
        <w:rPr>
          <w:rFonts w:ascii="Times New Roman" w:hAnsi="Times New Roman" w:cs="Times New Roman"/>
        </w:rPr>
        <w:t xml:space="preserve">. </w:t>
      </w:r>
      <w:proofErr w:type="spellStart"/>
      <w:r w:rsidRPr="003B5E2E">
        <w:rPr>
          <w:rFonts w:ascii="Times New Roman" w:hAnsi="Times New Roman" w:cs="Times New Roman"/>
        </w:rPr>
        <w:t>Klint's</w:t>
      </w:r>
      <w:proofErr w:type="spellEnd"/>
      <w:r w:rsidRPr="003B5E2E">
        <w:rPr>
          <w:rFonts w:ascii="Times New Roman" w:hAnsi="Times New Roman" w:cs="Times New Roman"/>
        </w:rPr>
        <w:t xml:space="preserve"> swan is plucked from its earthly strata, from any representational norm or biological vantage. </w:t>
      </w:r>
      <w:proofErr w:type="spellStart"/>
      <w:r w:rsidR="003707E9" w:rsidRPr="003B5E2E">
        <w:rPr>
          <w:rFonts w:ascii="Times New Roman" w:hAnsi="Times New Roman" w:cs="Times New Roman"/>
        </w:rPr>
        <w:t>Klint’s</w:t>
      </w:r>
      <w:proofErr w:type="spellEnd"/>
      <w:r w:rsidR="003707E9" w:rsidRPr="003B5E2E">
        <w:rPr>
          <w:rFonts w:ascii="Times New Roman" w:hAnsi="Times New Roman" w:cs="Times New Roman"/>
        </w:rPr>
        <w:t xml:space="preserve"> swan is that of metaphysics proper, and, more generally, her unequivocal and singular praxis as a metaphysical painter. </w:t>
      </w:r>
      <w:r w:rsidRPr="003B5E2E">
        <w:rPr>
          <w:rFonts w:ascii="Times New Roman" w:hAnsi="Times New Roman" w:cs="Times New Roman"/>
        </w:rPr>
        <w:t xml:space="preserve">The very absence of any central </w:t>
      </w:r>
      <w:r w:rsidR="003707E9" w:rsidRPr="003B5E2E">
        <w:rPr>
          <w:rFonts w:ascii="Times New Roman" w:hAnsi="Times New Roman" w:cs="Times New Roman"/>
        </w:rPr>
        <w:t>theosophical</w:t>
      </w:r>
      <w:r w:rsidRPr="003B5E2E">
        <w:rPr>
          <w:rFonts w:ascii="Times New Roman" w:hAnsi="Times New Roman" w:cs="Times New Roman"/>
        </w:rPr>
        <w:t xml:space="preserve"> doctrine in </w:t>
      </w:r>
      <w:proofErr w:type="spellStart"/>
      <w:r w:rsidRPr="003B5E2E">
        <w:rPr>
          <w:rFonts w:ascii="Times New Roman" w:hAnsi="Times New Roman" w:cs="Times New Roman"/>
        </w:rPr>
        <w:t>Klint's</w:t>
      </w:r>
      <w:proofErr w:type="spellEnd"/>
      <w:r w:rsidRPr="003B5E2E">
        <w:rPr>
          <w:rFonts w:ascii="Times New Roman" w:hAnsi="Times New Roman" w:cs="Times New Roman"/>
        </w:rPr>
        <w:t xml:space="preserve"> writing</w:t>
      </w:r>
      <w:r w:rsidR="003707E9" w:rsidRPr="003B5E2E">
        <w:rPr>
          <w:rFonts w:ascii="Times New Roman" w:hAnsi="Times New Roman" w:cs="Times New Roman"/>
        </w:rPr>
        <w:t>, practice,</w:t>
      </w:r>
      <w:r w:rsidRPr="003B5E2E">
        <w:rPr>
          <w:rFonts w:ascii="Times New Roman" w:hAnsi="Times New Roman" w:cs="Times New Roman"/>
        </w:rPr>
        <w:t xml:space="preserve"> or work is what indexes her fundamental thesis: freedom is not social, or aesthetic, but fatal</w:t>
      </w:r>
      <w:r w:rsidR="00F467B1" w:rsidRPr="003B5E2E">
        <w:rPr>
          <w:rFonts w:ascii="Times New Roman" w:hAnsi="Times New Roman" w:cs="Times New Roman"/>
        </w:rPr>
        <w:t xml:space="preserve">; freedom is, therefore, </w:t>
      </w:r>
      <w:r w:rsidR="00F467B1" w:rsidRPr="003B5E2E">
        <w:rPr>
          <w:rFonts w:ascii="Times New Roman" w:hAnsi="Times New Roman" w:cs="Times New Roman"/>
          <w:i/>
          <w:iCs/>
        </w:rPr>
        <w:t>not</w:t>
      </w:r>
      <w:r w:rsidR="00F467B1" w:rsidRPr="003B5E2E">
        <w:rPr>
          <w:rFonts w:ascii="Times New Roman" w:hAnsi="Times New Roman" w:cs="Times New Roman"/>
        </w:rPr>
        <w:t xml:space="preserve"> intelligent.</w:t>
      </w:r>
      <w:r w:rsidRPr="003B5E2E">
        <w:rPr>
          <w:rFonts w:ascii="Times New Roman" w:hAnsi="Times New Roman" w:cs="Times New Roman"/>
        </w:rPr>
        <w:t xml:space="preserve"> </w:t>
      </w:r>
      <w:r w:rsidR="003707E9" w:rsidRPr="003B5E2E">
        <w:rPr>
          <w:rFonts w:ascii="Times New Roman" w:hAnsi="Times New Roman" w:cs="Times New Roman"/>
        </w:rPr>
        <w:t xml:space="preserve">This is a world where swans no longer fly, croon, or float upon crystalline lakes; even more interesting, </w:t>
      </w:r>
      <w:proofErr w:type="spellStart"/>
      <w:r w:rsidR="003707E9" w:rsidRPr="003B5E2E">
        <w:rPr>
          <w:rFonts w:ascii="Times New Roman" w:hAnsi="Times New Roman" w:cs="Times New Roman"/>
        </w:rPr>
        <w:t>Klint’s</w:t>
      </w:r>
      <w:proofErr w:type="spellEnd"/>
      <w:r w:rsidR="003707E9" w:rsidRPr="003B5E2E">
        <w:rPr>
          <w:rFonts w:ascii="Times New Roman" w:hAnsi="Times New Roman" w:cs="Times New Roman"/>
        </w:rPr>
        <w:t xml:space="preserve"> swans are not subject to Tchaikovsky's sorcerer-curse</w:t>
      </w:r>
      <w:r w:rsidR="00353020" w:rsidRPr="003B5E2E">
        <w:rPr>
          <w:rFonts w:ascii="Times New Roman" w:hAnsi="Times New Roman" w:cs="Times New Roman"/>
        </w:rPr>
        <w:t>, or destined for death</w:t>
      </w:r>
      <w:r w:rsidR="003707E9" w:rsidRPr="003B5E2E">
        <w:rPr>
          <w:rFonts w:ascii="Times New Roman" w:hAnsi="Times New Roman" w:cs="Times New Roman"/>
        </w:rPr>
        <w:t>.</w:t>
      </w:r>
      <w:r w:rsidR="00353020" w:rsidRPr="003B5E2E">
        <w:rPr>
          <w:rFonts w:ascii="Times New Roman" w:hAnsi="Times New Roman" w:cs="Times New Roman"/>
        </w:rPr>
        <w:t xml:space="preserve"> </w:t>
      </w:r>
      <w:proofErr w:type="spellStart"/>
      <w:r w:rsidR="00353020" w:rsidRPr="003B5E2E">
        <w:rPr>
          <w:rFonts w:ascii="Times New Roman" w:hAnsi="Times New Roman" w:cs="Times New Roman"/>
        </w:rPr>
        <w:t>Klint’s</w:t>
      </w:r>
      <w:proofErr w:type="spellEnd"/>
      <w:r w:rsidR="00353020" w:rsidRPr="003B5E2E">
        <w:rPr>
          <w:rFonts w:ascii="Times New Roman" w:hAnsi="Times New Roman" w:cs="Times New Roman"/>
        </w:rPr>
        <w:t xml:space="preserve"> swans are radiant, foregrounded by the sun’s glow,</w:t>
      </w:r>
      <w:r w:rsidR="003B5E2E" w:rsidRPr="003B5E2E">
        <w:rPr>
          <w:rFonts w:ascii="Times New Roman" w:hAnsi="Times New Roman" w:cs="Times New Roman"/>
        </w:rPr>
        <w:t xml:space="preserve"> as</w:t>
      </w:r>
      <w:r w:rsidR="00353020" w:rsidRPr="003B5E2E">
        <w:rPr>
          <w:rFonts w:ascii="Times New Roman" w:hAnsi="Times New Roman" w:cs="Times New Roman"/>
        </w:rPr>
        <w:t xml:space="preserve"> they are the borders of life.</w:t>
      </w:r>
      <w:r w:rsidR="003707E9" w:rsidRPr="003B5E2E">
        <w:rPr>
          <w:rFonts w:ascii="Times New Roman" w:hAnsi="Times New Roman" w:cs="Times New Roman"/>
        </w:rPr>
        <w:t xml:space="preserve"> </w:t>
      </w:r>
      <w:r w:rsidRPr="003B5E2E">
        <w:rPr>
          <w:rFonts w:ascii="Times New Roman" w:hAnsi="Times New Roman" w:cs="Times New Roman"/>
        </w:rPr>
        <w:t xml:space="preserve">Unwilling to compromise with the world to which it is determinately bound, </w:t>
      </w:r>
      <w:proofErr w:type="spellStart"/>
      <w:r w:rsidRPr="003B5E2E">
        <w:rPr>
          <w:rFonts w:ascii="Times New Roman" w:hAnsi="Times New Roman" w:cs="Times New Roman"/>
        </w:rPr>
        <w:t>Klint's</w:t>
      </w:r>
      <w:proofErr w:type="spellEnd"/>
      <w:r w:rsidRPr="003B5E2E">
        <w:rPr>
          <w:rFonts w:ascii="Times New Roman" w:hAnsi="Times New Roman" w:cs="Times New Roman"/>
        </w:rPr>
        <w:t xml:space="preserve"> swan points us towards the stars and ethereal heavens, of which </w:t>
      </w:r>
      <w:r w:rsidRPr="003B5E2E">
        <w:rPr>
          <w:rFonts w:ascii="Times New Roman" w:hAnsi="Times New Roman" w:cs="Times New Roman"/>
        </w:rPr>
        <w:lastRenderedPageBreak/>
        <w:t>it knows nothing and most earnestly admits of knowing nothing.</w:t>
      </w:r>
      <w:r w:rsidR="00353020" w:rsidRPr="003B5E2E">
        <w:rPr>
          <w:rFonts w:ascii="Times New Roman" w:hAnsi="Times New Roman" w:cs="Times New Roman"/>
        </w:rPr>
        <w:t xml:space="preserve"> </w:t>
      </w:r>
      <w:proofErr w:type="gramStart"/>
      <w:r w:rsidR="00353020" w:rsidRPr="003B5E2E">
        <w:rPr>
          <w:rFonts w:ascii="Times New Roman" w:hAnsi="Times New Roman" w:cs="Times New Roman"/>
        </w:rPr>
        <w:t>Thus</w:t>
      </w:r>
      <w:proofErr w:type="gramEnd"/>
      <w:r w:rsidR="00353020" w:rsidRPr="003B5E2E">
        <w:rPr>
          <w:rFonts w:ascii="Times New Roman" w:hAnsi="Times New Roman" w:cs="Times New Roman"/>
        </w:rPr>
        <w:t xml:space="preserve"> is </w:t>
      </w:r>
      <w:proofErr w:type="spellStart"/>
      <w:r w:rsidR="00353020" w:rsidRPr="003B5E2E">
        <w:rPr>
          <w:rFonts w:ascii="Times New Roman" w:hAnsi="Times New Roman" w:cs="Times New Roman"/>
        </w:rPr>
        <w:t>Klint’s</w:t>
      </w:r>
      <w:proofErr w:type="spellEnd"/>
      <w:r w:rsidR="00353020" w:rsidRPr="003B5E2E">
        <w:rPr>
          <w:rFonts w:ascii="Times New Roman" w:hAnsi="Times New Roman" w:cs="Times New Roman"/>
        </w:rPr>
        <w:t xml:space="preserve"> human touch – </w:t>
      </w:r>
      <w:r w:rsidR="003B5E2E" w:rsidRPr="003B5E2E">
        <w:rPr>
          <w:rFonts w:ascii="Times New Roman" w:hAnsi="Times New Roman" w:cs="Times New Roman"/>
        </w:rPr>
        <w:t xml:space="preserve">the scent of frustration; </w:t>
      </w:r>
      <w:r w:rsidR="00353020" w:rsidRPr="003B5E2E">
        <w:rPr>
          <w:rFonts w:ascii="Times New Roman" w:hAnsi="Times New Roman" w:cs="Times New Roman"/>
        </w:rPr>
        <w:t xml:space="preserve">to simply </w:t>
      </w:r>
      <w:r w:rsidR="00637217" w:rsidRPr="003B5E2E">
        <w:rPr>
          <w:rFonts w:ascii="Times New Roman" w:hAnsi="Times New Roman" w:cs="Times New Roman"/>
        </w:rPr>
        <w:t>call this “abstraction” would be</w:t>
      </w:r>
      <w:r w:rsidR="00353020" w:rsidRPr="003B5E2E">
        <w:rPr>
          <w:rFonts w:ascii="Times New Roman" w:hAnsi="Times New Roman" w:cs="Times New Roman"/>
        </w:rPr>
        <w:t xml:space="preserve"> folly. </w:t>
      </w:r>
    </w:p>
    <w:p w14:paraId="0C918C68" w14:textId="5C8C37DC" w:rsidR="00E00B0F" w:rsidRDefault="00622530">
      <w:pPr>
        <w:rPr>
          <w:rFonts w:ascii="Times New Roman" w:hAnsi="Times New Roman" w:cs="Times New Roman"/>
        </w:rPr>
      </w:pPr>
      <w:r w:rsidRPr="003B5E2E">
        <w:rPr>
          <w:rFonts w:ascii="Times New Roman" w:hAnsi="Times New Roman" w:cs="Times New Roman"/>
          <w:noProof/>
        </w:rPr>
        <w:drawing>
          <wp:anchor distT="0" distB="0" distL="114300" distR="114300" simplePos="0" relativeHeight="251658240" behindDoc="1" locked="0" layoutInCell="1" allowOverlap="1" wp14:anchorId="59C44978" wp14:editId="1FD136BA">
            <wp:simplePos x="0" y="0"/>
            <wp:positionH relativeFrom="column">
              <wp:posOffset>0</wp:posOffset>
            </wp:positionH>
            <wp:positionV relativeFrom="paragraph">
              <wp:posOffset>0</wp:posOffset>
            </wp:positionV>
            <wp:extent cx="5943600" cy="5931535"/>
            <wp:effectExtent l="0" t="0" r="0" b="0"/>
            <wp:wrapTight wrapText="bothSides">
              <wp:wrapPolygon edited="0">
                <wp:start x="0" y="0"/>
                <wp:lineTo x="0" y="21551"/>
                <wp:lineTo x="21554" y="21551"/>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5931535"/>
                    </a:xfrm>
                    <a:prstGeom prst="rect">
                      <a:avLst/>
                    </a:prstGeom>
                  </pic:spPr>
                </pic:pic>
              </a:graphicData>
            </a:graphic>
            <wp14:sizeRelH relativeFrom="page">
              <wp14:pctWidth>0</wp14:pctWidth>
            </wp14:sizeRelH>
            <wp14:sizeRelV relativeFrom="page">
              <wp14:pctHeight>0</wp14:pctHeight>
            </wp14:sizeRelV>
          </wp:anchor>
        </w:drawing>
      </w:r>
      <w:r w:rsidR="00240773">
        <w:rPr>
          <w:rFonts w:ascii="Times New Roman" w:hAnsi="Times New Roman" w:cs="Times New Roman"/>
        </w:rPr>
        <w:tab/>
      </w:r>
    </w:p>
    <w:p w14:paraId="4D4BD1A1" w14:textId="70B5E60D" w:rsidR="00240773" w:rsidRDefault="00240773">
      <w:pPr>
        <w:rPr>
          <w:rFonts w:ascii="Times New Roman" w:hAnsi="Times New Roman" w:cs="Times New Roman"/>
        </w:rPr>
      </w:pPr>
    </w:p>
    <w:p w14:paraId="0D477564" w14:textId="096F29C4" w:rsidR="00240773" w:rsidRDefault="00240773">
      <w:pPr>
        <w:rPr>
          <w:rFonts w:ascii="Times New Roman" w:hAnsi="Times New Roman" w:cs="Times New Roman"/>
        </w:rPr>
      </w:pPr>
    </w:p>
    <w:p w14:paraId="08A1ECAB" w14:textId="470112E5" w:rsidR="00240773" w:rsidRDefault="00240773">
      <w:pPr>
        <w:rPr>
          <w:rFonts w:ascii="Times New Roman" w:hAnsi="Times New Roman" w:cs="Times New Roman"/>
        </w:rPr>
      </w:pPr>
    </w:p>
    <w:p w14:paraId="0F3EAC91" w14:textId="726EF430" w:rsidR="00240773" w:rsidRDefault="00240773">
      <w:pPr>
        <w:rPr>
          <w:rFonts w:ascii="Times New Roman" w:hAnsi="Times New Roman" w:cs="Times New Roman"/>
        </w:rPr>
      </w:pPr>
    </w:p>
    <w:p w14:paraId="259ADA83" w14:textId="40BD9DD8" w:rsidR="00240773" w:rsidRDefault="00240773">
      <w:pPr>
        <w:rPr>
          <w:rFonts w:ascii="Times New Roman" w:hAnsi="Times New Roman" w:cs="Times New Roman"/>
        </w:rPr>
      </w:pPr>
    </w:p>
    <w:p w14:paraId="455D4188" w14:textId="25A7E4FC" w:rsidR="00240773" w:rsidRDefault="00240773">
      <w:pPr>
        <w:rPr>
          <w:rFonts w:ascii="Times New Roman" w:hAnsi="Times New Roman" w:cs="Times New Roman"/>
        </w:rPr>
      </w:pPr>
    </w:p>
    <w:p w14:paraId="35086493" w14:textId="1E072AC1" w:rsidR="00240773" w:rsidRDefault="00240773">
      <w:pPr>
        <w:rPr>
          <w:rFonts w:ascii="Times New Roman" w:hAnsi="Times New Roman" w:cs="Times New Roman"/>
        </w:rPr>
      </w:pPr>
    </w:p>
    <w:p w14:paraId="13FFEF4E" w14:textId="77777777" w:rsidR="00240773" w:rsidRPr="00240773" w:rsidRDefault="00240773">
      <w:pPr>
        <w:rPr>
          <w:rFonts w:ascii="Times New Roman" w:hAnsi="Times New Roman" w:cs="Times New Roman"/>
        </w:rPr>
      </w:pPr>
    </w:p>
    <w:sectPr w:rsidR="00240773" w:rsidRPr="00240773" w:rsidSect="00EF60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7AD25" w14:textId="77777777" w:rsidR="006318F7" w:rsidRDefault="006318F7" w:rsidP="00AA6C4B">
      <w:r>
        <w:separator/>
      </w:r>
    </w:p>
  </w:endnote>
  <w:endnote w:type="continuationSeparator" w:id="0">
    <w:p w14:paraId="0CBF41CB" w14:textId="77777777" w:rsidR="006318F7" w:rsidRDefault="006318F7" w:rsidP="00AA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B9AA9" w14:textId="77777777" w:rsidR="006318F7" w:rsidRDefault="006318F7" w:rsidP="00AA6C4B">
      <w:r>
        <w:separator/>
      </w:r>
    </w:p>
  </w:footnote>
  <w:footnote w:type="continuationSeparator" w:id="0">
    <w:p w14:paraId="52367E80" w14:textId="77777777" w:rsidR="006318F7" w:rsidRDefault="006318F7" w:rsidP="00AA6C4B">
      <w:r>
        <w:continuationSeparator/>
      </w:r>
    </w:p>
  </w:footnote>
  <w:footnote w:id="1">
    <w:p w14:paraId="429F6DE5" w14:textId="542B1149" w:rsidR="00AA6C4B" w:rsidRPr="00AA3B30" w:rsidRDefault="00AA6C4B">
      <w:pPr>
        <w:pStyle w:val="FootnoteText"/>
        <w:rPr>
          <w:rFonts w:ascii="Times New Roman" w:hAnsi="Times New Roman" w:cs="Times New Roman"/>
          <w:sz w:val="24"/>
          <w:szCs w:val="24"/>
        </w:rPr>
      </w:pPr>
      <w:r w:rsidRPr="00AA3B30">
        <w:rPr>
          <w:rStyle w:val="FootnoteReference"/>
          <w:rFonts w:ascii="Times New Roman" w:hAnsi="Times New Roman" w:cs="Times New Roman"/>
          <w:sz w:val="24"/>
          <w:szCs w:val="24"/>
        </w:rPr>
        <w:footnoteRef/>
      </w:r>
      <w:r w:rsidRPr="00AA3B30">
        <w:rPr>
          <w:rFonts w:ascii="Times New Roman" w:hAnsi="Times New Roman" w:cs="Times New Roman"/>
          <w:sz w:val="24"/>
          <w:szCs w:val="24"/>
        </w:rPr>
        <w:t xml:space="preserve"> </w:t>
      </w:r>
      <w:r w:rsidR="008F227A" w:rsidRPr="00AA3B30">
        <w:rPr>
          <w:rFonts w:ascii="Times New Roman" w:hAnsi="Times New Roman" w:cs="Times New Roman"/>
          <w:sz w:val="24"/>
          <w:szCs w:val="24"/>
        </w:rPr>
        <w:tab/>
      </w:r>
      <w:r w:rsidR="008F227A" w:rsidRPr="00AA3B30">
        <w:rPr>
          <w:rFonts w:ascii="Times New Roman" w:hAnsi="Times New Roman" w:cs="Times New Roman"/>
          <w:i/>
          <w:iCs/>
          <w:sz w:val="24"/>
          <w:szCs w:val="24"/>
        </w:rPr>
        <w:t xml:space="preserve">The </w:t>
      </w:r>
      <w:r w:rsidRPr="00AA3B30">
        <w:rPr>
          <w:rFonts w:ascii="Times New Roman" w:hAnsi="Times New Roman" w:cs="Times New Roman"/>
          <w:i/>
          <w:iCs/>
          <w:sz w:val="24"/>
          <w:szCs w:val="24"/>
        </w:rPr>
        <w:t>Swan</w:t>
      </w:r>
      <w:r w:rsidR="008F227A" w:rsidRPr="00AA3B30">
        <w:rPr>
          <w:rFonts w:ascii="Times New Roman" w:hAnsi="Times New Roman" w:cs="Times New Roman"/>
          <w:sz w:val="24"/>
          <w:szCs w:val="24"/>
        </w:rPr>
        <w:t>.</w:t>
      </w:r>
      <w:r w:rsidRPr="00AA3B30">
        <w:rPr>
          <w:rFonts w:ascii="Times New Roman" w:hAnsi="Times New Roman" w:cs="Times New Roman"/>
          <w:i/>
          <w:iCs/>
          <w:sz w:val="24"/>
          <w:szCs w:val="24"/>
        </w:rPr>
        <w:t xml:space="preserve"> No. 17</w:t>
      </w:r>
      <w:r w:rsidRPr="00AA3B30">
        <w:rPr>
          <w:rFonts w:ascii="Times New Roman" w:hAnsi="Times New Roman" w:cs="Times New Roman"/>
          <w:sz w:val="24"/>
          <w:szCs w:val="24"/>
        </w:rPr>
        <w:t xml:space="preserve"> from </w:t>
      </w:r>
      <w:r w:rsidR="008F227A" w:rsidRPr="00AA3B30">
        <w:rPr>
          <w:rFonts w:ascii="Times New Roman" w:hAnsi="Times New Roman" w:cs="Times New Roman"/>
          <w:sz w:val="24"/>
          <w:szCs w:val="24"/>
        </w:rPr>
        <w:t>t</w:t>
      </w:r>
      <w:r w:rsidRPr="00AA3B30">
        <w:rPr>
          <w:rFonts w:ascii="Times New Roman" w:hAnsi="Times New Roman" w:cs="Times New Roman"/>
          <w:sz w:val="24"/>
          <w:szCs w:val="24"/>
        </w:rPr>
        <w:t>he SUW/UW series - oil on canvas; 59 3/10” × 59 2/5”</w:t>
      </w:r>
      <w:r w:rsidR="008F227A" w:rsidRPr="00AA3B30">
        <w:rPr>
          <w:rFonts w:ascii="Times New Roman" w:hAnsi="Times New Roman" w:cs="Times New Roman"/>
          <w:sz w:val="24"/>
          <w:szCs w:val="24"/>
        </w:rPr>
        <w:t>.</w:t>
      </w:r>
    </w:p>
  </w:footnote>
  <w:footnote w:id="2">
    <w:p w14:paraId="174F573B" w14:textId="7255FCD6" w:rsidR="00CA01B6" w:rsidRPr="00AA3B30" w:rsidRDefault="00CA01B6">
      <w:pPr>
        <w:pStyle w:val="FootnoteText"/>
        <w:rPr>
          <w:rFonts w:ascii="Times New Roman" w:hAnsi="Times New Roman" w:cs="Times New Roman"/>
          <w:sz w:val="24"/>
          <w:szCs w:val="24"/>
        </w:rPr>
      </w:pPr>
      <w:r w:rsidRPr="00AA3B30">
        <w:rPr>
          <w:rStyle w:val="FootnoteReference"/>
          <w:rFonts w:ascii="Times New Roman" w:hAnsi="Times New Roman" w:cs="Times New Roman"/>
          <w:sz w:val="24"/>
          <w:szCs w:val="24"/>
        </w:rPr>
        <w:footnoteRef/>
      </w:r>
      <w:r w:rsidRPr="00AA3B30">
        <w:rPr>
          <w:rFonts w:ascii="Times New Roman" w:hAnsi="Times New Roman" w:cs="Times New Roman"/>
          <w:sz w:val="24"/>
          <w:szCs w:val="24"/>
        </w:rPr>
        <w:t xml:space="preserve"> </w:t>
      </w:r>
      <w:r w:rsidR="008F227A" w:rsidRPr="00AA3B30">
        <w:rPr>
          <w:rFonts w:ascii="Times New Roman" w:hAnsi="Times New Roman" w:cs="Times New Roman"/>
          <w:sz w:val="24"/>
          <w:szCs w:val="24"/>
        </w:rPr>
        <w:tab/>
      </w:r>
      <w:r w:rsidRPr="00AA3B30">
        <w:rPr>
          <w:rFonts w:ascii="Times New Roman" w:hAnsi="Times New Roman" w:cs="Times New Roman"/>
          <w:sz w:val="24"/>
          <w:szCs w:val="24"/>
        </w:rPr>
        <w:t xml:space="preserve">In stark contrast to </w:t>
      </w:r>
      <w:r w:rsidRPr="00AA3B30">
        <w:rPr>
          <w:rFonts w:ascii="Times New Roman" w:hAnsi="Times New Roman" w:cs="Times New Roman"/>
          <w:i/>
          <w:iCs/>
          <w:sz w:val="24"/>
          <w:szCs w:val="24"/>
        </w:rPr>
        <w:t>The Swan No. 1</w:t>
      </w:r>
      <w:r w:rsidRPr="00AA3B30">
        <w:rPr>
          <w:rFonts w:ascii="Times New Roman" w:hAnsi="Times New Roman" w:cs="Times New Roman"/>
          <w:sz w:val="24"/>
          <w:szCs w:val="24"/>
        </w:rPr>
        <w:t xml:space="preserve"> (1915) or </w:t>
      </w:r>
      <w:r w:rsidRPr="00AA3B30">
        <w:rPr>
          <w:rFonts w:ascii="Times New Roman" w:hAnsi="Times New Roman" w:cs="Times New Roman"/>
          <w:i/>
          <w:iCs/>
          <w:sz w:val="24"/>
          <w:szCs w:val="24"/>
        </w:rPr>
        <w:t>The Swan No. 9</w:t>
      </w:r>
      <w:r w:rsidRPr="00AA3B30">
        <w:rPr>
          <w:rFonts w:ascii="Times New Roman" w:hAnsi="Times New Roman" w:cs="Times New Roman"/>
          <w:sz w:val="24"/>
          <w:szCs w:val="24"/>
        </w:rPr>
        <w:t xml:space="preserve"> (1915), for instance</w:t>
      </w:r>
      <w:r w:rsidR="008F227A" w:rsidRPr="00AA3B30">
        <w:rPr>
          <w:rFonts w:ascii="Times New Roman" w:hAnsi="Times New Roman" w:cs="Times New Roman"/>
          <w:sz w:val="24"/>
          <w:szCs w:val="24"/>
        </w:rPr>
        <w:t>.</w:t>
      </w:r>
    </w:p>
  </w:footnote>
  <w:footnote w:id="3">
    <w:p w14:paraId="1203A142" w14:textId="1CDC2D38" w:rsidR="008F227A" w:rsidRPr="00AA3B30" w:rsidRDefault="008F227A">
      <w:pPr>
        <w:pStyle w:val="FootnoteText"/>
        <w:rPr>
          <w:rFonts w:ascii="Times New Roman" w:hAnsi="Times New Roman" w:cs="Times New Roman"/>
          <w:sz w:val="24"/>
          <w:szCs w:val="24"/>
        </w:rPr>
      </w:pPr>
      <w:r w:rsidRPr="00AA3B30">
        <w:rPr>
          <w:rStyle w:val="FootnoteReference"/>
          <w:rFonts w:ascii="Times New Roman" w:hAnsi="Times New Roman" w:cs="Times New Roman"/>
          <w:sz w:val="24"/>
          <w:szCs w:val="24"/>
        </w:rPr>
        <w:footnoteRef/>
      </w:r>
      <w:r w:rsidRPr="00AA3B30">
        <w:rPr>
          <w:rFonts w:ascii="Times New Roman" w:hAnsi="Times New Roman" w:cs="Times New Roman"/>
          <w:sz w:val="24"/>
          <w:szCs w:val="24"/>
        </w:rPr>
        <w:t xml:space="preserve"> </w:t>
      </w:r>
      <w:r w:rsidRPr="00AA3B30">
        <w:rPr>
          <w:rFonts w:ascii="Times New Roman" w:hAnsi="Times New Roman" w:cs="Times New Roman"/>
          <w:sz w:val="24"/>
          <w:szCs w:val="24"/>
        </w:rPr>
        <w:tab/>
      </w:r>
      <w:r w:rsidRPr="00AA3B30">
        <w:rPr>
          <w:rFonts w:ascii="Times New Roman" w:hAnsi="Times New Roman" w:cs="Times New Roman"/>
          <w:sz w:val="24"/>
          <w:szCs w:val="24"/>
        </w:rPr>
        <w:t>Ray Brassier</w:t>
      </w:r>
      <w:r w:rsidRPr="00AA3B30">
        <w:rPr>
          <w:rFonts w:ascii="Times New Roman" w:hAnsi="Times New Roman" w:cs="Times New Roman"/>
          <w:i/>
          <w:iCs/>
          <w:sz w:val="24"/>
          <w:szCs w:val="24"/>
        </w:rPr>
        <w:t>, Concepts and Objects</w:t>
      </w:r>
      <w:r w:rsidRPr="00AA3B30">
        <w:rPr>
          <w:rFonts w:ascii="Times New Roman" w:hAnsi="Times New Roman" w:cs="Times New Roman"/>
          <w:sz w:val="24"/>
          <w:szCs w:val="24"/>
        </w:rPr>
        <w:t xml:space="preserve">, in Levi R. Bryant, Nick </w:t>
      </w:r>
      <w:proofErr w:type="spellStart"/>
      <w:r w:rsidRPr="00AA3B30">
        <w:rPr>
          <w:rFonts w:ascii="Times New Roman" w:hAnsi="Times New Roman" w:cs="Times New Roman"/>
          <w:sz w:val="24"/>
          <w:szCs w:val="24"/>
        </w:rPr>
        <w:t>Srnicek</w:t>
      </w:r>
      <w:proofErr w:type="spellEnd"/>
      <w:r w:rsidRPr="00AA3B30">
        <w:rPr>
          <w:rFonts w:ascii="Times New Roman" w:hAnsi="Times New Roman" w:cs="Times New Roman"/>
          <w:sz w:val="24"/>
          <w:szCs w:val="24"/>
        </w:rPr>
        <w:t xml:space="preserve"> &amp; Graham Harman (eds.), </w:t>
      </w:r>
      <w:r w:rsidRPr="00AA3B30">
        <w:rPr>
          <w:rFonts w:ascii="Times New Roman" w:hAnsi="Times New Roman" w:cs="Times New Roman"/>
          <w:i/>
          <w:iCs/>
          <w:sz w:val="24"/>
          <w:szCs w:val="24"/>
        </w:rPr>
        <w:t>The Speculative Turn: Continental Materialism and Realism</w:t>
      </w:r>
      <w:r w:rsidRPr="00AA3B30">
        <w:rPr>
          <w:rFonts w:ascii="Times New Roman" w:hAnsi="Times New Roman" w:cs="Times New Roman"/>
          <w:sz w:val="24"/>
          <w:szCs w:val="24"/>
        </w:rPr>
        <w:t xml:space="preserve"> (</w:t>
      </w:r>
      <w:proofErr w:type="spellStart"/>
      <w:r w:rsidR="008E57F3" w:rsidRPr="00AA3B30">
        <w:rPr>
          <w:rFonts w:ascii="Times New Roman" w:hAnsi="Times New Roman" w:cs="Times New Roman"/>
          <w:sz w:val="24"/>
          <w:szCs w:val="24"/>
        </w:rPr>
        <w:t>Melbournce</w:t>
      </w:r>
      <w:proofErr w:type="spellEnd"/>
      <w:r w:rsidR="008E57F3" w:rsidRPr="00AA3B30">
        <w:rPr>
          <w:rFonts w:ascii="Times New Roman" w:hAnsi="Times New Roman" w:cs="Times New Roman"/>
          <w:sz w:val="24"/>
          <w:szCs w:val="24"/>
        </w:rPr>
        <w:t xml:space="preserve">: </w:t>
      </w:r>
      <w:proofErr w:type="spellStart"/>
      <w:proofErr w:type="gramStart"/>
      <w:r w:rsidRPr="00AA3B30">
        <w:rPr>
          <w:rFonts w:ascii="Times New Roman" w:hAnsi="Times New Roman" w:cs="Times New Roman"/>
          <w:sz w:val="24"/>
          <w:szCs w:val="24"/>
        </w:rPr>
        <w:t>re.press</w:t>
      </w:r>
      <w:proofErr w:type="spellEnd"/>
      <w:proofErr w:type="gramEnd"/>
      <w:r w:rsidR="008E57F3" w:rsidRPr="00AA3B30">
        <w:rPr>
          <w:rFonts w:ascii="Times New Roman" w:hAnsi="Times New Roman" w:cs="Times New Roman"/>
          <w:sz w:val="24"/>
          <w:szCs w:val="24"/>
        </w:rPr>
        <w:t>,</w:t>
      </w:r>
      <w:r w:rsidRPr="00AA3B30">
        <w:rPr>
          <w:rFonts w:ascii="Times New Roman" w:hAnsi="Times New Roman" w:cs="Times New Roman"/>
          <w:sz w:val="24"/>
          <w:szCs w:val="24"/>
        </w:rPr>
        <w:t xml:space="preserve"> </w:t>
      </w:r>
      <w:r w:rsidRPr="00AA3B30">
        <w:rPr>
          <w:rFonts w:ascii="Times New Roman" w:hAnsi="Times New Roman" w:cs="Times New Roman"/>
          <w:sz w:val="24"/>
          <w:szCs w:val="24"/>
        </w:rPr>
        <w:t>2011</w:t>
      </w:r>
      <w:r w:rsidRPr="00AA3B30">
        <w:rPr>
          <w:rFonts w:ascii="Times New Roman" w:hAnsi="Times New Roman" w:cs="Times New Roman"/>
          <w:sz w:val="24"/>
          <w:szCs w:val="24"/>
        </w:rPr>
        <w:t>).</w:t>
      </w:r>
    </w:p>
  </w:footnote>
  <w:footnote w:id="4">
    <w:p w14:paraId="1E760E37" w14:textId="624B2C74" w:rsidR="00353B90" w:rsidRPr="00AA3B30" w:rsidRDefault="00353B90">
      <w:pPr>
        <w:pStyle w:val="FootnoteText"/>
        <w:rPr>
          <w:rFonts w:ascii="Times New Roman" w:hAnsi="Times New Roman" w:cs="Times New Roman"/>
          <w:sz w:val="24"/>
          <w:szCs w:val="24"/>
        </w:rPr>
      </w:pPr>
      <w:r w:rsidRPr="00AA3B30">
        <w:rPr>
          <w:rStyle w:val="FootnoteReference"/>
          <w:rFonts w:ascii="Times New Roman" w:hAnsi="Times New Roman" w:cs="Times New Roman"/>
          <w:sz w:val="24"/>
          <w:szCs w:val="24"/>
        </w:rPr>
        <w:footnoteRef/>
      </w:r>
      <w:r w:rsidRPr="00AA3B30">
        <w:rPr>
          <w:rFonts w:ascii="Times New Roman" w:hAnsi="Times New Roman" w:cs="Times New Roman"/>
          <w:sz w:val="24"/>
          <w:szCs w:val="24"/>
        </w:rPr>
        <w:t xml:space="preserve"> </w:t>
      </w:r>
      <w:r w:rsidR="008F227A" w:rsidRPr="00AA3B30">
        <w:rPr>
          <w:rFonts w:ascii="Times New Roman" w:hAnsi="Times New Roman" w:cs="Times New Roman"/>
          <w:sz w:val="24"/>
          <w:szCs w:val="24"/>
        </w:rPr>
        <w:tab/>
      </w:r>
      <w:r w:rsidRPr="00AA3B30">
        <w:rPr>
          <w:rFonts w:ascii="Times New Roman" w:hAnsi="Times New Roman" w:cs="Times New Roman"/>
          <w:sz w:val="24"/>
          <w:szCs w:val="24"/>
        </w:rPr>
        <w:t xml:space="preserve">The most obvious example of this is the classic study of Manet’s </w:t>
      </w:r>
      <w:r w:rsidRPr="00AA3B30">
        <w:rPr>
          <w:rFonts w:ascii="Times New Roman" w:hAnsi="Times New Roman" w:cs="Times New Roman"/>
          <w:i/>
          <w:iCs/>
          <w:sz w:val="24"/>
          <w:szCs w:val="24"/>
        </w:rPr>
        <w:t>Olympia</w:t>
      </w:r>
      <w:r w:rsidR="008F227A" w:rsidRPr="00AA3B30">
        <w:rPr>
          <w:rFonts w:ascii="Times New Roman" w:hAnsi="Times New Roman" w:cs="Times New Roman"/>
          <w:i/>
          <w:iCs/>
          <w:sz w:val="24"/>
          <w:szCs w:val="24"/>
        </w:rPr>
        <w:t xml:space="preserve"> </w:t>
      </w:r>
      <w:r w:rsidR="008F227A" w:rsidRPr="00AA3B30">
        <w:rPr>
          <w:rFonts w:ascii="Times New Roman" w:hAnsi="Times New Roman" w:cs="Times New Roman"/>
          <w:sz w:val="24"/>
          <w:szCs w:val="24"/>
        </w:rPr>
        <w:t>(1863)</w:t>
      </w:r>
      <w:r w:rsidRPr="00AA3B30">
        <w:rPr>
          <w:rFonts w:ascii="Times New Roman" w:hAnsi="Times New Roman" w:cs="Times New Roman"/>
          <w:sz w:val="24"/>
          <w:szCs w:val="24"/>
        </w:rPr>
        <w:t xml:space="preserve">, often lionized as the first work of Modernist visual art due to its deliberate engagement with historical reflexivity vis-à-vis Titian’s </w:t>
      </w:r>
      <w:r w:rsidRPr="00AA3B30">
        <w:rPr>
          <w:rFonts w:ascii="Times New Roman" w:hAnsi="Times New Roman" w:cs="Times New Roman"/>
          <w:i/>
          <w:iCs/>
          <w:sz w:val="24"/>
          <w:szCs w:val="24"/>
        </w:rPr>
        <w:t>Venus</w:t>
      </w:r>
      <w:r w:rsidR="008F227A" w:rsidRPr="00AA3B30">
        <w:rPr>
          <w:rFonts w:ascii="Times New Roman" w:hAnsi="Times New Roman" w:cs="Times New Roman"/>
          <w:sz w:val="24"/>
          <w:szCs w:val="24"/>
        </w:rPr>
        <w:t xml:space="preserve"> (1538)</w:t>
      </w:r>
      <w:r w:rsidRPr="00AA3B30">
        <w:rPr>
          <w:rFonts w:ascii="Times New Roman" w:hAnsi="Times New Roman" w:cs="Times New Roman"/>
          <w:sz w:val="24"/>
          <w:szCs w:val="24"/>
        </w:rPr>
        <w:t>, measured in its appropriation (</w:t>
      </w:r>
      <w:r w:rsidR="008F227A" w:rsidRPr="00AA3B30">
        <w:rPr>
          <w:rFonts w:ascii="Times New Roman" w:hAnsi="Times New Roman" w:cs="Times New Roman"/>
          <w:sz w:val="24"/>
          <w:szCs w:val="24"/>
        </w:rPr>
        <w:t xml:space="preserve">i.e. </w:t>
      </w:r>
      <w:r w:rsidRPr="00AA3B30">
        <w:rPr>
          <w:rFonts w:ascii="Times New Roman" w:hAnsi="Times New Roman" w:cs="Times New Roman"/>
          <w:sz w:val="24"/>
          <w:szCs w:val="24"/>
        </w:rPr>
        <w:t>Manet’s prostitute and her besmirched fingers, arousing smile, and sensual hand, as it cups her pelvis)</w:t>
      </w:r>
      <w:r w:rsidR="008F227A" w:rsidRPr="00AA3B30">
        <w:rPr>
          <w:rFonts w:ascii="Times New Roman" w:hAnsi="Times New Roman" w:cs="Times New Roman"/>
          <w:sz w:val="24"/>
          <w:szCs w:val="24"/>
        </w:rPr>
        <w:t>.</w:t>
      </w:r>
    </w:p>
  </w:footnote>
  <w:footnote w:id="5">
    <w:p w14:paraId="126D98C5" w14:textId="3828E276" w:rsidR="008E57F3" w:rsidRPr="00AA3B30" w:rsidRDefault="008E57F3">
      <w:pPr>
        <w:pStyle w:val="FootnoteText"/>
        <w:rPr>
          <w:rFonts w:ascii="Times New Roman" w:hAnsi="Times New Roman" w:cs="Times New Roman"/>
          <w:sz w:val="24"/>
          <w:szCs w:val="24"/>
        </w:rPr>
      </w:pPr>
      <w:r w:rsidRPr="00AA3B30">
        <w:rPr>
          <w:rStyle w:val="FootnoteReference"/>
          <w:rFonts w:ascii="Times New Roman" w:hAnsi="Times New Roman" w:cs="Times New Roman"/>
          <w:sz w:val="24"/>
          <w:szCs w:val="24"/>
        </w:rPr>
        <w:footnoteRef/>
      </w:r>
      <w:r w:rsidRPr="00AA3B30">
        <w:rPr>
          <w:rFonts w:ascii="Times New Roman" w:hAnsi="Times New Roman" w:cs="Times New Roman"/>
          <w:sz w:val="24"/>
          <w:szCs w:val="24"/>
        </w:rPr>
        <w:t xml:space="preserve">  </w:t>
      </w:r>
      <w:r w:rsidRPr="00AA3B30">
        <w:rPr>
          <w:rFonts w:ascii="Times New Roman" w:hAnsi="Times New Roman" w:cs="Times New Roman"/>
          <w:sz w:val="24"/>
          <w:szCs w:val="24"/>
        </w:rPr>
        <w:tab/>
      </w:r>
      <w:r w:rsidRPr="00AA3B30">
        <w:rPr>
          <w:rFonts w:ascii="Times New Roman" w:hAnsi="Times New Roman" w:cs="Times New Roman"/>
          <w:sz w:val="24"/>
          <w:szCs w:val="24"/>
        </w:rPr>
        <w:t xml:space="preserve">Jean-François Lyotard as paragraphed in Bernard </w:t>
      </w:r>
      <w:proofErr w:type="spellStart"/>
      <w:r w:rsidRPr="00AA3B30">
        <w:rPr>
          <w:rFonts w:ascii="Times New Roman" w:hAnsi="Times New Roman" w:cs="Times New Roman"/>
          <w:sz w:val="24"/>
          <w:szCs w:val="24"/>
        </w:rPr>
        <w:t>Stiegler</w:t>
      </w:r>
      <w:proofErr w:type="spellEnd"/>
      <w:r w:rsidRPr="00AA3B30">
        <w:rPr>
          <w:rFonts w:ascii="Times New Roman" w:hAnsi="Times New Roman" w:cs="Times New Roman"/>
          <w:sz w:val="24"/>
          <w:szCs w:val="24"/>
        </w:rPr>
        <w:t xml:space="preserve">, </w:t>
      </w:r>
      <w:r w:rsidRPr="00AA3B30">
        <w:rPr>
          <w:rFonts w:ascii="Times New Roman" w:hAnsi="Times New Roman" w:cs="Times New Roman"/>
          <w:i/>
          <w:iCs/>
          <w:sz w:val="24"/>
          <w:szCs w:val="24"/>
        </w:rPr>
        <w:t>The Age of Disruption</w:t>
      </w:r>
      <w:r w:rsidRPr="00AA3B30">
        <w:rPr>
          <w:rFonts w:ascii="Times New Roman" w:hAnsi="Times New Roman" w:cs="Times New Roman"/>
          <w:sz w:val="24"/>
          <w:szCs w:val="24"/>
        </w:rPr>
        <w:t xml:space="preserve"> (Cambridge, UK: Polity Press</w:t>
      </w:r>
      <w:r w:rsidRPr="00AA3B30">
        <w:rPr>
          <w:rFonts w:ascii="Times New Roman" w:hAnsi="Times New Roman" w:cs="Times New Roman"/>
          <w:sz w:val="24"/>
          <w:szCs w:val="24"/>
        </w:rPr>
        <w:t>, 2018),</w:t>
      </w:r>
      <w:r w:rsidRPr="00AA3B30">
        <w:rPr>
          <w:rFonts w:ascii="Times New Roman" w:hAnsi="Times New Roman" w:cs="Times New Roman"/>
          <w:sz w:val="24"/>
          <w:szCs w:val="24"/>
        </w:rPr>
        <w:t xml:space="preserve"> 181</w:t>
      </w:r>
    </w:p>
  </w:footnote>
  <w:footnote w:id="6">
    <w:p w14:paraId="7AA0B768" w14:textId="25874308" w:rsidR="008F227A" w:rsidRPr="00AA3B30" w:rsidRDefault="008F227A">
      <w:pPr>
        <w:pStyle w:val="FootnoteText"/>
        <w:rPr>
          <w:rFonts w:ascii="Times New Roman" w:hAnsi="Times New Roman" w:cs="Times New Roman"/>
          <w:sz w:val="24"/>
          <w:szCs w:val="24"/>
        </w:rPr>
      </w:pPr>
      <w:r w:rsidRPr="00AA3B30">
        <w:rPr>
          <w:rStyle w:val="FootnoteReference"/>
          <w:rFonts w:ascii="Times New Roman" w:hAnsi="Times New Roman" w:cs="Times New Roman"/>
          <w:sz w:val="24"/>
          <w:szCs w:val="24"/>
        </w:rPr>
        <w:footnoteRef/>
      </w:r>
      <w:r w:rsidRPr="00AA3B30">
        <w:rPr>
          <w:rFonts w:ascii="Times New Roman" w:hAnsi="Times New Roman" w:cs="Times New Roman"/>
          <w:sz w:val="24"/>
          <w:szCs w:val="24"/>
        </w:rPr>
        <w:t xml:space="preserve">  </w:t>
      </w:r>
      <w:r w:rsidRPr="00AA3B30">
        <w:rPr>
          <w:rFonts w:ascii="Times New Roman" w:hAnsi="Times New Roman" w:cs="Times New Roman"/>
          <w:sz w:val="24"/>
          <w:szCs w:val="24"/>
        </w:rPr>
        <w:tab/>
      </w:r>
      <w:proofErr w:type="spellStart"/>
      <w:r w:rsidRPr="00AA3B30">
        <w:rPr>
          <w:rFonts w:ascii="Times New Roman" w:hAnsi="Times New Roman" w:cs="Times New Roman"/>
          <w:sz w:val="24"/>
          <w:szCs w:val="24"/>
        </w:rPr>
        <w:t>Slavoj</w:t>
      </w:r>
      <w:proofErr w:type="spellEnd"/>
      <w:r w:rsidRPr="00AA3B30">
        <w:rPr>
          <w:rFonts w:ascii="Times New Roman" w:hAnsi="Times New Roman" w:cs="Times New Roman"/>
          <w:sz w:val="24"/>
          <w:szCs w:val="24"/>
        </w:rPr>
        <w:t xml:space="preserve"> </w:t>
      </w:r>
      <w:proofErr w:type="spellStart"/>
      <w:r w:rsidRPr="00AA3B30">
        <w:rPr>
          <w:rFonts w:ascii="Times New Roman" w:hAnsi="Times New Roman" w:cs="Times New Roman"/>
          <w:sz w:val="24"/>
          <w:szCs w:val="24"/>
        </w:rPr>
        <w:t>Žižek</w:t>
      </w:r>
      <w:proofErr w:type="spellEnd"/>
      <w:r w:rsidRPr="00AA3B30">
        <w:rPr>
          <w:rFonts w:ascii="Times New Roman" w:hAnsi="Times New Roman" w:cs="Times New Roman"/>
          <w:sz w:val="24"/>
          <w:szCs w:val="24"/>
        </w:rPr>
        <w:t xml:space="preserve">, </w:t>
      </w:r>
      <w:r w:rsidRPr="00AA3B30">
        <w:rPr>
          <w:rFonts w:ascii="Times New Roman" w:hAnsi="Times New Roman" w:cs="Times New Roman"/>
          <w:i/>
          <w:iCs/>
          <w:sz w:val="24"/>
          <w:szCs w:val="24"/>
        </w:rPr>
        <w:t xml:space="preserve">The </w:t>
      </w:r>
      <w:r w:rsidR="008E57F3" w:rsidRPr="00AA3B30">
        <w:rPr>
          <w:rFonts w:ascii="Times New Roman" w:hAnsi="Times New Roman" w:cs="Times New Roman"/>
          <w:i/>
          <w:iCs/>
          <w:sz w:val="24"/>
          <w:szCs w:val="24"/>
        </w:rPr>
        <w:t>Ticklish</w:t>
      </w:r>
      <w:r w:rsidRPr="00AA3B30">
        <w:rPr>
          <w:rFonts w:ascii="Times New Roman" w:hAnsi="Times New Roman" w:cs="Times New Roman"/>
          <w:i/>
          <w:iCs/>
          <w:sz w:val="24"/>
          <w:szCs w:val="24"/>
        </w:rPr>
        <w:t xml:space="preserve"> Subject: The Absent Centre of Political Ontology </w:t>
      </w:r>
      <w:r w:rsidRPr="00AA3B30">
        <w:rPr>
          <w:rFonts w:ascii="Times New Roman" w:hAnsi="Times New Roman" w:cs="Times New Roman"/>
          <w:sz w:val="24"/>
          <w:szCs w:val="24"/>
        </w:rPr>
        <w:t>(</w:t>
      </w:r>
      <w:r w:rsidR="008E57F3" w:rsidRPr="00AA3B30">
        <w:rPr>
          <w:rFonts w:ascii="Times New Roman" w:hAnsi="Times New Roman" w:cs="Times New Roman"/>
          <w:sz w:val="24"/>
          <w:szCs w:val="24"/>
        </w:rPr>
        <w:t>London</w:t>
      </w:r>
      <w:r w:rsidRPr="00AA3B30">
        <w:rPr>
          <w:rFonts w:ascii="Times New Roman" w:hAnsi="Times New Roman" w:cs="Times New Roman"/>
          <w:sz w:val="24"/>
          <w:szCs w:val="24"/>
        </w:rPr>
        <w:t xml:space="preserve"> and New York: Verso Books, 1999), 61</w:t>
      </w:r>
    </w:p>
  </w:footnote>
  <w:footnote w:id="7">
    <w:p w14:paraId="45B5B095" w14:textId="006741A4" w:rsidR="00BA4060" w:rsidRPr="00AA3B30" w:rsidRDefault="00BA4060">
      <w:pPr>
        <w:pStyle w:val="FootnoteText"/>
        <w:rPr>
          <w:rFonts w:ascii="Times New Roman" w:hAnsi="Times New Roman" w:cs="Times New Roman"/>
          <w:sz w:val="24"/>
          <w:szCs w:val="24"/>
        </w:rPr>
      </w:pPr>
      <w:r w:rsidRPr="00AA3B30">
        <w:rPr>
          <w:rStyle w:val="FootnoteReference"/>
          <w:rFonts w:ascii="Times New Roman" w:hAnsi="Times New Roman" w:cs="Times New Roman"/>
          <w:sz w:val="24"/>
          <w:szCs w:val="24"/>
        </w:rPr>
        <w:footnoteRef/>
      </w:r>
      <w:r w:rsidRPr="00AA3B30">
        <w:rPr>
          <w:rFonts w:ascii="Times New Roman" w:hAnsi="Times New Roman" w:cs="Times New Roman"/>
          <w:sz w:val="24"/>
          <w:szCs w:val="24"/>
        </w:rPr>
        <w:t xml:space="preserve"> </w:t>
      </w:r>
      <w:r w:rsidR="00AA3B30" w:rsidRPr="00AA3B30">
        <w:rPr>
          <w:rFonts w:ascii="Times New Roman" w:hAnsi="Times New Roman" w:cs="Times New Roman"/>
          <w:sz w:val="24"/>
          <w:szCs w:val="24"/>
        </w:rPr>
        <w:tab/>
      </w:r>
      <w:r w:rsidRPr="00AA3B30">
        <w:rPr>
          <w:rFonts w:ascii="Times New Roman" w:hAnsi="Times New Roman" w:cs="Times New Roman"/>
          <w:sz w:val="24"/>
          <w:szCs w:val="24"/>
        </w:rPr>
        <w:t xml:space="preserve">As recounted by Jim Flint in </w:t>
      </w:r>
      <w:r w:rsidRPr="00AA3B30">
        <w:rPr>
          <w:rFonts w:ascii="Times New Roman" w:hAnsi="Times New Roman" w:cs="Times New Roman"/>
          <w:i/>
          <w:iCs/>
          <w:sz w:val="24"/>
          <w:szCs w:val="24"/>
        </w:rPr>
        <w:t xml:space="preserve">Michel </w:t>
      </w:r>
      <w:proofErr w:type="spellStart"/>
      <w:r w:rsidRPr="00AA3B30">
        <w:rPr>
          <w:rFonts w:ascii="Times New Roman" w:hAnsi="Times New Roman" w:cs="Times New Roman"/>
          <w:i/>
          <w:iCs/>
          <w:sz w:val="24"/>
          <w:szCs w:val="24"/>
        </w:rPr>
        <w:t>Serres</w:t>
      </w:r>
      <w:proofErr w:type="spellEnd"/>
      <w:r w:rsidRPr="00AA3B30">
        <w:rPr>
          <w:rFonts w:ascii="Times New Roman" w:hAnsi="Times New Roman" w:cs="Times New Roman"/>
          <w:i/>
          <w:iCs/>
          <w:sz w:val="24"/>
          <w:szCs w:val="24"/>
        </w:rPr>
        <w:t>' Angels, a Modern Myth</w:t>
      </w:r>
      <w:r w:rsidRPr="00AA3B30">
        <w:rPr>
          <w:rFonts w:ascii="Times New Roman" w:hAnsi="Times New Roman" w:cs="Times New Roman"/>
          <w:sz w:val="24"/>
          <w:szCs w:val="24"/>
        </w:rPr>
        <w:t xml:space="preserve"> (Analogue </w:t>
      </w:r>
      <w:r w:rsidRPr="00AA3B30">
        <w:rPr>
          <w:rFonts w:ascii="Times New Roman" w:hAnsi="Times New Roman" w:cs="Times New Roman"/>
          <w:sz w:val="24"/>
          <w:szCs w:val="24"/>
        </w:rPr>
        <w:t>C</w:t>
      </w:r>
      <w:r w:rsidRPr="00AA3B30">
        <w:rPr>
          <w:rFonts w:ascii="Times New Roman" w:hAnsi="Times New Roman" w:cs="Times New Roman"/>
          <w:sz w:val="24"/>
          <w:szCs w:val="24"/>
        </w:rPr>
        <w:t>ity: 1996)</w:t>
      </w:r>
      <w:r w:rsidRPr="00AA3B30">
        <w:rPr>
          <w:rFonts w:ascii="Times New Roman" w:hAnsi="Times New Roman" w:cs="Times New Roman"/>
          <w:sz w:val="24"/>
          <w:szCs w:val="24"/>
        </w:rPr>
        <w:t>.</w:t>
      </w:r>
    </w:p>
  </w:footnote>
  <w:footnote w:id="8">
    <w:p w14:paraId="27E02B92" w14:textId="7FF0C430" w:rsidR="00AA3B30" w:rsidRPr="00AA3B30" w:rsidRDefault="00AA3B30">
      <w:pPr>
        <w:pStyle w:val="FootnoteText"/>
        <w:rPr>
          <w:rFonts w:ascii="Times New Roman" w:hAnsi="Times New Roman" w:cs="Times New Roman"/>
        </w:rPr>
      </w:pPr>
      <w:r w:rsidRPr="00AA3B30">
        <w:rPr>
          <w:rStyle w:val="FootnoteReference"/>
          <w:rFonts w:ascii="Times New Roman" w:hAnsi="Times New Roman" w:cs="Times New Roman"/>
        </w:rPr>
        <w:footnoteRef/>
      </w:r>
      <w:r w:rsidRPr="00AA3B30">
        <w:rPr>
          <w:rFonts w:ascii="Times New Roman" w:hAnsi="Times New Roman" w:cs="Times New Roman"/>
        </w:rPr>
        <w:t xml:space="preserve">  </w:t>
      </w:r>
      <w:r w:rsidRPr="00AA3B30">
        <w:rPr>
          <w:rFonts w:ascii="Times New Roman" w:hAnsi="Times New Roman" w:cs="Times New Roman"/>
        </w:rPr>
        <w:tab/>
        <w:t>Here I recall Tristan Garcia, who reminds us that “[t]</w:t>
      </w:r>
      <w:r w:rsidRPr="00AA3B30">
        <w:rPr>
          <w:rFonts w:ascii="Times New Roman" w:hAnsi="Times New Roman" w:cs="Times New Roman"/>
        </w:rPr>
        <w:t xml:space="preserve">he construction of this </w:t>
      </w:r>
      <w:proofErr w:type="spellStart"/>
      <w:r w:rsidRPr="00AA3B30">
        <w:rPr>
          <w:rFonts w:ascii="Times New Roman" w:hAnsi="Times New Roman" w:cs="Times New Roman"/>
        </w:rPr>
        <w:t>genderedness</w:t>
      </w:r>
      <w:proofErr w:type="spellEnd"/>
      <w:r w:rsidRPr="00AA3B30">
        <w:rPr>
          <w:rFonts w:ascii="Times New Roman" w:hAnsi="Times New Roman" w:cs="Times New Roman"/>
        </w:rPr>
        <w:t xml:space="preserve"> through domination leads to schizophrenic subjectivities. Every woman is trapped in a femininity that both prevents her from being herself and allows her to be herself. Woman’s negation of her gender in order to access equality leads to an identification with man, established as a gender which is more than a gender (a species-gender)</w:t>
      </w:r>
      <w:r w:rsidRPr="00AA3B30">
        <w:rPr>
          <w:rFonts w:ascii="Times New Roman" w:hAnsi="Times New Roman" w:cs="Times New Roman"/>
        </w:rPr>
        <w:t>….</w:t>
      </w:r>
      <w:r w:rsidRPr="00AA3B30">
        <w:rPr>
          <w:rFonts w:ascii="Times New Roman" w:hAnsi="Times New Roman" w:cs="Times New Roman"/>
        </w:rPr>
        <w:t xml:space="preserve">Beauvoir describes woman, </w:t>
      </w:r>
      <w:proofErr w:type="spellStart"/>
      <w:r w:rsidRPr="00AA3B30">
        <w:rPr>
          <w:rFonts w:ascii="Times New Roman" w:hAnsi="Times New Roman" w:cs="Times New Roman"/>
        </w:rPr>
        <w:t>characterised</w:t>
      </w:r>
      <w:proofErr w:type="spellEnd"/>
      <w:r w:rsidRPr="00AA3B30">
        <w:rPr>
          <w:rFonts w:ascii="Times New Roman" w:hAnsi="Times New Roman" w:cs="Times New Roman"/>
        </w:rPr>
        <w:t xml:space="preserve"> as the second sex, as less, as relative, as incomplete, as particular, as closer to nature, as more corrupted and more corrupting, who is other. In short, woman is simply reduced to being a particular gender, while man is not only a gender, but the universal gender.</w:t>
      </w:r>
      <w:r w:rsidRPr="00AA3B30">
        <w:rPr>
          <w:rFonts w:ascii="Times New Roman" w:hAnsi="Times New Roman" w:cs="Times New Roman"/>
        </w:rPr>
        <w:t xml:space="preserve">” </w:t>
      </w:r>
      <w:r w:rsidRPr="00AA3B30">
        <w:rPr>
          <w:rFonts w:ascii="Times New Roman" w:hAnsi="Times New Roman" w:cs="Times New Roman"/>
          <w:i/>
          <w:iCs/>
        </w:rPr>
        <w:t>Form and Object</w:t>
      </w:r>
      <w:r w:rsidRPr="00AA3B30">
        <w:rPr>
          <w:rFonts w:ascii="Times New Roman" w:hAnsi="Times New Roman" w:cs="Times New Roman"/>
        </w:rPr>
        <w:t xml:space="preserve"> (Edinburgh: Edinburgh University Press, 2014), 274</w:t>
      </w:r>
    </w:p>
  </w:footnote>
  <w:footnote w:id="9">
    <w:p w14:paraId="7383D1A1" w14:textId="4C9F3CC8" w:rsidR="00B91307" w:rsidRDefault="00B91307">
      <w:pPr>
        <w:pStyle w:val="FootnoteText"/>
      </w:pPr>
      <w:r>
        <w:rPr>
          <w:rStyle w:val="FootnoteReference"/>
        </w:rPr>
        <w:footnoteRef/>
      </w:r>
      <w:r>
        <w:t xml:space="preserve">  </w:t>
      </w:r>
      <w:r>
        <w:tab/>
      </w:r>
      <w:r w:rsidRPr="00B91307">
        <w:t>William James, The Principles of Psychology (Cambridge, MA: Harvard University Press, 2007), 709</w:t>
      </w:r>
      <w:r>
        <w:t>.</w:t>
      </w:r>
    </w:p>
  </w:footnote>
  <w:footnote w:id="10">
    <w:p w14:paraId="0CDDB20E" w14:textId="484D2A14" w:rsidR="004F7160" w:rsidRDefault="004F7160">
      <w:pPr>
        <w:pStyle w:val="FootnoteText"/>
      </w:pPr>
      <w:r>
        <w:rPr>
          <w:rStyle w:val="FootnoteReference"/>
        </w:rPr>
        <w:footnoteRef/>
      </w:r>
      <w:r>
        <w:t xml:space="preserve">  </w:t>
      </w:r>
      <w:r>
        <w:tab/>
      </w:r>
      <w:r w:rsidRPr="004F7160">
        <w:t xml:space="preserve">Sylvia Wynter and Katherine McKittrick in </w:t>
      </w:r>
      <w:r w:rsidRPr="004F7160">
        <w:rPr>
          <w:i/>
          <w:iCs/>
        </w:rPr>
        <w:t xml:space="preserve">Sylvia Wynter: On Being Human as Praxis Unparalleled Catastrophe for Our </w:t>
      </w:r>
      <w:proofErr w:type="gramStart"/>
      <w:r w:rsidRPr="004F7160">
        <w:rPr>
          <w:i/>
          <w:iCs/>
        </w:rPr>
        <w:t>Species?:</w:t>
      </w:r>
      <w:proofErr w:type="gramEnd"/>
      <w:r w:rsidRPr="004F7160">
        <w:rPr>
          <w:i/>
          <w:iCs/>
        </w:rPr>
        <w:t xml:space="preserve"> Or, to Give Humanness a Different Future</w:t>
      </w:r>
      <w:r w:rsidRPr="004F7160">
        <w:t xml:space="preserve"> (</w:t>
      </w:r>
      <w:proofErr w:type="spellStart"/>
      <w:r w:rsidRPr="004F7160">
        <w:t>Durhan</w:t>
      </w:r>
      <w:proofErr w:type="spellEnd"/>
      <w:r w:rsidRPr="004F7160">
        <w:t>, NC: Duke University Press, 2015), 9</w:t>
      </w:r>
    </w:p>
  </w:footnote>
  <w:footnote w:id="11">
    <w:p w14:paraId="6370AE0D" w14:textId="185FA102" w:rsidR="004F7160" w:rsidRDefault="004F7160">
      <w:pPr>
        <w:pStyle w:val="FootnoteText"/>
      </w:pPr>
      <w:r>
        <w:rPr>
          <w:rStyle w:val="FootnoteReference"/>
        </w:rPr>
        <w:footnoteRef/>
      </w:r>
      <w:r>
        <w:t xml:space="preserve">  </w:t>
      </w:r>
      <w:r>
        <w:tab/>
        <w:t xml:space="preserve">Reza </w:t>
      </w:r>
      <w:proofErr w:type="spellStart"/>
      <w:r>
        <w:t>Negarestani</w:t>
      </w:r>
      <w:proofErr w:type="spellEnd"/>
      <w:r>
        <w:t xml:space="preserve">, </w:t>
      </w:r>
      <w:r w:rsidRPr="004F7160">
        <w:rPr>
          <w:i/>
          <w:iCs/>
        </w:rPr>
        <w:t>Intelligence and Spirit</w:t>
      </w:r>
      <w:r>
        <w:t xml:space="preserve"> (Cambridge, MA: MIT Press, 2018).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1CD"/>
    <w:rsid w:val="00063E0B"/>
    <w:rsid w:val="00131811"/>
    <w:rsid w:val="001F6055"/>
    <w:rsid w:val="00211E79"/>
    <w:rsid w:val="00237598"/>
    <w:rsid w:val="00240773"/>
    <w:rsid w:val="00244ABA"/>
    <w:rsid w:val="00254FDE"/>
    <w:rsid w:val="00353020"/>
    <w:rsid w:val="00353B90"/>
    <w:rsid w:val="003707E9"/>
    <w:rsid w:val="003B5E2E"/>
    <w:rsid w:val="003F14DD"/>
    <w:rsid w:val="004E69A8"/>
    <w:rsid w:val="004F7160"/>
    <w:rsid w:val="005E3211"/>
    <w:rsid w:val="006115E3"/>
    <w:rsid w:val="00622530"/>
    <w:rsid w:val="006318F7"/>
    <w:rsid w:val="00637217"/>
    <w:rsid w:val="007B0733"/>
    <w:rsid w:val="00801493"/>
    <w:rsid w:val="008661BF"/>
    <w:rsid w:val="0089410F"/>
    <w:rsid w:val="008E57F3"/>
    <w:rsid w:val="008F227A"/>
    <w:rsid w:val="0096722C"/>
    <w:rsid w:val="009D7DFA"/>
    <w:rsid w:val="00AA3B30"/>
    <w:rsid w:val="00AA6C4B"/>
    <w:rsid w:val="00AA7A53"/>
    <w:rsid w:val="00AB2764"/>
    <w:rsid w:val="00AF0675"/>
    <w:rsid w:val="00B91307"/>
    <w:rsid w:val="00BA4060"/>
    <w:rsid w:val="00CA01B6"/>
    <w:rsid w:val="00D0583F"/>
    <w:rsid w:val="00D1524A"/>
    <w:rsid w:val="00DA5486"/>
    <w:rsid w:val="00DD0179"/>
    <w:rsid w:val="00E111CD"/>
    <w:rsid w:val="00EF605A"/>
    <w:rsid w:val="00F467B1"/>
    <w:rsid w:val="00FF1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17A9E"/>
  <w15:chartTrackingRefBased/>
  <w15:docId w15:val="{3010B8DD-C48A-8F4F-99B8-7D6AE419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A6C4B"/>
    <w:rPr>
      <w:sz w:val="20"/>
      <w:szCs w:val="20"/>
    </w:rPr>
  </w:style>
  <w:style w:type="character" w:customStyle="1" w:styleId="FootnoteTextChar">
    <w:name w:val="Footnote Text Char"/>
    <w:basedOn w:val="DefaultParagraphFont"/>
    <w:link w:val="FootnoteText"/>
    <w:uiPriority w:val="99"/>
    <w:semiHidden/>
    <w:rsid w:val="00AA6C4B"/>
    <w:rPr>
      <w:sz w:val="20"/>
      <w:szCs w:val="20"/>
    </w:rPr>
  </w:style>
  <w:style w:type="character" w:styleId="FootnoteReference">
    <w:name w:val="footnote reference"/>
    <w:basedOn w:val="DefaultParagraphFont"/>
    <w:uiPriority w:val="99"/>
    <w:semiHidden/>
    <w:unhideWhenUsed/>
    <w:rsid w:val="00AA6C4B"/>
    <w:rPr>
      <w:vertAlign w:val="superscript"/>
    </w:rPr>
  </w:style>
  <w:style w:type="paragraph" w:styleId="BalloonText">
    <w:name w:val="Balloon Text"/>
    <w:basedOn w:val="Normal"/>
    <w:link w:val="BalloonTextChar"/>
    <w:uiPriority w:val="99"/>
    <w:semiHidden/>
    <w:unhideWhenUsed/>
    <w:rsid w:val="006225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253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7FD5B46-B48D-5C44-9814-1EBD59A25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2008</Words>
  <Characters>11451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2019-06-29T00:58:00Z</dcterms:created>
  <dcterms:modified xsi:type="dcterms:W3CDTF">2019-06-29T00:58:00Z</dcterms:modified>
</cp:coreProperties>
</file>