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EF3F" w14:textId="2D542E61" w:rsidR="001C5731" w:rsidRDefault="00C71539" w:rsidP="00C71539">
      <w:pPr>
        <w:spacing w:line="480" w:lineRule="auto"/>
      </w:pPr>
      <w:r>
        <w:rPr>
          <w:b/>
        </w:rPr>
        <w:t xml:space="preserve">RITUALIZED FAITH: ESSAYS ON THE PHILOSOPHY OF LITURGY. </w:t>
      </w:r>
      <w:r>
        <w:t>By Terence Cuneo.</w:t>
      </w:r>
      <w:r w:rsidR="004E6D89">
        <w:t xml:space="preserve"> </w:t>
      </w:r>
      <w:r w:rsidR="001C5731" w:rsidRPr="001C5731">
        <w:t>Oxford Studies in Analytic Theology</w:t>
      </w:r>
      <w:r w:rsidR="004E6D89">
        <w:t xml:space="preserve">. </w:t>
      </w:r>
      <w:r>
        <w:t>Oxford:</w:t>
      </w:r>
      <w:r w:rsidR="004E6D89">
        <w:t xml:space="preserve"> Oxford University Press, 2016. Pp. vi + 228. </w:t>
      </w:r>
      <w:r>
        <w:t>$90.00.</w:t>
      </w:r>
    </w:p>
    <w:p w14:paraId="7376DBE8" w14:textId="7D2439FD" w:rsidR="00C71539" w:rsidRDefault="003B5BA7" w:rsidP="001C5731">
      <w:pPr>
        <w:spacing w:line="480" w:lineRule="auto"/>
        <w:ind w:firstLine="720"/>
      </w:pPr>
      <w:r>
        <w:t>Cuneo begins by highlighting the</w:t>
      </w:r>
      <w:r w:rsidR="00E26403">
        <w:t xml:space="preserve"> fact that contemporary philosophy of religion pays relatively little attention t</w:t>
      </w:r>
      <w:r>
        <w:t xml:space="preserve">o everyday </w:t>
      </w:r>
      <w:r w:rsidR="00C96B29">
        <w:t>religious life</w:t>
      </w:r>
      <w:r w:rsidR="0036744C">
        <w:t xml:space="preserve">. </w:t>
      </w:r>
      <w:r>
        <w:t xml:space="preserve">Through his careful and compelling treatment of liturgical practices, and their role in </w:t>
      </w:r>
      <w:r w:rsidR="00E03605">
        <w:t>our</w:t>
      </w:r>
      <w:r w:rsidR="001C696F">
        <w:t xml:space="preserve"> relationship with God</w:t>
      </w:r>
      <w:r w:rsidR="002B5079">
        <w:t xml:space="preserve">, he </w:t>
      </w:r>
      <w:r w:rsidR="00C77CC5">
        <w:t xml:space="preserve">works toward </w:t>
      </w:r>
      <w:r w:rsidR="00265CA1">
        <w:t>rectifying this omission</w:t>
      </w:r>
      <w:r w:rsidR="00F50346">
        <w:t>.</w:t>
      </w:r>
      <w:r w:rsidR="0036744C">
        <w:t xml:space="preserve"> </w:t>
      </w:r>
      <w:r w:rsidR="001F4343">
        <w:t>Throughout the book, he engages with the work of philosopher Nicholas Wolterstorff, Orthodox priest and</w:t>
      </w:r>
      <w:r w:rsidR="00F151E1">
        <w:t xml:space="preserve"> theologian Alexander Schmemann;</w:t>
      </w:r>
      <w:r w:rsidR="001F4343">
        <w:t xml:space="preserve"> as well as work in philosophical theology, ethics, </w:t>
      </w:r>
      <w:r w:rsidR="004E6D89">
        <w:t xml:space="preserve">and </w:t>
      </w:r>
      <w:r w:rsidR="0036744C">
        <w:t xml:space="preserve">philosophy of art and language. </w:t>
      </w:r>
      <w:r w:rsidR="001F4343">
        <w:t>He f</w:t>
      </w:r>
      <w:r w:rsidR="003D2900">
        <w:t xml:space="preserve">ocuses </w:t>
      </w:r>
      <w:r w:rsidR="00E26403">
        <w:t xml:space="preserve">his discussion by </w:t>
      </w:r>
      <w:r w:rsidR="001F4343">
        <w:t xml:space="preserve">specifically </w:t>
      </w:r>
      <w:r w:rsidR="00E26403">
        <w:t>addressing practices</w:t>
      </w:r>
      <w:r w:rsidR="00014A7B">
        <w:t xml:space="preserve"> of the Easter</w:t>
      </w:r>
      <w:r w:rsidR="001106CC">
        <w:t>n</w:t>
      </w:r>
      <w:r w:rsidR="001F4343">
        <w:t xml:space="preserve"> Orthodox church; however,</w:t>
      </w:r>
      <w:r w:rsidR="0039378C">
        <w:t xml:space="preserve"> much </w:t>
      </w:r>
      <w:r w:rsidR="0036744C">
        <w:t xml:space="preserve">of it </w:t>
      </w:r>
      <w:r w:rsidR="00E26403">
        <w:t xml:space="preserve">is applicable </w:t>
      </w:r>
      <w:r w:rsidR="0039378C">
        <w:t>to non-Orthodox</w:t>
      </w:r>
      <w:r w:rsidR="00E26403">
        <w:t xml:space="preserve"> traditions</w:t>
      </w:r>
      <w:r w:rsidR="00B34049">
        <w:t xml:space="preserve"> as well</w:t>
      </w:r>
      <w:r w:rsidR="0036744C">
        <w:t xml:space="preserve">. In eleven chapters, </w:t>
      </w:r>
      <w:r>
        <w:t xml:space="preserve">Cuneo </w:t>
      </w:r>
      <w:r w:rsidR="0036744C">
        <w:t>maintains</w:t>
      </w:r>
      <w:r w:rsidR="00A244C7">
        <w:t xml:space="preserve"> that participation in the liturgy plays an essential role </w:t>
      </w:r>
      <w:r w:rsidR="00D76EA0">
        <w:t xml:space="preserve">in the life of the </w:t>
      </w:r>
      <w:r w:rsidR="00E03605">
        <w:t>Christian</w:t>
      </w:r>
      <w:r w:rsidR="00B772E6">
        <w:t>,</w:t>
      </w:r>
      <w:r w:rsidR="00B34049">
        <w:t xml:space="preserve"> </w:t>
      </w:r>
      <w:r w:rsidR="0036744C">
        <w:t>emphasizing</w:t>
      </w:r>
      <w:r w:rsidR="00F151E1">
        <w:t xml:space="preserve"> the fact that </w:t>
      </w:r>
      <w:r w:rsidR="00D7295A">
        <w:t>the liturgy is made up of “particular bodily rites” through which</w:t>
      </w:r>
      <w:r w:rsidR="00F151E1">
        <w:t xml:space="preserve"> we can</w:t>
      </w:r>
      <w:r w:rsidR="00D7295A">
        <w:t xml:space="preserve"> commune wit</w:t>
      </w:r>
      <w:r w:rsidR="00B772E6">
        <w:t xml:space="preserve">h God, and also </w:t>
      </w:r>
      <w:r w:rsidR="00D7295A">
        <w:t>develop and enact our knowledge of G</w:t>
      </w:r>
      <w:r w:rsidR="0036744C">
        <w:t xml:space="preserve">od. </w:t>
      </w:r>
      <w:r w:rsidR="00356B69">
        <w:t xml:space="preserve">Importantly, </w:t>
      </w:r>
      <w:r w:rsidR="00D7295A">
        <w:t xml:space="preserve">a good portion of this knowledge is </w:t>
      </w:r>
      <w:r>
        <w:t xml:space="preserve">“knowledge </w:t>
      </w:r>
      <w:r>
        <w:rPr>
          <w:i/>
        </w:rPr>
        <w:t xml:space="preserve">how </w:t>
      </w:r>
      <w:r>
        <w:t>to engage and live in communion with God</w:t>
      </w:r>
      <w:r w:rsidR="0036744C">
        <w:t>,</w:t>
      </w:r>
      <w:r w:rsidR="00DF5E2A">
        <w:t>”</w:t>
      </w:r>
      <w:r w:rsidR="002B5079">
        <w:t xml:space="preserve"> </w:t>
      </w:r>
      <w:r w:rsidR="00356B69">
        <w:t xml:space="preserve">rather than </w:t>
      </w:r>
      <w:r w:rsidR="00DF5E2A">
        <w:t>the more traditionally</w:t>
      </w:r>
      <w:r w:rsidR="002B5079">
        <w:t>-</w:t>
      </w:r>
      <w:r w:rsidR="004335AC">
        <w:t>favored</w:t>
      </w:r>
      <w:r>
        <w:t xml:space="preserve"> “knowledge </w:t>
      </w:r>
      <w:r>
        <w:rPr>
          <w:i/>
        </w:rPr>
        <w:t xml:space="preserve">that </w:t>
      </w:r>
      <w:r>
        <w:t>one or another propo</w:t>
      </w:r>
      <w:r w:rsidR="002771D4">
        <w:t xml:space="preserve">sition regarding God is true.” </w:t>
      </w:r>
      <w:r w:rsidR="00F151E1">
        <w:t>Although I think Cuneo</w:t>
      </w:r>
      <w:r>
        <w:t xml:space="preserve"> is right to emphasize the former</w:t>
      </w:r>
      <w:r w:rsidR="004335AC">
        <w:t xml:space="preserve"> kind of knowledge</w:t>
      </w:r>
      <w:r w:rsidR="002771D4">
        <w:t xml:space="preserve">, </w:t>
      </w:r>
      <w:r>
        <w:t>it would be</w:t>
      </w:r>
      <w:r w:rsidR="00DA757D">
        <w:t xml:space="preserve"> helpful to </w:t>
      </w:r>
      <w:r>
        <w:t xml:space="preserve">hear more </w:t>
      </w:r>
      <w:r w:rsidR="002B5079">
        <w:t>a</w:t>
      </w:r>
      <w:r w:rsidR="001F4343">
        <w:t>bout how these two kinds of knowledge</w:t>
      </w:r>
      <w:r w:rsidR="002B5079">
        <w:t xml:space="preserve"> </w:t>
      </w:r>
      <w:r w:rsidR="00E26403">
        <w:t xml:space="preserve">might </w:t>
      </w:r>
      <w:r w:rsidR="002B5079">
        <w:t xml:space="preserve">interact with, and inform each other, </w:t>
      </w:r>
      <w:r w:rsidR="0036744C">
        <w:t xml:space="preserve">especially </w:t>
      </w:r>
      <w:r>
        <w:t xml:space="preserve">in relation to </w:t>
      </w:r>
      <w:r w:rsidR="00B34049">
        <w:t xml:space="preserve">the </w:t>
      </w:r>
      <w:r>
        <w:lastRenderedPageBreak/>
        <w:t>particular liturgical</w:t>
      </w:r>
      <w:r w:rsidR="002771D4">
        <w:t xml:space="preserve"> practices</w:t>
      </w:r>
      <w:r w:rsidR="00B34049">
        <w:t xml:space="preserve"> he discusses</w:t>
      </w:r>
      <w:r w:rsidR="0036744C">
        <w:t xml:space="preserve">. </w:t>
      </w:r>
      <w:r w:rsidR="00E26403">
        <w:t>Cuneo’s</w:t>
      </w:r>
      <w:r w:rsidR="004335AC">
        <w:t xml:space="preserve"> f</w:t>
      </w:r>
      <w:r w:rsidR="00014A7B">
        <w:t>inal</w:t>
      </w:r>
      <w:r>
        <w:t xml:space="preserve"> chapter</w:t>
      </w:r>
      <w:r w:rsidR="001F7F31">
        <w:t xml:space="preserve">, an </w:t>
      </w:r>
      <w:r>
        <w:t>account of his</w:t>
      </w:r>
      <w:r w:rsidR="00876559">
        <w:t xml:space="preserve"> </w:t>
      </w:r>
      <w:r>
        <w:t xml:space="preserve">journey </w:t>
      </w:r>
      <w:r w:rsidR="00876559">
        <w:t>in</w:t>
      </w:r>
      <w:r>
        <w:t>to the Eastern Orthodox chur</w:t>
      </w:r>
      <w:r w:rsidR="00876559">
        <w:t xml:space="preserve">ch, </w:t>
      </w:r>
      <w:r w:rsidR="002771D4">
        <w:t>is</w:t>
      </w:r>
      <w:r w:rsidR="00876559">
        <w:t xml:space="preserve"> a compelling illustration of the </w:t>
      </w:r>
      <w:r>
        <w:t>liturgically-oriented religious life</w:t>
      </w:r>
      <w:r w:rsidR="002771D4">
        <w:t xml:space="preserve">. </w:t>
      </w:r>
      <w:r w:rsidR="00A5100D">
        <w:t>He describes his faith as colored by doubt; however</w:t>
      </w:r>
      <w:r w:rsidR="00E26403">
        <w:t xml:space="preserve">, </w:t>
      </w:r>
      <w:r w:rsidR="00C667DF">
        <w:t>h</w:t>
      </w:r>
      <w:r w:rsidR="000000B0">
        <w:t xml:space="preserve">e emphasizes that </w:t>
      </w:r>
      <w:r w:rsidR="00F151E1">
        <w:t xml:space="preserve">in the </w:t>
      </w:r>
      <w:r w:rsidR="00667AA7">
        <w:t>midst</w:t>
      </w:r>
      <w:r w:rsidR="00F151E1">
        <w:t xml:space="preserve"> of doubt, </w:t>
      </w:r>
      <w:r w:rsidR="000000B0">
        <w:t xml:space="preserve">we can </w:t>
      </w:r>
      <w:r w:rsidR="00667AA7">
        <w:t xml:space="preserve">still have hope </w:t>
      </w:r>
      <w:r w:rsidR="000000B0">
        <w:t xml:space="preserve">because </w:t>
      </w:r>
      <w:r w:rsidR="00A5100D">
        <w:t>God pursues communion w</w:t>
      </w:r>
      <w:r w:rsidR="00E03605">
        <w:t>ith us</w:t>
      </w:r>
      <w:r w:rsidR="00A5100D">
        <w:t xml:space="preserve"> through bodily, and sometimes even sub-doxastic means</w:t>
      </w:r>
      <w:r w:rsidR="002771D4">
        <w:t xml:space="preserve">, </w:t>
      </w:r>
      <w:r w:rsidR="001F7F31">
        <w:t xml:space="preserve">all of </w:t>
      </w:r>
      <w:bookmarkStart w:id="0" w:name="_GoBack"/>
      <w:bookmarkEnd w:id="0"/>
      <w:r w:rsidR="001F7F31">
        <w:t>which</w:t>
      </w:r>
      <w:r w:rsidR="001F4343">
        <w:t xml:space="preserve"> </w:t>
      </w:r>
      <w:r w:rsidR="00C36560">
        <w:t>does not depend</w:t>
      </w:r>
      <w:r w:rsidR="00667AA7">
        <w:t xml:space="preserve"> o</w:t>
      </w:r>
      <w:r w:rsidR="002771D4">
        <w:t xml:space="preserve">n our conscious </w:t>
      </w:r>
      <w:r w:rsidR="001F4343">
        <w:t>acceptance of particular</w:t>
      </w:r>
      <w:r w:rsidR="00667AA7">
        <w:t xml:space="preserve"> beliefs. </w:t>
      </w:r>
      <w:r>
        <w:t xml:space="preserve">Through his nuanced and creative approach, Cuneo </w:t>
      </w:r>
      <w:r w:rsidR="00BA4F0F">
        <w:t xml:space="preserve">successfully makes a </w:t>
      </w:r>
      <w:r>
        <w:t xml:space="preserve">case for </w:t>
      </w:r>
      <w:r w:rsidR="00BA4F0F">
        <w:t>r</w:t>
      </w:r>
      <w:r w:rsidR="00A5100D">
        <w:t>enewed focus on</w:t>
      </w:r>
      <w:r>
        <w:t xml:space="preserve"> practical aspects of religious life </w:t>
      </w:r>
      <w:r w:rsidR="002771D4">
        <w:t xml:space="preserve">within philosophy of religion. </w:t>
      </w:r>
      <w:r>
        <w:t>His book</w:t>
      </w:r>
      <w:r w:rsidR="002771D4">
        <w:t xml:space="preserve"> </w:t>
      </w:r>
      <w:r w:rsidR="001F7F31">
        <w:t xml:space="preserve">is rewarding for </w:t>
      </w:r>
      <w:r w:rsidR="000000B0">
        <w:t>b</w:t>
      </w:r>
      <w:r w:rsidR="00A5100D">
        <w:t xml:space="preserve">oth </w:t>
      </w:r>
      <w:r w:rsidR="00BA4F0F">
        <w:t>philosophers</w:t>
      </w:r>
      <w:r w:rsidR="00A5100D">
        <w:t xml:space="preserve"> and </w:t>
      </w:r>
      <w:r w:rsidR="00BA4F0F">
        <w:t>theologians</w:t>
      </w:r>
      <w:r w:rsidR="002771D4">
        <w:t>,</w:t>
      </w:r>
      <w:r>
        <w:t xml:space="preserve"> an</w:t>
      </w:r>
      <w:r w:rsidR="000000B0">
        <w:t>d</w:t>
      </w:r>
      <w:r w:rsidR="00A5100D">
        <w:t xml:space="preserve"> </w:t>
      </w:r>
      <w:r w:rsidR="002771D4">
        <w:t>may</w:t>
      </w:r>
      <w:r w:rsidR="000000B0">
        <w:t xml:space="preserve"> also </w:t>
      </w:r>
      <w:r w:rsidR="002771D4">
        <w:t>serve</w:t>
      </w:r>
      <w:r w:rsidR="00A5100D">
        <w:t xml:space="preserve"> as an accessible entry-point for </w:t>
      </w:r>
      <w:r>
        <w:t xml:space="preserve">undergraduate and graduate students, as well as non-academics </w:t>
      </w:r>
      <w:r w:rsidR="00A5100D">
        <w:t xml:space="preserve">interested in </w:t>
      </w:r>
      <w:r>
        <w:t>philosophy of religion.</w:t>
      </w:r>
    </w:p>
    <w:p w14:paraId="15824845" w14:textId="77777777" w:rsidR="00C71539" w:rsidRDefault="00C71539" w:rsidP="001C5731">
      <w:pPr>
        <w:spacing w:line="480" w:lineRule="auto"/>
        <w:ind w:firstLine="720"/>
        <w:rPr>
          <w:i/>
        </w:rPr>
      </w:pPr>
      <w:r>
        <w:rPr>
          <w:i/>
        </w:rPr>
        <w:t>Kate Finley</w:t>
      </w:r>
    </w:p>
    <w:p w14:paraId="421B4367" w14:textId="66D899FC" w:rsidR="00C71539" w:rsidRDefault="00C71539" w:rsidP="001C5731">
      <w:pPr>
        <w:spacing w:line="480" w:lineRule="auto"/>
        <w:ind w:firstLine="720"/>
        <w:rPr>
          <w:i/>
        </w:rPr>
      </w:pPr>
      <w:r>
        <w:rPr>
          <w:i/>
        </w:rPr>
        <w:t>University of Notre Dame</w:t>
      </w:r>
    </w:p>
    <w:p w14:paraId="1B6E0902" w14:textId="51B2608C" w:rsidR="005605A7" w:rsidRDefault="005605A7" w:rsidP="00C71539"/>
    <w:sectPr w:rsidR="005605A7" w:rsidSect="0036744C"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77F12" w14:textId="77777777" w:rsidR="003B5BA7" w:rsidRDefault="003B5BA7" w:rsidP="003B5BA7">
      <w:r>
        <w:separator/>
      </w:r>
    </w:p>
  </w:endnote>
  <w:endnote w:type="continuationSeparator" w:id="0">
    <w:p w14:paraId="49713672" w14:textId="77777777" w:rsidR="003B5BA7" w:rsidRDefault="003B5BA7" w:rsidP="003B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00917" w14:textId="77777777" w:rsidR="003B5BA7" w:rsidRDefault="003B5BA7" w:rsidP="003B5BA7">
      <w:r>
        <w:separator/>
      </w:r>
    </w:p>
  </w:footnote>
  <w:footnote w:type="continuationSeparator" w:id="0">
    <w:p w14:paraId="570ABFBD" w14:textId="77777777" w:rsidR="003B5BA7" w:rsidRDefault="003B5BA7" w:rsidP="003B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A7"/>
    <w:rsid w:val="000000B0"/>
    <w:rsid w:val="00014A7B"/>
    <w:rsid w:val="00022251"/>
    <w:rsid w:val="00033515"/>
    <w:rsid w:val="00076BCC"/>
    <w:rsid w:val="000F2936"/>
    <w:rsid w:val="001106CC"/>
    <w:rsid w:val="001965C8"/>
    <w:rsid w:val="001C5731"/>
    <w:rsid w:val="001C696F"/>
    <w:rsid w:val="001F4343"/>
    <w:rsid w:val="001F7F31"/>
    <w:rsid w:val="00211821"/>
    <w:rsid w:val="0025032C"/>
    <w:rsid w:val="00265CA1"/>
    <w:rsid w:val="002771D4"/>
    <w:rsid w:val="002B5079"/>
    <w:rsid w:val="002E2ABE"/>
    <w:rsid w:val="00356B69"/>
    <w:rsid w:val="0036744C"/>
    <w:rsid w:val="0039378C"/>
    <w:rsid w:val="003B5BA7"/>
    <w:rsid w:val="003D2900"/>
    <w:rsid w:val="003F3259"/>
    <w:rsid w:val="004232B8"/>
    <w:rsid w:val="004335AC"/>
    <w:rsid w:val="004D09A4"/>
    <w:rsid w:val="004E6D89"/>
    <w:rsid w:val="005605A7"/>
    <w:rsid w:val="00631432"/>
    <w:rsid w:val="00667AA7"/>
    <w:rsid w:val="007160E0"/>
    <w:rsid w:val="007342D6"/>
    <w:rsid w:val="00876559"/>
    <w:rsid w:val="00995683"/>
    <w:rsid w:val="00A01B73"/>
    <w:rsid w:val="00A244C7"/>
    <w:rsid w:val="00A5100D"/>
    <w:rsid w:val="00A834C0"/>
    <w:rsid w:val="00B311A4"/>
    <w:rsid w:val="00B34049"/>
    <w:rsid w:val="00B74777"/>
    <w:rsid w:val="00B772E6"/>
    <w:rsid w:val="00BA4F0F"/>
    <w:rsid w:val="00BB0346"/>
    <w:rsid w:val="00BB734C"/>
    <w:rsid w:val="00C23C7B"/>
    <w:rsid w:val="00C36560"/>
    <w:rsid w:val="00C667DF"/>
    <w:rsid w:val="00C71539"/>
    <w:rsid w:val="00C77CC5"/>
    <w:rsid w:val="00C96B29"/>
    <w:rsid w:val="00CB674F"/>
    <w:rsid w:val="00D5527B"/>
    <w:rsid w:val="00D7295A"/>
    <w:rsid w:val="00D76666"/>
    <w:rsid w:val="00D76EA0"/>
    <w:rsid w:val="00DA757D"/>
    <w:rsid w:val="00DC5836"/>
    <w:rsid w:val="00DF5E2A"/>
    <w:rsid w:val="00E03605"/>
    <w:rsid w:val="00E26403"/>
    <w:rsid w:val="00F151E1"/>
    <w:rsid w:val="00F50346"/>
    <w:rsid w:val="00F61423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8B22C"/>
  <w15:chartTrackingRefBased/>
  <w15:docId w15:val="{E924B24D-4786-4D05-97D2-AB1EF8D5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Arial"/>
        <w:color w:val="222222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5BA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5B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A7"/>
    <w:rPr>
      <w:rFonts w:ascii="Times New Roman" w:eastAsia="Times New Roman" w:hAnsi="Times New Roman" w:cs="Times New Roman"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A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3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2114</Characters>
  <Application>Microsoft Office Word</Application>
  <DocSecurity>0</DocSecurity>
  <Lines>27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Finley</dc:creator>
  <cp:keywords/>
  <dc:description/>
  <cp:lastModifiedBy>Kate Finley</cp:lastModifiedBy>
  <cp:revision>2</cp:revision>
  <dcterms:created xsi:type="dcterms:W3CDTF">2017-02-25T01:19:00Z</dcterms:created>
  <dcterms:modified xsi:type="dcterms:W3CDTF">2017-02-25T01:19:00Z</dcterms:modified>
</cp:coreProperties>
</file>